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51A5C" w14:textId="77777777" w:rsidR="00D93545" w:rsidRPr="00883A1D" w:rsidRDefault="00D93545">
      <w:pPr>
        <w:pStyle w:val="ae"/>
        <w:pBdr>
          <w:bottom w:val="none" w:sz="0" w:space="0" w:color="auto"/>
        </w:pBdr>
        <w:jc w:val="right"/>
        <w:rPr>
          <w:b/>
          <w:color w:val="000000" w:themeColor="text1"/>
          <w:sz w:val="21"/>
        </w:rPr>
      </w:pPr>
    </w:p>
    <w:p w14:paraId="1481212D" w14:textId="77777777" w:rsidR="00D93545" w:rsidRPr="00883A1D" w:rsidRDefault="00D93545">
      <w:pPr>
        <w:rPr>
          <w:b/>
          <w:color w:val="000000" w:themeColor="text1"/>
          <w:sz w:val="72"/>
          <w:lang w:val="zh-CN"/>
        </w:rPr>
      </w:pPr>
    </w:p>
    <w:p w14:paraId="38E28873" w14:textId="77777777" w:rsidR="00D93545" w:rsidRPr="00883A1D" w:rsidRDefault="00D93545">
      <w:pPr>
        <w:rPr>
          <w:b/>
          <w:color w:val="000000" w:themeColor="text1"/>
          <w:sz w:val="72"/>
          <w:lang w:val="zh-CN"/>
        </w:rPr>
      </w:pPr>
    </w:p>
    <w:p w14:paraId="65997A18" w14:textId="77777777" w:rsidR="00D93545" w:rsidRPr="00883A1D" w:rsidRDefault="0091693F">
      <w:pPr>
        <w:adjustRightInd w:val="0"/>
        <w:snapToGrid w:val="0"/>
        <w:jc w:val="center"/>
        <w:rPr>
          <w:rFonts w:ascii="方正小标宋简体" w:eastAsia="方正小标宋简体"/>
          <w:bCs/>
          <w:color w:val="000000" w:themeColor="text1"/>
          <w:sz w:val="72"/>
          <w:szCs w:val="72"/>
        </w:rPr>
      </w:pPr>
      <w:r w:rsidRPr="00883A1D">
        <w:rPr>
          <w:rFonts w:ascii="方正小标宋简体" w:eastAsia="方正小标宋简体" w:hint="eastAsia"/>
          <w:bCs/>
          <w:color w:val="000000" w:themeColor="text1"/>
          <w:sz w:val="72"/>
          <w:szCs w:val="72"/>
        </w:rPr>
        <w:t>建设项目环境影响报告表</w:t>
      </w:r>
    </w:p>
    <w:p w14:paraId="4BEDCE26" w14:textId="77777777" w:rsidR="00D93545" w:rsidRPr="00883A1D" w:rsidRDefault="0091693F">
      <w:pPr>
        <w:adjustRightInd w:val="0"/>
        <w:snapToGrid w:val="0"/>
        <w:spacing w:beforeLines="80" w:before="249"/>
        <w:jc w:val="center"/>
        <w:rPr>
          <w:rFonts w:ascii="楷体" w:eastAsia="楷体" w:hAnsi="楷体"/>
          <w:bCs/>
          <w:color w:val="000000" w:themeColor="text1"/>
          <w:sz w:val="48"/>
          <w:szCs w:val="48"/>
        </w:rPr>
      </w:pPr>
      <w:r w:rsidRPr="00883A1D">
        <w:rPr>
          <w:rFonts w:ascii="楷体" w:eastAsia="楷体" w:hAnsi="楷体" w:hint="eastAsia"/>
          <w:bCs/>
          <w:color w:val="000000" w:themeColor="text1"/>
          <w:sz w:val="48"/>
          <w:szCs w:val="48"/>
        </w:rPr>
        <w:t>（污染影响类）</w:t>
      </w:r>
    </w:p>
    <w:p w14:paraId="7D0A6310" w14:textId="63B27725" w:rsidR="00D93545" w:rsidRPr="00883A1D" w:rsidRDefault="0091693F">
      <w:pPr>
        <w:adjustRightInd w:val="0"/>
        <w:snapToGrid w:val="0"/>
        <w:spacing w:beforeLines="80" w:before="249"/>
        <w:jc w:val="center"/>
        <w:rPr>
          <w:rFonts w:ascii="楷体" w:eastAsia="楷体" w:hAnsi="楷体"/>
          <w:bCs/>
          <w:color w:val="000000" w:themeColor="text1"/>
          <w:sz w:val="48"/>
          <w:szCs w:val="48"/>
        </w:rPr>
      </w:pPr>
      <w:r w:rsidRPr="00883A1D">
        <w:rPr>
          <w:rFonts w:ascii="楷体" w:eastAsia="楷体" w:hAnsi="楷体" w:hint="eastAsia"/>
          <w:bCs/>
          <w:color w:val="000000" w:themeColor="text1"/>
          <w:sz w:val="48"/>
          <w:szCs w:val="48"/>
        </w:rPr>
        <w:t>（</w:t>
      </w:r>
      <w:r w:rsidR="00B77974">
        <w:rPr>
          <w:rFonts w:ascii="楷体" w:eastAsia="楷体" w:hAnsi="楷体" w:hint="eastAsia"/>
          <w:bCs/>
          <w:color w:val="000000" w:themeColor="text1"/>
          <w:sz w:val="48"/>
          <w:szCs w:val="48"/>
        </w:rPr>
        <w:t>公示</w:t>
      </w:r>
      <w:r w:rsidRPr="00883A1D">
        <w:rPr>
          <w:rFonts w:ascii="楷体" w:eastAsia="楷体" w:hAnsi="楷体" w:hint="eastAsia"/>
          <w:bCs/>
          <w:color w:val="000000" w:themeColor="text1"/>
          <w:sz w:val="48"/>
          <w:szCs w:val="48"/>
        </w:rPr>
        <w:t>本）</w:t>
      </w:r>
    </w:p>
    <w:p w14:paraId="12876629" w14:textId="77777777" w:rsidR="00D93545" w:rsidRPr="00883A1D" w:rsidRDefault="00D93545">
      <w:pPr>
        <w:rPr>
          <w:color w:val="000000" w:themeColor="text1"/>
          <w:sz w:val="36"/>
        </w:rPr>
      </w:pPr>
    </w:p>
    <w:p w14:paraId="6F66E46B" w14:textId="77777777" w:rsidR="00D93545" w:rsidRPr="00883A1D" w:rsidRDefault="00D93545">
      <w:pPr>
        <w:rPr>
          <w:color w:val="000000" w:themeColor="text1"/>
          <w:sz w:val="36"/>
        </w:rPr>
      </w:pPr>
    </w:p>
    <w:p w14:paraId="5955DF8B" w14:textId="77777777" w:rsidR="00D93545" w:rsidRPr="00883A1D" w:rsidRDefault="00D93545">
      <w:pPr>
        <w:rPr>
          <w:color w:val="000000" w:themeColor="text1"/>
          <w:sz w:val="36"/>
        </w:rPr>
      </w:pPr>
    </w:p>
    <w:p w14:paraId="4E6DCF4E" w14:textId="77777777" w:rsidR="00D93545" w:rsidRPr="00883A1D" w:rsidRDefault="00D93545">
      <w:pPr>
        <w:rPr>
          <w:color w:val="000000" w:themeColor="text1"/>
          <w:sz w:val="36"/>
        </w:rPr>
      </w:pPr>
    </w:p>
    <w:p w14:paraId="65B6CE2F" w14:textId="77777777" w:rsidR="00D93545" w:rsidRPr="00883A1D" w:rsidRDefault="00D93545">
      <w:pPr>
        <w:jc w:val="center"/>
        <w:rPr>
          <w:color w:val="000000" w:themeColor="text1"/>
          <w:sz w:val="32"/>
        </w:rPr>
      </w:pPr>
    </w:p>
    <w:p w14:paraId="2631F8ED" w14:textId="77777777" w:rsidR="0004544D" w:rsidRPr="00883A1D" w:rsidRDefault="0004544D">
      <w:pPr>
        <w:adjustRightInd w:val="0"/>
        <w:snapToGrid w:val="0"/>
        <w:spacing w:line="288" w:lineRule="auto"/>
        <w:rPr>
          <w:rFonts w:ascii="仿宋" w:eastAsia="仿宋" w:hAnsi="仿宋"/>
          <w:color w:val="000000" w:themeColor="text1"/>
          <w:sz w:val="36"/>
          <w:szCs w:val="36"/>
        </w:rPr>
      </w:pPr>
    </w:p>
    <w:p w14:paraId="3110BBAA" w14:textId="34A48292" w:rsidR="00D93545" w:rsidRPr="00883A1D" w:rsidRDefault="0091693F">
      <w:pPr>
        <w:adjustRightInd w:val="0"/>
        <w:snapToGrid w:val="0"/>
        <w:spacing w:line="288" w:lineRule="auto"/>
        <w:rPr>
          <w:rFonts w:ascii="仿宋" w:eastAsia="仿宋" w:hAnsi="仿宋"/>
          <w:color w:val="000000" w:themeColor="text1"/>
          <w:sz w:val="36"/>
          <w:szCs w:val="36"/>
          <w:u w:val="single"/>
        </w:rPr>
      </w:pPr>
      <w:r w:rsidRPr="00883A1D">
        <w:rPr>
          <w:rFonts w:ascii="仿宋" w:eastAsia="仿宋" w:hAnsi="仿宋"/>
          <w:color w:val="000000" w:themeColor="text1"/>
          <w:sz w:val="36"/>
          <w:szCs w:val="36"/>
        </w:rPr>
        <w:t>项目名称</w:t>
      </w:r>
      <w:r w:rsidRPr="00883A1D">
        <w:rPr>
          <w:rFonts w:ascii="仿宋" w:eastAsia="仿宋" w:hAnsi="仿宋" w:hint="eastAsia"/>
          <w:color w:val="000000" w:themeColor="text1"/>
          <w:sz w:val="36"/>
          <w:szCs w:val="36"/>
        </w:rPr>
        <w:t>:</w:t>
      </w:r>
      <w:r w:rsidRPr="00883A1D">
        <w:rPr>
          <w:rFonts w:ascii="仿宋" w:eastAsia="仿宋" w:hAnsi="仿宋"/>
          <w:color w:val="000000" w:themeColor="text1"/>
          <w:sz w:val="36"/>
          <w:szCs w:val="36"/>
          <w:u w:val="single"/>
        </w:rPr>
        <w:t xml:space="preserve"> </w:t>
      </w:r>
      <w:r w:rsidR="001A7C0D" w:rsidRPr="00883A1D">
        <w:rPr>
          <w:rFonts w:ascii="仿宋" w:eastAsia="仿宋" w:hAnsi="仿宋" w:hint="eastAsia"/>
          <w:color w:val="000000" w:themeColor="text1"/>
          <w:sz w:val="36"/>
          <w:szCs w:val="36"/>
          <w:u w:val="single"/>
        </w:rPr>
        <w:t>绍兴比亚迪半导体功率器件和传感控制器件研发及产业化项目</w:t>
      </w:r>
      <w:r w:rsidRPr="00883A1D">
        <w:rPr>
          <w:rFonts w:ascii="仿宋" w:eastAsia="仿宋" w:hAnsi="仿宋"/>
          <w:color w:val="000000" w:themeColor="text1"/>
          <w:sz w:val="36"/>
          <w:szCs w:val="36"/>
          <w:u w:val="single"/>
        </w:rPr>
        <w:t xml:space="preserve"> </w:t>
      </w:r>
    </w:p>
    <w:p w14:paraId="69FC3362" w14:textId="655DD669" w:rsidR="00D93545" w:rsidRPr="00883A1D" w:rsidRDefault="0091693F">
      <w:pPr>
        <w:adjustRightInd w:val="0"/>
        <w:snapToGrid w:val="0"/>
        <w:spacing w:line="288" w:lineRule="auto"/>
        <w:rPr>
          <w:rFonts w:ascii="仿宋" w:eastAsia="仿宋" w:hAnsi="仿宋"/>
          <w:color w:val="000000" w:themeColor="text1"/>
          <w:sz w:val="36"/>
          <w:szCs w:val="36"/>
          <w:u w:val="single"/>
        </w:rPr>
      </w:pPr>
      <w:r w:rsidRPr="00883A1D">
        <w:rPr>
          <w:rFonts w:ascii="仿宋" w:eastAsia="仿宋" w:hAnsi="仿宋"/>
          <w:color w:val="000000" w:themeColor="text1"/>
          <w:sz w:val="36"/>
          <w:szCs w:val="36"/>
        </w:rPr>
        <w:t>建设单位</w:t>
      </w:r>
      <w:r w:rsidRPr="00883A1D">
        <w:rPr>
          <w:rFonts w:ascii="仿宋" w:eastAsia="仿宋" w:hAnsi="仿宋" w:hint="eastAsia"/>
          <w:color w:val="000000" w:themeColor="text1"/>
          <w:sz w:val="36"/>
          <w:szCs w:val="36"/>
        </w:rPr>
        <w:t>（盖章）</w:t>
      </w:r>
      <w:r w:rsidRPr="00883A1D">
        <w:rPr>
          <w:rFonts w:ascii="仿宋" w:eastAsia="仿宋" w:hAnsi="仿宋"/>
          <w:color w:val="000000" w:themeColor="text1"/>
          <w:sz w:val="36"/>
          <w:szCs w:val="36"/>
        </w:rPr>
        <w:t>:</w:t>
      </w:r>
      <w:r w:rsidRPr="00883A1D">
        <w:rPr>
          <w:rFonts w:ascii="仿宋" w:eastAsia="仿宋" w:hAnsi="仿宋"/>
          <w:color w:val="000000" w:themeColor="text1"/>
          <w:sz w:val="36"/>
          <w:szCs w:val="36"/>
          <w:u w:val="single"/>
        </w:rPr>
        <w:t xml:space="preserve">  </w:t>
      </w:r>
      <w:r w:rsidR="001A7C0D" w:rsidRPr="00883A1D">
        <w:rPr>
          <w:rFonts w:ascii="仿宋" w:eastAsia="仿宋" w:hAnsi="仿宋" w:hint="eastAsia"/>
          <w:color w:val="000000" w:themeColor="text1"/>
          <w:sz w:val="36"/>
          <w:szCs w:val="36"/>
          <w:u w:val="single"/>
        </w:rPr>
        <w:t>绍兴比亚迪半导体有限公司</w:t>
      </w:r>
      <w:r w:rsidR="0004544D" w:rsidRPr="00883A1D">
        <w:rPr>
          <w:rFonts w:ascii="仿宋" w:eastAsia="仿宋" w:hAnsi="仿宋" w:hint="eastAsia"/>
          <w:color w:val="000000" w:themeColor="text1"/>
          <w:sz w:val="36"/>
          <w:szCs w:val="36"/>
          <w:u w:val="single"/>
        </w:rPr>
        <w:t xml:space="preserve"> </w:t>
      </w:r>
      <w:r w:rsidR="0004544D" w:rsidRPr="00883A1D">
        <w:rPr>
          <w:rFonts w:ascii="仿宋" w:eastAsia="仿宋" w:hAnsi="仿宋"/>
          <w:color w:val="000000" w:themeColor="text1"/>
          <w:sz w:val="36"/>
          <w:szCs w:val="36"/>
          <w:u w:val="single"/>
        </w:rPr>
        <w:t xml:space="preserve">       </w:t>
      </w:r>
      <w:r w:rsidR="0004544D" w:rsidRPr="00883A1D">
        <w:rPr>
          <w:rFonts w:ascii="仿宋" w:eastAsia="仿宋" w:hAnsi="仿宋" w:hint="eastAsia"/>
          <w:color w:val="000000" w:themeColor="text1"/>
          <w:sz w:val="36"/>
          <w:szCs w:val="36"/>
          <w:u w:val="single"/>
        </w:rPr>
        <w:t>.</w:t>
      </w:r>
    </w:p>
    <w:p w14:paraId="0B4C3383" w14:textId="64A3BD03" w:rsidR="00D93545" w:rsidRPr="00883A1D" w:rsidRDefault="0091693F">
      <w:pPr>
        <w:adjustRightInd w:val="0"/>
        <w:snapToGrid w:val="0"/>
        <w:spacing w:line="288" w:lineRule="auto"/>
        <w:rPr>
          <w:rFonts w:ascii="仿宋" w:eastAsia="仿宋" w:hAnsi="仿宋"/>
          <w:color w:val="000000" w:themeColor="text1"/>
          <w:sz w:val="24"/>
          <w:u w:val="single"/>
        </w:rPr>
      </w:pPr>
      <w:r w:rsidRPr="00883A1D">
        <w:rPr>
          <w:rFonts w:ascii="仿宋" w:eastAsia="仿宋" w:hAnsi="仿宋" w:hint="eastAsia"/>
          <w:color w:val="000000" w:themeColor="text1"/>
          <w:sz w:val="36"/>
          <w:szCs w:val="36"/>
        </w:rPr>
        <w:t>编制日期</w:t>
      </w:r>
      <w:r w:rsidRPr="00883A1D">
        <w:rPr>
          <w:rFonts w:ascii="仿宋" w:eastAsia="仿宋" w:hAnsi="仿宋"/>
          <w:color w:val="000000" w:themeColor="text1"/>
          <w:sz w:val="36"/>
          <w:szCs w:val="36"/>
        </w:rPr>
        <w:t>:</w:t>
      </w:r>
      <w:r w:rsidRPr="00883A1D">
        <w:rPr>
          <w:rFonts w:ascii="仿宋" w:eastAsia="仿宋" w:hAnsi="仿宋"/>
          <w:color w:val="000000" w:themeColor="text1"/>
          <w:sz w:val="36"/>
          <w:szCs w:val="36"/>
          <w:u w:val="single"/>
        </w:rPr>
        <w:t xml:space="preserve">   </w:t>
      </w:r>
      <w:r w:rsidRPr="00883A1D">
        <w:rPr>
          <w:rFonts w:ascii="仿宋" w:eastAsia="仿宋" w:hAnsi="仿宋" w:hint="eastAsia"/>
          <w:color w:val="000000" w:themeColor="text1"/>
          <w:sz w:val="36"/>
          <w:szCs w:val="36"/>
          <w:u w:val="single"/>
        </w:rPr>
        <w:t xml:space="preserve">   </w:t>
      </w:r>
      <w:r w:rsidRPr="00883A1D">
        <w:rPr>
          <w:rFonts w:ascii="仿宋" w:eastAsia="仿宋" w:hAnsi="仿宋"/>
          <w:color w:val="000000" w:themeColor="text1"/>
          <w:sz w:val="36"/>
          <w:szCs w:val="36"/>
          <w:u w:val="single"/>
        </w:rPr>
        <w:t xml:space="preserve">     </w:t>
      </w:r>
      <w:r w:rsidR="001A7C0D" w:rsidRPr="00883A1D">
        <w:rPr>
          <w:rFonts w:ascii="仿宋" w:eastAsia="仿宋" w:hAnsi="仿宋"/>
          <w:color w:val="000000" w:themeColor="text1"/>
          <w:sz w:val="36"/>
          <w:szCs w:val="36"/>
          <w:u w:val="single"/>
        </w:rPr>
        <w:t xml:space="preserve"> </w:t>
      </w:r>
      <w:r w:rsidRPr="00883A1D">
        <w:rPr>
          <w:rFonts w:ascii="仿宋" w:eastAsia="仿宋" w:hAnsi="仿宋"/>
          <w:color w:val="000000" w:themeColor="text1"/>
          <w:sz w:val="36"/>
          <w:szCs w:val="36"/>
          <w:u w:val="single"/>
        </w:rPr>
        <w:t xml:space="preserve"> </w:t>
      </w:r>
      <w:r w:rsidRPr="00883A1D">
        <w:rPr>
          <w:rFonts w:ascii="仿宋" w:eastAsia="仿宋" w:hAnsi="仿宋" w:hint="eastAsia"/>
          <w:color w:val="000000" w:themeColor="text1"/>
          <w:sz w:val="36"/>
          <w:szCs w:val="36"/>
          <w:u w:val="single"/>
        </w:rPr>
        <w:t>二〇二</w:t>
      </w:r>
      <w:r w:rsidR="0004544D" w:rsidRPr="00883A1D">
        <w:rPr>
          <w:rFonts w:ascii="仿宋" w:eastAsia="仿宋" w:hAnsi="仿宋" w:hint="eastAsia"/>
          <w:color w:val="000000" w:themeColor="text1"/>
          <w:sz w:val="36"/>
          <w:szCs w:val="36"/>
          <w:u w:val="single"/>
        </w:rPr>
        <w:t>三</w:t>
      </w:r>
      <w:r w:rsidRPr="00883A1D">
        <w:rPr>
          <w:rFonts w:ascii="仿宋" w:eastAsia="仿宋" w:hAnsi="仿宋" w:hint="eastAsia"/>
          <w:color w:val="000000" w:themeColor="text1"/>
          <w:sz w:val="36"/>
          <w:szCs w:val="36"/>
          <w:u w:val="single"/>
        </w:rPr>
        <w:t>年</w:t>
      </w:r>
      <w:r w:rsidR="006705AB" w:rsidRPr="00883A1D">
        <w:rPr>
          <w:rFonts w:ascii="仿宋" w:eastAsia="仿宋" w:hAnsi="仿宋" w:hint="eastAsia"/>
          <w:color w:val="000000" w:themeColor="text1"/>
          <w:sz w:val="36"/>
          <w:szCs w:val="36"/>
          <w:u w:val="single"/>
        </w:rPr>
        <w:t>一</w:t>
      </w:r>
      <w:r w:rsidRPr="00883A1D">
        <w:rPr>
          <w:rFonts w:ascii="仿宋" w:eastAsia="仿宋" w:hAnsi="仿宋" w:hint="eastAsia"/>
          <w:color w:val="000000" w:themeColor="text1"/>
          <w:sz w:val="36"/>
          <w:szCs w:val="36"/>
          <w:u w:val="single"/>
        </w:rPr>
        <w:t>月</w:t>
      </w:r>
      <w:r w:rsidR="0004544D" w:rsidRPr="00883A1D">
        <w:rPr>
          <w:rFonts w:ascii="仿宋" w:eastAsia="仿宋" w:hAnsi="仿宋" w:hint="eastAsia"/>
          <w:color w:val="000000" w:themeColor="text1"/>
          <w:sz w:val="36"/>
          <w:szCs w:val="36"/>
          <w:u w:val="single" w:color="000000" w:themeColor="text1"/>
        </w:rPr>
        <w:t xml:space="preserve"> </w:t>
      </w:r>
      <w:r w:rsidR="0004544D" w:rsidRPr="00883A1D">
        <w:rPr>
          <w:rFonts w:ascii="仿宋" w:eastAsia="仿宋" w:hAnsi="仿宋"/>
          <w:color w:val="000000" w:themeColor="text1"/>
          <w:sz w:val="36"/>
          <w:szCs w:val="36"/>
          <w:u w:val="single" w:color="000000" w:themeColor="text1"/>
        </w:rPr>
        <w:t xml:space="preserve">             </w:t>
      </w:r>
      <w:r w:rsidR="0004544D" w:rsidRPr="00883A1D">
        <w:rPr>
          <w:rFonts w:ascii="仿宋" w:eastAsia="仿宋" w:hAnsi="仿宋" w:hint="eastAsia"/>
          <w:color w:val="000000" w:themeColor="text1"/>
          <w:sz w:val="36"/>
          <w:szCs w:val="36"/>
          <w:u w:val="single" w:color="000000" w:themeColor="text1"/>
        </w:rPr>
        <w:t>.</w:t>
      </w:r>
    </w:p>
    <w:p w14:paraId="0560D434" w14:textId="77777777" w:rsidR="00D93545" w:rsidRPr="00883A1D" w:rsidRDefault="00D93545">
      <w:pPr>
        <w:rPr>
          <w:color w:val="000000" w:themeColor="text1"/>
          <w:sz w:val="24"/>
        </w:rPr>
      </w:pPr>
    </w:p>
    <w:p w14:paraId="6EB9776D" w14:textId="77777777" w:rsidR="00D93545" w:rsidRPr="00883A1D" w:rsidRDefault="00D93545">
      <w:pPr>
        <w:rPr>
          <w:color w:val="000000" w:themeColor="text1"/>
          <w:sz w:val="24"/>
        </w:rPr>
      </w:pPr>
    </w:p>
    <w:p w14:paraId="2C40BBB8" w14:textId="0E4C9883" w:rsidR="00D93545" w:rsidRPr="00883A1D" w:rsidRDefault="00D93545">
      <w:pPr>
        <w:rPr>
          <w:color w:val="000000" w:themeColor="text1"/>
          <w:sz w:val="24"/>
        </w:rPr>
      </w:pPr>
    </w:p>
    <w:p w14:paraId="2B8383ED" w14:textId="6F68E69F" w:rsidR="00D85175" w:rsidRPr="00883A1D" w:rsidRDefault="00D85175">
      <w:pPr>
        <w:rPr>
          <w:color w:val="000000" w:themeColor="text1"/>
          <w:sz w:val="24"/>
        </w:rPr>
      </w:pPr>
    </w:p>
    <w:p w14:paraId="26646590" w14:textId="74990C44" w:rsidR="00D85175" w:rsidRPr="00883A1D" w:rsidRDefault="00D85175">
      <w:pPr>
        <w:rPr>
          <w:color w:val="000000" w:themeColor="text1"/>
          <w:sz w:val="24"/>
        </w:rPr>
      </w:pPr>
    </w:p>
    <w:p w14:paraId="4A6E456E" w14:textId="77777777" w:rsidR="00D93545" w:rsidRPr="00883A1D" w:rsidRDefault="00D93545">
      <w:pPr>
        <w:rPr>
          <w:color w:val="000000" w:themeColor="text1"/>
          <w:sz w:val="24"/>
        </w:rPr>
      </w:pPr>
    </w:p>
    <w:p w14:paraId="036A60A9" w14:textId="77777777" w:rsidR="00D93545" w:rsidRPr="00883A1D" w:rsidRDefault="00D93545">
      <w:pPr>
        <w:rPr>
          <w:color w:val="000000" w:themeColor="text1"/>
          <w:sz w:val="24"/>
        </w:rPr>
      </w:pPr>
    </w:p>
    <w:p w14:paraId="230AE2C0" w14:textId="77777777" w:rsidR="00D93545" w:rsidRPr="00883A1D" w:rsidRDefault="00D93545">
      <w:pPr>
        <w:rPr>
          <w:color w:val="000000" w:themeColor="text1"/>
          <w:sz w:val="24"/>
        </w:rPr>
      </w:pPr>
    </w:p>
    <w:p w14:paraId="73A9B1CB" w14:textId="77777777" w:rsidR="00D93545" w:rsidRPr="00883A1D" w:rsidRDefault="0091693F">
      <w:pPr>
        <w:adjustRightInd w:val="0"/>
        <w:snapToGrid w:val="0"/>
        <w:spacing w:line="288" w:lineRule="auto"/>
        <w:jc w:val="center"/>
        <w:rPr>
          <w:rFonts w:ascii="楷体_GB2312" w:eastAsia="楷体_GB2312"/>
          <w:color w:val="000000" w:themeColor="text1"/>
          <w:sz w:val="36"/>
          <w:szCs w:val="36"/>
        </w:rPr>
      </w:pPr>
      <w:r w:rsidRPr="00883A1D">
        <w:rPr>
          <w:rFonts w:ascii="楷体_GB2312" w:eastAsia="楷体_GB2312" w:hint="eastAsia"/>
          <w:color w:val="000000" w:themeColor="text1"/>
          <w:sz w:val="36"/>
          <w:szCs w:val="36"/>
        </w:rPr>
        <w:t>中华人民共和国生态环境部制</w:t>
      </w:r>
    </w:p>
    <w:p w14:paraId="419B37CF" w14:textId="77777777" w:rsidR="00D93545" w:rsidRPr="00883A1D" w:rsidRDefault="00D93545">
      <w:pPr>
        <w:snapToGrid w:val="0"/>
        <w:spacing w:line="360" w:lineRule="auto"/>
        <w:jc w:val="center"/>
        <w:rPr>
          <w:b/>
          <w:color w:val="000000" w:themeColor="text1"/>
          <w:sz w:val="36"/>
        </w:rPr>
        <w:sectPr w:rsidR="00D93545" w:rsidRPr="00883A1D">
          <w:headerReference w:type="default" r:id="rId10"/>
          <w:footerReference w:type="even" r:id="rId11"/>
          <w:footerReference w:type="default" r:id="rId12"/>
          <w:pgSz w:w="11907" w:h="16839"/>
          <w:pgMar w:top="1361" w:right="1361" w:bottom="1134" w:left="1361" w:header="851" w:footer="992" w:gutter="0"/>
          <w:cols w:space="720"/>
          <w:docGrid w:type="lines" w:linePitch="312"/>
        </w:sectPr>
      </w:pPr>
    </w:p>
    <w:p w14:paraId="7AB8CB33" w14:textId="77777777" w:rsidR="00D93545" w:rsidRPr="00883A1D" w:rsidRDefault="0091693F">
      <w:pPr>
        <w:spacing w:line="360" w:lineRule="auto"/>
        <w:jc w:val="center"/>
        <w:rPr>
          <w:b/>
          <w:color w:val="000000" w:themeColor="text1"/>
          <w:sz w:val="32"/>
        </w:rPr>
      </w:pPr>
      <w:r w:rsidRPr="00883A1D">
        <w:rPr>
          <w:b/>
          <w:color w:val="000000" w:themeColor="text1"/>
          <w:sz w:val="32"/>
          <w:lang w:val="zh-CN"/>
        </w:rPr>
        <w:lastRenderedPageBreak/>
        <w:t>目</w:t>
      </w:r>
      <w:r w:rsidRPr="00883A1D">
        <w:rPr>
          <w:rFonts w:hint="eastAsia"/>
          <w:b/>
          <w:color w:val="000000" w:themeColor="text1"/>
          <w:sz w:val="32"/>
          <w:lang w:val="zh-CN"/>
        </w:rPr>
        <w:t xml:space="preserve">  </w:t>
      </w:r>
      <w:r w:rsidRPr="00883A1D">
        <w:rPr>
          <w:b/>
          <w:color w:val="000000" w:themeColor="text1"/>
          <w:sz w:val="32"/>
          <w:lang w:val="zh-CN"/>
        </w:rPr>
        <w:t>录</w:t>
      </w:r>
    </w:p>
    <w:p w14:paraId="4B4FC1B4" w14:textId="77777777" w:rsidR="00B77974" w:rsidRDefault="0091693F">
      <w:pPr>
        <w:pStyle w:val="10"/>
        <w:tabs>
          <w:tab w:val="right" w:leader="dot" w:pos="9175"/>
        </w:tabs>
        <w:rPr>
          <w:rFonts w:eastAsiaTheme="minorEastAsia" w:hAnsiTheme="minorHAnsi" w:cstheme="minorBidi"/>
          <w:b w:val="0"/>
          <w:bCs w:val="0"/>
          <w:caps w:val="0"/>
          <w:noProof/>
          <w:sz w:val="21"/>
          <w:szCs w:val="22"/>
        </w:rPr>
      </w:pPr>
      <w:r w:rsidRPr="00883A1D">
        <w:rPr>
          <w:b w:val="0"/>
          <w:color w:val="000000" w:themeColor="text1"/>
          <w:sz w:val="24"/>
        </w:rPr>
        <w:fldChar w:fldCharType="begin"/>
      </w:r>
      <w:r w:rsidRPr="00883A1D">
        <w:rPr>
          <w:b w:val="0"/>
          <w:color w:val="000000" w:themeColor="text1"/>
          <w:sz w:val="24"/>
        </w:rPr>
        <w:instrText xml:space="preserve"> TOC \o "1-2" \f \h \z \u </w:instrText>
      </w:r>
      <w:r w:rsidRPr="00883A1D">
        <w:rPr>
          <w:b w:val="0"/>
          <w:color w:val="000000" w:themeColor="text1"/>
          <w:sz w:val="24"/>
        </w:rPr>
        <w:fldChar w:fldCharType="separate"/>
      </w:r>
      <w:hyperlink w:anchor="_Toc125741764" w:history="1">
        <w:r w:rsidR="00B77974" w:rsidRPr="00F23A3E">
          <w:rPr>
            <w:rStyle w:val="af8"/>
            <w:rFonts w:ascii="黑体" w:eastAsia="黑体" w:hAnsi="黑体" w:hint="eastAsia"/>
            <w:noProof/>
          </w:rPr>
          <w:t>一、建设项目基本情况</w:t>
        </w:r>
        <w:r w:rsidR="00B77974">
          <w:rPr>
            <w:noProof/>
            <w:webHidden/>
          </w:rPr>
          <w:tab/>
        </w:r>
        <w:r w:rsidR="00B77974">
          <w:rPr>
            <w:noProof/>
            <w:webHidden/>
          </w:rPr>
          <w:fldChar w:fldCharType="begin"/>
        </w:r>
        <w:r w:rsidR="00B77974">
          <w:rPr>
            <w:noProof/>
            <w:webHidden/>
          </w:rPr>
          <w:instrText xml:space="preserve"> PAGEREF _Toc125741764 \h </w:instrText>
        </w:r>
        <w:r w:rsidR="00B77974">
          <w:rPr>
            <w:noProof/>
            <w:webHidden/>
          </w:rPr>
        </w:r>
        <w:r w:rsidR="00B77974">
          <w:rPr>
            <w:noProof/>
            <w:webHidden/>
          </w:rPr>
          <w:fldChar w:fldCharType="separate"/>
        </w:r>
        <w:r w:rsidR="00B77974">
          <w:rPr>
            <w:noProof/>
            <w:webHidden/>
          </w:rPr>
          <w:t>1</w:t>
        </w:r>
        <w:r w:rsidR="00B77974">
          <w:rPr>
            <w:noProof/>
            <w:webHidden/>
          </w:rPr>
          <w:fldChar w:fldCharType="end"/>
        </w:r>
      </w:hyperlink>
    </w:p>
    <w:p w14:paraId="4DC6EB22"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65" w:history="1">
        <w:r w:rsidR="00B77974" w:rsidRPr="00F23A3E">
          <w:rPr>
            <w:rStyle w:val="af8"/>
            <w:rFonts w:ascii="黑体" w:eastAsia="黑体" w:hAnsi="黑体" w:hint="eastAsia"/>
            <w:noProof/>
          </w:rPr>
          <w:t>二、建设项目工程分析</w:t>
        </w:r>
        <w:r w:rsidR="00B77974">
          <w:rPr>
            <w:noProof/>
            <w:webHidden/>
          </w:rPr>
          <w:tab/>
        </w:r>
        <w:r w:rsidR="00B77974">
          <w:rPr>
            <w:noProof/>
            <w:webHidden/>
          </w:rPr>
          <w:fldChar w:fldCharType="begin"/>
        </w:r>
        <w:r w:rsidR="00B77974">
          <w:rPr>
            <w:noProof/>
            <w:webHidden/>
          </w:rPr>
          <w:instrText xml:space="preserve"> PAGEREF _Toc125741765 \h </w:instrText>
        </w:r>
        <w:r w:rsidR="00B77974">
          <w:rPr>
            <w:noProof/>
            <w:webHidden/>
          </w:rPr>
        </w:r>
        <w:r w:rsidR="00B77974">
          <w:rPr>
            <w:noProof/>
            <w:webHidden/>
          </w:rPr>
          <w:fldChar w:fldCharType="separate"/>
        </w:r>
        <w:r w:rsidR="00B77974">
          <w:rPr>
            <w:noProof/>
            <w:webHidden/>
          </w:rPr>
          <w:t>25</w:t>
        </w:r>
        <w:r w:rsidR="00B77974">
          <w:rPr>
            <w:noProof/>
            <w:webHidden/>
          </w:rPr>
          <w:fldChar w:fldCharType="end"/>
        </w:r>
      </w:hyperlink>
    </w:p>
    <w:p w14:paraId="633761E6"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66" w:history="1">
        <w:r w:rsidR="00B77974" w:rsidRPr="00F23A3E">
          <w:rPr>
            <w:rStyle w:val="af8"/>
            <w:rFonts w:ascii="黑体" w:eastAsia="黑体" w:hAnsi="黑体" w:hint="eastAsia"/>
            <w:noProof/>
          </w:rPr>
          <w:t>三、区域环境质量现状、环境保护目标及评价标准</w:t>
        </w:r>
        <w:r w:rsidR="00B77974">
          <w:rPr>
            <w:noProof/>
            <w:webHidden/>
          </w:rPr>
          <w:tab/>
        </w:r>
        <w:r w:rsidR="00B77974">
          <w:rPr>
            <w:noProof/>
            <w:webHidden/>
          </w:rPr>
          <w:fldChar w:fldCharType="begin"/>
        </w:r>
        <w:r w:rsidR="00B77974">
          <w:rPr>
            <w:noProof/>
            <w:webHidden/>
          </w:rPr>
          <w:instrText xml:space="preserve"> PAGEREF _Toc125741766 \h </w:instrText>
        </w:r>
        <w:r w:rsidR="00B77974">
          <w:rPr>
            <w:noProof/>
            <w:webHidden/>
          </w:rPr>
        </w:r>
        <w:r w:rsidR="00B77974">
          <w:rPr>
            <w:noProof/>
            <w:webHidden/>
          </w:rPr>
          <w:fldChar w:fldCharType="separate"/>
        </w:r>
        <w:r w:rsidR="00B77974">
          <w:rPr>
            <w:noProof/>
            <w:webHidden/>
          </w:rPr>
          <w:t>76</w:t>
        </w:r>
        <w:r w:rsidR="00B77974">
          <w:rPr>
            <w:noProof/>
            <w:webHidden/>
          </w:rPr>
          <w:fldChar w:fldCharType="end"/>
        </w:r>
      </w:hyperlink>
    </w:p>
    <w:p w14:paraId="5EB399A2"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67" w:history="1">
        <w:r w:rsidR="00B77974" w:rsidRPr="00F23A3E">
          <w:rPr>
            <w:rStyle w:val="af8"/>
            <w:rFonts w:ascii="黑体" w:eastAsia="黑体" w:hAnsi="黑体" w:hint="eastAsia"/>
            <w:noProof/>
          </w:rPr>
          <w:t>四、主要环境影响和保护措施</w:t>
        </w:r>
        <w:r w:rsidR="00B77974">
          <w:rPr>
            <w:noProof/>
            <w:webHidden/>
          </w:rPr>
          <w:tab/>
        </w:r>
        <w:r w:rsidR="00B77974">
          <w:rPr>
            <w:noProof/>
            <w:webHidden/>
          </w:rPr>
          <w:fldChar w:fldCharType="begin"/>
        </w:r>
        <w:r w:rsidR="00B77974">
          <w:rPr>
            <w:noProof/>
            <w:webHidden/>
          </w:rPr>
          <w:instrText xml:space="preserve"> PAGEREF _Toc125741767 \h </w:instrText>
        </w:r>
        <w:r w:rsidR="00B77974">
          <w:rPr>
            <w:noProof/>
            <w:webHidden/>
          </w:rPr>
        </w:r>
        <w:r w:rsidR="00B77974">
          <w:rPr>
            <w:noProof/>
            <w:webHidden/>
          </w:rPr>
          <w:fldChar w:fldCharType="separate"/>
        </w:r>
        <w:r w:rsidR="00B77974">
          <w:rPr>
            <w:noProof/>
            <w:webHidden/>
          </w:rPr>
          <w:t>102</w:t>
        </w:r>
        <w:r w:rsidR="00B77974">
          <w:rPr>
            <w:noProof/>
            <w:webHidden/>
          </w:rPr>
          <w:fldChar w:fldCharType="end"/>
        </w:r>
      </w:hyperlink>
    </w:p>
    <w:p w14:paraId="2B19B6F7"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68" w:history="1">
        <w:r w:rsidR="00B77974" w:rsidRPr="00F23A3E">
          <w:rPr>
            <w:rStyle w:val="af8"/>
            <w:rFonts w:ascii="黑体" w:eastAsia="黑体" w:hAnsi="黑体" w:hint="eastAsia"/>
            <w:noProof/>
          </w:rPr>
          <w:t>五、环境保护措施监督检查清单</w:t>
        </w:r>
        <w:r w:rsidR="00B77974">
          <w:rPr>
            <w:noProof/>
            <w:webHidden/>
          </w:rPr>
          <w:tab/>
        </w:r>
        <w:r w:rsidR="00B77974">
          <w:rPr>
            <w:noProof/>
            <w:webHidden/>
          </w:rPr>
          <w:fldChar w:fldCharType="begin"/>
        </w:r>
        <w:r w:rsidR="00B77974">
          <w:rPr>
            <w:noProof/>
            <w:webHidden/>
          </w:rPr>
          <w:instrText xml:space="preserve"> PAGEREF _Toc125741768 \h </w:instrText>
        </w:r>
        <w:r w:rsidR="00B77974">
          <w:rPr>
            <w:noProof/>
            <w:webHidden/>
          </w:rPr>
        </w:r>
        <w:r w:rsidR="00B77974">
          <w:rPr>
            <w:noProof/>
            <w:webHidden/>
          </w:rPr>
          <w:fldChar w:fldCharType="separate"/>
        </w:r>
        <w:r w:rsidR="00B77974">
          <w:rPr>
            <w:noProof/>
            <w:webHidden/>
          </w:rPr>
          <w:t>159</w:t>
        </w:r>
        <w:r w:rsidR="00B77974">
          <w:rPr>
            <w:noProof/>
            <w:webHidden/>
          </w:rPr>
          <w:fldChar w:fldCharType="end"/>
        </w:r>
      </w:hyperlink>
    </w:p>
    <w:p w14:paraId="148CF6C7"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69" w:history="1">
        <w:r w:rsidR="00B77974" w:rsidRPr="00F23A3E">
          <w:rPr>
            <w:rStyle w:val="af8"/>
            <w:rFonts w:ascii="黑体" w:eastAsia="黑体" w:hAnsi="黑体" w:hint="eastAsia"/>
            <w:noProof/>
          </w:rPr>
          <w:t>六、结论</w:t>
        </w:r>
        <w:r w:rsidR="00B77974">
          <w:rPr>
            <w:noProof/>
            <w:webHidden/>
          </w:rPr>
          <w:tab/>
        </w:r>
        <w:r w:rsidR="00B77974">
          <w:rPr>
            <w:noProof/>
            <w:webHidden/>
          </w:rPr>
          <w:fldChar w:fldCharType="begin"/>
        </w:r>
        <w:r w:rsidR="00B77974">
          <w:rPr>
            <w:noProof/>
            <w:webHidden/>
          </w:rPr>
          <w:instrText xml:space="preserve"> PAGEREF _Toc125741769 \h </w:instrText>
        </w:r>
        <w:r w:rsidR="00B77974">
          <w:rPr>
            <w:noProof/>
            <w:webHidden/>
          </w:rPr>
        </w:r>
        <w:r w:rsidR="00B77974">
          <w:rPr>
            <w:noProof/>
            <w:webHidden/>
          </w:rPr>
          <w:fldChar w:fldCharType="separate"/>
        </w:r>
        <w:r w:rsidR="00B77974">
          <w:rPr>
            <w:noProof/>
            <w:webHidden/>
          </w:rPr>
          <w:t>162</w:t>
        </w:r>
        <w:r w:rsidR="00B77974">
          <w:rPr>
            <w:noProof/>
            <w:webHidden/>
          </w:rPr>
          <w:fldChar w:fldCharType="end"/>
        </w:r>
      </w:hyperlink>
    </w:p>
    <w:p w14:paraId="7EE3E9FC"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70" w:history="1">
        <w:r w:rsidR="00B77974" w:rsidRPr="00F23A3E">
          <w:rPr>
            <w:rStyle w:val="af8"/>
            <w:rFonts w:ascii="方正小标宋_GBK" w:eastAsia="方正小标宋_GBK" w:hAnsi="黑体" w:hint="eastAsia"/>
            <w:noProof/>
            <w:snapToGrid w:val="0"/>
          </w:rPr>
          <w:t>建设项目污染物排放量汇总表</w:t>
        </w:r>
        <w:r w:rsidR="00B77974">
          <w:rPr>
            <w:noProof/>
            <w:webHidden/>
          </w:rPr>
          <w:tab/>
        </w:r>
        <w:r w:rsidR="00B77974">
          <w:rPr>
            <w:noProof/>
            <w:webHidden/>
          </w:rPr>
          <w:fldChar w:fldCharType="begin"/>
        </w:r>
        <w:r w:rsidR="00B77974">
          <w:rPr>
            <w:noProof/>
            <w:webHidden/>
          </w:rPr>
          <w:instrText xml:space="preserve"> PAGEREF _Toc125741770 \h </w:instrText>
        </w:r>
        <w:r w:rsidR="00B77974">
          <w:rPr>
            <w:noProof/>
            <w:webHidden/>
          </w:rPr>
        </w:r>
        <w:r w:rsidR="00B77974">
          <w:rPr>
            <w:noProof/>
            <w:webHidden/>
          </w:rPr>
          <w:fldChar w:fldCharType="separate"/>
        </w:r>
        <w:r w:rsidR="00B77974">
          <w:rPr>
            <w:noProof/>
            <w:webHidden/>
          </w:rPr>
          <w:t>163</w:t>
        </w:r>
        <w:r w:rsidR="00B77974">
          <w:rPr>
            <w:noProof/>
            <w:webHidden/>
          </w:rPr>
          <w:fldChar w:fldCharType="end"/>
        </w:r>
      </w:hyperlink>
    </w:p>
    <w:p w14:paraId="08946382" w14:textId="77777777" w:rsidR="00B77974" w:rsidRDefault="003777AC">
      <w:pPr>
        <w:pStyle w:val="10"/>
        <w:tabs>
          <w:tab w:val="right" w:leader="dot" w:pos="9175"/>
        </w:tabs>
        <w:rPr>
          <w:rFonts w:eastAsiaTheme="minorEastAsia" w:hAnsiTheme="minorHAnsi" w:cstheme="minorBidi"/>
          <w:b w:val="0"/>
          <w:bCs w:val="0"/>
          <w:caps w:val="0"/>
          <w:noProof/>
          <w:sz w:val="21"/>
          <w:szCs w:val="22"/>
        </w:rPr>
      </w:pPr>
      <w:hyperlink w:anchor="_Toc125741771" w:history="1">
        <w:r w:rsidR="00B77974" w:rsidRPr="00F23A3E">
          <w:rPr>
            <w:rStyle w:val="af8"/>
            <w:rFonts w:ascii="黑体" w:eastAsia="黑体" w:hAnsi="黑体" w:hint="eastAsia"/>
            <w:noProof/>
          </w:rPr>
          <w:t>环境风险专项评价</w:t>
        </w:r>
        <w:r w:rsidR="00B77974">
          <w:rPr>
            <w:noProof/>
            <w:webHidden/>
          </w:rPr>
          <w:tab/>
        </w:r>
        <w:r w:rsidR="00B77974">
          <w:rPr>
            <w:noProof/>
            <w:webHidden/>
          </w:rPr>
          <w:fldChar w:fldCharType="begin"/>
        </w:r>
        <w:r w:rsidR="00B77974">
          <w:rPr>
            <w:noProof/>
            <w:webHidden/>
          </w:rPr>
          <w:instrText xml:space="preserve"> PAGEREF _Toc125741771 \h </w:instrText>
        </w:r>
        <w:r w:rsidR="00B77974">
          <w:rPr>
            <w:noProof/>
            <w:webHidden/>
          </w:rPr>
        </w:r>
        <w:r w:rsidR="00B77974">
          <w:rPr>
            <w:noProof/>
            <w:webHidden/>
          </w:rPr>
          <w:fldChar w:fldCharType="separate"/>
        </w:r>
        <w:r w:rsidR="00B77974">
          <w:rPr>
            <w:noProof/>
            <w:webHidden/>
          </w:rPr>
          <w:t>166</w:t>
        </w:r>
        <w:r w:rsidR="00B77974">
          <w:rPr>
            <w:noProof/>
            <w:webHidden/>
          </w:rPr>
          <w:fldChar w:fldCharType="end"/>
        </w:r>
      </w:hyperlink>
    </w:p>
    <w:p w14:paraId="07436788" w14:textId="77777777" w:rsidR="00D93545" w:rsidRPr="00883A1D" w:rsidRDefault="0091693F">
      <w:pPr>
        <w:spacing w:line="360" w:lineRule="auto"/>
        <w:rPr>
          <w:b/>
          <w:color w:val="000000" w:themeColor="text1"/>
          <w:sz w:val="24"/>
        </w:rPr>
      </w:pPr>
      <w:r w:rsidRPr="00883A1D">
        <w:rPr>
          <w:b/>
          <w:color w:val="000000" w:themeColor="text1"/>
          <w:sz w:val="24"/>
        </w:rPr>
        <w:fldChar w:fldCharType="end"/>
      </w:r>
    </w:p>
    <w:p w14:paraId="3FE7789D" w14:textId="77777777" w:rsidR="00D93545" w:rsidRPr="00883A1D" w:rsidRDefault="0091693F">
      <w:pPr>
        <w:spacing w:line="360" w:lineRule="auto"/>
        <w:rPr>
          <w:b/>
          <w:color w:val="000000" w:themeColor="text1"/>
          <w:szCs w:val="21"/>
        </w:rPr>
      </w:pPr>
      <w:r w:rsidRPr="00883A1D">
        <w:rPr>
          <w:b/>
          <w:color w:val="000000" w:themeColor="text1"/>
          <w:szCs w:val="21"/>
        </w:rPr>
        <w:t>附图</w:t>
      </w:r>
      <w:r w:rsidRPr="00883A1D">
        <w:rPr>
          <w:rFonts w:hint="eastAsia"/>
          <w:b/>
          <w:color w:val="000000" w:themeColor="text1"/>
          <w:szCs w:val="21"/>
        </w:rPr>
        <w:t>：</w:t>
      </w:r>
    </w:p>
    <w:p w14:paraId="3D8EC569"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color w:val="000000" w:themeColor="text1"/>
          <w:szCs w:val="21"/>
        </w:rPr>
        <w:t>附图</w:t>
      </w:r>
      <w:r w:rsidRPr="00883A1D">
        <w:rPr>
          <w:color w:val="000000" w:themeColor="text1"/>
          <w:szCs w:val="21"/>
        </w:rPr>
        <w:t>1</w:t>
      </w:r>
      <w:r w:rsidRPr="00883A1D">
        <w:rPr>
          <w:rFonts w:hint="eastAsia"/>
          <w:color w:val="000000" w:themeColor="text1"/>
          <w:szCs w:val="21"/>
        </w:rPr>
        <w:t xml:space="preserve">  </w:t>
      </w:r>
      <w:r w:rsidRPr="00883A1D">
        <w:rPr>
          <w:color w:val="000000" w:themeColor="text1"/>
          <w:szCs w:val="21"/>
        </w:rPr>
        <w:t xml:space="preserve"> </w:t>
      </w:r>
      <w:r w:rsidRPr="00883A1D">
        <w:rPr>
          <w:color w:val="000000" w:themeColor="text1"/>
          <w:szCs w:val="21"/>
        </w:rPr>
        <w:t>项目地理位置图</w:t>
      </w:r>
    </w:p>
    <w:p w14:paraId="29380FE8"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color w:val="000000" w:themeColor="text1"/>
          <w:szCs w:val="21"/>
        </w:rPr>
        <w:t>附图</w:t>
      </w:r>
      <w:r w:rsidRPr="00883A1D">
        <w:rPr>
          <w:color w:val="000000" w:themeColor="text1"/>
          <w:szCs w:val="21"/>
        </w:rPr>
        <w:t>2</w:t>
      </w:r>
      <w:r w:rsidRPr="00883A1D">
        <w:rPr>
          <w:rFonts w:hint="eastAsia"/>
          <w:color w:val="000000" w:themeColor="text1"/>
          <w:szCs w:val="21"/>
        </w:rPr>
        <w:t xml:space="preserve">  </w:t>
      </w:r>
      <w:r w:rsidRPr="00883A1D">
        <w:rPr>
          <w:color w:val="000000" w:themeColor="text1"/>
          <w:szCs w:val="21"/>
        </w:rPr>
        <w:t xml:space="preserve"> </w:t>
      </w:r>
      <w:r w:rsidRPr="00883A1D">
        <w:rPr>
          <w:rFonts w:hint="eastAsia"/>
          <w:color w:val="000000" w:themeColor="text1"/>
          <w:szCs w:val="21"/>
        </w:rPr>
        <w:t>绍兴滨海产业集聚区袍江分区土地利用规划图</w:t>
      </w:r>
    </w:p>
    <w:p w14:paraId="66C70B0D" w14:textId="77777777" w:rsidR="00B45DDA" w:rsidRPr="00883A1D" w:rsidRDefault="00B45DDA" w:rsidP="00B45DDA">
      <w:pPr>
        <w:snapToGrid w:val="0"/>
        <w:spacing w:line="440" w:lineRule="exact"/>
        <w:ind w:firstLineChars="200" w:firstLine="420"/>
        <w:contextualSpacing/>
        <w:rPr>
          <w:color w:val="000000" w:themeColor="text1"/>
          <w:szCs w:val="21"/>
          <w:lang w:val="zh-CN"/>
        </w:rPr>
      </w:pPr>
      <w:r w:rsidRPr="00883A1D">
        <w:rPr>
          <w:color w:val="000000" w:themeColor="text1"/>
          <w:szCs w:val="21"/>
        </w:rPr>
        <w:t>附图</w:t>
      </w:r>
      <w:r w:rsidRPr="00883A1D">
        <w:rPr>
          <w:color w:val="000000" w:themeColor="text1"/>
          <w:szCs w:val="21"/>
        </w:rPr>
        <w:t>3</w:t>
      </w:r>
      <w:r w:rsidRPr="00883A1D">
        <w:rPr>
          <w:rFonts w:hint="eastAsia"/>
          <w:color w:val="000000" w:themeColor="text1"/>
          <w:szCs w:val="21"/>
        </w:rPr>
        <w:t xml:space="preserve">  </w:t>
      </w:r>
      <w:r w:rsidRPr="00883A1D">
        <w:rPr>
          <w:color w:val="000000" w:themeColor="text1"/>
          <w:szCs w:val="21"/>
        </w:rPr>
        <w:t xml:space="preserve"> </w:t>
      </w:r>
      <w:r w:rsidRPr="00883A1D">
        <w:rPr>
          <w:rFonts w:hint="eastAsia"/>
          <w:color w:val="000000" w:themeColor="text1"/>
          <w:szCs w:val="21"/>
        </w:rPr>
        <w:t>绍兴滨海产业集聚区袍江分区排水规划图</w:t>
      </w:r>
    </w:p>
    <w:p w14:paraId="7CFFCE68" w14:textId="77777777" w:rsidR="00B45DDA" w:rsidRPr="00883A1D" w:rsidRDefault="00B45DDA" w:rsidP="00B45DDA">
      <w:pPr>
        <w:snapToGrid w:val="0"/>
        <w:spacing w:line="440" w:lineRule="exact"/>
        <w:ind w:firstLineChars="200" w:firstLine="420"/>
        <w:contextualSpacing/>
        <w:rPr>
          <w:color w:val="000000" w:themeColor="text1"/>
          <w:szCs w:val="21"/>
          <w:lang w:val="zh-CN"/>
        </w:rPr>
      </w:pPr>
      <w:r w:rsidRPr="00883A1D">
        <w:rPr>
          <w:color w:val="000000" w:themeColor="text1"/>
          <w:szCs w:val="21"/>
        </w:rPr>
        <w:t>附图</w:t>
      </w:r>
      <w:r w:rsidRPr="00883A1D">
        <w:rPr>
          <w:color w:val="000000" w:themeColor="text1"/>
          <w:szCs w:val="21"/>
        </w:rPr>
        <w:t xml:space="preserve">4 </w:t>
      </w:r>
      <w:r w:rsidRPr="00883A1D">
        <w:rPr>
          <w:rFonts w:hint="eastAsia"/>
          <w:color w:val="000000" w:themeColor="text1"/>
          <w:szCs w:val="21"/>
        </w:rPr>
        <w:t xml:space="preserve"> </w:t>
      </w:r>
      <w:r w:rsidRPr="00883A1D">
        <w:rPr>
          <w:color w:val="000000" w:themeColor="text1"/>
          <w:szCs w:val="21"/>
        </w:rPr>
        <w:t xml:space="preserve"> </w:t>
      </w:r>
      <w:r w:rsidRPr="00883A1D">
        <w:rPr>
          <w:rFonts w:hint="eastAsia"/>
          <w:color w:val="000000" w:themeColor="text1"/>
          <w:szCs w:val="21"/>
        </w:rPr>
        <w:t>本项目外环境关系及监测布点图</w:t>
      </w:r>
    </w:p>
    <w:p w14:paraId="7C9E6011" w14:textId="77777777" w:rsidR="00B45DDA" w:rsidRPr="00883A1D" w:rsidRDefault="00B45DDA" w:rsidP="00B45DDA">
      <w:pPr>
        <w:snapToGrid w:val="0"/>
        <w:spacing w:line="440" w:lineRule="exact"/>
        <w:ind w:firstLineChars="200" w:firstLine="420"/>
        <w:contextualSpacing/>
        <w:rPr>
          <w:color w:val="000000" w:themeColor="text1"/>
          <w:szCs w:val="21"/>
          <w:lang w:val="zh-CN"/>
        </w:rPr>
      </w:pPr>
      <w:r w:rsidRPr="00883A1D">
        <w:rPr>
          <w:rFonts w:hint="eastAsia"/>
          <w:color w:val="000000" w:themeColor="text1"/>
          <w:szCs w:val="21"/>
        </w:rPr>
        <w:t>附图</w:t>
      </w:r>
      <w:r w:rsidRPr="00883A1D">
        <w:rPr>
          <w:rFonts w:hint="eastAsia"/>
          <w:color w:val="000000" w:themeColor="text1"/>
          <w:szCs w:val="21"/>
        </w:rPr>
        <w:t xml:space="preserve">5 </w:t>
      </w:r>
      <w:r w:rsidRPr="00883A1D">
        <w:rPr>
          <w:color w:val="000000" w:themeColor="text1"/>
          <w:szCs w:val="21"/>
        </w:rPr>
        <w:t xml:space="preserve"> </w:t>
      </w:r>
      <w:r w:rsidRPr="00883A1D">
        <w:rPr>
          <w:rFonts w:hint="eastAsia"/>
          <w:color w:val="000000" w:themeColor="text1"/>
          <w:szCs w:val="21"/>
        </w:rPr>
        <w:t xml:space="preserve"> </w:t>
      </w:r>
      <w:r w:rsidRPr="00883A1D">
        <w:rPr>
          <w:rFonts w:hint="eastAsia"/>
          <w:color w:val="000000" w:themeColor="text1"/>
          <w:szCs w:val="21"/>
        </w:rPr>
        <w:t>全厂总平面布置图</w:t>
      </w:r>
    </w:p>
    <w:p w14:paraId="62D868C8" w14:textId="77777777" w:rsidR="00B45DDA" w:rsidRPr="00883A1D" w:rsidRDefault="00B45DDA" w:rsidP="00B45DDA">
      <w:pPr>
        <w:snapToGrid w:val="0"/>
        <w:spacing w:line="440" w:lineRule="exact"/>
        <w:ind w:firstLineChars="200" w:firstLine="420"/>
        <w:contextualSpacing/>
        <w:rPr>
          <w:color w:val="000000" w:themeColor="text1"/>
          <w:szCs w:val="21"/>
          <w:lang w:val="zh-CN"/>
        </w:rPr>
      </w:pPr>
      <w:r w:rsidRPr="00883A1D">
        <w:rPr>
          <w:rFonts w:hint="eastAsia"/>
          <w:color w:val="000000" w:themeColor="text1"/>
          <w:szCs w:val="21"/>
        </w:rPr>
        <w:t>附图</w:t>
      </w:r>
      <w:r w:rsidRPr="00883A1D">
        <w:rPr>
          <w:rFonts w:hint="eastAsia"/>
          <w:color w:val="000000" w:themeColor="text1"/>
          <w:szCs w:val="21"/>
        </w:rPr>
        <w:t>6</w:t>
      </w:r>
      <w:r w:rsidRPr="00883A1D">
        <w:rPr>
          <w:color w:val="000000" w:themeColor="text1"/>
          <w:szCs w:val="21"/>
        </w:rPr>
        <w:t xml:space="preserve">   </w:t>
      </w:r>
      <w:r w:rsidRPr="00883A1D">
        <w:rPr>
          <w:rFonts w:hint="eastAsia"/>
          <w:color w:val="000000" w:themeColor="text1"/>
          <w:szCs w:val="21"/>
        </w:rPr>
        <w:t>本项目污水站平面布置图</w:t>
      </w:r>
    </w:p>
    <w:p w14:paraId="23389D32"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附图</w:t>
      </w:r>
      <w:r w:rsidRPr="00883A1D">
        <w:rPr>
          <w:rFonts w:hint="eastAsia"/>
          <w:color w:val="000000" w:themeColor="text1"/>
          <w:szCs w:val="21"/>
        </w:rPr>
        <w:t>7</w:t>
      </w:r>
      <w:r w:rsidRPr="00883A1D">
        <w:rPr>
          <w:color w:val="000000" w:themeColor="text1"/>
          <w:szCs w:val="21"/>
        </w:rPr>
        <w:t xml:space="preserve">   </w:t>
      </w:r>
      <w:r w:rsidRPr="0099571B">
        <w:rPr>
          <w:rFonts w:hint="eastAsia"/>
          <w:color w:val="000000" w:themeColor="text1"/>
          <w:szCs w:val="21"/>
        </w:rPr>
        <w:t>项目排水平面图</w:t>
      </w:r>
    </w:p>
    <w:p w14:paraId="4DF34727" w14:textId="77777777" w:rsidR="00B45DDA" w:rsidRPr="00883A1D" w:rsidRDefault="00B45DDA" w:rsidP="00B45DDA">
      <w:pPr>
        <w:snapToGrid w:val="0"/>
        <w:spacing w:line="440" w:lineRule="exact"/>
        <w:ind w:firstLineChars="200" w:firstLine="420"/>
        <w:contextualSpacing/>
        <w:rPr>
          <w:color w:val="000000" w:themeColor="text1"/>
          <w:szCs w:val="21"/>
          <w:lang w:val="zh-CN"/>
        </w:rPr>
      </w:pPr>
      <w:r w:rsidRPr="00883A1D">
        <w:rPr>
          <w:rFonts w:hint="eastAsia"/>
          <w:color w:val="000000" w:themeColor="text1"/>
          <w:szCs w:val="21"/>
        </w:rPr>
        <w:t>附图</w:t>
      </w:r>
      <w:r w:rsidRPr="00883A1D">
        <w:rPr>
          <w:rFonts w:hint="eastAsia"/>
          <w:color w:val="000000" w:themeColor="text1"/>
          <w:szCs w:val="21"/>
        </w:rPr>
        <w:t>8</w:t>
      </w:r>
      <w:r w:rsidRPr="00883A1D">
        <w:rPr>
          <w:color w:val="000000" w:themeColor="text1"/>
          <w:szCs w:val="21"/>
        </w:rPr>
        <w:t xml:space="preserve">   </w:t>
      </w:r>
      <w:r w:rsidRPr="0099571B">
        <w:rPr>
          <w:rFonts w:hint="eastAsia"/>
          <w:color w:val="000000" w:themeColor="text1"/>
          <w:szCs w:val="21"/>
        </w:rPr>
        <w:t>项目</w:t>
      </w:r>
      <w:r w:rsidRPr="0099571B">
        <w:rPr>
          <w:rFonts w:hint="eastAsia"/>
          <w:color w:val="000000" w:themeColor="text1"/>
          <w:szCs w:val="21"/>
        </w:rPr>
        <w:t>101</w:t>
      </w:r>
      <w:r w:rsidRPr="0099571B">
        <w:rPr>
          <w:rFonts w:hint="eastAsia"/>
          <w:color w:val="000000" w:themeColor="text1"/>
          <w:szCs w:val="21"/>
        </w:rPr>
        <w:t>、</w:t>
      </w:r>
      <w:r w:rsidRPr="0099571B">
        <w:rPr>
          <w:rFonts w:hint="eastAsia"/>
          <w:color w:val="000000" w:themeColor="text1"/>
          <w:szCs w:val="21"/>
        </w:rPr>
        <w:t>104</w:t>
      </w:r>
      <w:r w:rsidRPr="0099571B">
        <w:rPr>
          <w:rFonts w:hint="eastAsia"/>
          <w:color w:val="000000" w:themeColor="text1"/>
          <w:szCs w:val="21"/>
        </w:rPr>
        <w:t>、</w:t>
      </w:r>
      <w:r w:rsidRPr="0099571B">
        <w:rPr>
          <w:rFonts w:hint="eastAsia"/>
          <w:color w:val="000000" w:themeColor="text1"/>
          <w:szCs w:val="21"/>
        </w:rPr>
        <w:t>201</w:t>
      </w:r>
      <w:r w:rsidRPr="0099571B">
        <w:rPr>
          <w:rFonts w:hint="eastAsia"/>
          <w:color w:val="000000" w:themeColor="text1"/>
          <w:szCs w:val="21"/>
        </w:rPr>
        <w:t>、</w:t>
      </w:r>
      <w:r w:rsidRPr="0099571B">
        <w:rPr>
          <w:rFonts w:hint="eastAsia"/>
          <w:color w:val="000000" w:themeColor="text1"/>
          <w:szCs w:val="21"/>
        </w:rPr>
        <w:t>204</w:t>
      </w:r>
      <w:r w:rsidRPr="0099571B">
        <w:rPr>
          <w:rFonts w:hint="eastAsia"/>
          <w:color w:val="000000" w:themeColor="text1"/>
          <w:szCs w:val="21"/>
        </w:rPr>
        <w:t>、</w:t>
      </w:r>
      <w:r w:rsidRPr="0099571B">
        <w:rPr>
          <w:rFonts w:hint="eastAsia"/>
          <w:color w:val="000000" w:themeColor="text1"/>
          <w:szCs w:val="21"/>
        </w:rPr>
        <w:t>205</w:t>
      </w:r>
      <w:r w:rsidRPr="0099571B">
        <w:rPr>
          <w:rFonts w:hint="eastAsia"/>
          <w:color w:val="000000" w:themeColor="text1"/>
          <w:szCs w:val="21"/>
        </w:rPr>
        <w:t>、</w:t>
      </w:r>
      <w:r w:rsidRPr="0099571B">
        <w:rPr>
          <w:rFonts w:hint="eastAsia"/>
          <w:color w:val="000000" w:themeColor="text1"/>
          <w:szCs w:val="21"/>
        </w:rPr>
        <w:t>206</w:t>
      </w:r>
      <w:r w:rsidRPr="0099571B">
        <w:rPr>
          <w:rFonts w:hint="eastAsia"/>
          <w:color w:val="000000" w:themeColor="text1"/>
          <w:szCs w:val="21"/>
        </w:rPr>
        <w:t>厂房各层平面布置图</w:t>
      </w:r>
    </w:p>
    <w:p w14:paraId="08FD81A8"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附图</w:t>
      </w:r>
      <w:r w:rsidRPr="00883A1D">
        <w:rPr>
          <w:color w:val="000000" w:themeColor="text1"/>
          <w:szCs w:val="21"/>
        </w:rPr>
        <w:t>9</w:t>
      </w:r>
      <w:r w:rsidRPr="00883A1D">
        <w:rPr>
          <w:rFonts w:hint="eastAsia"/>
          <w:color w:val="000000" w:themeColor="text1"/>
          <w:szCs w:val="21"/>
        </w:rPr>
        <w:t xml:space="preserve"> </w:t>
      </w:r>
      <w:r w:rsidRPr="00883A1D">
        <w:rPr>
          <w:color w:val="000000" w:themeColor="text1"/>
          <w:szCs w:val="21"/>
        </w:rPr>
        <w:t xml:space="preserve"> </w:t>
      </w:r>
      <w:r w:rsidRPr="00883A1D">
        <w:rPr>
          <w:rFonts w:hint="eastAsia"/>
          <w:color w:val="000000" w:themeColor="text1"/>
          <w:szCs w:val="21"/>
        </w:rPr>
        <w:t xml:space="preserve"> </w:t>
      </w:r>
      <w:r w:rsidRPr="00883A1D">
        <w:rPr>
          <w:rFonts w:hint="eastAsia"/>
          <w:color w:val="000000" w:themeColor="text1"/>
          <w:szCs w:val="21"/>
        </w:rPr>
        <w:t>曹娥江水厂饮用水水源保护区范围图</w:t>
      </w:r>
    </w:p>
    <w:p w14:paraId="0063BF62"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color w:val="000000" w:themeColor="text1"/>
          <w:szCs w:val="21"/>
        </w:rPr>
        <w:t>附图</w:t>
      </w:r>
      <w:r w:rsidRPr="00883A1D">
        <w:rPr>
          <w:color w:val="000000" w:themeColor="text1"/>
          <w:szCs w:val="21"/>
        </w:rPr>
        <w:t>10</w:t>
      </w:r>
      <w:r w:rsidRPr="00883A1D">
        <w:rPr>
          <w:rFonts w:hint="eastAsia"/>
          <w:color w:val="000000" w:themeColor="text1"/>
          <w:szCs w:val="21"/>
        </w:rPr>
        <w:t xml:space="preserve">  </w:t>
      </w:r>
      <w:r w:rsidRPr="00883A1D">
        <w:rPr>
          <w:color w:val="000000" w:themeColor="text1"/>
          <w:szCs w:val="21"/>
        </w:rPr>
        <w:t xml:space="preserve"> </w:t>
      </w:r>
      <w:r w:rsidRPr="00A1007A">
        <w:rPr>
          <w:rFonts w:hint="eastAsia"/>
          <w:color w:val="000000" w:themeColor="text1"/>
          <w:szCs w:val="21"/>
        </w:rPr>
        <w:t>项目所在地大运河（绍兴段）遗产区、缓冲区、保护范围及建设控制地带图</w:t>
      </w:r>
    </w:p>
    <w:p w14:paraId="0DB1D2AB"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附图</w:t>
      </w:r>
      <w:r w:rsidRPr="00883A1D">
        <w:rPr>
          <w:rFonts w:hint="eastAsia"/>
          <w:color w:val="000000" w:themeColor="text1"/>
          <w:szCs w:val="21"/>
        </w:rPr>
        <w:t>1</w:t>
      </w:r>
      <w:r w:rsidRPr="00883A1D">
        <w:rPr>
          <w:color w:val="000000" w:themeColor="text1"/>
          <w:szCs w:val="21"/>
        </w:rPr>
        <w:t xml:space="preserve">1  </w:t>
      </w:r>
      <w:r w:rsidRPr="00A1007A">
        <w:rPr>
          <w:rFonts w:hint="eastAsia"/>
          <w:color w:val="000000" w:themeColor="text1"/>
          <w:szCs w:val="21"/>
        </w:rPr>
        <w:t>项目所在地“三线一单”生态环境分区管控图</w:t>
      </w:r>
    </w:p>
    <w:p w14:paraId="79EBA935" w14:textId="77777777" w:rsidR="00B45DDA" w:rsidRPr="00883A1D" w:rsidRDefault="00B45DDA" w:rsidP="00B45DDA">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附图</w:t>
      </w:r>
      <w:r w:rsidRPr="00883A1D">
        <w:rPr>
          <w:rFonts w:hint="eastAsia"/>
          <w:color w:val="000000" w:themeColor="text1"/>
          <w:szCs w:val="21"/>
        </w:rPr>
        <w:t>1</w:t>
      </w:r>
      <w:r w:rsidRPr="00883A1D">
        <w:rPr>
          <w:color w:val="000000" w:themeColor="text1"/>
          <w:szCs w:val="21"/>
        </w:rPr>
        <w:t xml:space="preserve">2  </w:t>
      </w:r>
      <w:r w:rsidRPr="00883A1D">
        <w:rPr>
          <w:rFonts w:hint="eastAsia"/>
          <w:color w:val="000000" w:themeColor="text1"/>
          <w:szCs w:val="21"/>
        </w:rPr>
        <w:t xml:space="preserve"> </w:t>
      </w:r>
      <w:r w:rsidRPr="00A1007A">
        <w:rPr>
          <w:rFonts w:hint="eastAsia"/>
          <w:color w:val="000000" w:themeColor="text1"/>
          <w:szCs w:val="21"/>
        </w:rPr>
        <w:t>绍兴市区声环境功能区划图</w:t>
      </w:r>
    </w:p>
    <w:p w14:paraId="60C76293" w14:textId="77777777" w:rsidR="00B45DDA" w:rsidRDefault="00B45DDA" w:rsidP="00B45DDA">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附图</w:t>
      </w:r>
      <w:r w:rsidRPr="00883A1D">
        <w:rPr>
          <w:rFonts w:hint="eastAsia"/>
          <w:color w:val="000000" w:themeColor="text1"/>
          <w:szCs w:val="21"/>
        </w:rPr>
        <w:t>1</w:t>
      </w:r>
      <w:r w:rsidRPr="00883A1D">
        <w:rPr>
          <w:color w:val="000000" w:themeColor="text1"/>
          <w:szCs w:val="21"/>
        </w:rPr>
        <w:t xml:space="preserve">3  </w:t>
      </w:r>
      <w:r w:rsidRPr="00A1007A">
        <w:rPr>
          <w:rFonts w:hint="eastAsia"/>
          <w:color w:val="000000" w:themeColor="text1"/>
          <w:szCs w:val="21"/>
        </w:rPr>
        <w:t>绍兴市总体规划图</w:t>
      </w:r>
    </w:p>
    <w:p w14:paraId="5C1D8B46" w14:textId="77777777" w:rsidR="00B45DDA" w:rsidRPr="00883A1D" w:rsidRDefault="00B45DDA" w:rsidP="00B45DDA">
      <w:pPr>
        <w:snapToGrid w:val="0"/>
        <w:spacing w:line="440" w:lineRule="exact"/>
        <w:ind w:firstLineChars="200" w:firstLine="420"/>
        <w:contextualSpacing/>
        <w:rPr>
          <w:color w:val="000000" w:themeColor="text1"/>
          <w:szCs w:val="21"/>
        </w:rPr>
      </w:pPr>
      <w:r>
        <w:rPr>
          <w:rFonts w:hint="eastAsia"/>
          <w:color w:val="000000" w:themeColor="text1"/>
          <w:szCs w:val="21"/>
        </w:rPr>
        <w:t>附图</w:t>
      </w:r>
      <w:r>
        <w:rPr>
          <w:rFonts w:hint="eastAsia"/>
          <w:color w:val="000000" w:themeColor="text1"/>
          <w:szCs w:val="21"/>
        </w:rPr>
        <w:t xml:space="preserve">14 </w:t>
      </w:r>
      <w:r w:rsidRPr="00A1007A">
        <w:rPr>
          <w:rFonts w:hint="eastAsia"/>
          <w:color w:val="000000" w:themeColor="text1"/>
          <w:szCs w:val="21"/>
        </w:rPr>
        <w:t>项目所在地地表水环境功能区划图</w:t>
      </w:r>
    </w:p>
    <w:p w14:paraId="393AE40F" w14:textId="77777777" w:rsidR="00D93545" w:rsidRPr="00883A1D" w:rsidRDefault="0091693F">
      <w:pPr>
        <w:snapToGrid w:val="0"/>
        <w:spacing w:line="440" w:lineRule="exact"/>
        <w:contextualSpacing/>
        <w:rPr>
          <w:b/>
          <w:color w:val="000000" w:themeColor="text1"/>
          <w:szCs w:val="21"/>
        </w:rPr>
      </w:pPr>
      <w:r w:rsidRPr="00883A1D">
        <w:rPr>
          <w:b/>
          <w:color w:val="000000" w:themeColor="text1"/>
          <w:szCs w:val="21"/>
        </w:rPr>
        <w:t>附件：</w:t>
      </w:r>
    </w:p>
    <w:p w14:paraId="234BDAB5" w14:textId="77777777" w:rsidR="00D93545" w:rsidRPr="00883A1D" w:rsidRDefault="0091693F">
      <w:pPr>
        <w:snapToGrid w:val="0"/>
        <w:spacing w:line="440" w:lineRule="exact"/>
        <w:ind w:firstLineChars="200" w:firstLine="420"/>
        <w:contextualSpacing/>
        <w:rPr>
          <w:color w:val="000000" w:themeColor="text1"/>
          <w:szCs w:val="21"/>
          <w:lang w:val="zh-CN"/>
        </w:rPr>
      </w:pPr>
      <w:r w:rsidRPr="00883A1D">
        <w:rPr>
          <w:color w:val="000000" w:themeColor="text1"/>
          <w:szCs w:val="21"/>
        </w:rPr>
        <w:t>附件</w:t>
      </w:r>
      <w:r w:rsidRPr="00883A1D">
        <w:rPr>
          <w:color w:val="000000" w:themeColor="text1"/>
          <w:szCs w:val="21"/>
        </w:rPr>
        <w:t xml:space="preserve">1 </w:t>
      </w:r>
      <w:r w:rsidRPr="00883A1D">
        <w:rPr>
          <w:rFonts w:hint="eastAsia"/>
          <w:color w:val="000000" w:themeColor="text1"/>
          <w:szCs w:val="21"/>
        </w:rPr>
        <w:t xml:space="preserve">  </w:t>
      </w:r>
      <w:r w:rsidRPr="00883A1D">
        <w:rPr>
          <w:color w:val="000000" w:themeColor="text1"/>
          <w:szCs w:val="21"/>
        </w:rPr>
        <w:t>项目</w:t>
      </w:r>
      <w:r w:rsidRPr="00883A1D">
        <w:rPr>
          <w:rFonts w:hint="eastAsia"/>
          <w:color w:val="000000" w:themeColor="text1"/>
          <w:szCs w:val="21"/>
        </w:rPr>
        <w:t>委托书</w:t>
      </w:r>
    </w:p>
    <w:p w14:paraId="301221A1" w14:textId="57E0883A" w:rsidR="00D93545" w:rsidRPr="00883A1D" w:rsidRDefault="0091693F">
      <w:pPr>
        <w:snapToGrid w:val="0"/>
        <w:spacing w:line="440" w:lineRule="exact"/>
        <w:ind w:firstLineChars="200" w:firstLine="420"/>
        <w:contextualSpacing/>
        <w:rPr>
          <w:color w:val="000000" w:themeColor="text1"/>
          <w:szCs w:val="21"/>
          <w:lang w:val="zh-CN"/>
        </w:rPr>
      </w:pPr>
      <w:r w:rsidRPr="00883A1D">
        <w:rPr>
          <w:color w:val="000000" w:themeColor="text1"/>
          <w:szCs w:val="21"/>
        </w:rPr>
        <w:t>附件</w:t>
      </w:r>
      <w:r w:rsidRPr="00883A1D">
        <w:rPr>
          <w:color w:val="000000" w:themeColor="text1"/>
          <w:szCs w:val="21"/>
        </w:rPr>
        <w:t xml:space="preserve">2 </w:t>
      </w:r>
      <w:r w:rsidRPr="00883A1D">
        <w:rPr>
          <w:rFonts w:hint="eastAsia"/>
          <w:color w:val="000000" w:themeColor="text1"/>
          <w:szCs w:val="21"/>
        </w:rPr>
        <w:t xml:space="preserve">  </w:t>
      </w:r>
      <w:r w:rsidRPr="00883A1D">
        <w:rPr>
          <w:rFonts w:hint="eastAsia"/>
          <w:color w:val="000000" w:themeColor="text1"/>
          <w:szCs w:val="21"/>
        </w:rPr>
        <w:t>项目</w:t>
      </w:r>
      <w:r w:rsidR="008829D0" w:rsidRPr="00883A1D">
        <w:rPr>
          <w:rFonts w:hint="eastAsia"/>
          <w:color w:val="000000" w:themeColor="text1"/>
          <w:szCs w:val="21"/>
        </w:rPr>
        <w:t>备案文件</w:t>
      </w:r>
    </w:p>
    <w:p w14:paraId="321AFBC3" w14:textId="0DFA1F4B" w:rsidR="00D93545" w:rsidRPr="00883A1D" w:rsidRDefault="0091693F">
      <w:pPr>
        <w:snapToGrid w:val="0"/>
        <w:spacing w:line="440" w:lineRule="exact"/>
        <w:ind w:firstLineChars="200" w:firstLine="420"/>
        <w:contextualSpacing/>
        <w:rPr>
          <w:color w:val="000000" w:themeColor="text1"/>
          <w:szCs w:val="21"/>
        </w:rPr>
      </w:pPr>
      <w:r w:rsidRPr="00883A1D">
        <w:rPr>
          <w:color w:val="000000" w:themeColor="text1"/>
          <w:szCs w:val="21"/>
        </w:rPr>
        <w:t>附件</w:t>
      </w:r>
      <w:r w:rsidR="00F2114B" w:rsidRPr="00883A1D">
        <w:rPr>
          <w:color w:val="000000" w:themeColor="text1"/>
          <w:szCs w:val="21"/>
        </w:rPr>
        <w:t>3</w:t>
      </w:r>
      <w:r w:rsidRPr="00883A1D">
        <w:rPr>
          <w:color w:val="000000" w:themeColor="text1"/>
          <w:szCs w:val="21"/>
        </w:rPr>
        <w:t xml:space="preserve"> </w:t>
      </w:r>
      <w:r w:rsidRPr="00883A1D">
        <w:rPr>
          <w:rFonts w:hint="eastAsia"/>
          <w:color w:val="000000" w:themeColor="text1"/>
          <w:szCs w:val="21"/>
        </w:rPr>
        <w:t xml:space="preserve">  </w:t>
      </w:r>
      <w:r w:rsidRPr="00883A1D">
        <w:rPr>
          <w:rFonts w:hint="eastAsia"/>
          <w:color w:val="000000" w:themeColor="text1"/>
          <w:szCs w:val="21"/>
        </w:rPr>
        <w:t>项目不动产权证</w:t>
      </w:r>
    </w:p>
    <w:p w14:paraId="50392A9A" w14:textId="450D82E1" w:rsidR="00D93545" w:rsidRPr="00883A1D" w:rsidRDefault="0091693F">
      <w:pPr>
        <w:snapToGrid w:val="0"/>
        <w:spacing w:line="440" w:lineRule="exact"/>
        <w:ind w:firstLineChars="200" w:firstLine="420"/>
        <w:contextualSpacing/>
        <w:rPr>
          <w:color w:val="000000" w:themeColor="text1"/>
          <w:szCs w:val="21"/>
        </w:rPr>
      </w:pPr>
      <w:r w:rsidRPr="00883A1D">
        <w:rPr>
          <w:color w:val="000000" w:themeColor="text1"/>
          <w:szCs w:val="21"/>
        </w:rPr>
        <w:t>附件</w:t>
      </w:r>
      <w:r w:rsidR="00F2114B" w:rsidRPr="00883A1D">
        <w:rPr>
          <w:color w:val="000000" w:themeColor="text1"/>
          <w:szCs w:val="21"/>
        </w:rPr>
        <w:t>4</w:t>
      </w:r>
      <w:r w:rsidRPr="00883A1D">
        <w:rPr>
          <w:color w:val="000000" w:themeColor="text1"/>
          <w:szCs w:val="21"/>
        </w:rPr>
        <w:t xml:space="preserve"> </w:t>
      </w:r>
      <w:r w:rsidRPr="00883A1D">
        <w:rPr>
          <w:rFonts w:hint="eastAsia"/>
          <w:color w:val="000000" w:themeColor="text1"/>
          <w:szCs w:val="21"/>
        </w:rPr>
        <w:t xml:space="preserve">  </w:t>
      </w:r>
      <w:r w:rsidRPr="00883A1D">
        <w:rPr>
          <w:rFonts w:hint="eastAsia"/>
          <w:color w:val="000000" w:themeColor="text1"/>
          <w:szCs w:val="21"/>
        </w:rPr>
        <w:t>企业营业执照</w:t>
      </w:r>
    </w:p>
    <w:p w14:paraId="3C2429B7" w14:textId="10711DBD" w:rsidR="00D93545" w:rsidRPr="00883A1D" w:rsidRDefault="0091693F">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附件</w:t>
      </w:r>
      <w:r w:rsidR="00F2114B" w:rsidRPr="00883A1D">
        <w:rPr>
          <w:color w:val="000000" w:themeColor="text1"/>
          <w:szCs w:val="21"/>
        </w:rPr>
        <w:t>5</w:t>
      </w:r>
      <w:r w:rsidRPr="00883A1D">
        <w:rPr>
          <w:color w:val="000000" w:themeColor="text1"/>
          <w:szCs w:val="21"/>
        </w:rPr>
        <w:t xml:space="preserve">   </w:t>
      </w:r>
      <w:r w:rsidRPr="00883A1D">
        <w:rPr>
          <w:rFonts w:hint="eastAsia"/>
          <w:color w:val="000000" w:themeColor="text1"/>
          <w:szCs w:val="21"/>
        </w:rPr>
        <w:t>环境质量现状监测报告</w:t>
      </w:r>
    </w:p>
    <w:p w14:paraId="7534F58B" w14:textId="1DFF046C" w:rsidR="00D93545" w:rsidRPr="00883A1D" w:rsidRDefault="0091693F">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附件</w:t>
      </w:r>
      <w:r w:rsidR="00F2114B" w:rsidRPr="00883A1D">
        <w:rPr>
          <w:color w:val="000000" w:themeColor="text1"/>
          <w:szCs w:val="21"/>
        </w:rPr>
        <w:t>6</w:t>
      </w:r>
      <w:r w:rsidRPr="00883A1D">
        <w:rPr>
          <w:rFonts w:hint="eastAsia"/>
          <w:color w:val="000000" w:themeColor="text1"/>
          <w:szCs w:val="21"/>
        </w:rPr>
        <w:t xml:space="preserve">   </w:t>
      </w:r>
      <w:r w:rsidRPr="00883A1D">
        <w:rPr>
          <w:rFonts w:hint="eastAsia"/>
          <w:color w:val="000000" w:themeColor="text1"/>
          <w:szCs w:val="21"/>
        </w:rPr>
        <w:t>本项目厂房建设环境影响登记表</w:t>
      </w:r>
    </w:p>
    <w:p w14:paraId="0BBCD21B" w14:textId="123FDDAA" w:rsidR="00D93545" w:rsidRPr="00883A1D" w:rsidRDefault="0091693F">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附件</w:t>
      </w:r>
      <w:r w:rsidR="00F2114B" w:rsidRPr="00883A1D">
        <w:rPr>
          <w:color w:val="000000" w:themeColor="text1"/>
          <w:szCs w:val="21"/>
        </w:rPr>
        <w:t>7</w:t>
      </w:r>
      <w:r w:rsidRPr="00883A1D">
        <w:rPr>
          <w:color w:val="000000" w:themeColor="text1"/>
          <w:szCs w:val="21"/>
        </w:rPr>
        <w:t xml:space="preserve">   </w:t>
      </w:r>
      <w:r w:rsidRPr="00883A1D">
        <w:rPr>
          <w:rFonts w:hint="eastAsia"/>
          <w:color w:val="000000" w:themeColor="text1"/>
          <w:szCs w:val="21"/>
        </w:rPr>
        <w:t>部分化学品</w:t>
      </w:r>
      <w:r w:rsidRPr="00883A1D">
        <w:rPr>
          <w:rFonts w:hint="eastAsia"/>
          <w:color w:val="000000" w:themeColor="text1"/>
          <w:szCs w:val="21"/>
        </w:rPr>
        <w:t>M</w:t>
      </w:r>
      <w:r w:rsidRPr="00883A1D">
        <w:rPr>
          <w:color w:val="000000" w:themeColor="text1"/>
          <w:szCs w:val="21"/>
        </w:rPr>
        <w:t>SDS</w:t>
      </w:r>
    </w:p>
    <w:p w14:paraId="39398289" w14:textId="020C1529" w:rsidR="00D93545" w:rsidRPr="00883A1D" w:rsidRDefault="0091693F">
      <w:pPr>
        <w:snapToGrid w:val="0"/>
        <w:spacing w:line="440" w:lineRule="exact"/>
        <w:ind w:firstLineChars="200" w:firstLine="420"/>
        <w:contextualSpacing/>
        <w:rPr>
          <w:color w:val="000000" w:themeColor="text1"/>
          <w:szCs w:val="21"/>
        </w:rPr>
      </w:pPr>
      <w:r w:rsidRPr="00883A1D">
        <w:rPr>
          <w:rFonts w:hint="eastAsia"/>
          <w:color w:val="000000" w:themeColor="text1"/>
          <w:szCs w:val="21"/>
        </w:rPr>
        <w:t>附件</w:t>
      </w:r>
      <w:r w:rsidR="00F2114B" w:rsidRPr="00883A1D">
        <w:rPr>
          <w:color w:val="000000" w:themeColor="text1"/>
          <w:szCs w:val="21"/>
        </w:rPr>
        <w:t>8</w:t>
      </w:r>
      <w:r w:rsidRPr="00883A1D">
        <w:rPr>
          <w:color w:val="000000" w:themeColor="text1"/>
          <w:szCs w:val="21"/>
        </w:rPr>
        <w:t xml:space="preserve">  </w:t>
      </w:r>
      <w:r w:rsidRPr="00883A1D">
        <w:rPr>
          <w:rFonts w:hint="eastAsia"/>
          <w:color w:val="000000" w:themeColor="text1"/>
          <w:szCs w:val="21"/>
        </w:rPr>
        <w:t>项目厂房建设备案表</w:t>
      </w:r>
    </w:p>
    <w:p w14:paraId="374C840F" w14:textId="77777777" w:rsidR="00D93545" w:rsidRPr="00883A1D" w:rsidRDefault="00D93545">
      <w:pPr>
        <w:spacing w:line="480" w:lineRule="auto"/>
        <w:rPr>
          <w:color w:val="000000" w:themeColor="text1"/>
          <w:spacing w:val="20"/>
          <w:w w:val="120"/>
          <w:sz w:val="22"/>
          <w:szCs w:val="22"/>
        </w:rPr>
        <w:sectPr w:rsidR="00D93545" w:rsidRPr="00883A1D">
          <w:headerReference w:type="default" r:id="rId13"/>
          <w:pgSz w:w="11907" w:h="16840"/>
          <w:pgMar w:top="1361" w:right="1361" w:bottom="1134" w:left="1361" w:header="1134" w:footer="794" w:gutter="0"/>
          <w:pgNumType w:start="1"/>
          <w:cols w:space="425"/>
          <w:docGrid w:linePitch="435"/>
        </w:sectPr>
      </w:pPr>
    </w:p>
    <w:p w14:paraId="0D730D71"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0" w:name="_Toc67045859"/>
      <w:bookmarkStart w:id="1" w:name="_Toc73020270"/>
      <w:bookmarkStart w:id="2" w:name="_Toc68873452"/>
      <w:bookmarkStart w:id="3" w:name="_Toc67323763"/>
      <w:bookmarkStart w:id="4" w:name="_Toc67323437"/>
      <w:bookmarkStart w:id="5" w:name="_Toc64984640"/>
      <w:bookmarkStart w:id="6" w:name="_Toc125741764"/>
      <w:r w:rsidRPr="00883A1D">
        <w:rPr>
          <w:rFonts w:ascii="黑体" w:eastAsia="黑体" w:hAnsi="黑体" w:hint="eastAsia"/>
          <w:b w:val="0"/>
          <w:bCs w:val="0"/>
          <w:color w:val="000000" w:themeColor="text1"/>
          <w:sz w:val="30"/>
          <w:szCs w:val="30"/>
        </w:rPr>
        <w:t>一、</w:t>
      </w:r>
      <w:r w:rsidRPr="00883A1D">
        <w:rPr>
          <w:rFonts w:ascii="黑体" w:eastAsia="黑体" w:hAnsi="黑体"/>
          <w:b w:val="0"/>
          <w:bCs w:val="0"/>
          <w:color w:val="000000" w:themeColor="text1"/>
          <w:sz w:val="30"/>
          <w:szCs w:val="30"/>
        </w:rPr>
        <w:t>建设项目基本情况</w:t>
      </w:r>
      <w:bookmarkEnd w:id="0"/>
      <w:bookmarkEnd w:id="1"/>
      <w:bookmarkEnd w:id="2"/>
      <w:bookmarkEnd w:id="3"/>
      <w:bookmarkEnd w:id="4"/>
      <w:bookmarkEnd w:id="5"/>
      <w:bookmarkEnd w:id="6"/>
    </w:p>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47"/>
        <w:gridCol w:w="141"/>
        <w:gridCol w:w="809"/>
        <w:gridCol w:w="2628"/>
        <w:gridCol w:w="1593"/>
        <w:gridCol w:w="2552"/>
      </w:tblGrid>
      <w:tr w:rsidR="007877CB" w:rsidRPr="00883A1D" w14:paraId="6E64EE73" w14:textId="77777777" w:rsidTr="00CC3799">
        <w:trPr>
          <w:trHeight w:val="384"/>
          <w:jc w:val="center"/>
        </w:trPr>
        <w:tc>
          <w:tcPr>
            <w:tcW w:w="1208" w:type="pct"/>
            <w:gridSpan w:val="4"/>
            <w:vAlign w:val="center"/>
          </w:tcPr>
          <w:p w14:paraId="11D7614D" w14:textId="77777777" w:rsidR="00D93545" w:rsidRPr="00883A1D" w:rsidRDefault="0091693F">
            <w:pPr>
              <w:jc w:val="center"/>
              <w:rPr>
                <w:bCs/>
                <w:color w:val="000000" w:themeColor="text1"/>
                <w:szCs w:val="21"/>
              </w:rPr>
            </w:pPr>
            <w:r w:rsidRPr="00883A1D">
              <w:rPr>
                <w:rFonts w:hint="eastAsia"/>
                <w:bCs/>
                <w:color w:val="000000" w:themeColor="text1"/>
                <w:szCs w:val="21"/>
              </w:rPr>
              <w:t>建设</w:t>
            </w:r>
            <w:r w:rsidRPr="00883A1D">
              <w:rPr>
                <w:bCs/>
                <w:color w:val="000000" w:themeColor="text1"/>
                <w:szCs w:val="21"/>
              </w:rPr>
              <w:t>项目名称</w:t>
            </w:r>
          </w:p>
        </w:tc>
        <w:tc>
          <w:tcPr>
            <w:tcW w:w="3792" w:type="pct"/>
            <w:gridSpan w:val="3"/>
            <w:vAlign w:val="center"/>
          </w:tcPr>
          <w:p w14:paraId="0EBC71C3" w14:textId="787B5069" w:rsidR="00D93545" w:rsidRPr="00883A1D" w:rsidRDefault="001A7C0D">
            <w:pPr>
              <w:jc w:val="center"/>
              <w:rPr>
                <w:bCs/>
                <w:color w:val="000000" w:themeColor="text1"/>
                <w:szCs w:val="21"/>
              </w:rPr>
            </w:pPr>
            <w:r w:rsidRPr="00883A1D">
              <w:rPr>
                <w:rFonts w:hint="eastAsia"/>
                <w:bCs/>
                <w:color w:val="000000" w:themeColor="text1"/>
                <w:szCs w:val="21"/>
              </w:rPr>
              <w:t>绍兴比亚迪半导体功率器件和传感控制器件研发及产业化项目</w:t>
            </w:r>
          </w:p>
        </w:tc>
      </w:tr>
      <w:tr w:rsidR="007877CB" w:rsidRPr="00883A1D" w14:paraId="4C79D4A7" w14:textId="77777777" w:rsidTr="00CC3799">
        <w:trPr>
          <w:trHeight w:val="384"/>
          <w:jc w:val="center"/>
        </w:trPr>
        <w:tc>
          <w:tcPr>
            <w:tcW w:w="1208" w:type="pct"/>
            <w:gridSpan w:val="4"/>
            <w:vAlign w:val="center"/>
          </w:tcPr>
          <w:p w14:paraId="311C9CDA" w14:textId="77777777" w:rsidR="00D93545" w:rsidRPr="00883A1D" w:rsidRDefault="0091693F">
            <w:pPr>
              <w:jc w:val="center"/>
              <w:rPr>
                <w:bCs/>
                <w:color w:val="000000" w:themeColor="text1"/>
                <w:szCs w:val="21"/>
              </w:rPr>
            </w:pPr>
            <w:r w:rsidRPr="00883A1D">
              <w:rPr>
                <w:rFonts w:hint="eastAsia"/>
                <w:bCs/>
                <w:color w:val="000000" w:themeColor="text1"/>
                <w:szCs w:val="21"/>
              </w:rPr>
              <w:t>项目代码</w:t>
            </w:r>
          </w:p>
        </w:tc>
        <w:tc>
          <w:tcPr>
            <w:tcW w:w="3792" w:type="pct"/>
            <w:gridSpan w:val="3"/>
            <w:vAlign w:val="center"/>
          </w:tcPr>
          <w:p w14:paraId="31BA2067" w14:textId="70584D5D" w:rsidR="00D93545" w:rsidRPr="00883A1D" w:rsidRDefault="00860616">
            <w:pPr>
              <w:jc w:val="center"/>
              <w:rPr>
                <w:bCs/>
                <w:color w:val="000000" w:themeColor="text1"/>
                <w:szCs w:val="21"/>
                <w:lang w:val="zh-CN"/>
              </w:rPr>
            </w:pPr>
            <w:r w:rsidRPr="00883A1D">
              <w:rPr>
                <w:bCs/>
                <w:color w:val="000000" w:themeColor="text1"/>
                <w:szCs w:val="21"/>
                <w:lang w:val="zh-CN"/>
              </w:rPr>
              <w:t>211-330691-04</w:t>
            </w:r>
            <w:r w:rsidR="0024675D" w:rsidRPr="00883A1D">
              <w:rPr>
                <w:bCs/>
                <w:color w:val="000000" w:themeColor="text1"/>
                <w:szCs w:val="21"/>
                <w:lang w:val="zh-CN"/>
              </w:rPr>
              <w:t>-</w:t>
            </w:r>
            <w:r w:rsidRPr="00883A1D">
              <w:rPr>
                <w:bCs/>
                <w:color w:val="000000" w:themeColor="text1"/>
                <w:szCs w:val="21"/>
                <w:lang w:val="zh-CN"/>
              </w:rPr>
              <w:t>02-614339</w:t>
            </w:r>
          </w:p>
        </w:tc>
      </w:tr>
      <w:tr w:rsidR="007877CB" w:rsidRPr="00883A1D" w14:paraId="1514539F" w14:textId="77777777" w:rsidTr="00CC3799">
        <w:trPr>
          <w:trHeight w:val="384"/>
          <w:jc w:val="center"/>
        </w:trPr>
        <w:tc>
          <w:tcPr>
            <w:tcW w:w="1208" w:type="pct"/>
            <w:gridSpan w:val="4"/>
            <w:vAlign w:val="center"/>
          </w:tcPr>
          <w:p w14:paraId="78DFDE36" w14:textId="77777777" w:rsidR="00D93545" w:rsidRPr="00883A1D" w:rsidRDefault="0091693F">
            <w:pPr>
              <w:jc w:val="center"/>
              <w:rPr>
                <w:bCs/>
                <w:color w:val="000000" w:themeColor="text1"/>
                <w:szCs w:val="21"/>
              </w:rPr>
            </w:pPr>
            <w:r w:rsidRPr="00883A1D">
              <w:rPr>
                <w:rFonts w:hint="eastAsia"/>
                <w:bCs/>
                <w:color w:val="000000" w:themeColor="text1"/>
                <w:szCs w:val="21"/>
              </w:rPr>
              <w:t>建设单位联系人</w:t>
            </w:r>
          </w:p>
        </w:tc>
        <w:tc>
          <w:tcPr>
            <w:tcW w:w="1471" w:type="pct"/>
            <w:vAlign w:val="center"/>
          </w:tcPr>
          <w:p w14:paraId="3F5CABC3" w14:textId="79D6203E" w:rsidR="00D93545" w:rsidRPr="00883A1D" w:rsidRDefault="001A7C0D">
            <w:pPr>
              <w:jc w:val="center"/>
              <w:rPr>
                <w:bCs/>
                <w:color w:val="000000" w:themeColor="text1"/>
                <w:szCs w:val="21"/>
              </w:rPr>
            </w:pPr>
            <w:r w:rsidRPr="00883A1D">
              <w:rPr>
                <w:rFonts w:hint="eastAsia"/>
                <w:bCs/>
                <w:color w:val="000000" w:themeColor="text1"/>
                <w:szCs w:val="21"/>
              </w:rPr>
              <w:t>邵文举</w:t>
            </w:r>
          </w:p>
        </w:tc>
        <w:tc>
          <w:tcPr>
            <w:tcW w:w="892" w:type="pct"/>
            <w:vAlign w:val="center"/>
          </w:tcPr>
          <w:p w14:paraId="61363247" w14:textId="77777777" w:rsidR="00D93545" w:rsidRPr="00883A1D" w:rsidRDefault="0091693F">
            <w:pPr>
              <w:jc w:val="center"/>
              <w:rPr>
                <w:bCs/>
                <w:color w:val="000000" w:themeColor="text1"/>
                <w:szCs w:val="21"/>
              </w:rPr>
            </w:pPr>
            <w:r w:rsidRPr="00883A1D">
              <w:rPr>
                <w:bCs/>
                <w:color w:val="000000" w:themeColor="text1"/>
                <w:szCs w:val="21"/>
              </w:rPr>
              <w:t>联系</w:t>
            </w:r>
            <w:r w:rsidRPr="00883A1D">
              <w:rPr>
                <w:rFonts w:hint="eastAsia"/>
                <w:bCs/>
                <w:color w:val="000000" w:themeColor="text1"/>
                <w:szCs w:val="21"/>
              </w:rPr>
              <w:t>方式</w:t>
            </w:r>
          </w:p>
        </w:tc>
        <w:tc>
          <w:tcPr>
            <w:tcW w:w="1429" w:type="pct"/>
            <w:vAlign w:val="center"/>
          </w:tcPr>
          <w:p w14:paraId="7733B0D8" w14:textId="621C8E1D" w:rsidR="00D93545" w:rsidRPr="00883A1D" w:rsidRDefault="001A7C0D">
            <w:pPr>
              <w:jc w:val="center"/>
              <w:rPr>
                <w:bCs/>
                <w:color w:val="000000" w:themeColor="text1"/>
                <w:szCs w:val="21"/>
              </w:rPr>
            </w:pPr>
            <w:r w:rsidRPr="00883A1D">
              <w:rPr>
                <w:rFonts w:hint="eastAsia"/>
                <w:bCs/>
                <w:color w:val="000000" w:themeColor="text1"/>
                <w:szCs w:val="21"/>
              </w:rPr>
              <w:t>1</w:t>
            </w:r>
            <w:r w:rsidRPr="00883A1D">
              <w:rPr>
                <w:bCs/>
                <w:color w:val="000000" w:themeColor="text1"/>
                <w:szCs w:val="21"/>
              </w:rPr>
              <w:t>8998127561</w:t>
            </w:r>
          </w:p>
        </w:tc>
      </w:tr>
      <w:tr w:rsidR="007877CB" w:rsidRPr="00883A1D" w14:paraId="4CC03C3B" w14:textId="77777777" w:rsidTr="00CC3799">
        <w:trPr>
          <w:trHeight w:val="384"/>
          <w:jc w:val="center"/>
        </w:trPr>
        <w:tc>
          <w:tcPr>
            <w:tcW w:w="1208" w:type="pct"/>
            <w:gridSpan w:val="4"/>
            <w:vAlign w:val="center"/>
          </w:tcPr>
          <w:p w14:paraId="47D8A5B2" w14:textId="77777777" w:rsidR="00D93545" w:rsidRPr="00883A1D" w:rsidRDefault="0091693F">
            <w:pPr>
              <w:jc w:val="center"/>
              <w:rPr>
                <w:bCs/>
                <w:color w:val="000000" w:themeColor="text1"/>
                <w:szCs w:val="21"/>
              </w:rPr>
            </w:pPr>
            <w:r w:rsidRPr="00883A1D">
              <w:rPr>
                <w:rFonts w:hint="eastAsia"/>
                <w:bCs/>
                <w:color w:val="000000" w:themeColor="text1"/>
                <w:szCs w:val="21"/>
              </w:rPr>
              <w:t>建设地点</w:t>
            </w:r>
          </w:p>
        </w:tc>
        <w:tc>
          <w:tcPr>
            <w:tcW w:w="3792" w:type="pct"/>
            <w:gridSpan w:val="3"/>
            <w:vAlign w:val="center"/>
          </w:tcPr>
          <w:p w14:paraId="5D597A93" w14:textId="429D6C2C" w:rsidR="00D93545" w:rsidRPr="00883A1D" w:rsidRDefault="001A7C0D" w:rsidP="001A7C0D">
            <w:pPr>
              <w:jc w:val="center"/>
              <w:rPr>
                <w:bCs/>
                <w:color w:val="000000" w:themeColor="text1"/>
                <w:szCs w:val="21"/>
              </w:rPr>
            </w:pPr>
            <w:r w:rsidRPr="00883A1D">
              <w:rPr>
                <w:rFonts w:hint="eastAsia"/>
                <w:bCs/>
                <w:color w:val="000000" w:themeColor="text1"/>
                <w:szCs w:val="21"/>
              </w:rPr>
              <w:t>浙江省绍兴市越城区马山路</w:t>
            </w:r>
            <w:r w:rsidRPr="00883A1D">
              <w:rPr>
                <w:rFonts w:hint="eastAsia"/>
                <w:bCs/>
                <w:color w:val="000000" w:themeColor="text1"/>
                <w:szCs w:val="21"/>
              </w:rPr>
              <w:t>168</w:t>
            </w:r>
            <w:r w:rsidRPr="00883A1D">
              <w:rPr>
                <w:rFonts w:hint="eastAsia"/>
                <w:bCs/>
                <w:color w:val="000000" w:themeColor="text1"/>
                <w:szCs w:val="21"/>
              </w:rPr>
              <w:t>号</w:t>
            </w:r>
            <w:r w:rsidR="00566271" w:rsidRPr="00883A1D">
              <w:rPr>
                <w:rFonts w:hint="eastAsia"/>
                <w:color w:val="000000" w:themeColor="text1"/>
                <w:szCs w:val="21"/>
              </w:rPr>
              <w:t>（</w:t>
            </w:r>
            <w:r w:rsidR="00566271" w:rsidRPr="00883A1D">
              <w:rPr>
                <w:rFonts w:hint="eastAsia"/>
                <w:color w:val="000000" w:themeColor="text1"/>
                <w:szCs w:val="21"/>
              </w:rPr>
              <w:t>PJ-02-D-1</w:t>
            </w:r>
            <w:r w:rsidR="00566271" w:rsidRPr="00883A1D">
              <w:rPr>
                <w:rFonts w:hint="eastAsia"/>
                <w:color w:val="000000" w:themeColor="text1"/>
                <w:szCs w:val="21"/>
              </w:rPr>
              <w:t>）地块</w:t>
            </w:r>
          </w:p>
        </w:tc>
      </w:tr>
      <w:tr w:rsidR="007877CB" w:rsidRPr="00883A1D" w14:paraId="2DD64425" w14:textId="77777777" w:rsidTr="00CC3799">
        <w:trPr>
          <w:trHeight w:val="384"/>
          <w:jc w:val="center"/>
        </w:trPr>
        <w:tc>
          <w:tcPr>
            <w:tcW w:w="1208" w:type="pct"/>
            <w:gridSpan w:val="4"/>
            <w:vAlign w:val="center"/>
          </w:tcPr>
          <w:p w14:paraId="05D393AE" w14:textId="77777777" w:rsidR="00D93545" w:rsidRPr="00883A1D" w:rsidRDefault="0091693F">
            <w:pPr>
              <w:jc w:val="center"/>
              <w:rPr>
                <w:bCs/>
                <w:color w:val="000000" w:themeColor="text1"/>
                <w:szCs w:val="21"/>
              </w:rPr>
            </w:pPr>
            <w:r w:rsidRPr="00883A1D">
              <w:rPr>
                <w:rFonts w:hint="eastAsia"/>
                <w:bCs/>
                <w:color w:val="000000" w:themeColor="text1"/>
                <w:szCs w:val="21"/>
              </w:rPr>
              <w:t>地理坐标</w:t>
            </w:r>
          </w:p>
        </w:tc>
        <w:tc>
          <w:tcPr>
            <w:tcW w:w="3792" w:type="pct"/>
            <w:gridSpan w:val="3"/>
            <w:vAlign w:val="center"/>
          </w:tcPr>
          <w:p w14:paraId="20D5316F" w14:textId="1E6C06F0" w:rsidR="00D93545" w:rsidRPr="00883A1D" w:rsidRDefault="0091693F">
            <w:pPr>
              <w:spacing w:line="360" w:lineRule="auto"/>
              <w:jc w:val="center"/>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u w:val="single"/>
              </w:rPr>
              <w:t xml:space="preserve"> </w:t>
            </w:r>
            <w:r w:rsidRPr="00883A1D">
              <w:rPr>
                <w:bCs/>
                <w:color w:val="000000" w:themeColor="text1"/>
                <w:szCs w:val="21"/>
                <w:u w:val="single"/>
              </w:rPr>
              <w:t>1</w:t>
            </w:r>
            <w:r w:rsidR="001A7C0D" w:rsidRPr="00883A1D">
              <w:rPr>
                <w:bCs/>
                <w:color w:val="000000" w:themeColor="text1"/>
                <w:szCs w:val="21"/>
                <w:u w:val="single"/>
              </w:rPr>
              <w:t>20</w:t>
            </w:r>
            <w:r w:rsidRPr="00883A1D">
              <w:rPr>
                <w:bCs/>
                <w:color w:val="000000" w:themeColor="text1"/>
                <w:szCs w:val="21"/>
                <w:u w:val="single"/>
              </w:rPr>
              <w:t xml:space="preserve"> </w:t>
            </w:r>
            <w:r w:rsidRPr="00883A1D">
              <w:rPr>
                <w:rFonts w:hint="eastAsia"/>
                <w:bCs/>
                <w:color w:val="000000" w:themeColor="text1"/>
                <w:szCs w:val="21"/>
              </w:rPr>
              <w:t>度</w:t>
            </w:r>
            <w:r w:rsidRPr="00883A1D">
              <w:rPr>
                <w:rFonts w:hint="eastAsia"/>
                <w:bCs/>
                <w:color w:val="000000" w:themeColor="text1"/>
                <w:szCs w:val="21"/>
                <w:u w:val="single"/>
              </w:rPr>
              <w:t xml:space="preserve"> </w:t>
            </w:r>
            <w:r w:rsidR="001A7C0D" w:rsidRPr="00883A1D">
              <w:rPr>
                <w:bCs/>
                <w:color w:val="000000" w:themeColor="text1"/>
                <w:szCs w:val="21"/>
                <w:u w:val="single"/>
              </w:rPr>
              <w:t>38</w:t>
            </w:r>
            <w:r w:rsidRPr="00883A1D">
              <w:rPr>
                <w:bCs/>
                <w:color w:val="000000" w:themeColor="text1"/>
                <w:szCs w:val="21"/>
                <w:u w:val="single"/>
              </w:rPr>
              <w:t xml:space="preserve"> </w:t>
            </w:r>
            <w:r w:rsidRPr="00883A1D">
              <w:rPr>
                <w:rFonts w:hint="eastAsia"/>
                <w:bCs/>
                <w:color w:val="000000" w:themeColor="text1"/>
                <w:szCs w:val="21"/>
              </w:rPr>
              <w:t>分</w:t>
            </w:r>
            <w:r w:rsidRPr="00883A1D">
              <w:rPr>
                <w:rFonts w:hint="eastAsia"/>
                <w:bCs/>
                <w:color w:val="000000" w:themeColor="text1"/>
                <w:szCs w:val="21"/>
                <w:u w:val="single"/>
              </w:rPr>
              <w:t xml:space="preserve"> </w:t>
            </w:r>
            <w:r w:rsidR="001A7C0D" w:rsidRPr="00883A1D">
              <w:rPr>
                <w:bCs/>
                <w:color w:val="000000" w:themeColor="text1"/>
                <w:szCs w:val="21"/>
                <w:u w:val="single"/>
              </w:rPr>
              <w:t>38.7477</w:t>
            </w:r>
            <w:r w:rsidRPr="00883A1D">
              <w:rPr>
                <w:bCs/>
                <w:color w:val="000000" w:themeColor="text1"/>
                <w:szCs w:val="21"/>
                <w:u w:val="single"/>
              </w:rPr>
              <w:t xml:space="preserve"> </w:t>
            </w:r>
            <w:r w:rsidRPr="00883A1D">
              <w:rPr>
                <w:rFonts w:hint="eastAsia"/>
                <w:bCs/>
                <w:color w:val="000000" w:themeColor="text1"/>
                <w:szCs w:val="21"/>
              </w:rPr>
              <w:t>秒，</w:t>
            </w:r>
            <w:r w:rsidRPr="00883A1D">
              <w:rPr>
                <w:rFonts w:hint="eastAsia"/>
                <w:bCs/>
                <w:color w:val="000000" w:themeColor="text1"/>
                <w:szCs w:val="21"/>
                <w:u w:val="single"/>
              </w:rPr>
              <w:t xml:space="preserve"> </w:t>
            </w:r>
            <w:r w:rsidRPr="00883A1D">
              <w:rPr>
                <w:bCs/>
                <w:color w:val="000000" w:themeColor="text1"/>
                <w:szCs w:val="21"/>
                <w:u w:val="single"/>
              </w:rPr>
              <w:t xml:space="preserve">30 </w:t>
            </w:r>
            <w:r w:rsidRPr="00883A1D">
              <w:rPr>
                <w:rFonts w:hint="eastAsia"/>
                <w:bCs/>
                <w:color w:val="000000" w:themeColor="text1"/>
                <w:szCs w:val="21"/>
              </w:rPr>
              <w:t>度</w:t>
            </w:r>
            <w:r w:rsidRPr="00883A1D">
              <w:rPr>
                <w:rFonts w:hint="eastAsia"/>
                <w:bCs/>
                <w:color w:val="000000" w:themeColor="text1"/>
                <w:szCs w:val="21"/>
                <w:u w:val="single"/>
              </w:rPr>
              <w:t xml:space="preserve"> </w:t>
            </w:r>
            <w:r w:rsidR="001A7C0D" w:rsidRPr="00883A1D">
              <w:rPr>
                <w:bCs/>
                <w:color w:val="000000" w:themeColor="text1"/>
                <w:szCs w:val="21"/>
                <w:u w:val="single"/>
              </w:rPr>
              <w:t>5</w:t>
            </w:r>
            <w:r w:rsidRPr="00883A1D">
              <w:rPr>
                <w:bCs/>
                <w:color w:val="000000" w:themeColor="text1"/>
                <w:szCs w:val="21"/>
                <w:u w:val="single"/>
              </w:rPr>
              <w:t xml:space="preserve"> </w:t>
            </w:r>
            <w:r w:rsidRPr="00883A1D">
              <w:rPr>
                <w:rFonts w:hint="eastAsia"/>
                <w:bCs/>
                <w:color w:val="000000" w:themeColor="text1"/>
                <w:szCs w:val="21"/>
              </w:rPr>
              <w:t>分</w:t>
            </w:r>
            <w:r w:rsidRPr="00883A1D">
              <w:rPr>
                <w:rFonts w:hint="eastAsia"/>
                <w:bCs/>
                <w:color w:val="000000" w:themeColor="text1"/>
                <w:szCs w:val="21"/>
                <w:u w:val="single"/>
              </w:rPr>
              <w:t xml:space="preserve"> </w:t>
            </w:r>
            <w:r w:rsidR="001A7C0D" w:rsidRPr="00883A1D">
              <w:rPr>
                <w:bCs/>
                <w:color w:val="000000" w:themeColor="text1"/>
                <w:szCs w:val="21"/>
                <w:u w:val="single"/>
              </w:rPr>
              <w:t>17.3295</w:t>
            </w:r>
            <w:r w:rsidRPr="00883A1D">
              <w:rPr>
                <w:bCs/>
                <w:color w:val="000000" w:themeColor="text1"/>
                <w:szCs w:val="21"/>
                <w:u w:val="single"/>
              </w:rPr>
              <w:t xml:space="preserve"> </w:t>
            </w:r>
            <w:r w:rsidRPr="00883A1D">
              <w:rPr>
                <w:rFonts w:hint="eastAsia"/>
                <w:bCs/>
                <w:color w:val="000000" w:themeColor="text1"/>
                <w:szCs w:val="21"/>
              </w:rPr>
              <w:t>秒）</w:t>
            </w:r>
          </w:p>
        </w:tc>
      </w:tr>
      <w:tr w:rsidR="007877CB" w:rsidRPr="00883A1D" w14:paraId="66FDE200" w14:textId="77777777" w:rsidTr="00CC3799">
        <w:trPr>
          <w:trHeight w:val="384"/>
          <w:jc w:val="center"/>
        </w:trPr>
        <w:tc>
          <w:tcPr>
            <w:tcW w:w="1208" w:type="pct"/>
            <w:gridSpan w:val="4"/>
            <w:vAlign w:val="center"/>
          </w:tcPr>
          <w:p w14:paraId="10010A99" w14:textId="77777777" w:rsidR="00D93545" w:rsidRPr="00883A1D" w:rsidRDefault="0091693F">
            <w:pPr>
              <w:jc w:val="center"/>
              <w:rPr>
                <w:bCs/>
                <w:color w:val="000000" w:themeColor="text1"/>
                <w:szCs w:val="21"/>
              </w:rPr>
            </w:pPr>
            <w:r w:rsidRPr="00883A1D">
              <w:rPr>
                <w:rFonts w:hint="eastAsia"/>
                <w:bCs/>
                <w:color w:val="000000" w:themeColor="text1"/>
                <w:szCs w:val="21"/>
              </w:rPr>
              <w:t>国民经济</w:t>
            </w:r>
          </w:p>
          <w:p w14:paraId="13004A2E" w14:textId="77777777" w:rsidR="00D93545" w:rsidRPr="00883A1D" w:rsidRDefault="0091693F">
            <w:pPr>
              <w:jc w:val="center"/>
              <w:rPr>
                <w:bCs/>
                <w:color w:val="000000" w:themeColor="text1"/>
                <w:szCs w:val="21"/>
              </w:rPr>
            </w:pPr>
            <w:r w:rsidRPr="00883A1D">
              <w:rPr>
                <w:rFonts w:hint="eastAsia"/>
                <w:bCs/>
                <w:color w:val="000000" w:themeColor="text1"/>
                <w:szCs w:val="21"/>
              </w:rPr>
              <w:t>行业类别</w:t>
            </w:r>
          </w:p>
        </w:tc>
        <w:tc>
          <w:tcPr>
            <w:tcW w:w="1471" w:type="pct"/>
            <w:vAlign w:val="center"/>
          </w:tcPr>
          <w:p w14:paraId="0ED72104" w14:textId="6213BDA0" w:rsidR="00F66519" w:rsidRPr="00883A1D" w:rsidRDefault="001A7C0D" w:rsidP="00F66519">
            <w:pPr>
              <w:snapToGrid w:val="0"/>
              <w:jc w:val="center"/>
              <w:rPr>
                <w:bCs/>
                <w:color w:val="000000" w:themeColor="text1"/>
                <w:szCs w:val="21"/>
              </w:rPr>
            </w:pPr>
            <w:r w:rsidRPr="00883A1D">
              <w:rPr>
                <w:rFonts w:hint="eastAsia"/>
                <w:bCs/>
                <w:color w:val="000000" w:themeColor="text1"/>
                <w:szCs w:val="21"/>
              </w:rPr>
              <w:t>集成电路制造（</w:t>
            </w:r>
            <w:r w:rsidRPr="00883A1D">
              <w:rPr>
                <w:rFonts w:hint="eastAsia"/>
                <w:bCs/>
                <w:color w:val="000000" w:themeColor="text1"/>
                <w:szCs w:val="21"/>
              </w:rPr>
              <w:t>C3973</w:t>
            </w:r>
            <w:r w:rsidRPr="00883A1D">
              <w:rPr>
                <w:rFonts w:hint="eastAsia"/>
                <w:bCs/>
                <w:color w:val="000000" w:themeColor="text1"/>
                <w:szCs w:val="21"/>
              </w:rPr>
              <w:t>）</w:t>
            </w:r>
          </w:p>
          <w:p w14:paraId="0D2A7BD7" w14:textId="2A5E91A5" w:rsidR="00D93545" w:rsidRPr="00883A1D" w:rsidRDefault="00F66519" w:rsidP="00F66519">
            <w:pPr>
              <w:snapToGrid w:val="0"/>
              <w:jc w:val="center"/>
              <w:rPr>
                <w:bCs/>
                <w:color w:val="000000" w:themeColor="text1"/>
                <w:szCs w:val="21"/>
              </w:rPr>
            </w:pPr>
            <w:r w:rsidRPr="00883A1D">
              <w:rPr>
                <w:rFonts w:hint="eastAsia"/>
                <w:bCs/>
                <w:color w:val="000000" w:themeColor="text1"/>
                <w:szCs w:val="21"/>
              </w:rPr>
              <w:t>光电子器件制造（</w:t>
            </w:r>
            <w:r w:rsidRPr="00883A1D">
              <w:rPr>
                <w:bCs/>
                <w:color w:val="000000" w:themeColor="text1"/>
                <w:szCs w:val="21"/>
              </w:rPr>
              <w:t>3976</w:t>
            </w:r>
            <w:r w:rsidRPr="00883A1D">
              <w:rPr>
                <w:rFonts w:hint="eastAsia"/>
                <w:bCs/>
                <w:color w:val="000000" w:themeColor="text1"/>
                <w:szCs w:val="21"/>
              </w:rPr>
              <w:t>）</w:t>
            </w:r>
          </w:p>
        </w:tc>
        <w:tc>
          <w:tcPr>
            <w:tcW w:w="892" w:type="pct"/>
            <w:vAlign w:val="center"/>
          </w:tcPr>
          <w:p w14:paraId="31DD9244" w14:textId="77777777" w:rsidR="00D93545" w:rsidRPr="00883A1D" w:rsidRDefault="0091693F">
            <w:pPr>
              <w:snapToGrid w:val="0"/>
              <w:jc w:val="center"/>
              <w:rPr>
                <w:bCs/>
                <w:color w:val="000000" w:themeColor="text1"/>
                <w:szCs w:val="21"/>
              </w:rPr>
            </w:pPr>
            <w:r w:rsidRPr="00883A1D">
              <w:rPr>
                <w:rFonts w:hint="eastAsia"/>
                <w:bCs/>
                <w:color w:val="000000" w:themeColor="text1"/>
                <w:szCs w:val="21"/>
              </w:rPr>
              <w:t>建设项目</w:t>
            </w:r>
          </w:p>
          <w:p w14:paraId="1C410629" w14:textId="77777777" w:rsidR="00D93545" w:rsidRPr="00883A1D" w:rsidRDefault="0091693F">
            <w:pPr>
              <w:snapToGrid w:val="0"/>
              <w:jc w:val="center"/>
              <w:rPr>
                <w:bCs/>
                <w:color w:val="000000" w:themeColor="text1"/>
                <w:szCs w:val="21"/>
              </w:rPr>
            </w:pPr>
            <w:r w:rsidRPr="00883A1D">
              <w:rPr>
                <w:rFonts w:hint="eastAsia"/>
                <w:bCs/>
                <w:color w:val="000000" w:themeColor="text1"/>
                <w:szCs w:val="21"/>
              </w:rPr>
              <w:t>行业类别</w:t>
            </w:r>
          </w:p>
        </w:tc>
        <w:tc>
          <w:tcPr>
            <w:tcW w:w="1429" w:type="pct"/>
            <w:vAlign w:val="center"/>
          </w:tcPr>
          <w:p w14:paraId="5A9AABE5" w14:textId="64E5BF34" w:rsidR="001A7C0D" w:rsidRPr="00883A1D" w:rsidRDefault="001A7C0D" w:rsidP="001A7C0D">
            <w:pPr>
              <w:snapToGrid w:val="0"/>
              <w:jc w:val="center"/>
              <w:rPr>
                <w:bCs/>
                <w:color w:val="000000" w:themeColor="text1"/>
                <w:szCs w:val="21"/>
              </w:rPr>
            </w:pPr>
            <w:r w:rsidRPr="00883A1D">
              <w:rPr>
                <w:rFonts w:hint="eastAsia"/>
                <w:bCs/>
                <w:color w:val="000000" w:themeColor="text1"/>
                <w:szCs w:val="21"/>
              </w:rPr>
              <w:t>三十六、计算机、通信和其他电子设备制造业</w:t>
            </w:r>
          </w:p>
          <w:p w14:paraId="05960301" w14:textId="7AC14E4C" w:rsidR="00D93545" w:rsidRPr="00883A1D" w:rsidRDefault="001A7C0D" w:rsidP="001A7C0D">
            <w:pPr>
              <w:snapToGrid w:val="0"/>
              <w:jc w:val="center"/>
              <w:rPr>
                <w:bCs/>
                <w:color w:val="000000" w:themeColor="text1"/>
                <w:szCs w:val="21"/>
              </w:rPr>
            </w:pPr>
            <w:r w:rsidRPr="00883A1D">
              <w:rPr>
                <w:rFonts w:hint="eastAsia"/>
                <w:bCs/>
                <w:color w:val="000000" w:themeColor="text1"/>
                <w:szCs w:val="21"/>
              </w:rPr>
              <w:t>80</w:t>
            </w:r>
            <w:r w:rsidRPr="00883A1D">
              <w:rPr>
                <w:rFonts w:hint="eastAsia"/>
                <w:bCs/>
                <w:color w:val="000000" w:themeColor="text1"/>
                <w:szCs w:val="21"/>
              </w:rPr>
              <w:t>、电子器件制造</w:t>
            </w:r>
            <w:r w:rsidRPr="00883A1D">
              <w:rPr>
                <w:rFonts w:hint="eastAsia"/>
                <w:bCs/>
                <w:color w:val="000000" w:themeColor="text1"/>
                <w:szCs w:val="21"/>
              </w:rPr>
              <w:t>397</w:t>
            </w:r>
          </w:p>
        </w:tc>
      </w:tr>
      <w:tr w:rsidR="007877CB" w:rsidRPr="00883A1D" w14:paraId="5AD5744E" w14:textId="77777777" w:rsidTr="00CC3799">
        <w:trPr>
          <w:trHeight w:val="384"/>
          <w:jc w:val="center"/>
        </w:trPr>
        <w:tc>
          <w:tcPr>
            <w:tcW w:w="1208" w:type="pct"/>
            <w:gridSpan w:val="4"/>
            <w:vAlign w:val="center"/>
          </w:tcPr>
          <w:p w14:paraId="34D41363" w14:textId="77777777" w:rsidR="00D93545" w:rsidRPr="00883A1D" w:rsidRDefault="0091693F">
            <w:pPr>
              <w:jc w:val="center"/>
              <w:rPr>
                <w:bCs/>
                <w:color w:val="000000" w:themeColor="text1"/>
                <w:spacing w:val="-14"/>
                <w:szCs w:val="21"/>
              </w:rPr>
            </w:pPr>
            <w:r w:rsidRPr="00883A1D">
              <w:rPr>
                <w:rFonts w:hint="eastAsia"/>
                <w:bCs/>
                <w:color w:val="000000" w:themeColor="text1"/>
                <w:szCs w:val="21"/>
              </w:rPr>
              <w:t>建设性质</w:t>
            </w:r>
          </w:p>
        </w:tc>
        <w:tc>
          <w:tcPr>
            <w:tcW w:w="1471" w:type="pct"/>
            <w:vAlign w:val="center"/>
          </w:tcPr>
          <w:p w14:paraId="46F87A55" w14:textId="77777777" w:rsidR="00D93545" w:rsidRPr="00883A1D" w:rsidRDefault="0091693F">
            <w:pPr>
              <w:rPr>
                <w:bCs/>
                <w:color w:val="000000" w:themeColor="text1"/>
                <w:szCs w:val="21"/>
              </w:rPr>
            </w:pPr>
            <w:r w:rsidRPr="00883A1D">
              <w:rPr>
                <w:rFonts w:eastAsia="MS Mincho" w:hAnsi="MS Mincho"/>
                <w:bCs/>
                <w:color w:val="000000" w:themeColor="text1"/>
                <w:szCs w:val="21"/>
              </w:rPr>
              <w:t>☑</w:t>
            </w:r>
            <w:r w:rsidRPr="00883A1D">
              <w:rPr>
                <w:rFonts w:hint="eastAsia"/>
                <w:bCs/>
                <w:color w:val="000000" w:themeColor="text1"/>
                <w:szCs w:val="21"/>
              </w:rPr>
              <w:t>新建（迁建）</w:t>
            </w:r>
          </w:p>
          <w:p w14:paraId="4579DFA7" w14:textId="77777777" w:rsidR="00D93545" w:rsidRPr="00883A1D" w:rsidRDefault="0091693F">
            <w:pPr>
              <w:rPr>
                <w:bCs/>
                <w:color w:val="000000" w:themeColor="text1"/>
                <w:szCs w:val="21"/>
              </w:rPr>
            </w:pPr>
            <w:r w:rsidRPr="00883A1D">
              <w:rPr>
                <w:rFonts w:hint="eastAsia"/>
                <w:bCs/>
                <w:color w:val="000000" w:themeColor="text1"/>
                <w:szCs w:val="21"/>
              </w:rPr>
              <w:t>□改建</w:t>
            </w:r>
          </w:p>
          <w:p w14:paraId="6F85DC29" w14:textId="77777777" w:rsidR="00D93545" w:rsidRPr="00883A1D" w:rsidRDefault="0091693F">
            <w:pPr>
              <w:rPr>
                <w:bCs/>
                <w:color w:val="000000" w:themeColor="text1"/>
                <w:szCs w:val="21"/>
              </w:rPr>
            </w:pPr>
            <w:r w:rsidRPr="00883A1D">
              <w:rPr>
                <w:rFonts w:hint="eastAsia"/>
                <w:bCs/>
                <w:color w:val="000000" w:themeColor="text1"/>
                <w:szCs w:val="21"/>
              </w:rPr>
              <w:t>□扩建</w:t>
            </w:r>
          </w:p>
          <w:p w14:paraId="7D5C1092" w14:textId="77777777" w:rsidR="00D93545" w:rsidRPr="00883A1D" w:rsidRDefault="0091693F">
            <w:pPr>
              <w:rPr>
                <w:bCs/>
                <w:color w:val="000000" w:themeColor="text1"/>
                <w:szCs w:val="21"/>
              </w:rPr>
            </w:pPr>
            <w:r w:rsidRPr="00883A1D">
              <w:rPr>
                <w:rFonts w:hint="eastAsia"/>
                <w:bCs/>
                <w:color w:val="000000" w:themeColor="text1"/>
                <w:szCs w:val="21"/>
              </w:rPr>
              <w:t>□技术改造</w:t>
            </w:r>
          </w:p>
        </w:tc>
        <w:tc>
          <w:tcPr>
            <w:tcW w:w="892" w:type="pct"/>
            <w:vAlign w:val="center"/>
          </w:tcPr>
          <w:p w14:paraId="4FF49EA9"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建设项目</w:t>
            </w:r>
          </w:p>
          <w:p w14:paraId="76778957"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申报情形</w:t>
            </w:r>
          </w:p>
        </w:tc>
        <w:tc>
          <w:tcPr>
            <w:tcW w:w="1429" w:type="pct"/>
            <w:vAlign w:val="center"/>
          </w:tcPr>
          <w:p w14:paraId="62DCC78A" w14:textId="77777777" w:rsidR="00D93545" w:rsidRPr="00883A1D" w:rsidRDefault="0091693F">
            <w:pPr>
              <w:jc w:val="left"/>
              <w:rPr>
                <w:bCs/>
                <w:color w:val="000000" w:themeColor="text1"/>
                <w:szCs w:val="21"/>
              </w:rPr>
            </w:pPr>
            <w:r w:rsidRPr="00883A1D">
              <w:rPr>
                <w:rFonts w:eastAsia="MS Mincho" w:hAnsi="MS Mincho"/>
                <w:bCs/>
                <w:color w:val="000000" w:themeColor="text1"/>
                <w:szCs w:val="21"/>
              </w:rPr>
              <w:t>☑</w:t>
            </w:r>
            <w:r w:rsidRPr="00883A1D">
              <w:rPr>
                <w:rFonts w:hint="eastAsia"/>
                <w:bCs/>
                <w:color w:val="000000" w:themeColor="text1"/>
                <w:szCs w:val="21"/>
              </w:rPr>
              <w:t>首次申报项目</w:t>
            </w:r>
          </w:p>
          <w:p w14:paraId="4ADFD991" w14:textId="77777777" w:rsidR="00D93545" w:rsidRPr="00883A1D" w:rsidRDefault="0091693F">
            <w:pPr>
              <w:wordWrap w:val="0"/>
              <w:jc w:val="left"/>
              <w:rPr>
                <w:bCs/>
                <w:color w:val="000000" w:themeColor="text1"/>
                <w:szCs w:val="21"/>
              </w:rPr>
            </w:pPr>
            <w:r w:rsidRPr="00883A1D">
              <w:rPr>
                <w:rFonts w:hint="eastAsia"/>
                <w:bCs/>
                <w:color w:val="000000" w:themeColor="text1"/>
                <w:szCs w:val="21"/>
              </w:rPr>
              <w:t>□不予批准后再次申报项目</w:t>
            </w:r>
          </w:p>
          <w:p w14:paraId="08AA60C0" w14:textId="77777777" w:rsidR="00D93545" w:rsidRPr="00883A1D" w:rsidRDefault="0091693F">
            <w:pPr>
              <w:wordWrap w:val="0"/>
              <w:jc w:val="left"/>
              <w:rPr>
                <w:bCs/>
                <w:color w:val="000000" w:themeColor="text1"/>
                <w:szCs w:val="21"/>
              </w:rPr>
            </w:pPr>
            <w:r w:rsidRPr="00883A1D">
              <w:rPr>
                <w:rFonts w:hint="eastAsia"/>
                <w:bCs/>
                <w:color w:val="000000" w:themeColor="text1"/>
                <w:szCs w:val="21"/>
              </w:rPr>
              <w:t>□超五年重新审核项目</w:t>
            </w:r>
          </w:p>
          <w:p w14:paraId="0B4E6DC2" w14:textId="77777777" w:rsidR="00D93545" w:rsidRPr="00883A1D" w:rsidRDefault="0091693F">
            <w:pPr>
              <w:wordWrap w:val="0"/>
              <w:jc w:val="left"/>
              <w:rPr>
                <w:bCs/>
                <w:color w:val="000000" w:themeColor="text1"/>
                <w:szCs w:val="21"/>
              </w:rPr>
            </w:pPr>
            <w:r w:rsidRPr="00883A1D">
              <w:rPr>
                <w:rFonts w:hint="eastAsia"/>
                <w:bCs/>
                <w:color w:val="000000" w:themeColor="text1"/>
                <w:szCs w:val="21"/>
              </w:rPr>
              <w:t>□重大变动重新报批项目</w:t>
            </w:r>
          </w:p>
        </w:tc>
      </w:tr>
      <w:tr w:rsidR="007877CB" w:rsidRPr="00883A1D" w14:paraId="3E50893B" w14:textId="77777777" w:rsidTr="00CC3799">
        <w:trPr>
          <w:trHeight w:val="384"/>
          <w:jc w:val="center"/>
        </w:trPr>
        <w:tc>
          <w:tcPr>
            <w:tcW w:w="1208" w:type="pct"/>
            <w:gridSpan w:val="4"/>
            <w:vAlign w:val="center"/>
          </w:tcPr>
          <w:p w14:paraId="49DBC374"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项目审批（核准</w:t>
            </w:r>
            <w:r w:rsidRPr="00883A1D">
              <w:rPr>
                <w:rFonts w:hint="eastAsia"/>
                <w:bCs/>
                <w:color w:val="000000" w:themeColor="text1"/>
                <w:szCs w:val="21"/>
              </w:rPr>
              <w:t>/</w:t>
            </w:r>
            <w:r w:rsidRPr="00883A1D">
              <w:rPr>
                <w:rFonts w:hint="eastAsia"/>
                <w:bCs/>
                <w:color w:val="000000" w:themeColor="text1"/>
                <w:szCs w:val="21"/>
              </w:rPr>
              <w:t>备案）部门（选填）</w:t>
            </w:r>
          </w:p>
        </w:tc>
        <w:tc>
          <w:tcPr>
            <w:tcW w:w="1471" w:type="pct"/>
            <w:vAlign w:val="center"/>
          </w:tcPr>
          <w:p w14:paraId="0EE6214B" w14:textId="181808D3" w:rsidR="00D93545" w:rsidRPr="00883A1D" w:rsidRDefault="001A7C0D" w:rsidP="001A7C0D">
            <w:pPr>
              <w:jc w:val="center"/>
              <w:rPr>
                <w:bCs/>
                <w:color w:val="000000" w:themeColor="text1"/>
                <w:szCs w:val="21"/>
              </w:rPr>
            </w:pPr>
            <w:r w:rsidRPr="00883A1D">
              <w:rPr>
                <w:rFonts w:hint="eastAsia"/>
                <w:bCs/>
                <w:color w:val="000000" w:themeColor="text1"/>
                <w:szCs w:val="21"/>
              </w:rPr>
              <w:t>绍兴市越城区经济发展局</w:t>
            </w:r>
          </w:p>
        </w:tc>
        <w:tc>
          <w:tcPr>
            <w:tcW w:w="892" w:type="pct"/>
            <w:vAlign w:val="center"/>
          </w:tcPr>
          <w:p w14:paraId="2D980028"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项目审批（核准</w:t>
            </w:r>
            <w:r w:rsidRPr="00883A1D">
              <w:rPr>
                <w:rFonts w:hint="eastAsia"/>
                <w:bCs/>
                <w:color w:val="000000" w:themeColor="text1"/>
                <w:szCs w:val="21"/>
              </w:rPr>
              <w:t>/</w:t>
            </w:r>
            <w:r w:rsidRPr="00883A1D">
              <w:rPr>
                <w:rFonts w:hint="eastAsia"/>
                <w:bCs/>
                <w:color w:val="000000" w:themeColor="text1"/>
                <w:szCs w:val="21"/>
              </w:rPr>
              <w:t>备案）文号（选填）</w:t>
            </w:r>
          </w:p>
        </w:tc>
        <w:tc>
          <w:tcPr>
            <w:tcW w:w="1429" w:type="pct"/>
            <w:vAlign w:val="center"/>
          </w:tcPr>
          <w:p w14:paraId="3B4AC411" w14:textId="486FF406" w:rsidR="00D93545" w:rsidRPr="00883A1D" w:rsidRDefault="00860616">
            <w:pPr>
              <w:jc w:val="center"/>
              <w:rPr>
                <w:bCs/>
                <w:color w:val="000000" w:themeColor="text1"/>
                <w:szCs w:val="21"/>
              </w:rPr>
            </w:pPr>
            <w:r w:rsidRPr="00883A1D">
              <w:rPr>
                <w:bCs/>
                <w:color w:val="000000" w:themeColor="text1"/>
                <w:szCs w:val="21"/>
              </w:rPr>
              <w:t>211-330691-04</w:t>
            </w:r>
            <w:r w:rsidR="0024675D" w:rsidRPr="00883A1D">
              <w:rPr>
                <w:bCs/>
                <w:color w:val="000000" w:themeColor="text1"/>
                <w:szCs w:val="21"/>
              </w:rPr>
              <w:t>-</w:t>
            </w:r>
            <w:r w:rsidRPr="00883A1D">
              <w:rPr>
                <w:bCs/>
                <w:color w:val="000000" w:themeColor="text1"/>
                <w:szCs w:val="21"/>
              </w:rPr>
              <w:t>02-614339</w:t>
            </w:r>
          </w:p>
        </w:tc>
      </w:tr>
      <w:tr w:rsidR="007877CB" w:rsidRPr="00883A1D" w14:paraId="40C1300A" w14:textId="77777777" w:rsidTr="00CC3799">
        <w:trPr>
          <w:trHeight w:val="384"/>
          <w:jc w:val="center"/>
        </w:trPr>
        <w:tc>
          <w:tcPr>
            <w:tcW w:w="1208" w:type="pct"/>
            <w:gridSpan w:val="4"/>
            <w:vAlign w:val="center"/>
          </w:tcPr>
          <w:p w14:paraId="32AD7A18"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总投资（万元）</w:t>
            </w:r>
          </w:p>
        </w:tc>
        <w:tc>
          <w:tcPr>
            <w:tcW w:w="1471" w:type="pct"/>
            <w:vAlign w:val="center"/>
          </w:tcPr>
          <w:p w14:paraId="4431C682" w14:textId="18C2B658" w:rsidR="00D93545" w:rsidRPr="00883A1D" w:rsidRDefault="00860616">
            <w:pPr>
              <w:jc w:val="center"/>
              <w:rPr>
                <w:bCs/>
                <w:color w:val="000000" w:themeColor="text1"/>
                <w:szCs w:val="21"/>
              </w:rPr>
            </w:pPr>
            <w:r w:rsidRPr="00883A1D">
              <w:rPr>
                <w:bCs/>
                <w:color w:val="000000" w:themeColor="text1"/>
                <w:szCs w:val="21"/>
              </w:rPr>
              <w:t>350000</w:t>
            </w:r>
          </w:p>
        </w:tc>
        <w:tc>
          <w:tcPr>
            <w:tcW w:w="892" w:type="pct"/>
            <w:vAlign w:val="center"/>
          </w:tcPr>
          <w:p w14:paraId="44993042"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环保投资</w:t>
            </w:r>
          </w:p>
          <w:p w14:paraId="43DD354F"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（万元）</w:t>
            </w:r>
          </w:p>
        </w:tc>
        <w:tc>
          <w:tcPr>
            <w:tcW w:w="1429" w:type="pct"/>
            <w:vAlign w:val="center"/>
          </w:tcPr>
          <w:p w14:paraId="1852EFAB" w14:textId="779A01B7" w:rsidR="00D93545" w:rsidRPr="00883A1D" w:rsidRDefault="0091693F" w:rsidP="001A646B">
            <w:pPr>
              <w:adjustRightInd w:val="0"/>
              <w:snapToGrid w:val="0"/>
              <w:jc w:val="center"/>
              <w:rPr>
                <w:bCs/>
                <w:color w:val="000000" w:themeColor="text1"/>
                <w:szCs w:val="21"/>
              </w:rPr>
            </w:pPr>
            <w:r w:rsidRPr="00883A1D">
              <w:rPr>
                <w:color w:val="000000" w:themeColor="text1"/>
                <w:kern w:val="0"/>
              </w:rPr>
              <w:t>1</w:t>
            </w:r>
            <w:r w:rsidR="001A646B" w:rsidRPr="00883A1D">
              <w:rPr>
                <w:rFonts w:hint="eastAsia"/>
                <w:color w:val="000000" w:themeColor="text1"/>
                <w:kern w:val="0"/>
              </w:rPr>
              <w:t>3725</w:t>
            </w:r>
          </w:p>
        </w:tc>
      </w:tr>
      <w:tr w:rsidR="007877CB" w:rsidRPr="00883A1D" w14:paraId="5FD7FADC" w14:textId="77777777" w:rsidTr="00CC3799">
        <w:trPr>
          <w:trHeight w:val="384"/>
          <w:jc w:val="center"/>
        </w:trPr>
        <w:tc>
          <w:tcPr>
            <w:tcW w:w="1208" w:type="pct"/>
            <w:gridSpan w:val="4"/>
            <w:vAlign w:val="center"/>
          </w:tcPr>
          <w:p w14:paraId="4E5CBCF5"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环保投资占比（</w:t>
            </w:r>
            <w:r w:rsidRPr="00883A1D">
              <w:rPr>
                <w:rFonts w:hint="eastAsia"/>
                <w:bCs/>
                <w:color w:val="000000" w:themeColor="text1"/>
                <w:szCs w:val="21"/>
              </w:rPr>
              <w:t>%</w:t>
            </w:r>
            <w:r w:rsidRPr="00883A1D">
              <w:rPr>
                <w:rFonts w:hint="eastAsia"/>
                <w:bCs/>
                <w:color w:val="000000" w:themeColor="text1"/>
                <w:szCs w:val="21"/>
              </w:rPr>
              <w:t>）</w:t>
            </w:r>
          </w:p>
        </w:tc>
        <w:tc>
          <w:tcPr>
            <w:tcW w:w="1471" w:type="pct"/>
            <w:vAlign w:val="center"/>
          </w:tcPr>
          <w:p w14:paraId="56C9EE3A" w14:textId="099A2433" w:rsidR="00D93545" w:rsidRPr="00883A1D" w:rsidRDefault="001A646B">
            <w:pPr>
              <w:adjustRightInd w:val="0"/>
              <w:snapToGrid w:val="0"/>
              <w:jc w:val="center"/>
              <w:rPr>
                <w:bCs/>
                <w:color w:val="000000" w:themeColor="text1"/>
                <w:szCs w:val="21"/>
              </w:rPr>
            </w:pPr>
            <w:r w:rsidRPr="00883A1D">
              <w:rPr>
                <w:rFonts w:hint="eastAsia"/>
                <w:color w:val="000000" w:themeColor="text1"/>
                <w:kern w:val="0"/>
              </w:rPr>
              <w:t>3.92</w:t>
            </w:r>
          </w:p>
        </w:tc>
        <w:tc>
          <w:tcPr>
            <w:tcW w:w="892" w:type="pct"/>
            <w:vAlign w:val="center"/>
          </w:tcPr>
          <w:p w14:paraId="1BC4FE24"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施工工期</w:t>
            </w:r>
          </w:p>
        </w:tc>
        <w:tc>
          <w:tcPr>
            <w:tcW w:w="1429" w:type="pct"/>
            <w:vAlign w:val="center"/>
          </w:tcPr>
          <w:p w14:paraId="6F566119" w14:textId="67E75164" w:rsidR="00D93545" w:rsidRPr="00883A1D" w:rsidRDefault="00860616">
            <w:pPr>
              <w:adjustRightInd w:val="0"/>
              <w:snapToGrid w:val="0"/>
              <w:jc w:val="center"/>
              <w:rPr>
                <w:bCs/>
                <w:color w:val="000000" w:themeColor="text1"/>
                <w:szCs w:val="21"/>
              </w:rPr>
            </w:pPr>
            <w:r w:rsidRPr="00883A1D">
              <w:rPr>
                <w:rFonts w:hint="eastAsia"/>
                <w:bCs/>
                <w:color w:val="000000" w:themeColor="text1"/>
                <w:szCs w:val="21"/>
              </w:rPr>
              <w:t>9</w:t>
            </w:r>
            <w:r w:rsidR="0091693F" w:rsidRPr="00883A1D">
              <w:rPr>
                <w:rFonts w:hint="eastAsia"/>
                <w:bCs/>
                <w:color w:val="000000" w:themeColor="text1"/>
                <w:szCs w:val="21"/>
              </w:rPr>
              <w:t>个月</w:t>
            </w:r>
          </w:p>
        </w:tc>
      </w:tr>
      <w:tr w:rsidR="007877CB" w:rsidRPr="00883A1D" w14:paraId="2E1A3F98" w14:textId="77777777" w:rsidTr="00CC3799">
        <w:trPr>
          <w:trHeight w:val="384"/>
          <w:jc w:val="center"/>
        </w:trPr>
        <w:tc>
          <w:tcPr>
            <w:tcW w:w="1208" w:type="pct"/>
            <w:gridSpan w:val="4"/>
            <w:vAlign w:val="center"/>
          </w:tcPr>
          <w:p w14:paraId="7BBFB0A5"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是否开工建设</w:t>
            </w:r>
          </w:p>
        </w:tc>
        <w:tc>
          <w:tcPr>
            <w:tcW w:w="1471" w:type="pct"/>
            <w:vAlign w:val="center"/>
          </w:tcPr>
          <w:p w14:paraId="03E8AB46" w14:textId="77777777" w:rsidR="00D93545" w:rsidRPr="00883A1D" w:rsidRDefault="0091693F">
            <w:pPr>
              <w:adjustRightInd w:val="0"/>
              <w:snapToGrid w:val="0"/>
              <w:jc w:val="left"/>
              <w:rPr>
                <w:bCs/>
                <w:color w:val="000000" w:themeColor="text1"/>
                <w:szCs w:val="21"/>
              </w:rPr>
            </w:pPr>
            <w:r w:rsidRPr="00883A1D">
              <w:rPr>
                <w:rFonts w:eastAsia="MS Mincho" w:hAnsi="MS Mincho"/>
                <w:bCs/>
                <w:color w:val="000000" w:themeColor="text1"/>
                <w:szCs w:val="21"/>
              </w:rPr>
              <w:t>☑</w:t>
            </w:r>
            <w:r w:rsidRPr="00883A1D">
              <w:rPr>
                <w:rFonts w:hint="eastAsia"/>
                <w:bCs/>
                <w:color w:val="000000" w:themeColor="text1"/>
                <w:szCs w:val="21"/>
              </w:rPr>
              <w:t>否</w:t>
            </w:r>
          </w:p>
          <w:p w14:paraId="0FFF3D54" w14:textId="171E1F2C" w:rsidR="00D93545" w:rsidRPr="00883A1D" w:rsidRDefault="0091693F">
            <w:pPr>
              <w:adjustRightInd w:val="0"/>
              <w:snapToGrid w:val="0"/>
              <w:jc w:val="left"/>
              <w:rPr>
                <w:bCs/>
                <w:color w:val="000000" w:themeColor="text1"/>
                <w:szCs w:val="21"/>
                <w:u w:val="single"/>
              </w:rPr>
            </w:pPr>
            <w:r w:rsidRPr="00883A1D">
              <w:rPr>
                <w:rFonts w:hint="eastAsia"/>
                <w:bCs/>
                <w:color w:val="000000" w:themeColor="text1"/>
                <w:szCs w:val="21"/>
              </w:rPr>
              <w:t>□是</w:t>
            </w:r>
          </w:p>
        </w:tc>
        <w:tc>
          <w:tcPr>
            <w:tcW w:w="892" w:type="pct"/>
            <w:vAlign w:val="center"/>
          </w:tcPr>
          <w:p w14:paraId="4DE06906"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用地（用海）</w:t>
            </w:r>
          </w:p>
          <w:p w14:paraId="3529FD26"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面积（</w:t>
            </w:r>
            <w:r w:rsidRPr="00883A1D">
              <w:rPr>
                <w:rFonts w:hint="eastAsia"/>
                <w:bCs/>
                <w:color w:val="000000" w:themeColor="text1"/>
                <w:szCs w:val="21"/>
              </w:rPr>
              <w:t>m</w:t>
            </w:r>
            <w:r w:rsidRPr="00883A1D">
              <w:rPr>
                <w:bCs/>
                <w:color w:val="000000" w:themeColor="text1"/>
                <w:szCs w:val="21"/>
                <w:vertAlign w:val="superscript"/>
              </w:rPr>
              <w:t>2</w:t>
            </w:r>
            <w:r w:rsidRPr="00883A1D">
              <w:rPr>
                <w:rFonts w:hint="eastAsia"/>
                <w:bCs/>
                <w:color w:val="000000" w:themeColor="text1"/>
                <w:szCs w:val="21"/>
              </w:rPr>
              <w:t>）</w:t>
            </w:r>
          </w:p>
        </w:tc>
        <w:tc>
          <w:tcPr>
            <w:tcW w:w="1429" w:type="pct"/>
            <w:vAlign w:val="center"/>
          </w:tcPr>
          <w:p w14:paraId="26E158D9" w14:textId="6E5DA087" w:rsidR="00D93545" w:rsidRPr="00883A1D" w:rsidRDefault="001A7C0D">
            <w:pPr>
              <w:adjustRightInd w:val="0"/>
              <w:snapToGrid w:val="0"/>
              <w:jc w:val="center"/>
              <w:rPr>
                <w:bCs/>
                <w:color w:val="000000" w:themeColor="text1"/>
                <w:szCs w:val="21"/>
              </w:rPr>
            </w:pPr>
            <w:r w:rsidRPr="00883A1D">
              <w:rPr>
                <w:rFonts w:hint="eastAsia"/>
                <w:bCs/>
                <w:color w:val="000000" w:themeColor="text1"/>
                <w:szCs w:val="21"/>
              </w:rPr>
              <w:t>2</w:t>
            </w:r>
            <w:r w:rsidRPr="00883A1D">
              <w:rPr>
                <w:bCs/>
                <w:color w:val="000000" w:themeColor="text1"/>
                <w:szCs w:val="21"/>
              </w:rPr>
              <w:t>77260</w:t>
            </w:r>
          </w:p>
        </w:tc>
      </w:tr>
      <w:tr w:rsidR="007877CB" w:rsidRPr="00883A1D" w14:paraId="55FC5133" w14:textId="77777777" w:rsidTr="00F66519">
        <w:trPr>
          <w:trHeight w:val="384"/>
          <w:jc w:val="center"/>
        </w:trPr>
        <w:tc>
          <w:tcPr>
            <w:tcW w:w="676" w:type="pct"/>
            <w:gridSpan w:val="2"/>
            <w:vAlign w:val="center"/>
          </w:tcPr>
          <w:p w14:paraId="40067DFD"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专项评价</w:t>
            </w:r>
          </w:p>
          <w:p w14:paraId="541C2F98"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设置情况</w:t>
            </w:r>
          </w:p>
        </w:tc>
        <w:tc>
          <w:tcPr>
            <w:tcW w:w="4324" w:type="pct"/>
            <w:gridSpan w:val="5"/>
            <w:vAlign w:val="center"/>
          </w:tcPr>
          <w:p w14:paraId="7E44FF62" w14:textId="77777777" w:rsidR="001A7C0D" w:rsidRPr="00883A1D" w:rsidRDefault="001A7C0D" w:rsidP="0063631D">
            <w:pPr>
              <w:adjustRightInd w:val="0"/>
              <w:snapToGrid w:val="0"/>
              <w:ind w:firstLineChars="200" w:firstLine="420"/>
              <w:rPr>
                <w:bCs/>
                <w:color w:val="000000" w:themeColor="text1"/>
                <w:szCs w:val="21"/>
              </w:rPr>
            </w:pPr>
            <w:r w:rsidRPr="00883A1D">
              <w:rPr>
                <w:rFonts w:hint="eastAsia"/>
                <w:bCs/>
                <w:color w:val="000000" w:themeColor="text1"/>
                <w:szCs w:val="21"/>
              </w:rPr>
              <w:t>根据《建设项目环境影响报告表编制技术指南》（污染影响类）（试行），具体判定过程见表</w:t>
            </w:r>
            <w:r w:rsidRPr="00883A1D">
              <w:rPr>
                <w:rFonts w:hint="eastAsia"/>
                <w:bCs/>
                <w:color w:val="000000" w:themeColor="text1"/>
                <w:szCs w:val="21"/>
              </w:rPr>
              <w:t>1-1</w:t>
            </w:r>
            <w:r w:rsidRPr="00883A1D">
              <w:rPr>
                <w:rFonts w:hint="eastAsia"/>
                <w:bCs/>
                <w:color w:val="000000" w:themeColor="text1"/>
                <w:szCs w:val="21"/>
              </w:rPr>
              <w:t>。</w:t>
            </w:r>
          </w:p>
          <w:p w14:paraId="0478E9B2" w14:textId="38065760" w:rsidR="001A7C0D" w:rsidRPr="00883A1D" w:rsidRDefault="001A7C0D" w:rsidP="001A7C0D">
            <w:pPr>
              <w:adjustRightInd w:val="0"/>
              <w:snapToGrid w:val="0"/>
              <w:jc w:val="center"/>
              <w:rPr>
                <w:b/>
                <w:color w:val="000000" w:themeColor="text1"/>
                <w:szCs w:val="21"/>
              </w:rPr>
            </w:pPr>
            <w:r w:rsidRPr="00883A1D">
              <w:rPr>
                <w:rFonts w:hint="eastAsia"/>
                <w:b/>
                <w:color w:val="000000" w:themeColor="text1"/>
                <w:szCs w:val="21"/>
              </w:rPr>
              <w:t>表</w:t>
            </w:r>
            <w:r w:rsidRPr="00883A1D">
              <w:rPr>
                <w:rFonts w:hint="eastAsia"/>
                <w:b/>
                <w:color w:val="000000" w:themeColor="text1"/>
                <w:szCs w:val="21"/>
              </w:rPr>
              <w:t>1-1</w:t>
            </w:r>
            <w:r w:rsidRPr="00883A1D">
              <w:rPr>
                <w:rFonts w:hint="eastAsia"/>
                <w:b/>
                <w:color w:val="000000" w:themeColor="text1"/>
                <w:szCs w:val="21"/>
              </w:rPr>
              <w:t>专项评价设置判定</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4"/>
              <w:gridCol w:w="2354"/>
              <w:gridCol w:w="3794"/>
              <w:gridCol w:w="525"/>
            </w:tblGrid>
            <w:tr w:rsidR="001A7C0D" w:rsidRPr="00883A1D" w14:paraId="20E7806B" w14:textId="77777777" w:rsidTr="002960C6">
              <w:trPr>
                <w:trHeight w:val="28"/>
                <w:jc w:val="center"/>
              </w:trPr>
              <w:tc>
                <w:tcPr>
                  <w:tcW w:w="555" w:type="pct"/>
                  <w:vAlign w:val="center"/>
                </w:tcPr>
                <w:p w14:paraId="20DA5B59" w14:textId="77777777" w:rsidR="001A7C0D" w:rsidRPr="00883A1D" w:rsidRDefault="001A7C0D" w:rsidP="001A7C0D">
                  <w:pPr>
                    <w:autoSpaceDE w:val="0"/>
                    <w:autoSpaceDN w:val="0"/>
                    <w:adjustRightInd w:val="0"/>
                    <w:snapToGrid w:val="0"/>
                    <w:jc w:val="center"/>
                    <w:rPr>
                      <w:b/>
                      <w:bCs/>
                      <w:color w:val="000000" w:themeColor="text1"/>
                      <w:kern w:val="21"/>
                      <w:szCs w:val="21"/>
                    </w:rPr>
                  </w:pPr>
                  <w:r w:rsidRPr="00883A1D">
                    <w:rPr>
                      <w:b/>
                      <w:bCs/>
                      <w:color w:val="000000" w:themeColor="text1"/>
                      <w:kern w:val="21"/>
                      <w:szCs w:val="21"/>
                    </w:rPr>
                    <w:t>专项评价类别</w:t>
                  </w:r>
                </w:p>
              </w:tc>
              <w:tc>
                <w:tcPr>
                  <w:tcW w:w="1568" w:type="pct"/>
                  <w:vAlign w:val="center"/>
                </w:tcPr>
                <w:p w14:paraId="73EF1F19" w14:textId="77777777" w:rsidR="001A7C0D" w:rsidRPr="00883A1D" w:rsidRDefault="001A7C0D" w:rsidP="001A7C0D">
                  <w:pPr>
                    <w:autoSpaceDE w:val="0"/>
                    <w:autoSpaceDN w:val="0"/>
                    <w:adjustRightInd w:val="0"/>
                    <w:snapToGrid w:val="0"/>
                    <w:jc w:val="center"/>
                    <w:rPr>
                      <w:b/>
                      <w:bCs/>
                      <w:color w:val="000000" w:themeColor="text1"/>
                      <w:kern w:val="21"/>
                      <w:szCs w:val="21"/>
                    </w:rPr>
                  </w:pPr>
                  <w:r w:rsidRPr="00883A1D">
                    <w:rPr>
                      <w:b/>
                      <w:bCs/>
                      <w:color w:val="000000" w:themeColor="text1"/>
                      <w:kern w:val="21"/>
                      <w:szCs w:val="21"/>
                    </w:rPr>
                    <w:t>设置原则</w:t>
                  </w:r>
                </w:p>
              </w:tc>
              <w:tc>
                <w:tcPr>
                  <w:tcW w:w="2527" w:type="pct"/>
                  <w:vAlign w:val="center"/>
                </w:tcPr>
                <w:p w14:paraId="37890402" w14:textId="77777777" w:rsidR="001A7C0D" w:rsidRPr="00883A1D" w:rsidRDefault="001A7C0D" w:rsidP="001A7C0D">
                  <w:pPr>
                    <w:autoSpaceDE w:val="0"/>
                    <w:autoSpaceDN w:val="0"/>
                    <w:adjustRightInd w:val="0"/>
                    <w:snapToGrid w:val="0"/>
                    <w:jc w:val="center"/>
                    <w:rPr>
                      <w:b/>
                      <w:bCs/>
                      <w:color w:val="000000" w:themeColor="text1"/>
                      <w:kern w:val="21"/>
                      <w:szCs w:val="21"/>
                    </w:rPr>
                  </w:pPr>
                  <w:r w:rsidRPr="00883A1D">
                    <w:rPr>
                      <w:b/>
                      <w:bCs/>
                      <w:color w:val="000000" w:themeColor="text1"/>
                      <w:kern w:val="21"/>
                      <w:szCs w:val="21"/>
                    </w:rPr>
                    <w:t>本项目情况</w:t>
                  </w:r>
                </w:p>
              </w:tc>
              <w:tc>
                <w:tcPr>
                  <w:tcW w:w="350" w:type="pct"/>
                  <w:vAlign w:val="center"/>
                </w:tcPr>
                <w:p w14:paraId="1E6B995E" w14:textId="77777777" w:rsidR="001A7C0D" w:rsidRPr="00883A1D" w:rsidRDefault="001A7C0D" w:rsidP="001A7C0D">
                  <w:pPr>
                    <w:autoSpaceDE w:val="0"/>
                    <w:autoSpaceDN w:val="0"/>
                    <w:adjustRightInd w:val="0"/>
                    <w:snapToGrid w:val="0"/>
                    <w:jc w:val="center"/>
                    <w:rPr>
                      <w:b/>
                      <w:bCs/>
                      <w:color w:val="000000" w:themeColor="text1"/>
                      <w:kern w:val="21"/>
                      <w:szCs w:val="21"/>
                    </w:rPr>
                  </w:pPr>
                  <w:r w:rsidRPr="00883A1D">
                    <w:rPr>
                      <w:b/>
                      <w:bCs/>
                      <w:color w:val="000000" w:themeColor="text1"/>
                      <w:kern w:val="21"/>
                      <w:szCs w:val="21"/>
                    </w:rPr>
                    <w:t>是否设置</w:t>
                  </w:r>
                </w:p>
              </w:tc>
            </w:tr>
            <w:tr w:rsidR="001A7C0D" w:rsidRPr="00883A1D" w14:paraId="39F6CDCE" w14:textId="77777777" w:rsidTr="002960C6">
              <w:trPr>
                <w:trHeight w:val="28"/>
                <w:jc w:val="center"/>
              </w:trPr>
              <w:tc>
                <w:tcPr>
                  <w:tcW w:w="555" w:type="pct"/>
                  <w:vAlign w:val="center"/>
                </w:tcPr>
                <w:p w14:paraId="6C365778"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大气</w:t>
                  </w:r>
                </w:p>
              </w:tc>
              <w:tc>
                <w:tcPr>
                  <w:tcW w:w="1568" w:type="pct"/>
                  <w:vAlign w:val="center"/>
                </w:tcPr>
                <w:p w14:paraId="7BC6852F" w14:textId="77777777" w:rsidR="001A7C0D" w:rsidRPr="00883A1D" w:rsidRDefault="001A7C0D" w:rsidP="004745C9">
                  <w:pPr>
                    <w:autoSpaceDE w:val="0"/>
                    <w:autoSpaceDN w:val="0"/>
                    <w:adjustRightInd w:val="0"/>
                    <w:rPr>
                      <w:b/>
                      <w:bCs/>
                      <w:color w:val="000000" w:themeColor="text1"/>
                      <w:kern w:val="21"/>
                      <w:szCs w:val="21"/>
                    </w:rPr>
                  </w:pPr>
                  <w:r w:rsidRPr="00883A1D">
                    <w:rPr>
                      <w:color w:val="000000" w:themeColor="text1"/>
                      <w:kern w:val="0"/>
                      <w:szCs w:val="21"/>
                    </w:rPr>
                    <w:t>排放废气含有毒有害污染物</w:t>
                  </w:r>
                  <w:r w:rsidRPr="00883A1D">
                    <w:rPr>
                      <w:color w:val="000000" w:themeColor="text1"/>
                      <w:kern w:val="0"/>
                      <w:szCs w:val="21"/>
                      <w:vertAlign w:val="superscript"/>
                    </w:rPr>
                    <w:t>1</w:t>
                  </w:r>
                  <w:r w:rsidRPr="00883A1D">
                    <w:rPr>
                      <w:color w:val="000000" w:themeColor="text1"/>
                      <w:kern w:val="0"/>
                      <w:szCs w:val="21"/>
                    </w:rPr>
                    <w:t>、二噁英、苯并</w:t>
                  </w:r>
                  <w:r w:rsidRPr="00883A1D">
                    <w:rPr>
                      <w:color w:val="000000" w:themeColor="text1"/>
                      <w:kern w:val="0"/>
                      <w:szCs w:val="21"/>
                    </w:rPr>
                    <w:t>[a]</w:t>
                  </w:r>
                  <w:r w:rsidRPr="00883A1D">
                    <w:rPr>
                      <w:color w:val="000000" w:themeColor="text1"/>
                      <w:kern w:val="0"/>
                      <w:szCs w:val="21"/>
                    </w:rPr>
                    <w:t>芘、氰化物、氯气且厂界外</w:t>
                  </w:r>
                  <w:r w:rsidRPr="00883A1D">
                    <w:rPr>
                      <w:color w:val="000000" w:themeColor="text1"/>
                      <w:kern w:val="0"/>
                      <w:szCs w:val="21"/>
                    </w:rPr>
                    <w:t>500</w:t>
                  </w:r>
                  <w:r w:rsidRPr="00883A1D">
                    <w:rPr>
                      <w:color w:val="000000" w:themeColor="text1"/>
                      <w:kern w:val="0"/>
                      <w:szCs w:val="21"/>
                    </w:rPr>
                    <w:t>米范围内有环境空气保护目标</w:t>
                  </w:r>
                  <w:r w:rsidRPr="00883A1D">
                    <w:rPr>
                      <w:color w:val="000000" w:themeColor="text1"/>
                      <w:kern w:val="0"/>
                      <w:szCs w:val="21"/>
                      <w:vertAlign w:val="superscript"/>
                    </w:rPr>
                    <w:t>2</w:t>
                  </w:r>
                  <w:r w:rsidRPr="00883A1D">
                    <w:rPr>
                      <w:color w:val="000000" w:themeColor="text1"/>
                      <w:kern w:val="0"/>
                      <w:szCs w:val="21"/>
                    </w:rPr>
                    <w:t>的建设项目</w:t>
                  </w:r>
                </w:p>
              </w:tc>
              <w:tc>
                <w:tcPr>
                  <w:tcW w:w="2527" w:type="pct"/>
                  <w:vAlign w:val="center"/>
                </w:tcPr>
                <w:p w14:paraId="09F0602D" w14:textId="55390903" w:rsidR="001A7C0D" w:rsidRPr="00883A1D" w:rsidRDefault="001A7C0D" w:rsidP="001A7C0D">
                  <w:pPr>
                    <w:autoSpaceDE w:val="0"/>
                    <w:autoSpaceDN w:val="0"/>
                    <w:adjustRightInd w:val="0"/>
                    <w:snapToGrid w:val="0"/>
                    <w:rPr>
                      <w:color w:val="000000" w:themeColor="text1"/>
                      <w:kern w:val="21"/>
                      <w:szCs w:val="21"/>
                    </w:rPr>
                  </w:pPr>
                  <w:r w:rsidRPr="00883A1D">
                    <w:rPr>
                      <w:rFonts w:hint="eastAsia"/>
                      <w:color w:val="000000" w:themeColor="text1"/>
                      <w:kern w:val="21"/>
                      <w:szCs w:val="21"/>
                    </w:rPr>
                    <w:t>本项目生产过程中产生的废气中含有氯气，但厂界外</w:t>
                  </w:r>
                  <w:r w:rsidRPr="00883A1D">
                    <w:rPr>
                      <w:rFonts w:hint="eastAsia"/>
                      <w:color w:val="000000" w:themeColor="text1"/>
                      <w:kern w:val="21"/>
                      <w:szCs w:val="21"/>
                    </w:rPr>
                    <w:t>5</w:t>
                  </w:r>
                  <w:r w:rsidRPr="00883A1D">
                    <w:rPr>
                      <w:color w:val="000000" w:themeColor="text1"/>
                      <w:kern w:val="21"/>
                      <w:szCs w:val="21"/>
                    </w:rPr>
                    <w:t>00</w:t>
                  </w:r>
                  <w:r w:rsidRPr="00883A1D">
                    <w:rPr>
                      <w:rFonts w:hint="eastAsia"/>
                      <w:color w:val="000000" w:themeColor="text1"/>
                      <w:kern w:val="21"/>
                      <w:szCs w:val="21"/>
                    </w:rPr>
                    <w:t>m</w:t>
                  </w:r>
                  <w:r w:rsidRPr="00883A1D">
                    <w:rPr>
                      <w:rFonts w:hint="eastAsia"/>
                      <w:color w:val="000000" w:themeColor="text1"/>
                      <w:kern w:val="21"/>
                      <w:szCs w:val="21"/>
                    </w:rPr>
                    <w:t>范围内无环境空气保护目标。</w:t>
                  </w:r>
                </w:p>
              </w:tc>
              <w:tc>
                <w:tcPr>
                  <w:tcW w:w="350" w:type="pct"/>
                  <w:vAlign w:val="center"/>
                </w:tcPr>
                <w:p w14:paraId="65A65AD0"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rFonts w:hint="eastAsia"/>
                      <w:color w:val="000000" w:themeColor="text1"/>
                      <w:kern w:val="21"/>
                      <w:szCs w:val="21"/>
                    </w:rPr>
                    <w:t>否</w:t>
                  </w:r>
                </w:p>
              </w:tc>
            </w:tr>
            <w:tr w:rsidR="001A7C0D" w:rsidRPr="00883A1D" w14:paraId="67AE0F7C" w14:textId="77777777" w:rsidTr="002960C6">
              <w:trPr>
                <w:trHeight w:val="28"/>
                <w:jc w:val="center"/>
              </w:trPr>
              <w:tc>
                <w:tcPr>
                  <w:tcW w:w="555" w:type="pct"/>
                  <w:vAlign w:val="center"/>
                </w:tcPr>
                <w:p w14:paraId="4C42356C"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地</w:t>
                  </w:r>
                  <w:r w:rsidRPr="00883A1D">
                    <w:rPr>
                      <w:color w:val="000000" w:themeColor="text1"/>
                      <w:kern w:val="21"/>
                      <w:szCs w:val="21"/>
                    </w:rPr>
                    <w:cr/>
                  </w:r>
                  <w:r w:rsidRPr="00883A1D">
                    <w:rPr>
                      <w:color w:val="000000" w:themeColor="text1"/>
                      <w:kern w:val="21"/>
                      <w:szCs w:val="21"/>
                    </w:rPr>
                    <w:t>水</w:t>
                  </w:r>
                </w:p>
              </w:tc>
              <w:tc>
                <w:tcPr>
                  <w:tcW w:w="1568" w:type="pct"/>
                  <w:vAlign w:val="center"/>
                </w:tcPr>
                <w:p w14:paraId="2308450E" w14:textId="77777777" w:rsidR="001A7C0D" w:rsidRPr="00883A1D" w:rsidRDefault="001A7C0D" w:rsidP="004745C9">
                  <w:pPr>
                    <w:autoSpaceDE w:val="0"/>
                    <w:autoSpaceDN w:val="0"/>
                    <w:adjustRightInd w:val="0"/>
                    <w:rPr>
                      <w:color w:val="000000" w:themeColor="text1"/>
                      <w:kern w:val="0"/>
                      <w:szCs w:val="21"/>
                    </w:rPr>
                  </w:pPr>
                  <w:r w:rsidRPr="00883A1D">
                    <w:rPr>
                      <w:color w:val="000000" w:themeColor="text1"/>
                      <w:kern w:val="0"/>
                      <w:szCs w:val="21"/>
                    </w:rPr>
                    <w:t>新增工业废水直排建设项目（槽罐车外送污水处理厂的除外）；</w:t>
                  </w:r>
                </w:p>
                <w:p w14:paraId="0F4DF53E" w14:textId="77777777" w:rsidR="001A7C0D" w:rsidRPr="00883A1D" w:rsidRDefault="001A7C0D" w:rsidP="008829D0">
                  <w:pPr>
                    <w:autoSpaceDE w:val="0"/>
                    <w:autoSpaceDN w:val="0"/>
                    <w:adjustRightInd w:val="0"/>
                    <w:snapToGrid w:val="0"/>
                    <w:rPr>
                      <w:b/>
                      <w:bCs/>
                      <w:color w:val="000000" w:themeColor="text1"/>
                      <w:kern w:val="21"/>
                      <w:szCs w:val="21"/>
                    </w:rPr>
                  </w:pPr>
                  <w:r w:rsidRPr="00883A1D">
                    <w:rPr>
                      <w:color w:val="000000" w:themeColor="text1"/>
                      <w:kern w:val="0"/>
                      <w:szCs w:val="21"/>
                    </w:rPr>
                    <w:t>新增废水直排的污水集中处理厂</w:t>
                  </w:r>
                </w:p>
              </w:tc>
              <w:tc>
                <w:tcPr>
                  <w:tcW w:w="2527" w:type="pct"/>
                  <w:vAlign w:val="center"/>
                </w:tcPr>
                <w:p w14:paraId="3CC6061E" w14:textId="1A9132D1" w:rsidR="001A7C0D" w:rsidRPr="00883A1D" w:rsidRDefault="001A7C0D" w:rsidP="009B173A">
                  <w:pPr>
                    <w:autoSpaceDE w:val="0"/>
                    <w:autoSpaceDN w:val="0"/>
                    <w:adjustRightInd w:val="0"/>
                    <w:snapToGrid w:val="0"/>
                    <w:rPr>
                      <w:color w:val="000000" w:themeColor="text1"/>
                      <w:kern w:val="21"/>
                      <w:szCs w:val="21"/>
                    </w:rPr>
                  </w:pPr>
                  <w:r w:rsidRPr="00883A1D">
                    <w:rPr>
                      <w:rFonts w:hint="eastAsia"/>
                      <w:color w:val="000000" w:themeColor="text1"/>
                      <w:szCs w:val="21"/>
                    </w:rPr>
                    <w:t>本项目营运期废水经污水处理站处理达《电子工业水污染物排放标准》（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00D82A22">
                    <w:rPr>
                      <w:rFonts w:hint="eastAsia"/>
                      <w:color w:val="000000" w:themeColor="text1"/>
                      <w:szCs w:val="21"/>
                    </w:rPr>
                    <w:t>，</w:t>
                  </w:r>
                  <w:r w:rsidR="00D82A22" w:rsidRPr="00D82A22">
                    <w:rPr>
                      <w:rFonts w:hint="eastAsia"/>
                      <w:color w:val="000000" w:themeColor="text1"/>
                      <w:szCs w:val="21"/>
                    </w:rPr>
                    <w:t>氮</w:t>
                  </w:r>
                  <w:r w:rsidR="00D82A22">
                    <w:rPr>
                      <w:rFonts w:hint="eastAsia"/>
                      <w:color w:val="000000" w:themeColor="text1"/>
                      <w:szCs w:val="21"/>
                    </w:rPr>
                    <w:t>、</w:t>
                  </w:r>
                  <w:r w:rsidR="00D82A22" w:rsidRPr="00D82A22">
                    <w:rPr>
                      <w:rFonts w:hint="eastAsia"/>
                      <w:color w:val="000000" w:themeColor="text1"/>
                      <w:szCs w:val="21"/>
                    </w:rPr>
                    <w:t>磷达到《工业企业废水氮磷污染物间接排放限值》（</w:t>
                  </w:r>
                  <w:r w:rsidR="00D82A22" w:rsidRPr="00D82A22">
                    <w:rPr>
                      <w:rFonts w:hint="eastAsia"/>
                      <w:color w:val="000000" w:themeColor="text1"/>
                      <w:szCs w:val="21"/>
                    </w:rPr>
                    <w:t>DB33/887-2013</w:t>
                  </w:r>
                  <w:r w:rsidR="00D82A22" w:rsidRPr="00D82A22">
                    <w:rPr>
                      <w:rFonts w:hint="eastAsia"/>
                      <w:color w:val="000000" w:themeColor="text1"/>
                      <w:szCs w:val="21"/>
                    </w:rPr>
                    <w:t>）标准</w:t>
                  </w:r>
                  <w:r w:rsidRPr="00883A1D">
                    <w:rPr>
                      <w:rFonts w:hint="eastAsia"/>
                      <w:color w:val="000000" w:themeColor="text1"/>
                      <w:szCs w:val="21"/>
                    </w:rPr>
                    <w:t>后排入市政管网，经</w:t>
                  </w:r>
                  <w:r w:rsidR="00EB5B89" w:rsidRPr="00883A1D">
                    <w:rPr>
                      <w:rFonts w:hint="eastAsia"/>
                      <w:color w:val="000000" w:themeColor="text1"/>
                      <w:szCs w:val="21"/>
                    </w:rPr>
                    <w:t>绍兴水处理发展有限公司</w:t>
                  </w:r>
                  <w:r w:rsidRPr="00883A1D">
                    <w:rPr>
                      <w:color w:val="000000" w:themeColor="text1"/>
                      <w:szCs w:val="21"/>
                    </w:rPr>
                    <w:t>污水处理厂</w:t>
                  </w:r>
                  <w:r w:rsidRPr="00883A1D">
                    <w:rPr>
                      <w:rFonts w:hint="eastAsia"/>
                      <w:color w:val="000000" w:themeColor="text1"/>
                      <w:szCs w:val="21"/>
                    </w:rPr>
                    <w:t>处理至</w:t>
                  </w:r>
                  <w:r w:rsidR="00EB5B89" w:rsidRPr="00883A1D">
                    <w:rPr>
                      <w:rFonts w:hint="eastAsia"/>
                      <w:color w:val="000000" w:themeColor="text1"/>
                      <w:szCs w:val="21"/>
                    </w:rPr>
                    <w:t>出水水质执行《城镇污水处理厂污染物排放标准》</w:t>
                  </w:r>
                  <w:r w:rsidR="00EB5B89" w:rsidRPr="00883A1D">
                    <w:rPr>
                      <w:rFonts w:hint="eastAsia"/>
                      <w:color w:val="000000" w:themeColor="text1"/>
                      <w:szCs w:val="21"/>
                    </w:rPr>
                    <w:t>(GB18918-2002)</w:t>
                  </w:r>
                  <w:r w:rsidR="00EB5B89" w:rsidRPr="00883A1D">
                    <w:rPr>
                      <w:rFonts w:hint="eastAsia"/>
                      <w:color w:val="000000" w:themeColor="text1"/>
                      <w:szCs w:val="21"/>
                    </w:rPr>
                    <w:t>中一级标准的</w:t>
                  </w:r>
                  <w:r w:rsidR="00EB5B89" w:rsidRPr="00883A1D">
                    <w:rPr>
                      <w:rFonts w:hint="eastAsia"/>
                      <w:color w:val="000000" w:themeColor="text1"/>
                      <w:szCs w:val="21"/>
                    </w:rPr>
                    <w:t>A</w:t>
                  </w:r>
                  <w:r w:rsidR="00EB5B89" w:rsidRPr="00883A1D">
                    <w:rPr>
                      <w:rFonts w:hint="eastAsia"/>
                      <w:color w:val="000000" w:themeColor="text1"/>
                      <w:szCs w:val="21"/>
                    </w:rPr>
                    <w:t>标准</w:t>
                  </w:r>
                  <w:r w:rsidR="006647AA" w:rsidRPr="00883A1D">
                    <w:rPr>
                      <w:rFonts w:hint="eastAsia"/>
                      <w:color w:val="000000" w:themeColor="text1"/>
                      <w:szCs w:val="21"/>
                    </w:rPr>
                    <w:t>、《纺织染整工业水污染物排放标准》</w:t>
                  </w:r>
                  <w:r w:rsidR="006647AA" w:rsidRPr="00883A1D">
                    <w:rPr>
                      <w:rFonts w:hint="eastAsia"/>
                      <w:color w:val="000000" w:themeColor="text1"/>
                      <w:szCs w:val="21"/>
                    </w:rPr>
                    <w:t>(GB4287-2012)</w:t>
                  </w:r>
                  <w:r w:rsidRPr="00883A1D">
                    <w:rPr>
                      <w:rFonts w:hint="eastAsia"/>
                      <w:color w:val="000000" w:themeColor="text1"/>
                      <w:szCs w:val="21"/>
                    </w:rPr>
                    <w:t>标准</w:t>
                  </w:r>
                  <w:r w:rsidR="006647AA" w:rsidRPr="00883A1D">
                    <w:rPr>
                      <w:rFonts w:hint="eastAsia"/>
                      <w:color w:val="000000" w:themeColor="text1"/>
                      <w:szCs w:val="21"/>
                    </w:rPr>
                    <w:t>，最终</w:t>
                  </w:r>
                  <w:r w:rsidRPr="00883A1D">
                    <w:rPr>
                      <w:rFonts w:hint="eastAsia"/>
                      <w:color w:val="000000" w:themeColor="text1"/>
                      <w:szCs w:val="21"/>
                    </w:rPr>
                    <w:t>排入</w:t>
                  </w:r>
                  <w:r w:rsidR="009B173A" w:rsidRPr="00883A1D">
                    <w:rPr>
                      <w:rFonts w:hint="eastAsia"/>
                      <w:color w:val="000000" w:themeColor="text1"/>
                      <w:szCs w:val="21"/>
                    </w:rPr>
                    <w:t>钱塘江</w:t>
                  </w:r>
                  <w:r w:rsidRPr="00883A1D">
                    <w:rPr>
                      <w:rFonts w:hint="eastAsia"/>
                      <w:color w:val="000000" w:themeColor="text1"/>
                      <w:szCs w:val="21"/>
                    </w:rPr>
                    <w:t>。</w:t>
                  </w:r>
                </w:p>
              </w:tc>
              <w:tc>
                <w:tcPr>
                  <w:tcW w:w="350" w:type="pct"/>
                  <w:vAlign w:val="center"/>
                </w:tcPr>
                <w:p w14:paraId="13E58864"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否</w:t>
                  </w:r>
                </w:p>
              </w:tc>
            </w:tr>
            <w:tr w:rsidR="001A7C0D" w:rsidRPr="00883A1D" w14:paraId="4AB0441A" w14:textId="77777777" w:rsidTr="002960C6">
              <w:trPr>
                <w:trHeight w:val="28"/>
                <w:jc w:val="center"/>
              </w:trPr>
              <w:tc>
                <w:tcPr>
                  <w:tcW w:w="555" w:type="pct"/>
                  <w:vAlign w:val="center"/>
                </w:tcPr>
                <w:p w14:paraId="1B94F9DE"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环境风险</w:t>
                  </w:r>
                </w:p>
              </w:tc>
              <w:tc>
                <w:tcPr>
                  <w:tcW w:w="1568" w:type="pct"/>
                  <w:vAlign w:val="center"/>
                </w:tcPr>
                <w:p w14:paraId="3D4269C1" w14:textId="77777777" w:rsidR="001A7C0D" w:rsidRPr="00883A1D" w:rsidRDefault="001A7C0D" w:rsidP="004745C9">
                  <w:pPr>
                    <w:autoSpaceDE w:val="0"/>
                    <w:autoSpaceDN w:val="0"/>
                    <w:adjustRightInd w:val="0"/>
                    <w:snapToGrid w:val="0"/>
                    <w:rPr>
                      <w:b/>
                      <w:bCs/>
                      <w:color w:val="000000" w:themeColor="text1"/>
                      <w:kern w:val="21"/>
                      <w:szCs w:val="21"/>
                    </w:rPr>
                  </w:pPr>
                  <w:r w:rsidRPr="00883A1D">
                    <w:rPr>
                      <w:color w:val="000000" w:themeColor="text1"/>
                      <w:kern w:val="0"/>
                      <w:szCs w:val="21"/>
                    </w:rPr>
                    <w:t>有毒有害和易燃易爆危险物质存储量超过临界量</w:t>
                  </w:r>
                  <w:r w:rsidRPr="00883A1D">
                    <w:rPr>
                      <w:color w:val="000000" w:themeColor="text1"/>
                      <w:kern w:val="0"/>
                      <w:szCs w:val="21"/>
                      <w:vertAlign w:val="superscript"/>
                    </w:rPr>
                    <w:t>3</w:t>
                  </w:r>
                  <w:r w:rsidRPr="00883A1D">
                    <w:rPr>
                      <w:color w:val="000000" w:themeColor="text1"/>
                      <w:kern w:val="0"/>
                      <w:szCs w:val="21"/>
                    </w:rPr>
                    <w:t>的建设项目</w:t>
                  </w:r>
                </w:p>
              </w:tc>
              <w:tc>
                <w:tcPr>
                  <w:tcW w:w="2527" w:type="pct"/>
                  <w:vAlign w:val="center"/>
                </w:tcPr>
                <w:p w14:paraId="37DFDC1E" w14:textId="4E2C0A80" w:rsidR="001A7C0D" w:rsidRPr="00883A1D" w:rsidRDefault="001A7C0D" w:rsidP="00535041">
                  <w:pPr>
                    <w:autoSpaceDE w:val="0"/>
                    <w:autoSpaceDN w:val="0"/>
                    <w:adjustRightInd w:val="0"/>
                    <w:snapToGrid w:val="0"/>
                    <w:rPr>
                      <w:color w:val="000000" w:themeColor="text1"/>
                      <w:kern w:val="21"/>
                      <w:szCs w:val="21"/>
                    </w:rPr>
                  </w:pPr>
                  <w:r w:rsidRPr="00883A1D">
                    <w:rPr>
                      <w:rFonts w:hint="eastAsia"/>
                      <w:color w:val="000000" w:themeColor="text1"/>
                      <w:szCs w:val="21"/>
                    </w:rPr>
                    <w:t>本项目</w:t>
                  </w:r>
                  <w:r w:rsidRPr="00883A1D">
                    <w:rPr>
                      <w:color w:val="000000" w:themeColor="text1"/>
                      <w:szCs w:val="21"/>
                    </w:rPr>
                    <w:t>Q=</w:t>
                  </w:r>
                  <w:r w:rsidR="00535041" w:rsidRPr="00883A1D">
                    <w:rPr>
                      <w:rFonts w:hint="eastAsia"/>
                      <w:color w:val="000000" w:themeColor="text1"/>
                      <w:szCs w:val="21"/>
                    </w:rPr>
                    <w:t>5.1</w:t>
                  </w:r>
                  <w:r w:rsidRPr="00883A1D">
                    <w:rPr>
                      <w:rFonts w:hint="eastAsia"/>
                      <w:color w:val="000000" w:themeColor="text1"/>
                      <w:szCs w:val="21"/>
                    </w:rPr>
                    <w:t>＞</w:t>
                  </w:r>
                  <w:r w:rsidRPr="00883A1D">
                    <w:rPr>
                      <w:color w:val="000000" w:themeColor="text1"/>
                      <w:szCs w:val="21"/>
                    </w:rPr>
                    <w:t>1</w:t>
                  </w:r>
                  <w:r w:rsidRPr="00883A1D">
                    <w:rPr>
                      <w:rFonts w:hint="eastAsia"/>
                      <w:color w:val="000000" w:themeColor="text1"/>
                      <w:szCs w:val="21"/>
                    </w:rPr>
                    <w:t>，原辅料最大储存量超过</w:t>
                  </w:r>
                  <w:r w:rsidRPr="00883A1D">
                    <w:rPr>
                      <w:rFonts w:hint="eastAsia"/>
                      <w:color w:val="000000" w:themeColor="text1"/>
                    </w:rPr>
                    <w:t>《建设项目环境风险评价技术导则》（</w:t>
                  </w:r>
                  <w:r w:rsidRPr="00883A1D">
                    <w:rPr>
                      <w:rFonts w:hint="eastAsia"/>
                      <w:color w:val="000000" w:themeColor="text1"/>
                    </w:rPr>
                    <w:t>HJ/T169-2018</w:t>
                  </w:r>
                  <w:r w:rsidRPr="00883A1D">
                    <w:rPr>
                      <w:rFonts w:hint="eastAsia"/>
                      <w:color w:val="000000" w:themeColor="text1"/>
                    </w:rPr>
                    <w:t>）中附录</w:t>
                  </w:r>
                  <w:r w:rsidRPr="00883A1D">
                    <w:rPr>
                      <w:rFonts w:hint="eastAsia"/>
                      <w:color w:val="000000" w:themeColor="text1"/>
                    </w:rPr>
                    <w:t>B</w:t>
                  </w:r>
                  <w:r w:rsidRPr="00883A1D">
                    <w:rPr>
                      <w:rFonts w:hint="eastAsia"/>
                      <w:color w:val="000000" w:themeColor="text1"/>
                    </w:rPr>
                    <w:t>规定的危险物质临界量。</w:t>
                  </w:r>
                </w:p>
              </w:tc>
              <w:tc>
                <w:tcPr>
                  <w:tcW w:w="350" w:type="pct"/>
                  <w:vAlign w:val="center"/>
                </w:tcPr>
                <w:p w14:paraId="220C3DEC" w14:textId="4F414837" w:rsidR="001A7C0D" w:rsidRPr="00883A1D" w:rsidRDefault="00883A1D" w:rsidP="001A7C0D">
                  <w:pPr>
                    <w:autoSpaceDE w:val="0"/>
                    <w:autoSpaceDN w:val="0"/>
                    <w:adjustRightInd w:val="0"/>
                    <w:snapToGrid w:val="0"/>
                    <w:jc w:val="center"/>
                    <w:rPr>
                      <w:b/>
                      <w:bCs/>
                      <w:color w:val="000000" w:themeColor="text1"/>
                      <w:kern w:val="21"/>
                      <w:szCs w:val="21"/>
                    </w:rPr>
                  </w:pPr>
                  <w:r>
                    <w:rPr>
                      <w:rFonts w:hint="eastAsia"/>
                      <w:b/>
                      <w:bCs/>
                      <w:color w:val="000000" w:themeColor="text1"/>
                      <w:kern w:val="21"/>
                      <w:szCs w:val="21"/>
                    </w:rPr>
                    <w:t>是</w:t>
                  </w:r>
                </w:p>
              </w:tc>
            </w:tr>
            <w:tr w:rsidR="001A7C0D" w:rsidRPr="00883A1D" w14:paraId="08B000A7" w14:textId="77777777" w:rsidTr="002960C6">
              <w:trPr>
                <w:trHeight w:val="28"/>
                <w:jc w:val="center"/>
              </w:trPr>
              <w:tc>
                <w:tcPr>
                  <w:tcW w:w="555" w:type="pct"/>
                  <w:vAlign w:val="center"/>
                </w:tcPr>
                <w:p w14:paraId="67316A37"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生态</w:t>
                  </w:r>
                </w:p>
              </w:tc>
              <w:tc>
                <w:tcPr>
                  <w:tcW w:w="1568" w:type="pct"/>
                  <w:vAlign w:val="center"/>
                </w:tcPr>
                <w:p w14:paraId="6DC4B8D6" w14:textId="77777777" w:rsidR="001A7C0D" w:rsidRPr="00883A1D" w:rsidRDefault="001A7C0D" w:rsidP="004745C9">
                  <w:pPr>
                    <w:autoSpaceDE w:val="0"/>
                    <w:autoSpaceDN w:val="0"/>
                    <w:adjustRightInd w:val="0"/>
                    <w:rPr>
                      <w:b/>
                      <w:bCs/>
                      <w:color w:val="000000" w:themeColor="text1"/>
                      <w:kern w:val="21"/>
                      <w:szCs w:val="21"/>
                    </w:rPr>
                  </w:pPr>
                  <w:r w:rsidRPr="00883A1D">
                    <w:rPr>
                      <w:color w:val="000000" w:themeColor="text1"/>
                      <w:kern w:val="0"/>
                      <w:szCs w:val="21"/>
                    </w:rPr>
                    <w:t>取水口下游</w:t>
                  </w:r>
                  <w:r w:rsidRPr="00883A1D">
                    <w:rPr>
                      <w:color w:val="000000" w:themeColor="text1"/>
                      <w:kern w:val="0"/>
                      <w:szCs w:val="21"/>
                    </w:rPr>
                    <w:t>500</w:t>
                  </w:r>
                  <w:r w:rsidRPr="00883A1D">
                    <w:rPr>
                      <w:color w:val="000000" w:themeColor="text1"/>
                      <w:kern w:val="0"/>
                      <w:szCs w:val="21"/>
                    </w:rPr>
                    <w:t>米范围内有重要水生生物的自然产卵场、索饵场、越冬场和洄游通道的新增河道取水的污染类建设项目</w:t>
                  </w:r>
                </w:p>
              </w:tc>
              <w:tc>
                <w:tcPr>
                  <w:tcW w:w="2527" w:type="pct"/>
                  <w:vAlign w:val="center"/>
                </w:tcPr>
                <w:p w14:paraId="2EF3E96C" w14:textId="77777777" w:rsidR="001A7C0D" w:rsidRPr="00883A1D" w:rsidRDefault="001A7C0D" w:rsidP="004745C9">
                  <w:pPr>
                    <w:autoSpaceDE w:val="0"/>
                    <w:autoSpaceDN w:val="0"/>
                    <w:adjustRightInd w:val="0"/>
                    <w:snapToGrid w:val="0"/>
                    <w:rPr>
                      <w:color w:val="000000" w:themeColor="text1"/>
                      <w:kern w:val="21"/>
                      <w:szCs w:val="21"/>
                    </w:rPr>
                  </w:pPr>
                  <w:r w:rsidRPr="00883A1D">
                    <w:rPr>
                      <w:color w:val="000000" w:themeColor="text1"/>
                      <w:kern w:val="21"/>
                      <w:szCs w:val="21"/>
                    </w:rPr>
                    <w:t>本项目用水来自市政管网，不涉及取水口</w:t>
                  </w:r>
                  <w:r w:rsidRPr="00883A1D">
                    <w:rPr>
                      <w:rFonts w:hint="eastAsia"/>
                      <w:color w:val="000000" w:themeColor="text1"/>
                      <w:kern w:val="21"/>
                      <w:szCs w:val="21"/>
                    </w:rPr>
                    <w:t>。</w:t>
                  </w:r>
                </w:p>
              </w:tc>
              <w:tc>
                <w:tcPr>
                  <w:tcW w:w="350" w:type="pct"/>
                  <w:vAlign w:val="center"/>
                </w:tcPr>
                <w:p w14:paraId="5E4E9B7D"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否</w:t>
                  </w:r>
                </w:p>
              </w:tc>
            </w:tr>
            <w:tr w:rsidR="001A7C0D" w:rsidRPr="00883A1D" w14:paraId="26B651F3" w14:textId="77777777" w:rsidTr="002960C6">
              <w:trPr>
                <w:trHeight w:val="28"/>
                <w:jc w:val="center"/>
              </w:trPr>
              <w:tc>
                <w:tcPr>
                  <w:tcW w:w="555" w:type="pct"/>
                  <w:vAlign w:val="center"/>
                </w:tcPr>
                <w:p w14:paraId="6315ABE8"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海洋</w:t>
                  </w:r>
                </w:p>
              </w:tc>
              <w:tc>
                <w:tcPr>
                  <w:tcW w:w="1568" w:type="pct"/>
                  <w:vAlign w:val="center"/>
                </w:tcPr>
                <w:p w14:paraId="5170C7AF" w14:textId="77777777" w:rsidR="001A7C0D" w:rsidRPr="00883A1D" w:rsidRDefault="001A7C0D" w:rsidP="004745C9">
                  <w:pPr>
                    <w:autoSpaceDE w:val="0"/>
                    <w:autoSpaceDN w:val="0"/>
                    <w:adjustRightInd w:val="0"/>
                    <w:snapToGrid w:val="0"/>
                    <w:rPr>
                      <w:b/>
                      <w:bCs/>
                      <w:color w:val="000000" w:themeColor="text1"/>
                      <w:kern w:val="21"/>
                      <w:szCs w:val="21"/>
                    </w:rPr>
                  </w:pPr>
                  <w:r w:rsidRPr="00883A1D">
                    <w:rPr>
                      <w:color w:val="000000" w:themeColor="text1"/>
                      <w:kern w:val="0"/>
                      <w:szCs w:val="21"/>
                    </w:rPr>
                    <w:t>直接向海排放污染物的海洋工程建设项目</w:t>
                  </w:r>
                </w:p>
              </w:tc>
              <w:tc>
                <w:tcPr>
                  <w:tcW w:w="2527" w:type="pct"/>
                  <w:vAlign w:val="center"/>
                </w:tcPr>
                <w:p w14:paraId="6EA96DB2" w14:textId="77777777" w:rsidR="001A7C0D" w:rsidRPr="00883A1D" w:rsidRDefault="001A7C0D" w:rsidP="001A7C0D">
                  <w:pPr>
                    <w:autoSpaceDE w:val="0"/>
                    <w:autoSpaceDN w:val="0"/>
                    <w:adjustRightInd w:val="0"/>
                    <w:snapToGrid w:val="0"/>
                    <w:jc w:val="left"/>
                    <w:rPr>
                      <w:color w:val="000000" w:themeColor="text1"/>
                      <w:kern w:val="21"/>
                      <w:szCs w:val="21"/>
                    </w:rPr>
                  </w:pPr>
                  <w:r w:rsidRPr="00883A1D">
                    <w:rPr>
                      <w:rFonts w:hint="eastAsia"/>
                      <w:color w:val="000000" w:themeColor="text1"/>
                      <w:kern w:val="21"/>
                      <w:szCs w:val="21"/>
                    </w:rPr>
                    <w:t>本项目不涉及。</w:t>
                  </w:r>
                </w:p>
              </w:tc>
              <w:tc>
                <w:tcPr>
                  <w:tcW w:w="350" w:type="pct"/>
                  <w:vAlign w:val="center"/>
                </w:tcPr>
                <w:p w14:paraId="74E23FCB" w14:textId="77777777" w:rsidR="001A7C0D" w:rsidRPr="00883A1D" w:rsidRDefault="001A7C0D" w:rsidP="001A7C0D">
                  <w:pPr>
                    <w:autoSpaceDE w:val="0"/>
                    <w:autoSpaceDN w:val="0"/>
                    <w:adjustRightInd w:val="0"/>
                    <w:snapToGrid w:val="0"/>
                    <w:jc w:val="center"/>
                    <w:rPr>
                      <w:color w:val="000000" w:themeColor="text1"/>
                      <w:kern w:val="21"/>
                      <w:szCs w:val="21"/>
                    </w:rPr>
                  </w:pPr>
                  <w:r w:rsidRPr="00883A1D">
                    <w:rPr>
                      <w:color w:val="000000" w:themeColor="text1"/>
                      <w:kern w:val="21"/>
                      <w:szCs w:val="21"/>
                    </w:rPr>
                    <w:t>否</w:t>
                  </w:r>
                </w:p>
              </w:tc>
            </w:tr>
          </w:tbl>
          <w:p w14:paraId="15360F79" w14:textId="612FAB4A" w:rsidR="00D93545" w:rsidRPr="00883A1D" w:rsidRDefault="00D93545">
            <w:pPr>
              <w:adjustRightInd w:val="0"/>
              <w:snapToGrid w:val="0"/>
              <w:jc w:val="left"/>
              <w:rPr>
                <w:bCs/>
                <w:color w:val="000000" w:themeColor="text1"/>
                <w:szCs w:val="21"/>
              </w:rPr>
            </w:pPr>
          </w:p>
        </w:tc>
      </w:tr>
      <w:tr w:rsidR="007877CB" w:rsidRPr="00883A1D" w14:paraId="060F057F" w14:textId="77777777" w:rsidTr="00F66519">
        <w:trPr>
          <w:trHeight w:val="251"/>
          <w:jc w:val="center"/>
        </w:trPr>
        <w:tc>
          <w:tcPr>
            <w:tcW w:w="755" w:type="pct"/>
            <w:gridSpan w:val="3"/>
            <w:vAlign w:val="center"/>
          </w:tcPr>
          <w:p w14:paraId="4BC3ECDD"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规划情况</w:t>
            </w:r>
          </w:p>
        </w:tc>
        <w:tc>
          <w:tcPr>
            <w:tcW w:w="4245" w:type="pct"/>
            <w:gridSpan w:val="4"/>
            <w:vAlign w:val="center"/>
          </w:tcPr>
          <w:p w14:paraId="3662C43C" w14:textId="61F8B910" w:rsidR="00D93545" w:rsidRPr="00883A1D" w:rsidRDefault="00827DE9" w:rsidP="00334824">
            <w:pPr>
              <w:adjustRightInd w:val="0"/>
              <w:snapToGrid w:val="0"/>
              <w:jc w:val="left"/>
              <w:rPr>
                <w:bCs/>
                <w:color w:val="000000" w:themeColor="text1"/>
                <w:szCs w:val="21"/>
                <w:lang w:val="zh-CN"/>
              </w:rPr>
            </w:pPr>
            <w:r w:rsidRPr="00883A1D">
              <w:rPr>
                <w:rFonts w:hint="eastAsia"/>
                <w:b/>
                <w:color w:val="000000" w:themeColor="text1"/>
                <w:szCs w:val="21"/>
                <w:lang w:val="zh-CN"/>
              </w:rPr>
              <w:t>规划名称：</w:t>
            </w:r>
            <w:r w:rsidR="004248E7" w:rsidRPr="00883A1D">
              <w:rPr>
                <w:rFonts w:hint="eastAsia"/>
                <w:bCs/>
                <w:color w:val="000000" w:themeColor="text1"/>
                <w:szCs w:val="21"/>
                <w:lang w:val="zh-CN"/>
              </w:rPr>
              <w:t>《绍兴滨海产业集聚区袍江分区规划》</w:t>
            </w:r>
          </w:p>
        </w:tc>
      </w:tr>
      <w:tr w:rsidR="007877CB" w:rsidRPr="00883A1D" w14:paraId="5F3E0B15" w14:textId="77777777" w:rsidTr="00F66519">
        <w:trPr>
          <w:trHeight w:val="384"/>
          <w:jc w:val="center"/>
        </w:trPr>
        <w:tc>
          <w:tcPr>
            <w:tcW w:w="755" w:type="pct"/>
            <w:gridSpan w:val="3"/>
            <w:vAlign w:val="center"/>
          </w:tcPr>
          <w:p w14:paraId="0952887F"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规划环境</w:t>
            </w:r>
          </w:p>
          <w:p w14:paraId="3E4B1BD2" w14:textId="77777777" w:rsidR="00D93545" w:rsidRPr="00883A1D" w:rsidRDefault="0091693F">
            <w:pPr>
              <w:adjustRightInd w:val="0"/>
              <w:snapToGrid w:val="0"/>
              <w:jc w:val="center"/>
              <w:rPr>
                <w:bCs/>
                <w:color w:val="000000" w:themeColor="text1"/>
                <w:szCs w:val="21"/>
              </w:rPr>
            </w:pPr>
            <w:r w:rsidRPr="00883A1D">
              <w:rPr>
                <w:rFonts w:hint="eastAsia"/>
                <w:bCs/>
                <w:color w:val="000000" w:themeColor="text1"/>
                <w:szCs w:val="21"/>
              </w:rPr>
              <w:t>影响评价情况</w:t>
            </w:r>
          </w:p>
        </w:tc>
        <w:tc>
          <w:tcPr>
            <w:tcW w:w="4245" w:type="pct"/>
            <w:gridSpan w:val="4"/>
            <w:vAlign w:val="center"/>
          </w:tcPr>
          <w:p w14:paraId="01641A91" w14:textId="77777777" w:rsidR="00D93545" w:rsidRPr="00883A1D" w:rsidRDefault="00827DE9" w:rsidP="00334824">
            <w:pPr>
              <w:adjustRightInd w:val="0"/>
              <w:snapToGrid w:val="0"/>
              <w:jc w:val="left"/>
              <w:rPr>
                <w:bCs/>
                <w:color w:val="000000" w:themeColor="text1"/>
                <w:szCs w:val="21"/>
              </w:rPr>
            </w:pPr>
            <w:r w:rsidRPr="00883A1D">
              <w:rPr>
                <w:rFonts w:hint="eastAsia"/>
                <w:b/>
                <w:color w:val="000000" w:themeColor="text1"/>
                <w:szCs w:val="21"/>
              </w:rPr>
              <w:t>规划环评名称：</w:t>
            </w:r>
            <w:r w:rsidR="004248E7" w:rsidRPr="00883A1D">
              <w:rPr>
                <w:rFonts w:hint="eastAsia"/>
                <w:bCs/>
                <w:color w:val="000000" w:themeColor="text1"/>
                <w:szCs w:val="21"/>
              </w:rPr>
              <w:t>《绍兴滨海产业集聚区袍江分区规划环境影响报告书》</w:t>
            </w:r>
          </w:p>
          <w:p w14:paraId="331EDA7A" w14:textId="4328918E" w:rsidR="00827DE9" w:rsidRPr="00883A1D" w:rsidRDefault="00827DE9" w:rsidP="00334824">
            <w:pPr>
              <w:adjustRightInd w:val="0"/>
              <w:snapToGrid w:val="0"/>
              <w:jc w:val="left"/>
              <w:rPr>
                <w:bCs/>
                <w:color w:val="000000" w:themeColor="text1"/>
                <w:szCs w:val="21"/>
              </w:rPr>
            </w:pPr>
            <w:r w:rsidRPr="00883A1D">
              <w:rPr>
                <w:rFonts w:hint="eastAsia"/>
                <w:b/>
                <w:color w:val="000000" w:themeColor="text1"/>
                <w:szCs w:val="21"/>
              </w:rPr>
              <w:t>规划机关：</w:t>
            </w:r>
            <w:r w:rsidRPr="00883A1D">
              <w:rPr>
                <w:rFonts w:hint="eastAsia"/>
                <w:bCs/>
                <w:color w:val="000000" w:themeColor="text1"/>
                <w:szCs w:val="21"/>
              </w:rPr>
              <w:t>绍兴滨海产业集聚区管理委员会</w:t>
            </w:r>
          </w:p>
          <w:p w14:paraId="7FC90E7F" w14:textId="08E54A3E" w:rsidR="00827DE9" w:rsidRPr="00883A1D" w:rsidRDefault="00827DE9" w:rsidP="00334824">
            <w:pPr>
              <w:adjustRightInd w:val="0"/>
              <w:snapToGrid w:val="0"/>
              <w:jc w:val="left"/>
              <w:rPr>
                <w:bCs/>
                <w:color w:val="000000" w:themeColor="text1"/>
                <w:szCs w:val="21"/>
              </w:rPr>
            </w:pPr>
            <w:r w:rsidRPr="00883A1D">
              <w:rPr>
                <w:rFonts w:hint="eastAsia"/>
                <w:b/>
                <w:color w:val="000000" w:themeColor="text1"/>
                <w:szCs w:val="21"/>
              </w:rPr>
              <w:t>审查机关：</w:t>
            </w:r>
            <w:r w:rsidRPr="00883A1D">
              <w:rPr>
                <w:rFonts w:hint="eastAsia"/>
                <w:bCs/>
                <w:color w:val="000000" w:themeColor="text1"/>
                <w:szCs w:val="21"/>
              </w:rPr>
              <w:t>原浙江省环境保护厅</w:t>
            </w:r>
          </w:p>
        </w:tc>
      </w:tr>
      <w:tr w:rsidR="007877CB" w:rsidRPr="00883A1D" w14:paraId="58FB55D6" w14:textId="77777777" w:rsidTr="00CC3799">
        <w:trPr>
          <w:trHeight w:val="384"/>
          <w:jc w:val="center"/>
        </w:trPr>
        <w:tc>
          <w:tcPr>
            <w:tcW w:w="258" w:type="pct"/>
            <w:vAlign w:val="center"/>
          </w:tcPr>
          <w:p w14:paraId="6A3C02A9" w14:textId="77777777" w:rsidR="00D93545" w:rsidRPr="00883A1D" w:rsidRDefault="0091693F">
            <w:pPr>
              <w:adjustRightInd w:val="0"/>
              <w:snapToGrid w:val="0"/>
              <w:jc w:val="center"/>
              <w:rPr>
                <w:bCs/>
                <w:color w:val="000000" w:themeColor="text1"/>
                <w:sz w:val="24"/>
              </w:rPr>
            </w:pPr>
            <w:r w:rsidRPr="00883A1D">
              <w:rPr>
                <w:rFonts w:hint="eastAsia"/>
                <w:b/>
                <w:color w:val="000000" w:themeColor="text1"/>
                <w:szCs w:val="21"/>
              </w:rPr>
              <w:t>规划及规划环境影响评价符合性分析</w:t>
            </w:r>
          </w:p>
        </w:tc>
        <w:tc>
          <w:tcPr>
            <w:tcW w:w="4742" w:type="pct"/>
            <w:gridSpan w:val="6"/>
            <w:vAlign w:val="center"/>
          </w:tcPr>
          <w:p w14:paraId="5D772CBB" w14:textId="7C65C701" w:rsidR="00827DE9" w:rsidRPr="00883A1D" w:rsidRDefault="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一、与《绍兴滨海产业集聚区袍江分区规划》符合性分析</w:t>
            </w:r>
          </w:p>
          <w:p w14:paraId="3D5BBEE5" w14:textId="33C2000D" w:rsidR="00827DE9" w:rsidRPr="00883A1D" w:rsidRDefault="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、规划范围</w:t>
            </w:r>
          </w:p>
          <w:p w14:paraId="23966BF6" w14:textId="611EFD68"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规划分为两个层次，即规划区范围城乡体系规划和规划建成区范围土地利用布局规划。规划区范围城乡体系规划：辖斗门、马山两镇极大部分行政区域和东湖镇、灵芝镇部分区域，总用地面积</w:t>
            </w:r>
            <w:r w:rsidRPr="00883A1D">
              <w:rPr>
                <w:rFonts w:hint="eastAsia"/>
                <w:color w:val="000000" w:themeColor="text1"/>
                <w:szCs w:val="21"/>
              </w:rPr>
              <w:t>83.5</w:t>
            </w:r>
            <w:r w:rsidRPr="00883A1D">
              <w:rPr>
                <w:rFonts w:hint="eastAsia"/>
                <w:color w:val="000000" w:themeColor="text1"/>
                <w:szCs w:val="21"/>
              </w:rPr>
              <w:t>平方公里。规划重点：确定规划区城乡体系。规划建成区范围土地利用布局规划：东至越兴路，南至规划凤林路，西至杭甬运河及外官塘，西北至三江大河，北至曹娥江，总用地面积</w:t>
            </w:r>
            <w:r w:rsidRPr="00883A1D">
              <w:rPr>
                <w:rFonts w:hint="eastAsia"/>
                <w:color w:val="000000" w:themeColor="text1"/>
                <w:szCs w:val="21"/>
              </w:rPr>
              <w:t>66.2</w:t>
            </w:r>
            <w:r w:rsidRPr="00883A1D">
              <w:rPr>
                <w:rFonts w:hint="eastAsia"/>
                <w:color w:val="000000" w:themeColor="text1"/>
                <w:szCs w:val="21"/>
              </w:rPr>
              <w:t>平方公里，其中城市建设用地面积</w:t>
            </w:r>
            <w:r w:rsidRPr="00883A1D">
              <w:rPr>
                <w:rFonts w:hint="eastAsia"/>
                <w:color w:val="000000" w:themeColor="text1"/>
                <w:szCs w:val="21"/>
              </w:rPr>
              <w:t>44.2</w:t>
            </w:r>
            <w:r w:rsidRPr="00883A1D">
              <w:rPr>
                <w:rFonts w:hint="eastAsia"/>
                <w:color w:val="000000" w:themeColor="text1"/>
                <w:szCs w:val="21"/>
              </w:rPr>
              <w:t>平方公里。规划建成区总用地中国家批准面积</w:t>
            </w:r>
            <w:r w:rsidRPr="00883A1D">
              <w:rPr>
                <w:rFonts w:hint="eastAsia"/>
                <w:color w:val="000000" w:themeColor="text1"/>
                <w:szCs w:val="21"/>
              </w:rPr>
              <w:t>33.69</w:t>
            </w:r>
            <w:r w:rsidRPr="00883A1D">
              <w:rPr>
                <w:rFonts w:hint="eastAsia"/>
                <w:color w:val="000000" w:themeColor="text1"/>
                <w:szCs w:val="21"/>
              </w:rPr>
              <w:t>平方公里。规划重点：编制用地布局规划。</w:t>
            </w:r>
          </w:p>
          <w:p w14:paraId="2FD78765" w14:textId="463E2E98" w:rsidR="00827DE9" w:rsidRPr="00883A1D" w:rsidRDefault="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2</w:t>
            </w:r>
            <w:r w:rsidRPr="00883A1D">
              <w:rPr>
                <w:rFonts w:hint="eastAsia"/>
                <w:b/>
                <w:bCs/>
                <w:color w:val="000000" w:themeColor="text1"/>
                <w:szCs w:val="21"/>
              </w:rPr>
              <w:t>、规划定位</w:t>
            </w:r>
          </w:p>
          <w:p w14:paraId="5A8E45BF" w14:textId="73E935A8"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规划区从其性质来看，定位为绍兴中心城市三大片区之一，以高新技术产业为主导的国家级经济技术开发区和现代化城市新区。规划区功能定位为“产城一体”国家级经济技术开发区，绍兴中心城市的生产性服务中心。</w:t>
            </w:r>
          </w:p>
          <w:p w14:paraId="59C5871E" w14:textId="1D0555AD" w:rsidR="00827DE9" w:rsidRPr="00883A1D" w:rsidRDefault="00827DE9" w:rsidP="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3</w:t>
            </w:r>
            <w:r w:rsidRPr="00883A1D">
              <w:rPr>
                <w:rFonts w:hint="eastAsia"/>
                <w:b/>
                <w:bCs/>
                <w:color w:val="000000" w:themeColor="text1"/>
                <w:szCs w:val="21"/>
              </w:rPr>
              <w:t>、规划期限</w:t>
            </w:r>
          </w:p>
          <w:p w14:paraId="0E7E8D5E" w14:textId="7762B2AB"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规划期限为</w:t>
            </w:r>
            <w:r w:rsidRPr="00883A1D">
              <w:rPr>
                <w:rFonts w:hint="eastAsia"/>
                <w:color w:val="000000" w:themeColor="text1"/>
                <w:szCs w:val="21"/>
              </w:rPr>
              <w:t>2013-2020</w:t>
            </w:r>
            <w:r w:rsidRPr="00883A1D">
              <w:rPr>
                <w:rFonts w:hint="eastAsia"/>
                <w:color w:val="000000" w:themeColor="text1"/>
                <w:szCs w:val="21"/>
              </w:rPr>
              <w:t>年，近期：</w:t>
            </w:r>
            <w:r w:rsidRPr="00883A1D">
              <w:rPr>
                <w:rFonts w:hint="eastAsia"/>
                <w:color w:val="000000" w:themeColor="text1"/>
                <w:szCs w:val="21"/>
              </w:rPr>
              <w:t>2013-2015</w:t>
            </w:r>
            <w:r w:rsidRPr="00883A1D">
              <w:rPr>
                <w:rFonts w:hint="eastAsia"/>
                <w:color w:val="000000" w:themeColor="text1"/>
                <w:szCs w:val="21"/>
              </w:rPr>
              <w:t>年；远期：</w:t>
            </w:r>
            <w:r w:rsidRPr="00883A1D">
              <w:rPr>
                <w:rFonts w:hint="eastAsia"/>
                <w:color w:val="000000" w:themeColor="text1"/>
                <w:szCs w:val="21"/>
              </w:rPr>
              <w:t>2016-2020</w:t>
            </w:r>
            <w:r w:rsidRPr="00883A1D">
              <w:rPr>
                <w:rFonts w:hint="eastAsia"/>
                <w:color w:val="000000" w:themeColor="text1"/>
                <w:szCs w:val="21"/>
              </w:rPr>
              <w:t>年；远景：</w:t>
            </w:r>
            <w:r w:rsidRPr="00883A1D">
              <w:rPr>
                <w:rFonts w:hint="eastAsia"/>
                <w:color w:val="000000" w:themeColor="text1"/>
                <w:szCs w:val="21"/>
              </w:rPr>
              <w:t>2020</w:t>
            </w:r>
            <w:r w:rsidRPr="00883A1D">
              <w:rPr>
                <w:rFonts w:hint="eastAsia"/>
                <w:color w:val="000000" w:themeColor="text1"/>
                <w:szCs w:val="21"/>
              </w:rPr>
              <w:t>年以后。</w:t>
            </w:r>
          </w:p>
          <w:p w14:paraId="28021176" w14:textId="59DA676A" w:rsidR="00827DE9" w:rsidRPr="00883A1D" w:rsidRDefault="00827DE9" w:rsidP="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4</w:t>
            </w:r>
            <w:r w:rsidRPr="00883A1D">
              <w:rPr>
                <w:rFonts w:hint="eastAsia"/>
                <w:b/>
                <w:bCs/>
                <w:color w:val="000000" w:themeColor="text1"/>
                <w:szCs w:val="21"/>
              </w:rPr>
              <w:t>、规划内容</w:t>
            </w:r>
          </w:p>
          <w:p w14:paraId="7264AC30" w14:textId="1BA2EC48"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）规划目标和发展规模</w:t>
            </w:r>
          </w:p>
          <w:p w14:paraId="45AA5AAD" w14:textId="544F3B0E"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①总目标：袍江分区规划发展的总目标为：建成以高新技术产业为主导，城市功能完善、生活环境优美、社会高度和谐的现代化城市新区。具体目标位：把袍江分区打造为集一个市级大型“两湖”休闲旅游综合体、一个科创园区、两个商务中心、三大物流基地、三个工业园区、四大专业市场、六大居住片区的国家级经济技术开发区和现代化城市新区。</w:t>
            </w:r>
          </w:p>
          <w:p w14:paraId="6BCAA594" w14:textId="7E996B10"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②人口规模：近期（</w:t>
            </w:r>
            <w:r w:rsidRPr="00883A1D">
              <w:rPr>
                <w:rFonts w:hint="eastAsia"/>
                <w:color w:val="000000" w:themeColor="text1"/>
                <w:szCs w:val="21"/>
              </w:rPr>
              <w:t>2015</w:t>
            </w:r>
            <w:r w:rsidRPr="00883A1D">
              <w:rPr>
                <w:rFonts w:hint="eastAsia"/>
                <w:color w:val="000000" w:themeColor="text1"/>
                <w:szCs w:val="21"/>
              </w:rPr>
              <w:t>年）人口总量为</w:t>
            </w:r>
            <w:r w:rsidRPr="00883A1D">
              <w:rPr>
                <w:rFonts w:hint="eastAsia"/>
                <w:color w:val="000000" w:themeColor="text1"/>
                <w:szCs w:val="21"/>
              </w:rPr>
              <w:t>34.0</w:t>
            </w:r>
            <w:r w:rsidRPr="00883A1D">
              <w:rPr>
                <w:rFonts w:hint="eastAsia"/>
                <w:color w:val="000000" w:themeColor="text1"/>
                <w:szCs w:val="21"/>
              </w:rPr>
              <w:t>万人，其中城区人口</w:t>
            </w:r>
            <w:r w:rsidRPr="00883A1D">
              <w:rPr>
                <w:rFonts w:hint="eastAsia"/>
                <w:color w:val="000000" w:themeColor="text1"/>
                <w:szCs w:val="21"/>
              </w:rPr>
              <w:t>30.0</w:t>
            </w:r>
            <w:r w:rsidRPr="00883A1D">
              <w:rPr>
                <w:rFonts w:hint="eastAsia"/>
                <w:color w:val="000000" w:themeColor="text1"/>
                <w:szCs w:val="21"/>
              </w:rPr>
              <w:t>万人，村庄人口</w:t>
            </w:r>
            <w:r w:rsidRPr="00883A1D">
              <w:rPr>
                <w:rFonts w:hint="eastAsia"/>
                <w:color w:val="000000" w:themeColor="text1"/>
                <w:szCs w:val="21"/>
              </w:rPr>
              <w:t>4.0</w:t>
            </w:r>
            <w:r w:rsidRPr="00883A1D">
              <w:rPr>
                <w:rFonts w:hint="eastAsia"/>
                <w:color w:val="000000" w:themeColor="text1"/>
                <w:szCs w:val="21"/>
              </w:rPr>
              <w:t>万人，年均增长率为</w:t>
            </w:r>
            <w:r w:rsidRPr="00883A1D">
              <w:rPr>
                <w:rFonts w:hint="eastAsia"/>
                <w:color w:val="000000" w:themeColor="text1"/>
                <w:szCs w:val="21"/>
              </w:rPr>
              <w:t>8.0%</w:t>
            </w:r>
            <w:r w:rsidRPr="00883A1D">
              <w:rPr>
                <w:rFonts w:hint="eastAsia"/>
                <w:color w:val="000000" w:themeColor="text1"/>
                <w:szCs w:val="21"/>
              </w:rPr>
              <w:t>。远期（</w:t>
            </w:r>
            <w:r w:rsidRPr="00883A1D">
              <w:rPr>
                <w:rFonts w:hint="eastAsia"/>
                <w:color w:val="000000" w:themeColor="text1"/>
                <w:szCs w:val="21"/>
              </w:rPr>
              <w:t>2020</w:t>
            </w:r>
            <w:r w:rsidRPr="00883A1D">
              <w:rPr>
                <w:rFonts w:hint="eastAsia"/>
                <w:color w:val="000000" w:themeColor="text1"/>
                <w:szCs w:val="21"/>
              </w:rPr>
              <w:t>年）人口总量为</w:t>
            </w:r>
            <w:r w:rsidRPr="00883A1D">
              <w:rPr>
                <w:rFonts w:hint="eastAsia"/>
                <w:color w:val="000000" w:themeColor="text1"/>
                <w:szCs w:val="21"/>
              </w:rPr>
              <w:t>47.0</w:t>
            </w:r>
            <w:r w:rsidRPr="00883A1D">
              <w:rPr>
                <w:rFonts w:hint="eastAsia"/>
                <w:color w:val="000000" w:themeColor="text1"/>
                <w:szCs w:val="21"/>
              </w:rPr>
              <w:t>万人，其中城区人口</w:t>
            </w:r>
            <w:r w:rsidRPr="00883A1D">
              <w:rPr>
                <w:rFonts w:hint="eastAsia"/>
                <w:color w:val="000000" w:themeColor="text1"/>
                <w:szCs w:val="21"/>
              </w:rPr>
              <w:t>45.0</w:t>
            </w:r>
            <w:r w:rsidRPr="00883A1D">
              <w:rPr>
                <w:rFonts w:hint="eastAsia"/>
                <w:color w:val="000000" w:themeColor="text1"/>
                <w:szCs w:val="21"/>
              </w:rPr>
              <w:t>万人，村庄人口</w:t>
            </w:r>
            <w:r w:rsidRPr="00883A1D">
              <w:rPr>
                <w:rFonts w:hint="eastAsia"/>
                <w:color w:val="000000" w:themeColor="text1"/>
                <w:szCs w:val="21"/>
              </w:rPr>
              <w:t>2.0</w:t>
            </w:r>
            <w:r w:rsidRPr="00883A1D">
              <w:rPr>
                <w:rFonts w:hint="eastAsia"/>
                <w:color w:val="000000" w:themeColor="text1"/>
                <w:szCs w:val="21"/>
              </w:rPr>
              <w:t>万人，年均增长率为</w:t>
            </w:r>
            <w:r w:rsidRPr="00883A1D">
              <w:rPr>
                <w:rFonts w:hint="eastAsia"/>
                <w:color w:val="000000" w:themeColor="text1"/>
                <w:szCs w:val="21"/>
              </w:rPr>
              <w:t>6.7%</w:t>
            </w:r>
            <w:r w:rsidRPr="00883A1D">
              <w:rPr>
                <w:rFonts w:hint="eastAsia"/>
                <w:color w:val="000000" w:themeColor="text1"/>
                <w:szCs w:val="21"/>
              </w:rPr>
              <w:t>。</w:t>
            </w:r>
          </w:p>
          <w:p w14:paraId="25ECD371" w14:textId="12DAD191"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③城市化规模：近期（</w:t>
            </w:r>
            <w:r w:rsidRPr="00883A1D">
              <w:rPr>
                <w:rFonts w:hint="eastAsia"/>
                <w:color w:val="000000" w:themeColor="text1"/>
                <w:szCs w:val="21"/>
              </w:rPr>
              <w:t>2015</w:t>
            </w:r>
            <w:r w:rsidRPr="00883A1D">
              <w:rPr>
                <w:rFonts w:hint="eastAsia"/>
                <w:color w:val="000000" w:themeColor="text1"/>
                <w:szCs w:val="21"/>
              </w:rPr>
              <w:t>年）城市化水平为</w:t>
            </w:r>
            <w:r w:rsidRPr="00883A1D">
              <w:rPr>
                <w:rFonts w:hint="eastAsia"/>
                <w:color w:val="000000" w:themeColor="text1"/>
                <w:szCs w:val="21"/>
              </w:rPr>
              <w:t>75.0%</w:t>
            </w:r>
            <w:r w:rsidRPr="00883A1D">
              <w:rPr>
                <w:rFonts w:hint="eastAsia"/>
                <w:color w:val="000000" w:themeColor="text1"/>
                <w:szCs w:val="21"/>
              </w:rPr>
              <w:t>；远期（</w:t>
            </w:r>
            <w:r w:rsidRPr="00883A1D">
              <w:rPr>
                <w:rFonts w:hint="eastAsia"/>
                <w:color w:val="000000" w:themeColor="text1"/>
                <w:szCs w:val="21"/>
              </w:rPr>
              <w:t>2020</w:t>
            </w:r>
            <w:r w:rsidRPr="00883A1D">
              <w:rPr>
                <w:rFonts w:hint="eastAsia"/>
                <w:color w:val="000000" w:themeColor="text1"/>
                <w:szCs w:val="21"/>
              </w:rPr>
              <w:t>年）城市化水平为</w:t>
            </w:r>
            <w:r w:rsidRPr="00883A1D">
              <w:rPr>
                <w:rFonts w:hint="eastAsia"/>
                <w:color w:val="000000" w:themeColor="text1"/>
                <w:szCs w:val="21"/>
              </w:rPr>
              <w:t>95.7%</w:t>
            </w:r>
            <w:r w:rsidRPr="00883A1D">
              <w:rPr>
                <w:rFonts w:hint="eastAsia"/>
                <w:color w:val="000000" w:themeColor="text1"/>
                <w:szCs w:val="21"/>
              </w:rPr>
              <w:t>。</w:t>
            </w:r>
          </w:p>
          <w:p w14:paraId="69921038" w14:textId="6FA667F6"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④社会发展目标：建设以促进人的全面发展为中心的社会发展体系，形成社会和谐、城市功能完善、特色鲜明的现代化城市新区。</w:t>
            </w:r>
          </w:p>
          <w:p w14:paraId="08B6604B" w14:textId="3EDFA4E0"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⑤环境发展目标：大力发展节能减排、发展循环经济、推行清洁生产，改善生态环境，建立和完善环境保护机制和体制。</w:t>
            </w:r>
          </w:p>
          <w:p w14:paraId="66938E70" w14:textId="1850352B"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）袍江分区城乡体系规划结构和布局</w:t>
            </w:r>
          </w:p>
          <w:p w14:paraId="45CC518D" w14:textId="58146293"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1</w:t>
            </w:r>
            <w:r w:rsidRPr="00883A1D">
              <w:rPr>
                <w:rFonts w:hint="eastAsia"/>
                <w:color w:val="000000" w:themeColor="text1"/>
                <w:szCs w:val="21"/>
              </w:rPr>
              <w:t>）空间发展框架规划形成“一区两片”的用地发展空间框架。</w:t>
            </w:r>
          </w:p>
          <w:p w14:paraId="24C4EDE8" w14:textId="71EAD0E3"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①一区：依托现状建成区，向东、向南拓展建设用地发展空间，形成以东至越兴路、南至风林路、西至杭甬运河及外官塘、北至曹娥江的袍江片建成区。</w:t>
            </w:r>
          </w:p>
          <w:p w14:paraId="393166FA" w14:textId="66114CD4"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②两片：以规划建成区为中心将外围区域分为两片，外官塘以西区域为西片，越兴路以东区域为东片，为建成区外围美丽乡村建设、古镇保护和农用地控制空间。</w:t>
            </w:r>
          </w:p>
          <w:p w14:paraId="3748651B" w14:textId="40BD4126"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2</w:t>
            </w:r>
            <w:r w:rsidRPr="00883A1D">
              <w:rPr>
                <w:rFonts w:hint="eastAsia"/>
                <w:color w:val="000000" w:themeColor="text1"/>
                <w:szCs w:val="21"/>
              </w:rPr>
              <w:t>）空间发展指引</w:t>
            </w:r>
          </w:p>
          <w:p w14:paraId="01790E6B" w14:textId="37792A5E"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①建成区应完善和提升城市功能，加快经济转型升级，大力发展居住、商贸、文化娱乐等第三产业，积聚人气，实现从粗放型增长向集约型增长的转变。</w:t>
            </w:r>
          </w:p>
          <w:p w14:paraId="315E974F" w14:textId="3E5B30A4"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②成区外围重点是实施美丽乡村建设、斗门古镇和农用地保护，形成以都市乡村为主的绿色空间景观。</w:t>
            </w:r>
          </w:p>
          <w:p w14:paraId="3901D872" w14:textId="4B65CAE9"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3</w:t>
            </w:r>
            <w:r w:rsidRPr="00883A1D">
              <w:rPr>
                <w:rFonts w:hint="eastAsia"/>
                <w:color w:val="000000" w:themeColor="text1"/>
                <w:szCs w:val="21"/>
              </w:rPr>
              <w:t>）功能分区规划分为六大功能区，分别为高新产业园区、“两湖”休闲旅游综合区、中心商住区、现代商贸服务区、美丽乡村风貌区和斗门古镇保护区。</w:t>
            </w:r>
          </w:p>
          <w:p w14:paraId="206BFD51" w14:textId="1B26237D"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4</w:t>
            </w:r>
            <w:r w:rsidRPr="00883A1D">
              <w:rPr>
                <w:rFonts w:hint="eastAsia"/>
                <w:color w:val="000000" w:themeColor="text1"/>
                <w:szCs w:val="21"/>
              </w:rPr>
              <w:t>）规划建成区土地利用与布局规划规划形成“一城两片、双核三轴”的空间结构：</w:t>
            </w:r>
          </w:p>
          <w:p w14:paraId="51743F11" w14:textId="71FD99D3"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①一城”指袍江分区</w:t>
            </w:r>
            <w:r w:rsidRPr="00883A1D">
              <w:rPr>
                <w:rFonts w:hint="eastAsia"/>
                <w:color w:val="000000" w:themeColor="text1"/>
                <w:szCs w:val="21"/>
              </w:rPr>
              <w:t>66.2</w:t>
            </w:r>
            <w:r w:rsidRPr="00883A1D">
              <w:rPr>
                <w:rFonts w:hint="eastAsia"/>
                <w:color w:val="000000" w:themeColor="text1"/>
                <w:szCs w:val="21"/>
              </w:rPr>
              <w:t>平方公里的建成区；</w:t>
            </w:r>
          </w:p>
          <w:p w14:paraId="300EE5D4" w14:textId="5172102D"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②“两片”指基本以</w:t>
            </w:r>
            <w:r w:rsidRPr="00883A1D">
              <w:rPr>
                <w:rFonts w:hint="eastAsia"/>
                <w:color w:val="000000" w:themeColor="text1"/>
                <w:szCs w:val="21"/>
              </w:rPr>
              <w:t>329</w:t>
            </w:r>
            <w:r w:rsidRPr="00883A1D">
              <w:rPr>
                <w:rFonts w:hint="eastAsia"/>
                <w:color w:val="000000" w:themeColor="text1"/>
                <w:szCs w:val="21"/>
              </w:rPr>
              <w:t>国道为界，北片为高新产业园区，南片为城市综合生活服务区。北片：打造国家级高新技术产业集聚区、中心城市生产服务中心，增加生产性服务用地，形成以机电一体化、电子材料、新材料、节能环保、生物医药为主的新兴产业类型；南片：完善生活服务功能，增加居住、商贸服务、公共开放空间等城市型综合用地。</w:t>
            </w:r>
          </w:p>
          <w:p w14:paraId="599A0BF5" w14:textId="4A061BC9"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③“三核”指世纪街与中心大道交叉口形成的商贸核心和“两湖”区域中心形成的集生态居住、商业办公、娱乐休闲为一体的综合服务中心。</w:t>
            </w:r>
          </w:p>
          <w:p w14:paraId="208EE3EB" w14:textId="6C727E3A"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④“三轴”指中心大道、越兴路两条南北向的城市拓展轴和群贤路东西向的城市融合发展轴。</w:t>
            </w:r>
          </w:p>
          <w:p w14:paraId="1BDCC2C5" w14:textId="0E67A390" w:rsidR="00827DE9" w:rsidRPr="00883A1D" w:rsidRDefault="00827DE9" w:rsidP="00827DE9">
            <w:pPr>
              <w:spacing w:line="360" w:lineRule="auto"/>
              <w:ind w:firstLineChars="200" w:firstLine="420"/>
              <w:textAlignment w:val="baseline"/>
              <w:rPr>
                <w:color w:val="000000" w:themeColor="text1"/>
                <w:szCs w:val="21"/>
              </w:rPr>
            </w:pPr>
            <w:r w:rsidRPr="00883A1D">
              <w:rPr>
                <w:rFonts w:hint="eastAsia"/>
                <w:color w:val="000000" w:themeColor="text1"/>
                <w:szCs w:val="21"/>
              </w:rPr>
              <w:t>符合性分析：根据绍兴滨海产业集聚区袍江分区规划，本项目位于袍江分区“一城两片、双核三轴”的北片，该区域“打造国家级高新技术产业集聚区、中心城市生产服务中心，增加生产性服务用地，形成以机电一体化、</w:t>
            </w:r>
            <w:r w:rsidRPr="00883A1D">
              <w:rPr>
                <w:rFonts w:hint="eastAsia"/>
                <w:b/>
                <w:bCs/>
                <w:color w:val="000000" w:themeColor="text1"/>
                <w:szCs w:val="21"/>
              </w:rPr>
              <w:t>电子材料</w:t>
            </w:r>
            <w:r w:rsidRPr="00883A1D">
              <w:rPr>
                <w:rFonts w:hint="eastAsia"/>
                <w:color w:val="000000" w:themeColor="text1"/>
                <w:szCs w:val="21"/>
              </w:rPr>
              <w:t>、新材料、节能环保、生物医药为主的新兴产业类型”。项目用地已取得绍兴市自然资源和规划局颁发的《不动产权证书》（浙（</w:t>
            </w:r>
            <w:r w:rsidRPr="00883A1D">
              <w:rPr>
                <w:rFonts w:hint="eastAsia"/>
                <w:color w:val="000000" w:themeColor="text1"/>
                <w:szCs w:val="21"/>
              </w:rPr>
              <w:t>2</w:t>
            </w:r>
            <w:r w:rsidRPr="00883A1D">
              <w:rPr>
                <w:color w:val="000000" w:themeColor="text1"/>
                <w:szCs w:val="21"/>
              </w:rPr>
              <w:t>022</w:t>
            </w:r>
            <w:r w:rsidRPr="00883A1D">
              <w:rPr>
                <w:rFonts w:hint="eastAsia"/>
                <w:color w:val="000000" w:themeColor="text1"/>
                <w:szCs w:val="21"/>
              </w:rPr>
              <w:t>）绍兴市不动产权第</w:t>
            </w:r>
            <w:r w:rsidRPr="00883A1D">
              <w:rPr>
                <w:rFonts w:hint="eastAsia"/>
                <w:color w:val="000000" w:themeColor="text1"/>
                <w:szCs w:val="21"/>
              </w:rPr>
              <w:t>0</w:t>
            </w:r>
            <w:r w:rsidRPr="00883A1D">
              <w:rPr>
                <w:color w:val="000000" w:themeColor="text1"/>
                <w:szCs w:val="21"/>
              </w:rPr>
              <w:t>029614</w:t>
            </w:r>
            <w:r w:rsidRPr="00883A1D">
              <w:rPr>
                <w:rFonts w:hint="eastAsia"/>
                <w:color w:val="000000" w:themeColor="text1"/>
                <w:szCs w:val="21"/>
              </w:rPr>
              <w:t>号），用途为工业用地，本项目为光微电子产品、</w:t>
            </w:r>
            <w:r w:rsidRPr="00883A1D">
              <w:rPr>
                <w:rFonts w:hint="eastAsia"/>
                <w:color w:val="000000" w:themeColor="text1"/>
                <w:szCs w:val="21"/>
              </w:rPr>
              <w:t>SiC</w:t>
            </w:r>
            <w:r w:rsidRPr="00883A1D">
              <w:rPr>
                <w:rFonts w:hint="eastAsia"/>
                <w:color w:val="000000" w:themeColor="text1"/>
                <w:szCs w:val="21"/>
              </w:rPr>
              <w:t>新型功率半导体芯片生产，为</w:t>
            </w:r>
            <w:r w:rsidR="00334824" w:rsidRPr="00883A1D">
              <w:rPr>
                <w:rFonts w:hint="eastAsia"/>
                <w:bCs/>
                <w:color w:val="000000" w:themeColor="text1"/>
                <w:szCs w:val="21"/>
              </w:rPr>
              <w:t>电子器件</w:t>
            </w:r>
            <w:r w:rsidRPr="00883A1D">
              <w:rPr>
                <w:rFonts w:hint="eastAsia"/>
                <w:bCs/>
                <w:color w:val="000000" w:themeColor="text1"/>
                <w:szCs w:val="21"/>
              </w:rPr>
              <w:t>制造</w:t>
            </w:r>
            <w:r w:rsidRPr="00883A1D">
              <w:rPr>
                <w:rFonts w:hint="eastAsia"/>
                <w:color w:val="000000" w:themeColor="text1"/>
                <w:szCs w:val="21"/>
              </w:rPr>
              <w:t>，项目符合绍兴滨海产业集聚区袍江分区规划相关要求。</w:t>
            </w:r>
          </w:p>
          <w:p w14:paraId="7FE8E87E" w14:textId="39631423" w:rsidR="00827DE9" w:rsidRPr="00883A1D" w:rsidRDefault="00827DE9">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二、</w:t>
            </w:r>
            <w:r w:rsidR="00174A1A" w:rsidRPr="00883A1D">
              <w:rPr>
                <w:rFonts w:hint="eastAsia"/>
                <w:b/>
                <w:bCs/>
                <w:color w:val="000000" w:themeColor="text1"/>
                <w:szCs w:val="21"/>
              </w:rPr>
              <w:t>与《绍兴滨海产业集聚区袍江分区规划环境影响报告书》</w:t>
            </w:r>
            <w:r w:rsidRPr="00883A1D">
              <w:rPr>
                <w:rFonts w:hint="eastAsia"/>
                <w:b/>
                <w:bCs/>
                <w:color w:val="000000" w:themeColor="text1"/>
                <w:szCs w:val="21"/>
              </w:rPr>
              <w:t>符合性分析</w:t>
            </w:r>
          </w:p>
          <w:p w14:paraId="62B544B5" w14:textId="3FFBE3B7" w:rsidR="006667E0" w:rsidRPr="00883A1D" w:rsidRDefault="0091693F">
            <w:pPr>
              <w:spacing w:line="360" w:lineRule="auto"/>
              <w:ind w:firstLineChars="200" w:firstLine="420"/>
              <w:textAlignment w:val="baseline"/>
              <w:rPr>
                <w:color w:val="000000" w:themeColor="text1"/>
                <w:szCs w:val="21"/>
              </w:rPr>
            </w:pPr>
            <w:r w:rsidRPr="00883A1D">
              <w:rPr>
                <w:rFonts w:hint="eastAsia"/>
                <w:color w:val="000000" w:themeColor="text1"/>
                <w:szCs w:val="21"/>
              </w:rPr>
              <w:t>本项目位于</w:t>
            </w:r>
            <w:r w:rsidR="006667E0" w:rsidRPr="00883A1D">
              <w:rPr>
                <w:rFonts w:hint="eastAsia"/>
                <w:color w:val="000000" w:themeColor="text1"/>
                <w:szCs w:val="21"/>
              </w:rPr>
              <w:t>绍兴滨海产业集聚区袍江分区（即绍兴袍江经济技术开发区，习惯简称为袍江分区或开发区）</w:t>
            </w:r>
            <w:r w:rsidRPr="00883A1D">
              <w:rPr>
                <w:rFonts w:hint="eastAsia"/>
                <w:color w:val="000000" w:themeColor="text1"/>
                <w:szCs w:val="21"/>
              </w:rPr>
              <w:t>。</w:t>
            </w:r>
            <w:r w:rsidR="006667E0" w:rsidRPr="00883A1D">
              <w:rPr>
                <w:rFonts w:hint="eastAsia"/>
                <w:color w:val="000000" w:themeColor="text1"/>
                <w:szCs w:val="21"/>
              </w:rPr>
              <w:t>其位于长三角南翼，地处沪杭甬高速公路绍兴入口处，前身为绍兴袍江工业区，成立于</w:t>
            </w:r>
            <w:r w:rsidR="006667E0" w:rsidRPr="00883A1D">
              <w:rPr>
                <w:rFonts w:hint="eastAsia"/>
                <w:color w:val="000000" w:themeColor="text1"/>
                <w:szCs w:val="21"/>
              </w:rPr>
              <w:t>2000</w:t>
            </w:r>
            <w:r w:rsidR="006667E0" w:rsidRPr="00883A1D">
              <w:rPr>
                <w:rFonts w:hint="eastAsia"/>
                <w:color w:val="000000" w:themeColor="text1"/>
                <w:szCs w:val="21"/>
              </w:rPr>
              <w:t>年</w:t>
            </w:r>
            <w:r w:rsidR="006667E0" w:rsidRPr="00883A1D">
              <w:rPr>
                <w:rFonts w:hint="eastAsia"/>
                <w:color w:val="000000" w:themeColor="text1"/>
                <w:szCs w:val="21"/>
              </w:rPr>
              <w:t>7</w:t>
            </w:r>
            <w:r w:rsidR="006667E0" w:rsidRPr="00883A1D">
              <w:rPr>
                <w:rFonts w:hint="eastAsia"/>
                <w:color w:val="000000" w:themeColor="text1"/>
                <w:szCs w:val="21"/>
              </w:rPr>
              <w:t>月，代管斗门、马山两镇。经过十余年的开发建设，袍江分区经济实力大幅提升，城市建设快速推进，已成为全市经济发展、转型升级的主阵地。目前已经集聚了</w:t>
            </w:r>
            <w:r w:rsidR="006667E0" w:rsidRPr="00883A1D">
              <w:rPr>
                <w:rFonts w:hint="eastAsia"/>
                <w:b/>
                <w:bCs/>
                <w:color w:val="000000" w:themeColor="text1"/>
                <w:szCs w:val="21"/>
              </w:rPr>
              <w:t>机械电子</w:t>
            </w:r>
            <w:r w:rsidR="006667E0" w:rsidRPr="00883A1D">
              <w:rPr>
                <w:rFonts w:hint="eastAsia"/>
                <w:color w:val="000000" w:themeColor="text1"/>
                <w:szCs w:val="21"/>
              </w:rPr>
              <w:t>、节能环保、新材料、食品饮料、现代纺织等多个特色产业，目前建成区面积达</w:t>
            </w:r>
            <w:r w:rsidR="006667E0" w:rsidRPr="00883A1D">
              <w:rPr>
                <w:rFonts w:hint="eastAsia"/>
                <w:color w:val="000000" w:themeColor="text1"/>
                <w:szCs w:val="21"/>
              </w:rPr>
              <w:t>31.6</w:t>
            </w:r>
            <w:r w:rsidR="006667E0" w:rsidRPr="00883A1D">
              <w:rPr>
                <w:rFonts w:hint="eastAsia"/>
                <w:color w:val="000000" w:themeColor="text1"/>
                <w:szCs w:val="21"/>
              </w:rPr>
              <w:t>平方公里，集聚常住人口约</w:t>
            </w:r>
            <w:r w:rsidR="006667E0" w:rsidRPr="00883A1D">
              <w:rPr>
                <w:rFonts w:hint="eastAsia"/>
                <w:color w:val="000000" w:themeColor="text1"/>
                <w:szCs w:val="21"/>
              </w:rPr>
              <w:t>20</w:t>
            </w:r>
            <w:r w:rsidR="006667E0" w:rsidRPr="00883A1D">
              <w:rPr>
                <w:rFonts w:hint="eastAsia"/>
                <w:color w:val="000000" w:themeColor="text1"/>
                <w:szCs w:val="21"/>
              </w:rPr>
              <w:t>万，已经成为绍兴中心城市重要组团之一。</w:t>
            </w:r>
          </w:p>
          <w:p w14:paraId="77D4CA00" w14:textId="58AECB09" w:rsidR="006667E0" w:rsidRPr="00883A1D" w:rsidRDefault="006667E0">
            <w:pPr>
              <w:spacing w:line="360" w:lineRule="auto"/>
              <w:ind w:firstLineChars="200" w:firstLine="420"/>
              <w:textAlignment w:val="baseline"/>
              <w:rPr>
                <w:color w:val="000000" w:themeColor="text1"/>
                <w:szCs w:val="21"/>
              </w:rPr>
            </w:pPr>
            <w:r w:rsidRPr="00883A1D">
              <w:rPr>
                <w:rFonts w:hint="eastAsia"/>
                <w:color w:val="000000" w:themeColor="text1"/>
                <w:szCs w:val="21"/>
              </w:rPr>
              <w:t>近年来袍江分区周边区域经济社会快速发展。《绍兴滨海产业集聚区发展规划》于</w:t>
            </w:r>
            <w:r w:rsidRPr="00883A1D">
              <w:rPr>
                <w:rFonts w:hint="eastAsia"/>
                <w:color w:val="000000" w:themeColor="text1"/>
                <w:szCs w:val="21"/>
              </w:rPr>
              <w:t>2010</w:t>
            </w:r>
            <w:r w:rsidRPr="00883A1D">
              <w:rPr>
                <w:rFonts w:hint="eastAsia"/>
                <w:color w:val="000000" w:themeColor="text1"/>
                <w:szCs w:val="21"/>
              </w:rPr>
              <w:t>年</w:t>
            </w:r>
            <w:r w:rsidRPr="00883A1D">
              <w:rPr>
                <w:rFonts w:hint="eastAsia"/>
                <w:color w:val="000000" w:themeColor="text1"/>
                <w:szCs w:val="21"/>
              </w:rPr>
              <w:t>11</w:t>
            </w:r>
            <w:r w:rsidRPr="00883A1D">
              <w:rPr>
                <w:rFonts w:hint="eastAsia"/>
                <w:color w:val="000000" w:themeColor="text1"/>
                <w:szCs w:val="21"/>
              </w:rPr>
              <w:t>月经省政府批复（浙政函〔</w:t>
            </w:r>
            <w:r w:rsidRPr="00883A1D">
              <w:rPr>
                <w:rFonts w:hint="eastAsia"/>
                <w:color w:val="000000" w:themeColor="text1"/>
                <w:szCs w:val="21"/>
              </w:rPr>
              <w:t>2</w:t>
            </w:r>
            <w:r w:rsidRPr="00883A1D">
              <w:rPr>
                <w:color w:val="000000" w:themeColor="text1"/>
                <w:szCs w:val="21"/>
              </w:rPr>
              <w:t>010</w:t>
            </w:r>
            <w:r w:rsidRPr="00883A1D">
              <w:rPr>
                <w:rFonts w:hint="eastAsia"/>
                <w:color w:val="000000" w:themeColor="text1"/>
                <w:szCs w:val="21"/>
              </w:rPr>
              <w:t>〕</w:t>
            </w:r>
            <w:r w:rsidRPr="00883A1D">
              <w:rPr>
                <w:rFonts w:hint="eastAsia"/>
                <w:color w:val="000000" w:themeColor="text1"/>
                <w:szCs w:val="21"/>
              </w:rPr>
              <w:t>184</w:t>
            </w:r>
            <w:r w:rsidRPr="00883A1D">
              <w:rPr>
                <w:rFonts w:hint="eastAsia"/>
                <w:color w:val="000000" w:themeColor="text1"/>
                <w:szCs w:val="21"/>
              </w:rPr>
              <w:t>号），成为全省规划布局的</w:t>
            </w:r>
            <w:r w:rsidRPr="00883A1D">
              <w:rPr>
                <w:rFonts w:hint="eastAsia"/>
                <w:color w:val="000000" w:themeColor="text1"/>
                <w:szCs w:val="21"/>
              </w:rPr>
              <w:t>15</w:t>
            </w:r>
            <w:r w:rsidRPr="00883A1D">
              <w:rPr>
                <w:rFonts w:hint="eastAsia"/>
                <w:color w:val="000000" w:themeColor="text1"/>
                <w:szCs w:val="21"/>
              </w:rPr>
              <w:t>个产业集聚区之一，绍兴滨海产业集聚区的规划控制区涵盖滨海新城核心区（江滨区块）、柯桥滨海工业区、上虞杭州湾新区和袍江分区。《绍兴市城市总体规划（</w:t>
            </w:r>
            <w:r w:rsidRPr="00883A1D">
              <w:rPr>
                <w:rFonts w:hint="eastAsia"/>
                <w:color w:val="000000" w:themeColor="text1"/>
                <w:szCs w:val="21"/>
              </w:rPr>
              <w:t>2011-2020</w:t>
            </w:r>
            <w:r w:rsidRPr="00883A1D">
              <w:rPr>
                <w:rFonts w:hint="eastAsia"/>
                <w:color w:val="000000" w:themeColor="text1"/>
                <w:szCs w:val="21"/>
              </w:rPr>
              <w:t>年）》出台，作出一系列重大项目部署，并于</w:t>
            </w:r>
            <w:r w:rsidRPr="00883A1D">
              <w:rPr>
                <w:rFonts w:hint="eastAsia"/>
                <w:color w:val="000000" w:themeColor="text1"/>
                <w:szCs w:val="21"/>
              </w:rPr>
              <w:t>2012</w:t>
            </w:r>
            <w:r w:rsidRPr="00883A1D">
              <w:rPr>
                <w:rFonts w:hint="eastAsia"/>
                <w:color w:val="000000" w:themeColor="text1"/>
                <w:szCs w:val="21"/>
              </w:rPr>
              <w:t>年</w:t>
            </w:r>
            <w:r w:rsidRPr="00883A1D">
              <w:rPr>
                <w:rFonts w:hint="eastAsia"/>
                <w:color w:val="000000" w:themeColor="text1"/>
                <w:szCs w:val="21"/>
              </w:rPr>
              <w:t>11</w:t>
            </w:r>
            <w:r w:rsidRPr="00883A1D">
              <w:rPr>
                <w:rFonts w:hint="eastAsia"/>
                <w:color w:val="000000" w:themeColor="text1"/>
                <w:szCs w:val="21"/>
              </w:rPr>
              <w:t>月经国务院办公厅批准（国办函〔</w:t>
            </w:r>
            <w:r w:rsidRPr="00883A1D">
              <w:rPr>
                <w:rFonts w:hint="eastAsia"/>
                <w:color w:val="000000" w:themeColor="text1"/>
                <w:szCs w:val="21"/>
              </w:rPr>
              <w:t>2012</w:t>
            </w:r>
            <w:r w:rsidRPr="00883A1D">
              <w:rPr>
                <w:rFonts w:hint="eastAsia"/>
                <w:color w:val="000000" w:themeColor="text1"/>
                <w:szCs w:val="21"/>
              </w:rPr>
              <w:t>〕</w:t>
            </w:r>
            <w:r w:rsidRPr="00883A1D">
              <w:rPr>
                <w:rFonts w:hint="eastAsia"/>
                <w:color w:val="000000" w:themeColor="text1"/>
                <w:szCs w:val="21"/>
              </w:rPr>
              <w:t>194</w:t>
            </w:r>
            <w:r w:rsidRPr="00883A1D">
              <w:rPr>
                <w:rFonts w:hint="eastAsia"/>
                <w:color w:val="000000" w:themeColor="text1"/>
                <w:szCs w:val="21"/>
              </w:rPr>
              <w:t>号）。鉴于袍江分区内外部发展条件出现重大变化，</w:t>
            </w:r>
            <w:r w:rsidRPr="00883A1D">
              <w:rPr>
                <w:rFonts w:hint="eastAsia"/>
                <w:color w:val="000000" w:themeColor="text1"/>
                <w:szCs w:val="21"/>
              </w:rPr>
              <w:t>2013</w:t>
            </w:r>
            <w:r w:rsidRPr="00883A1D">
              <w:rPr>
                <w:rFonts w:hint="eastAsia"/>
                <w:color w:val="000000" w:themeColor="text1"/>
                <w:szCs w:val="21"/>
              </w:rPr>
              <w:t>年，绍兴滨海产业集聚区管理委员会在上一轮《绍兴市袍江工业区总体规划调整（</w:t>
            </w:r>
            <w:r w:rsidRPr="00883A1D">
              <w:rPr>
                <w:rFonts w:hint="eastAsia"/>
                <w:color w:val="000000" w:themeColor="text1"/>
                <w:szCs w:val="21"/>
              </w:rPr>
              <w:t>2002-2020</w:t>
            </w:r>
            <w:r w:rsidRPr="00883A1D">
              <w:rPr>
                <w:rFonts w:hint="eastAsia"/>
                <w:color w:val="000000" w:themeColor="text1"/>
                <w:szCs w:val="21"/>
              </w:rPr>
              <w:t>年）》及</w:t>
            </w:r>
            <w:r w:rsidRPr="00883A1D">
              <w:rPr>
                <w:rFonts w:hint="eastAsia"/>
                <w:color w:val="000000" w:themeColor="text1"/>
                <w:szCs w:val="21"/>
              </w:rPr>
              <w:t>2005</w:t>
            </w:r>
            <w:r w:rsidRPr="00883A1D">
              <w:rPr>
                <w:rFonts w:hint="eastAsia"/>
                <w:color w:val="000000" w:themeColor="text1"/>
                <w:szCs w:val="21"/>
              </w:rPr>
              <w:t>年工业区产业开发区布局结构调整的基础上，根据袍江分区内外部发展条件的变化，对原规划进行修订，完成《绍兴滨海产业集聚区袍江分区规划（草案）》。</w:t>
            </w:r>
          </w:p>
          <w:p w14:paraId="3043672D" w14:textId="628B5D76" w:rsidR="006667E0" w:rsidRPr="00883A1D" w:rsidRDefault="006667E0">
            <w:pPr>
              <w:spacing w:line="360" w:lineRule="auto"/>
              <w:ind w:firstLineChars="200" w:firstLine="420"/>
              <w:textAlignment w:val="baseline"/>
              <w:rPr>
                <w:color w:val="000000" w:themeColor="text1"/>
                <w:szCs w:val="21"/>
              </w:rPr>
            </w:pPr>
            <w:r w:rsidRPr="00883A1D">
              <w:rPr>
                <w:rFonts w:hint="eastAsia"/>
                <w:color w:val="000000" w:themeColor="text1"/>
                <w:szCs w:val="21"/>
              </w:rPr>
              <w:t>规划区工业用地</w:t>
            </w:r>
            <w:r w:rsidRPr="00883A1D">
              <w:rPr>
                <w:rFonts w:hint="eastAsia"/>
                <w:color w:val="000000" w:themeColor="text1"/>
                <w:szCs w:val="21"/>
              </w:rPr>
              <w:t>1611.7</w:t>
            </w:r>
            <w:r w:rsidRPr="00883A1D">
              <w:rPr>
                <w:rFonts w:hint="eastAsia"/>
                <w:color w:val="000000" w:themeColor="text1"/>
                <w:szCs w:val="21"/>
              </w:rPr>
              <w:t>公顷，规划形成三大产业园区，分别为马海区块产业园、</w:t>
            </w:r>
            <w:r w:rsidRPr="00883A1D">
              <w:rPr>
                <w:rFonts w:hint="eastAsia"/>
                <w:color w:val="000000" w:themeColor="text1"/>
                <w:szCs w:val="21"/>
              </w:rPr>
              <w:t>329</w:t>
            </w:r>
            <w:r w:rsidRPr="00883A1D">
              <w:rPr>
                <w:rFonts w:hint="eastAsia"/>
                <w:color w:val="000000" w:themeColor="text1"/>
                <w:szCs w:val="21"/>
              </w:rPr>
              <w:t>国道以北产业园和越兴路沿线产业园。</w:t>
            </w:r>
            <w:r w:rsidRPr="00883A1D">
              <w:rPr>
                <w:rFonts w:hint="eastAsia"/>
                <w:color w:val="000000" w:themeColor="text1"/>
                <w:szCs w:val="21"/>
              </w:rPr>
              <w:t>329</w:t>
            </w:r>
            <w:r w:rsidRPr="00883A1D">
              <w:rPr>
                <w:rFonts w:hint="eastAsia"/>
                <w:color w:val="000000" w:themeColor="text1"/>
                <w:szCs w:val="21"/>
              </w:rPr>
              <w:t>国道以北产业园工业用地布局原则应以一类工业为主，选择性二类工业为辅，严格三类工业入户；越兴路沿线产业园布局都市型新兴产业，布局一类工业用地。鼓励发展机电一体化、</w:t>
            </w:r>
            <w:r w:rsidRPr="00883A1D">
              <w:rPr>
                <w:rFonts w:hint="eastAsia"/>
                <w:b/>
                <w:bCs/>
                <w:color w:val="000000" w:themeColor="text1"/>
                <w:szCs w:val="21"/>
              </w:rPr>
              <w:t>电子信息</w:t>
            </w:r>
            <w:r w:rsidRPr="00883A1D">
              <w:rPr>
                <w:rFonts w:hint="eastAsia"/>
                <w:color w:val="000000" w:themeColor="text1"/>
                <w:szCs w:val="21"/>
              </w:rPr>
              <w:t>、新材料、节能环保、生物医药等新兴战略型产业；限制发展生产能力过剩、有一定污染需的产业；禁止发展有严重污染、有毒有害的工业。</w:t>
            </w:r>
            <w:r w:rsidR="00174A1A" w:rsidRPr="00883A1D">
              <w:rPr>
                <w:rFonts w:hint="eastAsia"/>
                <w:color w:val="000000" w:themeColor="text1"/>
                <w:szCs w:val="21"/>
              </w:rPr>
              <w:t>本项目属于</w:t>
            </w:r>
            <w:r w:rsidR="00174A1A" w:rsidRPr="00883A1D">
              <w:rPr>
                <w:rFonts w:hint="eastAsia"/>
                <w:color w:val="000000" w:themeColor="text1"/>
                <w:szCs w:val="21"/>
              </w:rPr>
              <w:t>329</w:t>
            </w:r>
            <w:r w:rsidR="00174A1A" w:rsidRPr="00883A1D">
              <w:rPr>
                <w:color w:val="000000" w:themeColor="text1"/>
                <w:szCs w:val="21"/>
              </w:rPr>
              <w:t>国道以北产业园区（位于</w:t>
            </w:r>
            <w:r w:rsidR="008829D0" w:rsidRPr="00883A1D">
              <w:rPr>
                <w:rFonts w:hint="eastAsia"/>
                <w:color w:val="000000" w:themeColor="text1"/>
                <w:szCs w:val="21"/>
              </w:rPr>
              <w:t>“</w:t>
            </w:r>
            <w:r w:rsidR="00174A1A" w:rsidRPr="00883A1D">
              <w:rPr>
                <w:color w:val="000000" w:themeColor="text1"/>
                <w:szCs w:val="21"/>
              </w:rPr>
              <w:t>原越城区袍江新区环境优化准入区</w:t>
            </w:r>
            <w:r w:rsidR="00174A1A" w:rsidRPr="00883A1D">
              <w:rPr>
                <w:color w:val="000000" w:themeColor="text1"/>
                <w:szCs w:val="21"/>
              </w:rPr>
              <w:t>0602-Ⅴ-0-4</w:t>
            </w:r>
            <w:r w:rsidR="008829D0" w:rsidRPr="00883A1D">
              <w:rPr>
                <w:rFonts w:hint="eastAsia"/>
                <w:color w:val="000000" w:themeColor="text1"/>
                <w:szCs w:val="21"/>
              </w:rPr>
              <w:t>”</w:t>
            </w:r>
            <w:r w:rsidR="00174A1A" w:rsidRPr="00883A1D">
              <w:rPr>
                <w:color w:val="000000" w:themeColor="text1"/>
                <w:szCs w:val="21"/>
              </w:rPr>
              <w:t>）</w:t>
            </w:r>
            <w:r w:rsidRPr="00883A1D">
              <w:rPr>
                <w:color w:val="000000" w:themeColor="text1"/>
                <w:szCs w:val="21"/>
              </w:rPr>
              <w:t>，其对应管控清</w:t>
            </w:r>
            <w:r w:rsidRPr="00883A1D">
              <w:rPr>
                <w:rFonts w:hint="eastAsia"/>
                <w:color w:val="000000" w:themeColor="text1"/>
                <w:szCs w:val="21"/>
              </w:rPr>
              <w:t>单如下：</w:t>
            </w:r>
          </w:p>
          <w:p w14:paraId="59F882C6" w14:textId="0BDF6533" w:rsidR="006667E0" w:rsidRPr="00883A1D" w:rsidRDefault="00174A1A" w:rsidP="00174A1A">
            <w:pPr>
              <w:spacing w:line="360" w:lineRule="auto"/>
              <w:ind w:firstLineChars="200" w:firstLine="422"/>
              <w:textAlignment w:val="baseline"/>
              <w:rPr>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1</w:t>
            </w:r>
            <w:r w:rsidRPr="00883A1D">
              <w:rPr>
                <w:rFonts w:hint="eastAsia"/>
                <w:b/>
                <w:bCs/>
                <w:color w:val="000000" w:themeColor="text1"/>
                <w:szCs w:val="21"/>
              </w:rPr>
              <w:t>“生态空间清单”：</w:t>
            </w:r>
            <w:r w:rsidRPr="00883A1D">
              <w:rPr>
                <w:rFonts w:hint="eastAsia"/>
                <w:color w:val="000000" w:themeColor="text1"/>
                <w:szCs w:val="21"/>
              </w:rPr>
              <w:t>对照《绍兴滨海产业集聚区袍江分区规划环境影响报告书》中生态空间清单，本项目不属于国家、省、市、县落后产能的限制类、淘汰类项目，也不属于现存不符产业政策企业限期整改或者关停企业，因此，符合生态空间清单要求，本项目地生态空间清单详见表</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w:t>
            </w:r>
          </w:p>
          <w:p w14:paraId="414F43F3" w14:textId="0C15162E"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 xml:space="preserve">2 </w:t>
            </w:r>
            <w:r w:rsidRPr="00883A1D">
              <w:rPr>
                <w:rFonts w:hint="eastAsia"/>
                <w:b/>
                <w:bCs/>
                <w:color w:val="000000" w:themeColor="text1"/>
                <w:szCs w:val="21"/>
              </w:rPr>
              <w:t xml:space="preserve"> </w:t>
            </w:r>
            <w:r w:rsidRPr="00883A1D">
              <w:rPr>
                <w:rFonts w:hint="eastAsia"/>
                <w:b/>
                <w:bCs/>
                <w:color w:val="000000" w:themeColor="text1"/>
                <w:szCs w:val="21"/>
              </w:rPr>
              <w:t>生态空间清单</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0"/>
              <w:gridCol w:w="630"/>
              <w:gridCol w:w="735"/>
              <w:gridCol w:w="945"/>
              <w:gridCol w:w="2940"/>
              <w:gridCol w:w="1995"/>
              <w:gridCol w:w="651"/>
            </w:tblGrid>
            <w:tr w:rsidR="00174A1A" w:rsidRPr="00883A1D" w14:paraId="2D78AA47" w14:textId="77777777" w:rsidTr="00174A1A">
              <w:tc>
                <w:tcPr>
                  <w:tcW w:w="420" w:type="dxa"/>
                  <w:vAlign w:val="center"/>
                </w:tcPr>
                <w:p w14:paraId="31F3971C" w14:textId="5AE8E302"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序号</w:t>
                  </w:r>
                </w:p>
              </w:tc>
              <w:tc>
                <w:tcPr>
                  <w:tcW w:w="1365" w:type="dxa"/>
                  <w:gridSpan w:val="2"/>
                  <w:vAlign w:val="center"/>
                </w:tcPr>
                <w:p w14:paraId="68F8CF2E" w14:textId="425F84A5"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工业区内的规划地块</w:t>
                  </w:r>
                </w:p>
              </w:tc>
              <w:tc>
                <w:tcPr>
                  <w:tcW w:w="945" w:type="dxa"/>
                  <w:vAlign w:val="center"/>
                </w:tcPr>
                <w:p w14:paraId="2C3118E4" w14:textId="764EF558"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生态空间名称及编号</w:t>
                  </w:r>
                </w:p>
              </w:tc>
              <w:tc>
                <w:tcPr>
                  <w:tcW w:w="2940" w:type="dxa"/>
                  <w:vAlign w:val="center"/>
                </w:tcPr>
                <w:p w14:paraId="72949BFF" w14:textId="79261C57"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生态空间范围示意图</w:t>
                  </w:r>
                </w:p>
              </w:tc>
              <w:tc>
                <w:tcPr>
                  <w:tcW w:w="1995" w:type="dxa"/>
                  <w:vAlign w:val="center"/>
                </w:tcPr>
                <w:p w14:paraId="4A31762E" w14:textId="1CEAF396"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管控要求</w:t>
                  </w:r>
                </w:p>
              </w:tc>
              <w:tc>
                <w:tcPr>
                  <w:tcW w:w="651" w:type="dxa"/>
                  <w:vAlign w:val="center"/>
                </w:tcPr>
                <w:p w14:paraId="668F95F4" w14:textId="46E81A16"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现状用地类型</w:t>
                  </w:r>
                </w:p>
              </w:tc>
            </w:tr>
            <w:tr w:rsidR="00174A1A" w:rsidRPr="00883A1D" w14:paraId="171606AD" w14:textId="77777777" w:rsidTr="00174A1A">
              <w:tc>
                <w:tcPr>
                  <w:tcW w:w="420" w:type="dxa"/>
                  <w:vAlign w:val="center"/>
                </w:tcPr>
                <w:p w14:paraId="09292A35" w14:textId="663AA043"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2</w:t>
                  </w:r>
                </w:p>
              </w:tc>
              <w:tc>
                <w:tcPr>
                  <w:tcW w:w="630" w:type="dxa"/>
                  <w:vAlign w:val="center"/>
                </w:tcPr>
                <w:p w14:paraId="52F137A1" w14:textId="666F03F4"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高新产业园区</w:t>
                  </w:r>
                </w:p>
              </w:tc>
              <w:tc>
                <w:tcPr>
                  <w:tcW w:w="735" w:type="dxa"/>
                  <w:vAlign w:val="center"/>
                </w:tcPr>
                <w:p w14:paraId="0B44E084" w14:textId="7BD96B16" w:rsidR="00174A1A" w:rsidRPr="00883A1D" w:rsidRDefault="00174A1A" w:rsidP="00174A1A">
                  <w:pPr>
                    <w:jc w:val="center"/>
                    <w:textAlignment w:val="baseline"/>
                    <w:rPr>
                      <w:color w:val="000000" w:themeColor="text1"/>
                      <w:szCs w:val="21"/>
                    </w:rPr>
                  </w:pPr>
                  <w:r w:rsidRPr="00883A1D">
                    <w:rPr>
                      <w:color w:val="000000" w:themeColor="text1"/>
                      <w:szCs w:val="21"/>
                    </w:rPr>
                    <w:t>329</w:t>
                  </w:r>
                  <w:r w:rsidRPr="00883A1D">
                    <w:rPr>
                      <w:color w:val="000000" w:themeColor="text1"/>
                      <w:szCs w:val="21"/>
                    </w:rPr>
                    <w:t>国道以北产业园和越兴路沿线产业园</w:t>
                  </w:r>
                </w:p>
              </w:tc>
              <w:tc>
                <w:tcPr>
                  <w:tcW w:w="945" w:type="dxa"/>
                  <w:vAlign w:val="center"/>
                </w:tcPr>
                <w:p w14:paraId="6C65D056" w14:textId="65C25F5B" w:rsidR="00174A1A" w:rsidRPr="00883A1D" w:rsidRDefault="00174A1A" w:rsidP="00174A1A">
                  <w:pPr>
                    <w:jc w:val="center"/>
                    <w:textAlignment w:val="baseline"/>
                    <w:rPr>
                      <w:color w:val="000000" w:themeColor="text1"/>
                      <w:szCs w:val="21"/>
                    </w:rPr>
                  </w:pPr>
                  <w:r w:rsidRPr="00883A1D">
                    <w:rPr>
                      <w:color w:val="000000" w:themeColor="text1"/>
                      <w:szCs w:val="21"/>
                    </w:rPr>
                    <w:t>越城区袍江新区环境优化准入区</w:t>
                  </w:r>
                  <w:r w:rsidRPr="00883A1D">
                    <w:rPr>
                      <w:color w:val="000000" w:themeColor="text1"/>
                      <w:szCs w:val="21"/>
                    </w:rPr>
                    <w:t>0602-Ⅴ-0-4</w:t>
                  </w:r>
                </w:p>
              </w:tc>
              <w:tc>
                <w:tcPr>
                  <w:tcW w:w="2940" w:type="dxa"/>
                  <w:vAlign w:val="center"/>
                </w:tcPr>
                <w:p w14:paraId="18F66FC7" w14:textId="0C6C61DB" w:rsidR="00174A1A" w:rsidRPr="00883A1D" w:rsidRDefault="00174A1A" w:rsidP="00174A1A">
                  <w:pPr>
                    <w:jc w:val="center"/>
                    <w:textAlignment w:val="baseline"/>
                    <w:rPr>
                      <w:color w:val="000000" w:themeColor="text1"/>
                      <w:szCs w:val="21"/>
                    </w:rPr>
                  </w:pPr>
                  <w:r w:rsidRPr="00883A1D">
                    <w:rPr>
                      <w:noProof/>
                      <w:color w:val="000000" w:themeColor="text1"/>
                      <w:szCs w:val="21"/>
                    </w:rPr>
                    <w:drawing>
                      <wp:inline distT="0" distB="0" distL="0" distR="0" wp14:anchorId="10EBE992" wp14:editId="06F90CCD">
                        <wp:extent cx="1791970" cy="1791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970" cy="1791970"/>
                                </a:xfrm>
                                <a:prstGeom prst="rect">
                                  <a:avLst/>
                                </a:prstGeom>
                                <a:noFill/>
                                <a:ln>
                                  <a:noFill/>
                                </a:ln>
                              </pic:spPr>
                            </pic:pic>
                          </a:graphicData>
                        </a:graphic>
                      </wp:inline>
                    </w:drawing>
                  </w:r>
                </w:p>
              </w:tc>
              <w:tc>
                <w:tcPr>
                  <w:tcW w:w="1995" w:type="dxa"/>
                  <w:vAlign w:val="center"/>
                </w:tcPr>
                <w:p w14:paraId="412AD493" w14:textId="4474EB3B"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小区类型：环境优化准入区。禁止新建、扩建三类工业项目。允许新建、扩建二类工业项目，但凡属于国家、省、市、县落后产能的限制类、淘汰类项目，一律不得准入，现存不符产业政策企业限期整改或者关停。</w:t>
                  </w:r>
                </w:p>
              </w:tc>
              <w:tc>
                <w:tcPr>
                  <w:tcW w:w="651" w:type="dxa"/>
                  <w:vAlign w:val="center"/>
                </w:tcPr>
                <w:p w14:paraId="2329D67C" w14:textId="15B27FB1"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现状为工业用地和乡村</w:t>
                  </w:r>
                </w:p>
              </w:tc>
            </w:tr>
          </w:tbl>
          <w:p w14:paraId="35A5CDF9" w14:textId="06FD1893" w:rsidR="00174A1A" w:rsidRPr="00883A1D" w:rsidRDefault="00174A1A" w:rsidP="00174A1A">
            <w:pPr>
              <w:spacing w:line="360" w:lineRule="auto"/>
              <w:ind w:firstLineChars="200" w:firstLine="422"/>
              <w:textAlignment w:val="baseline"/>
              <w:rPr>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2</w:t>
            </w:r>
            <w:r w:rsidRPr="00883A1D">
              <w:rPr>
                <w:rFonts w:hint="eastAsia"/>
                <w:b/>
                <w:bCs/>
                <w:color w:val="000000" w:themeColor="text1"/>
                <w:szCs w:val="21"/>
              </w:rPr>
              <w:t>“现有问题整改措施清单”：</w:t>
            </w:r>
            <w:r w:rsidRPr="00883A1D">
              <w:rPr>
                <w:rFonts w:hint="eastAsia"/>
                <w:color w:val="000000" w:themeColor="text1"/>
                <w:szCs w:val="21"/>
              </w:rPr>
              <w:t>对照《绍兴滨海产业集聚区袍江分区规划环境影响报告书》中现有问题整改措施清单，本项目为</w:t>
            </w:r>
            <w:r w:rsidR="00334824" w:rsidRPr="00883A1D">
              <w:rPr>
                <w:rFonts w:hint="eastAsia"/>
                <w:bCs/>
                <w:color w:val="000000" w:themeColor="text1"/>
                <w:szCs w:val="21"/>
              </w:rPr>
              <w:t>电子器件制造</w:t>
            </w:r>
            <w:r w:rsidRPr="00883A1D">
              <w:rPr>
                <w:rFonts w:hint="eastAsia"/>
                <w:color w:val="000000" w:themeColor="text1"/>
                <w:szCs w:val="21"/>
              </w:rPr>
              <w:t>，不存在规划环评中提及现有问题的情况。因此，符合现有问题整改措施清单要求。</w:t>
            </w:r>
          </w:p>
          <w:p w14:paraId="78BF18CE" w14:textId="0B7A6E21" w:rsidR="00174A1A" w:rsidRPr="00883A1D" w:rsidRDefault="00174A1A" w:rsidP="00174A1A">
            <w:pPr>
              <w:spacing w:line="360" w:lineRule="auto"/>
              <w:ind w:firstLineChars="200" w:firstLine="422"/>
              <w:textAlignment w:val="baseline"/>
              <w:rPr>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3</w:t>
            </w:r>
            <w:r w:rsidRPr="00883A1D">
              <w:rPr>
                <w:rFonts w:hint="eastAsia"/>
                <w:b/>
                <w:bCs/>
                <w:color w:val="000000" w:themeColor="text1"/>
                <w:szCs w:val="21"/>
              </w:rPr>
              <w:t>“污染物排放总量管控限值清单”：</w:t>
            </w:r>
            <w:r w:rsidRPr="00883A1D">
              <w:rPr>
                <w:rFonts w:hint="eastAsia"/>
                <w:color w:val="000000" w:themeColor="text1"/>
                <w:szCs w:val="21"/>
              </w:rPr>
              <w:t>对照《绍兴滨海产业集聚区袍江分区规划环境影响评价报告书》中污染物排放总量管控限值清单，本项目</w:t>
            </w:r>
            <w:r w:rsidR="009E0E51" w:rsidRPr="00883A1D">
              <w:rPr>
                <w:rFonts w:hint="eastAsia"/>
                <w:color w:val="000000" w:themeColor="text1"/>
                <w:szCs w:val="21"/>
              </w:rPr>
              <w:t>生活</w:t>
            </w:r>
            <w:r w:rsidRPr="00883A1D">
              <w:rPr>
                <w:rFonts w:hint="eastAsia"/>
                <w:color w:val="000000" w:themeColor="text1"/>
                <w:szCs w:val="21"/>
              </w:rPr>
              <w:t>废水</w:t>
            </w:r>
            <w:r w:rsidR="009E0E51" w:rsidRPr="00883A1D">
              <w:rPr>
                <w:rFonts w:hint="eastAsia"/>
                <w:color w:val="000000" w:themeColor="text1"/>
                <w:szCs w:val="21"/>
              </w:rPr>
              <w:t>经预处理池处理达《污水综合排放标准》（</w:t>
            </w:r>
            <w:r w:rsidR="009E0E51" w:rsidRPr="00883A1D">
              <w:rPr>
                <w:rFonts w:hint="eastAsia"/>
                <w:color w:val="000000" w:themeColor="text1"/>
                <w:szCs w:val="21"/>
              </w:rPr>
              <w:t>GB 8978-1996</w:t>
            </w:r>
            <w:r w:rsidR="009E0E51" w:rsidRPr="00883A1D">
              <w:rPr>
                <w:rFonts w:hint="eastAsia"/>
                <w:color w:val="000000" w:themeColor="text1"/>
                <w:szCs w:val="21"/>
              </w:rPr>
              <w:t>）三级标准后与生产废水一起经厂区总排口排入市政管网，生产废水中氨氮、总磷处理至《工业企业废水氮磷污染物间接排放限值》（</w:t>
            </w:r>
            <w:r w:rsidR="009E0E51" w:rsidRPr="00883A1D">
              <w:rPr>
                <w:rFonts w:hint="eastAsia"/>
                <w:color w:val="000000" w:themeColor="text1"/>
                <w:szCs w:val="21"/>
              </w:rPr>
              <w:t>DB33</w:t>
            </w:r>
            <w:r w:rsidR="009E0E51" w:rsidRPr="00883A1D">
              <w:rPr>
                <w:color w:val="000000" w:themeColor="text1"/>
                <w:szCs w:val="21"/>
              </w:rPr>
              <w:t>/</w:t>
            </w:r>
            <w:r w:rsidR="009E0E51" w:rsidRPr="00883A1D">
              <w:rPr>
                <w:rFonts w:hint="eastAsia"/>
                <w:color w:val="000000" w:themeColor="text1"/>
                <w:szCs w:val="21"/>
              </w:rPr>
              <w:t>887-2013</w:t>
            </w:r>
            <w:r w:rsidR="009E0E51" w:rsidRPr="00883A1D">
              <w:rPr>
                <w:rFonts w:hint="eastAsia"/>
                <w:color w:val="000000" w:themeColor="text1"/>
                <w:szCs w:val="21"/>
              </w:rPr>
              <w:t>）表</w:t>
            </w:r>
            <w:r w:rsidR="009E0E51" w:rsidRPr="00883A1D">
              <w:rPr>
                <w:rFonts w:hint="eastAsia"/>
                <w:color w:val="000000" w:themeColor="text1"/>
                <w:szCs w:val="21"/>
              </w:rPr>
              <w:t>1</w:t>
            </w:r>
            <w:r w:rsidR="009E0E51" w:rsidRPr="00883A1D">
              <w:rPr>
                <w:rFonts w:hint="eastAsia"/>
                <w:color w:val="000000" w:themeColor="text1"/>
                <w:szCs w:val="21"/>
              </w:rPr>
              <w:t>标准，其余指标处理至《电子工业水污染物排放标准》（</w:t>
            </w:r>
            <w:r w:rsidR="009E0E51" w:rsidRPr="00883A1D">
              <w:rPr>
                <w:rFonts w:hint="eastAsia"/>
                <w:color w:val="000000" w:themeColor="text1"/>
                <w:szCs w:val="21"/>
              </w:rPr>
              <w:t>G</w:t>
            </w:r>
            <w:r w:rsidR="009E0E51" w:rsidRPr="00883A1D">
              <w:rPr>
                <w:color w:val="000000" w:themeColor="text1"/>
                <w:szCs w:val="21"/>
              </w:rPr>
              <w:t>B39731-2020</w:t>
            </w:r>
            <w:r w:rsidR="009E0E51" w:rsidRPr="00883A1D">
              <w:rPr>
                <w:rFonts w:hint="eastAsia"/>
                <w:color w:val="000000" w:themeColor="text1"/>
                <w:szCs w:val="21"/>
              </w:rPr>
              <w:t>）表</w:t>
            </w:r>
            <w:r w:rsidR="009E0E51" w:rsidRPr="00883A1D">
              <w:rPr>
                <w:rFonts w:hint="eastAsia"/>
                <w:color w:val="000000" w:themeColor="text1"/>
                <w:szCs w:val="21"/>
              </w:rPr>
              <w:t>1</w:t>
            </w:r>
            <w:r w:rsidR="009E0E51" w:rsidRPr="00883A1D">
              <w:rPr>
                <w:rFonts w:hint="eastAsia"/>
                <w:color w:val="000000" w:themeColor="text1"/>
                <w:szCs w:val="21"/>
              </w:rPr>
              <w:t>中“半导体器件行业”标准后</w:t>
            </w:r>
            <w:r w:rsidRPr="00883A1D">
              <w:rPr>
                <w:rFonts w:hint="eastAsia"/>
                <w:color w:val="000000" w:themeColor="text1"/>
                <w:szCs w:val="21"/>
              </w:rPr>
              <w:t>经</w:t>
            </w:r>
            <w:r w:rsidR="002B7404" w:rsidRPr="00883A1D">
              <w:rPr>
                <w:rFonts w:hint="eastAsia"/>
                <w:color w:val="000000" w:themeColor="text1"/>
                <w:szCs w:val="21"/>
              </w:rPr>
              <w:t>绍兴污水处理厂（</w:t>
            </w:r>
            <w:r w:rsidRPr="00883A1D">
              <w:rPr>
                <w:rFonts w:hint="eastAsia"/>
                <w:color w:val="000000" w:themeColor="text1"/>
                <w:szCs w:val="21"/>
              </w:rPr>
              <w:t>绍兴水处理发展有限公司</w:t>
            </w:r>
            <w:r w:rsidR="002B7404" w:rsidRPr="00883A1D">
              <w:rPr>
                <w:rFonts w:hint="eastAsia"/>
                <w:color w:val="000000" w:themeColor="text1"/>
                <w:szCs w:val="21"/>
              </w:rPr>
              <w:t>）</w:t>
            </w:r>
            <w:r w:rsidRPr="00883A1D">
              <w:rPr>
                <w:rFonts w:hint="eastAsia"/>
                <w:color w:val="000000" w:themeColor="text1"/>
                <w:szCs w:val="21"/>
              </w:rPr>
              <w:t>处理后最终排放至杭州湾海塘，废气经处理后达标排放，噪声经合理布局、选用低噪声设备、高噪声设备采取降噪隔声措施，项目固废、危废均按照相关规定合理处置。本项目排放的总量控制污染物有</w:t>
            </w:r>
            <w:r w:rsidRPr="00883A1D">
              <w:rPr>
                <w:rFonts w:hint="eastAsia"/>
                <w:color w:val="000000" w:themeColor="text1"/>
                <w:szCs w:val="21"/>
              </w:rPr>
              <w:t>VOCs</w:t>
            </w:r>
            <w:r w:rsidRPr="00883A1D">
              <w:rPr>
                <w:rFonts w:hint="eastAsia"/>
                <w:color w:val="000000" w:themeColor="text1"/>
                <w:szCs w:val="21"/>
              </w:rPr>
              <w:t>、</w:t>
            </w:r>
            <w:r w:rsidR="00334824" w:rsidRPr="00883A1D">
              <w:rPr>
                <w:rFonts w:hint="eastAsia"/>
                <w:color w:val="000000" w:themeColor="text1"/>
              </w:rPr>
              <w:t>S</w:t>
            </w:r>
            <w:r w:rsidR="00334824" w:rsidRPr="00883A1D">
              <w:rPr>
                <w:color w:val="000000" w:themeColor="text1"/>
              </w:rPr>
              <w:t>O</w:t>
            </w:r>
            <w:r w:rsidR="00334824" w:rsidRPr="00883A1D">
              <w:rPr>
                <w:color w:val="000000" w:themeColor="text1"/>
                <w:vertAlign w:val="subscript"/>
              </w:rPr>
              <w:t>2</w:t>
            </w:r>
            <w:r w:rsidR="00334824" w:rsidRPr="00883A1D">
              <w:rPr>
                <w:rFonts w:hint="eastAsia"/>
                <w:color w:val="000000" w:themeColor="text1"/>
              </w:rPr>
              <w:t>、</w:t>
            </w:r>
            <w:r w:rsidR="00334824" w:rsidRPr="00883A1D">
              <w:rPr>
                <w:rFonts w:hint="eastAsia"/>
                <w:color w:val="000000" w:themeColor="text1"/>
              </w:rPr>
              <w:t>N</w:t>
            </w:r>
            <w:r w:rsidR="00334824" w:rsidRPr="00883A1D">
              <w:rPr>
                <w:color w:val="000000" w:themeColor="text1"/>
              </w:rPr>
              <w:t>O</w:t>
            </w:r>
            <w:r w:rsidR="00334824" w:rsidRPr="00883A1D">
              <w:rPr>
                <w:rFonts w:hint="eastAsia"/>
                <w:color w:val="000000" w:themeColor="text1"/>
              </w:rPr>
              <w:t>x</w:t>
            </w:r>
            <w:r w:rsidR="00334824" w:rsidRPr="00883A1D">
              <w:rPr>
                <w:rFonts w:hint="eastAsia"/>
                <w:color w:val="000000" w:themeColor="text1"/>
              </w:rPr>
              <w:t>、</w:t>
            </w:r>
            <w:r w:rsidRPr="00883A1D">
              <w:rPr>
                <w:rFonts w:hint="eastAsia"/>
                <w:color w:val="000000" w:themeColor="text1"/>
                <w:szCs w:val="21"/>
              </w:rPr>
              <w:t>烟粉尘、</w:t>
            </w:r>
            <w:r w:rsidRPr="00883A1D">
              <w:rPr>
                <w:rFonts w:hint="eastAsia"/>
                <w:color w:val="000000" w:themeColor="text1"/>
                <w:szCs w:val="21"/>
              </w:rPr>
              <w:t>COD</w:t>
            </w:r>
            <w:r w:rsidRPr="00883A1D">
              <w:rPr>
                <w:rFonts w:hint="eastAsia"/>
                <w:color w:val="000000" w:themeColor="text1"/>
                <w:szCs w:val="21"/>
                <w:vertAlign w:val="subscript"/>
              </w:rPr>
              <w:t>cr</w:t>
            </w:r>
            <w:r w:rsidRPr="00883A1D">
              <w:rPr>
                <w:rFonts w:hint="eastAsia"/>
                <w:color w:val="000000" w:themeColor="text1"/>
                <w:szCs w:val="21"/>
              </w:rPr>
              <w:t>、氨氮等，项目属于新建项目，项目新增工业污染物实行总量控制。因此，本项目符合污染物排放总量管控限值清单要求。</w:t>
            </w:r>
          </w:p>
          <w:p w14:paraId="77766616" w14:textId="460C6772" w:rsidR="00174A1A" w:rsidRPr="00883A1D" w:rsidRDefault="00174A1A" w:rsidP="00174A1A">
            <w:pPr>
              <w:spacing w:line="360" w:lineRule="auto"/>
              <w:ind w:firstLineChars="200" w:firstLine="422"/>
              <w:textAlignment w:val="baseline"/>
              <w:rPr>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4</w:t>
            </w:r>
            <w:r w:rsidRPr="00883A1D">
              <w:rPr>
                <w:rFonts w:hint="eastAsia"/>
                <w:b/>
                <w:bCs/>
                <w:color w:val="000000" w:themeColor="text1"/>
                <w:szCs w:val="21"/>
              </w:rPr>
              <w:t>“规划优化调整建议清单”：</w:t>
            </w:r>
            <w:r w:rsidRPr="00883A1D">
              <w:rPr>
                <w:rFonts w:hint="eastAsia"/>
                <w:color w:val="000000" w:themeColor="text1"/>
                <w:szCs w:val="21"/>
              </w:rPr>
              <w:t>本项目位于</w:t>
            </w:r>
            <w:r w:rsidRPr="00883A1D">
              <w:rPr>
                <w:rFonts w:hint="eastAsia"/>
                <w:color w:val="000000" w:themeColor="text1"/>
                <w:szCs w:val="21"/>
              </w:rPr>
              <w:t>329</w:t>
            </w:r>
            <w:r w:rsidRPr="00883A1D">
              <w:rPr>
                <w:rFonts w:hint="eastAsia"/>
                <w:color w:val="000000" w:themeColor="text1"/>
                <w:szCs w:val="21"/>
              </w:rPr>
              <w:t>国道以北产业园，对照《绍兴滨海产业集聚区袍江分区规划环境影响评价报告书》中规划优化调整建议清单，本项目不在曹娥江水厂饮用水水源保护区（越城区）和曹娥江绿带生态保障区，符合规划优化调整建议清单要求。规划优化调整建议清单详见表</w:t>
            </w:r>
            <w:r w:rsidRPr="00883A1D">
              <w:rPr>
                <w:rFonts w:hint="eastAsia"/>
                <w:color w:val="000000" w:themeColor="text1"/>
                <w:szCs w:val="21"/>
              </w:rPr>
              <w:t>1-</w:t>
            </w:r>
            <w:r w:rsidRPr="00883A1D">
              <w:rPr>
                <w:color w:val="000000" w:themeColor="text1"/>
                <w:szCs w:val="21"/>
              </w:rPr>
              <w:t>3</w:t>
            </w:r>
            <w:r w:rsidRPr="00883A1D">
              <w:rPr>
                <w:rFonts w:hint="eastAsia"/>
                <w:color w:val="000000" w:themeColor="text1"/>
                <w:szCs w:val="21"/>
              </w:rPr>
              <w:t>。</w:t>
            </w:r>
          </w:p>
          <w:p w14:paraId="28641ABE" w14:textId="26BE3D81"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 xml:space="preserve">-3  </w:t>
            </w:r>
            <w:r w:rsidRPr="00883A1D">
              <w:rPr>
                <w:rFonts w:hint="eastAsia"/>
                <w:b/>
                <w:bCs/>
                <w:color w:val="000000" w:themeColor="text1"/>
                <w:szCs w:val="21"/>
              </w:rPr>
              <w:t>规划优化调整建议清单</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420"/>
              <w:gridCol w:w="420"/>
              <w:gridCol w:w="1785"/>
              <w:gridCol w:w="1785"/>
              <w:gridCol w:w="1260"/>
              <w:gridCol w:w="1911"/>
            </w:tblGrid>
            <w:tr w:rsidR="00174A1A" w:rsidRPr="00883A1D" w14:paraId="68E59372" w14:textId="77777777" w:rsidTr="008829D0">
              <w:tc>
                <w:tcPr>
                  <w:tcW w:w="8316" w:type="dxa"/>
                  <w:gridSpan w:val="7"/>
                  <w:vAlign w:val="center"/>
                </w:tcPr>
                <w:p w14:paraId="0C95C650" w14:textId="2EAEDCC0"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规划优化调整建议</w:t>
                  </w:r>
                </w:p>
              </w:tc>
            </w:tr>
            <w:tr w:rsidR="00174A1A" w:rsidRPr="00883A1D" w14:paraId="20EE0B92" w14:textId="77777777" w:rsidTr="008829D0">
              <w:tc>
                <w:tcPr>
                  <w:tcW w:w="735" w:type="dxa"/>
                  <w:vAlign w:val="center"/>
                </w:tcPr>
                <w:p w14:paraId="4A5678F2" w14:textId="777BAD2F"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优化调整类型</w:t>
                  </w:r>
                </w:p>
              </w:tc>
              <w:tc>
                <w:tcPr>
                  <w:tcW w:w="840" w:type="dxa"/>
                  <w:gridSpan w:val="2"/>
                  <w:vAlign w:val="center"/>
                </w:tcPr>
                <w:p w14:paraId="0224C64A" w14:textId="1D1C2C4F"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规划期限</w:t>
                  </w:r>
                </w:p>
              </w:tc>
              <w:tc>
                <w:tcPr>
                  <w:tcW w:w="1785" w:type="dxa"/>
                  <w:vAlign w:val="center"/>
                </w:tcPr>
                <w:p w14:paraId="57D7C0C0" w14:textId="6B3DB52A"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规划内容</w:t>
                  </w:r>
                </w:p>
              </w:tc>
              <w:tc>
                <w:tcPr>
                  <w:tcW w:w="1785" w:type="dxa"/>
                  <w:vAlign w:val="center"/>
                </w:tcPr>
                <w:p w14:paraId="0B0A649D" w14:textId="395BF216"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调整建议</w:t>
                  </w:r>
                </w:p>
              </w:tc>
              <w:tc>
                <w:tcPr>
                  <w:tcW w:w="1260" w:type="dxa"/>
                  <w:vAlign w:val="center"/>
                </w:tcPr>
                <w:p w14:paraId="28C2A3DE" w14:textId="17630A24"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调整依据</w:t>
                  </w:r>
                </w:p>
              </w:tc>
              <w:tc>
                <w:tcPr>
                  <w:tcW w:w="1911" w:type="dxa"/>
                  <w:vAlign w:val="center"/>
                </w:tcPr>
                <w:p w14:paraId="4E154467" w14:textId="1D6AF6BF"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预期环境效益（环境质量改善程度或避让环境敏感区类型及面积）</w:t>
                  </w:r>
                </w:p>
              </w:tc>
            </w:tr>
            <w:tr w:rsidR="00174A1A" w:rsidRPr="00883A1D" w14:paraId="28A82E52" w14:textId="77777777" w:rsidTr="008829D0">
              <w:trPr>
                <w:trHeight w:val="2248"/>
              </w:trPr>
              <w:tc>
                <w:tcPr>
                  <w:tcW w:w="735" w:type="dxa"/>
                  <w:vMerge w:val="restart"/>
                  <w:vAlign w:val="center"/>
                </w:tcPr>
                <w:p w14:paraId="673EA5F2" w14:textId="2A79AD9C"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规划布局</w:t>
                  </w:r>
                </w:p>
              </w:tc>
              <w:tc>
                <w:tcPr>
                  <w:tcW w:w="420" w:type="dxa"/>
                  <w:vMerge w:val="restart"/>
                  <w:vAlign w:val="center"/>
                </w:tcPr>
                <w:p w14:paraId="697120CF" w14:textId="2E0520D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产业布局</w:t>
                  </w:r>
                </w:p>
              </w:tc>
              <w:tc>
                <w:tcPr>
                  <w:tcW w:w="420" w:type="dxa"/>
                  <w:vAlign w:val="center"/>
                </w:tcPr>
                <w:p w14:paraId="3404949E" w14:textId="05D0A965"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规划近期</w:t>
                  </w:r>
                </w:p>
              </w:tc>
              <w:tc>
                <w:tcPr>
                  <w:tcW w:w="1785" w:type="dxa"/>
                  <w:vMerge w:val="restart"/>
                  <w:vAlign w:val="center"/>
                </w:tcPr>
                <w:p w14:paraId="2EC64F0F" w14:textId="1F773DF0"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北片界定为高新产业园区，包括三个工业园区：马海区块产业园、</w:t>
                  </w:r>
                  <w:r w:rsidRPr="00883A1D">
                    <w:rPr>
                      <w:rFonts w:hint="eastAsia"/>
                      <w:color w:val="000000" w:themeColor="text1"/>
                      <w:szCs w:val="21"/>
                    </w:rPr>
                    <w:t>329</w:t>
                  </w:r>
                  <w:r w:rsidRPr="00883A1D">
                    <w:rPr>
                      <w:rFonts w:hint="eastAsia"/>
                      <w:color w:val="000000" w:themeColor="text1"/>
                      <w:szCs w:val="21"/>
                    </w:rPr>
                    <w:t>国道以北产业园和越兴路沿线产业园。其中马海区块近期和远期曹娥江南岸</w:t>
                  </w:r>
                  <w:r w:rsidRPr="00883A1D">
                    <w:rPr>
                      <w:rFonts w:hint="eastAsia"/>
                      <w:color w:val="000000" w:themeColor="text1"/>
                      <w:szCs w:val="21"/>
                    </w:rPr>
                    <w:t>100m</w:t>
                  </w:r>
                  <w:r w:rsidRPr="00883A1D">
                    <w:rPr>
                      <w:rFonts w:hint="eastAsia"/>
                      <w:color w:val="000000" w:themeColor="text1"/>
                      <w:szCs w:val="21"/>
                    </w:rPr>
                    <w:t>范围内的陆域规划有工业用地（</w:t>
                  </w:r>
                  <w:r w:rsidRPr="00883A1D">
                    <w:rPr>
                      <w:rFonts w:hint="eastAsia"/>
                      <w:color w:val="000000" w:themeColor="text1"/>
                      <w:szCs w:val="21"/>
                    </w:rPr>
                    <w:t>1#</w:t>
                  </w:r>
                  <w:r w:rsidRPr="00883A1D">
                    <w:rPr>
                      <w:rFonts w:hint="eastAsia"/>
                      <w:color w:val="000000" w:themeColor="text1"/>
                      <w:szCs w:val="21"/>
                    </w:rPr>
                    <w:t>区域）</w:t>
                  </w:r>
                </w:p>
              </w:tc>
              <w:tc>
                <w:tcPr>
                  <w:tcW w:w="1785" w:type="dxa"/>
                  <w:vMerge w:val="restart"/>
                  <w:vAlign w:val="center"/>
                </w:tcPr>
                <w:p w14:paraId="08D3CE3D" w14:textId="56B070F9"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要求马海区块产业园近期饮用水水源二级保护区内现状生产建构筑物应及时清理，以满足水源保护区的要求。远期曹娥江水厂饮用水水源保护区（越城区）和曹娥江绿带生态保障区内不得设立工业用地。</w:t>
                  </w:r>
                </w:p>
              </w:tc>
              <w:tc>
                <w:tcPr>
                  <w:tcW w:w="1260" w:type="dxa"/>
                  <w:vMerge w:val="restart"/>
                  <w:vAlign w:val="center"/>
                </w:tcPr>
                <w:p w14:paraId="409BC131" w14:textId="0DE76167"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根据绍兴市环境功能区划：曹娥江水厂饮用水水源保护区（越城区）和曹娥江绿带生态保障区：禁止发展一切工业类项目。</w:t>
                  </w:r>
                </w:p>
              </w:tc>
              <w:tc>
                <w:tcPr>
                  <w:tcW w:w="1911" w:type="dxa"/>
                  <w:vMerge w:val="restart"/>
                  <w:vAlign w:val="center"/>
                </w:tcPr>
                <w:p w14:paraId="324F5622" w14:textId="5F16CB9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保障曹娥江水厂饮用水水源保护区（越城区）和曹娥江绿带生态保障区的相应要求。</w:t>
                  </w:r>
                </w:p>
              </w:tc>
            </w:tr>
            <w:tr w:rsidR="00174A1A" w:rsidRPr="00883A1D" w14:paraId="4E50A424" w14:textId="77777777" w:rsidTr="008829D0">
              <w:tc>
                <w:tcPr>
                  <w:tcW w:w="735" w:type="dxa"/>
                  <w:vMerge/>
                  <w:vAlign w:val="center"/>
                </w:tcPr>
                <w:p w14:paraId="3770FA4C" w14:textId="77777777" w:rsidR="00174A1A" w:rsidRPr="00883A1D" w:rsidRDefault="00174A1A" w:rsidP="00174A1A">
                  <w:pPr>
                    <w:jc w:val="center"/>
                    <w:textAlignment w:val="baseline"/>
                    <w:rPr>
                      <w:color w:val="000000" w:themeColor="text1"/>
                      <w:szCs w:val="21"/>
                    </w:rPr>
                  </w:pPr>
                </w:p>
              </w:tc>
              <w:tc>
                <w:tcPr>
                  <w:tcW w:w="420" w:type="dxa"/>
                  <w:vMerge/>
                  <w:vAlign w:val="center"/>
                </w:tcPr>
                <w:p w14:paraId="043EFCB8" w14:textId="77777777" w:rsidR="00174A1A" w:rsidRPr="00883A1D" w:rsidRDefault="00174A1A" w:rsidP="00174A1A">
                  <w:pPr>
                    <w:jc w:val="center"/>
                    <w:textAlignment w:val="baseline"/>
                    <w:rPr>
                      <w:color w:val="000000" w:themeColor="text1"/>
                      <w:szCs w:val="21"/>
                    </w:rPr>
                  </w:pPr>
                </w:p>
              </w:tc>
              <w:tc>
                <w:tcPr>
                  <w:tcW w:w="420" w:type="dxa"/>
                  <w:vAlign w:val="center"/>
                </w:tcPr>
                <w:p w14:paraId="7F71E0C7" w14:textId="4B7967B0"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规划远期</w:t>
                  </w:r>
                </w:p>
              </w:tc>
              <w:tc>
                <w:tcPr>
                  <w:tcW w:w="1785" w:type="dxa"/>
                  <w:vMerge/>
                  <w:vAlign w:val="center"/>
                </w:tcPr>
                <w:p w14:paraId="4EC92C80" w14:textId="77777777" w:rsidR="00174A1A" w:rsidRPr="00883A1D" w:rsidRDefault="00174A1A" w:rsidP="00174A1A">
                  <w:pPr>
                    <w:jc w:val="center"/>
                    <w:textAlignment w:val="baseline"/>
                    <w:rPr>
                      <w:color w:val="000000" w:themeColor="text1"/>
                      <w:szCs w:val="21"/>
                    </w:rPr>
                  </w:pPr>
                </w:p>
              </w:tc>
              <w:tc>
                <w:tcPr>
                  <w:tcW w:w="1785" w:type="dxa"/>
                  <w:vMerge/>
                  <w:vAlign w:val="center"/>
                </w:tcPr>
                <w:p w14:paraId="16BD0E3B" w14:textId="77777777" w:rsidR="00174A1A" w:rsidRPr="00883A1D" w:rsidRDefault="00174A1A" w:rsidP="00174A1A">
                  <w:pPr>
                    <w:jc w:val="center"/>
                    <w:textAlignment w:val="baseline"/>
                    <w:rPr>
                      <w:color w:val="000000" w:themeColor="text1"/>
                      <w:szCs w:val="21"/>
                    </w:rPr>
                  </w:pPr>
                </w:p>
              </w:tc>
              <w:tc>
                <w:tcPr>
                  <w:tcW w:w="1260" w:type="dxa"/>
                  <w:vMerge/>
                  <w:vAlign w:val="center"/>
                </w:tcPr>
                <w:p w14:paraId="6DD7BE34" w14:textId="77777777" w:rsidR="00174A1A" w:rsidRPr="00883A1D" w:rsidRDefault="00174A1A" w:rsidP="00174A1A">
                  <w:pPr>
                    <w:jc w:val="center"/>
                    <w:textAlignment w:val="baseline"/>
                    <w:rPr>
                      <w:color w:val="000000" w:themeColor="text1"/>
                      <w:szCs w:val="21"/>
                    </w:rPr>
                  </w:pPr>
                </w:p>
              </w:tc>
              <w:tc>
                <w:tcPr>
                  <w:tcW w:w="1911" w:type="dxa"/>
                  <w:vMerge/>
                  <w:vAlign w:val="center"/>
                </w:tcPr>
                <w:p w14:paraId="08A8C9C1" w14:textId="77777777" w:rsidR="00174A1A" w:rsidRPr="00883A1D" w:rsidRDefault="00174A1A" w:rsidP="00174A1A">
                  <w:pPr>
                    <w:jc w:val="center"/>
                    <w:textAlignment w:val="baseline"/>
                    <w:rPr>
                      <w:color w:val="000000" w:themeColor="text1"/>
                      <w:szCs w:val="21"/>
                    </w:rPr>
                  </w:pPr>
                </w:p>
              </w:tc>
            </w:tr>
          </w:tbl>
          <w:p w14:paraId="64ABBEA4" w14:textId="208BCE55" w:rsidR="00174A1A" w:rsidRPr="00883A1D" w:rsidRDefault="00174A1A" w:rsidP="00BD0E72">
            <w:pPr>
              <w:spacing w:line="360" w:lineRule="auto"/>
              <w:ind w:firstLineChars="200" w:firstLine="422"/>
              <w:textAlignment w:val="baseline"/>
              <w:rPr>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5</w:t>
            </w:r>
            <w:r w:rsidRPr="00883A1D">
              <w:rPr>
                <w:rFonts w:hint="eastAsia"/>
                <w:b/>
                <w:bCs/>
                <w:color w:val="000000" w:themeColor="text1"/>
                <w:szCs w:val="21"/>
              </w:rPr>
              <w:t>“环境准入清单”：</w:t>
            </w:r>
            <w:r w:rsidRPr="00883A1D">
              <w:rPr>
                <w:rFonts w:hint="eastAsia"/>
                <w:color w:val="000000" w:themeColor="text1"/>
                <w:szCs w:val="21"/>
              </w:rPr>
              <w:t>对照《绍兴滨海产业集聚区袍江分区规划环境影响报告书》根据规划环评内容，本项目为</w:t>
            </w:r>
            <w:r w:rsidR="00334824" w:rsidRPr="00883A1D">
              <w:rPr>
                <w:rFonts w:hint="eastAsia"/>
                <w:color w:val="000000" w:themeColor="text1"/>
                <w:szCs w:val="21"/>
              </w:rPr>
              <w:t>电子器件</w:t>
            </w:r>
            <w:r w:rsidR="00BD0E72" w:rsidRPr="00883A1D">
              <w:rPr>
                <w:rFonts w:hint="eastAsia"/>
                <w:color w:val="000000" w:themeColor="text1"/>
                <w:szCs w:val="21"/>
              </w:rPr>
              <w:t>制造</w:t>
            </w:r>
            <w:r w:rsidRPr="00883A1D">
              <w:rPr>
                <w:rFonts w:hint="eastAsia"/>
                <w:color w:val="000000" w:themeColor="text1"/>
                <w:szCs w:val="21"/>
              </w:rPr>
              <w:t>，</w:t>
            </w:r>
            <w:r w:rsidR="00BD0E72" w:rsidRPr="00883A1D">
              <w:rPr>
                <w:rFonts w:hint="eastAsia"/>
                <w:color w:val="000000" w:themeColor="text1"/>
                <w:szCs w:val="21"/>
              </w:rPr>
              <w:t>不属于皮革、毛皮、羽毛及其制品业，化学原料和化学制品制造业，酒、饮料制造业，化纤，家具制造行业，</w:t>
            </w:r>
            <w:r w:rsidRPr="00883A1D">
              <w:rPr>
                <w:rFonts w:hint="eastAsia"/>
                <w:color w:val="000000" w:themeColor="text1"/>
                <w:szCs w:val="21"/>
              </w:rPr>
              <w:t>同时</w:t>
            </w:r>
            <w:r w:rsidR="00BD0E72" w:rsidRPr="00883A1D">
              <w:rPr>
                <w:rFonts w:hint="eastAsia"/>
                <w:color w:val="000000" w:themeColor="text1"/>
                <w:szCs w:val="21"/>
              </w:rPr>
              <w:t>项目用地已取得绍兴市自然资源和规划局颁发的《不动产权证书》（浙（</w:t>
            </w:r>
            <w:r w:rsidR="00BD0E72" w:rsidRPr="00883A1D">
              <w:rPr>
                <w:rFonts w:hint="eastAsia"/>
                <w:color w:val="000000" w:themeColor="text1"/>
                <w:szCs w:val="21"/>
              </w:rPr>
              <w:t>2</w:t>
            </w:r>
            <w:r w:rsidR="00BD0E72" w:rsidRPr="00883A1D">
              <w:rPr>
                <w:color w:val="000000" w:themeColor="text1"/>
                <w:szCs w:val="21"/>
              </w:rPr>
              <w:t>022</w:t>
            </w:r>
            <w:r w:rsidR="00BD0E72" w:rsidRPr="00883A1D">
              <w:rPr>
                <w:rFonts w:hint="eastAsia"/>
                <w:color w:val="000000" w:themeColor="text1"/>
                <w:szCs w:val="21"/>
              </w:rPr>
              <w:t>）绍兴市不动产权第</w:t>
            </w:r>
            <w:r w:rsidR="00BD0E72" w:rsidRPr="00883A1D">
              <w:rPr>
                <w:rFonts w:hint="eastAsia"/>
                <w:color w:val="000000" w:themeColor="text1"/>
                <w:szCs w:val="21"/>
              </w:rPr>
              <w:t>0</w:t>
            </w:r>
            <w:r w:rsidR="00BD0E72" w:rsidRPr="00883A1D">
              <w:rPr>
                <w:color w:val="000000" w:themeColor="text1"/>
                <w:szCs w:val="21"/>
              </w:rPr>
              <w:t>029614</w:t>
            </w:r>
            <w:r w:rsidR="00BD0E72" w:rsidRPr="00883A1D">
              <w:rPr>
                <w:rFonts w:hint="eastAsia"/>
                <w:color w:val="000000" w:themeColor="text1"/>
                <w:szCs w:val="21"/>
              </w:rPr>
              <w:t>号），用途为工业用地，</w:t>
            </w:r>
            <w:r w:rsidRPr="00883A1D">
              <w:rPr>
                <w:rFonts w:hint="eastAsia"/>
                <w:color w:val="000000" w:themeColor="text1"/>
                <w:szCs w:val="21"/>
              </w:rPr>
              <w:t>不属于该区禁止准入类产业和限制准入类产业，</w:t>
            </w:r>
          </w:p>
          <w:p w14:paraId="02495C72" w14:textId="3680ED8D"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 xml:space="preserve">-4  </w:t>
            </w:r>
            <w:r w:rsidRPr="00883A1D">
              <w:rPr>
                <w:rFonts w:hint="eastAsia"/>
                <w:b/>
                <w:bCs/>
                <w:color w:val="000000" w:themeColor="text1"/>
                <w:szCs w:val="21"/>
              </w:rPr>
              <w:t>环境准入清单</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45"/>
              <w:gridCol w:w="525"/>
              <w:gridCol w:w="735"/>
              <w:gridCol w:w="735"/>
              <w:gridCol w:w="2415"/>
              <w:gridCol w:w="1260"/>
              <w:gridCol w:w="1701"/>
            </w:tblGrid>
            <w:tr w:rsidR="00174A1A" w:rsidRPr="00883A1D" w14:paraId="2F89C609" w14:textId="77777777" w:rsidTr="00174A1A">
              <w:tc>
                <w:tcPr>
                  <w:tcW w:w="945" w:type="dxa"/>
                  <w:vAlign w:val="center"/>
                </w:tcPr>
                <w:p w14:paraId="2402C72F" w14:textId="0406D108"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区域</w:t>
                  </w:r>
                </w:p>
              </w:tc>
              <w:tc>
                <w:tcPr>
                  <w:tcW w:w="1260" w:type="dxa"/>
                  <w:gridSpan w:val="2"/>
                  <w:vAlign w:val="center"/>
                </w:tcPr>
                <w:p w14:paraId="30300321" w14:textId="776FCDEE"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分类</w:t>
                  </w:r>
                </w:p>
              </w:tc>
              <w:tc>
                <w:tcPr>
                  <w:tcW w:w="735" w:type="dxa"/>
                  <w:vAlign w:val="center"/>
                </w:tcPr>
                <w:p w14:paraId="3CF4E8F9" w14:textId="799E3D96"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行业清单</w:t>
                  </w:r>
                </w:p>
              </w:tc>
              <w:tc>
                <w:tcPr>
                  <w:tcW w:w="2415" w:type="dxa"/>
                  <w:vAlign w:val="center"/>
                </w:tcPr>
                <w:p w14:paraId="1A9A6616" w14:textId="0EEF0F85"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工艺清单</w:t>
                  </w:r>
                </w:p>
              </w:tc>
              <w:tc>
                <w:tcPr>
                  <w:tcW w:w="1260" w:type="dxa"/>
                  <w:vAlign w:val="center"/>
                </w:tcPr>
                <w:p w14:paraId="304B145D" w14:textId="37949734"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产品清单</w:t>
                  </w:r>
                </w:p>
              </w:tc>
              <w:tc>
                <w:tcPr>
                  <w:tcW w:w="1701" w:type="dxa"/>
                  <w:vAlign w:val="center"/>
                </w:tcPr>
                <w:p w14:paraId="4B58FA5E" w14:textId="646EB7C3" w:rsidR="00174A1A" w:rsidRPr="00883A1D" w:rsidRDefault="00174A1A" w:rsidP="00174A1A">
                  <w:pPr>
                    <w:jc w:val="center"/>
                    <w:textAlignment w:val="baseline"/>
                    <w:rPr>
                      <w:b/>
                      <w:bCs/>
                      <w:color w:val="000000" w:themeColor="text1"/>
                      <w:szCs w:val="21"/>
                    </w:rPr>
                  </w:pPr>
                  <w:r w:rsidRPr="00883A1D">
                    <w:rPr>
                      <w:rFonts w:hint="eastAsia"/>
                      <w:b/>
                      <w:bCs/>
                      <w:color w:val="000000" w:themeColor="text1"/>
                      <w:szCs w:val="21"/>
                    </w:rPr>
                    <w:t>制定依据</w:t>
                  </w:r>
                </w:p>
              </w:tc>
            </w:tr>
            <w:tr w:rsidR="00174A1A" w:rsidRPr="00883A1D" w14:paraId="46E8B59F" w14:textId="77777777" w:rsidTr="00174A1A">
              <w:tc>
                <w:tcPr>
                  <w:tcW w:w="945" w:type="dxa"/>
                  <w:vMerge w:val="restart"/>
                  <w:vAlign w:val="center"/>
                </w:tcPr>
                <w:p w14:paraId="537F1199" w14:textId="5AC38E13" w:rsidR="00174A1A" w:rsidRPr="00883A1D" w:rsidRDefault="00174A1A" w:rsidP="00174A1A">
                  <w:pPr>
                    <w:jc w:val="center"/>
                    <w:textAlignment w:val="baseline"/>
                    <w:rPr>
                      <w:color w:val="000000" w:themeColor="text1"/>
                      <w:szCs w:val="21"/>
                    </w:rPr>
                  </w:pPr>
                  <w:r w:rsidRPr="00883A1D">
                    <w:rPr>
                      <w:color w:val="000000" w:themeColor="text1"/>
                      <w:szCs w:val="21"/>
                    </w:rPr>
                    <w:t>329</w:t>
                  </w:r>
                  <w:r w:rsidRPr="00883A1D">
                    <w:rPr>
                      <w:color w:val="000000" w:themeColor="text1"/>
                      <w:szCs w:val="21"/>
                    </w:rPr>
                    <w:t>国道以北产业园区（位于</w:t>
                  </w:r>
                  <w:r w:rsidRPr="00883A1D">
                    <w:rPr>
                      <w:color w:val="000000" w:themeColor="text1"/>
                      <w:szCs w:val="21"/>
                    </w:rPr>
                    <w:t>“</w:t>
                  </w:r>
                  <w:r w:rsidRPr="00883A1D">
                    <w:rPr>
                      <w:color w:val="000000" w:themeColor="text1"/>
                      <w:szCs w:val="21"/>
                    </w:rPr>
                    <w:t>越城区袍江新区环境优化准入区</w:t>
                  </w:r>
                  <w:r w:rsidRPr="00883A1D">
                    <w:rPr>
                      <w:color w:val="000000" w:themeColor="text1"/>
                      <w:szCs w:val="21"/>
                    </w:rPr>
                    <w:t>0602-Ⅴ-0-4”</w:t>
                  </w:r>
                  <w:r w:rsidRPr="00883A1D">
                    <w:rPr>
                      <w:color w:val="000000" w:themeColor="text1"/>
                      <w:szCs w:val="21"/>
                    </w:rPr>
                    <w:t>部分）</w:t>
                  </w:r>
                </w:p>
              </w:tc>
              <w:tc>
                <w:tcPr>
                  <w:tcW w:w="525" w:type="dxa"/>
                  <w:vMerge w:val="restart"/>
                  <w:vAlign w:val="center"/>
                </w:tcPr>
                <w:p w14:paraId="4CD2FB9D" w14:textId="080C5D4C"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禁止准入类产业</w:t>
                  </w:r>
                </w:p>
              </w:tc>
              <w:tc>
                <w:tcPr>
                  <w:tcW w:w="735" w:type="dxa"/>
                  <w:vAlign w:val="center"/>
                </w:tcPr>
                <w:p w14:paraId="550B987D" w14:textId="4E27EDFE"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皮革、毛皮、羽毛及其制品业</w:t>
                  </w:r>
                </w:p>
              </w:tc>
              <w:tc>
                <w:tcPr>
                  <w:tcW w:w="735" w:type="dxa"/>
                  <w:vAlign w:val="center"/>
                </w:tcPr>
                <w:p w14:paraId="38E5E72D" w14:textId="6CE1F9AB"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制革</w:t>
                  </w:r>
                </w:p>
              </w:tc>
              <w:tc>
                <w:tcPr>
                  <w:tcW w:w="2415" w:type="dxa"/>
                  <w:vAlign w:val="center"/>
                </w:tcPr>
                <w:p w14:paraId="66E2752C" w14:textId="352DF702"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湿加工工段各工序中大液比工艺；传统高硫毁毛脱毛工艺、高盐浸酸工艺、铬鞣废液中铬含量大于</w:t>
                  </w:r>
                  <w:r w:rsidRPr="00883A1D">
                    <w:rPr>
                      <w:rFonts w:hint="eastAsia"/>
                      <w:color w:val="000000" w:themeColor="text1"/>
                      <w:szCs w:val="21"/>
                    </w:rPr>
                    <w:t>3.5g/L</w:t>
                  </w:r>
                  <w:r w:rsidRPr="00883A1D">
                    <w:rPr>
                      <w:rFonts w:hint="eastAsia"/>
                      <w:color w:val="000000" w:themeColor="text1"/>
                      <w:szCs w:val="21"/>
                    </w:rPr>
                    <w:t>的铬鞣工艺、使用红矾钠为原料的铬鞣工艺、脱毛工段高硫高灰毁毛脱毛等非保毛脱毛工艺、脱灰工段淘汰高铵盐脱灰工艺</w:t>
                  </w:r>
                </w:p>
              </w:tc>
              <w:tc>
                <w:tcPr>
                  <w:tcW w:w="1260" w:type="dxa"/>
                  <w:vAlign w:val="center"/>
                </w:tcPr>
                <w:p w14:paraId="18B6124C" w14:textId="245E3DB4"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新建年产</w:t>
                  </w:r>
                  <w:r w:rsidRPr="00883A1D">
                    <w:rPr>
                      <w:rFonts w:hint="eastAsia"/>
                      <w:color w:val="000000" w:themeColor="text1"/>
                      <w:szCs w:val="21"/>
                    </w:rPr>
                    <w:t>50</w:t>
                  </w:r>
                  <w:r w:rsidRPr="00883A1D">
                    <w:rPr>
                      <w:rFonts w:hint="eastAsia"/>
                      <w:color w:val="000000" w:themeColor="text1"/>
                      <w:szCs w:val="21"/>
                    </w:rPr>
                    <w:t>万张（折成牛皮标张）及以下</w:t>
                  </w:r>
                </w:p>
              </w:tc>
              <w:tc>
                <w:tcPr>
                  <w:tcW w:w="1701" w:type="dxa"/>
                  <w:vAlign w:val="center"/>
                </w:tcPr>
                <w:p w14:paraId="1BE8A403" w14:textId="2785EBC7"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浙江省制革产业环境准入指导意见（修订）</w:t>
                  </w:r>
                </w:p>
              </w:tc>
            </w:tr>
            <w:tr w:rsidR="00174A1A" w:rsidRPr="00883A1D" w14:paraId="1489E1B3" w14:textId="77777777" w:rsidTr="00174A1A">
              <w:tc>
                <w:tcPr>
                  <w:tcW w:w="945" w:type="dxa"/>
                  <w:vMerge/>
                  <w:vAlign w:val="center"/>
                </w:tcPr>
                <w:p w14:paraId="688C66E2" w14:textId="6615E384" w:rsidR="00174A1A" w:rsidRPr="00883A1D" w:rsidRDefault="00174A1A" w:rsidP="00174A1A">
                  <w:pPr>
                    <w:jc w:val="center"/>
                    <w:textAlignment w:val="baseline"/>
                    <w:rPr>
                      <w:color w:val="000000" w:themeColor="text1"/>
                      <w:szCs w:val="21"/>
                    </w:rPr>
                  </w:pPr>
                </w:p>
              </w:tc>
              <w:tc>
                <w:tcPr>
                  <w:tcW w:w="525" w:type="dxa"/>
                  <w:vMerge/>
                  <w:vAlign w:val="center"/>
                </w:tcPr>
                <w:p w14:paraId="6D53C8EF" w14:textId="5667C5A3" w:rsidR="00174A1A" w:rsidRPr="00883A1D" w:rsidRDefault="00174A1A" w:rsidP="00174A1A">
                  <w:pPr>
                    <w:jc w:val="center"/>
                    <w:textAlignment w:val="baseline"/>
                    <w:rPr>
                      <w:color w:val="000000" w:themeColor="text1"/>
                      <w:szCs w:val="21"/>
                    </w:rPr>
                  </w:pPr>
                </w:p>
              </w:tc>
              <w:tc>
                <w:tcPr>
                  <w:tcW w:w="735" w:type="dxa"/>
                  <w:vAlign w:val="center"/>
                </w:tcPr>
                <w:p w14:paraId="42507B0D" w14:textId="7370F24D"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化学原料和化学制品制造业</w:t>
                  </w:r>
                </w:p>
              </w:tc>
              <w:tc>
                <w:tcPr>
                  <w:tcW w:w="735" w:type="dxa"/>
                  <w:vAlign w:val="center"/>
                </w:tcPr>
                <w:p w14:paraId="248D6FE0" w14:textId="4F0C638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染料</w:t>
                  </w:r>
                </w:p>
              </w:tc>
              <w:tc>
                <w:tcPr>
                  <w:tcW w:w="2415" w:type="dxa"/>
                  <w:vAlign w:val="center"/>
                </w:tcPr>
                <w:p w14:paraId="6109A928" w14:textId="295390CE"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液态物料人工投料的反应工序；活性染料盐析工艺；分散染料传统亚硝酸钠硫酸法重氮化工艺；不满足绍市传转升〔</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号要求的染料工艺</w:t>
                  </w:r>
                </w:p>
              </w:tc>
              <w:tc>
                <w:tcPr>
                  <w:tcW w:w="1260" w:type="dxa"/>
                  <w:vAlign w:val="center"/>
                </w:tcPr>
                <w:p w14:paraId="4AAB59FE" w14:textId="05E7095A" w:rsidR="00174A1A" w:rsidRPr="00883A1D" w:rsidRDefault="00174A1A" w:rsidP="002A06A3">
                  <w:pPr>
                    <w:textAlignment w:val="baseline"/>
                    <w:rPr>
                      <w:color w:val="000000" w:themeColor="text1"/>
                      <w:szCs w:val="21"/>
                    </w:rPr>
                  </w:pPr>
                  <w:r w:rsidRPr="00883A1D">
                    <w:rPr>
                      <w:rFonts w:hint="eastAsia"/>
                      <w:color w:val="000000" w:themeColor="text1"/>
                      <w:szCs w:val="21"/>
                    </w:rPr>
                    <w:t>不符合环境准入指标的分散染料、活性染料产品；不满足绍市传转升〔</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号要求的染料产品</w:t>
                  </w:r>
                </w:p>
              </w:tc>
              <w:tc>
                <w:tcPr>
                  <w:tcW w:w="1701" w:type="dxa"/>
                  <w:vAlign w:val="center"/>
                </w:tcPr>
                <w:p w14:paraId="2AA845C8" w14:textId="56F67769" w:rsidR="00174A1A" w:rsidRPr="00883A1D" w:rsidRDefault="00174A1A" w:rsidP="002A06A3">
                  <w:pPr>
                    <w:textAlignment w:val="baseline"/>
                    <w:rPr>
                      <w:color w:val="000000" w:themeColor="text1"/>
                      <w:szCs w:val="21"/>
                    </w:rPr>
                  </w:pPr>
                  <w:r w:rsidRPr="00883A1D">
                    <w:rPr>
                      <w:rFonts w:hint="eastAsia"/>
                      <w:color w:val="000000" w:themeColor="text1"/>
                      <w:szCs w:val="21"/>
                    </w:rPr>
                    <w:t>浙江省染料产业环境准入指导意见</w:t>
                  </w:r>
                  <w:r w:rsidR="00024F39" w:rsidRPr="00883A1D">
                    <w:rPr>
                      <w:rFonts w:hint="eastAsia"/>
                      <w:color w:val="000000" w:themeColor="text1"/>
                      <w:szCs w:val="21"/>
                    </w:rPr>
                    <w:t>（</w:t>
                  </w:r>
                  <w:r w:rsidRPr="00883A1D">
                    <w:rPr>
                      <w:rFonts w:hint="eastAsia"/>
                      <w:color w:val="000000" w:themeColor="text1"/>
                      <w:szCs w:val="21"/>
                    </w:rPr>
                    <w:t>修订</w:t>
                  </w:r>
                  <w:r w:rsidR="00024F39" w:rsidRPr="00883A1D">
                    <w:rPr>
                      <w:rFonts w:hint="eastAsia"/>
                      <w:color w:val="000000" w:themeColor="text1"/>
                      <w:szCs w:val="21"/>
                    </w:rPr>
                    <w:t>）</w:t>
                  </w:r>
                  <w:r w:rsidRPr="00883A1D">
                    <w:rPr>
                      <w:rFonts w:hint="eastAsia"/>
                      <w:color w:val="000000" w:themeColor="text1"/>
                      <w:szCs w:val="21"/>
                    </w:rPr>
                    <w:t>、绍市传转升〔</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号《绍兴市传统产业转型升级工作领导小组关于印发绍兴市化工产业整治提升工作标准的通知》</w:t>
                  </w:r>
                </w:p>
              </w:tc>
            </w:tr>
            <w:tr w:rsidR="00174A1A" w:rsidRPr="00883A1D" w14:paraId="60277425" w14:textId="77777777" w:rsidTr="00174A1A">
              <w:tc>
                <w:tcPr>
                  <w:tcW w:w="945" w:type="dxa"/>
                  <w:vMerge/>
                  <w:vAlign w:val="center"/>
                </w:tcPr>
                <w:p w14:paraId="08A453EB" w14:textId="77777777" w:rsidR="00174A1A" w:rsidRPr="00883A1D" w:rsidRDefault="00174A1A" w:rsidP="00174A1A">
                  <w:pPr>
                    <w:jc w:val="center"/>
                    <w:textAlignment w:val="baseline"/>
                    <w:rPr>
                      <w:color w:val="000000" w:themeColor="text1"/>
                      <w:szCs w:val="21"/>
                    </w:rPr>
                  </w:pPr>
                </w:p>
              </w:tc>
              <w:tc>
                <w:tcPr>
                  <w:tcW w:w="525" w:type="dxa"/>
                  <w:vMerge/>
                  <w:vAlign w:val="center"/>
                </w:tcPr>
                <w:p w14:paraId="23340137" w14:textId="77777777" w:rsidR="00174A1A" w:rsidRPr="00883A1D" w:rsidRDefault="00174A1A" w:rsidP="00174A1A">
                  <w:pPr>
                    <w:jc w:val="center"/>
                    <w:textAlignment w:val="baseline"/>
                    <w:rPr>
                      <w:color w:val="000000" w:themeColor="text1"/>
                      <w:szCs w:val="21"/>
                    </w:rPr>
                  </w:pPr>
                </w:p>
              </w:tc>
              <w:tc>
                <w:tcPr>
                  <w:tcW w:w="735" w:type="dxa"/>
                  <w:vAlign w:val="center"/>
                </w:tcPr>
                <w:p w14:paraId="1D1F6037" w14:textId="65FD796D"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其他</w:t>
                  </w:r>
                </w:p>
              </w:tc>
              <w:tc>
                <w:tcPr>
                  <w:tcW w:w="4410" w:type="dxa"/>
                  <w:gridSpan w:val="3"/>
                  <w:vAlign w:val="center"/>
                </w:tcPr>
                <w:p w14:paraId="112A6BF2" w14:textId="63D3EB63"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不符合环境功能区划的行业：禁止新建、扩建三类工业项目，但鼓励对现有三类工业项目进行淘汰和提升改造。新建二类工业项目污染物排放水平需达到同行业国内先进水平</w:t>
                  </w:r>
                </w:p>
              </w:tc>
              <w:tc>
                <w:tcPr>
                  <w:tcW w:w="1701" w:type="dxa"/>
                  <w:vAlign w:val="center"/>
                </w:tcPr>
                <w:p w14:paraId="237BD1AC" w14:textId="5EBC98B8"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绍兴市环境功能区划</w:t>
                  </w:r>
                </w:p>
              </w:tc>
            </w:tr>
            <w:tr w:rsidR="00174A1A" w:rsidRPr="00883A1D" w14:paraId="0040DAFC" w14:textId="77777777" w:rsidTr="00174A1A">
              <w:tc>
                <w:tcPr>
                  <w:tcW w:w="945" w:type="dxa"/>
                  <w:vMerge/>
                  <w:vAlign w:val="center"/>
                </w:tcPr>
                <w:p w14:paraId="7745B205" w14:textId="77777777" w:rsidR="00174A1A" w:rsidRPr="00883A1D" w:rsidRDefault="00174A1A" w:rsidP="00174A1A">
                  <w:pPr>
                    <w:jc w:val="center"/>
                    <w:textAlignment w:val="baseline"/>
                    <w:rPr>
                      <w:color w:val="000000" w:themeColor="text1"/>
                      <w:szCs w:val="21"/>
                    </w:rPr>
                  </w:pPr>
                </w:p>
              </w:tc>
              <w:tc>
                <w:tcPr>
                  <w:tcW w:w="525" w:type="dxa"/>
                  <w:vMerge w:val="restart"/>
                  <w:vAlign w:val="center"/>
                </w:tcPr>
                <w:p w14:paraId="47CB7050" w14:textId="689F3F47"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限制准入类产业</w:t>
                  </w:r>
                </w:p>
              </w:tc>
              <w:tc>
                <w:tcPr>
                  <w:tcW w:w="735" w:type="dxa"/>
                  <w:vAlign w:val="center"/>
                </w:tcPr>
                <w:p w14:paraId="62A088B3" w14:textId="256802B4"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酒、饮料制造业</w:t>
                  </w:r>
                </w:p>
              </w:tc>
              <w:tc>
                <w:tcPr>
                  <w:tcW w:w="735" w:type="dxa"/>
                  <w:vAlign w:val="center"/>
                </w:tcPr>
                <w:p w14:paraId="617722F5" w14:textId="327F77A1"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黄酒</w:t>
                  </w:r>
                </w:p>
              </w:tc>
              <w:tc>
                <w:tcPr>
                  <w:tcW w:w="2415" w:type="dxa"/>
                  <w:vAlign w:val="center"/>
                </w:tcPr>
                <w:p w14:paraId="3284FA34" w14:textId="020FBF84"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低效的水浴、盘管式煎酒工艺；水浴杀菌与棉饼过滤工艺</w:t>
                  </w:r>
                </w:p>
              </w:tc>
              <w:tc>
                <w:tcPr>
                  <w:tcW w:w="1260" w:type="dxa"/>
                  <w:vAlign w:val="center"/>
                </w:tcPr>
                <w:p w14:paraId="43A91A7C" w14:textId="3A1F1AB6" w:rsidR="00174A1A" w:rsidRPr="00883A1D" w:rsidRDefault="00174A1A" w:rsidP="002A06A3">
                  <w:pPr>
                    <w:textAlignment w:val="baseline"/>
                    <w:rPr>
                      <w:color w:val="000000" w:themeColor="text1"/>
                      <w:szCs w:val="21"/>
                    </w:rPr>
                  </w:pPr>
                  <w:r w:rsidRPr="00883A1D">
                    <w:rPr>
                      <w:rFonts w:hint="eastAsia"/>
                      <w:color w:val="000000" w:themeColor="text1"/>
                      <w:szCs w:val="21"/>
                    </w:rPr>
                    <w:t>不符合黄酒产业环境准入指标的产品</w:t>
                  </w:r>
                </w:p>
              </w:tc>
              <w:tc>
                <w:tcPr>
                  <w:tcW w:w="1701" w:type="dxa"/>
                  <w:vAlign w:val="center"/>
                </w:tcPr>
                <w:p w14:paraId="4969F09F" w14:textId="6EC7917D"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浙江省黄酒产业环境准入指导意见（修订）</w:t>
                  </w:r>
                </w:p>
              </w:tc>
            </w:tr>
            <w:tr w:rsidR="00174A1A" w:rsidRPr="00883A1D" w14:paraId="2AD215DD" w14:textId="77777777" w:rsidTr="00174A1A">
              <w:tc>
                <w:tcPr>
                  <w:tcW w:w="945" w:type="dxa"/>
                  <w:vMerge/>
                  <w:vAlign w:val="center"/>
                </w:tcPr>
                <w:p w14:paraId="734A482E" w14:textId="77777777" w:rsidR="00174A1A" w:rsidRPr="00883A1D" w:rsidRDefault="00174A1A" w:rsidP="00174A1A">
                  <w:pPr>
                    <w:jc w:val="center"/>
                    <w:textAlignment w:val="baseline"/>
                    <w:rPr>
                      <w:color w:val="000000" w:themeColor="text1"/>
                      <w:szCs w:val="21"/>
                    </w:rPr>
                  </w:pPr>
                </w:p>
              </w:tc>
              <w:tc>
                <w:tcPr>
                  <w:tcW w:w="525" w:type="dxa"/>
                  <w:vMerge/>
                  <w:vAlign w:val="center"/>
                </w:tcPr>
                <w:p w14:paraId="03BFFC0F" w14:textId="77777777" w:rsidR="00174A1A" w:rsidRPr="00883A1D" w:rsidRDefault="00174A1A" w:rsidP="00174A1A">
                  <w:pPr>
                    <w:jc w:val="center"/>
                    <w:textAlignment w:val="baseline"/>
                    <w:rPr>
                      <w:color w:val="000000" w:themeColor="text1"/>
                      <w:szCs w:val="21"/>
                    </w:rPr>
                  </w:pPr>
                </w:p>
              </w:tc>
              <w:tc>
                <w:tcPr>
                  <w:tcW w:w="735" w:type="dxa"/>
                  <w:vMerge w:val="restart"/>
                  <w:vAlign w:val="center"/>
                </w:tcPr>
                <w:p w14:paraId="77357BED" w14:textId="7925647D"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化纤</w:t>
                  </w:r>
                </w:p>
              </w:tc>
              <w:tc>
                <w:tcPr>
                  <w:tcW w:w="735" w:type="dxa"/>
                  <w:vAlign w:val="center"/>
                </w:tcPr>
                <w:p w14:paraId="7FF5C3EC" w14:textId="7824FC3B"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涤纶</w:t>
                  </w:r>
                </w:p>
              </w:tc>
              <w:tc>
                <w:tcPr>
                  <w:tcW w:w="2415" w:type="dxa"/>
                  <w:vAlign w:val="center"/>
                </w:tcPr>
                <w:p w14:paraId="126A2B33" w14:textId="52DBB6A0"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间歇法聚合聚酯工艺</w:t>
                  </w:r>
                </w:p>
              </w:tc>
              <w:tc>
                <w:tcPr>
                  <w:tcW w:w="1260" w:type="dxa"/>
                  <w:vAlign w:val="center"/>
                </w:tcPr>
                <w:p w14:paraId="59E020F1" w14:textId="164DA9D5" w:rsidR="00174A1A" w:rsidRPr="00883A1D" w:rsidRDefault="00174A1A" w:rsidP="002A06A3">
                  <w:pPr>
                    <w:textAlignment w:val="baseline"/>
                    <w:rPr>
                      <w:color w:val="000000" w:themeColor="text1"/>
                      <w:szCs w:val="21"/>
                    </w:rPr>
                  </w:pPr>
                  <w:r w:rsidRPr="00883A1D">
                    <w:rPr>
                      <w:rFonts w:hint="eastAsia"/>
                      <w:color w:val="000000" w:themeColor="text1"/>
                      <w:szCs w:val="21"/>
                    </w:rPr>
                    <w:t>不符合涤纶产业环境准入指标的产品</w:t>
                  </w:r>
                </w:p>
              </w:tc>
              <w:tc>
                <w:tcPr>
                  <w:tcW w:w="1701" w:type="dxa"/>
                  <w:vAlign w:val="center"/>
                </w:tcPr>
                <w:p w14:paraId="065CA27C" w14:textId="7D5CDCDE"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浙江省涤纶产业环境准入指导意见（修订）</w:t>
                  </w:r>
                </w:p>
              </w:tc>
            </w:tr>
            <w:tr w:rsidR="00174A1A" w:rsidRPr="00883A1D" w14:paraId="3FBDAC67" w14:textId="77777777" w:rsidTr="00174A1A">
              <w:tc>
                <w:tcPr>
                  <w:tcW w:w="945" w:type="dxa"/>
                  <w:vMerge/>
                  <w:vAlign w:val="center"/>
                </w:tcPr>
                <w:p w14:paraId="1C874A8F" w14:textId="77777777" w:rsidR="00174A1A" w:rsidRPr="00883A1D" w:rsidRDefault="00174A1A" w:rsidP="00174A1A">
                  <w:pPr>
                    <w:jc w:val="center"/>
                    <w:textAlignment w:val="baseline"/>
                    <w:rPr>
                      <w:color w:val="000000" w:themeColor="text1"/>
                      <w:szCs w:val="21"/>
                    </w:rPr>
                  </w:pPr>
                </w:p>
              </w:tc>
              <w:tc>
                <w:tcPr>
                  <w:tcW w:w="525" w:type="dxa"/>
                  <w:vMerge/>
                  <w:vAlign w:val="center"/>
                </w:tcPr>
                <w:p w14:paraId="0D4400BB" w14:textId="77777777" w:rsidR="00174A1A" w:rsidRPr="00883A1D" w:rsidRDefault="00174A1A" w:rsidP="00174A1A">
                  <w:pPr>
                    <w:jc w:val="center"/>
                    <w:textAlignment w:val="baseline"/>
                    <w:rPr>
                      <w:color w:val="000000" w:themeColor="text1"/>
                      <w:szCs w:val="21"/>
                    </w:rPr>
                  </w:pPr>
                </w:p>
              </w:tc>
              <w:tc>
                <w:tcPr>
                  <w:tcW w:w="735" w:type="dxa"/>
                  <w:vMerge/>
                  <w:vAlign w:val="center"/>
                </w:tcPr>
                <w:p w14:paraId="04DCC2EE" w14:textId="77777777" w:rsidR="00174A1A" w:rsidRPr="00883A1D" w:rsidRDefault="00174A1A" w:rsidP="00174A1A">
                  <w:pPr>
                    <w:jc w:val="center"/>
                    <w:textAlignment w:val="baseline"/>
                    <w:rPr>
                      <w:color w:val="000000" w:themeColor="text1"/>
                      <w:szCs w:val="21"/>
                    </w:rPr>
                  </w:pPr>
                </w:p>
              </w:tc>
              <w:tc>
                <w:tcPr>
                  <w:tcW w:w="735" w:type="dxa"/>
                  <w:vAlign w:val="center"/>
                </w:tcPr>
                <w:p w14:paraId="4BC1E282" w14:textId="3DED6A74"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氨纶</w:t>
                  </w:r>
                </w:p>
              </w:tc>
              <w:tc>
                <w:tcPr>
                  <w:tcW w:w="2415" w:type="dxa"/>
                  <w:vAlign w:val="center"/>
                </w:tcPr>
                <w:p w14:paraId="681B853E" w14:textId="16ECD87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采用二甲基甲酰胺（</w:t>
                  </w:r>
                  <w:r w:rsidRPr="00883A1D">
                    <w:rPr>
                      <w:rFonts w:hint="eastAsia"/>
                      <w:color w:val="000000" w:themeColor="text1"/>
                      <w:szCs w:val="21"/>
                    </w:rPr>
                    <w:t>DMF</w:t>
                  </w:r>
                  <w:r w:rsidRPr="00883A1D">
                    <w:rPr>
                      <w:rFonts w:hint="eastAsia"/>
                      <w:color w:val="000000" w:themeColor="text1"/>
                      <w:szCs w:val="21"/>
                    </w:rPr>
                    <w:t>）为溶剂的工艺</w:t>
                  </w:r>
                </w:p>
              </w:tc>
              <w:tc>
                <w:tcPr>
                  <w:tcW w:w="1260" w:type="dxa"/>
                  <w:vAlign w:val="center"/>
                </w:tcPr>
                <w:p w14:paraId="242ED265" w14:textId="498F0F65" w:rsidR="00174A1A" w:rsidRPr="00883A1D" w:rsidRDefault="00174A1A" w:rsidP="002A06A3">
                  <w:pPr>
                    <w:textAlignment w:val="baseline"/>
                    <w:rPr>
                      <w:color w:val="000000" w:themeColor="text1"/>
                      <w:szCs w:val="21"/>
                    </w:rPr>
                  </w:pPr>
                  <w:r w:rsidRPr="00883A1D">
                    <w:rPr>
                      <w:rFonts w:hint="eastAsia"/>
                      <w:color w:val="000000" w:themeColor="text1"/>
                      <w:szCs w:val="21"/>
                    </w:rPr>
                    <w:t>不符合氨纶产业环境准入指标的产品</w:t>
                  </w:r>
                </w:p>
              </w:tc>
              <w:tc>
                <w:tcPr>
                  <w:tcW w:w="1701" w:type="dxa"/>
                  <w:vAlign w:val="center"/>
                </w:tcPr>
                <w:p w14:paraId="334A2D6E" w14:textId="0D08A8CD"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浙江省氨纶产业环境准入指导意见（修订）</w:t>
                  </w:r>
                </w:p>
              </w:tc>
            </w:tr>
            <w:tr w:rsidR="00174A1A" w:rsidRPr="00883A1D" w14:paraId="3D28741A" w14:textId="77777777" w:rsidTr="00174A1A">
              <w:tc>
                <w:tcPr>
                  <w:tcW w:w="945" w:type="dxa"/>
                  <w:vMerge/>
                  <w:vAlign w:val="center"/>
                </w:tcPr>
                <w:p w14:paraId="0D506D3B" w14:textId="77777777" w:rsidR="00174A1A" w:rsidRPr="00883A1D" w:rsidRDefault="00174A1A" w:rsidP="00174A1A">
                  <w:pPr>
                    <w:jc w:val="center"/>
                    <w:textAlignment w:val="baseline"/>
                    <w:rPr>
                      <w:color w:val="000000" w:themeColor="text1"/>
                      <w:szCs w:val="21"/>
                    </w:rPr>
                  </w:pPr>
                </w:p>
              </w:tc>
              <w:tc>
                <w:tcPr>
                  <w:tcW w:w="525" w:type="dxa"/>
                  <w:vMerge/>
                  <w:vAlign w:val="center"/>
                </w:tcPr>
                <w:p w14:paraId="617B3464" w14:textId="77777777" w:rsidR="00174A1A" w:rsidRPr="00883A1D" w:rsidRDefault="00174A1A" w:rsidP="00174A1A">
                  <w:pPr>
                    <w:jc w:val="center"/>
                    <w:textAlignment w:val="baseline"/>
                    <w:rPr>
                      <w:color w:val="000000" w:themeColor="text1"/>
                      <w:szCs w:val="21"/>
                    </w:rPr>
                  </w:pPr>
                </w:p>
              </w:tc>
              <w:tc>
                <w:tcPr>
                  <w:tcW w:w="735" w:type="dxa"/>
                  <w:vAlign w:val="center"/>
                </w:tcPr>
                <w:p w14:paraId="4E95D6DD" w14:textId="2A8D07D2"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家具制造</w:t>
                  </w:r>
                </w:p>
              </w:tc>
              <w:tc>
                <w:tcPr>
                  <w:tcW w:w="735" w:type="dxa"/>
                  <w:vAlign w:val="center"/>
                </w:tcPr>
                <w:p w14:paraId="613EB99C" w14:textId="20406CC2"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涂装</w:t>
                  </w:r>
                </w:p>
              </w:tc>
              <w:tc>
                <w:tcPr>
                  <w:tcW w:w="2415" w:type="dxa"/>
                  <w:vAlign w:val="center"/>
                </w:tcPr>
                <w:p w14:paraId="3E638A7C" w14:textId="0ECA70F1" w:rsidR="00174A1A" w:rsidRPr="00883A1D" w:rsidRDefault="00174A1A" w:rsidP="002A06A3">
                  <w:pPr>
                    <w:textAlignment w:val="baseline"/>
                    <w:rPr>
                      <w:color w:val="000000" w:themeColor="text1"/>
                      <w:szCs w:val="21"/>
                    </w:rPr>
                  </w:pPr>
                  <w:r w:rsidRPr="00883A1D">
                    <w:rPr>
                      <w:rFonts w:hint="eastAsia"/>
                      <w:color w:val="000000" w:themeColor="text1"/>
                      <w:szCs w:val="21"/>
                    </w:rPr>
                    <w:t>限制使用即用状态下</w:t>
                  </w:r>
                  <w:r w:rsidRPr="00883A1D">
                    <w:rPr>
                      <w:rFonts w:hint="eastAsia"/>
                      <w:color w:val="000000" w:themeColor="text1"/>
                      <w:szCs w:val="21"/>
                    </w:rPr>
                    <w:t>VOCs</w:t>
                  </w:r>
                  <w:r w:rsidRPr="00883A1D">
                    <w:rPr>
                      <w:rFonts w:hint="eastAsia"/>
                      <w:color w:val="000000" w:themeColor="text1"/>
                      <w:szCs w:val="21"/>
                    </w:rPr>
                    <w:t>含量</w:t>
                  </w:r>
                  <w:r w:rsidRPr="00883A1D">
                    <w:rPr>
                      <w:rFonts w:hint="eastAsia"/>
                      <w:color w:val="000000" w:themeColor="text1"/>
                      <w:szCs w:val="21"/>
                    </w:rPr>
                    <w:t>&gt;420g/L</w:t>
                  </w:r>
                  <w:r w:rsidRPr="00883A1D">
                    <w:rPr>
                      <w:rFonts w:hint="eastAsia"/>
                      <w:color w:val="000000" w:themeColor="text1"/>
                      <w:szCs w:val="21"/>
                    </w:rPr>
                    <w:t>的涂料</w:t>
                  </w:r>
                </w:p>
              </w:tc>
              <w:tc>
                <w:tcPr>
                  <w:tcW w:w="1260" w:type="dxa"/>
                  <w:vAlign w:val="center"/>
                </w:tcPr>
                <w:p w14:paraId="6560C3C2" w14:textId="726AC04B" w:rsidR="00174A1A" w:rsidRPr="00883A1D" w:rsidRDefault="00174A1A" w:rsidP="002A06A3">
                  <w:pPr>
                    <w:textAlignment w:val="baseline"/>
                    <w:rPr>
                      <w:color w:val="000000" w:themeColor="text1"/>
                      <w:szCs w:val="21"/>
                    </w:rPr>
                  </w:pPr>
                  <w:r w:rsidRPr="00883A1D">
                    <w:rPr>
                      <w:rFonts w:hint="eastAsia"/>
                      <w:color w:val="000000" w:themeColor="text1"/>
                      <w:szCs w:val="21"/>
                    </w:rPr>
                    <w:t>不符合省涂装行业整治要求的产品</w:t>
                  </w:r>
                </w:p>
              </w:tc>
              <w:tc>
                <w:tcPr>
                  <w:tcW w:w="1701" w:type="dxa"/>
                  <w:vAlign w:val="center"/>
                </w:tcPr>
                <w:p w14:paraId="4C42E3C2" w14:textId="24DD6E56"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浙江省涂装行业挥发性有机物污染整治规范</w:t>
                  </w:r>
                </w:p>
              </w:tc>
            </w:tr>
            <w:tr w:rsidR="00174A1A" w:rsidRPr="00883A1D" w14:paraId="65AC4820" w14:textId="77777777" w:rsidTr="00174A1A">
              <w:tc>
                <w:tcPr>
                  <w:tcW w:w="945" w:type="dxa"/>
                  <w:vMerge/>
                  <w:vAlign w:val="center"/>
                </w:tcPr>
                <w:p w14:paraId="4CB3ADC1" w14:textId="77777777" w:rsidR="00174A1A" w:rsidRPr="00883A1D" w:rsidRDefault="00174A1A" w:rsidP="00174A1A">
                  <w:pPr>
                    <w:jc w:val="center"/>
                    <w:textAlignment w:val="baseline"/>
                    <w:rPr>
                      <w:color w:val="000000" w:themeColor="text1"/>
                      <w:szCs w:val="21"/>
                    </w:rPr>
                  </w:pPr>
                </w:p>
              </w:tc>
              <w:tc>
                <w:tcPr>
                  <w:tcW w:w="525" w:type="dxa"/>
                  <w:vMerge/>
                  <w:vAlign w:val="center"/>
                </w:tcPr>
                <w:p w14:paraId="241DA0D4" w14:textId="77777777" w:rsidR="00174A1A" w:rsidRPr="00883A1D" w:rsidRDefault="00174A1A" w:rsidP="00174A1A">
                  <w:pPr>
                    <w:jc w:val="center"/>
                    <w:textAlignment w:val="baseline"/>
                    <w:rPr>
                      <w:color w:val="000000" w:themeColor="text1"/>
                      <w:szCs w:val="21"/>
                    </w:rPr>
                  </w:pPr>
                </w:p>
              </w:tc>
              <w:tc>
                <w:tcPr>
                  <w:tcW w:w="735" w:type="dxa"/>
                  <w:vAlign w:val="center"/>
                </w:tcPr>
                <w:p w14:paraId="1FAFA515" w14:textId="7F71D93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其他</w:t>
                  </w:r>
                </w:p>
              </w:tc>
              <w:tc>
                <w:tcPr>
                  <w:tcW w:w="4410" w:type="dxa"/>
                  <w:gridSpan w:val="3"/>
                  <w:vAlign w:val="center"/>
                </w:tcPr>
                <w:p w14:paraId="305CD5B8" w14:textId="52E448AA"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不符合土地利用规划、产业规划的行业</w:t>
                  </w:r>
                </w:p>
              </w:tc>
              <w:tc>
                <w:tcPr>
                  <w:tcW w:w="1701" w:type="dxa"/>
                  <w:vAlign w:val="center"/>
                </w:tcPr>
                <w:p w14:paraId="747FCB6F" w14:textId="21FF81C9" w:rsidR="00174A1A" w:rsidRPr="00883A1D" w:rsidRDefault="00174A1A" w:rsidP="00174A1A">
                  <w:pPr>
                    <w:jc w:val="center"/>
                    <w:textAlignment w:val="baseline"/>
                    <w:rPr>
                      <w:color w:val="000000" w:themeColor="text1"/>
                      <w:szCs w:val="21"/>
                    </w:rPr>
                  </w:pPr>
                  <w:r w:rsidRPr="00883A1D">
                    <w:rPr>
                      <w:rFonts w:hint="eastAsia"/>
                      <w:color w:val="000000" w:themeColor="text1"/>
                      <w:szCs w:val="21"/>
                    </w:rPr>
                    <w:t>绍兴市环境功能区划</w:t>
                  </w:r>
                </w:p>
              </w:tc>
            </w:tr>
          </w:tbl>
          <w:p w14:paraId="1DA2D29F" w14:textId="52906024" w:rsidR="00BD0E72" w:rsidRPr="00883A1D" w:rsidRDefault="00BD0E72"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清单</w:t>
            </w:r>
            <w:r w:rsidRPr="00883A1D">
              <w:rPr>
                <w:rFonts w:hint="eastAsia"/>
                <w:b/>
                <w:bCs/>
                <w:color w:val="000000" w:themeColor="text1"/>
                <w:szCs w:val="21"/>
              </w:rPr>
              <w:t>6</w:t>
            </w:r>
            <w:r w:rsidRPr="00883A1D">
              <w:rPr>
                <w:rFonts w:hint="eastAsia"/>
                <w:b/>
                <w:bCs/>
                <w:color w:val="000000" w:themeColor="text1"/>
                <w:szCs w:val="21"/>
              </w:rPr>
              <w:t>“环境标准清单”：</w:t>
            </w:r>
            <w:r w:rsidR="00250F32" w:rsidRPr="00883A1D">
              <w:rPr>
                <w:rFonts w:hint="eastAsia"/>
                <w:color w:val="000000" w:themeColor="text1"/>
                <w:szCs w:val="21"/>
              </w:rPr>
              <w:t>对照环境标准清单，本项目属于</w:t>
            </w:r>
            <w:r w:rsidR="000A1071">
              <w:rPr>
                <w:rFonts w:hint="eastAsia"/>
                <w:color w:val="000000" w:themeColor="text1"/>
                <w:szCs w:val="21"/>
              </w:rPr>
              <w:t>二</w:t>
            </w:r>
            <w:r w:rsidR="00250F32" w:rsidRPr="00883A1D">
              <w:rPr>
                <w:rFonts w:hint="eastAsia"/>
                <w:color w:val="000000" w:themeColor="text1"/>
                <w:szCs w:val="21"/>
              </w:rPr>
              <w:t>类工业项目，符合空间准入标准；本项目所在区域环境空气为达标区，附近地表</w:t>
            </w:r>
            <w:r w:rsidR="00250F32" w:rsidRPr="00883A1D">
              <w:rPr>
                <w:color w:val="000000" w:themeColor="text1"/>
                <w:szCs w:val="21"/>
              </w:rPr>
              <w:t>水符合《地表水环境质量标准》（</w:t>
            </w:r>
            <w:r w:rsidR="00250F32" w:rsidRPr="00883A1D">
              <w:rPr>
                <w:color w:val="000000" w:themeColor="text1"/>
                <w:szCs w:val="21"/>
              </w:rPr>
              <w:t>GB3838-2002</w:t>
            </w:r>
            <w:r w:rsidR="00250F32" w:rsidRPr="00883A1D">
              <w:rPr>
                <w:color w:val="000000" w:themeColor="text1"/>
                <w:szCs w:val="21"/>
              </w:rPr>
              <w:t>）中的</w:t>
            </w:r>
            <w:r w:rsidR="00250F32" w:rsidRPr="00883A1D">
              <w:rPr>
                <w:color w:val="000000" w:themeColor="text1"/>
                <w:szCs w:val="21"/>
              </w:rPr>
              <w:t>Ⅲ</w:t>
            </w:r>
            <w:r w:rsidR="00250F32" w:rsidRPr="00883A1D">
              <w:rPr>
                <w:color w:val="000000" w:themeColor="text1"/>
                <w:szCs w:val="21"/>
              </w:rPr>
              <w:t>类标准，厂界四周声环境符合《声环境质量标准》（</w:t>
            </w:r>
            <w:r w:rsidR="00250F32" w:rsidRPr="00883A1D">
              <w:rPr>
                <w:color w:val="000000" w:themeColor="text1"/>
                <w:szCs w:val="21"/>
              </w:rPr>
              <w:t>GB3096-2008</w:t>
            </w:r>
            <w:r w:rsidR="00250F32" w:rsidRPr="00883A1D">
              <w:rPr>
                <w:color w:val="000000" w:themeColor="text1"/>
                <w:szCs w:val="21"/>
              </w:rPr>
              <w:t>）</w:t>
            </w:r>
            <w:r w:rsidR="00250F32" w:rsidRPr="00883A1D">
              <w:rPr>
                <w:color w:val="000000" w:themeColor="text1"/>
                <w:szCs w:val="21"/>
              </w:rPr>
              <w:t>3</w:t>
            </w:r>
            <w:r w:rsidR="00250F32" w:rsidRPr="00883A1D">
              <w:rPr>
                <w:color w:val="000000" w:themeColor="text1"/>
                <w:szCs w:val="21"/>
              </w:rPr>
              <w:t>类区标准；本项目</w:t>
            </w:r>
            <w:r w:rsidR="00D82A22">
              <w:rPr>
                <w:rFonts w:hint="eastAsia"/>
                <w:color w:val="000000" w:themeColor="text1"/>
                <w:szCs w:val="21"/>
              </w:rPr>
              <w:t>晶圆生产过程</w:t>
            </w:r>
            <w:r w:rsidR="00250F32" w:rsidRPr="00883A1D">
              <w:rPr>
                <w:rFonts w:hint="eastAsia"/>
                <w:color w:val="000000" w:themeColor="text1"/>
                <w:szCs w:val="21"/>
              </w:rPr>
              <w:t>清洗、涂胶、曝光</w:t>
            </w:r>
            <w:r w:rsidR="00250F32" w:rsidRPr="00883A1D">
              <w:rPr>
                <w:color w:val="000000" w:themeColor="text1"/>
                <w:szCs w:val="21"/>
              </w:rPr>
              <w:t>过程产生</w:t>
            </w:r>
            <w:r w:rsidR="00250F32" w:rsidRPr="00883A1D">
              <w:rPr>
                <w:rFonts w:hint="eastAsia"/>
                <w:color w:val="000000" w:themeColor="text1"/>
                <w:szCs w:val="21"/>
              </w:rPr>
              <w:t>的</w:t>
            </w:r>
            <w:r w:rsidR="00250F32" w:rsidRPr="00883A1D">
              <w:rPr>
                <w:color w:val="000000" w:themeColor="text1"/>
                <w:szCs w:val="21"/>
              </w:rPr>
              <w:t>废气经密闭负压收集通过</w:t>
            </w:r>
            <w:r w:rsidR="00E31C04" w:rsidRPr="00883A1D">
              <w:rPr>
                <w:rFonts w:hint="eastAsia"/>
                <w:color w:val="000000" w:themeColor="text1"/>
                <w:szCs w:val="21"/>
              </w:rPr>
              <w:t>RTO</w:t>
            </w:r>
            <w:r w:rsidR="00E31C04" w:rsidRPr="00883A1D">
              <w:rPr>
                <w:rFonts w:hint="eastAsia"/>
                <w:color w:val="000000" w:themeColor="text1"/>
                <w:szCs w:val="21"/>
              </w:rPr>
              <w:t>燃烧、</w:t>
            </w:r>
            <w:r w:rsidR="00250F32" w:rsidRPr="00883A1D">
              <w:rPr>
                <w:rFonts w:hint="eastAsia"/>
                <w:color w:val="000000" w:themeColor="text1"/>
                <w:szCs w:val="21"/>
              </w:rPr>
              <w:t>活性炭吸附</w:t>
            </w:r>
            <w:r w:rsidR="00E31C04" w:rsidRPr="00883A1D">
              <w:rPr>
                <w:rFonts w:hint="eastAsia"/>
                <w:color w:val="000000" w:themeColor="text1"/>
                <w:szCs w:val="21"/>
              </w:rPr>
              <w:t>装置</w:t>
            </w:r>
            <w:r w:rsidR="00250F32" w:rsidRPr="00883A1D">
              <w:rPr>
                <w:rFonts w:hint="eastAsia"/>
                <w:color w:val="000000" w:themeColor="text1"/>
                <w:szCs w:val="21"/>
              </w:rPr>
              <w:t>处理后经</w:t>
            </w:r>
            <w:r w:rsidR="006647AA" w:rsidRPr="00883A1D">
              <w:rPr>
                <w:rFonts w:hint="eastAsia"/>
                <w:color w:val="000000" w:themeColor="text1"/>
                <w:szCs w:val="21"/>
              </w:rPr>
              <w:t>3</w:t>
            </w:r>
            <w:r w:rsidR="00250F32" w:rsidRPr="00883A1D">
              <w:rPr>
                <w:rFonts w:hint="eastAsia"/>
                <w:color w:val="000000" w:themeColor="text1"/>
                <w:szCs w:val="21"/>
              </w:rPr>
              <w:t>5</w:t>
            </w:r>
            <w:r w:rsidR="00250F32" w:rsidRPr="00883A1D">
              <w:rPr>
                <w:rFonts w:hint="eastAsia"/>
                <w:color w:val="000000" w:themeColor="text1"/>
                <w:szCs w:val="21"/>
              </w:rPr>
              <w:t>米高排气筒达标排放，</w:t>
            </w:r>
            <w:r w:rsidR="00D82A22">
              <w:rPr>
                <w:rFonts w:hint="eastAsia"/>
                <w:color w:val="000000" w:themeColor="text1"/>
                <w:szCs w:val="21"/>
              </w:rPr>
              <w:t>光微电子生产过程涂胶、焊接及胶封过程产生的有机废气通过二级活性炭吸附处理后经</w:t>
            </w:r>
            <w:r w:rsidR="00D82A22">
              <w:rPr>
                <w:rFonts w:hint="eastAsia"/>
                <w:color w:val="000000" w:themeColor="text1"/>
                <w:szCs w:val="21"/>
              </w:rPr>
              <w:t>3</w:t>
            </w:r>
            <w:r w:rsidR="00D82A22">
              <w:rPr>
                <w:color w:val="000000" w:themeColor="text1"/>
                <w:szCs w:val="21"/>
              </w:rPr>
              <w:t>5</w:t>
            </w:r>
            <w:r w:rsidR="00D82A22">
              <w:rPr>
                <w:rFonts w:hint="eastAsia"/>
                <w:color w:val="000000" w:themeColor="text1"/>
                <w:szCs w:val="21"/>
              </w:rPr>
              <w:t>米排气筒达标排放。</w:t>
            </w:r>
            <w:r w:rsidR="00250F32" w:rsidRPr="00883A1D">
              <w:rPr>
                <w:rFonts w:hint="eastAsia"/>
                <w:color w:val="000000" w:themeColor="text1"/>
                <w:szCs w:val="21"/>
              </w:rPr>
              <w:t>各废气排放均能满足《大气污染物综合排放标准》（</w:t>
            </w:r>
            <w:r w:rsidR="00250F32" w:rsidRPr="00883A1D">
              <w:rPr>
                <w:rFonts w:hint="eastAsia"/>
                <w:color w:val="000000" w:themeColor="text1"/>
                <w:szCs w:val="21"/>
              </w:rPr>
              <w:t>GB16297-1996</w:t>
            </w:r>
            <w:r w:rsidR="00250F32" w:rsidRPr="00883A1D">
              <w:rPr>
                <w:rFonts w:hint="eastAsia"/>
                <w:color w:val="000000" w:themeColor="text1"/>
                <w:szCs w:val="21"/>
              </w:rPr>
              <w:t>）的相关要求；</w:t>
            </w:r>
            <w:r w:rsidR="009E0E51" w:rsidRPr="00883A1D">
              <w:rPr>
                <w:rFonts w:hint="eastAsia"/>
                <w:color w:val="000000" w:themeColor="text1"/>
                <w:szCs w:val="21"/>
              </w:rPr>
              <w:t>生活废水经预处理池处理达《污水综合排放标准》（</w:t>
            </w:r>
            <w:r w:rsidR="009E0E51" w:rsidRPr="00883A1D">
              <w:rPr>
                <w:rFonts w:hint="eastAsia"/>
                <w:color w:val="000000" w:themeColor="text1"/>
                <w:szCs w:val="21"/>
              </w:rPr>
              <w:t>GB 8978-1996</w:t>
            </w:r>
            <w:r w:rsidR="009E0E51" w:rsidRPr="00883A1D">
              <w:rPr>
                <w:rFonts w:hint="eastAsia"/>
                <w:color w:val="000000" w:themeColor="text1"/>
                <w:szCs w:val="21"/>
              </w:rPr>
              <w:t>）三级标准后与</w:t>
            </w:r>
            <w:r w:rsidR="00D82A22">
              <w:rPr>
                <w:rFonts w:hint="eastAsia"/>
                <w:color w:val="000000" w:themeColor="text1"/>
                <w:szCs w:val="21"/>
              </w:rPr>
              <w:t>经本项目新建项目污水</w:t>
            </w:r>
            <w:r w:rsidR="00C27AFC">
              <w:rPr>
                <w:rFonts w:hint="eastAsia"/>
                <w:color w:val="000000" w:themeColor="text1"/>
                <w:szCs w:val="21"/>
              </w:rPr>
              <w:t>站处理后的</w:t>
            </w:r>
            <w:r w:rsidR="009E0E51" w:rsidRPr="00883A1D">
              <w:rPr>
                <w:rFonts w:hint="eastAsia"/>
                <w:color w:val="000000" w:themeColor="text1"/>
                <w:szCs w:val="21"/>
              </w:rPr>
              <w:t>生产废水一起经厂区总排口排入市政管网，生产废水中氨氮、总磷处理至《工业企业废水氮磷污染物间接排放限值》（</w:t>
            </w:r>
            <w:r w:rsidR="009E0E51" w:rsidRPr="00883A1D">
              <w:rPr>
                <w:rFonts w:hint="eastAsia"/>
                <w:color w:val="000000" w:themeColor="text1"/>
                <w:szCs w:val="21"/>
              </w:rPr>
              <w:t>DB33</w:t>
            </w:r>
            <w:r w:rsidR="009E0E51" w:rsidRPr="00883A1D">
              <w:rPr>
                <w:color w:val="000000" w:themeColor="text1"/>
                <w:szCs w:val="21"/>
              </w:rPr>
              <w:t>/</w:t>
            </w:r>
            <w:r w:rsidR="009E0E51" w:rsidRPr="00883A1D">
              <w:rPr>
                <w:rFonts w:hint="eastAsia"/>
                <w:color w:val="000000" w:themeColor="text1"/>
                <w:szCs w:val="21"/>
              </w:rPr>
              <w:t>887-2013</w:t>
            </w:r>
            <w:r w:rsidR="009E0E51" w:rsidRPr="00883A1D">
              <w:rPr>
                <w:rFonts w:hint="eastAsia"/>
                <w:color w:val="000000" w:themeColor="text1"/>
                <w:szCs w:val="21"/>
              </w:rPr>
              <w:t>）表</w:t>
            </w:r>
            <w:r w:rsidR="009E0E51" w:rsidRPr="00883A1D">
              <w:rPr>
                <w:rFonts w:hint="eastAsia"/>
                <w:color w:val="000000" w:themeColor="text1"/>
                <w:szCs w:val="21"/>
              </w:rPr>
              <w:t>1</w:t>
            </w:r>
            <w:r w:rsidR="009E0E51" w:rsidRPr="00883A1D">
              <w:rPr>
                <w:rFonts w:hint="eastAsia"/>
                <w:color w:val="000000" w:themeColor="text1"/>
                <w:szCs w:val="21"/>
              </w:rPr>
              <w:t>标准，其余指标处理至《电子工业水污染物排放标准》（</w:t>
            </w:r>
            <w:r w:rsidR="009E0E51" w:rsidRPr="00883A1D">
              <w:rPr>
                <w:rFonts w:hint="eastAsia"/>
                <w:color w:val="000000" w:themeColor="text1"/>
                <w:szCs w:val="21"/>
              </w:rPr>
              <w:t>G</w:t>
            </w:r>
            <w:r w:rsidR="009E0E51" w:rsidRPr="00883A1D">
              <w:rPr>
                <w:color w:val="000000" w:themeColor="text1"/>
                <w:szCs w:val="21"/>
              </w:rPr>
              <w:t>B39731-2020</w:t>
            </w:r>
            <w:r w:rsidR="009E0E51" w:rsidRPr="00883A1D">
              <w:rPr>
                <w:rFonts w:hint="eastAsia"/>
                <w:color w:val="000000" w:themeColor="text1"/>
                <w:szCs w:val="21"/>
              </w:rPr>
              <w:t>）表</w:t>
            </w:r>
            <w:r w:rsidR="009E0E51" w:rsidRPr="00883A1D">
              <w:rPr>
                <w:rFonts w:hint="eastAsia"/>
                <w:color w:val="000000" w:themeColor="text1"/>
                <w:szCs w:val="21"/>
              </w:rPr>
              <w:t>1</w:t>
            </w:r>
            <w:r w:rsidR="009E0E51" w:rsidRPr="00883A1D">
              <w:rPr>
                <w:rFonts w:hint="eastAsia"/>
                <w:color w:val="000000" w:themeColor="text1"/>
                <w:szCs w:val="21"/>
              </w:rPr>
              <w:t>中“半导体器件行业”标准，</w:t>
            </w:r>
            <w:r w:rsidR="00250F32" w:rsidRPr="00883A1D">
              <w:rPr>
                <w:rFonts w:hint="eastAsia"/>
                <w:color w:val="000000" w:themeColor="text1"/>
                <w:szCs w:val="21"/>
              </w:rPr>
              <w:t>后纳管排放；厂界噪声排放均能达到《工业企业厂界环境噪声排放标准》（</w:t>
            </w:r>
            <w:r w:rsidR="00250F32" w:rsidRPr="00883A1D">
              <w:rPr>
                <w:rFonts w:hint="eastAsia"/>
                <w:color w:val="000000" w:themeColor="text1"/>
                <w:szCs w:val="21"/>
              </w:rPr>
              <w:t>GB12348-2008</w:t>
            </w:r>
            <w:r w:rsidR="00250F32" w:rsidRPr="00883A1D">
              <w:rPr>
                <w:rFonts w:hint="eastAsia"/>
                <w:color w:val="000000" w:themeColor="text1"/>
                <w:szCs w:val="21"/>
              </w:rPr>
              <w:t>）中的</w:t>
            </w:r>
            <w:r w:rsidR="00250F32" w:rsidRPr="00883A1D">
              <w:rPr>
                <w:rFonts w:hint="eastAsia"/>
                <w:color w:val="000000" w:themeColor="text1"/>
                <w:szCs w:val="21"/>
              </w:rPr>
              <w:t>3</w:t>
            </w:r>
            <w:r w:rsidR="00250F32" w:rsidRPr="00883A1D">
              <w:rPr>
                <w:rFonts w:hint="eastAsia"/>
                <w:color w:val="000000" w:themeColor="text1"/>
                <w:szCs w:val="21"/>
              </w:rPr>
              <w:t>类标准；固废进行合理处置，能满足《一般工业固体废物贮存和填埋污染控制标准》（</w:t>
            </w:r>
            <w:r w:rsidR="00250F32" w:rsidRPr="00883A1D">
              <w:rPr>
                <w:rFonts w:hint="eastAsia"/>
                <w:color w:val="000000" w:themeColor="text1"/>
                <w:szCs w:val="21"/>
              </w:rPr>
              <w:t>GB18599-2020</w:t>
            </w:r>
            <w:r w:rsidR="00250F32" w:rsidRPr="00883A1D">
              <w:rPr>
                <w:rFonts w:hint="eastAsia"/>
                <w:color w:val="000000" w:themeColor="text1"/>
                <w:szCs w:val="21"/>
              </w:rPr>
              <w:t>）、《危险废物贮存污染控制标准》（</w:t>
            </w:r>
            <w:r w:rsidR="00250F32" w:rsidRPr="00883A1D">
              <w:rPr>
                <w:rFonts w:hint="eastAsia"/>
                <w:color w:val="000000" w:themeColor="text1"/>
                <w:szCs w:val="21"/>
              </w:rPr>
              <w:t>GB18597-2001</w:t>
            </w:r>
            <w:r w:rsidR="00250F32" w:rsidRPr="00883A1D">
              <w:rPr>
                <w:rFonts w:hint="eastAsia"/>
                <w:color w:val="000000" w:themeColor="text1"/>
                <w:szCs w:val="21"/>
              </w:rPr>
              <w:t>）及其修改单要求，本项目符合环境标准清单要求。</w:t>
            </w:r>
            <w:r w:rsidRPr="00883A1D">
              <w:rPr>
                <w:rFonts w:hint="eastAsia"/>
                <w:color w:val="000000" w:themeColor="text1"/>
                <w:szCs w:val="21"/>
              </w:rPr>
              <w:t>项目地环境准入条件清单见表</w:t>
            </w:r>
            <w:r w:rsidRPr="00883A1D">
              <w:rPr>
                <w:rFonts w:hint="eastAsia"/>
                <w:color w:val="000000" w:themeColor="text1"/>
                <w:szCs w:val="21"/>
              </w:rPr>
              <w:t>1-</w:t>
            </w:r>
            <w:r w:rsidRPr="00883A1D">
              <w:rPr>
                <w:color w:val="000000" w:themeColor="text1"/>
                <w:szCs w:val="21"/>
              </w:rPr>
              <w:t>5</w:t>
            </w:r>
            <w:r w:rsidRPr="00883A1D">
              <w:rPr>
                <w:rFonts w:hint="eastAsia"/>
                <w:color w:val="000000" w:themeColor="text1"/>
                <w:szCs w:val="21"/>
              </w:rPr>
              <w:t>。</w:t>
            </w:r>
          </w:p>
          <w:p w14:paraId="724E04FA" w14:textId="72E38644" w:rsidR="00BD0E72" w:rsidRPr="00883A1D" w:rsidRDefault="00BD0E72" w:rsidP="00BD0E72">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 xml:space="preserve">-5  </w:t>
            </w:r>
            <w:r w:rsidRPr="00883A1D">
              <w:rPr>
                <w:rFonts w:hint="eastAsia"/>
                <w:b/>
                <w:bCs/>
                <w:color w:val="000000" w:themeColor="text1"/>
                <w:szCs w:val="21"/>
              </w:rPr>
              <w:t>环境标准清单</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30"/>
              <w:gridCol w:w="735"/>
              <w:gridCol w:w="525"/>
              <w:gridCol w:w="1155"/>
              <w:gridCol w:w="1260"/>
              <w:gridCol w:w="4011"/>
            </w:tblGrid>
            <w:tr w:rsidR="00BD0E72" w:rsidRPr="00883A1D" w14:paraId="28F89BC2" w14:textId="77777777" w:rsidTr="00250F32">
              <w:tc>
                <w:tcPr>
                  <w:tcW w:w="630" w:type="dxa"/>
                  <w:vAlign w:val="center"/>
                </w:tcPr>
                <w:p w14:paraId="39D50590" w14:textId="74FE6C29" w:rsidR="00BD0E72" w:rsidRPr="00883A1D" w:rsidRDefault="00BD0E72" w:rsidP="00BD0E72">
                  <w:pPr>
                    <w:jc w:val="center"/>
                    <w:textAlignment w:val="baseline"/>
                    <w:rPr>
                      <w:b/>
                      <w:bCs/>
                      <w:color w:val="000000" w:themeColor="text1"/>
                      <w:szCs w:val="21"/>
                    </w:rPr>
                  </w:pPr>
                  <w:r w:rsidRPr="00883A1D">
                    <w:rPr>
                      <w:rFonts w:hint="eastAsia"/>
                      <w:b/>
                      <w:bCs/>
                      <w:color w:val="000000" w:themeColor="text1"/>
                      <w:szCs w:val="21"/>
                    </w:rPr>
                    <w:t>序号</w:t>
                  </w:r>
                </w:p>
              </w:tc>
              <w:tc>
                <w:tcPr>
                  <w:tcW w:w="735" w:type="dxa"/>
                  <w:vAlign w:val="center"/>
                </w:tcPr>
                <w:p w14:paraId="3C432E71" w14:textId="5F88552E" w:rsidR="00BD0E72" w:rsidRPr="00883A1D" w:rsidRDefault="00BD0E72" w:rsidP="00BD0E72">
                  <w:pPr>
                    <w:jc w:val="center"/>
                    <w:textAlignment w:val="baseline"/>
                    <w:rPr>
                      <w:b/>
                      <w:bCs/>
                      <w:color w:val="000000" w:themeColor="text1"/>
                      <w:szCs w:val="21"/>
                    </w:rPr>
                  </w:pPr>
                  <w:r w:rsidRPr="00883A1D">
                    <w:rPr>
                      <w:rFonts w:hint="eastAsia"/>
                      <w:b/>
                      <w:bCs/>
                      <w:color w:val="000000" w:themeColor="text1"/>
                      <w:szCs w:val="21"/>
                    </w:rPr>
                    <w:t>类别</w:t>
                  </w:r>
                </w:p>
              </w:tc>
              <w:tc>
                <w:tcPr>
                  <w:tcW w:w="6951" w:type="dxa"/>
                  <w:gridSpan w:val="4"/>
                  <w:vAlign w:val="center"/>
                </w:tcPr>
                <w:p w14:paraId="3BEDB2FE" w14:textId="2968E505" w:rsidR="00BD0E72" w:rsidRPr="00883A1D" w:rsidRDefault="00BD0E72" w:rsidP="00BD0E72">
                  <w:pPr>
                    <w:jc w:val="center"/>
                    <w:textAlignment w:val="baseline"/>
                    <w:rPr>
                      <w:b/>
                      <w:bCs/>
                      <w:color w:val="000000" w:themeColor="text1"/>
                      <w:szCs w:val="21"/>
                    </w:rPr>
                  </w:pPr>
                  <w:r w:rsidRPr="00883A1D">
                    <w:rPr>
                      <w:rFonts w:hint="eastAsia"/>
                      <w:b/>
                      <w:bCs/>
                      <w:color w:val="000000" w:themeColor="text1"/>
                      <w:szCs w:val="21"/>
                    </w:rPr>
                    <w:t>主要内容</w:t>
                  </w:r>
                </w:p>
              </w:tc>
            </w:tr>
            <w:tr w:rsidR="00250F32" w:rsidRPr="00883A1D" w14:paraId="07C82CF2" w14:textId="77777777" w:rsidTr="00860616">
              <w:tc>
                <w:tcPr>
                  <w:tcW w:w="630" w:type="dxa"/>
                  <w:vAlign w:val="center"/>
                </w:tcPr>
                <w:p w14:paraId="647C2104" w14:textId="66251608"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1</w:t>
                  </w:r>
                </w:p>
              </w:tc>
              <w:tc>
                <w:tcPr>
                  <w:tcW w:w="735" w:type="dxa"/>
                  <w:vAlign w:val="center"/>
                </w:tcPr>
                <w:p w14:paraId="090B717F" w14:textId="15F4820E"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空间准入标准</w:t>
                  </w:r>
                </w:p>
              </w:tc>
              <w:tc>
                <w:tcPr>
                  <w:tcW w:w="525" w:type="dxa"/>
                  <w:vAlign w:val="center"/>
                </w:tcPr>
                <w:p w14:paraId="170DBCDA" w14:textId="073F1F69"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高新产业园区</w:t>
                  </w:r>
                </w:p>
              </w:tc>
              <w:tc>
                <w:tcPr>
                  <w:tcW w:w="1155" w:type="dxa"/>
                  <w:vAlign w:val="center"/>
                </w:tcPr>
                <w:p w14:paraId="0512B504" w14:textId="341F4117"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329</w:t>
                  </w:r>
                  <w:r w:rsidRPr="00883A1D">
                    <w:rPr>
                      <w:rFonts w:hint="eastAsia"/>
                      <w:color w:val="000000" w:themeColor="text1"/>
                      <w:szCs w:val="21"/>
                    </w:rPr>
                    <w:t>国道以北产业园和越兴路沿线产业园</w:t>
                  </w:r>
                </w:p>
              </w:tc>
              <w:tc>
                <w:tcPr>
                  <w:tcW w:w="1260" w:type="dxa"/>
                  <w:vAlign w:val="center"/>
                </w:tcPr>
                <w:p w14:paraId="39B7084F" w14:textId="50391E6F"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越城区袍江新区环境优化准入区</w:t>
                  </w:r>
                </w:p>
              </w:tc>
              <w:tc>
                <w:tcPr>
                  <w:tcW w:w="4011" w:type="dxa"/>
                  <w:vAlign w:val="center"/>
                </w:tcPr>
                <w:p w14:paraId="3DC69ED5" w14:textId="42007EFE" w:rsidR="00BD0E72" w:rsidRPr="00883A1D" w:rsidRDefault="00BD0E72" w:rsidP="00BD0E72">
                  <w:pPr>
                    <w:textAlignment w:val="baseline"/>
                    <w:rPr>
                      <w:color w:val="000000" w:themeColor="text1"/>
                      <w:szCs w:val="21"/>
                    </w:rPr>
                  </w:pPr>
                  <w:r w:rsidRPr="00883A1D">
                    <w:rPr>
                      <w:rFonts w:hint="eastAsia"/>
                      <w:color w:val="000000" w:themeColor="text1"/>
                      <w:szCs w:val="21"/>
                    </w:rPr>
                    <w:t>禁止新建、扩建三类工业项目。允许新建、扩建二类工业项目，但凡属于国家、省、市、县落后产能的限制类、淘汰类项目，一律不得准入，现存不符产业政策企业限期整改或者关停。</w:t>
                  </w:r>
                </w:p>
              </w:tc>
            </w:tr>
            <w:tr w:rsidR="00BD0E72" w:rsidRPr="00883A1D" w14:paraId="1866DA70" w14:textId="77777777" w:rsidTr="00250F32">
              <w:tc>
                <w:tcPr>
                  <w:tcW w:w="630" w:type="dxa"/>
                  <w:vMerge w:val="restart"/>
                  <w:vAlign w:val="center"/>
                </w:tcPr>
                <w:p w14:paraId="2570F20B" w14:textId="4834B755"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2</w:t>
                  </w:r>
                </w:p>
              </w:tc>
              <w:tc>
                <w:tcPr>
                  <w:tcW w:w="735" w:type="dxa"/>
                  <w:vMerge w:val="restart"/>
                  <w:vAlign w:val="center"/>
                </w:tcPr>
                <w:p w14:paraId="79025753" w14:textId="3F4A3684"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污染物排放标准</w:t>
                  </w:r>
                </w:p>
              </w:tc>
              <w:tc>
                <w:tcPr>
                  <w:tcW w:w="1680" w:type="dxa"/>
                  <w:gridSpan w:val="2"/>
                  <w:vAlign w:val="center"/>
                </w:tcPr>
                <w:p w14:paraId="5F9678FA" w14:textId="3EFE52AF"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水污染物排放标准</w:t>
                  </w:r>
                </w:p>
              </w:tc>
              <w:tc>
                <w:tcPr>
                  <w:tcW w:w="5271" w:type="dxa"/>
                  <w:gridSpan w:val="2"/>
                  <w:vAlign w:val="center"/>
                </w:tcPr>
                <w:p w14:paraId="4162BC3A" w14:textId="77777777" w:rsidR="00BD0E72" w:rsidRPr="00883A1D" w:rsidRDefault="00BD0E72" w:rsidP="00BD0E72">
                  <w:pPr>
                    <w:textAlignment w:val="baseline"/>
                    <w:rPr>
                      <w:color w:val="000000" w:themeColor="text1"/>
                      <w:szCs w:val="21"/>
                    </w:rPr>
                  </w:pPr>
                  <w:r w:rsidRPr="00883A1D">
                    <w:rPr>
                      <w:rFonts w:hint="eastAsia"/>
                      <w:color w:val="000000" w:themeColor="text1"/>
                      <w:szCs w:val="21"/>
                    </w:rPr>
                    <w:t>纳管标准：污水综合排放标准（</w:t>
                  </w:r>
                  <w:r w:rsidRPr="00883A1D">
                    <w:rPr>
                      <w:rFonts w:hint="eastAsia"/>
                      <w:color w:val="000000" w:themeColor="text1"/>
                      <w:szCs w:val="21"/>
                    </w:rPr>
                    <w:t>GB8978-1996</w:t>
                  </w:r>
                  <w:r w:rsidRPr="00883A1D">
                    <w:rPr>
                      <w:rFonts w:hint="eastAsia"/>
                      <w:color w:val="000000" w:themeColor="text1"/>
                      <w:szCs w:val="21"/>
                    </w:rPr>
                    <w:t>）三级标准、污水排入城镇下水道水质标准（</w:t>
                  </w:r>
                  <w:r w:rsidRPr="00883A1D">
                    <w:rPr>
                      <w:rFonts w:hint="eastAsia"/>
                      <w:color w:val="000000" w:themeColor="text1"/>
                      <w:szCs w:val="21"/>
                    </w:rPr>
                    <w:t>CJ343-2010</w:t>
                  </w:r>
                  <w:r w:rsidRPr="00883A1D">
                    <w:rPr>
                      <w:rFonts w:hint="eastAsia"/>
                      <w:color w:val="000000" w:themeColor="text1"/>
                      <w:szCs w:val="21"/>
                    </w:rPr>
                    <w:t>）</w:t>
                  </w:r>
                  <w:r w:rsidRPr="00883A1D">
                    <w:rPr>
                      <w:rFonts w:hint="eastAsia"/>
                      <w:color w:val="000000" w:themeColor="text1"/>
                      <w:szCs w:val="21"/>
                    </w:rPr>
                    <w:t>B</w:t>
                  </w:r>
                  <w:r w:rsidRPr="00883A1D">
                    <w:rPr>
                      <w:rFonts w:hint="eastAsia"/>
                      <w:color w:val="000000" w:themeColor="text1"/>
                      <w:szCs w:val="21"/>
                    </w:rPr>
                    <w:t>等级、工业企业废水氮、磷污染物间接排放限值（</w:t>
                  </w:r>
                  <w:r w:rsidRPr="00883A1D">
                    <w:rPr>
                      <w:rFonts w:hint="eastAsia"/>
                      <w:color w:val="000000" w:themeColor="text1"/>
                      <w:szCs w:val="21"/>
                    </w:rPr>
                    <w:t>DB33/887-2013</w:t>
                  </w:r>
                  <w:r w:rsidRPr="00883A1D">
                    <w:rPr>
                      <w:rFonts w:hint="eastAsia"/>
                      <w:color w:val="000000" w:themeColor="text1"/>
                      <w:szCs w:val="21"/>
                    </w:rPr>
                    <w:t>）、纺织染整工业水污染物排放标准（</w:t>
                  </w:r>
                  <w:r w:rsidRPr="00883A1D">
                    <w:rPr>
                      <w:rFonts w:hint="eastAsia"/>
                      <w:color w:val="000000" w:themeColor="text1"/>
                      <w:szCs w:val="21"/>
                    </w:rPr>
                    <w:t>GB4287-2012</w:t>
                  </w:r>
                  <w:r w:rsidRPr="00883A1D">
                    <w:rPr>
                      <w:rFonts w:hint="eastAsia"/>
                      <w:color w:val="000000" w:themeColor="text1"/>
                      <w:szCs w:val="21"/>
                    </w:rPr>
                    <w:t>）及其修改单要求</w:t>
                  </w:r>
                </w:p>
                <w:p w14:paraId="22B86E29" w14:textId="25490960" w:rsidR="00BD0E72" w:rsidRPr="00883A1D" w:rsidRDefault="00BD0E72" w:rsidP="00BD0E72">
                  <w:pPr>
                    <w:textAlignment w:val="baseline"/>
                    <w:rPr>
                      <w:color w:val="000000" w:themeColor="text1"/>
                      <w:szCs w:val="21"/>
                    </w:rPr>
                  </w:pPr>
                  <w:r w:rsidRPr="00883A1D">
                    <w:rPr>
                      <w:rFonts w:hint="eastAsia"/>
                      <w:color w:val="000000" w:themeColor="text1"/>
                      <w:szCs w:val="21"/>
                    </w:rPr>
                    <w:t>污水厂出水标准：城镇污水处理厂污染物排放标准（</w:t>
                  </w:r>
                  <w:r w:rsidRPr="00883A1D">
                    <w:rPr>
                      <w:rFonts w:hint="eastAsia"/>
                      <w:color w:val="000000" w:themeColor="text1"/>
                      <w:szCs w:val="21"/>
                    </w:rPr>
                    <w:t>GB18918-2002</w:t>
                  </w:r>
                  <w:r w:rsidRPr="00883A1D">
                    <w:rPr>
                      <w:rFonts w:hint="eastAsia"/>
                      <w:color w:val="000000" w:themeColor="text1"/>
                      <w:szCs w:val="21"/>
                    </w:rPr>
                    <w:t>）一级</w:t>
                  </w:r>
                  <w:r w:rsidRPr="00883A1D">
                    <w:rPr>
                      <w:rFonts w:hint="eastAsia"/>
                      <w:color w:val="000000" w:themeColor="text1"/>
                      <w:szCs w:val="21"/>
                    </w:rPr>
                    <w:t>A</w:t>
                  </w:r>
                  <w:r w:rsidRPr="00883A1D">
                    <w:rPr>
                      <w:rFonts w:hint="eastAsia"/>
                      <w:color w:val="000000" w:themeColor="text1"/>
                      <w:szCs w:val="21"/>
                    </w:rPr>
                    <w:t>标准（生活污水）、纺织染整工业水污染物排放标准（</w:t>
                  </w:r>
                  <w:r w:rsidRPr="00883A1D">
                    <w:rPr>
                      <w:rFonts w:hint="eastAsia"/>
                      <w:color w:val="000000" w:themeColor="text1"/>
                      <w:szCs w:val="21"/>
                    </w:rPr>
                    <w:t>GB4287-2012</w:t>
                  </w:r>
                  <w:r w:rsidRPr="00883A1D">
                    <w:rPr>
                      <w:rFonts w:hint="eastAsia"/>
                      <w:color w:val="000000" w:themeColor="text1"/>
                      <w:szCs w:val="21"/>
                    </w:rPr>
                    <w:t>）直接排放标准（工业污水）</w:t>
                  </w:r>
                </w:p>
              </w:tc>
            </w:tr>
            <w:tr w:rsidR="00BD0E72" w:rsidRPr="00883A1D" w14:paraId="46F21BA2" w14:textId="77777777" w:rsidTr="00250F32">
              <w:tc>
                <w:tcPr>
                  <w:tcW w:w="630" w:type="dxa"/>
                  <w:vMerge/>
                  <w:vAlign w:val="center"/>
                </w:tcPr>
                <w:p w14:paraId="05B381A2"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5280E75C" w14:textId="77777777" w:rsidR="00BD0E72" w:rsidRPr="00883A1D" w:rsidRDefault="00BD0E72" w:rsidP="00BD0E72">
                  <w:pPr>
                    <w:jc w:val="center"/>
                    <w:textAlignment w:val="baseline"/>
                    <w:rPr>
                      <w:color w:val="000000" w:themeColor="text1"/>
                      <w:szCs w:val="21"/>
                    </w:rPr>
                  </w:pPr>
                </w:p>
              </w:tc>
              <w:tc>
                <w:tcPr>
                  <w:tcW w:w="1680" w:type="dxa"/>
                  <w:gridSpan w:val="2"/>
                  <w:vAlign w:val="center"/>
                </w:tcPr>
                <w:p w14:paraId="3638A783" w14:textId="707C8ACF"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大气污染物排放标准</w:t>
                  </w:r>
                </w:p>
              </w:tc>
              <w:tc>
                <w:tcPr>
                  <w:tcW w:w="5271" w:type="dxa"/>
                  <w:gridSpan w:val="2"/>
                  <w:vAlign w:val="center"/>
                </w:tcPr>
                <w:p w14:paraId="367F266E" w14:textId="20F49EAB" w:rsidR="00BD0E72" w:rsidRPr="00883A1D" w:rsidRDefault="00BD0E72" w:rsidP="00BD0E72">
                  <w:pPr>
                    <w:textAlignment w:val="baseline"/>
                    <w:rPr>
                      <w:color w:val="000000" w:themeColor="text1"/>
                      <w:szCs w:val="21"/>
                    </w:rPr>
                  </w:pPr>
                  <w:r w:rsidRPr="00883A1D">
                    <w:rPr>
                      <w:rFonts w:hint="eastAsia"/>
                      <w:color w:val="000000" w:themeColor="text1"/>
                      <w:szCs w:val="21"/>
                    </w:rPr>
                    <w:t>大气污染物综合排放标准（</w:t>
                  </w:r>
                  <w:r w:rsidRPr="00883A1D">
                    <w:rPr>
                      <w:rFonts w:hint="eastAsia"/>
                      <w:color w:val="000000" w:themeColor="text1"/>
                      <w:szCs w:val="21"/>
                    </w:rPr>
                    <w:t>GB16297-1996</w:t>
                  </w:r>
                  <w:r w:rsidRPr="00883A1D">
                    <w:rPr>
                      <w:rFonts w:hint="eastAsia"/>
                      <w:color w:val="000000" w:themeColor="text1"/>
                      <w:szCs w:val="21"/>
                    </w:rPr>
                    <w:t>）二级标准、火电厂大气污染物排放标准（</w:t>
                  </w:r>
                  <w:r w:rsidRPr="00883A1D">
                    <w:rPr>
                      <w:rFonts w:hint="eastAsia"/>
                      <w:color w:val="000000" w:themeColor="text1"/>
                      <w:szCs w:val="21"/>
                    </w:rPr>
                    <w:t>GB13223-2011</w:t>
                  </w:r>
                  <w:r w:rsidRPr="00883A1D">
                    <w:rPr>
                      <w:rFonts w:hint="eastAsia"/>
                      <w:color w:val="000000" w:themeColor="text1"/>
                      <w:szCs w:val="21"/>
                    </w:rPr>
                    <w:t>）二级标准、生活垃圾焚烧污染控制标准（</w:t>
                  </w:r>
                  <w:r w:rsidRPr="00883A1D">
                    <w:rPr>
                      <w:rFonts w:hint="eastAsia"/>
                      <w:color w:val="000000" w:themeColor="text1"/>
                      <w:szCs w:val="21"/>
                    </w:rPr>
                    <w:t>GB18485-2014</w:t>
                  </w:r>
                  <w:r w:rsidRPr="00883A1D">
                    <w:rPr>
                      <w:rFonts w:hint="eastAsia"/>
                      <w:color w:val="000000" w:themeColor="text1"/>
                      <w:szCs w:val="21"/>
                    </w:rPr>
                    <w:t>）二级标准、锅炉大气污染物排放标准（</w:t>
                  </w:r>
                  <w:r w:rsidRPr="00883A1D">
                    <w:rPr>
                      <w:rFonts w:hint="eastAsia"/>
                      <w:color w:val="000000" w:themeColor="text1"/>
                      <w:szCs w:val="21"/>
                    </w:rPr>
                    <w:t>GB13271-2014</w:t>
                  </w:r>
                  <w:r w:rsidRPr="00883A1D">
                    <w:rPr>
                      <w:rFonts w:hint="eastAsia"/>
                      <w:color w:val="000000" w:themeColor="text1"/>
                      <w:szCs w:val="21"/>
                    </w:rPr>
                    <w:t>）、工业炉窑大气污染物排放标准（</w:t>
                  </w:r>
                  <w:r w:rsidRPr="00883A1D">
                    <w:rPr>
                      <w:rFonts w:hint="eastAsia"/>
                      <w:color w:val="000000" w:themeColor="text1"/>
                      <w:szCs w:val="21"/>
                    </w:rPr>
                    <w:t>GB9078-1996</w:t>
                  </w:r>
                  <w:r w:rsidRPr="00883A1D">
                    <w:rPr>
                      <w:rFonts w:hint="eastAsia"/>
                      <w:color w:val="000000" w:themeColor="text1"/>
                      <w:szCs w:val="21"/>
                    </w:rPr>
                    <w:t>）二级标准、恶臭污染物排放标准（</w:t>
                  </w:r>
                  <w:r w:rsidRPr="00883A1D">
                    <w:rPr>
                      <w:rFonts w:hint="eastAsia"/>
                      <w:color w:val="000000" w:themeColor="text1"/>
                      <w:szCs w:val="21"/>
                    </w:rPr>
                    <w:t>GB14554-1993</w:t>
                  </w:r>
                  <w:r w:rsidRPr="00883A1D">
                    <w:rPr>
                      <w:rFonts w:hint="eastAsia"/>
                      <w:color w:val="000000" w:themeColor="text1"/>
                      <w:szCs w:val="21"/>
                    </w:rPr>
                    <w:t>）二级标准、饮食业油烟排放标准</w:t>
                  </w:r>
                  <w:r w:rsidRPr="00883A1D">
                    <w:rPr>
                      <w:rFonts w:hint="eastAsia"/>
                      <w:color w:val="000000" w:themeColor="text1"/>
                      <w:szCs w:val="21"/>
                    </w:rPr>
                    <w:t>(</w:t>
                  </w:r>
                  <w:r w:rsidRPr="00883A1D">
                    <w:rPr>
                      <w:rFonts w:hint="eastAsia"/>
                      <w:color w:val="000000" w:themeColor="text1"/>
                      <w:szCs w:val="21"/>
                    </w:rPr>
                    <w:t>试行</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GB18483-2001</w:t>
                  </w:r>
                  <w:r w:rsidRPr="00883A1D">
                    <w:rPr>
                      <w:rFonts w:hint="eastAsia"/>
                      <w:color w:val="000000" w:themeColor="text1"/>
                      <w:szCs w:val="21"/>
                    </w:rPr>
                    <w:t>）</w:t>
                  </w:r>
                </w:p>
              </w:tc>
            </w:tr>
            <w:tr w:rsidR="00BD0E72" w:rsidRPr="00883A1D" w14:paraId="5B9477F4" w14:textId="77777777" w:rsidTr="00250F32">
              <w:tc>
                <w:tcPr>
                  <w:tcW w:w="630" w:type="dxa"/>
                  <w:vMerge/>
                  <w:vAlign w:val="center"/>
                </w:tcPr>
                <w:p w14:paraId="6C9D28FC"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643A466D" w14:textId="77777777" w:rsidR="00BD0E72" w:rsidRPr="00883A1D" w:rsidRDefault="00BD0E72" w:rsidP="00BD0E72">
                  <w:pPr>
                    <w:jc w:val="center"/>
                    <w:textAlignment w:val="baseline"/>
                    <w:rPr>
                      <w:color w:val="000000" w:themeColor="text1"/>
                      <w:szCs w:val="21"/>
                    </w:rPr>
                  </w:pPr>
                </w:p>
              </w:tc>
              <w:tc>
                <w:tcPr>
                  <w:tcW w:w="1680" w:type="dxa"/>
                  <w:gridSpan w:val="2"/>
                  <w:vAlign w:val="center"/>
                </w:tcPr>
                <w:p w14:paraId="2AACBF9B" w14:textId="276F71AA"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噪声排放标准</w:t>
                  </w:r>
                </w:p>
              </w:tc>
              <w:tc>
                <w:tcPr>
                  <w:tcW w:w="5271" w:type="dxa"/>
                  <w:gridSpan w:val="2"/>
                  <w:vAlign w:val="center"/>
                </w:tcPr>
                <w:p w14:paraId="403F6863" w14:textId="31808A23" w:rsidR="00BD0E72" w:rsidRPr="00883A1D" w:rsidRDefault="00BD0E72" w:rsidP="00BD0E72">
                  <w:pPr>
                    <w:textAlignment w:val="baseline"/>
                    <w:rPr>
                      <w:color w:val="000000" w:themeColor="text1"/>
                      <w:szCs w:val="21"/>
                    </w:rPr>
                  </w:pPr>
                  <w:r w:rsidRPr="00883A1D">
                    <w:rPr>
                      <w:rFonts w:hint="eastAsia"/>
                      <w:color w:val="000000" w:themeColor="text1"/>
                      <w:szCs w:val="21"/>
                    </w:rPr>
                    <w:t>工业企业厂界环境噪声排放标准（</w:t>
                  </w:r>
                  <w:r w:rsidRPr="00883A1D">
                    <w:rPr>
                      <w:rFonts w:hint="eastAsia"/>
                      <w:color w:val="000000" w:themeColor="text1"/>
                      <w:szCs w:val="21"/>
                    </w:rPr>
                    <w:t>GB12348-2008</w:t>
                  </w:r>
                  <w:r w:rsidRPr="00883A1D">
                    <w:rPr>
                      <w:rFonts w:hint="eastAsia"/>
                      <w:color w:val="000000" w:themeColor="text1"/>
                      <w:szCs w:val="21"/>
                    </w:rPr>
                    <w:t>）、建筑施工场界环境噪声排放标准（</w:t>
                  </w:r>
                  <w:r w:rsidRPr="00883A1D">
                    <w:rPr>
                      <w:rFonts w:hint="eastAsia"/>
                      <w:color w:val="000000" w:themeColor="text1"/>
                      <w:szCs w:val="21"/>
                    </w:rPr>
                    <w:t>GB12523-2011</w:t>
                  </w:r>
                  <w:r w:rsidRPr="00883A1D">
                    <w:rPr>
                      <w:rFonts w:hint="eastAsia"/>
                      <w:color w:val="000000" w:themeColor="text1"/>
                      <w:szCs w:val="21"/>
                    </w:rPr>
                    <w:t>）、社会生活环境噪声排放标准（</w:t>
                  </w:r>
                  <w:r w:rsidRPr="00883A1D">
                    <w:rPr>
                      <w:rFonts w:hint="eastAsia"/>
                      <w:color w:val="000000" w:themeColor="text1"/>
                      <w:szCs w:val="21"/>
                    </w:rPr>
                    <w:t>GB22337-2008</w:t>
                  </w:r>
                  <w:r w:rsidRPr="00883A1D">
                    <w:rPr>
                      <w:rFonts w:hint="eastAsia"/>
                      <w:color w:val="000000" w:themeColor="text1"/>
                      <w:szCs w:val="21"/>
                    </w:rPr>
                    <w:t>）</w:t>
                  </w:r>
                </w:p>
              </w:tc>
            </w:tr>
            <w:tr w:rsidR="00BD0E72" w:rsidRPr="00883A1D" w14:paraId="2117271B" w14:textId="77777777" w:rsidTr="00250F32">
              <w:tc>
                <w:tcPr>
                  <w:tcW w:w="630" w:type="dxa"/>
                  <w:vMerge/>
                  <w:vAlign w:val="center"/>
                </w:tcPr>
                <w:p w14:paraId="7A9AAC86"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1AD99BAD" w14:textId="77777777" w:rsidR="00BD0E72" w:rsidRPr="00883A1D" w:rsidRDefault="00BD0E72" w:rsidP="00BD0E72">
                  <w:pPr>
                    <w:jc w:val="center"/>
                    <w:textAlignment w:val="baseline"/>
                    <w:rPr>
                      <w:color w:val="000000" w:themeColor="text1"/>
                      <w:szCs w:val="21"/>
                    </w:rPr>
                  </w:pPr>
                </w:p>
              </w:tc>
              <w:tc>
                <w:tcPr>
                  <w:tcW w:w="1680" w:type="dxa"/>
                  <w:gridSpan w:val="2"/>
                  <w:vAlign w:val="center"/>
                </w:tcPr>
                <w:p w14:paraId="2935ED3A" w14:textId="7F0768BC"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特定行业污染源排放标准</w:t>
                  </w:r>
                </w:p>
              </w:tc>
              <w:tc>
                <w:tcPr>
                  <w:tcW w:w="5271" w:type="dxa"/>
                  <w:gridSpan w:val="2"/>
                  <w:vAlign w:val="center"/>
                </w:tcPr>
                <w:p w14:paraId="14DA9873" w14:textId="133D8AC8" w:rsidR="00BD0E72" w:rsidRPr="00883A1D" w:rsidRDefault="00BD0E72" w:rsidP="00BD0E72">
                  <w:pPr>
                    <w:textAlignment w:val="baseline"/>
                    <w:rPr>
                      <w:color w:val="000000" w:themeColor="text1"/>
                      <w:szCs w:val="21"/>
                    </w:rPr>
                  </w:pPr>
                  <w:r w:rsidRPr="00883A1D">
                    <w:rPr>
                      <w:rFonts w:hint="eastAsia"/>
                      <w:color w:val="000000" w:themeColor="text1"/>
                      <w:szCs w:val="21"/>
                    </w:rPr>
                    <w:t>纺织染整工业大气污染物排放标准（</w:t>
                  </w:r>
                  <w:r w:rsidRPr="00883A1D">
                    <w:rPr>
                      <w:rFonts w:hint="eastAsia"/>
                      <w:color w:val="000000" w:themeColor="text1"/>
                      <w:szCs w:val="21"/>
                    </w:rPr>
                    <w:t>DB33/962-2015</w:t>
                  </w:r>
                  <w:r w:rsidRPr="00883A1D">
                    <w:rPr>
                      <w:rFonts w:hint="eastAsia"/>
                      <w:color w:val="000000" w:themeColor="text1"/>
                      <w:szCs w:val="21"/>
                    </w:rPr>
                    <w:t>）、化学合成类制药工业水污染物排放标准（</w:t>
                  </w:r>
                  <w:r w:rsidRPr="00883A1D">
                    <w:rPr>
                      <w:rFonts w:hint="eastAsia"/>
                      <w:color w:val="000000" w:themeColor="text1"/>
                      <w:szCs w:val="21"/>
                    </w:rPr>
                    <w:t>GB21904-2008</w:t>
                  </w:r>
                  <w:r w:rsidRPr="00883A1D">
                    <w:rPr>
                      <w:rFonts w:hint="eastAsia"/>
                      <w:color w:val="000000" w:themeColor="text1"/>
                      <w:szCs w:val="21"/>
                    </w:rPr>
                    <w:t>）、化学合成类制药工业大气污染物排放标准（</w:t>
                  </w:r>
                  <w:r w:rsidRPr="00883A1D">
                    <w:rPr>
                      <w:rFonts w:hint="eastAsia"/>
                      <w:color w:val="000000" w:themeColor="text1"/>
                      <w:szCs w:val="21"/>
                    </w:rPr>
                    <w:t>DB33/2015-2016</w:t>
                  </w:r>
                  <w:r w:rsidRPr="00883A1D">
                    <w:rPr>
                      <w:rFonts w:hint="eastAsia"/>
                      <w:color w:val="000000" w:themeColor="text1"/>
                      <w:szCs w:val="21"/>
                    </w:rPr>
                    <w:t>）、制革及毛皮加工工业水污染物排放标准（</w:t>
                  </w:r>
                  <w:r w:rsidRPr="00883A1D">
                    <w:rPr>
                      <w:rFonts w:hint="eastAsia"/>
                      <w:color w:val="000000" w:themeColor="text1"/>
                      <w:szCs w:val="21"/>
                    </w:rPr>
                    <w:t>GB30486-2013</w:t>
                  </w:r>
                  <w:r w:rsidRPr="00883A1D">
                    <w:rPr>
                      <w:rFonts w:hint="eastAsia"/>
                      <w:color w:val="000000" w:themeColor="text1"/>
                      <w:szCs w:val="21"/>
                    </w:rPr>
                    <w:t>）、合成树脂工业污染物排放标准（</w:t>
                  </w:r>
                  <w:r w:rsidRPr="00883A1D">
                    <w:rPr>
                      <w:rFonts w:hint="eastAsia"/>
                      <w:color w:val="000000" w:themeColor="text1"/>
                      <w:szCs w:val="21"/>
                    </w:rPr>
                    <w:t>GB 31572-2015</w:t>
                  </w:r>
                  <w:r w:rsidRPr="00883A1D">
                    <w:rPr>
                      <w:rFonts w:hint="eastAsia"/>
                      <w:color w:val="000000" w:themeColor="text1"/>
                      <w:szCs w:val="21"/>
                    </w:rPr>
                    <w:t>）、制浆造纸工业水污染物排放标准（</w:t>
                  </w:r>
                  <w:r w:rsidRPr="00883A1D">
                    <w:rPr>
                      <w:rFonts w:hint="eastAsia"/>
                      <w:color w:val="000000" w:themeColor="text1"/>
                      <w:szCs w:val="21"/>
                    </w:rPr>
                    <w:t>GB 3544-2008</w:t>
                  </w:r>
                  <w:r w:rsidRPr="00883A1D">
                    <w:rPr>
                      <w:rFonts w:hint="eastAsia"/>
                      <w:color w:val="000000" w:themeColor="text1"/>
                      <w:szCs w:val="21"/>
                    </w:rPr>
                    <w:t>）、电镀污染物排放标准（</w:t>
                  </w:r>
                  <w:r w:rsidRPr="00883A1D">
                    <w:rPr>
                      <w:rFonts w:hint="eastAsia"/>
                      <w:color w:val="000000" w:themeColor="text1"/>
                      <w:szCs w:val="21"/>
                    </w:rPr>
                    <w:t>GB 21900-2008</w:t>
                  </w:r>
                  <w:r w:rsidRPr="00883A1D">
                    <w:rPr>
                      <w:rFonts w:hint="eastAsia"/>
                      <w:color w:val="000000" w:themeColor="text1"/>
                      <w:szCs w:val="21"/>
                    </w:rPr>
                    <w:t>）、合成氨工业水污染物排放标准</w:t>
                  </w:r>
                  <w:r w:rsidRPr="00883A1D">
                    <w:rPr>
                      <w:rFonts w:hint="eastAsia"/>
                      <w:color w:val="000000" w:themeColor="text1"/>
                      <w:szCs w:val="21"/>
                    </w:rPr>
                    <w:t>( GB 13458-2013)</w:t>
                  </w:r>
                </w:p>
              </w:tc>
            </w:tr>
            <w:tr w:rsidR="00BD0E72" w:rsidRPr="00883A1D" w14:paraId="6E3235B3" w14:textId="77777777" w:rsidTr="00250F32">
              <w:tc>
                <w:tcPr>
                  <w:tcW w:w="630" w:type="dxa"/>
                  <w:vMerge/>
                  <w:vAlign w:val="center"/>
                </w:tcPr>
                <w:p w14:paraId="1F008272"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71990D27" w14:textId="77777777" w:rsidR="00BD0E72" w:rsidRPr="00883A1D" w:rsidRDefault="00BD0E72" w:rsidP="00BD0E72">
                  <w:pPr>
                    <w:jc w:val="center"/>
                    <w:textAlignment w:val="baseline"/>
                    <w:rPr>
                      <w:color w:val="000000" w:themeColor="text1"/>
                      <w:szCs w:val="21"/>
                    </w:rPr>
                  </w:pPr>
                </w:p>
              </w:tc>
              <w:tc>
                <w:tcPr>
                  <w:tcW w:w="1680" w:type="dxa"/>
                  <w:gridSpan w:val="2"/>
                  <w:vAlign w:val="center"/>
                </w:tcPr>
                <w:p w14:paraId="179A84C9" w14:textId="1FC8B17C"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固废排放标准</w:t>
                  </w:r>
                </w:p>
              </w:tc>
              <w:tc>
                <w:tcPr>
                  <w:tcW w:w="5271" w:type="dxa"/>
                  <w:gridSpan w:val="2"/>
                  <w:vAlign w:val="center"/>
                </w:tcPr>
                <w:p w14:paraId="1DE4D0FD" w14:textId="36F0EAB0" w:rsidR="00BD0E72" w:rsidRPr="00883A1D" w:rsidRDefault="00BD0E72" w:rsidP="00BD0E72">
                  <w:pPr>
                    <w:textAlignment w:val="baseline"/>
                    <w:rPr>
                      <w:color w:val="000000" w:themeColor="text1"/>
                      <w:szCs w:val="21"/>
                    </w:rPr>
                  </w:pPr>
                  <w:r w:rsidRPr="00883A1D">
                    <w:rPr>
                      <w:rFonts w:hint="eastAsia"/>
                      <w:color w:val="000000" w:themeColor="text1"/>
                      <w:szCs w:val="21"/>
                    </w:rPr>
                    <w:t>危险废物厂内暂存执行《危险废物贮存污染控制标准》（</w:t>
                  </w:r>
                  <w:r w:rsidRPr="00883A1D">
                    <w:rPr>
                      <w:rFonts w:hint="eastAsia"/>
                      <w:color w:val="000000" w:themeColor="text1"/>
                      <w:szCs w:val="21"/>
                    </w:rPr>
                    <w:t>GB18597-2001</w:t>
                  </w:r>
                  <w:r w:rsidRPr="00883A1D">
                    <w:rPr>
                      <w:rFonts w:hint="eastAsia"/>
                      <w:color w:val="000000" w:themeColor="text1"/>
                      <w:szCs w:val="21"/>
                    </w:rPr>
                    <w:t>）及修改单；一般工业固体废物厂内暂存、处置执行《一般工业固体废物贮存、处置场污染控制标准》（</w:t>
                  </w:r>
                  <w:r w:rsidRPr="00883A1D">
                    <w:rPr>
                      <w:rFonts w:hint="eastAsia"/>
                      <w:color w:val="000000" w:themeColor="text1"/>
                      <w:szCs w:val="21"/>
                    </w:rPr>
                    <w:t>GB18599-2001</w:t>
                  </w:r>
                  <w:r w:rsidRPr="00883A1D">
                    <w:rPr>
                      <w:rFonts w:hint="eastAsia"/>
                      <w:color w:val="000000" w:themeColor="text1"/>
                      <w:szCs w:val="21"/>
                    </w:rPr>
                    <w:t>）及修改单</w:t>
                  </w:r>
                </w:p>
              </w:tc>
            </w:tr>
            <w:tr w:rsidR="00BD0E72" w:rsidRPr="00883A1D" w14:paraId="2F6D0CB1" w14:textId="77777777" w:rsidTr="00860616">
              <w:tc>
                <w:tcPr>
                  <w:tcW w:w="630" w:type="dxa"/>
                  <w:vMerge w:val="restart"/>
                  <w:vAlign w:val="center"/>
                </w:tcPr>
                <w:p w14:paraId="3CD6AF5D" w14:textId="051B9486"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3</w:t>
                  </w:r>
                </w:p>
              </w:tc>
              <w:tc>
                <w:tcPr>
                  <w:tcW w:w="735" w:type="dxa"/>
                  <w:vMerge w:val="restart"/>
                  <w:vAlign w:val="center"/>
                </w:tcPr>
                <w:p w14:paraId="131250DD" w14:textId="58C65C11"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环境质量管控标准</w:t>
                  </w:r>
                </w:p>
              </w:tc>
              <w:tc>
                <w:tcPr>
                  <w:tcW w:w="525" w:type="dxa"/>
                  <w:vMerge w:val="restart"/>
                  <w:vAlign w:val="center"/>
                </w:tcPr>
                <w:p w14:paraId="40B4EC1A" w14:textId="3C27C7AE"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污染物排放总量管控限值</w:t>
                  </w:r>
                </w:p>
              </w:tc>
              <w:tc>
                <w:tcPr>
                  <w:tcW w:w="1155" w:type="dxa"/>
                  <w:vAlign w:val="center"/>
                </w:tcPr>
                <w:p w14:paraId="77D275A9" w14:textId="3A6C7E1B"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水污染物总量控制限值</w:t>
                  </w:r>
                </w:p>
              </w:tc>
              <w:tc>
                <w:tcPr>
                  <w:tcW w:w="5271" w:type="dxa"/>
                  <w:gridSpan w:val="2"/>
                  <w:vAlign w:val="center"/>
                </w:tcPr>
                <w:p w14:paraId="68F23877" w14:textId="316BFECF" w:rsidR="00BD0E72" w:rsidRPr="00883A1D" w:rsidRDefault="00BD0E72" w:rsidP="00BD0E72">
                  <w:pPr>
                    <w:textAlignment w:val="baseline"/>
                    <w:rPr>
                      <w:color w:val="000000" w:themeColor="text1"/>
                      <w:szCs w:val="21"/>
                    </w:rPr>
                  </w:pPr>
                  <w:r w:rsidRPr="00883A1D">
                    <w:rPr>
                      <w:rFonts w:hint="eastAsia"/>
                      <w:color w:val="000000" w:themeColor="text1"/>
                      <w:szCs w:val="21"/>
                    </w:rPr>
                    <w:t>近期：</w:t>
                  </w:r>
                  <w:r w:rsidRPr="00883A1D">
                    <w:rPr>
                      <w:rFonts w:hint="eastAsia"/>
                      <w:color w:val="000000" w:themeColor="text1"/>
                      <w:szCs w:val="21"/>
                    </w:rPr>
                    <w:t>COD</w:t>
                  </w:r>
                  <w:r w:rsidRPr="00883A1D">
                    <w:rPr>
                      <w:rFonts w:hint="eastAsia"/>
                      <w:color w:val="000000" w:themeColor="text1"/>
                      <w:szCs w:val="21"/>
                    </w:rPr>
                    <w:t>总量管控限值：</w:t>
                  </w:r>
                  <w:r w:rsidRPr="00883A1D">
                    <w:rPr>
                      <w:rFonts w:hint="eastAsia"/>
                      <w:color w:val="000000" w:themeColor="text1"/>
                      <w:szCs w:val="21"/>
                    </w:rPr>
                    <w:t>6708.15t/a</w:t>
                  </w:r>
                  <w:r w:rsidRPr="00883A1D">
                    <w:rPr>
                      <w:rFonts w:hint="eastAsia"/>
                      <w:color w:val="000000" w:themeColor="text1"/>
                      <w:szCs w:val="21"/>
                    </w:rPr>
                    <w:t>、氨氮总量管控限值：</w:t>
                  </w:r>
                  <w:r w:rsidRPr="00883A1D">
                    <w:rPr>
                      <w:rFonts w:hint="eastAsia"/>
                      <w:color w:val="000000" w:themeColor="text1"/>
                      <w:szCs w:val="21"/>
                    </w:rPr>
                    <w:t>798.852 t/a</w:t>
                  </w:r>
                  <w:r w:rsidRPr="00883A1D">
                    <w:rPr>
                      <w:rFonts w:hint="eastAsia"/>
                      <w:color w:val="000000" w:themeColor="text1"/>
                      <w:szCs w:val="21"/>
                    </w:rPr>
                    <w:t>；远期：</w:t>
                  </w:r>
                  <w:r w:rsidRPr="00883A1D">
                    <w:rPr>
                      <w:rFonts w:hint="eastAsia"/>
                      <w:color w:val="000000" w:themeColor="text1"/>
                      <w:szCs w:val="21"/>
                    </w:rPr>
                    <w:t>COD</w:t>
                  </w:r>
                  <w:r w:rsidRPr="00883A1D">
                    <w:rPr>
                      <w:rFonts w:hint="eastAsia"/>
                      <w:color w:val="000000" w:themeColor="text1"/>
                      <w:szCs w:val="21"/>
                    </w:rPr>
                    <w:t>总量管控限值：</w:t>
                  </w:r>
                  <w:r w:rsidRPr="00883A1D">
                    <w:rPr>
                      <w:rFonts w:hint="eastAsia"/>
                      <w:color w:val="000000" w:themeColor="text1"/>
                      <w:szCs w:val="21"/>
                    </w:rPr>
                    <w:t>7677.3t/a</w:t>
                  </w:r>
                  <w:r w:rsidRPr="00883A1D">
                    <w:rPr>
                      <w:rFonts w:hint="eastAsia"/>
                      <w:color w:val="000000" w:themeColor="text1"/>
                      <w:szCs w:val="21"/>
                    </w:rPr>
                    <w:t>、氨氮总量管控限值：</w:t>
                  </w:r>
                  <w:r w:rsidRPr="00883A1D">
                    <w:rPr>
                      <w:rFonts w:hint="eastAsia"/>
                      <w:color w:val="000000" w:themeColor="text1"/>
                      <w:szCs w:val="21"/>
                    </w:rPr>
                    <w:t>900.35t/a</w:t>
                  </w:r>
                  <w:r w:rsidRPr="00883A1D">
                    <w:rPr>
                      <w:rFonts w:hint="eastAsia"/>
                      <w:color w:val="000000" w:themeColor="text1"/>
                      <w:szCs w:val="21"/>
                    </w:rPr>
                    <w:t>；</w:t>
                  </w:r>
                </w:p>
              </w:tc>
            </w:tr>
            <w:tr w:rsidR="00BD0E72" w:rsidRPr="00883A1D" w14:paraId="4EF44964" w14:textId="77777777" w:rsidTr="00860616">
              <w:tc>
                <w:tcPr>
                  <w:tcW w:w="630" w:type="dxa"/>
                  <w:vMerge/>
                  <w:vAlign w:val="center"/>
                </w:tcPr>
                <w:p w14:paraId="058CA584"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7FB669CE"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1405EE2A" w14:textId="77777777" w:rsidR="00BD0E72" w:rsidRPr="00883A1D" w:rsidRDefault="00BD0E72" w:rsidP="00BD0E72">
                  <w:pPr>
                    <w:jc w:val="center"/>
                    <w:textAlignment w:val="baseline"/>
                    <w:rPr>
                      <w:color w:val="000000" w:themeColor="text1"/>
                      <w:szCs w:val="21"/>
                    </w:rPr>
                  </w:pPr>
                </w:p>
              </w:tc>
              <w:tc>
                <w:tcPr>
                  <w:tcW w:w="1155" w:type="dxa"/>
                  <w:vAlign w:val="center"/>
                </w:tcPr>
                <w:p w14:paraId="428E6B25" w14:textId="0AB1DC18"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大气污染物总量管控限值</w:t>
                  </w:r>
                </w:p>
              </w:tc>
              <w:tc>
                <w:tcPr>
                  <w:tcW w:w="5271" w:type="dxa"/>
                  <w:gridSpan w:val="2"/>
                  <w:vAlign w:val="center"/>
                </w:tcPr>
                <w:p w14:paraId="729EB8D1" w14:textId="77777777" w:rsidR="00BD0E72" w:rsidRPr="00883A1D" w:rsidRDefault="00BD0E72" w:rsidP="00BD0E72">
                  <w:pPr>
                    <w:textAlignment w:val="baseline"/>
                    <w:rPr>
                      <w:color w:val="000000" w:themeColor="text1"/>
                      <w:szCs w:val="21"/>
                    </w:rPr>
                  </w:pPr>
                  <w:r w:rsidRPr="00883A1D">
                    <w:rPr>
                      <w:rFonts w:hint="eastAsia"/>
                      <w:color w:val="000000" w:themeColor="text1"/>
                      <w:szCs w:val="21"/>
                    </w:rPr>
                    <w:t>近期：二氧化硫总量管控限值：</w:t>
                  </w:r>
                  <w:r w:rsidRPr="00883A1D">
                    <w:rPr>
                      <w:rFonts w:hint="eastAsia"/>
                      <w:color w:val="000000" w:themeColor="text1"/>
                      <w:szCs w:val="21"/>
                    </w:rPr>
                    <w:t>546.04 t/a</w:t>
                  </w:r>
                  <w:r w:rsidRPr="00883A1D">
                    <w:rPr>
                      <w:rFonts w:hint="eastAsia"/>
                      <w:color w:val="000000" w:themeColor="text1"/>
                      <w:szCs w:val="21"/>
                    </w:rPr>
                    <w:t>、氮氧化物总量管控限值：</w:t>
                  </w:r>
                  <w:r w:rsidRPr="00883A1D">
                    <w:rPr>
                      <w:rFonts w:hint="eastAsia"/>
                      <w:color w:val="000000" w:themeColor="text1"/>
                      <w:szCs w:val="21"/>
                    </w:rPr>
                    <w:t>1731.32t/a</w:t>
                  </w:r>
                  <w:r w:rsidRPr="00883A1D">
                    <w:rPr>
                      <w:rFonts w:hint="eastAsia"/>
                      <w:color w:val="000000" w:themeColor="text1"/>
                      <w:szCs w:val="21"/>
                    </w:rPr>
                    <w:t>、烟（粉）尘：</w:t>
                  </w:r>
                  <w:r w:rsidRPr="00883A1D">
                    <w:rPr>
                      <w:rFonts w:hint="eastAsia"/>
                      <w:color w:val="000000" w:themeColor="text1"/>
                      <w:szCs w:val="21"/>
                    </w:rPr>
                    <w:t>140.43t/a</w:t>
                  </w:r>
                  <w:r w:rsidRPr="00883A1D">
                    <w:rPr>
                      <w:rFonts w:hint="eastAsia"/>
                      <w:color w:val="000000" w:themeColor="text1"/>
                      <w:szCs w:val="21"/>
                    </w:rPr>
                    <w:t>、</w:t>
                  </w:r>
                  <w:r w:rsidRPr="00883A1D">
                    <w:rPr>
                      <w:rFonts w:hint="eastAsia"/>
                      <w:color w:val="000000" w:themeColor="text1"/>
                      <w:szCs w:val="21"/>
                    </w:rPr>
                    <w:t>VOCs</w:t>
                  </w:r>
                  <w:r w:rsidRPr="00883A1D">
                    <w:rPr>
                      <w:rFonts w:hint="eastAsia"/>
                      <w:color w:val="000000" w:themeColor="text1"/>
                      <w:szCs w:val="21"/>
                    </w:rPr>
                    <w:t>：</w:t>
                  </w:r>
                  <w:r w:rsidRPr="00883A1D">
                    <w:rPr>
                      <w:rFonts w:hint="eastAsia"/>
                      <w:color w:val="000000" w:themeColor="text1"/>
                      <w:szCs w:val="21"/>
                    </w:rPr>
                    <w:t>4750t/a</w:t>
                  </w:r>
                  <w:r w:rsidRPr="00883A1D">
                    <w:rPr>
                      <w:rFonts w:hint="eastAsia"/>
                      <w:color w:val="000000" w:themeColor="text1"/>
                      <w:szCs w:val="21"/>
                    </w:rPr>
                    <w:t>；</w:t>
                  </w:r>
                </w:p>
                <w:p w14:paraId="64EC0E7A" w14:textId="4E251CCA" w:rsidR="00BD0E72" w:rsidRPr="00883A1D" w:rsidRDefault="00BD0E72" w:rsidP="00BD0E72">
                  <w:pPr>
                    <w:textAlignment w:val="baseline"/>
                    <w:rPr>
                      <w:color w:val="000000" w:themeColor="text1"/>
                      <w:szCs w:val="21"/>
                    </w:rPr>
                  </w:pPr>
                  <w:r w:rsidRPr="00883A1D">
                    <w:rPr>
                      <w:rFonts w:hint="eastAsia"/>
                      <w:color w:val="000000" w:themeColor="text1"/>
                      <w:szCs w:val="21"/>
                    </w:rPr>
                    <w:t>远期：二氧化硫总量管控限值：</w:t>
                  </w:r>
                  <w:r w:rsidRPr="00883A1D">
                    <w:rPr>
                      <w:rFonts w:hint="eastAsia"/>
                      <w:color w:val="000000" w:themeColor="text1"/>
                      <w:szCs w:val="21"/>
                    </w:rPr>
                    <w:t>684.53 t/a</w:t>
                  </w:r>
                  <w:r w:rsidRPr="00883A1D">
                    <w:rPr>
                      <w:rFonts w:hint="eastAsia"/>
                      <w:color w:val="000000" w:themeColor="text1"/>
                      <w:szCs w:val="21"/>
                    </w:rPr>
                    <w:t>、氮氧化物总量管控限值：</w:t>
                  </w:r>
                  <w:r w:rsidRPr="00883A1D">
                    <w:rPr>
                      <w:rFonts w:hint="eastAsia"/>
                      <w:color w:val="000000" w:themeColor="text1"/>
                      <w:szCs w:val="21"/>
                    </w:rPr>
                    <w:t>2030.63t/a</w:t>
                  </w:r>
                  <w:r w:rsidRPr="00883A1D">
                    <w:rPr>
                      <w:rFonts w:hint="eastAsia"/>
                      <w:color w:val="000000" w:themeColor="text1"/>
                      <w:szCs w:val="21"/>
                    </w:rPr>
                    <w:t>、烟（粉）尘：</w:t>
                  </w:r>
                  <w:r w:rsidRPr="00883A1D">
                    <w:rPr>
                      <w:rFonts w:hint="eastAsia"/>
                      <w:color w:val="000000" w:themeColor="text1"/>
                      <w:szCs w:val="21"/>
                    </w:rPr>
                    <w:t>163.46t/a</w:t>
                  </w:r>
                  <w:r w:rsidRPr="00883A1D">
                    <w:rPr>
                      <w:rFonts w:hint="eastAsia"/>
                      <w:color w:val="000000" w:themeColor="text1"/>
                      <w:szCs w:val="21"/>
                    </w:rPr>
                    <w:t>、</w:t>
                  </w:r>
                  <w:r w:rsidRPr="00883A1D">
                    <w:rPr>
                      <w:rFonts w:hint="eastAsia"/>
                      <w:color w:val="000000" w:themeColor="text1"/>
                      <w:szCs w:val="21"/>
                    </w:rPr>
                    <w:t>VOCs</w:t>
                  </w:r>
                  <w:r w:rsidRPr="00883A1D">
                    <w:rPr>
                      <w:rFonts w:hint="eastAsia"/>
                      <w:color w:val="000000" w:themeColor="text1"/>
                      <w:szCs w:val="21"/>
                    </w:rPr>
                    <w:t>：</w:t>
                  </w:r>
                  <w:r w:rsidRPr="00883A1D">
                    <w:rPr>
                      <w:rFonts w:hint="eastAsia"/>
                      <w:color w:val="000000" w:themeColor="text1"/>
                      <w:szCs w:val="21"/>
                    </w:rPr>
                    <w:t>4027t/a</w:t>
                  </w:r>
                  <w:r w:rsidRPr="00883A1D">
                    <w:rPr>
                      <w:rFonts w:hint="eastAsia"/>
                      <w:color w:val="000000" w:themeColor="text1"/>
                      <w:szCs w:val="21"/>
                    </w:rPr>
                    <w:t>；</w:t>
                  </w:r>
                </w:p>
              </w:tc>
            </w:tr>
            <w:tr w:rsidR="00BD0E72" w:rsidRPr="00883A1D" w14:paraId="46E2CC28" w14:textId="77777777" w:rsidTr="00860616">
              <w:tc>
                <w:tcPr>
                  <w:tcW w:w="630" w:type="dxa"/>
                  <w:vMerge/>
                  <w:vAlign w:val="center"/>
                </w:tcPr>
                <w:p w14:paraId="0CB070D3"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67E50CEA"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592D6B09" w14:textId="77777777" w:rsidR="00BD0E72" w:rsidRPr="00883A1D" w:rsidRDefault="00BD0E72" w:rsidP="00BD0E72">
                  <w:pPr>
                    <w:jc w:val="center"/>
                    <w:textAlignment w:val="baseline"/>
                    <w:rPr>
                      <w:color w:val="000000" w:themeColor="text1"/>
                      <w:szCs w:val="21"/>
                    </w:rPr>
                  </w:pPr>
                </w:p>
              </w:tc>
              <w:tc>
                <w:tcPr>
                  <w:tcW w:w="1155" w:type="dxa"/>
                  <w:vAlign w:val="center"/>
                </w:tcPr>
                <w:p w14:paraId="3E70260A" w14:textId="50ED0030"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危险废物管控总量限值</w:t>
                  </w:r>
                </w:p>
              </w:tc>
              <w:tc>
                <w:tcPr>
                  <w:tcW w:w="5271" w:type="dxa"/>
                  <w:gridSpan w:val="2"/>
                  <w:vAlign w:val="center"/>
                </w:tcPr>
                <w:p w14:paraId="22C16A41" w14:textId="77777777" w:rsidR="00BD0E72" w:rsidRPr="00883A1D" w:rsidRDefault="00BD0E72" w:rsidP="00BD0E72">
                  <w:pPr>
                    <w:textAlignment w:val="baseline"/>
                    <w:rPr>
                      <w:color w:val="000000" w:themeColor="text1"/>
                      <w:szCs w:val="21"/>
                    </w:rPr>
                  </w:pPr>
                  <w:r w:rsidRPr="00883A1D">
                    <w:rPr>
                      <w:color w:val="000000" w:themeColor="text1"/>
                      <w:szCs w:val="21"/>
                    </w:rPr>
                    <w:t>近期危险废物管控总量限值：</w:t>
                  </w:r>
                  <w:r w:rsidRPr="00883A1D">
                    <w:rPr>
                      <w:color w:val="000000" w:themeColor="text1"/>
                      <w:szCs w:val="21"/>
                    </w:rPr>
                    <w:t>29376t/a</w:t>
                  </w:r>
                  <w:r w:rsidRPr="00883A1D">
                    <w:rPr>
                      <w:color w:val="000000" w:themeColor="text1"/>
                      <w:szCs w:val="21"/>
                    </w:rPr>
                    <w:t>；</w:t>
                  </w:r>
                </w:p>
                <w:p w14:paraId="3D3F77C6" w14:textId="7115F20A" w:rsidR="00BD0E72" w:rsidRPr="00883A1D" w:rsidRDefault="00BD0E72" w:rsidP="00BD0E72">
                  <w:pPr>
                    <w:textAlignment w:val="baseline"/>
                    <w:rPr>
                      <w:color w:val="000000" w:themeColor="text1"/>
                      <w:szCs w:val="21"/>
                    </w:rPr>
                  </w:pPr>
                  <w:r w:rsidRPr="00883A1D">
                    <w:rPr>
                      <w:color w:val="000000" w:themeColor="text1"/>
                      <w:szCs w:val="21"/>
                    </w:rPr>
                    <w:t>远期危险废物管控总量限值：</w:t>
                  </w:r>
                  <w:r w:rsidRPr="00883A1D">
                    <w:rPr>
                      <w:color w:val="000000" w:themeColor="text1"/>
                      <w:szCs w:val="21"/>
                    </w:rPr>
                    <w:t>25650t/a</w:t>
                  </w:r>
                </w:p>
              </w:tc>
            </w:tr>
            <w:tr w:rsidR="00BD0E72" w:rsidRPr="00883A1D" w14:paraId="59736EC3" w14:textId="77777777" w:rsidTr="00860616">
              <w:tc>
                <w:tcPr>
                  <w:tcW w:w="630" w:type="dxa"/>
                  <w:vMerge/>
                  <w:vAlign w:val="center"/>
                </w:tcPr>
                <w:p w14:paraId="70DC6604"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5242A15C" w14:textId="77777777" w:rsidR="00BD0E72" w:rsidRPr="00883A1D" w:rsidRDefault="00BD0E72" w:rsidP="00BD0E72">
                  <w:pPr>
                    <w:jc w:val="center"/>
                    <w:textAlignment w:val="baseline"/>
                    <w:rPr>
                      <w:color w:val="000000" w:themeColor="text1"/>
                      <w:szCs w:val="21"/>
                    </w:rPr>
                  </w:pPr>
                </w:p>
              </w:tc>
              <w:tc>
                <w:tcPr>
                  <w:tcW w:w="525" w:type="dxa"/>
                  <w:vMerge w:val="restart"/>
                  <w:vAlign w:val="center"/>
                </w:tcPr>
                <w:p w14:paraId="613534A4" w14:textId="2822F4C8"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环境质量标准</w:t>
                  </w:r>
                </w:p>
              </w:tc>
              <w:tc>
                <w:tcPr>
                  <w:tcW w:w="1155" w:type="dxa"/>
                  <w:vAlign w:val="center"/>
                </w:tcPr>
                <w:p w14:paraId="513158D6" w14:textId="421C7E99"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地表水环境质量标准</w:t>
                  </w:r>
                </w:p>
              </w:tc>
              <w:tc>
                <w:tcPr>
                  <w:tcW w:w="5271" w:type="dxa"/>
                  <w:gridSpan w:val="2"/>
                  <w:vAlign w:val="center"/>
                </w:tcPr>
                <w:p w14:paraId="79B96C0F" w14:textId="6F75EC52" w:rsidR="00BD0E72" w:rsidRPr="00883A1D" w:rsidRDefault="00BD0E72" w:rsidP="00BD0E72">
                  <w:pPr>
                    <w:textAlignment w:val="baseline"/>
                    <w:rPr>
                      <w:color w:val="000000" w:themeColor="text1"/>
                      <w:szCs w:val="21"/>
                    </w:rPr>
                  </w:pPr>
                  <w:r w:rsidRPr="00883A1D">
                    <w:rPr>
                      <w:color w:val="000000" w:themeColor="text1"/>
                      <w:szCs w:val="21"/>
                    </w:rPr>
                    <w:t>《地表水环境质量标准》（</w:t>
                  </w:r>
                  <w:r w:rsidRPr="00883A1D">
                    <w:rPr>
                      <w:color w:val="000000" w:themeColor="text1"/>
                      <w:szCs w:val="21"/>
                    </w:rPr>
                    <w:t>GB3838-2002</w:t>
                  </w:r>
                  <w:r w:rsidRPr="00883A1D">
                    <w:rPr>
                      <w:color w:val="000000" w:themeColor="text1"/>
                      <w:szCs w:val="21"/>
                    </w:rPr>
                    <w:t>）中的</w:t>
                  </w:r>
                  <w:r w:rsidRPr="00883A1D">
                    <w:rPr>
                      <w:color w:val="000000" w:themeColor="text1"/>
                      <w:szCs w:val="21"/>
                    </w:rPr>
                    <w:t>Ⅲ</w:t>
                  </w:r>
                  <w:r w:rsidRPr="00883A1D">
                    <w:rPr>
                      <w:color w:val="000000" w:themeColor="text1"/>
                      <w:szCs w:val="21"/>
                    </w:rPr>
                    <w:t>类标准</w:t>
                  </w:r>
                </w:p>
              </w:tc>
            </w:tr>
            <w:tr w:rsidR="00BD0E72" w:rsidRPr="00883A1D" w14:paraId="241B1F99" w14:textId="77777777" w:rsidTr="00860616">
              <w:tc>
                <w:tcPr>
                  <w:tcW w:w="630" w:type="dxa"/>
                  <w:vMerge/>
                  <w:vAlign w:val="center"/>
                </w:tcPr>
                <w:p w14:paraId="729E6C7C"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42B4B826"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2A09613F" w14:textId="77777777" w:rsidR="00BD0E72" w:rsidRPr="00883A1D" w:rsidRDefault="00BD0E72" w:rsidP="00BD0E72">
                  <w:pPr>
                    <w:jc w:val="center"/>
                    <w:textAlignment w:val="baseline"/>
                    <w:rPr>
                      <w:color w:val="000000" w:themeColor="text1"/>
                      <w:szCs w:val="21"/>
                    </w:rPr>
                  </w:pPr>
                </w:p>
              </w:tc>
              <w:tc>
                <w:tcPr>
                  <w:tcW w:w="1155" w:type="dxa"/>
                  <w:vAlign w:val="center"/>
                </w:tcPr>
                <w:p w14:paraId="44E486C0" w14:textId="530D3F91"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地下水环境质量标准</w:t>
                  </w:r>
                </w:p>
              </w:tc>
              <w:tc>
                <w:tcPr>
                  <w:tcW w:w="5271" w:type="dxa"/>
                  <w:gridSpan w:val="2"/>
                  <w:vAlign w:val="center"/>
                </w:tcPr>
                <w:p w14:paraId="71AA0F55" w14:textId="761BDAEC" w:rsidR="00BD0E72" w:rsidRPr="00883A1D" w:rsidRDefault="00BD0E72" w:rsidP="00BD0E72">
                  <w:pPr>
                    <w:textAlignment w:val="baseline"/>
                    <w:rPr>
                      <w:color w:val="000000" w:themeColor="text1"/>
                      <w:szCs w:val="21"/>
                    </w:rPr>
                  </w:pPr>
                  <w:r w:rsidRPr="00883A1D">
                    <w:rPr>
                      <w:color w:val="000000" w:themeColor="text1"/>
                      <w:szCs w:val="21"/>
                    </w:rPr>
                    <w:t>《地下水环境质量标准》（</w:t>
                  </w:r>
                  <w:r w:rsidRPr="00883A1D">
                    <w:rPr>
                      <w:color w:val="000000" w:themeColor="text1"/>
                      <w:szCs w:val="21"/>
                    </w:rPr>
                    <w:t>GB/T14848-93</w:t>
                  </w:r>
                  <w:r w:rsidRPr="00883A1D">
                    <w:rPr>
                      <w:color w:val="000000" w:themeColor="text1"/>
                      <w:szCs w:val="21"/>
                    </w:rPr>
                    <w:t>）中的</w:t>
                  </w:r>
                  <w:r w:rsidRPr="00883A1D">
                    <w:rPr>
                      <w:color w:val="000000" w:themeColor="text1"/>
                      <w:szCs w:val="21"/>
                    </w:rPr>
                    <w:t>Ⅲ</w:t>
                  </w:r>
                  <w:r w:rsidRPr="00883A1D">
                    <w:rPr>
                      <w:color w:val="000000" w:themeColor="text1"/>
                      <w:szCs w:val="21"/>
                    </w:rPr>
                    <w:t>类水质标准</w:t>
                  </w:r>
                </w:p>
              </w:tc>
            </w:tr>
            <w:tr w:rsidR="00BD0E72" w:rsidRPr="00883A1D" w14:paraId="2287A9DB" w14:textId="77777777" w:rsidTr="00860616">
              <w:tc>
                <w:tcPr>
                  <w:tcW w:w="630" w:type="dxa"/>
                  <w:vMerge/>
                  <w:vAlign w:val="center"/>
                </w:tcPr>
                <w:p w14:paraId="151DBF34"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313CEB09"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09118B25" w14:textId="77777777" w:rsidR="00BD0E72" w:rsidRPr="00883A1D" w:rsidRDefault="00BD0E72" w:rsidP="00BD0E72">
                  <w:pPr>
                    <w:jc w:val="center"/>
                    <w:textAlignment w:val="baseline"/>
                    <w:rPr>
                      <w:color w:val="000000" w:themeColor="text1"/>
                      <w:szCs w:val="21"/>
                    </w:rPr>
                  </w:pPr>
                </w:p>
              </w:tc>
              <w:tc>
                <w:tcPr>
                  <w:tcW w:w="1155" w:type="dxa"/>
                  <w:vAlign w:val="center"/>
                </w:tcPr>
                <w:p w14:paraId="0113B9E0" w14:textId="5350F016"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大气环境质量标准</w:t>
                  </w:r>
                </w:p>
              </w:tc>
              <w:tc>
                <w:tcPr>
                  <w:tcW w:w="5271" w:type="dxa"/>
                  <w:gridSpan w:val="2"/>
                  <w:vAlign w:val="center"/>
                </w:tcPr>
                <w:p w14:paraId="4805D34A" w14:textId="7ED74802" w:rsidR="00BD0E72" w:rsidRPr="00883A1D" w:rsidRDefault="00BD0E72" w:rsidP="00BD0E72">
                  <w:pPr>
                    <w:textAlignment w:val="baseline"/>
                    <w:rPr>
                      <w:color w:val="000000" w:themeColor="text1"/>
                      <w:szCs w:val="21"/>
                    </w:rPr>
                  </w:pPr>
                  <w:r w:rsidRPr="00883A1D">
                    <w:rPr>
                      <w:color w:val="000000" w:themeColor="text1"/>
                      <w:szCs w:val="21"/>
                    </w:rPr>
                    <w:t>《环境空气质量标准》（</w:t>
                  </w:r>
                  <w:r w:rsidRPr="00883A1D">
                    <w:rPr>
                      <w:color w:val="000000" w:themeColor="text1"/>
                      <w:szCs w:val="21"/>
                    </w:rPr>
                    <w:t>GB3095-2012</w:t>
                  </w:r>
                  <w:r w:rsidRPr="00883A1D">
                    <w:rPr>
                      <w:color w:val="000000" w:themeColor="text1"/>
                      <w:szCs w:val="21"/>
                    </w:rPr>
                    <w:t>）中二级标准</w:t>
                  </w:r>
                </w:p>
              </w:tc>
            </w:tr>
            <w:tr w:rsidR="00BD0E72" w:rsidRPr="00883A1D" w14:paraId="0F052FD2" w14:textId="77777777" w:rsidTr="00860616">
              <w:tc>
                <w:tcPr>
                  <w:tcW w:w="630" w:type="dxa"/>
                  <w:vMerge/>
                  <w:vAlign w:val="center"/>
                </w:tcPr>
                <w:p w14:paraId="79332E0B"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3B7A62B8"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6129F719" w14:textId="77777777" w:rsidR="00BD0E72" w:rsidRPr="00883A1D" w:rsidRDefault="00BD0E72" w:rsidP="00BD0E72">
                  <w:pPr>
                    <w:jc w:val="center"/>
                    <w:textAlignment w:val="baseline"/>
                    <w:rPr>
                      <w:color w:val="000000" w:themeColor="text1"/>
                      <w:szCs w:val="21"/>
                    </w:rPr>
                  </w:pPr>
                </w:p>
              </w:tc>
              <w:tc>
                <w:tcPr>
                  <w:tcW w:w="1155" w:type="dxa"/>
                  <w:vAlign w:val="center"/>
                </w:tcPr>
                <w:p w14:paraId="21F95426" w14:textId="2CFC2E95"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声环境质量标准</w:t>
                  </w:r>
                </w:p>
              </w:tc>
              <w:tc>
                <w:tcPr>
                  <w:tcW w:w="5271" w:type="dxa"/>
                  <w:gridSpan w:val="2"/>
                  <w:vAlign w:val="center"/>
                </w:tcPr>
                <w:p w14:paraId="1973EAD8" w14:textId="1D3FE4B6" w:rsidR="00BD0E72" w:rsidRPr="00883A1D" w:rsidRDefault="00BD0E72" w:rsidP="00BD0E72">
                  <w:pPr>
                    <w:textAlignment w:val="baseline"/>
                    <w:rPr>
                      <w:color w:val="000000" w:themeColor="text1"/>
                      <w:szCs w:val="21"/>
                    </w:rPr>
                  </w:pPr>
                  <w:r w:rsidRPr="00883A1D">
                    <w:rPr>
                      <w:color w:val="000000" w:themeColor="text1"/>
                      <w:szCs w:val="21"/>
                    </w:rPr>
                    <w:t>《声环境质量标准》（</w:t>
                  </w:r>
                  <w:r w:rsidRPr="00883A1D">
                    <w:rPr>
                      <w:color w:val="000000" w:themeColor="text1"/>
                      <w:szCs w:val="21"/>
                    </w:rPr>
                    <w:t>GB3096-2008</w:t>
                  </w:r>
                  <w:r w:rsidRPr="00883A1D">
                    <w:rPr>
                      <w:color w:val="000000" w:themeColor="text1"/>
                      <w:szCs w:val="21"/>
                    </w:rPr>
                    <w:t>）</w:t>
                  </w:r>
                  <w:r w:rsidRPr="00883A1D">
                    <w:rPr>
                      <w:color w:val="000000" w:themeColor="text1"/>
                      <w:szCs w:val="21"/>
                    </w:rPr>
                    <w:t>2</w:t>
                  </w:r>
                  <w:r w:rsidRPr="00883A1D">
                    <w:rPr>
                      <w:color w:val="000000" w:themeColor="text1"/>
                      <w:szCs w:val="21"/>
                    </w:rPr>
                    <w:t>类区和</w:t>
                  </w:r>
                  <w:r w:rsidRPr="00883A1D">
                    <w:rPr>
                      <w:color w:val="000000" w:themeColor="text1"/>
                      <w:szCs w:val="21"/>
                    </w:rPr>
                    <w:t>3</w:t>
                  </w:r>
                  <w:r w:rsidRPr="00883A1D">
                    <w:rPr>
                      <w:color w:val="000000" w:themeColor="text1"/>
                      <w:szCs w:val="21"/>
                    </w:rPr>
                    <w:t>类区标准，交通干线一定范围内执行</w:t>
                  </w:r>
                  <w:r w:rsidRPr="00883A1D">
                    <w:rPr>
                      <w:color w:val="000000" w:themeColor="text1"/>
                      <w:szCs w:val="21"/>
                    </w:rPr>
                    <w:t>4</w:t>
                  </w:r>
                  <w:r w:rsidRPr="00883A1D">
                    <w:rPr>
                      <w:color w:val="000000" w:themeColor="text1"/>
                      <w:szCs w:val="21"/>
                    </w:rPr>
                    <w:t>类区标准</w:t>
                  </w:r>
                </w:p>
              </w:tc>
            </w:tr>
            <w:tr w:rsidR="00BD0E72" w:rsidRPr="00883A1D" w14:paraId="5A639416" w14:textId="77777777" w:rsidTr="00860616">
              <w:tc>
                <w:tcPr>
                  <w:tcW w:w="630" w:type="dxa"/>
                  <w:vMerge/>
                  <w:vAlign w:val="center"/>
                </w:tcPr>
                <w:p w14:paraId="7449C5A6" w14:textId="77777777" w:rsidR="00BD0E72" w:rsidRPr="00883A1D" w:rsidRDefault="00BD0E72" w:rsidP="00BD0E72">
                  <w:pPr>
                    <w:jc w:val="center"/>
                    <w:textAlignment w:val="baseline"/>
                    <w:rPr>
                      <w:color w:val="000000" w:themeColor="text1"/>
                      <w:szCs w:val="21"/>
                    </w:rPr>
                  </w:pPr>
                </w:p>
              </w:tc>
              <w:tc>
                <w:tcPr>
                  <w:tcW w:w="735" w:type="dxa"/>
                  <w:vMerge/>
                  <w:vAlign w:val="center"/>
                </w:tcPr>
                <w:p w14:paraId="4D306C69" w14:textId="77777777" w:rsidR="00BD0E72" w:rsidRPr="00883A1D" w:rsidRDefault="00BD0E72" w:rsidP="00BD0E72">
                  <w:pPr>
                    <w:jc w:val="center"/>
                    <w:textAlignment w:val="baseline"/>
                    <w:rPr>
                      <w:color w:val="000000" w:themeColor="text1"/>
                      <w:szCs w:val="21"/>
                    </w:rPr>
                  </w:pPr>
                </w:p>
              </w:tc>
              <w:tc>
                <w:tcPr>
                  <w:tcW w:w="525" w:type="dxa"/>
                  <w:vMerge/>
                  <w:vAlign w:val="center"/>
                </w:tcPr>
                <w:p w14:paraId="55BBE2C4" w14:textId="77777777" w:rsidR="00BD0E72" w:rsidRPr="00883A1D" w:rsidRDefault="00BD0E72" w:rsidP="00BD0E72">
                  <w:pPr>
                    <w:jc w:val="center"/>
                    <w:textAlignment w:val="baseline"/>
                    <w:rPr>
                      <w:color w:val="000000" w:themeColor="text1"/>
                      <w:szCs w:val="21"/>
                    </w:rPr>
                  </w:pPr>
                </w:p>
              </w:tc>
              <w:tc>
                <w:tcPr>
                  <w:tcW w:w="1155" w:type="dxa"/>
                  <w:vAlign w:val="center"/>
                </w:tcPr>
                <w:p w14:paraId="23F76540" w14:textId="62B6A207"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土壤环境质量标准</w:t>
                  </w:r>
                </w:p>
              </w:tc>
              <w:tc>
                <w:tcPr>
                  <w:tcW w:w="5271" w:type="dxa"/>
                  <w:gridSpan w:val="2"/>
                  <w:vAlign w:val="center"/>
                </w:tcPr>
                <w:p w14:paraId="045F62F2" w14:textId="0E6FD27A" w:rsidR="00BD0E72" w:rsidRPr="00883A1D" w:rsidRDefault="00BD0E72" w:rsidP="00BD0E72">
                  <w:pPr>
                    <w:textAlignment w:val="baseline"/>
                    <w:rPr>
                      <w:color w:val="000000" w:themeColor="text1"/>
                      <w:szCs w:val="21"/>
                    </w:rPr>
                  </w:pPr>
                  <w:r w:rsidRPr="00883A1D">
                    <w:rPr>
                      <w:color w:val="000000" w:themeColor="text1"/>
                      <w:szCs w:val="21"/>
                    </w:rPr>
                    <w:t>《土壤环境质量标准》（</w:t>
                  </w:r>
                  <w:r w:rsidRPr="00883A1D">
                    <w:rPr>
                      <w:color w:val="000000" w:themeColor="text1"/>
                      <w:szCs w:val="21"/>
                    </w:rPr>
                    <w:t>GB 15618-1995</w:t>
                  </w:r>
                  <w:r w:rsidRPr="00883A1D">
                    <w:rPr>
                      <w:color w:val="000000" w:themeColor="text1"/>
                      <w:szCs w:val="21"/>
                    </w:rPr>
                    <w:t>）中二级、三级标准限值</w:t>
                  </w:r>
                </w:p>
              </w:tc>
            </w:tr>
            <w:tr w:rsidR="00BD0E72" w:rsidRPr="00883A1D" w14:paraId="71FF72F0" w14:textId="77777777" w:rsidTr="00250F32">
              <w:tc>
                <w:tcPr>
                  <w:tcW w:w="630" w:type="dxa"/>
                  <w:vAlign w:val="center"/>
                </w:tcPr>
                <w:p w14:paraId="422D47D7" w14:textId="1372D358"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4</w:t>
                  </w:r>
                </w:p>
              </w:tc>
              <w:tc>
                <w:tcPr>
                  <w:tcW w:w="735" w:type="dxa"/>
                  <w:vAlign w:val="center"/>
                </w:tcPr>
                <w:p w14:paraId="5E29E509" w14:textId="4F698CFB" w:rsidR="00BD0E72" w:rsidRPr="00883A1D" w:rsidRDefault="00BD0E72" w:rsidP="00BD0E72">
                  <w:pPr>
                    <w:jc w:val="center"/>
                    <w:textAlignment w:val="baseline"/>
                    <w:rPr>
                      <w:color w:val="000000" w:themeColor="text1"/>
                      <w:szCs w:val="21"/>
                    </w:rPr>
                  </w:pPr>
                  <w:r w:rsidRPr="00883A1D">
                    <w:rPr>
                      <w:rFonts w:hint="eastAsia"/>
                      <w:color w:val="000000" w:themeColor="text1"/>
                      <w:szCs w:val="21"/>
                    </w:rPr>
                    <w:t>行业准入标准</w:t>
                  </w:r>
                </w:p>
              </w:tc>
              <w:tc>
                <w:tcPr>
                  <w:tcW w:w="6951" w:type="dxa"/>
                  <w:gridSpan w:val="4"/>
                  <w:vAlign w:val="center"/>
                </w:tcPr>
                <w:p w14:paraId="13DA2E58" w14:textId="5B7D89F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产业结构调整指导目录（</w:t>
                  </w:r>
                  <w:r w:rsidRPr="00883A1D">
                    <w:rPr>
                      <w:rFonts w:hint="eastAsia"/>
                      <w:color w:val="000000" w:themeColor="text1"/>
                      <w:szCs w:val="21"/>
                    </w:rPr>
                    <w:t>201</w:t>
                  </w:r>
                  <w:r w:rsidR="00250F32" w:rsidRPr="00883A1D">
                    <w:rPr>
                      <w:color w:val="000000" w:themeColor="text1"/>
                      <w:szCs w:val="21"/>
                    </w:rPr>
                    <w:t>9</w:t>
                  </w:r>
                  <w:r w:rsidRPr="00883A1D">
                    <w:rPr>
                      <w:rFonts w:hint="eastAsia"/>
                      <w:color w:val="000000" w:themeColor="text1"/>
                      <w:szCs w:val="21"/>
                    </w:rPr>
                    <w:t>年本），</w:t>
                  </w:r>
                </w:p>
                <w:p w14:paraId="34309566"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浙江省淘汰落后生产能力指导目录（</w:t>
                  </w:r>
                  <w:r w:rsidRPr="00883A1D">
                    <w:rPr>
                      <w:rFonts w:hint="eastAsia"/>
                      <w:color w:val="000000" w:themeColor="text1"/>
                      <w:szCs w:val="21"/>
                    </w:rPr>
                    <w:t>2012</w:t>
                  </w:r>
                  <w:r w:rsidRPr="00883A1D">
                    <w:rPr>
                      <w:rFonts w:hint="eastAsia"/>
                      <w:color w:val="000000" w:themeColor="text1"/>
                      <w:szCs w:val="21"/>
                    </w:rPr>
                    <w:t>年本），</w:t>
                  </w:r>
                </w:p>
                <w:p w14:paraId="46E04312"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浙江省淘汰落后产能规划（</w:t>
                  </w:r>
                  <w:r w:rsidRPr="00883A1D">
                    <w:rPr>
                      <w:rFonts w:hint="eastAsia"/>
                      <w:color w:val="000000" w:themeColor="text1"/>
                      <w:szCs w:val="21"/>
                    </w:rPr>
                    <w:t>2013-2017</w:t>
                  </w:r>
                  <w:r w:rsidRPr="00883A1D">
                    <w:rPr>
                      <w:rFonts w:hint="eastAsia"/>
                      <w:color w:val="000000" w:themeColor="text1"/>
                      <w:szCs w:val="21"/>
                    </w:rPr>
                    <w:t>年），</w:t>
                  </w:r>
                </w:p>
                <w:p w14:paraId="2479DB4A"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浙江省印染产业环境准入指导意见（修订），</w:t>
                  </w:r>
                </w:p>
                <w:p w14:paraId="71DE5FE0"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浙江省废纸造纸产业环境准入指导意见（修订），</w:t>
                  </w:r>
                </w:p>
                <w:p w14:paraId="7B1104D7" w14:textId="77777777" w:rsidR="00BD0E72" w:rsidRPr="00883A1D" w:rsidRDefault="00BD0E72" w:rsidP="00BD0E72">
                  <w:pPr>
                    <w:textAlignment w:val="baseline"/>
                    <w:rPr>
                      <w:color w:val="000000" w:themeColor="text1"/>
                      <w:szCs w:val="21"/>
                    </w:rPr>
                  </w:pPr>
                  <w:r w:rsidRPr="00883A1D">
                    <w:rPr>
                      <w:rFonts w:hint="eastAsia"/>
                      <w:color w:val="000000" w:themeColor="text1"/>
                      <w:szCs w:val="21"/>
                    </w:rPr>
                    <w:t>浙江省电镀产业环境准入指导意见（修订），</w:t>
                  </w:r>
                </w:p>
                <w:p w14:paraId="56F39EAB"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浙江省化学原料药产业环境准入指导意见（修订），</w:t>
                  </w:r>
                </w:p>
                <w:p w14:paraId="5B1AFBFB" w14:textId="0580CD0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浙江省染料产业环境准入指导意见</w:t>
                  </w:r>
                  <w:r w:rsidR="00250F32" w:rsidRPr="00883A1D">
                    <w:rPr>
                      <w:rFonts w:hint="eastAsia"/>
                      <w:color w:val="000000" w:themeColor="text1"/>
                      <w:szCs w:val="21"/>
                    </w:rPr>
                    <w:t>（修订）</w:t>
                  </w:r>
                  <w:r w:rsidRPr="00883A1D">
                    <w:rPr>
                      <w:rFonts w:hint="eastAsia"/>
                      <w:color w:val="000000" w:themeColor="text1"/>
                      <w:szCs w:val="21"/>
                    </w:rPr>
                    <w:t>，</w:t>
                  </w:r>
                </w:p>
                <w:p w14:paraId="3541C1AC" w14:textId="565F627A"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浙江省涤纶产业环境准入指导意见</w:t>
                  </w:r>
                  <w:r w:rsidR="00250F32" w:rsidRPr="00883A1D">
                    <w:rPr>
                      <w:rFonts w:hint="eastAsia"/>
                      <w:color w:val="000000" w:themeColor="text1"/>
                      <w:szCs w:val="21"/>
                    </w:rPr>
                    <w:t>（修订）</w:t>
                  </w:r>
                  <w:r w:rsidRPr="00883A1D">
                    <w:rPr>
                      <w:rFonts w:hint="eastAsia"/>
                      <w:color w:val="000000" w:themeColor="text1"/>
                      <w:szCs w:val="21"/>
                    </w:rPr>
                    <w:t>，</w:t>
                  </w:r>
                </w:p>
                <w:p w14:paraId="36AFB622" w14:textId="7274F6FB"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浙江省氨纶产业环境准入指导意见</w:t>
                  </w:r>
                  <w:r w:rsidR="00250F32" w:rsidRPr="00883A1D">
                    <w:rPr>
                      <w:rFonts w:hint="eastAsia"/>
                      <w:color w:val="000000" w:themeColor="text1"/>
                      <w:szCs w:val="21"/>
                    </w:rPr>
                    <w:t>（修订）</w:t>
                  </w:r>
                  <w:r w:rsidRPr="00883A1D">
                    <w:rPr>
                      <w:rFonts w:hint="eastAsia"/>
                      <w:color w:val="000000" w:themeColor="text1"/>
                      <w:szCs w:val="21"/>
                    </w:rPr>
                    <w:t>，</w:t>
                  </w:r>
                </w:p>
                <w:p w14:paraId="0DEAF73E" w14:textId="400684E2"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浙江省染料产业环境准入指导意见</w:t>
                  </w:r>
                  <w:r w:rsidR="00250F32" w:rsidRPr="00883A1D">
                    <w:rPr>
                      <w:rFonts w:hint="eastAsia"/>
                      <w:color w:val="000000" w:themeColor="text1"/>
                      <w:szCs w:val="21"/>
                    </w:rPr>
                    <w:t>（修订）</w:t>
                  </w:r>
                  <w:r w:rsidRPr="00883A1D">
                    <w:rPr>
                      <w:rFonts w:hint="eastAsia"/>
                      <w:color w:val="000000" w:themeColor="text1"/>
                      <w:szCs w:val="21"/>
                    </w:rPr>
                    <w:t>，</w:t>
                  </w:r>
                </w:p>
                <w:p w14:paraId="0A1BC48B" w14:textId="7B3E2A36"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浙江省黄酒产业环境准入指导意见</w:t>
                  </w:r>
                  <w:r w:rsidR="00250F32" w:rsidRPr="00883A1D">
                    <w:rPr>
                      <w:rFonts w:hint="eastAsia"/>
                      <w:color w:val="000000" w:themeColor="text1"/>
                      <w:szCs w:val="21"/>
                    </w:rPr>
                    <w:t>（修订）</w:t>
                  </w:r>
                  <w:r w:rsidRPr="00883A1D">
                    <w:rPr>
                      <w:rFonts w:hint="eastAsia"/>
                      <w:color w:val="000000" w:themeColor="text1"/>
                      <w:szCs w:val="21"/>
                    </w:rPr>
                    <w:t>，</w:t>
                  </w:r>
                </w:p>
                <w:p w14:paraId="664FB2C1" w14:textId="77777777" w:rsidR="00BD0E72" w:rsidRPr="00883A1D" w:rsidRDefault="00BD0E72" w:rsidP="00BD0E72">
                  <w:pPr>
                    <w:jc w:val="left"/>
                    <w:textAlignment w:val="baseline"/>
                    <w:rPr>
                      <w:color w:val="000000" w:themeColor="text1"/>
                      <w:szCs w:val="21"/>
                    </w:rPr>
                  </w:pPr>
                  <w:r w:rsidRPr="00883A1D">
                    <w:rPr>
                      <w:rFonts w:hint="eastAsia"/>
                      <w:color w:val="000000" w:themeColor="text1"/>
                      <w:szCs w:val="21"/>
                    </w:rPr>
                    <w:t>浙江省涂装行业挥发性有机物污染整治规范</w:t>
                  </w:r>
                </w:p>
                <w:p w14:paraId="1A89810A" w14:textId="71C43937" w:rsidR="00BD0E72" w:rsidRPr="00883A1D" w:rsidRDefault="00BD0E72" w:rsidP="00250F32">
                  <w:pPr>
                    <w:textAlignment w:val="baseline"/>
                    <w:rPr>
                      <w:color w:val="000000" w:themeColor="text1"/>
                      <w:szCs w:val="21"/>
                    </w:rPr>
                  </w:pPr>
                  <w:r w:rsidRPr="00883A1D">
                    <w:rPr>
                      <w:rFonts w:hint="eastAsia"/>
                      <w:color w:val="000000" w:themeColor="text1"/>
                      <w:szCs w:val="21"/>
                    </w:rPr>
                    <w:t>绍市工转升〔</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号《绍兴市工业转型升级工作领导小组关于印发绍兴市印染行业有关标准的通知》</w:t>
                  </w:r>
                </w:p>
                <w:p w14:paraId="6B81EA1E" w14:textId="282817D4" w:rsidR="00BD0E72" w:rsidRPr="00883A1D" w:rsidRDefault="00BD0E72" w:rsidP="00250F32">
                  <w:pPr>
                    <w:textAlignment w:val="baseline"/>
                    <w:rPr>
                      <w:color w:val="000000" w:themeColor="text1"/>
                      <w:szCs w:val="21"/>
                    </w:rPr>
                  </w:pPr>
                  <w:r w:rsidRPr="00883A1D">
                    <w:rPr>
                      <w:rFonts w:hint="eastAsia"/>
                      <w:color w:val="000000" w:themeColor="text1"/>
                      <w:szCs w:val="21"/>
                    </w:rPr>
                    <w:t>绍市传转升〔</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号《绍兴市传统产业转型升级工作领导小组关于印发绍兴市化工产业整治提升工作标准的通知》</w:t>
                  </w:r>
                </w:p>
              </w:tc>
            </w:tr>
          </w:tbl>
          <w:p w14:paraId="04BCBA9B" w14:textId="6D4A0789" w:rsidR="00174A1A"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综上所述，本项目位于绍兴市越城区</w:t>
            </w:r>
            <w:r w:rsidRPr="00883A1D">
              <w:rPr>
                <w:rFonts w:hint="eastAsia"/>
                <w:bCs/>
                <w:color w:val="000000" w:themeColor="text1"/>
                <w:szCs w:val="21"/>
              </w:rPr>
              <w:t>马山路</w:t>
            </w:r>
            <w:r w:rsidRPr="00883A1D">
              <w:rPr>
                <w:rFonts w:hint="eastAsia"/>
                <w:bCs/>
                <w:color w:val="000000" w:themeColor="text1"/>
                <w:szCs w:val="21"/>
              </w:rPr>
              <w:t>168</w:t>
            </w:r>
            <w:r w:rsidRPr="00883A1D">
              <w:rPr>
                <w:rFonts w:hint="eastAsia"/>
                <w:bCs/>
                <w:color w:val="000000" w:themeColor="text1"/>
                <w:szCs w:val="21"/>
              </w:rPr>
              <w:t>号（原浙江恒业成有机硅公司厂区）</w:t>
            </w:r>
            <w:r w:rsidRPr="00883A1D">
              <w:rPr>
                <w:rFonts w:hint="eastAsia"/>
                <w:color w:val="000000" w:themeColor="text1"/>
                <w:szCs w:val="21"/>
              </w:rPr>
              <w:t>，在</w:t>
            </w:r>
            <w:r w:rsidRPr="00883A1D">
              <w:rPr>
                <w:rFonts w:hint="eastAsia"/>
                <w:color w:val="000000" w:themeColor="text1"/>
                <w:szCs w:val="21"/>
              </w:rPr>
              <w:t>329</w:t>
            </w:r>
            <w:r w:rsidRPr="00883A1D">
              <w:rPr>
                <w:rFonts w:hint="eastAsia"/>
                <w:color w:val="000000" w:themeColor="text1"/>
                <w:szCs w:val="21"/>
              </w:rPr>
              <w:t>国道以北产业园区内，本项目为</w:t>
            </w:r>
            <w:r w:rsidR="005D25F1" w:rsidRPr="00883A1D">
              <w:rPr>
                <w:rFonts w:hint="eastAsia"/>
                <w:color w:val="000000" w:themeColor="text1"/>
                <w:szCs w:val="21"/>
              </w:rPr>
              <w:t>电子器件制造</w:t>
            </w:r>
            <w:r w:rsidRPr="00883A1D">
              <w:rPr>
                <w:rFonts w:hint="eastAsia"/>
                <w:color w:val="000000" w:themeColor="text1"/>
                <w:szCs w:val="21"/>
              </w:rPr>
              <w:t>，为一类工业项目，属于环评行业“三十六、计算机、通信和其他电子设备制造业”大类“</w:t>
            </w:r>
            <w:r w:rsidRPr="00883A1D">
              <w:rPr>
                <w:rFonts w:hint="eastAsia"/>
                <w:color w:val="000000" w:themeColor="text1"/>
                <w:szCs w:val="21"/>
              </w:rPr>
              <w:t>80</w:t>
            </w:r>
            <w:r w:rsidRPr="00883A1D">
              <w:rPr>
                <w:rFonts w:hint="eastAsia"/>
                <w:color w:val="000000" w:themeColor="text1"/>
                <w:szCs w:val="21"/>
              </w:rPr>
              <w:t>、电子器件制造</w:t>
            </w:r>
            <w:r w:rsidRPr="00883A1D">
              <w:rPr>
                <w:rFonts w:hint="eastAsia"/>
                <w:color w:val="000000" w:themeColor="text1"/>
                <w:szCs w:val="21"/>
              </w:rPr>
              <w:t>397</w:t>
            </w:r>
            <w:r w:rsidRPr="00883A1D">
              <w:rPr>
                <w:rFonts w:hint="eastAsia"/>
                <w:color w:val="000000" w:themeColor="text1"/>
                <w:szCs w:val="21"/>
              </w:rPr>
              <w:t>”，项目产品种类、规模和生产设备均不在《产业结构调整指导目录（</w:t>
            </w:r>
            <w:r w:rsidRPr="00883A1D">
              <w:rPr>
                <w:rFonts w:hint="eastAsia"/>
                <w:color w:val="000000" w:themeColor="text1"/>
                <w:szCs w:val="21"/>
              </w:rPr>
              <w:t>2019</w:t>
            </w:r>
            <w:r w:rsidRPr="00883A1D">
              <w:rPr>
                <w:rFonts w:hint="eastAsia"/>
                <w:color w:val="000000" w:themeColor="text1"/>
                <w:szCs w:val="21"/>
              </w:rPr>
              <w:t>年版）（</w:t>
            </w:r>
            <w:r w:rsidRPr="00883A1D">
              <w:rPr>
                <w:rFonts w:hint="eastAsia"/>
                <w:color w:val="000000" w:themeColor="text1"/>
                <w:szCs w:val="21"/>
              </w:rPr>
              <w:t>2021</w:t>
            </w:r>
            <w:r w:rsidRPr="00883A1D">
              <w:rPr>
                <w:rFonts w:hint="eastAsia"/>
                <w:color w:val="000000" w:themeColor="text1"/>
                <w:szCs w:val="21"/>
              </w:rPr>
              <w:t>年修订）中限制类和淘汰类之列；不属于《市场准入负面清单（</w:t>
            </w:r>
            <w:r w:rsidRPr="00883A1D">
              <w:rPr>
                <w:rFonts w:hint="eastAsia"/>
                <w:color w:val="000000" w:themeColor="text1"/>
                <w:szCs w:val="21"/>
              </w:rPr>
              <w:t>2022</w:t>
            </w:r>
            <w:r w:rsidRPr="00883A1D">
              <w:rPr>
                <w:rFonts w:hint="eastAsia"/>
                <w:color w:val="000000" w:themeColor="text1"/>
                <w:szCs w:val="21"/>
              </w:rPr>
              <w:t>年版）》中淘汰落后的项目，不在区块环境准入负面清单内。项目产生的污染物均经过相应处理后达标排放，区内生活污水可接管纳污，废气、噪声、固废分别进行合理处理和处置，确保达标排放，项目污染物排放水平达到同行业国内先进水平，因此，符合本区的管控要求。</w:t>
            </w:r>
          </w:p>
          <w:p w14:paraId="7F36161D" w14:textId="66BBA453" w:rsidR="00D85175" w:rsidRPr="00883A1D" w:rsidRDefault="00250F32" w:rsidP="00250F32">
            <w:pPr>
              <w:spacing w:line="360" w:lineRule="auto"/>
              <w:ind w:firstLineChars="200" w:firstLine="420"/>
              <w:textAlignment w:val="baseline"/>
              <w:rPr>
                <w:color w:val="000000" w:themeColor="text1"/>
                <w:sz w:val="24"/>
              </w:rPr>
            </w:pPr>
            <w:r w:rsidRPr="00883A1D">
              <w:rPr>
                <w:rFonts w:hint="eastAsia"/>
                <w:color w:val="000000" w:themeColor="text1"/>
                <w:szCs w:val="21"/>
              </w:rPr>
              <w:t>综上，本项目的建设符合绍兴滨海产业集聚区袍江分区规划规划环评的要求。</w:t>
            </w:r>
          </w:p>
        </w:tc>
      </w:tr>
      <w:tr w:rsidR="00250F32" w:rsidRPr="00883A1D" w14:paraId="4CE8CAC2" w14:textId="77777777" w:rsidTr="00CC3799">
        <w:trPr>
          <w:trHeight w:val="384"/>
          <w:jc w:val="center"/>
        </w:trPr>
        <w:tc>
          <w:tcPr>
            <w:tcW w:w="258" w:type="pct"/>
            <w:vAlign w:val="center"/>
          </w:tcPr>
          <w:p w14:paraId="223B3552" w14:textId="75066388" w:rsidR="00250F32" w:rsidRPr="00883A1D" w:rsidRDefault="00250F32">
            <w:pPr>
              <w:adjustRightInd w:val="0"/>
              <w:snapToGrid w:val="0"/>
              <w:jc w:val="center"/>
              <w:rPr>
                <w:b/>
                <w:color w:val="000000" w:themeColor="text1"/>
                <w:sz w:val="24"/>
              </w:rPr>
            </w:pPr>
            <w:r w:rsidRPr="00883A1D">
              <w:rPr>
                <w:rFonts w:hint="eastAsia"/>
                <w:b/>
                <w:color w:val="000000" w:themeColor="text1"/>
                <w:szCs w:val="21"/>
              </w:rPr>
              <w:t>其他符合性分析</w:t>
            </w:r>
          </w:p>
        </w:tc>
        <w:tc>
          <w:tcPr>
            <w:tcW w:w="4742" w:type="pct"/>
            <w:gridSpan w:val="6"/>
            <w:vAlign w:val="center"/>
          </w:tcPr>
          <w:p w14:paraId="645A6DEF" w14:textId="77777777" w:rsidR="00250F32" w:rsidRPr="00883A1D" w:rsidRDefault="00250F32" w:rsidP="00250F32">
            <w:pPr>
              <w:spacing w:line="360" w:lineRule="auto"/>
              <w:ind w:firstLineChars="200" w:firstLine="422"/>
              <w:rPr>
                <w:b/>
                <w:color w:val="000000" w:themeColor="text1"/>
                <w:szCs w:val="21"/>
                <w:lang w:val="zh-CN"/>
              </w:rPr>
            </w:pPr>
            <w:r w:rsidRPr="00883A1D">
              <w:rPr>
                <w:rFonts w:hint="eastAsia"/>
                <w:b/>
                <w:color w:val="000000" w:themeColor="text1"/>
                <w:szCs w:val="21"/>
              </w:rPr>
              <w:t>一</w:t>
            </w:r>
            <w:r w:rsidRPr="00883A1D">
              <w:rPr>
                <w:b/>
                <w:color w:val="000000" w:themeColor="text1"/>
                <w:szCs w:val="21"/>
              </w:rPr>
              <w:t>、产业政策符合性</w:t>
            </w:r>
          </w:p>
          <w:p w14:paraId="13CEE69D" w14:textId="7DDDD651" w:rsidR="00363DB0" w:rsidRPr="00883A1D" w:rsidRDefault="00250F32" w:rsidP="004857A9">
            <w:pPr>
              <w:spacing w:line="360" w:lineRule="auto"/>
              <w:ind w:firstLineChars="200" w:firstLine="420"/>
              <w:rPr>
                <w:rFonts w:hAnsi="宋体"/>
                <w:color w:val="000000" w:themeColor="text1"/>
                <w:szCs w:val="21"/>
              </w:rPr>
            </w:pPr>
            <w:r w:rsidRPr="00883A1D">
              <w:rPr>
                <w:rFonts w:ascii="宋体" w:hAnsi="宋体" w:hint="eastAsia"/>
                <w:color w:val="000000" w:themeColor="text1"/>
                <w:szCs w:val="21"/>
              </w:rPr>
              <w:t>根据《国民经济行业代码》（</w:t>
            </w:r>
            <w:r w:rsidRPr="00883A1D">
              <w:rPr>
                <w:color w:val="000000" w:themeColor="text1"/>
                <w:szCs w:val="21"/>
              </w:rPr>
              <w:t>GB/T4754-2017</w:t>
            </w:r>
            <w:r w:rsidRPr="00883A1D">
              <w:rPr>
                <w:rFonts w:ascii="宋体" w:hAnsi="宋体" w:hint="eastAsia"/>
                <w:color w:val="000000" w:themeColor="text1"/>
                <w:szCs w:val="21"/>
              </w:rPr>
              <w:t>）可知，本项目属于“</w:t>
            </w:r>
            <w:r w:rsidRPr="00883A1D">
              <w:rPr>
                <w:rFonts w:hint="eastAsia"/>
                <w:bCs/>
                <w:color w:val="000000" w:themeColor="text1"/>
                <w:szCs w:val="21"/>
              </w:rPr>
              <w:t>集成电路制造（</w:t>
            </w:r>
            <w:r w:rsidRPr="00883A1D">
              <w:rPr>
                <w:rFonts w:hint="eastAsia"/>
                <w:bCs/>
                <w:color w:val="000000" w:themeColor="text1"/>
                <w:szCs w:val="21"/>
              </w:rPr>
              <w:t>C3973</w:t>
            </w:r>
            <w:r w:rsidRPr="00883A1D">
              <w:rPr>
                <w:rFonts w:hint="eastAsia"/>
                <w:bCs/>
                <w:color w:val="000000" w:themeColor="text1"/>
                <w:szCs w:val="21"/>
              </w:rPr>
              <w:t>）</w:t>
            </w:r>
            <w:r w:rsidR="004857A9" w:rsidRPr="00883A1D">
              <w:rPr>
                <w:rFonts w:hint="eastAsia"/>
                <w:bCs/>
                <w:color w:val="000000" w:themeColor="text1"/>
                <w:szCs w:val="21"/>
              </w:rPr>
              <w:t>、光电子器件制造（</w:t>
            </w:r>
            <w:r w:rsidR="004857A9" w:rsidRPr="00883A1D">
              <w:rPr>
                <w:rFonts w:hint="eastAsia"/>
                <w:bCs/>
                <w:color w:val="000000" w:themeColor="text1"/>
                <w:szCs w:val="21"/>
              </w:rPr>
              <w:t>3976</w:t>
            </w:r>
            <w:r w:rsidR="004857A9" w:rsidRPr="00883A1D">
              <w:rPr>
                <w:rFonts w:hint="eastAsia"/>
                <w:bCs/>
                <w:color w:val="000000" w:themeColor="text1"/>
                <w:szCs w:val="21"/>
              </w:rPr>
              <w:t>）</w:t>
            </w:r>
            <w:r w:rsidRPr="00883A1D">
              <w:rPr>
                <w:rFonts w:ascii="宋体" w:hAnsi="宋体" w:hint="eastAsia"/>
                <w:color w:val="000000" w:themeColor="text1"/>
                <w:szCs w:val="21"/>
              </w:rPr>
              <w:t>”。根据</w:t>
            </w:r>
            <w:r w:rsidRPr="00883A1D">
              <w:rPr>
                <w:rFonts w:hAnsi="宋体"/>
                <w:color w:val="000000" w:themeColor="text1"/>
                <w:szCs w:val="21"/>
              </w:rPr>
              <w:t>中华人民共和国国家发展和改革委员</w:t>
            </w:r>
            <w:r w:rsidRPr="00883A1D">
              <w:rPr>
                <w:rFonts w:hAnsi="宋体" w:hint="eastAsia"/>
                <w:color w:val="000000" w:themeColor="text1"/>
                <w:szCs w:val="21"/>
              </w:rPr>
              <w:t>会令第</w:t>
            </w:r>
            <w:r w:rsidRPr="00883A1D">
              <w:rPr>
                <w:rFonts w:hAnsi="宋体" w:hint="eastAsia"/>
                <w:color w:val="000000" w:themeColor="text1"/>
                <w:szCs w:val="21"/>
              </w:rPr>
              <w:t>2</w:t>
            </w:r>
            <w:r w:rsidRPr="00883A1D">
              <w:rPr>
                <w:rFonts w:hAnsi="宋体"/>
                <w:color w:val="000000" w:themeColor="text1"/>
                <w:szCs w:val="21"/>
              </w:rPr>
              <w:t>9</w:t>
            </w:r>
            <w:r w:rsidRPr="00883A1D">
              <w:rPr>
                <w:rFonts w:hAnsi="宋体" w:hint="eastAsia"/>
                <w:color w:val="000000" w:themeColor="text1"/>
                <w:szCs w:val="21"/>
              </w:rPr>
              <w:t>号</w:t>
            </w:r>
            <w:r w:rsidRPr="00883A1D">
              <w:rPr>
                <w:rFonts w:hAnsi="宋体"/>
                <w:color w:val="000000" w:themeColor="text1"/>
                <w:szCs w:val="21"/>
              </w:rPr>
              <w:t>《产业结构调整指导目录（</w:t>
            </w:r>
            <w:r w:rsidRPr="00883A1D">
              <w:rPr>
                <w:rFonts w:hAnsi="宋体" w:hint="eastAsia"/>
                <w:color w:val="000000" w:themeColor="text1"/>
                <w:szCs w:val="21"/>
              </w:rPr>
              <w:t>2019</w:t>
            </w:r>
            <w:r w:rsidRPr="00883A1D">
              <w:rPr>
                <w:rFonts w:hAnsi="宋体" w:hint="eastAsia"/>
                <w:color w:val="000000" w:themeColor="text1"/>
                <w:szCs w:val="21"/>
              </w:rPr>
              <w:t>年</w:t>
            </w:r>
            <w:r w:rsidRPr="00883A1D">
              <w:rPr>
                <w:rFonts w:hAnsi="宋体"/>
                <w:color w:val="000000" w:themeColor="text1"/>
                <w:szCs w:val="21"/>
              </w:rPr>
              <w:t>本）》</w:t>
            </w:r>
            <w:r w:rsidRPr="00883A1D">
              <w:rPr>
                <w:rFonts w:hAnsi="宋体" w:hint="eastAsia"/>
                <w:color w:val="000000" w:themeColor="text1"/>
                <w:szCs w:val="21"/>
              </w:rPr>
              <w:t>，本项目属于“鼓励类”中“第二十八、信息产业”中的“第</w:t>
            </w:r>
            <w:r w:rsidRPr="00883A1D">
              <w:rPr>
                <w:rFonts w:hAnsi="宋体" w:hint="eastAsia"/>
                <w:color w:val="000000" w:themeColor="text1"/>
                <w:szCs w:val="21"/>
              </w:rPr>
              <w:t>19</w:t>
            </w:r>
            <w:r w:rsidRPr="00883A1D">
              <w:rPr>
                <w:rFonts w:hAnsi="宋体" w:hint="eastAsia"/>
                <w:color w:val="000000" w:themeColor="text1"/>
                <w:szCs w:val="21"/>
              </w:rPr>
              <w:t>款、集成电路设计，</w:t>
            </w:r>
            <w:r w:rsidRPr="00883A1D">
              <w:rPr>
                <w:rFonts w:hAnsi="宋体" w:hint="eastAsia"/>
                <w:b/>
                <w:bCs/>
                <w:color w:val="000000" w:themeColor="text1"/>
                <w:szCs w:val="21"/>
              </w:rPr>
              <w:t>线宽</w:t>
            </w:r>
            <w:r w:rsidRPr="00883A1D">
              <w:rPr>
                <w:rFonts w:hAnsi="宋体" w:hint="eastAsia"/>
                <w:b/>
                <w:bCs/>
                <w:color w:val="000000" w:themeColor="text1"/>
                <w:szCs w:val="21"/>
              </w:rPr>
              <w:t>0.8</w:t>
            </w:r>
            <w:r w:rsidRPr="00883A1D">
              <w:rPr>
                <w:rFonts w:hAnsi="宋体" w:hint="eastAsia"/>
                <w:b/>
                <w:bCs/>
                <w:color w:val="000000" w:themeColor="text1"/>
                <w:szCs w:val="21"/>
              </w:rPr>
              <w:t>微米以下集成电路制造</w:t>
            </w:r>
            <w:r w:rsidRPr="00883A1D">
              <w:rPr>
                <w:rFonts w:hAnsi="宋体" w:hint="eastAsia"/>
                <w:color w:val="000000" w:themeColor="text1"/>
                <w:szCs w:val="21"/>
              </w:rPr>
              <w:t>，及球栅阵列封装（</w:t>
            </w:r>
            <w:r w:rsidRPr="00883A1D">
              <w:rPr>
                <w:rFonts w:hAnsi="宋体" w:hint="eastAsia"/>
                <w:color w:val="000000" w:themeColor="text1"/>
                <w:szCs w:val="21"/>
              </w:rPr>
              <w:t>BGA</w:t>
            </w:r>
            <w:r w:rsidRPr="00883A1D">
              <w:rPr>
                <w:rFonts w:hAnsi="宋体" w:hint="eastAsia"/>
                <w:color w:val="000000" w:themeColor="text1"/>
                <w:szCs w:val="21"/>
              </w:rPr>
              <w:t>）、插针网格阵列封装（</w:t>
            </w:r>
            <w:r w:rsidRPr="00883A1D">
              <w:rPr>
                <w:rFonts w:hAnsi="宋体" w:hint="eastAsia"/>
                <w:color w:val="000000" w:themeColor="text1"/>
                <w:szCs w:val="21"/>
              </w:rPr>
              <w:t>PGA</w:t>
            </w:r>
            <w:r w:rsidRPr="00883A1D">
              <w:rPr>
                <w:rFonts w:hAnsi="宋体" w:hint="eastAsia"/>
                <w:color w:val="000000" w:themeColor="text1"/>
                <w:szCs w:val="21"/>
              </w:rPr>
              <w:t>）、芯片规模封装（</w:t>
            </w:r>
            <w:r w:rsidRPr="00883A1D">
              <w:rPr>
                <w:rFonts w:hAnsi="宋体" w:hint="eastAsia"/>
                <w:color w:val="000000" w:themeColor="text1"/>
                <w:szCs w:val="21"/>
              </w:rPr>
              <w:t>CSP</w:t>
            </w:r>
            <w:r w:rsidRPr="00883A1D">
              <w:rPr>
                <w:rFonts w:hAnsi="宋体" w:hint="eastAsia"/>
                <w:color w:val="000000" w:themeColor="text1"/>
                <w:szCs w:val="21"/>
              </w:rPr>
              <w:t>）、多芯片封装（</w:t>
            </w:r>
            <w:r w:rsidRPr="00883A1D">
              <w:rPr>
                <w:rFonts w:hAnsi="宋体" w:hint="eastAsia"/>
                <w:color w:val="000000" w:themeColor="text1"/>
                <w:szCs w:val="21"/>
              </w:rPr>
              <w:t>MCM)</w:t>
            </w:r>
            <w:r w:rsidRPr="00883A1D">
              <w:rPr>
                <w:rFonts w:hAnsi="宋体" w:hint="eastAsia"/>
                <w:color w:val="000000" w:themeColor="text1"/>
                <w:szCs w:val="21"/>
              </w:rPr>
              <w:t>、栅格阵列封装（</w:t>
            </w:r>
            <w:r w:rsidRPr="00883A1D">
              <w:rPr>
                <w:rFonts w:hAnsi="宋体" w:hint="eastAsia"/>
                <w:color w:val="000000" w:themeColor="text1"/>
                <w:szCs w:val="21"/>
              </w:rPr>
              <w:t>LGA</w:t>
            </w:r>
            <w:r w:rsidRPr="00883A1D">
              <w:rPr>
                <w:rFonts w:hAnsi="宋体" w:hint="eastAsia"/>
                <w:color w:val="000000" w:themeColor="text1"/>
                <w:szCs w:val="21"/>
              </w:rPr>
              <w:t>）、系统级封装（</w:t>
            </w:r>
            <w:r w:rsidRPr="00883A1D">
              <w:rPr>
                <w:rFonts w:hAnsi="宋体" w:hint="eastAsia"/>
                <w:color w:val="000000" w:themeColor="text1"/>
                <w:szCs w:val="21"/>
              </w:rPr>
              <w:t>SIP</w:t>
            </w:r>
            <w:r w:rsidRPr="00883A1D">
              <w:rPr>
                <w:rFonts w:hAnsi="宋体" w:hint="eastAsia"/>
                <w:color w:val="000000" w:themeColor="text1"/>
                <w:szCs w:val="21"/>
              </w:rPr>
              <w:t>）、倒装封装（</w:t>
            </w:r>
            <w:r w:rsidRPr="00883A1D">
              <w:rPr>
                <w:rFonts w:hAnsi="宋体" w:hint="eastAsia"/>
                <w:color w:val="000000" w:themeColor="text1"/>
                <w:szCs w:val="21"/>
              </w:rPr>
              <w:t>FC</w:t>
            </w:r>
            <w:r w:rsidRPr="00883A1D">
              <w:rPr>
                <w:rFonts w:hAnsi="宋体" w:hint="eastAsia"/>
                <w:color w:val="000000" w:themeColor="text1"/>
                <w:szCs w:val="21"/>
              </w:rPr>
              <w:t>）、晶圆级封装（</w:t>
            </w:r>
            <w:r w:rsidRPr="00883A1D">
              <w:rPr>
                <w:rFonts w:hAnsi="宋体" w:hint="eastAsia"/>
                <w:color w:val="000000" w:themeColor="text1"/>
                <w:szCs w:val="21"/>
              </w:rPr>
              <w:t>WLP</w:t>
            </w:r>
            <w:r w:rsidRPr="00883A1D">
              <w:rPr>
                <w:rFonts w:hAnsi="宋体" w:hint="eastAsia"/>
                <w:color w:val="000000" w:themeColor="text1"/>
                <w:szCs w:val="21"/>
              </w:rPr>
              <w:t>）、传感器封装（</w:t>
            </w:r>
            <w:r w:rsidRPr="00883A1D">
              <w:rPr>
                <w:rFonts w:hAnsi="宋体" w:hint="eastAsia"/>
                <w:color w:val="000000" w:themeColor="text1"/>
                <w:szCs w:val="21"/>
              </w:rPr>
              <w:t>MEMS</w:t>
            </w:r>
            <w:r w:rsidRPr="00883A1D">
              <w:rPr>
                <w:rFonts w:hAnsi="宋体" w:hint="eastAsia"/>
                <w:color w:val="000000" w:themeColor="text1"/>
                <w:szCs w:val="21"/>
              </w:rPr>
              <w:t>）等先进封装与测试”。</w:t>
            </w:r>
          </w:p>
          <w:p w14:paraId="7C3850C6" w14:textId="29AF7159" w:rsidR="00250F32" w:rsidRPr="00883A1D" w:rsidRDefault="00363DB0" w:rsidP="00250F32">
            <w:pPr>
              <w:spacing w:line="360" w:lineRule="auto"/>
              <w:ind w:firstLineChars="200" w:firstLine="420"/>
              <w:rPr>
                <w:rFonts w:hAnsi="宋体"/>
                <w:color w:val="000000" w:themeColor="text1"/>
                <w:szCs w:val="21"/>
              </w:rPr>
            </w:pPr>
            <w:r w:rsidRPr="00883A1D">
              <w:rPr>
                <w:rFonts w:hAnsi="宋体" w:hint="eastAsia"/>
                <w:color w:val="000000" w:themeColor="text1"/>
                <w:szCs w:val="21"/>
              </w:rPr>
              <w:t>本项目已于</w:t>
            </w:r>
            <w:r w:rsidRPr="00883A1D">
              <w:rPr>
                <w:rFonts w:hAnsi="宋体" w:hint="eastAsia"/>
                <w:color w:val="000000" w:themeColor="text1"/>
                <w:szCs w:val="21"/>
              </w:rPr>
              <w:t>2</w:t>
            </w:r>
            <w:r w:rsidRPr="00883A1D">
              <w:rPr>
                <w:rFonts w:hAnsi="宋体"/>
                <w:color w:val="000000" w:themeColor="text1"/>
                <w:szCs w:val="21"/>
              </w:rPr>
              <w:t>022</w:t>
            </w:r>
            <w:r w:rsidRPr="00883A1D">
              <w:rPr>
                <w:rFonts w:hAnsi="宋体" w:hint="eastAsia"/>
                <w:color w:val="000000" w:themeColor="text1"/>
                <w:szCs w:val="21"/>
              </w:rPr>
              <w:t>年</w:t>
            </w:r>
            <w:r w:rsidR="00860616" w:rsidRPr="00883A1D">
              <w:rPr>
                <w:rFonts w:hAnsi="宋体" w:hint="eastAsia"/>
                <w:color w:val="000000" w:themeColor="text1"/>
                <w:szCs w:val="21"/>
              </w:rPr>
              <w:t>1</w:t>
            </w:r>
            <w:r w:rsidR="00860616" w:rsidRPr="00883A1D">
              <w:rPr>
                <w:rFonts w:hAnsi="宋体"/>
                <w:color w:val="000000" w:themeColor="text1"/>
                <w:szCs w:val="21"/>
              </w:rPr>
              <w:t>1</w:t>
            </w:r>
            <w:r w:rsidRPr="00883A1D">
              <w:rPr>
                <w:rFonts w:hAnsi="宋体" w:hint="eastAsia"/>
                <w:color w:val="000000" w:themeColor="text1"/>
                <w:szCs w:val="21"/>
              </w:rPr>
              <w:t>月</w:t>
            </w:r>
            <w:r w:rsidR="00860616" w:rsidRPr="00883A1D">
              <w:rPr>
                <w:rFonts w:hAnsi="宋体" w:hint="eastAsia"/>
                <w:color w:val="000000" w:themeColor="text1"/>
                <w:szCs w:val="21"/>
              </w:rPr>
              <w:t>4</w:t>
            </w:r>
            <w:r w:rsidRPr="00883A1D">
              <w:rPr>
                <w:rFonts w:hAnsi="宋体" w:hint="eastAsia"/>
                <w:color w:val="000000" w:themeColor="text1"/>
                <w:szCs w:val="21"/>
              </w:rPr>
              <w:t>日获绍兴市越城区经济发展局备案，备案文号：</w:t>
            </w:r>
            <w:r w:rsidR="00860616" w:rsidRPr="00883A1D">
              <w:rPr>
                <w:bCs/>
                <w:color w:val="000000" w:themeColor="text1"/>
                <w:szCs w:val="21"/>
              </w:rPr>
              <w:t>211-330691-04</w:t>
            </w:r>
            <w:r w:rsidR="0024675D" w:rsidRPr="00883A1D">
              <w:rPr>
                <w:bCs/>
                <w:color w:val="000000" w:themeColor="text1"/>
                <w:szCs w:val="21"/>
              </w:rPr>
              <w:t>-</w:t>
            </w:r>
            <w:r w:rsidR="00860616" w:rsidRPr="00883A1D">
              <w:rPr>
                <w:bCs/>
                <w:color w:val="000000" w:themeColor="text1"/>
                <w:szCs w:val="21"/>
              </w:rPr>
              <w:t>02-614339</w:t>
            </w:r>
            <w:r w:rsidR="0024675D" w:rsidRPr="00883A1D">
              <w:rPr>
                <w:rFonts w:hint="eastAsia"/>
                <w:bCs/>
                <w:color w:val="000000" w:themeColor="text1"/>
                <w:szCs w:val="21"/>
              </w:rPr>
              <w:t>。</w:t>
            </w:r>
          </w:p>
          <w:p w14:paraId="177FABCD" w14:textId="77777777" w:rsidR="00250F32" w:rsidRPr="00883A1D" w:rsidRDefault="00250F32" w:rsidP="00250F32">
            <w:pPr>
              <w:spacing w:line="360" w:lineRule="auto"/>
              <w:ind w:firstLineChars="300" w:firstLine="630"/>
              <w:textAlignment w:val="baseline"/>
              <w:rPr>
                <w:color w:val="000000" w:themeColor="text1"/>
                <w:szCs w:val="21"/>
              </w:rPr>
            </w:pPr>
            <w:r w:rsidRPr="00883A1D">
              <w:rPr>
                <w:color w:val="000000" w:themeColor="text1"/>
                <w:szCs w:val="21"/>
              </w:rPr>
              <w:t>因此，本项目符合国家现行产业政策。</w:t>
            </w:r>
          </w:p>
          <w:p w14:paraId="17EE924B" w14:textId="77777777" w:rsidR="00250F32" w:rsidRPr="00883A1D" w:rsidRDefault="00250F32"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二、其他符合性分析</w:t>
            </w:r>
          </w:p>
          <w:p w14:paraId="366F1147" w14:textId="77777777" w:rsidR="00250F32" w:rsidRPr="00883A1D" w:rsidRDefault="00250F32"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、与大气污染防治行动计划、水污染防治行动计划、土壤污染防治行动计划的符合性分析</w:t>
            </w:r>
          </w:p>
          <w:p w14:paraId="5DF695F3" w14:textId="4A9C2A24"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根据《大气污染防治行动计划》（国发〔</w:t>
            </w:r>
            <w:r w:rsidRPr="00883A1D">
              <w:rPr>
                <w:rFonts w:hint="eastAsia"/>
                <w:color w:val="000000" w:themeColor="text1"/>
                <w:szCs w:val="21"/>
              </w:rPr>
              <w:t>2013</w:t>
            </w:r>
            <w:r w:rsidRPr="00883A1D">
              <w:rPr>
                <w:rFonts w:hint="eastAsia"/>
                <w:color w:val="000000" w:themeColor="text1"/>
                <w:szCs w:val="21"/>
              </w:rPr>
              <w:t>〕</w:t>
            </w:r>
            <w:r w:rsidRPr="00883A1D">
              <w:rPr>
                <w:rFonts w:hint="eastAsia"/>
                <w:color w:val="000000" w:themeColor="text1"/>
                <w:szCs w:val="21"/>
              </w:rPr>
              <w:t>37</w:t>
            </w:r>
            <w:r w:rsidRPr="00883A1D">
              <w:rPr>
                <w:rFonts w:hint="eastAsia"/>
                <w:color w:val="000000" w:themeColor="text1"/>
                <w:szCs w:val="21"/>
              </w:rPr>
              <w:t>号），推进挥发性有机物综合整治，淘汰其他挥发性有机物污染严重、开展挥发性有机物削减和控制无经济可行性的工艺和产品；地级及以上城市建成区基本淘汰每小时</w:t>
            </w:r>
            <w:r w:rsidRPr="00883A1D">
              <w:rPr>
                <w:rFonts w:hint="eastAsia"/>
                <w:color w:val="000000" w:themeColor="text1"/>
                <w:szCs w:val="21"/>
              </w:rPr>
              <w:t>10</w:t>
            </w:r>
            <w:r w:rsidRPr="00883A1D">
              <w:rPr>
                <w:rFonts w:hint="eastAsia"/>
                <w:color w:val="000000" w:themeColor="text1"/>
                <w:szCs w:val="21"/>
              </w:rPr>
              <w:t>蒸吨及以下的燃煤锅炉，禁止新建每小时</w:t>
            </w:r>
            <w:r w:rsidRPr="00883A1D">
              <w:rPr>
                <w:rFonts w:hint="eastAsia"/>
                <w:color w:val="000000" w:themeColor="text1"/>
                <w:szCs w:val="21"/>
              </w:rPr>
              <w:t>20</w:t>
            </w:r>
            <w:r w:rsidRPr="00883A1D">
              <w:rPr>
                <w:rFonts w:hint="eastAsia"/>
                <w:color w:val="000000" w:themeColor="text1"/>
                <w:szCs w:val="21"/>
              </w:rPr>
              <w:t>蒸吨以下的燃煤锅炉。本项目对产生的挥发性有机物进行收集处理，并设置了“</w:t>
            </w:r>
            <w:r w:rsidRPr="00883A1D">
              <w:rPr>
                <w:rFonts w:hint="eastAsia"/>
                <w:color w:val="000000" w:themeColor="text1"/>
                <w:szCs w:val="21"/>
              </w:rPr>
              <w:t>RTO</w:t>
            </w:r>
            <w:r w:rsidRPr="00883A1D">
              <w:rPr>
                <w:rFonts w:hint="eastAsia"/>
                <w:color w:val="000000" w:themeColor="text1"/>
                <w:szCs w:val="21"/>
              </w:rPr>
              <w:t>燃烧装置”对其进行处理，处理措施有效，项目不设置锅炉，符合大气污染防治行动计划的要求。</w:t>
            </w:r>
          </w:p>
          <w:p w14:paraId="57E37E37" w14:textId="7651CC24"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根据《水污染防治行动计划》（国发〔</w:t>
            </w:r>
            <w:r w:rsidRPr="00883A1D">
              <w:rPr>
                <w:rFonts w:hint="eastAsia"/>
                <w:color w:val="000000" w:themeColor="text1"/>
                <w:szCs w:val="21"/>
              </w:rPr>
              <w:t>2015</w:t>
            </w:r>
            <w:r w:rsidRPr="00883A1D">
              <w:rPr>
                <w:rFonts w:hint="eastAsia"/>
                <w:color w:val="000000" w:themeColor="text1"/>
                <w:szCs w:val="21"/>
              </w:rPr>
              <w:t>〕</w:t>
            </w:r>
            <w:r w:rsidRPr="00883A1D">
              <w:rPr>
                <w:rFonts w:hint="eastAsia"/>
                <w:color w:val="000000" w:themeColor="text1"/>
                <w:szCs w:val="21"/>
              </w:rPr>
              <w:t>17</w:t>
            </w:r>
            <w:r w:rsidRPr="00883A1D">
              <w:rPr>
                <w:rFonts w:hint="eastAsia"/>
                <w:color w:val="000000" w:themeColor="text1"/>
                <w:szCs w:val="21"/>
              </w:rPr>
              <w:t>号）</w:t>
            </w:r>
            <w:r w:rsidR="0024675D" w:rsidRPr="00883A1D">
              <w:rPr>
                <w:rFonts w:hint="eastAsia"/>
                <w:color w:val="000000" w:themeColor="text1"/>
                <w:szCs w:val="21"/>
              </w:rPr>
              <w:t>，</w:t>
            </w:r>
            <w:r w:rsidRPr="00883A1D">
              <w:rPr>
                <w:rFonts w:hint="eastAsia"/>
                <w:color w:val="000000" w:themeColor="text1"/>
                <w:szCs w:val="21"/>
              </w:rPr>
              <w:t>抓好工业节水，严格执行国家鼓励和淘汰的用水技术、工艺、产品的设备目录。开展节水诊断、水平衡测试、用水效率评估，加大节水改造力度。本项目选用国内外先进仪器及设备，均符合国家规定，不属于淘汰类设备，项目设置了</w:t>
            </w:r>
            <w:r w:rsidR="009E0E51" w:rsidRPr="00883A1D">
              <w:rPr>
                <w:rFonts w:hint="eastAsia"/>
                <w:color w:val="000000" w:themeColor="text1"/>
                <w:szCs w:val="21"/>
              </w:rPr>
              <w:t>含氟</w:t>
            </w:r>
            <w:r w:rsidRPr="00883A1D">
              <w:rPr>
                <w:rFonts w:hint="eastAsia"/>
                <w:color w:val="000000" w:themeColor="text1"/>
                <w:szCs w:val="21"/>
              </w:rPr>
              <w:t>废水处理系统、</w:t>
            </w:r>
            <w:r w:rsidR="009E0E51" w:rsidRPr="00883A1D">
              <w:rPr>
                <w:rFonts w:hint="eastAsia"/>
                <w:color w:val="000000" w:themeColor="text1"/>
                <w:szCs w:val="21"/>
              </w:rPr>
              <w:t>含氨</w:t>
            </w:r>
            <w:r w:rsidRPr="00883A1D">
              <w:rPr>
                <w:rFonts w:hint="eastAsia"/>
                <w:color w:val="000000" w:themeColor="text1"/>
                <w:szCs w:val="21"/>
              </w:rPr>
              <w:t>废水处理系统</w:t>
            </w:r>
            <w:r w:rsidR="009E0E51" w:rsidRPr="00883A1D">
              <w:rPr>
                <w:rFonts w:hint="eastAsia"/>
                <w:color w:val="000000" w:themeColor="text1"/>
                <w:szCs w:val="21"/>
              </w:rPr>
              <w:t>、研磨废水处理系统、酸碱中和废水处理系统</w:t>
            </w:r>
            <w:r w:rsidRPr="00883A1D">
              <w:rPr>
                <w:rFonts w:hint="eastAsia"/>
                <w:color w:val="000000" w:themeColor="text1"/>
                <w:szCs w:val="21"/>
              </w:rPr>
              <w:t>，对项目产生的废水进行处理后达标排放，项目建设符合水污染防治行动计划的要求。</w:t>
            </w:r>
          </w:p>
          <w:p w14:paraId="4D6DF63F" w14:textId="6849FD0D"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根据《土壤污染防治行动计划》（国发〔</w:t>
            </w:r>
            <w:r w:rsidRPr="00883A1D">
              <w:rPr>
                <w:rFonts w:hint="eastAsia"/>
                <w:color w:val="000000" w:themeColor="text1"/>
                <w:szCs w:val="21"/>
              </w:rPr>
              <w:t>2016</w:t>
            </w:r>
            <w:r w:rsidRPr="00883A1D">
              <w:rPr>
                <w:rFonts w:hint="eastAsia"/>
                <w:color w:val="000000" w:themeColor="text1"/>
                <w:szCs w:val="21"/>
              </w:rPr>
              <w:t>〕</w:t>
            </w:r>
            <w:r w:rsidRPr="00883A1D">
              <w:rPr>
                <w:rFonts w:hint="eastAsia"/>
                <w:color w:val="000000" w:themeColor="text1"/>
                <w:szCs w:val="21"/>
              </w:rPr>
              <w:t>31</w:t>
            </w:r>
            <w:r w:rsidRPr="00883A1D">
              <w:rPr>
                <w:rFonts w:hint="eastAsia"/>
                <w:color w:val="000000" w:themeColor="text1"/>
                <w:szCs w:val="21"/>
              </w:rPr>
              <w:t>号），排放重点污染物的建设项目，在开展环境影响评价时，要增加对土壤环境影响的评价内容，并提出防范土壤污染的具体措施。</w:t>
            </w:r>
            <w:r w:rsidR="009E0E51" w:rsidRPr="00883A1D">
              <w:rPr>
                <w:rFonts w:hint="eastAsia"/>
                <w:color w:val="000000" w:themeColor="text1"/>
                <w:szCs w:val="21"/>
              </w:rPr>
              <w:t>根据本次</w:t>
            </w:r>
            <w:r w:rsidRPr="00883A1D">
              <w:rPr>
                <w:rFonts w:hint="eastAsia"/>
                <w:color w:val="000000" w:themeColor="text1"/>
                <w:szCs w:val="21"/>
              </w:rPr>
              <w:t>土壤环境质量现状监测报告表明，各项指标均能满足《土壤环境质量建设用地土壤污染风险管控标准》（</w:t>
            </w:r>
            <w:r w:rsidRPr="00883A1D">
              <w:rPr>
                <w:rFonts w:hint="eastAsia"/>
                <w:color w:val="000000" w:themeColor="text1"/>
                <w:szCs w:val="21"/>
              </w:rPr>
              <w:t>GB36600-2018</w:t>
            </w:r>
            <w:r w:rsidRPr="00883A1D">
              <w:rPr>
                <w:rFonts w:hint="eastAsia"/>
                <w:color w:val="000000" w:themeColor="text1"/>
                <w:szCs w:val="21"/>
              </w:rPr>
              <w:t>）第二类用地筛选值要求；项目涉及土壤的途径可能有废气的大气沉降，废气通过本项目设置的对应处理设施处理后达标排放，并对可能污染土壤的区域进行重点防渗，最大限度的减少了对区域土壤环境的污染，项目的建设符合土壤污染防治行动计划的要求。</w:t>
            </w:r>
          </w:p>
          <w:p w14:paraId="2A2AF6A8" w14:textId="14F15036" w:rsidR="00250F32" w:rsidRPr="00883A1D" w:rsidRDefault="004117F9"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2</w:t>
            </w:r>
            <w:r w:rsidR="00250F32" w:rsidRPr="00883A1D">
              <w:rPr>
                <w:rFonts w:hint="eastAsia"/>
                <w:b/>
                <w:bCs/>
                <w:color w:val="000000" w:themeColor="text1"/>
                <w:szCs w:val="21"/>
              </w:rPr>
              <w:t>、与</w:t>
            </w:r>
            <w:r w:rsidR="005A7245" w:rsidRPr="00883A1D">
              <w:rPr>
                <w:rFonts w:hint="eastAsia"/>
                <w:b/>
                <w:bCs/>
                <w:color w:val="000000" w:themeColor="text1"/>
                <w:szCs w:val="21"/>
              </w:rPr>
              <w:t>《浙江省生态环境厅关于印发浙江</w:t>
            </w:r>
            <w:r w:rsidR="00250F32" w:rsidRPr="00883A1D">
              <w:rPr>
                <w:rFonts w:hint="eastAsia"/>
                <w:b/>
                <w:bCs/>
                <w:color w:val="000000" w:themeColor="text1"/>
                <w:szCs w:val="21"/>
              </w:rPr>
              <w:t>省重金属污染</w:t>
            </w:r>
            <w:r w:rsidR="005A7245" w:rsidRPr="00883A1D">
              <w:rPr>
                <w:rFonts w:hint="eastAsia"/>
                <w:b/>
                <w:bCs/>
                <w:color w:val="000000" w:themeColor="text1"/>
                <w:szCs w:val="21"/>
              </w:rPr>
              <w:t>防控工作方案的通知》（浙环发〔</w:t>
            </w:r>
            <w:r w:rsidR="005A7245" w:rsidRPr="00883A1D">
              <w:rPr>
                <w:rFonts w:hint="eastAsia"/>
                <w:b/>
                <w:bCs/>
                <w:color w:val="000000" w:themeColor="text1"/>
                <w:szCs w:val="21"/>
              </w:rPr>
              <w:t>2</w:t>
            </w:r>
            <w:r w:rsidR="005A7245" w:rsidRPr="00883A1D">
              <w:rPr>
                <w:b/>
                <w:bCs/>
                <w:color w:val="000000" w:themeColor="text1"/>
                <w:szCs w:val="21"/>
              </w:rPr>
              <w:t>022</w:t>
            </w:r>
            <w:r w:rsidR="005A7245" w:rsidRPr="00883A1D">
              <w:rPr>
                <w:rFonts w:hint="eastAsia"/>
                <w:b/>
                <w:bCs/>
                <w:color w:val="000000" w:themeColor="text1"/>
                <w:szCs w:val="21"/>
              </w:rPr>
              <w:t>〕</w:t>
            </w:r>
            <w:r w:rsidR="005A7245" w:rsidRPr="00883A1D">
              <w:rPr>
                <w:b/>
                <w:bCs/>
                <w:color w:val="000000" w:themeColor="text1"/>
                <w:szCs w:val="21"/>
              </w:rPr>
              <w:t>14</w:t>
            </w:r>
            <w:r w:rsidR="005A7245" w:rsidRPr="00883A1D">
              <w:rPr>
                <w:rFonts w:hint="eastAsia"/>
                <w:b/>
                <w:bCs/>
                <w:color w:val="000000" w:themeColor="text1"/>
                <w:szCs w:val="21"/>
              </w:rPr>
              <w:t>号）</w:t>
            </w:r>
            <w:r w:rsidR="00250F32" w:rsidRPr="00883A1D">
              <w:rPr>
                <w:rFonts w:hint="eastAsia"/>
                <w:b/>
                <w:bCs/>
                <w:color w:val="000000" w:themeColor="text1"/>
                <w:szCs w:val="21"/>
              </w:rPr>
              <w:t>符合性分析</w:t>
            </w:r>
          </w:p>
          <w:p w14:paraId="4D454EC4" w14:textId="349CC1FC"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根据</w:t>
            </w:r>
            <w:r w:rsidR="005A7245" w:rsidRPr="00883A1D">
              <w:rPr>
                <w:rFonts w:hint="eastAsia"/>
                <w:color w:val="000000" w:themeColor="text1"/>
                <w:szCs w:val="21"/>
              </w:rPr>
              <w:t>《浙江省生态环境厅关于印发浙江省重金属污染防控工作方案的通知》（浙环发〔</w:t>
            </w:r>
            <w:r w:rsidR="005A7245" w:rsidRPr="00883A1D">
              <w:rPr>
                <w:rFonts w:hint="eastAsia"/>
                <w:color w:val="000000" w:themeColor="text1"/>
                <w:szCs w:val="21"/>
              </w:rPr>
              <w:t>2022</w:t>
            </w:r>
            <w:r w:rsidR="005A7245" w:rsidRPr="00883A1D">
              <w:rPr>
                <w:rFonts w:hint="eastAsia"/>
                <w:color w:val="000000" w:themeColor="text1"/>
                <w:szCs w:val="21"/>
              </w:rPr>
              <w:t>〕</w:t>
            </w:r>
            <w:r w:rsidR="005A7245" w:rsidRPr="00883A1D">
              <w:rPr>
                <w:rFonts w:hint="eastAsia"/>
                <w:color w:val="000000" w:themeColor="text1"/>
                <w:szCs w:val="21"/>
              </w:rPr>
              <w:t>14</w:t>
            </w:r>
            <w:r w:rsidR="005A7245" w:rsidRPr="00883A1D">
              <w:rPr>
                <w:rFonts w:hint="eastAsia"/>
                <w:color w:val="000000" w:themeColor="text1"/>
                <w:szCs w:val="21"/>
              </w:rPr>
              <w:t>号）</w:t>
            </w:r>
            <w:r w:rsidRPr="00883A1D">
              <w:rPr>
                <w:rFonts w:hint="eastAsia"/>
                <w:color w:val="000000" w:themeColor="text1"/>
                <w:szCs w:val="21"/>
              </w:rPr>
              <w:t>，</w:t>
            </w:r>
            <w:r w:rsidR="005A7245" w:rsidRPr="00883A1D">
              <w:rPr>
                <w:rFonts w:hint="eastAsia"/>
                <w:color w:val="000000" w:themeColor="text1"/>
                <w:szCs w:val="21"/>
              </w:rPr>
              <w:t>通知</w:t>
            </w:r>
            <w:r w:rsidRPr="00883A1D">
              <w:rPr>
                <w:rFonts w:hint="eastAsia"/>
                <w:color w:val="000000" w:themeColor="text1"/>
                <w:szCs w:val="21"/>
              </w:rPr>
              <w:t>中防控重点提出：</w:t>
            </w:r>
          </w:p>
          <w:p w14:paraId="76EBA255" w14:textId="72DBA426" w:rsidR="00250F32" w:rsidRPr="00883A1D" w:rsidRDefault="004117F9"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w:t>
            </w:r>
            <w:r w:rsidR="00250F32" w:rsidRPr="00883A1D">
              <w:rPr>
                <w:rFonts w:hint="eastAsia"/>
                <w:color w:val="000000" w:themeColor="text1"/>
                <w:szCs w:val="21"/>
              </w:rPr>
              <w:t>重点</w:t>
            </w:r>
            <w:r w:rsidR="005A7245" w:rsidRPr="00883A1D">
              <w:rPr>
                <w:rFonts w:hint="eastAsia"/>
                <w:color w:val="000000" w:themeColor="text1"/>
                <w:szCs w:val="21"/>
              </w:rPr>
              <w:t>重金属</w:t>
            </w:r>
            <w:r w:rsidR="00250F32" w:rsidRPr="00883A1D">
              <w:rPr>
                <w:rFonts w:hint="eastAsia"/>
                <w:color w:val="000000" w:themeColor="text1"/>
                <w:szCs w:val="21"/>
              </w:rPr>
              <w:t>污染物</w:t>
            </w:r>
          </w:p>
          <w:p w14:paraId="1E5B336C" w14:textId="77777777" w:rsidR="005A7245" w:rsidRPr="00883A1D" w:rsidRDefault="005A7245" w:rsidP="005A7245">
            <w:pPr>
              <w:spacing w:line="360" w:lineRule="auto"/>
              <w:ind w:firstLineChars="200" w:firstLine="420"/>
              <w:textAlignment w:val="baseline"/>
              <w:rPr>
                <w:color w:val="000000" w:themeColor="text1"/>
                <w:szCs w:val="21"/>
              </w:rPr>
            </w:pPr>
            <w:r w:rsidRPr="00883A1D">
              <w:rPr>
                <w:rFonts w:hint="eastAsia"/>
                <w:color w:val="000000" w:themeColor="text1"/>
                <w:szCs w:val="21"/>
              </w:rPr>
              <w:t>重点防控的重金属污染物是铅、汞、镉、铬、砷、铊和锑，对铅、汞、镉、铬和砷五种重点重金属污染物排放量实施总量控制。</w:t>
            </w:r>
          </w:p>
          <w:p w14:paraId="796CEE70" w14:textId="6803249A" w:rsidR="00250F32" w:rsidRPr="00883A1D" w:rsidRDefault="004117F9" w:rsidP="005A7245">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w:t>
            </w:r>
            <w:r w:rsidR="00250F32" w:rsidRPr="00883A1D">
              <w:rPr>
                <w:rFonts w:hint="eastAsia"/>
                <w:color w:val="000000" w:themeColor="text1"/>
                <w:szCs w:val="21"/>
              </w:rPr>
              <w:t>重点行业</w:t>
            </w:r>
          </w:p>
          <w:p w14:paraId="63043FB6" w14:textId="5E0F8C67" w:rsidR="00250F32" w:rsidRPr="00883A1D" w:rsidRDefault="005A7245" w:rsidP="005A7245">
            <w:pPr>
              <w:spacing w:line="360" w:lineRule="auto"/>
              <w:ind w:firstLineChars="200" w:firstLine="420"/>
              <w:textAlignment w:val="baseline"/>
              <w:rPr>
                <w:color w:val="000000" w:themeColor="text1"/>
                <w:szCs w:val="21"/>
              </w:rPr>
            </w:pPr>
            <w:r w:rsidRPr="00883A1D">
              <w:rPr>
                <w:rFonts w:hint="eastAsia"/>
                <w:color w:val="000000" w:themeColor="text1"/>
                <w:szCs w:val="21"/>
              </w:rPr>
              <w:t>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sidRPr="00883A1D">
              <w:rPr>
                <w:rFonts w:hint="eastAsia"/>
                <w:color w:val="000000" w:themeColor="text1"/>
                <w:szCs w:val="21"/>
              </w:rPr>
              <w:t>6</w:t>
            </w:r>
            <w:r w:rsidRPr="00883A1D">
              <w:rPr>
                <w:rFonts w:hint="eastAsia"/>
                <w:color w:val="000000" w:themeColor="text1"/>
                <w:szCs w:val="21"/>
              </w:rPr>
              <w:t>个行业。</w:t>
            </w:r>
          </w:p>
          <w:p w14:paraId="350D213A" w14:textId="71F53001" w:rsidR="00250F32" w:rsidRPr="00883A1D" w:rsidRDefault="004117F9"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w:t>
            </w:r>
            <w:r w:rsidR="00250F32" w:rsidRPr="00883A1D">
              <w:rPr>
                <w:rFonts w:hint="eastAsia"/>
                <w:color w:val="000000" w:themeColor="text1"/>
                <w:szCs w:val="21"/>
              </w:rPr>
              <w:t>重点区域</w:t>
            </w:r>
          </w:p>
          <w:p w14:paraId="1D24DC11" w14:textId="57E9897A" w:rsidR="00250F32" w:rsidRPr="00883A1D" w:rsidRDefault="005A7245" w:rsidP="005A7245">
            <w:pPr>
              <w:spacing w:line="360" w:lineRule="auto"/>
              <w:ind w:firstLineChars="200" w:firstLine="420"/>
              <w:textAlignment w:val="baseline"/>
              <w:rPr>
                <w:color w:val="000000" w:themeColor="text1"/>
                <w:szCs w:val="21"/>
              </w:rPr>
            </w:pPr>
            <w:r w:rsidRPr="00883A1D">
              <w:rPr>
                <w:rFonts w:hint="eastAsia"/>
                <w:color w:val="000000" w:themeColor="text1"/>
                <w:szCs w:val="21"/>
              </w:rPr>
              <w:t>根据《国家意见》，杭州市富阳区为“十四五”全国重金属污染防控重点区域；根据我省重金属污染物排放总量和风险防控需求，温州市鹿城区等</w:t>
            </w:r>
            <w:r w:rsidRPr="00883A1D">
              <w:rPr>
                <w:rFonts w:hint="eastAsia"/>
                <w:color w:val="000000" w:themeColor="text1"/>
                <w:szCs w:val="21"/>
              </w:rPr>
              <w:t>19</w:t>
            </w:r>
            <w:r w:rsidRPr="00883A1D">
              <w:rPr>
                <w:rFonts w:hint="eastAsia"/>
                <w:color w:val="000000" w:themeColor="text1"/>
                <w:szCs w:val="21"/>
              </w:rPr>
              <w:t>个县（市、区）和开发区作为省级重金属污染治理重点区。</w:t>
            </w:r>
          </w:p>
          <w:p w14:paraId="2A1B444E" w14:textId="259A1669" w:rsidR="00250F32" w:rsidRPr="00883A1D" w:rsidRDefault="004117F9"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4</w:t>
            </w:r>
            <w:r w:rsidRPr="00883A1D">
              <w:rPr>
                <w:rFonts w:hint="eastAsia"/>
                <w:color w:val="000000" w:themeColor="text1"/>
                <w:szCs w:val="21"/>
              </w:rPr>
              <w:t>）</w:t>
            </w:r>
            <w:r w:rsidR="00250F32" w:rsidRPr="00883A1D">
              <w:rPr>
                <w:rFonts w:hint="eastAsia"/>
                <w:color w:val="000000" w:themeColor="text1"/>
                <w:szCs w:val="21"/>
              </w:rPr>
              <w:t>主要任务</w:t>
            </w:r>
          </w:p>
          <w:p w14:paraId="6AAA70B9" w14:textId="13A79CC3" w:rsidR="00DD069F" w:rsidRPr="00883A1D" w:rsidRDefault="00DD069F"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严格环境准入管理。纳入全国重金属污染防控重点区域的新、改、扩建重点行业建设项目应遵循重点重金属污染物排放“减量替代”原则，减量替代比例不低于</w:t>
            </w: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2:1</w:t>
            </w:r>
            <w:r w:rsidRPr="00883A1D">
              <w:rPr>
                <w:rFonts w:hint="eastAsia"/>
                <w:color w:val="000000" w:themeColor="text1"/>
                <w:szCs w:val="21"/>
              </w:rPr>
              <w:t>；其他区域遵循“等量替代”原则。建设单位在提交环境影响评价文件时应明确重点重金属污染物排放总量及来源；无明确具体总量来源或来源不满足要求的，不得批准相关环境影响评价文件。总量来源应优先选择同一重点行业内企业削减的重点重金属污染物排放量。</w:t>
            </w:r>
          </w:p>
          <w:p w14:paraId="017B3407" w14:textId="79F2F4E1" w:rsidR="00250F32" w:rsidRPr="00883A1D" w:rsidRDefault="00250F32" w:rsidP="00DD069F">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00DD069F" w:rsidRPr="00883A1D">
              <w:rPr>
                <w:rFonts w:hint="eastAsia"/>
                <w:color w:val="000000" w:themeColor="text1"/>
                <w:szCs w:val="21"/>
              </w:rPr>
              <w:t>持续推进专业电镀企业入园。新、扩建的重有色金属冶炼、电镀、制革企业优先选择在依法合规设立并经规划环评的产业园区建设。积极协同经信部门优化涉重金属产业布局，提高重点行业企业集聚度和发展质量，以绿色园区、绿色工厂为载体，重点扶持培育一批具有国际一流、全国领先的涉重金属生产和污染治理行业样板园区和龙头企业，带动涉重金属产业做强做优，促进行业绿色高质量发展。</w:t>
            </w:r>
          </w:p>
          <w:p w14:paraId="642DAB2E" w14:textId="4E8596F3"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本项目位于</w:t>
            </w:r>
            <w:r w:rsidR="00DD069F" w:rsidRPr="00883A1D">
              <w:rPr>
                <w:rFonts w:hint="eastAsia"/>
                <w:bCs/>
                <w:color w:val="000000" w:themeColor="text1"/>
                <w:szCs w:val="21"/>
              </w:rPr>
              <w:t>绍兴市越城区马山路</w:t>
            </w:r>
            <w:r w:rsidR="00DD069F" w:rsidRPr="00883A1D">
              <w:rPr>
                <w:rFonts w:hint="eastAsia"/>
                <w:bCs/>
                <w:color w:val="000000" w:themeColor="text1"/>
                <w:szCs w:val="21"/>
              </w:rPr>
              <w:t>168</w:t>
            </w:r>
            <w:r w:rsidR="00DD069F" w:rsidRPr="00883A1D">
              <w:rPr>
                <w:rFonts w:hint="eastAsia"/>
                <w:bCs/>
                <w:color w:val="000000" w:themeColor="text1"/>
                <w:szCs w:val="21"/>
              </w:rPr>
              <w:t>号，</w:t>
            </w:r>
            <w:r w:rsidRPr="00883A1D">
              <w:rPr>
                <w:rFonts w:hint="eastAsia"/>
                <w:color w:val="000000" w:themeColor="text1"/>
                <w:szCs w:val="21"/>
              </w:rPr>
              <w:t>不属于国家及</w:t>
            </w:r>
            <w:r w:rsidR="00DD069F" w:rsidRPr="00883A1D">
              <w:rPr>
                <w:rFonts w:hint="eastAsia"/>
                <w:color w:val="000000" w:themeColor="text1"/>
                <w:szCs w:val="21"/>
              </w:rPr>
              <w:t>浙江</w:t>
            </w:r>
            <w:r w:rsidRPr="00883A1D">
              <w:rPr>
                <w:rFonts w:hint="eastAsia"/>
                <w:color w:val="000000" w:themeColor="text1"/>
                <w:szCs w:val="21"/>
              </w:rPr>
              <w:t>省重金属污染防治重点区域和重点行业，本项目</w:t>
            </w:r>
            <w:r w:rsidR="009E0E51" w:rsidRPr="00883A1D">
              <w:rPr>
                <w:rFonts w:hint="eastAsia"/>
                <w:color w:val="000000" w:themeColor="text1"/>
                <w:szCs w:val="21"/>
              </w:rPr>
              <w:t>不涉及上述重金属污染物，</w:t>
            </w:r>
            <w:r w:rsidRPr="00883A1D">
              <w:rPr>
                <w:rFonts w:hint="eastAsia"/>
                <w:color w:val="000000" w:themeColor="text1"/>
                <w:szCs w:val="21"/>
              </w:rPr>
              <w:t>因此，本项目的建设符合</w:t>
            </w:r>
            <w:r w:rsidR="00DD069F" w:rsidRPr="00883A1D">
              <w:rPr>
                <w:rFonts w:hint="eastAsia"/>
                <w:color w:val="000000" w:themeColor="text1"/>
                <w:szCs w:val="21"/>
              </w:rPr>
              <w:t>《浙江省生态环境厅关于印发浙江省重金属污染防控工作方案的通知》（浙环发〔</w:t>
            </w:r>
            <w:r w:rsidR="00DD069F" w:rsidRPr="00883A1D">
              <w:rPr>
                <w:rFonts w:hint="eastAsia"/>
                <w:color w:val="000000" w:themeColor="text1"/>
                <w:szCs w:val="21"/>
              </w:rPr>
              <w:t>2022</w:t>
            </w:r>
            <w:r w:rsidR="00DD069F" w:rsidRPr="00883A1D">
              <w:rPr>
                <w:rFonts w:hint="eastAsia"/>
                <w:color w:val="000000" w:themeColor="text1"/>
                <w:szCs w:val="21"/>
              </w:rPr>
              <w:t>〕</w:t>
            </w:r>
            <w:r w:rsidR="00DD069F" w:rsidRPr="00883A1D">
              <w:rPr>
                <w:rFonts w:hint="eastAsia"/>
                <w:color w:val="000000" w:themeColor="text1"/>
                <w:szCs w:val="21"/>
              </w:rPr>
              <w:t>14</w:t>
            </w:r>
            <w:r w:rsidR="00DD069F" w:rsidRPr="00883A1D">
              <w:rPr>
                <w:rFonts w:hint="eastAsia"/>
                <w:color w:val="000000" w:themeColor="text1"/>
                <w:szCs w:val="21"/>
              </w:rPr>
              <w:t>号）要求</w:t>
            </w:r>
            <w:r w:rsidRPr="00883A1D">
              <w:rPr>
                <w:rFonts w:hint="eastAsia"/>
                <w:color w:val="000000" w:themeColor="text1"/>
                <w:szCs w:val="21"/>
              </w:rPr>
              <w:t>。</w:t>
            </w:r>
          </w:p>
          <w:p w14:paraId="470CDE26" w14:textId="64790164" w:rsidR="00250F32" w:rsidRPr="00883A1D" w:rsidRDefault="004117F9" w:rsidP="00250F32">
            <w:pPr>
              <w:spacing w:line="360" w:lineRule="auto"/>
              <w:ind w:firstLineChars="200" w:firstLine="422"/>
              <w:textAlignment w:val="baseline"/>
              <w:rPr>
                <w:b/>
                <w:bCs/>
                <w:color w:val="000000" w:themeColor="text1"/>
                <w:szCs w:val="21"/>
                <w:lang w:val="zh-CN"/>
              </w:rPr>
            </w:pPr>
            <w:r w:rsidRPr="00883A1D">
              <w:rPr>
                <w:rFonts w:hint="eastAsia"/>
                <w:b/>
                <w:bCs/>
                <w:color w:val="000000" w:themeColor="text1"/>
                <w:szCs w:val="21"/>
              </w:rPr>
              <w:t>3</w:t>
            </w:r>
            <w:r w:rsidR="00250F32" w:rsidRPr="00883A1D">
              <w:rPr>
                <w:rFonts w:hint="eastAsia"/>
                <w:b/>
                <w:bCs/>
                <w:color w:val="000000" w:themeColor="text1"/>
                <w:szCs w:val="21"/>
              </w:rPr>
              <w:t>、与有机废气相关政策符合性分析</w:t>
            </w:r>
          </w:p>
          <w:p w14:paraId="53B33ADC" w14:textId="4314A2C6" w:rsidR="00250F32" w:rsidRPr="00883A1D" w:rsidRDefault="00250F32" w:rsidP="004857A9">
            <w:pPr>
              <w:spacing w:line="360" w:lineRule="auto"/>
              <w:ind w:firstLineChars="200" w:firstLine="420"/>
              <w:textAlignment w:val="baseline"/>
              <w:rPr>
                <w:color w:val="000000" w:themeColor="text1"/>
                <w:szCs w:val="21"/>
              </w:rPr>
            </w:pPr>
            <w:r w:rsidRPr="00883A1D">
              <w:rPr>
                <w:rFonts w:hint="eastAsia"/>
                <w:color w:val="000000" w:themeColor="text1"/>
                <w:szCs w:val="21"/>
              </w:rPr>
              <w:t>本项目主要进行</w:t>
            </w:r>
            <w:r w:rsidR="00DD069F" w:rsidRPr="00883A1D">
              <w:rPr>
                <w:rFonts w:hint="eastAsia"/>
                <w:color w:val="000000" w:themeColor="text1"/>
                <w:szCs w:val="21"/>
              </w:rPr>
              <w:t>光微电子产品、</w:t>
            </w:r>
            <w:r w:rsidR="00DD069F" w:rsidRPr="00883A1D">
              <w:rPr>
                <w:rFonts w:hint="eastAsia"/>
                <w:color w:val="000000" w:themeColor="text1"/>
                <w:szCs w:val="21"/>
              </w:rPr>
              <w:t>SiC</w:t>
            </w:r>
            <w:r w:rsidR="00DD069F" w:rsidRPr="00883A1D">
              <w:rPr>
                <w:rFonts w:hint="eastAsia"/>
                <w:color w:val="000000" w:themeColor="text1"/>
                <w:szCs w:val="21"/>
              </w:rPr>
              <w:t>新型功率半导体芯片生产</w:t>
            </w:r>
            <w:r w:rsidRPr="00883A1D">
              <w:rPr>
                <w:rFonts w:hint="eastAsia"/>
                <w:color w:val="000000" w:themeColor="text1"/>
                <w:szCs w:val="21"/>
              </w:rPr>
              <w:t>，属</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00DD069F" w:rsidRPr="00883A1D">
              <w:rPr>
                <w:rFonts w:hint="eastAsia"/>
                <w:color w:val="000000" w:themeColor="text1"/>
                <w:szCs w:val="21"/>
              </w:rPr>
              <w:t>生产</w:t>
            </w:r>
            <w:r w:rsidRPr="00883A1D">
              <w:rPr>
                <w:rFonts w:hint="eastAsia"/>
                <w:color w:val="000000" w:themeColor="text1"/>
                <w:szCs w:val="21"/>
              </w:rPr>
              <w:t>项目。运行过程中会产生有机废气，项目与《十三五挥发性有机物污染防治工作方案》</w:t>
            </w:r>
            <w:r w:rsidR="00DD069F" w:rsidRPr="00883A1D">
              <w:rPr>
                <w:rFonts w:hint="eastAsia"/>
                <w:color w:val="000000" w:themeColor="text1"/>
                <w:szCs w:val="21"/>
              </w:rPr>
              <w:t>（环大气〔</w:t>
            </w:r>
            <w:r w:rsidR="00DD069F" w:rsidRPr="00883A1D">
              <w:rPr>
                <w:rFonts w:hint="eastAsia"/>
                <w:color w:val="000000" w:themeColor="text1"/>
                <w:szCs w:val="21"/>
              </w:rPr>
              <w:t>2017</w:t>
            </w:r>
            <w:r w:rsidR="00DD069F" w:rsidRPr="00883A1D">
              <w:rPr>
                <w:rFonts w:hint="eastAsia"/>
                <w:color w:val="000000" w:themeColor="text1"/>
                <w:szCs w:val="21"/>
              </w:rPr>
              <w:t>〕</w:t>
            </w:r>
            <w:r w:rsidR="00DD069F" w:rsidRPr="00883A1D">
              <w:rPr>
                <w:rFonts w:hint="eastAsia"/>
                <w:color w:val="000000" w:themeColor="text1"/>
                <w:szCs w:val="21"/>
              </w:rPr>
              <w:t>121</w:t>
            </w:r>
            <w:r w:rsidR="00DD069F" w:rsidRPr="00883A1D">
              <w:rPr>
                <w:rFonts w:hint="eastAsia"/>
                <w:color w:val="000000" w:themeColor="text1"/>
                <w:szCs w:val="21"/>
              </w:rPr>
              <w:t>号）</w:t>
            </w:r>
            <w:r w:rsidRPr="00883A1D">
              <w:rPr>
                <w:rFonts w:hint="eastAsia"/>
                <w:color w:val="000000" w:themeColor="text1"/>
                <w:szCs w:val="21"/>
              </w:rPr>
              <w:t>、《</w:t>
            </w:r>
            <w:r w:rsidR="00DD069F" w:rsidRPr="00883A1D">
              <w:rPr>
                <w:rFonts w:hint="eastAsia"/>
                <w:color w:val="000000" w:themeColor="text1"/>
                <w:szCs w:val="21"/>
              </w:rPr>
              <w:t>浙江省“十四五”挥发性有机物综合治理方案</w:t>
            </w:r>
            <w:r w:rsidRPr="00883A1D">
              <w:rPr>
                <w:rFonts w:hint="eastAsia"/>
                <w:color w:val="000000" w:themeColor="text1"/>
                <w:szCs w:val="21"/>
              </w:rPr>
              <w:t>》</w:t>
            </w:r>
            <w:r w:rsidR="00DD069F" w:rsidRPr="00883A1D">
              <w:rPr>
                <w:rFonts w:hint="eastAsia"/>
                <w:color w:val="000000" w:themeColor="text1"/>
                <w:szCs w:val="21"/>
              </w:rPr>
              <w:t>（浙环发〔</w:t>
            </w:r>
            <w:r w:rsidR="00DD069F" w:rsidRPr="00883A1D">
              <w:rPr>
                <w:rFonts w:hint="eastAsia"/>
                <w:color w:val="000000" w:themeColor="text1"/>
                <w:szCs w:val="21"/>
              </w:rPr>
              <w:t>2021</w:t>
            </w:r>
            <w:r w:rsidR="00DD069F" w:rsidRPr="00883A1D">
              <w:rPr>
                <w:rFonts w:hint="eastAsia"/>
                <w:color w:val="000000" w:themeColor="text1"/>
                <w:szCs w:val="21"/>
              </w:rPr>
              <w:t>〕</w:t>
            </w:r>
            <w:r w:rsidR="00DD069F" w:rsidRPr="00883A1D">
              <w:rPr>
                <w:rFonts w:hint="eastAsia"/>
                <w:color w:val="000000" w:themeColor="text1"/>
                <w:szCs w:val="21"/>
              </w:rPr>
              <w:t>10</w:t>
            </w:r>
            <w:r w:rsidR="00DD069F" w:rsidRPr="00883A1D">
              <w:rPr>
                <w:rFonts w:hint="eastAsia"/>
                <w:color w:val="000000" w:themeColor="text1"/>
                <w:szCs w:val="21"/>
              </w:rPr>
              <w:t>号）</w:t>
            </w:r>
            <w:r w:rsidRPr="00883A1D">
              <w:rPr>
                <w:rFonts w:hint="eastAsia"/>
                <w:color w:val="000000" w:themeColor="text1"/>
                <w:szCs w:val="21"/>
              </w:rPr>
              <w:t>、《</w:t>
            </w:r>
            <w:r w:rsidR="00DD069F" w:rsidRPr="00883A1D">
              <w:rPr>
                <w:rFonts w:hint="eastAsia"/>
                <w:color w:val="000000" w:themeColor="text1"/>
                <w:szCs w:val="21"/>
              </w:rPr>
              <w:t>绍兴</w:t>
            </w:r>
            <w:r w:rsidRPr="00883A1D">
              <w:rPr>
                <w:rFonts w:hint="eastAsia"/>
                <w:color w:val="000000" w:themeColor="text1"/>
                <w:szCs w:val="21"/>
              </w:rPr>
              <w:t>市</w:t>
            </w:r>
            <w:r w:rsidR="00DD069F" w:rsidRPr="00883A1D">
              <w:rPr>
                <w:rFonts w:hint="eastAsia"/>
                <w:color w:val="000000" w:themeColor="text1"/>
                <w:szCs w:val="21"/>
              </w:rPr>
              <w:t>2020</w:t>
            </w:r>
            <w:r w:rsidR="00DD069F" w:rsidRPr="00883A1D">
              <w:rPr>
                <w:rFonts w:hint="eastAsia"/>
                <w:color w:val="000000" w:themeColor="text1"/>
                <w:szCs w:val="21"/>
              </w:rPr>
              <w:t>年打赢蓝天保卫战攻坚行动实施方案</w:t>
            </w:r>
            <w:r w:rsidRPr="00883A1D">
              <w:rPr>
                <w:rFonts w:hint="eastAsia"/>
                <w:color w:val="000000" w:themeColor="text1"/>
                <w:szCs w:val="21"/>
              </w:rPr>
              <w:t>》</w:t>
            </w:r>
            <w:r w:rsidR="00DD069F" w:rsidRPr="00883A1D">
              <w:rPr>
                <w:rFonts w:hint="eastAsia"/>
                <w:color w:val="000000" w:themeColor="text1"/>
                <w:szCs w:val="21"/>
              </w:rPr>
              <w:t>（绍政办发〔</w:t>
            </w:r>
            <w:r w:rsidR="00DD069F" w:rsidRPr="00883A1D">
              <w:rPr>
                <w:rFonts w:hint="eastAsia"/>
                <w:color w:val="000000" w:themeColor="text1"/>
                <w:szCs w:val="21"/>
              </w:rPr>
              <w:t>2020</w:t>
            </w:r>
            <w:r w:rsidR="00DD069F" w:rsidRPr="00883A1D">
              <w:rPr>
                <w:rFonts w:hint="eastAsia"/>
                <w:color w:val="000000" w:themeColor="text1"/>
                <w:szCs w:val="21"/>
              </w:rPr>
              <w:t>〕</w:t>
            </w:r>
            <w:r w:rsidR="00DD069F" w:rsidRPr="00883A1D">
              <w:rPr>
                <w:rFonts w:hint="eastAsia"/>
                <w:color w:val="000000" w:themeColor="text1"/>
                <w:szCs w:val="21"/>
              </w:rPr>
              <w:t>6</w:t>
            </w:r>
            <w:r w:rsidR="00DD069F" w:rsidRPr="00883A1D">
              <w:rPr>
                <w:rFonts w:hint="eastAsia"/>
                <w:color w:val="000000" w:themeColor="text1"/>
                <w:szCs w:val="21"/>
              </w:rPr>
              <w:t>号）</w:t>
            </w:r>
            <w:r w:rsidR="0024675D" w:rsidRPr="00883A1D">
              <w:rPr>
                <w:rFonts w:hint="eastAsia"/>
                <w:color w:val="000000" w:themeColor="text1"/>
                <w:szCs w:val="21"/>
              </w:rPr>
              <w:t>、《</w:t>
            </w:r>
            <w:r w:rsidR="0024675D" w:rsidRPr="00883A1D">
              <w:rPr>
                <w:rFonts w:hint="eastAsia"/>
                <w:color w:val="000000" w:themeColor="text1"/>
                <w:szCs w:val="21"/>
              </w:rPr>
              <w:t>2020</w:t>
            </w:r>
            <w:r w:rsidR="0024675D" w:rsidRPr="00883A1D">
              <w:rPr>
                <w:rFonts w:hint="eastAsia"/>
                <w:color w:val="000000" w:themeColor="text1"/>
                <w:szCs w:val="21"/>
              </w:rPr>
              <w:t>年挥发性有机物治理攻坚方案》（环大气〔</w:t>
            </w:r>
            <w:r w:rsidR="0024675D" w:rsidRPr="00883A1D">
              <w:rPr>
                <w:rFonts w:hint="eastAsia"/>
                <w:color w:val="000000" w:themeColor="text1"/>
                <w:szCs w:val="21"/>
              </w:rPr>
              <w:t>2020</w:t>
            </w:r>
            <w:r w:rsidR="0024675D" w:rsidRPr="00883A1D">
              <w:rPr>
                <w:rFonts w:hint="eastAsia"/>
                <w:color w:val="000000" w:themeColor="text1"/>
                <w:szCs w:val="21"/>
              </w:rPr>
              <w:t>〕</w:t>
            </w:r>
            <w:r w:rsidR="0024675D" w:rsidRPr="00883A1D">
              <w:rPr>
                <w:rFonts w:hint="eastAsia"/>
                <w:color w:val="000000" w:themeColor="text1"/>
                <w:szCs w:val="21"/>
              </w:rPr>
              <w:t>33</w:t>
            </w:r>
            <w:r w:rsidR="0024675D" w:rsidRPr="00883A1D">
              <w:rPr>
                <w:rFonts w:hint="eastAsia"/>
                <w:color w:val="000000" w:themeColor="text1"/>
                <w:szCs w:val="21"/>
              </w:rPr>
              <w:t>号）、《挥发性有机物无组织排放控制标准》（</w:t>
            </w:r>
            <w:r w:rsidR="0024675D" w:rsidRPr="00883A1D">
              <w:rPr>
                <w:rFonts w:hint="eastAsia"/>
                <w:color w:val="000000" w:themeColor="text1"/>
                <w:szCs w:val="21"/>
              </w:rPr>
              <w:t>GB37822</w:t>
            </w:r>
            <w:r w:rsidR="0024675D" w:rsidRPr="00883A1D">
              <w:rPr>
                <w:rFonts w:hint="eastAsia"/>
                <w:color w:val="000000" w:themeColor="text1"/>
                <w:szCs w:val="21"/>
              </w:rPr>
              <w:t>—</w:t>
            </w:r>
            <w:r w:rsidR="0024675D" w:rsidRPr="00883A1D">
              <w:rPr>
                <w:rFonts w:hint="eastAsia"/>
                <w:color w:val="000000" w:themeColor="text1"/>
                <w:szCs w:val="21"/>
              </w:rPr>
              <w:t>2019</w:t>
            </w:r>
            <w:r w:rsidR="0024675D" w:rsidRPr="00883A1D">
              <w:rPr>
                <w:rFonts w:hint="eastAsia"/>
                <w:color w:val="000000" w:themeColor="text1"/>
                <w:szCs w:val="21"/>
              </w:rPr>
              <w:t>）</w:t>
            </w:r>
            <w:r w:rsidRPr="00883A1D">
              <w:rPr>
                <w:rFonts w:hint="eastAsia"/>
                <w:color w:val="000000" w:themeColor="text1"/>
                <w:szCs w:val="21"/>
              </w:rPr>
              <w:t>等有机废气污染防治政策的符合性分析见下表。</w:t>
            </w:r>
          </w:p>
          <w:p w14:paraId="1DE5E8B5" w14:textId="4364D4D8" w:rsidR="00250F32" w:rsidRPr="00883A1D" w:rsidRDefault="00250F32" w:rsidP="00DD069F">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002B7404" w:rsidRPr="00883A1D">
              <w:rPr>
                <w:b/>
                <w:bCs/>
                <w:color w:val="000000" w:themeColor="text1"/>
                <w:szCs w:val="21"/>
              </w:rPr>
              <w:t>6</w:t>
            </w:r>
            <w:r w:rsidRPr="00883A1D">
              <w:rPr>
                <w:rFonts w:hint="eastAsia"/>
                <w:b/>
                <w:bCs/>
                <w:color w:val="000000" w:themeColor="text1"/>
                <w:szCs w:val="21"/>
              </w:rPr>
              <w:t xml:space="preserve"> </w:t>
            </w:r>
            <w:r w:rsidRPr="00883A1D">
              <w:rPr>
                <w:rFonts w:hint="eastAsia"/>
                <w:b/>
                <w:bCs/>
                <w:color w:val="000000" w:themeColor="text1"/>
                <w:szCs w:val="21"/>
              </w:rPr>
              <w:t>项目与有机废气污染防治相关政策符合性分析</w:t>
            </w:r>
          </w:p>
          <w:tbl>
            <w:tblPr>
              <w:tblW w:w="5000" w:type="pct"/>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23"/>
              <w:gridCol w:w="4510"/>
              <w:gridCol w:w="1666"/>
              <w:gridCol w:w="655"/>
            </w:tblGrid>
            <w:tr w:rsidR="00250F32" w:rsidRPr="00883A1D" w14:paraId="5A5A445B" w14:textId="77777777" w:rsidTr="0024675D">
              <w:tc>
                <w:tcPr>
                  <w:tcW w:w="862" w:type="pct"/>
                  <w:shd w:val="clear" w:color="auto" w:fill="auto"/>
                  <w:vAlign w:val="center"/>
                </w:tcPr>
                <w:p w14:paraId="181D38FB" w14:textId="77777777" w:rsidR="00250F32" w:rsidRPr="00883A1D" w:rsidRDefault="00250F32" w:rsidP="00250F32">
                  <w:pPr>
                    <w:snapToGrid w:val="0"/>
                    <w:jc w:val="center"/>
                    <w:rPr>
                      <w:b/>
                      <w:bCs/>
                      <w:color w:val="000000" w:themeColor="text1"/>
                      <w:kern w:val="0"/>
                      <w:szCs w:val="21"/>
                    </w:rPr>
                  </w:pPr>
                  <w:r w:rsidRPr="00883A1D">
                    <w:rPr>
                      <w:rFonts w:hint="eastAsia"/>
                      <w:b/>
                      <w:bCs/>
                      <w:color w:val="000000" w:themeColor="text1"/>
                      <w:kern w:val="0"/>
                      <w:szCs w:val="21"/>
                    </w:rPr>
                    <w:t>政策名称</w:t>
                  </w:r>
                </w:p>
              </w:tc>
              <w:tc>
                <w:tcPr>
                  <w:tcW w:w="2732" w:type="pct"/>
                  <w:tcBorders>
                    <w:right w:val="single" w:sz="4" w:space="0" w:color="auto"/>
                  </w:tcBorders>
                  <w:shd w:val="clear" w:color="auto" w:fill="auto"/>
                  <w:vAlign w:val="center"/>
                </w:tcPr>
                <w:p w14:paraId="341FA4C4" w14:textId="77777777" w:rsidR="00250F32" w:rsidRPr="00883A1D" w:rsidRDefault="00250F32" w:rsidP="00250F32">
                  <w:pPr>
                    <w:pStyle w:val="aff8"/>
                    <w:snapToGrid w:val="0"/>
                    <w:spacing w:before="0" w:after="0"/>
                    <w:rPr>
                      <w:b/>
                      <w:bCs/>
                      <w:color w:val="000000" w:themeColor="text1"/>
                      <w:szCs w:val="21"/>
                    </w:rPr>
                  </w:pPr>
                  <w:r w:rsidRPr="00883A1D">
                    <w:rPr>
                      <w:rFonts w:hint="eastAsia"/>
                      <w:b/>
                      <w:bCs/>
                      <w:color w:val="000000" w:themeColor="text1"/>
                      <w:szCs w:val="21"/>
                    </w:rPr>
                    <w:t>要求</w:t>
                  </w:r>
                </w:p>
              </w:tc>
              <w:tc>
                <w:tcPr>
                  <w:tcW w:w="1009" w:type="pct"/>
                  <w:tcBorders>
                    <w:left w:val="single" w:sz="4" w:space="0" w:color="auto"/>
                  </w:tcBorders>
                  <w:shd w:val="clear" w:color="auto" w:fill="auto"/>
                  <w:vAlign w:val="center"/>
                </w:tcPr>
                <w:p w14:paraId="3D00B3CB" w14:textId="77777777" w:rsidR="00250F32" w:rsidRPr="00883A1D" w:rsidRDefault="00250F32" w:rsidP="00250F32">
                  <w:pPr>
                    <w:pStyle w:val="aff8"/>
                    <w:snapToGrid w:val="0"/>
                    <w:spacing w:before="0" w:after="0"/>
                    <w:rPr>
                      <w:b/>
                      <w:bCs/>
                      <w:color w:val="000000" w:themeColor="text1"/>
                      <w:szCs w:val="21"/>
                    </w:rPr>
                  </w:pPr>
                  <w:r w:rsidRPr="00883A1D">
                    <w:rPr>
                      <w:rFonts w:hint="eastAsia"/>
                      <w:b/>
                      <w:bCs/>
                      <w:color w:val="000000" w:themeColor="text1"/>
                      <w:szCs w:val="21"/>
                    </w:rPr>
                    <w:t>本项目</w:t>
                  </w:r>
                </w:p>
              </w:tc>
              <w:tc>
                <w:tcPr>
                  <w:tcW w:w="397" w:type="pct"/>
                  <w:tcBorders>
                    <w:left w:val="single" w:sz="4" w:space="0" w:color="auto"/>
                  </w:tcBorders>
                </w:tcPr>
                <w:p w14:paraId="5EFE3C40" w14:textId="77777777" w:rsidR="00250F32" w:rsidRPr="00883A1D" w:rsidRDefault="00250F32" w:rsidP="00250F32">
                  <w:pPr>
                    <w:pStyle w:val="aff8"/>
                    <w:snapToGrid w:val="0"/>
                    <w:spacing w:before="0" w:after="0"/>
                    <w:rPr>
                      <w:b/>
                      <w:bCs/>
                      <w:color w:val="000000" w:themeColor="text1"/>
                      <w:szCs w:val="21"/>
                    </w:rPr>
                  </w:pPr>
                  <w:r w:rsidRPr="00883A1D">
                    <w:rPr>
                      <w:rFonts w:hint="eastAsia"/>
                      <w:b/>
                      <w:bCs/>
                      <w:color w:val="000000" w:themeColor="text1"/>
                      <w:szCs w:val="21"/>
                    </w:rPr>
                    <w:t>符合性</w:t>
                  </w:r>
                </w:p>
              </w:tc>
            </w:tr>
            <w:tr w:rsidR="0024675D" w:rsidRPr="00883A1D" w14:paraId="1324C13A" w14:textId="77777777" w:rsidTr="0024675D">
              <w:tc>
                <w:tcPr>
                  <w:tcW w:w="862" w:type="pct"/>
                  <w:shd w:val="clear" w:color="auto" w:fill="auto"/>
                  <w:vAlign w:val="center"/>
                </w:tcPr>
                <w:p w14:paraId="53FD407B" w14:textId="06D186C1" w:rsidR="0024675D" w:rsidRPr="00883A1D" w:rsidRDefault="0024675D" w:rsidP="00250F32">
                  <w:pPr>
                    <w:snapToGrid w:val="0"/>
                    <w:jc w:val="center"/>
                    <w:rPr>
                      <w:color w:val="000000" w:themeColor="text1"/>
                      <w:kern w:val="0"/>
                      <w:szCs w:val="21"/>
                    </w:rPr>
                  </w:pPr>
                  <w:r w:rsidRPr="00883A1D">
                    <w:rPr>
                      <w:rFonts w:hint="eastAsia"/>
                      <w:color w:val="000000" w:themeColor="text1"/>
                      <w:kern w:val="0"/>
                      <w:szCs w:val="21"/>
                    </w:rPr>
                    <w:t>《十三五挥发性有机物污染防治工作方案》（</w:t>
                  </w:r>
                  <w:r w:rsidRPr="00883A1D">
                    <w:rPr>
                      <w:rFonts w:hint="eastAsia"/>
                      <w:color w:val="000000" w:themeColor="text1"/>
                      <w:szCs w:val="21"/>
                    </w:rPr>
                    <w:t>环大气〔</w:t>
                  </w:r>
                  <w:r w:rsidRPr="00883A1D">
                    <w:rPr>
                      <w:rFonts w:hint="eastAsia"/>
                      <w:color w:val="000000" w:themeColor="text1"/>
                      <w:szCs w:val="21"/>
                    </w:rPr>
                    <w:t>2017</w:t>
                  </w:r>
                  <w:r w:rsidRPr="00883A1D">
                    <w:rPr>
                      <w:rFonts w:hint="eastAsia"/>
                      <w:color w:val="000000" w:themeColor="text1"/>
                      <w:szCs w:val="21"/>
                    </w:rPr>
                    <w:t>〕</w:t>
                  </w:r>
                  <w:r w:rsidRPr="00883A1D">
                    <w:rPr>
                      <w:rFonts w:hint="eastAsia"/>
                      <w:color w:val="000000" w:themeColor="text1"/>
                      <w:szCs w:val="21"/>
                    </w:rPr>
                    <w:t>121</w:t>
                  </w:r>
                  <w:r w:rsidRPr="00883A1D">
                    <w:rPr>
                      <w:rFonts w:hint="eastAsia"/>
                      <w:color w:val="000000" w:themeColor="text1"/>
                      <w:szCs w:val="21"/>
                    </w:rPr>
                    <w:t>号</w:t>
                  </w:r>
                  <w:r w:rsidRPr="00883A1D">
                    <w:rPr>
                      <w:rFonts w:hint="eastAsia"/>
                      <w:color w:val="000000" w:themeColor="text1"/>
                      <w:kern w:val="0"/>
                      <w:szCs w:val="21"/>
                    </w:rPr>
                    <w:t>）</w:t>
                  </w:r>
                </w:p>
              </w:tc>
              <w:tc>
                <w:tcPr>
                  <w:tcW w:w="2732" w:type="pct"/>
                  <w:tcBorders>
                    <w:right w:val="single" w:sz="4" w:space="0" w:color="auto"/>
                  </w:tcBorders>
                  <w:shd w:val="clear" w:color="auto" w:fill="auto"/>
                  <w:vAlign w:val="center"/>
                </w:tcPr>
                <w:p w14:paraId="359F9E54" w14:textId="77777777" w:rsidR="0024675D" w:rsidRPr="00883A1D" w:rsidRDefault="0024675D" w:rsidP="00250F32">
                  <w:pPr>
                    <w:pStyle w:val="aff8"/>
                    <w:snapToGrid w:val="0"/>
                    <w:jc w:val="left"/>
                    <w:rPr>
                      <w:color w:val="000000" w:themeColor="text1"/>
                      <w:szCs w:val="21"/>
                    </w:rPr>
                  </w:pPr>
                  <w:r w:rsidRPr="00883A1D">
                    <w:rPr>
                      <w:rFonts w:hint="eastAsia"/>
                      <w:color w:val="000000" w:themeColor="text1"/>
                      <w:szCs w:val="21"/>
                    </w:rPr>
                    <w:t>严格建设项目环境准入。提高</w:t>
                  </w:r>
                  <w:r w:rsidRPr="00883A1D">
                    <w:rPr>
                      <w:rFonts w:hint="eastAsia"/>
                      <w:color w:val="000000" w:themeColor="text1"/>
                      <w:szCs w:val="21"/>
                    </w:rPr>
                    <w:t>VOCs</w:t>
                  </w:r>
                  <w:r w:rsidRPr="00883A1D">
                    <w:rPr>
                      <w:rFonts w:hint="eastAsia"/>
                      <w:color w:val="000000" w:themeColor="text1"/>
                      <w:szCs w:val="21"/>
                    </w:rPr>
                    <w:t>排放重点行业环保准入门槛，严格控制新增污染物排放量。重点地区要严格限制石化、化工、包装印刷、工业涂装等高</w:t>
                  </w:r>
                  <w:r w:rsidRPr="00883A1D">
                    <w:rPr>
                      <w:rFonts w:hint="eastAsia"/>
                      <w:color w:val="000000" w:themeColor="text1"/>
                      <w:szCs w:val="21"/>
                    </w:rPr>
                    <w:t>VOCs</w:t>
                  </w:r>
                  <w:r w:rsidRPr="00883A1D">
                    <w:rPr>
                      <w:rFonts w:hint="eastAsia"/>
                      <w:color w:val="000000" w:themeColor="text1"/>
                      <w:szCs w:val="21"/>
                    </w:rPr>
                    <w:t>排放建设项目。新建涉</w:t>
                  </w:r>
                  <w:r w:rsidRPr="00883A1D">
                    <w:rPr>
                      <w:rFonts w:hint="eastAsia"/>
                      <w:color w:val="000000" w:themeColor="text1"/>
                      <w:szCs w:val="21"/>
                    </w:rPr>
                    <w:t>VOCs</w:t>
                  </w:r>
                  <w:r w:rsidRPr="00883A1D">
                    <w:rPr>
                      <w:rFonts w:hint="eastAsia"/>
                      <w:color w:val="000000" w:themeColor="text1"/>
                      <w:szCs w:val="21"/>
                    </w:rPr>
                    <w:t>排放的工业企业要入园区。</w:t>
                  </w:r>
                </w:p>
              </w:tc>
              <w:tc>
                <w:tcPr>
                  <w:tcW w:w="1009" w:type="pct"/>
                  <w:vMerge w:val="restart"/>
                  <w:tcBorders>
                    <w:left w:val="single" w:sz="4" w:space="0" w:color="auto"/>
                  </w:tcBorders>
                  <w:shd w:val="clear" w:color="auto" w:fill="auto"/>
                  <w:vAlign w:val="center"/>
                </w:tcPr>
                <w:p w14:paraId="4789C8B8" w14:textId="5D86B113" w:rsidR="0024675D" w:rsidRPr="00883A1D" w:rsidRDefault="0024675D" w:rsidP="00E31C04">
                  <w:pPr>
                    <w:autoSpaceDE w:val="0"/>
                    <w:autoSpaceDN w:val="0"/>
                    <w:adjustRightInd w:val="0"/>
                    <w:rPr>
                      <w:color w:val="000000" w:themeColor="text1"/>
                      <w:szCs w:val="21"/>
                    </w:rPr>
                  </w:pPr>
                  <w:r w:rsidRPr="00883A1D">
                    <w:rPr>
                      <w:rFonts w:hint="eastAsia"/>
                      <w:color w:val="000000" w:themeColor="text1"/>
                      <w:szCs w:val="21"/>
                    </w:rPr>
                    <w:t>本项目针对</w:t>
                  </w:r>
                  <w:r w:rsidR="004117F9" w:rsidRPr="00883A1D">
                    <w:rPr>
                      <w:rFonts w:hint="eastAsia"/>
                      <w:color w:val="000000" w:themeColor="text1"/>
                      <w:szCs w:val="21"/>
                    </w:rPr>
                    <w:t>生产</w:t>
                  </w:r>
                  <w:r w:rsidRPr="00883A1D">
                    <w:rPr>
                      <w:rFonts w:hint="eastAsia"/>
                      <w:color w:val="000000" w:themeColor="text1"/>
                      <w:szCs w:val="21"/>
                    </w:rPr>
                    <w:t>工序产生的有机废气全部进行收集后（收集率</w:t>
                  </w:r>
                  <w:r w:rsidRPr="00883A1D">
                    <w:rPr>
                      <w:rFonts w:hint="eastAsia"/>
                      <w:color w:val="000000" w:themeColor="text1"/>
                      <w:szCs w:val="21"/>
                    </w:rPr>
                    <w:t>100%</w:t>
                  </w:r>
                  <w:r w:rsidRPr="00883A1D">
                    <w:rPr>
                      <w:rFonts w:hint="eastAsia"/>
                      <w:color w:val="000000" w:themeColor="text1"/>
                      <w:szCs w:val="21"/>
                    </w:rPr>
                    <w:t>）采用</w:t>
                  </w:r>
                  <w:r w:rsidRPr="00883A1D">
                    <w:rPr>
                      <w:rFonts w:hint="eastAsia"/>
                      <w:color w:val="000000" w:themeColor="text1"/>
                      <w:szCs w:val="21"/>
                    </w:rPr>
                    <w:t>RTO</w:t>
                  </w:r>
                  <w:r w:rsidR="00C71CB9">
                    <w:rPr>
                      <w:rFonts w:hint="eastAsia"/>
                      <w:color w:val="000000" w:themeColor="text1"/>
                      <w:szCs w:val="21"/>
                    </w:rPr>
                    <w:t>燃烧</w:t>
                  </w:r>
                  <w:r w:rsidR="00E31C04" w:rsidRPr="00883A1D">
                    <w:rPr>
                      <w:rFonts w:hint="eastAsia"/>
                      <w:color w:val="000000" w:themeColor="text1"/>
                      <w:szCs w:val="21"/>
                    </w:rPr>
                    <w:t>、活性炭吸附处理等</w:t>
                  </w:r>
                  <w:r w:rsidRPr="00883A1D">
                    <w:rPr>
                      <w:rFonts w:hint="eastAsia"/>
                      <w:color w:val="000000" w:themeColor="text1"/>
                      <w:szCs w:val="21"/>
                    </w:rPr>
                    <w:t>方式进行处理。</w:t>
                  </w:r>
                </w:p>
              </w:tc>
              <w:tc>
                <w:tcPr>
                  <w:tcW w:w="397" w:type="pct"/>
                  <w:tcBorders>
                    <w:left w:val="single" w:sz="4" w:space="0" w:color="auto"/>
                  </w:tcBorders>
                  <w:vAlign w:val="center"/>
                </w:tcPr>
                <w:p w14:paraId="0BE60A45" w14:textId="77777777" w:rsidR="0024675D" w:rsidRPr="00883A1D" w:rsidRDefault="0024675D" w:rsidP="00250F32">
                  <w:pPr>
                    <w:autoSpaceDE w:val="0"/>
                    <w:autoSpaceDN w:val="0"/>
                    <w:adjustRightInd w:val="0"/>
                    <w:jc w:val="center"/>
                    <w:rPr>
                      <w:color w:val="000000" w:themeColor="text1"/>
                      <w:szCs w:val="21"/>
                    </w:rPr>
                  </w:pPr>
                  <w:r w:rsidRPr="00883A1D">
                    <w:rPr>
                      <w:rFonts w:hint="eastAsia"/>
                      <w:color w:val="000000" w:themeColor="text1"/>
                      <w:szCs w:val="21"/>
                    </w:rPr>
                    <w:t>符合</w:t>
                  </w:r>
                </w:p>
              </w:tc>
            </w:tr>
            <w:tr w:rsidR="0024675D" w:rsidRPr="00883A1D" w14:paraId="24BFE7DE" w14:textId="77777777" w:rsidTr="0024675D">
              <w:trPr>
                <w:trHeight w:val="1088"/>
              </w:trPr>
              <w:tc>
                <w:tcPr>
                  <w:tcW w:w="862" w:type="pct"/>
                  <w:vMerge w:val="restart"/>
                  <w:shd w:val="clear" w:color="auto" w:fill="auto"/>
                  <w:vAlign w:val="center"/>
                </w:tcPr>
                <w:p w14:paraId="04157E7A" w14:textId="621ADBFD" w:rsidR="0024675D" w:rsidRPr="00883A1D" w:rsidRDefault="0024675D" w:rsidP="00250F32">
                  <w:pPr>
                    <w:snapToGrid w:val="0"/>
                    <w:jc w:val="center"/>
                    <w:rPr>
                      <w:color w:val="000000" w:themeColor="text1"/>
                      <w:kern w:val="0"/>
                      <w:szCs w:val="21"/>
                    </w:rPr>
                  </w:pPr>
                  <w:r w:rsidRPr="00883A1D">
                    <w:rPr>
                      <w:rFonts w:hint="eastAsia"/>
                      <w:color w:val="000000" w:themeColor="text1"/>
                      <w:szCs w:val="21"/>
                    </w:rPr>
                    <w:t>《浙江省“十四五”挥发性有机物综合治理方案》（浙环发〔</w:t>
                  </w:r>
                  <w:r w:rsidRPr="00883A1D">
                    <w:rPr>
                      <w:rFonts w:hint="eastAsia"/>
                      <w:color w:val="000000" w:themeColor="text1"/>
                      <w:szCs w:val="21"/>
                    </w:rPr>
                    <w:t>2021</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号）</w:t>
                  </w:r>
                </w:p>
              </w:tc>
              <w:tc>
                <w:tcPr>
                  <w:tcW w:w="2732" w:type="pct"/>
                  <w:tcBorders>
                    <w:right w:val="single" w:sz="4" w:space="0" w:color="auto"/>
                  </w:tcBorders>
                  <w:shd w:val="clear" w:color="auto" w:fill="auto"/>
                  <w:vAlign w:val="center"/>
                </w:tcPr>
                <w:p w14:paraId="47A1CED5" w14:textId="66787FB5" w:rsidR="0024675D" w:rsidRPr="00883A1D" w:rsidRDefault="0024675D" w:rsidP="0024675D">
                  <w:pPr>
                    <w:autoSpaceDE w:val="0"/>
                    <w:autoSpaceDN w:val="0"/>
                    <w:adjustRightInd w:val="0"/>
                    <w:rPr>
                      <w:color w:val="000000" w:themeColor="text1"/>
                      <w:szCs w:val="21"/>
                    </w:rPr>
                  </w:pPr>
                  <w:r w:rsidRPr="00883A1D">
                    <w:rPr>
                      <w:rFonts w:hint="eastAsia"/>
                      <w:color w:val="000000" w:themeColor="text1"/>
                      <w:szCs w:val="21"/>
                    </w:rPr>
                    <w:t>5.</w:t>
                  </w:r>
                  <w:r w:rsidRPr="00883A1D">
                    <w:rPr>
                      <w:rFonts w:hint="eastAsia"/>
                      <w:color w:val="000000" w:themeColor="text1"/>
                      <w:szCs w:val="21"/>
                    </w:rPr>
                    <w:t>大力推进低</w:t>
                  </w:r>
                  <w:r w:rsidRPr="00883A1D">
                    <w:rPr>
                      <w:rFonts w:hint="eastAsia"/>
                      <w:color w:val="000000" w:themeColor="text1"/>
                      <w:szCs w:val="21"/>
                    </w:rPr>
                    <w:t>VOCs</w:t>
                  </w:r>
                  <w:r w:rsidRPr="00883A1D">
                    <w:rPr>
                      <w:rFonts w:hint="eastAsia"/>
                      <w:color w:val="000000" w:themeColor="text1"/>
                      <w:szCs w:val="21"/>
                    </w:rPr>
                    <w:t>含量原辅材料的源头替代。全面排查使用溶剂型工业涂料、油墨、胶粘剂、清洗剂等原辅材料的企业，各地应结合本地产业特点和本方案指导目录，制定低</w:t>
                  </w:r>
                  <w:r w:rsidRPr="00883A1D">
                    <w:rPr>
                      <w:rFonts w:hint="eastAsia"/>
                      <w:color w:val="000000" w:themeColor="text1"/>
                      <w:szCs w:val="21"/>
                    </w:rPr>
                    <w:t>VOCs</w:t>
                  </w:r>
                  <w:r w:rsidRPr="00883A1D">
                    <w:rPr>
                      <w:rFonts w:hint="eastAsia"/>
                      <w:color w:val="000000" w:themeColor="text1"/>
                      <w:szCs w:val="21"/>
                    </w:rPr>
                    <w:t>含量原辅材料源头替代实施计划，明确分行业源头替代时间表，按照“可替尽替、应代尽代”的原则，实施一批替代溶剂型原辅材料的项目。加快低</w:t>
                  </w:r>
                  <w:r w:rsidRPr="00883A1D">
                    <w:rPr>
                      <w:rFonts w:hint="eastAsia"/>
                      <w:color w:val="000000" w:themeColor="text1"/>
                      <w:szCs w:val="21"/>
                    </w:rPr>
                    <w:t>VOCs</w:t>
                  </w:r>
                  <w:r w:rsidRPr="00883A1D">
                    <w:rPr>
                      <w:rFonts w:hint="eastAsia"/>
                      <w:color w:val="000000" w:themeColor="text1"/>
                      <w:szCs w:val="21"/>
                    </w:rPr>
                    <w:t>含量原辅材料研发、生产和应用，在更多技术成熟领域逐渐推广使用低</w:t>
                  </w:r>
                  <w:r w:rsidRPr="00883A1D">
                    <w:rPr>
                      <w:rFonts w:hint="eastAsia"/>
                      <w:color w:val="000000" w:themeColor="text1"/>
                      <w:szCs w:val="21"/>
                    </w:rPr>
                    <w:t>VOCs</w:t>
                  </w:r>
                  <w:r w:rsidRPr="00883A1D">
                    <w:rPr>
                      <w:rFonts w:hint="eastAsia"/>
                      <w:color w:val="000000" w:themeColor="text1"/>
                      <w:szCs w:val="21"/>
                    </w:rPr>
                    <w:t>含量原辅材料，到</w:t>
                  </w:r>
                  <w:r w:rsidRPr="00883A1D">
                    <w:rPr>
                      <w:rFonts w:hint="eastAsia"/>
                      <w:color w:val="000000" w:themeColor="text1"/>
                      <w:szCs w:val="21"/>
                    </w:rPr>
                    <w:t>2025</w:t>
                  </w:r>
                  <w:r w:rsidRPr="00883A1D">
                    <w:rPr>
                      <w:rFonts w:hint="eastAsia"/>
                      <w:color w:val="000000" w:themeColor="text1"/>
                      <w:szCs w:val="21"/>
                    </w:rPr>
                    <w:t>年，溶剂型工业涂料、油墨、胶粘剂等使用量下降比例达到国家要求。</w:t>
                  </w:r>
                </w:p>
              </w:tc>
              <w:tc>
                <w:tcPr>
                  <w:tcW w:w="1009" w:type="pct"/>
                  <w:vMerge/>
                  <w:tcBorders>
                    <w:left w:val="single" w:sz="4" w:space="0" w:color="auto"/>
                  </w:tcBorders>
                  <w:shd w:val="clear" w:color="auto" w:fill="auto"/>
                  <w:vAlign w:val="center"/>
                </w:tcPr>
                <w:p w14:paraId="2588AA48" w14:textId="77777777" w:rsidR="0024675D" w:rsidRPr="00883A1D" w:rsidRDefault="0024675D" w:rsidP="00250F32">
                  <w:pPr>
                    <w:autoSpaceDE w:val="0"/>
                    <w:autoSpaceDN w:val="0"/>
                    <w:adjustRightInd w:val="0"/>
                    <w:jc w:val="left"/>
                    <w:rPr>
                      <w:color w:val="000000" w:themeColor="text1"/>
                      <w:szCs w:val="21"/>
                    </w:rPr>
                  </w:pPr>
                </w:p>
              </w:tc>
              <w:tc>
                <w:tcPr>
                  <w:tcW w:w="397" w:type="pct"/>
                  <w:vMerge w:val="restart"/>
                  <w:tcBorders>
                    <w:left w:val="single" w:sz="4" w:space="0" w:color="auto"/>
                  </w:tcBorders>
                  <w:vAlign w:val="center"/>
                </w:tcPr>
                <w:p w14:paraId="06F94B06" w14:textId="77777777" w:rsidR="0024675D" w:rsidRPr="00883A1D" w:rsidRDefault="0024675D" w:rsidP="00250F32">
                  <w:pPr>
                    <w:autoSpaceDE w:val="0"/>
                    <w:autoSpaceDN w:val="0"/>
                    <w:adjustRightInd w:val="0"/>
                    <w:jc w:val="center"/>
                    <w:rPr>
                      <w:color w:val="000000" w:themeColor="text1"/>
                      <w:szCs w:val="21"/>
                    </w:rPr>
                  </w:pPr>
                  <w:r w:rsidRPr="00883A1D">
                    <w:rPr>
                      <w:rFonts w:hint="eastAsia"/>
                      <w:color w:val="000000" w:themeColor="text1"/>
                      <w:szCs w:val="21"/>
                    </w:rPr>
                    <w:t>符合</w:t>
                  </w:r>
                </w:p>
              </w:tc>
            </w:tr>
            <w:tr w:rsidR="0024675D" w:rsidRPr="00883A1D" w14:paraId="62092DC8" w14:textId="77777777" w:rsidTr="0024675D">
              <w:trPr>
                <w:trHeight w:val="1087"/>
              </w:trPr>
              <w:tc>
                <w:tcPr>
                  <w:tcW w:w="862" w:type="pct"/>
                  <w:vMerge/>
                  <w:shd w:val="clear" w:color="auto" w:fill="auto"/>
                  <w:vAlign w:val="center"/>
                </w:tcPr>
                <w:p w14:paraId="0DC971FB" w14:textId="77777777" w:rsidR="0024675D" w:rsidRPr="00883A1D" w:rsidRDefault="0024675D" w:rsidP="00250F32">
                  <w:pPr>
                    <w:snapToGrid w:val="0"/>
                    <w:jc w:val="center"/>
                    <w:rPr>
                      <w:color w:val="000000" w:themeColor="text1"/>
                      <w:szCs w:val="21"/>
                    </w:rPr>
                  </w:pPr>
                </w:p>
              </w:tc>
              <w:tc>
                <w:tcPr>
                  <w:tcW w:w="2732" w:type="pct"/>
                  <w:tcBorders>
                    <w:right w:val="single" w:sz="4" w:space="0" w:color="auto"/>
                  </w:tcBorders>
                  <w:shd w:val="clear" w:color="auto" w:fill="auto"/>
                  <w:vAlign w:val="center"/>
                </w:tcPr>
                <w:p w14:paraId="04265FD6" w14:textId="2A94DBD8" w:rsidR="0024675D" w:rsidRPr="00883A1D" w:rsidRDefault="0024675D" w:rsidP="0024675D">
                  <w:pPr>
                    <w:autoSpaceDE w:val="0"/>
                    <w:autoSpaceDN w:val="0"/>
                    <w:adjustRightInd w:val="0"/>
                    <w:rPr>
                      <w:color w:val="000000" w:themeColor="text1"/>
                      <w:szCs w:val="21"/>
                    </w:rPr>
                  </w:pPr>
                  <w:r w:rsidRPr="00883A1D">
                    <w:rPr>
                      <w:rFonts w:hint="eastAsia"/>
                      <w:color w:val="000000" w:themeColor="text1"/>
                      <w:szCs w:val="21"/>
                    </w:rPr>
                    <w:t>6</w:t>
                  </w:r>
                  <w:r w:rsidRPr="00883A1D">
                    <w:rPr>
                      <w:color w:val="000000" w:themeColor="text1"/>
                      <w:szCs w:val="21"/>
                    </w:rPr>
                    <w:t>.</w:t>
                  </w:r>
                  <w:r w:rsidRPr="00883A1D">
                    <w:rPr>
                      <w:rFonts w:hint="eastAsia"/>
                      <w:color w:val="000000" w:themeColor="text1"/>
                      <w:szCs w:val="21"/>
                    </w:rPr>
                    <w:t>严格控制无组织排放。在保证安全前提下，加强含</w:t>
                  </w:r>
                  <w:r w:rsidRPr="00883A1D">
                    <w:rPr>
                      <w:rFonts w:hint="eastAsia"/>
                      <w:color w:val="000000" w:themeColor="text1"/>
                      <w:szCs w:val="21"/>
                    </w:rPr>
                    <w:t>VOCs</w:t>
                  </w:r>
                  <w:r w:rsidRPr="00883A1D">
                    <w:rPr>
                      <w:rFonts w:hint="eastAsia"/>
                      <w:color w:val="000000" w:themeColor="text1"/>
                      <w:szCs w:val="21"/>
                    </w:rPr>
                    <w:t>物料全方位、全链条、全环节密闭管理，做好</w:t>
                  </w:r>
                  <w:r w:rsidRPr="00883A1D">
                    <w:rPr>
                      <w:rFonts w:hint="eastAsia"/>
                      <w:color w:val="000000" w:themeColor="text1"/>
                      <w:szCs w:val="21"/>
                    </w:rPr>
                    <w:t>VOCs</w:t>
                  </w:r>
                  <w:r w:rsidRPr="00883A1D">
                    <w:rPr>
                      <w:rFonts w:hint="eastAsia"/>
                      <w:color w:val="000000" w:themeColor="text1"/>
                      <w:szCs w:val="21"/>
                    </w:rPr>
                    <w:t>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w:t>
                  </w:r>
                  <w:r w:rsidRPr="00883A1D">
                    <w:rPr>
                      <w:rFonts w:hint="eastAsia"/>
                      <w:color w:val="000000" w:themeColor="text1"/>
                      <w:szCs w:val="21"/>
                    </w:rPr>
                    <w:t>VOCs</w:t>
                  </w:r>
                  <w:r w:rsidRPr="00883A1D">
                    <w:rPr>
                      <w:rFonts w:hint="eastAsia"/>
                      <w:color w:val="000000" w:themeColor="text1"/>
                      <w:szCs w:val="21"/>
                    </w:rPr>
                    <w:t>无组织排放位置控制风速应不低于</w:t>
                  </w:r>
                  <w:r w:rsidRPr="00883A1D">
                    <w:rPr>
                      <w:rFonts w:hint="eastAsia"/>
                      <w:color w:val="000000" w:themeColor="text1"/>
                      <w:szCs w:val="21"/>
                    </w:rPr>
                    <w:t>0.3</w:t>
                  </w:r>
                  <w:r w:rsidRPr="00883A1D">
                    <w:rPr>
                      <w:rFonts w:hint="eastAsia"/>
                      <w:color w:val="000000" w:themeColor="text1"/>
                      <w:szCs w:val="21"/>
                    </w:rPr>
                    <w:t>米</w:t>
                  </w:r>
                  <w:r w:rsidRPr="00883A1D">
                    <w:rPr>
                      <w:rFonts w:hint="eastAsia"/>
                      <w:color w:val="000000" w:themeColor="text1"/>
                      <w:szCs w:val="21"/>
                    </w:rPr>
                    <w:t>/</w:t>
                  </w:r>
                  <w:r w:rsidRPr="00883A1D">
                    <w:rPr>
                      <w:rFonts w:hint="eastAsia"/>
                      <w:color w:val="000000" w:themeColor="text1"/>
                      <w:szCs w:val="21"/>
                    </w:rPr>
                    <w:t>秒。</w:t>
                  </w:r>
                </w:p>
              </w:tc>
              <w:tc>
                <w:tcPr>
                  <w:tcW w:w="1009" w:type="pct"/>
                  <w:vMerge/>
                  <w:tcBorders>
                    <w:left w:val="single" w:sz="4" w:space="0" w:color="auto"/>
                  </w:tcBorders>
                  <w:shd w:val="clear" w:color="auto" w:fill="auto"/>
                  <w:vAlign w:val="center"/>
                </w:tcPr>
                <w:p w14:paraId="4F374A51" w14:textId="77777777" w:rsidR="0024675D" w:rsidRPr="00883A1D" w:rsidRDefault="0024675D" w:rsidP="00250F32">
                  <w:pPr>
                    <w:autoSpaceDE w:val="0"/>
                    <w:autoSpaceDN w:val="0"/>
                    <w:adjustRightInd w:val="0"/>
                    <w:jc w:val="left"/>
                    <w:rPr>
                      <w:color w:val="000000" w:themeColor="text1"/>
                      <w:szCs w:val="21"/>
                    </w:rPr>
                  </w:pPr>
                </w:p>
              </w:tc>
              <w:tc>
                <w:tcPr>
                  <w:tcW w:w="397" w:type="pct"/>
                  <w:vMerge/>
                  <w:tcBorders>
                    <w:left w:val="single" w:sz="4" w:space="0" w:color="auto"/>
                  </w:tcBorders>
                  <w:vAlign w:val="center"/>
                </w:tcPr>
                <w:p w14:paraId="172ADA66" w14:textId="77777777" w:rsidR="0024675D" w:rsidRPr="00883A1D" w:rsidRDefault="0024675D" w:rsidP="00250F32">
                  <w:pPr>
                    <w:autoSpaceDE w:val="0"/>
                    <w:autoSpaceDN w:val="0"/>
                    <w:adjustRightInd w:val="0"/>
                    <w:jc w:val="center"/>
                    <w:rPr>
                      <w:color w:val="000000" w:themeColor="text1"/>
                      <w:szCs w:val="21"/>
                    </w:rPr>
                  </w:pPr>
                </w:p>
              </w:tc>
            </w:tr>
            <w:tr w:rsidR="00250F32" w:rsidRPr="00883A1D" w14:paraId="2B59CFC0" w14:textId="77777777" w:rsidTr="0024675D">
              <w:trPr>
                <w:trHeight w:val="102"/>
              </w:trPr>
              <w:tc>
                <w:tcPr>
                  <w:tcW w:w="862" w:type="pct"/>
                  <w:shd w:val="clear" w:color="auto" w:fill="auto"/>
                  <w:vAlign w:val="center"/>
                </w:tcPr>
                <w:p w14:paraId="712EFC72" w14:textId="5971A32D" w:rsidR="00250F32" w:rsidRPr="00883A1D" w:rsidRDefault="00DD069F" w:rsidP="00250F32">
                  <w:pPr>
                    <w:snapToGrid w:val="0"/>
                    <w:jc w:val="center"/>
                    <w:rPr>
                      <w:color w:val="000000" w:themeColor="text1"/>
                      <w:kern w:val="0"/>
                      <w:szCs w:val="21"/>
                    </w:rPr>
                  </w:pPr>
                  <w:r w:rsidRPr="00883A1D">
                    <w:rPr>
                      <w:rFonts w:hint="eastAsia"/>
                      <w:color w:val="000000" w:themeColor="text1"/>
                      <w:szCs w:val="21"/>
                    </w:rPr>
                    <w:t>《绍兴市</w:t>
                  </w:r>
                  <w:r w:rsidRPr="00883A1D">
                    <w:rPr>
                      <w:rFonts w:hint="eastAsia"/>
                      <w:color w:val="000000" w:themeColor="text1"/>
                      <w:szCs w:val="21"/>
                    </w:rPr>
                    <w:t>2020</w:t>
                  </w:r>
                  <w:r w:rsidRPr="00883A1D">
                    <w:rPr>
                      <w:rFonts w:hint="eastAsia"/>
                      <w:color w:val="000000" w:themeColor="text1"/>
                      <w:szCs w:val="21"/>
                    </w:rPr>
                    <w:t>年打赢蓝天保卫战攻坚行动实施方案》（绍政办发〔</w:t>
                  </w:r>
                  <w:r w:rsidRPr="00883A1D">
                    <w:rPr>
                      <w:rFonts w:hint="eastAsia"/>
                      <w:color w:val="000000" w:themeColor="text1"/>
                      <w:szCs w:val="21"/>
                    </w:rPr>
                    <w:t>2020</w:t>
                  </w:r>
                  <w:r w:rsidRPr="00883A1D">
                    <w:rPr>
                      <w:rFonts w:hint="eastAsia"/>
                      <w:color w:val="000000" w:themeColor="text1"/>
                      <w:szCs w:val="21"/>
                    </w:rPr>
                    <w:t>〕</w:t>
                  </w:r>
                  <w:r w:rsidRPr="00883A1D">
                    <w:rPr>
                      <w:rFonts w:hint="eastAsia"/>
                      <w:color w:val="000000" w:themeColor="text1"/>
                      <w:szCs w:val="21"/>
                    </w:rPr>
                    <w:t>6</w:t>
                  </w:r>
                  <w:r w:rsidRPr="00883A1D">
                    <w:rPr>
                      <w:rFonts w:hint="eastAsia"/>
                      <w:color w:val="000000" w:themeColor="text1"/>
                      <w:szCs w:val="21"/>
                    </w:rPr>
                    <w:t>号）</w:t>
                  </w:r>
                </w:p>
              </w:tc>
              <w:tc>
                <w:tcPr>
                  <w:tcW w:w="2732" w:type="pct"/>
                  <w:tcBorders>
                    <w:right w:val="single" w:sz="4" w:space="0" w:color="auto"/>
                  </w:tcBorders>
                  <w:shd w:val="clear" w:color="auto" w:fill="auto"/>
                  <w:vAlign w:val="center"/>
                </w:tcPr>
                <w:p w14:paraId="7F2B500A" w14:textId="5953C1DD" w:rsidR="00250F32" w:rsidRPr="00883A1D" w:rsidRDefault="0024675D" w:rsidP="0024675D">
                  <w:pPr>
                    <w:autoSpaceDE w:val="0"/>
                    <w:autoSpaceDN w:val="0"/>
                    <w:adjustRightInd w:val="0"/>
                    <w:rPr>
                      <w:color w:val="000000" w:themeColor="text1"/>
                      <w:szCs w:val="21"/>
                    </w:rPr>
                  </w:pPr>
                  <w:r w:rsidRPr="00883A1D">
                    <w:rPr>
                      <w:rFonts w:hint="eastAsia"/>
                      <w:color w:val="000000" w:themeColor="text1"/>
                      <w:szCs w:val="21"/>
                    </w:rPr>
                    <w:t>深化</w:t>
                  </w:r>
                  <w:r w:rsidRPr="00883A1D">
                    <w:rPr>
                      <w:rFonts w:hint="eastAsia"/>
                      <w:color w:val="000000" w:themeColor="text1"/>
                      <w:szCs w:val="21"/>
                    </w:rPr>
                    <w:t>VOCs</w:t>
                  </w:r>
                  <w:r w:rsidRPr="00883A1D">
                    <w:rPr>
                      <w:rFonts w:hint="eastAsia"/>
                      <w:color w:val="000000" w:themeColor="text1"/>
                      <w:szCs w:val="21"/>
                    </w:rPr>
                    <w:t>治理。大力推广使用低</w:t>
                  </w:r>
                  <w:r w:rsidRPr="00883A1D">
                    <w:rPr>
                      <w:rFonts w:hint="eastAsia"/>
                      <w:color w:val="000000" w:themeColor="text1"/>
                      <w:szCs w:val="21"/>
                    </w:rPr>
                    <w:t>VOCs</w:t>
                  </w:r>
                  <w:r w:rsidRPr="00883A1D">
                    <w:rPr>
                      <w:rFonts w:hint="eastAsia"/>
                      <w:color w:val="000000" w:themeColor="text1"/>
                      <w:szCs w:val="21"/>
                    </w:rPr>
                    <w:t>含量涂料、油墨、胶粘剂等原辅材料，在技术较为成熟的印刷、工业涂装（木业、家具制造、集装箱、汽车制造、船舶制造、机械制造、钢结构）、汽修等行业，推动企业全面实施源头替代。禁止建设生产和使用高</w:t>
                  </w:r>
                  <w:r w:rsidRPr="00883A1D">
                    <w:rPr>
                      <w:rFonts w:hint="eastAsia"/>
                      <w:color w:val="000000" w:themeColor="text1"/>
                      <w:szCs w:val="21"/>
                    </w:rPr>
                    <w:t>VOCs</w:t>
                  </w:r>
                  <w:r w:rsidRPr="00883A1D">
                    <w:rPr>
                      <w:rFonts w:hint="eastAsia"/>
                      <w:color w:val="000000" w:themeColor="text1"/>
                      <w:szCs w:val="21"/>
                    </w:rPr>
                    <w:t>含量的溶剂型涂料、油墨、</w:t>
                  </w:r>
                  <w:r w:rsidR="002A06A3" w:rsidRPr="00883A1D">
                    <w:rPr>
                      <w:rFonts w:hint="eastAsia"/>
                      <w:color w:val="000000" w:themeColor="text1"/>
                      <w:szCs w:val="21"/>
                    </w:rPr>
                    <w:t>粘</w:t>
                  </w:r>
                  <w:r w:rsidRPr="00883A1D">
                    <w:rPr>
                      <w:rFonts w:hint="eastAsia"/>
                      <w:color w:val="000000" w:themeColor="text1"/>
                      <w:szCs w:val="21"/>
                    </w:rPr>
                    <w:t>胶剂等项目。落实生态环境部《重点行业挥发性有机物综合治理方案》要求。继续推进涉</w:t>
                  </w:r>
                  <w:r w:rsidRPr="00883A1D">
                    <w:rPr>
                      <w:rFonts w:hint="eastAsia"/>
                      <w:color w:val="000000" w:themeColor="text1"/>
                      <w:szCs w:val="21"/>
                    </w:rPr>
                    <w:t>VOCs</w:t>
                  </w:r>
                  <w:r w:rsidRPr="00883A1D">
                    <w:rPr>
                      <w:rFonts w:hint="eastAsia"/>
                      <w:color w:val="000000" w:themeColor="text1"/>
                      <w:szCs w:val="21"/>
                    </w:rPr>
                    <w:t>重点行业“源头削减、过程控制、末端治理”全过程深度治理，对</w:t>
                  </w:r>
                  <w:r w:rsidRPr="00883A1D">
                    <w:rPr>
                      <w:rFonts w:hint="eastAsia"/>
                      <w:color w:val="000000" w:themeColor="text1"/>
                      <w:szCs w:val="21"/>
                    </w:rPr>
                    <w:t>VOCs</w:t>
                  </w:r>
                  <w:r w:rsidRPr="00883A1D">
                    <w:rPr>
                      <w:rFonts w:hint="eastAsia"/>
                      <w:color w:val="000000" w:themeColor="text1"/>
                      <w:szCs w:val="21"/>
                    </w:rPr>
                    <w:t>排放量较大的企业，组织编制实施“一厂一策”。完成</w:t>
                  </w:r>
                  <w:r w:rsidRPr="00883A1D">
                    <w:rPr>
                      <w:rFonts w:hint="eastAsia"/>
                      <w:color w:val="000000" w:themeColor="text1"/>
                      <w:szCs w:val="21"/>
                    </w:rPr>
                    <w:t>100</w:t>
                  </w:r>
                  <w:r w:rsidRPr="00883A1D">
                    <w:rPr>
                      <w:rFonts w:hint="eastAsia"/>
                      <w:color w:val="000000" w:themeColor="text1"/>
                      <w:szCs w:val="21"/>
                    </w:rPr>
                    <w:t>个重点企业</w:t>
                  </w:r>
                  <w:r w:rsidRPr="00883A1D">
                    <w:rPr>
                      <w:rFonts w:hint="eastAsia"/>
                      <w:color w:val="000000" w:themeColor="text1"/>
                      <w:szCs w:val="21"/>
                    </w:rPr>
                    <w:t>VOCs</w:t>
                  </w:r>
                  <w:r w:rsidRPr="00883A1D">
                    <w:rPr>
                      <w:rFonts w:hint="eastAsia"/>
                      <w:color w:val="000000" w:themeColor="text1"/>
                      <w:szCs w:val="21"/>
                    </w:rPr>
                    <w:t>治理任务。强化无组织排放管控，按照“应收尽收、分质收集”原则，显著提高废气收集率，密封点数</w:t>
                  </w:r>
                  <w:r w:rsidRPr="00883A1D">
                    <w:rPr>
                      <w:rFonts w:hint="eastAsia"/>
                      <w:color w:val="000000" w:themeColor="text1"/>
                      <w:szCs w:val="21"/>
                    </w:rPr>
                    <w:t>2000</w:t>
                  </w:r>
                  <w:r w:rsidRPr="00883A1D">
                    <w:rPr>
                      <w:rFonts w:hint="eastAsia"/>
                      <w:color w:val="000000" w:themeColor="text1"/>
                      <w:szCs w:val="21"/>
                    </w:rPr>
                    <w:t>个及以上的企业，应开展泄漏检测与修复（</w:t>
                  </w:r>
                  <w:r w:rsidRPr="00883A1D">
                    <w:rPr>
                      <w:rFonts w:hint="eastAsia"/>
                      <w:color w:val="000000" w:themeColor="text1"/>
                      <w:szCs w:val="21"/>
                    </w:rPr>
                    <w:t>LDAR</w:t>
                  </w:r>
                  <w:r w:rsidRPr="00883A1D">
                    <w:rPr>
                      <w:rFonts w:hint="eastAsia"/>
                      <w:color w:val="000000" w:themeColor="text1"/>
                      <w:szCs w:val="21"/>
                    </w:rPr>
                    <w:t>）。推进高效治理设施建设，组织开展先进治理技术试点应用，推动印染等重点行业治气技术水平、管理水平、排放水平持续整体提升，严厉打击不正常使用废气治理设施等环境违法行为。</w:t>
                  </w:r>
                </w:p>
              </w:tc>
              <w:tc>
                <w:tcPr>
                  <w:tcW w:w="1009" w:type="pct"/>
                  <w:tcBorders>
                    <w:left w:val="single" w:sz="4" w:space="0" w:color="auto"/>
                  </w:tcBorders>
                  <w:shd w:val="clear" w:color="auto" w:fill="auto"/>
                  <w:vAlign w:val="center"/>
                </w:tcPr>
                <w:p w14:paraId="3BAA8FC3" w14:textId="119A393C" w:rsidR="00250F32" w:rsidRPr="00883A1D" w:rsidRDefault="00250F32" w:rsidP="0024675D">
                  <w:pPr>
                    <w:autoSpaceDE w:val="0"/>
                    <w:autoSpaceDN w:val="0"/>
                    <w:adjustRightInd w:val="0"/>
                    <w:snapToGrid w:val="0"/>
                    <w:rPr>
                      <w:color w:val="000000" w:themeColor="text1"/>
                      <w:szCs w:val="21"/>
                    </w:rPr>
                  </w:pPr>
                  <w:r w:rsidRPr="00883A1D">
                    <w:rPr>
                      <w:rFonts w:hint="eastAsia"/>
                      <w:color w:val="000000" w:themeColor="text1"/>
                      <w:szCs w:val="21"/>
                    </w:rPr>
                    <w:t>本项目</w:t>
                  </w:r>
                  <w:r w:rsidR="002A06A3" w:rsidRPr="00883A1D">
                    <w:rPr>
                      <w:rFonts w:hint="eastAsia"/>
                      <w:color w:val="000000" w:themeColor="text1"/>
                      <w:szCs w:val="21"/>
                    </w:rPr>
                    <w:t>为</w:t>
                  </w:r>
                  <w:r w:rsidR="00F910D2" w:rsidRPr="00883A1D">
                    <w:rPr>
                      <w:rFonts w:hint="eastAsia"/>
                      <w:color w:val="000000" w:themeColor="text1"/>
                      <w:szCs w:val="21"/>
                    </w:rPr>
                    <w:t>电子器件制造</w:t>
                  </w:r>
                  <w:r w:rsidR="002A06A3" w:rsidRPr="00883A1D">
                    <w:rPr>
                      <w:rFonts w:hint="eastAsia"/>
                      <w:color w:val="000000" w:themeColor="text1"/>
                      <w:szCs w:val="21"/>
                    </w:rPr>
                    <w:t>，不属于“方案”中的印刷、工业涂装、汽修等行业</w:t>
                  </w:r>
                  <w:r w:rsidRPr="00883A1D">
                    <w:rPr>
                      <w:rFonts w:hint="eastAsia"/>
                      <w:color w:val="000000" w:themeColor="text1"/>
                      <w:szCs w:val="21"/>
                    </w:rPr>
                    <w:t>。项目有机物质均采用桶装、罐装，暂存于化学品仓库内，暂存时均为密闭装置，</w:t>
                  </w:r>
                  <w:r w:rsidR="002A06A3" w:rsidRPr="00883A1D">
                    <w:rPr>
                      <w:rFonts w:hint="eastAsia"/>
                      <w:color w:val="000000" w:themeColor="text1"/>
                      <w:szCs w:val="21"/>
                    </w:rPr>
                    <w:t>生产</w:t>
                  </w:r>
                  <w:r w:rsidRPr="00883A1D">
                    <w:rPr>
                      <w:rFonts w:hint="eastAsia"/>
                      <w:color w:val="000000" w:themeColor="text1"/>
                      <w:szCs w:val="21"/>
                    </w:rPr>
                    <w:t>车间为洁净室，全封闭式操作，设备</w:t>
                  </w:r>
                  <w:r w:rsidR="002A06A3" w:rsidRPr="00883A1D">
                    <w:rPr>
                      <w:rFonts w:hint="eastAsia"/>
                      <w:color w:val="000000" w:themeColor="text1"/>
                      <w:szCs w:val="21"/>
                    </w:rPr>
                    <w:t>生产</w:t>
                  </w:r>
                  <w:r w:rsidRPr="00883A1D">
                    <w:rPr>
                      <w:rFonts w:hint="eastAsia"/>
                      <w:color w:val="000000" w:themeColor="text1"/>
                      <w:szCs w:val="21"/>
                    </w:rPr>
                    <w:t>过程中均为全密闭，有机废气收集效率为</w:t>
                  </w:r>
                  <w:r w:rsidRPr="00883A1D">
                    <w:rPr>
                      <w:rFonts w:hint="eastAsia"/>
                      <w:color w:val="000000" w:themeColor="text1"/>
                      <w:szCs w:val="21"/>
                    </w:rPr>
                    <w:t>100%</w:t>
                  </w:r>
                  <w:r w:rsidRPr="00883A1D">
                    <w:rPr>
                      <w:rFonts w:hint="eastAsia"/>
                      <w:color w:val="000000" w:themeColor="text1"/>
                      <w:szCs w:val="21"/>
                    </w:rPr>
                    <w:t>，有机废气经相应系统进行处理后，再通过相应排气筒排放</w:t>
                  </w:r>
                  <w:r w:rsidR="002A06A3" w:rsidRPr="00883A1D">
                    <w:rPr>
                      <w:rFonts w:hint="eastAsia"/>
                      <w:color w:val="000000" w:themeColor="text1"/>
                      <w:szCs w:val="21"/>
                    </w:rPr>
                    <w:t>。</w:t>
                  </w:r>
                </w:p>
              </w:tc>
              <w:tc>
                <w:tcPr>
                  <w:tcW w:w="397" w:type="pct"/>
                  <w:tcBorders>
                    <w:left w:val="single" w:sz="4" w:space="0" w:color="auto"/>
                  </w:tcBorders>
                  <w:vAlign w:val="center"/>
                </w:tcPr>
                <w:p w14:paraId="1959F6B2" w14:textId="77777777" w:rsidR="00250F32" w:rsidRPr="00883A1D" w:rsidRDefault="00250F32" w:rsidP="00250F32">
                  <w:pPr>
                    <w:autoSpaceDE w:val="0"/>
                    <w:autoSpaceDN w:val="0"/>
                    <w:adjustRightInd w:val="0"/>
                    <w:snapToGrid w:val="0"/>
                    <w:jc w:val="center"/>
                    <w:rPr>
                      <w:color w:val="000000" w:themeColor="text1"/>
                      <w:szCs w:val="21"/>
                    </w:rPr>
                  </w:pPr>
                  <w:r w:rsidRPr="00883A1D">
                    <w:rPr>
                      <w:rFonts w:hint="eastAsia"/>
                      <w:color w:val="000000" w:themeColor="text1"/>
                      <w:szCs w:val="21"/>
                    </w:rPr>
                    <w:t>符合</w:t>
                  </w:r>
                </w:p>
              </w:tc>
            </w:tr>
            <w:tr w:rsidR="00250F32" w:rsidRPr="00883A1D" w14:paraId="351AA81A" w14:textId="77777777" w:rsidTr="0024675D">
              <w:trPr>
                <w:trHeight w:val="102"/>
              </w:trPr>
              <w:tc>
                <w:tcPr>
                  <w:tcW w:w="862" w:type="pct"/>
                  <w:shd w:val="clear" w:color="auto" w:fill="auto"/>
                  <w:vAlign w:val="center"/>
                </w:tcPr>
                <w:p w14:paraId="2F83BE5C" w14:textId="6FD09E72" w:rsidR="00250F32" w:rsidRPr="00883A1D" w:rsidRDefault="00250F32" w:rsidP="00250F32">
                  <w:pPr>
                    <w:snapToGrid w:val="0"/>
                    <w:jc w:val="center"/>
                    <w:rPr>
                      <w:color w:val="000000" w:themeColor="text1"/>
                      <w:kern w:val="0"/>
                      <w:szCs w:val="21"/>
                    </w:rPr>
                  </w:pPr>
                  <w:r w:rsidRPr="00883A1D">
                    <w:rPr>
                      <w:rFonts w:hint="eastAsia"/>
                      <w:color w:val="000000" w:themeColor="text1"/>
                      <w:kern w:val="0"/>
                      <w:szCs w:val="21"/>
                    </w:rPr>
                    <w:t>《</w:t>
                  </w:r>
                  <w:r w:rsidRPr="00883A1D">
                    <w:rPr>
                      <w:rFonts w:hint="eastAsia"/>
                      <w:color w:val="000000" w:themeColor="text1"/>
                      <w:kern w:val="0"/>
                      <w:szCs w:val="21"/>
                    </w:rPr>
                    <w:t>2020</w:t>
                  </w:r>
                  <w:r w:rsidRPr="00883A1D">
                    <w:rPr>
                      <w:rFonts w:hint="eastAsia"/>
                      <w:color w:val="000000" w:themeColor="text1"/>
                      <w:kern w:val="0"/>
                      <w:szCs w:val="21"/>
                    </w:rPr>
                    <w:t>年挥发性有机物治理攻坚方案》（环大气</w:t>
                  </w:r>
                  <w:r w:rsidR="00024F39" w:rsidRPr="00883A1D">
                    <w:rPr>
                      <w:rFonts w:hint="eastAsia"/>
                      <w:color w:val="000000" w:themeColor="text1"/>
                      <w:kern w:val="0"/>
                      <w:szCs w:val="21"/>
                    </w:rPr>
                    <w:t>〔</w:t>
                  </w:r>
                  <w:r w:rsidR="00024F39" w:rsidRPr="00883A1D">
                    <w:rPr>
                      <w:rFonts w:hint="eastAsia"/>
                      <w:color w:val="000000" w:themeColor="text1"/>
                      <w:kern w:val="0"/>
                      <w:szCs w:val="21"/>
                    </w:rPr>
                    <w:t>2</w:t>
                  </w:r>
                  <w:r w:rsidR="00024F39" w:rsidRPr="00883A1D">
                    <w:rPr>
                      <w:color w:val="000000" w:themeColor="text1"/>
                      <w:kern w:val="0"/>
                      <w:szCs w:val="21"/>
                    </w:rPr>
                    <w:t>020</w:t>
                  </w:r>
                  <w:r w:rsidR="00024F39" w:rsidRPr="00883A1D">
                    <w:rPr>
                      <w:rFonts w:hint="eastAsia"/>
                      <w:color w:val="000000" w:themeColor="text1"/>
                      <w:kern w:val="0"/>
                      <w:szCs w:val="21"/>
                    </w:rPr>
                    <w:t>〕</w:t>
                  </w:r>
                  <w:r w:rsidRPr="00883A1D">
                    <w:rPr>
                      <w:color w:val="000000" w:themeColor="text1"/>
                      <w:kern w:val="0"/>
                      <w:szCs w:val="21"/>
                    </w:rPr>
                    <w:t>3</w:t>
                  </w:r>
                  <w:r w:rsidRPr="00883A1D">
                    <w:rPr>
                      <w:rFonts w:hint="eastAsia"/>
                      <w:color w:val="000000" w:themeColor="text1"/>
                      <w:kern w:val="0"/>
                      <w:szCs w:val="21"/>
                    </w:rPr>
                    <w:t>3</w:t>
                  </w:r>
                  <w:r w:rsidRPr="00883A1D">
                    <w:rPr>
                      <w:rFonts w:hint="eastAsia"/>
                      <w:color w:val="000000" w:themeColor="text1"/>
                      <w:kern w:val="0"/>
                      <w:szCs w:val="21"/>
                    </w:rPr>
                    <w:t>号）</w:t>
                  </w:r>
                </w:p>
              </w:tc>
              <w:tc>
                <w:tcPr>
                  <w:tcW w:w="2732" w:type="pct"/>
                  <w:tcBorders>
                    <w:right w:val="single" w:sz="4" w:space="0" w:color="auto"/>
                  </w:tcBorders>
                  <w:shd w:val="clear" w:color="auto" w:fill="auto"/>
                  <w:vAlign w:val="center"/>
                </w:tcPr>
                <w:p w14:paraId="6C2A9F71" w14:textId="77777777" w:rsidR="00250F32" w:rsidRPr="00883A1D" w:rsidRDefault="00250F32" w:rsidP="002A06A3">
                  <w:pPr>
                    <w:autoSpaceDE w:val="0"/>
                    <w:autoSpaceDN w:val="0"/>
                    <w:adjustRightInd w:val="0"/>
                    <w:rPr>
                      <w:color w:val="000000" w:themeColor="text1"/>
                      <w:szCs w:val="21"/>
                    </w:rPr>
                  </w:pPr>
                  <w:r w:rsidRPr="00883A1D">
                    <w:rPr>
                      <w:rFonts w:hint="eastAsia"/>
                      <w:color w:val="000000" w:themeColor="text1"/>
                      <w:szCs w:val="21"/>
                    </w:rPr>
                    <w:t>重点区域范围包括：京津冀及周边地区：北京市，天津市，河北省石家庄、唐山、邯郸、邢台、保定、沧州、廊坊、衡水市以及雄安新区，山西省太原、阳泉、长治、晋城市，山东省济南、淄博、济宁、德州、聊城、滨州、菏泽市，河南省郑州、开封、安阳、鹤壁、新乡、焦作、濮阳市（含河北省定州、辛集市，河南省济源市）；长三角地区：上海市，江苏省南京、无锡、徐州、常州、苏州、南通、连云港、淮安、盐城、扬州、镇江、泰州、宿迁市，浙江省杭州、宁波、温州、湖州、嘉兴、</w:t>
                  </w:r>
                  <w:r w:rsidRPr="00883A1D">
                    <w:rPr>
                      <w:rFonts w:hint="eastAsia"/>
                      <w:b/>
                      <w:bCs/>
                      <w:color w:val="000000" w:themeColor="text1"/>
                      <w:szCs w:val="21"/>
                    </w:rPr>
                    <w:t>绍兴</w:t>
                  </w:r>
                  <w:r w:rsidRPr="00883A1D">
                    <w:rPr>
                      <w:rFonts w:hint="eastAsia"/>
                      <w:color w:val="000000" w:themeColor="text1"/>
                      <w:szCs w:val="21"/>
                    </w:rPr>
                    <w:t>、金华、衢州、舟山、台州、丽水市，安徽省合肥、淮北、亳州、宿州、阜阳、蚌埠、淮南、滁州、六安、马鞍山、芜湖、宣城、铜陵、池州、安庆、黄山市；汾渭平原：山西省晋中、运城、临汾、吕梁市，河南省洛阳、三门峡市，陕西省西安（含西咸新区）、铜川、宝鸡、咸阳、渭南（含韩城市）市以及杨凌示范区；苏皖鲁豫交界地区：江苏省徐州、连云港、宿迁市，安徽省淮北、亳州、宿州、阜阳市，山东省青岛、枣庄、东营、潍坊、泰安、日照、临沂市，河南省平顶山、许昌、漯河、南阳、商丘、信阳、周口、驻马店市。</w:t>
                  </w:r>
                </w:p>
                <w:p w14:paraId="3A33B1F4" w14:textId="77777777" w:rsidR="00250F32" w:rsidRPr="00883A1D" w:rsidRDefault="00250F32" w:rsidP="0024675D">
                  <w:pPr>
                    <w:autoSpaceDE w:val="0"/>
                    <w:autoSpaceDN w:val="0"/>
                    <w:adjustRightInd w:val="0"/>
                    <w:rPr>
                      <w:color w:val="000000" w:themeColor="text1"/>
                      <w:szCs w:val="21"/>
                    </w:rPr>
                  </w:pPr>
                  <w:r w:rsidRPr="00883A1D">
                    <w:rPr>
                      <w:rFonts w:hint="eastAsia"/>
                      <w:color w:val="000000" w:themeColor="text1"/>
                      <w:szCs w:val="21"/>
                    </w:rPr>
                    <w:t>重点行业包括：石化、化工、工业涂装、包装印刷、油品储运销等行业。二、企业在无组织排放排查整治过程中，在保证安全的前提下，加强含</w:t>
                  </w:r>
                  <w:r w:rsidRPr="00883A1D">
                    <w:rPr>
                      <w:rFonts w:hint="eastAsia"/>
                      <w:color w:val="000000" w:themeColor="text1"/>
                      <w:szCs w:val="21"/>
                    </w:rPr>
                    <w:t>VOCs</w:t>
                  </w:r>
                  <w:r w:rsidRPr="00883A1D">
                    <w:rPr>
                      <w:rFonts w:hint="eastAsia"/>
                      <w:color w:val="000000" w:themeColor="text1"/>
                      <w:szCs w:val="21"/>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sidRPr="00883A1D">
                    <w:rPr>
                      <w:rFonts w:hint="eastAsia"/>
                      <w:color w:val="000000" w:themeColor="text1"/>
                      <w:szCs w:val="21"/>
                    </w:rPr>
                    <w:t>VOCs</w:t>
                  </w:r>
                  <w:r w:rsidRPr="00883A1D">
                    <w:rPr>
                      <w:rFonts w:hint="eastAsia"/>
                      <w:color w:val="000000" w:themeColor="text1"/>
                      <w:szCs w:val="21"/>
                    </w:rPr>
                    <w:t>物料的包装容器、含</w:t>
                  </w:r>
                  <w:r w:rsidRPr="00883A1D">
                    <w:rPr>
                      <w:rFonts w:hint="eastAsia"/>
                      <w:color w:val="000000" w:themeColor="text1"/>
                      <w:szCs w:val="21"/>
                    </w:rPr>
                    <w:t>VOCs</w:t>
                  </w:r>
                  <w:r w:rsidRPr="00883A1D">
                    <w:rPr>
                      <w:rFonts w:hint="eastAsia"/>
                      <w:color w:val="000000" w:themeColor="text1"/>
                      <w:szCs w:val="21"/>
                    </w:rPr>
                    <w:t>废料（渣、液）、废吸附剂等通过加盖、封装等方式密闭，妥善存放，不得随意丢弃。</w:t>
                  </w:r>
                </w:p>
              </w:tc>
              <w:tc>
                <w:tcPr>
                  <w:tcW w:w="1009" w:type="pct"/>
                  <w:tcBorders>
                    <w:left w:val="single" w:sz="4" w:space="0" w:color="auto"/>
                  </w:tcBorders>
                  <w:shd w:val="clear" w:color="auto" w:fill="auto"/>
                  <w:vAlign w:val="center"/>
                </w:tcPr>
                <w:p w14:paraId="6C3EB9E0" w14:textId="10169995" w:rsidR="00250F32" w:rsidRPr="00883A1D" w:rsidRDefault="00250F32" w:rsidP="00E31C04">
                  <w:pPr>
                    <w:autoSpaceDE w:val="0"/>
                    <w:autoSpaceDN w:val="0"/>
                    <w:adjustRightInd w:val="0"/>
                    <w:snapToGrid w:val="0"/>
                    <w:rPr>
                      <w:color w:val="000000" w:themeColor="text1"/>
                      <w:szCs w:val="21"/>
                    </w:rPr>
                  </w:pPr>
                  <w:r w:rsidRPr="00883A1D">
                    <w:rPr>
                      <w:rFonts w:hint="eastAsia"/>
                      <w:color w:val="000000" w:themeColor="text1"/>
                      <w:szCs w:val="21"/>
                    </w:rPr>
                    <w:t>本项目</w:t>
                  </w:r>
                  <w:r w:rsidR="0024675D" w:rsidRPr="00883A1D">
                    <w:rPr>
                      <w:rFonts w:hint="eastAsia"/>
                      <w:color w:val="000000" w:themeColor="text1"/>
                      <w:szCs w:val="21"/>
                    </w:rPr>
                    <w:t>位于绍兴市越城区，</w:t>
                  </w:r>
                  <w:r w:rsidRPr="00883A1D">
                    <w:rPr>
                      <w:rFonts w:hint="eastAsia"/>
                      <w:color w:val="000000" w:themeColor="text1"/>
                      <w:szCs w:val="21"/>
                    </w:rPr>
                    <w:t>属于该文件提到的重点区域。本项目对工艺上产生的</w:t>
                  </w:r>
                  <w:r w:rsidRPr="00883A1D">
                    <w:rPr>
                      <w:rFonts w:hint="eastAsia"/>
                      <w:color w:val="000000" w:themeColor="text1"/>
                      <w:szCs w:val="21"/>
                    </w:rPr>
                    <w:t>VOCs</w:t>
                  </w:r>
                  <w:r w:rsidRPr="00883A1D">
                    <w:rPr>
                      <w:rFonts w:hint="eastAsia"/>
                      <w:color w:val="000000" w:themeColor="text1"/>
                      <w:szCs w:val="21"/>
                    </w:rPr>
                    <w:t>收集率为</w:t>
                  </w:r>
                  <w:r w:rsidRPr="00883A1D">
                    <w:rPr>
                      <w:rFonts w:hint="eastAsia"/>
                      <w:color w:val="000000" w:themeColor="text1"/>
                      <w:szCs w:val="21"/>
                    </w:rPr>
                    <w:t>100%</w:t>
                  </w:r>
                  <w:r w:rsidRPr="00883A1D">
                    <w:rPr>
                      <w:rFonts w:hint="eastAsia"/>
                      <w:color w:val="000000" w:themeColor="text1"/>
                      <w:szCs w:val="21"/>
                    </w:rPr>
                    <w:t>，并采用</w:t>
                  </w:r>
                  <w:r w:rsidRPr="00883A1D">
                    <w:rPr>
                      <w:rFonts w:hint="eastAsia"/>
                      <w:color w:val="000000" w:themeColor="text1"/>
                      <w:szCs w:val="21"/>
                    </w:rPr>
                    <w:t>RTO</w:t>
                  </w:r>
                  <w:r w:rsidR="00E31C04" w:rsidRPr="00883A1D">
                    <w:rPr>
                      <w:rFonts w:hint="eastAsia"/>
                      <w:color w:val="000000" w:themeColor="text1"/>
                      <w:szCs w:val="21"/>
                    </w:rPr>
                    <w:t>燃烧装置、活性炭吸附装置等</w:t>
                  </w:r>
                  <w:r w:rsidRPr="00883A1D">
                    <w:rPr>
                      <w:rFonts w:hint="eastAsia"/>
                      <w:color w:val="000000" w:themeColor="text1"/>
                      <w:szCs w:val="21"/>
                    </w:rPr>
                    <w:t>方式进行处理。</w:t>
                  </w:r>
                </w:p>
              </w:tc>
              <w:tc>
                <w:tcPr>
                  <w:tcW w:w="397" w:type="pct"/>
                  <w:tcBorders>
                    <w:left w:val="single" w:sz="4" w:space="0" w:color="auto"/>
                  </w:tcBorders>
                  <w:vAlign w:val="center"/>
                </w:tcPr>
                <w:p w14:paraId="3D6DB738" w14:textId="77777777" w:rsidR="00250F32" w:rsidRPr="00883A1D" w:rsidRDefault="00250F32" w:rsidP="00250F32">
                  <w:pPr>
                    <w:autoSpaceDE w:val="0"/>
                    <w:autoSpaceDN w:val="0"/>
                    <w:adjustRightInd w:val="0"/>
                    <w:snapToGrid w:val="0"/>
                    <w:jc w:val="center"/>
                    <w:rPr>
                      <w:color w:val="000000" w:themeColor="text1"/>
                      <w:szCs w:val="21"/>
                    </w:rPr>
                  </w:pPr>
                  <w:r w:rsidRPr="00883A1D">
                    <w:rPr>
                      <w:rFonts w:hint="eastAsia"/>
                      <w:color w:val="000000" w:themeColor="text1"/>
                      <w:szCs w:val="21"/>
                    </w:rPr>
                    <w:t>符合</w:t>
                  </w:r>
                </w:p>
              </w:tc>
            </w:tr>
            <w:tr w:rsidR="00250F32" w:rsidRPr="00883A1D" w14:paraId="78F652D8" w14:textId="77777777" w:rsidTr="0024675D">
              <w:trPr>
                <w:trHeight w:val="102"/>
              </w:trPr>
              <w:tc>
                <w:tcPr>
                  <w:tcW w:w="862" w:type="pct"/>
                  <w:shd w:val="clear" w:color="auto" w:fill="auto"/>
                  <w:vAlign w:val="center"/>
                </w:tcPr>
                <w:p w14:paraId="5AAFAF3B" w14:textId="77777777" w:rsidR="00250F32" w:rsidRPr="00883A1D" w:rsidRDefault="00250F32" w:rsidP="00250F32">
                  <w:pPr>
                    <w:snapToGrid w:val="0"/>
                    <w:jc w:val="center"/>
                    <w:rPr>
                      <w:color w:val="000000" w:themeColor="text1"/>
                      <w:kern w:val="0"/>
                      <w:szCs w:val="21"/>
                    </w:rPr>
                  </w:pPr>
                  <w:r w:rsidRPr="00883A1D">
                    <w:rPr>
                      <w:rFonts w:hint="eastAsia"/>
                      <w:color w:val="000000" w:themeColor="text1"/>
                      <w:kern w:val="0"/>
                      <w:szCs w:val="21"/>
                    </w:rPr>
                    <w:t>《挥发性有机物无组织排放控制标准》（</w:t>
                  </w:r>
                  <w:r w:rsidRPr="00883A1D">
                    <w:rPr>
                      <w:rFonts w:hint="eastAsia"/>
                      <w:color w:val="000000" w:themeColor="text1"/>
                      <w:kern w:val="0"/>
                      <w:szCs w:val="21"/>
                    </w:rPr>
                    <w:t>GB37822</w:t>
                  </w:r>
                  <w:r w:rsidRPr="00883A1D">
                    <w:rPr>
                      <w:rFonts w:hint="eastAsia"/>
                      <w:color w:val="000000" w:themeColor="text1"/>
                      <w:kern w:val="0"/>
                      <w:szCs w:val="21"/>
                    </w:rPr>
                    <w:t>—</w:t>
                  </w:r>
                  <w:r w:rsidRPr="00883A1D">
                    <w:rPr>
                      <w:rFonts w:hint="eastAsia"/>
                      <w:color w:val="000000" w:themeColor="text1"/>
                      <w:kern w:val="0"/>
                      <w:szCs w:val="21"/>
                    </w:rPr>
                    <w:t>2019</w:t>
                  </w:r>
                  <w:r w:rsidRPr="00883A1D">
                    <w:rPr>
                      <w:rFonts w:hint="eastAsia"/>
                      <w:color w:val="000000" w:themeColor="text1"/>
                      <w:kern w:val="0"/>
                      <w:szCs w:val="21"/>
                    </w:rPr>
                    <w:t>）</w:t>
                  </w:r>
                </w:p>
              </w:tc>
              <w:tc>
                <w:tcPr>
                  <w:tcW w:w="2732" w:type="pct"/>
                  <w:tcBorders>
                    <w:right w:val="single" w:sz="4" w:space="0" w:color="auto"/>
                  </w:tcBorders>
                  <w:shd w:val="clear" w:color="auto" w:fill="auto"/>
                  <w:vAlign w:val="center"/>
                </w:tcPr>
                <w:p w14:paraId="20E256B5" w14:textId="77777777" w:rsidR="00250F32" w:rsidRPr="00883A1D" w:rsidRDefault="00250F32" w:rsidP="0024675D">
                  <w:pPr>
                    <w:autoSpaceDE w:val="0"/>
                    <w:autoSpaceDN w:val="0"/>
                    <w:adjustRightInd w:val="0"/>
                    <w:rPr>
                      <w:color w:val="000000" w:themeColor="text1"/>
                      <w:szCs w:val="21"/>
                    </w:rPr>
                  </w:pPr>
                  <w:r w:rsidRPr="00883A1D">
                    <w:rPr>
                      <w:rFonts w:hint="eastAsia"/>
                      <w:color w:val="000000" w:themeColor="text1"/>
                      <w:szCs w:val="21"/>
                    </w:rPr>
                    <w:t>VOCs</w:t>
                  </w:r>
                  <w:r w:rsidRPr="00883A1D">
                    <w:rPr>
                      <w:rFonts w:hint="eastAsia"/>
                      <w:color w:val="000000" w:themeColor="text1"/>
                      <w:szCs w:val="21"/>
                    </w:rPr>
                    <w:t>物料应储存于密闭的容器、储罐、储库、料仓中；盛装</w:t>
                  </w:r>
                  <w:r w:rsidRPr="00883A1D">
                    <w:rPr>
                      <w:rFonts w:hint="eastAsia"/>
                      <w:color w:val="000000" w:themeColor="text1"/>
                      <w:szCs w:val="21"/>
                    </w:rPr>
                    <w:t>VOCs</w:t>
                  </w:r>
                  <w:r w:rsidRPr="00883A1D">
                    <w:rPr>
                      <w:rFonts w:hint="eastAsia"/>
                      <w:color w:val="000000" w:themeColor="text1"/>
                      <w:szCs w:val="21"/>
                    </w:rPr>
                    <w:t>物料的容器或包装袋应存放于室内，或存放于设置有雨棚、遮阳和防渗设施的专用场地；盛装</w:t>
                  </w:r>
                  <w:r w:rsidRPr="00883A1D">
                    <w:rPr>
                      <w:rFonts w:hint="eastAsia"/>
                      <w:color w:val="000000" w:themeColor="text1"/>
                      <w:szCs w:val="21"/>
                    </w:rPr>
                    <w:t>VOCs</w:t>
                  </w:r>
                  <w:r w:rsidRPr="00883A1D">
                    <w:rPr>
                      <w:rFonts w:hint="eastAsia"/>
                      <w:color w:val="000000" w:themeColor="text1"/>
                      <w:szCs w:val="21"/>
                    </w:rPr>
                    <w:t>物料的容器或包装袋在非取用状态时应加盖、封口，保持密闭；</w:t>
                  </w:r>
                  <w:r w:rsidRPr="00883A1D">
                    <w:rPr>
                      <w:rFonts w:hint="eastAsia"/>
                      <w:color w:val="000000" w:themeColor="text1"/>
                      <w:szCs w:val="21"/>
                    </w:rPr>
                    <w:t>VOCs</w:t>
                  </w:r>
                  <w:r w:rsidRPr="00883A1D">
                    <w:rPr>
                      <w:rFonts w:hint="eastAsia"/>
                      <w:color w:val="000000" w:themeColor="text1"/>
                      <w:szCs w:val="21"/>
                    </w:rPr>
                    <w:t>物料储罐应密闭良好，其中挥发性有机液体储罐应符合</w:t>
                  </w:r>
                  <w:r w:rsidRPr="00883A1D">
                    <w:rPr>
                      <w:rFonts w:hint="eastAsia"/>
                      <w:color w:val="000000" w:themeColor="text1"/>
                      <w:szCs w:val="21"/>
                    </w:rPr>
                    <w:t>5.2</w:t>
                  </w:r>
                  <w:r w:rsidRPr="00883A1D">
                    <w:rPr>
                      <w:rFonts w:hint="eastAsia"/>
                      <w:color w:val="000000" w:themeColor="text1"/>
                      <w:szCs w:val="21"/>
                    </w:rPr>
                    <w:t>条规定；</w:t>
                  </w:r>
                  <w:r w:rsidRPr="00883A1D">
                    <w:rPr>
                      <w:rFonts w:hint="eastAsia"/>
                      <w:color w:val="000000" w:themeColor="text1"/>
                      <w:szCs w:val="21"/>
                    </w:rPr>
                    <w:t>VOCs</w:t>
                  </w:r>
                  <w:r w:rsidRPr="00883A1D">
                    <w:rPr>
                      <w:rFonts w:hint="eastAsia"/>
                      <w:color w:val="000000" w:themeColor="text1"/>
                      <w:szCs w:val="21"/>
                    </w:rPr>
                    <w:t>物料储库、料仓应满足</w:t>
                  </w:r>
                  <w:r w:rsidRPr="00883A1D">
                    <w:rPr>
                      <w:rFonts w:hint="eastAsia"/>
                      <w:color w:val="000000" w:themeColor="text1"/>
                      <w:szCs w:val="21"/>
                    </w:rPr>
                    <w:t>3.6</w:t>
                  </w:r>
                  <w:r w:rsidRPr="00883A1D">
                    <w:rPr>
                      <w:rFonts w:hint="eastAsia"/>
                      <w:color w:val="000000" w:themeColor="text1"/>
                      <w:szCs w:val="21"/>
                    </w:rPr>
                    <w:t>条对密闭空间的要求。（第</w:t>
                  </w:r>
                  <w:r w:rsidRPr="00883A1D">
                    <w:rPr>
                      <w:rFonts w:hint="eastAsia"/>
                      <w:color w:val="000000" w:themeColor="text1"/>
                      <w:szCs w:val="21"/>
                    </w:rPr>
                    <w:t>3.6</w:t>
                  </w:r>
                  <w:r w:rsidRPr="00883A1D">
                    <w:rPr>
                      <w:rFonts w:hint="eastAsia"/>
                      <w:color w:val="000000" w:themeColor="text1"/>
                      <w:szCs w:val="21"/>
                    </w:rPr>
                    <w:t>条：密闭空间：利用完整的围护结构将污染物质、作业场所等于周围空间阻隔所形成的封闭区域或封闭式建筑物。该封闭区域或封闭式建筑物除人员、车辆、设备、物料进出时，以及依法设立的排气筒、通风口外，门窗及其他开口（孔）部位应随时保持关闭状态）</w:t>
                  </w:r>
                </w:p>
              </w:tc>
              <w:tc>
                <w:tcPr>
                  <w:tcW w:w="1009" w:type="pct"/>
                  <w:tcBorders>
                    <w:left w:val="single" w:sz="4" w:space="0" w:color="auto"/>
                  </w:tcBorders>
                  <w:shd w:val="clear" w:color="auto" w:fill="auto"/>
                  <w:vAlign w:val="center"/>
                </w:tcPr>
                <w:p w14:paraId="2625234A" w14:textId="73DCA3A7" w:rsidR="00250F32" w:rsidRPr="00883A1D" w:rsidRDefault="00250F32" w:rsidP="0024675D">
                  <w:pPr>
                    <w:autoSpaceDE w:val="0"/>
                    <w:autoSpaceDN w:val="0"/>
                    <w:adjustRightInd w:val="0"/>
                    <w:snapToGrid w:val="0"/>
                    <w:rPr>
                      <w:color w:val="000000" w:themeColor="text1"/>
                      <w:szCs w:val="21"/>
                    </w:rPr>
                  </w:pPr>
                  <w:r w:rsidRPr="00883A1D">
                    <w:rPr>
                      <w:rFonts w:hint="eastAsia"/>
                      <w:color w:val="000000" w:themeColor="text1"/>
                      <w:szCs w:val="21"/>
                    </w:rPr>
                    <w:t>本项目有机物质均采用桶装，暂存于化学品仓库内，暂存时均为密闭装置，</w:t>
                  </w:r>
                  <w:r w:rsidR="0024675D" w:rsidRPr="00883A1D">
                    <w:rPr>
                      <w:rFonts w:hint="eastAsia"/>
                      <w:color w:val="000000" w:themeColor="text1"/>
                      <w:szCs w:val="21"/>
                    </w:rPr>
                    <w:t>生产</w:t>
                  </w:r>
                  <w:r w:rsidRPr="00883A1D">
                    <w:rPr>
                      <w:rFonts w:hint="eastAsia"/>
                      <w:color w:val="000000" w:themeColor="text1"/>
                      <w:szCs w:val="21"/>
                    </w:rPr>
                    <w:t>车间为洁净室，全封闭式操作，有机废气收集效率</w:t>
                  </w:r>
                  <w:r w:rsidR="00C27AFC">
                    <w:rPr>
                      <w:rFonts w:hint="eastAsia"/>
                      <w:color w:val="000000" w:themeColor="text1"/>
                      <w:szCs w:val="21"/>
                    </w:rPr>
                    <w:t>接近</w:t>
                  </w:r>
                  <w:r w:rsidRPr="00883A1D">
                    <w:rPr>
                      <w:rFonts w:hint="eastAsia"/>
                      <w:color w:val="000000" w:themeColor="text1"/>
                      <w:szCs w:val="21"/>
                    </w:rPr>
                    <w:t>100%</w:t>
                  </w:r>
                  <w:r w:rsidRPr="00883A1D">
                    <w:rPr>
                      <w:rFonts w:hint="eastAsia"/>
                      <w:color w:val="000000" w:themeColor="text1"/>
                      <w:szCs w:val="21"/>
                    </w:rPr>
                    <w:t>，有机废气经相应系统进行处理后，再通过相应排气筒排放。</w:t>
                  </w:r>
                </w:p>
              </w:tc>
              <w:tc>
                <w:tcPr>
                  <w:tcW w:w="397" w:type="pct"/>
                  <w:tcBorders>
                    <w:left w:val="single" w:sz="4" w:space="0" w:color="auto"/>
                  </w:tcBorders>
                  <w:vAlign w:val="center"/>
                </w:tcPr>
                <w:p w14:paraId="79C796EF" w14:textId="77777777" w:rsidR="00250F32" w:rsidRPr="00883A1D" w:rsidRDefault="00250F32" w:rsidP="00250F32">
                  <w:pPr>
                    <w:autoSpaceDE w:val="0"/>
                    <w:autoSpaceDN w:val="0"/>
                    <w:adjustRightInd w:val="0"/>
                    <w:snapToGrid w:val="0"/>
                    <w:jc w:val="center"/>
                    <w:rPr>
                      <w:color w:val="000000" w:themeColor="text1"/>
                      <w:szCs w:val="21"/>
                    </w:rPr>
                  </w:pPr>
                  <w:r w:rsidRPr="00883A1D">
                    <w:rPr>
                      <w:rFonts w:hint="eastAsia"/>
                      <w:color w:val="000000" w:themeColor="text1"/>
                      <w:szCs w:val="21"/>
                    </w:rPr>
                    <w:t>符合</w:t>
                  </w:r>
                </w:p>
              </w:tc>
            </w:tr>
          </w:tbl>
          <w:p w14:paraId="1CD52AC6" w14:textId="4EA2214E" w:rsidR="00250F32" w:rsidRPr="00883A1D" w:rsidRDefault="00250F32"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由上表可知，本项目符合</w:t>
            </w:r>
            <w:r w:rsidR="0024675D" w:rsidRPr="00883A1D">
              <w:rPr>
                <w:rFonts w:hint="eastAsia"/>
                <w:color w:val="000000" w:themeColor="text1"/>
                <w:szCs w:val="21"/>
              </w:rPr>
              <w:t>《十三五挥发性有机物污染防治工作方案》（环大气〔</w:t>
            </w:r>
            <w:r w:rsidR="0024675D" w:rsidRPr="00883A1D">
              <w:rPr>
                <w:rFonts w:hint="eastAsia"/>
                <w:color w:val="000000" w:themeColor="text1"/>
                <w:szCs w:val="21"/>
              </w:rPr>
              <w:t>2017</w:t>
            </w:r>
            <w:r w:rsidR="0024675D" w:rsidRPr="00883A1D">
              <w:rPr>
                <w:rFonts w:hint="eastAsia"/>
                <w:color w:val="000000" w:themeColor="text1"/>
                <w:szCs w:val="21"/>
              </w:rPr>
              <w:t>〕</w:t>
            </w:r>
            <w:r w:rsidR="0024675D" w:rsidRPr="00883A1D">
              <w:rPr>
                <w:rFonts w:hint="eastAsia"/>
                <w:color w:val="000000" w:themeColor="text1"/>
                <w:szCs w:val="21"/>
              </w:rPr>
              <w:t>121</w:t>
            </w:r>
            <w:r w:rsidR="0024675D" w:rsidRPr="00883A1D">
              <w:rPr>
                <w:rFonts w:hint="eastAsia"/>
                <w:color w:val="000000" w:themeColor="text1"/>
                <w:szCs w:val="21"/>
              </w:rPr>
              <w:t>号）、《浙江省“十四五”挥发性有机物综合治理方案》（浙环发〔</w:t>
            </w:r>
            <w:r w:rsidR="0024675D" w:rsidRPr="00883A1D">
              <w:rPr>
                <w:rFonts w:hint="eastAsia"/>
                <w:color w:val="000000" w:themeColor="text1"/>
                <w:szCs w:val="21"/>
              </w:rPr>
              <w:t>2021</w:t>
            </w:r>
            <w:r w:rsidR="0024675D" w:rsidRPr="00883A1D">
              <w:rPr>
                <w:rFonts w:hint="eastAsia"/>
                <w:color w:val="000000" w:themeColor="text1"/>
                <w:szCs w:val="21"/>
              </w:rPr>
              <w:t>〕</w:t>
            </w:r>
            <w:r w:rsidR="0024675D" w:rsidRPr="00883A1D">
              <w:rPr>
                <w:rFonts w:hint="eastAsia"/>
                <w:color w:val="000000" w:themeColor="text1"/>
                <w:szCs w:val="21"/>
              </w:rPr>
              <w:t>10</w:t>
            </w:r>
            <w:r w:rsidR="0024675D" w:rsidRPr="00883A1D">
              <w:rPr>
                <w:rFonts w:hint="eastAsia"/>
                <w:color w:val="000000" w:themeColor="text1"/>
                <w:szCs w:val="21"/>
              </w:rPr>
              <w:t>号）、《绍兴市</w:t>
            </w:r>
            <w:r w:rsidR="0024675D" w:rsidRPr="00883A1D">
              <w:rPr>
                <w:rFonts w:hint="eastAsia"/>
                <w:color w:val="000000" w:themeColor="text1"/>
                <w:szCs w:val="21"/>
              </w:rPr>
              <w:t>2020</w:t>
            </w:r>
            <w:r w:rsidR="0024675D" w:rsidRPr="00883A1D">
              <w:rPr>
                <w:rFonts w:hint="eastAsia"/>
                <w:color w:val="000000" w:themeColor="text1"/>
                <w:szCs w:val="21"/>
              </w:rPr>
              <w:t>年打赢蓝天保卫战攻坚行动实施方案》（绍政办发〔</w:t>
            </w:r>
            <w:r w:rsidR="0024675D" w:rsidRPr="00883A1D">
              <w:rPr>
                <w:rFonts w:hint="eastAsia"/>
                <w:color w:val="000000" w:themeColor="text1"/>
                <w:szCs w:val="21"/>
              </w:rPr>
              <w:t>2020</w:t>
            </w:r>
            <w:r w:rsidR="0024675D" w:rsidRPr="00883A1D">
              <w:rPr>
                <w:rFonts w:hint="eastAsia"/>
                <w:color w:val="000000" w:themeColor="text1"/>
                <w:szCs w:val="21"/>
              </w:rPr>
              <w:t>〕</w:t>
            </w:r>
            <w:r w:rsidR="0024675D" w:rsidRPr="00883A1D">
              <w:rPr>
                <w:rFonts w:hint="eastAsia"/>
                <w:color w:val="000000" w:themeColor="text1"/>
                <w:szCs w:val="21"/>
              </w:rPr>
              <w:t>6</w:t>
            </w:r>
            <w:r w:rsidR="0024675D" w:rsidRPr="00883A1D">
              <w:rPr>
                <w:rFonts w:hint="eastAsia"/>
                <w:color w:val="000000" w:themeColor="text1"/>
                <w:szCs w:val="21"/>
              </w:rPr>
              <w:t>号）、《</w:t>
            </w:r>
            <w:r w:rsidR="0024675D" w:rsidRPr="00883A1D">
              <w:rPr>
                <w:rFonts w:hint="eastAsia"/>
                <w:color w:val="000000" w:themeColor="text1"/>
                <w:szCs w:val="21"/>
              </w:rPr>
              <w:t>2020</w:t>
            </w:r>
            <w:r w:rsidR="0024675D" w:rsidRPr="00883A1D">
              <w:rPr>
                <w:rFonts w:hint="eastAsia"/>
                <w:color w:val="000000" w:themeColor="text1"/>
                <w:szCs w:val="21"/>
              </w:rPr>
              <w:t>年挥发性有机物治理攻坚方案》（环大气〔</w:t>
            </w:r>
            <w:r w:rsidR="0024675D" w:rsidRPr="00883A1D">
              <w:rPr>
                <w:rFonts w:hint="eastAsia"/>
                <w:color w:val="000000" w:themeColor="text1"/>
                <w:szCs w:val="21"/>
              </w:rPr>
              <w:t>2020</w:t>
            </w:r>
            <w:r w:rsidR="0024675D" w:rsidRPr="00883A1D">
              <w:rPr>
                <w:rFonts w:hint="eastAsia"/>
                <w:color w:val="000000" w:themeColor="text1"/>
                <w:szCs w:val="21"/>
              </w:rPr>
              <w:t>〕</w:t>
            </w:r>
            <w:r w:rsidR="0024675D" w:rsidRPr="00883A1D">
              <w:rPr>
                <w:rFonts w:hint="eastAsia"/>
                <w:color w:val="000000" w:themeColor="text1"/>
                <w:szCs w:val="21"/>
              </w:rPr>
              <w:t>33</w:t>
            </w:r>
            <w:r w:rsidR="0024675D" w:rsidRPr="00883A1D">
              <w:rPr>
                <w:rFonts w:hint="eastAsia"/>
                <w:color w:val="000000" w:themeColor="text1"/>
                <w:szCs w:val="21"/>
              </w:rPr>
              <w:t>号）、《挥发性有机物无组织排放控制标准》（</w:t>
            </w:r>
            <w:r w:rsidR="0024675D" w:rsidRPr="00883A1D">
              <w:rPr>
                <w:rFonts w:hint="eastAsia"/>
                <w:color w:val="000000" w:themeColor="text1"/>
                <w:szCs w:val="21"/>
              </w:rPr>
              <w:t>GB37822</w:t>
            </w:r>
            <w:r w:rsidR="0024675D" w:rsidRPr="00883A1D">
              <w:rPr>
                <w:rFonts w:hint="eastAsia"/>
                <w:color w:val="000000" w:themeColor="text1"/>
                <w:szCs w:val="21"/>
              </w:rPr>
              <w:t>—</w:t>
            </w:r>
            <w:r w:rsidR="0024675D" w:rsidRPr="00883A1D">
              <w:rPr>
                <w:rFonts w:hint="eastAsia"/>
                <w:color w:val="000000" w:themeColor="text1"/>
                <w:szCs w:val="21"/>
              </w:rPr>
              <w:t>2019</w:t>
            </w:r>
            <w:r w:rsidR="0024675D" w:rsidRPr="00883A1D">
              <w:rPr>
                <w:rFonts w:hint="eastAsia"/>
                <w:color w:val="000000" w:themeColor="text1"/>
                <w:szCs w:val="21"/>
              </w:rPr>
              <w:t>）等</w:t>
            </w:r>
            <w:r w:rsidRPr="00883A1D">
              <w:rPr>
                <w:rFonts w:hint="eastAsia"/>
                <w:color w:val="000000" w:themeColor="text1"/>
                <w:szCs w:val="21"/>
              </w:rPr>
              <w:t>相关政策要求。</w:t>
            </w:r>
          </w:p>
          <w:p w14:paraId="3CE47CD6" w14:textId="5AA6FA9B" w:rsidR="002B7404" w:rsidRPr="00883A1D" w:rsidRDefault="002B7404"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4</w:t>
            </w:r>
            <w:r w:rsidRPr="00883A1D">
              <w:rPr>
                <w:rFonts w:hint="eastAsia"/>
                <w:b/>
                <w:bCs/>
                <w:color w:val="000000" w:themeColor="text1"/>
                <w:szCs w:val="21"/>
              </w:rPr>
              <w:t>、与《电子工业废气处理工程设计标准》（</w:t>
            </w:r>
            <w:r w:rsidRPr="00883A1D">
              <w:rPr>
                <w:rFonts w:hint="eastAsia"/>
                <w:b/>
                <w:bCs/>
                <w:color w:val="000000" w:themeColor="text1"/>
                <w:szCs w:val="21"/>
              </w:rPr>
              <w:t>GB51401-2019</w:t>
            </w:r>
            <w:r w:rsidRPr="00883A1D">
              <w:rPr>
                <w:rFonts w:hint="eastAsia"/>
                <w:b/>
                <w:bCs/>
                <w:color w:val="000000" w:themeColor="text1"/>
                <w:szCs w:val="21"/>
              </w:rPr>
              <w:t>）符合性分析</w:t>
            </w:r>
          </w:p>
          <w:p w14:paraId="26ACD34C" w14:textId="49DC3ACE"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根据《电子工业废气处理工程设计标准》（</w:t>
            </w:r>
            <w:r w:rsidRPr="00883A1D">
              <w:rPr>
                <w:rFonts w:hint="eastAsia"/>
                <w:color w:val="000000" w:themeColor="text1"/>
                <w:szCs w:val="21"/>
              </w:rPr>
              <w:t>GB51401-2019</w:t>
            </w:r>
            <w:r w:rsidRPr="00883A1D">
              <w:rPr>
                <w:rFonts w:hint="eastAsia"/>
                <w:color w:val="000000" w:themeColor="text1"/>
                <w:szCs w:val="21"/>
              </w:rPr>
              <w:t>），本项目符合性见下表。</w:t>
            </w:r>
          </w:p>
          <w:p w14:paraId="4AE09C57" w14:textId="286C71E2"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 xml:space="preserve">7  </w:t>
            </w:r>
            <w:r w:rsidRPr="00883A1D">
              <w:rPr>
                <w:rFonts w:hint="eastAsia"/>
                <w:b/>
                <w:bCs/>
                <w:color w:val="000000" w:themeColor="text1"/>
                <w:szCs w:val="21"/>
              </w:rPr>
              <w:t>项目与《电子工业废气处理工程设计标准》（</w:t>
            </w:r>
            <w:r w:rsidRPr="00883A1D">
              <w:rPr>
                <w:rFonts w:hint="eastAsia"/>
                <w:b/>
                <w:bCs/>
                <w:color w:val="000000" w:themeColor="text1"/>
                <w:szCs w:val="21"/>
              </w:rPr>
              <w:t>GB51401-2019</w:t>
            </w:r>
            <w:r w:rsidRPr="00883A1D">
              <w:rPr>
                <w:rFonts w:hint="eastAsia"/>
                <w:b/>
                <w:bCs/>
                <w:color w:val="000000" w:themeColor="text1"/>
                <w:szCs w:val="21"/>
              </w:rPr>
              <w:t>）符合性分析</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25"/>
              <w:gridCol w:w="3360"/>
              <w:gridCol w:w="3570"/>
              <w:gridCol w:w="861"/>
            </w:tblGrid>
            <w:tr w:rsidR="002B7404" w:rsidRPr="00883A1D" w14:paraId="4892385B" w14:textId="77777777" w:rsidTr="002B7404">
              <w:tc>
                <w:tcPr>
                  <w:tcW w:w="3885" w:type="dxa"/>
                  <w:gridSpan w:val="2"/>
                  <w:vAlign w:val="center"/>
                </w:tcPr>
                <w:p w14:paraId="395CE433" w14:textId="27416361"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内容</w:t>
                  </w:r>
                </w:p>
              </w:tc>
              <w:tc>
                <w:tcPr>
                  <w:tcW w:w="3570" w:type="dxa"/>
                  <w:vAlign w:val="center"/>
                </w:tcPr>
                <w:p w14:paraId="3BAB3B4A" w14:textId="6AC9E61F"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本项目情况</w:t>
                  </w:r>
                </w:p>
              </w:tc>
              <w:tc>
                <w:tcPr>
                  <w:tcW w:w="861" w:type="dxa"/>
                  <w:vAlign w:val="center"/>
                </w:tcPr>
                <w:p w14:paraId="330E59A7" w14:textId="5E8E2A19"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符合性</w:t>
                  </w:r>
                </w:p>
              </w:tc>
            </w:tr>
            <w:tr w:rsidR="002B7404" w:rsidRPr="00883A1D" w14:paraId="0B8CE4CE" w14:textId="77777777" w:rsidTr="002B7404">
              <w:trPr>
                <w:trHeight w:val="2211"/>
              </w:trPr>
              <w:tc>
                <w:tcPr>
                  <w:tcW w:w="525" w:type="dxa"/>
                  <w:vAlign w:val="center"/>
                </w:tcPr>
                <w:p w14:paraId="2C88C8FC" w14:textId="0EF1DE39"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酸性废气系统</w:t>
                  </w:r>
                </w:p>
              </w:tc>
              <w:tc>
                <w:tcPr>
                  <w:tcW w:w="3360" w:type="dxa"/>
                  <w:vAlign w:val="center"/>
                </w:tcPr>
                <w:p w14:paraId="169341CB" w14:textId="0257A8D0" w:rsidR="002B7404" w:rsidRPr="00883A1D" w:rsidRDefault="002B7404" w:rsidP="002B7404">
                  <w:pPr>
                    <w:textAlignment w:val="baseline"/>
                    <w:rPr>
                      <w:color w:val="000000" w:themeColor="text1"/>
                      <w:szCs w:val="21"/>
                    </w:rPr>
                  </w:pPr>
                  <w:r w:rsidRPr="00883A1D">
                    <w:rPr>
                      <w:color w:val="000000" w:themeColor="text1"/>
                      <w:szCs w:val="21"/>
                    </w:rPr>
                    <w:t>含氮氧化物的酸性废气处理：宜采用多级喷淋处理方式；当二氧化氮含量超出排放标准时，应采用还原处理；当一氧化氮含量超出排放标准时，应采用氧化、还原处理；综合处理效率不应低于</w:t>
                  </w:r>
                  <w:r w:rsidRPr="00883A1D">
                    <w:rPr>
                      <w:color w:val="000000" w:themeColor="text1"/>
                      <w:szCs w:val="21"/>
                    </w:rPr>
                    <w:t>90%</w:t>
                  </w:r>
                  <w:r w:rsidRPr="00883A1D">
                    <w:rPr>
                      <w:color w:val="000000" w:themeColor="text1"/>
                      <w:szCs w:val="21"/>
                    </w:rPr>
                    <w:t>；处理过程中产生的副产物排放浓度不应超过排放标准</w:t>
                  </w:r>
                  <w:r w:rsidRPr="00883A1D">
                    <w:rPr>
                      <w:rFonts w:hint="eastAsia"/>
                      <w:color w:val="000000" w:themeColor="text1"/>
                      <w:szCs w:val="21"/>
                    </w:rPr>
                    <w:t>。</w:t>
                  </w:r>
                </w:p>
              </w:tc>
              <w:tc>
                <w:tcPr>
                  <w:tcW w:w="3570" w:type="dxa"/>
                  <w:vAlign w:val="center"/>
                </w:tcPr>
                <w:p w14:paraId="2A4FBED9" w14:textId="77F3F0C7" w:rsidR="002B7404" w:rsidRPr="00883A1D" w:rsidRDefault="002B7404" w:rsidP="002B7404">
                  <w:pPr>
                    <w:textAlignment w:val="baseline"/>
                    <w:rPr>
                      <w:color w:val="000000" w:themeColor="text1"/>
                      <w:szCs w:val="21"/>
                    </w:rPr>
                  </w:pPr>
                  <w:r w:rsidRPr="00883A1D">
                    <w:rPr>
                      <w:color w:val="000000" w:themeColor="text1"/>
                      <w:szCs w:val="21"/>
                    </w:rPr>
                    <w:t>本项目酸碱废气采用碱喷淋处理方式，产生的氮氧化物浓度未超过排放标准，处理过程中不产生副产物，综合处理效率满足要求</w:t>
                  </w:r>
                  <w:r w:rsidRPr="00883A1D">
                    <w:rPr>
                      <w:rFonts w:hint="eastAsia"/>
                      <w:color w:val="000000" w:themeColor="text1"/>
                      <w:szCs w:val="21"/>
                    </w:rPr>
                    <w:t>。</w:t>
                  </w:r>
                </w:p>
              </w:tc>
              <w:tc>
                <w:tcPr>
                  <w:tcW w:w="861" w:type="dxa"/>
                  <w:vAlign w:val="center"/>
                </w:tcPr>
                <w:p w14:paraId="505943DA" w14:textId="15C3B017"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6E34D963" w14:textId="77777777" w:rsidTr="002B7404">
              <w:tc>
                <w:tcPr>
                  <w:tcW w:w="525" w:type="dxa"/>
                  <w:vMerge w:val="restart"/>
                  <w:vAlign w:val="center"/>
                </w:tcPr>
                <w:p w14:paraId="373267D0" w14:textId="189E2C7A"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挥发性有机废气系统</w:t>
                  </w:r>
                </w:p>
              </w:tc>
              <w:tc>
                <w:tcPr>
                  <w:tcW w:w="3360" w:type="dxa"/>
                  <w:vAlign w:val="center"/>
                </w:tcPr>
                <w:p w14:paraId="23C55A26" w14:textId="462B5D82" w:rsidR="002B7404" w:rsidRPr="00883A1D" w:rsidRDefault="002B7404" w:rsidP="002B7404">
                  <w:pPr>
                    <w:textAlignment w:val="baseline"/>
                    <w:rPr>
                      <w:color w:val="000000" w:themeColor="text1"/>
                      <w:szCs w:val="21"/>
                    </w:rPr>
                  </w:pPr>
                  <w:r w:rsidRPr="00883A1D">
                    <w:rPr>
                      <w:color w:val="000000" w:themeColor="text1"/>
                      <w:szCs w:val="21"/>
                    </w:rPr>
                    <w:t>除低沸点挥发性有机物外，当入口浓度不小于</w:t>
                  </w:r>
                  <w:r w:rsidRPr="00883A1D">
                    <w:rPr>
                      <w:color w:val="000000" w:themeColor="text1"/>
                      <w:szCs w:val="21"/>
                    </w:rPr>
                    <w:t>100mg/m</w:t>
                  </w:r>
                  <w:r w:rsidRPr="00883A1D">
                    <w:rPr>
                      <w:color w:val="000000" w:themeColor="text1"/>
                      <w:szCs w:val="21"/>
                      <w:vertAlign w:val="superscript"/>
                    </w:rPr>
                    <w:t>3</w:t>
                  </w:r>
                  <w:r w:rsidRPr="00883A1D">
                    <w:rPr>
                      <w:color w:val="000000" w:themeColor="text1"/>
                      <w:szCs w:val="21"/>
                    </w:rPr>
                    <w:t>时，挥发性有机物的处理效率不应低于</w:t>
                  </w:r>
                  <w:r w:rsidRPr="00883A1D">
                    <w:rPr>
                      <w:color w:val="000000" w:themeColor="text1"/>
                      <w:szCs w:val="21"/>
                    </w:rPr>
                    <w:t>95%</w:t>
                  </w:r>
                  <w:r w:rsidRPr="00883A1D">
                    <w:rPr>
                      <w:color w:val="000000" w:themeColor="text1"/>
                      <w:szCs w:val="21"/>
                    </w:rPr>
                    <w:t>，当入口浓度小于</w:t>
                  </w:r>
                  <w:r w:rsidRPr="00883A1D">
                    <w:rPr>
                      <w:color w:val="000000" w:themeColor="text1"/>
                      <w:szCs w:val="21"/>
                    </w:rPr>
                    <w:t>100mg/m</w:t>
                  </w:r>
                  <w:r w:rsidRPr="00883A1D">
                    <w:rPr>
                      <w:color w:val="000000" w:themeColor="text1"/>
                      <w:szCs w:val="21"/>
                      <w:vertAlign w:val="superscript"/>
                    </w:rPr>
                    <w:t>3</w:t>
                  </w:r>
                  <w:r w:rsidRPr="00883A1D">
                    <w:rPr>
                      <w:color w:val="000000" w:themeColor="text1"/>
                      <w:szCs w:val="21"/>
                    </w:rPr>
                    <w:t>，出口浓度不应大于</w:t>
                  </w:r>
                  <w:r w:rsidRPr="00883A1D">
                    <w:rPr>
                      <w:color w:val="000000" w:themeColor="text1"/>
                      <w:szCs w:val="21"/>
                    </w:rPr>
                    <w:t>5mg/m</w:t>
                  </w:r>
                  <w:r w:rsidRPr="00883A1D">
                    <w:rPr>
                      <w:color w:val="000000" w:themeColor="text1"/>
                      <w:szCs w:val="21"/>
                      <w:vertAlign w:val="superscript"/>
                    </w:rPr>
                    <w:t>3</w:t>
                  </w:r>
                  <w:r w:rsidRPr="00883A1D">
                    <w:rPr>
                      <w:color w:val="000000" w:themeColor="text1"/>
                      <w:szCs w:val="21"/>
                    </w:rPr>
                    <w:t>。</w:t>
                  </w:r>
                </w:p>
              </w:tc>
              <w:tc>
                <w:tcPr>
                  <w:tcW w:w="3570" w:type="dxa"/>
                  <w:vAlign w:val="center"/>
                </w:tcPr>
                <w:p w14:paraId="6520377F" w14:textId="73EE43DF" w:rsidR="002B7404" w:rsidRPr="00883A1D" w:rsidRDefault="002B7404" w:rsidP="002B7404">
                  <w:pPr>
                    <w:textAlignment w:val="baseline"/>
                    <w:rPr>
                      <w:color w:val="000000" w:themeColor="text1"/>
                      <w:szCs w:val="21"/>
                    </w:rPr>
                  </w:pPr>
                  <w:r w:rsidRPr="00883A1D">
                    <w:rPr>
                      <w:color w:val="000000" w:themeColor="text1"/>
                      <w:szCs w:val="21"/>
                    </w:rPr>
                    <w:t>本项目</w:t>
                  </w:r>
                  <w:r w:rsidR="00C27AFC">
                    <w:rPr>
                      <w:rFonts w:hint="eastAsia"/>
                      <w:color w:val="000000" w:themeColor="text1"/>
                      <w:szCs w:val="21"/>
                    </w:rPr>
                    <w:t>晶圆生产线</w:t>
                  </w:r>
                  <w:r w:rsidRPr="00883A1D">
                    <w:rPr>
                      <w:color w:val="000000" w:themeColor="text1"/>
                      <w:szCs w:val="21"/>
                    </w:rPr>
                    <w:t>有机废气入口浓度约为</w:t>
                  </w:r>
                  <w:r w:rsidR="00C27AFC">
                    <w:rPr>
                      <w:color w:val="000000" w:themeColor="text1"/>
                      <w:szCs w:val="21"/>
                    </w:rPr>
                    <w:t>106</w:t>
                  </w:r>
                  <w:r w:rsidRPr="00883A1D">
                    <w:rPr>
                      <w:color w:val="000000" w:themeColor="text1"/>
                      <w:szCs w:val="21"/>
                    </w:rPr>
                    <w:t>mg/m</w:t>
                  </w:r>
                  <w:r w:rsidRPr="00883A1D">
                    <w:rPr>
                      <w:color w:val="000000" w:themeColor="text1"/>
                      <w:szCs w:val="21"/>
                      <w:vertAlign w:val="superscript"/>
                    </w:rPr>
                    <w:t>3</w:t>
                  </w:r>
                  <w:r w:rsidRPr="00883A1D">
                    <w:rPr>
                      <w:color w:val="000000" w:themeColor="text1"/>
                      <w:szCs w:val="21"/>
                    </w:rPr>
                    <w:t>，</w:t>
                  </w:r>
                  <w:r w:rsidR="00C27AFC">
                    <w:rPr>
                      <w:rFonts w:hint="eastAsia"/>
                      <w:color w:val="000000" w:themeColor="text1"/>
                      <w:szCs w:val="21"/>
                    </w:rPr>
                    <w:t>大</w:t>
                  </w:r>
                  <w:r w:rsidRPr="00883A1D">
                    <w:rPr>
                      <w:color w:val="000000" w:themeColor="text1"/>
                      <w:szCs w:val="21"/>
                    </w:rPr>
                    <w:t>于</w:t>
                  </w:r>
                  <w:r w:rsidRPr="00883A1D">
                    <w:rPr>
                      <w:color w:val="000000" w:themeColor="text1"/>
                      <w:szCs w:val="21"/>
                    </w:rPr>
                    <w:t>100mg/m</w:t>
                  </w:r>
                  <w:r w:rsidRPr="00883A1D">
                    <w:rPr>
                      <w:color w:val="000000" w:themeColor="text1"/>
                      <w:szCs w:val="21"/>
                      <w:vertAlign w:val="superscript"/>
                    </w:rPr>
                    <w:t>3</w:t>
                  </w:r>
                  <w:r w:rsidRPr="00883A1D">
                    <w:rPr>
                      <w:color w:val="000000" w:themeColor="text1"/>
                      <w:szCs w:val="21"/>
                    </w:rPr>
                    <w:t>，</w:t>
                  </w:r>
                  <w:r w:rsidR="00C27AFC">
                    <w:rPr>
                      <w:rFonts w:hint="eastAsia"/>
                      <w:color w:val="000000" w:themeColor="text1"/>
                      <w:szCs w:val="21"/>
                    </w:rPr>
                    <w:t>采用</w:t>
                  </w:r>
                  <w:r w:rsidR="00C27AFC">
                    <w:rPr>
                      <w:color w:val="000000" w:themeColor="text1"/>
                      <w:szCs w:val="21"/>
                    </w:rPr>
                    <w:t>RTO</w:t>
                  </w:r>
                  <w:r w:rsidR="00C27AFC">
                    <w:rPr>
                      <w:rFonts w:hint="eastAsia"/>
                      <w:color w:val="000000" w:themeColor="text1"/>
                      <w:szCs w:val="21"/>
                    </w:rPr>
                    <w:t>燃烧系统处理，效率</w:t>
                  </w:r>
                  <w:r w:rsidR="00C27AFC">
                    <w:rPr>
                      <w:rFonts w:hint="eastAsia"/>
                      <w:color w:val="000000" w:themeColor="text1"/>
                      <w:szCs w:val="21"/>
                    </w:rPr>
                    <w:t>9</w:t>
                  </w:r>
                  <w:r w:rsidR="00C27AFC">
                    <w:rPr>
                      <w:color w:val="000000" w:themeColor="text1"/>
                      <w:szCs w:val="21"/>
                    </w:rPr>
                    <w:t>5%</w:t>
                  </w:r>
                  <w:r w:rsidR="000A1071">
                    <w:rPr>
                      <w:rFonts w:hint="eastAsia"/>
                      <w:color w:val="000000" w:themeColor="text1"/>
                      <w:szCs w:val="21"/>
                    </w:rPr>
                    <w:t>。光微电子有机废气浓度约</w:t>
                  </w:r>
                  <w:r w:rsidR="000A1071">
                    <w:rPr>
                      <w:rFonts w:hint="eastAsia"/>
                      <w:color w:val="000000" w:themeColor="text1"/>
                      <w:szCs w:val="21"/>
                    </w:rPr>
                    <w:t>1</w:t>
                  </w:r>
                  <w:r w:rsidR="000A1071">
                    <w:rPr>
                      <w:color w:val="000000" w:themeColor="text1"/>
                      <w:szCs w:val="21"/>
                    </w:rPr>
                    <w:t>6.6</w:t>
                  </w:r>
                  <w:r w:rsidR="000A1071" w:rsidRPr="00883A1D">
                    <w:rPr>
                      <w:color w:val="000000" w:themeColor="text1"/>
                      <w:szCs w:val="21"/>
                    </w:rPr>
                    <w:t>5mg/m</w:t>
                  </w:r>
                  <w:r w:rsidR="000A1071" w:rsidRPr="00883A1D">
                    <w:rPr>
                      <w:color w:val="000000" w:themeColor="text1"/>
                      <w:szCs w:val="21"/>
                      <w:vertAlign w:val="superscript"/>
                    </w:rPr>
                    <w:t>3</w:t>
                  </w:r>
                  <w:r w:rsidR="000A1071">
                    <w:rPr>
                      <w:rFonts w:hint="eastAsia"/>
                      <w:color w:val="000000" w:themeColor="text1"/>
                      <w:szCs w:val="21"/>
                    </w:rPr>
                    <w:t>，采用二级活性炭吸附系统处理，效率</w:t>
                  </w:r>
                  <w:r w:rsidR="000A1071">
                    <w:rPr>
                      <w:rFonts w:hint="eastAsia"/>
                      <w:color w:val="000000" w:themeColor="text1"/>
                      <w:szCs w:val="21"/>
                    </w:rPr>
                    <w:t>70</w:t>
                  </w:r>
                  <w:r w:rsidR="000A1071">
                    <w:rPr>
                      <w:color w:val="000000" w:themeColor="text1"/>
                      <w:szCs w:val="21"/>
                    </w:rPr>
                    <w:t>%</w:t>
                  </w:r>
                  <w:r w:rsidR="000A1071">
                    <w:rPr>
                      <w:rFonts w:hint="eastAsia"/>
                      <w:color w:val="000000" w:themeColor="text1"/>
                      <w:szCs w:val="21"/>
                    </w:rPr>
                    <w:t>以上，</w:t>
                  </w:r>
                  <w:r w:rsidRPr="00883A1D">
                    <w:rPr>
                      <w:color w:val="000000" w:themeColor="text1"/>
                      <w:szCs w:val="21"/>
                    </w:rPr>
                    <w:t>出口浓度不大于</w:t>
                  </w:r>
                  <w:r w:rsidRPr="00883A1D">
                    <w:rPr>
                      <w:color w:val="000000" w:themeColor="text1"/>
                      <w:szCs w:val="21"/>
                    </w:rPr>
                    <w:t>5mg/m</w:t>
                  </w:r>
                  <w:r w:rsidRPr="00883A1D">
                    <w:rPr>
                      <w:color w:val="000000" w:themeColor="text1"/>
                      <w:szCs w:val="21"/>
                      <w:vertAlign w:val="superscript"/>
                    </w:rPr>
                    <w:t>3</w:t>
                  </w:r>
                  <w:r w:rsidRPr="00883A1D">
                    <w:rPr>
                      <w:color w:val="000000" w:themeColor="text1"/>
                      <w:szCs w:val="21"/>
                    </w:rPr>
                    <w:t>。</w:t>
                  </w:r>
                </w:p>
              </w:tc>
              <w:tc>
                <w:tcPr>
                  <w:tcW w:w="861" w:type="dxa"/>
                  <w:vAlign w:val="center"/>
                </w:tcPr>
                <w:p w14:paraId="1FFDFF38" w14:textId="0FA255D8"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41F4CD8B" w14:textId="77777777" w:rsidTr="002B7404">
              <w:tc>
                <w:tcPr>
                  <w:tcW w:w="525" w:type="dxa"/>
                  <w:vMerge/>
                  <w:vAlign w:val="center"/>
                </w:tcPr>
                <w:p w14:paraId="7C84A731" w14:textId="77777777" w:rsidR="002B7404" w:rsidRPr="00883A1D" w:rsidRDefault="002B7404" w:rsidP="002B7404">
                  <w:pPr>
                    <w:jc w:val="center"/>
                    <w:textAlignment w:val="baseline"/>
                    <w:rPr>
                      <w:color w:val="000000" w:themeColor="text1"/>
                      <w:szCs w:val="21"/>
                    </w:rPr>
                  </w:pPr>
                </w:p>
              </w:tc>
              <w:tc>
                <w:tcPr>
                  <w:tcW w:w="3360" w:type="dxa"/>
                  <w:vAlign w:val="center"/>
                </w:tcPr>
                <w:p w14:paraId="080F094D" w14:textId="77E69B04" w:rsidR="002B7404" w:rsidRPr="00883A1D" w:rsidRDefault="002B7404" w:rsidP="002B7404">
                  <w:pPr>
                    <w:jc w:val="center"/>
                    <w:textAlignment w:val="baseline"/>
                    <w:rPr>
                      <w:color w:val="000000" w:themeColor="text1"/>
                      <w:szCs w:val="21"/>
                    </w:rPr>
                  </w:pPr>
                  <w:r w:rsidRPr="00883A1D">
                    <w:rPr>
                      <w:color w:val="000000" w:themeColor="text1"/>
                      <w:szCs w:val="21"/>
                    </w:rPr>
                    <w:t>当采用吸附、吸附浓缩等工艺处理挥发性有机物废气时，待处理废气的温度不宜高于</w:t>
                  </w:r>
                  <w:r w:rsidRPr="00883A1D">
                    <w:rPr>
                      <w:color w:val="000000" w:themeColor="text1"/>
                      <w:szCs w:val="21"/>
                    </w:rPr>
                    <w:t>40℃</w:t>
                  </w:r>
                  <w:r w:rsidRPr="00883A1D">
                    <w:rPr>
                      <w:color w:val="000000" w:themeColor="text1"/>
                      <w:szCs w:val="21"/>
                    </w:rPr>
                    <w:t>，相对湿度不宜大于</w:t>
                  </w:r>
                  <w:r w:rsidRPr="00883A1D">
                    <w:rPr>
                      <w:color w:val="000000" w:themeColor="text1"/>
                      <w:szCs w:val="21"/>
                    </w:rPr>
                    <w:t>80%</w:t>
                  </w:r>
                  <w:r w:rsidRPr="00883A1D">
                    <w:rPr>
                      <w:color w:val="000000" w:themeColor="text1"/>
                      <w:szCs w:val="21"/>
                    </w:rPr>
                    <w:t>。</w:t>
                  </w:r>
                </w:p>
              </w:tc>
              <w:tc>
                <w:tcPr>
                  <w:tcW w:w="3570" w:type="dxa"/>
                  <w:vAlign w:val="center"/>
                </w:tcPr>
                <w:p w14:paraId="43E4843F" w14:textId="03304DB0" w:rsidR="002B7404" w:rsidRPr="00883A1D" w:rsidRDefault="002B7404" w:rsidP="00E31C04">
                  <w:pPr>
                    <w:textAlignment w:val="baseline"/>
                    <w:rPr>
                      <w:color w:val="000000" w:themeColor="text1"/>
                      <w:szCs w:val="21"/>
                    </w:rPr>
                  </w:pPr>
                  <w:r w:rsidRPr="00883A1D">
                    <w:rPr>
                      <w:color w:val="000000" w:themeColor="text1"/>
                      <w:szCs w:val="21"/>
                    </w:rPr>
                    <w:t>本项目</w:t>
                  </w:r>
                  <w:r w:rsidR="000A1071">
                    <w:rPr>
                      <w:rFonts w:hint="eastAsia"/>
                      <w:color w:val="000000" w:themeColor="text1"/>
                      <w:szCs w:val="21"/>
                    </w:rPr>
                    <w:t>光微电子</w:t>
                  </w:r>
                  <w:r w:rsidRPr="00883A1D">
                    <w:rPr>
                      <w:color w:val="000000" w:themeColor="text1"/>
                      <w:szCs w:val="21"/>
                    </w:rPr>
                    <w:t>有机废气处理系统采用的是</w:t>
                  </w:r>
                  <w:r w:rsidR="00E31C04" w:rsidRPr="00883A1D">
                    <w:rPr>
                      <w:color w:val="000000" w:themeColor="text1"/>
                      <w:szCs w:val="21"/>
                    </w:rPr>
                    <w:t>活性炭吸附等处理方式</w:t>
                  </w:r>
                  <w:r w:rsidRPr="00883A1D">
                    <w:rPr>
                      <w:color w:val="000000" w:themeColor="text1"/>
                      <w:szCs w:val="21"/>
                    </w:rPr>
                    <w:t>，</w:t>
                  </w:r>
                  <w:r w:rsidRPr="00883A1D">
                    <w:rPr>
                      <w:rFonts w:hint="eastAsia"/>
                      <w:color w:val="000000" w:themeColor="text1"/>
                      <w:szCs w:val="21"/>
                    </w:rPr>
                    <w:t>待</w:t>
                  </w:r>
                  <w:r w:rsidRPr="00883A1D">
                    <w:rPr>
                      <w:color w:val="000000" w:themeColor="text1"/>
                      <w:szCs w:val="21"/>
                    </w:rPr>
                    <w:t>处理废气温度不高于</w:t>
                  </w:r>
                  <w:r w:rsidRPr="00883A1D">
                    <w:rPr>
                      <w:color w:val="000000" w:themeColor="text1"/>
                      <w:szCs w:val="21"/>
                    </w:rPr>
                    <w:t>40℃</w:t>
                  </w:r>
                  <w:r w:rsidRPr="00883A1D">
                    <w:rPr>
                      <w:color w:val="000000" w:themeColor="text1"/>
                      <w:szCs w:val="21"/>
                    </w:rPr>
                    <w:t>，除湿保证湿度不大于</w:t>
                  </w:r>
                  <w:r w:rsidRPr="00883A1D">
                    <w:rPr>
                      <w:color w:val="000000" w:themeColor="text1"/>
                      <w:szCs w:val="21"/>
                    </w:rPr>
                    <w:t>80%</w:t>
                  </w:r>
                  <w:r w:rsidRPr="00883A1D">
                    <w:rPr>
                      <w:rFonts w:hint="eastAsia"/>
                      <w:color w:val="000000" w:themeColor="text1"/>
                      <w:szCs w:val="21"/>
                    </w:rPr>
                    <w:t>。</w:t>
                  </w:r>
                </w:p>
              </w:tc>
              <w:tc>
                <w:tcPr>
                  <w:tcW w:w="861" w:type="dxa"/>
                  <w:vAlign w:val="center"/>
                </w:tcPr>
                <w:p w14:paraId="30B24459" w14:textId="61C3EFF2"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1DEE53BD" w14:textId="77777777" w:rsidTr="002B7404">
              <w:tc>
                <w:tcPr>
                  <w:tcW w:w="525" w:type="dxa"/>
                  <w:vMerge/>
                  <w:vAlign w:val="center"/>
                </w:tcPr>
                <w:p w14:paraId="677E24B6" w14:textId="77777777" w:rsidR="002B7404" w:rsidRPr="00883A1D" w:rsidRDefault="002B7404" w:rsidP="002B7404">
                  <w:pPr>
                    <w:jc w:val="center"/>
                    <w:textAlignment w:val="baseline"/>
                    <w:rPr>
                      <w:color w:val="000000" w:themeColor="text1"/>
                      <w:szCs w:val="21"/>
                    </w:rPr>
                  </w:pPr>
                </w:p>
              </w:tc>
              <w:tc>
                <w:tcPr>
                  <w:tcW w:w="3360" w:type="dxa"/>
                  <w:vAlign w:val="center"/>
                </w:tcPr>
                <w:p w14:paraId="6D534470" w14:textId="469B8511" w:rsidR="002B7404" w:rsidRPr="00883A1D" w:rsidRDefault="002B7404" w:rsidP="002B7404">
                  <w:pPr>
                    <w:textAlignment w:val="baseline"/>
                    <w:rPr>
                      <w:color w:val="000000" w:themeColor="text1"/>
                      <w:szCs w:val="21"/>
                    </w:rPr>
                  </w:pPr>
                  <w:r w:rsidRPr="00883A1D">
                    <w:rPr>
                      <w:color w:val="000000" w:themeColor="text1"/>
                      <w:szCs w:val="21"/>
                    </w:rPr>
                    <w:t>浓度在</w:t>
                  </w:r>
                  <w:r w:rsidRPr="00883A1D">
                    <w:rPr>
                      <w:color w:val="000000" w:themeColor="text1"/>
                      <w:szCs w:val="21"/>
                    </w:rPr>
                    <w:t>50mg/m</w:t>
                  </w:r>
                  <w:r w:rsidRPr="00883A1D">
                    <w:rPr>
                      <w:color w:val="000000" w:themeColor="text1"/>
                      <w:szCs w:val="21"/>
                      <w:vertAlign w:val="superscript"/>
                    </w:rPr>
                    <w:t>3</w:t>
                  </w:r>
                  <w:r w:rsidRPr="00883A1D">
                    <w:rPr>
                      <w:color w:val="000000" w:themeColor="text1"/>
                      <w:szCs w:val="21"/>
                    </w:rPr>
                    <w:t>（甲烷计）以下时，可采用活性炭吸附法</w:t>
                  </w:r>
                </w:p>
              </w:tc>
              <w:tc>
                <w:tcPr>
                  <w:tcW w:w="3570" w:type="dxa"/>
                  <w:vAlign w:val="center"/>
                </w:tcPr>
                <w:p w14:paraId="2E75733A" w14:textId="336AF5AD" w:rsidR="002B7404" w:rsidRPr="00883A1D" w:rsidRDefault="002B7404" w:rsidP="00E31C04">
                  <w:pPr>
                    <w:textAlignment w:val="baseline"/>
                    <w:rPr>
                      <w:color w:val="000000" w:themeColor="text1"/>
                      <w:szCs w:val="21"/>
                    </w:rPr>
                  </w:pPr>
                  <w:r w:rsidRPr="00883A1D">
                    <w:rPr>
                      <w:color w:val="000000" w:themeColor="text1"/>
                      <w:szCs w:val="21"/>
                    </w:rPr>
                    <w:t>本项目</w:t>
                  </w:r>
                  <w:r w:rsidR="000A1071">
                    <w:rPr>
                      <w:rFonts w:hint="eastAsia"/>
                      <w:color w:val="000000" w:themeColor="text1"/>
                      <w:szCs w:val="21"/>
                    </w:rPr>
                    <w:t>光微电子生产线产生的</w:t>
                  </w:r>
                  <w:r w:rsidRPr="00883A1D">
                    <w:rPr>
                      <w:color w:val="000000" w:themeColor="text1"/>
                      <w:szCs w:val="21"/>
                    </w:rPr>
                    <w:t>有机废气</w:t>
                  </w:r>
                  <w:r w:rsidR="000A1071">
                    <w:rPr>
                      <w:rFonts w:hint="eastAsia"/>
                      <w:color w:val="000000" w:themeColor="text1"/>
                      <w:szCs w:val="21"/>
                    </w:rPr>
                    <w:t>浓度约</w:t>
                  </w:r>
                  <w:r w:rsidR="000A1071">
                    <w:rPr>
                      <w:rFonts w:hint="eastAsia"/>
                      <w:color w:val="000000" w:themeColor="text1"/>
                      <w:szCs w:val="21"/>
                    </w:rPr>
                    <w:t>1</w:t>
                  </w:r>
                  <w:r w:rsidR="000A1071">
                    <w:rPr>
                      <w:color w:val="000000" w:themeColor="text1"/>
                      <w:szCs w:val="21"/>
                    </w:rPr>
                    <w:t>6.6</w:t>
                  </w:r>
                  <w:r w:rsidR="000A1071" w:rsidRPr="00883A1D">
                    <w:rPr>
                      <w:color w:val="000000" w:themeColor="text1"/>
                      <w:szCs w:val="21"/>
                    </w:rPr>
                    <w:t>mg/m</w:t>
                  </w:r>
                  <w:r w:rsidR="000A1071" w:rsidRPr="00883A1D">
                    <w:rPr>
                      <w:color w:val="000000" w:themeColor="text1"/>
                      <w:szCs w:val="21"/>
                      <w:vertAlign w:val="superscript"/>
                    </w:rPr>
                    <w:t>3</w:t>
                  </w:r>
                  <w:r w:rsidR="000A1071">
                    <w:rPr>
                      <w:rFonts w:hint="eastAsia"/>
                      <w:color w:val="000000" w:themeColor="text1"/>
                      <w:szCs w:val="21"/>
                    </w:rPr>
                    <w:t>，采用的</w:t>
                  </w:r>
                  <w:r w:rsidR="00E31C04" w:rsidRPr="00883A1D">
                    <w:rPr>
                      <w:rFonts w:hint="eastAsia"/>
                      <w:color w:val="000000" w:themeColor="text1"/>
                      <w:szCs w:val="21"/>
                    </w:rPr>
                    <w:t>活性炭吸附</w:t>
                  </w:r>
                  <w:r w:rsidRPr="00883A1D">
                    <w:rPr>
                      <w:rFonts w:hint="eastAsia"/>
                      <w:color w:val="000000" w:themeColor="text1"/>
                      <w:szCs w:val="21"/>
                    </w:rPr>
                    <w:t>处理系统。</w:t>
                  </w:r>
                </w:p>
              </w:tc>
              <w:tc>
                <w:tcPr>
                  <w:tcW w:w="861" w:type="dxa"/>
                  <w:vAlign w:val="center"/>
                </w:tcPr>
                <w:p w14:paraId="6AD23955" w14:textId="34D904C3"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bl>
          <w:p w14:paraId="4CCF194F" w14:textId="0249A774" w:rsidR="002B7404" w:rsidRPr="00883A1D" w:rsidRDefault="002B7404"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综上，本项目符合《电子工业废气处理工程设计标准》（</w:t>
            </w:r>
            <w:r w:rsidRPr="00883A1D">
              <w:rPr>
                <w:rFonts w:hint="eastAsia"/>
                <w:color w:val="000000" w:themeColor="text1"/>
                <w:szCs w:val="21"/>
              </w:rPr>
              <w:t>GB51401-2019</w:t>
            </w:r>
            <w:r w:rsidRPr="00883A1D">
              <w:rPr>
                <w:rFonts w:hint="eastAsia"/>
                <w:color w:val="000000" w:themeColor="text1"/>
                <w:szCs w:val="21"/>
              </w:rPr>
              <w:t>）相关标准要求。</w:t>
            </w:r>
          </w:p>
          <w:p w14:paraId="38D69C9C" w14:textId="2E52A17A" w:rsidR="00250F32" w:rsidRPr="00883A1D" w:rsidRDefault="002B7404" w:rsidP="00250F32">
            <w:pPr>
              <w:spacing w:line="360" w:lineRule="auto"/>
              <w:ind w:firstLineChars="200" w:firstLine="422"/>
              <w:textAlignment w:val="baseline"/>
              <w:rPr>
                <w:b/>
                <w:color w:val="000000" w:themeColor="text1"/>
                <w:szCs w:val="21"/>
              </w:rPr>
            </w:pPr>
            <w:r w:rsidRPr="00883A1D">
              <w:rPr>
                <w:b/>
                <w:color w:val="000000" w:themeColor="text1"/>
                <w:szCs w:val="21"/>
              </w:rPr>
              <w:t>5</w:t>
            </w:r>
            <w:r w:rsidR="00250F32" w:rsidRPr="00883A1D">
              <w:rPr>
                <w:rFonts w:hint="eastAsia"/>
                <w:b/>
                <w:color w:val="000000" w:themeColor="text1"/>
                <w:szCs w:val="21"/>
              </w:rPr>
              <w:t>、</w:t>
            </w:r>
            <w:r w:rsidR="0024675D" w:rsidRPr="00883A1D">
              <w:rPr>
                <w:rFonts w:hint="eastAsia"/>
                <w:b/>
                <w:color w:val="000000" w:themeColor="text1"/>
                <w:szCs w:val="21"/>
              </w:rPr>
              <w:t>与《绍兴市“三线一单”生态环境分区管控方案》符合性分析（摘要）</w:t>
            </w:r>
          </w:p>
          <w:p w14:paraId="26EB6BD2" w14:textId="193AA26C" w:rsidR="0024675D" w:rsidRPr="00883A1D" w:rsidRDefault="00F15C0B"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本</w:t>
            </w:r>
            <w:r w:rsidR="0024675D" w:rsidRPr="00883A1D">
              <w:rPr>
                <w:rFonts w:hint="eastAsia"/>
                <w:color w:val="000000" w:themeColor="text1"/>
                <w:kern w:val="0"/>
                <w:szCs w:val="21"/>
              </w:rPr>
              <w:t>项目位于绍兴市</w:t>
            </w:r>
            <w:r w:rsidR="0024675D" w:rsidRPr="00883A1D">
              <w:rPr>
                <w:rFonts w:hint="eastAsia"/>
                <w:bCs/>
                <w:color w:val="000000" w:themeColor="text1"/>
                <w:szCs w:val="21"/>
              </w:rPr>
              <w:t>越城区马山路</w:t>
            </w:r>
            <w:r w:rsidR="0024675D" w:rsidRPr="00883A1D">
              <w:rPr>
                <w:rFonts w:hint="eastAsia"/>
                <w:bCs/>
                <w:color w:val="000000" w:themeColor="text1"/>
                <w:szCs w:val="21"/>
              </w:rPr>
              <w:t>168</w:t>
            </w:r>
            <w:r w:rsidR="0024675D" w:rsidRPr="00883A1D">
              <w:rPr>
                <w:rFonts w:hint="eastAsia"/>
                <w:bCs/>
                <w:color w:val="000000" w:themeColor="text1"/>
                <w:szCs w:val="21"/>
              </w:rPr>
              <w:t>号</w:t>
            </w:r>
            <w:r w:rsidR="0024675D" w:rsidRPr="00883A1D">
              <w:rPr>
                <w:rFonts w:hint="eastAsia"/>
                <w:color w:val="000000" w:themeColor="text1"/>
                <w:kern w:val="0"/>
                <w:szCs w:val="21"/>
              </w:rPr>
              <w:t>，根据《绍兴市“三线一单”生态环境分区管控方案》，项目所在地属于越城区袍江工业开发区产业集聚重点管控单元（环境管控单元编码：</w:t>
            </w:r>
            <w:r w:rsidR="0024675D" w:rsidRPr="00883A1D">
              <w:rPr>
                <w:rFonts w:hint="eastAsia"/>
                <w:color w:val="000000" w:themeColor="text1"/>
                <w:kern w:val="0"/>
                <w:szCs w:val="21"/>
              </w:rPr>
              <w:t>ZH33060220001</w:t>
            </w:r>
            <w:r w:rsidR="0024675D" w:rsidRPr="00883A1D">
              <w:rPr>
                <w:rFonts w:hint="eastAsia"/>
                <w:color w:val="000000" w:themeColor="text1"/>
                <w:kern w:val="0"/>
                <w:szCs w:val="21"/>
              </w:rPr>
              <w:t>）。</w:t>
            </w:r>
          </w:p>
          <w:p w14:paraId="4C758690" w14:textId="65BAC2AF"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面积：</w:t>
            </w:r>
            <w:r w:rsidRPr="00883A1D">
              <w:rPr>
                <w:rFonts w:hint="eastAsia"/>
                <w:color w:val="000000" w:themeColor="text1"/>
                <w:kern w:val="0"/>
                <w:szCs w:val="21"/>
              </w:rPr>
              <w:t>46.2</w:t>
            </w:r>
            <w:r w:rsidRPr="00883A1D">
              <w:rPr>
                <w:color w:val="000000" w:themeColor="text1"/>
                <w:kern w:val="0"/>
                <w:szCs w:val="21"/>
              </w:rPr>
              <w:t>2</w:t>
            </w:r>
            <w:r w:rsidRPr="00883A1D">
              <w:rPr>
                <w:rFonts w:hint="eastAsia"/>
                <w:color w:val="000000" w:themeColor="text1"/>
                <w:kern w:val="0"/>
                <w:szCs w:val="21"/>
              </w:rPr>
              <w:t>平方公里。</w:t>
            </w:r>
          </w:p>
          <w:p w14:paraId="53B81CD3" w14:textId="12D8A27B"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管控单元分类：重点管控单元（产业集聚）</w:t>
            </w:r>
          </w:p>
          <w:p w14:paraId="6104E609" w14:textId="77777777" w:rsidR="0024675D" w:rsidRPr="00883A1D" w:rsidRDefault="0024675D" w:rsidP="0024675D">
            <w:pPr>
              <w:autoSpaceDE w:val="0"/>
              <w:autoSpaceDN w:val="0"/>
              <w:adjustRightInd w:val="0"/>
              <w:snapToGrid w:val="0"/>
              <w:spacing w:line="360" w:lineRule="auto"/>
              <w:ind w:firstLineChars="200" w:firstLine="422"/>
              <w:rPr>
                <w:b/>
                <w:bCs/>
                <w:color w:val="000000" w:themeColor="text1"/>
                <w:kern w:val="0"/>
                <w:szCs w:val="21"/>
              </w:rPr>
            </w:pPr>
            <w:r w:rsidRPr="00883A1D">
              <w:rPr>
                <w:rFonts w:hint="eastAsia"/>
                <w:b/>
                <w:bCs/>
                <w:color w:val="000000" w:themeColor="text1"/>
                <w:kern w:val="0"/>
                <w:szCs w:val="21"/>
              </w:rPr>
              <w:t>空间布局约束：</w:t>
            </w:r>
          </w:p>
          <w:p w14:paraId="71100E38" w14:textId="6EA20A7F"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1</w:t>
            </w:r>
            <w:r w:rsidRPr="00883A1D">
              <w:rPr>
                <w:rFonts w:hint="eastAsia"/>
                <w:color w:val="000000" w:themeColor="text1"/>
                <w:kern w:val="0"/>
                <w:szCs w:val="21"/>
              </w:rPr>
              <w:t>、优化产业布局和结构，实施分区差别化的产业准入条件；</w:t>
            </w:r>
          </w:p>
          <w:p w14:paraId="2AB6C6DF" w14:textId="0E301548"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2</w:t>
            </w:r>
            <w:r w:rsidRPr="00883A1D">
              <w:rPr>
                <w:rFonts w:hint="eastAsia"/>
                <w:color w:val="000000" w:themeColor="text1"/>
                <w:kern w:val="0"/>
                <w:szCs w:val="21"/>
              </w:rPr>
              <w:t>、禁止新建三类工业项目，现有三类工业项目扩建、改建不得增加污染物排放总量，鼓励对现有三类工业项目进行淘汰和提升改造；</w:t>
            </w:r>
          </w:p>
          <w:p w14:paraId="7AF5F505" w14:textId="32162AB3"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3</w:t>
            </w:r>
            <w:r w:rsidRPr="00883A1D">
              <w:rPr>
                <w:rFonts w:hint="eastAsia"/>
                <w:color w:val="000000" w:themeColor="text1"/>
                <w:kern w:val="0"/>
                <w:szCs w:val="21"/>
              </w:rPr>
              <w:t>、合理规划居住区与工业功能区，在居住区和工业区、工业企业之间设置防护绿地、生态绿地等隔离带；</w:t>
            </w:r>
          </w:p>
          <w:p w14:paraId="6D5FB5FE" w14:textId="77777777"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4</w:t>
            </w:r>
            <w:r w:rsidRPr="00883A1D">
              <w:rPr>
                <w:rFonts w:hint="eastAsia"/>
                <w:color w:val="000000" w:themeColor="text1"/>
                <w:kern w:val="0"/>
                <w:szCs w:val="21"/>
              </w:rPr>
              <w:t>、严格执行畜禽养殖禁养区规定。</w:t>
            </w:r>
          </w:p>
          <w:p w14:paraId="3C92C705" w14:textId="77777777" w:rsidR="0024675D" w:rsidRPr="00883A1D" w:rsidRDefault="0024675D" w:rsidP="0024675D">
            <w:pPr>
              <w:autoSpaceDE w:val="0"/>
              <w:autoSpaceDN w:val="0"/>
              <w:adjustRightInd w:val="0"/>
              <w:snapToGrid w:val="0"/>
              <w:spacing w:line="360" w:lineRule="auto"/>
              <w:ind w:firstLineChars="200" w:firstLine="422"/>
              <w:rPr>
                <w:b/>
                <w:bCs/>
                <w:color w:val="000000" w:themeColor="text1"/>
                <w:kern w:val="0"/>
                <w:szCs w:val="21"/>
              </w:rPr>
            </w:pPr>
            <w:r w:rsidRPr="00883A1D">
              <w:rPr>
                <w:rFonts w:hint="eastAsia"/>
                <w:b/>
                <w:bCs/>
                <w:color w:val="000000" w:themeColor="text1"/>
                <w:kern w:val="0"/>
                <w:szCs w:val="21"/>
              </w:rPr>
              <w:t>污染物排放管控：</w:t>
            </w:r>
          </w:p>
          <w:p w14:paraId="338C7881" w14:textId="35BF6BB7"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1</w:t>
            </w:r>
            <w:r w:rsidRPr="00883A1D">
              <w:rPr>
                <w:rFonts w:hint="eastAsia"/>
                <w:color w:val="000000" w:themeColor="text1"/>
                <w:kern w:val="0"/>
                <w:szCs w:val="21"/>
              </w:rPr>
              <w:t>、严格实施污染物总量控制制度，根据区域环境质量改善目标，削减污染物排放总量；</w:t>
            </w:r>
          </w:p>
          <w:p w14:paraId="57E39A42" w14:textId="2DDE0B08"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2</w:t>
            </w:r>
            <w:r w:rsidRPr="00883A1D">
              <w:rPr>
                <w:rFonts w:hint="eastAsia"/>
                <w:color w:val="000000" w:themeColor="text1"/>
                <w:kern w:val="0"/>
                <w:szCs w:val="21"/>
              </w:rPr>
              <w:t>、新建二类工业项目污染物排放水平要达到同行业国内先进水平；</w:t>
            </w:r>
          </w:p>
          <w:p w14:paraId="13E33453" w14:textId="5359641A"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3</w:t>
            </w:r>
            <w:r w:rsidRPr="00883A1D">
              <w:rPr>
                <w:rFonts w:hint="eastAsia"/>
                <w:color w:val="000000" w:themeColor="text1"/>
                <w:kern w:val="0"/>
                <w:szCs w:val="21"/>
              </w:rPr>
              <w:t>、加快落实污水处理厂建设及提升改造项目</w:t>
            </w:r>
            <w:r w:rsidRPr="00883A1D">
              <w:rPr>
                <w:rFonts w:hint="eastAsia"/>
                <w:color w:val="000000" w:themeColor="text1"/>
                <w:kern w:val="0"/>
                <w:szCs w:val="21"/>
              </w:rPr>
              <w:t>,</w:t>
            </w:r>
            <w:r w:rsidRPr="00883A1D">
              <w:rPr>
                <w:rFonts w:hint="eastAsia"/>
                <w:color w:val="000000" w:themeColor="text1"/>
                <w:kern w:val="0"/>
                <w:szCs w:val="21"/>
              </w:rPr>
              <w:t>推进工业园区（工业企业）“污水零直排区”建设，所有企业实现雨污分流；</w:t>
            </w:r>
          </w:p>
          <w:p w14:paraId="5CEE810E" w14:textId="2C1A39A7"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4</w:t>
            </w:r>
            <w:r w:rsidRPr="00883A1D">
              <w:rPr>
                <w:rFonts w:hint="eastAsia"/>
                <w:color w:val="000000" w:themeColor="text1"/>
                <w:kern w:val="0"/>
                <w:szCs w:val="21"/>
              </w:rPr>
              <w:t>、加强土壤和地下水污染防治与修复。</w:t>
            </w:r>
          </w:p>
          <w:p w14:paraId="69D087D5" w14:textId="77777777" w:rsidR="0024675D" w:rsidRPr="00883A1D" w:rsidRDefault="0024675D" w:rsidP="0024675D">
            <w:pPr>
              <w:autoSpaceDE w:val="0"/>
              <w:autoSpaceDN w:val="0"/>
              <w:adjustRightInd w:val="0"/>
              <w:snapToGrid w:val="0"/>
              <w:spacing w:line="360" w:lineRule="auto"/>
              <w:ind w:firstLineChars="200" w:firstLine="422"/>
              <w:rPr>
                <w:b/>
                <w:bCs/>
                <w:color w:val="000000" w:themeColor="text1"/>
                <w:kern w:val="0"/>
                <w:szCs w:val="21"/>
              </w:rPr>
            </w:pPr>
            <w:r w:rsidRPr="00883A1D">
              <w:rPr>
                <w:rFonts w:hint="eastAsia"/>
                <w:b/>
                <w:bCs/>
                <w:color w:val="000000" w:themeColor="text1"/>
                <w:kern w:val="0"/>
                <w:szCs w:val="21"/>
              </w:rPr>
              <w:t>环境风险防控：</w:t>
            </w:r>
          </w:p>
          <w:p w14:paraId="30905BA0" w14:textId="4F55C878"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1</w:t>
            </w:r>
            <w:r w:rsidRPr="00883A1D">
              <w:rPr>
                <w:rFonts w:hint="eastAsia"/>
                <w:color w:val="000000" w:themeColor="text1"/>
                <w:kern w:val="0"/>
                <w:szCs w:val="21"/>
              </w:rPr>
              <w:t>、定期评估沿江河湖库工业企业、工业集聚区环境和健康风险；</w:t>
            </w:r>
          </w:p>
          <w:p w14:paraId="6107C7E8" w14:textId="7B3E18FA"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2</w:t>
            </w:r>
            <w:r w:rsidRPr="00883A1D">
              <w:rPr>
                <w:rFonts w:hint="eastAsia"/>
                <w:color w:val="000000" w:themeColor="text1"/>
                <w:kern w:val="0"/>
                <w:szCs w:val="21"/>
              </w:rPr>
              <w:t>、强化工业集聚区企业环境风险防范设施设备建设和正常运行监管，加强重点环境风险管控企业应急预案制定，建立常态化的企业隐患排查整治监管机制；加强风险防控体系建设。</w:t>
            </w:r>
          </w:p>
          <w:p w14:paraId="3FFBE2EC" w14:textId="09D424B3" w:rsidR="0024675D" w:rsidRPr="00883A1D" w:rsidRDefault="0024675D" w:rsidP="0024675D">
            <w:pPr>
              <w:autoSpaceDE w:val="0"/>
              <w:autoSpaceDN w:val="0"/>
              <w:adjustRightInd w:val="0"/>
              <w:snapToGrid w:val="0"/>
              <w:spacing w:line="360" w:lineRule="auto"/>
              <w:ind w:firstLineChars="200" w:firstLine="422"/>
              <w:rPr>
                <w:b/>
                <w:bCs/>
                <w:color w:val="000000" w:themeColor="text1"/>
                <w:kern w:val="0"/>
                <w:szCs w:val="21"/>
              </w:rPr>
            </w:pPr>
            <w:r w:rsidRPr="00883A1D">
              <w:rPr>
                <w:rFonts w:hint="eastAsia"/>
                <w:b/>
                <w:bCs/>
                <w:color w:val="000000" w:themeColor="text1"/>
                <w:kern w:val="0"/>
                <w:szCs w:val="21"/>
              </w:rPr>
              <w:t>资源开发效率要求：</w:t>
            </w:r>
          </w:p>
          <w:p w14:paraId="3FDA3469" w14:textId="1E152431"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1</w:t>
            </w:r>
            <w:r w:rsidRPr="00883A1D">
              <w:rPr>
                <w:rFonts w:hint="eastAsia"/>
                <w:color w:val="000000" w:themeColor="text1"/>
                <w:kern w:val="0"/>
                <w:szCs w:val="21"/>
              </w:rPr>
              <w:t>、推进工业集聚区生态化改造，强化企业清洁生产改造，推进节水型企业、节水型工业园区建设，落实煤炭消费减量替代要求，提高资源能源利用效率。</w:t>
            </w:r>
          </w:p>
          <w:p w14:paraId="0C91F5FD" w14:textId="2BDDB75C" w:rsidR="0024675D" w:rsidRPr="00883A1D" w:rsidRDefault="0024675D" w:rsidP="0024675D">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该单元生态环境准入管控要求具体内容详见表</w:t>
            </w:r>
            <w:r w:rsidRPr="00883A1D">
              <w:rPr>
                <w:rFonts w:hint="eastAsia"/>
                <w:color w:val="000000" w:themeColor="text1"/>
                <w:kern w:val="0"/>
                <w:szCs w:val="21"/>
              </w:rPr>
              <w:t>1-</w:t>
            </w:r>
            <w:r w:rsidR="002B7404" w:rsidRPr="00883A1D">
              <w:rPr>
                <w:color w:val="000000" w:themeColor="text1"/>
                <w:kern w:val="0"/>
                <w:szCs w:val="21"/>
              </w:rPr>
              <w:t>8</w:t>
            </w:r>
            <w:r w:rsidRPr="00883A1D">
              <w:rPr>
                <w:rFonts w:hint="eastAsia"/>
                <w:color w:val="000000" w:themeColor="text1"/>
                <w:kern w:val="0"/>
                <w:szCs w:val="21"/>
              </w:rPr>
              <w:t>。</w:t>
            </w:r>
          </w:p>
          <w:p w14:paraId="1DEBEAFC" w14:textId="06ED7BD7" w:rsidR="002A06A3" w:rsidRPr="00883A1D" w:rsidRDefault="002A06A3" w:rsidP="002A06A3">
            <w:pPr>
              <w:autoSpaceDE w:val="0"/>
              <w:autoSpaceDN w:val="0"/>
              <w:adjustRightInd w:val="0"/>
              <w:snapToGrid w:val="0"/>
              <w:jc w:val="center"/>
              <w:rPr>
                <w:b/>
                <w:bCs/>
                <w:color w:val="000000" w:themeColor="text1"/>
                <w:kern w:val="0"/>
                <w:szCs w:val="21"/>
              </w:rPr>
            </w:pPr>
            <w:r w:rsidRPr="00883A1D">
              <w:rPr>
                <w:rFonts w:hint="eastAsia"/>
                <w:b/>
                <w:bCs/>
                <w:color w:val="000000" w:themeColor="text1"/>
                <w:kern w:val="0"/>
                <w:szCs w:val="21"/>
              </w:rPr>
              <w:t>表</w:t>
            </w:r>
            <w:r w:rsidRPr="00883A1D">
              <w:rPr>
                <w:rFonts w:hint="eastAsia"/>
                <w:b/>
                <w:bCs/>
                <w:color w:val="000000" w:themeColor="text1"/>
                <w:kern w:val="0"/>
                <w:szCs w:val="21"/>
              </w:rPr>
              <w:t>1</w:t>
            </w:r>
            <w:r w:rsidRPr="00883A1D">
              <w:rPr>
                <w:b/>
                <w:bCs/>
                <w:color w:val="000000" w:themeColor="text1"/>
                <w:kern w:val="0"/>
                <w:szCs w:val="21"/>
              </w:rPr>
              <w:t>-</w:t>
            </w:r>
            <w:r w:rsidR="002B7404" w:rsidRPr="00883A1D">
              <w:rPr>
                <w:b/>
                <w:bCs/>
                <w:color w:val="000000" w:themeColor="text1"/>
                <w:kern w:val="0"/>
                <w:szCs w:val="21"/>
              </w:rPr>
              <w:t>8</w:t>
            </w:r>
            <w:r w:rsidRPr="00883A1D">
              <w:rPr>
                <w:b/>
                <w:bCs/>
                <w:color w:val="000000" w:themeColor="text1"/>
                <w:kern w:val="0"/>
                <w:szCs w:val="21"/>
              </w:rPr>
              <w:t xml:space="preserve"> </w:t>
            </w:r>
            <w:r w:rsidRPr="00883A1D">
              <w:rPr>
                <w:rFonts w:hint="eastAsia"/>
                <w:b/>
                <w:bCs/>
                <w:color w:val="000000" w:themeColor="text1"/>
                <w:kern w:val="0"/>
                <w:szCs w:val="21"/>
              </w:rPr>
              <w:t>绍兴市“三线一单”生态环境分区管控方案符合性分析</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420"/>
              <w:gridCol w:w="3675"/>
              <w:gridCol w:w="2625"/>
              <w:gridCol w:w="861"/>
            </w:tblGrid>
            <w:tr w:rsidR="002A06A3" w:rsidRPr="00883A1D" w14:paraId="67A962C1" w14:textId="77777777" w:rsidTr="002A06A3">
              <w:tc>
                <w:tcPr>
                  <w:tcW w:w="735" w:type="dxa"/>
                  <w:vAlign w:val="center"/>
                </w:tcPr>
                <w:p w14:paraId="1711F25F" w14:textId="0CCB2DBB" w:rsidR="002A06A3" w:rsidRPr="00883A1D" w:rsidRDefault="002A06A3" w:rsidP="002A06A3">
                  <w:pPr>
                    <w:autoSpaceDE w:val="0"/>
                    <w:autoSpaceDN w:val="0"/>
                    <w:adjustRightInd w:val="0"/>
                    <w:snapToGrid w:val="0"/>
                    <w:jc w:val="center"/>
                    <w:rPr>
                      <w:b/>
                      <w:bCs/>
                      <w:color w:val="000000" w:themeColor="text1"/>
                      <w:kern w:val="0"/>
                      <w:szCs w:val="21"/>
                    </w:rPr>
                  </w:pPr>
                  <w:r w:rsidRPr="00883A1D">
                    <w:rPr>
                      <w:rFonts w:hint="eastAsia"/>
                      <w:b/>
                      <w:bCs/>
                      <w:color w:val="000000" w:themeColor="text1"/>
                      <w:kern w:val="0"/>
                      <w:szCs w:val="21"/>
                    </w:rPr>
                    <w:t>序号</w:t>
                  </w:r>
                </w:p>
              </w:tc>
              <w:tc>
                <w:tcPr>
                  <w:tcW w:w="4095" w:type="dxa"/>
                  <w:gridSpan w:val="2"/>
                  <w:vAlign w:val="center"/>
                </w:tcPr>
                <w:p w14:paraId="5EE5E8B1" w14:textId="54DDCCE9" w:rsidR="002A06A3" w:rsidRPr="00883A1D" w:rsidRDefault="002A06A3" w:rsidP="002A06A3">
                  <w:pPr>
                    <w:autoSpaceDE w:val="0"/>
                    <w:autoSpaceDN w:val="0"/>
                    <w:adjustRightInd w:val="0"/>
                    <w:snapToGrid w:val="0"/>
                    <w:jc w:val="center"/>
                    <w:rPr>
                      <w:b/>
                      <w:bCs/>
                      <w:color w:val="000000" w:themeColor="text1"/>
                      <w:kern w:val="0"/>
                      <w:szCs w:val="21"/>
                    </w:rPr>
                  </w:pPr>
                  <w:r w:rsidRPr="00883A1D">
                    <w:rPr>
                      <w:rFonts w:hint="eastAsia"/>
                      <w:b/>
                      <w:bCs/>
                      <w:color w:val="000000" w:themeColor="text1"/>
                      <w:kern w:val="0"/>
                      <w:szCs w:val="21"/>
                    </w:rPr>
                    <w:t>内容</w:t>
                  </w:r>
                </w:p>
              </w:tc>
              <w:tc>
                <w:tcPr>
                  <w:tcW w:w="2625" w:type="dxa"/>
                  <w:vAlign w:val="center"/>
                </w:tcPr>
                <w:p w14:paraId="351CB8DA" w14:textId="2B4F6452" w:rsidR="002A06A3" w:rsidRPr="00883A1D" w:rsidRDefault="002A06A3" w:rsidP="002A06A3">
                  <w:pPr>
                    <w:autoSpaceDE w:val="0"/>
                    <w:autoSpaceDN w:val="0"/>
                    <w:adjustRightInd w:val="0"/>
                    <w:snapToGrid w:val="0"/>
                    <w:jc w:val="center"/>
                    <w:rPr>
                      <w:b/>
                      <w:bCs/>
                      <w:color w:val="000000" w:themeColor="text1"/>
                      <w:kern w:val="0"/>
                      <w:szCs w:val="21"/>
                    </w:rPr>
                  </w:pPr>
                  <w:r w:rsidRPr="00883A1D">
                    <w:rPr>
                      <w:rFonts w:hint="eastAsia"/>
                      <w:b/>
                      <w:bCs/>
                      <w:color w:val="000000" w:themeColor="text1"/>
                      <w:kern w:val="0"/>
                      <w:szCs w:val="21"/>
                    </w:rPr>
                    <w:t>本项目情况</w:t>
                  </w:r>
                </w:p>
              </w:tc>
              <w:tc>
                <w:tcPr>
                  <w:tcW w:w="861" w:type="dxa"/>
                  <w:vAlign w:val="center"/>
                </w:tcPr>
                <w:p w14:paraId="29EC41E9" w14:textId="1FC86127" w:rsidR="002A06A3" w:rsidRPr="00883A1D" w:rsidRDefault="002A06A3" w:rsidP="002A06A3">
                  <w:pPr>
                    <w:autoSpaceDE w:val="0"/>
                    <w:autoSpaceDN w:val="0"/>
                    <w:adjustRightInd w:val="0"/>
                    <w:snapToGrid w:val="0"/>
                    <w:jc w:val="center"/>
                    <w:rPr>
                      <w:b/>
                      <w:bCs/>
                      <w:color w:val="000000" w:themeColor="text1"/>
                      <w:kern w:val="0"/>
                      <w:szCs w:val="21"/>
                    </w:rPr>
                  </w:pPr>
                  <w:r w:rsidRPr="00883A1D">
                    <w:rPr>
                      <w:rFonts w:hint="eastAsia"/>
                      <w:b/>
                      <w:bCs/>
                      <w:color w:val="000000" w:themeColor="text1"/>
                      <w:kern w:val="0"/>
                      <w:szCs w:val="21"/>
                    </w:rPr>
                    <w:t>符合性</w:t>
                  </w:r>
                </w:p>
              </w:tc>
            </w:tr>
            <w:tr w:rsidR="002A06A3" w:rsidRPr="00883A1D" w14:paraId="0C5F0FFC" w14:textId="77777777" w:rsidTr="002A06A3">
              <w:tc>
                <w:tcPr>
                  <w:tcW w:w="735" w:type="dxa"/>
                  <w:vAlign w:val="center"/>
                </w:tcPr>
                <w:p w14:paraId="683E8185" w14:textId="5952682A"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1</w:t>
                  </w:r>
                </w:p>
              </w:tc>
              <w:tc>
                <w:tcPr>
                  <w:tcW w:w="420" w:type="dxa"/>
                  <w:vAlign w:val="center"/>
                </w:tcPr>
                <w:p w14:paraId="40FBAB60" w14:textId="49D882FA"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空间约束布局</w:t>
                  </w:r>
                </w:p>
              </w:tc>
              <w:tc>
                <w:tcPr>
                  <w:tcW w:w="3675" w:type="dxa"/>
                  <w:vAlign w:val="center"/>
                </w:tcPr>
                <w:p w14:paraId="290111AD" w14:textId="15599530"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1</w:t>
                  </w:r>
                  <w:r w:rsidRPr="00883A1D">
                    <w:rPr>
                      <w:rFonts w:hint="eastAsia"/>
                      <w:color w:val="000000" w:themeColor="text1"/>
                      <w:kern w:val="0"/>
                      <w:szCs w:val="21"/>
                    </w:rPr>
                    <w:t>、优化产业布局和结构，实施分区差别化的产业准入条件；</w:t>
                  </w:r>
                </w:p>
                <w:p w14:paraId="2FFAA1FB" w14:textId="4719FCB8"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2</w:t>
                  </w:r>
                  <w:r w:rsidRPr="00883A1D">
                    <w:rPr>
                      <w:rFonts w:hint="eastAsia"/>
                      <w:color w:val="000000" w:themeColor="text1"/>
                      <w:kern w:val="0"/>
                      <w:szCs w:val="21"/>
                    </w:rPr>
                    <w:t>、禁止新建三类工业项目，现有三类工业项目扩建、改建不得增加污染物排放总量，鼓励对现有三类工业项目进行淘汰和提升改造；</w:t>
                  </w:r>
                </w:p>
                <w:p w14:paraId="221BBD74" w14:textId="6BA30F2D"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3</w:t>
                  </w:r>
                  <w:r w:rsidRPr="00883A1D">
                    <w:rPr>
                      <w:rFonts w:hint="eastAsia"/>
                      <w:color w:val="000000" w:themeColor="text1"/>
                      <w:kern w:val="0"/>
                      <w:szCs w:val="21"/>
                    </w:rPr>
                    <w:t>、合理规划居住区与工业功能区，在居住区和工业区、工业企业之间设置防护绿地、生态绿地等隔离带；</w:t>
                  </w:r>
                </w:p>
                <w:p w14:paraId="11EA5679" w14:textId="6E9C2A89"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4</w:t>
                  </w:r>
                  <w:r w:rsidRPr="00883A1D">
                    <w:rPr>
                      <w:rFonts w:hint="eastAsia"/>
                      <w:color w:val="000000" w:themeColor="text1"/>
                      <w:kern w:val="0"/>
                      <w:szCs w:val="21"/>
                    </w:rPr>
                    <w:t>、严格执行畜禽养殖禁养区规定。</w:t>
                  </w:r>
                </w:p>
              </w:tc>
              <w:tc>
                <w:tcPr>
                  <w:tcW w:w="2625" w:type="dxa"/>
                  <w:vAlign w:val="center"/>
                </w:tcPr>
                <w:p w14:paraId="66041634" w14:textId="2FFB1B6B"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根据《产业结构调整指导目录（</w:t>
                  </w:r>
                  <w:r w:rsidRPr="00883A1D">
                    <w:rPr>
                      <w:rFonts w:hint="eastAsia"/>
                      <w:color w:val="000000" w:themeColor="text1"/>
                      <w:kern w:val="0"/>
                      <w:szCs w:val="21"/>
                    </w:rPr>
                    <w:t>2019</w:t>
                  </w:r>
                  <w:r w:rsidRPr="00883A1D">
                    <w:rPr>
                      <w:rFonts w:hint="eastAsia"/>
                      <w:color w:val="000000" w:themeColor="text1"/>
                      <w:kern w:val="0"/>
                      <w:szCs w:val="21"/>
                    </w:rPr>
                    <w:t>年本）》（</w:t>
                  </w:r>
                  <w:r w:rsidRPr="00883A1D">
                    <w:rPr>
                      <w:rFonts w:hint="eastAsia"/>
                      <w:color w:val="000000" w:themeColor="text1"/>
                      <w:kern w:val="0"/>
                      <w:szCs w:val="21"/>
                    </w:rPr>
                    <w:t>2021</w:t>
                  </w:r>
                  <w:r w:rsidRPr="00883A1D">
                    <w:rPr>
                      <w:rFonts w:hint="eastAsia"/>
                      <w:color w:val="000000" w:themeColor="text1"/>
                      <w:kern w:val="0"/>
                      <w:szCs w:val="21"/>
                    </w:rPr>
                    <w:t>年修订），本项目不属于限制类和淘汰类项目。本项目位于工业区，在居住区和工业区、工业企业之间已设置防护绿地、生态绿地等隔离带。</w:t>
                  </w:r>
                </w:p>
              </w:tc>
              <w:tc>
                <w:tcPr>
                  <w:tcW w:w="861" w:type="dxa"/>
                  <w:vAlign w:val="center"/>
                </w:tcPr>
                <w:p w14:paraId="45D4B636" w14:textId="4F57A56C"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3F04DBC1" w14:textId="77777777" w:rsidTr="002A06A3">
              <w:tc>
                <w:tcPr>
                  <w:tcW w:w="735" w:type="dxa"/>
                  <w:vMerge w:val="restart"/>
                  <w:vAlign w:val="center"/>
                </w:tcPr>
                <w:p w14:paraId="35F4EC45" w14:textId="501C2C12"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2</w:t>
                  </w:r>
                </w:p>
              </w:tc>
              <w:tc>
                <w:tcPr>
                  <w:tcW w:w="420" w:type="dxa"/>
                  <w:vMerge w:val="restart"/>
                  <w:vAlign w:val="center"/>
                </w:tcPr>
                <w:p w14:paraId="1018F5FA" w14:textId="119ACF77"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污染物排放管控</w:t>
                  </w:r>
                </w:p>
              </w:tc>
              <w:tc>
                <w:tcPr>
                  <w:tcW w:w="3675" w:type="dxa"/>
                  <w:vAlign w:val="center"/>
                </w:tcPr>
                <w:p w14:paraId="28A1224E" w14:textId="18A3D7FB"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严格实施污染物总量控制制度，根据区域环境质量改善目标，削减污染物排放总量。</w:t>
                  </w:r>
                </w:p>
              </w:tc>
              <w:tc>
                <w:tcPr>
                  <w:tcW w:w="2625" w:type="dxa"/>
                  <w:vAlign w:val="center"/>
                </w:tcPr>
                <w:p w14:paraId="48ADE3CD" w14:textId="05CC4026"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项目需削减替代</w:t>
                  </w:r>
                  <w:r w:rsidRPr="00883A1D">
                    <w:rPr>
                      <w:rFonts w:hint="eastAsia"/>
                      <w:color w:val="000000" w:themeColor="text1"/>
                      <w:kern w:val="0"/>
                      <w:szCs w:val="21"/>
                    </w:rPr>
                    <w:t>VOCs</w:t>
                  </w:r>
                  <w:r w:rsidRPr="00883A1D">
                    <w:rPr>
                      <w:rFonts w:hint="eastAsia"/>
                      <w:color w:val="000000" w:themeColor="text1"/>
                      <w:kern w:val="0"/>
                      <w:szCs w:val="21"/>
                    </w:rPr>
                    <w:t>量</w:t>
                  </w:r>
                  <w:r w:rsidR="000A1071">
                    <w:rPr>
                      <w:color w:val="000000" w:themeColor="text1"/>
                      <w:kern w:val="0"/>
                      <w:szCs w:val="21"/>
                    </w:rPr>
                    <w:t>4.4</w:t>
                  </w:r>
                  <w:r w:rsidRPr="00883A1D">
                    <w:rPr>
                      <w:rFonts w:hint="eastAsia"/>
                      <w:color w:val="000000" w:themeColor="text1"/>
                      <w:kern w:val="0"/>
                      <w:szCs w:val="21"/>
                    </w:rPr>
                    <w:t>t/a</w:t>
                  </w:r>
                  <w:r w:rsidRPr="00883A1D">
                    <w:rPr>
                      <w:rFonts w:hint="eastAsia"/>
                      <w:color w:val="000000" w:themeColor="text1"/>
                      <w:kern w:val="0"/>
                      <w:szCs w:val="21"/>
                    </w:rPr>
                    <w:t>，经绍兴市生态环境局越城分局核准后，废气排放总量指标从越城区关停项目中调剂解决。经核准后，项目污染物排放符合总量控制原则。因此符合总量控制要求。</w:t>
                  </w:r>
                </w:p>
              </w:tc>
              <w:tc>
                <w:tcPr>
                  <w:tcW w:w="861" w:type="dxa"/>
                  <w:vAlign w:val="center"/>
                </w:tcPr>
                <w:p w14:paraId="520904AA" w14:textId="01F15FB8"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28C1BFBD" w14:textId="77777777" w:rsidTr="002A06A3">
              <w:tc>
                <w:tcPr>
                  <w:tcW w:w="735" w:type="dxa"/>
                  <w:vMerge/>
                  <w:vAlign w:val="center"/>
                </w:tcPr>
                <w:p w14:paraId="386F4777"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420" w:type="dxa"/>
                  <w:vMerge/>
                  <w:vAlign w:val="center"/>
                </w:tcPr>
                <w:p w14:paraId="20157D98"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3675" w:type="dxa"/>
                  <w:vAlign w:val="center"/>
                </w:tcPr>
                <w:p w14:paraId="737FF021" w14:textId="66C554FD"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新建二类、三类工业项目污染物排放水平要达到同行业国内先进水平。</w:t>
                  </w:r>
                </w:p>
              </w:tc>
              <w:tc>
                <w:tcPr>
                  <w:tcW w:w="2625" w:type="dxa"/>
                  <w:vAlign w:val="center"/>
                </w:tcPr>
                <w:p w14:paraId="0E2C1FDF" w14:textId="3A0C4580"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项目属于二类工业项目，</w:t>
                  </w:r>
                  <w:r w:rsidR="000A1071">
                    <w:rPr>
                      <w:rFonts w:hint="eastAsia"/>
                      <w:color w:val="000000" w:themeColor="text1"/>
                      <w:kern w:val="0"/>
                      <w:szCs w:val="21"/>
                    </w:rPr>
                    <w:t>晶圆和光微电子生产</w:t>
                  </w:r>
                  <w:r w:rsidRPr="00883A1D">
                    <w:rPr>
                      <w:rFonts w:hint="eastAsia"/>
                      <w:color w:val="000000" w:themeColor="text1"/>
                      <w:kern w:val="0"/>
                      <w:szCs w:val="21"/>
                    </w:rPr>
                    <w:t>产生的有机废气</w:t>
                  </w:r>
                  <w:r w:rsidR="000A1071">
                    <w:rPr>
                      <w:rFonts w:hint="eastAsia"/>
                      <w:color w:val="000000" w:themeColor="text1"/>
                      <w:kern w:val="0"/>
                      <w:szCs w:val="21"/>
                    </w:rPr>
                    <w:t>分别</w:t>
                  </w:r>
                  <w:r w:rsidRPr="00883A1D">
                    <w:rPr>
                      <w:rFonts w:hint="eastAsia"/>
                      <w:color w:val="000000" w:themeColor="text1"/>
                      <w:kern w:val="0"/>
                      <w:szCs w:val="21"/>
                    </w:rPr>
                    <w:t>经收集后通过“</w:t>
                  </w:r>
                  <w:r w:rsidR="00DD5354" w:rsidRPr="00883A1D">
                    <w:rPr>
                      <w:color w:val="000000" w:themeColor="text1"/>
                      <w:kern w:val="0"/>
                      <w:szCs w:val="21"/>
                    </w:rPr>
                    <w:t>R</w:t>
                  </w:r>
                  <w:r w:rsidRPr="00883A1D">
                    <w:rPr>
                      <w:color w:val="000000" w:themeColor="text1"/>
                      <w:kern w:val="0"/>
                      <w:szCs w:val="21"/>
                    </w:rPr>
                    <w:t>TO</w:t>
                  </w:r>
                  <w:r w:rsidRPr="00883A1D">
                    <w:rPr>
                      <w:rFonts w:hint="eastAsia"/>
                      <w:color w:val="000000" w:themeColor="text1"/>
                      <w:kern w:val="0"/>
                      <w:szCs w:val="21"/>
                    </w:rPr>
                    <w:t>装置”</w:t>
                  </w:r>
                  <w:r w:rsidR="000A1071">
                    <w:rPr>
                      <w:rFonts w:hint="eastAsia"/>
                      <w:color w:val="000000" w:themeColor="text1"/>
                      <w:kern w:val="0"/>
                      <w:szCs w:val="21"/>
                    </w:rPr>
                    <w:t>和二级活性炭</w:t>
                  </w:r>
                  <w:r w:rsidRPr="00883A1D">
                    <w:rPr>
                      <w:rFonts w:hint="eastAsia"/>
                      <w:color w:val="000000" w:themeColor="text1"/>
                      <w:kern w:val="0"/>
                      <w:szCs w:val="21"/>
                    </w:rPr>
                    <w:t>高效处理后</w:t>
                  </w:r>
                  <w:r w:rsidR="009E0E51" w:rsidRPr="00883A1D">
                    <w:rPr>
                      <w:color w:val="000000" w:themeColor="text1"/>
                      <w:kern w:val="0"/>
                      <w:szCs w:val="21"/>
                    </w:rPr>
                    <w:t>3</w:t>
                  </w:r>
                  <w:r w:rsidRPr="00883A1D">
                    <w:rPr>
                      <w:rFonts w:hint="eastAsia"/>
                      <w:color w:val="000000" w:themeColor="text1"/>
                      <w:kern w:val="0"/>
                      <w:szCs w:val="21"/>
                    </w:rPr>
                    <w:t>5m</w:t>
                  </w:r>
                  <w:r w:rsidRPr="00883A1D">
                    <w:rPr>
                      <w:rFonts w:hint="eastAsia"/>
                      <w:color w:val="000000" w:themeColor="text1"/>
                      <w:kern w:val="0"/>
                      <w:szCs w:val="21"/>
                    </w:rPr>
                    <w:t>排气筒排放。项目生产废水经</w:t>
                  </w:r>
                  <w:r w:rsidR="000A1071">
                    <w:rPr>
                      <w:rFonts w:hint="eastAsia"/>
                      <w:color w:val="000000" w:themeColor="text1"/>
                      <w:kern w:val="0"/>
                      <w:szCs w:val="21"/>
                    </w:rPr>
                    <w:t>本项目</w:t>
                  </w:r>
                  <w:r w:rsidRPr="00883A1D">
                    <w:rPr>
                      <w:rFonts w:hint="eastAsia"/>
                      <w:color w:val="000000" w:themeColor="text1"/>
                      <w:kern w:val="0"/>
                      <w:szCs w:val="21"/>
                    </w:rPr>
                    <w:t>污水站处理，生活污水经</w:t>
                  </w:r>
                  <w:r w:rsidR="009E0E51" w:rsidRPr="00883A1D">
                    <w:rPr>
                      <w:rFonts w:hint="eastAsia"/>
                      <w:color w:val="000000" w:themeColor="text1"/>
                      <w:kern w:val="0"/>
                      <w:szCs w:val="21"/>
                    </w:rPr>
                    <w:t>预处理</w:t>
                  </w:r>
                  <w:r w:rsidRPr="00883A1D">
                    <w:rPr>
                      <w:rFonts w:hint="eastAsia"/>
                      <w:color w:val="000000" w:themeColor="text1"/>
                      <w:kern w:val="0"/>
                      <w:szCs w:val="21"/>
                    </w:rPr>
                    <w:t>池处理达标后合并排入城市排污管网，最终进入</w:t>
                  </w:r>
                  <w:r w:rsidR="002B7404" w:rsidRPr="00883A1D">
                    <w:rPr>
                      <w:rFonts w:hint="eastAsia"/>
                      <w:color w:val="000000" w:themeColor="text1"/>
                      <w:szCs w:val="21"/>
                    </w:rPr>
                    <w:t>绍兴污水处理厂</w:t>
                  </w:r>
                  <w:r w:rsidRPr="00883A1D">
                    <w:rPr>
                      <w:rFonts w:hint="eastAsia"/>
                      <w:color w:val="000000" w:themeColor="text1"/>
                      <w:kern w:val="0"/>
                      <w:szCs w:val="21"/>
                    </w:rPr>
                    <w:t>处理。因此其处理能达到同行业国内先进水平。</w:t>
                  </w:r>
                </w:p>
              </w:tc>
              <w:tc>
                <w:tcPr>
                  <w:tcW w:w="861" w:type="dxa"/>
                  <w:vAlign w:val="center"/>
                </w:tcPr>
                <w:p w14:paraId="4DCF677B" w14:textId="23F1D6BC"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736EC981" w14:textId="77777777" w:rsidTr="002A06A3">
              <w:tc>
                <w:tcPr>
                  <w:tcW w:w="735" w:type="dxa"/>
                  <w:vMerge/>
                  <w:vAlign w:val="center"/>
                </w:tcPr>
                <w:p w14:paraId="2BE57846"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420" w:type="dxa"/>
                  <w:vMerge/>
                  <w:vAlign w:val="center"/>
                </w:tcPr>
                <w:p w14:paraId="1D43DB44"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3675" w:type="dxa"/>
                  <w:vAlign w:val="center"/>
                </w:tcPr>
                <w:p w14:paraId="4F3F7E45" w14:textId="4455971B"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加快落实污水处理厂建设及提升改造项目，推进工业园区（工业企业）“污水零直排区”建设，所有企业实现雨污分流。</w:t>
                  </w:r>
                </w:p>
              </w:tc>
              <w:tc>
                <w:tcPr>
                  <w:tcW w:w="2625" w:type="dxa"/>
                  <w:vAlign w:val="center"/>
                </w:tcPr>
                <w:p w14:paraId="51DBEA3E" w14:textId="0E46816E"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项目生产废水经污水站处理，生活污水经</w:t>
                  </w:r>
                  <w:r w:rsidR="00F13C90" w:rsidRPr="00883A1D">
                    <w:rPr>
                      <w:rFonts w:hint="eastAsia"/>
                      <w:color w:val="000000" w:themeColor="text1"/>
                      <w:kern w:val="0"/>
                      <w:szCs w:val="21"/>
                    </w:rPr>
                    <w:t>预处理</w:t>
                  </w:r>
                  <w:r w:rsidRPr="00883A1D">
                    <w:rPr>
                      <w:rFonts w:hint="eastAsia"/>
                      <w:color w:val="000000" w:themeColor="text1"/>
                      <w:kern w:val="0"/>
                      <w:szCs w:val="21"/>
                    </w:rPr>
                    <w:t>池处理达标后合并排入城市排污管网，最终进入</w:t>
                  </w:r>
                  <w:r w:rsidR="002B7404" w:rsidRPr="00883A1D">
                    <w:rPr>
                      <w:rFonts w:hint="eastAsia"/>
                      <w:color w:val="000000" w:themeColor="text1"/>
                      <w:szCs w:val="21"/>
                    </w:rPr>
                    <w:t>绍兴污水处理厂</w:t>
                  </w:r>
                  <w:r w:rsidRPr="00883A1D">
                    <w:rPr>
                      <w:rFonts w:hint="eastAsia"/>
                      <w:color w:val="000000" w:themeColor="text1"/>
                      <w:kern w:val="0"/>
                      <w:szCs w:val="21"/>
                    </w:rPr>
                    <w:t>处理，实现“污水零直排区”，同时企业实现雨污分流。</w:t>
                  </w:r>
                </w:p>
              </w:tc>
              <w:tc>
                <w:tcPr>
                  <w:tcW w:w="861" w:type="dxa"/>
                  <w:vAlign w:val="center"/>
                </w:tcPr>
                <w:p w14:paraId="7CB629CE" w14:textId="0FC7A951"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64F64011" w14:textId="77777777" w:rsidTr="002A06A3">
              <w:tc>
                <w:tcPr>
                  <w:tcW w:w="735" w:type="dxa"/>
                  <w:vMerge/>
                  <w:vAlign w:val="center"/>
                </w:tcPr>
                <w:p w14:paraId="7C355BDC"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420" w:type="dxa"/>
                  <w:vMerge/>
                  <w:vAlign w:val="center"/>
                </w:tcPr>
                <w:p w14:paraId="26120CD2"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3675" w:type="dxa"/>
                  <w:vAlign w:val="center"/>
                </w:tcPr>
                <w:p w14:paraId="1D829E8C" w14:textId="6CB6FABE"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加强土壤和地下水污染防治与修复。</w:t>
                  </w:r>
                </w:p>
              </w:tc>
              <w:tc>
                <w:tcPr>
                  <w:tcW w:w="2625" w:type="dxa"/>
                  <w:vAlign w:val="center"/>
                </w:tcPr>
                <w:p w14:paraId="37091490" w14:textId="08558635"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本项目危险废物贮存、转运过程中可能造成地下水和土壤污染，做好厂区的分区防渗工作。</w:t>
                  </w:r>
                </w:p>
              </w:tc>
              <w:tc>
                <w:tcPr>
                  <w:tcW w:w="861" w:type="dxa"/>
                  <w:vAlign w:val="center"/>
                </w:tcPr>
                <w:p w14:paraId="72669886" w14:textId="79B749AF"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78E5CFFA" w14:textId="77777777" w:rsidTr="002A06A3">
              <w:tc>
                <w:tcPr>
                  <w:tcW w:w="735" w:type="dxa"/>
                  <w:vMerge w:val="restart"/>
                  <w:vAlign w:val="center"/>
                </w:tcPr>
                <w:p w14:paraId="5604C1E3" w14:textId="342EF087"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3</w:t>
                  </w:r>
                </w:p>
              </w:tc>
              <w:tc>
                <w:tcPr>
                  <w:tcW w:w="420" w:type="dxa"/>
                  <w:vMerge w:val="restart"/>
                  <w:vAlign w:val="center"/>
                </w:tcPr>
                <w:p w14:paraId="0F8F0905" w14:textId="03F94400"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环境风险防控</w:t>
                  </w:r>
                </w:p>
              </w:tc>
              <w:tc>
                <w:tcPr>
                  <w:tcW w:w="3675" w:type="dxa"/>
                  <w:vAlign w:val="center"/>
                </w:tcPr>
                <w:p w14:paraId="7D59B956" w14:textId="59AF91F5"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定期评估沿江河湖库工业企业、工业集聚区环境和健康风险。</w:t>
                  </w:r>
                </w:p>
              </w:tc>
              <w:tc>
                <w:tcPr>
                  <w:tcW w:w="2625" w:type="dxa"/>
                  <w:vAlign w:val="center"/>
                </w:tcPr>
                <w:p w14:paraId="7628251B" w14:textId="695DDD0C"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企业定期评估环境和健康风险，加强风险防控能力。</w:t>
                  </w:r>
                </w:p>
              </w:tc>
              <w:tc>
                <w:tcPr>
                  <w:tcW w:w="861" w:type="dxa"/>
                  <w:vAlign w:val="center"/>
                </w:tcPr>
                <w:p w14:paraId="7D24693A" w14:textId="2C03AA6A"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1B839609" w14:textId="77777777" w:rsidTr="002A06A3">
              <w:tc>
                <w:tcPr>
                  <w:tcW w:w="735" w:type="dxa"/>
                  <w:vMerge/>
                  <w:vAlign w:val="center"/>
                </w:tcPr>
                <w:p w14:paraId="2368980B"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420" w:type="dxa"/>
                  <w:vMerge/>
                  <w:vAlign w:val="center"/>
                </w:tcPr>
                <w:p w14:paraId="7E9D98F6" w14:textId="77777777" w:rsidR="002A06A3" w:rsidRPr="00883A1D" w:rsidRDefault="002A06A3" w:rsidP="002A06A3">
                  <w:pPr>
                    <w:autoSpaceDE w:val="0"/>
                    <w:autoSpaceDN w:val="0"/>
                    <w:adjustRightInd w:val="0"/>
                    <w:snapToGrid w:val="0"/>
                    <w:jc w:val="center"/>
                    <w:rPr>
                      <w:color w:val="000000" w:themeColor="text1"/>
                      <w:kern w:val="0"/>
                      <w:szCs w:val="21"/>
                    </w:rPr>
                  </w:pPr>
                </w:p>
              </w:tc>
              <w:tc>
                <w:tcPr>
                  <w:tcW w:w="3675" w:type="dxa"/>
                  <w:vAlign w:val="center"/>
                </w:tcPr>
                <w:p w14:paraId="7F0213B1" w14:textId="2DDE9EF8"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强化工业集聚区企业环境风险防范设施设备建设和正常运行监管，加强重点环境风险管控企业应急预案制定，建立常态化的企业隐患排查整治监管机制；加强风险防控体系建设。</w:t>
                  </w:r>
                </w:p>
              </w:tc>
              <w:tc>
                <w:tcPr>
                  <w:tcW w:w="2625" w:type="dxa"/>
                  <w:vAlign w:val="center"/>
                </w:tcPr>
                <w:p w14:paraId="0DBA7719" w14:textId="54516FDB"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项目实施后企业应定期开展环境风险管控，编制企业应急预案。符合该区“环境风险防控”要求。</w:t>
                  </w:r>
                </w:p>
              </w:tc>
              <w:tc>
                <w:tcPr>
                  <w:tcW w:w="861" w:type="dxa"/>
                  <w:vAlign w:val="center"/>
                </w:tcPr>
                <w:p w14:paraId="4577AF0E" w14:textId="23AD749C"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r w:rsidR="002A06A3" w:rsidRPr="00883A1D" w14:paraId="1E85F265" w14:textId="77777777" w:rsidTr="002A06A3">
              <w:tc>
                <w:tcPr>
                  <w:tcW w:w="735" w:type="dxa"/>
                  <w:vAlign w:val="center"/>
                </w:tcPr>
                <w:p w14:paraId="0E310B1A" w14:textId="07CE3F7E"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4</w:t>
                  </w:r>
                </w:p>
              </w:tc>
              <w:tc>
                <w:tcPr>
                  <w:tcW w:w="420" w:type="dxa"/>
                  <w:vAlign w:val="center"/>
                </w:tcPr>
                <w:p w14:paraId="0A83ABDB" w14:textId="67664BC8"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资源开发效率要求</w:t>
                  </w:r>
                </w:p>
              </w:tc>
              <w:tc>
                <w:tcPr>
                  <w:tcW w:w="3675" w:type="dxa"/>
                  <w:vAlign w:val="center"/>
                </w:tcPr>
                <w:p w14:paraId="7864A801" w14:textId="0A81A4FD"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推进工业集聚区生态化改造，强化企业清洁生产改造，推进节水型企业、节水型工业园区建设，落实煤炭消费减量替代要求，提高资源能源利用效率。</w:t>
                  </w:r>
                </w:p>
              </w:tc>
              <w:tc>
                <w:tcPr>
                  <w:tcW w:w="2625" w:type="dxa"/>
                  <w:vAlign w:val="center"/>
                </w:tcPr>
                <w:p w14:paraId="488E1816" w14:textId="7A9F4AD9" w:rsidR="002A06A3" w:rsidRPr="00883A1D" w:rsidRDefault="002A06A3" w:rsidP="002A06A3">
                  <w:pPr>
                    <w:autoSpaceDE w:val="0"/>
                    <w:autoSpaceDN w:val="0"/>
                    <w:adjustRightInd w:val="0"/>
                    <w:snapToGrid w:val="0"/>
                    <w:rPr>
                      <w:color w:val="000000" w:themeColor="text1"/>
                      <w:kern w:val="0"/>
                      <w:szCs w:val="21"/>
                    </w:rPr>
                  </w:pPr>
                  <w:r w:rsidRPr="00883A1D">
                    <w:rPr>
                      <w:rFonts w:hint="eastAsia"/>
                      <w:color w:val="000000" w:themeColor="text1"/>
                      <w:kern w:val="0"/>
                      <w:szCs w:val="21"/>
                    </w:rPr>
                    <w:t>企业应加强清洁生产改造，提高资源能源利用效率，符合“资源开发效率要求”</w:t>
                  </w:r>
                </w:p>
              </w:tc>
              <w:tc>
                <w:tcPr>
                  <w:tcW w:w="861" w:type="dxa"/>
                  <w:vAlign w:val="center"/>
                </w:tcPr>
                <w:p w14:paraId="0E3EE939" w14:textId="505F3ED1" w:rsidR="002A06A3" w:rsidRPr="00883A1D" w:rsidRDefault="002A06A3" w:rsidP="002A06A3">
                  <w:pPr>
                    <w:autoSpaceDE w:val="0"/>
                    <w:autoSpaceDN w:val="0"/>
                    <w:adjustRightInd w:val="0"/>
                    <w:snapToGrid w:val="0"/>
                    <w:jc w:val="center"/>
                    <w:rPr>
                      <w:color w:val="000000" w:themeColor="text1"/>
                      <w:kern w:val="0"/>
                      <w:szCs w:val="21"/>
                    </w:rPr>
                  </w:pPr>
                  <w:r w:rsidRPr="00883A1D">
                    <w:rPr>
                      <w:rFonts w:hint="eastAsia"/>
                      <w:color w:val="000000" w:themeColor="text1"/>
                      <w:kern w:val="0"/>
                      <w:szCs w:val="21"/>
                    </w:rPr>
                    <w:t>符合</w:t>
                  </w:r>
                </w:p>
              </w:tc>
            </w:tr>
          </w:tbl>
          <w:p w14:paraId="6A7DD6B0" w14:textId="4EDBA4C1" w:rsidR="0024675D" w:rsidRPr="00883A1D" w:rsidRDefault="002A06A3" w:rsidP="00250F32">
            <w:pPr>
              <w:autoSpaceDE w:val="0"/>
              <w:autoSpaceDN w:val="0"/>
              <w:adjustRightInd w:val="0"/>
              <w:snapToGrid w:val="0"/>
              <w:spacing w:line="360" w:lineRule="auto"/>
              <w:ind w:firstLineChars="200" w:firstLine="420"/>
              <w:rPr>
                <w:color w:val="000000" w:themeColor="text1"/>
                <w:kern w:val="0"/>
                <w:szCs w:val="21"/>
              </w:rPr>
            </w:pPr>
            <w:r w:rsidRPr="00883A1D">
              <w:rPr>
                <w:rFonts w:hint="eastAsia"/>
                <w:color w:val="000000" w:themeColor="text1"/>
                <w:kern w:val="0"/>
                <w:szCs w:val="21"/>
              </w:rPr>
              <w:t>综上分析，本项目符合《绍兴市“三线一单”生态环境分区管控方案》中的要求。</w:t>
            </w:r>
          </w:p>
          <w:p w14:paraId="02ABB155" w14:textId="0E5A910D" w:rsidR="00250F32" w:rsidRPr="00883A1D" w:rsidRDefault="002B7404" w:rsidP="00250F32">
            <w:pPr>
              <w:spacing w:line="360" w:lineRule="auto"/>
              <w:ind w:firstLineChars="200" w:firstLine="422"/>
              <w:textAlignment w:val="baseline"/>
              <w:rPr>
                <w:b/>
                <w:color w:val="000000" w:themeColor="text1"/>
                <w:szCs w:val="21"/>
              </w:rPr>
            </w:pPr>
            <w:r w:rsidRPr="00883A1D">
              <w:rPr>
                <w:rFonts w:hint="eastAsia"/>
                <w:b/>
                <w:color w:val="000000" w:themeColor="text1"/>
                <w:szCs w:val="21"/>
              </w:rPr>
              <w:t>6</w:t>
            </w:r>
            <w:r w:rsidR="00250F32" w:rsidRPr="00883A1D">
              <w:rPr>
                <w:b/>
                <w:color w:val="000000" w:themeColor="text1"/>
                <w:szCs w:val="21"/>
              </w:rPr>
              <w:t>、</w:t>
            </w:r>
            <w:r w:rsidR="00250F32" w:rsidRPr="00883A1D">
              <w:rPr>
                <w:rFonts w:hint="eastAsia"/>
                <w:b/>
                <w:color w:val="000000" w:themeColor="text1"/>
                <w:szCs w:val="21"/>
              </w:rPr>
              <w:t>项目用地</w:t>
            </w:r>
            <w:r w:rsidR="00250F32" w:rsidRPr="00883A1D">
              <w:rPr>
                <w:b/>
                <w:color w:val="000000" w:themeColor="text1"/>
                <w:szCs w:val="21"/>
              </w:rPr>
              <w:t>规划</w:t>
            </w:r>
            <w:r w:rsidR="00250F32" w:rsidRPr="00883A1D">
              <w:rPr>
                <w:rFonts w:hint="eastAsia"/>
                <w:b/>
                <w:color w:val="000000" w:themeColor="text1"/>
                <w:szCs w:val="21"/>
              </w:rPr>
              <w:t>合理</w:t>
            </w:r>
            <w:r w:rsidR="00250F32" w:rsidRPr="00883A1D">
              <w:rPr>
                <w:b/>
                <w:color w:val="000000" w:themeColor="text1"/>
                <w:szCs w:val="21"/>
              </w:rPr>
              <w:t>性分析</w:t>
            </w:r>
          </w:p>
          <w:p w14:paraId="0FBEB7F7" w14:textId="04155A9B" w:rsidR="00250F32" w:rsidRPr="00883A1D" w:rsidRDefault="004117F9" w:rsidP="00250F32">
            <w:pPr>
              <w:pStyle w:val="afff9"/>
              <w:spacing w:line="360" w:lineRule="auto"/>
              <w:ind w:left="0" w:right="0" w:firstLineChars="200" w:firstLine="420"/>
              <w:jc w:val="both"/>
              <w:rPr>
                <w:color w:val="000000" w:themeColor="text1"/>
                <w:sz w:val="21"/>
                <w:szCs w:val="16"/>
              </w:rPr>
            </w:pPr>
            <w:r w:rsidRPr="00883A1D">
              <w:rPr>
                <w:rFonts w:hint="eastAsia"/>
                <w:color w:val="000000" w:themeColor="text1"/>
                <w:sz w:val="21"/>
                <w:szCs w:val="16"/>
              </w:rPr>
              <w:t>本项目位于浙江省绍兴市越城区马山路</w:t>
            </w:r>
            <w:r w:rsidRPr="00883A1D">
              <w:rPr>
                <w:rFonts w:hint="eastAsia"/>
                <w:color w:val="000000" w:themeColor="text1"/>
                <w:sz w:val="21"/>
                <w:szCs w:val="16"/>
              </w:rPr>
              <w:t>1</w:t>
            </w:r>
            <w:r w:rsidRPr="00883A1D">
              <w:rPr>
                <w:color w:val="000000" w:themeColor="text1"/>
                <w:sz w:val="21"/>
                <w:szCs w:val="16"/>
              </w:rPr>
              <w:t>68</w:t>
            </w:r>
            <w:r w:rsidRPr="00883A1D">
              <w:rPr>
                <w:rFonts w:hint="eastAsia"/>
                <w:color w:val="000000" w:themeColor="text1"/>
                <w:sz w:val="21"/>
                <w:szCs w:val="16"/>
              </w:rPr>
              <w:t>号</w:t>
            </w:r>
            <w:r w:rsidR="00250F32" w:rsidRPr="00883A1D">
              <w:rPr>
                <w:rFonts w:hint="eastAsia"/>
                <w:color w:val="000000" w:themeColor="text1"/>
                <w:sz w:val="21"/>
                <w:szCs w:val="16"/>
              </w:rPr>
              <w:t>，</w:t>
            </w:r>
            <w:r w:rsidR="00250F32" w:rsidRPr="00883A1D">
              <w:rPr>
                <w:color w:val="000000" w:themeColor="text1"/>
                <w:sz w:val="21"/>
                <w:szCs w:val="16"/>
              </w:rPr>
              <w:t>202</w:t>
            </w:r>
            <w:r w:rsidRPr="00883A1D">
              <w:rPr>
                <w:color w:val="000000" w:themeColor="text1"/>
                <w:sz w:val="21"/>
                <w:szCs w:val="16"/>
              </w:rPr>
              <w:t>2</w:t>
            </w:r>
            <w:r w:rsidR="00250F32" w:rsidRPr="00883A1D">
              <w:rPr>
                <w:color w:val="000000" w:themeColor="text1"/>
                <w:sz w:val="21"/>
                <w:szCs w:val="16"/>
              </w:rPr>
              <w:t>年</w:t>
            </w:r>
            <w:r w:rsidRPr="00883A1D">
              <w:rPr>
                <w:rFonts w:hint="eastAsia"/>
                <w:color w:val="000000" w:themeColor="text1"/>
                <w:sz w:val="21"/>
                <w:szCs w:val="16"/>
              </w:rPr>
              <w:t>8</w:t>
            </w:r>
            <w:r w:rsidR="00250F32" w:rsidRPr="00883A1D">
              <w:rPr>
                <w:color w:val="000000" w:themeColor="text1"/>
                <w:sz w:val="21"/>
                <w:szCs w:val="16"/>
              </w:rPr>
              <w:t>月</w:t>
            </w:r>
            <w:r w:rsidRPr="00883A1D">
              <w:rPr>
                <w:rFonts w:hint="eastAsia"/>
                <w:color w:val="000000" w:themeColor="text1"/>
                <w:sz w:val="21"/>
                <w:szCs w:val="16"/>
              </w:rPr>
              <w:t>1</w:t>
            </w:r>
            <w:r w:rsidR="00250F32" w:rsidRPr="00883A1D">
              <w:rPr>
                <w:rFonts w:hint="eastAsia"/>
                <w:color w:val="000000" w:themeColor="text1"/>
                <w:sz w:val="21"/>
                <w:szCs w:val="16"/>
              </w:rPr>
              <w:t>9</w:t>
            </w:r>
            <w:r w:rsidR="00250F32" w:rsidRPr="00883A1D">
              <w:rPr>
                <w:color w:val="000000" w:themeColor="text1"/>
                <w:sz w:val="21"/>
                <w:szCs w:val="16"/>
              </w:rPr>
              <w:t>日，</w:t>
            </w:r>
            <w:r w:rsidRPr="00883A1D">
              <w:rPr>
                <w:rFonts w:hint="eastAsia"/>
                <w:color w:val="000000" w:themeColor="text1"/>
                <w:sz w:val="21"/>
                <w:szCs w:val="16"/>
              </w:rPr>
              <w:t>绍兴</w:t>
            </w:r>
            <w:r w:rsidR="00250F32" w:rsidRPr="00883A1D">
              <w:rPr>
                <w:color w:val="000000" w:themeColor="text1"/>
                <w:sz w:val="21"/>
                <w:szCs w:val="16"/>
              </w:rPr>
              <w:t>市</w:t>
            </w:r>
            <w:r w:rsidR="00250F32" w:rsidRPr="00883A1D">
              <w:rPr>
                <w:rFonts w:hint="eastAsia"/>
                <w:color w:val="000000" w:themeColor="text1"/>
                <w:sz w:val="21"/>
                <w:szCs w:val="16"/>
              </w:rPr>
              <w:t>自然资源</w:t>
            </w:r>
            <w:r w:rsidRPr="00883A1D">
              <w:rPr>
                <w:rFonts w:hint="eastAsia"/>
                <w:color w:val="000000" w:themeColor="text1"/>
                <w:sz w:val="21"/>
                <w:szCs w:val="16"/>
              </w:rPr>
              <w:t>和规划</w:t>
            </w:r>
            <w:r w:rsidR="00250F32" w:rsidRPr="00883A1D">
              <w:rPr>
                <w:rFonts w:hint="eastAsia"/>
                <w:color w:val="000000" w:themeColor="text1"/>
                <w:sz w:val="21"/>
                <w:szCs w:val="16"/>
              </w:rPr>
              <w:t>局</w:t>
            </w:r>
            <w:r w:rsidR="00250F32" w:rsidRPr="00883A1D">
              <w:rPr>
                <w:color w:val="000000" w:themeColor="text1"/>
                <w:sz w:val="21"/>
                <w:szCs w:val="16"/>
              </w:rPr>
              <w:t>为本项目出具了</w:t>
            </w:r>
            <w:r w:rsidRPr="00883A1D">
              <w:rPr>
                <w:rFonts w:hint="eastAsia"/>
                <w:color w:val="000000" w:themeColor="text1"/>
                <w:sz w:val="21"/>
                <w:szCs w:val="16"/>
              </w:rPr>
              <w:t>《</w:t>
            </w:r>
            <w:r w:rsidR="00250F32" w:rsidRPr="00883A1D">
              <w:rPr>
                <w:rFonts w:hint="eastAsia"/>
                <w:color w:val="000000" w:themeColor="text1"/>
                <w:sz w:val="21"/>
                <w:szCs w:val="16"/>
              </w:rPr>
              <w:t>不动产权证书</w:t>
            </w:r>
            <w:r w:rsidRPr="00883A1D">
              <w:rPr>
                <w:rFonts w:hint="eastAsia"/>
                <w:color w:val="000000" w:themeColor="text1"/>
                <w:sz w:val="21"/>
                <w:szCs w:val="16"/>
              </w:rPr>
              <w:t>》</w:t>
            </w:r>
            <w:r w:rsidR="00250F32" w:rsidRPr="00883A1D">
              <w:rPr>
                <w:color w:val="000000" w:themeColor="text1"/>
                <w:sz w:val="21"/>
                <w:szCs w:val="16"/>
              </w:rPr>
              <w:t>（</w:t>
            </w:r>
            <w:r w:rsidRPr="00883A1D">
              <w:rPr>
                <w:rFonts w:hint="eastAsia"/>
                <w:color w:val="000000" w:themeColor="text1"/>
                <w:sz w:val="21"/>
                <w:szCs w:val="16"/>
              </w:rPr>
              <w:t>浙</w:t>
            </w:r>
            <w:r w:rsidR="00250F32" w:rsidRPr="00883A1D">
              <w:rPr>
                <w:rFonts w:hint="eastAsia"/>
                <w:color w:val="000000" w:themeColor="text1"/>
                <w:sz w:val="21"/>
                <w:szCs w:val="16"/>
              </w:rPr>
              <w:t>（</w:t>
            </w:r>
            <w:r w:rsidR="00250F32" w:rsidRPr="00883A1D">
              <w:rPr>
                <w:rFonts w:hint="eastAsia"/>
                <w:color w:val="000000" w:themeColor="text1"/>
                <w:sz w:val="21"/>
                <w:szCs w:val="16"/>
              </w:rPr>
              <w:t>2</w:t>
            </w:r>
            <w:r w:rsidR="00250F32" w:rsidRPr="00883A1D">
              <w:rPr>
                <w:color w:val="000000" w:themeColor="text1"/>
                <w:sz w:val="21"/>
                <w:szCs w:val="16"/>
              </w:rPr>
              <w:t>02</w:t>
            </w:r>
            <w:r w:rsidRPr="00883A1D">
              <w:rPr>
                <w:color w:val="000000" w:themeColor="text1"/>
                <w:sz w:val="21"/>
                <w:szCs w:val="16"/>
              </w:rPr>
              <w:t>2</w:t>
            </w:r>
            <w:r w:rsidR="00250F32" w:rsidRPr="00883A1D">
              <w:rPr>
                <w:rFonts w:hint="eastAsia"/>
                <w:color w:val="000000" w:themeColor="text1"/>
                <w:sz w:val="21"/>
                <w:szCs w:val="16"/>
              </w:rPr>
              <w:t>）</w:t>
            </w:r>
            <w:r w:rsidRPr="00883A1D">
              <w:rPr>
                <w:rFonts w:hint="eastAsia"/>
                <w:color w:val="000000" w:themeColor="text1"/>
                <w:sz w:val="21"/>
                <w:szCs w:val="16"/>
              </w:rPr>
              <w:t>绍兴</w:t>
            </w:r>
            <w:r w:rsidR="00250F32" w:rsidRPr="00883A1D">
              <w:rPr>
                <w:rFonts w:hint="eastAsia"/>
                <w:color w:val="000000" w:themeColor="text1"/>
                <w:sz w:val="21"/>
                <w:szCs w:val="16"/>
              </w:rPr>
              <w:t>市不动产权第</w:t>
            </w:r>
            <w:r w:rsidR="00250F32" w:rsidRPr="00883A1D">
              <w:rPr>
                <w:rFonts w:hint="eastAsia"/>
                <w:color w:val="000000" w:themeColor="text1"/>
                <w:sz w:val="21"/>
                <w:szCs w:val="16"/>
              </w:rPr>
              <w:t>0</w:t>
            </w:r>
            <w:r w:rsidR="00250F32" w:rsidRPr="00883A1D">
              <w:rPr>
                <w:color w:val="000000" w:themeColor="text1"/>
                <w:sz w:val="21"/>
                <w:szCs w:val="16"/>
              </w:rPr>
              <w:t>0</w:t>
            </w:r>
            <w:r w:rsidRPr="00883A1D">
              <w:rPr>
                <w:color w:val="000000" w:themeColor="text1"/>
                <w:sz w:val="21"/>
                <w:szCs w:val="16"/>
              </w:rPr>
              <w:t>29614</w:t>
            </w:r>
            <w:r w:rsidR="00250F32" w:rsidRPr="00883A1D">
              <w:rPr>
                <w:rFonts w:hint="eastAsia"/>
                <w:color w:val="000000" w:themeColor="text1"/>
                <w:sz w:val="21"/>
                <w:szCs w:val="16"/>
              </w:rPr>
              <w:t>号</w:t>
            </w:r>
            <w:r w:rsidR="00250F32" w:rsidRPr="00883A1D">
              <w:rPr>
                <w:color w:val="000000" w:themeColor="text1"/>
                <w:sz w:val="21"/>
                <w:szCs w:val="16"/>
              </w:rPr>
              <w:t>）</w:t>
            </w:r>
            <w:r w:rsidR="00250F32" w:rsidRPr="00883A1D">
              <w:rPr>
                <w:rFonts w:hint="eastAsia"/>
                <w:color w:val="000000" w:themeColor="text1"/>
                <w:sz w:val="21"/>
                <w:szCs w:val="16"/>
              </w:rPr>
              <w:t>（附件</w:t>
            </w:r>
            <w:r w:rsidR="00250F32" w:rsidRPr="00883A1D">
              <w:rPr>
                <w:rFonts w:hint="eastAsia"/>
                <w:color w:val="000000" w:themeColor="text1"/>
                <w:sz w:val="21"/>
                <w:szCs w:val="16"/>
              </w:rPr>
              <w:t>4</w:t>
            </w:r>
            <w:r w:rsidR="00250F32" w:rsidRPr="00883A1D">
              <w:rPr>
                <w:rFonts w:hint="eastAsia"/>
                <w:color w:val="000000" w:themeColor="text1"/>
                <w:sz w:val="21"/>
                <w:szCs w:val="16"/>
              </w:rPr>
              <w:t>），明确本项目用地性质为工业用地。</w:t>
            </w:r>
          </w:p>
          <w:p w14:paraId="22A4270C" w14:textId="77777777" w:rsidR="00250F32" w:rsidRPr="00883A1D" w:rsidRDefault="00250F32" w:rsidP="00250F32">
            <w:pPr>
              <w:pStyle w:val="afff9"/>
              <w:spacing w:line="360" w:lineRule="auto"/>
              <w:ind w:left="0" w:right="0" w:firstLineChars="200" w:firstLine="420"/>
              <w:rPr>
                <w:color w:val="000000" w:themeColor="text1"/>
                <w:sz w:val="21"/>
                <w:szCs w:val="16"/>
              </w:rPr>
            </w:pPr>
            <w:r w:rsidRPr="00883A1D">
              <w:rPr>
                <w:color w:val="000000" w:themeColor="text1"/>
                <w:sz w:val="21"/>
                <w:szCs w:val="16"/>
              </w:rPr>
              <w:t>因此，本项目用地符合规划要求。</w:t>
            </w:r>
          </w:p>
          <w:p w14:paraId="0E7AB734" w14:textId="6D9DF869" w:rsidR="00250F32" w:rsidRPr="00883A1D" w:rsidRDefault="002B7404" w:rsidP="00250F32">
            <w:pPr>
              <w:spacing w:line="360" w:lineRule="auto"/>
              <w:ind w:firstLineChars="200" w:firstLine="422"/>
              <w:textAlignment w:val="baseline"/>
              <w:rPr>
                <w:b/>
                <w:color w:val="000000" w:themeColor="text1"/>
                <w:szCs w:val="21"/>
              </w:rPr>
            </w:pPr>
            <w:r w:rsidRPr="00883A1D">
              <w:rPr>
                <w:rFonts w:hint="eastAsia"/>
                <w:b/>
                <w:color w:val="000000" w:themeColor="text1"/>
                <w:szCs w:val="21"/>
              </w:rPr>
              <w:t>7</w:t>
            </w:r>
            <w:r w:rsidR="00250F32" w:rsidRPr="00883A1D">
              <w:rPr>
                <w:rFonts w:hint="eastAsia"/>
                <w:b/>
                <w:color w:val="000000" w:themeColor="text1"/>
                <w:szCs w:val="21"/>
              </w:rPr>
              <w:t>、</w:t>
            </w:r>
            <w:r w:rsidR="004117F9" w:rsidRPr="00883A1D">
              <w:rPr>
                <w:rFonts w:hint="eastAsia"/>
                <w:b/>
                <w:color w:val="000000" w:themeColor="text1"/>
                <w:szCs w:val="21"/>
              </w:rPr>
              <w:t>“四性五不批”符合性分析</w:t>
            </w:r>
          </w:p>
          <w:p w14:paraId="7700F078" w14:textId="41E02444" w:rsidR="004117F9" w:rsidRPr="00883A1D" w:rsidRDefault="004117F9" w:rsidP="004117F9">
            <w:pPr>
              <w:spacing w:line="360" w:lineRule="auto"/>
              <w:ind w:firstLineChars="200" w:firstLine="420"/>
              <w:textAlignment w:val="baseline"/>
              <w:rPr>
                <w:color w:val="000000" w:themeColor="text1"/>
                <w:szCs w:val="21"/>
              </w:rPr>
            </w:pPr>
            <w:r w:rsidRPr="00883A1D">
              <w:rPr>
                <w:rFonts w:hint="eastAsia"/>
                <w:color w:val="000000" w:themeColor="text1"/>
                <w:szCs w:val="21"/>
              </w:rPr>
              <w:t>根据《建设项目环境保护管理条例》（</w:t>
            </w:r>
            <w:r w:rsidRPr="00883A1D">
              <w:rPr>
                <w:rFonts w:hint="eastAsia"/>
                <w:color w:val="000000" w:themeColor="text1"/>
                <w:szCs w:val="21"/>
              </w:rPr>
              <w:t>2017</w:t>
            </w:r>
            <w:r w:rsidRPr="00883A1D">
              <w:rPr>
                <w:rFonts w:hint="eastAsia"/>
                <w:color w:val="000000" w:themeColor="text1"/>
                <w:szCs w:val="21"/>
              </w:rPr>
              <w:t>年</w:t>
            </w:r>
            <w:r w:rsidRPr="00883A1D">
              <w:rPr>
                <w:rFonts w:hint="eastAsia"/>
                <w:color w:val="000000" w:themeColor="text1"/>
                <w:szCs w:val="21"/>
              </w:rPr>
              <w:t>07</w:t>
            </w:r>
            <w:r w:rsidRPr="00883A1D">
              <w:rPr>
                <w:rFonts w:hint="eastAsia"/>
                <w:color w:val="000000" w:themeColor="text1"/>
                <w:szCs w:val="21"/>
              </w:rPr>
              <w:t>月</w:t>
            </w:r>
            <w:r w:rsidRPr="00883A1D">
              <w:rPr>
                <w:rFonts w:hint="eastAsia"/>
                <w:color w:val="000000" w:themeColor="text1"/>
                <w:szCs w:val="21"/>
              </w:rPr>
              <w:t>16</w:t>
            </w:r>
            <w:r w:rsidRPr="00883A1D">
              <w:rPr>
                <w:rFonts w:hint="eastAsia"/>
                <w:color w:val="000000" w:themeColor="text1"/>
                <w:szCs w:val="21"/>
              </w:rPr>
              <w:t>日修正版），本工程“四性五不准”符合性分析如表</w:t>
            </w:r>
            <w:r w:rsidRPr="00883A1D">
              <w:rPr>
                <w:rFonts w:hint="eastAsia"/>
                <w:color w:val="000000" w:themeColor="text1"/>
                <w:szCs w:val="21"/>
              </w:rPr>
              <w:t>1-</w:t>
            </w:r>
            <w:r w:rsidR="002B7404" w:rsidRPr="00883A1D">
              <w:rPr>
                <w:color w:val="000000" w:themeColor="text1"/>
                <w:szCs w:val="21"/>
              </w:rPr>
              <w:t>9</w:t>
            </w:r>
            <w:r w:rsidRPr="00883A1D">
              <w:rPr>
                <w:rFonts w:hint="eastAsia"/>
                <w:color w:val="000000" w:themeColor="text1"/>
                <w:szCs w:val="21"/>
              </w:rPr>
              <w:t>。</w:t>
            </w:r>
          </w:p>
          <w:p w14:paraId="4EDC0D3C" w14:textId="77777777" w:rsidR="00F13C90" w:rsidRPr="00883A1D" w:rsidRDefault="00F13C90" w:rsidP="004117F9">
            <w:pPr>
              <w:spacing w:line="360" w:lineRule="auto"/>
              <w:ind w:firstLineChars="200" w:firstLine="420"/>
              <w:textAlignment w:val="baseline"/>
              <w:rPr>
                <w:color w:val="000000" w:themeColor="text1"/>
                <w:szCs w:val="21"/>
              </w:rPr>
            </w:pPr>
          </w:p>
          <w:p w14:paraId="1CF528EA" w14:textId="2494BE17" w:rsidR="004117F9" w:rsidRPr="00883A1D" w:rsidRDefault="004117F9" w:rsidP="004117F9">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002B7404" w:rsidRPr="00883A1D">
              <w:rPr>
                <w:b/>
                <w:bCs/>
                <w:color w:val="000000" w:themeColor="text1"/>
                <w:szCs w:val="21"/>
              </w:rPr>
              <w:t xml:space="preserve">9 </w:t>
            </w:r>
            <w:r w:rsidRPr="00883A1D">
              <w:rPr>
                <w:rFonts w:hint="eastAsia"/>
                <w:b/>
                <w:bCs/>
                <w:color w:val="000000" w:themeColor="text1"/>
                <w:szCs w:val="21"/>
              </w:rPr>
              <w:t xml:space="preserve"> </w:t>
            </w:r>
            <w:r w:rsidRPr="00883A1D">
              <w:rPr>
                <w:rFonts w:hint="eastAsia"/>
                <w:b/>
                <w:bCs/>
                <w:color w:val="000000" w:themeColor="text1"/>
                <w:szCs w:val="21"/>
              </w:rPr>
              <w:t>建设项目环境保护管理条例重点要求符合性分析</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25"/>
              <w:gridCol w:w="2835"/>
              <w:gridCol w:w="4095"/>
              <w:gridCol w:w="861"/>
            </w:tblGrid>
            <w:tr w:rsidR="004117F9" w:rsidRPr="00883A1D" w14:paraId="2A56F070" w14:textId="77777777" w:rsidTr="004117F9">
              <w:tc>
                <w:tcPr>
                  <w:tcW w:w="3360" w:type="dxa"/>
                  <w:gridSpan w:val="2"/>
                  <w:vAlign w:val="center"/>
                </w:tcPr>
                <w:p w14:paraId="3F061CC1" w14:textId="6B49ED2C" w:rsidR="004117F9" w:rsidRPr="00883A1D" w:rsidRDefault="004117F9" w:rsidP="004117F9">
                  <w:pPr>
                    <w:jc w:val="center"/>
                    <w:textAlignment w:val="baseline"/>
                    <w:rPr>
                      <w:b/>
                      <w:bCs/>
                      <w:color w:val="000000" w:themeColor="text1"/>
                      <w:szCs w:val="21"/>
                    </w:rPr>
                  </w:pPr>
                  <w:r w:rsidRPr="00883A1D">
                    <w:rPr>
                      <w:rFonts w:hint="eastAsia"/>
                      <w:b/>
                      <w:bCs/>
                      <w:color w:val="000000" w:themeColor="text1"/>
                      <w:szCs w:val="21"/>
                    </w:rPr>
                    <w:t>内容</w:t>
                  </w:r>
                </w:p>
              </w:tc>
              <w:tc>
                <w:tcPr>
                  <w:tcW w:w="4095" w:type="dxa"/>
                  <w:vAlign w:val="center"/>
                </w:tcPr>
                <w:p w14:paraId="6889F147" w14:textId="7A3CD8D8" w:rsidR="004117F9" w:rsidRPr="00883A1D" w:rsidRDefault="004117F9" w:rsidP="004117F9">
                  <w:pPr>
                    <w:jc w:val="center"/>
                    <w:textAlignment w:val="baseline"/>
                    <w:rPr>
                      <w:b/>
                      <w:bCs/>
                      <w:color w:val="000000" w:themeColor="text1"/>
                      <w:szCs w:val="21"/>
                    </w:rPr>
                  </w:pPr>
                  <w:r w:rsidRPr="00883A1D">
                    <w:rPr>
                      <w:rFonts w:hint="eastAsia"/>
                      <w:b/>
                      <w:bCs/>
                      <w:color w:val="000000" w:themeColor="text1"/>
                      <w:szCs w:val="21"/>
                    </w:rPr>
                    <w:t>本项目情况</w:t>
                  </w:r>
                </w:p>
              </w:tc>
              <w:tc>
                <w:tcPr>
                  <w:tcW w:w="861" w:type="dxa"/>
                  <w:vAlign w:val="center"/>
                </w:tcPr>
                <w:p w14:paraId="0EFA107B" w14:textId="0B57D002" w:rsidR="004117F9" w:rsidRPr="00883A1D" w:rsidRDefault="004117F9" w:rsidP="004117F9">
                  <w:pPr>
                    <w:jc w:val="center"/>
                    <w:textAlignment w:val="baseline"/>
                    <w:rPr>
                      <w:b/>
                      <w:bCs/>
                      <w:color w:val="000000" w:themeColor="text1"/>
                      <w:szCs w:val="21"/>
                    </w:rPr>
                  </w:pPr>
                  <w:r w:rsidRPr="00883A1D">
                    <w:rPr>
                      <w:rFonts w:hint="eastAsia"/>
                      <w:b/>
                      <w:bCs/>
                      <w:color w:val="000000" w:themeColor="text1"/>
                      <w:szCs w:val="21"/>
                    </w:rPr>
                    <w:t>符合性</w:t>
                  </w:r>
                </w:p>
              </w:tc>
            </w:tr>
            <w:tr w:rsidR="004117F9" w:rsidRPr="00883A1D" w14:paraId="695E3E1D" w14:textId="77777777" w:rsidTr="004117F9">
              <w:tc>
                <w:tcPr>
                  <w:tcW w:w="525" w:type="dxa"/>
                  <w:vMerge w:val="restart"/>
                  <w:vAlign w:val="center"/>
                </w:tcPr>
                <w:p w14:paraId="6452C38A" w14:textId="3129AE76"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四性</w:t>
                  </w:r>
                </w:p>
              </w:tc>
              <w:tc>
                <w:tcPr>
                  <w:tcW w:w="2835" w:type="dxa"/>
                  <w:vAlign w:val="center"/>
                </w:tcPr>
                <w:p w14:paraId="56247094" w14:textId="12D8C06B"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建设项目的环境可行性</w:t>
                  </w:r>
                </w:p>
              </w:tc>
              <w:tc>
                <w:tcPr>
                  <w:tcW w:w="4095" w:type="dxa"/>
                  <w:vAlign w:val="center"/>
                </w:tcPr>
                <w:p w14:paraId="4EFFC9BD" w14:textId="6CFBB1E7" w:rsidR="004117F9" w:rsidRPr="00883A1D" w:rsidRDefault="004117F9" w:rsidP="004117F9">
                  <w:pPr>
                    <w:textAlignment w:val="baseline"/>
                    <w:rPr>
                      <w:color w:val="000000" w:themeColor="text1"/>
                      <w:szCs w:val="21"/>
                    </w:rPr>
                  </w:pPr>
                  <w:r w:rsidRPr="00883A1D">
                    <w:rPr>
                      <w:rFonts w:hint="eastAsia"/>
                      <w:color w:val="000000" w:themeColor="text1"/>
                      <w:szCs w:val="21"/>
                    </w:rPr>
                    <w:t>根据本环评对噪声、大气、水、固废、生态等分析，本项目营运期实施本环评提出所有环保措施后各类型污染均能达标或满足相应规范要求，具有环境可行性。</w:t>
                  </w:r>
                </w:p>
              </w:tc>
              <w:tc>
                <w:tcPr>
                  <w:tcW w:w="861" w:type="dxa"/>
                  <w:vAlign w:val="center"/>
                </w:tcPr>
                <w:p w14:paraId="45EB27AF" w14:textId="4BDA0222"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53E48983" w14:textId="77777777" w:rsidTr="004117F9">
              <w:tc>
                <w:tcPr>
                  <w:tcW w:w="525" w:type="dxa"/>
                  <w:vMerge/>
                  <w:vAlign w:val="center"/>
                </w:tcPr>
                <w:p w14:paraId="5F81BAB2" w14:textId="77777777" w:rsidR="004117F9" w:rsidRPr="00883A1D" w:rsidRDefault="004117F9" w:rsidP="004117F9">
                  <w:pPr>
                    <w:jc w:val="center"/>
                    <w:textAlignment w:val="baseline"/>
                    <w:rPr>
                      <w:color w:val="000000" w:themeColor="text1"/>
                      <w:szCs w:val="21"/>
                    </w:rPr>
                  </w:pPr>
                </w:p>
              </w:tc>
              <w:tc>
                <w:tcPr>
                  <w:tcW w:w="2835" w:type="dxa"/>
                  <w:vAlign w:val="center"/>
                </w:tcPr>
                <w:p w14:paraId="0EE4288B" w14:textId="2DB6304F"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环境影响分析预测评估的可靠性</w:t>
                  </w:r>
                </w:p>
              </w:tc>
              <w:tc>
                <w:tcPr>
                  <w:tcW w:w="4095" w:type="dxa"/>
                  <w:vAlign w:val="center"/>
                </w:tcPr>
                <w:p w14:paraId="61F402DC" w14:textId="34A7B788" w:rsidR="004117F9" w:rsidRPr="00883A1D" w:rsidRDefault="004117F9" w:rsidP="004117F9">
                  <w:pPr>
                    <w:textAlignment w:val="baseline"/>
                    <w:rPr>
                      <w:color w:val="000000" w:themeColor="text1"/>
                      <w:szCs w:val="21"/>
                    </w:rPr>
                  </w:pPr>
                  <w:r w:rsidRPr="00883A1D">
                    <w:rPr>
                      <w:rFonts w:hint="eastAsia"/>
                      <w:color w:val="000000" w:themeColor="text1"/>
                      <w:szCs w:val="21"/>
                    </w:rPr>
                    <w:t>本评价对废水、废气、声环境影响进行分析，其环境影响分析预测评估具有可靠性。</w:t>
                  </w:r>
                </w:p>
              </w:tc>
              <w:tc>
                <w:tcPr>
                  <w:tcW w:w="861" w:type="dxa"/>
                  <w:vAlign w:val="center"/>
                </w:tcPr>
                <w:p w14:paraId="691E8BC2" w14:textId="2E409641"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43655A66" w14:textId="77777777" w:rsidTr="004117F9">
              <w:tc>
                <w:tcPr>
                  <w:tcW w:w="525" w:type="dxa"/>
                  <w:vMerge/>
                  <w:vAlign w:val="center"/>
                </w:tcPr>
                <w:p w14:paraId="017C3FFC" w14:textId="77777777" w:rsidR="004117F9" w:rsidRPr="00883A1D" w:rsidRDefault="004117F9" w:rsidP="004117F9">
                  <w:pPr>
                    <w:jc w:val="center"/>
                    <w:textAlignment w:val="baseline"/>
                    <w:rPr>
                      <w:color w:val="000000" w:themeColor="text1"/>
                      <w:szCs w:val="21"/>
                    </w:rPr>
                  </w:pPr>
                </w:p>
              </w:tc>
              <w:tc>
                <w:tcPr>
                  <w:tcW w:w="2835" w:type="dxa"/>
                  <w:vAlign w:val="center"/>
                </w:tcPr>
                <w:p w14:paraId="16AF4E69" w14:textId="571D268B"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环境保护措施的有效性</w:t>
                  </w:r>
                </w:p>
              </w:tc>
              <w:tc>
                <w:tcPr>
                  <w:tcW w:w="4095" w:type="dxa"/>
                  <w:vAlign w:val="center"/>
                </w:tcPr>
                <w:p w14:paraId="5E5FDDE6" w14:textId="0BC7A70B" w:rsidR="004117F9" w:rsidRPr="00883A1D" w:rsidRDefault="004117F9" w:rsidP="004117F9">
                  <w:pPr>
                    <w:textAlignment w:val="baseline"/>
                    <w:rPr>
                      <w:color w:val="000000" w:themeColor="text1"/>
                      <w:szCs w:val="21"/>
                    </w:rPr>
                  </w:pPr>
                  <w:r w:rsidRPr="00883A1D">
                    <w:rPr>
                      <w:rFonts w:hint="eastAsia"/>
                      <w:color w:val="000000" w:themeColor="text1"/>
                      <w:szCs w:val="21"/>
                    </w:rPr>
                    <w:t>本项目只要切实落实本环评报告提出的各项污染防治措施，各类污染物均可得到有效控制并能做到达标排放或者不对外直接排放，因此其环境保护措施使可靠合理的。</w:t>
                  </w:r>
                </w:p>
              </w:tc>
              <w:tc>
                <w:tcPr>
                  <w:tcW w:w="861" w:type="dxa"/>
                  <w:vAlign w:val="center"/>
                </w:tcPr>
                <w:p w14:paraId="1ED09809" w14:textId="7ED0F59B"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14DC65CB" w14:textId="77777777" w:rsidTr="004117F9">
              <w:tc>
                <w:tcPr>
                  <w:tcW w:w="525" w:type="dxa"/>
                  <w:vMerge/>
                  <w:vAlign w:val="center"/>
                </w:tcPr>
                <w:p w14:paraId="2249DFAF" w14:textId="77777777" w:rsidR="004117F9" w:rsidRPr="00883A1D" w:rsidRDefault="004117F9" w:rsidP="004117F9">
                  <w:pPr>
                    <w:jc w:val="center"/>
                    <w:textAlignment w:val="baseline"/>
                    <w:rPr>
                      <w:color w:val="000000" w:themeColor="text1"/>
                      <w:szCs w:val="21"/>
                    </w:rPr>
                  </w:pPr>
                </w:p>
              </w:tc>
              <w:tc>
                <w:tcPr>
                  <w:tcW w:w="2835" w:type="dxa"/>
                  <w:vAlign w:val="center"/>
                </w:tcPr>
                <w:p w14:paraId="0717143E" w14:textId="06DE26A8" w:rsidR="004117F9" w:rsidRPr="00883A1D" w:rsidRDefault="004117F9" w:rsidP="004117F9">
                  <w:pPr>
                    <w:textAlignment w:val="baseline"/>
                    <w:rPr>
                      <w:color w:val="000000" w:themeColor="text1"/>
                      <w:szCs w:val="21"/>
                    </w:rPr>
                  </w:pPr>
                  <w:r w:rsidRPr="00883A1D">
                    <w:rPr>
                      <w:rFonts w:hint="eastAsia"/>
                      <w:color w:val="000000" w:themeColor="text1"/>
                      <w:szCs w:val="21"/>
                    </w:rPr>
                    <w:t>环境影响评价结论的科学性</w:t>
                  </w:r>
                </w:p>
              </w:tc>
              <w:tc>
                <w:tcPr>
                  <w:tcW w:w="4095" w:type="dxa"/>
                  <w:vAlign w:val="center"/>
                </w:tcPr>
                <w:p w14:paraId="1B7055EF" w14:textId="3D7A9F63" w:rsidR="004117F9" w:rsidRPr="00883A1D" w:rsidRDefault="004117F9" w:rsidP="004117F9">
                  <w:pPr>
                    <w:textAlignment w:val="baseline"/>
                    <w:rPr>
                      <w:color w:val="000000" w:themeColor="text1"/>
                      <w:szCs w:val="21"/>
                    </w:rPr>
                  </w:pPr>
                  <w:r w:rsidRPr="00883A1D">
                    <w:rPr>
                      <w:rFonts w:hint="eastAsia"/>
                      <w:color w:val="000000" w:themeColor="text1"/>
                      <w:szCs w:val="21"/>
                    </w:rPr>
                    <w:t>本环评结论客观、过程公开、评价公正，并综合考虑建设项目实施后对各种环境因素可能造成的影响，环境结论是科学的。</w:t>
                  </w:r>
                </w:p>
              </w:tc>
              <w:tc>
                <w:tcPr>
                  <w:tcW w:w="861" w:type="dxa"/>
                  <w:vAlign w:val="center"/>
                </w:tcPr>
                <w:p w14:paraId="3F9D6946" w14:textId="316B2BC7"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3CCD44F4" w14:textId="77777777" w:rsidTr="004117F9">
              <w:tc>
                <w:tcPr>
                  <w:tcW w:w="525" w:type="dxa"/>
                  <w:vMerge w:val="restart"/>
                  <w:vAlign w:val="center"/>
                </w:tcPr>
                <w:p w14:paraId="6639DB89" w14:textId="682133C7"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五不批</w:t>
                  </w:r>
                </w:p>
              </w:tc>
              <w:tc>
                <w:tcPr>
                  <w:tcW w:w="2835" w:type="dxa"/>
                  <w:vAlign w:val="center"/>
                </w:tcPr>
                <w:p w14:paraId="54A7F8DA" w14:textId="5601A2AD" w:rsidR="004117F9" w:rsidRPr="00883A1D" w:rsidRDefault="004117F9" w:rsidP="004117F9">
                  <w:pPr>
                    <w:textAlignment w:val="baseline"/>
                    <w:rPr>
                      <w:color w:val="000000" w:themeColor="text1"/>
                      <w:szCs w:val="21"/>
                    </w:rPr>
                  </w:pPr>
                  <w:r w:rsidRPr="00883A1D">
                    <w:rPr>
                      <w:rFonts w:hint="eastAsia"/>
                      <w:color w:val="000000" w:themeColor="text1"/>
                      <w:szCs w:val="21"/>
                    </w:rPr>
                    <w:t>建设项目类型及其选址、布局、规模等不符合环境保护法律法规和相关法定规划</w:t>
                  </w:r>
                </w:p>
              </w:tc>
              <w:tc>
                <w:tcPr>
                  <w:tcW w:w="4095" w:type="dxa"/>
                  <w:vAlign w:val="center"/>
                </w:tcPr>
                <w:p w14:paraId="4B02941E" w14:textId="1BA429DA" w:rsidR="004117F9" w:rsidRPr="00883A1D" w:rsidRDefault="004117F9" w:rsidP="004857A9">
                  <w:pPr>
                    <w:textAlignment w:val="baseline"/>
                    <w:rPr>
                      <w:color w:val="000000" w:themeColor="text1"/>
                      <w:szCs w:val="21"/>
                    </w:rPr>
                  </w:pPr>
                  <w:r w:rsidRPr="00883A1D">
                    <w:rPr>
                      <w:rFonts w:hint="eastAsia"/>
                      <w:color w:val="000000" w:themeColor="text1"/>
                      <w:szCs w:val="21"/>
                    </w:rPr>
                    <w:t>本项目为</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项目，属于产业政策鼓励类项目，其选址、布局均符合城市总体规划、所在区域控制性详细规划，符合审批要求。</w:t>
                  </w:r>
                </w:p>
              </w:tc>
              <w:tc>
                <w:tcPr>
                  <w:tcW w:w="861" w:type="dxa"/>
                  <w:vAlign w:val="center"/>
                </w:tcPr>
                <w:p w14:paraId="3CF92355" w14:textId="6D62810E"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60D3744B" w14:textId="77777777" w:rsidTr="004117F9">
              <w:tc>
                <w:tcPr>
                  <w:tcW w:w="525" w:type="dxa"/>
                  <w:vMerge/>
                  <w:vAlign w:val="center"/>
                </w:tcPr>
                <w:p w14:paraId="29DB0CA6" w14:textId="77777777" w:rsidR="004117F9" w:rsidRPr="00883A1D" w:rsidRDefault="004117F9" w:rsidP="004117F9">
                  <w:pPr>
                    <w:jc w:val="center"/>
                    <w:textAlignment w:val="baseline"/>
                    <w:rPr>
                      <w:color w:val="000000" w:themeColor="text1"/>
                      <w:szCs w:val="21"/>
                    </w:rPr>
                  </w:pPr>
                </w:p>
              </w:tc>
              <w:tc>
                <w:tcPr>
                  <w:tcW w:w="2835" w:type="dxa"/>
                  <w:vAlign w:val="center"/>
                </w:tcPr>
                <w:p w14:paraId="53810522" w14:textId="4939B12A" w:rsidR="004117F9" w:rsidRPr="00883A1D" w:rsidRDefault="004117F9" w:rsidP="004117F9">
                  <w:pPr>
                    <w:textAlignment w:val="baseline"/>
                    <w:rPr>
                      <w:color w:val="000000" w:themeColor="text1"/>
                      <w:szCs w:val="21"/>
                    </w:rPr>
                  </w:pPr>
                  <w:r w:rsidRPr="00883A1D">
                    <w:rPr>
                      <w:rFonts w:hint="eastAsia"/>
                      <w:color w:val="000000" w:themeColor="text1"/>
                      <w:szCs w:val="21"/>
                    </w:rPr>
                    <w:t>改建、扩建和技术改造项目，未针对项目原有环境污染和生态破坏提出有效防治措施</w:t>
                  </w:r>
                </w:p>
              </w:tc>
              <w:tc>
                <w:tcPr>
                  <w:tcW w:w="4095" w:type="dxa"/>
                  <w:vAlign w:val="center"/>
                </w:tcPr>
                <w:p w14:paraId="17AED879" w14:textId="4B4B4201" w:rsidR="004117F9" w:rsidRPr="00883A1D" w:rsidRDefault="004117F9" w:rsidP="004117F9">
                  <w:pPr>
                    <w:textAlignment w:val="baseline"/>
                    <w:rPr>
                      <w:color w:val="000000" w:themeColor="text1"/>
                      <w:szCs w:val="21"/>
                    </w:rPr>
                  </w:pPr>
                  <w:r w:rsidRPr="00883A1D">
                    <w:rPr>
                      <w:rFonts w:hint="eastAsia"/>
                      <w:color w:val="000000" w:themeColor="text1"/>
                      <w:szCs w:val="21"/>
                    </w:rPr>
                    <w:t>本项目为</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项目，本报告提出了关于环境污染和生态破坏有效防治措施，能做到区域内水环境质量改善，符合审批要求。</w:t>
                  </w:r>
                </w:p>
              </w:tc>
              <w:tc>
                <w:tcPr>
                  <w:tcW w:w="861" w:type="dxa"/>
                  <w:vAlign w:val="center"/>
                </w:tcPr>
                <w:p w14:paraId="29B35BBF" w14:textId="76FDD757"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70662596" w14:textId="77777777" w:rsidTr="004117F9">
              <w:tc>
                <w:tcPr>
                  <w:tcW w:w="525" w:type="dxa"/>
                  <w:vMerge/>
                  <w:vAlign w:val="center"/>
                </w:tcPr>
                <w:p w14:paraId="2B214D25" w14:textId="77777777" w:rsidR="004117F9" w:rsidRPr="00883A1D" w:rsidRDefault="004117F9" w:rsidP="004117F9">
                  <w:pPr>
                    <w:jc w:val="center"/>
                    <w:textAlignment w:val="baseline"/>
                    <w:rPr>
                      <w:color w:val="000000" w:themeColor="text1"/>
                      <w:szCs w:val="21"/>
                    </w:rPr>
                  </w:pPr>
                </w:p>
              </w:tc>
              <w:tc>
                <w:tcPr>
                  <w:tcW w:w="2835" w:type="dxa"/>
                  <w:vAlign w:val="center"/>
                </w:tcPr>
                <w:p w14:paraId="37994D7F" w14:textId="12AB15C3" w:rsidR="004117F9" w:rsidRPr="00883A1D" w:rsidRDefault="004117F9" w:rsidP="004117F9">
                  <w:pPr>
                    <w:textAlignment w:val="baseline"/>
                    <w:rPr>
                      <w:color w:val="000000" w:themeColor="text1"/>
                      <w:szCs w:val="21"/>
                    </w:rPr>
                  </w:pPr>
                  <w:r w:rsidRPr="00883A1D">
                    <w:rPr>
                      <w:rFonts w:hint="eastAsia"/>
                      <w:color w:val="000000" w:themeColor="text1"/>
                      <w:szCs w:val="21"/>
                    </w:rPr>
                    <w:t>所在区域环境质量未达到国家或者地方环境质量标准，且建设项目拟采取的措施不能满足区域环境质量改善目标管理要求</w:t>
                  </w:r>
                </w:p>
              </w:tc>
              <w:tc>
                <w:tcPr>
                  <w:tcW w:w="4095" w:type="dxa"/>
                  <w:vAlign w:val="center"/>
                </w:tcPr>
                <w:p w14:paraId="0F3EDECD" w14:textId="5C894383" w:rsidR="004117F9" w:rsidRPr="00883A1D" w:rsidRDefault="004117F9" w:rsidP="004117F9">
                  <w:pPr>
                    <w:textAlignment w:val="baseline"/>
                    <w:rPr>
                      <w:color w:val="000000" w:themeColor="text1"/>
                      <w:szCs w:val="21"/>
                    </w:rPr>
                  </w:pPr>
                  <w:r w:rsidRPr="00883A1D">
                    <w:rPr>
                      <w:rFonts w:hint="eastAsia"/>
                      <w:color w:val="000000" w:themeColor="text1"/>
                      <w:szCs w:val="21"/>
                    </w:rPr>
                    <w:t>本项目所在区域环境空气质量、地表水环境质量、声环境质量均符合国家标准，只要切实落实本环评报告提出的各项污染防治措施，各类污染物均可得到有效控制并能做到达标排放或者不对外直接排放，对环境影响不大，环境风险很小，项目实施不会改变所在地的环境质量水平和环境功能。</w:t>
                  </w:r>
                </w:p>
              </w:tc>
              <w:tc>
                <w:tcPr>
                  <w:tcW w:w="861" w:type="dxa"/>
                  <w:vAlign w:val="center"/>
                </w:tcPr>
                <w:p w14:paraId="79F613E5" w14:textId="033B1C1F"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1622F2E5" w14:textId="77777777" w:rsidTr="004117F9">
              <w:tc>
                <w:tcPr>
                  <w:tcW w:w="525" w:type="dxa"/>
                  <w:vMerge/>
                  <w:vAlign w:val="center"/>
                </w:tcPr>
                <w:p w14:paraId="4795BA98" w14:textId="77777777" w:rsidR="004117F9" w:rsidRPr="00883A1D" w:rsidRDefault="004117F9" w:rsidP="004117F9">
                  <w:pPr>
                    <w:jc w:val="center"/>
                    <w:textAlignment w:val="baseline"/>
                    <w:rPr>
                      <w:color w:val="000000" w:themeColor="text1"/>
                      <w:szCs w:val="21"/>
                    </w:rPr>
                  </w:pPr>
                </w:p>
              </w:tc>
              <w:tc>
                <w:tcPr>
                  <w:tcW w:w="2835" w:type="dxa"/>
                  <w:vAlign w:val="center"/>
                </w:tcPr>
                <w:p w14:paraId="5624330F" w14:textId="04FE1F82" w:rsidR="004117F9" w:rsidRPr="00883A1D" w:rsidRDefault="004117F9" w:rsidP="004117F9">
                  <w:pPr>
                    <w:textAlignment w:val="baseline"/>
                    <w:rPr>
                      <w:color w:val="000000" w:themeColor="text1"/>
                      <w:szCs w:val="21"/>
                    </w:rPr>
                  </w:pPr>
                  <w:r w:rsidRPr="00883A1D">
                    <w:rPr>
                      <w:rFonts w:hint="eastAsia"/>
                      <w:color w:val="000000" w:themeColor="text1"/>
                      <w:szCs w:val="21"/>
                    </w:rPr>
                    <w:t>建设项目采取的污染防治措施无法确保污染物排放达到国家和地方排放标准，或者未采取必要措施预防和控制生态破坏</w:t>
                  </w:r>
                </w:p>
              </w:tc>
              <w:tc>
                <w:tcPr>
                  <w:tcW w:w="4095" w:type="dxa"/>
                  <w:vAlign w:val="center"/>
                </w:tcPr>
                <w:p w14:paraId="45C7981F" w14:textId="395ACCDA" w:rsidR="004117F9" w:rsidRPr="00883A1D" w:rsidRDefault="004117F9" w:rsidP="004117F9">
                  <w:pPr>
                    <w:textAlignment w:val="baseline"/>
                    <w:rPr>
                      <w:color w:val="000000" w:themeColor="text1"/>
                      <w:szCs w:val="21"/>
                    </w:rPr>
                  </w:pPr>
                  <w:r w:rsidRPr="00883A1D">
                    <w:rPr>
                      <w:rFonts w:hint="eastAsia"/>
                      <w:color w:val="000000" w:themeColor="text1"/>
                      <w:szCs w:val="21"/>
                    </w:rPr>
                    <w:t>根据环评分析，只要企业加强环境管理，严格实施各项环保措施，营运期污染物排放能够达标。</w:t>
                  </w:r>
                </w:p>
              </w:tc>
              <w:tc>
                <w:tcPr>
                  <w:tcW w:w="861" w:type="dxa"/>
                  <w:vAlign w:val="center"/>
                </w:tcPr>
                <w:p w14:paraId="1523B6A7" w14:textId="0DB279F4"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r w:rsidR="004117F9" w:rsidRPr="00883A1D" w14:paraId="5152FC77" w14:textId="77777777" w:rsidTr="004117F9">
              <w:tc>
                <w:tcPr>
                  <w:tcW w:w="525" w:type="dxa"/>
                  <w:vMerge/>
                  <w:vAlign w:val="center"/>
                </w:tcPr>
                <w:p w14:paraId="371A88DC" w14:textId="77777777" w:rsidR="004117F9" w:rsidRPr="00883A1D" w:rsidRDefault="004117F9" w:rsidP="004117F9">
                  <w:pPr>
                    <w:jc w:val="center"/>
                    <w:textAlignment w:val="baseline"/>
                    <w:rPr>
                      <w:color w:val="000000" w:themeColor="text1"/>
                      <w:szCs w:val="21"/>
                    </w:rPr>
                  </w:pPr>
                </w:p>
              </w:tc>
              <w:tc>
                <w:tcPr>
                  <w:tcW w:w="2835" w:type="dxa"/>
                  <w:vAlign w:val="center"/>
                </w:tcPr>
                <w:p w14:paraId="10012B01" w14:textId="54D1E4E8" w:rsidR="004117F9" w:rsidRPr="00883A1D" w:rsidRDefault="004117F9" w:rsidP="004117F9">
                  <w:pPr>
                    <w:textAlignment w:val="baseline"/>
                    <w:rPr>
                      <w:color w:val="000000" w:themeColor="text1"/>
                      <w:szCs w:val="21"/>
                    </w:rPr>
                  </w:pPr>
                  <w:r w:rsidRPr="00883A1D">
                    <w:rPr>
                      <w:rFonts w:hint="eastAsia"/>
                      <w:color w:val="000000" w:themeColor="text1"/>
                      <w:szCs w:val="21"/>
                    </w:rPr>
                    <w:t>建设项目的环境影响报告书、环境影响报告表的基础资料数据明显不实，内容存在重大缺陷、遗漏，或者环境影响评价结论不明确、不合理</w:t>
                  </w:r>
                </w:p>
              </w:tc>
              <w:tc>
                <w:tcPr>
                  <w:tcW w:w="4095" w:type="dxa"/>
                  <w:vAlign w:val="center"/>
                </w:tcPr>
                <w:p w14:paraId="17DB78FE" w14:textId="31177049" w:rsidR="004117F9" w:rsidRPr="00883A1D" w:rsidRDefault="004117F9" w:rsidP="004117F9">
                  <w:pPr>
                    <w:textAlignment w:val="baseline"/>
                    <w:rPr>
                      <w:color w:val="000000" w:themeColor="text1"/>
                      <w:szCs w:val="21"/>
                    </w:rPr>
                  </w:pPr>
                  <w:r w:rsidRPr="00883A1D">
                    <w:rPr>
                      <w:rFonts w:hint="eastAsia"/>
                      <w:color w:val="000000" w:themeColor="text1"/>
                      <w:szCs w:val="21"/>
                    </w:rPr>
                    <w:t>本项目环评过程基于项目建设方提供的设计文件、图纸等资料，按照现行的环境影响评价技术导则要求开展环评分析，符合审批要求。</w:t>
                  </w:r>
                </w:p>
              </w:tc>
              <w:tc>
                <w:tcPr>
                  <w:tcW w:w="861" w:type="dxa"/>
                  <w:vAlign w:val="center"/>
                </w:tcPr>
                <w:p w14:paraId="59BD6184" w14:textId="12FD2AF6" w:rsidR="004117F9" w:rsidRPr="00883A1D" w:rsidRDefault="004117F9" w:rsidP="004117F9">
                  <w:pPr>
                    <w:jc w:val="center"/>
                    <w:textAlignment w:val="baseline"/>
                    <w:rPr>
                      <w:color w:val="000000" w:themeColor="text1"/>
                      <w:szCs w:val="21"/>
                    </w:rPr>
                  </w:pPr>
                  <w:r w:rsidRPr="00883A1D">
                    <w:rPr>
                      <w:rFonts w:hint="eastAsia"/>
                      <w:color w:val="000000" w:themeColor="text1"/>
                      <w:szCs w:val="21"/>
                    </w:rPr>
                    <w:t>符合</w:t>
                  </w:r>
                </w:p>
              </w:tc>
            </w:tr>
          </w:tbl>
          <w:p w14:paraId="299554AE" w14:textId="4B9800D4" w:rsidR="004117F9" w:rsidRPr="00883A1D" w:rsidRDefault="004117F9"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综上，本项目符合《建设项目环境保护管理条例》（</w:t>
            </w:r>
            <w:r w:rsidRPr="00883A1D">
              <w:rPr>
                <w:rFonts w:hint="eastAsia"/>
                <w:color w:val="000000" w:themeColor="text1"/>
                <w:szCs w:val="21"/>
              </w:rPr>
              <w:t>2017</w:t>
            </w:r>
            <w:r w:rsidRPr="00883A1D">
              <w:rPr>
                <w:rFonts w:hint="eastAsia"/>
                <w:color w:val="000000" w:themeColor="text1"/>
                <w:szCs w:val="21"/>
              </w:rPr>
              <w:t>年</w:t>
            </w:r>
            <w:r w:rsidRPr="00883A1D">
              <w:rPr>
                <w:rFonts w:hint="eastAsia"/>
                <w:color w:val="000000" w:themeColor="text1"/>
                <w:szCs w:val="21"/>
              </w:rPr>
              <w:t>07</w:t>
            </w:r>
            <w:r w:rsidRPr="00883A1D">
              <w:rPr>
                <w:rFonts w:hint="eastAsia"/>
                <w:color w:val="000000" w:themeColor="text1"/>
                <w:szCs w:val="21"/>
              </w:rPr>
              <w:t>月</w:t>
            </w:r>
            <w:r w:rsidRPr="00883A1D">
              <w:rPr>
                <w:rFonts w:hint="eastAsia"/>
                <w:color w:val="000000" w:themeColor="text1"/>
                <w:szCs w:val="21"/>
              </w:rPr>
              <w:t>16</w:t>
            </w:r>
            <w:r w:rsidRPr="00883A1D">
              <w:rPr>
                <w:rFonts w:hint="eastAsia"/>
                <w:color w:val="000000" w:themeColor="text1"/>
                <w:szCs w:val="21"/>
              </w:rPr>
              <w:t>日修正版）中“四性五不准”要求。</w:t>
            </w:r>
          </w:p>
          <w:p w14:paraId="3606EC20" w14:textId="235A7C3D" w:rsidR="004117F9" w:rsidRPr="00883A1D" w:rsidRDefault="002B7404"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8</w:t>
            </w:r>
            <w:r w:rsidR="00024D5A" w:rsidRPr="00883A1D">
              <w:rPr>
                <w:rFonts w:hint="eastAsia"/>
                <w:b/>
                <w:bCs/>
                <w:color w:val="000000" w:themeColor="text1"/>
                <w:szCs w:val="21"/>
              </w:rPr>
              <w:t>、建设项目环评审批原则符合性分析</w:t>
            </w:r>
          </w:p>
          <w:p w14:paraId="01D520C7" w14:textId="146AA52C" w:rsidR="00024D5A" w:rsidRPr="00883A1D" w:rsidRDefault="00024D5A" w:rsidP="00024D5A">
            <w:pPr>
              <w:spacing w:line="360" w:lineRule="auto"/>
              <w:ind w:firstLineChars="200" w:firstLine="420"/>
              <w:textAlignment w:val="baseline"/>
              <w:rPr>
                <w:color w:val="000000" w:themeColor="text1"/>
                <w:szCs w:val="21"/>
              </w:rPr>
            </w:pPr>
            <w:r w:rsidRPr="00883A1D">
              <w:rPr>
                <w:rFonts w:hint="eastAsia"/>
                <w:color w:val="000000" w:themeColor="text1"/>
                <w:szCs w:val="21"/>
              </w:rPr>
              <w:t>根据《浙江省建设项目环境保护管理办法》（</w:t>
            </w:r>
            <w:r w:rsidRPr="00883A1D">
              <w:rPr>
                <w:rFonts w:hint="eastAsia"/>
                <w:color w:val="000000" w:themeColor="text1"/>
                <w:szCs w:val="21"/>
              </w:rPr>
              <w:t>2021</w:t>
            </w:r>
            <w:r w:rsidRPr="00883A1D">
              <w:rPr>
                <w:rFonts w:hint="eastAsia"/>
                <w:color w:val="000000" w:themeColor="text1"/>
                <w:szCs w:val="21"/>
              </w:rPr>
              <w:t>年修正）（浙江省人民政府第</w:t>
            </w:r>
            <w:r w:rsidRPr="00883A1D">
              <w:rPr>
                <w:rFonts w:hint="eastAsia"/>
                <w:color w:val="000000" w:themeColor="text1"/>
                <w:szCs w:val="21"/>
              </w:rPr>
              <w:t>388</w:t>
            </w:r>
            <w:r w:rsidRPr="00883A1D">
              <w:rPr>
                <w:rFonts w:hint="eastAsia"/>
                <w:color w:val="000000" w:themeColor="text1"/>
                <w:szCs w:val="21"/>
              </w:rPr>
              <w:t>号令）规定，环评审批原则如下：</w:t>
            </w:r>
          </w:p>
          <w:p w14:paraId="70C41A16" w14:textId="5A4F351E" w:rsidR="00024D5A" w:rsidRPr="00883A1D" w:rsidRDefault="00024D5A" w:rsidP="00024D5A">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）建设项目是否符合生态保护红线、环境质量底线、资源利用上线和生态环境准入清单管控的要求。</w:t>
            </w:r>
          </w:p>
          <w:p w14:paraId="2BB59937" w14:textId="70A6BF5D" w:rsidR="00024D5A" w:rsidRPr="00883A1D" w:rsidRDefault="00024D5A" w:rsidP="00024D5A">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w:t>
            </w:r>
            <w:r w:rsidR="002B7404" w:rsidRPr="00883A1D">
              <w:rPr>
                <w:b/>
                <w:bCs/>
                <w:color w:val="000000" w:themeColor="text1"/>
                <w:szCs w:val="21"/>
              </w:rPr>
              <w:t>10</w:t>
            </w:r>
            <w:r w:rsidRPr="00883A1D">
              <w:rPr>
                <w:b/>
                <w:bCs/>
                <w:color w:val="000000" w:themeColor="text1"/>
                <w:szCs w:val="21"/>
              </w:rPr>
              <w:t xml:space="preserve">  </w:t>
            </w:r>
            <w:r w:rsidRPr="00883A1D">
              <w:rPr>
                <w:rFonts w:hint="eastAsia"/>
                <w:b/>
                <w:bCs/>
                <w:color w:val="000000" w:themeColor="text1"/>
                <w:szCs w:val="21"/>
              </w:rPr>
              <w:t>“三线一单”符合性分析</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55"/>
              <w:gridCol w:w="6300"/>
              <w:gridCol w:w="861"/>
            </w:tblGrid>
            <w:tr w:rsidR="00024D5A" w:rsidRPr="00883A1D" w14:paraId="58956BE0" w14:textId="77777777" w:rsidTr="00024D5A">
              <w:tc>
                <w:tcPr>
                  <w:tcW w:w="1155" w:type="dxa"/>
                  <w:vAlign w:val="center"/>
                </w:tcPr>
                <w:p w14:paraId="2163C1E6" w14:textId="321C4CC5" w:rsidR="00024D5A" w:rsidRPr="00883A1D" w:rsidRDefault="00024D5A" w:rsidP="00024D5A">
                  <w:pPr>
                    <w:jc w:val="center"/>
                    <w:textAlignment w:val="baseline"/>
                    <w:rPr>
                      <w:b/>
                      <w:bCs/>
                      <w:color w:val="000000" w:themeColor="text1"/>
                      <w:szCs w:val="21"/>
                    </w:rPr>
                  </w:pPr>
                  <w:r w:rsidRPr="00883A1D">
                    <w:rPr>
                      <w:rFonts w:hint="eastAsia"/>
                      <w:b/>
                      <w:bCs/>
                      <w:color w:val="000000" w:themeColor="text1"/>
                      <w:szCs w:val="21"/>
                    </w:rPr>
                    <w:t>内容</w:t>
                  </w:r>
                </w:p>
              </w:tc>
              <w:tc>
                <w:tcPr>
                  <w:tcW w:w="6300" w:type="dxa"/>
                  <w:vAlign w:val="center"/>
                </w:tcPr>
                <w:p w14:paraId="0B124A48" w14:textId="18D7B836" w:rsidR="00024D5A" w:rsidRPr="00883A1D" w:rsidRDefault="00024D5A" w:rsidP="00024D5A">
                  <w:pPr>
                    <w:jc w:val="center"/>
                    <w:textAlignment w:val="baseline"/>
                    <w:rPr>
                      <w:b/>
                      <w:bCs/>
                      <w:color w:val="000000" w:themeColor="text1"/>
                      <w:szCs w:val="21"/>
                    </w:rPr>
                  </w:pPr>
                  <w:r w:rsidRPr="00883A1D">
                    <w:rPr>
                      <w:rFonts w:hint="eastAsia"/>
                      <w:b/>
                      <w:bCs/>
                      <w:color w:val="000000" w:themeColor="text1"/>
                      <w:szCs w:val="21"/>
                    </w:rPr>
                    <w:t>本项目情况</w:t>
                  </w:r>
                </w:p>
              </w:tc>
              <w:tc>
                <w:tcPr>
                  <w:tcW w:w="861" w:type="dxa"/>
                  <w:vAlign w:val="center"/>
                </w:tcPr>
                <w:p w14:paraId="57B868B2" w14:textId="26C2B827" w:rsidR="00024D5A" w:rsidRPr="00883A1D" w:rsidRDefault="00024D5A" w:rsidP="00024D5A">
                  <w:pPr>
                    <w:jc w:val="center"/>
                    <w:textAlignment w:val="baseline"/>
                    <w:rPr>
                      <w:b/>
                      <w:bCs/>
                      <w:color w:val="000000" w:themeColor="text1"/>
                      <w:szCs w:val="21"/>
                    </w:rPr>
                  </w:pPr>
                  <w:r w:rsidRPr="00883A1D">
                    <w:rPr>
                      <w:rFonts w:hint="eastAsia"/>
                      <w:b/>
                      <w:bCs/>
                      <w:color w:val="000000" w:themeColor="text1"/>
                      <w:szCs w:val="21"/>
                    </w:rPr>
                    <w:t>符合性</w:t>
                  </w:r>
                </w:p>
              </w:tc>
            </w:tr>
            <w:tr w:rsidR="00024D5A" w:rsidRPr="00883A1D" w14:paraId="53BBF588" w14:textId="77777777" w:rsidTr="00024D5A">
              <w:tc>
                <w:tcPr>
                  <w:tcW w:w="1155" w:type="dxa"/>
                  <w:vAlign w:val="center"/>
                </w:tcPr>
                <w:p w14:paraId="775849D6" w14:textId="7229B243"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生态保护红线</w:t>
                  </w:r>
                </w:p>
              </w:tc>
              <w:tc>
                <w:tcPr>
                  <w:tcW w:w="6300" w:type="dxa"/>
                  <w:vAlign w:val="center"/>
                </w:tcPr>
                <w:p w14:paraId="1115924D" w14:textId="50F8F65B" w:rsidR="00024D5A" w:rsidRPr="00883A1D" w:rsidRDefault="00024D5A" w:rsidP="00024D5A">
                  <w:pPr>
                    <w:textAlignment w:val="baseline"/>
                    <w:rPr>
                      <w:color w:val="000000" w:themeColor="text1"/>
                      <w:szCs w:val="21"/>
                    </w:rPr>
                  </w:pPr>
                  <w:r w:rsidRPr="00883A1D">
                    <w:rPr>
                      <w:rFonts w:hint="eastAsia"/>
                      <w:color w:val="000000" w:themeColor="text1"/>
                      <w:szCs w:val="21"/>
                    </w:rPr>
                    <w:t>本项目位于绍兴市越城区马山路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号，不涉及越城区相关文件划定的生态保护红线，满足生态保护红线要求。</w:t>
                  </w:r>
                </w:p>
              </w:tc>
              <w:tc>
                <w:tcPr>
                  <w:tcW w:w="861" w:type="dxa"/>
                  <w:vAlign w:val="center"/>
                </w:tcPr>
                <w:p w14:paraId="039A5BAF" w14:textId="6246D097"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符合</w:t>
                  </w:r>
                </w:p>
              </w:tc>
            </w:tr>
            <w:tr w:rsidR="00024D5A" w:rsidRPr="00883A1D" w14:paraId="1EB2DEF4" w14:textId="77777777" w:rsidTr="00024D5A">
              <w:tc>
                <w:tcPr>
                  <w:tcW w:w="1155" w:type="dxa"/>
                  <w:vAlign w:val="center"/>
                </w:tcPr>
                <w:p w14:paraId="6CC73BA5" w14:textId="44A89B1B"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资源利用上限</w:t>
                  </w:r>
                </w:p>
              </w:tc>
              <w:tc>
                <w:tcPr>
                  <w:tcW w:w="6300" w:type="dxa"/>
                  <w:vAlign w:val="center"/>
                </w:tcPr>
                <w:p w14:paraId="32480F98" w14:textId="23063162" w:rsidR="00024D5A" w:rsidRPr="00883A1D" w:rsidRDefault="00024D5A" w:rsidP="00024D5A">
                  <w:pPr>
                    <w:textAlignment w:val="baseline"/>
                    <w:rPr>
                      <w:color w:val="000000" w:themeColor="text1"/>
                      <w:szCs w:val="21"/>
                    </w:rPr>
                  </w:pPr>
                  <w:r w:rsidRPr="00883A1D">
                    <w:rPr>
                      <w:rFonts w:hint="eastAsia"/>
                      <w:color w:val="000000" w:themeColor="text1"/>
                      <w:szCs w:val="21"/>
                    </w:rPr>
                    <w:t>本项目用水来自越城区市政供水管网，项目建成运行后通过内部管理、设备选择、原辅材料的选用和管理、废物回收利用、污染治理等多方面采取合理可行的防治措施，以“节约、降耗、减污”为目标，有效地控制污染。项目的用水、用电、污染物排放总量等资源利用不会突破区域的资源利用上线。</w:t>
                  </w:r>
                </w:p>
              </w:tc>
              <w:tc>
                <w:tcPr>
                  <w:tcW w:w="861" w:type="dxa"/>
                  <w:vAlign w:val="center"/>
                </w:tcPr>
                <w:p w14:paraId="118B0E5E" w14:textId="51BD0A52"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符合</w:t>
                  </w:r>
                </w:p>
              </w:tc>
            </w:tr>
            <w:tr w:rsidR="00024D5A" w:rsidRPr="00883A1D" w14:paraId="30AEAE01" w14:textId="77777777" w:rsidTr="00024D5A">
              <w:tc>
                <w:tcPr>
                  <w:tcW w:w="1155" w:type="dxa"/>
                  <w:vAlign w:val="center"/>
                </w:tcPr>
                <w:p w14:paraId="4F1FEFF6" w14:textId="77E9EF10"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环境质量底线</w:t>
                  </w:r>
                </w:p>
              </w:tc>
              <w:tc>
                <w:tcPr>
                  <w:tcW w:w="6300" w:type="dxa"/>
                  <w:vAlign w:val="center"/>
                </w:tcPr>
                <w:p w14:paraId="1745887C" w14:textId="0D06FBAA" w:rsidR="00024D5A" w:rsidRPr="00883A1D" w:rsidRDefault="00024D5A" w:rsidP="00024D5A">
                  <w:pPr>
                    <w:textAlignment w:val="baseline"/>
                    <w:rPr>
                      <w:color w:val="000000" w:themeColor="text1"/>
                      <w:szCs w:val="21"/>
                    </w:rPr>
                  </w:pPr>
                  <w:r w:rsidRPr="00883A1D">
                    <w:rPr>
                      <w:rFonts w:hint="eastAsia"/>
                      <w:color w:val="000000" w:themeColor="text1"/>
                      <w:szCs w:val="21"/>
                    </w:rPr>
                    <w:t>本项目水环境、大气环境和声环境质量现状均能够满足相应的标准要求</w:t>
                  </w:r>
                  <w:r w:rsidRPr="00883A1D">
                    <w:rPr>
                      <w:rFonts w:hint="eastAsia"/>
                      <w:color w:val="000000" w:themeColor="text1"/>
                      <w:szCs w:val="21"/>
                    </w:rPr>
                    <w:t>;</w:t>
                  </w:r>
                  <w:r w:rsidRPr="00883A1D">
                    <w:rPr>
                      <w:rFonts w:hint="eastAsia"/>
                      <w:color w:val="000000" w:themeColor="text1"/>
                      <w:szCs w:val="21"/>
                    </w:rPr>
                    <w:t>本项目废水、废气和噪声经治理后均能达标排放，固废可做到无害化处置。采取本项目提出的相关防治措施后，本项目排放的污染物不会加剧环境的恶化，不会触及环境质量底线。</w:t>
                  </w:r>
                </w:p>
              </w:tc>
              <w:tc>
                <w:tcPr>
                  <w:tcW w:w="861" w:type="dxa"/>
                  <w:vAlign w:val="center"/>
                </w:tcPr>
                <w:p w14:paraId="6191C7E6" w14:textId="5C41C0FB"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符合</w:t>
                  </w:r>
                </w:p>
              </w:tc>
            </w:tr>
            <w:tr w:rsidR="00024D5A" w:rsidRPr="00883A1D" w14:paraId="6C9453DE" w14:textId="77777777" w:rsidTr="00024D5A">
              <w:tc>
                <w:tcPr>
                  <w:tcW w:w="1155" w:type="dxa"/>
                  <w:vAlign w:val="center"/>
                </w:tcPr>
                <w:p w14:paraId="385621F9" w14:textId="5350BE82"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环境管控单元</w:t>
                  </w:r>
                </w:p>
              </w:tc>
              <w:tc>
                <w:tcPr>
                  <w:tcW w:w="6300" w:type="dxa"/>
                  <w:vAlign w:val="center"/>
                </w:tcPr>
                <w:p w14:paraId="5B621D7B" w14:textId="61F3FFDF" w:rsidR="00024D5A" w:rsidRPr="00883A1D" w:rsidRDefault="00024D5A" w:rsidP="00F910D2">
                  <w:pPr>
                    <w:textAlignment w:val="baseline"/>
                    <w:rPr>
                      <w:color w:val="000000" w:themeColor="text1"/>
                      <w:szCs w:val="21"/>
                    </w:rPr>
                  </w:pPr>
                  <w:r w:rsidRPr="00883A1D">
                    <w:rPr>
                      <w:rFonts w:hint="eastAsia"/>
                      <w:color w:val="000000" w:themeColor="text1"/>
                      <w:szCs w:val="21"/>
                    </w:rPr>
                    <w:t>根据《绍兴市“三线一单”生态环境分区管控方案》，项目所在地位于越城区袍江工业开发区产业集聚重点管控单元</w:t>
                  </w:r>
                  <w:r w:rsidRPr="00883A1D">
                    <w:rPr>
                      <w:rFonts w:hint="eastAsia"/>
                      <w:color w:val="000000" w:themeColor="text1"/>
                      <w:szCs w:val="21"/>
                    </w:rPr>
                    <w:t>ZH33060220001</w:t>
                  </w:r>
                  <w:r w:rsidRPr="00883A1D">
                    <w:rPr>
                      <w:rFonts w:hint="eastAsia"/>
                      <w:color w:val="000000" w:themeColor="text1"/>
                      <w:szCs w:val="21"/>
                    </w:rPr>
                    <w:t>。</w:t>
                  </w:r>
                </w:p>
              </w:tc>
              <w:tc>
                <w:tcPr>
                  <w:tcW w:w="861" w:type="dxa"/>
                  <w:vAlign w:val="center"/>
                </w:tcPr>
                <w:p w14:paraId="5E11D139" w14:textId="61954B2D"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符合</w:t>
                  </w:r>
                </w:p>
              </w:tc>
            </w:tr>
            <w:tr w:rsidR="00024D5A" w:rsidRPr="00883A1D" w14:paraId="457AB453" w14:textId="77777777" w:rsidTr="00024D5A">
              <w:tc>
                <w:tcPr>
                  <w:tcW w:w="1155" w:type="dxa"/>
                  <w:vAlign w:val="center"/>
                </w:tcPr>
                <w:p w14:paraId="11625586" w14:textId="098ABEB3"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生态环境准入清单</w:t>
                  </w:r>
                </w:p>
              </w:tc>
              <w:tc>
                <w:tcPr>
                  <w:tcW w:w="6300" w:type="dxa"/>
                  <w:vAlign w:val="center"/>
                </w:tcPr>
                <w:p w14:paraId="0477C27C" w14:textId="2A00B8CB" w:rsidR="00024D5A" w:rsidRPr="00883A1D" w:rsidRDefault="00024D5A" w:rsidP="00F910D2">
                  <w:pPr>
                    <w:textAlignment w:val="baseline"/>
                    <w:rPr>
                      <w:color w:val="000000" w:themeColor="text1"/>
                      <w:szCs w:val="21"/>
                    </w:rPr>
                  </w:pPr>
                  <w:r w:rsidRPr="00883A1D">
                    <w:rPr>
                      <w:rFonts w:hint="eastAsia"/>
                      <w:color w:val="000000" w:themeColor="text1"/>
                      <w:szCs w:val="21"/>
                    </w:rPr>
                    <w:t>根据《绍兴市“三线一单”生态环境分区管控方案》，项目所在地位于越城区袍江工业开发区产业集聚重点管控单元</w:t>
                  </w:r>
                  <w:r w:rsidRPr="00883A1D">
                    <w:rPr>
                      <w:rFonts w:hint="eastAsia"/>
                      <w:color w:val="000000" w:themeColor="text1"/>
                      <w:szCs w:val="21"/>
                    </w:rPr>
                    <w:t>ZH33060220001</w:t>
                  </w:r>
                  <w:r w:rsidRPr="00883A1D">
                    <w:rPr>
                      <w:rFonts w:hint="eastAsia"/>
                      <w:color w:val="000000" w:themeColor="text1"/>
                      <w:szCs w:val="21"/>
                    </w:rPr>
                    <w:t>。</w:t>
                  </w:r>
                </w:p>
              </w:tc>
              <w:tc>
                <w:tcPr>
                  <w:tcW w:w="861" w:type="dxa"/>
                  <w:vAlign w:val="center"/>
                </w:tcPr>
                <w:p w14:paraId="016CC97F" w14:textId="3771F010" w:rsidR="00024D5A" w:rsidRPr="00883A1D" w:rsidRDefault="00024D5A" w:rsidP="00024D5A">
                  <w:pPr>
                    <w:jc w:val="center"/>
                    <w:textAlignment w:val="baseline"/>
                    <w:rPr>
                      <w:color w:val="000000" w:themeColor="text1"/>
                      <w:szCs w:val="21"/>
                    </w:rPr>
                  </w:pPr>
                  <w:r w:rsidRPr="00883A1D">
                    <w:rPr>
                      <w:rFonts w:hint="eastAsia"/>
                      <w:color w:val="000000" w:themeColor="text1"/>
                      <w:szCs w:val="21"/>
                    </w:rPr>
                    <w:t>符合</w:t>
                  </w:r>
                </w:p>
              </w:tc>
            </w:tr>
          </w:tbl>
          <w:p w14:paraId="1E8F0AC9" w14:textId="14841289" w:rsidR="00024D5A" w:rsidRPr="00883A1D" w:rsidRDefault="00024D5A" w:rsidP="00024D5A">
            <w:pPr>
              <w:spacing w:line="360" w:lineRule="auto"/>
              <w:ind w:firstLineChars="200" w:firstLine="420"/>
              <w:textAlignment w:val="baseline"/>
              <w:rPr>
                <w:color w:val="000000" w:themeColor="text1"/>
                <w:szCs w:val="21"/>
              </w:rPr>
            </w:pPr>
            <w:r w:rsidRPr="00883A1D">
              <w:rPr>
                <w:rFonts w:hint="eastAsia"/>
                <w:color w:val="000000" w:themeColor="text1"/>
                <w:szCs w:val="21"/>
              </w:rPr>
              <w:t>根据</w:t>
            </w:r>
            <w:r w:rsidR="00AB4681" w:rsidRPr="00883A1D">
              <w:rPr>
                <w:rFonts w:hint="eastAsia"/>
                <w:color w:val="000000" w:themeColor="text1"/>
                <w:szCs w:val="21"/>
              </w:rPr>
              <w:t>上表</w:t>
            </w:r>
            <w:r w:rsidRPr="00883A1D">
              <w:rPr>
                <w:rFonts w:hint="eastAsia"/>
                <w:color w:val="000000" w:themeColor="text1"/>
                <w:szCs w:val="21"/>
              </w:rPr>
              <w:t>分析可知，本项目建设符合生态保护红线、环境质量底线、资源利用上线和生态环境准入清单管控的要求。</w:t>
            </w:r>
          </w:p>
          <w:p w14:paraId="66AA19DB" w14:textId="23E31118" w:rsidR="00024D5A" w:rsidRPr="00883A1D" w:rsidRDefault="00AB4681" w:rsidP="00024D5A">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w:t>
            </w:r>
            <w:r w:rsidR="00024D5A" w:rsidRPr="00883A1D">
              <w:rPr>
                <w:rFonts w:hint="eastAsia"/>
                <w:color w:val="000000" w:themeColor="text1"/>
                <w:szCs w:val="21"/>
              </w:rPr>
              <w:t>排放污染物是否符合国家、省规定的污染物排放标准和重点污染物排放总量控制要求。</w:t>
            </w:r>
          </w:p>
          <w:p w14:paraId="75F4F268" w14:textId="53E802B5" w:rsidR="004117F9" w:rsidRPr="00883A1D" w:rsidRDefault="00024D5A" w:rsidP="00AB4681">
            <w:pPr>
              <w:spacing w:line="360" w:lineRule="auto"/>
              <w:ind w:firstLineChars="200" w:firstLine="420"/>
              <w:textAlignment w:val="baseline"/>
              <w:rPr>
                <w:color w:val="000000" w:themeColor="text1"/>
                <w:szCs w:val="21"/>
              </w:rPr>
            </w:pPr>
            <w:r w:rsidRPr="00883A1D">
              <w:rPr>
                <w:rFonts w:hint="eastAsia"/>
                <w:color w:val="000000" w:themeColor="text1"/>
                <w:szCs w:val="21"/>
              </w:rPr>
              <w:t>本项目产生的各类污染物在采取相应的污染防治对策及措施后，均能达标排放，符合稳定达标排放原则。</w:t>
            </w:r>
            <w:r w:rsidR="00AB4681" w:rsidRPr="00883A1D">
              <w:rPr>
                <w:rFonts w:hint="eastAsia"/>
                <w:color w:val="000000" w:themeColor="text1"/>
                <w:szCs w:val="21"/>
              </w:rPr>
              <w:t>企业将根据《关于印发</w:t>
            </w:r>
            <w:r w:rsidR="00AB4681" w:rsidRPr="00883A1D">
              <w:rPr>
                <w:rFonts w:hint="eastAsia"/>
                <w:color w:val="000000" w:themeColor="text1"/>
                <w:szCs w:val="21"/>
              </w:rPr>
              <w:t>&lt;</w:t>
            </w:r>
            <w:r w:rsidR="00AB4681" w:rsidRPr="00883A1D">
              <w:rPr>
                <w:rFonts w:hint="eastAsia"/>
                <w:color w:val="000000" w:themeColor="text1"/>
                <w:szCs w:val="21"/>
              </w:rPr>
              <w:t>浙江省“十四五”挥发性有机物综合治理方案</w:t>
            </w:r>
            <w:r w:rsidR="00AB4681" w:rsidRPr="00883A1D">
              <w:rPr>
                <w:rFonts w:hint="eastAsia"/>
                <w:color w:val="000000" w:themeColor="text1"/>
                <w:szCs w:val="21"/>
              </w:rPr>
              <w:t>&gt;</w:t>
            </w:r>
            <w:r w:rsidR="00AB4681" w:rsidRPr="00883A1D">
              <w:rPr>
                <w:rFonts w:hint="eastAsia"/>
                <w:color w:val="000000" w:themeColor="text1"/>
                <w:szCs w:val="21"/>
              </w:rPr>
              <w:t>的通知》（浙环发〔</w:t>
            </w:r>
            <w:r w:rsidR="00AB4681" w:rsidRPr="00883A1D">
              <w:rPr>
                <w:rFonts w:hint="eastAsia"/>
                <w:color w:val="000000" w:themeColor="text1"/>
                <w:szCs w:val="21"/>
              </w:rPr>
              <w:t>2</w:t>
            </w:r>
            <w:r w:rsidR="00AB4681" w:rsidRPr="00883A1D">
              <w:rPr>
                <w:color w:val="000000" w:themeColor="text1"/>
                <w:szCs w:val="21"/>
              </w:rPr>
              <w:t>021</w:t>
            </w:r>
            <w:r w:rsidR="00AB4681" w:rsidRPr="00883A1D">
              <w:rPr>
                <w:rFonts w:hint="eastAsia"/>
                <w:color w:val="000000" w:themeColor="text1"/>
                <w:szCs w:val="21"/>
              </w:rPr>
              <w:t>〕</w:t>
            </w:r>
            <w:r w:rsidR="00AB4681" w:rsidRPr="00883A1D">
              <w:rPr>
                <w:rFonts w:hint="eastAsia"/>
                <w:color w:val="000000" w:themeColor="text1"/>
                <w:szCs w:val="21"/>
              </w:rPr>
              <w:t>10</w:t>
            </w:r>
            <w:r w:rsidR="00AB4681" w:rsidRPr="00883A1D">
              <w:rPr>
                <w:rFonts w:hint="eastAsia"/>
                <w:color w:val="000000" w:themeColor="text1"/>
                <w:szCs w:val="21"/>
              </w:rPr>
              <w:t>号）等文件严格执行污染物总量控制要求。</w:t>
            </w:r>
          </w:p>
          <w:p w14:paraId="2AAFD511" w14:textId="278481DD" w:rsidR="00AB4681" w:rsidRPr="00883A1D" w:rsidRDefault="00AB4681" w:rsidP="00AB4681">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）建设项目是否符合国土空间规划、国家和省产业政策等要求</w:t>
            </w:r>
          </w:p>
          <w:p w14:paraId="06BCAF53" w14:textId="69642DD5" w:rsidR="00AB4681" w:rsidRPr="00883A1D" w:rsidRDefault="00AB4681" w:rsidP="00AB4681">
            <w:pPr>
              <w:spacing w:line="360" w:lineRule="auto"/>
              <w:ind w:firstLineChars="200" w:firstLine="420"/>
              <w:textAlignment w:val="baseline"/>
              <w:rPr>
                <w:color w:val="000000" w:themeColor="text1"/>
                <w:szCs w:val="21"/>
              </w:rPr>
            </w:pPr>
            <w:r w:rsidRPr="00883A1D">
              <w:rPr>
                <w:rFonts w:hint="eastAsia"/>
                <w:color w:val="000000" w:themeColor="text1"/>
                <w:szCs w:val="21"/>
              </w:rPr>
              <w:t>本项目位于浙江省绍兴市滨海新区管理委员会越城区马山路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号，地块性质规划为工业用地（见附图</w:t>
            </w:r>
            <w:r w:rsidRPr="00883A1D">
              <w:rPr>
                <w:color w:val="000000" w:themeColor="text1"/>
                <w:szCs w:val="21"/>
              </w:rPr>
              <w:t>3</w:t>
            </w:r>
            <w:r w:rsidRPr="00883A1D">
              <w:rPr>
                <w:rFonts w:hint="eastAsia"/>
                <w:color w:val="000000" w:themeColor="text1"/>
                <w:szCs w:val="21"/>
              </w:rPr>
              <w:t>），符合《</w:t>
            </w:r>
            <w:r w:rsidRPr="00883A1D">
              <w:rPr>
                <w:rFonts w:hint="eastAsia"/>
                <w:bCs/>
                <w:color w:val="000000" w:themeColor="text1"/>
                <w:szCs w:val="21"/>
                <w:lang w:val="zh-CN"/>
              </w:rPr>
              <w:t>绍兴滨海产业集聚区袍江分区规划</w:t>
            </w:r>
            <w:r w:rsidRPr="00883A1D">
              <w:rPr>
                <w:rFonts w:hint="eastAsia"/>
                <w:color w:val="000000" w:themeColor="text1"/>
                <w:szCs w:val="21"/>
              </w:rPr>
              <w:t>》用地性质要求。本项目为</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项目，对照国家发改委《产业结构调整指导目录（</w:t>
            </w:r>
            <w:r w:rsidRPr="00883A1D">
              <w:rPr>
                <w:rFonts w:hint="eastAsia"/>
                <w:color w:val="000000" w:themeColor="text1"/>
                <w:szCs w:val="21"/>
              </w:rPr>
              <w:t>2019</w:t>
            </w:r>
            <w:r w:rsidRPr="00883A1D">
              <w:rPr>
                <w:rFonts w:hint="eastAsia"/>
                <w:color w:val="000000" w:themeColor="text1"/>
                <w:szCs w:val="21"/>
              </w:rPr>
              <w:t>年本）》（国家发改委令〔</w:t>
            </w:r>
            <w:r w:rsidRPr="00883A1D">
              <w:rPr>
                <w:rFonts w:hint="eastAsia"/>
                <w:color w:val="000000" w:themeColor="text1"/>
                <w:szCs w:val="21"/>
              </w:rPr>
              <w:t>2</w:t>
            </w:r>
            <w:r w:rsidRPr="00883A1D">
              <w:rPr>
                <w:color w:val="000000" w:themeColor="text1"/>
                <w:szCs w:val="21"/>
              </w:rPr>
              <w:t>019</w:t>
            </w:r>
            <w:r w:rsidRPr="00883A1D">
              <w:rPr>
                <w:rFonts w:hint="eastAsia"/>
                <w:color w:val="000000" w:themeColor="text1"/>
                <w:szCs w:val="21"/>
              </w:rPr>
              <w:t>〕第</w:t>
            </w:r>
            <w:r w:rsidRPr="00883A1D">
              <w:rPr>
                <w:rFonts w:hint="eastAsia"/>
                <w:color w:val="000000" w:themeColor="text1"/>
                <w:szCs w:val="21"/>
              </w:rPr>
              <w:t>29</w:t>
            </w:r>
            <w:r w:rsidRPr="00883A1D">
              <w:rPr>
                <w:rFonts w:hint="eastAsia"/>
                <w:color w:val="000000" w:themeColor="text1"/>
                <w:szCs w:val="21"/>
              </w:rPr>
              <w:t>号），本项目不属于“限制类”和“淘汰类”；对照《市场准入负面清单（</w:t>
            </w:r>
            <w:r w:rsidRPr="00883A1D">
              <w:rPr>
                <w:rFonts w:hint="eastAsia"/>
                <w:color w:val="000000" w:themeColor="text1"/>
                <w:szCs w:val="21"/>
              </w:rPr>
              <w:t>2020</w:t>
            </w:r>
            <w:r w:rsidRPr="00883A1D">
              <w:rPr>
                <w:rFonts w:hint="eastAsia"/>
                <w:color w:val="000000" w:themeColor="text1"/>
                <w:szCs w:val="21"/>
              </w:rPr>
              <w:t>年版）》（发改委改规〔</w:t>
            </w:r>
            <w:r w:rsidRPr="00883A1D">
              <w:rPr>
                <w:rFonts w:hint="eastAsia"/>
                <w:color w:val="000000" w:themeColor="text1"/>
                <w:szCs w:val="21"/>
              </w:rPr>
              <w:t>2</w:t>
            </w:r>
            <w:r w:rsidRPr="00883A1D">
              <w:rPr>
                <w:color w:val="000000" w:themeColor="text1"/>
                <w:szCs w:val="21"/>
              </w:rPr>
              <w:t>020</w:t>
            </w:r>
            <w:r w:rsidRPr="00883A1D">
              <w:rPr>
                <w:rFonts w:hint="eastAsia"/>
                <w:color w:val="000000" w:themeColor="text1"/>
                <w:szCs w:val="21"/>
              </w:rPr>
              <w:t>〕</w:t>
            </w:r>
            <w:r w:rsidRPr="00883A1D">
              <w:rPr>
                <w:rFonts w:hint="eastAsia"/>
                <w:color w:val="000000" w:themeColor="text1"/>
                <w:szCs w:val="21"/>
              </w:rPr>
              <w:t>1880</w:t>
            </w:r>
            <w:r w:rsidRPr="00883A1D">
              <w:rPr>
                <w:rFonts w:hint="eastAsia"/>
                <w:color w:val="000000" w:themeColor="text1"/>
                <w:szCs w:val="21"/>
              </w:rPr>
              <w:t>号），本项目不属于禁止准入类，本项目符合国家和地方产业政策。</w:t>
            </w:r>
          </w:p>
          <w:p w14:paraId="594F3373" w14:textId="7E64D9C9" w:rsidR="00AB4681" w:rsidRPr="00883A1D" w:rsidRDefault="00FA0345" w:rsidP="00AB4681">
            <w:pPr>
              <w:spacing w:line="360" w:lineRule="auto"/>
              <w:ind w:firstLineChars="200" w:firstLine="420"/>
              <w:textAlignment w:val="baseline"/>
              <w:rPr>
                <w:color w:val="000000" w:themeColor="text1"/>
                <w:szCs w:val="21"/>
              </w:rPr>
            </w:pPr>
            <w:r w:rsidRPr="00883A1D">
              <w:rPr>
                <w:rFonts w:hint="eastAsia"/>
                <w:color w:val="000000" w:themeColor="text1"/>
                <w:szCs w:val="21"/>
              </w:rPr>
              <w:t>综上所述，本项目建设符合浙江省建设项目环保审批原则。</w:t>
            </w:r>
          </w:p>
          <w:p w14:paraId="11D521C3" w14:textId="7F93060A" w:rsidR="00AB4681" w:rsidRPr="00883A1D" w:rsidRDefault="002B7404" w:rsidP="00AB4681">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9</w:t>
            </w:r>
            <w:r w:rsidR="00FA0345" w:rsidRPr="00883A1D">
              <w:rPr>
                <w:rFonts w:hint="eastAsia"/>
                <w:b/>
                <w:bCs/>
                <w:color w:val="000000" w:themeColor="text1"/>
                <w:szCs w:val="21"/>
              </w:rPr>
              <w:t>、与《浙江省曹娥江流域水环境保护条例》符合性分析</w:t>
            </w:r>
          </w:p>
          <w:p w14:paraId="4F2E2235" w14:textId="6AF48A0A" w:rsidR="004117F9" w:rsidRPr="00883A1D" w:rsidRDefault="00FA0345" w:rsidP="00FA0345">
            <w:pPr>
              <w:spacing w:line="360" w:lineRule="auto"/>
              <w:ind w:firstLineChars="200" w:firstLine="420"/>
              <w:textAlignment w:val="baseline"/>
              <w:rPr>
                <w:color w:val="000000" w:themeColor="text1"/>
                <w:szCs w:val="21"/>
              </w:rPr>
            </w:pPr>
            <w:r w:rsidRPr="00883A1D">
              <w:rPr>
                <w:rFonts w:hint="eastAsia"/>
                <w:color w:val="000000" w:themeColor="text1"/>
                <w:szCs w:val="21"/>
              </w:rPr>
              <w:t>根据《浙江省曹娥江流域水环境保护条例》，其主要内容如下表所示。</w:t>
            </w:r>
          </w:p>
          <w:p w14:paraId="42609A44" w14:textId="77777777" w:rsidR="00F13C90" w:rsidRPr="00883A1D" w:rsidRDefault="00F13C90" w:rsidP="00FA0345">
            <w:pPr>
              <w:spacing w:line="360" w:lineRule="auto"/>
              <w:ind w:firstLineChars="200" w:firstLine="420"/>
              <w:textAlignment w:val="baseline"/>
              <w:rPr>
                <w:color w:val="000000" w:themeColor="text1"/>
                <w:szCs w:val="21"/>
              </w:rPr>
            </w:pPr>
          </w:p>
          <w:p w14:paraId="0FD8E948" w14:textId="5EF6705F"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002B7404" w:rsidRPr="00883A1D">
              <w:rPr>
                <w:b/>
                <w:bCs/>
                <w:color w:val="000000" w:themeColor="text1"/>
                <w:szCs w:val="21"/>
              </w:rPr>
              <w:t>11</w:t>
            </w:r>
            <w:r w:rsidRPr="00883A1D">
              <w:rPr>
                <w:b/>
                <w:bCs/>
                <w:color w:val="000000" w:themeColor="text1"/>
                <w:szCs w:val="21"/>
              </w:rPr>
              <w:t xml:space="preserve">  </w:t>
            </w:r>
            <w:r w:rsidRPr="00883A1D">
              <w:rPr>
                <w:rFonts w:hint="eastAsia"/>
                <w:b/>
                <w:bCs/>
                <w:color w:val="000000" w:themeColor="text1"/>
                <w:szCs w:val="21"/>
              </w:rPr>
              <w:t>《浙江省曹娥江流域水环境保护条例》主要内容一览表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7581"/>
            </w:tblGrid>
            <w:tr w:rsidR="00FA0345" w:rsidRPr="00883A1D" w14:paraId="1BC97ABF" w14:textId="77777777" w:rsidTr="00FA0345">
              <w:tc>
                <w:tcPr>
                  <w:tcW w:w="735" w:type="dxa"/>
                  <w:vAlign w:val="center"/>
                </w:tcPr>
                <w:p w14:paraId="18ED8BB8" w14:textId="19AB52B5"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序号</w:t>
                  </w:r>
                </w:p>
              </w:tc>
              <w:tc>
                <w:tcPr>
                  <w:tcW w:w="7581" w:type="dxa"/>
                  <w:vAlign w:val="center"/>
                </w:tcPr>
                <w:p w14:paraId="6C15CF95" w14:textId="5C90A698"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内容</w:t>
                  </w:r>
                </w:p>
              </w:tc>
            </w:tr>
            <w:tr w:rsidR="00FA0345" w:rsidRPr="00883A1D" w14:paraId="1E181017" w14:textId="77777777" w:rsidTr="00FA0345">
              <w:tc>
                <w:tcPr>
                  <w:tcW w:w="735" w:type="dxa"/>
                  <w:vAlign w:val="center"/>
                </w:tcPr>
                <w:p w14:paraId="1B76AF5B" w14:textId="36F47D40"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第二条</w:t>
                  </w:r>
                </w:p>
              </w:tc>
              <w:tc>
                <w:tcPr>
                  <w:tcW w:w="7581" w:type="dxa"/>
                  <w:vAlign w:val="center"/>
                </w:tcPr>
                <w:p w14:paraId="31373763" w14:textId="77777777" w:rsidR="00FA0345" w:rsidRPr="00883A1D" w:rsidRDefault="00FA0345" w:rsidP="00FA0345">
                  <w:pPr>
                    <w:textAlignment w:val="baseline"/>
                    <w:rPr>
                      <w:color w:val="000000" w:themeColor="text1"/>
                      <w:szCs w:val="21"/>
                    </w:rPr>
                  </w:pPr>
                  <w:r w:rsidRPr="00883A1D">
                    <w:rPr>
                      <w:rFonts w:hint="eastAsia"/>
                      <w:color w:val="000000" w:themeColor="text1"/>
                      <w:szCs w:val="21"/>
                    </w:rPr>
                    <w:t>本条例适用于绍兴市行政区域内曹娥江流域水环境保护工作。</w:t>
                  </w:r>
                </w:p>
                <w:p w14:paraId="01D8CA9F" w14:textId="60061FDF" w:rsidR="00FA0345" w:rsidRPr="00883A1D" w:rsidRDefault="00FA0345" w:rsidP="00FA0345">
                  <w:pPr>
                    <w:textAlignment w:val="baseline"/>
                    <w:rPr>
                      <w:color w:val="000000" w:themeColor="text1"/>
                      <w:szCs w:val="21"/>
                    </w:rPr>
                  </w:pPr>
                  <w:r w:rsidRPr="00883A1D">
                    <w:rPr>
                      <w:rFonts w:hint="eastAsia"/>
                      <w:color w:val="000000" w:themeColor="text1"/>
                      <w:szCs w:val="21"/>
                    </w:rPr>
                    <w:t>本条例所称曹娥江流域，是指曹娥江干流和支流汇集、流经的新昌县、嵊州市、上虞区、柯桥区和越城区范围内的区域。</w:t>
                  </w:r>
                </w:p>
                <w:p w14:paraId="1901C74F" w14:textId="2E002A36" w:rsidR="00FA0345" w:rsidRPr="00883A1D" w:rsidRDefault="00FA0345" w:rsidP="00FA0345">
                  <w:pPr>
                    <w:textAlignment w:val="baseline"/>
                    <w:rPr>
                      <w:color w:val="000000" w:themeColor="text1"/>
                      <w:szCs w:val="21"/>
                    </w:rPr>
                  </w:pPr>
                  <w:r w:rsidRPr="00883A1D">
                    <w:rPr>
                      <w:rFonts w:hint="eastAsia"/>
                      <w:color w:val="000000" w:themeColor="text1"/>
                      <w:szCs w:val="21"/>
                    </w:rPr>
                    <w:t>镜岭大桥以下的澄潭江及其堤岸每侧一般不少于五十米、嵊州市南津桥到曹娥江大闸的曹娥江干流及其堤岸每侧一般不少于一百米的区域，为曹娥江流域水环境重点保护区。具体范围由绍兴市人民政府划定，并向社会公布。</w:t>
                  </w:r>
                </w:p>
                <w:p w14:paraId="403C008A" w14:textId="69213D89" w:rsidR="00FA0345" w:rsidRPr="00883A1D" w:rsidRDefault="00FA0345" w:rsidP="00FA0345">
                  <w:pPr>
                    <w:textAlignment w:val="baseline"/>
                    <w:rPr>
                      <w:color w:val="000000" w:themeColor="text1"/>
                      <w:szCs w:val="21"/>
                    </w:rPr>
                  </w:pPr>
                  <w:r w:rsidRPr="00883A1D">
                    <w:rPr>
                      <w:rFonts w:hint="eastAsia"/>
                      <w:color w:val="000000" w:themeColor="text1"/>
                      <w:szCs w:val="21"/>
                    </w:rPr>
                    <w:t>第八条绍兴市及流域有关县级人民政府应当合理规划产业布局，调整经济结构，根据曹娥江流域水环境保护规划和应当达到的水质标准，规定禁止或者限制建设的项目，淘汰落后产能，发展循环经济；鼓励企业实施技术改造，开展废弃物资源化利用。</w:t>
                  </w:r>
                </w:p>
                <w:p w14:paraId="3331F1DA" w14:textId="07360186" w:rsidR="00FA0345" w:rsidRPr="00883A1D" w:rsidRDefault="00FA0345" w:rsidP="00FA0345">
                  <w:pPr>
                    <w:textAlignment w:val="baseline"/>
                    <w:rPr>
                      <w:color w:val="000000" w:themeColor="text1"/>
                      <w:szCs w:val="21"/>
                    </w:rPr>
                  </w:pPr>
                  <w:r w:rsidRPr="00883A1D">
                    <w:rPr>
                      <w:rFonts w:hint="eastAsia"/>
                      <w:color w:val="000000" w:themeColor="text1"/>
                      <w:szCs w:val="21"/>
                    </w:rPr>
                    <w:t>绍兴市及流域有关县级人民政府应当采取有效措施，引导排放生产性污染物的工业企业进入经批准设立的工业园区内进行生产和治污，严格控制工业园区外新建工业企业。</w:t>
                  </w:r>
                </w:p>
              </w:tc>
            </w:tr>
            <w:tr w:rsidR="00FA0345" w:rsidRPr="00883A1D" w14:paraId="2E677881" w14:textId="77777777" w:rsidTr="00FA0345">
              <w:tc>
                <w:tcPr>
                  <w:tcW w:w="735" w:type="dxa"/>
                  <w:vAlign w:val="center"/>
                </w:tcPr>
                <w:p w14:paraId="1C2DF84E" w14:textId="3DE51C64"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第九条</w:t>
                  </w:r>
                </w:p>
              </w:tc>
              <w:tc>
                <w:tcPr>
                  <w:tcW w:w="7581" w:type="dxa"/>
                  <w:vAlign w:val="center"/>
                </w:tcPr>
                <w:p w14:paraId="2D51CB62" w14:textId="5B1D9B79"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曹娥江流域按照国家和省的规定实施重点水污染物排放总量控制制度，并根据流域生态保护目标和水环境容量分配重点水污染物排放总量控制指标。</w:t>
                  </w:r>
                </w:p>
                <w:p w14:paraId="58B0A756" w14:textId="5A87D06C" w:rsidR="00FA0345" w:rsidRPr="00883A1D" w:rsidRDefault="00FA0345" w:rsidP="00FA0345">
                  <w:pPr>
                    <w:textAlignment w:val="baseline"/>
                    <w:rPr>
                      <w:color w:val="000000" w:themeColor="text1"/>
                      <w:szCs w:val="21"/>
                    </w:rPr>
                  </w:pPr>
                  <w:r w:rsidRPr="00883A1D">
                    <w:rPr>
                      <w:rFonts w:hint="eastAsia"/>
                      <w:color w:val="000000" w:themeColor="text1"/>
                      <w:szCs w:val="21"/>
                    </w:rPr>
                    <w:t>对超过重点水污染物排放总量控制指标的地区，有关人民政府应当增加其重点水污染物排放总量的削减指标；生态环境主管部门应当暂停审批该地区新增重点水污染物排放总量的建设项目的环境影响评价文件。</w:t>
                  </w:r>
                </w:p>
                <w:p w14:paraId="330E328B" w14:textId="4CBFA41A" w:rsidR="00FA0345" w:rsidRPr="00883A1D" w:rsidRDefault="00FA0345" w:rsidP="00FA0345">
                  <w:pPr>
                    <w:textAlignment w:val="baseline"/>
                    <w:rPr>
                      <w:color w:val="000000" w:themeColor="text1"/>
                      <w:szCs w:val="21"/>
                    </w:rPr>
                  </w:pPr>
                  <w:r w:rsidRPr="00883A1D">
                    <w:rPr>
                      <w:rFonts w:hint="eastAsia"/>
                      <w:color w:val="000000" w:themeColor="text1"/>
                      <w:szCs w:val="21"/>
                    </w:rPr>
                    <w:t>对经过清洁生产和污染治理等措施削减依法核定的重点水污染物排放指标的排污单位，绍兴市及流域有关县级人民政府可以给予适当补助。</w:t>
                  </w:r>
                </w:p>
                <w:p w14:paraId="2A9B99C9" w14:textId="221C59BE" w:rsidR="00FA0345" w:rsidRPr="00883A1D" w:rsidRDefault="00FA0345" w:rsidP="00FA0345">
                  <w:pPr>
                    <w:textAlignment w:val="baseline"/>
                    <w:rPr>
                      <w:color w:val="000000" w:themeColor="text1"/>
                      <w:szCs w:val="21"/>
                    </w:rPr>
                  </w:pPr>
                  <w:r w:rsidRPr="00883A1D">
                    <w:rPr>
                      <w:rFonts w:hint="eastAsia"/>
                      <w:color w:val="000000" w:themeColor="text1"/>
                      <w:szCs w:val="21"/>
                    </w:rPr>
                    <w:t>在曹娥江流域依法实行重点水污染物排放总量控制指标有偿使用和转让制度。具体按照省人民政府有关规定执行。</w:t>
                  </w:r>
                </w:p>
              </w:tc>
            </w:tr>
            <w:tr w:rsidR="00FA0345" w:rsidRPr="00883A1D" w14:paraId="3565971C" w14:textId="77777777" w:rsidTr="00FA0345">
              <w:tc>
                <w:tcPr>
                  <w:tcW w:w="735" w:type="dxa"/>
                  <w:vAlign w:val="center"/>
                </w:tcPr>
                <w:p w14:paraId="5286C773" w14:textId="6F91B191"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第十条</w:t>
                  </w:r>
                </w:p>
              </w:tc>
              <w:tc>
                <w:tcPr>
                  <w:tcW w:w="7581" w:type="dxa"/>
                  <w:vAlign w:val="center"/>
                </w:tcPr>
                <w:p w14:paraId="505DBA3C" w14:textId="6770F5CF"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曹娥江流域县（市、区）交接</w:t>
                  </w:r>
                  <w:r w:rsidRPr="00883A1D">
                    <w:rPr>
                      <w:color w:val="000000" w:themeColor="text1"/>
                      <w:szCs w:val="21"/>
                    </w:rPr>
                    <w:t>断面水质应达到《地表水环境质量标准》</w:t>
                  </w:r>
                  <w:r w:rsidRPr="00883A1D">
                    <w:rPr>
                      <w:color w:val="000000" w:themeColor="text1"/>
                      <w:szCs w:val="21"/>
                    </w:rPr>
                    <w:t>Ⅲ</w:t>
                  </w:r>
                  <w:r w:rsidRPr="00883A1D">
                    <w:rPr>
                      <w:color w:val="000000" w:themeColor="text1"/>
                      <w:szCs w:val="21"/>
                    </w:rPr>
                    <w:t>类水质以上标准，饮用水源一级保护区内达到</w:t>
                  </w:r>
                  <w:r w:rsidRPr="00883A1D">
                    <w:rPr>
                      <w:color w:val="000000" w:themeColor="text1"/>
                      <w:szCs w:val="21"/>
                    </w:rPr>
                    <w:t>Ⅱ</w:t>
                  </w:r>
                  <w:r w:rsidRPr="00883A1D">
                    <w:rPr>
                      <w:color w:val="000000" w:themeColor="text1"/>
                      <w:szCs w:val="21"/>
                    </w:rPr>
                    <w:t>类水质以上标准。</w:t>
                  </w:r>
                </w:p>
                <w:p w14:paraId="179E77C6" w14:textId="5BF80E80" w:rsidR="00FA0345" w:rsidRPr="00883A1D" w:rsidRDefault="00FA0345" w:rsidP="00FA0345">
                  <w:pPr>
                    <w:textAlignment w:val="baseline"/>
                    <w:rPr>
                      <w:color w:val="000000" w:themeColor="text1"/>
                      <w:szCs w:val="21"/>
                    </w:rPr>
                  </w:pPr>
                  <w:r w:rsidRPr="00883A1D">
                    <w:rPr>
                      <w:color w:val="000000" w:themeColor="text1"/>
                      <w:szCs w:val="21"/>
                    </w:rPr>
                    <w:t>绍兴市及流域有关县级人民政府生态环境、水行政主管部门应当按照各自职责加强对曹娥江流域水质、水量监测，合理设置监测点位，建设水质、水量自动测系统，建立信息共享机制，将监测结果定期报</w:t>
                  </w:r>
                  <w:r w:rsidRPr="00883A1D">
                    <w:rPr>
                      <w:rFonts w:hint="eastAsia"/>
                      <w:color w:val="000000" w:themeColor="text1"/>
                      <w:szCs w:val="21"/>
                    </w:rPr>
                    <w:t>送绍兴市曹娥江保护管理机构。</w:t>
                  </w:r>
                </w:p>
              </w:tc>
            </w:tr>
            <w:tr w:rsidR="00FA0345" w:rsidRPr="00883A1D" w14:paraId="5464B6B5" w14:textId="77777777" w:rsidTr="00FA0345">
              <w:tc>
                <w:tcPr>
                  <w:tcW w:w="735" w:type="dxa"/>
                  <w:vAlign w:val="center"/>
                </w:tcPr>
                <w:p w14:paraId="1562DF25" w14:textId="345B4128"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第十一条</w:t>
                  </w:r>
                </w:p>
              </w:tc>
              <w:tc>
                <w:tcPr>
                  <w:tcW w:w="7581" w:type="dxa"/>
                  <w:vAlign w:val="center"/>
                </w:tcPr>
                <w:p w14:paraId="408E5ABB" w14:textId="6CDB30BE" w:rsidR="00FA0345" w:rsidRPr="00883A1D" w:rsidRDefault="00FA0345" w:rsidP="00FA0345">
                  <w:pPr>
                    <w:textAlignment w:val="baseline"/>
                    <w:rPr>
                      <w:color w:val="000000" w:themeColor="text1"/>
                      <w:szCs w:val="21"/>
                    </w:rPr>
                  </w:pPr>
                  <w:r w:rsidRPr="00883A1D">
                    <w:rPr>
                      <w:rFonts w:hint="eastAsia"/>
                      <w:color w:val="000000" w:themeColor="text1"/>
                      <w:szCs w:val="21"/>
                    </w:rPr>
                    <w:t>绍兴市人民政府生态环境主管部门应当按照规定定期确定本行政区域内重点排污单位名录，并向社会公布。</w:t>
                  </w:r>
                </w:p>
                <w:p w14:paraId="0D175D58" w14:textId="0F330BE0" w:rsidR="00FA0345" w:rsidRPr="00883A1D" w:rsidRDefault="00FA0345" w:rsidP="00FA0345">
                  <w:pPr>
                    <w:textAlignment w:val="baseline"/>
                    <w:rPr>
                      <w:color w:val="000000" w:themeColor="text1"/>
                      <w:szCs w:val="21"/>
                    </w:rPr>
                  </w:pPr>
                  <w:r w:rsidRPr="00883A1D">
                    <w:rPr>
                      <w:rFonts w:hint="eastAsia"/>
                      <w:color w:val="000000" w:themeColor="text1"/>
                      <w:szCs w:val="21"/>
                    </w:rPr>
                    <w:t>各级生态环境主管部门应当加强对重点排污单位的污染排放自动监测设备运行情况的监督，对排污情况实行动态跟踪分析，建立节能减排预警制度和企业负责人约谈制度，对超标排放的单位及时警示并依法作出处理。</w:t>
                  </w:r>
                </w:p>
              </w:tc>
            </w:tr>
            <w:tr w:rsidR="00FA0345" w:rsidRPr="00883A1D" w14:paraId="60AA959B" w14:textId="77777777" w:rsidTr="00FA0345">
              <w:tc>
                <w:tcPr>
                  <w:tcW w:w="735" w:type="dxa"/>
                  <w:vAlign w:val="center"/>
                </w:tcPr>
                <w:p w14:paraId="36C2315F" w14:textId="2BDF5886"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第十二条</w:t>
                  </w:r>
                </w:p>
              </w:tc>
              <w:tc>
                <w:tcPr>
                  <w:tcW w:w="7581" w:type="dxa"/>
                  <w:vAlign w:val="center"/>
                </w:tcPr>
                <w:p w14:paraId="52ECC767" w14:textId="77D6202D" w:rsidR="00FA0345" w:rsidRPr="00883A1D" w:rsidRDefault="00FA0345" w:rsidP="00FA0345">
                  <w:pPr>
                    <w:textAlignment w:val="baseline"/>
                    <w:rPr>
                      <w:color w:val="000000" w:themeColor="text1"/>
                      <w:szCs w:val="21"/>
                    </w:rPr>
                  </w:pPr>
                  <w:r w:rsidRPr="00883A1D">
                    <w:rPr>
                      <w:rFonts w:hint="eastAsia"/>
                      <w:color w:val="000000" w:themeColor="text1"/>
                      <w:szCs w:val="21"/>
                    </w:rPr>
                    <w:t>流域有关县级人民政府应当根据本行政区域主体功能区定位和生态环境功能达标要求，建立健全乡镇、街道考核评价制度，将水环境保护目标完情况作为考核评价内容。水环境保护目标考核不合格的，县级人民政府暂停审批该乡镇、街道排放水污染物的工业类建设项目，取消或者减少该乡镇街道的生态补偿并限期整治。</w:t>
                  </w:r>
                </w:p>
              </w:tc>
            </w:tr>
            <w:tr w:rsidR="00FA0345" w:rsidRPr="00883A1D" w14:paraId="0319548B" w14:textId="77777777" w:rsidTr="00FA0345">
              <w:tc>
                <w:tcPr>
                  <w:tcW w:w="735" w:type="dxa"/>
                  <w:vAlign w:val="center"/>
                </w:tcPr>
                <w:p w14:paraId="0B3A3753" w14:textId="6C9D581B"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第十三条</w:t>
                  </w:r>
                </w:p>
              </w:tc>
              <w:tc>
                <w:tcPr>
                  <w:tcW w:w="7581" w:type="dxa"/>
                  <w:vAlign w:val="center"/>
                </w:tcPr>
                <w:p w14:paraId="71F7CB0B" w14:textId="77777777"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曹娥江流域水环境重点保护区内禁止下列行为：</w:t>
                  </w:r>
                </w:p>
                <w:p w14:paraId="792B38BA" w14:textId="6C0EE1BE" w:rsidR="00FA0345" w:rsidRPr="00883A1D" w:rsidRDefault="00FA0345" w:rsidP="00FA0345">
                  <w:pPr>
                    <w:textAlignment w:val="baseline"/>
                    <w:rPr>
                      <w:color w:val="000000" w:themeColor="text1"/>
                      <w:szCs w:val="21"/>
                    </w:rPr>
                  </w:pPr>
                  <w:r w:rsidRPr="00883A1D">
                    <w:rPr>
                      <w:rFonts w:hint="eastAsia"/>
                      <w:color w:val="000000" w:themeColor="text1"/>
                      <w:szCs w:val="21"/>
                    </w:rPr>
                    <w:t>（一）向水体或者岸坡倾倒、抛撒、堆放、排放、掩埋工业废物、建筑垃圾、生活垃圾、动物尸体、泥浆等废弃物；</w:t>
                  </w:r>
                </w:p>
                <w:p w14:paraId="0A2C3CCC" w14:textId="2DB201F7" w:rsidR="00FA0345" w:rsidRPr="00883A1D" w:rsidRDefault="00FA0345" w:rsidP="00FA0345">
                  <w:pPr>
                    <w:textAlignment w:val="baseline"/>
                    <w:rPr>
                      <w:color w:val="000000" w:themeColor="text1"/>
                      <w:szCs w:val="21"/>
                    </w:rPr>
                  </w:pPr>
                  <w:r w:rsidRPr="00883A1D">
                    <w:rPr>
                      <w:rFonts w:hint="eastAsia"/>
                      <w:color w:val="000000" w:themeColor="text1"/>
                      <w:szCs w:val="21"/>
                    </w:rPr>
                    <w:t>（二）新建、扩建排放生产性污染物的工业类建设项目；</w:t>
                  </w:r>
                </w:p>
                <w:p w14:paraId="5E251016" w14:textId="695A1536" w:rsidR="00FA0345" w:rsidRPr="00883A1D" w:rsidRDefault="00FA0345" w:rsidP="00FA0345">
                  <w:pPr>
                    <w:textAlignment w:val="baseline"/>
                    <w:rPr>
                      <w:color w:val="000000" w:themeColor="text1"/>
                      <w:szCs w:val="21"/>
                    </w:rPr>
                  </w:pPr>
                  <w:r w:rsidRPr="00883A1D">
                    <w:rPr>
                      <w:rFonts w:hint="eastAsia"/>
                      <w:color w:val="000000" w:themeColor="text1"/>
                      <w:szCs w:val="21"/>
                    </w:rPr>
                    <w:t>（三）新建、扩建畜禽养殖场、养殖小区；</w:t>
                  </w:r>
                </w:p>
                <w:p w14:paraId="4EE6FBC0" w14:textId="5A75DAF1" w:rsidR="00FA0345" w:rsidRPr="00883A1D" w:rsidRDefault="00FA0345" w:rsidP="00FA0345">
                  <w:pPr>
                    <w:textAlignment w:val="baseline"/>
                    <w:rPr>
                      <w:color w:val="000000" w:themeColor="text1"/>
                      <w:szCs w:val="21"/>
                    </w:rPr>
                  </w:pPr>
                  <w:r w:rsidRPr="00883A1D">
                    <w:rPr>
                      <w:rFonts w:hint="eastAsia"/>
                      <w:color w:val="000000" w:themeColor="text1"/>
                      <w:szCs w:val="21"/>
                    </w:rPr>
                    <w:t>（四）新建、扩建排污口或者私设暗管偷排污染物；</w:t>
                  </w:r>
                </w:p>
                <w:p w14:paraId="0E54D3D6" w14:textId="04E7625E" w:rsidR="00FA0345" w:rsidRPr="00883A1D" w:rsidRDefault="00FA0345" w:rsidP="00FA0345">
                  <w:pPr>
                    <w:textAlignment w:val="baseline"/>
                    <w:rPr>
                      <w:color w:val="000000" w:themeColor="text1"/>
                      <w:szCs w:val="21"/>
                    </w:rPr>
                  </w:pPr>
                  <w:r w:rsidRPr="00883A1D">
                    <w:rPr>
                      <w:rFonts w:hint="eastAsia"/>
                      <w:color w:val="000000" w:themeColor="text1"/>
                      <w:szCs w:val="21"/>
                    </w:rPr>
                    <w:t>（五）在河道内洗砂、种植农作物、进行投饵式水产养殖；</w:t>
                  </w:r>
                </w:p>
                <w:p w14:paraId="674F7F79" w14:textId="07E03974" w:rsidR="00FA0345" w:rsidRPr="00883A1D" w:rsidRDefault="00FA0345" w:rsidP="00FA0345">
                  <w:pPr>
                    <w:textAlignment w:val="baseline"/>
                    <w:rPr>
                      <w:color w:val="000000" w:themeColor="text1"/>
                      <w:szCs w:val="21"/>
                    </w:rPr>
                  </w:pPr>
                  <w:r w:rsidRPr="00883A1D">
                    <w:rPr>
                      <w:rFonts w:hint="eastAsia"/>
                      <w:color w:val="000000" w:themeColor="text1"/>
                      <w:szCs w:val="21"/>
                    </w:rPr>
                    <w:t>（六）法律、法规禁止的其他行为。</w:t>
                  </w:r>
                </w:p>
                <w:p w14:paraId="26A24396" w14:textId="42C26B68"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水环境重点保护区内已建成的化工、医药（原料药及中间体）、印染、电镀、造纸等工业类重污染企业，由县级以上人民政府责令限期转型改造或者关闭、搬迁；其他排放水污染物的工业企业限期纳管。已建的排污口应当限期整治。已建成的畜禽养殖场、养殖小区应当限期搬迁或者关闭。</w:t>
                  </w:r>
                </w:p>
                <w:p w14:paraId="536920BA" w14:textId="43A50FA9"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内其他区域新建、扩建畜禽养殖场、养殖小区的，应当配套建设畜禽排泄物和污水处理设施，依法经过环境影响评价、申领《排污许可证》，并达标排放。流域内其他区域的河道设置、扩大排污口应当严格控制。</w:t>
                  </w:r>
                </w:p>
              </w:tc>
            </w:tr>
            <w:tr w:rsidR="00FA0345" w:rsidRPr="00883A1D" w14:paraId="025D6E43" w14:textId="77777777" w:rsidTr="00FA0345">
              <w:tc>
                <w:tcPr>
                  <w:tcW w:w="735" w:type="dxa"/>
                  <w:vAlign w:val="center"/>
                </w:tcPr>
                <w:p w14:paraId="08411785" w14:textId="5B41F39F"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第四条</w:t>
                  </w:r>
                </w:p>
              </w:tc>
              <w:tc>
                <w:tcPr>
                  <w:tcW w:w="7581" w:type="dxa"/>
                  <w:vAlign w:val="center"/>
                </w:tcPr>
                <w:p w14:paraId="44300C87" w14:textId="3082627E" w:rsidR="00FA0345" w:rsidRPr="00883A1D" w:rsidRDefault="00FA0345" w:rsidP="00FA0345">
                  <w:pPr>
                    <w:textAlignment w:val="baseline"/>
                    <w:rPr>
                      <w:color w:val="000000" w:themeColor="text1"/>
                      <w:szCs w:val="21"/>
                    </w:rPr>
                  </w:pPr>
                  <w:r w:rsidRPr="00883A1D">
                    <w:rPr>
                      <w:rFonts w:hint="eastAsia"/>
                      <w:color w:val="000000" w:themeColor="text1"/>
                      <w:szCs w:val="21"/>
                    </w:rPr>
                    <w:t>曹娥江流域内可能对水环境造成重大影响的建设项目，其工程监理应当包含环境监理内容，监理机构应当定期向当地生态环境主管部门报告环境监理情况。</w:t>
                  </w:r>
                </w:p>
              </w:tc>
            </w:tr>
            <w:tr w:rsidR="00FA0345" w:rsidRPr="00883A1D" w14:paraId="20D544F1" w14:textId="77777777" w:rsidTr="00FA0345">
              <w:tc>
                <w:tcPr>
                  <w:tcW w:w="735" w:type="dxa"/>
                  <w:vAlign w:val="center"/>
                </w:tcPr>
                <w:p w14:paraId="11081FEC" w14:textId="15094249"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第十五条</w:t>
                  </w:r>
                </w:p>
              </w:tc>
              <w:tc>
                <w:tcPr>
                  <w:tcW w:w="7581" w:type="dxa"/>
                  <w:vAlign w:val="center"/>
                </w:tcPr>
                <w:p w14:paraId="2FAD3FE0" w14:textId="6795C868" w:rsidR="00FA0345" w:rsidRPr="00883A1D" w:rsidRDefault="00FA0345" w:rsidP="00FA0345">
                  <w:pPr>
                    <w:textAlignment w:val="baseline"/>
                    <w:rPr>
                      <w:color w:val="000000" w:themeColor="text1"/>
                      <w:szCs w:val="21"/>
                    </w:rPr>
                  </w:pPr>
                  <w:r w:rsidRPr="00883A1D">
                    <w:rPr>
                      <w:rFonts w:hint="eastAsia"/>
                      <w:color w:val="000000" w:themeColor="text1"/>
                      <w:szCs w:val="21"/>
                    </w:rPr>
                    <w:t>生产经营项目、场所、设施或者设备的发包人、出租人发现承包人、承租人有违法排放污染物行为的，应当及时制止并立即报告生态环境主管部门。</w:t>
                  </w:r>
                </w:p>
                <w:p w14:paraId="7FBD6B96" w14:textId="78361D50" w:rsidR="00FA0345" w:rsidRPr="00883A1D" w:rsidRDefault="00FA0345" w:rsidP="00FA0345">
                  <w:pPr>
                    <w:textAlignment w:val="baseline"/>
                    <w:rPr>
                      <w:color w:val="000000" w:themeColor="text1"/>
                      <w:szCs w:val="21"/>
                    </w:rPr>
                  </w:pPr>
                  <w:r w:rsidRPr="00883A1D">
                    <w:rPr>
                      <w:rFonts w:hint="eastAsia"/>
                      <w:color w:val="000000" w:themeColor="text1"/>
                      <w:szCs w:val="21"/>
                    </w:rPr>
                    <w:t>禁止任何单位或者个人为可能产生严重水污染的生产经营活动提供生产经营项目、场所、设施或者设备。</w:t>
                  </w:r>
                </w:p>
              </w:tc>
            </w:tr>
            <w:tr w:rsidR="00FA0345" w:rsidRPr="00883A1D" w14:paraId="50560072" w14:textId="77777777" w:rsidTr="00FA0345">
              <w:tc>
                <w:tcPr>
                  <w:tcW w:w="735" w:type="dxa"/>
                  <w:vAlign w:val="center"/>
                </w:tcPr>
                <w:p w14:paraId="391B17B1" w14:textId="1DC0E42A"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第十六条</w:t>
                  </w:r>
                </w:p>
              </w:tc>
              <w:tc>
                <w:tcPr>
                  <w:tcW w:w="7581" w:type="dxa"/>
                  <w:vAlign w:val="center"/>
                </w:tcPr>
                <w:p w14:paraId="6B4E12D2" w14:textId="0CCC5212" w:rsidR="00FA0345" w:rsidRPr="00883A1D" w:rsidRDefault="00FA0345" w:rsidP="00FA0345">
                  <w:pPr>
                    <w:textAlignment w:val="baseline"/>
                    <w:rPr>
                      <w:color w:val="000000" w:themeColor="text1"/>
                      <w:szCs w:val="21"/>
                    </w:rPr>
                  </w:pPr>
                  <w:r w:rsidRPr="00883A1D">
                    <w:rPr>
                      <w:rFonts w:hint="eastAsia"/>
                      <w:color w:val="000000" w:themeColor="text1"/>
                      <w:szCs w:val="21"/>
                    </w:rPr>
                    <w:t>绍兴市及流域有关县级人民政府应当按照统一规划、合理布局的原则，严格组织实施本行政区域城镇污水集中处理设施建设规划，通过财政预算和社会资金投入等渠道筹集资金，统筹建设城镇污水集中处理设施和污泥无害化处置设施，完善城镇污水处理配套管网。</w:t>
                  </w:r>
                </w:p>
                <w:p w14:paraId="5F68BE36" w14:textId="7C87B3FC" w:rsidR="00FA0345" w:rsidRPr="00883A1D" w:rsidRDefault="00FA0345" w:rsidP="00FA0345">
                  <w:pPr>
                    <w:textAlignment w:val="baseline"/>
                    <w:rPr>
                      <w:color w:val="000000" w:themeColor="text1"/>
                      <w:szCs w:val="21"/>
                    </w:rPr>
                  </w:pPr>
                  <w:r w:rsidRPr="00883A1D">
                    <w:rPr>
                      <w:rFonts w:hint="eastAsia"/>
                      <w:color w:val="000000" w:themeColor="text1"/>
                      <w:szCs w:val="21"/>
                    </w:rPr>
                    <w:t>新建住宅、商业用房等的生活污水管网应当纳入城镇污水集中处理设施；污水管网应当按照雨污分流要求进行规划建设。未按照规定要求建设的，不得交付使用。已建区域的生活污水处理设施不符合要求的，应按照标准限期改造。</w:t>
                  </w:r>
                </w:p>
              </w:tc>
            </w:tr>
            <w:tr w:rsidR="00FA0345" w:rsidRPr="00883A1D" w14:paraId="35215518" w14:textId="77777777" w:rsidTr="00FA0345">
              <w:tc>
                <w:tcPr>
                  <w:tcW w:w="735" w:type="dxa"/>
                  <w:vAlign w:val="center"/>
                </w:tcPr>
                <w:p w14:paraId="0E631138" w14:textId="24B53A85" w:rsidR="00FA0345" w:rsidRPr="00883A1D" w:rsidRDefault="00FA0345" w:rsidP="00FA0345">
                  <w:pPr>
                    <w:jc w:val="center"/>
                    <w:textAlignment w:val="baseline"/>
                    <w:rPr>
                      <w:color w:val="000000" w:themeColor="text1"/>
                      <w:szCs w:val="21"/>
                    </w:rPr>
                  </w:pPr>
                  <w:r w:rsidRPr="00883A1D">
                    <w:rPr>
                      <w:rFonts w:hint="eastAsia"/>
                      <w:color w:val="000000" w:themeColor="text1"/>
                      <w:szCs w:val="21"/>
                    </w:rPr>
                    <w:t>第十七条</w:t>
                  </w:r>
                </w:p>
              </w:tc>
              <w:tc>
                <w:tcPr>
                  <w:tcW w:w="7581" w:type="dxa"/>
                  <w:vAlign w:val="center"/>
                </w:tcPr>
                <w:p w14:paraId="03E19312" w14:textId="50A811E1" w:rsidR="00FA0345" w:rsidRPr="00883A1D" w:rsidRDefault="00FA0345" w:rsidP="00FA0345">
                  <w:pPr>
                    <w:textAlignment w:val="baseline"/>
                    <w:rPr>
                      <w:color w:val="000000" w:themeColor="text1"/>
                      <w:szCs w:val="21"/>
                    </w:rPr>
                  </w:pPr>
                  <w:r w:rsidRPr="00883A1D">
                    <w:rPr>
                      <w:rFonts w:hint="eastAsia"/>
                      <w:color w:val="000000" w:themeColor="text1"/>
                      <w:szCs w:val="21"/>
                    </w:rPr>
                    <w:t>城镇污水集中处理设施运营单位应当配套建设脱氮除磷设施、污泥处理处置设施，保证尾水达标排放、污泥无害化处置或者综合利用。</w:t>
                  </w:r>
                </w:p>
                <w:p w14:paraId="09985C80" w14:textId="74E79F0D" w:rsidR="00FA0345" w:rsidRPr="00883A1D" w:rsidRDefault="00FA0345" w:rsidP="00FA0345">
                  <w:pPr>
                    <w:textAlignment w:val="baseline"/>
                    <w:rPr>
                      <w:color w:val="000000" w:themeColor="text1"/>
                      <w:szCs w:val="21"/>
                    </w:rPr>
                  </w:pPr>
                  <w:r w:rsidRPr="00883A1D">
                    <w:rPr>
                      <w:rFonts w:hint="eastAsia"/>
                      <w:color w:val="000000" w:themeColor="text1"/>
                      <w:szCs w:val="21"/>
                    </w:rPr>
                    <w:t>排污单位向城镇污水集中处理设施排放污水应当做到达标排放；城镇污水网运营单位或者城镇污水集中处理设施运营单位发现排污单位超过纳管标准排放污染物的，可以关闭其纳管设备、阀门；因超标排放造成城镇污水集中处理设施损坏无法运行的，排污单位应当依法承担赔偿责任</w:t>
                  </w:r>
                </w:p>
              </w:tc>
            </w:tr>
          </w:tbl>
          <w:p w14:paraId="5C334B27" w14:textId="5C3BCC46" w:rsidR="00FA0345" w:rsidRPr="00883A1D" w:rsidRDefault="00FA0345" w:rsidP="00FA0345">
            <w:pPr>
              <w:spacing w:line="360" w:lineRule="auto"/>
              <w:ind w:firstLineChars="200" w:firstLine="420"/>
              <w:textAlignment w:val="baseline"/>
              <w:rPr>
                <w:color w:val="000000" w:themeColor="text1"/>
                <w:szCs w:val="21"/>
              </w:rPr>
            </w:pPr>
            <w:r w:rsidRPr="00883A1D">
              <w:rPr>
                <w:rFonts w:hint="eastAsia"/>
                <w:color w:val="000000" w:themeColor="text1"/>
                <w:szCs w:val="21"/>
              </w:rPr>
              <w:t>根据以上条例规定，本项目位于绍兴市越城区马山路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号，所在地距离北侧曹娥江约</w:t>
            </w:r>
            <w:r w:rsidR="00F13C90" w:rsidRPr="00883A1D">
              <w:rPr>
                <w:rFonts w:hint="eastAsia"/>
                <w:color w:val="000000" w:themeColor="text1"/>
                <w:szCs w:val="21"/>
              </w:rPr>
              <w:t>2</w:t>
            </w:r>
            <w:r w:rsidR="00F13C90" w:rsidRPr="00883A1D">
              <w:rPr>
                <w:color w:val="000000" w:themeColor="text1"/>
                <w:szCs w:val="21"/>
              </w:rPr>
              <w:t>.7</w:t>
            </w:r>
            <w:r w:rsidRPr="00883A1D">
              <w:rPr>
                <w:rFonts w:hint="eastAsia"/>
                <w:color w:val="000000" w:themeColor="text1"/>
                <w:szCs w:val="21"/>
              </w:rPr>
              <w:t>km</w:t>
            </w:r>
            <w:r w:rsidRPr="00883A1D">
              <w:rPr>
                <w:rFonts w:hint="eastAsia"/>
                <w:color w:val="000000" w:themeColor="text1"/>
                <w:szCs w:val="21"/>
              </w:rPr>
              <w:t>，不在曹娥江流域水环境重点保护区内</w:t>
            </w:r>
            <w:r w:rsidR="002B7404" w:rsidRPr="00883A1D">
              <w:rPr>
                <w:rFonts w:hint="eastAsia"/>
                <w:color w:val="000000" w:themeColor="text1"/>
                <w:szCs w:val="21"/>
              </w:rPr>
              <w:t>（详见附图</w:t>
            </w:r>
            <w:r w:rsidR="00F13C90" w:rsidRPr="00883A1D">
              <w:rPr>
                <w:rFonts w:hint="eastAsia"/>
                <w:color w:val="000000" w:themeColor="text1"/>
                <w:szCs w:val="21"/>
              </w:rPr>
              <w:t>9</w:t>
            </w:r>
            <w:r w:rsidR="002B7404" w:rsidRPr="00883A1D">
              <w:rPr>
                <w:rFonts w:hint="eastAsia"/>
                <w:color w:val="000000" w:themeColor="text1"/>
                <w:szCs w:val="21"/>
              </w:rPr>
              <w:t>）</w:t>
            </w:r>
            <w:r w:rsidRPr="00883A1D">
              <w:rPr>
                <w:rFonts w:hint="eastAsia"/>
                <w:color w:val="000000" w:themeColor="text1"/>
                <w:szCs w:val="21"/>
              </w:rPr>
              <w:t>。项目生产废水经污水站处理后同生活污水一并纳入市政污水管网，送至</w:t>
            </w:r>
            <w:r w:rsidR="002B7404" w:rsidRPr="00883A1D">
              <w:rPr>
                <w:rFonts w:hint="eastAsia"/>
                <w:color w:val="000000" w:themeColor="text1"/>
                <w:szCs w:val="21"/>
              </w:rPr>
              <w:t>绍兴污水处理厂（绍兴水处理发展有限公司）</w:t>
            </w:r>
            <w:r w:rsidRPr="00883A1D">
              <w:rPr>
                <w:rFonts w:hint="eastAsia"/>
                <w:color w:val="000000" w:themeColor="text1"/>
                <w:szCs w:val="21"/>
              </w:rPr>
              <w:t>深度处理后达标排放至</w:t>
            </w:r>
            <w:r w:rsidR="002B7404" w:rsidRPr="00883A1D">
              <w:rPr>
                <w:rFonts w:hint="eastAsia"/>
                <w:color w:val="000000" w:themeColor="text1"/>
                <w:szCs w:val="21"/>
              </w:rPr>
              <w:t>杭州湾海塘</w:t>
            </w:r>
            <w:r w:rsidRPr="00883A1D">
              <w:rPr>
                <w:rFonts w:hint="eastAsia"/>
                <w:color w:val="000000" w:themeColor="text1"/>
                <w:szCs w:val="21"/>
              </w:rPr>
              <w:t>。因此，对曹娥江流域影响较小，符合保护条例的要求。</w:t>
            </w:r>
          </w:p>
          <w:p w14:paraId="6E225452" w14:textId="4C9E3233" w:rsidR="00FA0345" w:rsidRPr="00883A1D" w:rsidRDefault="002B7404" w:rsidP="00FA0345">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1</w:t>
            </w:r>
            <w:r w:rsidRPr="00883A1D">
              <w:rPr>
                <w:b/>
                <w:bCs/>
                <w:color w:val="000000" w:themeColor="text1"/>
                <w:szCs w:val="21"/>
              </w:rPr>
              <w:t>0</w:t>
            </w:r>
            <w:r w:rsidR="00FA0345" w:rsidRPr="00883A1D">
              <w:rPr>
                <w:rFonts w:hint="eastAsia"/>
                <w:b/>
                <w:bCs/>
                <w:color w:val="000000" w:themeColor="text1"/>
                <w:szCs w:val="21"/>
              </w:rPr>
              <w:t>、与《长江经济带发展负面清单指南（试行，</w:t>
            </w:r>
            <w:r w:rsidR="00FA0345" w:rsidRPr="00883A1D">
              <w:rPr>
                <w:rFonts w:hint="eastAsia"/>
                <w:b/>
                <w:bCs/>
                <w:color w:val="000000" w:themeColor="text1"/>
                <w:szCs w:val="21"/>
              </w:rPr>
              <w:t>2022</w:t>
            </w:r>
            <w:r w:rsidR="00FA0345" w:rsidRPr="00883A1D">
              <w:rPr>
                <w:rFonts w:hint="eastAsia"/>
                <w:b/>
                <w:bCs/>
                <w:color w:val="000000" w:themeColor="text1"/>
                <w:szCs w:val="21"/>
              </w:rPr>
              <w:t>年版）》及《</w:t>
            </w:r>
            <w:r w:rsidR="00FA0345" w:rsidRPr="00883A1D">
              <w:rPr>
                <w:rFonts w:hint="eastAsia"/>
                <w:b/>
                <w:bCs/>
                <w:color w:val="000000" w:themeColor="text1"/>
                <w:szCs w:val="21"/>
              </w:rPr>
              <w:t>&lt;</w:t>
            </w:r>
            <w:r w:rsidR="00FA0345" w:rsidRPr="00883A1D">
              <w:rPr>
                <w:rFonts w:hint="eastAsia"/>
                <w:b/>
                <w:bCs/>
                <w:color w:val="000000" w:themeColor="text1"/>
                <w:szCs w:val="21"/>
              </w:rPr>
              <w:t>长江经济带发展负面清单指南（试行，</w:t>
            </w:r>
            <w:r w:rsidR="00FA0345" w:rsidRPr="00883A1D">
              <w:rPr>
                <w:rFonts w:hint="eastAsia"/>
                <w:b/>
                <w:bCs/>
                <w:color w:val="000000" w:themeColor="text1"/>
                <w:szCs w:val="21"/>
              </w:rPr>
              <w:t>2022</w:t>
            </w:r>
            <w:r w:rsidR="00FA0345" w:rsidRPr="00883A1D">
              <w:rPr>
                <w:rFonts w:hint="eastAsia"/>
                <w:b/>
                <w:bCs/>
                <w:color w:val="000000" w:themeColor="text1"/>
                <w:szCs w:val="21"/>
              </w:rPr>
              <w:t>年版）</w:t>
            </w:r>
            <w:r w:rsidR="00FA0345" w:rsidRPr="00883A1D">
              <w:rPr>
                <w:rFonts w:hint="eastAsia"/>
                <w:b/>
                <w:bCs/>
                <w:color w:val="000000" w:themeColor="text1"/>
                <w:szCs w:val="21"/>
              </w:rPr>
              <w:t>&gt;</w:t>
            </w:r>
            <w:r w:rsidR="00FA0345" w:rsidRPr="00883A1D">
              <w:rPr>
                <w:rFonts w:hint="eastAsia"/>
                <w:b/>
                <w:bCs/>
                <w:color w:val="000000" w:themeColor="text1"/>
                <w:szCs w:val="21"/>
              </w:rPr>
              <w:t>浙江省实施细则》符合性分析</w:t>
            </w:r>
          </w:p>
          <w:p w14:paraId="2DBDE2A6" w14:textId="62E60687" w:rsidR="00FA0345" w:rsidRPr="00883A1D" w:rsidRDefault="002B7404" w:rsidP="00FA0345">
            <w:pPr>
              <w:spacing w:line="360" w:lineRule="auto"/>
              <w:ind w:firstLineChars="200" w:firstLine="420"/>
              <w:textAlignment w:val="baseline"/>
              <w:rPr>
                <w:color w:val="000000" w:themeColor="text1"/>
                <w:szCs w:val="21"/>
              </w:rPr>
            </w:pPr>
            <w:r w:rsidRPr="00883A1D">
              <w:rPr>
                <w:rFonts w:hint="eastAsia"/>
                <w:color w:val="000000" w:themeColor="text1"/>
                <w:szCs w:val="21"/>
              </w:rPr>
              <w:t>本</w:t>
            </w:r>
            <w:r w:rsidR="00FA0345" w:rsidRPr="00883A1D">
              <w:rPr>
                <w:rFonts w:hint="eastAsia"/>
                <w:color w:val="000000" w:themeColor="text1"/>
                <w:szCs w:val="21"/>
              </w:rPr>
              <w:t>项目不涉及自然保护区、风景名胜区、饮用水水源保护区、水产种质资源保护区、水生生物保护区、重要湖泊岸线等生态敏感目标。</w:t>
            </w:r>
          </w:p>
          <w:p w14:paraId="49228350" w14:textId="20A04691" w:rsidR="00FA0345" w:rsidRPr="00883A1D" w:rsidRDefault="002B7404" w:rsidP="00FA0345">
            <w:pPr>
              <w:spacing w:line="360" w:lineRule="auto"/>
              <w:ind w:firstLineChars="200" w:firstLine="420"/>
              <w:textAlignment w:val="baseline"/>
              <w:rPr>
                <w:color w:val="000000" w:themeColor="text1"/>
                <w:szCs w:val="21"/>
              </w:rPr>
            </w:pPr>
            <w:r w:rsidRPr="00883A1D">
              <w:rPr>
                <w:rFonts w:hint="eastAsia"/>
                <w:color w:val="000000" w:themeColor="text1"/>
                <w:szCs w:val="21"/>
              </w:rPr>
              <w:t>本</w:t>
            </w:r>
            <w:r w:rsidR="00FA0345" w:rsidRPr="00883A1D">
              <w:rPr>
                <w:rFonts w:hint="eastAsia"/>
                <w:color w:val="000000" w:themeColor="text1"/>
                <w:szCs w:val="21"/>
              </w:rPr>
              <w:t>项目不涉及钢铁、石化、化工、焦化、建材、有色、制浆造纸等高污染行业，因此，项目与《长江经济带发展负面清单指南（试行，</w:t>
            </w:r>
            <w:r w:rsidR="00FA0345" w:rsidRPr="00883A1D">
              <w:rPr>
                <w:rFonts w:hint="eastAsia"/>
                <w:color w:val="000000" w:themeColor="text1"/>
                <w:szCs w:val="21"/>
              </w:rPr>
              <w:t>2022</w:t>
            </w:r>
            <w:r w:rsidR="00FA0345" w:rsidRPr="00883A1D">
              <w:rPr>
                <w:rFonts w:hint="eastAsia"/>
                <w:color w:val="000000" w:themeColor="text1"/>
                <w:szCs w:val="21"/>
              </w:rPr>
              <w:t>年版）》以及《</w:t>
            </w:r>
            <w:r w:rsidR="00FA0345" w:rsidRPr="00883A1D">
              <w:rPr>
                <w:rFonts w:hint="eastAsia"/>
                <w:color w:val="000000" w:themeColor="text1"/>
                <w:szCs w:val="21"/>
              </w:rPr>
              <w:t>&lt;</w:t>
            </w:r>
            <w:r w:rsidR="00FA0345" w:rsidRPr="00883A1D">
              <w:rPr>
                <w:rFonts w:hint="eastAsia"/>
                <w:color w:val="000000" w:themeColor="text1"/>
                <w:szCs w:val="21"/>
              </w:rPr>
              <w:t>长江经济带发展负面清单指南（试行，</w:t>
            </w:r>
            <w:r w:rsidR="00FA0345" w:rsidRPr="00883A1D">
              <w:rPr>
                <w:rFonts w:hint="eastAsia"/>
                <w:color w:val="000000" w:themeColor="text1"/>
                <w:szCs w:val="21"/>
              </w:rPr>
              <w:t>2022</w:t>
            </w:r>
            <w:r w:rsidR="00FA0345" w:rsidRPr="00883A1D">
              <w:rPr>
                <w:rFonts w:hint="eastAsia"/>
                <w:color w:val="000000" w:themeColor="text1"/>
                <w:szCs w:val="21"/>
              </w:rPr>
              <w:t>年版）</w:t>
            </w:r>
            <w:r w:rsidR="00FA0345" w:rsidRPr="00883A1D">
              <w:rPr>
                <w:rFonts w:hint="eastAsia"/>
                <w:color w:val="000000" w:themeColor="text1"/>
                <w:szCs w:val="21"/>
              </w:rPr>
              <w:t>&gt;</w:t>
            </w:r>
            <w:r w:rsidR="00FA0345" w:rsidRPr="00883A1D">
              <w:rPr>
                <w:rFonts w:hint="eastAsia"/>
                <w:color w:val="000000" w:themeColor="text1"/>
                <w:szCs w:val="21"/>
              </w:rPr>
              <w:t>浙江省实施细则》相关的符合性分析见表</w:t>
            </w:r>
            <w:r w:rsidR="00FA0345" w:rsidRPr="00883A1D">
              <w:rPr>
                <w:rFonts w:hint="eastAsia"/>
                <w:color w:val="000000" w:themeColor="text1"/>
                <w:szCs w:val="21"/>
              </w:rPr>
              <w:t>1</w:t>
            </w:r>
            <w:r w:rsidR="00FA0345" w:rsidRPr="00883A1D">
              <w:rPr>
                <w:color w:val="000000" w:themeColor="text1"/>
                <w:szCs w:val="21"/>
              </w:rPr>
              <w:t>-</w:t>
            </w:r>
            <w:r w:rsidRPr="00883A1D">
              <w:rPr>
                <w:color w:val="000000" w:themeColor="text1"/>
                <w:szCs w:val="21"/>
              </w:rPr>
              <w:t>12</w:t>
            </w:r>
            <w:r w:rsidR="00FA0345" w:rsidRPr="00883A1D">
              <w:rPr>
                <w:rFonts w:hint="eastAsia"/>
                <w:color w:val="000000" w:themeColor="text1"/>
                <w:szCs w:val="21"/>
              </w:rPr>
              <w:t>。</w:t>
            </w:r>
          </w:p>
          <w:p w14:paraId="45B7F4E0" w14:textId="16D290FD"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w:t>
            </w:r>
            <w:r w:rsidR="002B7404" w:rsidRPr="00883A1D">
              <w:rPr>
                <w:b/>
                <w:bCs/>
                <w:color w:val="000000" w:themeColor="text1"/>
                <w:szCs w:val="21"/>
              </w:rPr>
              <w:t>12</w:t>
            </w:r>
            <w:r w:rsidRPr="00883A1D">
              <w:rPr>
                <w:b/>
                <w:bCs/>
                <w:color w:val="000000" w:themeColor="text1"/>
                <w:szCs w:val="21"/>
              </w:rPr>
              <w:t xml:space="preserve">  </w:t>
            </w:r>
            <w:r w:rsidRPr="00883A1D">
              <w:rPr>
                <w:rFonts w:hint="eastAsia"/>
                <w:b/>
                <w:bCs/>
                <w:color w:val="000000" w:themeColor="text1"/>
                <w:szCs w:val="21"/>
              </w:rPr>
              <w:t>长江经济带发展负面清单指南符合性分析</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3423"/>
              <w:gridCol w:w="3297"/>
              <w:gridCol w:w="861"/>
            </w:tblGrid>
            <w:tr w:rsidR="00FA0345" w:rsidRPr="00883A1D" w14:paraId="57EA0088" w14:textId="77777777" w:rsidTr="00FA0345">
              <w:tc>
                <w:tcPr>
                  <w:tcW w:w="735" w:type="dxa"/>
                  <w:vAlign w:val="center"/>
                </w:tcPr>
                <w:p w14:paraId="7B1398BB" w14:textId="3363A249"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序号</w:t>
                  </w:r>
                </w:p>
              </w:tc>
              <w:tc>
                <w:tcPr>
                  <w:tcW w:w="3423" w:type="dxa"/>
                  <w:vAlign w:val="center"/>
                </w:tcPr>
                <w:p w14:paraId="39D7349F" w14:textId="21EF0A41"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与项目有关的具体内容</w:t>
                  </w:r>
                </w:p>
              </w:tc>
              <w:tc>
                <w:tcPr>
                  <w:tcW w:w="3297" w:type="dxa"/>
                  <w:vAlign w:val="center"/>
                </w:tcPr>
                <w:p w14:paraId="100A86D0" w14:textId="61412627"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本项目情况</w:t>
                  </w:r>
                </w:p>
              </w:tc>
              <w:tc>
                <w:tcPr>
                  <w:tcW w:w="861" w:type="dxa"/>
                  <w:vAlign w:val="center"/>
                </w:tcPr>
                <w:p w14:paraId="7EE2A53D" w14:textId="1B61809C"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符合性</w:t>
                  </w:r>
                </w:p>
              </w:tc>
            </w:tr>
            <w:tr w:rsidR="00FA0345" w:rsidRPr="00883A1D" w14:paraId="328C377B" w14:textId="77777777" w:rsidTr="002960C6">
              <w:tc>
                <w:tcPr>
                  <w:tcW w:w="8316" w:type="dxa"/>
                  <w:gridSpan w:val="4"/>
                  <w:vAlign w:val="center"/>
                </w:tcPr>
                <w:p w14:paraId="77CA9A3E" w14:textId="681E76F5" w:rsidR="00FA0345" w:rsidRPr="00883A1D" w:rsidRDefault="00FA0345" w:rsidP="00FA0345">
                  <w:pPr>
                    <w:jc w:val="center"/>
                    <w:textAlignment w:val="baseline"/>
                    <w:rPr>
                      <w:b/>
                      <w:bCs/>
                      <w:color w:val="000000" w:themeColor="text1"/>
                      <w:szCs w:val="21"/>
                    </w:rPr>
                  </w:pPr>
                  <w:r w:rsidRPr="00883A1D">
                    <w:rPr>
                      <w:rFonts w:hint="eastAsia"/>
                      <w:b/>
                      <w:bCs/>
                      <w:color w:val="000000" w:themeColor="text1"/>
                      <w:szCs w:val="21"/>
                    </w:rPr>
                    <w:t>《长江经济带发展负面清单指南（试行，</w:t>
                  </w:r>
                  <w:r w:rsidRPr="00883A1D">
                    <w:rPr>
                      <w:rFonts w:hint="eastAsia"/>
                      <w:b/>
                      <w:bCs/>
                      <w:color w:val="000000" w:themeColor="text1"/>
                      <w:szCs w:val="21"/>
                    </w:rPr>
                    <w:t>2022</w:t>
                  </w:r>
                  <w:r w:rsidRPr="00883A1D">
                    <w:rPr>
                      <w:rFonts w:hint="eastAsia"/>
                      <w:b/>
                      <w:bCs/>
                      <w:color w:val="000000" w:themeColor="text1"/>
                      <w:szCs w:val="21"/>
                    </w:rPr>
                    <w:t>年版）》</w:t>
                  </w:r>
                </w:p>
              </w:tc>
            </w:tr>
            <w:tr w:rsidR="00FA0345" w:rsidRPr="00883A1D" w14:paraId="60DF511E" w14:textId="77777777" w:rsidTr="00FA0345">
              <w:tc>
                <w:tcPr>
                  <w:tcW w:w="735" w:type="dxa"/>
                  <w:vAlign w:val="center"/>
                </w:tcPr>
                <w:p w14:paraId="4839465F" w14:textId="03B3F6F9"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1</w:t>
                  </w:r>
                </w:p>
              </w:tc>
              <w:tc>
                <w:tcPr>
                  <w:tcW w:w="3423" w:type="dxa"/>
                  <w:vAlign w:val="center"/>
                </w:tcPr>
                <w:p w14:paraId="584D7870" w14:textId="5E973646" w:rsidR="00FA0345" w:rsidRPr="00883A1D" w:rsidRDefault="002B7404" w:rsidP="002B7404">
                  <w:pP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11</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禁止新建、扩建法律法规和相关政策明令禁止的落后产能项目。禁止新建、扩建不符合国家产能置换要求的严重过剩产能行业的项目。禁止新建、扩建不符合要求的高耗能高排放项目</w:t>
                  </w:r>
                </w:p>
              </w:tc>
              <w:tc>
                <w:tcPr>
                  <w:tcW w:w="3297" w:type="dxa"/>
                  <w:vAlign w:val="center"/>
                </w:tcPr>
                <w:p w14:paraId="2F1236EE" w14:textId="247DBC89" w:rsidR="00FA0345" w:rsidRPr="00883A1D" w:rsidRDefault="002B7404" w:rsidP="004857A9">
                  <w:pPr>
                    <w:textAlignment w:val="baseline"/>
                    <w:rPr>
                      <w:color w:val="000000" w:themeColor="text1"/>
                      <w:szCs w:val="21"/>
                    </w:rPr>
                  </w:pPr>
                  <w:r w:rsidRPr="00883A1D">
                    <w:rPr>
                      <w:rFonts w:hint="eastAsia"/>
                      <w:color w:val="000000" w:themeColor="text1"/>
                      <w:szCs w:val="21"/>
                    </w:rPr>
                    <w:t>项目主要从事</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，不属于落后产能项目，不涉及产能置换要求的项目，不属于高能耗高排放项目</w:t>
                  </w:r>
                </w:p>
              </w:tc>
              <w:tc>
                <w:tcPr>
                  <w:tcW w:w="861" w:type="dxa"/>
                  <w:vAlign w:val="center"/>
                </w:tcPr>
                <w:p w14:paraId="68D224EC" w14:textId="184E8EF7"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r w:rsidR="00FA0345" w:rsidRPr="00883A1D" w14:paraId="1454A111" w14:textId="77777777" w:rsidTr="00FA0345">
              <w:tc>
                <w:tcPr>
                  <w:tcW w:w="735" w:type="dxa"/>
                  <w:vAlign w:val="center"/>
                </w:tcPr>
                <w:p w14:paraId="7237CE80" w14:textId="5C2B7A68"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2</w:t>
                  </w:r>
                </w:p>
              </w:tc>
              <w:tc>
                <w:tcPr>
                  <w:tcW w:w="3423" w:type="dxa"/>
                  <w:vAlign w:val="center"/>
                </w:tcPr>
                <w:p w14:paraId="61FA0633" w14:textId="6A09F4E4" w:rsidR="00FA0345" w:rsidRPr="00883A1D" w:rsidRDefault="002B7404" w:rsidP="002B7404">
                  <w:pP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12</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法律法规及相关政策文件有更加严格规定的从其规定。</w:t>
                  </w:r>
                </w:p>
              </w:tc>
              <w:tc>
                <w:tcPr>
                  <w:tcW w:w="3297" w:type="dxa"/>
                  <w:vAlign w:val="center"/>
                </w:tcPr>
                <w:p w14:paraId="4FCCBC8D" w14:textId="0BE982E0"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项目所在地无更严格规定</w:t>
                  </w:r>
                </w:p>
              </w:tc>
              <w:tc>
                <w:tcPr>
                  <w:tcW w:w="861" w:type="dxa"/>
                  <w:vAlign w:val="center"/>
                </w:tcPr>
                <w:p w14:paraId="7C6A47E2" w14:textId="18CF4711"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27C611E1" w14:textId="77777777" w:rsidTr="002960C6">
              <w:tc>
                <w:tcPr>
                  <w:tcW w:w="8316" w:type="dxa"/>
                  <w:gridSpan w:val="4"/>
                  <w:vAlign w:val="center"/>
                </w:tcPr>
                <w:p w14:paraId="1480AEFE" w14:textId="2643B04D" w:rsidR="002B7404" w:rsidRPr="00883A1D" w:rsidRDefault="002B7404" w:rsidP="00FA0345">
                  <w:pPr>
                    <w:jc w:val="center"/>
                    <w:textAlignment w:val="baseline"/>
                    <w:rPr>
                      <w:b/>
                      <w:bCs/>
                      <w:color w:val="000000" w:themeColor="text1"/>
                      <w:szCs w:val="21"/>
                    </w:rPr>
                  </w:pPr>
                  <w:r w:rsidRPr="00883A1D">
                    <w:rPr>
                      <w:rFonts w:hint="eastAsia"/>
                      <w:b/>
                      <w:bCs/>
                      <w:color w:val="000000" w:themeColor="text1"/>
                      <w:szCs w:val="21"/>
                    </w:rPr>
                    <w:t>《</w:t>
                  </w:r>
                  <w:r w:rsidRPr="00883A1D">
                    <w:rPr>
                      <w:rFonts w:hint="eastAsia"/>
                      <w:b/>
                      <w:bCs/>
                      <w:color w:val="000000" w:themeColor="text1"/>
                      <w:szCs w:val="21"/>
                    </w:rPr>
                    <w:t>&lt;</w:t>
                  </w:r>
                  <w:r w:rsidRPr="00883A1D">
                    <w:rPr>
                      <w:rFonts w:hint="eastAsia"/>
                      <w:b/>
                      <w:bCs/>
                      <w:color w:val="000000" w:themeColor="text1"/>
                      <w:szCs w:val="21"/>
                    </w:rPr>
                    <w:t>长江经济带发展负面清单指南（试行，</w:t>
                  </w:r>
                  <w:r w:rsidRPr="00883A1D">
                    <w:rPr>
                      <w:rFonts w:hint="eastAsia"/>
                      <w:b/>
                      <w:bCs/>
                      <w:color w:val="000000" w:themeColor="text1"/>
                      <w:szCs w:val="21"/>
                    </w:rPr>
                    <w:t>2022</w:t>
                  </w:r>
                  <w:r w:rsidRPr="00883A1D">
                    <w:rPr>
                      <w:rFonts w:hint="eastAsia"/>
                      <w:b/>
                      <w:bCs/>
                      <w:color w:val="000000" w:themeColor="text1"/>
                      <w:szCs w:val="21"/>
                    </w:rPr>
                    <w:t>年版）</w:t>
                  </w:r>
                  <w:r w:rsidRPr="00883A1D">
                    <w:rPr>
                      <w:rFonts w:hint="eastAsia"/>
                      <w:b/>
                      <w:bCs/>
                      <w:color w:val="000000" w:themeColor="text1"/>
                      <w:szCs w:val="21"/>
                    </w:rPr>
                    <w:t>&gt;</w:t>
                  </w:r>
                  <w:r w:rsidRPr="00883A1D">
                    <w:rPr>
                      <w:rFonts w:hint="eastAsia"/>
                      <w:b/>
                      <w:bCs/>
                      <w:color w:val="000000" w:themeColor="text1"/>
                      <w:szCs w:val="21"/>
                    </w:rPr>
                    <w:t>浙江省实施细则》</w:t>
                  </w:r>
                </w:p>
              </w:tc>
            </w:tr>
            <w:tr w:rsidR="00FA0345" w:rsidRPr="00883A1D" w14:paraId="1273BD86" w14:textId="77777777" w:rsidTr="00FA0345">
              <w:tc>
                <w:tcPr>
                  <w:tcW w:w="735" w:type="dxa"/>
                  <w:vAlign w:val="center"/>
                </w:tcPr>
                <w:p w14:paraId="74A8A2C7" w14:textId="735B3CEB"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1</w:t>
                  </w:r>
                </w:p>
              </w:tc>
              <w:tc>
                <w:tcPr>
                  <w:tcW w:w="3423" w:type="dxa"/>
                  <w:vAlign w:val="center"/>
                </w:tcPr>
                <w:p w14:paraId="0479956C" w14:textId="1B04CA63" w:rsidR="00FA0345" w:rsidRPr="00883A1D" w:rsidRDefault="002B7404" w:rsidP="002B7404">
                  <w:pP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9</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禁止违法利用、占用长江流域河湖岸线。</w:t>
                  </w:r>
                </w:p>
              </w:tc>
              <w:tc>
                <w:tcPr>
                  <w:tcW w:w="3297" w:type="dxa"/>
                  <w:vAlign w:val="center"/>
                </w:tcPr>
                <w:p w14:paraId="4765FDB7" w14:textId="37902F57" w:rsidR="00FA0345" w:rsidRPr="00883A1D" w:rsidRDefault="002B7404" w:rsidP="002B7404">
                  <w:pPr>
                    <w:textAlignment w:val="baseline"/>
                    <w:rPr>
                      <w:color w:val="000000" w:themeColor="text1"/>
                      <w:szCs w:val="21"/>
                    </w:rPr>
                  </w:pPr>
                  <w:r w:rsidRPr="00883A1D">
                    <w:rPr>
                      <w:rFonts w:hint="eastAsia"/>
                      <w:color w:val="000000" w:themeColor="text1"/>
                      <w:szCs w:val="21"/>
                    </w:rPr>
                    <w:t>本项目位于浙江省绍兴市滨海新区管理委员会越城区马山路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号，不涉及占用产江流域岸线。</w:t>
                  </w:r>
                </w:p>
              </w:tc>
              <w:tc>
                <w:tcPr>
                  <w:tcW w:w="861" w:type="dxa"/>
                  <w:vAlign w:val="center"/>
                </w:tcPr>
                <w:p w14:paraId="2EC33923" w14:textId="5B504984"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r w:rsidR="00FA0345" w:rsidRPr="00883A1D" w14:paraId="2AD40588" w14:textId="77777777" w:rsidTr="00FA0345">
              <w:tc>
                <w:tcPr>
                  <w:tcW w:w="735" w:type="dxa"/>
                  <w:vAlign w:val="center"/>
                </w:tcPr>
                <w:p w14:paraId="7D3A6DEE" w14:textId="0E3CEEBF"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2</w:t>
                  </w:r>
                </w:p>
              </w:tc>
              <w:tc>
                <w:tcPr>
                  <w:tcW w:w="3423" w:type="dxa"/>
                  <w:vAlign w:val="center"/>
                </w:tcPr>
                <w:p w14:paraId="459842C4" w14:textId="64A9A64E" w:rsidR="00FA0345" w:rsidRPr="00883A1D" w:rsidRDefault="002B7404" w:rsidP="002B7404">
                  <w:pP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17</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3297" w:type="dxa"/>
                  <w:vAlign w:val="center"/>
                </w:tcPr>
                <w:p w14:paraId="7D46240E" w14:textId="72F39953" w:rsidR="00FA0345" w:rsidRPr="00883A1D" w:rsidRDefault="002B7404" w:rsidP="002B7404">
                  <w:pPr>
                    <w:textAlignment w:val="baseline"/>
                    <w:rPr>
                      <w:color w:val="000000" w:themeColor="text1"/>
                      <w:szCs w:val="21"/>
                    </w:rPr>
                  </w:pPr>
                  <w:r w:rsidRPr="00883A1D">
                    <w:rPr>
                      <w:rFonts w:hint="eastAsia"/>
                      <w:color w:val="000000" w:themeColor="text1"/>
                      <w:szCs w:val="21"/>
                    </w:rPr>
                    <w:t>项目主要从事</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生产，不属于产业结构调整指导目录》淘汰类中的落后生产工艺装备、落后产品投资项目，不属于落后产能项目，不属于、不涉及产能置换要求的项目</w:t>
                  </w:r>
                </w:p>
              </w:tc>
              <w:tc>
                <w:tcPr>
                  <w:tcW w:w="861" w:type="dxa"/>
                  <w:vAlign w:val="center"/>
                </w:tcPr>
                <w:p w14:paraId="06E21889" w14:textId="32213900"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5C52E655" w14:textId="77777777" w:rsidTr="00FA0345">
              <w:tc>
                <w:tcPr>
                  <w:tcW w:w="735" w:type="dxa"/>
                  <w:vAlign w:val="center"/>
                </w:tcPr>
                <w:p w14:paraId="419C9290" w14:textId="529FD41A" w:rsidR="002B7404" w:rsidRPr="00883A1D" w:rsidRDefault="002B7404" w:rsidP="00FA0345">
                  <w:pPr>
                    <w:jc w:val="center"/>
                    <w:textAlignment w:val="baseline"/>
                    <w:rPr>
                      <w:color w:val="000000" w:themeColor="text1"/>
                      <w:szCs w:val="21"/>
                    </w:rPr>
                  </w:pPr>
                  <w:r w:rsidRPr="00883A1D">
                    <w:rPr>
                      <w:rFonts w:hint="eastAsia"/>
                      <w:color w:val="000000" w:themeColor="text1"/>
                      <w:szCs w:val="21"/>
                    </w:rPr>
                    <w:t>3</w:t>
                  </w:r>
                </w:p>
              </w:tc>
              <w:tc>
                <w:tcPr>
                  <w:tcW w:w="3423" w:type="dxa"/>
                  <w:vAlign w:val="center"/>
                </w:tcPr>
                <w:p w14:paraId="2EAF87AA" w14:textId="1911B9EB" w:rsidR="002B7404" w:rsidRPr="00883A1D" w:rsidRDefault="002B7404" w:rsidP="002B7404">
                  <w:pP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19</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禁止新建、扩建不符合要求的高耗能高排放项目。</w:t>
                  </w:r>
                </w:p>
              </w:tc>
              <w:tc>
                <w:tcPr>
                  <w:tcW w:w="3297" w:type="dxa"/>
                  <w:vAlign w:val="center"/>
                </w:tcPr>
                <w:p w14:paraId="1EF44712" w14:textId="606D68BE" w:rsidR="002B7404" w:rsidRPr="00883A1D" w:rsidRDefault="002B7404" w:rsidP="002B7404">
                  <w:pPr>
                    <w:textAlignment w:val="baseline"/>
                    <w:rPr>
                      <w:color w:val="000000" w:themeColor="text1"/>
                      <w:szCs w:val="21"/>
                    </w:rPr>
                  </w:pPr>
                  <w:r w:rsidRPr="00883A1D">
                    <w:rPr>
                      <w:rFonts w:hint="eastAsia"/>
                      <w:color w:val="000000" w:themeColor="text1"/>
                      <w:szCs w:val="21"/>
                    </w:rPr>
                    <w:t>项目主要从事</w:t>
                  </w:r>
                  <w:r w:rsidR="004857A9" w:rsidRPr="00883A1D">
                    <w:rPr>
                      <w:rFonts w:hint="eastAsia"/>
                      <w:color w:val="000000" w:themeColor="text1"/>
                      <w:szCs w:val="21"/>
                    </w:rPr>
                    <w:t>集成电路制造（</w:t>
                  </w:r>
                  <w:r w:rsidR="004857A9" w:rsidRPr="00883A1D">
                    <w:rPr>
                      <w:rFonts w:hint="eastAsia"/>
                      <w:color w:val="000000" w:themeColor="text1"/>
                      <w:szCs w:val="21"/>
                    </w:rPr>
                    <w:t>C3973</w:t>
                  </w:r>
                  <w:r w:rsidR="004857A9" w:rsidRPr="00883A1D">
                    <w:rPr>
                      <w:rFonts w:hint="eastAsia"/>
                      <w:color w:val="000000" w:themeColor="text1"/>
                      <w:szCs w:val="21"/>
                    </w:rPr>
                    <w:t>）、光电子器件制造（</w:t>
                  </w:r>
                  <w:r w:rsidR="004857A9" w:rsidRPr="00883A1D">
                    <w:rPr>
                      <w:rFonts w:hint="eastAsia"/>
                      <w:color w:val="000000" w:themeColor="text1"/>
                      <w:szCs w:val="21"/>
                    </w:rPr>
                    <w:t>3976</w:t>
                  </w:r>
                  <w:r w:rsidR="004857A9" w:rsidRPr="00883A1D">
                    <w:rPr>
                      <w:rFonts w:hint="eastAsia"/>
                      <w:color w:val="000000" w:themeColor="text1"/>
                      <w:szCs w:val="21"/>
                    </w:rPr>
                    <w:t>）</w:t>
                  </w:r>
                  <w:r w:rsidRPr="00883A1D">
                    <w:rPr>
                      <w:rFonts w:hint="eastAsia"/>
                      <w:color w:val="000000" w:themeColor="text1"/>
                      <w:szCs w:val="21"/>
                    </w:rPr>
                    <w:t>生产，不属于高能耗高排放项目</w:t>
                  </w:r>
                </w:p>
              </w:tc>
              <w:tc>
                <w:tcPr>
                  <w:tcW w:w="861" w:type="dxa"/>
                  <w:vAlign w:val="center"/>
                </w:tcPr>
                <w:p w14:paraId="1C574DDD" w14:textId="40BE27AE" w:rsidR="002B7404"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r w:rsidR="00FA0345" w:rsidRPr="00883A1D" w14:paraId="7F802F7F" w14:textId="77777777" w:rsidTr="00FA0345">
              <w:tc>
                <w:tcPr>
                  <w:tcW w:w="735" w:type="dxa"/>
                  <w:vAlign w:val="center"/>
                </w:tcPr>
                <w:p w14:paraId="22E4EA01" w14:textId="5898C48F"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4</w:t>
                  </w:r>
                </w:p>
              </w:tc>
              <w:tc>
                <w:tcPr>
                  <w:tcW w:w="3423" w:type="dxa"/>
                  <w:vAlign w:val="center"/>
                </w:tcPr>
                <w:p w14:paraId="42F1F9A9" w14:textId="0DA6FCDC" w:rsidR="00FA0345" w:rsidRPr="00883A1D" w:rsidRDefault="002B7404" w:rsidP="002B7404">
                  <w:pPr>
                    <w:jc w:val="center"/>
                    <w:textAlignment w:val="baseline"/>
                    <w:rPr>
                      <w:color w:val="000000" w:themeColor="text1"/>
                      <w:szCs w:val="21"/>
                    </w:rPr>
                  </w:pPr>
                  <w:r w:rsidRPr="00883A1D">
                    <w:rPr>
                      <w:rFonts w:hint="eastAsia"/>
                      <w:color w:val="000000" w:themeColor="text1"/>
                      <w:szCs w:val="21"/>
                    </w:rPr>
                    <w:t>第</w:t>
                  </w:r>
                  <w:r w:rsidRPr="00883A1D">
                    <w:rPr>
                      <w:rFonts w:hint="eastAsia"/>
                      <w:color w:val="000000" w:themeColor="text1"/>
                      <w:szCs w:val="21"/>
                    </w:rPr>
                    <w:t>21</w:t>
                  </w:r>
                  <w:r w:rsidRPr="00883A1D">
                    <w:rPr>
                      <w:rFonts w:hint="eastAsia"/>
                      <w:color w:val="000000" w:themeColor="text1"/>
                      <w:szCs w:val="21"/>
                    </w:rPr>
                    <w:t>条</w:t>
                  </w:r>
                  <w:r w:rsidRPr="00883A1D">
                    <w:rPr>
                      <w:rFonts w:hint="eastAsia"/>
                      <w:color w:val="000000" w:themeColor="text1"/>
                      <w:szCs w:val="21"/>
                    </w:rPr>
                    <w:t xml:space="preserve"> </w:t>
                  </w:r>
                  <w:r w:rsidRPr="00883A1D">
                    <w:rPr>
                      <w:rFonts w:hint="eastAsia"/>
                      <w:color w:val="000000" w:themeColor="text1"/>
                      <w:szCs w:val="21"/>
                    </w:rPr>
                    <w:t>法律法规及相关政策文件有更加严格规定的从其规定。</w:t>
                  </w:r>
                </w:p>
              </w:tc>
              <w:tc>
                <w:tcPr>
                  <w:tcW w:w="3297" w:type="dxa"/>
                  <w:vAlign w:val="center"/>
                </w:tcPr>
                <w:p w14:paraId="5803A54E" w14:textId="4FAA8229"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项目所在地无更严格规定</w:t>
                  </w:r>
                </w:p>
              </w:tc>
              <w:tc>
                <w:tcPr>
                  <w:tcW w:w="861" w:type="dxa"/>
                  <w:vAlign w:val="center"/>
                </w:tcPr>
                <w:p w14:paraId="1EE9842B" w14:textId="5A05053E" w:rsidR="00FA0345" w:rsidRPr="00883A1D" w:rsidRDefault="002B7404" w:rsidP="00FA0345">
                  <w:pPr>
                    <w:jc w:val="center"/>
                    <w:textAlignment w:val="baseline"/>
                    <w:rPr>
                      <w:color w:val="000000" w:themeColor="text1"/>
                      <w:szCs w:val="21"/>
                    </w:rPr>
                  </w:pPr>
                  <w:r w:rsidRPr="00883A1D">
                    <w:rPr>
                      <w:rFonts w:hint="eastAsia"/>
                      <w:color w:val="000000" w:themeColor="text1"/>
                      <w:szCs w:val="21"/>
                    </w:rPr>
                    <w:t>符合</w:t>
                  </w:r>
                </w:p>
              </w:tc>
            </w:tr>
          </w:tbl>
          <w:p w14:paraId="788315D9" w14:textId="2565D4D1" w:rsidR="00FA0345" w:rsidRPr="00883A1D" w:rsidRDefault="002B7404" w:rsidP="00250F32">
            <w:pPr>
              <w:spacing w:line="360" w:lineRule="auto"/>
              <w:ind w:firstLineChars="200" w:firstLine="420"/>
              <w:textAlignment w:val="baseline"/>
              <w:rPr>
                <w:color w:val="000000" w:themeColor="text1"/>
                <w:szCs w:val="21"/>
              </w:rPr>
            </w:pPr>
            <w:r w:rsidRPr="00883A1D">
              <w:rPr>
                <w:rFonts w:hint="eastAsia"/>
                <w:color w:val="000000" w:themeColor="text1"/>
                <w:szCs w:val="21"/>
              </w:rPr>
              <w:t>综上，本项目符合《长江经济带发展负面清单指南（试行，</w:t>
            </w:r>
            <w:r w:rsidRPr="00883A1D">
              <w:rPr>
                <w:rFonts w:hint="eastAsia"/>
                <w:color w:val="000000" w:themeColor="text1"/>
                <w:szCs w:val="21"/>
              </w:rPr>
              <w:t>2022</w:t>
            </w:r>
            <w:r w:rsidRPr="00883A1D">
              <w:rPr>
                <w:rFonts w:hint="eastAsia"/>
                <w:color w:val="000000" w:themeColor="text1"/>
                <w:szCs w:val="21"/>
              </w:rPr>
              <w:t>年版）》及《</w:t>
            </w:r>
            <w:r w:rsidRPr="00883A1D">
              <w:rPr>
                <w:rFonts w:hint="eastAsia"/>
                <w:color w:val="000000" w:themeColor="text1"/>
                <w:szCs w:val="21"/>
              </w:rPr>
              <w:t>&lt;</w:t>
            </w:r>
            <w:r w:rsidRPr="00883A1D">
              <w:rPr>
                <w:rFonts w:hint="eastAsia"/>
                <w:color w:val="000000" w:themeColor="text1"/>
                <w:szCs w:val="21"/>
              </w:rPr>
              <w:t>长江经济带发展负面清单指南（试行，</w:t>
            </w:r>
            <w:r w:rsidRPr="00883A1D">
              <w:rPr>
                <w:rFonts w:hint="eastAsia"/>
                <w:color w:val="000000" w:themeColor="text1"/>
                <w:szCs w:val="21"/>
              </w:rPr>
              <w:t>2022</w:t>
            </w:r>
            <w:r w:rsidRPr="00883A1D">
              <w:rPr>
                <w:rFonts w:hint="eastAsia"/>
                <w:color w:val="000000" w:themeColor="text1"/>
                <w:szCs w:val="21"/>
              </w:rPr>
              <w:t>年版）</w:t>
            </w:r>
            <w:r w:rsidRPr="00883A1D">
              <w:rPr>
                <w:rFonts w:hint="eastAsia"/>
                <w:color w:val="000000" w:themeColor="text1"/>
                <w:szCs w:val="21"/>
              </w:rPr>
              <w:t>&gt;</w:t>
            </w:r>
            <w:r w:rsidRPr="00883A1D">
              <w:rPr>
                <w:rFonts w:hint="eastAsia"/>
                <w:color w:val="000000" w:themeColor="text1"/>
                <w:szCs w:val="21"/>
              </w:rPr>
              <w:t>浙江省实施细则》中相关要求。</w:t>
            </w:r>
          </w:p>
          <w:p w14:paraId="224CF11A" w14:textId="02F7CCBC" w:rsidR="00FA0345" w:rsidRPr="00883A1D" w:rsidRDefault="002B7404" w:rsidP="00250F32">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1</w:t>
            </w:r>
            <w:r w:rsidRPr="00883A1D">
              <w:rPr>
                <w:b/>
                <w:bCs/>
                <w:color w:val="000000" w:themeColor="text1"/>
                <w:szCs w:val="21"/>
              </w:rPr>
              <w:t>1</w:t>
            </w:r>
            <w:r w:rsidRPr="00883A1D">
              <w:rPr>
                <w:rFonts w:hint="eastAsia"/>
                <w:b/>
                <w:bCs/>
                <w:color w:val="000000" w:themeColor="text1"/>
                <w:szCs w:val="21"/>
              </w:rPr>
              <w:t>、与《浙江省大运河文化保护传承利用实施规划》符合性分析</w:t>
            </w:r>
          </w:p>
          <w:p w14:paraId="74A7432D" w14:textId="1BDDED5A" w:rsidR="00FA0345"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根据《浙江省大运河文化保护传承利用实施规划》，为推进大运河浙江段及其沿线的科学保护和分区管制，将大运河浙江段划分为遗产保护地带、重点管控地带和优化发展地带，落实分类保护和建设控制要求。</w:t>
            </w:r>
          </w:p>
          <w:p w14:paraId="1E3A9556" w14:textId="77777777"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）遗产保护地带</w:t>
            </w:r>
          </w:p>
          <w:p w14:paraId="792155ED" w14:textId="7303E6B7"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本项目位于绍兴市滨海新区管理委员会越城区马山路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号，属于浙东运河杭州萧山—绍兴段，该区域遗产区、缓冲区的相关内容见</w:t>
            </w:r>
            <w:r w:rsidR="0070594D" w:rsidRPr="00883A1D">
              <w:rPr>
                <w:rFonts w:hint="eastAsia"/>
                <w:color w:val="000000" w:themeColor="text1"/>
                <w:szCs w:val="21"/>
              </w:rPr>
              <w:t>下</w:t>
            </w:r>
            <w:r w:rsidRPr="00883A1D">
              <w:rPr>
                <w:rFonts w:hint="eastAsia"/>
                <w:color w:val="000000" w:themeColor="text1"/>
                <w:szCs w:val="21"/>
              </w:rPr>
              <w:t>表。</w:t>
            </w:r>
          </w:p>
          <w:p w14:paraId="6EA3271B" w14:textId="7221595A" w:rsidR="00FA0345"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w:t>
            </w:r>
            <w:r w:rsidRPr="00883A1D">
              <w:rPr>
                <w:rFonts w:hint="eastAsia"/>
                <w:b/>
                <w:bCs/>
                <w:color w:val="000000" w:themeColor="text1"/>
                <w:szCs w:val="21"/>
              </w:rPr>
              <w:t>1</w:t>
            </w:r>
            <w:r w:rsidRPr="00883A1D">
              <w:rPr>
                <w:b/>
                <w:bCs/>
                <w:color w:val="000000" w:themeColor="text1"/>
                <w:szCs w:val="21"/>
              </w:rPr>
              <w:t xml:space="preserve">3  </w:t>
            </w:r>
            <w:r w:rsidRPr="00883A1D">
              <w:rPr>
                <w:rFonts w:hint="eastAsia"/>
                <w:b/>
                <w:bCs/>
                <w:color w:val="000000" w:themeColor="text1"/>
                <w:szCs w:val="21"/>
              </w:rPr>
              <w:t>核心保护地带遗产区和缓冲区范围（浙东运</w:t>
            </w:r>
            <w:r w:rsidRPr="00883A1D">
              <w:rPr>
                <w:b/>
                <w:bCs/>
                <w:color w:val="000000" w:themeColor="text1"/>
                <w:szCs w:val="21"/>
              </w:rPr>
              <w:t>河杭州萧山</w:t>
            </w:r>
            <w:r w:rsidR="0070594D" w:rsidRPr="00883A1D">
              <w:rPr>
                <w:rFonts w:hint="eastAsia"/>
                <w:b/>
                <w:bCs/>
                <w:color w:val="000000" w:themeColor="text1"/>
                <w:szCs w:val="21"/>
              </w:rPr>
              <w:t>-</w:t>
            </w:r>
            <w:r w:rsidR="0070594D" w:rsidRPr="00883A1D">
              <w:rPr>
                <w:b/>
                <w:bCs/>
                <w:color w:val="000000" w:themeColor="text1"/>
                <w:szCs w:val="21"/>
              </w:rPr>
              <w:t>-</w:t>
            </w:r>
            <w:r w:rsidRPr="00883A1D">
              <w:rPr>
                <w:b/>
                <w:bCs/>
                <w:color w:val="000000" w:themeColor="text1"/>
                <w:szCs w:val="21"/>
              </w:rPr>
              <w:t>绍兴</w:t>
            </w:r>
            <w:r w:rsidRPr="00883A1D">
              <w:rPr>
                <w:rFonts w:hint="eastAsia"/>
                <w:b/>
                <w:bCs/>
                <w:color w:val="000000" w:themeColor="text1"/>
                <w:szCs w:val="21"/>
              </w:rPr>
              <w:t>段）</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3570"/>
              <w:gridCol w:w="4011"/>
            </w:tblGrid>
            <w:tr w:rsidR="002B7404" w:rsidRPr="00883A1D" w14:paraId="001F1898" w14:textId="77777777" w:rsidTr="002B7404">
              <w:tc>
                <w:tcPr>
                  <w:tcW w:w="735" w:type="dxa"/>
                  <w:vAlign w:val="center"/>
                </w:tcPr>
                <w:p w14:paraId="38D3C038" w14:textId="23254D09"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遗产名称</w:t>
                  </w:r>
                </w:p>
              </w:tc>
              <w:tc>
                <w:tcPr>
                  <w:tcW w:w="3570" w:type="dxa"/>
                  <w:vAlign w:val="center"/>
                </w:tcPr>
                <w:p w14:paraId="2E81FFAF" w14:textId="3F2EABD2"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遗产区</w:t>
                  </w:r>
                </w:p>
              </w:tc>
              <w:tc>
                <w:tcPr>
                  <w:tcW w:w="4011" w:type="dxa"/>
                  <w:vAlign w:val="center"/>
                </w:tcPr>
                <w:p w14:paraId="4C3AA029" w14:textId="7C82735F"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缓冲区</w:t>
                  </w:r>
                </w:p>
              </w:tc>
            </w:tr>
            <w:tr w:rsidR="002B7404" w:rsidRPr="00883A1D" w14:paraId="773CF517" w14:textId="77777777" w:rsidTr="002B7404">
              <w:tc>
                <w:tcPr>
                  <w:tcW w:w="735" w:type="dxa"/>
                  <w:vAlign w:val="center"/>
                </w:tcPr>
                <w:p w14:paraId="43FF2E93" w14:textId="53E02696"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浙东运河杭州萧</w:t>
                  </w:r>
                  <w:r w:rsidRPr="00883A1D">
                    <w:rPr>
                      <w:color w:val="000000" w:themeColor="text1"/>
                      <w:szCs w:val="21"/>
                    </w:rPr>
                    <w:t>山</w:t>
                  </w:r>
                  <w:r w:rsidR="0070594D" w:rsidRPr="00883A1D">
                    <w:rPr>
                      <w:color w:val="000000" w:themeColor="text1"/>
                      <w:szCs w:val="21"/>
                    </w:rPr>
                    <w:t>-</w:t>
                  </w:r>
                  <w:r w:rsidR="0070594D" w:rsidRPr="00883A1D">
                    <w:rPr>
                      <w:rFonts w:hint="eastAsia"/>
                      <w:color w:val="000000" w:themeColor="text1"/>
                      <w:szCs w:val="21"/>
                    </w:rPr>
                    <w:t>-</w:t>
                  </w:r>
                  <w:r w:rsidRPr="00883A1D">
                    <w:rPr>
                      <w:color w:val="000000" w:themeColor="text1"/>
                      <w:szCs w:val="21"/>
                    </w:rPr>
                    <w:t>绍兴</w:t>
                  </w:r>
                  <w:r w:rsidRPr="00883A1D">
                    <w:rPr>
                      <w:rFonts w:hint="eastAsia"/>
                      <w:color w:val="000000" w:themeColor="text1"/>
                      <w:szCs w:val="21"/>
                    </w:rPr>
                    <w:t>段</w:t>
                  </w:r>
                </w:p>
              </w:tc>
              <w:tc>
                <w:tcPr>
                  <w:tcW w:w="3570" w:type="dxa"/>
                  <w:vAlign w:val="center"/>
                </w:tcPr>
                <w:p w14:paraId="2FAA8F74" w14:textId="4A76D05B" w:rsidR="002B7404" w:rsidRPr="00883A1D" w:rsidRDefault="002B7404" w:rsidP="002B7404">
                  <w:pPr>
                    <w:textAlignment w:val="baseline"/>
                    <w:rPr>
                      <w:color w:val="000000" w:themeColor="text1"/>
                      <w:szCs w:val="21"/>
                    </w:rPr>
                  </w:pPr>
                  <w:r w:rsidRPr="00883A1D">
                    <w:rPr>
                      <w:color w:val="000000" w:themeColor="text1"/>
                      <w:szCs w:val="21"/>
                    </w:rPr>
                    <w:t>总面积</w:t>
                  </w:r>
                  <w:r w:rsidRPr="00883A1D">
                    <w:rPr>
                      <w:color w:val="000000" w:themeColor="text1"/>
                      <w:szCs w:val="21"/>
                    </w:rPr>
                    <w:t>6.83</w:t>
                  </w:r>
                  <w:r w:rsidRPr="00883A1D">
                    <w:rPr>
                      <w:color w:val="000000" w:themeColor="text1"/>
                      <w:szCs w:val="21"/>
                    </w:rPr>
                    <w:t>平方公里，自杭州西兴镇至上虞东关浙东运河河道遗产区依据岸线外扩</w:t>
                  </w:r>
                  <w:r w:rsidRPr="00883A1D">
                    <w:rPr>
                      <w:color w:val="000000" w:themeColor="text1"/>
                      <w:szCs w:val="21"/>
                    </w:rPr>
                    <w:t>5</w:t>
                  </w:r>
                  <w:r w:rsidRPr="00883A1D">
                    <w:rPr>
                      <w:color w:val="000000" w:themeColor="text1"/>
                      <w:szCs w:val="21"/>
                    </w:rPr>
                    <w:t>米划定；其中西兴过塘行遗产区划定依据街区保护规划划定，北界自官河路北侧</w:t>
                  </w:r>
                  <w:r w:rsidRPr="00883A1D">
                    <w:rPr>
                      <w:color w:val="000000" w:themeColor="text1"/>
                      <w:szCs w:val="21"/>
                    </w:rPr>
                    <w:t>20</w:t>
                  </w:r>
                  <w:r w:rsidRPr="00883A1D">
                    <w:rPr>
                      <w:color w:val="000000" w:themeColor="text1"/>
                      <w:szCs w:val="21"/>
                    </w:rPr>
                    <w:t>米起至固陵路止；东界自固陵路起至青年路南侧</w:t>
                  </w:r>
                  <w:r w:rsidRPr="00883A1D">
                    <w:rPr>
                      <w:color w:val="000000" w:themeColor="text1"/>
                      <w:szCs w:val="21"/>
                    </w:rPr>
                    <w:t>40</w:t>
                  </w:r>
                  <w:r w:rsidRPr="00883A1D">
                    <w:rPr>
                      <w:color w:val="000000" w:themeColor="text1"/>
                      <w:szCs w:val="21"/>
                    </w:rPr>
                    <w:t>米道路止；南界自青年路南侧</w:t>
                  </w:r>
                  <w:r w:rsidRPr="00883A1D">
                    <w:rPr>
                      <w:color w:val="000000" w:themeColor="text1"/>
                      <w:szCs w:val="21"/>
                    </w:rPr>
                    <w:t>40</w:t>
                  </w:r>
                  <w:r w:rsidRPr="00883A1D">
                    <w:rPr>
                      <w:color w:val="000000" w:themeColor="text1"/>
                      <w:szCs w:val="21"/>
                    </w:rPr>
                    <w:t>米道路起至古塘路；西界自古塘路至官河北路北侧</w:t>
                  </w:r>
                  <w:r w:rsidRPr="00883A1D">
                    <w:rPr>
                      <w:color w:val="000000" w:themeColor="text1"/>
                      <w:szCs w:val="21"/>
                    </w:rPr>
                    <w:t>20</w:t>
                  </w:r>
                  <w:r w:rsidRPr="00883A1D">
                    <w:rPr>
                      <w:color w:val="000000" w:themeColor="text1"/>
                      <w:szCs w:val="21"/>
                    </w:rPr>
                    <w:t>米道路。八字桥历史街区遗产区划定依据街区保护规划划定，北界自上马石头</w:t>
                  </w:r>
                  <w:r w:rsidRPr="00883A1D">
                    <w:rPr>
                      <w:color w:val="000000" w:themeColor="text1"/>
                      <w:szCs w:val="21"/>
                    </w:rPr>
                    <w:cr/>
                  </w:r>
                  <w:r w:rsidRPr="00883A1D">
                    <w:rPr>
                      <w:color w:val="000000" w:themeColor="text1"/>
                      <w:szCs w:val="21"/>
                    </w:rPr>
                    <w:t>至广宁桥直街；东界自广宁桥直街起至人民中路至九节桥河沿南侧路；南界自九节桥河沿南侧路至中兴中路，西界自中兴中路至上马石头路。</w:t>
                  </w:r>
                </w:p>
              </w:tc>
              <w:tc>
                <w:tcPr>
                  <w:tcW w:w="4011" w:type="dxa"/>
                  <w:vAlign w:val="center"/>
                </w:tcPr>
                <w:p w14:paraId="3D4E1308" w14:textId="22F27CC6" w:rsidR="002B7404" w:rsidRPr="00883A1D" w:rsidRDefault="002B7404" w:rsidP="002B7404">
                  <w:pPr>
                    <w:textAlignment w:val="baseline"/>
                    <w:rPr>
                      <w:color w:val="000000" w:themeColor="text1"/>
                      <w:szCs w:val="21"/>
                    </w:rPr>
                  </w:pPr>
                  <w:r w:rsidRPr="00883A1D">
                    <w:rPr>
                      <w:color w:val="000000" w:themeColor="text1"/>
                      <w:szCs w:val="21"/>
                    </w:rPr>
                    <w:t>总面积</w:t>
                  </w:r>
                  <w:r w:rsidRPr="00883A1D">
                    <w:rPr>
                      <w:color w:val="000000" w:themeColor="text1"/>
                      <w:szCs w:val="21"/>
                    </w:rPr>
                    <w:t>17.45</w:t>
                  </w:r>
                  <w:r w:rsidRPr="00883A1D">
                    <w:rPr>
                      <w:color w:val="000000" w:themeColor="text1"/>
                      <w:szCs w:val="21"/>
                    </w:rPr>
                    <w:t>平方公里，北侧缓冲区边界自古塘河起至古塘路至风情大道，南侧缓冲区沿从行头村至</w:t>
                  </w:r>
                  <w:r w:rsidRPr="00883A1D">
                    <w:rPr>
                      <w:color w:val="000000" w:themeColor="text1"/>
                      <w:szCs w:val="21"/>
                    </w:rPr>
                    <w:t>104</w:t>
                  </w:r>
                  <w:r w:rsidRPr="00883A1D">
                    <w:rPr>
                      <w:color w:val="000000" w:themeColor="text1"/>
                      <w:szCs w:val="21"/>
                    </w:rPr>
                    <w:t>国道，以遗产区外扩</w:t>
                  </w:r>
                  <w:r w:rsidRPr="00883A1D">
                    <w:rPr>
                      <w:color w:val="000000" w:themeColor="text1"/>
                      <w:szCs w:val="21"/>
                    </w:rPr>
                    <w:t>40</w:t>
                  </w:r>
                  <w:r w:rsidRPr="00883A1D">
                    <w:rPr>
                      <w:color w:val="000000" w:themeColor="text1"/>
                      <w:szCs w:val="21"/>
                    </w:rPr>
                    <w:t>米为缓冲区；自新发王村</w:t>
                  </w:r>
                  <w:r w:rsidRPr="00883A1D">
                    <w:rPr>
                      <w:color w:val="000000" w:themeColor="text1"/>
                      <w:szCs w:val="21"/>
                    </w:rPr>
                    <w:t>104</w:t>
                  </w:r>
                  <w:r w:rsidRPr="00883A1D">
                    <w:rPr>
                      <w:color w:val="000000" w:themeColor="text1"/>
                      <w:szCs w:val="21"/>
                    </w:rPr>
                    <w:t>国道起至墅后村遗产区南侧沿国道，北侧自遗产区外扩</w:t>
                  </w:r>
                  <w:r w:rsidRPr="00883A1D">
                    <w:rPr>
                      <w:color w:val="000000" w:themeColor="text1"/>
                      <w:szCs w:val="21"/>
                    </w:rPr>
                    <w:t>40</w:t>
                  </w:r>
                  <w:r w:rsidRPr="00883A1D">
                    <w:rPr>
                      <w:color w:val="000000" w:themeColor="text1"/>
                      <w:szCs w:val="21"/>
                    </w:rPr>
                    <w:t>米；自墅后村起至绍兴城区南侧缓冲区沿铁路，北侧缓冲区沿遗产区外扩</w:t>
                  </w:r>
                  <w:r w:rsidRPr="00883A1D">
                    <w:rPr>
                      <w:color w:val="000000" w:themeColor="text1"/>
                      <w:szCs w:val="21"/>
                    </w:rPr>
                    <w:t>40</w:t>
                  </w:r>
                  <w:r w:rsidRPr="00883A1D">
                    <w:rPr>
                      <w:color w:val="000000" w:themeColor="text1"/>
                      <w:szCs w:val="21"/>
                    </w:rPr>
                    <w:t>米；绍兴城区沿遗产区外扩</w:t>
                  </w:r>
                  <w:r w:rsidRPr="00883A1D">
                    <w:rPr>
                      <w:color w:val="000000" w:themeColor="text1"/>
                      <w:szCs w:val="21"/>
                    </w:rPr>
                    <w:t>50</w:t>
                  </w:r>
                  <w:r w:rsidRPr="00883A1D">
                    <w:rPr>
                      <w:color w:val="000000" w:themeColor="text1"/>
                      <w:szCs w:val="21"/>
                    </w:rPr>
                    <w:t>米为缓冲区；自绍兴城区至藕塘头村河流南北两侧均以遗产区外扩</w:t>
                  </w:r>
                  <w:r w:rsidRPr="00883A1D">
                    <w:rPr>
                      <w:color w:val="000000" w:themeColor="text1"/>
                      <w:szCs w:val="21"/>
                    </w:rPr>
                    <w:t>50</w:t>
                  </w:r>
                  <w:r w:rsidRPr="00883A1D">
                    <w:rPr>
                      <w:color w:val="000000" w:themeColor="text1"/>
                      <w:szCs w:val="21"/>
                    </w:rPr>
                    <w:t>米为缓冲区；自藕塘头村河流</w:t>
                  </w:r>
                  <w:r w:rsidRPr="00883A1D">
                    <w:rPr>
                      <w:color w:val="000000" w:themeColor="text1"/>
                      <w:szCs w:val="21"/>
                    </w:rPr>
                    <w:cr/>
                  </w:r>
                  <w:r w:rsidRPr="00883A1D">
                    <w:rPr>
                      <w:color w:val="000000" w:themeColor="text1"/>
                      <w:szCs w:val="21"/>
                    </w:rPr>
                    <w:t>外环南路，南侧以遗产区外扩</w:t>
                  </w:r>
                  <w:r w:rsidRPr="00883A1D">
                    <w:rPr>
                      <w:color w:val="000000" w:themeColor="text1"/>
                      <w:szCs w:val="21"/>
                    </w:rPr>
                    <w:t>240</w:t>
                  </w:r>
                  <w:r w:rsidRPr="00883A1D">
                    <w:rPr>
                      <w:color w:val="000000" w:themeColor="text1"/>
                      <w:szCs w:val="21"/>
                    </w:rPr>
                    <w:t>米为缓冲区，北侧以遗产区外扩</w:t>
                  </w:r>
                  <w:r w:rsidRPr="00883A1D">
                    <w:rPr>
                      <w:color w:val="000000" w:themeColor="text1"/>
                      <w:szCs w:val="21"/>
                    </w:rPr>
                    <w:t>50</w:t>
                  </w:r>
                  <w:r w:rsidRPr="00883A1D">
                    <w:rPr>
                      <w:color w:val="000000" w:themeColor="text1"/>
                      <w:szCs w:val="21"/>
                    </w:rPr>
                    <w:t>米为缓冲区；自外环南路至曹娥江南北两侧均以遗产区外扩</w:t>
                  </w:r>
                  <w:r w:rsidRPr="00883A1D">
                    <w:rPr>
                      <w:color w:val="000000" w:themeColor="text1"/>
                      <w:szCs w:val="21"/>
                    </w:rPr>
                    <w:t>50</w:t>
                  </w:r>
                  <w:r w:rsidRPr="00883A1D">
                    <w:rPr>
                      <w:color w:val="000000" w:themeColor="text1"/>
                      <w:szCs w:val="21"/>
                    </w:rPr>
                    <w:t>米为缓冲区。</w:t>
                  </w:r>
                </w:p>
              </w:tc>
            </w:tr>
          </w:tbl>
          <w:p w14:paraId="687AE443" w14:textId="1548F491"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）重点管控地带</w:t>
            </w:r>
          </w:p>
          <w:p w14:paraId="634FDB62" w14:textId="0A26E87C" w:rsidR="00FA0345"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按照国家《大运河文化保护传承利用规划纲要》生态空间管控要求，将京杭大运河（浙江段）和浙东运河主河道两岸各</w:t>
            </w:r>
            <w:r w:rsidRPr="00883A1D">
              <w:rPr>
                <w:rFonts w:hint="eastAsia"/>
                <w:color w:val="000000" w:themeColor="text1"/>
                <w:szCs w:val="21"/>
              </w:rPr>
              <w:t>2000</w:t>
            </w:r>
            <w:r w:rsidRPr="00883A1D">
              <w:rPr>
                <w:rFonts w:hint="eastAsia"/>
                <w:color w:val="000000" w:themeColor="text1"/>
                <w:szCs w:val="21"/>
              </w:rPr>
              <w:t>米内的核心区范围划定为核心监控区，严格自然生态环境和传统历史风貌保护，突出世界文化遗产保护。核心监控区要纳入国土空间规划，实行负面清单准入管理，严禁新建扩建不利于生态环境保护的工矿企业等项目，对于违规占压运河河道本体和岸线的建（构）筑物限期拆除，推动不符合生态环境保护和相关规划要求的已有项目和设施逐步搬离，原址恢复原状或进行合理绿化；核心监控区的非建成区严禁大规模新（扩）建房地产、大型及特大型主题公园等开发项目，城市建成区老城改造按照高层禁建区管理，落实限高、限密度的具体要求，逐步改造与传统风貌不协调的建（构）筑物，控制城市景观视线走廊，限制各类用地调整为大型工商业项目、商务办公项目、住宅商品房、仓储物流设施等用地，整体保护大运河沿线空间形态；原则上除城市建成区（含建制镇）外，京杭大运河（浙江段）和浙东运河主河道两岸各</w:t>
            </w:r>
            <w:r w:rsidRPr="00883A1D">
              <w:rPr>
                <w:rFonts w:hint="eastAsia"/>
                <w:color w:val="000000" w:themeColor="text1"/>
                <w:szCs w:val="21"/>
              </w:rPr>
              <w:t>1000</w:t>
            </w:r>
            <w:r w:rsidRPr="00883A1D">
              <w:rPr>
                <w:rFonts w:hint="eastAsia"/>
                <w:color w:val="000000" w:themeColor="text1"/>
                <w:szCs w:val="21"/>
              </w:rPr>
              <w:t>米范围划定为滨河生态空间，严控新增非公益建设用地，在严格保护耕地的基础上，实施滨河防护林生态屏障工程，在沿河两岸集中连片植树造林。对于自然条件良好、生态功能突出的河湖滨岸重点区域，自然生态空间范围，可不限于</w:t>
            </w:r>
            <w:r w:rsidRPr="00883A1D">
              <w:rPr>
                <w:rFonts w:hint="eastAsia"/>
                <w:color w:val="000000" w:themeColor="text1"/>
                <w:szCs w:val="21"/>
              </w:rPr>
              <w:t>1000</w:t>
            </w:r>
            <w:r w:rsidRPr="00883A1D">
              <w:rPr>
                <w:rFonts w:hint="eastAsia"/>
                <w:color w:val="000000" w:themeColor="text1"/>
                <w:szCs w:val="21"/>
              </w:rPr>
              <w:t>米。未纳入国家《大运河文化保护传承利用规划纲要》核心区的运河主河道，严格按照省《大运河浙江段遗产保护规划》划定建设控制地带，对沿线开发建设活动加以控制。</w:t>
            </w:r>
          </w:p>
          <w:p w14:paraId="41DD2624" w14:textId="506B3058"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）优化发展地带</w:t>
            </w:r>
          </w:p>
          <w:p w14:paraId="4B2C08BC" w14:textId="35998679"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涵盖《大运河浙江段遗产保护规划》涉及的</w:t>
            </w:r>
            <w:r w:rsidRPr="00883A1D">
              <w:rPr>
                <w:rFonts w:hint="eastAsia"/>
                <w:color w:val="000000" w:themeColor="text1"/>
                <w:szCs w:val="21"/>
              </w:rPr>
              <w:t>25</w:t>
            </w:r>
            <w:r w:rsidRPr="00883A1D">
              <w:rPr>
                <w:rFonts w:hint="eastAsia"/>
                <w:color w:val="000000" w:themeColor="text1"/>
                <w:szCs w:val="21"/>
              </w:rPr>
              <w:t>个县（市、区）。加快推进沿线各县（市、区）的多规融合，充分发挥国民经济和社会发展规划、国土空间规划、环境保护规划、文物保护规划、航运发展规划、水利综合规划等的指导作用，构建均衡、和谐、联动的规划管理体系，促进沿线国土空间的科学有序开发。鼓励运河沿线城镇在不改变运河原真态保护的前提下实行有机更新、工矿企业“退二进三”，推动不符合生态环境、遗产空间保护和相关规划要求的已有项目和设施逐步搬离，科学开发文化产业园、文化旅游服务设施等适宜产业发展平台。加快推动沿线城镇环境整治和资源整合，提升沿线城镇居住空间质量与生活品质，打造富有运河文化氛围和生活气息的特色城镇和美丽乡村，带动沿线区域整体提升发展。</w:t>
            </w:r>
          </w:p>
          <w:p w14:paraId="44E19088" w14:textId="676A54FF" w:rsidR="002B7404" w:rsidRPr="00883A1D" w:rsidRDefault="002B7404" w:rsidP="002B7404">
            <w:pPr>
              <w:spacing w:line="360" w:lineRule="auto"/>
              <w:ind w:firstLineChars="200" w:firstLine="422"/>
              <w:textAlignment w:val="baseline"/>
              <w:rPr>
                <w:color w:val="000000" w:themeColor="text1"/>
                <w:szCs w:val="21"/>
              </w:rPr>
            </w:pPr>
            <w:r w:rsidRPr="00883A1D">
              <w:rPr>
                <w:rFonts w:hint="eastAsia"/>
                <w:b/>
                <w:bCs/>
                <w:color w:val="000000" w:themeColor="text1"/>
                <w:szCs w:val="21"/>
              </w:rPr>
              <w:t>符合性分析：</w:t>
            </w:r>
            <w:r w:rsidRPr="00883A1D">
              <w:rPr>
                <w:rFonts w:hint="eastAsia"/>
                <w:color w:val="000000" w:themeColor="text1"/>
                <w:szCs w:val="21"/>
              </w:rPr>
              <w:t>本项目位于浙江省绍兴市滨海新区管理委员会越城区马山路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号，对照前述萧绍运河遗产区、缓冲区的具体范围，本项目所在地不属于浙东运河杭州萧山—绍兴段的遗产区、缓冲区范围，不属于大运河浙江段的遗产保护地带，不涉及一类、二类、三类保护河道（详见附图</w:t>
            </w:r>
            <w:r w:rsidRPr="00883A1D">
              <w:rPr>
                <w:rFonts w:hint="eastAsia"/>
                <w:color w:val="000000" w:themeColor="text1"/>
                <w:szCs w:val="21"/>
              </w:rPr>
              <w:t>1</w:t>
            </w:r>
            <w:r w:rsidR="00F13C90" w:rsidRPr="00883A1D">
              <w:rPr>
                <w:color w:val="000000" w:themeColor="text1"/>
                <w:szCs w:val="21"/>
              </w:rPr>
              <w:t>0</w:t>
            </w:r>
            <w:r w:rsidRPr="00883A1D">
              <w:rPr>
                <w:rFonts w:hint="eastAsia"/>
                <w:color w:val="000000" w:themeColor="text1"/>
                <w:szCs w:val="21"/>
              </w:rPr>
              <w:t>）。本项目属于</w:t>
            </w:r>
            <w:r w:rsidR="004857A9" w:rsidRPr="00883A1D">
              <w:rPr>
                <w:rFonts w:hint="eastAsia"/>
                <w:bCs/>
                <w:color w:val="000000" w:themeColor="text1"/>
                <w:szCs w:val="21"/>
              </w:rPr>
              <w:t>集成电路制造（</w:t>
            </w:r>
            <w:r w:rsidR="004857A9" w:rsidRPr="00883A1D">
              <w:rPr>
                <w:rFonts w:hint="eastAsia"/>
                <w:bCs/>
                <w:color w:val="000000" w:themeColor="text1"/>
                <w:szCs w:val="21"/>
              </w:rPr>
              <w:t>C3973</w:t>
            </w:r>
            <w:r w:rsidR="004857A9" w:rsidRPr="00883A1D">
              <w:rPr>
                <w:rFonts w:hint="eastAsia"/>
                <w:bCs/>
                <w:color w:val="000000" w:themeColor="text1"/>
                <w:szCs w:val="21"/>
              </w:rPr>
              <w:t>）、光电子器件制造（</w:t>
            </w:r>
            <w:r w:rsidR="004857A9" w:rsidRPr="00883A1D">
              <w:rPr>
                <w:rFonts w:hint="eastAsia"/>
                <w:bCs/>
                <w:color w:val="000000" w:themeColor="text1"/>
                <w:szCs w:val="21"/>
              </w:rPr>
              <w:t>3976</w:t>
            </w:r>
            <w:r w:rsidR="004857A9" w:rsidRPr="00883A1D">
              <w:rPr>
                <w:rFonts w:hint="eastAsia"/>
                <w:bCs/>
                <w:color w:val="000000" w:themeColor="text1"/>
                <w:szCs w:val="21"/>
              </w:rPr>
              <w:t>）</w:t>
            </w:r>
            <w:r w:rsidRPr="00883A1D">
              <w:rPr>
                <w:rFonts w:hint="eastAsia"/>
                <w:color w:val="000000" w:themeColor="text1"/>
                <w:szCs w:val="21"/>
              </w:rPr>
              <w:t>，不属于负面清单项目。本项目不占用河道，不设置岸线构筑物。本项目不属于新（扩）建的房地产、主题公园等开发项目，不属于老城改造项目，不涉及耕地，不涉及航道及码头内容。项目的实施对提高城市文化内涵，提升城市品位产生良好和积极的作用。</w:t>
            </w:r>
          </w:p>
          <w:p w14:paraId="0F18493C" w14:textId="2776D4B7"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综上，本项目与《浙江省大运河文化保护传承利用实施规划》相关内容不相冲突。</w:t>
            </w:r>
          </w:p>
          <w:p w14:paraId="6B3A55D2" w14:textId="761D58A8" w:rsidR="002B7404" w:rsidRPr="00883A1D" w:rsidRDefault="002B7404" w:rsidP="002B7404">
            <w:pPr>
              <w:spacing w:line="360" w:lineRule="auto"/>
              <w:ind w:firstLineChars="200" w:firstLine="422"/>
              <w:textAlignment w:val="baseline"/>
              <w:rPr>
                <w:b/>
                <w:bCs/>
                <w:color w:val="000000" w:themeColor="text1"/>
                <w:szCs w:val="21"/>
              </w:rPr>
            </w:pPr>
            <w:r w:rsidRPr="00883A1D">
              <w:rPr>
                <w:rFonts w:hint="eastAsia"/>
                <w:b/>
                <w:bCs/>
                <w:color w:val="000000" w:themeColor="text1"/>
                <w:szCs w:val="21"/>
              </w:rPr>
              <w:t>1</w:t>
            </w:r>
            <w:r w:rsidRPr="00883A1D">
              <w:rPr>
                <w:b/>
                <w:bCs/>
                <w:color w:val="000000" w:themeColor="text1"/>
                <w:szCs w:val="21"/>
              </w:rPr>
              <w:t>2</w:t>
            </w:r>
            <w:r w:rsidRPr="00883A1D">
              <w:rPr>
                <w:rFonts w:hint="eastAsia"/>
                <w:b/>
                <w:bCs/>
                <w:color w:val="000000" w:themeColor="text1"/>
                <w:szCs w:val="21"/>
              </w:rPr>
              <w:t>、与《浙江省大运河核心监控区建设项目准入负面清单（试行）》符合性分析</w:t>
            </w:r>
          </w:p>
          <w:p w14:paraId="1DBC8BB4" w14:textId="44DB7F28"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浙江省大运河核心监控区建设项目准入负面清单适用于遗产区、缓冲区以外的核心监控区，核心监控区范围为京杭大运河浙江段和浙东运河主河道两岸起始线至同岸终止线距离</w:t>
            </w:r>
            <w:r w:rsidRPr="00883A1D">
              <w:rPr>
                <w:rFonts w:hint="eastAsia"/>
                <w:color w:val="000000" w:themeColor="text1"/>
                <w:szCs w:val="21"/>
              </w:rPr>
              <w:t>2000</w:t>
            </w:r>
            <w:r w:rsidRPr="00883A1D">
              <w:rPr>
                <w:rFonts w:hint="eastAsia"/>
                <w:color w:val="000000" w:themeColor="text1"/>
                <w:szCs w:val="21"/>
              </w:rPr>
              <w:t>米。本项目位于浙东运河</w:t>
            </w:r>
            <w:r w:rsidR="00525C17" w:rsidRPr="00883A1D">
              <w:rPr>
                <w:rFonts w:hint="eastAsia"/>
                <w:color w:val="000000" w:themeColor="text1"/>
                <w:szCs w:val="21"/>
              </w:rPr>
              <w:t>北</w:t>
            </w:r>
            <w:r w:rsidRPr="00883A1D">
              <w:rPr>
                <w:rFonts w:hint="eastAsia"/>
                <w:color w:val="000000" w:themeColor="text1"/>
                <w:szCs w:val="21"/>
              </w:rPr>
              <w:t>侧约</w:t>
            </w:r>
            <w:r w:rsidR="00525C17" w:rsidRPr="00883A1D">
              <w:rPr>
                <w:rFonts w:hint="eastAsia"/>
                <w:color w:val="000000" w:themeColor="text1"/>
                <w:szCs w:val="21"/>
              </w:rPr>
              <w:t>8</w:t>
            </w:r>
            <w:r w:rsidRPr="00883A1D">
              <w:rPr>
                <w:rFonts w:hint="eastAsia"/>
                <w:color w:val="000000" w:themeColor="text1"/>
                <w:szCs w:val="21"/>
              </w:rPr>
              <w:t>600</w:t>
            </w:r>
            <w:r w:rsidRPr="00883A1D">
              <w:rPr>
                <w:rFonts w:hint="eastAsia"/>
                <w:color w:val="000000" w:themeColor="text1"/>
                <w:szCs w:val="21"/>
              </w:rPr>
              <w:t>米处，属于遗产区、缓冲区以外的核心监控区范围内。本项目与《浙江省大运河核心监控区建设项目准入负面清单（试行）》的</w:t>
            </w:r>
            <w:r w:rsidR="00E31C04" w:rsidRPr="00883A1D">
              <w:rPr>
                <w:rFonts w:hint="eastAsia"/>
                <w:color w:val="000000" w:themeColor="text1"/>
                <w:szCs w:val="21"/>
              </w:rPr>
              <w:t>符合性分析见下表</w:t>
            </w:r>
            <w:r w:rsidRPr="00883A1D">
              <w:rPr>
                <w:rFonts w:hint="eastAsia"/>
                <w:color w:val="000000" w:themeColor="text1"/>
                <w:szCs w:val="21"/>
              </w:rPr>
              <w:t>。</w:t>
            </w:r>
          </w:p>
          <w:p w14:paraId="5EDF2E60" w14:textId="415A4F9F"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1</w:t>
            </w:r>
            <w:r w:rsidRPr="00883A1D">
              <w:rPr>
                <w:b/>
                <w:bCs/>
                <w:color w:val="000000" w:themeColor="text1"/>
                <w:szCs w:val="21"/>
              </w:rPr>
              <w:t>-</w:t>
            </w:r>
            <w:r w:rsidRPr="00883A1D">
              <w:rPr>
                <w:rFonts w:hint="eastAsia"/>
                <w:b/>
                <w:bCs/>
                <w:color w:val="000000" w:themeColor="text1"/>
                <w:szCs w:val="21"/>
              </w:rPr>
              <w:t>1</w:t>
            </w:r>
            <w:r w:rsidRPr="00883A1D">
              <w:rPr>
                <w:b/>
                <w:bCs/>
                <w:color w:val="000000" w:themeColor="text1"/>
                <w:szCs w:val="21"/>
              </w:rPr>
              <w:t xml:space="preserve">4  </w:t>
            </w:r>
            <w:r w:rsidRPr="00883A1D">
              <w:rPr>
                <w:rFonts w:hint="eastAsia"/>
                <w:b/>
                <w:bCs/>
                <w:color w:val="000000" w:themeColor="text1"/>
                <w:szCs w:val="21"/>
              </w:rPr>
              <w:t>浙江省大运河核心监控区建设项目准入负面清单（试行）</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5"/>
              <w:gridCol w:w="4305"/>
              <w:gridCol w:w="2415"/>
              <w:gridCol w:w="861"/>
            </w:tblGrid>
            <w:tr w:rsidR="002B7404" w:rsidRPr="00883A1D" w14:paraId="4DD8AFBD" w14:textId="77777777" w:rsidTr="002B7404">
              <w:tc>
                <w:tcPr>
                  <w:tcW w:w="735" w:type="dxa"/>
                  <w:vAlign w:val="center"/>
                </w:tcPr>
                <w:p w14:paraId="1105900E" w14:textId="17DD4215"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序号</w:t>
                  </w:r>
                </w:p>
              </w:tc>
              <w:tc>
                <w:tcPr>
                  <w:tcW w:w="4305" w:type="dxa"/>
                  <w:vAlign w:val="center"/>
                </w:tcPr>
                <w:p w14:paraId="1D743045" w14:textId="36D18371"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管理要求</w:t>
                  </w:r>
                </w:p>
              </w:tc>
              <w:tc>
                <w:tcPr>
                  <w:tcW w:w="2415" w:type="dxa"/>
                  <w:vAlign w:val="center"/>
                </w:tcPr>
                <w:p w14:paraId="0D6C8FFA" w14:textId="54944EC2"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本项目情况</w:t>
                  </w:r>
                </w:p>
              </w:tc>
              <w:tc>
                <w:tcPr>
                  <w:tcW w:w="861" w:type="dxa"/>
                  <w:vAlign w:val="center"/>
                </w:tcPr>
                <w:p w14:paraId="18DC132F" w14:textId="1E3CDFD8" w:rsidR="002B7404" w:rsidRPr="00883A1D" w:rsidRDefault="002B7404" w:rsidP="002B7404">
                  <w:pPr>
                    <w:jc w:val="center"/>
                    <w:textAlignment w:val="baseline"/>
                    <w:rPr>
                      <w:b/>
                      <w:bCs/>
                      <w:color w:val="000000" w:themeColor="text1"/>
                      <w:szCs w:val="21"/>
                    </w:rPr>
                  </w:pPr>
                  <w:r w:rsidRPr="00883A1D">
                    <w:rPr>
                      <w:rFonts w:hint="eastAsia"/>
                      <w:b/>
                      <w:bCs/>
                      <w:color w:val="000000" w:themeColor="text1"/>
                      <w:szCs w:val="21"/>
                    </w:rPr>
                    <w:t>符合性</w:t>
                  </w:r>
                </w:p>
              </w:tc>
            </w:tr>
            <w:tr w:rsidR="002B7404" w:rsidRPr="00883A1D" w14:paraId="51AA4FE4" w14:textId="77777777" w:rsidTr="002B7404">
              <w:tc>
                <w:tcPr>
                  <w:tcW w:w="735" w:type="dxa"/>
                  <w:vAlign w:val="center"/>
                </w:tcPr>
                <w:p w14:paraId="0CDAD24F" w14:textId="589E5BCA"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1</w:t>
                  </w:r>
                </w:p>
              </w:tc>
              <w:tc>
                <w:tcPr>
                  <w:tcW w:w="4305" w:type="dxa"/>
                  <w:vAlign w:val="center"/>
                </w:tcPr>
                <w:p w14:paraId="41C2E2B6" w14:textId="01632BF6"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核心监控区内禁止建设不符合设区市及以上港航相关规划的航道及码头项目</w:t>
                  </w:r>
                </w:p>
              </w:tc>
              <w:tc>
                <w:tcPr>
                  <w:tcW w:w="2415" w:type="dxa"/>
                  <w:vAlign w:val="center"/>
                </w:tcPr>
                <w:p w14:paraId="6C803AEE" w14:textId="003984F6"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本项目不建设航道及码头</w:t>
                  </w:r>
                </w:p>
              </w:tc>
              <w:tc>
                <w:tcPr>
                  <w:tcW w:w="861" w:type="dxa"/>
                  <w:vAlign w:val="center"/>
                </w:tcPr>
                <w:p w14:paraId="0E619BFF" w14:textId="140C7265"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2209946A" w14:textId="77777777" w:rsidTr="002B7404">
              <w:tc>
                <w:tcPr>
                  <w:tcW w:w="735" w:type="dxa"/>
                  <w:vAlign w:val="center"/>
                </w:tcPr>
                <w:p w14:paraId="0DC7B7E5" w14:textId="4E344320"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2</w:t>
                  </w:r>
                </w:p>
              </w:tc>
              <w:tc>
                <w:tcPr>
                  <w:tcW w:w="4305" w:type="dxa"/>
                  <w:vAlign w:val="center"/>
                </w:tcPr>
                <w:p w14:paraId="41E68C68" w14:textId="1F3FBB9F" w:rsidR="002B7404" w:rsidRPr="00883A1D" w:rsidRDefault="002B7404" w:rsidP="002B7404">
                  <w:pPr>
                    <w:textAlignment w:val="baseline"/>
                    <w:rPr>
                      <w:color w:val="000000" w:themeColor="text1"/>
                      <w:szCs w:val="21"/>
                    </w:rPr>
                  </w:pPr>
                  <w:r w:rsidRPr="00883A1D">
                    <w:rPr>
                      <w:rFonts w:hint="eastAsia"/>
                      <w:color w:val="000000" w:themeColor="text1"/>
                      <w:szCs w:val="21"/>
                    </w:rPr>
                    <w:t>核心监控区内产业项目准入必须依据《产业结构调整指导目录（</w:t>
                  </w:r>
                  <w:r w:rsidRPr="00883A1D">
                    <w:rPr>
                      <w:rFonts w:hint="eastAsia"/>
                      <w:color w:val="000000" w:themeColor="text1"/>
                      <w:szCs w:val="21"/>
                    </w:rPr>
                    <w:t>2019</w:t>
                  </w:r>
                  <w:r w:rsidRPr="00883A1D">
                    <w:rPr>
                      <w:rFonts w:hint="eastAsia"/>
                      <w:color w:val="000000" w:themeColor="text1"/>
                      <w:szCs w:val="21"/>
                    </w:rPr>
                    <w:t>年本）》《市场准入负面清单《</w:t>
                  </w:r>
                  <w:r w:rsidRPr="00883A1D">
                    <w:rPr>
                      <w:rFonts w:hint="eastAsia"/>
                      <w:color w:val="000000" w:themeColor="text1"/>
                      <w:szCs w:val="21"/>
                    </w:rPr>
                    <w:t>2019</w:t>
                  </w:r>
                  <w:r w:rsidRPr="00883A1D">
                    <w:rPr>
                      <w:rFonts w:hint="eastAsia"/>
                      <w:color w:val="000000" w:themeColor="text1"/>
                      <w:szCs w:val="21"/>
                    </w:rPr>
                    <w:t>年版》《浙江省限制用地项目目录（</w:t>
                  </w:r>
                  <w:r w:rsidRPr="00883A1D">
                    <w:rPr>
                      <w:rFonts w:hint="eastAsia"/>
                      <w:color w:val="000000" w:themeColor="text1"/>
                      <w:szCs w:val="21"/>
                    </w:rPr>
                    <w:t>2014</w:t>
                  </w:r>
                  <w:r w:rsidRPr="00883A1D">
                    <w:rPr>
                      <w:rFonts w:hint="eastAsia"/>
                      <w:color w:val="000000" w:themeColor="text1"/>
                      <w:szCs w:val="21"/>
                    </w:rPr>
                    <w:t>年本）》和《浙江省禁止用地项目目录（</w:t>
                  </w:r>
                  <w:r w:rsidRPr="00883A1D">
                    <w:rPr>
                      <w:rFonts w:hint="eastAsia"/>
                      <w:color w:val="000000" w:themeColor="text1"/>
                      <w:szCs w:val="21"/>
                    </w:rPr>
                    <w:t>2014</w:t>
                  </w:r>
                  <w:r w:rsidRPr="00883A1D">
                    <w:rPr>
                      <w:rFonts w:hint="eastAsia"/>
                      <w:color w:val="000000" w:themeColor="text1"/>
                      <w:szCs w:val="21"/>
                    </w:rPr>
                    <w:t>年本）》等文件相关要求。对列入国家《产业结构调整指导目录（</w:t>
                  </w:r>
                  <w:r w:rsidRPr="00883A1D">
                    <w:rPr>
                      <w:rFonts w:hint="eastAsia"/>
                      <w:color w:val="000000" w:themeColor="text1"/>
                      <w:szCs w:val="21"/>
                    </w:rPr>
                    <w:t>2019</w:t>
                  </w:r>
                  <w:r w:rsidRPr="00883A1D">
                    <w:rPr>
                      <w:rFonts w:hint="eastAsia"/>
                      <w:color w:val="000000" w:themeColor="text1"/>
                      <w:szCs w:val="21"/>
                    </w:rPr>
                    <w:t>年本）》淘汰类中的落后生产工艺装备、落后产品投资项目，一律不得核准、备案。禁止向落后产能项目和严重过剩产能行业项目供应土地。禁止企业扩建《产业结构调整指导目录（</w:t>
                  </w:r>
                  <w:r w:rsidRPr="00883A1D">
                    <w:rPr>
                      <w:rFonts w:hint="eastAsia"/>
                      <w:color w:val="000000" w:themeColor="text1"/>
                      <w:szCs w:val="21"/>
                    </w:rPr>
                    <w:t>2019</w:t>
                  </w:r>
                  <w:r w:rsidRPr="00883A1D">
                    <w:rPr>
                      <w:rFonts w:hint="eastAsia"/>
                      <w:color w:val="000000" w:themeColor="text1"/>
                      <w:szCs w:val="21"/>
                    </w:rPr>
                    <w:t>年本）》中的限制类项目。项目选址空间上必须符合各级国土空间规划、《大运河（浙江段）岸线保护与利用规划》《浙江省大运河核心监控区国土空间管控通则》和浙江省“三线一单”编制成果相关规定。</w:t>
                  </w:r>
                </w:p>
              </w:tc>
              <w:tc>
                <w:tcPr>
                  <w:tcW w:w="2415" w:type="dxa"/>
                  <w:vAlign w:val="center"/>
                </w:tcPr>
                <w:p w14:paraId="44A53ECF" w14:textId="08B7F3B1" w:rsidR="002B7404" w:rsidRPr="00883A1D" w:rsidRDefault="002B7404" w:rsidP="002B7404">
                  <w:pPr>
                    <w:textAlignment w:val="baseline"/>
                    <w:rPr>
                      <w:color w:val="000000" w:themeColor="text1"/>
                      <w:szCs w:val="21"/>
                    </w:rPr>
                  </w:pPr>
                  <w:r w:rsidRPr="00883A1D">
                    <w:rPr>
                      <w:rFonts w:hint="eastAsia"/>
                      <w:color w:val="000000" w:themeColor="text1"/>
                      <w:szCs w:val="21"/>
                    </w:rPr>
                    <w:t>本项目准入符合《产业结构调整指导目录（</w:t>
                  </w:r>
                  <w:r w:rsidRPr="00883A1D">
                    <w:rPr>
                      <w:rFonts w:hint="eastAsia"/>
                      <w:color w:val="000000" w:themeColor="text1"/>
                      <w:szCs w:val="21"/>
                    </w:rPr>
                    <w:t>2019</w:t>
                  </w:r>
                  <w:r w:rsidRPr="00883A1D">
                    <w:rPr>
                      <w:rFonts w:hint="eastAsia"/>
                      <w:color w:val="000000" w:themeColor="text1"/>
                      <w:szCs w:val="21"/>
                    </w:rPr>
                    <w:t>年本）》《市场准入负面清单（</w:t>
                  </w:r>
                  <w:r w:rsidRPr="00883A1D">
                    <w:rPr>
                      <w:rFonts w:hint="eastAsia"/>
                      <w:color w:val="000000" w:themeColor="text1"/>
                      <w:szCs w:val="21"/>
                    </w:rPr>
                    <w:t>2019</w:t>
                  </w:r>
                  <w:r w:rsidRPr="00883A1D">
                    <w:rPr>
                      <w:rFonts w:hint="eastAsia"/>
                      <w:color w:val="000000" w:themeColor="text1"/>
                      <w:szCs w:val="21"/>
                    </w:rPr>
                    <w:t>年版）》《浙江省限制用地项目目录（</w:t>
                  </w:r>
                  <w:r w:rsidRPr="00883A1D">
                    <w:rPr>
                      <w:rFonts w:hint="eastAsia"/>
                      <w:color w:val="000000" w:themeColor="text1"/>
                      <w:szCs w:val="21"/>
                    </w:rPr>
                    <w:t>2014</w:t>
                  </w:r>
                  <w:r w:rsidRPr="00883A1D">
                    <w:rPr>
                      <w:rFonts w:hint="eastAsia"/>
                      <w:color w:val="000000" w:themeColor="text1"/>
                      <w:szCs w:val="21"/>
                    </w:rPr>
                    <w:t>年本）》和《浙江省禁止用地项目目录（</w:t>
                  </w:r>
                  <w:r w:rsidRPr="00883A1D">
                    <w:rPr>
                      <w:rFonts w:hint="eastAsia"/>
                      <w:color w:val="000000" w:themeColor="text1"/>
                      <w:szCs w:val="21"/>
                    </w:rPr>
                    <w:t>2014</w:t>
                  </w:r>
                  <w:r w:rsidRPr="00883A1D">
                    <w:rPr>
                      <w:rFonts w:hint="eastAsia"/>
                      <w:color w:val="000000" w:themeColor="text1"/>
                      <w:szCs w:val="21"/>
                    </w:rPr>
                    <w:t>年本）》等文件相关要求；项目选址符《大运河（浙江段）岸线保护与利用规划》《浙江省大运河核心监控区国土空间管控通则》和《绍兴市“三钱一单”生态环境分区管控方案》相关规定。</w:t>
                  </w:r>
                </w:p>
              </w:tc>
              <w:tc>
                <w:tcPr>
                  <w:tcW w:w="861" w:type="dxa"/>
                  <w:vAlign w:val="center"/>
                </w:tcPr>
                <w:p w14:paraId="12675A8D" w14:textId="3C8D3CCC"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符合</w:t>
                  </w:r>
                </w:p>
              </w:tc>
            </w:tr>
            <w:tr w:rsidR="002B7404" w:rsidRPr="00883A1D" w14:paraId="20DCF09A" w14:textId="77777777" w:rsidTr="002B7404">
              <w:tc>
                <w:tcPr>
                  <w:tcW w:w="735" w:type="dxa"/>
                  <w:vAlign w:val="center"/>
                </w:tcPr>
                <w:p w14:paraId="648F5B08" w14:textId="46000E4C"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3</w:t>
                  </w:r>
                </w:p>
              </w:tc>
              <w:tc>
                <w:tcPr>
                  <w:tcW w:w="4305" w:type="dxa"/>
                  <w:vAlign w:val="center"/>
                </w:tcPr>
                <w:p w14:paraId="6AA42868" w14:textId="756E4F9B" w:rsidR="002B7404" w:rsidRPr="00883A1D" w:rsidRDefault="002B7404" w:rsidP="002B7404">
                  <w:pPr>
                    <w:textAlignment w:val="baseline"/>
                    <w:rPr>
                      <w:color w:val="000000" w:themeColor="text1"/>
                      <w:szCs w:val="21"/>
                    </w:rPr>
                  </w:pPr>
                  <w:r w:rsidRPr="00883A1D">
                    <w:rPr>
                      <w:rFonts w:hint="eastAsia"/>
                      <w:color w:val="000000" w:themeColor="text1"/>
                      <w:szCs w:val="21"/>
                    </w:rPr>
                    <w:t>核心监控区内一律不得新建、扩建不符合《浙江省工业等项目建设用地控制指标（</w:t>
                  </w:r>
                  <w:r w:rsidRPr="00883A1D">
                    <w:rPr>
                      <w:rFonts w:hint="eastAsia"/>
                      <w:color w:val="000000" w:themeColor="text1"/>
                      <w:szCs w:val="21"/>
                    </w:rPr>
                    <w:t>2</w:t>
                  </w:r>
                  <w:r w:rsidRPr="00883A1D">
                    <w:rPr>
                      <w:color w:val="000000" w:themeColor="text1"/>
                      <w:szCs w:val="21"/>
                    </w:rPr>
                    <w:t>014</w:t>
                  </w:r>
                  <w:r w:rsidRPr="00883A1D">
                    <w:rPr>
                      <w:rFonts w:hint="eastAsia"/>
                      <w:color w:val="000000" w:themeColor="text1"/>
                      <w:szCs w:val="21"/>
                    </w:rPr>
                    <w:t>）》的项目。</w:t>
                  </w:r>
                </w:p>
              </w:tc>
              <w:tc>
                <w:tcPr>
                  <w:tcW w:w="2415" w:type="dxa"/>
                  <w:vAlign w:val="center"/>
                </w:tcPr>
                <w:p w14:paraId="36AF0A34" w14:textId="62E5B563" w:rsidR="002B7404" w:rsidRPr="00883A1D" w:rsidRDefault="002B7404" w:rsidP="002B7404">
                  <w:pPr>
                    <w:textAlignment w:val="baseline"/>
                    <w:rPr>
                      <w:color w:val="000000" w:themeColor="text1"/>
                      <w:szCs w:val="21"/>
                    </w:rPr>
                  </w:pPr>
                  <w:r w:rsidRPr="00883A1D">
                    <w:rPr>
                      <w:rFonts w:hint="eastAsia"/>
                      <w:color w:val="000000" w:themeColor="text1"/>
                      <w:szCs w:val="21"/>
                    </w:rPr>
                    <w:t>本项目符合《浙江省工业等项目建设用地控制指标（</w:t>
                  </w:r>
                  <w:r w:rsidRPr="00883A1D">
                    <w:rPr>
                      <w:rFonts w:hint="eastAsia"/>
                      <w:color w:val="000000" w:themeColor="text1"/>
                      <w:szCs w:val="21"/>
                    </w:rPr>
                    <w:t>2</w:t>
                  </w:r>
                  <w:r w:rsidRPr="00883A1D">
                    <w:rPr>
                      <w:color w:val="000000" w:themeColor="text1"/>
                      <w:szCs w:val="21"/>
                    </w:rPr>
                    <w:t>014</w:t>
                  </w:r>
                  <w:r w:rsidRPr="00883A1D">
                    <w:rPr>
                      <w:rFonts w:hint="eastAsia"/>
                      <w:color w:val="000000" w:themeColor="text1"/>
                      <w:szCs w:val="21"/>
                    </w:rPr>
                    <w:t>）》相关内容。</w:t>
                  </w:r>
                </w:p>
              </w:tc>
              <w:tc>
                <w:tcPr>
                  <w:tcW w:w="861" w:type="dxa"/>
                  <w:vAlign w:val="center"/>
                </w:tcPr>
                <w:p w14:paraId="7427405C" w14:textId="77777777" w:rsidR="002B7404" w:rsidRPr="00883A1D" w:rsidRDefault="002B7404" w:rsidP="002B7404">
                  <w:pPr>
                    <w:jc w:val="center"/>
                    <w:textAlignment w:val="baseline"/>
                    <w:rPr>
                      <w:color w:val="000000" w:themeColor="text1"/>
                      <w:szCs w:val="21"/>
                    </w:rPr>
                  </w:pPr>
                </w:p>
              </w:tc>
            </w:tr>
            <w:tr w:rsidR="002B7404" w:rsidRPr="00883A1D" w14:paraId="5904EABF" w14:textId="77777777" w:rsidTr="002B7404">
              <w:tc>
                <w:tcPr>
                  <w:tcW w:w="735" w:type="dxa"/>
                  <w:vAlign w:val="center"/>
                </w:tcPr>
                <w:p w14:paraId="5706FC11" w14:textId="0B315420"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4</w:t>
                  </w:r>
                </w:p>
              </w:tc>
              <w:tc>
                <w:tcPr>
                  <w:tcW w:w="4305" w:type="dxa"/>
                  <w:vAlign w:val="center"/>
                </w:tcPr>
                <w:p w14:paraId="4200F3E3" w14:textId="117DBF8C" w:rsidR="002B7404" w:rsidRPr="00883A1D" w:rsidRDefault="002B7404" w:rsidP="002B7404">
                  <w:pPr>
                    <w:textAlignment w:val="baseline"/>
                    <w:rPr>
                      <w:color w:val="000000" w:themeColor="text1"/>
                      <w:szCs w:val="21"/>
                    </w:rPr>
                  </w:pPr>
                  <w:r w:rsidRPr="00883A1D">
                    <w:rPr>
                      <w:rFonts w:hint="eastAsia"/>
                      <w:color w:val="000000" w:themeColor="text1"/>
                      <w:szCs w:val="21"/>
                    </w:rPr>
                    <w:t>核心监控区内禁止新建、扩建高风险、高污染、高耗水产业和不利于生态环境保护的建设项目，具体管控要求为：除位于产业园区内且符合园区主导产业的建设项目外，不得新建《建设项目环境影响评价分类管理名录（</w:t>
                  </w:r>
                  <w:r w:rsidRPr="00883A1D">
                    <w:rPr>
                      <w:rFonts w:hint="eastAsia"/>
                      <w:color w:val="000000" w:themeColor="text1"/>
                      <w:szCs w:val="21"/>
                    </w:rPr>
                    <w:t>2021</w:t>
                  </w:r>
                  <w:r w:rsidRPr="00883A1D">
                    <w:rPr>
                      <w:rFonts w:hint="eastAsia"/>
                      <w:color w:val="000000" w:themeColor="text1"/>
                      <w:szCs w:val="21"/>
                    </w:rPr>
                    <w:t>版）》需要编制环境影响报告书的建设项目：对于需要编制环境影响报告表的建设项目，不得建设大气环境影响评价等级为一级，或污水排放去向不合理、可能造成大运河水污染增加，或环境风险评价等级为二级及以上，或需要开展土壤及地下水专题环境影响评价的建设项目。在大运河沿线—污水处理厂管网所在范围内禁止新增排污口。</w:t>
                  </w:r>
                </w:p>
              </w:tc>
              <w:tc>
                <w:tcPr>
                  <w:tcW w:w="2415" w:type="dxa"/>
                  <w:vAlign w:val="center"/>
                </w:tcPr>
                <w:p w14:paraId="399931E4" w14:textId="1ACC3957" w:rsidR="002B7404" w:rsidRPr="00883A1D" w:rsidRDefault="002B7404" w:rsidP="002B7404">
                  <w:pPr>
                    <w:textAlignment w:val="baseline"/>
                    <w:rPr>
                      <w:color w:val="000000" w:themeColor="text1"/>
                      <w:szCs w:val="21"/>
                    </w:rPr>
                  </w:pPr>
                  <w:r w:rsidRPr="00883A1D">
                    <w:rPr>
                      <w:rFonts w:hint="eastAsia"/>
                      <w:color w:val="000000" w:themeColor="text1"/>
                      <w:szCs w:val="21"/>
                    </w:rPr>
                    <w:t>本项目为二类项目，位于越城区马山路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号，应编制环境影响报告表，大气环境影响评价等级为二级，环境风险评价工作等级为</w:t>
                  </w:r>
                  <w:r w:rsidR="00F13C90" w:rsidRPr="00883A1D">
                    <w:rPr>
                      <w:rFonts w:hint="eastAsia"/>
                      <w:color w:val="000000" w:themeColor="text1"/>
                      <w:szCs w:val="21"/>
                    </w:rPr>
                    <w:t>简单分析</w:t>
                  </w:r>
                  <w:r w:rsidRPr="00883A1D">
                    <w:rPr>
                      <w:rFonts w:hint="eastAsia"/>
                      <w:color w:val="000000" w:themeColor="text1"/>
                      <w:szCs w:val="21"/>
                    </w:rPr>
                    <w:t>，废水全部纳管进入绍兴污水处理厂，不排入浙东运河；本项目不开展土壤及地下水专题环境影响评价；本项目不新增排污口。</w:t>
                  </w:r>
                </w:p>
              </w:tc>
              <w:tc>
                <w:tcPr>
                  <w:tcW w:w="861" w:type="dxa"/>
                  <w:vAlign w:val="center"/>
                </w:tcPr>
                <w:p w14:paraId="451BDD48" w14:textId="77777777" w:rsidR="002B7404" w:rsidRPr="00883A1D" w:rsidRDefault="002B7404" w:rsidP="002B7404">
                  <w:pPr>
                    <w:jc w:val="center"/>
                    <w:textAlignment w:val="baseline"/>
                    <w:rPr>
                      <w:color w:val="000000" w:themeColor="text1"/>
                      <w:szCs w:val="21"/>
                    </w:rPr>
                  </w:pPr>
                </w:p>
              </w:tc>
            </w:tr>
            <w:tr w:rsidR="002B7404" w:rsidRPr="00883A1D" w14:paraId="3D4CC9E3" w14:textId="77777777" w:rsidTr="002B7404">
              <w:tc>
                <w:tcPr>
                  <w:tcW w:w="735" w:type="dxa"/>
                  <w:vAlign w:val="center"/>
                </w:tcPr>
                <w:p w14:paraId="2CAE8831" w14:textId="7E751348" w:rsidR="002B7404" w:rsidRPr="00883A1D" w:rsidRDefault="002B7404" w:rsidP="002B7404">
                  <w:pPr>
                    <w:jc w:val="center"/>
                    <w:textAlignment w:val="baseline"/>
                    <w:rPr>
                      <w:color w:val="000000" w:themeColor="text1"/>
                      <w:szCs w:val="21"/>
                    </w:rPr>
                  </w:pPr>
                  <w:r w:rsidRPr="00883A1D">
                    <w:rPr>
                      <w:rFonts w:hint="eastAsia"/>
                      <w:color w:val="000000" w:themeColor="text1"/>
                      <w:szCs w:val="21"/>
                    </w:rPr>
                    <w:t>5</w:t>
                  </w:r>
                </w:p>
              </w:tc>
              <w:tc>
                <w:tcPr>
                  <w:tcW w:w="4305" w:type="dxa"/>
                  <w:vAlign w:val="center"/>
                </w:tcPr>
                <w:p w14:paraId="3EAB7B5F" w14:textId="12C8588D" w:rsidR="002B7404" w:rsidRPr="00883A1D" w:rsidRDefault="002B7404" w:rsidP="002B7404">
                  <w:pPr>
                    <w:textAlignment w:val="baseline"/>
                    <w:rPr>
                      <w:color w:val="000000" w:themeColor="text1"/>
                      <w:szCs w:val="21"/>
                    </w:rPr>
                  </w:pPr>
                  <w:r w:rsidRPr="00883A1D">
                    <w:rPr>
                      <w:rFonts w:hint="eastAsia"/>
                      <w:color w:val="000000" w:themeColor="text1"/>
                      <w:szCs w:val="21"/>
                    </w:rPr>
                    <w:t>核心监控区滨河生态空间（原则上除城镇建成区外，京杭大运河浙江段和折东运河主河道两岸各</w:t>
                  </w:r>
                  <w:r w:rsidRPr="00883A1D">
                    <w:rPr>
                      <w:rFonts w:hint="eastAsia"/>
                      <w:color w:val="000000" w:themeColor="text1"/>
                      <w:szCs w:val="21"/>
                    </w:rPr>
                    <w:t>1000</w:t>
                  </w:r>
                  <w:r w:rsidRPr="00883A1D">
                    <w:rPr>
                      <w:rFonts w:hint="eastAsia"/>
                      <w:color w:val="000000" w:themeColor="text1"/>
                      <w:szCs w:val="21"/>
                    </w:rPr>
                    <w:t>米，具体边界由各设区市人民政府依据《浙江省大运河核心监控区国土空间管控通则》划定），除符合国土空间规划的村民宅基地、乡村公共设施、公益事业用途以及符合保护利用要求的休闲农业、乡村旅游、乡村康养、休闲体育、历史文化空间更新用途外，严控新增非公益用途的用地。禁止占用耕地建窑、建坟或者擅自在耕地上建房、挖砂、采石、采矿、取土等。严禁占用耕地绿化造林、超标准建设绿色通道、挖田造湖造景、违规从事非农建设，禁止利用永久基本农田种植苗木花卉草皮、水果茶叶等多年生经济作物、挖塘养殖、闲置荒芜。</w:t>
                  </w:r>
                </w:p>
              </w:tc>
              <w:tc>
                <w:tcPr>
                  <w:tcW w:w="2415" w:type="dxa"/>
                  <w:vAlign w:val="center"/>
                </w:tcPr>
                <w:p w14:paraId="53A8AE7F" w14:textId="6FF02123" w:rsidR="002B7404" w:rsidRPr="00883A1D" w:rsidRDefault="002B7404" w:rsidP="00525C17">
                  <w:pPr>
                    <w:textAlignment w:val="baseline"/>
                    <w:rPr>
                      <w:color w:val="000000" w:themeColor="text1"/>
                      <w:szCs w:val="21"/>
                    </w:rPr>
                  </w:pPr>
                  <w:r w:rsidRPr="00883A1D">
                    <w:rPr>
                      <w:rFonts w:hint="eastAsia"/>
                      <w:color w:val="000000" w:themeColor="text1"/>
                      <w:szCs w:val="21"/>
                    </w:rPr>
                    <w:t>本项目位于浙东运河</w:t>
                  </w:r>
                  <w:r w:rsidR="00525C17" w:rsidRPr="00883A1D">
                    <w:rPr>
                      <w:rFonts w:hint="eastAsia"/>
                      <w:color w:val="000000" w:themeColor="text1"/>
                      <w:szCs w:val="21"/>
                    </w:rPr>
                    <w:t>北</w:t>
                  </w:r>
                  <w:r w:rsidRPr="00883A1D">
                    <w:rPr>
                      <w:rFonts w:hint="eastAsia"/>
                      <w:color w:val="000000" w:themeColor="text1"/>
                      <w:szCs w:val="21"/>
                    </w:rPr>
                    <w:t>侧约</w:t>
                  </w:r>
                  <w:r w:rsidR="00525C17" w:rsidRPr="00883A1D">
                    <w:rPr>
                      <w:rFonts w:hint="eastAsia"/>
                      <w:color w:val="000000" w:themeColor="text1"/>
                      <w:szCs w:val="21"/>
                    </w:rPr>
                    <w:t>8</w:t>
                  </w:r>
                  <w:r w:rsidRPr="00883A1D">
                    <w:rPr>
                      <w:rFonts w:hint="eastAsia"/>
                      <w:color w:val="000000" w:themeColor="text1"/>
                      <w:szCs w:val="21"/>
                    </w:rPr>
                    <w:t>600m</w:t>
                  </w:r>
                  <w:r w:rsidRPr="00883A1D">
                    <w:rPr>
                      <w:rFonts w:hint="eastAsia"/>
                      <w:color w:val="000000" w:themeColor="text1"/>
                      <w:szCs w:val="21"/>
                    </w:rPr>
                    <w:t>处，不属于核心监控区滨河生态空间，本项目所在地块为前浙江恒业成有机硅有限公司，不涉及占用耕地。</w:t>
                  </w:r>
                </w:p>
              </w:tc>
              <w:tc>
                <w:tcPr>
                  <w:tcW w:w="861" w:type="dxa"/>
                  <w:vAlign w:val="center"/>
                </w:tcPr>
                <w:p w14:paraId="093B26D1" w14:textId="77777777" w:rsidR="002B7404" w:rsidRPr="00883A1D" w:rsidRDefault="002B7404" w:rsidP="002B7404">
                  <w:pPr>
                    <w:jc w:val="center"/>
                    <w:textAlignment w:val="baseline"/>
                    <w:rPr>
                      <w:color w:val="000000" w:themeColor="text1"/>
                      <w:szCs w:val="21"/>
                    </w:rPr>
                  </w:pPr>
                </w:p>
              </w:tc>
            </w:tr>
          </w:tbl>
          <w:p w14:paraId="12DB6B85" w14:textId="4B32CBD3" w:rsidR="002B7404" w:rsidRPr="00883A1D" w:rsidRDefault="002B7404" w:rsidP="002B7404">
            <w:pPr>
              <w:spacing w:line="360" w:lineRule="auto"/>
              <w:ind w:firstLineChars="200" w:firstLine="420"/>
              <w:textAlignment w:val="baseline"/>
              <w:rPr>
                <w:color w:val="000000" w:themeColor="text1"/>
                <w:szCs w:val="21"/>
              </w:rPr>
            </w:pPr>
            <w:r w:rsidRPr="00883A1D">
              <w:rPr>
                <w:rFonts w:hint="eastAsia"/>
                <w:color w:val="000000" w:themeColor="text1"/>
                <w:szCs w:val="21"/>
              </w:rPr>
              <w:t>综上，本项目符合《浙江省大运河核心监控区建设项目准入负面清单（试行）》的相关要求。</w:t>
            </w:r>
          </w:p>
          <w:p w14:paraId="76C23D8F" w14:textId="14C083F9" w:rsidR="002B7404" w:rsidRPr="00883A1D" w:rsidRDefault="002B7404" w:rsidP="002B7404">
            <w:pPr>
              <w:spacing w:line="360" w:lineRule="auto"/>
              <w:ind w:firstLineChars="200" w:firstLine="420"/>
              <w:textAlignment w:val="baseline"/>
              <w:rPr>
                <w:color w:val="000000" w:themeColor="text1"/>
                <w:szCs w:val="21"/>
              </w:rPr>
            </w:pPr>
          </w:p>
          <w:p w14:paraId="3893A606" w14:textId="1355015C" w:rsidR="002B7404" w:rsidRPr="00883A1D" w:rsidRDefault="002B7404" w:rsidP="002B7404">
            <w:pPr>
              <w:spacing w:line="360" w:lineRule="auto"/>
              <w:ind w:firstLineChars="200" w:firstLine="420"/>
              <w:textAlignment w:val="baseline"/>
              <w:rPr>
                <w:color w:val="000000" w:themeColor="text1"/>
                <w:szCs w:val="21"/>
              </w:rPr>
            </w:pPr>
          </w:p>
          <w:p w14:paraId="3F21DD58" w14:textId="11355848" w:rsidR="002B7404" w:rsidRPr="00883A1D" w:rsidRDefault="002B7404" w:rsidP="002B7404">
            <w:pPr>
              <w:spacing w:line="360" w:lineRule="auto"/>
              <w:ind w:firstLineChars="200" w:firstLine="420"/>
              <w:textAlignment w:val="baseline"/>
              <w:rPr>
                <w:color w:val="000000" w:themeColor="text1"/>
                <w:szCs w:val="21"/>
              </w:rPr>
            </w:pPr>
          </w:p>
          <w:p w14:paraId="4688776E" w14:textId="7C5A966B" w:rsidR="002B7404" w:rsidRPr="00883A1D" w:rsidRDefault="002B7404" w:rsidP="002B7404">
            <w:pPr>
              <w:spacing w:line="360" w:lineRule="auto"/>
              <w:ind w:firstLineChars="200" w:firstLine="420"/>
              <w:textAlignment w:val="baseline"/>
              <w:rPr>
                <w:color w:val="000000" w:themeColor="text1"/>
                <w:szCs w:val="21"/>
              </w:rPr>
            </w:pPr>
          </w:p>
          <w:p w14:paraId="3A497072" w14:textId="2E6B9CB5" w:rsidR="002B7404" w:rsidRPr="00883A1D" w:rsidRDefault="002B7404" w:rsidP="002B7404">
            <w:pPr>
              <w:spacing w:line="360" w:lineRule="auto"/>
              <w:ind w:firstLineChars="200" w:firstLine="420"/>
              <w:textAlignment w:val="baseline"/>
              <w:rPr>
                <w:color w:val="000000" w:themeColor="text1"/>
                <w:szCs w:val="21"/>
              </w:rPr>
            </w:pPr>
          </w:p>
          <w:p w14:paraId="716796AE" w14:textId="2E0C83A1" w:rsidR="002B7404" w:rsidRPr="00883A1D" w:rsidRDefault="002B7404" w:rsidP="002B7404">
            <w:pPr>
              <w:spacing w:line="360" w:lineRule="auto"/>
              <w:ind w:firstLineChars="200" w:firstLine="420"/>
              <w:textAlignment w:val="baseline"/>
              <w:rPr>
                <w:color w:val="000000" w:themeColor="text1"/>
                <w:szCs w:val="21"/>
              </w:rPr>
            </w:pPr>
          </w:p>
          <w:p w14:paraId="3122790D" w14:textId="128ABF18" w:rsidR="002B7404" w:rsidRPr="00883A1D" w:rsidRDefault="002B7404" w:rsidP="002B7404">
            <w:pPr>
              <w:spacing w:line="360" w:lineRule="auto"/>
              <w:ind w:firstLineChars="200" w:firstLine="420"/>
              <w:textAlignment w:val="baseline"/>
              <w:rPr>
                <w:color w:val="000000" w:themeColor="text1"/>
                <w:szCs w:val="21"/>
              </w:rPr>
            </w:pPr>
          </w:p>
          <w:p w14:paraId="6FD1A740" w14:textId="590A308B" w:rsidR="002B7404" w:rsidRPr="00883A1D" w:rsidRDefault="002B7404" w:rsidP="002B7404">
            <w:pPr>
              <w:spacing w:line="360" w:lineRule="auto"/>
              <w:ind w:firstLineChars="200" w:firstLine="420"/>
              <w:textAlignment w:val="baseline"/>
              <w:rPr>
                <w:color w:val="000000" w:themeColor="text1"/>
                <w:szCs w:val="21"/>
              </w:rPr>
            </w:pPr>
          </w:p>
          <w:p w14:paraId="76F52CB8" w14:textId="36C18216" w:rsidR="002B7404" w:rsidRPr="00883A1D" w:rsidRDefault="002B7404" w:rsidP="002B7404">
            <w:pPr>
              <w:spacing w:line="360" w:lineRule="auto"/>
              <w:ind w:firstLineChars="200" w:firstLine="420"/>
              <w:textAlignment w:val="baseline"/>
              <w:rPr>
                <w:color w:val="000000" w:themeColor="text1"/>
                <w:szCs w:val="21"/>
              </w:rPr>
            </w:pPr>
          </w:p>
          <w:p w14:paraId="54794F6C" w14:textId="51D3F38A" w:rsidR="00250F32" w:rsidRPr="00883A1D" w:rsidRDefault="00250F32" w:rsidP="00993EAD">
            <w:pPr>
              <w:spacing w:line="360" w:lineRule="auto"/>
              <w:textAlignment w:val="baseline"/>
              <w:rPr>
                <w:b/>
                <w:bCs/>
                <w:color w:val="000000" w:themeColor="text1"/>
                <w:szCs w:val="21"/>
              </w:rPr>
            </w:pPr>
          </w:p>
        </w:tc>
      </w:tr>
    </w:tbl>
    <w:p w14:paraId="53779330" w14:textId="77777777" w:rsidR="00D93545" w:rsidRPr="00883A1D" w:rsidRDefault="00D93545">
      <w:pPr>
        <w:rPr>
          <w:color w:val="000000" w:themeColor="text1"/>
        </w:rPr>
        <w:sectPr w:rsidR="00D93545" w:rsidRPr="00883A1D">
          <w:footerReference w:type="even" r:id="rId15"/>
          <w:footerReference w:type="default" r:id="rId16"/>
          <w:pgSz w:w="11906" w:h="16838"/>
          <w:pgMar w:top="1418" w:right="1418" w:bottom="1559" w:left="1418" w:header="907" w:footer="1134" w:gutter="0"/>
          <w:pgNumType w:start="1"/>
          <w:cols w:space="425"/>
          <w:docGrid w:type="lines" w:linePitch="312"/>
        </w:sectPr>
      </w:pPr>
    </w:p>
    <w:p w14:paraId="48082E0B" w14:textId="65B00E7F"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7" w:name="_Toc73020271"/>
      <w:bookmarkStart w:id="8" w:name="_Toc67323438"/>
      <w:bookmarkStart w:id="9" w:name="_Toc68873453"/>
      <w:bookmarkStart w:id="10" w:name="_Toc67323764"/>
      <w:bookmarkStart w:id="11" w:name="_Toc67045860"/>
      <w:bookmarkStart w:id="12" w:name="_Toc64984641"/>
      <w:bookmarkStart w:id="13" w:name="_Toc125741765"/>
      <w:r w:rsidRPr="00883A1D">
        <w:rPr>
          <w:rFonts w:ascii="黑体" w:eastAsia="黑体" w:hAnsi="黑体" w:hint="eastAsia"/>
          <w:b w:val="0"/>
          <w:bCs w:val="0"/>
          <w:color w:val="000000" w:themeColor="text1"/>
          <w:sz w:val="30"/>
          <w:szCs w:val="30"/>
        </w:rPr>
        <w:t>二、建设项目工程分析</w:t>
      </w:r>
      <w:bookmarkEnd w:id="7"/>
      <w:bookmarkEnd w:id="8"/>
      <w:bookmarkEnd w:id="9"/>
      <w:bookmarkEnd w:id="10"/>
      <w:bookmarkEnd w:id="11"/>
      <w:bookmarkEnd w:id="12"/>
      <w:bookmarkEnd w:id="13"/>
    </w:p>
    <w:tbl>
      <w:tblPr>
        <w:tblStyle w:val="af4"/>
        <w:tblW w:w="0" w:type="auto"/>
        <w:tblLayout w:type="fixed"/>
        <w:tblLook w:val="04A0" w:firstRow="1" w:lastRow="0" w:firstColumn="1" w:lastColumn="0" w:noHBand="0" w:noVBand="1"/>
      </w:tblPr>
      <w:tblGrid>
        <w:gridCol w:w="468"/>
        <w:gridCol w:w="8818"/>
      </w:tblGrid>
      <w:tr w:rsidR="00E37C0D" w:rsidRPr="00883A1D" w14:paraId="7F18B95D" w14:textId="77777777" w:rsidTr="00E37C0D">
        <w:tc>
          <w:tcPr>
            <w:tcW w:w="468" w:type="dxa"/>
            <w:vAlign w:val="center"/>
          </w:tcPr>
          <w:p w14:paraId="62DEB03A" w14:textId="0B27E9CB" w:rsidR="00E37C0D" w:rsidRPr="00883A1D" w:rsidRDefault="00E37C0D" w:rsidP="00E37C0D">
            <w:pPr>
              <w:rPr>
                <w:color w:val="000000" w:themeColor="text1"/>
              </w:rPr>
            </w:pPr>
            <w:r w:rsidRPr="00883A1D">
              <w:rPr>
                <w:rFonts w:hint="eastAsia"/>
                <w:b/>
                <w:color w:val="000000" w:themeColor="text1"/>
                <w:szCs w:val="21"/>
              </w:rPr>
              <w:t>建设内容</w:t>
            </w:r>
          </w:p>
        </w:tc>
        <w:tc>
          <w:tcPr>
            <w:tcW w:w="8818" w:type="dxa"/>
          </w:tcPr>
          <w:p w14:paraId="017A38B3" w14:textId="77777777" w:rsidR="00E37C0D" w:rsidRPr="00883A1D" w:rsidRDefault="00E37C0D" w:rsidP="00E37C0D">
            <w:pPr>
              <w:spacing w:line="360" w:lineRule="auto"/>
              <w:ind w:firstLineChars="200" w:firstLine="422"/>
              <w:rPr>
                <w:b/>
                <w:color w:val="000000" w:themeColor="text1"/>
                <w:szCs w:val="21"/>
              </w:rPr>
            </w:pPr>
            <w:r w:rsidRPr="00883A1D">
              <w:rPr>
                <w:rFonts w:hint="eastAsia"/>
                <w:b/>
                <w:color w:val="000000" w:themeColor="text1"/>
                <w:szCs w:val="21"/>
              </w:rPr>
              <w:t>一、项目由来</w:t>
            </w:r>
          </w:p>
          <w:p w14:paraId="48DDD1B1" w14:textId="77777777" w:rsidR="00E37C0D" w:rsidRPr="00883A1D" w:rsidRDefault="00E37C0D" w:rsidP="00E37C0D">
            <w:pPr>
              <w:spacing w:line="360" w:lineRule="auto"/>
              <w:ind w:firstLineChars="200" w:firstLine="420"/>
              <w:rPr>
                <w:bCs/>
                <w:color w:val="000000" w:themeColor="text1"/>
                <w:szCs w:val="21"/>
              </w:rPr>
            </w:pPr>
            <w:r w:rsidRPr="00883A1D">
              <w:rPr>
                <w:rFonts w:hint="eastAsia"/>
                <w:bCs/>
                <w:color w:val="000000" w:themeColor="text1"/>
                <w:szCs w:val="21"/>
              </w:rPr>
              <w:t>近年来，</w:t>
            </w:r>
            <w:r w:rsidRPr="00883A1D">
              <w:rPr>
                <w:rFonts w:hint="eastAsia"/>
                <w:bCs/>
                <w:color w:val="000000" w:themeColor="text1"/>
                <w:szCs w:val="21"/>
              </w:rPr>
              <w:t>Si</w:t>
            </w:r>
            <w:r w:rsidRPr="00883A1D">
              <w:rPr>
                <w:rFonts w:hint="eastAsia"/>
                <w:bCs/>
                <w:color w:val="000000" w:themeColor="text1"/>
                <w:szCs w:val="21"/>
              </w:rPr>
              <w:t>基半导体材料性能开发已接近极限，由于</w:t>
            </w:r>
            <w:r w:rsidRPr="00883A1D">
              <w:rPr>
                <w:rFonts w:hint="eastAsia"/>
                <w:bCs/>
                <w:color w:val="000000" w:themeColor="text1"/>
                <w:szCs w:val="21"/>
              </w:rPr>
              <w:t>SiC</w:t>
            </w:r>
            <w:r w:rsidRPr="00883A1D">
              <w:rPr>
                <w:rFonts w:hint="eastAsia"/>
                <w:bCs/>
                <w:color w:val="000000" w:themeColor="text1"/>
                <w:szCs w:val="21"/>
              </w:rPr>
              <w:t>材料具有更优的电子迁移率、带隙宽度、击穿电压和耐高温、高压等特性，相较于传统的</w:t>
            </w:r>
            <w:r w:rsidRPr="00883A1D">
              <w:rPr>
                <w:rFonts w:hint="eastAsia"/>
                <w:bCs/>
                <w:color w:val="000000" w:themeColor="text1"/>
                <w:szCs w:val="21"/>
              </w:rPr>
              <w:t>Si</w:t>
            </w:r>
            <w:r w:rsidRPr="00883A1D">
              <w:rPr>
                <w:rFonts w:hint="eastAsia"/>
                <w:bCs/>
                <w:color w:val="000000" w:themeColor="text1"/>
                <w:szCs w:val="21"/>
              </w:rPr>
              <w:t>功率器件，</w:t>
            </w:r>
            <w:r w:rsidRPr="00883A1D">
              <w:rPr>
                <w:rFonts w:hint="eastAsia"/>
                <w:bCs/>
                <w:color w:val="000000" w:themeColor="text1"/>
                <w:szCs w:val="21"/>
              </w:rPr>
              <w:t>SiC</w:t>
            </w:r>
            <w:r w:rsidRPr="00883A1D">
              <w:rPr>
                <w:rFonts w:hint="eastAsia"/>
                <w:bCs/>
                <w:color w:val="000000" w:themeColor="text1"/>
                <w:szCs w:val="21"/>
              </w:rPr>
              <w:t>功率器件在降低设备能耗、缩小设备体积、提升产品性能稳定性等方面优势显著，因此以</w:t>
            </w:r>
            <w:r w:rsidRPr="00883A1D">
              <w:rPr>
                <w:rFonts w:hint="eastAsia"/>
                <w:bCs/>
                <w:color w:val="000000" w:themeColor="text1"/>
                <w:szCs w:val="21"/>
              </w:rPr>
              <w:t>SiC</w:t>
            </w:r>
            <w:r w:rsidRPr="00883A1D">
              <w:rPr>
                <w:rFonts w:hint="eastAsia"/>
                <w:bCs/>
                <w:color w:val="000000" w:themeColor="text1"/>
                <w:szCs w:val="21"/>
              </w:rPr>
              <w:t>为代表的宽禁带半导体材料正在快速进入产业化进程。</w:t>
            </w:r>
          </w:p>
          <w:p w14:paraId="00C242A8" w14:textId="77777777" w:rsidR="00E37C0D" w:rsidRPr="00883A1D" w:rsidRDefault="00E37C0D" w:rsidP="00E37C0D">
            <w:pPr>
              <w:spacing w:line="360" w:lineRule="auto"/>
              <w:ind w:firstLineChars="200" w:firstLine="420"/>
              <w:rPr>
                <w:bCs/>
                <w:color w:val="000000" w:themeColor="text1"/>
                <w:szCs w:val="21"/>
              </w:rPr>
            </w:pPr>
            <w:r w:rsidRPr="00883A1D">
              <w:rPr>
                <w:rFonts w:hint="eastAsia"/>
                <w:bCs/>
                <w:color w:val="000000" w:themeColor="text1"/>
                <w:szCs w:val="21"/>
              </w:rPr>
              <w:t>新能源汽车的持续发展使其对于上游配套器件的要求也逐步提高，</w:t>
            </w:r>
            <w:r w:rsidRPr="00883A1D">
              <w:rPr>
                <w:rFonts w:hint="eastAsia"/>
                <w:bCs/>
                <w:color w:val="000000" w:themeColor="text1"/>
                <w:szCs w:val="21"/>
              </w:rPr>
              <w:t>SiC</w:t>
            </w:r>
            <w:r w:rsidRPr="00883A1D">
              <w:rPr>
                <w:rFonts w:hint="eastAsia"/>
                <w:bCs/>
                <w:color w:val="000000" w:themeColor="text1"/>
                <w:szCs w:val="21"/>
              </w:rPr>
              <w:t>作为制作高温、高频、大功率、高压器件的理想材料之一，其性能优势逐步凸显，</w:t>
            </w:r>
            <w:r w:rsidRPr="00883A1D">
              <w:rPr>
                <w:rFonts w:hint="eastAsia"/>
                <w:bCs/>
                <w:color w:val="000000" w:themeColor="text1"/>
                <w:szCs w:val="21"/>
              </w:rPr>
              <w:t>SiC MOSFET</w:t>
            </w:r>
            <w:r w:rsidRPr="00883A1D">
              <w:rPr>
                <w:rFonts w:hint="eastAsia"/>
                <w:bCs/>
                <w:color w:val="000000" w:themeColor="text1"/>
                <w:szCs w:val="21"/>
              </w:rPr>
              <w:t>模块可以大幅度提高电机转速从而提升电机比功率，在做到高频率和高效率的同时，节约体积（约比</w:t>
            </w:r>
            <w:r w:rsidRPr="00883A1D">
              <w:rPr>
                <w:rFonts w:hint="eastAsia"/>
                <w:bCs/>
                <w:color w:val="000000" w:themeColor="text1"/>
                <w:szCs w:val="21"/>
              </w:rPr>
              <w:t>IGBT</w:t>
            </w:r>
            <w:r w:rsidRPr="00883A1D">
              <w:rPr>
                <w:rFonts w:hint="eastAsia"/>
                <w:bCs/>
                <w:color w:val="000000" w:themeColor="text1"/>
                <w:szCs w:val="21"/>
              </w:rPr>
              <w:t>小</w:t>
            </w:r>
            <w:r w:rsidRPr="00883A1D">
              <w:rPr>
                <w:rFonts w:hint="eastAsia"/>
                <w:bCs/>
                <w:color w:val="000000" w:themeColor="text1"/>
                <w:szCs w:val="21"/>
              </w:rPr>
              <w:t>70</w:t>
            </w:r>
            <w:r w:rsidRPr="00883A1D">
              <w:rPr>
                <w:bCs/>
                <w:color w:val="000000" w:themeColor="text1"/>
                <w:szCs w:val="21"/>
              </w:rPr>
              <w:t>~</w:t>
            </w:r>
            <w:r w:rsidRPr="00883A1D">
              <w:rPr>
                <w:rFonts w:hint="eastAsia"/>
                <w:bCs/>
                <w:color w:val="000000" w:themeColor="text1"/>
                <w:szCs w:val="21"/>
              </w:rPr>
              <w:t>80%</w:t>
            </w:r>
            <w:r w:rsidRPr="00883A1D">
              <w:rPr>
                <w:rFonts w:hint="eastAsia"/>
                <w:bCs/>
                <w:color w:val="000000" w:themeColor="text1"/>
                <w:szCs w:val="21"/>
              </w:rPr>
              <w:t>）。此外，</w:t>
            </w:r>
            <w:r w:rsidRPr="00883A1D">
              <w:rPr>
                <w:rFonts w:hint="eastAsia"/>
                <w:bCs/>
                <w:color w:val="000000" w:themeColor="text1"/>
                <w:szCs w:val="21"/>
              </w:rPr>
              <w:t>SiC</w:t>
            </w:r>
            <w:r w:rsidRPr="00883A1D">
              <w:rPr>
                <w:rFonts w:hint="eastAsia"/>
                <w:bCs/>
                <w:color w:val="000000" w:themeColor="text1"/>
                <w:szCs w:val="21"/>
              </w:rPr>
              <w:t>还具有高频率但损耗低的优势，从而将新能源车效率再提高</w:t>
            </w:r>
            <w:r w:rsidRPr="00883A1D">
              <w:rPr>
                <w:rFonts w:hint="eastAsia"/>
                <w:bCs/>
                <w:color w:val="000000" w:themeColor="text1"/>
                <w:szCs w:val="21"/>
              </w:rPr>
              <w:t>10%</w:t>
            </w:r>
            <w:r w:rsidRPr="00883A1D">
              <w:rPr>
                <w:rFonts w:hint="eastAsia"/>
                <w:bCs/>
                <w:color w:val="000000" w:themeColor="text1"/>
                <w:szCs w:val="21"/>
              </w:rPr>
              <w:t>左右，因而是成为实现新能源汽车最佳性能的理想选择。</w:t>
            </w:r>
          </w:p>
          <w:p w14:paraId="3783CD52" w14:textId="77777777" w:rsidR="00E37C0D" w:rsidRPr="00883A1D" w:rsidRDefault="00E37C0D" w:rsidP="00E37C0D">
            <w:pPr>
              <w:spacing w:line="360" w:lineRule="auto"/>
              <w:ind w:firstLineChars="200" w:firstLine="420"/>
              <w:rPr>
                <w:bCs/>
                <w:color w:val="000000" w:themeColor="text1"/>
                <w:szCs w:val="21"/>
              </w:rPr>
            </w:pPr>
            <w:r w:rsidRPr="00883A1D">
              <w:rPr>
                <w:rFonts w:hint="eastAsia"/>
                <w:bCs/>
                <w:color w:val="000000" w:themeColor="text1"/>
                <w:szCs w:val="21"/>
              </w:rPr>
              <w:t>比亚迪作为国内新能源汽车行业的重要先行者，引领了新能源汽车的技术发展趋势和发展标准。绍兴比亚迪半导体有限公司作为比亚迪在半导体领域的重要布局，建立</w:t>
            </w:r>
            <w:r w:rsidRPr="00883A1D">
              <w:rPr>
                <w:rFonts w:hint="eastAsia"/>
                <w:bCs/>
                <w:color w:val="000000" w:themeColor="text1"/>
                <w:szCs w:val="21"/>
              </w:rPr>
              <w:t>SiC</w:t>
            </w:r>
            <w:r w:rsidRPr="00883A1D">
              <w:rPr>
                <w:rFonts w:hint="eastAsia"/>
                <w:bCs/>
                <w:color w:val="000000" w:themeColor="text1"/>
                <w:szCs w:val="21"/>
              </w:rPr>
              <w:t>晶圆产线是紧跟新能源汽车行业发展前沿所作出的重要战略举措，一方面，</w:t>
            </w:r>
            <w:r w:rsidRPr="00883A1D">
              <w:rPr>
                <w:rFonts w:hint="eastAsia"/>
                <w:bCs/>
                <w:color w:val="000000" w:themeColor="text1"/>
                <w:szCs w:val="21"/>
              </w:rPr>
              <w:t>SiC</w:t>
            </w:r>
            <w:r w:rsidRPr="00883A1D">
              <w:rPr>
                <w:rFonts w:hint="eastAsia"/>
                <w:bCs/>
                <w:color w:val="000000" w:themeColor="text1"/>
                <w:szCs w:val="21"/>
              </w:rPr>
              <w:t>功率器件的开发与应用是公司技术不断精进，业务规模持续扩张的必然要求；另一方面，本项目建设能有效保障</w:t>
            </w:r>
            <w:r w:rsidRPr="00883A1D">
              <w:rPr>
                <w:rFonts w:hint="eastAsia"/>
                <w:bCs/>
                <w:color w:val="000000" w:themeColor="text1"/>
                <w:szCs w:val="21"/>
              </w:rPr>
              <w:t>SiC</w:t>
            </w:r>
            <w:r w:rsidRPr="00883A1D">
              <w:rPr>
                <w:rFonts w:hint="eastAsia"/>
                <w:bCs/>
                <w:color w:val="000000" w:themeColor="text1"/>
                <w:szCs w:val="21"/>
              </w:rPr>
              <w:t>功率器件供应的稳定性，提升汽车核心零部件性能，满足多元化的市场应用需求，为新能源汽车行业的进一步发展奠定基础。项目建设有助于公司优化自身</w:t>
            </w:r>
            <w:r w:rsidRPr="00883A1D">
              <w:rPr>
                <w:rFonts w:hint="eastAsia"/>
                <w:bCs/>
                <w:color w:val="000000" w:themeColor="text1"/>
                <w:szCs w:val="21"/>
              </w:rPr>
              <w:t>SiC</w:t>
            </w:r>
            <w:r w:rsidRPr="00883A1D">
              <w:rPr>
                <w:rFonts w:hint="eastAsia"/>
                <w:bCs/>
                <w:color w:val="000000" w:themeColor="text1"/>
                <w:szCs w:val="21"/>
              </w:rPr>
              <w:t>晶圆生产工艺，提升</w:t>
            </w:r>
            <w:r w:rsidRPr="00883A1D">
              <w:rPr>
                <w:rFonts w:hint="eastAsia"/>
                <w:bCs/>
                <w:color w:val="000000" w:themeColor="text1"/>
                <w:szCs w:val="21"/>
              </w:rPr>
              <w:t>SiC</w:t>
            </w:r>
            <w:r w:rsidRPr="00883A1D">
              <w:rPr>
                <w:rFonts w:hint="eastAsia"/>
                <w:bCs/>
                <w:color w:val="000000" w:themeColor="text1"/>
                <w:szCs w:val="21"/>
              </w:rPr>
              <w:t>功率器件晶圆生产能力和水平，加速布局</w:t>
            </w:r>
            <w:r w:rsidRPr="00883A1D">
              <w:rPr>
                <w:rFonts w:hint="eastAsia"/>
                <w:bCs/>
                <w:color w:val="000000" w:themeColor="text1"/>
                <w:szCs w:val="21"/>
              </w:rPr>
              <w:t>SiC</w:t>
            </w:r>
            <w:r w:rsidRPr="00883A1D">
              <w:rPr>
                <w:rFonts w:hint="eastAsia"/>
                <w:bCs/>
                <w:color w:val="000000" w:themeColor="text1"/>
                <w:szCs w:val="21"/>
              </w:rPr>
              <w:t>功率器件产业，是公司顺应行业发展趋势，实现产品结构升级，巩固公司未来在功率器件领域市场份额的必然选择。项目建设具备必要性。</w:t>
            </w:r>
          </w:p>
          <w:p w14:paraId="566895A9" w14:textId="40BFF003" w:rsidR="00E37C0D" w:rsidRPr="00883A1D" w:rsidRDefault="00E37C0D" w:rsidP="00525C17">
            <w:pPr>
              <w:spacing w:line="360" w:lineRule="auto"/>
              <w:ind w:firstLineChars="200" w:firstLine="420"/>
              <w:rPr>
                <w:bCs/>
                <w:color w:val="000000" w:themeColor="text1"/>
                <w:szCs w:val="21"/>
              </w:rPr>
            </w:pPr>
            <w:r w:rsidRPr="00883A1D">
              <w:rPr>
                <w:rFonts w:hint="eastAsia"/>
                <w:bCs/>
                <w:color w:val="000000" w:themeColor="text1"/>
                <w:szCs w:val="21"/>
              </w:rPr>
              <w:t>为对建设项目施工期和营运期可能造成的环境影响进行分析、预测和评估，根据《中华人民共和国环境保护法》、国务院第</w:t>
            </w:r>
            <w:r w:rsidRPr="00883A1D">
              <w:rPr>
                <w:rFonts w:hint="eastAsia"/>
                <w:bCs/>
                <w:color w:val="000000" w:themeColor="text1"/>
                <w:szCs w:val="21"/>
              </w:rPr>
              <w:t>682</w:t>
            </w:r>
            <w:r w:rsidRPr="00883A1D">
              <w:rPr>
                <w:rFonts w:hint="eastAsia"/>
                <w:bCs/>
                <w:color w:val="000000" w:themeColor="text1"/>
                <w:szCs w:val="21"/>
              </w:rPr>
              <w:t>号令《建设项目环境保护管理条例》、《中华人民共和国环境影响评价法》、《建设项目环境影响评价分类管理目录》（</w:t>
            </w:r>
            <w:r w:rsidRPr="00883A1D">
              <w:rPr>
                <w:rFonts w:hint="eastAsia"/>
                <w:bCs/>
                <w:color w:val="000000" w:themeColor="text1"/>
                <w:szCs w:val="21"/>
              </w:rPr>
              <w:t>2021</w:t>
            </w:r>
            <w:r w:rsidRPr="00883A1D">
              <w:rPr>
                <w:rFonts w:hint="eastAsia"/>
                <w:bCs/>
                <w:color w:val="000000" w:themeColor="text1"/>
                <w:szCs w:val="21"/>
              </w:rPr>
              <w:t>年版），本项目为</w:t>
            </w:r>
            <w:r w:rsidR="00525C17" w:rsidRPr="00883A1D">
              <w:rPr>
                <w:rFonts w:hint="eastAsia"/>
                <w:bCs/>
                <w:color w:val="000000" w:themeColor="text1"/>
                <w:szCs w:val="21"/>
              </w:rPr>
              <w:t>集成电路制造（</w:t>
            </w:r>
            <w:r w:rsidR="00525C17" w:rsidRPr="00883A1D">
              <w:rPr>
                <w:rFonts w:hint="eastAsia"/>
                <w:bCs/>
                <w:color w:val="000000" w:themeColor="text1"/>
                <w:szCs w:val="21"/>
              </w:rPr>
              <w:t>C3973</w:t>
            </w:r>
            <w:r w:rsidR="00525C17" w:rsidRPr="00883A1D">
              <w:rPr>
                <w:rFonts w:hint="eastAsia"/>
                <w:bCs/>
                <w:color w:val="000000" w:themeColor="text1"/>
                <w:szCs w:val="21"/>
              </w:rPr>
              <w:t>）、光电子器件制造（</w:t>
            </w:r>
            <w:r w:rsidR="00525C17" w:rsidRPr="00883A1D">
              <w:rPr>
                <w:rFonts w:hint="eastAsia"/>
                <w:bCs/>
                <w:color w:val="000000" w:themeColor="text1"/>
                <w:szCs w:val="21"/>
              </w:rPr>
              <w:t>3976</w:t>
            </w:r>
            <w:r w:rsidR="00525C17" w:rsidRPr="00883A1D">
              <w:rPr>
                <w:rFonts w:hint="eastAsia"/>
                <w:bCs/>
                <w:color w:val="000000" w:themeColor="text1"/>
                <w:szCs w:val="21"/>
              </w:rPr>
              <w:t>）</w:t>
            </w:r>
            <w:r w:rsidRPr="00883A1D">
              <w:rPr>
                <w:rFonts w:hint="eastAsia"/>
                <w:bCs/>
                <w:color w:val="000000" w:themeColor="text1"/>
                <w:szCs w:val="21"/>
              </w:rPr>
              <w:t>，应属于该名录“三十六、计算机、通信和其他电子设备制造业”中的“</w:t>
            </w:r>
            <w:r w:rsidRPr="00883A1D">
              <w:rPr>
                <w:rFonts w:hint="eastAsia"/>
                <w:bCs/>
                <w:color w:val="000000" w:themeColor="text1"/>
                <w:szCs w:val="21"/>
              </w:rPr>
              <w:t>80</w:t>
            </w:r>
            <w:r w:rsidRPr="00883A1D">
              <w:rPr>
                <w:rFonts w:hint="eastAsia"/>
                <w:bCs/>
                <w:color w:val="000000" w:themeColor="text1"/>
                <w:szCs w:val="21"/>
              </w:rPr>
              <w:t>、电子器件制造</w:t>
            </w:r>
            <w:r w:rsidRPr="00883A1D">
              <w:rPr>
                <w:rFonts w:hint="eastAsia"/>
                <w:bCs/>
                <w:color w:val="000000" w:themeColor="text1"/>
                <w:szCs w:val="21"/>
              </w:rPr>
              <w:t>397</w:t>
            </w:r>
            <w:r w:rsidRPr="00883A1D">
              <w:rPr>
                <w:rFonts w:hint="eastAsia"/>
                <w:bCs/>
                <w:color w:val="000000" w:themeColor="text1"/>
                <w:szCs w:val="21"/>
              </w:rPr>
              <w:t>”中的“显示器件制造；集成电路制造；使用有机溶剂的；有酸洗的（以上均不含仅分割、焊接、组装的）”。应编制环境影响报告表。为此，绍兴比亚迪半导体有限公司特委托四川众望安全环保技术咨询有限公司（以下简称“评价单位”）承担该项目的环境影响评价工作。接受委托后，评价单位立即组织技术人员进行了现场调查及资料收集，在完成工程分析和环境影响因素识别的基础上，按照有关法律法规、“环评技术导则”以及《建设项目环境影响报告表编制技术指南》（污染影响类）（试行）等技术规范要求，编制完成了《绍兴比亚迪半导体有限公司绍兴比亚迪半导体功率器件和传感控制器件研发及产业化项目环境影响报告表》，现上报审批。</w:t>
            </w:r>
          </w:p>
          <w:p w14:paraId="41126BA4" w14:textId="77777777" w:rsidR="00E37C0D" w:rsidRPr="00883A1D" w:rsidRDefault="00E37C0D" w:rsidP="00E37C0D">
            <w:pPr>
              <w:spacing w:line="360" w:lineRule="auto"/>
              <w:ind w:firstLineChars="200" w:firstLine="422"/>
              <w:rPr>
                <w:color w:val="000000" w:themeColor="text1"/>
                <w:szCs w:val="21"/>
              </w:rPr>
            </w:pPr>
            <w:r w:rsidRPr="00883A1D">
              <w:rPr>
                <w:rFonts w:hint="eastAsia"/>
                <w:b/>
                <w:color w:val="000000" w:themeColor="text1"/>
                <w:szCs w:val="21"/>
              </w:rPr>
              <w:t>二</w:t>
            </w:r>
            <w:r w:rsidRPr="00883A1D">
              <w:rPr>
                <w:b/>
                <w:color w:val="000000" w:themeColor="text1"/>
                <w:szCs w:val="21"/>
              </w:rPr>
              <w:t>、建设项目概况</w:t>
            </w:r>
          </w:p>
          <w:p w14:paraId="7AB85BA0" w14:textId="77777777" w:rsidR="00E37C0D" w:rsidRPr="00883A1D" w:rsidRDefault="00E37C0D" w:rsidP="00E37C0D">
            <w:pPr>
              <w:spacing w:line="360" w:lineRule="auto"/>
              <w:ind w:firstLineChars="200" w:firstLine="422"/>
              <w:rPr>
                <w:b/>
                <w:bCs/>
                <w:color w:val="000000" w:themeColor="text1"/>
                <w:szCs w:val="21"/>
              </w:rPr>
            </w:pPr>
            <w:r w:rsidRPr="00883A1D">
              <w:rPr>
                <w:b/>
                <w:bCs/>
                <w:color w:val="000000" w:themeColor="text1"/>
                <w:szCs w:val="21"/>
              </w:rPr>
              <w:t>1</w:t>
            </w:r>
            <w:r w:rsidRPr="00883A1D">
              <w:rPr>
                <w:b/>
                <w:bCs/>
                <w:color w:val="000000" w:themeColor="text1"/>
                <w:szCs w:val="21"/>
              </w:rPr>
              <w:t>、建设内容</w:t>
            </w:r>
          </w:p>
          <w:p w14:paraId="0D9FFC4B" w14:textId="77777777" w:rsidR="00E37C0D" w:rsidRPr="00883A1D" w:rsidRDefault="00E37C0D" w:rsidP="00E37C0D">
            <w:pPr>
              <w:spacing w:line="360" w:lineRule="auto"/>
              <w:ind w:firstLineChars="200" w:firstLine="420"/>
              <w:rPr>
                <w:color w:val="000000" w:themeColor="text1"/>
                <w:szCs w:val="21"/>
              </w:rPr>
            </w:pPr>
            <w:r w:rsidRPr="00883A1D">
              <w:rPr>
                <w:bCs/>
                <w:color w:val="000000" w:themeColor="text1"/>
                <w:szCs w:val="21"/>
              </w:rPr>
              <w:t>项目名称：</w:t>
            </w:r>
            <w:r w:rsidRPr="00883A1D">
              <w:rPr>
                <w:rFonts w:hint="eastAsia"/>
                <w:bCs/>
                <w:color w:val="000000" w:themeColor="text1"/>
                <w:szCs w:val="21"/>
              </w:rPr>
              <w:t>绍兴比亚迪半导体功率器件和传感控制器件研发及产业化项目</w:t>
            </w:r>
          </w:p>
          <w:p w14:paraId="4D9E83C4" w14:textId="77777777" w:rsidR="00E37C0D" w:rsidRPr="00883A1D" w:rsidRDefault="00E37C0D" w:rsidP="00E37C0D">
            <w:pPr>
              <w:spacing w:line="360" w:lineRule="auto"/>
              <w:ind w:firstLineChars="200" w:firstLine="420"/>
              <w:rPr>
                <w:bCs/>
                <w:color w:val="000000" w:themeColor="text1"/>
                <w:szCs w:val="21"/>
              </w:rPr>
            </w:pPr>
            <w:r w:rsidRPr="00883A1D">
              <w:rPr>
                <w:bCs/>
                <w:color w:val="000000" w:themeColor="text1"/>
                <w:szCs w:val="21"/>
              </w:rPr>
              <w:t>建设性质：</w:t>
            </w:r>
            <w:r w:rsidRPr="00883A1D">
              <w:rPr>
                <w:rFonts w:hint="eastAsia"/>
                <w:bCs/>
                <w:color w:val="000000" w:themeColor="text1"/>
                <w:szCs w:val="21"/>
              </w:rPr>
              <w:t>新建</w:t>
            </w:r>
          </w:p>
          <w:p w14:paraId="5531CAB9" w14:textId="77777777" w:rsidR="00E37C0D" w:rsidRPr="00883A1D" w:rsidRDefault="00E37C0D" w:rsidP="00E37C0D">
            <w:pPr>
              <w:widowControl/>
              <w:spacing w:line="360" w:lineRule="auto"/>
              <w:ind w:firstLineChars="200" w:firstLine="420"/>
              <w:jc w:val="left"/>
              <w:rPr>
                <w:bCs/>
                <w:color w:val="000000" w:themeColor="text1"/>
                <w:szCs w:val="21"/>
              </w:rPr>
            </w:pPr>
            <w:r w:rsidRPr="00883A1D">
              <w:rPr>
                <w:bCs/>
                <w:color w:val="000000" w:themeColor="text1"/>
                <w:szCs w:val="21"/>
              </w:rPr>
              <w:t>建设地点：</w:t>
            </w:r>
            <w:r w:rsidRPr="00883A1D">
              <w:rPr>
                <w:rFonts w:hint="eastAsia"/>
                <w:bCs/>
                <w:color w:val="000000" w:themeColor="text1"/>
                <w:szCs w:val="21"/>
              </w:rPr>
              <w:t>浙江省</w:t>
            </w:r>
            <w:r w:rsidRPr="00883A1D">
              <w:rPr>
                <w:rFonts w:hint="eastAsia"/>
                <w:color w:val="000000" w:themeColor="text1"/>
                <w:szCs w:val="21"/>
              </w:rPr>
              <w:t>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w:t>
            </w:r>
            <w:r w:rsidRPr="00883A1D">
              <w:rPr>
                <w:rFonts w:hint="eastAsia"/>
                <w:color w:val="000000" w:themeColor="text1"/>
                <w:szCs w:val="21"/>
              </w:rPr>
              <w:t>PJ-02-D-1</w:t>
            </w:r>
            <w:r w:rsidRPr="00883A1D">
              <w:rPr>
                <w:rFonts w:hint="eastAsia"/>
                <w:color w:val="000000" w:themeColor="text1"/>
                <w:szCs w:val="21"/>
              </w:rPr>
              <w:t>）地块</w:t>
            </w:r>
          </w:p>
          <w:p w14:paraId="723AF0D9" w14:textId="77777777" w:rsidR="00E37C0D" w:rsidRPr="00883A1D" w:rsidRDefault="00E37C0D" w:rsidP="00E37C0D">
            <w:pPr>
              <w:widowControl/>
              <w:spacing w:line="360" w:lineRule="auto"/>
              <w:ind w:firstLineChars="200" w:firstLine="420"/>
              <w:jc w:val="left"/>
              <w:rPr>
                <w:bCs/>
                <w:color w:val="000000" w:themeColor="text1"/>
                <w:szCs w:val="21"/>
              </w:rPr>
            </w:pPr>
            <w:r w:rsidRPr="00883A1D">
              <w:rPr>
                <w:bCs/>
                <w:color w:val="000000" w:themeColor="text1"/>
                <w:szCs w:val="21"/>
              </w:rPr>
              <w:t>建设单位：</w:t>
            </w:r>
            <w:r w:rsidRPr="00883A1D">
              <w:rPr>
                <w:rFonts w:hint="eastAsia"/>
                <w:bCs/>
                <w:color w:val="000000" w:themeColor="text1"/>
                <w:szCs w:val="21"/>
              </w:rPr>
              <w:t>绍兴比亚迪半导体有限公司</w:t>
            </w:r>
          </w:p>
          <w:p w14:paraId="5A36A646" w14:textId="77777777" w:rsidR="00E37C0D" w:rsidRPr="00883A1D" w:rsidRDefault="00E37C0D" w:rsidP="00E37C0D">
            <w:pPr>
              <w:widowControl/>
              <w:spacing w:line="360" w:lineRule="auto"/>
              <w:ind w:firstLineChars="200" w:firstLine="420"/>
              <w:jc w:val="left"/>
              <w:rPr>
                <w:color w:val="000000" w:themeColor="text1"/>
                <w:kern w:val="0"/>
                <w:szCs w:val="21"/>
              </w:rPr>
            </w:pPr>
            <w:r w:rsidRPr="00883A1D">
              <w:rPr>
                <w:bCs/>
                <w:color w:val="000000" w:themeColor="text1"/>
                <w:szCs w:val="21"/>
              </w:rPr>
              <w:t>项目投资：</w:t>
            </w:r>
            <w:r w:rsidRPr="00883A1D">
              <w:rPr>
                <w:bCs/>
                <w:color w:val="000000" w:themeColor="text1"/>
                <w:szCs w:val="21"/>
              </w:rPr>
              <w:t>350000</w:t>
            </w:r>
            <w:r w:rsidRPr="00883A1D">
              <w:rPr>
                <w:bCs/>
                <w:color w:val="000000" w:themeColor="text1"/>
                <w:szCs w:val="21"/>
              </w:rPr>
              <w:t>万元</w:t>
            </w:r>
          </w:p>
          <w:p w14:paraId="7D95A591" w14:textId="77777777" w:rsidR="00E37C0D" w:rsidRPr="00883A1D" w:rsidRDefault="00E37C0D" w:rsidP="00E37C0D">
            <w:pPr>
              <w:spacing w:line="360" w:lineRule="auto"/>
              <w:ind w:firstLineChars="200" w:firstLine="420"/>
              <w:rPr>
                <w:bCs/>
                <w:color w:val="000000" w:themeColor="text1"/>
                <w:szCs w:val="21"/>
              </w:rPr>
            </w:pPr>
            <w:r w:rsidRPr="00883A1D">
              <w:rPr>
                <w:bCs/>
                <w:color w:val="000000" w:themeColor="text1"/>
                <w:szCs w:val="21"/>
              </w:rPr>
              <w:t>建设内容：</w:t>
            </w:r>
            <w:bookmarkStart w:id="14" w:name="_Hlk72420269"/>
            <w:r w:rsidRPr="00883A1D">
              <w:rPr>
                <w:rFonts w:hint="eastAsia"/>
                <w:bCs/>
                <w:color w:val="000000" w:themeColor="text1"/>
                <w:szCs w:val="21"/>
              </w:rPr>
              <w:t>本项目在绍兴市越城区马山路</w:t>
            </w:r>
            <w:r w:rsidRPr="00883A1D">
              <w:rPr>
                <w:rFonts w:hint="eastAsia"/>
                <w:bCs/>
                <w:color w:val="000000" w:themeColor="text1"/>
                <w:szCs w:val="21"/>
              </w:rPr>
              <w:t>1</w:t>
            </w:r>
            <w:r w:rsidRPr="00883A1D">
              <w:rPr>
                <w:bCs/>
                <w:color w:val="000000" w:themeColor="text1"/>
                <w:szCs w:val="21"/>
              </w:rPr>
              <w:t>68</w:t>
            </w:r>
            <w:r w:rsidRPr="00883A1D">
              <w:rPr>
                <w:rFonts w:hint="eastAsia"/>
                <w:bCs/>
                <w:color w:val="000000" w:themeColor="text1"/>
                <w:szCs w:val="21"/>
              </w:rPr>
              <w:t>号进行建设，其中厂房已以环境影响登记表（备案号：</w:t>
            </w:r>
            <w:r w:rsidRPr="00883A1D">
              <w:rPr>
                <w:bCs/>
                <w:color w:val="000000" w:themeColor="text1"/>
                <w:szCs w:val="21"/>
              </w:rPr>
              <w:t>202233060200000087</w:t>
            </w:r>
            <w:r w:rsidRPr="00883A1D">
              <w:rPr>
                <w:rFonts w:hint="eastAsia"/>
                <w:bCs/>
                <w:color w:val="000000" w:themeColor="text1"/>
                <w:szCs w:val="21"/>
              </w:rPr>
              <w:t>）的形式先行开工建设，本项目建设期仅包含后续设备安装、调试等。项目占地约</w:t>
            </w:r>
            <w:r w:rsidRPr="00883A1D">
              <w:rPr>
                <w:rFonts w:hint="eastAsia"/>
                <w:bCs/>
                <w:color w:val="000000" w:themeColor="text1"/>
                <w:szCs w:val="21"/>
              </w:rPr>
              <w:t>415</w:t>
            </w:r>
            <w:r w:rsidRPr="00883A1D">
              <w:rPr>
                <w:rFonts w:hint="eastAsia"/>
                <w:bCs/>
                <w:color w:val="000000" w:themeColor="text1"/>
                <w:szCs w:val="21"/>
              </w:rPr>
              <w:t>亩，总投资</w:t>
            </w:r>
            <w:r w:rsidRPr="00883A1D">
              <w:rPr>
                <w:rFonts w:hint="eastAsia"/>
                <w:bCs/>
                <w:color w:val="000000" w:themeColor="text1"/>
                <w:szCs w:val="21"/>
              </w:rPr>
              <w:t>35</w:t>
            </w:r>
            <w:r w:rsidRPr="00883A1D">
              <w:rPr>
                <w:rFonts w:hint="eastAsia"/>
                <w:bCs/>
                <w:color w:val="000000" w:themeColor="text1"/>
                <w:szCs w:val="21"/>
              </w:rPr>
              <w:t>亿元，以满足新能源汽车对电子产品核心零部件的需求，其中，汽车电子核心零部件投资</w:t>
            </w:r>
            <w:r w:rsidRPr="00883A1D">
              <w:rPr>
                <w:rFonts w:hint="eastAsia"/>
                <w:bCs/>
                <w:color w:val="000000" w:themeColor="text1"/>
                <w:szCs w:val="21"/>
              </w:rPr>
              <w:t>26</w:t>
            </w:r>
            <w:r w:rsidRPr="00883A1D">
              <w:rPr>
                <w:rFonts w:hint="eastAsia"/>
                <w:bCs/>
                <w:color w:val="000000" w:themeColor="text1"/>
                <w:szCs w:val="21"/>
              </w:rPr>
              <w:t>亿元、功率器件模块投资</w:t>
            </w:r>
            <w:r w:rsidRPr="00883A1D">
              <w:rPr>
                <w:rFonts w:hint="eastAsia"/>
                <w:bCs/>
                <w:color w:val="000000" w:themeColor="text1"/>
                <w:szCs w:val="21"/>
              </w:rPr>
              <w:t>9</w:t>
            </w:r>
            <w:r w:rsidRPr="00883A1D">
              <w:rPr>
                <w:rFonts w:hint="eastAsia"/>
                <w:bCs/>
                <w:color w:val="000000" w:themeColor="text1"/>
                <w:szCs w:val="21"/>
              </w:rPr>
              <w:t>亿元。购置</w:t>
            </w:r>
            <w:r w:rsidRPr="00883A1D">
              <w:rPr>
                <w:rFonts w:hint="eastAsia"/>
                <w:bCs/>
                <w:color w:val="000000" w:themeColor="text1"/>
                <w:szCs w:val="21"/>
              </w:rPr>
              <w:t>SPI</w:t>
            </w:r>
            <w:r w:rsidRPr="00883A1D">
              <w:rPr>
                <w:rFonts w:hint="eastAsia"/>
                <w:bCs/>
                <w:color w:val="000000" w:themeColor="text1"/>
                <w:szCs w:val="21"/>
              </w:rPr>
              <w:t>检测机、预烧结贴片机等设备</w:t>
            </w:r>
            <w:r w:rsidRPr="00883A1D">
              <w:rPr>
                <w:rFonts w:hint="eastAsia"/>
                <w:bCs/>
                <w:color w:val="000000" w:themeColor="text1"/>
                <w:szCs w:val="21"/>
              </w:rPr>
              <w:t>1220</w:t>
            </w:r>
            <w:r w:rsidRPr="00883A1D">
              <w:rPr>
                <w:rFonts w:hint="eastAsia"/>
                <w:bCs/>
                <w:color w:val="000000" w:themeColor="text1"/>
                <w:szCs w:val="21"/>
              </w:rPr>
              <w:t>台（套），最终形成年产</w:t>
            </w:r>
            <w:r w:rsidRPr="00883A1D">
              <w:rPr>
                <w:rFonts w:hint="eastAsia"/>
                <w:bCs/>
                <w:color w:val="000000" w:themeColor="text1"/>
                <w:szCs w:val="21"/>
              </w:rPr>
              <w:t>300</w:t>
            </w:r>
            <w:r w:rsidRPr="00883A1D">
              <w:rPr>
                <w:rFonts w:hint="eastAsia"/>
                <w:bCs/>
                <w:color w:val="000000" w:themeColor="text1"/>
                <w:szCs w:val="21"/>
              </w:rPr>
              <w:t>万个模块的生产能力。</w:t>
            </w:r>
          </w:p>
          <w:bookmarkEnd w:id="14"/>
          <w:p w14:paraId="70FD9938" w14:textId="77777777" w:rsidR="00E37C0D" w:rsidRPr="00883A1D" w:rsidRDefault="00E37C0D" w:rsidP="00E37C0D">
            <w:pPr>
              <w:spacing w:line="360" w:lineRule="auto"/>
              <w:ind w:firstLineChars="200" w:firstLine="422"/>
              <w:rPr>
                <w:bCs/>
                <w:color w:val="000000" w:themeColor="text1"/>
                <w:szCs w:val="21"/>
              </w:rPr>
            </w:pPr>
            <w:r w:rsidRPr="00883A1D">
              <w:rPr>
                <w:rFonts w:hint="eastAsia"/>
                <w:b/>
                <w:color w:val="000000" w:themeColor="text1"/>
              </w:rPr>
              <w:t>本项目所涉及的辐射部分，根据《中华人民共和国放射性污染防治法》，该部分委托有资质的单位另作环评，本次评价不包括辐射评价。</w:t>
            </w:r>
          </w:p>
          <w:p w14:paraId="4BEBE8C3" w14:textId="77777777" w:rsidR="00E37C0D" w:rsidRPr="00883A1D" w:rsidRDefault="00E37C0D" w:rsidP="00E37C0D">
            <w:pPr>
              <w:spacing w:line="360" w:lineRule="auto"/>
              <w:ind w:firstLineChars="200" w:firstLine="420"/>
              <w:rPr>
                <w:color w:val="000000" w:themeColor="text1"/>
                <w:szCs w:val="21"/>
              </w:rPr>
            </w:pPr>
            <w:r w:rsidRPr="00883A1D">
              <w:rPr>
                <w:color w:val="000000" w:themeColor="text1"/>
                <w:szCs w:val="21"/>
              </w:rPr>
              <w:t>劳动定员及工作制度：</w:t>
            </w:r>
          </w:p>
          <w:p w14:paraId="344D5E94" w14:textId="77777777" w:rsidR="00E37C0D" w:rsidRPr="00883A1D" w:rsidRDefault="00E37C0D" w:rsidP="00E37C0D">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）劳动定员</w:t>
            </w:r>
          </w:p>
          <w:p w14:paraId="17321029" w14:textId="77777777" w:rsidR="00E37C0D" w:rsidRPr="00883A1D" w:rsidRDefault="00E37C0D" w:rsidP="00E37C0D">
            <w:pPr>
              <w:spacing w:line="360" w:lineRule="auto"/>
              <w:ind w:firstLineChars="200" w:firstLine="420"/>
              <w:rPr>
                <w:color w:val="000000" w:themeColor="text1"/>
                <w:szCs w:val="21"/>
                <w:lang w:val="eu-ES"/>
              </w:rPr>
            </w:pPr>
            <w:r w:rsidRPr="00883A1D">
              <w:rPr>
                <w:rFonts w:hint="eastAsia"/>
                <w:color w:val="000000" w:themeColor="text1"/>
                <w:szCs w:val="21"/>
                <w:lang w:val="eu-ES"/>
              </w:rPr>
              <w:t>本项目劳动定员</w:t>
            </w:r>
            <w:r w:rsidRPr="00883A1D">
              <w:rPr>
                <w:color w:val="000000" w:themeColor="text1"/>
                <w:szCs w:val="21"/>
                <w:lang w:val="eu-ES"/>
              </w:rPr>
              <w:t>4812</w:t>
            </w:r>
            <w:r w:rsidRPr="00883A1D">
              <w:rPr>
                <w:rFonts w:hint="eastAsia"/>
                <w:color w:val="000000" w:themeColor="text1"/>
                <w:szCs w:val="21"/>
                <w:lang w:val="eu-ES"/>
              </w:rPr>
              <w:t>人，其中研发人员</w:t>
            </w:r>
            <w:r w:rsidRPr="00883A1D">
              <w:rPr>
                <w:rFonts w:hint="eastAsia"/>
                <w:color w:val="000000" w:themeColor="text1"/>
                <w:szCs w:val="21"/>
                <w:lang w:val="eu-ES"/>
              </w:rPr>
              <w:t>1</w:t>
            </w:r>
            <w:r w:rsidRPr="00883A1D">
              <w:rPr>
                <w:color w:val="000000" w:themeColor="text1"/>
                <w:szCs w:val="21"/>
                <w:lang w:val="eu-ES"/>
              </w:rPr>
              <w:t>30</w:t>
            </w:r>
            <w:r w:rsidRPr="00883A1D">
              <w:rPr>
                <w:rFonts w:hint="eastAsia"/>
                <w:color w:val="000000" w:themeColor="text1"/>
                <w:szCs w:val="21"/>
                <w:lang w:val="eu-ES"/>
              </w:rPr>
              <w:t>人，管理人员</w:t>
            </w:r>
            <w:r w:rsidRPr="00883A1D">
              <w:rPr>
                <w:rFonts w:hint="eastAsia"/>
                <w:color w:val="000000" w:themeColor="text1"/>
                <w:szCs w:val="21"/>
                <w:lang w:val="eu-ES"/>
              </w:rPr>
              <w:t>7</w:t>
            </w:r>
            <w:r w:rsidRPr="00883A1D">
              <w:rPr>
                <w:color w:val="000000" w:themeColor="text1"/>
                <w:szCs w:val="21"/>
                <w:lang w:val="eu-ES"/>
              </w:rPr>
              <w:t>50</w:t>
            </w:r>
            <w:r w:rsidRPr="00883A1D">
              <w:rPr>
                <w:rFonts w:hint="eastAsia"/>
                <w:color w:val="000000" w:themeColor="text1"/>
                <w:szCs w:val="21"/>
                <w:lang w:val="eu-ES"/>
              </w:rPr>
              <w:t>人，生产人员</w:t>
            </w:r>
            <w:r w:rsidRPr="00883A1D">
              <w:rPr>
                <w:rFonts w:hint="eastAsia"/>
                <w:color w:val="000000" w:themeColor="text1"/>
                <w:szCs w:val="21"/>
                <w:lang w:val="eu-ES"/>
              </w:rPr>
              <w:t>3</w:t>
            </w:r>
            <w:r w:rsidRPr="00883A1D">
              <w:rPr>
                <w:color w:val="000000" w:themeColor="text1"/>
                <w:szCs w:val="21"/>
                <w:lang w:val="eu-ES"/>
              </w:rPr>
              <w:t>932</w:t>
            </w:r>
            <w:r w:rsidRPr="00883A1D">
              <w:rPr>
                <w:rFonts w:hint="eastAsia"/>
                <w:color w:val="000000" w:themeColor="text1"/>
                <w:szCs w:val="21"/>
                <w:lang w:val="eu-ES"/>
              </w:rPr>
              <w:t>人</w:t>
            </w:r>
          </w:p>
          <w:p w14:paraId="76A2B7CD" w14:textId="77777777" w:rsidR="00E37C0D" w:rsidRPr="00883A1D" w:rsidRDefault="00E37C0D" w:rsidP="00E37C0D">
            <w:pPr>
              <w:spacing w:line="360" w:lineRule="auto"/>
              <w:ind w:firstLineChars="200" w:firstLine="420"/>
              <w:rPr>
                <w:color w:val="000000" w:themeColor="text1"/>
                <w:szCs w:val="21"/>
                <w:lang w:val="eu-ES"/>
              </w:rPr>
            </w:pPr>
            <w:r w:rsidRPr="00883A1D">
              <w:rPr>
                <w:rFonts w:hint="eastAsia"/>
                <w:color w:val="000000" w:themeColor="text1"/>
                <w:szCs w:val="21"/>
                <w:lang w:val="eu-ES"/>
              </w:rPr>
              <w:t>（</w:t>
            </w:r>
            <w:r w:rsidRPr="00883A1D">
              <w:rPr>
                <w:rFonts w:hint="eastAsia"/>
                <w:color w:val="000000" w:themeColor="text1"/>
                <w:szCs w:val="21"/>
                <w:lang w:val="eu-ES"/>
              </w:rPr>
              <w:t>2</w:t>
            </w:r>
            <w:r w:rsidRPr="00883A1D">
              <w:rPr>
                <w:rFonts w:hint="eastAsia"/>
                <w:color w:val="000000" w:themeColor="text1"/>
                <w:szCs w:val="21"/>
                <w:lang w:val="eu-ES"/>
              </w:rPr>
              <w:t>）工作制度</w:t>
            </w:r>
          </w:p>
          <w:p w14:paraId="5B723B8B" w14:textId="77777777" w:rsidR="00E37C0D" w:rsidRPr="00883A1D" w:rsidRDefault="00E37C0D" w:rsidP="00E37C0D">
            <w:pPr>
              <w:spacing w:line="360" w:lineRule="auto"/>
              <w:ind w:firstLineChars="200" w:firstLine="420"/>
              <w:rPr>
                <w:color w:val="000000" w:themeColor="text1"/>
                <w:szCs w:val="21"/>
                <w:lang w:val="eu-ES"/>
              </w:rPr>
            </w:pPr>
            <w:r w:rsidRPr="00883A1D">
              <w:rPr>
                <w:rFonts w:hint="eastAsia"/>
                <w:color w:val="000000" w:themeColor="text1"/>
                <w:szCs w:val="21"/>
                <w:lang w:val="eu-ES"/>
              </w:rPr>
              <w:t>两班</w:t>
            </w:r>
            <w:r w:rsidRPr="00883A1D">
              <w:rPr>
                <w:color w:val="000000" w:themeColor="text1"/>
                <w:szCs w:val="21"/>
                <w:lang w:val="eu-ES"/>
              </w:rPr>
              <w:t>16</w:t>
            </w:r>
            <w:r w:rsidRPr="00883A1D">
              <w:rPr>
                <w:rFonts w:hint="eastAsia"/>
                <w:color w:val="000000" w:themeColor="text1"/>
                <w:szCs w:val="21"/>
                <w:lang w:val="eu-ES"/>
              </w:rPr>
              <w:t>小时工作制，每班工作</w:t>
            </w:r>
            <w:r w:rsidRPr="00883A1D">
              <w:rPr>
                <w:color w:val="000000" w:themeColor="text1"/>
                <w:szCs w:val="21"/>
                <w:lang w:val="eu-ES"/>
              </w:rPr>
              <w:t>8</w:t>
            </w:r>
            <w:r w:rsidRPr="00883A1D">
              <w:rPr>
                <w:rFonts w:hint="eastAsia"/>
                <w:color w:val="000000" w:themeColor="text1"/>
                <w:szCs w:val="21"/>
                <w:lang w:val="eu-ES"/>
              </w:rPr>
              <w:t>小时，全年工作</w:t>
            </w:r>
            <w:r w:rsidRPr="00883A1D">
              <w:rPr>
                <w:rFonts w:hint="eastAsia"/>
                <w:color w:val="000000" w:themeColor="text1"/>
                <w:szCs w:val="21"/>
                <w:lang w:val="eu-ES"/>
              </w:rPr>
              <w:t>36</w:t>
            </w:r>
            <w:r w:rsidRPr="00883A1D">
              <w:rPr>
                <w:color w:val="000000" w:themeColor="text1"/>
                <w:szCs w:val="21"/>
                <w:lang w:val="eu-ES"/>
              </w:rPr>
              <w:t>0</w:t>
            </w:r>
            <w:r w:rsidRPr="00883A1D">
              <w:rPr>
                <w:rFonts w:hint="eastAsia"/>
                <w:color w:val="000000" w:themeColor="text1"/>
                <w:szCs w:val="21"/>
                <w:lang w:val="eu-ES"/>
              </w:rPr>
              <w:t>天，年工作时间</w:t>
            </w:r>
            <w:r w:rsidRPr="00883A1D">
              <w:rPr>
                <w:rFonts w:hint="eastAsia"/>
                <w:color w:val="000000" w:themeColor="text1"/>
                <w:szCs w:val="21"/>
                <w:lang w:val="eu-ES"/>
              </w:rPr>
              <w:t>5</w:t>
            </w:r>
            <w:r w:rsidRPr="00883A1D">
              <w:rPr>
                <w:color w:val="000000" w:themeColor="text1"/>
                <w:szCs w:val="21"/>
                <w:lang w:val="eu-ES"/>
              </w:rPr>
              <w:t>760</w:t>
            </w:r>
            <w:r w:rsidRPr="00883A1D">
              <w:rPr>
                <w:rFonts w:hint="eastAsia"/>
                <w:color w:val="000000" w:themeColor="text1"/>
                <w:szCs w:val="21"/>
                <w:lang w:val="eu-ES"/>
              </w:rPr>
              <w:t>小时；</w:t>
            </w:r>
          </w:p>
          <w:p w14:paraId="486317F1" w14:textId="77777777" w:rsidR="00E37C0D" w:rsidRPr="00883A1D" w:rsidRDefault="00E37C0D" w:rsidP="00E37C0D">
            <w:pPr>
              <w:spacing w:line="360" w:lineRule="auto"/>
              <w:ind w:firstLineChars="200" w:firstLine="422"/>
              <w:rPr>
                <w:b/>
                <w:bCs/>
                <w:color w:val="000000" w:themeColor="text1"/>
                <w:szCs w:val="21"/>
              </w:rPr>
            </w:pPr>
            <w:r w:rsidRPr="00883A1D">
              <w:rPr>
                <w:b/>
                <w:bCs/>
                <w:color w:val="000000" w:themeColor="text1"/>
                <w:szCs w:val="21"/>
              </w:rPr>
              <w:t>2</w:t>
            </w:r>
            <w:r w:rsidRPr="00883A1D">
              <w:rPr>
                <w:b/>
                <w:bCs/>
                <w:color w:val="000000" w:themeColor="text1"/>
                <w:szCs w:val="21"/>
              </w:rPr>
              <w:t>、产品方案</w:t>
            </w:r>
          </w:p>
          <w:p w14:paraId="1C9A473A" w14:textId="030B7471" w:rsidR="00E37C0D" w:rsidRPr="00883A1D" w:rsidRDefault="00E37C0D" w:rsidP="00E37C0D">
            <w:pPr>
              <w:spacing w:line="360" w:lineRule="auto"/>
              <w:ind w:firstLineChars="200" w:firstLine="420"/>
              <w:rPr>
                <w:b/>
                <w:color w:val="000000" w:themeColor="text1"/>
                <w:szCs w:val="21"/>
              </w:rPr>
            </w:pPr>
            <w:r w:rsidRPr="00883A1D">
              <w:rPr>
                <w:rFonts w:hAnsi="宋体" w:hint="eastAsia"/>
                <w:color w:val="000000" w:themeColor="text1"/>
                <w:szCs w:val="21"/>
              </w:rPr>
              <w:t>本项目主要从事</w:t>
            </w:r>
            <w:r w:rsidR="00525C17" w:rsidRPr="00883A1D">
              <w:rPr>
                <w:rFonts w:hAnsi="宋体" w:hint="eastAsia"/>
                <w:color w:val="000000" w:themeColor="text1"/>
                <w:szCs w:val="21"/>
              </w:rPr>
              <w:t>模块生产，年产</w:t>
            </w:r>
            <w:r w:rsidR="00525C17" w:rsidRPr="00883A1D">
              <w:rPr>
                <w:rFonts w:hAnsi="宋体" w:hint="eastAsia"/>
                <w:color w:val="000000" w:themeColor="text1"/>
                <w:szCs w:val="21"/>
              </w:rPr>
              <w:t>300</w:t>
            </w:r>
            <w:r w:rsidR="00525C17" w:rsidRPr="00883A1D">
              <w:rPr>
                <w:rFonts w:hAnsi="宋体" w:hint="eastAsia"/>
                <w:color w:val="000000" w:themeColor="text1"/>
                <w:szCs w:val="21"/>
              </w:rPr>
              <w:t>万个模块，包括</w:t>
            </w:r>
            <w:r w:rsidRPr="00883A1D">
              <w:rPr>
                <w:rFonts w:hAnsi="宋体" w:hint="eastAsia"/>
                <w:color w:val="000000" w:themeColor="text1"/>
                <w:szCs w:val="21"/>
              </w:rPr>
              <w:t>光微电子产品（电子元器件制造）和</w:t>
            </w:r>
            <w:r w:rsidRPr="00883A1D">
              <w:rPr>
                <w:rFonts w:hAnsi="宋体" w:hint="eastAsia"/>
                <w:color w:val="000000" w:themeColor="text1"/>
                <w:szCs w:val="21"/>
              </w:rPr>
              <w:t>6</w:t>
            </w:r>
            <w:r w:rsidRPr="00883A1D">
              <w:rPr>
                <w:rFonts w:hAnsi="宋体" w:hint="eastAsia"/>
                <w:color w:val="000000" w:themeColor="text1"/>
                <w:szCs w:val="21"/>
              </w:rPr>
              <w:t>英寸</w:t>
            </w:r>
            <w:r w:rsidRPr="00883A1D">
              <w:rPr>
                <w:rFonts w:hAnsi="宋体" w:hint="eastAsia"/>
                <w:color w:val="000000" w:themeColor="text1"/>
                <w:szCs w:val="21"/>
              </w:rPr>
              <w:t>SiC</w:t>
            </w:r>
            <w:r w:rsidRPr="00883A1D">
              <w:rPr>
                <w:rFonts w:hAnsi="宋体" w:hint="eastAsia"/>
                <w:color w:val="000000" w:themeColor="text1"/>
                <w:szCs w:val="21"/>
              </w:rPr>
              <w:t>功率器件芯片晶圆制造。项目产品方案详见</w:t>
            </w:r>
            <w:r w:rsidR="0070594D" w:rsidRPr="00883A1D">
              <w:rPr>
                <w:rFonts w:hAnsi="宋体" w:hint="eastAsia"/>
                <w:color w:val="000000" w:themeColor="text1"/>
                <w:szCs w:val="21"/>
              </w:rPr>
              <w:t>下</w:t>
            </w:r>
            <w:r w:rsidRPr="00883A1D">
              <w:rPr>
                <w:rFonts w:hAnsi="宋体" w:hint="eastAsia"/>
                <w:color w:val="000000" w:themeColor="text1"/>
                <w:szCs w:val="21"/>
              </w:rPr>
              <w:t>表。</w:t>
            </w:r>
          </w:p>
          <w:p w14:paraId="283C8D4F" w14:textId="77777777" w:rsidR="00E37C0D" w:rsidRPr="00883A1D" w:rsidRDefault="00E37C0D" w:rsidP="00E37C0D">
            <w:pPr>
              <w:jc w:val="center"/>
              <w:rPr>
                <w:color w:val="000000" w:themeColor="text1"/>
              </w:rPr>
            </w:pPr>
            <w:r w:rsidRPr="00883A1D">
              <w:rPr>
                <w:b/>
                <w:color w:val="000000" w:themeColor="text1"/>
                <w:szCs w:val="21"/>
              </w:rPr>
              <w:t>表</w:t>
            </w:r>
            <w:r w:rsidRPr="00883A1D">
              <w:rPr>
                <w:rFonts w:hint="eastAsia"/>
                <w:b/>
                <w:color w:val="000000" w:themeColor="text1"/>
                <w:szCs w:val="21"/>
              </w:rPr>
              <w:t>2</w:t>
            </w:r>
            <w:r w:rsidRPr="00883A1D">
              <w:rPr>
                <w:b/>
                <w:color w:val="000000" w:themeColor="text1"/>
                <w:szCs w:val="21"/>
              </w:rPr>
              <w:t xml:space="preserve">-1 </w:t>
            </w:r>
            <w:r w:rsidRPr="00883A1D">
              <w:rPr>
                <w:rFonts w:hint="eastAsia"/>
                <w:b/>
                <w:color w:val="000000" w:themeColor="text1"/>
                <w:szCs w:val="21"/>
              </w:rPr>
              <w:t xml:space="preserve"> </w:t>
            </w:r>
            <w:r w:rsidRPr="00883A1D">
              <w:rPr>
                <w:b/>
                <w:color w:val="000000" w:themeColor="text1"/>
                <w:szCs w:val="21"/>
              </w:rPr>
              <w:t>本项目产品方案</w:t>
            </w:r>
          </w:p>
          <w:tbl>
            <w:tblPr>
              <w:tblW w:w="848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63"/>
              <w:gridCol w:w="1343"/>
              <w:gridCol w:w="1560"/>
              <w:gridCol w:w="4614"/>
            </w:tblGrid>
            <w:tr w:rsidR="00E37C0D" w:rsidRPr="00883A1D" w14:paraId="730CCBA2" w14:textId="77777777" w:rsidTr="006C660F">
              <w:trPr>
                <w:trHeight w:val="227"/>
                <w:jc w:val="center"/>
              </w:trPr>
              <w:tc>
                <w:tcPr>
                  <w:tcW w:w="963" w:type="dxa"/>
                  <w:vAlign w:val="center"/>
                </w:tcPr>
                <w:p w14:paraId="3605EAD0" w14:textId="45F2D824" w:rsidR="00E37C0D" w:rsidRPr="00883A1D" w:rsidRDefault="00E37C0D" w:rsidP="00E37C0D">
                  <w:pPr>
                    <w:spacing w:line="276" w:lineRule="auto"/>
                    <w:jc w:val="center"/>
                    <w:rPr>
                      <w:b/>
                      <w:color w:val="000000" w:themeColor="text1"/>
                      <w:szCs w:val="21"/>
                    </w:rPr>
                  </w:pPr>
                  <w:bookmarkStart w:id="15" w:name="_Hlk65572795"/>
                </w:p>
              </w:tc>
              <w:tc>
                <w:tcPr>
                  <w:tcW w:w="1343" w:type="dxa"/>
                  <w:vAlign w:val="center"/>
                </w:tcPr>
                <w:p w14:paraId="1C0E029C" w14:textId="12F46C7E" w:rsidR="00E37C0D" w:rsidRPr="00883A1D" w:rsidRDefault="00E37C0D" w:rsidP="00E37C0D">
                  <w:pPr>
                    <w:spacing w:line="276" w:lineRule="auto"/>
                    <w:jc w:val="center"/>
                    <w:rPr>
                      <w:b/>
                      <w:color w:val="000000" w:themeColor="text1"/>
                      <w:szCs w:val="21"/>
                    </w:rPr>
                  </w:pPr>
                </w:p>
              </w:tc>
              <w:tc>
                <w:tcPr>
                  <w:tcW w:w="1560" w:type="dxa"/>
                  <w:vAlign w:val="center"/>
                </w:tcPr>
                <w:p w14:paraId="6086D45D" w14:textId="7C0CD280" w:rsidR="00E37C0D" w:rsidRPr="00883A1D" w:rsidRDefault="00E37C0D" w:rsidP="00E37C0D">
                  <w:pPr>
                    <w:spacing w:line="276" w:lineRule="auto"/>
                    <w:jc w:val="center"/>
                    <w:rPr>
                      <w:b/>
                      <w:color w:val="000000" w:themeColor="text1"/>
                      <w:szCs w:val="21"/>
                    </w:rPr>
                  </w:pPr>
                </w:p>
              </w:tc>
              <w:tc>
                <w:tcPr>
                  <w:tcW w:w="4614" w:type="dxa"/>
                  <w:vAlign w:val="center"/>
                </w:tcPr>
                <w:p w14:paraId="2F8DEEBE" w14:textId="0F34EA4A" w:rsidR="00E37C0D" w:rsidRPr="00883A1D" w:rsidRDefault="00E37C0D" w:rsidP="00E37C0D">
                  <w:pPr>
                    <w:spacing w:line="276" w:lineRule="auto"/>
                    <w:jc w:val="center"/>
                    <w:rPr>
                      <w:b/>
                      <w:color w:val="000000" w:themeColor="text1"/>
                      <w:szCs w:val="21"/>
                    </w:rPr>
                  </w:pPr>
                </w:p>
              </w:tc>
            </w:tr>
            <w:tr w:rsidR="00E37C0D" w:rsidRPr="00883A1D" w14:paraId="60FE316B" w14:textId="77777777" w:rsidTr="006C660F">
              <w:trPr>
                <w:trHeight w:val="333"/>
                <w:jc w:val="center"/>
              </w:trPr>
              <w:tc>
                <w:tcPr>
                  <w:tcW w:w="963" w:type="dxa"/>
                  <w:vAlign w:val="center"/>
                </w:tcPr>
                <w:p w14:paraId="4CECF32C" w14:textId="178F49E6" w:rsidR="00E37C0D" w:rsidRPr="00883A1D" w:rsidRDefault="00E37C0D" w:rsidP="00E37C0D">
                  <w:pPr>
                    <w:autoSpaceDE w:val="0"/>
                    <w:autoSpaceDN w:val="0"/>
                    <w:adjustRightInd w:val="0"/>
                    <w:snapToGrid w:val="0"/>
                    <w:jc w:val="center"/>
                    <w:rPr>
                      <w:bCs/>
                      <w:color w:val="000000" w:themeColor="text1"/>
                      <w:szCs w:val="21"/>
                    </w:rPr>
                  </w:pPr>
                </w:p>
              </w:tc>
              <w:tc>
                <w:tcPr>
                  <w:tcW w:w="1343" w:type="dxa"/>
                  <w:vAlign w:val="center"/>
                </w:tcPr>
                <w:p w14:paraId="3939B96C" w14:textId="0E922482" w:rsidR="00E37C0D" w:rsidRPr="00883A1D" w:rsidRDefault="00E37C0D" w:rsidP="00E37C0D">
                  <w:pPr>
                    <w:autoSpaceDE w:val="0"/>
                    <w:autoSpaceDN w:val="0"/>
                    <w:adjustRightInd w:val="0"/>
                    <w:snapToGrid w:val="0"/>
                    <w:jc w:val="center"/>
                    <w:rPr>
                      <w:bCs/>
                      <w:color w:val="000000" w:themeColor="text1"/>
                      <w:szCs w:val="21"/>
                    </w:rPr>
                  </w:pPr>
                </w:p>
              </w:tc>
              <w:tc>
                <w:tcPr>
                  <w:tcW w:w="1560" w:type="dxa"/>
                  <w:vAlign w:val="center"/>
                </w:tcPr>
                <w:p w14:paraId="768B4749" w14:textId="06052612" w:rsidR="00E37C0D" w:rsidRPr="00883A1D" w:rsidRDefault="00E37C0D" w:rsidP="00E37C0D">
                  <w:pPr>
                    <w:autoSpaceDE w:val="0"/>
                    <w:autoSpaceDN w:val="0"/>
                    <w:adjustRightInd w:val="0"/>
                    <w:snapToGrid w:val="0"/>
                    <w:jc w:val="center"/>
                    <w:rPr>
                      <w:bCs/>
                      <w:color w:val="000000" w:themeColor="text1"/>
                      <w:szCs w:val="21"/>
                    </w:rPr>
                  </w:pPr>
                </w:p>
              </w:tc>
              <w:tc>
                <w:tcPr>
                  <w:tcW w:w="4614" w:type="dxa"/>
                  <w:vAlign w:val="center"/>
                </w:tcPr>
                <w:p w14:paraId="583AC0AA" w14:textId="105ACA07" w:rsidR="00E37C0D" w:rsidRPr="00883A1D" w:rsidRDefault="00E37C0D" w:rsidP="00E37C0D">
                  <w:pPr>
                    <w:autoSpaceDE w:val="0"/>
                    <w:autoSpaceDN w:val="0"/>
                    <w:adjustRightInd w:val="0"/>
                    <w:snapToGrid w:val="0"/>
                    <w:jc w:val="center"/>
                    <w:rPr>
                      <w:bCs/>
                      <w:noProof/>
                      <w:color w:val="000000" w:themeColor="text1"/>
                      <w:szCs w:val="21"/>
                    </w:rPr>
                  </w:pPr>
                </w:p>
              </w:tc>
            </w:tr>
            <w:tr w:rsidR="00E37C0D" w:rsidRPr="00883A1D" w14:paraId="78F27A69" w14:textId="77777777" w:rsidTr="006C660F">
              <w:trPr>
                <w:trHeight w:val="333"/>
                <w:jc w:val="center"/>
              </w:trPr>
              <w:tc>
                <w:tcPr>
                  <w:tcW w:w="963" w:type="dxa"/>
                  <w:vAlign w:val="center"/>
                </w:tcPr>
                <w:p w14:paraId="12BAB2C9" w14:textId="0CF3D2F3" w:rsidR="00E37C0D" w:rsidRPr="00883A1D" w:rsidRDefault="00E37C0D" w:rsidP="00E37C0D">
                  <w:pPr>
                    <w:autoSpaceDE w:val="0"/>
                    <w:autoSpaceDN w:val="0"/>
                    <w:adjustRightInd w:val="0"/>
                    <w:snapToGrid w:val="0"/>
                    <w:jc w:val="center"/>
                    <w:rPr>
                      <w:bCs/>
                      <w:color w:val="000000" w:themeColor="text1"/>
                      <w:szCs w:val="21"/>
                    </w:rPr>
                  </w:pPr>
                </w:p>
              </w:tc>
              <w:tc>
                <w:tcPr>
                  <w:tcW w:w="1343" w:type="dxa"/>
                  <w:vAlign w:val="center"/>
                </w:tcPr>
                <w:p w14:paraId="1F69857D" w14:textId="5F103CA8" w:rsidR="00E37C0D" w:rsidRPr="00883A1D" w:rsidRDefault="00E37C0D" w:rsidP="00E37C0D">
                  <w:pPr>
                    <w:autoSpaceDE w:val="0"/>
                    <w:autoSpaceDN w:val="0"/>
                    <w:adjustRightInd w:val="0"/>
                    <w:snapToGrid w:val="0"/>
                    <w:jc w:val="center"/>
                    <w:rPr>
                      <w:bCs/>
                      <w:color w:val="000000" w:themeColor="text1"/>
                      <w:szCs w:val="21"/>
                    </w:rPr>
                  </w:pPr>
                </w:p>
              </w:tc>
              <w:tc>
                <w:tcPr>
                  <w:tcW w:w="1560" w:type="dxa"/>
                  <w:vAlign w:val="center"/>
                </w:tcPr>
                <w:p w14:paraId="2E32D64A" w14:textId="3C4285B5" w:rsidR="00E37C0D" w:rsidRPr="00883A1D" w:rsidRDefault="00E37C0D" w:rsidP="00E37C0D">
                  <w:pPr>
                    <w:autoSpaceDE w:val="0"/>
                    <w:autoSpaceDN w:val="0"/>
                    <w:adjustRightInd w:val="0"/>
                    <w:snapToGrid w:val="0"/>
                    <w:jc w:val="center"/>
                    <w:rPr>
                      <w:bCs/>
                      <w:color w:val="000000" w:themeColor="text1"/>
                      <w:szCs w:val="21"/>
                    </w:rPr>
                  </w:pPr>
                </w:p>
              </w:tc>
              <w:tc>
                <w:tcPr>
                  <w:tcW w:w="4614" w:type="dxa"/>
                  <w:vAlign w:val="center"/>
                </w:tcPr>
                <w:p w14:paraId="6F53B277" w14:textId="6F12B8A5" w:rsidR="00E37C0D" w:rsidRPr="00883A1D" w:rsidRDefault="00E37C0D" w:rsidP="00E37C0D">
                  <w:pPr>
                    <w:autoSpaceDE w:val="0"/>
                    <w:autoSpaceDN w:val="0"/>
                    <w:adjustRightInd w:val="0"/>
                    <w:snapToGrid w:val="0"/>
                    <w:jc w:val="center"/>
                    <w:rPr>
                      <w:b/>
                      <w:color w:val="000000" w:themeColor="text1"/>
                      <w:szCs w:val="21"/>
                    </w:rPr>
                  </w:pPr>
                </w:p>
              </w:tc>
            </w:tr>
          </w:tbl>
          <w:p w14:paraId="349B2461" w14:textId="77777777" w:rsidR="00E37C0D" w:rsidRPr="00883A1D" w:rsidRDefault="00E37C0D" w:rsidP="00E37C0D">
            <w:pPr>
              <w:spacing w:line="360" w:lineRule="auto"/>
              <w:ind w:firstLineChars="200" w:firstLine="422"/>
              <w:rPr>
                <w:b/>
                <w:color w:val="000000" w:themeColor="text1"/>
                <w:szCs w:val="21"/>
              </w:rPr>
            </w:pPr>
            <w:r w:rsidRPr="00883A1D">
              <w:rPr>
                <w:rFonts w:hint="eastAsia"/>
                <w:b/>
                <w:color w:val="000000" w:themeColor="text1"/>
                <w:szCs w:val="21"/>
              </w:rPr>
              <w:t>三</w:t>
            </w:r>
            <w:r w:rsidRPr="00883A1D">
              <w:rPr>
                <w:b/>
                <w:color w:val="000000" w:themeColor="text1"/>
                <w:szCs w:val="21"/>
              </w:rPr>
              <w:t>、建设项目组成及主要环境问题</w:t>
            </w:r>
          </w:p>
          <w:p w14:paraId="39A61C5E" w14:textId="38D8A346" w:rsidR="00E37C0D" w:rsidRPr="00883A1D" w:rsidRDefault="00E37C0D" w:rsidP="00E37C0D">
            <w:pPr>
              <w:jc w:val="center"/>
              <w:rPr>
                <w:b/>
                <w:color w:val="000000" w:themeColor="text1"/>
                <w:szCs w:val="21"/>
              </w:rPr>
            </w:pPr>
            <w:r w:rsidRPr="00883A1D">
              <w:rPr>
                <w:b/>
                <w:color w:val="000000" w:themeColor="text1"/>
                <w:szCs w:val="21"/>
              </w:rPr>
              <w:t>表</w:t>
            </w:r>
            <w:r w:rsidRPr="00883A1D">
              <w:rPr>
                <w:b/>
                <w:color w:val="000000" w:themeColor="text1"/>
                <w:szCs w:val="21"/>
              </w:rPr>
              <w:t>2-2</w:t>
            </w:r>
            <w:r w:rsidRPr="00883A1D">
              <w:rPr>
                <w:rFonts w:hint="eastAsia"/>
                <w:b/>
                <w:color w:val="000000" w:themeColor="text1"/>
                <w:szCs w:val="21"/>
              </w:rPr>
              <w:t xml:space="preserve"> </w:t>
            </w:r>
            <w:r w:rsidRPr="00883A1D">
              <w:rPr>
                <w:b/>
                <w:color w:val="000000" w:themeColor="text1"/>
                <w:szCs w:val="21"/>
              </w:rPr>
              <w:t>项目组成及主要的环境问题</w:t>
            </w:r>
          </w:p>
          <w:tbl>
            <w:tblPr>
              <w:tblStyle w:val="41"/>
              <w:tblW w:w="0" w:type="auto"/>
              <w:tblLayout w:type="fixed"/>
              <w:tblLook w:val="04A0" w:firstRow="1" w:lastRow="0" w:firstColumn="1" w:lastColumn="0" w:noHBand="0" w:noVBand="1"/>
            </w:tblPr>
            <w:tblGrid>
              <w:gridCol w:w="454"/>
              <w:gridCol w:w="741"/>
              <w:gridCol w:w="680"/>
              <w:gridCol w:w="5094"/>
              <w:gridCol w:w="735"/>
              <w:gridCol w:w="831"/>
            </w:tblGrid>
            <w:tr w:rsidR="00E37C0D" w:rsidRPr="00883A1D" w14:paraId="4070F9B7" w14:textId="77777777" w:rsidTr="00E37C0D">
              <w:trPr>
                <w:trHeight w:val="20"/>
              </w:trPr>
              <w:tc>
                <w:tcPr>
                  <w:tcW w:w="454" w:type="dxa"/>
                  <w:vMerge w:val="restart"/>
                </w:tcPr>
                <w:p w14:paraId="1A689DE2" w14:textId="77777777" w:rsidR="00E37C0D" w:rsidRPr="00883A1D" w:rsidRDefault="00E37C0D" w:rsidP="00E37C0D">
                  <w:pPr>
                    <w:snapToGrid w:val="0"/>
                    <w:contextualSpacing/>
                    <w:jc w:val="center"/>
                    <w:rPr>
                      <w:b/>
                      <w:color w:val="000000" w:themeColor="text1"/>
                      <w:szCs w:val="21"/>
                    </w:rPr>
                  </w:pPr>
                  <w:r w:rsidRPr="00883A1D">
                    <w:rPr>
                      <w:rFonts w:hint="eastAsia"/>
                      <w:b/>
                      <w:color w:val="000000" w:themeColor="text1"/>
                      <w:szCs w:val="21"/>
                    </w:rPr>
                    <w:t>工程</w:t>
                  </w:r>
                </w:p>
                <w:p w14:paraId="3A7D945C" w14:textId="77777777" w:rsidR="00E37C0D" w:rsidRPr="00883A1D" w:rsidRDefault="00E37C0D" w:rsidP="00E37C0D">
                  <w:pPr>
                    <w:snapToGrid w:val="0"/>
                    <w:contextualSpacing/>
                    <w:jc w:val="center"/>
                    <w:rPr>
                      <w:b/>
                      <w:color w:val="000000" w:themeColor="text1"/>
                      <w:szCs w:val="21"/>
                    </w:rPr>
                  </w:pPr>
                  <w:r w:rsidRPr="00883A1D">
                    <w:rPr>
                      <w:rFonts w:hint="eastAsia"/>
                      <w:b/>
                      <w:color w:val="000000" w:themeColor="text1"/>
                      <w:szCs w:val="21"/>
                    </w:rPr>
                    <w:t>分类</w:t>
                  </w:r>
                </w:p>
              </w:tc>
              <w:tc>
                <w:tcPr>
                  <w:tcW w:w="741" w:type="dxa"/>
                  <w:vMerge w:val="restart"/>
                </w:tcPr>
                <w:p w14:paraId="7EB15C2B" w14:textId="77777777" w:rsidR="00E37C0D" w:rsidRPr="00883A1D" w:rsidRDefault="00E37C0D" w:rsidP="00E37C0D">
                  <w:pPr>
                    <w:snapToGrid w:val="0"/>
                    <w:contextualSpacing/>
                    <w:jc w:val="center"/>
                    <w:rPr>
                      <w:b/>
                      <w:color w:val="000000" w:themeColor="text1"/>
                      <w:szCs w:val="21"/>
                    </w:rPr>
                  </w:pPr>
                  <w:r w:rsidRPr="00883A1D">
                    <w:rPr>
                      <w:b/>
                      <w:color w:val="000000" w:themeColor="text1"/>
                      <w:szCs w:val="21"/>
                    </w:rPr>
                    <w:t>项目</w:t>
                  </w:r>
                  <w:r w:rsidRPr="00883A1D">
                    <w:rPr>
                      <w:rFonts w:hint="eastAsia"/>
                      <w:b/>
                      <w:color w:val="000000" w:themeColor="text1"/>
                      <w:szCs w:val="21"/>
                    </w:rPr>
                    <w:t>名称</w:t>
                  </w:r>
                </w:p>
              </w:tc>
              <w:tc>
                <w:tcPr>
                  <w:tcW w:w="5774" w:type="dxa"/>
                  <w:gridSpan w:val="2"/>
                  <w:vMerge w:val="restart"/>
                </w:tcPr>
                <w:p w14:paraId="7529DA26" w14:textId="77777777" w:rsidR="00E37C0D" w:rsidRPr="00883A1D" w:rsidRDefault="00E37C0D" w:rsidP="00E37C0D">
                  <w:pPr>
                    <w:snapToGrid w:val="0"/>
                    <w:contextualSpacing/>
                    <w:jc w:val="center"/>
                    <w:rPr>
                      <w:b/>
                      <w:color w:val="000000" w:themeColor="text1"/>
                      <w:szCs w:val="21"/>
                    </w:rPr>
                  </w:pPr>
                  <w:r w:rsidRPr="00883A1D">
                    <w:rPr>
                      <w:b/>
                      <w:color w:val="000000" w:themeColor="text1"/>
                      <w:szCs w:val="21"/>
                    </w:rPr>
                    <w:t>工程内容及规模</w:t>
                  </w:r>
                </w:p>
              </w:tc>
              <w:tc>
                <w:tcPr>
                  <w:tcW w:w="1566" w:type="dxa"/>
                  <w:gridSpan w:val="2"/>
                </w:tcPr>
                <w:p w14:paraId="61A2DFCF" w14:textId="77777777" w:rsidR="00E37C0D" w:rsidRPr="00883A1D" w:rsidRDefault="00E37C0D" w:rsidP="00E37C0D">
                  <w:pPr>
                    <w:snapToGrid w:val="0"/>
                    <w:contextualSpacing/>
                    <w:jc w:val="center"/>
                    <w:rPr>
                      <w:b/>
                      <w:color w:val="000000" w:themeColor="text1"/>
                      <w:szCs w:val="21"/>
                    </w:rPr>
                  </w:pPr>
                  <w:r w:rsidRPr="00883A1D">
                    <w:rPr>
                      <w:b/>
                      <w:color w:val="000000" w:themeColor="text1"/>
                      <w:szCs w:val="21"/>
                    </w:rPr>
                    <w:t>可</w:t>
                  </w:r>
                  <w:r w:rsidRPr="00883A1D">
                    <w:rPr>
                      <w:b/>
                      <w:color w:val="000000" w:themeColor="text1"/>
                      <w:szCs w:val="21"/>
                    </w:rPr>
                    <w:cr/>
                  </w:r>
                  <w:r w:rsidRPr="00883A1D">
                    <w:rPr>
                      <w:b/>
                      <w:color w:val="000000" w:themeColor="text1"/>
                      <w:szCs w:val="21"/>
                    </w:rPr>
                    <w:t>造成的环境影响</w:t>
                  </w:r>
                </w:p>
              </w:tc>
            </w:tr>
            <w:tr w:rsidR="00E37C0D" w:rsidRPr="00883A1D" w14:paraId="03506C09" w14:textId="77777777" w:rsidTr="00E37C0D">
              <w:trPr>
                <w:trHeight w:val="20"/>
              </w:trPr>
              <w:tc>
                <w:tcPr>
                  <w:tcW w:w="454" w:type="dxa"/>
                  <w:vMerge/>
                </w:tcPr>
                <w:p w14:paraId="4928C270" w14:textId="77777777" w:rsidR="00E37C0D" w:rsidRPr="00883A1D" w:rsidRDefault="00E37C0D" w:rsidP="00E37C0D">
                  <w:pPr>
                    <w:widowControl/>
                    <w:snapToGrid w:val="0"/>
                    <w:contextualSpacing/>
                    <w:jc w:val="center"/>
                    <w:rPr>
                      <w:b/>
                      <w:color w:val="000000" w:themeColor="text1"/>
                      <w:szCs w:val="21"/>
                    </w:rPr>
                  </w:pPr>
                </w:p>
              </w:tc>
              <w:tc>
                <w:tcPr>
                  <w:tcW w:w="741" w:type="dxa"/>
                  <w:vMerge/>
                </w:tcPr>
                <w:p w14:paraId="3BB81E2D" w14:textId="77777777" w:rsidR="00E37C0D" w:rsidRPr="00883A1D" w:rsidRDefault="00E37C0D" w:rsidP="00E37C0D">
                  <w:pPr>
                    <w:widowControl/>
                    <w:snapToGrid w:val="0"/>
                    <w:contextualSpacing/>
                    <w:jc w:val="center"/>
                    <w:rPr>
                      <w:b/>
                      <w:color w:val="000000" w:themeColor="text1"/>
                      <w:szCs w:val="21"/>
                    </w:rPr>
                  </w:pPr>
                </w:p>
              </w:tc>
              <w:tc>
                <w:tcPr>
                  <w:tcW w:w="5774" w:type="dxa"/>
                  <w:gridSpan w:val="2"/>
                  <w:vMerge/>
                </w:tcPr>
                <w:p w14:paraId="216A75DF" w14:textId="77777777" w:rsidR="00E37C0D" w:rsidRPr="00883A1D" w:rsidRDefault="00E37C0D" w:rsidP="00E37C0D">
                  <w:pPr>
                    <w:widowControl/>
                    <w:snapToGrid w:val="0"/>
                    <w:contextualSpacing/>
                    <w:jc w:val="center"/>
                    <w:rPr>
                      <w:b/>
                      <w:color w:val="000000" w:themeColor="text1"/>
                      <w:szCs w:val="21"/>
                    </w:rPr>
                  </w:pPr>
                </w:p>
              </w:tc>
              <w:tc>
                <w:tcPr>
                  <w:tcW w:w="735" w:type="dxa"/>
                </w:tcPr>
                <w:p w14:paraId="0C38B778" w14:textId="77777777" w:rsidR="00E37C0D" w:rsidRPr="00883A1D" w:rsidRDefault="00E37C0D" w:rsidP="00E37C0D">
                  <w:pPr>
                    <w:snapToGrid w:val="0"/>
                    <w:contextualSpacing/>
                    <w:jc w:val="center"/>
                    <w:rPr>
                      <w:b/>
                      <w:color w:val="000000" w:themeColor="text1"/>
                      <w:szCs w:val="21"/>
                    </w:rPr>
                  </w:pPr>
                  <w:r w:rsidRPr="00883A1D">
                    <w:rPr>
                      <w:b/>
                      <w:color w:val="000000" w:themeColor="text1"/>
                      <w:szCs w:val="21"/>
                    </w:rPr>
                    <w:t>施工期</w:t>
                  </w:r>
                </w:p>
              </w:tc>
              <w:tc>
                <w:tcPr>
                  <w:tcW w:w="831" w:type="dxa"/>
                </w:tcPr>
                <w:p w14:paraId="76E326B2" w14:textId="77777777" w:rsidR="00E37C0D" w:rsidRPr="00883A1D" w:rsidRDefault="00E37C0D" w:rsidP="00E37C0D">
                  <w:pPr>
                    <w:snapToGrid w:val="0"/>
                    <w:contextualSpacing/>
                    <w:jc w:val="center"/>
                    <w:rPr>
                      <w:b/>
                      <w:color w:val="000000" w:themeColor="text1"/>
                      <w:szCs w:val="21"/>
                    </w:rPr>
                  </w:pPr>
                  <w:r w:rsidRPr="00883A1D">
                    <w:rPr>
                      <w:b/>
                      <w:color w:val="000000" w:themeColor="text1"/>
                      <w:szCs w:val="21"/>
                    </w:rPr>
                    <w:t>营运期</w:t>
                  </w:r>
                </w:p>
              </w:tc>
            </w:tr>
            <w:tr w:rsidR="00E37C0D" w:rsidRPr="00883A1D" w14:paraId="1907BE8C" w14:textId="77777777" w:rsidTr="00E37C0D">
              <w:trPr>
                <w:trHeight w:val="112"/>
              </w:trPr>
              <w:tc>
                <w:tcPr>
                  <w:tcW w:w="454" w:type="dxa"/>
                  <w:vMerge w:val="restart"/>
                </w:tcPr>
                <w:p w14:paraId="3F4D4201"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主体</w:t>
                  </w:r>
                </w:p>
                <w:p w14:paraId="11E9E4B4"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工程</w:t>
                  </w:r>
                </w:p>
              </w:tc>
              <w:tc>
                <w:tcPr>
                  <w:tcW w:w="741" w:type="dxa"/>
                </w:tcPr>
                <w:p w14:paraId="54F78AAE"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1</w:t>
                  </w:r>
                  <w:r w:rsidRPr="00883A1D">
                    <w:rPr>
                      <w:color w:val="000000" w:themeColor="text1"/>
                      <w:szCs w:val="21"/>
                    </w:rPr>
                    <w:t>01</w:t>
                  </w:r>
                  <w:r w:rsidRPr="00883A1D">
                    <w:rPr>
                      <w:rFonts w:hint="eastAsia"/>
                      <w:color w:val="000000" w:themeColor="text1"/>
                      <w:szCs w:val="21"/>
                    </w:rPr>
                    <w:t>芯片厂房</w:t>
                  </w:r>
                </w:p>
              </w:tc>
              <w:tc>
                <w:tcPr>
                  <w:tcW w:w="5774" w:type="dxa"/>
                  <w:gridSpan w:val="2"/>
                </w:tcPr>
                <w:p w14:paraId="37902561" w14:textId="2536E66A" w:rsidR="00E37C0D" w:rsidRPr="00883A1D" w:rsidRDefault="00E37C0D" w:rsidP="00E37C0D">
                  <w:pPr>
                    <w:snapToGrid w:val="0"/>
                    <w:contextualSpacing/>
                    <w:rPr>
                      <w:color w:val="000000" w:themeColor="text1"/>
                      <w:szCs w:val="21"/>
                    </w:rPr>
                  </w:pPr>
                  <w:r w:rsidRPr="00883A1D">
                    <w:rPr>
                      <w:rFonts w:hint="eastAsia"/>
                      <w:color w:val="000000" w:themeColor="text1"/>
                      <w:szCs w:val="21"/>
                    </w:rPr>
                    <w:t>位于厂区最西侧，</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w:t>
                  </w:r>
                  <w:r w:rsidR="00731579" w:rsidRPr="00883A1D">
                    <w:rPr>
                      <w:rFonts w:hint="eastAsia"/>
                      <w:color w:val="000000" w:themeColor="text1"/>
                      <w:szCs w:val="21"/>
                    </w:rPr>
                    <w:t>建筑高度约</w:t>
                  </w:r>
                  <w:r w:rsidR="00731579" w:rsidRPr="00883A1D">
                    <w:rPr>
                      <w:rFonts w:hint="eastAsia"/>
                      <w:color w:val="000000" w:themeColor="text1"/>
                      <w:szCs w:val="21"/>
                    </w:rPr>
                    <w:t>32m</w:t>
                  </w:r>
                  <w:r w:rsidR="00731579" w:rsidRPr="00883A1D">
                    <w:rPr>
                      <w:rFonts w:hint="eastAsia"/>
                      <w:color w:val="000000" w:themeColor="text1"/>
                      <w:szCs w:val="21"/>
                    </w:rPr>
                    <w:t>，</w:t>
                  </w:r>
                  <w:r w:rsidRPr="00883A1D">
                    <w:rPr>
                      <w:rFonts w:hint="eastAsia"/>
                      <w:color w:val="000000" w:themeColor="text1"/>
                      <w:szCs w:val="21"/>
                    </w:rPr>
                    <w:t>总建筑面积约</w:t>
                  </w:r>
                  <w:r w:rsidRPr="00883A1D">
                    <w:rPr>
                      <w:color w:val="000000" w:themeColor="text1"/>
                      <w:szCs w:val="21"/>
                    </w:rPr>
                    <w:t>90300.07</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，为一期项目主要</w:t>
                  </w:r>
                  <w:r w:rsidRPr="00883A1D">
                    <w:rPr>
                      <w:rFonts w:hint="eastAsia"/>
                      <w:color w:val="000000" w:themeColor="text1"/>
                      <w:szCs w:val="21"/>
                    </w:rPr>
                    <w:t>Si</w:t>
                  </w:r>
                  <w:r w:rsidRPr="00883A1D">
                    <w:rPr>
                      <w:color w:val="000000" w:themeColor="text1"/>
                      <w:szCs w:val="21"/>
                    </w:rPr>
                    <w:t>C</w:t>
                  </w:r>
                  <w:r w:rsidRPr="00883A1D">
                    <w:rPr>
                      <w:rFonts w:hint="eastAsia"/>
                      <w:color w:val="000000" w:themeColor="text1"/>
                      <w:szCs w:val="21"/>
                    </w:rPr>
                    <w:t>芯片生产区域，内部为芯片生产主厂房。</w:t>
                  </w:r>
                </w:p>
                <w:p w14:paraId="2FF6D0DB" w14:textId="77777777" w:rsidR="00E37C0D" w:rsidRPr="00883A1D" w:rsidRDefault="00E37C0D" w:rsidP="00E37C0D">
                  <w:pPr>
                    <w:snapToGrid w:val="0"/>
                    <w:contextualSpacing/>
                    <w:rPr>
                      <w:color w:val="000000" w:themeColor="text1"/>
                      <w:szCs w:val="21"/>
                    </w:rPr>
                  </w:pPr>
                  <w:r w:rsidRPr="00883A1D">
                    <w:rPr>
                      <w:rFonts w:hint="eastAsia"/>
                      <w:color w:val="000000" w:themeColor="text1"/>
                      <w:szCs w:val="21"/>
                    </w:rPr>
                    <w:t>1</w:t>
                  </w:r>
                  <w:r w:rsidRPr="00883A1D">
                    <w:rPr>
                      <w:color w:val="000000" w:themeColor="text1"/>
                      <w:szCs w:val="21"/>
                    </w:rPr>
                    <w:t>F</w:t>
                  </w:r>
                  <w:r w:rsidRPr="00883A1D">
                    <w:rPr>
                      <w:rFonts w:hint="eastAsia"/>
                      <w:color w:val="000000" w:themeColor="text1"/>
                      <w:szCs w:val="21"/>
                    </w:rPr>
                    <w:t>主要设置排气机房、装卸区、氧气纯化间、空调机房备用间、纯水抛光站、变电站备用间、原材料检验间区、大宗气体纯化区、可燃气体间、有机废液间（</w:t>
                  </w:r>
                  <w:r w:rsidRPr="00883A1D">
                    <w:rPr>
                      <w:rFonts w:hint="eastAsia"/>
                      <w:color w:val="000000" w:themeColor="text1"/>
                      <w:szCs w:val="21"/>
                    </w:rPr>
                    <w:t>8</w:t>
                  </w:r>
                  <w:r w:rsidRPr="00883A1D">
                    <w:rPr>
                      <w:color w:val="000000" w:themeColor="text1"/>
                      <w:szCs w:val="21"/>
                    </w:rPr>
                    <w:t>8.36</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废水提升站、变电站、电池间、气体间、清扫真空站房、腐蚀性气体间、惰性气体间、加压送风机房、酸废液间、纯水抛光及废液收集间、气瓶间、化学品间、空调机房、碱性化学品间、酸性化学品间、有机溶液分配间、双氧水间、报警阀室、会议室、数据机房、备用间、配电间、消防控制室、门厅、办公区、培训教室、茶水间等。</w:t>
                  </w:r>
                </w:p>
                <w:p w14:paraId="2AB73A80" w14:textId="77777777" w:rsidR="00E37C0D" w:rsidRPr="00883A1D" w:rsidRDefault="00E37C0D" w:rsidP="00E37C0D">
                  <w:pPr>
                    <w:snapToGrid w:val="0"/>
                    <w:contextualSpacing/>
                    <w:rPr>
                      <w:color w:val="000000" w:themeColor="text1"/>
                      <w:szCs w:val="21"/>
                    </w:rPr>
                  </w:pPr>
                  <w:r w:rsidRPr="00883A1D">
                    <w:rPr>
                      <w:rFonts w:hint="eastAsia"/>
                      <w:color w:val="000000" w:themeColor="text1"/>
                      <w:szCs w:val="21"/>
                    </w:rPr>
                    <w:t>2</w:t>
                  </w:r>
                  <w:r w:rsidRPr="00883A1D">
                    <w:rPr>
                      <w:color w:val="000000" w:themeColor="text1"/>
                      <w:szCs w:val="21"/>
                    </w:rPr>
                    <w:t>F</w:t>
                  </w:r>
                  <w:r w:rsidRPr="00883A1D">
                    <w:rPr>
                      <w:rFonts w:hint="eastAsia"/>
                      <w:color w:val="000000" w:themeColor="text1"/>
                      <w:szCs w:val="21"/>
                    </w:rPr>
                    <w:t>主要为下夹层，主要布置洁净下夹层、预留洁净下夹层、管道井、卸货区、成品仓、</w:t>
                  </w:r>
                  <w:r w:rsidRPr="00883A1D">
                    <w:rPr>
                      <w:rFonts w:hint="eastAsia"/>
                      <w:color w:val="000000" w:themeColor="text1"/>
                      <w:szCs w:val="21"/>
                    </w:rPr>
                    <w:t>P</w:t>
                  </w:r>
                  <w:r w:rsidRPr="00883A1D">
                    <w:rPr>
                      <w:color w:val="000000" w:themeColor="text1"/>
                      <w:szCs w:val="21"/>
                    </w:rPr>
                    <w:t>CW</w:t>
                  </w:r>
                  <w:r w:rsidRPr="00883A1D">
                    <w:rPr>
                      <w:rFonts w:hint="eastAsia"/>
                      <w:color w:val="000000" w:themeColor="text1"/>
                      <w:szCs w:val="21"/>
                    </w:rPr>
                    <w:t>站房、一期量测区下夹层、一期光刻区下夹层、洁净预留区、洁净预留区（洁净）。强电间、缓冲间、备用间、配电室、会议室、弱电间、茶水间、办公区、空调机房等。</w:t>
                  </w:r>
                </w:p>
                <w:p w14:paraId="524C0B47" w14:textId="77777777" w:rsidR="00E37C0D" w:rsidRPr="00883A1D" w:rsidRDefault="00E37C0D" w:rsidP="00E37C0D">
                  <w:pPr>
                    <w:snapToGrid w:val="0"/>
                    <w:contextualSpacing/>
                    <w:rPr>
                      <w:color w:val="000000" w:themeColor="text1"/>
                      <w:szCs w:val="21"/>
                      <w:lang w:val="zh-CN"/>
                    </w:rPr>
                  </w:pP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为核心净化区，布置有预留洁净生产区、洁净生产区、</w:t>
                  </w:r>
                  <w:r w:rsidRPr="00883A1D">
                    <w:rPr>
                      <w:rFonts w:hint="eastAsia"/>
                      <w:color w:val="000000" w:themeColor="text1"/>
                      <w:szCs w:val="21"/>
                    </w:rPr>
                    <w:t>W</w:t>
                  </w:r>
                  <w:r w:rsidRPr="00883A1D">
                    <w:rPr>
                      <w:color w:val="000000" w:themeColor="text1"/>
                      <w:szCs w:val="21"/>
                    </w:rPr>
                    <w:t>AT+OQA</w:t>
                  </w:r>
                  <w:r w:rsidRPr="00883A1D">
                    <w:rPr>
                      <w:rFonts w:hint="eastAsia"/>
                      <w:color w:val="000000" w:themeColor="text1"/>
                      <w:szCs w:val="21"/>
                    </w:rPr>
                    <w:t>（晶圆测试区）、薄膜区、氧化区、湿法蚀刻区、干法蚀刻区、量测区、光刻区、注入区、减薄背金区、化学镀区、清洗间、酸槽房等主要生产区域以及预留区域。在厂房的南侧布置更衣区、办公区、茶水间、排烟机房、空调机房和变配电室等。</w:t>
                  </w:r>
                </w:p>
              </w:tc>
              <w:tc>
                <w:tcPr>
                  <w:tcW w:w="735" w:type="dxa"/>
                  <w:vMerge w:val="restart"/>
                </w:tcPr>
                <w:p w14:paraId="4A598746"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施工噪声、建筑垃圾</w:t>
                  </w:r>
                </w:p>
              </w:tc>
              <w:tc>
                <w:tcPr>
                  <w:tcW w:w="831" w:type="dxa"/>
                  <w:vMerge w:val="restart"/>
                </w:tcPr>
                <w:p w14:paraId="67A75228"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噪声、废气、固废、废水</w:t>
                  </w:r>
                </w:p>
              </w:tc>
            </w:tr>
            <w:tr w:rsidR="00E37C0D" w:rsidRPr="00883A1D" w14:paraId="59536E06" w14:textId="77777777" w:rsidTr="00E37C0D">
              <w:trPr>
                <w:trHeight w:val="112"/>
              </w:trPr>
              <w:tc>
                <w:tcPr>
                  <w:tcW w:w="454" w:type="dxa"/>
                  <w:vMerge/>
                </w:tcPr>
                <w:p w14:paraId="5925B78E" w14:textId="77777777" w:rsidR="00E37C0D" w:rsidRPr="00883A1D" w:rsidRDefault="00E37C0D" w:rsidP="00E37C0D">
                  <w:pPr>
                    <w:snapToGrid w:val="0"/>
                    <w:contextualSpacing/>
                    <w:jc w:val="center"/>
                    <w:rPr>
                      <w:color w:val="000000" w:themeColor="text1"/>
                      <w:szCs w:val="21"/>
                    </w:rPr>
                  </w:pPr>
                </w:p>
              </w:tc>
              <w:tc>
                <w:tcPr>
                  <w:tcW w:w="741" w:type="dxa"/>
                </w:tcPr>
                <w:p w14:paraId="16FFB35B"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1</w:t>
                  </w:r>
                  <w:r w:rsidRPr="00883A1D">
                    <w:rPr>
                      <w:color w:val="000000" w:themeColor="text1"/>
                      <w:szCs w:val="21"/>
                    </w:rPr>
                    <w:t>04</w:t>
                  </w:r>
                  <w:r w:rsidRPr="00883A1D">
                    <w:rPr>
                      <w:rFonts w:hint="eastAsia"/>
                      <w:color w:val="000000" w:themeColor="text1"/>
                      <w:szCs w:val="21"/>
                    </w:rPr>
                    <w:t>模块厂房</w:t>
                  </w:r>
                </w:p>
              </w:tc>
              <w:tc>
                <w:tcPr>
                  <w:tcW w:w="5774" w:type="dxa"/>
                  <w:gridSpan w:val="2"/>
                </w:tcPr>
                <w:p w14:paraId="6A906BB2" w14:textId="73D0EB67" w:rsidR="00E37C0D" w:rsidRPr="00883A1D" w:rsidRDefault="00E37C0D" w:rsidP="00E37C0D">
                  <w:pPr>
                    <w:snapToGrid w:val="0"/>
                    <w:contextualSpacing/>
                    <w:rPr>
                      <w:color w:val="000000" w:themeColor="text1"/>
                      <w:szCs w:val="21"/>
                    </w:rPr>
                  </w:pPr>
                  <w:r w:rsidRPr="00883A1D">
                    <w:rPr>
                      <w:rFonts w:hint="eastAsia"/>
                      <w:color w:val="000000" w:themeColor="text1"/>
                      <w:szCs w:val="21"/>
                    </w:rPr>
                    <w:t>位于厂区中部，</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w:t>
                  </w:r>
                  <w:r w:rsidR="00731579" w:rsidRPr="00883A1D">
                    <w:rPr>
                      <w:rFonts w:hint="eastAsia"/>
                      <w:color w:val="000000" w:themeColor="text1"/>
                      <w:szCs w:val="21"/>
                    </w:rPr>
                    <w:t>建筑高度约</w:t>
                  </w:r>
                  <w:r w:rsidR="00731579" w:rsidRPr="00883A1D">
                    <w:rPr>
                      <w:rFonts w:hint="eastAsia"/>
                      <w:color w:val="000000" w:themeColor="text1"/>
                      <w:szCs w:val="21"/>
                    </w:rPr>
                    <w:t>2</w:t>
                  </w:r>
                  <w:r w:rsidR="004A1169" w:rsidRPr="00883A1D">
                    <w:rPr>
                      <w:rFonts w:hint="eastAsia"/>
                      <w:color w:val="000000" w:themeColor="text1"/>
                      <w:szCs w:val="21"/>
                    </w:rPr>
                    <w:t>5</w:t>
                  </w:r>
                  <w:r w:rsidR="00731579" w:rsidRPr="00883A1D">
                    <w:rPr>
                      <w:rFonts w:hint="eastAsia"/>
                      <w:color w:val="000000" w:themeColor="text1"/>
                      <w:szCs w:val="21"/>
                    </w:rPr>
                    <w:t>.8m</w:t>
                  </w:r>
                  <w:r w:rsidR="00731579" w:rsidRPr="00883A1D">
                    <w:rPr>
                      <w:rFonts w:hint="eastAsia"/>
                      <w:color w:val="000000" w:themeColor="text1"/>
                      <w:szCs w:val="21"/>
                    </w:rPr>
                    <w:t>，</w:t>
                  </w:r>
                  <w:r w:rsidRPr="00883A1D">
                    <w:rPr>
                      <w:rFonts w:hint="eastAsia"/>
                      <w:color w:val="000000" w:themeColor="text1"/>
                      <w:szCs w:val="21"/>
                    </w:rPr>
                    <w:t>总建筑面积约</w:t>
                  </w:r>
                  <w:r w:rsidR="0007547E" w:rsidRPr="00883A1D">
                    <w:rPr>
                      <w:color w:val="000000" w:themeColor="text1"/>
                      <w:szCs w:val="21"/>
                    </w:rPr>
                    <w:t>50336.15</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，为一期项目光微电子产品主要生产区域，内部为光微电子产品生产厂房。</w:t>
                  </w:r>
                </w:p>
                <w:p w14:paraId="41806A00" w14:textId="77777777" w:rsidR="00E37C0D" w:rsidRPr="00883A1D" w:rsidRDefault="00E37C0D" w:rsidP="00E37C0D">
                  <w:pPr>
                    <w:snapToGrid w:val="0"/>
                    <w:contextualSpacing/>
                    <w:rPr>
                      <w:color w:val="000000" w:themeColor="text1"/>
                      <w:szCs w:val="21"/>
                    </w:rPr>
                  </w:pPr>
                  <w:r w:rsidRPr="00883A1D">
                    <w:rPr>
                      <w:color w:val="000000" w:themeColor="text1"/>
                      <w:szCs w:val="21"/>
                    </w:rPr>
                    <w:t>1</w:t>
                  </w:r>
                  <w:r w:rsidRPr="00883A1D">
                    <w:rPr>
                      <w:rFonts w:hint="eastAsia"/>
                      <w:color w:val="000000" w:themeColor="text1"/>
                      <w:szCs w:val="21"/>
                    </w:rPr>
                    <w:t>F</w:t>
                  </w:r>
                  <w:r w:rsidRPr="00883A1D">
                    <w:rPr>
                      <w:rFonts w:hint="eastAsia"/>
                      <w:color w:val="000000" w:themeColor="text1"/>
                      <w:szCs w:val="21"/>
                    </w:rPr>
                    <w:t>与</w:t>
                  </w:r>
                  <w:r w:rsidRPr="00883A1D">
                    <w:rPr>
                      <w:rFonts w:hint="eastAsia"/>
                      <w:color w:val="000000" w:themeColor="text1"/>
                      <w:szCs w:val="21"/>
                    </w:rPr>
                    <w:t>2</w:t>
                  </w:r>
                  <w:r w:rsidRPr="00883A1D">
                    <w:rPr>
                      <w:color w:val="000000" w:themeColor="text1"/>
                      <w:szCs w:val="21"/>
                    </w:rPr>
                    <w:t>F</w:t>
                  </w:r>
                  <w:r w:rsidRPr="00883A1D">
                    <w:rPr>
                      <w:rFonts w:hint="eastAsia"/>
                      <w:color w:val="000000" w:themeColor="text1"/>
                      <w:szCs w:val="21"/>
                    </w:rPr>
                    <w:t>布置相同，主要设置锡膏印刷区、氮气烘烤区、贴片区</w:t>
                  </w:r>
                  <w:r w:rsidRPr="00883A1D">
                    <w:rPr>
                      <w:rFonts w:hint="eastAsia"/>
                      <w:color w:val="000000" w:themeColor="text1"/>
                      <w:szCs w:val="21"/>
                    </w:rPr>
                    <w:t>1</w:t>
                  </w:r>
                  <w:r w:rsidRPr="00883A1D">
                    <w:rPr>
                      <w:rFonts w:hint="eastAsia"/>
                      <w:color w:val="000000" w:themeColor="text1"/>
                      <w:szCs w:val="21"/>
                    </w:rPr>
                    <w:t>、烧结区</w:t>
                  </w:r>
                  <w:r w:rsidRPr="00883A1D">
                    <w:rPr>
                      <w:rFonts w:hint="eastAsia"/>
                      <w:color w:val="000000" w:themeColor="text1"/>
                      <w:szCs w:val="21"/>
                    </w:rPr>
                    <w:t>1</w:t>
                  </w:r>
                  <w:r w:rsidRPr="00883A1D">
                    <w:rPr>
                      <w:rFonts w:hint="eastAsia"/>
                      <w:color w:val="000000" w:themeColor="text1"/>
                      <w:szCs w:val="21"/>
                    </w:rPr>
                    <w:t>、贴片区</w:t>
                  </w:r>
                  <w:r w:rsidRPr="00883A1D">
                    <w:rPr>
                      <w:rFonts w:hint="eastAsia"/>
                      <w:color w:val="000000" w:themeColor="text1"/>
                      <w:szCs w:val="21"/>
                    </w:rPr>
                    <w:t>2</w:t>
                  </w:r>
                  <w:r w:rsidRPr="00883A1D">
                    <w:rPr>
                      <w:rFonts w:hint="eastAsia"/>
                      <w:color w:val="000000" w:themeColor="text1"/>
                      <w:szCs w:val="21"/>
                    </w:rPr>
                    <w:t>、烧结区</w:t>
                  </w:r>
                  <w:r w:rsidRPr="00883A1D">
                    <w:rPr>
                      <w:rFonts w:hint="eastAsia"/>
                      <w:color w:val="000000" w:themeColor="text1"/>
                      <w:szCs w:val="21"/>
                    </w:rPr>
                    <w:t>2</w:t>
                  </w:r>
                  <w:r w:rsidRPr="00883A1D">
                    <w:rPr>
                      <w:rFonts w:hint="eastAsia"/>
                      <w:color w:val="000000" w:themeColor="text1"/>
                      <w:szCs w:val="21"/>
                    </w:rPr>
                    <w:t>、清洗区、锡丝焊区、一次邦线区、</w:t>
                  </w:r>
                  <w:r w:rsidRPr="00883A1D">
                    <w:rPr>
                      <w:rFonts w:hint="eastAsia"/>
                      <w:color w:val="000000" w:themeColor="text1"/>
                      <w:szCs w:val="21"/>
                    </w:rPr>
                    <w:t>A</w:t>
                  </w:r>
                  <w:r w:rsidRPr="00883A1D">
                    <w:rPr>
                      <w:color w:val="000000" w:themeColor="text1"/>
                      <w:szCs w:val="21"/>
                    </w:rPr>
                    <w:t>OI</w:t>
                  </w:r>
                  <w:r w:rsidRPr="00883A1D">
                    <w:rPr>
                      <w:rFonts w:hint="eastAsia"/>
                      <w:color w:val="000000" w:themeColor="text1"/>
                      <w:szCs w:val="21"/>
                    </w:rPr>
                    <w:t>及静态检验区、二次焊接区、超声检验区、外框安装组合区、外框电电极焊接区、</w:t>
                  </w:r>
                  <w:r w:rsidRPr="00883A1D">
                    <w:rPr>
                      <w:rFonts w:hint="eastAsia"/>
                      <w:color w:val="000000" w:themeColor="text1"/>
                      <w:szCs w:val="21"/>
                    </w:rPr>
                    <w:t>A</w:t>
                  </w:r>
                  <w:r w:rsidRPr="00883A1D">
                    <w:rPr>
                      <w:color w:val="000000" w:themeColor="text1"/>
                      <w:szCs w:val="21"/>
                    </w:rPr>
                    <w:t>OI</w:t>
                  </w:r>
                  <w:r w:rsidRPr="00883A1D">
                    <w:rPr>
                      <w:rFonts w:hint="eastAsia"/>
                      <w:color w:val="000000" w:themeColor="text1"/>
                      <w:szCs w:val="21"/>
                    </w:rPr>
                    <w:t>检验区、灌胶及固化区、盖板安装区、成品老化区、成品测试区、成品终检区、成品下料区等生产区域以及包装房、维修房、劳保库、厂房内动力房、风柜及其他动力房、厂务制作车间、震动房、物料房、包材等辅助生产区以及更衣室、茶水间、员工休息室、办公室、会议室、展厅、前台与大厅等办公生活区域。</w:t>
                  </w:r>
                </w:p>
                <w:p w14:paraId="766F4FC6" w14:textId="77777777" w:rsidR="00E37C0D" w:rsidRPr="00883A1D" w:rsidRDefault="00E37C0D" w:rsidP="00E37C0D">
                  <w:pPr>
                    <w:snapToGrid w:val="0"/>
                    <w:contextualSpacing/>
                    <w:rPr>
                      <w:color w:val="000000" w:themeColor="text1"/>
                      <w:szCs w:val="21"/>
                    </w:rPr>
                  </w:pPr>
                  <w:r w:rsidRPr="00883A1D">
                    <w:rPr>
                      <w:color w:val="000000" w:themeColor="text1"/>
                      <w:szCs w:val="21"/>
                    </w:rPr>
                    <w:t>3F</w:t>
                  </w:r>
                  <w:r w:rsidRPr="00883A1D">
                    <w:rPr>
                      <w:rFonts w:hint="eastAsia"/>
                      <w:color w:val="000000" w:themeColor="text1"/>
                      <w:szCs w:val="21"/>
                    </w:rPr>
                    <w:t>主要设置大办公室、划片车间、晶圆仓库、仓库、厂务办公室、厂务仓库、厂房内动力房、劳保库、风柜及其他动力房、会议室、办公室等区域。</w:t>
                  </w:r>
                </w:p>
              </w:tc>
              <w:tc>
                <w:tcPr>
                  <w:tcW w:w="735" w:type="dxa"/>
                  <w:vMerge/>
                </w:tcPr>
                <w:p w14:paraId="27544D9A" w14:textId="77777777" w:rsidR="00E37C0D" w:rsidRPr="00883A1D" w:rsidRDefault="00E37C0D" w:rsidP="00E37C0D">
                  <w:pPr>
                    <w:snapToGrid w:val="0"/>
                    <w:contextualSpacing/>
                    <w:jc w:val="center"/>
                    <w:rPr>
                      <w:color w:val="000000" w:themeColor="text1"/>
                      <w:szCs w:val="21"/>
                    </w:rPr>
                  </w:pPr>
                </w:p>
              </w:tc>
              <w:tc>
                <w:tcPr>
                  <w:tcW w:w="831" w:type="dxa"/>
                  <w:vMerge/>
                </w:tcPr>
                <w:p w14:paraId="6831CB5C"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p>
              </w:tc>
            </w:tr>
            <w:tr w:rsidR="00E37C0D" w:rsidRPr="00883A1D" w14:paraId="17EF8972" w14:textId="77777777" w:rsidTr="00E37C0D">
              <w:trPr>
                <w:trHeight w:val="112"/>
              </w:trPr>
              <w:tc>
                <w:tcPr>
                  <w:tcW w:w="454" w:type="dxa"/>
                  <w:vMerge/>
                </w:tcPr>
                <w:p w14:paraId="70B0C1B4" w14:textId="77777777" w:rsidR="00E37C0D" w:rsidRPr="00883A1D" w:rsidRDefault="00E37C0D" w:rsidP="00E37C0D">
                  <w:pPr>
                    <w:snapToGrid w:val="0"/>
                    <w:contextualSpacing/>
                    <w:jc w:val="center"/>
                    <w:rPr>
                      <w:color w:val="000000" w:themeColor="text1"/>
                      <w:szCs w:val="21"/>
                    </w:rPr>
                  </w:pPr>
                </w:p>
              </w:tc>
              <w:tc>
                <w:tcPr>
                  <w:tcW w:w="741" w:type="dxa"/>
                </w:tcPr>
                <w:p w14:paraId="48041B5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2</w:t>
                  </w:r>
                  <w:r w:rsidRPr="00883A1D">
                    <w:rPr>
                      <w:color w:val="000000" w:themeColor="text1"/>
                      <w:szCs w:val="21"/>
                    </w:rPr>
                    <w:t>01</w:t>
                  </w:r>
                  <w:r w:rsidRPr="00883A1D">
                    <w:rPr>
                      <w:rFonts w:hint="eastAsia"/>
                      <w:color w:val="000000" w:themeColor="text1"/>
                      <w:szCs w:val="21"/>
                    </w:rPr>
                    <w:t>生产厂房</w:t>
                  </w:r>
                </w:p>
              </w:tc>
              <w:tc>
                <w:tcPr>
                  <w:tcW w:w="5774" w:type="dxa"/>
                  <w:gridSpan w:val="2"/>
                </w:tcPr>
                <w:p w14:paraId="6098AEE4" w14:textId="37432359" w:rsidR="00E37C0D" w:rsidRPr="00883A1D" w:rsidRDefault="00E37C0D" w:rsidP="004A1169">
                  <w:pPr>
                    <w:snapToGrid w:val="0"/>
                    <w:contextualSpacing/>
                    <w:rPr>
                      <w:color w:val="000000" w:themeColor="text1"/>
                      <w:szCs w:val="21"/>
                    </w:rPr>
                  </w:pPr>
                  <w:r w:rsidRPr="00883A1D">
                    <w:rPr>
                      <w:rFonts w:hint="eastAsia"/>
                      <w:color w:val="000000" w:themeColor="text1"/>
                      <w:szCs w:val="21"/>
                    </w:rPr>
                    <w:t>位于厂区二期南侧，</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w:t>
                  </w:r>
                  <w:r w:rsidR="004A1169" w:rsidRPr="00883A1D">
                    <w:rPr>
                      <w:rFonts w:hint="eastAsia"/>
                      <w:color w:val="000000" w:themeColor="text1"/>
                      <w:szCs w:val="21"/>
                    </w:rPr>
                    <w:t>建筑高度约</w:t>
                  </w:r>
                  <w:r w:rsidR="004A1169" w:rsidRPr="00883A1D">
                    <w:rPr>
                      <w:rFonts w:hint="eastAsia"/>
                      <w:color w:val="000000" w:themeColor="text1"/>
                      <w:szCs w:val="21"/>
                    </w:rPr>
                    <w:t>27.3m</w:t>
                  </w:r>
                  <w:r w:rsidR="004A1169" w:rsidRPr="00883A1D">
                    <w:rPr>
                      <w:rFonts w:hint="eastAsia"/>
                      <w:color w:val="000000" w:themeColor="text1"/>
                      <w:szCs w:val="21"/>
                    </w:rPr>
                    <w:t>，</w:t>
                  </w:r>
                  <w:r w:rsidRPr="00883A1D">
                    <w:rPr>
                      <w:rFonts w:hint="eastAsia"/>
                      <w:color w:val="000000" w:themeColor="text1"/>
                      <w:szCs w:val="21"/>
                    </w:rPr>
                    <w:t>总建筑面积约</w:t>
                  </w:r>
                  <w:r w:rsidRPr="00883A1D">
                    <w:rPr>
                      <w:color w:val="000000" w:themeColor="text1"/>
                      <w:szCs w:val="21"/>
                    </w:rPr>
                    <w:t>20460</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，为二期项目光微电子产品主要生产区域，内部为光微电子产品生产厂房。</w:t>
                  </w:r>
                  <w:r w:rsidRPr="00883A1D">
                    <w:rPr>
                      <w:rFonts w:hint="eastAsia"/>
                      <w:color w:val="000000" w:themeColor="text1"/>
                      <w:szCs w:val="21"/>
                    </w:rPr>
                    <w:t>1~</w:t>
                  </w:r>
                  <w:r w:rsidRPr="00883A1D">
                    <w:rPr>
                      <w:color w:val="000000" w:themeColor="text1"/>
                      <w:szCs w:val="21"/>
                    </w:rPr>
                    <w:t>3F</w:t>
                  </w:r>
                  <w:r w:rsidRPr="00883A1D">
                    <w:rPr>
                      <w:rFonts w:hint="eastAsia"/>
                      <w:color w:val="000000" w:themeColor="text1"/>
                      <w:szCs w:val="21"/>
                    </w:rPr>
                    <w:t>布置均相同，主要设置来料区、划片区、涂胶灌胶区、测试区、焊接区、邦线区、打标包装区等生产区域。</w:t>
                  </w:r>
                </w:p>
              </w:tc>
              <w:tc>
                <w:tcPr>
                  <w:tcW w:w="735" w:type="dxa"/>
                  <w:vMerge/>
                </w:tcPr>
                <w:p w14:paraId="5C7A5112" w14:textId="77777777" w:rsidR="00E37C0D" w:rsidRPr="00883A1D" w:rsidRDefault="00E37C0D" w:rsidP="00E37C0D">
                  <w:pPr>
                    <w:snapToGrid w:val="0"/>
                    <w:contextualSpacing/>
                    <w:jc w:val="center"/>
                    <w:rPr>
                      <w:color w:val="000000" w:themeColor="text1"/>
                      <w:szCs w:val="21"/>
                    </w:rPr>
                  </w:pPr>
                </w:p>
              </w:tc>
              <w:tc>
                <w:tcPr>
                  <w:tcW w:w="831" w:type="dxa"/>
                </w:tcPr>
                <w:p w14:paraId="5B84FD20"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p>
              </w:tc>
            </w:tr>
            <w:tr w:rsidR="00E37C0D" w:rsidRPr="00883A1D" w14:paraId="475D5785" w14:textId="77777777" w:rsidTr="00E37C0D">
              <w:trPr>
                <w:trHeight w:val="112"/>
              </w:trPr>
              <w:tc>
                <w:tcPr>
                  <w:tcW w:w="454" w:type="dxa"/>
                  <w:vMerge/>
                </w:tcPr>
                <w:p w14:paraId="5B78A591" w14:textId="77777777" w:rsidR="00E37C0D" w:rsidRPr="00883A1D" w:rsidRDefault="00E37C0D" w:rsidP="00E37C0D">
                  <w:pPr>
                    <w:snapToGrid w:val="0"/>
                    <w:contextualSpacing/>
                    <w:jc w:val="center"/>
                    <w:rPr>
                      <w:color w:val="000000" w:themeColor="text1"/>
                      <w:szCs w:val="21"/>
                    </w:rPr>
                  </w:pPr>
                </w:p>
              </w:tc>
              <w:tc>
                <w:tcPr>
                  <w:tcW w:w="741" w:type="dxa"/>
                </w:tcPr>
                <w:p w14:paraId="3E748CA2"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2</w:t>
                  </w:r>
                  <w:r w:rsidRPr="00883A1D">
                    <w:rPr>
                      <w:color w:val="000000" w:themeColor="text1"/>
                      <w:szCs w:val="21"/>
                    </w:rPr>
                    <w:t>02</w:t>
                  </w:r>
                  <w:r w:rsidRPr="00883A1D">
                    <w:rPr>
                      <w:rFonts w:hint="eastAsia"/>
                      <w:color w:val="000000" w:themeColor="text1"/>
                      <w:szCs w:val="21"/>
                    </w:rPr>
                    <w:t>生产厂房</w:t>
                  </w:r>
                </w:p>
              </w:tc>
              <w:tc>
                <w:tcPr>
                  <w:tcW w:w="5774" w:type="dxa"/>
                  <w:gridSpan w:val="2"/>
                </w:tcPr>
                <w:p w14:paraId="1843FE57" w14:textId="18EE8BD3" w:rsidR="00E37C0D" w:rsidRPr="00883A1D" w:rsidRDefault="00E37C0D" w:rsidP="00E37C0D">
                  <w:pPr>
                    <w:snapToGrid w:val="0"/>
                    <w:contextualSpacing/>
                    <w:rPr>
                      <w:color w:val="000000" w:themeColor="text1"/>
                      <w:szCs w:val="21"/>
                    </w:rPr>
                  </w:pPr>
                  <w:r w:rsidRPr="00883A1D">
                    <w:rPr>
                      <w:rFonts w:hint="eastAsia"/>
                      <w:color w:val="000000" w:themeColor="text1"/>
                      <w:szCs w:val="21"/>
                    </w:rPr>
                    <w:t>位于厂区二期东侧，</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w:t>
                  </w:r>
                  <w:r w:rsidR="004A1169" w:rsidRPr="00883A1D">
                    <w:rPr>
                      <w:rFonts w:hint="eastAsia"/>
                      <w:color w:val="000000" w:themeColor="text1"/>
                      <w:szCs w:val="21"/>
                    </w:rPr>
                    <w:t>建筑高度约</w:t>
                  </w:r>
                  <w:r w:rsidR="004A1169" w:rsidRPr="00883A1D">
                    <w:rPr>
                      <w:rFonts w:hint="eastAsia"/>
                      <w:color w:val="000000" w:themeColor="text1"/>
                      <w:szCs w:val="21"/>
                    </w:rPr>
                    <w:t>27.3m</w:t>
                  </w:r>
                  <w:r w:rsidR="004A1169" w:rsidRPr="00883A1D">
                    <w:rPr>
                      <w:rFonts w:hint="eastAsia"/>
                      <w:color w:val="000000" w:themeColor="text1"/>
                      <w:szCs w:val="21"/>
                    </w:rPr>
                    <w:t>，</w:t>
                  </w:r>
                  <w:r w:rsidRPr="00883A1D">
                    <w:rPr>
                      <w:rFonts w:hint="eastAsia"/>
                      <w:color w:val="000000" w:themeColor="text1"/>
                      <w:szCs w:val="21"/>
                    </w:rPr>
                    <w:t>总建筑面积约</w:t>
                  </w:r>
                  <w:r w:rsidRPr="00883A1D">
                    <w:rPr>
                      <w:color w:val="000000" w:themeColor="text1"/>
                      <w:szCs w:val="21"/>
                    </w:rPr>
                    <w:t>26040</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，为二期项目光微电子产品主要生产区域，内部为光微电子产品生产厂房。</w:t>
                  </w:r>
                  <w:r w:rsidRPr="00883A1D">
                    <w:rPr>
                      <w:rFonts w:hint="eastAsia"/>
                      <w:color w:val="000000" w:themeColor="text1"/>
                      <w:szCs w:val="21"/>
                    </w:rPr>
                    <w:t>1~</w:t>
                  </w:r>
                  <w:r w:rsidRPr="00883A1D">
                    <w:rPr>
                      <w:color w:val="000000" w:themeColor="text1"/>
                      <w:szCs w:val="21"/>
                    </w:rPr>
                    <w:t>3F</w:t>
                  </w:r>
                  <w:r w:rsidRPr="00883A1D">
                    <w:rPr>
                      <w:rFonts w:hint="eastAsia"/>
                      <w:color w:val="000000" w:themeColor="text1"/>
                      <w:szCs w:val="21"/>
                    </w:rPr>
                    <w:t>布置均相同，主要设置来料区、测试区、焊接区、涂胶灌胶区、划片区、邦线区、打标包装区等生产区域。</w:t>
                  </w:r>
                </w:p>
              </w:tc>
              <w:tc>
                <w:tcPr>
                  <w:tcW w:w="735" w:type="dxa"/>
                  <w:vMerge/>
                </w:tcPr>
                <w:p w14:paraId="03812122" w14:textId="77777777" w:rsidR="00E37C0D" w:rsidRPr="00883A1D" w:rsidRDefault="00E37C0D" w:rsidP="00E37C0D">
                  <w:pPr>
                    <w:snapToGrid w:val="0"/>
                    <w:contextualSpacing/>
                    <w:jc w:val="center"/>
                    <w:rPr>
                      <w:color w:val="000000" w:themeColor="text1"/>
                      <w:szCs w:val="21"/>
                    </w:rPr>
                  </w:pPr>
                </w:p>
              </w:tc>
              <w:tc>
                <w:tcPr>
                  <w:tcW w:w="831" w:type="dxa"/>
                  <w:vMerge w:val="restart"/>
                </w:tcPr>
                <w:p w14:paraId="0BE0BA72"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噪声、废气、固废、废水</w:t>
                  </w:r>
                </w:p>
              </w:tc>
            </w:tr>
            <w:tr w:rsidR="00E37C0D" w:rsidRPr="00883A1D" w14:paraId="439861A3" w14:textId="77777777" w:rsidTr="00E37C0D">
              <w:trPr>
                <w:trHeight w:val="112"/>
              </w:trPr>
              <w:tc>
                <w:tcPr>
                  <w:tcW w:w="454" w:type="dxa"/>
                  <w:vMerge/>
                </w:tcPr>
                <w:p w14:paraId="62F35451" w14:textId="77777777" w:rsidR="00E37C0D" w:rsidRPr="00883A1D" w:rsidRDefault="00E37C0D" w:rsidP="00E37C0D">
                  <w:pPr>
                    <w:snapToGrid w:val="0"/>
                    <w:contextualSpacing/>
                    <w:jc w:val="center"/>
                    <w:rPr>
                      <w:color w:val="000000" w:themeColor="text1"/>
                      <w:szCs w:val="21"/>
                    </w:rPr>
                  </w:pPr>
                </w:p>
              </w:tc>
              <w:tc>
                <w:tcPr>
                  <w:tcW w:w="741" w:type="dxa"/>
                </w:tcPr>
                <w:p w14:paraId="2BF6A0D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2</w:t>
                  </w:r>
                  <w:r w:rsidRPr="00883A1D">
                    <w:rPr>
                      <w:color w:val="000000" w:themeColor="text1"/>
                      <w:szCs w:val="21"/>
                    </w:rPr>
                    <w:t>05</w:t>
                  </w:r>
                  <w:r w:rsidRPr="00883A1D">
                    <w:rPr>
                      <w:rFonts w:hint="eastAsia"/>
                      <w:color w:val="000000" w:themeColor="text1"/>
                      <w:szCs w:val="21"/>
                    </w:rPr>
                    <w:t>生产厂房</w:t>
                  </w:r>
                </w:p>
              </w:tc>
              <w:tc>
                <w:tcPr>
                  <w:tcW w:w="5774" w:type="dxa"/>
                  <w:gridSpan w:val="2"/>
                </w:tcPr>
                <w:p w14:paraId="2F8408EE" w14:textId="77777777" w:rsidR="00E37C0D" w:rsidRPr="00883A1D" w:rsidRDefault="00E37C0D" w:rsidP="00E37C0D">
                  <w:pPr>
                    <w:snapToGrid w:val="0"/>
                    <w:contextualSpacing/>
                    <w:rPr>
                      <w:color w:val="000000" w:themeColor="text1"/>
                      <w:szCs w:val="21"/>
                    </w:rPr>
                  </w:pPr>
                  <w:r w:rsidRPr="00883A1D">
                    <w:rPr>
                      <w:rFonts w:hint="eastAsia"/>
                      <w:color w:val="000000" w:themeColor="text1"/>
                      <w:szCs w:val="21"/>
                    </w:rPr>
                    <w:t>位于厂区二期东侧，</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，总建筑面积约</w:t>
                  </w:r>
                  <w:r w:rsidRPr="00883A1D">
                    <w:rPr>
                      <w:color w:val="000000" w:themeColor="text1"/>
                      <w:szCs w:val="21"/>
                    </w:rPr>
                    <w:t>12090</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，为二期项目光微电子产品主要生产区域，内部为光微电子产品生产厂房。</w:t>
                  </w:r>
                  <w:r w:rsidRPr="00883A1D">
                    <w:rPr>
                      <w:rFonts w:hint="eastAsia"/>
                      <w:color w:val="000000" w:themeColor="text1"/>
                      <w:szCs w:val="21"/>
                    </w:rPr>
                    <w:t>1~</w:t>
                  </w:r>
                  <w:r w:rsidRPr="00883A1D">
                    <w:rPr>
                      <w:color w:val="000000" w:themeColor="text1"/>
                      <w:szCs w:val="21"/>
                    </w:rPr>
                    <w:t>3F</w:t>
                  </w:r>
                  <w:r w:rsidRPr="00883A1D">
                    <w:rPr>
                      <w:rFonts w:hint="eastAsia"/>
                      <w:color w:val="000000" w:themeColor="text1"/>
                      <w:szCs w:val="21"/>
                    </w:rPr>
                    <w:t>布置均相同，主要设置来料区、测试区、焊接区、涂胶灌胶区、划片区、邦线区、打标包装区等生产区域。</w:t>
                  </w:r>
                </w:p>
              </w:tc>
              <w:tc>
                <w:tcPr>
                  <w:tcW w:w="735" w:type="dxa"/>
                  <w:vMerge/>
                </w:tcPr>
                <w:p w14:paraId="7757633B" w14:textId="77777777" w:rsidR="00E37C0D" w:rsidRPr="00883A1D" w:rsidRDefault="00E37C0D" w:rsidP="00E37C0D">
                  <w:pPr>
                    <w:snapToGrid w:val="0"/>
                    <w:contextualSpacing/>
                    <w:jc w:val="center"/>
                    <w:rPr>
                      <w:color w:val="000000" w:themeColor="text1"/>
                      <w:szCs w:val="21"/>
                    </w:rPr>
                  </w:pPr>
                </w:p>
              </w:tc>
              <w:tc>
                <w:tcPr>
                  <w:tcW w:w="831" w:type="dxa"/>
                  <w:vMerge/>
                </w:tcPr>
                <w:p w14:paraId="6E86C74A"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p>
              </w:tc>
            </w:tr>
            <w:tr w:rsidR="00E37C0D" w:rsidRPr="00883A1D" w14:paraId="67078822" w14:textId="77777777" w:rsidTr="00E37C0D">
              <w:trPr>
                <w:trHeight w:val="112"/>
              </w:trPr>
              <w:tc>
                <w:tcPr>
                  <w:tcW w:w="454" w:type="dxa"/>
                  <w:vMerge/>
                </w:tcPr>
                <w:p w14:paraId="47E67884" w14:textId="77777777" w:rsidR="00E37C0D" w:rsidRPr="00883A1D" w:rsidRDefault="00E37C0D" w:rsidP="00E37C0D">
                  <w:pPr>
                    <w:snapToGrid w:val="0"/>
                    <w:contextualSpacing/>
                    <w:jc w:val="center"/>
                    <w:rPr>
                      <w:color w:val="000000" w:themeColor="text1"/>
                      <w:szCs w:val="21"/>
                    </w:rPr>
                  </w:pPr>
                </w:p>
              </w:tc>
              <w:tc>
                <w:tcPr>
                  <w:tcW w:w="741" w:type="dxa"/>
                </w:tcPr>
                <w:p w14:paraId="6FAA32AC"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2</w:t>
                  </w:r>
                  <w:r w:rsidRPr="00883A1D">
                    <w:rPr>
                      <w:color w:val="000000" w:themeColor="text1"/>
                      <w:szCs w:val="21"/>
                    </w:rPr>
                    <w:t>06</w:t>
                  </w:r>
                  <w:r w:rsidRPr="00883A1D">
                    <w:rPr>
                      <w:rFonts w:hint="eastAsia"/>
                      <w:color w:val="000000" w:themeColor="text1"/>
                      <w:szCs w:val="21"/>
                    </w:rPr>
                    <w:t>生产厂房</w:t>
                  </w:r>
                </w:p>
              </w:tc>
              <w:tc>
                <w:tcPr>
                  <w:tcW w:w="5774" w:type="dxa"/>
                  <w:gridSpan w:val="2"/>
                </w:tcPr>
                <w:p w14:paraId="6F66DEB4" w14:textId="77777777" w:rsidR="00E37C0D" w:rsidRPr="00883A1D" w:rsidRDefault="00E37C0D" w:rsidP="00E37C0D">
                  <w:pPr>
                    <w:snapToGrid w:val="0"/>
                    <w:contextualSpacing/>
                    <w:rPr>
                      <w:color w:val="000000" w:themeColor="text1"/>
                      <w:szCs w:val="21"/>
                    </w:rPr>
                  </w:pPr>
                  <w:r w:rsidRPr="00883A1D">
                    <w:rPr>
                      <w:rFonts w:hint="eastAsia"/>
                      <w:color w:val="000000" w:themeColor="text1"/>
                      <w:szCs w:val="21"/>
                    </w:rPr>
                    <w:t>位于厂区二期北侧，</w:t>
                  </w:r>
                  <w:r w:rsidRPr="00883A1D">
                    <w:rPr>
                      <w:rFonts w:hint="eastAsia"/>
                      <w:color w:val="000000" w:themeColor="text1"/>
                      <w:szCs w:val="21"/>
                    </w:rPr>
                    <w:t>3</w:t>
                  </w:r>
                  <w:r w:rsidRPr="00883A1D">
                    <w:rPr>
                      <w:color w:val="000000" w:themeColor="text1"/>
                      <w:szCs w:val="21"/>
                    </w:rPr>
                    <w:t>F</w:t>
                  </w:r>
                  <w:r w:rsidRPr="00883A1D">
                    <w:rPr>
                      <w:rFonts w:hint="eastAsia"/>
                      <w:color w:val="000000" w:themeColor="text1"/>
                      <w:szCs w:val="21"/>
                    </w:rPr>
                    <w:t>，总建筑面积约</w:t>
                  </w:r>
                  <w:r w:rsidRPr="00883A1D">
                    <w:rPr>
                      <w:color w:val="000000" w:themeColor="text1"/>
                      <w:szCs w:val="21"/>
                    </w:rPr>
                    <w:t>21390</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，为二期项目光微电子产品主要生产区域，内部为光微电子产品生产厂房。</w:t>
                  </w:r>
                  <w:r w:rsidRPr="00883A1D">
                    <w:rPr>
                      <w:rFonts w:hint="eastAsia"/>
                      <w:color w:val="000000" w:themeColor="text1"/>
                      <w:szCs w:val="21"/>
                    </w:rPr>
                    <w:t>1~</w:t>
                  </w:r>
                  <w:r w:rsidRPr="00883A1D">
                    <w:rPr>
                      <w:color w:val="000000" w:themeColor="text1"/>
                      <w:szCs w:val="21"/>
                    </w:rPr>
                    <w:t>3F</w:t>
                  </w:r>
                  <w:r w:rsidRPr="00883A1D">
                    <w:rPr>
                      <w:rFonts w:hint="eastAsia"/>
                      <w:color w:val="000000" w:themeColor="text1"/>
                      <w:szCs w:val="21"/>
                    </w:rPr>
                    <w:t>布置均相同，主要设置来料区、测试区、焊接区、涂胶灌胶区、划片区、邦线区、打标包装区等生产区域。</w:t>
                  </w:r>
                </w:p>
              </w:tc>
              <w:tc>
                <w:tcPr>
                  <w:tcW w:w="735" w:type="dxa"/>
                  <w:vMerge/>
                </w:tcPr>
                <w:p w14:paraId="587A80B9" w14:textId="77777777" w:rsidR="00E37C0D" w:rsidRPr="00883A1D" w:rsidRDefault="00E37C0D" w:rsidP="00E37C0D">
                  <w:pPr>
                    <w:snapToGrid w:val="0"/>
                    <w:contextualSpacing/>
                    <w:jc w:val="center"/>
                    <w:rPr>
                      <w:color w:val="000000" w:themeColor="text1"/>
                      <w:szCs w:val="21"/>
                    </w:rPr>
                  </w:pPr>
                </w:p>
              </w:tc>
              <w:tc>
                <w:tcPr>
                  <w:tcW w:w="831" w:type="dxa"/>
                  <w:vMerge/>
                </w:tcPr>
                <w:p w14:paraId="6EA9113F"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p>
              </w:tc>
            </w:tr>
            <w:tr w:rsidR="00E37C0D" w:rsidRPr="00883A1D" w14:paraId="6F11D421" w14:textId="77777777" w:rsidTr="00E37C0D">
              <w:trPr>
                <w:trHeight w:val="1089"/>
              </w:trPr>
              <w:tc>
                <w:tcPr>
                  <w:tcW w:w="454" w:type="dxa"/>
                  <w:vMerge w:val="restart"/>
                </w:tcPr>
                <w:p w14:paraId="26FE7012"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公用工程</w:t>
                  </w:r>
                </w:p>
              </w:tc>
              <w:tc>
                <w:tcPr>
                  <w:tcW w:w="741" w:type="dxa"/>
                  <w:vMerge w:val="restart"/>
                </w:tcPr>
                <w:p w14:paraId="0A1E35B7" w14:textId="77777777" w:rsidR="00E37C0D" w:rsidRPr="00883A1D" w:rsidRDefault="00E37C0D" w:rsidP="00E37C0D">
                  <w:pPr>
                    <w:adjustRightInd w:val="0"/>
                    <w:snapToGrid w:val="0"/>
                    <w:jc w:val="center"/>
                    <w:rPr>
                      <w:snapToGrid w:val="0"/>
                      <w:color w:val="000000" w:themeColor="text1"/>
                      <w:kern w:val="0"/>
                      <w:szCs w:val="21"/>
                      <w:lang w:val="zh-CN"/>
                    </w:rPr>
                  </w:pPr>
                  <w:r w:rsidRPr="00883A1D">
                    <w:rPr>
                      <w:snapToGrid w:val="0"/>
                      <w:color w:val="000000" w:themeColor="text1"/>
                      <w:kern w:val="0"/>
                      <w:szCs w:val="21"/>
                    </w:rPr>
                    <w:t>102</w:t>
                  </w:r>
                  <w:r w:rsidRPr="00883A1D">
                    <w:rPr>
                      <w:rFonts w:hint="eastAsia"/>
                      <w:snapToGrid w:val="0"/>
                      <w:color w:val="000000" w:themeColor="text1"/>
                      <w:kern w:val="0"/>
                      <w:szCs w:val="21"/>
                    </w:rPr>
                    <w:t>、</w:t>
                  </w:r>
                  <w:r w:rsidRPr="00883A1D">
                    <w:rPr>
                      <w:rFonts w:hint="eastAsia"/>
                      <w:snapToGrid w:val="0"/>
                      <w:color w:val="000000" w:themeColor="text1"/>
                      <w:kern w:val="0"/>
                      <w:szCs w:val="21"/>
                    </w:rPr>
                    <w:t>2</w:t>
                  </w:r>
                  <w:r w:rsidRPr="00883A1D">
                    <w:rPr>
                      <w:snapToGrid w:val="0"/>
                      <w:color w:val="000000" w:themeColor="text1"/>
                      <w:kern w:val="0"/>
                      <w:szCs w:val="21"/>
                    </w:rPr>
                    <w:t>03</w:t>
                  </w:r>
                  <w:r w:rsidRPr="00883A1D">
                    <w:rPr>
                      <w:rFonts w:hint="eastAsia"/>
                      <w:snapToGrid w:val="0"/>
                      <w:color w:val="000000" w:themeColor="text1"/>
                      <w:kern w:val="0"/>
                      <w:szCs w:val="21"/>
                    </w:rPr>
                    <w:t>动力厂房</w:t>
                  </w:r>
                </w:p>
              </w:tc>
              <w:tc>
                <w:tcPr>
                  <w:tcW w:w="680" w:type="dxa"/>
                </w:tcPr>
                <w:p w14:paraId="43FF526C" w14:textId="77777777" w:rsidR="00E37C0D" w:rsidRPr="00883A1D" w:rsidRDefault="00E37C0D" w:rsidP="00E37C0D">
                  <w:pPr>
                    <w:adjustRightInd w:val="0"/>
                    <w:snapToGrid w:val="0"/>
                    <w:jc w:val="center"/>
                    <w:rPr>
                      <w:rFonts w:eastAsia="Malgun Gothic"/>
                      <w:color w:val="000000" w:themeColor="text1"/>
                      <w:kern w:val="0"/>
                      <w:szCs w:val="21"/>
                      <w:lang w:eastAsia="ko-KR"/>
                    </w:rPr>
                  </w:pPr>
                  <w:r w:rsidRPr="00883A1D">
                    <w:rPr>
                      <w:rFonts w:hint="eastAsia"/>
                      <w:color w:val="000000" w:themeColor="text1"/>
                      <w:kern w:val="0"/>
                      <w:szCs w:val="21"/>
                      <w:lang w:eastAsia="ko-KR"/>
                    </w:rPr>
                    <w:t>纯水制备系统</w:t>
                  </w:r>
                </w:p>
              </w:tc>
              <w:tc>
                <w:tcPr>
                  <w:tcW w:w="5094" w:type="dxa"/>
                </w:tcPr>
                <w:p w14:paraId="3509C1C4" w14:textId="77777777" w:rsidR="00E37C0D" w:rsidRPr="00883A1D" w:rsidRDefault="00E37C0D" w:rsidP="00E37C0D">
                  <w:pPr>
                    <w:adjustRightInd w:val="0"/>
                    <w:snapToGrid w:val="0"/>
                    <w:rPr>
                      <w:color w:val="000000" w:themeColor="text1"/>
                      <w:szCs w:val="21"/>
                      <w:lang w:val="zh-CN"/>
                    </w:rPr>
                  </w:pPr>
                  <w:r w:rsidRPr="00883A1D">
                    <w:rPr>
                      <w:rFonts w:hint="eastAsia"/>
                      <w:color w:val="000000" w:themeColor="text1"/>
                      <w:kern w:val="0"/>
                      <w:szCs w:val="21"/>
                    </w:rPr>
                    <w:t>本项目自建纯水制备系统，采用</w:t>
                  </w:r>
                  <w:r w:rsidRPr="00883A1D">
                    <w:rPr>
                      <w:rFonts w:hint="eastAsia"/>
                      <w:color w:val="000000" w:themeColor="text1"/>
                      <w:kern w:val="0"/>
                      <w:szCs w:val="21"/>
                    </w:rPr>
                    <w:t>R</w:t>
                  </w:r>
                  <w:r w:rsidRPr="00883A1D">
                    <w:rPr>
                      <w:color w:val="000000" w:themeColor="text1"/>
                      <w:kern w:val="0"/>
                      <w:szCs w:val="21"/>
                    </w:rPr>
                    <w:t>O</w:t>
                  </w:r>
                  <w:r w:rsidRPr="00883A1D">
                    <w:rPr>
                      <w:rFonts w:hint="eastAsia"/>
                      <w:color w:val="000000" w:themeColor="text1"/>
                      <w:kern w:val="0"/>
                      <w:szCs w:val="21"/>
                    </w:rPr>
                    <w:t>反渗透过滤的制备方式，制备能力为</w:t>
                  </w:r>
                  <w:r w:rsidRPr="00883A1D">
                    <w:rPr>
                      <w:rFonts w:hint="eastAsia"/>
                      <w:color w:val="000000" w:themeColor="text1"/>
                      <w:kern w:val="0"/>
                      <w:szCs w:val="21"/>
                    </w:rPr>
                    <w:t>3</w:t>
                  </w:r>
                  <w:r w:rsidRPr="00883A1D">
                    <w:rPr>
                      <w:color w:val="000000" w:themeColor="text1"/>
                      <w:kern w:val="0"/>
                      <w:szCs w:val="21"/>
                    </w:rPr>
                    <w:t>840</w:t>
                  </w:r>
                  <w:r w:rsidRPr="00883A1D">
                    <w:rPr>
                      <w:rFonts w:hint="eastAsia"/>
                      <w:color w:val="000000" w:themeColor="text1"/>
                      <w:kern w:val="0"/>
                      <w:szCs w:val="21"/>
                    </w:rPr>
                    <w:t>m</w:t>
                  </w:r>
                  <w:r w:rsidRPr="00883A1D">
                    <w:rPr>
                      <w:rFonts w:hint="eastAsia"/>
                      <w:color w:val="000000" w:themeColor="text1"/>
                      <w:kern w:val="0"/>
                      <w:szCs w:val="21"/>
                      <w:vertAlign w:val="superscript"/>
                    </w:rPr>
                    <w:t>3</w:t>
                  </w:r>
                  <w:r w:rsidRPr="00883A1D">
                    <w:rPr>
                      <w:rFonts w:hint="eastAsia"/>
                      <w:color w:val="000000" w:themeColor="text1"/>
                      <w:kern w:val="0"/>
                      <w:szCs w:val="21"/>
                    </w:rPr>
                    <w:t>/d</w:t>
                  </w:r>
                  <w:r w:rsidRPr="00883A1D">
                    <w:rPr>
                      <w:rFonts w:hint="eastAsia"/>
                      <w:color w:val="000000" w:themeColor="text1"/>
                      <w:kern w:val="0"/>
                      <w:szCs w:val="21"/>
                    </w:rPr>
                    <w:t>（制备效率约</w:t>
                  </w:r>
                  <w:r w:rsidRPr="00883A1D">
                    <w:rPr>
                      <w:rFonts w:hint="eastAsia"/>
                      <w:color w:val="000000" w:themeColor="text1"/>
                      <w:kern w:val="0"/>
                      <w:szCs w:val="21"/>
                    </w:rPr>
                    <w:t>8</w:t>
                  </w:r>
                  <w:r w:rsidRPr="00883A1D">
                    <w:rPr>
                      <w:color w:val="000000" w:themeColor="text1"/>
                      <w:kern w:val="0"/>
                      <w:szCs w:val="21"/>
                    </w:rPr>
                    <w:t>0</w:t>
                  </w:r>
                  <w:r w:rsidRPr="00883A1D">
                    <w:rPr>
                      <w:rFonts w:hint="eastAsia"/>
                      <w:color w:val="000000" w:themeColor="text1"/>
                      <w:kern w:val="0"/>
                      <w:szCs w:val="21"/>
                    </w:rPr>
                    <w:t>%</w:t>
                  </w:r>
                  <w:r w:rsidRPr="00883A1D">
                    <w:rPr>
                      <w:rFonts w:hint="eastAsia"/>
                      <w:color w:val="000000" w:themeColor="text1"/>
                      <w:kern w:val="0"/>
                      <w:szCs w:val="21"/>
                    </w:rPr>
                    <w:t>）。纯水制备系统水源为市政用水及中水回用水。</w:t>
                  </w:r>
                </w:p>
              </w:tc>
              <w:tc>
                <w:tcPr>
                  <w:tcW w:w="735" w:type="dxa"/>
                  <w:vMerge/>
                </w:tcPr>
                <w:p w14:paraId="525B4F73" w14:textId="77777777" w:rsidR="00E37C0D" w:rsidRPr="00883A1D" w:rsidRDefault="00E37C0D" w:rsidP="00E37C0D">
                  <w:pPr>
                    <w:snapToGrid w:val="0"/>
                    <w:contextualSpacing/>
                    <w:jc w:val="center"/>
                    <w:rPr>
                      <w:color w:val="000000" w:themeColor="text1"/>
                      <w:szCs w:val="21"/>
                    </w:rPr>
                  </w:pPr>
                </w:p>
              </w:tc>
              <w:tc>
                <w:tcPr>
                  <w:tcW w:w="831" w:type="dxa"/>
                </w:tcPr>
                <w:p w14:paraId="1403C10D"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噪声、废水、固废</w:t>
                  </w:r>
                </w:p>
              </w:tc>
            </w:tr>
            <w:tr w:rsidR="00E37C0D" w:rsidRPr="00883A1D" w14:paraId="50A76DCF" w14:textId="77777777" w:rsidTr="00E37C0D">
              <w:trPr>
                <w:trHeight w:val="103"/>
              </w:trPr>
              <w:tc>
                <w:tcPr>
                  <w:tcW w:w="454" w:type="dxa"/>
                  <w:vMerge/>
                </w:tcPr>
                <w:p w14:paraId="1A03EFF9" w14:textId="77777777" w:rsidR="00E37C0D" w:rsidRPr="00883A1D" w:rsidRDefault="00E37C0D" w:rsidP="00E37C0D">
                  <w:pPr>
                    <w:snapToGrid w:val="0"/>
                    <w:contextualSpacing/>
                    <w:jc w:val="center"/>
                    <w:rPr>
                      <w:color w:val="000000" w:themeColor="text1"/>
                      <w:szCs w:val="21"/>
                    </w:rPr>
                  </w:pPr>
                </w:p>
              </w:tc>
              <w:tc>
                <w:tcPr>
                  <w:tcW w:w="741" w:type="dxa"/>
                  <w:vMerge/>
                </w:tcPr>
                <w:p w14:paraId="2419F235" w14:textId="77777777" w:rsidR="00E37C0D" w:rsidRPr="00883A1D" w:rsidRDefault="00E37C0D" w:rsidP="00E37C0D">
                  <w:pPr>
                    <w:adjustRightInd w:val="0"/>
                    <w:snapToGrid w:val="0"/>
                    <w:jc w:val="center"/>
                    <w:rPr>
                      <w:color w:val="000000" w:themeColor="text1"/>
                      <w:szCs w:val="21"/>
                    </w:rPr>
                  </w:pPr>
                </w:p>
              </w:tc>
              <w:tc>
                <w:tcPr>
                  <w:tcW w:w="680" w:type="dxa"/>
                </w:tcPr>
                <w:p w14:paraId="126DB16D" w14:textId="77777777" w:rsidR="00E37C0D" w:rsidRPr="00883A1D" w:rsidRDefault="00E37C0D" w:rsidP="00E37C0D">
                  <w:pPr>
                    <w:adjustRightInd w:val="0"/>
                    <w:snapToGrid w:val="0"/>
                    <w:jc w:val="center"/>
                    <w:rPr>
                      <w:color w:val="000000" w:themeColor="text1"/>
                      <w:szCs w:val="21"/>
                    </w:rPr>
                  </w:pPr>
                  <w:r w:rsidRPr="00883A1D">
                    <w:rPr>
                      <w:rFonts w:hint="eastAsia"/>
                      <w:snapToGrid w:val="0"/>
                      <w:color w:val="000000" w:themeColor="text1"/>
                      <w:kern w:val="0"/>
                      <w:szCs w:val="21"/>
                    </w:rPr>
                    <w:t>冷冻站</w:t>
                  </w:r>
                </w:p>
              </w:tc>
              <w:tc>
                <w:tcPr>
                  <w:tcW w:w="5094" w:type="dxa"/>
                </w:tcPr>
                <w:p w14:paraId="153C51BB" w14:textId="77777777" w:rsidR="00E37C0D" w:rsidRPr="00883A1D" w:rsidRDefault="00E37C0D" w:rsidP="00E37C0D">
                  <w:pPr>
                    <w:adjustRightInd w:val="0"/>
                    <w:snapToGrid w:val="0"/>
                    <w:rPr>
                      <w:color w:val="000000" w:themeColor="text1"/>
                      <w:kern w:val="0"/>
                      <w:szCs w:val="21"/>
                    </w:rPr>
                  </w:pPr>
                  <w:r w:rsidRPr="00883A1D">
                    <w:rPr>
                      <w:rFonts w:hint="eastAsia"/>
                      <w:color w:val="000000" w:themeColor="text1"/>
                      <w:kern w:val="0"/>
                      <w:szCs w:val="21"/>
                    </w:rPr>
                    <w:t>建设冷冻站，一期配置</w:t>
                  </w:r>
                  <w:r w:rsidRPr="00883A1D">
                    <w:rPr>
                      <w:rFonts w:hint="eastAsia"/>
                      <w:color w:val="000000" w:themeColor="text1"/>
                      <w:kern w:val="0"/>
                      <w:szCs w:val="21"/>
                    </w:rPr>
                    <w:t>1</w:t>
                  </w:r>
                  <w:r w:rsidRPr="00883A1D">
                    <w:rPr>
                      <w:rFonts w:hint="eastAsia"/>
                      <w:color w:val="000000" w:themeColor="text1"/>
                      <w:kern w:val="0"/>
                      <w:szCs w:val="21"/>
                    </w:rPr>
                    <w:t>台制冷量为</w:t>
                  </w:r>
                  <w:r w:rsidRPr="00883A1D">
                    <w:rPr>
                      <w:rFonts w:hint="eastAsia"/>
                      <w:color w:val="000000" w:themeColor="text1"/>
                      <w:kern w:val="0"/>
                      <w:szCs w:val="21"/>
                    </w:rPr>
                    <w:t>280RT</w:t>
                  </w:r>
                  <w:r w:rsidRPr="00883A1D">
                    <w:rPr>
                      <w:rFonts w:hint="eastAsia"/>
                      <w:color w:val="000000" w:themeColor="text1"/>
                      <w:kern w:val="0"/>
                      <w:szCs w:val="21"/>
                    </w:rPr>
                    <w:t>的低温离心式冷水机组，</w:t>
                  </w:r>
                  <w:r w:rsidRPr="00883A1D">
                    <w:rPr>
                      <w:rFonts w:hint="eastAsia"/>
                      <w:color w:val="000000" w:themeColor="text1"/>
                      <w:kern w:val="0"/>
                      <w:szCs w:val="21"/>
                    </w:rPr>
                    <w:t>3</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的低温离心式冷水机组（</w:t>
                  </w:r>
                  <w:r w:rsidRPr="00883A1D">
                    <w:rPr>
                      <w:rFonts w:hint="eastAsia"/>
                      <w:color w:val="000000" w:themeColor="text1"/>
                      <w:kern w:val="0"/>
                      <w:szCs w:val="21"/>
                    </w:rPr>
                    <w:t>1</w:t>
                  </w:r>
                  <w:r w:rsidRPr="00883A1D">
                    <w:rPr>
                      <w:rFonts w:hint="eastAsia"/>
                      <w:color w:val="000000" w:themeColor="text1"/>
                      <w:kern w:val="0"/>
                      <w:szCs w:val="21"/>
                    </w:rPr>
                    <w:t>台备用）。二期配置</w:t>
                  </w:r>
                  <w:r w:rsidRPr="00883A1D">
                    <w:rPr>
                      <w:rFonts w:hint="eastAsia"/>
                      <w:color w:val="000000" w:themeColor="text1"/>
                      <w:kern w:val="0"/>
                      <w:szCs w:val="21"/>
                    </w:rPr>
                    <w:t>2</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的低温离心式冷水机组（</w:t>
                  </w:r>
                  <w:r w:rsidRPr="00883A1D">
                    <w:rPr>
                      <w:rFonts w:hint="eastAsia"/>
                      <w:color w:val="000000" w:themeColor="text1"/>
                      <w:kern w:val="0"/>
                      <w:szCs w:val="21"/>
                    </w:rPr>
                    <w:t>1</w:t>
                  </w:r>
                  <w:r w:rsidRPr="00883A1D">
                    <w:rPr>
                      <w:rFonts w:hint="eastAsia"/>
                      <w:color w:val="000000" w:themeColor="text1"/>
                      <w:kern w:val="0"/>
                      <w:szCs w:val="21"/>
                    </w:rPr>
                    <w:t>台备用）。</w:t>
                  </w:r>
                </w:p>
                <w:p w14:paraId="46183013" w14:textId="77777777" w:rsidR="00E37C0D" w:rsidRPr="00883A1D" w:rsidRDefault="00E37C0D" w:rsidP="00E37C0D">
                  <w:pPr>
                    <w:adjustRightInd w:val="0"/>
                    <w:snapToGrid w:val="0"/>
                    <w:rPr>
                      <w:color w:val="000000" w:themeColor="text1"/>
                      <w:szCs w:val="21"/>
                      <w:lang w:val="zh-CN"/>
                    </w:rPr>
                  </w:pPr>
                  <w:r w:rsidRPr="00883A1D">
                    <w:rPr>
                      <w:rFonts w:hint="eastAsia"/>
                      <w:color w:val="000000" w:themeColor="text1"/>
                      <w:kern w:val="0"/>
                      <w:szCs w:val="21"/>
                    </w:rPr>
                    <w:t>一期配置</w:t>
                  </w:r>
                  <w:r w:rsidRPr="00883A1D">
                    <w:rPr>
                      <w:rFonts w:hint="eastAsia"/>
                      <w:color w:val="000000" w:themeColor="text1"/>
                      <w:kern w:val="0"/>
                      <w:szCs w:val="21"/>
                    </w:rPr>
                    <w:t>1</w:t>
                  </w:r>
                  <w:r w:rsidRPr="00883A1D">
                    <w:rPr>
                      <w:rFonts w:hint="eastAsia"/>
                      <w:color w:val="000000" w:themeColor="text1"/>
                      <w:kern w:val="0"/>
                      <w:szCs w:val="21"/>
                    </w:rPr>
                    <w:t>台制冷量为</w:t>
                  </w:r>
                  <w:r w:rsidRPr="00883A1D">
                    <w:rPr>
                      <w:rFonts w:hint="eastAsia"/>
                      <w:color w:val="000000" w:themeColor="text1"/>
                      <w:kern w:val="0"/>
                      <w:szCs w:val="21"/>
                    </w:rPr>
                    <w:t>280RT</w:t>
                  </w:r>
                  <w:r w:rsidRPr="00883A1D">
                    <w:rPr>
                      <w:rFonts w:hint="eastAsia"/>
                      <w:color w:val="000000" w:themeColor="text1"/>
                      <w:kern w:val="0"/>
                      <w:szCs w:val="21"/>
                    </w:rPr>
                    <w:t>的中温离心式冷水机组，</w:t>
                  </w:r>
                  <w:r w:rsidRPr="00883A1D">
                    <w:rPr>
                      <w:rFonts w:hint="eastAsia"/>
                      <w:color w:val="000000" w:themeColor="text1"/>
                      <w:kern w:val="0"/>
                      <w:szCs w:val="21"/>
                    </w:rPr>
                    <w:t>5</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的中温离心式冷水机组（</w:t>
                  </w:r>
                  <w:r w:rsidRPr="00883A1D">
                    <w:rPr>
                      <w:rFonts w:hint="eastAsia"/>
                      <w:color w:val="000000" w:themeColor="text1"/>
                      <w:kern w:val="0"/>
                      <w:szCs w:val="21"/>
                    </w:rPr>
                    <w:t>4</w:t>
                  </w:r>
                  <w:r w:rsidRPr="00883A1D">
                    <w:rPr>
                      <w:rFonts w:hint="eastAsia"/>
                      <w:color w:val="000000" w:themeColor="text1"/>
                      <w:kern w:val="0"/>
                      <w:szCs w:val="21"/>
                    </w:rPr>
                    <w:t>用</w:t>
                  </w:r>
                  <w:r w:rsidRPr="00883A1D">
                    <w:rPr>
                      <w:rFonts w:hint="eastAsia"/>
                      <w:color w:val="000000" w:themeColor="text1"/>
                      <w:kern w:val="0"/>
                      <w:szCs w:val="21"/>
                    </w:rPr>
                    <w:t>1</w:t>
                  </w:r>
                  <w:r w:rsidRPr="00883A1D">
                    <w:rPr>
                      <w:rFonts w:hint="eastAsia"/>
                      <w:color w:val="000000" w:themeColor="text1"/>
                      <w:kern w:val="0"/>
                      <w:szCs w:val="21"/>
                    </w:rPr>
                    <w:t>备），</w:t>
                  </w:r>
                  <w:r w:rsidRPr="00883A1D">
                    <w:rPr>
                      <w:rFonts w:hint="eastAsia"/>
                      <w:color w:val="000000" w:themeColor="text1"/>
                      <w:kern w:val="0"/>
                      <w:szCs w:val="21"/>
                    </w:rPr>
                    <w:t>3</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的热回收中温离心式冷水机组（</w:t>
                  </w:r>
                  <w:r w:rsidRPr="00883A1D">
                    <w:rPr>
                      <w:rFonts w:hint="eastAsia"/>
                      <w:color w:val="000000" w:themeColor="text1"/>
                      <w:kern w:val="0"/>
                      <w:szCs w:val="21"/>
                    </w:rPr>
                    <w:t>2</w:t>
                  </w:r>
                  <w:r w:rsidRPr="00883A1D">
                    <w:rPr>
                      <w:rFonts w:hint="eastAsia"/>
                      <w:color w:val="000000" w:themeColor="text1"/>
                      <w:kern w:val="0"/>
                      <w:szCs w:val="21"/>
                    </w:rPr>
                    <w:t>用</w:t>
                  </w:r>
                  <w:r w:rsidRPr="00883A1D">
                    <w:rPr>
                      <w:rFonts w:hint="eastAsia"/>
                      <w:color w:val="000000" w:themeColor="text1"/>
                      <w:kern w:val="0"/>
                      <w:szCs w:val="21"/>
                    </w:rPr>
                    <w:t>1</w:t>
                  </w:r>
                  <w:r w:rsidRPr="00883A1D">
                    <w:rPr>
                      <w:rFonts w:hint="eastAsia"/>
                      <w:color w:val="000000" w:themeColor="text1"/>
                      <w:kern w:val="0"/>
                      <w:szCs w:val="21"/>
                    </w:rPr>
                    <w:t>备）。二期配置</w:t>
                  </w:r>
                  <w:r w:rsidRPr="00883A1D">
                    <w:rPr>
                      <w:rFonts w:hint="eastAsia"/>
                      <w:color w:val="000000" w:themeColor="text1"/>
                      <w:kern w:val="0"/>
                      <w:szCs w:val="21"/>
                    </w:rPr>
                    <w:t>3</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的中温离心式冷水机组，</w:t>
                  </w:r>
                  <w:r w:rsidRPr="00883A1D">
                    <w:rPr>
                      <w:rFonts w:hint="eastAsia"/>
                      <w:color w:val="000000" w:themeColor="text1"/>
                      <w:kern w:val="0"/>
                      <w:szCs w:val="21"/>
                    </w:rPr>
                    <w:t>2</w:t>
                  </w:r>
                  <w:r w:rsidRPr="00883A1D">
                    <w:rPr>
                      <w:rFonts w:hint="eastAsia"/>
                      <w:color w:val="000000" w:themeColor="text1"/>
                      <w:kern w:val="0"/>
                      <w:szCs w:val="21"/>
                    </w:rPr>
                    <w:t>台制冷量为</w:t>
                  </w:r>
                  <w:r w:rsidRPr="00883A1D">
                    <w:rPr>
                      <w:rFonts w:hint="eastAsia"/>
                      <w:color w:val="000000" w:themeColor="text1"/>
                      <w:kern w:val="0"/>
                      <w:szCs w:val="21"/>
                    </w:rPr>
                    <w:t>1200RT</w:t>
                  </w:r>
                  <w:r w:rsidRPr="00883A1D">
                    <w:rPr>
                      <w:rFonts w:hint="eastAsia"/>
                      <w:color w:val="000000" w:themeColor="text1"/>
                      <w:kern w:val="0"/>
                      <w:szCs w:val="21"/>
                    </w:rPr>
                    <w:t>的热回收中温离心式冷水机组。主机均为水冷离心式</w:t>
                  </w:r>
                  <w:r w:rsidRPr="00883A1D">
                    <w:rPr>
                      <w:rFonts w:hint="eastAsia"/>
                      <w:color w:val="000000" w:themeColor="text1"/>
                      <w:kern w:val="0"/>
                      <w:szCs w:val="21"/>
                    </w:rPr>
                    <w:t>/</w:t>
                  </w:r>
                  <w:r w:rsidRPr="00883A1D">
                    <w:rPr>
                      <w:rFonts w:hint="eastAsia"/>
                      <w:color w:val="000000" w:themeColor="text1"/>
                      <w:kern w:val="0"/>
                      <w:szCs w:val="21"/>
                    </w:rPr>
                    <w:t>螺杆式冷水机组，制冷剂为</w:t>
                  </w:r>
                  <w:r w:rsidRPr="00883A1D">
                    <w:rPr>
                      <w:rFonts w:hint="eastAsia"/>
                      <w:color w:val="000000" w:themeColor="text1"/>
                      <w:kern w:val="0"/>
                      <w:szCs w:val="21"/>
                    </w:rPr>
                    <w:t>R</w:t>
                  </w:r>
                  <w:r w:rsidRPr="00883A1D">
                    <w:rPr>
                      <w:color w:val="000000" w:themeColor="text1"/>
                      <w:kern w:val="0"/>
                      <w:szCs w:val="21"/>
                    </w:rPr>
                    <w:t>-134</w:t>
                  </w:r>
                  <w:r w:rsidRPr="00883A1D">
                    <w:rPr>
                      <w:rFonts w:hint="eastAsia"/>
                      <w:color w:val="000000" w:themeColor="text1"/>
                      <w:kern w:val="0"/>
                      <w:szCs w:val="21"/>
                    </w:rPr>
                    <w:t>a</w:t>
                  </w:r>
                  <w:r w:rsidRPr="00883A1D">
                    <w:rPr>
                      <w:rFonts w:hint="eastAsia"/>
                      <w:color w:val="000000" w:themeColor="text1"/>
                      <w:kern w:val="0"/>
                      <w:szCs w:val="21"/>
                    </w:rPr>
                    <w:t>（</w:t>
                  </w:r>
                  <w:r w:rsidRPr="00883A1D">
                    <w:rPr>
                      <w:rFonts w:hint="eastAsia"/>
                      <w:color w:val="000000" w:themeColor="text1"/>
                      <w:kern w:val="0"/>
                      <w:szCs w:val="21"/>
                    </w:rPr>
                    <w:t>1,1</w:t>
                  </w:r>
                  <w:r w:rsidRPr="00883A1D">
                    <w:rPr>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w:t>
                  </w:r>
                  <w:r w:rsidRPr="00883A1D">
                    <w:rPr>
                      <w:rFonts w:hint="eastAsia"/>
                      <w:color w:val="000000" w:themeColor="text1"/>
                      <w:kern w:val="0"/>
                      <w:szCs w:val="21"/>
                    </w:rPr>
                    <w:t>2-</w:t>
                  </w:r>
                  <w:r w:rsidRPr="00883A1D">
                    <w:rPr>
                      <w:rFonts w:hint="eastAsia"/>
                      <w:color w:val="000000" w:themeColor="text1"/>
                      <w:kern w:val="0"/>
                      <w:szCs w:val="21"/>
                    </w:rPr>
                    <w:t>四氟乙烷）。</w:t>
                  </w:r>
                </w:p>
              </w:tc>
              <w:tc>
                <w:tcPr>
                  <w:tcW w:w="735" w:type="dxa"/>
                  <w:vMerge/>
                </w:tcPr>
                <w:p w14:paraId="28F92B23" w14:textId="77777777" w:rsidR="00E37C0D" w:rsidRPr="00883A1D" w:rsidRDefault="00E37C0D" w:rsidP="00E37C0D">
                  <w:pPr>
                    <w:snapToGrid w:val="0"/>
                    <w:contextualSpacing/>
                    <w:jc w:val="center"/>
                    <w:rPr>
                      <w:color w:val="000000" w:themeColor="text1"/>
                      <w:szCs w:val="21"/>
                    </w:rPr>
                  </w:pPr>
                </w:p>
              </w:tc>
              <w:tc>
                <w:tcPr>
                  <w:tcW w:w="831" w:type="dxa"/>
                </w:tcPr>
                <w:p w14:paraId="79F89635"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w:t>
                  </w:r>
                </w:p>
              </w:tc>
            </w:tr>
            <w:tr w:rsidR="00E37C0D" w:rsidRPr="00883A1D" w14:paraId="0B238275" w14:textId="77777777" w:rsidTr="00E37C0D">
              <w:trPr>
                <w:trHeight w:val="65"/>
              </w:trPr>
              <w:tc>
                <w:tcPr>
                  <w:tcW w:w="454" w:type="dxa"/>
                  <w:vMerge/>
                </w:tcPr>
                <w:p w14:paraId="422C7019" w14:textId="77777777" w:rsidR="00E37C0D" w:rsidRPr="00883A1D" w:rsidRDefault="00E37C0D" w:rsidP="00E37C0D">
                  <w:pPr>
                    <w:snapToGrid w:val="0"/>
                    <w:contextualSpacing/>
                    <w:jc w:val="center"/>
                    <w:rPr>
                      <w:color w:val="000000" w:themeColor="text1"/>
                      <w:szCs w:val="21"/>
                    </w:rPr>
                  </w:pPr>
                </w:p>
              </w:tc>
              <w:tc>
                <w:tcPr>
                  <w:tcW w:w="741" w:type="dxa"/>
                  <w:vMerge/>
                </w:tcPr>
                <w:p w14:paraId="3DD53703" w14:textId="77777777" w:rsidR="00E37C0D" w:rsidRPr="00883A1D" w:rsidRDefault="00E37C0D" w:rsidP="00E37C0D">
                  <w:pPr>
                    <w:adjustRightInd w:val="0"/>
                    <w:snapToGrid w:val="0"/>
                    <w:jc w:val="center"/>
                    <w:rPr>
                      <w:rFonts w:eastAsia="Malgun Gothic"/>
                      <w:snapToGrid w:val="0"/>
                      <w:color w:val="000000" w:themeColor="text1"/>
                      <w:kern w:val="0"/>
                      <w:szCs w:val="21"/>
                      <w:lang w:eastAsia="ko-KR"/>
                    </w:rPr>
                  </w:pPr>
                </w:p>
              </w:tc>
              <w:tc>
                <w:tcPr>
                  <w:tcW w:w="680" w:type="dxa"/>
                </w:tcPr>
                <w:p w14:paraId="37AC5651" w14:textId="77777777" w:rsidR="00E37C0D" w:rsidRPr="00883A1D" w:rsidRDefault="00E37C0D" w:rsidP="00E37C0D">
                  <w:pPr>
                    <w:adjustRightInd w:val="0"/>
                    <w:snapToGrid w:val="0"/>
                    <w:jc w:val="center"/>
                    <w:rPr>
                      <w:rFonts w:ascii="宋体" w:hAnsi="宋体"/>
                      <w:snapToGrid w:val="0"/>
                      <w:color w:val="000000" w:themeColor="text1"/>
                      <w:kern w:val="0"/>
                      <w:szCs w:val="21"/>
                      <w:lang w:eastAsia="ko-KR"/>
                    </w:rPr>
                  </w:pPr>
                  <w:r w:rsidRPr="00883A1D">
                    <w:rPr>
                      <w:rFonts w:ascii="宋体" w:hAnsi="宋体" w:cs="微软雅黑" w:hint="eastAsia"/>
                      <w:snapToGrid w:val="0"/>
                      <w:color w:val="000000" w:themeColor="text1"/>
                      <w:kern w:val="0"/>
                      <w:szCs w:val="21"/>
                    </w:rPr>
                    <w:t>热水系统</w:t>
                  </w:r>
                </w:p>
              </w:tc>
              <w:tc>
                <w:tcPr>
                  <w:tcW w:w="5094" w:type="dxa"/>
                </w:tcPr>
                <w:p w14:paraId="69782E4D" w14:textId="77777777" w:rsidR="00E37C0D" w:rsidRPr="00883A1D" w:rsidRDefault="00E37C0D" w:rsidP="00E37C0D">
                  <w:pPr>
                    <w:adjustRightInd w:val="0"/>
                    <w:snapToGrid w:val="0"/>
                    <w:rPr>
                      <w:color w:val="000000" w:themeColor="text1"/>
                      <w:szCs w:val="21"/>
                    </w:rPr>
                  </w:pPr>
                  <w:r w:rsidRPr="00883A1D">
                    <w:rPr>
                      <w:rFonts w:hint="eastAsia"/>
                      <w:color w:val="000000" w:themeColor="text1"/>
                      <w:szCs w:val="21"/>
                    </w:rPr>
                    <w:t>热水系统由蒸汽换热系统、热回收水系统和锅炉热水系统三部分组成。设置</w:t>
                  </w:r>
                  <w:r w:rsidRPr="00883A1D">
                    <w:rPr>
                      <w:rFonts w:hint="eastAsia"/>
                      <w:color w:val="000000" w:themeColor="text1"/>
                      <w:szCs w:val="21"/>
                    </w:rPr>
                    <w:t>3</w:t>
                  </w:r>
                  <w:r w:rsidRPr="00883A1D">
                    <w:rPr>
                      <w:rFonts w:hint="eastAsia"/>
                      <w:color w:val="000000" w:themeColor="text1"/>
                      <w:szCs w:val="21"/>
                    </w:rPr>
                    <w:t>台蒸汽热水循环泵流量：</w:t>
                  </w:r>
                  <w:r w:rsidRPr="00883A1D">
                    <w:rPr>
                      <w:rFonts w:hint="eastAsia"/>
                      <w:color w:val="000000" w:themeColor="text1"/>
                      <w:szCs w:val="21"/>
                    </w:rPr>
                    <w:t>900m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，扬程：</w:t>
                  </w:r>
                  <w:r w:rsidRPr="00883A1D">
                    <w:rPr>
                      <w:rFonts w:hint="eastAsia"/>
                      <w:color w:val="000000" w:themeColor="text1"/>
                      <w:szCs w:val="21"/>
                    </w:rPr>
                    <w:t>30mH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。热回收水系统位于</w:t>
                  </w:r>
                  <w:r w:rsidRPr="00883A1D">
                    <w:rPr>
                      <w:rFonts w:hint="eastAsia"/>
                      <w:color w:val="000000" w:themeColor="text1"/>
                      <w:szCs w:val="21"/>
                    </w:rPr>
                    <w:t>102</w:t>
                  </w:r>
                  <w:r w:rsidRPr="00883A1D">
                    <w:rPr>
                      <w:rFonts w:hint="eastAsia"/>
                      <w:color w:val="000000" w:themeColor="text1"/>
                      <w:szCs w:val="21"/>
                    </w:rPr>
                    <w:t>二层冷东空压站，设置</w:t>
                  </w:r>
                  <w:r w:rsidRPr="00883A1D">
                    <w:rPr>
                      <w:rFonts w:hint="eastAsia"/>
                      <w:color w:val="000000" w:themeColor="text1"/>
                      <w:szCs w:val="21"/>
                    </w:rPr>
                    <w:t>5</w:t>
                  </w:r>
                  <w:r w:rsidRPr="00883A1D">
                    <w:rPr>
                      <w:rFonts w:hint="eastAsia"/>
                      <w:color w:val="000000" w:themeColor="text1"/>
                      <w:szCs w:val="21"/>
                    </w:rPr>
                    <w:t>台</w:t>
                  </w:r>
                  <w:r w:rsidRPr="00883A1D">
                    <w:rPr>
                      <w:rFonts w:hint="eastAsia"/>
                      <w:color w:val="000000" w:themeColor="text1"/>
                      <w:szCs w:val="21"/>
                    </w:rPr>
                    <w:t>1200RT</w:t>
                  </w:r>
                  <w:r w:rsidRPr="00883A1D">
                    <w:rPr>
                      <w:rFonts w:hint="eastAsia"/>
                      <w:color w:val="000000" w:themeColor="text1"/>
                      <w:szCs w:val="21"/>
                    </w:rPr>
                    <w:t>中温水冷高心冷水机组（带热回收）（一期</w:t>
                  </w:r>
                  <w:r w:rsidRPr="00883A1D">
                    <w:rPr>
                      <w:rFonts w:hint="eastAsia"/>
                      <w:color w:val="000000" w:themeColor="text1"/>
                      <w:szCs w:val="21"/>
                    </w:rPr>
                    <w:t>2</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备，二期</w:t>
                  </w:r>
                  <w:r w:rsidRPr="00883A1D">
                    <w:rPr>
                      <w:rFonts w:hint="eastAsia"/>
                      <w:color w:val="000000" w:themeColor="text1"/>
                      <w:szCs w:val="21"/>
                    </w:rPr>
                    <w:t>2</w:t>
                  </w:r>
                  <w:r w:rsidRPr="00883A1D">
                    <w:rPr>
                      <w:rFonts w:hint="eastAsia"/>
                      <w:color w:val="000000" w:themeColor="text1"/>
                      <w:szCs w:val="21"/>
                    </w:rPr>
                    <w:t>用），并设</w:t>
                  </w:r>
                  <w:r w:rsidRPr="00883A1D">
                    <w:rPr>
                      <w:rFonts w:hint="eastAsia"/>
                      <w:color w:val="000000" w:themeColor="text1"/>
                      <w:szCs w:val="21"/>
                    </w:rPr>
                    <w:t>5</w:t>
                  </w:r>
                  <w:r w:rsidRPr="00883A1D">
                    <w:rPr>
                      <w:rFonts w:hint="eastAsia"/>
                      <w:color w:val="000000" w:themeColor="text1"/>
                      <w:szCs w:val="21"/>
                    </w:rPr>
                    <w:t>台热回收热水泵（一期</w:t>
                  </w:r>
                  <w:r w:rsidRPr="00883A1D">
                    <w:rPr>
                      <w:rFonts w:hint="eastAsia"/>
                      <w:color w:val="000000" w:themeColor="text1"/>
                      <w:szCs w:val="21"/>
                    </w:rPr>
                    <w:t>2</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备，二期</w:t>
                  </w:r>
                  <w:r w:rsidRPr="00883A1D">
                    <w:rPr>
                      <w:rFonts w:hint="eastAsia"/>
                      <w:color w:val="000000" w:themeColor="text1"/>
                      <w:szCs w:val="21"/>
                    </w:rPr>
                    <w:t>2</w:t>
                  </w:r>
                  <w:r w:rsidRPr="00883A1D">
                    <w:rPr>
                      <w:rFonts w:hint="eastAsia"/>
                      <w:color w:val="000000" w:themeColor="text1"/>
                      <w:szCs w:val="21"/>
                    </w:rPr>
                    <w:t>用），流量：</w:t>
                  </w:r>
                  <w:r w:rsidRPr="00883A1D">
                    <w:rPr>
                      <w:rFonts w:hint="eastAsia"/>
                      <w:color w:val="000000" w:themeColor="text1"/>
                      <w:szCs w:val="21"/>
                    </w:rPr>
                    <w:t>620m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，扬程</w:t>
                  </w:r>
                  <w:r w:rsidRPr="00883A1D">
                    <w:rPr>
                      <w:rFonts w:hint="eastAsia"/>
                      <w:color w:val="000000" w:themeColor="text1"/>
                      <w:szCs w:val="21"/>
                    </w:rPr>
                    <w:t>20mH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p>
                <w:p w14:paraId="429527C0" w14:textId="77777777" w:rsidR="00E37C0D" w:rsidRPr="00883A1D" w:rsidRDefault="00E37C0D" w:rsidP="00E37C0D">
                  <w:pPr>
                    <w:adjustRightInd w:val="0"/>
                    <w:snapToGrid w:val="0"/>
                    <w:rPr>
                      <w:color w:val="000000" w:themeColor="text1"/>
                      <w:szCs w:val="21"/>
                    </w:rPr>
                  </w:pPr>
                  <w:r w:rsidRPr="00883A1D">
                    <w:rPr>
                      <w:rFonts w:hint="eastAsia"/>
                      <w:color w:val="000000" w:themeColor="text1"/>
                      <w:szCs w:val="21"/>
                    </w:rPr>
                    <w:t>锅炉热水系统位于</w:t>
                  </w:r>
                  <w:r w:rsidRPr="00883A1D">
                    <w:rPr>
                      <w:rFonts w:hint="eastAsia"/>
                      <w:color w:val="000000" w:themeColor="text1"/>
                      <w:szCs w:val="21"/>
                    </w:rPr>
                    <w:t>102</w:t>
                  </w:r>
                  <w:r w:rsidRPr="00883A1D">
                    <w:rPr>
                      <w:rFonts w:hint="eastAsia"/>
                      <w:color w:val="000000" w:themeColor="text1"/>
                      <w:szCs w:val="21"/>
                    </w:rPr>
                    <w:t>层锅炉房，设置</w:t>
                  </w:r>
                  <w:r w:rsidRPr="00883A1D">
                    <w:rPr>
                      <w:rFonts w:hint="eastAsia"/>
                      <w:color w:val="000000" w:themeColor="text1"/>
                      <w:szCs w:val="21"/>
                    </w:rPr>
                    <w:t>4</w:t>
                  </w:r>
                  <w:r w:rsidRPr="00883A1D">
                    <w:rPr>
                      <w:rFonts w:hint="eastAsia"/>
                      <w:color w:val="000000" w:themeColor="text1"/>
                      <w:szCs w:val="21"/>
                    </w:rPr>
                    <w:t>台额定制热量</w:t>
                  </w:r>
                  <w:r w:rsidRPr="00883A1D">
                    <w:rPr>
                      <w:rFonts w:hint="eastAsia"/>
                      <w:color w:val="000000" w:themeColor="text1"/>
                      <w:szCs w:val="21"/>
                    </w:rPr>
                    <w:t>4900KW</w:t>
                  </w:r>
                  <w:r w:rsidRPr="00883A1D">
                    <w:rPr>
                      <w:rFonts w:hint="eastAsia"/>
                      <w:color w:val="000000" w:themeColor="text1"/>
                      <w:szCs w:val="21"/>
                    </w:rPr>
                    <w:t>燃气真空热水锅炉（一期</w:t>
                  </w:r>
                  <w:r w:rsidRPr="00883A1D">
                    <w:rPr>
                      <w:rFonts w:hint="eastAsia"/>
                      <w:color w:val="000000" w:themeColor="text1"/>
                      <w:szCs w:val="21"/>
                    </w:rPr>
                    <w:t>3</w:t>
                  </w:r>
                  <w:r w:rsidRPr="00883A1D">
                    <w:rPr>
                      <w:rFonts w:hint="eastAsia"/>
                      <w:color w:val="000000" w:themeColor="text1"/>
                      <w:szCs w:val="21"/>
                    </w:rPr>
                    <w:t>台，二期</w:t>
                  </w:r>
                  <w:r w:rsidRPr="00883A1D">
                    <w:rPr>
                      <w:rFonts w:hint="eastAsia"/>
                      <w:color w:val="000000" w:themeColor="text1"/>
                      <w:szCs w:val="21"/>
                    </w:rPr>
                    <w:t>1</w:t>
                  </w:r>
                  <w:r w:rsidRPr="00883A1D">
                    <w:rPr>
                      <w:rFonts w:hint="eastAsia"/>
                      <w:color w:val="000000" w:themeColor="text1"/>
                      <w:szCs w:val="21"/>
                    </w:rPr>
                    <w:t>合），供回水温度：</w:t>
                  </w:r>
                  <w:r w:rsidRPr="00883A1D">
                    <w:rPr>
                      <w:rFonts w:hint="eastAsia"/>
                      <w:color w:val="000000" w:themeColor="text1"/>
                      <w:szCs w:val="21"/>
                    </w:rPr>
                    <w:t>38</w:t>
                  </w:r>
                  <w:r w:rsidRPr="00883A1D">
                    <w:rPr>
                      <w:color w:val="000000" w:themeColor="text1"/>
                      <w:szCs w:val="21"/>
                    </w:rPr>
                    <w:t>℃</w:t>
                  </w:r>
                  <w:r w:rsidRPr="00883A1D">
                    <w:rPr>
                      <w:rFonts w:hint="eastAsia"/>
                      <w:color w:val="000000" w:themeColor="text1"/>
                      <w:szCs w:val="21"/>
                    </w:rPr>
                    <w:t>/30</w:t>
                  </w:r>
                  <w:r w:rsidRPr="00883A1D">
                    <w:rPr>
                      <w:color w:val="000000" w:themeColor="text1"/>
                      <w:szCs w:val="21"/>
                    </w:rPr>
                    <w:t>℃</w:t>
                  </w:r>
                  <w:r w:rsidRPr="00883A1D">
                    <w:rPr>
                      <w:rFonts w:hint="eastAsia"/>
                      <w:color w:val="000000" w:themeColor="text1"/>
                      <w:szCs w:val="21"/>
                    </w:rPr>
                    <w:t>。设</w:t>
                  </w:r>
                  <w:r w:rsidRPr="00883A1D">
                    <w:rPr>
                      <w:rFonts w:hint="eastAsia"/>
                      <w:color w:val="000000" w:themeColor="text1"/>
                      <w:szCs w:val="21"/>
                    </w:rPr>
                    <w:t>4</w:t>
                  </w:r>
                  <w:r w:rsidRPr="00883A1D">
                    <w:rPr>
                      <w:rFonts w:hint="eastAsia"/>
                      <w:color w:val="000000" w:themeColor="text1"/>
                      <w:szCs w:val="21"/>
                    </w:rPr>
                    <w:t>台锅炉热水循环泵（一期</w:t>
                  </w:r>
                  <w:r w:rsidRPr="00883A1D">
                    <w:rPr>
                      <w:rFonts w:hint="eastAsia"/>
                      <w:color w:val="000000" w:themeColor="text1"/>
                      <w:szCs w:val="21"/>
                    </w:rPr>
                    <w:t>3</w:t>
                  </w:r>
                  <w:r w:rsidRPr="00883A1D">
                    <w:rPr>
                      <w:rFonts w:hint="eastAsia"/>
                      <w:color w:val="000000" w:themeColor="text1"/>
                      <w:szCs w:val="21"/>
                    </w:rPr>
                    <w:t>台，二期</w:t>
                  </w:r>
                  <w:r w:rsidRPr="00883A1D">
                    <w:rPr>
                      <w:rFonts w:hint="eastAsia"/>
                      <w:color w:val="000000" w:themeColor="text1"/>
                      <w:szCs w:val="21"/>
                    </w:rPr>
                    <w:t>1</w:t>
                  </w:r>
                  <w:r w:rsidRPr="00883A1D">
                    <w:rPr>
                      <w:rFonts w:hint="eastAsia"/>
                      <w:color w:val="000000" w:themeColor="text1"/>
                      <w:szCs w:val="21"/>
                    </w:rPr>
                    <w:t>台），流量：</w:t>
                  </w:r>
                  <w:r w:rsidRPr="00883A1D">
                    <w:rPr>
                      <w:rFonts w:hint="eastAsia"/>
                      <w:color w:val="000000" w:themeColor="text1"/>
                      <w:szCs w:val="21"/>
                    </w:rPr>
                    <w:t>620m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，扬程：</w:t>
                  </w:r>
                  <w:r w:rsidRPr="00883A1D">
                    <w:rPr>
                      <w:rFonts w:hint="eastAsia"/>
                      <w:color w:val="000000" w:themeColor="text1"/>
                      <w:szCs w:val="21"/>
                    </w:rPr>
                    <w:t>20mH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p>
              </w:tc>
              <w:tc>
                <w:tcPr>
                  <w:tcW w:w="735" w:type="dxa"/>
                  <w:vMerge/>
                </w:tcPr>
                <w:p w14:paraId="6F22BA2D" w14:textId="77777777" w:rsidR="00E37C0D" w:rsidRPr="00883A1D" w:rsidRDefault="00E37C0D" w:rsidP="00E37C0D">
                  <w:pPr>
                    <w:snapToGrid w:val="0"/>
                    <w:contextualSpacing/>
                    <w:jc w:val="center"/>
                    <w:rPr>
                      <w:color w:val="000000" w:themeColor="text1"/>
                      <w:szCs w:val="21"/>
                    </w:rPr>
                  </w:pPr>
                </w:p>
              </w:tc>
              <w:tc>
                <w:tcPr>
                  <w:tcW w:w="831" w:type="dxa"/>
                </w:tcPr>
                <w:p w14:paraId="224D50DA"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噪声</w:t>
                  </w:r>
                </w:p>
              </w:tc>
            </w:tr>
            <w:tr w:rsidR="00E37C0D" w:rsidRPr="00883A1D" w14:paraId="03CA8096" w14:textId="77777777" w:rsidTr="00E37C0D">
              <w:trPr>
                <w:trHeight w:val="65"/>
              </w:trPr>
              <w:tc>
                <w:tcPr>
                  <w:tcW w:w="454" w:type="dxa"/>
                  <w:vMerge/>
                </w:tcPr>
                <w:p w14:paraId="6C506C03" w14:textId="77777777" w:rsidR="00E37C0D" w:rsidRPr="00883A1D" w:rsidRDefault="00E37C0D" w:rsidP="00E37C0D">
                  <w:pPr>
                    <w:snapToGrid w:val="0"/>
                    <w:contextualSpacing/>
                    <w:jc w:val="center"/>
                    <w:rPr>
                      <w:color w:val="000000" w:themeColor="text1"/>
                      <w:szCs w:val="21"/>
                    </w:rPr>
                  </w:pPr>
                </w:p>
              </w:tc>
              <w:tc>
                <w:tcPr>
                  <w:tcW w:w="741" w:type="dxa"/>
                  <w:vMerge/>
                </w:tcPr>
                <w:p w14:paraId="644CA10E" w14:textId="77777777" w:rsidR="00E37C0D" w:rsidRPr="00883A1D" w:rsidRDefault="00E37C0D" w:rsidP="00E37C0D">
                  <w:pPr>
                    <w:adjustRightInd w:val="0"/>
                    <w:snapToGrid w:val="0"/>
                    <w:jc w:val="center"/>
                    <w:rPr>
                      <w:snapToGrid w:val="0"/>
                      <w:color w:val="000000" w:themeColor="text1"/>
                      <w:kern w:val="0"/>
                      <w:szCs w:val="21"/>
                    </w:rPr>
                  </w:pPr>
                </w:p>
              </w:tc>
              <w:tc>
                <w:tcPr>
                  <w:tcW w:w="680" w:type="dxa"/>
                </w:tcPr>
                <w:p w14:paraId="6ACB7A90" w14:textId="77777777" w:rsidR="00E37C0D" w:rsidRPr="00883A1D" w:rsidRDefault="00E37C0D" w:rsidP="00E37C0D">
                  <w:pPr>
                    <w:adjustRightInd w:val="0"/>
                    <w:snapToGrid w:val="0"/>
                    <w:jc w:val="center"/>
                    <w:rPr>
                      <w:color w:val="000000" w:themeColor="text1"/>
                    </w:rPr>
                  </w:pPr>
                  <w:r w:rsidRPr="00883A1D">
                    <w:rPr>
                      <w:rFonts w:hint="eastAsia"/>
                      <w:color w:val="000000" w:themeColor="text1"/>
                    </w:rPr>
                    <w:t>压缩空气系统</w:t>
                  </w:r>
                </w:p>
              </w:tc>
              <w:tc>
                <w:tcPr>
                  <w:tcW w:w="5094" w:type="dxa"/>
                </w:tcPr>
                <w:p w14:paraId="1B29D668" w14:textId="77777777" w:rsidR="00E37C0D" w:rsidRPr="00883A1D" w:rsidRDefault="00E37C0D" w:rsidP="00E37C0D">
                  <w:pPr>
                    <w:adjustRightInd w:val="0"/>
                    <w:snapToGrid w:val="0"/>
                    <w:rPr>
                      <w:color w:val="000000" w:themeColor="text1"/>
                      <w:szCs w:val="21"/>
                    </w:rPr>
                  </w:pPr>
                  <w:r w:rsidRPr="00883A1D">
                    <w:rPr>
                      <w:rFonts w:hint="eastAsia"/>
                      <w:color w:val="000000" w:themeColor="text1"/>
                      <w:szCs w:val="21"/>
                    </w:rPr>
                    <w:t>压缩空气系统主机采用</w:t>
                  </w:r>
                  <w:r w:rsidRPr="00883A1D">
                    <w:rPr>
                      <w:rFonts w:hint="eastAsia"/>
                      <w:color w:val="000000" w:themeColor="text1"/>
                      <w:szCs w:val="21"/>
                    </w:rPr>
                    <w:t>3</w:t>
                  </w:r>
                  <w:r w:rsidRPr="00883A1D">
                    <w:rPr>
                      <w:rFonts w:hint="eastAsia"/>
                      <w:color w:val="000000" w:themeColor="text1"/>
                      <w:szCs w:val="21"/>
                    </w:rPr>
                    <w:t>台排气量为</w:t>
                  </w:r>
                  <w:r w:rsidRPr="00883A1D">
                    <w:rPr>
                      <w:rFonts w:hint="eastAsia"/>
                      <w:color w:val="000000" w:themeColor="text1"/>
                      <w:szCs w:val="21"/>
                    </w:rPr>
                    <w:t>1500Nm</w:t>
                  </w:r>
                  <w:r w:rsidRPr="00883A1D">
                    <w:rPr>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的定频水冷无油螺杆空气压缩机，设备位于</w:t>
                  </w:r>
                  <w:r w:rsidRPr="00883A1D">
                    <w:rPr>
                      <w:rFonts w:hint="eastAsia"/>
                      <w:color w:val="000000" w:themeColor="text1"/>
                      <w:szCs w:val="21"/>
                    </w:rPr>
                    <w:t>102</w:t>
                  </w:r>
                  <w:r w:rsidRPr="00883A1D">
                    <w:rPr>
                      <w:rFonts w:hint="eastAsia"/>
                      <w:color w:val="000000" w:themeColor="text1"/>
                      <w:szCs w:val="21"/>
                    </w:rPr>
                    <w:t>号建筑二层冷冻空压站。压缩空气先经过储气罐，然后经过鼓风热再生式于燥机及过滤器等后处理设备处理后分别输送到各使用点。</w:t>
                  </w:r>
                </w:p>
              </w:tc>
              <w:tc>
                <w:tcPr>
                  <w:tcW w:w="735" w:type="dxa"/>
                  <w:vMerge/>
                </w:tcPr>
                <w:p w14:paraId="2F13236E" w14:textId="77777777" w:rsidR="00E37C0D" w:rsidRPr="00883A1D" w:rsidRDefault="00E37C0D" w:rsidP="00E37C0D">
                  <w:pPr>
                    <w:snapToGrid w:val="0"/>
                    <w:contextualSpacing/>
                    <w:jc w:val="center"/>
                    <w:rPr>
                      <w:color w:val="000000" w:themeColor="text1"/>
                      <w:szCs w:val="21"/>
                    </w:rPr>
                  </w:pPr>
                </w:p>
              </w:tc>
              <w:tc>
                <w:tcPr>
                  <w:tcW w:w="831" w:type="dxa"/>
                </w:tcPr>
                <w:p w14:paraId="0C431006"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噪声</w:t>
                  </w:r>
                </w:p>
              </w:tc>
            </w:tr>
            <w:tr w:rsidR="00E37C0D" w:rsidRPr="00883A1D" w14:paraId="0328CC8D" w14:textId="77777777" w:rsidTr="00E37C0D">
              <w:trPr>
                <w:trHeight w:val="581"/>
              </w:trPr>
              <w:tc>
                <w:tcPr>
                  <w:tcW w:w="454" w:type="dxa"/>
                  <w:vMerge/>
                </w:tcPr>
                <w:p w14:paraId="0AB3BC22" w14:textId="77777777" w:rsidR="00E37C0D" w:rsidRPr="00883A1D" w:rsidRDefault="00E37C0D" w:rsidP="00E37C0D">
                  <w:pPr>
                    <w:snapToGrid w:val="0"/>
                    <w:contextualSpacing/>
                    <w:jc w:val="center"/>
                    <w:rPr>
                      <w:color w:val="000000" w:themeColor="text1"/>
                      <w:szCs w:val="21"/>
                    </w:rPr>
                  </w:pPr>
                </w:p>
              </w:tc>
              <w:tc>
                <w:tcPr>
                  <w:tcW w:w="741" w:type="dxa"/>
                  <w:vMerge/>
                </w:tcPr>
                <w:p w14:paraId="2C451C53" w14:textId="77777777" w:rsidR="00E37C0D" w:rsidRPr="00883A1D" w:rsidRDefault="00E37C0D" w:rsidP="00E37C0D">
                  <w:pPr>
                    <w:adjustRightInd w:val="0"/>
                    <w:snapToGrid w:val="0"/>
                    <w:jc w:val="center"/>
                    <w:rPr>
                      <w:color w:val="000000" w:themeColor="text1"/>
                      <w:lang w:eastAsia="ko-KR"/>
                    </w:rPr>
                  </w:pPr>
                </w:p>
              </w:tc>
              <w:tc>
                <w:tcPr>
                  <w:tcW w:w="680" w:type="dxa"/>
                </w:tcPr>
                <w:p w14:paraId="725C69ED" w14:textId="77777777" w:rsidR="00E37C0D" w:rsidRPr="00883A1D" w:rsidRDefault="00E37C0D" w:rsidP="00E37C0D">
                  <w:pPr>
                    <w:adjustRightInd w:val="0"/>
                    <w:snapToGrid w:val="0"/>
                    <w:jc w:val="center"/>
                    <w:rPr>
                      <w:color w:val="000000" w:themeColor="text1"/>
                      <w:lang w:eastAsia="ko-KR"/>
                    </w:rPr>
                  </w:pPr>
                  <w:r w:rsidRPr="00883A1D">
                    <w:rPr>
                      <w:rFonts w:hint="eastAsia"/>
                      <w:snapToGrid w:val="0"/>
                      <w:color w:val="000000" w:themeColor="text1"/>
                      <w:kern w:val="0"/>
                      <w:szCs w:val="21"/>
                      <w:lang w:eastAsia="ko-KR"/>
                    </w:rPr>
                    <w:t>备用</w:t>
                  </w:r>
                  <w:r w:rsidRPr="00883A1D">
                    <w:rPr>
                      <w:snapToGrid w:val="0"/>
                      <w:color w:val="000000" w:themeColor="text1"/>
                      <w:kern w:val="0"/>
                      <w:szCs w:val="21"/>
                      <w:lang w:eastAsia="ko-KR"/>
                    </w:rPr>
                    <w:t>柴油系统</w:t>
                  </w:r>
                </w:p>
              </w:tc>
              <w:tc>
                <w:tcPr>
                  <w:tcW w:w="5094" w:type="dxa"/>
                </w:tcPr>
                <w:p w14:paraId="5E5897C4" w14:textId="77777777" w:rsidR="00E37C0D" w:rsidRPr="00883A1D" w:rsidRDefault="00E37C0D" w:rsidP="00E37C0D">
                  <w:pPr>
                    <w:adjustRightInd w:val="0"/>
                    <w:snapToGrid w:val="0"/>
                    <w:rPr>
                      <w:color w:val="000000" w:themeColor="text1"/>
                      <w:kern w:val="0"/>
                      <w:szCs w:val="21"/>
                    </w:rPr>
                  </w:pPr>
                  <w:r w:rsidRPr="00883A1D">
                    <w:rPr>
                      <w:rFonts w:hint="eastAsia"/>
                      <w:snapToGrid w:val="0"/>
                      <w:color w:val="000000" w:themeColor="text1"/>
                      <w:kern w:val="0"/>
                      <w:szCs w:val="21"/>
                    </w:rPr>
                    <w:t>在</w:t>
                  </w:r>
                  <w:r w:rsidRPr="00883A1D">
                    <w:rPr>
                      <w:rFonts w:hint="eastAsia"/>
                      <w:snapToGrid w:val="0"/>
                      <w:color w:val="000000" w:themeColor="text1"/>
                      <w:kern w:val="0"/>
                      <w:szCs w:val="21"/>
                    </w:rPr>
                    <w:t>1</w:t>
                  </w:r>
                  <w:r w:rsidRPr="00883A1D">
                    <w:rPr>
                      <w:snapToGrid w:val="0"/>
                      <w:color w:val="000000" w:themeColor="text1"/>
                      <w:kern w:val="0"/>
                      <w:szCs w:val="21"/>
                    </w:rPr>
                    <w:t>02</w:t>
                  </w:r>
                  <w:r w:rsidRPr="00883A1D">
                    <w:rPr>
                      <w:rFonts w:hint="eastAsia"/>
                      <w:snapToGrid w:val="0"/>
                      <w:color w:val="000000" w:themeColor="text1"/>
                      <w:kern w:val="0"/>
                      <w:szCs w:val="21"/>
                    </w:rPr>
                    <w:t>厂房室外东侧设置地下柴油卧式储罐，单罐容量不超过</w:t>
                  </w:r>
                  <w:r w:rsidRPr="00883A1D">
                    <w:rPr>
                      <w:rFonts w:hint="eastAsia"/>
                      <w:snapToGrid w:val="0"/>
                      <w:color w:val="000000" w:themeColor="text1"/>
                      <w:kern w:val="0"/>
                      <w:szCs w:val="21"/>
                    </w:rPr>
                    <w:t>5</w:t>
                  </w:r>
                  <w:r w:rsidRPr="00883A1D">
                    <w:rPr>
                      <w:snapToGrid w:val="0"/>
                      <w:color w:val="000000" w:themeColor="text1"/>
                      <w:kern w:val="0"/>
                      <w:szCs w:val="21"/>
                    </w:rPr>
                    <w:t>0</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3</w:t>
                  </w:r>
                  <w:r w:rsidRPr="00883A1D">
                    <w:rPr>
                      <w:rFonts w:hint="eastAsia"/>
                      <w:snapToGrid w:val="0"/>
                      <w:color w:val="000000" w:themeColor="text1"/>
                      <w:kern w:val="0"/>
                      <w:szCs w:val="21"/>
                    </w:rPr>
                    <w:t>，在</w:t>
                  </w:r>
                  <w:r w:rsidRPr="00883A1D">
                    <w:rPr>
                      <w:rFonts w:hint="eastAsia"/>
                      <w:snapToGrid w:val="0"/>
                      <w:color w:val="000000" w:themeColor="text1"/>
                      <w:kern w:val="0"/>
                      <w:szCs w:val="21"/>
                    </w:rPr>
                    <w:t>1</w:t>
                  </w:r>
                  <w:r w:rsidRPr="00883A1D">
                    <w:rPr>
                      <w:snapToGrid w:val="0"/>
                      <w:color w:val="000000" w:themeColor="text1"/>
                      <w:kern w:val="0"/>
                      <w:szCs w:val="21"/>
                    </w:rPr>
                    <w:t>02</w:t>
                  </w:r>
                  <w:r w:rsidRPr="00883A1D">
                    <w:rPr>
                      <w:rFonts w:hint="eastAsia"/>
                      <w:snapToGrid w:val="0"/>
                      <w:color w:val="000000" w:themeColor="text1"/>
                      <w:kern w:val="0"/>
                      <w:szCs w:val="21"/>
                    </w:rPr>
                    <w:t>厂房二层夹层设置共</w:t>
                  </w:r>
                  <w:r w:rsidRPr="00883A1D">
                    <w:rPr>
                      <w:rFonts w:hint="eastAsia"/>
                      <w:snapToGrid w:val="0"/>
                      <w:color w:val="000000" w:themeColor="text1"/>
                      <w:kern w:val="0"/>
                      <w:szCs w:val="21"/>
                    </w:rPr>
                    <w:t>3</w:t>
                  </w:r>
                  <w:r w:rsidRPr="00883A1D">
                    <w:rPr>
                      <w:rFonts w:hint="eastAsia"/>
                      <w:snapToGrid w:val="0"/>
                      <w:color w:val="000000" w:themeColor="text1"/>
                      <w:kern w:val="0"/>
                      <w:szCs w:val="21"/>
                    </w:rPr>
                    <w:t>间储油间，柴油总储存量最大不超过</w:t>
                  </w:r>
                  <w:r w:rsidRPr="00883A1D">
                    <w:rPr>
                      <w:rFonts w:hint="eastAsia"/>
                      <w:snapToGrid w:val="0"/>
                      <w:color w:val="000000" w:themeColor="text1"/>
                      <w:kern w:val="0"/>
                      <w:szCs w:val="21"/>
                    </w:rPr>
                    <w:t>1</w:t>
                  </w:r>
                  <w:r w:rsidRPr="00883A1D">
                    <w:rPr>
                      <w:snapToGrid w:val="0"/>
                      <w:color w:val="000000" w:themeColor="text1"/>
                      <w:kern w:val="0"/>
                      <w:szCs w:val="21"/>
                    </w:rPr>
                    <w:t>5</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3</w:t>
                  </w:r>
                  <w:r w:rsidRPr="00883A1D">
                    <w:rPr>
                      <w:rFonts w:hint="eastAsia"/>
                      <w:snapToGrid w:val="0"/>
                      <w:color w:val="000000" w:themeColor="text1"/>
                      <w:kern w:val="0"/>
                      <w:szCs w:val="21"/>
                    </w:rPr>
                    <w:t>。</w:t>
                  </w:r>
                </w:p>
              </w:tc>
              <w:tc>
                <w:tcPr>
                  <w:tcW w:w="735" w:type="dxa"/>
                  <w:vMerge/>
                </w:tcPr>
                <w:p w14:paraId="07C31EFC" w14:textId="77777777" w:rsidR="00E37C0D" w:rsidRPr="00883A1D" w:rsidRDefault="00E37C0D" w:rsidP="00E37C0D">
                  <w:pPr>
                    <w:snapToGrid w:val="0"/>
                    <w:contextualSpacing/>
                    <w:jc w:val="center"/>
                    <w:rPr>
                      <w:color w:val="000000" w:themeColor="text1"/>
                      <w:szCs w:val="21"/>
                    </w:rPr>
                  </w:pPr>
                </w:p>
              </w:tc>
              <w:tc>
                <w:tcPr>
                  <w:tcW w:w="831" w:type="dxa"/>
                </w:tcPr>
                <w:p w14:paraId="638868C9"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w:t>
                  </w:r>
                </w:p>
              </w:tc>
            </w:tr>
            <w:tr w:rsidR="00E37C0D" w:rsidRPr="00883A1D" w14:paraId="0A3B89BE" w14:textId="77777777" w:rsidTr="00E37C0D">
              <w:trPr>
                <w:trHeight w:val="65"/>
              </w:trPr>
              <w:tc>
                <w:tcPr>
                  <w:tcW w:w="454" w:type="dxa"/>
                  <w:vMerge/>
                </w:tcPr>
                <w:p w14:paraId="4F3BF56B" w14:textId="77777777" w:rsidR="00E37C0D" w:rsidRPr="00883A1D" w:rsidRDefault="00E37C0D" w:rsidP="00E37C0D">
                  <w:pPr>
                    <w:snapToGrid w:val="0"/>
                    <w:contextualSpacing/>
                    <w:jc w:val="center"/>
                    <w:rPr>
                      <w:color w:val="000000" w:themeColor="text1"/>
                      <w:szCs w:val="21"/>
                    </w:rPr>
                  </w:pPr>
                </w:p>
              </w:tc>
              <w:tc>
                <w:tcPr>
                  <w:tcW w:w="741" w:type="dxa"/>
                </w:tcPr>
                <w:p w14:paraId="4A42EC8E" w14:textId="77777777" w:rsidR="00E37C0D" w:rsidRPr="00883A1D" w:rsidRDefault="00E37C0D" w:rsidP="00E37C0D">
                  <w:pPr>
                    <w:adjustRightInd w:val="0"/>
                    <w:snapToGrid w:val="0"/>
                    <w:jc w:val="center"/>
                    <w:rPr>
                      <w:rFonts w:eastAsia="Malgun Gothic"/>
                      <w:snapToGrid w:val="0"/>
                      <w:color w:val="000000" w:themeColor="text1"/>
                      <w:kern w:val="0"/>
                      <w:szCs w:val="21"/>
                      <w:lang w:eastAsia="ko-KR"/>
                    </w:rPr>
                  </w:pPr>
                  <w:r w:rsidRPr="00883A1D">
                    <w:rPr>
                      <w:rFonts w:hint="eastAsia"/>
                      <w:snapToGrid w:val="0"/>
                      <w:color w:val="000000" w:themeColor="text1"/>
                      <w:kern w:val="0"/>
                      <w:szCs w:val="21"/>
                    </w:rPr>
                    <w:t>洁净厂房空调系统</w:t>
                  </w:r>
                </w:p>
              </w:tc>
              <w:tc>
                <w:tcPr>
                  <w:tcW w:w="5774" w:type="dxa"/>
                  <w:gridSpan w:val="2"/>
                </w:tcPr>
                <w:p w14:paraId="0479D689" w14:textId="77777777" w:rsidR="00E37C0D" w:rsidRPr="00883A1D" w:rsidRDefault="00E37C0D" w:rsidP="00E37C0D">
                  <w:pPr>
                    <w:adjustRightInd w:val="0"/>
                    <w:snapToGrid w:val="0"/>
                    <w:rPr>
                      <w:color w:val="000000" w:themeColor="text1"/>
                      <w:kern w:val="0"/>
                      <w:szCs w:val="21"/>
                    </w:rPr>
                  </w:pPr>
                  <w:r w:rsidRPr="00883A1D">
                    <w:rPr>
                      <w:rFonts w:hint="eastAsia"/>
                      <w:color w:val="000000" w:themeColor="text1"/>
                      <w:kern w:val="0"/>
                      <w:szCs w:val="21"/>
                    </w:rPr>
                    <w:t>洁净室生产区和研磨液设备区空调系统由新风处理系统</w:t>
                  </w:r>
                  <w:r w:rsidRPr="00883A1D">
                    <w:rPr>
                      <w:rFonts w:hint="eastAsia"/>
                      <w:color w:val="000000" w:themeColor="text1"/>
                      <w:kern w:val="0"/>
                      <w:szCs w:val="21"/>
                    </w:rPr>
                    <w:t>+</w:t>
                  </w:r>
                  <w:r w:rsidRPr="00883A1D">
                    <w:rPr>
                      <w:rFonts w:hint="eastAsia"/>
                      <w:color w:val="000000" w:themeColor="text1"/>
                      <w:kern w:val="0"/>
                      <w:szCs w:val="21"/>
                    </w:rPr>
                    <w:t>风机过滤单元</w:t>
                  </w:r>
                  <w:r w:rsidRPr="00883A1D">
                    <w:rPr>
                      <w:rFonts w:hint="eastAsia"/>
                      <w:color w:val="000000" w:themeColor="text1"/>
                      <w:kern w:val="0"/>
                      <w:szCs w:val="21"/>
                    </w:rPr>
                    <w:t>+</w:t>
                  </w:r>
                  <w:r w:rsidRPr="00883A1D">
                    <w:rPr>
                      <w:rFonts w:hint="eastAsia"/>
                      <w:color w:val="000000" w:themeColor="text1"/>
                      <w:kern w:val="0"/>
                      <w:szCs w:val="21"/>
                    </w:rPr>
                    <w:t>干盘管共同构成。分析室和更衣换鞋间采用空气处理系统</w:t>
                  </w:r>
                  <w:r w:rsidRPr="00883A1D">
                    <w:rPr>
                      <w:rFonts w:hint="eastAsia"/>
                      <w:color w:val="000000" w:themeColor="text1"/>
                      <w:kern w:val="0"/>
                      <w:szCs w:val="21"/>
                    </w:rPr>
                    <w:t>-AHU+BFU</w:t>
                  </w:r>
                  <w:r w:rsidRPr="00883A1D">
                    <w:rPr>
                      <w:rFonts w:hint="eastAsia"/>
                      <w:color w:val="000000" w:themeColor="text1"/>
                      <w:kern w:val="0"/>
                      <w:szCs w:val="21"/>
                    </w:rPr>
                    <w:t>共同构成，本项目厂房洁净度等级为</w:t>
                  </w:r>
                  <w:r w:rsidRPr="00883A1D">
                    <w:rPr>
                      <w:rFonts w:hint="eastAsia"/>
                      <w:color w:val="000000" w:themeColor="text1"/>
                      <w:kern w:val="0"/>
                      <w:szCs w:val="21"/>
                    </w:rPr>
                    <w:t>1</w:t>
                  </w:r>
                  <w:r w:rsidRPr="00883A1D">
                    <w:rPr>
                      <w:color w:val="000000" w:themeColor="text1"/>
                      <w:kern w:val="0"/>
                      <w:szCs w:val="21"/>
                    </w:rPr>
                    <w:t>0000</w:t>
                  </w:r>
                  <w:r w:rsidRPr="00883A1D">
                    <w:rPr>
                      <w:rFonts w:hint="eastAsia"/>
                      <w:color w:val="000000" w:themeColor="text1"/>
                      <w:kern w:val="0"/>
                      <w:szCs w:val="21"/>
                    </w:rPr>
                    <w:t>级。</w:t>
                  </w:r>
                </w:p>
                <w:p w14:paraId="5127FC2B" w14:textId="77777777" w:rsidR="00E37C0D" w:rsidRPr="00883A1D" w:rsidRDefault="00E37C0D" w:rsidP="00E37C0D">
                  <w:pPr>
                    <w:adjustRightInd w:val="0"/>
                    <w:snapToGrid w:val="0"/>
                    <w:rPr>
                      <w:color w:val="000000" w:themeColor="text1"/>
                      <w:kern w:val="0"/>
                      <w:szCs w:val="21"/>
                    </w:rPr>
                  </w:pPr>
                  <w:r w:rsidRPr="00883A1D">
                    <w:rPr>
                      <w:rFonts w:hint="eastAsia"/>
                      <w:color w:val="000000" w:themeColor="text1"/>
                    </w:rPr>
                    <w:t>生产</w:t>
                  </w:r>
                  <w:r w:rsidRPr="00883A1D">
                    <w:rPr>
                      <w:rFonts w:hint="eastAsia"/>
                      <w:color w:val="000000" w:themeColor="text1"/>
                      <w:kern w:val="0"/>
                      <w:szCs w:val="21"/>
                    </w:rPr>
                    <w:t>区吊顶由风机过滤单元与金属吊顶框架组成，风机过滤单元均布，覆盖率随生产工艺要求而定。新风由新风处理系统集中处理后与室内的循环风混合，经风机过滤单元加压、过滤后送入生产区。</w:t>
                  </w:r>
                </w:p>
              </w:tc>
              <w:tc>
                <w:tcPr>
                  <w:tcW w:w="735" w:type="dxa"/>
                  <w:vMerge/>
                </w:tcPr>
                <w:p w14:paraId="0601D285" w14:textId="77777777" w:rsidR="00E37C0D" w:rsidRPr="00883A1D" w:rsidRDefault="00E37C0D" w:rsidP="00E37C0D">
                  <w:pPr>
                    <w:snapToGrid w:val="0"/>
                    <w:contextualSpacing/>
                    <w:jc w:val="center"/>
                    <w:rPr>
                      <w:color w:val="000000" w:themeColor="text1"/>
                      <w:szCs w:val="21"/>
                    </w:rPr>
                  </w:pPr>
                </w:p>
              </w:tc>
              <w:tc>
                <w:tcPr>
                  <w:tcW w:w="831" w:type="dxa"/>
                </w:tcPr>
                <w:p w14:paraId="0EF5E414"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废气、固废</w:t>
                  </w:r>
                </w:p>
              </w:tc>
            </w:tr>
            <w:tr w:rsidR="00E37C0D" w:rsidRPr="00883A1D" w14:paraId="2D119721" w14:textId="77777777" w:rsidTr="00E37C0D">
              <w:trPr>
                <w:trHeight w:val="65"/>
              </w:trPr>
              <w:tc>
                <w:tcPr>
                  <w:tcW w:w="454" w:type="dxa"/>
                  <w:vMerge/>
                  <w:tcBorders>
                    <w:bottom w:val="single" w:sz="4" w:space="0" w:color="auto"/>
                  </w:tcBorders>
                </w:tcPr>
                <w:p w14:paraId="291FF386" w14:textId="77777777" w:rsidR="00E37C0D" w:rsidRPr="00883A1D" w:rsidRDefault="00E37C0D" w:rsidP="00E37C0D">
                  <w:pPr>
                    <w:snapToGrid w:val="0"/>
                    <w:contextualSpacing/>
                    <w:jc w:val="center"/>
                    <w:rPr>
                      <w:color w:val="000000" w:themeColor="text1"/>
                      <w:szCs w:val="21"/>
                    </w:rPr>
                  </w:pPr>
                </w:p>
              </w:tc>
              <w:tc>
                <w:tcPr>
                  <w:tcW w:w="741" w:type="dxa"/>
                </w:tcPr>
                <w:p w14:paraId="49CE29AE" w14:textId="77777777" w:rsidR="00E37C0D" w:rsidRPr="00883A1D" w:rsidRDefault="00E37C0D" w:rsidP="00E37C0D">
                  <w:pPr>
                    <w:adjustRightInd w:val="0"/>
                    <w:snapToGrid w:val="0"/>
                    <w:jc w:val="center"/>
                    <w:rPr>
                      <w:color w:val="000000" w:themeColor="text1"/>
                    </w:rPr>
                  </w:pPr>
                  <w:r w:rsidRPr="00883A1D">
                    <w:rPr>
                      <w:snapToGrid w:val="0"/>
                      <w:color w:val="000000" w:themeColor="text1"/>
                      <w:kern w:val="0"/>
                      <w:szCs w:val="21"/>
                    </w:rPr>
                    <w:t>消防系统</w:t>
                  </w:r>
                </w:p>
              </w:tc>
              <w:tc>
                <w:tcPr>
                  <w:tcW w:w="5774" w:type="dxa"/>
                  <w:gridSpan w:val="2"/>
                </w:tcPr>
                <w:p w14:paraId="0521D56D" w14:textId="77777777" w:rsidR="00E37C0D" w:rsidRPr="00883A1D" w:rsidRDefault="00E37C0D" w:rsidP="00E37C0D">
                  <w:pPr>
                    <w:adjustRightInd w:val="0"/>
                    <w:snapToGrid w:val="0"/>
                    <w:rPr>
                      <w:color w:val="000000" w:themeColor="text1"/>
                      <w:kern w:val="0"/>
                      <w:szCs w:val="21"/>
                    </w:rPr>
                  </w:pPr>
                  <w:bookmarkStart w:id="16" w:name="_Toc73020272"/>
                  <w:r w:rsidRPr="00883A1D">
                    <w:rPr>
                      <w:rFonts w:hint="eastAsia"/>
                      <w:color w:val="000000" w:themeColor="text1"/>
                      <w:kern w:val="0"/>
                      <w:szCs w:val="21"/>
                    </w:rPr>
                    <w:t>根据相关消防法规，在厂区设置火灾感应及报警设备和室外灭火器、室内灭火器、自动灭火等设备（水喷雾、煤气系统灭火</w:t>
                  </w:r>
                  <w:r w:rsidRPr="00883A1D">
                    <w:rPr>
                      <w:rFonts w:hint="eastAsia"/>
                      <w:color w:val="000000" w:themeColor="text1"/>
                      <w:kern w:val="0"/>
                      <w:szCs w:val="21"/>
                    </w:rPr>
                    <w:t>-</w:t>
                  </w:r>
                  <w:r w:rsidRPr="00883A1D">
                    <w:rPr>
                      <w:rFonts w:hint="eastAsia"/>
                      <w:color w:val="000000" w:themeColor="text1"/>
                      <w:kern w:val="0"/>
                      <w:szCs w:val="21"/>
                    </w:rPr>
                    <w:t>设备）、灭火器等灭火设施（</w:t>
                  </w:r>
                  <w:r w:rsidRPr="00883A1D">
                    <w:rPr>
                      <w:color w:val="000000" w:themeColor="text1"/>
                      <w:kern w:val="0"/>
                      <w:szCs w:val="21"/>
                    </w:rPr>
                    <w:t>室内消火栓用水量为</w:t>
                  </w:r>
                  <w:r w:rsidRPr="00883A1D">
                    <w:rPr>
                      <w:color w:val="000000" w:themeColor="text1"/>
                      <w:kern w:val="0"/>
                      <w:szCs w:val="21"/>
                    </w:rPr>
                    <w:t>25L/s</w:t>
                  </w:r>
                  <w:r w:rsidRPr="00883A1D">
                    <w:rPr>
                      <w:color w:val="000000" w:themeColor="text1"/>
                      <w:kern w:val="0"/>
                      <w:szCs w:val="21"/>
                    </w:rPr>
                    <w:t>，室外消防栓用水量为</w:t>
                  </w:r>
                  <w:r w:rsidRPr="00883A1D">
                    <w:rPr>
                      <w:color w:val="000000" w:themeColor="text1"/>
                      <w:kern w:val="0"/>
                      <w:szCs w:val="21"/>
                    </w:rPr>
                    <w:t>45L/s</w:t>
                  </w:r>
                  <w:r w:rsidRPr="00883A1D">
                    <w:rPr>
                      <w:color w:val="000000" w:themeColor="text1"/>
                      <w:kern w:val="0"/>
                      <w:szCs w:val="21"/>
                    </w:rPr>
                    <w:t>，火灾持续时间按</w:t>
                  </w:r>
                  <w:r w:rsidRPr="00883A1D">
                    <w:rPr>
                      <w:color w:val="000000" w:themeColor="text1"/>
                      <w:kern w:val="0"/>
                      <w:szCs w:val="21"/>
                    </w:rPr>
                    <w:t>3h</w:t>
                  </w:r>
                  <w:r w:rsidRPr="00883A1D">
                    <w:rPr>
                      <w:color w:val="000000" w:themeColor="text1"/>
                      <w:kern w:val="0"/>
                      <w:szCs w:val="21"/>
                    </w:rPr>
                    <w:t>计）。</w:t>
                  </w:r>
                  <w:bookmarkEnd w:id="16"/>
                </w:p>
              </w:tc>
              <w:tc>
                <w:tcPr>
                  <w:tcW w:w="735" w:type="dxa"/>
                  <w:vMerge/>
                </w:tcPr>
                <w:p w14:paraId="7E056892" w14:textId="77777777" w:rsidR="00E37C0D" w:rsidRPr="00883A1D" w:rsidRDefault="00E37C0D" w:rsidP="00E37C0D">
                  <w:pPr>
                    <w:snapToGrid w:val="0"/>
                    <w:contextualSpacing/>
                    <w:jc w:val="center"/>
                    <w:rPr>
                      <w:color w:val="000000" w:themeColor="text1"/>
                      <w:szCs w:val="21"/>
                    </w:rPr>
                  </w:pPr>
                </w:p>
              </w:tc>
              <w:tc>
                <w:tcPr>
                  <w:tcW w:w="831" w:type="dxa"/>
                  <w:tcBorders>
                    <w:bottom w:val="single" w:sz="4" w:space="0" w:color="auto"/>
                  </w:tcBorders>
                </w:tcPr>
                <w:p w14:paraId="3089AF29"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rPr>
                      <w:color w:val="000000" w:themeColor="text1"/>
                      <w:kern w:val="0"/>
                      <w:szCs w:val="21"/>
                      <w:lang w:val="en-US"/>
                    </w:rPr>
                  </w:pPr>
                  <w:r w:rsidRPr="00883A1D">
                    <w:rPr>
                      <w:rFonts w:hint="eastAsia"/>
                      <w:color w:val="000000" w:themeColor="text1"/>
                      <w:kern w:val="0"/>
                      <w:szCs w:val="21"/>
                      <w:lang w:val="en-US"/>
                    </w:rPr>
                    <w:t>消防废水</w:t>
                  </w:r>
                </w:p>
              </w:tc>
            </w:tr>
            <w:tr w:rsidR="00E37C0D" w:rsidRPr="00883A1D" w14:paraId="0EC2C84B" w14:textId="77777777" w:rsidTr="00E37C0D">
              <w:trPr>
                <w:trHeight w:val="458"/>
              </w:trPr>
              <w:tc>
                <w:tcPr>
                  <w:tcW w:w="454" w:type="dxa"/>
                  <w:vMerge w:val="restart"/>
                  <w:tcBorders>
                    <w:top w:val="single" w:sz="4" w:space="0" w:color="auto"/>
                  </w:tcBorders>
                </w:tcPr>
                <w:p w14:paraId="16DFA1A9"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办公生及活</w:t>
                  </w:r>
                </w:p>
              </w:tc>
              <w:tc>
                <w:tcPr>
                  <w:tcW w:w="741" w:type="dxa"/>
                  <w:tcBorders>
                    <w:bottom w:val="single" w:sz="4" w:space="0" w:color="auto"/>
                  </w:tcBorders>
                </w:tcPr>
                <w:p w14:paraId="1C498D9D" w14:textId="77777777" w:rsidR="00E37C0D" w:rsidRPr="00883A1D" w:rsidRDefault="00E37C0D" w:rsidP="00E37C0D">
                  <w:pPr>
                    <w:adjustRightInd w:val="0"/>
                    <w:snapToGrid w:val="0"/>
                    <w:jc w:val="center"/>
                    <w:rPr>
                      <w:color w:val="000000" w:themeColor="text1"/>
                      <w:kern w:val="0"/>
                      <w:szCs w:val="21"/>
                    </w:rPr>
                  </w:pPr>
                  <w:r w:rsidRPr="00883A1D">
                    <w:rPr>
                      <w:color w:val="000000" w:themeColor="text1"/>
                      <w:kern w:val="0"/>
                      <w:szCs w:val="21"/>
                    </w:rPr>
                    <w:t>111</w:t>
                  </w:r>
                  <w:r w:rsidRPr="00883A1D">
                    <w:rPr>
                      <w:color w:val="000000" w:themeColor="text1"/>
                      <w:kern w:val="0"/>
                      <w:szCs w:val="21"/>
                    </w:rPr>
                    <w:t>办公</w:t>
                  </w:r>
                </w:p>
                <w:p w14:paraId="4CCA82DF" w14:textId="77777777" w:rsidR="00E37C0D" w:rsidRPr="00883A1D" w:rsidRDefault="00E37C0D" w:rsidP="00E37C0D">
                  <w:pPr>
                    <w:adjustRightInd w:val="0"/>
                    <w:snapToGrid w:val="0"/>
                    <w:jc w:val="center"/>
                    <w:rPr>
                      <w:snapToGrid w:val="0"/>
                      <w:color w:val="000000" w:themeColor="text1"/>
                      <w:kern w:val="0"/>
                      <w:szCs w:val="21"/>
                      <w:lang w:eastAsia="ko-KR"/>
                    </w:rPr>
                  </w:pPr>
                  <w:r w:rsidRPr="00883A1D">
                    <w:rPr>
                      <w:color w:val="000000" w:themeColor="text1"/>
                      <w:kern w:val="0"/>
                      <w:szCs w:val="21"/>
                    </w:rPr>
                    <w:t>楼</w:t>
                  </w:r>
                </w:p>
              </w:tc>
              <w:tc>
                <w:tcPr>
                  <w:tcW w:w="5774" w:type="dxa"/>
                  <w:gridSpan w:val="2"/>
                  <w:tcBorders>
                    <w:bottom w:val="single" w:sz="4" w:space="0" w:color="auto"/>
                  </w:tcBorders>
                </w:tcPr>
                <w:p w14:paraId="100B7FC1" w14:textId="77777777" w:rsidR="00E37C0D" w:rsidRPr="00883A1D" w:rsidRDefault="00E37C0D" w:rsidP="00E37C0D">
                  <w:pPr>
                    <w:adjustRightInd w:val="0"/>
                    <w:snapToGrid w:val="0"/>
                    <w:rPr>
                      <w:color w:val="000000" w:themeColor="text1"/>
                      <w:kern w:val="0"/>
                      <w:szCs w:val="21"/>
                    </w:rPr>
                  </w:pPr>
                  <w:r w:rsidRPr="00883A1D">
                    <w:rPr>
                      <w:color w:val="000000" w:themeColor="text1"/>
                      <w:kern w:val="0"/>
                      <w:szCs w:val="21"/>
                    </w:rPr>
                    <w:t>建筑面积</w:t>
                  </w:r>
                  <w:r w:rsidRPr="00883A1D">
                    <w:rPr>
                      <w:color w:val="000000" w:themeColor="text1"/>
                      <w:kern w:val="0"/>
                      <w:szCs w:val="21"/>
                    </w:rPr>
                    <w:t>14000m</w:t>
                  </w:r>
                  <w:r w:rsidRPr="00883A1D">
                    <w:rPr>
                      <w:color w:val="000000" w:themeColor="text1"/>
                      <w:kern w:val="0"/>
                      <w:szCs w:val="21"/>
                      <w:vertAlign w:val="superscript"/>
                    </w:rPr>
                    <w:t>2</w:t>
                  </w:r>
                  <w:r w:rsidRPr="00883A1D">
                    <w:rPr>
                      <w:color w:val="000000" w:themeColor="text1"/>
                      <w:kern w:val="0"/>
                      <w:szCs w:val="21"/>
                    </w:rPr>
                    <w:t>，</w:t>
                  </w:r>
                  <w:r w:rsidRPr="00883A1D">
                    <w:rPr>
                      <w:rFonts w:hint="eastAsia"/>
                      <w:color w:val="000000" w:themeColor="text1"/>
                      <w:kern w:val="0"/>
                      <w:szCs w:val="21"/>
                    </w:rPr>
                    <w:t>地上</w:t>
                  </w:r>
                  <w:r w:rsidRPr="00883A1D">
                    <w:rPr>
                      <w:color w:val="000000" w:themeColor="text1"/>
                      <w:kern w:val="0"/>
                      <w:szCs w:val="21"/>
                    </w:rPr>
                    <w:t>5</w:t>
                  </w:r>
                  <w:r w:rsidRPr="00883A1D">
                    <w:rPr>
                      <w:color w:val="000000" w:themeColor="text1"/>
                      <w:kern w:val="0"/>
                      <w:szCs w:val="21"/>
                    </w:rPr>
                    <w:t>层，</w:t>
                  </w:r>
                  <w:r w:rsidRPr="00883A1D">
                    <w:rPr>
                      <w:rFonts w:hint="eastAsia"/>
                      <w:color w:val="000000" w:themeColor="text1"/>
                      <w:kern w:val="0"/>
                      <w:szCs w:val="21"/>
                    </w:rPr>
                    <w:t>地下</w:t>
                  </w:r>
                  <w:r w:rsidRPr="00883A1D">
                    <w:rPr>
                      <w:rFonts w:hint="eastAsia"/>
                      <w:color w:val="000000" w:themeColor="text1"/>
                      <w:kern w:val="0"/>
                      <w:szCs w:val="21"/>
                    </w:rPr>
                    <w:t>1</w:t>
                  </w:r>
                  <w:r w:rsidRPr="00883A1D">
                    <w:rPr>
                      <w:rFonts w:hint="eastAsia"/>
                      <w:color w:val="000000" w:themeColor="text1"/>
                      <w:kern w:val="0"/>
                      <w:szCs w:val="21"/>
                    </w:rPr>
                    <w:t>层，</w:t>
                  </w:r>
                  <w:r w:rsidRPr="00883A1D">
                    <w:rPr>
                      <w:color w:val="000000" w:themeColor="text1"/>
                      <w:kern w:val="0"/>
                      <w:szCs w:val="21"/>
                    </w:rPr>
                    <w:t>钢筋混凝土框架结构。</w:t>
                  </w:r>
                  <w:r w:rsidRPr="00883A1D">
                    <w:rPr>
                      <w:rFonts w:hint="eastAsia"/>
                      <w:color w:val="000000" w:themeColor="text1"/>
                      <w:kern w:val="0"/>
                      <w:szCs w:val="21"/>
                    </w:rPr>
                    <w:t>首层为大厅、实验室、办公室等，二层</w:t>
                  </w:r>
                  <w:r w:rsidRPr="00883A1D">
                    <w:rPr>
                      <w:rFonts w:hint="eastAsia"/>
                      <w:color w:val="000000" w:themeColor="text1"/>
                      <w:kern w:val="0"/>
                      <w:szCs w:val="21"/>
                    </w:rPr>
                    <w:t>~</w:t>
                  </w:r>
                  <w:r w:rsidRPr="00883A1D">
                    <w:rPr>
                      <w:rFonts w:hint="eastAsia"/>
                      <w:color w:val="000000" w:themeColor="text1"/>
                      <w:kern w:val="0"/>
                      <w:szCs w:val="21"/>
                    </w:rPr>
                    <w:t>五层为实验室、办公室、会议室等功能，实验室仅为电学测试，不涉及化学测试。</w:t>
                  </w:r>
                </w:p>
              </w:tc>
              <w:tc>
                <w:tcPr>
                  <w:tcW w:w="735" w:type="dxa"/>
                  <w:vMerge/>
                </w:tcPr>
                <w:p w14:paraId="2430C151" w14:textId="77777777" w:rsidR="00E37C0D" w:rsidRPr="00883A1D" w:rsidRDefault="00E37C0D" w:rsidP="00E37C0D">
                  <w:pPr>
                    <w:snapToGrid w:val="0"/>
                    <w:contextualSpacing/>
                    <w:jc w:val="center"/>
                    <w:rPr>
                      <w:color w:val="000000" w:themeColor="text1"/>
                      <w:szCs w:val="21"/>
                    </w:rPr>
                  </w:pPr>
                </w:p>
              </w:tc>
              <w:tc>
                <w:tcPr>
                  <w:tcW w:w="831" w:type="dxa"/>
                  <w:vMerge w:val="restart"/>
                  <w:tcBorders>
                    <w:top w:val="single" w:sz="4" w:space="0" w:color="auto"/>
                  </w:tcBorders>
                </w:tcPr>
                <w:p w14:paraId="7D750EB9"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生活垃圾、生活污水、油烟</w:t>
                  </w:r>
                </w:p>
              </w:tc>
            </w:tr>
            <w:tr w:rsidR="00E37C0D" w:rsidRPr="00883A1D" w14:paraId="26384AD4" w14:textId="77777777" w:rsidTr="00E37C0D">
              <w:trPr>
                <w:trHeight w:val="425"/>
              </w:trPr>
              <w:tc>
                <w:tcPr>
                  <w:tcW w:w="454" w:type="dxa"/>
                  <w:vMerge/>
                </w:tcPr>
                <w:p w14:paraId="618AAD1A" w14:textId="77777777" w:rsidR="00E37C0D" w:rsidRPr="00883A1D" w:rsidRDefault="00E37C0D" w:rsidP="00E37C0D">
                  <w:pPr>
                    <w:snapToGrid w:val="0"/>
                    <w:contextualSpacing/>
                    <w:jc w:val="center"/>
                    <w:rPr>
                      <w:color w:val="000000" w:themeColor="text1"/>
                      <w:szCs w:val="21"/>
                    </w:rPr>
                  </w:pPr>
                </w:p>
              </w:tc>
              <w:tc>
                <w:tcPr>
                  <w:tcW w:w="741" w:type="dxa"/>
                  <w:tcBorders>
                    <w:top w:val="single" w:sz="4" w:space="0" w:color="auto"/>
                    <w:bottom w:val="single" w:sz="4" w:space="0" w:color="auto"/>
                  </w:tcBorders>
                </w:tcPr>
                <w:p w14:paraId="201F9FB4" w14:textId="77777777" w:rsidR="00E37C0D" w:rsidRPr="00883A1D" w:rsidRDefault="00E37C0D" w:rsidP="00E37C0D">
                  <w:pPr>
                    <w:adjustRightInd w:val="0"/>
                    <w:snapToGrid w:val="0"/>
                    <w:jc w:val="center"/>
                    <w:rPr>
                      <w:color w:val="000000" w:themeColor="text1"/>
                      <w:kern w:val="0"/>
                      <w:szCs w:val="21"/>
                    </w:rPr>
                  </w:pPr>
                  <w:r w:rsidRPr="00883A1D">
                    <w:rPr>
                      <w:rFonts w:hint="eastAsia"/>
                      <w:color w:val="000000" w:themeColor="text1"/>
                      <w:kern w:val="0"/>
                      <w:szCs w:val="21"/>
                    </w:rPr>
                    <w:t>门卫室</w:t>
                  </w:r>
                </w:p>
              </w:tc>
              <w:tc>
                <w:tcPr>
                  <w:tcW w:w="5774" w:type="dxa"/>
                  <w:gridSpan w:val="2"/>
                  <w:tcBorders>
                    <w:top w:val="single" w:sz="4" w:space="0" w:color="auto"/>
                    <w:bottom w:val="single" w:sz="4" w:space="0" w:color="auto"/>
                  </w:tcBorders>
                </w:tcPr>
                <w:p w14:paraId="783E8D63" w14:textId="09C4F5B1" w:rsidR="00E37C0D" w:rsidRPr="00883A1D" w:rsidRDefault="00E37C0D" w:rsidP="00E37C0D">
                  <w:pPr>
                    <w:adjustRightInd w:val="0"/>
                    <w:snapToGrid w:val="0"/>
                    <w:rPr>
                      <w:color w:val="000000" w:themeColor="text1"/>
                      <w:kern w:val="0"/>
                      <w:szCs w:val="21"/>
                    </w:rPr>
                  </w:pPr>
                  <w:r w:rsidRPr="00883A1D">
                    <w:rPr>
                      <w:color w:val="000000" w:themeColor="text1"/>
                      <w:kern w:val="0"/>
                      <w:szCs w:val="21"/>
                    </w:rPr>
                    <w:t>共建设</w:t>
                  </w:r>
                  <w:r w:rsidRPr="00883A1D">
                    <w:rPr>
                      <w:rFonts w:hint="eastAsia"/>
                      <w:color w:val="000000" w:themeColor="text1"/>
                      <w:kern w:val="0"/>
                      <w:szCs w:val="21"/>
                    </w:rPr>
                    <w:t>六处门卫</w:t>
                  </w:r>
                  <w:r w:rsidRPr="00883A1D">
                    <w:rPr>
                      <w:color w:val="000000" w:themeColor="text1"/>
                      <w:kern w:val="0"/>
                      <w:szCs w:val="21"/>
                    </w:rPr>
                    <w:t>室</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14A</w:t>
                  </w:r>
                  <w:r w:rsidRPr="00883A1D">
                    <w:rPr>
                      <w:rFonts w:hint="eastAsia"/>
                      <w:color w:val="000000" w:themeColor="text1"/>
                      <w:kern w:val="0"/>
                      <w:szCs w:val="21"/>
                    </w:rPr>
                    <w:t>~</w:t>
                  </w:r>
                  <w:r w:rsidRPr="00883A1D">
                    <w:rPr>
                      <w:color w:val="000000" w:themeColor="text1"/>
                      <w:kern w:val="0"/>
                      <w:szCs w:val="21"/>
                    </w:rPr>
                    <w:t>D</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08</w:t>
                  </w:r>
                  <w:r w:rsidR="00665B90" w:rsidRPr="00883A1D">
                    <w:rPr>
                      <w:color w:val="000000" w:themeColor="text1"/>
                      <w:kern w:val="0"/>
                      <w:szCs w:val="21"/>
                    </w:rPr>
                    <w:t>~</w:t>
                  </w:r>
                  <w:r w:rsidRPr="00883A1D">
                    <w:rPr>
                      <w:color w:val="000000" w:themeColor="text1"/>
                      <w:kern w:val="0"/>
                      <w:szCs w:val="21"/>
                    </w:rPr>
                    <w:t>B</w:t>
                  </w:r>
                  <w:r w:rsidRPr="00883A1D">
                    <w:rPr>
                      <w:rFonts w:hint="eastAsia"/>
                      <w:color w:val="000000" w:themeColor="text1"/>
                      <w:kern w:val="0"/>
                      <w:szCs w:val="21"/>
                    </w:rPr>
                    <w:t>）</w:t>
                  </w:r>
                  <w:r w:rsidRPr="00883A1D">
                    <w:rPr>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14A</w:t>
                  </w:r>
                  <w:r w:rsidRPr="00883A1D">
                    <w:rPr>
                      <w:rFonts w:hint="eastAsia"/>
                      <w:color w:val="000000" w:themeColor="text1"/>
                      <w:kern w:val="0"/>
                      <w:szCs w:val="21"/>
                    </w:rPr>
                    <w:t>#</w:t>
                  </w:r>
                  <w:r w:rsidRPr="00883A1D">
                    <w:rPr>
                      <w:rFonts w:hint="eastAsia"/>
                      <w:color w:val="000000" w:themeColor="text1"/>
                      <w:kern w:val="0"/>
                      <w:szCs w:val="21"/>
                    </w:rPr>
                    <w:t>和</w:t>
                  </w:r>
                  <w:r w:rsidRPr="00883A1D">
                    <w:rPr>
                      <w:rFonts w:hint="eastAsia"/>
                      <w:color w:val="000000" w:themeColor="text1"/>
                      <w:kern w:val="0"/>
                      <w:szCs w:val="21"/>
                    </w:rPr>
                    <w:t>1</w:t>
                  </w:r>
                  <w:r w:rsidRPr="00883A1D">
                    <w:rPr>
                      <w:color w:val="000000" w:themeColor="text1"/>
                      <w:kern w:val="0"/>
                      <w:szCs w:val="21"/>
                    </w:rPr>
                    <w:t>14D</w:t>
                  </w:r>
                  <w:r w:rsidRPr="00883A1D">
                    <w:rPr>
                      <w:rFonts w:hint="eastAsia"/>
                      <w:color w:val="000000" w:themeColor="text1"/>
                      <w:kern w:val="0"/>
                      <w:szCs w:val="21"/>
                    </w:rPr>
                    <w:t>#</w:t>
                  </w:r>
                  <w:r w:rsidRPr="00883A1D">
                    <w:rPr>
                      <w:rFonts w:hint="eastAsia"/>
                      <w:color w:val="000000" w:themeColor="text1"/>
                      <w:kern w:val="0"/>
                      <w:szCs w:val="21"/>
                    </w:rPr>
                    <w:t>位于一期西侧，</w:t>
                  </w:r>
                  <w:r w:rsidRPr="00883A1D">
                    <w:rPr>
                      <w:rFonts w:hint="eastAsia"/>
                      <w:color w:val="000000" w:themeColor="text1"/>
                      <w:kern w:val="0"/>
                      <w:szCs w:val="21"/>
                    </w:rPr>
                    <w:t>1</w:t>
                  </w:r>
                  <w:r w:rsidRPr="00883A1D">
                    <w:rPr>
                      <w:color w:val="000000" w:themeColor="text1"/>
                      <w:kern w:val="0"/>
                      <w:szCs w:val="21"/>
                    </w:rPr>
                    <w:t>14B</w:t>
                  </w:r>
                  <w:r w:rsidRPr="00883A1D">
                    <w:rPr>
                      <w:rFonts w:hint="eastAsia"/>
                      <w:color w:val="000000" w:themeColor="text1"/>
                      <w:kern w:val="0"/>
                      <w:szCs w:val="21"/>
                    </w:rPr>
                    <w:t>#</w:t>
                  </w:r>
                  <w:r w:rsidRPr="00883A1D">
                    <w:rPr>
                      <w:rFonts w:hint="eastAsia"/>
                      <w:color w:val="000000" w:themeColor="text1"/>
                      <w:kern w:val="0"/>
                      <w:szCs w:val="21"/>
                    </w:rPr>
                    <w:t>位于一期厂区北侧，</w:t>
                  </w:r>
                  <w:r w:rsidRPr="00883A1D">
                    <w:rPr>
                      <w:rFonts w:hint="eastAsia"/>
                      <w:color w:val="000000" w:themeColor="text1"/>
                      <w:kern w:val="0"/>
                      <w:szCs w:val="21"/>
                    </w:rPr>
                    <w:t>1</w:t>
                  </w:r>
                  <w:r w:rsidRPr="00883A1D">
                    <w:rPr>
                      <w:color w:val="000000" w:themeColor="text1"/>
                      <w:kern w:val="0"/>
                      <w:szCs w:val="21"/>
                    </w:rPr>
                    <w:t>14C</w:t>
                  </w:r>
                  <w:r w:rsidRPr="00883A1D">
                    <w:rPr>
                      <w:rFonts w:hint="eastAsia"/>
                      <w:color w:val="000000" w:themeColor="text1"/>
                      <w:kern w:val="0"/>
                      <w:szCs w:val="21"/>
                    </w:rPr>
                    <w:t>#</w:t>
                  </w:r>
                  <w:r w:rsidRPr="00883A1D">
                    <w:rPr>
                      <w:rFonts w:hint="eastAsia"/>
                      <w:color w:val="000000" w:themeColor="text1"/>
                      <w:kern w:val="0"/>
                      <w:szCs w:val="21"/>
                    </w:rPr>
                    <w:t>位于一期厂区南侧，</w:t>
                  </w:r>
                  <w:r w:rsidRPr="00883A1D">
                    <w:rPr>
                      <w:rFonts w:hint="eastAsia"/>
                      <w:color w:val="000000" w:themeColor="text1"/>
                      <w:kern w:val="0"/>
                      <w:szCs w:val="21"/>
                    </w:rPr>
                    <w:t>2</w:t>
                  </w:r>
                  <w:r w:rsidRPr="00883A1D">
                    <w:rPr>
                      <w:color w:val="000000" w:themeColor="text1"/>
                      <w:kern w:val="0"/>
                      <w:szCs w:val="21"/>
                    </w:rPr>
                    <w:t>08A</w:t>
                  </w:r>
                  <w:r w:rsidRPr="00883A1D">
                    <w:rPr>
                      <w:rFonts w:hint="eastAsia"/>
                      <w:color w:val="000000" w:themeColor="text1"/>
                      <w:kern w:val="0"/>
                      <w:szCs w:val="21"/>
                    </w:rPr>
                    <w:t>位于二期南侧，</w:t>
                  </w:r>
                  <w:r w:rsidRPr="00883A1D">
                    <w:rPr>
                      <w:rFonts w:hint="eastAsia"/>
                      <w:color w:val="000000" w:themeColor="text1"/>
                      <w:kern w:val="0"/>
                      <w:szCs w:val="21"/>
                    </w:rPr>
                    <w:t>2</w:t>
                  </w:r>
                  <w:r w:rsidRPr="00883A1D">
                    <w:rPr>
                      <w:color w:val="000000" w:themeColor="text1"/>
                      <w:kern w:val="0"/>
                      <w:szCs w:val="21"/>
                    </w:rPr>
                    <w:t>08B</w:t>
                  </w:r>
                  <w:r w:rsidRPr="00883A1D">
                    <w:rPr>
                      <w:rFonts w:hint="eastAsia"/>
                      <w:color w:val="000000" w:themeColor="text1"/>
                      <w:kern w:val="0"/>
                      <w:szCs w:val="21"/>
                    </w:rPr>
                    <w:t>位于二期北侧，其中</w:t>
                  </w:r>
                  <w:r w:rsidRPr="00883A1D">
                    <w:rPr>
                      <w:rFonts w:hint="eastAsia"/>
                      <w:color w:val="000000" w:themeColor="text1"/>
                      <w:kern w:val="0"/>
                      <w:szCs w:val="21"/>
                    </w:rPr>
                    <w:t>1</w:t>
                  </w:r>
                  <w:r w:rsidRPr="00883A1D">
                    <w:rPr>
                      <w:color w:val="000000" w:themeColor="text1"/>
                      <w:kern w:val="0"/>
                      <w:szCs w:val="21"/>
                    </w:rPr>
                    <w:t>14A</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08A</w:t>
                  </w:r>
                  <w:r w:rsidRPr="00883A1D">
                    <w:rPr>
                      <w:color w:val="000000" w:themeColor="text1"/>
                      <w:kern w:val="0"/>
                      <w:szCs w:val="21"/>
                    </w:rPr>
                    <w:t>建筑面积</w:t>
                  </w:r>
                  <w:r w:rsidRPr="00883A1D">
                    <w:rPr>
                      <w:rFonts w:hint="eastAsia"/>
                      <w:color w:val="000000" w:themeColor="text1"/>
                      <w:kern w:val="0"/>
                      <w:szCs w:val="21"/>
                    </w:rPr>
                    <w:t>为</w:t>
                  </w:r>
                  <w:r w:rsidRPr="00883A1D">
                    <w:rPr>
                      <w:rFonts w:hint="eastAsia"/>
                      <w:color w:val="000000" w:themeColor="text1"/>
                      <w:kern w:val="0"/>
                      <w:szCs w:val="21"/>
                    </w:rPr>
                    <w:t>5</w:t>
                  </w:r>
                  <w:r w:rsidRPr="00883A1D">
                    <w:rPr>
                      <w:color w:val="000000" w:themeColor="text1"/>
                      <w:kern w:val="0"/>
                      <w:szCs w:val="21"/>
                    </w:rPr>
                    <w:t>0</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，其余四处门卫室建筑面积均为</w:t>
                  </w:r>
                  <w:r w:rsidRPr="00883A1D">
                    <w:rPr>
                      <w:rFonts w:hint="eastAsia"/>
                      <w:color w:val="000000" w:themeColor="text1"/>
                      <w:kern w:val="0"/>
                      <w:szCs w:val="21"/>
                    </w:rPr>
                    <w:t>1</w:t>
                  </w:r>
                  <w:r w:rsidRPr="00883A1D">
                    <w:rPr>
                      <w:color w:val="000000" w:themeColor="text1"/>
                      <w:kern w:val="0"/>
                      <w:szCs w:val="21"/>
                    </w:rPr>
                    <w:t>6m</w:t>
                  </w:r>
                  <w:r w:rsidRPr="00883A1D">
                    <w:rPr>
                      <w:color w:val="000000" w:themeColor="text1"/>
                      <w:kern w:val="0"/>
                      <w:szCs w:val="21"/>
                      <w:vertAlign w:val="superscript"/>
                    </w:rPr>
                    <w:t>2</w:t>
                  </w:r>
                  <w:r w:rsidRPr="00883A1D">
                    <w:rPr>
                      <w:color w:val="000000" w:themeColor="text1"/>
                      <w:kern w:val="0"/>
                      <w:szCs w:val="21"/>
                    </w:rPr>
                    <w:t>，</w:t>
                  </w:r>
                  <w:r w:rsidRPr="00883A1D">
                    <w:rPr>
                      <w:rFonts w:hint="eastAsia"/>
                      <w:color w:val="000000" w:themeColor="text1"/>
                      <w:kern w:val="0"/>
                      <w:szCs w:val="21"/>
                    </w:rPr>
                    <w:t>钢筋混凝土</w:t>
                  </w:r>
                  <w:r w:rsidRPr="00883A1D">
                    <w:rPr>
                      <w:color w:val="000000" w:themeColor="text1"/>
                      <w:kern w:val="0"/>
                      <w:szCs w:val="21"/>
                    </w:rPr>
                    <w:t>结构。</w:t>
                  </w:r>
                </w:p>
              </w:tc>
              <w:tc>
                <w:tcPr>
                  <w:tcW w:w="735" w:type="dxa"/>
                  <w:vMerge/>
                  <w:tcBorders>
                    <w:bottom w:val="single" w:sz="12" w:space="0" w:color="auto"/>
                  </w:tcBorders>
                </w:tcPr>
                <w:p w14:paraId="12C2F65E" w14:textId="77777777" w:rsidR="00E37C0D" w:rsidRPr="00883A1D" w:rsidRDefault="00E37C0D" w:rsidP="00E37C0D">
                  <w:pPr>
                    <w:snapToGrid w:val="0"/>
                    <w:contextualSpacing/>
                    <w:jc w:val="center"/>
                    <w:rPr>
                      <w:color w:val="000000" w:themeColor="text1"/>
                      <w:szCs w:val="21"/>
                    </w:rPr>
                  </w:pPr>
                </w:p>
              </w:tc>
              <w:tc>
                <w:tcPr>
                  <w:tcW w:w="831" w:type="dxa"/>
                  <w:vMerge/>
                </w:tcPr>
                <w:p w14:paraId="5C724119" w14:textId="77777777" w:rsidR="00E37C0D" w:rsidRPr="00883A1D" w:rsidRDefault="00E37C0D" w:rsidP="00E37C0D">
                  <w:pPr>
                    <w:snapToGrid w:val="0"/>
                    <w:contextualSpacing/>
                    <w:jc w:val="center"/>
                    <w:rPr>
                      <w:color w:val="000000" w:themeColor="text1"/>
                      <w:szCs w:val="21"/>
                    </w:rPr>
                  </w:pPr>
                </w:p>
              </w:tc>
            </w:tr>
            <w:tr w:rsidR="00E37C0D" w:rsidRPr="00883A1D" w14:paraId="4A597776" w14:textId="77777777" w:rsidTr="00E37C0D">
              <w:trPr>
                <w:trHeight w:val="425"/>
              </w:trPr>
              <w:tc>
                <w:tcPr>
                  <w:tcW w:w="454" w:type="dxa"/>
                  <w:vMerge/>
                </w:tcPr>
                <w:p w14:paraId="589B6C53" w14:textId="77777777" w:rsidR="00E37C0D" w:rsidRPr="00883A1D" w:rsidRDefault="00E37C0D" w:rsidP="00E37C0D">
                  <w:pPr>
                    <w:snapToGrid w:val="0"/>
                    <w:contextualSpacing/>
                    <w:jc w:val="center"/>
                    <w:rPr>
                      <w:color w:val="000000" w:themeColor="text1"/>
                      <w:szCs w:val="21"/>
                    </w:rPr>
                  </w:pPr>
                </w:p>
              </w:tc>
              <w:tc>
                <w:tcPr>
                  <w:tcW w:w="741" w:type="dxa"/>
                  <w:tcBorders>
                    <w:top w:val="single" w:sz="4" w:space="0" w:color="auto"/>
                    <w:bottom w:val="single" w:sz="4" w:space="0" w:color="auto"/>
                  </w:tcBorders>
                </w:tcPr>
                <w:p w14:paraId="5D9786AA" w14:textId="77777777" w:rsidR="00E37C0D" w:rsidRPr="00883A1D" w:rsidRDefault="00E37C0D" w:rsidP="00E37C0D">
                  <w:pPr>
                    <w:adjustRightInd w:val="0"/>
                    <w:snapToGrid w:val="0"/>
                    <w:jc w:val="center"/>
                    <w:rPr>
                      <w:color w:val="000000" w:themeColor="text1"/>
                      <w:kern w:val="0"/>
                      <w:szCs w:val="21"/>
                    </w:rPr>
                  </w:pPr>
                  <w:r w:rsidRPr="00883A1D">
                    <w:rPr>
                      <w:rFonts w:hint="eastAsia"/>
                      <w:color w:val="000000" w:themeColor="text1"/>
                      <w:kern w:val="0"/>
                      <w:szCs w:val="21"/>
                    </w:rPr>
                    <w:t>餐厅</w:t>
                  </w:r>
                </w:p>
              </w:tc>
              <w:tc>
                <w:tcPr>
                  <w:tcW w:w="5774" w:type="dxa"/>
                  <w:gridSpan w:val="2"/>
                  <w:tcBorders>
                    <w:top w:val="single" w:sz="4" w:space="0" w:color="auto"/>
                    <w:bottom w:val="single" w:sz="4" w:space="0" w:color="auto"/>
                  </w:tcBorders>
                </w:tcPr>
                <w:p w14:paraId="191611C9" w14:textId="77777777" w:rsidR="00E37C0D" w:rsidRPr="00883A1D" w:rsidRDefault="00E37C0D" w:rsidP="00E37C0D">
                  <w:pPr>
                    <w:adjustRightInd w:val="0"/>
                    <w:snapToGrid w:val="0"/>
                    <w:rPr>
                      <w:color w:val="000000" w:themeColor="text1"/>
                      <w:kern w:val="0"/>
                      <w:szCs w:val="21"/>
                    </w:rPr>
                  </w:pPr>
                  <w:r w:rsidRPr="00883A1D">
                    <w:rPr>
                      <w:rFonts w:hint="eastAsia"/>
                      <w:color w:val="000000" w:themeColor="text1"/>
                      <w:kern w:val="0"/>
                      <w:szCs w:val="21"/>
                    </w:rPr>
                    <w:t>共设置两处餐厅，</w:t>
                  </w:r>
                  <w:r w:rsidRPr="00883A1D">
                    <w:rPr>
                      <w:rFonts w:hint="eastAsia"/>
                      <w:color w:val="000000" w:themeColor="text1"/>
                      <w:kern w:val="0"/>
                      <w:szCs w:val="21"/>
                    </w:rPr>
                    <w:t>1</w:t>
                  </w:r>
                  <w:r w:rsidRPr="00883A1D">
                    <w:rPr>
                      <w:color w:val="000000" w:themeColor="text1"/>
                      <w:kern w:val="0"/>
                      <w:szCs w:val="21"/>
                    </w:rPr>
                    <w:t>12</w:t>
                  </w:r>
                  <w:r w:rsidRPr="00883A1D">
                    <w:rPr>
                      <w:rFonts w:hint="eastAsia"/>
                      <w:color w:val="000000" w:themeColor="text1"/>
                      <w:kern w:val="0"/>
                      <w:szCs w:val="21"/>
                    </w:rPr>
                    <w:t>#</w:t>
                  </w:r>
                  <w:r w:rsidRPr="00883A1D">
                    <w:rPr>
                      <w:rFonts w:hint="eastAsia"/>
                      <w:color w:val="000000" w:themeColor="text1"/>
                      <w:kern w:val="0"/>
                      <w:szCs w:val="21"/>
                    </w:rPr>
                    <w:t>餐厅位于一期南侧，</w:t>
                  </w:r>
                  <w:r w:rsidRPr="00883A1D">
                    <w:rPr>
                      <w:rFonts w:hint="eastAsia"/>
                      <w:color w:val="000000" w:themeColor="text1"/>
                      <w:kern w:val="0"/>
                      <w:szCs w:val="21"/>
                    </w:rPr>
                    <w:t>2</w:t>
                  </w:r>
                  <w:r w:rsidRPr="00883A1D">
                    <w:rPr>
                      <w:color w:val="000000" w:themeColor="text1"/>
                      <w:kern w:val="0"/>
                      <w:szCs w:val="21"/>
                    </w:rPr>
                    <w:t>F</w:t>
                  </w:r>
                  <w:r w:rsidRPr="00883A1D">
                    <w:rPr>
                      <w:rFonts w:hint="eastAsia"/>
                      <w:color w:val="000000" w:themeColor="text1"/>
                      <w:kern w:val="0"/>
                      <w:szCs w:val="21"/>
                    </w:rPr>
                    <w:t>，建筑面积</w:t>
                  </w:r>
                  <w:r w:rsidRPr="00883A1D">
                    <w:rPr>
                      <w:color w:val="000000" w:themeColor="text1"/>
                      <w:kern w:val="0"/>
                      <w:szCs w:val="21"/>
                    </w:rPr>
                    <w:t>8000</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，设置灶头数</w:t>
                  </w:r>
                  <w:r w:rsidRPr="00883A1D">
                    <w:rPr>
                      <w:rFonts w:hint="eastAsia"/>
                      <w:color w:val="000000" w:themeColor="text1"/>
                      <w:kern w:val="0"/>
                      <w:szCs w:val="21"/>
                    </w:rPr>
                    <w:t>8</w:t>
                  </w:r>
                  <w:r w:rsidRPr="00883A1D">
                    <w:rPr>
                      <w:rFonts w:hint="eastAsia"/>
                      <w:color w:val="000000" w:themeColor="text1"/>
                      <w:kern w:val="0"/>
                      <w:szCs w:val="21"/>
                    </w:rPr>
                    <w:t>个；</w:t>
                  </w:r>
                  <w:r w:rsidRPr="00883A1D">
                    <w:rPr>
                      <w:rFonts w:hint="eastAsia"/>
                      <w:color w:val="000000" w:themeColor="text1"/>
                      <w:kern w:val="0"/>
                      <w:szCs w:val="21"/>
                    </w:rPr>
                    <w:t>2</w:t>
                  </w:r>
                  <w:r w:rsidRPr="00883A1D">
                    <w:rPr>
                      <w:color w:val="000000" w:themeColor="text1"/>
                      <w:kern w:val="0"/>
                      <w:szCs w:val="21"/>
                    </w:rPr>
                    <w:t>04</w:t>
                  </w:r>
                  <w:r w:rsidRPr="00883A1D">
                    <w:rPr>
                      <w:rFonts w:hint="eastAsia"/>
                      <w:color w:val="000000" w:themeColor="text1"/>
                      <w:kern w:val="0"/>
                      <w:szCs w:val="21"/>
                    </w:rPr>
                    <w:t>#</w:t>
                  </w:r>
                  <w:r w:rsidRPr="00883A1D">
                    <w:rPr>
                      <w:rFonts w:hint="eastAsia"/>
                      <w:color w:val="000000" w:themeColor="text1"/>
                      <w:kern w:val="0"/>
                      <w:szCs w:val="21"/>
                    </w:rPr>
                    <w:t>餐厅位于二期中部，</w:t>
                  </w:r>
                  <w:r w:rsidRPr="00883A1D">
                    <w:rPr>
                      <w:rFonts w:hint="eastAsia"/>
                      <w:color w:val="000000" w:themeColor="text1"/>
                      <w:kern w:val="0"/>
                      <w:szCs w:val="21"/>
                    </w:rPr>
                    <w:t>3</w:t>
                  </w:r>
                  <w:r w:rsidRPr="00883A1D">
                    <w:rPr>
                      <w:color w:val="000000" w:themeColor="text1"/>
                      <w:kern w:val="0"/>
                      <w:szCs w:val="21"/>
                    </w:rPr>
                    <w:t>F</w:t>
                  </w:r>
                  <w:r w:rsidRPr="00883A1D">
                    <w:rPr>
                      <w:rFonts w:hint="eastAsia"/>
                      <w:color w:val="000000" w:themeColor="text1"/>
                      <w:kern w:val="0"/>
                      <w:szCs w:val="21"/>
                    </w:rPr>
                    <w:t>，建筑面积</w:t>
                  </w:r>
                  <w:r w:rsidRPr="00883A1D">
                    <w:rPr>
                      <w:rFonts w:hint="eastAsia"/>
                      <w:color w:val="000000" w:themeColor="text1"/>
                      <w:kern w:val="0"/>
                      <w:szCs w:val="21"/>
                    </w:rPr>
                    <w:t>2</w:t>
                  </w:r>
                  <w:r w:rsidRPr="00883A1D">
                    <w:rPr>
                      <w:color w:val="000000" w:themeColor="text1"/>
                      <w:kern w:val="0"/>
                      <w:szCs w:val="21"/>
                    </w:rPr>
                    <w:t>250</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，设置灶头数</w:t>
                  </w:r>
                  <w:r w:rsidRPr="00883A1D">
                    <w:rPr>
                      <w:rFonts w:hint="eastAsia"/>
                      <w:color w:val="000000" w:themeColor="text1"/>
                      <w:kern w:val="0"/>
                      <w:szCs w:val="21"/>
                    </w:rPr>
                    <w:t>4</w:t>
                  </w:r>
                  <w:r w:rsidRPr="00883A1D">
                    <w:rPr>
                      <w:rFonts w:hint="eastAsia"/>
                      <w:color w:val="000000" w:themeColor="text1"/>
                      <w:kern w:val="0"/>
                      <w:szCs w:val="21"/>
                    </w:rPr>
                    <w:t>个，主要用于员工就餐。</w:t>
                  </w:r>
                </w:p>
              </w:tc>
              <w:tc>
                <w:tcPr>
                  <w:tcW w:w="735" w:type="dxa"/>
                  <w:vMerge/>
                  <w:tcBorders>
                    <w:bottom w:val="single" w:sz="12" w:space="0" w:color="auto"/>
                  </w:tcBorders>
                </w:tcPr>
                <w:p w14:paraId="7EB50051" w14:textId="77777777" w:rsidR="00E37C0D" w:rsidRPr="00883A1D" w:rsidRDefault="00E37C0D" w:rsidP="00E37C0D">
                  <w:pPr>
                    <w:snapToGrid w:val="0"/>
                    <w:contextualSpacing/>
                    <w:jc w:val="center"/>
                    <w:rPr>
                      <w:color w:val="000000" w:themeColor="text1"/>
                      <w:szCs w:val="21"/>
                    </w:rPr>
                  </w:pPr>
                </w:p>
              </w:tc>
              <w:tc>
                <w:tcPr>
                  <w:tcW w:w="831" w:type="dxa"/>
                  <w:vMerge/>
                </w:tcPr>
                <w:p w14:paraId="00DA1B64" w14:textId="77777777" w:rsidR="00E37C0D" w:rsidRPr="00883A1D" w:rsidRDefault="00E37C0D" w:rsidP="00E37C0D">
                  <w:pPr>
                    <w:snapToGrid w:val="0"/>
                    <w:contextualSpacing/>
                    <w:jc w:val="center"/>
                    <w:rPr>
                      <w:color w:val="000000" w:themeColor="text1"/>
                      <w:szCs w:val="21"/>
                    </w:rPr>
                  </w:pPr>
                </w:p>
              </w:tc>
            </w:tr>
            <w:tr w:rsidR="00E37C0D" w:rsidRPr="00883A1D" w14:paraId="06CCF2B0" w14:textId="77777777" w:rsidTr="00E37C0D">
              <w:trPr>
                <w:trHeight w:val="425"/>
              </w:trPr>
              <w:tc>
                <w:tcPr>
                  <w:tcW w:w="454" w:type="dxa"/>
                  <w:vMerge/>
                  <w:tcBorders>
                    <w:bottom w:val="single" w:sz="4" w:space="0" w:color="auto"/>
                  </w:tcBorders>
                </w:tcPr>
                <w:p w14:paraId="6548C32E" w14:textId="77777777" w:rsidR="00E37C0D" w:rsidRPr="00883A1D" w:rsidRDefault="00E37C0D" w:rsidP="00E37C0D">
                  <w:pPr>
                    <w:snapToGrid w:val="0"/>
                    <w:contextualSpacing/>
                    <w:jc w:val="center"/>
                    <w:rPr>
                      <w:color w:val="000000" w:themeColor="text1"/>
                      <w:szCs w:val="21"/>
                    </w:rPr>
                  </w:pPr>
                </w:p>
              </w:tc>
              <w:tc>
                <w:tcPr>
                  <w:tcW w:w="741" w:type="dxa"/>
                  <w:tcBorders>
                    <w:top w:val="single" w:sz="4" w:space="0" w:color="auto"/>
                    <w:bottom w:val="single" w:sz="4" w:space="0" w:color="auto"/>
                  </w:tcBorders>
                </w:tcPr>
                <w:p w14:paraId="3374B4CC" w14:textId="77777777" w:rsidR="00E37C0D" w:rsidRPr="00883A1D" w:rsidRDefault="00E37C0D" w:rsidP="00E37C0D">
                  <w:pPr>
                    <w:adjustRightInd w:val="0"/>
                    <w:snapToGrid w:val="0"/>
                    <w:jc w:val="center"/>
                    <w:rPr>
                      <w:color w:val="000000" w:themeColor="text1"/>
                      <w:kern w:val="0"/>
                      <w:szCs w:val="21"/>
                    </w:rPr>
                  </w:pPr>
                  <w:r w:rsidRPr="00883A1D">
                    <w:rPr>
                      <w:rFonts w:hint="eastAsia"/>
                      <w:color w:val="000000" w:themeColor="text1"/>
                      <w:kern w:val="0"/>
                      <w:szCs w:val="21"/>
                    </w:rPr>
                    <w:t>宿舍楼</w:t>
                  </w:r>
                </w:p>
              </w:tc>
              <w:tc>
                <w:tcPr>
                  <w:tcW w:w="5774" w:type="dxa"/>
                  <w:gridSpan w:val="2"/>
                  <w:tcBorders>
                    <w:top w:val="single" w:sz="4" w:space="0" w:color="auto"/>
                    <w:bottom w:val="single" w:sz="4" w:space="0" w:color="auto"/>
                  </w:tcBorders>
                </w:tcPr>
                <w:p w14:paraId="1F48BDF8" w14:textId="77777777" w:rsidR="00E37C0D" w:rsidRPr="00883A1D" w:rsidRDefault="00E37C0D" w:rsidP="00E37C0D">
                  <w:pPr>
                    <w:adjustRightInd w:val="0"/>
                    <w:snapToGrid w:val="0"/>
                    <w:rPr>
                      <w:color w:val="000000" w:themeColor="text1"/>
                      <w:kern w:val="0"/>
                      <w:szCs w:val="21"/>
                    </w:rPr>
                  </w:pPr>
                  <w:r w:rsidRPr="00883A1D">
                    <w:rPr>
                      <w:rFonts w:hint="eastAsia"/>
                      <w:color w:val="000000" w:themeColor="text1"/>
                      <w:kern w:val="0"/>
                      <w:szCs w:val="21"/>
                    </w:rPr>
                    <w:t>共设置</w:t>
                  </w:r>
                  <w:r w:rsidRPr="00883A1D">
                    <w:rPr>
                      <w:rFonts w:hint="eastAsia"/>
                      <w:color w:val="000000" w:themeColor="text1"/>
                      <w:kern w:val="0"/>
                      <w:szCs w:val="21"/>
                    </w:rPr>
                    <w:t>5</w:t>
                  </w:r>
                  <w:r w:rsidRPr="00883A1D">
                    <w:rPr>
                      <w:rFonts w:hint="eastAsia"/>
                      <w:color w:val="000000" w:themeColor="text1"/>
                      <w:kern w:val="0"/>
                      <w:szCs w:val="21"/>
                    </w:rPr>
                    <w:t>栋宿舍楼（</w:t>
                  </w:r>
                  <w:r w:rsidRPr="00883A1D">
                    <w:rPr>
                      <w:rFonts w:hint="eastAsia"/>
                      <w:color w:val="000000" w:themeColor="text1"/>
                      <w:kern w:val="0"/>
                      <w:szCs w:val="21"/>
                    </w:rPr>
                    <w:t>1</w:t>
                  </w:r>
                  <w:r w:rsidRPr="00883A1D">
                    <w:rPr>
                      <w:color w:val="000000" w:themeColor="text1"/>
                      <w:kern w:val="0"/>
                      <w:szCs w:val="21"/>
                    </w:rPr>
                    <w:t>13A</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13B</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13C</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07A</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07B</w:t>
                  </w:r>
                  <w:r w:rsidRPr="00883A1D">
                    <w:rPr>
                      <w:rFonts w:hint="eastAsia"/>
                      <w:color w:val="000000" w:themeColor="text1"/>
                      <w:kern w:val="0"/>
                      <w:szCs w:val="21"/>
                    </w:rPr>
                    <w:t>），钢筋混凝土结构。</w:t>
                  </w:r>
                  <w:r w:rsidRPr="00883A1D">
                    <w:rPr>
                      <w:rFonts w:hint="eastAsia"/>
                      <w:color w:val="000000" w:themeColor="text1"/>
                      <w:kern w:val="0"/>
                      <w:szCs w:val="21"/>
                    </w:rPr>
                    <w:t>1</w:t>
                  </w:r>
                  <w:r w:rsidRPr="00883A1D">
                    <w:rPr>
                      <w:color w:val="000000" w:themeColor="text1"/>
                      <w:kern w:val="0"/>
                      <w:szCs w:val="21"/>
                    </w:rPr>
                    <w:t>13A</w:t>
                  </w:r>
                  <w:r w:rsidRPr="00883A1D">
                    <w:rPr>
                      <w:rFonts w:hint="eastAsia"/>
                      <w:color w:val="000000" w:themeColor="text1"/>
                      <w:kern w:val="0"/>
                      <w:szCs w:val="21"/>
                    </w:rPr>
                    <w:t>宿舍楼地上</w:t>
                  </w:r>
                  <w:r w:rsidRPr="00883A1D">
                    <w:rPr>
                      <w:rFonts w:hint="eastAsia"/>
                      <w:color w:val="000000" w:themeColor="text1"/>
                      <w:kern w:val="0"/>
                      <w:szCs w:val="21"/>
                    </w:rPr>
                    <w:t>1</w:t>
                  </w:r>
                  <w:r w:rsidRPr="00883A1D">
                    <w:rPr>
                      <w:color w:val="000000" w:themeColor="text1"/>
                      <w:kern w:val="0"/>
                      <w:szCs w:val="21"/>
                    </w:rPr>
                    <w:t>1</w:t>
                  </w:r>
                  <w:r w:rsidRPr="00883A1D">
                    <w:rPr>
                      <w:rFonts w:hint="eastAsia"/>
                      <w:color w:val="000000" w:themeColor="text1"/>
                      <w:kern w:val="0"/>
                      <w:szCs w:val="21"/>
                    </w:rPr>
                    <w:t>层，总建筑面积</w:t>
                  </w:r>
                  <w:r w:rsidRPr="00883A1D">
                    <w:rPr>
                      <w:rFonts w:hint="eastAsia"/>
                      <w:color w:val="000000" w:themeColor="text1"/>
                      <w:kern w:val="0"/>
                      <w:szCs w:val="21"/>
                    </w:rPr>
                    <w:t>1</w:t>
                  </w:r>
                  <w:r w:rsidRPr="00883A1D">
                    <w:rPr>
                      <w:color w:val="000000" w:themeColor="text1"/>
                      <w:kern w:val="0"/>
                      <w:szCs w:val="21"/>
                    </w:rPr>
                    <w:t>4217.64</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13B</w:t>
                  </w:r>
                  <w:r w:rsidRPr="00883A1D">
                    <w:rPr>
                      <w:rFonts w:hint="eastAsia"/>
                      <w:color w:val="000000" w:themeColor="text1"/>
                      <w:kern w:val="0"/>
                      <w:szCs w:val="21"/>
                    </w:rPr>
                    <w:t>宿舍楼地上</w:t>
                  </w:r>
                  <w:r w:rsidRPr="00883A1D">
                    <w:rPr>
                      <w:rFonts w:hint="eastAsia"/>
                      <w:color w:val="000000" w:themeColor="text1"/>
                      <w:kern w:val="0"/>
                      <w:szCs w:val="21"/>
                    </w:rPr>
                    <w:t>1</w:t>
                  </w:r>
                  <w:r w:rsidRPr="00883A1D">
                    <w:rPr>
                      <w:color w:val="000000" w:themeColor="text1"/>
                      <w:kern w:val="0"/>
                      <w:szCs w:val="21"/>
                    </w:rPr>
                    <w:t>1</w:t>
                  </w:r>
                  <w:r w:rsidRPr="00883A1D">
                    <w:rPr>
                      <w:rFonts w:hint="eastAsia"/>
                      <w:color w:val="000000" w:themeColor="text1"/>
                      <w:kern w:val="0"/>
                      <w:szCs w:val="21"/>
                    </w:rPr>
                    <w:t>层，总建筑面积</w:t>
                  </w:r>
                  <w:r w:rsidRPr="00883A1D">
                    <w:rPr>
                      <w:rFonts w:hint="eastAsia"/>
                      <w:color w:val="000000" w:themeColor="text1"/>
                      <w:kern w:val="0"/>
                      <w:szCs w:val="21"/>
                    </w:rPr>
                    <w:t>1</w:t>
                  </w:r>
                  <w:r w:rsidRPr="00883A1D">
                    <w:rPr>
                      <w:color w:val="000000" w:themeColor="text1"/>
                      <w:kern w:val="0"/>
                      <w:szCs w:val="21"/>
                    </w:rPr>
                    <w:t>4122.45</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13C</w:t>
                  </w:r>
                  <w:r w:rsidRPr="00883A1D">
                    <w:rPr>
                      <w:rFonts w:hint="eastAsia"/>
                      <w:color w:val="000000" w:themeColor="text1"/>
                      <w:kern w:val="0"/>
                      <w:szCs w:val="21"/>
                    </w:rPr>
                    <w:t>宿舍楼地上</w:t>
                  </w:r>
                  <w:r w:rsidRPr="00883A1D">
                    <w:rPr>
                      <w:rFonts w:hint="eastAsia"/>
                      <w:color w:val="000000" w:themeColor="text1"/>
                      <w:kern w:val="0"/>
                      <w:szCs w:val="21"/>
                    </w:rPr>
                    <w:t>1</w:t>
                  </w:r>
                  <w:r w:rsidRPr="00883A1D">
                    <w:rPr>
                      <w:color w:val="000000" w:themeColor="text1"/>
                      <w:kern w:val="0"/>
                      <w:szCs w:val="21"/>
                    </w:rPr>
                    <w:t>1</w:t>
                  </w:r>
                  <w:r w:rsidRPr="00883A1D">
                    <w:rPr>
                      <w:rFonts w:hint="eastAsia"/>
                      <w:color w:val="000000" w:themeColor="text1"/>
                      <w:kern w:val="0"/>
                      <w:szCs w:val="21"/>
                    </w:rPr>
                    <w:t>层，总建筑面积</w:t>
                  </w:r>
                  <w:r w:rsidRPr="00883A1D">
                    <w:rPr>
                      <w:rFonts w:hint="eastAsia"/>
                      <w:color w:val="000000" w:themeColor="text1"/>
                      <w:kern w:val="0"/>
                      <w:szCs w:val="21"/>
                    </w:rPr>
                    <w:t>1</w:t>
                  </w:r>
                  <w:r w:rsidRPr="00883A1D">
                    <w:rPr>
                      <w:color w:val="000000" w:themeColor="text1"/>
                      <w:kern w:val="0"/>
                      <w:szCs w:val="21"/>
                    </w:rPr>
                    <w:t>3549.08</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07A</w:t>
                  </w:r>
                  <w:r w:rsidRPr="00883A1D">
                    <w:rPr>
                      <w:rFonts w:hint="eastAsia"/>
                      <w:color w:val="000000" w:themeColor="text1"/>
                      <w:kern w:val="0"/>
                      <w:szCs w:val="21"/>
                    </w:rPr>
                    <w:t>宿舍楼地下</w:t>
                  </w:r>
                  <w:r w:rsidRPr="00883A1D">
                    <w:rPr>
                      <w:rFonts w:hint="eastAsia"/>
                      <w:color w:val="000000" w:themeColor="text1"/>
                      <w:kern w:val="0"/>
                      <w:szCs w:val="21"/>
                    </w:rPr>
                    <w:t>1</w:t>
                  </w:r>
                  <w:r w:rsidRPr="00883A1D">
                    <w:rPr>
                      <w:rFonts w:hint="eastAsia"/>
                      <w:color w:val="000000" w:themeColor="text1"/>
                      <w:kern w:val="0"/>
                      <w:szCs w:val="21"/>
                    </w:rPr>
                    <w:t>层，地上</w:t>
                  </w:r>
                  <w:r w:rsidRPr="00883A1D">
                    <w:rPr>
                      <w:rFonts w:hint="eastAsia"/>
                      <w:color w:val="000000" w:themeColor="text1"/>
                      <w:kern w:val="0"/>
                      <w:szCs w:val="21"/>
                    </w:rPr>
                    <w:t>1</w:t>
                  </w:r>
                  <w:r w:rsidRPr="00883A1D">
                    <w:rPr>
                      <w:color w:val="000000" w:themeColor="text1"/>
                      <w:kern w:val="0"/>
                      <w:szCs w:val="21"/>
                    </w:rPr>
                    <w:t>1</w:t>
                  </w:r>
                  <w:r w:rsidRPr="00883A1D">
                    <w:rPr>
                      <w:rFonts w:hint="eastAsia"/>
                      <w:color w:val="000000" w:themeColor="text1"/>
                      <w:kern w:val="0"/>
                      <w:szCs w:val="21"/>
                    </w:rPr>
                    <w:t>层，总建筑面积</w:t>
                  </w:r>
                  <w:r w:rsidRPr="00883A1D">
                    <w:rPr>
                      <w:rFonts w:hint="eastAsia"/>
                      <w:color w:val="000000" w:themeColor="text1"/>
                      <w:kern w:val="0"/>
                      <w:szCs w:val="21"/>
                    </w:rPr>
                    <w:t>1</w:t>
                  </w:r>
                  <w:r w:rsidRPr="00883A1D">
                    <w:rPr>
                      <w:color w:val="000000" w:themeColor="text1"/>
                      <w:kern w:val="0"/>
                      <w:szCs w:val="21"/>
                    </w:rPr>
                    <w:t>3549.08</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w:t>
                  </w:r>
                  <w:r w:rsidRPr="00883A1D">
                    <w:rPr>
                      <w:rFonts w:hint="eastAsia"/>
                      <w:color w:val="000000" w:themeColor="text1"/>
                      <w:kern w:val="0"/>
                      <w:szCs w:val="21"/>
                    </w:rPr>
                    <w:t>2</w:t>
                  </w:r>
                  <w:r w:rsidRPr="00883A1D">
                    <w:rPr>
                      <w:color w:val="000000" w:themeColor="text1"/>
                      <w:kern w:val="0"/>
                      <w:szCs w:val="21"/>
                    </w:rPr>
                    <w:t>07B</w:t>
                  </w:r>
                  <w:r w:rsidRPr="00883A1D">
                    <w:rPr>
                      <w:rFonts w:hint="eastAsia"/>
                      <w:color w:val="000000" w:themeColor="text1"/>
                      <w:kern w:val="0"/>
                      <w:szCs w:val="21"/>
                    </w:rPr>
                    <w:t>宿舍楼地上</w:t>
                  </w:r>
                  <w:r w:rsidRPr="00883A1D">
                    <w:rPr>
                      <w:rFonts w:hint="eastAsia"/>
                      <w:color w:val="000000" w:themeColor="text1"/>
                      <w:kern w:val="0"/>
                      <w:szCs w:val="21"/>
                    </w:rPr>
                    <w:t>1</w:t>
                  </w:r>
                  <w:r w:rsidRPr="00883A1D">
                    <w:rPr>
                      <w:color w:val="000000" w:themeColor="text1"/>
                      <w:kern w:val="0"/>
                      <w:szCs w:val="21"/>
                    </w:rPr>
                    <w:t>1</w:t>
                  </w:r>
                  <w:r w:rsidRPr="00883A1D">
                    <w:rPr>
                      <w:rFonts w:hint="eastAsia"/>
                      <w:color w:val="000000" w:themeColor="text1"/>
                      <w:kern w:val="0"/>
                      <w:szCs w:val="21"/>
                    </w:rPr>
                    <w:t>层，总建筑面积</w:t>
                  </w:r>
                  <w:r w:rsidRPr="00883A1D">
                    <w:rPr>
                      <w:rFonts w:hint="eastAsia"/>
                      <w:color w:val="000000" w:themeColor="text1"/>
                      <w:kern w:val="0"/>
                      <w:szCs w:val="21"/>
                    </w:rPr>
                    <w:t>1</w:t>
                  </w:r>
                  <w:r w:rsidRPr="00883A1D">
                    <w:rPr>
                      <w:color w:val="000000" w:themeColor="text1"/>
                      <w:kern w:val="0"/>
                      <w:szCs w:val="21"/>
                    </w:rPr>
                    <w:t>3549.08</w:t>
                  </w:r>
                  <w:r w:rsidRPr="00883A1D">
                    <w:rPr>
                      <w:rFonts w:hint="eastAsia"/>
                      <w:color w:val="000000" w:themeColor="text1"/>
                      <w:kern w:val="0"/>
                      <w:szCs w:val="21"/>
                    </w:rPr>
                    <w:t>m</w:t>
                  </w:r>
                  <w:r w:rsidRPr="00883A1D">
                    <w:rPr>
                      <w:color w:val="000000" w:themeColor="text1"/>
                      <w:kern w:val="0"/>
                      <w:szCs w:val="21"/>
                      <w:vertAlign w:val="superscript"/>
                    </w:rPr>
                    <w:t>2</w:t>
                  </w:r>
                  <w:r w:rsidRPr="00883A1D">
                    <w:rPr>
                      <w:rFonts w:hint="eastAsia"/>
                      <w:color w:val="000000" w:themeColor="text1"/>
                      <w:kern w:val="0"/>
                      <w:szCs w:val="21"/>
                    </w:rPr>
                    <w:t>，主要用于员工住宿。</w:t>
                  </w:r>
                </w:p>
              </w:tc>
              <w:tc>
                <w:tcPr>
                  <w:tcW w:w="735" w:type="dxa"/>
                  <w:vMerge/>
                  <w:tcBorders>
                    <w:bottom w:val="single" w:sz="12" w:space="0" w:color="auto"/>
                  </w:tcBorders>
                </w:tcPr>
                <w:p w14:paraId="44AC8DFD" w14:textId="77777777" w:rsidR="00E37C0D" w:rsidRPr="00883A1D" w:rsidRDefault="00E37C0D" w:rsidP="00E37C0D">
                  <w:pPr>
                    <w:snapToGrid w:val="0"/>
                    <w:contextualSpacing/>
                    <w:jc w:val="center"/>
                    <w:rPr>
                      <w:color w:val="000000" w:themeColor="text1"/>
                      <w:szCs w:val="21"/>
                    </w:rPr>
                  </w:pPr>
                </w:p>
              </w:tc>
              <w:tc>
                <w:tcPr>
                  <w:tcW w:w="831" w:type="dxa"/>
                  <w:vMerge/>
                  <w:tcBorders>
                    <w:bottom w:val="single" w:sz="4" w:space="0" w:color="auto"/>
                  </w:tcBorders>
                </w:tcPr>
                <w:p w14:paraId="2ACFF3E9" w14:textId="77777777" w:rsidR="00E37C0D" w:rsidRPr="00883A1D" w:rsidRDefault="00E37C0D" w:rsidP="00E37C0D">
                  <w:pPr>
                    <w:snapToGrid w:val="0"/>
                    <w:contextualSpacing/>
                    <w:jc w:val="center"/>
                    <w:rPr>
                      <w:color w:val="000000" w:themeColor="text1"/>
                      <w:szCs w:val="21"/>
                    </w:rPr>
                  </w:pPr>
                </w:p>
              </w:tc>
            </w:tr>
            <w:tr w:rsidR="00E37C0D" w:rsidRPr="00883A1D" w14:paraId="4C96CBF9" w14:textId="77777777" w:rsidTr="00E37C0D">
              <w:trPr>
                <w:trHeight w:val="150"/>
              </w:trPr>
              <w:tc>
                <w:tcPr>
                  <w:tcW w:w="454" w:type="dxa"/>
                  <w:vMerge w:val="restart"/>
                  <w:tcBorders>
                    <w:top w:val="single" w:sz="4" w:space="0" w:color="auto"/>
                    <w:bottom w:val="single" w:sz="4" w:space="0" w:color="auto"/>
                  </w:tcBorders>
                </w:tcPr>
                <w:p w14:paraId="7F86F086"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辅助</w:t>
                  </w:r>
                </w:p>
                <w:p w14:paraId="76C6336C"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工程</w:t>
                  </w:r>
                </w:p>
              </w:tc>
              <w:tc>
                <w:tcPr>
                  <w:tcW w:w="741" w:type="dxa"/>
                  <w:tcBorders>
                    <w:top w:val="single" w:sz="4" w:space="0" w:color="auto"/>
                  </w:tcBorders>
                </w:tcPr>
                <w:p w14:paraId="2CAFA20F" w14:textId="77777777" w:rsidR="00E37C0D" w:rsidRPr="00883A1D" w:rsidRDefault="00E37C0D" w:rsidP="00E37C0D">
                  <w:pPr>
                    <w:adjustRightInd w:val="0"/>
                    <w:snapToGrid w:val="0"/>
                    <w:jc w:val="center"/>
                    <w:rPr>
                      <w:color w:val="000000" w:themeColor="text1"/>
                      <w:szCs w:val="21"/>
                      <w:lang w:eastAsia="ko-KR"/>
                    </w:rPr>
                  </w:pPr>
                  <w:r w:rsidRPr="00883A1D">
                    <w:rPr>
                      <w:snapToGrid w:val="0"/>
                      <w:color w:val="000000" w:themeColor="text1"/>
                      <w:kern w:val="0"/>
                      <w:szCs w:val="21"/>
                    </w:rPr>
                    <w:t>给水工程</w:t>
                  </w:r>
                </w:p>
              </w:tc>
              <w:tc>
                <w:tcPr>
                  <w:tcW w:w="5774" w:type="dxa"/>
                  <w:gridSpan w:val="2"/>
                  <w:tcBorders>
                    <w:top w:val="single" w:sz="4" w:space="0" w:color="auto"/>
                  </w:tcBorders>
                </w:tcPr>
                <w:p w14:paraId="68E8DB9C" w14:textId="2B954340" w:rsidR="00E37C0D" w:rsidRPr="00883A1D" w:rsidRDefault="00E37C0D" w:rsidP="00E37C0D">
                  <w:pPr>
                    <w:adjustRightInd w:val="0"/>
                    <w:snapToGrid w:val="0"/>
                    <w:rPr>
                      <w:color w:val="000000" w:themeColor="text1"/>
                      <w:szCs w:val="21"/>
                    </w:rPr>
                  </w:pPr>
                  <w:r w:rsidRPr="00883A1D">
                    <w:rPr>
                      <w:snapToGrid w:val="0"/>
                      <w:color w:val="000000" w:themeColor="text1"/>
                      <w:kern w:val="0"/>
                      <w:szCs w:val="21"/>
                    </w:rPr>
                    <w:t>由市政自来水提供水源。项目总用水量为</w:t>
                  </w:r>
                  <w:r w:rsidR="00F13C90" w:rsidRPr="00883A1D">
                    <w:rPr>
                      <w:iCs/>
                      <w:snapToGrid w:val="0"/>
                      <w:color w:val="000000" w:themeColor="text1"/>
                      <w:kern w:val="0"/>
                      <w:szCs w:val="21"/>
                    </w:rPr>
                    <w:t>9000</w:t>
                  </w:r>
                  <w:r w:rsidRPr="00883A1D">
                    <w:rPr>
                      <w:iCs/>
                      <w:snapToGrid w:val="0"/>
                      <w:color w:val="000000" w:themeColor="text1"/>
                      <w:kern w:val="0"/>
                      <w:szCs w:val="21"/>
                    </w:rPr>
                    <w:t>m</w:t>
                  </w:r>
                  <w:r w:rsidRPr="00883A1D">
                    <w:rPr>
                      <w:iCs/>
                      <w:snapToGrid w:val="0"/>
                      <w:color w:val="000000" w:themeColor="text1"/>
                      <w:kern w:val="0"/>
                      <w:szCs w:val="21"/>
                      <w:vertAlign w:val="superscript"/>
                    </w:rPr>
                    <w:t>3</w:t>
                  </w:r>
                  <w:r w:rsidRPr="00883A1D">
                    <w:rPr>
                      <w:iCs/>
                      <w:snapToGrid w:val="0"/>
                      <w:color w:val="000000" w:themeColor="text1"/>
                      <w:kern w:val="0"/>
                      <w:szCs w:val="21"/>
                    </w:rPr>
                    <w:t>/d</w:t>
                  </w:r>
                  <w:r w:rsidRPr="00883A1D">
                    <w:rPr>
                      <w:rFonts w:hint="eastAsia"/>
                      <w:iCs/>
                      <w:snapToGrid w:val="0"/>
                      <w:color w:val="000000" w:themeColor="text1"/>
                      <w:kern w:val="0"/>
                      <w:szCs w:val="21"/>
                    </w:rPr>
                    <w:t>。</w:t>
                  </w:r>
                </w:p>
              </w:tc>
              <w:tc>
                <w:tcPr>
                  <w:tcW w:w="735" w:type="dxa"/>
                  <w:vMerge/>
                  <w:tcBorders>
                    <w:bottom w:val="single" w:sz="4" w:space="0" w:color="auto"/>
                  </w:tcBorders>
                </w:tcPr>
                <w:p w14:paraId="483DD86C" w14:textId="77777777" w:rsidR="00E37C0D" w:rsidRPr="00883A1D" w:rsidRDefault="00E37C0D" w:rsidP="00E37C0D">
                  <w:pPr>
                    <w:snapToGrid w:val="0"/>
                    <w:contextualSpacing/>
                    <w:jc w:val="center"/>
                    <w:rPr>
                      <w:color w:val="000000" w:themeColor="text1"/>
                      <w:szCs w:val="21"/>
                    </w:rPr>
                  </w:pPr>
                </w:p>
              </w:tc>
              <w:tc>
                <w:tcPr>
                  <w:tcW w:w="831" w:type="dxa"/>
                  <w:tcBorders>
                    <w:top w:val="single" w:sz="4" w:space="0" w:color="auto"/>
                  </w:tcBorders>
                </w:tcPr>
                <w:p w14:paraId="07A47E88"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79AC7465" w14:textId="77777777" w:rsidTr="00E37C0D">
              <w:trPr>
                <w:trHeight w:val="412"/>
              </w:trPr>
              <w:tc>
                <w:tcPr>
                  <w:tcW w:w="454" w:type="dxa"/>
                  <w:vMerge/>
                </w:tcPr>
                <w:p w14:paraId="501BDB82" w14:textId="77777777" w:rsidR="00E37C0D" w:rsidRPr="00883A1D" w:rsidRDefault="00E37C0D" w:rsidP="00E37C0D">
                  <w:pPr>
                    <w:snapToGrid w:val="0"/>
                    <w:contextualSpacing/>
                    <w:jc w:val="center"/>
                    <w:rPr>
                      <w:color w:val="000000" w:themeColor="text1"/>
                      <w:szCs w:val="21"/>
                    </w:rPr>
                  </w:pPr>
                </w:p>
              </w:tc>
              <w:tc>
                <w:tcPr>
                  <w:tcW w:w="741" w:type="dxa"/>
                </w:tcPr>
                <w:p w14:paraId="57C0F213" w14:textId="77777777" w:rsidR="00E37C0D" w:rsidRPr="00883A1D" w:rsidRDefault="00E37C0D" w:rsidP="00E37C0D">
                  <w:pPr>
                    <w:adjustRightInd w:val="0"/>
                    <w:snapToGrid w:val="0"/>
                    <w:jc w:val="center"/>
                    <w:rPr>
                      <w:snapToGrid w:val="0"/>
                      <w:color w:val="000000" w:themeColor="text1"/>
                      <w:kern w:val="0"/>
                      <w:szCs w:val="21"/>
                    </w:rPr>
                  </w:pPr>
                  <w:r w:rsidRPr="00883A1D">
                    <w:rPr>
                      <w:rFonts w:hint="eastAsia"/>
                      <w:snapToGrid w:val="0"/>
                      <w:color w:val="000000" w:themeColor="text1"/>
                      <w:kern w:val="0"/>
                      <w:szCs w:val="21"/>
                    </w:rPr>
                    <w:t>排水</w:t>
                  </w:r>
                </w:p>
                <w:p w14:paraId="2013B9AA" w14:textId="77777777" w:rsidR="00E37C0D" w:rsidRPr="00883A1D" w:rsidRDefault="00E37C0D" w:rsidP="00E37C0D">
                  <w:pPr>
                    <w:adjustRightInd w:val="0"/>
                    <w:snapToGrid w:val="0"/>
                    <w:jc w:val="center"/>
                    <w:rPr>
                      <w:color w:val="000000" w:themeColor="text1"/>
                      <w:szCs w:val="21"/>
                    </w:rPr>
                  </w:pPr>
                  <w:r w:rsidRPr="00883A1D">
                    <w:rPr>
                      <w:rFonts w:hint="eastAsia"/>
                      <w:snapToGrid w:val="0"/>
                      <w:color w:val="000000" w:themeColor="text1"/>
                      <w:kern w:val="0"/>
                      <w:szCs w:val="21"/>
                    </w:rPr>
                    <w:t>工程</w:t>
                  </w:r>
                </w:p>
              </w:tc>
              <w:tc>
                <w:tcPr>
                  <w:tcW w:w="5774" w:type="dxa"/>
                  <w:gridSpan w:val="2"/>
                </w:tcPr>
                <w:p w14:paraId="2FC684C7" w14:textId="77777777" w:rsidR="00E37C0D" w:rsidRPr="00883A1D" w:rsidRDefault="00E37C0D" w:rsidP="00E37C0D">
                  <w:pPr>
                    <w:snapToGrid w:val="0"/>
                    <w:contextualSpacing/>
                    <w:rPr>
                      <w:rFonts w:eastAsia="Malgun Gothic"/>
                      <w:color w:val="000000" w:themeColor="text1"/>
                      <w:szCs w:val="21"/>
                    </w:rPr>
                  </w:pPr>
                  <w:r w:rsidRPr="00883A1D">
                    <w:rPr>
                      <w:rFonts w:hint="eastAsia"/>
                      <w:snapToGrid w:val="0"/>
                      <w:color w:val="000000" w:themeColor="text1"/>
                      <w:kern w:val="0"/>
                      <w:szCs w:val="21"/>
                    </w:rPr>
                    <w:t>废水经对应处理系统处理达《电子工业水污染物排放标准》（</w:t>
                  </w:r>
                  <w:r w:rsidRPr="00883A1D">
                    <w:rPr>
                      <w:rFonts w:hint="eastAsia"/>
                      <w:snapToGrid w:val="0"/>
                      <w:color w:val="000000" w:themeColor="text1"/>
                      <w:kern w:val="0"/>
                      <w:szCs w:val="21"/>
                    </w:rPr>
                    <w:t>GB39731-2020</w:t>
                  </w:r>
                  <w:r w:rsidRPr="00883A1D">
                    <w:rPr>
                      <w:rFonts w:hint="eastAsia"/>
                      <w:snapToGrid w:val="0"/>
                      <w:color w:val="000000" w:themeColor="text1"/>
                      <w:kern w:val="0"/>
                      <w:szCs w:val="21"/>
                    </w:rPr>
                    <w:t>）表</w:t>
                  </w:r>
                  <w:r w:rsidRPr="00883A1D">
                    <w:rPr>
                      <w:rFonts w:hint="eastAsia"/>
                      <w:snapToGrid w:val="0"/>
                      <w:color w:val="000000" w:themeColor="text1"/>
                      <w:kern w:val="0"/>
                      <w:szCs w:val="21"/>
                    </w:rPr>
                    <w:t>1</w:t>
                  </w:r>
                  <w:r w:rsidRPr="00883A1D">
                    <w:rPr>
                      <w:rFonts w:hint="eastAsia"/>
                      <w:snapToGrid w:val="0"/>
                      <w:color w:val="000000" w:themeColor="text1"/>
                      <w:kern w:val="0"/>
                      <w:szCs w:val="21"/>
                    </w:rPr>
                    <w:t>中“半导体器件行业”标准，其中</w:t>
                  </w:r>
                  <w:r w:rsidRPr="00883A1D">
                    <w:rPr>
                      <w:rFonts w:hint="eastAsia"/>
                      <w:snapToGrid w:val="0"/>
                      <w:color w:val="000000" w:themeColor="text1"/>
                      <w:kern w:val="0"/>
                      <w:szCs w:val="21"/>
                    </w:rPr>
                    <w:t>BOD</w:t>
                  </w:r>
                  <w:r w:rsidRPr="00883A1D">
                    <w:rPr>
                      <w:rFonts w:hint="eastAsia"/>
                      <w:snapToGrid w:val="0"/>
                      <w:color w:val="000000" w:themeColor="text1"/>
                      <w:kern w:val="0"/>
                      <w:szCs w:val="21"/>
                      <w:vertAlign w:val="subscript"/>
                    </w:rPr>
                    <w:t>5</w:t>
                  </w:r>
                  <w:r w:rsidRPr="00883A1D">
                    <w:rPr>
                      <w:rFonts w:hint="eastAsia"/>
                      <w:snapToGrid w:val="0"/>
                      <w:color w:val="000000" w:themeColor="text1"/>
                      <w:kern w:val="0"/>
                      <w:szCs w:val="21"/>
                    </w:rPr>
                    <w:t>、动植物油处理达《污水综合排放标准》（</w:t>
                  </w:r>
                  <w:r w:rsidRPr="00883A1D">
                    <w:rPr>
                      <w:rFonts w:hint="eastAsia"/>
                      <w:snapToGrid w:val="0"/>
                      <w:color w:val="000000" w:themeColor="text1"/>
                      <w:kern w:val="0"/>
                      <w:szCs w:val="21"/>
                    </w:rPr>
                    <w:t>GB 8978-1996</w:t>
                  </w:r>
                  <w:r w:rsidRPr="00883A1D">
                    <w:rPr>
                      <w:rFonts w:hint="eastAsia"/>
                      <w:snapToGrid w:val="0"/>
                      <w:color w:val="000000" w:themeColor="text1"/>
                      <w:kern w:val="0"/>
                      <w:szCs w:val="21"/>
                    </w:rPr>
                    <w:t>）三级标准，</w:t>
                  </w:r>
                  <w:r w:rsidRPr="00883A1D">
                    <w:rPr>
                      <w:rFonts w:hint="eastAsia"/>
                      <w:color w:val="000000" w:themeColor="text1"/>
                      <w:szCs w:val="21"/>
                    </w:rPr>
                    <w:t>氨氮、总磷处理达《工业企业废水氮磷污染物间接排放限值》（</w:t>
                  </w:r>
                  <w:r w:rsidRPr="00883A1D">
                    <w:rPr>
                      <w:rFonts w:hint="eastAsia"/>
                      <w:color w:val="000000" w:themeColor="text1"/>
                      <w:szCs w:val="21"/>
                    </w:rPr>
                    <w:t>DB33</w:t>
                  </w:r>
                  <w:r w:rsidRPr="00883A1D">
                    <w:rPr>
                      <w:color w:val="000000" w:themeColor="text1"/>
                      <w:szCs w:val="21"/>
                    </w:rPr>
                    <w:t>/</w:t>
                  </w:r>
                  <w:r w:rsidRPr="00883A1D">
                    <w:rPr>
                      <w:rFonts w:hint="eastAsia"/>
                      <w:color w:val="000000" w:themeColor="text1"/>
                      <w:szCs w:val="21"/>
                    </w:rPr>
                    <w:t>887-2013</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标准</w:t>
                  </w:r>
                  <w:r w:rsidRPr="00883A1D">
                    <w:rPr>
                      <w:rFonts w:hint="eastAsia"/>
                      <w:snapToGrid w:val="0"/>
                      <w:color w:val="000000" w:themeColor="text1"/>
                      <w:kern w:val="0"/>
                      <w:szCs w:val="21"/>
                    </w:rPr>
                    <w:t>后排入市政管网。</w:t>
                  </w:r>
                </w:p>
              </w:tc>
              <w:tc>
                <w:tcPr>
                  <w:tcW w:w="735" w:type="dxa"/>
                  <w:vMerge/>
                </w:tcPr>
                <w:p w14:paraId="6DE08DD9" w14:textId="77777777" w:rsidR="00E37C0D" w:rsidRPr="00883A1D" w:rsidRDefault="00E37C0D" w:rsidP="00E37C0D">
                  <w:pPr>
                    <w:snapToGrid w:val="0"/>
                    <w:contextualSpacing/>
                    <w:jc w:val="center"/>
                    <w:rPr>
                      <w:color w:val="000000" w:themeColor="text1"/>
                      <w:szCs w:val="21"/>
                    </w:rPr>
                  </w:pPr>
                </w:p>
              </w:tc>
              <w:tc>
                <w:tcPr>
                  <w:tcW w:w="831" w:type="dxa"/>
                </w:tcPr>
                <w:p w14:paraId="5AAEA994" w14:textId="77777777" w:rsidR="00E37C0D" w:rsidRPr="00883A1D" w:rsidRDefault="00E37C0D" w:rsidP="00E37C0D">
                  <w:pPr>
                    <w:snapToGrid w:val="0"/>
                    <w:contextualSpacing/>
                    <w:jc w:val="center"/>
                    <w:rPr>
                      <w:color w:val="000000" w:themeColor="text1"/>
                      <w:szCs w:val="21"/>
                      <w:lang w:eastAsia="ko-KR"/>
                    </w:rPr>
                  </w:pPr>
                  <w:r w:rsidRPr="00883A1D">
                    <w:rPr>
                      <w:rFonts w:hint="eastAsia"/>
                      <w:color w:val="000000" w:themeColor="text1"/>
                      <w:szCs w:val="21"/>
                    </w:rPr>
                    <w:t>废水</w:t>
                  </w:r>
                </w:p>
              </w:tc>
            </w:tr>
            <w:tr w:rsidR="00E37C0D" w:rsidRPr="00883A1D" w14:paraId="51E7B530" w14:textId="77777777" w:rsidTr="00E37C0D">
              <w:trPr>
                <w:trHeight w:val="412"/>
              </w:trPr>
              <w:tc>
                <w:tcPr>
                  <w:tcW w:w="454" w:type="dxa"/>
                  <w:vMerge/>
                </w:tcPr>
                <w:p w14:paraId="67FA3A87" w14:textId="77777777" w:rsidR="00E37C0D" w:rsidRPr="00883A1D" w:rsidRDefault="00E37C0D" w:rsidP="00E37C0D">
                  <w:pPr>
                    <w:snapToGrid w:val="0"/>
                    <w:contextualSpacing/>
                    <w:jc w:val="center"/>
                    <w:rPr>
                      <w:color w:val="000000" w:themeColor="text1"/>
                      <w:szCs w:val="21"/>
                      <w:lang w:eastAsia="ko-KR"/>
                    </w:rPr>
                  </w:pPr>
                </w:p>
              </w:tc>
              <w:tc>
                <w:tcPr>
                  <w:tcW w:w="741" w:type="dxa"/>
                </w:tcPr>
                <w:p w14:paraId="05A4465B" w14:textId="77777777" w:rsidR="00E37C0D" w:rsidRPr="00883A1D" w:rsidRDefault="00E37C0D" w:rsidP="00E37C0D">
                  <w:pPr>
                    <w:adjustRightInd w:val="0"/>
                    <w:snapToGrid w:val="0"/>
                    <w:jc w:val="center"/>
                    <w:rPr>
                      <w:snapToGrid w:val="0"/>
                      <w:color w:val="000000" w:themeColor="text1"/>
                      <w:kern w:val="0"/>
                      <w:szCs w:val="21"/>
                    </w:rPr>
                  </w:pPr>
                  <w:r w:rsidRPr="00883A1D">
                    <w:rPr>
                      <w:rFonts w:hint="eastAsia"/>
                      <w:snapToGrid w:val="0"/>
                      <w:color w:val="000000" w:themeColor="text1"/>
                      <w:kern w:val="0"/>
                      <w:szCs w:val="21"/>
                    </w:rPr>
                    <w:t>供电</w:t>
                  </w:r>
                </w:p>
                <w:p w14:paraId="0A2BC776" w14:textId="77777777" w:rsidR="00E37C0D" w:rsidRPr="00883A1D" w:rsidRDefault="00E37C0D" w:rsidP="00E37C0D">
                  <w:pPr>
                    <w:adjustRightInd w:val="0"/>
                    <w:snapToGrid w:val="0"/>
                    <w:jc w:val="center"/>
                    <w:rPr>
                      <w:color w:val="000000" w:themeColor="text1"/>
                      <w:szCs w:val="21"/>
                      <w:lang w:eastAsia="ko-KR"/>
                    </w:rPr>
                  </w:pPr>
                  <w:r w:rsidRPr="00883A1D">
                    <w:rPr>
                      <w:rFonts w:hint="eastAsia"/>
                      <w:snapToGrid w:val="0"/>
                      <w:color w:val="000000" w:themeColor="text1"/>
                      <w:kern w:val="0"/>
                      <w:szCs w:val="21"/>
                    </w:rPr>
                    <w:t>工程</w:t>
                  </w:r>
                </w:p>
              </w:tc>
              <w:tc>
                <w:tcPr>
                  <w:tcW w:w="5774" w:type="dxa"/>
                  <w:gridSpan w:val="2"/>
                </w:tcPr>
                <w:p w14:paraId="3E3C232D" w14:textId="66B73EE8" w:rsidR="00E37C0D" w:rsidRPr="00883A1D" w:rsidRDefault="00E37C0D" w:rsidP="00BF78A0">
                  <w:pPr>
                    <w:adjustRightInd w:val="0"/>
                    <w:snapToGrid w:val="0"/>
                    <w:rPr>
                      <w:color w:val="000000" w:themeColor="text1"/>
                      <w:szCs w:val="21"/>
                      <w:lang w:val="zh-CN"/>
                    </w:rPr>
                  </w:pPr>
                  <w:r w:rsidRPr="00883A1D">
                    <w:rPr>
                      <w:rFonts w:hint="eastAsia"/>
                      <w:snapToGrid w:val="0"/>
                      <w:color w:val="000000" w:themeColor="text1"/>
                      <w:kern w:val="0"/>
                      <w:szCs w:val="21"/>
                    </w:rPr>
                    <w:t>由厂区内专用</w:t>
                  </w:r>
                  <w:r w:rsidRPr="00883A1D">
                    <w:rPr>
                      <w:rFonts w:hint="eastAsia"/>
                      <w:snapToGrid w:val="0"/>
                      <w:color w:val="000000" w:themeColor="text1"/>
                      <w:kern w:val="0"/>
                      <w:szCs w:val="21"/>
                    </w:rPr>
                    <w:t>35kV</w:t>
                  </w:r>
                  <w:r w:rsidRPr="00883A1D">
                    <w:rPr>
                      <w:rFonts w:hint="eastAsia"/>
                      <w:snapToGrid w:val="0"/>
                      <w:color w:val="000000" w:themeColor="text1"/>
                      <w:kern w:val="0"/>
                      <w:szCs w:val="21"/>
                    </w:rPr>
                    <w:t>站引来</w:t>
                  </w:r>
                  <w:r w:rsidRPr="00883A1D">
                    <w:rPr>
                      <w:rFonts w:hint="eastAsia"/>
                      <w:snapToGrid w:val="0"/>
                      <w:color w:val="000000" w:themeColor="text1"/>
                      <w:kern w:val="0"/>
                      <w:szCs w:val="21"/>
                    </w:rPr>
                    <w:t>10kV</w:t>
                  </w:r>
                  <w:r w:rsidRPr="00883A1D">
                    <w:rPr>
                      <w:rFonts w:hint="eastAsia"/>
                      <w:snapToGrid w:val="0"/>
                      <w:color w:val="000000" w:themeColor="text1"/>
                      <w:kern w:val="0"/>
                      <w:szCs w:val="21"/>
                    </w:rPr>
                    <w:t>电压配电至全厂各变配电站。为保证工艺、动力等重要生产设备的正常运行，另在厂区内动力厂房</w:t>
                  </w:r>
                  <w:r w:rsidRPr="00883A1D">
                    <w:rPr>
                      <w:rFonts w:hint="eastAsia"/>
                      <w:snapToGrid w:val="0"/>
                      <w:color w:val="000000" w:themeColor="text1"/>
                      <w:kern w:val="0"/>
                      <w:szCs w:val="21"/>
                    </w:rPr>
                    <w:t>1</w:t>
                  </w:r>
                  <w:r w:rsidRPr="00883A1D">
                    <w:rPr>
                      <w:rFonts w:hint="eastAsia"/>
                      <w:snapToGrid w:val="0"/>
                      <w:color w:val="000000" w:themeColor="text1"/>
                      <w:kern w:val="0"/>
                      <w:szCs w:val="21"/>
                    </w:rPr>
                    <w:t>（</w:t>
                  </w:r>
                  <w:r w:rsidRPr="00883A1D">
                    <w:rPr>
                      <w:rFonts w:hint="eastAsia"/>
                      <w:snapToGrid w:val="0"/>
                      <w:color w:val="000000" w:themeColor="text1"/>
                      <w:kern w:val="0"/>
                      <w:szCs w:val="21"/>
                    </w:rPr>
                    <w:t>102</w:t>
                  </w:r>
                  <w:r w:rsidRPr="00883A1D">
                    <w:rPr>
                      <w:rFonts w:hint="eastAsia"/>
                      <w:snapToGrid w:val="0"/>
                      <w:color w:val="000000" w:themeColor="text1"/>
                      <w:kern w:val="0"/>
                      <w:szCs w:val="21"/>
                    </w:rPr>
                    <w:t>建筑）屋顶层内设置</w:t>
                  </w:r>
                  <w:r w:rsidRPr="00883A1D">
                    <w:rPr>
                      <w:rFonts w:hint="eastAsia"/>
                      <w:snapToGrid w:val="0"/>
                      <w:color w:val="000000" w:themeColor="text1"/>
                      <w:kern w:val="0"/>
                      <w:szCs w:val="21"/>
                    </w:rPr>
                    <w:t>8</w:t>
                  </w:r>
                  <w:r w:rsidRPr="00883A1D">
                    <w:rPr>
                      <w:rFonts w:hint="eastAsia"/>
                      <w:snapToGrid w:val="0"/>
                      <w:color w:val="000000" w:themeColor="text1"/>
                      <w:kern w:val="0"/>
                      <w:szCs w:val="21"/>
                    </w:rPr>
                    <w:t>台</w:t>
                  </w:r>
                  <w:r w:rsidRPr="00883A1D">
                    <w:rPr>
                      <w:rFonts w:hint="eastAsia"/>
                      <w:snapToGrid w:val="0"/>
                      <w:color w:val="000000" w:themeColor="text1"/>
                      <w:kern w:val="0"/>
                      <w:szCs w:val="21"/>
                    </w:rPr>
                    <w:t>2000kW</w:t>
                  </w:r>
                  <w:r w:rsidRPr="00883A1D">
                    <w:rPr>
                      <w:rFonts w:hint="eastAsia"/>
                      <w:snapToGrid w:val="0"/>
                      <w:color w:val="000000" w:themeColor="text1"/>
                      <w:kern w:val="0"/>
                      <w:szCs w:val="21"/>
                    </w:rPr>
                    <w:t>（常载）自备应急柴油发电机组，应急柴油发电机系统供电压</w:t>
                  </w:r>
                  <w:r w:rsidRPr="00883A1D">
                    <w:rPr>
                      <w:rFonts w:hint="eastAsia"/>
                      <w:snapToGrid w:val="0"/>
                      <w:color w:val="000000" w:themeColor="text1"/>
                      <w:kern w:val="0"/>
                      <w:szCs w:val="21"/>
                    </w:rPr>
                    <w:t>10kV</w:t>
                  </w:r>
                  <w:r w:rsidRPr="00883A1D">
                    <w:rPr>
                      <w:rFonts w:hint="eastAsia"/>
                      <w:snapToGrid w:val="0"/>
                      <w:color w:val="000000" w:themeColor="text1"/>
                      <w:kern w:val="0"/>
                      <w:szCs w:val="21"/>
                    </w:rPr>
                    <w:t>，为</w:t>
                  </w:r>
                  <w:r w:rsidRPr="00883A1D">
                    <w:rPr>
                      <w:rFonts w:hint="eastAsia"/>
                      <w:snapToGrid w:val="0"/>
                      <w:color w:val="000000" w:themeColor="text1"/>
                      <w:kern w:val="0"/>
                      <w:szCs w:val="21"/>
                    </w:rPr>
                    <w:t>101</w:t>
                  </w:r>
                  <w:r w:rsidRPr="00883A1D">
                    <w:rPr>
                      <w:rFonts w:hint="eastAsia"/>
                      <w:snapToGrid w:val="0"/>
                      <w:color w:val="000000" w:themeColor="text1"/>
                      <w:kern w:val="0"/>
                      <w:szCs w:val="21"/>
                    </w:rPr>
                    <w:t>、</w:t>
                  </w:r>
                  <w:r w:rsidRPr="00883A1D">
                    <w:rPr>
                      <w:rFonts w:hint="eastAsia"/>
                      <w:snapToGrid w:val="0"/>
                      <w:color w:val="000000" w:themeColor="text1"/>
                      <w:kern w:val="0"/>
                      <w:szCs w:val="21"/>
                    </w:rPr>
                    <w:t>102</w:t>
                  </w:r>
                  <w:r w:rsidRPr="00883A1D">
                    <w:rPr>
                      <w:rFonts w:hint="eastAsia"/>
                      <w:snapToGrid w:val="0"/>
                      <w:color w:val="000000" w:themeColor="text1"/>
                      <w:kern w:val="0"/>
                      <w:szCs w:val="21"/>
                    </w:rPr>
                    <w:t>、</w:t>
                  </w:r>
                  <w:r w:rsidRPr="00883A1D">
                    <w:rPr>
                      <w:rFonts w:hint="eastAsia"/>
                      <w:snapToGrid w:val="0"/>
                      <w:color w:val="000000" w:themeColor="text1"/>
                      <w:kern w:val="0"/>
                      <w:szCs w:val="21"/>
                    </w:rPr>
                    <w:t>104</w:t>
                  </w:r>
                  <w:r w:rsidRPr="00883A1D">
                    <w:rPr>
                      <w:rFonts w:hint="eastAsia"/>
                      <w:snapToGrid w:val="0"/>
                      <w:color w:val="000000" w:themeColor="text1"/>
                      <w:kern w:val="0"/>
                      <w:szCs w:val="21"/>
                    </w:rPr>
                    <w:t>、</w:t>
                  </w:r>
                  <w:r w:rsidRPr="00883A1D">
                    <w:rPr>
                      <w:rFonts w:hint="eastAsia"/>
                      <w:snapToGrid w:val="0"/>
                      <w:color w:val="000000" w:themeColor="text1"/>
                      <w:kern w:val="0"/>
                      <w:szCs w:val="21"/>
                    </w:rPr>
                    <w:t>108</w:t>
                  </w:r>
                  <w:r w:rsidRPr="00883A1D">
                    <w:rPr>
                      <w:rFonts w:hint="eastAsia"/>
                      <w:snapToGrid w:val="0"/>
                      <w:color w:val="000000" w:themeColor="text1"/>
                      <w:kern w:val="0"/>
                      <w:szCs w:val="21"/>
                    </w:rPr>
                    <w:t>厂房内应急变压器供电；当确认市电失电时柴油发电机组自启动（</w:t>
                  </w:r>
                  <w:r w:rsidRPr="00883A1D">
                    <w:rPr>
                      <w:rFonts w:hint="eastAsia"/>
                      <w:snapToGrid w:val="0"/>
                      <w:color w:val="000000" w:themeColor="text1"/>
                      <w:kern w:val="0"/>
                      <w:szCs w:val="21"/>
                    </w:rPr>
                    <w:t>30s</w:t>
                  </w:r>
                  <w:r w:rsidRPr="00883A1D">
                    <w:rPr>
                      <w:rFonts w:hint="eastAsia"/>
                      <w:snapToGrid w:val="0"/>
                      <w:color w:val="000000" w:themeColor="text1"/>
                      <w:kern w:val="0"/>
                      <w:szCs w:val="21"/>
                    </w:rPr>
                    <w:t>内供电）。备用电源与正常电源间采中压双电源切换装置。另，对允许中断供电时间为毫秒级及对电压暂降敏感的设备等，在芯片厂房（</w:t>
                  </w:r>
                  <w:r w:rsidRPr="00883A1D">
                    <w:rPr>
                      <w:rFonts w:hint="eastAsia"/>
                      <w:snapToGrid w:val="0"/>
                      <w:color w:val="000000" w:themeColor="text1"/>
                      <w:kern w:val="0"/>
                      <w:szCs w:val="21"/>
                    </w:rPr>
                    <w:t>101</w:t>
                  </w:r>
                  <w:r w:rsidRPr="00883A1D">
                    <w:rPr>
                      <w:rFonts w:hint="eastAsia"/>
                      <w:snapToGrid w:val="0"/>
                      <w:color w:val="000000" w:themeColor="text1"/>
                      <w:kern w:val="0"/>
                      <w:szCs w:val="21"/>
                    </w:rPr>
                    <w:t>），模块厂房（</w:t>
                  </w:r>
                  <w:r w:rsidRPr="00883A1D">
                    <w:rPr>
                      <w:rFonts w:hint="eastAsia"/>
                      <w:snapToGrid w:val="0"/>
                      <w:color w:val="000000" w:themeColor="text1"/>
                      <w:kern w:val="0"/>
                      <w:szCs w:val="21"/>
                    </w:rPr>
                    <w:t>104</w:t>
                  </w:r>
                  <w:r w:rsidRPr="00883A1D">
                    <w:rPr>
                      <w:rFonts w:hint="eastAsia"/>
                      <w:snapToGrid w:val="0"/>
                      <w:color w:val="000000" w:themeColor="text1"/>
                      <w:kern w:val="0"/>
                      <w:szCs w:val="21"/>
                    </w:rPr>
                    <w:t>）的终端变电站内设置了</w:t>
                  </w:r>
                  <w:r w:rsidRPr="00883A1D">
                    <w:rPr>
                      <w:rFonts w:hint="eastAsia"/>
                      <w:snapToGrid w:val="0"/>
                      <w:color w:val="000000" w:themeColor="text1"/>
                      <w:kern w:val="0"/>
                      <w:szCs w:val="21"/>
                    </w:rPr>
                    <w:t>UPS</w:t>
                  </w:r>
                  <w:r w:rsidRPr="00883A1D">
                    <w:rPr>
                      <w:rFonts w:hint="eastAsia"/>
                      <w:snapToGrid w:val="0"/>
                      <w:color w:val="000000" w:themeColor="text1"/>
                      <w:kern w:val="0"/>
                      <w:szCs w:val="21"/>
                    </w:rPr>
                    <w:t>（不间断电源装置）。</w:t>
                  </w:r>
                </w:p>
              </w:tc>
              <w:tc>
                <w:tcPr>
                  <w:tcW w:w="735" w:type="dxa"/>
                  <w:vMerge/>
                </w:tcPr>
                <w:p w14:paraId="241E5230" w14:textId="77777777" w:rsidR="00E37C0D" w:rsidRPr="00883A1D" w:rsidRDefault="00E37C0D" w:rsidP="00E37C0D">
                  <w:pPr>
                    <w:snapToGrid w:val="0"/>
                    <w:contextualSpacing/>
                    <w:jc w:val="center"/>
                    <w:rPr>
                      <w:color w:val="000000" w:themeColor="text1"/>
                      <w:szCs w:val="21"/>
                    </w:rPr>
                  </w:pPr>
                </w:p>
              </w:tc>
              <w:tc>
                <w:tcPr>
                  <w:tcW w:w="831" w:type="dxa"/>
                </w:tcPr>
                <w:p w14:paraId="3A43B0F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噪声，柴油发电机废气</w:t>
                  </w:r>
                </w:p>
              </w:tc>
            </w:tr>
            <w:tr w:rsidR="00E37C0D" w:rsidRPr="00883A1D" w14:paraId="65577221" w14:textId="77777777" w:rsidTr="00E37C0D">
              <w:trPr>
                <w:trHeight w:val="412"/>
              </w:trPr>
              <w:tc>
                <w:tcPr>
                  <w:tcW w:w="454" w:type="dxa"/>
                  <w:vMerge/>
                </w:tcPr>
                <w:p w14:paraId="411ECFA6" w14:textId="77777777" w:rsidR="00E37C0D" w:rsidRPr="00883A1D" w:rsidRDefault="00E37C0D" w:rsidP="00E37C0D">
                  <w:pPr>
                    <w:snapToGrid w:val="0"/>
                    <w:contextualSpacing/>
                    <w:jc w:val="center"/>
                    <w:rPr>
                      <w:color w:val="000000" w:themeColor="text1"/>
                      <w:szCs w:val="21"/>
                    </w:rPr>
                  </w:pPr>
                </w:p>
              </w:tc>
              <w:tc>
                <w:tcPr>
                  <w:tcW w:w="741" w:type="dxa"/>
                </w:tcPr>
                <w:p w14:paraId="5610EBA5" w14:textId="77777777" w:rsidR="00E37C0D" w:rsidRPr="00883A1D" w:rsidRDefault="00E37C0D" w:rsidP="00E37C0D">
                  <w:pPr>
                    <w:adjustRightInd w:val="0"/>
                    <w:snapToGrid w:val="0"/>
                    <w:jc w:val="center"/>
                    <w:rPr>
                      <w:snapToGrid w:val="0"/>
                      <w:color w:val="000000" w:themeColor="text1"/>
                      <w:kern w:val="0"/>
                      <w:szCs w:val="21"/>
                    </w:rPr>
                  </w:pPr>
                  <w:r w:rsidRPr="00883A1D">
                    <w:rPr>
                      <w:snapToGrid w:val="0"/>
                      <w:color w:val="000000" w:themeColor="text1"/>
                      <w:kern w:val="0"/>
                      <w:szCs w:val="21"/>
                    </w:rPr>
                    <w:t>供热</w:t>
                  </w:r>
                </w:p>
                <w:p w14:paraId="622CF8B3" w14:textId="77777777" w:rsidR="00E37C0D" w:rsidRPr="00883A1D" w:rsidRDefault="00E37C0D" w:rsidP="00E37C0D">
                  <w:pPr>
                    <w:adjustRightInd w:val="0"/>
                    <w:snapToGrid w:val="0"/>
                    <w:jc w:val="center"/>
                    <w:rPr>
                      <w:color w:val="000000" w:themeColor="text1"/>
                      <w:szCs w:val="21"/>
                      <w:lang w:eastAsia="ko-KR"/>
                    </w:rPr>
                  </w:pPr>
                  <w:r w:rsidRPr="00883A1D">
                    <w:rPr>
                      <w:snapToGrid w:val="0"/>
                      <w:color w:val="000000" w:themeColor="text1"/>
                      <w:kern w:val="0"/>
                      <w:szCs w:val="21"/>
                    </w:rPr>
                    <w:t>工程</w:t>
                  </w:r>
                </w:p>
              </w:tc>
              <w:tc>
                <w:tcPr>
                  <w:tcW w:w="5774" w:type="dxa"/>
                  <w:gridSpan w:val="2"/>
                </w:tcPr>
                <w:p w14:paraId="724DCA1C" w14:textId="06035268" w:rsidR="00E37C0D" w:rsidRPr="00883A1D" w:rsidRDefault="00E37C0D" w:rsidP="00D64A13">
                  <w:pPr>
                    <w:adjustRightInd w:val="0"/>
                    <w:snapToGrid w:val="0"/>
                    <w:rPr>
                      <w:color w:val="000000" w:themeColor="text1"/>
                      <w:szCs w:val="21"/>
                    </w:rPr>
                  </w:pPr>
                  <w:r w:rsidRPr="00883A1D">
                    <w:rPr>
                      <w:rFonts w:hint="eastAsia"/>
                      <w:snapToGrid w:val="0"/>
                      <w:color w:val="000000" w:themeColor="text1"/>
                      <w:kern w:val="0"/>
                      <w:szCs w:val="21"/>
                    </w:rPr>
                    <w:t>采用市政供热的方式供热，另在</w:t>
                  </w:r>
                  <w:r w:rsidRPr="00883A1D">
                    <w:rPr>
                      <w:rFonts w:hint="eastAsia"/>
                      <w:snapToGrid w:val="0"/>
                      <w:color w:val="000000" w:themeColor="text1"/>
                      <w:kern w:val="0"/>
                      <w:szCs w:val="21"/>
                    </w:rPr>
                    <w:t>1</w:t>
                  </w:r>
                  <w:r w:rsidRPr="00883A1D">
                    <w:rPr>
                      <w:snapToGrid w:val="0"/>
                      <w:color w:val="000000" w:themeColor="text1"/>
                      <w:kern w:val="0"/>
                      <w:szCs w:val="21"/>
                    </w:rPr>
                    <w:t>02</w:t>
                  </w:r>
                  <w:r w:rsidRPr="00883A1D">
                    <w:rPr>
                      <w:rFonts w:hint="eastAsia"/>
                      <w:snapToGrid w:val="0"/>
                      <w:color w:val="000000" w:themeColor="text1"/>
                      <w:kern w:val="0"/>
                      <w:szCs w:val="21"/>
                    </w:rPr>
                    <w:t>厂房</w:t>
                  </w:r>
                  <w:r w:rsidRPr="00883A1D">
                    <w:rPr>
                      <w:rFonts w:hint="eastAsia"/>
                      <w:snapToGrid w:val="0"/>
                      <w:color w:val="000000" w:themeColor="text1"/>
                      <w:kern w:val="0"/>
                      <w:szCs w:val="21"/>
                    </w:rPr>
                    <w:t>1</w:t>
                  </w:r>
                  <w:r w:rsidRPr="00883A1D">
                    <w:rPr>
                      <w:rFonts w:hint="eastAsia"/>
                      <w:snapToGrid w:val="0"/>
                      <w:color w:val="000000" w:themeColor="text1"/>
                      <w:kern w:val="0"/>
                      <w:szCs w:val="21"/>
                    </w:rPr>
                    <w:t>层设置</w:t>
                  </w:r>
                  <w:r w:rsidR="00D64A13" w:rsidRPr="00883A1D">
                    <w:rPr>
                      <w:rFonts w:hint="eastAsia"/>
                      <w:snapToGrid w:val="0"/>
                      <w:color w:val="000000" w:themeColor="text1"/>
                      <w:kern w:val="0"/>
                      <w:szCs w:val="21"/>
                    </w:rPr>
                    <w:t>6</w:t>
                  </w:r>
                  <w:r w:rsidRPr="00883A1D">
                    <w:rPr>
                      <w:rFonts w:hint="eastAsia"/>
                      <w:snapToGrid w:val="0"/>
                      <w:color w:val="000000" w:themeColor="text1"/>
                      <w:kern w:val="0"/>
                      <w:szCs w:val="21"/>
                    </w:rPr>
                    <w:t>台</w:t>
                  </w:r>
                  <w:r w:rsidR="00D64A13" w:rsidRPr="00883A1D">
                    <w:rPr>
                      <w:rFonts w:hint="eastAsia"/>
                      <w:snapToGrid w:val="0"/>
                      <w:color w:val="000000" w:themeColor="text1"/>
                      <w:kern w:val="0"/>
                      <w:szCs w:val="21"/>
                    </w:rPr>
                    <w:t>（</w:t>
                  </w:r>
                  <w:r w:rsidR="00D64A13" w:rsidRPr="00883A1D">
                    <w:rPr>
                      <w:rFonts w:hint="eastAsia"/>
                      <w:snapToGrid w:val="0"/>
                      <w:color w:val="000000" w:themeColor="text1"/>
                      <w:kern w:val="0"/>
                      <w:szCs w:val="21"/>
                    </w:rPr>
                    <w:t>5</w:t>
                  </w:r>
                  <w:r w:rsidR="00D64A13" w:rsidRPr="00883A1D">
                    <w:rPr>
                      <w:rFonts w:hint="eastAsia"/>
                      <w:snapToGrid w:val="0"/>
                      <w:color w:val="000000" w:themeColor="text1"/>
                      <w:kern w:val="0"/>
                      <w:szCs w:val="21"/>
                    </w:rPr>
                    <w:t>用</w:t>
                  </w:r>
                  <w:r w:rsidR="00D64A13" w:rsidRPr="00883A1D">
                    <w:rPr>
                      <w:rFonts w:hint="eastAsia"/>
                      <w:snapToGrid w:val="0"/>
                      <w:color w:val="000000" w:themeColor="text1"/>
                      <w:kern w:val="0"/>
                      <w:szCs w:val="21"/>
                    </w:rPr>
                    <w:t>1</w:t>
                  </w:r>
                  <w:r w:rsidR="00D64A13" w:rsidRPr="00883A1D">
                    <w:rPr>
                      <w:rFonts w:hint="eastAsia"/>
                      <w:snapToGrid w:val="0"/>
                      <w:color w:val="000000" w:themeColor="text1"/>
                      <w:kern w:val="0"/>
                      <w:szCs w:val="21"/>
                    </w:rPr>
                    <w:t>备）</w:t>
                  </w:r>
                  <w:r w:rsidRPr="00883A1D">
                    <w:rPr>
                      <w:rFonts w:hint="eastAsia"/>
                      <w:snapToGrid w:val="0"/>
                      <w:color w:val="000000" w:themeColor="text1"/>
                      <w:kern w:val="0"/>
                      <w:szCs w:val="21"/>
                    </w:rPr>
                    <w:t>制热量为</w:t>
                  </w:r>
                  <w:r w:rsidRPr="00883A1D">
                    <w:rPr>
                      <w:rFonts w:hint="eastAsia"/>
                      <w:snapToGrid w:val="0"/>
                      <w:color w:val="000000" w:themeColor="text1"/>
                      <w:kern w:val="0"/>
                      <w:szCs w:val="21"/>
                    </w:rPr>
                    <w:t>4</w:t>
                  </w:r>
                  <w:r w:rsidR="00D64A13" w:rsidRPr="00883A1D">
                    <w:rPr>
                      <w:rFonts w:hint="eastAsia"/>
                      <w:snapToGrid w:val="0"/>
                      <w:color w:val="000000" w:themeColor="text1"/>
                      <w:kern w:val="0"/>
                      <w:szCs w:val="21"/>
                    </w:rPr>
                    <w:t>2</w:t>
                  </w:r>
                  <w:r w:rsidRPr="00883A1D">
                    <w:rPr>
                      <w:snapToGrid w:val="0"/>
                      <w:color w:val="000000" w:themeColor="text1"/>
                      <w:kern w:val="0"/>
                      <w:szCs w:val="21"/>
                    </w:rPr>
                    <w:t>00K</w:t>
                  </w:r>
                  <w:r w:rsidR="00D64A13" w:rsidRPr="00883A1D">
                    <w:rPr>
                      <w:rFonts w:hint="eastAsia"/>
                      <w:snapToGrid w:val="0"/>
                      <w:color w:val="000000" w:themeColor="text1"/>
                      <w:kern w:val="0"/>
                      <w:szCs w:val="21"/>
                    </w:rPr>
                    <w:t>W</w:t>
                  </w:r>
                  <w:r w:rsidRPr="00883A1D">
                    <w:rPr>
                      <w:rFonts w:hint="eastAsia"/>
                      <w:snapToGrid w:val="0"/>
                      <w:color w:val="000000" w:themeColor="text1"/>
                      <w:kern w:val="0"/>
                      <w:szCs w:val="21"/>
                    </w:rPr>
                    <w:t>的</w:t>
                  </w:r>
                  <w:r w:rsidR="00D64A13" w:rsidRPr="00883A1D">
                    <w:rPr>
                      <w:rFonts w:hint="eastAsia"/>
                      <w:snapToGrid w:val="0"/>
                      <w:color w:val="000000" w:themeColor="text1"/>
                      <w:kern w:val="0"/>
                      <w:szCs w:val="21"/>
                    </w:rPr>
                    <w:t>燃气真空热水</w:t>
                  </w:r>
                  <w:r w:rsidRPr="00883A1D">
                    <w:rPr>
                      <w:rFonts w:hint="eastAsia"/>
                      <w:snapToGrid w:val="0"/>
                      <w:color w:val="000000" w:themeColor="text1"/>
                      <w:kern w:val="0"/>
                      <w:szCs w:val="21"/>
                    </w:rPr>
                    <w:t>锅炉</w:t>
                  </w:r>
                  <w:r w:rsidR="00D64A13" w:rsidRPr="00883A1D">
                    <w:rPr>
                      <w:rFonts w:hint="eastAsia"/>
                      <w:snapToGrid w:val="0"/>
                      <w:color w:val="000000" w:themeColor="text1"/>
                      <w:kern w:val="0"/>
                      <w:szCs w:val="21"/>
                    </w:rPr>
                    <w:t>，</w:t>
                  </w:r>
                  <w:r w:rsidRPr="00883A1D">
                    <w:rPr>
                      <w:rFonts w:hint="eastAsia"/>
                      <w:snapToGrid w:val="0"/>
                      <w:color w:val="000000" w:themeColor="text1"/>
                      <w:kern w:val="0"/>
                      <w:szCs w:val="21"/>
                    </w:rPr>
                    <w:t>为本项目</w:t>
                  </w:r>
                  <w:r w:rsidRPr="00883A1D">
                    <w:rPr>
                      <w:snapToGrid w:val="0"/>
                      <w:color w:val="000000" w:themeColor="text1"/>
                      <w:kern w:val="0"/>
                      <w:szCs w:val="21"/>
                    </w:rPr>
                    <w:t>提供</w:t>
                  </w:r>
                  <w:r w:rsidR="00D64A13" w:rsidRPr="00883A1D">
                    <w:rPr>
                      <w:rFonts w:hint="eastAsia"/>
                      <w:snapToGrid w:val="0"/>
                      <w:color w:val="000000" w:themeColor="text1"/>
                      <w:kern w:val="0"/>
                      <w:szCs w:val="21"/>
                    </w:rPr>
                    <w:t>热水</w:t>
                  </w:r>
                  <w:r w:rsidRPr="00883A1D">
                    <w:rPr>
                      <w:rFonts w:hint="eastAsia"/>
                      <w:snapToGrid w:val="0"/>
                      <w:color w:val="000000" w:themeColor="text1"/>
                      <w:kern w:val="0"/>
                      <w:szCs w:val="21"/>
                    </w:rPr>
                    <w:t>。</w:t>
                  </w:r>
                </w:p>
              </w:tc>
              <w:tc>
                <w:tcPr>
                  <w:tcW w:w="735" w:type="dxa"/>
                  <w:vMerge/>
                </w:tcPr>
                <w:p w14:paraId="2D4F8145" w14:textId="77777777" w:rsidR="00E37C0D" w:rsidRPr="00883A1D" w:rsidRDefault="00E37C0D" w:rsidP="00E37C0D">
                  <w:pPr>
                    <w:snapToGrid w:val="0"/>
                    <w:contextualSpacing/>
                    <w:jc w:val="center"/>
                    <w:rPr>
                      <w:color w:val="000000" w:themeColor="text1"/>
                      <w:szCs w:val="21"/>
                    </w:rPr>
                  </w:pPr>
                </w:p>
              </w:tc>
              <w:tc>
                <w:tcPr>
                  <w:tcW w:w="831" w:type="dxa"/>
                </w:tcPr>
                <w:p w14:paraId="5E1EF986"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废气</w:t>
                  </w:r>
                </w:p>
              </w:tc>
            </w:tr>
            <w:tr w:rsidR="00E37C0D" w:rsidRPr="00883A1D" w14:paraId="031F2E5B" w14:textId="77777777" w:rsidTr="00E37C0D">
              <w:trPr>
                <w:trHeight w:val="412"/>
              </w:trPr>
              <w:tc>
                <w:tcPr>
                  <w:tcW w:w="454" w:type="dxa"/>
                  <w:vMerge/>
                </w:tcPr>
                <w:p w14:paraId="66C23DC5" w14:textId="77777777" w:rsidR="00E37C0D" w:rsidRPr="00883A1D" w:rsidRDefault="00E37C0D" w:rsidP="00E37C0D">
                  <w:pPr>
                    <w:snapToGrid w:val="0"/>
                    <w:contextualSpacing/>
                    <w:jc w:val="center"/>
                    <w:rPr>
                      <w:color w:val="000000" w:themeColor="text1"/>
                      <w:szCs w:val="21"/>
                    </w:rPr>
                  </w:pPr>
                </w:p>
              </w:tc>
              <w:tc>
                <w:tcPr>
                  <w:tcW w:w="741" w:type="dxa"/>
                </w:tcPr>
                <w:p w14:paraId="44C889FB" w14:textId="77777777" w:rsidR="00E37C0D" w:rsidRPr="00883A1D" w:rsidRDefault="00E37C0D" w:rsidP="00E37C0D">
                  <w:pPr>
                    <w:adjustRightInd w:val="0"/>
                    <w:snapToGrid w:val="0"/>
                    <w:jc w:val="center"/>
                    <w:rPr>
                      <w:color w:val="000000" w:themeColor="text1"/>
                      <w:szCs w:val="21"/>
                      <w:lang w:eastAsia="ko-KR"/>
                    </w:rPr>
                  </w:pPr>
                  <w:r w:rsidRPr="00883A1D">
                    <w:rPr>
                      <w:rFonts w:hint="eastAsia"/>
                      <w:snapToGrid w:val="0"/>
                      <w:color w:val="000000" w:themeColor="text1"/>
                      <w:kern w:val="0"/>
                      <w:szCs w:val="21"/>
                    </w:rPr>
                    <w:t>供气系统</w:t>
                  </w:r>
                </w:p>
              </w:tc>
              <w:tc>
                <w:tcPr>
                  <w:tcW w:w="5774" w:type="dxa"/>
                  <w:gridSpan w:val="2"/>
                </w:tcPr>
                <w:p w14:paraId="5C622CBC" w14:textId="77777777" w:rsidR="00E37C0D" w:rsidRPr="00883A1D" w:rsidRDefault="00E37C0D" w:rsidP="00E37C0D">
                  <w:pPr>
                    <w:snapToGrid w:val="0"/>
                    <w:contextualSpacing/>
                    <w:rPr>
                      <w:color w:val="000000" w:themeColor="text1"/>
                      <w:szCs w:val="21"/>
                    </w:rPr>
                  </w:pPr>
                  <w:r w:rsidRPr="00883A1D">
                    <w:rPr>
                      <w:rFonts w:hint="eastAsia"/>
                      <w:color w:val="000000" w:themeColor="text1"/>
                      <w:kern w:val="0"/>
                      <w:szCs w:val="21"/>
                    </w:rPr>
                    <w:t>天然气供应来自市政管网。</w:t>
                  </w:r>
                </w:p>
              </w:tc>
              <w:tc>
                <w:tcPr>
                  <w:tcW w:w="735" w:type="dxa"/>
                  <w:vMerge/>
                </w:tcPr>
                <w:p w14:paraId="3D5B1E3C" w14:textId="77777777" w:rsidR="00E37C0D" w:rsidRPr="00883A1D" w:rsidRDefault="00E37C0D" w:rsidP="00E37C0D">
                  <w:pPr>
                    <w:snapToGrid w:val="0"/>
                    <w:contextualSpacing/>
                    <w:jc w:val="center"/>
                    <w:rPr>
                      <w:color w:val="000000" w:themeColor="text1"/>
                      <w:szCs w:val="21"/>
                    </w:rPr>
                  </w:pPr>
                </w:p>
              </w:tc>
              <w:tc>
                <w:tcPr>
                  <w:tcW w:w="831" w:type="dxa"/>
                  <w:tcBorders>
                    <w:bottom w:val="single" w:sz="4" w:space="0" w:color="auto"/>
                  </w:tcBorders>
                </w:tcPr>
                <w:p w14:paraId="6BA3B9E3"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236EF454" w14:textId="77777777" w:rsidTr="00E37C0D">
              <w:trPr>
                <w:trHeight w:val="412"/>
              </w:trPr>
              <w:tc>
                <w:tcPr>
                  <w:tcW w:w="454" w:type="dxa"/>
                  <w:vMerge w:val="restart"/>
                </w:tcPr>
                <w:p w14:paraId="5E421A52"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储运工程</w:t>
                  </w:r>
                </w:p>
              </w:tc>
              <w:tc>
                <w:tcPr>
                  <w:tcW w:w="741" w:type="dxa"/>
                  <w:vMerge w:val="restart"/>
                </w:tcPr>
                <w:p w14:paraId="28F89DA6"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color w:val="000000" w:themeColor="text1"/>
                      <w:kern w:val="0"/>
                      <w:szCs w:val="21"/>
                    </w:rPr>
                    <w:t>1</w:t>
                  </w:r>
                  <w:r w:rsidRPr="00883A1D">
                    <w:rPr>
                      <w:color w:val="000000" w:themeColor="text1"/>
                      <w:kern w:val="0"/>
                      <w:szCs w:val="21"/>
                    </w:rPr>
                    <w:t>06</w:t>
                  </w:r>
                  <w:r w:rsidRPr="00883A1D">
                    <w:rPr>
                      <w:rFonts w:hint="eastAsia"/>
                      <w:color w:val="000000" w:themeColor="text1"/>
                      <w:kern w:val="0"/>
                      <w:szCs w:val="21"/>
                    </w:rPr>
                    <w:t>、</w:t>
                  </w:r>
                  <w:r w:rsidRPr="00883A1D">
                    <w:rPr>
                      <w:rFonts w:hint="eastAsia"/>
                      <w:color w:val="000000" w:themeColor="text1"/>
                      <w:kern w:val="0"/>
                      <w:szCs w:val="21"/>
                    </w:rPr>
                    <w:t>1</w:t>
                  </w:r>
                  <w:r w:rsidRPr="00883A1D">
                    <w:rPr>
                      <w:color w:val="000000" w:themeColor="text1"/>
                      <w:kern w:val="0"/>
                      <w:szCs w:val="21"/>
                    </w:rPr>
                    <w:t>07</w:t>
                  </w:r>
                  <w:r w:rsidRPr="00883A1D">
                    <w:rPr>
                      <w:rFonts w:hint="eastAsia"/>
                      <w:color w:val="000000" w:themeColor="text1"/>
                      <w:kern w:val="0"/>
                      <w:szCs w:val="21"/>
                    </w:rPr>
                    <w:t>甲类库</w:t>
                  </w:r>
                </w:p>
              </w:tc>
              <w:tc>
                <w:tcPr>
                  <w:tcW w:w="680" w:type="dxa"/>
                  <w:vMerge w:val="restart"/>
                </w:tcPr>
                <w:p w14:paraId="64C4BC53"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snapToGrid w:val="0"/>
                      <w:color w:val="000000" w:themeColor="text1"/>
                      <w:kern w:val="0"/>
                      <w:szCs w:val="21"/>
                    </w:rPr>
                    <w:t>厂房</w:t>
                  </w:r>
                </w:p>
              </w:tc>
              <w:tc>
                <w:tcPr>
                  <w:tcW w:w="5094" w:type="dxa"/>
                  <w:vMerge w:val="restart"/>
                </w:tcPr>
                <w:p w14:paraId="6A799FE1" w14:textId="77777777" w:rsidR="00E37C0D" w:rsidRPr="00883A1D" w:rsidRDefault="00E37C0D" w:rsidP="00E37C0D">
                  <w:pPr>
                    <w:adjustRightInd w:val="0"/>
                    <w:snapToGrid w:val="0"/>
                    <w:rPr>
                      <w:bCs/>
                      <w:snapToGrid w:val="0"/>
                      <w:color w:val="000000" w:themeColor="text1"/>
                      <w:kern w:val="0"/>
                      <w:szCs w:val="21"/>
                    </w:rPr>
                  </w:pPr>
                  <w:r w:rsidRPr="00883A1D">
                    <w:rPr>
                      <w:rFonts w:hint="eastAsia"/>
                      <w:snapToGrid w:val="0"/>
                      <w:color w:val="000000" w:themeColor="text1"/>
                      <w:kern w:val="0"/>
                      <w:szCs w:val="21"/>
                      <w:lang w:val="zh-CN"/>
                    </w:rPr>
                    <w:t>共设置</w:t>
                  </w:r>
                  <w:r w:rsidRPr="00883A1D">
                    <w:rPr>
                      <w:rFonts w:hint="eastAsia"/>
                      <w:snapToGrid w:val="0"/>
                      <w:color w:val="000000" w:themeColor="text1"/>
                      <w:kern w:val="0"/>
                      <w:szCs w:val="21"/>
                      <w:lang w:val="zh-CN"/>
                    </w:rPr>
                    <w:t>2</w:t>
                  </w:r>
                  <w:r w:rsidRPr="00883A1D">
                    <w:rPr>
                      <w:rFonts w:hint="eastAsia"/>
                      <w:snapToGrid w:val="0"/>
                      <w:color w:val="000000" w:themeColor="text1"/>
                      <w:kern w:val="0"/>
                      <w:szCs w:val="21"/>
                      <w:lang w:val="zh-CN"/>
                    </w:rPr>
                    <w:t>座，</w:t>
                  </w:r>
                  <w:r w:rsidRPr="00883A1D">
                    <w:rPr>
                      <w:rFonts w:hint="eastAsia"/>
                      <w:snapToGrid w:val="0"/>
                      <w:color w:val="000000" w:themeColor="text1"/>
                      <w:kern w:val="0"/>
                      <w:szCs w:val="21"/>
                      <w:lang w:val="zh-CN"/>
                    </w:rPr>
                    <w:t>1</w:t>
                  </w:r>
                  <w:r w:rsidRPr="00883A1D">
                    <w:rPr>
                      <w:snapToGrid w:val="0"/>
                      <w:color w:val="000000" w:themeColor="text1"/>
                      <w:kern w:val="0"/>
                      <w:szCs w:val="21"/>
                      <w:lang w:val="zh-CN"/>
                    </w:rPr>
                    <w:t>06</w:t>
                  </w:r>
                  <w:r w:rsidRPr="00883A1D">
                    <w:rPr>
                      <w:rFonts w:hint="eastAsia"/>
                      <w:snapToGrid w:val="0"/>
                      <w:color w:val="000000" w:themeColor="text1"/>
                      <w:kern w:val="0"/>
                      <w:szCs w:val="21"/>
                      <w:lang w:val="zh-CN"/>
                    </w:rPr>
                    <w:t>甲类仓库</w:t>
                  </w:r>
                  <w:r w:rsidRPr="00883A1D">
                    <w:rPr>
                      <w:snapToGrid w:val="0"/>
                      <w:color w:val="000000" w:themeColor="text1"/>
                      <w:kern w:val="0"/>
                      <w:szCs w:val="21"/>
                      <w:lang w:val="zh-CN"/>
                    </w:rPr>
                    <w:t>建筑面积</w:t>
                  </w:r>
                  <w:r w:rsidRPr="00883A1D">
                    <w:rPr>
                      <w:snapToGrid w:val="0"/>
                      <w:color w:val="000000" w:themeColor="text1"/>
                      <w:kern w:val="0"/>
                      <w:szCs w:val="21"/>
                      <w:lang w:val="zh-CN"/>
                    </w:rPr>
                    <w:t>1241.3m</w:t>
                  </w:r>
                  <w:r w:rsidRPr="00883A1D">
                    <w:rPr>
                      <w:snapToGrid w:val="0"/>
                      <w:color w:val="000000" w:themeColor="text1"/>
                      <w:kern w:val="0"/>
                      <w:szCs w:val="21"/>
                      <w:vertAlign w:val="superscript"/>
                      <w:lang w:val="zh-CN"/>
                    </w:rPr>
                    <w:t>2</w:t>
                  </w:r>
                  <w:r w:rsidRPr="00883A1D">
                    <w:rPr>
                      <w:snapToGrid w:val="0"/>
                      <w:color w:val="000000" w:themeColor="text1"/>
                      <w:kern w:val="0"/>
                      <w:szCs w:val="21"/>
                      <w:lang w:val="zh-CN"/>
                    </w:rPr>
                    <w:t>，</w:t>
                  </w:r>
                  <w:r w:rsidRPr="00883A1D">
                    <w:rPr>
                      <w:rFonts w:hint="eastAsia"/>
                      <w:snapToGrid w:val="0"/>
                      <w:color w:val="000000" w:themeColor="text1"/>
                      <w:kern w:val="0"/>
                      <w:szCs w:val="21"/>
                      <w:lang w:val="zh-CN"/>
                    </w:rPr>
                    <w:t>1</w:t>
                  </w:r>
                  <w:r w:rsidRPr="00883A1D">
                    <w:rPr>
                      <w:snapToGrid w:val="0"/>
                      <w:color w:val="000000" w:themeColor="text1"/>
                      <w:kern w:val="0"/>
                      <w:szCs w:val="21"/>
                      <w:lang w:val="zh-CN"/>
                    </w:rPr>
                    <w:t>07</w:t>
                  </w:r>
                  <w:r w:rsidRPr="00883A1D">
                    <w:rPr>
                      <w:rFonts w:hint="eastAsia"/>
                      <w:snapToGrid w:val="0"/>
                      <w:color w:val="000000" w:themeColor="text1"/>
                      <w:kern w:val="0"/>
                      <w:szCs w:val="21"/>
                      <w:lang w:val="zh-CN"/>
                    </w:rPr>
                    <w:t>甲类仓库</w:t>
                  </w:r>
                  <w:r w:rsidRPr="00883A1D">
                    <w:rPr>
                      <w:snapToGrid w:val="0"/>
                      <w:color w:val="000000" w:themeColor="text1"/>
                      <w:kern w:val="0"/>
                      <w:szCs w:val="21"/>
                      <w:lang w:val="zh-CN"/>
                    </w:rPr>
                    <w:t>建筑面积</w:t>
                  </w:r>
                  <w:r w:rsidRPr="00883A1D">
                    <w:rPr>
                      <w:snapToGrid w:val="0"/>
                      <w:color w:val="000000" w:themeColor="text1"/>
                      <w:kern w:val="0"/>
                      <w:szCs w:val="21"/>
                      <w:lang w:val="zh-CN"/>
                    </w:rPr>
                    <w:t>1241.21m</w:t>
                  </w:r>
                  <w:r w:rsidRPr="00883A1D">
                    <w:rPr>
                      <w:snapToGrid w:val="0"/>
                      <w:color w:val="000000" w:themeColor="text1"/>
                      <w:kern w:val="0"/>
                      <w:szCs w:val="21"/>
                      <w:vertAlign w:val="superscript"/>
                      <w:lang w:val="zh-CN"/>
                    </w:rPr>
                    <w:t>2</w:t>
                  </w:r>
                  <w:r w:rsidRPr="00883A1D">
                    <w:rPr>
                      <w:snapToGrid w:val="0"/>
                      <w:color w:val="000000" w:themeColor="text1"/>
                      <w:kern w:val="0"/>
                      <w:szCs w:val="21"/>
                      <w:lang w:val="zh-CN"/>
                    </w:rPr>
                    <w:t>，</w:t>
                  </w:r>
                  <w:r w:rsidRPr="00883A1D">
                    <w:rPr>
                      <w:rFonts w:hint="eastAsia"/>
                      <w:snapToGrid w:val="0"/>
                      <w:color w:val="000000" w:themeColor="text1"/>
                      <w:kern w:val="0"/>
                      <w:szCs w:val="21"/>
                      <w:lang w:val="zh-CN"/>
                    </w:rPr>
                    <w:t>均为</w:t>
                  </w:r>
                  <w:r w:rsidRPr="00883A1D">
                    <w:rPr>
                      <w:snapToGrid w:val="0"/>
                      <w:color w:val="000000" w:themeColor="text1"/>
                      <w:kern w:val="0"/>
                      <w:szCs w:val="21"/>
                      <w:lang w:val="zh-CN"/>
                    </w:rPr>
                    <w:t>1</w:t>
                  </w:r>
                  <w:r w:rsidRPr="00883A1D">
                    <w:rPr>
                      <w:snapToGrid w:val="0"/>
                      <w:color w:val="000000" w:themeColor="text1"/>
                      <w:kern w:val="0"/>
                      <w:szCs w:val="21"/>
                      <w:lang w:val="zh-CN"/>
                    </w:rPr>
                    <w:t>层，</w:t>
                  </w:r>
                  <w:r w:rsidRPr="00883A1D">
                    <w:rPr>
                      <w:rFonts w:hint="eastAsia"/>
                      <w:color w:val="000000" w:themeColor="text1"/>
                      <w:szCs w:val="21"/>
                    </w:rPr>
                    <w:t>厂房高</w:t>
                  </w:r>
                  <w:r w:rsidRPr="00883A1D">
                    <w:rPr>
                      <w:rFonts w:hint="eastAsia"/>
                      <w:color w:val="000000" w:themeColor="text1"/>
                      <w:szCs w:val="21"/>
                    </w:rPr>
                    <w:t>7</w:t>
                  </w:r>
                  <w:r w:rsidRPr="00883A1D">
                    <w:rPr>
                      <w:color w:val="000000" w:themeColor="text1"/>
                      <w:szCs w:val="21"/>
                    </w:rPr>
                    <w:t>.8</w:t>
                  </w:r>
                  <w:r w:rsidRPr="00883A1D">
                    <w:rPr>
                      <w:rFonts w:hint="eastAsia"/>
                      <w:color w:val="000000" w:themeColor="text1"/>
                      <w:szCs w:val="21"/>
                    </w:rPr>
                    <w:t>m</w:t>
                  </w:r>
                  <w:r w:rsidRPr="00883A1D">
                    <w:rPr>
                      <w:rFonts w:hint="eastAsia"/>
                      <w:color w:val="000000" w:themeColor="text1"/>
                      <w:szCs w:val="21"/>
                    </w:rPr>
                    <w:t>，</w:t>
                  </w:r>
                  <w:r w:rsidRPr="00883A1D">
                    <w:rPr>
                      <w:snapToGrid w:val="0"/>
                      <w:color w:val="000000" w:themeColor="text1"/>
                      <w:kern w:val="0"/>
                      <w:szCs w:val="21"/>
                      <w:lang w:val="zh-CN"/>
                    </w:rPr>
                    <w:t>钢结构</w:t>
                  </w:r>
                  <w:r w:rsidRPr="00883A1D">
                    <w:rPr>
                      <w:rFonts w:hint="eastAsia"/>
                      <w:snapToGrid w:val="0"/>
                      <w:color w:val="000000" w:themeColor="text1"/>
                      <w:kern w:val="0"/>
                      <w:szCs w:val="21"/>
                      <w:lang w:val="zh-CN"/>
                    </w:rPr>
                    <w:t>，位于厂区靠近北侧处</w:t>
                  </w:r>
                  <w:r w:rsidRPr="00883A1D">
                    <w:rPr>
                      <w:snapToGrid w:val="0"/>
                      <w:color w:val="000000" w:themeColor="text1"/>
                      <w:kern w:val="0"/>
                      <w:szCs w:val="21"/>
                      <w:lang w:val="zh-CN"/>
                    </w:rPr>
                    <w:t>。</w:t>
                  </w:r>
                  <w:r w:rsidRPr="00883A1D">
                    <w:rPr>
                      <w:color w:val="000000" w:themeColor="text1"/>
                      <w:kern w:val="0"/>
                      <w:szCs w:val="21"/>
                    </w:rPr>
                    <w:t>主要用于贮存危险化学品。</w:t>
                  </w:r>
                  <w:r w:rsidRPr="00883A1D">
                    <w:rPr>
                      <w:rFonts w:hint="eastAsia"/>
                      <w:color w:val="000000" w:themeColor="text1"/>
                      <w:szCs w:val="21"/>
                    </w:rPr>
                    <w:t>内部分为特种气体供系统及化学品供应系统。其中：气体供应站内设置腐蚀性气体供应间、易燃气体供应间、惰性气体供应间、气瓶更换间、泵房及气体纯化、废气处理等房间。化学品供应站内设置：酸化学品供应间、碱化学品供应间、有机化学品供应间、化学品桶槽更换间等房间。</w:t>
                  </w:r>
                </w:p>
              </w:tc>
              <w:tc>
                <w:tcPr>
                  <w:tcW w:w="735" w:type="dxa"/>
                  <w:vMerge/>
                </w:tcPr>
                <w:p w14:paraId="56F771E0" w14:textId="77777777" w:rsidR="00E37C0D" w:rsidRPr="00883A1D" w:rsidRDefault="00E37C0D" w:rsidP="00E37C0D">
                  <w:pPr>
                    <w:snapToGrid w:val="0"/>
                    <w:contextualSpacing/>
                    <w:jc w:val="center"/>
                    <w:rPr>
                      <w:color w:val="000000" w:themeColor="text1"/>
                      <w:szCs w:val="21"/>
                    </w:rPr>
                  </w:pPr>
                </w:p>
              </w:tc>
              <w:tc>
                <w:tcPr>
                  <w:tcW w:w="831" w:type="dxa"/>
                  <w:tcBorders>
                    <w:top w:val="single" w:sz="4" w:space="0" w:color="auto"/>
                    <w:bottom w:val="nil"/>
                  </w:tcBorders>
                </w:tcPr>
                <w:p w14:paraId="6DD870DE" w14:textId="77777777" w:rsidR="00E37C0D" w:rsidRPr="00883A1D" w:rsidRDefault="00E37C0D" w:rsidP="00E37C0D">
                  <w:pPr>
                    <w:snapToGrid w:val="0"/>
                    <w:contextualSpacing/>
                    <w:jc w:val="center"/>
                    <w:rPr>
                      <w:color w:val="000000" w:themeColor="text1"/>
                      <w:szCs w:val="21"/>
                    </w:rPr>
                  </w:pPr>
                </w:p>
              </w:tc>
            </w:tr>
            <w:tr w:rsidR="00E37C0D" w:rsidRPr="00883A1D" w14:paraId="59BF8D82" w14:textId="77777777" w:rsidTr="00E37C0D">
              <w:trPr>
                <w:trHeight w:val="412"/>
              </w:trPr>
              <w:tc>
                <w:tcPr>
                  <w:tcW w:w="454" w:type="dxa"/>
                  <w:vMerge/>
                </w:tcPr>
                <w:p w14:paraId="72A001C5" w14:textId="77777777" w:rsidR="00E37C0D" w:rsidRPr="00883A1D" w:rsidRDefault="00E37C0D" w:rsidP="00E37C0D">
                  <w:pPr>
                    <w:snapToGrid w:val="0"/>
                    <w:contextualSpacing/>
                    <w:jc w:val="center"/>
                    <w:rPr>
                      <w:color w:val="000000" w:themeColor="text1"/>
                      <w:szCs w:val="21"/>
                    </w:rPr>
                  </w:pPr>
                </w:p>
              </w:tc>
              <w:tc>
                <w:tcPr>
                  <w:tcW w:w="741" w:type="dxa"/>
                  <w:vMerge/>
                </w:tcPr>
                <w:p w14:paraId="7F70D8CD" w14:textId="77777777" w:rsidR="00E37C0D" w:rsidRPr="00883A1D" w:rsidRDefault="00E37C0D" w:rsidP="00E37C0D">
                  <w:pPr>
                    <w:adjustRightInd w:val="0"/>
                    <w:snapToGrid w:val="0"/>
                    <w:jc w:val="center"/>
                    <w:rPr>
                      <w:snapToGrid w:val="0"/>
                      <w:color w:val="000000" w:themeColor="text1"/>
                      <w:kern w:val="0"/>
                      <w:szCs w:val="21"/>
                    </w:rPr>
                  </w:pPr>
                </w:p>
              </w:tc>
              <w:tc>
                <w:tcPr>
                  <w:tcW w:w="680" w:type="dxa"/>
                  <w:vMerge/>
                </w:tcPr>
                <w:p w14:paraId="273A2297" w14:textId="77777777" w:rsidR="00E37C0D" w:rsidRPr="00883A1D" w:rsidRDefault="00E37C0D" w:rsidP="00E37C0D">
                  <w:pPr>
                    <w:adjustRightInd w:val="0"/>
                    <w:snapToGrid w:val="0"/>
                    <w:jc w:val="center"/>
                    <w:rPr>
                      <w:snapToGrid w:val="0"/>
                      <w:color w:val="000000" w:themeColor="text1"/>
                      <w:kern w:val="0"/>
                      <w:szCs w:val="21"/>
                    </w:rPr>
                  </w:pPr>
                </w:p>
              </w:tc>
              <w:tc>
                <w:tcPr>
                  <w:tcW w:w="5094" w:type="dxa"/>
                  <w:vMerge/>
                </w:tcPr>
                <w:p w14:paraId="7C4DC6E8" w14:textId="77777777" w:rsidR="00E37C0D" w:rsidRPr="00883A1D" w:rsidRDefault="00E37C0D" w:rsidP="00E37C0D">
                  <w:pPr>
                    <w:adjustRightInd w:val="0"/>
                    <w:snapToGrid w:val="0"/>
                    <w:rPr>
                      <w:snapToGrid w:val="0"/>
                      <w:color w:val="000000" w:themeColor="text1"/>
                      <w:kern w:val="0"/>
                      <w:szCs w:val="21"/>
                      <w:lang w:val="zh-CN"/>
                    </w:rPr>
                  </w:pPr>
                </w:p>
              </w:tc>
              <w:tc>
                <w:tcPr>
                  <w:tcW w:w="735" w:type="dxa"/>
                  <w:vMerge/>
                  <w:tcBorders>
                    <w:top w:val="nil"/>
                  </w:tcBorders>
                </w:tcPr>
                <w:p w14:paraId="4ED49A22" w14:textId="77777777" w:rsidR="00E37C0D" w:rsidRPr="00883A1D" w:rsidRDefault="00E37C0D" w:rsidP="00E37C0D">
                  <w:pPr>
                    <w:snapToGrid w:val="0"/>
                    <w:contextualSpacing/>
                    <w:jc w:val="center"/>
                    <w:rPr>
                      <w:color w:val="000000" w:themeColor="text1"/>
                      <w:szCs w:val="21"/>
                    </w:rPr>
                  </w:pPr>
                </w:p>
              </w:tc>
              <w:tc>
                <w:tcPr>
                  <w:tcW w:w="831" w:type="dxa"/>
                  <w:vMerge w:val="restart"/>
                  <w:tcBorders>
                    <w:top w:val="nil"/>
                    <w:bottom w:val="single" w:sz="4" w:space="0" w:color="auto"/>
                  </w:tcBorders>
                </w:tcPr>
                <w:p w14:paraId="4D29DAE6"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kern w:val="0"/>
                      <w:szCs w:val="21"/>
                    </w:rPr>
                    <w:t>噪声、废气、固废、废水</w:t>
                  </w:r>
                </w:p>
              </w:tc>
            </w:tr>
            <w:tr w:rsidR="00E37C0D" w:rsidRPr="00883A1D" w14:paraId="21832418" w14:textId="77777777" w:rsidTr="00E37C0D">
              <w:trPr>
                <w:trHeight w:val="412"/>
              </w:trPr>
              <w:tc>
                <w:tcPr>
                  <w:tcW w:w="454" w:type="dxa"/>
                  <w:vMerge/>
                </w:tcPr>
                <w:p w14:paraId="24A499E8" w14:textId="77777777" w:rsidR="00E37C0D" w:rsidRPr="00883A1D" w:rsidRDefault="00E37C0D" w:rsidP="00E37C0D">
                  <w:pPr>
                    <w:snapToGrid w:val="0"/>
                    <w:contextualSpacing/>
                    <w:jc w:val="center"/>
                    <w:rPr>
                      <w:color w:val="000000" w:themeColor="text1"/>
                      <w:szCs w:val="21"/>
                    </w:rPr>
                  </w:pPr>
                </w:p>
              </w:tc>
              <w:tc>
                <w:tcPr>
                  <w:tcW w:w="741" w:type="dxa"/>
                  <w:vMerge/>
                </w:tcPr>
                <w:p w14:paraId="59B11F6A" w14:textId="77777777" w:rsidR="00E37C0D" w:rsidRPr="00883A1D" w:rsidRDefault="00E37C0D" w:rsidP="00E37C0D">
                  <w:pPr>
                    <w:adjustRightInd w:val="0"/>
                    <w:snapToGrid w:val="0"/>
                    <w:jc w:val="center"/>
                    <w:rPr>
                      <w:snapToGrid w:val="0"/>
                      <w:color w:val="000000" w:themeColor="text1"/>
                      <w:kern w:val="0"/>
                      <w:szCs w:val="21"/>
                    </w:rPr>
                  </w:pPr>
                </w:p>
              </w:tc>
              <w:tc>
                <w:tcPr>
                  <w:tcW w:w="680" w:type="dxa"/>
                </w:tcPr>
                <w:p w14:paraId="7B0EFFF1" w14:textId="77777777" w:rsidR="00E37C0D" w:rsidRPr="00883A1D" w:rsidRDefault="00E37C0D" w:rsidP="00E37C0D">
                  <w:pPr>
                    <w:adjustRightInd w:val="0"/>
                    <w:snapToGrid w:val="0"/>
                    <w:jc w:val="center"/>
                    <w:rPr>
                      <w:snapToGrid w:val="0"/>
                      <w:color w:val="000000" w:themeColor="text1"/>
                      <w:kern w:val="0"/>
                      <w:szCs w:val="21"/>
                    </w:rPr>
                  </w:pPr>
                  <w:r w:rsidRPr="00883A1D">
                    <w:rPr>
                      <w:snapToGrid w:val="0"/>
                      <w:color w:val="000000" w:themeColor="text1"/>
                      <w:kern w:val="0"/>
                      <w:szCs w:val="21"/>
                      <w:lang w:eastAsia="ko-KR"/>
                    </w:rPr>
                    <w:t>特种气体系统</w:t>
                  </w:r>
                </w:p>
              </w:tc>
              <w:tc>
                <w:tcPr>
                  <w:tcW w:w="5094" w:type="dxa"/>
                </w:tcPr>
                <w:p w14:paraId="097DC9F9" w14:textId="77777777" w:rsidR="00E37C0D" w:rsidRPr="00883A1D" w:rsidRDefault="00E37C0D" w:rsidP="00E37C0D">
                  <w:pPr>
                    <w:adjustRightInd w:val="0"/>
                    <w:snapToGrid w:val="0"/>
                    <w:rPr>
                      <w:snapToGrid w:val="0"/>
                      <w:color w:val="000000" w:themeColor="text1"/>
                      <w:kern w:val="0"/>
                      <w:szCs w:val="21"/>
                      <w:lang w:val="zh-CN"/>
                    </w:rPr>
                  </w:pPr>
                  <w:r w:rsidRPr="00883A1D">
                    <w:rPr>
                      <w:snapToGrid w:val="0"/>
                      <w:color w:val="000000" w:themeColor="text1"/>
                      <w:kern w:val="0"/>
                      <w:szCs w:val="21"/>
                    </w:rPr>
                    <w:t>特种气体供应系统设置在</w:t>
                  </w:r>
                  <w:r w:rsidRPr="00883A1D">
                    <w:rPr>
                      <w:rFonts w:hint="eastAsia"/>
                      <w:snapToGrid w:val="0"/>
                      <w:color w:val="000000" w:themeColor="text1"/>
                      <w:kern w:val="0"/>
                      <w:szCs w:val="21"/>
                    </w:rPr>
                    <w:t>1</w:t>
                  </w:r>
                  <w:r w:rsidRPr="00883A1D">
                    <w:rPr>
                      <w:snapToGrid w:val="0"/>
                      <w:color w:val="000000" w:themeColor="text1"/>
                      <w:kern w:val="0"/>
                      <w:szCs w:val="21"/>
                    </w:rPr>
                    <w:t>06</w:t>
                  </w:r>
                  <w:r w:rsidRPr="00883A1D">
                    <w:rPr>
                      <w:rFonts w:hint="eastAsia"/>
                      <w:snapToGrid w:val="0"/>
                      <w:color w:val="000000" w:themeColor="text1"/>
                      <w:kern w:val="0"/>
                      <w:szCs w:val="21"/>
                    </w:rPr>
                    <w:t>、</w:t>
                  </w:r>
                  <w:r w:rsidRPr="00883A1D">
                    <w:rPr>
                      <w:rFonts w:hint="eastAsia"/>
                      <w:snapToGrid w:val="0"/>
                      <w:color w:val="000000" w:themeColor="text1"/>
                      <w:kern w:val="0"/>
                      <w:szCs w:val="21"/>
                    </w:rPr>
                    <w:t>1</w:t>
                  </w:r>
                  <w:r w:rsidRPr="00883A1D">
                    <w:rPr>
                      <w:snapToGrid w:val="0"/>
                      <w:color w:val="000000" w:themeColor="text1"/>
                      <w:kern w:val="0"/>
                      <w:szCs w:val="21"/>
                    </w:rPr>
                    <w:t>07</w:t>
                  </w:r>
                  <w:r w:rsidRPr="00883A1D">
                    <w:rPr>
                      <w:rFonts w:hint="eastAsia"/>
                      <w:snapToGrid w:val="0"/>
                      <w:color w:val="000000" w:themeColor="text1"/>
                      <w:kern w:val="0"/>
                      <w:szCs w:val="21"/>
                    </w:rPr>
                    <w:t>甲类库房</w:t>
                  </w:r>
                  <w:r w:rsidRPr="00883A1D">
                    <w:rPr>
                      <w:snapToGrid w:val="0"/>
                      <w:color w:val="000000" w:themeColor="text1"/>
                      <w:kern w:val="0"/>
                      <w:szCs w:val="21"/>
                    </w:rPr>
                    <w:t>内，气源采用外购钢瓶供气，分为易燃易爆气体、毒性气体、腐蚀性气体、氧化性气体及惰性气体，钢瓶设置在气柜内，气柜分别按照气体的性质设置在不同的房间内；工艺气体由管道输送至</w:t>
                  </w:r>
                  <w:r w:rsidRPr="00883A1D">
                    <w:rPr>
                      <w:rFonts w:hint="eastAsia"/>
                      <w:snapToGrid w:val="0"/>
                      <w:color w:val="000000" w:themeColor="text1"/>
                      <w:kern w:val="0"/>
                      <w:szCs w:val="21"/>
                    </w:rPr>
                    <w:t>生产</w:t>
                  </w:r>
                  <w:r w:rsidRPr="00883A1D">
                    <w:rPr>
                      <w:snapToGrid w:val="0"/>
                      <w:color w:val="000000" w:themeColor="text1"/>
                      <w:kern w:val="0"/>
                      <w:szCs w:val="21"/>
                    </w:rPr>
                    <w:t>厂房，再由气体分配阀门箱</w:t>
                  </w:r>
                  <w:r w:rsidRPr="00883A1D">
                    <w:rPr>
                      <w:snapToGrid w:val="0"/>
                      <w:color w:val="000000" w:themeColor="text1"/>
                      <w:kern w:val="0"/>
                      <w:szCs w:val="21"/>
                    </w:rPr>
                    <w:t>/</w:t>
                  </w:r>
                  <w:r w:rsidRPr="00883A1D">
                    <w:rPr>
                      <w:snapToGrid w:val="0"/>
                      <w:color w:val="000000" w:themeColor="text1"/>
                      <w:kern w:val="0"/>
                      <w:szCs w:val="21"/>
                    </w:rPr>
                    <w:t>盘分配到各用气点</w:t>
                  </w:r>
                  <w:r w:rsidRPr="00883A1D">
                    <w:rPr>
                      <w:rFonts w:hint="eastAsia"/>
                      <w:snapToGrid w:val="0"/>
                      <w:color w:val="000000" w:themeColor="text1"/>
                      <w:kern w:val="0"/>
                      <w:szCs w:val="21"/>
                    </w:rPr>
                    <w:t>。</w:t>
                  </w:r>
                </w:p>
              </w:tc>
              <w:tc>
                <w:tcPr>
                  <w:tcW w:w="735" w:type="dxa"/>
                  <w:vMerge/>
                </w:tcPr>
                <w:p w14:paraId="39BA0E07" w14:textId="77777777" w:rsidR="00E37C0D" w:rsidRPr="00883A1D" w:rsidRDefault="00E37C0D" w:rsidP="00E37C0D">
                  <w:pPr>
                    <w:snapToGrid w:val="0"/>
                    <w:contextualSpacing/>
                    <w:jc w:val="center"/>
                    <w:rPr>
                      <w:color w:val="000000" w:themeColor="text1"/>
                      <w:szCs w:val="21"/>
                    </w:rPr>
                  </w:pPr>
                </w:p>
              </w:tc>
              <w:tc>
                <w:tcPr>
                  <w:tcW w:w="831" w:type="dxa"/>
                  <w:vMerge/>
                  <w:tcBorders>
                    <w:top w:val="nil"/>
                    <w:bottom w:val="single" w:sz="4" w:space="0" w:color="auto"/>
                  </w:tcBorders>
                </w:tcPr>
                <w:p w14:paraId="31B901B4" w14:textId="77777777" w:rsidR="00E37C0D" w:rsidRPr="00883A1D" w:rsidRDefault="00E37C0D" w:rsidP="00E37C0D">
                  <w:pPr>
                    <w:snapToGrid w:val="0"/>
                    <w:contextualSpacing/>
                    <w:jc w:val="center"/>
                    <w:rPr>
                      <w:color w:val="000000" w:themeColor="text1"/>
                      <w:szCs w:val="21"/>
                    </w:rPr>
                  </w:pPr>
                </w:p>
              </w:tc>
            </w:tr>
            <w:tr w:rsidR="00E37C0D" w:rsidRPr="00883A1D" w14:paraId="2629E9B4" w14:textId="77777777" w:rsidTr="00E37C0D">
              <w:trPr>
                <w:trHeight w:val="412"/>
              </w:trPr>
              <w:tc>
                <w:tcPr>
                  <w:tcW w:w="454" w:type="dxa"/>
                  <w:vMerge/>
                </w:tcPr>
                <w:p w14:paraId="3F0C6E0E" w14:textId="77777777" w:rsidR="00E37C0D" w:rsidRPr="00883A1D" w:rsidRDefault="00E37C0D" w:rsidP="00E37C0D">
                  <w:pPr>
                    <w:snapToGrid w:val="0"/>
                    <w:contextualSpacing/>
                    <w:jc w:val="center"/>
                    <w:rPr>
                      <w:color w:val="000000" w:themeColor="text1"/>
                      <w:szCs w:val="21"/>
                    </w:rPr>
                  </w:pPr>
                </w:p>
              </w:tc>
              <w:tc>
                <w:tcPr>
                  <w:tcW w:w="741" w:type="dxa"/>
                  <w:vMerge/>
                </w:tcPr>
                <w:p w14:paraId="5AE6F7E9" w14:textId="77777777" w:rsidR="00E37C0D" w:rsidRPr="00883A1D" w:rsidRDefault="00E37C0D" w:rsidP="00E37C0D">
                  <w:pPr>
                    <w:adjustRightInd w:val="0"/>
                    <w:snapToGrid w:val="0"/>
                    <w:jc w:val="center"/>
                    <w:rPr>
                      <w:color w:val="000000" w:themeColor="text1"/>
                      <w:kern w:val="0"/>
                      <w:szCs w:val="21"/>
                    </w:rPr>
                  </w:pPr>
                </w:p>
              </w:tc>
              <w:tc>
                <w:tcPr>
                  <w:tcW w:w="680" w:type="dxa"/>
                </w:tcPr>
                <w:p w14:paraId="69C183E7" w14:textId="77777777" w:rsidR="00E37C0D" w:rsidRPr="00883A1D" w:rsidRDefault="00E37C0D" w:rsidP="00E37C0D">
                  <w:pPr>
                    <w:adjustRightInd w:val="0"/>
                    <w:snapToGrid w:val="0"/>
                    <w:jc w:val="center"/>
                    <w:rPr>
                      <w:color w:val="000000" w:themeColor="text1"/>
                      <w:kern w:val="0"/>
                      <w:szCs w:val="21"/>
                    </w:rPr>
                  </w:pPr>
                  <w:r w:rsidRPr="00883A1D">
                    <w:rPr>
                      <w:bCs/>
                      <w:snapToGrid w:val="0"/>
                      <w:color w:val="000000" w:themeColor="text1"/>
                      <w:kern w:val="0"/>
                      <w:szCs w:val="21"/>
                    </w:rPr>
                    <w:t>化学品供应系统</w:t>
                  </w:r>
                </w:p>
              </w:tc>
              <w:tc>
                <w:tcPr>
                  <w:tcW w:w="5094" w:type="dxa"/>
                </w:tcPr>
                <w:p w14:paraId="3FEE2217" w14:textId="77777777" w:rsidR="00E37C0D" w:rsidRPr="00883A1D" w:rsidRDefault="00E37C0D" w:rsidP="00E37C0D">
                  <w:pPr>
                    <w:adjustRightInd w:val="0"/>
                    <w:snapToGrid w:val="0"/>
                    <w:rPr>
                      <w:snapToGrid w:val="0"/>
                      <w:color w:val="000000" w:themeColor="text1"/>
                      <w:kern w:val="0"/>
                      <w:szCs w:val="21"/>
                      <w:lang w:val="zh-CN"/>
                    </w:rPr>
                  </w:pPr>
                  <w:r w:rsidRPr="00883A1D">
                    <w:rPr>
                      <w:bCs/>
                      <w:snapToGrid w:val="0"/>
                      <w:color w:val="000000" w:themeColor="text1"/>
                      <w:kern w:val="0"/>
                      <w:szCs w:val="21"/>
                    </w:rPr>
                    <w:t>化学品供应系统设置在</w:t>
                  </w:r>
                  <w:r w:rsidRPr="00883A1D">
                    <w:rPr>
                      <w:rFonts w:hint="eastAsia"/>
                      <w:bCs/>
                      <w:snapToGrid w:val="0"/>
                      <w:color w:val="000000" w:themeColor="text1"/>
                      <w:kern w:val="0"/>
                      <w:szCs w:val="21"/>
                    </w:rPr>
                    <w:t>1</w:t>
                  </w:r>
                  <w:r w:rsidRPr="00883A1D">
                    <w:rPr>
                      <w:bCs/>
                      <w:snapToGrid w:val="0"/>
                      <w:color w:val="000000" w:themeColor="text1"/>
                      <w:kern w:val="0"/>
                      <w:szCs w:val="21"/>
                    </w:rPr>
                    <w:t>06</w:t>
                  </w:r>
                  <w:r w:rsidRPr="00883A1D">
                    <w:rPr>
                      <w:rFonts w:hint="eastAsia"/>
                      <w:bCs/>
                      <w:snapToGrid w:val="0"/>
                      <w:color w:val="000000" w:themeColor="text1"/>
                      <w:kern w:val="0"/>
                      <w:szCs w:val="21"/>
                    </w:rPr>
                    <w:t>、</w:t>
                  </w:r>
                  <w:r w:rsidRPr="00883A1D">
                    <w:rPr>
                      <w:rFonts w:hint="eastAsia"/>
                      <w:bCs/>
                      <w:snapToGrid w:val="0"/>
                      <w:color w:val="000000" w:themeColor="text1"/>
                      <w:kern w:val="0"/>
                      <w:szCs w:val="21"/>
                    </w:rPr>
                    <w:t>1</w:t>
                  </w:r>
                  <w:r w:rsidRPr="00883A1D">
                    <w:rPr>
                      <w:bCs/>
                      <w:snapToGrid w:val="0"/>
                      <w:color w:val="000000" w:themeColor="text1"/>
                      <w:kern w:val="0"/>
                      <w:szCs w:val="21"/>
                    </w:rPr>
                    <w:t>07</w:t>
                  </w:r>
                  <w:r w:rsidRPr="00883A1D">
                    <w:rPr>
                      <w:rFonts w:hint="eastAsia"/>
                      <w:bCs/>
                      <w:snapToGrid w:val="0"/>
                      <w:color w:val="000000" w:themeColor="text1"/>
                      <w:kern w:val="0"/>
                      <w:szCs w:val="21"/>
                    </w:rPr>
                    <w:t>甲类库房</w:t>
                  </w:r>
                  <w:r w:rsidRPr="00883A1D">
                    <w:rPr>
                      <w:bCs/>
                      <w:snapToGrid w:val="0"/>
                      <w:color w:val="000000" w:themeColor="text1"/>
                      <w:kern w:val="0"/>
                      <w:szCs w:val="21"/>
                    </w:rPr>
                    <w:t>内，化学品全部采用外购供应，由槽车运送至现场后按酸、碱、有机</w:t>
                  </w:r>
                  <w:r w:rsidRPr="00883A1D">
                    <w:rPr>
                      <w:rFonts w:hint="eastAsia"/>
                      <w:bCs/>
                      <w:snapToGrid w:val="0"/>
                      <w:color w:val="000000" w:themeColor="text1"/>
                      <w:kern w:val="0"/>
                      <w:szCs w:val="21"/>
                    </w:rPr>
                    <w:t>溶液</w:t>
                  </w:r>
                  <w:r w:rsidRPr="00883A1D">
                    <w:rPr>
                      <w:bCs/>
                      <w:snapToGrid w:val="0"/>
                      <w:color w:val="000000" w:themeColor="text1"/>
                      <w:kern w:val="0"/>
                      <w:szCs w:val="21"/>
                    </w:rPr>
                    <w:t>分别储存在设置在不同房间的</w:t>
                  </w:r>
                  <w:r w:rsidRPr="00883A1D">
                    <w:rPr>
                      <w:rFonts w:hint="eastAsia"/>
                      <w:bCs/>
                      <w:snapToGrid w:val="0"/>
                      <w:color w:val="000000" w:themeColor="text1"/>
                      <w:kern w:val="0"/>
                      <w:szCs w:val="21"/>
                    </w:rPr>
                    <w:t>瓶</w:t>
                  </w:r>
                  <w:r w:rsidRPr="00883A1D">
                    <w:rPr>
                      <w:bCs/>
                      <w:snapToGrid w:val="0"/>
                      <w:color w:val="000000" w:themeColor="text1"/>
                      <w:kern w:val="0"/>
                      <w:szCs w:val="21"/>
                    </w:rPr>
                    <w:t>内，再由输送分配装置输送至</w:t>
                  </w:r>
                  <w:r w:rsidRPr="00883A1D">
                    <w:rPr>
                      <w:rFonts w:hint="eastAsia"/>
                      <w:color w:val="000000" w:themeColor="text1"/>
                    </w:rPr>
                    <w:t>生产厂房</w:t>
                  </w:r>
                  <w:r w:rsidRPr="00883A1D">
                    <w:rPr>
                      <w:bCs/>
                      <w:snapToGrid w:val="0"/>
                      <w:color w:val="000000" w:themeColor="text1"/>
                      <w:kern w:val="0"/>
                      <w:szCs w:val="21"/>
                    </w:rPr>
                    <w:t>，通过化学液分配箱分配到各使用点</w:t>
                  </w:r>
                  <w:r w:rsidRPr="00883A1D">
                    <w:rPr>
                      <w:rFonts w:hint="eastAsia"/>
                      <w:bCs/>
                      <w:snapToGrid w:val="0"/>
                      <w:color w:val="000000" w:themeColor="text1"/>
                      <w:kern w:val="0"/>
                      <w:szCs w:val="21"/>
                    </w:rPr>
                    <w:t>。</w:t>
                  </w:r>
                </w:p>
              </w:tc>
              <w:tc>
                <w:tcPr>
                  <w:tcW w:w="735" w:type="dxa"/>
                  <w:vMerge/>
                </w:tcPr>
                <w:p w14:paraId="2D9E98C9" w14:textId="77777777" w:rsidR="00E37C0D" w:rsidRPr="00883A1D" w:rsidRDefault="00E37C0D" w:rsidP="00E37C0D">
                  <w:pPr>
                    <w:snapToGrid w:val="0"/>
                    <w:contextualSpacing/>
                    <w:jc w:val="center"/>
                    <w:rPr>
                      <w:color w:val="000000" w:themeColor="text1"/>
                      <w:szCs w:val="21"/>
                    </w:rPr>
                  </w:pPr>
                </w:p>
              </w:tc>
              <w:tc>
                <w:tcPr>
                  <w:tcW w:w="831" w:type="dxa"/>
                  <w:vMerge/>
                  <w:tcBorders>
                    <w:top w:val="nil"/>
                    <w:bottom w:val="single" w:sz="4" w:space="0" w:color="auto"/>
                  </w:tcBorders>
                </w:tcPr>
                <w:p w14:paraId="385814FC" w14:textId="77777777" w:rsidR="00E37C0D" w:rsidRPr="00883A1D" w:rsidRDefault="00E37C0D" w:rsidP="00E37C0D">
                  <w:pPr>
                    <w:snapToGrid w:val="0"/>
                    <w:contextualSpacing/>
                    <w:jc w:val="center"/>
                    <w:rPr>
                      <w:color w:val="000000" w:themeColor="text1"/>
                      <w:szCs w:val="21"/>
                    </w:rPr>
                  </w:pPr>
                </w:p>
              </w:tc>
            </w:tr>
            <w:tr w:rsidR="00E37C0D" w:rsidRPr="00883A1D" w14:paraId="003931FF" w14:textId="77777777" w:rsidTr="00E37C0D">
              <w:trPr>
                <w:trHeight w:val="412"/>
              </w:trPr>
              <w:tc>
                <w:tcPr>
                  <w:tcW w:w="454" w:type="dxa"/>
                  <w:vMerge/>
                </w:tcPr>
                <w:p w14:paraId="30F77648" w14:textId="77777777" w:rsidR="00E37C0D" w:rsidRPr="00883A1D" w:rsidRDefault="00E37C0D" w:rsidP="00E37C0D">
                  <w:pPr>
                    <w:snapToGrid w:val="0"/>
                    <w:contextualSpacing/>
                    <w:jc w:val="center"/>
                    <w:rPr>
                      <w:color w:val="000000" w:themeColor="text1"/>
                      <w:szCs w:val="21"/>
                    </w:rPr>
                  </w:pPr>
                </w:p>
              </w:tc>
              <w:tc>
                <w:tcPr>
                  <w:tcW w:w="741" w:type="dxa"/>
                  <w:vMerge w:val="restart"/>
                </w:tcPr>
                <w:p w14:paraId="20818478" w14:textId="77777777" w:rsidR="00E37C0D" w:rsidRPr="00883A1D" w:rsidRDefault="00E37C0D" w:rsidP="00E37C0D">
                  <w:pPr>
                    <w:adjustRightInd w:val="0"/>
                    <w:snapToGrid w:val="0"/>
                    <w:jc w:val="center"/>
                    <w:rPr>
                      <w:color w:val="000000" w:themeColor="text1"/>
                      <w:kern w:val="0"/>
                      <w:szCs w:val="21"/>
                    </w:rPr>
                  </w:pPr>
                  <w:r w:rsidRPr="00883A1D">
                    <w:rPr>
                      <w:rFonts w:hint="eastAsia"/>
                      <w:color w:val="000000" w:themeColor="text1"/>
                      <w:kern w:val="0"/>
                      <w:szCs w:val="21"/>
                    </w:rPr>
                    <w:t>1</w:t>
                  </w:r>
                  <w:r w:rsidRPr="00883A1D">
                    <w:rPr>
                      <w:color w:val="000000" w:themeColor="text1"/>
                      <w:kern w:val="0"/>
                      <w:szCs w:val="21"/>
                    </w:rPr>
                    <w:t>03</w:t>
                  </w:r>
                  <w:r w:rsidRPr="00883A1D">
                    <w:rPr>
                      <w:rFonts w:hint="eastAsia"/>
                      <w:color w:val="000000" w:themeColor="text1"/>
                      <w:kern w:val="0"/>
                      <w:szCs w:val="21"/>
                    </w:rPr>
                    <w:t>丙类库</w:t>
                  </w:r>
                </w:p>
              </w:tc>
              <w:tc>
                <w:tcPr>
                  <w:tcW w:w="680" w:type="dxa"/>
                </w:tcPr>
                <w:p w14:paraId="23C3C10B" w14:textId="77777777" w:rsidR="00E37C0D" w:rsidRPr="00883A1D" w:rsidRDefault="00E37C0D" w:rsidP="00E37C0D">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厂房</w:t>
                  </w:r>
                </w:p>
              </w:tc>
              <w:tc>
                <w:tcPr>
                  <w:tcW w:w="5094" w:type="dxa"/>
                </w:tcPr>
                <w:p w14:paraId="27D1877B" w14:textId="77777777" w:rsidR="00E37C0D" w:rsidRPr="00883A1D" w:rsidRDefault="00E37C0D" w:rsidP="00E37C0D">
                  <w:pPr>
                    <w:adjustRightInd w:val="0"/>
                    <w:snapToGrid w:val="0"/>
                    <w:rPr>
                      <w:bCs/>
                      <w:snapToGrid w:val="0"/>
                      <w:color w:val="000000" w:themeColor="text1"/>
                      <w:kern w:val="0"/>
                      <w:szCs w:val="21"/>
                    </w:rPr>
                  </w:pPr>
                  <w:r w:rsidRPr="00883A1D">
                    <w:rPr>
                      <w:rFonts w:hint="eastAsia"/>
                      <w:snapToGrid w:val="0"/>
                      <w:color w:val="000000" w:themeColor="text1"/>
                      <w:kern w:val="0"/>
                      <w:szCs w:val="21"/>
                    </w:rPr>
                    <w:t>建筑面积</w:t>
                  </w:r>
                  <w:r w:rsidRPr="00883A1D">
                    <w:rPr>
                      <w:rFonts w:hint="eastAsia"/>
                      <w:snapToGrid w:val="0"/>
                      <w:color w:val="000000" w:themeColor="text1"/>
                      <w:kern w:val="0"/>
                      <w:szCs w:val="21"/>
                    </w:rPr>
                    <w:t>4</w:t>
                  </w:r>
                  <w:r w:rsidRPr="00883A1D">
                    <w:rPr>
                      <w:snapToGrid w:val="0"/>
                      <w:color w:val="000000" w:themeColor="text1"/>
                      <w:kern w:val="0"/>
                      <w:szCs w:val="21"/>
                    </w:rPr>
                    <w:t>821.64</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2</w:t>
                  </w:r>
                  <w:r w:rsidRPr="00883A1D">
                    <w:rPr>
                      <w:rFonts w:hint="eastAsia"/>
                      <w:snapToGrid w:val="0"/>
                      <w:color w:val="000000" w:themeColor="text1"/>
                      <w:kern w:val="0"/>
                      <w:szCs w:val="21"/>
                    </w:rPr>
                    <w:t>，为单层丙类仓库，</w:t>
                  </w:r>
                  <w:r w:rsidRPr="00883A1D">
                    <w:rPr>
                      <w:rFonts w:hint="eastAsia"/>
                      <w:color w:val="000000" w:themeColor="text1"/>
                      <w:szCs w:val="21"/>
                    </w:rPr>
                    <w:t>厂房高</w:t>
                  </w:r>
                  <w:r w:rsidRPr="00883A1D">
                    <w:rPr>
                      <w:rFonts w:hint="eastAsia"/>
                      <w:color w:val="000000" w:themeColor="text1"/>
                      <w:szCs w:val="21"/>
                    </w:rPr>
                    <w:t>7</w:t>
                  </w:r>
                  <w:r w:rsidRPr="00883A1D">
                    <w:rPr>
                      <w:color w:val="000000" w:themeColor="text1"/>
                      <w:szCs w:val="21"/>
                    </w:rPr>
                    <w:t>.2</w:t>
                  </w:r>
                  <w:r w:rsidRPr="00883A1D">
                    <w:rPr>
                      <w:rFonts w:hint="eastAsia"/>
                      <w:color w:val="000000" w:themeColor="text1"/>
                      <w:szCs w:val="21"/>
                    </w:rPr>
                    <w:t>m</w:t>
                  </w:r>
                  <w:r w:rsidRPr="00883A1D">
                    <w:rPr>
                      <w:rFonts w:hint="eastAsia"/>
                      <w:color w:val="000000" w:themeColor="text1"/>
                      <w:szCs w:val="21"/>
                    </w:rPr>
                    <w:t>，</w:t>
                  </w:r>
                  <w:r w:rsidRPr="00883A1D">
                    <w:rPr>
                      <w:snapToGrid w:val="0"/>
                      <w:color w:val="000000" w:themeColor="text1"/>
                      <w:kern w:val="0"/>
                      <w:szCs w:val="21"/>
                      <w:lang w:val="zh-CN"/>
                    </w:rPr>
                    <w:t>钢结构</w:t>
                  </w:r>
                  <w:r w:rsidRPr="00883A1D">
                    <w:rPr>
                      <w:rFonts w:hint="eastAsia"/>
                      <w:snapToGrid w:val="0"/>
                      <w:color w:val="000000" w:themeColor="text1"/>
                      <w:kern w:val="0"/>
                      <w:szCs w:val="21"/>
                      <w:lang w:val="zh-CN"/>
                    </w:rPr>
                    <w:t>，位于厂区靠近西北侧角落处</w:t>
                  </w:r>
                  <w:r w:rsidRPr="00883A1D">
                    <w:rPr>
                      <w:snapToGrid w:val="0"/>
                      <w:color w:val="000000" w:themeColor="text1"/>
                      <w:kern w:val="0"/>
                      <w:szCs w:val="21"/>
                      <w:lang w:val="zh-CN"/>
                    </w:rPr>
                    <w:t>。</w:t>
                  </w:r>
                </w:p>
              </w:tc>
              <w:tc>
                <w:tcPr>
                  <w:tcW w:w="735" w:type="dxa"/>
                  <w:vMerge/>
                </w:tcPr>
                <w:p w14:paraId="2C475446" w14:textId="77777777" w:rsidR="00E37C0D" w:rsidRPr="00883A1D" w:rsidRDefault="00E37C0D" w:rsidP="00E37C0D">
                  <w:pPr>
                    <w:snapToGrid w:val="0"/>
                    <w:contextualSpacing/>
                    <w:jc w:val="center"/>
                    <w:rPr>
                      <w:color w:val="000000" w:themeColor="text1"/>
                      <w:szCs w:val="21"/>
                    </w:rPr>
                  </w:pPr>
                </w:p>
              </w:tc>
              <w:tc>
                <w:tcPr>
                  <w:tcW w:w="831" w:type="dxa"/>
                  <w:tcBorders>
                    <w:top w:val="nil"/>
                    <w:bottom w:val="single" w:sz="4" w:space="0" w:color="auto"/>
                  </w:tcBorders>
                </w:tcPr>
                <w:p w14:paraId="4778CC0F"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1708F073" w14:textId="77777777" w:rsidTr="00E37C0D">
              <w:trPr>
                <w:trHeight w:val="412"/>
              </w:trPr>
              <w:tc>
                <w:tcPr>
                  <w:tcW w:w="454" w:type="dxa"/>
                  <w:vMerge/>
                </w:tcPr>
                <w:p w14:paraId="2D3FAF3F" w14:textId="77777777" w:rsidR="00E37C0D" w:rsidRPr="00883A1D" w:rsidRDefault="00E37C0D" w:rsidP="00E37C0D">
                  <w:pPr>
                    <w:snapToGrid w:val="0"/>
                    <w:contextualSpacing/>
                    <w:jc w:val="center"/>
                    <w:rPr>
                      <w:color w:val="000000" w:themeColor="text1"/>
                      <w:szCs w:val="21"/>
                    </w:rPr>
                  </w:pPr>
                </w:p>
              </w:tc>
              <w:tc>
                <w:tcPr>
                  <w:tcW w:w="741" w:type="dxa"/>
                  <w:vMerge/>
                </w:tcPr>
                <w:p w14:paraId="7F32D2C9" w14:textId="77777777" w:rsidR="00E37C0D" w:rsidRPr="00883A1D" w:rsidRDefault="00E37C0D" w:rsidP="00E37C0D">
                  <w:pPr>
                    <w:adjustRightInd w:val="0"/>
                    <w:snapToGrid w:val="0"/>
                    <w:jc w:val="center"/>
                    <w:rPr>
                      <w:color w:val="000000" w:themeColor="text1"/>
                      <w:kern w:val="0"/>
                      <w:szCs w:val="21"/>
                    </w:rPr>
                  </w:pPr>
                </w:p>
              </w:tc>
              <w:tc>
                <w:tcPr>
                  <w:tcW w:w="680" w:type="dxa"/>
                </w:tcPr>
                <w:p w14:paraId="5BCD5B82" w14:textId="77777777" w:rsidR="00E37C0D" w:rsidRPr="00883A1D" w:rsidRDefault="00E37C0D" w:rsidP="00E37C0D">
                  <w:pPr>
                    <w:adjustRightInd w:val="0"/>
                    <w:snapToGrid w:val="0"/>
                    <w:rPr>
                      <w:bCs/>
                      <w:snapToGrid w:val="0"/>
                      <w:color w:val="000000" w:themeColor="text1"/>
                      <w:kern w:val="0"/>
                      <w:szCs w:val="21"/>
                    </w:rPr>
                  </w:pPr>
                  <w:r w:rsidRPr="00883A1D">
                    <w:rPr>
                      <w:bCs/>
                      <w:snapToGrid w:val="0"/>
                      <w:color w:val="000000" w:themeColor="text1"/>
                      <w:kern w:val="0"/>
                      <w:szCs w:val="21"/>
                    </w:rPr>
                    <w:t>化学品供应系统</w:t>
                  </w:r>
                </w:p>
              </w:tc>
              <w:tc>
                <w:tcPr>
                  <w:tcW w:w="5094" w:type="dxa"/>
                </w:tcPr>
                <w:p w14:paraId="703C790B" w14:textId="77777777" w:rsidR="00E37C0D" w:rsidRPr="00883A1D" w:rsidRDefault="00E37C0D" w:rsidP="00E37C0D">
                  <w:pPr>
                    <w:adjustRightInd w:val="0"/>
                    <w:snapToGrid w:val="0"/>
                    <w:rPr>
                      <w:snapToGrid w:val="0"/>
                      <w:color w:val="000000" w:themeColor="text1"/>
                      <w:kern w:val="0"/>
                      <w:szCs w:val="21"/>
                    </w:rPr>
                  </w:pPr>
                  <w:r w:rsidRPr="00883A1D">
                    <w:rPr>
                      <w:bCs/>
                      <w:snapToGrid w:val="0"/>
                      <w:color w:val="000000" w:themeColor="text1"/>
                      <w:kern w:val="0"/>
                      <w:szCs w:val="21"/>
                    </w:rPr>
                    <w:t>设置在</w:t>
                  </w:r>
                  <w:r w:rsidRPr="00883A1D">
                    <w:rPr>
                      <w:bCs/>
                      <w:snapToGrid w:val="0"/>
                      <w:color w:val="000000" w:themeColor="text1"/>
                      <w:kern w:val="0"/>
                      <w:szCs w:val="21"/>
                    </w:rPr>
                    <w:t>103</w:t>
                  </w:r>
                  <w:r w:rsidRPr="00883A1D">
                    <w:rPr>
                      <w:rFonts w:hint="eastAsia"/>
                      <w:bCs/>
                      <w:snapToGrid w:val="0"/>
                      <w:color w:val="000000" w:themeColor="text1"/>
                      <w:kern w:val="0"/>
                      <w:szCs w:val="21"/>
                    </w:rPr>
                    <w:t>丙类库房</w:t>
                  </w:r>
                  <w:r w:rsidRPr="00883A1D">
                    <w:rPr>
                      <w:bCs/>
                      <w:snapToGrid w:val="0"/>
                      <w:color w:val="000000" w:themeColor="text1"/>
                      <w:kern w:val="0"/>
                      <w:szCs w:val="21"/>
                    </w:rPr>
                    <w:t>内，化学品全部采用外购供应，由槽车运送至现场后按酸、碱、有机</w:t>
                  </w:r>
                  <w:r w:rsidRPr="00883A1D">
                    <w:rPr>
                      <w:rFonts w:hint="eastAsia"/>
                      <w:bCs/>
                      <w:snapToGrid w:val="0"/>
                      <w:color w:val="000000" w:themeColor="text1"/>
                      <w:kern w:val="0"/>
                      <w:szCs w:val="21"/>
                    </w:rPr>
                    <w:t>溶液</w:t>
                  </w:r>
                  <w:r w:rsidRPr="00883A1D">
                    <w:rPr>
                      <w:bCs/>
                      <w:snapToGrid w:val="0"/>
                      <w:color w:val="000000" w:themeColor="text1"/>
                      <w:kern w:val="0"/>
                      <w:szCs w:val="21"/>
                    </w:rPr>
                    <w:t>分别储存在设置在不同房间的</w:t>
                  </w:r>
                  <w:r w:rsidRPr="00883A1D">
                    <w:rPr>
                      <w:rFonts w:hint="eastAsia"/>
                      <w:bCs/>
                      <w:snapToGrid w:val="0"/>
                      <w:color w:val="000000" w:themeColor="text1"/>
                      <w:kern w:val="0"/>
                      <w:szCs w:val="21"/>
                    </w:rPr>
                    <w:t>瓶</w:t>
                  </w:r>
                  <w:r w:rsidRPr="00883A1D">
                    <w:rPr>
                      <w:bCs/>
                      <w:snapToGrid w:val="0"/>
                      <w:color w:val="000000" w:themeColor="text1"/>
                      <w:kern w:val="0"/>
                      <w:szCs w:val="21"/>
                    </w:rPr>
                    <w:t>内，再由输送分配装置输送至</w:t>
                  </w:r>
                  <w:r w:rsidRPr="00883A1D">
                    <w:rPr>
                      <w:rFonts w:hint="eastAsia"/>
                      <w:color w:val="000000" w:themeColor="text1"/>
                    </w:rPr>
                    <w:t>生产厂房</w:t>
                  </w:r>
                  <w:r w:rsidRPr="00883A1D">
                    <w:rPr>
                      <w:bCs/>
                      <w:snapToGrid w:val="0"/>
                      <w:color w:val="000000" w:themeColor="text1"/>
                      <w:kern w:val="0"/>
                      <w:szCs w:val="21"/>
                    </w:rPr>
                    <w:t>，通过化学液分配箱分配到各使用点</w:t>
                  </w:r>
                  <w:r w:rsidRPr="00883A1D">
                    <w:rPr>
                      <w:rFonts w:hint="eastAsia"/>
                      <w:bCs/>
                      <w:snapToGrid w:val="0"/>
                      <w:color w:val="000000" w:themeColor="text1"/>
                      <w:kern w:val="0"/>
                      <w:szCs w:val="21"/>
                    </w:rPr>
                    <w:t>。</w:t>
                  </w:r>
                </w:p>
              </w:tc>
              <w:tc>
                <w:tcPr>
                  <w:tcW w:w="735" w:type="dxa"/>
                  <w:vMerge/>
                </w:tcPr>
                <w:p w14:paraId="5AFC8DA3" w14:textId="77777777" w:rsidR="00E37C0D" w:rsidRPr="00883A1D" w:rsidRDefault="00E37C0D" w:rsidP="00E37C0D">
                  <w:pPr>
                    <w:snapToGrid w:val="0"/>
                    <w:contextualSpacing/>
                    <w:jc w:val="center"/>
                    <w:rPr>
                      <w:color w:val="000000" w:themeColor="text1"/>
                      <w:szCs w:val="21"/>
                    </w:rPr>
                  </w:pPr>
                </w:p>
              </w:tc>
              <w:tc>
                <w:tcPr>
                  <w:tcW w:w="831" w:type="dxa"/>
                  <w:tcBorders>
                    <w:top w:val="nil"/>
                    <w:bottom w:val="single" w:sz="4" w:space="0" w:color="auto"/>
                  </w:tcBorders>
                </w:tcPr>
                <w:p w14:paraId="25D27CC2"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21420699" w14:textId="77777777" w:rsidTr="00E37C0D">
              <w:trPr>
                <w:trHeight w:val="412"/>
              </w:trPr>
              <w:tc>
                <w:tcPr>
                  <w:tcW w:w="454" w:type="dxa"/>
                  <w:vMerge/>
                </w:tcPr>
                <w:p w14:paraId="4CFD3AAD" w14:textId="77777777" w:rsidR="00E37C0D" w:rsidRPr="00883A1D" w:rsidRDefault="00E37C0D" w:rsidP="00E37C0D">
                  <w:pPr>
                    <w:snapToGrid w:val="0"/>
                    <w:contextualSpacing/>
                    <w:jc w:val="center"/>
                    <w:rPr>
                      <w:color w:val="000000" w:themeColor="text1"/>
                      <w:szCs w:val="21"/>
                    </w:rPr>
                  </w:pPr>
                </w:p>
              </w:tc>
              <w:tc>
                <w:tcPr>
                  <w:tcW w:w="741" w:type="dxa"/>
                  <w:vMerge/>
                </w:tcPr>
                <w:p w14:paraId="29C0E2F4" w14:textId="77777777" w:rsidR="00E37C0D" w:rsidRPr="00883A1D" w:rsidRDefault="00E37C0D" w:rsidP="00E37C0D">
                  <w:pPr>
                    <w:adjustRightInd w:val="0"/>
                    <w:snapToGrid w:val="0"/>
                    <w:jc w:val="center"/>
                    <w:rPr>
                      <w:color w:val="000000" w:themeColor="text1"/>
                      <w:kern w:val="0"/>
                      <w:szCs w:val="21"/>
                    </w:rPr>
                  </w:pPr>
                </w:p>
              </w:tc>
              <w:tc>
                <w:tcPr>
                  <w:tcW w:w="680" w:type="dxa"/>
                </w:tcPr>
                <w:p w14:paraId="1D374A16" w14:textId="0200A7D0" w:rsidR="00E37C0D" w:rsidRPr="00883A1D" w:rsidRDefault="00E37C0D" w:rsidP="00E37C0D">
                  <w:pPr>
                    <w:adjustRightInd w:val="0"/>
                    <w:snapToGrid w:val="0"/>
                    <w:jc w:val="center"/>
                    <w:rPr>
                      <w:bCs/>
                      <w:snapToGrid w:val="0"/>
                      <w:color w:val="000000" w:themeColor="text1"/>
                      <w:kern w:val="0"/>
                      <w:szCs w:val="21"/>
                    </w:rPr>
                  </w:pPr>
                  <w:r w:rsidRPr="00883A1D">
                    <w:rPr>
                      <w:snapToGrid w:val="0"/>
                      <w:color w:val="000000" w:themeColor="text1"/>
                      <w:kern w:val="0"/>
                      <w:szCs w:val="21"/>
                    </w:rPr>
                    <w:t>一般仓库</w:t>
                  </w:r>
                </w:p>
              </w:tc>
              <w:tc>
                <w:tcPr>
                  <w:tcW w:w="5094" w:type="dxa"/>
                </w:tcPr>
                <w:p w14:paraId="6D21E2D0" w14:textId="4F01800F" w:rsidR="00E37C0D" w:rsidRPr="00883A1D" w:rsidRDefault="00E37C0D" w:rsidP="00367052">
                  <w:pPr>
                    <w:adjustRightInd w:val="0"/>
                    <w:snapToGrid w:val="0"/>
                    <w:rPr>
                      <w:snapToGrid w:val="0"/>
                      <w:color w:val="000000" w:themeColor="text1"/>
                      <w:kern w:val="0"/>
                      <w:szCs w:val="21"/>
                    </w:rPr>
                  </w:pPr>
                  <w:r w:rsidRPr="00883A1D">
                    <w:rPr>
                      <w:rFonts w:hint="eastAsia"/>
                      <w:snapToGrid w:val="0"/>
                      <w:color w:val="000000" w:themeColor="text1"/>
                      <w:kern w:val="0"/>
                      <w:szCs w:val="21"/>
                      <w:lang w:val="zh-CN"/>
                    </w:rPr>
                    <w:t>位于</w:t>
                  </w:r>
                  <w:r w:rsidRPr="00883A1D">
                    <w:rPr>
                      <w:rFonts w:hint="eastAsia"/>
                      <w:snapToGrid w:val="0"/>
                      <w:color w:val="000000" w:themeColor="text1"/>
                      <w:kern w:val="0"/>
                      <w:szCs w:val="21"/>
                      <w:lang w:val="zh-CN"/>
                    </w:rPr>
                    <w:t>1</w:t>
                  </w:r>
                  <w:r w:rsidRPr="00883A1D">
                    <w:rPr>
                      <w:snapToGrid w:val="0"/>
                      <w:color w:val="000000" w:themeColor="text1"/>
                      <w:kern w:val="0"/>
                      <w:szCs w:val="21"/>
                      <w:lang w:val="zh-CN"/>
                    </w:rPr>
                    <w:t>03</w:t>
                  </w:r>
                  <w:r w:rsidRPr="00883A1D">
                    <w:rPr>
                      <w:rFonts w:hint="eastAsia"/>
                      <w:snapToGrid w:val="0"/>
                      <w:color w:val="000000" w:themeColor="text1"/>
                      <w:kern w:val="0"/>
                      <w:szCs w:val="21"/>
                      <w:lang w:val="zh-CN"/>
                    </w:rPr>
                    <w:t>丙类库房内，</w:t>
                  </w:r>
                  <w:r w:rsidRPr="00883A1D">
                    <w:rPr>
                      <w:snapToGrid w:val="0"/>
                      <w:color w:val="000000" w:themeColor="text1"/>
                      <w:kern w:val="0"/>
                      <w:szCs w:val="21"/>
                      <w:lang w:val="zh-CN"/>
                    </w:rPr>
                    <w:t>建筑面积</w:t>
                  </w:r>
                  <w:r w:rsidR="00367052" w:rsidRPr="00883A1D">
                    <w:rPr>
                      <w:rFonts w:eastAsiaTheme="minorEastAsia" w:hint="eastAsia"/>
                      <w:snapToGrid w:val="0"/>
                      <w:color w:val="000000" w:themeColor="text1"/>
                      <w:kern w:val="0"/>
                      <w:szCs w:val="21"/>
                      <w:lang w:val="zh-CN"/>
                    </w:rPr>
                    <w:t>1000</w:t>
                  </w:r>
                  <w:r w:rsidRPr="00883A1D">
                    <w:rPr>
                      <w:snapToGrid w:val="0"/>
                      <w:color w:val="000000" w:themeColor="text1"/>
                      <w:kern w:val="0"/>
                      <w:szCs w:val="21"/>
                      <w:lang w:val="zh-CN"/>
                    </w:rPr>
                    <w:t>m</w:t>
                  </w:r>
                  <w:r w:rsidRPr="00883A1D">
                    <w:rPr>
                      <w:snapToGrid w:val="0"/>
                      <w:color w:val="000000" w:themeColor="text1"/>
                      <w:kern w:val="0"/>
                      <w:szCs w:val="21"/>
                      <w:vertAlign w:val="superscript"/>
                      <w:lang w:val="zh-CN"/>
                    </w:rPr>
                    <w:t>2</w:t>
                  </w:r>
                  <w:r w:rsidRPr="00883A1D">
                    <w:rPr>
                      <w:snapToGrid w:val="0"/>
                      <w:color w:val="000000" w:themeColor="text1"/>
                      <w:kern w:val="0"/>
                      <w:szCs w:val="21"/>
                      <w:lang w:val="zh-CN"/>
                    </w:rPr>
                    <w:t>，共</w:t>
                  </w:r>
                  <w:r w:rsidRPr="00883A1D">
                    <w:rPr>
                      <w:snapToGrid w:val="0"/>
                      <w:color w:val="000000" w:themeColor="text1"/>
                      <w:kern w:val="0"/>
                      <w:szCs w:val="21"/>
                      <w:lang w:val="zh-CN"/>
                    </w:rPr>
                    <w:t>1</w:t>
                  </w:r>
                  <w:r w:rsidRPr="00883A1D">
                    <w:rPr>
                      <w:snapToGrid w:val="0"/>
                      <w:color w:val="000000" w:themeColor="text1"/>
                      <w:kern w:val="0"/>
                      <w:szCs w:val="21"/>
                      <w:lang w:val="zh-CN"/>
                    </w:rPr>
                    <w:t>层，钢结构。</w:t>
                  </w:r>
                  <w:r w:rsidRPr="00883A1D">
                    <w:rPr>
                      <w:color w:val="000000" w:themeColor="text1"/>
                      <w:kern w:val="0"/>
                      <w:szCs w:val="21"/>
                    </w:rPr>
                    <w:t>用于储存一般用品。</w:t>
                  </w:r>
                </w:p>
              </w:tc>
              <w:tc>
                <w:tcPr>
                  <w:tcW w:w="735" w:type="dxa"/>
                  <w:vMerge/>
                </w:tcPr>
                <w:p w14:paraId="480747F0" w14:textId="77777777" w:rsidR="00E37C0D" w:rsidRPr="00883A1D" w:rsidRDefault="00E37C0D" w:rsidP="00E37C0D">
                  <w:pPr>
                    <w:snapToGrid w:val="0"/>
                    <w:contextualSpacing/>
                    <w:jc w:val="center"/>
                    <w:rPr>
                      <w:color w:val="000000" w:themeColor="text1"/>
                      <w:szCs w:val="21"/>
                    </w:rPr>
                  </w:pPr>
                </w:p>
              </w:tc>
              <w:tc>
                <w:tcPr>
                  <w:tcW w:w="831" w:type="dxa"/>
                  <w:tcBorders>
                    <w:top w:val="nil"/>
                    <w:bottom w:val="single" w:sz="4" w:space="0" w:color="auto"/>
                  </w:tcBorders>
                </w:tcPr>
                <w:p w14:paraId="5A5F9E2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一般固废</w:t>
                  </w:r>
                </w:p>
              </w:tc>
            </w:tr>
            <w:tr w:rsidR="00E37C0D" w:rsidRPr="00883A1D" w14:paraId="316CCF0A" w14:textId="77777777" w:rsidTr="00E37C0D">
              <w:trPr>
                <w:trHeight w:val="412"/>
              </w:trPr>
              <w:tc>
                <w:tcPr>
                  <w:tcW w:w="454" w:type="dxa"/>
                  <w:vMerge/>
                </w:tcPr>
                <w:p w14:paraId="7D03CE4E" w14:textId="77777777" w:rsidR="00E37C0D" w:rsidRPr="00883A1D" w:rsidRDefault="00E37C0D" w:rsidP="00E37C0D">
                  <w:pPr>
                    <w:snapToGrid w:val="0"/>
                    <w:contextualSpacing/>
                    <w:jc w:val="center"/>
                    <w:rPr>
                      <w:color w:val="000000" w:themeColor="text1"/>
                      <w:szCs w:val="21"/>
                    </w:rPr>
                  </w:pPr>
                </w:p>
              </w:tc>
              <w:tc>
                <w:tcPr>
                  <w:tcW w:w="741" w:type="dxa"/>
                  <w:vMerge/>
                </w:tcPr>
                <w:p w14:paraId="160E856B" w14:textId="77777777" w:rsidR="00E37C0D" w:rsidRPr="00883A1D" w:rsidRDefault="00E37C0D" w:rsidP="00E37C0D">
                  <w:pPr>
                    <w:adjustRightInd w:val="0"/>
                    <w:snapToGrid w:val="0"/>
                    <w:jc w:val="center"/>
                    <w:rPr>
                      <w:color w:val="000000" w:themeColor="text1"/>
                      <w:kern w:val="0"/>
                      <w:szCs w:val="21"/>
                    </w:rPr>
                  </w:pPr>
                </w:p>
              </w:tc>
              <w:tc>
                <w:tcPr>
                  <w:tcW w:w="680" w:type="dxa"/>
                </w:tcPr>
                <w:p w14:paraId="46210FBF" w14:textId="77777777" w:rsidR="00E37C0D" w:rsidRPr="00883A1D" w:rsidRDefault="00E37C0D" w:rsidP="00E37C0D">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危废仓库</w:t>
                  </w:r>
                </w:p>
              </w:tc>
              <w:tc>
                <w:tcPr>
                  <w:tcW w:w="5094" w:type="dxa"/>
                </w:tcPr>
                <w:p w14:paraId="7D65DCDD" w14:textId="1D29802C" w:rsidR="00E37C0D" w:rsidRPr="00883A1D" w:rsidRDefault="00E37C0D" w:rsidP="00595E9A">
                  <w:pPr>
                    <w:adjustRightInd w:val="0"/>
                    <w:snapToGrid w:val="0"/>
                    <w:rPr>
                      <w:snapToGrid w:val="0"/>
                      <w:color w:val="000000" w:themeColor="text1"/>
                      <w:kern w:val="0"/>
                      <w:szCs w:val="21"/>
                    </w:rPr>
                  </w:pPr>
                  <w:r w:rsidRPr="00883A1D">
                    <w:rPr>
                      <w:rFonts w:hint="eastAsia"/>
                      <w:snapToGrid w:val="0"/>
                      <w:color w:val="000000" w:themeColor="text1"/>
                      <w:kern w:val="0"/>
                      <w:szCs w:val="21"/>
                      <w:lang w:val="zh-CN"/>
                    </w:rPr>
                    <w:t>位于</w:t>
                  </w:r>
                  <w:r w:rsidRPr="00883A1D">
                    <w:rPr>
                      <w:rFonts w:hint="eastAsia"/>
                      <w:snapToGrid w:val="0"/>
                      <w:color w:val="000000" w:themeColor="text1"/>
                      <w:kern w:val="0"/>
                      <w:szCs w:val="21"/>
                      <w:lang w:val="zh-CN"/>
                    </w:rPr>
                    <w:t>1</w:t>
                  </w:r>
                  <w:r w:rsidRPr="00883A1D">
                    <w:rPr>
                      <w:snapToGrid w:val="0"/>
                      <w:color w:val="000000" w:themeColor="text1"/>
                      <w:kern w:val="0"/>
                      <w:szCs w:val="21"/>
                      <w:lang w:val="zh-CN"/>
                    </w:rPr>
                    <w:t>03</w:t>
                  </w:r>
                  <w:r w:rsidRPr="00883A1D">
                    <w:rPr>
                      <w:rFonts w:hint="eastAsia"/>
                      <w:snapToGrid w:val="0"/>
                      <w:color w:val="000000" w:themeColor="text1"/>
                      <w:kern w:val="0"/>
                      <w:szCs w:val="21"/>
                      <w:lang w:val="zh-CN"/>
                    </w:rPr>
                    <w:t>丙类库房内，</w:t>
                  </w:r>
                  <w:r w:rsidRPr="00883A1D">
                    <w:rPr>
                      <w:snapToGrid w:val="0"/>
                      <w:color w:val="000000" w:themeColor="text1"/>
                      <w:kern w:val="0"/>
                      <w:szCs w:val="21"/>
                      <w:lang w:val="zh-CN"/>
                    </w:rPr>
                    <w:t>建筑面积</w:t>
                  </w:r>
                  <w:r w:rsidR="00595E9A" w:rsidRPr="00883A1D">
                    <w:rPr>
                      <w:rFonts w:eastAsiaTheme="minorEastAsia" w:hint="eastAsia"/>
                      <w:snapToGrid w:val="0"/>
                      <w:color w:val="000000" w:themeColor="text1"/>
                      <w:kern w:val="0"/>
                      <w:szCs w:val="21"/>
                      <w:lang w:val="zh-CN"/>
                    </w:rPr>
                    <w:t>5</w:t>
                  </w:r>
                  <w:r w:rsidR="00367052" w:rsidRPr="00883A1D">
                    <w:rPr>
                      <w:rFonts w:eastAsiaTheme="minorEastAsia" w:hint="eastAsia"/>
                      <w:snapToGrid w:val="0"/>
                      <w:color w:val="000000" w:themeColor="text1"/>
                      <w:kern w:val="0"/>
                      <w:szCs w:val="21"/>
                      <w:lang w:val="zh-CN"/>
                    </w:rPr>
                    <w:t>00</w:t>
                  </w:r>
                  <w:r w:rsidRPr="00883A1D">
                    <w:rPr>
                      <w:snapToGrid w:val="0"/>
                      <w:color w:val="000000" w:themeColor="text1"/>
                      <w:kern w:val="0"/>
                      <w:szCs w:val="21"/>
                      <w:lang w:val="zh-CN"/>
                    </w:rPr>
                    <w:t>m</w:t>
                  </w:r>
                  <w:r w:rsidRPr="00883A1D">
                    <w:rPr>
                      <w:snapToGrid w:val="0"/>
                      <w:color w:val="000000" w:themeColor="text1"/>
                      <w:kern w:val="0"/>
                      <w:szCs w:val="21"/>
                      <w:vertAlign w:val="superscript"/>
                      <w:lang w:val="zh-CN"/>
                    </w:rPr>
                    <w:t>2</w:t>
                  </w:r>
                  <w:r w:rsidRPr="00883A1D">
                    <w:rPr>
                      <w:snapToGrid w:val="0"/>
                      <w:color w:val="000000" w:themeColor="text1"/>
                      <w:kern w:val="0"/>
                      <w:szCs w:val="21"/>
                      <w:lang w:val="zh-CN"/>
                    </w:rPr>
                    <w:t>，共</w:t>
                  </w:r>
                  <w:r w:rsidRPr="00883A1D">
                    <w:rPr>
                      <w:snapToGrid w:val="0"/>
                      <w:color w:val="000000" w:themeColor="text1"/>
                      <w:kern w:val="0"/>
                      <w:szCs w:val="21"/>
                      <w:lang w:val="zh-CN"/>
                    </w:rPr>
                    <w:t>1</w:t>
                  </w:r>
                  <w:r w:rsidRPr="00883A1D">
                    <w:rPr>
                      <w:snapToGrid w:val="0"/>
                      <w:color w:val="000000" w:themeColor="text1"/>
                      <w:kern w:val="0"/>
                      <w:szCs w:val="21"/>
                      <w:lang w:val="zh-CN"/>
                    </w:rPr>
                    <w:t>层，钢结构。</w:t>
                  </w:r>
                  <w:r w:rsidRPr="00883A1D">
                    <w:rPr>
                      <w:color w:val="000000" w:themeColor="text1"/>
                      <w:kern w:val="0"/>
                      <w:szCs w:val="21"/>
                    </w:rPr>
                    <w:t>用于储存</w:t>
                  </w:r>
                  <w:r w:rsidRPr="00883A1D">
                    <w:rPr>
                      <w:rFonts w:hint="eastAsia"/>
                      <w:color w:val="000000" w:themeColor="text1"/>
                      <w:kern w:val="0"/>
                      <w:szCs w:val="21"/>
                    </w:rPr>
                    <w:t>项目产生的危险废物</w:t>
                  </w:r>
                  <w:r w:rsidRPr="00883A1D">
                    <w:rPr>
                      <w:color w:val="000000" w:themeColor="text1"/>
                      <w:kern w:val="0"/>
                      <w:szCs w:val="21"/>
                    </w:rPr>
                    <w:t>。</w:t>
                  </w:r>
                </w:p>
              </w:tc>
              <w:tc>
                <w:tcPr>
                  <w:tcW w:w="735" w:type="dxa"/>
                  <w:vMerge/>
                </w:tcPr>
                <w:p w14:paraId="47D6F941" w14:textId="77777777" w:rsidR="00E37C0D" w:rsidRPr="00883A1D" w:rsidRDefault="00E37C0D" w:rsidP="00E37C0D">
                  <w:pPr>
                    <w:snapToGrid w:val="0"/>
                    <w:contextualSpacing/>
                    <w:jc w:val="center"/>
                    <w:rPr>
                      <w:color w:val="000000" w:themeColor="text1"/>
                      <w:szCs w:val="21"/>
                    </w:rPr>
                  </w:pPr>
                </w:p>
              </w:tc>
              <w:tc>
                <w:tcPr>
                  <w:tcW w:w="831" w:type="dxa"/>
                  <w:tcBorders>
                    <w:top w:val="nil"/>
                    <w:bottom w:val="single" w:sz="4" w:space="0" w:color="auto"/>
                  </w:tcBorders>
                </w:tcPr>
                <w:p w14:paraId="1D250CE8"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危险固废</w:t>
                  </w:r>
                </w:p>
              </w:tc>
            </w:tr>
            <w:tr w:rsidR="00E37C0D" w:rsidRPr="00883A1D" w14:paraId="3D300C76" w14:textId="77777777" w:rsidTr="00E37C0D">
              <w:trPr>
                <w:trHeight w:val="412"/>
              </w:trPr>
              <w:tc>
                <w:tcPr>
                  <w:tcW w:w="454" w:type="dxa"/>
                  <w:vMerge/>
                </w:tcPr>
                <w:p w14:paraId="364F734C" w14:textId="77777777" w:rsidR="00E37C0D" w:rsidRPr="00883A1D" w:rsidRDefault="00E37C0D" w:rsidP="00E37C0D">
                  <w:pPr>
                    <w:snapToGrid w:val="0"/>
                    <w:contextualSpacing/>
                    <w:jc w:val="center"/>
                    <w:rPr>
                      <w:color w:val="000000" w:themeColor="text1"/>
                      <w:szCs w:val="21"/>
                    </w:rPr>
                  </w:pPr>
                </w:p>
              </w:tc>
              <w:tc>
                <w:tcPr>
                  <w:tcW w:w="741" w:type="dxa"/>
                </w:tcPr>
                <w:p w14:paraId="2106FB16" w14:textId="77777777" w:rsidR="00E37C0D" w:rsidRPr="00883A1D" w:rsidRDefault="00E37C0D" w:rsidP="00E37C0D">
                  <w:pPr>
                    <w:adjustRightInd w:val="0"/>
                    <w:snapToGrid w:val="0"/>
                    <w:jc w:val="center"/>
                    <w:rPr>
                      <w:color w:val="000000" w:themeColor="text1"/>
                      <w:kern w:val="0"/>
                      <w:szCs w:val="21"/>
                    </w:rPr>
                  </w:pPr>
                  <w:r w:rsidRPr="00883A1D">
                    <w:rPr>
                      <w:color w:val="000000" w:themeColor="text1"/>
                      <w:kern w:val="0"/>
                      <w:szCs w:val="21"/>
                    </w:rPr>
                    <w:t>10</w:t>
                  </w:r>
                  <w:r w:rsidRPr="00883A1D">
                    <w:rPr>
                      <w:rFonts w:hint="eastAsia"/>
                      <w:color w:val="000000" w:themeColor="text1"/>
                      <w:kern w:val="0"/>
                      <w:szCs w:val="21"/>
                    </w:rPr>
                    <w:t>5</w:t>
                  </w:r>
                  <w:r w:rsidRPr="00883A1D">
                    <w:rPr>
                      <w:color w:val="000000" w:themeColor="text1"/>
                      <w:kern w:val="0"/>
                      <w:szCs w:val="21"/>
                    </w:rPr>
                    <w:t>A</w:t>
                  </w:r>
                  <w:r w:rsidRPr="00883A1D">
                    <w:rPr>
                      <w:rFonts w:hint="eastAsia"/>
                      <w:color w:val="000000" w:themeColor="text1"/>
                      <w:kern w:val="0"/>
                      <w:szCs w:val="21"/>
                    </w:rPr>
                    <w:t>硅烷站</w:t>
                  </w:r>
                </w:p>
              </w:tc>
              <w:tc>
                <w:tcPr>
                  <w:tcW w:w="5774" w:type="dxa"/>
                  <w:gridSpan w:val="2"/>
                </w:tcPr>
                <w:p w14:paraId="23DB319E" w14:textId="7706A6A9" w:rsidR="00E37C0D" w:rsidRPr="00883A1D" w:rsidRDefault="00E37C0D" w:rsidP="0007547E">
                  <w:pPr>
                    <w:adjustRightInd w:val="0"/>
                    <w:snapToGrid w:val="0"/>
                    <w:rPr>
                      <w:snapToGrid w:val="0"/>
                      <w:color w:val="000000" w:themeColor="text1"/>
                      <w:kern w:val="0"/>
                      <w:szCs w:val="21"/>
                    </w:rPr>
                  </w:pPr>
                  <w:r w:rsidRPr="00883A1D">
                    <w:rPr>
                      <w:rFonts w:hint="eastAsia"/>
                      <w:snapToGrid w:val="0"/>
                      <w:color w:val="000000" w:themeColor="text1"/>
                      <w:kern w:val="0"/>
                      <w:szCs w:val="21"/>
                    </w:rPr>
                    <w:t>建筑面积</w:t>
                  </w:r>
                  <w:r w:rsidR="0007547E" w:rsidRPr="00883A1D">
                    <w:rPr>
                      <w:snapToGrid w:val="0"/>
                      <w:color w:val="000000" w:themeColor="text1"/>
                      <w:kern w:val="0"/>
                      <w:szCs w:val="21"/>
                    </w:rPr>
                    <w:t>137.5</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2</w:t>
                  </w:r>
                  <w:r w:rsidRPr="00883A1D">
                    <w:rPr>
                      <w:rFonts w:hint="eastAsia"/>
                      <w:snapToGrid w:val="0"/>
                      <w:color w:val="000000" w:themeColor="text1"/>
                      <w:kern w:val="0"/>
                      <w:szCs w:val="21"/>
                    </w:rPr>
                    <w:t>，为单层甲类仓库，存放硅烷特气。</w:t>
                  </w:r>
                </w:p>
              </w:tc>
              <w:tc>
                <w:tcPr>
                  <w:tcW w:w="735" w:type="dxa"/>
                  <w:vMerge/>
                </w:tcPr>
                <w:p w14:paraId="2B0B3DD6" w14:textId="77777777" w:rsidR="00E37C0D" w:rsidRPr="00883A1D" w:rsidRDefault="00E37C0D" w:rsidP="00E37C0D">
                  <w:pPr>
                    <w:snapToGrid w:val="0"/>
                    <w:contextualSpacing/>
                    <w:jc w:val="center"/>
                    <w:rPr>
                      <w:color w:val="000000" w:themeColor="text1"/>
                      <w:szCs w:val="21"/>
                    </w:rPr>
                  </w:pPr>
                </w:p>
              </w:tc>
              <w:tc>
                <w:tcPr>
                  <w:tcW w:w="831" w:type="dxa"/>
                </w:tcPr>
                <w:p w14:paraId="6950008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35393B21" w14:textId="77777777" w:rsidTr="00E37C0D">
              <w:trPr>
                <w:trHeight w:val="412"/>
              </w:trPr>
              <w:tc>
                <w:tcPr>
                  <w:tcW w:w="454" w:type="dxa"/>
                  <w:vMerge/>
                </w:tcPr>
                <w:p w14:paraId="775ADC29" w14:textId="77777777" w:rsidR="00E37C0D" w:rsidRPr="00883A1D" w:rsidRDefault="00E37C0D" w:rsidP="00E37C0D">
                  <w:pPr>
                    <w:snapToGrid w:val="0"/>
                    <w:contextualSpacing/>
                    <w:jc w:val="center"/>
                    <w:rPr>
                      <w:color w:val="000000" w:themeColor="text1"/>
                      <w:szCs w:val="21"/>
                    </w:rPr>
                  </w:pPr>
                </w:p>
              </w:tc>
              <w:tc>
                <w:tcPr>
                  <w:tcW w:w="741" w:type="dxa"/>
                </w:tcPr>
                <w:p w14:paraId="73BD142B" w14:textId="77777777" w:rsidR="00E37C0D" w:rsidRPr="00883A1D" w:rsidRDefault="00E37C0D" w:rsidP="00E37C0D">
                  <w:pPr>
                    <w:adjustRightInd w:val="0"/>
                    <w:snapToGrid w:val="0"/>
                    <w:jc w:val="center"/>
                    <w:rPr>
                      <w:color w:val="000000" w:themeColor="text1"/>
                      <w:kern w:val="0"/>
                      <w:szCs w:val="21"/>
                    </w:rPr>
                  </w:pPr>
                  <w:r w:rsidRPr="00883A1D">
                    <w:rPr>
                      <w:rFonts w:hint="eastAsia"/>
                      <w:bCs/>
                      <w:snapToGrid w:val="0"/>
                      <w:color w:val="000000" w:themeColor="text1"/>
                      <w:kern w:val="0"/>
                      <w:szCs w:val="21"/>
                    </w:rPr>
                    <w:t>1</w:t>
                  </w:r>
                  <w:r w:rsidRPr="00883A1D">
                    <w:rPr>
                      <w:bCs/>
                      <w:snapToGrid w:val="0"/>
                      <w:color w:val="000000" w:themeColor="text1"/>
                      <w:kern w:val="0"/>
                      <w:szCs w:val="21"/>
                    </w:rPr>
                    <w:t>05B</w:t>
                  </w:r>
                  <w:r w:rsidRPr="00883A1D">
                    <w:rPr>
                      <w:rFonts w:hint="eastAsia"/>
                      <w:bCs/>
                      <w:snapToGrid w:val="0"/>
                      <w:color w:val="000000" w:themeColor="text1"/>
                      <w:kern w:val="0"/>
                      <w:szCs w:val="21"/>
                    </w:rPr>
                    <w:t>氢气站</w:t>
                  </w:r>
                </w:p>
              </w:tc>
              <w:tc>
                <w:tcPr>
                  <w:tcW w:w="5774" w:type="dxa"/>
                  <w:gridSpan w:val="2"/>
                </w:tcPr>
                <w:p w14:paraId="37BB9874" w14:textId="1836B6D6" w:rsidR="00E37C0D" w:rsidRPr="00883A1D" w:rsidRDefault="00E37C0D" w:rsidP="0007547E">
                  <w:pPr>
                    <w:adjustRightInd w:val="0"/>
                    <w:snapToGrid w:val="0"/>
                    <w:rPr>
                      <w:snapToGrid w:val="0"/>
                      <w:color w:val="000000" w:themeColor="text1"/>
                      <w:kern w:val="0"/>
                      <w:szCs w:val="21"/>
                    </w:rPr>
                  </w:pPr>
                  <w:r w:rsidRPr="00883A1D">
                    <w:rPr>
                      <w:rFonts w:hint="eastAsia"/>
                      <w:snapToGrid w:val="0"/>
                      <w:color w:val="000000" w:themeColor="text1"/>
                      <w:kern w:val="0"/>
                      <w:szCs w:val="21"/>
                    </w:rPr>
                    <w:t>建筑面积</w:t>
                  </w:r>
                  <w:r w:rsidR="0007547E" w:rsidRPr="00883A1D">
                    <w:rPr>
                      <w:snapToGrid w:val="0"/>
                      <w:color w:val="000000" w:themeColor="text1"/>
                      <w:kern w:val="0"/>
                      <w:szCs w:val="21"/>
                    </w:rPr>
                    <w:t>480</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2</w:t>
                  </w:r>
                  <w:r w:rsidRPr="00883A1D">
                    <w:rPr>
                      <w:rFonts w:hint="eastAsia"/>
                      <w:snapToGrid w:val="0"/>
                      <w:color w:val="000000" w:themeColor="text1"/>
                      <w:kern w:val="0"/>
                      <w:szCs w:val="21"/>
                    </w:rPr>
                    <w:t>，为单层甲类仓库，用于存放氢气。</w:t>
                  </w:r>
                </w:p>
              </w:tc>
              <w:tc>
                <w:tcPr>
                  <w:tcW w:w="735" w:type="dxa"/>
                  <w:vMerge/>
                </w:tcPr>
                <w:p w14:paraId="32D46419" w14:textId="77777777" w:rsidR="00E37C0D" w:rsidRPr="00883A1D" w:rsidRDefault="00E37C0D" w:rsidP="00E37C0D">
                  <w:pPr>
                    <w:snapToGrid w:val="0"/>
                    <w:contextualSpacing/>
                    <w:jc w:val="center"/>
                    <w:rPr>
                      <w:color w:val="000000" w:themeColor="text1"/>
                      <w:szCs w:val="21"/>
                    </w:rPr>
                  </w:pPr>
                </w:p>
              </w:tc>
              <w:tc>
                <w:tcPr>
                  <w:tcW w:w="831" w:type="dxa"/>
                </w:tcPr>
                <w:p w14:paraId="1910D146"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w:t>
                  </w:r>
                </w:p>
              </w:tc>
            </w:tr>
            <w:tr w:rsidR="00E37C0D" w:rsidRPr="00883A1D" w14:paraId="35248058" w14:textId="77777777" w:rsidTr="00E37C0D">
              <w:trPr>
                <w:trHeight w:val="412"/>
              </w:trPr>
              <w:tc>
                <w:tcPr>
                  <w:tcW w:w="454" w:type="dxa"/>
                  <w:vMerge/>
                </w:tcPr>
                <w:p w14:paraId="6F9E2C83" w14:textId="77777777" w:rsidR="00E37C0D" w:rsidRPr="00883A1D" w:rsidRDefault="00E37C0D" w:rsidP="00E37C0D">
                  <w:pPr>
                    <w:snapToGrid w:val="0"/>
                    <w:contextualSpacing/>
                    <w:jc w:val="center"/>
                    <w:rPr>
                      <w:color w:val="000000" w:themeColor="text1"/>
                      <w:szCs w:val="21"/>
                    </w:rPr>
                  </w:pPr>
                </w:p>
              </w:tc>
              <w:tc>
                <w:tcPr>
                  <w:tcW w:w="741" w:type="dxa"/>
                </w:tcPr>
                <w:p w14:paraId="221EA164"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1</w:t>
                  </w:r>
                  <w:r w:rsidRPr="00883A1D">
                    <w:rPr>
                      <w:bCs/>
                      <w:snapToGrid w:val="0"/>
                      <w:color w:val="000000" w:themeColor="text1"/>
                      <w:kern w:val="0"/>
                      <w:szCs w:val="21"/>
                    </w:rPr>
                    <w:t>09</w:t>
                  </w:r>
                  <w:r w:rsidRPr="00883A1D">
                    <w:rPr>
                      <w:rFonts w:hint="eastAsia"/>
                      <w:bCs/>
                      <w:snapToGrid w:val="0"/>
                      <w:color w:val="000000" w:themeColor="text1"/>
                      <w:kern w:val="0"/>
                      <w:szCs w:val="21"/>
                    </w:rPr>
                    <w:t>大宗气站</w:t>
                  </w:r>
                </w:p>
              </w:tc>
              <w:tc>
                <w:tcPr>
                  <w:tcW w:w="5774" w:type="dxa"/>
                  <w:gridSpan w:val="2"/>
                </w:tcPr>
                <w:p w14:paraId="0C22404A" w14:textId="2066D681" w:rsidR="00E37C0D" w:rsidRPr="00883A1D" w:rsidRDefault="00E37C0D" w:rsidP="00E37C0D">
                  <w:pPr>
                    <w:adjustRightInd w:val="0"/>
                    <w:snapToGrid w:val="0"/>
                    <w:rPr>
                      <w:snapToGrid w:val="0"/>
                      <w:color w:val="000000" w:themeColor="text1"/>
                      <w:kern w:val="0"/>
                      <w:szCs w:val="21"/>
                    </w:rPr>
                  </w:pPr>
                  <w:r w:rsidRPr="00883A1D">
                    <w:rPr>
                      <w:rFonts w:hint="eastAsia"/>
                      <w:snapToGrid w:val="0"/>
                      <w:color w:val="000000" w:themeColor="text1"/>
                      <w:kern w:val="0"/>
                      <w:szCs w:val="21"/>
                    </w:rPr>
                    <w:t>建筑面积</w:t>
                  </w:r>
                  <w:r w:rsidRPr="00883A1D">
                    <w:rPr>
                      <w:snapToGrid w:val="0"/>
                      <w:color w:val="000000" w:themeColor="text1"/>
                      <w:kern w:val="0"/>
                      <w:szCs w:val="21"/>
                    </w:rPr>
                    <w:t>500</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2</w:t>
                  </w:r>
                  <w:r w:rsidRPr="00883A1D">
                    <w:rPr>
                      <w:rFonts w:hint="eastAsia"/>
                      <w:snapToGrid w:val="0"/>
                      <w:color w:val="000000" w:themeColor="text1"/>
                      <w:kern w:val="0"/>
                      <w:szCs w:val="21"/>
                    </w:rPr>
                    <w:t>，为单层丙类仓库，主要用于制备及储存</w:t>
                  </w:r>
                  <w:r w:rsidRPr="00883A1D">
                    <w:rPr>
                      <w:rFonts w:hint="eastAsia"/>
                      <w:color w:val="000000" w:themeColor="text1"/>
                    </w:rPr>
                    <w:t>高纯氧气（</w:t>
                  </w:r>
                  <w:r w:rsidRPr="00883A1D">
                    <w:rPr>
                      <w:rFonts w:hint="eastAsia"/>
                      <w:color w:val="000000" w:themeColor="text1"/>
                    </w:rPr>
                    <w:t>P</w:t>
                  </w:r>
                  <w:r w:rsidRPr="00883A1D">
                    <w:rPr>
                      <w:color w:val="000000" w:themeColor="text1"/>
                    </w:rPr>
                    <w:t>O</w:t>
                  </w:r>
                  <w:r w:rsidRPr="00883A1D">
                    <w:rPr>
                      <w:rFonts w:hint="eastAsia"/>
                      <w:color w:val="000000" w:themeColor="text1"/>
                      <w:vertAlign w:val="subscript"/>
                    </w:rPr>
                    <w:t>2</w:t>
                  </w:r>
                  <w:r w:rsidRPr="00883A1D">
                    <w:rPr>
                      <w:rFonts w:hint="eastAsia"/>
                      <w:color w:val="000000" w:themeColor="text1"/>
                    </w:rPr>
                    <w:t>）、普通氮气（</w:t>
                  </w:r>
                  <w:r w:rsidRPr="00883A1D">
                    <w:rPr>
                      <w:rFonts w:hint="eastAsia"/>
                      <w:color w:val="000000" w:themeColor="text1"/>
                    </w:rPr>
                    <w:t>GN</w:t>
                  </w:r>
                  <w:r w:rsidRPr="00883A1D">
                    <w:rPr>
                      <w:rFonts w:hint="eastAsia"/>
                      <w:color w:val="000000" w:themeColor="text1"/>
                      <w:vertAlign w:val="subscript"/>
                    </w:rPr>
                    <w:t>2</w:t>
                  </w:r>
                  <w:r w:rsidRPr="00883A1D">
                    <w:rPr>
                      <w:rFonts w:hint="eastAsia"/>
                      <w:color w:val="000000" w:themeColor="text1"/>
                    </w:rPr>
                    <w:t>）、高纯氮气（</w:t>
                  </w:r>
                  <w:r w:rsidRPr="00883A1D">
                    <w:rPr>
                      <w:rFonts w:hint="eastAsia"/>
                      <w:color w:val="000000" w:themeColor="text1"/>
                    </w:rPr>
                    <w:t>PN</w:t>
                  </w:r>
                  <w:r w:rsidRPr="00883A1D">
                    <w:rPr>
                      <w:rFonts w:hint="eastAsia"/>
                      <w:color w:val="000000" w:themeColor="text1"/>
                      <w:vertAlign w:val="subscript"/>
                    </w:rPr>
                    <w:t>2</w:t>
                  </w:r>
                  <w:r w:rsidRPr="00883A1D">
                    <w:rPr>
                      <w:rFonts w:hint="eastAsia"/>
                      <w:color w:val="000000" w:themeColor="text1"/>
                    </w:rPr>
                    <w:t>）、</w:t>
                  </w:r>
                  <w:r w:rsidR="006705AB" w:rsidRPr="00883A1D">
                    <w:rPr>
                      <w:rFonts w:hint="eastAsia"/>
                      <w:color w:val="000000" w:themeColor="text1"/>
                    </w:rPr>
                    <w:t>高纯氢气（</w:t>
                  </w:r>
                  <w:r w:rsidR="006705AB" w:rsidRPr="00883A1D">
                    <w:rPr>
                      <w:rFonts w:hint="eastAsia"/>
                      <w:color w:val="000000" w:themeColor="text1"/>
                    </w:rPr>
                    <w:t>P</w:t>
                  </w:r>
                  <w:r w:rsidR="006705AB" w:rsidRPr="00883A1D">
                    <w:rPr>
                      <w:color w:val="000000" w:themeColor="text1"/>
                    </w:rPr>
                    <w:t>H</w:t>
                  </w:r>
                  <w:r w:rsidR="006705AB" w:rsidRPr="00883A1D">
                    <w:rPr>
                      <w:rFonts w:hint="eastAsia"/>
                      <w:color w:val="000000" w:themeColor="text1"/>
                      <w:vertAlign w:val="subscript"/>
                    </w:rPr>
                    <w:t>2</w:t>
                  </w:r>
                  <w:r w:rsidR="006705AB" w:rsidRPr="00883A1D">
                    <w:rPr>
                      <w:rFonts w:hint="eastAsia"/>
                      <w:color w:val="000000" w:themeColor="text1"/>
                    </w:rPr>
                    <w:t>）、</w:t>
                  </w:r>
                  <w:r w:rsidRPr="00883A1D">
                    <w:rPr>
                      <w:rFonts w:hint="eastAsia"/>
                      <w:color w:val="000000" w:themeColor="text1"/>
                    </w:rPr>
                    <w:t>高纯氩气（</w:t>
                  </w:r>
                  <w:r w:rsidRPr="00883A1D">
                    <w:rPr>
                      <w:rFonts w:hint="eastAsia"/>
                      <w:color w:val="000000" w:themeColor="text1"/>
                    </w:rPr>
                    <w:t>Ar</w:t>
                  </w:r>
                  <w:r w:rsidRPr="00883A1D">
                    <w:rPr>
                      <w:rFonts w:hint="eastAsia"/>
                      <w:color w:val="000000" w:themeColor="text1"/>
                    </w:rPr>
                    <w:t>）、高纯氦气（</w:t>
                  </w:r>
                  <w:r w:rsidRPr="00883A1D">
                    <w:rPr>
                      <w:rFonts w:hint="eastAsia"/>
                      <w:color w:val="000000" w:themeColor="text1"/>
                    </w:rPr>
                    <w:t>He</w:t>
                  </w:r>
                  <w:r w:rsidRPr="00883A1D">
                    <w:rPr>
                      <w:rFonts w:hint="eastAsia"/>
                      <w:color w:val="000000" w:themeColor="text1"/>
                    </w:rPr>
                    <w:t>）</w:t>
                  </w:r>
                  <w:r w:rsidRPr="00883A1D">
                    <w:rPr>
                      <w:rFonts w:hint="eastAsia"/>
                      <w:color w:val="000000" w:themeColor="text1"/>
                      <w:lang w:val="eu-ES"/>
                    </w:rPr>
                    <w:t>等。</w:t>
                  </w:r>
                </w:p>
              </w:tc>
              <w:tc>
                <w:tcPr>
                  <w:tcW w:w="735" w:type="dxa"/>
                  <w:vMerge/>
                </w:tcPr>
                <w:p w14:paraId="19090AE3" w14:textId="77777777" w:rsidR="00E37C0D" w:rsidRPr="00883A1D" w:rsidRDefault="00E37C0D" w:rsidP="00E37C0D">
                  <w:pPr>
                    <w:snapToGrid w:val="0"/>
                    <w:contextualSpacing/>
                    <w:jc w:val="center"/>
                    <w:rPr>
                      <w:color w:val="000000" w:themeColor="text1"/>
                      <w:szCs w:val="21"/>
                    </w:rPr>
                  </w:pPr>
                </w:p>
              </w:tc>
              <w:tc>
                <w:tcPr>
                  <w:tcW w:w="831" w:type="dxa"/>
                </w:tcPr>
                <w:p w14:paraId="0AF35C31"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废气、噪声</w:t>
                  </w:r>
                </w:p>
              </w:tc>
            </w:tr>
            <w:tr w:rsidR="00E37C0D" w:rsidRPr="00883A1D" w14:paraId="39D624FC" w14:textId="77777777" w:rsidTr="00BB4447">
              <w:trPr>
                <w:trHeight w:val="282"/>
              </w:trPr>
              <w:tc>
                <w:tcPr>
                  <w:tcW w:w="454" w:type="dxa"/>
                  <w:vMerge w:val="restart"/>
                </w:tcPr>
                <w:p w14:paraId="545C80D1"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r w:rsidRPr="00883A1D">
                    <w:rPr>
                      <w:rFonts w:hint="eastAsia"/>
                      <w:color w:val="000000" w:themeColor="text1"/>
                      <w:szCs w:val="21"/>
                    </w:rPr>
                    <w:t>环保工程</w:t>
                  </w:r>
                </w:p>
              </w:tc>
              <w:tc>
                <w:tcPr>
                  <w:tcW w:w="741" w:type="dxa"/>
                  <w:vMerge w:val="restart"/>
                </w:tcPr>
                <w:p w14:paraId="7BC6AB63"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废气</w:t>
                  </w:r>
                  <w:r w:rsidRPr="00883A1D">
                    <w:rPr>
                      <w:rFonts w:hint="eastAsia"/>
                      <w:color w:val="000000" w:themeColor="text1"/>
                      <w:szCs w:val="21"/>
                    </w:rPr>
                    <w:t>处理系统</w:t>
                  </w:r>
                </w:p>
              </w:tc>
              <w:tc>
                <w:tcPr>
                  <w:tcW w:w="680" w:type="dxa"/>
                </w:tcPr>
                <w:p w14:paraId="0FA9F086"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酸性废气</w:t>
                  </w:r>
                </w:p>
              </w:tc>
              <w:tc>
                <w:tcPr>
                  <w:tcW w:w="5094" w:type="dxa"/>
                </w:tcPr>
                <w:p w14:paraId="057D0C64" w14:textId="43E593E0" w:rsidR="00E37C0D" w:rsidRPr="00883A1D" w:rsidRDefault="00E37C0D" w:rsidP="00BB4447">
                  <w:pPr>
                    <w:adjustRightInd w:val="0"/>
                    <w:snapToGrid w:val="0"/>
                    <w:rPr>
                      <w:color w:val="000000" w:themeColor="text1"/>
                      <w:szCs w:val="21"/>
                    </w:rPr>
                  </w:pPr>
                  <w:r w:rsidRPr="00883A1D">
                    <w:rPr>
                      <w:rFonts w:hint="eastAsia"/>
                      <w:snapToGrid w:val="0"/>
                      <w:color w:val="000000" w:themeColor="text1"/>
                      <w:kern w:val="0"/>
                      <w:szCs w:val="21"/>
                    </w:rPr>
                    <w:t>酸性废气主要包括工艺流程中使用各种酸液的挥发、芯片的刻蚀、清洗过程产生的低浓度酸性废气以及废气处理系统处理后的酸性废气，主要污染物为氟化物、硫酸雾等，其中热氧化、</w:t>
                  </w:r>
                  <w:r w:rsidRPr="00883A1D">
                    <w:rPr>
                      <w:rFonts w:hint="eastAsia"/>
                      <w:snapToGrid w:val="0"/>
                      <w:color w:val="000000" w:themeColor="text1"/>
                      <w:kern w:val="0"/>
                      <w:szCs w:val="21"/>
                    </w:rPr>
                    <w:t>CVD</w:t>
                  </w:r>
                  <w:r w:rsidRPr="00883A1D">
                    <w:rPr>
                      <w:rFonts w:hint="eastAsia"/>
                      <w:snapToGrid w:val="0"/>
                      <w:color w:val="000000" w:themeColor="text1"/>
                      <w:kern w:val="0"/>
                      <w:szCs w:val="21"/>
                    </w:rPr>
                    <w:t>、曝光、干法刻蚀、离子注入等工序产生的</w:t>
                  </w:r>
                  <w:r w:rsidRPr="00883A1D">
                    <w:rPr>
                      <w:rFonts w:hint="eastAsia"/>
                      <w:color w:val="000000" w:themeColor="text1"/>
                      <w:szCs w:val="21"/>
                    </w:rPr>
                    <w:t>氟化物、氯化氢、</w:t>
                  </w:r>
                  <w:r w:rsidRPr="00883A1D">
                    <w:rPr>
                      <w:rFonts w:hint="eastAsia"/>
                      <w:color w:val="000000" w:themeColor="text1"/>
                      <w:szCs w:val="21"/>
                    </w:rPr>
                    <w:t>N</w:t>
                  </w:r>
                  <w:r w:rsidRPr="00883A1D">
                    <w:rPr>
                      <w:color w:val="000000" w:themeColor="text1"/>
                      <w:szCs w:val="21"/>
                    </w:rPr>
                    <w:t>Ox</w:t>
                  </w:r>
                  <w:r w:rsidRPr="00883A1D">
                    <w:rPr>
                      <w:rFonts w:hint="eastAsia"/>
                      <w:color w:val="000000" w:themeColor="text1"/>
                      <w:szCs w:val="21"/>
                    </w:rPr>
                    <w:t>、氯气、磷烷、硅烷等，</w:t>
                  </w:r>
                  <w:r w:rsidRPr="00883A1D">
                    <w:rPr>
                      <w:rFonts w:hint="eastAsia"/>
                      <w:snapToGrid w:val="0"/>
                      <w:color w:val="000000" w:themeColor="text1"/>
                      <w:kern w:val="0"/>
                      <w:szCs w:val="21"/>
                    </w:rPr>
                    <w:t>采用燃烧</w:t>
                  </w:r>
                  <w:r w:rsidRPr="00883A1D">
                    <w:rPr>
                      <w:rFonts w:hint="eastAsia"/>
                      <w:snapToGrid w:val="0"/>
                      <w:color w:val="000000" w:themeColor="text1"/>
                      <w:kern w:val="0"/>
                      <w:szCs w:val="21"/>
                    </w:rPr>
                    <w:t>+</w:t>
                  </w:r>
                  <w:r w:rsidRPr="00883A1D">
                    <w:rPr>
                      <w:rFonts w:hint="eastAsia"/>
                      <w:snapToGrid w:val="0"/>
                      <w:color w:val="000000" w:themeColor="text1"/>
                      <w:kern w:val="0"/>
                      <w:szCs w:val="21"/>
                    </w:rPr>
                    <w:t>水洗</w:t>
                  </w:r>
                  <w:r w:rsidRPr="00883A1D">
                    <w:rPr>
                      <w:rFonts w:hint="eastAsia"/>
                      <w:snapToGrid w:val="0"/>
                      <w:color w:val="000000" w:themeColor="text1"/>
                      <w:kern w:val="0"/>
                      <w:szCs w:val="21"/>
                    </w:rPr>
                    <w:t>POU</w:t>
                  </w:r>
                  <w:r w:rsidRPr="00883A1D">
                    <w:rPr>
                      <w:rFonts w:hint="eastAsia"/>
                      <w:snapToGrid w:val="0"/>
                      <w:color w:val="000000" w:themeColor="text1"/>
                      <w:kern w:val="0"/>
                      <w:szCs w:val="21"/>
                    </w:rPr>
                    <w:t>净化装置和离子洗涤式前端处理器进行处理后并入酸性废气处理系统进行处理。拟设置</w:t>
                  </w:r>
                  <w:r w:rsidRPr="00883A1D">
                    <w:rPr>
                      <w:rFonts w:hint="eastAsia"/>
                      <w:snapToGrid w:val="0"/>
                      <w:color w:val="000000" w:themeColor="text1"/>
                      <w:kern w:val="0"/>
                      <w:szCs w:val="21"/>
                    </w:rPr>
                    <w:t>NaOH</w:t>
                  </w:r>
                  <w:r w:rsidRPr="00883A1D">
                    <w:rPr>
                      <w:rFonts w:hint="eastAsia"/>
                      <w:snapToGrid w:val="0"/>
                      <w:color w:val="000000" w:themeColor="text1"/>
                      <w:kern w:val="0"/>
                      <w:szCs w:val="21"/>
                    </w:rPr>
                    <w:t>碱液（</w:t>
                  </w:r>
                  <w:r w:rsidRPr="00883A1D">
                    <w:rPr>
                      <w:snapToGrid w:val="0"/>
                      <w:color w:val="000000" w:themeColor="text1"/>
                      <w:kern w:val="0"/>
                      <w:szCs w:val="21"/>
                    </w:rPr>
                    <w:t>30</w:t>
                  </w:r>
                  <w:r w:rsidRPr="00883A1D">
                    <w:rPr>
                      <w:rFonts w:hint="eastAsia"/>
                      <w:snapToGrid w:val="0"/>
                      <w:color w:val="000000" w:themeColor="text1"/>
                      <w:kern w:val="0"/>
                      <w:szCs w:val="21"/>
                    </w:rPr>
                    <w:t>%</w:t>
                  </w:r>
                  <w:r w:rsidRPr="00883A1D">
                    <w:rPr>
                      <w:rFonts w:hint="eastAsia"/>
                      <w:snapToGrid w:val="0"/>
                      <w:color w:val="000000" w:themeColor="text1"/>
                      <w:kern w:val="0"/>
                      <w:szCs w:val="21"/>
                    </w:rPr>
                    <w:t>左右）喷淋塔装置</w:t>
                  </w:r>
                  <w:r w:rsidR="00BB4447" w:rsidRPr="00883A1D">
                    <w:rPr>
                      <w:rFonts w:eastAsiaTheme="minorEastAsia" w:hint="eastAsia"/>
                      <w:snapToGrid w:val="0"/>
                      <w:color w:val="000000" w:themeColor="text1"/>
                      <w:kern w:val="0"/>
                      <w:szCs w:val="21"/>
                    </w:rPr>
                    <w:t>7</w:t>
                  </w:r>
                  <w:r w:rsidRPr="00883A1D">
                    <w:rPr>
                      <w:rFonts w:hint="eastAsia"/>
                      <w:snapToGrid w:val="0"/>
                      <w:color w:val="000000" w:themeColor="text1"/>
                      <w:kern w:val="0"/>
                      <w:szCs w:val="21"/>
                    </w:rPr>
                    <w:t>套（</w:t>
                  </w:r>
                  <w:r w:rsidR="00BB4447" w:rsidRPr="00883A1D">
                    <w:rPr>
                      <w:rFonts w:hint="eastAsia"/>
                      <w:snapToGrid w:val="0"/>
                      <w:color w:val="000000" w:themeColor="text1"/>
                      <w:kern w:val="0"/>
                      <w:szCs w:val="21"/>
                    </w:rPr>
                    <w:t>6</w:t>
                  </w:r>
                  <w:r w:rsidRPr="00883A1D">
                    <w:rPr>
                      <w:rFonts w:hint="eastAsia"/>
                      <w:snapToGrid w:val="0"/>
                      <w:color w:val="000000" w:themeColor="text1"/>
                      <w:kern w:val="0"/>
                      <w:szCs w:val="21"/>
                    </w:rPr>
                    <w:t>用</w:t>
                  </w:r>
                  <w:r w:rsidRPr="00883A1D">
                    <w:rPr>
                      <w:rFonts w:hint="eastAsia"/>
                      <w:snapToGrid w:val="0"/>
                      <w:color w:val="000000" w:themeColor="text1"/>
                      <w:kern w:val="0"/>
                      <w:szCs w:val="21"/>
                    </w:rPr>
                    <w:t>1</w:t>
                  </w:r>
                  <w:r w:rsidRPr="00883A1D">
                    <w:rPr>
                      <w:rFonts w:hint="eastAsia"/>
                      <w:snapToGrid w:val="0"/>
                      <w:color w:val="000000" w:themeColor="text1"/>
                      <w:kern w:val="0"/>
                      <w:szCs w:val="21"/>
                    </w:rPr>
                    <w:t>备</w:t>
                  </w:r>
                  <w:r w:rsidR="00BB4447" w:rsidRPr="00883A1D">
                    <w:rPr>
                      <w:rFonts w:hint="eastAsia"/>
                      <w:snapToGrid w:val="0"/>
                      <w:color w:val="000000" w:themeColor="text1"/>
                      <w:kern w:val="0"/>
                      <w:szCs w:val="21"/>
                    </w:rPr>
                    <w:t>，其中</w:t>
                  </w:r>
                  <w:r w:rsidR="00BB4447" w:rsidRPr="00883A1D">
                    <w:rPr>
                      <w:rFonts w:hint="eastAsia"/>
                      <w:snapToGrid w:val="0"/>
                      <w:color w:val="000000" w:themeColor="text1"/>
                      <w:kern w:val="0"/>
                      <w:szCs w:val="21"/>
                    </w:rPr>
                    <w:t>101</w:t>
                  </w:r>
                  <w:r w:rsidR="00BB4447" w:rsidRPr="00883A1D">
                    <w:rPr>
                      <w:rFonts w:hint="eastAsia"/>
                      <w:snapToGrid w:val="0"/>
                      <w:color w:val="000000" w:themeColor="text1"/>
                      <w:kern w:val="0"/>
                      <w:szCs w:val="21"/>
                    </w:rPr>
                    <w:t>厂房</w:t>
                  </w:r>
                  <w:r w:rsidR="00BB4447" w:rsidRPr="00883A1D">
                    <w:rPr>
                      <w:rFonts w:hint="eastAsia"/>
                      <w:snapToGrid w:val="0"/>
                      <w:color w:val="000000" w:themeColor="text1"/>
                      <w:kern w:val="0"/>
                      <w:szCs w:val="21"/>
                    </w:rPr>
                    <w:t>4</w:t>
                  </w:r>
                  <w:r w:rsidR="00BB4447" w:rsidRPr="00883A1D">
                    <w:rPr>
                      <w:rFonts w:hint="eastAsia"/>
                      <w:snapToGrid w:val="0"/>
                      <w:color w:val="000000" w:themeColor="text1"/>
                      <w:kern w:val="0"/>
                      <w:szCs w:val="21"/>
                    </w:rPr>
                    <w:t>套</w:t>
                  </w:r>
                  <w:r w:rsidRPr="00883A1D">
                    <w:rPr>
                      <w:rFonts w:hint="eastAsia"/>
                      <w:snapToGrid w:val="0"/>
                      <w:color w:val="000000" w:themeColor="text1"/>
                      <w:kern w:val="0"/>
                      <w:szCs w:val="21"/>
                    </w:rPr>
                    <w:t>）</w:t>
                  </w:r>
                  <w:r w:rsidRPr="00883A1D">
                    <w:rPr>
                      <w:snapToGrid w:val="0"/>
                      <w:color w:val="000000" w:themeColor="text1"/>
                      <w:kern w:val="0"/>
                      <w:szCs w:val="21"/>
                    </w:rPr>
                    <w:t>，排气筒高度</w:t>
                  </w:r>
                  <w:r w:rsidRPr="00883A1D">
                    <w:rPr>
                      <w:rFonts w:hint="eastAsia"/>
                      <w:snapToGrid w:val="0"/>
                      <w:color w:val="000000" w:themeColor="text1"/>
                      <w:kern w:val="0"/>
                      <w:szCs w:val="21"/>
                    </w:rPr>
                    <w:t>3</w:t>
                  </w:r>
                  <w:r w:rsidRPr="00883A1D">
                    <w:rPr>
                      <w:snapToGrid w:val="0"/>
                      <w:color w:val="000000" w:themeColor="text1"/>
                      <w:kern w:val="0"/>
                      <w:szCs w:val="21"/>
                    </w:rPr>
                    <w:t>5m</w:t>
                  </w:r>
                  <w:r w:rsidRPr="00883A1D">
                    <w:rPr>
                      <w:snapToGrid w:val="0"/>
                      <w:color w:val="000000" w:themeColor="text1"/>
                      <w:kern w:val="0"/>
                      <w:szCs w:val="21"/>
                    </w:rPr>
                    <w:t>，</w:t>
                  </w:r>
                  <w:r w:rsidRPr="00883A1D">
                    <w:rPr>
                      <w:rFonts w:hint="eastAsia"/>
                      <w:snapToGrid w:val="0"/>
                      <w:color w:val="000000" w:themeColor="text1"/>
                      <w:kern w:val="0"/>
                      <w:szCs w:val="21"/>
                    </w:rPr>
                    <w:t>单台</w:t>
                  </w:r>
                  <w:r w:rsidRPr="00883A1D">
                    <w:rPr>
                      <w:snapToGrid w:val="0"/>
                      <w:color w:val="000000" w:themeColor="text1"/>
                      <w:kern w:val="0"/>
                      <w:szCs w:val="21"/>
                    </w:rPr>
                    <w:t>设计排气量为</w:t>
                  </w:r>
                  <w:r w:rsidRPr="00883A1D">
                    <w:rPr>
                      <w:rFonts w:hint="eastAsia"/>
                      <w:snapToGrid w:val="0"/>
                      <w:color w:val="000000" w:themeColor="text1"/>
                      <w:kern w:val="0"/>
                      <w:szCs w:val="21"/>
                    </w:rPr>
                    <w:t>7</w:t>
                  </w:r>
                  <w:r w:rsidRPr="00883A1D">
                    <w:rPr>
                      <w:snapToGrid w:val="0"/>
                      <w:color w:val="000000" w:themeColor="text1"/>
                      <w:kern w:val="0"/>
                      <w:szCs w:val="21"/>
                    </w:rPr>
                    <w:t>5000m</w:t>
                  </w:r>
                  <w:r w:rsidRPr="00883A1D">
                    <w:rPr>
                      <w:snapToGrid w:val="0"/>
                      <w:color w:val="000000" w:themeColor="text1"/>
                      <w:kern w:val="0"/>
                      <w:szCs w:val="21"/>
                      <w:vertAlign w:val="superscript"/>
                    </w:rPr>
                    <w:t>3</w:t>
                  </w:r>
                  <w:r w:rsidRPr="00883A1D">
                    <w:rPr>
                      <w:snapToGrid w:val="0"/>
                      <w:color w:val="000000" w:themeColor="text1"/>
                      <w:kern w:val="0"/>
                      <w:szCs w:val="21"/>
                    </w:rPr>
                    <w:t>/h</w:t>
                  </w:r>
                  <w:r w:rsidRPr="00883A1D">
                    <w:rPr>
                      <w:snapToGrid w:val="0"/>
                      <w:color w:val="000000" w:themeColor="text1"/>
                      <w:kern w:val="0"/>
                      <w:szCs w:val="21"/>
                    </w:rPr>
                    <w:t>。</w:t>
                  </w:r>
                </w:p>
              </w:tc>
              <w:tc>
                <w:tcPr>
                  <w:tcW w:w="735" w:type="dxa"/>
                  <w:vMerge/>
                </w:tcPr>
                <w:p w14:paraId="29510549" w14:textId="77777777" w:rsidR="00E37C0D" w:rsidRPr="00883A1D" w:rsidRDefault="00E37C0D" w:rsidP="00E37C0D">
                  <w:pPr>
                    <w:snapToGrid w:val="0"/>
                    <w:contextualSpacing/>
                    <w:jc w:val="center"/>
                    <w:rPr>
                      <w:color w:val="000000" w:themeColor="text1"/>
                      <w:szCs w:val="21"/>
                    </w:rPr>
                  </w:pPr>
                </w:p>
              </w:tc>
              <w:tc>
                <w:tcPr>
                  <w:tcW w:w="831" w:type="dxa"/>
                  <w:vMerge w:val="restart"/>
                </w:tcPr>
                <w:p w14:paraId="24449AC3"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噪声、废水、废气、</w:t>
                  </w:r>
                </w:p>
                <w:p w14:paraId="76F1EB20"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固废</w:t>
                  </w:r>
                </w:p>
              </w:tc>
            </w:tr>
            <w:tr w:rsidR="00E37C0D" w:rsidRPr="00883A1D" w14:paraId="069400BC" w14:textId="77777777" w:rsidTr="00E37C0D">
              <w:trPr>
                <w:trHeight w:val="254"/>
              </w:trPr>
              <w:tc>
                <w:tcPr>
                  <w:tcW w:w="454" w:type="dxa"/>
                  <w:vMerge/>
                </w:tcPr>
                <w:p w14:paraId="6755A2D9"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5B554DB9" w14:textId="77777777" w:rsidR="00E37C0D" w:rsidRPr="00883A1D" w:rsidRDefault="00E37C0D" w:rsidP="00E37C0D">
                  <w:pPr>
                    <w:snapToGrid w:val="0"/>
                    <w:contextualSpacing/>
                    <w:jc w:val="center"/>
                    <w:rPr>
                      <w:color w:val="000000" w:themeColor="text1"/>
                      <w:szCs w:val="21"/>
                    </w:rPr>
                  </w:pPr>
                </w:p>
              </w:tc>
              <w:tc>
                <w:tcPr>
                  <w:tcW w:w="680" w:type="dxa"/>
                </w:tcPr>
                <w:p w14:paraId="7293ABD0"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碱性废气</w:t>
                  </w:r>
                </w:p>
              </w:tc>
              <w:tc>
                <w:tcPr>
                  <w:tcW w:w="5094" w:type="dxa"/>
                </w:tcPr>
                <w:p w14:paraId="26334333" w14:textId="49AFF6BF" w:rsidR="00E37C0D" w:rsidRPr="00883A1D" w:rsidRDefault="00E37C0D" w:rsidP="00AE2720">
                  <w:pPr>
                    <w:adjustRightInd w:val="0"/>
                    <w:snapToGrid w:val="0"/>
                    <w:rPr>
                      <w:color w:val="000000" w:themeColor="text1"/>
                      <w:szCs w:val="21"/>
                    </w:rPr>
                  </w:pPr>
                  <w:r w:rsidRPr="00883A1D">
                    <w:rPr>
                      <w:rFonts w:hint="eastAsia"/>
                      <w:snapToGrid w:val="0"/>
                      <w:color w:val="000000" w:themeColor="text1"/>
                      <w:kern w:val="0"/>
                      <w:szCs w:val="21"/>
                    </w:rPr>
                    <w:t>碱性废气主要来源于工艺流程中使用的各种碱液挥发及硅片清洗、显影、刻蚀等工序中产生的碱性废气，主要成份为氨，碱性</w:t>
                  </w:r>
                  <w:r w:rsidRPr="00883A1D">
                    <w:rPr>
                      <w:snapToGrid w:val="0"/>
                      <w:color w:val="000000" w:themeColor="text1"/>
                      <w:kern w:val="0"/>
                      <w:szCs w:val="21"/>
                    </w:rPr>
                    <w:t>废气</w:t>
                  </w:r>
                  <w:r w:rsidRPr="00883A1D">
                    <w:rPr>
                      <w:rFonts w:hint="eastAsia"/>
                      <w:snapToGrid w:val="0"/>
                      <w:color w:val="000000" w:themeColor="text1"/>
                      <w:kern w:val="0"/>
                      <w:szCs w:val="21"/>
                    </w:rPr>
                    <w:t>经酸液（主要使用</w:t>
                  </w:r>
                  <w:r w:rsidRPr="00883A1D">
                    <w:rPr>
                      <w:rFonts w:hint="eastAsia"/>
                      <w:snapToGrid w:val="0"/>
                      <w:color w:val="000000" w:themeColor="text1"/>
                      <w:kern w:val="0"/>
                      <w:szCs w:val="21"/>
                    </w:rPr>
                    <w:t>6</w:t>
                  </w:r>
                  <w:r w:rsidRPr="00883A1D">
                    <w:rPr>
                      <w:snapToGrid w:val="0"/>
                      <w:color w:val="000000" w:themeColor="text1"/>
                      <w:kern w:val="0"/>
                      <w:szCs w:val="21"/>
                    </w:rPr>
                    <w:t>0</w:t>
                  </w:r>
                  <w:r w:rsidRPr="00883A1D">
                    <w:rPr>
                      <w:rFonts w:hint="eastAsia"/>
                      <w:snapToGrid w:val="0"/>
                      <w:color w:val="000000" w:themeColor="text1"/>
                      <w:kern w:val="0"/>
                      <w:szCs w:val="21"/>
                    </w:rPr>
                    <w:t>%</w:t>
                  </w:r>
                  <w:r w:rsidRPr="00883A1D">
                    <w:rPr>
                      <w:rFonts w:hint="eastAsia"/>
                      <w:snapToGrid w:val="0"/>
                      <w:color w:val="000000" w:themeColor="text1"/>
                      <w:kern w:val="0"/>
                      <w:szCs w:val="21"/>
                    </w:rPr>
                    <w:t>左右硫酸）洗涤塔处理，共</w:t>
                  </w:r>
                  <w:r w:rsidRPr="00883A1D">
                    <w:rPr>
                      <w:snapToGrid w:val="0"/>
                      <w:color w:val="000000" w:themeColor="text1"/>
                      <w:kern w:val="0"/>
                      <w:szCs w:val="21"/>
                    </w:rPr>
                    <w:t>有</w:t>
                  </w:r>
                  <w:r w:rsidR="00AE2720" w:rsidRPr="00883A1D">
                    <w:rPr>
                      <w:rFonts w:hint="eastAsia"/>
                      <w:snapToGrid w:val="0"/>
                      <w:color w:val="000000" w:themeColor="text1"/>
                      <w:kern w:val="0"/>
                      <w:szCs w:val="21"/>
                    </w:rPr>
                    <w:t>3</w:t>
                  </w:r>
                  <w:r w:rsidRPr="00883A1D">
                    <w:rPr>
                      <w:rFonts w:hint="eastAsia"/>
                      <w:snapToGrid w:val="0"/>
                      <w:color w:val="000000" w:themeColor="text1"/>
                      <w:kern w:val="0"/>
                      <w:szCs w:val="21"/>
                    </w:rPr>
                    <w:t>套（</w:t>
                  </w:r>
                  <w:r w:rsidR="00AE2720" w:rsidRPr="00883A1D">
                    <w:rPr>
                      <w:rFonts w:hint="eastAsia"/>
                      <w:snapToGrid w:val="0"/>
                      <w:color w:val="000000" w:themeColor="text1"/>
                      <w:kern w:val="0"/>
                      <w:szCs w:val="21"/>
                    </w:rPr>
                    <w:t>2</w:t>
                  </w:r>
                  <w:r w:rsidRPr="00883A1D">
                    <w:rPr>
                      <w:rFonts w:hint="eastAsia"/>
                      <w:snapToGrid w:val="0"/>
                      <w:color w:val="000000" w:themeColor="text1"/>
                      <w:kern w:val="0"/>
                      <w:szCs w:val="21"/>
                    </w:rPr>
                    <w:t>用</w:t>
                  </w:r>
                  <w:r w:rsidRPr="00883A1D">
                    <w:rPr>
                      <w:rFonts w:hint="eastAsia"/>
                      <w:snapToGrid w:val="0"/>
                      <w:color w:val="000000" w:themeColor="text1"/>
                      <w:kern w:val="0"/>
                      <w:szCs w:val="21"/>
                    </w:rPr>
                    <w:t>1</w:t>
                  </w:r>
                  <w:r w:rsidRPr="00883A1D">
                    <w:rPr>
                      <w:rFonts w:hint="eastAsia"/>
                      <w:snapToGrid w:val="0"/>
                      <w:color w:val="000000" w:themeColor="text1"/>
                      <w:kern w:val="0"/>
                      <w:szCs w:val="21"/>
                    </w:rPr>
                    <w:t>备）碱性</w:t>
                  </w:r>
                  <w:r w:rsidRPr="00883A1D">
                    <w:rPr>
                      <w:snapToGrid w:val="0"/>
                      <w:color w:val="000000" w:themeColor="text1"/>
                      <w:kern w:val="0"/>
                      <w:szCs w:val="21"/>
                    </w:rPr>
                    <w:t>废气处理系统</w:t>
                  </w:r>
                  <w:r w:rsidRPr="00883A1D">
                    <w:rPr>
                      <w:rFonts w:hint="eastAsia"/>
                      <w:snapToGrid w:val="0"/>
                      <w:color w:val="000000" w:themeColor="text1"/>
                      <w:kern w:val="0"/>
                      <w:szCs w:val="21"/>
                    </w:rPr>
                    <w:t>，</w:t>
                  </w:r>
                  <w:r w:rsidRPr="00883A1D">
                    <w:rPr>
                      <w:snapToGrid w:val="0"/>
                      <w:color w:val="000000" w:themeColor="text1"/>
                      <w:kern w:val="0"/>
                      <w:szCs w:val="21"/>
                    </w:rPr>
                    <w:t>排气筒高度</w:t>
                  </w:r>
                  <w:r w:rsidRPr="00883A1D">
                    <w:rPr>
                      <w:rFonts w:eastAsiaTheme="minorEastAsia"/>
                      <w:snapToGrid w:val="0"/>
                      <w:color w:val="000000" w:themeColor="text1"/>
                      <w:kern w:val="0"/>
                      <w:szCs w:val="21"/>
                    </w:rPr>
                    <w:t>35</w:t>
                  </w:r>
                  <w:r w:rsidRPr="00883A1D">
                    <w:rPr>
                      <w:snapToGrid w:val="0"/>
                      <w:color w:val="000000" w:themeColor="text1"/>
                      <w:kern w:val="0"/>
                      <w:szCs w:val="21"/>
                    </w:rPr>
                    <w:t>m</w:t>
                  </w:r>
                  <w:r w:rsidRPr="00883A1D">
                    <w:rPr>
                      <w:snapToGrid w:val="0"/>
                      <w:color w:val="000000" w:themeColor="text1"/>
                      <w:kern w:val="0"/>
                      <w:szCs w:val="21"/>
                    </w:rPr>
                    <w:t>，</w:t>
                  </w:r>
                  <w:r w:rsidRPr="00883A1D">
                    <w:rPr>
                      <w:rFonts w:hint="eastAsia"/>
                      <w:snapToGrid w:val="0"/>
                      <w:color w:val="000000" w:themeColor="text1"/>
                      <w:kern w:val="0"/>
                      <w:szCs w:val="21"/>
                    </w:rPr>
                    <w:t>单台</w:t>
                  </w:r>
                  <w:r w:rsidRPr="00883A1D">
                    <w:rPr>
                      <w:snapToGrid w:val="0"/>
                      <w:color w:val="000000" w:themeColor="text1"/>
                      <w:kern w:val="0"/>
                      <w:szCs w:val="21"/>
                    </w:rPr>
                    <w:t>设计排气量</w:t>
                  </w:r>
                  <w:r w:rsidRPr="00883A1D">
                    <w:rPr>
                      <w:rFonts w:hint="eastAsia"/>
                      <w:snapToGrid w:val="0"/>
                      <w:color w:val="000000" w:themeColor="text1"/>
                      <w:kern w:val="0"/>
                      <w:szCs w:val="21"/>
                    </w:rPr>
                    <w:t>3</w:t>
                  </w:r>
                  <w:r w:rsidRPr="00883A1D">
                    <w:rPr>
                      <w:snapToGrid w:val="0"/>
                      <w:color w:val="000000" w:themeColor="text1"/>
                      <w:kern w:val="0"/>
                      <w:szCs w:val="21"/>
                    </w:rPr>
                    <w:t>0000m</w:t>
                  </w:r>
                  <w:r w:rsidRPr="00883A1D">
                    <w:rPr>
                      <w:snapToGrid w:val="0"/>
                      <w:color w:val="000000" w:themeColor="text1"/>
                      <w:kern w:val="0"/>
                      <w:szCs w:val="21"/>
                      <w:vertAlign w:val="superscript"/>
                    </w:rPr>
                    <w:t>3</w:t>
                  </w:r>
                  <w:r w:rsidRPr="00883A1D">
                    <w:rPr>
                      <w:snapToGrid w:val="0"/>
                      <w:color w:val="000000" w:themeColor="text1"/>
                      <w:kern w:val="0"/>
                      <w:szCs w:val="21"/>
                    </w:rPr>
                    <w:t>/h</w:t>
                  </w:r>
                  <w:r w:rsidRPr="00883A1D">
                    <w:rPr>
                      <w:rFonts w:eastAsia="等线"/>
                      <w:snapToGrid w:val="0"/>
                      <w:color w:val="000000" w:themeColor="text1"/>
                      <w:kern w:val="0"/>
                      <w:szCs w:val="21"/>
                    </w:rPr>
                    <w:t>。</w:t>
                  </w:r>
                </w:p>
              </w:tc>
              <w:tc>
                <w:tcPr>
                  <w:tcW w:w="735" w:type="dxa"/>
                  <w:vMerge/>
                </w:tcPr>
                <w:p w14:paraId="17A5C017" w14:textId="77777777" w:rsidR="00E37C0D" w:rsidRPr="00883A1D" w:rsidRDefault="00E37C0D" w:rsidP="00E37C0D">
                  <w:pPr>
                    <w:snapToGrid w:val="0"/>
                    <w:contextualSpacing/>
                    <w:jc w:val="center"/>
                    <w:rPr>
                      <w:color w:val="000000" w:themeColor="text1"/>
                      <w:szCs w:val="21"/>
                    </w:rPr>
                  </w:pPr>
                </w:p>
              </w:tc>
              <w:tc>
                <w:tcPr>
                  <w:tcW w:w="831" w:type="dxa"/>
                  <w:vMerge/>
                </w:tcPr>
                <w:p w14:paraId="4CC6ED8C" w14:textId="77777777" w:rsidR="00E37C0D" w:rsidRPr="00883A1D" w:rsidRDefault="00E37C0D" w:rsidP="00E37C0D">
                  <w:pPr>
                    <w:snapToGrid w:val="0"/>
                    <w:contextualSpacing/>
                    <w:jc w:val="center"/>
                    <w:rPr>
                      <w:color w:val="000000" w:themeColor="text1"/>
                      <w:szCs w:val="21"/>
                    </w:rPr>
                  </w:pPr>
                </w:p>
              </w:tc>
            </w:tr>
            <w:tr w:rsidR="00E37C0D" w:rsidRPr="00883A1D" w14:paraId="099D38B5" w14:textId="77777777" w:rsidTr="00E37C0D">
              <w:trPr>
                <w:trHeight w:val="560"/>
              </w:trPr>
              <w:tc>
                <w:tcPr>
                  <w:tcW w:w="454" w:type="dxa"/>
                  <w:vMerge/>
                </w:tcPr>
                <w:p w14:paraId="76ECDCD9"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77E165A4" w14:textId="77777777" w:rsidR="00E37C0D" w:rsidRPr="00883A1D" w:rsidRDefault="00E37C0D" w:rsidP="00E37C0D">
                  <w:pPr>
                    <w:snapToGrid w:val="0"/>
                    <w:contextualSpacing/>
                    <w:jc w:val="center"/>
                    <w:rPr>
                      <w:color w:val="000000" w:themeColor="text1"/>
                      <w:szCs w:val="21"/>
                    </w:rPr>
                  </w:pPr>
                </w:p>
              </w:tc>
              <w:tc>
                <w:tcPr>
                  <w:tcW w:w="680" w:type="dxa"/>
                </w:tcPr>
                <w:p w14:paraId="1D054BAD"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有机</w:t>
                  </w:r>
                </w:p>
                <w:p w14:paraId="6F34F281"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废气</w:t>
                  </w:r>
                </w:p>
              </w:tc>
              <w:tc>
                <w:tcPr>
                  <w:tcW w:w="5094" w:type="dxa"/>
                </w:tcPr>
                <w:p w14:paraId="5D4823B7" w14:textId="2366B273" w:rsidR="00E37C0D" w:rsidRPr="00883A1D" w:rsidRDefault="00E37C0D" w:rsidP="00AE2720">
                  <w:pPr>
                    <w:adjustRightInd w:val="0"/>
                    <w:snapToGrid w:val="0"/>
                    <w:rPr>
                      <w:color w:val="000000" w:themeColor="text1"/>
                      <w:szCs w:val="21"/>
                    </w:rPr>
                  </w:pPr>
                  <w:r w:rsidRPr="00883A1D">
                    <w:rPr>
                      <w:rFonts w:hint="eastAsia"/>
                      <w:snapToGrid w:val="0"/>
                      <w:color w:val="000000" w:themeColor="text1"/>
                      <w:kern w:val="0"/>
                      <w:szCs w:val="21"/>
                    </w:rPr>
                    <w:t>有机废气主要来源于硅片清洗、涂胶、刻蚀、去胶等过程，主要成份为</w:t>
                  </w:r>
                  <w:r w:rsidRPr="00883A1D">
                    <w:rPr>
                      <w:rFonts w:hint="eastAsia"/>
                      <w:snapToGrid w:val="0"/>
                      <w:color w:val="000000" w:themeColor="text1"/>
                      <w:kern w:val="0"/>
                      <w:szCs w:val="21"/>
                    </w:rPr>
                    <w:t>V</w:t>
                  </w:r>
                  <w:r w:rsidRPr="00883A1D">
                    <w:rPr>
                      <w:snapToGrid w:val="0"/>
                      <w:color w:val="000000" w:themeColor="text1"/>
                      <w:kern w:val="0"/>
                      <w:szCs w:val="21"/>
                    </w:rPr>
                    <w:t>OC</w:t>
                  </w:r>
                  <w:r w:rsidRPr="00883A1D">
                    <w:rPr>
                      <w:rFonts w:hint="eastAsia"/>
                      <w:snapToGrid w:val="0"/>
                      <w:color w:val="000000" w:themeColor="text1"/>
                      <w:kern w:val="0"/>
                      <w:szCs w:val="21"/>
                    </w:rPr>
                    <w:t>s</w:t>
                  </w:r>
                  <w:r w:rsidRPr="00883A1D">
                    <w:rPr>
                      <w:rFonts w:hint="eastAsia"/>
                      <w:snapToGrid w:val="0"/>
                      <w:color w:val="000000" w:themeColor="text1"/>
                      <w:kern w:val="0"/>
                      <w:szCs w:val="21"/>
                    </w:rPr>
                    <w:t>、异丙醇，由于燃烧含有天然气，因此废气中还含</w:t>
                  </w:r>
                  <w:r w:rsidRPr="00883A1D">
                    <w:rPr>
                      <w:rFonts w:hint="eastAsia"/>
                      <w:snapToGrid w:val="0"/>
                      <w:color w:val="000000" w:themeColor="text1"/>
                      <w:kern w:val="0"/>
                      <w:szCs w:val="21"/>
                    </w:rPr>
                    <w:t>S</w:t>
                  </w:r>
                  <w:r w:rsidRPr="00883A1D">
                    <w:rPr>
                      <w:snapToGrid w:val="0"/>
                      <w:color w:val="000000" w:themeColor="text1"/>
                      <w:kern w:val="0"/>
                      <w:szCs w:val="21"/>
                    </w:rPr>
                    <w:t>O</w:t>
                  </w:r>
                  <w:r w:rsidRPr="00883A1D">
                    <w:rPr>
                      <w:snapToGrid w:val="0"/>
                      <w:color w:val="000000" w:themeColor="text1"/>
                      <w:kern w:val="0"/>
                      <w:szCs w:val="21"/>
                      <w:vertAlign w:val="subscript"/>
                    </w:rPr>
                    <w:t>2</w:t>
                  </w:r>
                  <w:r w:rsidRPr="00883A1D">
                    <w:rPr>
                      <w:rFonts w:hint="eastAsia"/>
                      <w:snapToGrid w:val="0"/>
                      <w:color w:val="000000" w:themeColor="text1"/>
                      <w:kern w:val="0"/>
                      <w:szCs w:val="21"/>
                    </w:rPr>
                    <w:t>、</w:t>
                  </w:r>
                  <w:r w:rsidRPr="00883A1D">
                    <w:rPr>
                      <w:rFonts w:hint="eastAsia"/>
                      <w:snapToGrid w:val="0"/>
                      <w:color w:val="000000" w:themeColor="text1"/>
                      <w:kern w:val="0"/>
                      <w:szCs w:val="21"/>
                    </w:rPr>
                    <w:t>N</w:t>
                  </w:r>
                  <w:r w:rsidRPr="00883A1D">
                    <w:rPr>
                      <w:snapToGrid w:val="0"/>
                      <w:color w:val="000000" w:themeColor="text1"/>
                      <w:kern w:val="0"/>
                      <w:szCs w:val="21"/>
                    </w:rPr>
                    <w:t>O</w:t>
                  </w:r>
                  <w:r w:rsidRPr="00883A1D">
                    <w:rPr>
                      <w:rFonts w:hint="eastAsia"/>
                      <w:snapToGrid w:val="0"/>
                      <w:color w:val="000000" w:themeColor="text1"/>
                      <w:kern w:val="0"/>
                      <w:szCs w:val="21"/>
                    </w:rPr>
                    <w:t>x</w:t>
                  </w:r>
                  <w:r w:rsidRPr="00883A1D">
                    <w:rPr>
                      <w:rFonts w:hint="eastAsia"/>
                      <w:snapToGrid w:val="0"/>
                      <w:color w:val="000000" w:themeColor="text1"/>
                      <w:kern w:val="0"/>
                      <w:szCs w:val="21"/>
                    </w:rPr>
                    <w:t>、颗粒物，设置</w:t>
                  </w:r>
                  <w:r w:rsidRPr="00883A1D">
                    <w:rPr>
                      <w:rFonts w:hint="eastAsia"/>
                      <w:snapToGrid w:val="0"/>
                      <w:color w:val="000000" w:themeColor="text1"/>
                      <w:kern w:val="0"/>
                      <w:szCs w:val="21"/>
                    </w:rPr>
                    <w:t>R</w:t>
                  </w:r>
                  <w:r w:rsidRPr="00883A1D">
                    <w:rPr>
                      <w:snapToGrid w:val="0"/>
                      <w:color w:val="000000" w:themeColor="text1"/>
                      <w:kern w:val="0"/>
                      <w:szCs w:val="21"/>
                    </w:rPr>
                    <w:t>CTO</w:t>
                  </w:r>
                  <w:r w:rsidR="00BD4885">
                    <w:rPr>
                      <w:rFonts w:hint="eastAsia"/>
                      <w:snapToGrid w:val="0"/>
                      <w:color w:val="000000" w:themeColor="text1"/>
                      <w:kern w:val="0"/>
                      <w:szCs w:val="21"/>
                    </w:rPr>
                    <w:t>燃烧</w:t>
                  </w:r>
                  <w:r w:rsidRPr="00883A1D">
                    <w:rPr>
                      <w:rFonts w:hint="eastAsia"/>
                      <w:snapToGrid w:val="0"/>
                      <w:color w:val="000000" w:themeColor="text1"/>
                      <w:kern w:val="0"/>
                      <w:szCs w:val="21"/>
                    </w:rPr>
                    <w:t>塔处理系统</w:t>
                  </w:r>
                  <w:r w:rsidR="00AE2720" w:rsidRPr="00883A1D">
                    <w:rPr>
                      <w:rFonts w:eastAsiaTheme="minorEastAsia" w:hint="eastAsia"/>
                      <w:snapToGrid w:val="0"/>
                      <w:color w:val="000000" w:themeColor="text1"/>
                      <w:kern w:val="0"/>
                      <w:szCs w:val="21"/>
                    </w:rPr>
                    <w:t>3</w:t>
                  </w:r>
                  <w:r w:rsidRPr="00883A1D">
                    <w:rPr>
                      <w:rFonts w:hint="eastAsia"/>
                      <w:snapToGrid w:val="0"/>
                      <w:color w:val="000000" w:themeColor="text1"/>
                      <w:kern w:val="0"/>
                      <w:szCs w:val="21"/>
                    </w:rPr>
                    <w:t>套（</w:t>
                  </w:r>
                  <w:r w:rsidR="00AE2720" w:rsidRPr="00883A1D">
                    <w:rPr>
                      <w:rFonts w:hint="eastAsia"/>
                      <w:snapToGrid w:val="0"/>
                      <w:color w:val="000000" w:themeColor="text1"/>
                      <w:kern w:val="0"/>
                      <w:szCs w:val="21"/>
                    </w:rPr>
                    <w:t>2</w:t>
                  </w:r>
                  <w:r w:rsidR="00AE2720" w:rsidRPr="00883A1D">
                    <w:rPr>
                      <w:rFonts w:hint="eastAsia"/>
                      <w:snapToGrid w:val="0"/>
                      <w:color w:val="000000" w:themeColor="text1"/>
                      <w:kern w:val="0"/>
                      <w:szCs w:val="21"/>
                    </w:rPr>
                    <w:t>用</w:t>
                  </w:r>
                  <w:r w:rsidR="00AE2720" w:rsidRPr="00883A1D">
                    <w:rPr>
                      <w:rFonts w:hint="eastAsia"/>
                      <w:snapToGrid w:val="0"/>
                      <w:color w:val="000000" w:themeColor="text1"/>
                      <w:kern w:val="0"/>
                      <w:szCs w:val="21"/>
                    </w:rPr>
                    <w:t>1</w:t>
                  </w:r>
                  <w:r w:rsidR="00AE2720" w:rsidRPr="00883A1D">
                    <w:rPr>
                      <w:rFonts w:hint="eastAsia"/>
                      <w:snapToGrid w:val="0"/>
                      <w:color w:val="000000" w:themeColor="text1"/>
                      <w:kern w:val="0"/>
                      <w:szCs w:val="21"/>
                    </w:rPr>
                    <w:t>备</w:t>
                  </w:r>
                  <w:r w:rsidRPr="00883A1D">
                    <w:rPr>
                      <w:rFonts w:hint="eastAsia"/>
                      <w:snapToGrid w:val="0"/>
                      <w:color w:val="000000" w:themeColor="text1"/>
                      <w:kern w:val="0"/>
                      <w:szCs w:val="21"/>
                    </w:rPr>
                    <w:t>），排气筒高度</w:t>
                  </w:r>
                  <w:r w:rsidRPr="00883A1D">
                    <w:rPr>
                      <w:rFonts w:hint="eastAsia"/>
                      <w:snapToGrid w:val="0"/>
                      <w:color w:val="000000" w:themeColor="text1"/>
                      <w:kern w:val="0"/>
                      <w:szCs w:val="21"/>
                    </w:rPr>
                    <w:t>3</w:t>
                  </w:r>
                  <w:r w:rsidRPr="00883A1D">
                    <w:rPr>
                      <w:snapToGrid w:val="0"/>
                      <w:color w:val="000000" w:themeColor="text1"/>
                      <w:kern w:val="0"/>
                      <w:szCs w:val="21"/>
                    </w:rPr>
                    <w:t>5</w:t>
                  </w:r>
                  <w:r w:rsidRPr="00883A1D">
                    <w:rPr>
                      <w:rFonts w:hint="eastAsia"/>
                      <w:snapToGrid w:val="0"/>
                      <w:color w:val="000000" w:themeColor="text1"/>
                      <w:kern w:val="0"/>
                      <w:szCs w:val="21"/>
                    </w:rPr>
                    <w:t>m</w:t>
                  </w:r>
                  <w:r w:rsidRPr="00883A1D">
                    <w:rPr>
                      <w:rFonts w:hint="eastAsia"/>
                      <w:snapToGrid w:val="0"/>
                      <w:color w:val="000000" w:themeColor="text1"/>
                      <w:kern w:val="0"/>
                      <w:szCs w:val="21"/>
                    </w:rPr>
                    <w:t>，单台设备设计排气量为</w:t>
                  </w:r>
                  <w:r w:rsidRPr="00883A1D">
                    <w:rPr>
                      <w:rFonts w:hint="eastAsia"/>
                      <w:snapToGrid w:val="0"/>
                      <w:color w:val="000000" w:themeColor="text1"/>
                      <w:kern w:val="0"/>
                      <w:szCs w:val="21"/>
                    </w:rPr>
                    <w:t>2</w:t>
                  </w:r>
                  <w:r w:rsidRPr="00883A1D">
                    <w:rPr>
                      <w:snapToGrid w:val="0"/>
                      <w:color w:val="000000" w:themeColor="text1"/>
                      <w:kern w:val="0"/>
                      <w:szCs w:val="21"/>
                    </w:rPr>
                    <w:t>5000m</w:t>
                  </w:r>
                  <w:r w:rsidRPr="00883A1D">
                    <w:rPr>
                      <w:snapToGrid w:val="0"/>
                      <w:color w:val="000000" w:themeColor="text1"/>
                      <w:kern w:val="0"/>
                      <w:szCs w:val="21"/>
                      <w:vertAlign w:val="superscript"/>
                    </w:rPr>
                    <w:t>3</w:t>
                  </w:r>
                  <w:r w:rsidRPr="00883A1D">
                    <w:rPr>
                      <w:snapToGrid w:val="0"/>
                      <w:color w:val="000000" w:themeColor="text1"/>
                      <w:kern w:val="0"/>
                      <w:szCs w:val="21"/>
                    </w:rPr>
                    <w:t>/h</w:t>
                  </w:r>
                  <w:r w:rsidRPr="00883A1D">
                    <w:rPr>
                      <w:rFonts w:hint="eastAsia"/>
                      <w:snapToGrid w:val="0"/>
                      <w:color w:val="000000" w:themeColor="text1"/>
                      <w:kern w:val="0"/>
                      <w:szCs w:val="21"/>
                    </w:rPr>
                    <w:t>。</w:t>
                  </w:r>
                </w:p>
              </w:tc>
              <w:tc>
                <w:tcPr>
                  <w:tcW w:w="735" w:type="dxa"/>
                  <w:vMerge/>
                </w:tcPr>
                <w:p w14:paraId="338F1034" w14:textId="77777777" w:rsidR="00E37C0D" w:rsidRPr="00883A1D" w:rsidRDefault="00E37C0D" w:rsidP="00E37C0D">
                  <w:pPr>
                    <w:snapToGrid w:val="0"/>
                    <w:contextualSpacing/>
                    <w:jc w:val="center"/>
                    <w:rPr>
                      <w:color w:val="000000" w:themeColor="text1"/>
                      <w:szCs w:val="21"/>
                    </w:rPr>
                  </w:pPr>
                </w:p>
              </w:tc>
              <w:tc>
                <w:tcPr>
                  <w:tcW w:w="831" w:type="dxa"/>
                  <w:vMerge/>
                </w:tcPr>
                <w:p w14:paraId="126D63E0" w14:textId="77777777" w:rsidR="00E37C0D" w:rsidRPr="00883A1D" w:rsidRDefault="00E37C0D" w:rsidP="00E37C0D">
                  <w:pPr>
                    <w:snapToGrid w:val="0"/>
                    <w:contextualSpacing/>
                    <w:jc w:val="center"/>
                    <w:rPr>
                      <w:color w:val="000000" w:themeColor="text1"/>
                      <w:szCs w:val="21"/>
                    </w:rPr>
                  </w:pPr>
                </w:p>
              </w:tc>
            </w:tr>
            <w:tr w:rsidR="00E37C0D" w:rsidRPr="00883A1D" w14:paraId="365FB4C2" w14:textId="77777777" w:rsidTr="00E37C0D">
              <w:trPr>
                <w:trHeight w:val="254"/>
              </w:trPr>
              <w:tc>
                <w:tcPr>
                  <w:tcW w:w="454" w:type="dxa"/>
                  <w:vMerge/>
                </w:tcPr>
                <w:p w14:paraId="6F95314C"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49911DA1" w14:textId="77777777" w:rsidR="00E37C0D" w:rsidRPr="00883A1D" w:rsidRDefault="00E37C0D" w:rsidP="00E37C0D">
                  <w:pPr>
                    <w:snapToGrid w:val="0"/>
                    <w:contextualSpacing/>
                    <w:jc w:val="center"/>
                    <w:rPr>
                      <w:color w:val="000000" w:themeColor="text1"/>
                      <w:szCs w:val="21"/>
                    </w:rPr>
                  </w:pPr>
                </w:p>
              </w:tc>
              <w:tc>
                <w:tcPr>
                  <w:tcW w:w="680" w:type="dxa"/>
                </w:tcPr>
                <w:p w14:paraId="5F2A8E6A"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一般排气</w:t>
                  </w:r>
                </w:p>
              </w:tc>
              <w:tc>
                <w:tcPr>
                  <w:tcW w:w="5094" w:type="dxa"/>
                </w:tcPr>
                <w:p w14:paraId="7EA66C0B" w14:textId="5E359785" w:rsidR="00E37C0D" w:rsidRPr="00883A1D" w:rsidRDefault="00E37C0D" w:rsidP="00AE2720">
                  <w:pPr>
                    <w:adjustRightInd w:val="0"/>
                    <w:snapToGrid w:val="0"/>
                    <w:rPr>
                      <w:snapToGrid w:val="0"/>
                      <w:color w:val="000000" w:themeColor="text1"/>
                      <w:kern w:val="0"/>
                      <w:szCs w:val="21"/>
                    </w:rPr>
                  </w:pPr>
                  <w:r w:rsidRPr="00883A1D">
                    <w:rPr>
                      <w:rFonts w:hint="eastAsia"/>
                      <w:snapToGrid w:val="0"/>
                      <w:color w:val="000000" w:themeColor="text1"/>
                      <w:kern w:val="0"/>
                      <w:szCs w:val="21"/>
                    </w:rPr>
                    <w:t>一般排气主要来源于生产过程，主要成份为水蒸气、废热等，设置</w:t>
                  </w:r>
                  <w:r w:rsidR="00AE2720" w:rsidRPr="00883A1D">
                    <w:rPr>
                      <w:rFonts w:hint="eastAsia"/>
                      <w:snapToGrid w:val="0"/>
                      <w:color w:val="000000" w:themeColor="text1"/>
                      <w:kern w:val="0"/>
                      <w:szCs w:val="21"/>
                    </w:rPr>
                    <w:t>9</w:t>
                  </w:r>
                  <w:r w:rsidRPr="00883A1D">
                    <w:rPr>
                      <w:rFonts w:hint="eastAsia"/>
                      <w:snapToGrid w:val="0"/>
                      <w:color w:val="000000" w:themeColor="text1"/>
                      <w:kern w:val="0"/>
                      <w:szCs w:val="21"/>
                    </w:rPr>
                    <w:t>套（</w:t>
                  </w:r>
                  <w:r w:rsidR="00AE2720" w:rsidRPr="00883A1D">
                    <w:rPr>
                      <w:rFonts w:hint="eastAsia"/>
                      <w:snapToGrid w:val="0"/>
                      <w:color w:val="000000" w:themeColor="text1"/>
                      <w:kern w:val="0"/>
                      <w:szCs w:val="21"/>
                    </w:rPr>
                    <w:t>8</w:t>
                  </w:r>
                  <w:r w:rsidRPr="00883A1D">
                    <w:rPr>
                      <w:rFonts w:hint="eastAsia"/>
                      <w:snapToGrid w:val="0"/>
                      <w:color w:val="000000" w:themeColor="text1"/>
                      <w:kern w:val="0"/>
                      <w:szCs w:val="21"/>
                    </w:rPr>
                    <w:t>用</w:t>
                  </w:r>
                  <w:r w:rsidRPr="00883A1D">
                    <w:rPr>
                      <w:rFonts w:hint="eastAsia"/>
                      <w:snapToGrid w:val="0"/>
                      <w:color w:val="000000" w:themeColor="text1"/>
                      <w:kern w:val="0"/>
                      <w:szCs w:val="21"/>
                    </w:rPr>
                    <w:t>1</w:t>
                  </w:r>
                  <w:r w:rsidRPr="00883A1D">
                    <w:rPr>
                      <w:rFonts w:hint="eastAsia"/>
                      <w:snapToGrid w:val="0"/>
                      <w:color w:val="000000" w:themeColor="text1"/>
                      <w:kern w:val="0"/>
                      <w:szCs w:val="21"/>
                    </w:rPr>
                    <w:t>备）风机引至楼顶排放，排气筒高度</w:t>
                  </w:r>
                  <w:r w:rsidRPr="00883A1D">
                    <w:rPr>
                      <w:rFonts w:hint="eastAsia"/>
                      <w:snapToGrid w:val="0"/>
                      <w:color w:val="000000" w:themeColor="text1"/>
                      <w:kern w:val="0"/>
                      <w:szCs w:val="21"/>
                    </w:rPr>
                    <w:t>3</w:t>
                  </w:r>
                  <w:r w:rsidRPr="00883A1D">
                    <w:rPr>
                      <w:snapToGrid w:val="0"/>
                      <w:color w:val="000000" w:themeColor="text1"/>
                      <w:kern w:val="0"/>
                      <w:szCs w:val="21"/>
                    </w:rPr>
                    <w:t>5</w:t>
                  </w:r>
                  <w:r w:rsidRPr="00883A1D">
                    <w:rPr>
                      <w:rFonts w:hint="eastAsia"/>
                      <w:snapToGrid w:val="0"/>
                      <w:color w:val="000000" w:themeColor="text1"/>
                      <w:kern w:val="0"/>
                      <w:szCs w:val="21"/>
                    </w:rPr>
                    <w:t>m</w:t>
                  </w:r>
                  <w:r w:rsidRPr="00883A1D">
                    <w:rPr>
                      <w:rFonts w:hint="eastAsia"/>
                      <w:snapToGrid w:val="0"/>
                      <w:color w:val="000000" w:themeColor="text1"/>
                      <w:kern w:val="0"/>
                      <w:szCs w:val="21"/>
                    </w:rPr>
                    <w:t>，单台设备设计排气量为</w:t>
                  </w:r>
                  <w:r w:rsidRPr="00883A1D">
                    <w:rPr>
                      <w:rFonts w:hint="eastAsia"/>
                      <w:snapToGrid w:val="0"/>
                      <w:color w:val="000000" w:themeColor="text1"/>
                      <w:kern w:val="0"/>
                      <w:szCs w:val="21"/>
                    </w:rPr>
                    <w:t>7</w:t>
                  </w:r>
                  <w:r w:rsidRPr="00883A1D">
                    <w:rPr>
                      <w:snapToGrid w:val="0"/>
                      <w:color w:val="000000" w:themeColor="text1"/>
                      <w:kern w:val="0"/>
                      <w:szCs w:val="21"/>
                    </w:rPr>
                    <w:t>0000m</w:t>
                  </w:r>
                  <w:r w:rsidRPr="00883A1D">
                    <w:rPr>
                      <w:snapToGrid w:val="0"/>
                      <w:color w:val="000000" w:themeColor="text1"/>
                      <w:kern w:val="0"/>
                      <w:szCs w:val="21"/>
                      <w:vertAlign w:val="superscript"/>
                    </w:rPr>
                    <w:t>3</w:t>
                  </w:r>
                  <w:r w:rsidRPr="00883A1D">
                    <w:rPr>
                      <w:snapToGrid w:val="0"/>
                      <w:color w:val="000000" w:themeColor="text1"/>
                      <w:kern w:val="0"/>
                      <w:szCs w:val="21"/>
                    </w:rPr>
                    <w:t>/h</w:t>
                  </w:r>
                  <w:r w:rsidRPr="00883A1D">
                    <w:rPr>
                      <w:rFonts w:hint="eastAsia"/>
                      <w:snapToGrid w:val="0"/>
                      <w:color w:val="000000" w:themeColor="text1"/>
                      <w:kern w:val="0"/>
                      <w:szCs w:val="21"/>
                    </w:rPr>
                    <w:t>。</w:t>
                  </w:r>
                </w:p>
              </w:tc>
              <w:tc>
                <w:tcPr>
                  <w:tcW w:w="735" w:type="dxa"/>
                  <w:vMerge/>
                </w:tcPr>
                <w:p w14:paraId="518BE5A5" w14:textId="77777777" w:rsidR="00E37C0D" w:rsidRPr="00883A1D" w:rsidRDefault="00E37C0D" w:rsidP="00E37C0D">
                  <w:pPr>
                    <w:snapToGrid w:val="0"/>
                    <w:contextualSpacing/>
                    <w:jc w:val="center"/>
                    <w:rPr>
                      <w:color w:val="000000" w:themeColor="text1"/>
                      <w:szCs w:val="21"/>
                    </w:rPr>
                  </w:pPr>
                </w:p>
              </w:tc>
              <w:tc>
                <w:tcPr>
                  <w:tcW w:w="831" w:type="dxa"/>
                  <w:vMerge/>
                </w:tcPr>
                <w:p w14:paraId="7EF5CA52" w14:textId="77777777" w:rsidR="00E37C0D" w:rsidRPr="00883A1D" w:rsidRDefault="00E37C0D" w:rsidP="00E37C0D">
                  <w:pPr>
                    <w:snapToGrid w:val="0"/>
                    <w:contextualSpacing/>
                    <w:jc w:val="center"/>
                    <w:rPr>
                      <w:color w:val="000000" w:themeColor="text1"/>
                      <w:szCs w:val="21"/>
                    </w:rPr>
                  </w:pPr>
                </w:p>
              </w:tc>
            </w:tr>
            <w:tr w:rsidR="00E37C0D" w:rsidRPr="00883A1D" w14:paraId="5106B365" w14:textId="77777777" w:rsidTr="00E37C0D">
              <w:trPr>
                <w:trHeight w:val="560"/>
              </w:trPr>
              <w:tc>
                <w:tcPr>
                  <w:tcW w:w="454" w:type="dxa"/>
                  <w:vMerge/>
                </w:tcPr>
                <w:p w14:paraId="10A651D1"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579D8283" w14:textId="77777777" w:rsidR="00E37C0D" w:rsidRPr="00883A1D" w:rsidRDefault="00E37C0D" w:rsidP="00E37C0D">
                  <w:pPr>
                    <w:snapToGrid w:val="0"/>
                    <w:contextualSpacing/>
                    <w:jc w:val="center"/>
                    <w:rPr>
                      <w:color w:val="000000" w:themeColor="text1"/>
                      <w:szCs w:val="21"/>
                    </w:rPr>
                  </w:pPr>
                </w:p>
              </w:tc>
              <w:tc>
                <w:tcPr>
                  <w:tcW w:w="680" w:type="dxa"/>
                </w:tcPr>
                <w:p w14:paraId="50A4AF49" w14:textId="33A9F5D4"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R</w:t>
                  </w:r>
                  <w:r w:rsidRPr="00883A1D">
                    <w:rPr>
                      <w:color w:val="000000" w:themeColor="text1"/>
                      <w:szCs w:val="21"/>
                    </w:rPr>
                    <w:t>TO</w:t>
                  </w:r>
                  <w:r w:rsidRPr="00883A1D">
                    <w:rPr>
                      <w:rFonts w:hint="eastAsia"/>
                      <w:color w:val="000000" w:themeColor="text1"/>
                      <w:szCs w:val="21"/>
                    </w:rPr>
                    <w:t>装置天然气废气</w:t>
                  </w:r>
                </w:p>
              </w:tc>
              <w:tc>
                <w:tcPr>
                  <w:tcW w:w="5094" w:type="dxa"/>
                </w:tcPr>
                <w:p w14:paraId="58E5593C" w14:textId="77777777" w:rsidR="00E37C0D" w:rsidRPr="00883A1D" w:rsidRDefault="00E37C0D" w:rsidP="00E37C0D">
                  <w:pPr>
                    <w:adjustRightInd w:val="0"/>
                    <w:snapToGrid w:val="0"/>
                    <w:rPr>
                      <w:snapToGrid w:val="0"/>
                      <w:color w:val="000000" w:themeColor="text1"/>
                      <w:kern w:val="0"/>
                      <w:szCs w:val="21"/>
                    </w:rPr>
                  </w:pPr>
                  <w:r w:rsidRPr="00883A1D">
                    <w:rPr>
                      <w:rFonts w:hint="eastAsia"/>
                      <w:snapToGrid w:val="0"/>
                      <w:color w:val="000000" w:themeColor="text1"/>
                      <w:kern w:val="0"/>
                      <w:szCs w:val="21"/>
                    </w:rPr>
                    <w:t>与有机废气同用一根排气筒（</w:t>
                  </w:r>
                  <w:r w:rsidRPr="00883A1D">
                    <w:rPr>
                      <w:rFonts w:hint="eastAsia"/>
                      <w:snapToGrid w:val="0"/>
                      <w:color w:val="000000" w:themeColor="text1"/>
                      <w:kern w:val="0"/>
                      <w:szCs w:val="21"/>
                    </w:rPr>
                    <w:t>3</w:t>
                  </w:r>
                  <w:r w:rsidRPr="00883A1D">
                    <w:rPr>
                      <w:snapToGrid w:val="0"/>
                      <w:color w:val="000000" w:themeColor="text1"/>
                      <w:kern w:val="0"/>
                      <w:szCs w:val="21"/>
                    </w:rPr>
                    <w:t>5</w:t>
                  </w:r>
                  <w:r w:rsidRPr="00883A1D">
                    <w:rPr>
                      <w:rFonts w:hint="eastAsia"/>
                      <w:snapToGrid w:val="0"/>
                      <w:color w:val="000000" w:themeColor="text1"/>
                      <w:kern w:val="0"/>
                      <w:szCs w:val="21"/>
                    </w:rPr>
                    <w:t>m</w:t>
                  </w:r>
                  <w:r w:rsidRPr="00883A1D">
                    <w:rPr>
                      <w:rFonts w:hint="eastAsia"/>
                      <w:snapToGrid w:val="0"/>
                      <w:color w:val="000000" w:themeColor="text1"/>
                      <w:kern w:val="0"/>
                      <w:szCs w:val="21"/>
                    </w:rPr>
                    <w:t>）排放。</w:t>
                  </w:r>
                </w:p>
              </w:tc>
              <w:tc>
                <w:tcPr>
                  <w:tcW w:w="735" w:type="dxa"/>
                  <w:vMerge/>
                </w:tcPr>
                <w:p w14:paraId="719D4B34" w14:textId="77777777" w:rsidR="00E37C0D" w:rsidRPr="00883A1D" w:rsidRDefault="00E37C0D" w:rsidP="00E37C0D">
                  <w:pPr>
                    <w:snapToGrid w:val="0"/>
                    <w:contextualSpacing/>
                    <w:jc w:val="center"/>
                    <w:rPr>
                      <w:color w:val="000000" w:themeColor="text1"/>
                      <w:szCs w:val="21"/>
                    </w:rPr>
                  </w:pPr>
                </w:p>
              </w:tc>
              <w:tc>
                <w:tcPr>
                  <w:tcW w:w="831" w:type="dxa"/>
                  <w:vMerge/>
                </w:tcPr>
                <w:p w14:paraId="3A5B061F" w14:textId="77777777" w:rsidR="00E37C0D" w:rsidRPr="00883A1D" w:rsidRDefault="00E37C0D" w:rsidP="00E37C0D">
                  <w:pPr>
                    <w:snapToGrid w:val="0"/>
                    <w:contextualSpacing/>
                    <w:jc w:val="center"/>
                    <w:rPr>
                      <w:color w:val="000000" w:themeColor="text1"/>
                      <w:szCs w:val="21"/>
                    </w:rPr>
                  </w:pPr>
                </w:p>
              </w:tc>
            </w:tr>
            <w:tr w:rsidR="00E37C0D" w:rsidRPr="00883A1D" w14:paraId="670C2414" w14:textId="77777777" w:rsidTr="00E37C0D">
              <w:trPr>
                <w:trHeight w:val="560"/>
              </w:trPr>
              <w:tc>
                <w:tcPr>
                  <w:tcW w:w="454" w:type="dxa"/>
                  <w:vMerge/>
                </w:tcPr>
                <w:p w14:paraId="091D0542"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395F671B" w14:textId="77777777" w:rsidR="00E37C0D" w:rsidRPr="00883A1D" w:rsidRDefault="00E37C0D" w:rsidP="00E37C0D">
                  <w:pPr>
                    <w:snapToGrid w:val="0"/>
                    <w:contextualSpacing/>
                    <w:jc w:val="center"/>
                    <w:rPr>
                      <w:color w:val="000000" w:themeColor="text1"/>
                      <w:szCs w:val="21"/>
                    </w:rPr>
                  </w:pPr>
                </w:p>
              </w:tc>
              <w:tc>
                <w:tcPr>
                  <w:tcW w:w="680" w:type="dxa"/>
                </w:tcPr>
                <w:p w14:paraId="1C033E25"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食堂油烟</w:t>
                  </w:r>
                </w:p>
              </w:tc>
              <w:tc>
                <w:tcPr>
                  <w:tcW w:w="5094" w:type="dxa"/>
                </w:tcPr>
                <w:p w14:paraId="4373C1EC" w14:textId="1A7CEF64" w:rsidR="00E37C0D" w:rsidRPr="00883A1D" w:rsidRDefault="00F31C7E" w:rsidP="00F31C7E">
                  <w:pPr>
                    <w:adjustRightInd w:val="0"/>
                    <w:snapToGrid w:val="0"/>
                    <w:rPr>
                      <w:snapToGrid w:val="0"/>
                      <w:color w:val="000000" w:themeColor="text1"/>
                      <w:kern w:val="0"/>
                      <w:szCs w:val="21"/>
                    </w:rPr>
                  </w:pPr>
                  <w:r w:rsidRPr="00883A1D">
                    <w:rPr>
                      <w:rFonts w:hint="eastAsia"/>
                      <w:snapToGrid w:val="0"/>
                      <w:color w:val="000000" w:themeColor="text1"/>
                      <w:kern w:val="0"/>
                      <w:szCs w:val="21"/>
                    </w:rPr>
                    <w:t>两个食堂各</w:t>
                  </w:r>
                  <w:r w:rsidR="00E37C0D" w:rsidRPr="00883A1D">
                    <w:rPr>
                      <w:rFonts w:hint="eastAsia"/>
                      <w:snapToGrid w:val="0"/>
                      <w:color w:val="000000" w:themeColor="text1"/>
                      <w:kern w:val="0"/>
                      <w:szCs w:val="21"/>
                    </w:rPr>
                    <w:t>安装</w:t>
                  </w:r>
                  <w:r w:rsidR="00E37C0D" w:rsidRPr="00883A1D">
                    <w:rPr>
                      <w:rFonts w:hint="eastAsia"/>
                      <w:snapToGrid w:val="0"/>
                      <w:color w:val="000000" w:themeColor="text1"/>
                      <w:kern w:val="0"/>
                      <w:szCs w:val="21"/>
                    </w:rPr>
                    <w:t>1</w:t>
                  </w:r>
                  <w:r w:rsidR="00E37C0D" w:rsidRPr="00883A1D">
                    <w:rPr>
                      <w:rFonts w:hint="eastAsia"/>
                      <w:snapToGrid w:val="0"/>
                      <w:color w:val="000000" w:themeColor="text1"/>
                      <w:kern w:val="0"/>
                      <w:szCs w:val="21"/>
                    </w:rPr>
                    <w:t>套油烟净化装置（净化效率不低于</w:t>
                  </w:r>
                  <w:r w:rsidR="00E37C0D" w:rsidRPr="00883A1D">
                    <w:rPr>
                      <w:rFonts w:hint="eastAsia"/>
                      <w:snapToGrid w:val="0"/>
                      <w:color w:val="000000" w:themeColor="text1"/>
                      <w:kern w:val="0"/>
                      <w:szCs w:val="21"/>
                    </w:rPr>
                    <w:t>85%</w:t>
                  </w:r>
                  <w:r w:rsidR="00E37C0D" w:rsidRPr="00883A1D">
                    <w:rPr>
                      <w:rFonts w:hint="eastAsia"/>
                      <w:snapToGrid w:val="0"/>
                      <w:color w:val="000000" w:themeColor="text1"/>
                      <w:kern w:val="0"/>
                      <w:szCs w:val="21"/>
                    </w:rPr>
                    <w:t>），处理经烟道引至楼顶</w:t>
                  </w:r>
                  <w:r w:rsidRPr="00883A1D">
                    <w:rPr>
                      <w:rFonts w:hint="eastAsia"/>
                      <w:snapToGrid w:val="0"/>
                      <w:color w:val="000000" w:themeColor="text1"/>
                      <w:kern w:val="0"/>
                      <w:szCs w:val="21"/>
                    </w:rPr>
                    <w:t>（</w:t>
                  </w:r>
                  <w:r w:rsidRPr="00883A1D">
                    <w:rPr>
                      <w:rFonts w:hint="eastAsia"/>
                      <w:snapToGrid w:val="0"/>
                      <w:color w:val="000000" w:themeColor="text1"/>
                      <w:kern w:val="0"/>
                      <w:szCs w:val="21"/>
                    </w:rPr>
                    <w:t>1</w:t>
                  </w:r>
                  <w:r w:rsidRPr="00883A1D">
                    <w:rPr>
                      <w:snapToGrid w:val="0"/>
                      <w:color w:val="000000" w:themeColor="text1"/>
                      <w:kern w:val="0"/>
                      <w:szCs w:val="21"/>
                    </w:rPr>
                    <w:t>5</w:t>
                  </w:r>
                  <w:r w:rsidRPr="00883A1D">
                    <w:rPr>
                      <w:rFonts w:hint="eastAsia"/>
                      <w:snapToGrid w:val="0"/>
                      <w:color w:val="000000" w:themeColor="text1"/>
                      <w:kern w:val="0"/>
                      <w:szCs w:val="21"/>
                    </w:rPr>
                    <w:t>m</w:t>
                  </w:r>
                  <w:r w:rsidRPr="00883A1D">
                    <w:rPr>
                      <w:rFonts w:hint="eastAsia"/>
                      <w:snapToGrid w:val="0"/>
                      <w:color w:val="000000" w:themeColor="text1"/>
                      <w:kern w:val="0"/>
                      <w:szCs w:val="21"/>
                    </w:rPr>
                    <w:t>以上）</w:t>
                  </w:r>
                  <w:r w:rsidR="00E37C0D" w:rsidRPr="00883A1D">
                    <w:rPr>
                      <w:rFonts w:hint="eastAsia"/>
                      <w:snapToGrid w:val="0"/>
                      <w:color w:val="000000" w:themeColor="text1"/>
                      <w:kern w:val="0"/>
                      <w:szCs w:val="21"/>
                    </w:rPr>
                    <w:t>高空排放。</w:t>
                  </w:r>
                </w:p>
              </w:tc>
              <w:tc>
                <w:tcPr>
                  <w:tcW w:w="735" w:type="dxa"/>
                  <w:vMerge/>
                </w:tcPr>
                <w:p w14:paraId="4AE34237" w14:textId="77777777" w:rsidR="00E37C0D" w:rsidRPr="00883A1D" w:rsidRDefault="00E37C0D" w:rsidP="00E37C0D">
                  <w:pPr>
                    <w:snapToGrid w:val="0"/>
                    <w:contextualSpacing/>
                    <w:jc w:val="center"/>
                    <w:rPr>
                      <w:color w:val="000000" w:themeColor="text1"/>
                      <w:szCs w:val="21"/>
                    </w:rPr>
                  </w:pPr>
                </w:p>
              </w:tc>
              <w:tc>
                <w:tcPr>
                  <w:tcW w:w="831" w:type="dxa"/>
                  <w:vMerge/>
                </w:tcPr>
                <w:p w14:paraId="0B701CC3" w14:textId="77777777" w:rsidR="00E37C0D" w:rsidRPr="00883A1D" w:rsidRDefault="00E37C0D" w:rsidP="00E37C0D">
                  <w:pPr>
                    <w:snapToGrid w:val="0"/>
                    <w:contextualSpacing/>
                    <w:jc w:val="center"/>
                    <w:rPr>
                      <w:color w:val="000000" w:themeColor="text1"/>
                      <w:szCs w:val="21"/>
                    </w:rPr>
                  </w:pPr>
                </w:p>
              </w:tc>
            </w:tr>
            <w:tr w:rsidR="00E37C0D" w:rsidRPr="00883A1D" w14:paraId="338F17D9" w14:textId="77777777" w:rsidTr="00E37C0D">
              <w:trPr>
                <w:trHeight w:val="560"/>
              </w:trPr>
              <w:tc>
                <w:tcPr>
                  <w:tcW w:w="454" w:type="dxa"/>
                  <w:vMerge/>
                </w:tcPr>
                <w:p w14:paraId="57D0F8CB"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06E5624F" w14:textId="77777777" w:rsidR="00E37C0D" w:rsidRPr="00883A1D" w:rsidRDefault="00E37C0D" w:rsidP="00E37C0D">
                  <w:pPr>
                    <w:snapToGrid w:val="0"/>
                    <w:contextualSpacing/>
                    <w:jc w:val="center"/>
                    <w:rPr>
                      <w:color w:val="000000" w:themeColor="text1"/>
                      <w:szCs w:val="21"/>
                    </w:rPr>
                  </w:pPr>
                </w:p>
              </w:tc>
              <w:tc>
                <w:tcPr>
                  <w:tcW w:w="680" w:type="dxa"/>
                </w:tcPr>
                <w:p w14:paraId="28F92D05"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污水站臭气</w:t>
                  </w:r>
                </w:p>
              </w:tc>
              <w:tc>
                <w:tcPr>
                  <w:tcW w:w="5094" w:type="dxa"/>
                </w:tcPr>
                <w:p w14:paraId="7A40D4C1" w14:textId="3EA96750" w:rsidR="00E37C0D" w:rsidRPr="00883A1D" w:rsidRDefault="00E37C0D" w:rsidP="00CA19AE">
                  <w:pPr>
                    <w:adjustRightInd w:val="0"/>
                    <w:snapToGrid w:val="0"/>
                    <w:rPr>
                      <w:snapToGrid w:val="0"/>
                      <w:color w:val="000000" w:themeColor="text1"/>
                      <w:kern w:val="0"/>
                      <w:szCs w:val="21"/>
                      <w:lang w:val="zh-CN"/>
                    </w:rPr>
                  </w:pPr>
                  <w:r w:rsidRPr="00883A1D">
                    <w:rPr>
                      <w:rFonts w:hint="eastAsia"/>
                      <w:iCs/>
                      <w:snapToGrid w:val="0"/>
                      <w:color w:val="000000" w:themeColor="text1"/>
                      <w:kern w:val="0"/>
                      <w:szCs w:val="21"/>
                    </w:rPr>
                    <w:t>废水生物处理过程中有机物腐败产生臭味，主要污染物为氨（</w:t>
                  </w:r>
                  <w:r w:rsidRPr="00883A1D">
                    <w:rPr>
                      <w:rFonts w:hint="eastAsia"/>
                      <w:iCs/>
                      <w:snapToGrid w:val="0"/>
                      <w:color w:val="000000" w:themeColor="text1"/>
                      <w:kern w:val="0"/>
                      <w:szCs w:val="21"/>
                    </w:rPr>
                    <w:t>NH</w:t>
                  </w:r>
                  <w:r w:rsidRPr="00883A1D">
                    <w:rPr>
                      <w:rFonts w:hint="eastAsia"/>
                      <w:iCs/>
                      <w:snapToGrid w:val="0"/>
                      <w:color w:val="000000" w:themeColor="text1"/>
                      <w:kern w:val="0"/>
                      <w:szCs w:val="21"/>
                      <w:vertAlign w:val="subscript"/>
                    </w:rPr>
                    <w:t>3</w:t>
                  </w:r>
                  <w:r w:rsidRPr="00883A1D">
                    <w:rPr>
                      <w:rFonts w:hint="eastAsia"/>
                      <w:iCs/>
                      <w:snapToGrid w:val="0"/>
                      <w:color w:val="000000" w:themeColor="text1"/>
                      <w:kern w:val="0"/>
                      <w:szCs w:val="21"/>
                    </w:rPr>
                    <w:t>）、硫化氢（</w:t>
                  </w:r>
                  <w:r w:rsidRPr="00883A1D">
                    <w:rPr>
                      <w:rFonts w:hint="eastAsia"/>
                      <w:iCs/>
                      <w:snapToGrid w:val="0"/>
                      <w:color w:val="000000" w:themeColor="text1"/>
                      <w:kern w:val="0"/>
                      <w:szCs w:val="21"/>
                    </w:rPr>
                    <w:t>H</w:t>
                  </w:r>
                  <w:r w:rsidRPr="00883A1D">
                    <w:rPr>
                      <w:rFonts w:hint="eastAsia"/>
                      <w:iCs/>
                      <w:snapToGrid w:val="0"/>
                      <w:color w:val="000000" w:themeColor="text1"/>
                      <w:kern w:val="0"/>
                      <w:szCs w:val="21"/>
                      <w:vertAlign w:val="subscript"/>
                    </w:rPr>
                    <w:t>2</w:t>
                  </w:r>
                  <w:r w:rsidRPr="00883A1D">
                    <w:rPr>
                      <w:rFonts w:hint="eastAsia"/>
                      <w:iCs/>
                      <w:snapToGrid w:val="0"/>
                      <w:color w:val="000000" w:themeColor="text1"/>
                      <w:kern w:val="0"/>
                      <w:szCs w:val="21"/>
                    </w:rPr>
                    <w:t>S</w:t>
                  </w:r>
                  <w:r w:rsidRPr="00883A1D">
                    <w:rPr>
                      <w:rFonts w:hint="eastAsia"/>
                      <w:iCs/>
                      <w:snapToGrid w:val="0"/>
                      <w:color w:val="000000" w:themeColor="text1"/>
                      <w:kern w:val="0"/>
                      <w:szCs w:val="21"/>
                    </w:rPr>
                    <w:t>）和臭气浓度，拟将废气集中收集并经废水站屋顶处酸碱洗涤塔处理装置处理后高空（</w:t>
                  </w:r>
                  <w:r w:rsidR="00CA19AE" w:rsidRPr="00883A1D">
                    <w:rPr>
                      <w:rFonts w:hint="eastAsia"/>
                      <w:iCs/>
                      <w:snapToGrid w:val="0"/>
                      <w:color w:val="000000" w:themeColor="text1"/>
                      <w:kern w:val="0"/>
                      <w:szCs w:val="21"/>
                    </w:rPr>
                    <w:t>1</w:t>
                  </w:r>
                  <w:r w:rsidRPr="00883A1D">
                    <w:rPr>
                      <w:iCs/>
                      <w:snapToGrid w:val="0"/>
                      <w:color w:val="000000" w:themeColor="text1"/>
                      <w:kern w:val="0"/>
                      <w:szCs w:val="21"/>
                    </w:rPr>
                    <w:t>5</w:t>
                  </w:r>
                  <w:r w:rsidRPr="00883A1D">
                    <w:rPr>
                      <w:rFonts w:hint="eastAsia"/>
                      <w:iCs/>
                      <w:snapToGrid w:val="0"/>
                      <w:color w:val="000000" w:themeColor="text1"/>
                      <w:kern w:val="0"/>
                      <w:szCs w:val="21"/>
                    </w:rPr>
                    <w:t>m</w:t>
                  </w:r>
                  <w:r w:rsidRPr="00883A1D">
                    <w:rPr>
                      <w:rFonts w:hint="eastAsia"/>
                      <w:iCs/>
                      <w:snapToGrid w:val="0"/>
                      <w:color w:val="000000" w:themeColor="text1"/>
                      <w:kern w:val="0"/>
                      <w:szCs w:val="21"/>
                    </w:rPr>
                    <w:t>）排放</w:t>
                  </w:r>
                  <w:r w:rsidRPr="00883A1D">
                    <w:rPr>
                      <w:rFonts w:hint="eastAsia"/>
                      <w:iCs/>
                      <w:snapToGrid w:val="0"/>
                      <w:color w:val="000000" w:themeColor="text1"/>
                      <w:kern w:val="0"/>
                      <w:szCs w:val="21"/>
                      <w:lang w:val="zh-CN"/>
                    </w:rPr>
                    <w:t>。</w:t>
                  </w:r>
                </w:p>
              </w:tc>
              <w:tc>
                <w:tcPr>
                  <w:tcW w:w="735" w:type="dxa"/>
                  <w:vMerge/>
                </w:tcPr>
                <w:p w14:paraId="242EFC4E" w14:textId="77777777" w:rsidR="00E37C0D" w:rsidRPr="00883A1D" w:rsidRDefault="00E37C0D" w:rsidP="00E37C0D">
                  <w:pPr>
                    <w:snapToGrid w:val="0"/>
                    <w:contextualSpacing/>
                    <w:jc w:val="center"/>
                    <w:rPr>
                      <w:color w:val="000000" w:themeColor="text1"/>
                      <w:szCs w:val="21"/>
                    </w:rPr>
                  </w:pPr>
                </w:p>
              </w:tc>
              <w:tc>
                <w:tcPr>
                  <w:tcW w:w="831" w:type="dxa"/>
                  <w:vMerge/>
                </w:tcPr>
                <w:p w14:paraId="3992107B" w14:textId="77777777" w:rsidR="00E37C0D" w:rsidRPr="00883A1D" w:rsidRDefault="00E37C0D" w:rsidP="00E37C0D">
                  <w:pPr>
                    <w:snapToGrid w:val="0"/>
                    <w:contextualSpacing/>
                    <w:jc w:val="center"/>
                    <w:rPr>
                      <w:color w:val="000000" w:themeColor="text1"/>
                      <w:szCs w:val="21"/>
                    </w:rPr>
                  </w:pPr>
                </w:p>
              </w:tc>
            </w:tr>
            <w:tr w:rsidR="00E37C0D" w:rsidRPr="00883A1D" w14:paraId="56038608" w14:textId="77777777" w:rsidTr="00E37C0D">
              <w:trPr>
                <w:trHeight w:val="141"/>
              </w:trPr>
              <w:tc>
                <w:tcPr>
                  <w:tcW w:w="454" w:type="dxa"/>
                  <w:vMerge/>
                </w:tcPr>
                <w:p w14:paraId="1392BF85"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after="0"/>
                    <w:contextualSpacing/>
                    <w:jc w:val="both"/>
                    <w:rPr>
                      <w:color w:val="000000" w:themeColor="text1"/>
                      <w:szCs w:val="21"/>
                    </w:rPr>
                  </w:pPr>
                </w:p>
              </w:tc>
              <w:tc>
                <w:tcPr>
                  <w:tcW w:w="741" w:type="dxa"/>
                  <w:vMerge/>
                </w:tcPr>
                <w:p w14:paraId="7FCA0311" w14:textId="77777777" w:rsidR="00E37C0D" w:rsidRPr="00883A1D" w:rsidRDefault="00E37C0D" w:rsidP="00E37C0D">
                  <w:pPr>
                    <w:snapToGrid w:val="0"/>
                    <w:contextualSpacing/>
                    <w:jc w:val="center"/>
                    <w:rPr>
                      <w:color w:val="000000" w:themeColor="text1"/>
                      <w:szCs w:val="21"/>
                    </w:rPr>
                  </w:pPr>
                </w:p>
              </w:tc>
              <w:tc>
                <w:tcPr>
                  <w:tcW w:w="680" w:type="dxa"/>
                </w:tcPr>
                <w:p w14:paraId="03E49465" w14:textId="77777777" w:rsidR="00E37C0D" w:rsidRPr="00883A1D" w:rsidRDefault="00E37C0D" w:rsidP="00E37C0D">
                  <w:pPr>
                    <w:tabs>
                      <w:tab w:val="left" w:pos="720"/>
                    </w:tabs>
                    <w:adjustRightInd w:val="0"/>
                    <w:snapToGrid w:val="0"/>
                    <w:jc w:val="center"/>
                    <w:rPr>
                      <w:color w:val="000000" w:themeColor="text1"/>
                      <w:szCs w:val="21"/>
                    </w:rPr>
                  </w:pPr>
                  <w:r w:rsidRPr="00883A1D">
                    <w:rPr>
                      <w:rFonts w:hint="eastAsia"/>
                      <w:color w:val="000000" w:themeColor="text1"/>
                      <w:szCs w:val="21"/>
                    </w:rPr>
                    <w:t>柴发废气</w:t>
                  </w:r>
                </w:p>
              </w:tc>
              <w:tc>
                <w:tcPr>
                  <w:tcW w:w="5094" w:type="dxa"/>
                </w:tcPr>
                <w:p w14:paraId="731DABD9" w14:textId="0D0AF8E4" w:rsidR="00E37C0D" w:rsidRPr="00883A1D" w:rsidRDefault="00E37C0D" w:rsidP="00513716">
                  <w:pPr>
                    <w:adjustRightInd w:val="0"/>
                    <w:snapToGrid w:val="0"/>
                    <w:rPr>
                      <w:color w:val="000000" w:themeColor="text1"/>
                      <w:szCs w:val="21"/>
                    </w:rPr>
                  </w:pPr>
                  <w:r w:rsidRPr="00883A1D">
                    <w:rPr>
                      <w:rFonts w:hint="eastAsia"/>
                      <w:color w:val="000000" w:themeColor="text1"/>
                      <w:szCs w:val="21"/>
                    </w:rPr>
                    <w:t>经设备自带的消烟除尘装置处理后通过厂房楼顶专用烟道排放。</w:t>
                  </w:r>
                </w:p>
              </w:tc>
              <w:tc>
                <w:tcPr>
                  <w:tcW w:w="735" w:type="dxa"/>
                  <w:vMerge/>
                </w:tcPr>
                <w:p w14:paraId="545696C5" w14:textId="77777777" w:rsidR="00E37C0D" w:rsidRPr="00883A1D" w:rsidRDefault="00E37C0D" w:rsidP="00E37C0D">
                  <w:pPr>
                    <w:snapToGrid w:val="0"/>
                    <w:contextualSpacing/>
                    <w:jc w:val="center"/>
                    <w:rPr>
                      <w:color w:val="000000" w:themeColor="text1"/>
                      <w:szCs w:val="21"/>
                    </w:rPr>
                  </w:pPr>
                </w:p>
              </w:tc>
              <w:tc>
                <w:tcPr>
                  <w:tcW w:w="831" w:type="dxa"/>
                  <w:vMerge/>
                </w:tcPr>
                <w:p w14:paraId="18E2F5FC" w14:textId="77777777" w:rsidR="00E37C0D" w:rsidRPr="00883A1D" w:rsidRDefault="00E37C0D" w:rsidP="00E37C0D">
                  <w:pPr>
                    <w:snapToGrid w:val="0"/>
                    <w:contextualSpacing/>
                    <w:jc w:val="center"/>
                    <w:rPr>
                      <w:color w:val="000000" w:themeColor="text1"/>
                      <w:szCs w:val="21"/>
                    </w:rPr>
                  </w:pPr>
                </w:p>
              </w:tc>
            </w:tr>
            <w:tr w:rsidR="00E37C0D" w:rsidRPr="00883A1D" w14:paraId="47B63085" w14:textId="77777777" w:rsidTr="00E37C0D">
              <w:trPr>
                <w:trHeight w:val="438"/>
              </w:trPr>
              <w:tc>
                <w:tcPr>
                  <w:tcW w:w="454" w:type="dxa"/>
                  <w:vMerge/>
                </w:tcPr>
                <w:p w14:paraId="6039D7AA"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val="restart"/>
                </w:tcPr>
                <w:p w14:paraId="26139124"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1</w:t>
                  </w:r>
                  <w:r w:rsidRPr="00883A1D">
                    <w:rPr>
                      <w:color w:val="000000" w:themeColor="text1"/>
                      <w:szCs w:val="21"/>
                    </w:rPr>
                    <w:t>08</w:t>
                  </w:r>
                  <w:r w:rsidRPr="00883A1D">
                    <w:rPr>
                      <w:rFonts w:hint="eastAsia"/>
                      <w:color w:val="000000" w:themeColor="text1"/>
                      <w:szCs w:val="21"/>
                    </w:rPr>
                    <w:t>动力厂房及</w:t>
                  </w:r>
                  <w:r w:rsidRPr="00883A1D">
                    <w:rPr>
                      <w:color w:val="000000" w:themeColor="text1"/>
                      <w:szCs w:val="21"/>
                    </w:rPr>
                    <w:t>废水</w:t>
                  </w:r>
                  <w:r w:rsidRPr="00883A1D">
                    <w:rPr>
                      <w:rFonts w:hint="eastAsia"/>
                      <w:color w:val="000000" w:themeColor="text1"/>
                      <w:szCs w:val="21"/>
                    </w:rPr>
                    <w:t>处理站</w:t>
                  </w:r>
                </w:p>
              </w:tc>
              <w:tc>
                <w:tcPr>
                  <w:tcW w:w="680" w:type="dxa"/>
                </w:tcPr>
                <w:p w14:paraId="57B3D9A2" w14:textId="77777777" w:rsidR="00E37C0D" w:rsidRPr="00883A1D" w:rsidRDefault="00E37C0D" w:rsidP="00E37C0D">
                  <w:pPr>
                    <w:adjustRightInd w:val="0"/>
                    <w:snapToGrid w:val="0"/>
                    <w:jc w:val="center"/>
                    <w:rPr>
                      <w:bCs/>
                      <w:color w:val="000000" w:themeColor="text1"/>
                      <w:szCs w:val="21"/>
                    </w:rPr>
                  </w:pPr>
                  <w:r w:rsidRPr="00883A1D">
                    <w:rPr>
                      <w:rFonts w:hint="eastAsia"/>
                      <w:bCs/>
                      <w:color w:val="000000" w:themeColor="text1"/>
                      <w:szCs w:val="21"/>
                    </w:rPr>
                    <w:t>厂房</w:t>
                  </w:r>
                </w:p>
              </w:tc>
              <w:tc>
                <w:tcPr>
                  <w:tcW w:w="5094" w:type="dxa"/>
                </w:tcPr>
                <w:p w14:paraId="29B1079A" w14:textId="7E7D488A" w:rsidR="00E37C0D" w:rsidRPr="00883A1D" w:rsidRDefault="00E37C0D" w:rsidP="00E37C0D">
                  <w:pPr>
                    <w:adjustRightInd w:val="0"/>
                    <w:snapToGrid w:val="0"/>
                    <w:rPr>
                      <w:bCs/>
                      <w:color w:val="000000" w:themeColor="text1"/>
                      <w:szCs w:val="21"/>
                    </w:rPr>
                  </w:pPr>
                  <w:r w:rsidRPr="00883A1D">
                    <w:rPr>
                      <w:rFonts w:hint="eastAsia"/>
                      <w:color w:val="000000" w:themeColor="text1"/>
                      <w:kern w:val="0"/>
                      <w:szCs w:val="21"/>
                    </w:rPr>
                    <w:t>总建筑</w:t>
                  </w:r>
                  <w:r w:rsidRPr="00883A1D">
                    <w:rPr>
                      <w:color w:val="000000" w:themeColor="text1"/>
                      <w:kern w:val="0"/>
                      <w:szCs w:val="21"/>
                    </w:rPr>
                    <w:t>面积</w:t>
                  </w:r>
                  <w:r w:rsidRPr="00883A1D">
                    <w:rPr>
                      <w:rFonts w:hint="eastAsia"/>
                      <w:color w:val="000000" w:themeColor="text1"/>
                      <w:kern w:val="0"/>
                      <w:szCs w:val="21"/>
                    </w:rPr>
                    <w:t>1</w:t>
                  </w:r>
                  <w:r w:rsidRPr="00883A1D">
                    <w:rPr>
                      <w:color w:val="000000" w:themeColor="text1"/>
                      <w:kern w:val="0"/>
                      <w:szCs w:val="21"/>
                    </w:rPr>
                    <w:t>0419.2</w:t>
                  </w:r>
                  <w:r w:rsidRPr="00883A1D">
                    <w:rPr>
                      <w:snapToGrid w:val="0"/>
                      <w:color w:val="000000" w:themeColor="text1"/>
                      <w:kern w:val="0"/>
                      <w:szCs w:val="21"/>
                    </w:rPr>
                    <w:t>m</w:t>
                  </w:r>
                  <w:r w:rsidRPr="00883A1D">
                    <w:rPr>
                      <w:snapToGrid w:val="0"/>
                      <w:color w:val="000000" w:themeColor="text1"/>
                      <w:kern w:val="0"/>
                      <w:szCs w:val="21"/>
                      <w:vertAlign w:val="superscript"/>
                    </w:rPr>
                    <w:t>2</w:t>
                  </w:r>
                  <w:r w:rsidRPr="00883A1D">
                    <w:rPr>
                      <w:snapToGrid w:val="0"/>
                      <w:color w:val="000000" w:themeColor="text1"/>
                      <w:kern w:val="0"/>
                      <w:szCs w:val="21"/>
                    </w:rPr>
                    <w:t>；</w:t>
                  </w:r>
                  <w:r w:rsidRPr="00883A1D">
                    <w:rPr>
                      <w:rFonts w:hint="eastAsia"/>
                      <w:snapToGrid w:val="0"/>
                      <w:color w:val="000000" w:themeColor="text1"/>
                      <w:kern w:val="0"/>
                      <w:szCs w:val="21"/>
                    </w:rPr>
                    <w:t>主体地上</w:t>
                  </w:r>
                  <w:r w:rsidRPr="00883A1D">
                    <w:rPr>
                      <w:rFonts w:hint="eastAsia"/>
                      <w:snapToGrid w:val="0"/>
                      <w:color w:val="000000" w:themeColor="text1"/>
                      <w:kern w:val="0"/>
                      <w:szCs w:val="21"/>
                    </w:rPr>
                    <w:t>3</w:t>
                  </w:r>
                  <w:r w:rsidRPr="00883A1D">
                    <w:rPr>
                      <w:rFonts w:hint="eastAsia"/>
                      <w:snapToGrid w:val="0"/>
                      <w:color w:val="000000" w:themeColor="text1"/>
                      <w:kern w:val="0"/>
                      <w:szCs w:val="21"/>
                    </w:rPr>
                    <w:t>层</w:t>
                  </w:r>
                  <w:r w:rsidR="00AE2720" w:rsidRPr="00883A1D">
                    <w:rPr>
                      <w:rFonts w:hint="eastAsia"/>
                      <w:snapToGrid w:val="0"/>
                      <w:color w:val="000000" w:themeColor="text1"/>
                      <w:kern w:val="0"/>
                      <w:szCs w:val="21"/>
                    </w:rPr>
                    <w:t>，地下</w:t>
                  </w:r>
                  <w:r w:rsidR="00AE2720" w:rsidRPr="00883A1D">
                    <w:rPr>
                      <w:rFonts w:hint="eastAsia"/>
                      <w:snapToGrid w:val="0"/>
                      <w:color w:val="000000" w:themeColor="text1"/>
                      <w:kern w:val="0"/>
                      <w:szCs w:val="21"/>
                    </w:rPr>
                    <w:t>1</w:t>
                  </w:r>
                  <w:r w:rsidR="00AE2720" w:rsidRPr="00883A1D">
                    <w:rPr>
                      <w:rFonts w:hint="eastAsia"/>
                      <w:snapToGrid w:val="0"/>
                      <w:color w:val="000000" w:themeColor="text1"/>
                      <w:kern w:val="0"/>
                      <w:szCs w:val="21"/>
                    </w:rPr>
                    <w:t>层</w:t>
                  </w:r>
                  <w:r w:rsidRPr="00883A1D">
                    <w:rPr>
                      <w:rFonts w:hint="eastAsia"/>
                      <w:snapToGrid w:val="0"/>
                      <w:color w:val="000000" w:themeColor="text1"/>
                      <w:kern w:val="0"/>
                      <w:szCs w:val="21"/>
                    </w:rPr>
                    <w:t>，</w:t>
                  </w:r>
                  <w:r w:rsidRPr="00883A1D">
                    <w:rPr>
                      <w:snapToGrid w:val="0"/>
                      <w:color w:val="000000" w:themeColor="text1"/>
                      <w:kern w:val="0"/>
                      <w:szCs w:val="21"/>
                    </w:rPr>
                    <w:t>用于预处理本项目纯水制备</w:t>
                  </w:r>
                  <w:r w:rsidRPr="00883A1D">
                    <w:rPr>
                      <w:rFonts w:hint="eastAsia"/>
                      <w:snapToGrid w:val="0"/>
                      <w:color w:val="000000" w:themeColor="text1"/>
                      <w:kern w:val="0"/>
                      <w:szCs w:val="21"/>
                    </w:rPr>
                    <w:t>浓水</w:t>
                  </w:r>
                  <w:r w:rsidRPr="00883A1D">
                    <w:rPr>
                      <w:snapToGrid w:val="0"/>
                      <w:color w:val="000000" w:themeColor="text1"/>
                      <w:kern w:val="0"/>
                      <w:szCs w:val="21"/>
                    </w:rPr>
                    <w:t>及污废水的场所。</w:t>
                  </w:r>
                  <w:r w:rsidRPr="00883A1D">
                    <w:rPr>
                      <w:rFonts w:hint="eastAsia"/>
                      <w:snapToGrid w:val="0"/>
                      <w:color w:val="000000" w:themeColor="text1"/>
                      <w:kern w:val="0"/>
                      <w:szCs w:val="21"/>
                    </w:rPr>
                    <w:t>1</w:t>
                  </w:r>
                  <w:r w:rsidRPr="00883A1D">
                    <w:rPr>
                      <w:snapToGrid w:val="0"/>
                      <w:color w:val="000000" w:themeColor="text1"/>
                      <w:kern w:val="0"/>
                      <w:szCs w:val="21"/>
                    </w:rPr>
                    <w:t>F</w:t>
                  </w:r>
                  <w:r w:rsidRPr="00883A1D">
                    <w:rPr>
                      <w:rFonts w:hint="eastAsia"/>
                      <w:snapToGrid w:val="0"/>
                      <w:color w:val="000000" w:themeColor="text1"/>
                      <w:kern w:val="0"/>
                      <w:szCs w:val="21"/>
                    </w:rPr>
                    <w:t>主要设置酸碱废水中和池、监测排放池、化学品配送间、应急池、酸碱废水均和池、氨氮废水均和池、含氟废水均和池、空调机房、机柜间、厂务办公室、纯水原水池、冷却塔中水池、水泵间、锅炉房、封装回用水收集池等；</w:t>
                  </w:r>
                  <w:r w:rsidRPr="00883A1D">
                    <w:rPr>
                      <w:rFonts w:hint="eastAsia"/>
                      <w:snapToGrid w:val="0"/>
                      <w:color w:val="000000" w:themeColor="text1"/>
                      <w:kern w:val="0"/>
                      <w:szCs w:val="21"/>
                    </w:rPr>
                    <w:t>2</w:t>
                  </w:r>
                  <w:r w:rsidRPr="00883A1D">
                    <w:rPr>
                      <w:snapToGrid w:val="0"/>
                      <w:color w:val="000000" w:themeColor="text1"/>
                      <w:kern w:val="0"/>
                      <w:szCs w:val="21"/>
                    </w:rPr>
                    <w:t>F</w:t>
                  </w:r>
                  <w:r w:rsidRPr="00883A1D">
                    <w:rPr>
                      <w:rFonts w:hint="eastAsia"/>
                      <w:snapToGrid w:val="0"/>
                      <w:color w:val="000000" w:themeColor="text1"/>
                      <w:kern w:val="0"/>
                      <w:szCs w:val="21"/>
                    </w:rPr>
                    <w:t>主要设置废水站、污泥压滤机间、中水回用站、纯水站、电控间等；</w:t>
                  </w:r>
                  <w:r w:rsidRPr="00883A1D">
                    <w:rPr>
                      <w:rFonts w:hint="eastAsia"/>
                      <w:snapToGrid w:val="0"/>
                      <w:color w:val="000000" w:themeColor="text1"/>
                      <w:kern w:val="0"/>
                      <w:szCs w:val="21"/>
                    </w:rPr>
                    <w:t>3</w:t>
                  </w:r>
                  <w:r w:rsidRPr="00883A1D">
                    <w:rPr>
                      <w:snapToGrid w:val="0"/>
                      <w:color w:val="000000" w:themeColor="text1"/>
                      <w:kern w:val="0"/>
                      <w:szCs w:val="21"/>
                    </w:rPr>
                    <w:t>F</w:t>
                  </w:r>
                  <w:r w:rsidRPr="00883A1D">
                    <w:rPr>
                      <w:rFonts w:hint="eastAsia"/>
                      <w:snapToGrid w:val="0"/>
                      <w:color w:val="000000" w:themeColor="text1"/>
                      <w:kern w:val="0"/>
                      <w:szCs w:val="21"/>
                    </w:rPr>
                    <w:t>主要设置处理水槽、沉淀槽、凝集槽、反应槽、空调机房、变电站、</w:t>
                  </w:r>
                  <w:r w:rsidRPr="00883A1D">
                    <w:rPr>
                      <w:rFonts w:hint="eastAsia"/>
                      <w:snapToGrid w:val="0"/>
                      <w:color w:val="000000" w:themeColor="text1"/>
                      <w:kern w:val="0"/>
                      <w:szCs w:val="21"/>
                    </w:rPr>
                    <w:t>M</w:t>
                  </w:r>
                  <w:r w:rsidRPr="00883A1D">
                    <w:rPr>
                      <w:snapToGrid w:val="0"/>
                      <w:color w:val="000000" w:themeColor="text1"/>
                      <w:kern w:val="0"/>
                      <w:szCs w:val="21"/>
                    </w:rPr>
                    <w:t>CC</w:t>
                  </w:r>
                  <w:r w:rsidRPr="00883A1D">
                    <w:rPr>
                      <w:rFonts w:hint="eastAsia"/>
                      <w:snapToGrid w:val="0"/>
                      <w:color w:val="000000" w:themeColor="text1"/>
                      <w:kern w:val="0"/>
                      <w:szCs w:val="21"/>
                    </w:rPr>
                    <w:t>间、空压冷冻站等。</w:t>
                  </w:r>
                </w:p>
              </w:tc>
              <w:tc>
                <w:tcPr>
                  <w:tcW w:w="735" w:type="dxa"/>
                  <w:vMerge/>
                </w:tcPr>
                <w:p w14:paraId="077D5A11" w14:textId="77777777" w:rsidR="00E37C0D" w:rsidRPr="00883A1D" w:rsidRDefault="00E37C0D" w:rsidP="00E37C0D">
                  <w:pPr>
                    <w:snapToGrid w:val="0"/>
                    <w:contextualSpacing/>
                    <w:jc w:val="center"/>
                    <w:rPr>
                      <w:color w:val="000000" w:themeColor="text1"/>
                      <w:szCs w:val="21"/>
                    </w:rPr>
                  </w:pPr>
                </w:p>
              </w:tc>
              <w:tc>
                <w:tcPr>
                  <w:tcW w:w="831" w:type="dxa"/>
                  <w:vMerge w:val="restart"/>
                </w:tcPr>
                <w:p w14:paraId="6EF4FDB6" w14:textId="77777777" w:rsidR="00E37C0D" w:rsidRPr="00883A1D" w:rsidRDefault="00E37C0D" w:rsidP="00E37C0D">
                  <w:pPr>
                    <w:jc w:val="center"/>
                    <w:rPr>
                      <w:color w:val="000000" w:themeColor="text1"/>
                      <w:szCs w:val="21"/>
                    </w:rPr>
                  </w:pPr>
                  <w:r w:rsidRPr="00883A1D">
                    <w:rPr>
                      <w:rFonts w:hint="eastAsia"/>
                      <w:color w:val="000000" w:themeColor="text1"/>
                      <w:szCs w:val="21"/>
                    </w:rPr>
                    <w:t>废水、废气、噪声、固废</w:t>
                  </w:r>
                </w:p>
              </w:tc>
            </w:tr>
            <w:tr w:rsidR="00E37C0D" w:rsidRPr="00883A1D" w14:paraId="6ED83C42" w14:textId="77777777" w:rsidTr="00E37C0D">
              <w:trPr>
                <w:trHeight w:val="660"/>
              </w:trPr>
              <w:tc>
                <w:tcPr>
                  <w:tcW w:w="454" w:type="dxa"/>
                  <w:vMerge/>
                </w:tcPr>
                <w:p w14:paraId="33702C78"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7166BC60" w14:textId="77777777" w:rsidR="00E37C0D" w:rsidRPr="00883A1D" w:rsidRDefault="00E37C0D" w:rsidP="00E37C0D">
                  <w:pPr>
                    <w:snapToGrid w:val="0"/>
                    <w:contextualSpacing/>
                    <w:jc w:val="center"/>
                    <w:rPr>
                      <w:color w:val="000000" w:themeColor="text1"/>
                      <w:szCs w:val="21"/>
                    </w:rPr>
                  </w:pPr>
                </w:p>
              </w:tc>
              <w:tc>
                <w:tcPr>
                  <w:tcW w:w="680" w:type="dxa"/>
                </w:tcPr>
                <w:p w14:paraId="0D55A557"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含氟</w:t>
                  </w:r>
                  <w:r w:rsidRPr="00883A1D">
                    <w:rPr>
                      <w:bCs/>
                      <w:snapToGrid w:val="0"/>
                      <w:color w:val="000000" w:themeColor="text1"/>
                      <w:kern w:val="0"/>
                      <w:szCs w:val="21"/>
                    </w:rPr>
                    <w:t>废水</w:t>
                  </w:r>
                  <w:r w:rsidRPr="00883A1D">
                    <w:rPr>
                      <w:rFonts w:hint="eastAsia"/>
                      <w:bCs/>
                      <w:snapToGrid w:val="0"/>
                      <w:color w:val="000000" w:themeColor="text1"/>
                      <w:kern w:val="0"/>
                      <w:szCs w:val="21"/>
                    </w:rPr>
                    <w:t>处理系统</w:t>
                  </w:r>
                </w:p>
              </w:tc>
              <w:tc>
                <w:tcPr>
                  <w:tcW w:w="5094" w:type="dxa"/>
                </w:tcPr>
                <w:p w14:paraId="29B4B4D4" w14:textId="21694EFA" w:rsidR="00E37C0D" w:rsidRPr="00883A1D" w:rsidRDefault="00E37C0D" w:rsidP="00F43275">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设计</w:t>
                  </w:r>
                  <w:r w:rsidRPr="00883A1D">
                    <w:rPr>
                      <w:bCs/>
                      <w:snapToGrid w:val="0"/>
                      <w:color w:val="000000" w:themeColor="text1"/>
                      <w:kern w:val="0"/>
                      <w:szCs w:val="21"/>
                    </w:rPr>
                    <w:t>处理</w:t>
                  </w:r>
                  <w:r w:rsidRPr="00883A1D">
                    <w:rPr>
                      <w:rFonts w:hint="eastAsia"/>
                      <w:bCs/>
                      <w:snapToGrid w:val="0"/>
                      <w:color w:val="000000" w:themeColor="text1"/>
                      <w:kern w:val="0"/>
                      <w:szCs w:val="21"/>
                    </w:rPr>
                    <w:t>能力</w:t>
                  </w:r>
                  <w:r w:rsidR="00F43275" w:rsidRPr="00883A1D">
                    <w:rPr>
                      <w:rFonts w:hint="eastAsia"/>
                      <w:bCs/>
                      <w:snapToGrid w:val="0"/>
                      <w:color w:val="000000" w:themeColor="text1"/>
                      <w:kern w:val="0"/>
                      <w:szCs w:val="21"/>
                    </w:rPr>
                    <w:t>18</w:t>
                  </w:r>
                  <w:r w:rsidRPr="00883A1D">
                    <w:rPr>
                      <w:bCs/>
                      <w:snapToGrid w:val="0"/>
                      <w:color w:val="000000" w:themeColor="text1"/>
                      <w:kern w:val="0"/>
                      <w:szCs w:val="21"/>
                    </w:rPr>
                    <w:t>00m</w:t>
                  </w:r>
                  <w:r w:rsidRPr="00883A1D">
                    <w:rPr>
                      <w:bCs/>
                      <w:snapToGrid w:val="0"/>
                      <w:color w:val="000000" w:themeColor="text1"/>
                      <w:kern w:val="0"/>
                      <w:szCs w:val="21"/>
                      <w:vertAlign w:val="superscript"/>
                    </w:rPr>
                    <w:t>3</w:t>
                  </w:r>
                  <w:r w:rsidRPr="00883A1D">
                    <w:rPr>
                      <w:bCs/>
                      <w:snapToGrid w:val="0"/>
                      <w:color w:val="000000" w:themeColor="text1"/>
                      <w:kern w:val="0"/>
                      <w:szCs w:val="21"/>
                    </w:rPr>
                    <w:t>/d</w:t>
                  </w:r>
                  <w:r w:rsidRPr="00883A1D">
                    <w:rPr>
                      <w:bCs/>
                      <w:snapToGrid w:val="0"/>
                      <w:color w:val="000000" w:themeColor="text1"/>
                      <w:kern w:val="0"/>
                      <w:szCs w:val="21"/>
                    </w:rPr>
                    <w:t>，采用三段化学沉淀法</w:t>
                  </w:r>
                  <w:r w:rsidRPr="00883A1D">
                    <w:rPr>
                      <w:rFonts w:hint="eastAsia"/>
                      <w:bCs/>
                      <w:snapToGrid w:val="0"/>
                      <w:color w:val="000000" w:themeColor="text1"/>
                      <w:kern w:val="0"/>
                      <w:szCs w:val="21"/>
                    </w:rPr>
                    <w:t>（加入的药剂主要有</w:t>
                  </w:r>
                  <w:r w:rsidRPr="00883A1D">
                    <w:rPr>
                      <w:rFonts w:hint="eastAsia"/>
                      <w:bCs/>
                      <w:snapToGrid w:val="0"/>
                      <w:color w:val="000000" w:themeColor="text1"/>
                      <w:kern w:val="0"/>
                      <w:szCs w:val="21"/>
                    </w:rPr>
                    <w:t>Ca</w:t>
                  </w:r>
                  <w:r w:rsidRPr="00883A1D">
                    <w:rPr>
                      <w:bCs/>
                      <w:snapToGrid w:val="0"/>
                      <w:color w:val="000000" w:themeColor="text1"/>
                      <w:kern w:val="0"/>
                      <w:szCs w:val="21"/>
                    </w:rPr>
                    <w:t>C</w:t>
                  </w:r>
                  <w:r w:rsidRPr="00883A1D">
                    <w:rPr>
                      <w:rFonts w:hint="eastAsia"/>
                      <w:bCs/>
                      <w:snapToGrid w:val="0"/>
                      <w:color w:val="000000" w:themeColor="text1"/>
                      <w:kern w:val="0"/>
                      <w:szCs w:val="21"/>
                    </w:rPr>
                    <w:t>l</w:t>
                  </w:r>
                  <w:r w:rsidRPr="00883A1D">
                    <w:rPr>
                      <w:bCs/>
                      <w:snapToGrid w:val="0"/>
                      <w:color w:val="000000" w:themeColor="text1"/>
                      <w:kern w:val="0"/>
                      <w:szCs w:val="21"/>
                      <w:vertAlign w:val="subscript"/>
                    </w:rPr>
                    <w:t>2</w:t>
                  </w:r>
                  <w:r w:rsidRPr="00883A1D">
                    <w:rPr>
                      <w:rFonts w:hint="eastAsia"/>
                      <w:bCs/>
                      <w:snapToGrid w:val="0"/>
                      <w:color w:val="000000" w:themeColor="text1"/>
                      <w:kern w:val="0"/>
                      <w:szCs w:val="21"/>
                    </w:rPr>
                    <w:t>、</w:t>
                  </w:r>
                  <w:r w:rsidRPr="00883A1D">
                    <w:rPr>
                      <w:bCs/>
                      <w:snapToGrid w:val="0"/>
                      <w:color w:val="000000" w:themeColor="text1"/>
                      <w:kern w:val="0"/>
                      <w:szCs w:val="21"/>
                    </w:rPr>
                    <w:t>PAC</w:t>
                  </w:r>
                  <w:r w:rsidRPr="00883A1D">
                    <w:rPr>
                      <w:rFonts w:hint="eastAsia"/>
                      <w:bCs/>
                      <w:snapToGrid w:val="0"/>
                      <w:color w:val="000000" w:themeColor="text1"/>
                      <w:kern w:val="0"/>
                      <w:szCs w:val="21"/>
                    </w:rPr>
                    <w:t>及</w:t>
                  </w:r>
                  <w:r w:rsidRPr="00883A1D">
                    <w:rPr>
                      <w:rFonts w:hint="eastAsia"/>
                      <w:bCs/>
                      <w:snapToGrid w:val="0"/>
                      <w:color w:val="000000" w:themeColor="text1"/>
                      <w:kern w:val="0"/>
                      <w:szCs w:val="21"/>
                    </w:rPr>
                    <w:t>P</w:t>
                  </w:r>
                  <w:r w:rsidRPr="00883A1D">
                    <w:rPr>
                      <w:bCs/>
                      <w:snapToGrid w:val="0"/>
                      <w:color w:val="000000" w:themeColor="text1"/>
                      <w:kern w:val="0"/>
                      <w:szCs w:val="21"/>
                    </w:rPr>
                    <w:t>AM</w:t>
                  </w:r>
                  <w:r w:rsidRPr="00883A1D">
                    <w:rPr>
                      <w:rFonts w:hint="eastAsia"/>
                      <w:bCs/>
                      <w:snapToGrid w:val="0"/>
                      <w:color w:val="000000" w:themeColor="text1"/>
                      <w:kern w:val="0"/>
                      <w:szCs w:val="21"/>
                    </w:rPr>
                    <w:t>等）</w:t>
                  </w:r>
                  <w:r w:rsidRPr="00883A1D">
                    <w:rPr>
                      <w:bCs/>
                      <w:snapToGrid w:val="0"/>
                      <w:color w:val="000000" w:themeColor="text1"/>
                      <w:kern w:val="0"/>
                      <w:szCs w:val="21"/>
                    </w:rPr>
                    <w:t>处理后进入</w:t>
                  </w:r>
                  <w:r w:rsidRPr="00883A1D">
                    <w:rPr>
                      <w:rFonts w:hint="eastAsia"/>
                      <w:bCs/>
                      <w:snapToGrid w:val="0"/>
                      <w:color w:val="000000" w:themeColor="text1"/>
                      <w:kern w:val="0"/>
                      <w:szCs w:val="21"/>
                    </w:rPr>
                    <w:t>中和处理</w:t>
                  </w:r>
                  <w:r w:rsidRPr="00883A1D">
                    <w:rPr>
                      <w:bCs/>
                      <w:snapToGrid w:val="0"/>
                      <w:color w:val="000000" w:themeColor="text1"/>
                      <w:kern w:val="0"/>
                      <w:szCs w:val="21"/>
                    </w:rPr>
                    <w:t>系统</w:t>
                  </w:r>
                  <w:r w:rsidRPr="00883A1D">
                    <w:rPr>
                      <w:rFonts w:hint="eastAsia"/>
                      <w:bCs/>
                      <w:snapToGrid w:val="0"/>
                      <w:color w:val="000000" w:themeColor="text1"/>
                      <w:kern w:val="0"/>
                      <w:szCs w:val="21"/>
                    </w:rPr>
                    <w:t>。</w:t>
                  </w:r>
                </w:p>
              </w:tc>
              <w:tc>
                <w:tcPr>
                  <w:tcW w:w="735" w:type="dxa"/>
                  <w:vMerge/>
                </w:tcPr>
                <w:p w14:paraId="1489E1AA" w14:textId="77777777" w:rsidR="00E37C0D" w:rsidRPr="00883A1D" w:rsidRDefault="00E37C0D" w:rsidP="00E37C0D">
                  <w:pPr>
                    <w:snapToGrid w:val="0"/>
                    <w:contextualSpacing/>
                    <w:jc w:val="center"/>
                    <w:rPr>
                      <w:color w:val="000000" w:themeColor="text1"/>
                      <w:szCs w:val="21"/>
                    </w:rPr>
                  </w:pPr>
                </w:p>
              </w:tc>
              <w:tc>
                <w:tcPr>
                  <w:tcW w:w="831" w:type="dxa"/>
                  <w:vMerge/>
                </w:tcPr>
                <w:p w14:paraId="08A2F687" w14:textId="77777777" w:rsidR="00E37C0D" w:rsidRPr="00883A1D" w:rsidRDefault="00E37C0D" w:rsidP="00E37C0D">
                  <w:pPr>
                    <w:snapToGrid w:val="0"/>
                    <w:contextualSpacing/>
                    <w:jc w:val="center"/>
                    <w:rPr>
                      <w:color w:val="000000" w:themeColor="text1"/>
                      <w:szCs w:val="21"/>
                    </w:rPr>
                  </w:pPr>
                </w:p>
              </w:tc>
            </w:tr>
            <w:tr w:rsidR="00E37C0D" w:rsidRPr="00883A1D" w14:paraId="6F890547" w14:textId="77777777" w:rsidTr="00E37C0D">
              <w:trPr>
                <w:trHeight w:val="660"/>
              </w:trPr>
              <w:tc>
                <w:tcPr>
                  <w:tcW w:w="454" w:type="dxa"/>
                  <w:vMerge/>
                </w:tcPr>
                <w:p w14:paraId="788C980D"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44B2101A" w14:textId="77777777" w:rsidR="00E37C0D" w:rsidRPr="00883A1D" w:rsidRDefault="00E37C0D" w:rsidP="00E37C0D">
                  <w:pPr>
                    <w:snapToGrid w:val="0"/>
                    <w:contextualSpacing/>
                    <w:jc w:val="center"/>
                    <w:rPr>
                      <w:color w:val="000000" w:themeColor="text1"/>
                      <w:szCs w:val="21"/>
                    </w:rPr>
                  </w:pPr>
                </w:p>
              </w:tc>
              <w:tc>
                <w:tcPr>
                  <w:tcW w:w="680" w:type="dxa"/>
                </w:tcPr>
                <w:p w14:paraId="7E208624" w14:textId="1F24637E" w:rsidR="00E37C0D" w:rsidRPr="00883A1D" w:rsidRDefault="00F43275"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氨氮</w:t>
                  </w:r>
                  <w:r w:rsidR="00E37C0D" w:rsidRPr="00883A1D">
                    <w:rPr>
                      <w:bCs/>
                      <w:snapToGrid w:val="0"/>
                      <w:color w:val="000000" w:themeColor="text1"/>
                      <w:kern w:val="0"/>
                      <w:szCs w:val="21"/>
                    </w:rPr>
                    <w:t>废水</w:t>
                  </w:r>
                  <w:r w:rsidR="00E37C0D" w:rsidRPr="00883A1D">
                    <w:rPr>
                      <w:rFonts w:hint="eastAsia"/>
                      <w:bCs/>
                      <w:snapToGrid w:val="0"/>
                      <w:color w:val="000000" w:themeColor="text1"/>
                      <w:kern w:val="0"/>
                      <w:szCs w:val="21"/>
                    </w:rPr>
                    <w:t>处理系统</w:t>
                  </w:r>
                </w:p>
              </w:tc>
              <w:tc>
                <w:tcPr>
                  <w:tcW w:w="5094" w:type="dxa"/>
                </w:tcPr>
                <w:p w14:paraId="40C704F8" w14:textId="3FB83709" w:rsidR="00E37C0D" w:rsidRPr="00883A1D" w:rsidRDefault="00E37C0D" w:rsidP="00F43275">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设计</w:t>
                  </w:r>
                  <w:r w:rsidRPr="00883A1D">
                    <w:rPr>
                      <w:bCs/>
                      <w:snapToGrid w:val="0"/>
                      <w:color w:val="000000" w:themeColor="text1"/>
                      <w:kern w:val="0"/>
                      <w:szCs w:val="21"/>
                    </w:rPr>
                    <w:t>处理</w:t>
                  </w:r>
                  <w:r w:rsidRPr="00883A1D">
                    <w:rPr>
                      <w:rFonts w:hint="eastAsia"/>
                      <w:bCs/>
                      <w:snapToGrid w:val="0"/>
                      <w:color w:val="000000" w:themeColor="text1"/>
                      <w:kern w:val="0"/>
                      <w:szCs w:val="21"/>
                    </w:rPr>
                    <w:t>能力</w:t>
                  </w:r>
                  <w:r w:rsidR="00F43275" w:rsidRPr="00883A1D">
                    <w:rPr>
                      <w:rFonts w:hint="eastAsia"/>
                      <w:bCs/>
                      <w:snapToGrid w:val="0"/>
                      <w:color w:val="000000" w:themeColor="text1"/>
                      <w:kern w:val="0"/>
                      <w:szCs w:val="21"/>
                    </w:rPr>
                    <w:t>5</w:t>
                  </w:r>
                  <w:r w:rsidRPr="00883A1D">
                    <w:rPr>
                      <w:bCs/>
                      <w:snapToGrid w:val="0"/>
                      <w:color w:val="000000" w:themeColor="text1"/>
                      <w:kern w:val="0"/>
                      <w:szCs w:val="21"/>
                    </w:rPr>
                    <w:t>00m</w:t>
                  </w:r>
                  <w:r w:rsidRPr="00883A1D">
                    <w:rPr>
                      <w:bCs/>
                      <w:snapToGrid w:val="0"/>
                      <w:color w:val="000000" w:themeColor="text1"/>
                      <w:kern w:val="0"/>
                      <w:szCs w:val="21"/>
                      <w:vertAlign w:val="superscript"/>
                    </w:rPr>
                    <w:t>3</w:t>
                  </w:r>
                  <w:r w:rsidRPr="00883A1D">
                    <w:rPr>
                      <w:bCs/>
                      <w:snapToGrid w:val="0"/>
                      <w:color w:val="000000" w:themeColor="text1"/>
                      <w:kern w:val="0"/>
                      <w:szCs w:val="21"/>
                    </w:rPr>
                    <w:t>/d</w:t>
                  </w:r>
                  <w:r w:rsidRPr="00883A1D">
                    <w:rPr>
                      <w:bCs/>
                      <w:snapToGrid w:val="0"/>
                      <w:color w:val="000000" w:themeColor="text1"/>
                      <w:kern w:val="0"/>
                      <w:szCs w:val="21"/>
                    </w:rPr>
                    <w:t>，采用</w:t>
                  </w:r>
                  <w:r w:rsidRPr="00883A1D">
                    <w:rPr>
                      <w:rFonts w:hint="eastAsia"/>
                      <w:bCs/>
                      <w:snapToGrid w:val="0"/>
                      <w:color w:val="000000" w:themeColor="text1"/>
                      <w:kern w:val="0"/>
                      <w:szCs w:val="21"/>
                    </w:rPr>
                    <w:t>“二级空气吹脱</w:t>
                  </w:r>
                  <w:r w:rsidRPr="00883A1D">
                    <w:rPr>
                      <w:rFonts w:hint="eastAsia"/>
                      <w:bCs/>
                      <w:snapToGrid w:val="0"/>
                      <w:color w:val="000000" w:themeColor="text1"/>
                      <w:kern w:val="0"/>
                      <w:szCs w:val="21"/>
                    </w:rPr>
                    <w:t>+</w:t>
                  </w:r>
                  <w:r w:rsidRPr="00883A1D">
                    <w:rPr>
                      <w:rFonts w:hint="eastAsia"/>
                      <w:bCs/>
                      <w:snapToGrid w:val="0"/>
                      <w:color w:val="000000" w:themeColor="text1"/>
                      <w:kern w:val="0"/>
                      <w:szCs w:val="21"/>
                    </w:rPr>
                    <w:t>酸洗吸收”工艺进行处理（加入的药剂主要有</w:t>
                  </w:r>
                  <w:r w:rsidRPr="00883A1D">
                    <w:rPr>
                      <w:bCs/>
                      <w:snapToGrid w:val="0"/>
                      <w:color w:val="000000" w:themeColor="text1"/>
                      <w:kern w:val="0"/>
                      <w:szCs w:val="21"/>
                    </w:rPr>
                    <w:t>N</w:t>
                  </w:r>
                  <w:r w:rsidRPr="00883A1D">
                    <w:rPr>
                      <w:rFonts w:hint="eastAsia"/>
                      <w:bCs/>
                      <w:snapToGrid w:val="0"/>
                      <w:color w:val="000000" w:themeColor="text1"/>
                      <w:kern w:val="0"/>
                      <w:szCs w:val="21"/>
                    </w:rPr>
                    <w:t>a</w:t>
                  </w:r>
                  <w:r w:rsidRPr="00883A1D">
                    <w:rPr>
                      <w:bCs/>
                      <w:snapToGrid w:val="0"/>
                      <w:color w:val="000000" w:themeColor="text1"/>
                      <w:kern w:val="0"/>
                      <w:szCs w:val="21"/>
                    </w:rPr>
                    <w:t>OH</w:t>
                  </w:r>
                  <w:r w:rsidRPr="00883A1D">
                    <w:rPr>
                      <w:rFonts w:hint="eastAsia"/>
                      <w:bCs/>
                      <w:snapToGrid w:val="0"/>
                      <w:color w:val="000000" w:themeColor="text1"/>
                      <w:kern w:val="0"/>
                      <w:szCs w:val="21"/>
                    </w:rPr>
                    <w:t>、硫酸溶液）</w:t>
                  </w:r>
                  <w:r w:rsidRPr="00883A1D">
                    <w:rPr>
                      <w:bCs/>
                      <w:snapToGrid w:val="0"/>
                      <w:color w:val="000000" w:themeColor="text1"/>
                      <w:kern w:val="0"/>
                      <w:szCs w:val="21"/>
                    </w:rPr>
                    <w:t>处理后进入</w:t>
                  </w:r>
                  <w:r w:rsidRPr="00883A1D">
                    <w:rPr>
                      <w:rFonts w:hint="eastAsia"/>
                      <w:bCs/>
                      <w:snapToGrid w:val="0"/>
                      <w:color w:val="000000" w:themeColor="text1"/>
                      <w:kern w:val="0"/>
                      <w:szCs w:val="21"/>
                    </w:rPr>
                    <w:t>含氟废水处理</w:t>
                  </w:r>
                  <w:r w:rsidRPr="00883A1D">
                    <w:rPr>
                      <w:bCs/>
                      <w:snapToGrid w:val="0"/>
                      <w:color w:val="000000" w:themeColor="text1"/>
                      <w:kern w:val="0"/>
                      <w:szCs w:val="21"/>
                    </w:rPr>
                    <w:t>系统</w:t>
                  </w:r>
                  <w:r w:rsidRPr="00883A1D">
                    <w:rPr>
                      <w:rFonts w:hint="eastAsia"/>
                      <w:bCs/>
                      <w:snapToGrid w:val="0"/>
                      <w:color w:val="000000" w:themeColor="text1"/>
                      <w:kern w:val="0"/>
                      <w:szCs w:val="21"/>
                    </w:rPr>
                    <w:t>。</w:t>
                  </w:r>
                </w:p>
              </w:tc>
              <w:tc>
                <w:tcPr>
                  <w:tcW w:w="735" w:type="dxa"/>
                  <w:vMerge/>
                </w:tcPr>
                <w:p w14:paraId="2E167B88" w14:textId="77777777" w:rsidR="00E37C0D" w:rsidRPr="00883A1D" w:rsidRDefault="00E37C0D" w:rsidP="00E37C0D">
                  <w:pPr>
                    <w:snapToGrid w:val="0"/>
                    <w:contextualSpacing/>
                    <w:jc w:val="center"/>
                    <w:rPr>
                      <w:color w:val="000000" w:themeColor="text1"/>
                      <w:szCs w:val="21"/>
                    </w:rPr>
                  </w:pPr>
                </w:p>
              </w:tc>
              <w:tc>
                <w:tcPr>
                  <w:tcW w:w="831" w:type="dxa"/>
                  <w:vMerge/>
                </w:tcPr>
                <w:p w14:paraId="2F8DD74A" w14:textId="77777777" w:rsidR="00E37C0D" w:rsidRPr="00883A1D" w:rsidRDefault="00E37C0D" w:rsidP="00E37C0D">
                  <w:pPr>
                    <w:snapToGrid w:val="0"/>
                    <w:contextualSpacing/>
                    <w:jc w:val="center"/>
                    <w:rPr>
                      <w:color w:val="000000" w:themeColor="text1"/>
                      <w:szCs w:val="21"/>
                    </w:rPr>
                  </w:pPr>
                </w:p>
              </w:tc>
            </w:tr>
            <w:tr w:rsidR="00E37C0D" w:rsidRPr="00883A1D" w14:paraId="17A8FA91" w14:textId="77777777" w:rsidTr="00E37C0D">
              <w:trPr>
                <w:trHeight w:val="660"/>
              </w:trPr>
              <w:tc>
                <w:tcPr>
                  <w:tcW w:w="454" w:type="dxa"/>
                  <w:vMerge/>
                </w:tcPr>
                <w:p w14:paraId="769C54FF"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6675C387" w14:textId="77777777" w:rsidR="00E37C0D" w:rsidRPr="00883A1D" w:rsidRDefault="00E37C0D" w:rsidP="00E37C0D">
                  <w:pPr>
                    <w:snapToGrid w:val="0"/>
                    <w:contextualSpacing/>
                    <w:jc w:val="center"/>
                    <w:rPr>
                      <w:color w:val="000000" w:themeColor="text1"/>
                      <w:szCs w:val="21"/>
                    </w:rPr>
                  </w:pPr>
                </w:p>
              </w:tc>
              <w:tc>
                <w:tcPr>
                  <w:tcW w:w="680" w:type="dxa"/>
                </w:tcPr>
                <w:p w14:paraId="4EDB0CDA"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C</w:t>
                  </w:r>
                  <w:r w:rsidRPr="00883A1D">
                    <w:rPr>
                      <w:bCs/>
                      <w:snapToGrid w:val="0"/>
                      <w:color w:val="000000" w:themeColor="text1"/>
                      <w:kern w:val="0"/>
                      <w:szCs w:val="21"/>
                    </w:rPr>
                    <w:t>MP</w:t>
                  </w:r>
                  <w:r w:rsidRPr="00883A1D">
                    <w:rPr>
                      <w:bCs/>
                      <w:snapToGrid w:val="0"/>
                      <w:color w:val="000000" w:themeColor="text1"/>
                      <w:kern w:val="0"/>
                      <w:szCs w:val="21"/>
                    </w:rPr>
                    <w:t>废水</w:t>
                  </w:r>
                  <w:r w:rsidRPr="00883A1D">
                    <w:rPr>
                      <w:rFonts w:hint="eastAsia"/>
                      <w:bCs/>
                      <w:snapToGrid w:val="0"/>
                      <w:color w:val="000000" w:themeColor="text1"/>
                      <w:kern w:val="0"/>
                      <w:szCs w:val="21"/>
                    </w:rPr>
                    <w:t>处理系统</w:t>
                  </w:r>
                </w:p>
              </w:tc>
              <w:tc>
                <w:tcPr>
                  <w:tcW w:w="5094" w:type="dxa"/>
                </w:tcPr>
                <w:p w14:paraId="4488D5DF" w14:textId="369CA3A6" w:rsidR="00E37C0D" w:rsidRPr="00883A1D" w:rsidRDefault="00E37C0D" w:rsidP="003C7D45">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设计</w:t>
                  </w:r>
                  <w:r w:rsidRPr="00883A1D">
                    <w:rPr>
                      <w:bCs/>
                      <w:snapToGrid w:val="0"/>
                      <w:color w:val="000000" w:themeColor="text1"/>
                      <w:kern w:val="0"/>
                      <w:szCs w:val="21"/>
                    </w:rPr>
                    <w:t>处理</w:t>
                  </w:r>
                  <w:r w:rsidRPr="00883A1D">
                    <w:rPr>
                      <w:rFonts w:hint="eastAsia"/>
                      <w:bCs/>
                      <w:snapToGrid w:val="0"/>
                      <w:color w:val="000000" w:themeColor="text1"/>
                      <w:kern w:val="0"/>
                      <w:szCs w:val="21"/>
                    </w:rPr>
                    <w:t>能力</w:t>
                  </w:r>
                  <w:r w:rsidR="00F43275" w:rsidRPr="00883A1D">
                    <w:rPr>
                      <w:rFonts w:hint="eastAsia"/>
                      <w:bCs/>
                      <w:snapToGrid w:val="0"/>
                      <w:color w:val="000000" w:themeColor="text1"/>
                      <w:kern w:val="0"/>
                      <w:szCs w:val="21"/>
                    </w:rPr>
                    <w:t>1</w:t>
                  </w:r>
                  <w:r w:rsidR="003C7D45" w:rsidRPr="00883A1D">
                    <w:rPr>
                      <w:rFonts w:hint="eastAsia"/>
                      <w:bCs/>
                      <w:snapToGrid w:val="0"/>
                      <w:color w:val="000000" w:themeColor="text1"/>
                      <w:kern w:val="0"/>
                      <w:szCs w:val="21"/>
                    </w:rPr>
                    <w:t>5</w:t>
                  </w:r>
                  <w:r w:rsidRPr="00883A1D">
                    <w:rPr>
                      <w:bCs/>
                      <w:snapToGrid w:val="0"/>
                      <w:color w:val="000000" w:themeColor="text1"/>
                      <w:kern w:val="0"/>
                      <w:szCs w:val="21"/>
                    </w:rPr>
                    <w:t>00m</w:t>
                  </w:r>
                  <w:r w:rsidRPr="00883A1D">
                    <w:rPr>
                      <w:bCs/>
                      <w:snapToGrid w:val="0"/>
                      <w:color w:val="000000" w:themeColor="text1"/>
                      <w:kern w:val="0"/>
                      <w:szCs w:val="21"/>
                      <w:vertAlign w:val="superscript"/>
                    </w:rPr>
                    <w:t>3</w:t>
                  </w:r>
                  <w:r w:rsidRPr="00883A1D">
                    <w:rPr>
                      <w:bCs/>
                      <w:snapToGrid w:val="0"/>
                      <w:color w:val="000000" w:themeColor="text1"/>
                      <w:kern w:val="0"/>
                      <w:szCs w:val="21"/>
                    </w:rPr>
                    <w:t>/d</w:t>
                  </w:r>
                  <w:r w:rsidRPr="00883A1D">
                    <w:rPr>
                      <w:bCs/>
                      <w:snapToGrid w:val="0"/>
                      <w:color w:val="000000" w:themeColor="text1"/>
                      <w:kern w:val="0"/>
                      <w:szCs w:val="21"/>
                    </w:rPr>
                    <w:t>，采用化学沉淀法</w:t>
                  </w:r>
                  <w:r w:rsidRPr="00883A1D">
                    <w:rPr>
                      <w:rFonts w:hint="eastAsia"/>
                      <w:bCs/>
                      <w:snapToGrid w:val="0"/>
                      <w:color w:val="000000" w:themeColor="text1"/>
                      <w:kern w:val="0"/>
                      <w:szCs w:val="21"/>
                    </w:rPr>
                    <w:t>（加入的药剂主要有</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r w:rsidRPr="00883A1D">
                    <w:rPr>
                      <w:rFonts w:hint="eastAsia"/>
                      <w:color w:val="000000" w:themeColor="text1"/>
                      <w:szCs w:val="21"/>
                    </w:rPr>
                    <w:t>、</w:t>
                  </w:r>
                  <w:r w:rsidRPr="00883A1D">
                    <w:rPr>
                      <w:color w:val="000000" w:themeColor="text1"/>
                      <w:szCs w:val="21"/>
                    </w:rPr>
                    <w:t>NaOH</w:t>
                  </w:r>
                  <w:r w:rsidRPr="00883A1D">
                    <w:rPr>
                      <w:rFonts w:hint="eastAsia"/>
                      <w:bCs/>
                      <w:snapToGrid w:val="0"/>
                      <w:color w:val="000000" w:themeColor="text1"/>
                      <w:kern w:val="0"/>
                      <w:szCs w:val="21"/>
                    </w:rPr>
                    <w:t>及</w:t>
                  </w:r>
                  <w:r w:rsidRPr="00883A1D">
                    <w:rPr>
                      <w:bCs/>
                      <w:snapToGrid w:val="0"/>
                      <w:color w:val="000000" w:themeColor="text1"/>
                      <w:kern w:val="0"/>
                      <w:szCs w:val="21"/>
                    </w:rPr>
                    <w:t>PAC</w:t>
                  </w:r>
                  <w:r w:rsidRPr="00883A1D">
                    <w:rPr>
                      <w:rFonts w:hint="eastAsia"/>
                      <w:bCs/>
                      <w:snapToGrid w:val="0"/>
                      <w:color w:val="000000" w:themeColor="text1"/>
                      <w:kern w:val="0"/>
                      <w:szCs w:val="21"/>
                    </w:rPr>
                    <w:t>等）</w:t>
                  </w:r>
                  <w:r w:rsidRPr="00883A1D">
                    <w:rPr>
                      <w:bCs/>
                      <w:snapToGrid w:val="0"/>
                      <w:color w:val="000000" w:themeColor="text1"/>
                      <w:kern w:val="0"/>
                      <w:szCs w:val="21"/>
                    </w:rPr>
                    <w:t>处理后进入</w:t>
                  </w:r>
                  <w:r w:rsidRPr="00883A1D">
                    <w:rPr>
                      <w:rFonts w:hint="eastAsia"/>
                      <w:bCs/>
                      <w:snapToGrid w:val="0"/>
                      <w:color w:val="000000" w:themeColor="text1"/>
                      <w:kern w:val="0"/>
                      <w:szCs w:val="21"/>
                    </w:rPr>
                    <w:t>中和处理</w:t>
                  </w:r>
                  <w:r w:rsidRPr="00883A1D">
                    <w:rPr>
                      <w:bCs/>
                      <w:snapToGrid w:val="0"/>
                      <w:color w:val="000000" w:themeColor="text1"/>
                      <w:kern w:val="0"/>
                      <w:szCs w:val="21"/>
                    </w:rPr>
                    <w:t>系统</w:t>
                  </w:r>
                  <w:r w:rsidRPr="00883A1D">
                    <w:rPr>
                      <w:rFonts w:hint="eastAsia"/>
                      <w:bCs/>
                      <w:snapToGrid w:val="0"/>
                      <w:color w:val="000000" w:themeColor="text1"/>
                      <w:kern w:val="0"/>
                      <w:szCs w:val="21"/>
                    </w:rPr>
                    <w:t>。</w:t>
                  </w:r>
                </w:p>
              </w:tc>
              <w:tc>
                <w:tcPr>
                  <w:tcW w:w="735" w:type="dxa"/>
                  <w:vMerge/>
                </w:tcPr>
                <w:p w14:paraId="50819B36" w14:textId="77777777" w:rsidR="00E37C0D" w:rsidRPr="00883A1D" w:rsidRDefault="00E37C0D" w:rsidP="00E37C0D">
                  <w:pPr>
                    <w:snapToGrid w:val="0"/>
                    <w:contextualSpacing/>
                    <w:jc w:val="center"/>
                    <w:rPr>
                      <w:color w:val="000000" w:themeColor="text1"/>
                      <w:szCs w:val="21"/>
                    </w:rPr>
                  </w:pPr>
                </w:p>
              </w:tc>
              <w:tc>
                <w:tcPr>
                  <w:tcW w:w="831" w:type="dxa"/>
                  <w:vMerge/>
                </w:tcPr>
                <w:p w14:paraId="172C403C" w14:textId="77777777" w:rsidR="00E37C0D" w:rsidRPr="00883A1D" w:rsidRDefault="00E37C0D" w:rsidP="00E37C0D">
                  <w:pPr>
                    <w:snapToGrid w:val="0"/>
                    <w:contextualSpacing/>
                    <w:jc w:val="center"/>
                    <w:rPr>
                      <w:color w:val="000000" w:themeColor="text1"/>
                      <w:szCs w:val="21"/>
                    </w:rPr>
                  </w:pPr>
                </w:p>
              </w:tc>
            </w:tr>
            <w:tr w:rsidR="00E37C0D" w:rsidRPr="00883A1D" w14:paraId="21DE145B" w14:textId="77777777" w:rsidTr="00E37C0D">
              <w:trPr>
                <w:trHeight w:val="660"/>
              </w:trPr>
              <w:tc>
                <w:tcPr>
                  <w:tcW w:w="454" w:type="dxa"/>
                  <w:vMerge/>
                </w:tcPr>
                <w:p w14:paraId="48A14C11"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6EEFF546" w14:textId="77777777" w:rsidR="00E37C0D" w:rsidRPr="00883A1D" w:rsidRDefault="00E37C0D" w:rsidP="00E37C0D">
                  <w:pPr>
                    <w:snapToGrid w:val="0"/>
                    <w:contextualSpacing/>
                    <w:jc w:val="center"/>
                    <w:rPr>
                      <w:color w:val="000000" w:themeColor="text1"/>
                      <w:szCs w:val="21"/>
                    </w:rPr>
                  </w:pPr>
                </w:p>
              </w:tc>
              <w:tc>
                <w:tcPr>
                  <w:tcW w:w="680" w:type="dxa"/>
                </w:tcPr>
                <w:p w14:paraId="06A17B1D" w14:textId="515D0243" w:rsidR="00E37C0D" w:rsidRPr="00883A1D" w:rsidRDefault="00513716"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酸碱</w:t>
                  </w:r>
                  <w:r w:rsidR="00E37C0D" w:rsidRPr="00883A1D">
                    <w:rPr>
                      <w:rFonts w:hint="eastAsia"/>
                      <w:bCs/>
                      <w:snapToGrid w:val="0"/>
                      <w:color w:val="000000" w:themeColor="text1"/>
                      <w:kern w:val="0"/>
                      <w:szCs w:val="21"/>
                    </w:rPr>
                    <w:t>中和处理系统</w:t>
                  </w:r>
                </w:p>
              </w:tc>
              <w:tc>
                <w:tcPr>
                  <w:tcW w:w="5094" w:type="dxa"/>
                </w:tcPr>
                <w:p w14:paraId="7BFCC499" w14:textId="1BCA7CB1" w:rsidR="00E37C0D" w:rsidRPr="00883A1D" w:rsidRDefault="00E37C0D" w:rsidP="00F43275">
                  <w:pPr>
                    <w:adjustRightInd w:val="0"/>
                    <w:snapToGrid w:val="0"/>
                    <w:rPr>
                      <w:bCs/>
                      <w:snapToGrid w:val="0"/>
                      <w:color w:val="000000" w:themeColor="text1"/>
                      <w:kern w:val="0"/>
                      <w:szCs w:val="21"/>
                    </w:rPr>
                  </w:pPr>
                  <w:r w:rsidRPr="00883A1D">
                    <w:rPr>
                      <w:rFonts w:hint="eastAsia"/>
                      <w:bCs/>
                      <w:snapToGrid w:val="0"/>
                      <w:color w:val="000000" w:themeColor="text1"/>
                      <w:kern w:val="0"/>
                      <w:szCs w:val="21"/>
                    </w:rPr>
                    <w:t>设计处理能力</w:t>
                  </w:r>
                  <w:r w:rsidR="00F43275" w:rsidRPr="00883A1D">
                    <w:rPr>
                      <w:rFonts w:hint="eastAsia"/>
                      <w:bCs/>
                      <w:snapToGrid w:val="0"/>
                      <w:color w:val="000000" w:themeColor="text1"/>
                      <w:kern w:val="0"/>
                      <w:szCs w:val="21"/>
                    </w:rPr>
                    <w:t>4</w:t>
                  </w:r>
                  <w:r w:rsidRPr="00883A1D">
                    <w:rPr>
                      <w:bCs/>
                      <w:snapToGrid w:val="0"/>
                      <w:color w:val="000000" w:themeColor="text1"/>
                      <w:kern w:val="0"/>
                      <w:szCs w:val="21"/>
                    </w:rPr>
                    <w:t>000</w:t>
                  </w:r>
                  <w:r w:rsidRPr="00883A1D">
                    <w:rPr>
                      <w:rFonts w:hint="eastAsia"/>
                      <w:bCs/>
                      <w:snapToGrid w:val="0"/>
                      <w:color w:val="000000" w:themeColor="text1"/>
                      <w:kern w:val="0"/>
                      <w:szCs w:val="21"/>
                    </w:rPr>
                    <w:t>m</w:t>
                  </w:r>
                  <w:r w:rsidRPr="00883A1D">
                    <w:rPr>
                      <w:rFonts w:hint="eastAsia"/>
                      <w:bCs/>
                      <w:snapToGrid w:val="0"/>
                      <w:color w:val="000000" w:themeColor="text1"/>
                      <w:kern w:val="0"/>
                      <w:szCs w:val="21"/>
                      <w:vertAlign w:val="superscript"/>
                    </w:rPr>
                    <w:t>3</w:t>
                  </w:r>
                  <w:r w:rsidRPr="00883A1D">
                    <w:rPr>
                      <w:rFonts w:hint="eastAsia"/>
                      <w:bCs/>
                      <w:snapToGrid w:val="0"/>
                      <w:color w:val="000000" w:themeColor="text1"/>
                      <w:kern w:val="0"/>
                      <w:szCs w:val="21"/>
                    </w:rPr>
                    <w:t>/d</w:t>
                  </w:r>
                  <w:r w:rsidRPr="00883A1D">
                    <w:rPr>
                      <w:rFonts w:hint="eastAsia"/>
                      <w:bCs/>
                      <w:snapToGrid w:val="0"/>
                      <w:color w:val="000000" w:themeColor="text1"/>
                      <w:kern w:val="0"/>
                      <w:szCs w:val="21"/>
                    </w:rPr>
                    <w:t>，用于处理生产过程中产生的酸碱废水，处理达</w:t>
                  </w:r>
                  <w:r w:rsidRPr="00883A1D">
                    <w:rPr>
                      <w:rFonts w:hint="eastAsia"/>
                      <w:snapToGrid w:val="0"/>
                      <w:color w:val="000000" w:themeColor="text1"/>
                      <w:kern w:val="0"/>
                      <w:szCs w:val="21"/>
                    </w:rPr>
                    <w:t>《电子工业水污染物排放标准》（</w:t>
                  </w:r>
                  <w:r w:rsidRPr="00883A1D">
                    <w:rPr>
                      <w:rFonts w:hint="eastAsia"/>
                      <w:snapToGrid w:val="0"/>
                      <w:color w:val="000000" w:themeColor="text1"/>
                      <w:kern w:val="0"/>
                      <w:szCs w:val="21"/>
                    </w:rPr>
                    <w:t>GB39731-2020</w:t>
                  </w:r>
                  <w:r w:rsidRPr="00883A1D">
                    <w:rPr>
                      <w:rFonts w:hint="eastAsia"/>
                      <w:snapToGrid w:val="0"/>
                      <w:color w:val="000000" w:themeColor="text1"/>
                      <w:kern w:val="0"/>
                      <w:szCs w:val="21"/>
                    </w:rPr>
                    <w:t>）、《污水综合排放标准》（</w:t>
                  </w:r>
                  <w:r w:rsidRPr="00883A1D">
                    <w:rPr>
                      <w:rFonts w:hint="eastAsia"/>
                      <w:snapToGrid w:val="0"/>
                      <w:color w:val="000000" w:themeColor="text1"/>
                      <w:kern w:val="0"/>
                      <w:szCs w:val="21"/>
                    </w:rPr>
                    <w:t>GB 8978-1996</w:t>
                  </w:r>
                  <w:r w:rsidRPr="00883A1D">
                    <w:rPr>
                      <w:rFonts w:hint="eastAsia"/>
                      <w:snapToGrid w:val="0"/>
                      <w:color w:val="000000" w:themeColor="text1"/>
                      <w:kern w:val="0"/>
                      <w:szCs w:val="21"/>
                    </w:rPr>
                    <w:t>）及</w:t>
                  </w:r>
                  <w:r w:rsidRPr="00883A1D">
                    <w:rPr>
                      <w:rFonts w:hint="eastAsia"/>
                      <w:color w:val="000000" w:themeColor="text1"/>
                      <w:szCs w:val="21"/>
                    </w:rPr>
                    <w:t>《工业企业废水氮磷污染物间接排放限值》（</w:t>
                  </w:r>
                  <w:r w:rsidRPr="00883A1D">
                    <w:rPr>
                      <w:rFonts w:hint="eastAsia"/>
                      <w:color w:val="000000" w:themeColor="text1"/>
                      <w:szCs w:val="21"/>
                    </w:rPr>
                    <w:t>DB33</w:t>
                  </w:r>
                  <w:r w:rsidRPr="00883A1D">
                    <w:rPr>
                      <w:color w:val="000000" w:themeColor="text1"/>
                      <w:szCs w:val="21"/>
                    </w:rPr>
                    <w:t>/</w:t>
                  </w:r>
                  <w:r w:rsidRPr="00883A1D">
                    <w:rPr>
                      <w:rFonts w:hint="eastAsia"/>
                      <w:color w:val="000000" w:themeColor="text1"/>
                      <w:szCs w:val="21"/>
                    </w:rPr>
                    <w:t>887-2013</w:t>
                  </w:r>
                  <w:r w:rsidRPr="00883A1D">
                    <w:rPr>
                      <w:rFonts w:hint="eastAsia"/>
                      <w:color w:val="000000" w:themeColor="text1"/>
                      <w:szCs w:val="21"/>
                    </w:rPr>
                    <w:t>）</w:t>
                  </w:r>
                  <w:r w:rsidRPr="00883A1D">
                    <w:rPr>
                      <w:rFonts w:hint="eastAsia"/>
                      <w:snapToGrid w:val="0"/>
                      <w:color w:val="000000" w:themeColor="text1"/>
                      <w:kern w:val="0"/>
                      <w:szCs w:val="21"/>
                    </w:rPr>
                    <w:t>标准</w:t>
                  </w:r>
                  <w:r w:rsidRPr="00883A1D">
                    <w:rPr>
                      <w:rFonts w:hint="eastAsia"/>
                      <w:bCs/>
                      <w:snapToGrid w:val="0"/>
                      <w:color w:val="000000" w:themeColor="text1"/>
                      <w:kern w:val="0"/>
                      <w:szCs w:val="21"/>
                    </w:rPr>
                    <w:t>后排入绍兴市污水处理厂。</w:t>
                  </w:r>
                </w:p>
              </w:tc>
              <w:tc>
                <w:tcPr>
                  <w:tcW w:w="735" w:type="dxa"/>
                  <w:vMerge/>
                </w:tcPr>
                <w:p w14:paraId="2B0F2336" w14:textId="77777777" w:rsidR="00E37C0D" w:rsidRPr="00883A1D" w:rsidRDefault="00E37C0D" w:rsidP="00E37C0D">
                  <w:pPr>
                    <w:snapToGrid w:val="0"/>
                    <w:contextualSpacing/>
                    <w:jc w:val="center"/>
                    <w:rPr>
                      <w:color w:val="000000" w:themeColor="text1"/>
                      <w:szCs w:val="21"/>
                    </w:rPr>
                  </w:pPr>
                </w:p>
              </w:tc>
              <w:tc>
                <w:tcPr>
                  <w:tcW w:w="831" w:type="dxa"/>
                  <w:vMerge/>
                </w:tcPr>
                <w:p w14:paraId="7EC68B61" w14:textId="77777777" w:rsidR="00E37C0D" w:rsidRPr="00883A1D" w:rsidRDefault="00E37C0D" w:rsidP="00E37C0D">
                  <w:pPr>
                    <w:snapToGrid w:val="0"/>
                    <w:contextualSpacing/>
                    <w:jc w:val="center"/>
                    <w:rPr>
                      <w:color w:val="000000" w:themeColor="text1"/>
                      <w:szCs w:val="21"/>
                    </w:rPr>
                  </w:pPr>
                </w:p>
              </w:tc>
            </w:tr>
            <w:tr w:rsidR="00E37C0D" w:rsidRPr="00883A1D" w14:paraId="0C27A4C3" w14:textId="77777777" w:rsidTr="00E37C0D">
              <w:trPr>
                <w:trHeight w:val="391"/>
              </w:trPr>
              <w:tc>
                <w:tcPr>
                  <w:tcW w:w="454" w:type="dxa"/>
                  <w:vMerge/>
                </w:tcPr>
                <w:p w14:paraId="5FBFB44F"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58751EF4" w14:textId="77777777" w:rsidR="00E37C0D" w:rsidRPr="00883A1D" w:rsidRDefault="00E37C0D" w:rsidP="00E37C0D">
                  <w:pPr>
                    <w:snapToGrid w:val="0"/>
                    <w:contextualSpacing/>
                    <w:jc w:val="center"/>
                    <w:rPr>
                      <w:color w:val="000000" w:themeColor="text1"/>
                      <w:szCs w:val="21"/>
                    </w:rPr>
                  </w:pPr>
                </w:p>
              </w:tc>
              <w:tc>
                <w:tcPr>
                  <w:tcW w:w="680" w:type="dxa"/>
                </w:tcPr>
                <w:p w14:paraId="203151D5" w14:textId="77777777" w:rsidR="00E37C0D" w:rsidRPr="00883A1D" w:rsidRDefault="00E37C0D" w:rsidP="00E37C0D">
                  <w:pPr>
                    <w:adjustRightInd w:val="0"/>
                    <w:snapToGrid w:val="0"/>
                    <w:jc w:val="center"/>
                    <w:rPr>
                      <w:bCs/>
                      <w:color w:val="000000" w:themeColor="text1"/>
                      <w:szCs w:val="21"/>
                    </w:rPr>
                  </w:pPr>
                  <w:r w:rsidRPr="00883A1D">
                    <w:rPr>
                      <w:bCs/>
                      <w:snapToGrid w:val="0"/>
                      <w:color w:val="000000" w:themeColor="text1"/>
                      <w:kern w:val="0"/>
                      <w:szCs w:val="21"/>
                    </w:rPr>
                    <w:t>生活污水</w:t>
                  </w:r>
                  <w:r w:rsidRPr="00883A1D">
                    <w:rPr>
                      <w:rFonts w:hint="eastAsia"/>
                      <w:bCs/>
                      <w:snapToGrid w:val="0"/>
                      <w:color w:val="000000" w:themeColor="text1"/>
                      <w:kern w:val="0"/>
                      <w:szCs w:val="21"/>
                    </w:rPr>
                    <w:t>系统</w:t>
                  </w:r>
                </w:p>
              </w:tc>
              <w:tc>
                <w:tcPr>
                  <w:tcW w:w="5094" w:type="dxa"/>
                </w:tcPr>
                <w:p w14:paraId="1F1D0E08" w14:textId="3EF2A678" w:rsidR="00E37C0D" w:rsidRPr="00883A1D" w:rsidRDefault="00F43275" w:rsidP="00F43275">
                  <w:pPr>
                    <w:adjustRightInd w:val="0"/>
                    <w:snapToGrid w:val="0"/>
                    <w:rPr>
                      <w:bCs/>
                      <w:color w:val="000000" w:themeColor="text1"/>
                      <w:szCs w:val="21"/>
                    </w:rPr>
                  </w:pPr>
                  <w:r w:rsidRPr="00883A1D">
                    <w:rPr>
                      <w:rFonts w:hint="eastAsia"/>
                      <w:bCs/>
                      <w:snapToGrid w:val="0"/>
                      <w:color w:val="000000" w:themeColor="text1"/>
                      <w:kern w:val="0"/>
                      <w:szCs w:val="21"/>
                    </w:rPr>
                    <w:t>设计处理能力</w:t>
                  </w:r>
                  <w:r w:rsidRPr="00883A1D">
                    <w:rPr>
                      <w:rFonts w:hint="eastAsia"/>
                      <w:bCs/>
                      <w:snapToGrid w:val="0"/>
                      <w:color w:val="000000" w:themeColor="text1"/>
                      <w:kern w:val="0"/>
                      <w:szCs w:val="21"/>
                    </w:rPr>
                    <w:t>6</w:t>
                  </w:r>
                  <w:r w:rsidRPr="00883A1D">
                    <w:rPr>
                      <w:bCs/>
                      <w:snapToGrid w:val="0"/>
                      <w:color w:val="000000" w:themeColor="text1"/>
                      <w:kern w:val="0"/>
                      <w:szCs w:val="21"/>
                    </w:rPr>
                    <w:t>00</w:t>
                  </w:r>
                  <w:r w:rsidRPr="00883A1D">
                    <w:rPr>
                      <w:rFonts w:hint="eastAsia"/>
                      <w:bCs/>
                      <w:snapToGrid w:val="0"/>
                      <w:color w:val="000000" w:themeColor="text1"/>
                      <w:kern w:val="0"/>
                      <w:szCs w:val="21"/>
                    </w:rPr>
                    <w:t>m</w:t>
                  </w:r>
                  <w:r w:rsidRPr="00883A1D">
                    <w:rPr>
                      <w:rFonts w:hint="eastAsia"/>
                      <w:bCs/>
                      <w:snapToGrid w:val="0"/>
                      <w:color w:val="000000" w:themeColor="text1"/>
                      <w:kern w:val="0"/>
                      <w:szCs w:val="21"/>
                      <w:vertAlign w:val="superscript"/>
                    </w:rPr>
                    <w:t>3</w:t>
                  </w:r>
                  <w:r w:rsidRPr="00883A1D">
                    <w:rPr>
                      <w:rFonts w:hint="eastAsia"/>
                      <w:bCs/>
                      <w:snapToGrid w:val="0"/>
                      <w:color w:val="000000" w:themeColor="text1"/>
                      <w:kern w:val="0"/>
                      <w:szCs w:val="21"/>
                    </w:rPr>
                    <w:t>/d</w:t>
                  </w:r>
                  <w:r w:rsidRPr="00883A1D">
                    <w:rPr>
                      <w:rFonts w:hint="eastAsia"/>
                      <w:bCs/>
                      <w:snapToGrid w:val="0"/>
                      <w:color w:val="000000" w:themeColor="text1"/>
                      <w:kern w:val="0"/>
                      <w:szCs w:val="21"/>
                    </w:rPr>
                    <w:t>，</w:t>
                  </w:r>
                  <w:r w:rsidR="00E37C0D" w:rsidRPr="00883A1D">
                    <w:rPr>
                      <w:rFonts w:hint="eastAsia"/>
                      <w:bCs/>
                      <w:snapToGrid w:val="0"/>
                      <w:color w:val="000000" w:themeColor="text1"/>
                      <w:kern w:val="0"/>
                      <w:szCs w:val="21"/>
                    </w:rPr>
                    <w:t>产生</w:t>
                  </w:r>
                  <w:r w:rsidR="00E37C0D" w:rsidRPr="00883A1D">
                    <w:rPr>
                      <w:bCs/>
                      <w:snapToGrid w:val="0"/>
                      <w:color w:val="000000" w:themeColor="text1"/>
                      <w:kern w:val="0"/>
                      <w:szCs w:val="21"/>
                    </w:rPr>
                    <w:t>量为</w:t>
                  </w:r>
                  <w:r w:rsidR="00E37C0D" w:rsidRPr="00883A1D">
                    <w:rPr>
                      <w:rFonts w:hint="eastAsia"/>
                      <w:bCs/>
                      <w:snapToGrid w:val="0"/>
                      <w:color w:val="000000" w:themeColor="text1"/>
                      <w:kern w:val="0"/>
                      <w:szCs w:val="21"/>
                    </w:rPr>
                    <w:t>5</w:t>
                  </w:r>
                  <w:r w:rsidR="00E37C0D" w:rsidRPr="00883A1D">
                    <w:rPr>
                      <w:bCs/>
                      <w:snapToGrid w:val="0"/>
                      <w:color w:val="000000" w:themeColor="text1"/>
                      <w:kern w:val="0"/>
                      <w:szCs w:val="21"/>
                    </w:rPr>
                    <w:t>40m</w:t>
                  </w:r>
                  <w:r w:rsidR="00E37C0D" w:rsidRPr="00883A1D">
                    <w:rPr>
                      <w:bCs/>
                      <w:snapToGrid w:val="0"/>
                      <w:color w:val="000000" w:themeColor="text1"/>
                      <w:kern w:val="0"/>
                      <w:szCs w:val="21"/>
                      <w:vertAlign w:val="superscript"/>
                    </w:rPr>
                    <w:t>3</w:t>
                  </w:r>
                  <w:r w:rsidR="00E37C0D" w:rsidRPr="00883A1D">
                    <w:rPr>
                      <w:bCs/>
                      <w:snapToGrid w:val="0"/>
                      <w:color w:val="000000" w:themeColor="text1"/>
                      <w:kern w:val="0"/>
                      <w:szCs w:val="21"/>
                    </w:rPr>
                    <w:t>/d</w:t>
                  </w:r>
                  <w:r w:rsidR="00E37C0D" w:rsidRPr="00883A1D">
                    <w:rPr>
                      <w:bCs/>
                      <w:snapToGrid w:val="0"/>
                      <w:color w:val="000000" w:themeColor="text1"/>
                      <w:kern w:val="0"/>
                      <w:szCs w:val="21"/>
                    </w:rPr>
                    <w:t>，经</w:t>
                  </w:r>
                  <w:r w:rsidR="00E37C0D" w:rsidRPr="00883A1D">
                    <w:rPr>
                      <w:rFonts w:hint="eastAsia"/>
                      <w:bCs/>
                      <w:snapToGrid w:val="0"/>
                      <w:color w:val="000000" w:themeColor="text1"/>
                      <w:kern w:val="0"/>
                      <w:szCs w:val="21"/>
                    </w:rPr>
                    <w:t>污水预处理池（共</w:t>
                  </w:r>
                  <w:r w:rsidRPr="00883A1D">
                    <w:rPr>
                      <w:rFonts w:hint="eastAsia"/>
                      <w:bCs/>
                      <w:snapToGrid w:val="0"/>
                      <w:color w:val="000000" w:themeColor="text1"/>
                      <w:kern w:val="0"/>
                      <w:szCs w:val="21"/>
                    </w:rPr>
                    <w:t>6</w:t>
                  </w:r>
                  <w:r w:rsidR="00E37C0D" w:rsidRPr="00883A1D">
                    <w:rPr>
                      <w:rFonts w:hint="eastAsia"/>
                      <w:bCs/>
                      <w:snapToGrid w:val="0"/>
                      <w:color w:val="000000" w:themeColor="text1"/>
                      <w:kern w:val="0"/>
                      <w:szCs w:val="21"/>
                    </w:rPr>
                    <w:t>个，单个</w:t>
                  </w:r>
                  <w:r w:rsidR="00E37C0D" w:rsidRPr="00883A1D">
                    <w:rPr>
                      <w:rFonts w:hint="eastAsia"/>
                      <w:bCs/>
                      <w:snapToGrid w:val="0"/>
                      <w:color w:val="000000" w:themeColor="text1"/>
                      <w:kern w:val="0"/>
                      <w:szCs w:val="21"/>
                    </w:rPr>
                    <w:t>1</w:t>
                  </w:r>
                  <w:r w:rsidR="00E37C0D" w:rsidRPr="00883A1D">
                    <w:rPr>
                      <w:bCs/>
                      <w:snapToGrid w:val="0"/>
                      <w:color w:val="000000" w:themeColor="text1"/>
                      <w:kern w:val="0"/>
                      <w:szCs w:val="21"/>
                    </w:rPr>
                    <w:t>00</w:t>
                  </w:r>
                  <w:r w:rsidR="00E37C0D" w:rsidRPr="00883A1D">
                    <w:rPr>
                      <w:rFonts w:hint="eastAsia"/>
                      <w:bCs/>
                      <w:snapToGrid w:val="0"/>
                      <w:color w:val="000000" w:themeColor="text1"/>
                      <w:kern w:val="0"/>
                      <w:szCs w:val="21"/>
                    </w:rPr>
                    <w:t>m</w:t>
                  </w:r>
                  <w:r w:rsidR="00E37C0D" w:rsidRPr="00883A1D">
                    <w:rPr>
                      <w:bCs/>
                      <w:snapToGrid w:val="0"/>
                      <w:color w:val="000000" w:themeColor="text1"/>
                      <w:kern w:val="0"/>
                      <w:szCs w:val="21"/>
                      <w:vertAlign w:val="superscript"/>
                    </w:rPr>
                    <w:t>3</w:t>
                  </w:r>
                  <w:r w:rsidR="00E37C0D" w:rsidRPr="00883A1D">
                    <w:rPr>
                      <w:rFonts w:hint="eastAsia"/>
                      <w:bCs/>
                      <w:snapToGrid w:val="0"/>
                      <w:color w:val="000000" w:themeColor="text1"/>
                      <w:kern w:val="0"/>
                      <w:szCs w:val="21"/>
                    </w:rPr>
                    <w:t>）</w:t>
                  </w:r>
                  <w:r w:rsidR="00E37C0D" w:rsidRPr="00883A1D">
                    <w:rPr>
                      <w:bCs/>
                      <w:snapToGrid w:val="0"/>
                      <w:color w:val="000000" w:themeColor="text1"/>
                      <w:kern w:val="0"/>
                      <w:szCs w:val="21"/>
                    </w:rPr>
                    <w:t>、隔油池</w:t>
                  </w:r>
                  <w:r w:rsidR="00E37C0D" w:rsidRPr="00883A1D">
                    <w:rPr>
                      <w:rFonts w:hint="eastAsia"/>
                      <w:bCs/>
                      <w:snapToGrid w:val="0"/>
                      <w:color w:val="000000" w:themeColor="text1"/>
                      <w:kern w:val="0"/>
                      <w:szCs w:val="21"/>
                    </w:rPr>
                    <w:t>（共</w:t>
                  </w:r>
                  <w:r w:rsidR="00E37C0D" w:rsidRPr="00883A1D">
                    <w:rPr>
                      <w:rFonts w:hint="eastAsia"/>
                      <w:bCs/>
                      <w:snapToGrid w:val="0"/>
                      <w:color w:val="000000" w:themeColor="text1"/>
                      <w:kern w:val="0"/>
                      <w:szCs w:val="21"/>
                    </w:rPr>
                    <w:t>2</w:t>
                  </w:r>
                  <w:r w:rsidR="00E37C0D" w:rsidRPr="00883A1D">
                    <w:rPr>
                      <w:rFonts w:hint="eastAsia"/>
                      <w:bCs/>
                      <w:snapToGrid w:val="0"/>
                      <w:color w:val="000000" w:themeColor="text1"/>
                      <w:kern w:val="0"/>
                      <w:szCs w:val="21"/>
                    </w:rPr>
                    <w:t>个，单个</w:t>
                  </w:r>
                  <w:r w:rsidR="00E37C0D" w:rsidRPr="00883A1D">
                    <w:rPr>
                      <w:rFonts w:hint="eastAsia"/>
                      <w:bCs/>
                      <w:snapToGrid w:val="0"/>
                      <w:color w:val="000000" w:themeColor="text1"/>
                      <w:kern w:val="0"/>
                      <w:szCs w:val="21"/>
                    </w:rPr>
                    <w:t>1</w:t>
                  </w:r>
                  <w:r w:rsidR="00E37C0D" w:rsidRPr="00883A1D">
                    <w:rPr>
                      <w:bCs/>
                      <w:snapToGrid w:val="0"/>
                      <w:color w:val="000000" w:themeColor="text1"/>
                      <w:kern w:val="0"/>
                      <w:szCs w:val="21"/>
                    </w:rPr>
                    <w:t>0</w:t>
                  </w:r>
                  <w:r w:rsidR="00E37C0D" w:rsidRPr="00883A1D">
                    <w:rPr>
                      <w:rFonts w:hint="eastAsia"/>
                      <w:bCs/>
                      <w:snapToGrid w:val="0"/>
                      <w:color w:val="000000" w:themeColor="text1"/>
                      <w:kern w:val="0"/>
                      <w:szCs w:val="21"/>
                    </w:rPr>
                    <w:t>m</w:t>
                  </w:r>
                  <w:r w:rsidR="00E37C0D" w:rsidRPr="00883A1D">
                    <w:rPr>
                      <w:bCs/>
                      <w:snapToGrid w:val="0"/>
                      <w:color w:val="000000" w:themeColor="text1"/>
                      <w:kern w:val="0"/>
                      <w:szCs w:val="21"/>
                      <w:vertAlign w:val="superscript"/>
                    </w:rPr>
                    <w:t>3</w:t>
                  </w:r>
                  <w:r w:rsidR="00E37C0D" w:rsidRPr="00883A1D">
                    <w:rPr>
                      <w:rFonts w:hint="eastAsia"/>
                      <w:bCs/>
                      <w:snapToGrid w:val="0"/>
                      <w:color w:val="000000" w:themeColor="text1"/>
                      <w:kern w:val="0"/>
                      <w:szCs w:val="21"/>
                    </w:rPr>
                    <w:t>）处理</w:t>
                  </w:r>
                  <w:r w:rsidR="00E37C0D" w:rsidRPr="00883A1D">
                    <w:rPr>
                      <w:bCs/>
                      <w:snapToGrid w:val="0"/>
                      <w:color w:val="000000" w:themeColor="text1"/>
                      <w:kern w:val="0"/>
                      <w:szCs w:val="21"/>
                    </w:rPr>
                    <w:t>后</w:t>
                  </w:r>
                  <w:r w:rsidR="00E37C0D" w:rsidRPr="00883A1D">
                    <w:rPr>
                      <w:rFonts w:hint="eastAsia"/>
                      <w:bCs/>
                      <w:snapToGrid w:val="0"/>
                      <w:color w:val="000000" w:themeColor="text1"/>
                      <w:kern w:val="0"/>
                      <w:szCs w:val="21"/>
                    </w:rPr>
                    <w:t>排入市政污水管网。</w:t>
                  </w:r>
                </w:p>
              </w:tc>
              <w:tc>
                <w:tcPr>
                  <w:tcW w:w="735" w:type="dxa"/>
                  <w:vMerge/>
                </w:tcPr>
                <w:p w14:paraId="38AFFE7B" w14:textId="77777777" w:rsidR="00E37C0D" w:rsidRPr="00883A1D" w:rsidRDefault="00E37C0D" w:rsidP="00E37C0D">
                  <w:pPr>
                    <w:snapToGrid w:val="0"/>
                    <w:contextualSpacing/>
                    <w:jc w:val="center"/>
                    <w:rPr>
                      <w:color w:val="000000" w:themeColor="text1"/>
                      <w:szCs w:val="21"/>
                    </w:rPr>
                  </w:pPr>
                </w:p>
              </w:tc>
              <w:tc>
                <w:tcPr>
                  <w:tcW w:w="831" w:type="dxa"/>
                  <w:vMerge/>
                </w:tcPr>
                <w:p w14:paraId="52C289A7" w14:textId="77777777" w:rsidR="00E37C0D" w:rsidRPr="00883A1D" w:rsidRDefault="00E37C0D" w:rsidP="00E37C0D">
                  <w:pPr>
                    <w:snapToGrid w:val="0"/>
                    <w:contextualSpacing/>
                    <w:jc w:val="center"/>
                    <w:rPr>
                      <w:color w:val="000000" w:themeColor="text1"/>
                      <w:szCs w:val="21"/>
                    </w:rPr>
                  </w:pPr>
                </w:p>
              </w:tc>
            </w:tr>
            <w:tr w:rsidR="00E37C0D" w:rsidRPr="00883A1D" w14:paraId="27ED87BB" w14:textId="77777777" w:rsidTr="00E37C0D">
              <w:trPr>
                <w:trHeight w:val="660"/>
              </w:trPr>
              <w:tc>
                <w:tcPr>
                  <w:tcW w:w="454" w:type="dxa"/>
                  <w:vMerge/>
                </w:tcPr>
                <w:p w14:paraId="67E87F31"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vMerge/>
                </w:tcPr>
                <w:p w14:paraId="5D645709" w14:textId="77777777" w:rsidR="00E37C0D" w:rsidRPr="00883A1D" w:rsidRDefault="00E37C0D" w:rsidP="00E37C0D">
                  <w:pPr>
                    <w:snapToGrid w:val="0"/>
                    <w:contextualSpacing/>
                    <w:jc w:val="center"/>
                    <w:rPr>
                      <w:color w:val="000000" w:themeColor="text1"/>
                      <w:szCs w:val="21"/>
                    </w:rPr>
                  </w:pPr>
                </w:p>
              </w:tc>
              <w:tc>
                <w:tcPr>
                  <w:tcW w:w="680" w:type="dxa"/>
                </w:tcPr>
                <w:p w14:paraId="6D6BE51C" w14:textId="77777777" w:rsidR="00E37C0D" w:rsidRPr="00883A1D" w:rsidRDefault="00E37C0D" w:rsidP="00E37C0D">
                  <w:pPr>
                    <w:adjustRightInd w:val="0"/>
                    <w:snapToGrid w:val="0"/>
                    <w:jc w:val="center"/>
                    <w:rPr>
                      <w:bCs/>
                      <w:snapToGrid w:val="0"/>
                      <w:color w:val="000000" w:themeColor="text1"/>
                      <w:kern w:val="0"/>
                      <w:szCs w:val="21"/>
                    </w:rPr>
                  </w:pPr>
                  <w:r w:rsidRPr="00883A1D">
                    <w:rPr>
                      <w:rFonts w:hint="eastAsia"/>
                      <w:bCs/>
                      <w:snapToGrid w:val="0"/>
                      <w:color w:val="000000" w:themeColor="text1"/>
                      <w:kern w:val="0"/>
                      <w:szCs w:val="21"/>
                    </w:rPr>
                    <w:t>污泥暂存间</w:t>
                  </w:r>
                </w:p>
              </w:tc>
              <w:tc>
                <w:tcPr>
                  <w:tcW w:w="5094" w:type="dxa"/>
                </w:tcPr>
                <w:p w14:paraId="5F415224" w14:textId="77777777" w:rsidR="00E37C0D" w:rsidRPr="00883A1D" w:rsidRDefault="00E37C0D" w:rsidP="00E37C0D">
                  <w:pPr>
                    <w:rPr>
                      <w:bCs/>
                      <w:snapToGrid w:val="0"/>
                      <w:color w:val="000000" w:themeColor="text1"/>
                      <w:kern w:val="0"/>
                      <w:szCs w:val="21"/>
                    </w:rPr>
                  </w:pPr>
                  <w:r w:rsidRPr="00883A1D">
                    <w:rPr>
                      <w:rFonts w:hint="eastAsia"/>
                      <w:bCs/>
                      <w:snapToGrid w:val="0"/>
                      <w:color w:val="000000" w:themeColor="text1"/>
                      <w:kern w:val="0"/>
                      <w:szCs w:val="21"/>
                    </w:rPr>
                    <w:t>建筑面积</w:t>
                  </w:r>
                  <w:r w:rsidRPr="00883A1D">
                    <w:rPr>
                      <w:rFonts w:hint="eastAsia"/>
                      <w:bCs/>
                      <w:snapToGrid w:val="0"/>
                      <w:color w:val="000000" w:themeColor="text1"/>
                      <w:kern w:val="0"/>
                      <w:szCs w:val="21"/>
                    </w:rPr>
                    <w:t>16</w:t>
                  </w:r>
                  <w:r w:rsidRPr="00883A1D">
                    <w:rPr>
                      <w:bCs/>
                      <w:snapToGrid w:val="0"/>
                      <w:color w:val="000000" w:themeColor="text1"/>
                      <w:kern w:val="0"/>
                      <w:szCs w:val="21"/>
                    </w:rPr>
                    <w:t>0</w:t>
                  </w:r>
                  <w:r w:rsidRPr="00883A1D">
                    <w:rPr>
                      <w:rFonts w:hint="eastAsia"/>
                      <w:bCs/>
                      <w:snapToGrid w:val="0"/>
                      <w:color w:val="000000" w:themeColor="text1"/>
                      <w:kern w:val="0"/>
                      <w:szCs w:val="21"/>
                    </w:rPr>
                    <w:t>m</w:t>
                  </w:r>
                  <w:r w:rsidRPr="00883A1D">
                    <w:rPr>
                      <w:bCs/>
                      <w:snapToGrid w:val="0"/>
                      <w:color w:val="000000" w:themeColor="text1"/>
                      <w:kern w:val="0"/>
                      <w:szCs w:val="21"/>
                      <w:vertAlign w:val="superscript"/>
                    </w:rPr>
                    <w:t>2</w:t>
                  </w:r>
                  <w:r w:rsidRPr="00883A1D">
                    <w:rPr>
                      <w:rFonts w:hint="eastAsia"/>
                      <w:bCs/>
                      <w:snapToGrid w:val="0"/>
                      <w:color w:val="000000" w:themeColor="text1"/>
                      <w:kern w:val="0"/>
                      <w:szCs w:val="21"/>
                    </w:rPr>
                    <w:t>，用于暂存污水站产生的各种污泥。</w:t>
                  </w:r>
                </w:p>
              </w:tc>
              <w:tc>
                <w:tcPr>
                  <w:tcW w:w="735" w:type="dxa"/>
                  <w:vMerge/>
                </w:tcPr>
                <w:p w14:paraId="67F9095D" w14:textId="77777777" w:rsidR="00E37C0D" w:rsidRPr="00883A1D" w:rsidRDefault="00E37C0D" w:rsidP="00E37C0D">
                  <w:pPr>
                    <w:snapToGrid w:val="0"/>
                    <w:contextualSpacing/>
                    <w:jc w:val="center"/>
                    <w:rPr>
                      <w:color w:val="000000" w:themeColor="text1"/>
                      <w:szCs w:val="21"/>
                    </w:rPr>
                  </w:pPr>
                </w:p>
              </w:tc>
              <w:tc>
                <w:tcPr>
                  <w:tcW w:w="831" w:type="dxa"/>
                </w:tcPr>
                <w:p w14:paraId="57E93044"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危险废物</w:t>
                  </w:r>
                </w:p>
              </w:tc>
            </w:tr>
            <w:tr w:rsidR="00E37C0D" w:rsidRPr="00883A1D" w14:paraId="1212EAF4" w14:textId="77777777" w:rsidTr="00E37C0D">
              <w:trPr>
                <w:trHeight w:val="289"/>
              </w:trPr>
              <w:tc>
                <w:tcPr>
                  <w:tcW w:w="454" w:type="dxa"/>
                  <w:vMerge/>
                </w:tcPr>
                <w:p w14:paraId="5E7CE168"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tcPr>
                <w:p w14:paraId="77E02FC4"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噪声</w:t>
                  </w:r>
                </w:p>
              </w:tc>
              <w:tc>
                <w:tcPr>
                  <w:tcW w:w="5774" w:type="dxa"/>
                  <w:gridSpan w:val="2"/>
                </w:tcPr>
                <w:p w14:paraId="6E955C00" w14:textId="77777777" w:rsidR="00E37C0D" w:rsidRPr="00883A1D" w:rsidRDefault="00E37C0D" w:rsidP="00E37C0D">
                  <w:pPr>
                    <w:tabs>
                      <w:tab w:val="left" w:pos="720"/>
                    </w:tabs>
                    <w:adjustRightInd w:val="0"/>
                    <w:snapToGrid w:val="0"/>
                    <w:jc w:val="center"/>
                    <w:rPr>
                      <w:color w:val="000000" w:themeColor="text1"/>
                      <w:szCs w:val="21"/>
                    </w:rPr>
                  </w:pPr>
                  <w:r w:rsidRPr="00883A1D">
                    <w:rPr>
                      <w:color w:val="000000" w:themeColor="text1"/>
                      <w:szCs w:val="21"/>
                    </w:rPr>
                    <w:t>选用低噪声设备，安装减震垫、建筑隔声</w:t>
                  </w:r>
                </w:p>
              </w:tc>
              <w:tc>
                <w:tcPr>
                  <w:tcW w:w="735" w:type="dxa"/>
                  <w:vMerge/>
                </w:tcPr>
                <w:p w14:paraId="72F7581E" w14:textId="77777777" w:rsidR="00E37C0D" w:rsidRPr="00883A1D" w:rsidRDefault="00E37C0D" w:rsidP="00E37C0D">
                  <w:pPr>
                    <w:snapToGrid w:val="0"/>
                    <w:contextualSpacing/>
                    <w:jc w:val="center"/>
                    <w:rPr>
                      <w:color w:val="000000" w:themeColor="text1"/>
                      <w:szCs w:val="21"/>
                    </w:rPr>
                  </w:pPr>
                </w:p>
              </w:tc>
              <w:tc>
                <w:tcPr>
                  <w:tcW w:w="831" w:type="dxa"/>
                </w:tcPr>
                <w:p w14:paraId="15FC7B4D"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噪声</w:t>
                  </w:r>
                </w:p>
              </w:tc>
            </w:tr>
            <w:tr w:rsidR="00E37C0D" w:rsidRPr="00883A1D" w14:paraId="1CF06E1D" w14:textId="77777777" w:rsidTr="00E37C0D">
              <w:trPr>
                <w:trHeight w:val="90"/>
              </w:trPr>
              <w:tc>
                <w:tcPr>
                  <w:tcW w:w="454" w:type="dxa"/>
                  <w:vMerge/>
                </w:tcPr>
                <w:p w14:paraId="20AC0FEF"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tcPr>
                <w:p w14:paraId="03EC15E0" w14:textId="77777777" w:rsidR="00E37C0D" w:rsidRPr="00883A1D" w:rsidRDefault="00E37C0D" w:rsidP="00E37C0D">
                  <w:pPr>
                    <w:snapToGrid w:val="0"/>
                    <w:contextualSpacing/>
                    <w:jc w:val="center"/>
                    <w:rPr>
                      <w:color w:val="000000" w:themeColor="text1"/>
                      <w:szCs w:val="21"/>
                    </w:rPr>
                  </w:pPr>
                  <w:r w:rsidRPr="00883A1D">
                    <w:rPr>
                      <w:rFonts w:hint="eastAsia"/>
                      <w:bCs/>
                      <w:snapToGrid w:val="0"/>
                      <w:color w:val="000000" w:themeColor="text1"/>
                      <w:kern w:val="0"/>
                      <w:szCs w:val="21"/>
                    </w:rPr>
                    <w:t>1</w:t>
                  </w:r>
                  <w:r w:rsidRPr="00883A1D">
                    <w:rPr>
                      <w:bCs/>
                      <w:snapToGrid w:val="0"/>
                      <w:color w:val="000000" w:themeColor="text1"/>
                      <w:kern w:val="0"/>
                      <w:szCs w:val="21"/>
                    </w:rPr>
                    <w:t>01</w:t>
                  </w:r>
                  <w:r w:rsidRPr="00883A1D">
                    <w:rPr>
                      <w:rFonts w:hint="eastAsia"/>
                      <w:bCs/>
                      <w:snapToGrid w:val="0"/>
                      <w:color w:val="000000" w:themeColor="text1"/>
                      <w:kern w:val="0"/>
                      <w:szCs w:val="21"/>
                    </w:rPr>
                    <w:t>厂房危废间</w:t>
                  </w:r>
                </w:p>
              </w:tc>
              <w:tc>
                <w:tcPr>
                  <w:tcW w:w="5774" w:type="dxa"/>
                  <w:gridSpan w:val="2"/>
                </w:tcPr>
                <w:p w14:paraId="130FE1E2" w14:textId="45519870" w:rsidR="00E37C0D" w:rsidRPr="00883A1D" w:rsidRDefault="00E37C0D" w:rsidP="00E37C0D">
                  <w:pPr>
                    <w:adjustRightInd w:val="0"/>
                    <w:snapToGrid w:val="0"/>
                    <w:rPr>
                      <w:color w:val="000000" w:themeColor="text1"/>
                      <w:szCs w:val="21"/>
                    </w:rPr>
                  </w:pPr>
                  <w:r w:rsidRPr="00883A1D">
                    <w:rPr>
                      <w:rFonts w:hint="eastAsia"/>
                      <w:snapToGrid w:val="0"/>
                      <w:color w:val="000000" w:themeColor="text1"/>
                      <w:kern w:val="0"/>
                      <w:szCs w:val="21"/>
                    </w:rPr>
                    <w:t>建筑面积</w:t>
                  </w:r>
                  <w:r w:rsidRPr="00883A1D">
                    <w:rPr>
                      <w:rFonts w:hint="eastAsia"/>
                      <w:snapToGrid w:val="0"/>
                      <w:color w:val="000000" w:themeColor="text1"/>
                      <w:kern w:val="0"/>
                      <w:szCs w:val="21"/>
                    </w:rPr>
                    <w:t>14</w:t>
                  </w:r>
                  <w:r w:rsidRPr="00883A1D">
                    <w:rPr>
                      <w:snapToGrid w:val="0"/>
                      <w:color w:val="000000" w:themeColor="text1"/>
                      <w:kern w:val="0"/>
                      <w:szCs w:val="21"/>
                    </w:rPr>
                    <w:t>4</w:t>
                  </w:r>
                  <w:r w:rsidRPr="00883A1D">
                    <w:rPr>
                      <w:rFonts w:hint="eastAsia"/>
                      <w:snapToGrid w:val="0"/>
                      <w:color w:val="000000" w:themeColor="text1"/>
                      <w:kern w:val="0"/>
                      <w:szCs w:val="21"/>
                    </w:rPr>
                    <w:t>m</w:t>
                  </w:r>
                  <w:r w:rsidRPr="00883A1D">
                    <w:rPr>
                      <w:snapToGrid w:val="0"/>
                      <w:color w:val="000000" w:themeColor="text1"/>
                      <w:kern w:val="0"/>
                      <w:szCs w:val="21"/>
                      <w:vertAlign w:val="superscript"/>
                    </w:rPr>
                    <w:t>2</w:t>
                  </w:r>
                  <w:r w:rsidRPr="00883A1D">
                    <w:rPr>
                      <w:rFonts w:hint="eastAsia"/>
                      <w:snapToGrid w:val="0"/>
                      <w:color w:val="000000" w:themeColor="text1"/>
                      <w:kern w:val="0"/>
                      <w:szCs w:val="21"/>
                    </w:rPr>
                    <w:t>，为</w:t>
                  </w:r>
                  <w:r w:rsidRPr="00883A1D">
                    <w:rPr>
                      <w:snapToGrid w:val="0"/>
                      <w:color w:val="000000" w:themeColor="text1"/>
                      <w:kern w:val="0"/>
                      <w:szCs w:val="21"/>
                    </w:rPr>
                    <w:t>101</w:t>
                  </w:r>
                  <w:r w:rsidRPr="00883A1D">
                    <w:rPr>
                      <w:rFonts w:hint="eastAsia"/>
                      <w:snapToGrid w:val="0"/>
                      <w:color w:val="000000" w:themeColor="text1"/>
                      <w:kern w:val="0"/>
                      <w:szCs w:val="21"/>
                    </w:rPr>
                    <w:t>厂房废液收集罐区，设置</w:t>
                  </w:r>
                  <w:r w:rsidRPr="00883A1D">
                    <w:rPr>
                      <w:rFonts w:hint="eastAsia"/>
                      <w:color w:val="000000" w:themeColor="text1"/>
                    </w:rPr>
                    <w:t>硫酸废液储罐</w:t>
                  </w:r>
                  <w:r w:rsidRPr="00883A1D">
                    <w:rPr>
                      <w:rFonts w:hint="eastAsia"/>
                      <w:color w:val="000000" w:themeColor="text1"/>
                    </w:rPr>
                    <w:t>1</w:t>
                  </w:r>
                  <w:r w:rsidRPr="00883A1D">
                    <w:rPr>
                      <w:color w:val="000000" w:themeColor="text1"/>
                    </w:rPr>
                    <w:t>1.5</w:t>
                  </w:r>
                  <w:r w:rsidRPr="00883A1D">
                    <w:rPr>
                      <w:rFonts w:hint="eastAsia"/>
                      <w:color w:val="000000" w:themeColor="text1"/>
                    </w:rPr>
                    <w:t>m</w:t>
                  </w:r>
                  <w:r w:rsidRPr="00883A1D">
                    <w:rPr>
                      <w:color w:val="000000" w:themeColor="text1"/>
                      <w:vertAlign w:val="superscript"/>
                    </w:rPr>
                    <w:t>3</w:t>
                  </w:r>
                  <w:r w:rsidRPr="00883A1D">
                    <w:rPr>
                      <w:color w:val="000000" w:themeColor="text1"/>
                    </w:rPr>
                    <w:t>1</w:t>
                  </w:r>
                  <w:r w:rsidRPr="00883A1D">
                    <w:rPr>
                      <w:rFonts w:hint="eastAsia"/>
                      <w:color w:val="000000" w:themeColor="text1"/>
                    </w:rPr>
                    <w:t>个、其他废酸液罐</w:t>
                  </w:r>
                  <w:r w:rsidRPr="00883A1D">
                    <w:rPr>
                      <w:color w:val="000000" w:themeColor="text1"/>
                    </w:rPr>
                    <w:t>3</w:t>
                  </w:r>
                  <w:r w:rsidRPr="00883A1D">
                    <w:rPr>
                      <w:rFonts w:hint="eastAsia"/>
                      <w:color w:val="000000" w:themeColor="text1"/>
                    </w:rPr>
                    <w:t>个，单个</w:t>
                  </w:r>
                  <w:r w:rsidRPr="00883A1D">
                    <w:rPr>
                      <w:rFonts w:hint="eastAsia"/>
                      <w:color w:val="000000" w:themeColor="text1"/>
                    </w:rPr>
                    <w:t>1</w:t>
                  </w:r>
                  <w:r w:rsidRPr="00883A1D">
                    <w:rPr>
                      <w:color w:val="000000" w:themeColor="text1"/>
                    </w:rPr>
                    <w:t>1.5</w:t>
                  </w:r>
                  <w:r w:rsidRPr="00883A1D">
                    <w:rPr>
                      <w:rFonts w:hint="eastAsia"/>
                      <w:color w:val="000000" w:themeColor="text1"/>
                    </w:rPr>
                    <w:t>m</w:t>
                  </w:r>
                  <w:r w:rsidRPr="00883A1D">
                    <w:rPr>
                      <w:color w:val="000000" w:themeColor="text1"/>
                      <w:vertAlign w:val="superscript"/>
                    </w:rPr>
                    <w:t>3</w:t>
                  </w:r>
                  <w:r w:rsidRPr="00883A1D">
                    <w:rPr>
                      <w:rFonts w:hint="eastAsia"/>
                      <w:color w:val="000000" w:themeColor="text1"/>
                    </w:rPr>
                    <w:t>、单个</w:t>
                  </w:r>
                  <w:r w:rsidRPr="00883A1D">
                    <w:rPr>
                      <w:color w:val="000000" w:themeColor="text1"/>
                    </w:rPr>
                    <w:t>11.5</w:t>
                  </w:r>
                  <w:r w:rsidRPr="00883A1D">
                    <w:rPr>
                      <w:rFonts w:hint="eastAsia"/>
                      <w:color w:val="000000" w:themeColor="text1"/>
                    </w:rPr>
                    <w:t>m</w:t>
                  </w:r>
                  <w:r w:rsidRPr="00883A1D">
                    <w:rPr>
                      <w:color w:val="000000" w:themeColor="text1"/>
                      <w:vertAlign w:val="superscript"/>
                    </w:rPr>
                    <w:t xml:space="preserve">3 </w:t>
                  </w:r>
                  <w:r w:rsidRPr="00883A1D">
                    <w:rPr>
                      <w:rFonts w:hint="eastAsia"/>
                      <w:color w:val="000000" w:themeColor="text1"/>
                    </w:rPr>
                    <w:t>有机废液储罐</w:t>
                  </w:r>
                  <w:r w:rsidRPr="00883A1D">
                    <w:rPr>
                      <w:color w:val="000000" w:themeColor="text1"/>
                    </w:rPr>
                    <w:t>5</w:t>
                  </w:r>
                  <w:r w:rsidRPr="00883A1D">
                    <w:rPr>
                      <w:rFonts w:hint="eastAsia"/>
                      <w:color w:val="000000" w:themeColor="text1"/>
                    </w:rPr>
                    <w:t>个，</w:t>
                  </w:r>
                  <w:r w:rsidRPr="00883A1D">
                    <w:rPr>
                      <w:rFonts w:hint="eastAsia"/>
                      <w:snapToGrid w:val="0"/>
                      <w:color w:val="000000" w:themeColor="text1"/>
                      <w:kern w:val="0"/>
                      <w:szCs w:val="21"/>
                    </w:rPr>
                    <w:t>危险废物（主要为废酸液、废光阻等）全部委托有资质单位处理。</w:t>
                  </w:r>
                </w:p>
              </w:tc>
              <w:tc>
                <w:tcPr>
                  <w:tcW w:w="735" w:type="dxa"/>
                  <w:vMerge/>
                </w:tcPr>
                <w:p w14:paraId="635954B8" w14:textId="77777777" w:rsidR="00E37C0D" w:rsidRPr="00883A1D" w:rsidRDefault="00E37C0D" w:rsidP="00E37C0D">
                  <w:pPr>
                    <w:snapToGrid w:val="0"/>
                    <w:contextualSpacing/>
                    <w:jc w:val="center"/>
                    <w:rPr>
                      <w:color w:val="000000" w:themeColor="text1"/>
                      <w:szCs w:val="21"/>
                    </w:rPr>
                  </w:pPr>
                </w:p>
              </w:tc>
              <w:tc>
                <w:tcPr>
                  <w:tcW w:w="831" w:type="dxa"/>
                </w:tcPr>
                <w:p w14:paraId="75140AD4"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危险废物</w:t>
                  </w:r>
                </w:p>
              </w:tc>
            </w:tr>
            <w:tr w:rsidR="00E37C0D" w:rsidRPr="00883A1D" w14:paraId="171DEDD5" w14:textId="77777777" w:rsidTr="00E37C0D">
              <w:trPr>
                <w:trHeight w:val="90"/>
              </w:trPr>
              <w:tc>
                <w:tcPr>
                  <w:tcW w:w="454" w:type="dxa"/>
                  <w:vMerge/>
                </w:tcPr>
                <w:p w14:paraId="4EBD1531"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tcPr>
                <w:p w14:paraId="46E2DDA7"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环境风险防范措施</w:t>
                  </w:r>
                </w:p>
              </w:tc>
              <w:tc>
                <w:tcPr>
                  <w:tcW w:w="5774" w:type="dxa"/>
                  <w:gridSpan w:val="2"/>
                </w:tcPr>
                <w:p w14:paraId="085E3C3E" w14:textId="27C62F86" w:rsidR="00E37C0D" w:rsidRPr="00883A1D" w:rsidRDefault="00D00024" w:rsidP="00E37C0D">
                  <w:pPr>
                    <w:tabs>
                      <w:tab w:val="left" w:pos="720"/>
                    </w:tabs>
                    <w:adjustRightInd w:val="0"/>
                    <w:snapToGrid w:val="0"/>
                    <w:rPr>
                      <w:color w:val="000000" w:themeColor="text1"/>
                      <w:szCs w:val="21"/>
                    </w:rPr>
                  </w:pPr>
                  <w:r w:rsidRPr="00883A1D">
                    <w:rPr>
                      <w:rFonts w:hint="eastAsia"/>
                      <w:color w:val="000000" w:themeColor="text1"/>
                      <w:szCs w:val="21"/>
                    </w:rPr>
                    <w:t>项目针对全厂制定环境风险应急预案，并与修建事故应急池（</w:t>
                  </w:r>
                  <w:r w:rsidRPr="00883A1D">
                    <w:rPr>
                      <w:rFonts w:hint="eastAsia"/>
                      <w:color w:val="000000" w:themeColor="text1"/>
                      <w:szCs w:val="21"/>
                    </w:rPr>
                    <w:t>1900m</w:t>
                  </w:r>
                  <w:r w:rsidRPr="00883A1D">
                    <w:rPr>
                      <w:color w:val="000000" w:themeColor="text1"/>
                      <w:szCs w:val="21"/>
                      <w:vertAlign w:val="superscript"/>
                    </w:rPr>
                    <w:t>3</w:t>
                  </w:r>
                  <w:r w:rsidRPr="00883A1D">
                    <w:rPr>
                      <w:rFonts w:hint="eastAsia"/>
                      <w:color w:val="000000" w:themeColor="text1"/>
                      <w:szCs w:val="21"/>
                    </w:rPr>
                    <w:t>），详见环境风险专项评价。设置一个消防水池（</w:t>
                  </w:r>
                  <w:r w:rsidRPr="00883A1D">
                    <w:rPr>
                      <w:rFonts w:hint="eastAsia"/>
                      <w:color w:val="000000" w:themeColor="text1"/>
                      <w:szCs w:val="21"/>
                    </w:rPr>
                    <w:t>850m</w:t>
                  </w:r>
                  <w:r w:rsidRPr="00883A1D">
                    <w:rPr>
                      <w:color w:val="000000" w:themeColor="text1"/>
                      <w:szCs w:val="21"/>
                      <w:vertAlign w:val="superscript"/>
                    </w:rPr>
                    <w:t>3</w:t>
                  </w:r>
                  <w:r w:rsidRPr="00883A1D">
                    <w:rPr>
                      <w:rFonts w:hint="eastAsia"/>
                      <w:color w:val="000000" w:themeColor="text1"/>
                      <w:szCs w:val="21"/>
                    </w:rPr>
                    <w:t>）</w:t>
                  </w:r>
                </w:p>
              </w:tc>
              <w:tc>
                <w:tcPr>
                  <w:tcW w:w="735" w:type="dxa"/>
                  <w:vMerge/>
                </w:tcPr>
                <w:p w14:paraId="2239D192" w14:textId="77777777" w:rsidR="00E37C0D" w:rsidRPr="00883A1D" w:rsidRDefault="00E37C0D" w:rsidP="00E37C0D">
                  <w:pPr>
                    <w:snapToGrid w:val="0"/>
                    <w:contextualSpacing/>
                    <w:jc w:val="center"/>
                    <w:rPr>
                      <w:color w:val="000000" w:themeColor="text1"/>
                      <w:szCs w:val="21"/>
                    </w:rPr>
                  </w:pPr>
                </w:p>
              </w:tc>
              <w:tc>
                <w:tcPr>
                  <w:tcW w:w="831" w:type="dxa"/>
                </w:tcPr>
                <w:p w14:paraId="1F29869D"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环境风险</w:t>
                  </w:r>
                </w:p>
              </w:tc>
            </w:tr>
            <w:tr w:rsidR="00E37C0D" w:rsidRPr="00883A1D" w14:paraId="0D797815" w14:textId="77777777" w:rsidTr="00E37C0D">
              <w:trPr>
                <w:trHeight w:val="90"/>
              </w:trPr>
              <w:tc>
                <w:tcPr>
                  <w:tcW w:w="454" w:type="dxa"/>
                  <w:vMerge/>
                </w:tcPr>
                <w:p w14:paraId="7239D214" w14:textId="77777777" w:rsidR="00E37C0D" w:rsidRPr="00883A1D" w:rsidRDefault="00E37C0D" w:rsidP="00E37C0D">
                  <w:pPr>
                    <w:pStyle w:val="xl25"/>
                    <w:widowControl w:val="0"/>
                    <w:pBdr>
                      <w:left w:val="none" w:sz="0" w:space="0" w:color="auto"/>
                      <w:bottom w:val="none" w:sz="0" w:space="0" w:color="auto"/>
                      <w:right w:val="none" w:sz="0" w:space="0" w:color="auto"/>
                    </w:pBdr>
                    <w:snapToGrid w:val="0"/>
                    <w:spacing w:before="0" w:beforeAutospacing="0" w:after="0" w:afterAutospacing="0"/>
                    <w:contextualSpacing/>
                    <w:jc w:val="both"/>
                    <w:rPr>
                      <w:color w:val="000000" w:themeColor="text1"/>
                      <w:kern w:val="0"/>
                      <w:szCs w:val="21"/>
                      <w:lang w:val="en-US"/>
                    </w:rPr>
                  </w:pPr>
                </w:p>
              </w:tc>
              <w:tc>
                <w:tcPr>
                  <w:tcW w:w="741" w:type="dxa"/>
                </w:tcPr>
                <w:p w14:paraId="2F3D30F8"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地下水</w:t>
                  </w:r>
                </w:p>
              </w:tc>
              <w:tc>
                <w:tcPr>
                  <w:tcW w:w="5774" w:type="dxa"/>
                  <w:gridSpan w:val="2"/>
                </w:tcPr>
                <w:p w14:paraId="598C5C8E" w14:textId="77777777" w:rsidR="00E37C0D" w:rsidRPr="00883A1D" w:rsidRDefault="00E37C0D" w:rsidP="00E37C0D">
                  <w:pPr>
                    <w:tabs>
                      <w:tab w:val="left" w:pos="720"/>
                    </w:tabs>
                    <w:adjustRightInd w:val="0"/>
                    <w:snapToGrid w:val="0"/>
                    <w:rPr>
                      <w:color w:val="000000" w:themeColor="text1"/>
                      <w:szCs w:val="21"/>
                    </w:rPr>
                  </w:pPr>
                  <w:r w:rsidRPr="00883A1D">
                    <w:rPr>
                      <w:rFonts w:hint="eastAsia"/>
                      <w:color w:val="000000" w:themeColor="text1"/>
                      <w:szCs w:val="21"/>
                    </w:rPr>
                    <w:t>项目地面采取分区防渗措施，</w:t>
                  </w:r>
                  <w:r w:rsidRPr="00883A1D">
                    <w:rPr>
                      <w:rFonts w:hint="eastAsia"/>
                      <w:bCs/>
                      <w:color w:val="000000" w:themeColor="text1"/>
                    </w:rPr>
                    <w:t>危险废物暂存间、</w:t>
                  </w:r>
                  <w:r w:rsidRPr="00883A1D">
                    <w:rPr>
                      <w:rFonts w:hint="eastAsia"/>
                      <w:bCs/>
                      <w:color w:val="000000" w:themeColor="text1"/>
                    </w:rPr>
                    <w:t>1</w:t>
                  </w:r>
                  <w:r w:rsidRPr="00883A1D">
                    <w:rPr>
                      <w:bCs/>
                      <w:color w:val="000000" w:themeColor="text1"/>
                    </w:rPr>
                    <w:t>01</w:t>
                  </w:r>
                  <w:r w:rsidRPr="00883A1D">
                    <w:rPr>
                      <w:rFonts w:hint="eastAsia"/>
                      <w:bCs/>
                      <w:color w:val="000000" w:themeColor="text1"/>
                    </w:rPr>
                    <w:t>厂房、</w:t>
                  </w:r>
                  <w:r w:rsidRPr="00883A1D">
                    <w:rPr>
                      <w:rFonts w:hint="eastAsia"/>
                      <w:bCs/>
                      <w:color w:val="000000" w:themeColor="text1"/>
                    </w:rPr>
                    <w:t>1</w:t>
                  </w:r>
                  <w:r w:rsidRPr="00883A1D">
                    <w:rPr>
                      <w:bCs/>
                      <w:color w:val="000000" w:themeColor="text1"/>
                    </w:rPr>
                    <w:t>04</w:t>
                  </w:r>
                  <w:r w:rsidRPr="00883A1D">
                    <w:rPr>
                      <w:rFonts w:hint="eastAsia"/>
                      <w:bCs/>
                      <w:color w:val="000000" w:themeColor="text1"/>
                    </w:rPr>
                    <w:t>厂房、甲类库、柴油发电机房、污水处理设施及管道、事故应急池</w:t>
                  </w:r>
                  <w:r w:rsidRPr="00883A1D">
                    <w:rPr>
                      <w:rFonts w:hint="eastAsia"/>
                      <w:color w:val="000000" w:themeColor="text1"/>
                      <w:szCs w:val="21"/>
                    </w:rPr>
                    <w:t>等采取重点防渗，</w:t>
                  </w:r>
                  <w:r w:rsidRPr="00883A1D">
                    <w:rPr>
                      <w:rFonts w:hint="eastAsia"/>
                      <w:color w:val="000000" w:themeColor="text1"/>
                    </w:rPr>
                    <w:t>动力厂房、消防水池、隔油池、污水预处理池等</w:t>
                  </w:r>
                  <w:r w:rsidRPr="00883A1D">
                    <w:rPr>
                      <w:rFonts w:hint="eastAsia"/>
                      <w:color w:val="000000" w:themeColor="text1"/>
                      <w:szCs w:val="21"/>
                    </w:rPr>
                    <w:t>采取一般防渗，其余地方为简单防渗区。</w:t>
                  </w:r>
                </w:p>
              </w:tc>
              <w:tc>
                <w:tcPr>
                  <w:tcW w:w="735" w:type="dxa"/>
                  <w:vMerge/>
                </w:tcPr>
                <w:p w14:paraId="78C791D8" w14:textId="77777777" w:rsidR="00E37C0D" w:rsidRPr="00883A1D" w:rsidRDefault="00E37C0D" w:rsidP="00E37C0D">
                  <w:pPr>
                    <w:snapToGrid w:val="0"/>
                    <w:contextualSpacing/>
                    <w:jc w:val="center"/>
                    <w:rPr>
                      <w:color w:val="000000" w:themeColor="text1"/>
                      <w:szCs w:val="21"/>
                    </w:rPr>
                  </w:pPr>
                </w:p>
              </w:tc>
              <w:tc>
                <w:tcPr>
                  <w:tcW w:w="831" w:type="dxa"/>
                </w:tcPr>
                <w:p w14:paraId="1B32F8A4"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szCs w:val="21"/>
                    </w:rPr>
                    <w:t>地下水污染</w:t>
                  </w:r>
                </w:p>
              </w:tc>
            </w:tr>
            <w:tr w:rsidR="00E37C0D" w:rsidRPr="00883A1D" w14:paraId="177687B8" w14:textId="77777777" w:rsidTr="00E37C0D">
              <w:trPr>
                <w:trHeight w:val="90"/>
              </w:trPr>
              <w:tc>
                <w:tcPr>
                  <w:tcW w:w="1195" w:type="dxa"/>
                  <w:gridSpan w:val="2"/>
                </w:tcPr>
                <w:p w14:paraId="08008291" w14:textId="77777777" w:rsidR="00E37C0D" w:rsidRPr="00883A1D" w:rsidRDefault="00E37C0D" w:rsidP="00E37C0D">
                  <w:pPr>
                    <w:snapToGrid w:val="0"/>
                    <w:contextualSpacing/>
                    <w:jc w:val="center"/>
                    <w:rPr>
                      <w:color w:val="000000" w:themeColor="text1"/>
                      <w:szCs w:val="21"/>
                    </w:rPr>
                  </w:pPr>
                  <w:r w:rsidRPr="00883A1D">
                    <w:rPr>
                      <w:rFonts w:hint="eastAsia"/>
                      <w:color w:val="000000" w:themeColor="text1"/>
                      <w:kern w:val="0"/>
                      <w:szCs w:val="21"/>
                    </w:rPr>
                    <w:t>绿化工程</w:t>
                  </w:r>
                </w:p>
              </w:tc>
              <w:tc>
                <w:tcPr>
                  <w:tcW w:w="5774" w:type="dxa"/>
                  <w:gridSpan w:val="2"/>
                </w:tcPr>
                <w:p w14:paraId="169DAC5A" w14:textId="77777777" w:rsidR="00E37C0D" w:rsidRPr="00883A1D" w:rsidRDefault="00E37C0D" w:rsidP="00E37C0D">
                  <w:pPr>
                    <w:tabs>
                      <w:tab w:val="left" w:pos="720"/>
                    </w:tabs>
                    <w:adjustRightInd w:val="0"/>
                    <w:snapToGrid w:val="0"/>
                    <w:rPr>
                      <w:color w:val="000000" w:themeColor="text1"/>
                      <w:szCs w:val="21"/>
                    </w:rPr>
                  </w:pPr>
                  <w:r w:rsidRPr="00883A1D">
                    <w:rPr>
                      <w:rFonts w:hint="eastAsia"/>
                      <w:color w:val="000000" w:themeColor="text1"/>
                      <w:szCs w:val="21"/>
                    </w:rPr>
                    <w:t>厂区绿化面积</w:t>
                  </w:r>
                  <w:r w:rsidRPr="00883A1D">
                    <w:rPr>
                      <w:color w:val="000000" w:themeColor="text1"/>
                      <w:szCs w:val="21"/>
                    </w:rPr>
                    <w:t>44999.3</w:t>
                  </w:r>
                  <w:r w:rsidRPr="00883A1D">
                    <w:rPr>
                      <w:rFonts w:hint="eastAsia"/>
                      <w:color w:val="000000" w:themeColor="text1"/>
                      <w:szCs w:val="21"/>
                    </w:rPr>
                    <w:t>m</w:t>
                  </w:r>
                  <w:r w:rsidRPr="00883A1D">
                    <w:rPr>
                      <w:color w:val="000000" w:themeColor="text1"/>
                      <w:szCs w:val="21"/>
                      <w:vertAlign w:val="superscript"/>
                    </w:rPr>
                    <w:t>2</w:t>
                  </w:r>
                  <w:r w:rsidRPr="00883A1D">
                    <w:rPr>
                      <w:rFonts w:hint="eastAsia"/>
                      <w:color w:val="000000" w:themeColor="text1"/>
                      <w:szCs w:val="21"/>
                    </w:rPr>
                    <w:t>，在用地范围外围种植高大乔木、配植灌木隔离带等。</w:t>
                  </w:r>
                </w:p>
              </w:tc>
              <w:tc>
                <w:tcPr>
                  <w:tcW w:w="735" w:type="dxa"/>
                  <w:vMerge/>
                </w:tcPr>
                <w:p w14:paraId="39E9AA99" w14:textId="77777777" w:rsidR="00E37C0D" w:rsidRPr="00883A1D" w:rsidRDefault="00E37C0D" w:rsidP="00E37C0D">
                  <w:pPr>
                    <w:snapToGrid w:val="0"/>
                    <w:contextualSpacing/>
                    <w:jc w:val="center"/>
                    <w:rPr>
                      <w:color w:val="000000" w:themeColor="text1"/>
                      <w:szCs w:val="21"/>
                    </w:rPr>
                  </w:pPr>
                </w:p>
              </w:tc>
              <w:tc>
                <w:tcPr>
                  <w:tcW w:w="831" w:type="dxa"/>
                </w:tcPr>
                <w:p w14:paraId="5442885F" w14:textId="77777777" w:rsidR="00E37C0D" w:rsidRPr="00883A1D" w:rsidRDefault="00E37C0D" w:rsidP="00E37C0D">
                  <w:pPr>
                    <w:snapToGrid w:val="0"/>
                    <w:contextualSpacing/>
                    <w:jc w:val="center"/>
                    <w:rPr>
                      <w:color w:val="000000" w:themeColor="text1"/>
                      <w:szCs w:val="21"/>
                    </w:rPr>
                  </w:pPr>
                  <w:r w:rsidRPr="00883A1D">
                    <w:rPr>
                      <w:color w:val="000000" w:themeColor="text1"/>
                      <w:szCs w:val="21"/>
                    </w:rPr>
                    <w:t>/</w:t>
                  </w:r>
                </w:p>
              </w:tc>
            </w:tr>
          </w:tbl>
          <w:p w14:paraId="69FC8640" w14:textId="6A366832" w:rsidR="00E37C0D" w:rsidRPr="00883A1D" w:rsidRDefault="00E37C0D" w:rsidP="00E37C0D">
            <w:pPr>
              <w:jc w:val="center"/>
              <w:rPr>
                <w:b/>
                <w:color w:val="000000" w:themeColor="text1"/>
                <w:szCs w:val="21"/>
              </w:rPr>
            </w:pPr>
          </w:p>
          <w:p w14:paraId="44483EA6" w14:textId="22984325" w:rsidR="007770CF" w:rsidRPr="00883A1D" w:rsidRDefault="007770CF" w:rsidP="00E37C0D">
            <w:pPr>
              <w:jc w:val="center"/>
              <w:rPr>
                <w:b/>
                <w:color w:val="000000" w:themeColor="text1"/>
                <w:szCs w:val="21"/>
              </w:rPr>
            </w:pPr>
          </w:p>
          <w:p w14:paraId="465497F1" w14:textId="3655C68D" w:rsidR="007770CF" w:rsidRPr="00883A1D" w:rsidRDefault="007770CF" w:rsidP="00E37C0D">
            <w:pPr>
              <w:jc w:val="center"/>
              <w:rPr>
                <w:b/>
                <w:color w:val="000000" w:themeColor="text1"/>
                <w:szCs w:val="21"/>
              </w:rPr>
            </w:pPr>
          </w:p>
          <w:p w14:paraId="0EE9779F" w14:textId="77777777" w:rsidR="007770CF" w:rsidRPr="00883A1D" w:rsidRDefault="007770CF" w:rsidP="00E37C0D">
            <w:pPr>
              <w:jc w:val="center"/>
              <w:rPr>
                <w:b/>
                <w:color w:val="000000" w:themeColor="text1"/>
                <w:szCs w:val="21"/>
              </w:rPr>
            </w:pPr>
          </w:p>
          <w:p w14:paraId="69CE5FE4" w14:textId="50136973" w:rsidR="00E37C0D" w:rsidRPr="00883A1D" w:rsidRDefault="00E37C0D" w:rsidP="00E37C0D">
            <w:pPr>
              <w:jc w:val="center"/>
              <w:rPr>
                <w:b/>
                <w:color w:val="000000" w:themeColor="text1"/>
              </w:rPr>
            </w:pPr>
          </w:p>
          <w:p w14:paraId="13C14D80" w14:textId="77777777" w:rsidR="00E37C0D" w:rsidRPr="00883A1D" w:rsidRDefault="00E37C0D" w:rsidP="00E37C0D">
            <w:pPr>
              <w:jc w:val="center"/>
              <w:rPr>
                <w:color w:val="000000" w:themeColor="text1"/>
              </w:rPr>
            </w:pPr>
          </w:p>
          <w:bookmarkEnd w:id="15"/>
          <w:p w14:paraId="141B870D" w14:textId="3FB1EF77" w:rsidR="00E37C0D" w:rsidRPr="00883A1D" w:rsidRDefault="00E37C0D" w:rsidP="00E37C0D">
            <w:pPr>
              <w:jc w:val="center"/>
              <w:rPr>
                <w:color w:val="000000" w:themeColor="text1"/>
              </w:rPr>
            </w:pPr>
          </w:p>
        </w:tc>
      </w:tr>
    </w:tbl>
    <w:p w14:paraId="1B7FB6F1" w14:textId="77777777" w:rsidR="00E37C0D" w:rsidRPr="00883A1D" w:rsidRDefault="00E37C0D">
      <w:pPr>
        <w:adjustRightInd w:val="0"/>
        <w:snapToGrid w:val="0"/>
        <w:spacing w:line="360" w:lineRule="auto"/>
        <w:rPr>
          <w:b/>
          <w:color w:val="000000" w:themeColor="text1"/>
          <w:szCs w:val="21"/>
        </w:rPr>
        <w:sectPr w:rsidR="00E37C0D" w:rsidRPr="00883A1D">
          <w:footerReference w:type="even" r:id="rId17"/>
          <w:footerReference w:type="default" r:id="rId18"/>
          <w:pgSz w:w="11906" w:h="16838"/>
          <w:pgMar w:top="1418" w:right="1418" w:bottom="1559" w:left="1418" w:header="907" w:footer="1134" w:gutter="0"/>
          <w:cols w:space="425"/>
          <w:docGrid w:type="lines" w:linePitch="312"/>
        </w:sectPr>
      </w:pPr>
    </w:p>
    <w:tbl>
      <w:tblPr>
        <w:tblStyle w:val="af4"/>
        <w:tblW w:w="0" w:type="auto"/>
        <w:tblLayout w:type="fixed"/>
        <w:tblLook w:val="04A0" w:firstRow="1" w:lastRow="0" w:firstColumn="1" w:lastColumn="0" w:noHBand="0" w:noVBand="1"/>
      </w:tblPr>
      <w:tblGrid>
        <w:gridCol w:w="423"/>
        <w:gridCol w:w="13654"/>
      </w:tblGrid>
      <w:tr w:rsidR="00E37C0D" w:rsidRPr="00883A1D" w14:paraId="1C577A3D" w14:textId="77777777" w:rsidTr="009F5EBA">
        <w:tc>
          <w:tcPr>
            <w:tcW w:w="423" w:type="dxa"/>
          </w:tcPr>
          <w:p w14:paraId="472675D2" w14:textId="77777777" w:rsidR="00E37C0D" w:rsidRPr="00883A1D" w:rsidRDefault="00E37C0D">
            <w:pPr>
              <w:adjustRightInd w:val="0"/>
              <w:snapToGrid w:val="0"/>
              <w:spacing w:line="360" w:lineRule="auto"/>
              <w:rPr>
                <w:b/>
                <w:color w:val="000000" w:themeColor="text1"/>
                <w:szCs w:val="21"/>
              </w:rPr>
            </w:pPr>
          </w:p>
        </w:tc>
        <w:tc>
          <w:tcPr>
            <w:tcW w:w="13654" w:type="dxa"/>
          </w:tcPr>
          <w:p w14:paraId="46DF29A7" w14:textId="77777777" w:rsidR="00E37C0D" w:rsidRPr="00883A1D" w:rsidRDefault="00E37C0D" w:rsidP="00E37C0D">
            <w:pPr>
              <w:spacing w:line="360" w:lineRule="auto"/>
              <w:ind w:firstLineChars="200" w:firstLine="422"/>
              <w:rPr>
                <w:b/>
                <w:color w:val="000000" w:themeColor="text1"/>
                <w:szCs w:val="21"/>
              </w:rPr>
            </w:pPr>
            <w:r w:rsidRPr="00883A1D">
              <w:rPr>
                <w:rFonts w:hint="eastAsia"/>
                <w:b/>
                <w:color w:val="000000" w:themeColor="text1"/>
                <w:szCs w:val="21"/>
              </w:rPr>
              <w:t>四</w:t>
            </w:r>
            <w:r w:rsidRPr="00883A1D">
              <w:rPr>
                <w:b/>
                <w:color w:val="000000" w:themeColor="text1"/>
                <w:szCs w:val="21"/>
              </w:rPr>
              <w:t>、主要</w:t>
            </w:r>
            <w:r w:rsidRPr="00883A1D">
              <w:rPr>
                <w:rFonts w:hint="eastAsia"/>
                <w:b/>
                <w:color w:val="000000" w:themeColor="text1"/>
                <w:szCs w:val="21"/>
              </w:rPr>
              <w:t>生产</w:t>
            </w:r>
            <w:r w:rsidRPr="00883A1D">
              <w:rPr>
                <w:b/>
                <w:color w:val="000000" w:themeColor="text1"/>
                <w:szCs w:val="21"/>
              </w:rPr>
              <w:t>设备及原辅材料</w:t>
            </w:r>
          </w:p>
          <w:p w14:paraId="7A4DC820" w14:textId="6706E966" w:rsidR="00E37C0D" w:rsidRPr="00883A1D" w:rsidRDefault="00E37C0D" w:rsidP="00E37C0D">
            <w:pPr>
              <w:spacing w:line="360" w:lineRule="auto"/>
              <w:ind w:firstLineChars="200" w:firstLine="422"/>
              <w:rPr>
                <w:b/>
                <w:color w:val="000000" w:themeColor="text1"/>
                <w:szCs w:val="21"/>
              </w:rPr>
            </w:pPr>
            <w:r w:rsidRPr="00883A1D">
              <w:rPr>
                <w:b/>
                <w:color w:val="000000" w:themeColor="text1"/>
                <w:szCs w:val="21"/>
              </w:rPr>
              <w:t>1</w:t>
            </w:r>
            <w:r w:rsidRPr="00883A1D">
              <w:rPr>
                <w:b/>
                <w:color w:val="000000" w:themeColor="text1"/>
                <w:szCs w:val="21"/>
              </w:rPr>
              <w:t>、主要原辅材料</w:t>
            </w:r>
            <w:r w:rsidR="00F30393">
              <w:rPr>
                <w:b/>
                <w:color w:val="000000" w:themeColor="text1"/>
                <w:szCs w:val="21"/>
              </w:rPr>
              <w:t>（略）</w:t>
            </w:r>
          </w:p>
          <w:p w14:paraId="7986A3CB" w14:textId="6D824819"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项目涉及的氯气、磷化氢、氨气、异丙醇、硫酸、盐酸等部分使用量较大及危险性、毒性较大的危化品理化性质介绍详见环境风险专项评价，经与业主核实，本项目由于</w:t>
            </w:r>
            <w:r w:rsidRPr="00883A1D">
              <w:rPr>
                <w:rFonts w:hint="eastAsia"/>
                <w:color w:val="000000" w:themeColor="text1"/>
              </w:rPr>
              <w:t>生产</w:t>
            </w:r>
            <w:r w:rsidRPr="00883A1D">
              <w:rPr>
                <w:rFonts w:hint="eastAsia"/>
                <w:bCs/>
                <w:color w:val="000000" w:themeColor="text1"/>
                <w:szCs w:val="21"/>
              </w:rPr>
              <w:t>工艺具有特殊性，所以原辅材料药剂具有相对唯一性，无可替代的更为低毒、环保原辅材料。</w:t>
            </w:r>
          </w:p>
          <w:p w14:paraId="3D46A6FF"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由于本项目涉及的危险化学品等较多，因此本报告特提出以下危险化学品使用和储存过程中安全对策措施：</w:t>
            </w:r>
          </w:p>
          <w:p w14:paraId="5A814F0A"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1</w:t>
            </w:r>
            <w:r w:rsidRPr="00883A1D">
              <w:rPr>
                <w:rFonts w:hint="eastAsia"/>
                <w:bCs/>
                <w:color w:val="000000" w:themeColor="text1"/>
                <w:szCs w:val="21"/>
              </w:rPr>
              <w:t>）严格按照《常用危险化学品储存通则》（</w:t>
            </w:r>
            <w:r w:rsidRPr="00883A1D">
              <w:rPr>
                <w:rFonts w:hint="eastAsia"/>
                <w:bCs/>
                <w:color w:val="000000" w:themeColor="text1"/>
                <w:szCs w:val="21"/>
              </w:rPr>
              <w:t>GB15603-1995</w:t>
            </w:r>
            <w:r w:rsidRPr="00883A1D">
              <w:rPr>
                <w:rFonts w:hint="eastAsia"/>
                <w:bCs/>
                <w:color w:val="000000" w:themeColor="text1"/>
                <w:szCs w:val="21"/>
              </w:rPr>
              <w:t>）、《储罐区防火堤设计规范》（</w:t>
            </w:r>
            <w:r w:rsidRPr="00883A1D">
              <w:rPr>
                <w:rFonts w:hint="eastAsia"/>
                <w:bCs/>
                <w:color w:val="000000" w:themeColor="text1"/>
                <w:szCs w:val="21"/>
              </w:rPr>
              <w:t>GB50351-2014</w:t>
            </w:r>
            <w:r w:rsidRPr="00883A1D">
              <w:rPr>
                <w:rFonts w:hint="eastAsia"/>
                <w:bCs/>
                <w:color w:val="000000" w:themeColor="text1"/>
                <w:szCs w:val="21"/>
              </w:rPr>
              <w:t>）、《危险场所电气防爆安全规范》（</w:t>
            </w:r>
            <w:r w:rsidRPr="00883A1D">
              <w:rPr>
                <w:rFonts w:hint="eastAsia"/>
                <w:bCs/>
                <w:color w:val="000000" w:themeColor="text1"/>
                <w:szCs w:val="21"/>
              </w:rPr>
              <w:t>AQ3009-2007</w:t>
            </w:r>
            <w:r w:rsidRPr="00883A1D">
              <w:rPr>
                <w:rFonts w:hint="eastAsia"/>
                <w:bCs/>
                <w:color w:val="000000" w:themeColor="text1"/>
                <w:szCs w:val="21"/>
              </w:rPr>
              <w:t>）、《爆炸危险环境电力装置设计规范》（</w:t>
            </w:r>
            <w:r w:rsidRPr="00883A1D">
              <w:rPr>
                <w:rFonts w:hint="eastAsia"/>
                <w:bCs/>
                <w:color w:val="000000" w:themeColor="text1"/>
                <w:szCs w:val="21"/>
              </w:rPr>
              <w:t>GB 50058-2014</w:t>
            </w:r>
            <w:r w:rsidRPr="00883A1D">
              <w:rPr>
                <w:rFonts w:hint="eastAsia"/>
                <w:bCs/>
                <w:color w:val="000000" w:themeColor="text1"/>
                <w:szCs w:val="21"/>
              </w:rPr>
              <w:t>）、《石油化工企业可燃气体和有毒气体检测报警设计规范》（</w:t>
            </w:r>
            <w:r w:rsidRPr="00883A1D">
              <w:rPr>
                <w:rFonts w:hint="eastAsia"/>
                <w:bCs/>
                <w:color w:val="000000" w:themeColor="text1"/>
                <w:szCs w:val="21"/>
              </w:rPr>
              <w:t>GB50493-2009</w:t>
            </w:r>
            <w:r w:rsidRPr="00883A1D">
              <w:rPr>
                <w:rFonts w:hint="eastAsia"/>
                <w:bCs/>
                <w:color w:val="000000" w:themeColor="text1"/>
                <w:szCs w:val="21"/>
              </w:rPr>
              <w:t>）等标准提出安全对策措施，进行危险化学品的储存。</w:t>
            </w:r>
          </w:p>
          <w:p w14:paraId="2DC21AA2"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2</w:t>
            </w:r>
            <w:r w:rsidRPr="00883A1D">
              <w:rPr>
                <w:rFonts w:hint="eastAsia"/>
                <w:bCs/>
                <w:color w:val="000000" w:themeColor="text1"/>
                <w:szCs w:val="21"/>
              </w:rPr>
              <w:t>）厂房内有爆炸危险的部位应设置泄压设施。</w:t>
            </w:r>
          </w:p>
          <w:p w14:paraId="0A849731"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3</w:t>
            </w:r>
            <w:r w:rsidRPr="00883A1D">
              <w:rPr>
                <w:rFonts w:hint="eastAsia"/>
                <w:bCs/>
                <w:color w:val="000000" w:themeColor="text1"/>
                <w:szCs w:val="21"/>
              </w:rPr>
              <w:t>）泄压设施宜采用轻质屋面板、轻质墙体和易于泄压的门、窗等，应采用安全玻璃等在爆炸时不产生尖锐碎片的材料。泄压设施的设置应避开人员密集场所和主要交通道路，交宜靠近有爆炸危险的部位。作为泄压设施的轻质屋面板和墙体的质量不宜大于</w:t>
            </w:r>
            <w:r w:rsidRPr="00883A1D">
              <w:rPr>
                <w:rFonts w:hint="eastAsia"/>
                <w:bCs/>
                <w:color w:val="000000" w:themeColor="text1"/>
                <w:szCs w:val="21"/>
              </w:rPr>
              <w:t>60kg/m</w:t>
            </w:r>
            <w:r w:rsidRPr="00883A1D">
              <w:rPr>
                <w:rFonts w:hint="eastAsia"/>
                <w:bCs/>
                <w:color w:val="000000" w:themeColor="text1"/>
                <w:szCs w:val="21"/>
                <w:vertAlign w:val="superscript"/>
              </w:rPr>
              <w:t>2</w:t>
            </w:r>
            <w:r w:rsidRPr="00883A1D">
              <w:rPr>
                <w:rFonts w:hint="eastAsia"/>
                <w:bCs/>
                <w:color w:val="000000" w:themeColor="text1"/>
                <w:szCs w:val="21"/>
              </w:rPr>
              <w:t>。屋顶上的泄压设施应采取防冰雪积聚措施。</w:t>
            </w:r>
          </w:p>
          <w:p w14:paraId="1BA8DA37"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4</w:t>
            </w:r>
            <w:r w:rsidRPr="00883A1D">
              <w:rPr>
                <w:rFonts w:hint="eastAsia"/>
                <w:bCs/>
                <w:color w:val="000000" w:themeColor="text1"/>
                <w:szCs w:val="21"/>
              </w:rPr>
              <w:t>）厂房的泄压面积应根据使用的物料性质依据《建筑设计防火规范》（</w:t>
            </w:r>
            <w:r w:rsidRPr="00883A1D">
              <w:rPr>
                <w:rFonts w:hint="eastAsia"/>
                <w:bCs/>
                <w:color w:val="000000" w:themeColor="text1"/>
                <w:szCs w:val="21"/>
              </w:rPr>
              <w:t>GB50016-2014</w:t>
            </w:r>
            <w:r w:rsidRPr="00883A1D">
              <w:rPr>
                <w:rFonts w:hint="eastAsia"/>
                <w:bCs/>
                <w:color w:val="000000" w:themeColor="text1"/>
                <w:szCs w:val="21"/>
              </w:rPr>
              <w:t>，</w:t>
            </w:r>
            <w:r w:rsidRPr="00883A1D">
              <w:rPr>
                <w:rFonts w:hint="eastAsia"/>
                <w:bCs/>
                <w:color w:val="000000" w:themeColor="text1"/>
                <w:szCs w:val="21"/>
              </w:rPr>
              <w:t>2018</w:t>
            </w:r>
            <w:r w:rsidRPr="00883A1D">
              <w:rPr>
                <w:rFonts w:hint="eastAsia"/>
                <w:bCs/>
                <w:color w:val="000000" w:themeColor="text1"/>
                <w:szCs w:val="21"/>
              </w:rPr>
              <w:t>年版）第</w:t>
            </w:r>
            <w:r w:rsidRPr="00883A1D">
              <w:rPr>
                <w:rFonts w:hint="eastAsia"/>
                <w:bCs/>
                <w:color w:val="000000" w:themeColor="text1"/>
                <w:szCs w:val="21"/>
              </w:rPr>
              <w:t>3.6.4</w:t>
            </w:r>
            <w:r w:rsidRPr="00883A1D">
              <w:rPr>
                <w:rFonts w:hint="eastAsia"/>
                <w:bCs/>
                <w:color w:val="000000" w:themeColor="text1"/>
                <w:szCs w:val="21"/>
              </w:rPr>
              <w:t>条的规定进行计算确定。</w:t>
            </w:r>
          </w:p>
          <w:p w14:paraId="37C83849" w14:textId="218DD26E"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5</w:t>
            </w:r>
            <w:r w:rsidRPr="00883A1D">
              <w:rPr>
                <w:rFonts w:hint="eastAsia"/>
                <w:bCs/>
                <w:color w:val="000000" w:themeColor="text1"/>
                <w:szCs w:val="21"/>
              </w:rPr>
              <w:t>）有爆炸危险的甲、乙类</w:t>
            </w:r>
            <w:r w:rsidR="007528E6" w:rsidRPr="00883A1D">
              <w:rPr>
                <w:rFonts w:hint="eastAsia"/>
                <w:color w:val="000000" w:themeColor="text1"/>
              </w:rPr>
              <w:t>生产</w:t>
            </w:r>
            <w:r w:rsidRPr="00883A1D">
              <w:rPr>
                <w:rFonts w:hint="eastAsia"/>
                <w:bCs/>
                <w:color w:val="000000" w:themeColor="text1"/>
                <w:szCs w:val="21"/>
              </w:rPr>
              <w:t>部位，宜布置在单层厂房靠外墙的泄压设施或多层厂房顶层靠外墙的泄压设施附近。</w:t>
            </w:r>
          </w:p>
          <w:p w14:paraId="17242D3A"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6</w:t>
            </w:r>
            <w:r w:rsidRPr="00883A1D">
              <w:rPr>
                <w:rFonts w:hint="eastAsia"/>
                <w:bCs/>
                <w:color w:val="000000" w:themeColor="text1"/>
                <w:szCs w:val="21"/>
              </w:rPr>
              <w:t>）危险化学品应分类存放，可能产生泄漏的液体物料应分别设置围堰，在存在易燃易爆气体、有毒气体的场所设置固定式气体检测报警装置并与通风装置实现联动，通风装置中宜设置净化处理设备，电气设备符合防爆要求，按照各种危险化学品的泄漏处理方法设置应急处理手段，宜设置设置可靠、有效的灭火设施和监控系统，及时发现事故及时处理。</w:t>
            </w:r>
          </w:p>
          <w:p w14:paraId="61E7C257"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7</w:t>
            </w:r>
            <w:r w:rsidRPr="00883A1D">
              <w:rPr>
                <w:rFonts w:hint="eastAsia"/>
                <w:bCs/>
                <w:color w:val="000000" w:themeColor="text1"/>
                <w:szCs w:val="21"/>
              </w:rPr>
              <w:t>）在使用储存危险化学品时，应将存在禁忌性质的化学品分开存放。</w:t>
            </w:r>
          </w:p>
          <w:p w14:paraId="13176D42"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8</w:t>
            </w:r>
            <w:r w:rsidRPr="00883A1D">
              <w:rPr>
                <w:rFonts w:hint="eastAsia"/>
                <w:bCs/>
                <w:color w:val="000000" w:themeColor="text1"/>
                <w:szCs w:val="21"/>
              </w:rPr>
              <w:t>）易制毒化学品管理</w:t>
            </w:r>
          </w:p>
          <w:p w14:paraId="04C734CD"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根据《易制毒化学品管理条例》（国务院令第</w:t>
            </w:r>
            <w:r w:rsidRPr="00883A1D">
              <w:rPr>
                <w:rFonts w:hint="eastAsia"/>
                <w:bCs/>
                <w:color w:val="000000" w:themeColor="text1"/>
                <w:szCs w:val="21"/>
              </w:rPr>
              <w:t>445</w:t>
            </w:r>
            <w:r w:rsidRPr="00883A1D">
              <w:rPr>
                <w:rFonts w:hint="eastAsia"/>
                <w:bCs/>
                <w:color w:val="000000" w:themeColor="text1"/>
                <w:szCs w:val="21"/>
              </w:rPr>
              <w:t>号）辨识，本项目盐酸、硫酸、丙酮属于第三类易制毒品。企业应按照《易制毒化学品管理条例》的相关规定进行管理。</w:t>
            </w:r>
          </w:p>
          <w:p w14:paraId="69415C4F"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应当建立单位内部易制毒化学品管理制度；购买易制毒化学品，应当在购买前将所需购买的品种、数量，向所在地的县级人民政府公安机关备案。</w:t>
            </w:r>
          </w:p>
          <w:p w14:paraId="0B7F399D"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9</w:t>
            </w:r>
            <w:r w:rsidRPr="00883A1D">
              <w:rPr>
                <w:rFonts w:hint="eastAsia"/>
                <w:bCs/>
                <w:color w:val="000000" w:themeColor="text1"/>
                <w:szCs w:val="21"/>
              </w:rPr>
              <w:t>）危险化学品的管理、使用人员均应取得相应的危险化学品从业资格证，安全生产主要负责人、安全管理人员应分别取得相应的安全资格证书。</w:t>
            </w:r>
          </w:p>
          <w:p w14:paraId="2AD1F9A1"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10</w:t>
            </w:r>
            <w:r w:rsidRPr="00883A1D">
              <w:rPr>
                <w:rFonts w:hint="eastAsia"/>
                <w:bCs/>
                <w:color w:val="000000" w:themeColor="text1"/>
                <w:szCs w:val="21"/>
              </w:rPr>
              <w:t>）对易燃易爆物料的储存</w:t>
            </w:r>
          </w:p>
          <w:p w14:paraId="546254CD" w14:textId="246F7DDE"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）本项目甲类库建筑的耐火等级应为一、二级，单层仓库的占地面积应小于</w:t>
            </w:r>
            <w:r w:rsidRPr="00883A1D">
              <w:rPr>
                <w:rFonts w:hint="eastAsia"/>
                <w:bCs/>
                <w:color w:val="000000" w:themeColor="text1"/>
                <w:szCs w:val="21"/>
              </w:rPr>
              <w:t>750m</w:t>
            </w:r>
            <w:r w:rsidRPr="00883A1D">
              <w:rPr>
                <w:rFonts w:hint="eastAsia"/>
                <w:bCs/>
                <w:color w:val="000000" w:themeColor="text1"/>
                <w:szCs w:val="21"/>
                <w:vertAlign w:val="superscript"/>
              </w:rPr>
              <w:t>2</w:t>
            </w:r>
            <w:r w:rsidRPr="00883A1D">
              <w:rPr>
                <w:rFonts w:hint="eastAsia"/>
                <w:bCs/>
                <w:color w:val="000000" w:themeColor="text1"/>
                <w:szCs w:val="21"/>
              </w:rPr>
              <w:t>，防火分区面积应不大于</w:t>
            </w:r>
            <w:r w:rsidRPr="00883A1D">
              <w:rPr>
                <w:rFonts w:hint="eastAsia"/>
                <w:bCs/>
                <w:color w:val="000000" w:themeColor="text1"/>
                <w:szCs w:val="21"/>
              </w:rPr>
              <w:t>250m</w:t>
            </w:r>
            <w:r w:rsidRPr="00883A1D">
              <w:rPr>
                <w:rFonts w:hint="eastAsia"/>
                <w:bCs/>
                <w:color w:val="000000" w:themeColor="text1"/>
                <w:szCs w:val="21"/>
                <w:vertAlign w:val="superscript"/>
              </w:rPr>
              <w:t>2</w:t>
            </w:r>
            <w:r w:rsidRPr="00883A1D">
              <w:rPr>
                <w:rFonts w:hint="eastAsia"/>
                <w:bCs/>
                <w:color w:val="000000" w:themeColor="text1"/>
                <w:szCs w:val="21"/>
              </w:rPr>
              <w:t>。本项目</w:t>
            </w:r>
            <w:r w:rsidR="002F1884" w:rsidRPr="00883A1D">
              <w:rPr>
                <w:rFonts w:hint="eastAsia"/>
                <w:bCs/>
                <w:color w:val="000000" w:themeColor="text1"/>
                <w:szCs w:val="21"/>
              </w:rPr>
              <w:t>甲类库</w:t>
            </w:r>
            <w:r w:rsidRPr="00883A1D">
              <w:rPr>
                <w:rFonts w:hint="eastAsia"/>
                <w:bCs/>
                <w:color w:val="000000" w:themeColor="text1"/>
                <w:szCs w:val="21"/>
              </w:rPr>
              <w:t>内拟设置自动灭火系统，其仓库最大允许占地面积和仓库的每个防火分区的最大允许建筑面积可按照《建筑设计防火规范》（</w:t>
            </w:r>
            <w:r w:rsidRPr="00883A1D">
              <w:rPr>
                <w:rFonts w:hint="eastAsia"/>
                <w:bCs/>
                <w:color w:val="000000" w:themeColor="text1"/>
                <w:szCs w:val="21"/>
              </w:rPr>
              <w:t>GB50016-2014</w:t>
            </w:r>
            <w:r w:rsidRPr="00883A1D">
              <w:rPr>
                <w:rFonts w:hint="eastAsia"/>
                <w:bCs/>
                <w:color w:val="000000" w:themeColor="text1"/>
                <w:szCs w:val="21"/>
              </w:rPr>
              <w:t>，</w:t>
            </w:r>
            <w:r w:rsidRPr="00883A1D">
              <w:rPr>
                <w:rFonts w:hint="eastAsia"/>
                <w:bCs/>
                <w:color w:val="000000" w:themeColor="text1"/>
                <w:szCs w:val="21"/>
              </w:rPr>
              <w:t>2018</w:t>
            </w:r>
            <w:r w:rsidRPr="00883A1D">
              <w:rPr>
                <w:rFonts w:hint="eastAsia"/>
                <w:bCs/>
                <w:color w:val="000000" w:themeColor="text1"/>
                <w:szCs w:val="21"/>
              </w:rPr>
              <w:t>年版）第</w:t>
            </w:r>
            <w:r w:rsidRPr="00883A1D">
              <w:rPr>
                <w:rFonts w:hint="eastAsia"/>
                <w:bCs/>
                <w:color w:val="000000" w:themeColor="text1"/>
                <w:szCs w:val="21"/>
              </w:rPr>
              <w:t>3.3.2</w:t>
            </w:r>
            <w:r w:rsidRPr="00883A1D">
              <w:rPr>
                <w:rFonts w:hint="eastAsia"/>
                <w:bCs/>
                <w:color w:val="000000" w:themeColor="text1"/>
                <w:szCs w:val="21"/>
              </w:rPr>
              <w:t>条的规定增加</w:t>
            </w:r>
            <w:r w:rsidRPr="00883A1D">
              <w:rPr>
                <w:rFonts w:hint="eastAsia"/>
                <w:bCs/>
                <w:color w:val="000000" w:themeColor="text1"/>
                <w:szCs w:val="21"/>
              </w:rPr>
              <w:t>1.0</w:t>
            </w:r>
            <w:r w:rsidRPr="00883A1D">
              <w:rPr>
                <w:rFonts w:hint="eastAsia"/>
                <w:bCs/>
                <w:color w:val="000000" w:themeColor="text1"/>
                <w:szCs w:val="21"/>
              </w:rPr>
              <w:t>倍。</w:t>
            </w:r>
          </w:p>
          <w:p w14:paraId="5B5C28F8" w14:textId="643C7CEC"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）甲类库与其它建筑、明火、道路的间距应满足《建筑设计防火规范》（</w:t>
            </w:r>
            <w:r w:rsidRPr="00883A1D">
              <w:rPr>
                <w:rFonts w:hint="eastAsia"/>
                <w:bCs/>
                <w:color w:val="000000" w:themeColor="text1"/>
                <w:szCs w:val="21"/>
              </w:rPr>
              <w:t>GB50016-2014</w:t>
            </w:r>
            <w:r w:rsidRPr="00883A1D">
              <w:rPr>
                <w:rFonts w:hint="eastAsia"/>
                <w:bCs/>
                <w:color w:val="000000" w:themeColor="text1"/>
                <w:szCs w:val="21"/>
              </w:rPr>
              <w:t>，</w:t>
            </w:r>
            <w:r w:rsidRPr="00883A1D">
              <w:rPr>
                <w:rFonts w:hint="eastAsia"/>
                <w:bCs/>
                <w:color w:val="000000" w:themeColor="text1"/>
                <w:szCs w:val="21"/>
              </w:rPr>
              <w:t>2018</w:t>
            </w:r>
            <w:r w:rsidRPr="00883A1D">
              <w:rPr>
                <w:rFonts w:hint="eastAsia"/>
                <w:bCs/>
                <w:color w:val="000000" w:themeColor="text1"/>
                <w:szCs w:val="21"/>
              </w:rPr>
              <w:t>年版）中第</w:t>
            </w:r>
            <w:r w:rsidRPr="00883A1D">
              <w:rPr>
                <w:rFonts w:hint="eastAsia"/>
                <w:bCs/>
                <w:color w:val="000000" w:themeColor="text1"/>
                <w:szCs w:val="21"/>
              </w:rPr>
              <w:t>3.5.1</w:t>
            </w:r>
            <w:r w:rsidRPr="00883A1D">
              <w:rPr>
                <w:rFonts w:hint="eastAsia"/>
                <w:bCs/>
                <w:color w:val="000000" w:themeColor="text1"/>
                <w:szCs w:val="21"/>
              </w:rPr>
              <w:t>条的规定。</w:t>
            </w:r>
          </w:p>
          <w:p w14:paraId="799C8C87"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）易燃易挥发等液体物质仓库应设置防止液体流散的设施。</w:t>
            </w:r>
          </w:p>
          <w:p w14:paraId="05C82077"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4</w:t>
            </w:r>
            <w:r w:rsidRPr="00883A1D">
              <w:rPr>
                <w:rFonts w:hint="eastAsia"/>
                <w:bCs/>
                <w:color w:val="000000" w:themeColor="text1"/>
                <w:szCs w:val="21"/>
              </w:rPr>
              <w:t>）有爆炸危险的甲类仓库应设置泄压设施，其泄压面积应符合《建筑设计防火规范》（</w:t>
            </w:r>
            <w:r w:rsidRPr="00883A1D">
              <w:rPr>
                <w:rFonts w:hint="eastAsia"/>
                <w:bCs/>
                <w:color w:val="000000" w:themeColor="text1"/>
                <w:szCs w:val="21"/>
              </w:rPr>
              <w:t>GB50016-2014</w:t>
            </w:r>
            <w:r w:rsidRPr="00883A1D">
              <w:rPr>
                <w:rFonts w:hint="eastAsia"/>
                <w:bCs/>
                <w:color w:val="000000" w:themeColor="text1"/>
                <w:szCs w:val="21"/>
              </w:rPr>
              <w:t>，</w:t>
            </w:r>
            <w:r w:rsidRPr="00883A1D">
              <w:rPr>
                <w:rFonts w:hint="eastAsia"/>
                <w:bCs/>
                <w:color w:val="000000" w:themeColor="text1"/>
                <w:szCs w:val="21"/>
              </w:rPr>
              <w:t>2018</w:t>
            </w:r>
            <w:r w:rsidRPr="00883A1D">
              <w:rPr>
                <w:rFonts w:hint="eastAsia"/>
                <w:bCs/>
                <w:color w:val="000000" w:themeColor="text1"/>
                <w:szCs w:val="21"/>
              </w:rPr>
              <w:t>年版）中第</w:t>
            </w:r>
            <w:r w:rsidRPr="00883A1D">
              <w:rPr>
                <w:rFonts w:hint="eastAsia"/>
                <w:bCs/>
                <w:color w:val="000000" w:themeColor="text1"/>
                <w:szCs w:val="21"/>
              </w:rPr>
              <w:t>3.6.3</w:t>
            </w:r>
            <w:r w:rsidRPr="00883A1D">
              <w:rPr>
                <w:rFonts w:hint="eastAsia"/>
                <w:bCs/>
                <w:color w:val="000000" w:themeColor="text1"/>
                <w:szCs w:val="21"/>
              </w:rPr>
              <w:t>条的规定。</w:t>
            </w:r>
          </w:p>
          <w:p w14:paraId="69922DCD" w14:textId="7F914A50"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5</w:t>
            </w:r>
            <w:r w:rsidRPr="00883A1D">
              <w:rPr>
                <w:rFonts w:hint="eastAsia"/>
                <w:bCs/>
                <w:color w:val="000000" w:themeColor="text1"/>
                <w:szCs w:val="21"/>
              </w:rPr>
              <w:t>）甲类库内的电气设计应符合《爆炸危险环境电力装置设计规范》（</w:t>
            </w:r>
            <w:r w:rsidRPr="00883A1D">
              <w:rPr>
                <w:rFonts w:hint="eastAsia"/>
                <w:bCs/>
                <w:color w:val="000000" w:themeColor="text1"/>
                <w:szCs w:val="21"/>
              </w:rPr>
              <w:t>GB50058-2014</w:t>
            </w:r>
            <w:r w:rsidRPr="00883A1D">
              <w:rPr>
                <w:rFonts w:hint="eastAsia"/>
                <w:bCs/>
                <w:color w:val="000000" w:themeColor="text1"/>
                <w:szCs w:val="21"/>
              </w:rPr>
              <w:t>）的要求。</w:t>
            </w:r>
          </w:p>
          <w:p w14:paraId="27F3F0A2" w14:textId="77777777" w:rsidR="00E37C0D" w:rsidRPr="00883A1D" w:rsidRDefault="00E37C0D" w:rsidP="00E37C0D">
            <w:pPr>
              <w:pStyle w:val="affa"/>
              <w:spacing w:line="360" w:lineRule="auto"/>
              <w:ind w:firstLineChars="200" w:firstLine="420"/>
              <w:jc w:val="both"/>
              <w:rPr>
                <w:bCs/>
                <w:color w:val="000000" w:themeColor="text1"/>
                <w:szCs w:val="21"/>
              </w:rPr>
            </w:pPr>
            <w:r w:rsidRPr="00883A1D">
              <w:rPr>
                <w:rFonts w:hint="eastAsia"/>
                <w:bCs/>
                <w:color w:val="000000" w:themeColor="text1"/>
                <w:szCs w:val="21"/>
              </w:rPr>
              <w:t>6</w:t>
            </w:r>
            <w:r w:rsidRPr="00883A1D">
              <w:rPr>
                <w:rFonts w:hint="eastAsia"/>
                <w:bCs/>
                <w:color w:val="000000" w:themeColor="text1"/>
                <w:szCs w:val="21"/>
              </w:rPr>
              <w:t>）易燃易爆物品的储存及存放方式应符合《易燃易爆商品储藏养护技术条件》（</w:t>
            </w:r>
            <w:r w:rsidRPr="00883A1D">
              <w:rPr>
                <w:rFonts w:hint="eastAsia"/>
                <w:bCs/>
                <w:color w:val="000000" w:themeColor="text1"/>
                <w:szCs w:val="21"/>
              </w:rPr>
              <w:t>GB17914-2013</w:t>
            </w:r>
            <w:r w:rsidRPr="00883A1D">
              <w:rPr>
                <w:rFonts w:hint="eastAsia"/>
                <w:bCs/>
                <w:color w:val="000000" w:themeColor="text1"/>
                <w:szCs w:val="21"/>
              </w:rPr>
              <w:t>）的要求。</w:t>
            </w:r>
          </w:p>
          <w:p w14:paraId="5463448D"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11</w:t>
            </w:r>
            <w:r w:rsidRPr="00883A1D">
              <w:rPr>
                <w:rFonts w:hint="eastAsia"/>
                <w:bCs/>
                <w:color w:val="000000" w:themeColor="text1"/>
                <w:szCs w:val="21"/>
              </w:rPr>
              <w:t>）对腐蚀性物料的储存</w:t>
            </w:r>
          </w:p>
          <w:p w14:paraId="7F49BCEB"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）库房应是阴凉、干燥、通风、避光的防火建筑。建筑物应经过防腐蚀处理。</w:t>
            </w:r>
          </w:p>
          <w:p w14:paraId="4AE1928F"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）在有腐蚀危害的作业环境中，应设计必要的淋洗器、洗眼器等卫生防护设施，其服务半径不小于</w:t>
            </w:r>
            <w:r w:rsidRPr="00883A1D">
              <w:rPr>
                <w:rFonts w:hint="eastAsia"/>
                <w:bCs/>
                <w:color w:val="000000" w:themeColor="text1"/>
                <w:szCs w:val="21"/>
              </w:rPr>
              <w:t>15m</w:t>
            </w:r>
            <w:r w:rsidRPr="00883A1D">
              <w:rPr>
                <w:rFonts w:hint="eastAsia"/>
                <w:bCs/>
                <w:color w:val="000000" w:themeColor="text1"/>
                <w:szCs w:val="21"/>
              </w:rPr>
              <w:t>。并根据作业特点和防护要求，配置事故柜、急救箱和个人防护用品。</w:t>
            </w:r>
          </w:p>
          <w:p w14:paraId="4AC05649"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）腐蚀性物品的储存及存放方式应符合《腐蚀性商品储存养护技术条件》（</w:t>
            </w:r>
            <w:r w:rsidRPr="00883A1D">
              <w:rPr>
                <w:rFonts w:hint="eastAsia"/>
                <w:bCs/>
                <w:color w:val="000000" w:themeColor="text1"/>
                <w:szCs w:val="21"/>
              </w:rPr>
              <w:t>GB17915-2013</w:t>
            </w:r>
            <w:r w:rsidRPr="00883A1D">
              <w:rPr>
                <w:rFonts w:hint="eastAsia"/>
                <w:bCs/>
                <w:color w:val="000000" w:themeColor="text1"/>
                <w:szCs w:val="21"/>
              </w:rPr>
              <w:t>）的要求。</w:t>
            </w:r>
          </w:p>
          <w:p w14:paraId="4FBAFC4B"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12</w:t>
            </w:r>
            <w:r w:rsidRPr="00883A1D">
              <w:rPr>
                <w:rFonts w:hint="eastAsia"/>
                <w:bCs/>
                <w:color w:val="000000" w:themeColor="text1"/>
                <w:szCs w:val="21"/>
              </w:rPr>
              <w:t>）对毒害品和剧毒品的储存</w:t>
            </w:r>
          </w:p>
          <w:p w14:paraId="536DB7EA"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）在有毒性危害的作业环境中，应设计必要的淋洗器、洗眼器等卫生防护设施，其服务半径小于</w:t>
            </w:r>
            <w:r w:rsidRPr="00883A1D">
              <w:rPr>
                <w:rFonts w:hint="eastAsia"/>
                <w:bCs/>
                <w:color w:val="000000" w:themeColor="text1"/>
                <w:szCs w:val="21"/>
              </w:rPr>
              <w:t>15m</w:t>
            </w:r>
            <w:r w:rsidRPr="00883A1D">
              <w:rPr>
                <w:rFonts w:hint="eastAsia"/>
                <w:bCs/>
                <w:color w:val="000000" w:themeColor="text1"/>
                <w:szCs w:val="21"/>
              </w:rPr>
              <w:t>。并根据作业特点和防护要求，配置事故柜、急救箱和个人防护用品。</w:t>
            </w:r>
          </w:p>
          <w:p w14:paraId="333570B6"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）装卸人员应具有操作毒品的一般知识，操作时轻拿轻放，不得碰撞、倒置，防止包装破损，商品外溢。</w:t>
            </w:r>
          </w:p>
          <w:p w14:paraId="2431D4C1"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）作业人员要佩戴手套和相应的防毒口罩或面具，穿防护服。</w:t>
            </w:r>
          </w:p>
          <w:p w14:paraId="26BBB367"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4</w:t>
            </w:r>
            <w:r w:rsidRPr="00883A1D">
              <w:rPr>
                <w:rFonts w:hint="eastAsia"/>
                <w:bCs/>
                <w:color w:val="000000" w:themeColor="text1"/>
                <w:szCs w:val="21"/>
              </w:rPr>
              <w:t>）作业中不得饮食，不得用物擦嘴、脸、眼睛。每次作业完毕，必须及时用肥皂（或专用洗涤剂）洗净面部、手部，用清水漱口，防护用具应及时清洗，集中存放。</w:t>
            </w:r>
          </w:p>
          <w:p w14:paraId="09DE2E3E" w14:textId="77777777" w:rsidR="00E37C0D" w:rsidRPr="00883A1D" w:rsidRDefault="00E37C0D" w:rsidP="00E37C0D">
            <w:pPr>
              <w:pStyle w:val="affa"/>
              <w:spacing w:line="360" w:lineRule="auto"/>
              <w:ind w:firstLineChars="200" w:firstLine="420"/>
              <w:jc w:val="left"/>
              <w:rPr>
                <w:bCs/>
                <w:color w:val="000000" w:themeColor="text1"/>
                <w:szCs w:val="21"/>
              </w:rPr>
            </w:pPr>
            <w:r w:rsidRPr="00883A1D">
              <w:rPr>
                <w:rFonts w:hint="eastAsia"/>
                <w:bCs/>
                <w:color w:val="000000" w:themeColor="text1"/>
                <w:szCs w:val="21"/>
              </w:rPr>
              <w:t>5</w:t>
            </w:r>
            <w:r w:rsidRPr="00883A1D">
              <w:rPr>
                <w:rFonts w:hint="eastAsia"/>
                <w:bCs/>
                <w:color w:val="000000" w:themeColor="text1"/>
                <w:szCs w:val="21"/>
              </w:rPr>
              <w:t>）对毒害物品的储存应符合《毒害性商品储藏养护技术条件》（</w:t>
            </w:r>
            <w:r w:rsidRPr="00883A1D">
              <w:rPr>
                <w:rFonts w:hint="eastAsia"/>
                <w:bCs/>
                <w:color w:val="000000" w:themeColor="text1"/>
                <w:szCs w:val="21"/>
              </w:rPr>
              <w:t>GB17916-2013</w:t>
            </w:r>
            <w:r w:rsidRPr="00883A1D">
              <w:rPr>
                <w:rFonts w:hint="eastAsia"/>
                <w:bCs/>
                <w:color w:val="000000" w:themeColor="text1"/>
                <w:szCs w:val="21"/>
              </w:rPr>
              <w:t>）的要求。</w:t>
            </w:r>
          </w:p>
          <w:p w14:paraId="5E0ABC48" w14:textId="77777777" w:rsidR="00E37C0D" w:rsidRPr="00883A1D" w:rsidRDefault="00E37C0D" w:rsidP="00E37C0D">
            <w:pPr>
              <w:adjustRightInd w:val="0"/>
              <w:snapToGrid w:val="0"/>
              <w:spacing w:line="360" w:lineRule="auto"/>
              <w:jc w:val="center"/>
              <w:rPr>
                <w:b/>
                <w:color w:val="000000" w:themeColor="text1"/>
                <w:szCs w:val="21"/>
              </w:rPr>
            </w:pPr>
          </w:p>
          <w:p w14:paraId="00CF664A" w14:textId="77777777" w:rsidR="00E37C0D" w:rsidRPr="00883A1D" w:rsidRDefault="00E37C0D" w:rsidP="00E37C0D">
            <w:pPr>
              <w:adjustRightInd w:val="0"/>
              <w:snapToGrid w:val="0"/>
              <w:spacing w:line="360" w:lineRule="auto"/>
              <w:jc w:val="center"/>
              <w:rPr>
                <w:b/>
                <w:color w:val="000000" w:themeColor="text1"/>
                <w:szCs w:val="21"/>
              </w:rPr>
            </w:pPr>
          </w:p>
          <w:p w14:paraId="558F96B7" w14:textId="2BA0C05D" w:rsidR="00E37C0D" w:rsidRPr="00883A1D" w:rsidRDefault="00E37C0D" w:rsidP="00E37C0D">
            <w:pPr>
              <w:adjustRightInd w:val="0"/>
              <w:snapToGrid w:val="0"/>
              <w:spacing w:line="360" w:lineRule="auto"/>
              <w:jc w:val="center"/>
              <w:rPr>
                <w:b/>
                <w:color w:val="000000" w:themeColor="text1"/>
                <w:szCs w:val="21"/>
              </w:rPr>
            </w:pPr>
          </w:p>
          <w:p w14:paraId="51008055" w14:textId="1B4820D6" w:rsidR="00E37C0D" w:rsidRPr="00883A1D" w:rsidRDefault="00E37C0D" w:rsidP="00E37C0D">
            <w:pPr>
              <w:adjustRightInd w:val="0"/>
              <w:snapToGrid w:val="0"/>
              <w:spacing w:line="360" w:lineRule="auto"/>
              <w:jc w:val="center"/>
              <w:rPr>
                <w:b/>
                <w:color w:val="000000" w:themeColor="text1"/>
                <w:szCs w:val="21"/>
              </w:rPr>
            </w:pPr>
          </w:p>
          <w:p w14:paraId="3920710F" w14:textId="2C9E1295" w:rsidR="00E37C0D" w:rsidRPr="00883A1D" w:rsidRDefault="00E37C0D" w:rsidP="00E37C0D">
            <w:pPr>
              <w:adjustRightInd w:val="0"/>
              <w:snapToGrid w:val="0"/>
              <w:spacing w:line="360" w:lineRule="auto"/>
              <w:jc w:val="center"/>
              <w:rPr>
                <w:b/>
                <w:color w:val="000000" w:themeColor="text1"/>
                <w:szCs w:val="21"/>
              </w:rPr>
            </w:pPr>
          </w:p>
          <w:p w14:paraId="24476B03" w14:textId="77777777" w:rsidR="004C3EC7" w:rsidRPr="00883A1D" w:rsidRDefault="004C3EC7" w:rsidP="00E37C0D">
            <w:pPr>
              <w:adjustRightInd w:val="0"/>
              <w:snapToGrid w:val="0"/>
              <w:spacing w:line="360" w:lineRule="auto"/>
              <w:jc w:val="center"/>
              <w:rPr>
                <w:b/>
                <w:color w:val="000000" w:themeColor="text1"/>
                <w:szCs w:val="21"/>
              </w:rPr>
            </w:pPr>
          </w:p>
          <w:p w14:paraId="62E1191F" w14:textId="77777777" w:rsidR="004C3EC7" w:rsidRPr="00883A1D" w:rsidRDefault="004C3EC7" w:rsidP="00E37C0D">
            <w:pPr>
              <w:adjustRightInd w:val="0"/>
              <w:snapToGrid w:val="0"/>
              <w:spacing w:line="360" w:lineRule="auto"/>
              <w:jc w:val="center"/>
              <w:rPr>
                <w:b/>
                <w:color w:val="000000" w:themeColor="text1"/>
                <w:szCs w:val="21"/>
              </w:rPr>
            </w:pPr>
          </w:p>
          <w:p w14:paraId="708D9B97" w14:textId="77777777" w:rsidR="004C3EC7" w:rsidRPr="00883A1D" w:rsidRDefault="004C3EC7" w:rsidP="00E37C0D">
            <w:pPr>
              <w:adjustRightInd w:val="0"/>
              <w:snapToGrid w:val="0"/>
              <w:spacing w:line="360" w:lineRule="auto"/>
              <w:jc w:val="center"/>
              <w:rPr>
                <w:b/>
                <w:color w:val="000000" w:themeColor="text1"/>
                <w:szCs w:val="21"/>
              </w:rPr>
            </w:pPr>
          </w:p>
          <w:p w14:paraId="0396EE30" w14:textId="77777777" w:rsidR="004C3EC7" w:rsidRPr="00883A1D" w:rsidRDefault="004C3EC7" w:rsidP="00E37C0D">
            <w:pPr>
              <w:adjustRightInd w:val="0"/>
              <w:snapToGrid w:val="0"/>
              <w:spacing w:line="360" w:lineRule="auto"/>
              <w:jc w:val="center"/>
              <w:rPr>
                <w:b/>
                <w:color w:val="000000" w:themeColor="text1"/>
                <w:szCs w:val="21"/>
              </w:rPr>
            </w:pPr>
          </w:p>
          <w:p w14:paraId="503C645B" w14:textId="77777777" w:rsidR="004C3EC7" w:rsidRPr="00883A1D" w:rsidRDefault="004C3EC7" w:rsidP="00E37C0D">
            <w:pPr>
              <w:adjustRightInd w:val="0"/>
              <w:snapToGrid w:val="0"/>
              <w:spacing w:line="360" w:lineRule="auto"/>
              <w:jc w:val="center"/>
              <w:rPr>
                <w:b/>
                <w:color w:val="000000" w:themeColor="text1"/>
                <w:szCs w:val="21"/>
              </w:rPr>
            </w:pPr>
          </w:p>
          <w:p w14:paraId="37E2C463" w14:textId="77777777" w:rsidR="004C3EC7" w:rsidRPr="00883A1D" w:rsidRDefault="004C3EC7" w:rsidP="00E37C0D">
            <w:pPr>
              <w:adjustRightInd w:val="0"/>
              <w:snapToGrid w:val="0"/>
              <w:spacing w:line="360" w:lineRule="auto"/>
              <w:jc w:val="center"/>
              <w:rPr>
                <w:b/>
                <w:color w:val="000000" w:themeColor="text1"/>
                <w:szCs w:val="21"/>
              </w:rPr>
            </w:pPr>
          </w:p>
          <w:p w14:paraId="1194CED4" w14:textId="77777777" w:rsidR="004C3EC7" w:rsidRPr="00883A1D" w:rsidRDefault="004C3EC7" w:rsidP="00E37C0D">
            <w:pPr>
              <w:adjustRightInd w:val="0"/>
              <w:snapToGrid w:val="0"/>
              <w:spacing w:line="360" w:lineRule="auto"/>
              <w:jc w:val="center"/>
              <w:rPr>
                <w:b/>
                <w:color w:val="000000" w:themeColor="text1"/>
                <w:szCs w:val="21"/>
              </w:rPr>
            </w:pPr>
          </w:p>
          <w:p w14:paraId="14CF4BB9" w14:textId="77777777" w:rsidR="004C3EC7" w:rsidRPr="00883A1D" w:rsidRDefault="004C3EC7" w:rsidP="00E37C0D">
            <w:pPr>
              <w:adjustRightInd w:val="0"/>
              <w:snapToGrid w:val="0"/>
              <w:spacing w:line="360" w:lineRule="auto"/>
              <w:jc w:val="center"/>
              <w:rPr>
                <w:b/>
                <w:color w:val="000000" w:themeColor="text1"/>
                <w:szCs w:val="21"/>
              </w:rPr>
            </w:pPr>
          </w:p>
          <w:p w14:paraId="6F98AE3A" w14:textId="77777777" w:rsidR="004C3EC7" w:rsidRPr="00883A1D" w:rsidRDefault="004C3EC7" w:rsidP="00E37C0D">
            <w:pPr>
              <w:adjustRightInd w:val="0"/>
              <w:snapToGrid w:val="0"/>
              <w:spacing w:line="360" w:lineRule="auto"/>
              <w:jc w:val="center"/>
              <w:rPr>
                <w:b/>
                <w:color w:val="000000" w:themeColor="text1"/>
                <w:szCs w:val="21"/>
              </w:rPr>
            </w:pPr>
          </w:p>
          <w:p w14:paraId="4F60E5D9" w14:textId="77777777" w:rsidR="004C3EC7" w:rsidRPr="00883A1D" w:rsidRDefault="004C3EC7" w:rsidP="00E37C0D">
            <w:pPr>
              <w:adjustRightInd w:val="0"/>
              <w:snapToGrid w:val="0"/>
              <w:spacing w:line="360" w:lineRule="auto"/>
              <w:jc w:val="center"/>
              <w:rPr>
                <w:b/>
                <w:color w:val="000000" w:themeColor="text1"/>
                <w:szCs w:val="21"/>
              </w:rPr>
            </w:pPr>
          </w:p>
          <w:p w14:paraId="535E9C8F" w14:textId="77777777" w:rsidR="004C3EC7" w:rsidRPr="00883A1D" w:rsidRDefault="004C3EC7" w:rsidP="00E37C0D">
            <w:pPr>
              <w:adjustRightInd w:val="0"/>
              <w:snapToGrid w:val="0"/>
              <w:spacing w:line="360" w:lineRule="auto"/>
              <w:jc w:val="center"/>
              <w:rPr>
                <w:b/>
                <w:color w:val="000000" w:themeColor="text1"/>
                <w:szCs w:val="21"/>
              </w:rPr>
            </w:pPr>
          </w:p>
          <w:p w14:paraId="152E15AE" w14:textId="77777777" w:rsidR="002F1884" w:rsidRPr="00883A1D" w:rsidRDefault="002F1884" w:rsidP="00E37C0D">
            <w:pPr>
              <w:adjustRightInd w:val="0"/>
              <w:snapToGrid w:val="0"/>
              <w:spacing w:line="360" w:lineRule="auto"/>
              <w:jc w:val="center"/>
              <w:rPr>
                <w:b/>
                <w:color w:val="000000" w:themeColor="text1"/>
                <w:szCs w:val="21"/>
              </w:rPr>
            </w:pPr>
          </w:p>
          <w:p w14:paraId="2982DCA5" w14:textId="2F93D643" w:rsidR="00E37C0D" w:rsidRPr="00883A1D" w:rsidRDefault="00E37C0D" w:rsidP="00E37C0D">
            <w:pPr>
              <w:adjustRightInd w:val="0"/>
              <w:snapToGrid w:val="0"/>
              <w:spacing w:line="360" w:lineRule="auto"/>
              <w:jc w:val="center"/>
              <w:rPr>
                <w:b/>
                <w:color w:val="000000" w:themeColor="text1"/>
                <w:szCs w:val="21"/>
              </w:rPr>
            </w:pPr>
          </w:p>
        </w:tc>
      </w:tr>
    </w:tbl>
    <w:p w14:paraId="0D99F09A" w14:textId="77777777" w:rsidR="00E37C0D" w:rsidRPr="00883A1D" w:rsidRDefault="00E37C0D">
      <w:pPr>
        <w:adjustRightInd w:val="0"/>
        <w:snapToGrid w:val="0"/>
        <w:spacing w:line="360" w:lineRule="auto"/>
        <w:rPr>
          <w:b/>
          <w:color w:val="000000" w:themeColor="text1"/>
          <w:szCs w:val="21"/>
        </w:rPr>
        <w:sectPr w:rsidR="00E37C0D" w:rsidRPr="00883A1D" w:rsidSect="00E37C0D">
          <w:pgSz w:w="16838" w:h="11906" w:orient="landscape"/>
          <w:pgMar w:top="1418" w:right="1418" w:bottom="1418" w:left="1559" w:header="907" w:footer="1134" w:gutter="0"/>
          <w:cols w:space="425"/>
          <w:docGrid w:type="line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8540"/>
      </w:tblGrid>
      <w:tr w:rsidR="00F50D0C" w:rsidRPr="00883A1D" w14:paraId="3474C8D9" w14:textId="77777777" w:rsidTr="002F1884">
        <w:trPr>
          <w:jc w:val="center"/>
        </w:trPr>
        <w:tc>
          <w:tcPr>
            <w:tcW w:w="357" w:type="dxa"/>
            <w:shd w:val="clear" w:color="auto" w:fill="auto"/>
            <w:vAlign w:val="center"/>
          </w:tcPr>
          <w:p w14:paraId="7CDB2E1D" w14:textId="290078EF" w:rsidR="00D93545" w:rsidRPr="00883A1D" w:rsidRDefault="00D93545">
            <w:pPr>
              <w:adjustRightInd w:val="0"/>
              <w:snapToGrid w:val="0"/>
              <w:spacing w:line="360" w:lineRule="auto"/>
              <w:rPr>
                <w:b/>
                <w:color w:val="000000" w:themeColor="text1"/>
                <w:szCs w:val="21"/>
              </w:rPr>
            </w:pPr>
          </w:p>
        </w:tc>
        <w:tc>
          <w:tcPr>
            <w:tcW w:w="8540" w:type="dxa"/>
            <w:shd w:val="clear" w:color="auto" w:fill="auto"/>
          </w:tcPr>
          <w:p w14:paraId="60CDDCBF" w14:textId="77777777" w:rsidR="00D93545" w:rsidRPr="00883A1D" w:rsidRDefault="0091693F">
            <w:pPr>
              <w:pStyle w:val="affa"/>
              <w:spacing w:line="360" w:lineRule="auto"/>
              <w:ind w:firstLineChars="200" w:firstLine="422"/>
              <w:jc w:val="both"/>
              <w:rPr>
                <w:b/>
                <w:color w:val="000000" w:themeColor="text1"/>
                <w:szCs w:val="21"/>
              </w:rPr>
            </w:pPr>
            <w:r w:rsidRPr="00883A1D">
              <w:rPr>
                <w:b/>
                <w:color w:val="000000" w:themeColor="text1"/>
                <w:szCs w:val="21"/>
              </w:rPr>
              <w:t>2</w:t>
            </w:r>
            <w:r w:rsidRPr="00883A1D">
              <w:rPr>
                <w:b/>
                <w:color w:val="000000" w:themeColor="text1"/>
                <w:szCs w:val="21"/>
              </w:rPr>
              <w:t>、主要设备</w:t>
            </w:r>
          </w:p>
          <w:p w14:paraId="549A7BA1" w14:textId="089D6923" w:rsidR="00D93545" w:rsidRPr="00883A1D" w:rsidRDefault="0091693F">
            <w:pPr>
              <w:jc w:val="center"/>
              <w:rPr>
                <w:b/>
                <w:color w:val="000000" w:themeColor="text1"/>
              </w:rPr>
            </w:pPr>
            <w:r w:rsidRPr="00883A1D">
              <w:rPr>
                <w:b/>
                <w:color w:val="000000" w:themeColor="text1"/>
              </w:rPr>
              <w:t>表</w:t>
            </w:r>
            <w:r w:rsidRPr="00883A1D">
              <w:rPr>
                <w:b/>
                <w:color w:val="000000" w:themeColor="text1"/>
              </w:rPr>
              <w:t>2-4</w:t>
            </w:r>
            <w:r w:rsidRPr="00883A1D">
              <w:rPr>
                <w:rFonts w:hint="eastAsia"/>
                <w:b/>
                <w:color w:val="000000" w:themeColor="text1"/>
              </w:rPr>
              <w:t xml:space="preserve">   </w:t>
            </w:r>
            <w:r w:rsidRPr="00883A1D">
              <w:rPr>
                <w:rFonts w:hint="eastAsia"/>
                <w:b/>
                <w:color w:val="000000" w:themeColor="text1"/>
              </w:rPr>
              <w:t>项目</w:t>
            </w:r>
            <w:r w:rsidRPr="00883A1D">
              <w:rPr>
                <w:b/>
                <w:color w:val="000000" w:themeColor="text1"/>
              </w:rPr>
              <w:t>主要设备一览表</w:t>
            </w:r>
            <w:r w:rsidR="006705AB" w:rsidRPr="00883A1D">
              <w:rPr>
                <w:rFonts w:hint="eastAsia"/>
                <w:b/>
                <w:color w:val="000000" w:themeColor="text1"/>
              </w:rPr>
              <w:t>（生产设备）</w:t>
            </w:r>
          </w:p>
          <w:p w14:paraId="2E8D6B58" w14:textId="07E21DC9" w:rsidR="006705AB" w:rsidRPr="00883A1D" w:rsidRDefault="006705AB" w:rsidP="006705AB">
            <w:pPr>
              <w:jc w:val="center"/>
              <w:rPr>
                <w:b/>
                <w:color w:val="000000" w:themeColor="text1"/>
              </w:rPr>
            </w:pPr>
            <w:r w:rsidRPr="00883A1D">
              <w:rPr>
                <w:b/>
                <w:color w:val="000000" w:themeColor="text1"/>
              </w:rPr>
              <w:t>表</w:t>
            </w:r>
            <w:r w:rsidRPr="00883A1D">
              <w:rPr>
                <w:b/>
                <w:color w:val="000000" w:themeColor="text1"/>
              </w:rPr>
              <w:t>2-5</w:t>
            </w:r>
            <w:r w:rsidRPr="00883A1D">
              <w:rPr>
                <w:rFonts w:hint="eastAsia"/>
                <w:b/>
                <w:color w:val="000000" w:themeColor="text1"/>
              </w:rPr>
              <w:t xml:space="preserve">   </w:t>
            </w:r>
            <w:r w:rsidRPr="00883A1D">
              <w:rPr>
                <w:rFonts w:hint="eastAsia"/>
                <w:b/>
                <w:color w:val="000000" w:themeColor="text1"/>
              </w:rPr>
              <w:t>项目</w:t>
            </w:r>
            <w:r w:rsidRPr="00883A1D">
              <w:rPr>
                <w:b/>
                <w:color w:val="000000" w:themeColor="text1"/>
              </w:rPr>
              <w:t>主要设备一览表</w:t>
            </w:r>
            <w:r w:rsidRPr="00883A1D">
              <w:rPr>
                <w:rFonts w:hint="eastAsia"/>
                <w:b/>
                <w:color w:val="000000" w:themeColor="text1"/>
              </w:rPr>
              <w:t>（大宗气体站）</w:t>
            </w:r>
          </w:p>
          <w:p w14:paraId="11BE1349" w14:textId="71C51873" w:rsidR="00D93545" w:rsidRPr="00883A1D" w:rsidRDefault="0091693F">
            <w:pPr>
              <w:spacing w:line="360" w:lineRule="auto"/>
              <w:ind w:firstLineChars="200" w:firstLine="422"/>
              <w:rPr>
                <w:b/>
                <w:color w:val="000000" w:themeColor="text1"/>
                <w:szCs w:val="21"/>
              </w:rPr>
            </w:pPr>
            <w:r w:rsidRPr="00883A1D">
              <w:rPr>
                <w:rFonts w:hint="eastAsia"/>
                <w:b/>
                <w:color w:val="000000" w:themeColor="text1"/>
                <w:szCs w:val="21"/>
              </w:rPr>
              <w:t>五</w:t>
            </w:r>
            <w:r w:rsidRPr="00883A1D">
              <w:rPr>
                <w:b/>
                <w:color w:val="000000" w:themeColor="text1"/>
                <w:szCs w:val="21"/>
              </w:rPr>
              <w:t>、公用工程及辅助设施</w:t>
            </w:r>
          </w:p>
          <w:p w14:paraId="43F69D47" w14:textId="77777777" w:rsidR="00D93545" w:rsidRPr="00883A1D" w:rsidRDefault="0091693F">
            <w:pPr>
              <w:spacing w:line="360" w:lineRule="auto"/>
              <w:ind w:firstLineChars="200" w:firstLine="422"/>
              <w:rPr>
                <w:b/>
                <w:color w:val="000000" w:themeColor="text1"/>
                <w:szCs w:val="21"/>
                <w:lang w:val="zh-CN"/>
              </w:rPr>
            </w:pPr>
            <w:r w:rsidRPr="00883A1D">
              <w:rPr>
                <w:rFonts w:hint="eastAsia"/>
                <w:b/>
                <w:color w:val="000000" w:themeColor="text1"/>
                <w:szCs w:val="21"/>
              </w:rPr>
              <w:t>1</w:t>
            </w:r>
            <w:r w:rsidRPr="00883A1D">
              <w:rPr>
                <w:rFonts w:hint="eastAsia"/>
                <w:b/>
                <w:color w:val="000000" w:themeColor="text1"/>
                <w:szCs w:val="21"/>
              </w:rPr>
              <w:t>、洁净厂房系统</w:t>
            </w:r>
          </w:p>
          <w:p w14:paraId="66FC8AC0" w14:textId="378586A3"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本项目</w:t>
            </w:r>
            <w:r w:rsidR="00993EAD">
              <w:rPr>
                <w:rFonts w:hint="eastAsia"/>
                <w:bCs/>
                <w:color w:val="000000" w:themeColor="text1"/>
                <w:szCs w:val="21"/>
              </w:rPr>
              <w:t>1</w:t>
            </w:r>
            <w:r w:rsidR="00993EAD">
              <w:rPr>
                <w:bCs/>
                <w:color w:val="000000" w:themeColor="text1"/>
                <w:szCs w:val="21"/>
              </w:rPr>
              <w:t>01</w:t>
            </w:r>
            <w:r w:rsidR="007F6D5D" w:rsidRPr="00883A1D">
              <w:rPr>
                <w:rFonts w:hint="eastAsia"/>
                <w:bCs/>
                <w:color w:val="000000" w:themeColor="text1"/>
                <w:szCs w:val="21"/>
              </w:rPr>
              <w:t>生产</w:t>
            </w:r>
            <w:r w:rsidRPr="00883A1D">
              <w:rPr>
                <w:rFonts w:hint="eastAsia"/>
                <w:bCs/>
                <w:color w:val="000000" w:themeColor="text1"/>
                <w:szCs w:val="21"/>
              </w:rPr>
              <w:t>厂房为洁净厂房，总共分为</w:t>
            </w:r>
            <w:r w:rsidRPr="00883A1D">
              <w:rPr>
                <w:rFonts w:hint="eastAsia"/>
                <w:bCs/>
                <w:color w:val="000000" w:themeColor="text1"/>
                <w:szCs w:val="21"/>
              </w:rPr>
              <w:t>3</w:t>
            </w:r>
            <w:r w:rsidRPr="00883A1D">
              <w:rPr>
                <w:rFonts w:hint="eastAsia"/>
                <w:bCs/>
                <w:color w:val="000000" w:themeColor="text1"/>
                <w:szCs w:val="21"/>
              </w:rPr>
              <w:t>层，主要有大跨度的核心净化</w:t>
            </w:r>
            <w:r w:rsidR="00A41D99" w:rsidRPr="00883A1D">
              <w:rPr>
                <w:rFonts w:hint="eastAsia"/>
                <w:bCs/>
                <w:color w:val="000000" w:themeColor="text1"/>
                <w:szCs w:val="21"/>
              </w:rPr>
              <w:t>生产</w:t>
            </w:r>
            <w:r w:rsidRPr="00883A1D">
              <w:rPr>
                <w:rFonts w:hint="eastAsia"/>
                <w:bCs/>
                <w:color w:val="000000" w:themeColor="text1"/>
                <w:szCs w:val="21"/>
              </w:rPr>
              <w:t>区及</w:t>
            </w:r>
            <w:r w:rsidR="00A41D99" w:rsidRPr="00883A1D">
              <w:rPr>
                <w:rFonts w:hint="eastAsia"/>
                <w:bCs/>
                <w:color w:val="000000" w:themeColor="text1"/>
                <w:szCs w:val="21"/>
              </w:rPr>
              <w:t>生产</w:t>
            </w:r>
            <w:r w:rsidRPr="00883A1D">
              <w:rPr>
                <w:rFonts w:hint="eastAsia"/>
                <w:bCs/>
                <w:color w:val="000000" w:themeColor="text1"/>
                <w:szCs w:val="21"/>
              </w:rPr>
              <w:t>支持区。</w:t>
            </w:r>
          </w:p>
          <w:p w14:paraId="0163DF6A" w14:textId="66CC9E6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第一层是动力、管道下技术层，包括排风干管、纯水抛光、工艺配电系统、工艺辅助设备（泵）等。厂房一层的</w:t>
            </w:r>
            <w:r w:rsidR="00A41D99" w:rsidRPr="00883A1D">
              <w:rPr>
                <w:rFonts w:hint="eastAsia"/>
                <w:bCs/>
                <w:color w:val="000000" w:themeColor="text1"/>
                <w:szCs w:val="21"/>
              </w:rPr>
              <w:t>南</w:t>
            </w:r>
            <w:r w:rsidRPr="00883A1D">
              <w:rPr>
                <w:rFonts w:hint="eastAsia"/>
                <w:bCs/>
                <w:color w:val="000000" w:themeColor="text1"/>
                <w:szCs w:val="21"/>
              </w:rPr>
              <w:t>、</w:t>
            </w:r>
            <w:r w:rsidR="00A41D99" w:rsidRPr="00883A1D">
              <w:rPr>
                <w:rFonts w:hint="eastAsia"/>
                <w:bCs/>
                <w:color w:val="000000" w:themeColor="text1"/>
                <w:szCs w:val="21"/>
              </w:rPr>
              <w:t>北</w:t>
            </w:r>
            <w:r w:rsidRPr="00883A1D">
              <w:rPr>
                <w:rFonts w:hint="eastAsia"/>
                <w:bCs/>
                <w:color w:val="000000" w:themeColor="text1"/>
                <w:szCs w:val="21"/>
              </w:rPr>
              <w:t>侧为辅助设备用房。</w:t>
            </w:r>
          </w:p>
          <w:p w14:paraId="6F7E9C0E" w14:textId="387D6543"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第二层是管道层，工艺服务系统管道基本布置在该层，同时该层兼作</w:t>
            </w:r>
            <w:r w:rsidR="00A41D99" w:rsidRPr="00883A1D">
              <w:rPr>
                <w:rFonts w:hint="eastAsia"/>
                <w:bCs/>
                <w:color w:val="000000" w:themeColor="text1"/>
                <w:szCs w:val="21"/>
              </w:rPr>
              <w:t>生产</w:t>
            </w:r>
            <w:r w:rsidRPr="00883A1D">
              <w:rPr>
                <w:rFonts w:hint="eastAsia"/>
                <w:bCs/>
                <w:color w:val="000000" w:themeColor="text1"/>
                <w:szCs w:val="21"/>
              </w:rPr>
              <w:t>层的回风层，也作为</w:t>
            </w:r>
            <w:r w:rsidR="00A41D99" w:rsidRPr="00883A1D">
              <w:rPr>
                <w:rFonts w:hint="eastAsia"/>
                <w:color w:val="000000" w:themeColor="text1"/>
              </w:rPr>
              <w:t>生产</w:t>
            </w:r>
            <w:r w:rsidRPr="00883A1D">
              <w:rPr>
                <w:rFonts w:hint="eastAsia"/>
                <w:bCs/>
                <w:color w:val="000000" w:themeColor="text1"/>
                <w:szCs w:val="21"/>
              </w:rPr>
              <w:t>辅助设备（工艺泵、</w:t>
            </w:r>
            <w:r w:rsidRPr="00883A1D">
              <w:rPr>
                <w:rFonts w:hint="eastAsia"/>
                <w:bCs/>
                <w:color w:val="000000" w:themeColor="text1"/>
                <w:szCs w:val="21"/>
              </w:rPr>
              <w:t>UPS</w:t>
            </w:r>
            <w:r w:rsidRPr="00883A1D">
              <w:rPr>
                <w:rFonts w:hint="eastAsia"/>
                <w:bCs/>
                <w:color w:val="000000" w:themeColor="text1"/>
                <w:szCs w:val="21"/>
              </w:rPr>
              <w:t>等）的布置层。</w:t>
            </w:r>
          </w:p>
          <w:p w14:paraId="6735A7EA" w14:textId="1CFABF6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第三层是大开间的核心净化区，该层与第二层之间的结构楼板是开孔率达到</w:t>
            </w:r>
            <w:r w:rsidRPr="00883A1D">
              <w:rPr>
                <w:rFonts w:hint="eastAsia"/>
                <w:bCs/>
                <w:color w:val="000000" w:themeColor="text1"/>
                <w:szCs w:val="21"/>
              </w:rPr>
              <w:t>25%</w:t>
            </w:r>
            <w:r w:rsidRPr="00883A1D">
              <w:rPr>
                <w:rFonts w:hint="eastAsia"/>
                <w:bCs/>
                <w:color w:val="000000" w:themeColor="text1"/>
                <w:szCs w:val="21"/>
              </w:rPr>
              <w:t>左右的</w:t>
            </w:r>
            <w:r w:rsidRPr="00883A1D">
              <w:rPr>
                <w:rFonts w:hint="eastAsia"/>
                <w:bCs/>
                <w:color w:val="000000" w:themeColor="text1"/>
                <w:szCs w:val="21"/>
              </w:rPr>
              <w:t>800mm</w:t>
            </w:r>
            <w:r w:rsidRPr="00883A1D">
              <w:rPr>
                <w:rFonts w:hint="eastAsia"/>
                <w:bCs/>
                <w:color w:val="000000" w:themeColor="text1"/>
                <w:szCs w:val="21"/>
              </w:rPr>
              <w:t>厚的穿孔楼板。穿孔楼板上安装</w:t>
            </w:r>
            <w:r w:rsidRPr="00883A1D">
              <w:rPr>
                <w:rFonts w:hint="eastAsia"/>
                <w:bCs/>
                <w:color w:val="000000" w:themeColor="text1"/>
                <w:szCs w:val="21"/>
              </w:rPr>
              <w:t>1000mm</w:t>
            </w:r>
            <w:r w:rsidRPr="00883A1D">
              <w:rPr>
                <w:rFonts w:hint="eastAsia"/>
                <w:bCs/>
                <w:color w:val="000000" w:themeColor="text1"/>
                <w:szCs w:val="21"/>
              </w:rPr>
              <w:t>高的铸铝开孔活动地板，以起到回风的作用；</w:t>
            </w:r>
            <w:r w:rsidR="00A41D99" w:rsidRPr="00883A1D">
              <w:rPr>
                <w:rFonts w:hint="eastAsia"/>
                <w:color w:val="000000" w:themeColor="text1"/>
              </w:rPr>
              <w:t>生产</w:t>
            </w:r>
            <w:r w:rsidRPr="00883A1D">
              <w:rPr>
                <w:rFonts w:hint="eastAsia"/>
                <w:bCs/>
                <w:color w:val="000000" w:themeColor="text1"/>
                <w:szCs w:val="21"/>
              </w:rPr>
              <w:t>设备层的顶棚安装风机过滤系统（</w:t>
            </w:r>
            <w:r w:rsidRPr="00883A1D">
              <w:rPr>
                <w:rFonts w:hint="eastAsia"/>
                <w:bCs/>
                <w:color w:val="000000" w:themeColor="text1"/>
                <w:szCs w:val="21"/>
              </w:rPr>
              <w:t>FFU</w:t>
            </w:r>
            <w:r w:rsidRPr="00883A1D">
              <w:rPr>
                <w:rFonts w:hint="eastAsia"/>
                <w:bCs/>
                <w:color w:val="000000" w:themeColor="text1"/>
                <w:szCs w:val="21"/>
              </w:rPr>
              <w:t>）。以起到</w:t>
            </w:r>
            <w:r w:rsidR="00A41D99" w:rsidRPr="00883A1D">
              <w:rPr>
                <w:rFonts w:hint="eastAsia"/>
                <w:color w:val="000000" w:themeColor="text1"/>
              </w:rPr>
              <w:t>生产</w:t>
            </w:r>
            <w:r w:rsidRPr="00883A1D">
              <w:rPr>
                <w:rFonts w:hint="eastAsia"/>
                <w:bCs/>
                <w:color w:val="000000" w:themeColor="text1"/>
                <w:szCs w:val="21"/>
              </w:rPr>
              <w:t>层净化的作用。</w:t>
            </w:r>
          </w:p>
          <w:p w14:paraId="1077B7DE" w14:textId="77777777" w:rsidR="00D93545" w:rsidRPr="00883A1D" w:rsidRDefault="0091693F" w:rsidP="004F6F70">
            <w:pPr>
              <w:spacing w:line="360" w:lineRule="auto"/>
              <w:ind w:firstLineChars="200" w:firstLine="422"/>
              <w:rPr>
                <w:b/>
                <w:color w:val="000000" w:themeColor="text1"/>
                <w:szCs w:val="21"/>
              </w:rPr>
            </w:pPr>
            <w:r w:rsidRPr="00883A1D">
              <w:rPr>
                <w:rFonts w:hint="eastAsia"/>
                <w:b/>
                <w:color w:val="000000" w:themeColor="text1"/>
                <w:szCs w:val="21"/>
              </w:rPr>
              <w:t>2</w:t>
            </w:r>
            <w:r w:rsidRPr="00883A1D">
              <w:rPr>
                <w:rFonts w:hint="eastAsia"/>
                <w:b/>
                <w:color w:val="000000" w:themeColor="text1"/>
                <w:szCs w:val="21"/>
              </w:rPr>
              <w:t>、</w:t>
            </w:r>
            <w:r w:rsidRPr="00883A1D">
              <w:rPr>
                <w:b/>
                <w:color w:val="000000" w:themeColor="text1"/>
                <w:szCs w:val="21"/>
              </w:rPr>
              <w:t>给水系统</w:t>
            </w:r>
          </w:p>
          <w:p w14:paraId="5BD57CCA" w14:textId="77777777" w:rsidR="00D93545" w:rsidRPr="00883A1D" w:rsidRDefault="0091693F" w:rsidP="004F6F70">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）水源</w:t>
            </w:r>
          </w:p>
          <w:p w14:paraId="0B865623" w14:textId="37A1E3E5" w:rsidR="004F6F70" w:rsidRPr="00883A1D" w:rsidRDefault="004F6F70">
            <w:pPr>
              <w:spacing w:line="360" w:lineRule="auto"/>
              <w:ind w:firstLineChars="200" w:firstLine="420"/>
              <w:rPr>
                <w:color w:val="000000" w:themeColor="text1"/>
                <w:szCs w:val="21"/>
              </w:rPr>
            </w:pPr>
            <w:r w:rsidRPr="00883A1D">
              <w:rPr>
                <w:rFonts w:hint="eastAsia"/>
                <w:color w:val="000000" w:themeColor="text1"/>
                <w:szCs w:val="21"/>
              </w:rPr>
              <w:t>本项目水源为市政自来水，水压约</w:t>
            </w:r>
            <w:r w:rsidRPr="00883A1D">
              <w:rPr>
                <w:rFonts w:hint="eastAsia"/>
                <w:color w:val="000000" w:themeColor="text1"/>
                <w:szCs w:val="21"/>
              </w:rPr>
              <w:t>0.27MPa</w:t>
            </w:r>
            <w:r w:rsidRPr="00883A1D">
              <w:rPr>
                <w:rFonts w:hint="eastAsia"/>
                <w:color w:val="000000" w:themeColor="text1"/>
                <w:szCs w:val="21"/>
              </w:rPr>
              <w:t>，本工程从园区北侧市政路引入</w:t>
            </w:r>
            <w:r w:rsidRPr="00883A1D">
              <w:rPr>
                <w:rFonts w:hint="eastAsia"/>
                <w:color w:val="000000" w:themeColor="text1"/>
                <w:szCs w:val="21"/>
              </w:rPr>
              <w:t>1</w:t>
            </w:r>
            <w:r w:rsidRPr="00883A1D">
              <w:rPr>
                <w:rFonts w:hint="eastAsia"/>
                <w:color w:val="000000" w:themeColor="text1"/>
                <w:szCs w:val="21"/>
              </w:rPr>
              <w:t>路</w:t>
            </w:r>
            <w:r w:rsidRPr="00883A1D">
              <w:rPr>
                <w:rFonts w:hint="eastAsia"/>
                <w:color w:val="000000" w:themeColor="text1"/>
                <w:szCs w:val="21"/>
              </w:rPr>
              <w:t>DN300</w:t>
            </w:r>
            <w:r w:rsidRPr="00883A1D">
              <w:rPr>
                <w:rFonts w:hint="eastAsia"/>
                <w:color w:val="000000" w:themeColor="text1"/>
                <w:szCs w:val="21"/>
              </w:rPr>
              <w:t>给水管</w:t>
            </w:r>
            <w:r w:rsidR="00E94519" w:rsidRPr="00883A1D">
              <w:rPr>
                <w:rFonts w:hint="eastAsia"/>
                <w:color w:val="000000" w:themeColor="text1"/>
                <w:szCs w:val="21"/>
              </w:rPr>
              <w:t>，</w:t>
            </w:r>
            <w:r w:rsidRPr="00883A1D">
              <w:rPr>
                <w:rFonts w:hint="eastAsia"/>
                <w:color w:val="000000" w:themeColor="text1"/>
                <w:szCs w:val="21"/>
              </w:rPr>
              <w:t>南侧市政路引入</w:t>
            </w:r>
            <w:r w:rsidRPr="00883A1D">
              <w:rPr>
                <w:rFonts w:hint="eastAsia"/>
                <w:color w:val="000000" w:themeColor="text1"/>
                <w:szCs w:val="21"/>
              </w:rPr>
              <w:t>1</w:t>
            </w:r>
            <w:r w:rsidRPr="00883A1D">
              <w:rPr>
                <w:rFonts w:hint="eastAsia"/>
                <w:color w:val="000000" w:themeColor="text1"/>
                <w:szCs w:val="21"/>
              </w:rPr>
              <w:t>路</w:t>
            </w:r>
            <w:r w:rsidRPr="00883A1D">
              <w:rPr>
                <w:rFonts w:hint="eastAsia"/>
                <w:color w:val="000000" w:themeColor="text1"/>
                <w:szCs w:val="21"/>
              </w:rPr>
              <w:t>DN200</w:t>
            </w:r>
            <w:r w:rsidRPr="00883A1D">
              <w:rPr>
                <w:rFonts w:hint="eastAsia"/>
                <w:color w:val="000000" w:themeColor="text1"/>
                <w:szCs w:val="21"/>
              </w:rPr>
              <w:t>给水管</w:t>
            </w:r>
            <w:r w:rsidR="00E94519" w:rsidRPr="00883A1D">
              <w:rPr>
                <w:rFonts w:hint="eastAsia"/>
                <w:color w:val="000000" w:themeColor="text1"/>
                <w:szCs w:val="21"/>
              </w:rPr>
              <w:t>，</w:t>
            </w:r>
            <w:r w:rsidRPr="00883A1D">
              <w:rPr>
                <w:rFonts w:hint="eastAsia"/>
                <w:color w:val="000000" w:themeColor="text1"/>
                <w:szCs w:val="21"/>
              </w:rPr>
              <w:t>引入后在厂区成环状布置</w:t>
            </w:r>
            <w:r w:rsidR="00E94519" w:rsidRPr="00883A1D">
              <w:rPr>
                <w:rFonts w:hint="eastAsia"/>
                <w:color w:val="000000" w:themeColor="text1"/>
                <w:szCs w:val="21"/>
              </w:rPr>
              <w:t>，</w:t>
            </w:r>
            <w:r w:rsidRPr="00883A1D">
              <w:rPr>
                <w:rFonts w:hint="eastAsia"/>
                <w:color w:val="000000" w:themeColor="text1"/>
                <w:szCs w:val="21"/>
              </w:rPr>
              <w:t>经水表并为消防及生产水池、生活水箱等补水。</w:t>
            </w:r>
          </w:p>
          <w:p w14:paraId="083F4A2F" w14:textId="1EBC9866" w:rsidR="00E94519" w:rsidRPr="00883A1D" w:rsidRDefault="00E94519" w:rsidP="00E94519">
            <w:pPr>
              <w:spacing w:line="360" w:lineRule="auto"/>
              <w:ind w:firstLineChars="200" w:firstLine="420"/>
              <w:rPr>
                <w:color w:val="000000" w:themeColor="text1"/>
                <w:szCs w:val="21"/>
              </w:rPr>
            </w:pPr>
            <w:r w:rsidRPr="00883A1D">
              <w:rPr>
                <w:rFonts w:hint="eastAsia"/>
                <w:color w:val="000000" w:themeColor="text1"/>
                <w:szCs w:val="21"/>
              </w:rPr>
              <w:t>厂区最大日用水量</w:t>
            </w:r>
            <w:r w:rsidR="00DD5994" w:rsidRPr="00883A1D">
              <w:rPr>
                <w:color w:val="000000" w:themeColor="text1"/>
                <w:szCs w:val="21"/>
              </w:rPr>
              <w:t>9000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/d</w:t>
            </w:r>
            <w:r w:rsidR="0076118D" w:rsidRPr="00883A1D">
              <w:rPr>
                <w:rFonts w:hint="eastAsia"/>
                <w:color w:val="000000" w:themeColor="text1"/>
                <w:szCs w:val="21"/>
              </w:rPr>
              <w:t>。</w:t>
            </w:r>
          </w:p>
          <w:p w14:paraId="541BA74F" w14:textId="5804CA65" w:rsidR="00E94519" w:rsidRPr="00883A1D" w:rsidRDefault="00A41D99" w:rsidP="00E94519">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w:t>
            </w:r>
            <w:r w:rsidR="00E94519" w:rsidRPr="00883A1D">
              <w:rPr>
                <w:rFonts w:hint="eastAsia"/>
                <w:color w:val="000000" w:themeColor="text1"/>
                <w:szCs w:val="21"/>
              </w:rPr>
              <w:t>生产给水系统及中水系统</w:t>
            </w:r>
            <w:r w:rsidR="00E94519" w:rsidRPr="00883A1D">
              <w:rPr>
                <w:rFonts w:hint="eastAsia"/>
                <w:color w:val="000000" w:themeColor="text1"/>
                <w:szCs w:val="21"/>
              </w:rPr>
              <w:t xml:space="preserve"> </w:t>
            </w:r>
          </w:p>
          <w:p w14:paraId="2A34CF11" w14:textId="4B2AEFFC" w:rsidR="00E94519" w:rsidRPr="00883A1D" w:rsidRDefault="00E94519" w:rsidP="00E94519">
            <w:pPr>
              <w:spacing w:line="360" w:lineRule="auto"/>
              <w:ind w:firstLineChars="200" w:firstLine="420"/>
              <w:rPr>
                <w:color w:val="000000" w:themeColor="text1"/>
                <w:szCs w:val="21"/>
              </w:rPr>
            </w:pPr>
            <w:r w:rsidRPr="00883A1D">
              <w:rPr>
                <w:rFonts w:hint="eastAsia"/>
                <w:color w:val="000000" w:themeColor="text1"/>
                <w:szCs w:val="21"/>
              </w:rPr>
              <w:t>生产水池储存生产用水约</w:t>
            </w:r>
            <w:r w:rsidRPr="00883A1D">
              <w:rPr>
                <w:rFonts w:hint="eastAsia"/>
                <w:color w:val="000000" w:themeColor="text1"/>
                <w:szCs w:val="21"/>
              </w:rPr>
              <w:t>1500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00A41D99" w:rsidRPr="00883A1D">
              <w:rPr>
                <w:rFonts w:hint="eastAsia"/>
                <w:color w:val="000000" w:themeColor="text1"/>
                <w:szCs w:val="21"/>
              </w:rPr>
              <w:t>，</w:t>
            </w:r>
            <w:r w:rsidRPr="00883A1D">
              <w:rPr>
                <w:rFonts w:hint="eastAsia"/>
                <w:color w:val="000000" w:themeColor="text1"/>
                <w:szCs w:val="21"/>
              </w:rPr>
              <w:t>生产加压供水系统由生产加压变频泵组</w:t>
            </w:r>
            <w:r w:rsidR="0076118D" w:rsidRPr="00883A1D">
              <w:rPr>
                <w:rFonts w:hint="eastAsia"/>
                <w:color w:val="000000" w:themeColor="text1"/>
                <w:szCs w:val="21"/>
              </w:rPr>
              <w:t>（</w:t>
            </w:r>
            <w:r w:rsidRPr="00883A1D">
              <w:rPr>
                <w:rFonts w:hint="eastAsia"/>
                <w:color w:val="000000" w:themeColor="text1"/>
                <w:szCs w:val="21"/>
              </w:rPr>
              <w:t>水泵</w:t>
            </w:r>
            <w:r w:rsidRPr="00883A1D">
              <w:rPr>
                <w:rFonts w:hint="eastAsia"/>
                <w:color w:val="000000" w:themeColor="text1"/>
                <w:szCs w:val="21"/>
              </w:rPr>
              <w:t>1</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w:t>
            </w:r>
            <w:r w:rsidR="0076118D" w:rsidRPr="00883A1D">
              <w:rPr>
                <w:rFonts w:hint="eastAsia"/>
                <w:color w:val="000000" w:themeColor="text1"/>
                <w:szCs w:val="21"/>
              </w:rPr>
              <w:t>，</w:t>
            </w:r>
            <w:r w:rsidRPr="00883A1D">
              <w:rPr>
                <w:rFonts w:hint="eastAsia"/>
                <w:color w:val="000000" w:themeColor="text1"/>
                <w:szCs w:val="21"/>
              </w:rPr>
              <w:t>每台</w:t>
            </w:r>
            <w:r w:rsidRPr="00883A1D">
              <w:rPr>
                <w:rFonts w:hint="eastAsia"/>
                <w:color w:val="000000" w:themeColor="text1"/>
                <w:szCs w:val="21"/>
              </w:rPr>
              <w:t>Q=50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Pr="00883A1D">
              <w:rPr>
                <w:rFonts w:hint="eastAsia"/>
                <w:color w:val="000000" w:themeColor="text1"/>
                <w:szCs w:val="21"/>
              </w:rPr>
              <w:t>/h</w:t>
            </w:r>
            <w:r w:rsidR="0076118D" w:rsidRPr="00883A1D">
              <w:rPr>
                <w:rFonts w:hint="eastAsia"/>
                <w:color w:val="000000" w:themeColor="text1"/>
                <w:szCs w:val="21"/>
              </w:rPr>
              <w:t>，</w:t>
            </w:r>
            <w:r w:rsidRPr="00883A1D">
              <w:rPr>
                <w:rFonts w:hint="eastAsia"/>
                <w:color w:val="000000" w:themeColor="text1"/>
                <w:szCs w:val="21"/>
              </w:rPr>
              <w:t>H=70m</w:t>
            </w:r>
            <w:r w:rsidR="0076118D" w:rsidRPr="00883A1D">
              <w:rPr>
                <w:rFonts w:hint="eastAsia"/>
                <w:color w:val="000000" w:themeColor="text1"/>
                <w:szCs w:val="21"/>
              </w:rPr>
              <w:t>）</w:t>
            </w:r>
            <w:r w:rsidRPr="00883A1D">
              <w:rPr>
                <w:rFonts w:hint="eastAsia"/>
                <w:color w:val="000000" w:themeColor="text1"/>
                <w:szCs w:val="21"/>
              </w:rPr>
              <w:t>保证。冷却塔补水中水池储存生产用水约</w:t>
            </w:r>
            <w:r w:rsidRPr="00883A1D">
              <w:rPr>
                <w:rFonts w:hint="eastAsia"/>
                <w:color w:val="000000" w:themeColor="text1"/>
                <w:szCs w:val="21"/>
              </w:rPr>
              <w:t>3000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00A41D99" w:rsidRPr="00883A1D">
              <w:rPr>
                <w:rFonts w:hint="eastAsia"/>
                <w:color w:val="000000" w:themeColor="text1"/>
                <w:szCs w:val="21"/>
              </w:rPr>
              <w:t>，</w:t>
            </w:r>
            <w:r w:rsidRPr="00883A1D">
              <w:rPr>
                <w:rFonts w:hint="eastAsia"/>
                <w:color w:val="000000" w:themeColor="text1"/>
                <w:szCs w:val="21"/>
              </w:rPr>
              <w:t>供水系统由加压变频泵组</w:t>
            </w:r>
            <w:r w:rsidR="0076118D" w:rsidRPr="00883A1D">
              <w:rPr>
                <w:rFonts w:hint="eastAsia"/>
                <w:color w:val="000000" w:themeColor="text1"/>
                <w:szCs w:val="21"/>
              </w:rPr>
              <w:t>（</w:t>
            </w:r>
            <w:r w:rsidRPr="00883A1D">
              <w:rPr>
                <w:rFonts w:hint="eastAsia"/>
                <w:color w:val="000000" w:themeColor="text1"/>
                <w:szCs w:val="21"/>
              </w:rPr>
              <w:t>水泵</w:t>
            </w:r>
            <w:r w:rsidRPr="00883A1D">
              <w:rPr>
                <w:rFonts w:hint="eastAsia"/>
                <w:color w:val="000000" w:themeColor="text1"/>
                <w:szCs w:val="21"/>
              </w:rPr>
              <w:t>1</w:t>
            </w:r>
            <w:r w:rsidRPr="00883A1D">
              <w:rPr>
                <w:rFonts w:hint="eastAsia"/>
                <w:color w:val="000000" w:themeColor="text1"/>
                <w:szCs w:val="21"/>
              </w:rPr>
              <w:t>用备</w:t>
            </w:r>
            <w:r w:rsidR="0076118D" w:rsidRPr="00883A1D">
              <w:rPr>
                <w:rFonts w:hint="eastAsia"/>
                <w:color w:val="000000" w:themeColor="text1"/>
                <w:szCs w:val="21"/>
              </w:rPr>
              <w:t>，</w:t>
            </w:r>
            <w:r w:rsidRPr="00883A1D">
              <w:rPr>
                <w:rFonts w:hint="eastAsia"/>
                <w:color w:val="000000" w:themeColor="text1"/>
                <w:szCs w:val="21"/>
              </w:rPr>
              <w:t>每台</w:t>
            </w:r>
            <w:r w:rsidRPr="00883A1D">
              <w:rPr>
                <w:rFonts w:hint="eastAsia"/>
                <w:color w:val="000000" w:themeColor="text1"/>
                <w:szCs w:val="21"/>
              </w:rPr>
              <w:t>Q=200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Pr="00883A1D">
              <w:rPr>
                <w:rFonts w:hint="eastAsia"/>
                <w:color w:val="000000" w:themeColor="text1"/>
                <w:szCs w:val="21"/>
              </w:rPr>
              <w:t>/h</w:t>
            </w:r>
            <w:r w:rsidR="0076118D" w:rsidRPr="00883A1D">
              <w:rPr>
                <w:rFonts w:hint="eastAsia"/>
                <w:color w:val="000000" w:themeColor="text1"/>
                <w:szCs w:val="21"/>
              </w:rPr>
              <w:t>，</w:t>
            </w:r>
            <w:r w:rsidRPr="00883A1D">
              <w:rPr>
                <w:rFonts w:hint="eastAsia"/>
                <w:color w:val="000000" w:themeColor="text1"/>
                <w:szCs w:val="21"/>
              </w:rPr>
              <w:t>H=50m</w:t>
            </w:r>
            <w:r w:rsidR="0076118D" w:rsidRPr="00883A1D">
              <w:rPr>
                <w:rFonts w:hint="eastAsia"/>
                <w:color w:val="000000" w:themeColor="text1"/>
                <w:szCs w:val="21"/>
              </w:rPr>
              <w:t>）</w:t>
            </w:r>
            <w:r w:rsidRPr="00883A1D">
              <w:rPr>
                <w:rFonts w:hint="eastAsia"/>
                <w:color w:val="000000" w:themeColor="text1"/>
                <w:szCs w:val="21"/>
              </w:rPr>
              <w:t>保证。</w:t>
            </w:r>
          </w:p>
          <w:p w14:paraId="46F87A72" w14:textId="279BA27B" w:rsidR="00E94519" w:rsidRPr="00883A1D" w:rsidRDefault="00E94519" w:rsidP="00E94519">
            <w:pPr>
              <w:spacing w:line="360" w:lineRule="auto"/>
              <w:ind w:firstLineChars="200" w:firstLine="420"/>
              <w:rPr>
                <w:color w:val="000000" w:themeColor="text1"/>
                <w:szCs w:val="21"/>
              </w:rPr>
            </w:pPr>
            <w:r w:rsidRPr="00883A1D">
              <w:rPr>
                <w:rFonts w:hint="eastAsia"/>
                <w:color w:val="000000" w:themeColor="text1"/>
                <w:szCs w:val="21"/>
              </w:rPr>
              <w:t>纯水原水池储存生产用水约</w:t>
            </w:r>
            <w:r w:rsidRPr="00883A1D">
              <w:rPr>
                <w:rFonts w:hint="eastAsia"/>
                <w:color w:val="000000" w:themeColor="text1"/>
                <w:szCs w:val="21"/>
              </w:rPr>
              <w:t>9000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00A41D99" w:rsidRPr="00883A1D">
              <w:rPr>
                <w:rFonts w:hint="eastAsia"/>
                <w:color w:val="000000" w:themeColor="text1"/>
                <w:szCs w:val="21"/>
              </w:rPr>
              <w:t>，</w:t>
            </w:r>
            <w:r w:rsidRPr="00883A1D">
              <w:rPr>
                <w:rFonts w:hint="eastAsia"/>
                <w:color w:val="000000" w:themeColor="text1"/>
                <w:szCs w:val="21"/>
              </w:rPr>
              <w:t>供水系统由加压变频泵组</w:t>
            </w:r>
            <w:r w:rsidR="0076118D" w:rsidRPr="00883A1D">
              <w:rPr>
                <w:rFonts w:hint="eastAsia"/>
                <w:color w:val="000000" w:themeColor="text1"/>
                <w:szCs w:val="21"/>
              </w:rPr>
              <w:t>（</w:t>
            </w:r>
            <w:r w:rsidRPr="00883A1D">
              <w:rPr>
                <w:rFonts w:hint="eastAsia"/>
                <w:color w:val="000000" w:themeColor="text1"/>
                <w:szCs w:val="21"/>
              </w:rPr>
              <w:t>水泵</w:t>
            </w:r>
            <w:r w:rsidRPr="00883A1D">
              <w:rPr>
                <w:rFonts w:hint="eastAsia"/>
                <w:color w:val="000000" w:themeColor="text1"/>
                <w:szCs w:val="21"/>
              </w:rPr>
              <w:t>2</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w:t>
            </w:r>
            <w:r w:rsidR="0076118D" w:rsidRPr="00883A1D">
              <w:rPr>
                <w:rFonts w:hint="eastAsia"/>
                <w:color w:val="000000" w:themeColor="text1"/>
                <w:szCs w:val="21"/>
              </w:rPr>
              <w:t>，</w:t>
            </w:r>
            <w:r w:rsidRPr="00883A1D">
              <w:rPr>
                <w:rFonts w:hint="eastAsia"/>
                <w:color w:val="000000" w:themeColor="text1"/>
                <w:szCs w:val="21"/>
              </w:rPr>
              <w:t>每台</w:t>
            </w:r>
            <w:r w:rsidRPr="00883A1D">
              <w:rPr>
                <w:rFonts w:hint="eastAsia"/>
                <w:color w:val="000000" w:themeColor="text1"/>
                <w:szCs w:val="21"/>
              </w:rPr>
              <w:t>Q=300</w:t>
            </w:r>
            <w:r w:rsidR="0076118D" w:rsidRPr="00883A1D">
              <w:rPr>
                <w:rFonts w:hint="eastAsia"/>
                <w:color w:val="000000" w:themeColor="text1"/>
                <w:szCs w:val="21"/>
              </w:rPr>
              <w:t>m</w:t>
            </w:r>
            <w:r w:rsidR="0076118D" w:rsidRPr="00883A1D">
              <w:rPr>
                <w:rFonts w:hint="eastAsia"/>
                <w:color w:val="000000" w:themeColor="text1"/>
                <w:szCs w:val="21"/>
                <w:vertAlign w:val="superscript"/>
              </w:rPr>
              <w:t>3</w:t>
            </w:r>
            <w:r w:rsidRPr="00883A1D">
              <w:rPr>
                <w:rFonts w:hint="eastAsia"/>
                <w:color w:val="000000" w:themeColor="text1"/>
                <w:szCs w:val="21"/>
              </w:rPr>
              <w:t>/h</w:t>
            </w:r>
            <w:r w:rsidR="0076118D" w:rsidRPr="00883A1D">
              <w:rPr>
                <w:rFonts w:hint="eastAsia"/>
                <w:color w:val="000000" w:themeColor="text1"/>
                <w:szCs w:val="21"/>
              </w:rPr>
              <w:t>，</w:t>
            </w:r>
            <w:r w:rsidRPr="00883A1D">
              <w:rPr>
                <w:rFonts w:hint="eastAsia"/>
                <w:color w:val="000000" w:themeColor="text1"/>
                <w:szCs w:val="21"/>
              </w:rPr>
              <w:t>H=30m</w:t>
            </w:r>
            <w:r w:rsidR="0076118D" w:rsidRPr="00883A1D">
              <w:rPr>
                <w:rFonts w:hint="eastAsia"/>
                <w:color w:val="000000" w:themeColor="text1"/>
                <w:szCs w:val="21"/>
              </w:rPr>
              <w:t>）</w:t>
            </w:r>
            <w:r w:rsidRPr="00883A1D">
              <w:rPr>
                <w:rFonts w:hint="eastAsia"/>
                <w:color w:val="000000" w:themeColor="text1"/>
                <w:szCs w:val="21"/>
              </w:rPr>
              <w:t>保证。</w:t>
            </w:r>
          </w:p>
          <w:p w14:paraId="701DE561" w14:textId="10BC65A7" w:rsidR="00D93545" w:rsidRPr="00883A1D" w:rsidRDefault="0091693F" w:rsidP="00A41D99">
            <w:pPr>
              <w:spacing w:line="360" w:lineRule="auto"/>
              <w:ind w:firstLineChars="200" w:firstLine="420"/>
              <w:rPr>
                <w:color w:val="000000" w:themeColor="text1"/>
                <w:szCs w:val="21"/>
              </w:rPr>
            </w:pPr>
            <w:r w:rsidRPr="00883A1D">
              <w:rPr>
                <w:rFonts w:hint="eastAsia"/>
                <w:color w:val="000000" w:themeColor="text1"/>
                <w:szCs w:val="21"/>
              </w:rPr>
              <w:t>（</w:t>
            </w:r>
            <w:r w:rsidR="00A41D99" w:rsidRPr="00883A1D">
              <w:rPr>
                <w:color w:val="000000" w:themeColor="text1"/>
                <w:szCs w:val="21"/>
              </w:rPr>
              <w:t>3</w:t>
            </w:r>
            <w:r w:rsidRPr="00883A1D">
              <w:rPr>
                <w:rFonts w:hint="eastAsia"/>
                <w:color w:val="000000" w:themeColor="text1"/>
                <w:szCs w:val="21"/>
              </w:rPr>
              <w:t>）纯水系统</w:t>
            </w:r>
          </w:p>
          <w:p w14:paraId="3E7FBE0B" w14:textId="21A31F6B" w:rsidR="00A41D99" w:rsidRPr="00883A1D" w:rsidRDefault="00A41D99">
            <w:pPr>
              <w:spacing w:line="360" w:lineRule="auto"/>
              <w:ind w:firstLineChars="200" w:firstLine="420"/>
              <w:rPr>
                <w:color w:val="000000" w:themeColor="text1"/>
                <w:szCs w:val="21"/>
              </w:rPr>
            </w:pPr>
            <w:r w:rsidRPr="00883A1D">
              <w:rPr>
                <w:rFonts w:hint="eastAsia"/>
                <w:color w:val="000000" w:themeColor="text1"/>
                <w:szCs w:val="21"/>
              </w:rPr>
              <w:t>RO</w:t>
            </w:r>
            <w:r w:rsidRPr="00883A1D">
              <w:rPr>
                <w:rFonts w:hint="eastAsia"/>
                <w:color w:val="000000" w:themeColor="text1"/>
                <w:szCs w:val="21"/>
              </w:rPr>
              <w:t>水系统主要为</w:t>
            </w:r>
            <w:r w:rsidRPr="00883A1D">
              <w:rPr>
                <w:rFonts w:hint="eastAsia"/>
                <w:color w:val="000000" w:themeColor="text1"/>
                <w:szCs w:val="21"/>
              </w:rPr>
              <w:t>PCW</w:t>
            </w:r>
            <w:r w:rsidRPr="00883A1D">
              <w:rPr>
                <w:rFonts w:hint="eastAsia"/>
                <w:color w:val="000000" w:themeColor="text1"/>
                <w:szCs w:val="21"/>
              </w:rPr>
              <w:t>系统，冷冻水系统，锅炉系统及空调加湿系统提供补水。水量：</w:t>
            </w:r>
            <w:r w:rsidRPr="00883A1D">
              <w:rPr>
                <w:rFonts w:hint="eastAsia"/>
                <w:color w:val="000000" w:themeColor="text1"/>
                <w:szCs w:val="21"/>
              </w:rPr>
              <w:t>20m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，水压</w:t>
            </w:r>
            <w:r w:rsidRPr="00883A1D">
              <w:rPr>
                <w:rFonts w:hint="eastAsia"/>
                <w:color w:val="000000" w:themeColor="text1"/>
                <w:szCs w:val="21"/>
              </w:rPr>
              <w:t>0.50Mpa</w:t>
            </w:r>
            <w:r w:rsidRPr="00883A1D">
              <w:rPr>
                <w:rFonts w:hint="eastAsia"/>
                <w:color w:val="000000" w:themeColor="text1"/>
                <w:szCs w:val="21"/>
              </w:rPr>
              <w:t>。水量水压由</w:t>
            </w:r>
            <w:r w:rsidRPr="00883A1D">
              <w:rPr>
                <w:rFonts w:hint="eastAsia"/>
                <w:color w:val="000000" w:themeColor="text1"/>
                <w:szCs w:val="21"/>
              </w:rPr>
              <w:t>102</w:t>
            </w:r>
            <w:r w:rsidRPr="00883A1D">
              <w:rPr>
                <w:rFonts w:hint="eastAsia"/>
                <w:color w:val="000000" w:themeColor="text1"/>
                <w:szCs w:val="21"/>
              </w:rPr>
              <w:t>纯水站内</w:t>
            </w:r>
            <w:r w:rsidRPr="00883A1D">
              <w:rPr>
                <w:rFonts w:hint="eastAsia"/>
                <w:color w:val="000000" w:themeColor="text1"/>
                <w:szCs w:val="21"/>
              </w:rPr>
              <w:t>RO</w:t>
            </w:r>
            <w:r w:rsidRPr="00883A1D">
              <w:rPr>
                <w:rFonts w:hint="eastAsia"/>
                <w:color w:val="000000" w:themeColor="text1"/>
                <w:szCs w:val="21"/>
              </w:rPr>
              <w:t>水泵保证。</w:t>
            </w:r>
          </w:p>
          <w:p w14:paraId="45F5B26C" w14:textId="7D18E114"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本项目自建纯水制备系统，制备能力为</w:t>
            </w:r>
            <w:r w:rsidR="00A41D99" w:rsidRPr="00883A1D">
              <w:rPr>
                <w:rFonts w:hint="eastAsia"/>
                <w:color w:val="000000" w:themeColor="text1"/>
                <w:szCs w:val="21"/>
              </w:rPr>
              <w:t>3</w:t>
            </w:r>
            <w:r w:rsidR="00A41D99" w:rsidRPr="00883A1D">
              <w:rPr>
                <w:color w:val="000000" w:themeColor="text1"/>
                <w:szCs w:val="21"/>
              </w:rPr>
              <w:t>840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/d</w:t>
            </w:r>
            <w:r w:rsidRPr="00883A1D">
              <w:rPr>
                <w:rFonts w:hint="eastAsia"/>
                <w:color w:val="000000" w:themeColor="text1"/>
                <w:szCs w:val="21"/>
              </w:rPr>
              <w:t>（制备效率约</w:t>
            </w:r>
            <w:r w:rsidRPr="00883A1D">
              <w:rPr>
                <w:rFonts w:hint="eastAsia"/>
                <w:color w:val="000000" w:themeColor="text1"/>
                <w:szCs w:val="21"/>
              </w:rPr>
              <w:t>8</w:t>
            </w:r>
            <w:r w:rsidR="00A41D99"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）。纯水制备系统包含</w:t>
            </w:r>
            <w:r w:rsidR="004F6F70" w:rsidRPr="00883A1D">
              <w:rPr>
                <w:rFonts w:hint="eastAsia"/>
                <w:color w:val="000000" w:themeColor="text1"/>
                <w:szCs w:val="21"/>
              </w:rPr>
              <w:t>芯片厂房和封装厂房纯水制备系统</w:t>
            </w:r>
            <w:r w:rsidRPr="00883A1D">
              <w:rPr>
                <w:rFonts w:hint="eastAsia"/>
                <w:color w:val="000000" w:themeColor="text1"/>
                <w:szCs w:val="21"/>
              </w:rPr>
              <w:t>。制备系统工艺流程如下：</w:t>
            </w:r>
          </w:p>
          <w:p w14:paraId="4208004F" w14:textId="1150C253" w:rsidR="004F6F70" w:rsidRPr="00883A1D" w:rsidRDefault="004F6F70">
            <w:pPr>
              <w:spacing w:line="360" w:lineRule="auto"/>
              <w:ind w:firstLineChars="200" w:firstLine="420"/>
              <w:rPr>
                <w:color w:val="000000" w:themeColor="text1"/>
                <w:szCs w:val="21"/>
              </w:rPr>
            </w:pPr>
            <w:r w:rsidRPr="00883A1D">
              <w:rPr>
                <w:rFonts w:hint="eastAsia"/>
                <w:color w:val="000000" w:themeColor="text1"/>
                <w:szCs w:val="21"/>
              </w:rPr>
              <w:t>①芯片厂房纯水制备流程：</w:t>
            </w:r>
          </w:p>
          <w:p w14:paraId="623BB2FB" w14:textId="3B229A75" w:rsidR="004F6F70" w:rsidRPr="00883A1D" w:rsidRDefault="004F6F70">
            <w:pPr>
              <w:spacing w:line="360" w:lineRule="auto"/>
              <w:ind w:firstLineChars="200" w:firstLine="420"/>
              <w:rPr>
                <w:color w:val="000000" w:themeColor="text1"/>
                <w:szCs w:val="21"/>
              </w:rPr>
            </w:pPr>
            <w:r w:rsidRPr="00883A1D">
              <w:rPr>
                <w:rFonts w:hint="eastAsia"/>
                <w:color w:val="000000" w:themeColor="text1"/>
                <w:szCs w:val="21"/>
              </w:rPr>
              <w:t>纯水站设于</w:t>
            </w:r>
            <w:r w:rsidRPr="00883A1D">
              <w:rPr>
                <w:rFonts w:hint="eastAsia"/>
                <w:color w:val="000000" w:themeColor="text1"/>
                <w:szCs w:val="21"/>
              </w:rPr>
              <w:t>102</w:t>
            </w:r>
            <w:r w:rsidRPr="00883A1D">
              <w:rPr>
                <w:rFonts w:hint="eastAsia"/>
                <w:color w:val="000000" w:themeColor="text1"/>
                <w:szCs w:val="21"/>
              </w:rPr>
              <w:t>动力站内，原水加压泵自纯水原水池吸水加压后送至一层纯水站的热交换器加热，送至多介质过滤器后进入过滤水箱。过滤出水再由加压泵加压，由活性炭过滤器过滤送至</w:t>
            </w:r>
            <w:r w:rsidRPr="00883A1D">
              <w:rPr>
                <w:rFonts w:hint="eastAsia"/>
                <w:color w:val="000000" w:themeColor="text1"/>
                <w:szCs w:val="21"/>
              </w:rPr>
              <w:t>2B3T</w:t>
            </w:r>
            <w:r w:rsidRPr="00883A1D">
              <w:rPr>
                <w:rFonts w:hint="eastAsia"/>
                <w:color w:val="000000" w:themeColor="text1"/>
                <w:szCs w:val="21"/>
              </w:rPr>
              <w:t>（弱阳</w:t>
            </w:r>
            <w:r w:rsidRPr="00883A1D">
              <w:rPr>
                <w:rFonts w:hint="eastAsia"/>
                <w:color w:val="000000" w:themeColor="text1"/>
                <w:szCs w:val="21"/>
              </w:rPr>
              <w:t>/</w:t>
            </w:r>
            <w:r w:rsidRPr="00883A1D">
              <w:rPr>
                <w:rFonts w:hint="eastAsia"/>
                <w:color w:val="000000" w:themeColor="text1"/>
                <w:szCs w:val="21"/>
              </w:rPr>
              <w:t>强阳离子交换器</w:t>
            </w:r>
            <w:r w:rsidRPr="00883A1D">
              <w:rPr>
                <w:rFonts w:hint="eastAsia"/>
                <w:color w:val="000000" w:themeColor="text1"/>
                <w:szCs w:val="21"/>
              </w:rPr>
              <w:t>+</w:t>
            </w:r>
            <w:r w:rsidRPr="00883A1D">
              <w:rPr>
                <w:rFonts w:hint="eastAsia"/>
                <w:color w:val="000000" w:themeColor="text1"/>
                <w:szCs w:val="21"/>
              </w:rPr>
              <w:t>脱碳塔</w:t>
            </w:r>
            <w:r w:rsidRPr="00883A1D">
              <w:rPr>
                <w:rFonts w:hint="eastAsia"/>
                <w:color w:val="000000" w:themeColor="text1"/>
                <w:szCs w:val="21"/>
              </w:rPr>
              <w:t>+</w:t>
            </w:r>
            <w:r w:rsidRPr="00883A1D">
              <w:rPr>
                <w:rFonts w:hint="eastAsia"/>
                <w:color w:val="000000" w:themeColor="text1"/>
                <w:szCs w:val="21"/>
              </w:rPr>
              <w:t>弱阴</w:t>
            </w:r>
            <w:r w:rsidRPr="00883A1D">
              <w:rPr>
                <w:rFonts w:hint="eastAsia"/>
                <w:color w:val="000000" w:themeColor="text1"/>
                <w:szCs w:val="21"/>
              </w:rPr>
              <w:t>/</w:t>
            </w:r>
            <w:r w:rsidRPr="00883A1D">
              <w:rPr>
                <w:rFonts w:hint="eastAsia"/>
                <w:color w:val="000000" w:themeColor="text1"/>
                <w:szCs w:val="21"/>
              </w:rPr>
              <w:t>强阴离子交换器）脱盐，再经紫外线杀菌器和保安过滤器进入</w:t>
            </w:r>
            <w:r w:rsidRPr="00883A1D">
              <w:rPr>
                <w:rFonts w:hint="eastAsia"/>
                <w:color w:val="000000" w:themeColor="text1"/>
                <w:szCs w:val="21"/>
              </w:rPr>
              <w:t>RO</w:t>
            </w:r>
            <w:r w:rsidRPr="00883A1D">
              <w:rPr>
                <w:rFonts w:hint="eastAsia"/>
                <w:color w:val="000000" w:themeColor="text1"/>
                <w:szCs w:val="21"/>
              </w:rPr>
              <w:t>装置制成初级纯水。初级纯水再由加压泵加压后经紫外线杀菌器、初级混床和膜脱气器处理并输送至超纯水箱。</w:t>
            </w:r>
            <w:r w:rsidRPr="00883A1D">
              <w:rPr>
                <w:rFonts w:hint="eastAsia"/>
                <w:color w:val="000000" w:themeColor="text1"/>
                <w:szCs w:val="21"/>
              </w:rPr>
              <w:t>UPW</w:t>
            </w:r>
            <w:r w:rsidRPr="00883A1D">
              <w:rPr>
                <w:rFonts w:hint="eastAsia"/>
                <w:color w:val="000000" w:themeColor="text1"/>
                <w:szCs w:val="21"/>
              </w:rPr>
              <w:t>超纯水由超纯水输送泵加压，经热交换器，紫外线杀菌器、抛光混床精制、二段膜脱气器，增压泵加压，并由超滤器处理后，进入</w:t>
            </w:r>
            <w:r w:rsidRPr="00883A1D">
              <w:rPr>
                <w:rFonts w:hint="eastAsia"/>
                <w:color w:val="000000" w:themeColor="text1"/>
                <w:szCs w:val="21"/>
              </w:rPr>
              <w:t>UPW</w:t>
            </w:r>
            <w:r w:rsidRPr="00883A1D">
              <w:rPr>
                <w:rFonts w:hint="eastAsia"/>
                <w:color w:val="000000" w:themeColor="text1"/>
                <w:szCs w:val="21"/>
              </w:rPr>
              <w:t>超纯水管路输送至各使用点。循环回水再回至</w:t>
            </w:r>
            <w:r w:rsidRPr="00883A1D">
              <w:rPr>
                <w:rFonts w:hint="eastAsia"/>
                <w:color w:val="000000" w:themeColor="text1"/>
                <w:szCs w:val="21"/>
              </w:rPr>
              <w:t>UPW</w:t>
            </w:r>
            <w:r w:rsidRPr="00883A1D">
              <w:rPr>
                <w:rFonts w:hint="eastAsia"/>
                <w:color w:val="000000" w:themeColor="text1"/>
                <w:szCs w:val="21"/>
              </w:rPr>
              <w:t>超纯水箱。</w:t>
            </w:r>
          </w:p>
          <w:p w14:paraId="5F1F5D2E" w14:textId="2B9C1FD1" w:rsidR="004F6F70" w:rsidRPr="00883A1D" w:rsidRDefault="004F6F70">
            <w:pPr>
              <w:spacing w:line="360" w:lineRule="auto"/>
              <w:ind w:firstLineChars="200" w:firstLine="420"/>
              <w:rPr>
                <w:color w:val="000000" w:themeColor="text1"/>
                <w:szCs w:val="21"/>
              </w:rPr>
            </w:pPr>
            <w:r w:rsidRPr="00883A1D">
              <w:rPr>
                <w:rFonts w:hint="eastAsia"/>
                <w:color w:val="000000" w:themeColor="text1"/>
                <w:szCs w:val="21"/>
              </w:rPr>
              <w:t>②封装厂房纯水制备系统</w:t>
            </w:r>
          </w:p>
          <w:p w14:paraId="1F7D5EA8" w14:textId="192AEA3D" w:rsidR="004F6F70" w:rsidRPr="00883A1D" w:rsidRDefault="004F6F70">
            <w:pPr>
              <w:spacing w:line="360" w:lineRule="auto"/>
              <w:ind w:firstLineChars="200" w:firstLine="420"/>
              <w:rPr>
                <w:color w:val="000000" w:themeColor="text1"/>
                <w:szCs w:val="21"/>
              </w:rPr>
            </w:pPr>
            <w:r w:rsidRPr="00883A1D">
              <w:rPr>
                <w:rFonts w:hint="eastAsia"/>
                <w:color w:val="000000" w:themeColor="text1"/>
                <w:szCs w:val="21"/>
              </w:rPr>
              <w:t>纯水站设于</w:t>
            </w:r>
            <w:r w:rsidRPr="00883A1D">
              <w:rPr>
                <w:rFonts w:hint="eastAsia"/>
                <w:color w:val="000000" w:themeColor="text1"/>
                <w:szCs w:val="21"/>
              </w:rPr>
              <w:t>108</w:t>
            </w:r>
            <w:r w:rsidRPr="00883A1D">
              <w:rPr>
                <w:rFonts w:hint="eastAsia"/>
                <w:color w:val="000000" w:themeColor="text1"/>
                <w:szCs w:val="21"/>
              </w:rPr>
              <w:t>动力站内，原水加压泵自纯水原水池吸水加压后送至一层纯水站，经叠片过滤器过滤、热交换器加热，送至超滤后进入过滤水箱。过滤出水再由加压泵加压，送至</w:t>
            </w:r>
            <w:r w:rsidRPr="00883A1D">
              <w:rPr>
                <w:rFonts w:hint="eastAsia"/>
                <w:color w:val="000000" w:themeColor="text1"/>
                <w:szCs w:val="21"/>
              </w:rPr>
              <w:t>2RO+EDI</w:t>
            </w:r>
            <w:r w:rsidRPr="00883A1D">
              <w:rPr>
                <w:rFonts w:hint="eastAsia"/>
                <w:color w:val="000000" w:themeColor="text1"/>
                <w:szCs w:val="21"/>
              </w:rPr>
              <w:t>（一级</w:t>
            </w:r>
            <w:r w:rsidRPr="00883A1D">
              <w:rPr>
                <w:rFonts w:hint="eastAsia"/>
                <w:color w:val="000000" w:themeColor="text1"/>
                <w:szCs w:val="21"/>
              </w:rPr>
              <w:t>RO</w:t>
            </w:r>
            <w:r w:rsidRPr="00883A1D">
              <w:rPr>
                <w:rFonts w:hint="eastAsia"/>
                <w:color w:val="000000" w:themeColor="text1"/>
                <w:szCs w:val="21"/>
              </w:rPr>
              <w:t>增压泵</w:t>
            </w:r>
            <w:r w:rsidRPr="00883A1D">
              <w:rPr>
                <w:rFonts w:hint="eastAsia"/>
                <w:color w:val="000000" w:themeColor="text1"/>
                <w:szCs w:val="21"/>
              </w:rPr>
              <w:t>+</w:t>
            </w:r>
            <w:r w:rsidRPr="00883A1D">
              <w:rPr>
                <w:rFonts w:hint="eastAsia"/>
                <w:color w:val="000000" w:themeColor="text1"/>
                <w:szCs w:val="21"/>
              </w:rPr>
              <w:t>一级保安过滤器</w:t>
            </w:r>
            <w:r w:rsidRPr="00883A1D">
              <w:rPr>
                <w:rFonts w:hint="eastAsia"/>
                <w:color w:val="000000" w:themeColor="text1"/>
                <w:szCs w:val="21"/>
              </w:rPr>
              <w:t>+</w:t>
            </w:r>
            <w:r w:rsidRPr="00883A1D">
              <w:rPr>
                <w:rFonts w:hint="eastAsia"/>
                <w:color w:val="000000" w:themeColor="text1"/>
                <w:szCs w:val="21"/>
              </w:rPr>
              <w:t>一级</w:t>
            </w:r>
            <w:r w:rsidRPr="00883A1D">
              <w:rPr>
                <w:rFonts w:hint="eastAsia"/>
                <w:color w:val="000000" w:themeColor="text1"/>
                <w:szCs w:val="21"/>
              </w:rPr>
              <w:t>RO</w:t>
            </w:r>
            <w:r w:rsidRPr="00883A1D">
              <w:rPr>
                <w:rFonts w:hint="eastAsia"/>
                <w:color w:val="000000" w:themeColor="text1"/>
                <w:szCs w:val="21"/>
              </w:rPr>
              <w:t>装置</w:t>
            </w:r>
            <w:r w:rsidRPr="00883A1D">
              <w:rPr>
                <w:rFonts w:hint="eastAsia"/>
                <w:color w:val="000000" w:themeColor="text1"/>
                <w:szCs w:val="21"/>
              </w:rPr>
              <w:t>+</w:t>
            </w:r>
            <w:r w:rsidRPr="00883A1D">
              <w:rPr>
                <w:rFonts w:hint="eastAsia"/>
                <w:color w:val="000000" w:themeColor="text1"/>
                <w:szCs w:val="21"/>
              </w:rPr>
              <w:t>一级</w:t>
            </w:r>
            <w:r w:rsidRPr="00883A1D">
              <w:rPr>
                <w:rFonts w:hint="eastAsia"/>
                <w:color w:val="000000" w:themeColor="text1"/>
                <w:szCs w:val="21"/>
              </w:rPr>
              <w:t>RO</w:t>
            </w:r>
            <w:r w:rsidRPr="00883A1D">
              <w:rPr>
                <w:rFonts w:hint="eastAsia"/>
                <w:color w:val="000000" w:themeColor="text1"/>
                <w:szCs w:val="21"/>
              </w:rPr>
              <w:t>水箱</w:t>
            </w:r>
            <w:r w:rsidRPr="00883A1D">
              <w:rPr>
                <w:rFonts w:hint="eastAsia"/>
                <w:color w:val="000000" w:themeColor="text1"/>
                <w:szCs w:val="21"/>
              </w:rPr>
              <w:t>+</w:t>
            </w:r>
            <w:r w:rsidRPr="00883A1D">
              <w:rPr>
                <w:rFonts w:hint="eastAsia"/>
                <w:color w:val="000000" w:themeColor="text1"/>
                <w:szCs w:val="21"/>
              </w:rPr>
              <w:t>二级高压泵</w:t>
            </w:r>
            <w:r w:rsidRPr="00883A1D">
              <w:rPr>
                <w:rFonts w:hint="eastAsia"/>
                <w:color w:val="000000" w:themeColor="text1"/>
                <w:szCs w:val="21"/>
              </w:rPr>
              <w:t>+</w:t>
            </w:r>
            <w:r w:rsidRPr="00883A1D">
              <w:rPr>
                <w:rFonts w:hint="eastAsia"/>
                <w:color w:val="000000" w:themeColor="text1"/>
                <w:szCs w:val="21"/>
              </w:rPr>
              <w:t>二级</w:t>
            </w:r>
            <w:r w:rsidRPr="00883A1D">
              <w:rPr>
                <w:rFonts w:hint="eastAsia"/>
                <w:color w:val="000000" w:themeColor="text1"/>
                <w:szCs w:val="21"/>
              </w:rPr>
              <w:t>RO</w:t>
            </w:r>
            <w:r w:rsidRPr="00883A1D">
              <w:rPr>
                <w:rFonts w:hint="eastAsia"/>
                <w:color w:val="000000" w:themeColor="text1"/>
                <w:szCs w:val="21"/>
              </w:rPr>
              <w:t>装置</w:t>
            </w:r>
            <w:r w:rsidRPr="00883A1D">
              <w:rPr>
                <w:rFonts w:hint="eastAsia"/>
                <w:color w:val="000000" w:themeColor="text1"/>
                <w:szCs w:val="21"/>
              </w:rPr>
              <w:t>+</w:t>
            </w:r>
            <w:r w:rsidRPr="00883A1D">
              <w:rPr>
                <w:rFonts w:hint="eastAsia"/>
                <w:color w:val="000000" w:themeColor="text1"/>
                <w:szCs w:val="21"/>
              </w:rPr>
              <w:t>二级</w:t>
            </w:r>
            <w:r w:rsidRPr="00883A1D">
              <w:rPr>
                <w:rFonts w:hint="eastAsia"/>
                <w:color w:val="000000" w:themeColor="text1"/>
                <w:szCs w:val="21"/>
              </w:rPr>
              <w:t>RO</w:t>
            </w:r>
            <w:r w:rsidRPr="00883A1D">
              <w:rPr>
                <w:rFonts w:hint="eastAsia"/>
                <w:color w:val="000000" w:themeColor="text1"/>
                <w:szCs w:val="21"/>
              </w:rPr>
              <w:t>水箱</w:t>
            </w:r>
            <w:r w:rsidRPr="00883A1D">
              <w:rPr>
                <w:rFonts w:hint="eastAsia"/>
                <w:color w:val="000000" w:themeColor="text1"/>
                <w:szCs w:val="21"/>
              </w:rPr>
              <w:t>+EDI</w:t>
            </w:r>
            <w:r w:rsidRPr="00883A1D">
              <w:rPr>
                <w:rFonts w:hint="eastAsia"/>
                <w:color w:val="000000" w:themeColor="text1"/>
                <w:szCs w:val="21"/>
              </w:rPr>
              <w:t>增压泵</w:t>
            </w:r>
            <w:r w:rsidRPr="00883A1D">
              <w:rPr>
                <w:rFonts w:hint="eastAsia"/>
                <w:color w:val="000000" w:themeColor="text1"/>
                <w:szCs w:val="21"/>
              </w:rPr>
              <w:t>+UV+</w:t>
            </w:r>
            <w:r w:rsidRPr="00883A1D">
              <w:rPr>
                <w:rFonts w:hint="eastAsia"/>
                <w:color w:val="000000" w:themeColor="text1"/>
                <w:szCs w:val="21"/>
              </w:rPr>
              <w:t>膜滤器</w:t>
            </w:r>
            <w:r w:rsidRPr="00883A1D">
              <w:rPr>
                <w:rFonts w:hint="eastAsia"/>
                <w:color w:val="000000" w:themeColor="text1"/>
                <w:szCs w:val="21"/>
              </w:rPr>
              <w:t>+EDI</w:t>
            </w:r>
            <w:r w:rsidRPr="00883A1D">
              <w:rPr>
                <w:rFonts w:hint="eastAsia"/>
                <w:color w:val="000000" w:themeColor="text1"/>
                <w:szCs w:val="21"/>
              </w:rPr>
              <w:t>装置）处理后送至超纯水箱。超纯水由超纯水输送泵加压，经热交换器、抛光混床精制、终端膜滤器处理后，进入</w:t>
            </w:r>
            <w:r w:rsidRPr="00883A1D">
              <w:rPr>
                <w:rFonts w:hint="eastAsia"/>
                <w:color w:val="000000" w:themeColor="text1"/>
                <w:szCs w:val="21"/>
              </w:rPr>
              <w:t xml:space="preserve">UPW </w:t>
            </w:r>
            <w:r w:rsidRPr="00883A1D">
              <w:rPr>
                <w:rFonts w:hint="eastAsia"/>
                <w:color w:val="000000" w:themeColor="text1"/>
                <w:szCs w:val="21"/>
              </w:rPr>
              <w:t>超纯水管路输送至各使用点。循环回水再回至</w:t>
            </w:r>
            <w:r w:rsidRPr="00883A1D">
              <w:rPr>
                <w:rFonts w:hint="eastAsia"/>
                <w:color w:val="000000" w:themeColor="text1"/>
                <w:szCs w:val="21"/>
              </w:rPr>
              <w:t>UPW</w:t>
            </w:r>
            <w:r w:rsidRPr="00883A1D">
              <w:rPr>
                <w:rFonts w:hint="eastAsia"/>
                <w:color w:val="000000" w:themeColor="text1"/>
                <w:szCs w:val="21"/>
              </w:rPr>
              <w:t>超纯水箱。</w:t>
            </w:r>
          </w:p>
          <w:p w14:paraId="7A1B5EC5" w14:textId="790BE38A" w:rsidR="00965468" w:rsidRPr="00883A1D" w:rsidRDefault="00965468">
            <w:pPr>
              <w:jc w:val="center"/>
              <w:rPr>
                <w:color w:val="000000" w:themeColor="text1"/>
              </w:rPr>
            </w:pPr>
            <w:r w:rsidRPr="00883A1D">
              <w:rPr>
                <w:noProof/>
                <w:color w:val="000000" w:themeColor="text1"/>
              </w:rPr>
              <w:drawing>
                <wp:inline distT="0" distB="0" distL="0" distR="0" wp14:anchorId="58251AD8" wp14:editId="3A2A812C">
                  <wp:extent cx="5118177" cy="2566467"/>
                  <wp:effectExtent l="0" t="0" r="6350" b="571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8034" cy="2571410"/>
                          </a:xfrm>
                          <a:prstGeom prst="rect">
                            <a:avLst/>
                          </a:prstGeom>
                        </pic:spPr>
                      </pic:pic>
                    </a:graphicData>
                  </a:graphic>
                </wp:inline>
              </w:drawing>
            </w:r>
          </w:p>
          <w:p w14:paraId="664A1A4B" w14:textId="72171206" w:rsidR="00D93545" w:rsidRPr="00883A1D" w:rsidRDefault="0091693F">
            <w:pPr>
              <w:jc w:val="center"/>
              <w:rPr>
                <w:color w:val="000000" w:themeColor="text1"/>
                <w:sz w:val="24"/>
              </w:rPr>
            </w:pPr>
            <w:r w:rsidRPr="00883A1D">
              <w:rPr>
                <w:b/>
                <w:bCs/>
                <w:color w:val="000000" w:themeColor="text1"/>
              </w:rPr>
              <w:t>图</w:t>
            </w:r>
            <w:r w:rsidRPr="00883A1D">
              <w:rPr>
                <w:b/>
                <w:bCs/>
                <w:color w:val="000000" w:themeColor="text1"/>
              </w:rPr>
              <w:t xml:space="preserve">2-1 </w:t>
            </w:r>
            <w:r w:rsidRPr="00883A1D">
              <w:rPr>
                <w:rFonts w:hint="eastAsia"/>
                <w:b/>
                <w:bCs/>
                <w:color w:val="000000" w:themeColor="text1"/>
              </w:rPr>
              <w:t>本项目</w:t>
            </w:r>
            <w:r w:rsidRPr="00883A1D">
              <w:rPr>
                <w:b/>
                <w:bCs/>
                <w:color w:val="000000" w:themeColor="text1"/>
              </w:rPr>
              <w:t>纯水制备工艺流程图</w:t>
            </w:r>
          </w:p>
          <w:p w14:paraId="3AFFCF92" w14:textId="2563E430"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00A41D99" w:rsidRPr="00883A1D">
              <w:rPr>
                <w:color w:val="000000" w:themeColor="text1"/>
                <w:szCs w:val="21"/>
              </w:rPr>
              <w:t>4</w:t>
            </w:r>
            <w:r w:rsidRPr="00883A1D">
              <w:rPr>
                <w:rFonts w:hint="eastAsia"/>
                <w:color w:val="000000" w:themeColor="text1"/>
                <w:szCs w:val="21"/>
              </w:rPr>
              <w:t>）冷冻水系统</w:t>
            </w:r>
          </w:p>
          <w:p w14:paraId="681CA9F1" w14:textId="4C5368D4" w:rsidR="00A41D99" w:rsidRPr="00883A1D" w:rsidRDefault="00A41D99" w:rsidP="00A41D99">
            <w:pPr>
              <w:spacing w:line="360" w:lineRule="auto"/>
              <w:ind w:firstLineChars="200" w:firstLine="420"/>
              <w:rPr>
                <w:color w:val="000000" w:themeColor="text1"/>
                <w:szCs w:val="21"/>
              </w:rPr>
            </w:pPr>
            <w:r w:rsidRPr="00883A1D">
              <w:rPr>
                <w:rFonts w:hint="eastAsia"/>
                <w:color w:val="000000" w:themeColor="text1"/>
                <w:szCs w:val="21"/>
              </w:rPr>
              <w:t>冷冻站位于</w:t>
            </w:r>
            <w:r w:rsidRPr="00883A1D">
              <w:rPr>
                <w:rFonts w:hint="eastAsia"/>
                <w:color w:val="000000" w:themeColor="text1"/>
                <w:szCs w:val="21"/>
              </w:rPr>
              <w:t>1</w:t>
            </w:r>
            <w:r w:rsidRPr="00883A1D">
              <w:rPr>
                <w:color w:val="000000" w:themeColor="text1"/>
                <w:szCs w:val="21"/>
              </w:rPr>
              <w:t>02</w:t>
            </w:r>
            <w:r w:rsidRPr="00883A1D">
              <w:rPr>
                <w:rFonts w:hint="eastAsia"/>
                <w:color w:val="000000" w:themeColor="text1"/>
                <w:szCs w:val="21"/>
              </w:rPr>
              <w:t>厂房，一期配置</w:t>
            </w:r>
            <w:r w:rsidRPr="00883A1D">
              <w:rPr>
                <w:rFonts w:hint="eastAsia"/>
                <w:color w:val="000000" w:themeColor="text1"/>
                <w:szCs w:val="21"/>
              </w:rPr>
              <w:t>1</w:t>
            </w:r>
            <w:r w:rsidRPr="00883A1D">
              <w:rPr>
                <w:rFonts w:hint="eastAsia"/>
                <w:color w:val="000000" w:themeColor="text1"/>
                <w:szCs w:val="21"/>
              </w:rPr>
              <w:t>台制冷量为</w:t>
            </w:r>
            <w:r w:rsidRPr="00883A1D">
              <w:rPr>
                <w:rFonts w:hint="eastAsia"/>
                <w:color w:val="000000" w:themeColor="text1"/>
                <w:szCs w:val="21"/>
              </w:rPr>
              <w:t>280RT</w:t>
            </w:r>
            <w:r w:rsidRPr="00883A1D">
              <w:rPr>
                <w:rFonts w:hint="eastAsia"/>
                <w:color w:val="000000" w:themeColor="text1"/>
                <w:szCs w:val="21"/>
              </w:rPr>
              <w:t>的低温离心式冷水机组，</w:t>
            </w:r>
            <w:r w:rsidRPr="00883A1D">
              <w:rPr>
                <w:rFonts w:hint="eastAsia"/>
                <w:color w:val="000000" w:themeColor="text1"/>
                <w:szCs w:val="21"/>
              </w:rPr>
              <w:t>3</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的低温离心式冷水机组（</w:t>
            </w:r>
            <w:r w:rsidRPr="00883A1D">
              <w:rPr>
                <w:rFonts w:hint="eastAsia"/>
                <w:color w:val="000000" w:themeColor="text1"/>
                <w:szCs w:val="21"/>
              </w:rPr>
              <w:t>1</w:t>
            </w:r>
            <w:r w:rsidRPr="00883A1D">
              <w:rPr>
                <w:rFonts w:hint="eastAsia"/>
                <w:color w:val="000000" w:themeColor="text1"/>
                <w:szCs w:val="21"/>
              </w:rPr>
              <w:t>台备用）。二期配置</w:t>
            </w:r>
            <w:r w:rsidRPr="00883A1D">
              <w:rPr>
                <w:rFonts w:hint="eastAsia"/>
                <w:color w:val="000000" w:themeColor="text1"/>
                <w:szCs w:val="21"/>
              </w:rPr>
              <w:t>2</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的低温离心式冷水机组（</w:t>
            </w:r>
            <w:r w:rsidRPr="00883A1D">
              <w:rPr>
                <w:rFonts w:hint="eastAsia"/>
                <w:color w:val="000000" w:themeColor="text1"/>
                <w:szCs w:val="21"/>
              </w:rPr>
              <w:t>1</w:t>
            </w:r>
            <w:r w:rsidRPr="00883A1D">
              <w:rPr>
                <w:rFonts w:hint="eastAsia"/>
                <w:color w:val="000000" w:themeColor="text1"/>
                <w:szCs w:val="21"/>
              </w:rPr>
              <w:t>台备用）。</w:t>
            </w:r>
          </w:p>
          <w:p w14:paraId="581C9B72" w14:textId="653F128B" w:rsidR="00A41D99" w:rsidRPr="00883A1D" w:rsidRDefault="00A41D99" w:rsidP="00A41D99">
            <w:pPr>
              <w:spacing w:line="360" w:lineRule="auto"/>
              <w:ind w:firstLineChars="200" w:firstLine="420"/>
              <w:rPr>
                <w:color w:val="000000" w:themeColor="text1"/>
                <w:szCs w:val="21"/>
              </w:rPr>
            </w:pPr>
            <w:r w:rsidRPr="00883A1D">
              <w:rPr>
                <w:rFonts w:hint="eastAsia"/>
                <w:color w:val="000000" w:themeColor="text1"/>
                <w:szCs w:val="21"/>
              </w:rPr>
              <w:t>一期配置</w:t>
            </w:r>
            <w:r w:rsidRPr="00883A1D">
              <w:rPr>
                <w:rFonts w:hint="eastAsia"/>
                <w:color w:val="000000" w:themeColor="text1"/>
                <w:szCs w:val="21"/>
              </w:rPr>
              <w:t>1</w:t>
            </w:r>
            <w:r w:rsidRPr="00883A1D">
              <w:rPr>
                <w:rFonts w:hint="eastAsia"/>
                <w:color w:val="000000" w:themeColor="text1"/>
                <w:szCs w:val="21"/>
              </w:rPr>
              <w:t>台制冷量为</w:t>
            </w:r>
            <w:r w:rsidRPr="00883A1D">
              <w:rPr>
                <w:rFonts w:hint="eastAsia"/>
                <w:color w:val="000000" w:themeColor="text1"/>
                <w:szCs w:val="21"/>
              </w:rPr>
              <w:t>280RT</w:t>
            </w:r>
            <w:r w:rsidRPr="00883A1D">
              <w:rPr>
                <w:rFonts w:hint="eastAsia"/>
                <w:color w:val="000000" w:themeColor="text1"/>
                <w:szCs w:val="21"/>
              </w:rPr>
              <w:t>的中温离心式冷水机组，</w:t>
            </w:r>
            <w:r w:rsidRPr="00883A1D">
              <w:rPr>
                <w:rFonts w:hint="eastAsia"/>
                <w:color w:val="000000" w:themeColor="text1"/>
                <w:szCs w:val="21"/>
              </w:rPr>
              <w:t>5</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的中温离心式冷水机组（</w:t>
            </w:r>
            <w:r w:rsidRPr="00883A1D">
              <w:rPr>
                <w:rFonts w:hint="eastAsia"/>
                <w:color w:val="000000" w:themeColor="text1"/>
                <w:szCs w:val="21"/>
              </w:rPr>
              <w:t>4</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w:t>
            </w:r>
            <w:r w:rsidRPr="00883A1D">
              <w:rPr>
                <w:rFonts w:hint="eastAsia"/>
                <w:color w:val="000000" w:themeColor="text1"/>
                <w:szCs w:val="21"/>
              </w:rPr>
              <w:t>3</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的热回收中温离心式冷水机组（</w:t>
            </w:r>
            <w:r w:rsidRPr="00883A1D">
              <w:rPr>
                <w:rFonts w:hint="eastAsia"/>
                <w:color w:val="000000" w:themeColor="text1"/>
                <w:szCs w:val="21"/>
              </w:rPr>
              <w:t>2</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备）。二期配置</w:t>
            </w:r>
            <w:r w:rsidRPr="00883A1D">
              <w:rPr>
                <w:rFonts w:hint="eastAsia"/>
                <w:color w:val="000000" w:themeColor="text1"/>
                <w:szCs w:val="21"/>
              </w:rPr>
              <w:t>3</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的中温离心式冷水机组，</w:t>
            </w:r>
            <w:r w:rsidRPr="00883A1D">
              <w:rPr>
                <w:rFonts w:hint="eastAsia"/>
                <w:color w:val="000000" w:themeColor="text1"/>
                <w:szCs w:val="21"/>
              </w:rPr>
              <w:t>2</w:t>
            </w:r>
            <w:r w:rsidRPr="00883A1D">
              <w:rPr>
                <w:rFonts w:hint="eastAsia"/>
                <w:color w:val="000000" w:themeColor="text1"/>
                <w:szCs w:val="21"/>
              </w:rPr>
              <w:t>台制冷量为</w:t>
            </w:r>
            <w:r w:rsidRPr="00883A1D">
              <w:rPr>
                <w:rFonts w:hint="eastAsia"/>
                <w:color w:val="000000" w:themeColor="text1"/>
                <w:szCs w:val="21"/>
              </w:rPr>
              <w:t>1200RT</w:t>
            </w:r>
            <w:r w:rsidRPr="00883A1D">
              <w:rPr>
                <w:rFonts w:hint="eastAsia"/>
                <w:color w:val="000000" w:themeColor="text1"/>
                <w:szCs w:val="21"/>
              </w:rPr>
              <w:t>的热回收中温离心式冷水机组。主机均为水冷离心式</w:t>
            </w:r>
            <w:r w:rsidRPr="00883A1D">
              <w:rPr>
                <w:rFonts w:hint="eastAsia"/>
                <w:color w:val="000000" w:themeColor="text1"/>
                <w:szCs w:val="21"/>
              </w:rPr>
              <w:t>/</w:t>
            </w:r>
            <w:r w:rsidRPr="00883A1D">
              <w:rPr>
                <w:rFonts w:hint="eastAsia"/>
                <w:color w:val="000000" w:themeColor="text1"/>
                <w:szCs w:val="21"/>
              </w:rPr>
              <w:t>螺杆式冷水机组，制冷剂为</w:t>
            </w:r>
            <w:r w:rsidRPr="00883A1D">
              <w:rPr>
                <w:rFonts w:hint="eastAsia"/>
                <w:color w:val="000000" w:themeColor="text1"/>
                <w:szCs w:val="21"/>
              </w:rPr>
              <w:t>R-134a</w:t>
            </w:r>
            <w:r w:rsidRPr="00883A1D">
              <w:rPr>
                <w:rFonts w:hint="eastAsia"/>
                <w:color w:val="000000" w:themeColor="text1"/>
                <w:szCs w:val="21"/>
              </w:rPr>
              <w:t>（</w:t>
            </w:r>
            <w:r w:rsidRPr="00883A1D">
              <w:rPr>
                <w:rFonts w:hint="eastAsia"/>
                <w:color w:val="000000" w:themeColor="text1"/>
                <w:szCs w:val="21"/>
              </w:rPr>
              <w:t>1,1,1,2-</w:t>
            </w:r>
            <w:r w:rsidRPr="00883A1D">
              <w:rPr>
                <w:rFonts w:hint="eastAsia"/>
                <w:color w:val="000000" w:themeColor="text1"/>
                <w:szCs w:val="21"/>
              </w:rPr>
              <w:t>四氟乙烷，中低温环保制冷剂）。</w:t>
            </w:r>
          </w:p>
          <w:p w14:paraId="3C8AD421" w14:textId="215EDCFE"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00A41D99" w:rsidRPr="00883A1D">
              <w:rPr>
                <w:color w:val="000000" w:themeColor="text1"/>
                <w:szCs w:val="21"/>
              </w:rPr>
              <w:t>5</w:t>
            </w:r>
            <w:r w:rsidRPr="00883A1D">
              <w:rPr>
                <w:rFonts w:hint="eastAsia"/>
                <w:color w:val="000000" w:themeColor="text1"/>
                <w:szCs w:val="21"/>
              </w:rPr>
              <w:t>）生活用水系统</w:t>
            </w:r>
          </w:p>
          <w:p w14:paraId="7252912F" w14:textId="60571093" w:rsidR="00A41D99" w:rsidRPr="00883A1D" w:rsidRDefault="00A41D99" w:rsidP="00A41D99">
            <w:pPr>
              <w:spacing w:line="360" w:lineRule="auto"/>
              <w:ind w:firstLineChars="200" w:firstLine="420"/>
              <w:rPr>
                <w:color w:val="000000" w:themeColor="text1"/>
                <w:szCs w:val="21"/>
              </w:rPr>
            </w:pPr>
            <w:r w:rsidRPr="00883A1D">
              <w:rPr>
                <w:rFonts w:hint="eastAsia"/>
                <w:color w:val="000000" w:themeColor="text1"/>
                <w:szCs w:val="21"/>
              </w:rPr>
              <w:t>本工程生活用水量为：最大时用水量</w:t>
            </w:r>
            <w:r w:rsidR="00DD5994" w:rsidRPr="00883A1D">
              <w:rPr>
                <w:rFonts w:hint="eastAsia"/>
                <w:color w:val="000000" w:themeColor="text1"/>
                <w:szCs w:val="21"/>
              </w:rPr>
              <w:t>2</w:t>
            </w:r>
            <w:r w:rsidRPr="00883A1D">
              <w:rPr>
                <w:rFonts w:hint="eastAsia"/>
                <w:color w:val="000000" w:themeColor="text1"/>
                <w:szCs w:val="21"/>
              </w:rPr>
              <w:t>5m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，最高日用水量：</w:t>
            </w:r>
            <w:r w:rsidRPr="00883A1D">
              <w:rPr>
                <w:rFonts w:hint="eastAsia"/>
                <w:color w:val="000000" w:themeColor="text1"/>
                <w:szCs w:val="21"/>
              </w:rPr>
              <w:t>600m</w:t>
            </w:r>
            <w:r w:rsidRPr="00883A1D">
              <w:rPr>
                <w:rFonts w:hint="eastAsia"/>
                <w:color w:val="000000" w:themeColor="text1"/>
                <w:szCs w:val="21"/>
                <w:vertAlign w:val="superscript"/>
              </w:rPr>
              <w:t>3</w:t>
            </w:r>
            <w:r w:rsidRPr="00883A1D">
              <w:rPr>
                <w:rFonts w:hint="eastAsia"/>
                <w:color w:val="000000" w:themeColor="text1"/>
                <w:szCs w:val="21"/>
              </w:rPr>
              <w:t>/d</w:t>
            </w:r>
            <w:r w:rsidR="00D924A4" w:rsidRPr="00883A1D">
              <w:rPr>
                <w:rFonts w:hint="eastAsia"/>
                <w:color w:val="000000" w:themeColor="text1"/>
                <w:szCs w:val="21"/>
              </w:rPr>
              <w:t>。</w:t>
            </w:r>
          </w:p>
          <w:p w14:paraId="6498B008" w14:textId="0A66803E" w:rsidR="00A41D99" w:rsidRPr="00883A1D" w:rsidRDefault="00A41D99" w:rsidP="00A41D99">
            <w:pPr>
              <w:spacing w:line="360" w:lineRule="auto"/>
              <w:ind w:firstLineChars="200" w:firstLine="420"/>
              <w:rPr>
                <w:color w:val="000000" w:themeColor="text1"/>
                <w:szCs w:val="21"/>
              </w:rPr>
            </w:pPr>
            <w:r w:rsidRPr="00883A1D">
              <w:rPr>
                <w:rFonts w:hint="eastAsia"/>
                <w:color w:val="000000" w:themeColor="text1"/>
                <w:szCs w:val="21"/>
              </w:rPr>
              <w:t>本项目供水充分利用市政水压，对厂区内</w:t>
            </w:r>
            <w:r w:rsidRPr="00883A1D">
              <w:rPr>
                <w:rFonts w:hint="eastAsia"/>
                <w:color w:val="000000" w:themeColor="text1"/>
                <w:szCs w:val="21"/>
              </w:rPr>
              <w:t>2</w:t>
            </w:r>
            <w:r w:rsidRPr="00883A1D">
              <w:rPr>
                <w:rFonts w:hint="eastAsia"/>
                <w:color w:val="000000" w:themeColor="text1"/>
                <w:szCs w:val="21"/>
              </w:rPr>
              <w:t>层及以下建筑或楼层采用市政管网直接供水，市政供水无法达到的楼层，由加压供水系统保证。厂区加压供水系统由设置于</w:t>
            </w:r>
            <w:r w:rsidRPr="00883A1D">
              <w:rPr>
                <w:rFonts w:hint="eastAsia"/>
                <w:color w:val="000000" w:themeColor="text1"/>
                <w:szCs w:val="21"/>
              </w:rPr>
              <w:t>102</w:t>
            </w:r>
            <w:r w:rsidRPr="00883A1D">
              <w:rPr>
                <w:rFonts w:hint="eastAsia"/>
                <w:color w:val="000000" w:themeColor="text1"/>
                <w:szCs w:val="21"/>
              </w:rPr>
              <w:t>动力站一层的生活水箱（</w:t>
            </w:r>
            <w:r w:rsidRPr="00883A1D">
              <w:rPr>
                <w:rFonts w:hint="eastAsia"/>
                <w:color w:val="000000" w:themeColor="text1"/>
                <w:szCs w:val="21"/>
              </w:rPr>
              <w:t>V=60m</w:t>
            </w:r>
            <w:r w:rsidRPr="00883A1D">
              <w:rPr>
                <w:color w:val="000000" w:themeColor="text1"/>
                <w:szCs w:val="21"/>
                <w:vertAlign w:val="superscript"/>
              </w:rPr>
              <w:t>3</w:t>
            </w: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座）及生活加压变频泵组（水泵</w:t>
            </w:r>
            <w:r w:rsidRPr="00883A1D">
              <w:rPr>
                <w:rFonts w:hint="eastAsia"/>
                <w:color w:val="000000" w:themeColor="text1"/>
                <w:szCs w:val="21"/>
              </w:rPr>
              <w:t>2</w:t>
            </w:r>
            <w:r w:rsidRPr="00883A1D">
              <w:rPr>
                <w:rFonts w:hint="eastAsia"/>
                <w:color w:val="000000" w:themeColor="text1"/>
                <w:szCs w:val="21"/>
              </w:rPr>
              <w:t>用备，每台</w:t>
            </w:r>
            <w:r w:rsidRPr="00883A1D">
              <w:rPr>
                <w:rFonts w:hint="eastAsia"/>
                <w:color w:val="000000" w:themeColor="text1"/>
                <w:szCs w:val="21"/>
              </w:rPr>
              <w:t>Q=60m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w:t>
            </w:r>
            <w:r w:rsidRPr="00883A1D">
              <w:rPr>
                <w:rFonts w:hint="eastAsia"/>
                <w:color w:val="000000" w:themeColor="text1"/>
                <w:szCs w:val="21"/>
              </w:rPr>
              <w:t>H=65m</w:t>
            </w:r>
            <w:r w:rsidRPr="00883A1D">
              <w:rPr>
                <w:rFonts w:hint="eastAsia"/>
                <w:color w:val="000000" w:themeColor="text1"/>
                <w:szCs w:val="21"/>
              </w:rPr>
              <w:t>）保证。</w:t>
            </w:r>
          </w:p>
          <w:p w14:paraId="4697D438"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3</w:t>
            </w:r>
            <w:r w:rsidRPr="00883A1D">
              <w:rPr>
                <w:rFonts w:hint="eastAsia"/>
                <w:b/>
                <w:color w:val="000000" w:themeColor="text1"/>
                <w:szCs w:val="21"/>
              </w:rPr>
              <w:t>、</w:t>
            </w:r>
            <w:r w:rsidRPr="00883A1D">
              <w:rPr>
                <w:b/>
                <w:color w:val="000000" w:themeColor="text1"/>
                <w:szCs w:val="21"/>
              </w:rPr>
              <w:t>排水设施</w:t>
            </w:r>
          </w:p>
          <w:p w14:paraId="49B54122" w14:textId="5C11EF27" w:rsidR="00D93545" w:rsidRPr="00883A1D" w:rsidRDefault="0091693F"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本项目厂区排水为雨污分流，排水系统分为雨水系统、生活污水系统、</w:t>
            </w:r>
            <w:r w:rsidR="00D924A4" w:rsidRPr="00883A1D">
              <w:rPr>
                <w:rFonts w:hint="eastAsia"/>
                <w:color w:val="000000" w:themeColor="text1"/>
                <w:sz w:val="21"/>
                <w:szCs w:val="16"/>
              </w:rPr>
              <w:t>生产</w:t>
            </w:r>
            <w:r w:rsidRPr="00883A1D">
              <w:rPr>
                <w:rFonts w:hint="eastAsia"/>
                <w:color w:val="000000" w:themeColor="text1"/>
                <w:sz w:val="21"/>
                <w:szCs w:val="16"/>
              </w:rPr>
              <w:t>废水处理系统及全厂排水系统。</w:t>
            </w:r>
          </w:p>
          <w:p w14:paraId="4990988E" w14:textId="77777777"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w:t>
            </w:r>
            <w:r w:rsidRPr="00883A1D">
              <w:rPr>
                <w:rFonts w:hint="eastAsia"/>
                <w:color w:val="000000" w:themeColor="text1"/>
                <w:sz w:val="21"/>
                <w:szCs w:val="16"/>
              </w:rPr>
              <w:t>1</w:t>
            </w:r>
            <w:r w:rsidRPr="00883A1D">
              <w:rPr>
                <w:rFonts w:hint="eastAsia"/>
                <w:color w:val="000000" w:themeColor="text1"/>
                <w:sz w:val="21"/>
                <w:szCs w:val="16"/>
              </w:rPr>
              <w:t>）雨水</w:t>
            </w:r>
          </w:p>
          <w:p w14:paraId="4B396C4E" w14:textId="77777777"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本项目厂区内雨水经收集后排入市政雨水管网。</w:t>
            </w:r>
          </w:p>
          <w:p w14:paraId="74FCDBAD" w14:textId="77777777"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w:t>
            </w:r>
            <w:r w:rsidRPr="00883A1D">
              <w:rPr>
                <w:rFonts w:hint="eastAsia"/>
                <w:color w:val="000000" w:themeColor="text1"/>
                <w:sz w:val="21"/>
                <w:szCs w:val="16"/>
              </w:rPr>
              <w:t>2</w:t>
            </w:r>
            <w:r w:rsidRPr="00883A1D">
              <w:rPr>
                <w:rFonts w:hint="eastAsia"/>
                <w:color w:val="000000" w:themeColor="text1"/>
                <w:sz w:val="21"/>
                <w:szCs w:val="16"/>
              </w:rPr>
              <w:t>）生活污水</w:t>
            </w:r>
          </w:p>
          <w:p w14:paraId="5B5B07B4" w14:textId="0461E0E5" w:rsidR="00D924A4" w:rsidRPr="00883A1D" w:rsidRDefault="0091693F"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本项目</w:t>
            </w:r>
            <w:r w:rsidR="00D924A4" w:rsidRPr="00883A1D">
              <w:rPr>
                <w:rFonts w:hint="eastAsia"/>
                <w:color w:val="000000" w:themeColor="text1"/>
                <w:sz w:val="21"/>
                <w:szCs w:val="16"/>
              </w:rPr>
              <w:t>生活污水</w:t>
            </w:r>
            <w:r w:rsidRPr="00883A1D">
              <w:rPr>
                <w:rFonts w:hint="eastAsia"/>
                <w:color w:val="000000" w:themeColor="text1"/>
                <w:sz w:val="21"/>
                <w:szCs w:val="16"/>
              </w:rPr>
              <w:t>产生量为</w:t>
            </w:r>
            <w:r w:rsidR="00040B3E" w:rsidRPr="00883A1D">
              <w:rPr>
                <w:rFonts w:hint="eastAsia"/>
                <w:color w:val="000000" w:themeColor="text1"/>
                <w:sz w:val="21"/>
                <w:szCs w:val="16"/>
              </w:rPr>
              <w:t>540</w:t>
            </w:r>
            <w:r w:rsidRPr="00883A1D">
              <w:rPr>
                <w:rFonts w:hint="eastAsia"/>
                <w:color w:val="000000" w:themeColor="text1"/>
                <w:sz w:val="21"/>
                <w:szCs w:val="16"/>
              </w:rPr>
              <w:t>m</w:t>
            </w:r>
            <w:r w:rsidRPr="00883A1D">
              <w:rPr>
                <w:rFonts w:hint="eastAsia"/>
                <w:color w:val="000000" w:themeColor="text1"/>
                <w:sz w:val="21"/>
                <w:szCs w:val="16"/>
                <w:vertAlign w:val="superscript"/>
              </w:rPr>
              <w:t>3</w:t>
            </w:r>
            <w:r w:rsidRPr="00883A1D">
              <w:rPr>
                <w:rFonts w:hint="eastAsia"/>
                <w:color w:val="000000" w:themeColor="text1"/>
                <w:sz w:val="21"/>
                <w:szCs w:val="16"/>
              </w:rPr>
              <w:t>/d</w:t>
            </w:r>
            <w:r w:rsidRPr="00883A1D">
              <w:rPr>
                <w:rFonts w:hint="eastAsia"/>
                <w:color w:val="000000" w:themeColor="text1"/>
                <w:sz w:val="21"/>
                <w:szCs w:val="16"/>
              </w:rPr>
              <w:t>，主要污染因子为</w:t>
            </w:r>
            <w:r w:rsidRPr="00883A1D">
              <w:rPr>
                <w:rFonts w:hint="eastAsia"/>
                <w:color w:val="000000" w:themeColor="text1"/>
                <w:sz w:val="21"/>
                <w:szCs w:val="16"/>
              </w:rPr>
              <w:t>pH</w:t>
            </w:r>
            <w:r w:rsidRPr="00883A1D">
              <w:rPr>
                <w:rFonts w:hint="eastAsia"/>
                <w:color w:val="000000" w:themeColor="text1"/>
                <w:sz w:val="21"/>
                <w:szCs w:val="16"/>
              </w:rPr>
              <w:t>、</w:t>
            </w:r>
            <w:r w:rsidRPr="00883A1D">
              <w:rPr>
                <w:rFonts w:hint="eastAsia"/>
                <w:color w:val="000000" w:themeColor="text1"/>
                <w:sz w:val="21"/>
                <w:szCs w:val="16"/>
              </w:rPr>
              <w:t>COD</w:t>
            </w:r>
            <w:r w:rsidRPr="00883A1D">
              <w:rPr>
                <w:rFonts w:hint="eastAsia"/>
                <w:color w:val="000000" w:themeColor="text1"/>
                <w:sz w:val="21"/>
                <w:szCs w:val="16"/>
              </w:rPr>
              <w:t>、</w:t>
            </w:r>
            <w:r w:rsidRPr="00883A1D">
              <w:rPr>
                <w:rFonts w:hint="eastAsia"/>
                <w:color w:val="000000" w:themeColor="text1"/>
                <w:sz w:val="21"/>
                <w:szCs w:val="16"/>
              </w:rPr>
              <w:t>BOD</w:t>
            </w:r>
            <w:r w:rsidRPr="00883A1D">
              <w:rPr>
                <w:rFonts w:hint="eastAsia"/>
                <w:color w:val="000000" w:themeColor="text1"/>
                <w:sz w:val="21"/>
                <w:szCs w:val="16"/>
              </w:rPr>
              <w:t>、</w:t>
            </w:r>
            <w:r w:rsidRPr="00883A1D">
              <w:rPr>
                <w:rFonts w:hint="eastAsia"/>
                <w:color w:val="000000" w:themeColor="text1"/>
                <w:sz w:val="21"/>
                <w:szCs w:val="16"/>
              </w:rPr>
              <w:t>TN</w:t>
            </w:r>
            <w:r w:rsidRPr="00883A1D">
              <w:rPr>
                <w:rFonts w:hint="eastAsia"/>
                <w:color w:val="000000" w:themeColor="text1"/>
                <w:sz w:val="21"/>
                <w:szCs w:val="16"/>
              </w:rPr>
              <w:t>、</w:t>
            </w:r>
            <w:r w:rsidRPr="00883A1D">
              <w:rPr>
                <w:rFonts w:hint="eastAsia"/>
                <w:color w:val="000000" w:themeColor="text1"/>
                <w:sz w:val="21"/>
                <w:szCs w:val="16"/>
              </w:rPr>
              <w:t>TP</w:t>
            </w:r>
            <w:r w:rsidRPr="00883A1D">
              <w:rPr>
                <w:rFonts w:hint="eastAsia"/>
                <w:color w:val="000000" w:themeColor="text1"/>
                <w:sz w:val="21"/>
                <w:szCs w:val="16"/>
              </w:rPr>
              <w:t>、</w:t>
            </w:r>
            <w:r w:rsidRPr="00883A1D">
              <w:rPr>
                <w:rFonts w:hint="eastAsia"/>
                <w:color w:val="000000" w:themeColor="text1"/>
                <w:sz w:val="21"/>
                <w:szCs w:val="16"/>
              </w:rPr>
              <w:t>SS</w:t>
            </w:r>
            <w:r w:rsidRPr="00883A1D">
              <w:rPr>
                <w:rFonts w:hint="eastAsia"/>
                <w:color w:val="000000" w:themeColor="text1"/>
                <w:sz w:val="21"/>
                <w:szCs w:val="16"/>
              </w:rPr>
              <w:t>、动植物油，</w:t>
            </w:r>
            <w:r w:rsidR="00D924A4" w:rsidRPr="00883A1D">
              <w:rPr>
                <w:rFonts w:hint="eastAsia"/>
                <w:color w:val="000000" w:themeColor="text1"/>
                <w:sz w:val="21"/>
                <w:szCs w:val="16"/>
              </w:rPr>
              <w:t>生活污水主要为卫生间排水，经管道收集后重力排至厂区污水管网经污水预处理池处理后排入厂区排水管网，最终排至市政污水管网。</w:t>
            </w:r>
          </w:p>
          <w:p w14:paraId="34E7B372" w14:textId="70B1FDB2" w:rsidR="00D924A4" w:rsidRPr="00883A1D" w:rsidRDefault="00D924A4" w:rsidP="00D924A4">
            <w:pPr>
              <w:pStyle w:val="affb"/>
              <w:snapToGrid w:val="0"/>
              <w:ind w:firstLineChars="200" w:firstLine="420"/>
              <w:rPr>
                <w:color w:val="000000" w:themeColor="text1"/>
                <w:sz w:val="21"/>
                <w:szCs w:val="16"/>
              </w:rPr>
            </w:pPr>
            <w:r w:rsidRPr="00883A1D">
              <w:rPr>
                <w:rFonts w:hint="eastAsia"/>
                <w:color w:val="000000" w:themeColor="text1"/>
                <w:sz w:val="21"/>
                <w:szCs w:val="16"/>
              </w:rPr>
              <w:t>一般排水包括空调机房等站房地面地漏排水</w:t>
            </w:r>
            <w:r w:rsidR="00965468" w:rsidRPr="00883A1D">
              <w:rPr>
                <w:rFonts w:hint="eastAsia"/>
                <w:color w:val="000000" w:themeColor="text1"/>
                <w:sz w:val="21"/>
                <w:szCs w:val="16"/>
              </w:rPr>
              <w:t>、</w:t>
            </w:r>
            <w:r w:rsidRPr="00883A1D">
              <w:rPr>
                <w:rFonts w:hint="eastAsia"/>
                <w:color w:val="000000" w:themeColor="text1"/>
                <w:sz w:val="21"/>
                <w:szCs w:val="16"/>
              </w:rPr>
              <w:t>空调冷凝排水、冷却塔排水等，经管道收集后重力排至厂区室外排水管网，最终排至市政污水管网。</w:t>
            </w:r>
          </w:p>
          <w:p w14:paraId="56A18CA8" w14:textId="1231D722" w:rsidR="00D924A4" w:rsidRPr="00883A1D" w:rsidRDefault="00D924A4"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锅炉高温排水（</w:t>
            </w:r>
            <w:r w:rsidRPr="00883A1D">
              <w:rPr>
                <w:rFonts w:hint="eastAsia"/>
                <w:color w:val="000000" w:themeColor="text1"/>
                <w:sz w:val="21"/>
                <w:szCs w:val="16"/>
              </w:rPr>
              <w:t>TW</w:t>
            </w:r>
            <w:r w:rsidRPr="00883A1D">
              <w:rPr>
                <w:rFonts w:hint="eastAsia"/>
                <w:color w:val="000000" w:themeColor="text1"/>
                <w:sz w:val="21"/>
                <w:szCs w:val="16"/>
              </w:rPr>
              <w:t>）经室外降温池降温至</w:t>
            </w:r>
            <w:r w:rsidRPr="00883A1D">
              <w:rPr>
                <w:color w:val="000000" w:themeColor="text1"/>
                <w:sz w:val="21"/>
                <w:szCs w:val="16"/>
              </w:rPr>
              <w:t>40℃</w:t>
            </w:r>
            <w:r w:rsidRPr="00883A1D">
              <w:rPr>
                <w:color w:val="000000" w:themeColor="text1"/>
                <w:sz w:val="21"/>
                <w:szCs w:val="16"/>
              </w:rPr>
              <w:t>以下</w:t>
            </w:r>
            <w:r w:rsidRPr="00883A1D">
              <w:rPr>
                <w:rFonts w:hint="eastAsia"/>
                <w:color w:val="000000" w:themeColor="text1"/>
                <w:sz w:val="21"/>
                <w:szCs w:val="16"/>
              </w:rPr>
              <w:t>后排至室外污水管网。</w:t>
            </w:r>
          </w:p>
          <w:p w14:paraId="2C1F15E7" w14:textId="371B813B"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w:t>
            </w:r>
            <w:r w:rsidRPr="00883A1D">
              <w:rPr>
                <w:rFonts w:hint="eastAsia"/>
                <w:color w:val="000000" w:themeColor="text1"/>
                <w:sz w:val="21"/>
                <w:szCs w:val="16"/>
              </w:rPr>
              <w:t>3</w:t>
            </w:r>
            <w:r w:rsidRPr="00883A1D">
              <w:rPr>
                <w:rFonts w:hint="eastAsia"/>
                <w:color w:val="000000" w:themeColor="text1"/>
                <w:sz w:val="21"/>
                <w:szCs w:val="16"/>
              </w:rPr>
              <w:t>）</w:t>
            </w:r>
            <w:r w:rsidR="00D924A4" w:rsidRPr="00883A1D">
              <w:rPr>
                <w:rFonts w:hint="eastAsia"/>
                <w:color w:val="000000" w:themeColor="text1"/>
                <w:sz w:val="21"/>
                <w:szCs w:val="16"/>
              </w:rPr>
              <w:t>生产</w:t>
            </w:r>
            <w:r w:rsidRPr="00883A1D">
              <w:rPr>
                <w:rFonts w:hint="eastAsia"/>
                <w:color w:val="000000" w:themeColor="text1"/>
                <w:sz w:val="21"/>
                <w:szCs w:val="16"/>
              </w:rPr>
              <w:t>废水</w:t>
            </w:r>
          </w:p>
          <w:p w14:paraId="0F3BEEC3" w14:textId="472A503D" w:rsidR="00D924A4" w:rsidRPr="00883A1D" w:rsidRDefault="00D924A4"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本项目生产废水主要为含氟废水，含氨废水、酸碱废水，研磨废水（有机废水）。各类废水分类经管道收集至晶圆</w:t>
            </w:r>
            <w:r w:rsidRPr="00883A1D">
              <w:rPr>
                <w:rFonts w:hint="eastAsia"/>
                <w:color w:val="000000" w:themeColor="text1"/>
                <w:sz w:val="21"/>
                <w:szCs w:val="16"/>
              </w:rPr>
              <w:t>/</w:t>
            </w:r>
            <w:r w:rsidRPr="00883A1D">
              <w:rPr>
                <w:rFonts w:hint="eastAsia"/>
                <w:color w:val="000000" w:themeColor="text1"/>
                <w:sz w:val="21"/>
                <w:szCs w:val="16"/>
              </w:rPr>
              <w:t>封装厂房一层的废水提升站，经废水提升泵输送至废水处理站处理达标后排放。</w:t>
            </w:r>
            <w:r w:rsidR="00EC4200">
              <w:rPr>
                <w:rFonts w:hint="eastAsia"/>
                <w:color w:val="000000" w:themeColor="text1"/>
                <w:sz w:val="21"/>
                <w:szCs w:val="16"/>
              </w:rPr>
              <w:t>并配套新建</w:t>
            </w:r>
            <w:r w:rsidR="00EC4200">
              <w:rPr>
                <w:rFonts w:hint="eastAsia"/>
                <w:color w:val="000000" w:themeColor="text1"/>
                <w:sz w:val="21"/>
                <w:szCs w:val="16"/>
              </w:rPr>
              <w:t>1</w:t>
            </w:r>
            <w:r w:rsidR="00EC4200">
              <w:rPr>
                <w:color w:val="000000" w:themeColor="text1"/>
                <w:sz w:val="21"/>
                <w:szCs w:val="16"/>
              </w:rPr>
              <w:t>900m</w:t>
            </w:r>
            <w:r w:rsidR="00EC4200" w:rsidRPr="00EC4200">
              <w:rPr>
                <w:color w:val="000000" w:themeColor="text1"/>
                <w:sz w:val="21"/>
                <w:szCs w:val="16"/>
                <w:vertAlign w:val="superscript"/>
              </w:rPr>
              <w:t>3</w:t>
            </w:r>
            <w:r w:rsidR="00EC4200">
              <w:rPr>
                <w:rFonts w:hint="eastAsia"/>
                <w:color w:val="000000" w:themeColor="text1"/>
                <w:sz w:val="21"/>
                <w:szCs w:val="16"/>
              </w:rPr>
              <w:t>事故应急池一座。</w:t>
            </w:r>
          </w:p>
          <w:p w14:paraId="4726113A" w14:textId="7C89BFCC"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①</w:t>
            </w:r>
            <w:r w:rsidR="00D924A4" w:rsidRPr="00883A1D">
              <w:rPr>
                <w:rFonts w:hint="eastAsia"/>
                <w:color w:val="000000" w:themeColor="text1"/>
                <w:sz w:val="21"/>
                <w:szCs w:val="16"/>
              </w:rPr>
              <w:t>含氟</w:t>
            </w:r>
            <w:r w:rsidRPr="00883A1D">
              <w:rPr>
                <w:rFonts w:hint="eastAsia"/>
                <w:color w:val="000000" w:themeColor="text1"/>
                <w:sz w:val="21"/>
                <w:szCs w:val="16"/>
              </w:rPr>
              <w:t>废水</w:t>
            </w:r>
          </w:p>
          <w:p w14:paraId="1A6FCB05" w14:textId="196DF95F" w:rsidR="00D93545" w:rsidRPr="00883A1D" w:rsidRDefault="00D924A4"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含氟</w:t>
            </w:r>
            <w:r w:rsidR="0091693F" w:rsidRPr="00883A1D">
              <w:rPr>
                <w:rFonts w:hint="eastAsia"/>
                <w:color w:val="000000" w:themeColor="text1"/>
                <w:sz w:val="21"/>
                <w:szCs w:val="16"/>
              </w:rPr>
              <w:t>废水主要来源于蚀刻工序产生的含氟废水、酸性、碱性及工艺尾气处理系统排水，产生量为</w:t>
            </w:r>
            <w:r w:rsidR="00040B3E" w:rsidRPr="00883A1D">
              <w:rPr>
                <w:rFonts w:hint="eastAsia"/>
                <w:color w:val="000000" w:themeColor="text1"/>
                <w:sz w:val="21"/>
                <w:szCs w:val="16"/>
              </w:rPr>
              <w:t>1520</w:t>
            </w:r>
            <w:r w:rsidR="0091693F" w:rsidRPr="00883A1D">
              <w:rPr>
                <w:rFonts w:hint="eastAsia"/>
                <w:color w:val="000000" w:themeColor="text1"/>
                <w:sz w:val="21"/>
                <w:szCs w:val="16"/>
              </w:rPr>
              <w:t>m</w:t>
            </w:r>
            <w:r w:rsidR="0091693F" w:rsidRPr="00883A1D">
              <w:rPr>
                <w:rFonts w:hint="eastAsia"/>
                <w:color w:val="000000" w:themeColor="text1"/>
                <w:sz w:val="21"/>
                <w:szCs w:val="16"/>
                <w:vertAlign w:val="superscript"/>
              </w:rPr>
              <w:t>3</w:t>
            </w:r>
            <w:r w:rsidR="0091693F" w:rsidRPr="00883A1D">
              <w:rPr>
                <w:rFonts w:hint="eastAsia"/>
                <w:color w:val="000000" w:themeColor="text1"/>
                <w:sz w:val="21"/>
                <w:szCs w:val="16"/>
              </w:rPr>
              <w:t>/d</w:t>
            </w:r>
            <w:r w:rsidR="0091693F" w:rsidRPr="00883A1D">
              <w:rPr>
                <w:rFonts w:hint="eastAsia"/>
                <w:color w:val="000000" w:themeColor="text1"/>
                <w:sz w:val="21"/>
                <w:szCs w:val="16"/>
              </w:rPr>
              <w:t>，排入</w:t>
            </w:r>
            <w:r w:rsidRPr="00883A1D">
              <w:rPr>
                <w:rFonts w:hint="eastAsia"/>
                <w:color w:val="000000" w:themeColor="text1"/>
                <w:sz w:val="21"/>
                <w:szCs w:val="16"/>
              </w:rPr>
              <w:t>含氟</w:t>
            </w:r>
            <w:r w:rsidR="0091693F" w:rsidRPr="00883A1D">
              <w:rPr>
                <w:rFonts w:hint="eastAsia"/>
                <w:color w:val="000000" w:themeColor="text1"/>
                <w:sz w:val="21"/>
                <w:szCs w:val="16"/>
              </w:rPr>
              <w:t>废水处理系统，</w:t>
            </w:r>
            <w:r w:rsidR="00040B3E" w:rsidRPr="00883A1D">
              <w:rPr>
                <w:rFonts w:hint="eastAsia"/>
                <w:bCs/>
                <w:snapToGrid w:val="0"/>
                <w:color w:val="000000" w:themeColor="text1"/>
                <w:sz w:val="21"/>
                <w:szCs w:val="18"/>
              </w:rPr>
              <w:t>设计</w:t>
            </w:r>
            <w:r w:rsidR="00040B3E" w:rsidRPr="00883A1D">
              <w:rPr>
                <w:bCs/>
                <w:snapToGrid w:val="0"/>
                <w:color w:val="000000" w:themeColor="text1"/>
                <w:sz w:val="21"/>
                <w:szCs w:val="18"/>
              </w:rPr>
              <w:t>处理</w:t>
            </w:r>
            <w:r w:rsidR="00040B3E" w:rsidRPr="00883A1D">
              <w:rPr>
                <w:rFonts w:hint="eastAsia"/>
                <w:bCs/>
                <w:snapToGrid w:val="0"/>
                <w:color w:val="000000" w:themeColor="text1"/>
                <w:sz w:val="21"/>
                <w:szCs w:val="18"/>
              </w:rPr>
              <w:t>能力</w:t>
            </w:r>
            <w:r w:rsidR="00040B3E" w:rsidRPr="00883A1D">
              <w:rPr>
                <w:rFonts w:hint="eastAsia"/>
                <w:bCs/>
                <w:snapToGrid w:val="0"/>
                <w:color w:val="000000" w:themeColor="text1"/>
                <w:sz w:val="21"/>
                <w:szCs w:val="18"/>
              </w:rPr>
              <w:t>18</w:t>
            </w:r>
            <w:r w:rsidR="00040B3E" w:rsidRPr="00883A1D">
              <w:rPr>
                <w:bCs/>
                <w:snapToGrid w:val="0"/>
                <w:color w:val="000000" w:themeColor="text1"/>
                <w:sz w:val="21"/>
                <w:szCs w:val="18"/>
              </w:rPr>
              <w:t>00m</w:t>
            </w:r>
            <w:r w:rsidR="00040B3E" w:rsidRPr="00883A1D">
              <w:rPr>
                <w:bCs/>
                <w:snapToGrid w:val="0"/>
                <w:color w:val="000000" w:themeColor="text1"/>
                <w:sz w:val="21"/>
                <w:szCs w:val="18"/>
                <w:vertAlign w:val="superscript"/>
              </w:rPr>
              <w:t>3</w:t>
            </w:r>
            <w:r w:rsidR="00040B3E" w:rsidRPr="00883A1D">
              <w:rPr>
                <w:bCs/>
                <w:snapToGrid w:val="0"/>
                <w:color w:val="000000" w:themeColor="text1"/>
                <w:sz w:val="21"/>
                <w:szCs w:val="18"/>
              </w:rPr>
              <w:t>/d</w:t>
            </w:r>
            <w:r w:rsidR="00040B3E" w:rsidRPr="00883A1D">
              <w:rPr>
                <w:bCs/>
                <w:snapToGrid w:val="0"/>
                <w:color w:val="000000" w:themeColor="text1"/>
                <w:sz w:val="21"/>
                <w:szCs w:val="18"/>
              </w:rPr>
              <w:t>，</w:t>
            </w:r>
            <w:r w:rsidR="0091693F" w:rsidRPr="00883A1D">
              <w:rPr>
                <w:rFonts w:hint="eastAsia"/>
                <w:color w:val="000000" w:themeColor="text1"/>
                <w:sz w:val="21"/>
                <w:szCs w:val="16"/>
              </w:rPr>
              <w:t>采用三段化学沉淀法处理，即向废水中投加过量</w:t>
            </w:r>
            <w:r w:rsidRPr="00883A1D">
              <w:rPr>
                <w:rFonts w:hint="eastAsia"/>
                <w:bCs/>
                <w:snapToGrid w:val="0"/>
                <w:color w:val="000000" w:themeColor="text1"/>
                <w:szCs w:val="21"/>
              </w:rPr>
              <w:t>Ca</w:t>
            </w:r>
            <w:r w:rsidRPr="00883A1D">
              <w:rPr>
                <w:bCs/>
                <w:snapToGrid w:val="0"/>
                <w:color w:val="000000" w:themeColor="text1"/>
                <w:szCs w:val="21"/>
              </w:rPr>
              <w:t>C</w:t>
            </w:r>
            <w:r w:rsidRPr="00883A1D">
              <w:rPr>
                <w:rFonts w:hint="eastAsia"/>
                <w:bCs/>
                <w:snapToGrid w:val="0"/>
                <w:color w:val="000000" w:themeColor="text1"/>
                <w:szCs w:val="21"/>
              </w:rPr>
              <w:t>l</w:t>
            </w:r>
            <w:r w:rsidRPr="00883A1D">
              <w:rPr>
                <w:bCs/>
                <w:snapToGrid w:val="0"/>
                <w:color w:val="000000" w:themeColor="text1"/>
                <w:szCs w:val="21"/>
                <w:vertAlign w:val="subscript"/>
              </w:rPr>
              <w:t>2</w:t>
            </w:r>
            <w:r w:rsidR="0091693F" w:rsidRPr="00883A1D">
              <w:rPr>
                <w:rFonts w:hint="eastAsia"/>
                <w:color w:val="000000" w:themeColor="text1"/>
                <w:sz w:val="21"/>
                <w:szCs w:val="16"/>
              </w:rPr>
              <w:t>与聚合剂，与</w:t>
            </w:r>
            <w:r w:rsidR="0091693F" w:rsidRPr="00883A1D">
              <w:rPr>
                <w:rFonts w:hint="eastAsia"/>
                <w:color w:val="000000" w:themeColor="text1"/>
                <w:sz w:val="21"/>
                <w:szCs w:val="16"/>
              </w:rPr>
              <w:t>F</w:t>
            </w:r>
            <w:r w:rsidR="0091693F" w:rsidRPr="00883A1D">
              <w:rPr>
                <w:rFonts w:hint="eastAsia"/>
                <w:color w:val="000000" w:themeColor="text1"/>
                <w:sz w:val="21"/>
                <w:szCs w:val="16"/>
              </w:rPr>
              <w:t>ˉ生成</w:t>
            </w:r>
            <w:r w:rsidR="0091693F" w:rsidRPr="00883A1D">
              <w:rPr>
                <w:rFonts w:hint="eastAsia"/>
                <w:color w:val="000000" w:themeColor="text1"/>
                <w:sz w:val="21"/>
                <w:szCs w:val="16"/>
              </w:rPr>
              <w:t>CaF</w:t>
            </w:r>
            <w:r w:rsidR="0091693F" w:rsidRPr="00883A1D">
              <w:rPr>
                <w:rFonts w:hint="eastAsia"/>
                <w:color w:val="000000" w:themeColor="text1"/>
                <w:sz w:val="21"/>
                <w:szCs w:val="16"/>
                <w:vertAlign w:val="subscript"/>
              </w:rPr>
              <w:t>2</w:t>
            </w:r>
            <w:r w:rsidR="0091693F" w:rsidRPr="00883A1D">
              <w:rPr>
                <w:rFonts w:hint="eastAsia"/>
                <w:color w:val="000000" w:themeColor="text1"/>
                <w:sz w:val="21"/>
                <w:szCs w:val="16"/>
              </w:rPr>
              <w:t>沉淀。加入适量絮凝剂加快形成沉淀，反应完成后，废水进入</w:t>
            </w:r>
            <w:r w:rsidRPr="00883A1D">
              <w:rPr>
                <w:rFonts w:hint="eastAsia"/>
                <w:color w:val="000000" w:themeColor="text1"/>
                <w:sz w:val="21"/>
                <w:szCs w:val="16"/>
              </w:rPr>
              <w:t>酸碱</w:t>
            </w:r>
            <w:r w:rsidR="0091693F" w:rsidRPr="00883A1D">
              <w:rPr>
                <w:rFonts w:hint="eastAsia"/>
                <w:color w:val="000000" w:themeColor="text1"/>
                <w:sz w:val="21"/>
                <w:szCs w:val="16"/>
              </w:rPr>
              <w:t>废水</w:t>
            </w:r>
            <w:r w:rsidRPr="00883A1D">
              <w:rPr>
                <w:rFonts w:hint="eastAsia"/>
                <w:color w:val="000000" w:themeColor="text1"/>
                <w:sz w:val="21"/>
                <w:szCs w:val="16"/>
              </w:rPr>
              <w:t>中和</w:t>
            </w:r>
            <w:r w:rsidR="0091693F" w:rsidRPr="00883A1D">
              <w:rPr>
                <w:rFonts w:hint="eastAsia"/>
                <w:color w:val="000000" w:themeColor="text1"/>
                <w:sz w:val="21"/>
                <w:szCs w:val="16"/>
              </w:rPr>
              <w:t>系统</w:t>
            </w:r>
            <w:r w:rsidRPr="00883A1D">
              <w:rPr>
                <w:rFonts w:hint="eastAsia"/>
                <w:color w:val="000000" w:themeColor="text1"/>
                <w:sz w:val="21"/>
                <w:szCs w:val="16"/>
              </w:rPr>
              <w:t>进一步处理</w:t>
            </w:r>
            <w:r w:rsidR="0091693F" w:rsidRPr="00883A1D">
              <w:rPr>
                <w:rFonts w:hint="eastAsia"/>
                <w:color w:val="000000" w:themeColor="text1"/>
                <w:sz w:val="21"/>
                <w:szCs w:val="16"/>
              </w:rPr>
              <w:t>。</w:t>
            </w:r>
          </w:p>
          <w:p w14:paraId="4DCC3656" w14:textId="6A930778" w:rsidR="00D93545" w:rsidRPr="00883A1D" w:rsidRDefault="0091693F">
            <w:pPr>
              <w:pStyle w:val="affb"/>
              <w:snapToGrid w:val="0"/>
              <w:ind w:firstLineChars="200" w:firstLine="420"/>
              <w:rPr>
                <w:color w:val="000000" w:themeColor="text1"/>
                <w:sz w:val="21"/>
                <w:szCs w:val="16"/>
              </w:rPr>
            </w:pPr>
            <w:r w:rsidRPr="00883A1D">
              <w:rPr>
                <w:rFonts w:hint="eastAsia"/>
                <w:color w:val="000000" w:themeColor="text1"/>
                <w:sz w:val="21"/>
                <w:szCs w:val="16"/>
              </w:rPr>
              <w:t>②</w:t>
            </w:r>
            <w:r w:rsidR="00040B3E" w:rsidRPr="00883A1D">
              <w:rPr>
                <w:rFonts w:hint="eastAsia"/>
                <w:color w:val="000000" w:themeColor="text1"/>
                <w:sz w:val="21"/>
                <w:szCs w:val="16"/>
              </w:rPr>
              <w:t>氨氮</w:t>
            </w:r>
            <w:r w:rsidR="00D924A4" w:rsidRPr="00883A1D">
              <w:rPr>
                <w:rFonts w:hint="eastAsia"/>
                <w:color w:val="000000" w:themeColor="text1"/>
                <w:sz w:val="21"/>
                <w:szCs w:val="16"/>
              </w:rPr>
              <w:t>废水</w:t>
            </w:r>
          </w:p>
          <w:p w14:paraId="72CC7EF6" w14:textId="214B96D3" w:rsidR="00D924A4" w:rsidRPr="00883A1D" w:rsidRDefault="00D924A4"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含氨</w:t>
            </w:r>
            <w:r w:rsidR="0091693F" w:rsidRPr="00883A1D">
              <w:rPr>
                <w:rFonts w:hint="eastAsia"/>
                <w:color w:val="000000" w:themeColor="text1"/>
                <w:sz w:val="21"/>
                <w:szCs w:val="16"/>
              </w:rPr>
              <w:t>废水主要为芯片清洗过程中产生的含</w:t>
            </w:r>
            <w:r w:rsidRPr="00883A1D">
              <w:rPr>
                <w:rFonts w:hint="eastAsia"/>
                <w:color w:val="000000" w:themeColor="text1"/>
                <w:sz w:val="21"/>
                <w:szCs w:val="16"/>
              </w:rPr>
              <w:t>氨</w:t>
            </w:r>
            <w:r w:rsidR="0091693F" w:rsidRPr="00883A1D">
              <w:rPr>
                <w:rFonts w:hint="eastAsia"/>
                <w:color w:val="000000" w:themeColor="text1"/>
                <w:sz w:val="21"/>
                <w:szCs w:val="16"/>
              </w:rPr>
              <w:t>的废水。</w:t>
            </w:r>
            <w:r w:rsidR="008220A2" w:rsidRPr="00883A1D">
              <w:rPr>
                <w:rFonts w:hint="eastAsia"/>
                <w:bCs/>
                <w:snapToGrid w:val="0"/>
                <w:color w:val="000000" w:themeColor="text1"/>
                <w:sz w:val="21"/>
                <w:szCs w:val="18"/>
              </w:rPr>
              <w:t>设计</w:t>
            </w:r>
            <w:r w:rsidR="008220A2" w:rsidRPr="00883A1D">
              <w:rPr>
                <w:bCs/>
                <w:snapToGrid w:val="0"/>
                <w:color w:val="000000" w:themeColor="text1"/>
                <w:sz w:val="21"/>
                <w:szCs w:val="18"/>
              </w:rPr>
              <w:t>处理</w:t>
            </w:r>
            <w:r w:rsidR="008220A2" w:rsidRPr="00883A1D">
              <w:rPr>
                <w:rFonts w:hint="eastAsia"/>
                <w:bCs/>
                <w:snapToGrid w:val="0"/>
                <w:color w:val="000000" w:themeColor="text1"/>
                <w:sz w:val="21"/>
                <w:szCs w:val="18"/>
              </w:rPr>
              <w:t>能力</w:t>
            </w:r>
            <w:r w:rsidR="008220A2" w:rsidRPr="00883A1D">
              <w:rPr>
                <w:rFonts w:hint="eastAsia"/>
                <w:bCs/>
                <w:snapToGrid w:val="0"/>
                <w:color w:val="000000" w:themeColor="text1"/>
                <w:sz w:val="21"/>
                <w:szCs w:val="18"/>
              </w:rPr>
              <w:t>18</w:t>
            </w:r>
            <w:r w:rsidR="008220A2" w:rsidRPr="00883A1D">
              <w:rPr>
                <w:bCs/>
                <w:snapToGrid w:val="0"/>
                <w:color w:val="000000" w:themeColor="text1"/>
                <w:sz w:val="21"/>
                <w:szCs w:val="18"/>
              </w:rPr>
              <w:t>00m</w:t>
            </w:r>
            <w:r w:rsidR="008220A2" w:rsidRPr="00883A1D">
              <w:rPr>
                <w:bCs/>
                <w:snapToGrid w:val="0"/>
                <w:color w:val="000000" w:themeColor="text1"/>
                <w:sz w:val="21"/>
                <w:szCs w:val="18"/>
                <w:vertAlign w:val="superscript"/>
              </w:rPr>
              <w:t>3</w:t>
            </w:r>
            <w:r w:rsidR="008220A2" w:rsidRPr="00883A1D">
              <w:rPr>
                <w:bCs/>
                <w:snapToGrid w:val="0"/>
                <w:color w:val="000000" w:themeColor="text1"/>
                <w:sz w:val="21"/>
                <w:szCs w:val="18"/>
              </w:rPr>
              <w:t>/d</w:t>
            </w:r>
            <w:r w:rsidR="008220A2" w:rsidRPr="00883A1D">
              <w:rPr>
                <w:bCs/>
                <w:snapToGrid w:val="0"/>
                <w:color w:val="000000" w:themeColor="text1"/>
                <w:sz w:val="21"/>
                <w:szCs w:val="18"/>
              </w:rPr>
              <w:t>，</w:t>
            </w:r>
            <w:r w:rsidRPr="00883A1D">
              <w:rPr>
                <w:rFonts w:hint="eastAsia"/>
                <w:color w:val="000000" w:themeColor="text1"/>
                <w:sz w:val="21"/>
                <w:szCs w:val="16"/>
              </w:rPr>
              <w:t>采用“二级空气吹脱</w:t>
            </w:r>
            <w:r w:rsidRPr="00883A1D">
              <w:rPr>
                <w:rFonts w:hint="eastAsia"/>
                <w:color w:val="000000" w:themeColor="text1"/>
                <w:sz w:val="21"/>
                <w:szCs w:val="16"/>
              </w:rPr>
              <w:t>+</w:t>
            </w:r>
            <w:r w:rsidRPr="00883A1D">
              <w:rPr>
                <w:rFonts w:hint="eastAsia"/>
                <w:color w:val="000000" w:themeColor="text1"/>
                <w:sz w:val="21"/>
                <w:szCs w:val="16"/>
              </w:rPr>
              <w:t>酸洗吸收”工艺进行处理（加入的药剂主要有</w:t>
            </w:r>
            <w:r w:rsidRPr="00883A1D">
              <w:rPr>
                <w:rFonts w:hint="eastAsia"/>
                <w:color w:val="000000" w:themeColor="text1"/>
                <w:sz w:val="21"/>
                <w:szCs w:val="16"/>
              </w:rPr>
              <w:t>NaOH</w:t>
            </w:r>
            <w:r w:rsidRPr="00883A1D">
              <w:rPr>
                <w:rFonts w:hint="eastAsia"/>
                <w:color w:val="000000" w:themeColor="text1"/>
                <w:sz w:val="21"/>
                <w:szCs w:val="16"/>
              </w:rPr>
              <w:t>、硫酸溶液）处理后进入含氟废水处理系统进一步处理。</w:t>
            </w:r>
          </w:p>
          <w:p w14:paraId="413D5AAC" w14:textId="27A22E15" w:rsidR="00D924A4" w:rsidRPr="00883A1D" w:rsidRDefault="00D924A4" w:rsidP="00D924A4">
            <w:pPr>
              <w:pStyle w:val="affb"/>
              <w:snapToGrid w:val="0"/>
              <w:ind w:firstLineChars="200" w:firstLine="420"/>
              <w:jc w:val="both"/>
              <w:rPr>
                <w:color w:val="000000" w:themeColor="text1"/>
                <w:sz w:val="21"/>
                <w:szCs w:val="16"/>
              </w:rPr>
            </w:pPr>
            <w:r w:rsidRPr="00883A1D">
              <w:rPr>
                <w:rFonts w:hint="eastAsia"/>
                <w:color w:val="000000" w:themeColor="text1"/>
                <w:sz w:val="21"/>
                <w:szCs w:val="16"/>
              </w:rPr>
              <w:t>③</w:t>
            </w:r>
            <w:r w:rsidRPr="00883A1D">
              <w:rPr>
                <w:rFonts w:hint="eastAsia"/>
                <w:color w:val="000000" w:themeColor="text1"/>
                <w:sz w:val="21"/>
                <w:szCs w:val="16"/>
              </w:rPr>
              <w:t>C</w:t>
            </w:r>
            <w:r w:rsidRPr="00883A1D">
              <w:rPr>
                <w:color w:val="000000" w:themeColor="text1"/>
                <w:sz w:val="21"/>
                <w:szCs w:val="16"/>
              </w:rPr>
              <w:t>MP</w:t>
            </w:r>
            <w:r w:rsidRPr="00883A1D">
              <w:rPr>
                <w:rFonts w:hint="eastAsia"/>
                <w:color w:val="000000" w:themeColor="text1"/>
                <w:sz w:val="21"/>
                <w:szCs w:val="16"/>
              </w:rPr>
              <w:t>废水（研磨废水）</w:t>
            </w:r>
          </w:p>
          <w:p w14:paraId="7C7E3994" w14:textId="64907A87" w:rsidR="00D924A4" w:rsidRPr="00883A1D" w:rsidRDefault="00D924A4" w:rsidP="00D924A4">
            <w:pPr>
              <w:pStyle w:val="affb"/>
              <w:snapToGrid w:val="0"/>
              <w:ind w:firstLineChars="200" w:firstLine="420"/>
              <w:jc w:val="both"/>
              <w:rPr>
                <w:bCs/>
                <w:snapToGrid w:val="0"/>
                <w:color w:val="000000" w:themeColor="text1"/>
                <w:sz w:val="21"/>
                <w:szCs w:val="18"/>
              </w:rPr>
            </w:pPr>
            <w:r w:rsidRPr="00883A1D">
              <w:rPr>
                <w:rFonts w:hint="eastAsia"/>
                <w:bCs/>
                <w:snapToGrid w:val="0"/>
                <w:color w:val="000000" w:themeColor="text1"/>
                <w:sz w:val="21"/>
                <w:szCs w:val="18"/>
              </w:rPr>
              <w:t>设计</w:t>
            </w:r>
            <w:r w:rsidRPr="00883A1D">
              <w:rPr>
                <w:bCs/>
                <w:snapToGrid w:val="0"/>
                <w:color w:val="000000" w:themeColor="text1"/>
                <w:sz w:val="21"/>
                <w:szCs w:val="18"/>
              </w:rPr>
              <w:t>处理</w:t>
            </w:r>
            <w:r w:rsidRPr="00883A1D">
              <w:rPr>
                <w:rFonts w:hint="eastAsia"/>
                <w:bCs/>
                <w:snapToGrid w:val="0"/>
                <w:color w:val="000000" w:themeColor="text1"/>
                <w:sz w:val="21"/>
                <w:szCs w:val="18"/>
              </w:rPr>
              <w:t>能力</w:t>
            </w:r>
            <w:r w:rsidR="008220A2" w:rsidRPr="00883A1D">
              <w:rPr>
                <w:rFonts w:hint="eastAsia"/>
                <w:bCs/>
                <w:snapToGrid w:val="0"/>
                <w:color w:val="000000" w:themeColor="text1"/>
                <w:sz w:val="21"/>
                <w:szCs w:val="18"/>
              </w:rPr>
              <w:t>1</w:t>
            </w:r>
            <w:r w:rsidR="00D00024" w:rsidRPr="00883A1D">
              <w:rPr>
                <w:rFonts w:hint="eastAsia"/>
                <w:bCs/>
                <w:snapToGrid w:val="0"/>
                <w:color w:val="000000" w:themeColor="text1"/>
                <w:sz w:val="21"/>
                <w:szCs w:val="18"/>
              </w:rPr>
              <w:t>5</w:t>
            </w:r>
            <w:r w:rsidRPr="00883A1D">
              <w:rPr>
                <w:bCs/>
                <w:snapToGrid w:val="0"/>
                <w:color w:val="000000" w:themeColor="text1"/>
                <w:sz w:val="21"/>
                <w:szCs w:val="18"/>
              </w:rPr>
              <w:t>00m</w:t>
            </w:r>
            <w:r w:rsidRPr="00883A1D">
              <w:rPr>
                <w:bCs/>
                <w:snapToGrid w:val="0"/>
                <w:color w:val="000000" w:themeColor="text1"/>
                <w:sz w:val="21"/>
                <w:szCs w:val="18"/>
                <w:vertAlign w:val="superscript"/>
              </w:rPr>
              <w:t>3</w:t>
            </w:r>
            <w:r w:rsidRPr="00883A1D">
              <w:rPr>
                <w:bCs/>
                <w:snapToGrid w:val="0"/>
                <w:color w:val="000000" w:themeColor="text1"/>
                <w:sz w:val="21"/>
                <w:szCs w:val="18"/>
              </w:rPr>
              <w:t>/d</w:t>
            </w:r>
            <w:r w:rsidRPr="00883A1D">
              <w:rPr>
                <w:bCs/>
                <w:snapToGrid w:val="0"/>
                <w:color w:val="000000" w:themeColor="text1"/>
                <w:sz w:val="21"/>
                <w:szCs w:val="18"/>
              </w:rPr>
              <w:t>，采用化学沉淀法</w:t>
            </w:r>
            <w:r w:rsidRPr="00883A1D">
              <w:rPr>
                <w:rFonts w:hint="eastAsia"/>
                <w:bCs/>
                <w:snapToGrid w:val="0"/>
                <w:color w:val="000000" w:themeColor="text1"/>
                <w:sz w:val="21"/>
                <w:szCs w:val="18"/>
              </w:rPr>
              <w:t>（加入的药剂主要有</w:t>
            </w:r>
            <w:r w:rsidRPr="00883A1D">
              <w:rPr>
                <w:color w:val="000000" w:themeColor="text1"/>
                <w:sz w:val="21"/>
                <w:szCs w:val="18"/>
              </w:rPr>
              <w:t>H</w:t>
            </w:r>
            <w:r w:rsidRPr="00883A1D">
              <w:rPr>
                <w:color w:val="000000" w:themeColor="text1"/>
                <w:sz w:val="21"/>
                <w:szCs w:val="18"/>
                <w:vertAlign w:val="subscript"/>
              </w:rPr>
              <w:t>2</w:t>
            </w:r>
            <w:r w:rsidRPr="00883A1D">
              <w:rPr>
                <w:color w:val="000000" w:themeColor="text1"/>
                <w:sz w:val="21"/>
                <w:szCs w:val="18"/>
              </w:rPr>
              <w:t>SO</w:t>
            </w:r>
            <w:r w:rsidRPr="00883A1D">
              <w:rPr>
                <w:color w:val="000000" w:themeColor="text1"/>
                <w:sz w:val="21"/>
                <w:szCs w:val="18"/>
                <w:vertAlign w:val="subscript"/>
              </w:rPr>
              <w:t>4</w:t>
            </w:r>
            <w:r w:rsidRPr="00883A1D">
              <w:rPr>
                <w:rFonts w:hint="eastAsia"/>
                <w:color w:val="000000" w:themeColor="text1"/>
                <w:sz w:val="21"/>
                <w:szCs w:val="18"/>
              </w:rPr>
              <w:t>、</w:t>
            </w:r>
            <w:r w:rsidRPr="00883A1D">
              <w:rPr>
                <w:color w:val="000000" w:themeColor="text1"/>
                <w:sz w:val="21"/>
                <w:szCs w:val="18"/>
              </w:rPr>
              <w:t>NaOH</w:t>
            </w:r>
            <w:r w:rsidRPr="00883A1D">
              <w:rPr>
                <w:rFonts w:hint="eastAsia"/>
                <w:bCs/>
                <w:snapToGrid w:val="0"/>
                <w:color w:val="000000" w:themeColor="text1"/>
                <w:sz w:val="21"/>
                <w:szCs w:val="18"/>
              </w:rPr>
              <w:t>及</w:t>
            </w:r>
            <w:r w:rsidRPr="00883A1D">
              <w:rPr>
                <w:bCs/>
                <w:snapToGrid w:val="0"/>
                <w:color w:val="000000" w:themeColor="text1"/>
                <w:sz w:val="21"/>
                <w:szCs w:val="18"/>
              </w:rPr>
              <w:t>PAC</w:t>
            </w:r>
            <w:r w:rsidRPr="00883A1D">
              <w:rPr>
                <w:rFonts w:hint="eastAsia"/>
                <w:bCs/>
                <w:snapToGrid w:val="0"/>
                <w:color w:val="000000" w:themeColor="text1"/>
                <w:sz w:val="21"/>
                <w:szCs w:val="18"/>
              </w:rPr>
              <w:t>等）</w:t>
            </w:r>
            <w:r w:rsidRPr="00883A1D">
              <w:rPr>
                <w:bCs/>
                <w:snapToGrid w:val="0"/>
                <w:color w:val="000000" w:themeColor="text1"/>
                <w:sz w:val="21"/>
                <w:szCs w:val="18"/>
              </w:rPr>
              <w:t>处理后进入</w:t>
            </w:r>
            <w:r w:rsidRPr="00883A1D">
              <w:rPr>
                <w:rFonts w:hint="eastAsia"/>
                <w:bCs/>
                <w:snapToGrid w:val="0"/>
                <w:color w:val="000000" w:themeColor="text1"/>
                <w:sz w:val="21"/>
                <w:szCs w:val="18"/>
              </w:rPr>
              <w:t>中和处理</w:t>
            </w:r>
            <w:r w:rsidRPr="00883A1D">
              <w:rPr>
                <w:bCs/>
                <w:snapToGrid w:val="0"/>
                <w:color w:val="000000" w:themeColor="text1"/>
                <w:sz w:val="21"/>
                <w:szCs w:val="18"/>
              </w:rPr>
              <w:t>系统</w:t>
            </w:r>
            <w:r w:rsidRPr="00883A1D">
              <w:rPr>
                <w:rFonts w:hint="eastAsia"/>
                <w:bCs/>
                <w:snapToGrid w:val="0"/>
                <w:color w:val="000000" w:themeColor="text1"/>
                <w:sz w:val="21"/>
                <w:szCs w:val="18"/>
              </w:rPr>
              <w:t>进一步处理。</w:t>
            </w:r>
          </w:p>
          <w:p w14:paraId="49141AAC" w14:textId="15B98707" w:rsidR="00D924A4" w:rsidRPr="00883A1D" w:rsidRDefault="00D924A4" w:rsidP="00D924A4">
            <w:pPr>
              <w:pStyle w:val="affb"/>
              <w:snapToGrid w:val="0"/>
              <w:ind w:firstLineChars="200" w:firstLine="420"/>
              <w:jc w:val="both"/>
              <w:rPr>
                <w:bCs/>
                <w:snapToGrid w:val="0"/>
                <w:color w:val="000000" w:themeColor="text1"/>
                <w:sz w:val="21"/>
                <w:szCs w:val="18"/>
              </w:rPr>
            </w:pPr>
            <w:r w:rsidRPr="00883A1D">
              <w:rPr>
                <w:rFonts w:hint="eastAsia"/>
                <w:bCs/>
                <w:snapToGrid w:val="0"/>
                <w:color w:val="000000" w:themeColor="text1"/>
                <w:sz w:val="21"/>
                <w:szCs w:val="18"/>
              </w:rPr>
              <w:t>④</w:t>
            </w:r>
            <w:r w:rsidR="00D00024" w:rsidRPr="00883A1D">
              <w:rPr>
                <w:rFonts w:hint="eastAsia"/>
                <w:bCs/>
                <w:snapToGrid w:val="0"/>
                <w:color w:val="000000" w:themeColor="text1"/>
                <w:sz w:val="21"/>
                <w:szCs w:val="18"/>
              </w:rPr>
              <w:t>酸碱</w:t>
            </w:r>
            <w:r w:rsidRPr="00883A1D">
              <w:rPr>
                <w:rFonts w:hint="eastAsia"/>
                <w:bCs/>
                <w:snapToGrid w:val="0"/>
                <w:color w:val="000000" w:themeColor="text1"/>
                <w:sz w:val="21"/>
                <w:szCs w:val="18"/>
              </w:rPr>
              <w:t>中和处理系统</w:t>
            </w:r>
          </w:p>
          <w:p w14:paraId="418AD003" w14:textId="6D23C1B3" w:rsidR="00D924A4" w:rsidRPr="00883A1D" w:rsidRDefault="00D924A4" w:rsidP="00D924A4">
            <w:pPr>
              <w:pStyle w:val="affb"/>
              <w:snapToGrid w:val="0"/>
              <w:ind w:firstLineChars="200" w:firstLine="420"/>
              <w:jc w:val="both"/>
              <w:rPr>
                <w:bCs/>
                <w:snapToGrid w:val="0"/>
                <w:color w:val="000000" w:themeColor="text1"/>
                <w:sz w:val="21"/>
                <w:szCs w:val="18"/>
              </w:rPr>
            </w:pPr>
            <w:r w:rsidRPr="00883A1D">
              <w:rPr>
                <w:rFonts w:hint="eastAsia"/>
                <w:bCs/>
                <w:snapToGrid w:val="0"/>
                <w:color w:val="000000" w:themeColor="text1"/>
                <w:sz w:val="21"/>
                <w:szCs w:val="18"/>
              </w:rPr>
              <w:t>设计处理能力</w:t>
            </w:r>
            <w:r w:rsidR="008220A2" w:rsidRPr="00883A1D">
              <w:rPr>
                <w:rFonts w:hint="eastAsia"/>
                <w:bCs/>
                <w:snapToGrid w:val="0"/>
                <w:color w:val="000000" w:themeColor="text1"/>
                <w:sz w:val="21"/>
                <w:szCs w:val="18"/>
              </w:rPr>
              <w:t>4</w:t>
            </w:r>
            <w:r w:rsidRPr="00883A1D">
              <w:rPr>
                <w:bCs/>
                <w:snapToGrid w:val="0"/>
                <w:color w:val="000000" w:themeColor="text1"/>
                <w:sz w:val="21"/>
                <w:szCs w:val="18"/>
              </w:rPr>
              <w:t>000</w:t>
            </w:r>
            <w:r w:rsidRPr="00883A1D">
              <w:rPr>
                <w:rFonts w:hint="eastAsia"/>
                <w:bCs/>
                <w:snapToGrid w:val="0"/>
                <w:color w:val="000000" w:themeColor="text1"/>
                <w:sz w:val="21"/>
                <w:szCs w:val="18"/>
              </w:rPr>
              <w:t>m</w:t>
            </w:r>
            <w:r w:rsidRPr="00883A1D">
              <w:rPr>
                <w:rFonts w:hint="eastAsia"/>
                <w:bCs/>
                <w:snapToGrid w:val="0"/>
                <w:color w:val="000000" w:themeColor="text1"/>
                <w:sz w:val="21"/>
                <w:szCs w:val="18"/>
                <w:vertAlign w:val="superscript"/>
              </w:rPr>
              <w:t>3</w:t>
            </w:r>
            <w:r w:rsidRPr="00883A1D">
              <w:rPr>
                <w:rFonts w:hint="eastAsia"/>
                <w:bCs/>
                <w:snapToGrid w:val="0"/>
                <w:color w:val="000000" w:themeColor="text1"/>
                <w:sz w:val="21"/>
                <w:szCs w:val="18"/>
              </w:rPr>
              <w:t>/d</w:t>
            </w:r>
            <w:r w:rsidRPr="00883A1D">
              <w:rPr>
                <w:rFonts w:hint="eastAsia"/>
                <w:bCs/>
                <w:snapToGrid w:val="0"/>
                <w:color w:val="000000" w:themeColor="text1"/>
                <w:sz w:val="21"/>
                <w:szCs w:val="18"/>
              </w:rPr>
              <w:t>，用于处理生产过程中产生的酸碱废水，处理达</w:t>
            </w:r>
            <w:r w:rsidRPr="00883A1D">
              <w:rPr>
                <w:rFonts w:hint="eastAsia"/>
                <w:snapToGrid w:val="0"/>
                <w:color w:val="000000" w:themeColor="text1"/>
                <w:sz w:val="21"/>
                <w:szCs w:val="18"/>
              </w:rPr>
              <w:t>《电子工业水污染物排放标准》（</w:t>
            </w:r>
            <w:r w:rsidRPr="00883A1D">
              <w:rPr>
                <w:rFonts w:hint="eastAsia"/>
                <w:snapToGrid w:val="0"/>
                <w:color w:val="000000" w:themeColor="text1"/>
                <w:sz w:val="21"/>
                <w:szCs w:val="18"/>
              </w:rPr>
              <w:t>GB39731-2020</w:t>
            </w:r>
            <w:r w:rsidRPr="00883A1D">
              <w:rPr>
                <w:rFonts w:hint="eastAsia"/>
                <w:snapToGrid w:val="0"/>
                <w:color w:val="000000" w:themeColor="text1"/>
                <w:sz w:val="21"/>
                <w:szCs w:val="18"/>
              </w:rPr>
              <w:t>）、《污水综合排放标准》（</w:t>
            </w:r>
            <w:r w:rsidRPr="00883A1D">
              <w:rPr>
                <w:rFonts w:hint="eastAsia"/>
                <w:snapToGrid w:val="0"/>
                <w:color w:val="000000" w:themeColor="text1"/>
                <w:sz w:val="21"/>
                <w:szCs w:val="18"/>
              </w:rPr>
              <w:t>GB 8978-1996</w:t>
            </w:r>
            <w:r w:rsidRPr="00883A1D">
              <w:rPr>
                <w:rFonts w:hint="eastAsia"/>
                <w:snapToGrid w:val="0"/>
                <w:color w:val="000000" w:themeColor="text1"/>
                <w:sz w:val="21"/>
                <w:szCs w:val="18"/>
              </w:rPr>
              <w:t>）及</w:t>
            </w:r>
            <w:r w:rsidRPr="00883A1D">
              <w:rPr>
                <w:rFonts w:hint="eastAsia"/>
                <w:color w:val="000000" w:themeColor="text1"/>
                <w:sz w:val="21"/>
                <w:szCs w:val="18"/>
              </w:rPr>
              <w:t>《工业企业废水氮磷污染物间接排放限值》（</w:t>
            </w:r>
            <w:r w:rsidRPr="00883A1D">
              <w:rPr>
                <w:rFonts w:hint="eastAsia"/>
                <w:color w:val="000000" w:themeColor="text1"/>
                <w:sz w:val="21"/>
                <w:szCs w:val="18"/>
              </w:rPr>
              <w:t>DB33</w:t>
            </w:r>
            <w:r w:rsidRPr="00883A1D">
              <w:rPr>
                <w:color w:val="000000" w:themeColor="text1"/>
                <w:sz w:val="21"/>
                <w:szCs w:val="18"/>
              </w:rPr>
              <w:t>/</w:t>
            </w:r>
            <w:r w:rsidRPr="00883A1D">
              <w:rPr>
                <w:rFonts w:hint="eastAsia"/>
                <w:color w:val="000000" w:themeColor="text1"/>
                <w:sz w:val="21"/>
                <w:szCs w:val="18"/>
              </w:rPr>
              <w:t>887-2013</w:t>
            </w:r>
            <w:r w:rsidRPr="00883A1D">
              <w:rPr>
                <w:rFonts w:hint="eastAsia"/>
                <w:color w:val="000000" w:themeColor="text1"/>
                <w:sz w:val="21"/>
                <w:szCs w:val="18"/>
              </w:rPr>
              <w:t>）</w:t>
            </w:r>
            <w:r w:rsidRPr="00883A1D">
              <w:rPr>
                <w:rFonts w:hint="eastAsia"/>
                <w:snapToGrid w:val="0"/>
                <w:color w:val="000000" w:themeColor="text1"/>
                <w:sz w:val="21"/>
                <w:szCs w:val="18"/>
              </w:rPr>
              <w:t>标准</w:t>
            </w:r>
            <w:r w:rsidRPr="00883A1D">
              <w:rPr>
                <w:rFonts w:hint="eastAsia"/>
                <w:bCs/>
                <w:snapToGrid w:val="0"/>
                <w:color w:val="000000" w:themeColor="text1"/>
                <w:sz w:val="21"/>
                <w:szCs w:val="18"/>
              </w:rPr>
              <w:t>后排入绍兴市污水处理厂。</w:t>
            </w:r>
          </w:p>
          <w:p w14:paraId="0C5EBA05"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4</w:t>
            </w:r>
            <w:r w:rsidRPr="00883A1D">
              <w:rPr>
                <w:rFonts w:hint="eastAsia"/>
                <w:b/>
                <w:color w:val="000000" w:themeColor="text1"/>
                <w:szCs w:val="21"/>
              </w:rPr>
              <w:t>、</w:t>
            </w:r>
            <w:r w:rsidRPr="00883A1D">
              <w:rPr>
                <w:b/>
                <w:color w:val="000000" w:themeColor="text1"/>
                <w:szCs w:val="21"/>
              </w:rPr>
              <w:t>供</w:t>
            </w:r>
            <w:r w:rsidRPr="00883A1D">
              <w:rPr>
                <w:rFonts w:hint="eastAsia"/>
                <w:b/>
                <w:color w:val="000000" w:themeColor="text1"/>
                <w:szCs w:val="21"/>
              </w:rPr>
              <w:t>气</w:t>
            </w:r>
            <w:r w:rsidRPr="00883A1D">
              <w:rPr>
                <w:b/>
                <w:color w:val="000000" w:themeColor="text1"/>
                <w:szCs w:val="21"/>
              </w:rPr>
              <w:t>系统</w:t>
            </w:r>
          </w:p>
          <w:p w14:paraId="2912F901" w14:textId="77777777"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w:t>
            </w:r>
            <w:r w:rsidRPr="00883A1D">
              <w:rPr>
                <w:rFonts w:hint="eastAsia"/>
                <w:color w:val="000000" w:themeColor="text1"/>
                <w:szCs w:val="21"/>
                <w:lang w:val="eu-ES"/>
              </w:rPr>
              <w:t>1</w:t>
            </w:r>
            <w:r w:rsidRPr="00883A1D">
              <w:rPr>
                <w:rFonts w:hint="eastAsia"/>
                <w:color w:val="000000" w:themeColor="text1"/>
                <w:szCs w:val="21"/>
                <w:lang w:val="eu-ES"/>
              </w:rPr>
              <w:t>）天然气</w:t>
            </w:r>
          </w:p>
          <w:p w14:paraId="57E77520" w14:textId="10FEAF87"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主供气系统为市政天然气管网供气，向食堂厨房、有机废气（</w:t>
            </w:r>
            <w:r w:rsidRPr="00883A1D">
              <w:rPr>
                <w:rFonts w:hint="eastAsia"/>
                <w:color w:val="000000" w:themeColor="text1"/>
                <w:szCs w:val="21"/>
                <w:lang w:val="eu-ES"/>
              </w:rPr>
              <w:t>VOC</w:t>
            </w:r>
            <w:r w:rsidRPr="00883A1D">
              <w:rPr>
                <w:rFonts w:hint="eastAsia"/>
                <w:color w:val="000000" w:themeColor="text1"/>
                <w:szCs w:val="21"/>
                <w:lang w:val="eu-ES"/>
              </w:rPr>
              <w:t>）</w:t>
            </w:r>
            <w:r w:rsidR="00D924A4" w:rsidRPr="00883A1D">
              <w:rPr>
                <w:rFonts w:hint="eastAsia"/>
                <w:color w:val="000000" w:themeColor="text1"/>
                <w:szCs w:val="21"/>
                <w:lang w:val="eu-ES"/>
              </w:rPr>
              <w:t>处理</w:t>
            </w:r>
            <w:r w:rsidRPr="00883A1D">
              <w:rPr>
                <w:rFonts w:hint="eastAsia"/>
                <w:color w:val="000000" w:themeColor="text1"/>
                <w:szCs w:val="21"/>
                <w:lang w:val="eu-ES"/>
              </w:rPr>
              <w:t>装置系统提供天然气，天然气减压计量装置设在燃气供应站，天然气使用量：</w:t>
            </w:r>
            <w:r w:rsidR="00965468" w:rsidRPr="00883A1D">
              <w:rPr>
                <w:color w:val="000000" w:themeColor="text1"/>
                <w:szCs w:val="21"/>
                <w:lang w:val="eu-ES"/>
              </w:rPr>
              <w:t>25</w:t>
            </w:r>
            <w:r w:rsidRPr="00883A1D">
              <w:rPr>
                <w:color w:val="000000" w:themeColor="text1"/>
                <w:szCs w:val="21"/>
                <w:lang w:val="eu-ES"/>
              </w:rPr>
              <w:t>00</w:t>
            </w:r>
            <w:r w:rsidRPr="00883A1D">
              <w:rPr>
                <w:rFonts w:hint="eastAsia"/>
                <w:color w:val="000000" w:themeColor="text1"/>
                <w:szCs w:val="21"/>
                <w:lang w:val="eu-ES"/>
              </w:rPr>
              <w:t>m</w:t>
            </w:r>
            <w:r w:rsidRPr="00883A1D">
              <w:rPr>
                <w:rFonts w:hint="eastAsia"/>
                <w:color w:val="000000" w:themeColor="text1"/>
                <w:szCs w:val="21"/>
                <w:vertAlign w:val="superscript"/>
                <w:lang w:val="eu-ES"/>
              </w:rPr>
              <w:t>3</w:t>
            </w:r>
            <w:r w:rsidRPr="00883A1D">
              <w:rPr>
                <w:rFonts w:hint="eastAsia"/>
                <w:color w:val="000000" w:themeColor="text1"/>
                <w:szCs w:val="21"/>
                <w:lang w:val="eu-ES"/>
              </w:rPr>
              <w:t>/h</w:t>
            </w:r>
            <w:r w:rsidRPr="00883A1D">
              <w:rPr>
                <w:rFonts w:hint="eastAsia"/>
                <w:color w:val="000000" w:themeColor="text1"/>
                <w:szCs w:val="21"/>
                <w:lang w:val="eu-ES"/>
              </w:rPr>
              <w:t>。</w:t>
            </w:r>
          </w:p>
          <w:p w14:paraId="65853DB1" w14:textId="77777777"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w:t>
            </w:r>
            <w:r w:rsidRPr="00883A1D">
              <w:rPr>
                <w:rFonts w:hint="eastAsia"/>
                <w:color w:val="000000" w:themeColor="text1"/>
                <w:szCs w:val="21"/>
                <w:lang w:val="eu-ES"/>
              </w:rPr>
              <w:t>2</w:t>
            </w:r>
            <w:r w:rsidRPr="00883A1D">
              <w:rPr>
                <w:rFonts w:hint="eastAsia"/>
                <w:color w:val="000000" w:themeColor="text1"/>
                <w:szCs w:val="21"/>
                <w:lang w:val="eu-ES"/>
              </w:rPr>
              <w:t>）压缩空气</w:t>
            </w:r>
          </w:p>
          <w:p w14:paraId="1FFD62D4" w14:textId="5DA7891D" w:rsidR="00D924A4" w:rsidRPr="00883A1D" w:rsidRDefault="00D924A4">
            <w:pPr>
              <w:spacing w:line="360" w:lineRule="auto"/>
              <w:ind w:firstLineChars="200" w:firstLine="420"/>
              <w:rPr>
                <w:color w:val="000000" w:themeColor="text1"/>
                <w:szCs w:val="21"/>
              </w:rPr>
            </w:pPr>
            <w:r w:rsidRPr="00883A1D">
              <w:rPr>
                <w:rFonts w:hint="eastAsia"/>
                <w:color w:val="000000" w:themeColor="text1"/>
                <w:szCs w:val="21"/>
              </w:rPr>
              <w:t>压缩空气系统主机采用</w:t>
            </w:r>
            <w:r w:rsidRPr="00883A1D">
              <w:rPr>
                <w:rFonts w:hint="eastAsia"/>
                <w:color w:val="000000" w:themeColor="text1"/>
                <w:szCs w:val="21"/>
              </w:rPr>
              <w:t>3</w:t>
            </w:r>
            <w:r w:rsidRPr="00883A1D">
              <w:rPr>
                <w:rFonts w:hint="eastAsia"/>
                <w:color w:val="000000" w:themeColor="text1"/>
                <w:szCs w:val="21"/>
              </w:rPr>
              <w:t>台排气量为</w:t>
            </w:r>
            <w:r w:rsidRPr="00883A1D">
              <w:rPr>
                <w:rFonts w:hint="eastAsia"/>
                <w:color w:val="000000" w:themeColor="text1"/>
                <w:szCs w:val="21"/>
              </w:rPr>
              <w:t>1500Nm</w:t>
            </w:r>
            <w:r w:rsidRPr="00883A1D">
              <w:rPr>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的定频水冷无油螺杆空气压缩机，设备位于</w:t>
            </w:r>
            <w:r w:rsidRPr="00883A1D">
              <w:rPr>
                <w:rFonts w:hint="eastAsia"/>
                <w:color w:val="000000" w:themeColor="text1"/>
                <w:szCs w:val="21"/>
              </w:rPr>
              <w:t>102</w:t>
            </w:r>
            <w:r w:rsidRPr="00883A1D">
              <w:rPr>
                <w:rFonts w:hint="eastAsia"/>
                <w:color w:val="000000" w:themeColor="text1"/>
                <w:szCs w:val="21"/>
              </w:rPr>
              <w:t>号建筑二层冷冻空压站。压缩空气先经过储气罐，然后经过鼓风热再生式于燥机及过滤器等后处理设备处理后分别输送到各使用点。</w:t>
            </w:r>
          </w:p>
          <w:p w14:paraId="7F44145E" w14:textId="77777777" w:rsidR="006705AB" w:rsidRPr="00883A1D" w:rsidRDefault="006705AB">
            <w:pPr>
              <w:spacing w:line="360" w:lineRule="auto"/>
              <w:ind w:firstLineChars="200" w:firstLine="420"/>
              <w:rPr>
                <w:color w:val="000000" w:themeColor="text1"/>
                <w:szCs w:val="21"/>
                <w:lang w:val="eu-ES"/>
              </w:rPr>
            </w:pPr>
          </w:p>
          <w:p w14:paraId="4DA7633D" w14:textId="77777777"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w:t>
            </w:r>
            <w:r w:rsidRPr="00883A1D">
              <w:rPr>
                <w:rFonts w:hint="eastAsia"/>
                <w:color w:val="000000" w:themeColor="text1"/>
                <w:szCs w:val="21"/>
                <w:lang w:val="eu-ES"/>
              </w:rPr>
              <w:t>3</w:t>
            </w:r>
            <w:r w:rsidRPr="00883A1D">
              <w:rPr>
                <w:rFonts w:hint="eastAsia"/>
                <w:color w:val="000000" w:themeColor="text1"/>
                <w:szCs w:val="21"/>
                <w:lang w:val="eu-ES"/>
              </w:rPr>
              <w:t>）大宗气体</w:t>
            </w:r>
          </w:p>
          <w:p w14:paraId="2996FA2C" w14:textId="09AAFBA0" w:rsidR="00D93545" w:rsidRPr="00883A1D" w:rsidRDefault="0091693F">
            <w:pPr>
              <w:pStyle w:val="a4"/>
              <w:spacing w:line="360" w:lineRule="auto"/>
              <w:ind w:firstLineChars="200"/>
              <w:rPr>
                <w:color w:val="000000" w:themeColor="text1"/>
                <w:szCs w:val="24"/>
                <w:lang w:val="eu-ES"/>
              </w:rPr>
            </w:pPr>
            <w:r w:rsidRPr="00883A1D">
              <w:rPr>
                <w:color w:val="000000" w:themeColor="text1"/>
                <w:szCs w:val="24"/>
              </w:rPr>
              <w:t>本项目使用的大宗气体包括</w:t>
            </w:r>
            <w:r w:rsidRPr="00883A1D">
              <w:rPr>
                <w:color w:val="000000" w:themeColor="text1"/>
                <w:szCs w:val="24"/>
                <w:lang w:val="eu-ES"/>
              </w:rPr>
              <w:t>：</w:t>
            </w:r>
            <w:r w:rsidR="00D924A4" w:rsidRPr="00883A1D">
              <w:rPr>
                <w:rFonts w:hint="eastAsia"/>
                <w:color w:val="000000" w:themeColor="text1"/>
              </w:rPr>
              <w:t>高纯氧气（</w:t>
            </w:r>
            <w:r w:rsidR="00D924A4" w:rsidRPr="00883A1D">
              <w:rPr>
                <w:rFonts w:hint="eastAsia"/>
                <w:color w:val="000000" w:themeColor="text1"/>
              </w:rPr>
              <w:t>P</w:t>
            </w:r>
            <w:r w:rsidR="00D924A4" w:rsidRPr="00883A1D">
              <w:rPr>
                <w:color w:val="000000" w:themeColor="text1"/>
              </w:rPr>
              <w:t>O</w:t>
            </w:r>
            <w:r w:rsidR="00D924A4" w:rsidRPr="00883A1D">
              <w:rPr>
                <w:rFonts w:hint="eastAsia"/>
                <w:color w:val="000000" w:themeColor="text1"/>
                <w:vertAlign w:val="subscript"/>
              </w:rPr>
              <w:t>2</w:t>
            </w:r>
            <w:r w:rsidR="00D924A4" w:rsidRPr="00883A1D">
              <w:rPr>
                <w:rFonts w:hint="eastAsia"/>
                <w:color w:val="000000" w:themeColor="text1"/>
              </w:rPr>
              <w:t>）、普通氮气（</w:t>
            </w:r>
            <w:r w:rsidR="00D924A4" w:rsidRPr="00883A1D">
              <w:rPr>
                <w:rFonts w:hint="eastAsia"/>
                <w:color w:val="000000" w:themeColor="text1"/>
              </w:rPr>
              <w:t>GN</w:t>
            </w:r>
            <w:r w:rsidR="00D924A4" w:rsidRPr="00883A1D">
              <w:rPr>
                <w:rFonts w:hint="eastAsia"/>
                <w:color w:val="000000" w:themeColor="text1"/>
                <w:vertAlign w:val="subscript"/>
              </w:rPr>
              <w:t>2</w:t>
            </w:r>
            <w:r w:rsidR="00D924A4" w:rsidRPr="00883A1D">
              <w:rPr>
                <w:rFonts w:hint="eastAsia"/>
                <w:color w:val="000000" w:themeColor="text1"/>
              </w:rPr>
              <w:t>）、高纯氮气（</w:t>
            </w:r>
            <w:r w:rsidR="00D924A4" w:rsidRPr="00883A1D">
              <w:rPr>
                <w:rFonts w:hint="eastAsia"/>
                <w:color w:val="000000" w:themeColor="text1"/>
              </w:rPr>
              <w:t>PN</w:t>
            </w:r>
            <w:r w:rsidR="00D924A4" w:rsidRPr="00883A1D">
              <w:rPr>
                <w:rFonts w:hint="eastAsia"/>
                <w:color w:val="000000" w:themeColor="text1"/>
                <w:vertAlign w:val="subscript"/>
              </w:rPr>
              <w:t>2</w:t>
            </w:r>
            <w:r w:rsidR="00D924A4" w:rsidRPr="00883A1D">
              <w:rPr>
                <w:rFonts w:hint="eastAsia"/>
                <w:color w:val="000000" w:themeColor="text1"/>
              </w:rPr>
              <w:t>）、</w:t>
            </w:r>
            <w:r w:rsidR="006705AB" w:rsidRPr="00883A1D">
              <w:rPr>
                <w:rFonts w:hint="eastAsia"/>
                <w:color w:val="000000" w:themeColor="text1"/>
              </w:rPr>
              <w:t>高纯氢气（</w:t>
            </w:r>
            <w:r w:rsidR="006705AB" w:rsidRPr="00883A1D">
              <w:rPr>
                <w:rFonts w:hint="eastAsia"/>
                <w:color w:val="000000" w:themeColor="text1"/>
              </w:rPr>
              <w:t>P</w:t>
            </w:r>
            <w:r w:rsidR="006705AB" w:rsidRPr="00883A1D">
              <w:rPr>
                <w:color w:val="000000" w:themeColor="text1"/>
              </w:rPr>
              <w:t>H</w:t>
            </w:r>
            <w:r w:rsidR="006705AB" w:rsidRPr="00883A1D">
              <w:rPr>
                <w:rFonts w:hint="eastAsia"/>
                <w:color w:val="000000" w:themeColor="text1"/>
                <w:vertAlign w:val="subscript"/>
              </w:rPr>
              <w:t>2</w:t>
            </w:r>
            <w:r w:rsidR="006705AB" w:rsidRPr="00883A1D">
              <w:rPr>
                <w:rFonts w:hint="eastAsia"/>
                <w:color w:val="000000" w:themeColor="text1"/>
              </w:rPr>
              <w:t>）、</w:t>
            </w:r>
            <w:r w:rsidR="00D924A4" w:rsidRPr="00883A1D">
              <w:rPr>
                <w:rFonts w:hint="eastAsia"/>
                <w:color w:val="000000" w:themeColor="text1"/>
              </w:rPr>
              <w:t>高纯氩气（</w:t>
            </w:r>
            <w:r w:rsidR="00D924A4" w:rsidRPr="00883A1D">
              <w:rPr>
                <w:rFonts w:hint="eastAsia"/>
                <w:color w:val="000000" w:themeColor="text1"/>
              </w:rPr>
              <w:t>Ar</w:t>
            </w:r>
            <w:r w:rsidR="00D924A4" w:rsidRPr="00883A1D">
              <w:rPr>
                <w:rFonts w:hint="eastAsia"/>
                <w:color w:val="000000" w:themeColor="text1"/>
              </w:rPr>
              <w:t>）、高纯氦气（</w:t>
            </w:r>
            <w:r w:rsidR="00D924A4" w:rsidRPr="00883A1D">
              <w:rPr>
                <w:rFonts w:hint="eastAsia"/>
                <w:color w:val="000000" w:themeColor="text1"/>
              </w:rPr>
              <w:t>He</w:t>
            </w:r>
            <w:r w:rsidR="00D924A4" w:rsidRPr="00883A1D">
              <w:rPr>
                <w:rFonts w:hint="eastAsia"/>
                <w:color w:val="000000" w:themeColor="text1"/>
              </w:rPr>
              <w:t>）</w:t>
            </w:r>
            <w:r w:rsidRPr="00883A1D">
              <w:rPr>
                <w:color w:val="000000" w:themeColor="text1"/>
                <w:szCs w:val="24"/>
              </w:rPr>
              <w:t>。</w:t>
            </w:r>
          </w:p>
          <w:p w14:paraId="03D766AB" w14:textId="395C0541" w:rsidR="006705AB" w:rsidRPr="00883A1D" w:rsidRDefault="0091693F" w:rsidP="006705AB">
            <w:pPr>
              <w:pStyle w:val="a4"/>
              <w:spacing w:line="360" w:lineRule="auto"/>
              <w:ind w:firstLineChars="200"/>
              <w:rPr>
                <w:color w:val="000000" w:themeColor="text1"/>
                <w:szCs w:val="24"/>
              </w:rPr>
            </w:pPr>
            <w:r w:rsidRPr="00883A1D">
              <w:rPr>
                <w:color w:val="000000" w:themeColor="text1"/>
                <w:szCs w:val="24"/>
              </w:rPr>
              <w:t>N</w:t>
            </w:r>
            <w:r w:rsidRPr="00883A1D">
              <w:rPr>
                <w:color w:val="000000" w:themeColor="text1"/>
                <w:szCs w:val="24"/>
                <w:vertAlign w:val="subscript"/>
              </w:rPr>
              <w:t>2</w:t>
            </w:r>
            <w:r w:rsidRPr="00883A1D">
              <w:rPr>
                <w:color w:val="000000" w:themeColor="text1"/>
                <w:szCs w:val="24"/>
              </w:rPr>
              <w:t>、</w:t>
            </w:r>
            <w:r w:rsidRPr="00883A1D">
              <w:rPr>
                <w:color w:val="000000" w:themeColor="text1"/>
                <w:szCs w:val="24"/>
              </w:rPr>
              <w:t>O</w:t>
            </w:r>
            <w:r w:rsidRPr="00883A1D">
              <w:rPr>
                <w:color w:val="000000" w:themeColor="text1"/>
                <w:szCs w:val="24"/>
                <w:vertAlign w:val="subscript"/>
              </w:rPr>
              <w:t>2</w:t>
            </w:r>
            <w:r w:rsidRPr="00883A1D">
              <w:rPr>
                <w:color w:val="000000" w:themeColor="text1"/>
                <w:szCs w:val="24"/>
              </w:rPr>
              <w:t>、</w:t>
            </w:r>
            <w:r w:rsidRPr="00883A1D">
              <w:rPr>
                <w:color w:val="000000" w:themeColor="text1"/>
                <w:szCs w:val="24"/>
              </w:rPr>
              <w:t>He</w:t>
            </w:r>
            <w:r w:rsidR="006705AB" w:rsidRPr="00883A1D">
              <w:rPr>
                <w:rFonts w:hint="eastAsia"/>
                <w:color w:val="000000" w:themeColor="text1"/>
                <w:szCs w:val="24"/>
              </w:rPr>
              <w:t>、</w:t>
            </w:r>
            <w:r w:rsidR="006705AB" w:rsidRPr="00883A1D">
              <w:rPr>
                <w:rFonts w:hint="eastAsia"/>
                <w:color w:val="000000" w:themeColor="text1"/>
                <w:szCs w:val="24"/>
              </w:rPr>
              <w:t>H</w:t>
            </w:r>
            <w:r w:rsidR="006705AB" w:rsidRPr="00883A1D">
              <w:rPr>
                <w:color w:val="000000" w:themeColor="text1"/>
                <w:szCs w:val="24"/>
                <w:vertAlign w:val="subscript"/>
              </w:rPr>
              <w:t>2</w:t>
            </w:r>
            <w:r w:rsidRPr="00883A1D">
              <w:rPr>
                <w:color w:val="000000" w:themeColor="text1"/>
                <w:szCs w:val="24"/>
              </w:rPr>
              <w:t>及</w:t>
            </w:r>
            <w:r w:rsidRPr="00883A1D">
              <w:rPr>
                <w:color w:val="000000" w:themeColor="text1"/>
                <w:szCs w:val="24"/>
              </w:rPr>
              <w:t>Ar</w:t>
            </w:r>
            <w:r w:rsidRPr="00883A1D">
              <w:rPr>
                <w:color w:val="000000" w:themeColor="text1"/>
                <w:szCs w:val="24"/>
              </w:rPr>
              <w:t>由设在厂区内的大宗气体站（</w:t>
            </w:r>
            <w:r w:rsidR="00D924A4" w:rsidRPr="00883A1D">
              <w:rPr>
                <w:color w:val="000000" w:themeColor="text1"/>
                <w:szCs w:val="24"/>
              </w:rPr>
              <w:t>109</w:t>
            </w:r>
            <w:r w:rsidRPr="00883A1D">
              <w:rPr>
                <w:color w:val="000000" w:themeColor="text1"/>
                <w:szCs w:val="24"/>
              </w:rPr>
              <w:t>号建筑）供给管道气。</w:t>
            </w:r>
            <w:r w:rsidR="006705AB" w:rsidRPr="00883A1D">
              <w:rPr>
                <w:rFonts w:hint="eastAsia"/>
                <w:b/>
                <w:bCs/>
                <w:color w:val="000000" w:themeColor="text1"/>
                <w:szCs w:val="24"/>
              </w:rPr>
              <w:t>其中普通氮气（</w:t>
            </w:r>
            <w:r w:rsidR="006705AB" w:rsidRPr="00883A1D">
              <w:rPr>
                <w:rFonts w:hint="eastAsia"/>
                <w:b/>
                <w:bCs/>
                <w:color w:val="000000" w:themeColor="text1"/>
                <w:szCs w:val="24"/>
              </w:rPr>
              <w:t>G</w:t>
            </w:r>
            <w:r w:rsidR="006705AB" w:rsidRPr="00883A1D">
              <w:rPr>
                <w:b/>
                <w:bCs/>
                <w:color w:val="000000" w:themeColor="text1"/>
                <w:szCs w:val="24"/>
              </w:rPr>
              <w:t>N</w:t>
            </w:r>
            <w:r w:rsidR="006705AB" w:rsidRPr="00883A1D">
              <w:rPr>
                <w:b/>
                <w:bCs/>
                <w:color w:val="000000" w:themeColor="text1"/>
                <w:szCs w:val="24"/>
                <w:vertAlign w:val="subscript"/>
              </w:rPr>
              <w:t>2</w:t>
            </w:r>
            <w:r w:rsidR="006705AB" w:rsidRPr="00883A1D">
              <w:rPr>
                <w:rFonts w:hint="eastAsia"/>
                <w:b/>
                <w:bCs/>
                <w:color w:val="000000" w:themeColor="text1"/>
                <w:szCs w:val="24"/>
              </w:rPr>
              <w:t>）原料为空气，采用空分法制取，其余</w:t>
            </w:r>
            <w:r w:rsidR="006705AB" w:rsidRPr="00883A1D">
              <w:rPr>
                <w:rFonts w:hint="eastAsia"/>
                <w:b/>
                <w:bCs/>
                <w:color w:val="000000" w:themeColor="text1"/>
              </w:rPr>
              <w:t>高纯氧气（</w:t>
            </w:r>
            <w:r w:rsidR="006705AB" w:rsidRPr="00883A1D">
              <w:rPr>
                <w:rFonts w:hint="eastAsia"/>
                <w:b/>
                <w:bCs/>
                <w:color w:val="000000" w:themeColor="text1"/>
              </w:rPr>
              <w:t>P</w:t>
            </w:r>
            <w:r w:rsidR="006705AB" w:rsidRPr="00883A1D">
              <w:rPr>
                <w:b/>
                <w:bCs/>
                <w:color w:val="000000" w:themeColor="text1"/>
              </w:rPr>
              <w:t>O</w:t>
            </w:r>
            <w:r w:rsidR="006705AB" w:rsidRPr="00883A1D">
              <w:rPr>
                <w:rFonts w:hint="eastAsia"/>
                <w:b/>
                <w:bCs/>
                <w:color w:val="000000" w:themeColor="text1"/>
                <w:vertAlign w:val="subscript"/>
              </w:rPr>
              <w:t>2</w:t>
            </w:r>
            <w:r w:rsidR="006705AB" w:rsidRPr="00883A1D">
              <w:rPr>
                <w:rFonts w:hint="eastAsia"/>
                <w:b/>
                <w:bCs/>
                <w:color w:val="000000" w:themeColor="text1"/>
              </w:rPr>
              <w:t>）、高纯氮气（</w:t>
            </w:r>
            <w:r w:rsidR="006705AB" w:rsidRPr="00883A1D">
              <w:rPr>
                <w:rFonts w:hint="eastAsia"/>
                <w:b/>
                <w:bCs/>
                <w:color w:val="000000" w:themeColor="text1"/>
              </w:rPr>
              <w:t>PN</w:t>
            </w:r>
            <w:r w:rsidR="006705AB" w:rsidRPr="00883A1D">
              <w:rPr>
                <w:rFonts w:hint="eastAsia"/>
                <w:b/>
                <w:bCs/>
                <w:color w:val="000000" w:themeColor="text1"/>
                <w:vertAlign w:val="subscript"/>
              </w:rPr>
              <w:t>2</w:t>
            </w:r>
            <w:r w:rsidR="006705AB" w:rsidRPr="00883A1D">
              <w:rPr>
                <w:rFonts w:hint="eastAsia"/>
                <w:b/>
                <w:bCs/>
                <w:color w:val="000000" w:themeColor="text1"/>
              </w:rPr>
              <w:t>）、高纯氢气（</w:t>
            </w:r>
            <w:r w:rsidR="006705AB" w:rsidRPr="00883A1D">
              <w:rPr>
                <w:rFonts w:hint="eastAsia"/>
                <w:b/>
                <w:bCs/>
                <w:color w:val="000000" w:themeColor="text1"/>
              </w:rPr>
              <w:t>P</w:t>
            </w:r>
            <w:r w:rsidR="006705AB" w:rsidRPr="00883A1D">
              <w:rPr>
                <w:b/>
                <w:bCs/>
                <w:color w:val="000000" w:themeColor="text1"/>
              </w:rPr>
              <w:t>H</w:t>
            </w:r>
            <w:r w:rsidR="006705AB" w:rsidRPr="00883A1D">
              <w:rPr>
                <w:rFonts w:hint="eastAsia"/>
                <w:b/>
                <w:bCs/>
                <w:color w:val="000000" w:themeColor="text1"/>
                <w:vertAlign w:val="subscript"/>
              </w:rPr>
              <w:t>2</w:t>
            </w:r>
            <w:r w:rsidR="006705AB" w:rsidRPr="00883A1D">
              <w:rPr>
                <w:rFonts w:hint="eastAsia"/>
                <w:b/>
                <w:bCs/>
                <w:color w:val="000000" w:themeColor="text1"/>
              </w:rPr>
              <w:t>）、高纯氩气（</w:t>
            </w:r>
            <w:r w:rsidR="006705AB" w:rsidRPr="00883A1D">
              <w:rPr>
                <w:rFonts w:hint="eastAsia"/>
                <w:b/>
                <w:bCs/>
                <w:color w:val="000000" w:themeColor="text1"/>
              </w:rPr>
              <w:t>Ar</w:t>
            </w:r>
            <w:r w:rsidR="006705AB" w:rsidRPr="00883A1D">
              <w:rPr>
                <w:rFonts w:hint="eastAsia"/>
                <w:b/>
                <w:bCs/>
                <w:color w:val="000000" w:themeColor="text1"/>
              </w:rPr>
              <w:t>）、高纯氦气（</w:t>
            </w:r>
            <w:r w:rsidR="006705AB" w:rsidRPr="00883A1D">
              <w:rPr>
                <w:rFonts w:hint="eastAsia"/>
                <w:b/>
                <w:bCs/>
                <w:color w:val="000000" w:themeColor="text1"/>
              </w:rPr>
              <w:t>He</w:t>
            </w:r>
            <w:r w:rsidR="006705AB" w:rsidRPr="00883A1D">
              <w:rPr>
                <w:rFonts w:hint="eastAsia"/>
                <w:b/>
                <w:bCs/>
                <w:color w:val="000000" w:themeColor="text1"/>
              </w:rPr>
              <w:t>）等原料均外购对应的液态气体进行纯化后供项目使用</w:t>
            </w:r>
            <w:r w:rsidR="006705AB" w:rsidRPr="00883A1D">
              <w:rPr>
                <w:b/>
                <w:bCs/>
                <w:color w:val="000000" w:themeColor="text1"/>
                <w:szCs w:val="24"/>
              </w:rPr>
              <w:t>。</w:t>
            </w:r>
            <w:r w:rsidR="006705AB" w:rsidRPr="00883A1D">
              <w:rPr>
                <w:rFonts w:hint="eastAsia"/>
                <w:color w:val="000000" w:themeColor="text1"/>
                <w:szCs w:val="24"/>
              </w:rPr>
              <w:t>大宗气体站建设如下生产和供应设施：</w:t>
            </w:r>
          </w:p>
          <w:p w14:paraId="798A4DF6" w14:textId="05739DAD" w:rsidR="006705AB" w:rsidRPr="00883A1D" w:rsidRDefault="006705AB" w:rsidP="006705AB">
            <w:pPr>
              <w:pStyle w:val="a4"/>
              <w:spacing w:line="360" w:lineRule="auto"/>
              <w:ind w:firstLineChars="200"/>
              <w:rPr>
                <w:color w:val="000000" w:themeColor="text1"/>
                <w:szCs w:val="24"/>
              </w:rPr>
            </w:pPr>
            <w:r w:rsidRPr="00883A1D">
              <w:rPr>
                <w:rFonts w:hint="eastAsia"/>
                <w:color w:val="000000" w:themeColor="text1"/>
                <w:szCs w:val="24"/>
              </w:rPr>
              <w:t>一套</w:t>
            </w:r>
            <w:r w:rsidRPr="00883A1D">
              <w:rPr>
                <w:rFonts w:hint="eastAsia"/>
                <w:color w:val="000000" w:themeColor="text1"/>
                <w:szCs w:val="24"/>
              </w:rPr>
              <w:t>4500Nm</w:t>
            </w:r>
            <w:r w:rsidRPr="00883A1D">
              <w:rPr>
                <w:rFonts w:hint="eastAsia"/>
                <w:color w:val="000000" w:themeColor="text1"/>
                <w:szCs w:val="24"/>
                <w:vertAlign w:val="superscript"/>
              </w:rPr>
              <w:t>3</w:t>
            </w:r>
            <w:r w:rsidRPr="00883A1D">
              <w:rPr>
                <w:rFonts w:hint="eastAsia"/>
                <w:color w:val="000000" w:themeColor="text1"/>
                <w:szCs w:val="24"/>
              </w:rPr>
              <w:t>/h</w:t>
            </w:r>
            <w:r w:rsidRPr="00883A1D">
              <w:rPr>
                <w:rFonts w:hint="eastAsia"/>
                <w:color w:val="000000" w:themeColor="text1"/>
                <w:szCs w:val="24"/>
              </w:rPr>
              <w:t>的低温精馏法现场制氮装置和一套</w:t>
            </w:r>
            <w:r w:rsidRPr="00883A1D">
              <w:rPr>
                <w:rFonts w:hint="eastAsia"/>
                <w:color w:val="000000" w:themeColor="text1"/>
                <w:szCs w:val="24"/>
              </w:rPr>
              <w:t>3</w:t>
            </w:r>
            <w:r w:rsidRPr="00883A1D">
              <w:rPr>
                <w:rFonts w:hint="eastAsia"/>
                <w:color w:val="000000" w:themeColor="text1"/>
                <w:szCs w:val="24"/>
              </w:rPr>
              <w:t>×</w:t>
            </w:r>
            <w:r w:rsidRPr="00883A1D">
              <w:rPr>
                <w:rFonts w:hint="eastAsia"/>
                <w:color w:val="000000" w:themeColor="text1"/>
                <w:szCs w:val="24"/>
              </w:rPr>
              <w:t>100m</w:t>
            </w:r>
            <w:r w:rsidRPr="00883A1D">
              <w:rPr>
                <w:rFonts w:hint="eastAsia"/>
                <w:color w:val="000000" w:themeColor="text1"/>
                <w:szCs w:val="24"/>
                <w:vertAlign w:val="superscript"/>
              </w:rPr>
              <w:t>3</w:t>
            </w:r>
            <w:r w:rsidRPr="00883A1D">
              <w:rPr>
                <w:rFonts w:hint="eastAsia"/>
                <w:color w:val="000000" w:themeColor="text1"/>
                <w:szCs w:val="24"/>
              </w:rPr>
              <w:t>液氮供应系统，下游配备</w:t>
            </w:r>
            <w:r w:rsidRPr="00883A1D">
              <w:rPr>
                <w:rFonts w:hint="eastAsia"/>
                <w:color w:val="000000" w:themeColor="text1"/>
                <w:szCs w:val="24"/>
              </w:rPr>
              <w:t>ppb</w:t>
            </w:r>
            <w:r w:rsidRPr="00883A1D">
              <w:rPr>
                <w:rFonts w:hint="eastAsia"/>
                <w:color w:val="000000" w:themeColor="text1"/>
                <w:szCs w:val="24"/>
              </w:rPr>
              <w:t>级气体纯化器，</w:t>
            </w:r>
            <w:r w:rsidRPr="00883A1D">
              <w:rPr>
                <w:rFonts w:hint="eastAsia"/>
                <w:color w:val="000000" w:themeColor="text1"/>
                <w:szCs w:val="24"/>
              </w:rPr>
              <w:t>0.1</w:t>
            </w:r>
            <w:r w:rsidRPr="00883A1D">
              <w:rPr>
                <w:rFonts w:hint="eastAsia"/>
                <w:color w:val="000000" w:themeColor="text1"/>
                <w:szCs w:val="24"/>
              </w:rPr>
              <w:t>微米级高精度过滤器和不间断气体品质监控系统，提供所需的普通氮气（</w:t>
            </w:r>
            <w:r w:rsidRPr="00883A1D">
              <w:rPr>
                <w:rFonts w:hint="eastAsia"/>
                <w:color w:val="000000" w:themeColor="text1"/>
                <w:szCs w:val="24"/>
              </w:rPr>
              <w:t>GN</w:t>
            </w:r>
            <w:r w:rsidRPr="00883A1D">
              <w:rPr>
                <w:rFonts w:hint="eastAsia"/>
                <w:color w:val="000000" w:themeColor="text1"/>
                <w:szCs w:val="24"/>
                <w:vertAlign w:val="subscript"/>
              </w:rPr>
              <w:t>2</w:t>
            </w:r>
            <w:r w:rsidRPr="00883A1D">
              <w:rPr>
                <w:rFonts w:hint="eastAsia"/>
                <w:color w:val="000000" w:themeColor="text1"/>
                <w:szCs w:val="24"/>
              </w:rPr>
              <w:t>）和高纯氮气（</w:t>
            </w:r>
            <w:r w:rsidRPr="00883A1D">
              <w:rPr>
                <w:rFonts w:hint="eastAsia"/>
                <w:color w:val="000000" w:themeColor="text1"/>
                <w:szCs w:val="24"/>
              </w:rPr>
              <w:t>PN</w:t>
            </w:r>
            <w:r w:rsidRPr="00883A1D">
              <w:rPr>
                <w:rFonts w:hint="eastAsia"/>
                <w:color w:val="000000" w:themeColor="text1"/>
                <w:szCs w:val="24"/>
                <w:vertAlign w:val="subscript"/>
              </w:rPr>
              <w:t>2</w:t>
            </w:r>
            <w:r w:rsidRPr="00883A1D">
              <w:rPr>
                <w:rFonts w:hint="eastAsia"/>
                <w:color w:val="000000" w:themeColor="text1"/>
                <w:szCs w:val="24"/>
              </w:rPr>
              <w:t>）产品。液氮供应系统将作为现场制氮装置和压缩空气备份使用。</w:t>
            </w:r>
          </w:p>
          <w:p w14:paraId="49DDDE23" w14:textId="620A4358" w:rsidR="006705AB" w:rsidRPr="00883A1D" w:rsidRDefault="006705AB" w:rsidP="006705AB">
            <w:pPr>
              <w:pStyle w:val="a4"/>
              <w:spacing w:line="360" w:lineRule="auto"/>
              <w:ind w:firstLineChars="200"/>
              <w:rPr>
                <w:color w:val="000000" w:themeColor="text1"/>
                <w:szCs w:val="24"/>
              </w:rPr>
            </w:pPr>
            <w:r w:rsidRPr="00883A1D">
              <w:rPr>
                <w:rFonts w:hint="eastAsia"/>
                <w:color w:val="000000" w:themeColor="text1"/>
                <w:szCs w:val="24"/>
              </w:rPr>
              <w:t>一套</w:t>
            </w:r>
            <w:r w:rsidRPr="00883A1D">
              <w:rPr>
                <w:rFonts w:hint="eastAsia"/>
                <w:color w:val="000000" w:themeColor="text1"/>
                <w:szCs w:val="24"/>
              </w:rPr>
              <w:t>1</w:t>
            </w:r>
            <w:r w:rsidRPr="00883A1D">
              <w:rPr>
                <w:rFonts w:hint="eastAsia"/>
                <w:color w:val="000000" w:themeColor="text1"/>
                <w:szCs w:val="24"/>
              </w:rPr>
              <w:t>×</w:t>
            </w:r>
            <w:r w:rsidRPr="00883A1D">
              <w:rPr>
                <w:rFonts w:hint="eastAsia"/>
                <w:color w:val="000000" w:themeColor="text1"/>
                <w:szCs w:val="24"/>
              </w:rPr>
              <w:t>30m</w:t>
            </w:r>
            <w:r w:rsidRPr="00883A1D">
              <w:rPr>
                <w:rFonts w:hint="eastAsia"/>
                <w:color w:val="000000" w:themeColor="text1"/>
                <w:szCs w:val="24"/>
                <w:vertAlign w:val="superscript"/>
              </w:rPr>
              <w:t>3</w:t>
            </w:r>
            <w:r w:rsidRPr="00883A1D">
              <w:rPr>
                <w:rFonts w:hint="eastAsia"/>
                <w:color w:val="000000" w:themeColor="text1"/>
                <w:szCs w:val="24"/>
              </w:rPr>
              <w:t>液氧供应系统，下游配备</w:t>
            </w:r>
            <w:r w:rsidRPr="00883A1D">
              <w:rPr>
                <w:rFonts w:hint="eastAsia"/>
                <w:color w:val="000000" w:themeColor="text1"/>
                <w:szCs w:val="24"/>
              </w:rPr>
              <w:t>ppb</w:t>
            </w:r>
            <w:r w:rsidRPr="00883A1D">
              <w:rPr>
                <w:rFonts w:hint="eastAsia"/>
                <w:color w:val="000000" w:themeColor="text1"/>
                <w:szCs w:val="24"/>
              </w:rPr>
              <w:t>级气体纯化器，</w:t>
            </w:r>
            <w:r w:rsidRPr="00883A1D">
              <w:rPr>
                <w:rFonts w:hint="eastAsia"/>
                <w:color w:val="000000" w:themeColor="text1"/>
                <w:szCs w:val="24"/>
              </w:rPr>
              <w:t>0.1</w:t>
            </w:r>
            <w:r w:rsidRPr="00883A1D">
              <w:rPr>
                <w:rFonts w:hint="eastAsia"/>
                <w:color w:val="000000" w:themeColor="text1"/>
                <w:szCs w:val="24"/>
              </w:rPr>
              <w:t>微米级高精度过滤器和不间断气体品质监控系统，提供所需的高纯氧气（</w:t>
            </w:r>
            <w:r w:rsidRPr="00883A1D">
              <w:rPr>
                <w:rFonts w:hint="eastAsia"/>
                <w:color w:val="000000" w:themeColor="text1"/>
                <w:szCs w:val="24"/>
              </w:rPr>
              <w:t>PO</w:t>
            </w:r>
            <w:r w:rsidRPr="00883A1D">
              <w:rPr>
                <w:rFonts w:hint="eastAsia"/>
                <w:color w:val="000000" w:themeColor="text1"/>
                <w:szCs w:val="24"/>
                <w:vertAlign w:val="subscript"/>
              </w:rPr>
              <w:t>2</w:t>
            </w:r>
            <w:r w:rsidRPr="00883A1D">
              <w:rPr>
                <w:rFonts w:hint="eastAsia"/>
                <w:color w:val="000000" w:themeColor="text1"/>
                <w:szCs w:val="24"/>
              </w:rPr>
              <w:t>）产品。</w:t>
            </w:r>
          </w:p>
          <w:p w14:paraId="5F9FC3A6" w14:textId="4D20A67D" w:rsidR="006705AB" w:rsidRPr="00883A1D" w:rsidRDefault="006705AB" w:rsidP="006705AB">
            <w:pPr>
              <w:pStyle w:val="a4"/>
              <w:spacing w:line="360" w:lineRule="auto"/>
              <w:ind w:firstLineChars="200"/>
              <w:rPr>
                <w:color w:val="000000" w:themeColor="text1"/>
                <w:szCs w:val="24"/>
              </w:rPr>
            </w:pPr>
            <w:r w:rsidRPr="00883A1D">
              <w:rPr>
                <w:rFonts w:hint="eastAsia"/>
                <w:color w:val="000000" w:themeColor="text1"/>
                <w:szCs w:val="24"/>
              </w:rPr>
              <w:t>一套</w:t>
            </w:r>
            <w:r w:rsidRPr="00883A1D">
              <w:rPr>
                <w:rFonts w:hint="eastAsia"/>
                <w:color w:val="000000" w:themeColor="text1"/>
                <w:szCs w:val="24"/>
              </w:rPr>
              <w:t>1</w:t>
            </w:r>
            <w:r w:rsidRPr="00883A1D">
              <w:rPr>
                <w:rFonts w:hint="eastAsia"/>
                <w:color w:val="000000" w:themeColor="text1"/>
                <w:szCs w:val="24"/>
              </w:rPr>
              <w:t>×</w:t>
            </w:r>
            <w:r w:rsidRPr="00883A1D">
              <w:rPr>
                <w:rFonts w:hint="eastAsia"/>
                <w:color w:val="000000" w:themeColor="text1"/>
                <w:szCs w:val="24"/>
              </w:rPr>
              <w:t>30m</w:t>
            </w:r>
            <w:r w:rsidRPr="00883A1D">
              <w:rPr>
                <w:rFonts w:hint="eastAsia"/>
                <w:color w:val="000000" w:themeColor="text1"/>
                <w:szCs w:val="24"/>
                <w:vertAlign w:val="superscript"/>
              </w:rPr>
              <w:t>3</w:t>
            </w:r>
            <w:r w:rsidRPr="00883A1D">
              <w:rPr>
                <w:rFonts w:hint="eastAsia"/>
                <w:color w:val="000000" w:themeColor="text1"/>
                <w:szCs w:val="24"/>
              </w:rPr>
              <w:t>液氩供应系统，下游配备</w:t>
            </w:r>
            <w:r w:rsidRPr="00883A1D">
              <w:rPr>
                <w:rFonts w:hint="eastAsia"/>
                <w:color w:val="000000" w:themeColor="text1"/>
                <w:szCs w:val="24"/>
              </w:rPr>
              <w:t>ppb</w:t>
            </w:r>
            <w:r w:rsidRPr="00883A1D">
              <w:rPr>
                <w:rFonts w:hint="eastAsia"/>
                <w:color w:val="000000" w:themeColor="text1"/>
                <w:szCs w:val="24"/>
              </w:rPr>
              <w:t>级气体纯化器，</w:t>
            </w:r>
            <w:r w:rsidRPr="00883A1D">
              <w:rPr>
                <w:rFonts w:hint="eastAsia"/>
                <w:color w:val="000000" w:themeColor="text1"/>
                <w:szCs w:val="24"/>
              </w:rPr>
              <w:t>0.1</w:t>
            </w:r>
            <w:r w:rsidRPr="00883A1D">
              <w:rPr>
                <w:rFonts w:hint="eastAsia"/>
                <w:color w:val="000000" w:themeColor="text1"/>
                <w:szCs w:val="24"/>
              </w:rPr>
              <w:t>微米级高精度过滤器和不间断气体品质监控系统，提供所需的高纯氩气（</w:t>
            </w:r>
            <w:r w:rsidRPr="00883A1D">
              <w:rPr>
                <w:rFonts w:hint="eastAsia"/>
                <w:color w:val="000000" w:themeColor="text1"/>
                <w:szCs w:val="24"/>
              </w:rPr>
              <w:t>Ar</w:t>
            </w:r>
            <w:r w:rsidRPr="00883A1D">
              <w:rPr>
                <w:rFonts w:hint="eastAsia"/>
                <w:color w:val="000000" w:themeColor="text1"/>
                <w:szCs w:val="24"/>
              </w:rPr>
              <w:t>）产品。</w:t>
            </w:r>
          </w:p>
          <w:p w14:paraId="404557C7" w14:textId="1C4017BD" w:rsidR="006705AB" w:rsidRPr="00883A1D" w:rsidRDefault="006705AB" w:rsidP="006705AB">
            <w:pPr>
              <w:pStyle w:val="a4"/>
              <w:spacing w:line="360" w:lineRule="auto"/>
              <w:ind w:firstLineChars="200"/>
              <w:rPr>
                <w:color w:val="000000" w:themeColor="text1"/>
                <w:szCs w:val="24"/>
              </w:rPr>
            </w:pPr>
            <w:r w:rsidRPr="00883A1D">
              <w:rPr>
                <w:rFonts w:hint="eastAsia"/>
                <w:color w:val="000000" w:themeColor="text1"/>
                <w:szCs w:val="24"/>
              </w:rPr>
              <w:t>一套</w:t>
            </w:r>
            <w:r w:rsidRPr="00883A1D">
              <w:rPr>
                <w:rFonts w:hint="eastAsia"/>
                <w:color w:val="000000" w:themeColor="text1"/>
                <w:szCs w:val="24"/>
              </w:rPr>
              <w:t>2</w:t>
            </w:r>
            <w:r w:rsidRPr="00883A1D">
              <w:rPr>
                <w:rFonts w:hint="eastAsia"/>
                <w:color w:val="000000" w:themeColor="text1"/>
                <w:szCs w:val="24"/>
              </w:rPr>
              <w:t>×</w:t>
            </w:r>
            <w:r w:rsidRPr="00883A1D">
              <w:rPr>
                <w:rFonts w:hint="eastAsia"/>
                <w:color w:val="000000" w:themeColor="text1"/>
                <w:szCs w:val="24"/>
              </w:rPr>
              <w:t>26m</w:t>
            </w:r>
            <w:r w:rsidRPr="00883A1D">
              <w:rPr>
                <w:rFonts w:hint="eastAsia"/>
                <w:color w:val="000000" w:themeColor="text1"/>
                <w:szCs w:val="24"/>
                <w:vertAlign w:val="superscript"/>
              </w:rPr>
              <w:t>3</w:t>
            </w:r>
            <w:r w:rsidRPr="00883A1D">
              <w:rPr>
                <w:rFonts w:hint="eastAsia"/>
                <w:color w:val="000000" w:themeColor="text1"/>
                <w:szCs w:val="24"/>
              </w:rPr>
              <w:t>鱼雷管拖车氢气供应系统，下游配备</w:t>
            </w:r>
            <w:r w:rsidRPr="00883A1D">
              <w:rPr>
                <w:rFonts w:hint="eastAsia"/>
                <w:color w:val="000000" w:themeColor="text1"/>
                <w:szCs w:val="24"/>
              </w:rPr>
              <w:t>ppb</w:t>
            </w:r>
            <w:r w:rsidRPr="00883A1D">
              <w:rPr>
                <w:rFonts w:hint="eastAsia"/>
                <w:color w:val="000000" w:themeColor="text1"/>
                <w:szCs w:val="24"/>
              </w:rPr>
              <w:t>级气体纯化器，</w:t>
            </w:r>
            <w:r w:rsidRPr="00883A1D">
              <w:rPr>
                <w:rFonts w:hint="eastAsia"/>
                <w:color w:val="000000" w:themeColor="text1"/>
                <w:szCs w:val="24"/>
              </w:rPr>
              <w:t>0.1</w:t>
            </w:r>
            <w:r w:rsidRPr="00883A1D">
              <w:rPr>
                <w:rFonts w:hint="eastAsia"/>
                <w:color w:val="000000" w:themeColor="text1"/>
                <w:szCs w:val="24"/>
              </w:rPr>
              <w:t>微米级高精度过滤器和不间断气体品质监控系统，提供所需的高纯氢气（</w:t>
            </w:r>
            <w:r w:rsidRPr="00883A1D">
              <w:rPr>
                <w:rFonts w:hint="eastAsia"/>
                <w:color w:val="000000" w:themeColor="text1"/>
                <w:szCs w:val="24"/>
              </w:rPr>
              <w:t>PH</w:t>
            </w:r>
            <w:r w:rsidRPr="00883A1D">
              <w:rPr>
                <w:rFonts w:hint="eastAsia"/>
                <w:color w:val="000000" w:themeColor="text1"/>
                <w:szCs w:val="24"/>
                <w:vertAlign w:val="subscript"/>
              </w:rPr>
              <w:t>2</w:t>
            </w:r>
            <w:r w:rsidRPr="00883A1D">
              <w:rPr>
                <w:rFonts w:hint="eastAsia"/>
                <w:color w:val="000000" w:themeColor="text1"/>
                <w:szCs w:val="24"/>
              </w:rPr>
              <w:t>）产品。</w:t>
            </w:r>
          </w:p>
          <w:p w14:paraId="200829C0" w14:textId="2721FB04" w:rsidR="00D93545" w:rsidRPr="00883A1D" w:rsidRDefault="0091693F">
            <w:pPr>
              <w:pStyle w:val="a4"/>
              <w:spacing w:line="360" w:lineRule="auto"/>
              <w:ind w:firstLineChars="200"/>
              <w:rPr>
                <w:b/>
                <w:bCs/>
                <w:color w:val="000000" w:themeColor="text1"/>
                <w:szCs w:val="24"/>
                <w:lang w:val="zh-CN"/>
              </w:rPr>
            </w:pPr>
            <w:r w:rsidRPr="00883A1D">
              <w:rPr>
                <w:color w:val="000000" w:themeColor="text1"/>
                <w:szCs w:val="24"/>
              </w:rPr>
              <w:t>大宗气体由</w:t>
            </w:r>
            <w:r w:rsidR="00D924A4" w:rsidRPr="00883A1D">
              <w:rPr>
                <w:rFonts w:hint="eastAsia"/>
                <w:color w:val="000000" w:themeColor="text1"/>
                <w:szCs w:val="24"/>
              </w:rPr>
              <w:t>大宗气站</w:t>
            </w:r>
            <w:r w:rsidRPr="00883A1D">
              <w:rPr>
                <w:color w:val="000000" w:themeColor="text1"/>
                <w:szCs w:val="24"/>
              </w:rPr>
              <w:t>直接提供满足用气点需求的气体，通过管道送至工艺</w:t>
            </w:r>
            <w:r w:rsidR="00D924A4" w:rsidRPr="00883A1D">
              <w:rPr>
                <w:rFonts w:hint="eastAsia"/>
                <w:color w:val="000000" w:themeColor="text1"/>
                <w:szCs w:val="24"/>
              </w:rPr>
              <w:t>生产</w:t>
            </w:r>
            <w:r w:rsidRPr="00883A1D">
              <w:rPr>
                <w:color w:val="000000" w:themeColor="text1"/>
                <w:szCs w:val="24"/>
              </w:rPr>
              <w:t>区，满足使用量和质量要求。</w:t>
            </w:r>
            <w:r w:rsidR="006705AB" w:rsidRPr="00883A1D">
              <w:rPr>
                <w:rFonts w:hint="eastAsia"/>
                <w:b/>
                <w:bCs/>
                <w:color w:val="000000" w:themeColor="text1"/>
                <w:szCs w:val="24"/>
              </w:rPr>
              <w:t>大宗气体站产品全部用于服务于绍兴比亚迪半导体工厂生产需求，无产品外供市场。</w:t>
            </w:r>
          </w:p>
          <w:p w14:paraId="74367454"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4</w:t>
            </w:r>
            <w:r w:rsidRPr="00883A1D">
              <w:rPr>
                <w:rFonts w:hint="eastAsia"/>
                <w:color w:val="000000" w:themeColor="text1"/>
                <w:szCs w:val="21"/>
              </w:rPr>
              <w:t>）特种气体供应</w:t>
            </w:r>
          </w:p>
          <w:p w14:paraId="6819A297" w14:textId="14BAE056"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特种气体的供应方式根据其使用量，采用</w:t>
            </w:r>
            <w:r w:rsidRPr="00883A1D">
              <w:rPr>
                <w:rFonts w:hint="eastAsia"/>
                <w:color w:val="000000" w:themeColor="text1"/>
                <w:szCs w:val="21"/>
              </w:rPr>
              <w:t>Y</w:t>
            </w:r>
            <w:r w:rsidRPr="00883A1D">
              <w:rPr>
                <w:rFonts w:hint="eastAsia"/>
                <w:color w:val="000000" w:themeColor="text1"/>
                <w:szCs w:val="21"/>
              </w:rPr>
              <w:t>钢瓶（</w:t>
            </w:r>
            <w:r w:rsidRPr="00883A1D">
              <w:rPr>
                <w:rFonts w:hint="eastAsia"/>
                <w:color w:val="000000" w:themeColor="text1"/>
                <w:szCs w:val="21"/>
              </w:rPr>
              <w:t>400L</w:t>
            </w:r>
            <w:r w:rsidRPr="00883A1D">
              <w:rPr>
                <w:rFonts w:hint="eastAsia"/>
                <w:color w:val="000000" w:themeColor="text1"/>
                <w:szCs w:val="21"/>
              </w:rPr>
              <w:t>）或气瓶柜（</w:t>
            </w:r>
            <w:r w:rsidRPr="00883A1D">
              <w:rPr>
                <w:rFonts w:hint="eastAsia"/>
                <w:color w:val="000000" w:themeColor="text1"/>
                <w:szCs w:val="21"/>
              </w:rPr>
              <w:t>47L</w:t>
            </w:r>
            <w:r w:rsidRPr="00883A1D">
              <w:rPr>
                <w:rFonts w:hint="eastAsia"/>
                <w:color w:val="000000" w:themeColor="text1"/>
                <w:szCs w:val="21"/>
              </w:rPr>
              <w:t>钢瓶）形式供应。</w:t>
            </w:r>
          </w:p>
          <w:p w14:paraId="3A7F603C" w14:textId="0BEF6A38"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本项目由于</w:t>
            </w:r>
            <w:r w:rsidR="00D924A4" w:rsidRPr="00883A1D">
              <w:rPr>
                <w:rFonts w:hint="eastAsia"/>
                <w:color w:val="000000" w:themeColor="text1"/>
                <w:szCs w:val="21"/>
              </w:rPr>
              <w:t>生产</w:t>
            </w:r>
            <w:r w:rsidRPr="00883A1D">
              <w:rPr>
                <w:rFonts w:hint="eastAsia"/>
                <w:color w:val="000000" w:themeColor="text1"/>
                <w:szCs w:val="21"/>
              </w:rPr>
              <w:t>使用的特种气体的种类较多，用量较大，特种气体供应装置设置在</w:t>
            </w:r>
            <w:r w:rsidR="00D924A4" w:rsidRPr="00883A1D">
              <w:rPr>
                <w:rFonts w:hint="eastAsia"/>
                <w:color w:val="000000" w:themeColor="text1"/>
                <w:szCs w:val="21"/>
              </w:rPr>
              <w:t>甲类库</w:t>
            </w:r>
            <w:r w:rsidRPr="00883A1D">
              <w:rPr>
                <w:rFonts w:hint="eastAsia"/>
                <w:color w:val="000000" w:themeColor="text1"/>
                <w:szCs w:val="21"/>
              </w:rPr>
              <w:t>（</w:t>
            </w:r>
            <w:r w:rsidR="00D924A4" w:rsidRPr="00883A1D">
              <w:rPr>
                <w:rFonts w:hint="eastAsia"/>
                <w:color w:val="000000" w:themeColor="text1"/>
                <w:szCs w:val="21"/>
              </w:rPr>
              <w:t>1</w:t>
            </w:r>
            <w:r w:rsidR="00D924A4" w:rsidRPr="00883A1D">
              <w:rPr>
                <w:color w:val="000000" w:themeColor="text1"/>
                <w:szCs w:val="21"/>
              </w:rPr>
              <w:t>07</w:t>
            </w:r>
            <w:r w:rsidRPr="00883A1D">
              <w:rPr>
                <w:rFonts w:hint="eastAsia"/>
                <w:color w:val="000000" w:themeColor="text1"/>
                <w:szCs w:val="21"/>
              </w:rPr>
              <w:t>号建筑）和硅烷站（</w:t>
            </w:r>
            <w:r w:rsidR="00D924A4" w:rsidRPr="00883A1D">
              <w:rPr>
                <w:rFonts w:hint="eastAsia"/>
                <w:color w:val="000000" w:themeColor="text1"/>
                <w:szCs w:val="21"/>
              </w:rPr>
              <w:t>1</w:t>
            </w:r>
            <w:r w:rsidR="00D924A4" w:rsidRPr="00883A1D">
              <w:rPr>
                <w:color w:val="000000" w:themeColor="text1"/>
                <w:szCs w:val="21"/>
              </w:rPr>
              <w:t>0</w:t>
            </w:r>
            <w:r w:rsidRPr="00883A1D">
              <w:rPr>
                <w:rFonts w:hint="eastAsia"/>
                <w:color w:val="000000" w:themeColor="text1"/>
                <w:szCs w:val="21"/>
              </w:rPr>
              <w:t>5A</w:t>
            </w:r>
            <w:r w:rsidRPr="00883A1D">
              <w:rPr>
                <w:rFonts w:hint="eastAsia"/>
                <w:color w:val="000000" w:themeColor="text1"/>
                <w:szCs w:val="21"/>
              </w:rPr>
              <w:t>号建筑）</w:t>
            </w:r>
            <w:r w:rsidR="00D924A4" w:rsidRPr="00883A1D">
              <w:rPr>
                <w:rFonts w:hint="eastAsia"/>
                <w:color w:val="000000" w:themeColor="text1"/>
                <w:szCs w:val="21"/>
              </w:rPr>
              <w:t>以及氢气站（</w:t>
            </w:r>
            <w:r w:rsidR="00D924A4" w:rsidRPr="00883A1D">
              <w:rPr>
                <w:rFonts w:hint="eastAsia"/>
                <w:color w:val="000000" w:themeColor="text1"/>
                <w:szCs w:val="21"/>
              </w:rPr>
              <w:t>1</w:t>
            </w:r>
            <w:r w:rsidR="00D924A4" w:rsidRPr="00883A1D">
              <w:rPr>
                <w:color w:val="000000" w:themeColor="text1"/>
                <w:szCs w:val="21"/>
              </w:rPr>
              <w:t>05B</w:t>
            </w:r>
            <w:r w:rsidR="00D924A4" w:rsidRPr="00883A1D">
              <w:rPr>
                <w:rFonts w:hint="eastAsia"/>
                <w:color w:val="000000" w:themeColor="text1"/>
                <w:szCs w:val="21"/>
              </w:rPr>
              <w:t>号建筑）</w:t>
            </w:r>
            <w:r w:rsidRPr="00883A1D">
              <w:rPr>
                <w:rFonts w:hint="eastAsia"/>
                <w:color w:val="000000" w:themeColor="text1"/>
                <w:szCs w:val="21"/>
              </w:rPr>
              <w:t>，通过管道输送至</w:t>
            </w:r>
            <w:r w:rsidR="00D924A4" w:rsidRPr="00883A1D">
              <w:rPr>
                <w:rFonts w:hint="eastAsia"/>
                <w:color w:val="000000" w:themeColor="text1"/>
              </w:rPr>
              <w:t>生产</w:t>
            </w:r>
            <w:r w:rsidRPr="00883A1D">
              <w:rPr>
                <w:rFonts w:hint="eastAsia"/>
                <w:color w:val="000000" w:themeColor="text1"/>
                <w:szCs w:val="21"/>
              </w:rPr>
              <w:t>厂房供</w:t>
            </w:r>
            <w:r w:rsidR="00D924A4" w:rsidRPr="00883A1D">
              <w:rPr>
                <w:rFonts w:hint="eastAsia"/>
                <w:color w:val="000000" w:themeColor="text1"/>
                <w:szCs w:val="21"/>
              </w:rPr>
              <w:t>生产</w:t>
            </w:r>
            <w:r w:rsidRPr="00883A1D">
              <w:rPr>
                <w:rFonts w:hint="eastAsia"/>
                <w:color w:val="000000" w:themeColor="text1"/>
                <w:szCs w:val="21"/>
              </w:rPr>
              <w:t>使用。部分低蒸汽压力特种气体考虑输送管道过长会产生液化现象，其供应装置设置在</w:t>
            </w:r>
            <w:r w:rsidR="00D924A4" w:rsidRPr="00883A1D">
              <w:rPr>
                <w:rFonts w:hint="eastAsia"/>
                <w:color w:val="000000" w:themeColor="text1"/>
              </w:rPr>
              <w:t>生产</w:t>
            </w:r>
            <w:r w:rsidRPr="00883A1D">
              <w:rPr>
                <w:rFonts w:hint="eastAsia"/>
                <w:color w:val="000000" w:themeColor="text1"/>
                <w:szCs w:val="21"/>
              </w:rPr>
              <w:t>厂房支持区。</w:t>
            </w:r>
          </w:p>
          <w:p w14:paraId="2A2433B6" w14:textId="77777777" w:rsidR="00BF78A0" w:rsidRPr="00883A1D" w:rsidRDefault="00BF78A0" w:rsidP="00BF78A0">
            <w:pPr>
              <w:spacing w:line="360" w:lineRule="auto"/>
              <w:ind w:firstLineChars="200" w:firstLine="422"/>
              <w:rPr>
                <w:b/>
                <w:bCs/>
                <w:color w:val="000000" w:themeColor="text1"/>
                <w:szCs w:val="21"/>
              </w:rPr>
            </w:pPr>
            <w:r w:rsidRPr="00883A1D">
              <w:rPr>
                <w:rFonts w:hint="eastAsia"/>
                <w:b/>
                <w:bCs/>
                <w:color w:val="000000" w:themeColor="text1"/>
                <w:szCs w:val="21"/>
              </w:rPr>
              <w:t>5</w:t>
            </w:r>
            <w:r w:rsidRPr="00883A1D">
              <w:rPr>
                <w:rFonts w:hint="eastAsia"/>
                <w:b/>
                <w:bCs/>
                <w:color w:val="000000" w:themeColor="text1"/>
                <w:szCs w:val="21"/>
              </w:rPr>
              <w:t>、化学品供应系统</w:t>
            </w:r>
          </w:p>
          <w:p w14:paraId="49E0A396" w14:textId="77777777" w:rsidR="00BF78A0" w:rsidRPr="00883A1D" w:rsidRDefault="00BF78A0" w:rsidP="00BF78A0">
            <w:pPr>
              <w:spacing w:line="360" w:lineRule="auto"/>
              <w:ind w:firstLineChars="200" w:firstLine="420"/>
              <w:rPr>
                <w:color w:val="000000" w:themeColor="text1"/>
                <w:szCs w:val="21"/>
              </w:rPr>
            </w:pPr>
            <w:r w:rsidRPr="00883A1D">
              <w:rPr>
                <w:rFonts w:hint="eastAsia"/>
                <w:color w:val="000000" w:themeColor="text1"/>
                <w:szCs w:val="21"/>
              </w:rPr>
              <w:t>按照化学品特性，系统分成酸化学品系统、碱化学品系统、有机溶剂系统</w:t>
            </w:r>
            <w:r w:rsidRPr="00883A1D">
              <w:rPr>
                <w:rFonts w:hint="eastAsia"/>
                <w:color w:val="000000" w:themeColor="text1"/>
                <w:szCs w:val="21"/>
              </w:rPr>
              <w:t>3</w:t>
            </w:r>
            <w:r w:rsidRPr="00883A1D">
              <w:rPr>
                <w:rFonts w:hint="eastAsia"/>
                <w:color w:val="000000" w:themeColor="text1"/>
                <w:szCs w:val="21"/>
              </w:rPr>
              <w:t>类。</w:t>
            </w:r>
          </w:p>
          <w:p w14:paraId="49F07C7F" w14:textId="4AE1B11D" w:rsidR="00BF78A0" w:rsidRPr="00883A1D" w:rsidRDefault="00BF78A0" w:rsidP="00BF78A0">
            <w:pPr>
              <w:spacing w:line="360" w:lineRule="auto"/>
              <w:ind w:firstLineChars="200" w:firstLine="420"/>
              <w:rPr>
                <w:color w:val="000000" w:themeColor="text1"/>
                <w:szCs w:val="21"/>
              </w:rPr>
            </w:pPr>
            <w:r w:rsidRPr="00883A1D">
              <w:rPr>
                <w:rFonts w:hint="eastAsia"/>
                <w:color w:val="000000" w:themeColor="text1"/>
                <w:szCs w:val="21"/>
              </w:rPr>
              <w:t>在</w:t>
            </w:r>
            <w:r w:rsidRPr="00883A1D">
              <w:rPr>
                <w:rFonts w:hint="eastAsia"/>
                <w:color w:val="000000" w:themeColor="text1"/>
                <w:szCs w:val="21"/>
              </w:rPr>
              <w:t>1</w:t>
            </w:r>
            <w:r w:rsidRPr="00883A1D">
              <w:rPr>
                <w:color w:val="000000" w:themeColor="text1"/>
                <w:szCs w:val="21"/>
              </w:rPr>
              <w:t>01</w:t>
            </w:r>
            <w:r w:rsidRPr="00883A1D">
              <w:rPr>
                <w:rFonts w:hint="eastAsia"/>
                <w:color w:val="000000" w:themeColor="text1"/>
                <w:szCs w:val="21"/>
              </w:rPr>
              <w:t>芯片厂房一层支持区设计成酸性化学品供应间、碱性化学品供应间、有机溶剂供应间，布置化学品供应设备。</w:t>
            </w:r>
          </w:p>
          <w:p w14:paraId="29E4E729" w14:textId="77777777" w:rsidR="00BF78A0" w:rsidRPr="00883A1D" w:rsidRDefault="00BF78A0" w:rsidP="00BF78A0">
            <w:pPr>
              <w:spacing w:line="360" w:lineRule="auto"/>
              <w:ind w:firstLineChars="200" w:firstLine="420"/>
              <w:rPr>
                <w:color w:val="000000" w:themeColor="text1"/>
                <w:szCs w:val="21"/>
              </w:rPr>
            </w:pPr>
            <w:r w:rsidRPr="00883A1D">
              <w:rPr>
                <w:rFonts w:hint="eastAsia"/>
                <w:color w:val="000000" w:themeColor="text1"/>
                <w:szCs w:val="21"/>
              </w:rPr>
              <w:t>化学品供应系统指以中央供应方式来提供工艺生产所需的化学品，包括槽车系统、化学品输送模块、供应槽、日用罐、稀释系统、管线配置、</w:t>
            </w:r>
            <w:r w:rsidRPr="00883A1D">
              <w:rPr>
                <w:rFonts w:hint="eastAsia"/>
                <w:color w:val="000000" w:themeColor="text1"/>
                <w:szCs w:val="21"/>
              </w:rPr>
              <w:t>VMB</w:t>
            </w:r>
            <w:r w:rsidRPr="00883A1D">
              <w:rPr>
                <w:rFonts w:hint="eastAsia"/>
                <w:color w:val="000000" w:themeColor="text1"/>
                <w:szCs w:val="21"/>
              </w:rPr>
              <w:t>、警报侦测系统及控制系统、废化学品、溶剂、浆料排放用泵和管道系统等。</w:t>
            </w:r>
          </w:p>
          <w:p w14:paraId="3B7B3FB8" w14:textId="0493A9EE" w:rsidR="00BF78A0" w:rsidRPr="00883A1D" w:rsidRDefault="00BF78A0">
            <w:pPr>
              <w:spacing w:line="360" w:lineRule="auto"/>
              <w:ind w:firstLineChars="200" w:firstLine="420"/>
              <w:rPr>
                <w:color w:val="000000" w:themeColor="text1"/>
                <w:szCs w:val="21"/>
              </w:rPr>
            </w:pPr>
            <w:r w:rsidRPr="00883A1D">
              <w:rPr>
                <w:rFonts w:hint="eastAsia"/>
                <w:color w:val="000000" w:themeColor="text1"/>
                <w:szCs w:val="21"/>
              </w:rPr>
              <w:t>按照工艺生产化学品的用量，用量较大的大宗化学品采用槽车（</w:t>
            </w:r>
            <w:r w:rsidRPr="00883A1D">
              <w:rPr>
                <w:rFonts w:hint="eastAsia"/>
                <w:color w:val="000000" w:themeColor="text1"/>
                <w:szCs w:val="21"/>
              </w:rPr>
              <w:t>Lorry</w:t>
            </w:r>
            <w:r w:rsidRPr="00883A1D">
              <w:rPr>
                <w:rFonts w:hint="eastAsia"/>
                <w:color w:val="000000" w:themeColor="text1"/>
                <w:szCs w:val="21"/>
              </w:rPr>
              <w:t>＋</w:t>
            </w:r>
            <w:r w:rsidRPr="00883A1D">
              <w:rPr>
                <w:rFonts w:hint="eastAsia"/>
                <w:color w:val="000000" w:themeColor="text1"/>
                <w:szCs w:val="21"/>
              </w:rPr>
              <w:t>Drum</w:t>
            </w:r>
            <w:r w:rsidRPr="00883A1D">
              <w:rPr>
                <w:rFonts w:hint="eastAsia"/>
                <w:color w:val="000000" w:themeColor="text1"/>
                <w:szCs w:val="21"/>
              </w:rPr>
              <w:t>）供应系统，其余采用桶装（</w:t>
            </w:r>
            <w:r w:rsidRPr="00883A1D">
              <w:rPr>
                <w:rFonts w:hint="eastAsia"/>
                <w:color w:val="000000" w:themeColor="text1"/>
                <w:szCs w:val="21"/>
              </w:rPr>
              <w:t>Drum</w:t>
            </w:r>
            <w:r w:rsidRPr="00883A1D">
              <w:rPr>
                <w:rFonts w:hint="eastAsia"/>
                <w:color w:val="000000" w:themeColor="text1"/>
                <w:szCs w:val="21"/>
              </w:rPr>
              <w:t>）供应。桶装化学品置放于化学品柜，先以</w:t>
            </w:r>
            <w:r w:rsidRPr="00883A1D">
              <w:rPr>
                <w:rFonts w:hint="eastAsia"/>
                <w:color w:val="000000" w:themeColor="text1"/>
                <w:szCs w:val="21"/>
              </w:rPr>
              <w:t>Pump</w:t>
            </w:r>
            <w:r w:rsidRPr="00883A1D">
              <w:rPr>
                <w:rFonts w:hint="eastAsia"/>
                <w:color w:val="000000" w:themeColor="text1"/>
                <w:szCs w:val="21"/>
              </w:rPr>
              <w:t>将化学品原液或混酸系统混成液充填至供应槽，再由</w:t>
            </w:r>
            <w:r w:rsidRPr="00883A1D">
              <w:rPr>
                <w:rFonts w:hint="eastAsia"/>
                <w:color w:val="000000" w:themeColor="text1"/>
                <w:szCs w:val="21"/>
              </w:rPr>
              <w:t>Pump</w:t>
            </w:r>
            <w:r w:rsidRPr="00883A1D">
              <w:rPr>
                <w:rFonts w:hint="eastAsia"/>
                <w:color w:val="000000" w:themeColor="text1"/>
                <w:szCs w:val="21"/>
              </w:rPr>
              <w:t>或压力罐供应至</w:t>
            </w:r>
            <w:r w:rsidRPr="00883A1D">
              <w:rPr>
                <w:rFonts w:hint="eastAsia"/>
                <w:color w:val="000000" w:themeColor="text1"/>
                <w:szCs w:val="21"/>
              </w:rPr>
              <w:t>VMB</w:t>
            </w:r>
            <w:r w:rsidRPr="00883A1D">
              <w:rPr>
                <w:rFonts w:hint="eastAsia"/>
                <w:color w:val="000000" w:themeColor="text1"/>
                <w:szCs w:val="21"/>
              </w:rPr>
              <w:t>供使用机台配接。</w:t>
            </w:r>
          </w:p>
          <w:p w14:paraId="584130F3" w14:textId="77777777" w:rsidR="00BF78A0" w:rsidRPr="00883A1D" w:rsidRDefault="00BF78A0" w:rsidP="00BF78A0">
            <w:pPr>
              <w:spacing w:line="360" w:lineRule="auto"/>
              <w:ind w:firstLineChars="200" w:firstLine="422"/>
              <w:rPr>
                <w:b/>
                <w:bCs/>
                <w:color w:val="000000" w:themeColor="text1"/>
                <w:szCs w:val="21"/>
              </w:rPr>
            </w:pPr>
            <w:r w:rsidRPr="00883A1D">
              <w:rPr>
                <w:rFonts w:hint="eastAsia"/>
                <w:b/>
                <w:bCs/>
                <w:color w:val="000000" w:themeColor="text1"/>
                <w:szCs w:val="21"/>
              </w:rPr>
              <w:t>6</w:t>
            </w:r>
            <w:r w:rsidRPr="00883A1D">
              <w:rPr>
                <w:rFonts w:hint="eastAsia"/>
                <w:b/>
                <w:bCs/>
                <w:color w:val="000000" w:themeColor="text1"/>
                <w:szCs w:val="21"/>
              </w:rPr>
              <w:t>、柴油系统</w:t>
            </w:r>
            <w:r w:rsidRPr="00883A1D">
              <w:rPr>
                <w:rFonts w:hint="eastAsia"/>
                <w:b/>
                <w:bCs/>
                <w:color w:val="000000" w:themeColor="text1"/>
                <w:szCs w:val="21"/>
              </w:rPr>
              <w:t xml:space="preserve"> </w:t>
            </w:r>
          </w:p>
          <w:p w14:paraId="57FFCE1E" w14:textId="77777777" w:rsidR="00BF78A0" w:rsidRPr="00883A1D" w:rsidRDefault="00BF78A0" w:rsidP="00BF78A0">
            <w:pPr>
              <w:spacing w:line="360" w:lineRule="auto"/>
              <w:ind w:firstLineChars="200" w:firstLine="420"/>
              <w:rPr>
                <w:color w:val="000000" w:themeColor="text1"/>
                <w:szCs w:val="21"/>
              </w:rPr>
            </w:pPr>
            <w:r w:rsidRPr="00883A1D">
              <w:rPr>
                <w:rFonts w:hint="eastAsia"/>
                <w:color w:val="000000" w:themeColor="text1"/>
                <w:szCs w:val="21"/>
              </w:rPr>
              <w:t>轻柴油由槽车运入，油品经卸油泵加压送往地下轻柴油罐贮存。由输油泵将轻柴油送至锅炉房、柴油发电机房的日用油箱。</w:t>
            </w:r>
          </w:p>
          <w:p w14:paraId="3D28591F" w14:textId="195B6FD9" w:rsidR="00BF78A0" w:rsidRPr="00883A1D" w:rsidRDefault="00BF78A0">
            <w:pPr>
              <w:spacing w:line="360" w:lineRule="auto"/>
              <w:ind w:firstLineChars="200" w:firstLine="420"/>
              <w:rPr>
                <w:color w:val="000000" w:themeColor="text1"/>
                <w:szCs w:val="21"/>
              </w:rPr>
            </w:pPr>
            <w:r w:rsidRPr="00883A1D">
              <w:rPr>
                <w:rFonts w:hint="eastAsia"/>
                <w:color w:val="000000" w:themeColor="text1"/>
                <w:szCs w:val="21"/>
              </w:rPr>
              <w:t>在</w:t>
            </w:r>
            <w:r w:rsidRPr="00883A1D">
              <w:rPr>
                <w:rFonts w:hint="eastAsia"/>
                <w:color w:val="000000" w:themeColor="text1"/>
                <w:szCs w:val="21"/>
              </w:rPr>
              <w:t>102</w:t>
            </w:r>
            <w:r w:rsidRPr="00883A1D">
              <w:rPr>
                <w:rFonts w:hint="eastAsia"/>
                <w:color w:val="000000" w:themeColor="text1"/>
                <w:szCs w:val="21"/>
              </w:rPr>
              <w:t>厂房室外东侧设置地下柴油卧式储罐，单罐容量不超过</w:t>
            </w:r>
            <w:r w:rsidRPr="00883A1D">
              <w:rPr>
                <w:rFonts w:hint="eastAsia"/>
                <w:color w:val="000000" w:themeColor="text1"/>
                <w:szCs w:val="21"/>
              </w:rPr>
              <w:t>50m</w:t>
            </w:r>
            <w:r w:rsidRPr="00883A1D">
              <w:rPr>
                <w:rFonts w:hint="eastAsia"/>
                <w:color w:val="000000" w:themeColor="text1"/>
                <w:szCs w:val="21"/>
                <w:vertAlign w:val="superscript"/>
              </w:rPr>
              <w:t>3</w:t>
            </w:r>
            <w:r w:rsidRPr="00883A1D">
              <w:rPr>
                <w:rFonts w:hint="eastAsia"/>
                <w:color w:val="000000" w:themeColor="text1"/>
                <w:szCs w:val="21"/>
              </w:rPr>
              <w:t>，在</w:t>
            </w:r>
            <w:r w:rsidRPr="00883A1D">
              <w:rPr>
                <w:rFonts w:hint="eastAsia"/>
                <w:color w:val="000000" w:themeColor="text1"/>
                <w:szCs w:val="21"/>
              </w:rPr>
              <w:t>102</w:t>
            </w:r>
            <w:r w:rsidRPr="00883A1D">
              <w:rPr>
                <w:rFonts w:hint="eastAsia"/>
                <w:color w:val="000000" w:themeColor="text1"/>
                <w:szCs w:val="21"/>
              </w:rPr>
              <w:t>厂房二层夹层设置共</w:t>
            </w:r>
            <w:r w:rsidRPr="00883A1D">
              <w:rPr>
                <w:rFonts w:hint="eastAsia"/>
                <w:color w:val="000000" w:themeColor="text1"/>
                <w:szCs w:val="21"/>
              </w:rPr>
              <w:t>3</w:t>
            </w:r>
            <w:r w:rsidRPr="00883A1D">
              <w:rPr>
                <w:rFonts w:hint="eastAsia"/>
                <w:color w:val="000000" w:themeColor="text1"/>
                <w:szCs w:val="21"/>
              </w:rPr>
              <w:t>间储油间，柴油总储存量最大不超过</w:t>
            </w:r>
            <w:r w:rsidRPr="00883A1D">
              <w:rPr>
                <w:rFonts w:hint="eastAsia"/>
                <w:color w:val="000000" w:themeColor="text1"/>
                <w:szCs w:val="21"/>
              </w:rPr>
              <w:t>15m</w:t>
            </w:r>
            <w:r w:rsidRPr="00883A1D">
              <w:rPr>
                <w:rFonts w:hint="eastAsia"/>
                <w:color w:val="000000" w:themeColor="text1"/>
                <w:szCs w:val="21"/>
                <w:vertAlign w:val="superscript"/>
              </w:rPr>
              <w:t>3</w:t>
            </w:r>
            <w:r w:rsidRPr="00883A1D">
              <w:rPr>
                <w:rFonts w:hint="eastAsia"/>
                <w:color w:val="000000" w:themeColor="text1"/>
                <w:szCs w:val="21"/>
              </w:rPr>
              <w:t>。其容油量可根据液位高低自动开启供油泵补充。</w:t>
            </w:r>
          </w:p>
          <w:p w14:paraId="439BAE6B" w14:textId="23AD537C" w:rsidR="00D93545" w:rsidRPr="00883A1D" w:rsidRDefault="00BF78A0">
            <w:pPr>
              <w:spacing w:line="360" w:lineRule="auto"/>
              <w:ind w:firstLineChars="200" w:firstLine="422"/>
              <w:rPr>
                <w:b/>
                <w:bCs/>
                <w:color w:val="000000" w:themeColor="text1"/>
                <w:szCs w:val="21"/>
                <w:lang w:val="eu-ES"/>
              </w:rPr>
            </w:pPr>
            <w:r w:rsidRPr="00883A1D">
              <w:rPr>
                <w:rFonts w:hint="eastAsia"/>
                <w:b/>
                <w:bCs/>
                <w:color w:val="000000" w:themeColor="text1"/>
                <w:szCs w:val="21"/>
                <w:lang w:val="eu-ES"/>
              </w:rPr>
              <w:t>7</w:t>
            </w:r>
            <w:r w:rsidR="0091693F" w:rsidRPr="00883A1D">
              <w:rPr>
                <w:rFonts w:hint="eastAsia"/>
                <w:b/>
                <w:bCs/>
                <w:color w:val="000000" w:themeColor="text1"/>
                <w:szCs w:val="21"/>
                <w:lang w:val="eu-ES"/>
              </w:rPr>
              <w:t>、真空系统</w:t>
            </w:r>
          </w:p>
          <w:p w14:paraId="467F29CB" w14:textId="643F073C" w:rsidR="00D93545" w:rsidRPr="00883A1D" w:rsidRDefault="008C3A69" w:rsidP="008C3A69">
            <w:pPr>
              <w:spacing w:line="360" w:lineRule="auto"/>
              <w:ind w:firstLineChars="200" w:firstLine="420"/>
              <w:rPr>
                <w:color w:val="000000" w:themeColor="text1"/>
                <w:szCs w:val="21"/>
                <w:lang w:val="eu-ES"/>
              </w:rPr>
            </w:pPr>
            <w:r w:rsidRPr="00883A1D">
              <w:rPr>
                <w:rFonts w:hint="eastAsia"/>
                <w:color w:val="000000" w:themeColor="text1"/>
                <w:szCs w:val="21"/>
                <w:lang w:val="eu-ES"/>
              </w:rPr>
              <w:t>101</w:t>
            </w:r>
            <w:r w:rsidRPr="00883A1D">
              <w:rPr>
                <w:rFonts w:hint="eastAsia"/>
                <w:color w:val="000000" w:themeColor="text1"/>
                <w:szCs w:val="21"/>
                <w:lang w:val="eu-ES"/>
              </w:rPr>
              <w:t>建筑选用</w:t>
            </w:r>
            <w:r w:rsidRPr="00883A1D">
              <w:rPr>
                <w:rFonts w:hint="eastAsia"/>
                <w:color w:val="000000" w:themeColor="text1"/>
                <w:szCs w:val="21"/>
                <w:lang w:val="eu-ES"/>
              </w:rPr>
              <w:t>3</w:t>
            </w:r>
            <w:r w:rsidRPr="00883A1D">
              <w:rPr>
                <w:rFonts w:hint="eastAsia"/>
                <w:color w:val="000000" w:themeColor="text1"/>
                <w:szCs w:val="21"/>
                <w:lang w:val="eu-ES"/>
              </w:rPr>
              <w:t>台</w:t>
            </w:r>
            <w:r w:rsidRPr="00883A1D">
              <w:rPr>
                <w:rFonts w:hint="eastAsia"/>
                <w:color w:val="000000" w:themeColor="text1"/>
                <w:szCs w:val="21"/>
                <w:lang w:val="eu-ES"/>
              </w:rPr>
              <w:t>950m</w:t>
            </w:r>
            <w:r w:rsidRPr="00883A1D">
              <w:rPr>
                <w:rFonts w:hint="eastAsia"/>
                <w:color w:val="000000" w:themeColor="text1"/>
                <w:szCs w:val="21"/>
                <w:vertAlign w:val="superscript"/>
                <w:lang w:val="eu-ES"/>
              </w:rPr>
              <w:t>3</w:t>
            </w:r>
            <w:r w:rsidRPr="00883A1D">
              <w:rPr>
                <w:rFonts w:hint="eastAsia"/>
                <w:color w:val="000000" w:themeColor="text1"/>
                <w:szCs w:val="21"/>
                <w:lang w:val="eu-ES"/>
              </w:rPr>
              <w:t>/h</w:t>
            </w:r>
            <w:r w:rsidRPr="00883A1D">
              <w:rPr>
                <w:rFonts w:hint="eastAsia"/>
                <w:color w:val="000000" w:themeColor="text1"/>
                <w:szCs w:val="21"/>
                <w:lang w:val="eu-ES"/>
              </w:rPr>
              <w:t>机组，</w:t>
            </w:r>
            <w:r w:rsidRPr="00883A1D">
              <w:rPr>
                <w:rFonts w:hint="eastAsia"/>
                <w:color w:val="000000" w:themeColor="text1"/>
                <w:szCs w:val="21"/>
                <w:lang w:val="eu-ES"/>
              </w:rPr>
              <w:t>2</w:t>
            </w:r>
            <w:r w:rsidRPr="00883A1D">
              <w:rPr>
                <w:rFonts w:hint="eastAsia"/>
                <w:color w:val="000000" w:themeColor="text1"/>
                <w:szCs w:val="21"/>
                <w:lang w:val="eu-ES"/>
              </w:rPr>
              <w:t>用</w:t>
            </w:r>
            <w:r w:rsidRPr="00883A1D">
              <w:rPr>
                <w:rFonts w:hint="eastAsia"/>
                <w:color w:val="000000" w:themeColor="text1"/>
                <w:szCs w:val="21"/>
                <w:lang w:val="eu-ES"/>
              </w:rPr>
              <w:t>1</w:t>
            </w:r>
            <w:r w:rsidRPr="00883A1D">
              <w:rPr>
                <w:rFonts w:hint="eastAsia"/>
                <w:color w:val="000000" w:themeColor="text1"/>
                <w:szCs w:val="21"/>
                <w:lang w:val="eu-ES"/>
              </w:rPr>
              <w:t>备，极限真空</w:t>
            </w:r>
            <w:r w:rsidRPr="00883A1D">
              <w:rPr>
                <w:rFonts w:hint="eastAsia"/>
                <w:color w:val="000000" w:themeColor="text1"/>
                <w:szCs w:val="21"/>
                <w:lang w:val="eu-ES"/>
              </w:rPr>
              <w:t>0.01hPa</w:t>
            </w:r>
            <w:r w:rsidRPr="00883A1D">
              <w:rPr>
                <w:rFonts w:hint="eastAsia"/>
                <w:color w:val="000000" w:themeColor="text1"/>
                <w:szCs w:val="21"/>
                <w:lang w:val="eu-ES"/>
              </w:rPr>
              <w:t>（</w:t>
            </w:r>
            <w:r w:rsidRPr="00883A1D">
              <w:rPr>
                <w:rFonts w:hint="eastAsia"/>
                <w:color w:val="000000" w:themeColor="text1"/>
                <w:szCs w:val="21"/>
                <w:lang w:val="eu-ES"/>
              </w:rPr>
              <w:t>mbar</w:t>
            </w:r>
            <w:r w:rsidRPr="00883A1D">
              <w:rPr>
                <w:rFonts w:hint="eastAsia"/>
                <w:color w:val="000000" w:themeColor="text1"/>
                <w:szCs w:val="21"/>
                <w:lang w:val="eu-ES"/>
              </w:rPr>
              <w:t>）。二期预留</w:t>
            </w:r>
            <w:r w:rsidRPr="00883A1D">
              <w:rPr>
                <w:rFonts w:hint="eastAsia"/>
                <w:color w:val="000000" w:themeColor="text1"/>
                <w:szCs w:val="21"/>
                <w:lang w:val="eu-ES"/>
              </w:rPr>
              <w:t>1</w:t>
            </w:r>
            <w:r w:rsidRPr="00883A1D">
              <w:rPr>
                <w:rFonts w:hint="eastAsia"/>
                <w:color w:val="000000" w:themeColor="text1"/>
                <w:szCs w:val="21"/>
                <w:lang w:val="eu-ES"/>
              </w:rPr>
              <w:t>台。</w:t>
            </w:r>
          </w:p>
          <w:p w14:paraId="1773324E" w14:textId="01A4ECAF" w:rsidR="00D93545" w:rsidRPr="00883A1D" w:rsidRDefault="00BF78A0">
            <w:pPr>
              <w:spacing w:line="360" w:lineRule="auto"/>
              <w:ind w:firstLineChars="200" w:firstLine="422"/>
              <w:rPr>
                <w:b/>
                <w:bCs/>
                <w:color w:val="000000" w:themeColor="text1"/>
                <w:szCs w:val="21"/>
                <w:lang w:val="eu-ES"/>
              </w:rPr>
            </w:pPr>
            <w:r w:rsidRPr="00883A1D">
              <w:rPr>
                <w:b/>
                <w:bCs/>
                <w:color w:val="000000" w:themeColor="text1"/>
                <w:szCs w:val="21"/>
                <w:lang w:val="eu-ES"/>
              </w:rPr>
              <w:t>8</w:t>
            </w:r>
            <w:r w:rsidR="0091693F" w:rsidRPr="00883A1D">
              <w:rPr>
                <w:rFonts w:hint="eastAsia"/>
                <w:b/>
                <w:bCs/>
                <w:color w:val="000000" w:themeColor="text1"/>
                <w:szCs w:val="21"/>
                <w:lang w:val="eu-ES"/>
              </w:rPr>
              <w:t>、供电</w:t>
            </w:r>
          </w:p>
          <w:p w14:paraId="2C639EBA" w14:textId="77777777" w:rsidR="00BF78A0" w:rsidRPr="00883A1D" w:rsidRDefault="00BF78A0" w:rsidP="00BF78A0">
            <w:pPr>
              <w:spacing w:line="360" w:lineRule="auto"/>
              <w:ind w:firstLineChars="200" w:firstLine="420"/>
              <w:rPr>
                <w:color w:val="000000" w:themeColor="text1"/>
                <w:szCs w:val="21"/>
                <w:lang w:val="eu-ES"/>
              </w:rPr>
            </w:pPr>
            <w:r w:rsidRPr="00883A1D">
              <w:rPr>
                <w:rFonts w:hint="eastAsia"/>
                <w:color w:val="000000" w:themeColor="text1"/>
                <w:szCs w:val="21"/>
                <w:lang w:val="eu-ES"/>
              </w:rPr>
              <w:t>由厂区内专用</w:t>
            </w:r>
            <w:r w:rsidRPr="00883A1D">
              <w:rPr>
                <w:rFonts w:hint="eastAsia"/>
                <w:color w:val="000000" w:themeColor="text1"/>
                <w:szCs w:val="21"/>
                <w:lang w:val="eu-ES"/>
              </w:rPr>
              <w:t>35kV</w:t>
            </w:r>
            <w:r w:rsidRPr="00883A1D">
              <w:rPr>
                <w:rFonts w:hint="eastAsia"/>
                <w:color w:val="000000" w:themeColor="text1"/>
                <w:szCs w:val="21"/>
                <w:lang w:val="eu-ES"/>
              </w:rPr>
              <w:t>站引来</w:t>
            </w:r>
            <w:r w:rsidRPr="00883A1D">
              <w:rPr>
                <w:rFonts w:hint="eastAsia"/>
                <w:color w:val="000000" w:themeColor="text1"/>
                <w:szCs w:val="21"/>
                <w:lang w:val="eu-ES"/>
              </w:rPr>
              <w:t>10kV</w:t>
            </w:r>
            <w:r w:rsidRPr="00883A1D">
              <w:rPr>
                <w:rFonts w:hint="eastAsia"/>
                <w:color w:val="000000" w:themeColor="text1"/>
                <w:szCs w:val="21"/>
                <w:lang w:val="eu-ES"/>
              </w:rPr>
              <w:t>电压配电至全厂各变配电站。根据负荷的分布情况，在动力厂房</w:t>
            </w:r>
            <w:r w:rsidRPr="00883A1D">
              <w:rPr>
                <w:rFonts w:hint="eastAsia"/>
                <w:color w:val="000000" w:themeColor="text1"/>
                <w:szCs w:val="21"/>
                <w:lang w:val="eu-ES"/>
              </w:rPr>
              <w:t>1</w:t>
            </w:r>
            <w:r w:rsidRPr="00883A1D">
              <w:rPr>
                <w:rFonts w:hint="eastAsia"/>
                <w:color w:val="000000" w:themeColor="text1"/>
                <w:szCs w:val="21"/>
                <w:lang w:val="eu-ES"/>
              </w:rPr>
              <w:t>（</w:t>
            </w:r>
            <w:r w:rsidRPr="00883A1D">
              <w:rPr>
                <w:rFonts w:hint="eastAsia"/>
                <w:color w:val="000000" w:themeColor="text1"/>
                <w:szCs w:val="21"/>
                <w:lang w:val="eu-ES"/>
              </w:rPr>
              <w:t>102</w:t>
            </w:r>
            <w:r w:rsidRPr="00883A1D">
              <w:rPr>
                <w:rFonts w:hint="eastAsia"/>
                <w:color w:val="000000" w:themeColor="text1"/>
                <w:szCs w:val="21"/>
                <w:lang w:val="eu-ES"/>
              </w:rPr>
              <w:t>）内二层设有</w:t>
            </w:r>
            <w:r w:rsidRPr="00883A1D">
              <w:rPr>
                <w:rFonts w:hint="eastAsia"/>
                <w:color w:val="000000" w:themeColor="text1"/>
                <w:szCs w:val="21"/>
                <w:lang w:val="eu-ES"/>
              </w:rPr>
              <w:t>1</w:t>
            </w:r>
            <w:r w:rsidRPr="00883A1D">
              <w:rPr>
                <w:rFonts w:hint="eastAsia"/>
                <w:color w:val="000000" w:themeColor="text1"/>
                <w:szCs w:val="21"/>
                <w:lang w:val="eu-ES"/>
              </w:rPr>
              <w:t>个配变电站，二层夹层设有</w:t>
            </w:r>
            <w:r w:rsidRPr="00883A1D">
              <w:rPr>
                <w:rFonts w:hint="eastAsia"/>
                <w:color w:val="000000" w:themeColor="text1"/>
                <w:szCs w:val="21"/>
                <w:lang w:val="eu-ES"/>
              </w:rPr>
              <w:t>1</w:t>
            </w:r>
            <w:r w:rsidRPr="00883A1D">
              <w:rPr>
                <w:rFonts w:hint="eastAsia"/>
                <w:color w:val="000000" w:themeColor="text1"/>
                <w:szCs w:val="21"/>
                <w:lang w:val="eu-ES"/>
              </w:rPr>
              <w:t>个柴油发电机房（共</w:t>
            </w:r>
            <w:r w:rsidRPr="00883A1D">
              <w:rPr>
                <w:rFonts w:hint="eastAsia"/>
                <w:color w:val="000000" w:themeColor="text1"/>
                <w:szCs w:val="21"/>
                <w:lang w:val="eu-ES"/>
              </w:rPr>
              <w:t>3</w:t>
            </w:r>
            <w:r w:rsidRPr="00883A1D">
              <w:rPr>
                <w:rFonts w:hint="eastAsia"/>
                <w:color w:val="000000" w:themeColor="text1"/>
                <w:szCs w:val="21"/>
                <w:lang w:val="eu-ES"/>
              </w:rPr>
              <w:t>间储油间，柴油总储存量最大不超过</w:t>
            </w:r>
            <w:r w:rsidRPr="00883A1D">
              <w:rPr>
                <w:rFonts w:hint="eastAsia"/>
                <w:color w:val="000000" w:themeColor="text1"/>
                <w:szCs w:val="21"/>
                <w:lang w:val="eu-ES"/>
              </w:rPr>
              <w:t>15m</w:t>
            </w:r>
            <w:r w:rsidRPr="00883A1D">
              <w:rPr>
                <w:rFonts w:hint="eastAsia"/>
                <w:color w:val="000000" w:themeColor="text1"/>
                <w:szCs w:val="21"/>
                <w:vertAlign w:val="superscript"/>
                <w:lang w:val="eu-ES"/>
              </w:rPr>
              <w:t>3</w:t>
            </w:r>
            <w:r w:rsidRPr="00883A1D">
              <w:rPr>
                <w:rFonts w:hint="eastAsia"/>
                <w:color w:val="000000" w:themeColor="text1"/>
                <w:szCs w:val="21"/>
                <w:lang w:val="eu-ES"/>
              </w:rPr>
              <w:t>）；在芯片厂房（</w:t>
            </w:r>
            <w:r w:rsidRPr="00883A1D">
              <w:rPr>
                <w:rFonts w:hint="eastAsia"/>
                <w:color w:val="000000" w:themeColor="text1"/>
                <w:szCs w:val="21"/>
                <w:lang w:val="eu-ES"/>
              </w:rPr>
              <w:t>101</w:t>
            </w:r>
            <w:r w:rsidRPr="00883A1D">
              <w:rPr>
                <w:rFonts w:hint="eastAsia"/>
                <w:color w:val="000000" w:themeColor="text1"/>
                <w:szCs w:val="21"/>
                <w:lang w:val="eu-ES"/>
              </w:rPr>
              <w:t>）内一层共设有</w:t>
            </w:r>
            <w:r w:rsidRPr="00883A1D">
              <w:rPr>
                <w:rFonts w:hint="eastAsia"/>
                <w:color w:val="000000" w:themeColor="text1"/>
                <w:szCs w:val="21"/>
                <w:lang w:val="eu-ES"/>
              </w:rPr>
              <w:t>2</w:t>
            </w:r>
            <w:r w:rsidRPr="00883A1D">
              <w:rPr>
                <w:rFonts w:hint="eastAsia"/>
                <w:color w:val="000000" w:themeColor="text1"/>
                <w:szCs w:val="21"/>
                <w:lang w:val="eu-ES"/>
              </w:rPr>
              <w:t>个配变电站，四层设有</w:t>
            </w:r>
            <w:r w:rsidRPr="00883A1D">
              <w:rPr>
                <w:rFonts w:hint="eastAsia"/>
                <w:color w:val="000000" w:themeColor="text1"/>
                <w:szCs w:val="21"/>
                <w:lang w:val="eu-ES"/>
              </w:rPr>
              <w:t>1</w:t>
            </w:r>
            <w:r w:rsidRPr="00883A1D">
              <w:rPr>
                <w:rFonts w:hint="eastAsia"/>
                <w:color w:val="000000" w:themeColor="text1"/>
                <w:szCs w:val="21"/>
                <w:lang w:val="eu-ES"/>
              </w:rPr>
              <w:t>个配变电站；在模块厂房（</w:t>
            </w:r>
            <w:r w:rsidRPr="00883A1D">
              <w:rPr>
                <w:rFonts w:hint="eastAsia"/>
                <w:color w:val="000000" w:themeColor="text1"/>
                <w:szCs w:val="21"/>
                <w:lang w:val="eu-ES"/>
              </w:rPr>
              <w:t>104</w:t>
            </w:r>
            <w:r w:rsidRPr="00883A1D">
              <w:rPr>
                <w:rFonts w:hint="eastAsia"/>
                <w:color w:val="000000" w:themeColor="text1"/>
                <w:szCs w:val="21"/>
                <w:lang w:val="eu-ES"/>
              </w:rPr>
              <w:t>）内三层设有</w:t>
            </w:r>
            <w:r w:rsidRPr="00883A1D">
              <w:rPr>
                <w:rFonts w:hint="eastAsia"/>
                <w:color w:val="000000" w:themeColor="text1"/>
                <w:szCs w:val="21"/>
                <w:lang w:val="eu-ES"/>
              </w:rPr>
              <w:t>2</w:t>
            </w:r>
            <w:r w:rsidRPr="00883A1D">
              <w:rPr>
                <w:rFonts w:hint="eastAsia"/>
                <w:color w:val="000000" w:themeColor="text1"/>
                <w:szCs w:val="21"/>
                <w:lang w:val="eu-ES"/>
              </w:rPr>
              <w:t>个配变电站；在动力厂房</w:t>
            </w:r>
            <w:r w:rsidRPr="00883A1D">
              <w:rPr>
                <w:rFonts w:hint="eastAsia"/>
                <w:color w:val="000000" w:themeColor="text1"/>
                <w:szCs w:val="21"/>
                <w:lang w:val="eu-ES"/>
              </w:rPr>
              <w:t>2</w:t>
            </w:r>
            <w:r w:rsidRPr="00883A1D">
              <w:rPr>
                <w:rFonts w:hint="eastAsia"/>
                <w:color w:val="000000" w:themeColor="text1"/>
                <w:szCs w:val="21"/>
                <w:lang w:val="eu-ES"/>
              </w:rPr>
              <w:t>及废水处理站（</w:t>
            </w:r>
            <w:r w:rsidRPr="00883A1D">
              <w:rPr>
                <w:rFonts w:hint="eastAsia"/>
                <w:color w:val="000000" w:themeColor="text1"/>
                <w:szCs w:val="21"/>
                <w:lang w:val="eu-ES"/>
              </w:rPr>
              <w:t>108</w:t>
            </w:r>
            <w:r w:rsidRPr="00883A1D">
              <w:rPr>
                <w:rFonts w:hint="eastAsia"/>
                <w:color w:val="000000" w:themeColor="text1"/>
                <w:szCs w:val="21"/>
                <w:lang w:val="eu-ES"/>
              </w:rPr>
              <w:t>）三层设有</w:t>
            </w:r>
            <w:r w:rsidRPr="00883A1D">
              <w:rPr>
                <w:rFonts w:hint="eastAsia"/>
                <w:color w:val="000000" w:themeColor="text1"/>
                <w:szCs w:val="21"/>
                <w:lang w:val="eu-ES"/>
              </w:rPr>
              <w:t>1</w:t>
            </w:r>
            <w:r w:rsidRPr="00883A1D">
              <w:rPr>
                <w:rFonts w:hint="eastAsia"/>
                <w:color w:val="000000" w:themeColor="text1"/>
                <w:szCs w:val="21"/>
                <w:lang w:val="eu-ES"/>
              </w:rPr>
              <w:t>个配变电站；在生活区室外设有</w:t>
            </w:r>
            <w:r w:rsidRPr="00883A1D">
              <w:rPr>
                <w:rFonts w:hint="eastAsia"/>
                <w:color w:val="000000" w:themeColor="text1"/>
                <w:szCs w:val="21"/>
                <w:lang w:val="eu-ES"/>
              </w:rPr>
              <w:t>2</w:t>
            </w:r>
            <w:r w:rsidRPr="00883A1D">
              <w:rPr>
                <w:rFonts w:hint="eastAsia"/>
                <w:color w:val="000000" w:themeColor="text1"/>
                <w:szCs w:val="21"/>
                <w:lang w:val="eu-ES"/>
              </w:rPr>
              <w:t>个箱式变电站；各配变电站为其所在区域内的各电负荷配电。</w:t>
            </w:r>
          </w:p>
          <w:p w14:paraId="556FF8A5" w14:textId="04CD002B" w:rsidR="00BF78A0" w:rsidRPr="00883A1D" w:rsidRDefault="00BF78A0" w:rsidP="00BF78A0">
            <w:pPr>
              <w:spacing w:line="360" w:lineRule="auto"/>
              <w:ind w:firstLineChars="200" w:firstLine="420"/>
              <w:rPr>
                <w:color w:val="000000" w:themeColor="text1"/>
                <w:szCs w:val="21"/>
                <w:lang w:val="eu-ES"/>
              </w:rPr>
            </w:pPr>
            <w:r w:rsidRPr="00883A1D">
              <w:rPr>
                <w:rFonts w:hint="eastAsia"/>
                <w:color w:val="000000" w:themeColor="text1"/>
                <w:szCs w:val="21"/>
                <w:lang w:val="eu-ES"/>
              </w:rPr>
              <w:t>为保证工艺、动力等重要生产设备的正常运行，另在厂区内动力厂房</w:t>
            </w:r>
            <w:r w:rsidRPr="00883A1D">
              <w:rPr>
                <w:rFonts w:hint="eastAsia"/>
                <w:color w:val="000000" w:themeColor="text1"/>
                <w:szCs w:val="21"/>
                <w:lang w:val="eu-ES"/>
              </w:rPr>
              <w:t>1</w:t>
            </w:r>
            <w:r w:rsidRPr="00883A1D">
              <w:rPr>
                <w:rFonts w:hint="eastAsia"/>
                <w:color w:val="000000" w:themeColor="text1"/>
                <w:szCs w:val="21"/>
                <w:lang w:val="eu-ES"/>
              </w:rPr>
              <w:t>（</w:t>
            </w:r>
            <w:r w:rsidRPr="00883A1D">
              <w:rPr>
                <w:rFonts w:hint="eastAsia"/>
                <w:color w:val="000000" w:themeColor="text1"/>
                <w:szCs w:val="21"/>
                <w:lang w:val="eu-ES"/>
              </w:rPr>
              <w:t>102</w:t>
            </w:r>
            <w:r w:rsidRPr="00883A1D">
              <w:rPr>
                <w:rFonts w:hint="eastAsia"/>
                <w:color w:val="000000" w:themeColor="text1"/>
                <w:szCs w:val="21"/>
                <w:lang w:val="eu-ES"/>
              </w:rPr>
              <w:t>建筑）屋顶层内设置</w:t>
            </w:r>
            <w:r w:rsidRPr="00883A1D">
              <w:rPr>
                <w:rFonts w:hint="eastAsia"/>
                <w:color w:val="000000" w:themeColor="text1"/>
                <w:szCs w:val="21"/>
                <w:lang w:val="eu-ES"/>
              </w:rPr>
              <w:t>8</w:t>
            </w:r>
            <w:r w:rsidRPr="00883A1D">
              <w:rPr>
                <w:rFonts w:hint="eastAsia"/>
                <w:color w:val="000000" w:themeColor="text1"/>
                <w:szCs w:val="21"/>
                <w:lang w:val="eu-ES"/>
              </w:rPr>
              <w:t>台</w:t>
            </w:r>
            <w:r w:rsidRPr="00883A1D">
              <w:rPr>
                <w:rFonts w:hint="eastAsia"/>
                <w:color w:val="000000" w:themeColor="text1"/>
                <w:szCs w:val="21"/>
                <w:lang w:val="eu-ES"/>
              </w:rPr>
              <w:t>2000kW</w:t>
            </w:r>
            <w:r w:rsidRPr="00883A1D">
              <w:rPr>
                <w:rFonts w:hint="eastAsia"/>
                <w:color w:val="000000" w:themeColor="text1"/>
                <w:szCs w:val="21"/>
                <w:lang w:val="eu-ES"/>
              </w:rPr>
              <w:t>（常载）自备应急柴油发电机组，应急柴油发电机系统供电压</w:t>
            </w:r>
            <w:r w:rsidRPr="00883A1D">
              <w:rPr>
                <w:rFonts w:hint="eastAsia"/>
                <w:color w:val="000000" w:themeColor="text1"/>
                <w:szCs w:val="21"/>
                <w:lang w:val="eu-ES"/>
              </w:rPr>
              <w:t>10kV</w:t>
            </w:r>
            <w:r w:rsidRPr="00883A1D">
              <w:rPr>
                <w:rFonts w:hint="eastAsia"/>
                <w:color w:val="000000" w:themeColor="text1"/>
                <w:szCs w:val="21"/>
                <w:lang w:val="eu-ES"/>
              </w:rPr>
              <w:t>，为</w:t>
            </w:r>
            <w:r w:rsidRPr="00883A1D">
              <w:rPr>
                <w:rFonts w:hint="eastAsia"/>
                <w:color w:val="000000" w:themeColor="text1"/>
                <w:szCs w:val="21"/>
                <w:lang w:val="eu-ES"/>
              </w:rPr>
              <w:t>101</w:t>
            </w:r>
            <w:r w:rsidRPr="00883A1D">
              <w:rPr>
                <w:rFonts w:hint="eastAsia"/>
                <w:color w:val="000000" w:themeColor="text1"/>
                <w:szCs w:val="21"/>
                <w:lang w:val="eu-ES"/>
              </w:rPr>
              <w:t>、</w:t>
            </w:r>
            <w:r w:rsidRPr="00883A1D">
              <w:rPr>
                <w:rFonts w:hint="eastAsia"/>
                <w:color w:val="000000" w:themeColor="text1"/>
                <w:szCs w:val="21"/>
                <w:lang w:val="eu-ES"/>
              </w:rPr>
              <w:t>102</w:t>
            </w:r>
            <w:r w:rsidRPr="00883A1D">
              <w:rPr>
                <w:rFonts w:hint="eastAsia"/>
                <w:color w:val="000000" w:themeColor="text1"/>
                <w:szCs w:val="21"/>
                <w:lang w:val="eu-ES"/>
              </w:rPr>
              <w:t>、</w:t>
            </w:r>
            <w:r w:rsidRPr="00883A1D">
              <w:rPr>
                <w:rFonts w:hint="eastAsia"/>
                <w:color w:val="000000" w:themeColor="text1"/>
                <w:szCs w:val="21"/>
                <w:lang w:val="eu-ES"/>
              </w:rPr>
              <w:t>104</w:t>
            </w:r>
            <w:r w:rsidRPr="00883A1D">
              <w:rPr>
                <w:rFonts w:hint="eastAsia"/>
                <w:color w:val="000000" w:themeColor="text1"/>
                <w:szCs w:val="21"/>
                <w:lang w:val="eu-ES"/>
              </w:rPr>
              <w:t>、</w:t>
            </w:r>
            <w:r w:rsidRPr="00883A1D">
              <w:rPr>
                <w:rFonts w:hint="eastAsia"/>
                <w:color w:val="000000" w:themeColor="text1"/>
                <w:szCs w:val="21"/>
                <w:lang w:val="eu-ES"/>
              </w:rPr>
              <w:t>108</w:t>
            </w:r>
            <w:r w:rsidRPr="00883A1D">
              <w:rPr>
                <w:rFonts w:hint="eastAsia"/>
                <w:color w:val="000000" w:themeColor="text1"/>
                <w:szCs w:val="21"/>
                <w:lang w:val="eu-ES"/>
              </w:rPr>
              <w:t>厂房内应急变压器供电；当确认市电失电时柴油发电机组自启动（</w:t>
            </w:r>
            <w:r w:rsidRPr="00883A1D">
              <w:rPr>
                <w:rFonts w:hint="eastAsia"/>
                <w:color w:val="000000" w:themeColor="text1"/>
                <w:szCs w:val="21"/>
                <w:lang w:val="eu-ES"/>
              </w:rPr>
              <w:t>30s</w:t>
            </w:r>
            <w:r w:rsidRPr="00883A1D">
              <w:rPr>
                <w:rFonts w:hint="eastAsia"/>
                <w:color w:val="000000" w:themeColor="text1"/>
                <w:szCs w:val="21"/>
                <w:lang w:val="eu-ES"/>
              </w:rPr>
              <w:t>内供电）。备用电源与正常电源间采中压双电源切换装置。另，对允许中断供电时间为毫秒级及对电压暂降敏感的设备等，在芯片厂房（</w:t>
            </w:r>
            <w:r w:rsidRPr="00883A1D">
              <w:rPr>
                <w:rFonts w:hint="eastAsia"/>
                <w:color w:val="000000" w:themeColor="text1"/>
                <w:szCs w:val="21"/>
                <w:lang w:val="eu-ES"/>
              </w:rPr>
              <w:t>101</w:t>
            </w:r>
            <w:r w:rsidRPr="00883A1D">
              <w:rPr>
                <w:rFonts w:hint="eastAsia"/>
                <w:color w:val="000000" w:themeColor="text1"/>
                <w:szCs w:val="21"/>
                <w:lang w:val="eu-ES"/>
              </w:rPr>
              <w:t>），模块厂房（</w:t>
            </w:r>
            <w:r w:rsidRPr="00883A1D">
              <w:rPr>
                <w:rFonts w:hint="eastAsia"/>
                <w:color w:val="000000" w:themeColor="text1"/>
                <w:szCs w:val="21"/>
                <w:lang w:val="eu-ES"/>
              </w:rPr>
              <w:t>104</w:t>
            </w:r>
            <w:r w:rsidRPr="00883A1D">
              <w:rPr>
                <w:rFonts w:hint="eastAsia"/>
                <w:color w:val="000000" w:themeColor="text1"/>
                <w:szCs w:val="21"/>
                <w:lang w:val="eu-ES"/>
              </w:rPr>
              <w:t>）的终端变电站内设置了</w:t>
            </w:r>
            <w:r w:rsidRPr="00883A1D">
              <w:rPr>
                <w:rFonts w:hint="eastAsia"/>
                <w:color w:val="000000" w:themeColor="text1"/>
                <w:szCs w:val="21"/>
                <w:lang w:val="eu-ES"/>
              </w:rPr>
              <w:t>UPS</w:t>
            </w:r>
            <w:r w:rsidRPr="00883A1D">
              <w:rPr>
                <w:rFonts w:hint="eastAsia"/>
                <w:color w:val="000000" w:themeColor="text1"/>
                <w:szCs w:val="21"/>
                <w:lang w:val="eu-ES"/>
              </w:rPr>
              <w:t>（不间断电源装置）。</w:t>
            </w:r>
          </w:p>
          <w:p w14:paraId="57F05562" w14:textId="5D00CD17" w:rsidR="00D93545" w:rsidRPr="00883A1D" w:rsidRDefault="00BF78A0">
            <w:pPr>
              <w:spacing w:line="360" w:lineRule="auto"/>
              <w:ind w:firstLineChars="200" w:firstLine="422"/>
              <w:rPr>
                <w:b/>
                <w:bCs/>
                <w:color w:val="000000" w:themeColor="text1"/>
                <w:szCs w:val="21"/>
                <w:lang w:val="eu-ES"/>
              </w:rPr>
            </w:pPr>
            <w:r w:rsidRPr="00883A1D">
              <w:rPr>
                <w:rFonts w:hint="eastAsia"/>
                <w:b/>
                <w:bCs/>
                <w:color w:val="000000" w:themeColor="text1"/>
                <w:szCs w:val="21"/>
                <w:lang w:val="eu-ES"/>
              </w:rPr>
              <w:t>9</w:t>
            </w:r>
            <w:r w:rsidR="0091693F" w:rsidRPr="00883A1D">
              <w:rPr>
                <w:rFonts w:hint="eastAsia"/>
                <w:b/>
                <w:bCs/>
                <w:color w:val="000000" w:themeColor="text1"/>
                <w:szCs w:val="21"/>
                <w:lang w:val="eu-ES"/>
              </w:rPr>
              <w:t>、消防系统</w:t>
            </w:r>
          </w:p>
          <w:p w14:paraId="3A08856A" w14:textId="77777777"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本项目设置室外消火栓系统、室内消火栓系统、自喷系统、气体灭火系统及建筑灭火器配置。</w:t>
            </w:r>
          </w:p>
          <w:p w14:paraId="73F3142A" w14:textId="37112506"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正常电力由政府供应，但设置备用电源设备。室内消防系统总体由专用灭火水泵，洒水水泵向消防设备供水系统，火灾警报联动放送设备。并根据建筑物防火等级及高度设置排烟设备。消防电梯通道，疏散用楼梯间及前室防烟设备。</w:t>
            </w:r>
            <w:r w:rsidR="00EC4200">
              <w:rPr>
                <w:rFonts w:hint="eastAsia"/>
                <w:color w:val="000000" w:themeColor="text1"/>
                <w:szCs w:val="21"/>
                <w:lang w:val="eu-ES"/>
              </w:rPr>
              <w:t>配套建设消防水池</w:t>
            </w:r>
            <w:r w:rsidR="00EC4200">
              <w:rPr>
                <w:rFonts w:hint="eastAsia"/>
                <w:color w:val="000000" w:themeColor="text1"/>
                <w:szCs w:val="21"/>
                <w:lang w:val="eu-ES"/>
              </w:rPr>
              <w:t>8</w:t>
            </w:r>
            <w:r w:rsidR="00EC4200">
              <w:rPr>
                <w:color w:val="000000" w:themeColor="text1"/>
                <w:szCs w:val="21"/>
                <w:lang w:val="eu-ES"/>
              </w:rPr>
              <w:t>50m</w:t>
            </w:r>
            <w:r w:rsidR="00EC4200" w:rsidRPr="00EC4200">
              <w:rPr>
                <w:color w:val="000000" w:themeColor="text1"/>
                <w:szCs w:val="21"/>
                <w:vertAlign w:val="superscript"/>
                <w:lang w:val="eu-ES"/>
              </w:rPr>
              <w:t>3</w:t>
            </w:r>
            <w:r w:rsidR="00EC4200">
              <w:rPr>
                <w:rFonts w:hint="eastAsia"/>
                <w:color w:val="000000" w:themeColor="text1"/>
                <w:szCs w:val="21"/>
                <w:lang w:val="eu-ES"/>
              </w:rPr>
              <w:t>一座。</w:t>
            </w:r>
          </w:p>
          <w:p w14:paraId="4F59753C" w14:textId="3C0697EC" w:rsidR="00D93545" w:rsidRPr="00883A1D" w:rsidRDefault="0091693F">
            <w:pPr>
              <w:spacing w:line="360" w:lineRule="auto"/>
              <w:ind w:firstLineChars="200" w:firstLine="420"/>
              <w:rPr>
                <w:color w:val="000000" w:themeColor="text1"/>
                <w:szCs w:val="21"/>
                <w:lang w:val="eu-ES"/>
              </w:rPr>
            </w:pPr>
            <w:r w:rsidRPr="00883A1D">
              <w:rPr>
                <w:rFonts w:hint="eastAsia"/>
                <w:color w:val="000000" w:themeColor="text1"/>
                <w:szCs w:val="21"/>
                <w:lang w:val="eu-ES"/>
              </w:rPr>
              <w:t>电气室，</w:t>
            </w:r>
            <w:r w:rsidRPr="00883A1D">
              <w:rPr>
                <w:color w:val="000000" w:themeColor="text1"/>
                <w:szCs w:val="21"/>
                <w:lang w:val="eu-ES"/>
              </w:rPr>
              <w:t>MCC</w:t>
            </w:r>
            <w:r w:rsidRPr="00883A1D">
              <w:rPr>
                <w:rFonts w:hint="eastAsia"/>
                <w:color w:val="000000" w:themeColor="text1"/>
                <w:szCs w:val="21"/>
                <w:lang w:val="eu-ES"/>
              </w:rPr>
              <w:t>室等大规模电机机电设备间设置（</w:t>
            </w:r>
            <w:r w:rsidRPr="00883A1D">
              <w:rPr>
                <w:color w:val="000000" w:themeColor="text1"/>
                <w:szCs w:val="21"/>
                <w:lang w:val="eu-ES"/>
              </w:rPr>
              <w:t>800</w:t>
            </w:r>
            <w:r w:rsidRPr="00883A1D">
              <w:rPr>
                <w:rFonts w:hint="eastAsia"/>
                <w:color w:val="000000" w:themeColor="text1"/>
                <w:szCs w:val="21"/>
                <w:lang w:val="eu-ES"/>
              </w:rPr>
              <w:t>m</w:t>
            </w:r>
            <w:r w:rsidRPr="00883A1D">
              <w:rPr>
                <w:color w:val="000000" w:themeColor="text1"/>
                <w:szCs w:val="21"/>
                <w:vertAlign w:val="superscript"/>
                <w:lang w:val="eu-ES"/>
              </w:rPr>
              <w:t>2</w:t>
            </w:r>
            <w:r w:rsidRPr="00883A1D">
              <w:rPr>
                <w:color w:val="000000" w:themeColor="text1"/>
                <w:szCs w:val="21"/>
                <w:lang w:val="eu-ES"/>
              </w:rPr>
              <w:t>/3600</w:t>
            </w:r>
            <w:r w:rsidRPr="00883A1D">
              <w:rPr>
                <w:rFonts w:hint="eastAsia"/>
                <w:color w:val="000000" w:themeColor="text1"/>
                <w:szCs w:val="21"/>
                <w:lang w:val="eu-ES"/>
              </w:rPr>
              <w:t>m</w:t>
            </w:r>
            <w:r w:rsidRPr="00883A1D">
              <w:rPr>
                <w:color w:val="000000" w:themeColor="text1"/>
                <w:szCs w:val="21"/>
                <w:vertAlign w:val="superscript"/>
                <w:lang w:val="eu-ES"/>
              </w:rPr>
              <w:t>3</w:t>
            </w:r>
            <w:r w:rsidRPr="00883A1D">
              <w:rPr>
                <w:rFonts w:hint="eastAsia"/>
                <w:color w:val="000000" w:themeColor="text1"/>
                <w:szCs w:val="21"/>
                <w:lang w:val="eu-ES"/>
              </w:rPr>
              <w:t>）以下清净气体灭火设备</w:t>
            </w:r>
            <w:r w:rsidR="00BF78A0" w:rsidRPr="00883A1D">
              <w:rPr>
                <w:rFonts w:hint="eastAsia"/>
                <w:color w:val="000000" w:themeColor="text1"/>
                <w:szCs w:val="21"/>
                <w:lang w:val="eu-ES"/>
              </w:rPr>
              <w:t>，</w:t>
            </w:r>
            <w:r w:rsidRPr="00883A1D">
              <w:rPr>
                <w:color w:val="000000" w:themeColor="text1"/>
                <w:szCs w:val="21"/>
                <w:lang w:val="eu-ES"/>
              </w:rPr>
              <w:t>800</w:t>
            </w:r>
            <w:r w:rsidRPr="00883A1D">
              <w:rPr>
                <w:rFonts w:hint="eastAsia"/>
                <w:color w:val="000000" w:themeColor="text1"/>
                <w:szCs w:val="21"/>
                <w:lang w:val="eu-ES"/>
              </w:rPr>
              <w:t>m</w:t>
            </w:r>
            <w:r w:rsidRPr="00883A1D">
              <w:rPr>
                <w:color w:val="000000" w:themeColor="text1"/>
                <w:szCs w:val="21"/>
                <w:vertAlign w:val="superscript"/>
                <w:lang w:val="eu-ES"/>
              </w:rPr>
              <w:t>2</w:t>
            </w:r>
            <w:r w:rsidRPr="00883A1D">
              <w:rPr>
                <w:color w:val="000000" w:themeColor="text1"/>
                <w:szCs w:val="21"/>
                <w:lang w:val="eu-ES"/>
              </w:rPr>
              <w:t>/3600</w:t>
            </w:r>
            <w:r w:rsidRPr="00883A1D">
              <w:rPr>
                <w:rFonts w:hint="eastAsia"/>
                <w:color w:val="000000" w:themeColor="text1"/>
                <w:szCs w:val="21"/>
                <w:lang w:val="eu-ES"/>
              </w:rPr>
              <w:t>m</w:t>
            </w:r>
            <w:r w:rsidRPr="00883A1D">
              <w:rPr>
                <w:color w:val="000000" w:themeColor="text1"/>
                <w:szCs w:val="21"/>
                <w:vertAlign w:val="superscript"/>
                <w:lang w:val="eu-ES"/>
              </w:rPr>
              <w:t>3</w:t>
            </w:r>
            <w:r w:rsidRPr="00883A1D">
              <w:rPr>
                <w:rFonts w:hint="eastAsia"/>
                <w:color w:val="000000" w:themeColor="text1"/>
                <w:szCs w:val="21"/>
                <w:lang w:val="eu-ES"/>
              </w:rPr>
              <w:t>以上使用</w:t>
            </w:r>
            <w:r w:rsidRPr="00883A1D">
              <w:rPr>
                <w:color w:val="000000" w:themeColor="text1"/>
                <w:szCs w:val="21"/>
                <w:lang w:val="eu-ES"/>
              </w:rPr>
              <w:t>CO</w:t>
            </w:r>
            <w:r w:rsidRPr="00883A1D">
              <w:rPr>
                <w:color w:val="000000" w:themeColor="text1"/>
                <w:szCs w:val="21"/>
                <w:vertAlign w:val="subscript"/>
                <w:lang w:val="eu-ES"/>
              </w:rPr>
              <w:t>2</w:t>
            </w:r>
            <w:r w:rsidRPr="00883A1D">
              <w:rPr>
                <w:rFonts w:hint="eastAsia"/>
                <w:color w:val="000000" w:themeColor="text1"/>
                <w:szCs w:val="21"/>
                <w:lang w:val="eu-ES"/>
              </w:rPr>
              <w:t>气体时在出入口设置救援呼吸设备等。</w:t>
            </w:r>
          </w:p>
          <w:p w14:paraId="35F360E1" w14:textId="77777777" w:rsidR="00D93545" w:rsidRPr="00883A1D" w:rsidRDefault="0091693F">
            <w:pPr>
              <w:spacing w:line="360" w:lineRule="auto"/>
              <w:ind w:firstLineChars="200" w:firstLine="422"/>
              <w:rPr>
                <w:b/>
                <w:color w:val="000000" w:themeColor="text1"/>
                <w:szCs w:val="21"/>
              </w:rPr>
            </w:pPr>
            <w:r w:rsidRPr="00883A1D">
              <w:rPr>
                <w:rFonts w:hint="eastAsia"/>
                <w:b/>
                <w:color w:val="000000" w:themeColor="text1"/>
                <w:szCs w:val="21"/>
              </w:rPr>
              <w:t>六</w:t>
            </w:r>
            <w:r w:rsidRPr="00883A1D">
              <w:rPr>
                <w:b/>
                <w:color w:val="000000" w:themeColor="text1"/>
                <w:szCs w:val="21"/>
              </w:rPr>
              <w:t>、总图布置合理性分析</w:t>
            </w:r>
          </w:p>
          <w:p w14:paraId="54D868A9" w14:textId="4DF6B0F4" w:rsidR="00D93545" w:rsidRPr="00883A1D" w:rsidRDefault="0091693F">
            <w:pPr>
              <w:pStyle w:val="LISA"/>
              <w:ind w:firstLine="420"/>
              <w:rPr>
                <w:color w:val="000000" w:themeColor="text1"/>
                <w:sz w:val="21"/>
                <w:szCs w:val="16"/>
              </w:rPr>
            </w:pPr>
            <w:r w:rsidRPr="00883A1D">
              <w:rPr>
                <w:color w:val="000000" w:themeColor="text1"/>
                <w:sz w:val="21"/>
                <w:szCs w:val="16"/>
              </w:rPr>
              <w:t>本项目位于</w:t>
            </w:r>
            <w:r w:rsidR="00BF78A0" w:rsidRPr="00883A1D">
              <w:rPr>
                <w:rFonts w:hint="eastAsia"/>
                <w:color w:val="000000" w:themeColor="text1"/>
                <w:sz w:val="21"/>
                <w:szCs w:val="16"/>
                <w:shd w:val="clear" w:color="auto" w:fill="FFFFFF"/>
              </w:rPr>
              <w:t>绍兴市越城区马山路</w:t>
            </w:r>
            <w:r w:rsidR="00BF78A0" w:rsidRPr="00883A1D">
              <w:rPr>
                <w:rFonts w:hint="eastAsia"/>
                <w:color w:val="000000" w:themeColor="text1"/>
                <w:sz w:val="21"/>
                <w:szCs w:val="16"/>
                <w:shd w:val="clear" w:color="auto" w:fill="FFFFFF"/>
              </w:rPr>
              <w:t>1</w:t>
            </w:r>
            <w:r w:rsidR="00BF78A0" w:rsidRPr="00883A1D">
              <w:rPr>
                <w:color w:val="000000" w:themeColor="text1"/>
                <w:sz w:val="21"/>
                <w:szCs w:val="16"/>
                <w:shd w:val="clear" w:color="auto" w:fill="FFFFFF"/>
              </w:rPr>
              <w:t>68</w:t>
            </w:r>
            <w:r w:rsidR="00BF78A0" w:rsidRPr="00883A1D">
              <w:rPr>
                <w:rFonts w:hint="eastAsia"/>
                <w:color w:val="000000" w:themeColor="text1"/>
                <w:sz w:val="21"/>
                <w:szCs w:val="16"/>
                <w:shd w:val="clear" w:color="auto" w:fill="FFFFFF"/>
              </w:rPr>
              <w:t>号</w:t>
            </w:r>
            <w:r w:rsidRPr="00883A1D">
              <w:rPr>
                <w:color w:val="000000" w:themeColor="text1"/>
                <w:sz w:val="21"/>
                <w:szCs w:val="16"/>
              </w:rPr>
              <w:t>，项目总平面图见附图</w:t>
            </w:r>
            <w:r w:rsidRPr="00883A1D">
              <w:rPr>
                <w:rFonts w:hint="eastAsia"/>
                <w:color w:val="000000" w:themeColor="text1"/>
                <w:sz w:val="21"/>
                <w:szCs w:val="16"/>
              </w:rPr>
              <w:t>5</w:t>
            </w:r>
            <w:r w:rsidRPr="00883A1D">
              <w:rPr>
                <w:rFonts w:hint="eastAsia"/>
                <w:color w:val="000000" w:themeColor="text1"/>
                <w:sz w:val="21"/>
                <w:szCs w:val="16"/>
              </w:rPr>
              <w:t>。</w:t>
            </w:r>
          </w:p>
          <w:p w14:paraId="2FD85B37" w14:textId="34245068" w:rsidR="00001DE8"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项目厂区总用地面积</w:t>
            </w:r>
            <w:r w:rsidR="005D026E" w:rsidRPr="00883A1D">
              <w:rPr>
                <w:rFonts w:hint="eastAsia"/>
                <w:color w:val="000000" w:themeColor="text1"/>
                <w:sz w:val="21"/>
                <w:szCs w:val="16"/>
              </w:rPr>
              <w:t>约</w:t>
            </w:r>
            <w:r w:rsidRPr="00883A1D">
              <w:rPr>
                <w:rFonts w:hint="eastAsia"/>
                <w:color w:val="000000" w:themeColor="text1"/>
                <w:sz w:val="21"/>
                <w:szCs w:val="16"/>
              </w:rPr>
              <w:t>41</w:t>
            </w:r>
            <w:r w:rsidR="005D026E" w:rsidRPr="00883A1D">
              <w:rPr>
                <w:color w:val="000000" w:themeColor="text1"/>
                <w:sz w:val="21"/>
                <w:szCs w:val="16"/>
              </w:rPr>
              <w:t>5</w:t>
            </w:r>
            <w:r w:rsidRPr="00883A1D">
              <w:rPr>
                <w:rFonts w:hint="eastAsia"/>
                <w:color w:val="000000" w:themeColor="text1"/>
                <w:sz w:val="21"/>
                <w:szCs w:val="16"/>
              </w:rPr>
              <w:t>亩。总平面布置充分考虑土地的地块形状和位置，从整个厂区的地理位置、风向以及与外围交通的便利性对规划建设。项目地块分为西侧一期和东侧二期，中间由一条小河分隔。</w:t>
            </w:r>
          </w:p>
          <w:p w14:paraId="2B789292" w14:textId="7BA2CE7C"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厂前区：整个厂区的主入口朝西面向越安北路，厂前区由芯片厂房、办公区、门卫室及大门、停车场、绿地等组成，对外展示良好的企业形象。</w:t>
            </w:r>
          </w:p>
          <w:p w14:paraId="4B9BA64F" w14:textId="21DBE3E6"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生产区：包括</w:t>
            </w:r>
            <w:r w:rsidRPr="00883A1D">
              <w:rPr>
                <w:rFonts w:hint="eastAsia"/>
                <w:color w:val="000000" w:themeColor="text1"/>
                <w:sz w:val="21"/>
                <w:szCs w:val="16"/>
              </w:rPr>
              <w:t>101</w:t>
            </w:r>
            <w:r w:rsidRPr="00883A1D">
              <w:rPr>
                <w:rFonts w:hint="eastAsia"/>
                <w:color w:val="000000" w:themeColor="text1"/>
                <w:sz w:val="21"/>
                <w:szCs w:val="16"/>
              </w:rPr>
              <w:t>芯片厂房、</w:t>
            </w:r>
            <w:r w:rsidRPr="00883A1D">
              <w:rPr>
                <w:rFonts w:hint="eastAsia"/>
                <w:color w:val="000000" w:themeColor="text1"/>
                <w:sz w:val="21"/>
                <w:szCs w:val="16"/>
              </w:rPr>
              <w:t>104</w:t>
            </w:r>
            <w:r w:rsidR="007258EF" w:rsidRPr="00883A1D">
              <w:rPr>
                <w:rFonts w:hint="eastAsia"/>
                <w:color w:val="000000" w:themeColor="text1"/>
                <w:sz w:val="21"/>
                <w:szCs w:val="16"/>
              </w:rPr>
              <w:t>模块</w:t>
            </w:r>
            <w:r w:rsidRPr="00883A1D">
              <w:rPr>
                <w:rFonts w:hint="eastAsia"/>
                <w:color w:val="000000" w:themeColor="text1"/>
                <w:sz w:val="21"/>
                <w:szCs w:val="16"/>
              </w:rPr>
              <w:t>厂房、</w:t>
            </w:r>
            <w:r w:rsidRPr="00883A1D">
              <w:rPr>
                <w:rFonts w:hint="eastAsia"/>
                <w:color w:val="000000" w:themeColor="text1"/>
                <w:sz w:val="21"/>
                <w:szCs w:val="16"/>
              </w:rPr>
              <w:t>201</w:t>
            </w:r>
            <w:r w:rsidRPr="00883A1D">
              <w:rPr>
                <w:rFonts w:hint="eastAsia"/>
                <w:color w:val="000000" w:themeColor="text1"/>
                <w:sz w:val="21"/>
                <w:szCs w:val="16"/>
              </w:rPr>
              <w:t>生产厂房、</w:t>
            </w:r>
            <w:r w:rsidRPr="00883A1D">
              <w:rPr>
                <w:rFonts w:hint="eastAsia"/>
                <w:color w:val="000000" w:themeColor="text1"/>
                <w:sz w:val="21"/>
                <w:szCs w:val="16"/>
              </w:rPr>
              <w:t>202</w:t>
            </w:r>
            <w:r w:rsidRPr="00883A1D">
              <w:rPr>
                <w:rFonts w:hint="eastAsia"/>
                <w:color w:val="000000" w:themeColor="text1"/>
                <w:sz w:val="21"/>
                <w:szCs w:val="16"/>
              </w:rPr>
              <w:t>生产厂房、</w:t>
            </w:r>
            <w:r w:rsidRPr="00883A1D">
              <w:rPr>
                <w:rFonts w:hint="eastAsia"/>
                <w:color w:val="000000" w:themeColor="text1"/>
                <w:sz w:val="21"/>
                <w:szCs w:val="16"/>
              </w:rPr>
              <w:t>205</w:t>
            </w:r>
            <w:r w:rsidRPr="00883A1D">
              <w:rPr>
                <w:rFonts w:hint="eastAsia"/>
                <w:color w:val="000000" w:themeColor="text1"/>
                <w:sz w:val="21"/>
                <w:szCs w:val="16"/>
              </w:rPr>
              <w:t>生产厂房、</w:t>
            </w:r>
            <w:r w:rsidRPr="00883A1D">
              <w:rPr>
                <w:rFonts w:hint="eastAsia"/>
                <w:color w:val="000000" w:themeColor="text1"/>
                <w:sz w:val="21"/>
                <w:szCs w:val="16"/>
              </w:rPr>
              <w:t>206</w:t>
            </w:r>
            <w:r w:rsidRPr="00883A1D">
              <w:rPr>
                <w:rFonts w:hint="eastAsia"/>
                <w:color w:val="000000" w:themeColor="text1"/>
                <w:sz w:val="21"/>
                <w:szCs w:val="16"/>
              </w:rPr>
              <w:t>生产厂房。</w:t>
            </w:r>
          </w:p>
          <w:p w14:paraId="2D47F22D" w14:textId="4C6CE317"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动力及生产辅助区：</w:t>
            </w:r>
            <w:r w:rsidRPr="00883A1D">
              <w:rPr>
                <w:rFonts w:hint="eastAsia"/>
                <w:color w:val="000000" w:themeColor="text1"/>
                <w:sz w:val="21"/>
                <w:szCs w:val="16"/>
              </w:rPr>
              <w:t>102</w:t>
            </w:r>
            <w:r w:rsidRPr="00883A1D">
              <w:rPr>
                <w:rFonts w:hint="eastAsia"/>
                <w:color w:val="000000" w:themeColor="text1"/>
                <w:sz w:val="21"/>
                <w:szCs w:val="16"/>
              </w:rPr>
              <w:t>动力厂房</w:t>
            </w:r>
            <w:r w:rsidRPr="00883A1D">
              <w:rPr>
                <w:rFonts w:hint="eastAsia"/>
                <w:color w:val="000000" w:themeColor="text1"/>
                <w:sz w:val="21"/>
                <w:szCs w:val="16"/>
              </w:rPr>
              <w:t>1</w:t>
            </w:r>
            <w:r w:rsidRPr="00883A1D">
              <w:rPr>
                <w:rFonts w:hint="eastAsia"/>
                <w:color w:val="000000" w:themeColor="text1"/>
                <w:sz w:val="21"/>
                <w:szCs w:val="16"/>
              </w:rPr>
              <w:t>、</w:t>
            </w:r>
            <w:r w:rsidRPr="00883A1D">
              <w:rPr>
                <w:rFonts w:hint="eastAsia"/>
                <w:color w:val="000000" w:themeColor="text1"/>
                <w:sz w:val="21"/>
                <w:szCs w:val="16"/>
              </w:rPr>
              <w:t>103</w:t>
            </w:r>
            <w:r w:rsidRPr="00883A1D">
              <w:rPr>
                <w:rFonts w:hint="eastAsia"/>
                <w:color w:val="000000" w:themeColor="text1"/>
                <w:sz w:val="21"/>
                <w:szCs w:val="16"/>
              </w:rPr>
              <w:t>丙类库、固废库、</w:t>
            </w:r>
            <w:r w:rsidRPr="00883A1D">
              <w:rPr>
                <w:rFonts w:hint="eastAsia"/>
                <w:color w:val="000000" w:themeColor="text1"/>
                <w:sz w:val="21"/>
                <w:szCs w:val="16"/>
              </w:rPr>
              <w:t>106</w:t>
            </w:r>
            <w:r w:rsidRPr="00883A1D">
              <w:rPr>
                <w:rFonts w:hint="eastAsia"/>
                <w:color w:val="000000" w:themeColor="text1"/>
                <w:sz w:val="21"/>
                <w:szCs w:val="16"/>
              </w:rPr>
              <w:t>甲类库、</w:t>
            </w:r>
            <w:r w:rsidRPr="00883A1D">
              <w:rPr>
                <w:rFonts w:hint="eastAsia"/>
                <w:color w:val="000000" w:themeColor="text1"/>
                <w:sz w:val="21"/>
                <w:szCs w:val="16"/>
              </w:rPr>
              <w:t>107</w:t>
            </w:r>
            <w:r w:rsidRPr="00883A1D">
              <w:rPr>
                <w:rFonts w:hint="eastAsia"/>
                <w:color w:val="000000" w:themeColor="text1"/>
                <w:sz w:val="21"/>
                <w:szCs w:val="16"/>
              </w:rPr>
              <w:t>甲类库房、废水处理站、硅烷站、</w:t>
            </w:r>
            <w:r w:rsidRPr="00883A1D">
              <w:rPr>
                <w:rFonts w:hint="eastAsia"/>
                <w:color w:val="000000" w:themeColor="text1"/>
                <w:sz w:val="21"/>
                <w:szCs w:val="16"/>
              </w:rPr>
              <w:t>109</w:t>
            </w:r>
            <w:r w:rsidRPr="00883A1D">
              <w:rPr>
                <w:rFonts w:hint="eastAsia"/>
                <w:color w:val="000000" w:themeColor="text1"/>
                <w:sz w:val="21"/>
                <w:szCs w:val="16"/>
              </w:rPr>
              <w:t>大宗气体站、</w:t>
            </w:r>
            <w:r w:rsidRPr="00883A1D">
              <w:rPr>
                <w:rFonts w:hint="eastAsia"/>
                <w:color w:val="000000" w:themeColor="text1"/>
                <w:sz w:val="21"/>
                <w:szCs w:val="16"/>
              </w:rPr>
              <w:t>001</w:t>
            </w:r>
            <w:r w:rsidRPr="00883A1D">
              <w:rPr>
                <w:rFonts w:hint="eastAsia"/>
                <w:color w:val="000000" w:themeColor="text1"/>
                <w:sz w:val="21"/>
                <w:szCs w:val="16"/>
              </w:rPr>
              <w:t>变电所、</w:t>
            </w:r>
            <w:r w:rsidRPr="00883A1D">
              <w:rPr>
                <w:rFonts w:hint="eastAsia"/>
                <w:color w:val="000000" w:themeColor="text1"/>
                <w:sz w:val="21"/>
                <w:szCs w:val="16"/>
              </w:rPr>
              <w:t>108</w:t>
            </w:r>
            <w:r w:rsidRPr="00883A1D">
              <w:rPr>
                <w:rFonts w:hint="eastAsia"/>
                <w:color w:val="000000" w:themeColor="text1"/>
                <w:sz w:val="21"/>
                <w:szCs w:val="16"/>
              </w:rPr>
              <w:t>动厂房</w:t>
            </w:r>
            <w:r w:rsidRPr="00883A1D">
              <w:rPr>
                <w:rFonts w:hint="eastAsia"/>
                <w:color w:val="000000" w:themeColor="text1"/>
                <w:sz w:val="21"/>
                <w:szCs w:val="16"/>
              </w:rPr>
              <w:t>2</w:t>
            </w:r>
            <w:r w:rsidRPr="00883A1D">
              <w:rPr>
                <w:rFonts w:hint="eastAsia"/>
                <w:color w:val="000000" w:themeColor="text1"/>
                <w:sz w:val="21"/>
                <w:szCs w:val="16"/>
              </w:rPr>
              <w:t>、</w:t>
            </w:r>
            <w:r w:rsidRPr="00883A1D">
              <w:rPr>
                <w:rFonts w:hint="eastAsia"/>
                <w:color w:val="000000" w:themeColor="text1"/>
                <w:sz w:val="21"/>
                <w:szCs w:val="16"/>
              </w:rPr>
              <w:t>204</w:t>
            </w:r>
            <w:r w:rsidRPr="00883A1D">
              <w:rPr>
                <w:rFonts w:hint="eastAsia"/>
                <w:color w:val="000000" w:themeColor="text1"/>
                <w:sz w:val="21"/>
                <w:szCs w:val="16"/>
              </w:rPr>
              <w:t>动力厂房等。</w:t>
            </w:r>
          </w:p>
          <w:p w14:paraId="3C227B25" w14:textId="021A59BA"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生活区：</w:t>
            </w:r>
            <w:r w:rsidRPr="00883A1D">
              <w:rPr>
                <w:rFonts w:hint="eastAsia"/>
                <w:color w:val="000000" w:themeColor="text1"/>
                <w:sz w:val="21"/>
                <w:szCs w:val="16"/>
              </w:rPr>
              <w:t>1</w:t>
            </w:r>
            <w:r w:rsidRPr="00883A1D">
              <w:rPr>
                <w:rFonts w:hint="eastAsia"/>
                <w:color w:val="000000" w:themeColor="text1"/>
                <w:sz w:val="21"/>
                <w:szCs w:val="16"/>
              </w:rPr>
              <w:t>号宿舍楼、</w:t>
            </w:r>
            <w:r w:rsidRPr="00883A1D">
              <w:rPr>
                <w:rFonts w:hint="eastAsia"/>
                <w:color w:val="000000" w:themeColor="text1"/>
                <w:sz w:val="21"/>
                <w:szCs w:val="16"/>
              </w:rPr>
              <w:t>2</w:t>
            </w:r>
            <w:r w:rsidRPr="00883A1D">
              <w:rPr>
                <w:rFonts w:hint="eastAsia"/>
                <w:color w:val="000000" w:themeColor="text1"/>
                <w:sz w:val="21"/>
                <w:szCs w:val="16"/>
              </w:rPr>
              <w:t>号宿舍楼、</w:t>
            </w:r>
            <w:r w:rsidRPr="00883A1D">
              <w:rPr>
                <w:rFonts w:hint="eastAsia"/>
                <w:color w:val="000000" w:themeColor="text1"/>
                <w:sz w:val="21"/>
                <w:szCs w:val="16"/>
              </w:rPr>
              <w:t>3</w:t>
            </w:r>
            <w:r w:rsidRPr="00883A1D">
              <w:rPr>
                <w:rFonts w:hint="eastAsia"/>
                <w:color w:val="000000" w:themeColor="text1"/>
                <w:sz w:val="21"/>
                <w:szCs w:val="16"/>
              </w:rPr>
              <w:t>号宿舍楼、</w:t>
            </w:r>
            <w:r w:rsidRPr="00883A1D">
              <w:rPr>
                <w:rFonts w:hint="eastAsia"/>
                <w:color w:val="000000" w:themeColor="text1"/>
                <w:sz w:val="21"/>
                <w:szCs w:val="16"/>
              </w:rPr>
              <w:t>4</w:t>
            </w:r>
            <w:r w:rsidRPr="00883A1D">
              <w:rPr>
                <w:rFonts w:hint="eastAsia"/>
                <w:color w:val="000000" w:themeColor="text1"/>
                <w:sz w:val="21"/>
                <w:szCs w:val="16"/>
              </w:rPr>
              <w:t>号宿舍楼、</w:t>
            </w:r>
            <w:r w:rsidRPr="00883A1D">
              <w:rPr>
                <w:rFonts w:hint="eastAsia"/>
                <w:color w:val="000000" w:themeColor="text1"/>
                <w:sz w:val="21"/>
                <w:szCs w:val="16"/>
              </w:rPr>
              <w:t>5</w:t>
            </w:r>
            <w:r w:rsidRPr="00883A1D">
              <w:rPr>
                <w:rFonts w:hint="eastAsia"/>
                <w:color w:val="000000" w:themeColor="text1"/>
                <w:sz w:val="21"/>
                <w:szCs w:val="16"/>
              </w:rPr>
              <w:t>号宿舍楼、</w:t>
            </w:r>
            <w:r w:rsidRPr="00883A1D">
              <w:rPr>
                <w:rFonts w:hint="eastAsia"/>
                <w:color w:val="000000" w:themeColor="text1"/>
                <w:sz w:val="21"/>
                <w:szCs w:val="16"/>
              </w:rPr>
              <w:t>112</w:t>
            </w:r>
            <w:r w:rsidRPr="00883A1D">
              <w:rPr>
                <w:rFonts w:hint="eastAsia"/>
                <w:color w:val="000000" w:themeColor="text1"/>
                <w:sz w:val="21"/>
                <w:szCs w:val="16"/>
              </w:rPr>
              <w:t>餐厅、</w:t>
            </w:r>
            <w:r w:rsidRPr="00883A1D">
              <w:rPr>
                <w:rFonts w:hint="eastAsia"/>
                <w:color w:val="000000" w:themeColor="text1"/>
                <w:sz w:val="21"/>
                <w:szCs w:val="16"/>
              </w:rPr>
              <w:t>203</w:t>
            </w:r>
            <w:r w:rsidRPr="00883A1D">
              <w:rPr>
                <w:rFonts w:hint="eastAsia"/>
                <w:color w:val="000000" w:themeColor="text1"/>
                <w:sz w:val="21"/>
                <w:szCs w:val="16"/>
              </w:rPr>
              <w:t>餐厅。</w:t>
            </w:r>
          </w:p>
          <w:p w14:paraId="11DB0945" w14:textId="7886BCD9"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大宗气体从项目北侧制氮站、液氧储罐供气、二氧化碳储罐供气，采用管道输送方式沿本项目北侧敷设管廊接入主生产厂房（芯片厂房、</w:t>
            </w:r>
            <w:r w:rsidR="00001DE8" w:rsidRPr="00883A1D">
              <w:rPr>
                <w:rFonts w:hint="eastAsia"/>
                <w:color w:val="000000" w:themeColor="text1"/>
                <w:sz w:val="21"/>
                <w:szCs w:val="16"/>
              </w:rPr>
              <w:t>模块</w:t>
            </w:r>
            <w:r w:rsidRPr="00883A1D">
              <w:rPr>
                <w:rFonts w:hint="eastAsia"/>
                <w:color w:val="000000" w:themeColor="text1"/>
                <w:sz w:val="21"/>
                <w:szCs w:val="16"/>
              </w:rPr>
              <w:t>厂房）。</w:t>
            </w:r>
          </w:p>
          <w:p w14:paraId="6434463C" w14:textId="150157C1" w:rsidR="00BF78A0" w:rsidRPr="00883A1D" w:rsidRDefault="00BF78A0" w:rsidP="00BF78A0">
            <w:pPr>
              <w:pStyle w:val="LISA"/>
              <w:ind w:firstLine="420"/>
              <w:rPr>
                <w:color w:val="000000" w:themeColor="text1"/>
                <w:sz w:val="21"/>
                <w:szCs w:val="16"/>
              </w:rPr>
            </w:pPr>
            <w:r w:rsidRPr="00883A1D">
              <w:rPr>
                <w:rFonts w:hint="eastAsia"/>
                <w:color w:val="000000" w:themeColor="text1"/>
                <w:sz w:val="21"/>
                <w:szCs w:val="16"/>
              </w:rPr>
              <w:t>在厂区北侧设置</w:t>
            </w:r>
            <w:r w:rsidRPr="00883A1D">
              <w:rPr>
                <w:rFonts w:hint="eastAsia"/>
                <w:color w:val="000000" w:themeColor="text1"/>
                <w:sz w:val="21"/>
                <w:szCs w:val="16"/>
              </w:rPr>
              <w:t>2</w:t>
            </w:r>
            <w:r w:rsidRPr="00883A1D">
              <w:rPr>
                <w:rFonts w:hint="eastAsia"/>
                <w:color w:val="000000" w:themeColor="text1"/>
                <w:sz w:val="21"/>
                <w:szCs w:val="16"/>
              </w:rPr>
              <w:t>个物流出入口，西侧一个主出入口，北侧</w:t>
            </w:r>
            <w:r w:rsidRPr="00883A1D">
              <w:rPr>
                <w:rFonts w:hint="eastAsia"/>
                <w:color w:val="000000" w:themeColor="text1"/>
                <w:sz w:val="21"/>
                <w:szCs w:val="16"/>
              </w:rPr>
              <w:t>2</w:t>
            </w:r>
            <w:r w:rsidRPr="00883A1D">
              <w:rPr>
                <w:rFonts w:hint="eastAsia"/>
                <w:color w:val="000000" w:themeColor="text1"/>
                <w:sz w:val="21"/>
                <w:szCs w:val="16"/>
              </w:rPr>
              <w:t>个物流出入口。各主要建筑物周围均设有环形道路，满足厂区运输及消防车通行的要求。厂区道路主要分为</w:t>
            </w:r>
            <w:r w:rsidRPr="00883A1D">
              <w:rPr>
                <w:rFonts w:hint="eastAsia"/>
                <w:color w:val="000000" w:themeColor="text1"/>
                <w:sz w:val="21"/>
                <w:szCs w:val="16"/>
              </w:rPr>
              <w:t>8m</w:t>
            </w:r>
            <w:r w:rsidRPr="00883A1D">
              <w:rPr>
                <w:rFonts w:hint="eastAsia"/>
                <w:color w:val="000000" w:themeColor="text1"/>
                <w:sz w:val="21"/>
                <w:szCs w:val="16"/>
              </w:rPr>
              <w:t>、</w:t>
            </w:r>
            <w:r w:rsidRPr="00883A1D">
              <w:rPr>
                <w:rFonts w:hint="eastAsia"/>
                <w:color w:val="000000" w:themeColor="text1"/>
                <w:sz w:val="21"/>
                <w:szCs w:val="16"/>
              </w:rPr>
              <w:t>6m</w:t>
            </w:r>
            <w:r w:rsidRPr="00883A1D">
              <w:rPr>
                <w:rFonts w:hint="eastAsia"/>
                <w:color w:val="000000" w:themeColor="text1"/>
                <w:sz w:val="21"/>
                <w:szCs w:val="16"/>
              </w:rPr>
              <w:t>等不同宽度的道路。与外部道路连接顺畅，</w:t>
            </w:r>
            <w:r w:rsidR="00001DE8" w:rsidRPr="00883A1D">
              <w:rPr>
                <w:rFonts w:hint="eastAsia"/>
                <w:color w:val="000000" w:themeColor="text1"/>
                <w:sz w:val="21"/>
                <w:szCs w:val="16"/>
              </w:rPr>
              <w:t>满足</w:t>
            </w:r>
            <w:r w:rsidRPr="00883A1D">
              <w:rPr>
                <w:rFonts w:hint="eastAsia"/>
                <w:color w:val="000000" w:themeColor="text1"/>
                <w:sz w:val="21"/>
                <w:szCs w:val="16"/>
              </w:rPr>
              <w:t>运输及消防要求。厂区内实现人、物分流，人流由主入口经内部道路进入厂前区，物流进入仓储区及辅助生产区，同时要求严格控制物流车辆进入厂物流及辅助区的运输考虑通过设在场地的北出入口及西南侧出入口，避免影响办公区及厂前区，合理的形成货物及人员的分流。</w:t>
            </w:r>
          </w:p>
          <w:p w14:paraId="1E50C517" w14:textId="67DAFC27" w:rsidR="00D93545" w:rsidRPr="00883A1D" w:rsidRDefault="0091693F">
            <w:pPr>
              <w:pStyle w:val="LISA"/>
              <w:ind w:firstLine="420"/>
              <w:rPr>
                <w:color w:val="000000" w:themeColor="text1"/>
                <w:sz w:val="21"/>
                <w:szCs w:val="16"/>
              </w:rPr>
            </w:pPr>
            <w:r w:rsidRPr="00883A1D">
              <w:rPr>
                <w:rFonts w:hint="eastAsia"/>
                <w:color w:val="000000" w:themeColor="text1"/>
                <w:sz w:val="21"/>
                <w:szCs w:val="16"/>
              </w:rPr>
              <w:t>以上布局将</w:t>
            </w:r>
            <w:r w:rsidR="007258EF" w:rsidRPr="00883A1D">
              <w:rPr>
                <w:rFonts w:hint="eastAsia"/>
                <w:color w:val="000000" w:themeColor="text1"/>
                <w:sz w:val="21"/>
                <w:szCs w:val="16"/>
              </w:rPr>
              <w:t>生产</w:t>
            </w:r>
            <w:r w:rsidRPr="00883A1D">
              <w:rPr>
                <w:rFonts w:hint="eastAsia"/>
                <w:color w:val="000000" w:themeColor="text1"/>
                <w:sz w:val="21"/>
                <w:szCs w:val="16"/>
              </w:rPr>
              <w:t>、生活、</w:t>
            </w:r>
            <w:r w:rsidR="007258EF" w:rsidRPr="00883A1D">
              <w:rPr>
                <w:rFonts w:hint="eastAsia"/>
                <w:color w:val="000000" w:themeColor="text1"/>
                <w:sz w:val="21"/>
                <w:szCs w:val="16"/>
              </w:rPr>
              <w:t>办公</w:t>
            </w:r>
            <w:r w:rsidRPr="00883A1D">
              <w:rPr>
                <w:rFonts w:hint="eastAsia"/>
                <w:color w:val="000000" w:themeColor="text1"/>
                <w:sz w:val="21"/>
                <w:szCs w:val="16"/>
              </w:rPr>
              <w:t>和辅助用房</w:t>
            </w:r>
            <w:r w:rsidR="007258EF" w:rsidRPr="00883A1D">
              <w:rPr>
                <w:rFonts w:hint="eastAsia"/>
                <w:color w:val="000000" w:themeColor="text1"/>
                <w:sz w:val="21"/>
                <w:szCs w:val="16"/>
              </w:rPr>
              <w:t>合理分隔</w:t>
            </w:r>
            <w:r w:rsidRPr="00883A1D">
              <w:rPr>
                <w:rFonts w:hint="eastAsia"/>
                <w:color w:val="000000" w:themeColor="text1"/>
                <w:sz w:val="21"/>
                <w:szCs w:val="16"/>
              </w:rPr>
              <w:t>开来，厂区四周均种植高大乔木和草坪。</w:t>
            </w:r>
          </w:p>
          <w:p w14:paraId="1BA5CB5D" w14:textId="77777777" w:rsidR="00D93545" w:rsidRPr="00883A1D" w:rsidRDefault="0091693F">
            <w:pPr>
              <w:pStyle w:val="LISA"/>
              <w:ind w:firstLine="420"/>
              <w:rPr>
                <w:color w:val="000000" w:themeColor="text1"/>
                <w:sz w:val="21"/>
                <w:szCs w:val="16"/>
              </w:rPr>
            </w:pPr>
            <w:r w:rsidRPr="00883A1D">
              <w:rPr>
                <w:rFonts w:hint="eastAsia"/>
                <w:color w:val="000000" w:themeColor="text1"/>
                <w:sz w:val="21"/>
                <w:szCs w:val="16"/>
              </w:rPr>
              <w:t>（</w:t>
            </w:r>
            <w:r w:rsidRPr="00883A1D">
              <w:rPr>
                <w:rFonts w:hint="eastAsia"/>
                <w:color w:val="000000" w:themeColor="text1"/>
                <w:sz w:val="21"/>
                <w:szCs w:val="16"/>
              </w:rPr>
              <w:t>2</w:t>
            </w:r>
            <w:r w:rsidRPr="00883A1D">
              <w:rPr>
                <w:rFonts w:hint="eastAsia"/>
                <w:color w:val="000000" w:themeColor="text1"/>
                <w:sz w:val="21"/>
                <w:szCs w:val="16"/>
              </w:rPr>
              <w:t>）环保设施布局合理性分析</w:t>
            </w:r>
          </w:p>
          <w:p w14:paraId="4277779E" w14:textId="64FC41CD" w:rsidR="00D93545" w:rsidRPr="00883A1D" w:rsidRDefault="0091693F">
            <w:pPr>
              <w:pStyle w:val="LISA"/>
              <w:ind w:firstLine="420"/>
              <w:rPr>
                <w:color w:val="000000" w:themeColor="text1"/>
                <w:sz w:val="21"/>
                <w:szCs w:val="16"/>
              </w:rPr>
            </w:pPr>
            <w:r w:rsidRPr="00883A1D">
              <w:rPr>
                <w:rFonts w:hint="eastAsia"/>
                <w:color w:val="000000" w:themeColor="text1"/>
                <w:sz w:val="21"/>
                <w:szCs w:val="16"/>
              </w:rPr>
              <w:t>本项目共设置排气筒</w:t>
            </w:r>
            <w:r w:rsidR="00CA19AE" w:rsidRPr="00883A1D">
              <w:rPr>
                <w:rFonts w:hint="eastAsia"/>
                <w:color w:val="000000" w:themeColor="text1"/>
                <w:sz w:val="21"/>
                <w:szCs w:val="16"/>
              </w:rPr>
              <w:t>种类</w:t>
            </w:r>
            <w:r w:rsidRPr="00883A1D">
              <w:rPr>
                <w:rFonts w:hint="eastAsia"/>
                <w:color w:val="000000" w:themeColor="text1"/>
                <w:sz w:val="21"/>
                <w:szCs w:val="16"/>
              </w:rPr>
              <w:t>5</w:t>
            </w:r>
            <w:r w:rsidR="00CA19AE" w:rsidRPr="00883A1D">
              <w:rPr>
                <w:rFonts w:hint="eastAsia"/>
                <w:color w:val="000000" w:themeColor="text1"/>
                <w:sz w:val="21"/>
                <w:szCs w:val="16"/>
              </w:rPr>
              <w:t>类</w:t>
            </w:r>
            <w:r w:rsidRPr="00883A1D">
              <w:rPr>
                <w:rFonts w:hint="eastAsia"/>
                <w:color w:val="000000" w:themeColor="text1"/>
                <w:sz w:val="21"/>
                <w:szCs w:val="16"/>
              </w:rPr>
              <w:t>，分别为酸性废气排气筒、碱性废气排气筒、有机废气排气筒、</w:t>
            </w:r>
            <w:r w:rsidR="002A61F6" w:rsidRPr="00883A1D">
              <w:rPr>
                <w:rFonts w:hint="eastAsia"/>
                <w:color w:val="000000" w:themeColor="text1"/>
                <w:sz w:val="21"/>
                <w:szCs w:val="16"/>
              </w:rPr>
              <w:t>一般废气排气筒、</w:t>
            </w:r>
            <w:r w:rsidRPr="00883A1D">
              <w:rPr>
                <w:rFonts w:hint="eastAsia"/>
                <w:color w:val="000000" w:themeColor="text1"/>
                <w:sz w:val="21"/>
                <w:szCs w:val="16"/>
              </w:rPr>
              <w:t>污水站废气排气筒、食堂油烟排气筒等，其中酸性废气排气筒、碱性废气排气筒</w:t>
            </w:r>
            <w:r w:rsidR="002A61F6" w:rsidRPr="00883A1D">
              <w:rPr>
                <w:rFonts w:hint="eastAsia"/>
                <w:color w:val="000000" w:themeColor="text1"/>
                <w:sz w:val="21"/>
                <w:szCs w:val="16"/>
              </w:rPr>
              <w:t>、一般废气排气筒</w:t>
            </w:r>
            <w:r w:rsidRPr="00883A1D">
              <w:rPr>
                <w:rFonts w:hint="eastAsia"/>
                <w:color w:val="000000" w:themeColor="text1"/>
                <w:sz w:val="21"/>
                <w:szCs w:val="16"/>
              </w:rPr>
              <w:t>均布置在</w:t>
            </w:r>
            <w:r w:rsidR="007258EF" w:rsidRPr="00883A1D">
              <w:rPr>
                <w:color w:val="000000" w:themeColor="text1"/>
                <w:sz w:val="21"/>
                <w:szCs w:val="16"/>
              </w:rPr>
              <w:t>101</w:t>
            </w:r>
            <w:r w:rsidRPr="00883A1D">
              <w:rPr>
                <w:rFonts w:hint="eastAsia"/>
                <w:color w:val="000000" w:themeColor="text1"/>
                <w:sz w:val="21"/>
                <w:szCs w:val="16"/>
              </w:rPr>
              <w:t>厂房</w:t>
            </w:r>
            <w:r w:rsidR="002A61F6" w:rsidRPr="00883A1D">
              <w:rPr>
                <w:rFonts w:hint="eastAsia"/>
                <w:color w:val="000000" w:themeColor="text1"/>
                <w:sz w:val="21"/>
                <w:szCs w:val="16"/>
              </w:rPr>
              <w:t>楼顶</w:t>
            </w:r>
            <w:r w:rsidR="007258EF" w:rsidRPr="00883A1D">
              <w:rPr>
                <w:rFonts w:hint="eastAsia"/>
                <w:color w:val="000000" w:themeColor="text1"/>
                <w:sz w:val="21"/>
                <w:szCs w:val="16"/>
              </w:rPr>
              <w:t>北</w:t>
            </w:r>
            <w:r w:rsidRPr="00883A1D">
              <w:rPr>
                <w:rFonts w:hint="eastAsia"/>
                <w:color w:val="000000" w:themeColor="text1"/>
                <w:sz w:val="21"/>
                <w:szCs w:val="16"/>
              </w:rPr>
              <w:t>侧，</w:t>
            </w:r>
            <w:r w:rsidR="007258EF" w:rsidRPr="00883A1D">
              <w:rPr>
                <w:rFonts w:hint="eastAsia"/>
                <w:color w:val="000000" w:themeColor="text1"/>
                <w:sz w:val="21"/>
                <w:szCs w:val="16"/>
              </w:rPr>
              <w:t>有机废气排气筒布置在</w:t>
            </w:r>
            <w:r w:rsidR="007258EF" w:rsidRPr="00883A1D">
              <w:rPr>
                <w:rFonts w:hint="eastAsia"/>
                <w:color w:val="000000" w:themeColor="text1"/>
                <w:sz w:val="21"/>
                <w:szCs w:val="16"/>
              </w:rPr>
              <w:t>1</w:t>
            </w:r>
            <w:r w:rsidR="007258EF" w:rsidRPr="00883A1D">
              <w:rPr>
                <w:color w:val="000000" w:themeColor="text1"/>
                <w:sz w:val="21"/>
                <w:szCs w:val="16"/>
              </w:rPr>
              <w:t>01</w:t>
            </w:r>
            <w:r w:rsidR="007258EF" w:rsidRPr="00883A1D">
              <w:rPr>
                <w:rFonts w:hint="eastAsia"/>
                <w:color w:val="000000" w:themeColor="text1"/>
                <w:sz w:val="21"/>
                <w:szCs w:val="16"/>
              </w:rPr>
              <w:t>厂房</w:t>
            </w:r>
            <w:r w:rsidR="002A61F6" w:rsidRPr="00883A1D">
              <w:rPr>
                <w:rFonts w:hint="eastAsia"/>
                <w:color w:val="000000" w:themeColor="text1"/>
                <w:sz w:val="21"/>
                <w:szCs w:val="16"/>
              </w:rPr>
              <w:t>楼顶</w:t>
            </w:r>
            <w:r w:rsidR="007258EF" w:rsidRPr="00883A1D">
              <w:rPr>
                <w:rFonts w:hint="eastAsia"/>
                <w:color w:val="000000" w:themeColor="text1"/>
                <w:sz w:val="21"/>
                <w:szCs w:val="16"/>
              </w:rPr>
              <w:t>中部</w:t>
            </w:r>
            <w:r w:rsidR="00EC4200">
              <w:rPr>
                <w:rFonts w:hint="eastAsia"/>
                <w:color w:val="000000" w:themeColor="text1"/>
                <w:sz w:val="21"/>
                <w:szCs w:val="16"/>
              </w:rPr>
              <w:t>以及光微电子生产各厂房楼顶</w:t>
            </w:r>
            <w:r w:rsidR="007258EF" w:rsidRPr="00883A1D">
              <w:rPr>
                <w:rFonts w:hint="eastAsia"/>
                <w:color w:val="000000" w:themeColor="text1"/>
                <w:sz w:val="21"/>
                <w:szCs w:val="16"/>
              </w:rPr>
              <w:t>，</w:t>
            </w:r>
            <w:r w:rsidRPr="00883A1D">
              <w:rPr>
                <w:rFonts w:hint="eastAsia"/>
                <w:color w:val="000000" w:themeColor="text1"/>
                <w:sz w:val="21"/>
                <w:szCs w:val="16"/>
              </w:rPr>
              <w:t>污水站废气排气筒布置在</w:t>
            </w:r>
            <w:r w:rsidR="007258EF" w:rsidRPr="00883A1D">
              <w:rPr>
                <w:color w:val="000000" w:themeColor="text1"/>
                <w:sz w:val="21"/>
                <w:szCs w:val="16"/>
              </w:rPr>
              <w:t>108</w:t>
            </w:r>
            <w:r w:rsidRPr="00883A1D">
              <w:rPr>
                <w:rFonts w:hint="eastAsia"/>
                <w:color w:val="000000" w:themeColor="text1"/>
                <w:sz w:val="21"/>
                <w:szCs w:val="16"/>
              </w:rPr>
              <w:t>厂房</w:t>
            </w:r>
            <w:r w:rsidR="002A61F6" w:rsidRPr="00883A1D">
              <w:rPr>
                <w:rFonts w:hint="eastAsia"/>
                <w:color w:val="000000" w:themeColor="text1"/>
                <w:sz w:val="21"/>
                <w:szCs w:val="16"/>
              </w:rPr>
              <w:t>楼顶</w:t>
            </w:r>
            <w:r w:rsidRPr="00883A1D">
              <w:rPr>
                <w:rFonts w:hint="eastAsia"/>
                <w:color w:val="000000" w:themeColor="text1"/>
                <w:sz w:val="21"/>
                <w:szCs w:val="16"/>
              </w:rPr>
              <w:t>南侧，食堂油烟排气筒布置在</w:t>
            </w:r>
            <w:r w:rsidR="007258EF" w:rsidRPr="00883A1D">
              <w:rPr>
                <w:rFonts w:hint="eastAsia"/>
                <w:color w:val="000000" w:themeColor="text1"/>
                <w:sz w:val="21"/>
                <w:szCs w:val="16"/>
              </w:rPr>
              <w:t>餐厅</w:t>
            </w:r>
            <w:r w:rsidR="002A61F6" w:rsidRPr="00883A1D">
              <w:rPr>
                <w:rFonts w:hint="eastAsia"/>
                <w:color w:val="000000" w:themeColor="text1"/>
                <w:sz w:val="21"/>
                <w:szCs w:val="16"/>
              </w:rPr>
              <w:t>楼顶</w:t>
            </w:r>
            <w:r w:rsidRPr="00883A1D">
              <w:rPr>
                <w:rFonts w:hint="eastAsia"/>
                <w:color w:val="000000" w:themeColor="text1"/>
                <w:sz w:val="21"/>
                <w:szCs w:val="16"/>
              </w:rPr>
              <w:t>南侧</w:t>
            </w:r>
            <w:r w:rsidR="007258EF" w:rsidRPr="00883A1D">
              <w:rPr>
                <w:rFonts w:hint="eastAsia"/>
                <w:color w:val="000000" w:themeColor="text1"/>
                <w:sz w:val="21"/>
                <w:szCs w:val="16"/>
              </w:rPr>
              <w:t>，主要生产排气筒均远离周边食品企业</w:t>
            </w:r>
            <w:r w:rsidRPr="00883A1D">
              <w:rPr>
                <w:rFonts w:hint="eastAsia"/>
                <w:color w:val="000000" w:themeColor="text1"/>
                <w:sz w:val="21"/>
                <w:szCs w:val="16"/>
              </w:rPr>
              <w:t>。</w:t>
            </w:r>
          </w:p>
          <w:p w14:paraId="7C34B127" w14:textId="0D70B41A" w:rsidR="00D93545" w:rsidRPr="00883A1D" w:rsidRDefault="0091693F">
            <w:pPr>
              <w:pStyle w:val="LISA"/>
              <w:ind w:firstLine="420"/>
              <w:rPr>
                <w:color w:val="000000" w:themeColor="text1"/>
                <w:sz w:val="21"/>
                <w:szCs w:val="16"/>
              </w:rPr>
            </w:pPr>
            <w:r w:rsidRPr="00883A1D">
              <w:rPr>
                <w:rFonts w:hint="eastAsia"/>
                <w:color w:val="000000" w:themeColor="text1"/>
                <w:sz w:val="21"/>
                <w:szCs w:val="16"/>
              </w:rPr>
              <w:t>厂区内污水处理站位于厂区中部动力区</w:t>
            </w:r>
            <w:r w:rsidRPr="00883A1D">
              <w:rPr>
                <w:color w:val="000000" w:themeColor="text1"/>
                <w:sz w:val="21"/>
                <w:szCs w:val="16"/>
              </w:rPr>
              <w:t>，</w:t>
            </w:r>
            <w:r w:rsidRPr="00883A1D">
              <w:rPr>
                <w:rFonts w:hint="eastAsia"/>
                <w:color w:val="000000" w:themeColor="text1"/>
                <w:sz w:val="21"/>
                <w:szCs w:val="16"/>
              </w:rPr>
              <w:t>厂区污水于</w:t>
            </w:r>
            <w:r w:rsidR="007258EF" w:rsidRPr="00883A1D">
              <w:rPr>
                <w:rFonts w:hint="eastAsia"/>
                <w:color w:val="000000" w:themeColor="text1"/>
                <w:sz w:val="21"/>
                <w:szCs w:val="16"/>
              </w:rPr>
              <w:t>项目</w:t>
            </w:r>
            <w:r w:rsidRPr="00883A1D">
              <w:rPr>
                <w:rFonts w:hint="eastAsia"/>
                <w:color w:val="000000" w:themeColor="text1"/>
                <w:sz w:val="21"/>
                <w:szCs w:val="16"/>
              </w:rPr>
              <w:t>西侧靠近</w:t>
            </w:r>
            <w:r w:rsidR="007258EF" w:rsidRPr="00883A1D">
              <w:rPr>
                <w:rFonts w:hint="eastAsia"/>
                <w:color w:val="000000" w:themeColor="text1"/>
                <w:sz w:val="21"/>
                <w:szCs w:val="16"/>
              </w:rPr>
              <w:t>1</w:t>
            </w:r>
            <w:r w:rsidR="007258EF" w:rsidRPr="00883A1D">
              <w:rPr>
                <w:color w:val="000000" w:themeColor="text1"/>
                <w:sz w:val="21"/>
                <w:szCs w:val="16"/>
              </w:rPr>
              <w:t>14A</w:t>
            </w:r>
            <w:r w:rsidR="007258EF" w:rsidRPr="00883A1D">
              <w:rPr>
                <w:rFonts w:hint="eastAsia"/>
                <w:color w:val="000000" w:themeColor="text1"/>
                <w:sz w:val="21"/>
                <w:szCs w:val="16"/>
              </w:rPr>
              <w:t>门卫</w:t>
            </w:r>
            <w:r w:rsidRPr="00883A1D">
              <w:rPr>
                <w:rFonts w:hint="eastAsia"/>
                <w:color w:val="000000" w:themeColor="text1"/>
                <w:sz w:val="21"/>
                <w:szCs w:val="16"/>
              </w:rPr>
              <w:t>处</w:t>
            </w:r>
            <w:r w:rsidRPr="00883A1D">
              <w:rPr>
                <w:color w:val="000000" w:themeColor="text1"/>
                <w:sz w:val="21"/>
                <w:szCs w:val="16"/>
              </w:rPr>
              <w:t>接入</w:t>
            </w:r>
            <w:r w:rsidRPr="00883A1D">
              <w:rPr>
                <w:rFonts w:hint="eastAsia"/>
                <w:color w:val="000000" w:themeColor="text1"/>
                <w:sz w:val="21"/>
                <w:szCs w:val="16"/>
              </w:rPr>
              <w:t>市政</w:t>
            </w:r>
            <w:r w:rsidRPr="00883A1D">
              <w:rPr>
                <w:color w:val="000000" w:themeColor="text1"/>
                <w:sz w:val="21"/>
                <w:szCs w:val="16"/>
              </w:rPr>
              <w:t>污水管网。</w:t>
            </w:r>
            <w:r w:rsidR="00EC4200">
              <w:rPr>
                <w:rFonts w:hint="eastAsia"/>
                <w:color w:val="000000" w:themeColor="text1"/>
                <w:sz w:val="21"/>
                <w:szCs w:val="16"/>
              </w:rPr>
              <w:t>易燃易爆化学品甲类库，硅烷氢气仓库设置在项目北侧，</w:t>
            </w:r>
            <w:r w:rsidRPr="00883A1D">
              <w:rPr>
                <w:color w:val="000000" w:themeColor="text1"/>
                <w:sz w:val="21"/>
                <w:szCs w:val="16"/>
              </w:rPr>
              <w:t>一般固废</w:t>
            </w:r>
            <w:r w:rsidRPr="00883A1D">
              <w:rPr>
                <w:rFonts w:hint="eastAsia"/>
                <w:color w:val="000000" w:themeColor="text1"/>
                <w:sz w:val="21"/>
                <w:szCs w:val="16"/>
              </w:rPr>
              <w:t>间</w:t>
            </w:r>
            <w:r w:rsidRPr="00883A1D">
              <w:rPr>
                <w:color w:val="000000" w:themeColor="text1"/>
                <w:sz w:val="21"/>
                <w:szCs w:val="16"/>
              </w:rPr>
              <w:t>、危废暂存</w:t>
            </w:r>
            <w:r w:rsidRPr="00883A1D">
              <w:rPr>
                <w:rFonts w:hint="eastAsia"/>
                <w:color w:val="000000" w:themeColor="text1"/>
                <w:sz w:val="21"/>
                <w:szCs w:val="16"/>
              </w:rPr>
              <w:t>间</w:t>
            </w:r>
            <w:r w:rsidRPr="00883A1D">
              <w:rPr>
                <w:color w:val="000000" w:themeColor="text1"/>
                <w:sz w:val="21"/>
                <w:szCs w:val="16"/>
              </w:rPr>
              <w:t>均布置在</w:t>
            </w:r>
            <w:r w:rsidR="007258EF" w:rsidRPr="00883A1D">
              <w:rPr>
                <w:rFonts w:hint="eastAsia"/>
                <w:color w:val="000000" w:themeColor="text1"/>
                <w:sz w:val="21"/>
                <w:szCs w:val="16"/>
              </w:rPr>
              <w:t>丙类库</w:t>
            </w:r>
            <w:r w:rsidRPr="00883A1D">
              <w:rPr>
                <w:color w:val="000000" w:themeColor="text1"/>
                <w:sz w:val="21"/>
                <w:szCs w:val="16"/>
              </w:rPr>
              <w:t>内，</w:t>
            </w:r>
            <w:r w:rsidRPr="00883A1D">
              <w:rPr>
                <w:rFonts w:hint="eastAsia"/>
                <w:color w:val="000000" w:themeColor="text1"/>
                <w:sz w:val="21"/>
                <w:szCs w:val="16"/>
              </w:rPr>
              <w:t>生活垃圾做到</w:t>
            </w:r>
            <w:r w:rsidRPr="00883A1D">
              <w:rPr>
                <w:color w:val="000000" w:themeColor="text1"/>
                <w:sz w:val="21"/>
                <w:szCs w:val="16"/>
              </w:rPr>
              <w:t>日产日清，便于管理，</w:t>
            </w:r>
            <w:r w:rsidRPr="00883A1D">
              <w:rPr>
                <w:rFonts w:hint="eastAsia"/>
                <w:color w:val="000000" w:themeColor="text1"/>
                <w:sz w:val="21"/>
                <w:szCs w:val="16"/>
              </w:rPr>
              <w:t>且本项目厂区办公、生活区位于厂区</w:t>
            </w:r>
            <w:r w:rsidR="007258EF" w:rsidRPr="00883A1D">
              <w:rPr>
                <w:rFonts w:hint="eastAsia"/>
                <w:color w:val="000000" w:themeColor="text1"/>
                <w:sz w:val="21"/>
                <w:szCs w:val="16"/>
              </w:rPr>
              <w:t>南侧</w:t>
            </w:r>
            <w:r w:rsidRPr="00883A1D">
              <w:rPr>
                <w:rFonts w:hint="eastAsia"/>
                <w:color w:val="000000" w:themeColor="text1"/>
                <w:sz w:val="21"/>
                <w:szCs w:val="16"/>
              </w:rPr>
              <w:t>，均不在废气排放点下风向，主要产噪设备均布置在厂区</w:t>
            </w:r>
            <w:r w:rsidR="007258EF" w:rsidRPr="00883A1D">
              <w:rPr>
                <w:rFonts w:hint="eastAsia"/>
                <w:color w:val="000000" w:themeColor="text1"/>
                <w:sz w:val="21"/>
                <w:szCs w:val="16"/>
              </w:rPr>
              <w:t>中部</w:t>
            </w:r>
            <w:r w:rsidRPr="00883A1D">
              <w:rPr>
                <w:rFonts w:hint="eastAsia"/>
                <w:color w:val="000000" w:themeColor="text1"/>
                <w:sz w:val="21"/>
                <w:szCs w:val="16"/>
              </w:rPr>
              <w:t>，因此</w:t>
            </w:r>
            <w:r w:rsidRPr="00883A1D">
              <w:rPr>
                <w:color w:val="000000" w:themeColor="text1"/>
                <w:sz w:val="21"/>
                <w:szCs w:val="16"/>
              </w:rPr>
              <w:t>本项目</w:t>
            </w:r>
            <w:r w:rsidRPr="00883A1D">
              <w:rPr>
                <w:rFonts w:hint="eastAsia"/>
                <w:color w:val="000000" w:themeColor="text1"/>
                <w:sz w:val="21"/>
                <w:szCs w:val="16"/>
              </w:rPr>
              <w:t>产生的废气、噪声等对厂内办公、生活影响较小，</w:t>
            </w:r>
            <w:r w:rsidRPr="00883A1D">
              <w:rPr>
                <w:color w:val="000000" w:themeColor="text1"/>
                <w:sz w:val="21"/>
                <w:szCs w:val="16"/>
              </w:rPr>
              <w:t>环保设施布置合理。</w:t>
            </w:r>
          </w:p>
          <w:p w14:paraId="0C7D0D52" w14:textId="77777777" w:rsidR="00D93545" w:rsidRPr="00883A1D" w:rsidRDefault="0091693F">
            <w:pPr>
              <w:pStyle w:val="LISA"/>
              <w:ind w:firstLine="420"/>
              <w:rPr>
                <w:bCs/>
                <w:color w:val="000000" w:themeColor="text1"/>
              </w:rPr>
            </w:pPr>
            <w:r w:rsidRPr="00883A1D">
              <w:rPr>
                <w:color w:val="000000" w:themeColor="text1"/>
                <w:sz w:val="21"/>
                <w:szCs w:val="21"/>
              </w:rPr>
              <w:t>综上所述，厂区总图布置做到工艺流程合理，物流顺畅，功能分区明确，人物分流、道路网络和宽度满足工厂内外运输及消防要求，且厂界周边均为对环境无特殊要求的企业，总图布置合理。</w:t>
            </w:r>
          </w:p>
        </w:tc>
      </w:tr>
      <w:tr w:rsidR="00F50D0C" w:rsidRPr="00883A1D" w14:paraId="1C30870B" w14:textId="77777777" w:rsidTr="002F1884">
        <w:trPr>
          <w:jc w:val="center"/>
        </w:trPr>
        <w:tc>
          <w:tcPr>
            <w:tcW w:w="357" w:type="dxa"/>
            <w:shd w:val="clear" w:color="auto" w:fill="auto"/>
            <w:vAlign w:val="center"/>
          </w:tcPr>
          <w:p w14:paraId="7F4A004C" w14:textId="77777777" w:rsidR="00D93545" w:rsidRPr="00883A1D" w:rsidRDefault="0091693F">
            <w:pPr>
              <w:adjustRightInd w:val="0"/>
              <w:snapToGrid w:val="0"/>
              <w:spacing w:line="360" w:lineRule="auto"/>
              <w:rPr>
                <w:b/>
                <w:color w:val="000000" w:themeColor="text1"/>
                <w:szCs w:val="21"/>
              </w:rPr>
            </w:pPr>
            <w:bookmarkStart w:id="17" w:name="_Hlk66983432"/>
            <w:r w:rsidRPr="00883A1D">
              <w:rPr>
                <w:rFonts w:hint="eastAsia"/>
                <w:b/>
                <w:color w:val="000000" w:themeColor="text1"/>
                <w:szCs w:val="21"/>
              </w:rPr>
              <w:t>工艺流程和产排污环节</w:t>
            </w:r>
          </w:p>
        </w:tc>
        <w:tc>
          <w:tcPr>
            <w:tcW w:w="8540" w:type="dxa"/>
            <w:shd w:val="clear" w:color="auto" w:fill="auto"/>
          </w:tcPr>
          <w:p w14:paraId="54FA7126" w14:textId="41B92E46" w:rsidR="00D93545" w:rsidRPr="00883A1D" w:rsidRDefault="0091693F">
            <w:pPr>
              <w:spacing w:line="360" w:lineRule="auto"/>
              <w:ind w:firstLineChars="200" w:firstLine="422"/>
              <w:rPr>
                <w:rFonts w:ascii="宋体" w:hAnsi="宋体"/>
                <w:b/>
                <w:color w:val="000000" w:themeColor="text1"/>
                <w:szCs w:val="21"/>
              </w:rPr>
            </w:pPr>
            <w:r w:rsidRPr="00883A1D">
              <w:rPr>
                <w:rFonts w:ascii="宋体" w:hAnsi="宋体"/>
                <w:b/>
                <w:color w:val="000000" w:themeColor="text1"/>
                <w:szCs w:val="21"/>
              </w:rPr>
              <w:t>一、施工期工艺流程及产污位置</w:t>
            </w:r>
          </w:p>
          <w:p w14:paraId="26D39D4B" w14:textId="24E5088F"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本项目施工期间，工程施工将会对周围环境产生一定的影响，本项目不新建建筑物，</w:t>
            </w:r>
            <w:r w:rsidR="00EC4200">
              <w:rPr>
                <w:rFonts w:hint="eastAsia"/>
                <w:color w:val="000000" w:themeColor="text1"/>
                <w:szCs w:val="21"/>
              </w:rPr>
              <w:t>厂房建设内容已另做环评登记表。</w:t>
            </w:r>
            <w:r w:rsidRPr="00883A1D">
              <w:rPr>
                <w:rFonts w:hint="eastAsia"/>
                <w:color w:val="000000" w:themeColor="text1"/>
                <w:szCs w:val="21"/>
              </w:rPr>
              <w:t>施工期主要为设备安装、调试过程。主要影响因素有：运输车辆噪声、废气、食堂油烟、设备安装噪声等。因此本项目施工期间对周围环境的影响较小、周期较短。</w:t>
            </w:r>
          </w:p>
          <w:p w14:paraId="1F45FB99"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、废气</w:t>
            </w:r>
          </w:p>
          <w:p w14:paraId="5AD1DCA5" w14:textId="4EF01E9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本项目在建设期对周围大气环境影响主要</w:t>
            </w:r>
            <w:r w:rsidR="007770CF" w:rsidRPr="00883A1D">
              <w:rPr>
                <w:rFonts w:hint="eastAsia"/>
                <w:color w:val="000000" w:themeColor="text1"/>
                <w:szCs w:val="21"/>
              </w:rPr>
              <w:t>为</w:t>
            </w:r>
            <w:r w:rsidRPr="00883A1D">
              <w:rPr>
                <w:rFonts w:hint="eastAsia"/>
                <w:color w:val="000000" w:themeColor="text1"/>
                <w:szCs w:val="21"/>
              </w:rPr>
              <w:t>负责设备运输车辆的汽车尾气污染以及食堂油烟。施工期运输车辆尾气排放会增加该地区</w:t>
            </w:r>
            <w:r w:rsidRPr="00883A1D">
              <w:rPr>
                <w:rFonts w:hint="eastAsia"/>
                <w:color w:val="000000" w:themeColor="text1"/>
                <w:szCs w:val="21"/>
              </w:rPr>
              <w:t>NOx</w:t>
            </w:r>
            <w:r w:rsidRPr="00883A1D">
              <w:rPr>
                <w:rFonts w:hint="eastAsia"/>
                <w:color w:val="000000" w:themeColor="text1"/>
                <w:szCs w:val="21"/>
              </w:rPr>
              <w:t>、</w:t>
            </w:r>
            <w:r w:rsidRPr="00883A1D">
              <w:rPr>
                <w:rFonts w:hint="eastAsia"/>
                <w:color w:val="000000" w:themeColor="text1"/>
                <w:szCs w:val="21"/>
              </w:rPr>
              <w:t>CO</w:t>
            </w:r>
            <w:r w:rsidRPr="00883A1D">
              <w:rPr>
                <w:rFonts w:hint="eastAsia"/>
                <w:color w:val="000000" w:themeColor="text1"/>
                <w:szCs w:val="21"/>
              </w:rPr>
              <w:t>、</w:t>
            </w:r>
            <w:r w:rsidRPr="00883A1D">
              <w:rPr>
                <w:rFonts w:hint="eastAsia"/>
                <w:color w:val="000000" w:themeColor="text1"/>
                <w:szCs w:val="21"/>
              </w:rPr>
              <w:t>TSP</w:t>
            </w:r>
            <w:r w:rsidRPr="00883A1D">
              <w:rPr>
                <w:rFonts w:hint="eastAsia"/>
                <w:color w:val="000000" w:themeColor="text1"/>
                <w:szCs w:val="21"/>
              </w:rPr>
              <w:t>等的污染，因此必须提倡科学施工、文明施工，并采取一定的防治措施，将项目建设期的污染降低到最小程度。</w:t>
            </w:r>
          </w:p>
          <w:p w14:paraId="400A8B65" w14:textId="77777777" w:rsidR="00D93545" w:rsidRPr="00883A1D" w:rsidRDefault="0091693F">
            <w:pPr>
              <w:spacing w:line="360" w:lineRule="auto"/>
              <w:ind w:firstLineChars="200" w:firstLine="422"/>
              <w:rPr>
                <w:b/>
                <w:bCs/>
                <w:color w:val="000000" w:themeColor="text1"/>
                <w:szCs w:val="21"/>
              </w:rPr>
            </w:pPr>
            <w:r w:rsidRPr="00883A1D">
              <w:rPr>
                <w:b/>
                <w:bCs/>
                <w:color w:val="000000" w:themeColor="text1"/>
                <w:szCs w:val="21"/>
              </w:rPr>
              <w:t>2</w:t>
            </w:r>
            <w:r w:rsidRPr="00883A1D">
              <w:rPr>
                <w:rFonts w:hint="eastAsia"/>
                <w:b/>
                <w:bCs/>
                <w:color w:val="000000" w:themeColor="text1"/>
                <w:szCs w:val="21"/>
              </w:rPr>
              <w:t>、废水</w:t>
            </w:r>
          </w:p>
          <w:p w14:paraId="6F927948"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施工废水主要为施工人员产生的生活污水。</w:t>
            </w:r>
          </w:p>
          <w:p w14:paraId="6143A5F5" w14:textId="50D7B846"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施工人员的生活污水来自于施工人员办公生活等，项目施工期间施工人数约为</w:t>
            </w:r>
            <w:r w:rsidR="002A61F6" w:rsidRPr="00883A1D">
              <w:rPr>
                <w:rFonts w:hint="eastAsia"/>
                <w:color w:val="000000" w:themeColor="text1"/>
                <w:szCs w:val="21"/>
              </w:rPr>
              <w:t>5</w:t>
            </w:r>
            <w:r w:rsidR="002A61F6" w:rsidRPr="00883A1D">
              <w:rPr>
                <w:color w:val="000000" w:themeColor="text1"/>
                <w:szCs w:val="21"/>
              </w:rPr>
              <w:t>0</w:t>
            </w:r>
            <w:r w:rsidRPr="00883A1D">
              <w:rPr>
                <w:rFonts w:hint="eastAsia"/>
                <w:color w:val="000000" w:themeColor="text1"/>
                <w:szCs w:val="21"/>
              </w:rPr>
              <w:t>人，施工人员平均生活污水排放量按</w:t>
            </w:r>
            <w:r w:rsidRPr="00883A1D">
              <w:rPr>
                <w:rFonts w:hint="eastAsia"/>
                <w:color w:val="000000" w:themeColor="text1"/>
                <w:szCs w:val="21"/>
              </w:rPr>
              <w:t>50L/</w:t>
            </w:r>
            <w:r w:rsidR="00462C23" w:rsidRPr="00883A1D">
              <w:rPr>
                <w:rFonts w:hint="eastAsia"/>
                <w:color w:val="000000" w:themeColor="text1"/>
                <w:szCs w:val="21"/>
              </w:rPr>
              <w:t>（</w:t>
            </w:r>
            <w:r w:rsidRPr="00883A1D">
              <w:rPr>
                <w:rFonts w:hint="eastAsia"/>
                <w:color w:val="000000" w:themeColor="text1"/>
                <w:szCs w:val="21"/>
              </w:rPr>
              <w:t>人</w:t>
            </w:r>
            <w:r w:rsidR="00462C23" w:rsidRPr="00883A1D">
              <w:rPr>
                <w:rFonts w:hint="eastAsia"/>
                <w:color w:val="000000" w:themeColor="text1"/>
                <w:szCs w:val="21"/>
              </w:rPr>
              <w:t>/</w:t>
            </w:r>
            <w:r w:rsidRPr="00883A1D">
              <w:rPr>
                <w:rFonts w:hint="eastAsia"/>
                <w:color w:val="000000" w:themeColor="text1"/>
                <w:szCs w:val="21"/>
              </w:rPr>
              <w:t>日</w:t>
            </w:r>
            <w:r w:rsidR="00462C23" w:rsidRPr="00883A1D">
              <w:rPr>
                <w:rFonts w:hint="eastAsia"/>
                <w:color w:val="000000" w:themeColor="text1"/>
                <w:szCs w:val="21"/>
              </w:rPr>
              <w:t>）</w:t>
            </w:r>
            <w:r w:rsidRPr="00883A1D">
              <w:rPr>
                <w:rFonts w:hint="eastAsia"/>
                <w:color w:val="000000" w:themeColor="text1"/>
                <w:szCs w:val="21"/>
              </w:rPr>
              <w:t>计，则本项目在施工高峰期生活污水产生量为</w:t>
            </w:r>
            <w:r w:rsidR="002A61F6" w:rsidRPr="00883A1D">
              <w:rPr>
                <w:rFonts w:hint="eastAsia"/>
                <w:color w:val="000000" w:themeColor="text1"/>
                <w:szCs w:val="21"/>
              </w:rPr>
              <w:t>2</w:t>
            </w:r>
            <w:r w:rsidR="002A61F6" w:rsidRPr="00883A1D">
              <w:rPr>
                <w:color w:val="000000" w:themeColor="text1"/>
                <w:szCs w:val="21"/>
              </w:rPr>
              <w:t>.</w:t>
            </w:r>
            <w:r w:rsidRPr="00883A1D">
              <w:rPr>
                <w:color w:val="000000" w:themeColor="text1"/>
                <w:szCs w:val="21"/>
              </w:rPr>
              <w:t>5</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/d</w:t>
            </w:r>
            <w:r w:rsidRPr="00883A1D">
              <w:rPr>
                <w:rFonts w:hint="eastAsia"/>
                <w:color w:val="000000" w:themeColor="text1"/>
                <w:szCs w:val="21"/>
              </w:rPr>
              <w:t>。生活污水中主要污染物为</w:t>
            </w:r>
            <w:r w:rsidRPr="00883A1D">
              <w:rPr>
                <w:rFonts w:hint="eastAsia"/>
                <w:color w:val="000000" w:themeColor="text1"/>
                <w:szCs w:val="21"/>
              </w:rPr>
              <w:t>COD</w:t>
            </w:r>
            <w:r w:rsidRPr="00883A1D">
              <w:rPr>
                <w:rFonts w:hint="eastAsia"/>
                <w:color w:val="000000" w:themeColor="text1"/>
                <w:szCs w:val="21"/>
              </w:rPr>
              <w:t>、</w:t>
            </w:r>
            <w:r w:rsidRPr="00883A1D">
              <w:rPr>
                <w:rFonts w:hint="eastAsia"/>
                <w:color w:val="000000" w:themeColor="text1"/>
                <w:szCs w:val="21"/>
              </w:rPr>
              <w:t>BOD</w:t>
            </w:r>
            <w:r w:rsidRPr="00883A1D">
              <w:rPr>
                <w:color w:val="000000" w:themeColor="text1"/>
                <w:szCs w:val="21"/>
                <w:vertAlign w:val="subscript"/>
              </w:rPr>
              <w:t>5</w:t>
            </w:r>
            <w:r w:rsidRPr="00883A1D">
              <w:rPr>
                <w:rFonts w:hint="eastAsia"/>
                <w:color w:val="000000" w:themeColor="text1"/>
                <w:szCs w:val="21"/>
              </w:rPr>
              <w:t>、</w:t>
            </w:r>
            <w:r w:rsidRPr="00883A1D">
              <w:rPr>
                <w:rFonts w:hint="eastAsia"/>
                <w:color w:val="000000" w:themeColor="text1"/>
                <w:szCs w:val="21"/>
              </w:rPr>
              <w:t>NH</w:t>
            </w:r>
            <w:r w:rsidRPr="00883A1D">
              <w:rPr>
                <w:rFonts w:hint="eastAsia"/>
                <w:color w:val="000000" w:themeColor="text1"/>
                <w:szCs w:val="21"/>
                <w:vertAlign w:val="subscript"/>
              </w:rPr>
              <w:t>3</w:t>
            </w:r>
            <w:r w:rsidRPr="00883A1D">
              <w:rPr>
                <w:rFonts w:hint="eastAsia"/>
                <w:color w:val="000000" w:themeColor="text1"/>
                <w:szCs w:val="21"/>
              </w:rPr>
              <w:t>-N</w:t>
            </w:r>
            <w:r w:rsidRPr="00883A1D">
              <w:rPr>
                <w:rFonts w:hint="eastAsia"/>
                <w:color w:val="000000" w:themeColor="text1"/>
                <w:szCs w:val="21"/>
              </w:rPr>
              <w:t>和</w:t>
            </w:r>
            <w:r w:rsidRPr="00883A1D">
              <w:rPr>
                <w:rFonts w:hint="eastAsia"/>
                <w:color w:val="000000" w:themeColor="text1"/>
                <w:szCs w:val="21"/>
              </w:rPr>
              <w:t>SS</w:t>
            </w:r>
            <w:r w:rsidRPr="00883A1D">
              <w:rPr>
                <w:rFonts w:hint="eastAsia"/>
                <w:color w:val="000000" w:themeColor="text1"/>
                <w:szCs w:val="21"/>
              </w:rPr>
              <w:t>。</w:t>
            </w:r>
          </w:p>
          <w:p w14:paraId="7B4289EF"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3</w:t>
            </w:r>
            <w:r w:rsidRPr="00883A1D">
              <w:rPr>
                <w:rFonts w:hint="eastAsia"/>
                <w:b/>
                <w:bCs/>
                <w:color w:val="000000" w:themeColor="text1"/>
                <w:szCs w:val="21"/>
              </w:rPr>
              <w:t>、噪声</w:t>
            </w:r>
          </w:p>
          <w:p w14:paraId="42B27F2C" w14:textId="5DAC2025"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本项目施工阶段主要为设备安装，噪声来源为设备安装及运输车辆，施工机械作业位于厂房内部，施工机械主要为设备安装类机械，无大型设备，施工噪声对周边影响较小。</w:t>
            </w:r>
          </w:p>
          <w:p w14:paraId="54C5A3CF"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4</w:t>
            </w:r>
            <w:r w:rsidRPr="00883A1D">
              <w:rPr>
                <w:rFonts w:hint="eastAsia"/>
                <w:b/>
                <w:bCs/>
                <w:color w:val="000000" w:themeColor="text1"/>
                <w:szCs w:val="21"/>
              </w:rPr>
              <w:t>、固废</w:t>
            </w:r>
          </w:p>
          <w:p w14:paraId="3D2A1A76"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施工期固体废物主要为废包装材料以及生活垃圾。</w:t>
            </w:r>
          </w:p>
          <w:p w14:paraId="1345E7AD"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）建筑垃圾主要为设备安装的废包装材料。</w:t>
            </w:r>
          </w:p>
          <w:p w14:paraId="7BD5A445" w14:textId="080973DB"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）本项目施工期间施工人数为</w:t>
            </w:r>
            <w:r w:rsidRPr="00883A1D">
              <w:rPr>
                <w:rFonts w:hint="eastAsia"/>
                <w:color w:val="000000" w:themeColor="text1"/>
                <w:szCs w:val="21"/>
              </w:rPr>
              <w:t>50</w:t>
            </w:r>
            <w:r w:rsidRPr="00883A1D">
              <w:rPr>
                <w:rFonts w:hint="eastAsia"/>
                <w:color w:val="000000" w:themeColor="text1"/>
                <w:szCs w:val="21"/>
              </w:rPr>
              <w:t>人，施工人员平均产生垃圾量按</w:t>
            </w:r>
            <w:r w:rsidRPr="00883A1D">
              <w:rPr>
                <w:rFonts w:hint="eastAsia"/>
                <w:color w:val="000000" w:themeColor="text1"/>
                <w:szCs w:val="21"/>
              </w:rPr>
              <w:t>0.5kg/</w:t>
            </w:r>
            <w:r w:rsidRPr="00883A1D">
              <w:rPr>
                <w:rFonts w:hint="eastAsia"/>
                <w:color w:val="000000" w:themeColor="text1"/>
                <w:szCs w:val="21"/>
              </w:rPr>
              <w:t>（人</w:t>
            </w:r>
            <w:r w:rsidR="00462C23" w:rsidRPr="00883A1D">
              <w:rPr>
                <w:rFonts w:hint="eastAsia"/>
                <w:color w:val="000000" w:themeColor="text1"/>
                <w:szCs w:val="21"/>
              </w:rPr>
              <w:t>/</w:t>
            </w:r>
            <w:r w:rsidRPr="00883A1D">
              <w:rPr>
                <w:rFonts w:hint="eastAsia"/>
                <w:color w:val="000000" w:themeColor="text1"/>
                <w:szCs w:val="21"/>
              </w:rPr>
              <w:t>日）计，在施工高峰期生活垃圾日产生量为</w:t>
            </w:r>
            <w:r w:rsidRPr="00883A1D">
              <w:rPr>
                <w:rFonts w:hint="eastAsia"/>
                <w:color w:val="000000" w:themeColor="text1"/>
                <w:szCs w:val="21"/>
              </w:rPr>
              <w:t>2</w:t>
            </w:r>
            <w:r w:rsidRPr="00883A1D">
              <w:rPr>
                <w:color w:val="000000" w:themeColor="text1"/>
                <w:szCs w:val="21"/>
              </w:rPr>
              <w:t>5</w:t>
            </w:r>
            <w:r w:rsidRPr="00883A1D">
              <w:rPr>
                <w:rFonts w:hint="eastAsia"/>
                <w:color w:val="000000" w:themeColor="text1"/>
                <w:szCs w:val="21"/>
              </w:rPr>
              <w:t>kg</w:t>
            </w:r>
            <w:r w:rsidRPr="00883A1D">
              <w:rPr>
                <w:rFonts w:hint="eastAsia"/>
                <w:color w:val="000000" w:themeColor="text1"/>
                <w:szCs w:val="21"/>
              </w:rPr>
              <w:t>。</w:t>
            </w:r>
          </w:p>
          <w:p w14:paraId="4E0BF5C2"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对于施工期产生的上述固体废物，废包装材料要及时清运、加以利用。施工过程中产生的生活垃圾如不及时清运处理，会腐烂变质、滋生蚊虫、传染疾病，从而对周围环境和作业人员健康带来不利影响。</w:t>
            </w:r>
          </w:p>
          <w:p w14:paraId="3BDFF5B5" w14:textId="77777777" w:rsidR="00D93545" w:rsidRPr="00883A1D" w:rsidRDefault="0091693F" w:rsidP="002A61F6">
            <w:pPr>
              <w:pStyle w:val="Affff0"/>
              <w:ind w:firstLineChars="200" w:firstLine="422"/>
              <w:rPr>
                <w:color w:val="000000" w:themeColor="text1"/>
                <w:sz w:val="21"/>
                <w:szCs w:val="21"/>
              </w:rPr>
            </w:pPr>
            <w:r w:rsidRPr="00883A1D">
              <w:rPr>
                <w:rFonts w:hint="eastAsia"/>
                <w:color w:val="000000" w:themeColor="text1"/>
                <w:sz w:val="21"/>
                <w:szCs w:val="21"/>
              </w:rPr>
              <w:t>二、营运期工艺流程及产污环节</w:t>
            </w:r>
          </w:p>
          <w:p w14:paraId="19E1FF9E" w14:textId="77D08A48" w:rsidR="00D93545" w:rsidRPr="00883A1D" w:rsidRDefault="0091693F" w:rsidP="002A61F6">
            <w:pPr>
              <w:pStyle w:val="-2"/>
              <w:ind w:firstLine="422"/>
              <w:rPr>
                <w:color w:val="000000" w:themeColor="text1"/>
                <w:sz w:val="21"/>
                <w:szCs w:val="21"/>
              </w:rPr>
            </w:pPr>
            <w:r w:rsidRPr="00883A1D">
              <w:rPr>
                <w:rFonts w:hint="eastAsia"/>
                <w:b/>
                <w:color w:val="000000" w:themeColor="text1"/>
                <w:sz w:val="21"/>
                <w:szCs w:val="21"/>
              </w:rPr>
              <w:t>（一）</w:t>
            </w:r>
            <w:r w:rsidR="002A61F6" w:rsidRPr="00883A1D">
              <w:rPr>
                <w:rFonts w:hint="eastAsia"/>
                <w:b/>
                <w:color w:val="000000" w:themeColor="text1"/>
                <w:sz w:val="21"/>
                <w:szCs w:val="21"/>
              </w:rPr>
              <w:t>生产</w:t>
            </w:r>
            <w:r w:rsidRPr="00883A1D">
              <w:rPr>
                <w:b/>
                <w:color w:val="000000" w:themeColor="text1"/>
                <w:sz w:val="21"/>
                <w:szCs w:val="21"/>
              </w:rPr>
              <w:t>工艺</w:t>
            </w:r>
            <w:r w:rsidRPr="00883A1D">
              <w:rPr>
                <w:rFonts w:hint="eastAsia"/>
                <w:b/>
                <w:color w:val="000000" w:themeColor="text1"/>
                <w:sz w:val="21"/>
                <w:szCs w:val="21"/>
              </w:rPr>
              <w:t>流程及产污环节</w:t>
            </w:r>
          </w:p>
          <w:p w14:paraId="0EF7EB01" w14:textId="5D1F380C" w:rsidR="00BE0109" w:rsidRPr="00883A1D" w:rsidRDefault="00BE0109">
            <w:pPr>
              <w:pStyle w:val="-2"/>
              <w:ind w:firstLine="422"/>
              <w:rPr>
                <w:rFonts w:hAnsi="宋体"/>
                <w:b/>
                <w:bCs/>
                <w:color w:val="000000" w:themeColor="text1"/>
                <w:sz w:val="21"/>
                <w:szCs w:val="18"/>
              </w:rPr>
            </w:pPr>
            <w:r w:rsidRPr="00883A1D">
              <w:rPr>
                <w:rFonts w:hAnsi="宋体" w:hint="eastAsia"/>
                <w:b/>
                <w:bCs/>
                <w:color w:val="000000" w:themeColor="text1"/>
                <w:sz w:val="21"/>
                <w:szCs w:val="18"/>
              </w:rPr>
              <w:t>1</w:t>
            </w:r>
            <w:r w:rsidRPr="00883A1D">
              <w:rPr>
                <w:rFonts w:hAnsi="宋体" w:hint="eastAsia"/>
                <w:b/>
                <w:bCs/>
                <w:color w:val="000000" w:themeColor="text1"/>
                <w:sz w:val="21"/>
                <w:szCs w:val="18"/>
              </w:rPr>
              <w:t>、光微电子产品生产工艺流程</w:t>
            </w:r>
          </w:p>
          <w:p w14:paraId="11B61ECC" w14:textId="00F0668F" w:rsidR="00BE0109" w:rsidRPr="00883A1D" w:rsidRDefault="00BE0109" w:rsidP="00F30393">
            <w:pPr>
              <w:pStyle w:val="-2"/>
              <w:spacing w:line="240" w:lineRule="auto"/>
              <w:ind w:firstLine="420"/>
              <w:jc w:val="center"/>
              <w:rPr>
                <w:rFonts w:hAnsi="宋体"/>
                <w:color w:val="000000" w:themeColor="text1"/>
                <w:sz w:val="21"/>
                <w:szCs w:val="18"/>
              </w:rPr>
            </w:pPr>
          </w:p>
          <w:p w14:paraId="2317B85B" w14:textId="51C17E1E" w:rsidR="00BE0109" w:rsidRPr="00883A1D" w:rsidRDefault="007770CF" w:rsidP="007770CF">
            <w:pPr>
              <w:pStyle w:val="-2"/>
              <w:spacing w:beforeLines="50" w:before="156" w:line="240" w:lineRule="auto"/>
              <w:ind w:firstLineChars="0" w:firstLine="0"/>
              <w:jc w:val="center"/>
              <w:rPr>
                <w:rFonts w:hAnsi="宋体"/>
                <w:b/>
                <w:bCs/>
                <w:color w:val="000000" w:themeColor="text1"/>
                <w:sz w:val="21"/>
                <w:szCs w:val="18"/>
              </w:rPr>
            </w:pPr>
            <w:r w:rsidRPr="00883A1D">
              <w:rPr>
                <w:rFonts w:hAnsi="宋体" w:hint="eastAsia"/>
                <w:b/>
                <w:bCs/>
                <w:color w:val="000000" w:themeColor="text1"/>
                <w:sz w:val="21"/>
                <w:szCs w:val="18"/>
              </w:rPr>
              <w:t>图</w:t>
            </w:r>
            <w:r w:rsidRPr="00883A1D">
              <w:rPr>
                <w:rFonts w:hAnsi="宋体" w:hint="eastAsia"/>
                <w:b/>
                <w:bCs/>
                <w:color w:val="000000" w:themeColor="text1"/>
                <w:sz w:val="21"/>
                <w:szCs w:val="18"/>
              </w:rPr>
              <w:t>2</w:t>
            </w:r>
            <w:r w:rsidRPr="00883A1D">
              <w:rPr>
                <w:rFonts w:hAnsi="宋体"/>
                <w:b/>
                <w:bCs/>
                <w:color w:val="000000" w:themeColor="text1"/>
                <w:sz w:val="21"/>
                <w:szCs w:val="18"/>
              </w:rPr>
              <w:t xml:space="preserve">-1  </w:t>
            </w:r>
            <w:r w:rsidRPr="00883A1D">
              <w:rPr>
                <w:rFonts w:hAnsi="宋体" w:hint="eastAsia"/>
                <w:b/>
                <w:bCs/>
                <w:color w:val="000000" w:themeColor="text1"/>
                <w:sz w:val="21"/>
                <w:szCs w:val="18"/>
              </w:rPr>
              <w:t>光微电子产品零部件生产工艺流程图</w:t>
            </w:r>
          </w:p>
          <w:p w14:paraId="186ADB0A" w14:textId="77777777" w:rsidR="004C021B" w:rsidRPr="00883A1D" w:rsidRDefault="004C021B" w:rsidP="004C021B">
            <w:pPr>
              <w:pStyle w:val="-2"/>
              <w:ind w:firstLine="422"/>
              <w:rPr>
                <w:b/>
                <w:bCs/>
                <w:color w:val="000000" w:themeColor="text1"/>
                <w:sz w:val="21"/>
                <w:szCs w:val="21"/>
              </w:rPr>
            </w:pPr>
            <w:r w:rsidRPr="00883A1D">
              <w:rPr>
                <w:rFonts w:hint="eastAsia"/>
                <w:b/>
                <w:bCs/>
                <w:color w:val="000000" w:themeColor="text1"/>
                <w:sz w:val="21"/>
                <w:szCs w:val="21"/>
              </w:rPr>
              <w:t>（</w:t>
            </w:r>
            <w:r w:rsidRPr="00883A1D">
              <w:rPr>
                <w:rFonts w:hint="eastAsia"/>
                <w:b/>
                <w:bCs/>
                <w:color w:val="000000" w:themeColor="text1"/>
                <w:sz w:val="21"/>
                <w:szCs w:val="21"/>
              </w:rPr>
              <w:t>1</w:t>
            </w:r>
            <w:r w:rsidRPr="00883A1D">
              <w:rPr>
                <w:rFonts w:hint="eastAsia"/>
                <w:b/>
                <w:bCs/>
                <w:color w:val="000000" w:themeColor="text1"/>
                <w:sz w:val="21"/>
                <w:szCs w:val="21"/>
              </w:rPr>
              <w:t>）光微电子产品零部件生产工艺：</w:t>
            </w:r>
          </w:p>
          <w:p w14:paraId="07103452" w14:textId="13B3E517"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776858C7" w14:textId="7922B7AF"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43EDBC45" w14:textId="125C7B1C"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3E3496F9" w14:textId="0290B5DD"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049D85E1" w14:textId="2A25AAC2"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0214B0C8" w14:textId="6ECEAADA"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7DBE5056" w14:textId="091CF5D9"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37102A06" w14:textId="0228F7C2"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78B57D34" w14:textId="659128C7"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0CD65900" w14:textId="77777777" w:rsidR="006705AB" w:rsidRPr="00883A1D" w:rsidRDefault="006705AB" w:rsidP="007770CF">
            <w:pPr>
              <w:pStyle w:val="-2"/>
              <w:spacing w:beforeLines="50" w:before="156" w:line="240" w:lineRule="auto"/>
              <w:ind w:firstLineChars="0" w:firstLine="0"/>
              <w:jc w:val="center"/>
              <w:rPr>
                <w:rFonts w:hAnsi="宋体"/>
                <w:b/>
                <w:bCs/>
                <w:color w:val="000000" w:themeColor="text1"/>
                <w:sz w:val="21"/>
                <w:szCs w:val="18"/>
              </w:rPr>
            </w:pPr>
          </w:p>
          <w:p w14:paraId="3A5D50D9" w14:textId="219B2ADB" w:rsidR="00BE0109" w:rsidRPr="00883A1D" w:rsidRDefault="00BE0109" w:rsidP="007770CF">
            <w:pPr>
              <w:pStyle w:val="-2"/>
              <w:spacing w:line="240" w:lineRule="auto"/>
              <w:ind w:firstLineChars="0" w:firstLine="0"/>
              <w:jc w:val="center"/>
              <w:rPr>
                <w:rFonts w:hAnsi="宋体"/>
                <w:color w:val="000000" w:themeColor="text1"/>
                <w:sz w:val="21"/>
                <w:szCs w:val="18"/>
              </w:rPr>
            </w:pPr>
          </w:p>
          <w:p w14:paraId="1D7DE7AC" w14:textId="029228DE" w:rsidR="007770CF" w:rsidRPr="00883A1D" w:rsidRDefault="007770CF" w:rsidP="007770CF">
            <w:pPr>
              <w:pStyle w:val="-2"/>
              <w:spacing w:beforeLines="50" w:before="156" w:line="240" w:lineRule="auto"/>
              <w:ind w:firstLineChars="0" w:firstLine="0"/>
              <w:jc w:val="center"/>
              <w:rPr>
                <w:rFonts w:hAnsi="宋体"/>
                <w:b/>
                <w:bCs/>
                <w:color w:val="000000" w:themeColor="text1"/>
                <w:sz w:val="21"/>
                <w:szCs w:val="18"/>
              </w:rPr>
            </w:pPr>
            <w:r w:rsidRPr="00883A1D">
              <w:rPr>
                <w:rFonts w:hAnsi="宋体" w:hint="eastAsia"/>
                <w:b/>
                <w:bCs/>
                <w:color w:val="000000" w:themeColor="text1"/>
                <w:sz w:val="21"/>
                <w:szCs w:val="18"/>
              </w:rPr>
              <w:t>图</w:t>
            </w:r>
            <w:r w:rsidRPr="00883A1D">
              <w:rPr>
                <w:rFonts w:hAnsi="宋体" w:hint="eastAsia"/>
                <w:b/>
                <w:bCs/>
                <w:color w:val="000000" w:themeColor="text1"/>
                <w:sz w:val="21"/>
                <w:szCs w:val="18"/>
              </w:rPr>
              <w:t>2</w:t>
            </w:r>
            <w:r w:rsidRPr="00883A1D">
              <w:rPr>
                <w:rFonts w:hAnsi="宋体"/>
                <w:b/>
                <w:bCs/>
                <w:color w:val="000000" w:themeColor="text1"/>
                <w:sz w:val="21"/>
                <w:szCs w:val="18"/>
              </w:rPr>
              <w:t xml:space="preserve">-2  </w:t>
            </w:r>
            <w:r w:rsidRPr="00883A1D">
              <w:rPr>
                <w:rFonts w:hAnsi="宋体" w:hint="eastAsia"/>
                <w:b/>
                <w:bCs/>
                <w:color w:val="000000" w:themeColor="text1"/>
                <w:sz w:val="21"/>
                <w:szCs w:val="18"/>
              </w:rPr>
              <w:t>光微电子产品生产工艺流程图</w:t>
            </w:r>
          </w:p>
          <w:p w14:paraId="489F6A83" w14:textId="0C8E51D9" w:rsidR="007770CF" w:rsidRPr="00883A1D" w:rsidRDefault="007770CF">
            <w:pPr>
              <w:pStyle w:val="-2"/>
              <w:ind w:firstLine="422"/>
              <w:rPr>
                <w:b/>
                <w:bCs/>
                <w:color w:val="000000" w:themeColor="text1"/>
                <w:sz w:val="21"/>
                <w:szCs w:val="21"/>
              </w:rPr>
            </w:pPr>
            <w:r w:rsidRPr="00883A1D">
              <w:rPr>
                <w:rFonts w:hint="eastAsia"/>
                <w:b/>
                <w:bCs/>
                <w:color w:val="000000" w:themeColor="text1"/>
                <w:sz w:val="21"/>
                <w:szCs w:val="21"/>
              </w:rPr>
              <w:t>（</w:t>
            </w:r>
            <w:r w:rsidRPr="00883A1D">
              <w:rPr>
                <w:rFonts w:hint="eastAsia"/>
                <w:b/>
                <w:bCs/>
                <w:color w:val="000000" w:themeColor="text1"/>
                <w:sz w:val="21"/>
                <w:szCs w:val="21"/>
              </w:rPr>
              <w:t>2</w:t>
            </w:r>
            <w:r w:rsidRPr="00883A1D">
              <w:rPr>
                <w:rFonts w:hint="eastAsia"/>
                <w:b/>
                <w:bCs/>
                <w:color w:val="000000" w:themeColor="text1"/>
                <w:sz w:val="21"/>
                <w:szCs w:val="21"/>
              </w:rPr>
              <w:t>）光微电子产品的生产工艺：</w:t>
            </w:r>
          </w:p>
          <w:p w14:paraId="36FE1F76" w14:textId="77777777" w:rsidR="006135AA" w:rsidRPr="00883A1D" w:rsidRDefault="006135AA" w:rsidP="007770CF">
            <w:pPr>
              <w:pStyle w:val="-2"/>
              <w:ind w:firstLine="420"/>
              <w:rPr>
                <w:color w:val="000000" w:themeColor="text1"/>
                <w:sz w:val="21"/>
                <w:szCs w:val="21"/>
              </w:rPr>
            </w:pPr>
          </w:p>
          <w:p w14:paraId="4E09CA35" w14:textId="77777777" w:rsidR="006135AA" w:rsidRPr="00883A1D" w:rsidRDefault="006135AA" w:rsidP="007770CF">
            <w:pPr>
              <w:pStyle w:val="-2"/>
              <w:ind w:firstLine="420"/>
              <w:rPr>
                <w:color w:val="000000" w:themeColor="text1"/>
                <w:sz w:val="21"/>
                <w:szCs w:val="21"/>
              </w:rPr>
            </w:pPr>
          </w:p>
          <w:p w14:paraId="689F3303" w14:textId="77777777" w:rsidR="006135AA" w:rsidRPr="00883A1D" w:rsidRDefault="006135AA" w:rsidP="007770CF">
            <w:pPr>
              <w:pStyle w:val="-2"/>
              <w:ind w:firstLine="420"/>
              <w:rPr>
                <w:color w:val="000000" w:themeColor="text1"/>
                <w:sz w:val="21"/>
                <w:szCs w:val="21"/>
              </w:rPr>
            </w:pPr>
          </w:p>
          <w:p w14:paraId="3E74D92D" w14:textId="77777777" w:rsidR="006135AA" w:rsidRPr="00883A1D" w:rsidRDefault="006135AA" w:rsidP="007770CF">
            <w:pPr>
              <w:pStyle w:val="-2"/>
              <w:ind w:firstLine="420"/>
              <w:rPr>
                <w:color w:val="000000" w:themeColor="text1"/>
                <w:sz w:val="21"/>
                <w:szCs w:val="21"/>
              </w:rPr>
            </w:pPr>
          </w:p>
          <w:p w14:paraId="75F3326A" w14:textId="58C7E229" w:rsidR="007770CF" w:rsidRPr="00883A1D" w:rsidRDefault="007770CF" w:rsidP="007770CF">
            <w:pPr>
              <w:pStyle w:val="-2"/>
              <w:spacing w:line="240" w:lineRule="auto"/>
              <w:ind w:firstLineChars="0" w:firstLine="0"/>
              <w:jc w:val="center"/>
              <w:rPr>
                <w:color w:val="000000" w:themeColor="text1"/>
                <w:sz w:val="21"/>
                <w:szCs w:val="21"/>
              </w:rPr>
            </w:pPr>
          </w:p>
          <w:p w14:paraId="79B3C665" w14:textId="6E59C464" w:rsidR="007770CF" w:rsidRPr="00883A1D" w:rsidRDefault="007770CF" w:rsidP="007770CF">
            <w:pPr>
              <w:pStyle w:val="-2"/>
              <w:spacing w:beforeLines="50" w:before="156" w:line="240" w:lineRule="auto"/>
              <w:ind w:firstLineChars="0" w:firstLine="0"/>
              <w:jc w:val="center"/>
              <w:rPr>
                <w:rFonts w:hAnsi="宋体"/>
                <w:b/>
                <w:bCs/>
                <w:color w:val="000000" w:themeColor="text1"/>
                <w:sz w:val="21"/>
                <w:szCs w:val="18"/>
              </w:rPr>
            </w:pPr>
            <w:r w:rsidRPr="00883A1D">
              <w:rPr>
                <w:rFonts w:hAnsi="宋体" w:hint="eastAsia"/>
                <w:b/>
                <w:bCs/>
                <w:color w:val="000000" w:themeColor="text1"/>
                <w:sz w:val="21"/>
                <w:szCs w:val="18"/>
              </w:rPr>
              <w:t>图</w:t>
            </w:r>
            <w:r w:rsidRPr="00883A1D">
              <w:rPr>
                <w:rFonts w:hAnsi="宋体" w:hint="eastAsia"/>
                <w:b/>
                <w:bCs/>
                <w:color w:val="000000" w:themeColor="text1"/>
                <w:sz w:val="21"/>
                <w:szCs w:val="18"/>
              </w:rPr>
              <w:t>2</w:t>
            </w:r>
            <w:r w:rsidRPr="00883A1D">
              <w:rPr>
                <w:rFonts w:hAnsi="宋体"/>
                <w:b/>
                <w:bCs/>
                <w:color w:val="000000" w:themeColor="text1"/>
                <w:sz w:val="21"/>
                <w:szCs w:val="18"/>
              </w:rPr>
              <w:t xml:space="preserve">-3  </w:t>
            </w:r>
            <w:r w:rsidRPr="00883A1D">
              <w:rPr>
                <w:rFonts w:hAnsi="宋体" w:hint="eastAsia"/>
                <w:b/>
                <w:bCs/>
                <w:color w:val="000000" w:themeColor="text1"/>
                <w:sz w:val="21"/>
                <w:szCs w:val="18"/>
              </w:rPr>
              <w:t>等离子清洗机照片</w:t>
            </w:r>
          </w:p>
          <w:p w14:paraId="7B389FFF" w14:textId="073C12A1" w:rsidR="002E1E28" w:rsidRPr="00883A1D" w:rsidRDefault="002E1E28" w:rsidP="0086380F">
            <w:pPr>
              <w:pStyle w:val="-2"/>
              <w:spacing w:beforeLines="50" w:before="156" w:line="240" w:lineRule="auto"/>
              <w:ind w:firstLineChars="0" w:firstLine="0"/>
              <w:jc w:val="center"/>
              <w:rPr>
                <w:rFonts w:hAnsi="宋体"/>
                <w:b/>
                <w:bCs/>
                <w:color w:val="000000" w:themeColor="text1"/>
                <w:sz w:val="21"/>
                <w:szCs w:val="18"/>
              </w:rPr>
            </w:pPr>
            <w:r w:rsidRPr="00883A1D">
              <w:rPr>
                <w:rFonts w:hAnsi="宋体" w:hint="eastAsia"/>
                <w:b/>
                <w:bCs/>
                <w:color w:val="000000" w:themeColor="text1"/>
                <w:sz w:val="21"/>
                <w:szCs w:val="18"/>
              </w:rPr>
              <w:t>图</w:t>
            </w:r>
            <w:r w:rsidRPr="00883A1D">
              <w:rPr>
                <w:rFonts w:hAnsi="宋体" w:hint="eastAsia"/>
                <w:b/>
                <w:bCs/>
                <w:color w:val="000000" w:themeColor="text1"/>
                <w:sz w:val="21"/>
                <w:szCs w:val="18"/>
              </w:rPr>
              <w:t>2</w:t>
            </w:r>
            <w:r w:rsidRPr="00883A1D">
              <w:rPr>
                <w:rFonts w:hAnsi="宋体"/>
                <w:b/>
                <w:bCs/>
                <w:color w:val="000000" w:themeColor="text1"/>
                <w:sz w:val="21"/>
                <w:szCs w:val="18"/>
              </w:rPr>
              <w:t xml:space="preserve">-2  </w:t>
            </w:r>
            <w:r w:rsidRPr="00883A1D">
              <w:rPr>
                <w:rFonts w:hAnsi="宋体" w:hint="eastAsia"/>
                <w:b/>
                <w:bCs/>
                <w:color w:val="000000" w:themeColor="text1"/>
                <w:sz w:val="21"/>
                <w:szCs w:val="18"/>
              </w:rPr>
              <w:t>6</w:t>
            </w:r>
            <w:r w:rsidRPr="00883A1D">
              <w:rPr>
                <w:rFonts w:hAnsi="宋体" w:hint="eastAsia"/>
                <w:b/>
                <w:bCs/>
                <w:color w:val="000000" w:themeColor="text1"/>
                <w:sz w:val="21"/>
                <w:szCs w:val="18"/>
              </w:rPr>
              <w:t>英寸</w:t>
            </w:r>
            <w:r w:rsidRPr="00883A1D">
              <w:rPr>
                <w:rFonts w:hAnsi="宋体" w:hint="eastAsia"/>
                <w:b/>
                <w:bCs/>
                <w:color w:val="000000" w:themeColor="text1"/>
                <w:sz w:val="21"/>
                <w:szCs w:val="18"/>
              </w:rPr>
              <w:t>Si</w:t>
            </w:r>
            <w:r w:rsidRPr="00883A1D">
              <w:rPr>
                <w:rFonts w:hAnsi="宋体"/>
                <w:b/>
                <w:bCs/>
                <w:color w:val="000000" w:themeColor="text1"/>
                <w:sz w:val="21"/>
                <w:szCs w:val="18"/>
              </w:rPr>
              <w:t>C</w:t>
            </w:r>
            <w:r w:rsidRPr="00883A1D">
              <w:rPr>
                <w:rFonts w:hAnsi="宋体" w:hint="eastAsia"/>
                <w:b/>
                <w:bCs/>
                <w:color w:val="000000" w:themeColor="text1"/>
                <w:sz w:val="21"/>
                <w:szCs w:val="18"/>
              </w:rPr>
              <w:t>功率器件芯片晶圆生产工艺流程图</w:t>
            </w:r>
          </w:p>
          <w:p w14:paraId="1BD3ECAA" w14:textId="67217E54" w:rsidR="0086380F" w:rsidRPr="00883A1D" w:rsidRDefault="0086380F" w:rsidP="0086380F">
            <w:pPr>
              <w:pStyle w:val="-2"/>
              <w:spacing w:line="240" w:lineRule="auto"/>
              <w:ind w:firstLineChars="0" w:firstLine="0"/>
              <w:jc w:val="center"/>
              <w:rPr>
                <w:color w:val="000000" w:themeColor="text1"/>
                <w:sz w:val="21"/>
                <w:szCs w:val="21"/>
                <w:lang w:val="en-US"/>
              </w:rPr>
            </w:pPr>
          </w:p>
          <w:p w14:paraId="47EC0C8C" w14:textId="09045C06" w:rsidR="0086380F" w:rsidRPr="00883A1D" w:rsidRDefault="0086380F" w:rsidP="0086380F">
            <w:pPr>
              <w:pStyle w:val="-2"/>
              <w:spacing w:beforeLines="50" w:before="156" w:line="240" w:lineRule="auto"/>
              <w:ind w:firstLineChars="0" w:firstLine="0"/>
              <w:jc w:val="center"/>
              <w:rPr>
                <w:color w:val="000000" w:themeColor="text1"/>
                <w:sz w:val="21"/>
                <w:szCs w:val="21"/>
                <w:lang w:val="en-US"/>
              </w:rPr>
            </w:pPr>
            <w:r w:rsidRPr="00883A1D">
              <w:rPr>
                <w:rFonts w:hAnsi="宋体" w:hint="eastAsia"/>
                <w:b/>
                <w:bCs/>
                <w:color w:val="000000" w:themeColor="text1"/>
                <w:sz w:val="21"/>
                <w:szCs w:val="18"/>
              </w:rPr>
              <w:t>图</w:t>
            </w:r>
            <w:r w:rsidRPr="00883A1D">
              <w:rPr>
                <w:rFonts w:hAnsi="宋体" w:hint="eastAsia"/>
                <w:b/>
                <w:bCs/>
                <w:color w:val="000000" w:themeColor="text1"/>
                <w:sz w:val="21"/>
                <w:szCs w:val="18"/>
              </w:rPr>
              <w:t>2</w:t>
            </w:r>
            <w:r w:rsidRPr="00883A1D">
              <w:rPr>
                <w:rFonts w:hAnsi="宋体"/>
                <w:b/>
                <w:bCs/>
                <w:color w:val="000000" w:themeColor="text1"/>
                <w:sz w:val="21"/>
                <w:szCs w:val="18"/>
              </w:rPr>
              <w:t xml:space="preserve">-7  </w:t>
            </w:r>
            <w:r w:rsidRPr="00883A1D">
              <w:rPr>
                <w:rFonts w:hAnsi="宋体" w:hint="eastAsia"/>
                <w:b/>
                <w:bCs/>
                <w:color w:val="000000" w:themeColor="text1"/>
                <w:sz w:val="21"/>
                <w:szCs w:val="18"/>
              </w:rPr>
              <w:t>干法蚀刻过程示意图</w:t>
            </w:r>
          </w:p>
          <w:p w14:paraId="6690DFAB" w14:textId="16210E66"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（二）物料平衡</w:t>
            </w:r>
            <w:r w:rsidR="00E81DDF" w:rsidRPr="00883A1D">
              <w:rPr>
                <w:rFonts w:hint="eastAsia"/>
                <w:b/>
                <w:bCs/>
                <w:color w:val="000000" w:themeColor="text1"/>
                <w:szCs w:val="21"/>
              </w:rPr>
              <w:t>和水平衡</w:t>
            </w:r>
          </w:p>
          <w:p w14:paraId="5EE18BDF"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一、物料平衡</w:t>
            </w:r>
          </w:p>
          <w:p w14:paraId="0DBFC14E" w14:textId="1E6DCB98" w:rsidR="00D93545" w:rsidRPr="00883A1D" w:rsidRDefault="0091693F" w:rsidP="0086380F">
            <w:pPr>
              <w:spacing w:line="360" w:lineRule="auto"/>
              <w:ind w:firstLineChars="200" w:firstLine="420"/>
              <w:rPr>
                <w:color w:val="000000" w:themeColor="text1"/>
                <w:szCs w:val="21"/>
              </w:rPr>
            </w:pPr>
            <w:r w:rsidRPr="00883A1D">
              <w:rPr>
                <w:rFonts w:hint="eastAsia"/>
                <w:color w:val="000000" w:themeColor="text1"/>
                <w:szCs w:val="21"/>
              </w:rPr>
              <w:t>项目</w:t>
            </w:r>
            <w:r w:rsidR="0086380F" w:rsidRPr="00883A1D">
              <w:rPr>
                <w:rFonts w:hint="eastAsia"/>
                <w:color w:val="000000" w:themeColor="text1"/>
                <w:szCs w:val="21"/>
              </w:rPr>
              <w:t>生产</w:t>
            </w:r>
            <w:r w:rsidRPr="00883A1D">
              <w:rPr>
                <w:rFonts w:hint="eastAsia"/>
                <w:color w:val="000000" w:themeColor="text1"/>
                <w:szCs w:val="21"/>
              </w:rPr>
              <w:t>过程中使用的原辅材料种类较多，化学品主要有酸（氢氟酸、硝酸、硫酸、盐酸、磷酸等），碱（氨水、显影液等），有机品（异丙醇、光阻液等），特种气体主要有</w:t>
            </w:r>
            <w:r w:rsidR="004C021B" w:rsidRPr="00883A1D">
              <w:rPr>
                <w:rFonts w:hint="eastAsia"/>
                <w:color w:val="000000" w:themeColor="text1"/>
                <w:szCs w:val="21"/>
              </w:rPr>
              <w:t>P</w:t>
            </w:r>
            <w:r w:rsidRPr="00883A1D">
              <w:rPr>
                <w:color w:val="000000" w:themeColor="text1"/>
                <w:szCs w:val="21"/>
              </w:rPr>
              <w:t>H</w:t>
            </w:r>
            <w:r w:rsidR="004C021B"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P</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等。</w:t>
            </w:r>
          </w:p>
          <w:p w14:paraId="10679844" w14:textId="782BDD19" w:rsidR="00D93545" w:rsidRPr="00883A1D" w:rsidRDefault="0091693F" w:rsidP="0086380F">
            <w:pPr>
              <w:spacing w:line="360" w:lineRule="auto"/>
              <w:ind w:firstLineChars="200" w:firstLine="420"/>
              <w:rPr>
                <w:color w:val="000000" w:themeColor="text1"/>
                <w:szCs w:val="21"/>
              </w:rPr>
            </w:pPr>
            <w:r w:rsidRPr="00883A1D">
              <w:rPr>
                <w:rFonts w:hint="eastAsia"/>
                <w:color w:val="000000" w:themeColor="text1"/>
                <w:szCs w:val="21"/>
              </w:rPr>
              <w:t>为了解主要原辅材料中有毒有害物质，本次环评对其中具有代表性的物料（用量较大或者毒性较大的物料元素），如氟、氨、磷等元素和物质进行物料平衡分析。</w:t>
            </w:r>
          </w:p>
          <w:p w14:paraId="714934C1" w14:textId="77777777" w:rsidR="00D93545" w:rsidRPr="00883A1D" w:rsidRDefault="0091693F">
            <w:pPr>
              <w:spacing w:line="360" w:lineRule="auto"/>
              <w:ind w:firstLineChars="200" w:firstLine="422"/>
              <w:jc w:val="left"/>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、氟平衡</w:t>
            </w:r>
          </w:p>
          <w:p w14:paraId="6D1C642C" w14:textId="77777777" w:rsidR="00D93545" w:rsidRPr="00883A1D" w:rsidRDefault="00D93545">
            <w:pPr>
              <w:spacing w:line="360" w:lineRule="auto"/>
              <w:jc w:val="center"/>
              <w:rPr>
                <w:b/>
                <w:bCs/>
                <w:color w:val="000000" w:themeColor="text1"/>
                <w:szCs w:val="21"/>
              </w:rPr>
            </w:pPr>
          </w:p>
          <w:p w14:paraId="753BEA16" w14:textId="77777777" w:rsidR="00D93545" w:rsidRPr="00883A1D" w:rsidRDefault="00D93545">
            <w:pPr>
              <w:spacing w:line="360" w:lineRule="auto"/>
              <w:jc w:val="center"/>
              <w:rPr>
                <w:b/>
                <w:bCs/>
                <w:color w:val="000000" w:themeColor="text1"/>
                <w:szCs w:val="21"/>
              </w:rPr>
            </w:pPr>
          </w:p>
          <w:p w14:paraId="375FB992" w14:textId="77777777" w:rsidR="00D93545" w:rsidRPr="00883A1D" w:rsidRDefault="00D93545">
            <w:pPr>
              <w:spacing w:line="360" w:lineRule="auto"/>
              <w:jc w:val="center"/>
              <w:rPr>
                <w:b/>
                <w:bCs/>
                <w:color w:val="000000" w:themeColor="text1"/>
                <w:szCs w:val="21"/>
              </w:rPr>
            </w:pPr>
          </w:p>
          <w:p w14:paraId="6E5EDC9E" w14:textId="77777777" w:rsidR="00D93545" w:rsidRPr="00883A1D" w:rsidRDefault="00D93545">
            <w:pPr>
              <w:spacing w:line="360" w:lineRule="auto"/>
              <w:jc w:val="center"/>
              <w:rPr>
                <w:b/>
                <w:bCs/>
                <w:color w:val="000000" w:themeColor="text1"/>
                <w:szCs w:val="21"/>
              </w:rPr>
            </w:pPr>
          </w:p>
          <w:p w14:paraId="78B034E3" w14:textId="77777777" w:rsidR="00D93545" w:rsidRPr="00883A1D" w:rsidRDefault="00D93545">
            <w:pPr>
              <w:spacing w:line="360" w:lineRule="auto"/>
              <w:jc w:val="center"/>
              <w:rPr>
                <w:b/>
                <w:bCs/>
                <w:color w:val="000000" w:themeColor="text1"/>
                <w:szCs w:val="21"/>
              </w:rPr>
            </w:pPr>
          </w:p>
          <w:p w14:paraId="76C0E7BC" w14:textId="77777777" w:rsidR="00840E5E" w:rsidRPr="00883A1D" w:rsidRDefault="00840E5E">
            <w:pPr>
              <w:spacing w:line="360" w:lineRule="auto"/>
              <w:jc w:val="center"/>
              <w:rPr>
                <w:b/>
                <w:bCs/>
                <w:color w:val="000000" w:themeColor="text1"/>
                <w:szCs w:val="21"/>
              </w:rPr>
            </w:pPr>
          </w:p>
          <w:p w14:paraId="618709A3" w14:textId="77777777" w:rsidR="00840E5E" w:rsidRPr="00883A1D" w:rsidRDefault="00840E5E">
            <w:pPr>
              <w:spacing w:line="360" w:lineRule="auto"/>
              <w:jc w:val="center"/>
              <w:rPr>
                <w:b/>
                <w:bCs/>
                <w:color w:val="000000" w:themeColor="text1"/>
                <w:szCs w:val="21"/>
              </w:rPr>
            </w:pPr>
          </w:p>
          <w:p w14:paraId="1489931A" w14:textId="77777777" w:rsidR="00840E5E" w:rsidRPr="00883A1D" w:rsidRDefault="00840E5E">
            <w:pPr>
              <w:spacing w:line="360" w:lineRule="auto"/>
              <w:jc w:val="center"/>
              <w:rPr>
                <w:b/>
                <w:bCs/>
                <w:color w:val="000000" w:themeColor="text1"/>
                <w:szCs w:val="21"/>
              </w:rPr>
            </w:pPr>
          </w:p>
          <w:p w14:paraId="7CDCFA99" w14:textId="77777777" w:rsidR="00840E5E" w:rsidRPr="00883A1D" w:rsidRDefault="00840E5E">
            <w:pPr>
              <w:spacing w:line="360" w:lineRule="auto"/>
              <w:jc w:val="center"/>
              <w:rPr>
                <w:b/>
                <w:bCs/>
                <w:color w:val="000000" w:themeColor="text1"/>
                <w:szCs w:val="21"/>
              </w:rPr>
            </w:pPr>
          </w:p>
          <w:p w14:paraId="4486BB97" w14:textId="77777777" w:rsidR="00840E5E" w:rsidRPr="00883A1D" w:rsidRDefault="00840E5E">
            <w:pPr>
              <w:spacing w:line="360" w:lineRule="auto"/>
              <w:jc w:val="center"/>
              <w:rPr>
                <w:b/>
                <w:bCs/>
                <w:color w:val="000000" w:themeColor="text1"/>
                <w:szCs w:val="21"/>
              </w:rPr>
            </w:pPr>
          </w:p>
          <w:p w14:paraId="7FD75B01" w14:textId="77777777" w:rsidR="00840E5E" w:rsidRPr="00883A1D" w:rsidRDefault="00840E5E">
            <w:pPr>
              <w:spacing w:line="360" w:lineRule="auto"/>
              <w:jc w:val="center"/>
              <w:rPr>
                <w:b/>
                <w:bCs/>
                <w:color w:val="000000" w:themeColor="text1"/>
                <w:szCs w:val="21"/>
              </w:rPr>
            </w:pPr>
          </w:p>
          <w:p w14:paraId="03CB3CB0" w14:textId="77777777" w:rsidR="00840E5E" w:rsidRPr="00883A1D" w:rsidRDefault="00840E5E">
            <w:pPr>
              <w:spacing w:line="360" w:lineRule="auto"/>
              <w:jc w:val="center"/>
              <w:rPr>
                <w:b/>
                <w:bCs/>
                <w:color w:val="000000" w:themeColor="text1"/>
                <w:szCs w:val="21"/>
              </w:rPr>
            </w:pPr>
          </w:p>
          <w:p w14:paraId="26E3E110" w14:textId="77777777" w:rsidR="00840E5E" w:rsidRPr="00883A1D" w:rsidRDefault="00840E5E">
            <w:pPr>
              <w:spacing w:line="360" w:lineRule="auto"/>
              <w:jc w:val="center"/>
              <w:rPr>
                <w:b/>
                <w:bCs/>
                <w:color w:val="000000" w:themeColor="text1"/>
                <w:szCs w:val="21"/>
              </w:rPr>
            </w:pPr>
          </w:p>
          <w:p w14:paraId="0F3DF456" w14:textId="77777777" w:rsidR="00840E5E" w:rsidRPr="00883A1D" w:rsidRDefault="00840E5E">
            <w:pPr>
              <w:spacing w:line="360" w:lineRule="auto"/>
              <w:jc w:val="center"/>
              <w:rPr>
                <w:b/>
                <w:bCs/>
                <w:color w:val="000000" w:themeColor="text1"/>
                <w:szCs w:val="21"/>
              </w:rPr>
            </w:pPr>
          </w:p>
          <w:p w14:paraId="56D352B2" w14:textId="77777777" w:rsidR="00840E5E" w:rsidRPr="00883A1D" w:rsidRDefault="00840E5E">
            <w:pPr>
              <w:spacing w:line="360" w:lineRule="auto"/>
              <w:jc w:val="center"/>
              <w:rPr>
                <w:b/>
                <w:bCs/>
                <w:color w:val="000000" w:themeColor="text1"/>
                <w:szCs w:val="21"/>
              </w:rPr>
            </w:pPr>
          </w:p>
          <w:p w14:paraId="04184D23" w14:textId="77777777" w:rsidR="00840E5E" w:rsidRPr="00883A1D" w:rsidRDefault="00840E5E">
            <w:pPr>
              <w:spacing w:line="360" w:lineRule="auto"/>
              <w:jc w:val="center"/>
              <w:rPr>
                <w:b/>
                <w:bCs/>
                <w:color w:val="000000" w:themeColor="text1"/>
                <w:szCs w:val="21"/>
              </w:rPr>
            </w:pPr>
          </w:p>
          <w:p w14:paraId="3353DC5B" w14:textId="77777777" w:rsidR="00840E5E" w:rsidRPr="00883A1D" w:rsidRDefault="00840E5E">
            <w:pPr>
              <w:spacing w:line="360" w:lineRule="auto"/>
              <w:jc w:val="center"/>
              <w:rPr>
                <w:b/>
                <w:bCs/>
                <w:color w:val="000000" w:themeColor="text1"/>
                <w:szCs w:val="21"/>
              </w:rPr>
            </w:pPr>
          </w:p>
          <w:p w14:paraId="33396215" w14:textId="77777777" w:rsidR="00840E5E" w:rsidRPr="00883A1D" w:rsidRDefault="00840E5E">
            <w:pPr>
              <w:spacing w:line="360" w:lineRule="auto"/>
              <w:jc w:val="center"/>
              <w:rPr>
                <w:b/>
                <w:bCs/>
                <w:color w:val="000000" w:themeColor="text1"/>
                <w:szCs w:val="21"/>
              </w:rPr>
            </w:pPr>
          </w:p>
          <w:p w14:paraId="3B747CFF" w14:textId="77777777" w:rsidR="00840E5E" w:rsidRPr="00883A1D" w:rsidRDefault="00840E5E">
            <w:pPr>
              <w:spacing w:line="360" w:lineRule="auto"/>
              <w:jc w:val="center"/>
              <w:rPr>
                <w:b/>
                <w:bCs/>
                <w:color w:val="000000" w:themeColor="text1"/>
                <w:szCs w:val="21"/>
              </w:rPr>
            </w:pPr>
          </w:p>
          <w:p w14:paraId="7EEC1368" w14:textId="77777777" w:rsidR="00840E5E" w:rsidRPr="00883A1D" w:rsidRDefault="00840E5E">
            <w:pPr>
              <w:spacing w:line="360" w:lineRule="auto"/>
              <w:jc w:val="center"/>
              <w:rPr>
                <w:b/>
                <w:bCs/>
                <w:color w:val="000000" w:themeColor="text1"/>
                <w:szCs w:val="21"/>
              </w:rPr>
            </w:pPr>
          </w:p>
          <w:p w14:paraId="41B175A4" w14:textId="77777777" w:rsidR="00840E5E" w:rsidRPr="00883A1D" w:rsidRDefault="00840E5E">
            <w:pPr>
              <w:spacing w:line="360" w:lineRule="auto"/>
              <w:jc w:val="center"/>
              <w:rPr>
                <w:b/>
                <w:bCs/>
                <w:color w:val="000000" w:themeColor="text1"/>
                <w:szCs w:val="21"/>
              </w:rPr>
            </w:pPr>
          </w:p>
          <w:p w14:paraId="4FFAEDF8" w14:textId="77777777" w:rsidR="00840E5E" w:rsidRPr="00883A1D" w:rsidRDefault="00840E5E">
            <w:pPr>
              <w:spacing w:line="360" w:lineRule="auto"/>
              <w:jc w:val="center"/>
              <w:rPr>
                <w:b/>
                <w:bCs/>
                <w:color w:val="000000" w:themeColor="text1"/>
                <w:szCs w:val="21"/>
              </w:rPr>
            </w:pPr>
          </w:p>
          <w:p w14:paraId="68881151" w14:textId="77777777" w:rsidR="00840E5E" w:rsidRPr="00883A1D" w:rsidRDefault="00840E5E">
            <w:pPr>
              <w:spacing w:line="360" w:lineRule="auto"/>
              <w:jc w:val="center"/>
              <w:rPr>
                <w:b/>
                <w:bCs/>
                <w:color w:val="000000" w:themeColor="text1"/>
                <w:szCs w:val="21"/>
              </w:rPr>
            </w:pPr>
          </w:p>
          <w:p w14:paraId="470D428B" w14:textId="77777777" w:rsidR="00840E5E" w:rsidRPr="00883A1D" w:rsidRDefault="00840E5E">
            <w:pPr>
              <w:spacing w:line="360" w:lineRule="auto"/>
              <w:jc w:val="center"/>
              <w:rPr>
                <w:b/>
                <w:bCs/>
                <w:color w:val="000000" w:themeColor="text1"/>
                <w:szCs w:val="21"/>
              </w:rPr>
            </w:pPr>
          </w:p>
          <w:p w14:paraId="1AE9F389" w14:textId="77777777" w:rsidR="00D93545" w:rsidRPr="00883A1D" w:rsidRDefault="00D93545">
            <w:pPr>
              <w:spacing w:line="360" w:lineRule="auto"/>
              <w:jc w:val="center"/>
              <w:rPr>
                <w:b/>
                <w:bCs/>
                <w:color w:val="000000" w:themeColor="text1"/>
                <w:szCs w:val="21"/>
              </w:rPr>
            </w:pPr>
          </w:p>
        </w:tc>
      </w:tr>
      <w:bookmarkEnd w:id="17"/>
    </w:tbl>
    <w:p w14:paraId="7A4DFA48" w14:textId="77777777" w:rsidR="00D93545" w:rsidRPr="00883A1D" w:rsidRDefault="00D93545">
      <w:pPr>
        <w:rPr>
          <w:bCs/>
          <w:color w:val="000000" w:themeColor="text1"/>
          <w:sz w:val="24"/>
        </w:rPr>
        <w:sectPr w:rsidR="00D93545" w:rsidRPr="00883A1D">
          <w:pgSz w:w="11906" w:h="16838"/>
          <w:pgMar w:top="1418" w:right="1418" w:bottom="1559" w:left="1418" w:header="907" w:footer="1134" w:gutter="0"/>
          <w:cols w:space="425"/>
          <w:docGrid w:type="lines" w:linePitch="312"/>
        </w:sectPr>
      </w:pPr>
    </w:p>
    <w:tbl>
      <w:tblPr>
        <w:tblStyle w:val="af4"/>
        <w:tblW w:w="0" w:type="auto"/>
        <w:tblLook w:val="04A0" w:firstRow="1" w:lastRow="0" w:firstColumn="1" w:lastColumn="0" w:noHBand="0" w:noVBand="1"/>
      </w:tblPr>
      <w:tblGrid>
        <w:gridCol w:w="421"/>
        <w:gridCol w:w="13430"/>
      </w:tblGrid>
      <w:tr w:rsidR="00D93545" w:rsidRPr="00883A1D" w14:paraId="2368C412" w14:textId="77777777">
        <w:tc>
          <w:tcPr>
            <w:tcW w:w="421" w:type="dxa"/>
          </w:tcPr>
          <w:p w14:paraId="1C8788A8" w14:textId="77777777" w:rsidR="00D93545" w:rsidRPr="00883A1D" w:rsidRDefault="00D93545">
            <w:pPr>
              <w:adjustRightInd w:val="0"/>
              <w:snapToGrid w:val="0"/>
              <w:rPr>
                <w:bCs/>
                <w:color w:val="000000" w:themeColor="text1"/>
                <w:sz w:val="24"/>
              </w:rPr>
            </w:pPr>
          </w:p>
        </w:tc>
        <w:tc>
          <w:tcPr>
            <w:tcW w:w="13430" w:type="dxa"/>
          </w:tcPr>
          <w:p w14:paraId="1692491C" w14:textId="0AF843B2" w:rsidR="00D93545" w:rsidRPr="00883A1D" w:rsidRDefault="00D93545">
            <w:pPr>
              <w:spacing w:line="360" w:lineRule="auto"/>
              <w:jc w:val="center"/>
              <w:rPr>
                <w:b/>
                <w:bCs/>
                <w:color w:val="000000" w:themeColor="text1"/>
                <w:szCs w:val="21"/>
              </w:rPr>
            </w:pPr>
          </w:p>
          <w:p w14:paraId="050B73DE" w14:textId="77777777" w:rsidR="00D93545" w:rsidRPr="00883A1D" w:rsidRDefault="0091693F">
            <w:pPr>
              <w:jc w:val="center"/>
              <w:rPr>
                <w:bCs/>
                <w:color w:val="000000" w:themeColor="text1"/>
                <w:sz w:val="24"/>
                <w:lang w:val="zh-CN"/>
              </w:rPr>
            </w:pPr>
            <w:r w:rsidRPr="00883A1D">
              <w:rPr>
                <w:rFonts w:hint="eastAsia"/>
                <w:b/>
                <w:bCs/>
                <w:color w:val="000000" w:themeColor="text1"/>
                <w:szCs w:val="21"/>
              </w:rPr>
              <w:t>图</w:t>
            </w:r>
            <w:r w:rsidRPr="00883A1D">
              <w:rPr>
                <w:rFonts w:hint="eastAsia"/>
                <w:b/>
                <w:bCs/>
                <w:color w:val="000000" w:themeColor="text1"/>
                <w:szCs w:val="21"/>
              </w:rPr>
              <w:t>2</w:t>
            </w:r>
            <w:r w:rsidRPr="00883A1D">
              <w:rPr>
                <w:b/>
                <w:bCs/>
                <w:color w:val="000000" w:themeColor="text1"/>
                <w:szCs w:val="21"/>
              </w:rPr>
              <w:t xml:space="preserve">-45 </w:t>
            </w:r>
            <w:r w:rsidRPr="00883A1D">
              <w:rPr>
                <w:rFonts w:hint="eastAsia"/>
                <w:b/>
                <w:bCs/>
                <w:color w:val="000000" w:themeColor="text1"/>
                <w:szCs w:val="21"/>
              </w:rPr>
              <w:t>本项目氟平衡图（</w:t>
            </w:r>
            <w:r w:rsidRPr="00883A1D">
              <w:rPr>
                <w:rFonts w:hint="eastAsia"/>
                <w:b/>
                <w:bCs/>
                <w:color w:val="000000" w:themeColor="text1"/>
                <w:szCs w:val="21"/>
              </w:rPr>
              <w:t>k</w:t>
            </w:r>
            <w:r w:rsidRPr="00883A1D">
              <w:rPr>
                <w:b/>
                <w:bCs/>
                <w:color w:val="000000" w:themeColor="text1"/>
                <w:szCs w:val="21"/>
              </w:rPr>
              <w:t>g/a</w:t>
            </w:r>
            <w:r w:rsidRPr="00883A1D">
              <w:rPr>
                <w:rFonts w:hint="eastAsia"/>
                <w:b/>
                <w:bCs/>
                <w:color w:val="000000" w:themeColor="text1"/>
                <w:szCs w:val="21"/>
              </w:rPr>
              <w:t>）</w:t>
            </w:r>
          </w:p>
        </w:tc>
      </w:tr>
    </w:tbl>
    <w:p w14:paraId="0536B7C4" w14:textId="77777777" w:rsidR="00D93545" w:rsidRPr="00883A1D" w:rsidRDefault="00D93545">
      <w:pPr>
        <w:adjustRightInd w:val="0"/>
        <w:snapToGrid w:val="0"/>
        <w:rPr>
          <w:bCs/>
          <w:color w:val="000000" w:themeColor="text1"/>
          <w:sz w:val="24"/>
        </w:rPr>
        <w:sectPr w:rsidR="00D93545" w:rsidRPr="00883A1D">
          <w:pgSz w:w="16838" w:h="11906" w:orient="landscape"/>
          <w:pgMar w:top="1418" w:right="1418" w:bottom="1418" w:left="1559" w:header="907" w:footer="1134" w:gutter="0"/>
          <w:cols w:space="425"/>
          <w:docGrid w:type="lines" w:linePitch="312"/>
        </w:sectPr>
      </w:pPr>
    </w:p>
    <w:tbl>
      <w:tblPr>
        <w:tblStyle w:val="af4"/>
        <w:tblW w:w="0" w:type="auto"/>
        <w:tblLook w:val="04A0" w:firstRow="1" w:lastRow="0" w:firstColumn="1" w:lastColumn="0" w:noHBand="0" w:noVBand="1"/>
      </w:tblPr>
      <w:tblGrid>
        <w:gridCol w:w="421"/>
        <w:gridCol w:w="8639"/>
      </w:tblGrid>
      <w:tr w:rsidR="00D93545" w:rsidRPr="00883A1D" w14:paraId="7A466F6A" w14:textId="77777777">
        <w:tc>
          <w:tcPr>
            <w:tcW w:w="421" w:type="dxa"/>
          </w:tcPr>
          <w:p w14:paraId="1F3489C9" w14:textId="77777777" w:rsidR="00D93545" w:rsidRPr="00883A1D" w:rsidRDefault="00D93545">
            <w:pPr>
              <w:adjustRightInd w:val="0"/>
              <w:snapToGrid w:val="0"/>
              <w:rPr>
                <w:bCs/>
                <w:color w:val="000000" w:themeColor="text1"/>
                <w:sz w:val="24"/>
              </w:rPr>
            </w:pPr>
          </w:p>
        </w:tc>
        <w:tc>
          <w:tcPr>
            <w:tcW w:w="8639" w:type="dxa"/>
          </w:tcPr>
          <w:p w14:paraId="3D96A49C" w14:textId="77777777" w:rsidR="00D93545" w:rsidRPr="00883A1D" w:rsidRDefault="0091693F">
            <w:pPr>
              <w:spacing w:line="360" w:lineRule="auto"/>
              <w:ind w:firstLineChars="200" w:firstLine="422"/>
              <w:jc w:val="left"/>
              <w:rPr>
                <w:b/>
                <w:bCs/>
                <w:color w:val="000000" w:themeColor="text1"/>
                <w:szCs w:val="21"/>
              </w:rPr>
            </w:pPr>
            <w:r w:rsidRPr="00883A1D">
              <w:rPr>
                <w:rFonts w:hint="eastAsia"/>
                <w:b/>
                <w:bCs/>
                <w:color w:val="000000" w:themeColor="text1"/>
                <w:szCs w:val="21"/>
              </w:rPr>
              <w:t>2</w:t>
            </w:r>
            <w:r w:rsidRPr="00883A1D">
              <w:rPr>
                <w:rFonts w:hint="eastAsia"/>
                <w:b/>
                <w:bCs/>
                <w:color w:val="000000" w:themeColor="text1"/>
                <w:szCs w:val="21"/>
              </w:rPr>
              <w:t>、氨平衡</w:t>
            </w:r>
          </w:p>
          <w:p w14:paraId="5735BE2D" w14:textId="456361BE" w:rsidR="00D93545" w:rsidRPr="00883A1D" w:rsidRDefault="0091693F" w:rsidP="0070057D">
            <w:pPr>
              <w:spacing w:line="360" w:lineRule="auto"/>
              <w:ind w:firstLineChars="200" w:firstLine="420"/>
              <w:rPr>
                <w:color w:val="000000" w:themeColor="text1"/>
                <w:szCs w:val="21"/>
              </w:rPr>
            </w:pPr>
            <w:r w:rsidRPr="00883A1D">
              <w:rPr>
                <w:rFonts w:hint="eastAsia"/>
                <w:color w:val="000000" w:themeColor="text1"/>
                <w:szCs w:val="21"/>
              </w:rPr>
              <w:t>项目</w:t>
            </w:r>
            <w:r w:rsidR="00BB4998" w:rsidRPr="00883A1D">
              <w:rPr>
                <w:rFonts w:hint="eastAsia"/>
                <w:color w:val="000000" w:themeColor="text1"/>
                <w:szCs w:val="21"/>
              </w:rPr>
              <w:t>生产</w:t>
            </w:r>
            <w:r w:rsidRPr="00883A1D">
              <w:rPr>
                <w:rFonts w:hint="eastAsia"/>
                <w:color w:val="000000" w:themeColor="text1"/>
                <w:szCs w:val="21"/>
              </w:rPr>
              <w:t>过程中使用的含氨物料主要有：氨气、氨水、显影液、刻蚀缓冲液（氟化铵</w:t>
            </w:r>
            <w:r w:rsidRPr="00883A1D">
              <w:rPr>
                <w:rFonts w:hint="eastAsia"/>
                <w:color w:val="000000" w:themeColor="text1"/>
                <w:szCs w:val="21"/>
              </w:rPr>
              <w:t>+</w:t>
            </w:r>
            <w:r w:rsidRPr="00883A1D">
              <w:rPr>
                <w:rFonts w:hint="eastAsia"/>
                <w:color w:val="000000" w:themeColor="text1"/>
                <w:szCs w:val="21"/>
              </w:rPr>
              <w:t>氢氟酸）。</w:t>
            </w:r>
          </w:p>
          <w:p w14:paraId="60A6CE55" w14:textId="77777777" w:rsidR="00D93545" w:rsidRPr="00883A1D" w:rsidRDefault="00D93545" w:rsidP="00F30393">
            <w:pPr>
              <w:adjustRightInd w:val="0"/>
              <w:snapToGrid w:val="0"/>
              <w:jc w:val="center"/>
              <w:rPr>
                <w:bCs/>
                <w:color w:val="000000" w:themeColor="text1"/>
                <w:sz w:val="24"/>
              </w:rPr>
            </w:pPr>
          </w:p>
        </w:tc>
      </w:tr>
    </w:tbl>
    <w:p w14:paraId="501FEA75" w14:textId="77777777" w:rsidR="00D93545" w:rsidRPr="00883A1D" w:rsidRDefault="00D93545">
      <w:pPr>
        <w:adjustRightInd w:val="0"/>
        <w:snapToGrid w:val="0"/>
        <w:rPr>
          <w:bCs/>
          <w:color w:val="000000" w:themeColor="text1"/>
          <w:sz w:val="24"/>
        </w:rPr>
        <w:sectPr w:rsidR="00D93545" w:rsidRPr="00883A1D" w:rsidSect="00CA21FF">
          <w:pgSz w:w="11906" w:h="16838"/>
          <w:pgMar w:top="1418" w:right="1418" w:bottom="1559" w:left="1418" w:header="907" w:footer="1134" w:gutter="0"/>
          <w:cols w:space="425"/>
          <w:docGrid w:type="lines" w:linePitch="312"/>
        </w:sectPr>
      </w:pPr>
    </w:p>
    <w:tbl>
      <w:tblPr>
        <w:tblStyle w:val="af4"/>
        <w:tblW w:w="0" w:type="auto"/>
        <w:tblLayout w:type="fixed"/>
        <w:tblLook w:val="04A0" w:firstRow="1" w:lastRow="0" w:firstColumn="1" w:lastColumn="0" w:noHBand="0" w:noVBand="1"/>
      </w:tblPr>
      <w:tblGrid>
        <w:gridCol w:w="392"/>
        <w:gridCol w:w="8894"/>
      </w:tblGrid>
      <w:tr w:rsidR="00D93545" w:rsidRPr="00883A1D" w14:paraId="39657FFC" w14:textId="77777777">
        <w:tc>
          <w:tcPr>
            <w:tcW w:w="392" w:type="dxa"/>
          </w:tcPr>
          <w:p w14:paraId="737262B1" w14:textId="77777777" w:rsidR="00D93545" w:rsidRPr="00883A1D" w:rsidRDefault="00D93545">
            <w:pPr>
              <w:adjustRightInd w:val="0"/>
              <w:snapToGrid w:val="0"/>
              <w:rPr>
                <w:bCs/>
                <w:color w:val="000000" w:themeColor="text1"/>
                <w:sz w:val="24"/>
              </w:rPr>
            </w:pPr>
          </w:p>
        </w:tc>
        <w:tc>
          <w:tcPr>
            <w:tcW w:w="8894" w:type="dxa"/>
          </w:tcPr>
          <w:p w14:paraId="0641187D" w14:textId="77777777" w:rsidR="00D93545" w:rsidRPr="00883A1D" w:rsidRDefault="0091693F">
            <w:pPr>
              <w:adjustRightInd w:val="0"/>
              <w:snapToGrid w:val="0"/>
              <w:spacing w:line="360" w:lineRule="auto"/>
              <w:ind w:firstLineChars="200" w:firstLine="422"/>
              <w:rPr>
                <w:b/>
                <w:color w:val="000000" w:themeColor="text1"/>
                <w:szCs w:val="21"/>
              </w:rPr>
            </w:pPr>
            <w:r w:rsidRPr="00883A1D">
              <w:rPr>
                <w:rFonts w:hint="eastAsia"/>
                <w:b/>
                <w:color w:val="000000" w:themeColor="text1"/>
                <w:szCs w:val="21"/>
              </w:rPr>
              <w:t>3</w:t>
            </w:r>
            <w:r w:rsidRPr="00883A1D">
              <w:rPr>
                <w:rFonts w:hint="eastAsia"/>
                <w:b/>
                <w:color w:val="000000" w:themeColor="text1"/>
                <w:szCs w:val="21"/>
              </w:rPr>
              <w:t>、磷平衡</w:t>
            </w:r>
          </w:p>
          <w:p w14:paraId="48956780" w14:textId="63BE0716" w:rsidR="00D93545" w:rsidRPr="00883A1D" w:rsidRDefault="00173F47">
            <w:pPr>
              <w:spacing w:line="360" w:lineRule="auto"/>
              <w:ind w:firstLineChars="200" w:firstLine="422"/>
              <w:jc w:val="left"/>
              <w:rPr>
                <w:b/>
                <w:bCs/>
                <w:color w:val="000000" w:themeColor="text1"/>
                <w:szCs w:val="21"/>
              </w:rPr>
            </w:pPr>
            <w:r w:rsidRPr="00883A1D">
              <w:rPr>
                <w:rFonts w:hint="eastAsia"/>
                <w:b/>
                <w:bCs/>
                <w:color w:val="000000" w:themeColor="text1"/>
                <w:szCs w:val="21"/>
              </w:rPr>
              <w:t>4</w:t>
            </w:r>
            <w:r w:rsidR="0091693F" w:rsidRPr="00883A1D">
              <w:rPr>
                <w:rFonts w:hint="eastAsia"/>
                <w:b/>
                <w:bCs/>
                <w:color w:val="000000" w:themeColor="text1"/>
                <w:szCs w:val="21"/>
              </w:rPr>
              <w:t>、有机物平衡</w:t>
            </w:r>
          </w:p>
          <w:p w14:paraId="29058BCE" w14:textId="77777777" w:rsidR="00840E5E" w:rsidRPr="00883A1D" w:rsidRDefault="00840E5E">
            <w:pPr>
              <w:spacing w:line="360" w:lineRule="auto"/>
              <w:ind w:firstLineChars="200" w:firstLine="420"/>
              <w:jc w:val="left"/>
              <w:rPr>
                <w:color w:val="000000" w:themeColor="text1"/>
                <w:szCs w:val="21"/>
              </w:rPr>
            </w:pPr>
          </w:p>
          <w:p w14:paraId="228BFB4F" w14:textId="77777777" w:rsidR="00A21EDB" w:rsidRPr="00883A1D" w:rsidRDefault="00A21EDB" w:rsidP="00A21EDB">
            <w:pPr>
              <w:spacing w:line="360" w:lineRule="auto"/>
              <w:ind w:firstLineChars="200" w:firstLine="422"/>
              <w:rPr>
                <w:b/>
                <w:bCs/>
                <w:color w:val="000000" w:themeColor="text1"/>
                <w:szCs w:val="21"/>
              </w:rPr>
            </w:pPr>
            <w:r w:rsidRPr="00883A1D">
              <w:rPr>
                <w:rFonts w:hint="eastAsia"/>
                <w:b/>
                <w:bCs/>
                <w:color w:val="000000" w:themeColor="text1"/>
                <w:szCs w:val="21"/>
              </w:rPr>
              <w:t>二、水平衡</w:t>
            </w:r>
          </w:p>
          <w:p w14:paraId="6F34CF47" w14:textId="77777777" w:rsidR="00A21EDB" w:rsidRPr="00883A1D" w:rsidRDefault="00A21EDB" w:rsidP="00A21EDB">
            <w:pPr>
              <w:spacing w:line="360" w:lineRule="auto"/>
              <w:ind w:firstLineChars="200" w:firstLine="420"/>
              <w:rPr>
                <w:color w:val="000000" w:themeColor="text1"/>
                <w:szCs w:val="21"/>
              </w:rPr>
            </w:pPr>
            <w:r w:rsidRPr="00883A1D">
              <w:rPr>
                <w:rFonts w:hint="eastAsia"/>
                <w:color w:val="000000" w:themeColor="text1"/>
                <w:szCs w:val="21"/>
              </w:rPr>
              <w:t>本项目用水分为生产用水和生活用水。</w:t>
            </w:r>
          </w:p>
          <w:p w14:paraId="3BEA4D2B" w14:textId="5119CB8D" w:rsidR="00A21EDB" w:rsidRPr="00883A1D" w:rsidRDefault="00A21EDB" w:rsidP="00A21EDB">
            <w:pPr>
              <w:spacing w:line="360" w:lineRule="auto"/>
              <w:ind w:firstLineChars="200" w:firstLine="420"/>
              <w:rPr>
                <w:color w:val="000000" w:themeColor="text1"/>
                <w:szCs w:val="21"/>
              </w:rPr>
            </w:pPr>
          </w:p>
          <w:p w14:paraId="71244E1B" w14:textId="77777777" w:rsidR="00D93545" w:rsidRPr="00883A1D" w:rsidRDefault="00D93545">
            <w:pPr>
              <w:spacing w:line="360" w:lineRule="auto"/>
              <w:ind w:firstLineChars="200" w:firstLine="422"/>
              <w:jc w:val="left"/>
              <w:rPr>
                <w:b/>
                <w:bCs/>
                <w:color w:val="000000" w:themeColor="text1"/>
                <w:szCs w:val="21"/>
              </w:rPr>
            </w:pPr>
          </w:p>
          <w:p w14:paraId="18D565D6" w14:textId="77777777" w:rsidR="00D93545" w:rsidRPr="00883A1D" w:rsidRDefault="00D93545">
            <w:pPr>
              <w:spacing w:line="360" w:lineRule="auto"/>
              <w:ind w:firstLineChars="200" w:firstLine="422"/>
              <w:jc w:val="left"/>
              <w:rPr>
                <w:b/>
                <w:bCs/>
                <w:color w:val="000000" w:themeColor="text1"/>
                <w:szCs w:val="21"/>
              </w:rPr>
            </w:pPr>
          </w:p>
          <w:p w14:paraId="2379180B" w14:textId="77777777" w:rsidR="00D93545" w:rsidRPr="00883A1D" w:rsidRDefault="00D93545">
            <w:pPr>
              <w:spacing w:line="360" w:lineRule="auto"/>
              <w:ind w:firstLineChars="200" w:firstLine="422"/>
              <w:jc w:val="left"/>
              <w:rPr>
                <w:b/>
                <w:bCs/>
                <w:color w:val="000000" w:themeColor="text1"/>
                <w:szCs w:val="21"/>
              </w:rPr>
            </w:pPr>
          </w:p>
          <w:p w14:paraId="779C11D8" w14:textId="77777777" w:rsidR="00D93545" w:rsidRPr="00883A1D" w:rsidRDefault="00D93545">
            <w:pPr>
              <w:spacing w:line="360" w:lineRule="auto"/>
              <w:ind w:firstLineChars="200" w:firstLine="422"/>
              <w:jc w:val="left"/>
              <w:rPr>
                <w:b/>
                <w:bCs/>
                <w:color w:val="000000" w:themeColor="text1"/>
                <w:szCs w:val="21"/>
              </w:rPr>
            </w:pPr>
          </w:p>
        </w:tc>
      </w:tr>
    </w:tbl>
    <w:p w14:paraId="05EBAB69" w14:textId="77777777" w:rsidR="00D93545" w:rsidRPr="00883A1D" w:rsidRDefault="00D93545">
      <w:pPr>
        <w:adjustRightInd w:val="0"/>
        <w:snapToGrid w:val="0"/>
        <w:rPr>
          <w:bCs/>
          <w:color w:val="000000" w:themeColor="text1"/>
          <w:sz w:val="24"/>
        </w:rPr>
        <w:sectPr w:rsidR="00D93545" w:rsidRPr="00883A1D">
          <w:pgSz w:w="11906" w:h="16838"/>
          <w:pgMar w:top="1418" w:right="1418" w:bottom="1559" w:left="1418" w:header="907" w:footer="1134" w:gutter="0"/>
          <w:cols w:space="425"/>
          <w:docGrid w:type="line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3573"/>
      </w:tblGrid>
      <w:tr w:rsidR="00D93545" w:rsidRPr="00883A1D" w14:paraId="6D8F67E6" w14:textId="77777777">
        <w:tc>
          <w:tcPr>
            <w:tcW w:w="179" w:type="pct"/>
            <w:shd w:val="clear" w:color="auto" w:fill="auto"/>
            <w:vAlign w:val="center"/>
          </w:tcPr>
          <w:p w14:paraId="3D1B8BD9" w14:textId="77777777" w:rsidR="00D93545" w:rsidRPr="00883A1D" w:rsidRDefault="00D93545">
            <w:pPr>
              <w:adjustRightInd w:val="0"/>
              <w:snapToGrid w:val="0"/>
              <w:rPr>
                <w:bCs/>
                <w:color w:val="000000" w:themeColor="text1"/>
                <w:sz w:val="24"/>
              </w:rPr>
            </w:pPr>
          </w:p>
        </w:tc>
        <w:tc>
          <w:tcPr>
            <w:tcW w:w="4821" w:type="pct"/>
            <w:shd w:val="clear" w:color="auto" w:fill="auto"/>
          </w:tcPr>
          <w:p w14:paraId="0A006010" w14:textId="433B32D4" w:rsidR="00D93545" w:rsidRPr="00883A1D" w:rsidRDefault="00D93545">
            <w:pPr>
              <w:jc w:val="center"/>
              <w:rPr>
                <w:color w:val="000000" w:themeColor="text1"/>
                <w:szCs w:val="21"/>
              </w:rPr>
            </w:pPr>
          </w:p>
          <w:p w14:paraId="4B71F34B" w14:textId="71C76DC6"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b/>
                <w:bCs/>
                <w:color w:val="000000" w:themeColor="text1"/>
                <w:szCs w:val="21"/>
              </w:rPr>
              <w:t xml:space="preserve">2-52  </w:t>
            </w:r>
            <w:r w:rsidRPr="00883A1D">
              <w:rPr>
                <w:rFonts w:hint="eastAsia"/>
                <w:b/>
                <w:bCs/>
                <w:color w:val="000000" w:themeColor="text1"/>
                <w:szCs w:val="21"/>
              </w:rPr>
              <w:t>项目水平衡图</w:t>
            </w:r>
            <w:r w:rsidRPr="00883A1D">
              <w:rPr>
                <w:rFonts w:hint="eastAsia"/>
                <w:b/>
                <w:bCs/>
                <w:color w:val="000000" w:themeColor="text1"/>
                <w:szCs w:val="21"/>
              </w:rPr>
              <w:t xml:space="preserve"> </w:t>
            </w:r>
            <w:r w:rsidR="00283B98" w:rsidRPr="00883A1D">
              <w:rPr>
                <w:b/>
                <w:bCs/>
                <w:color w:val="000000" w:themeColor="text1"/>
                <w:szCs w:val="21"/>
              </w:rPr>
              <w:t xml:space="preserve"> </w:t>
            </w:r>
            <w:r w:rsidRPr="00883A1D">
              <w:rPr>
                <w:rFonts w:hint="eastAsia"/>
                <w:b/>
                <w:bCs/>
                <w:color w:val="000000" w:themeColor="text1"/>
                <w:szCs w:val="21"/>
              </w:rPr>
              <w:t>单位：</w:t>
            </w:r>
            <w:r w:rsidRPr="00883A1D">
              <w:rPr>
                <w:rFonts w:hint="eastAsia"/>
                <w:b/>
                <w:bCs/>
                <w:color w:val="000000" w:themeColor="text1"/>
                <w:szCs w:val="21"/>
              </w:rPr>
              <w:t>m</w:t>
            </w:r>
            <w:r w:rsidRPr="00883A1D">
              <w:rPr>
                <w:b/>
                <w:bCs/>
                <w:color w:val="000000" w:themeColor="text1"/>
                <w:szCs w:val="21"/>
                <w:vertAlign w:val="superscript"/>
              </w:rPr>
              <w:t>3</w:t>
            </w:r>
            <w:r w:rsidRPr="00883A1D">
              <w:rPr>
                <w:b/>
                <w:bCs/>
                <w:color w:val="000000" w:themeColor="text1"/>
                <w:szCs w:val="21"/>
              </w:rPr>
              <w:t>/d</w:t>
            </w:r>
          </w:p>
        </w:tc>
      </w:tr>
    </w:tbl>
    <w:p w14:paraId="3191D2B9" w14:textId="77777777" w:rsidR="00D93545" w:rsidRPr="00883A1D" w:rsidRDefault="00D93545">
      <w:pPr>
        <w:adjustRightInd w:val="0"/>
        <w:snapToGrid w:val="0"/>
        <w:rPr>
          <w:bCs/>
          <w:color w:val="000000" w:themeColor="text1"/>
          <w:sz w:val="24"/>
        </w:rPr>
        <w:sectPr w:rsidR="00D93545" w:rsidRPr="00883A1D">
          <w:pgSz w:w="16838" w:h="11906" w:orient="landscape"/>
          <w:pgMar w:top="1418" w:right="1418" w:bottom="1418" w:left="1559" w:header="907" w:footer="1134" w:gutter="0"/>
          <w:cols w:space="425"/>
          <w:docGrid w:type="line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830"/>
      </w:tblGrid>
      <w:tr w:rsidR="00811569" w:rsidRPr="00883A1D" w14:paraId="6C37572C" w14:textId="77777777">
        <w:trPr>
          <w:jc w:val="center"/>
        </w:trPr>
        <w:tc>
          <w:tcPr>
            <w:tcW w:w="456" w:type="dxa"/>
            <w:shd w:val="clear" w:color="auto" w:fill="auto"/>
            <w:vAlign w:val="center"/>
          </w:tcPr>
          <w:p w14:paraId="424DD9E6" w14:textId="77777777" w:rsidR="00D93545" w:rsidRPr="00883A1D" w:rsidRDefault="0091693F">
            <w:pPr>
              <w:adjustRightInd w:val="0"/>
              <w:snapToGrid w:val="0"/>
              <w:rPr>
                <w:bCs/>
                <w:color w:val="000000" w:themeColor="text1"/>
                <w:szCs w:val="21"/>
              </w:rPr>
            </w:pPr>
            <w:r w:rsidRPr="00883A1D">
              <w:rPr>
                <w:rFonts w:hint="eastAsia"/>
                <w:bCs/>
                <w:color w:val="000000" w:themeColor="text1"/>
                <w:szCs w:val="21"/>
              </w:rPr>
              <w:t>与项目有关的原有环境污染问题</w:t>
            </w:r>
          </w:p>
        </w:tc>
        <w:tc>
          <w:tcPr>
            <w:tcW w:w="8830" w:type="dxa"/>
            <w:shd w:val="clear" w:color="auto" w:fill="auto"/>
          </w:tcPr>
          <w:p w14:paraId="3FAD2C77" w14:textId="77777777" w:rsidR="00D93545" w:rsidRPr="00883A1D" w:rsidRDefault="0091693F">
            <w:pPr>
              <w:spacing w:line="360" w:lineRule="auto"/>
              <w:rPr>
                <w:b/>
                <w:bCs/>
                <w:color w:val="000000" w:themeColor="text1"/>
                <w:sz w:val="24"/>
                <w:szCs w:val="22"/>
                <w:lang w:val="zh-CN"/>
              </w:rPr>
            </w:pPr>
            <w:r w:rsidRPr="00883A1D">
              <w:rPr>
                <w:rFonts w:hint="eastAsia"/>
                <w:b/>
                <w:bCs/>
                <w:color w:val="000000" w:themeColor="text1"/>
                <w:sz w:val="24"/>
                <w:szCs w:val="22"/>
              </w:rPr>
              <w:t>与项目有关原有污染情况及主要环境问题</w:t>
            </w:r>
          </w:p>
          <w:p w14:paraId="718F97E3"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一、项目厂房建设进度及环保手续履行情况</w:t>
            </w:r>
          </w:p>
          <w:p w14:paraId="2CC2C452" w14:textId="25591C94"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在本项目建设之前，建设单位前期先进行本项目</w:t>
            </w:r>
            <w:r w:rsidR="001E45FB" w:rsidRPr="00883A1D">
              <w:rPr>
                <w:rFonts w:hint="eastAsia"/>
                <w:color w:val="000000" w:themeColor="text1"/>
                <w:szCs w:val="21"/>
              </w:rPr>
              <w:t>生产</w:t>
            </w:r>
            <w:r w:rsidRPr="00883A1D">
              <w:rPr>
                <w:rFonts w:hint="eastAsia"/>
                <w:color w:val="000000" w:themeColor="text1"/>
                <w:szCs w:val="21"/>
              </w:rPr>
              <w:t>所需厂房新建（已完成厂房新建环境影响登记表备案，备案号：</w:t>
            </w:r>
            <w:r w:rsidR="00811569" w:rsidRPr="00883A1D">
              <w:rPr>
                <w:bCs/>
                <w:color w:val="000000" w:themeColor="text1"/>
                <w:szCs w:val="21"/>
              </w:rPr>
              <w:t>202233060200000087</w:t>
            </w:r>
            <w:r w:rsidRPr="00883A1D">
              <w:rPr>
                <w:rFonts w:hint="eastAsia"/>
                <w:color w:val="000000" w:themeColor="text1"/>
                <w:szCs w:val="21"/>
              </w:rPr>
              <w:t>），待厂房建设完成后再进行设备安装、调试。本次评价仅对设备安装调试及营运期进行评价，厂房建设施工期仅进行回顾性调查。据现场调查，厂房已于</w:t>
            </w:r>
            <w:r w:rsidRPr="00883A1D">
              <w:rPr>
                <w:rFonts w:hint="eastAsia"/>
                <w:color w:val="000000" w:themeColor="text1"/>
                <w:szCs w:val="21"/>
              </w:rPr>
              <w:t>2</w:t>
            </w:r>
            <w:r w:rsidRPr="00883A1D">
              <w:rPr>
                <w:color w:val="000000" w:themeColor="text1"/>
                <w:szCs w:val="21"/>
              </w:rPr>
              <w:t>02</w:t>
            </w:r>
            <w:r w:rsidR="00811569" w:rsidRPr="00883A1D">
              <w:rPr>
                <w:color w:val="000000" w:themeColor="text1"/>
                <w:szCs w:val="21"/>
              </w:rPr>
              <w:t>2</w:t>
            </w:r>
            <w:r w:rsidRPr="00883A1D">
              <w:rPr>
                <w:rFonts w:hint="eastAsia"/>
                <w:color w:val="000000" w:themeColor="text1"/>
                <w:szCs w:val="21"/>
              </w:rPr>
              <w:t>年</w:t>
            </w:r>
            <w:r w:rsidR="00811569" w:rsidRPr="00883A1D">
              <w:rPr>
                <w:rFonts w:hint="eastAsia"/>
                <w:color w:val="000000" w:themeColor="text1"/>
                <w:szCs w:val="21"/>
              </w:rPr>
              <w:t>8</w:t>
            </w:r>
            <w:r w:rsidRPr="00883A1D">
              <w:rPr>
                <w:rFonts w:hint="eastAsia"/>
                <w:color w:val="000000" w:themeColor="text1"/>
                <w:szCs w:val="21"/>
              </w:rPr>
              <w:t>月开工建设，目前正在进行后续施工，根据现场调查及建设单位回顾，施工期间未收到环保投诉。</w:t>
            </w:r>
          </w:p>
          <w:p w14:paraId="46F24426"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施工现场照片如下。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4394"/>
            </w:tblGrid>
            <w:tr w:rsidR="00811569" w:rsidRPr="00883A1D" w14:paraId="79904506" w14:textId="77777777" w:rsidTr="00811569">
              <w:tc>
                <w:tcPr>
                  <w:tcW w:w="4090" w:type="dxa"/>
                </w:tcPr>
                <w:p w14:paraId="572D2EC9" w14:textId="11910419"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0356F326" wp14:editId="6FB0EA03">
                        <wp:extent cx="2462530" cy="2076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2530" cy="2076450"/>
                                </a:xfrm>
                                <a:prstGeom prst="rect">
                                  <a:avLst/>
                                </a:prstGeom>
                              </pic:spPr>
                            </pic:pic>
                          </a:graphicData>
                        </a:graphic>
                      </wp:inline>
                    </w:drawing>
                  </w:r>
                </w:p>
              </w:tc>
              <w:tc>
                <w:tcPr>
                  <w:tcW w:w="4329" w:type="dxa"/>
                </w:tcPr>
                <w:p w14:paraId="7B68ABB5" w14:textId="1F45C42E"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5283E523" wp14:editId="7977E189">
                        <wp:extent cx="2653030" cy="20859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3030" cy="2085975"/>
                                </a:xfrm>
                                <a:prstGeom prst="rect">
                                  <a:avLst/>
                                </a:prstGeom>
                              </pic:spPr>
                            </pic:pic>
                          </a:graphicData>
                        </a:graphic>
                      </wp:inline>
                    </w:drawing>
                  </w:r>
                </w:p>
              </w:tc>
            </w:tr>
            <w:tr w:rsidR="00811569" w:rsidRPr="00883A1D" w14:paraId="52451EAE" w14:textId="77777777" w:rsidTr="00811569">
              <w:tc>
                <w:tcPr>
                  <w:tcW w:w="4090" w:type="dxa"/>
                </w:tcPr>
                <w:p w14:paraId="2EB4E434" w14:textId="77777777" w:rsidR="00D93545" w:rsidRPr="00883A1D" w:rsidRDefault="0091693F">
                  <w:pPr>
                    <w:jc w:val="center"/>
                    <w:rPr>
                      <w:b/>
                      <w:bCs/>
                      <w:color w:val="000000" w:themeColor="text1"/>
                      <w:szCs w:val="21"/>
                    </w:rPr>
                  </w:pPr>
                  <w:r w:rsidRPr="00883A1D">
                    <w:rPr>
                      <w:rFonts w:hint="eastAsia"/>
                      <w:b/>
                      <w:bCs/>
                      <w:color w:val="000000" w:themeColor="text1"/>
                      <w:szCs w:val="21"/>
                    </w:rPr>
                    <w:t>项目施工营地</w:t>
                  </w:r>
                </w:p>
              </w:tc>
              <w:tc>
                <w:tcPr>
                  <w:tcW w:w="4329" w:type="dxa"/>
                </w:tcPr>
                <w:p w14:paraId="6CA35D74" w14:textId="77777777" w:rsidR="00D93545" w:rsidRPr="00883A1D" w:rsidRDefault="0091693F">
                  <w:pPr>
                    <w:jc w:val="center"/>
                    <w:rPr>
                      <w:b/>
                      <w:bCs/>
                      <w:color w:val="000000" w:themeColor="text1"/>
                      <w:szCs w:val="21"/>
                    </w:rPr>
                  </w:pPr>
                  <w:r w:rsidRPr="00883A1D">
                    <w:rPr>
                      <w:rFonts w:hint="eastAsia"/>
                      <w:b/>
                      <w:bCs/>
                      <w:color w:val="000000" w:themeColor="text1"/>
                      <w:szCs w:val="21"/>
                    </w:rPr>
                    <w:t>项目整体建设进度</w:t>
                  </w:r>
                </w:p>
              </w:tc>
            </w:tr>
          </w:tbl>
          <w:p w14:paraId="40B6D6A6"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二、施工期间环保护措施落实情况</w:t>
            </w:r>
          </w:p>
          <w:p w14:paraId="41556530"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1</w:t>
            </w:r>
            <w:r w:rsidRPr="00883A1D">
              <w:rPr>
                <w:rFonts w:hint="eastAsia"/>
                <w:color w:val="000000" w:themeColor="text1"/>
                <w:szCs w:val="21"/>
              </w:rPr>
              <w:t>、废气</w:t>
            </w:r>
          </w:p>
          <w:p w14:paraId="0417B5D6" w14:textId="2AD16AF5" w:rsidR="00D93545" w:rsidRPr="00883A1D" w:rsidRDefault="0091693F">
            <w:pPr>
              <w:snapToGrid w:val="0"/>
              <w:spacing w:line="360" w:lineRule="auto"/>
              <w:ind w:firstLineChars="200" w:firstLine="420"/>
              <w:contextualSpacing/>
              <w:rPr>
                <w:color w:val="000000" w:themeColor="text1"/>
                <w:szCs w:val="21"/>
                <w:lang w:val="zh-CN"/>
              </w:rPr>
            </w:pPr>
            <w:r w:rsidRPr="00883A1D">
              <w:rPr>
                <w:rFonts w:hint="eastAsia"/>
                <w:color w:val="000000" w:themeColor="text1"/>
                <w:szCs w:val="21"/>
              </w:rPr>
              <w:t>根据现场调查，项目施工期间</w:t>
            </w:r>
            <w:r w:rsidRPr="00883A1D">
              <w:rPr>
                <w:rFonts w:hint="eastAsia"/>
                <w:color w:val="000000" w:themeColor="text1"/>
                <w:szCs w:val="21"/>
                <w:lang w:val="zh-CN"/>
              </w:rPr>
              <w:t>施工方采取了相应的扬尘防护工作，施工现场用地的周边进行了围挡，并设置连续喷洒装置进行降尘；施工场地路面均进行了硬化处理；运输车辆进行密闭运输，</w:t>
            </w:r>
            <w:r w:rsidR="00811569" w:rsidRPr="00883A1D">
              <w:rPr>
                <w:rFonts w:hint="eastAsia"/>
                <w:color w:val="000000" w:themeColor="text1"/>
                <w:szCs w:val="21"/>
                <w:lang w:val="zh-CN"/>
              </w:rPr>
              <w:t>临时堆土均采取防尘网遮盖</w:t>
            </w:r>
            <w:r w:rsidRPr="00883A1D">
              <w:rPr>
                <w:rFonts w:hint="eastAsia"/>
                <w:color w:val="000000" w:themeColor="text1"/>
                <w:szCs w:val="21"/>
                <w:lang w:val="zh-CN"/>
              </w:rPr>
              <w:t>。</w:t>
            </w:r>
          </w:p>
          <w:p w14:paraId="1CA78C97" w14:textId="77777777" w:rsidR="00D93545" w:rsidRPr="00883A1D" w:rsidRDefault="0091693F">
            <w:pPr>
              <w:ind w:firstLineChars="200" w:firstLine="420"/>
              <w:rPr>
                <w:color w:val="000000" w:themeColor="text1"/>
                <w:szCs w:val="21"/>
                <w:lang w:val="zh-CN"/>
              </w:rPr>
            </w:pPr>
            <w:r w:rsidRPr="00883A1D">
              <w:rPr>
                <w:rFonts w:hint="eastAsia"/>
                <w:color w:val="000000" w:themeColor="text1"/>
                <w:szCs w:val="21"/>
                <w:lang w:val="zh-CN"/>
              </w:rPr>
              <w:t>现场采取的废气治理措施如下：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316"/>
            </w:tblGrid>
            <w:tr w:rsidR="00811569" w:rsidRPr="00883A1D" w14:paraId="1ECD3BEE" w14:textId="77777777">
              <w:tc>
                <w:tcPr>
                  <w:tcW w:w="4304" w:type="dxa"/>
                </w:tcPr>
                <w:p w14:paraId="62C93905" w14:textId="6A136647"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0547A676" wp14:editId="33FC4BDB">
                        <wp:extent cx="2581275" cy="208153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1275" cy="2081530"/>
                                </a:xfrm>
                                <a:prstGeom prst="rect">
                                  <a:avLst/>
                                </a:prstGeom>
                              </pic:spPr>
                            </pic:pic>
                          </a:graphicData>
                        </a:graphic>
                      </wp:inline>
                    </w:drawing>
                  </w:r>
                </w:p>
              </w:tc>
              <w:tc>
                <w:tcPr>
                  <w:tcW w:w="4347" w:type="dxa"/>
                </w:tcPr>
                <w:p w14:paraId="5C9D6F8C" w14:textId="57B89EFC"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60B80808" wp14:editId="448E53EF">
                        <wp:extent cx="2595880" cy="20434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5880" cy="2043430"/>
                                </a:xfrm>
                                <a:prstGeom prst="rect">
                                  <a:avLst/>
                                </a:prstGeom>
                              </pic:spPr>
                            </pic:pic>
                          </a:graphicData>
                        </a:graphic>
                      </wp:inline>
                    </w:drawing>
                  </w:r>
                </w:p>
              </w:tc>
            </w:tr>
            <w:tr w:rsidR="00811569" w:rsidRPr="00883A1D" w14:paraId="4E3870D8" w14:textId="77777777">
              <w:tc>
                <w:tcPr>
                  <w:tcW w:w="4304" w:type="dxa"/>
                </w:tcPr>
                <w:p w14:paraId="4280ECC8" w14:textId="77777777" w:rsidR="00D93545" w:rsidRPr="00883A1D" w:rsidRDefault="0091693F">
                  <w:pPr>
                    <w:jc w:val="center"/>
                    <w:rPr>
                      <w:b/>
                      <w:bCs/>
                      <w:color w:val="000000" w:themeColor="text1"/>
                      <w:szCs w:val="21"/>
                    </w:rPr>
                  </w:pPr>
                  <w:r w:rsidRPr="00883A1D">
                    <w:rPr>
                      <w:rFonts w:hint="eastAsia"/>
                      <w:b/>
                      <w:bCs/>
                      <w:color w:val="000000" w:themeColor="text1"/>
                      <w:szCs w:val="21"/>
                    </w:rPr>
                    <w:t>项目施工场地围挡</w:t>
                  </w:r>
                </w:p>
              </w:tc>
              <w:tc>
                <w:tcPr>
                  <w:tcW w:w="4347" w:type="dxa"/>
                </w:tcPr>
                <w:p w14:paraId="67088DE5" w14:textId="5455BAFF" w:rsidR="00D93545" w:rsidRPr="00883A1D" w:rsidRDefault="00811569">
                  <w:pPr>
                    <w:jc w:val="center"/>
                    <w:rPr>
                      <w:b/>
                      <w:bCs/>
                      <w:color w:val="000000" w:themeColor="text1"/>
                      <w:szCs w:val="21"/>
                    </w:rPr>
                  </w:pPr>
                  <w:r w:rsidRPr="00883A1D">
                    <w:rPr>
                      <w:rFonts w:hint="eastAsia"/>
                      <w:b/>
                      <w:bCs/>
                      <w:color w:val="000000" w:themeColor="text1"/>
                      <w:szCs w:val="21"/>
                    </w:rPr>
                    <w:t>临时堆土防尘网遮盖</w:t>
                  </w:r>
                </w:p>
              </w:tc>
            </w:tr>
          </w:tbl>
          <w:p w14:paraId="664DE276"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2</w:t>
            </w:r>
            <w:r w:rsidRPr="00883A1D">
              <w:rPr>
                <w:rFonts w:hint="eastAsia"/>
                <w:color w:val="000000" w:themeColor="text1"/>
                <w:szCs w:val="21"/>
              </w:rPr>
              <w:t>、废水</w:t>
            </w:r>
          </w:p>
          <w:p w14:paraId="54F5BA75" w14:textId="44EA7F1C"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据现场调查，施工人员生活污水经临时修建洗手间收集后排入预处理池处理达《污水综合排放标准》（</w:t>
            </w:r>
            <w:r w:rsidRPr="00883A1D">
              <w:rPr>
                <w:rFonts w:hint="eastAsia"/>
                <w:color w:val="000000" w:themeColor="text1"/>
                <w:szCs w:val="21"/>
              </w:rPr>
              <w:t>GB8978-19996</w:t>
            </w:r>
            <w:r w:rsidRPr="00883A1D">
              <w:rPr>
                <w:rFonts w:hint="eastAsia"/>
                <w:color w:val="000000" w:themeColor="text1"/>
                <w:szCs w:val="21"/>
              </w:rPr>
              <w:t>）表</w:t>
            </w:r>
            <w:r w:rsidRPr="00883A1D">
              <w:rPr>
                <w:rFonts w:hint="eastAsia"/>
                <w:color w:val="000000" w:themeColor="text1"/>
                <w:szCs w:val="21"/>
              </w:rPr>
              <w:t>4</w:t>
            </w:r>
            <w:r w:rsidRPr="00883A1D">
              <w:rPr>
                <w:rFonts w:hint="eastAsia"/>
                <w:color w:val="000000" w:themeColor="text1"/>
                <w:szCs w:val="21"/>
              </w:rPr>
              <w:t>中三级标准后由</w:t>
            </w:r>
            <w:r w:rsidR="00811569" w:rsidRPr="00883A1D">
              <w:rPr>
                <w:rFonts w:hint="eastAsia"/>
                <w:color w:val="000000" w:themeColor="text1"/>
                <w:szCs w:val="21"/>
              </w:rPr>
              <w:t>排入市政污水管道进入绍兴污水处理厂</w:t>
            </w:r>
            <w:r w:rsidRPr="00883A1D">
              <w:rPr>
                <w:rFonts w:hint="eastAsia"/>
                <w:color w:val="000000" w:themeColor="text1"/>
                <w:szCs w:val="21"/>
              </w:rPr>
              <w:t>集中处理，施工废水经设置的沉淀池处理后回用，不外排。</w:t>
            </w:r>
          </w:p>
          <w:p w14:paraId="71FF026D"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3</w:t>
            </w:r>
            <w:r w:rsidRPr="00883A1D">
              <w:rPr>
                <w:rFonts w:hint="eastAsia"/>
                <w:color w:val="000000" w:themeColor="text1"/>
                <w:szCs w:val="21"/>
              </w:rPr>
              <w:t>、噪声</w:t>
            </w:r>
          </w:p>
          <w:p w14:paraId="5F0D0D53"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现场设置了施工场地围挡，合理布局，将产生噪声量较大的设备均布置在施工场地中部，并配套安装了施工场地噪声及扬尘在线监测设备，施工期间</w:t>
            </w:r>
            <w:r w:rsidRPr="00883A1D">
              <w:rPr>
                <w:rFonts w:hAnsi="宋体"/>
                <w:color w:val="000000" w:themeColor="text1"/>
                <w:szCs w:val="21"/>
              </w:rPr>
              <w:t>严格执行</w:t>
            </w:r>
            <w:r w:rsidRPr="00883A1D">
              <w:rPr>
                <w:rFonts w:hAnsi="宋体" w:hint="eastAsia"/>
                <w:color w:val="000000" w:themeColor="text1"/>
                <w:szCs w:val="21"/>
              </w:rPr>
              <w:t>《</w:t>
            </w:r>
            <w:r w:rsidRPr="00883A1D">
              <w:rPr>
                <w:rFonts w:hAnsi="宋体"/>
                <w:color w:val="000000" w:themeColor="text1"/>
                <w:szCs w:val="21"/>
              </w:rPr>
              <w:t>建筑施工场界</w:t>
            </w:r>
            <w:r w:rsidRPr="00883A1D">
              <w:rPr>
                <w:rFonts w:hAnsi="宋体" w:hint="eastAsia"/>
                <w:color w:val="000000" w:themeColor="text1"/>
                <w:szCs w:val="21"/>
              </w:rPr>
              <w:t>环境噪声排放标准》（</w:t>
            </w:r>
            <w:r w:rsidRPr="00883A1D">
              <w:rPr>
                <w:rFonts w:hAnsi="宋体"/>
                <w:color w:val="000000" w:themeColor="text1"/>
                <w:szCs w:val="21"/>
              </w:rPr>
              <w:t>GB12523-</w:t>
            </w:r>
            <w:r w:rsidRPr="00883A1D">
              <w:rPr>
                <w:rFonts w:hAnsi="宋体" w:hint="eastAsia"/>
                <w:color w:val="000000" w:themeColor="text1"/>
                <w:szCs w:val="21"/>
              </w:rPr>
              <w:t>2011</w:t>
            </w:r>
            <w:r w:rsidRPr="00883A1D">
              <w:rPr>
                <w:rFonts w:hAnsi="宋体" w:hint="eastAsia"/>
                <w:color w:val="000000" w:themeColor="text1"/>
                <w:szCs w:val="21"/>
              </w:rPr>
              <w:t>）</w:t>
            </w:r>
            <w:r w:rsidRPr="00883A1D">
              <w:rPr>
                <w:rFonts w:hAnsi="宋体"/>
                <w:color w:val="000000" w:themeColor="text1"/>
                <w:szCs w:val="21"/>
              </w:rPr>
              <w:t>对施工阶段的场界限值的规定</w:t>
            </w:r>
            <w:r w:rsidRPr="00883A1D">
              <w:rPr>
                <w:rFonts w:hint="eastAsia"/>
                <w:color w:val="000000" w:themeColor="text1"/>
                <w:szCs w:val="21"/>
              </w:rPr>
              <w:t>，基本未进行夜间施工，施工期安装了噪声及扬尘的在线监测设备，根据在线监测设备显示，施工场地噪声未超过</w:t>
            </w:r>
            <w:r w:rsidRPr="00883A1D">
              <w:rPr>
                <w:rFonts w:hAnsi="宋体" w:hint="eastAsia"/>
                <w:color w:val="000000" w:themeColor="text1"/>
                <w:szCs w:val="21"/>
              </w:rPr>
              <w:t>《</w:t>
            </w:r>
            <w:r w:rsidRPr="00883A1D">
              <w:rPr>
                <w:rFonts w:hAnsi="宋体"/>
                <w:color w:val="000000" w:themeColor="text1"/>
                <w:szCs w:val="21"/>
              </w:rPr>
              <w:t>建筑施工场界</w:t>
            </w:r>
            <w:r w:rsidRPr="00883A1D">
              <w:rPr>
                <w:rFonts w:hAnsi="宋体" w:hint="eastAsia"/>
                <w:color w:val="000000" w:themeColor="text1"/>
                <w:szCs w:val="21"/>
              </w:rPr>
              <w:t>环境噪声排放标准》（</w:t>
            </w:r>
            <w:r w:rsidRPr="00883A1D">
              <w:rPr>
                <w:rFonts w:hAnsi="宋体"/>
                <w:color w:val="000000" w:themeColor="text1"/>
                <w:szCs w:val="21"/>
              </w:rPr>
              <w:t>GB12523-</w:t>
            </w:r>
            <w:r w:rsidRPr="00883A1D">
              <w:rPr>
                <w:rFonts w:hAnsi="宋体" w:hint="eastAsia"/>
                <w:color w:val="000000" w:themeColor="text1"/>
                <w:szCs w:val="21"/>
              </w:rPr>
              <w:t>2011</w:t>
            </w:r>
            <w:r w:rsidRPr="00883A1D">
              <w:rPr>
                <w:rFonts w:hAnsi="宋体" w:hint="eastAsia"/>
                <w:color w:val="000000" w:themeColor="text1"/>
                <w:szCs w:val="21"/>
              </w:rPr>
              <w:t>）要求。</w:t>
            </w:r>
          </w:p>
          <w:p w14:paraId="12C52191" w14:textId="77777777" w:rsidR="00D93545" w:rsidRPr="00883A1D" w:rsidRDefault="0091693F">
            <w:pPr>
              <w:spacing w:line="360" w:lineRule="auto"/>
              <w:ind w:firstLineChars="200" w:firstLine="420"/>
              <w:rPr>
                <w:color w:val="000000" w:themeColor="text1"/>
                <w:szCs w:val="21"/>
                <w:lang w:val="zh-CN"/>
              </w:rPr>
            </w:pPr>
            <w:r w:rsidRPr="00883A1D">
              <w:rPr>
                <w:rFonts w:hint="eastAsia"/>
                <w:color w:val="000000" w:themeColor="text1"/>
                <w:szCs w:val="21"/>
                <w:lang w:val="zh-CN"/>
              </w:rPr>
              <w:t>现场照片如下：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314"/>
            </w:tblGrid>
            <w:tr w:rsidR="00F50D0C" w:rsidRPr="00883A1D" w14:paraId="3F568D4A" w14:textId="77777777">
              <w:tc>
                <w:tcPr>
                  <w:tcW w:w="4304" w:type="dxa"/>
                </w:tcPr>
                <w:p w14:paraId="2FA5672F" w14:textId="09090D82"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3B57F6D7" wp14:editId="38A55BF0">
                        <wp:extent cx="2581275" cy="208153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1275" cy="2081530"/>
                                </a:xfrm>
                                <a:prstGeom prst="rect">
                                  <a:avLst/>
                                </a:prstGeom>
                              </pic:spPr>
                            </pic:pic>
                          </a:graphicData>
                        </a:graphic>
                      </wp:inline>
                    </w:drawing>
                  </w:r>
                </w:p>
              </w:tc>
              <w:tc>
                <w:tcPr>
                  <w:tcW w:w="4347" w:type="dxa"/>
                </w:tcPr>
                <w:p w14:paraId="77742FB1" w14:textId="0E742C39" w:rsidR="00D93545" w:rsidRPr="00883A1D" w:rsidRDefault="00811569">
                  <w:pPr>
                    <w:spacing w:line="360" w:lineRule="auto"/>
                    <w:rPr>
                      <w:color w:val="000000" w:themeColor="text1"/>
                      <w:szCs w:val="21"/>
                    </w:rPr>
                  </w:pPr>
                  <w:r w:rsidRPr="00883A1D">
                    <w:rPr>
                      <w:noProof/>
                      <w:color w:val="000000" w:themeColor="text1"/>
                      <w:szCs w:val="21"/>
                    </w:rPr>
                    <w:drawing>
                      <wp:inline distT="0" distB="0" distL="0" distR="0" wp14:anchorId="19D14E44" wp14:editId="0DB44C17">
                        <wp:extent cx="2576830" cy="207454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6830" cy="2074545"/>
                                </a:xfrm>
                                <a:prstGeom prst="rect">
                                  <a:avLst/>
                                </a:prstGeom>
                              </pic:spPr>
                            </pic:pic>
                          </a:graphicData>
                        </a:graphic>
                      </wp:inline>
                    </w:drawing>
                  </w:r>
                </w:p>
              </w:tc>
            </w:tr>
            <w:tr w:rsidR="00F50D0C" w:rsidRPr="00883A1D" w14:paraId="3286F238" w14:textId="77777777">
              <w:tc>
                <w:tcPr>
                  <w:tcW w:w="4304" w:type="dxa"/>
                </w:tcPr>
                <w:p w14:paraId="7677309D" w14:textId="77777777" w:rsidR="00D93545" w:rsidRPr="00883A1D" w:rsidRDefault="0091693F">
                  <w:pPr>
                    <w:jc w:val="center"/>
                    <w:rPr>
                      <w:b/>
                      <w:bCs/>
                      <w:color w:val="000000" w:themeColor="text1"/>
                      <w:szCs w:val="21"/>
                    </w:rPr>
                  </w:pPr>
                  <w:r w:rsidRPr="00883A1D">
                    <w:rPr>
                      <w:rFonts w:hint="eastAsia"/>
                      <w:b/>
                      <w:bCs/>
                      <w:color w:val="000000" w:themeColor="text1"/>
                      <w:szCs w:val="21"/>
                    </w:rPr>
                    <w:t>项目施工场地围挡</w:t>
                  </w:r>
                </w:p>
              </w:tc>
              <w:tc>
                <w:tcPr>
                  <w:tcW w:w="4347" w:type="dxa"/>
                </w:tcPr>
                <w:p w14:paraId="5590E3FB" w14:textId="61212F44" w:rsidR="00D93545" w:rsidRPr="00883A1D" w:rsidRDefault="00811569">
                  <w:pPr>
                    <w:jc w:val="center"/>
                    <w:rPr>
                      <w:b/>
                      <w:bCs/>
                      <w:color w:val="000000" w:themeColor="text1"/>
                      <w:szCs w:val="21"/>
                    </w:rPr>
                  </w:pPr>
                  <w:r w:rsidRPr="00883A1D">
                    <w:rPr>
                      <w:rFonts w:hint="eastAsia"/>
                      <w:b/>
                      <w:bCs/>
                      <w:color w:val="000000" w:themeColor="text1"/>
                      <w:szCs w:val="21"/>
                    </w:rPr>
                    <w:t>项目施工营地临时洗手间</w:t>
                  </w:r>
                </w:p>
              </w:tc>
            </w:tr>
          </w:tbl>
          <w:p w14:paraId="7E07269B"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4</w:t>
            </w:r>
            <w:r w:rsidRPr="00883A1D">
              <w:rPr>
                <w:rFonts w:hint="eastAsia"/>
                <w:color w:val="000000" w:themeColor="text1"/>
                <w:szCs w:val="21"/>
              </w:rPr>
              <w:t>、固废</w:t>
            </w:r>
          </w:p>
          <w:p w14:paraId="73610776" w14:textId="77777777" w:rsidR="00D93545" w:rsidRPr="00883A1D" w:rsidRDefault="0091693F">
            <w:pPr>
              <w:snapToGrid w:val="0"/>
              <w:spacing w:line="360" w:lineRule="auto"/>
              <w:ind w:firstLineChars="200" w:firstLine="420"/>
              <w:contextualSpacing/>
              <w:rPr>
                <w:color w:val="000000" w:themeColor="text1"/>
                <w:szCs w:val="21"/>
              </w:rPr>
            </w:pPr>
            <w:r w:rsidRPr="00883A1D">
              <w:rPr>
                <w:rFonts w:hint="eastAsia"/>
                <w:color w:val="000000" w:themeColor="text1"/>
                <w:szCs w:val="21"/>
              </w:rPr>
              <w:t>根据业主提供的本项目水保方案，本项目开挖土石方在场地内综合利用后，无弃方；建筑垃圾按指定路线清运至政府部门指定的建筑垃圾堆场堆放，运输过程按指定线路进行运输，采用毡布进行覆盖。施工过程中产生的生活垃圾定点存放收集后，交由环卫部门进行处理。</w:t>
            </w:r>
          </w:p>
          <w:p w14:paraId="1F98B95F"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5</w:t>
            </w:r>
            <w:r w:rsidRPr="00883A1D">
              <w:rPr>
                <w:rFonts w:hint="eastAsia"/>
                <w:color w:val="000000" w:themeColor="text1"/>
                <w:szCs w:val="21"/>
              </w:rPr>
              <w:t>、生态</w:t>
            </w:r>
          </w:p>
          <w:p w14:paraId="410C461B"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据现场调查，本项目属新建项目，项目建设前用地现状为闲置空地，占地范围内无大型野生动物及古大珍稀植物，无特殊文物保护单位，项目建设过程对所在地生态环境产生的影响很小。</w:t>
            </w:r>
          </w:p>
          <w:p w14:paraId="0EEA566C"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三、施工期间存在的环境问题</w:t>
            </w:r>
          </w:p>
          <w:p w14:paraId="4F023431" w14:textId="5CC4476F"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根据现场调查，本项目施工期间均严格按照环境影响登记表中的要求进行施工，废水、废气、噪声、固废等均得到了有效的处置。</w:t>
            </w:r>
          </w:p>
          <w:p w14:paraId="2299162B" w14:textId="5E320EE1" w:rsidR="00D93545" w:rsidRPr="00883A1D" w:rsidRDefault="00A92D9F">
            <w:pPr>
              <w:spacing w:line="360" w:lineRule="auto"/>
              <w:ind w:firstLineChars="200" w:firstLine="420"/>
              <w:rPr>
                <w:color w:val="000000" w:themeColor="text1"/>
                <w:szCs w:val="21"/>
              </w:rPr>
            </w:pPr>
            <w:r w:rsidRPr="00883A1D">
              <w:rPr>
                <w:rFonts w:hint="eastAsia"/>
                <w:color w:val="000000" w:themeColor="text1"/>
                <w:szCs w:val="21"/>
              </w:rPr>
              <w:t>本项目所在地块前身为浙江恒业成有机硅有限公司，浙江恒业成有机硅有限公司原有厂区所在地应交由当地政府进行管理，依据《土壤污染防治行动计划》第七条，按照“谁污染，谁治理”的原则，造成土壤污染的单位或个人要承担治理与修复的主体责任，责任主体发生变更的，由变更后继承其债权、债务的单位或个人承担相关责任；土地使用权依法转让的，由土地使用权受让人或双方约定的责任人承担相关责任。故原厂区厂址由当地政府进行场地评估，所遗留的环境问题由当地政府进行区域开发时统一进行处理，原有厂区所遗留的环境问题不在本次评价范围内。</w:t>
            </w:r>
          </w:p>
          <w:p w14:paraId="4171A987" w14:textId="70F5449D" w:rsidR="00A92D9F" w:rsidRPr="00883A1D" w:rsidRDefault="00A92D9F" w:rsidP="00A92D9F">
            <w:pPr>
              <w:spacing w:line="360" w:lineRule="auto"/>
              <w:ind w:firstLineChars="200" w:firstLine="420"/>
              <w:rPr>
                <w:color w:val="000000" w:themeColor="text1"/>
                <w:szCs w:val="21"/>
              </w:rPr>
            </w:pPr>
            <w:r w:rsidRPr="00883A1D">
              <w:rPr>
                <w:rFonts w:hint="eastAsia"/>
                <w:color w:val="000000" w:themeColor="text1"/>
                <w:szCs w:val="21"/>
              </w:rPr>
              <w:t>根据建设单位提供的《绍兴滨海新区</w:t>
            </w:r>
            <w:r w:rsidRPr="00883A1D">
              <w:rPr>
                <w:rFonts w:hint="eastAsia"/>
                <w:color w:val="000000" w:themeColor="text1"/>
                <w:szCs w:val="21"/>
              </w:rPr>
              <w:t>PJ-02-D-1-2</w:t>
            </w:r>
            <w:r w:rsidRPr="00883A1D">
              <w:rPr>
                <w:rFonts w:hint="eastAsia"/>
                <w:color w:val="000000" w:themeColor="text1"/>
                <w:szCs w:val="21"/>
              </w:rPr>
              <w:t>号地块土壤污染状况初步调查报告》</w:t>
            </w:r>
            <w:r w:rsidR="001E45FB" w:rsidRPr="00883A1D">
              <w:rPr>
                <w:rFonts w:hint="eastAsia"/>
                <w:color w:val="000000" w:themeColor="text1"/>
                <w:szCs w:val="21"/>
              </w:rPr>
              <w:t>及本项目土壤环境质量现状监测结果可知</w:t>
            </w:r>
            <w:r w:rsidRPr="00883A1D">
              <w:rPr>
                <w:rFonts w:hint="eastAsia"/>
                <w:color w:val="000000" w:themeColor="text1"/>
                <w:szCs w:val="21"/>
              </w:rPr>
              <w:t>，</w:t>
            </w:r>
            <w:r w:rsidR="001E45FB" w:rsidRPr="00883A1D">
              <w:rPr>
                <w:rFonts w:hint="eastAsia"/>
                <w:color w:val="000000" w:themeColor="text1"/>
                <w:szCs w:val="21"/>
              </w:rPr>
              <w:t>本项目所在地块土壤环境质量现状较好。</w:t>
            </w:r>
          </w:p>
          <w:p w14:paraId="0C562C55" w14:textId="1B2B2501" w:rsidR="001E45FB" w:rsidRPr="00883A1D" w:rsidRDefault="001E45FB" w:rsidP="00A92D9F">
            <w:pPr>
              <w:spacing w:line="360" w:lineRule="auto"/>
              <w:ind w:firstLineChars="200" w:firstLine="420"/>
              <w:rPr>
                <w:color w:val="000000" w:themeColor="text1"/>
                <w:szCs w:val="21"/>
              </w:rPr>
            </w:pPr>
            <w:r w:rsidRPr="00883A1D">
              <w:rPr>
                <w:rFonts w:hint="eastAsia"/>
                <w:color w:val="000000" w:themeColor="text1"/>
                <w:szCs w:val="21"/>
              </w:rPr>
              <w:t>综上，本项目所在地无原有环境问题。</w:t>
            </w:r>
          </w:p>
          <w:p w14:paraId="65F42558" w14:textId="77777777" w:rsidR="00D93545" w:rsidRPr="00883A1D" w:rsidRDefault="00D93545">
            <w:pPr>
              <w:spacing w:line="360" w:lineRule="auto"/>
              <w:ind w:firstLineChars="200" w:firstLine="480"/>
              <w:rPr>
                <w:color w:val="000000" w:themeColor="text1"/>
                <w:sz w:val="24"/>
              </w:rPr>
            </w:pPr>
          </w:p>
          <w:p w14:paraId="624983DF" w14:textId="77777777" w:rsidR="00D93545" w:rsidRPr="00883A1D" w:rsidRDefault="00D93545">
            <w:pPr>
              <w:spacing w:line="360" w:lineRule="auto"/>
              <w:ind w:firstLineChars="200" w:firstLine="480"/>
              <w:rPr>
                <w:color w:val="000000" w:themeColor="text1"/>
                <w:sz w:val="24"/>
              </w:rPr>
            </w:pPr>
          </w:p>
          <w:p w14:paraId="3954F939" w14:textId="77777777" w:rsidR="00D93545" w:rsidRPr="00883A1D" w:rsidRDefault="00D93545">
            <w:pPr>
              <w:adjustRightInd w:val="0"/>
              <w:snapToGrid w:val="0"/>
              <w:spacing w:line="360" w:lineRule="auto"/>
              <w:rPr>
                <w:bCs/>
                <w:color w:val="000000" w:themeColor="text1"/>
                <w:sz w:val="24"/>
              </w:rPr>
            </w:pPr>
          </w:p>
          <w:p w14:paraId="0BE9D92D" w14:textId="77777777" w:rsidR="00D93545" w:rsidRPr="00883A1D" w:rsidRDefault="00D93545">
            <w:pPr>
              <w:adjustRightInd w:val="0"/>
              <w:snapToGrid w:val="0"/>
              <w:spacing w:line="360" w:lineRule="auto"/>
              <w:rPr>
                <w:bCs/>
                <w:color w:val="000000" w:themeColor="text1"/>
                <w:sz w:val="24"/>
              </w:rPr>
            </w:pPr>
          </w:p>
          <w:p w14:paraId="253D422E" w14:textId="77777777" w:rsidR="00D93545" w:rsidRPr="00883A1D" w:rsidRDefault="00D93545">
            <w:pPr>
              <w:adjustRightInd w:val="0"/>
              <w:snapToGrid w:val="0"/>
              <w:spacing w:line="360" w:lineRule="auto"/>
              <w:rPr>
                <w:bCs/>
                <w:color w:val="000000" w:themeColor="text1"/>
                <w:sz w:val="24"/>
              </w:rPr>
            </w:pPr>
          </w:p>
          <w:p w14:paraId="3A20A658" w14:textId="77777777" w:rsidR="00D93545" w:rsidRPr="00883A1D" w:rsidRDefault="00D93545">
            <w:pPr>
              <w:adjustRightInd w:val="0"/>
              <w:snapToGrid w:val="0"/>
              <w:spacing w:line="360" w:lineRule="auto"/>
              <w:rPr>
                <w:bCs/>
                <w:color w:val="000000" w:themeColor="text1"/>
                <w:sz w:val="24"/>
              </w:rPr>
            </w:pPr>
          </w:p>
          <w:p w14:paraId="119A4A53" w14:textId="77777777" w:rsidR="00D93545" w:rsidRPr="00883A1D" w:rsidRDefault="00D93545">
            <w:pPr>
              <w:adjustRightInd w:val="0"/>
              <w:snapToGrid w:val="0"/>
              <w:spacing w:line="360" w:lineRule="auto"/>
              <w:rPr>
                <w:bCs/>
                <w:color w:val="000000" w:themeColor="text1"/>
                <w:sz w:val="24"/>
              </w:rPr>
            </w:pPr>
          </w:p>
          <w:p w14:paraId="67220926" w14:textId="77777777" w:rsidR="00D93545" w:rsidRPr="00883A1D" w:rsidRDefault="00D93545">
            <w:pPr>
              <w:adjustRightInd w:val="0"/>
              <w:snapToGrid w:val="0"/>
              <w:spacing w:line="360" w:lineRule="auto"/>
              <w:rPr>
                <w:bCs/>
                <w:color w:val="000000" w:themeColor="text1"/>
                <w:sz w:val="24"/>
              </w:rPr>
            </w:pPr>
          </w:p>
          <w:p w14:paraId="5786387B" w14:textId="77777777" w:rsidR="00D93545" w:rsidRPr="00883A1D" w:rsidRDefault="00D93545">
            <w:pPr>
              <w:adjustRightInd w:val="0"/>
              <w:snapToGrid w:val="0"/>
              <w:spacing w:line="360" w:lineRule="auto"/>
              <w:rPr>
                <w:bCs/>
                <w:color w:val="000000" w:themeColor="text1"/>
                <w:sz w:val="24"/>
              </w:rPr>
            </w:pPr>
          </w:p>
          <w:p w14:paraId="5331AFA8" w14:textId="77777777" w:rsidR="00D93545" w:rsidRPr="00883A1D" w:rsidRDefault="00D93545">
            <w:pPr>
              <w:adjustRightInd w:val="0"/>
              <w:snapToGrid w:val="0"/>
              <w:spacing w:line="360" w:lineRule="auto"/>
              <w:rPr>
                <w:bCs/>
                <w:color w:val="000000" w:themeColor="text1"/>
                <w:sz w:val="24"/>
              </w:rPr>
            </w:pPr>
          </w:p>
          <w:p w14:paraId="342CAC3B" w14:textId="78F865D2" w:rsidR="00D93545" w:rsidRPr="00883A1D" w:rsidRDefault="00D93545">
            <w:pPr>
              <w:adjustRightInd w:val="0"/>
              <w:snapToGrid w:val="0"/>
              <w:spacing w:line="360" w:lineRule="auto"/>
              <w:rPr>
                <w:bCs/>
                <w:color w:val="000000" w:themeColor="text1"/>
                <w:sz w:val="24"/>
              </w:rPr>
            </w:pPr>
          </w:p>
          <w:p w14:paraId="6C672BBD" w14:textId="4D05D4A4" w:rsidR="00A92D9F" w:rsidRPr="00883A1D" w:rsidRDefault="00A92D9F">
            <w:pPr>
              <w:adjustRightInd w:val="0"/>
              <w:snapToGrid w:val="0"/>
              <w:spacing w:line="360" w:lineRule="auto"/>
              <w:rPr>
                <w:bCs/>
                <w:color w:val="000000" w:themeColor="text1"/>
                <w:sz w:val="24"/>
              </w:rPr>
            </w:pPr>
          </w:p>
          <w:p w14:paraId="73BB6F77" w14:textId="78B02AE7" w:rsidR="00A92D9F" w:rsidRPr="00883A1D" w:rsidRDefault="00A92D9F">
            <w:pPr>
              <w:adjustRightInd w:val="0"/>
              <w:snapToGrid w:val="0"/>
              <w:spacing w:line="360" w:lineRule="auto"/>
              <w:rPr>
                <w:bCs/>
                <w:color w:val="000000" w:themeColor="text1"/>
                <w:sz w:val="24"/>
              </w:rPr>
            </w:pPr>
          </w:p>
          <w:p w14:paraId="196AD7BB" w14:textId="32E2E57E" w:rsidR="00A92D9F" w:rsidRPr="00883A1D" w:rsidRDefault="00A92D9F">
            <w:pPr>
              <w:adjustRightInd w:val="0"/>
              <w:snapToGrid w:val="0"/>
              <w:spacing w:line="360" w:lineRule="auto"/>
              <w:rPr>
                <w:bCs/>
                <w:color w:val="000000" w:themeColor="text1"/>
                <w:sz w:val="24"/>
              </w:rPr>
            </w:pPr>
          </w:p>
          <w:p w14:paraId="458AF454" w14:textId="7ECC2762" w:rsidR="00A92D9F" w:rsidRPr="00883A1D" w:rsidRDefault="00A92D9F">
            <w:pPr>
              <w:adjustRightInd w:val="0"/>
              <w:snapToGrid w:val="0"/>
              <w:spacing w:line="360" w:lineRule="auto"/>
              <w:rPr>
                <w:bCs/>
                <w:color w:val="000000" w:themeColor="text1"/>
                <w:sz w:val="24"/>
              </w:rPr>
            </w:pPr>
          </w:p>
          <w:p w14:paraId="790FD7E1" w14:textId="6FD9C78D" w:rsidR="00A92D9F" w:rsidRPr="00883A1D" w:rsidRDefault="00A92D9F">
            <w:pPr>
              <w:adjustRightInd w:val="0"/>
              <w:snapToGrid w:val="0"/>
              <w:spacing w:line="360" w:lineRule="auto"/>
              <w:rPr>
                <w:bCs/>
                <w:color w:val="000000" w:themeColor="text1"/>
                <w:sz w:val="24"/>
              </w:rPr>
            </w:pPr>
          </w:p>
          <w:p w14:paraId="10C94CF5" w14:textId="159A19AA" w:rsidR="00A92D9F" w:rsidRPr="00883A1D" w:rsidRDefault="00A92D9F">
            <w:pPr>
              <w:adjustRightInd w:val="0"/>
              <w:snapToGrid w:val="0"/>
              <w:spacing w:line="360" w:lineRule="auto"/>
              <w:rPr>
                <w:bCs/>
                <w:color w:val="000000" w:themeColor="text1"/>
                <w:sz w:val="24"/>
              </w:rPr>
            </w:pPr>
          </w:p>
          <w:p w14:paraId="53D74D3F" w14:textId="05BB5676" w:rsidR="00A92D9F" w:rsidRPr="00883A1D" w:rsidRDefault="00A92D9F">
            <w:pPr>
              <w:adjustRightInd w:val="0"/>
              <w:snapToGrid w:val="0"/>
              <w:spacing w:line="360" w:lineRule="auto"/>
              <w:rPr>
                <w:bCs/>
                <w:color w:val="000000" w:themeColor="text1"/>
                <w:sz w:val="24"/>
              </w:rPr>
            </w:pPr>
          </w:p>
          <w:p w14:paraId="02933101" w14:textId="77777777" w:rsidR="00A92D9F" w:rsidRPr="00883A1D" w:rsidRDefault="00A92D9F">
            <w:pPr>
              <w:adjustRightInd w:val="0"/>
              <w:snapToGrid w:val="0"/>
              <w:spacing w:line="360" w:lineRule="auto"/>
              <w:rPr>
                <w:bCs/>
                <w:color w:val="000000" w:themeColor="text1"/>
                <w:sz w:val="24"/>
              </w:rPr>
            </w:pPr>
          </w:p>
          <w:p w14:paraId="30D81200" w14:textId="77777777" w:rsidR="00D93545" w:rsidRPr="00883A1D" w:rsidRDefault="00D93545">
            <w:pPr>
              <w:adjustRightInd w:val="0"/>
              <w:snapToGrid w:val="0"/>
              <w:spacing w:line="360" w:lineRule="auto"/>
              <w:rPr>
                <w:bCs/>
                <w:color w:val="000000" w:themeColor="text1"/>
                <w:sz w:val="24"/>
              </w:rPr>
            </w:pPr>
          </w:p>
        </w:tc>
      </w:tr>
    </w:tbl>
    <w:p w14:paraId="221836A3" w14:textId="77777777" w:rsidR="00D93545" w:rsidRPr="00883A1D" w:rsidRDefault="00D93545">
      <w:pPr>
        <w:rPr>
          <w:color w:val="000000" w:themeColor="text1"/>
        </w:rPr>
      </w:pPr>
    </w:p>
    <w:p w14:paraId="15F4C43D" w14:textId="77777777" w:rsidR="00D93545" w:rsidRPr="00883A1D" w:rsidRDefault="00D93545">
      <w:pPr>
        <w:pStyle w:val="1"/>
        <w:adjustRightInd w:val="0"/>
        <w:snapToGrid w:val="0"/>
        <w:spacing w:before="0" w:after="0" w:line="360" w:lineRule="auto"/>
        <w:rPr>
          <w:color w:val="000000" w:themeColor="text1"/>
          <w:sz w:val="32"/>
          <w:szCs w:val="32"/>
        </w:rPr>
        <w:sectPr w:rsidR="00D93545" w:rsidRPr="00883A1D">
          <w:pgSz w:w="11906" w:h="16838"/>
          <w:pgMar w:top="1418" w:right="1418" w:bottom="1559" w:left="1418" w:header="907" w:footer="1134" w:gutter="0"/>
          <w:cols w:space="425"/>
          <w:docGrid w:type="lines" w:linePitch="312"/>
        </w:sectPr>
      </w:pPr>
    </w:p>
    <w:p w14:paraId="6A191466"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18" w:name="_Toc64984642"/>
      <w:bookmarkStart w:id="19" w:name="_Toc67045862"/>
      <w:bookmarkStart w:id="20" w:name="_Toc67323439"/>
      <w:bookmarkStart w:id="21" w:name="_Toc67323766"/>
      <w:bookmarkStart w:id="22" w:name="_Toc68873454"/>
      <w:bookmarkStart w:id="23" w:name="_Toc73020273"/>
      <w:bookmarkStart w:id="24" w:name="_Toc125741766"/>
      <w:r w:rsidRPr="00883A1D">
        <w:rPr>
          <w:rFonts w:ascii="黑体" w:eastAsia="黑体" w:hAnsi="黑体" w:hint="eastAsia"/>
          <w:b w:val="0"/>
          <w:bCs w:val="0"/>
          <w:color w:val="000000" w:themeColor="text1"/>
          <w:sz w:val="30"/>
          <w:szCs w:val="30"/>
        </w:rPr>
        <w:t>三、区域</w:t>
      </w:r>
      <w:r w:rsidRPr="00883A1D">
        <w:rPr>
          <w:rFonts w:ascii="黑体" w:eastAsia="黑体" w:hAnsi="黑体"/>
          <w:b w:val="0"/>
          <w:bCs w:val="0"/>
          <w:color w:val="000000" w:themeColor="text1"/>
          <w:sz w:val="30"/>
          <w:szCs w:val="30"/>
        </w:rPr>
        <w:t>环境质量</w:t>
      </w:r>
      <w:r w:rsidRPr="00883A1D">
        <w:rPr>
          <w:rFonts w:ascii="黑体" w:eastAsia="黑体" w:hAnsi="黑体" w:hint="eastAsia"/>
          <w:b w:val="0"/>
          <w:bCs w:val="0"/>
          <w:color w:val="000000" w:themeColor="text1"/>
          <w:sz w:val="30"/>
          <w:szCs w:val="30"/>
        </w:rPr>
        <w:t>现状、环境保护目标及评价标准</w:t>
      </w:r>
      <w:bookmarkEnd w:id="18"/>
      <w:bookmarkEnd w:id="19"/>
      <w:bookmarkEnd w:id="20"/>
      <w:bookmarkEnd w:id="21"/>
      <w:bookmarkEnd w:id="22"/>
      <w:bookmarkEnd w:id="23"/>
      <w:bookmarkEnd w:id="24"/>
    </w:p>
    <w:tbl>
      <w:tblPr>
        <w:tblW w:w="918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8752"/>
      </w:tblGrid>
      <w:tr w:rsidR="00F50D0C" w:rsidRPr="00883A1D" w14:paraId="1ABD312A" w14:textId="77777777" w:rsidTr="004A4DCD">
        <w:tc>
          <w:tcPr>
            <w:tcW w:w="432" w:type="dxa"/>
            <w:vAlign w:val="center"/>
          </w:tcPr>
          <w:p w14:paraId="5F308EC1" w14:textId="77777777" w:rsidR="00D93545" w:rsidRPr="00883A1D" w:rsidRDefault="0091693F">
            <w:pPr>
              <w:spacing w:line="360" w:lineRule="auto"/>
              <w:rPr>
                <w:bCs/>
                <w:color w:val="000000" w:themeColor="text1"/>
                <w:sz w:val="24"/>
              </w:rPr>
            </w:pPr>
            <w:r w:rsidRPr="00883A1D">
              <w:rPr>
                <w:rFonts w:hint="eastAsia"/>
                <w:bCs/>
                <w:color w:val="000000" w:themeColor="text1"/>
                <w:sz w:val="24"/>
              </w:rPr>
              <w:t>区域环境质量现状</w:t>
            </w:r>
          </w:p>
        </w:tc>
        <w:tc>
          <w:tcPr>
            <w:tcW w:w="8752" w:type="dxa"/>
          </w:tcPr>
          <w:p w14:paraId="64E16C0F" w14:textId="77777777" w:rsidR="00D93545" w:rsidRPr="00883A1D" w:rsidRDefault="0091693F">
            <w:pPr>
              <w:pStyle w:val="a8"/>
              <w:spacing w:line="400" w:lineRule="exact"/>
              <w:ind w:right="102"/>
              <w:rPr>
                <w:b/>
                <w:bCs/>
                <w:color w:val="000000" w:themeColor="text1"/>
                <w:sz w:val="24"/>
                <w:szCs w:val="22"/>
              </w:rPr>
            </w:pPr>
            <w:r w:rsidRPr="00883A1D">
              <w:rPr>
                <w:b/>
                <w:bCs/>
                <w:color w:val="000000" w:themeColor="text1"/>
                <w:sz w:val="24"/>
                <w:szCs w:val="22"/>
              </w:rPr>
              <w:t>建设项目所在地区域环境质量现状及主要环境问题（环境空气、地面水、地下水、声环境、生态环境等）</w:t>
            </w:r>
          </w:p>
          <w:p w14:paraId="36FB7582" w14:textId="77777777" w:rsidR="00D93545" w:rsidRPr="00883A1D" w:rsidRDefault="0091693F">
            <w:pPr>
              <w:spacing w:line="360" w:lineRule="auto"/>
              <w:ind w:left="562"/>
              <w:rPr>
                <w:b/>
                <w:bCs/>
                <w:color w:val="000000" w:themeColor="text1"/>
                <w:sz w:val="24"/>
              </w:rPr>
            </w:pPr>
            <w:r w:rsidRPr="00883A1D">
              <w:rPr>
                <w:rFonts w:hint="eastAsia"/>
                <w:b/>
                <w:bCs/>
                <w:color w:val="000000" w:themeColor="text1"/>
                <w:sz w:val="24"/>
              </w:rPr>
              <w:t>一、</w:t>
            </w:r>
            <w:r w:rsidRPr="00883A1D">
              <w:rPr>
                <w:b/>
                <w:bCs/>
                <w:color w:val="000000" w:themeColor="text1"/>
                <w:sz w:val="24"/>
              </w:rPr>
              <w:t>环境空气质量</w:t>
            </w:r>
            <w:r w:rsidRPr="00883A1D">
              <w:rPr>
                <w:rFonts w:hint="eastAsia"/>
                <w:b/>
                <w:bCs/>
                <w:color w:val="000000" w:themeColor="text1"/>
                <w:sz w:val="24"/>
              </w:rPr>
              <w:t>现状评价</w:t>
            </w:r>
          </w:p>
          <w:p w14:paraId="67D7D1F1" w14:textId="22A1CD8E" w:rsidR="00D93545" w:rsidRPr="00883A1D" w:rsidRDefault="0091693F">
            <w:pPr>
              <w:spacing w:line="360" w:lineRule="auto"/>
              <w:ind w:firstLineChars="200" w:firstLine="420"/>
              <w:rPr>
                <w:color w:val="000000" w:themeColor="text1"/>
                <w:kern w:val="0"/>
                <w:szCs w:val="18"/>
              </w:rPr>
            </w:pPr>
            <w:r w:rsidRPr="00883A1D">
              <w:rPr>
                <w:rFonts w:hint="eastAsia"/>
                <w:color w:val="000000" w:themeColor="text1"/>
                <w:kern w:val="0"/>
                <w:szCs w:val="18"/>
              </w:rPr>
              <w:t>根据《环境影响评价技术导则大气环境》（</w:t>
            </w:r>
            <w:r w:rsidRPr="00883A1D">
              <w:rPr>
                <w:rFonts w:hint="eastAsia"/>
                <w:color w:val="000000" w:themeColor="text1"/>
                <w:kern w:val="0"/>
                <w:szCs w:val="18"/>
              </w:rPr>
              <w:t>HJ2.2-2018</w:t>
            </w:r>
            <w:r w:rsidRPr="00883A1D">
              <w:rPr>
                <w:rFonts w:hint="eastAsia"/>
                <w:color w:val="000000" w:themeColor="text1"/>
                <w:kern w:val="0"/>
                <w:szCs w:val="18"/>
              </w:rPr>
              <w:t>）中有关基本污染物环境质量现状数据的规定，可优先采用国家或地方生态环境主管部门公布的评价基准年环境质量公告或环境质量报告中的数据或结论。因此，本评价</w:t>
            </w:r>
            <w:r w:rsidRPr="00883A1D">
              <w:rPr>
                <w:rFonts w:hint="eastAsia"/>
                <w:color w:val="000000" w:themeColor="text1"/>
                <w:kern w:val="0"/>
                <w:szCs w:val="18"/>
              </w:rPr>
              <w:t>SO</w:t>
            </w:r>
            <w:r w:rsidRPr="00883A1D">
              <w:rPr>
                <w:rFonts w:hint="eastAsia"/>
                <w:color w:val="000000" w:themeColor="text1"/>
                <w:kern w:val="0"/>
                <w:szCs w:val="18"/>
                <w:vertAlign w:val="subscript"/>
              </w:rPr>
              <w:t>2</w:t>
            </w:r>
            <w:r w:rsidRPr="00883A1D">
              <w:rPr>
                <w:rFonts w:hint="eastAsia"/>
                <w:color w:val="000000" w:themeColor="text1"/>
                <w:kern w:val="0"/>
                <w:szCs w:val="18"/>
              </w:rPr>
              <w:t>、</w:t>
            </w:r>
            <w:r w:rsidRPr="00883A1D">
              <w:rPr>
                <w:rFonts w:hint="eastAsia"/>
                <w:color w:val="000000" w:themeColor="text1"/>
                <w:kern w:val="0"/>
                <w:szCs w:val="18"/>
              </w:rPr>
              <w:t>NO</w:t>
            </w:r>
            <w:r w:rsidRPr="00883A1D">
              <w:rPr>
                <w:rFonts w:hint="eastAsia"/>
                <w:color w:val="000000" w:themeColor="text1"/>
                <w:kern w:val="0"/>
                <w:szCs w:val="18"/>
                <w:vertAlign w:val="subscript"/>
              </w:rPr>
              <w:t>2</w:t>
            </w:r>
            <w:r w:rsidRPr="00883A1D">
              <w:rPr>
                <w:rFonts w:hint="eastAsia"/>
                <w:color w:val="000000" w:themeColor="text1"/>
                <w:kern w:val="0"/>
                <w:szCs w:val="18"/>
              </w:rPr>
              <w:t>、</w:t>
            </w:r>
            <w:r w:rsidRPr="00883A1D">
              <w:rPr>
                <w:rFonts w:hint="eastAsia"/>
                <w:color w:val="000000" w:themeColor="text1"/>
                <w:kern w:val="0"/>
                <w:szCs w:val="18"/>
              </w:rPr>
              <w:t>PM</w:t>
            </w:r>
            <w:r w:rsidRPr="00883A1D">
              <w:rPr>
                <w:rFonts w:hint="eastAsia"/>
                <w:color w:val="000000" w:themeColor="text1"/>
                <w:kern w:val="0"/>
                <w:szCs w:val="18"/>
                <w:vertAlign w:val="subscript"/>
              </w:rPr>
              <w:t>10</w:t>
            </w:r>
            <w:r w:rsidRPr="00883A1D">
              <w:rPr>
                <w:rFonts w:hint="eastAsia"/>
                <w:color w:val="000000" w:themeColor="text1"/>
                <w:kern w:val="0"/>
                <w:szCs w:val="18"/>
              </w:rPr>
              <w:t>、</w:t>
            </w:r>
            <w:r w:rsidRPr="00883A1D">
              <w:rPr>
                <w:rFonts w:hint="eastAsia"/>
                <w:color w:val="000000" w:themeColor="text1"/>
                <w:kern w:val="0"/>
                <w:szCs w:val="18"/>
              </w:rPr>
              <w:t>PM</w:t>
            </w:r>
            <w:r w:rsidRPr="00883A1D">
              <w:rPr>
                <w:rFonts w:hint="eastAsia"/>
                <w:color w:val="000000" w:themeColor="text1"/>
                <w:kern w:val="0"/>
                <w:szCs w:val="18"/>
                <w:vertAlign w:val="subscript"/>
              </w:rPr>
              <w:t>2.5</w:t>
            </w:r>
            <w:r w:rsidRPr="00883A1D">
              <w:rPr>
                <w:rFonts w:hint="eastAsia"/>
                <w:color w:val="000000" w:themeColor="text1"/>
                <w:kern w:val="0"/>
                <w:szCs w:val="18"/>
              </w:rPr>
              <w:t>、</w:t>
            </w:r>
            <w:r w:rsidRPr="00883A1D">
              <w:rPr>
                <w:rFonts w:hint="eastAsia"/>
                <w:color w:val="000000" w:themeColor="text1"/>
                <w:kern w:val="0"/>
                <w:szCs w:val="18"/>
              </w:rPr>
              <w:t>CO</w:t>
            </w:r>
            <w:r w:rsidRPr="00883A1D">
              <w:rPr>
                <w:rFonts w:hint="eastAsia"/>
                <w:color w:val="000000" w:themeColor="text1"/>
                <w:kern w:val="0"/>
                <w:szCs w:val="18"/>
              </w:rPr>
              <w:t>、</w:t>
            </w:r>
            <w:r w:rsidRPr="00883A1D">
              <w:rPr>
                <w:rFonts w:hint="eastAsia"/>
                <w:color w:val="000000" w:themeColor="text1"/>
                <w:kern w:val="0"/>
                <w:szCs w:val="18"/>
              </w:rPr>
              <w:t>O</w:t>
            </w:r>
            <w:r w:rsidRPr="00883A1D">
              <w:rPr>
                <w:rFonts w:hint="eastAsia"/>
                <w:color w:val="000000" w:themeColor="text1"/>
                <w:kern w:val="0"/>
                <w:szCs w:val="18"/>
                <w:vertAlign w:val="subscript"/>
              </w:rPr>
              <w:t>3</w:t>
            </w:r>
            <w:r w:rsidRPr="00883A1D">
              <w:rPr>
                <w:rFonts w:hint="eastAsia"/>
                <w:color w:val="000000" w:themeColor="text1"/>
                <w:kern w:val="0"/>
                <w:szCs w:val="18"/>
              </w:rPr>
              <w:t>数据选用</w:t>
            </w:r>
            <w:r w:rsidR="007E1EE5" w:rsidRPr="00883A1D">
              <w:rPr>
                <w:rFonts w:hint="eastAsia"/>
                <w:color w:val="000000" w:themeColor="text1"/>
                <w:kern w:val="0"/>
                <w:szCs w:val="18"/>
              </w:rPr>
              <w:t>绍兴</w:t>
            </w:r>
            <w:r w:rsidRPr="00883A1D">
              <w:rPr>
                <w:rFonts w:hint="eastAsia"/>
                <w:color w:val="000000" w:themeColor="text1"/>
                <w:kern w:val="0"/>
                <w:szCs w:val="18"/>
              </w:rPr>
              <w:t>市生态环境局公布的</w:t>
            </w:r>
            <w:r w:rsidRPr="00883A1D">
              <w:rPr>
                <w:rFonts w:hint="eastAsia"/>
                <w:color w:val="000000" w:themeColor="text1"/>
                <w:szCs w:val="21"/>
              </w:rPr>
              <w:t>《</w:t>
            </w:r>
            <w:r w:rsidR="007E1EE5" w:rsidRPr="00883A1D">
              <w:rPr>
                <w:rFonts w:hint="eastAsia"/>
                <w:color w:val="000000" w:themeColor="text1"/>
              </w:rPr>
              <w:t>绍兴市</w:t>
            </w:r>
            <w:r w:rsidR="007E1EE5" w:rsidRPr="00883A1D">
              <w:rPr>
                <w:rFonts w:hint="eastAsia"/>
                <w:color w:val="000000" w:themeColor="text1"/>
              </w:rPr>
              <w:t>2021</w:t>
            </w:r>
            <w:r w:rsidR="007E1EE5" w:rsidRPr="00883A1D">
              <w:rPr>
                <w:rFonts w:hint="eastAsia"/>
                <w:color w:val="000000" w:themeColor="text1"/>
              </w:rPr>
              <w:t>年环境状况公报</w:t>
            </w:r>
            <w:r w:rsidRPr="00883A1D">
              <w:rPr>
                <w:rFonts w:hint="eastAsia"/>
                <w:color w:val="000000" w:themeColor="text1"/>
                <w:szCs w:val="21"/>
              </w:rPr>
              <w:t>》</w:t>
            </w:r>
            <w:r w:rsidRPr="00883A1D">
              <w:rPr>
                <w:rFonts w:hint="eastAsia"/>
                <w:color w:val="000000" w:themeColor="text1"/>
                <w:kern w:val="0"/>
                <w:szCs w:val="18"/>
              </w:rPr>
              <w:t>（</w:t>
            </w:r>
            <w:r w:rsidRPr="00883A1D">
              <w:rPr>
                <w:rFonts w:hint="eastAsia"/>
                <w:color w:val="000000" w:themeColor="text1"/>
                <w:kern w:val="0"/>
                <w:szCs w:val="18"/>
              </w:rPr>
              <w:t>2</w:t>
            </w:r>
            <w:r w:rsidRPr="00883A1D">
              <w:rPr>
                <w:color w:val="000000" w:themeColor="text1"/>
                <w:kern w:val="0"/>
                <w:szCs w:val="18"/>
              </w:rPr>
              <w:t>02</w:t>
            </w:r>
            <w:r w:rsidR="007E1EE5" w:rsidRPr="00883A1D">
              <w:rPr>
                <w:color w:val="000000" w:themeColor="text1"/>
                <w:kern w:val="0"/>
                <w:szCs w:val="18"/>
              </w:rPr>
              <w:t>2</w:t>
            </w:r>
            <w:r w:rsidRPr="00883A1D">
              <w:rPr>
                <w:rFonts w:hint="eastAsia"/>
                <w:color w:val="000000" w:themeColor="text1"/>
                <w:kern w:val="0"/>
                <w:szCs w:val="18"/>
              </w:rPr>
              <w:t>年</w:t>
            </w:r>
            <w:r w:rsidR="007E1EE5" w:rsidRPr="00883A1D">
              <w:rPr>
                <w:rFonts w:hint="eastAsia"/>
                <w:color w:val="000000" w:themeColor="text1"/>
                <w:kern w:val="0"/>
                <w:szCs w:val="18"/>
              </w:rPr>
              <w:t>5</w:t>
            </w:r>
            <w:r w:rsidRPr="00883A1D">
              <w:rPr>
                <w:rFonts w:hint="eastAsia"/>
                <w:color w:val="000000" w:themeColor="text1"/>
                <w:kern w:val="0"/>
                <w:szCs w:val="18"/>
              </w:rPr>
              <w:t>月发布</w:t>
            </w:r>
            <w:r w:rsidR="007E1EE5" w:rsidRPr="00883A1D">
              <w:rPr>
                <w:rFonts w:hint="eastAsia"/>
                <w:color w:val="000000" w:themeColor="text1"/>
                <w:kern w:val="0"/>
                <w:szCs w:val="18"/>
              </w:rPr>
              <w:t>，网址：</w:t>
            </w:r>
            <w:r w:rsidR="007E1EE5" w:rsidRPr="00883A1D">
              <w:rPr>
                <w:color w:val="000000" w:themeColor="text1"/>
                <w:kern w:val="0"/>
                <w:szCs w:val="18"/>
              </w:rPr>
              <w:t>http://www.sx.gov.cn/art/2022/5/30/art_1229346224_59366032.html</w:t>
            </w:r>
            <w:r w:rsidRPr="00883A1D">
              <w:rPr>
                <w:rFonts w:hint="eastAsia"/>
                <w:color w:val="000000" w:themeColor="text1"/>
                <w:kern w:val="0"/>
                <w:szCs w:val="18"/>
              </w:rPr>
              <w:t>）中的环境空气数据进行分析评价，</w:t>
            </w:r>
            <w:r w:rsidR="000E13DF" w:rsidRPr="00883A1D">
              <w:rPr>
                <w:rFonts w:hint="eastAsia"/>
                <w:color w:val="000000" w:themeColor="text1"/>
                <w:szCs w:val="21"/>
              </w:rPr>
              <w:t>硫酸雾、氨、氯气、氯化氢、氟化物</w:t>
            </w:r>
            <w:r w:rsidRPr="00883A1D">
              <w:rPr>
                <w:rFonts w:hint="eastAsia"/>
                <w:color w:val="000000" w:themeColor="text1"/>
                <w:szCs w:val="21"/>
              </w:rPr>
              <w:t>、</w:t>
            </w:r>
            <w:r w:rsidR="007E1EE5" w:rsidRPr="00883A1D">
              <w:rPr>
                <w:rFonts w:hint="eastAsia"/>
                <w:color w:val="000000" w:themeColor="text1"/>
                <w:szCs w:val="21"/>
              </w:rPr>
              <w:t>丙酮、</w:t>
            </w:r>
            <w:r w:rsidRPr="00883A1D">
              <w:rPr>
                <w:rFonts w:hint="eastAsia"/>
                <w:color w:val="000000" w:themeColor="text1"/>
                <w:szCs w:val="21"/>
              </w:rPr>
              <w:t>T</w:t>
            </w:r>
            <w:r w:rsidRPr="00883A1D">
              <w:rPr>
                <w:color w:val="000000" w:themeColor="text1"/>
                <w:szCs w:val="21"/>
              </w:rPr>
              <w:t>VOC</w:t>
            </w:r>
            <w:r w:rsidR="007E1EE5" w:rsidRPr="00883A1D">
              <w:rPr>
                <w:rFonts w:hint="eastAsia"/>
                <w:color w:val="000000" w:themeColor="text1"/>
                <w:szCs w:val="21"/>
              </w:rPr>
              <w:t>、</w:t>
            </w:r>
            <w:r w:rsidR="007E1EE5" w:rsidRPr="00883A1D">
              <w:rPr>
                <w:color w:val="000000" w:themeColor="text1"/>
                <w:kern w:val="0"/>
                <w:szCs w:val="18"/>
              </w:rPr>
              <w:t>TSP</w:t>
            </w:r>
            <w:r w:rsidR="007E1EE5" w:rsidRPr="00883A1D">
              <w:rPr>
                <w:rFonts w:hint="eastAsia"/>
                <w:color w:val="000000" w:themeColor="text1"/>
                <w:kern w:val="0"/>
                <w:szCs w:val="18"/>
              </w:rPr>
              <w:t>、硫化氢</w:t>
            </w:r>
            <w:r w:rsidRPr="00883A1D">
              <w:rPr>
                <w:rFonts w:hint="eastAsia"/>
                <w:color w:val="000000" w:themeColor="text1"/>
                <w:szCs w:val="21"/>
              </w:rPr>
              <w:t>等环境质量现状评价采用</w:t>
            </w:r>
            <w:r w:rsidRPr="00883A1D">
              <w:rPr>
                <w:rFonts w:hint="eastAsia"/>
                <w:color w:val="000000" w:themeColor="text1"/>
                <w:kern w:val="0"/>
                <w:szCs w:val="18"/>
              </w:rPr>
              <w:t>补充监测的方法进行分析评价。</w:t>
            </w:r>
          </w:p>
          <w:p w14:paraId="5D9E02F6" w14:textId="77777777" w:rsidR="00D93545" w:rsidRPr="00883A1D" w:rsidRDefault="0091693F">
            <w:pPr>
              <w:spacing w:line="360" w:lineRule="auto"/>
              <w:ind w:left="562"/>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、环境空气质量达标情况</w:t>
            </w:r>
          </w:p>
          <w:p w14:paraId="6C7AD6AF" w14:textId="4B2C6DF7" w:rsidR="007E1EE5" w:rsidRPr="00883A1D" w:rsidRDefault="007E1EE5" w:rsidP="007E1EE5">
            <w:pPr>
              <w:spacing w:line="360" w:lineRule="auto"/>
              <w:ind w:firstLineChars="200" w:firstLine="420"/>
              <w:rPr>
                <w:color w:val="000000" w:themeColor="text1"/>
                <w:kern w:val="0"/>
                <w:szCs w:val="18"/>
              </w:rPr>
            </w:pPr>
            <w:r w:rsidRPr="00883A1D">
              <w:rPr>
                <w:rFonts w:hint="eastAsia"/>
                <w:color w:val="000000" w:themeColor="text1"/>
                <w:kern w:val="0"/>
                <w:szCs w:val="18"/>
              </w:rPr>
              <w:t>根据浙江省环境空气质量功能区划分，本项目评价区域内环境空气执行《环境空气质量标准》（</w:t>
            </w:r>
            <w:r w:rsidRPr="00883A1D">
              <w:rPr>
                <w:rFonts w:hint="eastAsia"/>
                <w:color w:val="000000" w:themeColor="text1"/>
                <w:kern w:val="0"/>
                <w:szCs w:val="18"/>
              </w:rPr>
              <w:t>GB3095-2012</w:t>
            </w:r>
            <w:r w:rsidRPr="00883A1D">
              <w:rPr>
                <w:rFonts w:hint="eastAsia"/>
                <w:color w:val="000000" w:themeColor="text1"/>
                <w:kern w:val="0"/>
                <w:szCs w:val="18"/>
              </w:rPr>
              <w:t>）中的二级标准。</w:t>
            </w:r>
          </w:p>
          <w:p w14:paraId="4BAA209C" w14:textId="686D6F67" w:rsidR="007E1EE5" w:rsidRPr="00883A1D" w:rsidRDefault="007E1EE5" w:rsidP="007E1EE5">
            <w:pPr>
              <w:spacing w:line="360" w:lineRule="auto"/>
              <w:ind w:firstLineChars="200" w:firstLine="420"/>
              <w:rPr>
                <w:color w:val="000000" w:themeColor="text1"/>
                <w:kern w:val="0"/>
                <w:szCs w:val="18"/>
              </w:rPr>
            </w:pPr>
            <w:r w:rsidRPr="00883A1D">
              <w:rPr>
                <w:rFonts w:hint="eastAsia"/>
                <w:color w:val="000000" w:themeColor="text1"/>
                <w:kern w:val="0"/>
                <w:szCs w:val="18"/>
              </w:rPr>
              <w:t>根据《绍兴市</w:t>
            </w:r>
            <w:r w:rsidRPr="00883A1D">
              <w:rPr>
                <w:rFonts w:hint="eastAsia"/>
                <w:color w:val="000000" w:themeColor="text1"/>
                <w:kern w:val="0"/>
                <w:szCs w:val="18"/>
              </w:rPr>
              <w:t>2021</w:t>
            </w:r>
            <w:r w:rsidRPr="00883A1D">
              <w:rPr>
                <w:rFonts w:hint="eastAsia"/>
                <w:color w:val="000000" w:themeColor="text1"/>
                <w:kern w:val="0"/>
                <w:szCs w:val="18"/>
              </w:rPr>
              <w:t>年环境状况公报》，绍兴市城市环境空气质量状况总体较好。全市环境空气质量指数（</w:t>
            </w:r>
            <w:r w:rsidRPr="00883A1D">
              <w:rPr>
                <w:rFonts w:hint="eastAsia"/>
                <w:color w:val="000000" w:themeColor="text1"/>
                <w:kern w:val="0"/>
                <w:szCs w:val="18"/>
              </w:rPr>
              <w:t>AQI</w:t>
            </w:r>
            <w:r w:rsidRPr="00883A1D">
              <w:rPr>
                <w:rFonts w:hint="eastAsia"/>
                <w:color w:val="000000" w:themeColor="text1"/>
                <w:kern w:val="0"/>
                <w:szCs w:val="18"/>
              </w:rPr>
              <w:t>）优良天数比例为</w:t>
            </w:r>
            <w:r w:rsidRPr="00883A1D">
              <w:rPr>
                <w:rFonts w:hint="eastAsia"/>
                <w:color w:val="000000" w:themeColor="text1"/>
                <w:kern w:val="0"/>
                <w:szCs w:val="18"/>
              </w:rPr>
              <w:t>95.9%</w:t>
            </w:r>
            <w:r w:rsidRPr="00883A1D">
              <w:rPr>
                <w:rFonts w:hint="eastAsia"/>
                <w:color w:val="000000" w:themeColor="text1"/>
                <w:kern w:val="0"/>
                <w:szCs w:val="18"/>
              </w:rPr>
              <w:t>，同比上升</w:t>
            </w:r>
            <w:r w:rsidRPr="00883A1D">
              <w:rPr>
                <w:rFonts w:hint="eastAsia"/>
                <w:color w:val="000000" w:themeColor="text1"/>
                <w:kern w:val="0"/>
                <w:szCs w:val="18"/>
              </w:rPr>
              <w:t>2.2</w:t>
            </w:r>
            <w:r w:rsidRPr="00883A1D">
              <w:rPr>
                <w:rFonts w:hint="eastAsia"/>
                <w:color w:val="000000" w:themeColor="text1"/>
                <w:kern w:val="0"/>
                <w:szCs w:val="18"/>
              </w:rPr>
              <w:t>个百分点。全市环境空气质量综合指数为</w:t>
            </w:r>
            <w:r w:rsidRPr="00883A1D">
              <w:rPr>
                <w:rFonts w:hint="eastAsia"/>
                <w:color w:val="000000" w:themeColor="text1"/>
                <w:kern w:val="0"/>
                <w:szCs w:val="18"/>
              </w:rPr>
              <w:t>3.32</w:t>
            </w:r>
            <w:r w:rsidRPr="00883A1D">
              <w:rPr>
                <w:rFonts w:hint="eastAsia"/>
                <w:color w:val="000000" w:themeColor="text1"/>
                <w:kern w:val="0"/>
                <w:szCs w:val="18"/>
              </w:rPr>
              <w:t>，与上年相比改善</w:t>
            </w:r>
            <w:r w:rsidRPr="00883A1D">
              <w:rPr>
                <w:rFonts w:hint="eastAsia"/>
                <w:color w:val="000000" w:themeColor="text1"/>
                <w:kern w:val="0"/>
                <w:szCs w:val="18"/>
              </w:rPr>
              <w:t>2.6%</w:t>
            </w:r>
            <w:r w:rsidRPr="00883A1D">
              <w:rPr>
                <w:rFonts w:hint="eastAsia"/>
                <w:color w:val="000000" w:themeColor="text1"/>
                <w:kern w:val="0"/>
                <w:szCs w:val="18"/>
              </w:rPr>
              <w:t>。国控站点综合指数为</w:t>
            </w:r>
            <w:r w:rsidRPr="00883A1D">
              <w:rPr>
                <w:rFonts w:hint="eastAsia"/>
                <w:color w:val="000000" w:themeColor="text1"/>
                <w:kern w:val="0"/>
                <w:szCs w:val="18"/>
              </w:rPr>
              <w:t>3.50</w:t>
            </w:r>
            <w:r w:rsidRPr="00883A1D">
              <w:rPr>
                <w:rFonts w:hint="eastAsia"/>
                <w:color w:val="000000" w:themeColor="text1"/>
                <w:kern w:val="0"/>
                <w:szCs w:val="18"/>
              </w:rPr>
              <w:t>，与上年相比改善</w:t>
            </w:r>
            <w:r w:rsidRPr="00883A1D">
              <w:rPr>
                <w:rFonts w:hint="eastAsia"/>
                <w:color w:val="000000" w:themeColor="text1"/>
                <w:kern w:val="0"/>
                <w:szCs w:val="18"/>
              </w:rPr>
              <w:t>0.6%</w:t>
            </w:r>
            <w:r w:rsidRPr="00883A1D">
              <w:rPr>
                <w:rFonts w:hint="eastAsia"/>
                <w:color w:val="000000" w:themeColor="text1"/>
                <w:kern w:val="0"/>
                <w:szCs w:val="18"/>
              </w:rPr>
              <w:t>。其中越城区综合指数为</w:t>
            </w:r>
            <w:r w:rsidRPr="00883A1D">
              <w:rPr>
                <w:rFonts w:hint="eastAsia"/>
                <w:color w:val="000000" w:themeColor="text1"/>
                <w:kern w:val="0"/>
                <w:szCs w:val="18"/>
              </w:rPr>
              <w:t>3.56</w:t>
            </w:r>
            <w:r w:rsidRPr="00883A1D">
              <w:rPr>
                <w:rFonts w:hint="eastAsia"/>
                <w:color w:val="000000" w:themeColor="text1"/>
                <w:kern w:val="0"/>
                <w:szCs w:val="18"/>
              </w:rPr>
              <w:t>。本项目所在区域空气质量现状情况具体见表</w:t>
            </w:r>
            <w:r w:rsidRPr="00883A1D">
              <w:rPr>
                <w:rFonts w:hint="eastAsia"/>
                <w:color w:val="000000" w:themeColor="text1"/>
                <w:kern w:val="0"/>
                <w:szCs w:val="18"/>
              </w:rPr>
              <w:t>3-1</w:t>
            </w:r>
            <w:r w:rsidRPr="00883A1D">
              <w:rPr>
                <w:rFonts w:hint="eastAsia"/>
                <w:color w:val="000000" w:themeColor="text1"/>
                <w:kern w:val="0"/>
                <w:szCs w:val="18"/>
              </w:rPr>
              <w:t>。</w:t>
            </w:r>
          </w:p>
          <w:p w14:paraId="06CC5DB3" w14:textId="4FAB628A" w:rsidR="007E1EE5" w:rsidRPr="00883A1D" w:rsidRDefault="0091693F" w:rsidP="007E1EE5">
            <w:pPr>
              <w:jc w:val="center"/>
              <w:rPr>
                <w:color w:val="000000" w:themeColor="text1"/>
                <w:szCs w:val="21"/>
              </w:rPr>
            </w:pPr>
            <w:r w:rsidRPr="00883A1D">
              <w:rPr>
                <w:rFonts w:hint="eastAsia"/>
                <w:b/>
                <w:bCs/>
                <w:smallCaps/>
                <w:color w:val="000000" w:themeColor="text1"/>
                <w:szCs w:val="21"/>
              </w:rPr>
              <w:t>表</w:t>
            </w:r>
            <w:r w:rsidRPr="00883A1D">
              <w:rPr>
                <w:b/>
                <w:bCs/>
                <w:smallCaps/>
                <w:color w:val="000000" w:themeColor="text1"/>
                <w:szCs w:val="21"/>
              </w:rPr>
              <w:t>3-1  202</w:t>
            </w:r>
            <w:r w:rsidR="007E1EE5" w:rsidRPr="00883A1D">
              <w:rPr>
                <w:b/>
                <w:bCs/>
                <w:smallCaps/>
                <w:color w:val="000000" w:themeColor="text1"/>
                <w:szCs w:val="21"/>
              </w:rPr>
              <w:t>1</w:t>
            </w:r>
            <w:r w:rsidRPr="00883A1D">
              <w:rPr>
                <w:rFonts w:hint="eastAsia"/>
                <w:b/>
                <w:bCs/>
                <w:smallCaps/>
                <w:color w:val="000000" w:themeColor="text1"/>
                <w:szCs w:val="21"/>
              </w:rPr>
              <w:t>年</w:t>
            </w:r>
            <w:r w:rsidR="007E1EE5" w:rsidRPr="00883A1D">
              <w:rPr>
                <w:rFonts w:hint="eastAsia"/>
                <w:b/>
                <w:bCs/>
                <w:smallCaps/>
                <w:color w:val="000000" w:themeColor="text1"/>
                <w:szCs w:val="21"/>
              </w:rPr>
              <w:t>绍兴</w:t>
            </w:r>
            <w:r w:rsidRPr="00883A1D">
              <w:rPr>
                <w:rFonts w:hint="eastAsia"/>
                <w:b/>
                <w:bCs/>
                <w:smallCaps/>
                <w:color w:val="000000" w:themeColor="text1"/>
                <w:szCs w:val="21"/>
              </w:rPr>
              <w:t>市环境空气质量状况表</w:t>
            </w:r>
          </w:p>
          <w:tbl>
            <w:tblPr>
              <w:tblW w:w="4902"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46"/>
              <w:gridCol w:w="3256"/>
              <w:gridCol w:w="1260"/>
              <w:gridCol w:w="1260"/>
              <w:gridCol w:w="840"/>
              <w:gridCol w:w="807"/>
            </w:tblGrid>
            <w:tr w:rsidR="007E1EE5" w:rsidRPr="00883A1D" w14:paraId="22CABCF6" w14:textId="77777777" w:rsidTr="007E1EE5">
              <w:trPr>
                <w:trHeight w:val="357"/>
                <w:jc w:val="center"/>
              </w:trPr>
              <w:tc>
                <w:tcPr>
                  <w:tcW w:w="565" w:type="pct"/>
                  <w:vAlign w:val="center"/>
                </w:tcPr>
                <w:p w14:paraId="43F73EE4" w14:textId="6C8C593E" w:rsidR="007E1EE5" w:rsidRPr="00883A1D" w:rsidRDefault="007E1EE5">
                  <w:pPr>
                    <w:jc w:val="center"/>
                    <w:rPr>
                      <w:b/>
                      <w:bCs/>
                      <w:color w:val="000000" w:themeColor="text1"/>
                      <w:szCs w:val="21"/>
                    </w:rPr>
                  </w:pPr>
                  <w:r w:rsidRPr="00883A1D">
                    <w:rPr>
                      <w:rFonts w:hint="eastAsia"/>
                      <w:b/>
                      <w:bCs/>
                      <w:color w:val="000000" w:themeColor="text1"/>
                      <w:szCs w:val="21"/>
                    </w:rPr>
                    <w:t>污染物</w:t>
                  </w:r>
                </w:p>
              </w:tc>
              <w:tc>
                <w:tcPr>
                  <w:tcW w:w="1945" w:type="pct"/>
                  <w:vAlign w:val="center"/>
                </w:tcPr>
                <w:p w14:paraId="1E484D54" w14:textId="55281B1E" w:rsidR="007E1EE5" w:rsidRPr="00883A1D" w:rsidRDefault="007E1EE5">
                  <w:pPr>
                    <w:jc w:val="center"/>
                    <w:rPr>
                      <w:b/>
                      <w:bCs/>
                      <w:color w:val="000000" w:themeColor="text1"/>
                      <w:szCs w:val="21"/>
                    </w:rPr>
                  </w:pPr>
                  <w:r w:rsidRPr="00883A1D">
                    <w:rPr>
                      <w:rFonts w:hint="eastAsia"/>
                      <w:b/>
                      <w:bCs/>
                      <w:color w:val="000000" w:themeColor="text1"/>
                      <w:szCs w:val="21"/>
                    </w:rPr>
                    <w:t>评级指标</w:t>
                  </w:r>
                </w:p>
              </w:tc>
              <w:tc>
                <w:tcPr>
                  <w:tcW w:w="753" w:type="pct"/>
                  <w:vAlign w:val="center"/>
                </w:tcPr>
                <w:p w14:paraId="52623314" w14:textId="55836060" w:rsidR="007E1EE5" w:rsidRPr="00883A1D" w:rsidRDefault="007E1EE5">
                  <w:pPr>
                    <w:jc w:val="center"/>
                    <w:rPr>
                      <w:b/>
                      <w:bCs/>
                      <w:color w:val="000000" w:themeColor="text1"/>
                      <w:szCs w:val="21"/>
                    </w:rPr>
                  </w:pPr>
                  <w:r w:rsidRPr="00883A1D">
                    <w:rPr>
                      <w:rFonts w:hint="eastAsia"/>
                      <w:b/>
                      <w:bCs/>
                      <w:color w:val="000000" w:themeColor="text1"/>
                      <w:szCs w:val="21"/>
                    </w:rPr>
                    <w:t>现状浓度（</w:t>
                  </w:r>
                  <w:r w:rsidRPr="00883A1D">
                    <w:rPr>
                      <w:rFonts w:hint="eastAsia"/>
                      <w:b/>
                      <w:bCs/>
                      <w:color w:val="000000" w:themeColor="text1"/>
                      <w:szCs w:val="21"/>
                    </w:rPr>
                    <w:t>u</w:t>
                  </w:r>
                  <w:r w:rsidRPr="00883A1D">
                    <w:rPr>
                      <w:b/>
                      <w:bCs/>
                      <w:color w:val="000000" w:themeColor="text1"/>
                      <w:szCs w:val="21"/>
                    </w:rPr>
                    <w:t>g/m</w:t>
                  </w:r>
                  <w:r w:rsidRPr="00883A1D">
                    <w:rPr>
                      <w:b/>
                      <w:bCs/>
                      <w:color w:val="000000" w:themeColor="text1"/>
                      <w:szCs w:val="21"/>
                      <w:vertAlign w:val="superscript"/>
                    </w:rPr>
                    <w:t>3</w:t>
                  </w:r>
                  <w:r w:rsidRPr="00883A1D">
                    <w:rPr>
                      <w:rFonts w:hint="eastAsia"/>
                      <w:b/>
                      <w:bCs/>
                      <w:color w:val="000000" w:themeColor="text1"/>
                      <w:szCs w:val="21"/>
                    </w:rPr>
                    <w:t>）</w:t>
                  </w:r>
                </w:p>
              </w:tc>
              <w:tc>
                <w:tcPr>
                  <w:tcW w:w="753" w:type="pct"/>
                  <w:vAlign w:val="center"/>
                </w:tcPr>
                <w:p w14:paraId="0608FAA4" w14:textId="15D7A478" w:rsidR="007E1EE5" w:rsidRPr="00883A1D" w:rsidRDefault="007E1EE5">
                  <w:pPr>
                    <w:jc w:val="center"/>
                    <w:rPr>
                      <w:b/>
                      <w:bCs/>
                      <w:color w:val="000000" w:themeColor="text1"/>
                      <w:szCs w:val="21"/>
                    </w:rPr>
                  </w:pPr>
                  <w:r w:rsidRPr="00883A1D">
                    <w:rPr>
                      <w:rFonts w:hint="eastAsia"/>
                      <w:b/>
                      <w:bCs/>
                      <w:color w:val="000000" w:themeColor="text1"/>
                      <w:szCs w:val="21"/>
                    </w:rPr>
                    <w:t>标准值（</w:t>
                  </w:r>
                  <w:r w:rsidRPr="00883A1D">
                    <w:rPr>
                      <w:rFonts w:hint="eastAsia"/>
                      <w:b/>
                      <w:bCs/>
                      <w:color w:val="000000" w:themeColor="text1"/>
                      <w:szCs w:val="21"/>
                    </w:rPr>
                    <w:t>u</w:t>
                  </w:r>
                  <w:r w:rsidRPr="00883A1D">
                    <w:rPr>
                      <w:b/>
                      <w:bCs/>
                      <w:color w:val="000000" w:themeColor="text1"/>
                      <w:szCs w:val="21"/>
                    </w:rPr>
                    <w:t>g/m</w:t>
                  </w:r>
                  <w:r w:rsidRPr="00883A1D">
                    <w:rPr>
                      <w:b/>
                      <w:bCs/>
                      <w:color w:val="000000" w:themeColor="text1"/>
                      <w:szCs w:val="21"/>
                      <w:vertAlign w:val="superscript"/>
                    </w:rPr>
                    <w:t>3</w:t>
                  </w:r>
                  <w:r w:rsidRPr="00883A1D">
                    <w:rPr>
                      <w:rFonts w:hint="eastAsia"/>
                      <w:b/>
                      <w:bCs/>
                      <w:color w:val="000000" w:themeColor="text1"/>
                      <w:szCs w:val="21"/>
                    </w:rPr>
                    <w:t>）</w:t>
                  </w:r>
                </w:p>
              </w:tc>
              <w:tc>
                <w:tcPr>
                  <w:tcW w:w="502" w:type="pct"/>
                  <w:vAlign w:val="center"/>
                </w:tcPr>
                <w:p w14:paraId="619A1896" w14:textId="2C1534D8" w:rsidR="007E1EE5" w:rsidRPr="00883A1D" w:rsidRDefault="007E1EE5">
                  <w:pPr>
                    <w:jc w:val="center"/>
                    <w:rPr>
                      <w:b/>
                      <w:bCs/>
                      <w:color w:val="000000" w:themeColor="text1"/>
                      <w:szCs w:val="21"/>
                    </w:rPr>
                  </w:pPr>
                  <w:r w:rsidRPr="00883A1D">
                    <w:rPr>
                      <w:rFonts w:hint="eastAsia"/>
                      <w:b/>
                      <w:bCs/>
                      <w:color w:val="000000" w:themeColor="text1"/>
                      <w:szCs w:val="21"/>
                    </w:rPr>
                    <w:t>占标率</w:t>
                  </w:r>
                  <w:r w:rsidRPr="00883A1D">
                    <w:rPr>
                      <w:rFonts w:hint="eastAsia"/>
                      <w:b/>
                      <w:bCs/>
                      <w:color w:val="000000" w:themeColor="text1"/>
                      <w:szCs w:val="21"/>
                    </w:rPr>
                    <w:t>%</w:t>
                  </w:r>
                </w:p>
              </w:tc>
              <w:tc>
                <w:tcPr>
                  <w:tcW w:w="482" w:type="pct"/>
                  <w:vAlign w:val="center"/>
                </w:tcPr>
                <w:p w14:paraId="06A281F2" w14:textId="405D2498" w:rsidR="007E1EE5" w:rsidRPr="00883A1D" w:rsidRDefault="007E1EE5">
                  <w:pPr>
                    <w:jc w:val="center"/>
                    <w:rPr>
                      <w:b/>
                      <w:bCs/>
                      <w:color w:val="000000" w:themeColor="text1"/>
                      <w:szCs w:val="21"/>
                    </w:rPr>
                  </w:pPr>
                  <w:r w:rsidRPr="00883A1D">
                    <w:rPr>
                      <w:rFonts w:hint="eastAsia"/>
                      <w:b/>
                      <w:bCs/>
                      <w:color w:val="000000" w:themeColor="text1"/>
                      <w:szCs w:val="21"/>
                    </w:rPr>
                    <w:t>达标情况</w:t>
                  </w:r>
                </w:p>
              </w:tc>
            </w:tr>
            <w:tr w:rsidR="007E1EE5" w:rsidRPr="00883A1D" w14:paraId="65E71E4B" w14:textId="77777777" w:rsidTr="007E1EE5">
              <w:trPr>
                <w:trHeight w:val="357"/>
                <w:jc w:val="center"/>
              </w:trPr>
              <w:tc>
                <w:tcPr>
                  <w:tcW w:w="565" w:type="pct"/>
                  <w:vAlign w:val="center"/>
                </w:tcPr>
                <w:p w14:paraId="2B7C83C1" w14:textId="3EF48411" w:rsidR="007E1EE5" w:rsidRPr="00883A1D" w:rsidRDefault="007E1EE5">
                  <w:pPr>
                    <w:jc w:val="center"/>
                    <w:rPr>
                      <w:color w:val="000000" w:themeColor="text1"/>
                      <w:szCs w:val="21"/>
                    </w:rPr>
                  </w:pPr>
                  <w:r w:rsidRPr="00883A1D">
                    <w:rPr>
                      <w:color w:val="000000" w:themeColor="text1"/>
                      <w:szCs w:val="21"/>
                    </w:rPr>
                    <w:t>SO</w:t>
                  </w:r>
                  <w:r w:rsidRPr="00883A1D">
                    <w:rPr>
                      <w:color w:val="000000" w:themeColor="text1"/>
                      <w:szCs w:val="21"/>
                      <w:vertAlign w:val="subscript"/>
                    </w:rPr>
                    <w:t>2</w:t>
                  </w:r>
                </w:p>
              </w:tc>
              <w:tc>
                <w:tcPr>
                  <w:tcW w:w="1945" w:type="pct"/>
                  <w:vAlign w:val="center"/>
                </w:tcPr>
                <w:p w14:paraId="62D74F8A" w14:textId="75C7E492" w:rsidR="007E1EE5" w:rsidRPr="00883A1D" w:rsidRDefault="007E1EE5">
                  <w:pPr>
                    <w:jc w:val="center"/>
                    <w:rPr>
                      <w:color w:val="000000" w:themeColor="text1"/>
                      <w:szCs w:val="21"/>
                    </w:rPr>
                  </w:pPr>
                  <w:r w:rsidRPr="00883A1D">
                    <w:rPr>
                      <w:rFonts w:hint="eastAsia"/>
                      <w:color w:val="000000" w:themeColor="text1"/>
                      <w:szCs w:val="21"/>
                    </w:rPr>
                    <w:t>年均浓度</w:t>
                  </w:r>
                </w:p>
              </w:tc>
              <w:tc>
                <w:tcPr>
                  <w:tcW w:w="753" w:type="pct"/>
                  <w:vAlign w:val="center"/>
                </w:tcPr>
                <w:p w14:paraId="79134575" w14:textId="73386376" w:rsidR="007E1EE5" w:rsidRPr="00883A1D" w:rsidRDefault="007E1EE5">
                  <w:pPr>
                    <w:jc w:val="center"/>
                    <w:rPr>
                      <w:color w:val="000000" w:themeColor="text1"/>
                      <w:szCs w:val="21"/>
                    </w:rPr>
                  </w:pPr>
                  <w:r w:rsidRPr="00883A1D">
                    <w:rPr>
                      <w:rFonts w:hint="eastAsia"/>
                      <w:color w:val="000000" w:themeColor="text1"/>
                      <w:szCs w:val="21"/>
                    </w:rPr>
                    <w:t>6</w:t>
                  </w:r>
                </w:p>
              </w:tc>
              <w:tc>
                <w:tcPr>
                  <w:tcW w:w="753" w:type="pct"/>
                  <w:vAlign w:val="center"/>
                </w:tcPr>
                <w:p w14:paraId="735CA205" w14:textId="7EC7386A" w:rsidR="007E1EE5" w:rsidRPr="00883A1D" w:rsidRDefault="007E1EE5">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c>
                <w:tcPr>
                  <w:tcW w:w="502" w:type="pct"/>
                  <w:vAlign w:val="center"/>
                </w:tcPr>
                <w:p w14:paraId="43C09838" w14:textId="1D4BBEB8" w:rsidR="007E1EE5" w:rsidRPr="00883A1D" w:rsidRDefault="007E1EE5">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482" w:type="pct"/>
                  <w:vAlign w:val="center"/>
                </w:tcPr>
                <w:p w14:paraId="4E9C86AB" w14:textId="2079BE48" w:rsidR="007E1EE5" w:rsidRPr="00883A1D" w:rsidRDefault="007E1EE5">
                  <w:pPr>
                    <w:jc w:val="center"/>
                    <w:rPr>
                      <w:color w:val="000000" w:themeColor="text1"/>
                      <w:szCs w:val="21"/>
                    </w:rPr>
                  </w:pPr>
                  <w:r w:rsidRPr="00883A1D">
                    <w:rPr>
                      <w:rFonts w:hint="eastAsia"/>
                      <w:color w:val="000000" w:themeColor="text1"/>
                      <w:szCs w:val="21"/>
                    </w:rPr>
                    <w:t>达标</w:t>
                  </w:r>
                </w:p>
              </w:tc>
            </w:tr>
            <w:tr w:rsidR="007E1EE5" w:rsidRPr="00883A1D" w14:paraId="72B0B82C" w14:textId="77777777" w:rsidTr="007E1EE5">
              <w:trPr>
                <w:trHeight w:val="357"/>
                <w:jc w:val="center"/>
              </w:trPr>
              <w:tc>
                <w:tcPr>
                  <w:tcW w:w="565" w:type="pct"/>
                  <w:vAlign w:val="center"/>
                </w:tcPr>
                <w:p w14:paraId="08F5FC4E" w14:textId="050A7060" w:rsidR="007E1EE5" w:rsidRPr="00883A1D" w:rsidRDefault="007E1EE5" w:rsidP="007E1EE5">
                  <w:pPr>
                    <w:jc w:val="center"/>
                    <w:rPr>
                      <w:color w:val="000000" w:themeColor="text1"/>
                      <w:szCs w:val="21"/>
                    </w:rPr>
                  </w:pPr>
                  <w:r w:rsidRPr="00883A1D">
                    <w:rPr>
                      <w:rFonts w:hint="eastAsia"/>
                      <w:color w:val="000000" w:themeColor="text1"/>
                      <w:szCs w:val="21"/>
                    </w:rPr>
                    <w:t>N</w:t>
                  </w:r>
                  <w:r w:rsidRPr="00883A1D">
                    <w:rPr>
                      <w:color w:val="000000" w:themeColor="text1"/>
                      <w:szCs w:val="21"/>
                    </w:rPr>
                    <w:t>O</w:t>
                  </w:r>
                  <w:r w:rsidRPr="00883A1D">
                    <w:rPr>
                      <w:color w:val="000000" w:themeColor="text1"/>
                      <w:szCs w:val="21"/>
                      <w:vertAlign w:val="subscript"/>
                    </w:rPr>
                    <w:t>2</w:t>
                  </w:r>
                </w:p>
              </w:tc>
              <w:tc>
                <w:tcPr>
                  <w:tcW w:w="1945" w:type="pct"/>
                  <w:vAlign w:val="center"/>
                </w:tcPr>
                <w:p w14:paraId="5FDCFCFF" w14:textId="227F1C0E" w:rsidR="007E1EE5" w:rsidRPr="00883A1D" w:rsidRDefault="007E1EE5" w:rsidP="007E1EE5">
                  <w:pPr>
                    <w:jc w:val="center"/>
                    <w:rPr>
                      <w:color w:val="000000" w:themeColor="text1"/>
                      <w:szCs w:val="21"/>
                    </w:rPr>
                  </w:pPr>
                  <w:r w:rsidRPr="00883A1D">
                    <w:rPr>
                      <w:rFonts w:hint="eastAsia"/>
                      <w:color w:val="000000" w:themeColor="text1"/>
                      <w:szCs w:val="21"/>
                    </w:rPr>
                    <w:t>年均浓度</w:t>
                  </w:r>
                </w:p>
              </w:tc>
              <w:tc>
                <w:tcPr>
                  <w:tcW w:w="753" w:type="pct"/>
                  <w:vAlign w:val="center"/>
                </w:tcPr>
                <w:p w14:paraId="3BE2B979" w14:textId="1DCEBF78" w:rsidR="007E1EE5" w:rsidRPr="00883A1D" w:rsidRDefault="00A47A09" w:rsidP="007E1EE5">
                  <w:pPr>
                    <w:jc w:val="center"/>
                    <w:rPr>
                      <w:color w:val="000000" w:themeColor="text1"/>
                      <w:szCs w:val="21"/>
                    </w:rPr>
                  </w:pPr>
                  <w:r w:rsidRPr="00883A1D">
                    <w:rPr>
                      <w:color w:val="000000" w:themeColor="text1"/>
                      <w:szCs w:val="21"/>
                    </w:rPr>
                    <w:t>28</w:t>
                  </w:r>
                </w:p>
              </w:tc>
              <w:tc>
                <w:tcPr>
                  <w:tcW w:w="753" w:type="pct"/>
                  <w:vAlign w:val="center"/>
                </w:tcPr>
                <w:p w14:paraId="03F233F2" w14:textId="6087CE7A" w:rsidR="007E1EE5" w:rsidRPr="00883A1D" w:rsidRDefault="007E1EE5" w:rsidP="007E1EE5">
                  <w:pPr>
                    <w:jc w:val="center"/>
                    <w:rPr>
                      <w:color w:val="000000" w:themeColor="text1"/>
                      <w:szCs w:val="21"/>
                    </w:rPr>
                  </w:pPr>
                  <w:r w:rsidRPr="00883A1D">
                    <w:rPr>
                      <w:rFonts w:hint="eastAsia"/>
                      <w:color w:val="000000" w:themeColor="text1"/>
                      <w:szCs w:val="21"/>
                    </w:rPr>
                    <w:t>4</w:t>
                  </w:r>
                  <w:r w:rsidRPr="00883A1D">
                    <w:rPr>
                      <w:color w:val="000000" w:themeColor="text1"/>
                      <w:szCs w:val="21"/>
                    </w:rPr>
                    <w:t>0</w:t>
                  </w:r>
                </w:p>
              </w:tc>
              <w:tc>
                <w:tcPr>
                  <w:tcW w:w="502" w:type="pct"/>
                  <w:vAlign w:val="center"/>
                </w:tcPr>
                <w:p w14:paraId="7DBF8E59" w14:textId="4636000D" w:rsidR="007E1EE5" w:rsidRPr="00883A1D" w:rsidRDefault="007E1EE5" w:rsidP="007E1EE5">
                  <w:pPr>
                    <w:jc w:val="center"/>
                    <w:rPr>
                      <w:color w:val="000000" w:themeColor="text1"/>
                      <w:szCs w:val="21"/>
                    </w:rPr>
                  </w:pPr>
                  <w:r w:rsidRPr="00883A1D">
                    <w:rPr>
                      <w:rFonts w:hint="eastAsia"/>
                      <w:color w:val="000000" w:themeColor="text1"/>
                      <w:szCs w:val="21"/>
                    </w:rPr>
                    <w:t>7</w:t>
                  </w:r>
                  <w:r w:rsidR="00A47A09" w:rsidRPr="00883A1D">
                    <w:rPr>
                      <w:color w:val="000000" w:themeColor="text1"/>
                      <w:szCs w:val="21"/>
                    </w:rPr>
                    <w:t>0</w:t>
                  </w:r>
                </w:p>
              </w:tc>
              <w:tc>
                <w:tcPr>
                  <w:tcW w:w="482" w:type="pct"/>
                  <w:vAlign w:val="center"/>
                </w:tcPr>
                <w:p w14:paraId="38C4D874" w14:textId="191C5D40" w:rsidR="007E1EE5" w:rsidRPr="00883A1D" w:rsidRDefault="007E1EE5" w:rsidP="007E1EE5">
                  <w:pPr>
                    <w:jc w:val="center"/>
                    <w:rPr>
                      <w:color w:val="000000" w:themeColor="text1"/>
                      <w:szCs w:val="21"/>
                    </w:rPr>
                  </w:pPr>
                  <w:r w:rsidRPr="00883A1D">
                    <w:rPr>
                      <w:rFonts w:hint="eastAsia"/>
                      <w:color w:val="000000" w:themeColor="text1"/>
                      <w:szCs w:val="21"/>
                    </w:rPr>
                    <w:t>达标</w:t>
                  </w:r>
                </w:p>
              </w:tc>
            </w:tr>
            <w:tr w:rsidR="007E1EE5" w:rsidRPr="00883A1D" w14:paraId="153FB71F" w14:textId="77777777" w:rsidTr="007E1EE5">
              <w:trPr>
                <w:trHeight w:val="357"/>
                <w:jc w:val="center"/>
              </w:trPr>
              <w:tc>
                <w:tcPr>
                  <w:tcW w:w="565" w:type="pct"/>
                  <w:vAlign w:val="center"/>
                </w:tcPr>
                <w:p w14:paraId="7663BE3C" w14:textId="301CD595" w:rsidR="007E1EE5" w:rsidRPr="00883A1D" w:rsidRDefault="007E1EE5" w:rsidP="007E1EE5">
                  <w:pPr>
                    <w:jc w:val="center"/>
                    <w:rPr>
                      <w:color w:val="000000" w:themeColor="text1"/>
                      <w:szCs w:val="21"/>
                    </w:rPr>
                  </w:pPr>
                  <w:r w:rsidRPr="00883A1D">
                    <w:rPr>
                      <w:rFonts w:hint="eastAsia"/>
                      <w:color w:val="000000" w:themeColor="text1"/>
                      <w:szCs w:val="21"/>
                    </w:rPr>
                    <w:t>P</w:t>
                  </w:r>
                  <w:r w:rsidRPr="00883A1D">
                    <w:rPr>
                      <w:color w:val="000000" w:themeColor="text1"/>
                      <w:szCs w:val="21"/>
                    </w:rPr>
                    <w:t>M</w:t>
                  </w:r>
                  <w:r w:rsidRPr="00883A1D">
                    <w:rPr>
                      <w:color w:val="000000" w:themeColor="text1"/>
                      <w:szCs w:val="21"/>
                      <w:vertAlign w:val="subscript"/>
                    </w:rPr>
                    <w:t>10</w:t>
                  </w:r>
                </w:p>
              </w:tc>
              <w:tc>
                <w:tcPr>
                  <w:tcW w:w="1945" w:type="pct"/>
                  <w:vAlign w:val="center"/>
                </w:tcPr>
                <w:p w14:paraId="6B85F23D" w14:textId="0F1A8C34" w:rsidR="007E1EE5" w:rsidRPr="00883A1D" w:rsidRDefault="007E1EE5" w:rsidP="007E1EE5">
                  <w:pPr>
                    <w:jc w:val="center"/>
                    <w:rPr>
                      <w:color w:val="000000" w:themeColor="text1"/>
                      <w:szCs w:val="21"/>
                    </w:rPr>
                  </w:pPr>
                  <w:r w:rsidRPr="00883A1D">
                    <w:rPr>
                      <w:rFonts w:hint="eastAsia"/>
                      <w:color w:val="000000" w:themeColor="text1"/>
                      <w:szCs w:val="21"/>
                    </w:rPr>
                    <w:t>年均浓度</w:t>
                  </w:r>
                </w:p>
              </w:tc>
              <w:tc>
                <w:tcPr>
                  <w:tcW w:w="753" w:type="pct"/>
                  <w:vAlign w:val="center"/>
                </w:tcPr>
                <w:p w14:paraId="0CAB047A" w14:textId="7CAB7203" w:rsidR="007E1EE5" w:rsidRPr="00883A1D" w:rsidRDefault="00A47A09" w:rsidP="007E1EE5">
                  <w:pPr>
                    <w:jc w:val="center"/>
                    <w:rPr>
                      <w:color w:val="000000" w:themeColor="text1"/>
                      <w:szCs w:val="21"/>
                    </w:rPr>
                  </w:pPr>
                  <w:r w:rsidRPr="00883A1D">
                    <w:rPr>
                      <w:color w:val="000000" w:themeColor="text1"/>
                      <w:szCs w:val="21"/>
                    </w:rPr>
                    <w:t>47</w:t>
                  </w:r>
                </w:p>
              </w:tc>
              <w:tc>
                <w:tcPr>
                  <w:tcW w:w="753" w:type="pct"/>
                  <w:vAlign w:val="center"/>
                </w:tcPr>
                <w:p w14:paraId="17D7689B" w14:textId="7183E881" w:rsidR="007E1EE5" w:rsidRPr="00883A1D" w:rsidRDefault="007E1EE5" w:rsidP="007E1EE5">
                  <w:pPr>
                    <w:jc w:val="center"/>
                    <w:rPr>
                      <w:color w:val="000000" w:themeColor="text1"/>
                      <w:szCs w:val="21"/>
                    </w:rPr>
                  </w:pPr>
                  <w:r w:rsidRPr="00883A1D">
                    <w:rPr>
                      <w:rFonts w:hint="eastAsia"/>
                      <w:color w:val="000000" w:themeColor="text1"/>
                      <w:szCs w:val="21"/>
                    </w:rPr>
                    <w:t>7</w:t>
                  </w:r>
                  <w:r w:rsidRPr="00883A1D">
                    <w:rPr>
                      <w:color w:val="000000" w:themeColor="text1"/>
                      <w:szCs w:val="21"/>
                    </w:rPr>
                    <w:t>0</w:t>
                  </w:r>
                </w:p>
              </w:tc>
              <w:tc>
                <w:tcPr>
                  <w:tcW w:w="502" w:type="pct"/>
                  <w:vAlign w:val="center"/>
                </w:tcPr>
                <w:p w14:paraId="3DD4C332" w14:textId="3C73D67E" w:rsidR="007E1EE5" w:rsidRPr="00883A1D" w:rsidRDefault="00A47A09" w:rsidP="007E1EE5">
                  <w:pPr>
                    <w:jc w:val="center"/>
                    <w:rPr>
                      <w:color w:val="000000" w:themeColor="text1"/>
                      <w:szCs w:val="21"/>
                    </w:rPr>
                  </w:pPr>
                  <w:r w:rsidRPr="00883A1D">
                    <w:rPr>
                      <w:color w:val="000000" w:themeColor="text1"/>
                      <w:szCs w:val="21"/>
                    </w:rPr>
                    <w:t>67.1</w:t>
                  </w:r>
                </w:p>
              </w:tc>
              <w:tc>
                <w:tcPr>
                  <w:tcW w:w="482" w:type="pct"/>
                  <w:vAlign w:val="center"/>
                </w:tcPr>
                <w:p w14:paraId="26513A8B" w14:textId="4ECC39FB" w:rsidR="007E1EE5" w:rsidRPr="00883A1D" w:rsidRDefault="007E1EE5" w:rsidP="007E1EE5">
                  <w:pPr>
                    <w:jc w:val="center"/>
                    <w:rPr>
                      <w:color w:val="000000" w:themeColor="text1"/>
                      <w:szCs w:val="21"/>
                    </w:rPr>
                  </w:pPr>
                  <w:r w:rsidRPr="00883A1D">
                    <w:rPr>
                      <w:rFonts w:hint="eastAsia"/>
                      <w:color w:val="000000" w:themeColor="text1"/>
                      <w:szCs w:val="21"/>
                    </w:rPr>
                    <w:t>达标</w:t>
                  </w:r>
                </w:p>
              </w:tc>
            </w:tr>
            <w:tr w:rsidR="007E1EE5" w:rsidRPr="00883A1D" w14:paraId="236638AA" w14:textId="77777777" w:rsidTr="007E1EE5">
              <w:trPr>
                <w:trHeight w:val="357"/>
                <w:jc w:val="center"/>
              </w:trPr>
              <w:tc>
                <w:tcPr>
                  <w:tcW w:w="565" w:type="pct"/>
                  <w:vAlign w:val="center"/>
                </w:tcPr>
                <w:p w14:paraId="56BFDC51" w14:textId="181EB6BE" w:rsidR="007E1EE5" w:rsidRPr="00883A1D" w:rsidRDefault="007E1EE5" w:rsidP="007E1EE5">
                  <w:pPr>
                    <w:jc w:val="center"/>
                    <w:rPr>
                      <w:color w:val="000000" w:themeColor="text1"/>
                      <w:szCs w:val="21"/>
                    </w:rPr>
                  </w:pPr>
                  <w:r w:rsidRPr="00883A1D">
                    <w:rPr>
                      <w:rFonts w:hint="eastAsia"/>
                      <w:color w:val="000000" w:themeColor="text1"/>
                      <w:szCs w:val="21"/>
                    </w:rPr>
                    <w:t>P</w:t>
                  </w:r>
                  <w:r w:rsidRPr="00883A1D">
                    <w:rPr>
                      <w:color w:val="000000" w:themeColor="text1"/>
                      <w:szCs w:val="21"/>
                    </w:rPr>
                    <w:t>M</w:t>
                  </w:r>
                  <w:r w:rsidRPr="00883A1D">
                    <w:rPr>
                      <w:color w:val="000000" w:themeColor="text1"/>
                      <w:szCs w:val="21"/>
                      <w:vertAlign w:val="subscript"/>
                    </w:rPr>
                    <w:t>2.5</w:t>
                  </w:r>
                </w:p>
              </w:tc>
              <w:tc>
                <w:tcPr>
                  <w:tcW w:w="1945" w:type="pct"/>
                  <w:vAlign w:val="center"/>
                </w:tcPr>
                <w:p w14:paraId="1973FD0C" w14:textId="208F7120" w:rsidR="007E1EE5" w:rsidRPr="00883A1D" w:rsidRDefault="007E1EE5" w:rsidP="007E1EE5">
                  <w:pPr>
                    <w:jc w:val="center"/>
                    <w:rPr>
                      <w:color w:val="000000" w:themeColor="text1"/>
                      <w:szCs w:val="21"/>
                    </w:rPr>
                  </w:pPr>
                  <w:r w:rsidRPr="00883A1D">
                    <w:rPr>
                      <w:rFonts w:hint="eastAsia"/>
                      <w:color w:val="000000" w:themeColor="text1"/>
                      <w:szCs w:val="21"/>
                    </w:rPr>
                    <w:t>年均浓度</w:t>
                  </w:r>
                </w:p>
              </w:tc>
              <w:tc>
                <w:tcPr>
                  <w:tcW w:w="753" w:type="pct"/>
                  <w:vAlign w:val="center"/>
                </w:tcPr>
                <w:p w14:paraId="11BF853C" w14:textId="7DA415B4" w:rsidR="007E1EE5" w:rsidRPr="00883A1D" w:rsidRDefault="00A47A09" w:rsidP="007E1EE5">
                  <w:pPr>
                    <w:jc w:val="center"/>
                    <w:rPr>
                      <w:color w:val="000000" w:themeColor="text1"/>
                      <w:szCs w:val="21"/>
                    </w:rPr>
                  </w:pPr>
                  <w:r w:rsidRPr="00883A1D">
                    <w:rPr>
                      <w:color w:val="000000" w:themeColor="text1"/>
                      <w:szCs w:val="21"/>
                    </w:rPr>
                    <w:t>27</w:t>
                  </w:r>
                </w:p>
              </w:tc>
              <w:tc>
                <w:tcPr>
                  <w:tcW w:w="753" w:type="pct"/>
                  <w:vAlign w:val="center"/>
                </w:tcPr>
                <w:p w14:paraId="7B671A65" w14:textId="33769CCA" w:rsidR="007E1EE5" w:rsidRPr="00883A1D" w:rsidRDefault="007E1EE5" w:rsidP="007E1EE5">
                  <w:pPr>
                    <w:jc w:val="center"/>
                    <w:rPr>
                      <w:color w:val="000000" w:themeColor="text1"/>
                      <w:szCs w:val="21"/>
                    </w:rPr>
                  </w:pPr>
                  <w:r w:rsidRPr="00883A1D">
                    <w:rPr>
                      <w:rFonts w:hint="eastAsia"/>
                      <w:color w:val="000000" w:themeColor="text1"/>
                      <w:szCs w:val="21"/>
                    </w:rPr>
                    <w:t>3</w:t>
                  </w:r>
                  <w:r w:rsidRPr="00883A1D">
                    <w:rPr>
                      <w:color w:val="000000" w:themeColor="text1"/>
                      <w:szCs w:val="21"/>
                    </w:rPr>
                    <w:t>5</w:t>
                  </w:r>
                </w:p>
              </w:tc>
              <w:tc>
                <w:tcPr>
                  <w:tcW w:w="502" w:type="pct"/>
                  <w:vAlign w:val="center"/>
                </w:tcPr>
                <w:p w14:paraId="3D6C9F76" w14:textId="61CA60F2" w:rsidR="007E1EE5" w:rsidRPr="00883A1D" w:rsidRDefault="00A47A09" w:rsidP="007E1EE5">
                  <w:pPr>
                    <w:jc w:val="center"/>
                    <w:rPr>
                      <w:color w:val="000000" w:themeColor="text1"/>
                      <w:szCs w:val="21"/>
                    </w:rPr>
                  </w:pPr>
                  <w:r w:rsidRPr="00883A1D">
                    <w:rPr>
                      <w:color w:val="000000" w:themeColor="text1"/>
                      <w:szCs w:val="21"/>
                    </w:rPr>
                    <w:t>77.1</w:t>
                  </w:r>
                </w:p>
              </w:tc>
              <w:tc>
                <w:tcPr>
                  <w:tcW w:w="482" w:type="pct"/>
                  <w:vAlign w:val="center"/>
                </w:tcPr>
                <w:p w14:paraId="0B2E34A2" w14:textId="24A03DAF" w:rsidR="007E1EE5" w:rsidRPr="00883A1D" w:rsidRDefault="007E1EE5" w:rsidP="007E1EE5">
                  <w:pPr>
                    <w:jc w:val="center"/>
                    <w:rPr>
                      <w:color w:val="000000" w:themeColor="text1"/>
                      <w:szCs w:val="21"/>
                    </w:rPr>
                  </w:pPr>
                  <w:r w:rsidRPr="00883A1D">
                    <w:rPr>
                      <w:rFonts w:hint="eastAsia"/>
                      <w:color w:val="000000" w:themeColor="text1"/>
                      <w:szCs w:val="21"/>
                    </w:rPr>
                    <w:t>达标</w:t>
                  </w:r>
                </w:p>
              </w:tc>
            </w:tr>
            <w:tr w:rsidR="007E1EE5" w:rsidRPr="00883A1D" w14:paraId="4AE2806D" w14:textId="77777777" w:rsidTr="007E1EE5">
              <w:trPr>
                <w:trHeight w:val="357"/>
                <w:jc w:val="center"/>
              </w:trPr>
              <w:tc>
                <w:tcPr>
                  <w:tcW w:w="565" w:type="pct"/>
                  <w:vAlign w:val="center"/>
                </w:tcPr>
                <w:p w14:paraId="2F5BCD89" w14:textId="4F3D17D3" w:rsidR="007E1EE5" w:rsidRPr="00883A1D" w:rsidRDefault="007E1EE5" w:rsidP="007E1EE5">
                  <w:pPr>
                    <w:jc w:val="center"/>
                    <w:rPr>
                      <w:color w:val="000000" w:themeColor="text1"/>
                      <w:szCs w:val="21"/>
                    </w:rPr>
                  </w:pPr>
                  <w:r w:rsidRPr="00883A1D">
                    <w:rPr>
                      <w:rFonts w:hint="eastAsia"/>
                      <w:color w:val="000000" w:themeColor="text1"/>
                      <w:szCs w:val="21"/>
                    </w:rPr>
                    <w:t>C</w:t>
                  </w:r>
                  <w:r w:rsidRPr="00883A1D">
                    <w:rPr>
                      <w:color w:val="000000" w:themeColor="text1"/>
                      <w:szCs w:val="21"/>
                    </w:rPr>
                    <w:t>O*</w:t>
                  </w:r>
                </w:p>
              </w:tc>
              <w:tc>
                <w:tcPr>
                  <w:tcW w:w="1945" w:type="pct"/>
                  <w:vAlign w:val="center"/>
                </w:tcPr>
                <w:p w14:paraId="6FE8CA92" w14:textId="07853844" w:rsidR="007E1EE5" w:rsidRPr="00883A1D" w:rsidRDefault="007E1EE5" w:rsidP="007E1EE5">
                  <w:pPr>
                    <w:jc w:val="center"/>
                    <w:rPr>
                      <w:color w:val="000000" w:themeColor="text1"/>
                      <w:szCs w:val="21"/>
                    </w:rPr>
                  </w:pPr>
                  <w:r w:rsidRPr="00883A1D">
                    <w:rPr>
                      <w:rFonts w:hint="eastAsia"/>
                      <w:color w:val="000000" w:themeColor="text1"/>
                      <w:szCs w:val="21"/>
                    </w:rPr>
                    <w:t>日均浓度第</w:t>
                  </w:r>
                  <w:r w:rsidRPr="00883A1D">
                    <w:rPr>
                      <w:rFonts w:hint="eastAsia"/>
                      <w:color w:val="000000" w:themeColor="text1"/>
                      <w:szCs w:val="21"/>
                    </w:rPr>
                    <w:t>9</w:t>
                  </w:r>
                  <w:r w:rsidRPr="00883A1D">
                    <w:rPr>
                      <w:color w:val="000000" w:themeColor="text1"/>
                      <w:szCs w:val="21"/>
                    </w:rPr>
                    <w:t>8</w:t>
                  </w:r>
                  <w:r w:rsidRPr="00883A1D">
                    <w:rPr>
                      <w:rFonts w:hint="eastAsia"/>
                      <w:color w:val="000000" w:themeColor="text1"/>
                      <w:szCs w:val="21"/>
                    </w:rPr>
                    <w:t>百分位数</w:t>
                  </w:r>
                </w:p>
              </w:tc>
              <w:tc>
                <w:tcPr>
                  <w:tcW w:w="753" w:type="pct"/>
                  <w:vAlign w:val="center"/>
                </w:tcPr>
                <w:p w14:paraId="50B04005" w14:textId="73C83322" w:rsidR="007E1EE5" w:rsidRPr="00883A1D" w:rsidRDefault="00A47A09" w:rsidP="007E1EE5">
                  <w:pPr>
                    <w:jc w:val="center"/>
                    <w:rPr>
                      <w:color w:val="000000" w:themeColor="text1"/>
                      <w:szCs w:val="21"/>
                    </w:rPr>
                  </w:pPr>
                  <w:r w:rsidRPr="00883A1D">
                    <w:rPr>
                      <w:color w:val="000000" w:themeColor="text1"/>
                      <w:szCs w:val="21"/>
                    </w:rPr>
                    <w:t>0.9</w:t>
                  </w:r>
                </w:p>
              </w:tc>
              <w:tc>
                <w:tcPr>
                  <w:tcW w:w="753" w:type="pct"/>
                  <w:vAlign w:val="center"/>
                </w:tcPr>
                <w:p w14:paraId="1494D8C2" w14:textId="57CD1528" w:rsidR="007E1EE5" w:rsidRPr="00883A1D" w:rsidRDefault="007E1EE5" w:rsidP="007E1EE5">
                  <w:pPr>
                    <w:jc w:val="center"/>
                    <w:rPr>
                      <w:color w:val="000000" w:themeColor="text1"/>
                      <w:szCs w:val="21"/>
                    </w:rPr>
                  </w:pPr>
                  <w:r w:rsidRPr="00883A1D">
                    <w:rPr>
                      <w:rFonts w:hint="eastAsia"/>
                      <w:color w:val="000000" w:themeColor="text1"/>
                      <w:szCs w:val="21"/>
                    </w:rPr>
                    <w:t>4</w:t>
                  </w:r>
                </w:p>
              </w:tc>
              <w:tc>
                <w:tcPr>
                  <w:tcW w:w="502" w:type="pct"/>
                  <w:vAlign w:val="center"/>
                </w:tcPr>
                <w:p w14:paraId="2D4C5542" w14:textId="751C9B00" w:rsidR="007E1EE5" w:rsidRPr="00883A1D" w:rsidRDefault="007E1EE5" w:rsidP="007E1EE5">
                  <w:pPr>
                    <w:jc w:val="center"/>
                    <w:rPr>
                      <w:color w:val="000000" w:themeColor="text1"/>
                      <w:szCs w:val="21"/>
                    </w:rPr>
                  </w:pPr>
                  <w:r w:rsidRPr="00883A1D">
                    <w:rPr>
                      <w:rFonts w:hint="eastAsia"/>
                      <w:color w:val="000000" w:themeColor="text1"/>
                      <w:szCs w:val="21"/>
                    </w:rPr>
                    <w:t>2</w:t>
                  </w:r>
                  <w:r w:rsidRPr="00883A1D">
                    <w:rPr>
                      <w:color w:val="000000" w:themeColor="text1"/>
                      <w:szCs w:val="21"/>
                    </w:rPr>
                    <w:t>2.5</w:t>
                  </w:r>
                </w:p>
              </w:tc>
              <w:tc>
                <w:tcPr>
                  <w:tcW w:w="482" w:type="pct"/>
                  <w:vAlign w:val="center"/>
                </w:tcPr>
                <w:p w14:paraId="646F8317" w14:textId="5219F84E" w:rsidR="007E1EE5" w:rsidRPr="00883A1D" w:rsidRDefault="007E1EE5" w:rsidP="007E1EE5">
                  <w:pPr>
                    <w:jc w:val="center"/>
                    <w:rPr>
                      <w:color w:val="000000" w:themeColor="text1"/>
                      <w:szCs w:val="21"/>
                    </w:rPr>
                  </w:pPr>
                  <w:r w:rsidRPr="00883A1D">
                    <w:rPr>
                      <w:rFonts w:hint="eastAsia"/>
                      <w:color w:val="000000" w:themeColor="text1"/>
                      <w:szCs w:val="21"/>
                    </w:rPr>
                    <w:t>达标</w:t>
                  </w:r>
                </w:p>
              </w:tc>
            </w:tr>
            <w:tr w:rsidR="007E1EE5" w:rsidRPr="00883A1D" w14:paraId="00F4B10A" w14:textId="77777777" w:rsidTr="007E1EE5">
              <w:trPr>
                <w:trHeight w:val="357"/>
                <w:jc w:val="center"/>
              </w:trPr>
              <w:tc>
                <w:tcPr>
                  <w:tcW w:w="565" w:type="pct"/>
                  <w:vAlign w:val="center"/>
                </w:tcPr>
                <w:p w14:paraId="752306C8" w14:textId="106008C5" w:rsidR="007E1EE5" w:rsidRPr="00883A1D" w:rsidRDefault="007E1EE5" w:rsidP="007E1EE5">
                  <w:pPr>
                    <w:jc w:val="center"/>
                    <w:rPr>
                      <w:color w:val="000000" w:themeColor="text1"/>
                      <w:szCs w:val="21"/>
                    </w:rPr>
                  </w:pPr>
                  <w:r w:rsidRPr="00883A1D">
                    <w:rPr>
                      <w:rFonts w:hint="eastAsia"/>
                      <w:color w:val="000000" w:themeColor="text1"/>
                      <w:szCs w:val="21"/>
                    </w:rPr>
                    <w:t>O</w:t>
                  </w:r>
                  <w:r w:rsidRPr="00883A1D">
                    <w:rPr>
                      <w:color w:val="000000" w:themeColor="text1"/>
                      <w:szCs w:val="21"/>
                      <w:vertAlign w:val="subscript"/>
                    </w:rPr>
                    <w:t>3</w:t>
                  </w:r>
                </w:p>
              </w:tc>
              <w:tc>
                <w:tcPr>
                  <w:tcW w:w="1945" w:type="pct"/>
                  <w:vAlign w:val="center"/>
                </w:tcPr>
                <w:p w14:paraId="5BC80C55" w14:textId="63D4F4EB" w:rsidR="007E1EE5" w:rsidRPr="00883A1D" w:rsidRDefault="007E1EE5" w:rsidP="007E1EE5">
                  <w:pPr>
                    <w:jc w:val="center"/>
                    <w:rPr>
                      <w:color w:val="000000" w:themeColor="text1"/>
                      <w:szCs w:val="21"/>
                    </w:rPr>
                  </w:pPr>
                  <w:r w:rsidRPr="00883A1D">
                    <w:rPr>
                      <w:rFonts w:hint="eastAsia"/>
                      <w:color w:val="000000" w:themeColor="text1"/>
                      <w:szCs w:val="21"/>
                    </w:rPr>
                    <w:t>日最大</w:t>
                  </w:r>
                  <w:r w:rsidRPr="00883A1D">
                    <w:rPr>
                      <w:rFonts w:hint="eastAsia"/>
                      <w:color w:val="000000" w:themeColor="text1"/>
                      <w:szCs w:val="21"/>
                    </w:rPr>
                    <w:t>8</w:t>
                  </w:r>
                  <w:r w:rsidRPr="00883A1D">
                    <w:rPr>
                      <w:rFonts w:hint="eastAsia"/>
                      <w:color w:val="000000" w:themeColor="text1"/>
                      <w:szCs w:val="21"/>
                    </w:rPr>
                    <w:t>小时平均值第</w:t>
                  </w:r>
                  <w:r w:rsidRPr="00883A1D">
                    <w:rPr>
                      <w:rFonts w:hint="eastAsia"/>
                      <w:color w:val="000000" w:themeColor="text1"/>
                      <w:szCs w:val="21"/>
                    </w:rPr>
                    <w:t>9</w:t>
                  </w:r>
                  <w:r w:rsidRPr="00883A1D">
                    <w:rPr>
                      <w:color w:val="000000" w:themeColor="text1"/>
                      <w:szCs w:val="21"/>
                    </w:rPr>
                    <w:t>0</w:t>
                  </w:r>
                  <w:r w:rsidRPr="00883A1D">
                    <w:rPr>
                      <w:rFonts w:hint="eastAsia"/>
                      <w:color w:val="000000" w:themeColor="text1"/>
                      <w:szCs w:val="21"/>
                    </w:rPr>
                    <w:t>百分位数</w:t>
                  </w:r>
                </w:p>
              </w:tc>
              <w:tc>
                <w:tcPr>
                  <w:tcW w:w="753" w:type="pct"/>
                  <w:vAlign w:val="center"/>
                </w:tcPr>
                <w:p w14:paraId="248E0574" w14:textId="5970A7EF" w:rsidR="007E1EE5" w:rsidRPr="00883A1D" w:rsidRDefault="007E1EE5" w:rsidP="007E1EE5">
                  <w:pPr>
                    <w:jc w:val="center"/>
                    <w:rPr>
                      <w:color w:val="000000" w:themeColor="text1"/>
                      <w:szCs w:val="21"/>
                    </w:rPr>
                  </w:pPr>
                  <w:r w:rsidRPr="00883A1D">
                    <w:rPr>
                      <w:rFonts w:hint="eastAsia"/>
                      <w:color w:val="000000" w:themeColor="text1"/>
                      <w:szCs w:val="21"/>
                    </w:rPr>
                    <w:t>1</w:t>
                  </w:r>
                  <w:r w:rsidR="00A47A09" w:rsidRPr="00883A1D">
                    <w:rPr>
                      <w:color w:val="000000" w:themeColor="text1"/>
                      <w:szCs w:val="21"/>
                    </w:rPr>
                    <w:t>3</w:t>
                  </w:r>
                  <w:r w:rsidRPr="00883A1D">
                    <w:rPr>
                      <w:color w:val="000000" w:themeColor="text1"/>
                      <w:szCs w:val="21"/>
                    </w:rPr>
                    <w:t>8</w:t>
                  </w:r>
                </w:p>
              </w:tc>
              <w:tc>
                <w:tcPr>
                  <w:tcW w:w="753" w:type="pct"/>
                  <w:vAlign w:val="center"/>
                </w:tcPr>
                <w:p w14:paraId="7773EE2E" w14:textId="5D483DE7" w:rsidR="007E1EE5" w:rsidRPr="00883A1D" w:rsidRDefault="007E1EE5" w:rsidP="007E1EE5">
                  <w:pPr>
                    <w:jc w:val="center"/>
                    <w:rPr>
                      <w:color w:val="000000" w:themeColor="text1"/>
                      <w:szCs w:val="21"/>
                    </w:rPr>
                  </w:pPr>
                  <w:r w:rsidRPr="00883A1D">
                    <w:rPr>
                      <w:rFonts w:hint="eastAsia"/>
                      <w:color w:val="000000" w:themeColor="text1"/>
                      <w:szCs w:val="21"/>
                    </w:rPr>
                    <w:t>1</w:t>
                  </w:r>
                  <w:r w:rsidRPr="00883A1D">
                    <w:rPr>
                      <w:color w:val="000000" w:themeColor="text1"/>
                      <w:szCs w:val="21"/>
                    </w:rPr>
                    <w:t>60</w:t>
                  </w:r>
                </w:p>
              </w:tc>
              <w:tc>
                <w:tcPr>
                  <w:tcW w:w="502" w:type="pct"/>
                  <w:vAlign w:val="center"/>
                </w:tcPr>
                <w:p w14:paraId="35856002" w14:textId="35DFB6E8" w:rsidR="007E1EE5" w:rsidRPr="00883A1D" w:rsidRDefault="00A47A09" w:rsidP="007E1EE5">
                  <w:pPr>
                    <w:jc w:val="center"/>
                    <w:rPr>
                      <w:color w:val="000000" w:themeColor="text1"/>
                      <w:szCs w:val="21"/>
                    </w:rPr>
                  </w:pPr>
                  <w:r w:rsidRPr="00883A1D">
                    <w:rPr>
                      <w:color w:val="000000" w:themeColor="text1"/>
                      <w:szCs w:val="21"/>
                    </w:rPr>
                    <w:t>86.3</w:t>
                  </w:r>
                </w:p>
              </w:tc>
              <w:tc>
                <w:tcPr>
                  <w:tcW w:w="482" w:type="pct"/>
                  <w:vAlign w:val="center"/>
                </w:tcPr>
                <w:p w14:paraId="58C10BF6" w14:textId="4957B98D" w:rsidR="007E1EE5" w:rsidRPr="00883A1D" w:rsidRDefault="007E1EE5" w:rsidP="007E1EE5">
                  <w:pPr>
                    <w:jc w:val="center"/>
                    <w:rPr>
                      <w:color w:val="000000" w:themeColor="text1"/>
                      <w:szCs w:val="21"/>
                    </w:rPr>
                  </w:pPr>
                  <w:r w:rsidRPr="00883A1D">
                    <w:rPr>
                      <w:rFonts w:hint="eastAsia"/>
                      <w:color w:val="000000" w:themeColor="text1"/>
                      <w:szCs w:val="21"/>
                    </w:rPr>
                    <w:t>达标</w:t>
                  </w:r>
                </w:p>
              </w:tc>
            </w:tr>
            <w:tr w:rsidR="007E1EE5" w:rsidRPr="00883A1D" w14:paraId="202DB0FA" w14:textId="77777777" w:rsidTr="007E1EE5">
              <w:trPr>
                <w:trHeight w:val="357"/>
                <w:jc w:val="center"/>
              </w:trPr>
              <w:tc>
                <w:tcPr>
                  <w:tcW w:w="5000" w:type="pct"/>
                  <w:gridSpan w:val="6"/>
                  <w:vAlign w:val="center"/>
                </w:tcPr>
                <w:p w14:paraId="13A0F041" w14:textId="55545CD2" w:rsidR="007E1EE5" w:rsidRPr="00883A1D" w:rsidRDefault="007E1EE5" w:rsidP="007E1EE5">
                  <w:pPr>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注：</w:t>
                  </w:r>
                  <w:r w:rsidRPr="00883A1D">
                    <w:rPr>
                      <w:rFonts w:hint="eastAsia"/>
                      <w:color w:val="000000" w:themeColor="text1"/>
                      <w:szCs w:val="21"/>
                    </w:rPr>
                    <w:t>C</w:t>
                  </w:r>
                  <w:r w:rsidRPr="00883A1D">
                    <w:rPr>
                      <w:color w:val="000000" w:themeColor="text1"/>
                      <w:szCs w:val="21"/>
                    </w:rPr>
                    <w:t>O</w:t>
                  </w:r>
                  <w:r w:rsidRPr="00883A1D">
                    <w:rPr>
                      <w:rFonts w:hint="eastAsia"/>
                      <w:color w:val="000000" w:themeColor="text1"/>
                      <w:szCs w:val="21"/>
                    </w:rPr>
                    <w:t>单位为</w:t>
                  </w:r>
                  <w:r w:rsidRPr="00883A1D">
                    <w:rPr>
                      <w:rFonts w:hint="eastAsia"/>
                      <w:color w:val="000000" w:themeColor="text1"/>
                      <w:szCs w:val="21"/>
                    </w:rPr>
                    <w:t>m</w:t>
                  </w:r>
                  <w:r w:rsidRPr="00883A1D">
                    <w:rPr>
                      <w:color w:val="000000" w:themeColor="text1"/>
                      <w:szCs w:val="21"/>
                    </w:rPr>
                    <w:t>g/m</w:t>
                  </w:r>
                  <w:r w:rsidRPr="00883A1D">
                    <w:rPr>
                      <w:color w:val="000000" w:themeColor="text1"/>
                      <w:szCs w:val="21"/>
                      <w:vertAlign w:val="superscript"/>
                    </w:rPr>
                    <w:t>3</w:t>
                  </w:r>
                </w:p>
              </w:tc>
            </w:tr>
          </w:tbl>
          <w:p w14:paraId="48A3F353" w14:textId="4805F5A8" w:rsidR="00D93545" w:rsidRPr="00883A1D" w:rsidRDefault="0091693F">
            <w:pPr>
              <w:spacing w:line="360" w:lineRule="auto"/>
              <w:ind w:firstLineChars="200" w:firstLine="420"/>
              <w:rPr>
                <w:b/>
                <w:color w:val="000000" w:themeColor="text1"/>
                <w:sz w:val="24"/>
              </w:rPr>
            </w:pPr>
            <w:r w:rsidRPr="00883A1D">
              <w:rPr>
                <w:rFonts w:hint="eastAsia"/>
                <w:color w:val="000000" w:themeColor="text1"/>
                <w:szCs w:val="21"/>
              </w:rPr>
              <w:t>根据表</w:t>
            </w:r>
            <w:r w:rsidRPr="00883A1D">
              <w:rPr>
                <w:rFonts w:hint="eastAsia"/>
                <w:color w:val="000000" w:themeColor="text1"/>
                <w:szCs w:val="21"/>
              </w:rPr>
              <w:t>3-1</w:t>
            </w:r>
            <w:r w:rsidRPr="00883A1D">
              <w:rPr>
                <w:rFonts w:hint="eastAsia"/>
                <w:color w:val="000000" w:themeColor="text1"/>
                <w:szCs w:val="21"/>
              </w:rPr>
              <w:t>可知，</w:t>
            </w:r>
            <w:r w:rsidRPr="00883A1D">
              <w:rPr>
                <w:rFonts w:hint="eastAsia"/>
                <w:color w:val="000000" w:themeColor="text1"/>
                <w:kern w:val="0"/>
                <w:szCs w:val="18"/>
              </w:rPr>
              <w:t>202</w:t>
            </w:r>
            <w:r w:rsidR="007E1EE5" w:rsidRPr="00883A1D">
              <w:rPr>
                <w:color w:val="000000" w:themeColor="text1"/>
                <w:kern w:val="0"/>
                <w:szCs w:val="18"/>
              </w:rPr>
              <w:t>1</w:t>
            </w:r>
            <w:r w:rsidRPr="00883A1D">
              <w:rPr>
                <w:rFonts w:hint="eastAsia"/>
                <w:color w:val="000000" w:themeColor="text1"/>
                <w:kern w:val="0"/>
                <w:szCs w:val="18"/>
              </w:rPr>
              <w:t>年</w:t>
            </w:r>
            <w:r w:rsidR="007E1EE5" w:rsidRPr="00883A1D">
              <w:rPr>
                <w:rFonts w:hint="eastAsia"/>
                <w:color w:val="000000" w:themeColor="text1"/>
                <w:kern w:val="0"/>
                <w:szCs w:val="18"/>
              </w:rPr>
              <w:t>绍兴</w:t>
            </w:r>
            <w:r w:rsidRPr="00883A1D">
              <w:rPr>
                <w:rFonts w:hint="eastAsia"/>
                <w:color w:val="000000" w:themeColor="text1"/>
                <w:kern w:val="0"/>
                <w:szCs w:val="18"/>
              </w:rPr>
              <w:t>市</w:t>
            </w:r>
            <w:r w:rsidRPr="00883A1D">
              <w:rPr>
                <w:rFonts w:hint="eastAsia"/>
                <w:color w:val="000000" w:themeColor="text1"/>
                <w:kern w:val="0"/>
                <w:szCs w:val="18"/>
              </w:rPr>
              <w:t>SO</w:t>
            </w:r>
            <w:r w:rsidRPr="00883A1D">
              <w:rPr>
                <w:rFonts w:hint="eastAsia"/>
                <w:color w:val="000000" w:themeColor="text1"/>
                <w:kern w:val="0"/>
                <w:szCs w:val="18"/>
                <w:vertAlign w:val="subscript"/>
              </w:rPr>
              <w:t>2</w:t>
            </w:r>
            <w:r w:rsidRPr="00883A1D">
              <w:rPr>
                <w:rFonts w:hint="eastAsia"/>
                <w:color w:val="000000" w:themeColor="text1"/>
                <w:kern w:val="0"/>
                <w:szCs w:val="18"/>
              </w:rPr>
              <w:t>、</w:t>
            </w:r>
            <w:r w:rsidRPr="00883A1D">
              <w:rPr>
                <w:rFonts w:hint="eastAsia"/>
                <w:color w:val="000000" w:themeColor="text1"/>
                <w:kern w:val="0"/>
                <w:szCs w:val="18"/>
              </w:rPr>
              <w:t>NO</w:t>
            </w:r>
            <w:r w:rsidRPr="00883A1D">
              <w:rPr>
                <w:rFonts w:hint="eastAsia"/>
                <w:color w:val="000000" w:themeColor="text1"/>
                <w:kern w:val="0"/>
                <w:szCs w:val="18"/>
                <w:vertAlign w:val="subscript"/>
              </w:rPr>
              <w:t>2</w:t>
            </w:r>
            <w:r w:rsidRPr="00883A1D">
              <w:rPr>
                <w:rFonts w:hint="eastAsia"/>
                <w:color w:val="000000" w:themeColor="text1"/>
                <w:kern w:val="0"/>
                <w:szCs w:val="18"/>
              </w:rPr>
              <w:t>、</w:t>
            </w:r>
            <w:r w:rsidRPr="00883A1D">
              <w:rPr>
                <w:rFonts w:hint="eastAsia"/>
                <w:color w:val="000000" w:themeColor="text1"/>
                <w:kern w:val="0"/>
                <w:szCs w:val="18"/>
              </w:rPr>
              <w:t>CO</w:t>
            </w:r>
            <w:r w:rsidRPr="00883A1D">
              <w:rPr>
                <w:rFonts w:hint="eastAsia"/>
                <w:color w:val="000000" w:themeColor="text1"/>
                <w:kern w:val="0"/>
                <w:szCs w:val="18"/>
              </w:rPr>
              <w:t>、</w:t>
            </w:r>
            <w:r w:rsidRPr="00883A1D">
              <w:rPr>
                <w:rFonts w:hint="eastAsia"/>
                <w:color w:val="000000" w:themeColor="text1"/>
                <w:kern w:val="0"/>
                <w:szCs w:val="18"/>
              </w:rPr>
              <w:t>PM</w:t>
            </w:r>
            <w:r w:rsidRPr="00883A1D">
              <w:rPr>
                <w:rFonts w:hint="eastAsia"/>
                <w:color w:val="000000" w:themeColor="text1"/>
                <w:kern w:val="0"/>
                <w:szCs w:val="18"/>
                <w:vertAlign w:val="subscript"/>
              </w:rPr>
              <w:t>1</w:t>
            </w:r>
            <w:r w:rsidRPr="00883A1D">
              <w:rPr>
                <w:color w:val="000000" w:themeColor="text1"/>
                <w:kern w:val="0"/>
                <w:szCs w:val="18"/>
                <w:vertAlign w:val="subscript"/>
              </w:rPr>
              <w:t>0</w:t>
            </w:r>
            <w:r w:rsidR="007E1EE5" w:rsidRPr="00883A1D">
              <w:rPr>
                <w:rFonts w:hint="eastAsia"/>
                <w:color w:val="000000" w:themeColor="text1"/>
                <w:kern w:val="0"/>
                <w:szCs w:val="18"/>
              </w:rPr>
              <w:t>、</w:t>
            </w:r>
            <w:r w:rsidR="007E1EE5" w:rsidRPr="00883A1D">
              <w:rPr>
                <w:rFonts w:hint="eastAsia"/>
                <w:color w:val="000000" w:themeColor="text1"/>
                <w:szCs w:val="21"/>
              </w:rPr>
              <w:t>PM</w:t>
            </w:r>
            <w:r w:rsidR="007E1EE5" w:rsidRPr="00883A1D">
              <w:rPr>
                <w:rFonts w:hint="eastAsia"/>
                <w:color w:val="000000" w:themeColor="text1"/>
                <w:szCs w:val="21"/>
                <w:vertAlign w:val="subscript"/>
              </w:rPr>
              <w:t>2.5</w:t>
            </w:r>
            <w:r w:rsidR="007E1EE5" w:rsidRPr="00883A1D">
              <w:rPr>
                <w:rFonts w:hint="eastAsia"/>
                <w:color w:val="000000" w:themeColor="text1"/>
                <w:szCs w:val="21"/>
              </w:rPr>
              <w:t>、</w:t>
            </w:r>
            <w:r w:rsidR="007E1EE5" w:rsidRPr="00883A1D">
              <w:rPr>
                <w:rFonts w:hint="eastAsia"/>
                <w:color w:val="000000" w:themeColor="text1"/>
                <w:kern w:val="0"/>
                <w:szCs w:val="18"/>
              </w:rPr>
              <w:t>O</w:t>
            </w:r>
            <w:r w:rsidR="007E1EE5" w:rsidRPr="00883A1D">
              <w:rPr>
                <w:rFonts w:hint="eastAsia"/>
                <w:color w:val="000000" w:themeColor="text1"/>
                <w:kern w:val="0"/>
                <w:szCs w:val="18"/>
                <w:vertAlign w:val="subscript"/>
              </w:rPr>
              <w:t>3</w:t>
            </w:r>
            <w:r w:rsidR="007E1EE5" w:rsidRPr="00883A1D">
              <w:rPr>
                <w:rFonts w:hint="eastAsia"/>
                <w:color w:val="000000" w:themeColor="text1"/>
                <w:kern w:val="0"/>
                <w:szCs w:val="18"/>
              </w:rPr>
              <w:t>等</w:t>
            </w:r>
            <w:r w:rsidRPr="00883A1D">
              <w:rPr>
                <w:rFonts w:hint="eastAsia"/>
                <w:color w:val="000000" w:themeColor="text1"/>
                <w:kern w:val="0"/>
                <w:szCs w:val="18"/>
              </w:rPr>
              <w:t>浓度</w:t>
            </w:r>
            <w:r w:rsidR="007E1EE5" w:rsidRPr="00883A1D">
              <w:rPr>
                <w:rFonts w:hint="eastAsia"/>
                <w:color w:val="000000" w:themeColor="text1"/>
                <w:kern w:val="0"/>
                <w:szCs w:val="18"/>
              </w:rPr>
              <w:t>均能够</w:t>
            </w:r>
            <w:r w:rsidRPr="00883A1D">
              <w:rPr>
                <w:rFonts w:hint="eastAsia"/>
                <w:color w:val="000000" w:themeColor="text1"/>
                <w:kern w:val="0"/>
                <w:szCs w:val="18"/>
              </w:rPr>
              <w:t>达到《环境空气质量标准》（</w:t>
            </w:r>
            <w:r w:rsidRPr="00883A1D">
              <w:rPr>
                <w:rFonts w:hint="eastAsia"/>
                <w:color w:val="000000" w:themeColor="text1"/>
                <w:kern w:val="0"/>
                <w:szCs w:val="18"/>
              </w:rPr>
              <w:t>GB3095-2012</w:t>
            </w:r>
            <w:r w:rsidRPr="00883A1D">
              <w:rPr>
                <w:rFonts w:hint="eastAsia"/>
                <w:color w:val="000000" w:themeColor="text1"/>
                <w:kern w:val="0"/>
                <w:szCs w:val="18"/>
              </w:rPr>
              <w:t>）二级标准</w:t>
            </w:r>
            <w:r w:rsidRPr="00883A1D">
              <w:rPr>
                <w:rFonts w:hint="eastAsia"/>
                <w:color w:val="000000" w:themeColor="text1"/>
                <w:szCs w:val="21"/>
              </w:rPr>
              <w:t>要求，</w:t>
            </w:r>
            <w:r w:rsidRPr="00883A1D">
              <w:rPr>
                <w:rFonts w:hint="eastAsia"/>
                <w:b/>
                <w:color w:val="000000" w:themeColor="text1"/>
                <w:szCs w:val="21"/>
              </w:rPr>
              <w:t>因此本项目所在区域为达标区。</w:t>
            </w:r>
          </w:p>
          <w:p w14:paraId="53392B03" w14:textId="340304DD" w:rsidR="00D93545" w:rsidRPr="00883A1D" w:rsidRDefault="0091693F" w:rsidP="000216C1">
            <w:pPr>
              <w:spacing w:line="360" w:lineRule="auto"/>
              <w:ind w:firstLineChars="200" w:firstLine="422"/>
              <w:rPr>
                <w:b/>
                <w:color w:val="000000" w:themeColor="text1"/>
                <w:szCs w:val="21"/>
              </w:rPr>
            </w:pPr>
            <w:r w:rsidRPr="00883A1D">
              <w:rPr>
                <w:rFonts w:hint="eastAsia"/>
                <w:b/>
                <w:color w:val="000000" w:themeColor="text1"/>
                <w:kern w:val="0"/>
                <w:szCs w:val="21"/>
              </w:rPr>
              <w:t>2</w:t>
            </w:r>
            <w:r w:rsidRPr="00883A1D">
              <w:rPr>
                <w:rFonts w:hint="eastAsia"/>
                <w:b/>
                <w:color w:val="000000" w:themeColor="text1"/>
                <w:kern w:val="0"/>
                <w:szCs w:val="21"/>
              </w:rPr>
              <w:t>、</w:t>
            </w:r>
            <w:r w:rsidRPr="00883A1D">
              <w:rPr>
                <w:rFonts w:hint="eastAsia"/>
                <w:b/>
                <w:color w:val="000000" w:themeColor="text1"/>
                <w:szCs w:val="21"/>
              </w:rPr>
              <w:t>项目所在区域</w:t>
            </w:r>
            <w:r w:rsidR="000216C1" w:rsidRPr="00883A1D">
              <w:rPr>
                <w:rFonts w:hint="eastAsia"/>
                <w:b/>
                <w:color w:val="000000" w:themeColor="text1"/>
                <w:szCs w:val="21"/>
              </w:rPr>
              <w:t>硫酸雾、氨、氯气、氯化氢、氟化物、砷及其化合物、丙酮、</w:t>
            </w:r>
            <w:r w:rsidR="000216C1" w:rsidRPr="00883A1D">
              <w:rPr>
                <w:rFonts w:hint="eastAsia"/>
                <w:b/>
                <w:color w:val="000000" w:themeColor="text1"/>
                <w:szCs w:val="21"/>
              </w:rPr>
              <w:t>TVOC</w:t>
            </w:r>
            <w:r w:rsidR="000216C1" w:rsidRPr="00883A1D">
              <w:rPr>
                <w:rFonts w:hint="eastAsia"/>
                <w:b/>
                <w:color w:val="000000" w:themeColor="text1"/>
                <w:szCs w:val="21"/>
              </w:rPr>
              <w:t>、</w:t>
            </w:r>
            <w:r w:rsidR="000216C1" w:rsidRPr="00883A1D">
              <w:rPr>
                <w:rFonts w:hint="eastAsia"/>
                <w:b/>
                <w:color w:val="000000" w:themeColor="text1"/>
                <w:szCs w:val="21"/>
              </w:rPr>
              <w:t>TSP</w:t>
            </w:r>
            <w:r w:rsidR="000216C1" w:rsidRPr="00883A1D">
              <w:rPr>
                <w:rFonts w:hint="eastAsia"/>
                <w:b/>
                <w:color w:val="000000" w:themeColor="text1"/>
                <w:szCs w:val="21"/>
              </w:rPr>
              <w:t>、硫化氢</w:t>
            </w:r>
            <w:r w:rsidRPr="00883A1D">
              <w:rPr>
                <w:rFonts w:hint="eastAsia"/>
                <w:b/>
                <w:color w:val="000000" w:themeColor="text1"/>
                <w:szCs w:val="21"/>
              </w:rPr>
              <w:t>等的环境质量现状</w:t>
            </w:r>
          </w:p>
          <w:p w14:paraId="746B5938" w14:textId="31321929" w:rsidR="000216C1" w:rsidRPr="00883A1D" w:rsidRDefault="000216C1" w:rsidP="000216C1">
            <w:pPr>
              <w:spacing w:line="360" w:lineRule="auto"/>
              <w:ind w:firstLineChars="200" w:firstLine="420"/>
              <w:rPr>
                <w:color w:val="000000" w:themeColor="text1"/>
                <w:szCs w:val="21"/>
              </w:rPr>
            </w:pPr>
            <w:r w:rsidRPr="00883A1D">
              <w:rPr>
                <w:rFonts w:hint="eastAsia"/>
                <w:color w:val="000000" w:themeColor="text1"/>
                <w:szCs w:val="21"/>
              </w:rPr>
              <w:t>本次评价</w:t>
            </w:r>
            <w:r w:rsidR="009B04CE" w:rsidRPr="00883A1D">
              <w:rPr>
                <w:rFonts w:hint="eastAsia"/>
                <w:color w:val="000000" w:themeColor="text1"/>
                <w:szCs w:val="21"/>
              </w:rPr>
              <w:t>委托浙江华标检测技术有限公司</w:t>
            </w:r>
            <w:r w:rsidRPr="00883A1D">
              <w:rPr>
                <w:rFonts w:hint="eastAsia"/>
                <w:color w:val="000000" w:themeColor="text1"/>
                <w:szCs w:val="21"/>
              </w:rPr>
              <w:t>于</w:t>
            </w:r>
            <w:r w:rsidRPr="00883A1D">
              <w:rPr>
                <w:rFonts w:hint="eastAsia"/>
                <w:color w:val="000000" w:themeColor="text1"/>
                <w:szCs w:val="21"/>
              </w:rPr>
              <w:t>202</w:t>
            </w:r>
            <w:r w:rsidRPr="00883A1D">
              <w:rPr>
                <w:color w:val="000000" w:themeColor="text1"/>
                <w:szCs w:val="21"/>
              </w:rPr>
              <w:t>2</w:t>
            </w:r>
            <w:r w:rsidRPr="00883A1D">
              <w:rPr>
                <w:rFonts w:hint="eastAsia"/>
                <w:color w:val="000000" w:themeColor="text1"/>
                <w:szCs w:val="21"/>
              </w:rPr>
              <w:t>年</w:t>
            </w:r>
            <w:r w:rsidRPr="00883A1D">
              <w:rPr>
                <w:rFonts w:hint="eastAsia"/>
                <w:color w:val="000000" w:themeColor="text1"/>
                <w:szCs w:val="21"/>
              </w:rPr>
              <w:t>1</w:t>
            </w:r>
            <w:r w:rsidR="00777A96" w:rsidRPr="00883A1D">
              <w:rPr>
                <w:color w:val="000000" w:themeColor="text1"/>
                <w:szCs w:val="21"/>
              </w:rPr>
              <w:t>1</w:t>
            </w:r>
            <w:r w:rsidRPr="00883A1D">
              <w:rPr>
                <w:rFonts w:hint="eastAsia"/>
                <w:color w:val="000000" w:themeColor="text1"/>
                <w:szCs w:val="21"/>
              </w:rPr>
              <w:t>月</w:t>
            </w:r>
            <w:r w:rsidR="00777A96" w:rsidRPr="00883A1D">
              <w:rPr>
                <w:rFonts w:hint="eastAsia"/>
                <w:color w:val="000000" w:themeColor="text1"/>
                <w:szCs w:val="21"/>
              </w:rPr>
              <w:t>2</w:t>
            </w:r>
            <w:r w:rsidR="00777A96" w:rsidRPr="00883A1D">
              <w:rPr>
                <w:color w:val="000000" w:themeColor="text1"/>
                <w:szCs w:val="21"/>
              </w:rPr>
              <w:t>7</w:t>
            </w:r>
            <w:r w:rsidRPr="00883A1D">
              <w:rPr>
                <w:rFonts w:hint="eastAsia"/>
                <w:color w:val="000000" w:themeColor="text1"/>
                <w:szCs w:val="21"/>
              </w:rPr>
              <w:t>日</w:t>
            </w:r>
            <w:r w:rsidRPr="00883A1D">
              <w:rPr>
                <w:rFonts w:hint="eastAsia"/>
                <w:color w:val="000000" w:themeColor="text1"/>
                <w:szCs w:val="21"/>
              </w:rPr>
              <w:t>~</w:t>
            </w:r>
            <w:r w:rsidRPr="00883A1D">
              <w:rPr>
                <w:color w:val="000000" w:themeColor="text1"/>
                <w:szCs w:val="21"/>
              </w:rPr>
              <w:t>1</w:t>
            </w:r>
            <w:r w:rsidR="00777A96" w:rsidRPr="00883A1D">
              <w:rPr>
                <w:color w:val="000000" w:themeColor="text1"/>
                <w:szCs w:val="21"/>
              </w:rPr>
              <w:t>1</w:t>
            </w:r>
            <w:r w:rsidRPr="00883A1D">
              <w:rPr>
                <w:rFonts w:hint="eastAsia"/>
                <w:color w:val="000000" w:themeColor="text1"/>
                <w:szCs w:val="21"/>
              </w:rPr>
              <w:t>月</w:t>
            </w:r>
            <w:r w:rsidR="00777A96" w:rsidRPr="00883A1D">
              <w:rPr>
                <w:rFonts w:hint="eastAsia"/>
                <w:color w:val="000000" w:themeColor="text1"/>
                <w:szCs w:val="21"/>
              </w:rPr>
              <w:t>2</w:t>
            </w:r>
            <w:r w:rsidR="00777A96" w:rsidRPr="00883A1D">
              <w:rPr>
                <w:color w:val="000000" w:themeColor="text1"/>
                <w:szCs w:val="21"/>
              </w:rPr>
              <w:t>9</w:t>
            </w:r>
            <w:r w:rsidRPr="00883A1D">
              <w:rPr>
                <w:rFonts w:hint="eastAsia"/>
                <w:color w:val="000000" w:themeColor="text1"/>
                <w:szCs w:val="21"/>
              </w:rPr>
              <w:t>日对项目所在地的硫酸雾、氨、氯气、氯化氢、氟化物、砷及其化合物、丙酮、</w:t>
            </w:r>
            <w:r w:rsidRPr="00883A1D">
              <w:rPr>
                <w:rFonts w:hint="eastAsia"/>
                <w:color w:val="000000" w:themeColor="text1"/>
                <w:szCs w:val="21"/>
              </w:rPr>
              <w:t>TVOC</w:t>
            </w:r>
            <w:r w:rsidRPr="00883A1D">
              <w:rPr>
                <w:rFonts w:hint="eastAsia"/>
                <w:color w:val="000000" w:themeColor="text1"/>
                <w:szCs w:val="21"/>
              </w:rPr>
              <w:t>、</w:t>
            </w:r>
            <w:r w:rsidRPr="00883A1D">
              <w:rPr>
                <w:rFonts w:hint="eastAsia"/>
                <w:color w:val="000000" w:themeColor="text1"/>
                <w:szCs w:val="21"/>
              </w:rPr>
              <w:t>TSP</w:t>
            </w:r>
            <w:r w:rsidRPr="00883A1D">
              <w:rPr>
                <w:rFonts w:hint="eastAsia"/>
                <w:color w:val="000000" w:themeColor="text1"/>
                <w:szCs w:val="21"/>
              </w:rPr>
              <w:t>、硫化氢环境质量进行了补充监测（</w:t>
            </w:r>
            <w:r w:rsidR="009B04CE" w:rsidRPr="00883A1D">
              <w:rPr>
                <w:rFonts w:hint="eastAsia"/>
                <w:color w:val="000000" w:themeColor="text1"/>
                <w:szCs w:val="21"/>
              </w:rPr>
              <w:t>监测报告编号：华标检（</w:t>
            </w:r>
            <w:r w:rsidR="009B04CE" w:rsidRPr="00883A1D">
              <w:rPr>
                <w:rFonts w:hint="eastAsia"/>
                <w:color w:val="000000" w:themeColor="text1"/>
                <w:szCs w:val="21"/>
              </w:rPr>
              <w:t>2022</w:t>
            </w:r>
            <w:r w:rsidR="009B04CE" w:rsidRPr="00883A1D">
              <w:rPr>
                <w:rFonts w:hint="eastAsia"/>
                <w:color w:val="000000" w:themeColor="text1"/>
                <w:szCs w:val="21"/>
              </w:rPr>
              <w:t>）</w:t>
            </w:r>
            <w:r w:rsidR="009B04CE" w:rsidRPr="00883A1D">
              <w:rPr>
                <w:rFonts w:hint="eastAsia"/>
                <w:color w:val="000000" w:themeColor="text1"/>
                <w:szCs w:val="21"/>
              </w:rPr>
              <w:t>H</w:t>
            </w:r>
            <w:r w:rsidR="009B04CE" w:rsidRPr="00883A1D">
              <w:rPr>
                <w:rFonts w:hint="eastAsia"/>
                <w:color w:val="000000" w:themeColor="text1"/>
                <w:szCs w:val="21"/>
              </w:rPr>
              <w:t>第</w:t>
            </w:r>
            <w:r w:rsidR="009B04CE" w:rsidRPr="00883A1D">
              <w:rPr>
                <w:rFonts w:hint="eastAsia"/>
                <w:color w:val="000000" w:themeColor="text1"/>
                <w:szCs w:val="21"/>
              </w:rPr>
              <w:t>11786</w:t>
            </w:r>
            <w:r w:rsidR="009B04CE" w:rsidRPr="00883A1D">
              <w:rPr>
                <w:rFonts w:hint="eastAsia"/>
                <w:color w:val="000000" w:themeColor="text1"/>
                <w:szCs w:val="21"/>
              </w:rPr>
              <w:t>号，详</w:t>
            </w:r>
            <w:r w:rsidRPr="00883A1D">
              <w:rPr>
                <w:rFonts w:hint="eastAsia"/>
                <w:color w:val="000000" w:themeColor="text1"/>
                <w:szCs w:val="21"/>
              </w:rPr>
              <w:t>见附件</w:t>
            </w:r>
            <w:r w:rsidRPr="00883A1D">
              <w:rPr>
                <w:rFonts w:hint="eastAsia"/>
                <w:color w:val="000000" w:themeColor="text1"/>
                <w:szCs w:val="21"/>
              </w:rPr>
              <w:t>6</w:t>
            </w:r>
            <w:r w:rsidRPr="00883A1D">
              <w:rPr>
                <w:rFonts w:hint="eastAsia"/>
                <w:color w:val="000000" w:themeColor="text1"/>
                <w:szCs w:val="21"/>
              </w:rPr>
              <w:t>）。</w:t>
            </w:r>
          </w:p>
          <w:p w14:paraId="0A08B9F9" w14:textId="3BAF9034"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）监测点位</w:t>
            </w:r>
          </w:p>
          <w:p w14:paraId="13D87E2B" w14:textId="77777777" w:rsidR="000D7622" w:rsidRPr="00883A1D" w:rsidRDefault="000D7622" w:rsidP="000D7622">
            <w:pPr>
              <w:spacing w:line="360" w:lineRule="auto"/>
              <w:ind w:firstLineChars="200" w:firstLine="420"/>
              <w:rPr>
                <w:color w:val="000000" w:themeColor="text1"/>
                <w:szCs w:val="21"/>
              </w:rPr>
            </w:pPr>
            <w:r w:rsidRPr="00883A1D">
              <w:rPr>
                <w:rFonts w:hint="eastAsia"/>
                <w:color w:val="000000" w:themeColor="text1"/>
                <w:szCs w:val="21"/>
              </w:rPr>
              <w:t>根据项目所在区常年主导风向，在项目区下风向设置</w:t>
            </w:r>
            <w:r w:rsidRPr="00883A1D">
              <w:rPr>
                <w:rFonts w:hint="eastAsia"/>
                <w:color w:val="000000" w:themeColor="text1"/>
                <w:szCs w:val="21"/>
              </w:rPr>
              <w:t>1</w:t>
            </w:r>
            <w:r w:rsidRPr="00883A1D">
              <w:rPr>
                <w:rFonts w:hint="eastAsia"/>
                <w:color w:val="000000" w:themeColor="text1"/>
                <w:szCs w:val="21"/>
              </w:rPr>
              <w:t>个环境空气质量现状监测点，监测点的布设见下表。</w:t>
            </w:r>
          </w:p>
          <w:p w14:paraId="736CFF79" w14:textId="7D5EF964" w:rsidR="000D7622" w:rsidRPr="00883A1D" w:rsidRDefault="000D7622" w:rsidP="000D7622">
            <w:pPr>
              <w:jc w:val="center"/>
              <w:rPr>
                <w:b/>
                <w:bCs/>
                <w:color w:val="000000" w:themeColor="text1"/>
              </w:rPr>
            </w:pPr>
            <w:r w:rsidRPr="00883A1D">
              <w:rPr>
                <w:b/>
                <w:bCs/>
                <w:color w:val="000000" w:themeColor="text1"/>
              </w:rPr>
              <w:t>表</w:t>
            </w:r>
            <w:r w:rsidRPr="00883A1D">
              <w:rPr>
                <w:b/>
                <w:bCs/>
                <w:color w:val="000000" w:themeColor="text1"/>
              </w:rPr>
              <w:t xml:space="preserve">3-2  </w:t>
            </w:r>
            <w:r w:rsidRPr="00883A1D">
              <w:rPr>
                <w:b/>
                <w:bCs/>
                <w:color w:val="000000" w:themeColor="text1"/>
              </w:rPr>
              <w:t>环境质量现状</w:t>
            </w:r>
            <w:r w:rsidRPr="00883A1D">
              <w:rPr>
                <w:rFonts w:hint="eastAsia"/>
                <w:b/>
                <w:bCs/>
                <w:color w:val="000000" w:themeColor="text1"/>
              </w:rPr>
              <w:t>补充监测指标</w:t>
            </w:r>
            <w:r w:rsidRPr="00883A1D">
              <w:rPr>
                <w:b/>
                <w:bCs/>
                <w:color w:val="000000" w:themeColor="text1"/>
              </w:rPr>
              <w:t>监测点布置情况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3"/>
              <w:gridCol w:w="2156"/>
              <w:gridCol w:w="4307"/>
              <w:gridCol w:w="780"/>
            </w:tblGrid>
            <w:tr w:rsidR="000D7622" w:rsidRPr="00883A1D" w14:paraId="4D1B6DD9" w14:textId="77777777" w:rsidTr="000D7622">
              <w:trPr>
                <w:jc w:val="center"/>
              </w:trPr>
              <w:tc>
                <w:tcPr>
                  <w:tcW w:w="757" w:type="pct"/>
                  <w:vAlign w:val="center"/>
                </w:tcPr>
                <w:p w14:paraId="3791CC94" w14:textId="77777777" w:rsidR="000D7622" w:rsidRPr="00883A1D" w:rsidRDefault="000D7622" w:rsidP="000D7622">
                  <w:pPr>
                    <w:jc w:val="center"/>
                    <w:textAlignment w:val="baseline"/>
                    <w:rPr>
                      <w:color w:val="000000" w:themeColor="text1"/>
                    </w:rPr>
                  </w:pPr>
                  <w:r w:rsidRPr="00883A1D">
                    <w:rPr>
                      <w:rFonts w:hint="eastAsia"/>
                      <w:color w:val="000000" w:themeColor="text1"/>
                    </w:rPr>
                    <w:t>编号</w:t>
                  </w:r>
                </w:p>
              </w:tc>
              <w:tc>
                <w:tcPr>
                  <w:tcW w:w="1263" w:type="pct"/>
                  <w:vAlign w:val="center"/>
                </w:tcPr>
                <w:p w14:paraId="6F621AE9" w14:textId="77777777" w:rsidR="000D7622" w:rsidRPr="00883A1D" w:rsidRDefault="000D7622" w:rsidP="000D7622">
                  <w:pPr>
                    <w:jc w:val="center"/>
                    <w:textAlignment w:val="baseline"/>
                    <w:rPr>
                      <w:color w:val="000000" w:themeColor="text1"/>
                    </w:rPr>
                  </w:pPr>
                  <w:r w:rsidRPr="00883A1D">
                    <w:rPr>
                      <w:rFonts w:hint="eastAsia"/>
                      <w:color w:val="000000" w:themeColor="text1"/>
                    </w:rPr>
                    <w:t>监测点位</w:t>
                  </w:r>
                </w:p>
              </w:tc>
              <w:tc>
                <w:tcPr>
                  <w:tcW w:w="2522" w:type="pct"/>
                  <w:vAlign w:val="center"/>
                </w:tcPr>
                <w:p w14:paraId="21AF51FC" w14:textId="77777777" w:rsidR="000D7622" w:rsidRPr="00883A1D" w:rsidRDefault="000D7622" w:rsidP="000D7622">
                  <w:pPr>
                    <w:jc w:val="center"/>
                    <w:textAlignment w:val="baseline"/>
                    <w:rPr>
                      <w:color w:val="000000" w:themeColor="text1"/>
                    </w:rPr>
                  </w:pPr>
                  <w:r w:rsidRPr="00883A1D">
                    <w:rPr>
                      <w:rFonts w:hint="eastAsia"/>
                      <w:color w:val="000000" w:themeColor="text1"/>
                    </w:rPr>
                    <w:t>监测指标</w:t>
                  </w:r>
                </w:p>
              </w:tc>
              <w:tc>
                <w:tcPr>
                  <w:tcW w:w="457" w:type="pct"/>
                  <w:vAlign w:val="center"/>
                </w:tcPr>
                <w:p w14:paraId="5DE8F568" w14:textId="77777777" w:rsidR="000D7622" w:rsidRPr="00883A1D" w:rsidRDefault="000D7622" w:rsidP="000D7622">
                  <w:pPr>
                    <w:jc w:val="center"/>
                    <w:textAlignment w:val="baseline"/>
                    <w:rPr>
                      <w:color w:val="000000" w:themeColor="text1"/>
                    </w:rPr>
                  </w:pPr>
                  <w:r w:rsidRPr="00883A1D">
                    <w:rPr>
                      <w:rFonts w:hint="eastAsia"/>
                      <w:color w:val="000000" w:themeColor="text1"/>
                    </w:rPr>
                    <w:t>备注</w:t>
                  </w:r>
                </w:p>
              </w:tc>
            </w:tr>
            <w:tr w:rsidR="000D7622" w:rsidRPr="00883A1D" w14:paraId="5AC250AA" w14:textId="77777777" w:rsidTr="000D7622">
              <w:trPr>
                <w:jc w:val="center"/>
              </w:trPr>
              <w:tc>
                <w:tcPr>
                  <w:tcW w:w="757" w:type="pct"/>
                  <w:vAlign w:val="center"/>
                </w:tcPr>
                <w:p w14:paraId="3051FA38" w14:textId="77777777" w:rsidR="000D7622" w:rsidRPr="00883A1D" w:rsidRDefault="000D7622" w:rsidP="000D7622">
                  <w:pPr>
                    <w:jc w:val="center"/>
                    <w:textAlignment w:val="baseline"/>
                    <w:rPr>
                      <w:color w:val="000000" w:themeColor="text1"/>
                    </w:rPr>
                  </w:pPr>
                  <w:r w:rsidRPr="00883A1D">
                    <w:rPr>
                      <w:color w:val="000000" w:themeColor="text1"/>
                    </w:rPr>
                    <w:t>1</w:t>
                  </w:r>
                  <w:r w:rsidRPr="00883A1D">
                    <w:rPr>
                      <w:rFonts w:hint="eastAsia"/>
                      <w:color w:val="000000" w:themeColor="text1"/>
                    </w:rPr>
                    <w:t>#</w:t>
                  </w:r>
                </w:p>
              </w:tc>
              <w:tc>
                <w:tcPr>
                  <w:tcW w:w="1263" w:type="pct"/>
                  <w:vAlign w:val="center"/>
                </w:tcPr>
                <w:p w14:paraId="53F90EC2" w14:textId="26249A39" w:rsidR="000D7622" w:rsidRPr="00883A1D" w:rsidRDefault="000D7622" w:rsidP="000D7622">
                  <w:pPr>
                    <w:jc w:val="center"/>
                    <w:textAlignment w:val="baseline"/>
                    <w:rPr>
                      <w:color w:val="000000" w:themeColor="text1"/>
                    </w:rPr>
                  </w:pPr>
                  <w:r w:rsidRPr="00883A1D">
                    <w:rPr>
                      <w:rFonts w:hint="eastAsia"/>
                      <w:color w:val="000000" w:themeColor="text1"/>
                    </w:rPr>
                    <w:t>拟建项目地下风向处</w:t>
                  </w:r>
                </w:p>
              </w:tc>
              <w:tc>
                <w:tcPr>
                  <w:tcW w:w="2522" w:type="pct"/>
                  <w:vAlign w:val="center"/>
                </w:tcPr>
                <w:p w14:paraId="14B80F35" w14:textId="6472F3CA" w:rsidR="000D7622" w:rsidRPr="00883A1D" w:rsidRDefault="000D7622" w:rsidP="000D7622">
                  <w:pPr>
                    <w:jc w:val="center"/>
                    <w:textAlignment w:val="baseline"/>
                    <w:rPr>
                      <w:color w:val="000000" w:themeColor="text1"/>
                    </w:rPr>
                  </w:pPr>
                  <w:r w:rsidRPr="00883A1D">
                    <w:rPr>
                      <w:rFonts w:hint="eastAsia"/>
                      <w:color w:val="000000" w:themeColor="text1"/>
                      <w:szCs w:val="21"/>
                    </w:rPr>
                    <w:t>硫酸雾、氨、氯气、氯化氢、氟化物、砷及其化合物、丙酮、</w:t>
                  </w:r>
                  <w:r w:rsidRPr="00883A1D">
                    <w:rPr>
                      <w:rFonts w:hint="eastAsia"/>
                      <w:color w:val="000000" w:themeColor="text1"/>
                      <w:szCs w:val="21"/>
                    </w:rPr>
                    <w:t>TVOC</w:t>
                  </w:r>
                  <w:r w:rsidRPr="00883A1D">
                    <w:rPr>
                      <w:rFonts w:hint="eastAsia"/>
                      <w:color w:val="000000" w:themeColor="text1"/>
                      <w:szCs w:val="21"/>
                    </w:rPr>
                    <w:t>、</w:t>
                  </w:r>
                  <w:r w:rsidRPr="00883A1D">
                    <w:rPr>
                      <w:rFonts w:hint="eastAsia"/>
                      <w:color w:val="000000" w:themeColor="text1"/>
                      <w:szCs w:val="21"/>
                    </w:rPr>
                    <w:t>TSP</w:t>
                  </w:r>
                  <w:r w:rsidRPr="00883A1D">
                    <w:rPr>
                      <w:rFonts w:hint="eastAsia"/>
                      <w:color w:val="000000" w:themeColor="text1"/>
                      <w:szCs w:val="21"/>
                    </w:rPr>
                    <w:t>、硫化氢</w:t>
                  </w:r>
                </w:p>
              </w:tc>
              <w:tc>
                <w:tcPr>
                  <w:tcW w:w="457" w:type="pct"/>
                  <w:vAlign w:val="center"/>
                </w:tcPr>
                <w:p w14:paraId="742C18DA" w14:textId="77777777" w:rsidR="000D7622" w:rsidRPr="00883A1D" w:rsidRDefault="000D7622" w:rsidP="000D7622">
                  <w:pPr>
                    <w:jc w:val="center"/>
                    <w:textAlignment w:val="baseline"/>
                    <w:rPr>
                      <w:color w:val="000000" w:themeColor="text1"/>
                    </w:rPr>
                  </w:pPr>
                  <w:r w:rsidRPr="00883A1D">
                    <w:rPr>
                      <w:rFonts w:hint="eastAsia"/>
                      <w:color w:val="000000" w:themeColor="text1"/>
                    </w:rPr>
                    <w:t>/</w:t>
                  </w:r>
                </w:p>
              </w:tc>
            </w:tr>
          </w:tbl>
          <w:p w14:paraId="4E109DD3"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）监测时间</w:t>
            </w:r>
          </w:p>
          <w:p w14:paraId="6E838E9A" w14:textId="6BBB19AC"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监测频率及时间：</w:t>
            </w:r>
            <w:r w:rsidR="00777A96" w:rsidRPr="00883A1D">
              <w:rPr>
                <w:rFonts w:hint="eastAsia"/>
                <w:color w:val="000000" w:themeColor="text1"/>
                <w:szCs w:val="21"/>
              </w:rPr>
              <w:t>202</w:t>
            </w:r>
            <w:r w:rsidR="00777A96" w:rsidRPr="00883A1D">
              <w:rPr>
                <w:color w:val="000000" w:themeColor="text1"/>
                <w:szCs w:val="21"/>
              </w:rPr>
              <w:t>2</w:t>
            </w:r>
            <w:r w:rsidR="00777A96" w:rsidRPr="00883A1D">
              <w:rPr>
                <w:rFonts w:hint="eastAsia"/>
                <w:color w:val="000000" w:themeColor="text1"/>
                <w:szCs w:val="21"/>
              </w:rPr>
              <w:t>年</w:t>
            </w:r>
            <w:r w:rsidR="00777A96" w:rsidRPr="00883A1D">
              <w:rPr>
                <w:rFonts w:hint="eastAsia"/>
                <w:color w:val="000000" w:themeColor="text1"/>
                <w:szCs w:val="21"/>
              </w:rPr>
              <w:t>1</w:t>
            </w:r>
            <w:r w:rsidR="00777A96" w:rsidRPr="00883A1D">
              <w:rPr>
                <w:color w:val="000000" w:themeColor="text1"/>
                <w:szCs w:val="21"/>
              </w:rPr>
              <w:t>1</w:t>
            </w:r>
            <w:r w:rsidR="00777A96" w:rsidRPr="00883A1D">
              <w:rPr>
                <w:rFonts w:hint="eastAsia"/>
                <w:color w:val="000000" w:themeColor="text1"/>
                <w:szCs w:val="21"/>
              </w:rPr>
              <w:t>月</w:t>
            </w:r>
            <w:r w:rsidR="00777A96" w:rsidRPr="00883A1D">
              <w:rPr>
                <w:rFonts w:hint="eastAsia"/>
                <w:color w:val="000000" w:themeColor="text1"/>
                <w:szCs w:val="21"/>
              </w:rPr>
              <w:t>2</w:t>
            </w:r>
            <w:r w:rsidR="00777A96" w:rsidRPr="00883A1D">
              <w:rPr>
                <w:color w:val="000000" w:themeColor="text1"/>
                <w:szCs w:val="21"/>
              </w:rPr>
              <w:t>7</w:t>
            </w:r>
            <w:r w:rsidR="00777A96" w:rsidRPr="00883A1D">
              <w:rPr>
                <w:rFonts w:hint="eastAsia"/>
                <w:color w:val="000000" w:themeColor="text1"/>
                <w:szCs w:val="21"/>
              </w:rPr>
              <w:t>日</w:t>
            </w:r>
            <w:r w:rsidR="00777A96" w:rsidRPr="00883A1D">
              <w:rPr>
                <w:rFonts w:hint="eastAsia"/>
                <w:color w:val="000000" w:themeColor="text1"/>
                <w:szCs w:val="21"/>
              </w:rPr>
              <w:t>~</w:t>
            </w:r>
            <w:r w:rsidR="00777A96" w:rsidRPr="00883A1D">
              <w:rPr>
                <w:color w:val="000000" w:themeColor="text1"/>
                <w:szCs w:val="21"/>
              </w:rPr>
              <w:t>11</w:t>
            </w:r>
            <w:r w:rsidR="00777A96" w:rsidRPr="00883A1D">
              <w:rPr>
                <w:rFonts w:hint="eastAsia"/>
                <w:color w:val="000000" w:themeColor="text1"/>
                <w:szCs w:val="21"/>
              </w:rPr>
              <w:t>月</w:t>
            </w:r>
            <w:r w:rsidR="00777A96" w:rsidRPr="00883A1D">
              <w:rPr>
                <w:rFonts w:hint="eastAsia"/>
                <w:color w:val="000000" w:themeColor="text1"/>
                <w:szCs w:val="21"/>
              </w:rPr>
              <w:t>2</w:t>
            </w:r>
            <w:r w:rsidR="00777A96" w:rsidRPr="00883A1D">
              <w:rPr>
                <w:color w:val="000000" w:themeColor="text1"/>
                <w:szCs w:val="21"/>
              </w:rPr>
              <w:t>9</w:t>
            </w:r>
            <w:r w:rsidR="00777A96" w:rsidRPr="00883A1D">
              <w:rPr>
                <w:rFonts w:hint="eastAsia"/>
                <w:color w:val="000000" w:themeColor="text1"/>
                <w:szCs w:val="21"/>
              </w:rPr>
              <w:t>日</w:t>
            </w:r>
            <w:r w:rsidRPr="00883A1D">
              <w:rPr>
                <w:rFonts w:hint="eastAsia"/>
                <w:color w:val="000000" w:themeColor="text1"/>
                <w:szCs w:val="21"/>
              </w:rPr>
              <w:t>，共</w:t>
            </w:r>
            <w:r w:rsidR="000D7622" w:rsidRPr="00883A1D">
              <w:rPr>
                <w:rFonts w:hint="eastAsia"/>
                <w:color w:val="000000" w:themeColor="text1"/>
                <w:szCs w:val="21"/>
              </w:rPr>
              <w:t>3</w:t>
            </w:r>
            <w:r w:rsidRPr="00883A1D">
              <w:rPr>
                <w:rFonts w:hint="eastAsia"/>
                <w:color w:val="000000" w:themeColor="text1"/>
                <w:szCs w:val="21"/>
              </w:rPr>
              <w:t>天，每天监测</w:t>
            </w:r>
            <w:r w:rsidRPr="00883A1D">
              <w:rPr>
                <w:color w:val="000000" w:themeColor="text1"/>
                <w:szCs w:val="21"/>
              </w:rPr>
              <w:t>1</w:t>
            </w:r>
            <w:r w:rsidRPr="00883A1D">
              <w:rPr>
                <w:rFonts w:hint="eastAsia"/>
                <w:color w:val="000000" w:themeColor="text1"/>
                <w:szCs w:val="21"/>
              </w:rPr>
              <w:t>次。</w:t>
            </w:r>
          </w:p>
          <w:p w14:paraId="480299D0"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）监测分析方法</w:t>
            </w:r>
          </w:p>
          <w:p w14:paraId="26D3A1BF"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按《环境监测技术规范》（大气部分）和《环境空气质量标准》（</w:t>
            </w:r>
            <w:r w:rsidRPr="00883A1D">
              <w:rPr>
                <w:rFonts w:hint="eastAsia"/>
                <w:color w:val="000000" w:themeColor="text1"/>
                <w:szCs w:val="21"/>
              </w:rPr>
              <w:t>GB3095-2012</w:t>
            </w:r>
            <w:r w:rsidRPr="00883A1D">
              <w:rPr>
                <w:rFonts w:hint="eastAsia"/>
                <w:color w:val="000000" w:themeColor="text1"/>
                <w:szCs w:val="21"/>
              </w:rPr>
              <w:t>）中规定的监测方法执行。</w:t>
            </w:r>
          </w:p>
          <w:p w14:paraId="1FF0E66B"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4</w:t>
            </w:r>
            <w:r w:rsidRPr="00883A1D">
              <w:rPr>
                <w:rFonts w:hint="eastAsia"/>
                <w:color w:val="000000" w:themeColor="text1"/>
                <w:szCs w:val="21"/>
              </w:rPr>
              <w:t>）评价方法</w:t>
            </w:r>
          </w:p>
          <w:p w14:paraId="77C45C07"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采用单项标准指数法，标准指数</w:t>
            </w:r>
            <w:r w:rsidRPr="00883A1D">
              <w:rPr>
                <w:rFonts w:hint="eastAsia"/>
                <w:color w:val="000000" w:themeColor="text1"/>
                <w:szCs w:val="21"/>
              </w:rPr>
              <w:t>Pi</w:t>
            </w:r>
            <w:r w:rsidRPr="00883A1D">
              <w:rPr>
                <w:rFonts w:hint="eastAsia"/>
                <w:color w:val="000000" w:themeColor="text1"/>
                <w:szCs w:val="21"/>
              </w:rPr>
              <w:t>计算表达式：</w:t>
            </w:r>
            <w:r w:rsidRPr="00883A1D">
              <w:rPr>
                <w:rFonts w:hint="eastAsia"/>
                <w:color w:val="000000" w:themeColor="text1"/>
                <w:szCs w:val="21"/>
              </w:rPr>
              <w:t xml:space="preserve"> </w:t>
            </w:r>
          </w:p>
          <w:p w14:paraId="430B6B7C" w14:textId="77777777" w:rsidR="00D93545" w:rsidRPr="00883A1D" w:rsidRDefault="0091693F">
            <w:pPr>
              <w:spacing w:line="360" w:lineRule="auto"/>
              <w:jc w:val="center"/>
              <w:rPr>
                <w:color w:val="000000" w:themeColor="text1"/>
                <w:szCs w:val="21"/>
              </w:rPr>
            </w:pPr>
            <w:r w:rsidRPr="00883A1D">
              <w:rPr>
                <w:color w:val="000000" w:themeColor="text1"/>
                <w:szCs w:val="21"/>
              </w:rPr>
              <w:t>P</w:t>
            </w:r>
            <w:r w:rsidRPr="00883A1D">
              <w:rPr>
                <w:color w:val="000000" w:themeColor="text1"/>
                <w:szCs w:val="21"/>
                <w:vertAlign w:val="subscript"/>
              </w:rPr>
              <w:t>i</w:t>
            </w:r>
            <w:r w:rsidRPr="00883A1D">
              <w:rPr>
                <w:color w:val="000000" w:themeColor="text1"/>
                <w:szCs w:val="21"/>
              </w:rPr>
              <w:t>=C</w:t>
            </w:r>
            <w:r w:rsidRPr="00883A1D">
              <w:rPr>
                <w:color w:val="000000" w:themeColor="text1"/>
                <w:szCs w:val="21"/>
                <w:vertAlign w:val="subscript"/>
              </w:rPr>
              <w:t>i</w:t>
            </w:r>
            <w:r w:rsidRPr="00883A1D">
              <w:rPr>
                <w:color w:val="000000" w:themeColor="text1"/>
                <w:szCs w:val="21"/>
              </w:rPr>
              <w:t>/C</w:t>
            </w:r>
            <w:r w:rsidRPr="00883A1D">
              <w:rPr>
                <w:color w:val="000000" w:themeColor="text1"/>
                <w:szCs w:val="21"/>
                <w:vertAlign w:val="subscript"/>
              </w:rPr>
              <w:t>oi</w:t>
            </w:r>
          </w:p>
          <w:p w14:paraId="2827401A"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式</w:t>
            </w:r>
            <w:r w:rsidRPr="00883A1D">
              <w:rPr>
                <w:color w:val="000000" w:themeColor="text1"/>
                <w:szCs w:val="21"/>
              </w:rPr>
              <w:t>中：</w:t>
            </w:r>
            <w:r w:rsidRPr="00883A1D">
              <w:rPr>
                <w:color w:val="000000" w:themeColor="text1"/>
                <w:szCs w:val="21"/>
              </w:rPr>
              <w:t>P</w:t>
            </w:r>
            <w:r w:rsidRPr="00883A1D">
              <w:rPr>
                <w:color w:val="000000" w:themeColor="text1"/>
                <w:szCs w:val="21"/>
                <w:vertAlign w:val="subscript"/>
              </w:rPr>
              <w:t>i</w:t>
            </w:r>
            <w:r w:rsidRPr="00883A1D">
              <w:rPr>
                <w:color w:val="000000" w:themeColor="text1"/>
                <w:szCs w:val="21"/>
              </w:rPr>
              <w:t>——i</w:t>
            </w:r>
            <w:r w:rsidRPr="00883A1D">
              <w:rPr>
                <w:color w:val="000000" w:themeColor="text1"/>
                <w:szCs w:val="21"/>
              </w:rPr>
              <w:t>种污染物标准指数值；</w:t>
            </w:r>
          </w:p>
          <w:p w14:paraId="04D2E6F0" w14:textId="77777777" w:rsidR="00D93545" w:rsidRPr="00883A1D" w:rsidRDefault="0091693F">
            <w:pPr>
              <w:spacing w:line="360" w:lineRule="auto"/>
              <w:ind w:firstLineChars="500" w:firstLine="1050"/>
              <w:jc w:val="left"/>
              <w:rPr>
                <w:color w:val="000000" w:themeColor="text1"/>
                <w:szCs w:val="21"/>
              </w:rPr>
            </w:pPr>
            <w:r w:rsidRPr="00883A1D">
              <w:rPr>
                <w:color w:val="000000" w:themeColor="text1"/>
                <w:szCs w:val="21"/>
              </w:rPr>
              <w:t>C</w:t>
            </w:r>
            <w:r w:rsidRPr="00883A1D">
              <w:rPr>
                <w:color w:val="000000" w:themeColor="text1"/>
                <w:szCs w:val="21"/>
                <w:vertAlign w:val="subscript"/>
              </w:rPr>
              <w:t>i</w:t>
            </w:r>
            <w:r w:rsidRPr="00883A1D">
              <w:rPr>
                <w:color w:val="000000" w:themeColor="text1"/>
                <w:szCs w:val="21"/>
              </w:rPr>
              <w:t>——i</w:t>
            </w:r>
            <w:r w:rsidRPr="00883A1D">
              <w:rPr>
                <w:color w:val="000000" w:themeColor="text1"/>
                <w:szCs w:val="21"/>
              </w:rPr>
              <w:t>种污染物实测浓度值，</w:t>
            </w:r>
            <w:r w:rsidRPr="00883A1D">
              <w:rPr>
                <w:color w:val="000000" w:themeColor="text1"/>
                <w:szCs w:val="21"/>
              </w:rPr>
              <w:t>mg/m</w:t>
            </w:r>
            <w:r w:rsidRPr="00883A1D">
              <w:rPr>
                <w:color w:val="000000" w:themeColor="text1"/>
                <w:szCs w:val="21"/>
                <w:vertAlign w:val="superscript"/>
              </w:rPr>
              <w:t>3</w:t>
            </w:r>
            <w:r w:rsidRPr="00883A1D">
              <w:rPr>
                <w:color w:val="000000" w:themeColor="text1"/>
                <w:szCs w:val="21"/>
              </w:rPr>
              <w:t>；</w:t>
            </w:r>
          </w:p>
          <w:p w14:paraId="29F22F39" w14:textId="77777777" w:rsidR="00D93545" w:rsidRPr="00883A1D" w:rsidRDefault="0091693F">
            <w:pPr>
              <w:spacing w:line="360" w:lineRule="auto"/>
              <w:ind w:firstLineChars="500" w:firstLine="1050"/>
              <w:jc w:val="left"/>
              <w:rPr>
                <w:color w:val="000000" w:themeColor="text1"/>
                <w:szCs w:val="21"/>
              </w:rPr>
            </w:pPr>
            <w:r w:rsidRPr="00883A1D">
              <w:rPr>
                <w:color w:val="000000" w:themeColor="text1"/>
                <w:szCs w:val="21"/>
              </w:rPr>
              <w:t>C</w:t>
            </w:r>
            <w:r w:rsidRPr="00883A1D">
              <w:rPr>
                <w:color w:val="000000" w:themeColor="text1"/>
                <w:szCs w:val="21"/>
                <w:vertAlign w:val="subscript"/>
              </w:rPr>
              <w:t>oi</w:t>
            </w:r>
            <w:r w:rsidRPr="00883A1D">
              <w:rPr>
                <w:color w:val="000000" w:themeColor="text1"/>
                <w:szCs w:val="21"/>
              </w:rPr>
              <w:t>——i</w:t>
            </w:r>
            <w:r w:rsidRPr="00883A1D">
              <w:rPr>
                <w:color w:val="000000" w:themeColor="text1"/>
                <w:szCs w:val="21"/>
              </w:rPr>
              <w:t>种污</w:t>
            </w:r>
            <w:r w:rsidRPr="00883A1D">
              <w:rPr>
                <w:rFonts w:hint="eastAsia"/>
                <w:color w:val="000000" w:themeColor="text1"/>
                <w:szCs w:val="21"/>
              </w:rPr>
              <w:t>染物标准浓度值，</w:t>
            </w:r>
            <w:r w:rsidRPr="00883A1D">
              <w:rPr>
                <w:rFonts w:hint="eastAsia"/>
                <w:color w:val="000000" w:themeColor="text1"/>
                <w:szCs w:val="21"/>
              </w:rPr>
              <w:t>mg/m</w:t>
            </w:r>
            <w:r w:rsidRPr="00883A1D">
              <w:rPr>
                <w:rFonts w:hint="eastAsia"/>
                <w:color w:val="000000" w:themeColor="text1"/>
                <w:szCs w:val="21"/>
                <w:vertAlign w:val="superscript"/>
              </w:rPr>
              <w:t>3</w:t>
            </w:r>
            <w:r w:rsidRPr="00883A1D">
              <w:rPr>
                <w:rFonts w:hint="eastAsia"/>
                <w:color w:val="000000" w:themeColor="text1"/>
                <w:szCs w:val="21"/>
              </w:rPr>
              <w:t>。</w:t>
            </w:r>
          </w:p>
          <w:p w14:paraId="4B0A73B9"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5</w:t>
            </w:r>
            <w:r w:rsidRPr="00883A1D">
              <w:rPr>
                <w:rFonts w:hint="eastAsia"/>
                <w:color w:val="000000" w:themeColor="text1"/>
                <w:szCs w:val="21"/>
              </w:rPr>
              <w:t>）监测结果</w:t>
            </w:r>
          </w:p>
          <w:p w14:paraId="6B066E20"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监测结果见下表。</w:t>
            </w:r>
          </w:p>
          <w:p w14:paraId="6AF6F724" w14:textId="4A9AFDDE" w:rsidR="00D93545" w:rsidRPr="00883A1D" w:rsidRDefault="0091693F">
            <w:pPr>
              <w:jc w:val="center"/>
              <w:rPr>
                <w:b/>
                <w:bCs/>
                <w:color w:val="000000" w:themeColor="text1"/>
              </w:rPr>
            </w:pPr>
            <w:r w:rsidRPr="00883A1D">
              <w:rPr>
                <w:b/>
                <w:bCs/>
                <w:color w:val="000000" w:themeColor="text1"/>
              </w:rPr>
              <w:t>表</w:t>
            </w:r>
            <w:r w:rsidRPr="00883A1D">
              <w:rPr>
                <w:b/>
                <w:bCs/>
                <w:color w:val="000000" w:themeColor="text1"/>
              </w:rPr>
              <w:t>3-</w:t>
            </w:r>
            <w:r w:rsidR="000C2066">
              <w:rPr>
                <w:rFonts w:hint="eastAsia"/>
                <w:b/>
                <w:bCs/>
                <w:color w:val="000000" w:themeColor="text1"/>
              </w:rPr>
              <w:t>3</w:t>
            </w:r>
            <w:r w:rsidRPr="00883A1D">
              <w:rPr>
                <w:b/>
                <w:bCs/>
                <w:color w:val="000000" w:themeColor="text1"/>
              </w:rPr>
              <w:t xml:space="preserve"> </w:t>
            </w:r>
            <w:r w:rsidRPr="00883A1D">
              <w:rPr>
                <w:b/>
                <w:bCs/>
                <w:color w:val="000000" w:themeColor="text1"/>
              </w:rPr>
              <w:t>监测</w:t>
            </w:r>
            <w:r w:rsidRPr="00883A1D">
              <w:rPr>
                <w:rFonts w:hint="eastAsia"/>
                <w:b/>
                <w:bCs/>
                <w:color w:val="000000" w:themeColor="text1"/>
              </w:rPr>
              <w:t>结果表</w:t>
            </w:r>
            <w:r w:rsidR="001D5BB0" w:rsidRPr="00883A1D">
              <w:rPr>
                <w:rFonts w:hint="eastAsia"/>
                <w:b/>
                <w:bCs/>
                <w:color w:val="000000" w:themeColor="text1"/>
              </w:rPr>
              <w:t xml:space="preserve"> </w:t>
            </w:r>
            <w:r w:rsidR="001D5BB0" w:rsidRPr="00883A1D">
              <w:rPr>
                <w:b/>
                <w:bCs/>
                <w:color w:val="000000" w:themeColor="text1"/>
              </w:rPr>
              <w:t xml:space="preserve"> </w:t>
            </w:r>
            <w:r w:rsidRPr="00883A1D">
              <w:rPr>
                <w:rFonts w:hint="eastAsia"/>
                <w:b/>
                <w:bCs/>
                <w:color w:val="000000" w:themeColor="text1"/>
              </w:rPr>
              <w:t>（单位：氟化物、</w:t>
            </w:r>
            <w:r w:rsidR="00FE31B3" w:rsidRPr="00883A1D">
              <w:rPr>
                <w:rFonts w:hint="eastAsia"/>
                <w:b/>
                <w:bCs/>
                <w:color w:val="000000" w:themeColor="text1"/>
              </w:rPr>
              <w:t>T</w:t>
            </w:r>
            <w:r w:rsidR="00FE31B3" w:rsidRPr="00883A1D">
              <w:rPr>
                <w:b/>
                <w:bCs/>
                <w:color w:val="000000" w:themeColor="text1"/>
              </w:rPr>
              <w:t>VOC</w:t>
            </w:r>
            <w:r w:rsidRPr="00883A1D">
              <w:rPr>
                <w:rFonts w:hint="eastAsia"/>
                <w:b/>
                <w:bCs/>
                <w:color w:val="000000" w:themeColor="text1"/>
              </w:rPr>
              <w:t>为</w:t>
            </w:r>
            <w:r w:rsidRPr="00883A1D">
              <w:rPr>
                <w:rFonts w:hint="eastAsia"/>
                <w:b/>
                <w:bCs/>
                <w:color w:val="000000" w:themeColor="text1"/>
              </w:rPr>
              <w:t>u</w:t>
            </w:r>
            <w:r w:rsidRPr="00883A1D">
              <w:rPr>
                <w:b/>
                <w:bCs/>
                <w:color w:val="000000" w:themeColor="text1"/>
              </w:rPr>
              <w:t>g/m</w:t>
            </w:r>
            <w:r w:rsidRPr="00883A1D">
              <w:rPr>
                <w:b/>
                <w:bCs/>
                <w:color w:val="000000" w:themeColor="text1"/>
                <w:vertAlign w:val="superscript"/>
              </w:rPr>
              <w:t>3</w:t>
            </w:r>
            <w:r w:rsidRPr="00883A1D">
              <w:rPr>
                <w:rFonts w:hint="eastAsia"/>
                <w:b/>
                <w:bCs/>
                <w:color w:val="000000" w:themeColor="text1"/>
              </w:rPr>
              <w:t>，其余为</w:t>
            </w:r>
            <w:r w:rsidRPr="00883A1D">
              <w:rPr>
                <w:rFonts w:hint="eastAsia"/>
                <w:b/>
                <w:bCs/>
                <w:color w:val="000000" w:themeColor="text1"/>
              </w:rPr>
              <w:t>m</w:t>
            </w:r>
            <w:r w:rsidRPr="00883A1D">
              <w:rPr>
                <w:b/>
                <w:bCs/>
                <w:color w:val="000000" w:themeColor="text1"/>
              </w:rPr>
              <w:t>g/m</w:t>
            </w:r>
            <w:r w:rsidRPr="00883A1D">
              <w:rPr>
                <w:b/>
                <w:bCs/>
                <w:color w:val="000000" w:themeColor="text1"/>
                <w:vertAlign w:val="superscript"/>
              </w:rPr>
              <w:t>3</w:t>
            </w:r>
            <w:r w:rsidRPr="00883A1D">
              <w:rPr>
                <w:rFonts w:hint="eastAsia"/>
                <w:b/>
                <w:bCs/>
                <w:color w:val="000000" w:themeColor="text1"/>
              </w:rPr>
              <w:t>）</w:t>
            </w:r>
          </w:p>
          <w:tbl>
            <w:tblPr>
              <w:tblW w:w="856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93"/>
              <w:gridCol w:w="2000"/>
              <w:gridCol w:w="1843"/>
              <w:gridCol w:w="1701"/>
              <w:gridCol w:w="2126"/>
            </w:tblGrid>
            <w:tr w:rsidR="00777A96" w:rsidRPr="00883A1D" w14:paraId="796525A4" w14:textId="77777777" w:rsidTr="00FE31B3">
              <w:trPr>
                <w:trHeight w:val="315"/>
              </w:trPr>
              <w:tc>
                <w:tcPr>
                  <w:tcW w:w="2893" w:type="dxa"/>
                  <w:gridSpan w:val="2"/>
                  <w:vMerge w:val="restart"/>
                  <w:tcBorders>
                    <w:top w:val="single" w:sz="12" w:space="0" w:color="auto"/>
                    <w:tl2br w:val="single" w:sz="12" w:space="0" w:color="auto"/>
                  </w:tcBorders>
                  <w:vAlign w:val="center"/>
                </w:tcPr>
                <w:p w14:paraId="1F7413FF" w14:textId="77777777" w:rsidR="00777A96" w:rsidRPr="00883A1D" w:rsidRDefault="00777A96">
                  <w:pPr>
                    <w:jc w:val="center"/>
                    <w:rPr>
                      <w:b/>
                      <w:color w:val="000000" w:themeColor="text1"/>
                      <w:szCs w:val="21"/>
                    </w:rPr>
                  </w:pPr>
                  <w:r w:rsidRPr="00883A1D">
                    <w:rPr>
                      <w:rFonts w:hint="eastAsia"/>
                      <w:b/>
                      <w:color w:val="000000" w:themeColor="text1"/>
                      <w:szCs w:val="21"/>
                    </w:rPr>
                    <w:t xml:space="preserve"> </w:t>
                  </w:r>
                  <w:r w:rsidRPr="00883A1D">
                    <w:rPr>
                      <w:b/>
                      <w:color w:val="000000" w:themeColor="text1"/>
                      <w:szCs w:val="21"/>
                    </w:rPr>
                    <w:t xml:space="preserve">    </w:t>
                  </w:r>
                  <w:r w:rsidRPr="00883A1D">
                    <w:rPr>
                      <w:rFonts w:hint="eastAsia"/>
                      <w:b/>
                      <w:color w:val="000000" w:themeColor="text1"/>
                      <w:szCs w:val="21"/>
                    </w:rPr>
                    <w:t>监测点位</w:t>
                  </w:r>
                </w:p>
                <w:p w14:paraId="432FD11D" w14:textId="77777777" w:rsidR="00777A96" w:rsidRPr="00883A1D" w:rsidRDefault="00777A96">
                  <w:pPr>
                    <w:jc w:val="left"/>
                    <w:rPr>
                      <w:b/>
                      <w:color w:val="000000" w:themeColor="text1"/>
                      <w:szCs w:val="21"/>
                    </w:rPr>
                  </w:pPr>
                  <w:r w:rsidRPr="00883A1D">
                    <w:rPr>
                      <w:rFonts w:hint="eastAsia"/>
                      <w:b/>
                      <w:color w:val="000000" w:themeColor="text1"/>
                      <w:szCs w:val="21"/>
                    </w:rPr>
                    <w:t>监测项目</w:t>
                  </w:r>
                </w:p>
              </w:tc>
              <w:tc>
                <w:tcPr>
                  <w:tcW w:w="5670" w:type="dxa"/>
                  <w:gridSpan w:val="3"/>
                  <w:vAlign w:val="center"/>
                </w:tcPr>
                <w:p w14:paraId="5D10A778" w14:textId="345106CE" w:rsidR="00777A96" w:rsidRPr="00883A1D" w:rsidRDefault="00777A96">
                  <w:pPr>
                    <w:jc w:val="center"/>
                    <w:rPr>
                      <w:b/>
                      <w:color w:val="000000" w:themeColor="text1"/>
                      <w:szCs w:val="21"/>
                    </w:rPr>
                  </w:pPr>
                  <w:r w:rsidRPr="00883A1D">
                    <w:rPr>
                      <w:color w:val="000000" w:themeColor="text1"/>
                      <w:szCs w:val="21"/>
                    </w:rPr>
                    <w:t>1</w:t>
                  </w:r>
                  <w:r w:rsidRPr="00883A1D">
                    <w:rPr>
                      <w:rFonts w:hint="eastAsia"/>
                      <w:color w:val="000000" w:themeColor="text1"/>
                      <w:szCs w:val="21"/>
                    </w:rPr>
                    <w:t>#</w:t>
                  </w:r>
                  <w:r w:rsidRPr="00883A1D">
                    <w:rPr>
                      <w:rFonts w:hint="eastAsia"/>
                      <w:color w:val="000000" w:themeColor="text1"/>
                      <w:szCs w:val="21"/>
                    </w:rPr>
                    <w:t>拟建项目地下风向</w:t>
                  </w:r>
                </w:p>
              </w:tc>
            </w:tr>
            <w:tr w:rsidR="00777A96" w:rsidRPr="00883A1D" w14:paraId="3901638B" w14:textId="77777777" w:rsidTr="00FE31B3">
              <w:trPr>
                <w:trHeight w:val="315"/>
              </w:trPr>
              <w:tc>
                <w:tcPr>
                  <w:tcW w:w="2893" w:type="dxa"/>
                  <w:gridSpan w:val="2"/>
                  <w:vMerge/>
                  <w:tcBorders>
                    <w:bottom w:val="single" w:sz="4" w:space="0" w:color="auto"/>
                    <w:tl2br w:val="single" w:sz="12" w:space="0" w:color="auto"/>
                  </w:tcBorders>
                  <w:vAlign w:val="center"/>
                </w:tcPr>
                <w:p w14:paraId="3861F92B" w14:textId="77777777" w:rsidR="00777A96" w:rsidRPr="00883A1D" w:rsidRDefault="00777A96">
                  <w:pPr>
                    <w:jc w:val="center"/>
                    <w:rPr>
                      <w:b/>
                      <w:color w:val="000000" w:themeColor="text1"/>
                      <w:szCs w:val="21"/>
                    </w:rPr>
                  </w:pPr>
                </w:p>
              </w:tc>
              <w:tc>
                <w:tcPr>
                  <w:tcW w:w="1843" w:type="dxa"/>
                  <w:vAlign w:val="center"/>
                </w:tcPr>
                <w:p w14:paraId="21A0B260" w14:textId="65E4A295" w:rsidR="00777A96" w:rsidRPr="00883A1D" w:rsidRDefault="00777A96">
                  <w:pPr>
                    <w:jc w:val="center"/>
                    <w:rPr>
                      <w:color w:val="000000" w:themeColor="text1"/>
                      <w:szCs w:val="21"/>
                    </w:rPr>
                  </w:pPr>
                  <w:r w:rsidRPr="00883A1D">
                    <w:rPr>
                      <w:color w:val="000000" w:themeColor="text1"/>
                      <w:szCs w:val="21"/>
                    </w:rPr>
                    <w:t>11.27</w:t>
                  </w:r>
                </w:p>
              </w:tc>
              <w:tc>
                <w:tcPr>
                  <w:tcW w:w="1701" w:type="dxa"/>
                  <w:vAlign w:val="center"/>
                </w:tcPr>
                <w:p w14:paraId="2CE7D8DB" w14:textId="0C1C650D" w:rsidR="00777A96" w:rsidRPr="00883A1D" w:rsidRDefault="00777A96">
                  <w:pPr>
                    <w:jc w:val="center"/>
                    <w:rPr>
                      <w:color w:val="000000" w:themeColor="text1"/>
                      <w:szCs w:val="21"/>
                    </w:rPr>
                  </w:pPr>
                  <w:r w:rsidRPr="00883A1D">
                    <w:rPr>
                      <w:color w:val="000000" w:themeColor="text1"/>
                      <w:szCs w:val="21"/>
                    </w:rPr>
                    <w:t>11.28</w:t>
                  </w:r>
                </w:p>
              </w:tc>
              <w:tc>
                <w:tcPr>
                  <w:tcW w:w="2126" w:type="dxa"/>
                  <w:vAlign w:val="center"/>
                </w:tcPr>
                <w:p w14:paraId="55770414" w14:textId="492EDF39" w:rsidR="00777A96" w:rsidRPr="00883A1D" w:rsidRDefault="00777A96">
                  <w:pPr>
                    <w:jc w:val="center"/>
                    <w:rPr>
                      <w:color w:val="000000" w:themeColor="text1"/>
                      <w:szCs w:val="21"/>
                    </w:rPr>
                  </w:pPr>
                  <w:r w:rsidRPr="00883A1D">
                    <w:rPr>
                      <w:color w:val="000000" w:themeColor="text1"/>
                      <w:szCs w:val="21"/>
                    </w:rPr>
                    <w:t>11.29</w:t>
                  </w:r>
                </w:p>
              </w:tc>
            </w:tr>
            <w:tr w:rsidR="00777A96" w:rsidRPr="00883A1D" w14:paraId="12D018EE" w14:textId="77777777" w:rsidTr="00FE31B3">
              <w:trPr>
                <w:trHeight w:val="87"/>
              </w:trPr>
              <w:tc>
                <w:tcPr>
                  <w:tcW w:w="893" w:type="dxa"/>
                  <w:vMerge w:val="restart"/>
                  <w:tcBorders>
                    <w:top w:val="single" w:sz="4" w:space="0" w:color="auto"/>
                  </w:tcBorders>
                  <w:vAlign w:val="center"/>
                </w:tcPr>
                <w:p w14:paraId="05549CA6" w14:textId="77777777" w:rsidR="00777A96" w:rsidRPr="00883A1D" w:rsidRDefault="00777A96" w:rsidP="00777A96">
                  <w:pPr>
                    <w:jc w:val="center"/>
                    <w:rPr>
                      <w:color w:val="000000" w:themeColor="text1"/>
                      <w:szCs w:val="21"/>
                    </w:rPr>
                  </w:pPr>
                  <w:r w:rsidRPr="00883A1D">
                    <w:rPr>
                      <w:rFonts w:hint="eastAsia"/>
                      <w:color w:val="000000" w:themeColor="text1"/>
                      <w:szCs w:val="21"/>
                    </w:rPr>
                    <w:t>硫酸雾</w:t>
                  </w:r>
                </w:p>
              </w:tc>
              <w:tc>
                <w:tcPr>
                  <w:tcW w:w="2000" w:type="dxa"/>
                  <w:tcBorders>
                    <w:top w:val="single" w:sz="4" w:space="0" w:color="auto"/>
                  </w:tcBorders>
                  <w:vAlign w:val="center"/>
                </w:tcPr>
                <w:p w14:paraId="1A0A34EB"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149CE015" w14:textId="0E992AC2"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1701" w:type="dxa"/>
                  <w:tcBorders>
                    <w:tl2br w:val="nil"/>
                    <w:tr2bl w:val="nil"/>
                  </w:tcBorders>
                  <w:shd w:val="clear" w:color="auto" w:fill="auto"/>
                  <w:vAlign w:val="center"/>
                </w:tcPr>
                <w:p w14:paraId="614D4EC2" w14:textId="250A143E"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2126" w:type="dxa"/>
                  <w:tcBorders>
                    <w:tl2br w:val="nil"/>
                    <w:tr2bl w:val="nil"/>
                  </w:tcBorders>
                  <w:shd w:val="clear" w:color="auto" w:fill="auto"/>
                  <w:vAlign w:val="center"/>
                </w:tcPr>
                <w:p w14:paraId="6DD34D1A" w14:textId="0EB7581B"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r>
            <w:tr w:rsidR="00777A96" w:rsidRPr="00883A1D" w14:paraId="541262D4" w14:textId="77777777" w:rsidTr="00FE31B3">
              <w:trPr>
                <w:trHeight w:val="86"/>
              </w:trPr>
              <w:tc>
                <w:tcPr>
                  <w:tcW w:w="893" w:type="dxa"/>
                  <w:vMerge/>
                  <w:vAlign w:val="center"/>
                </w:tcPr>
                <w:p w14:paraId="54591722" w14:textId="77777777" w:rsidR="00777A96" w:rsidRPr="00883A1D" w:rsidRDefault="00777A96" w:rsidP="00777A96">
                  <w:pPr>
                    <w:jc w:val="center"/>
                    <w:rPr>
                      <w:color w:val="000000" w:themeColor="text1"/>
                      <w:szCs w:val="21"/>
                    </w:rPr>
                  </w:pPr>
                </w:p>
              </w:tc>
              <w:tc>
                <w:tcPr>
                  <w:tcW w:w="2000" w:type="dxa"/>
                  <w:tcBorders>
                    <w:top w:val="single" w:sz="4" w:space="0" w:color="auto"/>
                  </w:tcBorders>
                  <w:vAlign w:val="center"/>
                </w:tcPr>
                <w:p w14:paraId="78D967C9"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476F9490" w14:textId="2ABBC586"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1701" w:type="dxa"/>
                  <w:tcBorders>
                    <w:tl2br w:val="nil"/>
                    <w:tr2bl w:val="nil"/>
                  </w:tcBorders>
                  <w:shd w:val="clear" w:color="auto" w:fill="auto"/>
                  <w:vAlign w:val="center"/>
                </w:tcPr>
                <w:p w14:paraId="1EA32C9C" w14:textId="009564A0"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2126" w:type="dxa"/>
                  <w:tcBorders>
                    <w:tl2br w:val="nil"/>
                    <w:tr2bl w:val="nil"/>
                  </w:tcBorders>
                  <w:shd w:val="clear" w:color="auto" w:fill="auto"/>
                  <w:vAlign w:val="center"/>
                </w:tcPr>
                <w:p w14:paraId="74F31D68" w14:textId="7E41F16A"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r>
            <w:tr w:rsidR="00777A96" w:rsidRPr="00883A1D" w14:paraId="06EB7235" w14:textId="77777777" w:rsidTr="00FE31B3">
              <w:trPr>
                <w:trHeight w:val="86"/>
              </w:trPr>
              <w:tc>
                <w:tcPr>
                  <w:tcW w:w="893" w:type="dxa"/>
                  <w:vMerge/>
                  <w:vAlign w:val="center"/>
                </w:tcPr>
                <w:p w14:paraId="60662EAA" w14:textId="77777777" w:rsidR="00777A96" w:rsidRPr="00883A1D" w:rsidRDefault="00777A96" w:rsidP="00777A96">
                  <w:pPr>
                    <w:jc w:val="center"/>
                    <w:rPr>
                      <w:color w:val="000000" w:themeColor="text1"/>
                      <w:szCs w:val="21"/>
                    </w:rPr>
                  </w:pPr>
                </w:p>
              </w:tc>
              <w:tc>
                <w:tcPr>
                  <w:tcW w:w="2000" w:type="dxa"/>
                  <w:tcBorders>
                    <w:top w:val="single" w:sz="4" w:space="0" w:color="auto"/>
                  </w:tcBorders>
                  <w:vAlign w:val="center"/>
                </w:tcPr>
                <w:p w14:paraId="4B190CD2"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1B0D9EB2" w14:textId="42D75E8E"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1701" w:type="dxa"/>
                  <w:tcBorders>
                    <w:tl2br w:val="nil"/>
                    <w:tr2bl w:val="nil"/>
                  </w:tcBorders>
                  <w:shd w:val="clear" w:color="auto" w:fill="auto"/>
                  <w:vAlign w:val="center"/>
                </w:tcPr>
                <w:p w14:paraId="748DD44C" w14:textId="5B5333F1"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2126" w:type="dxa"/>
                  <w:tcBorders>
                    <w:tl2br w:val="nil"/>
                    <w:tr2bl w:val="nil"/>
                  </w:tcBorders>
                  <w:shd w:val="clear" w:color="auto" w:fill="auto"/>
                  <w:vAlign w:val="center"/>
                </w:tcPr>
                <w:p w14:paraId="00166C50" w14:textId="21FC93E5"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r>
            <w:tr w:rsidR="00777A96" w:rsidRPr="00883A1D" w14:paraId="31101CCA" w14:textId="77777777" w:rsidTr="00FE31B3">
              <w:trPr>
                <w:trHeight w:val="86"/>
              </w:trPr>
              <w:tc>
                <w:tcPr>
                  <w:tcW w:w="893" w:type="dxa"/>
                  <w:vMerge/>
                  <w:vAlign w:val="center"/>
                </w:tcPr>
                <w:p w14:paraId="11891D0B" w14:textId="77777777" w:rsidR="00777A96" w:rsidRPr="00883A1D" w:rsidRDefault="00777A96" w:rsidP="00777A96">
                  <w:pPr>
                    <w:jc w:val="center"/>
                    <w:rPr>
                      <w:color w:val="000000" w:themeColor="text1"/>
                      <w:szCs w:val="21"/>
                    </w:rPr>
                  </w:pPr>
                </w:p>
              </w:tc>
              <w:tc>
                <w:tcPr>
                  <w:tcW w:w="2000" w:type="dxa"/>
                  <w:tcBorders>
                    <w:top w:val="single" w:sz="4" w:space="0" w:color="auto"/>
                  </w:tcBorders>
                  <w:vAlign w:val="center"/>
                </w:tcPr>
                <w:p w14:paraId="542BF4E7"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55F2DD1" w14:textId="71C28EE1"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1701" w:type="dxa"/>
                  <w:tcBorders>
                    <w:tl2br w:val="nil"/>
                    <w:tr2bl w:val="nil"/>
                  </w:tcBorders>
                  <w:shd w:val="clear" w:color="auto" w:fill="auto"/>
                  <w:vAlign w:val="center"/>
                </w:tcPr>
                <w:p w14:paraId="1F6D73FC" w14:textId="4FF05402"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c>
                <w:tcPr>
                  <w:tcW w:w="2126" w:type="dxa"/>
                  <w:tcBorders>
                    <w:tl2br w:val="nil"/>
                    <w:tr2bl w:val="nil"/>
                  </w:tcBorders>
                  <w:shd w:val="clear" w:color="auto" w:fill="auto"/>
                  <w:vAlign w:val="center"/>
                </w:tcPr>
                <w:p w14:paraId="450741D8" w14:textId="51D3BDBF"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0.005</w:t>
                  </w:r>
                </w:p>
              </w:tc>
            </w:tr>
            <w:tr w:rsidR="00777A96" w:rsidRPr="00883A1D" w14:paraId="2902D452" w14:textId="77777777" w:rsidTr="00FE31B3">
              <w:trPr>
                <w:trHeight w:val="87"/>
              </w:trPr>
              <w:tc>
                <w:tcPr>
                  <w:tcW w:w="893" w:type="dxa"/>
                  <w:vMerge w:val="restart"/>
                  <w:vAlign w:val="center"/>
                </w:tcPr>
                <w:p w14:paraId="522D3EB5" w14:textId="77777777" w:rsidR="00777A96" w:rsidRPr="00883A1D" w:rsidRDefault="00777A96" w:rsidP="00777A96">
                  <w:pPr>
                    <w:jc w:val="center"/>
                    <w:rPr>
                      <w:color w:val="000000" w:themeColor="text1"/>
                      <w:szCs w:val="21"/>
                    </w:rPr>
                  </w:pPr>
                  <w:r w:rsidRPr="00883A1D">
                    <w:rPr>
                      <w:rFonts w:hint="eastAsia"/>
                      <w:color w:val="000000" w:themeColor="text1"/>
                      <w:szCs w:val="21"/>
                    </w:rPr>
                    <w:t>氨</w:t>
                  </w:r>
                </w:p>
              </w:tc>
              <w:tc>
                <w:tcPr>
                  <w:tcW w:w="2000" w:type="dxa"/>
                  <w:vAlign w:val="center"/>
                </w:tcPr>
                <w:p w14:paraId="2CCB90FA"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18859DE4" w14:textId="4D0301FB"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5906E9DA" w14:textId="076FE01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0.02</w:t>
                  </w:r>
                </w:p>
              </w:tc>
              <w:tc>
                <w:tcPr>
                  <w:tcW w:w="2126" w:type="dxa"/>
                  <w:tcBorders>
                    <w:tl2br w:val="nil"/>
                    <w:tr2bl w:val="nil"/>
                  </w:tcBorders>
                  <w:shd w:val="clear" w:color="auto" w:fill="auto"/>
                  <w:vAlign w:val="center"/>
                </w:tcPr>
                <w:p w14:paraId="7946289C" w14:textId="69F4870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0.02</w:t>
                  </w:r>
                </w:p>
              </w:tc>
            </w:tr>
            <w:tr w:rsidR="00777A96" w:rsidRPr="00883A1D" w14:paraId="62882E8C" w14:textId="77777777" w:rsidTr="00FE31B3">
              <w:trPr>
                <w:trHeight w:val="86"/>
              </w:trPr>
              <w:tc>
                <w:tcPr>
                  <w:tcW w:w="893" w:type="dxa"/>
                  <w:vMerge/>
                  <w:vAlign w:val="center"/>
                </w:tcPr>
                <w:p w14:paraId="6C98078E" w14:textId="77777777" w:rsidR="00777A96" w:rsidRPr="00883A1D" w:rsidRDefault="00777A96" w:rsidP="00777A96">
                  <w:pPr>
                    <w:jc w:val="center"/>
                    <w:rPr>
                      <w:color w:val="000000" w:themeColor="text1"/>
                      <w:szCs w:val="21"/>
                    </w:rPr>
                  </w:pPr>
                </w:p>
              </w:tc>
              <w:tc>
                <w:tcPr>
                  <w:tcW w:w="2000" w:type="dxa"/>
                  <w:vAlign w:val="center"/>
                </w:tcPr>
                <w:p w14:paraId="1F66D484"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46F37E3B" w14:textId="64ED0BFB"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063E72B5" w14:textId="74F1805C"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24C331FE" w14:textId="6FD64401"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r>
            <w:tr w:rsidR="00777A96" w:rsidRPr="00883A1D" w14:paraId="5B75DCA3" w14:textId="77777777" w:rsidTr="00FE31B3">
              <w:trPr>
                <w:trHeight w:val="86"/>
              </w:trPr>
              <w:tc>
                <w:tcPr>
                  <w:tcW w:w="893" w:type="dxa"/>
                  <w:vMerge/>
                  <w:vAlign w:val="center"/>
                </w:tcPr>
                <w:p w14:paraId="1D6EAC0B" w14:textId="77777777" w:rsidR="00777A96" w:rsidRPr="00883A1D" w:rsidRDefault="00777A96" w:rsidP="00777A96">
                  <w:pPr>
                    <w:jc w:val="center"/>
                    <w:rPr>
                      <w:color w:val="000000" w:themeColor="text1"/>
                      <w:szCs w:val="21"/>
                    </w:rPr>
                  </w:pPr>
                </w:p>
              </w:tc>
              <w:tc>
                <w:tcPr>
                  <w:tcW w:w="2000" w:type="dxa"/>
                  <w:vAlign w:val="center"/>
                </w:tcPr>
                <w:p w14:paraId="39CAED26"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8F8ABC3" w14:textId="09FBBA80"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0.02</w:t>
                  </w:r>
                </w:p>
              </w:tc>
              <w:tc>
                <w:tcPr>
                  <w:tcW w:w="1701" w:type="dxa"/>
                  <w:tcBorders>
                    <w:tl2br w:val="nil"/>
                    <w:tr2bl w:val="nil"/>
                  </w:tcBorders>
                  <w:shd w:val="clear" w:color="auto" w:fill="auto"/>
                  <w:vAlign w:val="center"/>
                </w:tcPr>
                <w:p w14:paraId="36E23354" w14:textId="192E75C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0.04</w:t>
                  </w:r>
                </w:p>
              </w:tc>
              <w:tc>
                <w:tcPr>
                  <w:tcW w:w="2126" w:type="dxa"/>
                  <w:tcBorders>
                    <w:tl2br w:val="nil"/>
                    <w:tr2bl w:val="nil"/>
                  </w:tcBorders>
                  <w:shd w:val="clear" w:color="auto" w:fill="auto"/>
                  <w:vAlign w:val="center"/>
                </w:tcPr>
                <w:p w14:paraId="1ED7EF0A" w14:textId="26690C64"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0.02</w:t>
                  </w:r>
                </w:p>
              </w:tc>
            </w:tr>
            <w:tr w:rsidR="00777A96" w:rsidRPr="00883A1D" w14:paraId="1F6593FB" w14:textId="77777777" w:rsidTr="00FE31B3">
              <w:trPr>
                <w:trHeight w:val="86"/>
              </w:trPr>
              <w:tc>
                <w:tcPr>
                  <w:tcW w:w="893" w:type="dxa"/>
                  <w:vMerge/>
                  <w:vAlign w:val="center"/>
                </w:tcPr>
                <w:p w14:paraId="539E476F" w14:textId="77777777" w:rsidR="00777A96" w:rsidRPr="00883A1D" w:rsidRDefault="00777A96" w:rsidP="00777A96">
                  <w:pPr>
                    <w:jc w:val="center"/>
                    <w:rPr>
                      <w:color w:val="000000" w:themeColor="text1"/>
                      <w:szCs w:val="21"/>
                    </w:rPr>
                  </w:pPr>
                </w:p>
              </w:tc>
              <w:tc>
                <w:tcPr>
                  <w:tcW w:w="2000" w:type="dxa"/>
                  <w:vAlign w:val="center"/>
                </w:tcPr>
                <w:p w14:paraId="7A274E94"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0FE7B20" w14:textId="270D1B8A"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4DC6621A" w14:textId="3CE6545A"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4EAE535D" w14:textId="6B3EC4A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0.01</w:t>
                  </w:r>
                </w:p>
              </w:tc>
            </w:tr>
            <w:tr w:rsidR="00777A96" w:rsidRPr="00883A1D" w14:paraId="642E9D75" w14:textId="77777777" w:rsidTr="00FE31B3">
              <w:trPr>
                <w:trHeight w:val="159"/>
              </w:trPr>
              <w:tc>
                <w:tcPr>
                  <w:tcW w:w="893" w:type="dxa"/>
                  <w:vMerge w:val="restart"/>
                  <w:vAlign w:val="center"/>
                </w:tcPr>
                <w:p w14:paraId="16EAC42D" w14:textId="77777777" w:rsidR="00777A96" w:rsidRPr="00883A1D" w:rsidRDefault="00777A96" w:rsidP="00777A96">
                  <w:pPr>
                    <w:jc w:val="center"/>
                    <w:rPr>
                      <w:color w:val="000000" w:themeColor="text1"/>
                      <w:szCs w:val="21"/>
                    </w:rPr>
                  </w:pPr>
                  <w:r w:rsidRPr="00883A1D">
                    <w:rPr>
                      <w:rFonts w:hint="eastAsia"/>
                      <w:color w:val="000000" w:themeColor="text1"/>
                      <w:szCs w:val="21"/>
                    </w:rPr>
                    <w:t>氯气</w:t>
                  </w:r>
                </w:p>
              </w:tc>
              <w:tc>
                <w:tcPr>
                  <w:tcW w:w="2000" w:type="dxa"/>
                  <w:vAlign w:val="center"/>
                </w:tcPr>
                <w:p w14:paraId="4774AA78"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61BC994E" w14:textId="6E4210DB"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1B522BC4" w14:textId="778DA02F"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3A65BD4B" w14:textId="0F472A61"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r>
            <w:tr w:rsidR="00777A96" w:rsidRPr="00883A1D" w14:paraId="51A15345" w14:textId="77777777" w:rsidTr="00FE31B3">
              <w:trPr>
                <w:trHeight w:val="157"/>
              </w:trPr>
              <w:tc>
                <w:tcPr>
                  <w:tcW w:w="893" w:type="dxa"/>
                  <w:vMerge/>
                  <w:vAlign w:val="center"/>
                </w:tcPr>
                <w:p w14:paraId="6B5B8411" w14:textId="77777777" w:rsidR="00777A96" w:rsidRPr="00883A1D" w:rsidRDefault="00777A96" w:rsidP="00777A96">
                  <w:pPr>
                    <w:jc w:val="center"/>
                    <w:rPr>
                      <w:color w:val="000000" w:themeColor="text1"/>
                      <w:szCs w:val="21"/>
                    </w:rPr>
                  </w:pPr>
                </w:p>
              </w:tc>
              <w:tc>
                <w:tcPr>
                  <w:tcW w:w="2000" w:type="dxa"/>
                  <w:vAlign w:val="center"/>
                </w:tcPr>
                <w:p w14:paraId="30E675F7"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14484CE4" w14:textId="38319618"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34BA773C" w14:textId="6157DBCD"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707CF94F" w14:textId="02983373"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r>
            <w:tr w:rsidR="00777A96" w:rsidRPr="00883A1D" w14:paraId="2076B30F" w14:textId="77777777" w:rsidTr="00FE31B3">
              <w:trPr>
                <w:trHeight w:val="157"/>
              </w:trPr>
              <w:tc>
                <w:tcPr>
                  <w:tcW w:w="893" w:type="dxa"/>
                  <w:vMerge/>
                  <w:vAlign w:val="center"/>
                </w:tcPr>
                <w:p w14:paraId="350469E4" w14:textId="77777777" w:rsidR="00777A96" w:rsidRPr="00883A1D" w:rsidRDefault="00777A96" w:rsidP="00777A96">
                  <w:pPr>
                    <w:jc w:val="center"/>
                    <w:rPr>
                      <w:color w:val="000000" w:themeColor="text1"/>
                      <w:szCs w:val="21"/>
                    </w:rPr>
                  </w:pPr>
                </w:p>
              </w:tc>
              <w:tc>
                <w:tcPr>
                  <w:tcW w:w="2000" w:type="dxa"/>
                  <w:vAlign w:val="center"/>
                </w:tcPr>
                <w:p w14:paraId="055F11EB"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2B3F1FCA" w14:textId="23FA6C71"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2FB363CC" w14:textId="591EDE3A"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100853AB" w14:textId="10404A3D"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r>
            <w:tr w:rsidR="00777A96" w:rsidRPr="00883A1D" w14:paraId="244BEAF2" w14:textId="77777777" w:rsidTr="00FE31B3">
              <w:trPr>
                <w:trHeight w:val="157"/>
              </w:trPr>
              <w:tc>
                <w:tcPr>
                  <w:tcW w:w="893" w:type="dxa"/>
                  <w:vMerge/>
                  <w:vAlign w:val="center"/>
                </w:tcPr>
                <w:p w14:paraId="04C0029F" w14:textId="77777777" w:rsidR="00777A96" w:rsidRPr="00883A1D" w:rsidRDefault="00777A96" w:rsidP="00777A96">
                  <w:pPr>
                    <w:jc w:val="center"/>
                    <w:rPr>
                      <w:color w:val="000000" w:themeColor="text1"/>
                      <w:szCs w:val="21"/>
                    </w:rPr>
                  </w:pPr>
                </w:p>
              </w:tc>
              <w:tc>
                <w:tcPr>
                  <w:tcW w:w="2000" w:type="dxa"/>
                  <w:vAlign w:val="center"/>
                </w:tcPr>
                <w:p w14:paraId="55313BC4"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CCEBC45" w14:textId="0D6CC09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1701" w:type="dxa"/>
                  <w:tcBorders>
                    <w:tl2br w:val="nil"/>
                    <w:tr2bl w:val="nil"/>
                  </w:tcBorders>
                  <w:shd w:val="clear" w:color="auto" w:fill="auto"/>
                  <w:vAlign w:val="center"/>
                </w:tcPr>
                <w:p w14:paraId="02199CC1" w14:textId="2025C7DD"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c>
                <w:tcPr>
                  <w:tcW w:w="2126" w:type="dxa"/>
                  <w:tcBorders>
                    <w:tl2br w:val="nil"/>
                    <w:tr2bl w:val="nil"/>
                  </w:tcBorders>
                  <w:shd w:val="clear" w:color="auto" w:fill="auto"/>
                  <w:vAlign w:val="center"/>
                </w:tcPr>
                <w:p w14:paraId="2B9F4AFE" w14:textId="64711CAF"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0.03</w:t>
                  </w:r>
                </w:p>
              </w:tc>
            </w:tr>
            <w:tr w:rsidR="00777A96" w:rsidRPr="00883A1D" w14:paraId="3FE70BE2" w14:textId="77777777" w:rsidTr="00FE31B3">
              <w:trPr>
                <w:trHeight w:val="234"/>
              </w:trPr>
              <w:tc>
                <w:tcPr>
                  <w:tcW w:w="893" w:type="dxa"/>
                  <w:vMerge w:val="restart"/>
                  <w:vAlign w:val="center"/>
                </w:tcPr>
                <w:p w14:paraId="0F811EC8" w14:textId="77777777" w:rsidR="00777A96" w:rsidRPr="00883A1D" w:rsidRDefault="00777A96" w:rsidP="00777A96">
                  <w:pPr>
                    <w:jc w:val="center"/>
                    <w:rPr>
                      <w:color w:val="000000" w:themeColor="text1"/>
                      <w:szCs w:val="21"/>
                    </w:rPr>
                  </w:pPr>
                  <w:r w:rsidRPr="00883A1D">
                    <w:rPr>
                      <w:rFonts w:hint="eastAsia"/>
                      <w:color w:val="000000" w:themeColor="text1"/>
                      <w:szCs w:val="21"/>
                    </w:rPr>
                    <w:t>氯化氢</w:t>
                  </w:r>
                </w:p>
              </w:tc>
              <w:tc>
                <w:tcPr>
                  <w:tcW w:w="2000" w:type="dxa"/>
                  <w:vAlign w:val="center"/>
                </w:tcPr>
                <w:p w14:paraId="6786A277"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31397D5" w14:textId="43EC97A4"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1701" w:type="dxa"/>
                  <w:tcBorders>
                    <w:tl2br w:val="nil"/>
                    <w:tr2bl w:val="nil"/>
                  </w:tcBorders>
                  <w:shd w:val="clear" w:color="auto" w:fill="auto"/>
                  <w:vAlign w:val="center"/>
                </w:tcPr>
                <w:p w14:paraId="11B48FBD" w14:textId="66823EC0"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2126" w:type="dxa"/>
                  <w:tcBorders>
                    <w:tl2br w:val="nil"/>
                    <w:tr2bl w:val="nil"/>
                  </w:tcBorders>
                  <w:shd w:val="clear" w:color="auto" w:fill="auto"/>
                  <w:vAlign w:val="center"/>
                </w:tcPr>
                <w:p w14:paraId="56FAF277" w14:textId="2DAE333A"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r>
            <w:tr w:rsidR="00777A96" w:rsidRPr="00883A1D" w14:paraId="30E6E531" w14:textId="77777777" w:rsidTr="00FE31B3">
              <w:trPr>
                <w:trHeight w:val="232"/>
              </w:trPr>
              <w:tc>
                <w:tcPr>
                  <w:tcW w:w="893" w:type="dxa"/>
                  <w:vMerge/>
                  <w:vAlign w:val="center"/>
                </w:tcPr>
                <w:p w14:paraId="1DBFBEA9" w14:textId="77777777" w:rsidR="00777A96" w:rsidRPr="00883A1D" w:rsidRDefault="00777A96" w:rsidP="00777A96">
                  <w:pPr>
                    <w:jc w:val="center"/>
                    <w:rPr>
                      <w:color w:val="000000" w:themeColor="text1"/>
                      <w:szCs w:val="21"/>
                    </w:rPr>
                  </w:pPr>
                </w:p>
              </w:tc>
              <w:tc>
                <w:tcPr>
                  <w:tcW w:w="2000" w:type="dxa"/>
                  <w:vAlign w:val="center"/>
                </w:tcPr>
                <w:p w14:paraId="60021FE7"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4C8EB7D6" w14:textId="0EF00BFE"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1701" w:type="dxa"/>
                  <w:tcBorders>
                    <w:tl2br w:val="nil"/>
                    <w:tr2bl w:val="nil"/>
                  </w:tcBorders>
                  <w:shd w:val="clear" w:color="auto" w:fill="auto"/>
                  <w:vAlign w:val="center"/>
                </w:tcPr>
                <w:p w14:paraId="1A2F5B32" w14:textId="2A08D389"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2126" w:type="dxa"/>
                  <w:tcBorders>
                    <w:tl2br w:val="nil"/>
                    <w:tr2bl w:val="nil"/>
                  </w:tcBorders>
                  <w:shd w:val="clear" w:color="auto" w:fill="auto"/>
                  <w:vAlign w:val="center"/>
                </w:tcPr>
                <w:p w14:paraId="25CA4776" w14:textId="2FA7F474"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r>
            <w:tr w:rsidR="00777A96" w:rsidRPr="00883A1D" w14:paraId="3EF3050D" w14:textId="77777777" w:rsidTr="00FE31B3">
              <w:trPr>
                <w:trHeight w:val="232"/>
              </w:trPr>
              <w:tc>
                <w:tcPr>
                  <w:tcW w:w="893" w:type="dxa"/>
                  <w:vMerge/>
                  <w:vAlign w:val="center"/>
                </w:tcPr>
                <w:p w14:paraId="24F3505C" w14:textId="77777777" w:rsidR="00777A96" w:rsidRPr="00883A1D" w:rsidRDefault="00777A96" w:rsidP="00777A96">
                  <w:pPr>
                    <w:jc w:val="center"/>
                    <w:rPr>
                      <w:color w:val="000000" w:themeColor="text1"/>
                      <w:szCs w:val="21"/>
                    </w:rPr>
                  </w:pPr>
                </w:p>
              </w:tc>
              <w:tc>
                <w:tcPr>
                  <w:tcW w:w="2000" w:type="dxa"/>
                  <w:vAlign w:val="center"/>
                </w:tcPr>
                <w:p w14:paraId="255E9ECF"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9FF2651" w14:textId="5959DD22"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1701" w:type="dxa"/>
                  <w:tcBorders>
                    <w:tl2br w:val="nil"/>
                    <w:tr2bl w:val="nil"/>
                  </w:tcBorders>
                  <w:shd w:val="clear" w:color="auto" w:fill="auto"/>
                  <w:vAlign w:val="center"/>
                </w:tcPr>
                <w:p w14:paraId="0C6DD755" w14:textId="678536C5"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2126" w:type="dxa"/>
                  <w:tcBorders>
                    <w:tl2br w:val="nil"/>
                    <w:tr2bl w:val="nil"/>
                  </w:tcBorders>
                  <w:shd w:val="clear" w:color="auto" w:fill="auto"/>
                  <w:vAlign w:val="center"/>
                </w:tcPr>
                <w:p w14:paraId="6CEA8C8D" w14:textId="7C930019"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r>
            <w:tr w:rsidR="00777A96" w:rsidRPr="00883A1D" w14:paraId="6E8B4D1E" w14:textId="77777777" w:rsidTr="00FE31B3">
              <w:trPr>
                <w:trHeight w:val="232"/>
              </w:trPr>
              <w:tc>
                <w:tcPr>
                  <w:tcW w:w="893" w:type="dxa"/>
                  <w:vMerge/>
                  <w:vAlign w:val="center"/>
                </w:tcPr>
                <w:p w14:paraId="0C15958C" w14:textId="77777777" w:rsidR="00777A96" w:rsidRPr="00883A1D" w:rsidRDefault="00777A96" w:rsidP="00777A96">
                  <w:pPr>
                    <w:jc w:val="center"/>
                    <w:rPr>
                      <w:color w:val="000000" w:themeColor="text1"/>
                      <w:szCs w:val="21"/>
                    </w:rPr>
                  </w:pPr>
                </w:p>
              </w:tc>
              <w:tc>
                <w:tcPr>
                  <w:tcW w:w="2000" w:type="dxa"/>
                  <w:vAlign w:val="center"/>
                </w:tcPr>
                <w:p w14:paraId="3316DCD3"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0F2250A4" w14:textId="2E77CBC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1701" w:type="dxa"/>
                  <w:tcBorders>
                    <w:tl2br w:val="nil"/>
                    <w:tr2bl w:val="nil"/>
                  </w:tcBorders>
                  <w:shd w:val="clear" w:color="auto" w:fill="auto"/>
                  <w:vAlign w:val="center"/>
                </w:tcPr>
                <w:p w14:paraId="327C49B8" w14:textId="44D22FBE"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c>
                <w:tcPr>
                  <w:tcW w:w="2126" w:type="dxa"/>
                  <w:tcBorders>
                    <w:tl2br w:val="nil"/>
                    <w:tr2bl w:val="nil"/>
                  </w:tcBorders>
                  <w:shd w:val="clear" w:color="auto" w:fill="auto"/>
                  <w:vAlign w:val="center"/>
                </w:tcPr>
                <w:p w14:paraId="6524DCC7" w14:textId="4E7E75A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0.02</w:t>
                  </w:r>
                </w:p>
              </w:tc>
            </w:tr>
            <w:tr w:rsidR="00777A96" w:rsidRPr="00883A1D" w14:paraId="1D932AED" w14:textId="77777777" w:rsidTr="00FE31B3">
              <w:trPr>
                <w:trHeight w:val="234"/>
              </w:trPr>
              <w:tc>
                <w:tcPr>
                  <w:tcW w:w="893" w:type="dxa"/>
                  <w:vMerge w:val="restart"/>
                  <w:vAlign w:val="center"/>
                </w:tcPr>
                <w:p w14:paraId="711A673D" w14:textId="77777777" w:rsidR="00777A96" w:rsidRPr="00883A1D" w:rsidRDefault="00777A96" w:rsidP="00777A96">
                  <w:pPr>
                    <w:jc w:val="center"/>
                    <w:rPr>
                      <w:color w:val="000000" w:themeColor="text1"/>
                      <w:szCs w:val="21"/>
                    </w:rPr>
                  </w:pPr>
                  <w:r w:rsidRPr="00883A1D">
                    <w:rPr>
                      <w:rFonts w:hint="eastAsia"/>
                      <w:color w:val="000000" w:themeColor="text1"/>
                      <w:szCs w:val="21"/>
                    </w:rPr>
                    <w:t>氟化物</w:t>
                  </w:r>
                </w:p>
              </w:tc>
              <w:tc>
                <w:tcPr>
                  <w:tcW w:w="2000" w:type="dxa"/>
                  <w:vAlign w:val="center"/>
                </w:tcPr>
                <w:p w14:paraId="1CF78C5E"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FD0B9B4" w14:textId="43AB150F"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1701" w:type="dxa"/>
                  <w:tcBorders>
                    <w:tl2br w:val="nil"/>
                    <w:tr2bl w:val="nil"/>
                  </w:tcBorders>
                  <w:shd w:val="clear" w:color="auto" w:fill="auto"/>
                  <w:vAlign w:val="center"/>
                </w:tcPr>
                <w:p w14:paraId="65711A23" w14:textId="1553ADB4"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2126" w:type="dxa"/>
                  <w:tcBorders>
                    <w:tl2br w:val="nil"/>
                    <w:tr2bl w:val="nil"/>
                  </w:tcBorders>
                  <w:shd w:val="clear" w:color="auto" w:fill="auto"/>
                  <w:vAlign w:val="center"/>
                </w:tcPr>
                <w:p w14:paraId="3F049232" w14:textId="463B9048"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r>
            <w:tr w:rsidR="00777A96" w:rsidRPr="00883A1D" w14:paraId="6F33E8C1" w14:textId="77777777" w:rsidTr="00FE31B3">
              <w:trPr>
                <w:trHeight w:val="232"/>
              </w:trPr>
              <w:tc>
                <w:tcPr>
                  <w:tcW w:w="893" w:type="dxa"/>
                  <w:vMerge/>
                  <w:vAlign w:val="center"/>
                </w:tcPr>
                <w:p w14:paraId="31E27FDE" w14:textId="77777777" w:rsidR="00777A96" w:rsidRPr="00883A1D" w:rsidRDefault="00777A96" w:rsidP="00777A96">
                  <w:pPr>
                    <w:jc w:val="center"/>
                    <w:rPr>
                      <w:color w:val="000000" w:themeColor="text1"/>
                      <w:szCs w:val="21"/>
                    </w:rPr>
                  </w:pPr>
                </w:p>
              </w:tc>
              <w:tc>
                <w:tcPr>
                  <w:tcW w:w="2000" w:type="dxa"/>
                  <w:vAlign w:val="center"/>
                </w:tcPr>
                <w:p w14:paraId="59504336"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772F471B" w14:textId="761AF557"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1701" w:type="dxa"/>
                  <w:tcBorders>
                    <w:tl2br w:val="nil"/>
                    <w:tr2bl w:val="nil"/>
                  </w:tcBorders>
                  <w:shd w:val="clear" w:color="auto" w:fill="auto"/>
                  <w:vAlign w:val="center"/>
                </w:tcPr>
                <w:p w14:paraId="6BC7C480" w14:textId="03430CF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2126" w:type="dxa"/>
                  <w:tcBorders>
                    <w:tl2br w:val="nil"/>
                    <w:tr2bl w:val="nil"/>
                  </w:tcBorders>
                  <w:shd w:val="clear" w:color="auto" w:fill="auto"/>
                  <w:vAlign w:val="center"/>
                </w:tcPr>
                <w:p w14:paraId="69CA5FB4" w14:textId="3E55D51F"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r>
            <w:tr w:rsidR="00777A96" w:rsidRPr="00883A1D" w14:paraId="7F9D17A3" w14:textId="77777777" w:rsidTr="00FE31B3">
              <w:trPr>
                <w:trHeight w:val="232"/>
              </w:trPr>
              <w:tc>
                <w:tcPr>
                  <w:tcW w:w="893" w:type="dxa"/>
                  <w:vMerge/>
                  <w:vAlign w:val="center"/>
                </w:tcPr>
                <w:p w14:paraId="357528A1" w14:textId="77777777" w:rsidR="00777A96" w:rsidRPr="00883A1D" w:rsidRDefault="00777A96" w:rsidP="00777A96">
                  <w:pPr>
                    <w:jc w:val="center"/>
                    <w:rPr>
                      <w:color w:val="000000" w:themeColor="text1"/>
                      <w:szCs w:val="21"/>
                    </w:rPr>
                  </w:pPr>
                </w:p>
              </w:tc>
              <w:tc>
                <w:tcPr>
                  <w:tcW w:w="2000" w:type="dxa"/>
                  <w:vAlign w:val="center"/>
                </w:tcPr>
                <w:p w14:paraId="6AA46D58"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4103C666" w14:textId="7DDDDB3B"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1701" w:type="dxa"/>
                  <w:tcBorders>
                    <w:tl2br w:val="nil"/>
                    <w:tr2bl w:val="nil"/>
                  </w:tcBorders>
                  <w:shd w:val="clear" w:color="auto" w:fill="auto"/>
                  <w:vAlign w:val="center"/>
                </w:tcPr>
                <w:p w14:paraId="48DF1371" w14:textId="43305687"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2126" w:type="dxa"/>
                  <w:tcBorders>
                    <w:tl2br w:val="nil"/>
                    <w:tr2bl w:val="nil"/>
                  </w:tcBorders>
                  <w:shd w:val="clear" w:color="auto" w:fill="auto"/>
                  <w:vAlign w:val="center"/>
                </w:tcPr>
                <w:p w14:paraId="30F9AE78" w14:textId="307448B1"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r>
            <w:tr w:rsidR="00777A96" w:rsidRPr="00883A1D" w14:paraId="52351BC1" w14:textId="77777777" w:rsidTr="00FE31B3">
              <w:trPr>
                <w:trHeight w:val="232"/>
              </w:trPr>
              <w:tc>
                <w:tcPr>
                  <w:tcW w:w="893" w:type="dxa"/>
                  <w:vMerge/>
                  <w:vAlign w:val="center"/>
                </w:tcPr>
                <w:p w14:paraId="48A0D2FB" w14:textId="77777777" w:rsidR="00777A96" w:rsidRPr="00883A1D" w:rsidRDefault="00777A96" w:rsidP="00777A96">
                  <w:pPr>
                    <w:jc w:val="center"/>
                    <w:rPr>
                      <w:color w:val="000000" w:themeColor="text1"/>
                      <w:szCs w:val="21"/>
                    </w:rPr>
                  </w:pPr>
                </w:p>
              </w:tc>
              <w:tc>
                <w:tcPr>
                  <w:tcW w:w="2000" w:type="dxa"/>
                  <w:vAlign w:val="center"/>
                </w:tcPr>
                <w:p w14:paraId="5CCAD04E"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6BA63A77" w14:textId="78158B5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1701" w:type="dxa"/>
                  <w:tcBorders>
                    <w:tl2br w:val="nil"/>
                    <w:tr2bl w:val="nil"/>
                  </w:tcBorders>
                  <w:shd w:val="clear" w:color="auto" w:fill="auto"/>
                  <w:vAlign w:val="center"/>
                </w:tcPr>
                <w:p w14:paraId="631DEA47" w14:textId="6D903930"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c>
                <w:tcPr>
                  <w:tcW w:w="2126" w:type="dxa"/>
                  <w:tcBorders>
                    <w:tl2br w:val="nil"/>
                    <w:tr2bl w:val="nil"/>
                  </w:tcBorders>
                  <w:shd w:val="clear" w:color="auto" w:fill="auto"/>
                  <w:vAlign w:val="center"/>
                </w:tcPr>
                <w:p w14:paraId="0DB19A29" w14:textId="50EECE83"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0.5</w:t>
                  </w:r>
                </w:p>
              </w:tc>
            </w:tr>
            <w:tr w:rsidR="00777A96" w:rsidRPr="00883A1D" w14:paraId="7E6A2CD3" w14:textId="77777777" w:rsidTr="00FE31B3">
              <w:trPr>
                <w:trHeight w:val="232"/>
              </w:trPr>
              <w:tc>
                <w:tcPr>
                  <w:tcW w:w="893" w:type="dxa"/>
                  <w:vMerge w:val="restart"/>
                  <w:vAlign w:val="center"/>
                </w:tcPr>
                <w:p w14:paraId="730D72EC" w14:textId="1240DBA1" w:rsidR="00777A96" w:rsidRPr="00883A1D" w:rsidRDefault="00777A96" w:rsidP="00777A96">
                  <w:pPr>
                    <w:jc w:val="center"/>
                    <w:rPr>
                      <w:color w:val="000000" w:themeColor="text1"/>
                      <w:szCs w:val="21"/>
                    </w:rPr>
                  </w:pPr>
                  <w:r w:rsidRPr="00883A1D">
                    <w:rPr>
                      <w:rFonts w:hint="eastAsia"/>
                      <w:color w:val="000000" w:themeColor="text1"/>
                      <w:szCs w:val="21"/>
                    </w:rPr>
                    <w:t>丙酮</w:t>
                  </w:r>
                </w:p>
              </w:tc>
              <w:tc>
                <w:tcPr>
                  <w:tcW w:w="2000" w:type="dxa"/>
                  <w:vAlign w:val="center"/>
                </w:tcPr>
                <w:p w14:paraId="65FEB85A" w14:textId="45B4895A"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77F32ED5" w14:textId="2201F257"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1701" w:type="dxa"/>
                  <w:tcBorders>
                    <w:tl2br w:val="nil"/>
                    <w:tr2bl w:val="nil"/>
                  </w:tcBorders>
                  <w:shd w:val="clear" w:color="auto" w:fill="auto"/>
                  <w:vAlign w:val="center"/>
                </w:tcPr>
                <w:p w14:paraId="47588EED" w14:textId="3FBACA73"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2B6FE328" w14:textId="7BF56541"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r>
            <w:tr w:rsidR="00777A96" w:rsidRPr="00883A1D" w14:paraId="76B1864B" w14:textId="77777777" w:rsidTr="00FE31B3">
              <w:trPr>
                <w:trHeight w:val="232"/>
              </w:trPr>
              <w:tc>
                <w:tcPr>
                  <w:tcW w:w="893" w:type="dxa"/>
                  <w:vMerge/>
                  <w:vAlign w:val="center"/>
                </w:tcPr>
                <w:p w14:paraId="374FC8B0" w14:textId="77777777" w:rsidR="00777A96" w:rsidRPr="00883A1D" w:rsidRDefault="00777A96" w:rsidP="00777A96">
                  <w:pPr>
                    <w:jc w:val="center"/>
                    <w:rPr>
                      <w:color w:val="000000" w:themeColor="text1"/>
                      <w:szCs w:val="21"/>
                    </w:rPr>
                  </w:pPr>
                </w:p>
              </w:tc>
              <w:tc>
                <w:tcPr>
                  <w:tcW w:w="2000" w:type="dxa"/>
                  <w:vAlign w:val="center"/>
                </w:tcPr>
                <w:p w14:paraId="0AD2DE8F" w14:textId="3A061BFC"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6B0C686" w14:textId="103A79C2"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1701" w:type="dxa"/>
                  <w:tcBorders>
                    <w:tl2br w:val="nil"/>
                    <w:tr2bl w:val="nil"/>
                  </w:tcBorders>
                  <w:shd w:val="clear" w:color="auto" w:fill="auto"/>
                  <w:vAlign w:val="center"/>
                </w:tcPr>
                <w:p w14:paraId="56BCF3D2" w14:textId="2E5DC6CB"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29E2A3C5" w14:textId="5EA01FE1"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r>
            <w:tr w:rsidR="00777A96" w:rsidRPr="00883A1D" w14:paraId="43DEE1F0" w14:textId="77777777" w:rsidTr="00FE31B3">
              <w:trPr>
                <w:trHeight w:val="232"/>
              </w:trPr>
              <w:tc>
                <w:tcPr>
                  <w:tcW w:w="893" w:type="dxa"/>
                  <w:vMerge/>
                  <w:vAlign w:val="center"/>
                </w:tcPr>
                <w:p w14:paraId="399D8E6F" w14:textId="77777777" w:rsidR="00777A96" w:rsidRPr="00883A1D" w:rsidRDefault="00777A96" w:rsidP="00777A96">
                  <w:pPr>
                    <w:jc w:val="center"/>
                    <w:rPr>
                      <w:color w:val="000000" w:themeColor="text1"/>
                      <w:szCs w:val="21"/>
                    </w:rPr>
                  </w:pPr>
                </w:p>
              </w:tc>
              <w:tc>
                <w:tcPr>
                  <w:tcW w:w="2000" w:type="dxa"/>
                  <w:vAlign w:val="center"/>
                </w:tcPr>
                <w:p w14:paraId="6C6E0E44" w14:textId="176C67AB"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52644A8" w14:textId="3FF3D52D"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1701" w:type="dxa"/>
                  <w:tcBorders>
                    <w:tl2br w:val="nil"/>
                    <w:tr2bl w:val="nil"/>
                  </w:tcBorders>
                  <w:shd w:val="clear" w:color="auto" w:fill="auto"/>
                  <w:vAlign w:val="center"/>
                </w:tcPr>
                <w:p w14:paraId="3824C7E9" w14:textId="08460268"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7615F82E" w14:textId="00D70835"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r>
            <w:tr w:rsidR="00777A96" w:rsidRPr="00883A1D" w14:paraId="66FBF274" w14:textId="77777777" w:rsidTr="00FE31B3">
              <w:trPr>
                <w:trHeight w:val="232"/>
              </w:trPr>
              <w:tc>
                <w:tcPr>
                  <w:tcW w:w="893" w:type="dxa"/>
                  <w:vMerge/>
                  <w:vAlign w:val="center"/>
                </w:tcPr>
                <w:p w14:paraId="79285049" w14:textId="77777777" w:rsidR="00777A96" w:rsidRPr="00883A1D" w:rsidRDefault="00777A96" w:rsidP="00777A96">
                  <w:pPr>
                    <w:jc w:val="center"/>
                    <w:rPr>
                      <w:color w:val="000000" w:themeColor="text1"/>
                      <w:szCs w:val="21"/>
                    </w:rPr>
                  </w:pPr>
                </w:p>
              </w:tc>
              <w:tc>
                <w:tcPr>
                  <w:tcW w:w="2000" w:type="dxa"/>
                  <w:vAlign w:val="center"/>
                </w:tcPr>
                <w:p w14:paraId="1A9D06B8" w14:textId="34D1CBC9"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1517809C" w14:textId="5462841D"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1701" w:type="dxa"/>
                  <w:tcBorders>
                    <w:tl2br w:val="nil"/>
                    <w:tr2bl w:val="nil"/>
                  </w:tcBorders>
                  <w:shd w:val="clear" w:color="auto" w:fill="auto"/>
                  <w:vAlign w:val="center"/>
                </w:tcPr>
                <w:p w14:paraId="41ADAA40" w14:textId="6273227A"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3E694153" w14:textId="75FE94BC" w:rsidR="00777A96" w:rsidRPr="00883A1D" w:rsidRDefault="00777A96" w:rsidP="00777A96">
                  <w:pPr>
                    <w:jc w:val="center"/>
                    <w:rPr>
                      <w:rFonts w:eastAsia="楷体_GB2312"/>
                      <w:bCs/>
                      <w:color w:val="000000" w:themeColor="text1"/>
                      <w:szCs w:val="21"/>
                      <w:lang w:bidi="ar"/>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0.002</w:t>
                  </w:r>
                </w:p>
              </w:tc>
            </w:tr>
            <w:tr w:rsidR="00777A96" w:rsidRPr="00883A1D" w14:paraId="00AF64AA" w14:textId="77777777" w:rsidTr="00FE31B3">
              <w:trPr>
                <w:trHeight w:val="147"/>
              </w:trPr>
              <w:tc>
                <w:tcPr>
                  <w:tcW w:w="893" w:type="dxa"/>
                  <w:vMerge w:val="restart"/>
                  <w:vAlign w:val="center"/>
                </w:tcPr>
                <w:p w14:paraId="5A769E3E" w14:textId="77777777" w:rsidR="00777A96" w:rsidRPr="00883A1D" w:rsidRDefault="00777A96" w:rsidP="00777A96">
                  <w:pPr>
                    <w:jc w:val="center"/>
                    <w:rPr>
                      <w:color w:val="000000" w:themeColor="text1"/>
                      <w:szCs w:val="21"/>
                    </w:rPr>
                  </w:pPr>
                  <w:r w:rsidRPr="00883A1D">
                    <w:rPr>
                      <w:rFonts w:hint="eastAsia"/>
                      <w:color w:val="000000" w:themeColor="text1"/>
                      <w:szCs w:val="21"/>
                    </w:rPr>
                    <w:t>砷及其化合物</w:t>
                  </w:r>
                </w:p>
              </w:tc>
              <w:tc>
                <w:tcPr>
                  <w:tcW w:w="2000" w:type="dxa"/>
                  <w:vAlign w:val="center"/>
                </w:tcPr>
                <w:p w14:paraId="13A19647" w14:textId="77777777"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90EEEE5" w14:textId="5B1770F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2.81</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1701" w:type="dxa"/>
                  <w:tcBorders>
                    <w:tl2br w:val="nil"/>
                    <w:tr2bl w:val="nil"/>
                  </w:tcBorders>
                  <w:shd w:val="clear" w:color="auto" w:fill="auto"/>
                  <w:vAlign w:val="center"/>
                </w:tcPr>
                <w:p w14:paraId="0CEF9D83" w14:textId="2D558C72"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2.59</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2126" w:type="dxa"/>
                  <w:tcBorders>
                    <w:tl2br w:val="nil"/>
                    <w:tr2bl w:val="nil"/>
                  </w:tcBorders>
                  <w:shd w:val="clear" w:color="auto" w:fill="auto"/>
                  <w:vAlign w:val="center"/>
                </w:tcPr>
                <w:p w14:paraId="5F7A67A8" w14:textId="45F9CDA7"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3.16</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r>
            <w:tr w:rsidR="00777A96" w:rsidRPr="00883A1D" w14:paraId="318C3DC8" w14:textId="77777777" w:rsidTr="00FE31B3">
              <w:trPr>
                <w:trHeight w:val="265"/>
              </w:trPr>
              <w:tc>
                <w:tcPr>
                  <w:tcW w:w="893" w:type="dxa"/>
                  <w:vMerge/>
                  <w:vAlign w:val="center"/>
                </w:tcPr>
                <w:p w14:paraId="63B56BE1" w14:textId="77777777" w:rsidR="00777A96" w:rsidRPr="00883A1D" w:rsidRDefault="00777A96" w:rsidP="00777A96">
                  <w:pPr>
                    <w:jc w:val="center"/>
                    <w:rPr>
                      <w:color w:val="000000" w:themeColor="text1"/>
                      <w:szCs w:val="21"/>
                    </w:rPr>
                  </w:pPr>
                </w:p>
              </w:tc>
              <w:tc>
                <w:tcPr>
                  <w:tcW w:w="2000" w:type="dxa"/>
                  <w:vAlign w:val="center"/>
                </w:tcPr>
                <w:p w14:paraId="41F88853" w14:textId="77777777"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7692ACF8" w14:textId="1B534A26"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3.26</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1701" w:type="dxa"/>
                  <w:tcBorders>
                    <w:tl2br w:val="nil"/>
                    <w:tr2bl w:val="nil"/>
                  </w:tcBorders>
                  <w:shd w:val="clear" w:color="auto" w:fill="auto"/>
                  <w:vAlign w:val="center"/>
                </w:tcPr>
                <w:p w14:paraId="7402979B" w14:textId="65505C69"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2.56</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2126" w:type="dxa"/>
                  <w:tcBorders>
                    <w:tl2br w:val="nil"/>
                    <w:tr2bl w:val="nil"/>
                  </w:tcBorders>
                  <w:shd w:val="clear" w:color="auto" w:fill="auto"/>
                  <w:vAlign w:val="center"/>
                </w:tcPr>
                <w:p w14:paraId="227F1CB5" w14:textId="56F6025B"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2.67</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r>
            <w:tr w:rsidR="00777A96" w:rsidRPr="00883A1D" w14:paraId="12FAA588" w14:textId="77777777" w:rsidTr="00FE31B3">
              <w:trPr>
                <w:trHeight w:val="227"/>
              </w:trPr>
              <w:tc>
                <w:tcPr>
                  <w:tcW w:w="893" w:type="dxa"/>
                  <w:vMerge/>
                  <w:vAlign w:val="center"/>
                </w:tcPr>
                <w:p w14:paraId="6C2AF20D" w14:textId="77777777" w:rsidR="00777A96" w:rsidRPr="00883A1D" w:rsidRDefault="00777A96" w:rsidP="00777A96">
                  <w:pPr>
                    <w:jc w:val="center"/>
                    <w:rPr>
                      <w:color w:val="000000" w:themeColor="text1"/>
                      <w:szCs w:val="21"/>
                    </w:rPr>
                  </w:pPr>
                </w:p>
              </w:tc>
              <w:tc>
                <w:tcPr>
                  <w:tcW w:w="2000" w:type="dxa"/>
                  <w:vAlign w:val="center"/>
                </w:tcPr>
                <w:p w14:paraId="4694D91B" w14:textId="77777777"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759A85D" w14:textId="36C55193"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3.29</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1701" w:type="dxa"/>
                  <w:tcBorders>
                    <w:tl2br w:val="nil"/>
                    <w:tr2bl w:val="nil"/>
                  </w:tcBorders>
                  <w:shd w:val="clear" w:color="auto" w:fill="auto"/>
                  <w:vAlign w:val="center"/>
                </w:tcPr>
                <w:p w14:paraId="259CE389" w14:textId="4AD73930"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2.71</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2126" w:type="dxa"/>
                  <w:tcBorders>
                    <w:tl2br w:val="nil"/>
                    <w:tr2bl w:val="nil"/>
                  </w:tcBorders>
                  <w:shd w:val="clear" w:color="auto" w:fill="auto"/>
                  <w:vAlign w:val="center"/>
                </w:tcPr>
                <w:p w14:paraId="0ED1B9E4" w14:textId="3DB9B689"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3.19</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r>
            <w:tr w:rsidR="00777A96" w:rsidRPr="00883A1D" w14:paraId="785CB005" w14:textId="77777777" w:rsidTr="00FE31B3">
              <w:trPr>
                <w:trHeight w:val="175"/>
              </w:trPr>
              <w:tc>
                <w:tcPr>
                  <w:tcW w:w="893" w:type="dxa"/>
                  <w:vMerge/>
                  <w:vAlign w:val="center"/>
                </w:tcPr>
                <w:p w14:paraId="34AD03EF" w14:textId="77777777" w:rsidR="00777A96" w:rsidRPr="00883A1D" w:rsidRDefault="00777A96" w:rsidP="00777A96">
                  <w:pPr>
                    <w:jc w:val="center"/>
                    <w:rPr>
                      <w:color w:val="000000" w:themeColor="text1"/>
                      <w:szCs w:val="21"/>
                    </w:rPr>
                  </w:pPr>
                </w:p>
              </w:tc>
              <w:tc>
                <w:tcPr>
                  <w:tcW w:w="2000" w:type="dxa"/>
                  <w:vAlign w:val="center"/>
                </w:tcPr>
                <w:p w14:paraId="6C7CC422" w14:textId="77777777"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097D442A" w14:textId="189C8648"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3.00</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1701" w:type="dxa"/>
                  <w:tcBorders>
                    <w:tl2br w:val="nil"/>
                    <w:tr2bl w:val="nil"/>
                  </w:tcBorders>
                  <w:shd w:val="clear" w:color="auto" w:fill="auto"/>
                  <w:vAlign w:val="center"/>
                </w:tcPr>
                <w:p w14:paraId="25ACC3D2" w14:textId="47D829D5"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2.95</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c>
                <w:tcPr>
                  <w:tcW w:w="2126" w:type="dxa"/>
                  <w:tcBorders>
                    <w:tl2br w:val="nil"/>
                    <w:tr2bl w:val="nil"/>
                  </w:tcBorders>
                  <w:shd w:val="clear" w:color="auto" w:fill="auto"/>
                  <w:vAlign w:val="center"/>
                </w:tcPr>
                <w:p w14:paraId="6FE10A7B" w14:textId="4AC9BAA0"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2.78</w:t>
                  </w:r>
                  <w:r w:rsidRPr="00883A1D">
                    <w:rPr>
                      <w:rFonts w:eastAsia="楷体_GB2312" w:hint="eastAsia"/>
                      <w:bCs/>
                      <w:color w:val="000000" w:themeColor="text1"/>
                      <w:szCs w:val="21"/>
                      <w:lang w:bidi="ar"/>
                    </w:rPr>
                    <w:t>×</w:t>
                  </w:r>
                  <w:r w:rsidRPr="00883A1D">
                    <w:rPr>
                      <w:rFonts w:eastAsia="楷体_GB2312" w:hint="eastAsia"/>
                      <w:bCs/>
                      <w:color w:val="000000" w:themeColor="text1"/>
                      <w:szCs w:val="21"/>
                      <w:lang w:bidi="ar"/>
                    </w:rPr>
                    <w:t>10</w:t>
                  </w:r>
                  <w:r w:rsidRPr="00883A1D">
                    <w:rPr>
                      <w:rFonts w:eastAsia="楷体_GB2312" w:hint="eastAsia"/>
                      <w:bCs/>
                      <w:color w:val="000000" w:themeColor="text1"/>
                      <w:szCs w:val="21"/>
                      <w:vertAlign w:val="superscript"/>
                      <w:lang w:bidi="ar"/>
                    </w:rPr>
                    <w:t>-5</w:t>
                  </w:r>
                </w:p>
              </w:tc>
            </w:tr>
            <w:tr w:rsidR="00777A96" w:rsidRPr="00883A1D" w14:paraId="00474D66" w14:textId="77777777" w:rsidTr="00FE31B3">
              <w:trPr>
                <w:trHeight w:val="137"/>
              </w:trPr>
              <w:tc>
                <w:tcPr>
                  <w:tcW w:w="893" w:type="dxa"/>
                  <w:vMerge w:val="restart"/>
                  <w:vAlign w:val="center"/>
                </w:tcPr>
                <w:p w14:paraId="48B26729" w14:textId="4DE87901" w:rsidR="00777A96" w:rsidRPr="00883A1D" w:rsidRDefault="00777A96" w:rsidP="00777A96">
                  <w:pPr>
                    <w:jc w:val="center"/>
                    <w:rPr>
                      <w:color w:val="000000" w:themeColor="text1"/>
                      <w:szCs w:val="21"/>
                    </w:rPr>
                  </w:pPr>
                  <w:r w:rsidRPr="00883A1D">
                    <w:rPr>
                      <w:rFonts w:hint="eastAsia"/>
                      <w:color w:val="000000" w:themeColor="text1"/>
                      <w:szCs w:val="21"/>
                    </w:rPr>
                    <w:t>硫化氢</w:t>
                  </w:r>
                </w:p>
              </w:tc>
              <w:tc>
                <w:tcPr>
                  <w:tcW w:w="2000" w:type="dxa"/>
                  <w:vAlign w:val="center"/>
                </w:tcPr>
                <w:p w14:paraId="7F2C714C" w14:textId="5349D0B3" w:rsidR="00777A96" w:rsidRPr="00883A1D" w:rsidRDefault="00777A96" w:rsidP="00777A96">
                  <w:pPr>
                    <w:jc w:val="center"/>
                    <w:rPr>
                      <w:color w:val="000000" w:themeColor="text1"/>
                      <w:szCs w:val="21"/>
                    </w:rPr>
                  </w:pPr>
                  <w:r w:rsidRPr="00883A1D">
                    <w:rPr>
                      <w:color w:val="000000" w:themeColor="text1"/>
                      <w:szCs w:val="21"/>
                    </w:rPr>
                    <w:t>0</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03</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670375E8" w14:textId="2F599D78"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0.002</w:t>
                  </w:r>
                </w:p>
              </w:tc>
              <w:tc>
                <w:tcPr>
                  <w:tcW w:w="1701" w:type="dxa"/>
                  <w:tcBorders>
                    <w:tl2br w:val="nil"/>
                    <w:tr2bl w:val="nil"/>
                  </w:tcBorders>
                  <w:shd w:val="clear" w:color="auto" w:fill="auto"/>
                  <w:vAlign w:val="center"/>
                </w:tcPr>
                <w:p w14:paraId="0ACF2485" w14:textId="1BFAE0D5"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0.003</w:t>
                  </w:r>
                </w:p>
              </w:tc>
              <w:tc>
                <w:tcPr>
                  <w:tcW w:w="2126" w:type="dxa"/>
                  <w:tcBorders>
                    <w:tl2br w:val="nil"/>
                    <w:tr2bl w:val="nil"/>
                  </w:tcBorders>
                  <w:shd w:val="clear" w:color="auto" w:fill="auto"/>
                  <w:vAlign w:val="center"/>
                </w:tcPr>
                <w:p w14:paraId="47B8B09F" w14:textId="029015DD"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0.002</w:t>
                  </w:r>
                </w:p>
              </w:tc>
            </w:tr>
            <w:tr w:rsidR="00777A96" w:rsidRPr="00883A1D" w14:paraId="4FB1D3A6" w14:textId="77777777" w:rsidTr="00FE31B3">
              <w:trPr>
                <w:trHeight w:val="60"/>
              </w:trPr>
              <w:tc>
                <w:tcPr>
                  <w:tcW w:w="893" w:type="dxa"/>
                  <w:vMerge/>
                  <w:vAlign w:val="center"/>
                </w:tcPr>
                <w:p w14:paraId="09A1B43A" w14:textId="77777777" w:rsidR="00777A96" w:rsidRPr="00883A1D" w:rsidRDefault="00777A96" w:rsidP="00777A96">
                  <w:pPr>
                    <w:jc w:val="center"/>
                    <w:rPr>
                      <w:color w:val="000000" w:themeColor="text1"/>
                      <w:szCs w:val="21"/>
                    </w:rPr>
                  </w:pPr>
                </w:p>
              </w:tc>
              <w:tc>
                <w:tcPr>
                  <w:tcW w:w="2000" w:type="dxa"/>
                  <w:vAlign w:val="center"/>
                </w:tcPr>
                <w:p w14:paraId="1B8BBB83" w14:textId="3284BD9C" w:rsidR="00777A96" w:rsidRPr="00883A1D" w:rsidRDefault="00777A96" w:rsidP="00777A96">
                  <w:pPr>
                    <w:jc w:val="center"/>
                    <w:rPr>
                      <w:color w:val="000000" w:themeColor="text1"/>
                      <w:szCs w:val="21"/>
                    </w:rPr>
                  </w:pPr>
                  <w:r w:rsidRPr="00883A1D">
                    <w:rPr>
                      <w:color w:val="000000" w:themeColor="text1"/>
                      <w:szCs w:val="21"/>
                    </w:rPr>
                    <w:t>08</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09</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5AA54B08" w14:textId="6CA36186"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0.001</w:t>
                  </w:r>
                </w:p>
              </w:tc>
              <w:tc>
                <w:tcPr>
                  <w:tcW w:w="1701" w:type="dxa"/>
                  <w:tcBorders>
                    <w:tl2br w:val="nil"/>
                    <w:tr2bl w:val="nil"/>
                  </w:tcBorders>
                  <w:shd w:val="clear" w:color="auto" w:fill="auto"/>
                  <w:vAlign w:val="center"/>
                </w:tcPr>
                <w:p w14:paraId="123C65D3" w14:textId="52E15242"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321B030E" w14:textId="291D9335"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0.002</w:t>
                  </w:r>
                </w:p>
              </w:tc>
            </w:tr>
            <w:tr w:rsidR="00777A96" w:rsidRPr="00883A1D" w14:paraId="3C673C1E" w14:textId="77777777" w:rsidTr="00FE31B3">
              <w:trPr>
                <w:trHeight w:val="61"/>
              </w:trPr>
              <w:tc>
                <w:tcPr>
                  <w:tcW w:w="893" w:type="dxa"/>
                  <w:vMerge/>
                  <w:vAlign w:val="center"/>
                </w:tcPr>
                <w:p w14:paraId="3FB9A505" w14:textId="77777777" w:rsidR="00777A96" w:rsidRPr="00883A1D" w:rsidRDefault="00777A96" w:rsidP="00777A96">
                  <w:pPr>
                    <w:jc w:val="center"/>
                    <w:rPr>
                      <w:color w:val="000000" w:themeColor="text1"/>
                      <w:szCs w:val="21"/>
                    </w:rPr>
                  </w:pPr>
                </w:p>
              </w:tc>
              <w:tc>
                <w:tcPr>
                  <w:tcW w:w="2000" w:type="dxa"/>
                  <w:vAlign w:val="center"/>
                </w:tcPr>
                <w:p w14:paraId="4FFC9871" w14:textId="3B419F52" w:rsidR="00777A96" w:rsidRPr="00883A1D" w:rsidRDefault="00777A96" w:rsidP="00777A96">
                  <w:pPr>
                    <w:jc w:val="center"/>
                    <w:rPr>
                      <w:color w:val="000000" w:themeColor="text1"/>
                      <w:szCs w:val="21"/>
                    </w:rPr>
                  </w:pPr>
                  <w:r w:rsidRPr="00883A1D">
                    <w:rPr>
                      <w:color w:val="000000" w:themeColor="text1"/>
                      <w:szCs w:val="21"/>
                    </w:rPr>
                    <w:t>14</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2871145F" w14:textId="6EA51AF0"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0.003</w:t>
                  </w:r>
                </w:p>
              </w:tc>
              <w:tc>
                <w:tcPr>
                  <w:tcW w:w="1701" w:type="dxa"/>
                  <w:tcBorders>
                    <w:tl2br w:val="nil"/>
                    <w:tr2bl w:val="nil"/>
                  </w:tcBorders>
                  <w:shd w:val="clear" w:color="auto" w:fill="auto"/>
                  <w:vAlign w:val="center"/>
                </w:tcPr>
                <w:p w14:paraId="15275AE1" w14:textId="4F075C5A"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0.001</w:t>
                  </w:r>
                </w:p>
              </w:tc>
              <w:tc>
                <w:tcPr>
                  <w:tcW w:w="2126" w:type="dxa"/>
                  <w:tcBorders>
                    <w:tl2br w:val="nil"/>
                    <w:tr2bl w:val="nil"/>
                  </w:tcBorders>
                  <w:shd w:val="clear" w:color="auto" w:fill="auto"/>
                  <w:vAlign w:val="center"/>
                </w:tcPr>
                <w:p w14:paraId="21D61F77" w14:textId="686EC993"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0.001</w:t>
                  </w:r>
                </w:p>
              </w:tc>
            </w:tr>
            <w:tr w:rsidR="00777A96" w:rsidRPr="00883A1D" w14:paraId="46733E8C" w14:textId="77777777" w:rsidTr="00FE31B3">
              <w:trPr>
                <w:trHeight w:val="60"/>
              </w:trPr>
              <w:tc>
                <w:tcPr>
                  <w:tcW w:w="893" w:type="dxa"/>
                  <w:vMerge/>
                  <w:vAlign w:val="center"/>
                </w:tcPr>
                <w:p w14:paraId="5CF9070D" w14:textId="77777777" w:rsidR="00777A96" w:rsidRPr="00883A1D" w:rsidRDefault="00777A96" w:rsidP="00777A96">
                  <w:pPr>
                    <w:jc w:val="center"/>
                    <w:rPr>
                      <w:color w:val="000000" w:themeColor="text1"/>
                      <w:szCs w:val="21"/>
                    </w:rPr>
                  </w:pPr>
                </w:p>
              </w:tc>
              <w:tc>
                <w:tcPr>
                  <w:tcW w:w="2000" w:type="dxa"/>
                  <w:vAlign w:val="center"/>
                </w:tcPr>
                <w:p w14:paraId="58906D97" w14:textId="5FEB62AF" w:rsidR="00777A96" w:rsidRPr="00883A1D" w:rsidRDefault="00777A96" w:rsidP="00777A96">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00</w:t>
                  </w:r>
                  <w:r w:rsidRPr="00883A1D">
                    <w:rPr>
                      <w:rFonts w:hint="eastAsia"/>
                      <w:color w:val="000000" w:themeColor="text1"/>
                      <w:szCs w:val="21"/>
                    </w:rPr>
                    <w:t>~</w:t>
                  </w:r>
                  <w:r w:rsidRPr="00883A1D">
                    <w:rPr>
                      <w:color w:val="000000" w:themeColor="text1"/>
                      <w:szCs w:val="21"/>
                    </w:rPr>
                    <w:t>21</w:t>
                  </w:r>
                  <w:r w:rsidRPr="00883A1D">
                    <w:rPr>
                      <w:rFonts w:hint="eastAsia"/>
                      <w:color w:val="000000" w:themeColor="text1"/>
                      <w:szCs w:val="21"/>
                    </w:rPr>
                    <w:t>:</w:t>
                  </w:r>
                  <w:r w:rsidRPr="00883A1D">
                    <w:rPr>
                      <w:color w:val="000000" w:themeColor="text1"/>
                      <w:szCs w:val="21"/>
                    </w:rPr>
                    <w:t>00</w:t>
                  </w:r>
                </w:p>
              </w:tc>
              <w:tc>
                <w:tcPr>
                  <w:tcW w:w="1843" w:type="dxa"/>
                  <w:tcBorders>
                    <w:tl2br w:val="nil"/>
                    <w:tr2bl w:val="nil"/>
                  </w:tcBorders>
                  <w:shd w:val="clear" w:color="auto" w:fill="auto"/>
                  <w:vAlign w:val="center"/>
                </w:tcPr>
                <w:p w14:paraId="37C91AF7" w14:textId="7D380748"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0.001</w:t>
                  </w:r>
                </w:p>
              </w:tc>
              <w:tc>
                <w:tcPr>
                  <w:tcW w:w="1701" w:type="dxa"/>
                  <w:tcBorders>
                    <w:tl2br w:val="nil"/>
                    <w:tr2bl w:val="nil"/>
                  </w:tcBorders>
                  <w:shd w:val="clear" w:color="auto" w:fill="auto"/>
                  <w:vAlign w:val="center"/>
                </w:tcPr>
                <w:p w14:paraId="391C38CB" w14:textId="697C5129"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0.002</w:t>
                  </w:r>
                </w:p>
              </w:tc>
              <w:tc>
                <w:tcPr>
                  <w:tcW w:w="2126" w:type="dxa"/>
                  <w:tcBorders>
                    <w:tl2br w:val="nil"/>
                    <w:tr2bl w:val="nil"/>
                  </w:tcBorders>
                  <w:shd w:val="clear" w:color="auto" w:fill="auto"/>
                  <w:vAlign w:val="center"/>
                </w:tcPr>
                <w:p w14:paraId="0ABB8D08" w14:textId="61428369" w:rsidR="00777A96" w:rsidRPr="00883A1D" w:rsidRDefault="00777A96" w:rsidP="00777A96">
                  <w:pPr>
                    <w:jc w:val="center"/>
                    <w:rPr>
                      <w:color w:val="000000" w:themeColor="text1"/>
                      <w:szCs w:val="21"/>
                    </w:rPr>
                  </w:pPr>
                  <w:r w:rsidRPr="00883A1D">
                    <w:rPr>
                      <w:rFonts w:eastAsia="楷体_GB2312" w:hint="eastAsia"/>
                      <w:bCs/>
                      <w:color w:val="000000" w:themeColor="text1"/>
                      <w:szCs w:val="21"/>
                      <w:lang w:bidi="ar"/>
                    </w:rPr>
                    <w:t>0.003</w:t>
                  </w:r>
                </w:p>
              </w:tc>
            </w:tr>
            <w:tr w:rsidR="00777A96" w:rsidRPr="00883A1D" w14:paraId="12C7FA99" w14:textId="77777777" w:rsidTr="00FE31B3">
              <w:trPr>
                <w:trHeight w:val="141"/>
              </w:trPr>
              <w:tc>
                <w:tcPr>
                  <w:tcW w:w="893" w:type="dxa"/>
                  <w:vAlign w:val="center"/>
                </w:tcPr>
                <w:p w14:paraId="16D9B4AB" w14:textId="77777777" w:rsidR="00777A96" w:rsidRPr="00883A1D" w:rsidRDefault="00777A96" w:rsidP="00777A96">
                  <w:pPr>
                    <w:jc w:val="center"/>
                    <w:rPr>
                      <w:color w:val="000000" w:themeColor="text1"/>
                      <w:szCs w:val="21"/>
                    </w:rPr>
                  </w:pPr>
                  <w:r w:rsidRPr="00883A1D">
                    <w:rPr>
                      <w:rFonts w:hint="eastAsia"/>
                      <w:color w:val="000000" w:themeColor="text1"/>
                      <w:szCs w:val="21"/>
                    </w:rPr>
                    <w:t>T</w:t>
                  </w:r>
                  <w:r w:rsidRPr="00883A1D">
                    <w:rPr>
                      <w:color w:val="000000" w:themeColor="text1"/>
                      <w:szCs w:val="21"/>
                    </w:rPr>
                    <w:t>VOC</w:t>
                  </w:r>
                </w:p>
              </w:tc>
              <w:tc>
                <w:tcPr>
                  <w:tcW w:w="2000" w:type="dxa"/>
                  <w:vAlign w:val="center"/>
                </w:tcPr>
                <w:p w14:paraId="38F4B98C" w14:textId="4D081745" w:rsidR="00777A96" w:rsidRPr="00883A1D" w:rsidRDefault="00777A96" w:rsidP="00777A96">
                  <w:pPr>
                    <w:jc w:val="center"/>
                    <w:rPr>
                      <w:color w:val="000000" w:themeColor="text1"/>
                      <w:szCs w:val="21"/>
                    </w:rPr>
                  </w:pPr>
                  <w:r w:rsidRPr="00883A1D">
                    <w:rPr>
                      <w:rFonts w:hint="eastAsia"/>
                      <w:color w:val="000000" w:themeColor="text1"/>
                      <w:szCs w:val="21"/>
                    </w:rPr>
                    <w:t>8h</w:t>
                  </w:r>
                  <w:r w:rsidRPr="00883A1D">
                    <w:rPr>
                      <w:rFonts w:hint="eastAsia"/>
                      <w:color w:val="000000" w:themeColor="text1"/>
                      <w:szCs w:val="21"/>
                    </w:rPr>
                    <w:t>平均值（</w:t>
                  </w:r>
                  <w:r w:rsidRPr="00883A1D">
                    <w:rPr>
                      <w:rFonts w:hint="eastAsia"/>
                      <w:color w:val="000000" w:themeColor="text1"/>
                      <w:szCs w:val="21"/>
                    </w:rPr>
                    <w:t>1</w:t>
                  </w:r>
                  <w:r w:rsidRPr="00883A1D">
                    <w:rPr>
                      <w:rFonts w:hint="eastAsia"/>
                      <w:color w:val="000000" w:themeColor="text1"/>
                      <w:szCs w:val="21"/>
                    </w:rPr>
                    <w:t>）</w:t>
                  </w:r>
                </w:p>
              </w:tc>
              <w:tc>
                <w:tcPr>
                  <w:tcW w:w="1843" w:type="dxa"/>
                  <w:tcBorders>
                    <w:tl2br w:val="nil"/>
                    <w:tr2bl w:val="nil"/>
                  </w:tcBorders>
                  <w:shd w:val="clear" w:color="auto" w:fill="auto"/>
                  <w:vAlign w:val="center"/>
                </w:tcPr>
                <w:p w14:paraId="1F7EF6E5" w14:textId="7BE14C10"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1.0</w:t>
                  </w:r>
                </w:p>
              </w:tc>
              <w:tc>
                <w:tcPr>
                  <w:tcW w:w="1701" w:type="dxa"/>
                  <w:tcBorders>
                    <w:tl2br w:val="nil"/>
                    <w:tr2bl w:val="nil"/>
                  </w:tcBorders>
                  <w:shd w:val="clear" w:color="auto" w:fill="auto"/>
                  <w:vAlign w:val="center"/>
                </w:tcPr>
                <w:p w14:paraId="64D26A28" w14:textId="0D300A1C"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1.0</w:t>
                  </w:r>
                </w:p>
              </w:tc>
              <w:tc>
                <w:tcPr>
                  <w:tcW w:w="2126" w:type="dxa"/>
                  <w:tcBorders>
                    <w:tl2br w:val="nil"/>
                    <w:tr2bl w:val="nil"/>
                  </w:tcBorders>
                  <w:shd w:val="clear" w:color="auto" w:fill="auto"/>
                  <w:vAlign w:val="center"/>
                </w:tcPr>
                <w:p w14:paraId="773F7EDB" w14:textId="0700973D" w:rsidR="00777A96" w:rsidRPr="00883A1D" w:rsidRDefault="00777A96" w:rsidP="00777A96">
                  <w:pPr>
                    <w:jc w:val="center"/>
                    <w:rPr>
                      <w:color w:val="000000" w:themeColor="text1"/>
                      <w:szCs w:val="21"/>
                    </w:rPr>
                  </w:pPr>
                  <w:r w:rsidRPr="00883A1D">
                    <w:rPr>
                      <w:rFonts w:eastAsia="楷体_GB2312"/>
                      <w:bCs/>
                      <w:color w:val="000000" w:themeColor="text1"/>
                      <w:szCs w:val="21"/>
                      <w:lang w:bidi="ar"/>
                    </w:rPr>
                    <w:t>&lt;</w:t>
                  </w:r>
                  <w:r w:rsidRPr="00883A1D">
                    <w:rPr>
                      <w:rFonts w:eastAsia="楷体_GB2312" w:hint="eastAsia"/>
                      <w:bCs/>
                      <w:color w:val="000000" w:themeColor="text1"/>
                      <w:szCs w:val="21"/>
                      <w:lang w:bidi="ar"/>
                    </w:rPr>
                    <w:t>1.0</w:t>
                  </w:r>
                </w:p>
              </w:tc>
            </w:tr>
            <w:tr w:rsidR="00777A96" w:rsidRPr="00883A1D" w14:paraId="3236A561" w14:textId="77777777" w:rsidTr="00FE31B3">
              <w:trPr>
                <w:trHeight w:val="90"/>
              </w:trPr>
              <w:tc>
                <w:tcPr>
                  <w:tcW w:w="893" w:type="dxa"/>
                  <w:vAlign w:val="center"/>
                </w:tcPr>
                <w:p w14:paraId="05DAC7EE" w14:textId="7B42DBC6" w:rsidR="00777A96" w:rsidRPr="00883A1D" w:rsidRDefault="00777A96" w:rsidP="00777A96">
                  <w:pPr>
                    <w:jc w:val="center"/>
                    <w:rPr>
                      <w:color w:val="000000" w:themeColor="text1"/>
                      <w:szCs w:val="21"/>
                    </w:rPr>
                  </w:pPr>
                  <w:r w:rsidRPr="00883A1D">
                    <w:rPr>
                      <w:rFonts w:hint="eastAsia"/>
                      <w:color w:val="000000" w:themeColor="text1"/>
                      <w:szCs w:val="21"/>
                    </w:rPr>
                    <w:t>T</w:t>
                  </w:r>
                  <w:r w:rsidRPr="00883A1D">
                    <w:rPr>
                      <w:color w:val="000000" w:themeColor="text1"/>
                      <w:szCs w:val="21"/>
                    </w:rPr>
                    <w:t>SP</w:t>
                  </w:r>
                </w:p>
              </w:tc>
              <w:tc>
                <w:tcPr>
                  <w:tcW w:w="2000" w:type="dxa"/>
                  <w:vAlign w:val="center"/>
                </w:tcPr>
                <w:p w14:paraId="3534A185" w14:textId="23598F1B" w:rsidR="00777A96" w:rsidRPr="00883A1D" w:rsidRDefault="00777A96" w:rsidP="00777A96">
                  <w:pPr>
                    <w:jc w:val="center"/>
                    <w:rPr>
                      <w:color w:val="000000" w:themeColor="text1"/>
                      <w:szCs w:val="21"/>
                    </w:rPr>
                  </w:pPr>
                  <w:r w:rsidRPr="00883A1D">
                    <w:rPr>
                      <w:rFonts w:hint="eastAsia"/>
                      <w:color w:val="000000" w:themeColor="text1"/>
                      <w:szCs w:val="21"/>
                    </w:rPr>
                    <w:t>日均值</w:t>
                  </w:r>
                </w:p>
              </w:tc>
              <w:tc>
                <w:tcPr>
                  <w:tcW w:w="1843" w:type="dxa"/>
                  <w:tcBorders>
                    <w:tl2br w:val="nil"/>
                    <w:tr2bl w:val="nil"/>
                  </w:tcBorders>
                  <w:shd w:val="clear" w:color="auto" w:fill="auto"/>
                  <w:vAlign w:val="center"/>
                </w:tcPr>
                <w:p w14:paraId="3F253DAA" w14:textId="71E3ADB6" w:rsidR="00777A96" w:rsidRPr="00883A1D" w:rsidRDefault="00777A96" w:rsidP="00777A96">
                  <w:pPr>
                    <w:jc w:val="center"/>
                    <w:rPr>
                      <w:color w:val="000000" w:themeColor="text1"/>
                      <w:szCs w:val="21"/>
                    </w:rPr>
                  </w:pPr>
                  <w:r w:rsidRPr="00883A1D">
                    <w:rPr>
                      <w:rFonts w:eastAsia="楷体_GB2312" w:hint="eastAsia"/>
                      <w:color w:val="000000" w:themeColor="text1"/>
                      <w:szCs w:val="21"/>
                      <w:lang w:bidi="ar"/>
                    </w:rPr>
                    <w:t>0.135</w:t>
                  </w:r>
                </w:p>
              </w:tc>
              <w:tc>
                <w:tcPr>
                  <w:tcW w:w="1701" w:type="dxa"/>
                  <w:tcBorders>
                    <w:tl2br w:val="nil"/>
                    <w:tr2bl w:val="nil"/>
                  </w:tcBorders>
                  <w:shd w:val="clear" w:color="auto" w:fill="auto"/>
                  <w:vAlign w:val="center"/>
                </w:tcPr>
                <w:p w14:paraId="12BB6E24" w14:textId="468C03BF" w:rsidR="00777A96" w:rsidRPr="00883A1D" w:rsidRDefault="00777A96" w:rsidP="00777A96">
                  <w:pPr>
                    <w:jc w:val="center"/>
                    <w:rPr>
                      <w:color w:val="000000" w:themeColor="text1"/>
                      <w:szCs w:val="21"/>
                    </w:rPr>
                  </w:pPr>
                  <w:r w:rsidRPr="00883A1D">
                    <w:rPr>
                      <w:rFonts w:eastAsia="楷体_GB2312" w:hint="eastAsia"/>
                      <w:color w:val="000000" w:themeColor="text1"/>
                      <w:szCs w:val="21"/>
                      <w:lang w:bidi="ar"/>
                    </w:rPr>
                    <w:t>0.126</w:t>
                  </w:r>
                </w:p>
              </w:tc>
              <w:tc>
                <w:tcPr>
                  <w:tcW w:w="2126" w:type="dxa"/>
                  <w:tcBorders>
                    <w:tl2br w:val="nil"/>
                    <w:tr2bl w:val="nil"/>
                  </w:tcBorders>
                  <w:shd w:val="clear" w:color="auto" w:fill="auto"/>
                  <w:vAlign w:val="center"/>
                </w:tcPr>
                <w:p w14:paraId="3B7D0437" w14:textId="04788E22" w:rsidR="00777A96" w:rsidRPr="00883A1D" w:rsidRDefault="00777A96" w:rsidP="00777A96">
                  <w:pPr>
                    <w:jc w:val="center"/>
                    <w:rPr>
                      <w:color w:val="000000" w:themeColor="text1"/>
                      <w:szCs w:val="21"/>
                    </w:rPr>
                  </w:pPr>
                  <w:r w:rsidRPr="00883A1D">
                    <w:rPr>
                      <w:rFonts w:eastAsia="楷体_GB2312" w:hint="eastAsia"/>
                      <w:color w:val="000000" w:themeColor="text1"/>
                      <w:szCs w:val="21"/>
                      <w:lang w:bidi="ar"/>
                    </w:rPr>
                    <w:t>0.142</w:t>
                  </w:r>
                </w:p>
              </w:tc>
            </w:tr>
          </w:tbl>
          <w:p w14:paraId="647428FE" w14:textId="59783F53" w:rsidR="00FE31B3" w:rsidRPr="00883A1D" w:rsidRDefault="00FE31B3" w:rsidP="00FE31B3">
            <w:pPr>
              <w:ind w:firstLineChars="200" w:firstLine="360"/>
              <w:jc w:val="left"/>
              <w:rPr>
                <w:rFonts w:eastAsia="仿宋"/>
                <w:color w:val="000000" w:themeColor="text1"/>
                <w:sz w:val="18"/>
                <w:szCs w:val="18"/>
              </w:rPr>
            </w:pPr>
            <w:r w:rsidRPr="00883A1D">
              <w:rPr>
                <w:rFonts w:eastAsia="仿宋"/>
                <w:color w:val="000000" w:themeColor="text1"/>
                <w:sz w:val="18"/>
                <w:szCs w:val="18"/>
              </w:rPr>
              <w:t>注：表中所有</w:t>
            </w:r>
            <w:r w:rsidRPr="00883A1D">
              <w:rPr>
                <w:rFonts w:eastAsia="仿宋" w:hint="eastAsia"/>
                <w:color w:val="000000" w:themeColor="text1"/>
                <w:sz w:val="18"/>
                <w:szCs w:val="18"/>
              </w:rPr>
              <w:t>“</w:t>
            </w:r>
            <w:r w:rsidRPr="00883A1D">
              <w:rPr>
                <w:rFonts w:eastAsia="仿宋"/>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代表该指标为未检出，</w:t>
            </w:r>
            <w:r w:rsidRPr="00883A1D">
              <w:rPr>
                <w:rFonts w:eastAsia="仿宋" w:hint="eastAsia"/>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代表该指标的方法检出限。</w:t>
            </w:r>
          </w:p>
          <w:p w14:paraId="1CE56E1D" w14:textId="57558119"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w:t>
            </w:r>
            <w:r w:rsidRPr="00883A1D">
              <w:rPr>
                <w:rFonts w:hint="eastAsia"/>
                <w:color w:val="000000" w:themeColor="text1"/>
                <w:szCs w:val="21"/>
              </w:rPr>
              <w:t>6</w:t>
            </w:r>
            <w:r w:rsidRPr="00883A1D">
              <w:rPr>
                <w:rFonts w:hint="eastAsia"/>
                <w:color w:val="000000" w:themeColor="text1"/>
                <w:szCs w:val="21"/>
              </w:rPr>
              <w:t>）结果评价</w:t>
            </w:r>
          </w:p>
          <w:p w14:paraId="6B8603C1" w14:textId="681C260B" w:rsidR="009B04CE" w:rsidRPr="00883A1D" w:rsidRDefault="00644F63" w:rsidP="001D5BB0">
            <w:pPr>
              <w:spacing w:line="360" w:lineRule="auto"/>
              <w:ind w:firstLineChars="200" w:firstLine="420"/>
              <w:rPr>
                <w:b/>
                <w:bCs/>
                <w:color w:val="000000" w:themeColor="text1"/>
              </w:rPr>
            </w:pPr>
            <w:bookmarkStart w:id="25" w:name="_Hlk65698536"/>
            <w:r w:rsidRPr="00883A1D">
              <w:rPr>
                <w:rFonts w:hint="eastAsia"/>
                <w:color w:val="000000" w:themeColor="text1"/>
                <w:szCs w:val="21"/>
              </w:rPr>
              <w:t>T</w:t>
            </w:r>
            <w:r w:rsidRPr="00883A1D">
              <w:rPr>
                <w:color w:val="000000" w:themeColor="text1"/>
                <w:szCs w:val="21"/>
              </w:rPr>
              <w:t>SP</w:t>
            </w:r>
            <w:r w:rsidRPr="00883A1D">
              <w:rPr>
                <w:rFonts w:hint="eastAsia"/>
                <w:color w:val="000000" w:themeColor="text1"/>
                <w:szCs w:val="21"/>
              </w:rPr>
              <w:t>执行《环境空气质量标准》（</w:t>
            </w:r>
            <w:r w:rsidRPr="00883A1D">
              <w:rPr>
                <w:rFonts w:hint="eastAsia"/>
                <w:color w:val="000000" w:themeColor="text1"/>
                <w:szCs w:val="21"/>
              </w:rPr>
              <w:t>G</w:t>
            </w:r>
            <w:r w:rsidRPr="00883A1D">
              <w:rPr>
                <w:color w:val="000000" w:themeColor="text1"/>
                <w:szCs w:val="21"/>
              </w:rPr>
              <w:t>B3095-2012</w:t>
            </w:r>
            <w:r w:rsidRPr="00883A1D">
              <w:rPr>
                <w:rFonts w:hint="eastAsia"/>
                <w:color w:val="000000" w:themeColor="text1"/>
                <w:szCs w:val="21"/>
              </w:rPr>
              <w:t>）表</w:t>
            </w:r>
            <w:r w:rsidRPr="00883A1D">
              <w:rPr>
                <w:color w:val="000000" w:themeColor="text1"/>
                <w:szCs w:val="21"/>
              </w:rPr>
              <w:t>2</w:t>
            </w:r>
            <w:r w:rsidRPr="00883A1D">
              <w:rPr>
                <w:rFonts w:hint="eastAsia"/>
                <w:color w:val="000000" w:themeColor="text1"/>
                <w:szCs w:val="21"/>
              </w:rPr>
              <w:t>中二级标准要求，即</w:t>
            </w:r>
            <w:r w:rsidRPr="00883A1D">
              <w:rPr>
                <w:rFonts w:hint="eastAsia"/>
                <w:color w:val="000000" w:themeColor="text1"/>
                <w:szCs w:val="21"/>
              </w:rPr>
              <w:t>3</w:t>
            </w:r>
            <w:r w:rsidRPr="00883A1D">
              <w:rPr>
                <w:color w:val="000000" w:themeColor="text1"/>
                <w:szCs w:val="21"/>
              </w:rPr>
              <w:t>00ug/m</w:t>
            </w:r>
            <w:r w:rsidRPr="00883A1D">
              <w:rPr>
                <w:color w:val="000000" w:themeColor="text1"/>
                <w:szCs w:val="21"/>
                <w:vertAlign w:val="superscript"/>
              </w:rPr>
              <w:t>3</w:t>
            </w:r>
            <w:r w:rsidRPr="00883A1D">
              <w:rPr>
                <w:rFonts w:hint="eastAsia"/>
                <w:color w:val="000000" w:themeColor="text1"/>
                <w:szCs w:val="21"/>
              </w:rPr>
              <w:t>，</w:t>
            </w:r>
            <w:r w:rsidR="0091693F" w:rsidRPr="00883A1D">
              <w:rPr>
                <w:rFonts w:hint="eastAsia"/>
                <w:color w:val="000000" w:themeColor="text1"/>
                <w:szCs w:val="21"/>
              </w:rPr>
              <w:t>氟化物、</w:t>
            </w:r>
            <w:bookmarkStart w:id="26" w:name="_Hlk65698428"/>
            <w:r w:rsidR="0091693F" w:rsidRPr="00883A1D">
              <w:rPr>
                <w:rFonts w:hint="eastAsia"/>
                <w:color w:val="000000" w:themeColor="text1"/>
                <w:szCs w:val="21"/>
              </w:rPr>
              <w:t>砷及其化合物</w:t>
            </w:r>
            <w:bookmarkEnd w:id="26"/>
            <w:r w:rsidR="0091693F" w:rsidRPr="00883A1D">
              <w:rPr>
                <w:rFonts w:hint="eastAsia"/>
                <w:color w:val="000000" w:themeColor="text1"/>
                <w:szCs w:val="21"/>
              </w:rPr>
              <w:t>执行《环境空气质量标准》（</w:t>
            </w:r>
            <w:r w:rsidR="0091693F" w:rsidRPr="00883A1D">
              <w:rPr>
                <w:rFonts w:hint="eastAsia"/>
                <w:color w:val="000000" w:themeColor="text1"/>
                <w:szCs w:val="21"/>
              </w:rPr>
              <w:t>G</w:t>
            </w:r>
            <w:r w:rsidR="0091693F" w:rsidRPr="00883A1D">
              <w:rPr>
                <w:color w:val="000000" w:themeColor="text1"/>
                <w:szCs w:val="21"/>
              </w:rPr>
              <w:t>B3095-2012</w:t>
            </w:r>
            <w:r w:rsidR="0091693F" w:rsidRPr="00883A1D">
              <w:rPr>
                <w:rFonts w:hint="eastAsia"/>
                <w:color w:val="000000" w:themeColor="text1"/>
                <w:szCs w:val="21"/>
              </w:rPr>
              <w:t>）附录</w:t>
            </w:r>
            <w:r w:rsidR="0091693F" w:rsidRPr="00883A1D">
              <w:rPr>
                <w:rFonts w:hint="eastAsia"/>
                <w:color w:val="000000" w:themeColor="text1"/>
                <w:szCs w:val="21"/>
              </w:rPr>
              <w:t>A</w:t>
            </w:r>
            <w:r w:rsidR="0091693F" w:rsidRPr="00883A1D">
              <w:rPr>
                <w:rFonts w:hint="eastAsia"/>
                <w:color w:val="000000" w:themeColor="text1"/>
                <w:szCs w:val="21"/>
              </w:rPr>
              <w:t>中表</w:t>
            </w:r>
            <w:r w:rsidR="0091693F" w:rsidRPr="00883A1D">
              <w:rPr>
                <w:rFonts w:hint="eastAsia"/>
                <w:color w:val="000000" w:themeColor="text1"/>
                <w:szCs w:val="21"/>
              </w:rPr>
              <w:t>A</w:t>
            </w:r>
            <w:r w:rsidR="0091693F" w:rsidRPr="00883A1D">
              <w:rPr>
                <w:color w:val="000000" w:themeColor="text1"/>
                <w:szCs w:val="21"/>
              </w:rPr>
              <w:t>.1</w:t>
            </w:r>
            <w:r w:rsidR="0091693F" w:rsidRPr="00883A1D">
              <w:rPr>
                <w:rFonts w:hint="eastAsia"/>
                <w:color w:val="000000" w:themeColor="text1"/>
                <w:szCs w:val="21"/>
              </w:rPr>
              <w:t>二级标准要求，</w:t>
            </w:r>
            <w:bookmarkEnd w:id="25"/>
            <w:r w:rsidR="0091693F" w:rsidRPr="00883A1D">
              <w:rPr>
                <w:rFonts w:hint="eastAsia"/>
                <w:color w:val="000000" w:themeColor="text1"/>
                <w:szCs w:val="21"/>
              </w:rPr>
              <w:t>即</w:t>
            </w:r>
            <w:bookmarkStart w:id="27" w:name="_Hlk65698703"/>
            <w:r w:rsidR="0091693F" w:rsidRPr="00883A1D">
              <w:rPr>
                <w:rFonts w:hint="eastAsia"/>
                <w:color w:val="000000" w:themeColor="text1"/>
                <w:szCs w:val="21"/>
              </w:rPr>
              <w:t>2</w:t>
            </w:r>
            <w:r w:rsidR="0091693F" w:rsidRPr="00883A1D">
              <w:rPr>
                <w:color w:val="000000" w:themeColor="text1"/>
                <w:szCs w:val="21"/>
              </w:rPr>
              <w:t>0ug/m</w:t>
            </w:r>
            <w:r w:rsidR="0091693F" w:rsidRPr="00883A1D">
              <w:rPr>
                <w:color w:val="000000" w:themeColor="text1"/>
                <w:szCs w:val="21"/>
                <w:vertAlign w:val="superscript"/>
              </w:rPr>
              <w:t>3</w:t>
            </w:r>
            <w:bookmarkEnd w:id="27"/>
            <w:r w:rsidR="0091693F" w:rsidRPr="00883A1D">
              <w:rPr>
                <w:rFonts w:hint="eastAsia"/>
                <w:color w:val="000000" w:themeColor="text1"/>
                <w:szCs w:val="21"/>
              </w:rPr>
              <w:t>、</w:t>
            </w:r>
            <w:bookmarkStart w:id="28" w:name="_Hlk65698709"/>
            <w:r w:rsidR="0091693F" w:rsidRPr="00883A1D">
              <w:rPr>
                <w:rFonts w:hint="eastAsia"/>
                <w:color w:val="000000" w:themeColor="text1"/>
                <w:szCs w:val="21"/>
              </w:rPr>
              <w:t>0</w:t>
            </w:r>
            <w:r w:rsidR="0091693F" w:rsidRPr="00883A1D">
              <w:rPr>
                <w:color w:val="000000" w:themeColor="text1"/>
                <w:szCs w:val="21"/>
              </w:rPr>
              <w:t>.006ug/m</w:t>
            </w:r>
            <w:r w:rsidR="0091693F" w:rsidRPr="00883A1D">
              <w:rPr>
                <w:color w:val="000000" w:themeColor="text1"/>
                <w:szCs w:val="21"/>
                <w:vertAlign w:val="superscript"/>
              </w:rPr>
              <w:t>3</w:t>
            </w:r>
            <w:bookmarkEnd w:id="28"/>
            <w:r w:rsidR="0091693F" w:rsidRPr="00883A1D">
              <w:rPr>
                <w:rFonts w:hint="eastAsia"/>
                <w:color w:val="000000" w:themeColor="text1"/>
                <w:szCs w:val="21"/>
              </w:rPr>
              <w:t>，</w:t>
            </w:r>
            <w:bookmarkStart w:id="29" w:name="_Hlk65698452"/>
            <w:r w:rsidR="0091693F" w:rsidRPr="00883A1D">
              <w:rPr>
                <w:rFonts w:hint="eastAsia"/>
                <w:color w:val="000000" w:themeColor="text1"/>
                <w:szCs w:val="21"/>
              </w:rPr>
              <w:t>硫酸雾、氨、</w:t>
            </w:r>
            <w:r w:rsidRPr="00883A1D">
              <w:rPr>
                <w:rFonts w:hint="eastAsia"/>
                <w:color w:val="000000" w:themeColor="text1"/>
                <w:szCs w:val="21"/>
              </w:rPr>
              <w:t>硫化氢、</w:t>
            </w:r>
            <w:r w:rsidR="0091693F" w:rsidRPr="00883A1D">
              <w:rPr>
                <w:rFonts w:hint="eastAsia"/>
                <w:color w:val="000000" w:themeColor="text1"/>
                <w:szCs w:val="21"/>
              </w:rPr>
              <w:t>氯气、氯化氢、</w:t>
            </w:r>
            <w:r w:rsidRPr="00883A1D">
              <w:rPr>
                <w:rFonts w:hint="eastAsia"/>
                <w:color w:val="000000" w:themeColor="text1"/>
                <w:szCs w:val="21"/>
              </w:rPr>
              <w:t>丙酮、</w:t>
            </w:r>
            <w:r w:rsidR="0091693F" w:rsidRPr="00883A1D">
              <w:rPr>
                <w:rFonts w:hint="eastAsia"/>
                <w:color w:val="000000" w:themeColor="text1"/>
                <w:szCs w:val="21"/>
              </w:rPr>
              <w:t>TVOC</w:t>
            </w:r>
            <w:r w:rsidR="0091693F" w:rsidRPr="00883A1D">
              <w:rPr>
                <w:rFonts w:hint="eastAsia"/>
                <w:color w:val="000000" w:themeColor="text1"/>
                <w:szCs w:val="21"/>
              </w:rPr>
              <w:t>执行《环境影响评价技术导则大气环境》（</w:t>
            </w:r>
            <w:r w:rsidR="0091693F" w:rsidRPr="00883A1D">
              <w:rPr>
                <w:rFonts w:hint="eastAsia"/>
                <w:color w:val="000000" w:themeColor="text1"/>
                <w:szCs w:val="21"/>
              </w:rPr>
              <w:t>HJ2.2-2018</w:t>
            </w:r>
            <w:r w:rsidR="0091693F" w:rsidRPr="00883A1D">
              <w:rPr>
                <w:rFonts w:hint="eastAsia"/>
                <w:color w:val="000000" w:themeColor="text1"/>
                <w:szCs w:val="21"/>
              </w:rPr>
              <w:t>）附录</w:t>
            </w:r>
            <w:r w:rsidR="0091693F" w:rsidRPr="00883A1D">
              <w:rPr>
                <w:rFonts w:hint="eastAsia"/>
                <w:color w:val="000000" w:themeColor="text1"/>
                <w:szCs w:val="21"/>
              </w:rPr>
              <w:t>D</w:t>
            </w:r>
            <w:r w:rsidR="0091693F" w:rsidRPr="00883A1D">
              <w:rPr>
                <w:rFonts w:hint="eastAsia"/>
                <w:color w:val="000000" w:themeColor="text1"/>
                <w:szCs w:val="21"/>
              </w:rPr>
              <w:t>中的要求</w:t>
            </w:r>
            <w:bookmarkEnd w:id="29"/>
            <w:r w:rsidR="0091693F" w:rsidRPr="00883A1D">
              <w:rPr>
                <w:rFonts w:hint="eastAsia"/>
                <w:color w:val="000000" w:themeColor="text1"/>
                <w:szCs w:val="21"/>
              </w:rPr>
              <w:t>，分别为</w:t>
            </w:r>
            <w:bookmarkStart w:id="30" w:name="_Hlk65698727"/>
            <w:r w:rsidR="0091693F" w:rsidRPr="00883A1D">
              <w:rPr>
                <w:rFonts w:hint="eastAsia"/>
                <w:color w:val="000000" w:themeColor="text1"/>
                <w:szCs w:val="21"/>
              </w:rPr>
              <w:t>3</w:t>
            </w:r>
            <w:r w:rsidR="0091693F" w:rsidRPr="00883A1D">
              <w:rPr>
                <w:color w:val="000000" w:themeColor="text1"/>
                <w:szCs w:val="21"/>
              </w:rPr>
              <w:t>00</w:t>
            </w:r>
            <w:r w:rsidR="0091693F" w:rsidRPr="00883A1D">
              <w:rPr>
                <w:rFonts w:hint="eastAsia"/>
                <w:color w:val="000000" w:themeColor="text1"/>
                <w:szCs w:val="21"/>
              </w:rPr>
              <w:t>ug/m</w:t>
            </w:r>
            <w:r w:rsidR="0091693F" w:rsidRPr="00883A1D">
              <w:rPr>
                <w:rFonts w:hint="eastAsia"/>
                <w:color w:val="000000" w:themeColor="text1"/>
                <w:szCs w:val="21"/>
                <w:vertAlign w:val="superscript"/>
              </w:rPr>
              <w:t>3</w:t>
            </w:r>
            <w:bookmarkEnd w:id="30"/>
            <w:r w:rsidR="0091693F" w:rsidRPr="00883A1D">
              <w:rPr>
                <w:rFonts w:hint="eastAsia"/>
                <w:color w:val="000000" w:themeColor="text1"/>
                <w:szCs w:val="21"/>
              </w:rPr>
              <w:t>、</w:t>
            </w:r>
            <w:bookmarkStart w:id="31" w:name="_Hlk65698738"/>
            <w:r w:rsidR="0091693F" w:rsidRPr="00883A1D">
              <w:rPr>
                <w:rFonts w:hint="eastAsia"/>
                <w:color w:val="000000" w:themeColor="text1"/>
                <w:szCs w:val="21"/>
              </w:rPr>
              <w:t>2</w:t>
            </w:r>
            <w:r w:rsidR="0091693F" w:rsidRPr="00883A1D">
              <w:rPr>
                <w:color w:val="000000" w:themeColor="text1"/>
                <w:szCs w:val="21"/>
              </w:rPr>
              <w:t>00</w:t>
            </w:r>
            <w:r w:rsidR="0091693F" w:rsidRPr="00883A1D">
              <w:rPr>
                <w:rFonts w:hint="eastAsia"/>
                <w:color w:val="000000" w:themeColor="text1"/>
                <w:szCs w:val="21"/>
              </w:rPr>
              <w:t>ug/m</w:t>
            </w:r>
            <w:r w:rsidR="0091693F" w:rsidRPr="00883A1D">
              <w:rPr>
                <w:rFonts w:hint="eastAsia"/>
                <w:color w:val="000000" w:themeColor="text1"/>
                <w:szCs w:val="21"/>
                <w:vertAlign w:val="superscript"/>
              </w:rPr>
              <w:t>3</w:t>
            </w:r>
            <w:bookmarkEnd w:id="31"/>
            <w:r w:rsidR="0091693F" w:rsidRPr="00883A1D">
              <w:rPr>
                <w:rFonts w:hint="eastAsia"/>
                <w:color w:val="000000" w:themeColor="text1"/>
                <w:szCs w:val="21"/>
              </w:rPr>
              <w:t>、</w:t>
            </w:r>
            <w:bookmarkStart w:id="32" w:name="_Hlk65698746"/>
            <w:r w:rsidRPr="00883A1D">
              <w:rPr>
                <w:rFonts w:hint="eastAsia"/>
                <w:color w:val="000000" w:themeColor="text1"/>
                <w:szCs w:val="21"/>
              </w:rPr>
              <w:t>1</w:t>
            </w:r>
            <w:r w:rsidRPr="00883A1D">
              <w:rPr>
                <w:color w:val="000000" w:themeColor="text1"/>
                <w:szCs w:val="21"/>
              </w:rPr>
              <w:t>0</w:t>
            </w:r>
            <w:r w:rsidRPr="00883A1D">
              <w:rPr>
                <w:rFonts w:hint="eastAsia"/>
                <w:color w:val="000000" w:themeColor="text1"/>
                <w:szCs w:val="21"/>
              </w:rPr>
              <w:t>ug/m</w:t>
            </w:r>
            <w:r w:rsidRPr="00883A1D">
              <w:rPr>
                <w:rFonts w:hint="eastAsia"/>
                <w:color w:val="000000" w:themeColor="text1"/>
                <w:szCs w:val="21"/>
                <w:vertAlign w:val="superscript"/>
              </w:rPr>
              <w:t>3</w:t>
            </w:r>
            <w:r w:rsidRPr="00883A1D">
              <w:rPr>
                <w:rFonts w:hint="eastAsia"/>
                <w:color w:val="000000" w:themeColor="text1"/>
                <w:szCs w:val="21"/>
              </w:rPr>
              <w:t>、</w:t>
            </w:r>
            <w:r w:rsidR="0091693F" w:rsidRPr="00883A1D">
              <w:rPr>
                <w:rFonts w:hint="eastAsia"/>
                <w:color w:val="000000" w:themeColor="text1"/>
                <w:szCs w:val="21"/>
              </w:rPr>
              <w:t>1</w:t>
            </w:r>
            <w:r w:rsidR="0091693F" w:rsidRPr="00883A1D">
              <w:rPr>
                <w:color w:val="000000" w:themeColor="text1"/>
                <w:szCs w:val="21"/>
              </w:rPr>
              <w:t>00</w:t>
            </w:r>
            <w:r w:rsidR="0091693F" w:rsidRPr="00883A1D">
              <w:rPr>
                <w:rFonts w:hint="eastAsia"/>
                <w:color w:val="000000" w:themeColor="text1"/>
                <w:szCs w:val="21"/>
              </w:rPr>
              <w:t>ug/m</w:t>
            </w:r>
            <w:r w:rsidR="0091693F" w:rsidRPr="00883A1D">
              <w:rPr>
                <w:rFonts w:hint="eastAsia"/>
                <w:color w:val="000000" w:themeColor="text1"/>
                <w:szCs w:val="21"/>
                <w:vertAlign w:val="superscript"/>
              </w:rPr>
              <w:t>3</w:t>
            </w:r>
            <w:bookmarkEnd w:id="32"/>
            <w:r w:rsidR="0091693F" w:rsidRPr="00883A1D">
              <w:rPr>
                <w:rFonts w:hint="eastAsia"/>
                <w:color w:val="000000" w:themeColor="text1"/>
                <w:szCs w:val="21"/>
              </w:rPr>
              <w:t>、</w:t>
            </w:r>
            <w:bookmarkStart w:id="33" w:name="_Hlk65698752"/>
            <w:r w:rsidR="0091693F" w:rsidRPr="00883A1D">
              <w:rPr>
                <w:rFonts w:hint="eastAsia"/>
                <w:color w:val="000000" w:themeColor="text1"/>
                <w:szCs w:val="21"/>
              </w:rPr>
              <w:t>5</w:t>
            </w:r>
            <w:r w:rsidR="0091693F" w:rsidRPr="00883A1D">
              <w:rPr>
                <w:color w:val="000000" w:themeColor="text1"/>
                <w:szCs w:val="21"/>
              </w:rPr>
              <w:t>0</w:t>
            </w:r>
            <w:r w:rsidR="0091693F" w:rsidRPr="00883A1D">
              <w:rPr>
                <w:rFonts w:hint="eastAsia"/>
                <w:color w:val="000000" w:themeColor="text1"/>
                <w:szCs w:val="21"/>
              </w:rPr>
              <w:t>ug/m</w:t>
            </w:r>
            <w:r w:rsidR="0091693F" w:rsidRPr="00883A1D">
              <w:rPr>
                <w:rFonts w:hint="eastAsia"/>
                <w:color w:val="000000" w:themeColor="text1"/>
                <w:szCs w:val="21"/>
                <w:vertAlign w:val="superscript"/>
              </w:rPr>
              <w:t>3</w:t>
            </w:r>
            <w:bookmarkEnd w:id="33"/>
            <w:r w:rsidR="0091693F" w:rsidRPr="00883A1D">
              <w:rPr>
                <w:rFonts w:hint="eastAsia"/>
                <w:color w:val="000000" w:themeColor="text1"/>
                <w:szCs w:val="21"/>
              </w:rPr>
              <w:t>、</w:t>
            </w:r>
            <w:r w:rsidRPr="00883A1D">
              <w:rPr>
                <w:color w:val="000000" w:themeColor="text1"/>
                <w:szCs w:val="21"/>
              </w:rPr>
              <w:t>8</w:t>
            </w:r>
            <w:r w:rsidRPr="00883A1D">
              <w:rPr>
                <w:rFonts w:hint="eastAsia"/>
                <w:color w:val="000000" w:themeColor="text1"/>
                <w:szCs w:val="21"/>
              </w:rPr>
              <w:t>00ug/m</w:t>
            </w:r>
            <w:r w:rsidRPr="00883A1D">
              <w:rPr>
                <w:rFonts w:hint="eastAsia"/>
                <w:color w:val="000000" w:themeColor="text1"/>
                <w:szCs w:val="21"/>
                <w:vertAlign w:val="superscript"/>
              </w:rPr>
              <w:t>3</w:t>
            </w:r>
            <w:r w:rsidRPr="00883A1D">
              <w:rPr>
                <w:rFonts w:hint="eastAsia"/>
                <w:color w:val="000000" w:themeColor="text1"/>
                <w:szCs w:val="21"/>
              </w:rPr>
              <w:t>、</w:t>
            </w:r>
            <w:r w:rsidR="0091693F" w:rsidRPr="00883A1D">
              <w:rPr>
                <w:rFonts w:hint="eastAsia"/>
                <w:color w:val="000000" w:themeColor="text1"/>
                <w:szCs w:val="21"/>
              </w:rPr>
              <w:t>600ug/m</w:t>
            </w:r>
            <w:r w:rsidR="0091693F" w:rsidRPr="00883A1D">
              <w:rPr>
                <w:rFonts w:hint="eastAsia"/>
                <w:color w:val="000000" w:themeColor="text1"/>
                <w:szCs w:val="21"/>
                <w:vertAlign w:val="superscript"/>
              </w:rPr>
              <w:t>3</w:t>
            </w:r>
            <w:r w:rsidR="0091693F" w:rsidRPr="00883A1D">
              <w:rPr>
                <w:rFonts w:hint="eastAsia"/>
                <w:color w:val="000000" w:themeColor="text1"/>
                <w:szCs w:val="21"/>
              </w:rPr>
              <w:t>。根据《环境影响评价技术导则</w:t>
            </w:r>
            <w:r w:rsidR="0091693F" w:rsidRPr="00883A1D">
              <w:rPr>
                <w:rFonts w:hint="eastAsia"/>
                <w:color w:val="000000" w:themeColor="text1"/>
                <w:szCs w:val="21"/>
              </w:rPr>
              <w:t xml:space="preserve"> </w:t>
            </w:r>
            <w:r w:rsidR="0091693F" w:rsidRPr="00883A1D">
              <w:rPr>
                <w:rFonts w:hint="eastAsia"/>
                <w:color w:val="000000" w:themeColor="text1"/>
                <w:szCs w:val="21"/>
              </w:rPr>
              <w:t>大气环境》：</w:t>
            </w:r>
            <w:r w:rsidR="0091693F" w:rsidRPr="00883A1D">
              <w:rPr>
                <w:rFonts w:hint="eastAsia"/>
                <w:color w:val="000000" w:themeColor="text1"/>
                <w:szCs w:val="21"/>
              </w:rPr>
              <w:t>5.3.2.1</w:t>
            </w:r>
            <w:r w:rsidR="0091693F" w:rsidRPr="00883A1D">
              <w:rPr>
                <w:rFonts w:hint="eastAsia"/>
                <w:color w:val="000000" w:themeColor="text1"/>
                <w:szCs w:val="21"/>
              </w:rPr>
              <w:t>：对仅有</w:t>
            </w:r>
            <w:r w:rsidR="0091693F" w:rsidRPr="00883A1D">
              <w:rPr>
                <w:rFonts w:hint="eastAsia"/>
                <w:color w:val="000000" w:themeColor="text1"/>
                <w:szCs w:val="21"/>
              </w:rPr>
              <w:t>8h</w:t>
            </w:r>
            <w:r w:rsidR="0091693F" w:rsidRPr="00883A1D">
              <w:rPr>
                <w:rFonts w:hint="eastAsia"/>
                <w:color w:val="000000" w:themeColor="text1"/>
                <w:szCs w:val="21"/>
              </w:rPr>
              <w:t>平均质量浓度限制、日平均浓度限值的，可分别按</w:t>
            </w:r>
            <w:r w:rsidR="0091693F" w:rsidRPr="00883A1D">
              <w:rPr>
                <w:rFonts w:hint="eastAsia"/>
                <w:color w:val="000000" w:themeColor="text1"/>
                <w:szCs w:val="21"/>
              </w:rPr>
              <w:t>2</w:t>
            </w:r>
            <w:r w:rsidR="0091693F" w:rsidRPr="00883A1D">
              <w:rPr>
                <w:rFonts w:hint="eastAsia"/>
                <w:color w:val="000000" w:themeColor="text1"/>
                <w:szCs w:val="21"/>
              </w:rPr>
              <w:t>倍、</w:t>
            </w:r>
            <w:r w:rsidR="0091693F" w:rsidRPr="00883A1D">
              <w:rPr>
                <w:rFonts w:hint="eastAsia"/>
                <w:color w:val="000000" w:themeColor="text1"/>
                <w:szCs w:val="21"/>
              </w:rPr>
              <w:t>3</w:t>
            </w:r>
            <w:r w:rsidR="0091693F" w:rsidRPr="00883A1D">
              <w:rPr>
                <w:rFonts w:hint="eastAsia"/>
                <w:color w:val="000000" w:themeColor="text1"/>
                <w:szCs w:val="21"/>
              </w:rPr>
              <w:t>倍折算为</w:t>
            </w:r>
            <w:r w:rsidR="0091693F" w:rsidRPr="00883A1D">
              <w:rPr>
                <w:rFonts w:hint="eastAsia"/>
                <w:color w:val="000000" w:themeColor="text1"/>
                <w:szCs w:val="21"/>
              </w:rPr>
              <w:t>1h</w:t>
            </w:r>
            <w:r w:rsidR="0091693F" w:rsidRPr="00883A1D">
              <w:rPr>
                <w:rFonts w:hint="eastAsia"/>
                <w:color w:val="000000" w:themeColor="text1"/>
                <w:szCs w:val="21"/>
              </w:rPr>
              <w:t>平均浓度限值。</w:t>
            </w:r>
            <w:r w:rsidR="0091693F" w:rsidRPr="00883A1D">
              <w:rPr>
                <w:rFonts w:hint="eastAsia"/>
                <w:color w:val="000000" w:themeColor="text1"/>
                <w:szCs w:val="21"/>
              </w:rPr>
              <w:t>TVOC</w:t>
            </w:r>
            <w:r w:rsidR="0091693F" w:rsidRPr="00883A1D">
              <w:rPr>
                <w:rFonts w:hint="eastAsia"/>
                <w:color w:val="000000" w:themeColor="text1"/>
                <w:szCs w:val="21"/>
              </w:rPr>
              <w:t>仅有</w:t>
            </w:r>
            <w:r w:rsidR="0091693F" w:rsidRPr="00883A1D">
              <w:rPr>
                <w:rFonts w:hint="eastAsia"/>
                <w:color w:val="000000" w:themeColor="text1"/>
                <w:szCs w:val="21"/>
              </w:rPr>
              <w:t>8</w:t>
            </w:r>
            <w:r w:rsidR="0091693F" w:rsidRPr="00883A1D">
              <w:rPr>
                <w:rFonts w:hint="eastAsia"/>
                <w:color w:val="000000" w:themeColor="text1"/>
                <w:szCs w:val="21"/>
              </w:rPr>
              <w:t>小时平均质量浓度，折算成为小时值浓度限值为</w:t>
            </w:r>
            <w:bookmarkStart w:id="34" w:name="_Hlk65698782"/>
            <w:r w:rsidR="0091693F" w:rsidRPr="00883A1D">
              <w:rPr>
                <w:rFonts w:hint="eastAsia"/>
                <w:color w:val="000000" w:themeColor="text1"/>
                <w:szCs w:val="21"/>
              </w:rPr>
              <w:t>1200ug/m</w:t>
            </w:r>
            <w:r w:rsidR="0091693F" w:rsidRPr="00883A1D">
              <w:rPr>
                <w:rFonts w:hint="eastAsia"/>
                <w:color w:val="000000" w:themeColor="text1"/>
                <w:szCs w:val="21"/>
                <w:vertAlign w:val="superscript"/>
              </w:rPr>
              <w:t>3</w:t>
            </w:r>
            <w:bookmarkEnd w:id="34"/>
            <w:r w:rsidR="0091693F" w:rsidRPr="00883A1D">
              <w:rPr>
                <w:rFonts w:hint="eastAsia"/>
                <w:color w:val="000000" w:themeColor="text1"/>
                <w:szCs w:val="21"/>
              </w:rPr>
              <w:t>。</w:t>
            </w:r>
            <w:r w:rsidR="003D44C3" w:rsidRPr="00883A1D">
              <w:rPr>
                <w:rFonts w:hint="eastAsia"/>
                <w:color w:val="000000" w:themeColor="text1"/>
                <w:szCs w:val="21"/>
              </w:rPr>
              <w:t>砷仅有年均浓度，折算成小时浓度限值为</w:t>
            </w:r>
            <w:r w:rsidR="003D44C3" w:rsidRPr="00883A1D">
              <w:rPr>
                <w:rFonts w:hint="eastAsia"/>
                <w:color w:val="000000" w:themeColor="text1"/>
                <w:szCs w:val="21"/>
              </w:rPr>
              <w:t>0</w:t>
            </w:r>
            <w:r w:rsidR="003D44C3" w:rsidRPr="00883A1D">
              <w:rPr>
                <w:color w:val="000000" w:themeColor="text1"/>
                <w:szCs w:val="21"/>
              </w:rPr>
              <w:t>.036</w:t>
            </w:r>
            <w:r w:rsidR="003D44C3" w:rsidRPr="00883A1D">
              <w:rPr>
                <w:rFonts w:hint="eastAsia"/>
                <w:color w:val="000000" w:themeColor="text1"/>
                <w:szCs w:val="21"/>
              </w:rPr>
              <w:t>ug</w:t>
            </w:r>
            <w:r w:rsidR="003D44C3" w:rsidRPr="00883A1D">
              <w:rPr>
                <w:color w:val="000000" w:themeColor="text1"/>
                <w:szCs w:val="21"/>
              </w:rPr>
              <w:t>/m</w:t>
            </w:r>
            <w:r w:rsidR="003D44C3" w:rsidRPr="00883A1D">
              <w:rPr>
                <w:color w:val="000000" w:themeColor="text1"/>
                <w:szCs w:val="21"/>
                <w:vertAlign w:val="superscript"/>
              </w:rPr>
              <w:t>3</w:t>
            </w:r>
            <w:r w:rsidR="003D44C3" w:rsidRPr="00883A1D">
              <w:rPr>
                <w:rFonts w:hint="eastAsia"/>
                <w:color w:val="000000" w:themeColor="text1"/>
                <w:szCs w:val="21"/>
              </w:rPr>
              <w:t>。</w:t>
            </w:r>
          </w:p>
          <w:p w14:paraId="20F7A9DF" w14:textId="0989A21C" w:rsidR="00D93545" w:rsidRPr="00883A1D" w:rsidRDefault="0091693F" w:rsidP="000D7622">
            <w:pPr>
              <w:jc w:val="center"/>
              <w:rPr>
                <w:b/>
                <w:bCs/>
                <w:color w:val="000000" w:themeColor="text1"/>
              </w:rPr>
            </w:pPr>
            <w:r w:rsidRPr="00883A1D">
              <w:rPr>
                <w:b/>
                <w:bCs/>
                <w:color w:val="000000" w:themeColor="text1"/>
              </w:rPr>
              <w:t>表</w:t>
            </w:r>
            <w:r w:rsidRPr="00883A1D">
              <w:rPr>
                <w:b/>
                <w:bCs/>
                <w:color w:val="000000" w:themeColor="text1"/>
              </w:rPr>
              <w:t>3-</w:t>
            </w:r>
            <w:r w:rsidR="000C2066">
              <w:rPr>
                <w:rFonts w:hint="eastAsia"/>
                <w:b/>
                <w:bCs/>
                <w:color w:val="000000" w:themeColor="text1"/>
              </w:rPr>
              <w:t xml:space="preserve">4 </w:t>
            </w:r>
            <w:r w:rsidRPr="00883A1D">
              <w:rPr>
                <w:b/>
                <w:bCs/>
                <w:color w:val="000000" w:themeColor="text1"/>
              </w:rPr>
              <w:t xml:space="preserve"> </w:t>
            </w:r>
            <w:r w:rsidRPr="00883A1D">
              <w:rPr>
                <w:rFonts w:hint="eastAsia"/>
                <w:b/>
                <w:bCs/>
                <w:color w:val="000000" w:themeColor="text1"/>
              </w:rPr>
              <w:t>环境空气现状补充监测指标评价结果表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69"/>
              <w:gridCol w:w="1844"/>
              <w:gridCol w:w="1408"/>
              <w:gridCol w:w="1275"/>
              <w:gridCol w:w="1540"/>
            </w:tblGrid>
            <w:tr w:rsidR="00F50D0C" w:rsidRPr="00883A1D" w14:paraId="3CB36A26" w14:textId="77777777" w:rsidTr="008E5EDE">
              <w:trPr>
                <w:trHeight w:val="250"/>
                <w:jc w:val="center"/>
              </w:trPr>
              <w:tc>
                <w:tcPr>
                  <w:tcW w:w="1446" w:type="pct"/>
                  <w:tcBorders>
                    <w:top w:val="single" w:sz="12" w:space="0" w:color="auto"/>
                  </w:tcBorders>
                  <w:vAlign w:val="center"/>
                </w:tcPr>
                <w:p w14:paraId="583C8582"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1080" w:type="pct"/>
                  <w:tcBorders>
                    <w:top w:val="single" w:sz="12" w:space="0" w:color="auto"/>
                  </w:tcBorders>
                  <w:vAlign w:val="center"/>
                </w:tcPr>
                <w:p w14:paraId="24DAC098" w14:textId="77777777" w:rsidR="00D93545" w:rsidRPr="00883A1D" w:rsidRDefault="0091693F">
                  <w:pPr>
                    <w:jc w:val="center"/>
                    <w:rPr>
                      <w:b/>
                      <w:color w:val="000000" w:themeColor="text1"/>
                      <w:szCs w:val="21"/>
                    </w:rPr>
                  </w:pPr>
                  <w:r w:rsidRPr="00883A1D">
                    <w:rPr>
                      <w:rFonts w:hint="eastAsia"/>
                      <w:b/>
                      <w:color w:val="000000" w:themeColor="text1"/>
                      <w:szCs w:val="21"/>
                    </w:rPr>
                    <w:t>浓度范围（</w:t>
                  </w:r>
                  <w:r w:rsidRPr="00883A1D">
                    <w:rPr>
                      <w:rFonts w:hint="eastAsia"/>
                      <w:b/>
                      <w:color w:val="000000" w:themeColor="text1"/>
                    </w:rPr>
                    <w:t>mg/m</w:t>
                  </w:r>
                  <w:r w:rsidRPr="00883A1D">
                    <w:rPr>
                      <w:rFonts w:hint="eastAsia"/>
                      <w:b/>
                      <w:color w:val="000000" w:themeColor="text1"/>
                      <w:vertAlign w:val="superscript"/>
                    </w:rPr>
                    <w:t>3</w:t>
                  </w:r>
                  <w:r w:rsidRPr="00883A1D">
                    <w:rPr>
                      <w:rFonts w:hint="eastAsia"/>
                      <w:b/>
                      <w:color w:val="000000" w:themeColor="text1"/>
                      <w:szCs w:val="21"/>
                    </w:rPr>
                    <w:t>）</w:t>
                  </w:r>
                </w:p>
              </w:tc>
              <w:tc>
                <w:tcPr>
                  <w:tcW w:w="825" w:type="pct"/>
                  <w:tcBorders>
                    <w:top w:val="single" w:sz="12" w:space="0" w:color="auto"/>
                    <w:bottom w:val="single" w:sz="4" w:space="0" w:color="auto"/>
                  </w:tcBorders>
                  <w:vAlign w:val="center"/>
                </w:tcPr>
                <w:p w14:paraId="771B3E10" w14:textId="77777777" w:rsidR="00D93545" w:rsidRPr="00883A1D" w:rsidRDefault="0091693F">
                  <w:pPr>
                    <w:jc w:val="center"/>
                    <w:rPr>
                      <w:b/>
                      <w:color w:val="000000" w:themeColor="text1"/>
                      <w:szCs w:val="21"/>
                    </w:rPr>
                  </w:pPr>
                  <w:r w:rsidRPr="00883A1D">
                    <w:rPr>
                      <w:rFonts w:hint="eastAsia"/>
                      <w:b/>
                      <w:color w:val="000000" w:themeColor="text1"/>
                      <w:szCs w:val="21"/>
                    </w:rPr>
                    <w:t>单项污染指数（</w:t>
                  </w:r>
                  <w:r w:rsidRPr="00883A1D">
                    <w:rPr>
                      <w:rFonts w:hint="eastAsia"/>
                      <w:b/>
                      <w:color w:val="000000" w:themeColor="text1"/>
                      <w:szCs w:val="21"/>
                    </w:rPr>
                    <w:t>Pi</w:t>
                  </w:r>
                  <w:r w:rsidRPr="00883A1D">
                    <w:rPr>
                      <w:rFonts w:hint="eastAsia"/>
                      <w:b/>
                      <w:color w:val="000000" w:themeColor="text1"/>
                      <w:szCs w:val="21"/>
                    </w:rPr>
                    <w:t>）</w:t>
                  </w:r>
                </w:p>
              </w:tc>
              <w:tc>
                <w:tcPr>
                  <w:tcW w:w="747" w:type="pct"/>
                  <w:tcBorders>
                    <w:top w:val="single" w:sz="12" w:space="0" w:color="auto"/>
                    <w:bottom w:val="single" w:sz="4" w:space="0" w:color="auto"/>
                  </w:tcBorders>
                  <w:vAlign w:val="center"/>
                </w:tcPr>
                <w:p w14:paraId="6B28EA84" w14:textId="77777777" w:rsidR="00D93545" w:rsidRPr="00883A1D" w:rsidRDefault="0091693F">
                  <w:pPr>
                    <w:jc w:val="center"/>
                    <w:rPr>
                      <w:b/>
                      <w:color w:val="000000" w:themeColor="text1"/>
                      <w:szCs w:val="21"/>
                    </w:rPr>
                  </w:pPr>
                  <w:r w:rsidRPr="00883A1D">
                    <w:rPr>
                      <w:rFonts w:hint="eastAsia"/>
                      <w:b/>
                      <w:color w:val="000000" w:themeColor="text1"/>
                      <w:szCs w:val="21"/>
                    </w:rPr>
                    <w:t>超标率（</w:t>
                  </w:r>
                  <w:r w:rsidRPr="00883A1D">
                    <w:rPr>
                      <w:rFonts w:hint="eastAsia"/>
                      <w:b/>
                      <w:color w:val="000000" w:themeColor="text1"/>
                      <w:szCs w:val="21"/>
                    </w:rPr>
                    <w:t>%</w:t>
                  </w:r>
                  <w:r w:rsidRPr="00883A1D">
                    <w:rPr>
                      <w:rFonts w:hint="eastAsia"/>
                      <w:b/>
                      <w:color w:val="000000" w:themeColor="text1"/>
                      <w:szCs w:val="21"/>
                    </w:rPr>
                    <w:t>）</w:t>
                  </w:r>
                </w:p>
              </w:tc>
              <w:tc>
                <w:tcPr>
                  <w:tcW w:w="903" w:type="pct"/>
                  <w:tcBorders>
                    <w:top w:val="single" w:sz="12" w:space="0" w:color="auto"/>
                  </w:tcBorders>
                  <w:vAlign w:val="center"/>
                </w:tcPr>
                <w:p w14:paraId="1BB9A9CA" w14:textId="77777777" w:rsidR="00D93545" w:rsidRPr="00883A1D" w:rsidRDefault="0091693F">
                  <w:pPr>
                    <w:jc w:val="center"/>
                    <w:rPr>
                      <w:b/>
                      <w:color w:val="000000" w:themeColor="text1"/>
                      <w:szCs w:val="21"/>
                    </w:rPr>
                  </w:pPr>
                  <w:r w:rsidRPr="00883A1D">
                    <w:rPr>
                      <w:rFonts w:hint="eastAsia"/>
                      <w:b/>
                      <w:color w:val="000000" w:themeColor="text1"/>
                      <w:szCs w:val="21"/>
                    </w:rPr>
                    <w:t>标准（</w:t>
                  </w:r>
                  <w:r w:rsidRPr="00883A1D">
                    <w:rPr>
                      <w:rFonts w:hint="eastAsia"/>
                      <w:b/>
                      <w:color w:val="000000" w:themeColor="text1"/>
                    </w:rPr>
                    <w:t>mg/m</w:t>
                  </w:r>
                  <w:r w:rsidRPr="00883A1D">
                    <w:rPr>
                      <w:rFonts w:hint="eastAsia"/>
                      <w:b/>
                      <w:color w:val="000000" w:themeColor="text1"/>
                      <w:vertAlign w:val="superscript"/>
                    </w:rPr>
                    <w:t>3</w:t>
                  </w:r>
                  <w:r w:rsidRPr="00883A1D">
                    <w:rPr>
                      <w:rFonts w:hint="eastAsia"/>
                      <w:b/>
                      <w:color w:val="000000" w:themeColor="text1"/>
                      <w:szCs w:val="21"/>
                    </w:rPr>
                    <w:t>）</w:t>
                  </w:r>
                </w:p>
              </w:tc>
            </w:tr>
            <w:tr w:rsidR="008E5EDE" w:rsidRPr="00883A1D" w14:paraId="4233EBEF" w14:textId="77777777" w:rsidTr="008E5EDE">
              <w:trPr>
                <w:trHeight w:val="340"/>
                <w:jc w:val="center"/>
              </w:trPr>
              <w:tc>
                <w:tcPr>
                  <w:tcW w:w="1446" w:type="pct"/>
                  <w:vAlign w:val="center"/>
                </w:tcPr>
                <w:p w14:paraId="49FBFD62" w14:textId="77777777" w:rsidR="008E5EDE" w:rsidRPr="00883A1D" w:rsidRDefault="008E5EDE" w:rsidP="008E5EDE">
                  <w:pPr>
                    <w:jc w:val="center"/>
                    <w:rPr>
                      <w:color w:val="000000" w:themeColor="text1"/>
                      <w:szCs w:val="21"/>
                    </w:rPr>
                  </w:pPr>
                  <w:r w:rsidRPr="00883A1D">
                    <w:rPr>
                      <w:rFonts w:hint="eastAsia"/>
                      <w:color w:val="000000" w:themeColor="text1"/>
                      <w:szCs w:val="21"/>
                    </w:rPr>
                    <w:t>硫酸雾</w:t>
                  </w:r>
                </w:p>
              </w:tc>
              <w:tc>
                <w:tcPr>
                  <w:tcW w:w="1080" w:type="pct"/>
                  <w:vAlign w:val="center"/>
                </w:tcPr>
                <w:p w14:paraId="633480AD" w14:textId="77777777"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4" w:space="0" w:color="auto"/>
                    <w:left w:val="nil"/>
                    <w:bottom w:val="single" w:sz="8" w:space="0" w:color="auto"/>
                    <w:right w:val="single" w:sz="8" w:space="0" w:color="auto"/>
                  </w:tcBorders>
                  <w:shd w:val="clear" w:color="auto" w:fill="auto"/>
                  <w:vAlign w:val="center"/>
                </w:tcPr>
                <w:p w14:paraId="70395226" w14:textId="1D30D2F0"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4" w:space="0" w:color="auto"/>
                    <w:left w:val="nil"/>
                    <w:bottom w:val="single" w:sz="8" w:space="0" w:color="auto"/>
                    <w:right w:val="single" w:sz="8" w:space="0" w:color="auto"/>
                  </w:tcBorders>
                  <w:shd w:val="clear" w:color="auto" w:fill="auto"/>
                  <w:vAlign w:val="center"/>
                </w:tcPr>
                <w:p w14:paraId="62116BD2" w14:textId="7518FB2E"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51624668"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.3</w:t>
                  </w:r>
                </w:p>
              </w:tc>
            </w:tr>
            <w:tr w:rsidR="008E5EDE" w:rsidRPr="00883A1D" w14:paraId="730B3A45" w14:textId="77777777" w:rsidTr="008E5EDE">
              <w:trPr>
                <w:trHeight w:val="340"/>
                <w:jc w:val="center"/>
              </w:trPr>
              <w:tc>
                <w:tcPr>
                  <w:tcW w:w="1446" w:type="pct"/>
                  <w:vAlign w:val="center"/>
                </w:tcPr>
                <w:p w14:paraId="5CEEF5BB" w14:textId="77777777" w:rsidR="008E5EDE" w:rsidRPr="00883A1D" w:rsidRDefault="008E5EDE" w:rsidP="008E5EDE">
                  <w:pPr>
                    <w:jc w:val="center"/>
                    <w:rPr>
                      <w:color w:val="000000" w:themeColor="text1"/>
                      <w:szCs w:val="21"/>
                    </w:rPr>
                  </w:pPr>
                  <w:r w:rsidRPr="00883A1D">
                    <w:rPr>
                      <w:rFonts w:hint="eastAsia"/>
                      <w:color w:val="000000" w:themeColor="text1"/>
                      <w:szCs w:val="21"/>
                    </w:rPr>
                    <w:t>氨</w:t>
                  </w:r>
                </w:p>
              </w:tc>
              <w:tc>
                <w:tcPr>
                  <w:tcW w:w="1080" w:type="pct"/>
                  <w:vAlign w:val="center"/>
                </w:tcPr>
                <w:p w14:paraId="5655F2D4" w14:textId="5625B389"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r w:rsidRPr="00883A1D">
                    <w:rPr>
                      <w:rFonts w:hint="eastAsia"/>
                      <w:color w:val="000000" w:themeColor="text1"/>
                      <w:szCs w:val="21"/>
                    </w:rPr>
                    <w:t>~</w:t>
                  </w:r>
                  <w:r w:rsidRPr="00883A1D">
                    <w:rPr>
                      <w:color w:val="000000" w:themeColor="text1"/>
                      <w:szCs w:val="21"/>
                    </w:rPr>
                    <w:t>0.04</w:t>
                  </w:r>
                </w:p>
              </w:tc>
              <w:tc>
                <w:tcPr>
                  <w:tcW w:w="825" w:type="pct"/>
                  <w:tcBorders>
                    <w:top w:val="single" w:sz="8" w:space="0" w:color="auto"/>
                    <w:left w:val="nil"/>
                    <w:bottom w:val="single" w:sz="8" w:space="0" w:color="auto"/>
                    <w:right w:val="single" w:sz="8" w:space="0" w:color="auto"/>
                  </w:tcBorders>
                  <w:shd w:val="clear" w:color="auto" w:fill="auto"/>
                  <w:vAlign w:val="center"/>
                </w:tcPr>
                <w:p w14:paraId="3A519E6F" w14:textId="5A69042D" w:rsidR="008E5EDE" w:rsidRPr="00883A1D" w:rsidRDefault="008E5EDE" w:rsidP="008E5EDE">
                  <w:pPr>
                    <w:jc w:val="center"/>
                    <w:rPr>
                      <w:color w:val="000000" w:themeColor="text1"/>
                      <w:szCs w:val="21"/>
                    </w:rPr>
                  </w:pPr>
                  <w:r w:rsidRPr="00883A1D">
                    <w:rPr>
                      <w:color w:val="000000" w:themeColor="text1"/>
                      <w:szCs w:val="21"/>
                    </w:rPr>
                    <w:t>0.2</w:t>
                  </w:r>
                </w:p>
              </w:tc>
              <w:tc>
                <w:tcPr>
                  <w:tcW w:w="747" w:type="pct"/>
                  <w:tcBorders>
                    <w:top w:val="single" w:sz="8" w:space="0" w:color="auto"/>
                    <w:left w:val="nil"/>
                    <w:bottom w:val="single" w:sz="8" w:space="0" w:color="auto"/>
                    <w:right w:val="single" w:sz="8" w:space="0" w:color="auto"/>
                  </w:tcBorders>
                  <w:shd w:val="clear" w:color="auto" w:fill="auto"/>
                  <w:vAlign w:val="center"/>
                </w:tcPr>
                <w:p w14:paraId="6837E5FC" w14:textId="09D224EB"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437ED056"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.2</w:t>
                  </w:r>
                </w:p>
              </w:tc>
            </w:tr>
            <w:tr w:rsidR="008E5EDE" w:rsidRPr="00883A1D" w14:paraId="37C00FE6" w14:textId="77777777" w:rsidTr="008E5EDE">
              <w:trPr>
                <w:trHeight w:val="340"/>
                <w:jc w:val="center"/>
              </w:trPr>
              <w:tc>
                <w:tcPr>
                  <w:tcW w:w="1446" w:type="pct"/>
                  <w:vAlign w:val="center"/>
                </w:tcPr>
                <w:p w14:paraId="10C770C4" w14:textId="77777777" w:rsidR="008E5EDE" w:rsidRPr="00883A1D" w:rsidRDefault="008E5EDE" w:rsidP="008E5EDE">
                  <w:pPr>
                    <w:jc w:val="center"/>
                    <w:rPr>
                      <w:color w:val="000000" w:themeColor="text1"/>
                      <w:szCs w:val="21"/>
                    </w:rPr>
                  </w:pPr>
                  <w:r w:rsidRPr="00883A1D">
                    <w:rPr>
                      <w:rFonts w:hint="eastAsia"/>
                      <w:color w:val="000000" w:themeColor="text1"/>
                      <w:szCs w:val="21"/>
                    </w:rPr>
                    <w:t>氯气</w:t>
                  </w:r>
                </w:p>
              </w:tc>
              <w:tc>
                <w:tcPr>
                  <w:tcW w:w="1080" w:type="pct"/>
                  <w:vAlign w:val="center"/>
                </w:tcPr>
                <w:p w14:paraId="4E3DC0E1" w14:textId="77777777"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8" w:space="0" w:color="auto"/>
                    <w:left w:val="nil"/>
                    <w:bottom w:val="single" w:sz="8" w:space="0" w:color="auto"/>
                    <w:right w:val="single" w:sz="8" w:space="0" w:color="auto"/>
                  </w:tcBorders>
                  <w:shd w:val="clear" w:color="auto" w:fill="auto"/>
                  <w:vAlign w:val="center"/>
                </w:tcPr>
                <w:p w14:paraId="321D61FD" w14:textId="5DDEF46E"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8" w:space="0" w:color="auto"/>
                    <w:left w:val="nil"/>
                    <w:bottom w:val="single" w:sz="8" w:space="0" w:color="auto"/>
                    <w:right w:val="single" w:sz="8" w:space="0" w:color="auto"/>
                  </w:tcBorders>
                  <w:shd w:val="clear" w:color="auto" w:fill="auto"/>
                  <w:vAlign w:val="center"/>
                </w:tcPr>
                <w:p w14:paraId="2C44F01E" w14:textId="4D540E7B"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6BBC7421"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.1</w:t>
                  </w:r>
                </w:p>
              </w:tc>
            </w:tr>
            <w:tr w:rsidR="008E5EDE" w:rsidRPr="00883A1D" w14:paraId="28A938F7" w14:textId="77777777" w:rsidTr="008E5EDE">
              <w:trPr>
                <w:trHeight w:val="340"/>
                <w:jc w:val="center"/>
              </w:trPr>
              <w:tc>
                <w:tcPr>
                  <w:tcW w:w="1446" w:type="pct"/>
                  <w:vAlign w:val="center"/>
                </w:tcPr>
                <w:p w14:paraId="5E2EB269" w14:textId="77777777" w:rsidR="008E5EDE" w:rsidRPr="00883A1D" w:rsidRDefault="008E5EDE" w:rsidP="008E5EDE">
                  <w:pPr>
                    <w:jc w:val="center"/>
                    <w:rPr>
                      <w:color w:val="000000" w:themeColor="text1"/>
                      <w:szCs w:val="21"/>
                    </w:rPr>
                  </w:pPr>
                  <w:r w:rsidRPr="00883A1D">
                    <w:rPr>
                      <w:rFonts w:hint="eastAsia"/>
                      <w:color w:val="000000" w:themeColor="text1"/>
                      <w:szCs w:val="21"/>
                    </w:rPr>
                    <w:t>氯化氢</w:t>
                  </w:r>
                </w:p>
              </w:tc>
              <w:tc>
                <w:tcPr>
                  <w:tcW w:w="1080" w:type="pct"/>
                  <w:vAlign w:val="center"/>
                </w:tcPr>
                <w:p w14:paraId="407F4767" w14:textId="3399F7CB"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8" w:space="0" w:color="auto"/>
                    <w:left w:val="nil"/>
                    <w:bottom w:val="single" w:sz="8" w:space="0" w:color="auto"/>
                    <w:right w:val="single" w:sz="8" w:space="0" w:color="auto"/>
                  </w:tcBorders>
                  <w:shd w:val="clear" w:color="auto" w:fill="auto"/>
                  <w:vAlign w:val="center"/>
                </w:tcPr>
                <w:p w14:paraId="6DE30B6A" w14:textId="2CBC5B74"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8" w:space="0" w:color="auto"/>
                    <w:left w:val="nil"/>
                    <w:bottom w:val="single" w:sz="8" w:space="0" w:color="auto"/>
                    <w:right w:val="single" w:sz="8" w:space="0" w:color="auto"/>
                  </w:tcBorders>
                  <w:shd w:val="clear" w:color="auto" w:fill="auto"/>
                  <w:vAlign w:val="center"/>
                </w:tcPr>
                <w:p w14:paraId="3A39C8E9" w14:textId="510D31A7"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55DD5F98"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.05</w:t>
                  </w:r>
                </w:p>
              </w:tc>
            </w:tr>
            <w:tr w:rsidR="008E5EDE" w:rsidRPr="00883A1D" w14:paraId="687EA119" w14:textId="77777777" w:rsidTr="008E5EDE">
              <w:trPr>
                <w:trHeight w:val="340"/>
                <w:jc w:val="center"/>
              </w:trPr>
              <w:tc>
                <w:tcPr>
                  <w:tcW w:w="1446" w:type="pct"/>
                  <w:vAlign w:val="center"/>
                </w:tcPr>
                <w:p w14:paraId="7EFB2109" w14:textId="77777777" w:rsidR="008E5EDE" w:rsidRPr="00883A1D" w:rsidRDefault="008E5EDE" w:rsidP="008E5EDE">
                  <w:pPr>
                    <w:jc w:val="center"/>
                    <w:rPr>
                      <w:color w:val="000000" w:themeColor="text1"/>
                      <w:szCs w:val="21"/>
                    </w:rPr>
                  </w:pPr>
                  <w:r w:rsidRPr="00883A1D">
                    <w:rPr>
                      <w:rFonts w:hint="eastAsia"/>
                      <w:color w:val="000000" w:themeColor="text1"/>
                      <w:szCs w:val="21"/>
                    </w:rPr>
                    <w:t>氟化物（</w:t>
                  </w:r>
                  <w:r w:rsidRPr="00883A1D">
                    <w:rPr>
                      <w:rFonts w:hint="eastAsia"/>
                      <w:color w:val="000000" w:themeColor="text1"/>
                      <w:szCs w:val="21"/>
                    </w:rPr>
                    <w:t>u</w:t>
                  </w:r>
                  <w:r w:rsidRPr="00883A1D">
                    <w:rPr>
                      <w:color w:val="000000" w:themeColor="text1"/>
                      <w:szCs w:val="21"/>
                    </w:rPr>
                    <w:t>g/m</w:t>
                  </w:r>
                  <w:r w:rsidRPr="00883A1D">
                    <w:rPr>
                      <w:color w:val="000000" w:themeColor="text1"/>
                      <w:szCs w:val="21"/>
                      <w:vertAlign w:val="superscript"/>
                    </w:rPr>
                    <w:t>3</w:t>
                  </w:r>
                  <w:r w:rsidRPr="00883A1D">
                    <w:rPr>
                      <w:rFonts w:hint="eastAsia"/>
                      <w:color w:val="000000" w:themeColor="text1"/>
                      <w:szCs w:val="21"/>
                    </w:rPr>
                    <w:t>）</w:t>
                  </w:r>
                </w:p>
              </w:tc>
              <w:tc>
                <w:tcPr>
                  <w:tcW w:w="1080" w:type="pct"/>
                  <w:vAlign w:val="center"/>
                </w:tcPr>
                <w:p w14:paraId="032F5726" w14:textId="5C0A06AD"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8" w:space="0" w:color="auto"/>
                    <w:left w:val="nil"/>
                    <w:bottom w:val="single" w:sz="8" w:space="0" w:color="auto"/>
                    <w:right w:val="single" w:sz="8" w:space="0" w:color="auto"/>
                  </w:tcBorders>
                  <w:shd w:val="clear" w:color="auto" w:fill="auto"/>
                  <w:vAlign w:val="center"/>
                </w:tcPr>
                <w:p w14:paraId="4A2F1077" w14:textId="0236BC92"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8" w:space="0" w:color="auto"/>
                    <w:left w:val="nil"/>
                    <w:bottom w:val="single" w:sz="8" w:space="0" w:color="auto"/>
                    <w:right w:val="single" w:sz="8" w:space="0" w:color="auto"/>
                  </w:tcBorders>
                  <w:shd w:val="clear" w:color="auto" w:fill="auto"/>
                  <w:vAlign w:val="center"/>
                </w:tcPr>
                <w:p w14:paraId="0A977FE6" w14:textId="08ECEBE8"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71125CCA" w14:textId="77777777" w:rsidR="008E5EDE" w:rsidRPr="00883A1D" w:rsidRDefault="008E5EDE" w:rsidP="008E5EDE">
                  <w:pPr>
                    <w:jc w:val="center"/>
                    <w:rPr>
                      <w:color w:val="000000" w:themeColor="text1"/>
                      <w:szCs w:val="21"/>
                    </w:rPr>
                  </w:pPr>
                  <w:r w:rsidRPr="00883A1D">
                    <w:rPr>
                      <w:color w:val="000000" w:themeColor="text1"/>
                      <w:szCs w:val="21"/>
                    </w:rPr>
                    <w:t>20</w:t>
                  </w:r>
                  <w:r w:rsidRPr="00883A1D">
                    <w:rPr>
                      <w:rFonts w:hint="eastAsia"/>
                      <w:color w:val="000000" w:themeColor="text1"/>
                      <w:szCs w:val="21"/>
                    </w:rPr>
                    <w:t>u</w:t>
                  </w:r>
                  <w:r w:rsidRPr="00883A1D">
                    <w:rPr>
                      <w:color w:val="000000" w:themeColor="text1"/>
                      <w:szCs w:val="21"/>
                    </w:rPr>
                    <w:t>g/m</w:t>
                  </w:r>
                  <w:r w:rsidRPr="00883A1D">
                    <w:rPr>
                      <w:color w:val="000000" w:themeColor="text1"/>
                      <w:szCs w:val="21"/>
                      <w:vertAlign w:val="superscript"/>
                    </w:rPr>
                    <w:t>3</w:t>
                  </w:r>
                </w:p>
              </w:tc>
            </w:tr>
            <w:tr w:rsidR="008E5EDE" w:rsidRPr="00883A1D" w14:paraId="1DFB60D3" w14:textId="77777777" w:rsidTr="008E5EDE">
              <w:trPr>
                <w:trHeight w:val="340"/>
                <w:jc w:val="center"/>
              </w:trPr>
              <w:tc>
                <w:tcPr>
                  <w:tcW w:w="1446" w:type="pct"/>
                  <w:vAlign w:val="center"/>
                </w:tcPr>
                <w:p w14:paraId="5CF735B0" w14:textId="77777777" w:rsidR="008E5EDE" w:rsidRPr="00883A1D" w:rsidRDefault="008E5EDE" w:rsidP="008E5EDE">
                  <w:pPr>
                    <w:jc w:val="center"/>
                    <w:rPr>
                      <w:color w:val="000000" w:themeColor="text1"/>
                      <w:szCs w:val="21"/>
                    </w:rPr>
                  </w:pPr>
                  <w:r w:rsidRPr="00883A1D">
                    <w:rPr>
                      <w:rFonts w:hint="eastAsia"/>
                      <w:color w:val="000000" w:themeColor="text1"/>
                      <w:szCs w:val="21"/>
                    </w:rPr>
                    <w:t>砷及其化合物（</w:t>
                  </w:r>
                  <w:r w:rsidRPr="00883A1D">
                    <w:rPr>
                      <w:rFonts w:hint="eastAsia"/>
                      <w:color w:val="000000" w:themeColor="text1"/>
                      <w:szCs w:val="21"/>
                    </w:rPr>
                    <w:t>u</w:t>
                  </w:r>
                  <w:r w:rsidRPr="00883A1D">
                    <w:rPr>
                      <w:color w:val="000000" w:themeColor="text1"/>
                      <w:szCs w:val="21"/>
                    </w:rPr>
                    <w:t>g/m</w:t>
                  </w:r>
                  <w:r w:rsidRPr="00883A1D">
                    <w:rPr>
                      <w:color w:val="000000" w:themeColor="text1"/>
                      <w:szCs w:val="21"/>
                      <w:vertAlign w:val="superscript"/>
                    </w:rPr>
                    <w:t>3</w:t>
                  </w:r>
                  <w:r w:rsidRPr="00883A1D">
                    <w:rPr>
                      <w:rFonts w:hint="eastAsia"/>
                      <w:color w:val="000000" w:themeColor="text1"/>
                      <w:szCs w:val="21"/>
                    </w:rPr>
                    <w:t>）</w:t>
                  </w:r>
                </w:p>
              </w:tc>
              <w:tc>
                <w:tcPr>
                  <w:tcW w:w="1080" w:type="pct"/>
                  <w:vAlign w:val="center"/>
                </w:tcPr>
                <w:p w14:paraId="12D39993" w14:textId="5E94178C" w:rsidR="008E5EDE" w:rsidRPr="00883A1D" w:rsidRDefault="008E5EDE" w:rsidP="008E5EDE">
                  <w:pPr>
                    <w:jc w:val="center"/>
                    <w:rPr>
                      <w:color w:val="000000" w:themeColor="text1"/>
                      <w:szCs w:val="21"/>
                    </w:rPr>
                  </w:pPr>
                  <w:r w:rsidRPr="00883A1D">
                    <w:rPr>
                      <w:color w:val="000000" w:themeColor="text1"/>
                      <w:szCs w:val="21"/>
                    </w:rPr>
                    <w:t>0.0</w:t>
                  </w:r>
                  <w:r w:rsidRPr="00883A1D">
                    <w:rPr>
                      <w:rFonts w:hint="eastAsia"/>
                      <w:color w:val="000000" w:themeColor="text1"/>
                      <w:szCs w:val="21"/>
                    </w:rPr>
                    <w:t>2</w:t>
                  </w:r>
                  <w:r w:rsidRPr="00883A1D">
                    <w:rPr>
                      <w:color w:val="000000" w:themeColor="text1"/>
                      <w:szCs w:val="21"/>
                    </w:rPr>
                    <w:t>56~0.0329</w:t>
                  </w:r>
                </w:p>
              </w:tc>
              <w:tc>
                <w:tcPr>
                  <w:tcW w:w="825" w:type="pct"/>
                  <w:tcBorders>
                    <w:top w:val="single" w:sz="8" w:space="0" w:color="auto"/>
                    <w:left w:val="nil"/>
                    <w:bottom w:val="single" w:sz="8" w:space="0" w:color="auto"/>
                    <w:right w:val="single" w:sz="8" w:space="0" w:color="auto"/>
                  </w:tcBorders>
                  <w:shd w:val="clear" w:color="auto" w:fill="auto"/>
                  <w:vAlign w:val="center"/>
                </w:tcPr>
                <w:p w14:paraId="5AB760D0" w14:textId="6C932DF0" w:rsidR="008E5EDE" w:rsidRPr="00883A1D" w:rsidRDefault="003D44C3"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.914</w:t>
                  </w:r>
                </w:p>
              </w:tc>
              <w:tc>
                <w:tcPr>
                  <w:tcW w:w="747" w:type="pct"/>
                  <w:tcBorders>
                    <w:top w:val="single" w:sz="8" w:space="0" w:color="auto"/>
                    <w:left w:val="nil"/>
                    <w:bottom w:val="single" w:sz="8" w:space="0" w:color="auto"/>
                    <w:right w:val="single" w:sz="8" w:space="0" w:color="auto"/>
                  </w:tcBorders>
                  <w:shd w:val="clear" w:color="auto" w:fill="auto"/>
                  <w:vAlign w:val="center"/>
                </w:tcPr>
                <w:p w14:paraId="4809DF2F" w14:textId="62672ED7" w:rsidR="008E5EDE" w:rsidRPr="00883A1D" w:rsidRDefault="003D44C3" w:rsidP="008E5EDE">
                  <w:pPr>
                    <w:jc w:val="center"/>
                    <w:rPr>
                      <w:color w:val="000000" w:themeColor="text1"/>
                      <w:szCs w:val="21"/>
                    </w:rPr>
                  </w:pPr>
                  <w:r w:rsidRPr="00883A1D">
                    <w:rPr>
                      <w:color w:val="000000" w:themeColor="text1"/>
                      <w:szCs w:val="21"/>
                    </w:rPr>
                    <w:t>0</w:t>
                  </w:r>
                </w:p>
              </w:tc>
              <w:tc>
                <w:tcPr>
                  <w:tcW w:w="903" w:type="pct"/>
                  <w:vAlign w:val="center"/>
                </w:tcPr>
                <w:p w14:paraId="3DC3DCD3" w14:textId="1AEC598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.0</w:t>
                  </w:r>
                  <w:r w:rsidR="003D44C3" w:rsidRPr="00883A1D">
                    <w:rPr>
                      <w:color w:val="000000" w:themeColor="text1"/>
                      <w:szCs w:val="21"/>
                    </w:rPr>
                    <w:t>36</w:t>
                  </w:r>
                  <w:r w:rsidRPr="00883A1D">
                    <w:rPr>
                      <w:rFonts w:hint="eastAsia"/>
                      <w:color w:val="000000" w:themeColor="text1"/>
                      <w:szCs w:val="21"/>
                    </w:rPr>
                    <w:t>u</w:t>
                  </w:r>
                  <w:r w:rsidRPr="00883A1D">
                    <w:rPr>
                      <w:color w:val="000000" w:themeColor="text1"/>
                      <w:szCs w:val="21"/>
                    </w:rPr>
                    <w:t>g/m</w:t>
                  </w:r>
                  <w:r w:rsidRPr="00883A1D">
                    <w:rPr>
                      <w:color w:val="000000" w:themeColor="text1"/>
                      <w:szCs w:val="21"/>
                      <w:vertAlign w:val="superscript"/>
                    </w:rPr>
                    <w:t>3</w:t>
                  </w:r>
                </w:p>
              </w:tc>
            </w:tr>
            <w:tr w:rsidR="008E5EDE" w:rsidRPr="00883A1D" w14:paraId="698930B9" w14:textId="77777777" w:rsidTr="008E5EDE">
              <w:trPr>
                <w:trHeight w:val="340"/>
                <w:jc w:val="center"/>
              </w:trPr>
              <w:tc>
                <w:tcPr>
                  <w:tcW w:w="1446" w:type="pct"/>
                  <w:vAlign w:val="center"/>
                </w:tcPr>
                <w:p w14:paraId="4FBE2DC8" w14:textId="77777777" w:rsidR="008E5EDE" w:rsidRPr="00883A1D" w:rsidRDefault="008E5EDE" w:rsidP="008E5EDE">
                  <w:pPr>
                    <w:jc w:val="center"/>
                    <w:rPr>
                      <w:color w:val="000000" w:themeColor="text1"/>
                      <w:szCs w:val="21"/>
                    </w:rPr>
                  </w:pPr>
                  <w:r w:rsidRPr="00883A1D">
                    <w:rPr>
                      <w:rFonts w:hint="eastAsia"/>
                      <w:color w:val="000000" w:themeColor="text1"/>
                      <w:szCs w:val="21"/>
                    </w:rPr>
                    <w:t>T</w:t>
                  </w:r>
                  <w:r w:rsidRPr="00883A1D">
                    <w:rPr>
                      <w:color w:val="000000" w:themeColor="text1"/>
                      <w:szCs w:val="21"/>
                    </w:rPr>
                    <w:t>VOC</w:t>
                  </w:r>
                </w:p>
              </w:tc>
              <w:tc>
                <w:tcPr>
                  <w:tcW w:w="1080" w:type="pct"/>
                  <w:vAlign w:val="center"/>
                </w:tcPr>
                <w:p w14:paraId="4DEF3529" w14:textId="6C435D69"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8" w:space="0" w:color="auto"/>
                    <w:left w:val="nil"/>
                    <w:bottom w:val="single" w:sz="8" w:space="0" w:color="auto"/>
                    <w:right w:val="single" w:sz="8" w:space="0" w:color="auto"/>
                  </w:tcBorders>
                  <w:shd w:val="clear" w:color="auto" w:fill="auto"/>
                  <w:vAlign w:val="center"/>
                </w:tcPr>
                <w:p w14:paraId="6CD74820" w14:textId="47C27950"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8" w:space="0" w:color="auto"/>
                    <w:left w:val="nil"/>
                    <w:bottom w:val="single" w:sz="8" w:space="0" w:color="auto"/>
                    <w:right w:val="single" w:sz="8" w:space="0" w:color="auto"/>
                  </w:tcBorders>
                  <w:shd w:val="clear" w:color="auto" w:fill="auto"/>
                  <w:vAlign w:val="center"/>
                </w:tcPr>
                <w:p w14:paraId="19F6D27D" w14:textId="0AB4C5C3"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2CF5B764" w14:textId="77777777" w:rsidR="008E5EDE" w:rsidRPr="00883A1D" w:rsidRDefault="008E5EDE" w:rsidP="008E5EDE">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（折算）</w:t>
                  </w:r>
                </w:p>
              </w:tc>
            </w:tr>
            <w:tr w:rsidR="008E5EDE" w:rsidRPr="00883A1D" w14:paraId="7244DC5C" w14:textId="77777777" w:rsidTr="008E5EDE">
              <w:trPr>
                <w:trHeight w:val="340"/>
                <w:jc w:val="center"/>
              </w:trPr>
              <w:tc>
                <w:tcPr>
                  <w:tcW w:w="1446" w:type="pct"/>
                  <w:vAlign w:val="center"/>
                </w:tcPr>
                <w:p w14:paraId="4831FD42" w14:textId="56C6A5AA" w:rsidR="008E5EDE" w:rsidRPr="00883A1D" w:rsidRDefault="008E5EDE" w:rsidP="008E5EDE">
                  <w:pPr>
                    <w:jc w:val="center"/>
                    <w:rPr>
                      <w:color w:val="000000" w:themeColor="text1"/>
                      <w:szCs w:val="21"/>
                    </w:rPr>
                  </w:pPr>
                  <w:r w:rsidRPr="00883A1D">
                    <w:rPr>
                      <w:rFonts w:hint="eastAsia"/>
                      <w:color w:val="000000" w:themeColor="text1"/>
                      <w:szCs w:val="21"/>
                    </w:rPr>
                    <w:t>丙酮</w:t>
                  </w:r>
                </w:p>
              </w:tc>
              <w:tc>
                <w:tcPr>
                  <w:tcW w:w="1080" w:type="pct"/>
                  <w:vAlign w:val="center"/>
                </w:tcPr>
                <w:p w14:paraId="40CDB919" w14:textId="6F6382CC" w:rsidR="008E5EDE" w:rsidRPr="00883A1D" w:rsidRDefault="008E5EDE" w:rsidP="008E5EDE">
                  <w:pPr>
                    <w:jc w:val="center"/>
                    <w:rPr>
                      <w:color w:val="000000" w:themeColor="text1"/>
                      <w:szCs w:val="21"/>
                    </w:rPr>
                  </w:pPr>
                  <w:r w:rsidRPr="00883A1D">
                    <w:rPr>
                      <w:rFonts w:hint="eastAsia"/>
                      <w:color w:val="000000" w:themeColor="text1"/>
                      <w:szCs w:val="21"/>
                    </w:rPr>
                    <w:t>未检出</w:t>
                  </w:r>
                </w:p>
              </w:tc>
              <w:tc>
                <w:tcPr>
                  <w:tcW w:w="825" w:type="pct"/>
                  <w:tcBorders>
                    <w:top w:val="single" w:sz="8" w:space="0" w:color="auto"/>
                    <w:left w:val="nil"/>
                    <w:bottom w:val="single" w:sz="8" w:space="0" w:color="auto"/>
                    <w:right w:val="single" w:sz="8" w:space="0" w:color="auto"/>
                  </w:tcBorders>
                  <w:shd w:val="clear" w:color="auto" w:fill="auto"/>
                  <w:vAlign w:val="center"/>
                </w:tcPr>
                <w:p w14:paraId="2F42D20B" w14:textId="54137932" w:rsidR="008E5EDE" w:rsidRPr="00883A1D" w:rsidRDefault="008E5EDE" w:rsidP="008E5EDE">
                  <w:pPr>
                    <w:jc w:val="center"/>
                    <w:rPr>
                      <w:color w:val="000000" w:themeColor="text1"/>
                      <w:szCs w:val="21"/>
                    </w:rPr>
                  </w:pPr>
                  <w:r w:rsidRPr="00883A1D">
                    <w:rPr>
                      <w:color w:val="000000" w:themeColor="text1"/>
                      <w:szCs w:val="21"/>
                    </w:rPr>
                    <w:t>0</w:t>
                  </w:r>
                </w:p>
              </w:tc>
              <w:tc>
                <w:tcPr>
                  <w:tcW w:w="747" w:type="pct"/>
                  <w:tcBorders>
                    <w:top w:val="single" w:sz="8" w:space="0" w:color="auto"/>
                    <w:left w:val="nil"/>
                    <w:bottom w:val="single" w:sz="8" w:space="0" w:color="auto"/>
                    <w:right w:val="single" w:sz="8" w:space="0" w:color="auto"/>
                  </w:tcBorders>
                  <w:shd w:val="clear" w:color="auto" w:fill="auto"/>
                  <w:vAlign w:val="center"/>
                </w:tcPr>
                <w:p w14:paraId="3180C14B" w14:textId="1C955B26" w:rsidR="008E5EDE" w:rsidRPr="00883A1D" w:rsidRDefault="001D5BB0" w:rsidP="008E5EDE">
                  <w:pPr>
                    <w:jc w:val="center"/>
                    <w:rPr>
                      <w:color w:val="000000" w:themeColor="text1"/>
                      <w:szCs w:val="21"/>
                    </w:rPr>
                  </w:pPr>
                  <w:r w:rsidRPr="00883A1D">
                    <w:rPr>
                      <w:rFonts w:hint="eastAsia"/>
                      <w:color w:val="000000" w:themeColor="text1"/>
                      <w:szCs w:val="21"/>
                    </w:rPr>
                    <w:t>0</w:t>
                  </w:r>
                </w:p>
              </w:tc>
              <w:tc>
                <w:tcPr>
                  <w:tcW w:w="903" w:type="pct"/>
                  <w:vAlign w:val="center"/>
                </w:tcPr>
                <w:p w14:paraId="33843729" w14:textId="2EE59AB9" w:rsidR="008E5EDE" w:rsidRPr="00883A1D" w:rsidRDefault="008E5EDE" w:rsidP="008E5EDE">
                  <w:pPr>
                    <w:jc w:val="center"/>
                    <w:rPr>
                      <w:color w:val="000000" w:themeColor="text1"/>
                      <w:szCs w:val="21"/>
                    </w:rPr>
                  </w:pPr>
                  <w:r w:rsidRPr="00883A1D">
                    <w:rPr>
                      <w:color w:val="000000" w:themeColor="text1"/>
                      <w:szCs w:val="21"/>
                    </w:rPr>
                    <w:t>0.8</w:t>
                  </w:r>
                </w:p>
              </w:tc>
            </w:tr>
            <w:tr w:rsidR="008E5EDE" w:rsidRPr="00883A1D" w14:paraId="6271FD52" w14:textId="77777777" w:rsidTr="008E5EDE">
              <w:tblPrEx>
                <w:tblBorders>
                  <w:bottom w:val="single" w:sz="18" w:space="0" w:color="auto"/>
                </w:tblBorders>
              </w:tblPrEx>
              <w:trPr>
                <w:trHeight w:val="340"/>
                <w:jc w:val="center"/>
              </w:trPr>
              <w:tc>
                <w:tcPr>
                  <w:tcW w:w="1446" w:type="pct"/>
                  <w:vAlign w:val="center"/>
                </w:tcPr>
                <w:p w14:paraId="6908362C" w14:textId="77777777" w:rsidR="008E5EDE" w:rsidRPr="00883A1D" w:rsidRDefault="008E5EDE" w:rsidP="008E5EDE">
                  <w:pPr>
                    <w:jc w:val="center"/>
                    <w:rPr>
                      <w:color w:val="000000" w:themeColor="text1"/>
                      <w:szCs w:val="21"/>
                    </w:rPr>
                  </w:pPr>
                  <w:r w:rsidRPr="00883A1D">
                    <w:rPr>
                      <w:rFonts w:hint="eastAsia"/>
                      <w:color w:val="000000" w:themeColor="text1"/>
                      <w:szCs w:val="21"/>
                    </w:rPr>
                    <w:t>T</w:t>
                  </w:r>
                  <w:r w:rsidRPr="00883A1D">
                    <w:rPr>
                      <w:color w:val="000000" w:themeColor="text1"/>
                      <w:szCs w:val="21"/>
                    </w:rPr>
                    <w:t>SP</w:t>
                  </w:r>
                </w:p>
              </w:tc>
              <w:tc>
                <w:tcPr>
                  <w:tcW w:w="1080" w:type="pct"/>
                  <w:vAlign w:val="center"/>
                </w:tcPr>
                <w:p w14:paraId="7B131F38" w14:textId="4B149681"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.126~0.142</w:t>
                  </w:r>
                </w:p>
              </w:tc>
              <w:tc>
                <w:tcPr>
                  <w:tcW w:w="825" w:type="pct"/>
                  <w:tcBorders>
                    <w:top w:val="single" w:sz="8" w:space="0" w:color="auto"/>
                    <w:left w:val="nil"/>
                    <w:bottom w:val="single" w:sz="8" w:space="0" w:color="auto"/>
                    <w:right w:val="single" w:sz="8" w:space="0" w:color="auto"/>
                  </w:tcBorders>
                  <w:shd w:val="clear" w:color="auto" w:fill="auto"/>
                  <w:vAlign w:val="center"/>
                </w:tcPr>
                <w:p w14:paraId="27A198C9" w14:textId="1FF4FE7D" w:rsidR="008E5EDE" w:rsidRPr="00883A1D" w:rsidRDefault="008E5EDE" w:rsidP="008E5EDE">
                  <w:pPr>
                    <w:jc w:val="center"/>
                    <w:rPr>
                      <w:color w:val="000000" w:themeColor="text1"/>
                      <w:szCs w:val="21"/>
                    </w:rPr>
                  </w:pPr>
                  <w:r w:rsidRPr="00883A1D">
                    <w:rPr>
                      <w:color w:val="000000" w:themeColor="text1"/>
                      <w:szCs w:val="21"/>
                    </w:rPr>
                    <w:t>0.473</w:t>
                  </w:r>
                </w:p>
              </w:tc>
              <w:tc>
                <w:tcPr>
                  <w:tcW w:w="747" w:type="pct"/>
                  <w:tcBorders>
                    <w:top w:val="single" w:sz="8" w:space="0" w:color="auto"/>
                    <w:left w:val="nil"/>
                    <w:bottom w:val="single" w:sz="8" w:space="0" w:color="auto"/>
                    <w:right w:val="single" w:sz="8" w:space="0" w:color="auto"/>
                  </w:tcBorders>
                  <w:shd w:val="clear" w:color="auto" w:fill="auto"/>
                  <w:vAlign w:val="center"/>
                </w:tcPr>
                <w:p w14:paraId="7D6F3128" w14:textId="14D3BB08" w:rsidR="008E5EDE" w:rsidRPr="00883A1D" w:rsidRDefault="008E5EDE" w:rsidP="008E5EDE">
                  <w:pPr>
                    <w:jc w:val="center"/>
                    <w:rPr>
                      <w:color w:val="000000" w:themeColor="text1"/>
                      <w:szCs w:val="21"/>
                    </w:rPr>
                  </w:pPr>
                  <w:r w:rsidRPr="00883A1D">
                    <w:rPr>
                      <w:color w:val="000000" w:themeColor="text1"/>
                      <w:szCs w:val="21"/>
                    </w:rPr>
                    <w:t>0</w:t>
                  </w:r>
                </w:p>
              </w:tc>
              <w:tc>
                <w:tcPr>
                  <w:tcW w:w="903" w:type="pct"/>
                  <w:vAlign w:val="center"/>
                </w:tcPr>
                <w:p w14:paraId="2DBDB914"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.3</w:t>
                  </w:r>
                </w:p>
              </w:tc>
            </w:tr>
            <w:tr w:rsidR="008E5EDE" w:rsidRPr="00883A1D" w14:paraId="1A4B3670" w14:textId="77777777" w:rsidTr="008E5EDE">
              <w:tblPrEx>
                <w:tblBorders>
                  <w:bottom w:val="single" w:sz="18" w:space="0" w:color="auto"/>
                </w:tblBorders>
              </w:tblPrEx>
              <w:trPr>
                <w:trHeight w:val="340"/>
                <w:jc w:val="center"/>
              </w:trPr>
              <w:tc>
                <w:tcPr>
                  <w:tcW w:w="1446" w:type="pct"/>
                  <w:tcBorders>
                    <w:bottom w:val="single" w:sz="12" w:space="0" w:color="auto"/>
                  </w:tcBorders>
                  <w:vAlign w:val="center"/>
                </w:tcPr>
                <w:p w14:paraId="4A101073" w14:textId="77777777" w:rsidR="008E5EDE" w:rsidRPr="00883A1D" w:rsidRDefault="008E5EDE" w:rsidP="008E5EDE">
                  <w:pPr>
                    <w:jc w:val="center"/>
                    <w:rPr>
                      <w:color w:val="000000" w:themeColor="text1"/>
                      <w:szCs w:val="21"/>
                    </w:rPr>
                  </w:pPr>
                  <w:r w:rsidRPr="00883A1D">
                    <w:rPr>
                      <w:rFonts w:hint="eastAsia"/>
                      <w:color w:val="000000" w:themeColor="text1"/>
                      <w:szCs w:val="21"/>
                    </w:rPr>
                    <w:t>硫化氢</w:t>
                  </w:r>
                </w:p>
              </w:tc>
              <w:tc>
                <w:tcPr>
                  <w:tcW w:w="1080" w:type="pct"/>
                  <w:tcBorders>
                    <w:bottom w:val="single" w:sz="12" w:space="0" w:color="auto"/>
                  </w:tcBorders>
                  <w:vAlign w:val="center"/>
                </w:tcPr>
                <w:p w14:paraId="6553E790" w14:textId="249E10E3"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.001~0.003</w:t>
                  </w:r>
                </w:p>
              </w:tc>
              <w:tc>
                <w:tcPr>
                  <w:tcW w:w="825" w:type="pct"/>
                  <w:tcBorders>
                    <w:top w:val="single" w:sz="8" w:space="0" w:color="auto"/>
                    <w:left w:val="nil"/>
                    <w:bottom w:val="single" w:sz="12" w:space="0" w:color="auto"/>
                    <w:right w:val="single" w:sz="8" w:space="0" w:color="auto"/>
                  </w:tcBorders>
                  <w:shd w:val="clear" w:color="auto" w:fill="auto"/>
                  <w:vAlign w:val="center"/>
                </w:tcPr>
                <w:p w14:paraId="5EE76CB5" w14:textId="19BAEF89" w:rsidR="008E5EDE" w:rsidRPr="00883A1D" w:rsidRDefault="008E5EDE" w:rsidP="008E5EDE">
                  <w:pPr>
                    <w:jc w:val="center"/>
                    <w:rPr>
                      <w:color w:val="000000" w:themeColor="text1"/>
                      <w:szCs w:val="21"/>
                    </w:rPr>
                  </w:pPr>
                  <w:r w:rsidRPr="00883A1D">
                    <w:rPr>
                      <w:color w:val="000000" w:themeColor="text1"/>
                      <w:szCs w:val="21"/>
                    </w:rPr>
                    <w:t>0.3</w:t>
                  </w:r>
                </w:p>
              </w:tc>
              <w:tc>
                <w:tcPr>
                  <w:tcW w:w="747" w:type="pct"/>
                  <w:tcBorders>
                    <w:top w:val="single" w:sz="8" w:space="0" w:color="auto"/>
                    <w:left w:val="nil"/>
                    <w:bottom w:val="single" w:sz="12" w:space="0" w:color="auto"/>
                    <w:right w:val="single" w:sz="8" w:space="0" w:color="auto"/>
                  </w:tcBorders>
                  <w:shd w:val="clear" w:color="auto" w:fill="auto"/>
                  <w:vAlign w:val="center"/>
                </w:tcPr>
                <w:p w14:paraId="6F423D15" w14:textId="33841524" w:rsidR="008E5EDE" w:rsidRPr="00883A1D" w:rsidRDefault="008E5EDE" w:rsidP="008E5EDE">
                  <w:pPr>
                    <w:jc w:val="center"/>
                    <w:rPr>
                      <w:color w:val="000000" w:themeColor="text1"/>
                      <w:szCs w:val="21"/>
                    </w:rPr>
                  </w:pPr>
                  <w:r w:rsidRPr="00883A1D">
                    <w:rPr>
                      <w:color w:val="000000" w:themeColor="text1"/>
                      <w:szCs w:val="21"/>
                    </w:rPr>
                    <w:t>0</w:t>
                  </w:r>
                </w:p>
              </w:tc>
              <w:tc>
                <w:tcPr>
                  <w:tcW w:w="903" w:type="pct"/>
                  <w:tcBorders>
                    <w:bottom w:val="single" w:sz="12" w:space="0" w:color="auto"/>
                  </w:tcBorders>
                  <w:vAlign w:val="center"/>
                </w:tcPr>
                <w:p w14:paraId="5B2E4CF5" w14:textId="77777777" w:rsidR="008E5EDE" w:rsidRPr="00883A1D" w:rsidRDefault="008E5EDE" w:rsidP="008E5EDE">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r>
          </w:tbl>
          <w:p w14:paraId="3D78B514" w14:textId="38254B96" w:rsidR="00D93545" w:rsidRPr="00883A1D" w:rsidRDefault="0091693F" w:rsidP="00644F63">
            <w:pPr>
              <w:spacing w:line="360" w:lineRule="auto"/>
              <w:ind w:firstLineChars="200" w:firstLine="420"/>
              <w:rPr>
                <w:b/>
                <w:bCs/>
                <w:color w:val="000000" w:themeColor="text1"/>
                <w:szCs w:val="21"/>
                <w:lang w:val="zh-CN"/>
              </w:rPr>
            </w:pPr>
            <w:r w:rsidRPr="00883A1D">
              <w:rPr>
                <w:rFonts w:hint="eastAsia"/>
                <w:color w:val="000000" w:themeColor="text1"/>
                <w:szCs w:val="21"/>
              </w:rPr>
              <w:t>由监测资料及评价结果可知：项目区</w:t>
            </w:r>
            <w:r w:rsidR="00644F63" w:rsidRPr="00883A1D">
              <w:rPr>
                <w:rFonts w:hint="eastAsia"/>
                <w:color w:val="000000" w:themeColor="text1"/>
                <w:szCs w:val="21"/>
              </w:rPr>
              <w:t>T</w:t>
            </w:r>
            <w:r w:rsidR="00644F63" w:rsidRPr="00883A1D">
              <w:rPr>
                <w:color w:val="000000" w:themeColor="text1"/>
                <w:szCs w:val="21"/>
              </w:rPr>
              <w:t>SP</w:t>
            </w:r>
            <w:r w:rsidR="00644F63" w:rsidRPr="00883A1D">
              <w:rPr>
                <w:rFonts w:hint="eastAsia"/>
                <w:color w:val="000000" w:themeColor="text1"/>
                <w:szCs w:val="21"/>
              </w:rPr>
              <w:t>、</w:t>
            </w:r>
            <w:r w:rsidRPr="00883A1D">
              <w:rPr>
                <w:rFonts w:hint="eastAsia"/>
                <w:color w:val="000000" w:themeColor="text1"/>
                <w:szCs w:val="21"/>
              </w:rPr>
              <w:t>氟化物、砷及其化合物满足《环境空气质量标准》（</w:t>
            </w:r>
            <w:r w:rsidRPr="00883A1D">
              <w:rPr>
                <w:rFonts w:hint="eastAsia"/>
                <w:color w:val="000000" w:themeColor="text1"/>
                <w:szCs w:val="21"/>
              </w:rPr>
              <w:t>G</w:t>
            </w:r>
            <w:r w:rsidRPr="00883A1D">
              <w:rPr>
                <w:color w:val="000000" w:themeColor="text1"/>
                <w:szCs w:val="21"/>
              </w:rPr>
              <w:t>B3095-2012</w:t>
            </w:r>
            <w:r w:rsidRPr="00883A1D">
              <w:rPr>
                <w:rFonts w:hint="eastAsia"/>
                <w:color w:val="000000" w:themeColor="text1"/>
                <w:szCs w:val="21"/>
              </w:rPr>
              <w:t>）</w:t>
            </w:r>
            <w:r w:rsidR="00644F63" w:rsidRPr="00883A1D">
              <w:rPr>
                <w:rFonts w:hint="eastAsia"/>
                <w:color w:val="000000" w:themeColor="text1"/>
                <w:szCs w:val="21"/>
              </w:rPr>
              <w:t>表</w:t>
            </w:r>
            <w:r w:rsidR="00644F63" w:rsidRPr="00883A1D">
              <w:rPr>
                <w:color w:val="000000" w:themeColor="text1"/>
                <w:szCs w:val="21"/>
              </w:rPr>
              <w:t>2</w:t>
            </w:r>
            <w:r w:rsidR="00644F63" w:rsidRPr="00883A1D">
              <w:rPr>
                <w:rFonts w:hint="eastAsia"/>
                <w:color w:val="000000" w:themeColor="text1"/>
                <w:szCs w:val="21"/>
              </w:rPr>
              <w:t>中二级标准要求及</w:t>
            </w:r>
            <w:r w:rsidRPr="00883A1D">
              <w:rPr>
                <w:rFonts w:hint="eastAsia"/>
                <w:color w:val="000000" w:themeColor="text1"/>
                <w:szCs w:val="21"/>
              </w:rPr>
              <w:t>附录</w:t>
            </w:r>
            <w:r w:rsidRPr="00883A1D">
              <w:rPr>
                <w:rFonts w:hint="eastAsia"/>
                <w:color w:val="000000" w:themeColor="text1"/>
                <w:szCs w:val="21"/>
              </w:rPr>
              <w:t>A</w:t>
            </w:r>
            <w:r w:rsidRPr="00883A1D">
              <w:rPr>
                <w:rFonts w:hint="eastAsia"/>
                <w:color w:val="000000" w:themeColor="text1"/>
                <w:szCs w:val="21"/>
              </w:rPr>
              <w:t>中表</w:t>
            </w:r>
            <w:r w:rsidRPr="00883A1D">
              <w:rPr>
                <w:rFonts w:hint="eastAsia"/>
                <w:color w:val="000000" w:themeColor="text1"/>
                <w:szCs w:val="21"/>
              </w:rPr>
              <w:t>A</w:t>
            </w:r>
            <w:r w:rsidRPr="00883A1D">
              <w:rPr>
                <w:color w:val="000000" w:themeColor="text1"/>
                <w:szCs w:val="21"/>
              </w:rPr>
              <w:t>.1</w:t>
            </w:r>
            <w:r w:rsidRPr="00883A1D">
              <w:rPr>
                <w:rFonts w:hint="eastAsia"/>
                <w:color w:val="000000" w:themeColor="text1"/>
                <w:szCs w:val="21"/>
              </w:rPr>
              <w:t>二级标准要求，硫酸雾、氨、</w:t>
            </w:r>
            <w:r w:rsidR="00644F63" w:rsidRPr="00883A1D">
              <w:rPr>
                <w:rFonts w:hint="eastAsia"/>
                <w:color w:val="000000" w:themeColor="text1"/>
                <w:szCs w:val="21"/>
              </w:rPr>
              <w:t>硫化氢、</w:t>
            </w:r>
            <w:r w:rsidRPr="00883A1D">
              <w:rPr>
                <w:rFonts w:hint="eastAsia"/>
                <w:color w:val="000000" w:themeColor="text1"/>
                <w:szCs w:val="21"/>
              </w:rPr>
              <w:t>氯气、氯化氢、</w:t>
            </w:r>
            <w:r w:rsidR="00644F63" w:rsidRPr="00883A1D">
              <w:rPr>
                <w:rFonts w:hint="eastAsia"/>
                <w:color w:val="000000" w:themeColor="text1"/>
                <w:szCs w:val="21"/>
              </w:rPr>
              <w:t>丙酮、</w:t>
            </w:r>
            <w:r w:rsidRPr="00883A1D">
              <w:rPr>
                <w:rFonts w:hint="eastAsia"/>
                <w:color w:val="000000" w:themeColor="text1"/>
                <w:szCs w:val="21"/>
              </w:rPr>
              <w:t>TVOC</w:t>
            </w:r>
            <w:r w:rsidRPr="00883A1D">
              <w:rPr>
                <w:rFonts w:hint="eastAsia"/>
                <w:color w:val="000000" w:themeColor="text1"/>
                <w:szCs w:val="21"/>
              </w:rPr>
              <w:t>满足《环境影响评价技术导则大气环境》（</w:t>
            </w:r>
            <w:r w:rsidRPr="00883A1D">
              <w:rPr>
                <w:rFonts w:hint="eastAsia"/>
                <w:color w:val="000000" w:themeColor="text1"/>
                <w:szCs w:val="21"/>
              </w:rPr>
              <w:t>HJ2.2-2018</w:t>
            </w:r>
            <w:r w:rsidRPr="00883A1D">
              <w:rPr>
                <w:rFonts w:hint="eastAsia"/>
                <w:color w:val="000000" w:themeColor="text1"/>
                <w:szCs w:val="21"/>
              </w:rPr>
              <w:t>）附录</w:t>
            </w:r>
            <w:r w:rsidRPr="00883A1D">
              <w:rPr>
                <w:rFonts w:hint="eastAsia"/>
                <w:color w:val="000000" w:themeColor="text1"/>
                <w:szCs w:val="21"/>
              </w:rPr>
              <w:t>D</w:t>
            </w:r>
            <w:r w:rsidRPr="00883A1D">
              <w:rPr>
                <w:rFonts w:hint="eastAsia"/>
                <w:color w:val="000000" w:themeColor="text1"/>
                <w:szCs w:val="21"/>
              </w:rPr>
              <w:t>中的要求。</w:t>
            </w:r>
          </w:p>
          <w:p w14:paraId="5AC78799" w14:textId="77777777" w:rsidR="00D93545" w:rsidRPr="00883A1D" w:rsidRDefault="0091693F">
            <w:pPr>
              <w:spacing w:line="360" w:lineRule="auto"/>
              <w:ind w:firstLineChars="200" w:firstLine="482"/>
              <w:rPr>
                <w:b/>
                <w:bCs/>
                <w:color w:val="000000" w:themeColor="text1"/>
                <w:sz w:val="24"/>
              </w:rPr>
            </w:pPr>
            <w:r w:rsidRPr="00883A1D">
              <w:rPr>
                <w:b/>
                <w:bCs/>
                <w:color w:val="000000" w:themeColor="text1"/>
                <w:sz w:val="24"/>
              </w:rPr>
              <w:t>二、声环境质量</w:t>
            </w:r>
            <w:r w:rsidRPr="00883A1D">
              <w:rPr>
                <w:rFonts w:hint="eastAsia"/>
                <w:b/>
                <w:bCs/>
                <w:color w:val="000000" w:themeColor="text1"/>
                <w:sz w:val="24"/>
              </w:rPr>
              <w:t>现状评价</w:t>
            </w:r>
          </w:p>
          <w:p w14:paraId="33A9CF6D" w14:textId="40C7E1A3" w:rsidR="00D93545" w:rsidRPr="00883A1D" w:rsidRDefault="0091693F">
            <w:pPr>
              <w:spacing w:line="360" w:lineRule="auto"/>
              <w:ind w:firstLineChars="200" w:firstLine="420"/>
              <w:rPr>
                <w:color w:val="000000" w:themeColor="text1"/>
              </w:rPr>
            </w:pPr>
            <w:r w:rsidRPr="00883A1D">
              <w:rPr>
                <w:rFonts w:hint="eastAsia"/>
                <w:color w:val="000000" w:themeColor="text1"/>
              </w:rPr>
              <w:t>本次</w:t>
            </w:r>
            <w:r w:rsidR="009B04CE" w:rsidRPr="00883A1D">
              <w:rPr>
                <w:rFonts w:hint="eastAsia"/>
                <w:color w:val="000000" w:themeColor="text1"/>
              </w:rPr>
              <w:t>评价委托浙江华标检测技术有限公司</w:t>
            </w:r>
            <w:r w:rsidRPr="00883A1D">
              <w:rPr>
                <w:rFonts w:hint="eastAsia"/>
                <w:color w:val="000000" w:themeColor="text1"/>
              </w:rPr>
              <w:t>对项目所在地周边</w:t>
            </w:r>
            <w:r w:rsidR="009B04CE" w:rsidRPr="00883A1D">
              <w:rPr>
                <w:rFonts w:hint="eastAsia"/>
                <w:color w:val="000000" w:themeColor="text1"/>
              </w:rPr>
              <w:t>声环境质量现状</w:t>
            </w:r>
            <w:r w:rsidRPr="00883A1D">
              <w:rPr>
                <w:rFonts w:hint="eastAsia"/>
                <w:color w:val="000000" w:themeColor="text1"/>
              </w:rPr>
              <w:t>进行了监测，监测时间为</w:t>
            </w:r>
            <w:r w:rsidRPr="00883A1D">
              <w:rPr>
                <w:color w:val="000000" w:themeColor="text1"/>
              </w:rPr>
              <w:t>202</w:t>
            </w:r>
            <w:r w:rsidR="00644F63" w:rsidRPr="00883A1D">
              <w:rPr>
                <w:color w:val="000000" w:themeColor="text1"/>
              </w:rPr>
              <w:t>2</w:t>
            </w:r>
            <w:r w:rsidRPr="00883A1D">
              <w:rPr>
                <w:color w:val="000000" w:themeColor="text1"/>
              </w:rPr>
              <w:t>年</w:t>
            </w:r>
            <w:r w:rsidR="00644F63" w:rsidRPr="00883A1D">
              <w:rPr>
                <w:rFonts w:hint="eastAsia"/>
                <w:color w:val="000000" w:themeColor="text1"/>
              </w:rPr>
              <w:t>1</w:t>
            </w:r>
            <w:r w:rsidR="008E5EDE" w:rsidRPr="00883A1D">
              <w:rPr>
                <w:color w:val="000000" w:themeColor="text1"/>
              </w:rPr>
              <w:t>1</w:t>
            </w:r>
            <w:r w:rsidRPr="00883A1D">
              <w:rPr>
                <w:color w:val="000000" w:themeColor="text1"/>
              </w:rPr>
              <w:t>月</w:t>
            </w:r>
            <w:r w:rsidR="008E5EDE" w:rsidRPr="00883A1D">
              <w:rPr>
                <w:rFonts w:hint="eastAsia"/>
                <w:color w:val="000000" w:themeColor="text1"/>
              </w:rPr>
              <w:t>2</w:t>
            </w:r>
            <w:r w:rsidR="008E5EDE" w:rsidRPr="00883A1D">
              <w:rPr>
                <w:color w:val="000000" w:themeColor="text1"/>
              </w:rPr>
              <w:t>7</w:t>
            </w:r>
            <w:r w:rsidRPr="00883A1D">
              <w:rPr>
                <w:color w:val="000000" w:themeColor="text1"/>
              </w:rPr>
              <w:t>日</w:t>
            </w:r>
            <w:r w:rsidRPr="00883A1D">
              <w:rPr>
                <w:color w:val="000000" w:themeColor="text1"/>
              </w:rPr>
              <w:t>~</w:t>
            </w:r>
            <w:r w:rsidR="00644F63" w:rsidRPr="00883A1D">
              <w:rPr>
                <w:color w:val="000000" w:themeColor="text1"/>
              </w:rPr>
              <w:t>1</w:t>
            </w:r>
            <w:r w:rsidR="009B04CE" w:rsidRPr="00883A1D">
              <w:rPr>
                <w:color w:val="000000" w:themeColor="text1"/>
              </w:rPr>
              <w:t>1</w:t>
            </w:r>
            <w:r w:rsidRPr="00883A1D">
              <w:rPr>
                <w:rFonts w:hint="eastAsia"/>
                <w:color w:val="000000" w:themeColor="text1"/>
              </w:rPr>
              <w:t>月</w:t>
            </w:r>
            <w:r w:rsidR="00644F63" w:rsidRPr="00883A1D">
              <w:rPr>
                <w:rFonts w:hint="eastAsia"/>
                <w:color w:val="000000" w:themeColor="text1"/>
              </w:rPr>
              <w:t>2</w:t>
            </w:r>
            <w:r w:rsidR="009B04CE" w:rsidRPr="00883A1D">
              <w:rPr>
                <w:color w:val="000000" w:themeColor="text1"/>
              </w:rPr>
              <w:t>8</w:t>
            </w:r>
            <w:r w:rsidRPr="00883A1D">
              <w:rPr>
                <w:color w:val="000000" w:themeColor="text1"/>
              </w:rPr>
              <w:t>日</w:t>
            </w:r>
            <w:r w:rsidR="009B04CE" w:rsidRPr="00883A1D">
              <w:rPr>
                <w:rFonts w:hint="eastAsia"/>
                <w:color w:val="000000" w:themeColor="text1"/>
                <w:szCs w:val="21"/>
              </w:rPr>
              <w:t>（监测报告编号：华标检（</w:t>
            </w:r>
            <w:r w:rsidR="009B04CE" w:rsidRPr="00883A1D">
              <w:rPr>
                <w:rFonts w:hint="eastAsia"/>
                <w:color w:val="000000" w:themeColor="text1"/>
                <w:szCs w:val="21"/>
              </w:rPr>
              <w:t>2022</w:t>
            </w:r>
            <w:r w:rsidR="009B04CE" w:rsidRPr="00883A1D">
              <w:rPr>
                <w:rFonts w:hint="eastAsia"/>
                <w:color w:val="000000" w:themeColor="text1"/>
                <w:szCs w:val="21"/>
              </w:rPr>
              <w:t>）</w:t>
            </w:r>
            <w:r w:rsidR="009B04CE" w:rsidRPr="00883A1D">
              <w:rPr>
                <w:rFonts w:hint="eastAsia"/>
                <w:color w:val="000000" w:themeColor="text1"/>
                <w:szCs w:val="21"/>
              </w:rPr>
              <w:t>H</w:t>
            </w:r>
            <w:r w:rsidR="009B04CE" w:rsidRPr="00883A1D">
              <w:rPr>
                <w:rFonts w:hint="eastAsia"/>
                <w:color w:val="000000" w:themeColor="text1"/>
                <w:szCs w:val="21"/>
              </w:rPr>
              <w:t>第</w:t>
            </w:r>
            <w:r w:rsidR="009B04CE" w:rsidRPr="00883A1D">
              <w:rPr>
                <w:rFonts w:hint="eastAsia"/>
                <w:color w:val="000000" w:themeColor="text1"/>
                <w:szCs w:val="21"/>
              </w:rPr>
              <w:t>11786</w:t>
            </w:r>
            <w:r w:rsidR="009B04CE" w:rsidRPr="00883A1D">
              <w:rPr>
                <w:rFonts w:hint="eastAsia"/>
                <w:color w:val="000000" w:themeColor="text1"/>
                <w:szCs w:val="21"/>
              </w:rPr>
              <w:t>号，详见附件</w:t>
            </w:r>
            <w:r w:rsidR="009B04CE" w:rsidRPr="00883A1D">
              <w:rPr>
                <w:rFonts w:hint="eastAsia"/>
                <w:color w:val="000000" w:themeColor="text1"/>
                <w:szCs w:val="21"/>
              </w:rPr>
              <w:t>6</w:t>
            </w:r>
            <w:r w:rsidR="009B04CE" w:rsidRPr="00883A1D">
              <w:rPr>
                <w:rFonts w:hint="eastAsia"/>
                <w:color w:val="000000" w:themeColor="text1"/>
                <w:szCs w:val="21"/>
              </w:rPr>
              <w:t>）</w:t>
            </w:r>
            <w:r w:rsidRPr="00883A1D">
              <w:rPr>
                <w:rFonts w:hint="eastAsia"/>
                <w:color w:val="000000" w:themeColor="text1"/>
              </w:rPr>
              <w:t>。</w:t>
            </w:r>
          </w:p>
          <w:p w14:paraId="14875015" w14:textId="77777777" w:rsidR="00D93545" w:rsidRPr="00883A1D" w:rsidRDefault="0091693F">
            <w:pPr>
              <w:spacing w:line="360" w:lineRule="auto"/>
              <w:ind w:firstLine="482"/>
              <w:rPr>
                <w:color w:val="000000" w:themeColor="text1"/>
                <w:szCs w:val="28"/>
              </w:rPr>
            </w:pPr>
            <w:r w:rsidRPr="00883A1D">
              <w:rPr>
                <w:color w:val="000000" w:themeColor="text1"/>
                <w:szCs w:val="28"/>
              </w:rPr>
              <w:t>1</w:t>
            </w:r>
            <w:r w:rsidRPr="00883A1D">
              <w:rPr>
                <w:color w:val="000000" w:themeColor="text1"/>
                <w:szCs w:val="28"/>
              </w:rPr>
              <w:t>、监测点布置</w:t>
            </w:r>
          </w:p>
          <w:p w14:paraId="7FFA2F98" w14:textId="51DE5CD0" w:rsidR="00D93545" w:rsidRPr="00883A1D" w:rsidRDefault="0091693F">
            <w:pPr>
              <w:spacing w:line="360" w:lineRule="auto"/>
              <w:ind w:firstLine="482"/>
              <w:rPr>
                <w:color w:val="000000" w:themeColor="text1"/>
                <w:szCs w:val="28"/>
              </w:rPr>
            </w:pPr>
            <w:r w:rsidRPr="00883A1D">
              <w:rPr>
                <w:color w:val="000000" w:themeColor="text1"/>
                <w:szCs w:val="28"/>
              </w:rPr>
              <w:t>在项目厂界东北、东南</w:t>
            </w:r>
            <w:r w:rsidRPr="00883A1D">
              <w:rPr>
                <w:rFonts w:hint="eastAsia"/>
                <w:color w:val="000000" w:themeColor="text1"/>
                <w:szCs w:val="28"/>
              </w:rPr>
              <w:t>、</w:t>
            </w:r>
            <w:r w:rsidRPr="00883A1D">
              <w:rPr>
                <w:color w:val="000000" w:themeColor="text1"/>
                <w:szCs w:val="28"/>
              </w:rPr>
              <w:t>西北</w:t>
            </w:r>
            <w:r w:rsidRPr="00883A1D">
              <w:rPr>
                <w:rFonts w:hint="eastAsia"/>
                <w:color w:val="000000" w:themeColor="text1"/>
                <w:szCs w:val="28"/>
              </w:rPr>
              <w:t>和</w:t>
            </w:r>
            <w:r w:rsidRPr="00883A1D">
              <w:rPr>
                <w:color w:val="000000" w:themeColor="text1"/>
                <w:szCs w:val="28"/>
              </w:rPr>
              <w:t>西南各布设</w:t>
            </w:r>
            <w:r w:rsidRPr="00883A1D">
              <w:rPr>
                <w:color w:val="000000" w:themeColor="text1"/>
                <w:szCs w:val="28"/>
              </w:rPr>
              <w:t>1</w:t>
            </w:r>
            <w:r w:rsidRPr="00883A1D">
              <w:rPr>
                <w:color w:val="000000" w:themeColor="text1"/>
                <w:szCs w:val="28"/>
              </w:rPr>
              <w:t>个监测点，共</w:t>
            </w:r>
            <w:r w:rsidRPr="00883A1D">
              <w:rPr>
                <w:rFonts w:hint="eastAsia"/>
                <w:color w:val="000000" w:themeColor="text1"/>
                <w:szCs w:val="28"/>
              </w:rPr>
              <w:t>4</w:t>
            </w:r>
            <w:r w:rsidRPr="00883A1D">
              <w:rPr>
                <w:color w:val="000000" w:themeColor="text1"/>
                <w:szCs w:val="28"/>
              </w:rPr>
              <w:t>个</w:t>
            </w:r>
            <w:r w:rsidRPr="00883A1D">
              <w:rPr>
                <w:color w:val="000000" w:themeColor="text1"/>
              </w:rPr>
              <w:t>监</w:t>
            </w:r>
            <w:r w:rsidRPr="00883A1D">
              <w:rPr>
                <w:color w:val="000000" w:themeColor="text1"/>
                <w:szCs w:val="28"/>
              </w:rPr>
              <w:t>测点，监测等效声级</w:t>
            </w:r>
            <w:r w:rsidRPr="00883A1D">
              <w:rPr>
                <w:color w:val="000000" w:themeColor="text1"/>
                <w:szCs w:val="28"/>
              </w:rPr>
              <w:t>LeqdB(A)</w:t>
            </w:r>
            <w:r w:rsidRPr="00883A1D">
              <w:rPr>
                <w:color w:val="000000" w:themeColor="text1"/>
                <w:szCs w:val="28"/>
              </w:rPr>
              <w:t>，监测点位见</w:t>
            </w:r>
            <w:r w:rsidR="000C2066">
              <w:rPr>
                <w:color w:val="000000" w:themeColor="text1"/>
                <w:szCs w:val="28"/>
              </w:rPr>
              <w:t>下</w:t>
            </w:r>
            <w:r w:rsidRPr="00883A1D">
              <w:rPr>
                <w:color w:val="000000" w:themeColor="text1"/>
                <w:szCs w:val="28"/>
              </w:rPr>
              <w:t>表。</w:t>
            </w:r>
          </w:p>
          <w:p w14:paraId="3C00E61C" w14:textId="6BF39DD3" w:rsidR="00D93545" w:rsidRPr="00883A1D" w:rsidRDefault="0091693F">
            <w:pPr>
              <w:jc w:val="center"/>
              <w:rPr>
                <w:b/>
                <w:color w:val="000000" w:themeColor="text1"/>
                <w:szCs w:val="21"/>
              </w:rPr>
            </w:pPr>
            <w:r w:rsidRPr="00883A1D">
              <w:rPr>
                <w:b/>
                <w:color w:val="000000" w:themeColor="text1"/>
                <w:szCs w:val="21"/>
              </w:rPr>
              <w:t>表</w:t>
            </w:r>
            <w:r w:rsidRPr="00883A1D">
              <w:rPr>
                <w:b/>
                <w:color w:val="000000" w:themeColor="text1"/>
                <w:szCs w:val="21"/>
              </w:rPr>
              <w:t>3-</w:t>
            </w:r>
            <w:r w:rsidR="000C2066">
              <w:rPr>
                <w:rFonts w:hint="eastAsia"/>
                <w:b/>
                <w:color w:val="000000" w:themeColor="text1"/>
                <w:szCs w:val="21"/>
              </w:rPr>
              <w:t>5</w:t>
            </w:r>
            <w:r w:rsidRPr="00883A1D">
              <w:rPr>
                <w:rFonts w:hint="eastAsia"/>
                <w:b/>
                <w:color w:val="000000" w:themeColor="text1"/>
                <w:szCs w:val="21"/>
              </w:rPr>
              <w:t xml:space="preserve"> </w:t>
            </w:r>
            <w:r w:rsidRPr="00883A1D">
              <w:rPr>
                <w:b/>
                <w:color w:val="000000" w:themeColor="text1"/>
                <w:szCs w:val="21"/>
              </w:rPr>
              <w:t xml:space="preserve"> </w:t>
            </w:r>
            <w:r w:rsidRPr="00883A1D">
              <w:rPr>
                <w:b/>
                <w:color w:val="000000" w:themeColor="text1"/>
                <w:szCs w:val="21"/>
              </w:rPr>
              <w:t>噪声监测布点</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2"/>
              <w:gridCol w:w="4594"/>
              <w:gridCol w:w="2540"/>
            </w:tblGrid>
            <w:tr w:rsidR="00F50D0C" w:rsidRPr="00883A1D" w14:paraId="25B7A2A3" w14:textId="77777777">
              <w:trPr>
                <w:jc w:val="center"/>
              </w:trPr>
              <w:tc>
                <w:tcPr>
                  <w:tcW w:w="821" w:type="pct"/>
                  <w:tcBorders>
                    <w:top w:val="single" w:sz="12" w:space="0" w:color="auto"/>
                    <w:bottom w:val="single" w:sz="4" w:space="0" w:color="auto"/>
                  </w:tcBorders>
                  <w:vAlign w:val="center"/>
                </w:tcPr>
                <w:p w14:paraId="09889ECF" w14:textId="77777777" w:rsidR="00D93545" w:rsidRPr="00883A1D" w:rsidRDefault="0091693F">
                  <w:pPr>
                    <w:jc w:val="center"/>
                    <w:rPr>
                      <w:b/>
                      <w:color w:val="000000" w:themeColor="text1"/>
                      <w:szCs w:val="21"/>
                    </w:rPr>
                  </w:pPr>
                  <w:r w:rsidRPr="00883A1D">
                    <w:rPr>
                      <w:b/>
                      <w:color w:val="000000" w:themeColor="text1"/>
                      <w:szCs w:val="21"/>
                    </w:rPr>
                    <w:t>监测点位</w:t>
                  </w:r>
                </w:p>
              </w:tc>
              <w:tc>
                <w:tcPr>
                  <w:tcW w:w="2691" w:type="pct"/>
                  <w:tcBorders>
                    <w:top w:val="single" w:sz="12" w:space="0" w:color="auto"/>
                    <w:bottom w:val="single" w:sz="4" w:space="0" w:color="auto"/>
                  </w:tcBorders>
                  <w:vAlign w:val="center"/>
                </w:tcPr>
                <w:p w14:paraId="59412E7C" w14:textId="77777777" w:rsidR="00D93545" w:rsidRPr="00883A1D" w:rsidRDefault="0091693F">
                  <w:pPr>
                    <w:jc w:val="center"/>
                    <w:rPr>
                      <w:b/>
                      <w:color w:val="000000" w:themeColor="text1"/>
                      <w:szCs w:val="21"/>
                    </w:rPr>
                  </w:pPr>
                  <w:r w:rsidRPr="00883A1D">
                    <w:rPr>
                      <w:b/>
                      <w:color w:val="000000" w:themeColor="text1"/>
                      <w:szCs w:val="21"/>
                    </w:rPr>
                    <w:t>位置</w:t>
                  </w:r>
                </w:p>
              </w:tc>
              <w:tc>
                <w:tcPr>
                  <w:tcW w:w="1488" w:type="pct"/>
                  <w:tcBorders>
                    <w:top w:val="single" w:sz="12" w:space="0" w:color="auto"/>
                    <w:bottom w:val="single" w:sz="4" w:space="0" w:color="auto"/>
                  </w:tcBorders>
                  <w:vAlign w:val="center"/>
                </w:tcPr>
                <w:p w14:paraId="34A1293C" w14:textId="77777777" w:rsidR="00D93545" w:rsidRPr="00883A1D" w:rsidRDefault="0091693F">
                  <w:pPr>
                    <w:jc w:val="center"/>
                    <w:rPr>
                      <w:b/>
                      <w:color w:val="000000" w:themeColor="text1"/>
                      <w:szCs w:val="21"/>
                    </w:rPr>
                  </w:pPr>
                  <w:r w:rsidRPr="00883A1D">
                    <w:rPr>
                      <w:b/>
                      <w:color w:val="000000" w:themeColor="text1"/>
                      <w:szCs w:val="21"/>
                    </w:rPr>
                    <w:t>备注</w:t>
                  </w:r>
                </w:p>
              </w:tc>
            </w:tr>
            <w:tr w:rsidR="00644F63" w:rsidRPr="00883A1D" w14:paraId="0A16F7BC" w14:textId="77777777" w:rsidTr="002960C6">
              <w:trPr>
                <w:jc w:val="center"/>
              </w:trPr>
              <w:tc>
                <w:tcPr>
                  <w:tcW w:w="821" w:type="pct"/>
                  <w:tcBorders>
                    <w:top w:val="single" w:sz="4" w:space="0" w:color="auto"/>
                    <w:bottom w:val="single" w:sz="4" w:space="0" w:color="auto"/>
                  </w:tcBorders>
                  <w:vAlign w:val="center"/>
                </w:tcPr>
                <w:p w14:paraId="10E717C4" w14:textId="3BCA0A48" w:rsidR="00644F63" w:rsidRPr="00883A1D" w:rsidRDefault="00644F63" w:rsidP="00644F63">
                  <w:pPr>
                    <w:jc w:val="center"/>
                    <w:rPr>
                      <w:color w:val="000000" w:themeColor="text1"/>
                      <w:szCs w:val="21"/>
                    </w:rPr>
                  </w:pPr>
                  <w:r w:rsidRPr="00883A1D">
                    <w:rPr>
                      <w:color w:val="000000" w:themeColor="text1"/>
                      <w:szCs w:val="21"/>
                    </w:rPr>
                    <w:t>1#</w:t>
                  </w:r>
                </w:p>
              </w:tc>
              <w:tc>
                <w:tcPr>
                  <w:tcW w:w="2691" w:type="pct"/>
                  <w:tcBorders>
                    <w:top w:val="single" w:sz="4" w:space="0" w:color="auto"/>
                    <w:bottom w:val="single" w:sz="4" w:space="0" w:color="auto"/>
                  </w:tcBorders>
                  <w:vAlign w:val="center"/>
                </w:tcPr>
                <w:p w14:paraId="0C8777CC" w14:textId="4D9AFC2B" w:rsidR="00644F63" w:rsidRPr="00883A1D" w:rsidRDefault="00644F63" w:rsidP="00644F63">
                  <w:pPr>
                    <w:jc w:val="center"/>
                    <w:rPr>
                      <w:color w:val="000000" w:themeColor="text1"/>
                      <w:szCs w:val="21"/>
                    </w:rPr>
                  </w:pPr>
                  <w:r w:rsidRPr="00883A1D">
                    <w:rPr>
                      <w:rFonts w:hint="eastAsia"/>
                      <w:color w:val="000000" w:themeColor="text1"/>
                      <w:szCs w:val="21"/>
                    </w:rPr>
                    <w:t>本项目用地红线北侧</w:t>
                  </w:r>
                </w:p>
              </w:tc>
              <w:tc>
                <w:tcPr>
                  <w:tcW w:w="1488" w:type="pct"/>
                  <w:tcBorders>
                    <w:top w:val="single" w:sz="4" w:space="0" w:color="auto"/>
                    <w:bottom w:val="single" w:sz="4" w:space="0" w:color="auto"/>
                  </w:tcBorders>
                  <w:vAlign w:val="center"/>
                </w:tcPr>
                <w:p w14:paraId="440B8C6D" w14:textId="77777777" w:rsidR="00644F63" w:rsidRPr="00883A1D" w:rsidRDefault="00644F63" w:rsidP="00644F63">
                  <w:pPr>
                    <w:jc w:val="center"/>
                    <w:rPr>
                      <w:color w:val="000000" w:themeColor="text1"/>
                      <w:szCs w:val="21"/>
                    </w:rPr>
                  </w:pPr>
                  <w:r w:rsidRPr="00883A1D">
                    <w:rPr>
                      <w:rFonts w:hint="eastAsia"/>
                      <w:color w:val="000000" w:themeColor="text1"/>
                      <w:szCs w:val="21"/>
                    </w:rPr>
                    <w:t>环境噪声</w:t>
                  </w:r>
                </w:p>
              </w:tc>
            </w:tr>
            <w:tr w:rsidR="00644F63" w:rsidRPr="00883A1D" w14:paraId="79817316" w14:textId="77777777">
              <w:trPr>
                <w:jc w:val="center"/>
              </w:trPr>
              <w:tc>
                <w:tcPr>
                  <w:tcW w:w="821" w:type="pct"/>
                  <w:tcBorders>
                    <w:top w:val="single" w:sz="4" w:space="0" w:color="auto"/>
                  </w:tcBorders>
                  <w:vAlign w:val="center"/>
                </w:tcPr>
                <w:p w14:paraId="2E2A9B60" w14:textId="02A0C01C" w:rsidR="00644F63" w:rsidRPr="00883A1D" w:rsidRDefault="00644F63" w:rsidP="00644F63">
                  <w:pPr>
                    <w:jc w:val="center"/>
                    <w:rPr>
                      <w:color w:val="000000" w:themeColor="text1"/>
                      <w:szCs w:val="21"/>
                    </w:rPr>
                  </w:pPr>
                  <w:r w:rsidRPr="00883A1D">
                    <w:rPr>
                      <w:color w:val="000000" w:themeColor="text1"/>
                      <w:szCs w:val="21"/>
                    </w:rPr>
                    <w:t>2#</w:t>
                  </w:r>
                </w:p>
              </w:tc>
              <w:tc>
                <w:tcPr>
                  <w:tcW w:w="2691" w:type="pct"/>
                  <w:tcBorders>
                    <w:top w:val="single" w:sz="4" w:space="0" w:color="auto"/>
                  </w:tcBorders>
                </w:tcPr>
                <w:p w14:paraId="33976E91" w14:textId="2AE7F398" w:rsidR="00644F63" w:rsidRPr="00883A1D" w:rsidRDefault="00644F63" w:rsidP="00644F63">
                  <w:pPr>
                    <w:jc w:val="center"/>
                    <w:rPr>
                      <w:color w:val="000000" w:themeColor="text1"/>
                      <w:szCs w:val="21"/>
                    </w:rPr>
                  </w:pPr>
                  <w:r w:rsidRPr="00883A1D">
                    <w:rPr>
                      <w:rFonts w:hint="eastAsia"/>
                      <w:color w:val="000000" w:themeColor="text1"/>
                      <w:szCs w:val="21"/>
                    </w:rPr>
                    <w:t>本项目用地红线东侧</w:t>
                  </w:r>
                </w:p>
              </w:tc>
              <w:tc>
                <w:tcPr>
                  <w:tcW w:w="1488" w:type="pct"/>
                  <w:tcBorders>
                    <w:top w:val="single" w:sz="4" w:space="0" w:color="auto"/>
                  </w:tcBorders>
                  <w:vAlign w:val="center"/>
                </w:tcPr>
                <w:p w14:paraId="53798F76" w14:textId="77777777" w:rsidR="00644F63" w:rsidRPr="00883A1D" w:rsidRDefault="00644F63" w:rsidP="00644F63">
                  <w:pPr>
                    <w:jc w:val="center"/>
                    <w:rPr>
                      <w:color w:val="000000" w:themeColor="text1"/>
                      <w:szCs w:val="21"/>
                    </w:rPr>
                  </w:pPr>
                  <w:r w:rsidRPr="00883A1D">
                    <w:rPr>
                      <w:rFonts w:hint="eastAsia"/>
                      <w:color w:val="000000" w:themeColor="text1"/>
                      <w:szCs w:val="21"/>
                    </w:rPr>
                    <w:t>环境噪声</w:t>
                  </w:r>
                </w:p>
              </w:tc>
            </w:tr>
            <w:tr w:rsidR="00644F63" w:rsidRPr="00883A1D" w14:paraId="28F8AACC" w14:textId="77777777">
              <w:trPr>
                <w:jc w:val="center"/>
              </w:trPr>
              <w:tc>
                <w:tcPr>
                  <w:tcW w:w="821" w:type="pct"/>
                  <w:vAlign w:val="center"/>
                </w:tcPr>
                <w:p w14:paraId="76290F4C" w14:textId="7179D4C0" w:rsidR="00644F63" w:rsidRPr="00883A1D" w:rsidRDefault="00644F63" w:rsidP="00644F63">
                  <w:pPr>
                    <w:jc w:val="center"/>
                    <w:rPr>
                      <w:color w:val="000000" w:themeColor="text1"/>
                      <w:szCs w:val="21"/>
                    </w:rPr>
                  </w:pPr>
                  <w:r w:rsidRPr="00883A1D">
                    <w:rPr>
                      <w:color w:val="000000" w:themeColor="text1"/>
                      <w:szCs w:val="21"/>
                    </w:rPr>
                    <w:t>3#</w:t>
                  </w:r>
                </w:p>
              </w:tc>
              <w:tc>
                <w:tcPr>
                  <w:tcW w:w="2691" w:type="pct"/>
                </w:tcPr>
                <w:p w14:paraId="203CBDA3" w14:textId="7C3D5B30" w:rsidR="00644F63" w:rsidRPr="00883A1D" w:rsidRDefault="00644F63" w:rsidP="00644F63">
                  <w:pPr>
                    <w:jc w:val="center"/>
                    <w:rPr>
                      <w:color w:val="000000" w:themeColor="text1"/>
                      <w:szCs w:val="21"/>
                    </w:rPr>
                  </w:pPr>
                  <w:r w:rsidRPr="00883A1D">
                    <w:rPr>
                      <w:rFonts w:hint="eastAsia"/>
                      <w:color w:val="000000" w:themeColor="text1"/>
                      <w:szCs w:val="21"/>
                    </w:rPr>
                    <w:t>本项目用地红线南侧</w:t>
                  </w:r>
                </w:p>
              </w:tc>
              <w:tc>
                <w:tcPr>
                  <w:tcW w:w="1488" w:type="pct"/>
                  <w:vAlign w:val="center"/>
                </w:tcPr>
                <w:p w14:paraId="5543E6C3" w14:textId="77777777" w:rsidR="00644F63" w:rsidRPr="00883A1D" w:rsidRDefault="00644F63" w:rsidP="00644F63">
                  <w:pPr>
                    <w:jc w:val="center"/>
                    <w:rPr>
                      <w:color w:val="000000" w:themeColor="text1"/>
                      <w:szCs w:val="21"/>
                    </w:rPr>
                  </w:pPr>
                  <w:r w:rsidRPr="00883A1D">
                    <w:rPr>
                      <w:rFonts w:hint="eastAsia"/>
                      <w:color w:val="000000" w:themeColor="text1"/>
                      <w:szCs w:val="21"/>
                    </w:rPr>
                    <w:t>环境噪声</w:t>
                  </w:r>
                </w:p>
              </w:tc>
            </w:tr>
            <w:tr w:rsidR="00644F63" w:rsidRPr="00883A1D" w14:paraId="578711A4" w14:textId="77777777" w:rsidTr="002960C6">
              <w:trPr>
                <w:jc w:val="center"/>
              </w:trPr>
              <w:tc>
                <w:tcPr>
                  <w:tcW w:w="821" w:type="pct"/>
                  <w:vAlign w:val="center"/>
                </w:tcPr>
                <w:p w14:paraId="66BD136C" w14:textId="6179F663" w:rsidR="00644F63" w:rsidRPr="00883A1D" w:rsidRDefault="00644F63" w:rsidP="00644F63">
                  <w:pPr>
                    <w:jc w:val="center"/>
                    <w:rPr>
                      <w:color w:val="000000" w:themeColor="text1"/>
                      <w:szCs w:val="21"/>
                    </w:rPr>
                  </w:pPr>
                  <w:r w:rsidRPr="00883A1D">
                    <w:rPr>
                      <w:color w:val="000000" w:themeColor="text1"/>
                      <w:szCs w:val="21"/>
                    </w:rPr>
                    <w:t>4#</w:t>
                  </w:r>
                </w:p>
              </w:tc>
              <w:tc>
                <w:tcPr>
                  <w:tcW w:w="2691" w:type="pct"/>
                  <w:vAlign w:val="center"/>
                </w:tcPr>
                <w:p w14:paraId="7E9F02BA" w14:textId="2C6D78BA" w:rsidR="00644F63" w:rsidRPr="00883A1D" w:rsidRDefault="00644F63" w:rsidP="00644F63">
                  <w:pPr>
                    <w:jc w:val="center"/>
                    <w:rPr>
                      <w:color w:val="000000" w:themeColor="text1"/>
                      <w:szCs w:val="21"/>
                    </w:rPr>
                  </w:pPr>
                  <w:r w:rsidRPr="00883A1D">
                    <w:rPr>
                      <w:rFonts w:hint="eastAsia"/>
                      <w:color w:val="000000" w:themeColor="text1"/>
                      <w:szCs w:val="21"/>
                    </w:rPr>
                    <w:t>本项目用地红线西侧</w:t>
                  </w:r>
                </w:p>
              </w:tc>
              <w:tc>
                <w:tcPr>
                  <w:tcW w:w="1488" w:type="pct"/>
                  <w:vAlign w:val="center"/>
                </w:tcPr>
                <w:p w14:paraId="35389A5F" w14:textId="77777777" w:rsidR="00644F63" w:rsidRPr="00883A1D" w:rsidRDefault="00644F63" w:rsidP="00644F63">
                  <w:pPr>
                    <w:jc w:val="center"/>
                    <w:rPr>
                      <w:color w:val="000000" w:themeColor="text1"/>
                      <w:szCs w:val="21"/>
                    </w:rPr>
                  </w:pPr>
                  <w:r w:rsidRPr="00883A1D">
                    <w:rPr>
                      <w:rFonts w:hint="eastAsia"/>
                      <w:color w:val="000000" w:themeColor="text1"/>
                      <w:szCs w:val="21"/>
                    </w:rPr>
                    <w:t>环境噪声</w:t>
                  </w:r>
                </w:p>
              </w:tc>
            </w:tr>
          </w:tbl>
          <w:p w14:paraId="73BCA654"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2</w:t>
            </w:r>
            <w:r w:rsidRPr="00883A1D">
              <w:rPr>
                <w:color w:val="000000" w:themeColor="text1"/>
                <w:kern w:val="0"/>
                <w:szCs w:val="28"/>
              </w:rPr>
              <w:t>、监测项目和分析方法</w:t>
            </w:r>
          </w:p>
          <w:p w14:paraId="2745D7FB"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w:t>
            </w:r>
            <w:r w:rsidRPr="00883A1D">
              <w:rPr>
                <w:color w:val="000000" w:themeColor="text1"/>
                <w:kern w:val="0"/>
                <w:szCs w:val="28"/>
              </w:rPr>
              <w:t>1</w:t>
            </w:r>
            <w:r w:rsidRPr="00883A1D">
              <w:rPr>
                <w:color w:val="000000" w:themeColor="text1"/>
                <w:kern w:val="0"/>
                <w:szCs w:val="28"/>
              </w:rPr>
              <w:t>）监测项目</w:t>
            </w:r>
          </w:p>
          <w:p w14:paraId="3D7B8E94" w14:textId="77777777" w:rsidR="00D93545" w:rsidRPr="00883A1D" w:rsidRDefault="0091693F">
            <w:pPr>
              <w:autoSpaceDE w:val="0"/>
              <w:autoSpaceDN w:val="0"/>
              <w:adjustRightInd w:val="0"/>
              <w:spacing w:line="360" w:lineRule="auto"/>
              <w:ind w:firstLineChars="250" w:firstLine="525"/>
              <w:jc w:val="left"/>
              <w:rPr>
                <w:color w:val="000000" w:themeColor="text1"/>
                <w:kern w:val="0"/>
                <w:szCs w:val="28"/>
              </w:rPr>
            </w:pPr>
            <w:r w:rsidRPr="00883A1D">
              <w:rPr>
                <w:color w:val="000000" w:themeColor="text1"/>
                <w:kern w:val="0"/>
                <w:szCs w:val="28"/>
              </w:rPr>
              <w:t>各监测点昼间及夜间的等效连续</w:t>
            </w:r>
            <w:r w:rsidRPr="00883A1D">
              <w:rPr>
                <w:color w:val="000000" w:themeColor="text1"/>
                <w:kern w:val="0"/>
                <w:szCs w:val="28"/>
              </w:rPr>
              <w:t>A</w:t>
            </w:r>
            <w:r w:rsidRPr="00883A1D">
              <w:rPr>
                <w:color w:val="000000" w:themeColor="text1"/>
                <w:kern w:val="0"/>
                <w:szCs w:val="28"/>
              </w:rPr>
              <w:t>声级。</w:t>
            </w:r>
          </w:p>
          <w:p w14:paraId="481987CD"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w:t>
            </w:r>
            <w:r w:rsidRPr="00883A1D">
              <w:rPr>
                <w:color w:val="000000" w:themeColor="text1"/>
                <w:kern w:val="0"/>
                <w:szCs w:val="28"/>
              </w:rPr>
              <w:t>2</w:t>
            </w:r>
            <w:r w:rsidRPr="00883A1D">
              <w:rPr>
                <w:color w:val="000000" w:themeColor="text1"/>
                <w:kern w:val="0"/>
                <w:szCs w:val="28"/>
              </w:rPr>
              <w:t>）监测时间和频次</w:t>
            </w:r>
          </w:p>
          <w:p w14:paraId="167B9A9E" w14:textId="2B87A01B" w:rsidR="00D93545" w:rsidRPr="00883A1D" w:rsidRDefault="009B04CE">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rPr>
              <w:t>2022</w:t>
            </w:r>
            <w:r w:rsidRPr="00883A1D">
              <w:rPr>
                <w:color w:val="000000" w:themeColor="text1"/>
              </w:rPr>
              <w:t>年</w:t>
            </w:r>
            <w:r w:rsidRPr="00883A1D">
              <w:rPr>
                <w:rFonts w:hint="eastAsia"/>
                <w:color w:val="000000" w:themeColor="text1"/>
              </w:rPr>
              <w:t>1</w:t>
            </w:r>
            <w:r w:rsidRPr="00883A1D">
              <w:rPr>
                <w:color w:val="000000" w:themeColor="text1"/>
              </w:rPr>
              <w:t>1</w:t>
            </w:r>
            <w:r w:rsidRPr="00883A1D">
              <w:rPr>
                <w:color w:val="000000" w:themeColor="text1"/>
              </w:rPr>
              <w:t>月</w:t>
            </w:r>
            <w:r w:rsidRPr="00883A1D">
              <w:rPr>
                <w:rFonts w:hint="eastAsia"/>
                <w:color w:val="000000" w:themeColor="text1"/>
              </w:rPr>
              <w:t>2</w:t>
            </w:r>
            <w:r w:rsidRPr="00883A1D">
              <w:rPr>
                <w:color w:val="000000" w:themeColor="text1"/>
              </w:rPr>
              <w:t>7</w:t>
            </w:r>
            <w:r w:rsidRPr="00883A1D">
              <w:rPr>
                <w:color w:val="000000" w:themeColor="text1"/>
              </w:rPr>
              <w:t>日</w:t>
            </w:r>
            <w:r w:rsidRPr="00883A1D">
              <w:rPr>
                <w:color w:val="000000" w:themeColor="text1"/>
              </w:rPr>
              <w:t>~11</w:t>
            </w:r>
            <w:r w:rsidRPr="00883A1D">
              <w:rPr>
                <w:rFonts w:hint="eastAsia"/>
                <w:color w:val="000000" w:themeColor="text1"/>
              </w:rPr>
              <w:t>月</w:t>
            </w:r>
            <w:r w:rsidRPr="00883A1D">
              <w:rPr>
                <w:rFonts w:hint="eastAsia"/>
                <w:color w:val="000000" w:themeColor="text1"/>
              </w:rPr>
              <w:t>2</w:t>
            </w:r>
            <w:r w:rsidRPr="00883A1D">
              <w:rPr>
                <w:color w:val="000000" w:themeColor="text1"/>
              </w:rPr>
              <w:t>8</w:t>
            </w:r>
            <w:r w:rsidRPr="00883A1D">
              <w:rPr>
                <w:color w:val="000000" w:themeColor="text1"/>
              </w:rPr>
              <w:t>日</w:t>
            </w:r>
            <w:r w:rsidR="0091693F" w:rsidRPr="00883A1D">
              <w:rPr>
                <w:color w:val="000000" w:themeColor="text1"/>
                <w:kern w:val="0"/>
                <w:szCs w:val="28"/>
              </w:rPr>
              <w:t>连续两天对评价区内进行的噪声质量监测。</w:t>
            </w:r>
          </w:p>
          <w:p w14:paraId="1EE75C64"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w:t>
            </w:r>
            <w:r w:rsidRPr="00883A1D">
              <w:rPr>
                <w:color w:val="000000" w:themeColor="text1"/>
                <w:kern w:val="0"/>
                <w:szCs w:val="28"/>
              </w:rPr>
              <w:t>3</w:t>
            </w:r>
            <w:r w:rsidRPr="00883A1D">
              <w:rPr>
                <w:color w:val="000000" w:themeColor="text1"/>
                <w:kern w:val="0"/>
                <w:szCs w:val="28"/>
              </w:rPr>
              <w:t>）监测方法</w:t>
            </w:r>
          </w:p>
          <w:p w14:paraId="2CD03CA0" w14:textId="56A62569" w:rsidR="00D93545" w:rsidRPr="00883A1D" w:rsidRDefault="0091693F" w:rsidP="001D5BB0">
            <w:pPr>
              <w:autoSpaceDE w:val="0"/>
              <w:autoSpaceDN w:val="0"/>
              <w:adjustRightInd w:val="0"/>
              <w:spacing w:line="360" w:lineRule="auto"/>
              <w:ind w:firstLineChars="250" w:firstLine="525"/>
              <w:rPr>
                <w:color w:val="000000" w:themeColor="text1"/>
                <w:kern w:val="0"/>
                <w:szCs w:val="28"/>
              </w:rPr>
            </w:pPr>
            <w:r w:rsidRPr="00883A1D">
              <w:rPr>
                <w:color w:val="000000" w:themeColor="text1"/>
                <w:kern w:val="0"/>
                <w:szCs w:val="28"/>
              </w:rPr>
              <w:t>按《环境噪声监测技术规范》</w:t>
            </w:r>
            <w:r w:rsidRPr="00883A1D">
              <w:rPr>
                <w:color w:val="000000" w:themeColor="text1"/>
              </w:rPr>
              <w:t>（</w:t>
            </w:r>
            <w:r w:rsidRPr="00883A1D">
              <w:rPr>
                <w:color w:val="000000" w:themeColor="text1"/>
              </w:rPr>
              <w:t>HJ 640 -2012</w:t>
            </w:r>
            <w:r w:rsidRPr="00883A1D">
              <w:rPr>
                <w:color w:val="000000" w:themeColor="text1"/>
              </w:rPr>
              <w:t>）</w:t>
            </w:r>
            <w:r w:rsidRPr="00883A1D">
              <w:rPr>
                <w:color w:val="000000" w:themeColor="text1"/>
                <w:kern w:val="0"/>
                <w:szCs w:val="28"/>
              </w:rPr>
              <w:t>中规定方法进行，</w:t>
            </w:r>
            <w:r w:rsidRPr="00883A1D">
              <w:rPr>
                <w:color w:val="000000" w:themeColor="text1"/>
              </w:rPr>
              <w:t>声环境监测方法、方法来源、使用仪器见</w:t>
            </w:r>
            <w:r w:rsidR="000C2066">
              <w:rPr>
                <w:color w:val="000000" w:themeColor="text1"/>
              </w:rPr>
              <w:t>下</w:t>
            </w:r>
            <w:r w:rsidRPr="00883A1D">
              <w:rPr>
                <w:color w:val="000000" w:themeColor="text1"/>
              </w:rPr>
              <w:t>表。</w:t>
            </w:r>
          </w:p>
          <w:p w14:paraId="4BB286DD" w14:textId="3EDC62A2" w:rsidR="00D93545" w:rsidRPr="00883A1D" w:rsidRDefault="0091693F" w:rsidP="0018568E">
            <w:pPr>
              <w:jc w:val="center"/>
              <w:rPr>
                <w:b/>
                <w:color w:val="000000" w:themeColor="text1"/>
                <w:szCs w:val="21"/>
              </w:rPr>
            </w:pPr>
            <w:r w:rsidRPr="00883A1D">
              <w:rPr>
                <w:b/>
                <w:bCs/>
                <w:color w:val="000000" w:themeColor="text1"/>
                <w:szCs w:val="21"/>
              </w:rPr>
              <w:t>表</w:t>
            </w:r>
            <w:r w:rsidRPr="00883A1D">
              <w:rPr>
                <w:b/>
                <w:bCs/>
                <w:color w:val="000000" w:themeColor="text1"/>
                <w:szCs w:val="21"/>
              </w:rPr>
              <w:t>3-</w:t>
            </w:r>
            <w:r w:rsidR="000C2066">
              <w:rPr>
                <w:rFonts w:hint="eastAsia"/>
                <w:b/>
                <w:bCs/>
                <w:color w:val="000000" w:themeColor="text1"/>
                <w:szCs w:val="21"/>
              </w:rPr>
              <w:t xml:space="preserve">6 </w:t>
            </w:r>
            <w:r w:rsidRPr="00883A1D">
              <w:rPr>
                <w:rFonts w:hint="eastAsia"/>
                <w:b/>
                <w:bCs/>
                <w:color w:val="000000" w:themeColor="text1"/>
                <w:szCs w:val="21"/>
              </w:rPr>
              <w:t xml:space="preserve"> </w:t>
            </w:r>
            <w:r w:rsidRPr="00883A1D">
              <w:rPr>
                <w:b/>
                <w:bCs/>
                <w:color w:val="000000" w:themeColor="text1"/>
                <w:szCs w:val="21"/>
              </w:rPr>
              <w:t xml:space="preserve"> </w:t>
            </w:r>
            <w:r w:rsidRPr="00883A1D">
              <w:rPr>
                <w:b/>
                <w:bCs/>
                <w:color w:val="000000" w:themeColor="text1"/>
                <w:szCs w:val="21"/>
              </w:rPr>
              <w:t>声环境监测方法方法来源</w:t>
            </w:r>
          </w:p>
          <w:tbl>
            <w:tblPr>
              <w:tblW w:w="8587" w:type="dxa"/>
              <w:jc w:val="center"/>
              <w:tblBorders>
                <w:top w:val="single" w:sz="12" w:space="0" w:color="auto"/>
                <w:bottom w:val="single" w:sz="12" w:space="0" w:color="auto"/>
                <w:insideH w:val="single" w:sz="4" w:space="0" w:color="auto"/>
                <w:insideV w:val="single" w:sz="2" w:space="0" w:color="auto"/>
              </w:tblBorders>
              <w:tblLayout w:type="fixed"/>
              <w:tblLook w:val="04A0" w:firstRow="1" w:lastRow="0" w:firstColumn="1" w:lastColumn="0" w:noHBand="0" w:noVBand="1"/>
            </w:tblPr>
            <w:tblGrid>
              <w:gridCol w:w="2219"/>
              <w:gridCol w:w="3536"/>
              <w:gridCol w:w="2832"/>
            </w:tblGrid>
            <w:tr w:rsidR="001D5BB0" w:rsidRPr="00883A1D" w14:paraId="14DE3BCB" w14:textId="77777777" w:rsidTr="001D5BB0">
              <w:trPr>
                <w:trHeight w:val="140"/>
                <w:jc w:val="center"/>
              </w:trPr>
              <w:tc>
                <w:tcPr>
                  <w:tcW w:w="1292" w:type="pct"/>
                  <w:vAlign w:val="center"/>
                </w:tcPr>
                <w:p w14:paraId="1AECA3BB" w14:textId="77777777" w:rsidR="001D5BB0" w:rsidRPr="00883A1D" w:rsidRDefault="001D5BB0">
                  <w:pPr>
                    <w:jc w:val="center"/>
                    <w:rPr>
                      <w:b/>
                      <w:color w:val="000000" w:themeColor="text1"/>
                      <w:szCs w:val="21"/>
                    </w:rPr>
                  </w:pPr>
                  <w:r w:rsidRPr="00883A1D">
                    <w:rPr>
                      <w:rFonts w:hint="eastAsia"/>
                      <w:b/>
                      <w:bCs/>
                      <w:color w:val="000000" w:themeColor="text1"/>
                      <w:szCs w:val="21"/>
                    </w:rPr>
                    <w:t>监测</w:t>
                  </w:r>
                  <w:r w:rsidRPr="00883A1D">
                    <w:rPr>
                      <w:b/>
                      <w:bCs/>
                      <w:color w:val="000000" w:themeColor="text1"/>
                      <w:szCs w:val="21"/>
                    </w:rPr>
                    <w:t>项目</w:t>
                  </w:r>
                </w:p>
              </w:tc>
              <w:tc>
                <w:tcPr>
                  <w:tcW w:w="2059" w:type="pct"/>
                  <w:vAlign w:val="center"/>
                </w:tcPr>
                <w:p w14:paraId="0351EF70" w14:textId="77777777" w:rsidR="001D5BB0" w:rsidRPr="00883A1D" w:rsidRDefault="001D5BB0">
                  <w:pPr>
                    <w:jc w:val="center"/>
                    <w:rPr>
                      <w:b/>
                      <w:color w:val="000000" w:themeColor="text1"/>
                      <w:szCs w:val="21"/>
                    </w:rPr>
                  </w:pPr>
                  <w:r w:rsidRPr="00883A1D">
                    <w:rPr>
                      <w:b/>
                      <w:bCs/>
                      <w:color w:val="000000" w:themeColor="text1"/>
                      <w:szCs w:val="21"/>
                    </w:rPr>
                    <w:t>监测方法</w:t>
                  </w:r>
                </w:p>
              </w:tc>
              <w:tc>
                <w:tcPr>
                  <w:tcW w:w="1649" w:type="pct"/>
                  <w:vAlign w:val="center"/>
                </w:tcPr>
                <w:p w14:paraId="795B5F7F" w14:textId="77777777" w:rsidR="001D5BB0" w:rsidRPr="00883A1D" w:rsidRDefault="001D5BB0">
                  <w:pPr>
                    <w:jc w:val="center"/>
                    <w:rPr>
                      <w:b/>
                      <w:color w:val="000000" w:themeColor="text1"/>
                      <w:szCs w:val="21"/>
                    </w:rPr>
                  </w:pPr>
                  <w:r w:rsidRPr="00883A1D">
                    <w:rPr>
                      <w:b/>
                      <w:bCs/>
                      <w:color w:val="000000" w:themeColor="text1"/>
                      <w:szCs w:val="21"/>
                    </w:rPr>
                    <w:t>方法来源</w:t>
                  </w:r>
                </w:p>
              </w:tc>
            </w:tr>
            <w:tr w:rsidR="001D5BB0" w:rsidRPr="00883A1D" w14:paraId="1F0B1824" w14:textId="77777777" w:rsidTr="001D5BB0">
              <w:trPr>
                <w:trHeight w:val="284"/>
                <w:jc w:val="center"/>
              </w:trPr>
              <w:tc>
                <w:tcPr>
                  <w:tcW w:w="1292" w:type="pct"/>
                  <w:vAlign w:val="center"/>
                </w:tcPr>
                <w:p w14:paraId="2CA8A2C1" w14:textId="77777777" w:rsidR="001D5BB0" w:rsidRPr="00883A1D" w:rsidRDefault="001D5BB0">
                  <w:pPr>
                    <w:jc w:val="center"/>
                    <w:rPr>
                      <w:color w:val="000000" w:themeColor="text1"/>
                      <w:szCs w:val="21"/>
                    </w:rPr>
                  </w:pPr>
                  <w:r w:rsidRPr="00883A1D">
                    <w:rPr>
                      <w:bCs/>
                      <w:color w:val="000000" w:themeColor="text1"/>
                      <w:szCs w:val="21"/>
                    </w:rPr>
                    <w:t>环境噪声</w:t>
                  </w:r>
                </w:p>
              </w:tc>
              <w:tc>
                <w:tcPr>
                  <w:tcW w:w="2059" w:type="pct"/>
                  <w:vAlign w:val="center"/>
                </w:tcPr>
                <w:p w14:paraId="5C788EF1" w14:textId="77777777" w:rsidR="001D5BB0" w:rsidRPr="00883A1D" w:rsidRDefault="001D5BB0">
                  <w:pPr>
                    <w:jc w:val="center"/>
                    <w:rPr>
                      <w:color w:val="000000" w:themeColor="text1"/>
                      <w:szCs w:val="21"/>
                    </w:rPr>
                  </w:pPr>
                  <w:r w:rsidRPr="00883A1D">
                    <w:rPr>
                      <w:bCs/>
                      <w:color w:val="000000" w:themeColor="text1"/>
                      <w:szCs w:val="21"/>
                    </w:rPr>
                    <w:t>声环境质量标准</w:t>
                  </w:r>
                </w:p>
              </w:tc>
              <w:tc>
                <w:tcPr>
                  <w:tcW w:w="1649" w:type="pct"/>
                  <w:vAlign w:val="center"/>
                </w:tcPr>
                <w:p w14:paraId="1810A2AC" w14:textId="77777777" w:rsidR="001D5BB0" w:rsidRPr="00883A1D" w:rsidRDefault="001D5BB0">
                  <w:pPr>
                    <w:jc w:val="center"/>
                    <w:rPr>
                      <w:color w:val="000000" w:themeColor="text1"/>
                      <w:szCs w:val="21"/>
                    </w:rPr>
                  </w:pPr>
                  <w:r w:rsidRPr="00883A1D">
                    <w:rPr>
                      <w:color w:val="000000" w:themeColor="text1"/>
                      <w:szCs w:val="21"/>
                    </w:rPr>
                    <w:t>GB30</w:t>
                  </w:r>
                  <w:r w:rsidRPr="00883A1D">
                    <w:rPr>
                      <w:rFonts w:hint="eastAsia"/>
                      <w:color w:val="000000" w:themeColor="text1"/>
                      <w:szCs w:val="21"/>
                    </w:rPr>
                    <w:t>9</w:t>
                  </w:r>
                  <w:r w:rsidRPr="00883A1D">
                    <w:rPr>
                      <w:color w:val="000000" w:themeColor="text1"/>
                      <w:szCs w:val="21"/>
                    </w:rPr>
                    <w:t>6</w:t>
                  </w:r>
                  <w:r w:rsidRPr="00883A1D">
                    <w:rPr>
                      <w:rFonts w:hint="eastAsia"/>
                      <w:color w:val="000000" w:themeColor="text1"/>
                      <w:szCs w:val="21"/>
                    </w:rPr>
                    <w:t>-</w:t>
                  </w:r>
                  <w:r w:rsidRPr="00883A1D">
                    <w:rPr>
                      <w:color w:val="000000" w:themeColor="text1"/>
                      <w:szCs w:val="21"/>
                    </w:rPr>
                    <w:t>2008</w:t>
                  </w:r>
                </w:p>
              </w:tc>
            </w:tr>
          </w:tbl>
          <w:p w14:paraId="07A9E623"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w:t>
            </w:r>
            <w:r w:rsidRPr="00883A1D">
              <w:rPr>
                <w:color w:val="000000" w:themeColor="text1"/>
                <w:kern w:val="0"/>
                <w:szCs w:val="28"/>
              </w:rPr>
              <w:t>4</w:t>
            </w:r>
            <w:r w:rsidRPr="00883A1D">
              <w:rPr>
                <w:color w:val="000000" w:themeColor="text1"/>
                <w:kern w:val="0"/>
                <w:szCs w:val="28"/>
              </w:rPr>
              <w:t>）评价方法</w:t>
            </w:r>
          </w:p>
          <w:p w14:paraId="1BEE8404" w14:textId="77777777" w:rsidR="00D93545" w:rsidRPr="00883A1D" w:rsidRDefault="0091693F" w:rsidP="009B04CE">
            <w:pPr>
              <w:autoSpaceDE w:val="0"/>
              <w:autoSpaceDN w:val="0"/>
              <w:adjustRightInd w:val="0"/>
              <w:spacing w:line="360" w:lineRule="auto"/>
              <w:ind w:firstLineChars="200" w:firstLine="420"/>
              <w:rPr>
                <w:color w:val="000000" w:themeColor="text1"/>
                <w:kern w:val="0"/>
                <w:szCs w:val="28"/>
              </w:rPr>
            </w:pPr>
            <w:r w:rsidRPr="00883A1D">
              <w:rPr>
                <w:color w:val="000000" w:themeColor="text1"/>
                <w:kern w:val="0"/>
                <w:szCs w:val="28"/>
              </w:rPr>
              <w:t>采用实测值（</w:t>
            </w:r>
            <w:r w:rsidRPr="00883A1D">
              <w:rPr>
                <w:color w:val="000000" w:themeColor="text1"/>
                <w:kern w:val="0"/>
                <w:szCs w:val="28"/>
              </w:rPr>
              <w:t>L</w:t>
            </w:r>
            <w:r w:rsidRPr="00883A1D">
              <w:rPr>
                <w:color w:val="000000" w:themeColor="text1"/>
                <w:kern w:val="0"/>
                <w:szCs w:val="28"/>
                <w:vertAlign w:val="subscript"/>
              </w:rPr>
              <w:t>Aeq</w:t>
            </w:r>
            <w:r w:rsidRPr="00883A1D">
              <w:rPr>
                <w:color w:val="000000" w:themeColor="text1"/>
                <w:kern w:val="0"/>
                <w:szCs w:val="28"/>
              </w:rPr>
              <w:t>）与标准直接进行比较的方法进行评价。若实测值大于标准值指数超标，若小于标准值则良好。</w:t>
            </w:r>
          </w:p>
          <w:p w14:paraId="284B42E1" w14:textId="77777777" w:rsidR="00D93545" w:rsidRPr="00883A1D" w:rsidRDefault="0091693F">
            <w:pPr>
              <w:autoSpaceDE w:val="0"/>
              <w:autoSpaceDN w:val="0"/>
              <w:adjustRightInd w:val="0"/>
              <w:spacing w:line="360" w:lineRule="auto"/>
              <w:ind w:firstLineChars="200" w:firstLine="420"/>
              <w:jc w:val="left"/>
              <w:rPr>
                <w:color w:val="000000" w:themeColor="text1"/>
                <w:kern w:val="0"/>
                <w:szCs w:val="28"/>
              </w:rPr>
            </w:pPr>
            <w:r w:rsidRPr="00883A1D">
              <w:rPr>
                <w:color w:val="000000" w:themeColor="text1"/>
                <w:kern w:val="0"/>
                <w:szCs w:val="28"/>
              </w:rPr>
              <w:t>（</w:t>
            </w:r>
            <w:r w:rsidRPr="00883A1D">
              <w:rPr>
                <w:color w:val="000000" w:themeColor="text1"/>
                <w:kern w:val="0"/>
                <w:szCs w:val="28"/>
              </w:rPr>
              <w:t>5</w:t>
            </w:r>
            <w:r w:rsidRPr="00883A1D">
              <w:rPr>
                <w:color w:val="000000" w:themeColor="text1"/>
                <w:kern w:val="0"/>
                <w:szCs w:val="28"/>
              </w:rPr>
              <w:t>）监测结果</w:t>
            </w:r>
          </w:p>
          <w:p w14:paraId="6A5178C5" w14:textId="763C2631" w:rsidR="00D93545" w:rsidRPr="00883A1D" w:rsidRDefault="0091693F">
            <w:pPr>
              <w:spacing w:line="360" w:lineRule="auto"/>
              <w:ind w:firstLineChars="200" w:firstLine="420"/>
              <w:jc w:val="left"/>
              <w:rPr>
                <w:color w:val="000000" w:themeColor="text1"/>
                <w:kern w:val="0"/>
                <w:szCs w:val="28"/>
              </w:rPr>
            </w:pPr>
            <w:r w:rsidRPr="00883A1D">
              <w:rPr>
                <w:color w:val="000000" w:themeColor="text1"/>
                <w:kern w:val="0"/>
                <w:szCs w:val="28"/>
              </w:rPr>
              <w:t>监测结果见</w:t>
            </w:r>
            <w:r w:rsidR="000C2066">
              <w:rPr>
                <w:color w:val="000000" w:themeColor="text1"/>
                <w:kern w:val="0"/>
                <w:szCs w:val="28"/>
              </w:rPr>
              <w:t>下</w:t>
            </w:r>
            <w:r w:rsidRPr="00883A1D">
              <w:rPr>
                <w:color w:val="000000" w:themeColor="text1"/>
                <w:kern w:val="0"/>
                <w:szCs w:val="28"/>
              </w:rPr>
              <w:t>表。</w:t>
            </w:r>
          </w:p>
          <w:p w14:paraId="5292FEE6" w14:textId="09DAB361" w:rsidR="00D93545" w:rsidRPr="00883A1D" w:rsidRDefault="0091693F" w:rsidP="0018568E">
            <w:pPr>
              <w:jc w:val="center"/>
              <w:rPr>
                <w:b/>
                <w:color w:val="000000" w:themeColor="text1"/>
                <w:szCs w:val="21"/>
              </w:rPr>
            </w:pPr>
            <w:r w:rsidRPr="00883A1D">
              <w:rPr>
                <w:b/>
                <w:color w:val="000000" w:themeColor="text1"/>
                <w:szCs w:val="21"/>
              </w:rPr>
              <w:t>表</w:t>
            </w:r>
            <w:r w:rsidRPr="00883A1D">
              <w:rPr>
                <w:b/>
                <w:color w:val="000000" w:themeColor="text1"/>
                <w:szCs w:val="21"/>
              </w:rPr>
              <w:t>3-</w:t>
            </w:r>
            <w:r w:rsidR="000C2066">
              <w:rPr>
                <w:rFonts w:hint="eastAsia"/>
                <w:b/>
                <w:color w:val="000000" w:themeColor="text1"/>
                <w:szCs w:val="21"/>
              </w:rPr>
              <w:t>7</w:t>
            </w:r>
            <w:r w:rsidRPr="00883A1D">
              <w:rPr>
                <w:b/>
                <w:color w:val="000000" w:themeColor="text1"/>
                <w:szCs w:val="21"/>
              </w:rPr>
              <w:t xml:space="preserve">  </w:t>
            </w:r>
            <w:r w:rsidRPr="00883A1D">
              <w:rPr>
                <w:b/>
                <w:color w:val="000000" w:themeColor="text1"/>
                <w:szCs w:val="21"/>
              </w:rPr>
              <w:t>声环境现状监测结果表</w:t>
            </w:r>
            <w:r w:rsidRPr="00883A1D">
              <w:rPr>
                <w:b/>
                <w:color w:val="000000" w:themeColor="text1"/>
                <w:szCs w:val="21"/>
              </w:rPr>
              <w:t xml:space="preserve">     </w:t>
            </w:r>
            <w:r w:rsidRPr="00883A1D">
              <w:rPr>
                <w:b/>
                <w:color w:val="000000" w:themeColor="text1"/>
                <w:szCs w:val="21"/>
              </w:rPr>
              <w:t>单位：</w:t>
            </w:r>
            <w:r w:rsidRPr="00883A1D">
              <w:rPr>
                <w:b/>
                <w:color w:val="000000" w:themeColor="text1"/>
                <w:szCs w:val="21"/>
              </w:rPr>
              <w:t>dB(A)</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0"/>
              <w:gridCol w:w="1562"/>
              <w:gridCol w:w="1562"/>
              <w:gridCol w:w="1560"/>
              <w:gridCol w:w="1562"/>
            </w:tblGrid>
            <w:tr w:rsidR="00F50D0C" w:rsidRPr="00883A1D" w14:paraId="0403ECD3" w14:textId="77777777">
              <w:trPr>
                <w:trHeight w:hRule="exact" w:val="397"/>
                <w:jc w:val="center"/>
              </w:trPr>
              <w:tc>
                <w:tcPr>
                  <w:tcW w:w="1341" w:type="pct"/>
                  <w:vMerge w:val="restart"/>
                  <w:vAlign w:val="center"/>
                </w:tcPr>
                <w:p w14:paraId="6C499585" w14:textId="232088DE" w:rsidR="00D93545" w:rsidRPr="00883A1D" w:rsidRDefault="009A6C7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noProof/>
                      <w:color w:val="000000" w:themeColor="text1"/>
                      <w:lang w:val="en-US"/>
                    </w:rPr>
                    <mc:AlternateContent>
                      <mc:Choice Requires="wps">
                        <w:drawing>
                          <wp:anchor distT="0" distB="0" distL="114300" distR="114300" simplePos="0" relativeHeight="251645440" behindDoc="0" locked="0" layoutInCell="1" allowOverlap="1" wp14:anchorId="47F5ABD6" wp14:editId="0CDA05E3">
                            <wp:simplePos x="0" y="0"/>
                            <wp:positionH relativeFrom="column">
                              <wp:posOffset>46990</wp:posOffset>
                            </wp:positionH>
                            <wp:positionV relativeFrom="paragraph">
                              <wp:posOffset>2540</wp:posOffset>
                            </wp:positionV>
                            <wp:extent cx="1428750" cy="485775"/>
                            <wp:effectExtent l="0" t="0" r="19050" b="2857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485775"/>
                                    </a:xfrm>
                                    <a:prstGeom prst="straightConnector1">
                                      <a:avLst/>
                                    </a:prstGeom>
                                    <a:noFill/>
                                    <a:ln w="1587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79B1A9" id="直接箭头连接符 44" o:spid="_x0000_s1026" type="#_x0000_t32" style="position:absolute;left:0;text-align:left;margin-left:3.7pt;margin-top:.2pt;width:112.5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" strokeweight="1.25pt"/>
                        </w:pict>
                      </mc:Fallback>
                    </mc:AlternateContent>
                  </w:r>
                  <w:r w:rsidR="0091693F" w:rsidRPr="00883A1D">
                    <w:rPr>
                      <w:rFonts w:ascii="Times New Roman" w:hAnsi="Times New Roman"/>
                      <w:b w:val="0"/>
                      <w:color w:val="000000" w:themeColor="text1"/>
                      <w:sz w:val="21"/>
                      <w:szCs w:val="22"/>
                      <w:lang w:val="en-US"/>
                    </w:rPr>
                    <w:t xml:space="preserve">     </w:t>
                  </w:r>
                  <w:r w:rsidR="0091693F" w:rsidRPr="00883A1D">
                    <w:rPr>
                      <w:rFonts w:ascii="Times New Roman" w:hAnsi="Times New Roman"/>
                      <w:b w:val="0"/>
                      <w:color w:val="000000" w:themeColor="text1"/>
                      <w:sz w:val="21"/>
                      <w:szCs w:val="22"/>
                      <w:lang w:val="en-US"/>
                    </w:rPr>
                    <w:t>日期</w:t>
                  </w:r>
                </w:p>
                <w:p w14:paraId="5DF9F298" w14:textId="77777777" w:rsidR="00D93545" w:rsidRPr="00883A1D" w:rsidRDefault="0091693F">
                  <w:pPr>
                    <w:pStyle w:val="afff4"/>
                    <w:adjustRightInd/>
                    <w:snapToGrid/>
                    <w:spacing w:line="240" w:lineRule="auto"/>
                    <w:ind w:firstLineChars="300" w:firstLine="630"/>
                    <w:contextualSpacing/>
                    <w:jc w:val="both"/>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点位</w:t>
                  </w:r>
                </w:p>
              </w:tc>
              <w:tc>
                <w:tcPr>
                  <w:tcW w:w="1830" w:type="pct"/>
                  <w:gridSpan w:val="2"/>
                  <w:vAlign w:val="center"/>
                </w:tcPr>
                <w:p w14:paraId="58DCA4FB" w14:textId="467A414C" w:rsidR="00D93545" w:rsidRPr="00883A1D" w:rsidRDefault="009B04CE">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hint="eastAsia"/>
                      <w:b w:val="0"/>
                      <w:color w:val="000000" w:themeColor="text1"/>
                      <w:sz w:val="21"/>
                      <w:szCs w:val="22"/>
                      <w:lang w:val="en-US"/>
                    </w:rPr>
                    <w:t>1</w:t>
                  </w:r>
                  <w:r w:rsidRPr="00883A1D">
                    <w:rPr>
                      <w:rFonts w:ascii="Times New Roman" w:hAnsi="Times New Roman"/>
                      <w:b w:val="0"/>
                      <w:color w:val="000000" w:themeColor="text1"/>
                      <w:sz w:val="21"/>
                      <w:szCs w:val="22"/>
                      <w:lang w:val="en-US"/>
                    </w:rPr>
                    <w:t>1</w:t>
                  </w:r>
                  <w:r w:rsidR="0091693F" w:rsidRPr="00883A1D">
                    <w:rPr>
                      <w:rFonts w:ascii="Times New Roman" w:hAnsi="Times New Roman"/>
                      <w:b w:val="0"/>
                      <w:color w:val="000000" w:themeColor="text1"/>
                      <w:sz w:val="21"/>
                      <w:szCs w:val="22"/>
                      <w:lang w:val="en-US"/>
                    </w:rPr>
                    <w:t>月</w:t>
                  </w:r>
                  <w:r w:rsidRPr="00883A1D">
                    <w:rPr>
                      <w:rFonts w:ascii="Times New Roman" w:hAnsi="Times New Roman" w:hint="eastAsia"/>
                      <w:b w:val="0"/>
                      <w:color w:val="000000" w:themeColor="text1"/>
                      <w:sz w:val="21"/>
                      <w:szCs w:val="22"/>
                      <w:lang w:val="en-US"/>
                    </w:rPr>
                    <w:t>2</w:t>
                  </w:r>
                  <w:r w:rsidRPr="00883A1D">
                    <w:rPr>
                      <w:rFonts w:ascii="Times New Roman" w:hAnsi="Times New Roman"/>
                      <w:b w:val="0"/>
                      <w:color w:val="000000" w:themeColor="text1"/>
                      <w:sz w:val="21"/>
                      <w:szCs w:val="22"/>
                      <w:lang w:val="en-US"/>
                    </w:rPr>
                    <w:t>7</w:t>
                  </w:r>
                  <w:r w:rsidR="0091693F" w:rsidRPr="00883A1D">
                    <w:rPr>
                      <w:rFonts w:ascii="Times New Roman" w:hAnsi="Times New Roman"/>
                      <w:b w:val="0"/>
                      <w:color w:val="000000" w:themeColor="text1"/>
                      <w:sz w:val="21"/>
                      <w:szCs w:val="22"/>
                      <w:lang w:val="en-US"/>
                    </w:rPr>
                    <w:t>日</w:t>
                  </w:r>
                </w:p>
              </w:tc>
              <w:tc>
                <w:tcPr>
                  <w:tcW w:w="1829" w:type="pct"/>
                  <w:gridSpan w:val="2"/>
                  <w:vAlign w:val="center"/>
                </w:tcPr>
                <w:p w14:paraId="23B22360" w14:textId="20EC8E47" w:rsidR="00D93545" w:rsidRPr="00883A1D" w:rsidRDefault="00644F63">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hint="eastAsia"/>
                      <w:b w:val="0"/>
                      <w:color w:val="000000" w:themeColor="text1"/>
                      <w:sz w:val="21"/>
                      <w:szCs w:val="22"/>
                      <w:lang w:val="en-US"/>
                    </w:rPr>
                    <w:t>1</w:t>
                  </w:r>
                  <w:r w:rsidR="009B04CE" w:rsidRPr="00883A1D">
                    <w:rPr>
                      <w:rFonts w:ascii="Times New Roman" w:hAnsi="Times New Roman"/>
                      <w:b w:val="0"/>
                      <w:color w:val="000000" w:themeColor="text1"/>
                      <w:sz w:val="21"/>
                      <w:szCs w:val="22"/>
                      <w:lang w:val="en-US"/>
                    </w:rPr>
                    <w:t>1</w:t>
                  </w:r>
                  <w:r w:rsidR="0091693F" w:rsidRPr="00883A1D">
                    <w:rPr>
                      <w:rFonts w:ascii="Times New Roman" w:hAnsi="Times New Roman"/>
                      <w:b w:val="0"/>
                      <w:color w:val="000000" w:themeColor="text1"/>
                      <w:sz w:val="21"/>
                      <w:szCs w:val="22"/>
                      <w:lang w:val="en-US"/>
                    </w:rPr>
                    <w:t>月</w:t>
                  </w:r>
                  <w:r w:rsidRPr="00883A1D">
                    <w:rPr>
                      <w:rFonts w:ascii="Times New Roman" w:hAnsi="Times New Roman" w:hint="eastAsia"/>
                      <w:b w:val="0"/>
                      <w:color w:val="000000" w:themeColor="text1"/>
                      <w:sz w:val="21"/>
                      <w:szCs w:val="22"/>
                      <w:lang w:val="en-US"/>
                    </w:rPr>
                    <w:t>2</w:t>
                  </w:r>
                  <w:r w:rsidR="009B04CE" w:rsidRPr="00883A1D">
                    <w:rPr>
                      <w:rFonts w:ascii="Times New Roman" w:hAnsi="Times New Roman"/>
                      <w:b w:val="0"/>
                      <w:color w:val="000000" w:themeColor="text1"/>
                      <w:sz w:val="21"/>
                      <w:szCs w:val="22"/>
                      <w:lang w:val="en-US"/>
                    </w:rPr>
                    <w:t>8</w:t>
                  </w:r>
                  <w:r w:rsidR="0091693F" w:rsidRPr="00883A1D">
                    <w:rPr>
                      <w:rFonts w:ascii="Times New Roman" w:hAnsi="Times New Roman"/>
                      <w:b w:val="0"/>
                      <w:color w:val="000000" w:themeColor="text1"/>
                      <w:sz w:val="21"/>
                      <w:szCs w:val="22"/>
                      <w:lang w:val="en-US"/>
                    </w:rPr>
                    <w:t>日</w:t>
                  </w:r>
                </w:p>
              </w:tc>
            </w:tr>
            <w:tr w:rsidR="00F50D0C" w:rsidRPr="00883A1D" w14:paraId="7CD876E7" w14:textId="77777777">
              <w:trPr>
                <w:trHeight w:hRule="exact" w:val="397"/>
                <w:jc w:val="center"/>
              </w:trPr>
              <w:tc>
                <w:tcPr>
                  <w:tcW w:w="1341" w:type="pct"/>
                  <w:vMerge/>
                  <w:vAlign w:val="center"/>
                </w:tcPr>
                <w:p w14:paraId="25A1110D" w14:textId="77777777" w:rsidR="00D93545" w:rsidRPr="00883A1D" w:rsidRDefault="00D93545">
                  <w:pPr>
                    <w:pStyle w:val="afff4"/>
                    <w:adjustRightInd/>
                    <w:snapToGrid/>
                    <w:spacing w:line="240" w:lineRule="auto"/>
                    <w:contextualSpacing/>
                    <w:rPr>
                      <w:rFonts w:ascii="Times New Roman" w:hAnsi="Times New Roman"/>
                      <w:b w:val="0"/>
                      <w:color w:val="000000" w:themeColor="text1"/>
                      <w:sz w:val="21"/>
                      <w:szCs w:val="22"/>
                      <w:lang w:val="en-US"/>
                    </w:rPr>
                  </w:pPr>
                </w:p>
              </w:tc>
              <w:tc>
                <w:tcPr>
                  <w:tcW w:w="915" w:type="pct"/>
                  <w:vAlign w:val="center"/>
                </w:tcPr>
                <w:p w14:paraId="2F17F49E"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昼间</w:t>
                  </w:r>
                </w:p>
              </w:tc>
              <w:tc>
                <w:tcPr>
                  <w:tcW w:w="915" w:type="pct"/>
                  <w:vAlign w:val="center"/>
                </w:tcPr>
                <w:p w14:paraId="45102385"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夜间</w:t>
                  </w:r>
                </w:p>
              </w:tc>
              <w:tc>
                <w:tcPr>
                  <w:tcW w:w="914" w:type="pct"/>
                  <w:vAlign w:val="center"/>
                </w:tcPr>
                <w:p w14:paraId="172F8228"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昼间</w:t>
                  </w:r>
                </w:p>
              </w:tc>
              <w:tc>
                <w:tcPr>
                  <w:tcW w:w="915" w:type="pct"/>
                  <w:vAlign w:val="center"/>
                </w:tcPr>
                <w:p w14:paraId="14A0EE08"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夜间</w:t>
                  </w:r>
                </w:p>
              </w:tc>
            </w:tr>
            <w:tr w:rsidR="00F50D0C" w:rsidRPr="00883A1D" w14:paraId="4E2C3846" w14:textId="77777777">
              <w:trPr>
                <w:trHeight w:val="70"/>
                <w:jc w:val="center"/>
              </w:trPr>
              <w:tc>
                <w:tcPr>
                  <w:tcW w:w="1341" w:type="pct"/>
                  <w:vAlign w:val="center"/>
                </w:tcPr>
                <w:p w14:paraId="17567F7F"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1#</w:t>
                  </w:r>
                </w:p>
              </w:tc>
              <w:tc>
                <w:tcPr>
                  <w:tcW w:w="915" w:type="pct"/>
                  <w:vAlign w:val="center"/>
                </w:tcPr>
                <w:p w14:paraId="6C65DD1D" w14:textId="75FEBED7"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6</w:t>
                  </w:r>
                </w:p>
              </w:tc>
              <w:tc>
                <w:tcPr>
                  <w:tcW w:w="915" w:type="pct"/>
                  <w:vAlign w:val="center"/>
                </w:tcPr>
                <w:p w14:paraId="1AE0814C" w14:textId="2A69F979"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5</w:t>
                  </w:r>
                </w:p>
              </w:tc>
              <w:tc>
                <w:tcPr>
                  <w:tcW w:w="914" w:type="pct"/>
                  <w:vAlign w:val="center"/>
                </w:tcPr>
                <w:p w14:paraId="31CCF97B" w14:textId="70133092"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7</w:t>
                  </w:r>
                </w:p>
              </w:tc>
              <w:tc>
                <w:tcPr>
                  <w:tcW w:w="915" w:type="pct"/>
                  <w:vAlign w:val="center"/>
                </w:tcPr>
                <w:p w14:paraId="1F8BB85B" w14:textId="1E2CC353"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6</w:t>
                  </w:r>
                </w:p>
              </w:tc>
            </w:tr>
            <w:tr w:rsidR="00F50D0C" w:rsidRPr="00883A1D" w14:paraId="0DA977B5" w14:textId="77777777">
              <w:trPr>
                <w:trHeight w:val="70"/>
                <w:jc w:val="center"/>
              </w:trPr>
              <w:tc>
                <w:tcPr>
                  <w:tcW w:w="1341" w:type="pct"/>
                  <w:tcBorders>
                    <w:bottom w:val="single" w:sz="4" w:space="0" w:color="auto"/>
                  </w:tcBorders>
                  <w:vAlign w:val="center"/>
                </w:tcPr>
                <w:p w14:paraId="1177BEA2"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2#</w:t>
                  </w:r>
                </w:p>
              </w:tc>
              <w:tc>
                <w:tcPr>
                  <w:tcW w:w="915" w:type="pct"/>
                  <w:tcBorders>
                    <w:bottom w:val="single" w:sz="4" w:space="0" w:color="auto"/>
                  </w:tcBorders>
                  <w:vAlign w:val="center"/>
                </w:tcPr>
                <w:p w14:paraId="39D9013A" w14:textId="5B6B2550"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3</w:t>
                  </w:r>
                </w:p>
              </w:tc>
              <w:tc>
                <w:tcPr>
                  <w:tcW w:w="915" w:type="pct"/>
                  <w:vAlign w:val="center"/>
                </w:tcPr>
                <w:p w14:paraId="5510E6A2" w14:textId="202AD1ED"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2</w:t>
                  </w:r>
                </w:p>
              </w:tc>
              <w:tc>
                <w:tcPr>
                  <w:tcW w:w="914" w:type="pct"/>
                  <w:vAlign w:val="center"/>
                </w:tcPr>
                <w:p w14:paraId="046CC985" w14:textId="69E51507"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4</w:t>
                  </w:r>
                </w:p>
              </w:tc>
              <w:tc>
                <w:tcPr>
                  <w:tcW w:w="915" w:type="pct"/>
                  <w:vAlign w:val="center"/>
                </w:tcPr>
                <w:p w14:paraId="5C7B9FAC" w14:textId="72149077"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3</w:t>
                  </w:r>
                </w:p>
              </w:tc>
            </w:tr>
            <w:tr w:rsidR="00F50D0C" w:rsidRPr="00883A1D" w14:paraId="29AECDA9" w14:textId="77777777">
              <w:trPr>
                <w:trHeight w:val="70"/>
                <w:jc w:val="center"/>
              </w:trPr>
              <w:tc>
                <w:tcPr>
                  <w:tcW w:w="1341" w:type="pct"/>
                  <w:tcBorders>
                    <w:bottom w:val="single" w:sz="4" w:space="0" w:color="auto"/>
                  </w:tcBorders>
                  <w:vAlign w:val="center"/>
                </w:tcPr>
                <w:p w14:paraId="396215A6"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3#</w:t>
                  </w:r>
                </w:p>
              </w:tc>
              <w:tc>
                <w:tcPr>
                  <w:tcW w:w="915" w:type="pct"/>
                  <w:tcBorders>
                    <w:bottom w:val="single" w:sz="4" w:space="0" w:color="auto"/>
                  </w:tcBorders>
                  <w:vAlign w:val="center"/>
                </w:tcPr>
                <w:p w14:paraId="02E5524E" w14:textId="754818B2"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7</w:t>
                  </w:r>
                </w:p>
              </w:tc>
              <w:tc>
                <w:tcPr>
                  <w:tcW w:w="915" w:type="pct"/>
                  <w:vAlign w:val="center"/>
                </w:tcPr>
                <w:p w14:paraId="32933B60" w14:textId="1078ACBF"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6</w:t>
                  </w:r>
                </w:p>
              </w:tc>
              <w:tc>
                <w:tcPr>
                  <w:tcW w:w="914" w:type="pct"/>
                  <w:vAlign w:val="center"/>
                </w:tcPr>
                <w:p w14:paraId="55599ED4" w14:textId="38C5CC1C"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7</w:t>
                  </w:r>
                </w:p>
              </w:tc>
              <w:tc>
                <w:tcPr>
                  <w:tcW w:w="915" w:type="pct"/>
                  <w:vAlign w:val="center"/>
                </w:tcPr>
                <w:p w14:paraId="6A2F0A66" w14:textId="4657739E"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6</w:t>
                  </w:r>
                </w:p>
              </w:tc>
            </w:tr>
            <w:tr w:rsidR="00F50D0C" w:rsidRPr="00883A1D" w14:paraId="455324AE" w14:textId="77777777">
              <w:trPr>
                <w:trHeight w:val="70"/>
                <w:jc w:val="center"/>
              </w:trPr>
              <w:tc>
                <w:tcPr>
                  <w:tcW w:w="1341" w:type="pct"/>
                  <w:tcBorders>
                    <w:bottom w:val="single" w:sz="4" w:space="0" w:color="auto"/>
                  </w:tcBorders>
                  <w:vAlign w:val="center"/>
                </w:tcPr>
                <w:p w14:paraId="3214A7BC"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4#</w:t>
                  </w:r>
                </w:p>
              </w:tc>
              <w:tc>
                <w:tcPr>
                  <w:tcW w:w="915" w:type="pct"/>
                  <w:tcBorders>
                    <w:bottom w:val="single" w:sz="4" w:space="0" w:color="auto"/>
                  </w:tcBorders>
                  <w:vAlign w:val="center"/>
                </w:tcPr>
                <w:p w14:paraId="5D739AE1" w14:textId="740C71FB"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6</w:t>
                  </w:r>
                </w:p>
              </w:tc>
              <w:tc>
                <w:tcPr>
                  <w:tcW w:w="915" w:type="pct"/>
                  <w:tcBorders>
                    <w:bottom w:val="single" w:sz="4" w:space="0" w:color="auto"/>
                  </w:tcBorders>
                  <w:vAlign w:val="center"/>
                </w:tcPr>
                <w:p w14:paraId="3709A3CC" w14:textId="1BDED69A" w:rsidR="00D93545" w:rsidRPr="00883A1D" w:rsidRDefault="009B04CE">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4</w:t>
                  </w:r>
                </w:p>
              </w:tc>
              <w:tc>
                <w:tcPr>
                  <w:tcW w:w="914" w:type="pct"/>
                  <w:tcBorders>
                    <w:bottom w:val="single" w:sz="4" w:space="0" w:color="auto"/>
                  </w:tcBorders>
                  <w:vAlign w:val="center"/>
                </w:tcPr>
                <w:p w14:paraId="07DD9ED5" w14:textId="7920C0E9"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5</w:t>
                  </w:r>
                  <w:r w:rsidRPr="00883A1D">
                    <w:rPr>
                      <w:rFonts w:ascii="Times New Roman" w:hAnsi="Times New Roman"/>
                      <w:b w:val="0"/>
                      <w:bCs/>
                      <w:color w:val="000000" w:themeColor="text1"/>
                      <w:sz w:val="21"/>
                      <w:szCs w:val="22"/>
                      <w:lang w:val="en-US"/>
                    </w:rPr>
                    <w:t>6</w:t>
                  </w:r>
                </w:p>
              </w:tc>
              <w:tc>
                <w:tcPr>
                  <w:tcW w:w="915" w:type="pct"/>
                  <w:tcBorders>
                    <w:bottom w:val="single" w:sz="4" w:space="0" w:color="auto"/>
                  </w:tcBorders>
                  <w:vAlign w:val="center"/>
                </w:tcPr>
                <w:p w14:paraId="5C22FD10" w14:textId="1DE559E5" w:rsidR="00D93545" w:rsidRPr="00883A1D" w:rsidRDefault="00CC3799">
                  <w:pPr>
                    <w:pStyle w:val="afff4"/>
                    <w:adjustRightInd/>
                    <w:snapToGrid/>
                    <w:spacing w:line="240" w:lineRule="auto"/>
                    <w:contextualSpacing/>
                    <w:rPr>
                      <w:rFonts w:ascii="Times New Roman" w:hAnsi="Times New Roman"/>
                      <w:b w:val="0"/>
                      <w:bCs/>
                      <w:color w:val="000000" w:themeColor="text1"/>
                      <w:sz w:val="21"/>
                      <w:szCs w:val="22"/>
                      <w:lang w:val="en-US"/>
                    </w:rPr>
                  </w:pPr>
                  <w:r w:rsidRPr="00883A1D">
                    <w:rPr>
                      <w:rFonts w:ascii="Times New Roman" w:hAnsi="Times New Roman" w:hint="eastAsia"/>
                      <w:b w:val="0"/>
                      <w:bCs/>
                      <w:color w:val="000000" w:themeColor="text1"/>
                      <w:sz w:val="21"/>
                      <w:szCs w:val="22"/>
                      <w:lang w:val="en-US"/>
                    </w:rPr>
                    <w:t>4</w:t>
                  </w:r>
                  <w:r w:rsidRPr="00883A1D">
                    <w:rPr>
                      <w:rFonts w:ascii="Times New Roman" w:hAnsi="Times New Roman"/>
                      <w:b w:val="0"/>
                      <w:bCs/>
                      <w:color w:val="000000" w:themeColor="text1"/>
                      <w:sz w:val="21"/>
                      <w:szCs w:val="22"/>
                      <w:lang w:val="en-US"/>
                    </w:rPr>
                    <w:t>5</w:t>
                  </w:r>
                </w:p>
              </w:tc>
            </w:tr>
            <w:tr w:rsidR="00F50D0C" w:rsidRPr="00883A1D" w14:paraId="27B75243" w14:textId="77777777">
              <w:trPr>
                <w:trHeight w:hRule="exact" w:val="396"/>
                <w:jc w:val="center"/>
              </w:trPr>
              <w:tc>
                <w:tcPr>
                  <w:tcW w:w="1341" w:type="pct"/>
                  <w:tcBorders>
                    <w:top w:val="single" w:sz="4" w:space="0" w:color="auto"/>
                    <w:bottom w:val="single" w:sz="12" w:space="0" w:color="auto"/>
                  </w:tcBorders>
                  <w:vAlign w:val="center"/>
                </w:tcPr>
                <w:p w14:paraId="21B30732"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GB3096-2008 3</w:t>
                  </w:r>
                  <w:r w:rsidRPr="00883A1D">
                    <w:rPr>
                      <w:rFonts w:ascii="Times New Roman" w:hAnsi="Times New Roman"/>
                      <w:b w:val="0"/>
                      <w:color w:val="000000" w:themeColor="text1"/>
                      <w:sz w:val="21"/>
                      <w:szCs w:val="22"/>
                      <w:lang w:val="en-US"/>
                    </w:rPr>
                    <w:t>类标准</w:t>
                  </w:r>
                </w:p>
              </w:tc>
              <w:tc>
                <w:tcPr>
                  <w:tcW w:w="915" w:type="pct"/>
                  <w:tcBorders>
                    <w:top w:val="single" w:sz="4" w:space="0" w:color="auto"/>
                    <w:bottom w:val="single" w:sz="12" w:space="0" w:color="auto"/>
                  </w:tcBorders>
                  <w:vAlign w:val="center"/>
                </w:tcPr>
                <w:p w14:paraId="6C27D6CA"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65</w:t>
                  </w:r>
                </w:p>
              </w:tc>
              <w:tc>
                <w:tcPr>
                  <w:tcW w:w="915" w:type="pct"/>
                  <w:tcBorders>
                    <w:top w:val="single" w:sz="4" w:space="0" w:color="auto"/>
                    <w:bottom w:val="single" w:sz="12" w:space="0" w:color="auto"/>
                  </w:tcBorders>
                  <w:vAlign w:val="center"/>
                </w:tcPr>
                <w:p w14:paraId="4F67E41D"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hint="eastAsia"/>
                      <w:b w:val="0"/>
                      <w:color w:val="000000" w:themeColor="text1"/>
                      <w:sz w:val="21"/>
                      <w:szCs w:val="22"/>
                      <w:lang w:val="en-US"/>
                    </w:rPr>
                    <w:t>5</w:t>
                  </w:r>
                  <w:r w:rsidRPr="00883A1D">
                    <w:rPr>
                      <w:rFonts w:ascii="Times New Roman" w:hAnsi="Times New Roman"/>
                      <w:b w:val="0"/>
                      <w:color w:val="000000" w:themeColor="text1"/>
                      <w:sz w:val="21"/>
                      <w:szCs w:val="22"/>
                      <w:lang w:val="en-US"/>
                    </w:rPr>
                    <w:t>5</w:t>
                  </w:r>
                </w:p>
              </w:tc>
              <w:tc>
                <w:tcPr>
                  <w:tcW w:w="914" w:type="pct"/>
                  <w:tcBorders>
                    <w:top w:val="single" w:sz="4" w:space="0" w:color="auto"/>
                    <w:bottom w:val="single" w:sz="12" w:space="0" w:color="auto"/>
                  </w:tcBorders>
                  <w:vAlign w:val="center"/>
                </w:tcPr>
                <w:p w14:paraId="5FA7198E"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b w:val="0"/>
                      <w:color w:val="000000" w:themeColor="text1"/>
                      <w:sz w:val="21"/>
                      <w:szCs w:val="22"/>
                      <w:lang w:val="en-US"/>
                    </w:rPr>
                    <w:t>65</w:t>
                  </w:r>
                </w:p>
              </w:tc>
              <w:tc>
                <w:tcPr>
                  <w:tcW w:w="914" w:type="pct"/>
                  <w:tcBorders>
                    <w:top w:val="single" w:sz="4" w:space="0" w:color="auto"/>
                    <w:bottom w:val="single" w:sz="12" w:space="0" w:color="auto"/>
                  </w:tcBorders>
                  <w:vAlign w:val="center"/>
                </w:tcPr>
                <w:p w14:paraId="288C4171" w14:textId="77777777" w:rsidR="00D93545" w:rsidRPr="00883A1D" w:rsidRDefault="0091693F">
                  <w:pPr>
                    <w:pStyle w:val="afff4"/>
                    <w:adjustRightInd/>
                    <w:snapToGrid/>
                    <w:spacing w:line="240" w:lineRule="auto"/>
                    <w:contextualSpacing/>
                    <w:rPr>
                      <w:rFonts w:ascii="Times New Roman" w:hAnsi="Times New Roman"/>
                      <w:b w:val="0"/>
                      <w:color w:val="000000" w:themeColor="text1"/>
                      <w:sz w:val="21"/>
                      <w:szCs w:val="22"/>
                      <w:lang w:val="en-US"/>
                    </w:rPr>
                  </w:pPr>
                  <w:r w:rsidRPr="00883A1D">
                    <w:rPr>
                      <w:rFonts w:ascii="Times New Roman" w:hAnsi="Times New Roman" w:hint="eastAsia"/>
                      <w:b w:val="0"/>
                      <w:color w:val="000000" w:themeColor="text1"/>
                      <w:sz w:val="21"/>
                      <w:szCs w:val="22"/>
                      <w:lang w:val="en-US"/>
                    </w:rPr>
                    <w:t>5</w:t>
                  </w:r>
                  <w:r w:rsidRPr="00883A1D">
                    <w:rPr>
                      <w:rFonts w:ascii="Times New Roman" w:hAnsi="Times New Roman"/>
                      <w:b w:val="0"/>
                      <w:color w:val="000000" w:themeColor="text1"/>
                      <w:sz w:val="21"/>
                      <w:szCs w:val="22"/>
                      <w:lang w:val="en-US"/>
                    </w:rPr>
                    <w:t>5</w:t>
                  </w:r>
                </w:p>
              </w:tc>
            </w:tr>
          </w:tbl>
          <w:p w14:paraId="3EDB8F62" w14:textId="77777777" w:rsidR="00D93545" w:rsidRPr="00883A1D" w:rsidRDefault="0091693F">
            <w:pPr>
              <w:spacing w:line="360" w:lineRule="auto"/>
              <w:ind w:firstLineChars="200" w:firstLine="420"/>
              <w:rPr>
                <w:color w:val="000000" w:themeColor="text1"/>
              </w:rPr>
            </w:pPr>
            <w:r w:rsidRPr="00883A1D">
              <w:rPr>
                <w:color w:val="000000" w:themeColor="text1"/>
              </w:rPr>
              <w:t>监测结果表明，项目厂界</w:t>
            </w:r>
            <w:r w:rsidRPr="00883A1D">
              <w:rPr>
                <w:rFonts w:hint="eastAsia"/>
                <w:color w:val="000000" w:themeColor="text1"/>
              </w:rPr>
              <w:t>噪声监测值均满足</w:t>
            </w:r>
            <w:r w:rsidRPr="00883A1D">
              <w:rPr>
                <w:color w:val="000000" w:themeColor="text1"/>
              </w:rPr>
              <w:t>《声环境质量标准》（</w:t>
            </w:r>
            <w:r w:rsidRPr="00883A1D">
              <w:rPr>
                <w:color w:val="000000" w:themeColor="text1"/>
              </w:rPr>
              <w:t>GB3096-2008</w:t>
            </w:r>
            <w:r w:rsidRPr="00883A1D">
              <w:rPr>
                <w:color w:val="000000" w:themeColor="text1"/>
              </w:rPr>
              <w:t>）中</w:t>
            </w:r>
            <w:r w:rsidRPr="00883A1D">
              <w:rPr>
                <w:color w:val="000000" w:themeColor="text1"/>
              </w:rPr>
              <w:t>3</w:t>
            </w:r>
            <w:r w:rsidRPr="00883A1D">
              <w:rPr>
                <w:color w:val="000000" w:themeColor="text1"/>
              </w:rPr>
              <w:t>类标准限值</w:t>
            </w:r>
            <w:r w:rsidRPr="00883A1D">
              <w:rPr>
                <w:rFonts w:hint="eastAsia"/>
                <w:color w:val="000000" w:themeColor="text1"/>
              </w:rPr>
              <w:t>，本项目所在地声环境质量较好。</w:t>
            </w:r>
          </w:p>
          <w:p w14:paraId="0818818A" w14:textId="77777777" w:rsidR="00D93545" w:rsidRPr="00883A1D" w:rsidRDefault="0091693F">
            <w:pPr>
              <w:spacing w:line="360" w:lineRule="auto"/>
              <w:ind w:firstLineChars="200" w:firstLine="480"/>
              <w:rPr>
                <w:color w:val="000000" w:themeColor="text1"/>
                <w:sz w:val="24"/>
              </w:rPr>
            </w:pPr>
            <w:r w:rsidRPr="00883A1D">
              <w:rPr>
                <w:rFonts w:hint="eastAsia"/>
                <w:color w:val="000000" w:themeColor="text1"/>
                <w:kern w:val="0"/>
                <w:sz w:val="24"/>
              </w:rPr>
              <w:t>三</w:t>
            </w:r>
            <w:r w:rsidRPr="00883A1D">
              <w:rPr>
                <w:color w:val="000000" w:themeColor="text1"/>
                <w:kern w:val="0"/>
                <w:sz w:val="24"/>
              </w:rPr>
              <w:t>、</w:t>
            </w:r>
            <w:r w:rsidRPr="00883A1D">
              <w:rPr>
                <w:b/>
                <w:color w:val="000000" w:themeColor="text1"/>
                <w:sz w:val="24"/>
              </w:rPr>
              <w:t>地表水环境质量现状评价</w:t>
            </w:r>
          </w:p>
          <w:p w14:paraId="2F2E43EE" w14:textId="64A4424D" w:rsidR="00D93545" w:rsidRPr="00883A1D" w:rsidRDefault="0091693F" w:rsidP="00644F63">
            <w:pPr>
              <w:spacing w:line="360" w:lineRule="auto"/>
              <w:ind w:firstLineChars="200" w:firstLine="420"/>
              <w:rPr>
                <w:color w:val="000000" w:themeColor="text1"/>
                <w:szCs w:val="21"/>
              </w:rPr>
            </w:pPr>
            <w:r w:rsidRPr="00883A1D">
              <w:rPr>
                <w:rFonts w:hint="eastAsia"/>
                <w:color w:val="000000" w:themeColor="text1"/>
                <w:szCs w:val="21"/>
              </w:rPr>
              <w:t>根据《环境影响评价技术导则</w:t>
            </w:r>
            <w:r w:rsidRPr="00883A1D">
              <w:rPr>
                <w:rFonts w:hint="eastAsia"/>
                <w:color w:val="000000" w:themeColor="text1"/>
                <w:szCs w:val="21"/>
              </w:rPr>
              <w:t xml:space="preserve"> </w:t>
            </w:r>
            <w:r w:rsidRPr="00883A1D">
              <w:rPr>
                <w:rFonts w:hint="eastAsia"/>
                <w:color w:val="000000" w:themeColor="text1"/>
                <w:szCs w:val="21"/>
              </w:rPr>
              <w:t>地表水环境》（</w:t>
            </w:r>
            <w:r w:rsidRPr="00883A1D">
              <w:rPr>
                <w:rFonts w:hint="eastAsia"/>
                <w:color w:val="000000" w:themeColor="text1"/>
                <w:szCs w:val="21"/>
              </w:rPr>
              <w:t>HJ2.3-2018</w:t>
            </w:r>
            <w:r w:rsidRPr="00883A1D">
              <w:rPr>
                <w:rFonts w:hint="eastAsia"/>
                <w:color w:val="000000" w:themeColor="text1"/>
                <w:szCs w:val="21"/>
              </w:rPr>
              <w:t>），本项目地表水环境质量现状调查优先采用</w:t>
            </w:r>
            <w:r w:rsidR="00644F63" w:rsidRPr="00883A1D">
              <w:rPr>
                <w:rFonts w:hint="eastAsia"/>
                <w:color w:val="000000" w:themeColor="text1"/>
                <w:szCs w:val="21"/>
              </w:rPr>
              <w:t>绍兴</w:t>
            </w:r>
            <w:r w:rsidRPr="00883A1D">
              <w:rPr>
                <w:rFonts w:hint="eastAsia"/>
                <w:color w:val="000000" w:themeColor="text1"/>
                <w:szCs w:val="21"/>
              </w:rPr>
              <w:t>市生态环境保护主管部门统一发布的</w:t>
            </w:r>
            <w:r w:rsidR="00644F63" w:rsidRPr="00883A1D">
              <w:rPr>
                <w:rFonts w:hint="eastAsia"/>
                <w:color w:val="000000" w:themeColor="text1"/>
                <w:szCs w:val="21"/>
              </w:rPr>
              <w:t>《</w:t>
            </w:r>
            <w:r w:rsidR="00644F63" w:rsidRPr="00883A1D">
              <w:rPr>
                <w:rFonts w:hint="eastAsia"/>
                <w:color w:val="000000" w:themeColor="text1"/>
              </w:rPr>
              <w:t>绍兴市</w:t>
            </w:r>
            <w:r w:rsidR="00644F63" w:rsidRPr="00883A1D">
              <w:rPr>
                <w:rFonts w:hint="eastAsia"/>
                <w:color w:val="000000" w:themeColor="text1"/>
              </w:rPr>
              <w:t>2021</w:t>
            </w:r>
            <w:r w:rsidR="00644F63" w:rsidRPr="00883A1D">
              <w:rPr>
                <w:rFonts w:hint="eastAsia"/>
                <w:color w:val="000000" w:themeColor="text1"/>
              </w:rPr>
              <w:t>年环境状况公报</w:t>
            </w:r>
            <w:r w:rsidR="00644F63" w:rsidRPr="00883A1D">
              <w:rPr>
                <w:rFonts w:hint="eastAsia"/>
                <w:color w:val="000000" w:themeColor="text1"/>
                <w:szCs w:val="21"/>
              </w:rPr>
              <w:t>》（</w:t>
            </w:r>
            <w:r w:rsidR="00644F63" w:rsidRPr="00883A1D">
              <w:rPr>
                <w:rFonts w:hint="eastAsia"/>
                <w:color w:val="000000" w:themeColor="text1"/>
                <w:szCs w:val="21"/>
              </w:rPr>
              <w:t>2</w:t>
            </w:r>
            <w:r w:rsidR="00644F63" w:rsidRPr="00883A1D">
              <w:rPr>
                <w:color w:val="000000" w:themeColor="text1"/>
                <w:szCs w:val="21"/>
              </w:rPr>
              <w:t>022</w:t>
            </w:r>
            <w:r w:rsidR="00644F63" w:rsidRPr="00883A1D">
              <w:rPr>
                <w:rFonts w:hint="eastAsia"/>
                <w:color w:val="000000" w:themeColor="text1"/>
                <w:szCs w:val="21"/>
              </w:rPr>
              <w:t>年</w:t>
            </w:r>
            <w:r w:rsidR="00644F63" w:rsidRPr="00883A1D">
              <w:rPr>
                <w:rFonts w:hint="eastAsia"/>
                <w:color w:val="000000" w:themeColor="text1"/>
                <w:szCs w:val="21"/>
              </w:rPr>
              <w:t>5</w:t>
            </w:r>
            <w:r w:rsidR="00644F63" w:rsidRPr="00883A1D">
              <w:rPr>
                <w:rFonts w:hint="eastAsia"/>
                <w:color w:val="000000" w:themeColor="text1"/>
                <w:szCs w:val="21"/>
              </w:rPr>
              <w:t>月发布）</w:t>
            </w:r>
            <w:r w:rsidRPr="00883A1D">
              <w:rPr>
                <w:rFonts w:hint="eastAsia"/>
                <w:color w:val="000000" w:themeColor="text1"/>
                <w:szCs w:val="21"/>
              </w:rPr>
              <w:t>中的水环境状况信息。根据导则规定，项目所在区域达标判定，优先采用国家或地方生态环境主管部门公开发布的评价基准年环境质量公告或环境质量报告中的数据或结论，包括各评价因子的浓度、标准及达标判定结果等。根据完整资料的可获得性，本次选择以</w:t>
            </w:r>
            <w:r w:rsidRPr="00883A1D">
              <w:rPr>
                <w:rFonts w:hint="eastAsia"/>
                <w:color w:val="000000" w:themeColor="text1"/>
                <w:szCs w:val="21"/>
              </w:rPr>
              <w:t>20</w:t>
            </w:r>
            <w:r w:rsidRPr="00883A1D">
              <w:rPr>
                <w:color w:val="000000" w:themeColor="text1"/>
                <w:szCs w:val="21"/>
              </w:rPr>
              <w:t>2</w:t>
            </w:r>
            <w:r w:rsidR="00644F63" w:rsidRPr="00883A1D">
              <w:rPr>
                <w:color w:val="000000" w:themeColor="text1"/>
                <w:szCs w:val="21"/>
              </w:rPr>
              <w:t>1</w:t>
            </w:r>
            <w:r w:rsidRPr="00883A1D">
              <w:rPr>
                <w:rFonts w:hint="eastAsia"/>
                <w:color w:val="000000" w:themeColor="text1"/>
                <w:szCs w:val="21"/>
              </w:rPr>
              <w:t>年作为评价基准年。</w:t>
            </w:r>
            <w:r w:rsidR="00644F63" w:rsidRPr="00883A1D">
              <w:rPr>
                <w:rFonts w:hint="eastAsia"/>
                <w:color w:val="000000" w:themeColor="text1"/>
                <w:szCs w:val="21"/>
              </w:rPr>
              <w:t>《</w:t>
            </w:r>
            <w:r w:rsidR="00644F63" w:rsidRPr="00883A1D">
              <w:rPr>
                <w:rFonts w:hint="eastAsia"/>
                <w:color w:val="000000" w:themeColor="text1"/>
              </w:rPr>
              <w:t>绍兴市</w:t>
            </w:r>
            <w:r w:rsidR="00644F63" w:rsidRPr="00883A1D">
              <w:rPr>
                <w:rFonts w:hint="eastAsia"/>
                <w:color w:val="000000" w:themeColor="text1"/>
              </w:rPr>
              <w:t>2021</w:t>
            </w:r>
            <w:r w:rsidR="00644F63" w:rsidRPr="00883A1D">
              <w:rPr>
                <w:rFonts w:hint="eastAsia"/>
                <w:color w:val="000000" w:themeColor="text1"/>
              </w:rPr>
              <w:t>年环境状况公报</w:t>
            </w:r>
            <w:r w:rsidR="00644F63" w:rsidRPr="00883A1D">
              <w:rPr>
                <w:rFonts w:hint="eastAsia"/>
                <w:color w:val="000000" w:themeColor="text1"/>
                <w:szCs w:val="21"/>
              </w:rPr>
              <w:t>》</w:t>
            </w:r>
            <w:r w:rsidRPr="00883A1D">
              <w:rPr>
                <w:rFonts w:hint="eastAsia"/>
                <w:color w:val="000000" w:themeColor="text1"/>
                <w:szCs w:val="21"/>
              </w:rPr>
              <w:t>发布网址为：</w:t>
            </w:r>
            <w:r w:rsidR="00644F63" w:rsidRPr="00883A1D">
              <w:rPr>
                <w:color w:val="000000" w:themeColor="text1"/>
                <w:kern w:val="0"/>
                <w:szCs w:val="18"/>
              </w:rPr>
              <w:t>http://www.sx.gov.cn/art/2022/5/30/art_1229346224_59366032.html</w:t>
            </w:r>
            <w:r w:rsidRPr="00883A1D">
              <w:rPr>
                <w:rFonts w:hint="eastAsia"/>
                <w:color w:val="000000" w:themeColor="text1"/>
                <w:szCs w:val="21"/>
              </w:rPr>
              <w:t>。</w:t>
            </w:r>
          </w:p>
          <w:p w14:paraId="6E0C6939" w14:textId="6F554030" w:rsidR="00644F63" w:rsidRPr="00883A1D" w:rsidRDefault="00644F63" w:rsidP="00A47A09">
            <w:pPr>
              <w:spacing w:line="360" w:lineRule="auto"/>
              <w:ind w:firstLineChars="200" w:firstLine="420"/>
              <w:rPr>
                <w:color w:val="000000" w:themeColor="text1"/>
                <w:szCs w:val="21"/>
              </w:rPr>
            </w:pPr>
            <w:r w:rsidRPr="00883A1D">
              <w:rPr>
                <w:rFonts w:hint="eastAsia"/>
                <w:color w:val="000000" w:themeColor="text1"/>
                <w:szCs w:val="21"/>
              </w:rPr>
              <w:t>根据《绍</w:t>
            </w:r>
            <w:r w:rsidRPr="00883A1D">
              <w:rPr>
                <w:color w:val="000000" w:themeColor="text1"/>
                <w:szCs w:val="21"/>
              </w:rPr>
              <w:t>兴市</w:t>
            </w:r>
            <w:r w:rsidRPr="00883A1D">
              <w:rPr>
                <w:color w:val="000000" w:themeColor="text1"/>
                <w:szCs w:val="21"/>
              </w:rPr>
              <w:t>2021</w:t>
            </w:r>
            <w:r w:rsidRPr="00883A1D">
              <w:rPr>
                <w:color w:val="000000" w:themeColor="text1"/>
                <w:szCs w:val="21"/>
              </w:rPr>
              <w:t>年环境状况公报》，绍兴市</w:t>
            </w:r>
            <w:r w:rsidRPr="00883A1D">
              <w:rPr>
                <w:color w:val="000000" w:themeColor="text1"/>
                <w:szCs w:val="21"/>
              </w:rPr>
              <w:t>70</w:t>
            </w:r>
            <w:r w:rsidRPr="00883A1D">
              <w:rPr>
                <w:color w:val="000000" w:themeColor="text1"/>
                <w:szCs w:val="21"/>
              </w:rPr>
              <w:t>个市控水质监测断面各项指标均达到或优于《地表水环境质量标准》（</w:t>
            </w:r>
            <w:r w:rsidRPr="00883A1D">
              <w:rPr>
                <w:color w:val="000000" w:themeColor="text1"/>
                <w:szCs w:val="21"/>
              </w:rPr>
              <w:t>GB3838-2002</w:t>
            </w:r>
            <w:r w:rsidRPr="00883A1D">
              <w:rPr>
                <w:color w:val="000000" w:themeColor="text1"/>
                <w:szCs w:val="21"/>
              </w:rPr>
              <w:t>）中</w:t>
            </w:r>
            <w:r w:rsidRPr="00883A1D">
              <w:rPr>
                <w:color w:val="000000" w:themeColor="text1"/>
                <w:szCs w:val="21"/>
              </w:rPr>
              <w:t>Ⅲ</w:t>
            </w:r>
            <w:r w:rsidRPr="00883A1D">
              <w:rPr>
                <w:color w:val="000000" w:themeColor="text1"/>
                <w:szCs w:val="21"/>
              </w:rPr>
              <w:t>类水标准，且水质类别均满足</w:t>
            </w:r>
            <w:r w:rsidRPr="00883A1D">
              <w:rPr>
                <w:color w:val="000000" w:themeColor="text1"/>
                <w:szCs w:val="21"/>
              </w:rPr>
              <w:t>Ⅲ</w:t>
            </w:r>
            <w:r w:rsidRPr="00883A1D">
              <w:rPr>
                <w:color w:val="000000" w:themeColor="text1"/>
                <w:szCs w:val="21"/>
              </w:rPr>
              <w:t>类水功能要求。</w:t>
            </w:r>
            <w:r w:rsidR="00A47A09" w:rsidRPr="00883A1D">
              <w:rPr>
                <w:color w:val="000000" w:themeColor="text1"/>
                <w:szCs w:val="21"/>
              </w:rPr>
              <w:t>其中：</w:t>
            </w:r>
            <w:r w:rsidR="00A47A09" w:rsidRPr="00883A1D">
              <w:rPr>
                <w:color w:val="000000" w:themeColor="text1"/>
                <w:szCs w:val="21"/>
              </w:rPr>
              <w:t>Ⅱ</w:t>
            </w:r>
            <w:r w:rsidR="00A47A09" w:rsidRPr="00883A1D">
              <w:rPr>
                <w:color w:val="000000" w:themeColor="text1"/>
                <w:szCs w:val="21"/>
              </w:rPr>
              <w:t>类水质断面</w:t>
            </w:r>
            <w:r w:rsidR="00A47A09" w:rsidRPr="00883A1D">
              <w:rPr>
                <w:color w:val="000000" w:themeColor="text1"/>
                <w:szCs w:val="21"/>
              </w:rPr>
              <w:t>46</w:t>
            </w:r>
            <w:r w:rsidR="00A47A09" w:rsidRPr="00883A1D">
              <w:rPr>
                <w:color w:val="000000" w:themeColor="text1"/>
                <w:szCs w:val="21"/>
              </w:rPr>
              <w:t>个，占</w:t>
            </w:r>
            <w:r w:rsidR="00A47A09" w:rsidRPr="00883A1D">
              <w:rPr>
                <w:color w:val="000000" w:themeColor="text1"/>
                <w:szCs w:val="21"/>
              </w:rPr>
              <w:t>65.7%</w:t>
            </w:r>
            <w:r w:rsidR="00A47A09" w:rsidRPr="00883A1D">
              <w:rPr>
                <w:color w:val="000000" w:themeColor="text1"/>
                <w:szCs w:val="21"/>
              </w:rPr>
              <w:t>；</w:t>
            </w:r>
            <w:r w:rsidR="00A47A09" w:rsidRPr="00883A1D">
              <w:rPr>
                <w:color w:val="000000" w:themeColor="text1"/>
                <w:szCs w:val="21"/>
              </w:rPr>
              <w:t>Ⅲ</w:t>
            </w:r>
            <w:r w:rsidR="00A47A09" w:rsidRPr="00883A1D">
              <w:rPr>
                <w:color w:val="000000" w:themeColor="text1"/>
                <w:szCs w:val="21"/>
              </w:rPr>
              <w:t>类水质断面</w:t>
            </w:r>
            <w:r w:rsidR="00A47A09" w:rsidRPr="00883A1D">
              <w:rPr>
                <w:color w:val="000000" w:themeColor="text1"/>
                <w:szCs w:val="21"/>
              </w:rPr>
              <w:t>24</w:t>
            </w:r>
            <w:r w:rsidR="00A47A09" w:rsidRPr="00883A1D">
              <w:rPr>
                <w:color w:val="000000" w:themeColor="text1"/>
                <w:szCs w:val="21"/>
              </w:rPr>
              <w:t>个</w:t>
            </w:r>
            <w:r w:rsidR="00A47A09" w:rsidRPr="00883A1D">
              <w:rPr>
                <w:rFonts w:hint="eastAsia"/>
                <w:color w:val="000000" w:themeColor="text1"/>
                <w:szCs w:val="21"/>
              </w:rPr>
              <w:t>，占</w:t>
            </w:r>
            <w:r w:rsidR="00A47A09" w:rsidRPr="00883A1D">
              <w:rPr>
                <w:rFonts w:hint="eastAsia"/>
                <w:color w:val="000000" w:themeColor="text1"/>
                <w:szCs w:val="21"/>
              </w:rPr>
              <w:t>34.3%</w:t>
            </w:r>
            <w:r w:rsidR="00A47A09" w:rsidRPr="00883A1D">
              <w:rPr>
                <w:rFonts w:hint="eastAsia"/>
                <w:color w:val="000000" w:themeColor="text1"/>
                <w:szCs w:val="21"/>
              </w:rPr>
              <w:t>。</w:t>
            </w:r>
          </w:p>
          <w:p w14:paraId="7BBC9B40" w14:textId="79343276"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为反映项目所在地附近水环境质量现状，本</w:t>
            </w:r>
            <w:r w:rsidRPr="00883A1D">
              <w:rPr>
                <w:rFonts w:hint="eastAsia"/>
                <w:color w:val="000000" w:themeColor="text1"/>
                <w:szCs w:val="21"/>
              </w:rPr>
              <w:t>次</w:t>
            </w:r>
            <w:r w:rsidRPr="00883A1D">
              <w:rPr>
                <w:color w:val="000000" w:themeColor="text1"/>
                <w:szCs w:val="21"/>
              </w:rPr>
              <w:t>环评</w:t>
            </w:r>
            <w:r w:rsidRPr="00883A1D">
              <w:rPr>
                <w:rFonts w:hint="eastAsia"/>
                <w:color w:val="000000" w:themeColor="text1"/>
                <w:szCs w:val="21"/>
              </w:rPr>
              <w:t>委托</w:t>
            </w:r>
            <w:r w:rsidR="009B04CE" w:rsidRPr="00883A1D">
              <w:rPr>
                <w:rFonts w:hint="eastAsia"/>
                <w:color w:val="000000" w:themeColor="text1"/>
                <w:szCs w:val="21"/>
              </w:rPr>
              <w:t>浙江华标检测技术有限公司</w:t>
            </w:r>
            <w:r w:rsidRPr="00883A1D">
              <w:rPr>
                <w:color w:val="000000" w:themeColor="text1"/>
                <w:szCs w:val="21"/>
              </w:rPr>
              <w:t>于</w:t>
            </w:r>
            <w:r w:rsidRPr="00883A1D">
              <w:rPr>
                <w:color w:val="000000" w:themeColor="text1"/>
                <w:szCs w:val="21"/>
              </w:rPr>
              <w:t>2022</w:t>
            </w:r>
            <w:r w:rsidRPr="00883A1D">
              <w:rPr>
                <w:color w:val="000000" w:themeColor="text1"/>
                <w:szCs w:val="21"/>
              </w:rPr>
              <w:t>年</w:t>
            </w:r>
            <w:r w:rsidRPr="00883A1D">
              <w:rPr>
                <w:rFonts w:hint="eastAsia"/>
                <w:color w:val="000000" w:themeColor="text1"/>
                <w:szCs w:val="21"/>
              </w:rPr>
              <w:t>1</w:t>
            </w:r>
            <w:r w:rsidR="000D1E51" w:rsidRPr="00883A1D">
              <w:rPr>
                <w:color w:val="000000" w:themeColor="text1"/>
                <w:szCs w:val="21"/>
              </w:rPr>
              <w:t>1</w:t>
            </w:r>
            <w:r w:rsidRPr="00883A1D">
              <w:rPr>
                <w:color w:val="000000" w:themeColor="text1"/>
                <w:szCs w:val="21"/>
              </w:rPr>
              <w:t>月</w:t>
            </w:r>
            <w:r w:rsidR="000D1E51" w:rsidRPr="00883A1D">
              <w:rPr>
                <w:rFonts w:hint="eastAsia"/>
                <w:color w:val="000000" w:themeColor="text1"/>
                <w:szCs w:val="21"/>
              </w:rPr>
              <w:t>2</w:t>
            </w:r>
            <w:r w:rsidR="000D1E51" w:rsidRPr="00883A1D">
              <w:rPr>
                <w:color w:val="000000" w:themeColor="text1"/>
                <w:szCs w:val="21"/>
              </w:rPr>
              <w:t>7</w:t>
            </w:r>
            <w:r w:rsidRPr="00883A1D">
              <w:rPr>
                <w:color w:val="000000" w:themeColor="text1"/>
                <w:szCs w:val="21"/>
              </w:rPr>
              <w:t>日</w:t>
            </w:r>
            <w:r w:rsidRPr="00883A1D">
              <w:rPr>
                <w:color w:val="000000" w:themeColor="text1"/>
                <w:szCs w:val="21"/>
              </w:rPr>
              <w:t>~</w:t>
            </w:r>
            <w:r w:rsidR="000D1E51" w:rsidRPr="00883A1D">
              <w:rPr>
                <w:color w:val="000000" w:themeColor="text1"/>
                <w:szCs w:val="21"/>
              </w:rPr>
              <w:t>29</w:t>
            </w:r>
            <w:r w:rsidRPr="00883A1D">
              <w:rPr>
                <w:color w:val="000000" w:themeColor="text1"/>
                <w:szCs w:val="21"/>
              </w:rPr>
              <w:t>日</w:t>
            </w:r>
            <w:r w:rsidRPr="00883A1D">
              <w:rPr>
                <w:rFonts w:hint="eastAsia"/>
                <w:color w:val="000000" w:themeColor="text1"/>
                <w:szCs w:val="21"/>
              </w:rPr>
              <w:t>对项目范围内的河道断面进行监测（监测报告编号：</w:t>
            </w:r>
            <w:r w:rsidR="000D1E51" w:rsidRPr="00883A1D">
              <w:rPr>
                <w:rFonts w:hint="eastAsia"/>
                <w:color w:val="000000" w:themeColor="text1"/>
                <w:szCs w:val="21"/>
              </w:rPr>
              <w:t>华标检（</w:t>
            </w:r>
            <w:r w:rsidR="000D1E51" w:rsidRPr="00883A1D">
              <w:rPr>
                <w:rFonts w:hint="eastAsia"/>
                <w:color w:val="000000" w:themeColor="text1"/>
                <w:szCs w:val="21"/>
              </w:rPr>
              <w:t>2022</w:t>
            </w:r>
            <w:r w:rsidR="000D1E51" w:rsidRPr="00883A1D">
              <w:rPr>
                <w:rFonts w:hint="eastAsia"/>
                <w:color w:val="000000" w:themeColor="text1"/>
                <w:szCs w:val="21"/>
              </w:rPr>
              <w:t>）</w:t>
            </w:r>
            <w:r w:rsidR="000D1E51" w:rsidRPr="00883A1D">
              <w:rPr>
                <w:rFonts w:hint="eastAsia"/>
                <w:color w:val="000000" w:themeColor="text1"/>
                <w:szCs w:val="21"/>
              </w:rPr>
              <w:t>H</w:t>
            </w:r>
            <w:r w:rsidR="000D1E51" w:rsidRPr="00883A1D">
              <w:rPr>
                <w:rFonts w:hint="eastAsia"/>
                <w:color w:val="000000" w:themeColor="text1"/>
                <w:szCs w:val="21"/>
              </w:rPr>
              <w:t>第</w:t>
            </w:r>
            <w:r w:rsidR="000D1E51" w:rsidRPr="00883A1D">
              <w:rPr>
                <w:rFonts w:hint="eastAsia"/>
                <w:color w:val="000000" w:themeColor="text1"/>
                <w:szCs w:val="21"/>
              </w:rPr>
              <w:t>11786</w:t>
            </w:r>
            <w:r w:rsidR="000D1E51" w:rsidRPr="00883A1D">
              <w:rPr>
                <w:rFonts w:hint="eastAsia"/>
                <w:color w:val="000000" w:themeColor="text1"/>
                <w:szCs w:val="21"/>
              </w:rPr>
              <w:t>号</w:t>
            </w:r>
            <w:r w:rsidR="000C2066">
              <w:rPr>
                <w:rFonts w:hint="eastAsia"/>
                <w:color w:val="000000" w:themeColor="text1"/>
                <w:szCs w:val="21"/>
              </w:rPr>
              <w:t>）</w:t>
            </w:r>
            <w:r w:rsidRPr="00883A1D">
              <w:rPr>
                <w:rFonts w:hint="eastAsia"/>
                <w:color w:val="000000" w:themeColor="text1"/>
                <w:szCs w:val="21"/>
              </w:rPr>
              <w:t>。</w:t>
            </w:r>
          </w:p>
          <w:p w14:paraId="2C95E39E" w14:textId="77777777" w:rsidR="00644F63" w:rsidRPr="00883A1D" w:rsidRDefault="00644F63" w:rsidP="00644F63">
            <w:pPr>
              <w:spacing w:line="360" w:lineRule="auto"/>
              <w:ind w:firstLineChars="200" w:firstLine="420"/>
              <w:rPr>
                <w:color w:val="000000" w:themeColor="text1"/>
                <w:szCs w:val="21"/>
              </w:rPr>
            </w:pPr>
            <w:r w:rsidRPr="00883A1D">
              <w:rPr>
                <w:rFonts w:hint="eastAsia"/>
                <w:color w:val="000000" w:themeColor="text1"/>
                <w:szCs w:val="21"/>
              </w:rPr>
              <w:t>①</w:t>
            </w:r>
            <w:r w:rsidRPr="00883A1D">
              <w:rPr>
                <w:color w:val="000000" w:themeColor="text1"/>
                <w:szCs w:val="21"/>
              </w:rPr>
              <w:t>监测点设置</w:t>
            </w:r>
          </w:p>
          <w:p w14:paraId="0D49ED62" w14:textId="5B3C0375" w:rsidR="00644F63" w:rsidRPr="00883A1D" w:rsidRDefault="00644F63" w:rsidP="00644F63">
            <w:pPr>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w:t>
            </w:r>
            <w:r w:rsidR="000C2066">
              <w:rPr>
                <w:rFonts w:hint="eastAsia"/>
                <w:b/>
                <w:color w:val="000000" w:themeColor="text1"/>
                <w:szCs w:val="21"/>
              </w:rPr>
              <w:t>8</w:t>
            </w:r>
            <w:r w:rsidRPr="00883A1D">
              <w:rPr>
                <w:b/>
                <w:color w:val="000000" w:themeColor="text1"/>
                <w:szCs w:val="21"/>
              </w:rPr>
              <w:t xml:space="preserve"> </w:t>
            </w:r>
            <w:r w:rsidR="000C2066">
              <w:rPr>
                <w:rFonts w:hint="eastAsia"/>
                <w:b/>
                <w:color w:val="000000" w:themeColor="text1"/>
                <w:szCs w:val="21"/>
              </w:rPr>
              <w:t xml:space="preserve"> </w:t>
            </w:r>
            <w:r w:rsidRPr="00883A1D">
              <w:rPr>
                <w:rFonts w:hint="eastAsia"/>
                <w:b/>
                <w:color w:val="000000" w:themeColor="text1"/>
                <w:szCs w:val="21"/>
              </w:rPr>
              <w:t>拟建项目</w:t>
            </w:r>
            <w:r w:rsidRPr="00883A1D">
              <w:rPr>
                <w:b/>
                <w:color w:val="000000" w:themeColor="text1"/>
                <w:szCs w:val="21"/>
              </w:rPr>
              <w:t>地表水环境质量现状监测点位</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885"/>
              <w:gridCol w:w="4807"/>
              <w:gridCol w:w="1844"/>
            </w:tblGrid>
            <w:tr w:rsidR="00644F63" w:rsidRPr="00883A1D" w14:paraId="09CA1F7A" w14:textId="77777777" w:rsidTr="002960C6">
              <w:trPr>
                <w:trHeight w:val="70"/>
                <w:jc w:val="center"/>
              </w:trPr>
              <w:tc>
                <w:tcPr>
                  <w:tcW w:w="1104" w:type="pct"/>
                  <w:vAlign w:val="center"/>
                </w:tcPr>
                <w:p w14:paraId="682478EE" w14:textId="77777777" w:rsidR="00644F63" w:rsidRPr="00883A1D" w:rsidRDefault="00644F63" w:rsidP="00644F63">
                  <w:pPr>
                    <w:ind w:rightChars="50" w:right="105"/>
                    <w:jc w:val="center"/>
                    <w:rPr>
                      <w:b/>
                      <w:color w:val="000000" w:themeColor="text1"/>
                      <w:szCs w:val="21"/>
                    </w:rPr>
                  </w:pPr>
                  <w:r w:rsidRPr="00883A1D">
                    <w:rPr>
                      <w:b/>
                      <w:color w:val="000000" w:themeColor="text1"/>
                      <w:szCs w:val="21"/>
                    </w:rPr>
                    <w:t>编号</w:t>
                  </w:r>
                </w:p>
              </w:tc>
              <w:tc>
                <w:tcPr>
                  <w:tcW w:w="2816" w:type="pct"/>
                  <w:vAlign w:val="center"/>
                </w:tcPr>
                <w:p w14:paraId="5A40225E" w14:textId="77777777" w:rsidR="00644F63" w:rsidRPr="00883A1D" w:rsidRDefault="00644F63" w:rsidP="00644F63">
                  <w:pPr>
                    <w:ind w:rightChars="50" w:right="105"/>
                    <w:jc w:val="center"/>
                    <w:rPr>
                      <w:b/>
                      <w:color w:val="000000" w:themeColor="text1"/>
                      <w:szCs w:val="21"/>
                    </w:rPr>
                  </w:pPr>
                  <w:r w:rsidRPr="00883A1D">
                    <w:rPr>
                      <w:rFonts w:hint="eastAsia"/>
                      <w:b/>
                      <w:color w:val="000000" w:themeColor="text1"/>
                      <w:szCs w:val="21"/>
                    </w:rPr>
                    <w:t>监测点位</w:t>
                  </w:r>
                </w:p>
              </w:tc>
              <w:tc>
                <w:tcPr>
                  <w:tcW w:w="1080" w:type="pct"/>
                  <w:vAlign w:val="center"/>
                </w:tcPr>
                <w:p w14:paraId="69735D2B" w14:textId="77777777" w:rsidR="00644F63" w:rsidRPr="00883A1D" w:rsidRDefault="00644F63" w:rsidP="00644F63">
                  <w:pPr>
                    <w:ind w:rightChars="50" w:right="105"/>
                    <w:jc w:val="center"/>
                    <w:rPr>
                      <w:b/>
                      <w:color w:val="000000" w:themeColor="text1"/>
                      <w:szCs w:val="21"/>
                    </w:rPr>
                  </w:pPr>
                  <w:r w:rsidRPr="00883A1D">
                    <w:rPr>
                      <w:rFonts w:hint="eastAsia"/>
                      <w:b/>
                      <w:color w:val="000000" w:themeColor="text1"/>
                      <w:szCs w:val="21"/>
                    </w:rPr>
                    <w:t>备注</w:t>
                  </w:r>
                </w:p>
              </w:tc>
            </w:tr>
            <w:tr w:rsidR="00644F63" w:rsidRPr="00883A1D" w14:paraId="14A62847" w14:textId="77777777" w:rsidTr="002960C6">
              <w:trPr>
                <w:trHeight w:val="220"/>
                <w:jc w:val="center"/>
              </w:trPr>
              <w:tc>
                <w:tcPr>
                  <w:tcW w:w="1104" w:type="pct"/>
                  <w:vAlign w:val="center"/>
                </w:tcPr>
                <w:p w14:paraId="2A265188" w14:textId="77777777" w:rsidR="00644F63" w:rsidRPr="00883A1D" w:rsidRDefault="00644F63" w:rsidP="00644F63">
                  <w:pPr>
                    <w:jc w:val="center"/>
                    <w:rPr>
                      <w:color w:val="000000" w:themeColor="text1"/>
                      <w:szCs w:val="21"/>
                    </w:rPr>
                  </w:pPr>
                  <w:r w:rsidRPr="00883A1D">
                    <w:rPr>
                      <w:rFonts w:hint="eastAsia"/>
                      <w:color w:val="000000" w:themeColor="text1"/>
                      <w:szCs w:val="21"/>
                    </w:rPr>
                    <w:t>1#</w:t>
                  </w:r>
                </w:p>
              </w:tc>
              <w:tc>
                <w:tcPr>
                  <w:tcW w:w="2816" w:type="pct"/>
                </w:tcPr>
                <w:p w14:paraId="1B128974" w14:textId="258E2936" w:rsidR="00644F63" w:rsidRPr="00883A1D" w:rsidRDefault="00644F63" w:rsidP="00644F63">
                  <w:pPr>
                    <w:jc w:val="center"/>
                    <w:rPr>
                      <w:color w:val="000000" w:themeColor="text1"/>
                      <w:szCs w:val="21"/>
                    </w:rPr>
                  </w:pPr>
                  <w:r w:rsidRPr="00883A1D">
                    <w:rPr>
                      <w:rFonts w:hint="eastAsia"/>
                      <w:color w:val="000000" w:themeColor="text1"/>
                      <w:szCs w:val="21"/>
                    </w:rPr>
                    <w:t>项目占地范围内河道出口处</w:t>
                  </w:r>
                </w:p>
              </w:tc>
              <w:tc>
                <w:tcPr>
                  <w:tcW w:w="1080" w:type="pct"/>
                </w:tcPr>
                <w:p w14:paraId="312FDFB6" w14:textId="77777777" w:rsidR="00644F63" w:rsidRPr="00883A1D" w:rsidRDefault="00644F63" w:rsidP="00644F63">
                  <w:pPr>
                    <w:jc w:val="center"/>
                    <w:rPr>
                      <w:color w:val="000000" w:themeColor="text1"/>
                      <w:szCs w:val="21"/>
                    </w:rPr>
                  </w:pPr>
                  <w:r w:rsidRPr="00883A1D">
                    <w:rPr>
                      <w:rFonts w:hint="eastAsia"/>
                      <w:color w:val="000000" w:themeColor="text1"/>
                      <w:szCs w:val="21"/>
                    </w:rPr>
                    <w:t>对照断面</w:t>
                  </w:r>
                </w:p>
              </w:tc>
            </w:tr>
          </w:tbl>
          <w:p w14:paraId="2287E444" w14:textId="77777777" w:rsidR="00644F63" w:rsidRPr="00883A1D" w:rsidRDefault="00644F63" w:rsidP="00644F63">
            <w:pPr>
              <w:spacing w:beforeLines="50" w:before="156" w:line="360" w:lineRule="auto"/>
              <w:ind w:firstLineChars="200" w:firstLine="420"/>
              <w:rPr>
                <w:color w:val="000000" w:themeColor="text1"/>
                <w:szCs w:val="21"/>
              </w:rPr>
            </w:pPr>
            <w:r w:rsidRPr="00883A1D">
              <w:rPr>
                <w:rFonts w:hint="eastAsia"/>
                <w:color w:val="000000" w:themeColor="text1"/>
                <w:szCs w:val="21"/>
              </w:rPr>
              <w:t>②</w:t>
            </w:r>
            <w:r w:rsidRPr="00883A1D">
              <w:rPr>
                <w:color w:val="000000" w:themeColor="text1"/>
                <w:szCs w:val="21"/>
              </w:rPr>
              <w:t>监测项目</w:t>
            </w:r>
          </w:p>
          <w:p w14:paraId="524CB721" w14:textId="1D9C3BBD" w:rsidR="00644F63" w:rsidRPr="00883A1D" w:rsidRDefault="00644F63" w:rsidP="00644F63">
            <w:pPr>
              <w:spacing w:line="360" w:lineRule="auto"/>
              <w:ind w:firstLineChars="200" w:firstLine="420"/>
              <w:rPr>
                <w:color w:val="000000" w:themeColor="text1"/>
                <w:szCs w:val="21"/>
              </w:rPr>
            </w:pPr>
            <w:r w:rsidRPr="00883A1D">
              <w:rPr>
                <w:rFonts w:hint="eastAsia"/>
                <w:color w:val="000000" w:themeColor="text1"/>
                <w:szCs w:val="21"/>
              </w:rPr>
              <w:t>水质监测项目为：</w:t>
            </w:r>
            <w:r w:rsidRPr="00883A1D">
              <w:rPr>
                <w:rFonts w:hint="eastAsia"/>
                <w:bCs/>
                <w:color w:val="000000" w:themeColor="text1"/>
                <w:kern w:val="0"/>
              </w:rPr>
              <w:t>水温、</w:t>
            </w:r>
            <w:r w:rsidRPr="00883A1D">
              <w:rPr>
                <w:color w:val="000000" w:themeColor="text1"/>
              </w:rPr>
              <w:t>pH</w:t>
            </w:r>
            <w:r w:rsidRPr="00883A1D">
              <w:rPr>
                <w:rFonts w:hint="eastAsia"/>
                <w:color w:val="000000" w:themeColor="text1"/>
              </w:rPr>
              <w:t>、溶解氧、高锰酸盐指数</w:t>
            </w:r>
            <w:r w:rsidRPr="00883A1D">
              <w:rPr>
                <w:color w:val="000000" w:themeColor="text1"/>
              </w:rPr>
              <w:t>、</w:t>
            </w:r>
            <w:r w:rsidRPr="00883A1D">
              <w:rPr>
                <w:color w:val="000000" w:themeColor="text1"/>
              </w:rPr>
              <w:t>COD</w:t>
            </w:r>
            <w:r w:rsidRPr="00883A1D">
              <w:rPr>
                <w:color w:val="000000" w:themeColor="text1"/>
                <w:vertAlign w:val="subscript"/>
              </w:rPr>
              <w:t>Cr</w:t>
            </w:r>
            <w:r w:rsidRPr="00883A1D">
              <w:rPr>
                <w:color w:val="000000" w:themeColor="text1"/>
              </w:rPr>
              <w:t>、</w:t>
            </w:r>
            <w:r w:rsidRPr="00883A1D">
              <w:rPr>
                <w:color w:val="000000" w:themeColor="text1"/>
              </w:rPr>
              <w:t>BOD</w:t>
            </w:r>
            <w:r w:rsidRPr="00883A1D">
              <w:rPr>
                <w:color w:val="000000" w:themeColor="text1"/>
                <w:vertAlign w:val="subscript"/>
              </w:rPr>
              <w:t>5</w:t>
            </w:r>
            <w:r w:rsidRPr="00883A1D">
              <w:rPr>
                <w:color w:val="000000" w:themeColor="text1"/>
              </w:rPr>
              <w:t>、</w:t>
            </w:r>
            <w:r w:rsidRPr="00883A1D">
              <w:rPr>
                <w:color w:val="000000" w:themeColor="text1"/>
              </w:rPr>
              <w:t>NH</w:t>
            </w:r>
            <w:r w:rsidRPr="00883A1D">
              <w:rPr>
                <w:color w:val="000000" w:themeColor="text1"/>
                <w:vertAlign w:val="subscript"/>
              </w:rPr>
              <w:t>3</w:t>
            </w:r>
            <w:r w:rsidRPr="00883A1D">
              <w:rPr>
                <w:color w:val="000000" w:themeColor="text1"/>
              </w:rPr>
              <w:t>-N</w:t>
            </w:r>
            <w:r w:rsidRPr="00883A1D">
              <w:rPr>
                <w:color w:val="000000" w:themeColor="text1"/>
              </w:rPr>
              <w:t>、</w:t>
            </w:r>
            <w:r w:rsidRPr="00883A1D">
              <w:rPr>
                <w:color w:val="000000" w:themeColor="text1"/>
              </w:rPr>
              <w:t>TP</w:t>
            </w:r>
            <w:r w:rsidRPr="00883A1D">
              <w:rPr>
                <w:color w:val="000000" w:themeColor="text1"/>
              </w:rPr>
              <w:t>、</w:t>
            </w:r>
            <w:r w:rsidRPr="00883A1D">
              <w:rPr>
                <w:color w:val="000000" w:themeColor="text1"/>
              </w:rPr>
              <w:t>TN</w:t>
            </w:r>
            <w:r w:rsidRPr="00883A1D">
              <w:rPr>
                <w:color w:val="000000" w:themeColor="text1"/>
              </w:rPr>
              <w:t>、</w:t>
            </w:r>
            <w:r w:rsidRPr="00883A1D">
              <w:rPr>
                <w:color w:val="000000" w:themeColor="text1"/>
              </w:rPr>
              <w:t>SS</w:t>
            </w:r>
            <w:r w:rsidRPr="00883A1D">
              <w:rPr>
                <w:rFonts w:hint="eastAsia"/>
                <w:color w:val="000000" w:themeColor="text1"/>
              </w:rPr>
              <w:t>、</w:t>
            </w:r>
            <w:r w:rsidRPr="00883A1D">
              <w:rPr>
                <w:color w:val="000000" w:themeColor="text1"/>
              </w:rPr>
              <w:t>石油类、</w:t>
            </w:r>
            <w:r w:rsidRPr="00883A1D">
              <w:rPr>
                <w:rFonts w:hint="eastAsia"/>
                <w:color w:val="000000" w:themeColor="text1"/>
              </w:rPr>
              <w:t>阴离子表面活性剂、</w:t>
            </w:r>
            <w:r w:rsidRPr="00883A1D">
              <w:rPr>
                <w:color w:val="000000" w:themeColor="text1"/>
              </w:rPr>
              <w:t>粪大肠菌群</w:t>
            </w:r>
            <w:r w:rsidRPr="00883A1D">
              <w:rPr>
                <w:rFonts w:hint="eastAsia"/>
                <w:color w:val="000000" w:themeColor="text1"/>
              </w:rPr>
              <w:t>、铜、锌、氟化物、硒、砷、汞、镉、铬（六价）、铅、镍、银、氰化物、挥发酚、硫化物等</w:t>
            </w:r>
            <w:r w:rsidRPr="00883A1D">
              <w:rPr>
                <w:color w:val="000000" w:themeColor="text1"/>
              </w:rPr>
              <w:t>共</w:t>
            </w:r>
            <w:r w:rsidRPr="00883A1D">
              <w:rPr>
                <w:rFonts w:hint="eastAsia"/>
                <w:color w:val="000000" w:themeColor="text1"/>
              </w:rPr>
              <w:t>2</w:t>
            </w:r>
            <w:r w:rsidR="003D44C3" w:rsidRPr="00883A1D">
              <w:rPr>
                <w:color w:val="000000" w:themeColor="text1"/>
              </w:rPr>
              <w:t>7</w:t>
            </w:r>
            <w:r w:rsidRPr="00883A1D">
              <w:rPr>
                <w:color w:val="000000" w:themeColor="text1"/>
              </w:rPr>
              <w:t>项</w:t>
            </w:r>
            <w:r w:rsidRPr="00883A1D">
              <w:rPr>
                <w:rFonts w:hint="eastAsia"/>
                <w:color w:val="000000" w:themeColor="text1"/>
                <w:szCs w:val="21"/>
              </w:rPr>
              <w:t>。</w:t>
            </w:r>
          </w:p>
          <w:p w14:paraId="641A5031" w14:textId="77777777" w:rsidR="00644F63" w:rsidRPr="00883A1D" w:rsidRDefault="00644F63" w:rsidP="00644F63">
            <w:pPr>
              <w:spacing w:line="360" w:lineRule="auto"/>
              <w:ind w:firstLineChars="200" w:firstLine="420"/>
              <w:rPr>
                <w:color w:val="000000" w:themeColor="text1"/>
                <w:szCs w:val="21"/>
              </w:rPr>
            </w:pPr>
            <w:r w:rsidRPr="00883A1D">
              <w:rPr>
                <w:rFonts w:hint="eastAsia"/>
                <w:color w:val="000000" w:themeColor="text1"/>
                <w:szCs w:val="21"/>
              </w:rPr>
              <w:t>③</w:t>
            </w:r>
            <w:r w:rsidRPr="00883A1D">
              <w:rPr>
                <w:color w:val="000000" w:themeColor="text1"/>
                <w:szCs w:val="21"/>
              </w:rPr>
              <w:t>监测制度</w:t>
            </w:r>
          </w:p>
          <w:p w14:paraId="60835485" w14:textId="77777777"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连续监测</w:t>
            </w:r>
            <w:r w:rsidRPr="00883A1D">
              <w:rPr>
                <w:color w:val="000000" w:themeColor="text1"/>
                <w:szCs w:val="21"/>
              </w:rPr>
              <w:t>3</w:t>
            </w:r>
            <w:r w:rsidRPr="00883A1D">
              <w:rPr>
                <w:color w:val="000000" w:themeColor="text1"/>
                <w:szCs w:val="21"/>
              </w:rPr>
              <w:t>天，每天</w:t>
            </w:r>
            <w:r w:rsidRPr="00883A1D">
              <w:rPr>
                <w:rFonts w:hint="eastAsia"/>
                <w:color w:val="000000" w:themeColor="text1"/>
                <w:szCs w:val="21"/>
              </w:rPr>
              <w:t>一</w:t>
            </w:r>
            <w:r w:rsidRPr="00883A1D">
              <w:rPr>
                <w:color w:val="000000" w:themeColor="text1"/>
                <w:szCs w:val="21"/>
              </w:rPr>
              <w:t>次。</w:t>
            </w:r>
          </w:p>
          <w:p w14:paraId="294E61A9" w14:textId="77777777" w:rsidR="00644F63" w:rsidRPr="00883A1D" w:rsidRDefault="00644F63" w:rsidP="00644F63">
            <w:pPr>
              <w:spacing w:line="360" w:lineRule="auto"/>
              <w:ind w:firstLineChars="200" w:firstLine="420"/>
              <w:rPr>
                <w:color w:val="000000" w:themeColor="text1"/>
                <w:szCs w:val="21"/>
              </w:rPr>
            </w:pPr>
            <w:r w:rsidRPr="00883A1D">
              <w:rPr>
                <w:rFonts w:hint="eastAsia"/>
                <w:color w:val="000000" w:themeColor="text1"/>
                <w:szCs w:val="21"/>
              </w:rPr>
              <w:t>④</w:t>
            </w:r>
            <w:r w:rsidRPr="00883A1D">
              <w:rPr>
                <w:color w:val="000000" w:themeColor="text1"/>
                <w:szCs w:val="21"/>
              </w:rPr>
              <w:t>监测方法</w:t>
            </w:r>
          </w:p>
          <w:p w14:paraId="3F056716" w14:textId="77777777"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1</w:t>
            </w:r>
            <w:r w:rsidRPr="00883A1D">
              <w:rPr>
                <w:color w:val="000000" w:themeColor="text1"/>
                <w:szCs w:val="21"/>
              </w:rPr>
              <w:t>）采样方法</w:t>
            </w:r>
          </w:p>
          <w:p w14:paraId="4D5096E6" w14:textId="77777777"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按《地表水和污水监测技术规范》（</w:t>
            </w:r>
            <w:r w:rsidRPr="00883A1D">
              <w:rPr>
                <w:color w:val="000000" w:themeColor="text1"/>
                <w:szCs w:val="21"/>
              </w:rPr>
              <w:t>HJ/T91-2002</w:t>
            </w:r>
            <w:r w:rsidRPr="00883A1D">
              <w:rPr>
                <w:color w:val="000000" w:themeColor="text1"/>
                <w:szCs w:val="21"/>
              </w:rPr>
              <w:t>）执行。</w:t>
            </w:r>
          </w:p>
          <w:p w14:paraId="27B9E294" w14:textId="77777777"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2</w:t>
            </w:r>
            <w:r w:rsidRPr="00883A1D">
              <w:rPr>
                <w:color w:val="000000" w:themeColor="text1"/>
                <w:szCs w:val="21"/>
              </w:rPr>
              <w:t>）分析方法</w:t>
            </w:r>
          </w:p>
          <w:p w14:paraId="21360642" w14:textId="77777777" w:rsidR="00644F63" w:rsidRPr="00883A1D" w:rsidRDefault="00644F63" w:rsidP="00644F63">
            <w:pPr>
              <w:spacing w:line="360" w:lineRule="auto"/>
              <w:ind w:firstLineChars="200" w:firstLine="420"/>
              <w:rPr>
                <w:color w:val="000000" w:themeColor="text1"/>
                <w:szCs w:val="21"/>
              </w:rPr>
            </w:pPr>
            <w:r w:rsidRPr="00883A1D">
              <w:rPr>
                <w:color w:val="000000" w:themeColor="text1"/>
                <w:szCs w:val="21"/>
              </w:rPr>
              <w:t>按《地表水环境质量标准》（</w:t>
            </w:r>
            <w:r w:rsidRPr="00883A1D">
              <w:rPr>
                <w:color w:val="000000" w:themeColor="text1"/>
                <w:szCs w:val="21"/>
              </w:rPr>
              <w:t>GB3838-2002</w:t>
            </w:r>
            <w:r w:rsidRPr="00883A1D">
              <w:rPr>
                <w:color w:val="000000" w:themeColor="text1"/>
                <w:szCs w:val="21"/>
              </w:rPr>
              <w:t>）</w:t>
            </w:r>
            <w:r w:rsidRPr="00883A1D">
              <w:rPr>
                <w:rFonts w:hint="eastAsia"/>
                <w:color w:val="000000" w:themeColor="text1"/>
                <w:szCs w:val="21"/>
              </w:rPr>
              <w:t>和</w:t>
            </w:r>
            <w:r w:rsidRPr="00883A1D">
              <w:rPr>
                <w:color w:val="000000" w:themeColor="text1"/>
                <w:szCs w:val="21"/>
              </w:rPr>
              <w:t>《水和废水监测分析方法》执行。</w:t>
            </w:r>
          </w:p>
          <w:p w14:paraId="309AD830" w14:textId="77777777" w:rsidR="00644F63" w:rsidRPr="00883A1D" w:rsidRDefault="00644F63" w:rsidP="00644F63">
            <w:pPr>
              <w:spacing w:line="360" w:lineRule="auto"/>
              <w:ind w:firstLineChars="200" w:firstLine="420"/>
              <w:rPr>
                <w:rFonts w:hAnsi="宋体"/>
                <w:color w:val="000000" w:themeColor="text1"/>
                <w:szCs w:val="21"/>
              </w:rPr>
            </w:pPr>
            <w:r w:rsidRPr="00883A1D">
              <w:rPr>
                <w:rFonts w:hAnsi="宋体" w:hint="eastAsia"/>
                <w:color w:val="000000" w:themeColor="text1"/>
                <w:szCs w:val="21"/>
              </w:rPr>
              <w:t>⑤</w:t>
            </w:r>
            <w:r w:rsidRPr="00883A1D">
              <w:rPr>
                <w:rFonts w:hAnsi="宋体"/>
                <w:color w:val="000000" w:themeColor="text1"/>
                <w:szCs w:val="21"/>
              </w:rPr>
              <w:t>地表水监测结果见下表。</w:t>
            </w:r>
          </w:p>
          <w:p w14:paraId="3F64647B" w14:textId="00C17F92" w:rsidR="00644F63" w:rsidRPr="00883A1D" w:rsidRDefault="00644F63" w:rsidP="00644F63">
            <w:pPr>
              <w:widowControl/>
              <w:tabs>
                <w:tab w:val="center" w:pos="4646"/>
              </w:tabs>
              <w:ind w:firstLineChars="200" w:firstLine="422"/>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3-</w:t>
            </w:r>
            <w:r w:rsidR="000C2066">
              <w:rPr>
                <w:rFonts w:hint="eastAsia"/>
                <w:b/>
                <w:bCs/>
                <w:color w:val="000000" w:themeColor="text1"/>
                <w:szCs w:val="21"/>
              </w:rPr>
              <w:t>9</w:t>
            </w:r>
            <w:r w:rsidRPr="00883A1D">
              <w:rPr>
                <w:rFonts w:hint="eastAsia"/>
                <w:b/>
                <w:bCs/>
                <w:color w:val="000000" w:themeColor="text1"/>
                <w:szCs w:val="21"/>
              </w:rPr>
              <w:t xml:space="preserve"> </w:t>
            </w:r>
            <w:r w:rsidRPr="00883A1D">
              <w:rPr>
                <w:rFonts w:hint="eastAsia"/>
                <w:b/>
                <w:bCs/>
                <w:color w:val="000000" w:themeColor="text1"/>
                <w:szCs w:val="21"/>
              </w:rPr>
              <w:t>地表水水质监测结果</w:t>
            </w:r>
          </w:p>
          <w:tbl>
            <w:tblPr>
              <w:tblW w:w="846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7"/>
              <w:gridCol w:w="1722"/>
              <w:gridCol w:w="893"/>
              <w:gridCol w:w="1561"/>
              <w:gridCol w:w="1561"/>
              <w:gridCol w:w="1565"/>
            </w:tblGrid>
            <w:tr w:rsidR="00C20B2A" w:rsidRPr="00883A1D" w14:paraId="341D774D" w14:textId="77777777" w:rsidTr="00C20B2A">
              <w:trPr>
                <w:trHeight w:val="195"/>
                <w:tblHeader/>
                <w:jc w:val="center"/>
              </w:trPr>
              <w:tc>
                <w:tcPr>
                  <w:tcW w:w="1167" w:type="dxa"/>
                  <w:vMerge w:val="restart"/>
                  <w:vAlign w:val="center"/>
                </w:tcPr>
                <w:p w14:paraId="74994624" w14:textId="77777777" w:rsidR="00644F63" w:rsidRPr="00883A1D" w:rsidRDefault="00644F63" w:rsidP="00644F63">
                  <w:pPr>
                    <w:jc w:val="center"/>
                    <w:rPr>
                      <w:b/>
                      <w:color w:val="000000" w:themeColor="text1"/>
                      <w:szCs w:val="21"/>
                    </w:rPr>
                  </w:pPr>
                  <w:r w:rsidRPr="00883A1D">
                    <w:rPr>
                      <w:b/>
                      <w:color w:val="000000" w:themeColor="text1"/>
                      <w:szCs w:val="21"/>
                    </w:rPr>
                    <w:t>检测点位</w:t>
                  </w:r>
                </w:p>
              </w:tc>
              <w:tc>
                <w:tcPr>
                  <w:tcW w:w="1722" w:type="dxa"/>
                  <w:vMerge w:val="restart"/>
                  <w:vAlign w:val="center"/>
                </w:tcPr>
                <w:p w14:paraId="3724CDE3" w14:textId="77777777" w:rsidR="00644F63" w:rsidRPr="00883A1D" w:rsidRDefault="00644F63" w:rsidP="00644F63">
                  <w:pPr>
                    <w:jc w:val="center"/>
                    <w:rPr>
                      <w:b/>
                      <w:color w:val="000000" w:themeColor="text1"/>
                      <w:szCs w:val="21"/>
                    </w:rPr>
                  </w:pPr>
                  <w:r w:rsidRPr="00883A1D">
                    <w:rPr>
                      <w:b/>
                      <w:color w:val="000000" w:themeColor="text1"/>
                      <w:szCs w:val="21"/>
                    </w:rPr>
                    <w:t>检测项目</w:t>
                  </w:r>
                </w:p>
              </w:tc>
              <w:tc>
                <w:tcPr>
                  <w:tcW w:w="893" w:type="dxa"/>
                  <w:vMerge w:val="restart"/>
                  <w:vAlign w:val="center"/>
                </w:tcPr>
                <w:p w14:paraId="19FB4C38" w14:textId="77777777" w:rsidR="00644F63" w:rsidRPr="00883A1D" w:rsidRDefault="00644F63" w:rsidP="00644F63">
                  <w:pPr>
                    <w:jc w:val="center"/>
                    <w:rPr>
                      <w:b/>
                      <w:color w:val="000000" w:themeColor="text1"/>
                      <w:szCs w:val="21"/>
                    </w:rPr>
                  </w:pPr>
                  <w:r w:rsidRPr="00883A1D">
                    <w:rPr>
                      <w:b/>
                      <w:color w:val="000000" w:themeColor="text1"/>
                      <w:szCs w:val="21"/>
                    </w:rPr>
                    <w:t>单位</w:t>
                  </w:r>
                </w:p>
              </w:tc>
              <w:tc>
                <w:tcPr>
                  <w:tcW w:w="4687" w:type="dxa"/>
                  <w:gridSpan w:val="3"/>
                  <w:vAlign w:val="center"/>
                </w:tcPr>
                <w:p w14:paraId="58A7B026" w14:textId="77777777" w:rsidR="00644F63" w:rsidRPr="00883A1D" w:rsidRDefault="00644F63" w:rsidP="00644F63">
                  <w:pPr>
                    <w:jc w:val="center"/>
                    <w:rPr>
                      <w:b/>
                      <w:color w:val="000000" w:themeColor="text1"/>
                      <w:szCs w:val="21"/>
                    </w:rPr>
                  </w:pPr>
                  <w:r w:rsidRPr="00883A1D">
                    <w:rPr>
                      <w:b/>
                      <w:color w:val="000000" w:themeColor="text1"/>
                      <w:szCs w:val="21"/>
                    </w:rPr>
                    <w:t>检测结果</w:t>
                  </w:r>
                </w:p>
              </w:tc>
            </w:tr>
            <w:tr w:rsidR="00C20B2A" w:rsidRPr="00883A1D" w14:paraId="35E70BD6" w14:textId="77777777" w:rsidTr="00C20B2A">
              <w:trPr>
                <w:trHeight w:val="206"/>
                <w:tblHeader/>
                <w:jc w:val="center"/>
              </w:trPr>
              <w:tc>
                <w:tcPr>
                  <w:tcW w:w="1167" w:type="dxa"/>
                  <w:vMerge/>
                  <w:vAlign w:val="center"/>
                </w:tcPr>
                <w:p w14:paraId="6976821D" w14:textId="77777777" w:rsidR="00644F63" w:rsidRPr="00883A1D" w:rsidRDefault="00644F63" w:rsidP="00644F63">
                  <w:pPr>
                    <w:jc w:val="center"/>
                    <w:rPr>
                      <w:b/>
                      <w:color w:val="000000" w:themeColor="text1"/>
                      <w:szCs w:val="21"/>
                    </w:rPr>
                  </w:pPr>
                </w:p>
              </w:tc>
              <w:tc>
                <w:tcPr>
                  <w:tcW w:w="1722" w:type="dxa"/>
                  <w:vMerge/>
                  <w:vAlign w:val="center"/>
                </w:tcPr>
                <w:p w14:paraId="026A74C5" w14:textId="77777777" w:rsidR="00644F63" w:rsidRPr="00883A1D" w:rsidRDefault="00644F63" w:rsidP="00644F63">
                  <w:pPr>
                    <w:jc w:val="center"/>
                    <w:rPr>
                      <w:b/>
                      <w:color w:val="000000" w:themeColor="text1"/>
                      <w:szCs w:val="21"/>
                    </w:rPr>
                  </w:pPr>
                </w:p>
              </w:tc>
              <w:tc>
                <w:tcPr>
                  <w:tcW w:w="893" w:type="dxa"/>
                  <w:vMerge/>
                  <w:vAlign w:val="center"/>
                </w:tcPr>
                <w:p w14:paraId="490E6210" w14:textId="77777777" w:rsidR="00644F63" w:rsidRPr="00883A1D" w:rsidRDefault="00644F63" w:rsidP="00644F63">
                  <w:pPr>
                    <w:jc w:val="center"/>
                    <w:rPr>
                      <w:b/>
                      <w:color w:val="000000" w:themeColor="text1"/>
                      <w:szCs w:val="21"/>
                    </w:rPr>
                  </w:pPr>
                </w:p>
              </w:tc>
              <w:tc>
                <w:tcPr>
                  <w:tcW w:w="1561" w:type="dxa"/>
                  <w:vAlign w:val="center"/>
                </w:tcPr>
                <w:p w14:paraId="47D4D801" w14:textId="663ACADE" w:rsidR="00644F63" w:rsidRPr="00883A1D" w:rsidRDefault="00644F63" w:rsidP="00644F63">
                  <w:pPr>
                    <w:adjustRightInd w:val="0"/>
                    <w:snapToGrid w:val="0"/>
                    <w:jc w:val="center"/>
                    <w:rPr>
                      <w:b/>
                      <w:color w:val="000000" w:themeColor="text1"/>
                      <w:szCs w:val="21"/>
                    </w:rPr>
                  </w:pPr>
                  <w:r w:rsidRPr="00883A1D">
                    <w:rPr>
                      <w:b/>
                      <w:color w:val="000000" w:themeColor="text1"/>
                      <w:kern w:val="0"/>
                      <w:szCs w:val="21"/>
                      <w:lang w:bidi="ar"/>
                    </w:rPr>
                    <w:t>1</w:t>
                  </w:r>
                  <w:r w:rsidR="000D1E51" w:rsidRPr="00883A1D">
                    <w:rPr>
                      <w:b/>
                      <w:color w:val="000000" w:themeColor="text1"/>
                      <w:kern w:val="0"/>
                      <w:szCs w:val="21"/>
                      <w:lang w:bidi="ar"/>
                    </w:rPr>
                    <w:t>1</w:t>
                  </w:r>
                  <w:r w:rsidRPr="00883A1D">
                    <w:rPr>
                      <w:b/>
                      <w:color w:val="000000" w:themeColor="text1"/>
                      <w:kern w:val="0"/>
                      <w:szCs w:val="21"/>
                      <w:lang w:bidi="ar"/>
                    </w:rPr>
                    <w:t>月</w:t>
                  </w:r>
                  <w:r w:rsidR="000D1E51" w:rsidRPr="00883A1D">
                    <w:rPr>
                      <w:b/>
                      <w:color w:val="000000" w:themeColor="text1"/>
                      <w:kern w:val="0"/>
                      <w:szCs w:val="21"/>
                      <w:lang w:bidi="ar"/>
                    </w:rPr>
                    <w:t>27</w:t>
                  </w:r>
                  <w:r w:rsidRPr="00883A1D">
                    <w:rPr>
                      <w:b/>
                      <w:color w:val="000000" w:themeColor="text1"/>
                      <w:kern w:val="0"/>
                      <w:szCs w:val="21"/>
                      <w:lang w:bidi="ar"/>
                    </w:rPr>
                    <w:t>日</w:t>
                  </w:r>
                </w:p>
              </w:tc>
              <w:tc>
                <w:tcPr>
                  <w:tcW w:w="1561" w:type="dxa"/>
                  <w:vAlign w:val="center"/>
                </w:tcPr>
                <w:p w14:paraId="4B6F8730" w14:textId="2F2D6DAC" w:rsidR="00644F63" w:rsidRPr="00883A1D" w:rsidRDefault="00644F63" w:rsidP="00644F63">
                  <w:pPr>
                    <w:adjustRightInd w:val="0"/>
                    <w:snapToGrid w:val="0"/>
                    <w:jc w:val="center"/>
                    <w:rPr>
                      <w:b/>
                      <w:color w:val="000000" w:themeColor="text1"/>
                      <w:szCs w:val="21"/>
                    </w:rPr>
                  </w:pPr>
                  <w:r w:rsidRPr="00883A1D">
                    <w:rPr>
                      <w:b/>
                      <w:color w:val="000000" w:themeColor="text1"/>
                      <w:kern w:val="0"/>
                      <w:szCs w:val="21"/>
                      <w:lang w:bidi="ar"/>
                    </w:rPr>
                    <w:t>1</w:t>
                  </w:r>
                  <w:r w:rsidR="000D1E51" w:rsidRPr="00883A1D">
                    <w:rPr>
                      <w:b/>
                      <w:color w:val="000000" w:themeColor="text1"/>
                      <w:kern w:val="0"/>
                      <w:szCs w:val="21"/>
                      <w:lang w:bidi="ar"/>
                    </w:rPr>
                    <w:t>1</w:t>
                  </w:r>
                  <w:r w:rsidRPr="00883A1D">
                    <w:rPr>
                      <w:b/>
                      <w:color w:val="000000" w:themeColor="text1"/>
                      <w:kern w:val="0"/>
                      <w:szCs w:val="21"/>
                      <w:lang w:bidi="ar"/>
                    </w:rPr>
                    <w:t>月</w:t>
                  </w:r>
                  <w:r w:rsidRPr="00883A1D">
                    <w:rPr>
                      <w:b/>
                      <w:color w:val="000000" w:themeColor="text1"/>
                      <w:kern w:val="0"/>
                      <w:szCs w:val="21"/>
                      <w:lang w:bidi="ar"/>
                    </w:rPr>
                    <w:t>2</w:t>
                  </w:r>
                  <w:r w:rsidR="000D1E51" w:rsidRPr="00883A1D">
                    <w:rPr>
                      <w:b/>
                      <w:color w:val="000000" w:themeColor="text1"/>
                      <w:kern w:val="0"/>
                      <w:szCs w:val="21"/>
                      <w:lang w:bidi="ar"/>
                    </w:rPr>
                    <w:t>8</w:t>
                  </w:r>
                  <w:r w:rsidRPr="00883A1D">
                    <w:rPr>
                      <w:b/>
                      <w:color w:val="000000" w:themeColor="text1"/>
                      <w:kern w:val="0"/>
                      <w:szCs w:val="21"/>
                      <w:lang w:bidi="ar"/>
                    </w:rPr>
                    <w:t>日</w:t>
                  </w:r>
                </w:p>
              </w:tc>
              <w:tc>
                <w:tcPr>
                  <w:tcW w:w="1565" w:type="dxa"/>
                  <w:vAlign w:val="center"/>
                </w:tcPr>
                <w:p w14:paraId="10A21AB3" w14:textId="3961042F" w:rsidR="00644F63" w:rsidRPr="00883A1D" w:rsidRDefault="00644F63" w:rsidP="00644F63">
                  <w:pPr>
                    <w:jc w:val="center"/>
                    <w:rPr>
                      <w:bCs/>
                      <w:color w:val="000000" w:themeColor="text1"/>
                      <w:szCs w:val="21"/>
                    </w:rPr>
                  </w:pPr>
                  <w:r w:rsidRPr="00883A1D">
                    <w:rPr>
                      <w:b/>
                      <w:color w:val="000000" w:themeColor="text1"/>
                      <w:kern w:val="0"/>
                      <w:szCs w:val="21"/>
                      <w:lang w:bidi="ar"/>
                    </w:rPr>
                    <w:t>1</w:t>
                  </w:r>
                  <w:r w:rsidR="000D1E51" w:rsidRPr="00883A1D">
                    <w:rPr>
                      <w:b/>
                      <w:color w:val="000000" w:themeColor="text1"/>
                      <w:kern w:val="0"/>
                      <w:szCs w:val="21"/>
                      <w:lang w:bidi="ar"/>
                    </w:rPr>
                    <w:t>1</w:t>
                  </w:r>
                  <w:r w:rsidRPr="00883A1D">
                    <w:rPr>
                      <w:b/>
                      <w:color w:val="000000" w:themeColor="text1"/>
                      <w:kern w:val="0"/>
                      <w:szCs w:val="21"/>
                      <w:lang w:bidi="ar"/>
                    </w:rPr>
                    <w:t>月</w:t>
                  </w:r>
                  <w:r w:rsidR="000D1E51" w:rsidRPr="00883A1D">
                    <w:rPr>
                      <w:b/>
                      <w:color w:val="000000" w:themeColor="text1"/>
                      <w:kern w:val="0"/>
                      <w:szCs w:val="21"/>
                      <w:lang w:bidi="ar"/>
                    </w:rPr>
                    <w:t>29</w:t>
                  </w:r>
                  <w:r w:rsidRPr="00883A1D">
                    <w:rPr>
                      <w:b/>
                      <w:color w:val="000000" w:themeColor="text1"/>
                      <w:kern w:val="0"/>
                      <w:szCs w:val="21"/>
                      <w:lang w:bidi="ar"/>
                    </w:rPr>
                    <w:t>日</w:t>
                  </w:r>
                </w:p>
              </w:tc>
            </w:tr>
            <w:tr w:rsidR="00C20B2A" w:rsidRPr="00883A1D" w14:paraId="227F7C85" w14:textId="77777777" w:rsidTr="00C20B2A">
              <w:trPr>
                <w:trHeight w:val="195"/>
                <w:jc w:val="center"/>
              </w:trPr>
              <w:tc>
                <w:tcPr>
                  <w:tcW w:w="1167" w:type="dxa"/>
                  <w:vMerge w:val="restart"/>
                  <w:vAlign w:val="center"/>
                </w:tcPr>
                <w:p w14:paraId="7BBDDD2A" w14:textId="29718F8B" w:rsidR="00C20B2A" w:rsidRPr="00883A1D" w:rsidRDefault="00C20B2A" w:rsidP="00C20B2A">
                  <w:pPr>
                    <w:jc w:val="center"/>
                    <w:rPr>
                      <w:color w:val="000000" w:themeColor="text1"/>
                      <w:kern w:val="0"/>
                      <w:szCs w:val="21"/>
                      <w:lang w:bidi="ar"/>
                    </w:rPr>
                  </w:pPr>
                  <w:r w:rsidRPr="00883A1D">
                    <w:rPr>
                      <w:color w:val="000000" w:themeColor="text1"/>
                      <w:kern w:val="0"/>
                      <w:szCs w:val="21"/>
                      <w:lang w:bidi="ar"/>
                    </w:rPr>
                    <w:t>1#</w:t>
                  </w:r>
                  <w:r w:rsidRPr="00883A1D">
                    <w:rPr>
                      <w:color w:val="000000" w:themeColor="text1"/>
                      <w:szCs w:val="21"/>
                    </w:rPr>
                    <w:t>项目占地范围内河道出口处</w:t>
                  </w:r>
                </w:p>
              </w:tc>
              <w:tc>
                <w:tcPr>
                  <w:tcW w:w="1722" w:type="dxa"/>
                  <w:vAlign w:val="center"/>
                </w:tcPr>
                <w:p w14:paraId="3DDA9EF3" w14:textId="03DB4621" w:rsidR="00C20B2A" w:rsidRPr="00883A1D" w:rsidRDefault="00C20B2A" w:rsidP="00C20B2A">
                  <w:pPr>
                    <w:widowControl/>
                    <w:jc w:val="center"/>
                    <w:textAlignment w:val="center"/>
                    <w:rPr>
                      <w:color w:val="000000" w:themeColor="text1"/>
                      <w:kern w:val="0"/>
                      <w:szCs w:val="21"/>
                    </w:rPr>
                  </w:pPr>
                  <w:r w:rsidRPr="00883A1D">
                    <w:rPr>
                      <w:color w:val="000000" w:themeColor="text1"/>
                      <w:kern w:val="0"/>
                      <w:szCs w:val="21"/>
                      <w:lang w:bidi="ar"/>
                    </w:rPr>
                    <w:t>pH</w:t>
                  </w:r>
                </w:p>
              </w:tc>
              <w:tc>
                <w:tcPr>
                  <w:tcW w:w="893" w:type="dxa"/>
                  <w:vAlign w:val="center"/>
                </w:tcPr>
                <w:p w14:paraId="0710B283" w14:textId="77777777" w:rsidR="00C20B2A" w:rsidRPr="00883A1D" w:rsidRDefault="00C20B2A" w:rsidP="00C20B2A">
                  <w:pPr>
                    <w:jc w:val="center"/>
                    <w:rPr>
                      <w:color w:val="000000" w:themeColor="text1"/>
                      <w:kern w:val="0"/>
                      <w:szCs w:val="21"/>
                      <w:lang w:bidi="ar"/>
                    </w:rPr>
                  </w:pPr>
                  <w:r w:rsidRPr="00883A1D">
                    <w:rPr>
                      <w:bCs/>
                      <w:color w:val="000000" w:themeColor="text1"/>
                      <w:szCs w:val="21"/>
                    </w:rPr>
                    <w:t>无量纲</w:t>
                  </w:r>
                </w:p>
              </w:tc>
              <w:tc>
                <w:tcPr>
                  <w:tcW w:w="1561" w:type="dxa"/>
                  <w:tcBorders>
                    <w:tl2br w:val="nil"/>
                    <w:tr2bl w:val="nil"/>
                  </w:tcBorders>
                  <w:vAlign w:val="center"/>
                </w:tcPr>
                <w:p w14:paraId="269D0416" w14:textId="4E9B6A78" w:rsidR="00C20B2A" w:rsidRPr="00883A1D" w:rsidRDefault="00C20B2A" w:rsidP="00C20B2A">
                  <w:pPr>
                    <w:widowControl/>
                    <w:jc w:val="center"/>
                    <w:textAlignment w:val="center"/>
                    <w:rPr>
                      <w:color w:val="000000" w:themeColor="text1"/>
                      <w:kern w:val="0"/>
                      <w:szCs w:val="21"/>
                      <w:lang w:bidi="ar"/>
                    </w:rPr>
                  </w:pPr>
                  <w:r w:rsidRPr="00883A1D">
                    <w:rPr>
                      <w:bCs/>
                      <w:color w:val="000000" w:themeColor="text1"/>
                      <w:szCs w:val="21"/>
                      <w:lang w:bidi="ar"/>
                    </w:rPr>
                    <w:t>7.1</w:t>
                  </w:r>
                </w:p>
              </w:tc>
              <w:tc>
                <w:tcPr>
                  <w:tcW w:w="1561" w:type="dxa"/>
                  <w:tcBorders>
                    <w:tl2br w:val="nil"/>
                    <w:tr2bl w:val="nil"/>
                  </w:tcBorders>
                  <w:vAlign w:val="center"/>
                </w:tcPr>
                <w:p w14:paraId="70B2982E" w14:textId="4BDCD18C" w:rsidR="00C20B2A" w:rsidRPr="00883A1D" w:rsidRDefault="00C20B2A" w:rsidP="00C20B2A">
                  <w:pPr>
                    <w:jc w:val="center"/>
                    <w:rPr>
                      <w:bCs/>
                      <w:color w:val="000000" w:themeColor="text1"/>
                      <w:szCs w:val="21"/>
                    </w:rPr>
                  </w:pPr>
                  <w:r w:rsidRPr="00883A1D">
                    <w:rPr>
                      <w:bCs/>
                      <w:color w:val="000000" w:themeColor="text1"/>
                      <w:szCs w:val="21"/>
                      <w:lang w:bidi="ar"/>
                    </w:rPr>
                    <w:t>7.2</w:t>
                  </w:r>
                </w:p>
              </w:tc>
              <w:tc>
                <w:tcPr>
                  <w:tcW w:w="1565" w:type="dxa"/>
                </w:tcPr>
                <w:p w14:paraId="0E8514E6" w14:textId="4A97D595" w:rsidR="00C20B2A" w:rsidRPr="00883A1D" w:rsidRDefault="00C20B2A" w:rsidP="00C20B2A">
                  <w:pPr>
                    <w:jc w:val="center"/>
                    <w:rPr>
                      <w:bCs/>
                      <w:color w:val="000000" w:themeColor="text1"/>
                      <w:szCs w:val="21"/>
                    </w:rPr>
                  </w:pPr>
                  <w:r w:rsidRPr="00883A1D">
                    <w:rPr>
                      <w:bCs/>
                      <w:color w:val="000000" w:themeColor="text1"/>
                      <w:szCs w:val="21"/>
                      <w:lang w:bidi="ar"/>
                    </w:rPr>
                    <w:t>7.2</w:t>
                  </w:r>
                </w:p>
              </w:tc>
            </w:tr>
            <w:tr w:rsidR="00C20B2A" w:rsidRPr="00883A1D" w14:paraId="14AD5739" w14:textId="77777777" w:rsidTr="00C20B2A">
              <w:trPr>
                <w:trHeight w:val="199"/>
                <w:jc w:val="center"/>
              </w:trPr>
              <w:tc>
                <w:tcPr>
                  <w:tcW w:w="1167" w:type="dxa"/>
                  <w:vMerge/>
                  <w:vAlign w:val="center"/>
                </w:tcPr>
                <w:p w14:paraId="0FD8C04D" w14:textId="77777777" w:rsidR="00C20B2A" w:rsidRPr="00883A1D" w:rsidRDefault="00C20B2A" w:rsidP="00C20B2A">
                  <w:pPr>
                    <w:widowControl/>
                    <w:jc w:val="center"/>
                    <w:textAlignment w:val="center"/>
                    <w:rPr>
                      <w:color w:val="000000" w:themeColor="text1"/>
                      <w:kern w:val="0"/>
                      <w:szCs w:val="21"/>
                      <w:lang w:bidi="ar"/>
                    </w:rPr>
                  </w:pPr>
                </w:p>
              </w:tc>
              <w:tc>
                <w:tcPr>
                  <w:tcW w:w="1722" w:type="dxa"/>
                  <w:vAlign w:val="center"/>
                </w:tcPr>
                <w:p w14:paraId="0956167A" w14:textId="0D784C18"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kern w:val="0"/>
                      <w:szCs w:val="21"/>
                      <w:lang w:bidi="ar"/>
                    </w:rPr>
                    <w:t>溶解氧</w:t>
                  </w:r>
                </w:p>
              </w:tc>
              <w:tc>
                <w:tcPr>
                  <w:tcW w:w="893" w:type="dxa"/>
                  <w:vAlign w:val="center"/>
                </w:tcPr>
                <w:p w14:paraId="46A90B41" w14:textId="618466FD" w:rsidR="00C20B2A" w:rsidRPr="00883A1D" w:rsidRDefault="00C20B2A" w:rsidP="00C20B2A">
                  <w:pPr>
                    <w:jc w:val="center"/>
                    <w:rPr>
                      <w:bCs/>
                      <w:color w:val="000000" w:themeColor="text1"/>
                      <w:szCs w:val="21"/>
                    </w:rPr>
                  </w:pPr>
                  <w:r w:rsidRPr="00883A1D">
                    <w:rPr>
                      <w:bCs/>
                      <w:color w:val="000000" w:themeColor="text1"/>
                      <w:szCs w:val="21"/>
                    </w:rPr>
                    <w:t>mg/L</w:t>
                  </w:r>
                </w:p>
              </w:tc>
              <w:tc>
                <w:tcPr>
                  <w:tcW w:w="1561" w:type="dxa"/>
                  <w:tcBorders>
                    <w:tl2br w:val="nil"/>
                    <w:tr2bl w:val="nil"/>
                  </w:tcBorders>
                  <w:vAlign w:val="center"/>
                </w:tcPr>
                <w:p w14:paraId="5E219AA6" w14:textId="3B505EB4" w:rsidR="00C20B2A" w:rsidRPr="00883A1D" w:rsidRDefault="00C20B2A" w:rsidP="00C20B2A">
                  <w:pPr>
                    <w:jc w:val="center"/>
                    <w:rPr>
                      <w:bCs/>
                      <w:color w:val="000000" w:themeColor="text1"/>
                      <w:szCs w:val="21"/>
                    </w:rPr>
                  </w:pPr>
                  <w:r w:rsidRPr="00883A1D">
                    <w:rPr>
                      <w:bCs/>
                      <w:color w:val="000000" w:themeColor="text1"/>
                      <w:szCs w:val="21"/>
                      <w:lang w:bidi="ar"/>
                    </w:rPr>
                    <w:t>6.3</w:t>
                  </w:r>
                </w:p>
              </w:tc>
              <w:tc>
                <w:tcPr>
                  <w:tcW w:w="1561" w:type="dxa"/>
                  <w:vAlign w:val="center"/>
                </w:tcPr>
                <w:p w14:paraId="4A36AA92" w14:textId="715FB3C2" w:rsidR="00C20B2A" w:rsidRPr="00883A1D" w:rsidRDefault="00C20B2A" w:rsidP="00C20B2A">
                  <w:pPr>
                    <w:jc w:val="center"/>
                    <w:rPr>
                      <w:bCs/>
                      <w:color w:val="000000" w:themeColor="text1"/>
                      <w:szCs w:val="21"/>
                    </w:rPr>
                  </w:pPr>
                  <w:r w:rsidRPr="00883A1D">
                    <w:rPr>
                      <w:bCs/>
                      <w:color w:val="000000" w:themeColor="text1"/>
                      <w:szCs w:val="21"/>
                      <w:lang w:bidi="ar"/>
                    </w:rPr>
                    <w:t>6.1</w:t>
                  </w:r>
                </w:p>
              </w:tc>
              <w:tc>
                <w:tcPr>
                  <w:tcW w:w="1565" w:type="dxa"/>
                </w:tcPr>
                <w:p w14:paraId="2E3A7BD5" w14:textId="3DE98694" w:rsidR="00C20B2A" w:rsidRPr="00883A1D" w:rsidRDefault="00C20B2A" w:rsidP="00C20B2A">
                  <w:pPr>
                    <w:jc w:val="center"/>
                    <w:rPr>
                      <w:bCs/>
                      <w:color w:val="000000" w:themeColor="text1"/>
                      <w:szCs w:val="21"/>
                    </w:rPr>
                  </w:pPr>
                  <w:r w:rsidRPr="00883A1D">
                    <w:rPr>
                      <w:bCs/>
                      <w:color w:val="000000" w:themeColor="text1"/>
                      <w:szCs w:val="21"/>
                      <w:lang w:bidi="ar"/>
                    </w:rPr>
                    <w:t>6.0</w:t>
                  </w:r>
                </w:p>
              </w:tc>
            </w:tr>
            <w:tr w:rsidR="00C20B2A" w:rsidRPr="00883A1D" w14:paraId="2E5594C3" w14:textId="77777777" w:rsidTr="00C20B2A">
              <w:trPr>
                <w:trHeight w:val="189"/>
                <w:jc w:val="center"/>
              </w:trPr>
              <w:tc>
                <w:tcPr>
                  <w:tcW w:w="1167" w:type="dxa"/>
                  <w:vMerge/>
                  <w:vAlign w:val="center"/>
                </w:tcPr>
                <w:p w14:paraId="58F7EC10" w14:textId="77777777" w:rsidR="00C20B2A" w:rsidRPr="00883A1D" w:rsidRDefault="00C20B2A" w:rsidP="00C20B2A">
                  <w:pPr>
                    <w:widowControl/>
                    <w:jc w:val="center"/>
                    <w:textAlignment w:val="center"/>
                    <w:rPr>
                      <w:color w:val="000000" w:themeColor="text1"/>
                      <w:kern w:val="0"/>
                      <w:szCs w:val="21"/>
                      <w:lang w:bidi="ar"/>
                    </w:rPr>
                  </w:pPr>
                </w:p>
              </w:tc>
              <w:tc>
                <w:tcPr>
                  <w:tcW w:w="1722" w:type="dxa"/>
                  <w:vAlign w:val="center"/>
                </w:tcPr>
                <w:p w14:paraId="3A281128" w14:textId="5B0BDD8E"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kern w:val="0"/>
                      <w:szCs w:val="21"/>
                      <w:lang w:bidi="ar"/>
                    </w:rPr>
                    <w:t>水温</w:t>
                  </w:r>
                </w:p>
              </w:tc>
              <w:tc>
                <w:tcPr>
                  <w:tcW w:w="893" w:type="dxa"/>
                  <w:vAlign w:val="center"/>
                </w:tcPr>
                <w:p w14:paraId="2E27023A" w14:textId="2F6FF079" w:rsidR="00C20B2A" w:rsidRPr="00883A1D" w:rsidRDefault="00C20B2A" w:rsidP="00C20B2A">
                  <w:pPr>
                    <w:jc w:val="center"/>
                    <w:rPr>
                      <w:bCs/>
                      <w:color w:val="000000" w:themeColor="text1"/>
                      <w:szCs w:val="21"/>
                    </w:rPr>
                  </w:pPr>
                  <w:r w:rsidRPr="00883A1D">
                    <w:rPr>
                      <w:bCs/>
                      <w:color w:val="000000" w:themeColor="text1"/>
                      <w:szCs w:val="21"/>
                    </w:rPr>
                    <w:t>℃</w:t>
                  </w:r>
                </w:p>
              </w:tc>
              <w:tc>
                <w:tcPr>
                  <w:tcW w:w="1561" w:type="dxa"/>
                  <w:tcBorders>
                    <w:tl2br w:val="nil"/>
                    <w:tr2bl w:val="nil"/>
                  </w:tcBorders>
                  <w:vAlign w:val="center"/>
                </w:tcPr>
                <w:p w14:paraId="298D249E" w14:textId="63CAE718" w:rsidR="00C20B2A" w:rsidRPr="00883A1D" w:rsidRDefault="00C20B2A" w:rsidP="00C20B2A">
                  <w:pPr>
                    <w:jc w:val="center"/>
                    <w:rPr>
                      <w:bCs/>
                      <w:color w:val="000000" w:themeColor="text1"/>
                      <w:szCs w:val="21"/>
                    </w:rPr>
                  </w:pPr>
                  <w:r w:rsidRPr="00883A1D">
                    <w:rPr>
                      <w:bCs/>
                      <w:color w:val="000000" w:themeColor="text1"/>
                      <w:szCs w:val="21"/>
                      <w:lang w:bidi="ar"/>
                    </w:rPr>
                    <w:t>13.4</w:t>
                  </w:r>
                </w:p>
              </w:tc>
              <w:tc>
                <w:tcPr>
                  <w:tcW w:w="1561" w:type="dxa"/>
                  <w:vAlign w:val="center"/>
                </w:tcPr>
                <w:p w14:paraId="26C2880F" w14:textId="7F8019C0" w:rsidR="00C20B2A" w:rsidRPr="00883A1D" w:rsidRDefault="00C20B2A" w:rsidP="00C20B2A">
                  <w:pPr>
                    <w:jc w:val="center"/>
                    <w:rPr>
                      <w:bCs/>
                      <w:color w:val="000000" w:themeColor="text1"/>
                      <w:szCs w:val="21"/>
                    </w:rPr>
                  </w:pPr>
                  <w:r w:rsidRPr="00883A1D">
                    <w:rPr>
                      <w:bCs/>
                      <w:color w:val="000000" w:themeColor="text1"/>
                      <w:szCs w:val="21"/>
                      <w:lang w:bidi="ar"/>
                    </w:rPr>
                    <w:t>13.2</w:t>
                  </w:r>
                </w:p>
              </w:tc>
              <w:tc>
                <w:tcPr>
                  <w:tcW w:w="1565" w:type="dxa"/>
                </w:tcPr>
                <w:p w14:paraId="0FEA65F1" w14:textId="42DCA040" w:rsidR="00C20B2A" w:rsidRPr="00883A1D" w:rsidRDefault="00C20B2A" w:rsidP="00C20B2A">
                  <w:pPr>
                    <w:jc w:val="center"/>
                    <w:rPr>
                      <w:bCs/>
                      <w:color w:val="000000" w:themeColor="text1"/>
                      <w:szCs w:val="21"/>
                    </w:rPr>
                  </w:pPr>
                  <w:r w:rsidRPr="00883A1D">
                    <w:rPr>
                      <w:bCs/>
                      <w:color w:val="000000" w:themeColor="text1"/>
                      <w:szCs w:val="21"/>
                      <w:lang w:bidi="ar"/>
                    </w:rPr>
                    <w:t>11.4</w:t>
                  </w:r>
                </w:p>
              </w:tc>
            </w:tr>
            <w:tr w:rsidR="00C20B2A" w:rsidRPr="00883A1D" w14:paraId="79E2DFC1" w14:textId="77777777" w:rsidTr="00C20B2A">
              <w:trPr>
                <w:trHeight w:val="208"/>
                <w:jc w:val="center"/>
              </w:trPr>
              <w:tc>
                <w:tcPr>
                  <w:tcW w:w="1167" w:type="dxa"/>
                  <w:vMerge/>
                  <w:vAlign w:val="center"/>
                </w:tcPr>
                <w:p w14:paraId="2438B7E3"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2EF33809" w14:textId="0D78BBF7"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高锰酸盐指数</w:t>
                  </w:r>
                </w:p>
              </w:tc>
              <w:tc>
                <w:tcPr>
                  <w:tcW w:w="893" w:type="dxa"/>
                  <w:vAlign w:val="center"/>
                </w:tcPr>
                <w:p w14:paraId="43B9906E" w14:textId="1335300E" w:rsidR="00C20B2A" w:rsidRPr="00883A1D" w:rsidRDefault="00C20B2A" w:rsidP="00C20B2A">
                  <w:pPr>
                    <w:jc w:val="center"/>
                    <w:rPr>
                      <w:bCs/>
                      <w:color w:val="000000" w:themeColor="text1"/>
                      <w:szCs w:val="21"/>
                    </w:rPr>
                  </w:pPr>
                  <w:r w:rsidRPr="00883A1D">
                    <w:rPr>
                      <w:bCs/>
                      <w:color w:val="000000" w:themeColor="text1"/>
                      <w:szCs w:val="21"/>
                    </w:rPr>
                    <w:t>mg/L</w:t>
                  </w:r>
                </w:p>
              </w:tc>
              <w:tc>
                <w:tcPr>
                  <w:tcW w:w="1561" w:type="dxa"/>
                  <w:tcBorders>
                    <w:tl2br w:val="nil"/>
                    <w:tr2bl w:val="nil"/>
                  </w:tcBorders>
                  <w:vAlign w:val="center"/>
                </w:tcPr>
                <w:p w14:paraId="40E699A9" w14:textId="7A10753B" w:rsidR="00C20B2A" w:rsidRPr="00883A1D" w:rsidRDefault="00C20B2A" w:rsidP="00C20B2A">
                  <w:pPr>
                    <w:jc w:val="center"/>
                    <w:rPr>
                      <w:bCs/>
                      <w:color w:val="000000" w:themeColor="text1"/>
                      <w:szCs w:val="21"/>
                    </w:rPr>
                  </w:pPr>
                  <w:r w:rsidRPr="00883A1D">
                    <w:rPr>
                      <w:bCs/>
                      <w:color w:val="000000" w:themeColor="text1"/>
                      <w:szCs w:val="21"/>
                      <w:lang w:bidi="ar"/>
                    </w:rPr>
                    <w:t>4.2</w:t>
                  </w:r>
                </w:p>
              </w:tc>
              <w:tc>
                <w:tcPr>
                  <w:tcW w:w="1561" w:type="dxa"/>
                  <w:vAlign w:val="center"/>
                </w:tcPr>
                <w:p w14:paraId="69A1D018" w14:textId="7068D9C0" w:rsidR="00C20B2A" w:rsidRPr="00883A1D" w:rsidRDefault="00C20B2A" w:rsidP="00C20B2A">
                  <w:pPr>
                    <w:jc w:val="center"/>
                    <w:rPr>
                      <w:bCs/>
                      <w:color w:val="000000" w:themeColor="text1"/>
                      <w:szCs w:val="21"/>
                    </w:rPr>
                  </w:pPr>
                  <w:r w:rsidRPr="00883A1D">
                    <w:rPr>
                      <w:bCs/>
                      <w:color w:val="000000" w:themeColor="text1"/>
                      <w:szCs w:val="21"/>
                      <w:lang w:bidi="ar"/>
                    </w:rPr>
                    <w:t>4.1</w:t>
                  </w:r>
                </w:p>
              </w:tc>
              <w:tc>
                <w:tcPr>
                  <w:tcW w:w="1565" w:type="dxa"/>
                </w:tcPr>
                <w:p w14:paraId="7FB9118A" w14:textId="24FC91D7" w:rsidR="00C20B2A" w:rsidRPr="00883A1D" w:rsidRDefault="00C20B2A" w:rsidP="00C20B2A">
                  <w:pPr>
                    <w:jc w:val="center"/>
                    <w:rPr>
                      <w:bCs/>
                      <w:color w:val="000000" w:themeColor="text1"/>
                      <w:szCs w:val="21"/>
                    </w:rPr>
                  </w:pPr>
                  <w:r w:rsidRPr="00883A1D">
                    <w:rPr>
                      <w:bCs/>
                      <w:color w:val="000000" w:themeColor="text1"/>
                      <w:szCs w:val="21"/>
                      <w:lang w:bidi="ar"/>
                    </w:rPr>
                    <w:t>4.2</w:t>
                  </w:r>
                </w:p>
              </w:tc>
            </w:tr>
            <w:tr w:rsidR="00C20B2A" w:rsidRPr="00883A1D" w14:paraId="57685336" w14:textId="77777777" w:rsidTr="00C20B2A">
              <w:trPr>
                <w:trHeight w:val="70"/>
                <w:jc w:val="center"/>
              </w:trPr>
              <w:tc>
                <w:tcPr>
                  <w:tcW w:w="1167" w:type="dxa"/>
                  <w:vMerge/>
                  <w:vAlign w:val="center"/>
                </w:tcPr>
                <w:p w14:paraId="0FAEDC70"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424B68C3" w14:textId="6BCFAAC6" w:rsidR="00C20B2A" w:rsidRPr="00883A1D" w:rsidRDefault="00C20B2A" w:rsidP="00C20B2A">
                  <w:pPr>
                    <w:widowControl/>
                    <w:jc w:val="center"/>
                    <w:textAlignment w:val="center"/>
                    <w:rPr>
                      <w:color w:val="000000" w:themeColor="text1"/>
                      <w:kern w:val="0"/>
                      <w:szCs w:val="21"/>
                    </w:rPr>
                  </w:pPr>
                  <w:r w:rsidRPr="00883A1D">
                    <w:rPr>
                      <w:color w:val="000000" w:themeColor="text1"/>
                      <w:szCs w:val="21"/>
                      <w:lang w:bidi="ar"/>
                    </w:rPr>
                    <w:t>五日生化需氧量</w:t>
                  </w:r>
                  <w:r w:rsidRPr="00883A1D">
                    <w:rPr>
                      <w:color w:val="000000" w:themeColor="text1"/>
                      <w:szCs w:val="21"/>
                      <w:lang w:bidi="ar"/>
                    </w:rPr>
                    <w:t xml:space="preserve"> </w:t>
                  </w:r>
                </w:p>
              </w:tc>
              <w:tc>
                <w:tcPr>
                  <w:tcW w:w="893" w:type="dxa"/>
                  <w:vAlign w:val="center"/>
                </w:tcPr>
                <w:p w14:paraId="61FEE3E5" w14:textId="7A813E82" w:rsidR="00C20B2A" w:rsidRPr="00883A1D" w:rsidRDefault="00C20B2A" w:rsidP="00C20B2A">
                  <w:pPr>
                    <w:jc w:val="center"/>
                    <w:rPr>
                      <w:bCs/>
                      <w:color w:val="000000" w:themeColor="text1"/>
                      <w:szCs w:val="21"/>
                    </w:rPr>
                  </w:pPr>
                  <w:r w:rsidRPr="00883A1D">
                    <w:rPr>
                      <w:bCs/>
                      <w:color w:val="000000" w:themeColor="text1"/>
                      <w:szCs w:val="21"/>
                    </w:rPr>
                    <w:t>mg/L</w:t>
                  </w:r>
                </w:p>
              </w:tc>
              <w:tc>
                <w:tcPr>
                  <w:tcW w:w="1561" w:type="dxa"/>
                  <w:tcBorders>
                    <w:tl2br w:val="nil"/>
                    <w:tr2bl w:val="nil"/>
                  </w:tcBorders>
                  <w:vAlign w:val="center"/>
                </w:tcPr>
                <w:p w14:paraId="0A79A6FB" w14:textId="646E5FC1" w:rsidR="00C20B2A" w:rsidRPr="00883A1D" w:rsidRDefault="00C20B2A" w:rsidP="00C20B2A">
                  <w:pPr>
                    <w:jc w:val="center"/>
                    <w:rPr>
                      <w:bCs/>
                      <w:color w:val="000000" w:themeColor="text1"/>
                      <w:szCs w:val="21"/>
                    </w:rPr>
                  </w:pPr>
                  <w:r w:rsidRPr="00883A1D">
                    <w:rPr>
                      <w:bCs/>
                      <w:color w:val="000000" w:themeColor="text1"/>
                      <w:szCs w:val="21"/>
                      <w:lang w:bidi="ar"/>
                    </w:rPr>
                    <w:t>3.1</w:t>
                  </w:r>
                </w:p>
              </w:tc>
              <w:tc>
                <w:tcPr>
                  <w:tcW w:w="1561" w:type="dxa"/>
                  <w:vAlign w:val="center"/>
                </w:tcPr>
                <w:p w14:paraId="7807960A" w14:textId="01769676" w:rsidR="00C20B2A" w:rsidRPr="00883A1D" w:rsidRDefault="00C20B2A" w:rsidP="00C20B2A">
                  <w:pPr>
                    <w:jc w:val="center"/>
                    <w:rPr>
                      <w:bCs/>
                      <w:color w:val="000000" w:themeColor="text1"/>
                      <w:szCs w:val="21"/>
                    </w:rPr>
                  </w:pPr>
                  <w:r w:rsidRPr="00883A1D">
                    <w:rPr>
                      <w:bCs/>
                      <w:color w:val="000000" w:themeColor="text1"/>
                      <w:szCs w:val="21"/>
                      <w:lang w:bidi="ar"/>
                    </w:rPr>
                    <w:t>3.4</w:t>
                  </w:r>
                </w:p>
              </w:tc>
              <w:tc>
                <w:tcPr>
                  <w:tcW w:w="1565" w:type="dxa"/>
                </w:tcPr>
                <w:p w14:paraId="5613F9F0" w14:textId="0873AFBD" w:rsidR="00C20B2A" w:rsidRPr="00883A1D" w:rsidRDefault="00C20B2A" w:rsidP="00C20B2A">
                  <w:pPr>
                    <w:jc w:val="center"/>
                    <w:rPr>
                      <w:bCs/>
                      <w:color w:val="000000" w:themeColor="text1"/>
                      <w:szCs w:val="21"/>
                    </w:rPr>
                  </w:pPr>
                  <w:r w:rsidRPr="00883A1D">
                    <w:rPr>
                      <w:bCs/>
                      <w:color w:val="000000" w:themeColor="text1"/>
                      <w:szCs w:val="21"/>
                      <w:lang w:bidi="ar"/>
                    </w:rPr>
                    <w:t>3.0</w:t>
                  </w:r>
                </w:p>
              </w:tc>
            </w:tr>
            <w:tr w:rsidR="00C20B2A" w:rsidRPr="00883A1D" w14:paraId="19F915F5" w14:textId="77777777" w:rsidTr="00C20B2A">
              <w:trPr>
                <w:trHeight w:val="70"/>
                <w:jc w:val="center"/>
              </w:trPr>
              <w:tc>
                <w:tcPr>
                  <w:tcW w:w="1167" w:type="dxa"/>
                  <w:vMerge/>
                  <w:vAlign w:val="center"/>
                </w:tcPr>
                <w:p w14:paraId="08C96A24"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31F98A25" w14:textId="18D7690A"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化学需氧量</w:t>
                  </w:r>
                </w:p>
              </w:tc>
              <w:tc>
                <w:tcPr>
                  <w:tcW w:w="893" w:type="dxa"/>
                  <w:vAlign w:val="center"/>
                </w:tcPr>
                <w:p w14:paraId="4D358794" w14:textId="4B47EE9F"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199F2650" w14:textId="795C4ABF" w:rsidR="00C20B2A" w:rsidRPr="00883A1D" w:rsidRDefault="00C20B2A" w:rsidP="00C20B2A">
                  <w:pPr>
                    <w:jc w:val="center"/>
                    <w:rPr>
                      <w:bCs/>
                      <w:color w:val="000000" w:themeColor="text1"/>
                      <w:szCs w:val="21"/>
                    </w:rPr>
                  </w:pPr>
                  <w:r w:rsidRPr="00883A1D">
                    <w:rPr>
                      <w:bCs/>
                      <w:color w:val="000000" w:themeColor="text1"/>
                      <w:szCs w:val="21"/>
                      <w:lang w:bidi="ar"/>
                    </w:rPr>
                    <w:t>17</w:t>
                  </w:r>
                </w:p>
              </w:tc>
              <w:tc>
                <w:tcPr>
                  <w:tcW w:w="1561" w:type="dxa"/>
                  <w:vAlign w:val="center"/>
                </w:tcPr>
                <w:p w14:paraId="098D93F9" w14:textId="3D76DC26" w:rsidR="00C20B2A" w:rsidRPr="00883A1D" w:rsidRDefault="00C20B2A" w:rsidP="00C20B2A">
                  <w:pPr>
                    <w:jc w:val="center"/>
                    <w:rPr>
                      <w:bCs/>
                      <w:color w:val="000000" w:themeColor="text1"/>
                      <w:szCs w:val="21"/>
                    </w:rPr>
                  </w:pPr>
                  <w:r w:rsidRPr="00883A1D">
                    <w:rPr>
                      <w:bCs/>
                      <w:color w:val="000000" w:themeColor="text1"/>
                      <w:szCs w:val="21"/>
                      <w:lang w:bidi="ar"/>
                    </w:rPr>
                    <w:t>15</w:t>
                  </w:r>
                </w:p>
              </w:tc>
              <w:tc>
                <w:tcPr>
                  <w:tcW w:w="1565" w:type="dxa"/>
                </w:tcPr>
                <w:p w14:paraId="177260D2" w14:textId="592995D6" w:rsidR="00C20B2A" w:rsidRPr="00883A1D" w:rsidRDefault="00C20B2A" w:rsidP="00C20B2A">
                  <w:pPr>
                    <w:jc w:val="center"/>
                    <w:rPr>
                      <w:bCs/>
                      <w:color w:val="000000" w:themeColor="text1"/>
                      <w:szCs w:val="21"/>
                    </w:rPr>
                  </w:pPr>
                  <w:r w:rsidRPr="00883A1D">
                    <w:rPr>
                      <w:bCs/>
                      <w:color w:val="000000" w:themeColor="text1"/>
                      <w:szCs w:val="21"/>
                      <w:lang w:bidi="ar"/>
                    </w:rPr>
                    <w:t>18</w:t>
                  </w:r>
                </w:p>
              </w:tc>
            </w:tr>
            <w:tr w:rsidR="00C20B2A" w:rsidRPr="00883A1D" w14:paraId="47E05B91" w14:textId="77777777" w:rsidTr="00C20B2A">
              <w:trPr>
                <w:trHeight w:val="70"/>
                <w:jc w:val="center"/>
              </w:trPr>
              <w:tc>
                <w:tcPr>
                  <w:tcW w:w="1167" w:type="dxa"/>
                  <w:vMerge/>
                  <w:vAlign w:val="center"/>
                </w:tcPr>
                <w:p w14:paraId="7C537E06"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2A169F32" w14:textId="1AE568E5"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氨氮</w:t>
                  </w:r>
                  <w:r w:rsidRPr="00883A1D">
                    <w:rPr>
                      <w:color w:val="000000" w:themeColor="text1"/>
                      <w:szCs w:val="21"/>
                      <w:lang w:bidi="ar"/>
                    </w:rPr>
                    <w:t xml:space="preserve"> </w:t>
                  </w:r>
                </w:p>
              </w:tc>
              <w:tc>
                <w:tcPr>
                  <w:tcW w:w="893" w:type="dxa"/>
                  <w:vAlign w:val="center"/>
                </w:tcPr>
                <w:p w14:paraId="40E6141C" w14:textId="219A2B19"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559E52EF" w14:textId="64AC8735" w:rsidR="00C20B2A" w:rsidRPr="00883A1D" w:rsidRDefault="00C20B2A" w:rsidP="00C20B2A">
                  <w:pPr>
                    <w:jc w:val="center"/>
                    <w:rPr>
                      <w:bCs/>
                      <w:color w:val="000000" w:themeColor="text1"/>
                      <w:szCs w:val="21"/>
                    </w:rPr>
                  </w:pPr>
                  <w:r w:rsidRPr="00883A1D">
                    <w:rPr>
                      <w:bCs/>
                      <w:color w:val="000000" w:themeColor="text1"/>
                      <w:szCs w:val="21"/>
                      <w:lang w:bidi="ar"/>
                    </w:rPr>
                    <w:t>0.744</w:t>
                  </w:r>
                </w:p>
              </w:tc>
              <w:tc>
                <w:tcPr>
                  <w:tcW w:w="1561" w:type="dxa"/>
                  <w:vAlign w:val="center"/>
                </w:tcPr>
                <w:p w14:paraId="35E06FB8" w14:textId="13E868E3" w:rsidR="00C20B2A" w:rsidRPr="00883A1D" w:rsidRDefault="00C20B2A" w:rsidP="00C20B2A">
                  <w:pPr>
                    <w:jc w:val="center"/>
                    <w:rPr>
                      <w:bCs/>
                      <w:color w:val="000000" w:themeColor="text1"/>
                      <w:szCs w:val="21"/>
                    </w:rPr>
                  </w:pPr>
                  <w:r w:rsidRPr="00883A1D">
                    <w:rPr>
                      <w:bCs/>
                      <w:color w:val="000000" w:themeColor="text1"/>
                      <w:szCs w:val="21"/>
                      <w:lang w:bidi="ar"/>
                    </w:rPr>
                    <w:t>0.705</w:t>
                  </w:r>
                </w:p>
              </w:tc>
              <w:tc>
                <w:tcPr>
                  <w:tcW w:w="1565" w:type="dxa"/>
                </w:tcPr>
                <w:p w14:paraId="7E2AB7F6" w14:textId="2B662B14" w:rsidR="00C20B2A" w:rsidRPr="00883A1D" w:rsidRDefault="00C20B2A" w:rsidP="00C20B2A">
                  <w:pPr>
                    <w:jc w:val="center"/>
                    <w:rPr>
                      <w:bCs/>
                      <w:color w:val="000000" w:themeColor="text1"/>
                      <w:szCs w:val="21"/>
                    </w:rPr>
                  </w:pPr>
                  <w:r w:rsidRPr="00883A1D">
                    <w:rPr>
                      <w:bCs/>
                      <w:color w:val="000000" w:themeColor="text1"/>
                      <w:szCs w:val="21"/>
                      <w:lang w:bidi="ar"/>
                    </w:rPr>
                    <w:t>0.667</w:t>
                  </w:r>
                </w:p>
              </w:tc>
            </w:tr>
            <w:tr w:rsidR="00C20B2A" w:rsidRPr="00883A1D" w14:paraId="53F81D58" w14:textId="77777777" w:rsidTr="00C20B2A">
              <w:trPr>
                <w:trHeight w:val="70"/>
                <w:jc w:val="center"/>
              </w:trPr>
              <w:tc>
                <w:tcPr>
                  <w:tcW w:w="1167" w:type="dxa"/>
                  <w:vMerge/>
                  <w:vAlign w:val="center"/>
                </w:tcPr>
                <w:p w14:paraId="5B344476"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7F333D14" w14:textId="6DF5DEDF"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总磷</w:t>
                  </w:r>
                </w:p>
              </w:tc>
              <w:tc>
                <w:tcPr>
                  <w:tcW w:w="893" w:type="dxa"/>
                  <w:vAlign w:val="center"/>
                </w:tcPr>
                <w:p w14:paraId="6BBB1CC7" w14:textId="32740FB0"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044BE985" w14:textId="49CBE5FA" w:rsidR="00C20B2A" w:rsidRPr="00883A1D" w:rsidRDefault="00C20B2A" w:rsidP="00C20B2A">
                  <w:pPr>
                    <w:jc w:val="center"/>
                    <w:rPr>
                      <w:bCs/>
                      <w:color w:val="000000" w:themeColor="text1"/>
                      <w:szCs w:val="21"/>
                    </w:rPr>
                  </w:pPr>
                  <w:r w:rsidRPr="00883A1D">
                    <w:rPr>
                      <w:color w:val="000000" w:themeColor="text1"/>
                      <w:kern w:val="0"/>
                      <w:szCs w:val="21"/>
                      <w:lang w:bidi="ar"/>
                    </w:rPr>
                    <w:t>0.16</w:t>
                  </w:r>
                </w:p>
              </w:tc>
              <w:tc>
                <w:tcPr>
                  <w:tcW w:w="1561" w:type="dxa"/>
                  <w:vAlign w:val="center"/>
                </w:tcPr>
                <w:p w14:paraId="6F4A4418" w14:textId="560C8B8E" w:rsidR="00C20B2A" w:rsidRPr="00883A1D" w:rsidRDefault="00C20B2A" w:rsidP="00C20B2A">
                  <w:pPr>
                    <w:jc w:val="center"/>
                    <w:rPr>
                      <w:bCs/>
                      <w:color w:val="000000" w:themeColor="text1"/>
                      <w:szCs w:val="21"/>
                    </w:rPr>
                  </w:pPr>
                  <w:r w:rsidRPr="00883A1D">
                    <w:rPr>
                      <w:color w:val="000000" w:themeColor="text1"/>
                      <w:kern w:val="0"/>
                      <w:szCs w:val="21"/>
                      <w:lang w:bidi="ar"/>
                    </w:rPr>
                    <w:t>0.13</w:t>
                  </w:r>
                </w:p>
              </w:tc>
              <w:tc>
                <w:tcPr>
                  <w:tcW w:w="1565" w:type="dxa"/>
                </w:tcPr>
                <w:p w14:paraId="0F233014" w14:textId="098F6D2B" w:rsidR="00C20B2A" w:rsidRPr="00883A1D" w:rsidRDefault="00C20B2A" w:rsidP="00C20B2A">
                  <w:pPr>
                    <w:jc w:val="center"/>
                    <w:rPr>
                      <w:bCs/>
                      <w:color w:val="000000" w:themeColor="text1"/>
                      <w:szCs w:val="21"/>
                    </w:rPr>
                  </w:pPr>
                  <w:r w:rsidRPr="00883A1D">
                    <w:rPr>
                      <w:bCs/>
                      <w:color w:val="000000" w:themeColor="text1"/>
                      <w:szCs w:val="21"/>
                      <w:lang w:bidi="ar"/>
                    </w:rPr>
                    <w:t>0.11</w:t>
                  </w:r>
                </w:p>
              </w:tc>
            </w:tr>
            <w:tr w:rsidR="00C20B2A" w:rsidRPr="00883A1D" w14:paraId="5646A543" w14:textId="77777777" w:rsidTr="00C20B2A">
              <w:trPr>
                <w:trHeight w:val="70"/>
                <w:jc w:val="center"/>
              </w:trPr>
              <w:tc>
                <w:tcPr>
                  <w:tcW w:w="1167" w:type="dxa"/>
                  <w:vMerge/>
                  <w:vAlign w:val="center"/>
                </w:tcPr>
                <w:p w14:paraId="073BDDE7"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1EBC8F62" w14:textId="7A0FE377"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挥发酚</w:t>
                  </w:r>
                </w:p>
              </w:tc>
              <w:tc>
                <w:tcPr>
                  <w:tcW w:w="893" w:type="dxa"/>
                  <w:vAlign w:val="center"/>
                </w:tcPr>
                <w:p w14:paraId="42D55960" w14:textId="298A8FDB"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0DD28940" w14:textId="2E428CFA" w:rsidR="00C20B2A" w:rsidRPr="00883A1D" w:rsidRDefault="00C20B2A" w:rsidP="00C20B2A">
                  <w:pPr>
                    <w:jc w:val="center"/>
                    <w:rPr>
                      <w:bCs/>
                      <w:color w:val="000000" w:themeColor="text1"/>
                      <w:szCs w:val="21"/>
                    </w:rPr>
                  </w:pPr>
                  <w:r w:rsidRPr="00883A1D">
                    <w:rPr>
                      <w:bCs/>
                      <w:color w:val="000000" w:themeColor="text1"/>
                      <w:szCs w:val="21"/>
                      <w:lang w:bidi="ar"/>
                    </w:rPr>
                    <w:t>&lt;0.0003</w:t>
                  </w:r>
                </w:p>
              </w:tc>
              <w:tc>
                <w:tcPr>
                  <w:tcW w:w="1561" w:type="dxa"/>
                  <w:vAlign w:val="center"/>
                </w:tcPr>
                <w:p w14:paraId="60E819C4" w14:textId="3A529E2E" w:rsidR="00C20B2A" w:rsidRPr="00883A1D" w:rsidRDefault="00C20B2A" w:rsidP="00C20B2A">
                  <w:pPr>
                    <w:jc w:val="center"/>
                    <w:rPr>
                      <w:bCs/>
                      <w:color w:val="000000" w:themeColor="text1"/>
                      <w:szCs w:val="21"/>
                    </w:rPr>
                  </w:pPr>
                  <w:r w:rsidRPr="00883A1D">
                    <w:rPr>
                      <w:bCs/>
                      <w:color w:val="000000" w:themeColor="text1"/>
                      <w:szCs w:val="21"/>
                      <w:lang w:bidi="ar"/>
                    </w:rPr>
                    <w:t>&lt;0.0003</w:t>
                  </w:r>
                </w:p>
              </w:tc>
              <w:tc>
                <w:tcPr>
                  <w:tcW w:w="1565" w:type="dxa"/>
                </w:tcPr>
                <w:p w14:paraId="433152EA" w14:textId="5E5BC85C" w:rsidR="00C20B2A" w:rsidRPr="00883A1D" w:rsidRDefault="00C20B2A" w:rsidP="00C20B2A">
                  <w:pPr>
                    <w:jc w:val="center"/>
                    <w:rPr>
                      <w:bCs/>
                      <w:color w:val="000000" w:themeColor="text1"/>
                      <w:szCs w:val="21"/>
                    </w:rPr>
                  </w:pPr>
                  <w:r w:rsidRPr="00883A1D">
                    <w:rPr>
                      <w:bCs/>
                      <w:color w:val="000000" w:themeColor="text1"/>
                      <w:szCs w:val="21"/>
                      <w:lang w:bidi="ar"/>
                    </w:rPr>
                    <w:t>&lt;0.0003</w:t>
                  </w:r>
                </w:p>
              </w:tc>
            </w:tr>
            <w:tr w:rsidR="00C20B2A" w:rsidRPr="00883A1D" w14:paraId="57AA17EF" w14:textId="77777777" w:rsidTr="00C20B2A">
              <w:trPr>
                <w:trHeight w:val="70"/>
                <w:jc w:val="center"/>
              </w:trPr>
              <w:tc>
                <w:tcPr>
                  <w:tcW w:w="1167" w:type="dxa"/>
                  <w:vMerge/>
                  <w:vAlign w:val="center"/>
                </w:tcPr>
                <w:p w14:paraId="76F33170"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6ABC8FE5" w14:textId="4E9658A5"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石油类</w:t>
                  </w:r>
                </w:p>
              </w:tc>
              <w:tc>
                <w:tcPr>
                  <w:tcW w:w="893" w:type="dxa"/>
                  <w:vAlign w:val="center"/>
                </w:tcPr>
                <w:p w14:paraId="5EE927EB" w14:textId="43BD91E2"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31AD5982" w14:textId="4A270E8A" w:rsidR="00C20B2A" w:rsidRPr="00883A1D" w:rsidRDefault="00C20B2A" w:rsidP="00C20B2A">
                  <w:pPr>
                    <w:jc w:val="center"/>
                    <w:rPr>
                      <w:bCs/>
                      <w:color w:val="000000" w:themeColor="text1"/>
                      <w:szCs w:val="21"/>
                    </w:rPr>
                  </w:pPr>
                  <w:r w:rsidRPr="00883A1D">
                    <w:rPr>
                      <w:bCs/>
                      <w:color w:val="000000" w:themeColor="text1"/>
                      <w:szCs w:val="21"/>
                      <w:lang w:bidi="ar"/>
                    </w:rPr>
                    <w:t>0.02</w:t>
                  </w:r>
                </w:p>
              </w:tc>
              <w:tc>
                <w:tcPr>
                  <w:tcW w:w="1561" w:type="dxa"/>
                  <w:vAlign w:val="center"/>
                </w:tcPr>
                <w:p w14:paraId="624FA2B9" w14:textId="0E8B0B27" w:rsidR="00C20B2A" w:rsidRPr="00883A1D" w:rsidRDefault="00C20B2A" w:rsidP="00C20B2A">
                  <w:pPr>
                    <w:jc w:val="center"/>
                    <w:rPr>
                      <w:bCs/>
                      <w:color w:val="000000" w:themeColor="text1"/>
                      <w:szCs w:val="21"/>
                    </w:rPr>
                  </w:pPr>
                  <w:r w:rsidRPr="00883A1D">
                    <w:rPr>
                      <w:bCs/>
                      <w:color w:val="000000" w:themeColor="text1"/>
                      <w:szCs w:val="21"/>
                      <w:lang w:bidi="ar"/>
                    </w:rPr>
                    <w:t>0.03</w:t>
                  </w:r>
                </w:p>
              </w:tc>
              <w:tc>
                <w:tcPr>
                  <w:tcW w:w="1565" w:type="dxa"/>
                </w:tcPr>
                <w:p w14:paraId="24226C86" w14:textId="0222650A" w:rsidR="00C20B2A" w:rsidRPr="00883A1D" w:rsidRDefault="00C20B2A" w:rsidP="00C20B2A">
                  <w:pPr>
                    <w:jc w:val="center"/>
                    <w:rPr>
                      <w:bCs/>
                      <w:color w:val="000000" w:themeColor="text1"/>
                      <w:szCs w:val="21"/>
                    </w:rPr>
                  </w:pPr>
                  <w:r w:rsidRPr="00883A1D">
                    <w:rPr>
                      <w:bCs/>
                      <w:color w:val="000000" w:themeColor="text1"/>
                      <w:szCs w:val="21"/>
                      <w:lang w:bidi="ar"/>
                    </w:rPr>
                    <w:t>0.04</w:t>
                  </w:r>
                </w:p>
              </w:tc>
            </w:tr>
            <w:tr w:rsidR="00C20B2A" w:rsidRPr="00883A1D" w14:paraId="2FDAC39D" w14:textId="77777777" w:rsidTr="00C20B2A">
              <w:trPr>
                <w:trHeight w:val="70"/>
                <w:jc w:val="center"/>
              </w:trPr>
              <w:tc>
                <w:tcPr>
                  <w:tcW w:w="1167" w:type="dxa"/>
                  <w:vMerge/>
                  <w:vAlign w:val="center"/>
                </w:tcPr>
                <w:p w14:paraId="66553062"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6D2E1C34" w14:textId="78D39B10"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总氮</w:t>
                  </w:r>
                </w:p>
              </w:tc>
              <w:tc>
                <w:tcPr>
                  <w:tcW w:w="893" w:type="dxa"/>
                  <w:vAlign w:val="center"/>
                </w:tcPr>
                <w:p w14:paraId="1CFCF9B8" w14:textId="5A927653"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3004C104" w14:textId="5765950E" w:rsidR="00C20B2A" w:rsidRPr="00883A1D" w:rsidRDefault="00C20B2A" w:rsidP="00C20B2A">
                  <w:pPr>
                    <w:jc w:val="center"/>
                    <w:rPr>
                      <w:bCs/>
                      <w:color w:val="000000" w:themeColor="text1"/>
                      <w:szCs w:val="21"/>
                    </w:rPr>
                  </w:pPr>
                  <w:r w:rsidRPr="00883A1D">
                    <w:rPr>
                      <w:bCs/>
                      <w:color w:val="000000" w:themeColor="text1"/>
                      <w:szCs w:val="21"/>
                      <w:lang w:bidi="ar"/>
                    </w:rPr>
                    <w:t>0.94</w:t>
                  </w:r>
                </w:p>
              </w:tc>
              <w:tc>
                <w:tcPr>
                  <w:tcW w:w="1561" w:type="dxa"/>
                  <w:vAlign w:val="center"/>
                </w:tcPr>
                <w:p w14:paraId="416D80A2" w14:textId="073792BD" w:rsidR="00C20B2A" w:rsidRPr="00883A1D" w:rsidRDefault="00C20B2A" w:rsidP="00C20B2A">
                  <w:pPr>
                    <w:jc w:val="center"/>
                    <w:rPr>
                      <w:bCs/>
                      <w:color w:val="000000" w:themeColor="text1"/>
                      <w:szCs w:val="21"/>
                    </w:rPr>
                  </w:pPr>
                  <w:r w:rsidRPr="00883A1D">
                    <w:rPr>
                      <w:bCs/>
                      <w:color w:val="000000" w:themeColor="text1"/>
                      <w:szCs w:val="21"/>
                      <w:lang w:bidi="ar"/>
                    </w:rPr>
                    <w:t>0.87</w:t>
                  </w:r>
                </w:p>
              </w:tc>
              <w:tc>
                <w:tcPr>
                  <w:tcW w:w="1565" w:type="dxa"/>
                </w:tcPr>
                <w:p w14:paraId="20EC99F3" w14:textId="7C8AEE85" w:rsidR="00C20B2A" w:rsidRPr="00883A1D" w:rsidRDefault="00C20B2A" w:rsidP="00C20B2A">
                  <w:pPr>
                    <w:jc w:val="center"/>
                    <w:rPr>
                      <w:bCs/>
                      <w:color w:val="000000" w:themeColor="text1"/>
                      <w:szCs w:val="21"/>
                    </w:rPr>
                  </w:pPr>
                  <w:r w:rsidRPr="00883A1D">
                    <w:rPr>
                      <w:bCs/>
                      <w:color w:val="000000" w:themeColor="text1"/>
                      <w:szCs w:val="21"/>
                      <w:lang w:bidi="ar"/>
                    </w:rPr>
                    <w:t>0.83</w:t>
                  </w:r>
                </w:p>
              </w:tc>
            </w:tr>
            <w:tr w:rsidR="00C20B2A" w:rsidRPr="00883A1D" w14:paraId="0FBBC019" w14:textId="77777777" w:rsidTr="00C20B2A">
              <w:trPr>
                <w:trHeight w:val="70"/>
                <w:jc w:val="center"/>
              </w:trPr>
              <w:tc>
                <w:tcPr>
                  <w:tcW w:w="1167" w:type="dxa"/>
                  <w:vMerge/>
                  <w:vAlign w:val="center"/>
                </w:tcPr>
                <w:p w14:paraId="16DF60E1"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12945D80" w14:textId="68F0AEF2"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悬浮物</w:t>
                  </w:r>
                </w:p>
              </w:tc>
              <w:tc>
                <w:tcPr>
                  <w:tcW w:w="893" w:type="dxa"/>
                  <w:vAlign w:val="center"/>
                </w:tcPr>
                <w:p w14:paraId="60D3AF18" w14:textId="3FD22538"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33F12361" w14:textId="6F141A84" w:rsidR="00C20B2A" w:rsidRPr="00883A1D" w:rsidRDefault="00C20B2A" w:rsidP="00C20B2A">
                  <w:pPr>
                    <w:jc w:val="center"/>
                    <w:rPr>
                      <w:bCs/>
                      <w:color w:val="000000" w:themeColor="text1"/>
                      <w:szCs w:val="21"/>
                    </w:rPr>
                  </w:pPr>
                  <w:r w:rsidRPr="00883A1D">
                    <w:rPr>
                      <w:bCs/>
                      <w:color w:val="000000" w:themeColor="text1"/>
                      <w:szCs w:val="21"/>
                      <w:lang w:bidi="ar"/>
                    </w:rPr>
                    <w:t>11</w:t>
                  </w:r>
                </w:p>
              </w:tc>
              <w:tc>
                <w:tcPr>
                  <w:tcW w:w="1561" w:type="dxa"/>
                  <w:vAlign w:val="center"/>
                </w:tcPr>
                <w:p w14:paraId="44E71D26" w14:textId="7A051FA5" w:rsidR="00C20B2A" w:rsidRPr="00883A1D" w:rsidRDefault="00C20B2A" w:rsidP="00C20B2A">
                  <w:pPr>
                    <w:jc w:val="center"/>
                    <w:rPr>
                      <w:bCs/>
                      <w:color w:val="000000" w:themeColor="text1"/>
                      <w:szCs w:val="21"/>
                    </w:rPr>
                  </w:pPr>
                  <w:r w:rsidRPr="00883A1D">
                    <w:rPr>
                      <w:bCs/>
                      <w:color w:val="000000" w:themeColor="text1"/>
                      <w:szCs w:val="21"/>
                      <w:lang w:bidi="ar"/>
                    </w:rPr>
                    <w:t>16</w:t>
                  </w:r>
                </w:p>
              </w:tc>
              <w:tc>
                <w:tcPr>
                  <w:tcW w:w="1565" w:type="dxa"/>
                </w:tcPr>
                <w:p w14:paraId="71561DA2" w14:textId="78ED65DE" w:rsidR="00C20B2A" w:rsidRPr="00883A1D" w:rsidRDefault="00C20B2A" w:rsidP="00C20B2A">
                  <w:pPr>
                    <w:jc w:val="center"/>
                    <w:rPr>
                      <w:bCs/>
                      <w:color w:val="000000" w:themeColor="text1"/>
                      <w:szCs w:val="21"/>
                    </w:rPr>
                  </w:pPr>
                  <w:r w:rsidRPr="00883A1D">
                    <w:rPr>
                      <w:bCs/>
                      <w:color w:val="000000" w:themeColor="text1"/>
                      <w:szCs w:val="21"/>
                      <w:lang w:bidi="ar"/>
                    </w:rPr>
                    <w:t>13</w:t>
                  </w:r>
                </w:p>
              </w:tc>
            </w:tr>
            <w:tr w:rsidR="00C20B2A" w:rsidRPr="00883A1D" w14:paraId="264AD263" w14:textId="77777777" w:rsidTr="00C20B2A">
              <w:trPr>
                <w:trHeight w:val="70"/>
                <w:jc w:val="center"/>
              </w:trPr>
              <w:tc>
                <w:tcPr>
                  <w:tcW w:w="1167" w:type="dxa"/>
                  <w:vMerge/>
                  <w:vAlign w:val="center"/>
                </w:tcPr>
                <w:p w14:paraId="60AB303E"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22669424" w14:textId="747456BF"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阴离子表面活性剂</w:t>
                  </w:r>
                </w:p>
              </w:tc>
              <w:tc>
                <w:tcPr>
                  <w:tcW w:w="893" w:type="dxa"/>
                  <w:vAlign w:val="center"/>
                </w:tcPr>
                <w:p w14:paraId="544DE5D8" w14:textId="7BEAB1BA"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4B777539" w14:textId="714A3163" w:rsidR="00C20B2A" w:rsidRPr="00883A1D" w:rsidRDefault="00C20B2A" w:rsidP="00C20B2A">
                  <w:pPr>
                    <w:jc w:val="center"/>
                    <w:rPr>
                      <w:bCs/>
                      <w:color w:val="000000" w:themeColor="text1"/>
                      <w:szCs w:val="21"/>
                    </w:rPr>
                  </w:pPr>
                  <w:r w:rsidRPr="00883A1D">
                    <w:rPr>
                      <w:bCs/>
                      <w:color w:val="000000" w:themeColor="text1"/>
                      <w:szCs w:val="21"/>
                      <w:lang w:bidi="ar"/>
                    </w:rPr>
                    <w:t>&lt;0.05</w:t>
                  </w:r>
                </w:p>
              </w:tc>
              <w:tc>
                <w:tcPr>
                  <w:tcW w:w="1561" w:type="dxa"/>
                  <w:vAlign w:val="center"/>
                </w:tcPr>
                <w:p w14:paraId="40D8D8CF" w14:textId="319BE59E" w:rsidR="00C20B2A" w:rsidRPr="00883A1D" w:rsidRDefault="00C20B2A" w:rsidP="00C20B2A">
                  <w:pPr>
                    <w:jc w:val="center"/>
                    <w:rPr>
                      <w:bCs/>
                      <w:color w:val="000000" w:themeColor="text1"/>
                      <w:szCs w:val="21"/>
                    </w:rPr>
                  </w:pPr>
                  <w:r w:rsidRPr="00883A1D">
                    <w:rPr>
                      <w:bCs/>
                      <w:color w:val="000000" w:themeColor="text1"/>
                      <w:szCs w:val="21"/>
                      <w:lang w:bidi="ar"/>
                    </w:rPr>
                    <w:t>&lt;0.05</w:t>
                  </w:r>
                </w:p>
              </w:tc>
              <w:tc>
                <w:tcPr>
                  <w:tcW w:w="1565" w:type="dxa"/>
                </w:tcPr>
                <w:p w14:paraId="5A025384" w14:textId="4669E8AA" w:rsidR="00C20B2A" w:rsidRPr="00883A1D" w:rsidRDefault="00C20B2A" w:rsidP="00C20B2A">
                  <w:pPr>
                    <w:jc w:val="center"/>
                    <w:rPr>
                      <w:bCs/>
                      <w:color w:val="000000" w:themeColor="text1"/>
                      <w:szCs w:val="21"/>
                    </w:rPr>
                  </w:pPr>
                  <w:r w:rsidRPr="00883A1D">
                    <w:rPr>
                      <w:bCs/>
                      <w:color w:val="000000" w:themeColor="text1"/>
                      <w:szCs w:val="21"/>
                      <w:lang w:bidi="ar"/>
                    </w:rPr>
                    <w:t>&lt;0.05</w:t>
                  </w:r>
                </w:p>
              </w:tc>
            </w:tr>
            <w:tr w:rsidR="00C20B2A" w:rsidRPr="00883A1D" w14:paraId="09A2E17A" w14:textId="77777777" w:rsidTr="00C20B2A">
              <w:trPr>
                <w:trHeight w:val="70"/>
                <w:jc w:val="center"/>
              </w:trPr>
              <w:tc>
                <w:tcPr>
                  <w:tcW w:w="1167" w:type="dxa"/>
                  <w:vMerge/>
                  <w:vAlign w:val="center"/>
                </w:tcPr>
                <w:p w14:paraId="025FC14B"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2E871A16" w14:textId="15E6EE39"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粪大肠菌群</w:t>
                  </w:r>
                </w:p>
              </w:tc>
              <w:tc>
                <w:tcPr>
                  <w:tcW w:w="893" w:type="dxa"/>
                  <w:vAlign w:val="center"/>
                </w:tcPr>
                <w:p w14:paraId="10008E8C" w14:textId="574DD0CE" w:rsidR="00C20B2A" w:rsidRPr="00883A1D" w:rsidRDefault="00C20B2A" w:rsidP="00C20B2A">
                  <w:pPr>
                    <w:jc w:val="center"/>
                    <w:rPr>
                      <w:bCs/>
                      <w:color w:val="000000" w:themeColor="text1"/>
                      <w:szCs w:val="21"/>
                      <w:lang w:bidi="ar"/>
                    </w:rPr>
                  </w:pPr>
                  <w:r w:rsidRPr="00883A1D">
                    <w:rPr>
                      <w:color w:val="000000" w:themeColor="text1"/>
                      <w:szCs w:val="21"/>
                      <w:lang w:bidi="ar"/>
                    </w:rPr>
                    <w:t>MPN/L</w:t>
                  </w:r>
                </w:p>
              </w:tc>
              <w:tc>
                <w:tcPr>
                  <w:tcW w:w="1561" w:type="dxa"/>
                  <w:tcBorders>
                    <w:tl2br w:val="nil"/>
                    <w:tr2bl w:val="nil"/>
                  </w:tcBorders>
                  <w:vAlign w:val="center"/>
                </w:tcPr>
                <w:p w14:paraId="00693F18" w14:textId="4655917C" w:rsidR="00C20B2A" w:rsidRPr="00883A1D" w:rsidRDefault="00C20B2A" w:rsidP="00C20B2A">
                  <w:pPr>
                    <w:jc w:val="center"/>
                    <w:rPr>
                      <w:bCs/>
                      <w:color w:val="000000" w:themeColor="text1"/>
                      <w:szCs w:val="21"/>
                    </w:rPr>
                  </w:pPr>
                  <w:r w:rsidRPr="00883A1D">
                    <w:rPr>
                      <w:bCs/>
                      <w:color w:val="000000" w:themeColor="text1"/>
                      <w:szCs w:val="21"/>
                      <w:lang w:bidi="ar"/>
                    </w:rPr>
                    <w:t>5.9×10</w:t>
                  </w:r>
                  <w:r w:rsidRPr="00883A1D">
                    <w:rPr>
                      <w:bCs/>
                      <w:color w:val="000000" w:themeColor="text1"/>
                      <w:szCs w:val="21"/>
                      <w:vertAlign w:val="superscript"/>
                      <w:lang w:bidi="ar"/>
                    </w:rPr>
                    <w:t>2</w:t>
                  </w:r>
                </w:p>
              </w:tc>
              <w:tc>
                <w:tcPr>
                  <w:tcW w:w="1561" w:type="dxa"/>
                  <w:vAlign w:val="center"/>
                </w:tcPr>
                <w:p w14:paraId="60A631F7" w14:textId="44C4AECC" w:rsidR="00C20B2A" w:rsidRPr="00883A1D" w:rsidRDefault="00C20B2A" w:rsidP="00C20B2A">
                  <w:pPr>
                    <w:jc w:val="center"/>
                    <w:rPr>
                      <w:bCs/>
                      <w:color w:val="000000" w:themeColor="text1"/>
                      <w:szCs w:val="21"/>
                    </w:rPr>
                  </w:pPr>
                  <w:r w:rsidRPr="00883A1D">
                    <w:rPr>
                      <w:bCs/>
                      <w:color w:val="000000" w:themeColor="text1"/>
                      <w:szCs w:val="21"/>
                      <w:lang w:bidi="ar"/>
                    </w:rPr>
                    <w:t>1.5×10</w:t>
                  </w:r>
                  <w:r w:rsidRPr="00883A1D">
                    <w:rPr>
                      <w:bCs/>
                      <w:color w:val="000000" w:themeColor="text1"/>
                      <w:szCs w:val="21"/>
                      <w:vertAlign w:val="superscript"/>
                      <w:lang w:bidi="ar"/>
                    </w:rPr>
                    <w:t>3</w:t>
                  </w:r>
                </w:p>
              </w:tc>
              <w:tc>
                <w:tcPr>
                  <w:tcW w:w="1565" w:type="dxa"/>
                </w:tcPr>
                <w:p w14:paraId="62D7BE0D" w14:textId="680F94B4" w:rsidR="00C20B2A" w:rsidRPr="00883A1D" w:rsidRDefault="00C20B2A" w:rsidP="00C20B2A">
                  <w:pPr>
                    <w:jc w:val="center"/>
                    <w:rPr>
                      <w:bCs/>
                      <w:color w:val="000000" w:themeColor="text1"/>
                      <w:szCs w:val="21"/>
                    </w:rPr>
                  </w:pPr>
                  <w:r w:rsidRPr="00883A1D">
                    <w:rPr>
                      <w:bCs/>
                      <w:color w:val="000000" w:themeColor="text1"/>
                      <w:szCs w:val="21"/>
                      <w:lang w:bidi="ar"/>
                    </w:rPr>
                    <w:t>9.1×10</w:t>
                  </w:r>
                  <w:r w:rsidRPr="00883A1D">
                    <w:rPr>
                      <w:bCs/>
                      <w:color w:val="000000" w:themeColor="text1"/>
                      <w:szCs w:val="21"/>
                      <w:vertAlign w:val="superscript"/>
                      <w:lang w:bidi="ar"/>
                    </w:rPr>
                    <w:t>2</w:t>
                  </w:r>
                </w:p>
              </w:tc>
            </w:tr>
            <w:tr w:rsidR="00C20B2A" w:rsidRPr="00883A1D" w14:paraId="4F8D8AA2" w14:textId="77777777" w:rsidTr="00C20B2A">
              <w:trPr>
                <w:trHeight w:val="70"/>
                <w:jc w:val="center"/>
              </w:trPr>
              <w:tc>
                <w:tcPr>
                  <w:tcW w:w="1167" w:type="dxa"/>
                  <w:vMerge/>
                  <w:vAlign w:val="center"/>
                </w:tcPr>
                <w:p w14:paraId="14754EEB"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736152C0" w14:textId="5F504F58"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铜</w:t>
                  </w:r>
                </w:p>
              </w:tc>
              <w:tc>
                <w:tcPr>
                  <w:tcW w:w="893" w:type="dxa"/>
                  <w:vAlign w:val="center"/>
                </w:tcPr>
                <w:p w14:paraId="77B09798" w14:textId="75B12B59"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4CB48832" w14:textId="5BBB18E3" w:rsidR="00C20B2A" w:rsidRPr="00883A1D" w:rsidRDefault="00C20B2A" w:rsidP="00C20B2A">
                  <w:pPr>
                    <w:jc w:val="center"/>
                    <w:rPr>
                      <w:bCs/>
                      <w:color w:val="000000" w:themeColor="text1"/>
                      <w:szCs w:val="21"/>
                    </w:rPr>
                  </w:pPr>
                  <w:r w:rsidRPr="00883A1D">
                    <w:rPr>
                      <w:bCs/>
                      <w:color w:val="000000" w:themeColor="text1"/>
                      <w:szCs w:val="21"/>
                      <w:lang w:bidi="ar"/>
                    </w:rPr>
                    <w:t>&lt;0.01</w:t>
                  </w:r>
                </w:p>
              </w:tc>
              <w:tc>
                <w:tcPr>
                  <w:tcW w:w="1561" w:type="dxa"/>
                  <w:vAlign w:val="center"/>
                </w:tcPr>
                <w:p w14:paraId="44D9C83F" w14:textId="48729E20" w:rsidR="00C20B2A" w:rsidRPr="00883A1D" w:rsidRDefault="00C20B2A" w:rsidP="00C20B2A">
                  <w:pPr>
                    <w:jc w:val="center"/>
                    <w:rPr>
                      <w:bCs/>
                      <w:color w:val="000000" w:themeColor="text1"/>
                      <w:szCs w:val="21"/>
                    </w:rPr>
                  </w:pPr>
                  <w:r w:rsidRPr="00883A1D">
                    <w:rPr>
                      <w:bCs/>
                      <w:color w:val="000000" w:themeColor="text1"/>
                      <w:szCs w:val="21"/>
                      <w:lang w:bidi="ar"/>
                    </w:rPr>
                    <w:t>&lt;0.01</w:t>
                  </w:r>
                </w:p>
              </w:tc>
              <w:tc>
                <w:tcPr>
                  <w:tcW w:w="1565" w:type="dxa"/>
                </w:tcPr>
                <w:p w14:paraId="71E3E9CE" w14:textId="38C89A27" w:rsidR="00C20B2A" w:rsidRPr="00883A1D" w:rsidRDefault="00C20B2A" w:rsidP="00C20B2A">
                  <w:pPr>
                    <w:jc w:val="center"/>
                    <w:rPr>
                      <w:bCs/>
                      <w:color w:val="000000" w:themeColor="text1"/>
                      <w:szCs w:val="21"/>
                    </w:rPr>
                  </w:pPr>
                  <w:r w:rsidRPr="00883A1D">
                    <w:rPr>
                      <w:bCs/>
                      <w:color w:val="000000" w:themeColor="text1"/>
                      <w:szCs w:val="21"/>
                      <w:lang w:bidi="ar"/>
                    </w:rPr>
                    <w:t>&lt;0.01</w:t>
                  </w:r>
                </w:p>
              </w:tc>
            </w:tr>
            <w:tr w:rsidR="00C20B2A" w:rsidRPr="00883A1D" w14:paraId="50FEFF4A" w14:textId="77777777" w:rsidTr="00C20B2A">
              <w:trPr>
                <w:trHeight w:val="70"/>
                <w:jc w:val="center"/>
              </w:trPr>
              <w:tc>
                <w:tcPr>
                  <w:tcW w:w="1167" w:type="dxa"/>
                  <w:vMerge/>
                  <w:vAlign w:val="center"/>
                </w:tcPr>
                <w:p w14:paraId="73C3499C"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25EBE9D9" w14:textId="2700BB03"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锌</w:t>
                  </w:r>
                </w:p>
              </w:tc>
              <w:tc>
                <w:tcPr>
                  <w:tcW w:w="893" w:type="dxa"/>
                  <w:vAlign w:val="center"/>
                </w:tcPr>
                <w:p w14:paraId="6676ED31" w14:textId="28D8DC0F"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7B7655F3" w14:textId="33B6AA50" w:rsidR="00C20B2A" w:rsidRPr="00883A1D" w:rsidRDefault="00C20B2A" w:rsidP="00C20B2A">
                  <w:pPr>
                    <w:jc w:val="center"/>
                    <w:rPr>
                      <w:bCs/>
                      <w:color w:val="000000" w:themeColor="text1"/>
                      <w:szCs w:val="21"/>
                    </w:rPr>
                  </w:pPr>
                  <w:r w:rsidRPr="00883A1D">
                    <w:rPr>
                      <w:bCs/>
                      <w:color w:val="000000" w:themeColor="text1"/>
                      <w:szCs w:val="21"/>
                      <w:lang w:bidi="ar"/>
                    </w:rPr>
                    <w:t>0.04</w:t>
                  </w:r>
                </w:p>
              </w:tc>
              <w:tc>
                <w:tcPr>
                  <w:tcW w:w="1561" w:type="dxa"/>
                  <w:vAlign w:val="center"/>
                </w:tcPr>
                <w:p w14:paraId="05CC53BA" w14:textId="70291F8B" w:rsidR="00C20B2A" w:rsidRPr="00883A1D" w:rsidRDefault="00C20B2A" w:rsidP="00C20B2A">
                  <w:pPr>
                    <w:jc w:val="center"/>
                    <w:rPr>
                      <w:bCs/>
                      <w:color w:val="000000" w:themeColor="text1"/>
                      <w:szCs w:val="21"/>
                    </w:rPr>
                  </w:pPr>
                  <w:r w:rsidRPr="00883A1D">
                    <w:rPr>
                      <w:bCs/>
                      <w:color w:val="000000" w:themeColor="text1"/>
                      <w:szCs w:val="21"/>
                      <w:lang w:bidi="ar"/>
                    </w:rPr>
                    <w:t>0.04</w:t>
                  </w:r>
                </w:p>
              </w:tc>
              <w:tc>
                <w:tcPr>
                  <w:tcW w:w="1565" w:type="dxa"/>
                </w:tcPr>
                <w:p w14:paraId="0AB4B135" w14:textId="02CE9F11" w:rsidR="00C20B2A" w:rsidRPr="00883A1D" w:rsidRDefault="00C20B2A" w:rsidP="00C20B2A">
                  <w:pPr>
                    <w:jc w:val="center"/>
                    <w:rPr>
                      <w:bCs/>
                      <w:color w:val="000000" w:themeColor="text1"/>
                      <w:szCs w:val="21"/>
                    </w:rPr>
                  </w:pPr>
                  <w:r w:rsidRPr="00883A1D">
                    <w:rPr>
                      <w:bCs/>
                      <w:color w:val="000000" w:themeColor="text1"/>
                      <w:szCs w:val="21"/>
                      <w:lang w:bidi="ar"/>
                    </w:rPr>
                    <w:t>0.04</w:t>
                  </w:r>
                </w:p>
              </w:tc>
            </w:tr>
            <w:tr w:rsidR="00C20B2A" w:rsidRPr="00883A1D" w14:paraId="14BC2AF6" w14:textId="77777777" w:rsidTr="00C20B2A">
              <w:trPr>
                <w:trHeight w:val="70"/>
                <w:jc w:val="center"/>
              </w:trPr>
              <w:tc>
                <w:tcPr>
                  <w:tcW w:w="1167" w:type="dxa"/>
                  <w:vMerge/>
                  <w:vAlign w:val="center"/>
                </w:tcPr>
                <w:p w14:paraId="0E07F9D5"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63080C6F" w14:textId="621325F9"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氟化物</w:t>
                  </w:r>
                </w:p>
              </w:tc>
              <w:tc>
                <w:tcPr>
                  <w:tcW w:w="893" w:type="dxa"/>
                  <w:vAlign w:val="center"/>
                </w:tcPr>
                <w:p w14:paraId="46D1F709" w14:textId="227F067D"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7FFEDFA5" w14:textId="01B07D7B" w:rsidR="00C20B2A" w:rsidRPr="00883A1D" w:rsidRDefault="00C20B2A" w:rsidP="00C20B2A">
                  <w:pPr>
                    <w:jc w:val="center"/>
                    <w:rPr>
                      <w:bCs/>
                      <w:color w:val="000000" w:themeColor="text1"/>
                      <w:szCs w:val="21"/>
                    </w:rPr>
                  </w:pPr>
                  <w:r w:rsidRPr="00883A1D">
                    <w:rPr>
                      <w:bCs/>
                      <w:color w:val="000000" w:themeColor="text1"/>
                      <w:szCs w:val="21"/>
                      <w:lang w:bidi="ar"/>
                    </w:rPr>
                    <w:t>0.428</w:t>
                  </w:r>
                </w:p>
              </w:tc>
              <w:tc>
                <w:tcPr>
                  <w:tcW w:w="1561" w:type="dxa"/>
                  <w:vAlign w:val="center"/>
                </w:tcPr>
                <w:p w14:paraId="6FD6B2CD" w14:textId="00B3D4D2" w:rsidR="00C20B2A" w:rsidRPr="00883A1D" w:rsidRDefault="00C20B2A" w:rsidP="00C20B2A">
                  <w:pPr>
                    <w:jc w:val="center"/>
                    <w:rPr>
                      <w:bCs/>
                      <w:color w:val="000000" w:themeColor="text1"/>
                      <w:szCs w:val="21"/>
                    </w:rPr>
                  </w:pPr>
                  <w:r w:rsidRPr="00883A1D">
                    <w:rPr>
                      <w:color w:val="000000" w:themeColor="text1"/>
                      <w:kern w:val="0"/>
                      <w:szCs w:val="21"/>
                      <w:lang w:bidi="ar"/>
                    </w:rPr>
                    <w:t>0.338</w:t>
                  </w:r>
                </w:p>
              </w:tc>
              <w:tc>
                <w:tcPr>
                  <w:tcW w:w="1565" w:type="dxa"/>
                </w:tcPr>
                <w:p w14:paraId="1A96580A" w14:textId="4BB8FAEF" w:rsidR="00C20B2A" w:rsidRPr="00883A1D" w:rsidRDefault="00C20B2A" w:rsidP="00C20B2A">
                  <w:pPr>
                    <w:jc w:val="center"/>
                    <w:rPr>
                      <w:bCs/>
                      <w:color w:val="000000" w:themeColor="text1"/>
                      <w:szCs w:val="21"/>
                    </w:rPr>
                  </w:pPr>
                  <w:r w:rsidRPr="00883A1D">
                    <w:rPr>
                      <w:bCs/>
                      <w:color w:val="000000" w:themeColor="text1"/>
                      <w:szCs w:val="21"/>
                      <w:lang w:bidi="ar"/>
                    </w:rPr>
                    <w:t>0.380</w:t>
                  </w:r>
                </w:p>
              </w:tc>
            </w:tr>
            <w:tr w:rsidR="00C20B2A" w:rsidRPr="00883A1D" w14:paraId="0B3B8FE7" w14:textId="77777777" w:rsidTr="00C20B2A">
              <w:trPr>
                <w:trHeight w:val="70"/>
                <w:jc w:val="center"/>
              </w:trPr>
              <w:tc>
                <w:tcPr>
                  <w:tcW w:w="1167" w:type="dxa"/>
                  <w:vMerge/>
                  <w:vAlign w:val="center"/>
                </w:tcPr>
                <w:p w14:paraId="128E00DC"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6CC3B570" w14:textId="54E1673D"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硒</w:t>
                  </w:r>
                </w:p>
              </w:tc>
              <w:tc>
                <w:tcPr>
                  <w:tcW w:w="893" w:type="dxa"/>
                  <w:vAlign w:val="center"/>
                </w:tcPr>
                <w:p w14:paraId="2B146866" w14:textId="0E318BD7"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48F5DB4F" w14:textId="6ACA96EC" w:rsidR="00C20B2A" w:rsidRPr="00883A1D" w:rsidRDefault="00C20B2A" w:rsidP="00C20B2A">
                  <w:pPr>
                    <w:jc w:val="center"/>
                    <w:rPr>
                      <w:bCs/>
                      <w:color w:val="000000" w:themeColor="text1"/>
                      <w:szCs w:val="21"/>
                    </w:rPr>
                  </w:pPr>
                  <w:r w:rsidRPr="00883A1D">
                    <w:rPr>
                      <w:bCs/>
                      <w:color w:val="000000" w:themeColor="text1"/>
                      <w:szCs w:val="21"/>
                      <w:lang w:bidi="ar"/>
                    </w:rPr>
                    <w:t>&lt;0.4</w:t>
                  </w:r>
                </w:p>
              </w:tc>
              <w:tc>
                <w:tcPr>
                  <w:tcW w:w="1561" w:type="dxa"/>
                  <w:vAlign w:val="center"/>
                </w:tcPr>
                <w:p w14:paraId="1AEB3FC4" w14:textId="0DF82EB8" w:rsidR="00C20B2A" w:rsidRPr="00883A1D" w:rsidRDefault="00C20B2A" w:rsidP="00C20B2A">
                  <w:pPr>
                    <w:jc w:val="center"/>
                    <w:rPr>
                      <w:bCs/>
                      <w:color w:val="000000" w:themeColor="text1"/>
                      <w:szCs w:val="21"/>
                    </w:rPr>
                  </w:pPr>
                  <w:r w:rsidRPr="00883A1D">
                    <w:rPr>
                      <w:bCs/>
                      <w:color w:val="000000" w:themeColor="text1"/>
                      <w:szCs w:val="21"/>
                      <w:lang w:bidi="ar"/>
                    </w:rPr>
                    <w:t>&lt;0.4</w:t>
                  </w:r>
                </w:p>
              </w:tc>
              <w:tc>
                <w:tcPr>
                  <w:tcW w:w="1565" w:type="dxa"/>
                </w:tcPr>
                <w:p w14:paraId="4DFA026B" w14:textId="127F7FAA" w:rsidR="00C20B2A" w:rsidRPr="00883A1D" w:rsidRDefault="00C20B2A" w:rsidP="00C20B2A">
                  <w:pPr>
                    <w:jc w:val="center"/>
                    <w:rPr>
                      <w:bCs/>
                      <w:color w:val="000000" w:themeColor="text1"/>
                      <w:szCs w:val="21"/>
                    </w:rPr>
                  </w:pPr>
                  <w:r w:rsidRPr="00883A1D">
                    <w:rPr>
                      <w:bCs/>
                      <w:color w:val="000000" w:themeColor="text1"/>
                      <w:szCs w:val="21"/>
                      <w:lang w:bidi="ar"/>
                    </w:rPr>
                    <w:t>&lt;0.4</w:t>
                  </w:r>
                </w:p>
              </w:tc>
            </w:tr>
            <w:tr w:rsidR="00C20B2A" w:rsidRPr="00883A1D" w14:paraId="7D5DFEAA" w14:textId="77777777" w:rsidTr="00C20B2A">
              <w:trPr>
                <w:trHeight w:val="70"/>
                <w:jc w:val="center"/>
              </w:trPr>
              <w:tc>
                <w:tcPr>
                  <w:tcW w:w="1167" w:type="dxa"/>
                  <w:vMerge/>
                  <w:vAlign w:val="center"/>
                </w:tcPr>
                <w:p w14:paraId="0C0400B1"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109B3AD4" w14:textId="00945083"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砷</w:t>
                  </w:r>
                </w:p>
              </w:tc>
              <w:tc>
                <w:tcPr>
                  <w:tcW w:w="893" w:type="dxa"/>
                  <w:vAlign w:val="center"/>
                </w:tcPr>
                <w:p w14:paraId="2E2C9728" w14:textId="22129962"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7FAF9F96" w14:textId="790CC143" w:rsidR="00C20B2A" w:rsidRPr="00883A1D" w:rsidRDefault="00C20B2A" w:rsidP="00C20B2A">
                  <w:pPr>
                    <w:jc w:val="center"/>
                    <w:rPr>
                      <w:bCs/>
                      <w:color w:val="000000" w:themeColor="text1"/>
                      <w:szCs w:val="21"/>
                    </w:rPr>
                  </w:pPr>
                  <w:r w:rsidRPr="00883A1D">
                    <w:rPr>
                      <w:bCs/>
                      <w:color w:val="000000" w:themeColor="text1"/>
                      <w:szCs w:val="21"/>
                      <w:lang w:bidi="ar"/>
                    </w:rPr>
                    <w:t>4.8</w:t>
                  </w:r>
                </w:p>
              </w:tc>
              <w:tc>
                <w:tcPr>
                  <w:tcW w:w="1561" w:type="dxa"/>
                  <w:vAlign w:val="center"/>
                </w:tcPr>
                <w:p w14:paraId="0F8A3754" w14:textId="052505B1" w:rsidR="00C20B2A" w:rsidRPr="00883A1D" w:rsidRDefault="00C20B2A" w:rsidP="00C20B2A">
                  <w:pPr>
                    <w:jc w:val="center"/>
                    <w:rPr>
                      <w:bCs/>
                      <w:color w:val="000000" w:themeColor="text1"/>
                      <w:szCs w:val="21"/>
                    </w:rPr>
                  </w:pPr>
                  <w:r w:rsidRPr="00883A1D">
                    <w:rPr>
                      <w:bCs/>
                      <w:color w:val="000000" w:themeColor="text1"/>
                      <w:szCs w:val="21"/>
                      <w:lang w:bidi="ar"/>
                    </w:rPr>
                    <w:t>2.9</w:t>
                  </w:r>
                </w:p>
              </w:tc>
              <w:tc>
                <w:tcPr>
                  <w:tcW w:w="1565" w:type="dxa"/>
                </w:tcPr>
                <w:p w14:paraId="4479527A" w14:textId="40516943" w:rsidR="00C20B2A" w:rsidRPr="00883A1D" w:rsidRDefault="00C20B2A" w:rsidP="00C20B2A">
                  <w:pPr>
                    <w:jc w:val="center"/>
                    <w:rPr>
                      <w:bCs/>
                      <w:color w:val="000000" w:themeColor="text1"/>
                      <w:szCs w:val="21"/>
                    </w:rPr>
                  </w:pPr>
                  <w:r w:rsidRPr="00883A1D">
                    <w:rPr>
                      <w:bCs/>
                      <w:color w:val="000000" w:themeColor="text1"/>
                      <w:szCs w:val="21"/>
                      <w:lang w:bidi="ar"/>
                    </w:rPr>
                    <w:t>4.8</w:t>
                  </w:r>
                </w:p>
              </w:tc>
            </w:tr>
            <w:tr w:rsidR="00C20B2A" w:rsidRPr="00883A1D" w14:paraId="497275EB" w14:textId="77777777" w:rsidTr="00C20B2A">
              <w:trPr>
                <w:trHeight w:val="70"/>
                <w:jc w:val="center"/>
              </w:trPr>
              <w:tc>
                <w:tcPr>
                  <w:tcW w:w="1167" w:type="dxa"/>
                  <w:vMerge/>
                  <w:vAlign w:val="center"/>
                </w:tcPr>
                <w:p w14:paraId="60A097F4"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0BF24974" w14:textId="4DFD117A"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汞</w:t>
                  </w:r>
                </w:p>
              </w:tc>
              <w:tc>
                <w:tcPr>
                  <w:tcW w:w="893" w:type="dxa"/>
                  <w:vAlign w:val="center"/>
                </w:tcPr>
                <w:p w14:paraId="68F8AA80" w14:textId="3E93184C"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26B1D5A8" w14:textId="795F1CE6" w:rsidR="00C20B2A" w:rsidRPr="00883A1D" w:rsidRDefault="00C20B2A" w:rsidP="00C20B2A">
                  <w:pPr>
                    <w:jc w:val="center"/>
                    <w:rPr>
                      <w:bCs/>
                      <w:color w:val="000000" w:themeColor="text1"/>
                      <w:szCs w:val="21"/>
                    </w:rPr>
                  </w:pPr>
                  <w:r w:rsidRPr="00883A1D">
                    <w:rPr>
                      <w:bCs/>
                      <w:color w:val="000000" w:themeColor="text1"/>
                      <w:szCs w:val="21"/>
                      <w:lang w:bidi="ar"/>
                    </w:rPr>
                    <w:t>&lt;0.04</w:t>
                  </w:r>
                </w:p>
              </w:tc>
              <w:tc>
                <w:tcPr>
                  <w:tcW w:w="1561" w:type="dxa"/>
                  <w:vAlign w:val="center"/>
                </w:tcPr>
                <w:p w14:paraId="0F5E49C1" w14:textId="785802CB" w:rsidR="00C20B2A" w:rsidRPr="00883A1D" w:rsidRDefault="00C20B2A" w:rsidP="00C20B2A">
                  <w:pPr>
                    <w:jc w:val="center"/>
                    <w:rPr>
                      <w:bCs/>
                      <w:color w:val="000000" w:themeColor="text1"/>
                      <w:szCs w:val="21"/>
                    </w:rPr>
                  </w:pPr>
                  <w:r w:rsidRPr="00883A1D">
                    <w:rPr>
                      <w:bCs/>
                      <w:color w:val="000000" w:themeColor="text1"/>
                      <w:szCs w:val="21"/>
                      <w:lang w:bidi="ar"/>
                    </w:rPr>
                    <w:t>&lt;0.04</w:t>
                  </w:r>
                </w:p>
              </w:tc>
              <w:tc>
                <w:tcPr>
                  <w:tcW w:w="1565" w:type="dxa"/>
                  <w:vAlign w:val="center"/>
                </w:tcPr>
                <w:p w14:paraId="2F401BAD" w14:textId="0E3FF447" w:rsidR="00C20B2A" w:rsidRPr="00883A1D" w:rsidRDefault="00C20B2A" w:rsidP="00C20B2A">
                  <w:pPr>
                    <w:jc w:val="center"/>
                    <w:rPr>
                      <w:bCs/>
                      <w:color w:val="000000" w:themeColor="text1"/>
                      <w:szCs w:val="21"/>
                    </w:rPr>
                  </w:pPr>
                  <w:r w:rsidRPr="00883A1D">
                    <w:rPr>
                      <w:bCs/>
                      <w:color w:val="000000" w:themeColor="text1"/>
                      <w:szCs w:val="21"/>
                      <w:lang w:bidi="ar"/>
                    </w:rPr>
                    <w:t>&lt;0.04</w:t>
                  </w:r>
                </w:p>
              </w:tc>
            </w:tr>
            <w:tr w:rsidR="00C20B2A" w:rsidRPr="00883A1D" w14:paraId="3B1E7009" w14:textId="77777777" w:rsidTr="00C20B2A">
              <w:trPr>
                <w:trHeight w:val="70"/>
                <w:jc w:val="center"/>
              </w:trPr>
              <w:tc>
                <w:tcPr>
                  <w:tcW w:w="1167" w:type="dxa"/>
                  <w:vMerge/>
                  <w:vAlign w:val="center"/>
                </w:tcPr>
                <w:p w14:paraId="60D7C756"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51071E09" w14:textId="50FE7C8D"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镉</w:t>
                  </w:r>
                </w:p>
              </w:tc>
              <w:tc>
                <w:tcPr>
                  <w:tcW w:w="893" w:type="dxa"/>
                  <w:vAlign w:val="center"/>
                </w:tcPr>
                <w:p w14:paraId="19181969" w14:textId="2C17F154"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4C939853" w14:textId="50E4A39B" w:rsidR="00C20B2A" w:rsidRPr="00883A1D" w:rsidRDefault="00C20B2A" w:rsidP="00C20B2A">
                  <w:pPr>
                    <w:jc w:val="center"/>
                    <w:rPr>
                      <w:bCs/>
                      <w:color w:val="000000" w:themeColor="text1"/>
                      <w:szCs w:val="21"/>
                    </w:rPr>
                  </w:pPr>
                  <w:r w:rsidRPr="00883A1D">
                    <w:rPr>
                      <w:bCs/>
                      <w:color w:val="000000" w:themeColor="text1"/>
                      <w:szCs w:val="21"/>
                      <w:lang w:bidi="ar"/>
                    </w:rPr>
                    <w:t>&lt;0.03</w:t>
                  </w:r>
                </w:p>
              </w:tc>
              <w:tc>
                <w:tcPr>
                  <w:tcW w:w="1561" w:type="dxa"/>
                  <w:vAlign w:val="center"/>
                </w:tcPr>
                <w:p w14:paraId="5547976B" w14:textId="637023BC" w:rsidR="00C20B2A" w:rsidRPr="00883A1D" w:rsidRDefault="00C20B2A" w:rsidP="00C20B2A">
                  <w:pPr>
                    <w:jc w:val="center"/>
                    <w:rPr>
                      <w:bCs/>
                      <w:color w:val="000000" w:themeColor="text1"/>
                      <w:szCs w:val="21"/>
                    </w:rPr>
                  </w:pPr>
                  <w:r w:rsidRPr="00883A1D">
                    <w:rPr>
                      <w:bCs/>
                      <w:color w:val="000000" w:themeColor="text1"/>
                      <w:szCs w:val="21"/>
                      <w:lang w:bidi="ar"/>
                    </w:rPr>
                    <w:t>&lt;0.03</w:t>
                  </w:r>
                </w:p>
              </w:tc>
              <w:tc>
                <w:tcPr>
                  <w:tcW w:w="1565" w:type="dxa"/>
                  <w:vAlign w:val="center"/>
                </w:tcPr>
                <w:p w14:paraId="3688D9F5" w14:textId="468AFF77" w:rsidR="00C20B2A" w:rsidRPr="00883A1D" w:rsidRDefault="00C20B2A" w:rsidP="00C20B2A">
                  <w:pPr>
                    <w:jc w:val="center"/>
                    <w:rPr>
                      <w:bCs/>
                      <w:color w:val="000000" w:themeColor="text1"/>
                      <w:szCs w:val="21"/>
                    </w:rPr>
                  </w:pPr>
                  <w:r w:rsidRPr="00883A1D">
                    <w:rPr>
                      <w:bCs/>
                      <w:color w:val="000000" w:themeColor="text1"/>
                      <w:szCs w:val="21"/>
                      <w:lang w:bidi="ar"/>
                    </w:rPr>
                    <w:t>&lt;0.03</w:t>
                  </w:r>
                </w:p>
              </w:tc>
            </w:tr>
            <w:tr w:rsidR="00C20B2A" w:rsidRPr="00883A1D" w14:paraId="4F545F26" w14:textId="77777777" w:rsidTr="00C20B2A">
              <w:trPr>
                <w:trHeight w:val="70"/>
                <w:jc w:val="center"/>
              </w:trPr>
              <w:tc>
                <w:tcPr>
                  <w:tcW w:w="1167" w:type="dxa"/>
                  <w:vMerge/>
                  <w:vAlign w:val="center"/>
                </w:tcPr>
                <w:p w14:paraId="79300DBD"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438C05A5" w14:textId="7640E097"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六价铬</w:t>
                  </w:r>
                </w:p>
              </w:tc>
              <w:tc>
                <w:tcPr>
                  <w:tcW w:w="893" w:type="dxa"/>
                  <w:vAlign w:val="center"/>
                </w:tcPr>
                <w:p w14:paraId="6DC159B0" w14:textId="7E28B77B"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2D9AB178" w14:textId="6E655B7B" w:rsidR="00C20B2A" w:rsidRPr="00883A1D" w:rsidRDefault="00C20B2A" w:rsidP="00C20B2A">
                  <w:pPr>
                    <w:jc w:val="center"/>
                    <w:rPr>
                      <w:bCs/>
                      <w:color w:val="000000" w:themeColor="text1"/>
                      <w:szCs w:val="21"/>
                    </w:rPr>
                  </w:pPr>
                  <w:r w:rsidRPr="00883A1D">
                    <w:rPr>
                      <w:bCs/>
                      <w:color w:val="000000" w:themeColor="text1"/>
                      <w:szCs w:val="21"/>
                      <w:lang w:bidi="ar"/>
                    </w:rPr>
                    <w:t>&lt;0.004</w:t>
                  </w:r>
                </w:p>
              </w:tc>
              <w:tc>
                <w:tcPr>
                  <w:tcW w:w="1561" w:type="dxa"/>
                  <w:vAlign w:val="center"/>
                </w:tcPr>
                <w:p w14:paraId="22971E3D" w14:textId="6017E0CD" w:rsidR="00C20B2A" w:rsidRPr="00883A1D" w:rsidRDefault="00C20B2A" w:rsidP="00C20B2A">
                  <w:pPr>
                    <w:jc w:val="center"/>
                    <w:rPr>
                      <w:bCs/>
                      <w:color w:val="000000" w:themeColor="text1"/>
                      <w:szCs w:val="21"/>
                    </w:rPr>
                  </w:pPr>
                  <w:r w:rsidRPr="00883A1D">
                    <w:rPr>
                      <w:bCs/>
                      <w:color w:val="000000" w:themeColor="text1"/>
                      <w:szCs w:val="21"/>
                      <w:lang w:bidi="ar"/>
                    </w:rPr>
                    <w:t>&lt;0.004</w:t>
                  </w:r>
                </w:p>
              </w:tc>
              <w:tc>
                <w:tcPr>
                  <w:tcW w:w="1565" w:type="dxa"/>
                  <w:vAlign w:val="center"/>
                </w:tcPr>
                <w:p w14:paraId="1A6FD53E" w14:textId="5D77507F" w:rsidR="00C20B2A" w:rsidRPr="00883A1D" w:rsidRDefault="00C20B2A" w:rsidP="00C20B2A">
                  <w:pPr>
                    <w:jc w:val="center"/>
                    <w:rPr>
                      <w:bCs/>
                      <w:color w:val="000000" w:themeColor="text1"/>
                      <w:szCs w:val="21"/>
                    </w:rPr>
                  </w:pPr>
                  <w:r w:rsidRPr="00883A1D">
                    <w:rPr>
                      <w:bCs/>
                      <w:color w:val="000000" w:themeColor="text1"/>
                      <w:szCs w:val="21"/>
                      <w:lang w:bidi="ar"/>
                    </w:rPr>
                    <w:t>&lt;0.004</w:t>
                  </w:r>
                </w:p>
              </w:tc>
            </w:tr>
            <w:tr w:rsidR="00C20B2A" w:rsidRPr="00883A1D" w14:paraId="3C90632D" w14:textId="77777777" w:rsidTr="00C20B2A">
              <w:trPr>
                <w:trHeight w:val="70"/>
                <w:jc w:val="center"/>
              </w:trPr>
              <w:tc>
                <w:tcPr>
                  <w:tcW w:w="1167" w:type="dxa"/>
                  <w:vMerge/>
                  <w:vAlign w:val="center"/>
                </w:tcPr>
                <w:p w14:paraId="01ED29A0"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026291EE" w14:textId="4E4F3DB1"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铅</w:t>
                  </w:r>
                </w:p>
              </w:tc>
              <w:tc>
                <w:tcPr>
                  <w:tcW w:w="893" w:type="dxa"/>
                  <w:vAlign w:val="center"/>
                </w:tcPr>
                <w:p w14:paraId="1A8510C9" w14:textId="2D91F590"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7DE1B7C4" w14:textId="41736649" w:rsidR="00C20B2A" w:rsidRPr="00883A1D" w:rsidRDefault="00C20B2A" w:rsidP="00C20B2A">
                  <w:pPr>
                    <w:jc w:val="center"/>
                    <w:rPr>
                      <w:bCs/>
                      <w:color w:val="000000" w:themeColor="text1"/>
                      <w:szCs w:val="21"/>
                    </w:rPr>
                  </w:pPr>
                  <w:r w:rsidRPr="00883A1D">
                    <w:rPr>
                      <w:bCs/>
                      <w:color w:val="000000" w:themeColor="text1"/>
                      <w:szCs w:val="21"/>
                      <w:lang w:bidi="ar"/>
                    </w:rPr>
                    <w:t>&lt;0.3</w:t>
                  </w:r>
                </w:p>
              </w:tc>
              <w:tc>
                <w:tcPr>
                  <w:tcW w:w="1561" w:type="dxa"/>
                  <w:vAlign w:val="center"/>
                </w:tcPr>
                <w:p w14:paraId="5753E117" w14:textId="0F17FBD5" w:rsidR="00C20B2A" w:rsidRPr="00883A1D" w:rsidRDefault="00C20B2A" w:rsidP="00C20B2A">
                  <w:pPr>
                    <w:jc w:val="center"/>
                    <w:rPr>
                      <w:bCs/>
                      <w:color w:val="000000" w:themeColor="text1"/>
                      <w:szCs w:val="21"/>
                    </w:rPr>
                  </w:pPr>
                  <w:r w:rsidRPr="00883A1D">
                    <w:rPr>
                      <w:bCs/>
                      <w:color w:val="000000" w:themeColor="text1"/>
                      <w:szCs w:val="21"/>
                      <w:lang w:bidi="ar"/>
                    </w:rPr>
                    <w:t>&lt;0.3</w:t>
                  </w:r>
                </w:p>
              </w:tc>
              <w:tc>
                <w:tcPr>
                  <w:tcW w:w="1565" w:type="dxa"/>
                  <w:vAlign w:val="center"/>
                </w:tcPr>
                <w:p w14:paraId="47EF25F7" w14:textId="4557F0ED" w:rsidR="00C20B2A" w:rsidRPr="00883A1D" w:rsidRDefault="00C20B2A" w:rsidP="00C20B2A">
                  <w:pPr>
                    <w:jc w:val="center"/>
                    <w:rPr>
                      <w:bCs/>
                      <w:color w:val="000000" w:themeColor="text1"/>
                      <w:szCs w:val="21"/>
                    </w:rPr>
                  </w:pPr>
                  <w:r w:rsidRPr="00883A1D">
                    <w:rPr>
                      <w:bCs/>
                      <w:color w:val="000000" w:themeColor="text1"/>
                      <w:szCs w:val="21"/>
                      <w:lang w:bidi="ar"/>
                    </w:rPr>
                    <w:t>&lt;0.3</w:t>
                  </w:r>
                </w:p>
              </w:tc>
            </w:tr>
            <w:tr w:rsidR="00C20B2A" w:rsidRPr="00883A1D" w14:paraId="6570519D" w14:textId="77777777" w:rsidTr="00C20B2A">
              <w:trPr>
                <w:trHeight w:val="70"/>
                <w:jc w:val="center"/>
              </w:trPr>
              <w:tc>
                <w:tcPr>
                  <w:tcW w:w="1167" w:type="dxa"/>
                  <w:vMerge/>
                  <w:vAlign w:val="center"/>
                </w:tcPr>
                <w:p w14:paraId="26DC6F3D"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71A438A5" w14:textId="6E5858B0"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镍</w:t>
                  </w:r>
                </w:p>
              </w:tc>
              <w:tc>
                <w:tcPr>
                  <w:tcW w:w="893" w:type="dxa"/>
                  <w:vAlign w:val="center"/>
                </w:tcPr>
                <w:p w14:paraId="441E08B4" w14:textId="53866B2E"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4F40B77C" w14:textId="0327C7E1" w:rsidR="00C20B2A" w:rsidRPr="00883A1D" w:rsidRDefault="00C20B2A" w:rsidP="00C20B2A">
                  <w:pPr>
                    <w:jc w:val="center"/>
                    <w:rPr>
                      <w:bCs/>
                      <w:color w:val="000000" w:themeColor="text1"/>
                      <w:szCs w:val="21"/>
                    </w:rPr>
                  </w:pPr>
                  <w:r w:rsidRPr="00883A1D">
                    <w:rPr>
                      <w:bCs/>
                      <w:color w:val="000000" w:themeColor="text1"/>
                      <w:szCs w:val="21"/>
                      <w:lang w:bidi="ar"/>
                    </w:rPr>
                    <w:t>0.62</w:t>
                  </w:r>
                </w:p>
              </w:tc>
              <w:tc>
                <w:tcPr>
                  <w:tcW w:w="1561" w:type="dxa"/>
                  <w:vAlign w:val="center"/>
                </w:tcPr>
                <w:p w14:paraId="00CBDE93" w14:textId="2624C850" w:rsidR="00C20B2A" w:rsidRPr="00883A1D" w:rsidRDefault="00C20B2A" w:rsidP="00C20B2A">
                  <w:pPr>
                    <w:jc w:val="center"/>
                    <w:rPr>
                      <w:bCs/>
                      <w:color w:val="000000" w:themeColor="text1"/>
                      <w:szCs w:val="21"/>
                    </w:rPr>
                  </w:pPr>
                  <w:r w:rsidRPr="00883A1D">
                    <w:rPr>
                      <w:bCs/>
                      <w:color w:val="000000" w:themeColor="text1"/>
                      <w:szCs w:val="21"/>
                      <w:lang w:bidi="ar"/>
                    </w:rPr>
                    <w:t>0.60</w:t>
                  </w:r>
                </w:p>
              </w:tc>
              <w:tc>
                <w:tcPr>
                  <w:tcW w:w="1565" w:type="dxa"/>
                  <w:vAlign w:val="center"/>
                </w:tcPr>
                <w:p w14:paraId="28266EAB" w14:textId="59C2974D" w:rsidR="00C20B2A" w:rsidRPr="00883A1D" w:rsidRDefault="00C20B2A" w:rsidP="00C20B2A">
                  <w:pPr>
                    <w:jc w:val="center"/>
                    <w:rPr>
                      <w:bCs/>
                      <w:color w:val="000000" w:themeColor="text1"/>
                      <w:szCs w:val="21"/>
                    </w:rPr>
                  </w:pPr>
                  <w:r w:rsidRPr="00883A1D">
                    <w:rPr>
                      <w:bCs/>
                      <w:color w:val="000000" w:themeColor="text1"/>
                      <w:szCs w:val="21"/>
                      <w:lang w:bidi="ar"/>
                    </w:rPr>
                    <w:t>0.62</w:t>
                  </w:r>
                </w:p>
              </w:tc>
            </w:tr>
            <w:tr w:rsidR="00C20B2A" w:rsidRPr="00883A1D" w14:paraId="77B42EE7" w14:textId="77777777" w:rsidTr="00C20B2A">
              <w:trPr>
                <w:trHeight w:val="70"/>
                <w:jc w:val="center"/>
              </w:trPr>
              <w:tc>
                <w:tcPr>
                  <w:tcW w:w="1167" w:type="dxa"/>
                  <w:vMerge/>
                  <w:vAlign w:val="center"/>
                </w:tcPr>
                <w:p w14:paraId="710E0DE3"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4337C1CA" w14:textId="4DEE48FF"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银</w:t>
                  </w:r>
                </w:p>
              </w:tc>
              <w:tc>
                <w:tcPr>
                  <w:tcW w:w="893" w:type="dxa"/>
                  <w:vAlign w:val="center"/>
                </w:tcPr>
                <w:p w14:paraId="4D1233D4" w14:textId="66CAA3B1" w:rsidR="00C20B2A" w:rsidRPr="00883A1D" w:rsidRDefault="00C20B2A" w:rsidP="00C20B2A">
                  <w:pPr>
                    <w:jc w:val="center"/>
                    <w:rPr>
                      <w:bCs/>
                      <w:color w:val="000000" w:themeColor="text1"/>
                      <w:szCs w:val="21"/>
                      <w:lang w:bidi="ar"/>
                    </w:rPr>
                  </w:pPr>
                  <w:r w:rsidRPr="00883A1D">
                    <w:rPr>
                      <w:color w:val="000000" w:themeColor="text1"/>
                      <w:szCs w:val="21"/>
                      <w:lang w:bidi="ar"/>
                    </w:rPr>
                    <w:t>μg/L</w:t>
                  </w:r>
                </w:p>
              </w:tc>
              <w:tc>
                <w:tcPr>
                  <w:tcW w:w="1561" w:type="dxa"/>
                  <w:tcBorders>
                    <w:tl2br w:val="nil"/>
                    <w:tr2bl w:val="nil"/>
                  </w:tcBorders>
                  <w:vAlign w:val="center"/>
                </w:tcPr>
                <w:p w14:paraId="4E5B36DD" w14:textId="282BAF8C" w:rsidR="00C20B2A" w:rsidRPr="00883A1D" w:rsidRDefault="00C20B2A" w:rsidP="00C20B2A">
                  <w:pPr>
                    <w:jc w:val="center"/>
                    <w:rPr>
                      <w:bCs/>
                      <w:color w:val="000000" w:themeColor="text1"/>
                      <w:szCs w:val="21"/>
                    </w:rPr>
                  </w:pPr>
                  <w:r w:rsidRPr="00883A1D">
                    <w:rPr>
                      <w:bCs/>
                      <w:color w:val="000000" w:themeColor="text1"/>
                      <w:szCs w:val="21"/>
                      <w:lang w:bidi="ar"/>
                    </w:rPr>
                    <w:t>&lt;0.04</w:t>
                  </w:r>
                </w:p>
              </w:tc>
              <w:tc>
                <w:tcPr>
                  <w:tcW w:w="1561" w:type="dxa"/>
                  <w:vAlign w:val="center"/>
                </w:tcPr>
                <w:p w14:paraId="1C5496E0" w14:textId="6C2565CC" w:rsidR="00C20B2A" w:rsidRPr="00883A1D" w:rsidRDefault="00C20B2A" w:rsidP="00C20B2A">
                  <w:pPr>
                    <w:jc w:val="center"/>
                    <w:rPr>
                      <w:bCs/>
                      <w:color w:val="000000" w:themeColor="text1"/>
                      <w:szCs w:val="21"/>
                    </w:rPr>
                  </w:pPr>
                  <w:r w:rsidRPr="00883A1D">
                    <w:rPr>
                      <w:bCs/>
                      <w:color w:val="000000" w:themeColor="text1"/>
                      <w:szCs w:val="21"/>
                      <w:lang w:bidi="ar"/>
                    </w:rPr>
                    <w:t>&lt;0.04</w:t>
                  </w:r>
                </w:p>
              </w:tc>
              <w:tc>
                <w:tcPr>
                  <w:tcW w:w="1565" w:type="dxa"/>
                  <w:vAlign w:val="center"/>
                </w:tcPr>
                <w:p w14:paraId="742CDA00" w14:textId="193351B2" w:rsidR="00C20B2A" w:rsidRPr="00883A1D" w:rsidRDefault="00C20B2A" w:rsidP="00C20B2A">
                  <w:pPr>
                    <w:jc w:val="center"/>
                    <w:rPr>
                      <w:bCs/>
                      <w:color w:val="000000" w:themeColor="text1"/>
                      <w:szCs w:val="21"/>
                    </w:rPr>
                  </w:pPr>
                  <w:r w:rsidRPr="00883A1D">
                    <w:rPr>
                      <w:bCs/>
                      <w:color w:val="000000" w:themeColor="text1"/>
                      <w:szCs w:val="21"/>
                      <w:lang w:bidi="ar"/>
                    </w:rPr>
                    <w:t>&lt;0.04</w:t>
                  </w:r>
                </w:p>
              </w:tc>
            </w:tr>
            <w:tr w:rsidR="00C20B2A" w:rsidRPr="00883A1D" w14:paraId="616A2C10" w14:textId="77777777" w:rsidTr="00C20B2A">
              <w:trPr>
                <w:trHeight w:val="70"/>
                <w:jc w:val="center"/>
              </w:trPr>
              <w:tc>
                <w:tcPr>
                  <w:tcW w:w="1167" w:type="dxa"/>
                  <w:vMerge/>
                  <w:vAlign w:val="center"/>
                </w:tcPr>
                <w:p w14:paraId="11FFA232"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16FE050D" w14:textId="2C0A29A7"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氰化物</w:t>
                  </w:r>
                </w:p>
              </w:tc>
              <w:tc>
                <w:tcPr>
                  <w:tcW w:w="893" w:type="dxa"/>
                  <w:vAlign w:val="center"/>
                </w:tcPr>
                <w:p w14:paraId="2A146FA2" w14:textId="7B13F439"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6D0B5E42" w14:textId="2EFA592B" w:rsidR="00C20B2A" w:rsidRPr="00883A1D" w:rsidRDefault="00C20B2A" w:rsidP="00C20B2A">
                  <w:pPr>
                    <w:jc w:val="center"/>
                    <w:rPr>
                      <w:bCs/>
                      <w:color w:val="000000" w:themeColor="text1"/>
                      <w:szCs w:val="21"/>
                    </w:rPr>
                  </w:pPr>
                  <w:r w:rsidRPr="00883A1D">
                    <w:rPr>
                      <w:bCs/>
                      <w:color w:val="000000" w:themeColor="text1"/>
                      <w:szCs w:val="21"/>
                      <w:lang w:bidi="ar"/>
                    </w:rPr>
                    <w:t>&lt;0.004</w:t>
                  </w:r>
                </w:p>
              </w:tc>
              <w:tc>
                <w:tcPr>
                  <w:tcW w:w="1561" w:type="dxa"/>
                </w:tcPr>
                <w:p w14:paraId="682C03F5" w14:textId="71BF40E9" w:rsidR="00C20B2A" w:rsidRPr="00883A1D" w:rsidRDefault="00C20B2A" w:rsidP="00C20B2A">
                  <w:pPr>
                    <w:jc w:val="center"/>
                    <w:rPr>
                      <w:bCs/>
                      <w:color w:val="000000" w:themeColor="text1"/>
                      <w:szCs w:val="21"/>
                    </w:rPr>
                  </w:pPr>
                  <w:r w:rsidRPr="00883A1D">
                    <w:rPr>
                      <w:bCs/>
                      <w:color w:val="000000" w:themeColor="text1"/>
                      <w:szCs w:val="21"/>
                      <w:lang w:bidi="ar"/>
                    </w:rPr>
                    <w:t>&lt;0.004</w:t>
                  </w:r>
                </w:p>
              </w:tc>
              <w:tc>
                <w:tcPr>
                  <w:tcW w:w="1565" w:type="dxa"/>
                </w:tcPr>
                <w:p w14:paraId="7BA0C31D" w14:textId="60D1E2A4" w:rsidR="00C20B2A" w:rsidRPr="00883A1D" w:rsidRDefault="00C20B2A" w:rsidP="00C20B2A">
                  <w:pPr>
                    <w:jc w:val="center"/>
                    <w:rPr>
                      <w:bCs/>
                      <w:color w:val="000000" w:themeColor="text1"/>
                      <w:szCs w:val="21"/>
                    </w:rPr>
                  </w:pPr>
                  <w:r w:rsidRPr="00883A1D">
                    <w:rPr>
                      <w:bCs/>
                      <w:color w:val="000000" w:themeColor="text1"/>
                      <w:szCs w:val="21"/>
                      <w:lang w:bidi="ar"/>
                    </w:rPr>
                    <w:t>&lt;0.004</w:t>
                  </w:r>
                </w:p>
              </w:tc>
            </w:tr>
            <w:tr w:rsidR="00C20B2A" w:rsidRPr="00883A1D" w14:paraId="2A421B18" w14:textId="77777777" w:rsidTr="00C20B2A">
              <w:trPr>
                <w:trHeight w:val="70"/>
                <w:jc w:val="center"/>
              </w:trPr>
              <w:tc>
                <w:tcPr>
                  <w:tcW w:w="1167" w:type="dxa"/>
                  <w:vMerge/>
                  <w:vAlign w:val="center"/>
                </w:tcPr>
                <w:p w14:paraId="5B572230"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op w:val="single" w:sz="6" w:space="0" w:color="auto"/>
                    <w:tl2br w:val="nil"/>
                    <w:tr2bl w:val="nil"/>
                  </w:tcBorders>
                  <w:vAlign w:val="center"/>
                </w:tcPr>
                <w:p w14:paraId="38C77769" w14:textId="36DAD6E6" w:rsidR="00C20B2A" w:rsidRPr="00883A1D" w:rsidRDefault="00C20B2A" w:rsidP="00C20B2A">
                  <w:pPr>
                    <w:widowControl/>
                    <w:jc w:val="center"/>
                    <w:textAlignment w:val="center"/>
                    <w:rPr>
                      <w:color w:val="000000" w:themeColor="text1"/>
                      <w:kern w:val="0"/>
                      <w:szCs w:val="21"/>
                      <w:lang w:bidi="ar"/>
                    </w:rPr>
                  </w:pPr>
                  <w:r w:rsidRPr="00883A1D">
                    <w:rPr>
                      <w:color w:val="000000" w:themeColor="text1"/>
                      <w:szCs w:val="21"/>
                      <w:lang w:bidi="ar"/>
                    </w:rPr>
                    <w:t>硫化物</w:t>
                  </w:r>
                </w:p>
              </w:tc>
              <w:tc>
                <w:tcPr>
                  <w:tcW w:w="893" w:type="dxa"/>
                  <w:vAlign w:val="center"/>
                </w:tcPr>
                <w:p w14:paraId="573CC72B" w14:textId="478D295D" w:rsidR="00C20B2A" w:rsidRPr="00883A1D" w:rsidRDefault="00C20B2A" w:rsidP="00C20B2A">
                  <w:pPr>
                    <w:jc w:val="center"/>
                    <w:rPr>
                      <w:bCs/>
                      <w:color w:val="000000" w:themeColor="text1"/>
                      <w:szCs w:val="21"/>
                      <w:lang w:bidi="ar"/>
                    </w:rPr>
                  </w:pPr>
                  <w:r w:rsidRPr="00883A1D">
                    <w:rPr>
                      <w:bCs/>
                      <w:color w:val="000000" w:themeColor="text1"/>
                      <w:szCs w:val="21"/>
                    </w:rPr>
                    <w:t>mg/L</w:t>
                  </w:r>
                </w:p>
              </w:tc>
              <w:tc>
                <w:tcPr>
                  <w:tcW w:w="1561" w:type="dxa"/>
                  <w:tcBorders>
                    <w:tl2br w:val="nil"/>
                    <w:tr2bl w:val="nil"/>
                  </w:tcBorders>
                  <w:vAlign w:val="center"/>
                </w:tcPr>
                <w:p w14:paraId="51B19629" w14:textId="553B7FCA" w:rsidR="00C20B2A" w:rsidRPr="00883A1D" w:rsidRDefault="00C20B2A" w:rsidP="00C20B2A">
                  <w:pPr>
                    <w:jc w:val="center"/>
                    <w:rPr>
                      <w:bCs/>
                      <w:color w:val="000000" w:themeColor="text1"/>
                      <w:szCs w:val="21"/>
                    </w:rPr>
                  </w:pPr>
                  <w:r w:rsidRPr="00883A1D">
                    <w:rPr>
                      <w:bCs/>
                      <w:color w:val="000000" w:themeColor="text1"/>
                      <w:szCs w:val="21"/>
                      <w:lang w:bidi="ar"/>
                    </w:rPr>
                    <w:t>&lt;0.01</w:t>
                  </w:r>
                </w:p>
              </w:tc>
              <w:tc>
                <w:tcPr>
                  <w:tcW w:w="1561" w:type="dxa"/>
                </w:tcPr>
                <w:p w14:paraId="24DA7F0F" w14:textId="512A29F2" w:rsidR="00C20B2A" w:rsidRPr="00883A1D" w:rsidRDefault="00C20B2A" w:rsidP="00C20B2A">
                  <w:pPr>
                    <w:jc w:val="center"/>
                    <w:rPr>
                      <w:bCs/>
                      <w:color w:val="000000" w:themeColor="text1"/>
                      <w:szCs w:val="21"/>
                    </w:rPr>
                  </w:pPr>
                  <w:r w:rsidRPr="00883A1D">
                    <w:rPr>
                      <w:bCs/>
                      <w:color w:val="000000" w:themeColor="text1"/>
                      <w:szCs w:val="21"/>
                      <w:lang w:bidi="ar"/>
                    </w:rPr>
                    <w:t>&lt;0.01</w:t>
                  </w:r>
                </w:p>
              </w:tc>
              <w:tc>
                <w:tcPr>
                  <w:tcW w:w="1565" w:type="dxa"/>
                </w:tcPr>
                <w:p w14:paraId="6D4925F5" w14:textId="6EF0AAA2" w:rsidR="00C20B2A" w:rsidRPr="00883A1D" w:rsidRDefault="00C20B2A" w:rsidP="00C20B2A">
                  <w:pPr>
                    <w:jc w:val="center"/>
                    <w:rPr>
                      <w:bCs/>
                      <w:color w:val="000000" w:themeColor="text1"/>
                      <w:szCs w:val="21"/>
                    </w:rPr>
                  </w:pPr>
                  <w:r w:rsidRPr="00883A1D">
                    <w:rPr>
                      <w:bCs/>
                      <w:color w:val="000000" w:themeColor="text1"/>
                      <w:szCs w:val="21"/>
                      <w:lang w:bidi="ar"/>
                    </w:rPr>
                    <w:t>&lt;0.01</w:t>
                  </w:r>
                </w:p>
              </w:tc>
            </w:tr>
            <w:tr w:rsidR="00C20B2A" w:rsidRPr="00883A1D" w14:paraId="7066B730" w14:textId="77777777" w:rsidTr="00C20B2A">
              <w:trPr>
                <w:trHeight w:val="202"/>
                <w:jc w:val="center"/>
              </w:trPr>
              <w:tc>
                <w:tcPr>
                  <w:tcW w:w="1167" w:type="dxa"/>
                  <w:vMerge/>
                  <w:vAlign w:val="center"/>
                </w:tcPr>
                <w:p w14:paraId="584D3574" w14:textId="77777777" w:rsidR="00C20B2A" w:rsidRPr="00883A1D" w:rsidRDefault="00C20B2A" w:rsidP="00C20B2A">
                  <w:pPr>
                    <w:widowControl/>
                    <w:jc w:val="center"/>
                    <w:textAlignment w:val="center"/>
                    <w:rPr>
                      <w:color w:val="000000" w:themeColor="text1"/>
                      <w:kern w:val="0"/>
                      <w:szCs w:val="21"/>
                      <w:lang w:bidi="ar"/>
                    </w:rPr>
                  </w:pPr>
                </w:p>
              </w:tc>
              <w:tc>
                <w:tcPr>
                  <w:tcW w:w="1722" w:type="dxa"/>
                  <w:tcBorders>
                    <w:tl2br w:val="nil"/>
                    <w:tr2bl w:val="nil"/>
                  </w:tcBorders>
                  <w:vAlign w:val="center"/>
                </w:tcPr>
                <w:p w14:paraId="25088021" w14:textId="59E7F2E0" w:rsidR="00C20B2A" w:rsidRPr="00883A1D" w:rsidRDefault="00C20B2A" w:rsidP="00C20B2A">
                  <w:pPr>
                    <w:widowControl/>
                    <w:jc w:val="center"/>
                    <w:textAlignment w:val="center"/>
                    <w:rPr>
                      <w:color w:val="000000" w:themeColor="text1"/>
                      <w:kern w:val="0"/>
                      <w:szCs w:val="21"/>
                    </w:rPr>
                  </w:pPr>
                  <w:r w:rsidRPr="00883A1D">
                    <w:rPr>
                      <w:color w:val="000000" w:themeColor="text1"/>
                      <w:kern w:val="0"/>
                      <w:szCs w:val="21"/>
                    </w:rPr>
                    <w:t>动植物油</w:t>
                  </w:r>
                </w:p>
              </w:tc>
              <w:tc>
                <w:tcPr>
                  <w:tcW w:w="893" w:type="dxa"/>
                  <w:vAlign w:val="center"/>
                </w:tcPr>
                <w:p w14:paraId="5228356C" w14:textId="12C95AE9" w:rsidR="00C20B2A" w:rsidRPr="00883A1D" w:rsidRDefault="00C20B2A" w:rsidP="00C20B2A">
                  <w:pPr>
                    <w:adjustRightInd w:val="0"/>
                    <w:jc w:val="center"/>
                    <w:rPr>
                      <w:bCs/>
                      <w:color w:val="000000" w:themeColor="text1"/>
                      <w:kern w:val="0"/>
                      <w:szCs w:val="21"/>
                    </w:rPr>
                  </w:pPr>
                </w:p>
              </w:tc>
              <w:tc>
                <w:tcPr>
                  <w:tcW w:w="1561" w:type="dxa"/>
                  <w:vAlign w:val="center"/>
                </w:tcPr>
                <w:p w14:paraId="6B965C5B" w14:textId="46F07BC7" w:rsidR="00C20B2A" w:rsidRPr="00883A1D" w:rsidRDefault="00C20B2A" w:rsidP="00C20B2A">
                  <w:pPr>
                    <w:jc w:val="center"/>
                    <w:rPr>
                      <w:bCs/>
                      <w:color w:val="000000" w:themeColor="text1"/>
                      <w:szCs w:val="21"/>
                    </w:rPr>
                  </w:pPr>
                </w:p>
              </w:tc>
              <w:tc>
                <w:tcPr>
                  <w:tcW w:w="1561" w:type="dxa"/>
                  <w:vAlign w:val="center"/>
                </w:tcPr>
                <w:p w14:paraId="0261ED06" w14:textId="36F3EDA4" w:rsidR="00C20B2A" w:rsidRPr="00883A1D" w:rsidRDefault="00C20B2A" w:rsidP="00C20B2A">
                  <w:pPr>
                    <w:jc w:val="center"/>
                    <w:rPr>
                      <w:bCs/>
                      <w:color w:val="000000" w:themeColor="text1"/>
                      <w:szCs w:val="21"/>
                    </w:rPr>
                  </w:pPr>
                </w:p>
              </w:tc>
              <w:tc>
                <w:tcPr>
                  <w:tcW w:w="1565" w:type="dxa"/>
                  <w:vAlign w:val="center"/>
                </w:tcPr>
                <w:p w14:paraId="01CEAA45" w14:textId="0602DD64" w:rsidR="00C20B2A" w:rsidRPr="00883A1D" w:rsidRDefault="00C20B2A" w:rsidP="00C20B2A">
                  <w:pPr>
                    <w:jc w:val="center"/>
                    <w:rPr>
                      <w:bCs/>
                      <w:color w:val="000000" w:themeColor="text1"/>
                      <w:szCs w:val="21"/>
                    </w:rPr>
                  </w:pPr>
                </w:p>
              </w:tc>
            </w:tr>
          </w:tbl>
          <w:p w14:paraId="523813E0" w14:textId="77777777" w:rsidR="00C20B2A" w:rsidRPr="00883A1D" w:rsidRDefault="00C20B2A" w:rsidP="00C20B2A">
            <w:pPr>
              <w:ind w:firstLineChars="200" w:firstLine="360"/>
              <w:jc w:val="left"/>
              <w:rPr>
                <w:rFonts w:eastAsia="仿宋"/>
                <w:color w:val="000000" w:themeColor="text1"/>
                <w:sz w:val="18"/>
                <w:szCs w:val="18"/>
              </w:rPr>
            </w:pPr>
            <w:r w:rsidRPr="00883A1D">
              <w:rPr>
                <w:rFonts w:eastAsia="仿宋"/>
                <w:color w:val="000000" w:themeColor="text1"/>
                <w:sz w:val="18"/>
                <w:szCs w:val="18"/>
              </w:rPr>
              <w:t>注：表中所有</w:t>
            </w:r>
            <w:r w:rsidRPr="00883A1D">
              <w:rPr>
                <w:rFonts w:eastAsia="仿宋" w:hint="eastAsia"/>
                <w:color w:val="000000" w:themeColor="text1"/>
                <w:sz w:val="18"/>
                <w:szCs w:val="18"/>
              </w:rPr>
              <w:t>“</w:t>
            </w:r>
            <w:r w:rsidRPr="00883A1D">
              <w:rPr>
                <w:rFonts w:eastAsia="仿宋"/>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代表该指标为未检出，</w:t>
            </w:r>
            <w:r w:rsidRPr="00883A1D">
              <w:rPr>
                <w:rFonts w:eastAsia="仿宋" w:hint="eastAsia"/>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代表该指标的方法检出限。</w:t>
            </w:r>
          </w:p>
          <w:p w14:paraId="435C75B3" w14:textId="7EF98DD7" w:rsidR="00644F63" w:rsidRPr="00883A1D" w:rsidRDefault="00644F63" w:rsidP="00C20B2A">
            <w:pPr>
              <w:widowControl/>
              <w:tabs>
                <w:tab w:val="center" w:pos="4646"/>
              </w:tabs>
              <w:spacing w:line="360" w:lineRule="auto"/>
              <w:ind w:firstLineChars="200" w:firstLine="420"/>
              <w:jc w:val="left"/>
              <w:rPr>
                <w:bCs/>
                <w:color w:val="000000" w:themeColor="text1"/>
                <w:szCs w:val="21"/>
              </w:rPr>
            </w:pPr>
            <w:r w:rsidRPr="00883A1D">
              <w:rPr>
                <w:rFonts w:hAnsi="宋体" w:hint="eastAsia"/>
                <w:bCs/>
                <w:color w:val="000000" w:themeColor="text1"/>
                <w:szCs w:val="21"/>
              </w:rPr>
              <w:t>（</w:t>
            </w:r>
            <w:r w:rsidRPr="00883A1D">
              <w:rPr>
                <w:rFonts w:hAnsi="宋体" w:hint="eastAsia"/>
                <w:bCs/>
                <w:color w:val="000000" w:themeColor="text1"/>
                <w:szCs w:val="21"/>
              </w:rPr>
              <w:t>3</w:t>
            </w:r>
            <w:r w:rsidRPr="00883A1D">
              <w:rPr>
                <w:rFonts w:hAnsi="宋体" w:hint="eastAsia"/>
                <w:bCs/>
                <w:color w:val="000000" w:themeColor="text1"/>
                <w:szCs w:val="21"/>
              </w:rPr>
              <w:t>）</w:t>
            </w:r>
            <w:r w:rsidRPr="00883A1D">
              <w:rPr>
                <w:rFonts w:hAnsi="宋体"/>
                <w:bCs/>
                <w:color w:val="000000" w:themeColor="text1"/>
                <w:szCs w:val="21"/>
              </w:rPr>
              <w:t>地表水环境质量现状评价</w:t>
            </w:r>
            <w:r w:rsidRPr="00883A1D">
              <w:rPr>
                <w:rFonts w:hAnsi="宋体" w:hint="eastAsia"/>
                <w:bCs/>
                <w:color w:val="000000" w:themeColor="text1"/>
                <w:szCs w:val="21"/>
              </w:rPr>
              <w:t>：</w:t>
            </w:r>
          </w:p>
          <w:p w14:paraId="4D1C24A6" w14:textId="77777777" w:rsidR="00644F63" w:rsidRPr="00883A1D" w:rsidRDefault="00644F63" w:rsidP="00C20B2A">
            <w:pPr>
              <w:spacing w:line="360" w:lineRule="auto"/>
              <w:ind w:firstLineChars="200" w:firstLine="420"/>
              <w:rPr>
                <w:color w:val="000000" w:themeColor="text1"/>
                <w:szCs w:val="21"/>
              </w:rPr>
            </w:pPr>
            <w:r w:rsidRPr="00883A1D">
              <w:rPr>
                <w:rFonts w:hAnsi="宋体" w:hint="eastAsia"/>
                <w:color w:val="000000" w:themeColor="text1"/>
                <w:szCs w:val="21"/>
              </w:rPr>
              <w:t>①评价方法</w:t>
            </w:r>
          </w:p>
          <w:p w14:paraId="4BB6DF3A" w14:textId="77777777" w:rsidR="00644F63" w:rsidRPr="00883A1D" w:rsidRDefault="00644F63" w:rsidP="00C20B2A">
            <w:pPr>
              <w:spacing w:line="360" w:lineRule="auto"/>
              <w:ind w:firstLineChars="200" w:firstLine="420"/>
              <w:rPr>
                <w:color w:val="000000" w:themeColor="text1"/>
                <w:szCs w:val="21"/>
              </w:rPr>
            </w:pPr>
            <w:r w:rsidRPr="00883A1D">
              <w:rPr>
                <w:color w:val="000000" w:themeColor="text1"/>
                <w:szCs w:val="21"/>
              </w:rPr>
              <w:t>采用单项水质指数评价法，其数学模式如下：</w:t>
            </w:r>
          </w:p>
          <w:p w14:paraId="419E95A1" w14:textId="65F9147A" w:rsidR="00644F63" w:rsidRPr="00883A1D" w:rsidRDefault="00644F63" w:rsidP="00C20B2A">
            <w:pPr>
              <w:spacing w:line="360" w:lineRule="auto"/>
              <w:ind w:firstLineChars="200" w:firstLine="420"/>
              <w:rPr>
                <w:color w:val="000000" w:themeColor="text1"/>
                <w:szCs w:val="21"/>
              </w:rPr>
            </w:pPr>
            <w:r w:rsidRPr="00883A1D">
              <w:rPr>
                <w:color w:val="000000" w:themeColor="text1"/>
                <w:szCs w:val="21"/>
              </w:rPr>
              <w:t>A</w:t>
            </w:r>
            <w:r w:rsidRPr="00883A1D">
              <w:rPr>
                <w:color w:val="000000" w:themeColor="text1"/>
                <w:szCs w:val="21"/>
              </w:rPr>
              <w:t>：一般污染物：</w:t>
            </w:r>
            <w:r w:rsidRPr="00883A1D">
              <w:rPr>
                <w:color w:val="000000" w:themeColor="text1"/>
                <w:szCs w:val="21"/>
              </w:rPr>
              <w:t xml:space="preserve">     </w:t>
            </w:r>
            <w:r w:rsidR="0004544D" w:rsidRPr="00883A1D">
              <w:rPr>
                <w:noProof/>
                <w:color w:val="000000" w:themeColor="text1"/>
                <w:position w:val="-30"/>
                <w:szCs w:val="21"/>
              </w:rPr>
              <w:drawing>
                <wp:inline distT="0" distB="0" distL="0" distR="0" wp14:anchorId="146F1859" wp14:editId="3B5FD19C">
                  <wp:extent cx="548640" cy="46101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 cy="461010"/>
                          </a:xfrm>
                          <a:prstGeom prst="rect">
                            <a:avLst/>
                          </a:prstGeom>
                          <a:noFill/>
                          <a:ln>
                            <a:noFill/>
                          </a:ln>
                        </pic:spPr>
                      </pic:pic>
                    </a:graphicData>
                  </a:graphic>
                </wp:inline>
              </w:drawing>
            </w:r>
          </w:p>
          <w:p w14:paraId="7BDF07FE" w14:textId="77777777" w:rsidR="00644F63" w:rsidRPr="00883A1D" w:rsidRDefault="00644F63" w:rsidP="00C20B2A">
            <w:pPr>
              <w:spacing w:line="360" w:lineRule="auto"/>
              <w:ind w:firstLineChars="200" w:firstLine="420"/>
              <w:rPr>
                <w:color w:val="000000" w:themeColor="text1"/>
                <w:szCs w:val="21"/>
              </w:rPr>
            </w:pPr>
            <w:r w:rsidRPr="00883A1D">
              <w:rPr>
                <w:color w:val="000000" w:themeColor="text1"/>
                <w:szCs w:val="21"/>
              </w:rPr>
              <w:t>式中：</w:t>
            </w:r>
            <w:r w:rsidRPr="00883A1D">
              <w:rPr>
                <w:color w:val="000000" w:themeColor="text1"/>
                <w:szCs w:val="21"/>
              </w:rPr>
              <w:t>S</w:t>
            </w:r>
            <w:r w:rsidRPr="00883A1D">
              <w:rPr>
                <w:color w:val="000000" w:themeColor="text1"/>
                <w:szCs w:val="21"/>
                <w:vertAlign w:val="subscript"/>
              </w:rPr>
              <w:t>ij</w:t>
            </w:r>
            <w:r w:rsidRPr="00883A1D">
              <w:rPr>
                <w:color w:val="000000" w:themeColor="text1"/>
                <w:szCs w:val="21"/>
              </w:rPr>
              <w:t>——i</w:t>
            </w:r>
            <w:r w:rsidRPr="00883A1D">
              <w:rPr>
                <w:color w:val="000000" w:themeColor="text1"/>
                <w:szCs w:val="21"/>
              </w:rPr>
              <w:t>污染物在监测点</w:t>
            </w:r>
            <w:r w:rsidRPr="00883A1D">
              <w:rPr>
                <w:color w:val="000000" w:themeColor="text1"/>
                <w:szCs w:val="21"/>
              </w:rPr>
              <w:t>j</w:t>
            </w:r>
            <w:r w:rsidRPr="00883A1D">
              <w:rPr>
                <w:color w:val="000000" w:themeColor="text1"/>
                <w:szCs w:val="21"/>
              </w:rPr>
              <w:t>的标准指数；</w:t>
            </w:r>
          </w:p>
          <w:p w14:paraId="3642988E" w14:textId="77777777" w:rsidR="00644F63" w:rsidRPr="00883A1D" w:rsidRDefault="00644F63" w:rsidP="00C20B2A">
            <w:pPr>
              <w:spacing w:line="360" w:lineRule="auto"/>
              <w:ind w:firstLineChars="500" w:firstLine="1050"/>
              <w:rPr>
                <w:color w:val="000000" w:themeColor="text1"/>
                <w:szCs w:val="21"/>
              </w:rPr>
            </w:pPr>
            <w:r w:rsidRPr="00883A1D">
              <w:rPr>
                <w:color w:val="000000" w:themeColor="text1"/>
                <w:szCs w:val="21"/>
              </w:rPr>
              <w:t>C</w:t>
            </w:r>
            <w:r w:rsidRPr="00883A1D">
              <w:rPr>
                <w:color w:val="000000" w:themeColor="text1"/>
                <w:szCs w:val="21"/>
                <w:vertAlign w:val="subscript"/>
              </w:rPr>
              <w:t>ij</w:t>
            </w:r>
            <w:r w:rsidRPr="00883A1D">
              <w:rPr>
                <w:color w:val="000000" w:themeColor="text1"/>
                <w:szCs w:val="21"/>
              </w:rPr>
              <w:t>——i</w:t>
            </w:r>
            <w:r w:rsidRPr="00883A1D">
              <w:rPr>
                <w:color w:val="000000" w:themeColor="text1"/>
                <w:szCs w:val="21"/>
              </w:rPr>
              <w:t>污染物在监测点</w:t>
            </w:r>
            <w:r w:rsidRPr="00883A1D">
              <w:rPr>
                <w:color w:val="000000" w:themeColor="text1"/>
                <w:szCs w:val="21"/>
              </w:rPr>
              <w:t>j</w:t>
            </w:r>
            <w:r w:rsidRPr="00883A1D">
              <w:rPr>
                <w:color w:val="000000" w:themeColor="text1"/>
                <w:szCs w:val="21"/>
              </w:rPr>
              <w:t>的地表水浓度值</w:t>
            </w:r>
            <w:r w:rsidRPr="00883A1D">
              <w:rPr>
                <w:color w:val="000000" w:themeColor="text1"/>
                <w:szCs w:val="21"/>
              </w:rPr>
              <w:t>(mg/L)</w:t>
            </w:r>
            <w:r w:rsidRPr="00883A1D">
              <w:rPr>
                <w:color w:val="000000" w:themeColor="text1"/>
                <w:szCs w:val="21"/>
              </w:rPr>
              <w:t>；</w:t>
            </w:r>
          </w:p>
          <w:p w14:paraId="33E34E09" w14:textId="77777777" w:rsidR="00644F63" w:rsidRPr="00883A1D" w:rsidRDefault="00644F63" w:rsidP="00C20B2A">
            <w:pPr>
              <w:spacing w:line="360" w:lineRule="auto"/>
              <w:ind w:firstLineChars="500" w:firstLine="1050"/>
              <w:rPr>
                <w:color w:val="000000" w:themeColor="text1"/>
                <w:szCs w:val="21"/>
              </w:rPr>
            </w:pPr>
            <w:r w:rsidRPr="00883A1D">
              <w:rPr>
                <w:color w:val="000000" w:themeColor="text1"/>
                <w:szCs w:val="21"/>
              </w:rPr>
              <w:t>C</w:t>
            </w:r>
            <w:r w:rsidRPr="00883A1D">
              <w:rPr>
                <w:color w:val="000000" w:themeColor="text1"/>
                <w:szCs w:val="21"/>
                <w:vertAlign w:val="subscript"/>
              </w:rPr>
              <w:t>si</w:t>
            </w:r>
            <w:r w:rsidRPr="00883A1D">
              <w:rPr>
                <w:color w:val="000000" w:themeColor="text1"/>
                <w:szCs w:val="21"/>
              </w:rPr>
              <w:t>——i</w:t>
            </w:r>
            <w:r w:rsidRPr="00883A1D">
              <w:rPr>
                <w:color w:val="000000" w:themeColor="text1"/>
                <w:szCs w:val="21"/>
              </w:rPr>
              <w:t>污染物的地表水环境质量标准值</w:t>
            </w:r>
            <w:r w:rsidRPr="00883A1D">
              <w:rPr>
                <w:color w:val="000000" w:themeColor="text1"/>
                <w:szCs w:val="21"/>
              </w:rPr>
              <w:t>(mg/L)</w:t>
            </w:r>
            <w:r w:rsidRPr="00883A1D">
              <w:rPr>
                <w:color w:val="000000" w:themeColor="text1"/>
                <w:szCs w:val="21"/>
              </w:rPr>
              <w:t>。</w:t>
            </w:r>
          </w:p>
          <w:p w14:paraId="32358FEE" w14:textId="77777777" w:rsidR="00644F63" w:rsidRPr="00883A1D" w:rsidRDefault="00644F63" w:rsidP="00C20B2A">
            <w:pPr>
              <w:ind w:firstLineChars="200" w:firstLine="420"/>
              <w:rPr>
                <w:color w:val="000000" w:themeColor="text1"/>
                <w:szCs w:val="21"/>
              </w:rPr>
            </w:pPr>
            <w:r w:rsidRPr="00883A1D">
              <w:rPr>
                <w:color w:val="000000" w:themeColor="text1"/>
                <w:szCs w:val="21"/>
              </w:rPr>
              <w:t>B</w:t>
            </w:r>
            <w:r w:rsidRPr="00883A1D">
              <w:rPr>
                <w:color w:val="000000" w:themeColor="text1"/>
                <w:szCs w:val="21"/>
              </w:rPr>
              <w:t>：</w:t>
            </w:r>
            <w:r w:rsidRPr="00883A1D">
              <w:rPr>
                <w:color w:val="000000" w:themeColor="text1"/>
                <w:szCs w:val="21"/>
              </w:rPr>
              <w:t>pH</w:t>
            </w:r>
            <w:r w:rsidRPr="00883A1D">
              <w:rPr>
                <w:color w:val="000000" w:themeColor="text1"/>
                <w:szCs w:val="21"/>
              </w:rPr>
              <w:t>：</w:t>
            </w:r>
            <w:r w:rsidRPr="00883A1D">
              <w:rPr>
                <w:color w:val="000000" w:themeColor="text1"/>
                <w:szCs w:val="21"/>
              </w:rPr>
              <w:t xml:space="preserve">   </w:t>
            </w:r>
            <w:r w:rsidRPr="00883A1D">
              <w:rPr>
                <w:color w:val="000000" w:themeColor="text1"/>
                <w:position w:val="-30"/>
                <w:szCs w:val="21"/>
              </w:rPr>
              <w:object w:dxaOrig="1829" w:dyaOrig="723" w14:anchorId="0505D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93.15pt;height:36pt;mso-position-horizontal-relative:page;mso-position-vertical-relative:page" o:ole="">
                  <v:imagedata r:id="rId26" o:title=""/>
                </v:shape>
                <o:OLEObject Type="Embed" ProgID="Equation.3" ShapeID="Picture 2" DrawAspect="Content" ObjectID="_1736354954" r:id="rId27"/>
              </w:object>
            </w:r>
            <w:r w:rsidRPr="00883A1D">
              <w:rPr>
                <w:color w:val="000000" w:themeColor="text1"/>
                <w:szCs w:val="21"/>
              </w:rPr>
              <w:t xml:space="preserve">       pH</w:t>
            </w:r>
            <w:r w:rsidRPr="00883A1D">
              <w:rPr>
                <w:color w:val="000000" w:themeColor="text1"/>
                <w:szCs w:val="21"/>
                <w:vertAlign w:val="subscript"/>
              </w:rPr>
              <w:t>j</w:t>
            </w:r>
            <w:r w:rsidRPr="00883A1D">
              <w:rPr>
                <w:color w:val="000000" w:themeColor="text1"/>
                <w:szCs w:val="21"/>
              </w:rPr>
              <w:t>≤7.0</w:t>
            </w:r>
          </w:p>
          <w:p w14:paraId="4BDF5D13" w14:textId="77777777" w:rsidR="00644F63" w:rsidRPr="00883A1D" w:rsidRDefault="00644F63" w:rsidP="00C20B2A">
            <w:pPr>
              <w:spacing w:line="360" w:lineRule="auto"/>
              <w:ind w:firstLineChars="750" w:firstLine="1575"/>
              <w:rPr>
                <w:color w:val="000000" w:themeColor="text1"/>
                <w:szCs w:val="21"/>
              </w:rPr>
            </w:pPr>
            <w:r w:rsidRPr="00883A1D">
              <w:rPr>
                <w:color w:val="000000" w:themeColor="text1"/>
                <w:position w:val="-30"/>
                <w:szCs w:val="21"/>
              </w:rPr>
              <w:object w:dxaOrig="1829" w:dyaOrig="723" w14:anchorId="4D1C0381">
                <v:shape id="Picture 3" o:spid="_x0000_i1026" type="#_x0000_t75" style="width:93.15pt;height:36pt;mso-position-horizontal-relative:page;mso-position-vertical-relative:page" o:ole="">
                  <v:imagedata r:id="rId28" o:title=""/>
                </v:shape>
                <o:OLEObject Type="Embed" ProgID="Equation.3" ShapeID="Picture 3" DrawAspect="Content" ObjectID="_1736354955" r:id="rId29"/>
              </w:object>
            </w:r>
            <w:r w:rsidRPr="00883A1D">
              <w:rPr>
                <w:color w:val="000000" w:themeColor="text1"/>
                <w:szCs w:val="21"/>
              </w:rPr>
              <w:t xml:space="preserve">       pH</w:t>
            </w:r>
            <w:r w:rsidRPr="00883A1D">
              <w:rPr>
                <w:color w:val="000000" w:themeColor="text1"/>
                <w:szCs w:val="21"/>
                <w:vertAlign w:val="subscript"/>
              </w:rPr>
              <w:t>j</w:t>
            </w:r>
            <w:r w:rsidRPr="00883A1D">
              <w:rPr>
                <w:color w:val="000000" w:themeColor="text1"/>
                <w:szCs w:val="21"/>
              </w:rPr>
              <w:t>≥7.0</w:t>
            </w:r>
          </w:p>
          <w:p w14:paraId="530283E8" w14:textId="77777777" w:rsidR="00644F63" w:rsidRPr="00883A1D" w:rsidRDefault="00644F63" w:rsidP="00C20B2A">
            <w:pPr>
              <w:spacing w:line="360" w:lineRule="auto"/>
              <w:ind w:firstLineChars="200" w:firstLine="420"/>
              <w:rPr>
                <w:color w:val="000000" w:themeColor="text1"/>
                <w:szCs w:val="21"/>
              </w:rPr>
            </w:pPr>
            <w:r w:rsidRPr="00883A1D">
              <w:rPr>
                <w:color w:val="000000" w:themeColor="text1"/>
                <w:szCs w:val="21"/>
              </w:rPr>
              <w:t>式中：</w:t>
            </w:r>
            <w:r w:rsidRPr="00883A1D">
              <w:rPr>
                <w:color w:val="000000" w:themeColor="text1"/>
                <w:szCs w:val="21"/>
              </w:rPr>
              <w:t>S</w:t>
            </w:r>
            <w:r w:rsidRPr="00883A1D">
              <w:rPr>
                <w:color w:val="000000" w:themeColor="text1"/>
                <w:szCs w:val="21"/>
                <w:vertAlign w:val="subscript"/>
              </w:rPr>
              <w:t>pH,j</w:t>
            </w:r>
            <w:r w:rsidRPr="00883A1D">
              <w:rPr>
                <w:color w:val="000000" w:themeColor="text1"/>
                <w:szCs w:val="21"/>
              </w:rPr>
              <w:t>——pH</w:t>
            </w:r>
            <w:r w:rsidRPr="00883A1D">
              <w:rPr>
                <w:color w:val="000000" w:themeColor="text1"/>
                <w:szCs w:val="21"/>
              </w:rPr>
              <w:t>值的标准指数；</w:t>
            </w:r>
            <w:r w:rsidRPr="00883A1D">
              <w:rPr>
                <w:color w:val="000000" w:themeColor="text1"/>
                <w:szCs w:val="21"/>
              </w:rPr>
              <w:t>pH</w:t>
            </w:r>
            <w:r w:rsidRPr="00883A1D">
              <w:rPr>
                <w:color w:val="000000" w:themeColor="text1"/>
                <w:szCs w:val="21"/>
                <w:vertAlign w:val="subscript"/>
              </w:rPr>
              <w:t>j</w:t>
            </w:r>
            <w:r w:rsidRPr="00883A1D">
              <w:rPr>
                <w:color w:val="000000" w:themeColor="text1"/>
                <w:szCs w:val="21"/>
              </w:rPr>
              <w:t>——</w:t>
            </w:r>
            <w:r w:rsidRPr="00883A1D">
              <w:rPr>
                <w:color w:val="000000" w:themeColor="text1"/>
                <w:szCs w:val="21"/>
              </w:rPr>
              <w:t>监测点</w:t>
            </w:r>
            <w:r w:rsidRPr="00883A1D">
              <w:rPr>
                <w:color w:val="000000" w:themeColor="text1"/>
                <w:szCs w:val="21"/>
              </w:rPr>
              <w:t>j</w:t>
            </w:r>
            <w:r w:rsidRPr="00883A1D">
              <w:rPr>
                <w:color w:val="000000" w:themeColor="text1"/>
                <w:szCs w:val="21"/>
              </w:rPr>
              <w:t>的</w:t>
            </w:r>
            <w:r w:rsidRPr="00883A1D">
              <w:rPr>
                <w:color w:val="000000" w:themeColor="text1"/>
                <w:szCs w:val="21"/>
              </w:rPr>
              <w:t>pH</w:t>
            </w:r>
            <w:r w:rsidRPr="00883A1D">
              <w:rPr>
                <w:color w:val="000000" w:themeColor="text1"/>
                <w:szCs w:val="21"/>
              </w:rPr>
              <w:t>值；</w:t>
            </w:r>
          </w:p>
          <w:p w14:paraId="228B4B9A" w14:textId="6C5447B1" w:rsidR="00644F63" w:rsidRPr="00883A1D" w:rsidRDefault="00644F63" w:rsidP="00C20B2A">
            <w:pPr>
              <w:spacing w:line="360" w:lineRule="auto"/>
              <w:ind w:firstLineChars="500" w:firstLine="1050"/>
              <w:rPr>
                <w:color w:val="000000" w:themeColor="text1"/>
                <w:szCs w:val="21"/>
              </w:rPr>
            </w:pPr>
            <w:r w:rsidRPr="00883A1D">
              <w:rPr>
                <w:color w:val="000000" w:themeColor="text1"/>
                <w:position w:val="-12"/>
                <w:szCs w:val="21"/>
              </w:rPr>
              <w:object w:dxaOrig="504" w:dyaOrig="363" w14:anchorId="46BF3E82">
                <v:shape id="Picture 4" o:spid="_x0000_i1027" type="#_x0000_t75" style="width:28.15pt;height:21.15pt;mso-position-horizontal-relative:page;mso-position-vertical-relative:page" o:ole="">
                  <v:imagedata r:id="rId30" o:title=""/>
                </v:shape>
                <o:OLEObject Type="Embed" ProgID="Equation.3" ShapeID="Picture 4" DrawAspect="Content" ObjectID="_1736354956" r:id="rId31"/>
              </w:object>
            </w:r>
            <w:r w:rsidRPr="00883A1D">
              <w:rPr>
                <w:color w:val="000000" w:themeColor="text1"/>
                <w:szCs w:val="21"/>
              </w:rPr>
              <w:t>——</w:t>
            </w:r>
            <w:r w:rsidRPr="00883A1D">
              <w:rPr>
                <w:color w:val="000000" w:themeColor="text1"/>
                <w:szCs w:val="21"/>
              </w:rPr>
              <w:t>水质标准</w:t>
            </w:r>
            <w:r w:rsidRPr="00883A1D">
              <w:rPr>
                <w:color w:val="000000" w:themeColor="text1"/>
                <w:szCs w:val="21"/>
              </w:rPr>
              <w:t>pH</w:t>
            </w:r>
            <w:r w:rsidRPr="00883A1D">
              <w:rPr>
                <w:color w:val="000000" w:themeColor="text1"/>
                <w:szCs w:val="21"/>
              </w:rPr>
              <w:t>的下限值；</w:t>
            </w:r>
            <w:r w:rsidR="0004544D" w:rsidRPr="00883A1D">
              <w:rPr>
                <w:noProof/>
                <w:color w:val="000000" w:themeColor="text1"/>
                <w:position w:val="-12"/>
                <w:szCs w:val="21"/>
              </w:rPr>
              <w:drawing>
                <wp:inline distT="0" distB="0" distL="0" distR="0" wp14:anchorId="31CDE87B" wp14:editId="1B2B6F29">
                  <wp:extent cx="365760" cy="27813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278130"/>
                          </a:xfrm>
                          <a:prstGeom prst="rect">
                            <a:avLst/>
                          </a:prstGeom>
                          <a:noFill/>
                          <a:ln>
                            <a:noFill/>
                          </a:ln>
                        </pic:spPr>
                      </pic:pic>
                    </a:graphicData>
                  </a:graphic>
                </wp:inline>
              </w:drawing>
            </w:r>
            <w:r w:rsidRPr="00883A1D">
              <w:rPr>
                <w:color w:val="000000" w:themeColor="text1"/>
                <w:szCs w:val="21"/>
              </w:rPr>
              <w:t>——</w:t>
            </w:r>
            <w:r w:rsidRPr="00883A1D">
              <w:rPr>
                <w:color w:val="000000" w:themeColor="text1"/>
                <w:szCs w:val="21"/>
              </w:rPr>
              <w:t>水质标准</w:t>
            </w:r>
            <w:r w:rsidRPr="00883A1D">
              <w:rPr>
                <w:color w:val="000000" w:themeColor="text1"/>
                <w:szCs w:val="21"/>
              </w:rPr>
              <w:t>pH</w:t>
            </w:r>
            <w:r w:rsidRPr="00883A1D">
              <w:rPr>
                <w:color w:val="000000" w:themeColor="text1"/>
                <w:szCs w:val="21"/>
              </w:rPr>
              <w:t>的上限值。</w:t>
            </w:r>
          </w:p>
          <w:p w14:paraId="6F3A8983" w14:textId="0C9DC63D" w:rsidR="00D20996" w:rsidRPr="00883A1D" w:rsidRDefault="00644F63" w:rsidP="0020702E">
            <w:pPr>
              <w:spacing w:line="360" w:lineRule="auto"/>
              <w:ind w:firstLineChars="200" w:firstLine="420"/>
              <w:rPr>
                <w:rFonts w:hAnsi="宋体"/>
                <w:b/>
                <w:color w:val="000000" w:themeColor="text1"/>
                <w:szCs w:val="21"/>
              </w:rPr>
            </w:pPr>
            <w:r w:rsidRPr="00883A1D">
              <w:rPr>
                <w:rFonts w:hAnsi="宋体" w:hint="eastAsia"/>
                <w:color w:val="000000" w:themeColor="text1"/>
                <w:szCs w:val="21"/>
              </w:rPr>
              <w:t>②</w:t>
            </w:r>
            <w:r w:rsidRPr="00883A1D">
              <w:rPr>
                <w:rFonts w:hAnsi="宋体"/>
                <w:color w:val="000000" w:themeColor="text1"/>
                <w:szCs w:val="21"/>
              </w:rPr>
              <w:t>地表水现状评价结果</w:t>
            </w:r>
          </w:p>
          <w:p w14:paraId="32FE3C6A" w14:textId="1C66D9EB" w:rsidR="00644F63" w:rsidRPr="00883A1D" w:rsidRDefault="00644F63" w:rsidP="00644F63">
            <w:pPr>
              <w:jc w:val="center"/>
              <w:rPr>
                <w:rFonts w:hAnsi="宋体"/>
                <w:b/>
                <w:color w:val="000000" w:themeColor="text1"/>
                <w:szCs w:val="21"/>
              </w:rPr>
            </w:pPr>
            <w:r w:rsidRPr="00883A1D">
              <w:rPr>
                <w:rFonts w:hAnsi="宋体"/>
                <w:b/>
                <w:color w:val="000000" w:themeColor="text1"/>
                <w:szCs w:val="21"/>
              </w:rPr>
              <w:t>表</w:t>
            </w:r>
            <w:r w:rsidRPr="00883A1D">
              <w:rPr>
                <w:b/>
                <w:color w:val="000000" w:themeColor="text1"/>
                <w:szCs w:val="21"/>
              </w:rPr>
              <w:t>3-</w:t>
            </w:r>
            <w:r w:rsidR="000C2066">
              <w:rPr>
                <w:rFonts w:hint="eastAsia"/>
                <w:b/>
                <w:color w:val="000000" w:themeColor="text1"/>
                <w:szCs w:val="21"/>
              </w:rPr>
              <w:t xml:space="preserve">11 </w:t>
            </w:r>
            <w:r w:rsidRPr="00883A1D">
              <w:rPr>
                <w:b/>
                <w:color w:val="000000" w:themeColor="text1"/>
                <w:szCs w:val="21"/>
              </w:rPr>
              <w:t xml:space="preserve"> </w:t>
            </w:r>
            <w:r w:rsidRPr="00883A1D">
              <w:rPr>
                <w:rFonts w:hAnsi="宋体" w:hint="eastAsia"/>
                <w:b/>
                <w:color w:val="000000" w:themeColor="text1"/>
                <w:szCs w:val="21"/>
              </w:rPr>
              <w:t>项目区</w:t>
            </w:r>
            <w:r w:rsidRPr="00883A1D">
              <w:rPr>
                <w:rFonts w:hAnsi="宋体"/>
                <w:b/>
                <w:color w:val="000000" w:themeColor="text1"/>
                <w:szCs w:val="21"/>
              </w:rPr>
              <w:t>地表水水质评价结果</w:t>
            </w:r>
          </w:p>
          <w:tbl>
            <w:tblPr>
              <w:tblW w:w="857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69"/>
              <w:gridCol w:w="1983"/>
              <w:gridCol w:w="2127"/>
              <w:gridCol w:w="1999"/>
            </w:tblGrid>
            <w:tr w:rsidR="0020702E" w:rsidRPr="00883A1D" w14:paraId="620DA044" w14:textId="77777777" w:rsidTr="007C6935">
              <w:trPr>
                <w:trHeight w:val="145"/>
              </w:trPr>
              <w:tc>
                <w:tcPr>
                  <w:tcW w:w="1439" w:type="pct"/>
                  <w:vMerge w:val="restart"/>
                  <w:shd w:val="clear" w:color="auto" w:fill="auto"/>
                  <w:vAlign w:val="center"/>
                </w:tcPr>
                <w:p w14:paraId="5E607A09" w14:textId="77777777" w:rsidR="00D20996" w:rsidRPr="00883A1D" w:rsidRDefault="00D20996" w:rsidP="00644F63">
                  <w:pPr>
                    <w:jc w:val="center"/>
                    <w:rPr>
                      <w:rFonts w:hAnsi="宋体"/>
                      <w:b/>
                      <w:color w:val="000000" w:themeColor="text1"/>
                      <w:szCs w:val="21"/>
                    </w:rPr>
                  </w:pPr>
                  <w:r w:rsidRPr="00883A1D">
                    <w:rPr>
                      <w:rFonts w:hAnsi="宋体" w:hint="eastAsia"/>
                      <w:b/>
                      <w:color w:val="000000" w:themeColor="text1"/>
                      <w:szCs w:val="21"/>
                    </w:rPr>
                    <w:t>项目</w:t>
                  </w:r>
                </w:p>
              </w:tc>
              <w:tc>
                <w:tcPr>
                  <w:tcW w:w="1156" w:type="pct"/>
                  <w:vMerge w:val="restart"/>
                  <w:vAlign w:val="center"/>
                </w:tcPr>
                <w:p w14:paraId="77DFB2B2" w14:textId="41D2B9CB" w:rsidR="00D20996" w:rsidRPr="00883A1D" w:rsidRDefault="00D20996" w:rsidP="00644F63">
                  <w:pPr>
                    <w:jc w:val="center"/>
                    <w:rPr>
                      <w:rFonts w:hAnsi="宋体"/>
                      <w:b/>
                      <w:color w:val="000000" w:themeColor="text1"/>
                      <w:szCs w:val="21"/>
                    </w:rPr>
                  </w:pPr>
                  <w:r w:rsidRPr="00883A1D">
                    <w:rPr>
                      <w:rFonts w:hAnsi="宋体" w:hint="eastAsia"/>
                      <w:b/>
                      <w:color w:val="000000" w:themeColor="text1"/>
                      <w:szCs w:val="21"/>
                    </w:rPr>
                    <w:t>监测值（</w:t>
                  </w:r>
                  <w:r w:rsidRPr="00883A1D">
                    <w:rPr>
                      <w:b/>
                      <w:color w:val="000000" w:themeColor="text1"/>
                      <w:kern w:val="0"/>
                      <w:szCs w:val="21"/>
                    </w:rPr>
                    <w:t>mg/L</w:t>
                  </w:r>
                  <w:r w:rsidRPr="00883A1D">
                    <w:rPr>
                      <w:rFonts w:hAnsi="宋体" w:hint="eastAsia"/>
                      <w:b/>
                      <w:color w:val="000000" w:themeColor="text1"/>
                      <w:szCs w:val="21"/>
                    </w:rPr>
                    <w:t>）</w:t>
                  </w:r>
                </w:p>
              </w:tc>
              <w:tc>
                <w:tcPr>
                  <w:tcW w:w="1240" w:type="pct"/>
                  <w:vMerge w:val="restart"/>
                  <w:shd w:val="clear" w:color="auto" w:fill="auto"/>
                  <w:vAlign w:val="center"/>
                </w:tcPr>
                <w:p w14:paraId="363688B5" w14:textId="00C3F020" w:rsidR="00D20996" w:rsidRPr="00883A1D" w:rsidRDefault="00D20996" w:rsidP="00644F63">
                  <w:pPr>
                    <w:jc w:val="center"/>
                    <w:rPr>
                      <w:rFonts w:hAnsi="宋体"/>
                      <w:b/>
                      <w:color w:val="000000" w:themeColor="text1"/>
                      <w:szCs w:val="21"/>
                    </w:rPr>
                  </w:pPr>
                  <w:r w:rsidRPr="00883A1D">
                    <w:rPr>
                      <w:rFonts w:hAnsi="宋体" w:hint="eastAsia"/>
                      <w:b/>
                      <w:color w:val="000000" w:themeColor="text1"/>
                      <w:szCs w:val="21"/>
                    </w:rPr>
                    <w:t>标准值（</w:t>
                  </w:r>
                  <w:r w:rsidRPr="00883A1D">
                    <w:rPr>
                      <w:b/>
                      <w:color w:val="000000" w:themeColor="text1"/>
                      <w:kern w:val="0"/>
                      <w:szCs w:val="21"/>
                    </w:rPr>
                    <w:t>mg/L</w:t>
                  </w:r>
                  <w:r w:rsidRPr="00883A1D">
                    <w:rPr>
                      <w:rFonts w:hAnsi="宋体" w:hint="eastAsia"/>
                      <w:b/>
                      <w:color w:val="000000" w:themeColor="text1"/>
                      <w:szCs w:val="21"/>
                    </w:rPr>
                    <w:t>）</w:t>
                  </w:r>
                </w:p>
              </w:tc>
              <w:tc>
                <w:tcPr>
                  <w:tcW w:w="1165" w:type="pct"/>
                  <w:shd w:val="clear" w:color="auto" w:fill="auto"/>
                  <w:vAlign w:val="center"/>
                </w:tcPr>
                <w:p w14:paraId="65274EA2" w14:textId="77777777" w:rsidR="00D20996" w:rsidRPr="00883A1D" w:rsidRDefault="00D20996" w:rsidP="00644F63">
                  <w:pPr>
                    <w:widowControl/>
                    <w:tabs>
                      <w:tab w:val="center" w:pos="4646"/>
                    </w:tabs>
                    <w:jc w:val="center"/>
                    <w:rPr>
                      <w:b/>
                      <w:bCs/>
                      <w:color w:val="000000" w:themeColor="text1"/>
                      <w:szCs w:val="21"/>
                    </w:rPr>
                  </w:pPr>
                  <w:r w:rsidRPr="00883A1D">
                    <w:rPr>
                      <w:b/>
                      <w:bCs/>
                      <w:color w:val="000000" w:themeColor="text1"/>
                      <w:szCs w:val="21"/>
                    </w:rPr>
                    <w:t>1</w:t>
                  </w:r>
                  <w:r w:rsidRPr="00883A1D">
                    <w:rPr>
                      <w:rFonts w:hint="eastAsia"/>
                      <w:b/>
                      <w:bCs/>
                      <w:color w:val="000000" w:themeColor="text1"/>
                      <w:szCs w:val="21"/>
                    </w:rPr>
                    <w:t>#</w:t>
                  </w:r>
                </w:p>
              </w:tc>
            </w:tr>
            <w:tr w:rsidR="0020702E" w:rsidRPr="00883A1D" w14:paraId="3F9A279E" w14:textId="77777777" w:rsidTr="007C6935">
              <w:trPr>
                <w:trHeight w:val="300"/>
              </w:trPr>
              <w:tc>
                <w:tcPr>
                  <w:tcW w:w="1439" w:type="pct"/>
                  <w:vMerge/>
                  <w:shd w:val="clear" w:color="auto" w:fill="auto"/>
                  <w:vAlign w:val="center"/>
                </w:tcPr>
                <w:p w14:paraId="3FCA4B70" w14:textId="77777777" w:rsidR="00D20996" w:rsidRPr="00883A1D" w:rsidRDefault="00D20996" w:rsidP="00644F63">
                  <w:pPr>
                    <w:jc w:val="center"/>
                    <w:rPr>
                      <w:rFonts w:hAnsi="宋体"/>
                      <w:b/>
                      <w:color w:val="000000" w:themeColor="text1"/>
                      <w:szCs w:val="21"/>
                    </w:rPr>
                  </w:pPr>
                </w:p>
              </w:tc>
              <w:tc>
                <w:tcPr>
                  <w:tcW w:w="1156" w:type="pct"/>
                  <w:vMerge/>
                  <w:vAlign w:val="center"/>
                </w:tcPr>
                <w:p w14:paraId="6C552094" w14:textId="77777777" w:rsidR="00D20996" w:rsidRPr="00883A1D" w:rsidRDefault="00D20996" w:rsidP="00644F63">
                  <w:pPr>
                    <w:jc w:val="center"/>
                    <w:rPr>
                      <w:rFonts w:hAnsi="宋体"/>
                      <w:b/>
                      <w:color w:val="000000" w:themeColor="text1"/>
                      <w:szCs w:val="21"/>
                    </w:rPr>
                  </w:pPr>
                </w:p>
              </w:tc>
              <w:tc>
                <w:tcPr>
                  <w:tcW w:w="1240" w:type="pct"/>
                  <w:vMerge/>
                  <w:shd w:val="clear" w:color="auto" w:fill="auto"/>
                  <w:vAlign w:val="center"/>
                </w:tcPr>
                <w:p w14:paraId="4EBCCF65" w14:textId="5BD743E9" w:rsidR="00D20996" w:rsidRPr="00883A1D" w:rsidRDefault="00D20996" w:rsidP="00644F63">
                  <w:pPr>
                    <w:jc w:val="center"/>
                    <w:rPr>
                      <w:rFonts w:hAnsi="宋体"/>
                      <w:b/>
                      <w:color w:val="000000" w:themeColor="text1"/>
                      <w:szCs w:val="21"/>
                    </w:rPr>
                  </w:pPr>
                </w:p>
              </w:tc>
              <w:tc>
                <w:tcPr>
                  <w:tcW w:w="1165" w:type="pct"/>
                  <w:shd w:val="clear" w:color="auto" w:fill="auto"/>
                  <w:vAlign w:val="center"/>
                </w:tcPr>
                <w:p w14:paraId="3C6D2903" w14:textId="77777777" w:rsidR="00D20996" w:rsidRPr="00883A1D" w:rsidRDefault="00D20996" w:rsidP="00644F63">
                  <w:pPr>
                    <w:widowControl/>
                    <w:jc w:val="center"/>
                    <w:rPr>
                      <w:b/>
                      <w:color w:val="000000" w:themeColor="text1"/>
                      <w:kern w:val="0"/>
                      <w:szCs w:val="21"/>
                    </w:rPr>
                  </w:pPr>
                  <w:r w:rsidRPr="00883A1D">
                    <w:rPr>
                      <w:b/>
                      <w:color w:val="000000" w:themeColor="text1"/>
                      <w:kern w:val="0"/>
                      <w:szCs w:val="21"/>
                    </w:rPr>
                    <w:t>S</w:t>
                  </w:r>
                  <w:r w:rsidRPr="00883A1D">
                    <w:rPr>
                      <w:b/>
                      <w:color w:val="000000" w:themeColor="text1"/>
                      <w:kern w:val="0"/>
                      <w:szCs w:val="21"/>
                      <w:vertAlign w:val="subscript"/>
                    </w:rPr>
                    <w:t>i</w:t>
                  </w:r>
                  <w:r w:rsidRPr="00883A1D">
                    <w:rPr>
                      <w:b/>
                      <w:color w:val="000000" w:themeColor="text1"/>
                      <w:kern w:val="0"/>
                      <w:szCs w:val="21"/>
                      <w:vertAlign w:val="subscript"/>
                    </w:rPr>
                    <w:t>，</w:t>
                  </w:r>
                  <w:r w:rsidRPr="00883A1D">
                    <w:rPr>
                      <w:b/>
                      <w:color w:val="000000" w:themeColor="text1"/>
                      <w:kern w:val="0"/>
                      <w:szCs w:val="21"/>
                      <w:vertAlign w:val="subscript"/>
                    </w:rPr>
                    <w:t>j</w:t>
                  </w:r>
                </w:p>
              </w:tc>
            </w:tr>
            <w:tr w:rsidR="0020702E" w:rsidRPr="00883A1D" w14:paraId="4CCCCCB9" w14:textId="77777777" w:rsidTr="007C6935">
              <w:trPr>
                <w:trHeight w:val="139"/>
              </w:trPr>
              <w:tc>
                <w:tcPr>
                  <w:tcW w:w="1439" w:type="pct"/>
                  <w:shd w:val="clear" w:color="auto" w:fill="auto"/>
                  <w:vAlign w:val="center"/>
                </w:tcPr>
                <w:p w14:paraId="17EEA3A1" w14:textId="052D3D43" w:rsidR="00D20996" w:rsidRPr="00883A1D" w:rsidRDefault="00D20996" w:rsidP="00C20B2A">
                  <w:pPr>
                    <w:widowControl/>
                    <w:tabs>
                      <w:tab w:val="center" w:pos="4646"/>
                    </w:tabs>
                    <w:jc w:val="center"/>
                    <w:rPr>
                      <w:bCs/>
                      <w:color w:val="000000" w:themeColor="text1"/>
                      <w:szCs w:val="21"/>
                    </w:rPr>
                  </w:pPr>
                  <w:r w:rsidRPr="00883A1D">
                    <w:rPr>
                      <w:color w:val="000000" w:themeColor="text1"/>
                      <w:kern w:val="0"/>
                      <w:szCs w:val="21"/>
                      <w:lang w:bidi="ar"/>
                    </w:rPr>
                    <w:t>pH</w:t>
                  </w:r>
                </w:p>
              </w:tc>
              <w:tc>
                <w:tcPr>
                  <w:tcW w:w="1156" w:type="pct"/>
                  <w:vAlign w:val="center"/>
                </w:tcPr>
                <w:p w14:paraId="7229CDF2" w14:textId="723AD2E2"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7</w:t>
                  </w:r>
                  <w:r w:rsidRPr="00883A1D">
                    <w:rPr>
                      <w:rFonts w:hAnsi="宋体"/>
                      <w:bCs/>
                      <w:color w:val="000000" w:themeColor="text1"/>
                      <w:szCs w:val="21"/>
                    </w:rPr>
                    <w:t>.1~7.2</w:t>
                  </w:r>
                </w:p>
              </w:tc>
              <w:tc>
                <w:tcPr>
                  <w:tcW w:w="1240" w:type="pct"/>
                  <w:shd w:val="clear" w:color="auto" w:fill="auto"/>
                  <w:vAlign w:val="center"/>
                </w:tcPr>
                <w:p w14:paraId="3908190D" w14:textId="18CFACE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6~9</w:t>
                  </w:r>
                </w:p>
              </w:tc>
              <w:tc>
                <w:tcPr>
                  <w:tcW w:w="1165" w:type="pct"/>
                  <w:shd w:val="clear" w:color="auto" w:fill="auto"/>
                  <w:vAlign w:val="center"/>
                </w:tcPr>
                <w:p w14:paraId="06B5DF18" w14:textId="7D814354" w:rsidR="00D20996" w:rsidRPr="00883A1D" w:rsidRDefault="00D20996" w:rsidP="00C20B2A">
                  <w:pPr>
                    <w:jc w:val="center"/>
                    <w:rPr>
                      <w:rFonts w:hAnsi="宋体"/>
                      <w:color w:val="000000" w:themeColor="text1"/>
                      <w:szCs w:val="21"/>
                    </w:rPr>
                  </w:pPr>
                  <w:r w:rsidRPr="00883A1D">
                    <w:rPr>
                      <w:rFonts w:hAnsi="宋体"/>
                      <w:color w:val="000000" w:themeColor="text1"/>
                      <w:szCs w:val="21"/>
                    </w:rPr>
                    <w:t>0.05~0.1</w:t>
                  </w:r>
                </w:p>
              </w:tc>
            </w:tr>
            <w:tr w:rsidR="0020702E" w:rsidRPr="00883A1D" w14:paraId="40B59C4D" w14:textId="77777777" w:rsidTr="007C6935">
              <w:trPr>
                <w:trHeight w:val="285"/>
              </w:trPr>
              <w:tc>
                <w:tcPr>
                  <w:tcW w:w="1439" w:type="pct"/>
                  <w:shd w:val="clear" w:color="auto" w:fill="auto"/>
                  <w:vAlign w:val="center"/>
                </w:tcPr>
                <w:p w14:paraId="67D6A215" w14:textId="3393DBF4" w:rsidR="00D20996" w:rsidRPr="00883A1D" w:rsidRDefault="00D20996" w:rsidP="00C20B2A">
                  <w:pPr>
                    <w:widowControl/>
                    <w:jc w:val="center"/>
                    <w:rPr>
                      <w:color w:val="000000" w:themeColor="text1"/>
                      <w:kern w:val="0"/>
                      <w:szCs w:val="21"/>
                    </w:rPr>
                  </w:pPr>
                  <w:r w:rsidRPr="00883A1D">
                    <w:rPr>
                      <w:color w:val="000000" w:themeColor="text1"/>
                      <w:kern w:val="0"/>
                      <w:szCs w:val="21"/>
                      <w:lang w:bidi="ar"/>
                    </w:rPr>
                    <w:t>溶解氧</w:t>
                  </w:r>
                </w:p>
              </w:tc>
              <w:tc>
                <w:tcPr>
                  <w:tcW w:w="1156" w:type="pct"/>
                  <w:vAlign w:val="center"/>
                </w:tcPr>
                <w:p w14:paraId="3CA4ABF5" w14:textId="29FD681C"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6</w:t>
                  </w:r>
                  <w:r w:rsidRPr="00883A1D">
                    <w:rPr>
                      <w:rFonts w:hAnsi="宋体"/>
                      <w:bCs/>
                      <w:color w:val="000000" w:themeColor="text1"/>
                      <w:szCs w:val="21"/>
                    </w:rPr>
                    <w:t>.0~6.3</w:t>
                  </w:r>
                </w:p>
              </w:tc>
              <w:tc>
                <w:tcPr>
                  <w:tcW w:w="1240" w:type="pct"/>
                  <w:shd w:val="clear" w:color="auto" w:fill="auto"/>
                  <w:vAlign w:val="center"/>
                </w:tcPr>
                <w:p w14:paraId="3014E768" w14:textId="48CEB28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20</w:t>
                  </w:r>
                </w:p>
              </w:tc>
              <w:tc>
                <w:tcPr>
                  <w:tcW w:w="1165" w:type="pct"/>
                  <w:shd w:val="clear" w:color="auto" w:fill="auto"/>
                  <w:vAlign w:val="center"/>
                </w:tcPr>
                <w:p w14:paraId="2CFE4A36" w14:textId="6BCB0D98" w:rsidR="00D20996" w:rsidRPr="00883A1D" w:rsidRDefault="00D20996"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.3~</w:t>
                  </w:r>
                </w:p>
              </w:tc>
            </w:tr>
            <w:tr w:rsidR="0020702E" w:rsidRPr="00883A1D" w14:paraId="422C1033" w14:textId="77777777" w:rsidTr="007C6935">
              <w:trPr>
                <w:trHeight w:val="285"/>
              </w:trPr>
              <w:tc>
                <w:tcPr>
                  <w:tcW w:w="1439" w:type="pct"/>
                  <w:shd w:val="clear" w:color="auto" w:fill="auto"/>
                  <w:vAlign w:val="center"/>
                </w:tcPr>
                <w:p w14:paraId="123A05B3" w14:textId="3A07B7A7" w:rsidR="00D20996" w:rsidRPr="00883A1D" w:rsidRDefault="00D20996" w:rsidP="00C20B2A">
                  <w:pPr>
                    <w:widowControl/>
                    <w:jc w:val="center"/>
                    <w:rPr>
                      <w:color w:val="000000" w:themeColor="text1"/>
                      <w:kern w:val="0"/>
                      <w:szCs w:val="21"/>
                    </w:rPr>
                  </w:pPr>
                  <w:r w:rsidRPr="00883A1D">
                    <w:rPr>
                      <w:color w:val="000000" w:themeColor="text1"/>
                      <w:kern w:val="0"/>
                      <w:szCs w:val="21"/>
                      <w:lang w:bidi="ar"/>
                    </w:rPr>
                    <w:t>水温</w:t>
                  </w:r>
                  <w:r w:rsidR="007C6935" w:rsidRPr="00883A1D">
                    <w:rPr>
                      <w:rFonts w:hint="eastAsia"/>
                      <w:color w:val="000000" w:themeColor="text1"/>
                      <w:kern w:val="0"/>
                      <w:szCs w:val="21"/>
                      <w:lang w:bidi="ar"/>
                    </w:rPr>
                    <w:t>（</w:t>
                  </w:r>
                  <w:r w:rsidR="007C6935" w:rsidRPr="00883A1D">
                    <w:rPr>
                      <w:bCs/>
                      <w:color w:val="000000" w:themeColor="text1"/>
                      <w:szCs w:val="21"/>
                    </w:rPr>
                    <w:t>℃</w:t>
                  </w:r>
                  <w:r w:rsidR="007C6935" w:rsidRPr="00883A1D">
                    <w:rPr>
                      <w:rFonts w:hint="eastAsia"/>
                      <w:color w:val="000000" w:themeColor="text1"/>
                      <w:kern w:val="0"/>
                      <w:szCs w:val="21"/>
                      <w:lang w:bidi="ar"/>
                    </w:rPr>
                    <w:t>）</w:t>
                  </w:r>
                </w:p>
              </w:tc>
              <w:tc>
                <w:tcPr>
                  <w:tcW w:w="1156" w:type="pct"/>
                  <w:vAlign w:val="center"/>
                </w:tcPr>
                <w:p w14:paraId="19350461" w14:textId="64E46D34" w:rsidR="00D20996" w:rsidRPr="00883A1D" w:rsidRDefault="00D20996" w:rsidP="00C20B2A">
                  <w:pPr>
                    <w:jc w:val="center"/>
                    <w:rPr>
                      <w:rFonts w:hAnsi="宋体"/>
                      <w:bCs/>
                      <w:color w:val="000000" w:themeColor="text1"/>
                      <w:szCs w:val="21"/>
                    </w:rPr>
                  </w:pPr>
                  <w:r w:rsidRPr="00883A1D">
                    <w:rPr>
                      <w:rFonts w:hAnsi="宋体"/>
                      <w:bCs/>
                      <w:color w:val="000000" w:themeColor="text1"/>
                      <w:szCs w:val="21"/>
                    </w:rPr>
                    <w:t>11.4~13.4</w:t>
                  </w:r>
                </w:p>
              </w:tc>
              <w:tc>
                <w:tcPr>
                  <w:tcW w:w="1240" w:type="pct"/>
                  <w:shd w:val="clear" w:color="auto" w:fill="auto"/>
                  <w:vAlign w:val="center"/>
                </w:tcPr>
                <w:p w14:paraId="56F961B1" w14:textId="14659C97" w:rsidR="00D20996" w:rsidRPr="00883A1D" w:rsidRDefault="00D20996" w:rsidP="00C20B2A">
                  <w:pPr>
                    <w:jc w:val="center"/>
                    <w:rPr>
                      <w:rFonts w:hAnsi="宋体"/>
                      <w:bCs/>
                      <w:color w:val="000000" w:themeColor="text1"/>
                      <w:szCs w:val="21"/>
                    </w:rPr>
                  </w:pPr>
                  <w:r w:rsidRPr="00883A1D">
                    <w:rPr>
                      <w:rFonts w:hAnsi="宋体"/>
                      <w:bCs/>
                      <w:color w:val="000000" w:themeColor="text1"/>
                      <w:szCs w:val="21"/>
                    </w:rPr>
                    <w:t>/</w:t>
                  </w:r>
                </w:p>
              </w:tc>
              <w:tc>
                <w:tcPr>
                  <w:tcW w:w="1165" w:type="pct"/>
                  <w:shd w:val="clear" w:color="auto" w:fill="auto"/>
                  <w:vAlign w:val="center"/>
                </w:tcPr>
                <w:p w14:paraId="3825AFF3" w14:textId="3228A5E5"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35D6EABC" w14:textId="77777777" w:rsidTr="007C6935">
              <w:trPr>
                <w:trHeight w:val="300"/>
              </w:trPr>
              <w:tc>
                <w:tcPr>
                  <w:tcW w:w="1439" w:type="pct"/>
                  <w:shd w:val="clear" w:color="auto" w:fill="auto"/>
                  <w:vAlign w:val="center"/>
                </w:tcPr>
                <w:p w14:paraId="2F763EB5" w14:textId="5B6A19D3" w:rsidR="00D20996" w:rsidRPr="00883A1D" w:rsidRDefault="00D20996" w:rsidP="00C20B2A">
                  <w:pPr>
                    <w:widowControl/>
                    <w:jc w:val="center"/>
                    <w:rPr>
                      <w:color w:val="000000" w:themeColor="text1"/>
                      <w:kern w:val="0"/>
                      <w:szCs w:val="21"/>
                    </w:rPr>
                  </w:pPr>
                  <w:r w:rsidRPr="00883A1D">
                    <w:rPr>
                      <w:color w:val="000000" w:themeColor="text1"/>
                      <w:szCs w:val="21"/>
                      <w:lang w:bidi="ar"/>
                    </w:rPr>
                    <w:t>高锰酸盐指数</w:t>
                  </w:r>
                </w:p>
              </w:tc>
              <w:tc>
                <w:tcPr>
                  <w:tcW w:w="1156" w:type="pct"/>
                  <w:vAlign w:val="center"/>
                </w:tcPr>
                <w:p w14:paraId="6CF5E6B5" w14:textId="1BBD7265"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4</w:t>
                  </w:r>
                  <w:r w:rsidRPr="00883A1D">
                    <w:rPr>
                      <w:rFonts w:hAnsi="宋体"/>
                      <w:bCs/>
                      <w:color w:val="000000" w:themeColor="text1"/>
                      <w:szCs w:val="21"/>
                    </w:rPr>
                    <w:t>.1~4.2</w:t>
                  </w:r>
                </w:p>
              </w:tc>
              <w:tc>
                <w:tcPr>
                  <w:tcW w:w="1240" w:type="pct"/>
                  <w:shd w:val="clear" w:color="auto" w:fill="auto"/>
                  <w:vAlign w:val="center"/>
                </w:tcPr>
                <w:p w14:paraId="665078D9" w14:textId="21F5C792"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6</w:t>
                  </w:r>
                </w:p>
              </w:tc>
              <w:tc>
                <w:tcPr>
                  <w:tcW w:w="1165" w:type="pct"/>
                  <w:shd w:val="clear" w:color="auto" w:fill="auto"/>
                  <w:vAlign w:val="center"/>
                </w:tcPr>
                <w:p w14:paraId="38390788" w14:textId="568EADEE"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.683~0.7</w:t>
                  </w:r>
                </w:p>
              </w:tc>
            </w:tr>
            <w:tr w:rsidR="0020702E" w:rsidRPr="00883A1D" w14:paraId="55211E16" w14:textId="77777777" w:rsidTr="007C6935">
              <w:trPr>
                <w:trHeight w:val="285"/>
              </w:trPr>
              <w:tc>
                <w:tcPr>
                  <w:tcW w:w="1439" w:type="pct"/>
                  <w:shd w:val="clear" w:color="auto" w:fill="auto"/>
                  <w:vAlign w:val="center"/>
                </w:tcPr>
                <w:p w14:paraId="10F7EEE3" w14:textId="106D9849" w:rsidR="00D20996" w:rsidRPr="00883A1D" w:rsidRDefault="00D20996" w:rsidP="00C20B2A">
                  <w:pPr>
                    <w:widowControl/>
                    <w:jc w:val="center"/>
                    <w:rPr>
                      <w:color w:val="000000" w:themeColor="text1"/>
                      <w:kern w:val="0"/>
                      <w:szCs w:val="21"/>
                    </w:rPr>
                  </w:pPr>
                  <w:r w:rsidRPr="00883A1D">
                    <w:rPr>
                      <w:color w:val="000000" w:themeColor="text1"/>
                      <w:szCs w:val="21"/>
                      <w:lang w:bidi="ar"/>
                    </w:rPr>
                    <w:t>五日生化需氧量</w:t>
                  </w:r>
                  <w:r w:rsidRPr="00883A1D">
                    <w:rPr>
                      <w:color w:val="000000" w:themeColor="text1"/>
                      <w:szCs w:val="21"/>
                      <w:lang w:bidi="ar"/>
                    </w:rPr>
                    <w:t xml:space="preserve"> </w:t>
                  </w:r>
                </w:p>
              </w:tc>
              <w:tc>
                <w:tcPr>
                  <w:tcW w:w="1156" w:type="pct"/>
                  <w:vAlign w:val="center"/>
                </w:tcPr>
                <w:p w14:paraId="1AC9352C" w14:textId="17BED578"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3</w:t>
                  </w:r>
                  <w:r w:rsidRPr="00883A1D">
                    <w:rPr>
                      <w:rFonts w:hAnsi="宋体"/>
                      <w:bCs/>
                      <w:color w:val="000000" w:themeColor="text1"/>
                      <w:szCs w:val="21"/>
                    </w:rPr>
                    <w:t>.0~3.4</w:t>
                  </w:r>
                </w:p>
              </w:tc>
              <w:tc>
                <w:tcPr>
                  <w:tcW w:w="1240" w:type="pct"/>
                  <w:shd w:val="clear" w:color="auto" w:fill="auto"/>
                  <w:vAlign w:val="center"/>
                </w:tcPr>
                <w:p w14:paraId="129443F9" w14:textId="30A09036"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4</w:t>
                  </w:r>
                </w:p>
              </w:tc>
              <w:tc>
                <w:tcPr>
                  <w:tcW w:w="1165" w:type="pct"/>
                  <w:shd w:val="clear" w:color="auto" w:fill="auto"/>
                  <w:vAlign w:val="center"/>
                </w:tcPr>
                <w:p w14:paraId="5D006233" w14:textId="23FD9415" w:rsidR="00D20996" w:rsidRPr="00883A1D" w:rsidRDefault="007C6935" w:rsidP="00C20B2A">
                  <w:pPr>
                    <w:jc w:val="center"/>
                    <w:rPr>
                      <w:rFonts w:hAnsi="宋体"/>
                      <w:color w:val="000000" w:themeColor="text1"/>
                      <w:szCs w:val="21"/>
                    </w:rPr>
                  </w:pPr>
                  <w:r w:rsidRPr="00883A1D">
                    <w:rPr>
                      <w:rFonts w:hAnsi="宋体"/>
                      <w:color w:val="000000" w:themeColor="text1"/>
                      <w:szCs w:val="21"/>
                    </w:rPr>
                    <w:t>0</w:t>
                  </w:r>
                  <w:r w:rsidRPr="00883A1D">
                    <w:rPr>
                      <w:rFonts w:hAnsi="宋体" w:hint="eastAsia"/>
                      <w:color w:val="000000" w:themeColor="text1"/>
                      <w:szCs w:val="21"/>
                    </w:rPr>
                    <w:t>.</w:t>
                  </w:r>
                  <w:r w:rsidRPr="00883A1D">
                    <w:rPr>
                      <w:rFonts w:hAnsi="宋体"/>
                      <w:color w:val="000000" w:themeColor="text1"/>
                      <w:szCs w:val="21"/>
                    </w:rPr>
                    <w:t>75~0.85</w:t>
                  </w:r>
                </w:p>
              </w:tc>
            </w:tr>
            <w:tr w:rsidR="0020702E" w:rsidRPr="00883A1D" w14:paraId="32FE664D" w14:textId="77777777" w:rsidTr="007C6935">
              <w:trPr>
                <w:trHeight w:val="300"/>
              </w:trPr>
              <w:tc>
                <w:tcPr>
                  <w:tcW w:w="1439" w:type="pct"/>
                  <w:shd w:val="clear" w:color="auto" w:fill="auto"/>
                  <w:vAlign w:val="center"/>
                </w:tcPr>
                <w:p w14:paraId="728C0F5A" w14:textId="5777D9D2" w:rsidR="00D20996" w:rsidRPr="00883A1D" w:rsidRDefault="00D20996" w:rsidP="00C20B2A">
                  <w:pPr>
                    <w:widowControl/>
                    <w:jc w:val="center"/>
                    <w:rPr>
                      <w:color w:val="000000" w:themeColor="text1"/>
                      <w:kern w:val="0"/>
                      <w:szCs w:val="21"/>
                    </w:rPr>
                  </w:pPr>
                  <w:r w:rsidRPr="00883A1D">
                    <w:rPr>
                      <w:color w:val="000000" w:themeColor="text1"/>
                      <w:szCs w:val="21"/>
                      <w:lang w:bidi="ar"/>
                    </w:rPr>
                    <w:t>化学需氧量</w:t>
                  </w:r>
                </w:p>
              </w:tc>
              <w:tc>
                <w:tcPr>
                  <w:tcW w:w="1156" w:type="pct"/>
                  <w:vAlign w:val="center"/>
                </w:tcPr>
                <w:p w14:paraId="6D5B7CAA" w14:textId="52E29009"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5~18</w:t>
                  </w:r>
                </w:p>
              </w:tc>
              <w:tc>
                <w:tcPr>
                  <w:tcW w:w="1240" w:type="pct"/>
                  <w:shd w:val="clear" w:color="auto" w:fill="auto"/>
                  <w:vAlign w:val="center"/>
                </w:tcPr>
                <w:p w14:paraId="0235D5FA" w14:textId="34098C63"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2</w:t>
                  </w:r>
                  <w:r w:rsidRPr="00883A1D">
                    <w:rPr>
                      <w:rFonts w:hAnsi="宋体"/>
                      <w:bCs/>
                      <w:color w:val="000000" w:themeColor="text1"/>
                      <w:szCs w:val="21"/>
                    </w:rPr>
                    <w:t>0</w:t>
                  </w:r>
                </w:p>
              </w:tc>
              <w:tc>
                <w:tcPr>
                  <w:tcW w:w="1165" w:type="pct"/>
                  <w:shd w:val="clear" w:color="auto" w:fill="auto"/>
                  <w:vAlign w:val="center"/>
                </w:tcPr>
                <w:p w14:paraId="665E890C" w14:textId="3D9995A1"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.75~0.9</w:t>
                  </w:r>
                </w:p>
              </w:tc>
            </w:tr>
            <w:tr w:rsidR="0020702E" w:rsidRPr="00883A1D" w14:paraId="41E5EE21" w14:textId="77777777" w:rsidTr="007C6935">
              <w:trPr>
                <w:trHeight w:val="300"/>
              </w:trPr>
              <w:tc>
                <w:tcPr>
                  <w:tcW w:w="1439" w:type="pct"/>
                  <w:shd w:val="clear" w:color="auto" w:fill="auto"/>
                  <w:vAlign w:val="center"/>
                </w:tcPr>
                <w:p w14:paraId="487F1E17" w14:textId="2BEC3B10" w:rsidR="00D20996" w:rsidRPr="00883A1D" w:rsidRDefault="00D20996" w:rsidP="00C20B2A">
                  <w:pPr>
                    <w:widowControl/>
                    <w:jc w:val="center"/>
                    <w:rPr>
                      <w:color w:val="000000" w:themeColor="text1"/>
                      <w:kern w:val="0"/>
                      <w:szCs w:val="21"/>
                    </w:rPr>
                  </w:pPr>
                  <w:r w:rsidRPr="00883A1D">
                    <w:rPr>
                      <w:color w:val="000000" w:themeColor="text1"/>
                      <w:szCs w:val="21"/>
                      <w:lang w:bidi="ar"/>
                    </w:rPr>
                    <w:t>氨氮</w:t>
                  </w:r>
                  <w:r w:rsidRPr="00883A1D">
                    <w:rPr>
                      <w:color w:val="000000" w:themeColor="text1"/>
                      <w:szCs w:val="21"/>
                      <w:lang w:bidi="ar"/>
                    </w:rPr>
                    <w:t xml:space="preserve"> </w:t>
                  </w:r>
                </w:p>
              </w:tc>
              <w:tc>
                <w:tcPr>
                  <w:tcW w:w="1156" w:type="pct"/>
                  <w:vAlign w:val="center"/>
                </w:tcPr>
                <w:p w14:paraId="1A0ED9B4" w14:textId="131E4472"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.667~0.744</w:t>
                  </w:r>
                </w:p>
              </w:tc>
              <w:tc>
                <w:tcPr>
                  <w:tcW w:w="1240" w:type="pct"/>
                  <w:shd w:val="clear" w:color="auto" w:fill="auto"/>
                  <w:vAlign w:val="center"/>
                </w:tcPr>
                <w:p w14:paraId="4FB2289A" w14:textId="69CA89A1"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w:t>
                  </w:r>
                </w:p>
              </w:tc>
              <w:tc>
                <w:tcPr>
                  <w:tcW w:w="1165" w:type="pct"/>
                  <w:shd w:val="clear" w:color="auto" w:fill="auto"/>
                  <w:vAlign w:val="center"/>
                </w:tcPr>
                <w:p w14:paraId="00CC8A65" w14:textId="4C2FF1BD"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.667~0.744</w:t>
                  </w:r>
                </w:p>
              </w:tc>
            </w:tr>
            <w:tr w:rsidR="0020702E" w:rsidRPr="00883A1D" w14:paraId="2CCC46ED" w14:textId="77777777" w:rsidTr="007C6935">
              <w:trPr>
                <w:trHeight w:val="300"/>
              </w:trPr>
              <w:tc>
                <w:tcPr>
                  <w:tcW w:w="1439" w:type="pct"/>
                  <w:shd w:val="clear" w:color="auto" w:fill="auto"/>
                  <w:vAlign w:val="center"/>
                </w:tcPr>
                <w:p w14:paraId="06B1C4A2" w14:textId="20A28C43" w:rsidR="00D20996" w:rsidRPr="00883A1D" w:rsidRDefault="00D20996" w:rsidP="00C20B2A">
                  <w:pPr>
                    <w:widowControl/>
                    <w:jc w:val="center"/>
                    <w:rPr>
                      <w:color w:val="000000" w:themeColor="text1"/>
                      <w:kern w:val="0"/>
                      <w:szCs w:val="21"/>
                    </w:rPr>
                  </w:pPr>
                  <w:r w:rsidRPr="00883A1D">
                    <w:rPr>
                      <w:color w:val="000000" w:themeColor="text1"/>
                      <w:szCs w:val="21"/>
                      <w:lang w:bidi="ar"/>
                    </w:rPr>
                    <w:t>总磷</w:t>
                  </w:r>
                </w:p>
              </w:tc>
              <w:tc>
                <w:tcPr>
                  <w:tcW w:w="1156" w:type="pct"/>
                  <w:vAlign w:val="center"/>
                </w:tcPr>
                <w:p w14:paraId="33276357" w14:textId="645E83EF"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.11~0.16</w:t>
                  </w:r>
                </w:p>
              </w:tc>
              <w:tc>
                <w:tcPr>
                  <w:tcW w:w="1240" w:type="pct"/>
                  <w:shd w:val="clear" w:color="auto" w:fill="auto"/>
                  <w:vAlign w:val="center"/>
                </w:tcPr>
                <w:p w14:paraId="6CD1325F" w14:textId="46C29DA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.2</w:t>
                  </w:r>
                </w:p>
              </w:tc>
              <w:tc>
                <w:tcPr>
                  <w:tcW w:w="1165" w:type="pct"/>
                  <w:shd w:val="clear" w:color="auto" w:fill="auto"/>
                  <w:vAlign w:val="center"/>
                </w:tcPr>
                <w:p w14:paraId="30865735" w14:textId="2CDC9076"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.55~0.8</w:t>
                  </w:r>
                </w:p>
              </w:tc>
            </w:tr>
            <w:tr w:rsidR="0020702E" w:rsidRPr="00883A1D" w14:paraId="04BCF55E" w14:textId="77777777" w:rsidTr="007C6935">
              <w:trPr>
                <w:trHeight w:val="300"/>
              </w:trPr>
              <w:tc>
                <w:tcPr>
                  <w:tcW w:w="1439" w:type="pct"/>
                  <w:shd w:val="clear" w:color="auto" w:fill="auto"/>
                  <w:vAlign w:val="center"/>
                </w:tcPr>
                <w:p w14:paraId="39E956CA" w14:textId="16EBA9B4" w:rsidR="00D20996" w:rsidRPr="00883A1D" w:rsidRDefault="00D20996" w:rsidP="00C20B2A">
                  <w:pPr>
                    <w:widowControl/>
                    <w:jc w:val="center"/>
                    <w:rPr>
                      <w:color w:val="000000" w:themeColor="text1"/>
                      <w:kern w:val="0"/>
                      <w:szCs w:val="21"/>
                    </w:rPr>
                  </w:pPr>
                  <w:r w:rsidRPr="00883A1D">
                    <w:rPr>
                      <w:color w:val="000000" w:themeColor="text1"/>
                      <w:szCs w:val="21"/>
                      <w:lang w:bidi="ar"/>
                    </w:rPr>
                    <w:t>挥发酚</w:t>
                  </w:r>
                </w:p>
              </w:tc>
              <w:tc>
                <w:tcPr>
                  <w:tcW w:w="1156" w:type="pct"/>
                  <w:vAlign w:val="center"/>
                </w:tcPr>
                <w:p w14:paraId="67017029" w14:textId="18F84D81"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47B36025" w14:textId="091ADF9E"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.005</w:t>
                  </w:r>
                </w:p>
              </w:tc>
              <w:tc>
                <w:tcPr>
                  <w:tcW w:w="1165" w:type="pct"/>
                  <w:shd w:val="clear" w:color="auto" w:fill="auto"/>
                  <w:vAlign w:val="center"/>
                </w:tcPr>
                <w:p w14:paraId="477C4056" w14:textId="249EC60D"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47083F41" w14:textId="77777777" w:rsidTr="007C6935">
              <w:trPr>
                <w:trHeight w:val="300"/>
              </w:trPr>
              <w:tc>
                <w:tcPr>
                  <w:tcW w:w="1439" w:type="pct"/>
                  <w:shd w:val="clear" w:color="auto" w:fill="auto"/>
                  <w:vAlign w:val="center"/>
                </w:tcPr>
                <w:p w14:paraId="02DBB8EA" w14:textId="69DA1D2E" w:rsidR="00D20996" w:rsidRPr="00883A1D" w:rsidRDefault="00D20996" w:rsidP="00C20B2A">
                  <w:pPr>
                    <w:widowControl/>
                    <w:jc w:val="center"/>
                    <w:rPr>
                      <w:color w:val="000000" w:themeColor="text1"/>
                      <w:kern w:val="0"/>
                      <w:szCs w:val="21"/>
                    </w:rPr>
                  </w:pPr>
                  <w:r w:rsidRPr="00883A1D">
                    <w:rPr>
                      <w:color w:val="000000" w:themeColor="text1"/>
                      <w:szCs w:val="21"/>
                      <w:lang w:bidi="ar"/>
                    </w:rPr>
                    <w:t>石油类</w:t>
                  </w:r>
                </w:p>
              </w:tc>
              <w:tc>
                <w:tcPr>
                  <w:tcW w:w="1156" w:type="pct"/>
                  <w:vAlign w:val="center"/>
                </w:tcPr>
                <w:p w14:paraId="45E42DD1" w14:textId="53C987CC"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.02~0.04</w:t>
                  </w:r>
                </w:p>
              </w:tc>
              <w:tc>
                <w:tcPr>
                  <w:tcW w:w="1240" w:type="pct"/>
                  <w:shd w:val="clear" w:color="auto" w:fill="auto"/>
                  <w:vAlign w:val="center"/>
                </w:tcPr>
                <w:p w14:paraId="4251A1F4" w14:textId="3D38C4D7"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w:t>
                  </w:r>
                </w:p>
              </w:tc>
              <w:tc>
                <w:tcPr>
                  <w:tcW w:w="1165" w:type="pct"/>
                  <w:shd w:val="clear" w:color="auto" w:fill="auto"/>
                  <w:vAlign w:val="center"/>
                </w:tcPr>
                <w:p w14:paraId="50BEE948" w14:textId="2416BAAE" w:rsidR="00D20996" w:rsidRPr="00883A1D" w:rsidRDefault="007C6935" w:rsidP="00C20B2A">
                  <w:pPr>
                    <w:jc w:val="center"/>
                    <w:rPr>
                      <w:rFonts w:hAnsi="宋体"/>
                      <w:color w:val="000000" w:themeColor="text1"/>
                      <w:szCs w:val="21"/>
                    </w:rPr>
                  </w:pPr>
                  <w:r w:rsidRPr="00883A1D">
                    <w:rPr>
                      <w:rFonts w:hAnsi="宋体"/>
                      <w:color w:val="000000" w:themeColor="text1"/>
                      <w:szCs w:val="21"/>
                    </w:rPr>
                    <w:t>0.4~0.8</w:t>
                  </w:r>
                </w:p>
              </w:tc>
            </w:tr>
            <w:tr w:rsidR="0020702E" w:rsidRPr="00883A1D" w14:paraId="74AF0B51" w14:textId="77777777" w:rsidTr="007C6935">
              <w:trPr>
                <w:trHeight w:val="300"/>
              </w:trPr>
              <w:tc>
                <w:tcPr>
                  <w:tcW w:w="1439" w:type="pct"/>
                  <w:shd w:val="clear" w:color="auto" w:fill="auto"/>
                  <w:vAlign w:val="center"/>
                </w:tcPr>
                <w:p w14:paraId="1D2921EA" w14:textId="6F9E4FCA" w:rsidR="00D20996" w:rsidRPr="00883A1D" w:rsidRDefault="00D20996" w:rsidP="00C20B2A">
                  <w:pPr>
                    <w:widowControl/>
                    <w:jc w:val="center"/>
                    <w:rPr>
                      <w:color w:val="000000" w:themeColor="text1"/>
                      <w:kern w:val="0"/>
                      <w:szCs w:val="21"/>
                    </w:rPr>
                  </w:pPr>
                  <w:r w:rsidRPr="00883A1D">
                    <w:rPr>
                      <w:color w:val="000000" w:themeColor="text1"/>
                      <w:szCs w:val="21"/>
                      <w:lang w:bidi="ar"/>
                    </w:rPr>
                    <w:t>总氮</w:t>
                  </w:r>
                </w:p>
              </w:tc>
              <w:tc>
                <w:tcPr>
                  <w:tcW w:w="1156" w:type="pct"/>
                  <w:vAlign w:val="center"/>
                </w:tcPr>
                <w:p w14:paraId="72AFF116" w14:textId="5D835AAF"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.83~0.94</w:t>
                  </w:r>
                </w:p>
              </w:tc>
              <w:tc>
                <w:tcPr>
                  <w:tcW w:w="1240" w:type="pct"/>
                  <w:shd w:val="clear" w:color="auto" w:fill="auto"/>
                  <w:vAlign w:val="center"/>
                </w:tcPr>
                <w:p w14:paraId="4E06D33E" w14:textId="5DBE903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w:t>
                  </w:r>
                </w:p>
              </w:tc>
              <w:tc>
                <w:tcPr>
                  <w:tcW w:w="1165" w:type="pct"/>
                  <w:shd w:val="clear" w:color="auto" w:fill="auto"/>
                  <w:vAlign w:val="center"/>
                </w:tcPr>
                <w:p w14:paraId="76E2C511" w14:textId="0FBA4D76"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.83~0.94</w:t>
                  </w:r>
                </w:p>
              </w:tc>
            </w:tr>
            <w:tr w:rsidR="0020702E" w:rsidRPr="00883A1D" w14:paraId="27DA296A" w14:textId="77777777" w:rsidTr="007C6935">
              <w:trPr>
                <w:trHeight w:val="300"/>
              </w:trPr>
              <w:tc>
                <w:tcPr>
                  <w:tcW w:w="1439" w:type="pct"/>
                  <w:shd w:val="clear" w:color="auto" w:fill="auto"/>
                  <w:vAlign w:val="center"/>
                </w:tcPr>
                <w:p w14:paraId="04347C22" w14:textId="18E4AD0E" w:rsidR="00D20996" w:rsidRPr="00883A1D" w:rsidRDefault="00D20996" w:rsidP="00C20B2A">
                  <w:pPr>
                    <w:widowControl/>
                    <w:jc w:val="center"/>
                    <w:rPr>
                      <w:color w:val="000000" w:themeColor="text1"/>
                      <w:kern w:val="0"/>
                      <w:szCs w:val="21"/>
                    </w:rPr>
                  </w:pPr>
                  <w:r w:rsidRPr="00883A1D">
                    <w:rPr>
                      <w:color w:val="000000" w:themeColor="text1"/>
                      <w:szCs w:val="21"/>
                      <w:lang w:bidi="ar"/>
                    </w:rPr>
                    <w:t>悬浮物</w:t>
                  </w:r>
                </w:p>
              </w:tc>
              <w:tc>
                <w:tcPr>
                  <w:tcW w:w="1156" w:type="pct"/>
                  <w:vAlign w:val="center"/>
                </w:tcPr>
                <w:p w14:paraId="18C6E29B" w14:textId="42E1054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1~16</w:t>
                  </w:r>
                </w:p>
              </w:tc>
              <w:tc>
                <w:tcPr>
                  <w:tcW w:w="1240" w:type="pct"/>
                  <w:shd w:val="clear" w:color="auto" w:fill="auto"/>
                  <w:vAlign w:val="center"/>
                </w:tcPr>
                <w:p w14:paraId="6C8AD055" w14:textId="62C0C809"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w:t>
                  </w:r>
                </w:p>
              </w:tc>
              <w:tc>
                <w:tcPr>
                  <w:tcW w:w="1165" w:type="pct"/>
                  <w:shd w:val="clear" w:color="auto" w:fill="auto"/>
                  <w:vAlign w:val="center"/>
                </w:tcPr>
                <w:p w14:paraId="24673E9F" w14:textId="793A738B"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120FE8DE" w14:textId="77777777" w:rsidTr="007C6935">
              <w:trPr>
                <w:trHeight w:val="300"/>
              </w:trPr>
              <w:tc>
                <w:tcPr>
                  <w:tcW w:w="1439" w:type="pct"/>
                  <w:shd w:val="clear" w:color="auto" w:fill="auto"/>
                  <w:vAlign w:val="center"/>
                </w:tcPr>
                <w:p w14:paraId="1F0BDB1D" w14:textId="17CFB06E" w:rsidR="00D20996" w:rsidRPr="00883A1D" w:rsidRDefault="00D20996" w:rsidP="00C20B2A">
                  <w:pPr>
                    <w:widowControl/>
                    <w:jc w:val="center"/>
                    <w:rPr>
                      <w:color w:val="000000" w:themeColor="text1"/>
                      <w:kern w:val="0"/>
                      <w:szCs w:val="21"/>
                    </w:rPr>
                  </w:pPr>
                  <w:r w:rsidRPr="00883A1D">
                    <w:rPr>
                      <w:color w:val="000000" w:themeColor="text1"/>
                      <w:szCs w:val="21"/>
                      <w:lang w:bidi="ar"/>
                    </w:rPr>
                    <w:t>阴离子表面活性剂</w:t>
                  </w:r>
                </w:p>
              </w:tc>
              <w:tc>
                <w:tcPr>
                  <w:tcW w:w="1156" w:type="pct"/>
                  <w:vAlign w:val="center"/>
                </w:tcPr>
                <w:p w14:paraId="331F9EED" w14:textId="4D952F1E"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24E1B131" w14:textId="20F005E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.2</w:t>
                  </w:r>
                </w:p>
              </w:tc>
              <w:tc>
                <w:tcPr>
                  <w:tcW w:w="1165" w:type="pct"/>
                  <w:shd w:val="clear" w:color="auto" w:fill="auto"/>
                  <w:vAlign w:val="center"/>
                </w:tcPr>
                <w:p w14:paraId="01576D7C" w14:textId="526F86DE"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58840FC5" w14:textId="77777777" w:rsidTr="007C6935">
              <w:trPr>
                <w:trHeight w:val="300"/>
              </w:trPr>
              <w:tc>
                <w:tcPr>
                  <w:tcW w:w="1439" w:type="pct"/>
                  <w:shd w:val="clear" w:color="auto" w:fill="auto"/>
                  <w:vAlign w:val="center"/>
                </w:tcPr>
                <w:p w14:paraId="6F93476F" w14:textId="5EE93A1C" w:rsidR="00D20996" w:rsidRPr="00883A1D" w:rsidRDefault="00D20996" w:rsidP="00C20B2A">
                  <w:pPr>
                    <w:widowControl/>
                    <w:jc w:val="center"/>
                    <w:rPr>
                      <w:color w:val="000000" w:themeColor="text1"/>
                      <w:kern w:val="0"/>
                      <w:szCs w:val="21"/>
                    </w:rPr>
                  </w:pPr>
                  <w:r w:rsidRPr="00883A1D">
                    <w:rPr>
                      <w:color w:val="000000" w:themeColor="text1"/>
                      <w:szCs w:val="21"/>
                      <w:lang w:bidi="ar"/>
                    </w:rPr>
                    <w:t>粪大肠菌群</w:t>
                  </w:r>
                  <w:r w:rsidR="007C6935" w:rsidRPr="00883A1D">
                    <w:rPr>
                      <w:rFonts w:hint="eastAsia"/>
                      <w:color w:val="000000" w:themeColor="text1"/>
                      <w:szCs w:val="21"/>
                      <w:lang w:bidi="ar"/>
                    </w:rPr>
                    <w:t>（</w:t>
                  </w:r>
                  <w:r w:rsidR="007C6935" w:rsidRPr="00883A1D">
                    <w:rPr>
                      <w:color w:val="000000" w:themeColor="text1"/>
                      <w:szCs w:val="21"/>
                      <w:lang w:bidi="ar"/>
                    </w:rPr>
                    <w:t>MPN/L</w:t>
                  </w:r>
                  <w:r w:rsidR="007C6935" w:rsidRPr="00883A1D">
                    <w:rPr>
                      <w:rFonts w:hint="eastAsia"/>
                      <w:color w:val="000000" w:themeColor="text1"/>
                      <w:szCs w:val="21"/>
                      <w:lang w:bidi="ar"/>
                    </w:rPr>
                    <w:t>）</w:t>
                  </w:r>
                </w:p>
              </w:tc>
              <w:tc>
                <w:tcPr>
                  <w:tcW w:w="1156" w:type="pct"/>
                  <w:vAlign w:val="center"/>
                </w:tcPr>
                <w:p w14:paraId="05299576" w14:textId="36928582"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5</w:t>
                  </w:r>
                  <w:r w:rsidRPr="00883A1D">
                    <w:rPr>
                      <w:rFonts w:hAnsi="宋体"/>
                      <w:bCs/>
                      <w:color w:val="000000" w:themeColor="text1"/>
                      <w:szCs w:val="21"/>
                    </w:rPr>
                    <w:t>90~1500</w:t>
                  </w:r>
                </w:p>
              </w:tc>
              <w:tc>
                <w:tcPr>
                  <w:tcW w:w="1240" w:type="pct"/>
                  <w:shd w:val="clear" w:color="auto" w:fill="auto"/>
                  <w:vAlign w:val="center"/>
                </w:tcPr>
                <w:p w14:paraId="00286A16" w14:textId="5F20B76C"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0000</w:t>
                  </w:r>
                </w:p>
              </w:tc>
              <w:tc>
                <w:tcPr>
                  <w:tcW w:w="1165" w:type="pct"/>
                  <w:shd w:val="clear" w:color="auto" w:fill="auto"/>
                  <w:vAlign w:val="center"/>
                </w:tcPr>
                <w:p w14:paraId="297A6BBE" w14:textId="5A31023A" w:rsidR="00D20996" w:rsidRPr="00883A1D" w:rsidRDefault="007C6935"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w:t>
                  </w:r>
                  <w:r w:rsidR="0020702E" w:rsidRPr="00883A1D">
                    <w:rPr>
                      <w:rFonts w:hAnsi="宋体"/>
                      <w:color w:val="000000" w:themeColor="text1"/>
                      <w:szCs w:val="21"/>
                    </w:rPr>
                    <w:t>0</w:t>
                  </w:r>
                  <w:r w:rsidRPr="00883A1D">
                    <w:rPr>
                      <w:rFonts w:hAnsi="宋体"/>
                      <w:color w:val="000000" w:themeColor="text1"/>
                      <w:szCs w:val="21"/>
                    </w:rPr>
                    <w:t>59~0.15</w:t>
                  </w:r>
                </w:p>
              </w:tc>
            </w:tr>
            <w:tr w:rsidR="0020702E" w:rsidRPr="00883A1D" w14:paraId="25AB8D62" w14:textId="77777777" w:rsidTr="007C6935">
              <w:trPr>
                <w:trHeight w:val="300"/>
              </w:trPr>
              <w:tc>
                <w:tcPr>
                  <w:tcW w:w="1439" w:type="pct"/>
                  <w:shd w:val="clear" w:color="auto" w:fill="auto"/>
                  <w:vAlign w:val="center"/>
                </w:tcPr>
                <w:p w14:paraId="27CE4D3D" w14:textId="216AD516" w:rsidR="00D20996" w:rsidRPr="00883A1D" w:rsidRDefault="00D20996" w:rsidP="00C20B2A">
                  <w:pPr>
                    <w:widowControl/>
                    <w:jc w:val="center"/>
                    <w:rPr>
                      <w:color w:val="000000" w:themeColor="text1"/>
                      <w:kern w:val="0"/>
                      <w:szCs w:val="21"/>
                    </w:rPr>
                  </w:pPr>
                  <w:r w:rsidRPr="00883A1D">
                    <w:rPr>
                      <w:color w:val="000000" w:themeColor="text1"/>
                      <w:szCs w:val="21"/>
                      <w:lang w:bidi="ar"/>
                    </w:rPr>
                    <w:t>铜</w:t>
                  </w:r>
                </w:p>
              </w:tc>
              <w:tc>
                <w:tcPr>
                  <w:tcW w:w="1156" w:type="pct"/>
                  <w:vAlign w:val="center"/>
                </w:tcPr>
                <w:p w14:paraId="62EC3D6D" w14:textId="2E18AA43"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3075E6E4" w14:textId="27578093"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w:t>
                  </w:r>
                </w:p>
              </w:tc>
              <w:tc>
                <w:tcPr>
                  <w:tcW w:w="1165" w:type="pct"/>
                  <w:shd w:val="clear" w:color="auto" w:fill="auto"/>
                  <w:vAlign w:val="center"/>
                </w:tcPr>
                <w:p w14:paraId="3627887A" w14:textId="252F564B"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1359EF8F" w14:textId="77777777" w:rsidTr="007C6935">
              <w:trPr>
                <w:trHeight w:val="300"/>
              </w:trPr>
              <w:tc>
                <w:tcPr>
                  <w:tcW w:w="1439" w:type="pct"/>
                  <w:shd w:val="clear" w:color="auto" w:fill="auto"/>
                  <w:vAlign w:val="center"/>
                </w:tcPr>
                <w:p w14:paraId="349AC61D" w14:textId="1A7D64D1" w:rsidR="00D20996" w:rsidRPr="00883A1D" w:rsidRDefault="00D20996" w:rsidP="00C20B2A">
                  <w:pPr>
                    <w:widowControl/>
                    <w:jc w:val="center"/>
                    <w:rPr>
                      <w:color w:val="000000" w:themeColor="text1"/>
                      <w:kern w:val="0"/>
                      <w:szCs w:val="21"/>
                    </w:rPr>
                  </w:pPr>
                  <w:r w:rsidRPr="00883A1D">
                    <w:rPr>
                      <w:color w:val="000000" w:themeColor="text1"/>
                      <w:szCs w:val="21"/>
                      <w:lang w:bidi="ar"/>
                    </w:rPr>
                    <w:t>锌</w:t>
                  </w:r>
                </w:p>
              </w:tc>
              <w:tc>
                <w:tcPr>
                  <w:tcW w:w="1156" w:type="pct"/>
                  <w:vAlign w:val="center"/>
                </w:tcPr>
                <w:p w14:paraId="60FFF4D1" w14:textId="0313ED3F"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.04</w:t>
                  </w:r>
                </w:p>
              </w:tc>
              <w:tc>
                <w:tcPr>
                  <w:tcW w:w="1240" w:type="pct"/>
                  <w:shd w:val="clear" w:color="auto" w:fill="auto"/>
                  <w:vAlign w:val="center"/>
                </w:tcPr>
                <w:p w14:paraId="30AF15E3" w14:textId="1BFD5704"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w:t>
                  </w:r>
                </w:p>
              </w:tc>
              <w:tc>
                <w:tcPr>
                  <w:tcW w:w="1165" w:type="pct"/>
                  <w:shd w:val="clear" w:color="auto" w:fill="auto"/>
                  <w:vAlign w:val="center"/>
                </w:tcPr>
                <w:p w14:paraId="47E766A7" w14:textId="6C087D86"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.04</w:t>
                  </w:r>
                </w:p>
              </w:tc>
            </w:tr>
            <w:tr w:rsidR="0020702E" w:rsidRPr="00883A1D" w14:paraId="68B37890" w14:textId="77777777" w:rsidTr="007C6935">
              <w:trPr>
                <w:trHeight w:val="300"/>
              </w:trPr>
              <w:tc>
                <w:tcPr>
                  <w:tcW w:w="1439" w:type="pct"/>
                  <w:shd w:val="clear" w:color="auto" w:fill="auto"/>
                  <w:vAlign w:val="center"/>
                </w:tcPr>
                <w:p w14:paraId="39C4FBF1" w14:textId="579165C3" w:rsidR="00D20996" w:rsidRPr="00883A1D" w:rsidRDefault="00D20996" w:rsidP="00C20B2A">
                  <w:pPr>
                    <w:widowControl/>
                    <w:jc w:val="center"/>
                    <w:rPr>
                      <w:color w:val="000000" w:themeColor="text1"/>
                      <w:kern w:val="0"/>
                      <w:szCs w:val="21"/>
                    </w:rPr>
                  </w:pPr>
                  <w:r w:rsidRPr="00883A1D">
                    <w:rPr>
                      <w:color w:val="000000" w:themeColor="text1"/>
                      <w:szCs w:val="21"/>
                      <w:lang w:bidi="ar"/>
                    </w:rPr>
                    <w:t>氟化物</w:t>
                  </w:r>
                </w:p>
              </w:tc>
              <w:tc>
                <w:tcPr>
                  <w:tcW w:w="1156" w:type="pct"/>
                  <w:vAlign w:val="center"/>
                </w:tcPr>
                <w:p w14:paraId="34DD81F0" w14:textId="181671D4"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.338~0.428</w:t>
                  </w:r>
                </w:p>
              </w:tc>
              <w:tc>
                <w:tcPr>
                  <w:tcW w:w="1240" w:type="pct"/>
                  <w:shd w:val="clear" w:color="auto" w:fill="auto"/>
                  <w:vAlign w:val="center"/>
                </w:tcPr>
                <w:p w14:paraId="55022DCF" w14:textId="565FD0E3"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1</w:t>
                  </w:r>
                  <w:r w:rsidRPr="00883A1D">
                    <w:rPr>
                      <w:rFonts w:hAnsi="宋体"/>
                      <w:bCs/>
                      <w:color w:val="000000" w:themeColor="text1"/>
                      <w:szCs w:val="21"/>
                    </w:rPr>
                    <w:t>.0</w:t>
                  </w:r>
                </w:p>
              </w:tc>
              <w:tc>
                <w:tcPr>
                  <w:tcW w:w="1165" w:type="pct"/>
                  <w:shd w:val="clear" w:color="auto" w:fill="auto"/>
                  <w:vAlign w:val="center"/>
                </w:tcPr>
                <w:p w14:paraId="4FA42F32" w14:textId="134319F2"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.338~0.428</w:t>
                  </w:r>
                </w:p>
              </w:tc>
            </w:tr>
            <w:tr w:rsidR="0020702E" w:rsidRPr="00883A1D" w14:paraId="0A456672" w14:textId="77777777" w:rsidTr="007C6935">
              <w:trPr>
                <w:trHeight w:val="300"/>
              </w:trPr>
              <w:tc>
                <w:tcPr>
                  <w:tcW w:w="1439" w:type="pct"/>
                  <w:shd w:val="clear" w:color="auto" w:fill="auto"/>
                  <w:vAlign w:val="center"/>
                </w:tcPr>
                <w:p w14:paraId="7334574D" w14:textId="329240C8" w:rsidR="00D20996" w:rsidRPr="00883A1D" w:rsidRDefault="00D20996" w:rsidP="00C20B2A">
                  <w:pPr>
                    <w:widowControl/>
                    <w:jc w:val="center"/>
                    <w:rPr>
                      <w:color w:val="000000" w:themeColor="text1"/>
                      <w:kern w:val="0"/>
                      <w:szCs w:val="21"/>
                    </w:rPr>
                  </w:pPr>
                  <w:r w:rsidRPr="00883A1D">
                    <w:rPr>
                      <w:color w:val="000000" w:themeColor="text1"/>
                      <w:szCs w:val="21"/>
                      <w:lang w:bidi="ar"/>
                    </w:rPr>
                    <w:t>硒</w:t>
                  </w:r>
                </w:p>
              </w:tc>
              <w:tc>
                <w:tcPr>
                  <w:tcW w:w="1156" w:type="pct"/>
                  <w:vAlign w:val="center"/>
                </w:tcPr>
                <w:p w14:paraId="00621D79" w14:textId="3019899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3A060EFF" w14:textId="30CE9620"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.01</w:t>
                  </w:r>
                </w:p>
              </w:tc>
              <w:tc>
                <w:tcPr>
                  <w:tcW w:w="1165" w:type="pct"/>
                  <w:shd w:val="clear" w:color="auto" w:fill="auto"/>
                  <w:vAlign w:val="center"/>
                </w:tcPr>
                <w:p w14:paraId="157A2761" w14:textId="3BE9BF63"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4B1B8CAC" w14:textId="77777777" w:rsidTr="007C6935">
              <w:trPr>
                <w:trHeight w:val="300"/>
              </w:trPr>
              <w:tc>
                <w:tcPr>
                  <w:tcW w:w="1439" w:type="pct"/>
                  <w:shd w:val="clear" w:color="auto" w:fill="auto"/>
                  <w:vAlign w:val="center"/>
                </w:tcPr>
                <w:p w14:paraId="796A4ED3" w14:textId="2FCC1831" w:rsidR="00D20996" w:rsidRPr="00883A1D" w:rsidRDefault="00D20996" w:rsidP="00C20B2A">
                  <w:pPr>
                    <w:widowControl/>
                    <w:jc w:val="center"/>
                    <w:rPr>
                      <w:color w:val="000000" w:themeColor="text1"/>
                      <w:kern w:val="0"/>
                      <w:szCs w:val="21"/>
                    </w:rPr>
                  </w:pPr>
                  <w:r w:rsidRPr="00883A1D">
                    <w:rPr>
                      <w:color w:val="000000" w:themeColor="text1"/>
                      <w:szCs w:val="21"/>
                      <w:lang w:bidi="ar"/>
                    </w:rPr>
                    <w:t>砷</w:t>
                  </w:r>
                </w:p>
              </w:tc>
              <w:tc>
                <w:tcPr>
                  <w:tcW w:w="1156" w:type="pct"/>
                  <w:vAlign w:val="center"/>
                </w:tcPr>
                <w:p w14:paraId="69D9290E" w14:textId="1459183B" w:rsidR="00D20996" w:rsidRPr="00883A1D" w:rsidRDefault="007C6935" w:rsidP="00C20B2A">
                  <w:pPr>
                    <w:jc w:val="center"/>
                    <w:rPr>
                      <w:rFonts w:hAnsi="宋体"/>
                      <w:bCs/>
                      <w:color w:val="000000" w:themeColor="text1"/>
                      <w:szCs w:val="21"/>
                    </w:rPr>
                  </w:pPr>
                  <w:r w:rsidRPr="00883A1D">
                    <w:rPr>
                      <w:rFonts w:hAnsi="宋体"/>
                      <w:bCs/>
                      <w:color w:val="000000" w:themeColor="text1"/>
                      <w:szCs w:val="21"/>
                    </w:rPr>
                    <w:t>0.00</w:t>
                  </w:r>
                  <w:r w:rsidR="00D20996" w:rsidRPr="00883A1D">
                    <w:rPr>
                      <w:rFonts w:hAnsi="宋体" w:hint="eastAsia"/>
                      <w:bCs/>
                      <w:color w:val="000000" w:themeColor="text1"/>
                      <w:szCs w:val="21"/>
                    </w:rPr>
                    <w:t>2</w:t>
                  </w:r>
                  <w:r w:rsidR="00D20996" w:rsidRPr="00883A1D">
                    <w:rPr>
                      <w:rFonts w:hAnsi="宋体"/>
                      <w:bCs/>
                      <w:color w:val="000000" w:themeColor="text1"/>
                      <w:szCs w:val="21"/>
                    </w:rPr>
                    <w:t>9~</w:t>
                  </w:r>
                  <w:r w:rsidRPr="00883A1D">
                    <w:rPr>
                      <w:rFonts w:hAnsi="宋体"/>
                      <w:bCs/>
                      <w:color w:val="000000" w:themeColor="text1"/>
                      <w:szCs w:val="21"/>
                    </w:rPr>
                    <w:t>0.00</w:t>
                  </w:r>
                  <w:r w:rsidR="00D20996" w:rsidRPr="00883A1D">
                    <w:rPr>
                      <w:rFonts w:hAnsi="宋体"/>
                      <w:bCs/>
                      <w:color w:val="000000" w:themeColor="text1"/>
                      <w:szCs w:val="21"/>
                    </w:rPr>
                    <w:t>48</w:t>
                  </w:r>
                </w:p>
              </w:tc>
              <w:tc>
                <w:tcPr>
                  <w:tcW w:w="1240" w:type="pct"/>
                  <w:shd w:val="clear" w:color="auto" w:fill="auto"/>
                  <w:vAlign w:val="center"/>
                </w:tcPr>
                <w:p w14:paraId="7E5EEC02" w14:textId="4F11683F"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.05</w:t>
                  </w:r>
                </w:p>
              </w:tc>
              <w:tc>
                <w:tcPr>
                  <w:tcW w:w="1165" w:type="pct"/>
                  <w:shd w:val="clear" w:color="auto" w:fill="auto"/>
                  <w:vAlign w:val="center"/>
                </w:tcPr>
                <w:p w14:paraId="1A911692" w14:textId="2ABABA95"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0</w:t>
                  </w:r>
                  <w:r w:rsidRPr="00883A1D">
                    <w:rPr>
                      <w:rFonts w:hAnsi="宋体"/>
                      <w:color w:val="000000" w:themeColor="text1"/>
                      <w:szCs w:val="21"/>
                    </w:rPr>
                    <w:t>.058~0.096</w:t>
                  </w:r>
                </w:p>
              </w:tc>
            </w:tr>
            <w:tr w:rsidR="0020702E" w:rsidRPr="00883A1D" w14:paraId="1696258C" w14:textId="77777777" w:rsidTr="007C6935">
              <w:trPr>
                <w:trHeight w:val="300"/>
              </w:trPr>
              <w:tc>
                <w:tcPr>
                  <w:tcW w:w="1439" w:type="pct"/>
                  <w:shd w:val="clear" w:color="auto" w:fill="auto"/>
                  <w:vAlign w:val="center"/>
                </w:tcPr>
                <w:p w14:paraId="774B49A0" w14:textId="43C8D9FB" w:rsidR="00D20996" w:rsidRPr="00883A1D" w:rsidRDefault="00D20996" w:rsidP="00C20B2A">
                  <w:pPr>
                    <w:widowControl/>
                    <w:jc w:val="center"/>
                    <w:rPr>
                      <w:color w:val="000000" w:themeColor="text1"/>
                      <w:kern w:val="0"/>
                      <w:szCs w:val="21"/>
                    </w:rPr>
                  </w:pPr>
                  <w:r w:rsidRPr="00883A1D">
                    <w:rPr>
                      <w:color w:val="000000" w:themeColor="text1"/>
                      <w:szCs w:val="21"/>
                      <w:lang w:bidi="ar"/>
                    </w:rPr>
                    <w:t>汞</w:t>
                  </w:r>
                </w:p>
              </w:tc>
              <w:tc>
                <w:tcPr>
                  <w:tcW w:w="1156" w:type="pct"/>
                  <w:vAlign w:val="center"/>
                </w:tcPr>
                <w:p w14:paraId="2EFCBD80" w14:textId="1D7D678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1E547045" w14:textId="4B08E317"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.0001</w:t>
                  </w:r>
                </w:p>
              </w:tc>
              <w:tc>
                <w:tcPr>
                  <w:tcW w:w="1165" w:type="pct"/>
                  <w:shd w:val="clear" w:color="auto" w:fill="auto"/>
                  <w:vAlign w:val="center"/>
                </w:tcPr>
                <w:p w14:paraId="2863C555" w14:textId="5894A238"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5DBCA0BA" w14:textId="77777777" w:rsidTr="007C6935">
              <w:trPr>
                <w:trHeight w:val="300"/>
              </w:trPr>
              <w:tc>
                <w:tcPr>
                  <w:tcW w:w="1439" w:type="pct"/>
                  <w:shd w:val="clear" w:color="auto" w:fill="auto"/>
                  <w:vAlign w:val="center"/>
                </w:tcPr>
                <w:p w14:paraId="4DAD5E37" w14:textId="0B5F4548" w:rsidR="00D20996" w:rsidRPr="00883A1D" w:rsidRDefault="00D20996" w:rsidP="00C20B2A">
                  <w:pPr>
                    <w:widowControl/>
                    <w:jc w:val="center"/>
                    <w:rPr>
                      <w:color w:val="000000" w:themeColor="text1"/>
                      <w:kern w:val="0"/>
                      <w:szCs w:val="21"/>
                    </w:rPr>
                  </w:pPr>
                  <w:r w:rsidRPr="00883A1D">
                    <w:rPr>
                      <w:color w:val="000000" w:themeColor="text1"/>
                      <w:szCs w:val="21"/>
                      <w:lang w:bidi="ar"/>
                    </w:rPr>
                    <w:t>镉</w:t>
                  </w:r>
                </w:p>
              </w:tc>
              <w:tc>
                <w:tcPr>
                  <w:tcW w:w="1156" w:type="pct"/>
                  <w:vAlign w:val="center"/>
                </w:tcPr>
                <w:p w14:paraId="35CC4971" w14:textId="6EFA4158"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0F044611" w14:textId="30FEB0A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.005</w:t>
                  </w:r>
                </w:p>
              </w:tc>
              <w:tc>
                <w:tcPr>
                  <w:tcW w:w="1165" w:type="pct"/>
                  <w:shd w:val="clear" w:color="auto" w:fill="auto"/>
                  <w:vAlign w:val="center"/>
                </w:tcPr>
                <w:p w14:paraId="3200A4BC" w14:textId="5920321B"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37E2D041" w14:textId="77777777" w:rsidTr="007C6935">
              <w:trPr>
                <w:trHeight w:val="300"/>
              </w:trPr>
              <w:tc>
                <w:tcPr>
                  <w:tcW w:w="1439" w:type="pct"/>
                  <w:shd w:val="clear" w:color="auto" w:fill="auto"/>
                  <w:vAlign w:val="center"/>
                </w:tcPr>
                <w:p w14:paraId="6E7C42BE" w14:textId="1E0B50B5" w:rsidR="00D20996" w:rsidRPr="00883A1D" w:rsidRDefault="00D20996" w:rsidP="00C20B2A">
                  <w:pPr>
                    <w:widowControl/>
                    <w:jc w:val="center"/>
                    <w:rPr>
                      <w:color w:val="000000" w:themeColor="text1"/>
                      <w:kern w:val="0"/>
                      <w:szCs w:val="21"/>
                    </w:rPr>
                  </w:pPr>
                  <w:r w:rsidRPr="00883A1D">
                    <w:rPr>
                      <w:color w:val="000000" w:themeColor="text1"/>
                      <w:szCs w:val="21"/>
                      <w:lang w:bidi="ar"/>
                    </w:rPr>
                    <w:t>六价铬</w:t>
                  </w:r>
                </w:p>
              </w:tc>
              <w:tc>
                <w:tcPr>
                  <w:tcW w:w="1156" w:type="pct"/>
                  <w:vAlign w:val="center"/>
                </w:tcPr>
                <w:p w14:paraId="66B8D879" w14:textId="11A9C4DB"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30195B2D" w14:textId="792A4C2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.05</w:t>
                  </w:r>
                </w:p>
              </w:tc>
              <w:tc>
                <w:tcPr>
                  <w:tcW w:w="1165" w:type="pct"/>
                  <w:shd w:val="clear" w:color="auto" w:fill="auto"/>
                  <w:vAlign w:val="center"/>
                </w:tcPr>
                <w:p w14:paraId="57CB9368" w14:textId="432F2800"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4A126EFC" w14:textId="77777777" w:rsidTr="007C6935">
              <w:trPr>
                <w:trHeight w:val="300"/>
              </w:trPr>
              <w:tc>
                <w:tcPr>
                  <w:tcW w:w="1439" w:type="pct"/>
                  <w:shd w:val="clear" w:color="auto" w:fill="auto"/>
                  <w:vAlign w:val="center"/>
                </w:tcPr>
                <w:p w14:paraId="5CD7FD24" w14:textId="60F19F7D" w:rsidR="00D20996" w:rsidRPr="00883A1D" w:rsidRDefault="00D20996" w:rsidP="00C20B2A">
                  <w:pPr>
                    <w:widowControl/>
                    <w:jc w:val="center"/>
                    <w:rPr>
                      <w:color w:val="000000" w:themeColor="text1"/>
                      <w:kern w:val="0"/>
                      <w:szCs w:val="21"/>
                    </w:rPr>
                  </w:pPr>
                  <w:r w:rsidRPr="00883A1D">
                    <w:rPr>
                      <w:color w:val="000000" w:themeColor="text1"/>
                      <w:szCs w:val="21"/>
                      <w:lang w:bidi="ar"/>
                    </w:rPr>
                    <w:t>铅</w:t>
                  </w:r>
                </w:p>
              </w:tc>
              <w:tc>
                <w:tcPr>
                  <w:tcW w:w="1156" w:type="pct"/>
                  <w:vAlign w:val="center"/>
                </w:tcPr>
                <w:p w14:paraId="57EE8C42" w14:textId="38F1D103"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65173328" w14:textId="5C55857A"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.05</w:t>
                  </w:r>
                </w:p>
              </w:tc>
              <w:tc>
                <w:tcPr>
                  <w:tcW w:w="1165" w:type="pct"/>
                  <w:shd w:val="clear" w:color="auto" w:fill="auto"/>
                  <w:vAlign w:val="center"/>
                </w:tcPr>
                <w:p w14:paraId="461260A5" w14:textId="031E5AF3"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4748E97A" w14:textId="77777777" w:rsidTr="007C6935">
              <w:trPr>
                <w:trHeight w:val="300"/>
              </w:trPr>
              <w:tc>
                <w:tcPr>
                  <w:tcW w:w="1439" w:type="pct"/>
                  <w:shd w:val="clear" w:color="auto" w:fill="auto"/>
                  <w:vAlign w:val="center"/>
                </w:tcPr>
                <w:p w14:paraId="7AC4755C" w14:textId="3080716D" w:rsidR="00D20996" w:rsidRPr="00883A1D" w:rsidRDefault="00D20996" w:rsidP="00C20B2A">
                  <w:pPr>
                    <w:widowControl/>
                    <w:jc w:val="center"/>
                    <w:rPr>
                      <w:color w:val="000000" w:themeColor="text1"/>
                      <w:kern w:val="0"/>
                      <w:szCs w:val="21"/>
                    </w:rPr>
                  </w:pPr>
                  <w:r w:rsidRPr="00883A1D">
                    <w:rPr>
                      <w:color w:val="000000" w:themeColor="text1"/>
                      <w:szCs w:val="21"/>
                      <w:lang w:bidi="ar"/>
                    </w:rPr>
                    <w:t>镍</w:t>
                  </w:r>
                </w:p>
              </w:tc>
              <w:tc>
                <w:tcPr>
                  <w:tcW w:w="1156" w:type="pct"/>
                  <w:vAlign w:val="center"/>
                </w:tcPr>
                <w:p w14:paraId="71CDCE6F" w14:textId="6C55CC79"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w:t>
                  </w:r>
                  <w:r w:rsidR="007C6935" w:rsidRPr="00883A1D">
                    <w:rPr>
                      <w:rFonts w:hAnsi="宋体"/>
                      <w:bCs/>
                      <w:color w:val="000000" w:themeColor="text1"/>
                      <w:szCs w:val="21"/>
                    </w:rPr>
                    <w:t>000</w:t>
                  </w:r>
                  <w:r w:rsidRPr="00883A1D">
                    <w:rPr>
                      <w:rFonts w:hAnsi="宋体"/>
                      <w:bCs/>
                      <w:color w:val="000000" w:themeColor="text1"/>
                      <w:szCs w:val="21"/>
                    </w:rPr>
                    <w:t>6~0.</w:t>
                  </w:r>
                  <w:r w:rsidR="007C6935" w:rsidRPr="00883A1D">
                    <w:rPr>
                      <w:rFonts w:hAnsi="宋体"/>
                      <w:bCs/>
                      <w:color w:val="000000" w:themeColor="text1"/>
                      <w:szCs w:val="21"/>
                    </w:rPr>
                    <w:t>000</w:t>
                  </w:r>
                  <w:r w:rsidRPr="00883A1D">
                    <w:rPr>
                      <w:rFonts w:hAnsi="宋体"/>
                      <w:bCs/>
                      <w:color w:val="000000" w:themeColor="text1"/>
                      <w:szCs w:val="21"/>
                    </w:rPr>
                    <w:t>62</w:t>
                  </w:r>
                </w:p>
              </w:tc>
              <w:tc>
                <w:tcPr>
                  <w:tcW w:w="1240" w:type="pct"/>
                  <w:shd w:val="clear" w:color="auto" w:fill="auto"/>
                  <w:vAlign w:val="center"/>
                </w:tcPr>
                <w:p w14:paraId="5DD74B26" w14:textId="7587B23D" w:rsidR="00D20996" w:rsidRPr="00883A1D" w:rsidRDefault="00D20996" w:rsidP="00C20B2A">
                  <w:pPr>
                    <w:jc w:val="center"/>
                    <w:rPr>
                      <w:rFonts w:hAnsi="宋体"/>
                      <w:bCs/>
                      <w:color w:val="000000" w:themeColor="text1"/>
                      <w:szCs w:val="21"/>
                    </w:rPr>
                  </w:pPr>
                  <w:r w:rsidRPr="00883A1D">
                    <w:rPr>
                      <w:rFonts w:hAnsi="宋体" w:hint="eastAsia"/>
                      <w:bCs/>
                      <w:color w:val="000000" w:themeColor="text1"/>
                      <w:szCs w:val="21"/>
                    </w:rPr>
                    <w:t>/</w:t>
                  </w:r>
                </w:p>
              </w:tc>
              <w:tc>
                <w:tcPr>
                  <w:tcW w:w="1165" w:type="pct"/>
                  <w:shd w:val="clear" w:color="auto" w:fill="auto"/>
                  <w:vAlign w:val="center"/>
                </w:tcPr>
                <w:p w14:paraId="276ACD0B" w14:textId="3E93D2AD" w:rsidR="00D20996" w:rsidRPr="00883A1D" w:rsidRDefault="0020702E" w:rsidP="00C20B2A">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4D2C07AB" w14:textId="77777777" w:rsidTr="007C6935">
              <w:trPr>
                <w:trHeight w:val="300"/>
              </w:trPr>
              <w:tc>
                <w:tcPr>
                  <w:tcW w:w="1439" w:type="pct"/>
                  <w:shd w:val="clear" w:color="auto" w:fill="auto"/>
                  <w:vAlign w:val="center"/>
                </w:tcPr>
                <w:p w14:paraId="75F918C3" w14:textId="4A8C3578" w:rsidR="00D20996" w:rsidRPr="00883A1D" w:rsidRDefault="00D20996" w:rsidP="00D20996">
                  <w:pPr>
                    <w:widowControl/>
                    <w:jc w:val="center"/>
                    <w:rPr>
                      <w:color w:val="000000" w:themeColor="text1"/>
                      <w:kern w:val="0"/>
                      <w:szCs w:val="21"/>
                    </w:rPr>
                  </w:pPr>
                  <w:r w:rsidRPr="00883A1D">
                    <w:rPr>
                      <w:color w:val="000000" w:themeColor="text1"/>
                      <w:szCs w:val="21"/>
                      <w:lang w:bidi="ar"/>
                    </w:rPr>
                    <w:t>银</w:t>
                  </w:r>
                </w:p>
              </w:tc>
              <w:tc>
                <w:tcPr>
                  <w:tcW w:w="1156" w:type="pct"/>
                  <w:vAlign w:val="center"/>
                </w:tcPr>
                <w:p w14:paraId="586FA6DC" w14:textId="0D9EFE15"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7037E74D" w14:textId="7F757753"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w:t>
                  </w:r>
                </w:p>
              </w:tc>
              <w:tc>
                <w:tcPr>
                  <w:tcW w:w="1165" w:type="pct"/>
                  <w:shd w:val="clear" w:color="auto" w:fill="auto"/>
                  <w:vAlign w:val="center"/>
                </w:tcPr>
                <w:p w14:paraId="2BB1558F" w14:textId="48060BBE" w:rsidR="00D20996" w:rsidRPr="00883A1D" w:rsidRDefault="0020702E" w:rsidP="00D20996">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33864866" w14:textId="77777777" w:rsidTr="007C6935">
              <w:trPr>
                <w:trHeight w:val="300"/>
              </w:trPr>
              <w:tc>
                <w:tcPr>
                  <w:tcW w:w="1439" w:type="pct"/>
                  <w:shd w:val="clear" w:color="auto" w:fill="auto"/>
                  <w:vAlign w:val="center"/>
                </w:tcPr>
                <w:p w14:paraId="62570884" w14:textId="23AD6EB9" w:rsidR="00D20996" w:rsidRPr="00883A1D" w:rsidRDefault="00D20996" w:rsidP="00D20996">
                  <w:pPr>
                    <w:widowControl/>
                    <w:jc w:val="center"/>
                    <w:rPr>
                      <w:color w:val="000000" w:themeColor="text1"/>
                      <w:kern w:val="0"/>
                      <w:szCs w:val="21"/>
                    </w:rPr>
                  </w:pPr>
                  <w:r w:rsidRPr="00883A1D">
                    <w:rPr>
                      <w:color w:val="000000" w:themeColor="text1"/>
                      <w:szCs w:val="21"/>
                      <w:lang w:bidi="ar"/>
                    </w:rPr>
                    <w:t>氰化物</w:t>
                  </w:r>
                </w:p>
              </w:tc>
              <w:tc>
                <w:tcPr>
                  <w:tcW w:w="1156" w:type="pct"/>
                  <w:vAlign w:val="center"/>
                </w:tcPr>
                <w:p w14:paraId="7E6B54C0" w14:textId="2786325D"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3FEEA25E" w14:textId="4E611B90"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.2</w:t>
                  </w:r>
                </w:p>
              </w:tc>
              <w:tc>
                <w:tcPr>
                  <w:tcW w:w="1165" w:type="pct"/>
                  <w:shd w:val="clear" w:color="auto" w:fill="auto"/>
                  <w:vAlign w:val="center"/>
                </w:tcPr>
                <w:p w14:paraId="40D7D800" w14:textId="2AFD6126" w:rsidR="00D20996" w:rsidRPr="00883A1D" w:rsidRDefault="0020702E" w:rsidP="00D20996">
                  <w:pPr>
                    <w:jc w:val="center"/>
                    <w:rPr>
                      <w:rFonts w:hAnsi="宋体"/>
                      <w:color w:val="000000" w:themeColor="text1"/>
                      <w:szCs w:val="21"/>
                    </w:rPr>
                  </w:pPr>
                  <w:r w:rsidRPr="00883A1D">
                    <w:rPr>
                      <w:rFonts w:hAnsi="宋体" w:hint="eastAsia"/>
                      <w:color w:val="000000" w:themeColor="text1"/>
                      <w:szCs w:val="21"/>
                    </w:rPr>
                    <w:t>/</w:t>
                  </w:r>
                </w:p>
              </w:tc>
            </w:tr>
            <w:tr w:rsidR="0020702E" w:rsidRPr="00883A1D" w14:paraId="7697C122" w14:textId="77777777" w:rsidTr="007C6935">
              <w:trPr>
                <w:trHeight w:val="300"/>
              </w:trPr>
              <w:tc>
                <w:tcPr>
                  <w:tcW w:w="1439" w:type="pct"/>
                  <w:shd w:val="clear" w:color="auto" w:fill="auto"/>
                  <w:vAlign w:val="center"/>
                </w:tcPr>
                <w:p w14:paraId="47209FE2" w14:textId="4F7D7304" w:rsidR="00D20996" w:rsidRPr="00883A1D" w:rsidRDefault="00D20996" w:rsidP="00D20996">
                  <w:pPr>
                    <w:widowControl/>
                    <w:jc w:val="center"/>
                    <w:rPr>
                      <w:color w:val="000000" w:themeColor="text1"/>
                      <w:kern w:val="0"/>
                      <w:szCs w:val="21"/>
                    </w:rPr>
                  </w:pPr>
                  <w:r w:rsidRPr="00883A1D">
                    <w:rPr>
                      <w:color w:val="000000" w:themeColor="text1"/>
                      <w:szCs w:val="21"/>
                      <w:lang w:bidi="ar"/>
                    </w:rPr>
                    <w:t>硫化物</w:t>
                  </w:r>
                </w:p>
              </w:tc>
              <w:tc>
                <w:tcPr>
                  <w:tcW w:w="1156" w:type="pct"/>
                  <w:vAlign w:val="center"/>
                </w:tcPr>
                <w:p w14:paraId="57EAA721" w14:textId="6246DF3E"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未检出</w:t>
                  </w:r>
                </w:p>
              </w:tc>
              <w:tc>
                <w:tcPr>
                  <w:tcW w:w="1240" w:type="pct"/>
                  <w:shd w:val="clear" w:color="auto" w:fill="auto"/>
                  <w:vAlign w:val="center"/>
                </w:tcPr>
                <w:p w14:paraId="49A26E94" w14:textId="769F4A19" w:rsidR="00D20996" w:rsidRPr="00883A1D" w:rsidRDefault="00D20996" w:rsidP="00D20996">
                  <w:pPr>
                    <w:jc w:val="center"/>
                    <w:rPr>
                      <w:rFonts w:hAnsi="宋体"/>
                      <w:bCs/>
                      <w:color w:val="000000" w:themeColor="text1"/>
                      <w:szCs w:val="21"/>
                    </w:rPr>
                  </w:pPr>
                  <w:r w:rsidRPr="00883A1D">
                    <w:rPr>
                      <w:rFonts w:hAnsi="宋体" w:hint="eastAsia"/>
                      <w:bCs/>
                      <w:color w:val="000000" w:themeColor="text1"/>
                      <w:szCs w:val="21"/>
                    </w:rPr>
                    <w:t>0</w:t>
                  </w:r>
                  <w:r w:rsidRPr="00883A1D">
                    <w:rPr>
                      <w:rFonts w:hAnsi="宋体"/>
                      <w:bCs/>
                      <w:color w:val="000000" w:themeColor="text1"/>
                      <w:szCs w:val="21"/>
                    </w:rPr>
                    <w:t>.2</w:t>
                  </w:r>
                </w:p>
              </w:tc>
              <w:tc>
                <w:tcPr>
                  <w:tcW w:w="1165" w:type="pct"/>
                  <w:shd w:val="clear" w:color="auto" w:fill="auto"/>
                  <w:vAlign w:val="center"/>
                </w:tcPr>
                <w:p w14:paraId="7778F68F" w14:textId="5584C293" w:rsidR="00D20996" w:rsidRPr="00883A1D" w:rsidRDefault="0020702E" w:rsidP="00D20996">
                  <w:pPr>
                    <w:jc w:val="center"/>
                    <w:rPr>
                      <w:rFonts w:hAnsi="宋体"/>
                      <w:color w:val="000000" w:themeColor="text1"/>
                      <w:szCs w:val="21"/>
                    </w:rPr>
                  </w:pPr>
                  <w:r w:rsidRPr="00883A1D">
                    <w:rPr>
                      <w:rFonts w:hAnsi="宋体" w:hint="eastAsia"/>
                      <w:color w:val="000000" w:themeColor="text1"/>
                      <w:szCs w:val="21"/>
                    </w:rPr>
                    <w:t>/</w:t>
                  </w:r>
                </w:p>
              </w:tc>
            </w:tr>
          </w:tbl>
          <w:p w14:paraId="64A75B1C" w14:textId="0A6C409B" w:rsidR="00644F63" w:rsidRPr="00883A1D" w:rsidRDefault="00644F63" w:rsidP="00C20B2A">
            <w:pPr>
              <w:spacing w:line="360" w:lineRule="auto"/>
              <w:ind w:firstLineChars="200" w:firstLine="420"/>
              <w:rPr>
                <w:rFonts w:hAnsi="宋体"/>
                <w:color w:val="000000" w:themeColor="text1"/>
                <w:szCs w:val="21"/>
              </w:rPr>
            </w:pPr>
            <w:r w:rsidRPr="00883A1D">
              <w:rPr>
                <w:rFonts w:hAnsi="宋体"/>
                <w:color w:val="000000" w:themeColor="text1"/>
                <w:szCs w:val="21"/>
              </w:rPr>
              <w:t>由上表单项指数结果可以看出：在监测断面上，</w:t>
            </w:r>
            <w:r w:rsidRPr="00883A1D">
              <w:rPr>
                <w:rFonts w:hAnsi="宋体" w:hint="eastAsia"/>
                <w:color w:val="000000" w:themeColor="text1"/>
                <w:szCs w:val="21"/>
              </w:rPr>
              <w:t>各</w:t>
            </w:r>
            <w:r w:rsidRPr="00883A1D">
              <w:rPr>
                <w:rFonts w:hAnsi="宋体"/>
                <w:color w:val="000000" w:themeColor="text1"/>
                <w:szCs w:val="21"/>
              </w:rPr>
              <w:t>监测因子的评价指数均</w:t>
            </w:r>
            <w:r w:rsidRPr="00883A1D">
              <w:rPr>
                <w:rFonts w:hAnsi="宋体" w:hint="eastAsia"/>
                <w:color w:val="000000" w:themeColor="text1"/>
                <w:szCs w:val="21"/>
              </w:rPr>
              <w:t>小于</w:t>
            </w:r>
            <w:r w:rsidRPr="00883A1D">
              <w:rPr>
                <w:color w:val="000000" w:themeColor="text1"/>
                <w:szCs w:val="21"/>
              </w:rPr>
              <w:t>1</w:t>
            </w:r>
            <w:r w:rsidRPr="00883A1D">
              <w:rPr>
                <w:rFonts w:hint="eastAsia"/>
                <w:color w:val="000000" w:themeColor="text1"/>
                <w:szCs w:val="21"/>
              </w:rPr>
              <w:t>，表明项目</w:t>
            </w:r>
            <w:r w:rsidR="0018568E" w:rsidRPr="00883A1D">
              <w:rPr>
                <w:rFonts w:hint="eastAsia"/>
                <w:color w:val="000000" w:themeColor="text1"/>
                <w:szCs w:val="21"/>
              </w:rPr>
              <w:t>范围内</w:t>
            </w:r>
            <w:r w:rsidRPr="00883A1D">
              <w:rPr>
                <w:rFonts w:hint="eastAsia"/>
                <w:color w:val="000000" w:themeColor="text1"/>
                <w:szCs w:val="21"/>
              </w:rPr>
              <w:t>河段水质较好</w:t>
            </w:r>
            <w:r w:rsidRPr="00883A1D">
              <w:rPr>
                <w:rFonts w:hAnsi="宋体" w:hint="eastAsia"/>
                <w:color w:val="000000" w:themeColor="text1"/>
                <w:szCs w:val="21"/>
              </w:rPr>
              <w:t>，</w:t>
            </w:r>
            <w:r w:rsidRPr="00883A1D">
              <w:rPr>
                <w:rFonts w:hAnsi="宋体"/>
                <w:color w:val="000000" w:themeColor="text1"/>
                <w:szCs w:val="21"/>
              </w:rPr>
              <w:t>地表水环境质量</w:t>
            </w:r>
            <w:r w:rsidRPr="00883A1D">
              <w:rPr>
                <w:rFonts w:hAnsi="宋体" w:hint="eastAsia"/>
                <w:color w:val="000000" w:themeColor="text1"/>
                <w:szCs w:val="21"/>
              </w:rPr>
              <w:t>能够</w:t>
            </w:r>
            <w:r w:rsidRPr="00883A1D">
              <w:rPr>
                <w:rFonts w:hAnsi="宋体"/>
                <w:color w:val="000000" w:themeColor="text1"/>
                <w:szCs w:val="21"/>
              </w:rPr>
              <w:t>达到《地表水环境质量》（</w:t>
            </w:r>
            <w:r w:rsidRPr="00883A1D">
              <w:rPr>
                <w:color w:val="000000" w:themeColor="text1"/>
                <w:szCs w:val="21"/>
              </w:rPr>
              <w:t>GB3838-2002</w:t>
            </w:r>
            <w:r w:rsidRPr="00883A1D">
              <w:rPr>
                <w:color w:val="000000" w:themeColor="text1"/>
                <w:szCs w:val="21"/>
              </w:rPr>
              <w:t>）中</w:t>
            </w:r>
            <w:r w:rsidRPr="00883A1D">
              <w:rPr>
                <w:color w:val="000000" w:themeColor="text1"/>
                <w:szCs w:val="21"/>
              </w:rPr>
              <w:t>Ⅲ</w:t>
            </w:r>
            <w:r w:rsidRPr="00883A1D">
              <w:rPr>
                <w:rFonts w:hAnsi="宋体"/>
                <w:color w:val="000000" w:themeColor="text1"/>
                <w:szCs w:val="21"/>
              </w:rPr>
              <w:t>类水域标准要求。</w:t>
            </w:r>
          </w:p>
          <w:p w14:paraId="3F8B09C9" w14:textId="77777777" w:rsidR="00D93545" w:rsidRPr="00883A1D" w:rsidRDefault="0091693F">
            <w:pPr>
              <w:pStyle w:val="32"/>
              <w:spacing w:after="0" w:line="360" w:lineRule="auto"/>
              <w:ind w:leftChars="0" w:left="0" w:firstLineChars="200" w:firstLine="482"/>
              <w:rPr>
                <w:b/>
                <w:bCs/>
                <w:color w:val="000000" w:themeColor="text1"/>
                <w:sz w:val="24"/>
                <w:szCs w:val="24"/>
                <w:lang w:val="en-US"/>
              </w:rPr>
            </w:pPr>
            <w:r w:rsidRPr="00883A1D">
              <w:rPr>
                <w:rFonts w:hint="eastAsia"/>
                <w:b/>
                <w:bCs/>
                <w:color w:val="000000" w:themeColor="text1"/>
                <w:sz w:val="24"/>
                <w:szCs w:val="24"/>
                <w:lang w:val="en-US"/>
              </w:rPr>
              <w:t>四、地下水环境质量现状评价</w:t>
            </w:r>
          </w:p>
          <w:p w14:paraId="54033072" w14:textId="77777777" w:rsidR="00D93545" w:rsidRPr="00883A1D" w:rsidRDefault="0091693F">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根据《建设项目环境影响报告表编制指南（污染影响类）（试行）》中“三、具体编制要求”中“（三）区域环境质量现状、环境保护目标及评价标准”第</w:t>
            </w:r>
            <w:r w:rsidRPr="00883A1D">
              <w:rPr>
                <w:rFonts w:hint="eastAsia"/>
                <w:color w:val="000000" w:themeColor="text1"/>
                <w:sz w:val="21"/>
                <w:szCs w:val="21"/>
                <w:lang w:val="en-US"/>
              </w:rPr>
              <w:t>6</w:t>
            </w:r>
            <w:r w:rsidRPr="00883A1D">
              <w:rPr>
                <w:rFonts w:hint="eastAsia"/>
                <w:color w:val="000000" w:themeColor="text1"/>
                <w:sz w:val="21"/>
                <w:szCs w:val="21"/>
                <w:lang w:val="en-US"/>
              </w:rPr>
              <w:t>条“地下水、土壤环境。原则上不开展环境质量现状调查。建设项目存在土壤、地下水污染途径的，应结合污染源、保护目标分布情况开展现状调查以留做背景值。”因此本项目可不开展地下水环境质量现状调查，但由于本项目建设污水处理站一座，存在地下水污染途径，因此本项目仅针对项目所在地进行地下水环境质量现状监测，以留作背景值。</w:t>
            </w:r>
          </w:p>
          <w:p w14:paraId="196669BF" w14:textId="37A6EA43" w:rsidR="00D93545" w:rsidRPr="00883A1D" w:rsidRDefault="0091693F">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本次评价</w:t>
            </w:r>
            <w:r w:rsidR="0018568E" w:rsidRPr="00883A1D">
              <w:rPr>
                <w:rFonts w:hint="eastAsia"/>
                <w:color w:val="000000" w:themeColor="text1"/>
                <w:sz w:val="21"/>
                <w:szCs w:val="21"/>
                <w:lang w:val="en-US"/>
              </w:rPr>
              <w:t>委托</w:t>
            </w:r>
            <w:r w:rsidR="0020702E" w:rsidRPr="00883A1D">
              <w:rPr>
                <w:rFonts w:hint="eastAsia"/>
                <w:color w:val="000000" w:themeColor="text1"/>
                <w:sz w:val="21"/>
                <w:szCs w:val="21"/>
                <w:lang w:val="en-US"/>
              </w:rPr>
              <w:t>浙江华标检测技术有限公司</w:t>
            </w:r>
            <w:r w:rsidR="0018568E" w:rsidRPr="00883A1D">
              <w:rPr>
                <w:rFonts w:hint="eastAsia"/>
                <w:color w:val="000000" w:themeColor="text1"/>
                <w:sz w:val="21"/>
                <w:szCs w:val="21"/>
                <w:lang w:val="en-US"/>
              </w:rPr>
              <w:t>于</w:t>
            </w:r>
            <w:r w:rsidR="0018568E" w:rsidRPr="00883A1D">
              <w:rPr>
                <w:rFonts w:hint="eastAsia"/>
                <w:color w:val="000000" w:themeColor="text1"/>
                <w:sz w:val="21"/>
                <w:szCs w:val="21"/>
                <w:lang w:val="en-US"/>
              </w:rPr>
              <w:t>2022</w:t>
            </w:r>
            <w:r w:rsidR="0018568E" w:rsidRPr="00883A1D">
              <w:rPr>
                <w:rFonts w:hint="eastAsia"/>
                <w:color w:val="000000" w:themeColor="text1"/>
                <w:sz w:val="21"/>
                <w:szCs w:val="21"/>
                <w:lang w:val="en-US"/>
              </w:rPr>
              <w:t>年</w:t>
            </w:r>
            <w:r w:rsidR="0020702E" w:rsidRPr="00883A1D">
              <w:rPr>
                <w:color w:val="000000" w:themeColor="text1"/>
                <w:sz w:val="21"/>
                <w:szCs w:val="21"/>
                <w:lang w:val="en-US"/>
              </w:rPr>
              <w:t>11</w:t>
            </w:r>
            <w:r w:rsidR="0018568E" w:rsidRPr="00883A1D">
              <w:rPr>
                <w:rFonts w:hint="eastAsia"/>
                <w:color w:val="000000" w:themeColor="text1"/>
                <w:sz w:val="21"/>
                <w:szCs w:val="21"/>
                <w:lang w:val="en-US"/>
              </w:rPr>
              <w:t>月</w:t>
            </w:r>
            <w:r w:rsidR="0020702E" w:rsidRPr="00883A1D">
              <w:rPr>
                <w:color w:val="000000" w:themeColor="text1"/>
                <w:sz w:val="21"/>
                <w:szCs w:val="21"/>
                <w:lang w:val="en-US"/>
              </w:rPr>
              <w:t>27</w:t>
            </w:r>
            <w:r w:rsidR="0018568E" w:rsidRPr="00883A1D">
              <w:rPr>
                <w:rFonts w:hint="eastAsia"/>
                <w:color w:val="000000" w:themeColor="text1"/>
                <w:sz w:val="21"/>
                <w:szCs w:val="21"/>
                <w:lang w:val="en-US"/>
              </w:rPr>
              <w:t>日</w:t>
            </w:r>
            <w:r w:rsidR="0018568E" w:rsidRPr="00883A1D">
              <w:rPr>
                <w:rFonts w:hint="eastAsia"/>
                <w:color w:val="000000" w:themeColor="text1"/>
                <w:sz w:val="21"/>
                <w:szCs w:val="21"/>
                <w:lang w:val="en-US"/>
              </w:rPr>
              <w:t>~</w:t>
            </w:r>
            <w:r w:rsidR="0020702E" w:rsidRPr="00883A1D">
              <w:rPr>
                <w:color w:val="000000" w:themeColor="text1"/>
                <w:sz w:val="21"/>
                <w:szCs w:val="21"/>
                <w:lang w:val="en-US"/>
              </w:rPr>
              <w:t>28</w:t>
            </w:r>
            <w:r w:rsidR="0018568E" w:rsidRPr="00883A1D">
              <w:rPr>
                <w:rFonts w:hint="eastAsia"/>
                <w:color w:val="000000" w:themeColor="text1"/>
                <w:sz w:val="21"/>
                <w:szCs w:val="21"/>
                <w:lang w:val="en-US"/>
              </w:rPr>
              <w:t>日对项目范围内拟建污水站处进行</w:t>
            </w:r>
            <w:r w:rsidR="00181ED8" w:rsidRPr="00883A1D">
              <w:rPr>
                <w:rFonts w:hint="eastAsia"/>
                <w:color w:val="000000" w:themeColor="text1"/>
                <w:sz w:val="21"/>
                <w:szCs w:val="21"/>
                <w:lang w:val="en-US"/>
              </w:rPr>
              <w:t>地下水水质</w:t>
            </w:r>
            <w:r w:rsidR="0018568E" w:rsidRPr="00883A1D">
              <w:rPr>
                <w:rFonts w:hint="eastAsia"/>
                <w:color w:val="000000" w:themeColor="text1"/>
                <w:sz w:val="21"/>
                <w:szCs w:val="21"/>
                <w:lang w:val="en-US"/>
              </w:rPr>
              <w:t>监测（监测报告编号：</w:t>
            </w:r>
            <w:r w:rsidR="0020702E" w:rsidRPr="00883A1D">
              <w:rPr>
                <w:rFonts w:hint="eastAsia"/>
                <w:color w:val="000000" w:themeColor="text1"/>
                <w:sz w:val="21"/>
                <w:szCs w:val="21"/>
                <w:lang w:val="en-US"/>
              </w:rPr>
              <w:t>华标检（</w:t>
            </w:r>
            <w:r w:rsidR="0020702E" w:rsidRPr="00883A1D">
              <w:rPr>
                <w:rFonts w:hint="eastAsia"/>
                <w:color w:val="000000" w:themeColor="text1"/>
                <w:sz w:val="21"/>
                <w:szCs w:val="21"/>
                <w:lang w:val="en-US"/>
              </w:rPr>
              <w:t>2022</w:t>
            </w:r>
            <w:r w:rsidR="0020702E" w:rsidRPr="00883A1D">
              <w:rPr>
                <w:rFonts w:hint="eastAsia"/>
                <w:color w:val="000000" w:themeColor="text1"/>
                <w:sz w:val="21"/>
                <w:szCs w:val="21"/>
                <w:lang w:val="en-US"/>
              </w:rPr>
              <w:t>）</w:t>
            </w:r>
            <w:r w:rsidR="0020702E" w:rsidRPr="00883A1D">
              <w:rPr>
                <w:rFonts w:hint="eastAsia"/>
                <w:color w:val="000000" w:themeColor="text1"/>
                <w:sz w:val="21"/>
                <w:szCs w:val="21"/>
                <w:lang w:val="en-US"/>
              </w:rPr>
              <w:t>H</w:t>
            </w:r>
            <w:r w:rsidR="0020702E" w:rsidRPr="00883A1D">
              <w:rPr>
                <w:rFonts w:hint="eastAsia"/>
                <w:color w:val="000000" w:themeColor="text1"/>
                <w:sz w:val="21"/>
                <w:szCs w:val="21"/>
                <w:lang w:val="en-US"/>
              </w:rPr>
              <w:t>第</w:t>
            </w:r>
            <w:r w:rsidR="0020702E" w:rsidRPr="00883A1D">
              <w:rPr>
                <w:rFonts w:hint="eastAsia"/>
                <w:color w:val="000000" w:themeColor="text1"/>
                <w:sz w:val="21"/>
                <w:szCs w:val="21"/>
                <w:lang w:val="en-US"/>
              </w:rPr>
              <w:t>11786</w:t>
            </w:r>
            <w:r w:rsidR="0020702E" w:rsidRPr="00883A1D">
              <w:rPr>
                <w:rFonts w:hint="eastAsia"/>
                <w:color w:val="000000" w:themeColor="text1"/>
                <w:sz w:val="21"/>
                <w:szCs w:val="21"/>
                <w:lang w:val="en-US"/>
              </w:rPr>
              <w:t>号</w:t>
            </w:r>
            <w:r w:rsidR="0018568E" w:rsidRPr="00883A1D">
              <w:rPr>
                <w:rFonts w:hint="eastAsia"/>
                <w:color w:val="000000" w:themeColor="text1"/>
                <w:sz w:val="21"/>
                <w:szCs w:val="21"/>
                <w:lang w:val="en-US"/>
              </w:rPr>
              <w:t>），监测布点图见附图</w:t>
            </w:r>
            <w:r w:rsidR="0018568E" w:rsidRPr="00883A1D">
              <w:rPr>
                <w:color w:val="000000" w:themeColor="text1"/>
                <w:sz w:val="21"/>
                <w:szCs w:val="21"/>
                <w:lang w:val="en-US"/>
              </w:rPr>
              <w:t>4</w:t>
            </w:r>
            <w:r w:rsidR="0018568E" w:rsidRPr="00883A1D">
              <w:rPr>
                <w:rFonts w:hint="eastAsia"/>
                <w:color w:val="000000" w:themeColor="text1"/>
                <w:sz w:val="21"/>
                <w:szCs w:val="21"/>
                <w:lang w:val="en-US"/>
              </w:rPr>
              <w:t>，监测报告详见附件</w:t>
            </w:r>
            <w:r w:rsidR="00F2114B" w:rsidRPr="00883A1D">
              <w:rPr>
                <w:color w:val="000000" w:themeColor="text1"/>
                <w:sz w:val="21"/>
                <w:szCs w:val="21"/>
                <w:lang w:val="en-US"/>
              </w:rPr>
              <w:t>5</w:t>
            </w:r>
            <w:r w:rsidR="0018568E" w:rsidRPr="00883A1D">
              <w:rPr>
                <w:rFonts w:hint="eastAsia"/>
                <w:color w:val="000000" w:themeColor="text1"/>
                <w:sz w:val="21"/>
                <w:szCs w:val="21"/>
                <w:lang w:val="en-US"/>
              </w:rPr>
              <w:t>。</w:t>
            </w:r>
            <w:r w:rsidR="00181ED8" w:rsidRPr="00883A1D">
              <w:rPr>
                <w:rFonts w:hint="eastAsia"/>
                <w:color w:val="000000" w:themeColor="text1"/>
                <w:sz w:val="21"/>
                <w:szCs w:val="21"/>
                <w:lang w:val="en-US"/>
              </w:rPr>
              <w:t>地下水水位数据分别引用本项目一期地质勘察报告及二期土壤污染状况初步调查报告，地下水水位调查点位详见附图</w:t>
            </w:r>
            <w:r w:rsidR="00181ED8" w:rsidRPr="00883A1D">
              <w:rPr>
                <w:rFonts w:hint="eastAsia"/>
                <w:color w:val="000000" w:themeColor="text1"/>
                <w:sz w:val="21"/>
                <w:szCs w:val="21"/>
                <w:lang w:val="en-US"/>
              </w:rPr>
              <w:t>4</w:t>
            </w:r>
            <w:r w:rsidR="00181ED8" w:rsidRPr="00883A1D">
              <w:rPr>
                <w:rFonts w:hint="eastAsia"/>
                <w:color w:val="000000" w:themeColor="text1"/>
                <w:sz w:val="21"/>
                <w:szCs w:val="21"/>
                <w:lang w:val="en-US"/>
              </w:rPr>
              <w:t>。</w:t>
            </w:r>
          </w:p>
          <w:p w14:paraId="08F3802F"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1</w:t>
            </w:r>
            <w:r w:rsidRPr="00883A1D">
              <w:rPr>
                <w:color w:val="000000" w:themeColor="text1"/>
                <w:szCs w:val="21"/>
              </w:rPr>
              <w:t>）监测断面设置</w:t>
            </w:r>
          </w:p>
          <w:p w14:paraId="00893C9B" w14:textId="77777777" w:rsidR="00D93545" w:rsidRPr="00883A1D" w:rsidRDefault="0091693F" w:rsidP="001D5BB0">
            <w:pPr>
              <w:jc w:val="center"/>
              <w:rPr>
                <w:b/>
                <w:color w:val="000000" w:themeColor="text1"/>
                <w:szCs w:val="21"/>
              </w:rPr>
            </w:pPr>
            <w:r w:rsidRPr="00883A1D">
              <w:rPr>
                <w:b/>
                <w:color w:val="000000" w:themeColor="text1"/>
                <w:szCs w:val="21"/>
              </w:rPr>
              <w:t>表</w:t>
            </w:r>
            <w:r w:rsidRPr="00883A1D">
              <w:rPr>
                <w:b/>
                <w:color w:val="000000" w:themeColor="text1"/>
                <w:szCs w:val="21"/>
              </w:rPr>
              <w:t xml:space="preserve">3-12   </w:t>
            </w:r>
            <w:r w:rsidRPr="00883A1D">
              <w:rPr>
                <w:b/>
                <w:color w:val="000000" w:themeColor="text1"/>
                <w:szCs w:val="21"/>
              </w:rPr>
              <w:t>地下水质监测断面的设置</w:t>
            </w:r>
          </w:p>
          <w:tbl>
            <w:tblPr>
              <w:tblW w:w="5000" w:type="pct"/>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655"/>
              <w:gridCol w:w="5251"/>
              <w:gridCol w:w="1630"/>
            </w:tblGrid>
            <w:tr w:rsidR="00F50D0C" w:rsidRPr="00883A1D" w14:paraId="6E0E7753" w14:textId="77777777">
              <w:trPr>
                <w:trHeight w:val="300"/>
                <w:jc w:val="center"/>
              </w:trPr>
              <w:tc>
                <w:tcPr>
                  <w:tcW w:w="969" w:type="pct"/>
                  <w:tcBorders>
                    <w:tl2br w:val="nil"/>
                    <w:tr2bl w:val="nil"/>
                  </w:tcBorders>
                  <w:vAlign w:val="center"/>
                </w:tcPr>
                <w:p w14:paraId="2BE6BC42" w14:textId="77777777" w:rsidR="00D93545" w:rsidRPr="00883A1D" w:rsidRDefault="0091693F">
                  <w:pPr>
                    <w:jc w:val="center"/>
                    <w:rPr>
                      <w:b/>
                      <w:color w:val="000000" w:themeColor="text1"/>
                      <w:szCs w:val="21"/>
                    </w:rPr>
                  </w:pPr>
                  <w:r w:rsidRPr="00883A1D">
                    <w:rPr>
                      <w:b/>
                      <w:color w:val="000000" w:themeColor="text1"/>
                      <w:szCs w:val="21"/>
                    </w:rPr>
                    <w:t>点位编号</w:t>
                  </w:r>
                </w:p>
              </w:tc>
              <w:tc>
                <w:tcPr>
                  <w:tcW w:w="3076" w:type="pct"/>
                  <w:tcBorders>
                    <w:tl2br w:val="nil"/>
                    <w:tr2bl w:val="nil"/>
                  </w:tcBorders>
                  <w:vAlign w:val="center"/>
                </w:tcPr>
                <w:p w14:paraId="4DD1016D" w14:textId="77777777" w:rsidR="00D93545" w:rsidRPr="00883A1D" w:rsidRDefault="0091693F">
                  <w:pPr>
                    <w:jc w:val="center"/>
                    <w:rPr>
                      <w:b/>
                      <w:color w:val="000000" w:themeColor="text1"/>
                      <w:szCs w:val="21"/>
                    </w:rPr>
                  </w:pPr>
                  <w:r w:rsidRPr="00883A1D">
                    <w:rPr>
                      <w:b/>
                      <w:color w:val="000000" w:themeColor="text1"/>
                      <w:szCs w:val="21"/>
                    </w:rPr>
                    <w:t>位置</w:t>
                  </w:r>
                </w:p>
              </w:tc>
              <w:tc>
                <w:tcPr>
                  <w:tcW w:w="955" w:type="pct"/>
                  <w:tcBorders>
                    <w:tl2br w:val="nil"/>
                    <w:tr2bl w:val="nil"/>
                  </w:tcBorders>
                  <w:vAlign w:val="center"/>
                </w:tcPr>
                <w:p w14:paraId="66308295" w14:textId="77777777" w:rsidR="00D93545" w:rsidRPr="00883A1D" w:rsidRDefault="0091693F">
                  <w:pPr>
                    <w:jc w:val="center"/>
                    <w:rPr>
                      <w:b/>
                      <w:color w:val="000000" w:themeColor="text1"/>
                      <w:szCs w:val="21"/>
                    </w:rPr>
                  </w:pPr>
                  <w:r w:rsidRPr="00883A1D">
                    <w:rPr>
                      <w:b/>
                      <w:color w:val="000000" w:themeColor="text1"/>
                      <w:szCs w:val="21"/>
                    </w:rPr>
                    <w:t>备注</w:t>
                  </w:r>
                </w:p>
              </w:tc>
            </w:tr>
            <w:tr w:rsidR="00F50D0C" w:rsidRPr="00883A1D" w14:paraId="3DFED8B4" w14:textId="77777777" w:rsidTr="0018568E">
              <w:trPr>
                <w:trHeight w:val="60"/>
                <w:jc w:val="center"/>
              </w:trPr>
              <w:tc>
                <w:tcPr>
                  <w:tcW w:w="969" w:type="pct"/>
                  <w:tcBorders>
                    <w:tl2br w:val="nil"/>
                    <w:tr2bl w:val="nil"/>
                  </w:tcBorders>
                  <w:vAlign w:val="center"/>
                </w:tcPr>
                <w:p w14:paraId="3C04AC41" w14:textId="59A2BCE0" w:rsidR="00D93545" w:rsidRPr="00883A1D" w:rsidRDefault="0018568E">
                  <w:pPr>
                    <w:jc w:val="center"/>
                    <w:rPr>
                      <w:bCs/>
                      <w:color w:val="000000" w:themeColor="text1"/>
                      <w:szCs w:val="21"/>
                    </w:rPr>
                  </w:pPr>
                  <w:r w:rsidRPr="00883A1D">
                    <w:rPr>
                      <w:bCs/>
                      <w:color w:val="000000" w:themeColor="text1"/>
                      <w:szCs w:val="21"/>
                    </w:rPr>
                    <w:t>1</w:t>
                  </w:r>
                  <w:r w:rsidR="0091693F" w:rsidRPr="00883A1D">
                    <w:rPr>
                      <w:rFonts w:hint="eastAsia"/>
                      <w:bCs/>
                      <w:color w:val="000000" w:themeColor="text1"/>
                      <w:szCs w:val="21"/>
                    </w:rPr>
                    <w:t>#</w:t>
                  </w:r>
                </w:p>
              </w:tc>
              <w:tc>
                <w:tcPr>
                  <w:tcW w:w="3076" w:type="pct"/>
                  <w:tcBorders>
                    <w:tl2br w:val="nil"/>
                    <w:tr2bl w:val="nil"/>
                  </w:tcBorders>
                  <w:vAlign w:val="center"/>
                </w:tcPr>
                <w:p w14:paraId="1A511242" w14:textId="415F1ACC" w:rsidR="00D93545" w:rsidRPr="00883A1D" w:rsidRDefault="0018568E">
                  <w:pPr>
                    <w:jc w:val="center"/>
                    <w:rPr>
                      <w:color w:val="000000" w:themeColor="text1"/>
                      <w:szCs w:val="21"/>
                    </w:rPr>
                  </w:pPr>
                  <w:r w:rsidRPr="00883A1D">
                    <w:rPr>
                      <w:rFonts w:hint="eastAsia"/>
                      <w:color w:val="000000" w:themeColor="text1"/>
                      <w:szCs w:val="21"/>
                    </w:rPr>
                    <w:t>项目占地范围内拟建污水站处</w:t>
                  </w:r>
                </w:p>
              </w:tc>
              <w:tc>
                <w:tcPr>
                  <w:tcW w:w="955" w:type="pct"/>
                  <w:tcBorders>
                    <w:tl2br w:val="nil"/>
                    <w:tr2bl w:val="nil"/>
                  </w:tcBorders>
                  <w:vAlign w:val="center"/>
                </w:tcPr>
                <w:p w14:paraId="33361CE2" w14:textId="1E7A1FC6" w:rsidR="00D93545" w:rsidRPr="00883A1D" w:rsidRDefault="0018568E">
                  <w:pPr>
                    <w:jc w:val="center"/>
                    <w:rPr>
                      <w:color w:val="000000" w:themeColor="text1"/>
                      <w:szCs w:val="21"/>
                    </w:rPr>
                  </w:pPr>
                  <w:r w:rsidRPr="00883A1D">
                    <w:rPr>
                      <w:rFonts w:hint="eastAsia"/>
                      <w:color w:val="000000" w:themeColor="text1"/>
                      <w:szCs w:val="21"/>
                    </w:rPr>
                    <w:t>水质</w:t>
                  </w:r>
                </w:p>
              </w:tc>
            </w:tr>
          </w:tbl>
          <w:p w14:paraId="12E32D32"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2</w:t>
            </w:r>
            <w:r w:rsidRPr="00883A1D">
              <w:rPr>
                <w:color w:val="000000" w:themeColor="text1"/>
                <w:szCs w:val="21"/>
              </w:rPr>
              <w:t>）监测因子</w:t>
            </w:r>
          </w:p>
          <w:p w14:paraId="304993A2" w14:textId="0D51AB79" w:rsidR="00D93545" w:rsidRPr="00883A1D" w:rsidRDefault="0091693F" w:rsidP="001D5BB0">
            <w:pPr>
              <w:spacing w:line="360" w:lineRule="auto"/>
              <w:ind w:firstLineChars="200" w:firstLine="420"/>
              <w:rPr>
                <w:color w:val="000000" w:themeColor="text1"/>
                <w:szCs w:val="21"/>
              </w:rPr>
            </w:pPr>
            <w:r w:rsidRPr="00883A1D">
              <w:rPr>
                <w:rFonts w:hint="eastAsia"/>
                <w:color w:val="000000" w:themeColor="text1"/>
                <w:szCs w:val="21"/>
              </w:rPr>
              <w:t>水质：</w:t>
            </w:r>
            <w:r w:rsidR="0018568E" w:rsidRPr="00883A1D">
              <w:rPr>
                <w:rFonts w:hint="eastAsia"/>
                <w:color w:val="000000" w:themeColor="text1"/>
                <w:szCs w:val="21"/>
              </w:rPr>
              <w:t>pH</w:t>
            </w:r>
            <w:r w:rsidR="0018568E" w:rsidRPr="00883A1D">
              <w:rPr>
                <w:rFonts w:hint="eastAsia"/>
                <w:color w:val="000000" w:themeColor="text1"/>
                <w:szCs w:val="21"/>
              </w:rPr>
              <w:t>、氨氮、硝酸盐、亚硝酸盐、挥发性酚类、砷、汞、铬（六价）、总硬度、铅、镉、铁、锰、铜、锌、铝、镍、银、溶解性总固体、高锰酸盐指数、硫酸盐、硫化物、氯化物、氟化物、氰化物、总大肠菌群、细菌总数共</w:t>
            </w:r>
            <w:r w:rsidR="0018568E" w:rsidRPr="00883A1D">
              <w:rPr>
                <w:rFonts w:hint="eastAsia"/>
                <w:color w:val="000000" w:themeColor="text1"/>
                <w:szCs w:val="21"/>
              </w:rPr>
              <w:t>27</w:t>
            </w:r>
            <w:r w:rsidR="0018568E" w:rsidRPr="00883A1D">
              <w:rPr>
                <w:rFonts w:hint="eastAsia"/>
                <w:color w:val="000000" w:themeColor="text1"/>
                <w:szCs w:val="21"/>
              </w:rPr>
              <w:t>项</w:t>
            </w:r>
            <w:r w:rsidRPr="00883A1D">
              <w:rPr>
                <w:rFonts w:hint="eastAsia"/>
                <w:color w:val="000000" w:themeColor="text1"/>
                <w:szCs w:val="21"/>
              </w:rPr>
              <w:t>。</w:t>
            </w:r>
          </w:p>
          <w:p w14:paraId="11B177BC"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3</w:t>
            </w:r>
            <w:r w:rsidRPr="00883A1D">
              <w:rPr>
                <w:color w:val="000000" w:themeColor="text1"/>
                <w:szCs w:val="21"/>
              </w:rPr>
              <w:t>）监测时段</w:t>
            </w:r>
          </w:p>
          <w:p w14:paraId="604B1E84" w14:textId="2300E805"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监测</w:t>
            </w:r>
            <w:r w:rsidR="0018568E" w:rsidRPr="00883A1D">
              <w:rPr>
                <w:rFonts w:hint="eastAsia"/>
                <w:color w:val="000000" w:themeColor="text1"/>
                <w:szCs w:val="21"/>
              </w:rPr>
              <w:t>2</w:t>
            </w:r>
            <w:r w:rsidRPr="00883A1D">
              <w:rPr>
                <w:rFonts w:hint="eastAsia"/>
                <w:color w:val="000000" w:themeColor="text1"/>
                <w:szCs w:val="21"/>
              </w:rPr>
              <w:t>天</w:t>
            </w:r>
            <w:r w:rsidRPr="00883A1D">
              <w:rPr>
                <w:color w:val="000000" w:themeColor="text1"/>
                <w:szCs w:val="21"/>
              </w:rPr>
              <w:t>，每天</w:t>
            </w:r>
            <w:r w:rsidR="0018568E" w:rsidRPr="00883A1D">
              <w:rPr>
                <w:rFonts w:hint="eastAsia"/>
                <w:color w:val="000000" w:themeColor="text1"/>
                <w:szCs w:val="21"/>
              </w:rPr>
              <w:t>1</w:t>
            </w:r>
            <w:r w:rsidRPr="00883A1D">
              <w:rPr>
                <w:color w:val="000000" w:themeColor="text1"/>
                <w:szCs w:val="21"/>
              </w:rPr>
              <w:t>次对断面进行监测。</w:t>
            </w:r>
          </w:p>
          <w:p w14:paraId="3CDEA923"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4</w:t>
            </w:r>
            <w:r w:rsidRPr="00883A1D">
              <w:rPr>
                <w:color w:val="000000" w:themeColor="text1"/>
                <w:szCs w:val="21"/>
              </w:rPr>
              <w:t>）采样及分析方法</w:t>
            </w:r>
          </w:p>
          <w:p w14:paraId="450B6EDE"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地下水采样按规范执行，项目分析方法来自</w:t>
            </w:r>
            <w:r w:rsidRPr="00883A1D">
              <w:rPr>
                <w:color w:val="000000" w:themeColor="text1"/>
                <w:szCs w:val="21"/>
              </w:rPr>
              <w:t>GB3838-2002</w:t>
            </w:r>
            <w:r w:rsidRPr="00883A1D">
              <w:rPr>
                <w:color w:val="000000" w:themeColor="text1"/>
                <w:szCs w:val="21"/>
              </w:rPr>
              <w:t>规定</w:t>
            </w:r>
            <w:r w:rsidRPr="00883A1D">
              <w:rPr>
                <w:rFonts w:ascii="宋体" w:hAnsi="宋体" w:cs="宋体" w:hint="eastAsia"/>
                <w:color w:val="000000" w:themeColor="text1"/>
                <w:szCs w:val="21"/>
              </w:rPr>
              <w:t>的“地表水环境质量标准基本分析方法”。</w:t>
            </w:r>
          </w:p>
          <w:p w14:paraId="62A91B9B" w14:textId="47CE1597" w:rsidR="00D93545" w:rsidRPr="00883A1D" w:rsidRDefault="0091693F">
            <w:pPr>
              <w:jc w:val="center"/>
              <w:rPr>
                <w:b/>
                <w:bCs/>
                <w:color w:val="000000" w:themeColor="text1"/>
                <w:szCs w:val="21"/>
              </w:rPr>
            </w:pPr>
            <w:r w:rsidRPr="00883A1D">
              <w:rPr>
                <w:b/>
                <w:bCs/>
                <w:color w:val="000000" w:themeColor="text1"/>
                <w:szCs w:val="21"/>
              </w:rPr>
              <w:t>表</w:t>
            </w:r>
            <w:r w:rsidRPr="00883A1D">
              <w:rPr>
                <w:rFonts w:hint="eastAsia"/>
                <w:b/>
                <w:bCs/>
                <w:color w:val="000000" w:themeColor="text1"/>
                <w:szCs w:val="21"/>
              </w:rPr>
              <w:t>3-</w:t>
            </w:r>
            <w:r w:rsidRPr="00883A1D">
              <w:rPr>
                <w:b/>
                <w:bCs/>
                <w:color w:val="000000" w:themeColor="text1"/>
                <w:szCs w:val="21"/>
              </w:rPr>
              <w:t xml:space="preserve">13  </w:t>
            </w:r>
            <w:r w:rsidRPr="00883A1D">
              <w:rPr>
                <w:rFonts w:hint="eastAsia"/>
                <w:b/>
                <w:bCs/>
                <w:color w:val="000000" w:themeColor="text1"/>
                <w:szCs w:val="21"/>
              </w:rPr>
              <w:t>地下水监测方法及方法来源</w:t>
            </w:r>
          </w:p>
          <w:tbl>
            <w:tblPr>
              <w:tblW w:w="4962" w:type="pct"/>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593"/>
              <w:gridCol w:w="6878"/>
            </w:tblGrid>
            <w:tr w:rsidR="0020702E" w:rsidRPr="00883A1D" w14:paraId="3AAF8E26" w14:textId="77777777" w:rsidTr="004B4C4E">
              <w:trPr>
                <w:trHeight w:val="300"/>
                <w:jc w:val="center"/>
              </w:trPr>
              <w:tc>
                <w:tcPr>
                  <w:tcW w:w="940" w:type="pct"/>
                  <w:tcBorders>
                    <w:tl2br w:val="nil"/>
                    <w:tr2bl w:val="nil"/>
                  </w:tcBorders>
                  <w:vAlign w:val="center"/>
                </w:tcPr>
                <w:p w14:paraId="4FE89D50" w14:textId="363B9C63" w:rsidR="0020702E" w:rsidRPr="00883A1D" w:rsidRDefault="0020702E" w:rsidP="0020702E">
                  <w:pPr>
                    <w:jc w:val="center"/>
                    <w:rPr>
                      <w:b/>
                      <w:color w:val="000000" w:themeColor="text1"/>
                      <w:szCs w:val="21"/>
                    </w:rPr>
                  </w:pPr>
                  <w:r w:rsidRPr="00883A1D">
                    <w:rPr>
                      <w:b/>
                      <w:color w:val="000000" w:themeColor="text1"/>
                      <w:szCs w:val="21"/>
                    </w:rPr>
                    <w:t>监测项目</w:t>
                  </w:r>
                </w:p>
              </w:tc>
              <w:tc>
                <w:tcPr>
                  <w:tcW w:w="4060" w:type="pct"/>
                  <w:tcBorders>
                    <w:tl2br w:val="nil"/>
                    <w:tr2bl w:val="nil"/>
                  </w:tcBorders>
                  <w:vAlign w:val="center"/>
                </w:tcPr>
                <w:p w14:paraId="29E7DBDB" w14:textId="54048E19" w:rsidR="0020702E" w:rsidRPr="00883A1D" w:rsidRDefault="0020702E" w:rsidP="0020702E">
                  <w:pPr>
                    <w:jc w:val="center"/>
                    <w:rPr>
                      <w:b/>
                      <w:color w:val="000000" w:themeColor="text1"/>
                      <w:szCs w:val="21"/>
                    </w:rPr>
                  </w:pPr>
                  <w:r w:rsidRPr="00883A1D">
                    <w:rPr>
                      <w:b/>
                      <w:color w:val="000000" w:themeColor="text1"/>
                      <w:szCs w:val="21"/>
                    </w:rPr>
                    <w:t>分析依据</w:t>
                  </w:r>
                </w:p>
              </w:tc>
            </w:tr>
            <w:tr w:rsidR="0020702E" w:rsidRPr="00883A1D" w14:paraId="1A08ED56" w14:textId="77777777" w:rsidTr="004B4C4E">
              <w:trPr>
                <w:trHeight w:val="60"/>
                <w:jc w:val="center"/>
              </w:trPr>
              <w:tc>
                <w:tcPr>
                  <w:tcW w:w="940" w:type="pct"/>
                  <w:tcBorders>
                    <w:tl2br w:val="nil"/>
                    <w:tr2bl w:val="nil"/>
                  </w:tcBorders>
                  <w:vAlign w:val="center"/>
                </w:tcPr>
                <w:p w14:paraId="7BED2829" w14:textId="2F244D44" w:rsidR="0020702E" w:rsidRPr="00883A1D" w:rsidRDefault="0020702E" w:rsidP="0020702E">
                  <w:pPr>
                    <w:jc w:val="center"/>
                    <w:rPr>
                      <w:bCs/>
                      <w:color w:val="000000" w:themeColor="text1"/>
                      <w:szCs w:val="21"/>
                    </w:rPr>
                  </w:pPr>
                  <w:r w:rsidRPr="00883A1D">
                    <w:rPr>
                      <w:color w:val="000000" w:themeColor="text1"/>
                      <w:szCs w:val="21"/>
                    </w:rPr>
                    <w:t>pH</w:t>
                  </w:r>
                  <w:r w:rsidRPr="00883A1D">
                    <w:rPr>
                      <w:color w:val="000000" w:themeColor="text1"/>
                      <w:szCs w:val="21"/>
                    </w:rPr>
                    <w:t>值</w:t>
                  </w:r>
                </w:p>
              </w:tc>
              <w:tc>
                <w:tcPr>
                  <w:tcW w:w="4060" w:type="pct"/>
                  <w:tcBorders>
                    <w:tl2br w:val="nil"/>
                    <w:tr2bl w:val="nil"/>
                  </w:tcBorders>
                  <w:vAlign w:val="center"/>
                </w:tcPr>
                <w:p w14:paraId="542A9D5C" w14:textId="1EB4F78E"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pH </w:t>
                  </w:r>
                  <w:r w:rsidRPr="00883A1D">
                    <w:rPr>
                      <w:color w:val="000000" w:themeColor="text1"/>
                      <w:szCs w:val="21"/>
                    </w:rPr>
                    <w:t>值的测定</w:t>
                  </w:r>
                  <w:r w:rsidRPr="00883A1D">
                    <w:rPr>
                      <w:color w:val="000000" w:themeColor="text1"/>
                      <w:szCs w:val="21"/>
                    </w:rPr>
                    <w:t xml:space="preserve"> </w:t>
                  </w:r>
                  <w:r w:rsidRPr="00883A1D">
                    <w:rPr>
                      <w:color w:val="000000" w:themeColor="text1"/>
                      <w:szCs w:val="21"/>
                    </w:rPr>
                    <w:t>电极法</w:t>
                  </w:r>
                  <w:r w:rsidRPr="00883A1D">
                    <w:rPr>
                      <w:color w:val="000000" w:themeColor="text1"/>
                      <w:szCs w:val="21"/>
                    </w:rPr>
                    <w:t xml:space="preserve"> HJ 1147-2020</w:t>
                  </w:r>
                </w:p>
              </w:tc>
            </w:tr>
            <w:tr w:rsidR="0020702E" w:rsidRPr="00883A1D" w14:paraId="28E88FDB" w14:textId="77777777" w:rsidTr="004B4C4E">
              <w:trPr>
                <w:trHeight w:val="60"/>
                <w:jc w:val="center"/>
              </w:trPr>
              <w:tc>
                <w:tcPr>
                  <w:tcW w:w="940" w:type="pct"/>
                  <w:tcBorders>
                    <w:tl2br w:val="nil"/>
                    <w:tr2bl w:val="nil"/>
                  </w:tcBorders>
                  <w:vAlign w:val="center"/>
                </w:tcPr>
                <w:p w14:paraId="16EB28DA" w14:textId="1F89D1DD" w:rsidR="0020702E" w:rsidRPr="00883A1D" w:rsidRDefault="0020702E" w:rsidP="0020702E">
                  <w:pPr>
                    <w:jc w:val="center"/>
                    <w:rPr>
                      <w:bCs/>
                      <w:color w:val="000000" w:themeColor="text1"/>
                      <w:szCs w:val="21"/>
                    </w:rPr>
                  </w:pPr>
                  <w:r w:rsidRPr="00883A1D">
                    <w:rPr>
                      <w:color w:val="000000" w:themeColor="text1"/>
                      <w:szCs w:val="21"/>
                    </w:rPr>
                    <w:t>氨氮</w:t>
                  </w:r>
                  <w:r w:rsidRPr="00883A1D">
                    <w:rPr>
                      <w:color w:val="000000" w:themeColor="text1"/>
                      <w:szCs w:val="21"/>
                    </w:rPr>
                    <w:t xml:space="preserve"> </w:t>
                  </w:r>
                </w:p>
              </w:tc>
              <w:tc>
                <w:tcPr>
                  <w:tcW w:w="4060" w:type="pct"/>
                  <w:tcBorders>
                    <w:tl2br w:val="nil"/>
                    <w:tr2bl w:val="nil"/>
                  </w:tcBorders>
                  <w:vAlign w:val="center"/>
                </w:tcPr>
                <w:p w14:paraId="568AE10D" w14:textId="0544C582"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氨氮的测定</w:t>
                  </w:r>
                  <w:r w:rsidRPr="00883A1D">
                    <w:rPr>
                      <w:color w:val="000000" w:themeColor="text1"/>
                      <w:szCs w:val="21"/>
                    </w:rPr>
                    <w:t xml:space="preserve"> </w:t>
                  </w:r>
                  <w:r w:rsidRPr="00883A1D">
                    <w:rPr>
                      <w:color w:val="000000" w:themeColor="text1"/>
                      <w:szCs w:val="21"/>
                    </w:rPr>
                    <w:t>纳氏试剂分光光度法</w:t>
                  </w:r>
                  <w:r w:rsidRPr="00883A1D">
                    <w:rPr>
                      <w:color w:val="000000" w:themeColor="text1"/>
                      <w:szCs w:val="21"/>
                    </w:rPr>
                    <w:t>HJ 535-2009</w:t>
                  </w:r>
                </w:p>
              </w:tc>
            </w:tr>
            <w:tr w:rsidR="0020702E" w:rsidRPr="00883A1D" w14:paraId="415D6D59" w14:textId="77777777" w:rsidTr="004B4C4E">
              <w:trPr>
                <w:trHeight w:val="60"/>
                <w:jc w:val="center"/>
              </w:trPr>
              <w:tc>
                <w:tcPr>
                  <w:tcW w:w="940" w:type="pct"/>
                  <w:tcBorders>
                    <w:tl2br w:val="nil"/>
                    <w:tr2bl w:val="nil"/>
                  </w:tcBorders>
                  <w:vAlign w:val="center"/>
                </w:tcPr>
                <w:p w14:paraId="04EABC86" w14:textId="3A59C4DF" w:rsidR="0020702E" w:rsidRPr="00883A1D" w:rsidRDefault="0020702E" w:rsidP="0020702E">
                  <w:pPr>
                    <w:jc w:val="center"/>
                    <w:rPr>
                      <w:bCs/>
                      <w:color w:val="000000" w:themeColor="text1"/>
                      <w:szCs w:val="21"/>
                    </w:rPr>
                  </w:pPr>
                  <w:r w:rsidRPr="00883A1D">
                    <w:rPr>
                      <w:color w:val="000000" w:themeColor="text1"/>
                      <w:szCs w:val="21"/>
                    </w:rPr>
                    <w:t>硝酸盐</w:t>
                  </w:r>
                </w:p>
              </w:tc>
              <w:tc>
                <w:tcPr>
                  <w:tcW w:w="4060" w:type="pct"/>
                  <w:tcBorders>
                    <w:tl2br w:val="nil"/>
                    <w:tr2bl w:val="nil"/>
                  </w:tcBorders>
                  <w:vAlign w:val="center"/>
                </w:tcPr>
                <w:p w14:paraId="3C4F1821" w14:textId="20E28524"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无机阴离子</w:t>
                  </w:r>
                  <w:r w:rsidRPr="00883A1D">
                    <w:rPr>
                      <w:color w:val="000000" w:themeColor="text1"/>
                      <w:szCs w:val="21"/>
                    </w:rPr>
                    <w:t xml:space="preserve"> </w:t>
                  </w:r>
                  <w:r w:rsidRPr="00883A1D">
                    <w:rPr>
                      <w:color w:val="000000" w:themeColor="text1"/>
                      <w:szCs w:val="21"/>
                    </w:rPr>
                    <w:t>（</w:t>
                  </w:r>
                  <w:r w:rsidRPr="00883A1D">
                    <w:rPr>
                      <w:color w:val="000000" w:themeColor="text1"/>
                      <w:szCs w:val="21"/>
                    </w:rPr>
                    <w:t>F</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Cl</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NO</w:t>
                  </w:r>
                  <w:r w:rsidRPr="00883A1D">
                    <w:rPr>
                      <w:color w:val="000000" w:themeColor="text1"/>
                      <w:szCs w:val="21"/>
                      <w:vertAlign w:val="subscript"/>
                    </w:rPr>
                    <w:t>2</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Br</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 xml:space="preserve"> NO</w:t>
                  </w:r>
                  <w:r w:rsidRPr="00883A1D">
                    <w:rPr>
                      <w:color w:val="000000" w:themeColor="text1"/>
                      <w:szCs w:val="21"/>
                      <w:vertAlign w:val="subscript"/>
                    </w:rPr>
                    <w:t>3</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vertAlign w:val="superscript"/>
                    </w:rPr>
                    <w:t>3-</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3</w:t>
                  </w:r>
                  <w:r w:rsidRPr="00883A1D">
                    <w:rPr>
                      <w:color w:val="000000" w:themeColor="text1"/>
                      <w:szCs w:val="21"/>
                      <w:vertAlign w:val="superscript"/>
                    </w:rPr>
                    <w:t>2-</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vertAlign w:val="superscript"/>
                    </w:rPr>
                    <w:t>2-</w:t>
                  </w:r>
                  <w:r w:rsidRPr="00883A1D">
                    <w:rPr>
                      <w:color w:val="000000" w:themeColor="text1"/>
                      <w:szCs w:val="21"/>
                    </w:rPr>
                    <w:t>）的测定</w:t>
                  </w:r>
                  <w:r w:rsidRPr="00883A1D">
                    <w:rPr>
                      <w:color w:val="000000" w:themeColor="text1"/>
                      <w:szCs w:val="21"/>
                    </w:rPr>
                    <w:t xml:space="preserve"> </w:t>
                  </w:r>
                  <w:r w:rsidRPr="00883A1D">
                    <w:rPr>
                      <w:color w:val="000000" w:themeColor="text1"/>
                      <w:szCs w:val="21"/>
                    </w:rPr>
                    <w:t>离子色谱法</w:t>
                  </w:r>
                  <w:r w:rsidRPr="00883A1D">
                    <w:rPr>
                      <w:color w:val="000000" w:themeColor="text1"/>
                      <w:szCs w:val="21"/>
                    </w:rPr>
                    <w:t xml:space="preserve"> HJ 84-2016</w:t>
                  </w:r>
                </w:p>
              </w:tc>
            </w:tr>
            <w:tr w:rsidR="0020702E" w:rsidRPr="00883A1D" w14:paraId="24004857" w14:textId="77777777" w:rsidTr="004B4C4E">
              <w:trPr>
                <w:trHeight w:val="60"/>
                <w:jc w:val="center"/>
              </w:trPr>
              <w:tc>
                <w:tcPr>
                  <w:tcW w:w="940" w:type="pct"/>
                  <w:tcBorders>
                    <w:tl2br w:val="nil"/>
                    <w:tr2bl w:val="nil"/>
                  </w:tcBorders>
                  <w:vAlign w:val="center"/>
                </w:tcPr>
                <w:p w14:paraId="664C71E9" w14:textId="2D1A7FA9" w:rsidR="0020702E" w:rsidRPr="00883A1D" w:rsidRDefault="0020702E" w:rsidP="0020702E">
                  <w:pPr>
                    <w:jc w:val="center"/>
                    <w:rPr>
                      <w:bCs/>
                      <w:color w:val="000000" w:themeColor="text1"/>
                      <w:szCs w:val="21"/>
                    </w:rPr>
                  </w:pPr>
                  <w:r w:rsidRPr="00883A1D">
                    <w:rPr>
                      <w:color w:val="000000" w:themeColor="text1"/>
                      <w:szCs w:val="21"/>
                    </w:rPr>
                    <w:t>亚硝酸盐</w:t>
                  </w:r>
                </w:p>
              </w:tc>
              <w:tc>
                <w:tcPr>
                  <w:tcW w:w="4060" w:type="pct"/>
                  <w:tcBorders>
                    <w:tl2br w:val="nil"/>
                    <w:tr2bl w:val="nil"/>
                  </w:tcBorders>
                  <w:vAlign w:val="center"/>
                </w:tcPr>
                <w:p w14:paraId="1DBAD814" w14:textId="6CA0381B"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无机阴离子</w:t>
                  </w:r>
                  <w:r w:rsidRPr="00883A1D">
                    <w:rPr>
                      <w:color w:val="000000" w:themeColor="text1"/>
                      <w:szCs w:val="21"/>
                    </w:rPr>
                    <w:t xml:space="preserve"> </w:t>
                  </w:r>
                  <w:r w:rsidRPr="00883A1D">
                    <w:rPr>
                      <w:color w:val="000000" w:themeColor="text1"/>
                      <w:szCs w:val="21"/>
                    </w:rPr>
                    <w:t>（</w:t>
                  </w:r>
                  <w:r w:rsidRPr="00883A1D">
                    <w:rPr>
                      <w:color w:val="000000" w:themeColor="text1"/>
                      <w:szCs w:val="21"/>
                    </w:rPr>
                    <w:t>F</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Cl</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NO</w:t>
                  </w:r>
                  <w:r w:rsidRPr="00883A1D">
                    <w:rPr>
                      <w:color w:val="000000" w:themeColor="text1"/>
                      <w:szCs w:val="21"/>
                      <w:vertAlign w:val="subscript"/>
                    </w:rPr>
                    <w:t>2</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Br</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 xml:space="preserve"> NO</w:t>
                  </w:r>
                  <w:r w:rsidRPr="00883A1D">
                    <w:rPr>
                      <w:color w:val="000000" w:themeColor="text1"/>
                      <w:szCs w:val="21"/>
                      <w:vertAlign w:val="subscript"/>
                    </w:rPr>
                    <w:t>3</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vertAlign w:val="superscript"/>
                    </w:rPr>
                    <w:t>3-</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3</w:t>
                  </w:r>
                  <w:r w:rsidRPr="00883A1D">
                    <w:rPr>
                      <w:color w:val="000000" w:themeColor="text1"/>
                      <w:szCs w:val="21"/>
                      <w:vertAlign w:val="superscript"/>
                    </w:rPr>
                    <w:t>2-</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vertAlign w:val="superscript"/>
                    </w:rPr>
                    <w:t>2-</w:t>
                  </w:r>
                  <w:r w:rsidRPr="00883A1D">
                    <w:rPr>
                      <w:color w:val="000000" w:themeColor="text1"/>
                      <w:szCs w:val="21"/>
                    </w:rPr>
                    <w:t>）的测定</w:t>
                  </w:r>
                  <w:r w:rsidRPr="00883A1D">
                    <w:rPr>
                      <w:color w:val="000000" w:themeColor="text1"/>
                      <w:szCs w:val="21"/>
                    </w:rPr>
                    <w:t xml:space="preserve"> </w:t>
                  </w:r>
                  <w:r w:rsidRPr="00883A1D">
                    <w:rPr>
                      <w:color w:val="000000" w:themeColor="text1"/>
                      <w:szCs w:val="21"/>
                    </w:rPr>
                    <w:t>离子色谱法</w:t>
                  </w:r>
                  <w:r w:rsidRPr="00883A1D">
                    <w:rPr>
                      <w:color w:val="000000" w:themeColor="text1"/>
                      <w:szCs w:val="21"/>
                    </w:rPr>
                    <w:t xml:space="preserve"> HJ 84-2016</w:t>
                  </w:r>
                </w:p>
              </w:tc>
            </w:tr>
            <w:tr w:rsidR="0020702E" w:rsidRPr="00883A1D" w14:paraId="51D72AD1" w14:textId="77777777" w:rsidTr="004B4C4E">
              <w:trPr>
                <w:trHeight w:val="60"/>
                <w:jc w:val="center"/>
              </w:trPr>
              <w:tc>
                <w:tcPr>
                  <w:tcW w:w="940" w:type="pct"/>
                  <w:tcBorders>
                    <w:tl2br w:val="nil"/>
                    <w:tr2bl w:val="nil"/>
                  </w:tcBorders>
                  <w:vAlign w:val="center"/>
                </w:tcPr>
                <w:p w14:paraId="64EC4167" w14:textId="5995491C" w:rsidR="0020702E" w:rsidRPr="00883A1D" w:rsidRDefault="0020702E" w:rsidP="0020702E">
                  <w:pPr>
                    <w:jc w:val="center"/>
                    <w:rPr>
                      <w:bCs/>
                      <w:color w:val="000000" w:themeColor="text1"/>
                      <w:szCs w:val="21"/>
                    </w:rPr>
                  </w:pPr>
                  <w:r w:rsidRPr="00883A1D">
                    <w:rPr>
                      <w:color w:val="000000" w:themeColor="text1"/>
                      <w:szCs w:val="21"/>
                    </w:rPr>
                    <w:t>挥发酚</w:t>
                  </w:r>
                  <w:r w:rsidRPr="00883A1D">
                    <w:rPr>
                      <w:color w:val="000000" w:themeColor="text1"/>
                      <w:szCs w:val="21"/>
                    </w:rPr>
                    <w:t xml:space="preserve"> </w:t>
                  </w:r>
                </w:p>
              </w:tc>
              <w:tc>
                <w:tcPr>
                  <w:tcW w:w="4060" w:type="pct"/>
                  <w:tcBorders>
                    <w:tl2br w:val="nil"/>
                    <w:tr2bl w:val="nil"/>
                  </w:tcBorders>
                  <w:vAlign w:val="center"/>
                </w:tcPr>
                <w:p w14:paraId="5695F4A4" w14:textId="4F22A730"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挥发酚的测定</w:t>
                  </w:r>
                  <w:r w:rsidRPr="00883A1D">
                    <w:rPr>
                      <w:color w:val="000000" w:themeColor="text1"/>
                      <w:szCs w:val="21"/>
                    </w:rPr>
                    <w:t xml:space="preserve"> 4-</w:t>
                  </w:r>
                  <w:r w:rsidRPr="00883A1D">
                    <w:rPr>
                      <w:color w:val="000000" w:themeColor="text1"/>
                      <w:szCs w:val="21"/>
                    </w:rPr>
                    <w:t>氨基安替比林分光光度法</w:t>
                  </w:r>
                  <w:r w:rsidRPr="00883A1D">
                    <w:rPr>
                      <w:color w:val="000000" w:themeColor="text1"/>
                      <w:szCs w:val="21"/>
                    </w:rPr>
                    <w:t xml:space="preserve"> HJ 503-2009</w:t>
                  </w:r>
                </w:p>
              </w:tc>
            </w:tr>
            <w:tr w:rsidR="0020702E" w:rsidRPr="00883A1D" w14:paraId="73692237" w14:textId="77777777" w:rsidTr="004B4C4E">
              <w:trPr>
                <w:trHeight w:val="60"/>
                <w:jc w:val="center"/>
              </w:trPr>
              <w:tc>
                <w:tcPr>
                  <w:tcW w:w="940" w:type="pct"/>
                  <w:tcBorders>
                    <w:tl2br w:val="nil"/>
                    <w:tr2bl w:val="nil"/>
                  </w:tcBorders>
                  <w:vAlign w:val="center"/>
                </w:tcPr>
                <w:p w14:paraId="323B5F6E" w14:textId="7F74CB7A" w:rsidR="0020702E" w:rsidRPr="00883A1D" w:rsidRDefault="0020702E" w:rsidP="0020702E">
                  <w:pPr>
                    <w:jc w:val="center"/>
                    <w:rPr>
                      <w:bCs/>
                      <w:color w:val="000000" w:themeColor="text1"/>
                      <w:szCs w:val="21"/>
                    </w:rPr>
                  </w:pPr>
                  <w:r w:rsidRPr="00883A1D">
                    <w:rPr>
                      <w:color w:val="000000" w:themeColor="text1"/>
                      <w:szCs w:val="21"/>
                    </w:rPr>
                    <w:t>砷</w:t>
                  </w:r>
                  <w:r w:rsidRPr="00883A1D">
                    <w:rPr>
                      <w:color w:val="000000" w:themeColor="text1"/>
                      <w:szCs w:val="21"/>
                    </w:rPr>
                    <w:t xml:space="preserve"> </w:t>
                  </w:r>
                </w:p>
              </w:tc>
              <w:tc>
                <w:tcPr>
                  <w:tcW w:w="4060" w:type="pct"/>
                  <w:tcBorders>
                    <w:tl2br w:val="nil"/>
                    <w:tr2bl w:val="nil"/>
                  </w:tcBorders>
                  <w:vAlign w:val="center"/>
                </w:tcPr>
                <w:p w14:paraId="2AC8C638" w14:textId="3EAF0EDE"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金属指标</w:t>
                  </w:r>
                  <w:r w:rsidRPr="00883A1D">
                    <w:rPr>
                      <w:color w:val="000000" w:themeColor="text1"/>
                      <w:szCs w:val="21"/>
                    </w:rPr>
                    <w:t xml:space="preserve"> GB/T 5750.6-2006</w:t>
                  </w:r>
                </w:p>
              </w:tc>
            </w:tr>
            <w:tr w:rsidR="0020702E" w:rsidRPr="00883A1D" w14:paraId="4F49EE29" w14:textId="77777777" w:rsidTr="004B4C4E">
              <w:trPr>
                <w:trHeight w:val="60"/>
                <w:jc w:val="center"/>
              </w:trPr>
              <w:tc>
                <w:tcPr>
                  <w:tcW w:w="940" w:type="pct"/>
                  <w:tcBorders>
                    <w:tl2br w:val="nil"/>
                    <w:tr2bl w:val="nil"/>
                  </w:tcBorders>
                  <w:vAlign w:val="center"/>
                </w:tcPr>
                <w:p w14:paraId="29DA056C" w14:textId="5CDA24C0" w:rsidR="0020702E" w:rsidRPr="00883A1D" w:rsidRDefault="0020702E" w:rsidP="0020702E">
                  <w:pPr>
                    <w:jc w:val="center"/>
                    <w:rPr>
                      <w:bCs/>
                      <w:color w:val="000000" w:themeColor="text1"/>
                      <w:szCs w:val="21"/>
                    </w:rPr>
                  </w:pPr>
                  <w:r w:rsidRPr="00883A1D">
                    <w:rPr>
                      <w:color w:val="000000" w:themeColor="text1"/>
                      <w:szCs w:val="21"/>
                    </w:rPr>
                    <w:t>汞</w:t>
                  </w:r>
                </w:p>
              </w:tc>
              <w:tc>
                <w:tcPr>
                  <w:tcW w:w="4060" w:type="pct"/>
                  <w:tcBorders>
                    <w:tl2br w:val="nil"/>
                    <w:tr2bl w:val="nil"/>
                  </w:tcBorders>
                  <w:vAlign w:val="center"/>
                </w:tcPr>
                <w:p w14:paraId="2C0ECFE2" w14:textId="37C0CC3E"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金属指标</w:t>
                  </w:r>
                  <w:r w:rsidRPr="00883A1D">
                    <w:rPr>
                      <w:color w:val="000000" w:themeColor="text1"/>
                      <w:szCs w:val="21"/>
                    </w:rPr>
                    <w:t xml:space="preserve"> GB/T 5750.6-2006</w:t>
                  </w:r>
                </w:p>
              </w:tc>
            </w:tr>
            <w:tr w:rsidR="0020702E" w:rsidRPr="00883A1D" w14:paraId="174EAF19" w14:textId="77777777" w:rsidTr="004B4C4E">
              <w:trPr>
                <w:trHeight w:val="60"/>
                <w:jc w:val="center"/>
              </w:trPr>
              <w:tc>
                <w:tcPr>
                  <w:tcW w:w="940" w:type="pct"/>
                  <w:tcBorders>
                    <w:tl2br w:val="nil"/>
                    <w:tr2bl w:val="nil"/>
                  </w:tcBorders>
                  <w:vAlign w:val="center"/>
                </w:tcPr>
                <w:p w14:paraId="209F9307" w14:textId="7A682EFA" w:rsidR="0020702E" w:rsidRPr="00883A1D" w:rsidRDefault="0020702E" w:rsidP="0020702E">
                  <w:pPr>
                    <w:jc w:val="center"/>
                    <w:rPr>
                      <w:bCs/>
                      <w:color w:val="000000" w:themeColor="text1"/>
                      <w:szCs w:val="21"/>
                    </w:rPr>
                  </w:pPr>
                  <w:r w:rsidRPr="00883A1D">
                    <w:rPr>
                      <w:color w:val="000000" w:themeColor="text1"/>
                      <w:szCs w:val="21"/>
                    </w:rPr>
                    <w:t>六价铬</w:t>
                  </w:r>
                  <w:r w:rsidRPr="00883A1D">
                    <w:rPr>
                      <w:color w:val="000000" w:themeColor="text1"/>
                      <w:szCs w:val="21"/>
                    </w:rPr>
                    <w:t xml:space="preserve"> </w:t>
                  </w:r>
                </w:p>
              </w:tc>
              <w:tc>
                <w:tcPr>
                  <w:tcW w:w="4060" w:type="pct"/>
                  <w:tcBorders>
                    <w:tl2br w:val="nil"/>
                    <w:tr2bl w:val="nil"/>
                  </w:tcBorders>
                  <w:vAlign w:val="center"/>
                </w:tcPr>
                <w:p w14:paraId="24D84152" w14:textId="09DF1F77"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金属指标</w:t>
                  </w:r>
                  <w:r w:rsidRPr="00883A1D">
                    <w:rPr>
                      <w:color w:val="000000" w:themeColor="text1"/>
                      <w:szCs w:val="21"/>
                    </w:rPr>
                    <w:t xml:space="preserve"> GB/T 5750.6-2006</w:t>
                  </w:r>
                </w:p>
              </w:tc>
            </w:tr>
            <w:tr w:rsidR="0020702E" w:rsidRPr="00883A1D" w14:paraId="67AF5DF2" w14:textId="77777777" w:rsidTr="004B4C4E">
              <w:trPr>
                <w:trHeight w:val="60"/>
                <w:jc w:val="center"/>
              </w:trPr>
              <w:tc>
                <w:tcPr>
                  <w:tcW w:w="940" w:type="pct"/>
                  <w:tcBorders>
                    <w:tl2br w:val="nil"/>
                    <w:tr2bl w:val="nil"/>
                  </w:tcBorders>
                  <w:vAlign w:val="center"/>
                </w:tcPr>
                <w:p w14:paraId="1E26774D" w14:textId="4FC6C869" w:rsidR="0020702E" w:rsidRPr="00883A1D" w:rsidRDefault="0020702E" w:rsidP="0020702E">
                  <w:pPr>
                    <w:jc w:val="center"/>
                    <w:rPr>
                      <w:bCs/>
                      <w:color w:val="000000" w:themeColor="text1"/>
                      <w:szCs w:val="21"/>
                    </w:rPr>
                  </w:pPr>
                  <w:r w:rsidRPr="00883A1D">
                    <w:rPr>
                      <w:color w:val="000000" w:themeColor="text1"/>
                      <w:szCs w:val="21"/>
                    </w:rPr>
                    <w:t>总硬度</w:t>
                  </w:r>
                </w:p>
              </w:tc>
              <w:tc>
                <w:tcPr>
                  <w:tcW w:w="4060" w:type="pct"/>
                  <w:tcBorders>
                    <w:tl2br w:val="nil"/>
                    <w:tr2bl w:val="nil"/>
                  </w:tcBorders>
                  <w:vAlign w:val="center"/>
                </w:tcPr>
                <w:p w14:paraId="44BB7CCB" w14:textId="1803361E" w:rsidR="0020702E" w:rsidRPr="00883A1D" w:rsidRDefault="0020702E" w:rsidP="0020702E">
                  <w:pPr>
                    <w:jc w:val="center"/>
                    <w:rPr>
                      <w:color w:val="000000" w:themeColor="text1"/>
                      <w:szCs w:val="21"/>
                    </w:rPr>
                  </w:pPr>
                  <w:r w:rsidRPr="00883A1D">
                    <w:rPr>
                      <w:color w:val="000000" w:themeColor="text1"/>
                      <w:szCs w:val="21"/>
                    </w:rPr>
                    <w:t>地下水质分析方法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15</w:t>
                  </w:r>
                  <w:r w:rsidRPr="00883A1D">
                    <w:rPr>
                      <w:color w:val="000000" w:themeColor="text1"/>
                      <w:szCs w:val="21"/>
                    </w:rPr>
                    <w:t>部分：总硬度的测定</w:t>
                  </w:r>
                  <w:r w:rsidRPr="00883A1D">
                    <w:rPr>
                      <w:color w:val="000000" w:themeColor="text1"/>
                      <w:szCs w:val="21"/>
                    </w:rPr>
                    <w:t xml:space="preserve"> </w:t>
                  </w:r>
                  <w:r w:rsidRPr="00883A1D">
                    <w:rPr>
                      <w:color w:val="000000" w:themeColor="text1"/>
                      <w:szCs w:val="21"/>
                    </w:rPr>
                    <w:t>乙二胺四乙酸二钠滴定法</w:t>
                  </w:r>
                  <w:r w:rsidRPr="00883A1D">
                    <w:rPr>
                      <w:color w:val="000000" w:themeColor="text1"/>
                      <w:szCs w:val="21"/>
                    </w:rPr>
                    <w:t>DZ/T 0064.15-2021</w:t>
                  </w:r>
                </w:p>
              </w:tc>
            </w:tr>
            <w:tr w:rsidR="0020702E" w:rsidRPr="00883A1D" w14:paraId="4E71C46F" w14:textId="77777777" w:rsidTr="004B4C4E">
              <w:trPr>
                <w:trHeight w:val="60"/>
                <w:jc w:val="center"/>
              </w:trPr>
              <w:tc>
                <w:tcPr>
                  <w:tcW w:w="940" w:type="pct"/>
                  <w:tcBorders>
                    <w:tl2br w:val="nil"/>
                    <w:tr2bl w:val="nil"/>
                  </w:tcBorders>
                  <w:vAlign w:val="center"/>
                </w:tcPr>
                <w:p w14:paraId="3B28B4FD" w14:textId="4E3FEBCC" w:rsidR="0020702E" w:rsidRPr="00883A1D" w:rsidRDefault="0020702E" w:rsidP="0020702E">
                  <w:pPr>
                    <w:jc w:val="center"/>
                    <w:rPr>
                      <w:bCs/>
                      <w:color w:val="000000" w:themeColor="text1"/>
                      <w:szCs w:val="21"/>
                    </w:rPr>
                  </w:pPr>
                  <w:r w:rsidRPr="00883A1D">
                    <w:rPr>
                      <w:color w:val="000000" w:themeColor="text1"/>
                      <w:szCs w:val="21"/>
                    </w:rPr>
                    <w:t>铅</w:t>
                  </w:r>
                  <w:r w:rsidRPr="00883A1D">
                    <w:rPr>
                      <w:color w:val="000000" w:themeColor="text1"/>
                      <w:szCs w:val="21"/>
                    </w:rPr>
                    <w:t xml:space="preserve"> </w:t>
                  </w:r>
                </w:p>
              </w:tc>
              <w:tc>
                <w:tcPr>
                  <w:tcW w:w="4060" w:type="pct"/>
                  <w:tcBorders>
                    <w:tl2br w:val="nil"/>
                    <w:tr2bl w:val="nil"/>
                  </w:tcBorders>
                  <w:vAlign w:val="center"/>
                </w:tcPr>
                <w:p w14:paraId="23B4140C" w14:textId="0545D538" w:rsidR="0020702E" w:rsidRPr="00883A1D" w:rsidRDefault="0020702E" w:rsidP="0020702E">
                  <w:pPr>
                    <w:jc w:val="center"/>
                    <w:rPr>
                      <w:color w:val="000000" w:themeColor="text1"/>
                      <w:szCs w:val="21"/>
                    </w:rPr>
                  </w:pPr>
                  <w:r w:rsidRPr="00883A1D">
                    <w:rPr>
                      <w:color w:val="000000" w:themeColor="text1"/>
                      <w:szCs w:val="21"/>
                    </w:rPr>
                    <w:t>地下水质分析方法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21</w:t>
                  </w:r>
                  <w:r w:rsidRPr="00883A1D">
                    <w:rPr>
                      <w:color w:val="000000" w:themeColor="text1"/>
                      <w:szCs w:val="21"/>
                    </w:rPr>
                    <w:t>部分：铜、铅、锌、镉、镍、铬、钼和银量的测定</w:t>
                  </w:r>
                  <w:r w:rsidRPr="00883A1D">
                    <w:rPr>
                      <w:color w:val="000000" w:themeColor="text1"/>
                      <w:szCs w:val="21"/>
                    </w:rPr>
                    <w:t xml:space="preserve"> </w:t>
                  </w:r>
                  <w:r w:rsidRPr="00883A1D">
                    <w:rPr>
                      <w:color w:val="000000" w:themeColor="text1"/>
                      <w:szCs w:val="21"/>
                    </w:rPr>
                    <w:t>无火焰</w:t>
                  </w:r>
                  <w:r w:rsidRPr="00883A1D">
                    <w:rPr>
                      <w:color w:val="000000" w:themeColor="text1"/>
                      <w:szCs w:val="21"/>
                    </w:rPr>
                    <w:t xml:space="preserve"> </w:t>
                  </w:r>
                  <w:r w:rsidRPr="00883A1D">
                    <w:rPr>
                      <w:color w:val="000000" w:themeColor="text1"/>
                      <w:szCs w:val="21"/>
                    </w:rPr>
                    <w:t>原子吸收分光光度法</w:t>
                  </w:r>
                  <w:r w:rsidRPr="00883A1D">
                    <w:rPr>
                      <w:color w:val="000000" w:themeColor="text1"/>
                      <w:szCs w:val="21"/>
                    </w:rPr>
                    <w:t xml:space="preserve"> DZ/T 0064.21-2021</w:t>
                  </w:r>
                </w:p>
              </w:tc>
            </w:tr>
            <w:tr w:rsidR="0020702E" w:rsidRPr="00883A1D" w14:paraId="2B6BEB44" w14:textId="77777777" w:rsidTr="004B4C4E">
              <w:trPr>
                <w:trHeight w:val="60"/>
                <w:jc w:val="center"/>
              </w:trPr>
              <w:tc>
                <w:tcPr>
                  <w:tcW w:w="940" w:type="pct"/>
                  <w:tcBorders>
                    <w:tl2br w:val="nil"/>
                    <w:tr2bl w:val="nil"/>
                  </w:tcBorders>
                  <w:vAlign w:val="center"/>
                </w:tcPr>
                <w:p w14:paraId="4B29C07A" w14:textId="63116C3B" w:rsidR="0020702E" w:rsidRPr="00883A1D" w:rsidRDefault="0020702E" w:rsidP="0020702E">
                  <w:pPr>
                    <w:jc w:val="center"/>
                    <w:rPr>
                      <w:bCs/>
                      <w:color w:val="000000" w:themeColor="text1"/>
                      <w:szCs w:val="21"/>
                    </w:rPr>
                  </w:pPr>
                  <w:r w:rsidRPr="00883A1D">
                    <w:rPr>
                      <w:color w:val="000000" w:themeColor="text1"/>
                      <w:szCs w:val="21"/>
                    </w:rPr>
                    <w:t>镉</w:t>
                  </w:r>
                </w:p>
              </w:tc>
              <w:tc>
                <w:tcPr>
                  <w:tcW w:w="4060" w:type="pct"/>
                  <w:tcBorders>
                    <w:tl2br w:val="nil"/>
                    <w:tr2bl w:val="nil"/>
                  </w:tcBorders>
                  <w:vAlign w:val="center"/>
                </w:tcPr>
                <w:p w14:paraId="1BC9E53C" w14:textId="2E71F7B0" w:rsidR="0020702E" w:rsidRPr="00883A1D" w:rsidRDefault="0020702E" w:rsidP="0020702E">
                  <w:pPr>
                    <w:jc w:val="center"/>
                    <w:rPr>
                      <w:color w:val="000000" w:themeColor="text1"/>
                      <w:szCs w:val="21"/>
                    </w:rPr>
                  </w:pPr>
                  <w:r w:rsidRPr="00883A1D">
                    <w:rPr>
                      <w:color w:val="000000" w:themeColor="text1"/>
                      <w:szCs w:val="21"/>
                    </w:rPr>
                    <w:t>地下水质分析方法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21</w:t>
                  </w:r>
                  <w:r w:rsidRPr="00883A1D">
                    <w:rPr>
                      <w:color w:val="000000" w:themeColor="text1"/>
                      <w:szCs w:val="21"/>
                    </w:rPr>
                    <w:t>部分：铜、铅、锌、镉、镍、铬、钼和银量的测定</w:t>
                  </w:r>
                  <w:r w:rsidRPr="00883A1D">
                    <w:rPr>
                      <w:color w:val="000000" w:themeColor="text1"/>
                      <w:szCs w:val="21"/>
                    </w:rPr>
                    <w:t xml:space="preserve"> </w:t>
                  </w:r>
                  <w:r w:rsidRPr="00883A1D">
                    <w:rPr>
                      <w:color w:val="000000" w:themeColor="text1"/>
                      <w:szCs w:val="21"/>
                    </w:rPr>
                    <w:t>无火焰</w:t>
                  </w:r>
                  <w:r w:rsidRPr="00883A1D">
                    <w:rPr>
                      <w:color w:val="000000" w:themeColor="text1"/>
                      <w:szCs w:val="21"/>
                    </w:rPr>
                    <w:t xml:space="preserve"> </w:t>
                  </w:r>
                  <w:r w:rsidRPr="00883A1D">
                    <w:rPr>
                      <w:color w:val="000000" w:themeColor="text1"/>
                      <w:szCs w:val="21"/>
                    </w:rPr>
                    <w:t>原子吸收分光光度法</w:t>
                  </w:r>
                  <w:r w:rsidRPr="00883A1D">
                    <w:rPr>
                      <w:color w:val="000000" w:themeColor="text1"/>
                      <w:szCs w:val="21"/>
                    </w:rPr>
                    <w:t xml:space="preserve"> DZ/T 0064.21-2021</w:t>
                  </w:r>
                </w:p>
              </w:tc>
            </w:tr>
            <w:tr w:rsidR="0020702E" w:rsidRPr="00883A1D" w14:paraId="4BEB3495" w14:textId="77777777" w:rsidTr="004B4C4E">
              <w:trPr>
                <w:trHeight w:val="60"/>
                <w:jc w:val="center"/>
              </w:trPr>
              <w:tc>
                <w:tcPr>
                  <w:tcW w:w="940" w:type="pct"/>
                  <w:tcBorders>
                    <w:tl2br w:val="nil"/>
                    <w:tr2bl w:val="nil"/>
                  </w:tcBorders>
                  <w:vAlign w:val="center"/>
                </w:tcPr>
                <w:p w14:paraId="4B86EF4D" w14:textId="6537F620" w:rsidR="0020702E" w:rsidRPr="00883A1D" w:rsidRDefault="0020702E" w:rsidP="0020702E">
                  <w:pPr>
                    <w:jc w:val="center"/>
                    <w:rPr>
                      <w:bCs/>
                      <w:color w:val="000000" w:themeColor="text1"/>
                      <w:szCs w:val="21"/>
                    </w:rPr>
                  </w:pPr>
                  <w:r w:rsidRPr="00883A1D">
                    <w:rPr>
                      <w:color w:val="000000" w:themeColor="text1"/>
                      <w:szCs w:val="21"/>
                    </w:rPr>
                    <w:t>铁</w:t>
                  </w:r>
                </w:p>
              </w:tc>
              <w:tc>
                <w:tcPr>
                  <w:tcW w:w="4060" w:type="pct"/>
                  <w:tcBorders>
                    <w:tl2br w:val="nil"/>
                    <w:tr2bl w:val="nil"/>
                  </w:tcBorders>
                  <w:vAlign w:val="center"/>
                </w:tcPr>
                <w:p w14:paraId="12972821" w14:textId="2EEA05A3"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金属指标</w:t>
                  </w:r>
                  <w:r w:rsidRPr="00883A1D">
                    <w:rPr>
                      <w:color w:val="000000" w:themeColor="text1"/>
                      <w:szCs w:val="21"/>
                    </w:rPr>
                    <w:t xml:space="preserve"> GB/T 5750.6-2006</w:t>
                  </w:r>
                </w:p>
              </w:tc>
            </w:tr>
            <w:tr w:rsidR="0020702E" w:rsidRPr="00883A1D" w14:paraId="574D4449" w14:textId="77777777" w:rsidTr="004B4C4E">
              <w:trPr>
                <w:trHeight w:val="60"/>
                <w:jc w:val="center"/>
              </w:trPr>
              <w:tc>
                <w:tcPr>
                  <w:tcW w:w="940" w:type="pct"/>
                  <w:tcBorders>
                    <w:tl2br w:val="nil"/>
                    <w:tr2bl w:val="nil"/>
                  </w:tcBorders>
                  <w:vAlign w:val="center"/>
                </w:tcPr>
                <w:p w14:paraId="53B0DA30" w14:textId="62E71A26" w:rsidR="0020702E" w:rsidRPr="00883A1D" w:rsidRDefault="0020702E" w:rsidP="0020702E">
                  <w:pPr>
                    <w:jc w:val="center"/>
                    <w:rPr>
                      <w:bCs/>
                      <w:color w:val="000000" w:themeColor="text1"/>
                      <w:szCs w:val="21"/>
                    </w:rPr>
                  </w:pPr>
                  <w:r w:rsidRPr="00883A1D">
                    <w:rPr>
                      <w:color w:val="000000" w:themeColor="text1"/>
                      <w:szCs w:val="21"/>
                    </w:rPr>
                    <w:t>锰</w:t>
                  </w:r>
                </w:p>
              </w:tc>
              <w:tc>
                <w:tcPr>
                  <w:tcW w:w="4060" w:type="pct"/>
                  <w:tcBorders>
                    <w:tl2br w:val="nil"/>
                    <w:tr2bl w:val="nil"/>
                  </w:tcBorders>
                  <w:vAlign w:val="center"/>
                </w:tcPr>
                <w:p w14:paraId="42AF39E8" w14:textId="56E31F23"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金属指标</w:t>
                  </w:r>
                  <w:r w:rsidRPr="00883A1D">
                    <w:rPr>
                      <w:color w:val="000000" w:themeColor="text1"/>
                      <w:szCs w:val="21"/>
                    </w:rPr>
                    <w:t xml:space="preserve"> GB/T 5750.6-2006</w:t>
                  </w:r>
                </w:p>
              </w:tc>
            </w:tr>
            <w:tr w:rsidR="0020702E" w:rsidRPr="00883A1D" w14:paraId="57F6ED3A" w14:textId="77777777" w:rsidTr="004B4C4E">
              <w:trPr>
                <w:trHeight w:val="60"/>
                <w:jc w:val="center"/>
              </w:trPr>
              <w:tc>
                <w:tcPr>
                  <w:tcW w:w="940" w:type="pct"/>
                  <w:tcBorders>
                    <w:tl2br w:val="nil"/>
                    <w:tr2bl w:val="nil"/>
                  </w:tcBorders>
                  <w:vAlign w:val="center"/>
                </w:tcPr>
                <w:p w14:paraId="5D270B0E" w14:textId="622E5ACE" w:rsidR="0020702E" w:rsidRPr="00883A1D" w:rsidRDefault="0020702E" w:rsidP="0020702E">
                  <w:pPr>
                    <w:jc w:val="center"/>
                    <w:rPr>
                      <w:bCs/>
                      <w:color w:val="000000" w:themeColor="text1"/>
                      <w:szCs w:val="21"/>
                    </w:rPr>
                  </w:pPr>
                  <w:r w:rsidRPr="00883A1D">
                    <w:rPr>
                      <w:color w:val="000000" w:themeColor="text1"/>
                      <w:szCs w:val="21"/>
                    </w:rPr>
                    <w:t>铜</w:t>
                  </w:r>
                </w:p>
              </w:tc>
              <w:tc>
                <w:tcPr>
                  <w:tcW w:w="4060" w:type="pct"/>
                  <w:tcBorders>
                    <w:tl2br w:val="nil"/>
                    <w:tr2bl w:val="nil"/>
                  </w:tcBorders>
                  <w:vAlign w:val="center"/>
                </w:tcPr>
                <w:p w14:paraId="3DE010F2" w14:textId="275E698E"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铜、锌、铅、镉的测定</w:t>
                  </w:r>
                  <w:r w:rsidRPr="00883A1D">
                    <w:rPr>
                      <w:color w:val="000000" w:themeColor="text1"/>
                      <w:szCs w:val="21"/>
                    </w:rPr>
                    <w:t xml:space="preserve"> </w:t>
                  </w:r>
                  <w:r w:rsidRPr="00883A1D">
                    <w:rPr>
                      <w:color w:val="000000" w:themeColor="text1"/>
                      <w:szCs w:val="21"/>
                    </w:rPr>
                    <w:t>原子吸收分光光度法</w:t>
                  </w:r>
                  <w:r w:rsidRPr="00883A1D">
                    <w:rPr>
                      <w:color w:val="000000" w:themeColor="text1"/>
                      <w:szCs w:val="21"/>
                    </w:rPr>
                    <w:t>GB/T 7475-1987</w:t>
                  </w:r>
                </w:p>
              </w:tc>
            </w:tr>
            <w:tr w:rsidR="0020702E" w:rsidRPr="00883A1D" w14:paraId="42F1F856" w14:textId="77777777" w:rsidTr="004B4C4E">
              <w:trPr>
                <w:trHeight w:val="60"/>
                <w:jc w:val="center"/>
              </w:trPr>
              <w:tc>
                <w:tcPr>
                  <w:tcW w:w="940" w:type="pct"/>
                  <w:tcBorders>
                    <w:tl2br w:val="nil"/>
                    <w:tr2bl w:val="nil"/>
                  </w:tcBorders>
                  <w:vAlign w:val="center"/>
                </w:tcPr>
                <w:p w14:paraId="62BB76F3" w14:textId="6C042275" w:rsidR="0020702E" w:rsidRPr="00883A1D" w:rsidRDefault="0020702E" w:rsidP="0020702E">
                  <w:pPr>
                    <w:jc w:val="center"/>
                    <w:rPr>
                      <w:bCs/>
                      <w:color w:val="000000" w:themeColor="text1"/>
                      <w:szCs w:val="21"/>
                    </w:rPr>
                  </w:pPr>
                  <w:r w:rsidRPr="00883A1D">
                    <w:rPr>
                      <w:color w:val="000000" w:themeColor="text1"/>
                      <w:szCs w:val="21"/>
                    </w:rPr>
                    <w:t>锌</w:t>
                  </w:r>
                </w:p>
              </w:tc>
              <w:tc>
                <w:tcPr>
                  <w:tcW w:w="4060" w:type="pct"/>
                  <w:tcBorders>
                    <w:tl2br w:val="nil"/>
                    <w:tr2bl w:val="nil"/>
                  </w:tcBorders>
                  <w:vAlign w:val="center"/>
                </w:tcPr>
                <w:p w14:paraId="4CCF2CAE" w14:textId="75AAD358"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铜、锌、铅、镉的测定</w:t>
                  </w:r>
                  <w:r w:rsidRPr="00883A1D">
                    <w:rPr>
                      <w:color w:val="000000" w:themeColor="text1"/>
                      <w:szCs w:val="21"/>
                    </w:rPr>
                    <w:t xml:space="preserve"> </w:t>
                  </w:r>
                  <w:r w:rsidRPr="00883A1D">
                    <w:rPr>
                      <w:color w:val="000000" w:themeColor="text1"/>
                      <w:szCs w:val="21"/>
                    </w:rPr>
                    <w:t>原子吸收分光光度法</w:t>
                  </w:r>
                  <w:r w:rsidRPr="00883A1D">
                    <w:rPr>
                      <w:color w:val="000000" w:themeColor="text1"/>
                      <w:szCs w:val="21"/>
                    </w:rPr>
                    <w:t>GB/T 7475-1987</w:t>
                  </w:r>
                </w:p>
              </w:tc>
            </w:tr>
            <w:tr w:rsidR="0020702E" w:rsidRPr="00883A1D" w14:paraId="63C99E91" w14:textId="77777777" w:rsidTr="004B4C4E">
              <w:trPr>
                <w:trHeight w:val="60"/>
                <w:jc w:val="center"/>
              </w:trPr>
              <w:tc>
                <w:tcPr>
                  <w:tcW w:w="940" w:type="pct"/>
                  <w:tcBorders>
                    <w:tl2br w:val="nil"/>
                    <w:tr2bl w:val="nil"/>
                  </w:tcBorders>
                  <w:vAlign w:val="center"/>
                </w:tcPr>
                <w:p w14:paraId="757FDA37" w14:textId="357AC617" w:rsidR="0020702E" w:rsidRPr="00883A1D" w:rsidRDefault="0020702E" w:rsidP="0020702E">
                  <w:pPr>
                    <w:jc w:val="center"/>
                    <w:rPr>
                      <w:bCs/>
                      <w:color w:val="000000" w:themeColor="text1"/>
                      <w:szCs w:val="21"/>
                    </w:rPr>
                  </w:pPr>
                  <w:r w:rsidRPr="00883A1D">
                    <w:rPr>
                      <w:color w:val="000000" w:themeColor="text1"/>
                      <w:szCs w:val="21"/>
                    </w:rPr>
                    <w:t>铝</w:t>
                  </w:r>
                </w:p>
              </w:tc>
              <w:tc>
                <w:tcPr>
                  <w:tcW w:w="4060" w:type="pct"/>
                  <w:tcBorders>
                    <w:tl2br w:val="nil"/>
                    <w:tr2bl w:val="nil"/>
                  </w:tcBorders>
                  <w:vAlign w:val="center"/>
                </w:tcPr>
                <w:p w14:paraId="44E36C96" w14:textId="420E2238"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65</w:t>
                  </w:r>
                  <w:r w:rsidRPr="00883A1D">
                    <w:rPr>
                      <w:color w:val="000000" w:themeColor="text1"/>
                      <w:szCs w:val="21"/>
                    </w:rPr>
                    <w:t>种元素的测定电感耦合等离子体质谱法</w:t>
                  </w:r>
                  <w:r w:rsidRPr="00883A1D">
                    <w:rPr>
                      <w:color w:val="000000" w:themeColor="text1"/>
                      <w:szCs w:val="21"/>
                    </w:rPr>
                    <w:t>HJ 700-2014</w:t>
                  </w:r>
                </w:p>
              </w:tc>
            </w:tr>
            <w:tr w:rsidR="0020702E" w:rsidRPr="00883A1D" w14:paraId="2FA0A7EC" w14:textId="77777777" w:rsidTr="004B4C4E">
              <w:trPr>
                <w:trHeight w:val="60"/>
                <w:jc w:val="center"/>
              </w:trPr>
              <w:tc>
                <w:tcPr>
                  <w:tcW w:w="940" w:type="pct"/>
                  <w:tcBorders>
                    <w:tl2br w:val="nil"/>
                    <w:tr2bl w:val="nil"/>
                  </w:tcBorders>
                  <w:vAlign w:val="center"/>
                </w:tcPr>
                <w:p w14:paraId="2691FBCA" w14:textId="467C7C99" w:rsidR="0020702E" w:rsidRPr="00883A1D" w:rsidRDefault="0020702E" w:rsidP="0020702E">
                  <w:pPr>
                    <w:jc w:val="center"/>
                    <w:rPr>
                      <w:bCs/>
                      <w:color w:val="000000" w:themeColor="text1"/>
                      <w:szCs w:val="21"/>
                    </w:rPr>
                  </w:pPr>
                  <w:r w:rsidRPr="00883A1D">
                    <w:rPr>
                      <w:color w:val="000000" w:themeColor="text1"/>
                      <w:szCs w:val="21"/>
                    </w:rPr>
                    <w:t>镍</w:t>
                  </w:r>
                </w:p>
              </w:tc>
              <w:tc>
                <w:tcPr>
                  <w:tcW w:w="4060" w:type="pct"/>
                  <w:tcBorders>
                    <w:tl2br w:val="nil"/>
                    <w:tr2bl w:val="nil"/>
                  </w:tcBorders>
                  <w:vAlign w:val="center"/>
                </w:tcPr>
                <w:p w14:paraId="49752F34" w14:textId="30C4E268"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65</w:t>
                  </w:r>
                  <w:r w:rsidRPr="00883A1D">
                    <w:rPr>
                      <w:color w:val="000000" w:themeColor="text1"/>
                      <w:szCs w:val="21"/>
                    </w:rPr>
                    <w:t>种元素的测定电感耦合等离子体质谱法</w:t>
                  </w:r>
                  <w:r w:rsidRPr="00883A1D">
                    <w:rPr>
                      <w:color w:val="000000" w:themeColor="text1"/>
                      <w:szCs w:val="21"/>
                    </w:rPr>
                    <w:t>HJ 700-2014</w:t>
                  </w:r>
                </w:p>
              </w:tc>
            </w:tr>
            <w:tr w:rsidR="0020702E" w:rsidRPr="00883A1D" w14:paraId="376CEB4F" w14:textId="77777777" w:rsidTr="004B4C4E">
              <w:trPr>
                <w:trHeight w:val="60"/>
                <w:jc w:val="center"/>
              </w:trPr>
              <w:tc>
                <w:tcPr>
                  <w:tcW w:w="940" w:type="pct"/>
                  <w:tcBorders>
                    <w:tl2br w:val="nil"/>
                    <w:tr2bl w:val="nil"/>
                  </w:tcBorders>
                  <w:vAlign w:val="center"/>
                </w:tcPr>
                <w:p w14:paraId="6DBD2DB0" w14:textId="0C2E8E0B" w:rsidR="0020702E" w:rsidRPr="00883A1D" w:rsidRDefault="0020702E" w:rsidP="0020702E">
                  <w:pPr>
                    <w:jc w:val="center"/>
                    <w:rPr>
                      <w:bCs/>
                      <w:color w:val="000000" w:themeColor="text1"/>
                      <w:szCs w:val="21"/>
                    </w:rPr>
                  </w:pPr>
                  <w:r w:rsidRPr="00883A1D">
                    <w:rPr>
                      <w:color w:val="000000" w:themeColor="text1"/>
                      <w:szCs w:val="21"/>
                    </w:rPr>
                    <w:t>银</w:t>
                  </w:r>
                </w:p>
              </w:tc>
              <w:tc>
                <w:tcPr>
                  <w:tcW w:w="4060" w:type="pct"/>
                  <w:tcBorders>
                    <w:tl2br w:val="nil"/>
                    <w:tr2bl w:val="nil"/>
                  </w:tcBorders>
                  <w:vAlign w:val="center"/>
                </w:tcPr>
                <w:p w14:paraId="0D8EB971" w14:textId="710C02CD"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65</w:t>
                  </w:r>
                  <w:r w:rsidRPr="00883A1D">
                    <w:rPr>
                      <w:color w:val="000000" w:themeColor="text1"/>
                      <w:szCs w:val="21"/>
                    </w:rPr>
                    <w:t>种元素的测定电感耦合等离子体质谱法</w:t>
                  </w:r>
                  <w:r w:rsidRPr="00883A1D">
                    <w:rPr>
                      <w:color w:val="000000" w:themeColor="text1"/>
                      <w:szCs w:val="21"/>
                    </w:rPr>
                    <w:t>HJ 700-2014</w:t>
                  </w:r>
                </w:p>
              </w:tc>
            </w:tr>
            <w:tr w:rsidR="0020702E" w:rsidRPr="00883A1D" w14:paraId="099DA04A" w14:textId="77777777" w:rsidTr="004B4C4E">
              <w:trPr>
                <w:trHeight w:val="60"/>
                <w:jc w:val="center"/>
              </w:trPr>
              <w:tc>
                <w:tcPr>
                  <w:tcW w:w="940" w:type="pct"/>
                  <w:tcBorders>
                    <w:tl2br w:val="nil"/>
                    <w:tr2bl w:val="nil"/>
                  </w:tcBorders>
                  <w:vAlign w:val="center"/>
                </w:tcPr>
                <w:p w14:paraId="52A69EC4" w14:textId="74D46543" w:rsidR="0020702E" w:rsidRPr="00883A1D" w:rsidRDefault="0020702E" w:rsidP="0020702E">
                  <w:pPr>
                    <w:jc w:val="center"/>
                    <w:rPr>
                      <w:bCs/>
                      <w:color w:val="000000" w:themeColor="text1"/>
                      <w:szCs w:val="21"/>
                    </w:rPr>
                  </w:pPr>
                  <w:r w:rsidRPr="00883A1D">
                    <w:rPr>
                      <w:color w:val="000000" w:themeColor="text1"/>
                      <w:szCs w:val="21"/>
                    </w:rPr>
                    <w:t>溶解性总固体</w:t>
                  </w:r>
                  <w:r w:rsidRPr="00883A1D">
                    <w:rPr>
                      <w:color w:val="000000" w:themeColor="text1"/>
                      <w:szCs w:val="21"/>
                    </w:rPr>
                    <w:t xml:space="preserve"> </w:t>
                  </w:r>
                </w:p>
              </w:tc>
              <w:tc>
                <w:tcPr>
                  <w:tcW w:w="4060" w:type="pct"/>
                  <w:tcBorders>
                    <w:tl2br w:val="nil"/>
                    <w:tr2bl w:val="nil"/>
                  </w:tcBorders>
                  <w:vAlign w:val="center"/>
                </w:tcPr>
                <w:p w14:paraId="5D25AE53" w14:textId="133D9FAC" w:rsidR="0020702E" w:rsidRPr="00883A1D" w:rsidRDefault="0020702E" w:rsidP="0020702E">
                  <w:pPr>
                    <w:jc w:val="center"/>
                    <w:rPr>
                      <w:color w:val="000000" w:themeColor="text1"/>
                      <w:szCs w:val="21"/>
                    </w:rPr>
                  </w:pPr>
                  <w:r w:rsidRPr="00883A1D">
                    <w:rPr>
                      <w:color w:val="000000" w:themeColor="text1"/>
                      <w:szCs w:val="21"/>
                    </w:rPr>
                    <w:t>地下水质分析方法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9</w:t>
                  </w:r>
                  <w:r w:rsidRPr="00883A1D">
                    <w:rPr>
                      <w:color w:val="000000" w:themeColor="text1"/>
                      <w:szCs w:val="21"/>
                    </w:rPr>
                    <w:t>部分：溶解性固体总量的测定</w:t>
                  </w:r>
                  <w:r w:rsidRPr="00883A1D">
                    <w:rPr>
                      <w:color w:val="000000" w:themeColor="text1"/>
                      <w:szCs w:val="21"/>
                    </w:rPr>
                    <w:t xml:space="preserve"> </w:t>
                  </w:r>
                  <w:r w:rsidRPr="00883A1D">
                    <w:rPr>
                      <w:color w:val="000000" w:themeColor="text1"/>
                      <w:szCs w:val="21"/>
                    </w:rPr>
                    <w:t>重量法</w:t>
                  </w:r>
                  <w:r w:rsidRPr="00883A1D">
                    <w:rPr>
                      <w:color w:val="000000" w:themeColor="text1"/>
                      <w:szCs w:val="21"/>
                    </w:rPr>
                    <w:t xml:space="preserve"> DZ/T 0064.9-2021</w:t>
                  </w:r>
                </w:p>
              </w:tc>
            </w:tr>
            <w:tr w:rsidR="0020702E" w:rsidRPr="00883A1D" w14:paraId="4EF89FD4" w14:textId="77777777" w:rsidTr="004B4C4E">
              <w:trPr>
                <w:trHeight w:val="60"/>
                <w:jc w:val="center"/>
              </w:trPr>
              <w:tc>
                <w:tcPr>
                  <w:tcW w:w="940" w:type="pct"/>
                  <w:tcBorders>
                    <w:tl2br w:val="nil"/>
                    <w:tr2bl w:val="nil"/>
                  </w:tcBorders>
                  <w:vAlign w:val="center"/>
                </w:tcPr>
                <w:p w14:paraId="061432F5" w14:textId="3E23455A" w:rsidR="0020702E" w:rsidRPr="00883A1D" w:rsidRDefault="0020702E" w:rsidP="0020702E">
                  <w:pPr>
                    <w:jc w:val="center"/>
                    <w:rPr>
                      <w:bCs/>
                      <w:color w:val="000000" w:themeColor="text1"/>
                      <w:szCs w:val="21"/>
                    </w:rPr>
                  </w:pPr>
                  <w:r w:rsidRPr="00883A1D">
                    <w:rPr>
                      <w:color w:val="000000" w:themeColor="text1"/>
                      <w:szCs w:val="21"/>
                    </w:rPr>
                    <w:t>高锰酸盐指数</w:t>
                  </w:r>
                  <w:r w:rsidRPr="00883A1D">
                    <w:rPr>
                      <w:color w:val="000000" w:themeColor="text1"/>
                      <w:szCs w:val="21"/>
                    </w:rPr>
                    <w:t xml:space="preserve"> </w:t>
                  </w:r>
                </w:p>
              </w:tc>
              <w:tc>
                <w:tcPr>
                  <w:tcW w:w="4060" w:type="pct"/>
                  <w:tcBorders>
                    <w:tl2br w:val="nil"/>
                    <w:tr2bl w:val="nil"/>
                  </w:tcBorders>
                  <w:vAlign w:val="center"/>
                </w:tcPr>
                <w:p w14:paraId="4FF3971A" w14:textId="6A286C8D"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高锰酸盐指数的测定</w:t>
                  </w:r>
                  <w:r w:rsidRPr="00883A1D">
                    <w:rPr>
                      <w:color w:val="000000" w:themeColor="text1"/>
                      <w:szCs w:val="21"/>
                    </w:rPr>
                    <w:t>GB/T 11892-1989</w:t>
                  </w:r>
                </w:p>
              </w:tc>
            </w:tr>
            <w:tr w:rsidR="0020702E" w:rsidRPr="00883A1D" w14:paraId="5EFDBDA9" w14:textId="77777777" w:rsidTr="004B4C4E">
              <w:trPr>
                <w:trHeight w:val="60"/>
                <w:jc w:val="center"/>
              </w:trPr>
              <w:tc>
                <w:tcPr>
                  <w:tcW w:w="940" w:type="pct"/>
                  <w:tcBorders>
                    <w:tl2br w:val="nil"/>
                    <w:tr2bl w:val="nil"/>
                  </w:tcBorders>
                  <w:vAlign w:val="center"/>
                </w:tcPr>
                <w:p w14:paraId="23CB7608" w14:textId="2BD95BC7" w:rsidR="0020702E" w:rsidRPr="00883A1D" w:rsidRDefault="0020702E" w:rsidP="0020702E">
                  <w:pPr>
                    <w:jc w:val="center"/>
                    <w:rPr>
                      <w:bCs/>
                      <w:color w:val="000000" w:themeColor="text1"/>
                      <w:szCs w:val="21"/>
                    </w:rPr>
                  </w:pPr>
                  <w:r w:rsidRPr="00883A1D">
                    <w:rPr>
                      <w:color w:val="000000" w:themeColor="text1"/>
                      <w:szCs w:val="21"/>
                    </w:rPr>
                    <w:t>硫酸盐</w:t>
                  </w:r>
                </w:p>
              </w:tc>
              <w:tc>
                <w:tcPr>
                  <w:tcW w:w="4060" w:type="pct"/>
                  <w:tcBorders>
                    <w:tl2br w:val="nil"/>
                    <w:tr2bl w:val="nil"/>
                  </w:tcBorders>
                  <w:vAlign w:val="center"/>
                </w:tcPr>
                <w:p w14:paraId="4F7BE49A" w14:textId="4CA2B31D"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无机阴离子</w:t>
                  </w:r>
                  <w:r w:rsidRPr="00883A1D">
                    <w:rPr>
                      <w:color w:val="000000" w:themeColor="text1"/>
                      <w:szCs w:val="21"/>
                    </w:rPr>
                    <w:t xml:space="preserve"> </w:t>
                  </w:r>
                  <w:r w:rsidRPr="00883A1D">
                    <w:rPr>
                      <w:color w:val="000000" w:themeColor="text1"/>
                      <w:szCs w:val="21"/>
                    </w:rPr>
                    <w:t>（</w:t>
                  </w:r>
                  <w:r w:rsidRPr="00883A1D">
                    <w:rPr>
                      <w:color w:val="000000" w:themeColor="text1"/>
                      <w:szCs w:val="21"/>
                    </w:rPr>
                    <w:t>F</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Cl</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NO</w:t>
                  </w:r>
                  <w:r w:rsidRPr="00883A1D">
                    <w:rPr>
                      <w:color w:val="000000" w:themeColor="text1"/>
                      <w:szCs w:val="21"/>
                      <w:vertAlign w:val="subscript"/>
                    </w:rPr>
                    <w:t>2</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Br</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 xml:space="preserve"> NO</w:t>
                  </w:r>
                  <w:r w:rsidRPr="00883A1D">
                    <w:rPr>
                      <w:color w:val="000000" w:themeColor="text1"/>
                      <w:szCs w:val="21"/>
                      <w:vertAlign w:val="subscript"/>
                    </w:rPr>
                    <w:t>3</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vertAlign w:val="superscript"/>
                    </w:rPr>
                    <w:t>3-</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3</w:t>
                  </w:r>
                  <w:r w:rsidRPr="00883A1D">
                    <w:rPr>
                      <w:color w:val="000000" w:themeColor="text1"/>
                      <w:szCs w:val="21"/>
                      <w:vertAlign w:val="superscript"/>
                    </w:rPr>
                    <w:t>2-</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vertAlign w:val="superscript"/>
                    </w:rPr>
                    <w:t>2-</w:t>
                  </w:r>
                  <w:r w:rsidRPr="00883A1D">
                    <w:rPr>
                      <w:color w:val="000000" w:themeColor="text1"/>
                      <w:szCs w:val="21"/>
                    </w:rPr>
                    <w:t>）的测定</w:t>
                  </w:r>
                  <w:r w:rsidRPr="00883A1D">
                    <w:rPr>
                      <w:color w:val="000000" w:themeColor="text1"/>
                      <w:szCs w:val="21"/>
                    </w:rPr>
                    <w:t xml:space="preserve"> </w:t>
                  </w:r>
                  <w:r w:rsidRPr="00883A1D">
                    <w:rPr>
                      <w:color w:val="000000" w:themeColor="text1"/>
                      <w:szCs w:val="21"/>
                    </w:rPr>
                    <w:t>离子色谱法</w:t>
                  </w:r>
                  <w:r w:rsidRPr="00883A1D">
                    <w:rPr>
                      <w:color w:val="000000" w:themeColor="text1"/>
                      <w:szCs w:val="21"/>
                    </w:rPr>
                    <w:t xml:space="preserve"> HJ 84-2016</w:t>
                  </w:r>
                </w:p>
              </w:tc>
            </w:tr>
            <w:tr w:rsidR="0020702E" w:rsidRPr="00883A1D" w14:paraId="5A3D983B" w14:textId="77777777" w:rsidTr="004B4C4E">
              <w:trPr>
                <w:trHeight w:val="60"/>
                <w:jc w:val="center"/>
              </w:trPr>
              <w:tc>
                <w:tcPr>
                  <w:tcW w:w="940" w:type="pct"/>
                  <w:tcBorders>
                    <w:tl2br w:val="nil"/>
                    <w:tr2bl w:val="nil"/>
                  </w:tcBorders>
                  <w:vAlign w:val="center"/>
                </w:tcPr>
                <w:p w14:paraId="5FCCD15F" w14:textId="18BE46DD" w:rsidR="0020702E" w:rsidRPr="00883A1D" w:rsidRDefault="0020702E" w:rsidP="0020702E">
                  <w:pPr>
                    <w:jc w:val="center"/>
                    <w:rPr>
                      <w:bCs/>
                      <w:color w:val="000000" w:themeColor="text1"/>
                      <w:szCs w:val="21"/>
                    </w:rPr>
                  </w:pPr>
                  <w:r w:rsidRPr="00883A1D">
                    <w:rPr>
                      <w:color w:val="000000" w:themeColor="text1"/>
                      <w:szCs w:val="21"/>
                    </w:rPr>
                    <w:t>氯化物</w:t>
                  </w:r>
                </w:p>
              </w:tc>
              <w:tc>
                <w:tcPr>
                  <w:tcW w:w="4060" w:type="pct"/>
                  <w:tcBorders>
                    <w:tl2br w:val="nil"/>
                    <w:tr2bl w:val="nil"/>
                  </w:tcBorders>
                  <w:vAlign w:val="center"/>
                </w:tcPr>
                <w:p w14:paraId="4F891D80" w14:textId="56B15244"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无机阴离子</w:t>
                  </w:r>
                  <w:r w:rsidRPr="00883A1D">
                    <w:rPr>
                      <w:color w:val="000000" w:themeColor="text1"/>
                      <w:szCs w:val="21"/>
                    </w:rPr>
                    <w:t xml:space="preserve"> </w:t>
                  </w:r>
                  <w:r w:rsidRPr="00883A1D">
                    <w:rPr>
                      <w:color w:val="000000" w:themeColor="text1"/>
                      <w:szCs w:val="21"/>
                    </w:rPr>
                    <w:t>（</w:t>
                  </w:r>
                  <w:r w:rsidRPr="00883A1D">
                    <w:rPr>
                      <w:color w:val="000000" w:themeColor="text1"/>
                      <w:szCs w:val="21"/>
                    </w:rPr>
                    <w:t>F</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Cl</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NO</w:t>
                  </w:r>
                  <w:r w:rsidRPr="00883A1D">
                    <w:rPr>
                      <w:color w:val="000000" w:themeColor="text1"/>
                      <w:szCs w:val="21"/>
                      <w:vertAlign w:val="subscript"/>
                    </w:rPr>
                    <w:t>2</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Br</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 xml:space="preserve"> NO</w:t>
                  </w:r>
                  <w:r w:rsidRPr="00883A1D">
                    <w:rPr>
                      <w:color w:val="000000" w:themeColor="text1"/>
                      <w:szCs w:val="21"/>
                      <w:vertAlign w:val="subscript"/>
                    </w:rPr>
                    <w:t>3</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vertAlign w:val="superscript"/>
                    </w:rPr>
                    <w:t>3-</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3</w:t>
                  </w:r>
                  <w:r w:rsidRPr="00883A1D">
                    <w:rPr>
                      <w:color w:val="000000" w:themeColor="text1"/>
                      <w:szCs w:val="21"/>
                      <w:vertAlign w:val="superscript"/>
                    </w:rPr>
                    <w:t>2-</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vertAlign w:val="superscript"/>
                    </w:rPr>
                    <w:t>2-</w:t>
                  </w:r>
                  <w:r w:rsidRPr="00883A1D">
                    <w:rPr>
                      <w:color w:val="000000" w:themeColor="text1"/>
                      <w:szCs w:val="21"/>
                    </w:rPr>
                    <w:t>）的测定</w:t>
                  </w:r>
                  <w:r w:rsidRPr="00883A1D">
                    <w:rPr>
                      <w:color w:val="000000" w:themeColor="text1"/>
                      <w:szCs w:val="21"/>
                    </w:rPr>
                    <w:t xml:space="preserve"> </w:t>
                  </w:r>
                  <w:r w:rsidRPr="00883A1D">
                    <w:rPr>
                      <w:color w:val="000000" w:themeColor="text1"/>
                      <w:szCs w:val="21"/>
                    </w:rPr>
                    <w:t>离子色谱法</w:t>
                  </w:r>
                  <w:r w:rsidRPr="00883A1D">
                    <w:rPr>
                      <w:color w:val="000000" w:themeColor="text1"/>
                      <w:szCs w:val="21"/>
                    </w:rPr>
                    <w:t xml:space="preserve"> HJ 84-2016</w:t>
                  </w:r>
                </w:p>
              </w:tc>
            </w:tr>
            <w:tr w:rsidR="0020702E" w:rsidRPr="00883A1D" w14:paraId="2BE43BDE" w14:textId="77777777" w:rsidTr="004B4C4E">
              <w:trPr>
                <w:trHeight w:val="60"/>
                <w:jc w:val="center"/>
              </w:trPr>
              <w:tc>
                <w:tcPr>
                  <w:tcW w:w="940" w:type="pct"/>
                  <w:tcBorders>
                    <w:tl2br w:val="nil"/>
                    <w:tr2bl w:val="nil"/>
                  </w:tcBorders>
                  <w:vAlign w:val="center"/>
                </w:tcPr>
                <w:p w14:paraId="4F15CF78" w14:textId="6BADED91" w:rsidR="0020702E" w:rsidRPr="00883A1D" w:rsidRDefault="0020702E" w:rsidP="0020702E">
                  <w:pPr>
                    <w:jc w:val="center"/>
                    <w:rPr>
                      <w:bCs/>
                      <w:color w:val="000000" w:themeColor="text1"/>
                      <w:szCs w:val="21"/>
                    </w:rPr>
                  </w:pPr>
                  <w:r w:rsidRPr="00883A1D">
                    <w:rPr>
                      <w:color w:val="000000" w:themeColor="text1"/>
                      <w:szCs w:val="21"/>
                    </w:rPr>
                    <w:t>氰化物</w:t>
                  </w:r>
                  <w:r w:rsidRPr="00883A1D">
                    <w:rPr>
                      <w:color w:val="000000" w:themeColor="text1"/>
                      <w:szCs w:val="21"/>
                    </w:rPr>
                    <w:t xml:space="preserve"> </w:t>
                  </w:r>
                </w:p>
              </w:tc>
              <w:tc>
                <w:tcPr>
                  <w:tcW w:w="4060" w:type="pct"/>
                  <w:tcBorders>
                    <w:tl2br w:val="nil"/>
                    <w:tr2bl w:val="nil"/>
                  </w:tcBorders>
                  <w:vAlign w:val="center"/>
                </w:tcPr>
                <w:p w14:paraId="12C50883" w14:textId="0A7FBEFA"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氰化物的测定</w:t>
                  </w:r>
                  <w:r w:rsidRPr="00883A1D">
                    <w:rPr>
                      <w:color w:val="000000" w:themeColor="text1"/>
                      <w:szCs w:val="21"/>
                    </w:rPr>
                    <w:t xml:space="preserve"> </w:t>
                  </w:r>
                  <w:r w:rsidRPr="00883A1D">
                    <w:rPr>
                      <w:color w:val="000000" w:themeColor="text1"/>
                      <w:szCs w:val="21"/>
                    </w:rPr>
                    <w:t>容量法和分光光度法</w:t>
                  </w:r>
                  <w:r w:rsidRPr="00883A1D">
                    <w:rPr>
                      <w:color w:val="000000" w:themeColor="text1"/>
                      <w:szCs w:val="21"/>
                    </w:rPr>
                    <w:t xml:space="preserve"> HJ 484-2009</w:t>
                  </w:r>
                </w:p>
              </w:tc>
            </w:tr>
            <w:tr w:rsidR="0020702E" w:rsidRPr="00883A1D" w14:paraId="56F13521" w14:textId="77777777" w:rsidTr="004B4C4E">
              <w:trPr>
                <w:trHeight w:val="60"/>
                <w:jc w:val="center"/>
              </w:trPr>
              <w:tc>
                <w:tcPr>
                  <w:tcW w:w="940" w:type="pct"/>
                  <w:tcBorders>
                    <w:tl2br w:val="nil"/>
                    <w:tr2bl w:val="nil"/>
                  </w:tcBorders>
                  <w:vAlign w:val="center"/>
                </w:tcPr>
                <w:p w14:paraId="6D95B1C3" w14:textId="61CE347E" w:rsidR="0020702E" w:rsidRPr="00883A1D" w:rsidRDefault="0020702E" w:rsidP="0020702E">
                  <w:pPr>
                    <w:jc w:val="center"/>
                    <w:rPr>
                      <w:bCs/>
                      <w:color w:val="000000" w:themeColor="text1"/>
                      <w:szCs w:val="21"/>
                    </w:rPr>
                  </w:pPr>
                  <w:r w:rsidRPr="00883A1D">
                    <w:rPr>
                      <w:color w:val="000000" w:themeColor="text1"/>
                      <w:szCs w:val="21"/>
                    </w:rPr>
                    <w:t>氟化物</w:t>
                  </w:r>
                  <w:r w:rsidRPr="00883A1D">
                    <w:rPr>
                      <w:color w:val="000000" w:themeColor="text1"/>
                      <w:szCs w:val="21"/>
                    </w:rPr>
                    <w:t xml:space="preserve"> </w:t>
                  </w:r>
                </w:p>
              </w:tc>
              <w:tc>
                <w:tcPr>
                  <w:tcW w:w="4060" w:type="pct"/>
                  <w:tcBorders>
                    <w:tl2br w:val="nil"/>
                    <w:tr2bl w:val="nil"/>
                  </w:tcBorders>
                  <w:vAlign w:val="center"/>
                </w:tcPr>
                <w:p w14:paraId="22D16A8C" w14:textId="3EC09E0A"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无机阴离子</w:t>
                  </w:r>
                  <w:r w:rsidRPr="00883A1D">
                    <w:rPr>
                      <w:color w:val="000000" w:themeColor="text1"/>
                      <w:szCs w:val="21"/>
                    </w:rPr>
                    <w:t xml:space="preserve"> </w:t>
                  </w:r>
                  <w:r w:rsidRPr="00883A1D">
                    <w:rPr>
                      <w:color w:val="000000" w:themeColor="text1"/>
                      <w:szCs w:val="21"/>
                    </w:rPr>
                    <w:t>（</w:t>
                  </w:r>
                  <w:r w:rsidRPr="00883A1D">
                    <w:rPr>
                      <w:color w:val="000000" w:themeColor="text1"/>
                      <w:szCs w:val="21"/>
                    </w:rPr>
                    <w:t>F</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Cl</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NO</w:t>
                  </w:r>
                  <w:r w:rsidRPr="00883A1D">
                    <w:rPr>
                      <w:color w:val="000000" w:themeColor="text1"/>
                      <w:szCs w:val="21"/>
                      <w:vertAlign w:val="subscript"/>
                    </w:rPr>
                    <w:t>2</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Br</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 xml:space="preserve"> NO</w:t>
                  </w:r>
                  <w:r w:rsidRPr="00883A1D">
                    <w:rPr>
                      <w:color w:val="000000" w:themeColor="text1"/>
                      <w:szCs w:val="21"/>
                      <w:vertAlign w:val="subscript"/>
                    </w:rPr>
                    <w:t>3</w:t>
                  </w:r>
                  <w:r w:rsidRPr="00883A1D">
                    <w:rPr>
                      <w:color w:val="000000" w:themeColor="text1"/>
                      <w:szCs w:val="21"/>
                      <w:vertAlign w:val="superscript"/>
                    </w:rPr>
                    <w:t>-</w:t>
                  </w:r>
                  <w:r w:rsidRPr="00883A1D">
                    <w:rPr>
                      <w:color w:val="000000" w:themeColor="text1"/>
                      <w:szCs w:val="21"/>
                    </w:rPr>
                    <w:t>、</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vertAlign w:val="superscript"/>
                    </w:rPr>
                    <w:t>3-</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3</w:t>
                  </w:r>
                  <w:r w:rsidRPr="00883A1D">
                    <w:rPr>
                      <w:color w:val="000000" w:themeColor="text1"/>
                      <w:szCs w:val="21"/>
                      <w:vertAlign w:val="superscript"/>
                    </w:rPr>
                    <w:t>2-</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vertAlign w:val="superscript"/>
                    </w:rPr>
                    <w:t>2-</w:t>
                  </w:r>
                  <w:r w:rsidRPr="00883A1D">
                    <w:rPr>
                      <w:color w:val="000000" w:themeColor="text1"/>
                      <w:szCs w:val="21"/>
                    </w:rPr>
                    <w:t>）的测定</w:t>
                  </w:r>
                  <w:r w:rsidRPr="00883A1D">
                    <w:rPr>
                      <w:color w:val="000000" w:themeColor="text1"/>
                      <w:szCs w:val="21"/>
                    </w:rPr>
                    <w:t xml:space="preserve"> </w:t>
                  </w:r>
                  <w:r w:rsidRPr="00883A1D">
                    <w:rPr>
                      <w:color w:val="000000" w:themeColor="text1"/>
                      <w:szCs w:val="21"/>
                    </w:rPr>
                    <w:t>离子色谱法</w:t>
                  </w:r>
                  <w:r w:rsidRPr="00883A1D">
                    <w:rPr>
                      <w:color w:val="000000" w:themeColor="text1"/>
                      <w:szCs w:val="21"/>
                    </w:rPr>
                    <w:t xml:space="preserve"> HJ 84-2016</w:t>
                  </w:r>
                </w:p>
              </w:tc>
            </w:tr>
            <w:tr w:rsidR="0020702E" w:rsidRPr="00883A1D" w14:paraId="3272E066" w14:textId="77777777" w:rsidTr="004B4C4E">
              <w:trPr>
                <w:trHeight w:val="60"/>
                <w:jc w:val="center"/>
              </w:trPr>
              <w:tc>
                <w:tcPr>
                  <w:tcW w:w="940" w:type="pct"/>
                  <w:tcBorders>
                    <w:tl2br w:val="nil"/>
                    <w:tr2bl w:val="nil"/>
                  </w:tcBorders>
                  <w:vAlign w:val="center"/>
                </w:tcPr>
                <w:p w14:paraId="289C6A55" w14:textId="7E7BBE6B" w:rsidR="0020702E" w:rsidRPr="00883A1D" w:rsidRDefault="0020702E" w:rsidP="0020702E">
                  <w:pPr>
                    <w:jc w:val="center"/>
                    <w:rPr>
                      <w:bCs/>
                      <w:color w:val="000000" w:themeColor="text1"/>
                      <w:szCs w:val="21"/>
                    </w:rPr>
                  </w:pPr>
                  <w:r w:rsidRPr="00883A1D">
                    <w:rPr>
                      <w:color w:val="000000" w:themeColor="text1"/>
                      <w:szCs w:val="21"/>
                    </w:rPr>
                    <w:t>硫化物</w:t>
                  </w:r>
                </w:p>
              </w:tc>
              <w:tc>
                <w:tcPr>
                  <w:tcW w:w="4060" w:type="pct"/>
                  <w:tcBorders>
                    <w:tl2br w:val="nil"/>
                    <w:tr2bl w:val="nil"/>
                  </w:tcBorders>
                  <w:vAlign w:val="center"/>
                </w:tcPr>
                <w:p w14:paraId="13A81679" w14:textId="6C451870"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硫化物的测定</w:t>
                  </w:r>
                  <w:r w:rsidRPr="00883A1D">
                    <w:rPr>
                      <w:color w:val="000000" w:themeColor="text1"/>
                      <w:szCs w:val="21"/>
                    </w:rPr>
                    <w:t xml:space="preserve"> </w:t>
                  </w:r>
                  <w:r w:rsidRPr="00883A1D">
                    <w:rPr>
                      <w:color w:val="000000" w:themeColor="text1"/>
                      <w:szCs w:val="21"/>
                    </w:rPr>
                    <w:t>亚甲基蓝分光光度法</w:t>
                  </w:r>
                  <w:r w:rsidRPr="00883A1D">
                    <w:rPr>
                      <w:color w:val="000000" w:themeColor="text1"/>
                      <w:szCs w:val="21"/>
                    </w:rPr>
                    <w:t>HJ 1226-2021</w:t>
                  </w:r>
                </w:p>
              </w:tc>
            </w:tr>
            <w:tr w:rsidR="0020702E" w:rsidRPr="00883A1D" w14:paraId="1309415D" w14:textId="77777777" w:rsidTr="004B4C4E">
              <w:trPr>
                <w:trHeight w:val="60"/>
                <w:jc w:val="center"/>
              </w:trPr>
              <w:tc>
                <w:tcPr>
                  <w:tcW w:w="940" w:type="pct"/>
                  <w:tcBorders>
                    <w:tl2br w:val="nil"/>
                    <w:tr2bl w:val="nil"/>
                  </w:tcBorders>
                  <w:vAlign w:val="center"/>
                </w:tcPr>
                <w:p w14:paraId="3AA947FF" w14:textId="31C76D69" w:rsidR="0020702E" w:rsidRPr="00883A1D" w:rsidRDefault="0020702E" w:rsidP="0020702E">
                  <w:pPr>
                    <w:jc w:val="center"/>
                    <w:rPr>
                      <w:bCs/>
                      <w:color w:val="000000" w:themeColor="text1"/>
                      <w:szCs w:val="21"/>
                    </w:rPr>
                  </w:pPr>
                  <w:r w:rsidRPr="00883A1D">
                    <w:rPr>
                      <w:color w:val="000000" w:themeColor="text1"/>
                      <w:szCs w:val="21"/>
                    </w:rPr>
                    <w:t>总大肠菌群</w:t>
                  </w:r>
                </w:p>
              </w:tc>
              <w:tc>
                <w:tcPr>
                  <w:tcW w:w="4060" w:type="pct"/>
                  <w:tcBorders>
                    <w:tl2br w:val="nil"/>
                    <w:tr2bl w:val="nil"/>
                  </w:tcBorders>
                  <w:vAlign w:val="center"/>
                </w:tcPr>
                <w:p w14:paraId="0B3BDFE6" w14:textId="4ABD1E33" w:rsidR="0020702E" w:rsidRPr="00883A1D" w:rsidRDefault="0020702E" w:rsidP="0020702E">
                  <w:pPr>
                    <w:jc w:val="center"/>
                    <w:rPr>
                      <w:color w:val="000000" w:themeColor="text1"/>
                      <w:szCs w:val="21"/>
                    </w:rPr>
                  </w:pPr>
                  <w:r w:rsidRPr="00883A1D">
                    <w:rPr>
                      <w:color w:val="000000" w:themeColor="text1"/>
                      <w:szCs w:val="21"/>
                    </w:rPr>
                    <w:t>水质</w:t>
                  </w:r>
                  <w:r w:rsidRPr="00883A1D">
                    <w:rPr>
                      <w:color w:val="000000" w:themeColor="text1"/>
                      <w:szCs w:val="21"/>
                    </w:rPr>
                    <w:t xml:space="preserve"> </w:t>
                  </w:r>
                  <w:r w:rsidRPr="00883A1D">
                    <w:rPr>
                      <w:color w:val="000000" w:themeColor="text1"/>
                      <w:szCs w:val="21"/>
                    </w:rPr>
                    <w:t>总大肠菌群、粪大肠菌群和大肠埃希氏菌的测定</w:t>
                  </w:r>
                  <w:r w:rsidRPr="00883A1D">
                    <w:rPr>
                      <w:color w:val="000000" w:themeColor="text1"/>
                      <w:szCs w:val="21"/>
                    </w:rPr>
                    <w:t xml:space="preserve"> </w:t>
                  </w:r>
                  <w:r w:rsidRPr="00883A1D">
                    <w:rPr>
                      <w:color w:val="000000" w:themeColor="text1"/>
                      <w:szCs w:val="21"/>
                    </w:rPr>
                    <w:t>酶底物法</w:t>
                  </w:r>
                  <w:r w:rsidRPr="00883A1D">
                    <w:rPr>
                      <w:color w:val="000000" w:themeColor="text1"/>
                      <w:szCs w:val="21"/>
                    </w:rPr>
                    <w:t xml:space="preserve">HJ 1001-2018                         </w:t>
                  </w:r>
                </w:p>
              </w:tc>
            </w:tr>
            <w:tr w:rsidR="0020702E" w:rsidRPr="00883A1D" w14:paraId="0328E047" w14:textId="77777777" w:rsidTr="004B4C4E">
              <w:trPr>
                <w:trHeight w:val="60"/>
                <w:jc w:val="center"/>
              </w:trPr>
              <w:tc>
                <w:tcPr>
                  <w:tcW w:w="940" w:type="pct"/>
                  <w:tcBorders>
                    <w:tl2br w:val="nil"/>
                    <w:tr2bl w:val="nil"/>
                  </w:tcBorders>
                  <w:vAlign w:val="center"/>
                </w:tcPr>
                <w:p w14:paraId="04D23613" w14:textId="543C6830" w:rsidR="0020702E" w:rsidRPr="00883A1D" w:rsidRDefault="0020702E" w:rsidP="0020702E">
                  <w:pPr>
                    <w:jc w:val="center"/>
                    <w:rPr>
                      <w:bCs/>
                      <w:color w:val="000000" w:themeColor="text1"/>
                      <w:szCs w:val="21"/>
                    </w:rPr>
                  </w:pPr>
                  <w:r w:rsidRPr="00883A1D">
                    <w:rPr>
                      <w:color w:val="000000" w:themeColor="text1"/>
                      <w:szCs w:val="21"/>
                    </w:rPr>
                    <w:t>菌落总数</w:t>
                  </w:r>
                </w:p>
              </w:tc>
              <w:tc>
                <w:tcPr>
                  <w:tcW w:w="4060" w:type="pct"/>
                  <w:tcBorders>
                    <w:tl2br w:val="nil"/>
                    <w:tr2bl w:val="nil"/>
                  </w:tcBorders>
                  <w:vAlign w:val="center"/>
                </w:tcPr>
                <w:p w14:paraId="0F71286F" w14:textId="2C75D53A" w:rsidR="0020702E" w:rsidRPr="00883A1D" w:rsidRDefault="0020702E" w:rsidP="0020702E">
                  <w:pPr>
                    <w:jc w:val="center"/>
                    <w:rPr>
                      <w:color w:val="000000" w:themeColor="text1"/>
                      <w:szCs w:val="21"/>
                    </w:rPr>
                  </w:pPr>
                  <w:r w:rsidRPr="00883A1D">
                    <w:rPr>
                      <w:color w:val="000000" w:themeColor="text1"/>
                      <w:szCs w:val="21"/>
                    </w:rPr>
                    <w:t>生活饮用水标准检验方法</w:t>
                  </w:r>
                  <w:r w:rsidRPr="00883A1D">
                    <w:rPr>
                      <w:color w:val="000000" w:themeColor="text1"/>
                      <w:szCs w:val="21"/>
                    </w:rPr>
                    <w:t xml:space="preserve"> </w:t>
                  </w:r>
                  <w:r w:rsidRPr="00883A1D">
                    <w:rPr>
                      <w:color w:val="000000" w:themeColor="text1"/>
                      <w:szCs w:val="21"/>
                    </w:rPr>
                    <w:t>微生物指标</w:t>
                  </w:r>
                  <w:r w:rsidRPr="00883A1D">
                    <w:rPr>
                      <w:color w:val="000000" w:themeColor="text1"/>
                      <w:szCs w:val="21"/>
                    </w:rPr>
                    <w:t>GB/T 5750.12-2006</w:t>
                  </w:r>
                </w:p>
              </w:tc>
            </w:tr>
          </w:tbl>
          <w:p w14:paraId="161DB1EE"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5</w:t>
            </w:r>
            <w:r w:rsidRPr="00883A1D">
              <w:rPr>
                <w:color w:val="000000" w:themeColor="text1"/>
                <w:szCs w:val="21"/>
              </w:rPr>
              <w:t>）评价标准</w:t>
            </w:r>
          </w:p>
          <w:p w14:paraId="0C3FAB2A"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地下水执行《地下水质量标准》（</w:t>
            </w:r>
            <w:r w:rsidRPr="00883A1D">
              <w:rPr>
                <w:color w:val="000000" w:themeColor="text1"/>
                <w:szCs w:val="21"/>
              </w:rPr>
              <w:t>GB/T14848-93</w:t>
            </w:r>
            <w:r w:rsidRPr="00883A1D">
              <w:rPr>
                <w:color w:val="000000" w:themeColor="text1"/>
                <w:szCs w:val="21"/>
              </w:rPr>
              <w:t>）</w:t>
            </w:r>
            <w:r w:rsidRPr="00883A1D">
              <w:rPr>
                <w:color w:val="000000" w:themeColor="text1"/>
                <w:szCs w:val="21"/>
              </w:rPr>
              <w:t>Ⅲ</w:t>
            </w:r>
            <w:r w:rsidRPr="00883A1D">
              <w:rPr>
                <w:color w:val="000000" w:themeColor="text1"/>
                <w:szCs w:val="21"/>
              </w:rPr>
              <w:t>类水域标准。</w:t>
            </w:r>
          </w:p>
          <w:p w14:paraId="01962A7A"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6</w:t>
            </w:r>
            <w:r w:rsidRPr="00883A1D">
              <w:rPr>
                <w:color w:val="000000" w:themeColor="text1"/>
                <w:szCs w:val="21"/>
              </w:rPr>
              <w:t>）水质现状与评价</w:t>
            </w:r>
          </w:p>
          <w:p w14:paraId="78E830FB"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采用单项水质因子评价方法对地表水环境进行评价，单项水质因子评价方法为：</w:t>
            </w:r>
          </w:p>
          <w:p w14:paraId="7EAC02E5" w14:textId="77777777" w:rsidR="00D93545" w:rsidRPr="00883A1D" w:rsidRDefault="0091693F">
            <w:pPr>
              <w:spacing w:line="360" w:lineRule="auto"/>
              <w:ind w:firstLineChars="200" w:firstLine="420"/>
              <w:rPr>
                <w:color w:val="000000" w:themeColor="text1"/>
                <w:kern w:val="0"/>
                <w:szCs w:val="21"/>
              </w:rPr>
            </w:pPr>
            <w:r w:rsidRPr="00883A1D">
              <w:rPr>
                <w:rFonts w:hint="eastAsia"/>
                <w:color w:val="000000" w:themeColor="text1"/>
                <w:kern w:val="0"/>
                <w:szCs w:val="21"/>
              </w:rPr>
              <w:t>一般污染物：</w:t>
            </w:r>
          </w:p>
          <w:p w14:paraId="27F7FE5C" w14:textId="77777777" w:rsidR="00D93545" w:rsidRPr="00883A1D" w:rsidRDefault="0091693F">
            <w:pPr>
              <w:spacing w:line="360" w:lineRule="auto"/>
              <w:ind w:firstLineChars="200" w:firstLine="420"/>
              <w:jc w:val="center"/>
              <w:rPr>
                <w:color w:val="000000" w:themeColor="text1"/>
                <w:kern w:val="0"/>
                <w:szCs w:val="21"/>
                <w:vertAlign w:val="subscript"/>
              </w:rPr>
            </w:pPr>
            <w:r w:rsidRPr="00883A1D">
              <w:rPr>
                <w:rFonts w:hint="eastAsia"/>
                <w:color w:val="000000" w:themeColor="text1"/>
                <w:kern w:val="0"/>
                <w:szCs w:val="21"/>
              </w:rPr>
              <w:t>S</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=C</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/C</w:t>
            </w:r>
            <w:r w:rsidRPr="00883A1D">
              <w:rPr>
                <w:rFonts w:hint="eastAsia"/>
                <w:color w:val="000000" w:themeColor="text1"/>
                <w:kern w:val="0"/>
                <w:szCs w:val="21"/>
                <w:vertAlign w:val="subscript"/>
              </w:rPr>
              <w:t>s</w:t>
            </w:r>
            <w:r w:rsidRPr="00883A1D">
              <w:rPr>
                <w:rFonts w:hint="eastAsia"/>
                <w:color w:val="000000" w:themeColor="text1"/>
                <w:kern w:val="0"/>
                <w:szCs w:val="21"/>
              </w:rPr>
              <w:t>,</w:t>
            </w:r>
            <w:r w:rsidRPr="00883A1D">
              <w:rPr>
                <w:rFonts w:hint="eastAsia"/>
                <w:color w:val="000000" w:themeColor="text1"/>
                <w:kern w:val="0"/>
                <w:szCs w:val="21"/>
                <w:vertAlign w:val="subscript"/>
              </w:rPr>
              <w:t>j</w:t>
            </w:r>
          </w:p>
          <w:p w14:paraId="6FE5C9F0"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式中：</w:t>
            </w:r>
            <w:r w:rsidRPr="00883A1D">
              <w:rPr>
                <w:rFonts w:hint="eastAsia"/>
                <w:color w:val="000000" w:themeColor="text1"/>
                <w:kern w:val="0"/>
                <w:szCs w:val="21"/>
              </w:rPr>
              <w:t>S</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─评价因子</w:t>
            </w:r>
            <w:r w:rsidRPr="00883A1D">
              <w:rPr>
                <w:rFonts w:hint="eastAsia"/>
                <w:color w:val="000000" w:themeColor="text1"/>
                <w:kern w:val="0"/>
                <w:szCs w:val="21"/>
              </w:rPr>
              <w:t>i</w:t>
            </w:r>
            <w:r w:rsidRPr="00883A1D">
              <w:rPr>
                <w:rFonts w:hint="eastAsia"/>
                <w:color w:val="000000" w:themeColor="text1"/>
                <w:kern w:val="0"/>
                <w:szCs w:val="21"/>
              </w:rPr>
              <w:t>的水质指数，大于</w:t>
            </w:r>
            <w:r w:rsidRPr="00883A1D">
              <w:rPr>
                <w:rFonts w:hint="eastAsia"/>
                <w:color w:val="000000" w:themeColor="text1"/>
                <w:kern w:val="0"/>
                <w:szCs w:val="21"/>
              </w:rPr>
              <w:t>1</w:t>
            </w:r>
            <w:r w:rsidRPr="00883A1D">
              <w:rPr>
                <w:rFonts w:hint="eastAsia"/>
                <w:color w:val="000000" w:themeColor="text1"/>
                <w:kern w:val="0"/>
                <w:szCs w:val="21"/>
              </w:rPr>
              <w:t>表明该水质因子超标；</w:t>
            </w:r>
          </w:p>
          <w:p w14:paraId="5D80F712"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C</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─评价因子</w:t>
            </w:r>
            <w:r w:rsidRPr="00883A1D">
              <w:rPr>
                <w:rFonts w:hint="eastAsia"/>
                <w:color w:val="000000" w:themeColor="text1"/>
                <w:kern w:val="0"/>
                <w:szCs w:val="21"/>
              </w:rPr>
              <w:t>i</w:t>
            </w:r>
            <w:r w:rsidRPr="00883A1D">
              <w:rPr>
                <w:rFonts w:hint="eastAsia"/>
                <w:color w:val="000000" w:themeColor="text1"/>
                <w:kern w:val="0"/>
                <w:szCs w:val="21"/>
              </w:rPr>
              <w:t>在</w:t>
            </w:r>
            <w:r w:rsidRPr="00883A1D">
              <w:rPr>
                <w:rFonts w:hint="eastAsia"/>
                <w:color w:val="000000" w:themeColor="text1"/>
                <w:kern w:val="0"/>
                <w:szCs w:val="21"/>
              </w:rPr>
              <w:t>j</w:t>
            </w:r>
            <w:r w:rsidRPr="00883A1D">
              <w:rPr>
                <w:rFonts w:hint="eastAsia"/>
                <w:color w:val="000000" w:themeColor="text1"/>
                <w:kern w:val="0"/>
                <w:szCs w:val="21"/>
              </w:rPr>
              <w:t>点的监测浓度值，（</w:t>
            </w:r>
            <w:r w:rsidRPr="00883A1D">
              <w:rPr>
                <w:color w:val="000000" w:themeColor="text1"/>
                <w:kern w:val="0"/>
                <w:szCs w:val="21"/>
              </w:rPr>
              <w:t>mg</w:t>
            </w:r>
            <w:r w:rsidRPr="00883A1D">
              <w:rPr>
                <w:rFonts w:hint="eastAsia"/>
                <w:color w:val="000000" w:themeColor="text1"/>
                <w:kern w:val="0"/>
                <w:szCs w:val="21"/>
              </w:rPr>
              <w:t>/L</w:t>
            </w:r>
            <w:r w:rsidRPr="00883A1D">
              <w:rPr>
                <w:rFonts w:hint="eastAsia"/>
                <w:color w:val="000000" w:themeColor="text1"/>
                <w:kern w:val="0"/>
                <w:szCs w:val="21"/>
              </w:rPr>
              <w:t>）；</w:t>
            </w:r>
          </w:p>
          <w:p w14:paraId="3793432F"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C</w:t>
            </w:r>
            <w:r w:rsidRPr="00883A1D">
              <w:rPr>
                <w:rFonts w:hint="eastAsia"/>
                <w:color w:val="000000" w:themeColor="text1"/>
                <w:kern w:val="0"/>
                <w:szCs w:val="21"/>
                <w:vertAlign w:val="subscript"/>
              </w:rPr>
              <w:t>s</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─评价因子在国标中的标准浓度值，（</w:t>
            </w:r>
            <w:r w:rsidRPr="00883A1D">
              <w:rPr>
                <w:color w:val="000000" w:themeColor="text1"/>
                <w:kern w:val="0"/>
                <w:szCs w:val="21"/>
              </w:rPr>
              <w:t>mg</w:t>
            </w:r>
            <w:r w:rsidRPr="00883A1D">
              <w:rPr>
                <w:rFonts w:hint="eastAsia"/>
                <w:color w:val="000000" w:themeColor="text1"/>
                <w:kern w:val="0"/>
                <w:szCs w:val="21"/>
              </w:rPr>
              <w:t>/L</w:t>
            </w:r>
            <w:r w:rsidRPr="00883A1D">
              <w:rPr>
                <w:rFonts w:hint="eastAsia"/>
                <w:color w:val="000000" w:themeColor="text1"/>
                <w:kern w:val="0"/>
                <w:szCs w:val="21"/>
              </w:rPr>
              <w:t>）</w:t>
            </w:r>
          </w:p>
          <w:p w14:paraId="27852D27" w14:textId="77777777" w:rsidR="00D93545" w:rsidRPr="00883A1D" w:rsidRDefault="0091693F">
            <w:pPr>
              <w:spacing w:line="360" w:lineRule="auto"/>
              <w:ind w:firstLineChars="200" w:firstLine="420"/>
              <w:jc w:val="left"/>
              <w:rPr>
                <w:color w:val="000000" w:themeColor="text1"/>
                <w:kern w:val="0"/>
                <w:szCs w:val="21"/>
              </w:rPr>
            </w:pPr>
            <w:r w:rsidRPr="00883A1D">
              <w:rPr>
                <w:color w:val="000000" w:themeColor="text1"/>
                <w:kern w:val="0"/>
                <w:szCs w:val="21"/>
              </w:rPr>
              <w:t>p</w:t>
            </w:r>
            <w:r w:rsidRPr="00883A1D">
              <w:rPr>
                <w:rFonts w:hint="eastAsia"/>
                <w:color w:val="000000" w:themeColor="text1"/>
                <w:kern w:val="0"/>
                <w:szCs w:val="21"/>
              </w:rPr>
              <w:t>H</w:t>
            </w:r>
            <w:r w:rsidRPr="00883A1D">
              <w:rPr>
                <w:rFonts w:hint="eastAsia"/>
                <w:color w:val="000000" w:themeColor="text1"/>
                <w:kern w:val="0"/>
                <w:szCs w:val="21"/>
              </w:rPr>
              <w:t>指数：</w:t>
            </w:r>
          </w:p>
          <w:p w14:paraId="3B220B28" w14:textId="77777777" w:rsidR="00D93545" w:rsidRPr="00883A1D" w:rsidRDefault="0091693F">
            <w:pPr>
              <w:ind w:firstLineChars="200" w:firstLine="420"/>
              <w:jc w:val="center"/>
              <w:rPr>
                <w:color w:val="000000" w:themeColor="text1"/>
              </w:rPr>
            </w:pPr>
            <w:r w:rsidRPr="00883A1D">
              <w:rPr>
                <w:noProof/>
                <w:color w:val="000000" w:themeColor="text1"/>
              </w:rPr>
              <w:drawing>
                <wp:inline distT="0" distB="0" distL="0" distR="0" wp14:anchorId="4D53FE44" wp14:editId="6636F104">
                  <wp:extent cx="2476181" cy="582631"/>
                  <wp:effectExtent l="0" t="0" r="635" b="825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84997" cy="584705"/>
                          </a:xfrm>
                          <a:prstGeom prst="rect">
                            <a:avLst/>
                          </a:prstGeom>
                          <a:noFill/>
                          <a:ln>
                            <a:noFill/>
                          </a:ln>
                        </pic:spPr>
                      </pic:pic>
                    </a:graphicData>
                  </a:graphic>
                </wp:inline>
              </w:drawing>
            </w:r>
          </w:p>
          <w:p w14:paraId="2412DD24" w14:textId="77777777" w:rsidR="00D93545" w:rsidRPr="00883A1D" w:rsidRDefault="0091693F">
            <w:pPr>
              <w:ind w:firstLineChars="200" w:firstLine="420"/>
              <w:jc w:val="center"/>
              <w:rPr>
                <w:color w:val="000000" w:themeColor="text1"/>
              </w:rPr>
            </w:pPr>
            <w:r w:rsidRPr="00883A1D">
              <w:rPr>
                <w:noProof/>
                <w:color w:val="000000" w:themeColor="text1"/>
              </w:rPr>
              <w:drawing>
                <wp:inline distT="0" distB="0" distL="0" distR="0" wp14:anchorId="1749EF21" wp14:editId="11FFA22D">
                  <wp:extent cx="2428155" cy="536368"/>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23839" cy="535415"/>
                          </a:xfrm>
                          <a:prstGeom prst="rect">
                            <a:avLst/>
                          </a:prstGeom>
                          <a:noFill/>
                          <a:ln>
                            <a:noFill/>
                          </a:ln>
                        </pic:spPr>
                      </pic:pic>
                    </a:graphicData>
                  </a:graphic>
                </wp:inline>
              </w:drawing>
            </w:r>
          </w:p>
          <w:p w14:paraId="02BA7F3B"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式中：</w:t>
            </w:r>
            <w:r w:rsidRPr="00883A1D">
              <w:rPr>
                <w:rFonts w:hint="eastAsia"/>
                <w:color w:val="000000" w:themeColor="text1"/>
                <w:szCs w:val="21"/>
              </w:rPr>
              <w:t>pH</w:t>
            </w:r>
            <w:r w:rsidRPr="00883A1D">
              <w:rPr>
                <w:rFonts w:hint="eastAsia"/>
                <w:color w:val="000000" w:themeColor="text1"/>
                <w:szCs w:val="21"/>
                <w:vertAlign w:val="subscript"/>
              </w:rPr>
              <w:t>j</w:t>
            </w:r>
            <w:r w:rsidRPr="00883A1D">
              <w:rPr>
                <w:rFonts w:hint="eastAsia"/>
                <w:color w:val="000000" w:themeColor="text1"/>
                <w:szCs w:val="21"/>
              </w:rPr>
              <w:t>─监测点</w:t>
            </w:r>
            <w:r w:rsidRPr="00883A1D">
              <w:rPr>
                <w:rFonts w:hint="eastAsia"/>
                <w:color w:val="000000" w:themeColor="text1"/>
                <w:szCs w:val="21"/>
              </w:rPr>
              <w:t>j</w:t>
            </w:r>
            <w:r w:rsidRPr="00883A1D">
              <w:rPr>
                <w:rFonts w:hint="eastAsia"/>
                <w:color w:val="000000" w:themeColor="text1"/>
                <w:szCs w:val="21"/>
              </w:rPr>
              <w:t>的</w:t>
            </w:r>
            <w:r w:rsidRPr="00883A1D">
              <w:rPr>
                <w:rFonts w:hint="eastAsia"/>
                <w:color w:val="000000" w:themeColor="text1"/>
                <w:szCs w:val="21"/>
              </w:rPr>
              <w:t>pH</w:t>
            </w:r>
            <w:r w:rsidRPr="00883A1D">
              <w:rPr>
                <w:rFonts w:hint="eastAsia"/>
                <w:color w:val="000000" w:themeColor="text1"/>
                <w:szCs w:val="21"/>
              </w:rPr>
              <w:t>值；</w:t>
            </w:r>
          </w:p>
          <w:p w14:paraId="47AFA30B"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 xml:space="preserve">      </w:t>
            </w:r>
            <w:r w:rsidRPr="00883A1D">
              <w:rPr>
                <w:color w:val="000000" w:themeColor="text1"/>
                <w:szCs w:val="21"/>
              </w:rPr>
              <w:t>p</w:t>
            </w:r>
            <w:r w:rsidRPr="00883A1D">
              <w:rPr>
                <w:rFonts w:hint="eastAsia"/>
                <w:color w:val="000000" w:themeColor="text1"/>
                <w:szCs w:val="21"/>
              </w:rPr>
              <w:t>H</w:t>
            </w:r>
            <w:r w:rsidRPr="00883A1D">
              <w:rPr>
                <w:rFonts w:hint="eastAsia"/>
                <w:color w:val="000000" w:themeColor="text1"/>
                <w:szCs w:val="21"/>
                <w:vertAlign w:val="subscript"/>
              </w:rPr>
              <w:t>sd</w:t>
            </w:r>
            <w:r w:rsidRPr="00883A1D">
              <w:rPr>
                <w:rFonts w:hint="eastAsia"/>
                <w:color w:val="000000" w:themeColor="text1"/>
                <w:szCs w:val="21"/>
              </w:rPr>
              <w:t>─地表水水质标准中规定的</w:t>
            </w:r>
            <w:r w:rsidRPr="00883A1D">
              <w:rPr>
                <w:rFonts w:hint="eastAsia"/>
                <w:color w:val="000000" w:themeColor="text1"/>
                <w:szCs w:val="21"/>
              </w:rPr>
              <w:t>pH</w:t>
            </w:r>
            <w:r w:rsidRPr="00883A1D">
              <w:rPr>
                <w:rFonts w:hint="eastAsia"/>
                <w:color w:val="000000" w:themeColor="text1"/>
                <w:szCs w:val="21"/>
              </w:rPr>
              <w:t>的下限值；</w:t>
            </w:r>
          </w:p>
          <w:p w14:paraId="380EC812"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 xml:space="preserve">      </w:t>
            </w:r>
            <w:r w:rsidRPr="00883A1D">
              <w:rPr>
                <w:color w:val="000000" w:themeColor="text1"/>
                <w:szCs w:val="21"/>
              </w:rPr>
              <w:t>p</w:t>
            </w:r>
            <w:r w:rsidRPr="00883A1D">
              <w:rPr>
                <w:rFonts w:hint="eastAsia"/>
                <w:color w:val="000000" w:themeColor="text1"/>
                <w:szCs w:val="21"/>
              </w:rPr>
              <w:t>H</w:t>
            </w:r>
            <w:r w:rsidRPr="00883A1D">
              <w:rPr>
                <w:rFonts w:hint="eastAsia"/>
                <w:color w:val="000000" w:themeColor="text1"/>
                <w:szCs w:val="21"/>
                <w:vertAlign w:val="subscript"/>
              </w:rPr>
              <w:t>su</w:t>
            </w:r>
            <w:r w:rsidRPr="00883A1D">
              <w:rPr>
                <w:rFonts w:hint="eastAsia"/>
                <w:color w:val="000000" w:themeColor="text1"/>
                <w:szCs w:val="21"/>
              </w:rPr>
              <w:t>─地表水水质标准中规定的</w:t>
            </w:r>
            <w:r w:rsidRPr="00883A1D">
              <w:rPr>
                <w:color w:val="000000" w:themeColor="text1"/>
                <w:szCs w:val="21"/>
              </w:rPr>
              <w:t>p</w:t>
            </w:r>
            <w:r w:rsidRPr="00883A1D">
              <w:rPr>
                <w:rFonts w:hint="eastAsia"/>
                <w:color w:val="000000" w:themeColor="text1"/>
                <w:szCs w:val="21"/>
              </w:rPr>
              <w:t>H</w:t>
            </w:r>
            <w:r w:rsidRPr="00883A1D">
              <w:rPr>
                <w:rFonts w:hint="eastAsia"/>
                <w:color w:val="000000" w:themeColor="text1"/>
                <w:szCs w:val="21"/>
              </w:rPr>
              <w:t>的上限值。</w:t>
            </w:r>
          </w:p>
          <w:p w14:paraId="2A1E3AAC" w14:textId="77777777" w:rsidR="00D93545" w:rsidRPr="00883A1D" w:rsidRDefault="0091693F" w:rsidP="004E7C47">
            <w:pPr>
              <w:spacing w:line="360" w:lineRule="auto"/>
              <w:ind w:firstLineChars="200" w:firstLine="420"/>
              <w:rPr>
                <w:color w:val="000000" w:themeColor="text1"/>
                <w:kern w:val="0"/>
                <w:szCs w:val="21"/>
              </w:rPr>
            </w:pPr>
            <w:r w:rsidRPr="00883A1D">
              <w:rPr>
                <w:rFonts w:hint="eastAsia"/>
                <w:color w:val="000000" w:themeColor="text1"/>
                <w:szCs w:val="21"/>
              </w:rPr>
              <w:t>当</w:t>
            </w:r>
            <w:r w:rsidRPr="00883A1D">
              <w:rPr>
                <w:rFonts w:hint="eastAsia"/>
                <w:color w:val="000000" w:themeColor="text1"/>
                <w:kern w:val="0"/>
                <w:szCs w:val="21"/>
              </w:rPr>
              <w:t>S</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值大于</w:t>
            </w:r>
            <w:r w:rsidRPr="00883A1D">
              <w:rPr>
                <w:rFonts w:hint="eastAsia"/>
                <w:color w:val="000000" w:themeColor="text1"/>
                <w:kern w:val="0"/>
                <w:szCs w:val="21"/>
              </w:rPr>
              <w:t>1.0</w:t>
            </w:r>
            <w:r w:rsidRPr="00883A1D">
              <w:rPr>
                <w:rFonts w:hint="eastAsia"/>
                <w:color w:val="000000" w:themeColor="text1"/>
                <w:kern w:val="0"/>
                <w:szCs w:val="21"/>
              </w:rPr>
              <w:t>时，表明地表水水体已受到该项评价因子所表征的污染物的污染，</w:t>
            </w:r>
            <w:r w:rsidRPr="00883A1D">
              <w:rPr>
                <w:rFonts w:hint="eastAsia"/>
                <w:color w:val="000000" w:themeColor="text1"/>
                <w:kern w:val="0"/>
                <w:szCs w:val="21"/>
              </w:rPr>
              <w:t>S</w:t>
            </w:r>
            <w:r w:rsidRPr="00883A1D">
              <w:rPr>
                <w:rFonts w:hint="eastAsia"/>
                <w:color w:val="000000" w:themeColor="text1"/>
                <w:kern w:val="0"/>
                <w:szCs w:val="21"/>
                <w:vertAlign w:val="subscript"/>
              </w:rPr>
              <w:t>i</w:t>
            </w:r>
            <w:r w:rsidRPr="00883A1D">
              <w:rPr>
                <w:rFonts w:hint="eastAsia"/>
                <w:color w:val="000000" w:themeColor="text1"/>
                <w:kern w:val="0"/>
                <w:szCs w:val="21"/>
              </w:rPr>
              <w:t>,</w:t>
            </w:r>
            <w:r w:rsidRPr="00883A1D">
              <w:rPr>
                <w:rFonts w:hint="eastAsia"/>
                <w:color w:val="000000" w:themeColor="text1"/>
                <w:kern w:val="0"/>
                <w:szCs w:val="21"/>
                <w:vertAlign w:val="subscript"/>
              </w:rPr>
              <w:t>j</w:t>
            </w:r>
            <w:r w:rsidRPr="00883A1D">
              <w:rPr>
                <w:rFonts w:hint="eastAsia"/>
                <w:color w:val="000000" w:themeColor="text1"/>
                <w:kern w:val="0"/>
                <w:szCs w:val="21"/>
              </w:rPr>
              <w:t>值越大，水体受污染的程度就越严重，否则反之。</w:t>
            </w:r>
          </w:p>
          <w:p w14:paraId="64BDB40B"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7</w:t>
            </w:r>
            <w:r w:rsidRPr="00883A1D">
              <w:rPr>
                <w:color w:val="000000" w:themeColor="text1"/>
                <w:szCs w:val="21"/>
              </w:rPr>
              <w:t>）地下水质现状监测</w:t>
            </w:r>
          </w:p>
          <w:p w14:paraId="5CB108D9"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地下水监测统计结果</w:t>
            </w:r>
            <w:r w:rsidRPr="00883A1D">
              <w:rPr>
                <w:rFonts w:hint="eastAsia"/>
                <w:color w:val="000000" w:themeColor="text1"/>
                <w:szCs w:val="21"/>
              </w:rPr>
              <w:t>详</w:t>
            </w:r>
            <w:r w:rsidRPr="00883A1D">
              <w:rPr>
                <w:color w:val="000000" w:themeColor="text1"/>
                <w:szCs w:val="21"/>
              </w:rPr>
              <w:t>见下表。</w:t>
            </w:r>
          </w:p>
          <w:p w14:paraId="0EAD5A88" w14:textId="77777777" w:rsidR="00D93545" w:rsidRPr="00883A1D" w:rsidRDefault="0091693F">
            <w:pPr>
              <w:jc w:val="center"/>
              <w:rPr>
                <w:b/>
                <w:color w:val="000000" w:themeColor="text1"/>
                <w:szCs w:val="21"/>
              </w:rPr>
            </w:pPr>
            <w:r w:rsidRPr="00883A1D">
              <w:rPr>
                <w:b/>
                <w:color w:val="000000" w:themeColor="text1"/>
                <w:szCs w:val="21"/>
              </w:rPr>
              <w:t>表</w:t>
            </w:r>
            <w:r w:rsidRPr="00883A1D">
              <w:rPr>
                <w:b/>
                <w:color w:val="000000" w:themeColor="text1"/>
                <w:szCs w:val="21"/>
              </w:rPr>
              <w:t xml:space="preserve">3-14  </w:t>
            </w:r>
            <w:r w:rsidRPr="00883A1D">
              <w:rPr>
                <w:b/>
                <w:color w:val="000000" w:themeColor="text1"/>
                <w:szCs w:val="21"/>
              </w:rPr>
              <w:t>地下水监测统计结果</w:t>
            </w:r>
            <w:r w:rsidRPr="00883A1D">
              <w:rPr>
                <w:b/>
                <w:color w:val="000000" w:themeColor="text1"/>
                <w:szCs w:val="21"/>
              </w:rPr>
              <w:t xml:space="preserve">    </w:t>
            </w:r>
            <w:r w:rsidRPr="00883A1D">
              <w:rPr>
                <w:b/>
                <w:color w:val="000000" w:themeColor="text1"/>
                <w:szCs w:val="21"/>
              </w:rPr>
              <w:t>单位：</w:t>
            </w:r>
            <w:r w:rsidRPr="00883A1D">
              <w:rPr>
                <w:b/>
                <w:color w:val="000000" w:themeColor="text1"/>
                <w:szCs w:val="21"/>
              </w:rPr>
              <w:t>mg/L</w:t>
            </w:r>
          </w:p>
          <w:tbl>
            <w:tblPr>
              <w:tblW w:w="8547"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2185"/>
              <w:gridCol w:w="1210"/>
              <w:gridCol w:w="2603"/>
              <w:gridCol w:w="2549"/>
            </w:tblGrid>
            <w:tr w:rsidR="00F67DA9" w:rsidRPr="00883A1D" w14:paraId="7B3925E6" w14:textId="77777777" w:rsidTr="00F67DA9">
              <w:trPr>
                <w:trHeight w:val="158"/>
              </w:trPr>
              <w:tc>
                <w:tcPr>
                  <w:tcW w:w="1278" w:type="pct"/>
                  <w:vMerge w:val="restart"/>
                  <w:tcBorders>
                    <w:tl2br w:val="nil"/>
                    <w:tr2bl w:val="nil"/>
                  </w:tcBorders>
                  <w:vAlign w:val="center"/>
                </w:tcPr>
                <w:p w14:paraId="2B76C3E3" w14:textId="77777777" w:rsidR="00D93545" w:rsidRPr="00883A1D" w:rsidRDefault="0091693F">
                  <w:pPr>
                    <w:jc w:val="center"/>
                    <w:rPr>
                      <w:b/>
                      <w:color w:val="000000" w:themeColor="text1"/>
                      <w:szCs w:val="21"/>
                    </w:rPr>
                  </w:pPr>
                  <w:r w:rsidRPr="00883A1D">
                    <w:rPr>
                      <w:b/>
                      <w:color w:val="000000" w:themeColor="text1"/>
                      <w:szCs w:val="21"/>
                    </w:rPr>
                    <w:t>监测项目</w:t>
                  </w:r>
                </w:p>
              </w:tc>
              <w:tc>
                <w:tcPr>
                  <w:tcW w:w="708" w:type="pct"/>
                  <w:vMerge w:val="restart"/>
                  <w:tcBorders>
                    <w:tl2br w:val="nil"/>
                    <w:tr2bl w:val="nil"/>
                  </w:tcBorders>
                  <w:vAlign w:val="center"/>
                </w:tcPr>
                <w:p w14:paraId="0645A2F3" w14:textId="77777777" w:rsidR="00D93545" w:rsidRPr="00883A1D" w:rsidRDefault="0091693F">
                  <w:pPr>
                    <w:jc w:val="center"/>
                    <w:rPr>
                      <w:b/>
                      <w:color w:val="000000" w:themeColor="text1"/>
                      <w:szCs w:val="21"/>
                    </w:rPr>
                  </w:pPr>
                  <w:r w:rsidRPr="00883A1D">
                    <w:rPr>
                      <w:b/>
                      <w:color w:val="000000" w:themeColor="text1"/>
                      <w:szCs w:val="21"/>
                    </w:rPr>
                    <w:t>单位</w:t>
                  </w:r>
                </w:p>
              </w:tc>
              <w:tc>
                <w:tcPr>
                  <w:tcW w:w="3014" w:type="pct"/>
                  <w:gridSpan w:val="2"/>
                  <w:tcBorders>
                    <w:tl2br w:val="nil"/>
                    <w:tr2bl w:val="nil"/>
                  </w:tcBorders>
                  <w:vAlign w:val="center"/>
                </w:tcPr>
                <w:p w14:paraId="388902B2" w14:textId="77777777" w:rsidR="00D93545" w:rsidRPr="00883A1D" w:rsidRDefault="0091693F">
                  <w:pPr>
                    <w:jc w:val="center"/>
                    <w:rPr>
                      <w:b/>
                      <w:color w:val="000000" w:themeColor="text1"/>
                      <w:szCs w:val="21"/>
                    </w:rPr>
                  </w:pPr>
                  <w:r w:rsidRPr="00883A1D">
                    <w:rPr>
                      <w:b/>
                      <w:color w:val="000000" w:themeColor="text1"/>
                      <w:szCs w:val="21"/>
                    </w:rPr>
                    <w:t>监测时间、点位及结果</w:t>
                  </w:r>
                </w:p>
              </w:tc>
            </w:tr>
            <w:tr w:rsidR="00F67DA9" w:rsidRPr="00883A1D" w14:paraId="32E6F0D9" w14:textId="77777777" w:rsidTr="00F67DA9">
              <w:trPr>
                <w:trHeight w:val="158"/>
              </w:trPr>
              <w:tc>
                <w:tcPr>
                  <w:tcW w:w="1278" w:type="pct"/>
                  <w:vMerge/>
                  <w:tcBorders>
                    <w:tl2br w:val="nil"/>
                    <w:tr2bl w:val="nil"/>
                  </w:tcBorders>
                  <w:vAlign w:val="center"/>
                </w:tcPr>
                <w:p w14:paraId="5A6FF472" w14:textId="77777777" w:rsidR="0020702E" w:rsidRPr="00883A1D" w:rsidRDefault="0020702E">
                  <w:pPr>
                    <w:jc w:val="center"/>
                    <w:rPr>
                      <w:b/>
                      <w:color w:val="000000" w:themeColor="text1"/>
                      <w:szCs w:val="21"/>
                    </w:rPr>
                  </w:pPr>
                </w:p>
              </w:tc>
              <w:tc>
                <w:tcPr>
                  <w:tcW w:w="708" w:type="pct"/>
                  <w:vMerge/>
                  <w:tcBorders>
                    <w:tl2br w:val="nil"/>
                    <w:tr2bl w:val="nil"/>
                  </w:tcBorders>
                  <w:vAlign w:val="center"/>
                </w:tcPr>
                <w:p w14:paraId="1401980D" w14:textId="77777777" w:rsidR="0020702E" w:rsidRPr="00883A1D" w:rsidRDefault="0020702E">
                  <w:pPr>
                    <w:jc w:val="center"/>
                    <w:rPr>
                      <w:b/>
                      <w:color w:val="000000" w:themeColor="text1"/>
                      <w:szCs w:val="21"/>
                    </w:rPr>
                  </w:pPr>
                </w:p>
              </w:tc>
              <w:tc>
                <w:tcPr>
                  <w:tcW w:w="3014" w:type="pct"/>
                  <w:gridSpan w:val="2"/>
                  <w:tcBorders>
                    <w:tl2br w:val="nil"/>
                    <w:tr2bl w:val="nil"/>
                  </w:tcBorders>
                  <w:vAlign w:val="center"/>
                </w:tcPr>
                <w:p w14:paraId="68E1A0E9" w14:textId="4B692250" w:rsidR="0020702E" w:rsidRPr="00883A1D" w:rsidRDefault="0020702E">
                  <w:pPr>
                    <w:jc w:val="center"/>
                    <w:rPr>
                      <w:b/>
                      <w:color w:val="000000" w:themeColor="text1"/>
                      <w:szCs w:val="21"/>
                    </w:rPr>
                  </w:pPr>
                  <w:r w:rsidRPr="00883A1D">
                    <w:rPr>
                      <w:b/>
                      <w:color w:val="000000" w:themeColor="text1"/>
                      <w:szCs w:val="21"/>
                    </w:rPr>
                    <w:t>1#</w:t>
                  </w:r>
                </w:p>
              </w:tc>
            </w:tr>
            <w:tr w:rsidR="00F67DA9" w:rsidRPr="00883A1D" w14:paraId="7F19AB5C" w14:textId="77777777" w:rsidTr="00F67DA9">
              <w:trPr>
                <w:trHeight w:val="157"/>
              </w:trPr>
              <w:tc>
                <w:tcPr>
                  <w:tcW w:w="1278" w:type="pct"/>
                  <w:vMerge/>
                  <w:tcBorders>
                    <w:tl2br w:val="nil"/>
                    <w:tr2bl w:val="nil"/>
                  </w:tcBorders>
                  <w:vAlign w:val="center"/>
                </w:tcPr>
                <w:p w14:paraId="60B28561" w14:textId="77777777" w:rsidR="00D93545" w:rsidRPr="00883A1D" w:rsidRDefault="00D93545">
                  <w:pPr>
                    <w:jc w:val="center"/>
                    <w:rPr>
                      <w:b/>
                      <w:color w:val="000000" w:themeColor="text1"/>
                      <w:szCs w:val="21"/>
                    </w:rPr>
                  </w:pPr>
                </w:p>
              </w:tc>
              <w:tc>
                <w:tcPr>
                  <w:tcW w:w="708" w:type="pct"/>
                  <w:vMerge/>
                  <w:tcBorders>
                    <w:tl2br w:val="nil"/>
                    <w:tr2bl w:val="nil"/>
                  </w:tcBorders>
                  <w:vAlign w:val="center"/>
                </w:tcPr>
                <w:p w14:paraId="3BB3BE31" w14:textId="77777777" w:rsidR="00D93545" w:rsidRPr="00883A1D" w:rsidRDefault="00D93545">
                  <w:pPr>
                    <w:jc w:val="center"/>
                    <w:rPr>
                      <w:b/>
                      <w:color w:val="000000" w:themeColor="text1"/>
                      <w:szCs w:val="21"/>
                    </w:rPr>
                  </w:pPr>
                </w:p>
              </w:tc>
              <w:tc>
                <w:tcPr>
                  <w:tcW w:w="1523" w:type="pct"/>
                  <w:tcBorders>
                    <w:tl2br w:val="nil"/>
                    <w:tr2bl w:val="nil"/>
                  </w:tcBorders>
                  <w:vAlign w:val="center"/>
                </w:tcPr>
                <w:p w14:paraId="7994437A" w14:textId="6F722605" w:rsidR="00D93545" w:rsidRPr="00883A1D" w:rsidRDefault="0091693F">
                  <w:pPr>
                    <w:jc w:val="center"/>
                    <w:rPr>
                      <w:b/>
                      <w:color w:val="000000" w:themeColor="text1"/>
                      <w:szCs w:val="21"/>
                    </w:rPr>
                  </w:pPr>
                  <w:r w:rsidRPr="00883A1D">
                    <w:rPr>
                      <w:b/>
                      <w:color w:val="000000" w:themeColor="text1"/>
                      <w:szCs w:val="21"/>
                    </w:rPr>
                    <w:t>20</w:t>
                  </w:r>
                  <w:r w:rsidR="0020702E" w:rsidRPr="00883A1D">
                    <w:rPr>
                      <w:b/>
                      <w:color w:val="000000" w:themeColor="text1"/>
                      <w:szCs w:val="21"/>
                    </w:rPr>
                    <w:t>22</w:t>
                  </w:r>
                  <w:r w:rsidRPr="00883A1D">
                    <w:rPr>
                      <w:b/>
                      <w:color w:val="000000" w:themeColor="text1"/>
                      <w:szCs w:val="21"/>
                    </w:rPr>
                    <w:t>.1</w:t>
                  </w:r>
                  <w:r w:rsidR="0020702E" w:rsidRPr="00883A1D">
                    <w:rPr>
                      <w:b/>
                      <w:color w:val="000000" w:themeColor="text1"/>
                      <w:szCs w:val="21"/>
                    </w:rPr>
                    <w:t>1</w:t>
                  </w:r>
                  <w:r w:rsidRPr="00883A1D">
                    <w:rPr>
                      <w:b/>
                      <w:color w:val="000000" w:themeColor="text1"/>
                      <w:szCs w:val="21"/>
                    </w:rPr>
                    <w:t>.2</w:t>
                  </w:r>
                  <w:r w:rsidR="0020702E" w:rsidRPr="00883A1D">
                    <w:rPr>
                      <w:b/>
                      <w:color w:val="000000" w:themeColor="text1"/>
                      <w:szCs w:val="21"/>
                    </w:rPr>
                    <w:t>7</w:t>
                  </w:r>
                </w:p>
              </w:tc>
              <w:tc>
                <w:tcPr>
                  <w:tcW w:w="1491" w:type="pct"/>
                  <w:tcBorders>
                    <w:tl2br w:val="nil"/>
                    <w:tr2bl w:val="nil"/>
                  </w:tcBorders>
                  <w:vAlign w:val="center"/>
                </w:tcPr>
                <w:p w14:paraId="47ED8BD1" w14:textId="5128303A" w:rsidR="00D93545" w:rsidRPr="00883A1D" w:rsidRDefault="0020702E">
                  <w:pPr>
                    <w:jc w:val="center"/>
                    <w:rPr>
                      <w:b/>
                      <w:color w:val="000000" w:themeColor="text1"/>
                      <w:szCs w:val="21"/>
                    </w:rPr>
                  </w:pPr>
                  <w:r w:rsidRPr="00883A1D">
                    <w:rPr>
                      <w:b/>
                      <w:color w:val="000000" w:themeColor="text1"/>
                      <w:szCs w:val="21"/>
                    </w:rPr>
                    <w:t>2022.11.28</w:t>
                  </w:r>
                </w:p>
              </w:tc>
            </w:tr>
            <w:tr w:rsidR="00F67DA9" w:rsidRPr="00883A1D" w14:paraId="0089B41E" w14:textId="77777777" w:rsidTr="00F67DA9">
              <w:trPr>
                <w:trHeight w:val="283"/>
              </w:trPr>
              <w:tc>
                <w:tcPr>
                  <w:tcW w:w="1278" w:type="pct"/>
                  <w:tcBorders>
                    <w:top w:val="single" w:sz="6" w:space="0" w:color="auto"/>
                    <w:tl2br w:val="nil"/>
                    <w:tr2bl w:val="nil"/>
                  </w:tcBorders>
                  <w:vAlign w:val="center"/>
                </w:tcPr>
                <w:p w14:paraId="16CFF1D8" w14:textId="305DD44E" w:rsidR="00F67DA9" w:rsidRPr="00883A1D" w:rsidRDefault="00F67DA9" w:rsidP="00F67DA9">
                  <w:pPr>
                    <w:jc w:val="center"/>
                    <w:rPr>
                      <w:bCs/>
                      <w:color w:val="000000" w:themeColor="text1"/>
                      <w:szCs w:val="21"/>
                    </w:rPr>
                  </w:pPr>
                  <w:r w:rsidRPr="00883A1D">
                    <w:rPr>
                      <w:color w:val="000000" w:themeColor="text1"/>
                      <w:szCs w:val="21"/>
                      <w:lang w:bidi="ar"/>
                    </w:rPr>
                    <w:t>pH</w:t>
                  </w:r>
                  <w:r w:rsidRPr="00883A1D">
                    <w:rPr>
                      <w:color w:val="000000" w:themeColor="text1"/>
                      <w:szCs w:val="21"/>
                      <w:lang w:bidi="ar"/>
                    </w:rPr>
                    <w:t>值</w:t>
                  </w:r>
                </w:p>
              </w:tc>
              <w:tc>
                <w:tcPr>
                  <w:tcW w:w="708" w:type="pct"/>
                  <w:tcBorders>
                    <w:tl2br w:val="nil"/>
                    <w:tr2bl w:val="nil"/>
                  </w:tcBorders>
                  <w:vAlign w:val="center"/>
                </w:tcPr>
                <w:p w14:paraId="427DA40A" w14:textId="77777777" w:rsidR="00F67DA9" w:rsidRPr="00883A1D" w:rsidRDefault="00F67DA9" w:rsidP="00F67DA9">
                  <w:pPr>
                    <w:jc w:val="center"/>
                    <w:rPr>
                      <w:color w:val="000000" w:themeColor="text1"/>
                      <w:szCs w:val="21"/>
                    </w:rPr>
                  </w:pPr>
                  <w:r w:rsidRPr="00883A1D">
                    <w:rPr>
                      <w:color w:val="000000" w:themeColor="text1"/>
                      <w:szCs w:val="21"/>
                    </w:rPr>
                    <w:t>无量纲</w:t>
                  </w:r>
                </w:p>
              </w:tc>
              <w:tc>
                <w:tcPr>
                  <w:tcW w:w="1523" w:type="pct"/>
                  <w:tcBorders>
                    <w:tl2br w:val="nil"/>
                    <w:tr2bl w:val="nil"/>
                  </w:tcBorders>
                  <w:vAlign w:val="center"/>
                </w:tcPr>
                <w:p w14:paraId="690AF2CA" w14:textId="2DA27062" w:rsidR="00F67DA9" w:rsidRPr="00883A1D" w:rsidRDefault="00F67DA9" w:rsidP="00F67DA9">
                  <w:pPr>
                    <w:jc w:val="center"/>
                    <w:rPr>
                      <w:color w:val="000000" w:themeColor="text1"/>
                      <w:szCs w:val="21"/>
                    </w:rPr>
                  </w:pPr>
                  <w:r w:rsidRPr="00883A1D">
                    <w:rPr>
                      <w:color w:val="000000" w:themeColor="text1"/>
                      <w:szCs w:val="21"/>
                      <w:lang w:bidi="ar"/>
                    </w:rPr>
                    <w:t>7.2</w:t>
                  </w:r>
                </w:p>
              </w:tc>
              <w:tc>
                <w:tcPr>
                  <w:tcW w:w="1491" w:type="pct"/>
                  <w:tcBorders>
                    <w:tl2br w:val="nil"/>
                    <w:tr2bl w:val="nil"/>
                  </w:tcBorders>
                  <w:vAlign w:val="center"/>
                </w:tcPr>
                <w:p w14:paraId="64112372" w14:textId="556168E1" w:rsidR="00F67DA9" w:rsidRPr="00883A1D" w:rsidRDefault="00F67DA9" w:rsidP="00F67DA9">
                  <w:pPr>
                    <w:jc w:val="center"/>
                    <w:rPr>
                      <w:color w:val="000000" w:themeColor="text1"/>
                      <w:szCs w:val="21"/>
                    </w:rPr>
                  </w:pPr>
                  <w:r w:rsidRPr="00883A1D">
                    <w:rPr>
                      <w:color w:val="000000" w:themeColor="text1"/>
                      <w:szCs w:val="21"/>
                      <w:lang w:bidi="ar"/>
                    </w:rPr>
                    <w:t>7.1</w:t>
                  </w:r>
                </w:p>
              </w:tc>
            </w:tr>
            <w:tr w:rsidR="00F67DA9" w:rsidRPr="00883A1D" w14:paraId="2E0C3E25" w14:textId="77777777" w:rsidTr="00F67DA9">
              <w:trPr>
                <w:trHeight w:val="283"/>
              </w:trPr>
              <w:tc>
                <w:tcPr>
                  <w:tcW w:w="1278" w:type="pct"/>
                  <w:tcBorders>
                    <w:top w:val="single" w:sz="6" w:space="0" w:color="auto"/>
                    <w:tl2br w:val="nil"/>
                    <w:tr2bl w:val="nil"/>
                  </w:tcBorders>
                  <w:vAlign w:val="center"/>
                </w:tcPr>
                <w:p w14:paraId="3DCFA55C" w14:textId="1AA6857C" w:rsidR="00F67DA9" w:rsidRPr="00883A1D" w:rsidRDefault="00F67DA9" w:rsidP="00F67DA9">
                  <w:pPr>
                    <w:adjustRightInd w:val="0"/>
                    <w:jc w:val="center"/>
                    <w:rPr>
                      <w:bCs/>
                      <w:color w:val="000000" w:themeColor="text1"/>
                      <w:szCs w:val="21"/>
                    </w:rPr>
                  </w:pPr>
                  <w:r w:rsidRPr="00883A1D">
                    <w:rPr>
                      <w:color w:val="000000" w:themeColor="text1"/>
                      <w:szCs w:val="21"/>
                      <w:lang w:bidi="ar"/>
                    </w:rPr>
                    <w:t>氨氮</w:t>
                  </w:r>
                  <w:r w:rsidRPr="00883A1D">
                    <w:rPr>
                      <w:color w:val="000000" w:themeColor="text1"/>
                      <w:szCs w:val="21"/>
                      <w:lang w:bidi="ar"/>
                    </w:rPr>
                    <w:t xml:space="preserve"> </w:t>
                  </w:r>
                </w:p>
              </w:tc>
              <w:tc>
                <w:tcPr>
                  <w:tcW w:w="708" w:type="pct"/>
                  <w:tcBorders>
                    <w:tl2br w:val="nil"/>
                    <w:tr2bl w:val="nil"/>
                  </w:tcBorders>
                  <w:vAlign w:val="center"/>
                </w:tcPr>
                <w:p w14:paraId="620798AE"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87943D8" w14:textId="4BBE32C6" w:rsidR="00F67DA9" w:rsidRPr="00883A1D" w:rsidRDefault="00F67DA9" w:rsidP="00F67DA9">
                  <w:pPr>
                    <w:adjustRightInd w:val="0"/>
                    <w:jc w:val="center"/>
                    <w:rPr>
                      <w:color w:val="000000" w:themeColor="text1"/>
                      <w:szCs w:val="21"/>
                    </w:rPr>
                  </w:pPr>
                  <w:r w:rsidRPr="00883A1D">
                    <w:rPr>
                      <w:color w:val="000000" w:themeColor="text1"/>
                      <w:szCs w:val="21"/>
                      <w:lang w:bidi="ar"/>
                    </w:rPr>
                    <w:t>0.404</w:t>
                  </w:r>
                </w:p>
              </w:tc>
              <w:tc>
                <w:tcPr>
                  <w:tcW w:w="1491" w:type="pct"/>
                  <w:vAlign w:val="center"/>
                </w:tcPr>
                <w:p w14:paraId="3F2CA03E" w14:textId="15016532" w:rsidR="00F67DA9" w:rsidRPr="00883A1D" w:rsidRDefault="00F67DA9" w:rsidP="00F67DA9">
                  <w:pPr>
                    <w:jc w:val="center"/>
                    <w:rPr>
                      <w:color w:val="000000" w:themeColor="text1"/>
                      <w:szCs w:val="21"/>
                    </w:rPr>
                  </w:pPr>
                  <w:r w:rsidRPr="00883A1D">
                    <w:rPr>
                      <w:color w:val="000000" w:themeColor="text1"/>
                      <w:szCs w:val="21"/>
                      <w:lang w:bidi="ar"/>
                    </w:rPr>
                    <w:t>0.379</w:t>
                  </w:r>
                </w:p>
              </w:tc>
            </w:tr>
            <w:tr w:rsidR="00F67DA9" w:rsidRPr="00883A1D" w14:paraId="1BF9D9DF" w14:textId="77777777" w:rsidTr="00F67DA9">
              <w:trPr>
                <w:trHeight w:val="283"/>
              </w:trPr>
              <w:tc>
                <w:tcPr>
                  <w:tcW w:w="1278" w:type="pct"/>
                  <w:tcBorders>
                    <w:top w:val="single" w:sz="6" w:space="0" w:color="auto"/>
                    <w:tl2br w:val="nil"/>
                    <w:tr2bl w:val="nil"/>
                  </w:tcBorders>
                  <w:vAlign w:val="center"/>
                </w:tcPr>
                <w:p w14:paraId="26B8E031" w14:textId="015BB507" w:rsidR="00F67DA9" w:rsidRPr="00883A1D" w:rsidRDefault="00F67DA9" w:rsidP="00F67DA9">
                  <w:pPr>
                    <w:adjustRightInd w:val="0"/>
                    <w:jc w:val="center"/>
                    <w:rPr>
                      <w:bCs/>
                      <w:color w:val="000000" w:themeColor="text1"/>
                      <w:szCs w:val="21"/>
                    </w:rPr>
                  </w:pPr>
                  <w:r w:rsidRPr="00883A1D">
                    <w:rPr>
                      <w:color w:val="000000" w:themeColor="text1"/>
                      <w:szCs w:val="21"/>
                      <w:lang w:bidi="ar"/>
                    </w:rPr>
                    <w:t>高锰酸盐指数</w:t>
                  </w:r>
                </w:p>
              </w:tc>
              <w:tc>
                <w:tcPr>
                  <w:tcW w:w="708" w:type="pct"/>
                  <w:tcBorders>
                    <w:tl2br w:val="nil"/>
                    <w:tr2bl w:val="nil"/>
                  </w:tcBorders>
                  <w:vAlign w:val="center"/>
                </w:tcPr>
                <w:p w14:paraId="1D7D8DF9"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74BC3896" w14:textId="5AAEA13B" w:rsidR="00F67DA9" w:rsidRPr="00883A1D" w:rsidRDefault="00F67DA9" w:rsidP="00F67DA9">
                  <w:pPr>
                    <w:adjustRightInd w:val="0"/>
                    <w:jc w:val="center"/>
                    <w:rPr>
                      <w:color w:val="000000" w:themeColor="text1"/>
                      <w:szCs w:val="21"/>
                    </w:rPr>
                  </w:pPr>
                  <w:r w:rsidRPr="00883A1D">
                    <w:rPr>
                      <w:color w:val="000000" w:themeColor="text1"/>
                      <w:szCs w:val="21"/>
                      <w:lang w:bidi="ar"/>
                    </w:rPr>
                    <w:t>2.3</w:t>
                  </w:r>
                </w:p>
              </w:tc>
              <w:tc>
                <w:tcPr>
                  <w:tcW w:w="1491" w:type="pct"/>
                  <w:vAlign w:val="center"/>
                </w:tcPr>
                <w:p w14:paraId="73D3B5FE" w14:textId="7193E064" w:rsidR="00F67DA9" w:rsidRPr="00883A1D" w:rsidRDefault="00F67DA9" w:rsidP="00F67DA9">
                  <w:pPr>
                    <w:jc w:val="center"/>
                    <w:rPr>
                      <w:color w:val="000000" w:themeColor="text1"/>
                      <w:szCs w:val="21"/>
                    </w:rPr>
                  </w:pPr>
                  <w:r w:rsidRPr="00883A1D">
                    <w:rPr>
                      <w:color w:val="000000" w:themeColor="text1"/>
                      <w:szCs w:val="21"/>
                      <w:lang w:bidi="ar"/>
                    </w:rPr>
                    <w:t>2.5</w:t>
                  </w:r>
                </w:p>
              </w:tc>
            </w:tr>
            <w:tr w:rsidR="00F67DA9" w:rsidRPr="00883A1D" w14:paraId="47C297D7" w14:textId="77777777" w:rsidTr="00F67DA9">
              <w:trPr>
                <w:trHeight w:val="283"/>
              </w:trPr>
              <w:tc>
                <w:tcPr>
                  <w:tcW w:w="1278" w:type="pct"/>
                  <w:tcBorders>
                    <w:top w:val="single" w:sz="6" w:space="0" w:color="auto"/>
                    <w:tl2br w:val="nil"/>
                    <w:tr2bl w:val="nil"/>
                  </w:tcBorders>
                  <w:vAlign w:val="center"/>
                </w:tcPr>
                <w:p w14:paraId="5B27F895" w14:textId="35887A59" w:rsidR="00F67DA9" w:rsidRPr="00883A1D" w:rsidRDefault="00F67DA9" w:rsidP="00F67DA9">
                  <w:pPr>
                    <w:adjustRightInd w:val="0"/>
                    <w:jc w:val="center"/>
                    <w:rPr>
                      <w:bCs/>
                      <w:color w:val="000000" w:themeColor="text1"/>
                      <w:szCs w:val="21"/>
                    </w:rPr>
                  </w:pPr>
                  <w:r w:rsidRPr="00883A1D">
                    <w:rPr>
                      <w:color w:val="000000" w:themeColor="text1"/>
                      <w:szCs w:val="21"/>
                      <w:lang w:bidi="ar"/>
                    </w:rPr>
                    <w:t>氟化物</w:t>
                  </w:r>
                  <w:r w:rsidRPr="00883A1D">
                    <w:rPr>
                      <w:color w:val="000000" w:themeColor="text1"/>
                      <w:szCs w:val="21"/>
                      <w:lang w:bidi="ar"/>
                    </w:rPr>
                    <w:t>mg/L</w:t>
                  </w:r>
                </w:p>
              </w:tc>
              <w:tc>
                <w:tcPr>
                  <w:tcW w:w="708" w:type="pct"/>
                  <w:tcBorders>
                    <w:tl2br w:val="nil"/>
                    <w:tr2bl w:val="nil"/>
                  </w:tcBorders>
                  <w:vAlign w:val="center"/>
                </w:tcPr>
                <w:p w14:paraId="27784B4A"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4CED2395" w14:textId="786C4353" w:rsidR="00F67DA9" w:rsidRPr="00883A1D" w:rsidRDefault="00F67DA9" w:rsidP="00F67DA9">
                  <w:pPr>
                    <w:adjustRightInd w:val="0"/>
                    <w:jc w:val="center"/>
                    <w:rPr>
                      <w:color w:val="000000" w:themeColor="text1"/>
                      <w:szCs w:val="21"/>
                    </w:rPr>
                  </w:pPr>
                  <w:r w:rsidRPr="00883A1D">
                    <w:rPr>
                      <w:color w:val="000000" w:themeColor="text1"/>
                      <w:kern w:val="0"/>
                      <w:szCs w:val="21"/>
                      <w:lang w:bidi="ar"/>
                    </w:rPr>
                    <w:t>0.053</w:t>
                  </w:r>
                </w:p>
              </w:tc>
              <w:tc>
                <w:tcPr>
                  <w:tcW w:w="1491" w:type="pct"/>
                  <w:vAlign w:val="center"/>
                </w:tcPr>
                <w:p w14:paraId="407AF2D4" w14:textId="51144321" w:rsidR="00F67DA9" w:rsidRPr="00883A1D" w:rsidRDefault="00F67DA9" w:rsidP="00F67DA9">
                  <w:pPr>
                    <w:jc w:val="center"/>
                    <w:rPr>
                      <w:color w:val="000000" w:themeColor="text1"/>
                      <w:szCs w:val="21"/>
                    </w:rPr>
                  </w:pPr>
                  <w:r w:rsidRPr="00883A1D">
                    <w:rPr>
                      <w:color w:val="000000" w:themeColor="text1"/>
                      <w:kern w:val="0"/>
                      <w:szCs w:val="21"/>
                      <w:lang w:bidi="ar"/>
                    </w:rPr>
                    <w:t>0.034</w:t>
                  </w:r>
                </w:p>
              </w:tc>
            </w:tr>
            <w:tr w:rsidR="00F67DA9" w:rsidRPr="00883A1D" w14:paraId="58B3C10A" w14:textId="77777777" w:rsidTr="00F67DA9">
              <w:trPr>
                <w:trHeight w:val="283"/>
              </w:trPr>
              <w:tc>
                <w:tcPr>
                  <w:tcW w:w="1278" w:type="pct"/>
                  <w:tcBorders>
                    <w:top w:val="single" w:sz="6" w:space="0" w:color="auto"/>
                    <w:tl2br w:val="nil"/>
                    <w:tr2bl w:val="nil"/>
                  </w:tcBorders>
                  <w:vAlign w:val="center"/>
                </w:tcPr>
                <w:p w14:paraId="0F47F15E" w14:textId="363C6BE4" w:rsidR="00F67DA9" w:rsidRPr="00883A1D" w:rsidRDefault="00F67DA9" w:rsidP="00F67DA9">
                  <w:pPr>
                    <w:adjustRightInd w:val="0"/>
                    <w:jc w:val="center"/>
                    <w:rPr>
                      <w:bCs/>
                      <w:color w:val="000000" w:themeColor="text1"/>
                      <w:szCs w:val="21"/>
                    </w:rPr>
                  </w:pPr>
                  <w:r w:rsidRPr="00883A1D">
                    <w:rPr>
                      <w:color w:val="000000" w:themeColor="text1"/>
                      <w:szCs w:val="21"/>
                      <w:lang w:bidi="ar"/>
                    </w:rPr>
                    <w:t>硝酸盐（以</w:t>
                  </w:r>
                  <w:r w:rsidRPr="00883A1D">
                    <w:rPr>
                      <w:color w:val="000000" w:themeColor="text1"/>
                      <w:szCs w:val="21"/>
                      <w:lang w:bidi="ar"/>
                    </w:rPr>
                    <w:t>N</w:t>
                  </w:r>
                  <w:r w:rsidRPr="00883A1D">
                    <w:rPr>
                      <w:color w:val="000000" w:themeColor="text1"/>
                      <w:szCs w:val="21"/>
                      <w:lang w:bidi="ar"/>
                    </w:rPr>
                    <w:t>计）</w:t>
                  </w:r>
                  <w:r w:rsidRPr="00883A1D">
                    <w:rPr>
                      <w:color w:val="000000" w:themeColor="text1"/>
                      <w:szCs w:val="21"/>
                      <w:lang w:bidi="ar"/>
                    </w:rPr>
                    <w:t xml:space="preserve"> </w:t>
                  </w:r>
                </w:p>
              </w:tc>
              <w:tc>
                <w:tcPr>
                  <w:tcW w:w="708" w:type="pct"/>
                  <w:tcBorders>
                    <w:tl2br w:val="nil"/>
                    <w:tr2bl w:val="nil"/>
                  </w:tcBorders>
                  <w:vAlign w:val="center"/>
                </w:tcPr>
                <w:p w14:paraId="560369F4"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C04A86E" w14:textId="6C5FC0C2" w:rsidR="00F67DA9" w:rsidRPr="00883A1D" w:rsidRDefault="00F67DA9" w:rsidP="00F67DA9">
                  <w:pPr>
                    <w:adjustRightInd w:val="0"/>
                    <w:jc w:val="center"/>
                    <w:rPr>
                      <w:color w:val="000000" w:themeColor="text1"/>
                      <w:szCs w:val="21"/>
                    </w:rPr>
                  </w:pPr>
                  <w:r w:rsidRPr="00883A1D">
                    <w:rPr>
                      <w:color w:val="000000" w:themeColor="text1"/>
                      <w:kern w:val="0"/>
                      <w:szCs w:val="21"/>
                      <w:lang w:bidi="ar"/>
                    </w:rPr>
                    <w:t>0.362</w:t>
                  </w:r>
                </w:p>
              </w:tc>
              <w:tc>
                <w:tcPr>
                  <w:tcW w:w="1491" w:type="pct"/>
                  <w:vAlign w:val="center"/>
                </w:tcPr>
                <w:p w14:paraId="39BE684A" w14:textId="11602AEC" w:rsidR="00F67DA9" w:rsidRPr="00883A1D" w:rsidRDefault="00F67DA9" w:rsidP="00F67DA9">
                  <w:pPr>
                    <w:jc w:val="center"/>
                    <w:rPr>
                      <w:color w:val="000000" w:themeColor="text1"/>
                      <w:szCs w:val="21"/>
                    </w:rPr>
                  </w:pPr>
                  <w:r w:rsidRPr="00883A1D">
                    <w:rPr>
                      <w:color w:val="000000" w:themeColor="text1"/>
                      <w:kern w:val="0"/>
                      <w:szCs w:val="21"/>
                      <w:lang w:bidi="ar"/>
                    </w:rPr>
                    <w:t>0.378</w:t>
                  </w:r>
                </w:p>
              </w:tc>
            </w:tr>
            <w:tr w:rsidR="00F67DA9" w:rsidRPr="00883A1D" w14:paraId="65ED4F2F" w14:textId="77777777" w:rsidTr="00F67DA9">
              <w:trPr>
                <w:trHeight w:val="283"/>
              </w:trPr>
              <w:tc>
                <w:tcPr>
                  <w:tcW w:w="1278" w:type="pct"/>
                  <w:tcBorders>
                    <w:top w:val="single" w:sz="6" w:space="0" w:color="auto"/>
                    <w:tl2br w:val="nil"/>
                    <w:tr2bl w:val="nil"/>
                  </w:tcBorders>
                  <w:vAlign w:val="center"/>
                </w:tcPr>
                <w:p w14:paraId="03017487" w14:textId="4703D2F6" w:rsidR="00F67DA9" w:rsidRPr="00883A1D" w:rsidRDefault="00F67DA9" w:rsidP="00F67DA9">
                  <w:pPr>
                    <w:adjustRightInd w:val="0"/>
                    <w:jc w:val="center"/>
                    <w:rPr>
                      <w:bCs/>
                      <w:color w:val="000000" w:themeColor="text1"/>
                      <w:szCs w:val="21"/>
                    </w:rPr>
                  </w:pPr>
                  <w:r w:rsidRPr="00883A1D">
                    <w:rPr>
                      <w:color w:val="000000" w:themeColor="text1"/>
                      <w:szCs w:val="21"/>
                      <w:lang w:bidi="ar"/>
                    </w:rPr>
                    <w:t>亚硝酸盐（以</w:t>
                  </w:r>
                  <w:r w:rsidRPr="00883A1D">
                    <w:rPr>
                      <w:color w:val="000000" w:themeColor="text1"/>
                      <w:szCs w:val="21"/>
                      <w:lang w:bidi="ar"/>
                    </w:rPr>
                    <w:t>N</w:t>
                  </w:r>
                  <w:r w:rsidRPr="00883A1D">
                    <w:rPr>
                      <w:color w:val="000000" w:themeColor="text1"/>
                      <w:szCs w:val="21"/>
                      <w:lang w:bidi="ar"/>
                    </w:rPr>
                    <w:t>计）</w:t>
                  </w:r>
                  <w:r w:rsidRPr="00883A1D">
                    <w:rPr>
                      <w:color w:val="000000" w:themeColor="text1"/>
                      <w:szCs w:val="21"/>
                      <w:lang w:bidi="ar"/>
                    </w:rPr>
                    <w:t xml:space="preserve"> </w:t>
                  </w:r>
                </w:p>
              </w:tc>
              <w:tc>
                <w:tcPr>
                  <w:tcW w:w="708" w:type="pct"/>
                  <w:tcBorders>
                    <w:tl2br w:val="nil"/>
                    <w:tr2bl w:val="nil"/>
                  </w:tcBorders>
                  <w:vAlign w:val="center"/>
                </w:tcPr>
                <w:p w14:paraId="69E014FD" w14:textId="77777777" w:rsidR="00F67DA9" w:rsidRPr="00883A1D" w:rsidRDefault="00F67DA9" w:rsidP="00F67DA9">
                  <w:pPr>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49225B9" w14:textId="3072CB30" w:rsidR="00F67DA9" w:rsidRPr="00883A1D" w:rsidRDefault="00F67DA9" w:rsidP="00F67DA9">
                  <w:pPr>
                    <w:jc w:val="center"/>
                    <w:rPr>
                      <w:color w:val="000000" w:themeColor="text1"/>
                      <w:szCs w:val="21"/>
                    </w:rPr>
                  </w:pPr>
                  <w:r w:rsidRPr="00883A1D">
                    <w:rPr>
                      <w:color w:val="000000" w:themeColor="text1"/>
                      <w:kern w:val="0"/>
                      <w:szCs w:val="21"/>
                      <w:lang w:bidi="ar"/>
                    </w:rPr>
                    <w:t>0.045</w:t>
                  </w:r>
                </w:p>
              </w:tc>
              <w:tc>
                <w:tcPr>
                  <w:tcW w:w="1491" w:type="pct"/>
                  <w:vAlign w:val="center"/>
                </w:tcPr>
                <w:p w14:paraId="05BE05B3" w14:textId="315B62B9" w:rsidR="00F67DA9" w:rsidRPr="00883A1D" w:rsidRDefault="00F67DA9" w:rsidP="00F67DA9">
                  <w:pPr>
                    <w:jc w:val="center"/>
                    <w:rPr>
                      <w:color w:val="000000" w:themeColor="text1"/>
                      <w:szCs w:val="21"/>
                    </w:rPr>
                  </w:pPr>
                  <w:r w:rsidRPr="00883A1D">
                    <w:rPr>
                      <w:color w:val="000000" w:themeColor="text1"/>
                      <w:kern w:val="0"/>
                      <w:szCs w:val="21"/>
                      <w:lang w:bidi="ar"/>
                    </w:rPr>
                    <w:t>0.034</w:t>
                  </w:r>
                </w:p>
              </w:tc>
            </w:tr>
            <w:tr w:rsidR="00F67DA9" w:rsidRPr="00883A1D" w14:paraId="5CAFB0D0" w14:textId="77777777" w:rsidTr="00F67DA9">
              <w:trPr>
                <w:trHeight w:val="283"/>
              </w:trPr>
              <w:tc>
                <w:tcPr>
                  <w:tcW w:w="1278" w:type="pct"/>
                  <w:tcBorders>
                    <w:top w:val="single" w:sz="6" w:space="0" w:color="auto"/>
                    <w:tl2br w:val="nil"/>
                    <w:tr2bl w:val="nil"/>
                  </w:tcBorders>
                  <w:vAlign w:val="center"/>
                </w:tcPr>
                <w:p w14:paraId="5C03AFE4" w14:textId="78C0F118" w:rsidR="00F67DA9" w:rsidRPr="00883A1D" w:rsidRDefault="00F67DA9" w:rsidP="00F67DA9">
                  <w:pPr>
                    <w:adjustRightInd w:val="0"/>
                    <w:jc w:val="center"/>
                    <w:rPr>
                      <w:bCs/>
                      <w:color w:val="000000" w:themeColor="text1"/>
                      <w:szCs w:val="21"/>
                    </w:rPr>
                  </w:pPr>
                  <w:r w:rsidRPr="00883A1D">
                    <w:rPr>
                      <w:color w:val="000000" w:themeColor="text1"/>
                      <w:szCs w:val="21"/>
                      <w:lang w:bidi="ar"/>
                    </w:rPr>
                    <w:t>挥发酚</w:t>
                  </w:r>
                </w:p>
              </w:tc>
              <w:tc>
                <w:tcPr>
                  <w:tcW w:w="708" w:type="pct"/>
                  <w:tcBorders>
                    <w:tl2br w:val="nil"/>
                    <w:tr2bl w:val="nil"/>
                  </w:tcBorders>
                  <w:vAlign w:val="center"/>
                </w:tcPr>
                <w:p w14:paraId="147F944C" w14:textId="77777777" w:rsidR="00F67DA9" w:rsidRPr="00883A1D" w:rsidRDefault="00F67DA9" w:rsidP="00F67DA9">
                  <w:pPr>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7D68F29C" w14:textId="3EE9BBE4" w:rsidR="00F67DA9" w:rsidRPr="00883A1D" w:rsidRDefault="00F67DA9" w:rsidP="00F67DA9">
                  <w:pPr>
                    <w:jc w:val="center"/>
                    <w:rPr>
                      <w:color w:val="000000" w:themeColor="text1"/>
                      <w:szCs w:val="21"/>
                    </w:rPr>
                  </w:pPr>
                  <w:r w:rsidRPr="00883A1D">
                    <w:rPr>
                      <w:bCs/>
                      <w:color w:val="000000" w:themeColor="text1"/>
                      <w:szCs w:val="21"/>
                      <w:lang w:bidi="ar"/>
                    </w:rPr>
                    <w:t>&lt;0.0003</w:t>
                  </w:r>
                </w:p>
              </w:tc>
              <w:tc>
                <w:tcPr>
                  <w:tcW w:w="1491" w:type="pct"/>
                  <w:vAlign w:val="center"/>
                </w:tcPr>
                <w:p w14:paraId="3E30440E" w14:textId="19E71585" w:rsidR="00F67DA9" w:rsidRPr="00883A1D" w:rsidRDefault="00F67DA9" w:rsidP="00F67DA9">
                  <w:pPr>
                    <w:jc w:val="center"/>
                    <w:rPr>
                      <w:color w:val="000000" w:themeColor="text1"/>
                      <w:szCs w:val="21"/>
                    </w:rPr>
                  </w:pPr>
                  <w:r w:rsidRPr="00883A1D">
                    <w:rPr>
                      <w:bCs/>
                      <w:color w:val="000000" w:themeColor="text1"/>
                      <w:szCs w:val="21"/>
                      <w:lang w:bidi="ar"/>
                    </w:rPr>
                    <w:t>&lt;0.0003</w:t>
                  </w:r>
                </w:p>
              </w:tc>
            </w:tr>
            <w:tr w:rsidR="00F67DA9" w:rsidRPr="00883A1D" w14:paraId="21600A11" w14:textId="77777777" w:rsidTr="00F67DA9">
              <w:trPr>
                <w:trHeight w:val="283"/>
              </w:trPr>
              <w:tc>
                <w:tcPr>
                  <w:tcW w:w="1278" w:type="pct"/>
                  <w:tcBorders>
                    <w:top w:val="single" w:sz="6" w:space="0" w:color="auto"/>
                    <w:tl2br w:val="nil"/>
                    <w:tr2bl w:val="nil"/>
                  </w:tcBorders>
                  <w:vAlign w:val="center"/>
                </w:tcPr>
                <w:p w14:paraId="5B1F12B2" w14:textId="61CCFACC" w:rsidR="00F67DA9" w:rsidRPr="00883A1D" w:rsidRDefault="00F67DA9" w:rsidP="00F67DA9">
                  <w:pPr>
                    <w:adjustRightInd w:val="0"/>
                    <w:jc w:val="center"/>
                    <w:rPr>
                      <w:bCs/>
                      <w:color w:val="000000" w:themeColor="text1"/>
                      <w:szCs w:val="21"/>
                    </w:rPr>
                  </w:pPr>
                  <w:r w:rsidRPr="00883A1D">
                    <w:rPr>
                      <w:color w:val="000000" w:themeColor="text1"/>
                      <w:szCs w:val="21"/>
                      <w:lang w:bidi="ar"/>
                    </w:rPr>
                    <w:t>氰化物</w:t>
                  </w:r>
                </w:p>
              </w:tc>
              <w:tc>
                <w:tcPr>
                  <w:tcW w:w="708" w:type="pct"/>
                  <w:tcBorders>
                    <w:tl2br w:val="nil"/>
                    <w:tr2bl w:val="nil"/>
                  </w:tcBorders>
                  <w:vAlign w:val="center"/>
                </w:tcPr>
                <w:p w14:paraId="521D2F86" w14:textId="77777777" w:rsidR="00F67DA9" w:rsidRPr="00883A1D" w:rsidRDefault="00F67DA9" w:rsidP="00F67DA9">
                  <w:pPr>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44B500FF" w14:textId="27D9F04C" w:rsidR="00F67DA9" w:rsidRPr="00883A1D" w:rsidRDefault="00F67DA9" w:rsidP="00F67DA9">
                  <w:pPr>
                    <w:jc w:val="center"/>
                    <w:rPr>
                      <w:color w:val="000000" w:themeColor="text1"/>
                      <w:szCs w:val="21"/>
                    </w:rPr>
                  </w:pPr>
                  <w:r w:rsidRPr="00883A1D">
                    <w:rPr>
                      <w:bCs/>
                      <w:color w:val="000000" w:themeColor="text1"/>
                      <w:szCs w:val="21"/>
                      <w:lang w:bidi="ar"/>
                    </w:rPr>
                    <w:t>&lt;0.004</w:t>
                  </w:r>
                </w:p>
              </w:tc>
              <w:tc>
                <w:tcPr>
                  <w:tcW w:w="1491" w:type="pct"/>
                  <w:vAlign w:val="center"/>
                </w:tcPr>
                <w:p w14:paraId="6EF3FDE4" w14:textId="5D63C232" w:rsidR="00F67DA9" w:rsidRPr="00883A1D" w:rsidRDefault="00F67DA9" w:rsidP="00F67DA9">
                  <w:pPr>
                    <w:jc w:val="center"/>
                    <w:rPr>
                      <w:color w:val="000000" w:themeColor="text1"/>
                      <w:szCs w:val="21"/>
                    </w:rPr>
                  </w:pPr>
                  <w:r w:rsidRPr="00883A1D">
                    <w:rPr>
                      <w:bCs/>
                      <w:color w:val="000000" w:themeColor="text1"/>
                      <w:szCs w:val="21"/>
                      <w:lang w:bidi="ar"/>
                    </w:rPr>
                    <w:t>&lt;0.004</w:t>
                  </w:r>
                </w:p>
              </w:tc>
            </w:tr>
            <w:tr w:rsidR="00F67DA9" w:rsidRPr="00883A1D" w14:paraId="44222060" w14:textId="77777777" w:rsidTr="00F67DA9">
              <w:trPr>
                <w:trHeight w:val="283"/>
              </w:trPr>
              <w:tc>
                <w:tcPr>
                  <w:tcW w:w="1278" w:type="pct"/>
                  <w:tcBorders>
                    <w:top w:val="single" w:sz="6" w:space="0" w:color="auto"/>
                    <w:tl2br w:val="nil"/>
                    <w:tr2bl w:val="nil"/>
                  </w:tcBorders>
                  <w:vAlign w:val="center"/>
                </w:tcPr>
                <w:p w14:paraId="7C6EF9ED" w14:textId="75AAB211" w:rsidR="00F67DA9" w:rsidRPr="00883A1D" w:rsidRDefault="00F67DA9" w:rsidP="00F67DA9">
                  <w:pPr>
                    <w:adjustRightInd w:val="0"/>
                    <w:jc w:val="center"/>
                    <w:rPr>
                      <w:bCs/>
                      <w:color w:val="000000" w:themeColor="text1"/>
                      <w:szCs w:val="21"/>
                    </w:rPr>
                  </w:pPr>
                  <w:r w:rsidRPr="00883A1D">
                    <w:rPr>
                      <w:color w:val="000000" w:themeColor="text1"/>
                      <w:szCs w:val="21"/>
                      <w:lang w:bidi="ar"/>
                    </w:rPr>
                    <w:t>溶解性总固体</w:t>
                  </w:r>
                  <w:r w:rsidRPr="00883A1D">
                    <w:rPr>
                      <w:color w:val="000000" w:themeColor="text1"/>
                      <w:szCs w:val="21"/>
                      <w:lang w:bidi="ar"/>
                    </w:rPr>
                    <w:t xml:space="preserve"> </w:t>
                  </w:r>
                </w:p>
              </w:tc>
              <w:tc>
                <w:tcPr>
                  <w:tcW w:w="708" w:type="pct"/>
                  <w:tcBorders>
                    <w:tl2br w:val="nil"/>
                    <w:tr2bl w:val="nil"/>
                  </w:tcBorders>
                  <w:vAlign w:val="center"/>
                </w:tcPr>
                <w:p w14:paraId="4876EB70" w14:textId="77777777" w:rsidR="00F67DA9" w:rsidRPr="00883A1D" w:rsidRDefault="00F67DA9" w:rsidP="00F67DA9">
                  <w:pPr>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153308B9" w14:textId="6EE45E9C" w:rsidR="00F67DA9" w:rsidRPr="00883A1D" w:rsidRDefault="00F67DA9" w:rsidP="00F67DA9">
                  <w:pPr>
                    <w:jc w:val="center"/>
                    <w:rPr>
                      <w:color w:val="000000" w:themeColor="text1"/>
                      <w:szCs w:val="21"/>
                    </w:rPr>
                  </w:pPr>
                  <w:r w:rsidRPr="00883A1D">
                    <w:rPr>
                      <w:color w:val="000000" w:themeColor="text1"/>
                      <w:szCs w:val="21"/>
                    </w:rPr>
                    <w:t>224</w:t>
                  </w:r>
                </w:p>
              </w:tc>
              <w:tc>
                <w:tcPr>
                  <w:tcW w:w="1491" w:type="pct"/>
                  <w:vAlign w:val="center"/>
                </w:tcPr>
                <w:p w14:paraId="61E25D4C" w14:textId="571DE3E9" w:rsidR="00F67DA9" w:rsidRPr="00883A1D" w:rsidRDefault="00F67DA9" w:rsidP="00F67DA9">
                  <w:pPr>
                    <w:jc w:val="center"/>
                    <w:rPr>
                      <w:color w:val="000000" w:themeColor="text1"/>
                      <w:szCs w:val="21"/>
                    </w:rPr>
                  </w:pPr>
                  <w:r w:rsidRPr="00883A1D">
                    <w:rPr>
                      <w:color w:val="000000" w:themeColor="text1"/>
                      <w:szCs w:val="21"/>
                    </w:rPr>
                    <w:t>256</w:t>
                  </w:r>
                </w:p>
              </w:tc>
            </w:tr>
            <w:tr w:rsidR="00F67DA9" w:rsidRPr="00883A1D" w14:paraId="4B3F38FD" w14:textId="77777777" w:rsidTr="00F67DA9">
              <w:trPr>
                <w:trHeight w:val="283"/>
              </w:trPr>
              <w:tc>
                <w:tcPr>
                  <w:tcW w:w="1278" w:type="pct"/>
                  <w:tcBorders>
                    <w:top w:val="single" w:sz="6" w:space="0" w:color="auto"/>
                    <w:tl2br w:val="nil"/>
                    <w:tr2bl w:val="nil"/>
                  </w:tcBorders>
                  <w:vAlign w:val="center"/>
                </w:tcPr>
                <w:p w14:paraId="6C40CEB3" w14:textId="307E2DEA" w:rsidR="00F67DA9" w:rsidRPr="00883A1D" w:rsidRDefault="00F67DA9" w:rsidP="00F67DA9">
                  <w:pPr>
                    <w:adjustRightInd w:val="0"/>
                    <w:jc w:val="center"/>
                    <w:rPr>
                      <w:bCs/>
                      <w:color w:val="000000" w:themeColor="text1"/>
                      <w:szCs w:val="21"/>
                    </w:rPr>
                  </w:pPr>
                  <w:r w:rsidRPr="00883A1D">
                    <w:rPr>
                      <w:color w:val="000000" w:themeColor="text1"/>
                      <w:szCs w:val="21"/>
                      <w:lang w:bidi="ar"/>
                    </w:rPr>
                    <w:t>总硬度</w:t>
                  </w:r>
                </w:p>
              </w:tc>
              <w:tc>
                <w:tcPr>
                  <w:tcW w:w="708" w:type="pct"/>
                  <w:tcBorders>
                    <w:tl2br w:val="nil"/>
                    <w:tr2bl w:val="nil"/>
                  </w:tcBorders>
                  <w:vAlign w:val="center"/>
                </w:tcPr>
                <w:p w14:paraId="0D46A257"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69CE9A13" w14:textId="4A0E800E" w:rsidR="00F67DA9" w:rsidRPr="00883A1D" w:rsidRDefault="00F67DA9" w:rsidP="00F67DA9">
                  <w:pPr>
                    <w:adjustRightInd w:val="0"/>
                    <w:jc w:val="center"/>
                    <w:rPr>
                      <w:color w:val="000000" w:themeColor="text1"/>
                      <w:szCs w:val="21"/>
                    </w:rPr>
                  </w:pPr>
                  <w:r w:rsidRPr="00883A1D">
                    <w:rPr>
                      <w:color w:val="000000" w:themeColor="text1"/>
                      <w:szCs w:val="21"/>
                    </w:rPr>
                    <w:t>101</w:t>
                  </w:r>
                </w:p>
              </w:tc>
              <w:tc>
                <w:tcPr>
                  <w:tcW w:w="1491" w:type="pct"/>
                  <w:vAlign w:val="center"/>
                </w:tcPr>
                <w:p w14:paraId="35F9CD21" w14:textId="30BD4321" w:rsidR="00F67DA9" w:rsidRPr="00883A1D" w:rsidRDefault="00F67DA9" w:rsidP="00F67DA9">
                  <w:pPr>
                    <w:jc w:val="center"/>
                    <w:rPr>
                      <w:color w:val="000000" w:themeColor="text1"/>
                      <w:szCs w:val="21"/>
                    </w:rPr>
                  </w:pPr>
                  <w:r w:rsidRPr="00883A1D">
                    <w:rPr>
                      <w:color w:val="000000" w:themeColor="text1"/>
                      <w:szCs w:val="21"/>
                    </w:rPr>
                    <w:t>124</w:t>
                  </w:r>
                </w:p>
              </w:tc>
            </w:tr>
            <w:tr w:rsidR="00F67DA9" w:rsidRPr="00883A1D" w14:paraId="6A75120D" w14:textId="77777777" w:rsidTr="00F67DA9">
              <w:trPr>
                <w:trHeight w:val="283"/>
              </w:trPr>
              <w:tc>
                <w:tcPr>
                  <w:tcW w:w="1278" w:type="pct"/>
                  <w:tcBorders>
                    <w:top w:val="single" w:sz="6" w:space="0" w:color="auto"/>
                    <w:tl2br w:val="nil"/>
                    <w:tr2bl w:val="nil"/>
                  </w:tcBorders>
                  <w:vAlign w:val="center"/>
                </w:tcPr>
                <w:p w14:paraId="537A1F1F" w14:textId="73B427AC" w:rsidR="00F67DA9" w:rsidRPr="00883A1D" w:rsidRDefault="00F67DA9" w:rsidP="00F67DA9">
                  <w:pPr>
                    <w:adjustRightInd w:val="0"/>
                    <w:jc w:val="center"/>
                    <w:rPr>
                      <w:bCs/>
                      <w:color w:val="000000" w:themeColor="text1"/>
                      <w:szCs w:val="21"/>
                    </w:rPr>
                  </w:pPr>
                  <w:r w:rsidRPr="00883A1D">
                    <w:rPr>
                      <w:color w:val="000000" w:themeColor="text1"/>
                      <w:szCs w:val="21"/>
                      <w:lang w:bidi="ar"/>
                    </w:rPr>
                    <w:t>砷</w:t>
                  </w:r>
                </w:p>
              </w:tc>
              <w:tc>
                <w:tcPr>
                  <w:tcW w:w="708" w:type="pct"/>
                  <w:tcBorders>
                    <w:tl2br w:val="nil"/>
                    <w:tr2bl w:val="nil"/>
                  </w:tcBorders>
                  <w:vAlign w:val="center"/>
                </w:tcPr>
                <w:p w14:paraId="0F08C09B" w14:textId="7AD1B02F"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5DD1B3B4" w14:textId="29537CD1" w:rsidR="00F67DA9" w:rsidRPr="00883A1D" w:rsidRDefault="00F67DA9" w:rsidP="00F67DA9">
                  <w:pPr>
                    <w:adjustRightInd w:val="0"/>
                    <w:jc w:val="center"/>
                    <w:rPr>
                      <w:color w:val="000000" w:themeColor="text1"/>
                      <w:szCs w:val="21"/>
                    </w:rPr>
                  </w:pPr>
                  <w:r w:rsidRPr="00883A1D">
                    <w:rPr>
                      <w:color w:val="000000" w:themeColor="text1"/>
                      <w:kern w:val="0"/>
                      <w:szCs w:val="21"/>
                      <w:lang w:bidi="ar"/>
                    </w:rPr>
                    <w:t>2.09</w:t>
                  </w:r>
                </w:p>
              </w:tc>
              <w:tc>
                <w:tcPr>
                  <w:tcW w:w="1491" w:type="pct"/>
                  <w:vAlign w:val="center"/>
                </w:tcPr>
                <w:p w14:paraId="50E7DF79" w14:textId="67C50886" w:rsidR="00F67DA9" w:rsidRPr="00883A1D" w:rsidRDefault="00F67DA9" w:rsidP="00F67DA9">
                  <w:pPr>
                    <w:jc w:val="center"/>
                    <w:rPr>
                      <w:color w:val="000000" w:themeColor="text1"/>
                      <w:szCs w:val="21"/>
                    </w:rPr>
                  </w:pPr>
                  <w:r w:rsidRPr="00883A1D">
                    <w:rPr>
                      <w:color w:val="000000" w:themeColor="text1"/>
                      <w:kern w:val="0"/>
                      <w:szCs w:val="21"/>
                      <w:lang w:bidi="ar"/>
                    </w:rPr>
                    <w:t>2.07</w:t>
                  </w:r>
                </w:p>
              </w:tc>
            </w:tr>
            <w:tr w:rsidR="00F67DA9" w:rsidRPr="00883A1D" w14:paraId="001AD2D3" w14:textId="77777777" w:rsidTr="00F67DA9">
              <w:trPr>
                <w:trHeight w:val="283"/>
              </w:trPr>
              <w:tc>
                <w:tcPr>
                  <w:tcW w:w="1278" w:type="pct"/>
                  <w:tcBorders>
                    <w:top w:val="single" w:sz="6" w:space="0" w:color="auto"/>
                    <w:tl2br w:val="nil"/>
                    <w:tr2bl w:val="nil"/>
                  </w:tcBorders>
                  <w:vAlign w:val="center"/>
                </w:tcPr>
                <w:p w14:paraId="2842688C" w14:textId="6162DE21" w:rsidR="00F67DA9" w:rsidRPr="00883A1D" w:rsidRDefault="00F67DA9" w:rsidP="00F67DA9">
                  <w:pPr>
                    <w:adjustRightInd w:val="0"/>
                    <w:jc w:val="center"/>
                    <w:rPr>
                      <w:bCs/>
                      <w:color w:val="000000" w:themeColor="text1"/>
                      <w:szCs w:val="21"/>
                    </w:rPr>
                  </w:pPr>
                  <w:r w:rsidRPr="00883A1D">
                    <w:rPr>
                      <w:color w:val="000000" w:themeColor="text1"/>
                      <w:szCs w:val="21"/>
                      <w:lang w:bidi="ar"/>
                    </w:rPr>
                    <w:t>汞</w:t>
                  </w:r>
                </w:p>
              </w:tc>
              <w:tc>
                <w:tcPr>
                  <w:tcW w:w="708" w:type="pct"/>
                  <w:tcBorders>
                    <w:tl2br w:val="nil"/>
                    <w:tr2bl w:val="nil"/>
                  </w:tcBorders>
                  <w:vAlign w:val="center"/>
                </w:tcPr>
                <w:p w14:paraId="16B184F3" w14:textId="397EEBD0"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334619B2" w14:textId="02E82EB4" w:rsidR="00F67DA9" w:rsidRPr="00883A1D" w:rsidRDefault="00F67DA9" w:rsidP="00F67DA9">
                  <w:pPr>
                    <w:adjustRightInd w:val="0"/>
                    <w:jc w:val="center"/>
                    <w:rPr>
                      <w:color w:val="000000" w:themeColor="text1"/>
                      <w:szCs w:val="21"/>
                    </w:rPr>
                  </w:pPr>
                  <w:r w:rsidRPr="00883A1D">
                    <w:rPr>
                      <w:bCs/>
                      <w:color w:val="000000" w:themeColor="text1"/>
                      <w:szCs w:val="21"/>
                      <w:lang w:bidi="ar"/>
                    </w:rPr>
                    <w:t>&lt;0.025</w:t>
                  </w:r>
                </w:p>
              </w:tc>
              <w:tc>
                <w:tcPr>
                  <w:tcW w:w="1491" w:type="pct"/>
                  <w:vAlign w:val="center"/>
                </w:tcPr>
                <w:p w14:paraId="23549D14" w14:textId="0CE4FE16" w:rsidR="00F67DA9" w:rsidRPr="00883A1D" w:rsidRDefault="00F67DA9" w:rsidP="00F67DA9">
                  <w:pPr>
                    <w:jc w:val="center"/>
                    <w:rPr>
                      <w:color w:val="000000" w:themeColor="text1"/>
                      <w:szCs w:val="21"/>
                    </w:rPr>
                  </w:pPr>
                  <w:r w:rsidRPr="00883A1D">
                    <w:rPr>
                      <w:bCs/>
                      <w:color w:val="000000" w:themeColor="text1"/>
                      <w:szCs w:val="21"/>
                      <w:lang w:bidi="ar"/>
                    </w:rPr>
                    <w:t>&lt;0.025</w:t>
                  </w:r>
                </w:p>
              </w:tc>
            </w:tr>
            <w:tr w:rsidR="00F67DA9" w:rsidRPr="00883A1D" w14:paraId="40F73618" w14:textId="77777777" w:rsidTr="00F67DA9">
              <w:trPr>
                <w:trHeight w:val="283"/>
              </w:trPr>
              <w:tc>
                <w:tcPr>
                  <w:tcW w:w="1278" w:type="pct"/>
                  <w:tcBorders>
                    <w:top w:val="single" w:sz="6" w:space="0" w:color="auto"/>
                    <w:tl2br w:val="nil"/>
                    <w:tr2bl w:val="nil"/>
                  </w:tcBorders>
                  <w:vAlign w:val="center"/>
                </w:tcPr>
                <w:p w14:paraId="201691DD" w14:textId="28F08084" w:rsidR="00F67DA9" w:rsidRPr="00883A1D" w:rsidRDefault="00F67DA9" w:rsidP="00F67DA9">
                  <w:pPr>
                    <w:adjustRightInd w:val="0"/>
                    <w:jc w:val="center"/>
                    <w:rPr>
                      <w:bCs/>
                      <w:color w:val="000000" w:themeColor="text1"/>
                      <w:szCs w:val="21"/>
                    </w:rPr>
                  </w:pPr>
                  <w:r w:rsidRPr="00883A1D">
                    <w:rPr>
                      <w:color w:val="000000" w:themeColor="text1"/>
                      <w:szCs w:val="21"/>
                      <w:lang w:bidi="ar"/>
                    </w:rPr>
                    <w:t>六价铬</w:t>
                  </w:r>
                </w:p>
              </w:tc>
              <w:tc>
                <w:tcPr>
                  <w:tcW w:w="708" w:type="pct"/>
                  <w:tcBorders>
                    <w:tl2br w:val="nil"/>
                    <w:tr2bl w:val="nil"/>
                  </w:tcBorders>
                  <w:vAlign w:val="center"/>
                </w:tcPr>
                <w:p w14:paraId="1CE6A162"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6C9E326" w14:textId="20545B87" w:rsidR="00F67DA9" w:rsidRPr="00883A1D" w:rsidRDefault="00F67DA9" w:rsidP="00F67DA9">
                  <w:pPr>
                    <w:adjustRightInd w:val="0"/>
                    <w:jc w:val="center"/>
                    <w:rPr>
                      <w:color w:val="000000" w:themeColor="text1"/>
                      <w:szCs w:val="21"/>
                    </w:rPr>
                  </w:pPr>
                  <w:r w:rsidRPr="00883A1D">
                    <w:rPr>
                      <w:bCs/>
                      <w:color w:val="000000" w:themeColor="text1"/>
                      <w:szCs w:val="21"/>
                      <w:lang w:bidi="ar"/>
                    </w:rPr>
                    <w:t>&lt;0.004</w:t>
                  </w:r>
                </w:p>
              </w:tc>
              <w:tc>
                <w:tcPr>
                  <w:tcW w:w="1491" w:type="pct"/>
                  <w:vAlign w:val="center"/>
                </w:tcPr>
                <w:p w14:paraId="1A1C0BA3" w14:textId="47F439B4" w:rsidR="00F67DA9" w:rsidRPr="00883A1D" w:rsidRDefault="00F67DA9" w:rsidP="00F67DA9">
                  <w:pPr>
                    <w:jc w:val="center"/>
                    <w:rPr>
                      <w:color w:val="000000" w:themeColor="text1"/>
                      <w:szCs w:val="21"/>
                    </w:rPr>
                  </w:pPr>
                  <w:r w:rsidRPr="00883A1D">
                    <w:rPr>
                      <w:bCs/>
                      <w:color w:val="000000" w:themeColor="text1"/>
                      <w:szCs w:val="21"/>
                      <w:lang w:bidi="ar"/>
                    </w:rPr>
                    <w:t>&lt;0.004</w:t>
                  </w:r>
                </w:p>
              </w:tc>
            </w:tr>
            <w:tr w:rsidR="00F67DA9" w:rsidRPr="00883A1D" w14:paraId="08286D0C" w14:textId="77777777" w:rsidTr="00F67DA9">
              <w:trPr>
                <w:trHeight w:val="283"/>
              </w:trPr>
              <w:tc>
                <w:tcPr>
                  <w:tcW w:w="1278" w:type="pct"/>
                  <w:tcBorders>
                    <w:top w:val="single" w:sz="6" w:space="0" w:color="auto"/>
                    <w:tl2br w:val="nil"/>
                    <w:tr2bl w:val="nil"/>
                  </w:tcBorders>
                  <w:vAlign w:val="center"/>
                </w:tcPr>
                <w:p w14:paraId="66E3144D" w14:textId="2D7F0A57" w:rsidR="00F67DA9" w:rsidRPr="00883A1D" w:rsidRDefault="00F67DA9" w:rsidP="00F67DA9">
                  <w:pPr>
                    <w:adjustRightInd w:val="0"/>
                    <w:jc w:val="center"/>
                    <w:rPr>
                      <w:bCs/>
                      <w:color w:val="000000" w:themeColor="text1"/>
                      <w:szCs w:val="21"/>
                    </w:rPr>
                  </w:pPr>
                  <w:r w:rsidRPr="00883A1D">
                    <w:rPr>
                      <w:color w:val="000000" w:themeColor="text1"/>
                      <w:szCs w:val="21"/>
                      <w:lang w:bidi="ar"/>
                    </w:rPr>
                    <w:t>铅</w:t>
                  </w:r>
                </w:p>
              </w:tc>
              <w:tc>
                <w:tcPr>
                  <w:tcW w:w="708" w:type="pct"/>
                  <w:tcBorders>
                    <w:tl2br w:val="nil"/>
                    <w:tr2bl w:val="nil"/>
                  </w:tcBorders>
                  <w:vAlign w:val="center"/>
                </w:tcPr>
                <w:p w14:paraId="308EC928" w14:textId="37429D7D"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70C7CEAF" w14:textId="5F47FCFF" w:rsidR="00F67DA9" w:rsidRPr="00883A1D" w:rsidRDefault="00F67DA9" w:rsidP="00F67DA9">
                  <w:pPr>
                    <w:adjustRightInd w:val="0"/>
                    <w:jc w:val="center"/>
                    <w:rPr>
                      <w:color w:val="000000" w:themeColor="text1"/>
                      <w:szCs w:val="21"/>
                    </w:rPr>
                  </w:pPr>
                  <w:r w:rsidRPr="00883A1D">
                    <w:rPr>
                      <w:bCs/>
                      <w:color w:val="000000" w:themeColor="text1"/>
                      <w:szCs w:val="21"/>
                      <w:lang w:bidi="ar"/>
                    </w:rPr>
                    <w:t>&lt;1.24</w:t>
                  </w:r>
                </w:p>
              </w:tc>
              <w:tc>
                <w:tcPr>
                  <w:tcW w:w="1491" w:type="pct"/>
                  <w:vAlign w:val="center"/>
                </w:tcPr>
                <w:p w14:paraId="3C50F088" w14:textId="7F569291" w:rsidR="00F67DA9" w:rsidRPr="00883A1D" w:rsidRDefault="00F67DA9" w:rsidP="00F67DA9">
                  <w:pPr>
                    <w:jc w:val="center"/>
                    <w:rPr>
                      <w:color w:val="000000" w:themeColor="text1"/>
                      <w:szCs w:val="21"/>
                    </w:rPr>
                  </w:pPr>
                  <w:r w:rsidRPr="00883A1D">
                    <w:rPr>
                      <w:bCs/>
                      <w:color w:val="000000" w:themeColor="text1"/>
                      <w:szCs w:val="21"/>
                      <w:lang w:bidi="ar"/>
                    </w:rPr>
                    <w:t>&lt;1.24</w:t>
                  </w:r>
                </w:p>
              </w:tc>
            </w:tr>
            <w:tr w:rsidR="00F67DA9" w:rsidRPr="00883A1D" w14:paraId="46F1C815" w14:textId="77777777" w:rsidTr="00F67DA9">
              <w:trPr>
                <w:trHeight w:val="283"/>
              </w:trPr>
              <w:tc>
                <w:tcPr>
                  <w:tcW w:w="1278" w:type="pct"/>
                  <w:tcBorders>
                    <w:top w:val="single" w:sz="6" w:space="0" w:color="auto"/>
                    <w:tl2br w:val="nil"/>
                    <w:tr2bl w:val="nil"/>
                  </w:tcBorders>
                  <w:vAlign w:val="center"/>
                </w:tcPr>
                <w:p w14:paraId="11EC1E75" w14:textId="7DBC82E5" w:rsidR="00F67DA9" w:rsidRPr="00883A1D" w:rsidRDefault="00F67DA9" w:rsidP="00F67DA9">
                  <w:pPr>
                    <w:adjustRightInd w:val="0"/>
                    <w:jc w:val="center"/>
                    <w:rPr>
                      <w:bCs/>
                      <w:color w:val="000000" w:themeColor="text1"/>
                      <w:szCs w:val="21"/>
                    </w:rPr>
                  </w:pPr>
                  <w:r w:rsidRPr="00883A1D">
                    <w:rPr>
                      <w:color w:val="000000" w:themeColor="text1"/>
                      <w:szCs w:val="21"/>
                      <w:lang w:bidi="ar"/>
                    </w:rPr>
                    <w:t>镉</w:t>
                  </w:r>
                </w:p>
              </w:tc>
              <w:tc>
                <w:tcPr>
                  <w:tcW w:w="708" w:type="pct"/>
                  <w:tcBorders>
                    <w:tl2br w:val="nil"/>
                    <w:tr2bl w:val="nil"/>
                  </w:tcBorders>
                  <w:vAlign w:val="center"/>
                </w:tcPr>
                <w:p w14:paraId="2A5931B7" w14:textId="77777777" w:rsidR="00F67DA9" w:rsidRPr="00883A1D" w:rsidRDefault="00F67DA9" w:rsidP="00F67DA9">
                  <w:pPr>
                    <w:adjustRightInd w:val="0"/>
                    <w:jc w:val="center"/>
                    <w:rPr>
                      <w:color w:val="000000" w:themeColor="text1"/>
                      <w:szCs w:val="21"/>
                    </w:rPr>
                  </w:pPr>
                  <w:r w:rsidRPr="00883A1D">
                    <w:rPr>
                      <w:color w:val="000000" w:themeColor="text1"/>
                      <w:szCs w:val="21"/>
                    </w:rPr>
                    <w:t>ug/L</w:t>
                  </w:r>
                </w:p>
              </w:tc>
              <w:tc>
                <w:tcPr>
                  <w:tcW w:w="1523" w:type="pct"/>
                  <w:tcBorders>
                    <w:tl2br w:val="nil"/>
                    <w:tr2bl w:val="nil"/>
                  </w:tcBorders>
                  <w:vAlign w:val="center"/>
                </w:tcPr>
                <w:p w14:paraId="3AD510B3" w14:textId="67C1A0E5" w:rsidR="00F67DA9" w:rsidRPr="00883A1D" w:rsidRDefault="00F67DA9" w:rsidP="00F67DA9">
                  <w:pPr>
                    <w:adjustRightInd w:val="0"/>
                    <w:jc w:val="center"/>
                    <w:rPr>
                      <w:color w:val="000000" w:themeColor="text1"/>
                      <w:szCs w:val="21"/>
                    </w:rPr>
                  </w:pPr>
                  <w:r w:rsidRPr="00883A1D">
                    <w:rPr>
                      <w:bCs/>
                      <w:color w:val="000000" w:themeColor="text1"/>
                      <w:szCs w:val="21"/>
                      <w:lang w:bidi="ar"/>
                    </w:rPr>
                    <w:t>&lt;0.17</w:t>
                  </w:r>
                </w:p>
              </w:tc>
              <w:tc>
                <w:tcPr>
                  <w:tcW w:w="1491" w:type="pct"/>
                  <w:vAlign w:val="center"/>
                </w:tcPr>
                <w:p w14:paraId="1AEE66FD" w14:textId="3741BF42" w:rsidR="00F67DA9" w:rsidRPr="00883A1D" w:rsidRDefault="00F67DA9" w:rsidP="00F67DA9">
                  <w:pPr>
                    <w:jc w:val="center"/>
                    <w:rPr>
                      <w:color w:val="000000" w:themeColor="text1"/>
                      <w:szCs w:val="21"/>
                    </w:rPr>
                  </w:pPr>
                  <w:r w:rsidRPr="00883A1D">
                    <w:rPr>
                      <w:bCs/>
                      <w:color w:val="000000" w:themeColor="text1"/>
                      <w:szCs w:val="21"/>
                      <w:lang w:bidi="ar"/>
                    </w:rPr>
                    <w:t>&lt;0.17</w:t>
                  </w:r>
                </w:p>
              </w:tc>
            </w:tr>
            <w:tr w:rsidR="00F67DA9" w:rsidRPr="00883A1D" w14:paraId="763C6CD2" w14:textId="77777777" w:rsidTr="00F67DA9">
              <w:trPr>
                <w:trHeight w:val="283"/>
              </w:trPr>
              <w:tc>
                <w:tcPr>
                  <w:tcW w:w="1278" w:type="pct"/>
                  <w:tcBorders>
                    <w:top w:val="single" w:sz="6" w:space="0" w:color="auto"/>
                    <w:tl2br w:val="nil"/>
                    <w:tr2bl w:val="nil"/>
                  </w:tcBorders>
                  <w:vAlign w:val="center"/>
                </w:tcPr>
                <w:p w14:paraId="4495B51B" w14:textId="43F67C7C" w:rsidR="00F67DA9" w:rsidRPr="00883A1D" w:rsidRDefault="00F67DA9" w:rsidP="00F67DA9">
                  <w:pPr>
                    <w:adjustRightInd w:val="0"/>
                    <w:jc w:val="center"/>
                    <w:rPr>
                      <w:bCs/>
                      <w:color w:val="000000" w:themeColor="text1"/>
                      <w:szCs w:val="21"/>
                    </w:rPr>
                  </w:pPr>
                  <w:r w:rsidRPr="00883A1D">
                    <w:rPr>
                      <w:color w:val="000000" w:themeColor="text1"/>
                      <w:szCs w:val="21"/>
                      <w:lang w:bidi="ar"/>
                    </w:rPr>
                    <w:t>铁</w:t>
                  </w:r>
                </w:p>
              </w:tc>
              <w:tc>
                <w:tcPr>
                  <w:tcW w:w="708" w:type="pct"/>
                  <w:tcBorders>
                    <w:tl2br w:val="nil"/>
                    <w:tr2bl w:val="nil"/>
                  </w:tcBorders>
                  <w:vAlign w:val="center"/>
                </w:tcPr>
                <w:p w14:paraId="3E51A0BB"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C8FEA31" w14:textId="0A465E5E" w:rsidR="00F67DA9" w:rsidRPr="00883A1D" w:rsidRDefault="00F67DA9" w:rsidP="00F67DA9">
                  <w:pPr>
                    <w:adjustRightInd w:val="0"/>
                    <w:jc w:val="center"/>
                    <w:rPr>
                      <w:color w:val="000000" w:themeColor="text1"/>
                      <w:szCs w:val="21"/>
                    </w:rPr>
                  </w:pPr>
                  <w:r w:rsidRPr="00883A1D">
                    <w:rPr>
                      <w:color w:val="000000" w:themeColor="text1"/>
                      <w:kern w:val="0"/>
                      <w:szCs w:val="21"/>
                      <w:lang w:bidi="ar"/>
                    </w:rPr>
                    <w:t>0.28</w:t>
                  </w:r>
                </w:p>
              </w:tc>
              <w:tc>
                <w:tcPr>
                  <w:tcW w:w="1491" w:type="pct"/>
                  <w:vAlign w:val="center"/>
                </w:tcPr>
                <w:p w14:paraId="181845DA" w14:textId="7053271B" w:rsidR="00F67DA9" w:rsidRPr="00883A1D" w:rsidRDefault="00F67DA9" w:rsidP="00F67DA9">
                  <w:pPr>
                    <w:jc w:val="center"/>
                    <w:rPr>
                      <w:color w:val="000000" w:themeColor="text1"/>
                      <w:szCs w:val="21"/>
                    </w:rPr>
                  </w:pPr>
                  <w:r w:rsidRPr="00883A1D">
                    <w:rPr>
                      <w:color w:val="000000" w:themeColor="text1"/>
                      <w:kern w:val="0"/>
                      <w:szCs w:val="21"/>
                      <w:lang w:bidi="ar"/>
                    </w:rPr>
                    <w:t>0.27</w:t>
                  </w:r>
                </w:p>
              </w:tc>
            </w:tr>
            <w:tr w:rsidR="00F67DA9" w:rsidRPr="00883A1D" w14:paraId="090BB8DF" w14:textId="77777777" w:rsidTr="00F67DA9">
              <w:trPr>
                <w:trHeight w:val="283"/>
              </w:trPr>
              <w:tc>
                <w:tcPr>
                  <w:tcW w:w="1278" w:type="pct"/>
                  <w:tcBorders>
                    <w:top w:val="single" w:sz="6" w:space="0" w:color="auto"/>
                    <w:tl2br w:val="nil"/>
                    <w:tr2bl w:val="nil"/>
                  </w:tcBorders>
                  <w:vAlign w:val="center"/>
                </w:tcPr>
                <w:p w14:paraId="0727B013" w14:textId="62126D19" w:rsidR="00F67DA9" w:rsidRPr="00883A1D" w:rsidRDefault="00F67DA9" w:rsidP="00F67DA9">
                  <w:pPr>
                    <w:adjustRightInd w:val="0"/>
                    <w:jc w:val="center"/>
                    <w:rPr>
                      <w:bCs/>
                      <w:color w:val="000000" w:themeColor="text1"/>
                      <w:szCs w:val="21"/>
                    </w:rPr>
                  </w:pPr>
                  <w:r w:rsidRPr="00883A1D">
                    <w:rPr>
                      <w:color w:val="000000" w:themeColor="text1"/>
                      <w:szCs w:val="21"/>
                      <w:lang w:bidi="ar"/>
                    </w:rPr>
                    <w:t>锰</w:t>
                  </w:r>
                </w:p>
              </w:tc>
              <w:tc>
                <w:tcPr>
                  <w:tcW w:w="708" w:type="pct"/>
                  <w:tcBorders>
                    <w:tl2br w:val="nil"/>
                    <w:tr2bl w:val="nil"/>
                  </w:tcBorders>
                  <w:vAlign w:val="center"/>
                </w:tcPr>
                <w:p w14:paraId="189A7F14"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7A09E240" w14:textId="489EE236" w:rsidR="00F67DA9" w:rsidRPr="00883A1D" w:rsidRDefault="00F67DA9" w:rsidP="00F67DA9">
                  <w:pPr>
                    <w:adjustRightInd w:val="0"/>
                    <w:jc w:val="center"/>
                    <w:rPr>
                      <w:color w:val="000000" w:themeColor="text1"/>
                      <w:szCs w:val="21"/>
                    </w:rPr>
                  </w:pPr>
                  <w:r w:rsidRPr="00883A1D">
                    <w:rPr>
                      <w:bCs/>
                      <w:color w:val="000000" w:themeColor="text1"/>
                      <w:szCs w:val="21"/>
                      <w:lang w:bidi="ar"/>
                    </w:rPr>
                    <w:t>&lt;0.01</w:t>
                  </w:r>
                </w:p>
              </w:tc>
              <w:tc>
                <w:tcPr>
                  <w:tcW w:w="1491" w:type="pct"/>
                  <w:vAlign w:val="center"/>
                </w:tcPr>
                <w:p w14:paraId="6839B619" w14:textId="411038BC" w:rsidR="00F67DA9" w:rsidRPr="00883A1D" w:rsidRDefault="00F67DA9" w:rsidP="00F67DA9">
                  <w:pPr>
                    <w:jc w:val="center"/>
                    <w:rPr>
                      <w:color w:val="000000" w:themeColor="text1"/>
                      <w:szCs w:val="21"/>
                    </w:rPr>
                  </w:pPr>
                  <w:r w:rsidRPr="00883A1D">
                    <w:rPr>
                      <w:bCs/>
                      <w:color w:val="000000" w:themeColor="text1"/>
                      <w:szCs w:val="21"/>
                      <w:lang w:bidi="ar"/>
                    </w:rPr>
                    <w:t>&lt;0.01</w:t>
                  </w:r>
                </w:p>
              </w:tc>
            </w:tr>
            <w:tr w:rsidR="00F67DA9" w:rsidRPr="00883A1D" w14:paraId="7254690E" w14:textId="77777777" w:rsidTr="00F67DA9">
              <w:trPr>
                <w:trHeight w:val="283"/>
              </w:trPr>
              <w:tc>
                <w:tcPr>
                  <w:tcW w:w="1278" w:type="pct"/>
                  <w:tcBorders>
                    <w:top w:val="single" w:sz="6" w:space="0" w:color="auto"/>
                    <w:tl2br w:val="nil"/>
                    <w:tr2bl w:val="nil"/>
                  </w:tcBorders>
                  <w:vAlign w:val="center"/>
                </w:tcPr>
                <w:p w14:paraId="21C00A0C" w14:textId="77F03FEE" w:rsidR="00F67DA9" w:rsidRPr="00883A1D" w:rsidRDefault="00F67DA9" w:rsidP="00F67DA9">
                  <w:pPr>
                    <w:adjustRightInd w:val="0"/>
                    <w:jc w:val="center"/>
                    <w:rPr>
                      <w:bCs/>
                      <w:color w:val="000000" w:themeColor="text1"/>
                      <w:szCs w:val="21"/>
                    </w:rPr>
                  </w:pPr>
                  <w:r w:rsidRPr="00883A1D">
                    <w:rPr>
                      <w:color w:val="000000" w:themeColor="text1"/>
                      <w:szCs w:val="21"/>
                      <w:lang w:bidi="ar"/>
                    </w:rPr>
                    <w:t>铜</w:t>
                  </w:r>
                </w:p>
              </w:tc>
              <w:tc>
                <w:tcPr>
                  <w:tcW w:w="708" w:type="pct"/>
                  <w:tcBorders>
                    <w:tl2br w:val="nil"/>
                    <w:tr2bl w:val="nil"/>
                  </w:tcBorders>
                  <w:vAlign w:val="center"/>
                </w:tcPr>
                <w:p w14:paraId="5F4E2954" w14:textId="77777777" w:rsidR="00F67DA9" w:rsidRPr="00883A1D" w:rsidRDefault="00F67DA9" w:rsidP="00F67DA9">
                  <w:pPr>
                    <w:adjustRightInd w:val="0"/>
                    <w:jc w:val="center"/>
                    <w:rPr>
                      <w:color w:val="000000" w:themeColor="text1"/>
                      <w:szCs w:val="21"/>
                    </w:rPr>
                  </w:pPr>
                  <w:r w:rsidRPr="00883A1D">
                    <w:rPr>
                      <w:color w:val="000000" w:themeColor="text1"/>
                      <w:szCs w:val="21"/>
                    </w:rPr>
                    <w:t>mg/</w:t>
                  </w:r>
                </w:p>
              </w:tc>
              <w:tc>
                <w:tcPr>
                  <w:tcW w:w="1523" w:type="pct"/>
                  <w:tcBorders>
                    <w:tl2br w:val="nil"/>
                    <w:tr2bl w:val="nil"/>
                  </w:tcBorders>
                  <w:vAlign w:val="center"/>
                </w:tcPr>
                <w:p w14:paraId="5494537B" w14:textId="125915F3" w:rsidR="00F67DA9" w:rsidRPr="00883A1D" w:rsidRDefault="00F67DA9" w:rsidP="00F67DA9">
                  <w:pPr>
                    <w:adjustRightInd w:val="0"/>
                    <w:jc w:val="center"/>
                    <w:rPr>
                      <w:color w:val="000000" w:themeColor="text1"/>
                      <w:szCs w:val="21"/>
                    </w:rPr>
                  </w:pPr>
                  <w:r w:rsidRPr="00883A1D">
                    <w:rPr>
                      <w:bCs/>
                      <w:color w:val="000000" w:themeColor="text1"/>
                      <w:szCs w:val="21"/>
                      <w:lang w:bidi="ar"/>
                    </w:rPr>
                    <w:t>&lt;0.01</w:t>
                  </w:r>
                </w:p>
              </w:tc>
              <w:tc>
                <w:tcPr>
                  <w:tcW w:w="1491" w:type="pct"/>
                  <w:vAlign w:val="center"/>
                </w:tcPr>
                <w:p w14:paraId="595378F6" w14:textId="265D5CF0" w:rsidR="00F67DA9" w:rsidRPr="00883A1D" w:rsidRDefault="00F67DA9" w:rsidP="00F67DA9">
                  <w:pPr>
                    <w:jc w:val="center"/>
                    <w:rPr>
                      <w:color w:val="000000" w:themeColor="text1"/>
                      <w:szCs w:val="21"/>
                    </w:rPr>
                  </w:pPr>
                  <w:r w:rsidRPr="00883A1D">
                    <w:rPr>
                      <w:bCs/>
                      <w:color w:val="000000" w:themeColor="text1"/>
                      <w:szCs w:val="21"/>
                      <w:lang w:bidi="ar"/>
                    </w:rPr>
                    <w:t>&lt;0.01</w:t>
                  </w:r>
                </w:p>
              </w:tc>
            </w:tr>
            <w:tr w:rsidR="00F67DA9" w:rsidRPr="00883A1D" w14:paraId="7FB6AFFE" w14:textId="77777777" w:rsidTr="00F67DA9">
              <w:trPr>
                <w:trHeight w:val="283"/>
              </w:trPr>
              <w:tc>
                <w:tcPr>
                  <w:tcW w:w="1278" w:type="pct"/>
                  <w:tcBorders>
                    <w:top w:val="single" w:sz="6" w:space="0" w:color="auto"/>
                    <w:tl2br w:val="nil"/>
                    <w:tr2bl w:val="nil"/>
                  </w:tcBorders>
                  <w:vAlign w:val="center"/>
                </w:tcPr>
                <w:p w14:paraId="2B4F294F" w14:textId="56D18439" w:rsidR="00F67DA9" w:rsidRPr="00883A1D" w:rsidRDefault="00F67DA9" w:rsidP="00F67DA9">
                  <w:pPr>
                    <w:adjustRightInd w:val="0"/>
                    <w:jc w:val="center"/>
                    <w:rPr>
                      <w:bCs/>
                      <w:color w:val="000000" w:themeColor="text1"/>
                      <w:szCs w:val="21"/>
                    </w:rPr>
                  </w:pPr>
                  <w:r w:rsidRPr="00883A1D">
                    <w:rPr>
                      <w:color w:val="000000" w:themeColor="text1"/>
                      <w:szCs w:val="21"/>
                      <w:lang w:bidi="ar"/>
                    </w:rPr>
                    <w:t>锌</w:t>
                  </w:r>
                </w:p>
              </w:tc>
              <w:tc>
                <w:tcPr>
                  <w:tcW w:w="708" w:type="pct"/>
                  <w:tcBorders>
                    <w:tl2br w:val="nil"/>
                    <w:tr2bl w:val="nil"/>
                  </w:tcBorders>
                  <w:vAlign w:val="center"/>
                </w:tcPr>
                <w:p w14:paraId="16F092D8"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263E2576" w14:textId="7EABC711" w:rsidR="00F67DA9" w:rsidRPr="00883A1D" w:rsidRDefault="00F67DA9" w:rsidP="00F67DA9">
                  <w:pPr>
                    <w:adjustRightInd w:val="0"/>
                    <w:jc w:val="center"/>
                    <w:rPr>
                      <w:color w:val="000000" w:themeColor="text1"/>
                      <w:szCs w:val="21"/>
                    </w:rPr>
                  </w:pPr>
                  <w:r w:rsidRPr="00883A1D">
                    <w:rPr>
                      <w:bCs/>
                      <w:color w:val="000000" w:themeColor="text1"/>
                      <w:szCs w:val="21"/>
                      <w:lang w:bidi="ar"/>
                    </w:rPr>
                    <w:t>&lt;0.01</w:t>
                  </w:r>
                </w:p>
              </w:tc>
              <w:tc>
                <w:tcPr>
                  <w:tcW w:w="1491" w:type="pct"/>
                  <w:vAlign w:val="center"/>
                </w:tcPr>
                <w:p w14:paraId="392FF42A" w14:textId="66C33874" w:rsidR="00F67DA9" w:rsidRPr="00883A1D" w:rsidRDefault="00F67DA9" w:rsidP="00F67DA9">
                  <w:pPr>
                    <w:jc w:val="center"/>
                    <w:rPr>
                      <w:color w:val="000000" w:themeColor="text1"/>
                      <w:szCs w:val="21"/>
                    </w:rPr>
                  </w:pPr>
                  <w:r w:rsidRPr="00883A1D">
                    <w:rPr>
                      <w:bCs/>
                      <w:color w:val="000000" w:themeColor="text1"/>
                      <w:szCs w:val="21"/>
                      <w:lang w:bidi="ar"/>
                    </w:rPr>
                    <w:t>&lt;0.01</w:t>
                  </w:r>
                </w:p>
              </w:tc>
            </w:tr>
            <w:tr w:rsidR="00F67DA9" w:rsidRPr="00883A1D" w14:paraId="22BB3FB2" w14:textId="77777777" w:rsidTr="00F67DA9">
              <w:trPr>
                <w:trHeight w:val="283"/>
              </w:trPr>
              <w:tc>
                <w:tcPr>
                  <w:tcW w:w="1278" w:type="pct"/>
                  <w:tcBorders>
                    <w:top w:val="single" w:sz="6" w:space="0" w:color="auto"/>
                    <w:tl2br w:val="nil"/>
                    <w:tr2bl w:val="nil"/>
                  </w:tcBorders>
                  <w:vAlign w:val="center"/>
                </w:tcPr>
                <w:p w14:paraId="1E8AA115" w14:textId="3ECA54CD" w:rsidR="00F67DA9" w:rsidRPr="00883A1D" w:rsidRDefault="00F67DA9" w:rsidP="00F67DA9">
                  <w:pPr>
                    <w:adjustRightInd w:val="0"/>
                    <w:jc w:val="center"/>
                    <w:rPr>
                      <w:bCs/>
                      <w:color w:val="000000" w:themeColor="text1"/>
                      <w:szCs w:val="21"/>
                    </w:rPr>
                  </w:pPr>
                  <w:r w:rsidRPr="00883A1D">
                    <w:rPr>
                      <w:color w:val="000000" w:themeColor="text1"/>
                      <w:szCs w:val="21"/>
                      <w:lang w:bidi="ar"/>
                    </w:rPr>
                    <w:t>铝</w:t>
                  </w:r>
                </w:p>
              </w:tc>
              <w:tc>
                <w:tcPr>
                  <w:tcW w:w="708" w:type="pct"/>
                  <w:tcBorders>
                    <w:tl2br w:val="nil"/>
                    <w:tr2bl w:val="nil"/>
                  </w:tcBorders>
                  <w:vAlign w:val="center"/>
                </w:tcPr>
                <w:p w14:paraId="47525535" w14:textId="11A27570"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3C9B9D08" w14:textId="1F00D56F" w:rsidR="00F67DA9" w:rsidRPr="00883A1D" w:rsidRDefault="00F67DA9" w:rsidP="00F67DA9">
                  <w:pPr>
                    <w:adjustRightInd w:val="0"/>
                    <w:jc w:val="center"/>
                    <w:rPr>
                      <w:color w:val="000000" w:themeColor="text1"/>
                      <w:szCs w:val="21"/>
                    </w:rPr>
                  </w:pPr>
                  <w:r w:rsidRPr="00883A1D">
                    <w:rPr>
                      <w:bCs/>
                      <w:color w:val="000000" w:themeColor="text1"/>
                      <w:szCs w:val="21"/>
                      <w:lang w:bidi="ar"/>
                    </w:rPr>
                    <w:t>79.6</w:t>
                  </w:r>
                </w:p>
              </w:tc>
              <w:tc>
                <w:tcPr>
                  <w:tcW w:w="1491" w:type="pct"/>
                  <w:vAlign w:val="center"/>
                </w:tcPr>
                <w:p w14:paraId="38E42063" w14:textId="6A59AF1A" w:rsidR="00F67DA9" w:rsidRPr="00883A1D" w:rsidRDefault="00F67DA9" w:rsidP="00F67DA9">
                  <w:pPr>
                    <w:jc w:val="center"/>
                    <w:rPr>
                      <w:color w:val="000000" w:themeColor="text1"/>
                      <w:szCs w:val="21"/>
                    </w:rPr>
                  </w:pPr>
                  <w:r w:rsidRPr="00883A1D">
                    <w:rPr>
                      <w:color w:val="000000" w:themeColor="text1"/>
                      <w:szCs w:val="21"/>
                    </w:rPr>
                    <w:t>77.3</w:t>
                  </w:r>
                </w:p>
              </w:tc>
            </w:tr>
            <w:tr w:rsidR="00F67DA9" w:rsidRPr="00883A1D" w14:paraId="5181EDD4" w14:textId="77777777" w:rsidTr="00F67DA9">
              <w:trPr>
                <w:trHeight w:val="283"/>
              </w:trPr>
              <w:tc>
                <w:tcPr>
                  <w:tcW w:w="1278" w:type="pct"/>
                  <w:tcBorders>
                    <w:top w:val="single" w:sz="6" w:space="0" w:color="auto"/>
                    <w:tl2br w:val="nil"/>
                    <w:tr2bl w:val="nil"/>
                  </w:tcBorders>
                  <w:vAlign w:val="center"/>
                </w:tcPr>
                <w:p w14:paraId="04875F51" w14:textId="73240AFF" w:rsidR="00F67DA9" w:rsidRPr="00883A1D" w:rsidRDefault="00F67DA9" w:rsidP="00F67DA9">
                  <w:pPr>
                    <w:adjustRightInd w:val="0"/>
                    <w:jc w:val="center"/>
                    <w:rPr>
                      <w:bCs/>
                      <w:color w:val="000000" w:themeColor="text1"/>
                      <w:szCs w:val="21"/>
                    </w:rPr>
                  </w:pPr>
                  <w:r w:rsidRPr="00883A1D">
                    <w:rPr>
                      <w:color w:val="000000" w:themeColor="text1"/>
                      <w:szCs w:val="21"/>
                      <w:lang w:bidi="ar"/>
                    </w:rPr>
                    <w:t>镍</w:t>
                  </w:r>
                </w:p>
              </w:tc>
              <w:tc>
                <w:tcPr>
                  <w:tcW w:w="708" w:type="pct"/>
                  <w:tcBorders>
                    <w:tl2br w:val="nil"/>
                    <w:tr2bl w:val="nil"/>
                  </w:tcBorders>
                  <w:vAlign w:val="center"/>
                </w:tcPr>
                <w:p w14:paraId="58605D1F" w14:textId="6FB09F09"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03E15F08" w14:textId="7E08B958" w:rsidR="00F67DA9" w:rsidRPr="00883A1D" w:rsidRDefault="00F67DA9" w:rsidP="00F67DA9">
                  <w:pPr>
                    <w:adjustRightInd w:val="0"/>
                    <w:jc w:val="center"/>
                    <w:rPr>
                      <w:color w:val="000000" w:themeColor="text1"/>
                      <w:szCs w:val="21"/>
                    </w:rPr>
                  </w:pPr>
                  <w:r w:rsidRPr="00883A1D">
                    <w:rPr>
                      <w:color w:val="000000" w:themeColor="text1"/>
                      <w:szCs w:val="21"/>
                    </w:rPr>
                    <w:t>0.80</w:t>
                  </w:r>
                </w:p>
              </w:tc>
              <w:tc>
                <w:tcPr>
                  <w:tcW w:w="1491" w:type="pct"/>
                  <w:vAlign w:val="center"/>
                </w:tcPr>
                <w:p w14:paraId="7807778A" w14:textId="0D9F670B" w:rsidR="00F67DA9" w:rsidRPr="00883A1D" w:rsidRDefault="00F67DA9" w:rsidP="00F67DA9">
                  <w:pPr>
                    <w:jc w:val="center"/>
                    <w:rPr>
                      <w:color w:val="000000" w:themeColor="text1"/>
                      <w:szCs w:val="21"/>
                    </w:rPr>
                  </w:pPr>
                  <w:r w:rsidRPr="00883A1D">
                    <w:rPr>
                      <w:color w:val="000000" w:themeColor="text1"/>
                      <w:szCs w:val="21"/>
                    </w:rPr>
                    <w:t>0.75</w:t>
                  </w:r>
                </w:p>
              </w:tc>
            </w:tr>
            <w:tr w:rsidR="00F67DA9" w:rsidRPr="00883A1D" w14:paraId="28C073AB" w14:textId="77777777" w:rsidTr="00F67DA9">
              <w:trPr>
                <w:trHeight w:val="283"/>
              </w:trPr>
              <w:tc>
                <w:tcPr>
                  <w:tcW w:w="1278" w:type="pct"/>
                  <w:tcBorders>
                    <w:top w:val="single" w:sz="6" w:space="0" w:color="auto"/>
                    <w:tl2br w:val="nil"/>
                    <w:tr2bl w:val="nil"/>
                  </w:tcBorders>
                  <w:vAlign w:val="center"/>
                </w:tcPr>
                <w:p w14:paraId="008DD23C" w14:textId="48C6C043" w:rsidR="00F67DA9" w:rsidRPr="00883A1D" w:rsidRDefault="00F67DA9" w:rsidP="00F67DA9">
                  <w:pPr>
                    <w:adjustRightInd w:val="0"/>
                    <w:jc w:val="center"/>
                    <w:rPr>
                      <w:bCs/>
                      <w:color w:val="000000" w:themeColor="text1"/>
                      <w:szCs w:val="21"/>
                    </w:rPr>
                  </w:pPr>
                  <w:r w:rsidRPr="00883A1D">
                    <w:rPr>
                      <w:color w:val="000000" w:themeColor="text1"/>
                      <w:szCs w:val="21"/>
                      <w:lang w:bidi="ar"/>
                    </w:rPr>
                    <w:t>银</w:t>
                  </w:r>
                </w:p>
              </w:tc>
              <w:tc>
                <w:tcPr>
                  <w:tcW w:w="708" w:type="pct"/>
                  <w:tcBorders>
                    <w:tl2br w:val="nil"/>
                    <w:tr2bl w:val="nil"/>
                  </w:tcBorders>
                  <w:vAlign w:val="center"/>
                </w:tcPr>
                <w:p w14:paraId="5BC6F0B5" w14:textId="7A619C90" w:rsidR="00F67DA9" w:rsidRPr="00883A1D" w:rsidRDefault="00F67DA9"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7A0D3056" w14:textId="2FBB63C0" w:rsidR="00F67DA9" w:rsidRPr="00883A1D" w:rsidRDefault="00F67DA9" w:rsidP="00F67DA9">
                  <w:pPr>
                    <w:adjustRightInd w:val="0"/>
                    <w:jc w:val="center"/>
                    <w:rPr>
                      <w:color w:val="000000" w:themeColor="text1"/>
                      <w:szCs w:val="21"/>
                    </w:rPr>
                  </w:pPr>
                  <w:r w:rsidRPr="00883A1D">
                    <w:rPr>
                      <w:bCs/>
                      <w:color w:val="000000" w:themeColor="text1"/>
                      <w:szCs w:val="21"/>
                      <w:lang w:bidi="ar"/>
                    </w:rPr>
                    <w:t>&lt;0.04</w:t>
                  </w:r>
                </w:p>
              </w:tc>
              <w:tc>
                <w:tcPr>
                  <w:tcW w:w="1491" w:type="pct"/>
                  <w:vAlign w:val="center"/>
                </w:tcPr>
                <w:p w14:paraId="67043DB7" w14:textId="3740C85E" w:rsidR="00F67DA9" w:rsidRPr="00883A1D" w:rsidRDefault="00F67DA9" w:rsidP="00F67DA9">
                  <w:pPr>
                    <w:jc w:val="center"/>
                    <w:rPr>
                      <w:color w:val="000000" w:themeColor="text1"/>
                      <w:szCs w:val="21"/>
                    </w:rPr>
                  </w:pPr>
                  <w:r w:rsidRPr="00883A1D">
                    <w:rPr>
                      <w:bCs/>
                      <w:color w:val="000000" w:themeColor="text1"/>
                      <w:szCs w:val="21"/>
                      <w:lang w:bidi="ar"/>
                    </w:rPr>
                    <w:t>&lt;0.04</w:t>
                  </w:r>
                </w:p>
              </w:tc>
            </w:tr>
            <w:tr w:rsidR="00F67DA9" w:rsidRPr="00883A1D" w14:paraId="3A70CE62" w14:textId="77777777" w:rsidTr="00F67DA9">
              <w:trPr>
                <w:trHeight w:val="283"/>
              </w:trPr>
              <w:tc>
                <w:tcPr>
                  <w:tcW w:w="1278" w:type="pct"/>
                  <w:tcBorders>
                    <w:top w:val="single" w:sz="6" w:space="0" w:color="auto"/>
                    <w:tl2br w:val="nil"/>
                    <w:tr2bl w:val="nil"/>
                  </w:tcBorders>
                  <w:vAlign w:val="center"/>
                </w:tcPr>
                <w:p w14:paraId="7A2226F5" w14:textId="793FBC6A" w:rsidR="00F67DA9" w:rsidRPr="00883A1D" w:rsidRDefault="00F67DA9" w:rsidP="00F67DA9">
                  <w:pPr>
                    <w:adjustRightInd w:val="0"/>
                    <w:jc w:val="center"/>
                    <w:rPr>
                      <w:bCs/>
                      <w:color w:val="000000" w:themeColor="text1"/>
                      <w:szCs w:val="21"/>
                    </w:rPr>
                  </w:pPr>
                  <w:r w:rsidRPr="00883A1D">
                    <w:rPr>
                      <w:color w:val="000000" w:themeColor="text1"/>
                      <w:szCs w:val="21"/>
                      <w:lang w:bidi="ar"/>
                    </w:rPr>
                    <w:t>硫化物</w:t>
                  </w:r>
                </w:p>
              </w:tc>
              <w:tc>
                <w:tcPr>
                  <w:tcW w:w="708" w:type="pct"/>
                  <w:tcBorders>
                    <w:tl2br w:val="nil"/>
                    <w:tr2bl w:val="nil"/>
                  </w:tcBorders>
                  <w:vAlign w:val="center"/>
                </w:tcPr>
                <w:p w14:paraId="0B3D7BEB"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50C7A409" w14:textId="42EE7D1D" w:rsidR="00F67DA9" w:rsidRPr="00883A1D" w:rsidRDefault="00F67DA9" w:rsidP="00F67DA9">
                  <w:pPr>
                    <w:adjustRightInd w:val="0"/>
                    <w:jc w:val="center"/>
                    <w:rPr>
                      <w:color w:val="000000" w:themeColor="text1"/>
                      <w:szCs w:val="21"/>
                    </w:rPr>
                  </w:pPr>
                  <w:r w:rsidRPr="00883A1D">
                    <w:rPr>
                      <w:bCs/>
                      <w:color w:val="000000" w:themeColor="text1"/>
                      <w:szCs w:val="21"/>
                      <w:lang w:bidi="ar"/>
                    </w:rPr>
                    <w:t>&lt;0.003</w:t>
                  </w:r>
                </w:p>
              </w:tc>
              <w:tc>
                <w:tcPr>
                  <w:tcW w:w="1491" w:type="pct"/>
                  <w:vAlign w:val="center"/>
                </w:tcPr>
                <w:p w14:paraId="15ECD9EB" w14:textId="4B53A0E7" w:rsidR="00F67DA9" w:rsidRPr="00883A1D" w:rsidRDefault="00F67DA9" w:rsidP="00F67DA9">
                  <w:pPr>
                    <w:jc w:val="center"/>
                    <w:rPr>
                      <w:color w:val="000000" w:themeColor="text1"/>
                      <w:szCs w:val="21"/>
                    </w:rPr>
                  </w:pPr>
                  <w:r w:rsidRPr="00883A1D">
                    <w:rPr>
                      <w:bCs/>
                      <w:color w:val="000000" w:themeColor="text1"/>
                      <w:szCs w:val="21"/>
                      <w:lang w:bidi="ar"/>
                    </w:rPr>
                    <w:t>&lt;0.003</w:t>
                  </w:r>
                </w:p>
              </w:tc>
            </w:tr>
            <w:tr w:rsidR="00F67DA9" w:rsidRPr="00883A1D" w14:paraId="209DA0C0" w14:textId="77777777" w:rsidTr="00F67DA9">
              <w:trPr>
                <w:trHeight w:val="283"/>
              </w:trPr>
              <w:tc>
                <w:tcPr>
                  <w:tcW w:w="1278" w:type="pct"/>
                  <w:tcBorders>
                    <w:top w:val="single" w:sz="6" w:space="0" w:color="auto"/>
                    <w:tl2br w:val="nil"/>
                    <w:tr2bl w:val="nil"/>
                  </w:tcBorders>
                  <w:vAlign w:val="center"/>
                </w:tcPr>
                <w:p w14:paraId="14AA606B" w14:textId="1D2C172F" w:rsidR="00F67DA9" w:rsidRPr="00883A1D" w:rsidRDefault="00F67DA9" w:rsidP="00F67DA9">
                  <w:pPr>
                    <w:adjustRightInd w:val="0"/>
                    <w:jc w:val="center"/>
                    <w:rPr>
                      <w:bCs/>
                      <w:color w:val="000000" w:themeColor="text1"/>
                      <w:szCs w:val="21"/>
                    </w:rPr>
                  </w:pPr>
                  <w:r w:rsidRPr="00883A1D">
                    <w:rPr>
                      <w:color w:val="000000" w:themeColor="text1"/>
                      <w:szCs w:val="21"/>
                      <w:lang w:bidi="ar"/>
                    </w:rPr>
                    <w:t>硫酸盐</w:t>
                  </w:r>
                </w:p>
              </w:tc>
              <w:tc>
                <w:tcPr>
                  <w:tcW w:w="708" w:type="pct"/>
                  <w:tcBorders>
                    <w:tl2br w:val="nil"/>
                    <w:tr2bl w:val="nil"/>
                  </w:tcBorders>
                  <w:vAlign w:val="center"/>
                </w:tcPr>
                <w:p w14:paraId="6741A20A" w14:textId="2AC855D0" w:rsidR="00F67DA9" w:rsidRPr="00883A1D" w:rsidRDefault="00660B3F" w:rsidP="00F67DA9">
                  <w:pPr>
                    <w:adjustRightInd w:val="0"/>
                    <w:jc w:val="center"/>
                    <w:rPr>
                      <w:color w:val="000000" w:themeColor="text1"/>
                      <w:szCs w:val="21"/>
                    </w:rPr>
                  </w:pPr>
                  <w:r w:rsidRPr="00883A1D">
                    <w:rPr>
                      <w:color w:val="000000" w:themeColor="text1"/>
                      <w:szCs w:val="21"/>
                      <w:lang w:bidi="ar"/>
                    </w:rPr>
                    <w:t>μg/L</w:t>
                  </w:r>
                </w:p>
              </w:tc>
              <w:tc>
                <w:tcPr>
                  <w:tcW w:w="1523" w:type="pct"/>
                  <w:tcBorders>
                    <w:tl2br w:val="nil"/>
                    <w:tr2bl w:val="nil"/>
                  </w:tcBorders>
                  <w:vAlign w:val="center"/>
                </w:tcPr>
                <w:p w14:paraId="5BF24A2C" w14:textId="52429C7F" w:rsidR="00F67DA9" w:rsidRPr="00883A1D" w:rsidRDefault="00F67DA9" w:rsidP="00F67DA9">
                  <w:pPr>
                    <w:adjustRightInd w:val="0"/>
                    <w:jc w:val="center"/>
                    <w:rPr>
                      <w:color w:val="000000" w:themeColor="text1"/>
                      <w:szCs w:val="21"/>
                    </w:rPr>
                  </w:pPr>
                  <w:r w:rsidRPr="00883A1D">
                    <w:rPr>
                      <w:color w:val="000000" w:themeColor="text1"/>
                      <w:szCs w:val="21"/>
                    </w:rPr>
                    <w:t>30.7</w:t>
                  </w:r>
                </w:p>
              </w:tc>
              <w:tc>
                <w:tcPr>
                  <w:tcW w:w="1491" w:type="pct"/>
                  <w:vAlign w:val="center"/>
                </w:tcPr>
                <w:p w14:paraId="79147371" w14:textId="6250A731" w:rsidR="00F67DA9" w:rsidRPr="00883A1D" w:rsidRDefault="00F67DA9" w:rsidP="00F67DA9">
                  <w:pPr>
                    <w:jc w:val="center"/>
                    <w:rPr>
                      <w:color w:val="000000" w:themeColor="text1"/>
                      <w:szCs w:val="21"/>
                    </w:rPr>
                  </w:pPr>
                  <w:r w:rsidRPr="00883A1D">
                    <w:rPr>
                      <w:color w:val="000000" w:themeColor="text1"/>
                      <w:szCs w:val="21"/>
                    </w:rPr>
                    <w:t>31.2</w:t>
                  </w:r>
                </w:p>
              </w:tc>
            </w:tr>
            <w:tr w:rsidR="00F67DA9" w:rsidRPr="00883A1D" w14:paraId="17C148E8" w14:textId="77777777" w:rsidTr="00F67DA9">
              <w:trPr>
                <w:trHeight w:val="283"/>
              </w:trPr>
              <w:tc>
                <w:tcPr>
                  <w:tcW w:w="1278" w:type="pct"/>
                  <w:tcBorders>
                    <w:top w:val="single" w:sz="6" w:space="0" w:color="auto"/>
                    <w:tl2br w:val="nil"/>
                    <w:tr2bl w:val="nil"/>
                  </w:tcBorders>
                  <w:vAlign w:val="center"/>
                </w:tcPr>
                <w:p w14:paraId="5A2CB266" w14:textId="3F823679" w:rsidR="00F67DA9" w:rsidRPr="00883A1D" w:rsidRDefault="00F67DA9" w:rsidP="00F67DA9">
                  <w:pPr>
                    <w:adjustRightInd w:val="0"/>
                    <w:jc w:val="center"/>
                    <w:rPr>
                      <w:bCs/>
                      <w:color w:val="000000" w:themeColor="text1"/>
                      <w:szCs w:val="21"/>
                    </w:rPr>
                  </w:pPr>
                  <w:r w:rsidRPr="00883A1D">
                    <w:rPr>
                      <w:color w:val="000000" w:themeColor="text1"/>
                      <w:szCs w:val="21"/>
                      <w:lang w:bidi="ar"/>
                    </w:rPr>
                    <w:t>氯化物</w:t>
                  </w:r>
                </w:p>
              </w:tc>
              <w:tc>
                <w:tcPr>
                  <w:tcW w:w="708" w:type="pct"/>
                  <w:tcBorders>
                    <w:tl2br w:val="nil"/>
                    <w:tr2bl w:val="nil"/>
                  </w:tcBorders>
                  <w:vAlign w:val="center"/>
                </w:tcPr>
                <w:p w14:paraId="7FC4EC49" w14:textId="77777777" w:rsidR="00F67DA9" w:rsidRPr="00883A1D" w:rsidRDefault="00F67DA9" w:rsidP="00F67DA9">
                  <w:pPr>
                    <w:adjustRightInd w:val="0"/>
                    <w:jc w:val="center"/>
                    <w:rPr>
                      <w:color w:val="000000" w:themeColor="text1"/>
                      <w:szCs w:val="21"/>
                    </w:rPr>
                  </w:pPr>
                  <w:r w:rsidRPr="00883A1D">
                    <w:rPr>
                      <w:color w:val="000000" w:themeColor="text1"/>
                      <w:szCs w:val="21"/>
                    </w:rPr>
                    <w:t>mg/L</w:t>
                  </w:r>
                </w:p>
              </w:tc>
              <w:tc>
                <w:tcPr>
                  <w:tcW w:w="1523" w:type="pct"/>
                  <w:tcBorders>
                    <w:tl2br w:val="nil"/>
                    <w:tr2bl w:val="nil"/>
                  </w:tcBorders>
                  <w:vAlign w:val="center"/>
                </w:tcPr>
                <w:p w14:paraId="40A9A8AD" w14:textId="607AA19B" w:rsidR="00F67DA9" w:rsidRPr="00883A1D" w:rsidRDefault="00F67DA9" w:rsidP="00F67DA9">
                  <w:pPr>
                    <w:adjustRightInd w:val="0"/>
                    <w:jc w:val="center"/>
                    <w:rPr>
                      <w:color w:val="000000" w:themeColor="text1"/>
                      <w:szCs w:val="21"/>
                    </w:rPr>
                  </w:pPr>
                  <w:r w:rsidRPr="00883A1D">
                    <w:rPr>
                      <w:color w:val="000000" w:themeColor="text1"/>
                      <w:szCs w:val="21"/>
                    </w:rPr>
                    <w:t>4.59</w:t>
                  </w:r>
                </w:p>
              </w:tc>
              <w:tc>
                <w:tcPr>
                  <w:tcW w:w="1491" w:type="pct"/>
                  <w:vAlign w:val="center"/>
                </w:tcPr>
                <w:p w14:paraId="47B8CDF0" w14:textId="4B2AE482" w:rsidR="00F67DA9" w:rsidRPr="00883A1D" w:rsidRDefault="00F67DA9" w:rsidP="00F67DA9">
                  <w:pPr>
                    <w:jc w:val="center"/>
                    <w:rPr>
                      <w:color w:val="000000" w:themeColor="text1"/>
                      <w:szCs w:val="21"/>
                    </w:rPr>
                  </w:pPr>
                  <w:r w:rsidRPr="00883A1D">
                    <w:rPr>
                      <w:color w:val="000000" w:themeColor="text1"/>
                      <w:szCs w:val="21"/>
                    </w:rPr>
                    <w:t>4.60</w:t>
                  </w:r>
                </w:p>
              </w:tc>
            </w:tr>
            <w:tr w:rsidR="00F67DA9" w:rsidRPr="00883A1D" w14:paraId="6440F546" w14:textId="77777777" w:rsidTr="00F67DA9">
              <w:trPr>
                <w:trHeight w:val="283"/>
              </w:trPr>
              <w:tc>
                <w:tcPr>
                  <w:tcW w:w="1278" w:type="pct"/>
                  <w:tcBorders>
                    <w:top w:val="single" w:sz="6" w:space="0" w:color="auto"/>
                    <w:tl2br w:val="nil"/>
                    <w:tr2bl w:val="nil"/>
                  </w:tcBorders>
                  <w:vAlign w:val="center"/>
                </w:tcPr>
                <w:p w14:paraId="63E310C2" w14:textId="57365F60" w:rsidR="00F67DA9" w:rsidRPr="00883A1D" w:rsidRDefault="00F67DA9" w:rsidP="00F67DA9">
                  <w:pPr>
                    <w:adjustRightInd w:val="0"/>
                    <w:jc w:val="center"/>
                    <w:rPr>
                      <w:bCs/>
                      <w:color w:val="000000" w:themeColor="text1"/>
                      <w:szCs w:val="21"/>
                    </w:rPr>
                  </w:pPr>
                  <w:r w:rsidRPr="00883A1D">
                    <w:rPr>
                      <w:color w:val="000000" w:themeColor="text1"/>
                      <w:szCs w:val="21"/>
                      <w:lang w:bidi="ar"/>
                    </w:rPr>
                    <w:t>总大肠菌群</w:t>
                  </w:r>
                </w:p>
              </w:tc>
              <w:tc>
                <w:tcPr>
                  <w:tcW w:w="708" w:type="pct"/>
                  <w:tcBorders>
                    <w:tl2br w:val="nil"/>
                    <w:tr2bl w:val="nil"/>
                  </w:tcBorders>
                  <w:vAlign w:val="center"/>
                </w:tcPr>
                <w:p w14:paraId="1906C9A8" w14:textId="16F92A8D" w:rsidR="00F67DA9" w:rsidRPr="00883A1D" w:rsidRDefault="00F67DA9" w:rsidP="00F67DA9">
                  <w:pPr>
                    <w:adjustRightInd w:val="0"/>
                    <w:jc w:val="center"/>
                    <w:rPr>
                      <w:color w:val="000000" w:themeColor="text1"/>
                      <w:szCs w:val="21"/>
                    </w:rPr>
                  </w:pPr>
                  <w:r w:rsidRPr="00883A1D">
                    <w:rPr>
                      <w:color w:val="000000" w:themeColor="text1"/>
                      <w:szCs w:val="21"/>
                    </w:rPr>
                    <w:t>MP</w:t>
                  </w:r>
                  <w:r w:rsidRPr="00883A1D">
                    <w:rPr>
                      <w:color w:val="000000" w:themeColor="text1"/>
                      <w:szCs w:val="21"/>
                    </w:rPr>
                    <w:cr/>
                    <w:t>/L</w:t>
                  </w:r>
                </w:p>
              </w:tc>
              <w:tc>
                <w:tcPr>
                  <w:tcW w:w="1523" w:type="pct"/>
                  <w:tcBorders>
                    <w:tl2br w:val="nil"/>
                    <w:tr2bl w:val="nil"/>
                  </w:tcBorders>
                  <w:vAlign w:val="center"/>
                </w:tcPr>
                <w:p w14:paraId="3472EA14" w14:textId="3C75F784" w:rsidR="00F67DA9" w:rsidRPr="00883A1D" w:rsidRDefault="00F67DA9" w:rsidP="00F67DA9">
                  <w:pPr>
                    <w:adjustRightInd w:val="0"/>
                    <w:jc w:val="center"/>
                    <w:rPr>
                      <w:color w:val="000000" w:themeColor="text1"/>
                      <w:szCs w:val="21"/>
                    </w:rPr>
                  </w:pPr>
                  <w:r w:rsidRPr="00883A1D">
                    <w:rPr>
                      <w:color w:val="000000" w:themeColor="text1"/>
                      <w:szCs w:val="21"/>
                      <w:lang w:bidi="ar"/>
                    </w:rPr>
                    <w:t>10</w:t>
                  </w:r>
                </w:p>
              </w:tc>
              <w:tc>
                <w:tcPr>
                  <w:tcW w:w="1491" w:type="pct"/>
                  <w:tcBorders>
                    <w:tl2br w:val="nil"/>
                    <w:tr2bl w:val="nil"/>
                  </w:tcBorders>
                  <w:vAlign w:val="center"/>
                </w:tcPr>
                <w:p w14:paraId="378AD603" w14:textId="0C9E4C2A" w:rsidR="00F67DA9" w:rsidRPr="00883A1D" w:rsidRDefault="00F67DA9" w:rsidP="00F67DA9">
                  <w:pPr>
                    <w:jc w:val="center"/>
                    <w:rPr>
                      <w:color w:val="000000" w:themeColor="text1"/>
                      <w:szCs w:val="21"/>
                    </w:rPr>
                  </w:pPr>
                  <w:r w:rsidRPr="00883A1D">
                    <w:rPr>
                      <w:color w:val="000000" w:themeColor="text1"/>
                      <w:szCs w:val="21"/>
                    </w:rPr>
                    <w:t>20</w:t>
                  </w:r>
                </w:p>
              </w:tc>
            </w:tr>
            <w:tr w:rsidR="00F67DA9" w:rsidRPr="00883A1D" w14:paraId="11EC5362" w14:textId="77777777" w:rsidTr="00F67DA9">
              <w:trPr>
                <w:trHeight w:val="283"/>
              </w:trPr>
              <w:tc>
                <w:tcPr>
                  <w:tcW w:w="1278" w:type="pct"/>
                  <w:tcBorders>
                    <w:top w:val="single" w:sz="6" w:space="0" w:color="auto"/>
                    <w:tl2br w:val="nil"/>
                    <w:tr2bl w:val="nil"/>
                  </w:tcBorders>
                  <w:vAlign w:val="center"/>
                </w:tcPr>
                <w:p w14:paraId="2B0E6382" w14:textId="5BF5D19F" w:rsidR="00F67DA9" w:rsidRPr="00883A1D" w:rsidRDefault="00F67DA9" w:rsidP="00F67DA9">
                  <w:pPr>
                    <w:adjustRightInd w:val="0"/>
                    <w:jc w:val="center"/>
                    <w:rPr>
                      <w:bCs/>
                      <w:color w:val="000000" w:themeColor="text1"/>
                      <w:szCs w:val="21"/>
                    </w:rPr>
                  </w:pPr>
                  <w:r w:rsidRPr="00883A1D">
                    <w:rPr>
                      <w:color w:val="000000" w:themeColor="text1"/>
                      <w:szCs w:val="21"/>
                      <w:lang w:bidi="ar"/>
                    </w:rPr>
                    <w:t>菌落总数</w:t>
                  </w:r>
                </w:p>
              </w:tc>
              <w:tc>
                <w:tcPr>
                  <w:tcW w:w="708" w:type="pct"/>
                  <w:tcBorders>
                    <w:tl2br w:val="nil"/>
                    <w:tr2bl w:val="nil"/>
                  </w:tcBorders>
                  <w:vAlign w:val="center"/>
                </w:tcPr>
                <w:p w14:paraId="620C4D56" w14:textId="6CFFE76B" w:rsidR="00F67DA9" w:rsidRPr="00883A1D" w:rsidRDefault="00F67DA9" w:rsidP="00F67DA9">
                  <w:pPr>
                    <w:adjustRightInd w:val="0"/>
                    <w:jc w:val="center"/>
                    <w:rPr>
                      <w:color w:val="000000" w:themeColor="text1"/>
                      <w:szCs w:val="21"/>
                    </w:rPr>
                  </w:pPr>
                  <w:r w:rsidRPr="00883A1D">
                    <w:rPr>
                      <w:color w:val="000000" w:themeColor="text1"/>
                      <w:szCs w:val="21"/>
                    </w:rPr>
                    <w:t>CFU/ml</w:t>
                  </w:r>
                </w:p>
              </w:tc>
              <w:tc>
                <w:tcPr>
                  <w:tcW w:w="1523" w:type="pct"/>
                  <w:tcBorders>
                    <w:tl2br w:val="nil"/>
                    <w:tr2bl w:val="nil"/>
                  </w:tcBorders>
                  <w:vAlign w:val="center"/>
                </w:tcPr>
                <w:p w14:paraId="0CFFD7A7" w14:textId="14A5669C" w:rsidR="00F67DA9" w:rsidRPr="00883A1D" w:rsidRDefault="00F67DA9" w:rsidP="00F67DA9">
                  <w:pPr>
                    <w:adjustRightInd w:val="0"/>
                    <w:jc w:val="center"/>
                    <w:rPr>
                      <w:color w:val="000000" w:themeColor="text1"/>
                      <w:szCs w:val="21"/>
                    </w:rPr>
                  </w:pPr>
                  <w:r w:rsidRPr="00883A1D">
                    <w:rPr>
                      <w:color w:val="000000" w:themeColor="text1"/>
                      <w:szCs w:val="21"/>
                    </w:rPr>
                    <w:t>92</w:t>
                  </w:r>
                </w:p>
              </w:tc>
              <w:tc>
                <w:tcPr>
                  <w:tcW w:w="1491" w:type="pct"/>
                  <w:tcBorders>
                    <w:tl2br w:val="nil"/>
                    <w:tr2bl w:val="nil"/>
                  </w:tcBorders>
                  <w:vAlign w:val="center"/>
                </w:tcPr>
                <w:p w14:paraId="4E00DB5D" w14:textId="3B90C255" w:rsidR="00F67DA9" w:rsidRPr="00883A1D" w:rsidRDefault="00F67DA9" w:rsidP="00F67DA9">
                  <w:pPr>
                    <w:jc w:val="center"/>
                    <w:rPr>
                      <w:color w:val="000000" w:themeColor="text1"/>
                      <w:szCs w:val="21"/>
                    </w:rPr>
                  </w:pPr>
                  <w:r w:rsidRPr="00883A1D">
                    <w:rPr>
                      <w:color w:val="000000" w:themeColor="text1"/>
                      <w:szCs w:val="21"/>
                    </w:rPr>
                    <w:t>80</w:t>
                  </w:r>
                </w:p>
              </w:tc>
            </w:tr>
          </w:tbl>
          <w:p w14:paraId="718A07F1" w14:textId="77777777" w:rsidR="00011700" w:rsidRPr="00883A1D" w:rsidRDefault="00011700" w:rsidP="00011700">
            <w:pPr>
              <w:ind w:firstLineChars="200" w:firstLine="360"/>
              <w:jc w:val="left"/>
              <w:rPr>
                <w:rFonts w:eastAsia="仿宋"/>
                <w:color w:val="000000" w:themeColor="text1"/>
                <w:sz w:val="18"/>
                <w:szCs w:val="18"/>
              </w:rPr>
            </w:pPr>
            <w:r w:rsidRPr="00883A1D">
              <w:rPr>
                <w:rFonts w:eastAsia="仿宋"/>
                <w:color w:val="000000" w:themeColor="text1"/>
                <w:sz w:val="18"/>
                <w:szCs w:val="18"/>
              </w:rPr>
              <w:t>注：表中所有</w:t>
            </w:r>
            <w:r w:rsidRPr="00883A1D">
              <w:rPr>
                <w:rFonts w:eastAsia="仿宋" w:hint="eastAsia"/>
                <w:color w:val="000000" w:themeColor="text1"/>
                <w:sz w:val="18"/>
                <w:szCs w:val="18"/>
              </w:rPr>
              <w:t>“</w:t>
            </w:r>
            <w:r w:rsidRPr="00883A1D">
              <w:rPr>
                <w:rFonts w:eastAsia="仿宋"/>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代表该指标为未检出，</w:t>
            </w:r>
            <w:r w:rsidRPr="00883A1D">
              <w:rPr>
                <w:rFonts w:eastAsia="仿宋" w:hint="eastAsia"/>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代表该指标的方法检出限。</w:t>
            </w:r>
          </w:p>
          <w:p w14:paraId="2FF22340" w14:textId="4FE5CD0C" w:rsidR="00D93545" w:rsidRPr="00883A1D" w:rsidRDefault="0091693F">
            <w:pPr>
              <w:jc w:val="center"/>
              <w:rPr>
                <w:color w:val="000000" w:themeColor="text1"/>
                <w:szCs w:val="21"/>
              </w:rPr>
            </w:pPr>
            <w:r w:rsidRPr="00883A1D">
              <w:rPr>
                <w:b/>
                <w:color w:val="000000" w:themeColor="text1"/>
                <w:szCs w:val="21"/>
              </w:rPr>
              <w:t>表</w:t>
            </w:r>
            <w:r w:rsidRPr="00883A1D">
              <w:rPr>
                <w:b/>
                <w:color w:val="000000" w:themeColor="text1"/>
                <w:szCs w:val="21"/>
              </w:rPr>
              <w:t xml:space="preserve">3-15  </w:t>
            </w:r>
            <w:r w:rsidRPr="00883A1D">
              <w:rPr>
                <w:b/>
                <w:color w:val="000000" w:themeColor="text1"/>
                <w:szCs w:val="21"/>
              </w:rPr>
              <w:t>地下水</w:t>
            </w:r>
            <w:r w:rsidRPr="00883A1D">
              <w:rPr>
                <w:rFonts w:hint="eastAsia"/>
                <w:b/>
                <w:color w:val="000000" w:themeColor="text1"/>
                <w:szCs w:val="21"/>
              </w:rPr>
              <w:t>水位调查</w:t>
            </w:r>
            <w:r w:rsidRPr="00883A1D">
              <w:rPr>
                <w:b/>
                <w:color w:val="000000" w:themeColor="text1"/>
                <w:szCs w:val="21"/>
              </w:rPr>
              <w:t>结果</w:t>
            </w:r>
            <w:r w:rsidRPr="00883A1D">
              <w:rPr>
                <w:rFonts w:hint="eastAsia"/>
                <w:b/>
                <w:color w:val="000000" w:themeColor="text1"/>
                <w:szCs w:val="21"/>
              </w:rPr>
              <w:t>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1"/>
              <w:gridCol w:w="709"/>
              <w:gridCol w:w="3118"/>
              <w:gridCol w:w="3943"/>
            </w:tblGrid>
            <w:tr w:rsidR="00181ED8" w:rsidRPr="00883A1D" w14:paraId="4FAAAF54" w14:textId="77777777">
              <w:tc>
                <w:tcPr>
                  <w:tcW w:w="751" w:type="dxa"/>
                  <w:vMerge w:val="restart"/>
                  <w:vAlign w:val="center"/>
                </w:tcPr>
                <w:p w14:paraId="773F1D85" w14:textId="77777777" w:rsidR="00D93545" w:rsidRPr="00883A1D" w:rsidRDefault="0091693F">
                  <w:pPr>
                    <w:jc w:val="center"/>
                    <w:rPr>
                      <w:color w:val="000000" w:themeColor="text1"/>
                      <w:szCs w:val="21"/>
                    </w:rPr>
                  </w:pPr>
                  <w:r w:rsidRPr="00883A1D">
                    <w:rPr>
                      <w:rFonts w:hint="eastAsia"/>
                      <w:color w:val="000000" w:themeColor="text1"/>
                      <w:szCs w:val="21"/>
                    </w:rPr>
                    <w:t>调查项目</w:t>
                  </w:r>
                </w:p>
              </w:tc>
              <w:tc>
                <w:tcPr>
                  <w:tcW w:w="709" w:type="dxa"/>
                  <w:vMerge w:val="restart"/>
                  <w:vAlign w:val="center"/>
                </w:tcPr>
                <w:p w14:paraId="4B5C7E43" w14:textId="77777777" w:rsidR="00D93545" w:rsidRPr="00883A1D" w:rsidRDefault="0091693F">
                  <w:pPr>
                    <w:jc w:val="center"/>
                    <w:rPr>
                      <w:color w:val="000000" w:themeColor="text1"/>
                      <w:szCs w:val="21"/>
                    </w:rPr>
                  </w:pPr>
                  <w:r w:rsidRPr="00883A1D">
                    <w:rPr>
                      <w:rFonts w:hint="eastAsia"/>
                      <w:color w:val="000000" w:themeColor="text1"/>
                      <w:szCs w:val="21"/>
                    </w:rPr>
                    <w:t>单位</w:t>
                  </w:r>
                </w:p>
              </w:tc>
              <w:tc>
                <w:tcPr>
                  <w:tcW w:w="7061" w:type="dxa"/>
                  <w:gridSpan w:val="2"/>
                  <w:vAlign w:val="center"/>
                </w:tcPr>
                <w:p w14:paraId="3664AF6D" w14:textId="77777777" w:rsidR="00D93545" w:rsidRPr="00883A1D" w:rsidRDefault="0091693F">
                  <w:pPr>
                    <w:jc w:val="center"/>
                    <w:rPr>
                      <w:color w:val="000000" w:themeColor="text1"/>
                      <w:szCs w:val="21"/>
                    </w:rPr>
                  </w:pPr>
                  <w:r w:rsidRPr="00883A1D">
                    <w:rPr>
                      <w:rFonts w:hint="eastAsia"/>
                      <w:color w:val="000000" w:themeColor="text1"/>
                      <w:szCs w:val="21"/>
                    </w:rPr>
                    <w:t>监测点位、时间及结果</w:t>
                  </w:r>
                </w:p>
              </w:tc>
            </w:tr>
            <w:tr w:rsidR="00181ED8" w:rsidRPr="00883A1D" w14:paraId="7F7F918C" w14:textId="77777777">
              <w:tc>
                <w:tcPr>
                  <w:tcW w:w="751" w:type="dxa"/>
                  <w:vMerge/>
                  <w:vAlign w:val="center"/>
                </w:tcPr>
                <w:p w14:paraId="62151556" w14:textId="77777777" w:rsidR="00D93545" w:rsidRPr="00883A1D" w:rsidRDefault="00D93545">
                  <w:pPr>
                    <w:jc w:val="center"/>
                    <w:rPr>
                      <w:color w:val="000000" w:themeColor="text1"/>
                      <w:szCs w:val="21"/>
                    </w:rPr>
                  </w:pPr>
                </w:p>
              </w:tc>
              <w:tc>
                <w:tcPr>
                  <w:tcW w:w="709" w:type="dxa"/>
                  <w:vMerge/>
                  <w:vAlign w:val="center"/>
                </w:tcPr>
                <w:p w14:paraId="5DE06CB1" w14:textId="77777777" w:rsidR="00D93545" w:rsidRPr="00883A1D" w:rsidRDefault="00D93545">
                  <w:pPr>
                    <w:jc w:val="center"/>
                    <w:rPr>
                      <w:color w:val="000000" w:themeColor="text1"/>
                      <w:szCs w:val="21"/>
                    </w:rPr>
                  </w:pPr>
                </w:p>
              </w:tc>
              <w:tc>
                <w:tcPr>
                  <w:tcW w:w="3118" w:type="dxa"/>
                  <w:vAlign w:val="center"/>
                </w:tcPr>
                <w:p w14:paraId="05B6A416" w14:textId="00C2C8E8" w:rsidR="00D93545" w:rsidRPr="00883A1D" w:rsidRDefault="00F71582">
                  <w:pPr>
                    <w:jc w:val="center"/>
                    <w:rPr>
                      <w:color w:val="000000" w:themeColor="text1"/>
                      <w:szCs w:val="21"/>
                    </w:rPr>
                  </w:pPr>
                  <w:r w:rsidRPr="00883A1D">
                    <w:rPr>
                      <w:rFonts w:hint="eastAsia"/>
                      <w:color w:val="000000" w:themeColor="text1"/>
                      <w:szCs w:val="21"/>
                    </w:rPr>
                    <w:t>一期场地内</w:t>
                  </w:r>
                  <w:r w:rsidRPr="00883A1D">
                    <w:rPr>
                      <w:rFonts w:hint="eastAsia"/>
                      <w:color w:val="000000" w:themeColor="text1"/>
                      <w:szCs w:val="21"/>
                    </w:rPr>
                    <w:t>C</w:t>
                  </w:r>
                  <w:r w:rsidRPr="00883A1D">
                    <w:rPr>
                      <w:color w:val="000000" w:themeColor="text1"/>
                      <w:szCs w:val="21"/>
                    </w:rPr>
                    <w:t>Z143</w:t>
                  </w:r>
                  <w:r w:rsidRPr="00883A1D">
                    <w:rPr>
                      <w:rFonts w:hint="eastAsia"/>
                      <w:color w:val="000000" w:themeColor="text1"/>
                      <w:szCs w:val="21"/>
                    </w:rPr>
                    <w:t>号地勘点位</w:t>
                  </w:r>
                </w:p>
              </w:tc>
              <w:tc>
                <w:tcPr>
                  <w:tcW w:w="3943" w:type="dxa"/>
                  <w:vAlign w:val="center"/>
                </w:tcPr>
                <w:p w14:paraId="4AC1950B" w14:textId="63530C83" w:rsidR="00D93545" w:rsidRPr="00883A1D" w:rsidRDefault="00F67DA9">
                  <w:pPr>
                    <w:jc w:val="center"/>
                    <w:rPr>
                      <w:color w:val="000000" w:themeColor="text1"/>
                      <w:szCs w:val="21"/>
                    </w:rPr>
                  </w:pPr>
                  <w:r w:rsidRPr="00883A1D">
                    <w:rPr>
                      <w:rFonts w:hint="eastAsia"/>
                      <w:color w:val="000000" w:themeColor="text1"/>
                      <w:szCs w:val="21"/>
                    </w:rPr>
                    <w:t>二期场地内</w:t>
                  </w:r>
                  <w:r w:rsidRPr="00883A1D">
                    <w:rPr>
                      <w:rFonts w:hint="eastAsia"/>
                      <w:color w:val="000000" w:themeColor="text1"/>
                      <w:szCs w:val="21"/>
                    </w:rPr>
                    <w:t>G</w:t>
                  </w:r>
                  <w:r w:rsidRPr="00883A1D">
                    <w:rPr>
                      <w:color w:val="000000" w:themeColor="text1"/>
                      <w:szCs w:val="21"/>
                    </w:rPr>
                    <w:t>W4</w:t>
                  </w:r>
                  <w:r w:rsidRPr="00883A1D">
                    <w:rPr>
                      <w:rFonts w:hint="eastAsia"/>
                      <w:color w:val="000000" w:themeColor="text1"/>
                      <w:szCs w:val="21"/>
                    </w:rPr>
                    <w:t>点位</w:t>
                  </w:r>
                </w:p>
              </w:tc>
            </w:tr>
            <w:tr w:rsidR="00181ED8" w:rsidRPr="00883A1D" w14:paraId="1D36125C" w14:textId="77777777">
              <w:tc>
                <w:tcPr>
                  <w:tcW w:w="751" w:type="dxa"/>
                  <w:vMerge/>
                  <w:vAlign w:val="center"/>
                </w:tcPr>
                <w:p w14:paraId="5BFF9DCC" w14:textId="77777777" w:rsidR="00D93545" w:rsidRPr="00883A1D" w:rsidRDefault="00D93545">
                  <w:pPr>
                    <w:jc w:val="center"/>
                    <w:rPr>
                      <w:color w:val="000000" w:themeColor="text1"/>
                      <w:szCs w:val="21"/>
                    </w:rPr>
                  </w:pPr>
                </w:p>
              </w:tc>
              <w:tc>
                <w:tcPr>
                  <w:tcW w:w="709" w:type="dxa"/>
                  <w:vMerge/>
                  <w:vAlign w:val="center"/>
                </w:tcPr>
                <w:p w14:paraId="78557159" w14:textId="77777777" w:rsidR="00D93545" w:rsidRPr="00883A1D" w:rsidRDefault="00D93545">
                  <w:pPr>
                    <w:jc w:val="center"/>
                    <w:rPr>
                      <w:color w:val="000000" w:themeColor="text1"/>
                      <w:szCs w:val="21"/>
                    </w:rPr>
                  </w:pPr>
                </w:p>
              </w:tc>
              <w:tc>
                <w:tcPr>
                  <w:tcW w:w="3118" w:type="dxa"/>
                  <w:vAlign w:val="center"/>
                </w:tcPr>
                <w:p w14:paraId="00EA6629" w14:textId="5EB55E6C"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00F71582" w:rsidRPr="00883A1D">
                    <w:rPr>
                      <w:color w:val="000000" w:themeColor="text1"/>
                      <w:szCs w:val="21"/>
                    </w:rPr>
                    <w:t>22</w:t>
                  </w:r>
                  <w:r w:rsidRPr="00883A1D">
                    <w:rPr>
                      <w:color w:val="000000" w:themeColor="text1"/>
                      <w:szCs w:val="21"/>
                    </w:rPr>
                    <w:t>.</w:t>
                  </w:r>
                  <w:r w:rsidR="00181ED8" w:rsidRPr="00883A1D">
                    <w:rPr>
                      <w:color w:val="000000" w:themeColor="text1"/>
                      <w:szCs w:val="21"/>
                    </w:rPr>
                    <w:t>8</w:t>
                  </w:r>
                </w:p>
              </w:tc>
              <w:tc>
                <w:tcPr>
                  <w:tcW w:w="3943" w:type="dxa"/>
                  <w:vAlign w:val="center"/>
                </w:tcPr>
                <w:p w14:paraId="3B5DEC11" w14:textId="41FDFE43"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r w:rsidR="00F71582" w:rsidRPr="00883A1D">
                    <w:rPr>
                      <w:color w:val="000000" w:themeColor="text1"/>
                      <w:szCs w:val="21"/>
                    </w:rPr>
                    <w:t>22</w:t>
                  </w:r>
                  <w:r w:rsidRPr="00883A1D">
                    <w:rPr>
                      <w:color w:val="000000" w:themeColor="text1"/>
                      <w:szCs w:val="21"/>
                    </w:rPr>
                    <w:t>.</w:t>
                  </w:r>
                  <w:r w:rsidR="00F71582" w:rsidRPr="00883A1D">
                    <w:rPr>
                      <w:color w:val="000000" w:themeColor="text1"/>
                      <w:szCs w:val="21"/>
                    </w:rPr>
                    <w:t>7</w:t>
                  </w:r>
                </w:p>
              </w:tc>
            </w:tr>
            <w:tr w:rsidR="00181ED8" w:rsidRPr="00883A1D" w14:paraId="26D07AB8" w14:textId="77777777">
              <w:tc>
                <w:tcPr>
                  <w:tcW w:w="751" w:type="dxa"/>
                  <w:vAlign w:val="center"/>
                </w:tcPr>
                <w:p w14:paraId="3E6B0B9E" w14:textId="77777777" w:rsidR="00D93545" w:rsidRPr="00883A1D" w:rsidRDefault="0091693F">
                  <w:pPr>
                    <w:jc w:val="center"/>
                    <w:rPr>
                      <w:color w:val="000000" w:themeColor="text1"/>
                      <w:szCs w:val="21"/>
                    </w:rPr>
                  </w:pPr>
                  <w:r w:rsidRPr="00883A1D">
                    <w:rPr>
                      <w:rFonts w:hint="eastAsia"/>
                      <w:color w:val="000000" w:themeColor="text1"/>
                      <w:szCs w:val="21"/>
                    </w:rPr>
                    <w:t>水位</w:t>
                  </w:r>
                </w:p>
              </w:tc>
              <w:tc>
                <w:tcPr>
                  <w:tcW w:w="709" w:type="dxa"/>
                  <w:vAlign w:val="center"/>
                </w:tcPr>
                <w:p w14:paraId="2BA98F15" w14:textId="77777777" w:rsidR="00D93545" w:rsidRPr="00883A1D" w:rsidRDefault="0091693F">
                  <w:pPr>
                    <w:jc w:val="center"/>
                    <w:rPr>
                      <w:color w:val="000000" w:themeColor="text1"/>
                      <w:szCs w:val="21"/>
                    </w:rPr>
                  </w:pPr>
                  <w:r w:rsidRPr="00883A1D">
                    <w:rPr>
                      <w:rFonts w:hint="eastAsia"/>
                      <w:color w:val="000000" w:themeColor="text1"/>
                      <w:szCs w:val="21"/>
                    </w:rPr>
                    <w:t>m</w:t>
                  </w:r>
                </w:p>
              </w:tc>
              <w:tc>
                <w:tcPr>
                  <w:tcW w:w="3118" w:type="dxa"/>
                  <w:vAlign w:val="center"/>
                </w:tcPr>
                <w:p w14:paraId="22E2D493" w14:textId="3AD102F0" w:rsidR="00D93545" w:rsidRPr="00883A1D" w:rsidRDefault="00181ED8">
                  <w:pPr>
                    <w:jc w:val="center"/>
                    <w:rPr>
                      <w:color w:val="000000" w:themeColor="text1"/>
                      <w:szCs w:val="21"/>
                    </w:rPr>
                  </w:pPr>
                  <w:r w:rsidRPr="00883A1D">
                    <w:rPr>
                      <w:color w:val="000000" w:themeColor="text1"/>
                      <w:szCs w:val="21"/>
                    </w:rPr>
                    <w:t>0.50</w:t>
                  </w:r>
                </w:p>
              </w:tc>
              <w:tc>
                <w:tcPr>
                  <w:tcW w:w="3943" w:type="dxa"/>
                  <w:vAlign w:val="center"/>
                </w:tcPr>
                <w:p w14:paraId="7301CADD" w14:textId="1EB710A8" w:rsidR="00D93545" w:rsidRPr="00883A1D" w:rsidRDefault="00F71582">
                  <w:pPr>
                    <w:jc w:val="center"/>
                    <w:rPr>
                      <w:color w:val="000000" w:themeColor="text1"/>
                      <w:szCs w:val="21"/>
                    </w:rPr>
                  </w:pPr>
                  <w:r w:rsidRPr="00883A1D">
                    <w:rPr>
                      <w:color w:val="000000" w:themeColor="text1"/>
                      <w:szCs w:val="21"/>
                    </w:rPr>
                    <w:t>4.10</w:t>
                  </w:r>
                </w:p>
              </w:tc>
            </w:tr>
          </w:tbl>
          <w:p w14:paraId="2700B731" w14:textId="77777777" w:rsidR="00D93545" w:rsidRPr="00883A1D" w:rsidRDefault="0091693F">
            <w:pPr>
              <w:spacing w:line="360" w:lineRule="auto"/>
              <w:ind w:firstLineChars="200" w:firstLine="420"/>
              <w:jc w:val="left"/>
              <w:rPr>
                <w:b/>
                <w:color w:val="000000" w:themeColor="text1"/>
                <w:sz w:val="18"/>
                <w:szCs w:val="18"/>
              </w:rPr>
            </w:pPr>
            <w:r w:rsidRPr="00883A1D">
              <w:rPr>
                <w:color w:val="000000" w:themeColor="text1"/>
                <w:szCs w:val="21"/>
              </w:rPr>
              <w:t>（</w:t>
            </w:r>
            <w:r w:rsidRPr="00883A1D">
              <w:rPr>
                <w:color w:val="000000" w:themeColor="text1"/>
                <w:szCs w:val="21"/>
              </w:rPr>
              <w:t>8</w:t>
            </w:r>
            <w:r w:rsidRPr="00883A1D">
              <w:rPr>
                <w:color w:val="000000" w:themeColor="text1"/>
                <w:szCs w:val="21"/>
              </w:rPr>
              <w:t>）地下水环境质量现状评价</w:t>
            </w:r>
          </w:p>
          <w:p w14:paraId="61809E2D" w14:textId="77777777" w:rsidR="00D93545" w:rsidRPr="00883A1D" w:rsidRDefault="0091693F">
            <w:pPr>
              <w:jc w:val="center"/>
              <w:rPr>
                <w:b/>
                <w:color w:val="000000" w:themeColor="text1"/>
                <w:szCs w:val="21"/>
              </w:rPr>
            </w:pPr>
            <w:r w:rsidRPr="00883A1D">
              <w:rPr>
                <w:b/>
                <w:color w:val="000000" w:themeColor="text1"/>
                <w:szCs w:val="21"/>
              </w:rPr>
              <w:t>表</w:t>
            </w:r>
            <w:r w:rsidRPr="00883A1D">
              <w:rPr>
                <w:b/>
                <w:color w:val="000000" w:themeColor="text1"/>
                <w:szCs w:val="21"/>
              </w:rPr>
              <w:t xml:space="preserve">3-16  </w:t>
            </w:r>
            <w:r w:rsidRPr="00883A1D">
              <w:rPr>
                <w:b/>
                <w:color w:val="000000" w:themeColor="text1"/>
                <w:szCs w:val="21"/>
              </w:rPr>
              <w:t>地下水质评价结果</w:t>
            </w:r>
            <w:r w:rsidRPr="00883A1D">
              <w:rPr>
                <w:b/>
                <w:color w:val="000000" w:themeColor="text1"/>
                <w:szCs w:val="21"/>
              </w:rPr>
              <w:t xml:space="preserve">    </w:t>
            </w:r>
            <w:r w:rsidRPr="00883A1D">
              <w:rPr>
                <w:b/>
                <w:color w:val="000000" w:themeColor="text1"/>
                <w:szCs w:val="21"/>
              </w:rPr>
              <w:t>单位：</w:t>
            </w:r>
            <w:r w:rsidRPr="00883A1D">
              <w:rPr>
                <w:b/>
                <w:color w:val="000000" w:themeColor="text1"/>
                <w:szCs w:val="21"/>
              </w:rPr>
              <w:t>mg/L</w:t>
            </w:r>
          </w:p>
          <w:tbl>
            <w:tblPr>
              <w:tblW w:w="8505"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2365"/>
              <w:gridCol w:w="2371"/>
              <w:gridCol w:w="2126"/>
              <w:gridCol w:w="1643"/>
            </w:tblGrid>
            <w:tr w:rsidR="00582DC0" w:rsidRPr="00883A1D" w14:paraId="06A3C7E5" w14:textId="77777777" w:rsidTr="004B4C4E">
              <w:trPr>
                <w:trHeight w:val="41"/>
              </w:trPr>
              <w:tc>
                <w:tcPr>
                  <w:tcW w:w="1390" w:type="pct"/>
                  <w:vMerge w:val="restart"/>
                  <w:tcBorders>
                    <w:tl2br w:val="nil"/>
                    <w:tr2bl w:val="nil"/>
                  </w:tcBorders>
                  <w:vAlign w:val="center"/>
                </w:tcPr>
                <w:p w14:paraId="1E411A36" w14:textId="77777777" w:rsidR="0018568E" w:rsidRPr="00883A1D" w:rsidRDefault="0018568E">
                  <w:pPr>
                    <w:jc w:val="center"/>
                    <w:rPr>
                      <w:b/>
                      <w:color w:val="000000" w:themeColor="text1"/>
                      <w:szCs w:val="21"/>
                    </w:rPr>
                  </w:pPr>
                  <w:r w:rsidRPr="00883A1D">
                    <w:rPr>
                      <w:rFonts w:hint="eastAsia"/>
                      <w:b/>
                      <w:color w:val="000000" w:themeColor="text1"/>
                      <w:szCs w:val="21"/>
                    </w:rPr>
                    <w:t>监测项目</w:t>
                  </w:r>
                </w:p>
              </w:tc>
              <w:tc>
                <w:tcPr>
                  <w:tcW w:w="2644" w:type="pct"/>
                  <w:gridSpan w:val="2"/>
                  <w:tcBorders>
                    <w:tl2br w:val="nil"/>
                    <w:tr2bl w:val="nil"/>
                  </w:tcBorders>
                  <w:vAlign w:val="center"/>
                </w:tcPr>
                <w:p w14:paraId="429758BE" w14:textId="20D1C83B" w:rsidR="0018568E" w:rsidRPr="00883A1D" w:rsidRDefault="0018568E">
                  <w:pPr>
                    <w:jc w:val="center"/>
                    <w:rPr>
                      <w:b/>
                      <w:color w:val="000000" w:themeColor="text1"/>
                      <w:szCs w:val="21"/>
                    </w:rPr>
                  </w:pPr>
                  <w:r w:rsidRPr="00883A1D">
                    <w:rPr>
                      <w:b/>
                      <w:color w:val="000000" w:themeColor="text1"/>
                      <w:szCs w:val="21"/>
                    </w:rPr>
                    <w:t>1</w:t>
                  </w:r>
                  <w:r w:rsidRPr="00883A1D">
                    <w:rPr>
                      <w:rFonts w:hint="eastAsia"/>
                      <w:b/>
                      <w:color w:val="000000" w:themeColor="text1"/>
                      <w:szCs w:val="21"/>
                    </w:rPr>
                    <w:t>#</w:t>
                  </w:r>
                </w:p>
              </w:tc>
              <w:tc>
                <w:tcPr>
                  <w:tcW w:w="966" w:type="pct"/>
                  <w:vMerge w:val="restart"/>
                  <w:tcBorders>
                    <w:tl2br w:val="nil"/>
                    <w:tr2bl w:val="nil"/>
                  </w:tcBorders>
                  <w:vAlign w:val="center"/>
                </w:tcPr>
                <w:p w14:paraId="4714DE5F" w14:textId="77777777" w:rsidR="0018568E" w:rsidRPr="00883A1D" w:rsidRDefault="0018568E">
                  <w:pPr>
                    <w:jc w:val="center"/>
                    <w:rPr>
                      <w:b/>
                      <w:color w:val="000000" w:themeColor="text1"/>
                      <w:szCs w:val="21"/>
                    </w:rPr>
                  </w:pPr>
                  <w:r w:rsidRPr="00883A1D">
                    <w:rPr>
                      <w:rFonts w:hint="eastAsia"/>
                      <w:b/>
                      <w:color w:val="000000" w:themeColor="text1"/>
                      <w:szCs w:val="21"/>
                    </w:rPr>
                    <w:t>标准值</w:t>
                  </w:r>
                </w:p>
              </w:tc>
            </w:tr>
            <w:tr w:rsidR="00582DC0" w:rsidRPr="00883A1D" w14:paraId="2AEC6CF3" w14:textId="77777777" w:rsidTr="004B4C4E">
              <w:trPr>
                <w:trHeight w:val="50"/>
              </w:trPr>
              <w:tc>
                <w:tcPr>
                  <w:tcW w:w="1390" w:type="pct"/>
                  <w:vMerge/>
                  <w:tcBorders>
                    <w:tl2br w:val="nil"/>
                    <w:tr2bl w:val="nil"/>
                  </w:tcBorders>
                  <w:vAlign w:val="center"/>
                </w:tcPr>
                <w:p w14:paraId="54384673" w14:textId="77777777" w:rsidR="0018568E" w:rsidRPr="00883A1D" w:rsidRDefault="0018568E">
                  <w:pPr>
                    <w:jc w:val="center"/>
                    <w:rPr>
                      <w:b/>
                      <w:color w:val="000000" w:themeColor="text1"/>
                      <w:szCs w:val="21"/>
                    </w:rPr>
                  </w:pPr>
                </w:p>
              </w:tc>
              <w:tc>
                <w:tcPr>
                  <w:tcW w:w="1394" w:type="pct"/>
                  <w:tcBorders>
                    <w:tl2br w:val="nil"/>
                    <w:tr2bl w:val="nil"/>
                  </w:tcBorders>
                  <w:vAlign w:val="center"/>
                </w:tcPr>
                <w:p w14:paraId="0DF394B4" w14:textId="733A50D0" w:rsidR="0018568E" w:rsidRPr="00883A1D" w:rsidRDefault="00181ED8">
                  <w:pPr>
                    <w:jc w:val="center"/>
                    <w:rPr>
                      <w:b/>
                      <w:color w:val="000000" w:themeColor="text1"/>
                      <w:szCs w:val="21"/>
                    </w:rPr>
                  </w:pPr>
                  <w:r w:rsidRPr="00883A1D">
                    <w:rPr>
                      <w:rFonts w:hint="eastAsia"/>
                      <w:b/>
                      <w:color w:val="000000" w:themeColor="text1"/>
                      <w:szCs w:val="21"/>
                    </w:rPr>
                    <w:t>监测结果</w:t>
                  </w:r>
                </w:p>
              </w:tc>
              <w:tc>
                <w:tcPr>
                  <w:tcW w:w="1250" w:type="pct"/>
                  <w:tcBorders>
                    <w:tl2br w:val="nil"/>
                    <w:tr2bl w:val="nil"/>
                  </w:tcBorders>
                  <w:vAlign w:val="center"/>
                </w:tcPr>
                <w:p w14:paraId="549C7895" w14:textId="77777777" w:rsidR="0018568E" w:rsidRPr="00883A1D" w:rsidRDefault="0018568E">
                  <w:pPr>
                    <w:jc w:val="center"/>
                    <w:rPr>
                      <w:b/>
                      <w:color w:val="000000" w:themeColor="text1"/>
                      <w:szCs w:val="21"/>
                    </w:rPr>
                  </w:pPr>
                  <w:r w:rsidRPr="00883A1D">
                    <w:rPr>
                      <w:rFonts w:hint="eastAsia"/>
                      <w:b/>
                      <w:color w:val="000000" w:themeColor="text1"/>
                      <w:szCs w:val="21"/>
                    </w:rPr>
                    <w:t>单项指数</w:t>
                  </w:r>
                </w:p>
              </w:tc>
              <w:tc>
                <w:tcPr>
                  <w:tcW w:w="966" w:type="pct"/>
                  <w:vMerge/>
                  <w:tcBorders>
                    <w:tl2br w:val="nil"/>
                    <w:tr2bl w:val="nil"/>
                  </w:tcBorders>
                </w:tcPr>
                <w:p w14:paraId="781724D1" w14:textId="77777777" w:rsidR="0018568E" w:rsidRPr="00883A1D" w:rsidRDefault="0018568E">
                  <w:pPr>
                    <w:jc w:val="center"/>
                    <w:rPr>
                      <w:b/>
                      <w:color w:val="000000" w:themeColor="text1"/>
                      <w:szCs w:val="21"/>
                    </w:rPr>
                  </w:pPr>
                </w:p>
              </w:tc>
            </w:tr>
            <w:tr w:rsidR="00582DC0" w:rsidRPr="00883A1D" w14:paraId="5114B56C" w14:textId="77777777" w:rsidTr="004B4C4E">
              <w:trPr>
                <w:trHeight w:val="282"/>
              </w:trPr>
              <w:tc>
                <w:tcPr>
                  <w:tcW w:w="1390" w:type="pct"/>
                  <w:tcBorders>
                    <w:tl2br w:val="nil"/>
                    <w:tr2bl w:val="nil"/>
                  </w:tcBorders>
                  <w:vAlign w:val="center"/>
                </w:tcPr>
                <w:p w14:paraId="4B1C660A" w14:textId="77777777" w:rsidR="0018568E" w:rsidRPr="00883A1D" w:rsidRDefault="0018568E">
                  <w:pPr>
                    <w:jc w:val="center"/>
                    <w:rPr>
                      <w:bCs/>
                      <w:color w:val="000000" w:themeColor="text1"/>
                      <w:szCs w:val="21"/>
                    </w:rPr>
                  </w:pPr>
                  <w:r w:rsidRPr="00883A1D">
                    <w:rPr>
                      <w:rFonts w:hint="eastAsia"/>
                      <w:bCs/>
                      <w:color w:val="000000" w:themeColor="text1"/>
                      <w:szCs w:val="21"/>
                    </w:rPr>
                    <w:t>p</w:t>
                  </w:r>
                  <w:r w:rsidRPr="00883A1D">
                    <w:rPr>
                      <w:bCs/>
                      <w:color w:val="000000" w:themeColor="text1"/>
                      <w:szCs w:val="21"/>
                    </w:rPr>
                    <w:t>H</w:t>
                  </w:r>
                </w:p>
              </w:tc>
              <w:tc>
                <w:tcPr>
                  <w:tcW w:w="1394" w:type="pct"/>
                  <w:tcBorders>
                    <w:tl2br w:val="nil"/>
                    <w:tr2bl w:val="nil"/>
                  </w:tcBorders>
                  <w:vAlign w:val="center"/>
                </w:tcPr>
                <w:p w14:paraId="1B837D94" w14:textId="27A1A3A0" w:rsidR="0018568E" w:rsidRPr="00883A1D" w:rsidRDefault="00660B3F">
                  <w:pPr>
                    <w:jc w:val="center"/>
                    <w:rPr>
                      <w:color w:val="000000" w:themeColor="text1"/>
                      <w:szCs w:val="21"/>
                    </w:rPr>
                  </w:pPr>
                  <w:r w:rsidRPr="00883A1D">
                    <w:rPr>
                      <w:rFonts w:hint="eastAsia"/>
                      <w:color w:val="000000" w:themeColor="text1"/>
                      <w:szCs w:val="21"/>
                    </w:rPr>
                    <w:t>7</w:t>
                  </w:r>
                  <w:r w:rsidRPr="00883A1D">
                    <w:rPr>
                      <w:color w:val="000000" w:themeColor="text1"/>
                      <w:szCs w:val="21"/>
                    </w:rPr>
                    <w:t>.1~7.2</w:t>
                  </w:r>
                </w:p>
              </w:tc>
              <w:tc>
                <w:tcPr>
                  <w:tcW w:w="1250" w:type="pct"/>
                  <w:tcBorders>
                    <w:tl2br w:val="nil"/>
                    <w:tr2bl w:val="nil"/>
                  </w:tcBorders>
                  <w:vAlign w:val="center"/>
                </w:tcPr>
                <w:p w14:paraId="1E75587B" w14:textId="7A1CDB49" w:rsidR="0018568E" w:rsidRPr="00883A1D" w:rsidRDefault="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.0667~0.133</w:t>
                  </w:r>
                </w:p>
              </w:tc>
              <w:tc>
                <w:tcPr>
                  <w:tcW w:w="966" w:type="pct"/>
                  <w:tcBorders>
                    <w:tl2br w:val="nil"/>
                    <w:tr2bl w:val="nil"/>
                  </w:tcBorders>
                </w:tcPr>
                <w:p w14:paraId="1C35A557" w14:textId="77777777" w:rsidR="0018568E" w:rsidRPr="00883A1D" w:rsidRDefault="0018568E">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r w:rsidRPr="00883A1D">
                    <w:rPr>
                      <w:rFonts w:hint="eastAsia"/>
                      <w:color w:val="000000" w:themeColor="text1"/>
                      <w:szCs w:val="21"/>
                    </w:rPr>
                    <w:t>~</w:t>
                  </w:r>
                  <w:r w:rsidRPr="00883A1D">
                    <w:rPr>
                      <w:color w:val="000000" w:themeColor="text1"/>
                      <w:szCs w:val="21"/>
                    </w:rPr>
                    <w:t>8.5</w:t>
                  </w:r>
                </w:p>
              </w:tc>
            </w:tr>
            <w:tr w:rsidR="00582DC0" w:rsidRPr="00883A1D" w14:paraId="219D4C31" w14:textId="77777777" w:rsidTr="004B4C4E">
              <w:trPr>
                <w:trHeight w:val="282"/>
              </w:trPr>
              <w:tc>
                <w:tcPr>
                  <w:tcW w:w="1390" w:type="pct"/>
                  <w:tcBorders>
                    <w:tl2br w:val="nil"/>
                    <w:tr2bl w:val="nil"/>
                  </w:tcBorders>
                  <w:vAlign w:val="center"/>
                </w:tcPr>
                <w:p w14:paraId="31AB7063" w14:textId="246936D7" w:rsidR="00181ED8" w:rsidRPr="00883A1D" w:rsidRDefault="00181ED8" w:rsidP="00181ED8">
                  <w:pPr>
                    <w:jc w:val="center"/>
                    <w:rPr>
                      <w:bCs/>
                      <w:color w:val="000000" w:themeColor="text1"/>
                      <w:szCs w:val="21"/>
                    </w:rPr>
                  </w:pPr>
                  <w:r w:rsidRPr="00883A1D">
                    <w:rPr>
                      <w:rFonts w:hint="eastAsia"/>
                      <w:bCs/>
                      <w:color w:val="000000" w:themeColor="text1"/>
                      <w:szCs w:val="21"/>
                    </w:rPr>
                    <w:t>氨氮</w:t>
                  </w:r>
                </w:p>
              </w:tc>
              <w:tc>
                <w:tcPr>
                  <w:tcW w:w="1394" w:type="pct"/>
                  <w:tcBorders>
                    <w:tl2br w:val="nil"/>
                    <w:tr2bl w:val="nil"/>
                  </w:tcBorders>
                  <w:vAlign w:val="center"/>
                </w:tcPr>
                <w:p w14:paraId="19034EA6" w14:textId="6A0E5593" w:rsidR="00181ED8" w:rsidRPr="00883A1D" w:rsidRDefault="00660B3F"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.379~0.404</w:t>
                  </w:r>
                </w:p>
              </w:tc>
              <w:tc>
                <w:tcPr>
                  <w:tcW w:w="1250" w:type="pct"/>
                  <w:tcBorders>
                    <w:tl2br w:val="nil"/>
                    <w:tr2bl w:val="nil"/>
                  </w:tcBorders>
                  <w:vAlign w:val="center"/>
                </w:tcPr>
                <w:p w14:paraId="2EECF120" w14:textId="6EBAC6E7" w:rsidR="00181ED8" w:rsidRPr="00883A1D" w:rsidRDefault="00660B3F"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.758~0.808</w:t>
                  </w:r>
                </w:p>
              </w:tc>
              <w:tc>
                <w:tcPr>
                  <w:tcW w:w="966" w:type="pct"/>
                  <w:tcBorders>
                    <w:tl2br w:val="nil"/>
                    <w:tr2bl w:val="nil"/>
                  </w:tcBorders>
                </w:tcPr>
                <w:p w14:paraId="52EB22A7" w14:textId="5FA2E323" w:rsidR="00181ED8" w:rsidRPr="00883A1D" w:rsidRDefault="00181ED8"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.50</w:t>
                  </w:r>
                </w:p>
              </w:tc>
            </w:tr>
            <w:tr w:rsidR="00582DC0" w:rsidRPr="00883A1D" w14:paraId="05DB22AC" w14:textId="77777777" w:rsidTr="004B4C4E">
              <w:trPr>
                <w:trHeight w:val="282"/>
              </w:trPr>
              <w:tc>
                <w:tcPr>
                  <w:tcW w:w="1390" w:type="pct"/>
                  <w:tcBorders>
                    <w:tl2br w:val="nil"/>
                    <w:tr2bl w:val="nil"/>
                  </w:tcBorders>
                  <w:vAlign w:val="center"/>
                </w:tcPr>
                <w:p w14:paraId="2280E0A1" w14:textId="2A39DB0A"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高锰酸盐指数</w:t>
                  </w:r>
                </w:p>
              </w:tc>
              <w:tc>
                <w:tcPr>
                  <w:tcW w:w="1394" w:type="pct"/>
                  <w:tcBorders>
                    <w:tl2br w:val="nil"/>
                    <w:tr2bl w:val="nil"/>
                  </w:tcBorders>
                  <w:vAlign w:val="center"/>
                </w:tcPr>
                <w:p w14:paraId="453645A6" w14:textId="6063F7D8" w:rsidR="00181ED8" w:rsidRPr="00883A1D" w:rsidRDefault="00660B3F" w:rsidP="00181ED8">
                  <w:pPr>
                    <w:adjustRightInd w:val="0"/>
                    <w:jc w:val="center"/>
                    <w:rPr>
                      <w:color w:val="000000" w:themeColor="text1"/>
                      <w:szCs w:val="21"/>
                    </w:rPr>
                  </w:pPr>
                  <w:r w:rsidRPr="00883A1D">
                    <w:rPr>
                      <w:rFonts w:hint="eastAsia"/>
                      <w:color w:val="000000" w:themeColor="text1"/>
                      <w:szCs w:val="21"/>
                    </w:rPr>
                    <w:t>2</w:t>
                  </w:r>
                  <w:r w:rsidRPr="00883A1D">
                    <w:rPr>
                      <w:color w:val="000000" w:themeColor="text1"/>
                      <w:szCs w:val="21"/>
                    </w:rPr>
                    <w:t>.3~2.5</w:t>
                  </w:r>
                </w:p>
              </w:tc>
              <w:tc>
                <w:tcPr>
                  <w:tcW w:w="1250" w:type="pct"/>
                  <w:tcBorders>
                    <w:tl2br w:val="nil"/>
                    <w:tr2bl w:val="nil"/>
                  </w:tcBorders>
                  <w:vAlign w:val="center"/>
                </w:tcPr>
                <w:p w14:paraId="4E1ABDE2" w14:textId="0E6D75DF" w:rsidR="00181ED8" w:rsidRPr="00883A1D" w:rsidRDefault="00660B3F" w:rsidP="00181ED8">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2F23A76F" w14:textId="2904E6BA" w:rsidR="00181ED8" w:rsidRPr="00883A1D" w:rsidRDefault="00660B3F" w:rsidP="00181ED8">
                  <w:pPr>
                    <w:jc w:val="center"/>
                    <w:rPr>
                      <w:color w:val="000000" w:themeColor="text1"/>
                      <w:szCs w:val="21"/>
                    </w:rPr>
                  </w:pPr>
                  <w:r w:rsidRPr="00883A1D">
                    <w:rPr>
                      <w:rFonts w:hint="eastAsia"/>
                      <w:color w:val="000000" w:themeColor="text1"/>
                      <w:szCs w:val="21"/>
                    </w:rPr>
                    <w:t>/</w:t>
                  </w:r>
                </w:p>
              </w:tc>
            </w:tr>
            <w:tr w:rsidR="00582DC0" w:rsidRPr="00883A1D" w14:paraId="320F7ED6" w14:textId="77777777" w:rsidTr="004B4C4E">
              <w:trPr>
                <w:trHeight w:val="282"/>
              </w:trPr>
              <w:tc>
                <w:tcPr>
                  <w:tcW w:w="1390" w:type="pct"/>
                  <w:tcBorders>
                    <w:tl2br w:val="nil"/>
                    <w:tr2bl w:val="nil"/>
                  </w:tcBorders>
                  <w:vAlign w:val="center"/>
                </w:tcPr>
                <w:p w14:paraId="63A4B808" w14:textId="5DC693E9"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氟化物</w:t>
                  </w:r>
                </w:p>
              </w:tc>
              <w:tc>
                <w:tcPr>
                  <w:tcW w:w="1394" w:type="pct"/>
                  <w:tcBorders>
                    <w:tl2br w:val="nil"/>
                    <w:tr2bl w:val="nil"/>
                  </w:tcBorders>
                  <w:vAlign w:val="center"/>
                </w:tcPr>
                <w:p w14:paraId="4134F7C7" w14:textId="6DCEB87D"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.034~0.053</w:t>
                  </w:r>
                </w:p>
              </w:tc>
              <w:tc>
                <w:tcPr>
                  <w:tcW w:w="1250" w:type="pct"/>
                  <w:tcBorders>
                    <w:tl2br w:val="nil"/>
                    <w:tr2bl w:val="nil"/>
                  </w:tcBorders>
                  <w:vAlign w:val="center"/>
                </w:tcPr>
                <w:p w14:paraId="28126436" w14:textId="36DB8B9E"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.034~0.053</w:t>
                  </w:r>
                </w:p>
              </w:tc>
              <w:tc>
                <w:tcPr>
                  <w:tcW w:w="966" w:type="pct"/>
                  <w:tcBorders>
                    <w:tl2br w:val="nil"/>
                    <w:tr2bl w:val="nil"/>
                  </w:tcBorders>
                </w:tcPr>
                <w:p w14:paraId="649B3A11" w14:textId="44B6FAE1" w:rsidR="00181ED8" w:rsidRPr="00883A1D" w:rsidRDefault="00181ED8" w:rsidP="00181ED8">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r>
            <w:tr w:rsidR="00582DC0" w:rsidRPr="00883A1D" w14:paraId="0D81C3A1" w14:textId="77777777" w:rsidTr="004B4C4E">
              <w:trPr>
                <w:trHeight w:val="282"/>
              </w:trPr>
              <w:tc>
                <w:tcPr>
                  <w:tcW w:w="1390" w:type="pct"/>
                  <w:tcBorders>
                    <w:tl2br w:val="nil"/>
                    <w:tr2bl w:val="nil"/>
                  </w:tcBorders>
                  <w:vAlign w:val="center"/>
                </w:tcPr>
                <w:p w14:paraId="3C97E57F" w14:textId="27E915B5"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硝酸盐</w:t>
                  </w:r>
                </w:p>
              </w:tc>
              <w:tc>
                <w:tcPr>
                  <w:tcW w:w="1394" w:type="pct"/>
                  <w:tcBorders>
                    <w:tl2br w:val="nil"/>
                    <w:tr2bl w:val="nil"/>
                  </w:tcBorders>
                  <w:vAlign w:val="center"/>
                </w:tcPr>
                <w:p w14:paraId="2A4C1C45" w14:textId="1771E386"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.362~0.378</w:t>
                  </w:r>
                </w:p>
              </w:tc>
              <w:tc>
                <w:tcPr>
                  <w:tcW w:w="1250" w:type="pct"/>
                  <w:tcBorders>
                    <w:tl2br w:val="nil"/>
                    <w:tr2bl w:val="nil"/>
                  </w:tcBorders>
                  <w:vAlign w:val="center"/>
                </w:tcPr>
                <w:p w14:paraId="44E54275" w14:textId="394702FE"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.0181~0.0189</w:t>
                  </w:r>
                </w:p>
              </w:tc>
              <w:tc>
                <w:tcPr>
                  <w:tcW w:w="966" w:type="pct"/>
                  <w:tcBorders>
                    <w:tl2br w:val="nil"/>
                    <w:tr2bl w:val="nil"/>
                  </w:tcBorders>
                </w:tcPr>
                <w:p w14:paraId="2A334F9B" w14:textId="5D40D7C6" w:rsidR="00181ED8" w:rsidRPr="00883A1D" w:rsidRDefault="00181ED8" w:rsidP="00181ED8">
                  <w:pPr>
                    <w:jc w:val="center"/>
                    <w:rPr>
                      <w:color w:val="000000" w:themeColor="text1"/>
                      <w:szCs w:val="21"/>
                    </w:rPr>
                  </w:pPr>
                  <w:r w:rsidRPr="00883A1D">
                    <w:rPr>
                      <w:rFonts w:hint="eastAsia"/>
                      <w:color w:val="000000" w:themeColor="text1"/>
                      <w:szCs w:val="21"/>
                    </w:rPr>
                    <w:t>2</w:t>
                  </w:r>
                  <w:r w:rsidRPr="00883A1D">
                    <w:rPr>
                      <w:color w:val="000000" w:themeColor="text1"/>
                      <w:szCs w:val="21"/>
                    </w:rPr>
                    <w:t>0.0</w:t>
                  </w:r>
                </w:p>
              </w:tc>
            </w:tr>
            <w:tr w:rsidR="00582DC0" w:rsidRPr="00883A1D" w14:paraId="208297E3" w14:textId="77777777" w:rsidTr="004B4C4E">
              <w:trPr>
                <w:trHeight w:val="282"/>
              </w:trPr>
              <w:tc>
                <w:tcPr>
                  <w:tcW w:w="1390" w:type="pct"/>
                  <w:tcBorders>
                    <w:tl2br w:val="nil"/>
                    <w:tr2bl w:val="nil"/>
                  </w:tcBorders>
                  <w:vAlign w:val="center"/>
                </w:tcPr>
                <w:p w14:paraId="63CEF294" w14:textId="01F5C842"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亚硝酸盐</w:t>
                  </w:r>
                </w:p>
              </w:tc>
              <w:tc>
                <w:tcPr>
                  <w:tcW w:w="1394" w:type="pct"/>
                  <w:tcBorders>
                    <w:tl2br w:val="nil"/>
                    <w:tr2bl w:val="nil"/>
                  </w:tcBorders>
                  <w:vAlign w:val="center"/>
                </w:tcPr>
                <w:p w14:paraId="153D13B3" w14:textId="281162EE"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.034~0.045</w:t>
                  </w:r>
                </w:p>
              </w:tc>
              <w:tc>
                <w:tcPr>
                  <w:tcW w:w="1250" w:type="pct"/>
                  <w:tcBorders>
                    <w:tl2br w:val="nil"/>
                    <w:tr2bl w:val="nil"/>
                  </w:tcBorders>
                  <w:vAlign w:val="center"/>
                </w:tcPr>
                <w:p w14:paraId="63297E23" w14:textId="5DE59A75"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.034~0.045</w:t>
                  </w:r>
                </w:p>
              </w:tc>
              <w:tc>
                <w:tcPr>
                  <w:tcW w:w="966" w:type="pct"/>
                  <w:tcBorders>
                    <w:tl2br w:val="nil"/>
                    <w:tr2bl w:val="nil"/>
                  </w:tcBorders>
                </w:tcPr>
                <w:p w14:paraId="49D8E2D3" w14:textId="326A025A" w:rsidR="00181ED8" w:rsidRPr="00883A1D" w:rsidRDefault="00181ED8" w:rsidP="00181ED8">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582DC0" w:rsidRPr="00883A1D" w14:paraId="692ECED5" w14:textId="77777777" w:rsidTr="004B4C4E">
              <w:trPr>
                <w:trHeight w:val="282"/>
              </w:trPr>
              <w:tc>
                <w:tcPr>
                  <w:tcW w:w="1390" w:type="pct"/>
                  <w:tcBorders>
                    <w:tl2br w:val="nil"/>
                    <w:tr2bl w:val="nil"/>
                  </w:tcBorders>
                  <w:vAlign w:val="center"/>
                </w:tcPr>
                <w:p w14:paraId="4638ECEB" w14:textId="4FD73A08"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挥发酚</w:t>
                  </w:r>
                </w:p>
              </w:tc>
              <w:tc>
                <w:tcPr>
                  <w:tcW w:w="1394" w:type="pct"/>
                  <w:tcBorders>
                    <w:tl2br w:val="nil"/>
                    <w:tr2bl w:val="nil"/>
                  </w:tcBorders>
                  <w:vAlign w:val="center"/>
                </w:tcPr>
                <w:p w14:paraId="10E5C1D3" w14:textId="3E0D1F59" w:rsidR="00181ED8" w:rsidRPr="00883A1D" w:rsidRDefault="00660B3F" w:rsidP="00181ED8">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594975F2" w14:textId="4C63693F" w:rsidR="00181ED8" w:rsidRPr="00883A1D" w:rsidRDefault="00660B3F" w:rsidP="00181ED8">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723EAAE4" w14:textId="58284FB1" w:rsidR="00181ED8" w:rsidRPr="00883A1D" w:rsidRDefault="00181ED8"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.002</w:t>
                  </w:r>
                </w:p>
              </w:tc>
            </w:tr>
            <w:tr w:rsidR="00582DC0" w:rsidRPr="00883A1D" w14:paraId="798030E5" w14:textId="77777777" w:rsidTr="004B4C4E">
              <w:trPr>
                <w:trHeight w:val="282"/>
              </w:trPr>
              <w:tc>
                <w:tcPr>
                  <w:tcW w:w="1390" w:type="pct"/>
                  <w:tcBorders>
                    <w:tl2br w:val="nil"/>
                    <w:tr2bl w:val="nil"/>
                  </w:tcBorders>
                  <w:vAlign w:val="center"/>
                </w:tcPr>
                <w:p w14:paraId="5E56D1FC" w14:textId="47F2AE30"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氰化物</w:t>
                  </w:r>
                </w:p>
              </w:tc>
              <w:tc>
                <w:tcPr>
                  <w:tcW w:w="1394" w:type="pct"/>
                  <w:tcBorders>
                    <w:tl2br w:val="nil"/>
                    <w:tr2bl w:val="nil"/>
                  </w:tcBorders>
                  <w:vAlign w:val="center"/>
                </w:tcPr>
                <w:p w14:paraId="43C299AC" w14:textId="18787FD6" w:rsidR="00181ED8" w:rsidRPr="00883A1D" w:rsidRDefault="00660B3F" w:rsidP="00181ED8">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1B8E2F42" w14:textId="1CC98190" w:rsidR="00181ED8" w:rsidRPr="00883A1D" w:rsidRDefault="00660B3F" w:rsidP="00181ED8">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38B7AD4D" w14:textId="2F890A1D" w:rsidR="00181ED8" w:rsidRPr="00883A1D" w:rsidRDefault="00181ED8"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.05</w:t>
                  </w:r>
                </w:p>
              </w:tc>
            </w:tr>
            <w:tr w:rsidR="00582DC0" w:rsidRPr="00883A1D" w14:paraId="34533392" w14:textId="77777777" w:rsidTr="004B4C4E">
              <w:trPr>
                <w:trHeight w:val="282"/>
              </w:trPr>
              <w:tc>
                <w:tcPr>
                  <w:tcW w:w="1390" w:type="pct"/>
                  <w:tcBorders>
                    <w:tl2br w:val="nil"/>
                    <w:tr2bl w:val="nil"/>
                  </w:tcBorders>
                  <w:vAlign w:val="center"/>
                </w:tcPr>
                <w:p w14:paraId="36E5C3A6" w14:textId="3BB25ECB"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溶解性总固体</w:t>
                  </w:r>
                </w:p>
              </w:tc>
              <w:tc>
                <w:tcPr>
                  <w:tcW w:w="1394" w:type="pct"/>
                  <w:tcBorders>
                    <w:tl2br w:val="nil"/>
                    <w:tr2bl w:val="nil"/>
                  </w:tcBorders>
                  <w:vAlign w:val="center"/>
                </w:tcPr>
                <w:p w14:paraId="278F775F" w14:textId="669806ED" w:rsidR="00181ED8" w:rsidRPr="00883A1D" w:rsidRDefault="00660B3F" w:rsidP="00181ED8">
                  <w:pPr>
                    <w:adjustRightInd w:val="0"/>
                    <w:jc w:val="center"/>
                    <w:rPr>
                      <w:color w:val="000000" w:themeColor="text1"/>
                      <w:szCs w:val="21"/>
                    </w:rPr>
                  </w:pPr>
                  <w:r w:rsidRPr="00883A1D">
                    <w:rPr>
                      <w:rFonts w:hint="eastAsia"/>
                      <w:color w:val="000000" w:themeColor="text1"/>
                      <w:szCs w:val="21"/>
                    </w:rPr>
                    <w:t>2</w:t>
                  </w:r>
                  <w:r w:rsidRPr="00883A1D">
                    <w:rPr>
                      <w:color w:val="000000" w:themeColor="text1"/>
                      <w:szCs w:val="21"/>
                    </w:rPr>
                    <w:t>24~256</w:t>
                  </w:r>
                </w:p>
              </w:tc>
              <w:tc>
                <w:tcPr>
                  <w:tcW w:w="1250" w:type="pct"/>
                  <w:tcBorders>
                    <w:tl2br w:val="nil"/>
                    <w:tr2bl w:val="nil"/>
                  </w:tcBorders>
                  <w:vAlign w:val="center"/>
                </w:tcPr>
                <w:p w14:paraId="45E3369A" w14:textId="3E95268B"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.224~0.256</w:t>
                  </w:r>
                </w:p>
              </w:tc>
              <w:tc>
                <w:tcPr>
                  <w:tcW w:w="966" w:type="pct"/>
                  <w:tcBorders>
                    <w:tl2br w:val="nil"/>
                    <w:tr2bl w:val="nil"/>
                  </w:tcBorders>
                </w:tcPr>
                <w:p w14:paraId="38B2898A" w14:textId="345DABA3" w:rsidR="00181ED8" w:rsidRPr="00883A1D" w:rsidRDefault="00181ED8" w:rsidP="00181ED8">
                  <w:pPr>
                    <w:jc w:val="center"/>
                    <w:rPr>
                      <w:color w:val="000000" w:themeColor="text1"/>
                      <w:szCs w:val="21"/>
                    </w:rPr>
                  </w:pPr>
                  <w:r w:rsidRPr="00883A1D">
                    <w:rPr>
                      <w:rFonts w:hint="eastAsia"/>
                      <w:color w:val="000000" w:themeColor="text1"/>
                      <w:szCs w:val="21"/>
                    </w:rPr>
                    <w:t>1</w:t>
                  </w:r>
                  <w:r w:rsidRPr="00883A1D">
                    <w:rPr>
                      <w:color w:val="000000" w:themeColor="text1"/>
                      <w:szCs w:val="21"/>
                    </w:rPr>
                    <w:t>000</w:t>
                  </w:r>
                </w:p>
              </w:tc>
            </w:tr>
            <w:tr w:rsidR="00582DC0" w:rsidRPr="00883A1D" w14:paraId="287DF5B4" w14:textId="77777777" w:rsidTr="004B4C4E">
              <w:trPr>
                <w:trHeight w:val="282"/>
              </w:trPr>
              <w:tc>
                <w:tcPr>
                  <w:tcW w:w="1390" w:type="pct"/>
                  <w:tcBorders>
                    <w:tl2br w:val="nil"/>
                    <w:tr2bl w:val="nil"/>
                  </w:tcBorders>
                  <w:vAlign w:val="center"/>
                </w:tcPr>
                <w:p w14:paraId="02614E07" w14:textId="1C4E6713"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总硬度</w:t>
                  </w:r>
                </w:p>
              </w:tc>
              <w:tc>
                <w:tcPr>
                  <w:tcW w:w="1394" w:type="pct"/>
                  <w:tcBorders>
                    <w:tl2br w:val="nil"/>
                    <w:tr2bl w:val="nil"/>
                  </w:tcBorders>
                  <w:vAlign w:val="center"/>
                </w:tcPr>
                <w:p w14:paraId="69FB089B" w14:textId="76BFF6D1" w:rsidR="00181ED8" w:rsidRPr="00883A1D" w:rsidRDefault="00660B3F" w:rsidP="00181ED8">
                  <w:pPr>
                    <w:adjustRightInd w:val="0"/>
                    <w:jc w:val="center"/>
                    <w:rPr>
                      <w:color w:val="000000" w:themeColor="text1"/>
                      <w:szCs w:val="21"/>
                    </w:rPr>
                  </w:pPr>
                  <w:r w:rsidRPr="00883A1D">
                    <w:rPr>
                      <w:rFonts w:hint="eastAsia"/>
                      <w:color w:val="000000" w:themeColor="text1"/>
                      <w:szCs w:val="21"/>
                    </w:rPr>
                    <w:t>1</w:t>
                  </w:r>
                  <w:r w:rsidRPr="00883A1D">
                    <w:rPr>
                      <w:color w:val="000000" w:themeColor="text1"/>
                      <w:szCs w:val="21"/>
                    </w:rPr>
                    <w:t>01~124</w:t>
                  </w:r>
                </w:p>
              </w:tc>
              <w:tc>
                <w:tcPr>
                  <w:tcW w:w="1250" w:type="pct"/>
                  <w:tcBorders>
                    <w:tl2br w:val="nil"/>
                    <w:tr2bl w:val="nil"/>
                  </w:tcBorders>
                  <w:vAlign w:val="center"/>
                </w:tcPr>
                <w:p w14:paraId="5E8606A3" w14:textId="14A0CFA1"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.224~0.276</w:t>
                  </w:r>
                </w:p>
              </w:tc>
              <w:tc>
                <w:tcPr>
                  <w:tcW w:w="966" w:type="pct"/>
                  <w:tcBorders>
                    <w:tl2br w:val="nil"/>
                    <w:tr2bl w:val="nil"/>
                  </w:tcBorders>
                </w:tcPr>
                <w:p w14:paraId="56B9945F" w14:textId="1A8479E5" w:rsidR="00181ED8" w:rsidRPr="00883A1D" w:rsidRDefault="00181ED8" w:rsidP="00181ED8">
                  <w:pPr>
                    <w:jc w:val="center"/>
                    <w:rPr>
                      <w:color w:val="000000" w:themeColor="text1"/>
                      <w:szCs w:val="21"/>
                    </w:rPr>
                  </w:pPr>
                  <w:r w:rsidRPr="00883A1D">
                    <w:rPr>
                      <w:rFonts w:hint="eastAsia"/>
                      <w:color w:val="000000" w:themeColor="text1"/>
                      <w:szCs w:val="21"/>
                    </w:rPr>
                    <w:t>4</w:t>
                  </w:r>
                  <w:r w:rsidRPr="00883A1D">
                    <w:rPr>
                      <w:color w:val="000000" w:themeColor="text1"/>
                      <w:szCs w:val="21"/>
                    </w:rPr>
                    <w:t>50</w:t>
                  </w:r>
                </w:p>
              </w:tc>
            </w:tr>
            <w:tr w:rsidR="00582DC0" w:rsidRPr="00883A1D" w14:paraId="4F9A286C" w14:textId="77777777" w:rsidTr="004B4C4E">
              <w:trPr>
                <w:trHeight w:val="282"/>
              </w:trPr>
              <w:tc>
                <w:tcPr>
                  <w:tcW w:w="1390" w:type="pct"/>
                  <w:tcBorders>
                    <w:tl2br w:val="nil"/>
                    <w:tr2bl w:val="nil"/>
                  </w:tcBorders>
                  <w:vAlign w:val="center"/>
                </w:tcPr>
                <w:p w14:paraId="46A50F79" w14:textId="15DD188D" w:rsidR="00181ED8" w:rsidRPr="00883A1D" w:rsidRDefault="00181ED8" w:rsidP="00181ED8">
                  <w:pPr>
                    <w:adjustRightInd w:val="0"/>
                    <w:jc w:val="center"/>
                    <w:rPr>
                      <w:bCs/>
                      <w:color w:val="000000" w:themeColor="text1"/>
                      <w:szCs w:val="21"/>
                    </w:rPr>
                  </w:pPr>
                  <w:r w:rsidRPr="00883A1D">
                    <w:rPr>
                      <w:rFonts w:hint="eastAsia"/>
                      <w:bCs/>
                      <w:color w:val="000000" w:themeColor="text1"/>
                      <w:szCs w:val="21"/>
                    </w:rPr>
                    <w:t>砷</w:t>
                  </w:r>
                </w:p>
              </w:tc>
              <w:tc>
                <w:tcPr>
                  <w:tcW w:w="1394" w:type="pct"/>
                  <w:tcBorders>
                    <w:tl2br w:val="nil"/>
                    <w:tr2bl w:val="nil"/>
                  </w:tcBorders>
                  <w:vAlign w:val="center"/>
                </w:tcPr>
                <w:p w14:paraId="454F6FD8" w14:textId="7AF36C59"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.00207~0.00209</w:t>
                  </w:r>
                </w:p>
              </w:tc>
              <w:tc>
                <w:tcPr>
                  <w:tcW w:w="1250" w:type="pct"/>
                  <w:tcBorders>
                    <w:tl2br w:val="nil"/>
                    <w:tr2bl w:val="nil"/>
                  </w:tcBorders>
                  <w:vAlign w:val="center"/>
                </w:tcPr>
                <w:p w14:paraId="138297F9" w14:textId="2FC42123" w:rsidR="00181ED8" w:rsidRPr="00883A1D" w:rsidRDefault="00660B3F" w:rsidP="00181ED8">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.207~0.209</w:t>
                  </w:r>
                </w:p>
              </w:tc>
              <w:tc>
                <w:tcPr>
                  <w:tcW w:w="966" w:type="pct"/>
                  <w:tcBorders>
                    <w:tl2br w:val="nil"/>
                    <w:tr2bl w:val="nil"/>
                  </w:tcBorders>
                </w:tcPr>
                <w:p w14:paraId="140CF185" w14:textId="0C8D151D" w:rsidR="00181ED8" w:rsidRPr="00883A1D" w:rsidRDefault="00181ED8" w:rsidP="00181ED8">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r>
            <w:tr w:rsidR="00582DC0" w:rsidRPr="00883A1D" w14:paraId="4694145E" w14:textId="77777777" w:rsidTr="004B4C4E">
              <w:trPr>
                <w:trHeight w:val="282"/>
              </w:trPr>
              <w:tc>
                <w:tcPr>
                  <w:tcW w:w="1390" w:type="pct"/>
                  <w:tcBorders>
                    <w:tl2br w:val="nil"/>
                    <w:tr2bl w:val="nil"/>
                  </w:tcBorders>
                  <w:vAlign w:val="center"/>
                </w:tcPr>
                <w:p w14:paraId="187F03C4" w14:textId="1B6FAF7C"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汞</w:t>
                  </w:r>
                </w:p>
              </w:tc>
              <w:tc>
                <w:tcPr>
                  <w:tcW w:w="1394" w:type="pct"/>
                  <w:tcBorders>
                    <w:tl2br w:val="nil"/>
                    <w:tr2bl w:val="nil"/>
                  </w:tcBorders>
                  <w:vAlign w:val="center"/>
                </w:tcPr>
                <w:p w14:paraId="5BC026D5" w14:textId="0ACEA891"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759E8ECB" w14:textId="1237FBA2"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5ED904A5" w14:textId="48D54B5A"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.001</w:t>
                  </w:r>
                </w:p>
              </w:tc>
            </w:tr>
            <w:tr w:rsidR="00582DC0" w:rsidRPr="00883A1D" w14:paraId="2D599235" w14:textId="77777777" w:rsidTr="004B4C4E">
              <w:trPr>
                <w:trHeight w:val="282"/>
              </w:trPr>
              <w:tc>
                <w:tcPr>
                  <w:tcW w:w="1390" w:type="pct"/>
                  <w:tcBorders>
                    <w:tl2br w:val="nil"/>
                    <w:tr2bl w:val="nil"/>
                  </w:tcBorders>
                  <w:vAlign w:val="center"/>
                </w:tcPr>
                <w:p w14:paraId="42CDCFB0" w14:textId="2BE864ED"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六价铬</w:t>
                  </w:r>
                </w:p>
              </w:tc>
              <w:tc>
                <w:tcPr>
                  <w:tcW w:w="1394" w:type="pct"/>
                  <w:tcBorders>
                    <w:tl2br w:val="nil"/>
                    <w:tr2bl w:val="nil"/>
                  </w:tcBorders>
                  <w:vAlign w:val="center"/>
                </w:tcPr>
                <w:p w14:paraId="6CA57D68" w14:textId="35257242"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23C90342" w14:textId="08BD2702"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4600F23B" w14:textId="419092FC"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.005</w:t>
                  </w:r>
                </w:p>
              </w:tc>
            </w:tr>
            <w:tr w:rsidR="00582DC0" w:rsidRPr="00883A1D" w14:paraId="4C0FB470" w14:textId="77777777" w:rsidTr="004B4C4E">
              <w:trPr>
                <w:trHeight w:val="282"/>
              </w:trPr>
              <w:tc>
                <w:tcPr>
                  <w:tcW w:w="1390" w:type="pct"/>
                  <w:tcBorders>
                    <w:tl2br w:val="nil"/>
                    <w:tr2bl w:val="nil"/>
                  </w:tcBorders>
                  <w:vAlign w:val="center"/>
                </w:tcPr>
                <w:p w14:paraId="104B7A62" w14:textId="214E3A18"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铅</w:t>
                  </w:r>
                </w:p>
              </w:tc>
              <w:tc>
                <w:tcPr>
                  <w:tcW w:w="1394" w:type="pct"/>
                  <w:tcBorders>
                    <w:tl2br w:val="nil"/>
                    <w:tr2bl w:val="nil"/>
                  </w:tcBorders>
                  <w:vAlign w:val="center"/>
                </w:tcPr>
                <w:p w14:paraId="3AA2C69C" w14:textId="02D1CDDF"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11AA33AE" w14:textId="5B8E3132"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498D47FE" w14:textId="5536FFD8"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r>
            <w:tr w:rsidR="00582DC0" w:rsidRPr="00883A1D" w14:paraId="3DFE0E77" w14:textId="77777777" w:rsidTr="004B4C4E">
              <w:trPr>
                <w:trHeight w:val="282"/>
              </w:trPr>
              <w:tc>
                <w:tcPr>
                  <w:tcW w:w="1390" w:type="pct"/>
                  <w:tcBorders>
                    <w:tl2br w:val="nil"/>
                    <w:tr2bl w:val="nil"/>
                  </w:tcBorders>
                  <w:vAlign w:val="center"/>
                </w:tcPr>
                <w:p w14:paraId="3C087291" w14:textId="75626350"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镉</w:t>
                  </w:r>
                </w:p>
              </w:tc>
              <w:tc>
                <w:tcPr>
                  <w:tcW w:w="1394" w:type="pct"/>
                  <w:tcBorders>
                    <w:tl2br w:val="nil"/>
                    <w:tr2bl w:val="nil"/>
                  </w:tcBorders>
                  <w:vAlign w:val="center"/>
                </w:tcPr>
                <w:p w14:paraId="2B1FF094" w14:textId="45D38A3A"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035D37AF" w14:textId="79023137"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2A2DE6DA" w14:textId="16E1DC39"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.005</w:t>
                  </w:r>
                </w:p>
              </w:tc>
            </w:tr>
            <w:tr w:rsidR="00582DC0" w:rsidRPr="00883A1D" w14:paraId="5C3E3F12" w14:textId="77777777" w:rsidTr="004B4C4E">
              <w:trPr>
                <w:trHeight w:val="282"/>
              </w:trPr>
              <w:tc>
                <w:tcPr>
                  <w:tcW w:w="1390" w:type="pct"/>
                  <w:tcBorders>
                    <w:tl2br w:val="nil"/>
                    <w:tr2bl w:val="nil"/>
                  </w:tcBorders>
                  <w:vAlign w:val="center"/>
                </w:tcPr>
                <w:p w14:paraId="504E3F0B" w14:textId="71CA41DB"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铁</w:t>
                  </w:r>
                </w:p>
              </w:tc>
              <w:tc>
                <w:tcPr>
                  <w:tcW w:w="1394" w:type="pct"/>
                  <w:tcBorders>
                    <w:tl2br w:val="nil"/>
                    <w:tr2bl w:val="nil"/>
                  </w:tcBorders>
                  <w:vAlign w:val="center"/>
                </w:tcPr>
                <w:p w14:paraId="64D56AB3" w14:textId="1CF55B7A" w:rsidR="00660B3F" w:rsidRPr="00883A1D" w:rsidRDefault="00660B3F"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.27~0.28</w:t>
                  </w:r>
                </w:p>
              </w:tc>
              <w:tc>
                <w:tcPr>
                  <w:tcW w:w="1250" w:type="pct"/>
                  <w:tcBorders>
                    <w:tl2br w:val="nil"/>
                    <w:tr2bl w:val="nil"/>
                  </w:tcBorders>
                  <w:vAlign w:val="center"/>
                </w:tcPr>
                <w:p w14:paraId="6A6B4FD5" w14:textId="5233D320" w:rsidR="00660B3F" w:rsidRPr="00883A1D" w:rsidRDefault="00660B3F"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.9~0.93</w:t>
                  </w:r>
                </w:p>
              </w:tc>
              <w:tc>
                <w:tcPr>
                  <w:tcW w:w="966" w:type="pct"/>
                  <w:tcBorders>
                    <w:tl2br w:val="nil"/>
                    <w:tr2bl w:val="nil"/>
                  </w:tcBorders>
                </w:tcPr>
                <w:p w14:paraId="31E2936B" w14:textId="0B0A866A"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.30</w:t>
                  </w:r>
                </w:p>
              </w:tc>
            </w:tr>
            <w:tr w:rsidR="00582DC0" w:rsidRPr="00883A1D" w14:paraId="49B2F709" w14:textId="77777777" w:rsidTr="004B4C4E">
              <w:trPr>
                <w:trHeight w:val="282"/>
              </w:trPr>
              <w:tc>
                <w:tcPr>
                  <w:tcW w:w="1390" w:type="pct"/>
                  <w:tcBorders>
                    <w:tl2br w:val="nil"/>
                    <w:tr2bl w:val="nil"/>
                  </w:tcBorders>
                  <w:vAlign w:val="center"/>
                </w:tcPr>
                <w:p w14:paraId="2822BDC9" w14:textId="2DD33466"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锰</w:t>
                  </w:r>
                </w:p>
              </w:tc>
              <w:tc>
                <w:tcPr>
                  <w:tcW w:w="1394" w:type="pct"/>
                  <w:tcBorders>
                    <w:tl2br w:val="nil"/>
                    <w:tr2bl w:val="nil"/>
                  </w:tcBorders>
                  <w:vAlign w:val="center"/>
                </w:tcPr>
                <w:p w14:paraId="57D78516" w14:textId="22DDDAFE"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02197842" w14:textId="29374679"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26273898" w14:textId="731D4558"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.10</w:t>
                  </w:r>
                </w:p>
              </w:tc>
            </w:tr>
            <w:tr w:rsidR="00582DC0" w:rsidRPr="00883A1D" w14:paraId="2E987C20" w14:textId="77777777" w:rsidTr="004B4C4E">
              <w:trPr>
                <w:trHeight w:val="282"/>
              </w:trPr>
              <w:tc>
                <w:tcPr>
                  <w:tcW w:w="1390" w:type="pct"/>
                  <w:tcBorders>
                    <w:tl2br w:val="nil"/>
                    <w:tr2bl w:val="nil"/>
                  </w:tcBorders>
                  <w:vAlign w:val="center"/>
                </w:tcPr>
                <w:p w14:paraId="5C852D97" w14:textId="56BFF422"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铜</w:t>
                  </w:r>
                </w:p>
              </w:tc>
              <w:tc>
                <w:tcPr>
                  <w:tcW w:w="1394" w:type="pct"/>
                  <w:tcBorders>
                    <w:tl2br w:val="nil"/>
                    <w:tr2bl w:val="nil"/>
                  </w:tcBorders>
                  <w:vAlign w:val="center"/>
                </w:tcPr>
                <w:p w14:paraId="7C32D304" w14:textId="325D877B"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44D64680" w14:textId="48974D40"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6B5B74B0" w14:textId="53E5C807" w:rsidR="00660B3F" w:rsidRPr="00883A1D" w:rsidRDefault="00660B3F" w:rsidP="00660B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4B4C4E" w:rsidRPr="00883A1D" w14:paraId="2A48209B" w14:textId="77777777" w:rsidTr="004B4C4E">
              <w:trPr>
                <w:trHeight w:val="282"/>
              </w:trPr>
              <w:tc>
                <w:tcPr>
                  <w:tcW w:w="1390" w:type="pct"/>
                  <w:tcBorders>
                    <w:tl2br w:val="nil"/>
                    <w:tr2bl w:val="nil"/>
                  </w:tcBorders>
                  <w:vAlign w:val="center"/>
                </w:tcPr>
                <w:p w14:paraId="571A9182" w14:textId="6AF3E2A2"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锌</w:t>
                  </w:r>
                </w:p>
              </w:tc>
              <w:tc>
                <w:tcPr>
                  <w:tcW w:w="1394" w:type="pct"/>
                  <w:tcBorders>
                    <w:tl2br w:val="nil"/>
                    <w:tr2bl w:val="nil"/>
                  </w:tcBorders>
                  <w:vAlign w:val="center"/>
                </w:tcPr>
                <w:p w14:paraId="314D0EE1" w14:textId="4923358D"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7440A1BB" w14:textId="6F7B5A0D" w:rsidR="00660B3F" w:rsidRPr="00883A1D" w:rsidRDefault="00660B3F"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6E897486" w14:textId="62C972DE" w:rsidR="00660B3F" w:rsidRPr="00883A1D" w:rsidRDefault="00660B3F" w:rsidP="00660B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4B4C4E" w:rsidRPr="00883A1D" w14:paraId="35193A93" w14:textId="77777777" w:rsidTr="004B4C4E">
              <w:trPr>
                <w:trHeight w:val="282"/>
              </w:trPr>
              <w:tc>
                <w:tcPr>
                  <w:tcW w:w="1390" w:type="pct"/>
                  <w:tcBorders>
                    <w:tl2br w:val="nil"/>
                    <w:tr2bl w:val="nil"/>
                  </w:tcBorders>
                  <w:vAlign w:val="center"/>
                </w:tcPr>
                <w:p w14:paraId="7CCEBFE9" w14:textId="6548A1D0"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铝</w:t>
                  </w:r>
                </w:p>
              </w:tc>
              <w:tc>
                <w:tcPr>
                  <w:tcW w:w="1394" w:type="pct"/>
                  <w:tcBorders>
                    <w:tl2br w:val="nil"/>
                    <w:tr2bl w:val="nil"/>
                  </w:tcBorders>
                  <w:vAlign w:val="center"/>
                </w:tcPr>
                <w:p w14:paraId="22A5472E" w14:textId="362C07BB" w:rsidR="00660B3F" w:rsidRPr="00883A1D" w:rsidRDefault="00660B3F" w:rsidP="00660B3F">
                  <w:pPr>
                    <w:adjustRightInd w:val="0"/>
                    <w:jc w:val="center"/>
                    <w:rPr>
                      <w:color w:val="000000" w:themeColor="text1"/>
                      <w:szCs w:val="21"/>
                    </w:rPr>
                  </w:pPr>
                  <w:r w:rsidRPr="00883A1D">
                    <w:rPr>
                      <w:color w:val="000000" w:themeColor="text1"/>
                      <w:szCs w:val="21"/>
                    </w:rPr>
                    <w:t>0.0773~0.0796</w:t>
                  </w:r>
                </w:p>
              </w:tc>
              <w:tc>
                <w:tcPr>
                  <w:tcW w:w="1250" w:type="pct"/>
                  <w:tcBorders>
                    <w:tl2br w:val="nil"/>
                    <w:tr2bl w:val="nil"/>
                  </w:tcBorders>
                  <w:vAlign w:val="center"/>
                </w:tcPr>
                <w:p w14:paraId="39A87B2A" w14:textId="5B55F3C7" w:rsidR="00660B3F" w:rsidRPr="00883A1D" w:rsidRDefault="00660B3F"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.387~</w:t>
                  </w:r>
                  <w:r w:rsidRPr="00883A1D">
                    <w:rPr>
                      <w:color w:val="000000" w:themeColor="text1"/>
                      <w:szCs w:val="21"/>
                    </w:rPr>
                    <w:cr/>
                    <w:t>.398</w:t>
                  </w:r>
                </w:p>
              </w:tc>
              <w:tc>
                <w:tcPr>
                  <w:tcW w:w="966" w:type="pct"/>
                  <w:tcBorders>
                    <w:tl2br w:val="nil"/>
                    <w:tr2bl w:val="nil"/>
                  </w:tcBorders>
                </w:tcPr>
                <w:p w14:paraId="0F89D0BA" w14:textId="0756D3B8"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.20</w:t>
                  </w:r>
                </w:p>
              </w:tc>
            </w:tr>
            <w:tr w:rsidR="004B4C4E" w:rsidRPr="00883A1D" w14:paraId="72EC4DFC" w14:textId="77777777" w:rsidTr="004B4C4E">
              <w:trPr>
                <w:trHeight w:val="282"/>
              </w:trPr>
              <w:tc>
                <w:tcPr>
                  <w:tcW w:w="1390" w:type="pct"/>
                  <w:tcBorders>
                    <w:tl2br w:val="nil"/>
                    <w:tr2bl w:val="nil"/>
                  </w:tcBorders>
                  <w:vAlign w:val="center"/>
                </w:tcPr>
                <w:p w14:paraId="26F447BD" w14:textId="07749BAB"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镍</w:t>
                  </w:r>
                </w:p>
              </w:tc>
              <w:tc>
                <w:tcPr>
                  <w:tcW w:w="1394" w:type="pct"/>
                  <w:tcBorders>
                    <w:tl2br w:val="nil"/>
                    <w:tr2bl w:val="nil"/>
                  </w:tcBorders>
                  <w:vAlign w:val="center"/>
                </w:tcPr>
                <w:p w14:paraId="0470F063" w14:textId="63AC96A0" w:rsidR="00660B3F" w:rsidRPr="00883A1D" w:rsidRDefault="00660B3F"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.00075~0.00080</w:t>
                  </w:r>
                </w:p>
              </w:tc>
              <w:tc>
                <w:tcPr>
                  <w:tcW w:w="1250" w:type="pct"/>
                  <w:tcBorders>
                    <w:tl2br w:val="nil"/>
                    <w:tr2bl w:val="nil"/>
                  </w:tcBorders>
                  <w:vAlign w:val="center"/>
                </w:tcPr>
                <w:p w14:paraId="7BC2A774" w14:textId="7CAB5190" w:rsidR="00660B3F" w:rsidRPr="00883A1D" w:rsidRDefault="00660B3F"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.0375~</w:t>
                  </w:r>
                  <w:r w:rsidR="00582DC0" w:rsidRPr="00883A1D">
                    <w:rPr>
                      <w:color w:val="000000" w:themeColor="text1"/>
                      <w:szCs w:val="21"/>
                    </w:rPr>
                    <w:t>0.04</w:t>
                  </w:r>
                </w:p>
              </w:tc>
              <w:tc>
                <w:tcPr>
                  <w:tcW w:w="966" w:type="pct"/>
                  <w:tcBorders>
                    <w:tl2br w:val="nil"/>
                    <w:tr2bl w:val="nil"/>
                  </w:tcBorders>
                </w:tcPr>
                <w:p w14:paraId="759F14C2" w14:textId="1E92F8C3"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.02</w:t>
                  </w:r>
                </w:p>
              </w:tc>
            </w:tr>
            <w:tr w:rsidR="004B4C4E" w:rsidRPr="00883A1D" w14:paraId="3B2AF391" w14:textId="77777777" w:rsidTr="004B4C4E">
              <w:trPr>
                <w:trHeight w:val="282"/>
              </w:trPr>
              <w:tc>
                <w:tcPr>
                  <w:tcW w:w="1390" w:type="pct"/>
                  <w:tcBorders>
                    <w:tl2br w:val="nil"/>
                    <w:tr2bl w:val="nil"/>
                  </w:tcBorders>
                  <w:vAlign w:val="center"/>
                </w:tcPr>
                <w:p w14:paraId="13F13C69" w14:textId="3F3CAD8D"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银</w:t>
                  </w:r>
                </w:p>
              </w:tc>
              <w:tc>
                <w:tcPr>
                  <w:tcW w:w="1394" w:type="pct"/>
                  <w:tcBorders>
                    <w:tl2br w:val="nil"/>
                    <w:tr2bl w:val="nil"/>
                  </w:tcBorders>
                  <w:vAlign w:val="center"/>
                </w:tcPr>
                <w:p w14:paraId="28A737E0" w14:textId="79269AFE"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32175AE7" w14:textId="5364F707" w:rsidR="00660B3F" w:rsidRPr="00883A1D" w:rsidRDefault="00582DC0"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4507112E" w14:textId="3C143FD8" w:rsidR="00660B3F" w:rsidRPr="00883A1D" w:rsidRDefault="00660B3F" w:rsidP="00660B3F">
                  <w:pPr>
                    <w:jc w:val="center"/>
                    <w:rPr>
                      <w:color w:val="000000" w:themeColor="text1"/>
                      <w:szCs w:val="21"/>
                    </w:rPr>
                  </w:pPr>
                  <w:r w:rsidRPr="00883A1D">
                    <w:rPr>
                      <w:rFonts w:hint="eastAsia"/>
                      <w:color w:val="000000" w:themeColor="text1"/>
                      <w:szCs w:val="21"/>
                    </w:rPr>
                    <w:t>/</w:t>
                  </w:r>
                </w:p>
              </w:tc>
            </w:tr>
            <w:tr w:rsidR="004B4C4E" w:rsidRPr="00883A1D" w14:paraId="389C95C8" w14:textId="77777777" w:rsidTr="004B4C4E">
              <w:trPr>
                <w:trHeight w:val="282"/>
              </w:trPr>
              <w:tc>
                <w:tcPr>
                  <w:tcW w:w="1390" w:type="pct"/>
                  <w:tcBorders>
                    <w:tl2br w:val="nil"/>
                    <w:tr2bl w:val="nil"/>
                  </w:tcBorders>
                  <w:vAlign w:val="center"/>
                </w:tcPr>
                <w:p w14:paraId="52A78987" w14:textId="777CAF8A"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硫化物</w:t>
                  </w:r>
                </w:p>
              </w:tc>
              <w:tc>
                <w:tcPr>
                  <w:tcW w:w="1394" w:type="pct"/>
                  <w:tcBorders>
                    <w:tl2br w:val="nil"/>
                    <w:tr2bl w:val="nil"/>
                  </w:tcBorders>
                  <w:vAlign w:val="center"/>
                </w:tcPr>
                <w:p w14:paraId="0053E98C" w14:textId="5914E8A0" w:rsidR="00660B3F" w:rsidRPr="00883A1D" w:rsidRDefault="00660B3F" w:rsidP="00660B3F">
                  <w:pPr>
                    <w:adjustRightInd w:val="0"/>
                    <w:jc w:val="center"/>
                    <w:rPr>
                      <w:color w:val="000000" w:themeColor="text1"/>
                      <w:szCs w:val="21"/>
                    </w:rPr>
                  </w:pPr>
                  <w:r w:rsidRPr="00883A1D">
                    <w:rPr>
                      <w:rFonts w:hint="eastAsia"/>
                      <w:color w:val="000000" w:themeColor="text1"/>
                      <w:szCs w:val="21"/>
                    </w:rPr>
                    <w:t>未检出</w:t>
                  </w:r>
                </w:p>
              </w:tc>
              <w:tc>
                <w:tcPr>
                  <w:tcW w:w="1250" w:type="pct"/>
                  <w:tcBorders>
                    <w:tl2br w:val="nil"/>
                    <w:tr2bl w:val="nil"/>
                  </w:tcBorders>
                  <w:vAlign w:val="center"/>
                </w:tcPr>
                <w:p w14:paraId="2E3349BF" w14:textId="63659731" w:rsidR="00660B3F" w:rsidRPr="00883A1D" w:rsidRDefault="00582DC0" w:rsidP="00660B3F">
                  <w:pPr>
                    <w:adjustRightInd w:val="0"/>
                    <w:jc w:val="center"/>
                    <w:rPr>
                      <w:color w:val="000000" w:themeColor="text1"/>
                      <w:szCs w:val="21"/>
                    </w:rPr>
                  </w:pPr>
                  <w:r w:rsidRPr="00883A1D">
                    <w:rPr>
                      <w:rFonts w:hint="eastAsia"/>
                      <w:color w:val="000000" w:themeColor="text1"/>
                      <w:szCs w:val="21"/>
                    </w:rPr>
                    <w:t>/</w:t>
                  </w:r>
                </w:p>
              </w:tc>
              <w:tc>
                <w:tcPr>
                  <w:tcW w:w="966" w:type="pct"/>
                  <w:tcBorders>
                    <w:tl2br w:val="nil"/>
                    <w:tr2bl w:val="nil"/>
                  </w:tcBorders>
                </w:tcPr>
                <w:p w14:paraId="00A0EC79" w14:textId="31C8E227" w:rsidR="00660B3F" w:rsidRPr="00883A1D" w:rsidRDefault="00660B3F" w:rsidP="00660B3F">
                  <w:pPr>
                    <w:jc w:val="center"/>
                    <w:rPr>
                      <w:color w:val="000000" w:themeColor="text1"/>
                      <w:szCs w:val="21"/>
                    </w:rPr>
                  </w:pPr>
                  <w:r w:rsidRPr="00883A1D">
                    <w:rPr>
                      <w:rFonts w:hint="eastAsia"/>
                      <w:color w:val="000000" w:themeColor="text1"/>
                      <w:szCs w:val="21"/>
                    </w:rPr>
                    <w:t>0</w:t>
                  </w:r>
                  <w:r w:rsidRPr="00883A1D">
                    <w:rPr>
                      <w:color w:val="000000" w:themeColor="text1"/>
                      <w:szCs w:val="21"/>
                    </w:rPr>
                    <w:t>.02</w:t>
                  </w:r>
                </w:p>
              </w:tc>
            </w:tr>
            <w:tr w:rsidR="004B4C4E" w:rsidRPr="00883A1D" w14:paraId="4F1AECAF" w14:textId="77777777" w:rsidTr="004B4C4E">
              <w:trPr>
                <w:trHeight w:val="282"/>
              </w:trPr>
              <w:tc>
                <w:tcPr>
                  <w:tcW w:w="1390" w:type="pct"/>
                  <w:tcBorders>
                    <w:tl2br w:val="nil"/>
                    <w:tr2bl w:val="nil"/>
                  </w:tcBorders>
                  <w:vAlign w:val="center"/>
                </w:tcPr>
                <w:p w14:paraId="2955345D" w14:textId="6D2CC639"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硫酸盐</w:t>
                  </w:r>
                </w:p>
              </w:tc>
              <w:tc>
                <w:tcPr>
                  <w:tcW w:w="1394" w:type="pct"/>
                  <w:tcBorders>
                    <w:tl2br w:val="nil"/>
                    <w:tr2bl w:val="nil"/>
                  </w:tcBorders>
                  <w:vAlign w:val="center"/>
                </w:tcPr>
                <w:p w14:paraId="44C6AC80" w14:textId="41A1AFEB" w:rsidR="00660B3F" w:rsidRPr="00883A1D" w:rsidRDefault="00660B3F" w:rsidP="00660B3F">
                  <w:pPr>
                    <w:adjustRightInd w:val="0"/>
                    <w:jc w:val="center"/>
                    <w:rPr>
                      <w:color w:val="000000" w:themeColor="text1"/>
                      <w:szCs w:val="21"/>
                    </w:rPr>
                  </w:pPr>
                  <w:r w:rsidRPr="00883A1D">
                    <w:rPr>
                      <w:color w:val="000000" w:themeColor="text1"/>
                      <w:szCs w:val="21"/>
                    </w:rPr>
                    <w:t>0.0307~</w:t>
                  </w:r>
                  <w:r w:rsidRPr="00883A1D">
                    <w:rPr>
                      <w:rFonts w:hint="eastAsia"/>
                      <w:color w:val="000000" w:themeColor="text1"/>
                      <w:szCs w:val="21"/>
                    </w:rPr>
                    <w:t>0</w:t>
                  </w:r>
                  <w:r w:rsidRPr="00883A1D">
                    <w:rPr>
                      <w:color w:val="000000" w:themeColor="text1"/>
                      <w:szCs w:val="21"/>
                    </w:rPr>
                    <w:t>.0312</w:t>
                  </w:r>
                </w:p>
              </w:tc>
              <w:tc>
                <w:tcPr>
                  <w:tcW w:w="1250" w:type="pct"/>
                  <w:tcBorders>
                    <w:tl2br w:val="nil"/>
                    <w:tr2bl w:val="nil"/>
                  </w:tcBorders>
                  <w:vAlign w:val="center"/>
                </w:tcPr>
                <w:p w14:paraId="14D486BD" w14:textId="7E1D4DE5" w:rsidR="00660B3F" w:rsidRPr="00883A1D" w:rsidRDefault="00582DC0"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.000122~0.000125</w:t>
                  </w:r>
                </w:p>
              </w:tc>
              <w:tc>
                <w:tcPr>
                  <w:tcW w:w="966" w:type="pct"/>
                  <w:tcBorders>
                    <w:tl2br w:val="nil"/>
                    <w:tr2bl w:val="nil"/>
                  </w:tcBorders>
                </w:tcPr>
                <w:p w14:paraId="3841CB24" w14:textId="35E04325" w:rsidR="00660B3F" w:rsidRPr="00883A1D" w:rsidRDefault="00660B3F" w:rsidP="00660B3F">
                  <w:pPr>
                    <w:jc w:val="center"/>
                    <w:rPr>
                      <w:color w:val="000000" w:themeColor="text1"/>
                      <w:szCs w:val="21"/>
                    </w:rPr>
                  </w:pPr>
                  <w:r w:rsidRPr="00883A1D">
                    <w:rPr>
                      <w:rFonts w:hint="eastAsia"/>
                      <w:color w:val="000000" w:themeColor="text1"/>
                      <w:szCs w:val="21"/>
                    </w:rPr>
                    <w:t>2</w:t>
                  </w:r>
                  <w:r w:rsidRPr="00883A1D">
                    <w:rPr>
                      <w:color w:val="000000" w:themeColor="text1"/>
                      <w:szCs w:val="21"/>
                    </w:rPr>
                    <w:t>50</w:t>
                  </w:r>
                </w:p>
              </w:tc>
            </w:tr>
            <w:tr w:rsidR="004B4C4E" w:rsidRPr="00883A1D" w14:paraId="49F4E2D2" w14:textId="77777777" w:rsidTr="004B4C4E">
              <w:trPr>
                <w:trHeight w:val="282"/>
              </w:trPr>
              <w:tc>
                <w:tcPr>
                  <w:tcW w:w="1390" w:type="pct"/>
                  <w:tcBorders>
                    <w:tl2br w:val="nil"/>
                    <w:tr2bl w:val="nil"/>
                  </w:tcBorders>
                  <w:vAlign w:val="center"/>
                </w:tcPr>
                <w:p w14:paraId="20AB7F16" w14:textId="5198C27B"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氯化物</w:t>
                  </w:r>
                </w:p>
              </w:tc>
              <w:tc>
                <w:tcPr>
                  <w:tcW w:w="1394" w:type="pct"/>
                  <w:tcBorders>
                    <w:tl2br w:val="nil"/>
                    <w:tr2bl w:val="nil"/>
                  </w:tcBorders>
                  <w:vAlign w:val="center"/>
                </w:tcPr>
                <w:p w14:paraId="6E3720AB" w14:textId="073041A1" w:rsidR="00660B3F" w:rsidRPr="00883A1D" w:rsidRDefault="00660B3F" w:rsidP="00660B3F">
                  <w:pPr>
                    <w:adjustRightInd w:val="0"/>
                    <w:jc w:val="center"/>
                    <w:rPr>
                      <w:color w:val="000000" w:themeColor="text1"/>
                      <w:szCs w:val="21"/>
                    </w:rPr>
                  </w:pPr>
                  <w:r w:rsidRPr="00883A1D">
                    <w:rPr>
                      <w:rFonts w:hint="eastAsia"/>
                      <w:color w:val="000000" w:themeColor="text1"/>
                      <w:szCs w:val="21"/>
                    </w:rPr>
                    <w:t>4</w:t>
                  </w:r>
                  <w:r w:rsidRPr="00883A1D">
                    <w:rPr>
                      <w:color w:val="000000" w:themeColor="text1"/>
                      <w:szCs w:val="21"/>
                    </w:rPr>
                    <w:t>.59~4.60</w:t>
                  </w:r>
                </w:p>
              </w:tc>
              <w:tc>
                <w:tcPr>
                  <w:tcW w:w="1250" w:type="pct"/>
                  <w:tcBorders>
                    <w:tl2br w:val="nil"/>
                    <w:tr2bl w:val="nil"/>
                  </w:tcBorders>
                  <w:vAlign w:val="center"/>
                </w:tcPr>
                <w:p w14:paraId="53ED2A5E" w14:textId="6F8AD7FA" w:rsidR="00660B3F" w:rsidRPr="00883A1D" w:rsidRDefault="00582DC0"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.01836~0.0184</w:t>
                  </w:r>
                </w:p>
              </w:tc>
              <w:tc>
                <w:tcPr>
                  <w:tcW w:w="966" w:type="pct"/>
                  <w:tcBorders>
                    <w:tl2br w:val="nil"/>
                    <w:tr2bl w:val="nil"/>
                  </w:tcBorders>
                </w:tcPr>
                <w:p w14:paraId="4C7F47DE" w14:textId="788FF50C" w:rsidR="00660B3F" w:rsidRPr="00883A1D" w:rsidRDefault="00660B3F" w:rsidP="00660B3F">
                  <w:pPr>
                    <w:jc w:val="center"/>
                    <w:rPr>
                      <w:color w:val="000000" w:themeColor="text1"/>
                      <w:szCs w:val="21"/>
                    </w:rPr>
                  </w:pPr>
                  <w:r w:rsidRPr="00883A1D">
                    <w:rPr>
                      <w:rFonts w:hint="eastAsia"/>
                      <w:color w:val="000000" w:themeColor="text1"/>
                      <w:szCs w:val="21"/>
                    </w:rPr>
                    <w:t>2</w:t>
                  </w:r>
                  <w:r w:rsidRPr="00883A1D">
                    <w:rPr>
                      <w:color w:val="000000" w:themeColor="text1"/>
                      <w:szCs w:val="21"/>
                    </w:rPr>
                    <w:t>50</w:t>
                  </w:r>
                </w:p>
              </w:tc>
            </w:tr>
            <w:tr w:rsidR="004B4C4E" w:rsidRPr="00883A1D" w14:paraId="390B8F67" w14:textId="77777777" w:rsidTr="004B4C4E">
              <w:trPr>
                <w:trHeight w:val="282"/>
              </w:trPr>
              <w:tc>
                <w:tcPr>
                  <w:tcW w:w="1390" w:type="pct"/>
                  <w:tcBorders>
                    <w:tl2br w:val="nil"/>
                    <w:tr2bl w:val="nil"/>
                  </w:tcBorders>
                  <w:vAlign w:val="center"/>
                </w:tcPr>
                <w:p w14:paraId="74F8A70D" w14:textId="0239B70E"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总大肠菌群（</w:t>
                  </w:r>
                  <w:r w:rsidRPr="00883A1D">
                    <w:rPr>
                      <w:color w:val="000000" w:themeColor="text1"/>
                      <w:szCs w:val="21"/>
                    </w:rPr>
                    <w:t>MPN/L</w:t>
                  </w:r>
                  <w:r w:rsidRPr="00883A1D">
                    <w:rPr>
                      <w:rFonts w:hint="eastAsia"/>
                      <w:bCs/>
                      <w:color w:val="000000" w:themeColor="text1"/>
                      <w:szCs w:val="21"/>
                    </w:rPr>
                    <w:t>）</w:t>
                  </w:r>
                </w:p>
              </w:tc>
              <w:tc>
                <w:tcPr>
                  <w:tcW w:w="1394" w:type="pct"/>
                  <w:tcBorders>
                    <w:tl2br w:val="nil"/>
                    <w:tr2bl w:val="nil"/>
                  </w:tcBorders>
                  <w:vAlign w:val="center"/>
                </w:tcPr>
                <w:p w14:paraId="022D97B6" w14:textId="7AF37B2D" w:rsidR="00660B3F" w:rsidRPr="00883A1D" w:rsidRDefault="00660B3F" w:rsidP="00660B3F">
                  <w:pPr>
                    <w:adjustRightInd w:val="0"/>
                    <w:jc w:val="center"/>
                    <w:rPr>
                      <w:color w:val="000000" w:themeColor="text1"/>
                      <w:szCs w:val="21"/>
                    </w:rPr>
                  </w:pPr>
                  <w:r w:rsidRPr="00883A1D">
                    <w:rPr>
                      <w:rFonts w:hint="eastAsia"/>
                      <w:color w:val="000000" w:themeColor="text1"/>
                      <w:szCs w:val="21"/>
                    </w:rPr>
                    <w:t>1</w:t>
                  </w:r>
                  <w:r w:rsidRPr="00883A1D">
                    <w:rPr>
                      <w:color w:val="000000" w:themeColor="text1"/>
                      <w:szCs w:val="21"/>
                    </w:rPr>
                    <w:t>0~20</w:t>
                  </w:r>
                </w:p>
              </w:tc>
              <w:tc>
                <w:tcPr>
                  <w:tcW w:w="1250" w:type="pct"/>
                  <w:tcBorders>
                    <w:tl2br w:val="nil"/>
                    <w:tr2bl w:val="nil"/>
                  </w:tcBorders>
                  <w:vAlign w:val="center"/>
                </w:tcPr>
                <w:p w14:paraId="2A21C981" w14:textId="00C63923" w:rsidR="00660B3F" w:rsidRPr="00883A1D" w:rsidRDefault="00582DC0"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.33~0.667</w:t>
                  </w:r>
                </w:p>
              </w:tc>
              <w:tc>
                <w:tcPr>
                  <w:tcW w:w="966" w:type="pct"/>
                  <w:tcBorders>
                    <w:tl2br w:val="nil"/>
                    <w:tr2bl w:val="nil"/>
                  </w:tcBorders>
                </w:tcPr>
                <w:p w14:paraId="6D3C3008" w14:textId="1B58B318" w:rsidR="00660B3F" w:rsidRPr="00883A1D" w:rsidRDefault="00660B3F" w:rsidP="00660B3F">
                  <w:pPr>
                    <w:jc w:val="center"/>
                    <w:rPr>
                      <w:color w:val="000000" w:themeColor="text1"/>
                      <w:szCs w:val="21"/>
                    </w:rPr>
                  </w:pPr>
                  <w:r w:rsidRPr="00883A1D">
                    <w:rPr>
                      <w:rFonts w:hint="eastAsia"/>
                      <w:color w:val="000000" w:themeColor="text1"/>
                      <w:szCs w:val="21"/>
                    </w:rPr>
                    <w:t>3</w:t>
                  </w:r>
                  <w:r w:rsidR="00582DC0" w:rsidRPr="00883A1D">
                    <w:rPr>
                      <w:color w:val="000000" w:themeColor="text1"/>
                      <w:szCs w:val="21"/>
                    </w:rPr>
                    <w:t>0</w:t>
                  </w:r>
                </w:p>
              </w:tc>
            </w:tr>
            <w:tr w:rsidR="004B4C4E" w:rsidRPr="00883A1D" w14:paraId="4CB9C362" w14:textId="77777777" w:rsidTr="004B4C4E">
              <w:trPr>
                <w:trHeight w:val="282"/>
              </w:trPr>
              <w:tc>
                <w:tcPr>
                  <w:tcW w:w="1390" w:type="pct"/>
                  <w:tcBorders>
                    <w:tl2br w:val="nil"/>
                    <w:tr2bl w:val="nil"/>
                  </w:tcBorders>
                  <w:vAlign w:val="center"/>
                </w:tcPr>
                <w:p w14:paraId="3352C358" w14:textId="6EA695A2" w:rsidR="00660B3F" w:rsidRPr="00883A1D" w:rsidRDefault="00660B3F" w:rsidP="00660B3F">
                  <w:pPr>
                    <w:adjustRightInd w:val="0"/>
                    <w:jc w:val="center"/>
                    <w:rPr>
                      <w:bCs/>
                      <w:color w:val="000000" w:themeColor="text1"/>
                      <w:szCs w:val="21"/>
                    </w:rPr>
                  </w:pPr>
                  <w:r w:rsidRPr="00883A1D">
                    <w:rPr>
                      <w:rFonts w:hint="eastAsia"/>
                      <w:bCs/>
                      <w:color w:val="000000" w:themeColor="text1"/>
                      <w:szCs w:val="21"/>
                    </w:rPr>
                    <w:t>细菌总数（</w:t>
                  </w:r>
                  <w:r w:rsidRPr="00883A1D">
                    <w:rPr>
                      <w:color w:val="000000" w:themeColor="text1"/>
                      <w:szCs w:val="21"/>
                    </w:rPr>
                    <w:t>CFU/ml</w:t>
                  </w:r>
                  <w:r w:rsidRPr="00883A1D">
                    <w:rPr>
                      <w:rFonts w:hint="eastAsia"/>
                      <w:bCs/>
                      <w:color w:val="000000" w:themeColor="text1"/>
                      <w:szCs w:val="21"/>
                    </w:rPr>
                    <w:t>）</w:t>
                  </w:r>
                </w:p>
              </w:tc>
              <w:tc>
                <w:tcPr>
                  <w:tcW w:w="1394" w:type="pct"/>
                  <w:tcBorders>
                    <w:tl2br w:val="nil"/>
                    <w:tr2bl w:val="nil"/>
                  </w:tcBorders>
                  <w:vAlign w:val="center"/>
                </w:tcPr>
                <w:p w14:paraId="091CDF3D" w14:textId="592701DD" w:rsidR="00660B3F" w:rsidRPr="00883A1D" w:rsidRDefault="00660B3F" w:rsidP="00660B3F">
                  <w:pPr>
                    <w:adjustRightInd w:val="0"/>
                    <w:jc w:val="center"/>
                    <w:rPr>
                      <w:color w:val="000000" w:themeColor="text1"/>
                      <w:szCs w:val="21"/>
                    </w:rPr>
                  </w:pPr>
                  <w:r w:rsidRPr="00883A1D">
                    <w:rPr>
                      <w:rFonts w:hint="eastAsia"/>
                      <w:color w:val="000000" w:themeColor="text1"/>
                      <w:szCs w:val="21"/>
                    </w:rPr>
                    <w:t>8</w:t>
                  </w:r>
                  <w:r w:rsidRPr="00883A1D">
                    <w:rPr>
                      <w:color w:val="000000" w:themeColor="text1"/>
                      <w:szCs w:val="21"/>
                    </w:rPr>
                    <w:t>0~92</w:t>
                  </w:r>
                </w:p>
              </w:tc>
              <w:tc>
                <w:tcPr>
                  <w:tcW w:w="1250" w:type="pct"/>
                  <w:tcBorders>
                    <w:tl2br w:val="nil"/>
                    <w:tr2bl w:val="nil"/>
                  </w:tcBorders>
                  <w:vAlign w:val="center"/>
                </w:tcPr>
                <w:p w14:paraId="33ACD997" w14:textId="16517C6B" w:rsidR="00660B3F" w:rsidRPr="00883A1D" w:rsidRDefault="00582DC0" w:rsidP="00660B3F">
                  <w:pPr>
                    <w:adjustRightInd w:val="0"/>
                    <w:jc w:val="center"/>
                    <w:rPr>
                      <w:color w:val="000000" w:themeColor="text1"/>
                      <w:szCs w:val="21"/>
                    </w:rPr>
                  </w:pPr>
                  <w:r w:rsidRPr="00883A1D">
                    <w:rPr>
                      <w:rFonts w:hint="eastAsia"/>
                      <w:color w:val="000000" w:themeColor="text1"/>
                      <w:szCs w:val="21"/>
                    </w:rPr>
                    <w:t>0</w:t>
                  </w:r>
                  <w:r w:rsidRPr="00883A1D">
                    <w:rPr>
                      <w:color w:val="000000" w:themeColor="text1"/>
                      <w:szCs w:val="21"/>
                    </w:rPr>
                    <w:t>.8~0.92</w:t>
                  </w:r>
                </w:p>
              </w:tc>
              <w:tc>
                <w:tcPr>
                  <w:tcW w:w="966" w:type="pct"/>
                  <w:tcBorders>
                    <w:tl2br w:val="nil"/>
                    <w:tr2bl w:val="nil"/>
                  </w:tcBorders>
                </w:tcPr>
                <w:p w14:paraId="092432B3" w14:textId="22BB756D" w:rsidR="00660B3F" w:rsidRPr="00883A1D" w:rsidRDefault="00660B3F" w:rsidP="00660B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bl>
          <w:p w14:paraId="1D3D37F8" w14:textId="77777777" w:rsidR="00D93545" w:rsidRPr="00883A1D" w:rsidRDefault="0091693F" w:rsidP="00660B3F">
            <w:pPr>
              <w:spacing w:line="360" w:lineRule="auto"/>
              <w:ind w:firstLineChars="200" w:firstLine="420"/>
              <w:rPr>
                <w:color w:val="000000" w:themeColor="text1"/>
                <w:szCs w:val="21"/>
              </w:rPr>
            </w:pPr>
            <w:r w:rsidRPr="00883A1D">
              <w:rPr>
                <w:color w:val="000000" w:themeColor="text1"/>
                <w:szCs w:val="21"/>
              </w:rPr>
              <w:t>监测及评价结果分析表明：评价区域</w:t>
            </w:r>
            <w:r w:rsidRPr="00883A1D">
              <w:rPr>
                <w:rFonts w:hint="eastAsia"/>
                <w:color w:val="000000" w:themeColor="text1"/>
                <w:szCs w:val="21"/>
              </w:rPr>
              <w:t>内</w:t>
            </w:r>
            <w:r w:rsidRPr="00883A1D">
              <w:rPr>
                <w:color w:val="000000" w:themeColor="text1"/>
                <w:szCs w:val="21"/>
              </w:rPr>
              <w:t>地下水</w:t>
            </w:r>
            <w:r w:rsidRPr="00883A1D">
              <w:rPr>
                <w:rFonts w:hint="eastAsia"/>
                <w:color w:val="000000" w:themeColor="text1"/>
                <w:szCs w:val="21"/>
              </w:rPr>
              <w:t>监测指标中</w:t>
            </w:r>
            <w:r w:rsidRPr="00883A1D">
              <w:rPr>
                <w:color w:val="000000" w:themeColor="text1"/>
                <w:szCs w:val="21"/>
              </w:rPr>
              <w:t>各项监测结果均满足《</w:t>
            </w:r>
            <w:r w:rsidRPr="00883A1D">
              <w:rPr>
                <w:rFonts w:hint="eastAsia"/>
                <w:color w:val="000000" w:themeColor="text1"/>
                <w:szCs w:val="21"/>
              </w:rPr>
              <w:t>地下水质量标准</w:t>
            </w:r>
            <w:r w:rsidRPr="00883A1D">
              <w:rPr>
                <w:color w:val="000000" w:themeColor="text1"/>
                <w:szCs w:val="21"/>
              </w:rPr>
              <w:t>》（</w:t>
            </w:r>
            <w:r w:rsidRPr="00883A1D">
              <w:rPr>
                <w:color w:val="000000" w:themeColor="text1"/>
                <w:szCs w:val="21"/>
              </w:rPr>
              <w:t>GB/T14848-2017</w:t>
            </w:r>
            <w:r w:rsidRPr="00883A1D">
              <w:rPr>
                <w:color w:val="000000" w:themeColor="text1"/>
                <w:szCs w:val="21"/>
              </w:rPr>
              <w:t>）中</w:t>
            </w:r>
            <w:r w:rsidRPr="00883A1D">
              <w:rPr>
                <w:color w:val="000000" w:themeColor="text1"/>
                <w:szCs w:val="21"/>
              </w:rPr>
              <w:t>Ⅲ</w:t>
            </w:r>
            <w:r w:rsidRPr="00883A1D">
              <w:rPr>
                <w:color w:val="000000" w:themeColor="text1"/>
                <w:szCs w:val="21"/>
              </w:rPr>
              <w:t>级标准的要求</w:t>
            </w:r>
            <w:r w:rsidRPr="00883A1D">
              <w:rPr>
                <w:rFonts w:hint="eastAsia"/>
                <w:color w:val="000000" w:themeColor="text1"/>
                <w:szCs w:val="21"/>
              </w:rPr>
              <w:t>。因此</w:t>
            </w:r>
            <w:r w:rsidRPr="00883A1D">
              <w:rPr>
                <w:color w:val="000000" w:themeColor="text1"/>
                <w:szCs w:val="21"/>
              </w:rPr>
              <w:t>，评价区域地下水水质较好。</w:t>
            </w:r>
          </w:p>
          <w:p w14:paraId="5098E4DB" w14:textId="77777777" w:rsidR="00D93545" w:rsidRPr="00883A1D" w:rsidRDefault="0091693F">
            <w:pPr>
              <w:pStyle w:val="32"/>
              <w:spacing w:after="0" w:line="360" w:lineRule="auto"/>
              <w:ind w:leftChars="0" w:left="0" w:firstLineChars="200" w:firstLine="482"/>
              <w:rPr>
                <w:b/>
                <w:bCs/>
                <w:color w:val="000000" w:themeColor="text1"/>
                <w:sz w:val="24"/>
                <w:szCs w:val="24"/>
              </w:rPr>
            </w:pPr>
            <w:r w:rsidRPr="00883A1D">
              <w:rPr>
                <w:rFonts w:hint="eastAsia"/>
                <w:b/>
                <w:bCs/>
                <w:color w:val="000000" w:themeColor="text1"/>
                <w:sz w:val="24"/>
                <w:szCs w:val="24"/>
                <w:lang w:val="en-US"/>
              </w:rPr>
              <w:t>五、土壤环境环境质量现状评价</w:t>
            </w:r>
          </w:p>
          <w:p w14:paraId="14909581" w14:textId="77777777" w:rsidR="00D93545" w:rsidRPr="00883A1D" w:rsidRDefault="0091693F">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根据《建设项目环境影响报告表编制指南（污染影响类）（试行）》中“三、具体编制要求”中“（三）区域环境质量现状、环境保护目标及评价标准”第</w:t>
            </w:r>
            <w:r w:rsidRPr="00883A1D">
              <w:rPr>
                <w:rFonts w:hint="eastAsia"/>
                <w:color w:val="000000" w:themeColor="text1"/>
                <w:sz w:val="21"/>
                <w:szCs w:val="21"/>
                <w:lang w:val="en-US"/>
              </w:rPr>
              <w:t>6</w:t>
            </w:r>
            <w:r w:rsidRPr="00883A1D">
              <w:rPr>
                <w:rFonts w:hint="eastAsia"/>
                <w:color w:val="000000" w:themeColor="text1"/>
                <w:sz w:val="21"/>
                <w:szCs w:val="21"/>
                <w:lang w:val="en-US"/>
              </w:rPr>
              <w:t>条“地下水、土壤环境。原则上不开展环境质量现状调查。建设项目存在土壤、地下水污染途径的，应结合污染源、保护目标分布情况开展现状调查以留做背景值。”因此本项目可不开展土壤环境质量现状调查，但由于本项目建设污水处理站一座，存在土壤污染途径，因此本项目仅针对土壤进行环境质量现状调查，以留作背景值。</w:t>
            </w:r>
          </w:p>
          <w:p w14:paraId="21948E39" w14:textId="5C037942" w:rsidR="0018568E" w:rsidRPr="00883A1D" w:rsidRDefault="0018568E" w:rsidP="0018568E">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本次评价委托</w:t>
            </w:r>
            <w:r w:rsidR="004B4C4E" w:rsidRPr="00883A1D">
              <w:rPr>
                <w:rFonts w:hint="eastAsia"/>
                <w:color w:val="000000" w:themeColor="text1"/>
                <w:sz w:val="21"/>
                <w:szCs w:val="21"/>
                <w:lang w:val="en-US"/>
              </w:rPr>
              <w:t>浙江华标检测技术有限公司</w:t>
            </w:r>
            <w:r w:rsidRPr="00883A1D">
              <w:rPr>
                <w:rFonts w:hint="eastAsia"/>
                <w:color w:val="000000" w:themeColor="text1"/>
                <w:sz w:val="21"/>
                <w:szCs w:val="21"/>
                <w:lang w:val="en-US"/>
              </w:rPr>
              <w:t>于</w:t>
            </w:r>
            <w:r w:rsidRPr="00883A1D">
              <w:rPr>
                <w:rFonts w:hint="eastAsia"/>
                <w:color w:val="000000" w:themeColor="text1"/>
                <w:sz w:val="21"/>
                <w:szCs w:val="21"/>
                <w:lang w:val="en-US"/>
              </w:rPr>
              <w:t>2022</w:t>
            </w:r>
            <w:r w:rsidRPr="00883A1D">
              <w:rPr>
                <w:rFonts w:hint="eastAsia"/>
                <w:color w:val="000000" w:themeColor="text1"/>
                <w:sz w:val="21"/>
                <w:szCs w:val="21"/>
                <w:lang w:val="en-US"/>
              </w:rPr>
              <w:t>年</w:t>
            </w:r>
            <w:r w:rsidR="004B4C4E" w:rsidRPr="00883A1D">
              <w:rPr>
                <w:color w:val="000000" w:themeColor="text1"/>
                <w:sz w:val="21"/>
                <w:szCs w:val="21"/>
                <w:lang w:val="en-US"/>
              </w:rPr>
              <w:t>11</w:t>
            </w:r>
            <w:r w:rsidRPr="00883A1D">
              <w:rPr>
                <w:rFonts w:hint="eastAsia"/>
                <w:color w:val="000000" w:themeColor="text1"/>
                <w:sz w:val="21"/>
                <w:szCs w:val="21"/>
                <w:lang w:val="en-US"/>
              </w:rPr>
              <w:t>月</w:t>
            </w:r>
            <w:r w:rsidR="004B4C4E" w:rsidRPr="00883A1D">
              <w:rPr>
                <w:color w:val="000000" w:themeColor="text1"/>
                <w:sz w:val="21"/>
                <w:szCs w:val="21"/>
                <w:lang w:val="en-US"/>
              </w:rPr>
              <w:t>27</w:t>
            </w:r>
            <w:r w:rsidRPr="00883A1D">
              <w:rPr>
                <w:rFonts w:hint="eastAsia"/>
                <w:color w:val="000000" w:themeColor="text1"/>
                <w:sz w:val="21"/>
                <w:szCs w:val="21"/>
                <w:lang w:val="en-US"/>
              </w:rPr>
              <w:t>日对项目范围内拟建污水站处进行</w:t>
            </w:r>
            <w:r w:rsidR="004B4C4E" w:rsidRPr="00883A1D">
              <w:rPr>
                <w:rFonts w:hint="eastAsia"/>
                <w:color w:val="000000" w:themeColor="text1"/>
                <w:sz w:val="21"/>
                <w:szCs w:val="21"/>
                <w:lang w:val="en-US"/>
              </w:rPr>
              <w:t>了</w:t>
            </w:r>
            <w:r w:rsidRPr="00883A1D">
              <w:rPr>
                <w:rFonts w:hint="eastAsia"/>
                <w:color w:val="000000" w:themeColor="text1"/>
                <w:sz w:val="21"/>
                <w:szCs w:val="21"/>
                <w:lang w:val="en-US"/>
              </w:rPr>
              <w:t>监测（监测报告编号：</w:t>
            </w:r>
            <w:r w:rsidR="004B4C4E" w:rsidRPr="00883A1D">
              <w:rPr>
                <w:rFonts w:hint="eastAsia"/>
                <w:color w:val="000000" w:themeColor="text1"/>
                <w:sz w:val="21"/>
                <w:szCs w:val="21"/>
                <w:lang w:val="en-US"/>
              </w:rPr>
              <w:t>华标检（</w:t>
            </w:r>
            <w:r w:rsidR="004B4C4E" w:rsidRPr="00883A1D">
              <w:rPr>
                <w:rFonts w:hint="eastAsia"/>
                <w:color w:val="000000" w:themeColor="text1"/>
                <w:sz w:val="21"/>
                <w:szCs w:val="21"/>
                <w:lang w:val="en-US"/>
              </w:rPr>
              <w:t>2022</w:t>
            </w:r>
            <w:r w:rsidR="004B4C4E" w:rsidRPr="00883A1D">
              <w:rPr>
                <w:rFonts w:hint="eastAsia"/>
                <w:color w:val="000000" w:themeColor="text1"/>
                <w:sz w:val="21"/>
                <w:szCs w:val="21"/>
                <w:lang w:val="en-US"/>
              </w:rPr>
              <w:t>）</w:t>
            </w:r>
            <w:r w:rsidR="004B4C4E" w:rsidRPr="00883A1D">
              <w:rPr>
                <w:rFonts w:hint="eastAsia"/>
                <w:color w:val="000000" w:themeColor="text1"/>
                <w:sz w:val="21"/>
                <w:szCs w:val="21"/>
                <w:lang w:val="en-US"/>
              </w:rPr>
              <w:t>H</w:t>
            </w:r>
            <w:r w:rsidR="004B4C4E" w:rsidRPr="00883A1D">
              <w:rPr>
                <w:rFonts w:hint="eastAsia"/>
                <w:color w:val="000000" w:themeColor="text1"/>
                <w:sz w:val="21"/>
                <w:szCs w:val="21"/>
                <w:lang w:val="en-US"/>
              </w:rPr>
              <w:t>第</w:t>
            </w:r>
            <w:r w:rsidR="004B4C4E" w:rsidRPr="00883A1D">
              <w:rPr>
                <w:rFonts w:hint="eastAsia"/>
                <w:color w:val="000000" w:themeColor="text1"/>
                <w:sz w:val="21"/>
                <w:szCs w:val="21"/>
                <w:lang w:val="en-US"/>
              </w:rPr>
              <w:t>11786</w:t>
            </w:r>
            <w:r w:rsidR="004B4C4E" w:rsidRPr="00883A1D">
              <w:rPr>
                <w:rFonts w:hint="eastAsia"/>
                <w:color w:val="000000" w:themeColor="text1"/>
                <w:sz w:val="21"/>
                <w:szCs w:val="21"/>
                <w:lang w:val="en-US"/>
              </w:rPr>
              <w:t>号</w:t>
            </w:r>
            <w:r w:rsidRPr="00883A1D">
              <w:rPr>
                <w:rFonts w:hint="eastAsia"/>
                <w:color w:val="000000" w:themeColor="text1"/>
                <w:sz w:val="21"/>
                <w:szCs w:val="21"/>
                <w:lang w:val="en-US"/>
              </w:rPr>
              <w:t>），监测布点图见附图</w:t>
            </w:r>
            <w:r w:rsidRPr="00883A1D">
              <w:rPr>
                <w:color w:val="000000" w:themeColor="text1"/>
                <w:sz w:val="21"/>
                <w:szCs w:val="21"/>
                <w:lang w:val="en-US"/>
              </w:rPr>
              <w:t>4</w:t>
            </w:r>
            <w:r w:rsidRPr="00883A1D">
              <w:rPr>
                <w:rFonts w:hint="eastAsia"/>
                <w:color w:val="000000" w:themeColor="text1"/>
                <w:sz w:val="21"/>
                <w:szCs w:val="21"/>
                <w:lang w:val="en-US"/>
              </w:rPr>
              <w:t>，监测报告详见附件</w:t>
            </w:r>
            <w:r w:rsidR="00F2114B" w:rsidRPr="00883A1D">
              <w:rPr>
                <w:rFonts w:hint="eastAsia"/>
                <w:color w:val="000000" w:themeColor="text1"/>
                <w:sz w:val="21"/>
                <w:szCs w:val="21"/>
                <w:lang w:val="en-US"/>
              </w:rPr>
              <w:t>5</w:t>
            </w:r>
            <w:r w:rsidRPr="00883A1D">
              <w:rPr>
                <w:rFonts w:hint="eastAsia"/>
                <w:color w:val="000000" w:themeColor="text1"/>
                <w:sz w:val="21"/>
                <w:szCs w:val="21"/>
                <w:lang w:val="en-US"/>
              </w:rPr>
              <w:t>。</w:t>
            </w:r>
          </w:p>
          <w:p w14:paraId="4794E7B5"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1</w:t>
            </w:r>
            <w:r w:rsidRPr="00883A1D">
              <w:rPr>
                <w:color w:val="000000" w:themeColor="text1"/>
                <w:szCs w:val="21"/>
              </w:rPr>
              <w:t>）监测断面设置</w:t>
            </w:r>
          </w:p>
          <w:p w14:paraId="3689D469"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本次</w:t>
            </w:r>
            <w:r w:rsidRPr="00883A1D">
              <w:rPr>
                <w:rFonts w:hint="eastAsia"/>
                <w:color w:val="000000" w:themeColor="text1"/>
                <w:szCs w:val="21"/>
              </w:rPr>
              <w:t>土壤</w:t>
            </w:r>
            <w:r w:rsidRPr="00883A1D">
              <w:rPr>
                <w:color w:val="000000" w:themeColor="text1"/>
                <w:szCs w:val="21"/>
              </w:rPr>
              <w:t>评价监测设置</w:t>
            </w:r>
            <w:r w:rsidRPr="00883A1D">
              <w:rPr>
                <w:rFonts w:hint="eastAsia"/>
                <w:color w:val="000000" w:themeColor="text1"/>
                <w:szCs w:val="21"/>
              </w:rPr>
              <w:t>1</w:t>
            </w:r>
            <w:r w:rsidRPr="00883A1D">
              <w:rPr>
                <w:color w:val="000000" w:themeColor="text1"/>
                <w:szCs w:val="21"/>
              </w:rPr>
              <w:t>个监测断面。</w:t>
            </w:r>
          </w:p>
          <w:p w14:paraId="60A688D3" w14:textId="77777777" w:rsidR="00D93545" w:rsidRPr="00883A1D" w:rsidRDefault="0091693F" w:rsidP="001D5BB0">
            <w:pPr>
              <w:jc w:val="center"/>
              <w:rPr>
                <w:b/>
                <w:color w:val="000000" w:themeColor="text1"/>
                <w:szCs w:val="21"/>
              </w:rPr>
            </w:pPr>
            <w:r w:rsidRPr="00883A1D">
              <w:rPr>
                <w:b/>
                <w:color w:val="000000" w:themeColor="text1"/>
                <w:szCs w:val="21"/>
              </w:rPr>
              <w:t>表</w:t>
            </w:r>
            <w:r w:rsidRPr="00883A1D">
              <w:rPr>
                <w:b/>
                <w:color w:val="000000" w:themeColor="text1"/>
                <w:szCs w:val="21"/>
              </w:rPr>
              <w:t xml:space="preserve">3-17 </w:t>
            </w:r>
            <w:r w:rsidRPr="00883A1D">
              <w:rPr>
                <w:rFonts w:hint="eastAsia"/>
                <w:b/>
                <w:color w:val="000000" w:themeColor="text1"/>
                <w:szCs w:val="21"/>
              </w:rPr>
              <w:t>土壤</w:t>
            </w:r>
            <w:r w:rsidRPr="00883A1D">
              <w:rPr>
                <w:b/>
                <w:color w:val="000000" w:themeColor="text1"/>
                <w:szCs w:val="21"/>
              </w:rPr>
              <w:t>监测断面的设置</w:t>
            </w:r>
          </w:p>
          <w:tbl>
            <w:tblPr>
              <w:tblW w:w="5000" w:type="pct"/>
              <w:jc w:val="center"/>
              <w:tblBorders>
                <w:top w:val="single" w:sz="12" w:space="0" w:color="auto"/>
                <w:bottom w:val="single" w:sz="18" w:space="0" w:color="auto"/>
                <w:insideH w:val="single" w:sz="8" w:space="0" w:color="auto"/>
                <w:insideV w:val="single" w:sz="8" w:space="0" w:color="auto"/>
              </w:tblBorders>
              <w:tblLayout w:type="fixed"/>
              <w:tblLook w:val="04A0" w:firstRow="1" w:lastRow="0" w:firstColumn="1" w:lastColumn="0" w:noHBand="0" w:noVBand="1"/>
            </w:tblPr>
            <w:tblGrid>
              <w:gridCol w:w="1654"/>
              <w:gridCol w:w="3623"/>
              <w:gridCol w:w="3259"/>
            </w:tblGrid>
            <w:tr w:rsidR="00F50D0C" w:rsidRPr="00883A1D" w14:paraId="7FEBC1EE" w14:textId="77777777">
              <w:trPr>
                <w:trHeight w:val="300"/>
                <w:jc w:val="center"/>
              </w:trPr>
              <w:tc>
                <w:tcPr>
                  <w:tcW w:w="969" w:type="pct"/>
                  <w:vAlign w:val="center"/>
                </w:tcPr>
                <w:p w14:paraId="6FDBE7D5" w14:textId="77777777" w:rsidR="00D93545" w:rsidRPr="00883A1D" w:rsidRDefault="0091693F">
                  <w:pPr>
                    <w:jc w:val="center"/>
                    <w:rPr>
                      <w:bCs/>
                      <w:color w:val="000000" w:themeColor="text1"/>
                      <w:szCs w:val="21"/>
                    </w:rPr>
                  </w:pPr>
                  <w:r w:rsidRPr="00883A1D">
                    <w:rPr>
                      <w:bCs/>
                      <w:color w:val="000000" w:themeColor="text1"/>
                      <w:szCs w:val="21"/>
                    </w:rPr>
                    <w:t>点位编号</w:t>
                  </w:r>
                </w:p>
              </w:tc>
              <w:tc>
                <w:tcPr>
                  <w:tcW w:w="2122" w:type="pct"/>
                  <w:vAlign w:val="center"/>
                </w:tcPr>
                <w:p w14:paraId="6259C6C5" w14:textId="77777777" w:rsidR="00D93545" w:rsidRPr="00883A1D" w:rsidRDefault="0091693F">
                  <w:pPr>
                    <w:jc w:val="center"/>
                    <w:rPr>
                      <w:bCs/>
                      <w:color w:val="000000" w:themeColor="text1"/>
                      <w:szCs w:val="21"/>
                    </w:rPr>
                  </w:pPr>
                  <w:r w:rsidRPr="00883A1D">
                    <w:rPr>
                      <w:bCs/>
                      <w:color w:val="000000" w:themeColor="text1"/>
                      <w:szCs w:val="21"/>
                    </w:rPr>
                    <w:t>位置</w:t>
                  </w:r>
                </w:p>
              </w:tc>
              <w:tc>
                <w:tcPr>
                  <w:tcW w:w="1909" w:type="pct"/>
                  <w:vAlign w:val="center"/>
                </w:tcPr>
                <w:p w14:paraId="292B5F17" w14:textId="77777777" w:rsidR="00D93545" w:rsidRPr="00883A1D" w:rsidRDefault="0091693F">
                  <w:pPr>
                    <w:jc w:val="center"/>
                    <w:rPr>
                      <w:b/>
                      <w:color w:val="000000" w:themeColor="text1"/>
                      <w:szCs w:val="21"/>
                    </w:rPr>
                  </w:pPr>
                  <w:r w:rsidRPr="00883A1D">
                    <w:rPr>
                      <w:bCs/>
                      <w:color w:val="000000" w:themeColor="text1"/>
                      <w:szCs w:val="21"/>
                    </w:rPr>
                    <w:t>备注</w:t>
                  </w:r>
                </w:p>
              </w:tc>
            </w:tr>
            <w:tr w:rsidR="00F50D0C" w:rsidRPr="00883A1D" w14:paraId="78871618" w14:textId="77777777">
              <w:trPr>
                <w:trHeight w:val="300"/>
                <w:jc w:val="center"/>
              </w:trPr>
              <w:tc>
                <w:tcPr>
                  <w:tcW w:w="969" w:type="pct"/>
                  <w:vAlign w:val="center"/>
                </w:tcPr>
                <w:p w14:paraId="127BB9BB" w14:textId="3533BA60" w:rsidR="00D93545" w:rsidRPr="00883A1D" w:rsidRDefault="0018568E">
                  <w:pPr>
                    <w:jc w:val="center"/>
                    <w:rPr>
                      <w:bCs/>
                      <w:color w:val="000000" w:themeColor="text1"/>
                      <w:szCs w:val="21"/>
                    </w:rPr>
                  </w:pPr>
                  <w:r w:rsidRPr="00883A1D">
                    <w:rPr>
                      <w:bCs/>
                      <w:color w:val="000000" w:themeColor="text1"/>
                      <w:szCs w:val="21"/>
                    </w:rPr>
                    <w:t>1</w:t>
                  </w:r>
                  <w:r w:rsidR="0091693F" w:rsidRPr="00883A1D">
                    <w:rPr>
                      <w:rFonts w:hint="eastAsia"/>
                      <w:bCs/>
                      <w:color w:val="000000" w:themeColor="text1"/>
                      <w:szCs w:val="21"/>
                    </w:rPr>
                    <w:t>#</w:t>
                  </w:r>
                </w:p>
              </w:tc>
              <w:tc>
                <w:tcPr>
                  <w:tcW w:w="2122" w:type="pct"/>
                  <w:vAlign w:val="center"/>
                </w:tcPr>
                <w:p w14:paraId="2F90EE8F" w14:textId="65A70D9C" w:rsidR="00D93545" w:rsidRPr="00883A1D" w:rsidRDefault="0018568E">
                  <w:pPr>
                    <w:jc w:val="center"/>
                    <w:rPr>
                      <w:color w:val="000000" w:themeColor="text1"/>
                      <w:szCs w:val="21"/>
                    </w:rPr>
                  </w:pPr>
                  <w:r w:rsidRPr="00883A1D">
                    <w:rPr>
                      <w:rFonts w:hint="eastAsia"/>
                      <w:color w:val="000000" w:themeColor="text1"/>
                      <w:szCs w:val="21"/>
                    </w:rPr>
                    <w:t>项目占地范围内拟建污水站处</w:t>
                  </w:r>
                </w:p>
              </w:tc>
              <w:tc>
                <w:tcPr>
                  <w:tcW w:w="1909" w:type="pct"/>
                  <w:vAlign w:val="center"/>
                </w:tcPr>
                <w:p w14:paraId="661CC38E" w14:textId="3A711953" w:rsidR="00D93545" w:rsidRPr="00883A1D" w:rsidRDefault="0018568E">
                  <w:pPr>
                    <w:jc w:val="center"/>
                    <w:rPr>
                      <w:color w:val="000000" w:themeColor="text1"/>
                      <w:szCs w:val="21"/>
                    </w:rPr>
                  </w:pPr>
                  <w:r w:rsidRPr="00883A1D">
                    <w:rPr>
                      <w:rFonts w:hint="eastAsia"/>
                      <w:color w:val="000000" w:themeColor="text1"/>
                      <w:szCs w:val="21"/>
                    </w:rPr>
                    <w:t>表层样点</w:t>
                  </w:r>
                </w:p>
              </w:tc>
            </w:tr>
          </w:tbl>
          <w:p w14:paraId="71678C0E"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2</w:t>
            </w:r>
            <w:r w:rsidRPr="00883A1D">
              <w:rPr>
                <w:color w:val="000000" w:themeColor="text1"/>
                <w:szCs w:val="21"/>
              </w:rPr>
              <w:t>）监测因子</w:t>
            </w:r>
          </w:p>
          <w:p w14:paraId="2C74E04F" w14:textId="22D25BCC" w:rsidR="00D93545" w:rsidRPr="00883A1D" w:rsidRDefault="0091693F" w:rsidP="0018568E">
            <w:pPr>
              <w:spacing w:line="480" w:lineRule="exact"/>
              <w:ind w:firstLineChars="200" w:firstLine="420"/>
              <w:rPr>
                <w:color w:val="000000" w:themeColor="text1"/>
                <w:szCs w:val="21"/>
              </w:rPr>
            </w:pPr>
            <w:r w:rsidRPr="00883A1D">
              <w:rPr>
                <w:color w:val="000000" w:themeColor="text1"/>
                <w:szCs w:val="21"/>
              </w:rPr>
              <w:t>监测因子</w:t>
            </w:r>
            <w:r w:rsidRPr="00883A1D">
              <w:rPr>
                <w:rFonts w:hint="eastAsia"/>
                <w:color w:val="000000" w:themeColor="text1"/>
                <w:szCs w:val="21"/>
              </w:rPr>
              <w:t>：</w:t>
            </w:r>
            <w:r w:rsidR="0018568E" w:rsidRPr="00883A1D">
              <w:rPr>
                <w:rFonts w:hint="eastAsia"/>
                <w:color w:val="000000" w:themeColor="text1"/>
                <w:szCs w:val="21"/>
              </w:rPr>
              <w:t>包括重金属和无机物（</w:t>
            </w:r>
            <w:r w:rsidR="0018568E" w:rsidRPr="00883A1D">
              <w:rPr>
                <w:rFonts w:hint="eastAsia"/>
                <w:color w:val="000000" w:themeColor="text1"/>
                <w:szCs w:val="21"/>
              </w:rPr>
              <w:t>7</w:t>
            </w:r>
            <w:r w:rsidR="0018568E" w:rsidRPr="00883A1D">
              <w:rPr>
                <w:rFonts w:hint="eastAsia"/>
                <w:color w:val="000000" w:themeColor="text1"/>
                <w:szCs w:val="21"/>
              </w:rPr>
              <w:t>项），挥发性有机物（</w:t>
            </w:r>
            <w:r w:rsidR="0018568E" w:rsidRPr="00883A1D">
              <w:rPr>
                <w:rFonts w:hint="eastAsia"/>
                <w:color w:val="000000" w:themeColor="text1"/>
                <w:szCs w:val="21"/>
              </w:rPr>
              <w:t>27</w:t>
            </w:r>
            <w:r w:rsidR="0018568E" w:rsidRPr="00883A1D">
              <w:rPr>
                <w:rFonts w:hint="eastAsia"/>
                <w:color w:val="000000" w:themeColor="text1"/>
                <w:szCs w:val="21"/>
              </w:rPr>
              <w:t>项），半挥发性有机物（</w:t>
            </w:r>
            <w:r w:rsidR="0018568E" w:rsidRPr="00883A1D">
              <w:rPr>
                <w:rFonts w:hint="eastAsia"/>
                <w:color w:val="000000" w:themeColor="text1"/>
                <w:szCs w:val="21"/>
              </w:rPr>
              <w:t>11</w:t>
            </w:r>
            <w:r w:rsidR="0018568E" w:rsidRPr="00883A1D">
              <w:rPr>
                <w:rFonts w:hint="eastAsia"/>
                <w:color w:val="000000" w:themeColor="text1"/>
                <w:szCs w:val="21"/>
              </w:rPr>
              <w:t>项），共</w:t>
            </w:r>
            <w:r w:rsidR="0018568E" w:rsidRPr="00883A1D">
              <w:rPr>
                <w:rFonts w:hint="eastAsia"/>
                <w:color w:val="000000" w:themeColor="text1"/>
                <w:szCs w:val="21"/>
              </w:rPr>
              <w:t>45</w:t>
            </w:r>
            <w:r w:rsidR="0018568E" w:rsidRPr="00883A1D">
              <w:rPr>
                <w:rFonts w:hint="eastAsia"/>
                <w:color w:val="000000" w:themeColor="text1"/>
                <w:szCs w:val="21"/>
              </w:rPr>
              <w:t>项；同期测</w:t>
            </w:r>
            <w:r w:rsidR="0018568E" w:rsidRPr="00883A1D">
              <w:rPr>
                <w:rFonts w:hint="eastAsia"/>
                <w:color w:val="000000" w:themeColor="text1"/>
                <w:szCs w:val="21"/>
              </w:rPr>
              <w:t>pH</w:t>
            </w:r>
            <w:r w:rsidR="0018568E" w:rsidRPr="00883A1D">
              <w:rPr>
                <w:rFonts w:hint="eastAsia"/>
                <w:color w:val="000000" w:themeColor="text1"/>
                <w:szCs w:val="21"/>
              </w:rPr>
              <w:t>和土壤含盐量（</w:t>
            </w:r>
            <w:r w:rsidR="0018568E" w:rsidRPr="00883A1D">
              <w:rPr>
                <w:rFonts w:hint="eastAsia"/>
                <w:color w:val="000000" w:themeColor="text1"/>
                <w:szCs w:val="21"/>
              </w:rPr>
              <w:t>SSC</w:t>
            </w:r>
            <w:r w:rsidR="0018568E" w:rsidRPr="00883A1D">
              <w:rPr>
                <w:rFonts w:hint="eastAsia"/>
                <w:color w:val="000000" w:themeColor="text1"/>
                <w:szCs w:val="21"/>
              </w:rPr>
              <w:t>）。</w:t>
            </w:r>
          </w:p>
          <w:p w14:paraId="1ACE0DD8"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3</w:t>
            </w:r>
            <w:r w:rsidRPr="00883A1D">
              <w:rPr>
                <w:color w:val="000000" w:themeColor="text1"/>
                <w:szCs w:val="21"/>
              </w:rPr>
              <w:t>）监测时段</w:t>
            </w:r>
          </w:p>
          <w:p w14:paraId="6DF5D475" w14:textId="4518F14C"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监测一天</w:t>
            </w:r>
            <w:r w:rsidRPr="00883A1D">
              <w:rPr>
                <w:color w:val="000000" w:themeColor="text1"/>
                <w:szCs w:val="21"/>
              </w:rPr>
              <w:t>，每天一次对断面进行监测。</w:t>
            </w:r>
          </w:p>
          <w:p w14:paraId="0AE4872A"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4</w:t>
            </w:r>
            <w:r w:rsidRPr="00883A1D">
              <w:rPr>
                <w:color w:val="000000" w:themeColor="text1"/>
                <w:szCs w:val="21"/>
              </w:rPr>
              <w:t>）采样及分析方法</w:t>
            </w:r>
          </w:p>
          <w:p w14:paraId="7C221711" w14:textId="0FEE38B3" w:rsidR="00D93545" w:rsidRPr="00883A1D" w:rsidRDefault="0091693F">
            <w:pPr>
              <w:jc w:val="center"/>
              <w:rPr>
                <w:b/>
                <w:bCs/>
                <w:color w:val="000000" w:themeColor="text1"/>
                <w:szCs w:val="21"/>
              </w:rPr>
            </w:pPr>
            <w:r w:rsidRPr="00883A1D">
              <w:rPr>
                <w:b/>
                <w:bCs/>
                <w:color w:val="000000" w:themeColor="text1"/>
                <w:szCs w:val="21"/>
              </w:rPr>
              <w:t>表</w:t>
            </w:r>
            <w:r w:rsidRPr="00883A1D">
              <w:rPr>
                <w:rFonts w:hint="eastAsia"/>
                <w:b/>
                <w:bCs/>
                <w:color w:val="000000" w:themeColor="text1"/>
                <w:szCs w:val="21"/>
              </w:rPr>
              <w:t>3-</w:t>
            </w:r>
            <w:r w:rsidRPr="00883A1D">
              <w:rPr>
                <w:b/>
                <w:bCs/>
                <w:color w:val="000000" w:themeColor="text1"/>
                <w:szCs w:val="21"/>
              </w:rPr>
              <w:t xml:space="preserve">18 </w:t>
            </w:r>
            <w:r w:rsidRPr="00883A1D">
              <w:rPr>
                <w:rFonts w:hint="eastAsia"/>
                <w:b/>
                <w:bCs/>
                <w:color w:val="000000" w:themeColor="text1"/>
                <w:szCs w:val="21"/>
              </w:rPr>
              <w:t>土壤监测方法及方法来源</w:t>
            </w:r>
          </w:p>
          <w:tbl>
            <w:tblPr>
              <w:tblW w:w="4971" w:type="pct"/>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735"/>
              <w:gridCol w:w="6751"/>
            </w:tblGrid>
            <w:tr w:rsidR="004B4C4E" w:rsidRPr="00883A1D" w14:paraId="0CB9D445" w14:textId="77777777" w:rsidTr="004B4C4E">
              <w:trPr>
                <w:trHeight w:val="306"/>
                <w:jc w:val="center"/>
              </w:trPr>
              <w:tc>
                <w:tcPr>
                  <w:tcW w:w="1022" w:type="pct"/>
                  <w:vAlign w:val="center"/>
                </w:tcPr>
                <w:p w14:paraId="5FC0E8AC" w14:textId="540C33BC" w:rsidR="004B4C4E" w:rsidRPr="00883A1D" w:rsidRDefault="004B4C4E" w:rsidP="004B4C4E">
                  <w:pPr>
                    <w:jc w:val="center"/>
                    <w:rPr>
                      <w:b/>
                      <w:color w:val="000000" w:themeColor="text1"/>
                      <w:szCs w:val="21"/>
                    </w:rPr>
                  </w:pPr>
                  <w:r w:rsidRPr="00883A1D">
                    <w:rPr>
                      <w:b/>
                      <w:color w:val="000000" w:themeColor="text1"/>
                      <w:szCs w:val="21"/>
                    </w:rPr>
                    <w:t>监测项目</w:t>
                  </w:r>
                </w:p>
              </w:tc>
              <w:tc>
                <w:tcPr>
                  <w:tcW w:w="3978" w:type="pct"/>
                  <w:vAlign w:val="center"/>
                </w:tcPr>
                <w:p w14:paraId="06AAF690" w14:textId="1B3821DD" w:rsidR="004B4C4E" w:rsidRPr="00883A1D" w:rsidRDefault="004B4C4E" w:rsidP="004B4C4E">
                  <w:pPr>
                    <w:jc w:val="center"/>
                    <w:rPr>
                      <w:b/>
                      <w:color w:val="000000" w:themeColor="text1"/>
                      <w:szCs w:val="21"/>
                    </w:rPr>
                  </w:pPr>
                  <w:r w:rsidRPr="00883A1D">
                    <w:rPr>
                      <w:b/>
                      <w:color w:val="000000" w:themeColor="text1"/>
                      <w:szCs w:val="21"/>
                    </w:rPr>
                    <w:t>监测依据</w:t>
                  </w:r>
                </w:p>
              </w:tc>
            </w:tr>
            <w:tr w:rsidR="004B4C4E" w:rsidRPr="00883A1D" w14:paraId="5FCCC5B2" w14:textId="77777777" w:rsidTr="004B4C4E">
              <w:trPr>
                <w:trHeight w:val="306"/>
                <w:jc w:val="center"/>
              </w:trPr>
              <w:tc>
                <w:tcPr>
                  <w:tcW w:w="1022" w:type="pct"/>
                  <w:tcBorders>
                    <w:tl2br w:val="nil"/>
                    <w:tr2bl w:val="nil"/>
                  </w:tcBorders>
                  <w:vAlign w:val="center"/>
                </w:tcPr>
                <w:p w14:paraId="501123BF" w14:textId="34DF3F8A" w:rsidR="004B4C4E" w:rsidRPr="00883A1D" w:rsidRDefault="004B4C4E" w:rsidP="004B4C4E">
                  <w:pPr>
                    <w:jc w:val="center"/>
                    <w:rPr>
                      <w:bCs/>
                      <w:color w:val="000000" w:themeColor="text1"/>
                      <w:szCs w:val="21"/>
                    </w:rPr>
                  </w:pPr>
                  <w:r w:rsidRPr="00883A1D">
                    <w:rPr>
                      <w:color w:val="000000" w:themeColor="text1"/>
                      <w:szCs w:val="21"/>
                    </w:rPr>
                    <w:t>铜</w:t>
                  </w:r>
                </w:p>
              </w:tc>
              <w:tc>
                <w:tcPr>
                  <w:tcW w:w="3978" w:type="pct"/>
                  <w:tcBorders>
                    <w:tl2br w:val="nil"/>
                    <w:tr2bl w:val="nil"/>
                  </w:tcBorders>
                  <w:vAlign w:val="center"/>
                </w:tcPr>
                <w:p w14:paraId="3C953792" w14:textId="73957203" w:rsidR="004B4C4E" w:rsidRPr="00883A1D" w:rsidRDefault="004B4C4E" w:rsidP="004B4C4E">
                  <w:pPr>
                    <w:jc w:val="center"/>
                    <w:rPr>
                      <w:color w:val="000000" w:themeColor="text1"/>
                      <w:szCs w:val="21"/>
                    </w:rPr>
                  </w:pPr>
                  <w:r w:rsidRPr="00883A1D">
                    <w:rPr>
                      <w:color w:val="000000" w:themeColor="text1"/>
                      <w:szCs w:val="21"/>
                    </w:rPr>
                    <w:t>土壤和沉积物</w:t>
                  </w:r>
                  <w:r w:rsidRPr="00883A1D">
                    <w:rPr>
                      <w:color w:val="000000" w:themeColor="text1"/>
                      <w:szCs w:val="21"/>
                    </w:rPr>
                    <w:t xml:space="preserve"> </w:t>
                  </w:r>
                  <w:r w:rsidRPr="00883A1D">
                    <w:rPr>
                      <w:color w:val="000000" w:themeColor="text1"/>
                      <w:szCs w:val="21"/>
                    </w:rPr>
                    <w:t>铜、锌、铅、镍、铬的测定</w:t>
                  </w:r>
                  <w:r w:rsidRPr="00883A1D">
                    <w:rPr>
                      <w:color w:val="000000" w:themeColor="text1"/>
                      <w:szCs w:val="21"/>
                    </w:rPr>
                    <w:t xml:space="preserve"> </w:t>
                  </w:r>
                  <w:r w:rsidRPr="00883A1D">
                    <w:rPr>
                      <w:color w:val="000000" w:themeColor="text1"/>
                      <w:szCs w:val="21"/>
                    </w:rPr>
                    <w:t>火焰原子吸收分光光度法</w:t>
                  </w:r>
                  <w:r w:rsidRPr="00883A1D">
                    <w:rPr>
                      <w:color w:val="000000" w:themeColor="text1"/>
                      <w:szCs w:val="21"/>
                    </w:rPr>
                    <w:t xml:space="preserve"> HJ 491-2019</w:t>
                  </w:r>
                </w:p>
              </w:tc>
            </w:tr>
            <w:tr w:rsidR="004B4C4E" w:rsidRPr="00883A1D" w14:paraId="3605E6C5" w14:textId="77777777" w:rsidTr="004B4C4E">
              <w:trPr>
                <w:trHeight w:val="306"/>
                <w:jc w:val="center"/>
              </w:trPr>
              <w:tc>
                <w:tcPr>
                  <w:tcW w:w="1022" w:type="pct"/>
                  <w:tcBorders>
                    <w:tl2br w:val="nil"/>
                    <w:tr2bl w:val="nil"/>
                  </w:tcBorders>
                  <w:vAlign w:val="center"/>
                </w:tcPr>
                <w:p w14:paraId="621FD154" w14:textId="4743D7F9" w:rsidR="004B4C4E" w:rsidRPr="00883A1D" w:rsidRDefault="004B4C4E" w:rsidP="004B4C4E">
                  <w:pPr>
                    <w:jc w:val="center"/>
                    <w:rPr>
                      <w:bCs/>
                      <w:color w:val="000000" w:themeColor="text1"/>
                      <w:szCs w:val="21"/>
                    </w:rPr>
                  </w:pPr>
                  <w:r w:rsidRPr="00883A1D">
                    <w:rPr>
                      <w:color w:val="000000" w:themeColor="text1"/>
                      <w:szCs w:val="21"/>
                    </w:rPr>
                    <w:t>铅</w:t>
                  </w:r>
                </w:p>
              </w:tc>
              <w:tc>
                <w:tcPr>
                  <w:tcW w:w="3978" w:type="pct"/>
                  <w:tcBorders>
                    <w:tl2br w:val="nil"/>
                    <w:tr2bl w:val="nil"/>
                  </w:tcBorders>
                  <w:vAlign w:val="center"/>
                </w:tcPr>
                <w:p w14:paraId="79AE7D32" w14:textId="10C1411A" w:rsidR="004B4C4E" w:rsidRPr="00883A1D" w:rsidRDefault="004B4C4E" w:rsidP="004B4C4E">
                  <w:pPr>
                    <w:jc w:val="center"/>
                    <w:rPr>
                      <w:color w:val="000000" w:themeColor="text1"/>
                      <w:szCs w:val="21"/>
                    </w:rPr>
                  </w:pPr>
                  <w:r w:rsidRPr="00883A1D">
                    <w:rPr>
                      <w:color w:val="000000" w:themeColor="text1"/>
                      <w:szCs w:val="21"/>
                    </w:rPr>
                    <w:t>土壤质量</w:t>
                  </w:r>
                  <w:r w:rsidRPr="00883A1D">
                    <w:rPr>
                      <w:color w:val="000000" w:themeColor="text1"/>
                      <w:szCs w:val="21"/>
                    </w:rPr>
                    <w:t xml:space="preserve"> </w:t>
                  </w:r>
                  <w:r w:rsidRPr="00883A1D">
                    <w:rPr>
                      <w:color w:val="000000" w:themeColor="text1"/>
                      <w:szCs w:val="21"/>
                    </w:rPr>
                    <w:t>铅、镉的测定</w:t>
                  </w:r>
                  <w:r w:rsidRPr="00883A1D">
                    <w:rPr>
                      <w:color w:val="000000" w:themeColor="text1"/>
                      <w:szCs w:val="21"/>
                    </w:rPr>
                    <w:t xml:space="preserve"> </w:t>
                  </w:r>
                  <w:r w:rsidRPr="00883A1D">
                    <w:rPr>
                      <w:color w:val="000000" w:themeColor="text1"/>
                      <w:szCs w:val="21"/>
                    </w:rPr>
                    <w:t>石墨炉原子吸收分光光度法</w:t>
                  </w:r>
                  <w:r w:rsidRPr="00883A1D">
                    <w:rPr>
                      <w:color w:val="000000" w:themeColor="text1"/>
                      <w:szCs w:val="21"/>
                    </w:rPr>
                    <w:t xml:space="preserve"> GB/T 17141-1997</w:t>
                  </w:r>
                </w:p>
              </w:tc>
            </w:tr>
            <w:tr w:rsidR="004B4C4E" w:rsidRPr="00883A1D" w14:paraId="1A0EEF26" w14:textId="77777777" w:rsidTr="004B4C4E">
              <w:trPr>
                <w:trHeight w:val="306"/>
                <w:jc w:val="center"/>
              </w:trPr>
              <w:tc>
                <w:tcPr>
                  <w:tcW w:w="1022" w:type="pct"/>
                  <w:tcBorders>
                    <w:tl2br w:val="nil"/>
                    <w:tr2bl w:val="nil"/>
                  </w:tcBorders>
                  <w:vAlign w:val="center"/>
                </w:tcPr>
                <w:p w14:paraId="6F6A18B4" w14:textId="60EB4D86" w:rsidR="004B4C4E" w:rsidRPr="00883A1D" w:rsidRDefault="004B4C4E" w:rsidP="004B4C4E">
                  <w:pPr>
                    <w:jc w:val="center"/>
                    <w:rPr>
                      <w:bCs/>
                      <w:color w:val="000000" w:themeColor="text1"/>
                      <w:szCs w:val="21"/>
                    </w:rPr>
                  </w:pPr>
                  <w:r w:rsidRPr="00883A1D">
                    <w:rPr>
                      <w:color w:val="000000" w:themeColor="text1"/>
                      <w:szCs w:val="21"/>
                    </w:rPr>
                    <w:t>镉</w:t>
                  </w:r>
                </w:p>
              </w:tc>
              <w:tc>
                <w:tcPr>
                  <w:tcW w:w="3978" w:type="pct"/>
                  <w:tcBorders>
                    <w:tl2br w:val="nil"/>
                    <w:tr2bl w:val="nil"/>
                  </w:tcBorders>
                  <w:vAlign w:val="center"/>
                </w:tcPr>
                <w:p w14:paraId="544299B1" w14:textId="3E09E7AB" w:rsidR="004B4C4E" w:rsidRPr="00883A1D" w:rsidRDefault="004B4C4E" w:rsidP="004B4C4E">
                  <w:pPr>
                    <w:jc w:val="center"/>
                    <w:rPr>
                      <w:color w:val="000000" w:themeColor="text1"/>
                      <w:szCs w:val="21"/>
                    </w:rPr>
                  </w:pPr>
                  <w:r w:rsidRPr="00883A1D">
                    <w:rPr>
                      <w:color w:val="000000" w:themeColor="text1"/>
                      <w:szCs w:val="21"/>
                    </w:rPr>
                    <w:t>土壤质量</w:t>
                  </w:r>
                  <w:r w:rsidRPr="00883A1D">
                    <w:rPr>
                      <w:color w:val="000000" w:themeColor="text1"/>
                      <w:szCs w:val="21"/>
                    </w:rPr>
                    <w:t xml:space="preserve"> </w:t>
                  </w:r>
                  <w:r w:rsidRPr="00883A1D">
                    <w:rPr>
                      <w:color w:val="000000" w:themeColor="text1"/>
                      <w:szCs w:val="21"/>
                    </w:rPr>
                    <w:t>铅、镉的测定</w:t>
                  </w:r>
                  <w:r w:rsidRPr="00883A1D">
                    <w:rPr>
                      <w:color w:val="000000" w:themeColor="text1"/>
                      <w:szCs w:val="21"/>
                    </w:rPr>
                    <w:t xml:space="preserve"> </w:t>
                  </w:r>
                  <w:r w:rsidRPr="00883A1D">
                    <w:rPr>
                      <w:color w:val="000000" w:themeColor="text1"/>
                      <w:szCs w:val="21"/>
                    </w:rPr>
                    <w:t>石墨炉原子吸收分光光度法</w:t>
                  </w:r>
                  <w:r w:rsidRPr="00883A1D">
                    <w:rPr>
                      <w:color w:val="000000" w:themeColor="text1"/>
                      <w:szCs w:val="21"/>
                    </w:rPr>
                    <w:t xml:space="preserve"> GB/T 17141-1997</w:t>
                  </w:r>
                </w:p>
              </w:tc>
            </w:tr>
            <w:tr w:rsidR="004B4C4E" w:rsidRPr="00883A1D" w14:paraId="1BBE6ED2" w14:textId="77777777" w:rsidTr="004B4C4E">
              <w:trPr>
                <w:trHeight w:val="306"/>
                <w:jc w:val="center"/>
              </w:trPr>
              <w:tc>
                <w:tcPr>
                  <w:tcW w:w="1022" w:type="pct"/>
                  <w:tcBorders>
                    <w:tl2br w:val="nil"/>
                    <w:tr2bl w:val="nil"/>
                  </w:tcBorders>
                  <w:vAlign w:val="center"/>
                </w:tcPr>
                <w:p w14:paraId="3CCF1515" w14:textId="1D096ABB" w:rsidR="004B4C4E" w:rsidRPr="00883A1D" w:rsidRDefault="004B4C4E" w:rsidP="004B4C4E">
                  <w:pPr>
                    <w:jc w:val="center"/>
                    <w:rPr>
                      <w:bCs/>
                      <w:color w:val="000000" w:themeColor="text1"/>
                      <w:szCs w:val="21"/>
                    </w:rPr>
                  </w:pPr>
                  <w:r w:rsidRPr="00883A1D">
                    <w:rPr>
                      <w:color w:val="000000" w:themeColor="text1"/>
                      <w:szCs w:val="21"/>
                    </w:rPr>
                    <w:t>六价铬</w:t>
                  </w:r>
                </w:p>
              </w:tc>
              <w:tc>
                <w:tcPr>
                  <w:tcW w:w="3978" w:type="pct"/>
                  <w:tcBorders>
                    <w:tl2br w:val="nil"/>
                    <w:tr2bl w:val="nil"/>
                  </w:tcBorders>
                  <w:vAlign w:val="center"/>
                </w:tcPr>
                <w:p w14:paraId="6F689F91" w14:textId="0D505916" w:rsidR="004B4C4E" w:rsidRPr="00883A1D" w:rsidRDefault="004B4C4E" w:rsidP="004B4C4E">
                  <w:pPr>
                    <w:jc w:val="center"/>
                    <w:rPr>
                      <w:color w:val="000000" w:themeColor="text1"/>
                      <w:szCs w:val="21"/>
                    </w:rPr>
                  </w:pPr>
                  <w:r w:rsidRPr="00883A1D">
                    <w:rPr>
                      <w:color w:val="000000" w:themeColor="text1"/>
                      <w:szCs w:val="21"/>
                    </w:rPr>
                    <w:t>土壤和沉积物</w:t>
                  </w:r>
                  <w:r w:rsidRPr="00883A1D">
                    <w:rPr>
                      <w:color w:val="000000" w:themeColor="text1"/>
                      <w:szCs w:val="21"/>
                    </w:rPr>
                    <w:t xml:space="preserve"> </w:t>
                  </w:r>
                  <w:r w:rsidRPr="00883A1D">
                    <w:rPr>
                      <w:color w:val="000000" w:themeColor="text1"/>
                      <w:szCs w:val="21"/>
                    </w:rPr>
                    <w:t>六价铬的测定</w:t>
                  </w:r>
                  <w:r w:rsidRPr="00883A1D">
                    <w:rPr>
                      <w:color w:val="000000" w:themeColor="text1"/>
                      <w:szCs w:val="21"/>
                    </w:rPr>
                    <w:t xml:space="preserve"> </w:t>
                  </w:r>
                  <w:r w:rsidRPr="00883A1D">
                    <w:rPr>
                      <w:color w:val="000000" w:themeColor="text1"/>
                      <w:szCs w:val="21"/>
                    </w:rPr>
                    <w:t>碱溶液提取</w:t>
                  </w:r>
                  <w:r w:rsidRPr="00883A1D">
                    <w:rPr>
                      <w:color w:val="000000" w:themeColor="text1"/>
                      <w:szCs w:val="21"/>
                    </w:rPr>
                    <w:t>-</w:t>
                  </w:r>
                  <w:r w:rsidRPr="00883A1D">
                    <w:rPr>
                      <w:color w:val="000000" w:themeColor="text1"/>
                      <w:szCs w:val="21"/>
                    </w:rPr>
                    <w:t>火焰原子吸收分光光度法</w:t>
                  </w:r>
                  <w:r w:rsidRPr="00883A1D">
                    <w:rPr>
                      <w:color w:val="000000" w:themeColor="text1"/>
                      <w:szCs w:val="21"/>
                    </w:rPr>
                    <w:t>HJ 1082-2019</w:t>
                  </w:r>
                </w:p>
              </w:tc>
            </w:tr>
            <w:tr w:rsidR="004B4C4E" w:rsidRPr="00883A1D" w14:paraId="329C9481" w14:textId="77777777" w:rsidTr="004B4C4E">
              <w:trPr>
                <w:trHeight w:val="306"/>
                <w:jc w:val="center"/>
              </w:trPr>
              <w:tc>
                <w:tcPr>
                  <w:tcW w:w="1022" w:type="pct"/>
                  <w:tcBorders>
                    <w:tl2br w:val="nil"/>
                    <w:tr2bl w:val="nil"/>
                  </w:tcBorders>
                  <w:vAlign w:val="center"/>
                </w:tcPr>
                <w:p w14:paraId="4552542B" w14:textId="5E76499A" w:rsidR="004B4C4E" w:rsidRPr="00883A1D" w:rsidRDefault="004B4C4E" w:rsidP="004B4C4E">
                  <w:pPr>
                    <w:jc w:val="center"/>
                    <w:rPr>
                      <w:bCs/>
                      <w:color w:val="000000" w:themeColor="text1"/>
                      <w:szCs w:val="21"/>
                    </w:rPr>
                  </w:pPr>
                  <w:r w:rsidRPr="00883A1D">
                    <w:rPr>
                      <w:color w:val="000000" w:themeColor="text1"/>
                      <w:szCs w:val="21"/>
                    </w:rPr>
                    <w:t>总汞</w:t>
                  </w:r>
                </w:p>
              </w:tc>
              <w:tc>
                <w:tcPr>
                  <w:tcW w:w="3978" w:type="pct"/>
                  <w:tcBorders>
                    <w:tl2br w:val="nil"/>
                    <w:tr2bl w:val="nil"/>
                  </w:tcBorders>
                  <w:vAlign w:val="center"/>
                </w:tcPr>
                <w:p w14:paraId="0273E172" w14:textId="7AF28404" w:rsidR="004B4C4E" w:rsidRPr="00883A1D" w:rsidRDefault="004B4C4E" w:rsidP="004B4C4E">
                  <w:pPr>
                    <w:jc w:val="center"/>
                    <w:rPr>
                      <w:color w:val="000000" w:themeColor="text1"/>
                      <w:szCs w:val="21"/>
                    </w:rPr>
                  </w:pPr>
                  <w:r w:rsidRPr="00883A1D">
                    <w:rPr>
                      <w:color w:val="000000" w:themeColor="text1"/>
                      <w:szCs w:val="21"/>
                    </w:rPr>
                    <w:t>土壤质量</w:t>
                  </w:r>
                  <w:r w:rsidRPr="00883A1D">
                    <w:rPr>
                      <w:color w:val="000000" w:themeColor="text1"/>
                      <w:szCs w:val="21"/>
                    </w:rPr>
                    <w:t xml:space="preserve"> </w:t>
                  </w:r>
                  <w:r w:rsidRPr="00883A1D">
                    <w:rPr>
                      <w:color w:val="000000" w:themeColor="text1"/>
                      <w:szCs w:val="21"/>
                    </w:rPr>
                    <w:t>总汞、总砷、总铅的测定原子荧光法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1</w:t>
                  </w:r>
                  <w:r w:rsidRPr="00883A1D">
                    <w:rPr>
                      <w:color w:val="000000" w:themeColor="text1"/>
                      <w:szCs w:val="21"/>
                    </w:rPr>
                    <w:t>部分：土壤中总汞的测定</w:t>
                  </w:r>
                  <w:r w:rsidRPr="00883A1D">
                    <w:rPr>
                      <w:color w:val="000000" w:themeColor="text1"/>
                      <w:szCs w:val="21"/>
                    </w:rPr>
                    <w:t xml:space="preserve"> GB/T 22105.1-2008</w:t>
                  </w:r>
                </w:p>
              </w:tc>
            </w:tr>
            <w:tr w:rsidR="004B4C4E" w:rsidRPr="00883A1D" w14:paraId="29FE3DD5" w14:textId="77777777" w:rsidTr="004B4C4E">
              <w:trPr>
                <w:trHeight w:val="306"/>
                <w:jc w:val="center"/>
              </w:trPr>
              <w:tc>
                <w:tcPr>
                  <w:tcW w:w="1022" w:type="pct"/>
                  <w:tcBorders>
                    <w:tl2br w:val="nil"/>
                    <w:tr2bl w:val="nil"/>
                  </w:tcBorders>
                  <w:vAlign w:val="center"/>
                </w:tcPr>
                <w:p w14:paraId="2D5588E4" w14:textId="44BF7CF2" w:rsidR="004B4C4E" w:rsidRPr="00883A1D" w:rsidRDefault="004B4C4E" w:rsidP="004B4C4E">
                  <w:pPr>
                    <w:jc w:val="center"/>
                    <w:rPr>
                      <w:bCs/>
                      <w:color w:val="000000" w:themeColor="text1"/>
                      <w:szCs w:val="21"/>
                    </w:rPr>
                  </w:pPr>
                  <w:r w:rsidRPr="00883A1D">
                    <w:rPr>
                      <w:color w:val="000000" w:themeColor="text1"/>
                      <w:szCs w:val="21"/>
                    </w:rPr>
                    <w:t>总砷</w:t>
                  </w:r>
                </w:p>
              </w:tc>
              <w:tc>
                <w:tcPr>
                  <w:tcW w:w="3978" w:type="pct"/>
                  <w:tcBorders>
                    <w:tl2br w:val="nil"/>
                    <w:tr2bl w:val="nil"/>
                  </w:tcBorders>
                  <w:vAlign w:val="center"/>
                </w:tcPr>
                <w:p w14:paraId="45716360" w14:textId="0129348C" w:rsidR="004B4C4E" w:rsidRPr="00883A1D" w:rsidRDefault="004B4C4E" w:rsidP="004B4C4E">
                  <w:pPr>
                    <w:jc w:val="center"/>
                    <w:rPr>
                      <w:color w:val="000000" w:themeColor="text1"/>
                      <w:szCs w:val="21"/>
                    </w:rPr>
                  </w:pPr>
                  <w:r w:rsidRPr="00883A1D">
                    <w:rPr>
                      <w:color w:val="000000" w:themeColor="text1"/>
                      <w:szCs w:val="21"/>
                    </w:rPr>
                    <w:t>土壤质量</w:t>
                  </w:r>
                  <w:r w:rsidRPr="00883A1D">
                    <w:rPr>
                      <w:color w:val="000000" w:themeColor="text1"/>
                      <w:szCs w:val="21"/>
                    </w:rPr>
                    <w:t xml:space="preserve"> </w:t>
                  </w:r>
                  <w:r w:rsidRPr="00883A1D">
                    <w:rPr>
                      <w:color w:val="000000" w:themeColor="text1"/>
                      <w:szCs w:val="21"/>
                    </w:rPr>
                    <w:t>总汞、总砷、总铅的测定</w:t>
                  </w:r>
                  <w:r w:rsidRPr="00883A1D">
                    <w:rPr>
                      <w:color w:val="000000" w:themeColor="text1"/>
                      <w:szCs w:val="21"/>
                    </w:rPr>
                    <w:t xml:space="preserve"> </w:t>
                  </w:r>
                  <w:r w:rsidRPr="00883A1D">
                    <w:rPr>
                      <w:color w:val="000000" w:themeColor="text1"/>
                      <w:szCs w:val="21"/>
                    </w:rPr>
                    <w:t>原子荧光法</w:t>
                  </w:r>
                  <w:r w:rsidRPr="00883A1D">
                    <w:rPr>
                      <w:color w:val="000000" w:themeColor="text1"/>
                      <w:szCs w:val="21"/>
                    </w:rPr>
                    <w:t xml:space="preserve"> </w:t>
                  </w:r>
                  <w:r w:rsidRPr="00883A1D">
                    <w:rPr>
                      <w:color w:val="000000" w:themeColor="text1"/>
                      <w:szCs w:val="21"/>
                    </w:rPr>
                    <w:t>第</w:t>
                  </w:r>
                  <w:r w:rsidRPr="00883A1D">
                    <w:rPr>
                      <w:color w:val="000000" w:themeColor="text1"/>
                      <w:szCs w:val="21"/>
                    </w:rPr>
                    <w:t>2</w:t>
                  </w:r>
                  <w:r w:rsidRPr="00883A1D">
                    <w:rPr>
                      <w:color w:val="000000" w:themeColor="text1"/>
                      <w:szCs w:val="21"/>
                    </w:rPr>
                    <w:t>部分：土壤中总砷的测定</w:t>
                  </w:r>
                  <w:r w:rsidRPr="00883A1D">
                    <w:rPr>
                      <w:color w:val="000000" w:themeColor="text1"/>
                      <w:szCs w:val="21"/>
                    </w:rPr>
                    <w:t xml:space="preserve"> GB/T 22105.2-2008</w:t>
                  </w:r>
                </w:p>
              </w:tc>
            </w:tr>
            <w:tr w:rsidR="004B4C4E" w:rsidRPr="00883A1D" w14:paraId="36FB81CB" w14:textId="77777777" w:rsidTr="004B4C4E">
              <w:trPr>
                <w:trHeight w:val="306"/>
                <w:jc w:val="center"/>
              </w:trPr>
              <w:tc>
                <w:tcPr>
                  <w:tcW w:w="1022" w:type="pct"/>
                  <w:tcBorders>
                    <w:tl2br w:val="nil"/>
                    <w:tr2bl w:val="nil"/>
                  </w:tcBorders>
                  <w:vAlign w:val="center"/>
                </w:tcPr>
                <w:p w14:paraId="319E818D" w14:textId="24D1902A" w:rsidR="004B4C4E" w:rsidRPr="00883A1D" w:rsidRDefault="004B4C4E" w:rsidP="004B4C4E">
                  <w:pPr>
                    <w:jc w:val="center"/>
                    <w:rPr>
                      <w:bCs/>
                      <w:color w:val="000000" w:themeColor="text1"/>
                      <w:szCs w:val="21"/>
                    </w:rPr>
                  </w:pPr>
                  <w:r w:rsidRPr="00883A1D">
                    <w:rPr>
                      <w:color w:val="000000" w:themeColor="text1"/>
                      <w:szCs w:val="21"/>
                    </w:rPr>
                    <w:t>镍</w:t>
                  </w:r>
                </w:p>
              </w:tc>
              <w:tc>
                <w:tcPr>
                  <w:tcW w:w="3978" w:type="pct"/>
                  <w:tcBorders>
                    <w:tl2br w:val="nil"/>
                    <w:tr2bl w:val="nil"/>
                  </w:tcBorders>
                  <w:vAlign w:val="center"/>
                </w:tcPr>
                <w:p w14:paraId="28DCBAEB" w14:textId="169462AB" w:rsidR="004B4C4E" w:rsidRPr="00883A1D" w:rsidRDefault="004B4C4E" w:rsidP="004B4C4E">
                  <w:pPr>
                    <w:jc w:val="center"/>
                    <w:rPr>
                      <w:color w:val="000000" w:themeColor="text1"/>
                      <w:szCs w:val="21"/>
                    </w:rPr>
                  </w:pPr>
                  <w:r w:rsidRPr="00883A1D">
                    <w:rPr>
                      <w:color w:val="000000" w:themeColor="text1"/>
                      <w:szCs w:val="21"/>
                    </w:rPr>
                    <w:t>土壤和沉积物</w:t>
                  </w:r>
                  <w:r w:rsidRPr="00883A1D">
                    <w:rPr>
                      <w:color w:val="000000" w:themeColor="text1"/>
                      <w:szCs w:val="21"/>
                    </w:rPr>
                    <w:t xml:space="preserve"> </w:t>
                  </w:r>
                  <w:r w:rsidRPr="00883A1D">
                    <w:rPr>
                      <w:color w:val="000000" w:themeColor="text1"/>
                      <w:szCs w:val="21"/>
                    </w:rPr>
                    <w:t>铜、锌、铅、镍、铬的测定</w:t>
                  </w:r>
                  <w:r w:rsidRPr="00883A1D">
                    <w:rPr>
                      <w:color w:val="000000" w:themeColor="text1"/>
                      <w:szCs w:val="21"/>
                    </w:rPr>
                    <w:t xml:space="preserve"> </w:t>
                  </w:r>
                  <w:r w:rsidRPr="00883A1D">
                    <w:rPr>
                      <w:color w:val="000000" w:themeColor="text1"/>
                      <w:szCs w:val="21"/>
                    </w:rPr>
                    <w:t>火焰原子吸收分光光度法</w:t>
                  </w:r>
                  <w:r w:rsidRPr="00883A1D">
                    <w:rPr>
                      <w:color w:val="000000" w:themeColor="text1"/>
                      <w:szCs w:val="21"/>
                    </w:rPr>
                    <w:t xml:space="preserve"> HJ 491-2019</w:t>
                  </w:r>
                </w:p>
              </w:tc>
            </w:tr>
            <w:tr w:rsidR="004B4C4E" w:rsidRPr="00883A1D" w14:paraId="12BEE578" w14:textId="77777777" w:rsidTr="004B4C4E">
              <w:trPr>
                <w:trHeight w:val="306"/>
                <w:jc w:val="center"/>
              </w:trPr>
              <w:tc>
                <w:tcPr>
                  <w:tcW w:w="1022" w:type="pct"/>
                  <w:tcBorders>
                    <w:tl2br w:val="nil"/>
                    <w:tr2bl w:val="nil"/>
                  </w:tcBorders>
                  <w:vAlign w:val="center"/>
                </w:tcPr>
                <w:p w14:paraId="4F27E138" w14:textId="30849BCE" w:rsidR="004B4C4E" w:rsidRPr="00883A1D" w:rsidRDefault="004B4C4E" w:rsidP="004B4C4E">
                  <w:pPr>
                    <w:jc w:val="center"/>
                    <w:rPr>
                      <w:bCs/>
                      <w:color w:val="000000" w:themeColor="text1"/>
                      <w:szCs w:val="21"/>
                    </w:rPr>
                  </w:pPr>
                  <w:r w:rsidRPr="00883A1D">
                    <w:rPr>
                      <w:color w:val="000000" w:themeColor="text1"/>
                      <w:szCs w:val="21"/>
                    </w:rPr>
                    <w:t>挥发性有机物</w:t>
                  </w:r>
                  <w:r w:rsidRPr="00883A1D">
                    <w:rPr>
                      <w:color w:val="000000" w:themeColor="text1"/>
                      <w:szCs w:val="21"/>
                    </w:rPr>
                    <w:t xml:space="preserve"> </w:t>
                  </w:r>
                </w:p>
              </w:tc>
              <w:tc>
                <w:tcPr>
                  <w:tcW w:w="3978" w:type="pct"/>
                  <w:tcBorders>
                    <w:tl2br w:val="nil"/>
                    <w:tr2bl w:val="nil"/>
                  </w:tcBorders>
                  <w:vAlign w:val="center"/>
                </w:tcPr>
                <w:p w14:paraId="47F8115D" w14:textId="6A59FAEF" w:rsidR="004B4C4E" w:rsidRPr="00883A1D" w:rsidRDefault="004B4C4E" w:rsidP="004B4C4E">
                  <w:pPr>
                    <w:jc w:val="center"/>
                    <w:rPr>
                      <w:color w:val="000000" w:themeColor="text1"/>
                      <w:szCs w:val="21"/>
                    </w:rPr>
                  </w:pPr>
                  <w:r w:rsidRPr="00883A1D">
                    <w:rPr>
                      <w:color w:val="000000" w:themeColor="text1"/>
                      <w:szCs w:val="21"/>
                    </w:rPr>
                    <w:t>土壤和沉积物</w:t>
                  </w:r>
                  <w:r w:rsidRPr="00883A1D">
                    <w:rPr>
                      <w:color w:val="000000" w:themeColor="text1"/>
                      <w:szCs w:val="21"/>
                    </w:rPr>
                    <w:t xml:space="preserve"> </w:t>
                  </w:r>
                  <w:r w:rsidRPr="00883A1D">
                    <w:rPr>
                      <w:color w:val="000000" w:themeColor="text1"/>
                      <w:szCs w:val="21"/>
                    </w:rPr>
                    <w:t>挥发性有机物的测定</w:t>
                  </w:r>
                  <w:r w:rsidRPr="00883A1D">
                    <w:rPr>
                      <w:color w:val="000000" w:themeColor="text1"/>
                      <w:szCs w:val="21"/>
                    </w:rPr>
                    <w:t xml:space="preserve"> </w:t>
                  </w:r>
                  <w:r w:rsidRPr="00883A1D">
                    <w:rPr>
                      <w:color w:val="000000" w:themeColor="text1"/>
                      <w:szCs w:val="21"/>
                    </w:rPr>
                    <w:t>吹扫捕集</w:t>
                  </w:r>
                  <w:r w:rsidRPr="00883A1D">
                    <w:rPr>
                      <w:color w:val="000000" w:themeColor="text1"/>
                      <w:szCs w:val="21"/>
                    </w:rPr>
                    <w:t>/</w:t>
                  </w:r>
                  <w:r w:rsidRPr="00883A1D">
                    <w:rPr>
                      <w:color w:val="000000" w:themeColor="text1"/>
                      <w:szCs w:val="21"/>
                    </w:rPr>
                    <w:t>气相色谱</w:t>
                  </w:r>
                  <w:r w:rsidRPr="00883A1D">
                    <w:rPr>
                      <w:color w:val="000000" w:themeColor="text1"/>
                      <w:szCs w:val="21"/>
                    </w:rPr>
                    <w:t>-</w:t>
                  </w:r>
                  <w:r w:rsidRPr="00883A1D">
                    <w:rPr>
                      <w:color w:val="000000" w:themeColor="text1"/>
                      <w:szCs w:val="21"/>
                    </w:rPr>
                    <w:t>质谱法</w:t>
                  </w:r>
                  <w:r w:rsidRPr="00883A1D">
                    <w:rPr>
                      <w:color w:val="000000" w:themeColor="text1"/>
                      <w:szCs w:val="21"/>
                    </w:rPr>
                    <w:t xml:space="preserve"> HJ 605-2011</w:t>
                  </w:r>
                </w:p>
              </w:tc>
            </w:tr>
            <w:tr w:rsidR="004B4C4E" w:rsidRPr="00883A1D" w14:paraId="7289ED8D" w14:textId="77777777" w:rsidTr="004B4C4E">
              <w:trPr>
                <w:trHeight w:val="306"/>
                <w:jc w:val="center"/>
              </w:trPr>
              <w:tc>
                <w:tcPr>
                  <w:tcW w:w="1022" w:type="pct"/>
                  <w:tcBorders>
                    <w:tl2br w:val="nil"/>
                    <w:tr2bl w:val="nil"/>
                  </w:tcBorders>
                  <w:vAlign w:val="center"/>
                </w:tcPr>
                <w:p w14:paraId="37314E4B" w14:textId="18FC9F82" w:rsidR="004B4C4E" w:rsidRPr="00883A1D" w:rsidRDefault="004B4C4E" w:rsidP="004B4C4E">
                  <w:pPr>
                    <w:jc w:val="center"/>
                    <w:rPr>
                      <w:bCs/>
                      <w:color w:val="000000" w:themeColor="text1"/>
                      <w:szCs w:val="21"/>
                    </w:rPr>
                  </w:pPr>
                  <w:r w:rsidRPr="00883A1D">
                    <w:rPr>
                      <w:color w:val="000000" w:themeColor="text1"/>
                      <w:szCs w:val="21"/>
                    </w:rPr>
                    <w:t>半挥发性有机物</w:t>
                  </w:r>
                  <w:r w:rsidRPr="00883A1D">
                    <w:rPr>
                      <w:color w:val="000000" w:themeColor="text1"/>
                      <w:szCs w:val="21"/>
                    </w:rPr>
                    <w:t xml:space="preserve"> </w:t>
                  </w:r>
                </w:p>
              </w:tc>
              <w:tc>
                <w:tcPr>
                  <w:tcW w:w="3978" w:type="pct"/>
                  <w:tcBorders>
                    <w:tl2br w:val="nil"/>
                    <w:tr2bl w:val="nil"/>
                  </w:tcBorders>
                  <w:vAlign w:val="center"/>
                </w:tcPr>
                <w:p w14:paraId="79955FD2" w14:textId="2E7FFB4B" w:rsidR="004B4C4E" w:rsidRPr="00883A1D" w:rsidRDefault="004B4C4E" w:rsidP="004B4C4E">
                  <w:pPr>
                    <w:jc w:val="center"/>
                    <w:rPr>
                      <w:color w:val="000000" w:themeColor="text1"/>
                      <w:szCs w:val="21"/>
                    </w:rPr>
                  </w:pPr>
                  <w:r w:rsidRPr="00883A1D">
                    <w:rPr>
                      <w:color w:val="000000" w:themeColor="text1"/>
                      <w:szCs w:val="21"/>
                    </w:rPr>
                    <w:t>土壤和沉积物</w:t>
                  </w:r>
                  <w:r w:rsidRPr="00883A1D">
                    <w:rPr>
                      <w:color w:val="000000" w:themeColor="text1"/>
                      <w:szCs w:val="21"/>
                    </w:rPr>
                    <w:t xml:space="preserve"> </w:t>
                  </w:r>
                  <w:r w:rsidRPr="00883A1D">
                    <w:rPr>
                      <w:color w:val="000000" w:themeColor="text1"/>
                      <w:szCs w:val="21"/>
                    </w:rPr>
                    <w:t>半挥发性有机物的测定</w:t>
                  </w:r>
                  <w:r w:rsidRPr="00883A1D">
                    <w:rPr>
                      <w:color w:val="000000" w:themeColor="text1"/>
                      <w:szCs w:val="21"/>
                    </w:rPr>
                    <w:t xml:space="preserve"> </w:t>
                  </w:r>
                  <w:r w:rsidRPr="00883A1D">
                    <w:rPr>
                      <w:color w:val="000000" w:themeColor="text1"/>
                      <w:szCs w:val="21"/>
                    </w:rPr>
                    <w:t>气相色谱</w:t>
                  </w:r>
                  <w:r w:rsidRPr="00883A1D">
                    <w:rPr>
                      <w:color w:val="000000" w:themeColor="text1"/>
                      <w:szCs w:val="21"/>
                    </w:rPr>
                    <w:t>-</w:t>
                  </w:r>
                  <w:r w:rsidRPr="00883A1D">
                    <w:rPr>
                      <w:color w:val="000000" w:themeColor="text1"/>
                      <w:szCs w:val="21"/>
                    </w:rPr>
                    <w:t>质谱法</w:t>
                  </w:r>
                  <w:r w:rsidRPr="00883A1D">
                    <w:rPr>
                      <w:color w:val="000000" w:themeColor="text1"/>
                      <w:szCs w:val="21"/>
                    </w:rPr>
                    <w:t xml:space="preserve"> HJ 834-2017</w:t>
                  </w:r>
                </w:p>
              </w:tc>
            </w:tr>
            <w:tr w:rsidR="004B4C4E" w:rsidRPr="00883A1D" w14:paraId="190EDBA1" w14:textId="77777777" w:rsidTr="004B4C4E">
              <w:trPr>
                <w:trHeight w:val="306"/>
                <w:jc w:val="center"/>
              </w:trPr>
              <w:tc>
                <w:tcPr>
                  <w:tcW w:w="1022" w:type="pct"/>
                  <w:tcBorders>
                    <w:tl2br w:val="nil"/>
                    <w:tr2bl w:val="nil"/>
                  </w:tcBorders>
                  <w:vAlign w:val="center"/>
                </w:tcPr>
                <w:p w14:paraId="190A991C" w14:textId="7ED84781" w:rsidR="004B4C4E" w:rsidRPr="00883A1D" w:rsidRDefault="004B4C4E" w:rsidP="004B4C4E">
                  <w:pPr>
                    <w:jc w:val="center"/>
                    <w:rPr>
                      <w:bCs/>
                      <w:color w:val="000000" w:themeColor="text1"/>
                      <w:szCs w:val="21"/>
                    </w:rPr>
                  </w:pPr>
                  <w:r w:rsidRPr="00883A1D">
                    <w:rPr>
                      <w:color w:val="000000" w:themeColor="text1"/>
                      <w:szCs w:val="21"/>
                    </w:rPr>
                    <w:t>苯胺</w:t>
                  </w:r>
                  <w:r w:rsidRPr="00883A1D">
                    <w:rPr>
                      <w:color w:val="000000" w:themeColor="text1"/>
                      <w:szCs w:val="21"/>
                    </w:rPr>
                    <w:t xml:space="preserve"> </w:t>
                  </w:r>
                </w:p>
              </w:tc>
              <w:tc>
                <w:tcPr>
                  <w:tcW w:w="3978" w:type="pct"/>
                  <w:tcBorders>
                    <w:tl2br w:val="nil"/>
                    <w:tr2bl w:val="nil"/>
                  </w:tcBorders>
                  <w:vAlign w:val="center"/>
                </w:tcPr>
                <w:p w14:paraId="46A09206" w14:textId="4A3C2935" w:rsidR="004B4C4E" w:rsidRPr="00883A1D" w:rsidRDefault="004B4C4E" w:rsidP="004B4C4E">
                  <w:pPr>
                    <w:jc w:val="center"/>
                    <w:rPr>
                      <w:color w:val="000000" w:themeColor="text1"/>
                      <w:szCs w:val="21"/>
                    </w:rPr>
                  </w:pPr>
                  <w:r w:rsidRPr="00883A1D">
                    <w:rPr>
                      <w:color w:val="000000" w:themeColor="text1"/>
                      <w:szCs w:val="21"/>
                    </w:rPr>
                    <w:t>危险废物鉴别标准</w:t>
                  </w:r>
                  <w:r w:rsidRPr="00883A1D">
                    <w:rPr>
                      <w:color w:val="000000" w:themeColor="text1"/>
                      <w:szCs w:val="21"/>
                    </w:rPr>
                    <w:t xml:space="preserve"> </w:t>
                  </w:r>
                  <w:r w:rsidRPr="00883A1D">
                    <w:rPr>
                      <w:color w:val="000000" w:themeColor="text1"/>
                      <w:szCs w:val="21"/>
                    </w:rPr>
                    <w:t>浸出毒性鉴别</w:t>
                  </w:r>
                  <w:r w:rsidRPr="00883A1D">
                    <w:rPr>
                      <w:color w:val="000000" w:themeColor="text1"/>
                      <w:szCs w:val="21"/>
                    </w:rPr>
                    <w:t xml:space="preserve">GB 5085.3-2007 </w:t>
                  </w:r>
                  <w:r w:rsidRPr="00883A1D">
                    <w:rPr>
                      <w:color w:val="000000" w:themeColor="text1"/>
                      <w:szCs w:val="21"/>
                    </w:rPr>
                    <w:t>附录</w:t>
                  </w:r>
                  <w:r w:rsidRPr="00883A1D">
                    <w:rPr>
                      <w:color w:val="000000" w:themeColor="text1"/>
                      <w:szCs w:val="21"/>
                    </w:rPr>
                    <w:t>K</w:t>
                  </w:r>
                </w:p>
              </w:tc>
            </w:tr>
            <w:tr w:rsidR="004B4C4E" w:rsidRPr="00883A1D" w14:paraId="76B0F284" w14:textId="77777777" w:rsidTr="004B4C4E">
              <w:trPr>
                <w:trHeight w:val="306"/>
                <w:jc w:val="center"/>
              </w:trPr>
              <w:tc>
                <w:tcPr>
                  <w:tcW w:w="1022" w:type="pct"/>
                  <w:tcBorders>
                    <w:tl2br w:val="nil"/>
                    <w:tr2bl w:val="nil"/>
                  </w:tcBorders>
                  <w:vAlign w:val="center"/>
                </w:tcPr>
                <w:p w14:paraId="2677B55A" w14:textId="0105AE26" w:rsidR="004B4C4E" w:rsidRPr="00883A1D" w:rsidRDefault="004B4C4E" w:rsidP="004B4C4E">
                  <w:pPr>
                    <w:jc w:val="center"/>
                    <w:rPr>
                      <w:bCs/>
                      <w:color w:val="000000" w:themeColor="text1"/>
                      <w:szCs w:val="21"/>
                    </w:rPr>
                  </w:pPr>
                  <w:r w:rsidRPr="00883A1D">
                    <w:rPr>
                      <w:color w:val="000000" w:themeColor="text1"/>
                      <w:szCs w:val="21"/>
                    </w:rPr>
                    <w:t>pH</w:t>
                  </w:r>
                  <w:r w:rsidRPr="00883A1D">
                    <w:rPr>
                      <w:color w:val="000000" w:themeColor="text1"/>
                      <w:szCs w:val="21"/>
                    </w:rPr>
                    <w:t>值</w:t>
                  </w:r>
                  <w:r w:rsidRPr="00883A1D">
                    <w:rPr>
                      <w:color w:val="000000" w:themeColor="text1"/>
                      <w:szCs w:val="21"/>
                    </w:rPr>
                    <w:t xml:space="preserve"> </w:t>
                  </w:r>
                </w:p>
              </w:tc>
              <w:tc>
                <w:tcPr>
                  <w:tcW w:w="3978" w:type="pct"/>
                  <w:tcBorders>
                    <w:tl2br w:val="nil"/>
                    <w:tr2bl w:val="nil"/>
                  </w:tcBorders>
                  <w:vAlign w:val="center"/>
                </w:tcPr>
                <w:p w14:paraId="5974F391" w14:textId="51F69DC1" w:rsidR="004B4C4E" w:rsidRPr="00883A1D" w:rsidRDefault="004B4C4E" w:rsidP="004B4C4E">
                  <w:pPr>
                    <w:jc w:val="center"/>
                    <w:rPr>
                      <w:color w:val="000000" w:themeColor="text1"/>
                      <w:szCs w:val="21"/>
                    </w:rPr>
                  </w:pPr>
                  <w:r w:rsidRPr="00883A1D">
                    <w:rPr>
                      <w:color w:val="000000" w:themeColor="text1"/>
                      <w:szCs w:val="21"/>
                    </w:rPr>
                    <w:t>土壤</w:t>
                  </w:r>
                  <w:r w:rsidRPr="00883A1D">
                    <w:rPr>
                      <w:color w:val="000000" w:themeColor="text1"/>
                      <w:szCs w:val="21"/>
                    </w:rPr>
                    <w:t xml:space="preserve"> pH</w:t>
                  </w:r>
                  <w:r w:rsidRPr="00883A1D">
                    <w:rPr>
                      <w:color w:val="000000" w:themeColor="text1"/>
                      <w:szCs w:val="21"/>
                    </w:rPr>
                    <w:t>值的测定</w:t>
                  </w:r>
                  <w:r w:rsidRPr="00883A1D">
                    <w:rPr>
                      <w:color w:val="000000" w:themeColor="text1"/>
                      <w:szCs w:val="21"/>
                    </w:rPr>
                    <w:t xml:space="preserve"> </w:t>
                  </w:r>
                  <w:r w:rsidRPr="00883A1D">
                    <w:rPr>
                      <w:color w:val="000000" w:themeColor="text1"/>
                      <w:szCs w:val="21"/>
                    </w:rPr>
                    <w:t>电位法</w:t>
                  </w:r>
                  <w:r w:rsidRPr="00883A1D">
                    <w:rPr>
                      <w:color w:val="000000" w:themeColor="text1"/>
                      <w:szCs w:val="21"/>
                    </w:rPr>
                    <w:t xml:space="preserve"> HJ 962-2018</w:t>
                  </w:r>
                </w:p>
              </w:tc>
            </w:tr>
            <w:tr w:rsidR="004B4C4E" w:rsidRPr="00883A1D" w14:paraId="1C391495" w14:textId="77777777" w:rsidTr="004B4C4E">
              <w:trPr>
                <w:trHeight w:val="306"/>
                <w:jc w:val="center"/>
              </w:trPr>
              <w:tc>
                <w:tcPr>
                  <w:tcW w:w="1022" w:type="pct"/>
                  <w:tcBorders>
                    <w:tl2br w:val="nil"/>
                    <w:tr2bl w:val="nil"/>
                  </w:tcBorders>
                  <w:vAlign w:val="center"/>
                </w:tcPr>
                <w:p w14:paraId="6573B35F" w14:textId="7D0EC68F" w:rsidR="004B4C4E" w:rsidRPr="00883A1D" w:rsidRDefault="004B4C4E" w:rsidP="004B4C4E">
                  <w:pPr>
                    <w:jc w:val="center"/>
                    <w:rPr>
                      <w:bCs/>
                      <w:color w:val="000000" w:themeColor="text1"/>
                      <w:szCs w:val="21"/>
                    </w:rPr>
                  </w:pPr>
                  <w:r w:rsidRPr="00883A1D">
                    <w:rPr>
                      <w:color w:val="000000" w:themeColor="text1"/>
                      <w:szCs w:val="21"/>
                    </w:rPr>
                    <w:t>水溶性盐总量</w:t>
                  </w:r>
                </w:p>
              </w:tc>
              <w:tc>
                <w:tcPr>
                  <w:tcW w:w="3978" w:type="pct"/>
                  <w:tcBorders>
                    <w:tl2br w:val="nil"/>
                    <w:tr2bl w:val="nil"/>
                  </w:tcBorders>
                  <w:vAlign w:val="center"/>
                </w:tcPr>
                <w:p w14:paraId="22B53182" w14:textId="52F6F8CC" w:rsidR="004B4C4E" w:rsidRPr="00883A1D" w:rsidRDefault="004B4C4E" w:rsidP="004B4C4E">
                  <w:pPr>
                    <w:rPr>
                      <w:color w:val="000000" w:themeColor="text1"/>
                      <w:szCs w:val="21"/>
                    </w:rPr>
                  </w:pPr>
                  <w:r w:rsidRPr="00883A1D">
                    <w:rPr>
                      <w:color w:val="000000" w:themeColor="text1"/>
                      <w:szCs w:val="21"/>
                    </w:rPr>
                    <w:t>土壤检测</w:t>
                  </w:r>
                  <w:r w:rsidRPr="00883A1D">
                    <w:rPr>
                      <w:color w:val="000000" w:themeColor="text1"/>
                      <w:szCs w:val="21"/>
                    </w:rPr>
                    <w:t xml:space="preserve"> </w:t>
                  </w:r>
                  <w:r w:rsidRPr="00883A1D">
                    <w:rPr>
                      <w:color w:val="000000" w:themeColor="text1"/>
                      <w:szCs w:val="21"/>
                    </w:rPr>
                    <w:t>第</w:t>
                  </w:r>
                  <w:r w:rsidRPr="00883A1D">
                    <w:rPr>
                      <w:color w:val="000000" w:themeColor="text1"/>
                      <w:szCs w:val="21"/>
                    </w:rPr>
                    <w:t xml:space="preserve"> 16 </w:t>
                  </w:r>
                  <w:r w:rsidRPr="00883A1D">
                    <w:rPr>
                      <w:color w:val="000000" w:themeColor="text1"/>
                      <w:szCs w:val="21"/>
                    </w:rPr>
                    <w:t>部分：土壤水溶性盐总量的测定</w:t>
                  </w:r>
                  <w:r w:rsidRPr="00883A1D">
                    <w:rPr>
                      <w:color w:val="000000" w:themeColor="text1"/>
                      <w:szCs w:val="21"/>
                    </w:rPr>
                    <w:t xml:space="preserve">NY/T 1121.16-2006 </w:t>
                  </w:r>
                </w:p>
              </w:tc>
            </w:tr>
          </w:tbl>
          <w:p w14:paraId="349C2256"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5</w:t>
            </w:r>
            <w:r w:rsidRPr="00883A1D">
              <w:rPr>
                <w:color w:val="000000" w:themeColor="text1"/>
                <w:szCs w:val="21"/>
              </w:rPr>
              <w:t>）评价标准</w:t>
            </w:r>
          </w:p>
          <w:p w14:paraId="64DE1FD9" w14:textId="77777777" w:rsidR="00D93545" w:rsidRPr="00883A1D" w:rsidRDefault="0091693F" w:rsidP="0018568E">
            <w:pPr>
              <w:spacing w:line="360" w:lineRule="auto"/>
              <w:ind w:firstLineChars="200" w:firstLine="420"/>
              <w:rPr>
                <w:color w:val="000000" w:themeColor="text1"/>
                <w:szCs w:val="21"/>
              </w:rPr>
            </w:pPr>
            <w:r w:rsidRPr="00883A1D">
              <w:rPr>
                <w:rFonts w:hint="eastAsia"/>
                <w:color w:val="000000" w:themeColor="text1"/>
                <w:szCs w:val="21"/>
              </w:rPr>
              <w:t>评价标准：土壤环境质量评价执行《土壤环境质量</w:t>
            </w:r>
            <w:r w:rsidRPr="00883A1D">
              <w:rPr>
                <w:rFonts w:hint="eastAsia"/>
                <w:color w:val="000000" w:themeColor="text1"/>
                <w:szCs w:val="21"/>
              </w:rPr>
              <w:t xml:space="preserve"> </w:t>
            </w:r>
            <w:r w:rsidRPr="00883A1D">
              <w:rPr>
                <w:rFonts w:hint="eastAsia"/>
                <w:color w:val="000000" w:themeColor="text1"/>
                <w:szCs w:val="21"/>
              </w:rPr>
              <w:t>建设用地土壤污染风险管控标准》（</w:t>
            </w:r>
            <w:r w:rsidRPr="00883A1D">
              <w:rPr>
                <w:rFonts w:hint="eastAsia"/>
                <w:color w:val="000000" w:themeColor="text1"/>
                <w:szCs w:val="21"/>
              </w:rPr>
              <w:t>GB</w:t>
            </w:r>
            <w:r w:rsidRPr="00883A1D">
              <w:rPr>
                <w:color w:val="000000" w:themeColor="text1"/>
                <w:szCs w:val="21"/>
              </w:rPr>
              <w:t>366</w:t>
            </w:r>
            <w:r w:rsidRPr="00883A1D">
              <w:rPr>
                <w:rFonts w:hint="eastAsia"/>
                <w:color w:val="000000" w:themeColor="text1"/>
                <w:szCs w:val="21"/>
              </w:rPr>
              <w:t>00-2018</w:t>
            </w:r>
            <w:r w:rsidRPr="00883A1D">
              <w:rPr>
                <w:rFonts w:hint="eastAsia"/>
                <w:color w:val="000000" w:themeColor="text1"/>
                <w:szCs w:val="21"/>
              </w:rPr>
              <w:t>）筛选值第二类标准。</w:t>
            </w:r>
          </w:p>
          <w:p w14:paraId="3878A32C"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6</w:t>
            </w:r>
            <w:r w:rsidRPr="00883A1D">
              <w:rPr>
                <w:color w:val="000000" w:themeColor="text1"/>
                <w:szCs w:val="21"/>
              </w:rPr>
              <w:t>）评价</w:t>
            </w:r>
            <w:r w:rsidRPr="00883A1D">
              <w:rPr>
                <w:rFonts w:hint="eastAsia"/>
                <w:color w:val="000000" w:themeColor="text1"/>
                <w:szCs w:val="21"/>
              </w:rPr>
              <w:t>方法</w:t>
            </w:r>
          </w:p>
          <w:p w14:paraId="07189293"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采用标准指数法评价。</w:t>
            </w:r>
          </w:p>
          <w:p w14:paraId="54BBBEBC" w14:textId="77777777" w:rsidR="00D93545" w:rsidRPr="00883A1D" w:rsidRDefault="0091693F">
            <w:pPr>
              <w:spacing w:line="360" w:lineRule="auto"/>
              <w:ind w:firstLineChars="200" w:firstLine="420"/>
              <w:rPr>
                <w:color w:val="000000" w:themeColor="text1"/>
                <w:kern w:val="0"/>
                <w:szCs w:val="21"/>
              </w:rPr>
            </w:pPr>
            <w:r w:rsidRPr="00883A1D">
              <w:rPr>
                <w:rFonts w:hint="eastAsia"/>
                <w:color w:val="000000" w:themeColor="text1"/>
                <w:kern w:val="0"/>
                <w:szCs w:val="21"/>
              </w:rPr>
              <w:t>一般因子标准指数计算方法：</w:t>
            </w:r>
          </w:p>
          <w:p w14:paraId="41910804" w14:textId="77777777" w:rsidR="00D93545" w:rsidRPr="00883A1D" w:rsidRDefault="0091693F">
            <w:pPr>
              <w:spacing w:line="360" w:lineRule="auto"/>
              <w:jc w:val="center"/>
              <w:rPr>
                <w:color w:val="000000" w:themeColor="text1"/>
                <w:kern w:val="0"/>
                <w:szCs w:val="21"/>
                <w:vertAlign w:val="subscript"/>
              </w:rPr>
            </w:pPr>
            <w:r w:rsidRPr="00883A1D">
              <w:rPr>
                <w:color w:val="000000" w:themeColor="text1"/>
                <w:kern w:val="0"/>
                <w:szCs w:val="21"/>
              </w:rPr>
              <w:t>P</w:t>
            </w:r>
            <w:r w:rsidRPr="00883A1D">
              <w:rPr>
                <w:rFonts w:hint="eastAsia"/>
                <w:color w:val="000000" w:themeColor="text1"/>
                <w:kern w:val="0"/>
                <w:szCs w:val="21"/>
                <w:vertAlign w:val="subscript"/>
              </w:rPr>
              <w:t>i</w:t>
            </w:r>
            <w:r w:rsidRPr="00883A1D">
              <w:rPr>
                <w:rFonts w:hint="eastAsia"/>
                <w:color w:val="000000" w:themeColor="text1"/>
                <w:kern w:val="0"/>
                <w:szCs w:val="21"/>
              </w:rPr>
              <w:t>=C</w:t>
            </w:r>
            <w:r w:rsidRPr="00883A1D">
              <w:rPr>
                <w:rFonts w:hint="eastAsia"/>
                <w:color w:val="000000" w:themeColor="text1"/>
                <w:kern w:val="0"/>
                <w:szCs w:val="21"/>
                <w:vertAlign w:val="subscript"/>
              </w:rPr>
              <w:t>i</w:t>
            </w:r>
            <w:r w:rsidRPr="00883A1D">
              <w:rPr>
                <w:rFonts w:hint="eastAsia"/>
                <w:color w:val="000000" w:themeColor="text1"/>
                <w:kern w:val="0"/>
                <w:szCs w:val="21"/>
              </w:rPr>
              <w:t>/C</w:t>
            </w:r>
            <w:r w:rsidRPr="00883A1D">
              <w:rPr>
                <w:rFonts w:hint="eastAsia"/>
                <w:color w:val="000000" w:themeColor="text1"/>
                <w:kern w:val="0"/>
                <w:szCs w:val="21"/>
                <w:vertAlign w:val="subscript"/>
              </w:rPr>
              <w:t>s</w:t>
            </w:r>
            <w:r w:rsidRPr="00883A1D">
              <w:rPr>
                <w:rFonts w:hint="eastAsia"/>
                <w:color w:val="000000" w:themeColor="text1"/>
                <w:kern w:val="0"/>
                <w:szCs w:val="21"/>
              </w:rPr>
              <w:t>,</w:t>
            </w:r>
            <w:r w:rsidRPr="00883A1D">
              <w:rPr>
                <w:color w:val="000000" w:themeColor="text1"/>
                <w:kern w:val="0"/>
                <w:szCs w:val="21"/>
                <w:vertAlign w:val="subscript"/>
              </w:rPr>
              <w:t>i</w:t>
            </w:r>
          </w:p>
          <w:p w14:paraId="73ED537F"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式中：</w:t>
            </w:r>
            <w:r w:rsidRPr="00883A1D">
              <w:rPr>
                <w:rFonts w:hint="eastAsia"/>
                <w:color w:val="000000" w:themeColor="text1"/>
                <w:kern w:val="0"/>
                <w:szCs w:val="21"/>
              </w:rPr>
              <w:t>P</w:t>
            </w:r>
            <w:r w:rsidRPr="00883A1D">
              <w:rPr>
                <w:rFonts w:hint="eastAsia"/>
                <w:color w:val="000000" w:themeColor="text1"/>
                <w:kern w:val="0"/>
                <w:szCs w:val="21"/>
                <w:vertAlign w:val="subscript"/>
              </w:rPr>
              <w:t>i</w:t>
            </w:r>
            <w:r w:rsidRPr="00883A1D">
              <w:rPr>
                <w:rFonts w:hint="eastAsia"/>
                <w:color w:val="000000" w:themeColor="text1"/>
                <w:kern w:val="0"/>
                <w:szCs w:val="21"/>
              </w:rPr>
              <w:t>─第</w:t>
            </w:r>
            <w:r w:rsidRPr="00883A1D">
              <w:rPr>
                <w:rFonts w:hint="eastAsia"/>
                <w:color w:val="000000" w:themeColor="text1"/>
                <w:kern w:val="0"/>
                <w:szCs w:val="21"/>
              </w:rPr>
              <w:t>i</w:t>
            </w:r>
            <w:r w:rsidRPr="00883A1D">
              <w:rPr>
                <w:rFonts w:hint="eastAsia"/>
                <w:color w:val="000000" w:themeColor="text1"/>
                <w:kern w:val="0"/>
                <w:szCs w:val="21"/>
              </w:rPr>
              <w:t>个因子的标准指数，无量纲；</w:t>
            </w:r>
          </w:p>
          <w:p w14:paraId="72A92B5D"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C</w:t>
            </w:r>
            <w:r w:rsidRPr="00883A1D">
              <w:rPr>
                <w:rFonts w:hint="eastAsia"/>
                <w:color w:val="000000" w:themeColor="text1"/>
                <w:kern w:val="0"/>
                <w:szCs w:val="21"/>
                <w:vertAlign w:val="subscript"/>
              </w:rPr>
              <w:t>i</w:t>
            </w:r>
            <w:r w:rsidRPr="00883A1D">
              <w:rPr>
                <w:rFonts w:hint="eastAsia"/>
                <w:color w:val="000000" w:themeColor="text1"/>
                <w:kern w:val="0"/>
                <w:szCs w:val="21"/>
              </w:rPr>
              <w:t>─第</w:t>
            </w:r>
            <w:r w:rsidRPr="00883A1D">
              <w:rPr>
                <w:rFonts w:hint="eastAsia"/>
                <w:color w:val="000000" w:themeColor="text1"/>
                <w:kern w:val="0"/>
                <w:szCs w:val="21"/>
              </w:rPr>
              <w:t>i</w:t>
            </w:r>
            <w:r w:rsidRPr="00883A1D">
              <w:rPr>
                <w:rFonts w:hint="eastAsia"/>
                <w:color w:val="000000" w:themeColor="text1"/>
                <w:kern w:val="0"/>
                <w:szCs w:val="21"/>
              </w:rPr>
              <w:t>个因子的监测浓度值，</w:t>
            </w:r>
            <w:r w:rsidRPr="00883A1D">
              <w:rPr>
                <w:rFonts w:hint="eastAsia"/>
                <w:color w:val="000000" w:themeColor="text1"/>
                <w:kern w:val="0"/>
                <w:szCs w:val="21"/>
              </w:rPr>
              <w:t>mg/kg</w:t>
            </w:r>
            <w:r w:rsidRPr="00883A1D">
              <w:rPr>
                <w:rFonts w:hint="eastAsia"/>
                <w:color w:val="000000" w:themeColor="text1"/>
                <w:kern w:val="0"/>
                <w:szCs w:val="21"/>
              </w:rPr>
              <w:t>；</w:t>
            </w:r>
          </w:p>
          <w:p w14:paraId="5EF19548"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kern w:val="0"/>
                <w:szCs w:val="21"/>
              </w:rPr>
              <w:t>C</w:t>
            </w:r>
            <w:r w:rsidRPr="00883A1D">
              <w:rPr>
                <w:rFonts w:hint="eastAsia"/>
                <w:color w:val="000000" w:themeColor="text1"/>
                <w:kern w:val="0"/>
                <w:szCs w:val="21"/>
                <w:vertAlign w:val="subscript"/>
              </w:rPr>
              <w:t>s</w:t>
            </w:r>
            <w:r w:rsidRPr="00883A1D">
              <w:rPr>
                <w:rFonts w:hint="eastAsia"/>
                <w:color w:val="000000" w:themeColor="text1"/>
                <w:kern w:val="0"/>
                <w:szCs w:val="21"/>
              </w:rPr>
              <w:t>,</w:t>
            </w:r>
            <w:r w:rsidRPr="00883A1D">
              <w:rPr>
                <w:color w:val="000000" w:themeColor="text1"/>
                <w:kern w:val="0"/>
                <w:szCs w:val="21"/>
                <w:vertAlign w:val="subscript"/>
              </w:rPr>
              <w:t>i</w:t>
            </w:r>
            <w:r w:rsidRPr="00883A1D">
              <w:rPr>
                <w:rFonts w:hint="eastAsia"/>
                <w:color w:val="000000" w:themeColor="text1"/>
                <w:kern w:val="0"/>
                <w:szCs w:val="21"/>
              </w:rPr>
              <w:t>─第</w:t>
            </w:r>
            <w:r w:rsidRPr="00883A1D">
              <w:rPr>
                <w:rFonts w:hint="eastAsia"/>
                <w:color w:val="000000" w:themeColor="text1"/>
                <w:kern w:val="0"/>
                <w:szCs w:val="21"/>
              </w:rPr>
              <w:t xml:space="preserve">i </w:t>
            </w:r>
            <w:r w:rsidRPr="00883A1D">
              <w:rPr>
                <w:rFonts w:hint="eastAsia"/>
                <w:color w:val="000000" w:themeColor="text1"/>
                <w:kern w:val="0"/>
                <w:szCs w:val="21"/>
              </w:rPr>
              <w:t>个因子的标准浓度值，</w:t>
            </w:r>
            <w:r w:rsidRPr="00883A1D">
              <w:rPr>
                <w:rFonts w:hint="eastAsia"/>
                <w:color w:val="000000" w:themeColor="text1"/>
                <w:kern w:val="0"/>
                <w:szCs w:val="21"/>
              </w:rPr>
              <w:t>mg/kg</w:t>
            </w:r>
            <w:r w:rsidRPr="00883A1D">
              <w:rPr>
                <w:rFonts w:hint="eastAsia"/>
                <w:color w:val="000000" w:themeColor="text1"/>
                <w:kern w:val="0"/>
                <w:szCs w:val="21"/>
              </w:rPr>
              <w:t>；</w:t>
            </w:r>
          </w:p>
          <w:p w14:paraId="74F8C6CA" w14:textId="77777777" w:rsidR="00D93545" w:rsidRPr="00883A1D" w:rsidRDefault="0091693F">
            <w:pPr>
              <w:spacing w:line="360" w:lineRule="auto"/>
              <w:ind w:firstLineChars="200" w:firstLine="420"/>
              <w:jc w:val="left"/>
              <w:rPr>
                <w:color w:val="000000" w:themeColor="text1"/>
                <w:kern w:val="0"/>
                <w:szCs w:val="21"/>
              </w:rPr>
            </w:pPr>
            <w:r w:rsidRPr="00883A1D">
              <w:rPr>
                <w:rFonts w:hint="eastAsia"/>
                <w:color w:val="000000" w:themeColor="text1"/>
                <w:szCs w:val="21"/>
              </w:rPr>
              <w:t>标准指数＞</w:t>
            </w:r>
            <w:r w:rsidRPr="00883A1D">
              <w:rPr>
                <w:rFonts w:hint="eastAsia"/>
                <w:color w:val="000000" w:themeColor="text1"/>
                <w:szCs w:val="21"/>
              </w:rPr>
              <w:t>1</w:t>
            </w:r>
            <w:r w:rsidRPr="00883A1D">
              <w:rPr>
                <w:rFonts w:hint="eastAsia"/>
                <w:color w:val="000000" w:themeColor="text1"/>
                <w:szCs w:val="21"/>
              </w:rPr>
              <w:t>时，表明该土壤因子已超标，标准指数越大，超标越严重</w:t>
            </w:r>
            <w:r w:rsidRPr="00883A1D">
              <w:rPr>
                <w:rFonts w:hint="eastAsia"/>
                <w:color w:val="000000" w:themeColor="text1"/>
                <w:kern w:val="0"/>
                <w:szCs w:val="21"/>
              </w:rPr>
              <w:t>，否则反之。</w:t>
            </w:r>
          </w:p>
          <w:p w14:paraId="06EF3935" w14:textId="77777777"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7</w:t>
            </w:r>
            <w:r w:rsidRPr="00883A1D">
              <w:rPr>
                <w:color w:val="000000" w:themeColor="text1"/>
                <w:szCs w:val="21"/>
              </w:rPr>
              <w:t>）监测</w:t>
            </w:r>
            <w:r w:rsidRPr="00883A1D">
              <w:rPr>
                <w:rFonts w:hint="eastAsia"/>
                <w:color w:val="000000" w:themeColor="text1"/>
                <w:szCs w:val="21"/>
              </w:rPr>
              <w:t>结果及评价</w:t>
            </w:r>
          </w:p>
          <w:p w14:paraId="2272699E" w14:textId="0AA50184"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土壤</w:t>
            </w:r>
            <w:r w:rsidRPr="00883A1D">
              <w:rPr>
                <w:color w:val="000000" w:themeColor="text1"/>
                <w:szCs w:val="21"/>
              </w:rPr>
              <w:t>监测统计结果</w:t>
            </w:r>
            <w:r w:rsidRPr="00883A1D">
              <w:rPr>
                <w:rFonts w:hint="eastAsia"/>
                <w:color w:val="000000" w:themeColor="text1"/>
                <w:szCs w:val="21"/>
              </w:rPr>
              <w:t>详</w:t>
            </w:r>
            <w:r w:rsidRPr="00883A1D">
              <w:rPr>
                <w:color w:val="000000" w:themeColor="text1"/>
                <w:szCs w:val="21"/>
              </w:rPr>
              <w:t>见下表。</w:t>
            </w:r>
          </w:p>
          <w:p w14:paraId="1A4A9131" w14:textId="7E41D1C1" w:rsidR="00D93545" w:rsidRPr="00883A1D" w:rsidRDefault="0091693F">
            <w:pPr>
              <w:jc w:val="center"/>
              <w:rPr>
                <w:b/>
                <w:color w:val="000000" w:themeColor="text1"/>
                <w:szCs w:val="21"/>
              </w:rPr>
            </w:pPr>
            <w:r w:rsidRPr="00883A1D">
              <w:rPr>
                <w:b/>
                <w:color w:val="000000" w:themeColor="text1"/>
                <w:szCs w:val="21"/>
              </w:rPr>
              <w:t>表</w:t>
            </w:r>
            <w:r w:rsidRPr="00883A1D">
              <w:rPr>
                <w:b/>
                <w:color w:val="000000" w:themeColor="text1"/>
                <w:szCs w:val="21"/>
              </w:rPr>
              <w:t xml:space="preserve">3-19  </w:t>
            </w:r>
            <w:r w:rsidRPr="00883A1D">
              <w:rPr>
                <w:rFonts w:hint="eastAsia"/>
                <w:b/>
                <w:color w:val="000000" w:themeColor="text1"/>
                <w:szCs w:val="21"/>
              </w:rPr>
              <w:t>土壤</w:t>
            </w:r>
            <w:r w:rsidRPr="00883A1D">
              <w:rPr>
                <w:b/>
                <w:color w:val="000000" w:themeColor="text1"/>
                <w:szCs w:val="21"/>
              </w:rPr>
              <w:t>监测统计</w:t>
            </w:r>
            <w:r w:rsidRPr="00883A1D">
              <w:rPr>
                <w:rFonts w:hint="eastAsia"/>
                <w:b/>
                <w:color w:val="000000" w:themeColor="text1"/>
                <w:szCs w:val="21"/>
              </w:rPr>
              <w:t>及评价</w:t>
            </w:r>
            <w:r w:rsidRPr="00883A1D">
              <w:rPr>
                <w:b/>
                <w:color w:val="000000" w:themeColor="text1"/>
                <w:szCs w:val="21"/>
              </w:rPr>
              <w:t>结果</w:t>
            </w:r>
          </w:p>
          <w:tbl>
            <w:tblPr>
              <w:tblW w:w="5000" w:type="pct"/>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2185"/>
              <w:gridCol w:w="929"/>
              <w:gridCol w:w="2332"/>
              <w:gridCol w:w="1023"/>
              <w:gridCol w:w="961"/>
              <w:gridCol w:w="1106"/>
            </w:tblGrid>
            <w:tr w:rsidR="004B4C4E" w:rsidRPr="00883A1D" w14:paraId="179C482C" w14:textId="77777777" w:rsidTr="00EE073A">
              <w:trPr>
                <w:trHeight w:val="158"/>
                <w:jc w:val="center"/>
              </w:trPr>
              <w:tc>
                <w:tcPr>
                  <w:tcW w:w="1279" w:type="pct"/>
                  <w:vMerge w:val="restart"/>
                  <w:tcBorders>
                    <w:tl2br w:val="nil"/>
                    <w:tr2bl w:val="nil"/>
                  </w:tcBorders>
                  <w:vAlign w:val="center"/>
                </w:tcPr>
                <w:p w14:paraId="39B0C085" w14:textId="77777777" w:rsidR="00D93545" w:rsidRPr="00883A1D" w:rsidRDefault="0091693F">
                  <w:pPr>
                    <w:jc w:val="center"/>
                    <w:rPr>
                      <w:b/>
                      <w:color w:val="000000" w:themeColor="text1"/>
                      <w:szCs w:val="21"/>
                    </w:rPr>
                  </w:pPr>
                  <w:r w:rsidRPr="00883A1D">
                    <w:rPr>
                      <w:b/>
                      <w:color w:val="000000" w:themeColor="text1"/>
                      <w:szCs w:val="21"/>
                    </w:rPr>
                    <w:t>监测项目</w:t>
                  </w:r>
                </w:p>
              </w:tc>
              <w:tc>
                <w:tcPr>
                  <w:tcW w:w="544" w:type="pct"/>
                  <w:vMerge w:val="restart"/>
                  <w:tcBorders>
                    <w:tl2br w:val="nil"/>
                    <w:tr2bl w:val="nil"/>
                  </w:tcBorders>
                  <w:vAlign w:val="center"/>
                </w:tcPr>
                <w:p w14:paraId="4CD67F3D" w14:textId="77777777" w:rsidR="00D93545" w:rsidRPr="00883A1D" w:rsidRDefault="0091693F">
                  <w:pPr>
                    <w:jc w:val="center"/>
                    <w:rPr>
                      <w:b/>
                      <w:color w:val="000000" w:themeColor="text1"/>
                      <w:szCs w:val="21"/>
                    </w:rPr>
                  </w:pPr>
                  <w:r w:rsidRPr="00883A1D">
                    <w:rPr>
                      <w:b/>
                      <w:color w:val="000000" w:themeColor="text1"/>
                      <w:szCs w:val="21"/>
                    </w:rPr>
                    <w:t>单位</w:t>
                  </w:r>
                </w:p>
              </w:tc>
              <w:tc>
                <w:tcPr>
                  <w:tcW w:w="1366" w:type="pct"/>
                  <w:tcBorders>
                    <w:tl2br w:val="nil"/>
                    <w:tr2bl w:val="nil"/>
                  </w:tcBorders>
                  <w:vAlign w:val="center"/>
                </w:tcPr>
                <w:p w14:paraId="5BDC2797" w14:textId="77777777" w:rsidR="00D93545" w:rsidRPr="00883A1D" w:rsidRDefault="0091693F">
                  <w:pPr>
                    <w:jc w:val="center"/>
                    <w:rPr>
                      <w:b/>
                      <w:color w:val="000000" w:themeColor="text1"/>
                      <w:szCs w:val="21"/>
                    </w:rPr>
                  </w:pPr>
                  <w:r w:rsidRPr="00883A1D">
                    <w:rPr>
                      <w:b/>
                      <w:color w:val="000000" w:themeColor="text1"/>
                      <w:szCs w:val="21"/>
                    </w:rPr>
                    <w:t>监测时间、点位及结果</w:t>
                  </w:r>
                </w:p>
              </w:tc>
              <w:tc>
                <w:tcPr>
                  <w:tcW w:w="599" w:type="pct"/>
                  <w:vMerge w:val="restart"/>
                  <w:tcBorders>
                    <w:tl2br w:val="nil"/>
                    <w:tr2bl w:val="nil"/>
                  </w:tcBorders>
                  <w:vAlign w:val="center"/>
                </w:tcPr>
                <w:p w14:paraId="27E7C34B" w14:textId="77777777" w:rsidR="00D93545" w:rsidRPr="00883A1D" w:rsidRDefault="0091693F">
                  <w:pPr>
                    <w:jc w:val="center"/>
                    <w:rPr>
                      <w:b/>
                      <w:color w:val="000000" w:themeColor="text1"/>
                      <w:szCs w:val="21"/>
                    </w:rPr>
                  </w:pPr>
                  <w:r w:rsidRPr="00883A1D">
                    <w:rPr>
                      <w:b/>
                      <w:color w:val="000000" w:themeColor="text1"/>
                      <w:szCs w:val="21"/>
                    </w:rPr>
                    <w:t>筛选值</w:t>
                  </w:r>
                </w:p>
              </w:tc>
              <w:tc>
                <w:tcPr>
                  <w:tcW w:w="563" w:type="pct"/>
                  <w:vMerge w:val="restart"/>
                  <w:tcBorders>
                    <w:tl2br w:val="nil"/>
                    <w:tr2bl w:val="nil"/>
                  </w:tcBorders>
                  <w:vAlign w:val="center"/>
                </w:tcPr>
                <w:p w14:paraId="013BDC42" w14:textId="77777777" w:rsidR="00D93545" w:rsidRPr="00883A1D" w:rsidRDefault="0091693F">
                  <w:pPr>
                    <w:jc w:val="center"/>
                    <w:rPr>
                      <w:b/>
                      <w:color w:val="000000" w:themeColor="text1"/>
                      <w:szCs w:val="21"/>
                    </w:rPr>
                  </w:pPr>
                  <w:r w:rsidRPr="00883A1D">
                    <w:rPr>
                      <w:b/>
                      <w:color w:val="000000" w:themeColor="text1"/>
                      <w:szCs w:val="21"/>
                    </w:rPr>
                    <w:t>占标率</w:t>
                  </w:r>
                </w:p>
              </w:tc>
              <w:tc>
                <w:tcPr>
                  <w:tcW w:w="648" w:type="pct"/>
                  <w:vMerge w:val="restart"/>
                  <w:tcBorders>
                    <w:tl2br w:val="nil"/>
                    <w:tr2bl w:val="nil"/>
                  </w:tcBorders>
                  <w:vAlign w:val="center"/>
                </w:tcPr>
                <w:p w14:paraId="707D7271" w14:textId="77777777" w:rsidR="00D93545" w:rsidRPr="00883A1D" w:rsidRDefault="0091693F">
                  <w:pPr>
                    <w:jc w:val="center"/>
                    <w:rPr>
                      <w:b/>
                      <w:color w:val="000000" w:themeColor="text1"/>
                      <w:szCs w:val="21"/>
                    </w:rPr>
                  </w:pPr>
                  <w:r w:rsidRPr="00883A1D">
                    <w:rPr>
                      <w:b/>
                      <w:color w:val="000000" w:themeColor="text1"/>
                      <w:szCs w:val="21"/>
                    </w:rPr>
                    <w:t>达标情况</w:t>
                  </w:r>
                </w:p>
              </w:tc>
            </w:tr>
            <w:tr w:rsidR="004B4C4E" w:rsidRPr="00883A1D" w14:paraId="41B5346A" w14:textId="77777777" w:rsidTr="00EE073A">
              <w:trPr>
                <w:trHeight w:val="158"/>
                <w:jc w:val="center"/>
              </w:trPr>
              <w:tc>
                <w:tcPr>
                  <w:tcW w:w="1279" w:type="pct"/>
                  <w:vMerge/>
                  <w:tcBorders>
                    <w:tl2br w:val="nil"/>
                    <w:tr2bl w:val="nil"/>
                  </w:tcBorders>
                  <w:vAlign w:val="center"/>
                </w:tcPr>
                <w:p w14:paraId="61898D62" w14:textId="77777777" w:rsidR="00D93545" w:rsidRPr="00883A1D" w:rsidRDefault="00D93545">
                  <w:pPr>
                    <w:jc w:val="center"/>
                    <w:rPr>
                      <w:b/>
                      <w:color w:val="000000" w:themeColor="text1"/>
                      <w:szCs w:val="21"/>
                    </w:rPr>
                  </w:pPr>
                </w:p>
              </w:tc>
              <w:tc>
                <w:tcPr>
                  <w:tcW w:w="544" w:type="pct"/>
                  <w:vMerge/>
                  <w:tcBorders>
                    <w:tl2br w:val="nil"/>
                    <w:tr2bl w:val="nil"/>
                  </w:tcBorders>
                  <w:vAlign w:val="center"/>
                </w:tcPr>
                <w:p w14:paraId="7501DACA" w14:textId="77777777" w:rsidR="00D93545" w:rsidRPr="00883A1D" w:rsidRDefault="00D93545">
                  <w:pPr>
                    <w:jc w:val="center"/>
                    <w:rPr>
                      <w:b/>
                      <w:color w:val="000000" w:themeColor="text1"/>
                      <w:szCs w:val="21"/>
                    </w:rPr>
                  </w:pPr>
                </w:p>
              </w:tc>
              <w:tc>
                <w:tcPr>
                  <w:tcW w:w="1366" w:type="pct"/>
                  <w:tcBorders>
                    <w:tl2br w:val="nil"/>
                    <w:tr2bl w:val="nil"/>
                  </w:tcBorders>
                  <w:vAlign w:val="center"/>
                </w:tcPr>
                <w:p w14:paraId="633370B1" w14:textId="07A4569F" w:rsidR="00D93545" w:rsidRPr="00883A1D" w:rsidRDefault="0018568E">
                  <w:pPr>
                    <w:jc w:val="center"/>
                    <w:rPr>
                      <w:b/>
                      <w:color w:val="000000" w:themeColor="text1"/>
                      <w:szCs w:val="21"/>
                    </w:rPr>
                  </w:pPr>
                  <w:r w:rsidRPr="00883A1D">
                    <w:rPr>
                      <w:b/>
                      <w:color w:val="000000" w:themeColor="text1"/>
                      <w:szCs w:val="21"/>
                    </w:rPr>
                    <w:t>1</w:t>
                  </w:r>
                  <w:r w:rsidR="0091693F" w:rsidRPr="00883A1D">
                    <w:rPr>
                      <w:b/>
                      <w:color w:val="000000" w:themeColor="text1"/>
                      <w:szCs w:val="21"/>
                    </w:rPr>
                    <w:t>#</w:t>
                  </w:r>
                </w:p>
              </w:tc>
              <w:tc>
                <w:tcPr>
                  <w:tcW w:w="599" w:type="pct"/>
                  <w:vMerge/>
                  <w:tcBorders>
                    <w:tl2br w:val="nil"/>
                    <w:tr2bl w:val="nil"/>
                  </w:tcBorders>
                  <w:vAlign w:val="center"/>
                </w:tcPr>
                <w:p w14:paraId="47771323" w14:textId="77777777" w:rsidR="00D93545" w:rsidRPr="00883A1D" w:rsidRDefault="00D93545">
                  <w:pPr>
                    <w:jc w:val="center"/>
                    <w:rPr>
                      <w:b/>
                      <w:color w:val="000000" w:themeColor="text1"/>
                      <w:szCs w:val="21"/>
                    </w:rPr>
                  </w:pPr>
                </w:p>
              </w:tc>
              <w:tc>
                <w:tcPr>
                  <w:tcW w:w="563" w:type="pct"/>
                  <w:vMerge/>
                  <w:tcBorders>
                    <w:tl2br w:val="nil"/>
                    <w:tr2bl w:val="nil"/>
                  </w:tcBorders>
                  <w:vAlign w:val="center"/>
                </w:tcPr>
                <w:p w14:paraId="3E260194" w14:textId="77777777" w:rsidR="00D93545" w:rsidRPr="00883A1D" w:rsidRDefault="00D93545">
                  <w:pPr>
                    <w:jc w:val="center"/>
                    <w:rPr>
                      <w:b/>
                      <w:color w:val="000000" w:themeColor="text1"/>
                      <w:szCs w:val="21"/>
                    </w:rPr>
                  </w:pPr>
                </w:p>
              </w:tc>
              <w:tc>
                <w:tcPr>
                  <w:tcW w:w="648" w:type="pct"/>
                  <w:vMerge/>
                  <w:tcBorders>
                    <w:tl2br w:val="nil"/>
                    <w:tr2bl w:val="nil"/>
                  </w:tcBorders>
                  <w:vAlign w:val="center"/>
                </w:tcPr>
                <w:p w14:paraId="531758C4" w14:textId="77777777" w:rsidR="00D93545" w:rsidRPr="00883A1D" w:rsidRDefault="00D93545">
                  <w:pPr>
                    <w:jc w:val="center"/>
                    <w:rPr>
                      <w:b/>
                      <w:color w:val="000000" w:themeColor="text1"/>
                      <w:szCs w:val="21"/>
                    </w:rPr>
                  </w:pPr>
                </w:p>
              </w:tc>
            </w:tr>
            <w:tr w:rsidR="004B4C4E" w:rsidRPr="00883A1D" w14:paraId="2230FDDA" w14:textId="77777777" w:rsidTr="00EE073A">
              <w:trPr>
                <w:trHeight w:val="157"/>
                <w:jc w:val="center"/>
              </w:trPr>
              <w:tc>
                <w:tcPr>
                  <w:tcW w:w="1279" w:type="pct"/>
                  <w:vMerge/>
                  <w:tcBorders>
                    <w:tl2br w:val="nil"/>
                    <w:tr2bl w:val="nil"/>
                  </w:tcBorders>
                  <w:vAlign w:val="center"/>
                </w:tcPr>
                <w:p w14:paraId="5FA89ED9" w14:textId="77777777" w:rsidR="00D93545" w:rsidRPr="00883A1D" w:rsidRDefault="00D93545">
                  <w:pPr>
                    <w:jc w:val="center"/>
                    <w:rPr>
                      <w:b/>
                      <w:color w:val="000000" w:themeColor="text1"/>
                      <w:szCs w:val="21"/>
                    </w:rPr>
                  </w:pPr>
                </w:p>
              </w:tc>
              <w:tc>
                <w:tcPr>
                  <w:tcW w:w="544" w:type="pct"/>
                  <w:vMerge/>
                  <w:tcBorders>
                    <w:tl2br w:val="nil"/>
                    <w:tr2bl w:val="nil"/>
                  </w:tcBorders>
                  <w:vAlign w:val="center"/>
                </w:tcPr>
                <w:p w14:paraId="62E2CA97" w14:textId="77777777" w:rsidR="00D93545" w:rsidRPr="00883A1D" w:rsidRDefault="00D93545">
                  <w:pPr>
                    <w:jc w:val="center"/>
                    <w:rPr>
                      <w:b/>
                      <w:color w:val="000000" w:themeColor="text1"/>
                      <w:szCs w:val="21"/>
                    </w:rPr>
                  </w:pPr>
                </w:p>
              </w:tc>
              <w:tc>
                <w:tcPr>
                  <w:tcW w:w="1366" w:type="pct"/>
                  <w:tcBorders>
                    <w:tl2br w:val="nil"/>
                    <w:tr2bl w:val="nil"/>
                  </w:tcBorders>
                  <w:vAlign w:val="center"/>
                </w:tcPr>
                <w:p w14:paraId="3182E1F1" w14:textId="7478E70A" w:rsidR="00D93545" w:rsidRPr="00883A1D" w:rsidRDefault="0091693F">
                  <w:pPr>
                    <w:jc w:val="center"/>
                    <w:rPr>
                      <w:b/>
                      <w:color w:val="000000" w:themeColor="text1"/>
                      <w:szCs w:val="21"/>
                    </w:rPr>
                  </w:pPr>
                  <w:r w:rsidRPr="00883A1D">
                    <w:rPr>
                      <w:b/>
                      <w:color w:val="000000" w:themeColor="text1"/>
                      <w:szCs w:val="21"/>
                    </w:rPr>
                    <w:t>20</w:t>
                  </w:r>
                  <w:r w:rsidR="004B4C4E" w:rsidRPr="00883A1D">
                    <w:rPr>
                      <w:b/>
                      <w:color w:val="000000" w:themeColor="text1"/>
                      <w:szCs w:val="21"/>
                    </w:rPr>
                    <w:t>22</w:t>
                  </w:r>
                  <w:r w:rsidRPr="00883A1D">
                    <w:rPr>
                      <w:b/>
                      <w:color w:val="000000" w:themeColor="text1"/>
                      <w:szCs w:val="21"/>
                    </w:rPr>
                    <w:t>.</w:t>
                  </w:r>
                  <w:r w:rsidR="004B4C4E" w:rsidRPr="00883A1D">
                    <w:rPr>
                      <w:b/>
                      <w:color w:val="000000" w:themeColor="text1"/>
                      <w:szCs w:val="21"/>
                    </w:rPr>
                    <w:t>1</w:t>
                  </w:r>
                  <w:r w:rsidRPr="00883A1D">
                    <w:rPr>
                      <w:b/>
                      <w:color w:val="000000" w:themeColor="text1"/>
                      <w:szCs w:val="21"/>
                    </w:rPr>
                    <w:t>1.2</w:t>
                  </w:r>
                  <w:r w:rsidR="004B4C4E" w:rsidRPr="00883A1D">
                    <w:rPr>
                      <w:b/>
                      <w:color w:val="000000" w:themeColor="text1"/>
                      <w:szCs w:val="21"/>
                    </w:rPr>
                    <w:t>7</w:t>
                  </w:r>
                </w:p>
              </w:tc>
              <w:tc>
                <w:tcPr>
                  <w:tcW w:w="599" w:type="pct"/>
                  <w:vMerge/>
                  <w:tcBorders>
                    <w:tl2br w:val="nil"/>
                    <w:tr2bl w:val="nil"/>
                  </w:tcBorders>
                  <w:vAlign w:val="center"/>
                </w:tcPr>
                <w:p w14:paraId="0522A149" w14:textId="77777777" w:rsidR="00D93545" w:rsidRPr="00883A1D" w:rsidRDefault="00D93545">
                  <w:pPr>
                    <w:jc w:val="center"/>
                    <w:rPr>
                      <w:b/>
                      <w:color w:val="000000" w:themeColor="text1"/>
                      <w:szCs w:val="21"/>
                    </w:rPr>
                  </w:pPr>
                </w:p>
              </w:tc>
              <w:tc>
                <w:tcPr>
                  <w:tcW w:w="563" w:type="pct"/>
                  <w:vMerge/>
                  <w:tcBorders>
                    <w:tl2br w:val="nil"/>
                    <w:tr2bl w:val="nil"/>
                  </w:tcBorders>
                  <w:vAlign w:val="center"/>
                </w:tcPr>
                <w:p w14:paraId="1C9232FB" w14:textId="77777777" w:rsidR="00D93545" w:rsidRPr="00883A1D" w:rsidRDefault="00D93545">
                  <w:pPr>
                    <w:jc w:val="center"/>
                    <w:rPr>
                      <w:b/>
                      <w:color w:val="000000" w:themeColor="text1"/>
                      <w:szCs w:val="21"/>
                    </w:rPr>
                  </w:pPr>
                </w:p>
              </w:tc>
              <w:tc>
                <w:tcPr>
                  <w:tcW w:w="648" w:type="pct"/>
                  <w:vMerge/>
                  <w:tcBorders>
                    <w:tl2br w:val="nil"/>
                    <w:tr2bl w:val="nil"/>
                  </w:tcBorders>
                  <w:vAlign w:val="center"/>
                </w:tcPr>
                <w:p w14:paraId="2FBA8946" w14:textId="77777777" w:rsidR="00D93545" w:rsidRPr="00883A1D" w:rsidRDefault="00D93545">
                  <w:pPr>
                    <w:jc w:val="center"/>
                    <w:rPr>
                      <w:b/>
                      <w:color w:val="000000" w:themeColor="text1"/>
                      <w:szCs w:val="21"/>
                    </w:rPr>
                  </w:pPr>
                </w:p>
              </w:tc>
            </w:tr>
            <w:tr w:rsidR="00EE073A" w:rsidRPr="00883A1D" w14:paraId="7AF2EB81" w14:textId="77777777" w:rsidTr="00EE073A">
              <w:trPr>
                <w:trHeight w:val="283"/>
                <w:jc w:val="center"/>
              </w:trPr>
              <w:tc>
                <w:tcPr>
                  <w:tcW w:w="1279" w:type="pct"/>
                  <w:tcBorders>
                    <w:top w:val="single" w:sz="6" w:space="0" w:color="auto"/>
                    <w:tl2br w:val="nil"/>
                    <w:tr2bl w:val="nil"/>
                  </w:tcBorders>
                  <w:vAlign w:val="center"/>
                </w:tcPr>
                <w:p w14:paraId="4C87493E" w14:textId="748A592A" w:rsidR="00EE073A" w:rsidRPr="00883A1D" w:rsidRDefault="00EE073A" w:rsidP="00EE073A">
                  <w:pPr>
                    <w:jc w:val="center"/>
                    <w:rPr>
                      <w:bCs/>
                      <w:color w:val="000000" w:themeColor="text1"/>
                      <w:szCs w:val="21"/>
                    </w:rPr>
                  </w:pPr>
                  <w:r w:rsidRPr="00883A1D">
                    <w:rPr>
                      <w:color w:val="000000" w:themeColor="text1"/>
                      <w:szCs w:val="21"/>
                    </w:rPr>
                    <w:t>铜</w:t>
                  </w:r>
                </w:p>
              </w:tc>
              <w:tc>
                <w:tcPr>
                  <w:tcW w:w="544" w:type="pct"/>
                  <w:tcBorders>
                    <w:tl2br w:val="nil"/>
                    <w:tr2bl w:val="nil"/>
                  </w:tcBorders>
                  <w:vAlign w:val="center"/>
                </w:tcPr>
                <w:p w14:paraId="7D11C070" w14:textId="49C3A84F"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2D107EA0" w14:textId="2753830D" w:rsidR="00EE073A" w:rsidRPr="00883A1D" w:rsidRDefault="00EE073A" w:rsidP="00EE073A">
                  <w:pPr>
                    <w:jc w:val="center"/>
                    <w:rPr>
                      <w:color w:val="000000" w:themeColor="text1"/>
                      <w:szCs w:val="21"/>
                    </w:rPr>
                  </w:pPr>
                  <w:r w:rsidRPr="00883A1D">
                    <w:rPr>
                      <w:color w:val="000000" w:themeColor="text1"/>
                      <w:szCs w:val="21"/>
                    </w:rPr>
                    <w:t>31</w:t>
                  </w:r>
                </w:p>
              </w:tc>
              <w:tc>
                <w:tcPr>
                  <w:tcW w:w="599" w:type="pct"/>
                  <w:tcBorders>
                    <w:tl2br w:val="nil"/>
                    <w:tr2bl w:val="nil"/>
                  </w:tcBorders>
                  <w:vAlign w:val="center"/>
                </w:tcPr>
                <w:p w14:paraId="6CD6965D" w14:textId="28B4B4BB"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8000</w:t>
                  </w:r>
                </w:p>
              </w:tc>
              <w:tc>
                <w:tcPr>
                  <w:tcW w:w="563" w:type="pct"/>
                  <w:tcBorders>
                    <w:tl2br w:val="nil"/>
                    <w:tr2bl w:val="nil"/>
                  </w:tcBorders>
                  <w:vAlign w:val="center"/>
                </w:tcPr>
                <w:p w14:paraId="7F53709B" w14:textId="75FC9FD8"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.00172</w:t>
                  </w:r>
                </w:p>
              </w:tc>
              <w:tc>
                <w:tcPr>
                  <w:tcW w:w="648" w:type="pct"/>
                  <w:tcBorders>
                    <w:tl2br w:val="nil"/>
                    <w:tr2bl w:val="nil"/>
                  </w:tcBorders>
                  <w:vAlign w:val="center"/>
                </w:tcPr>
                <w:p w14:paraId="3F13F035" w14:textId="606EDEE8"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2B78CCC" w14:textId="77777777" w:rsidTr="00EE073A">
              <w:trPr>
                <w:trHeight w:val="283"/>
                <w:jc w:val="center"/>
              </w:trPr>
              <w:tc>
                <w:tcPr>
                  <w:tcW w:w="1279" w:type="pct"/>
                  <w:tcBorders>
                    <w:tl2br w:val="nil"/>
                    <w:tr2bl w:val="nil"/>
                  </w:tcBorders>
                  <w:vAlign w:val="center"/>
                </w:tcPr>
                <w:p w14:paraId="2DFB2845" w14:textId="7A8B9AB0" w:rsidR="00EE073A" w:rsidRPr="00883A1D" w:rsidRDefault="00EE073A" w:rsidP="00EE073A">
                  <w:pPr>
                    <w:jc w:val="center"/>
                    <w:rPr>
                      <w:bCs/>
                      <w:color w:val="000000" w:themeColor="text1"/>
                      <w:szCs w:val="21"/>
                    </w:rPr>
                  </w:pPr>
                  <w:r w:rsidRPr="00883A1D">
                    <w:rPr>
                      <w:color w:val="000000" w:themeColor="text1"/>
                      <w:szCs w:val="21"/>
                    </w:rPr>
                    <w:t>铅</w:t>
                  </w:r>
                </w:p>
              </w:tc>
              <w:tc>
                <w:tcPr>
                  <w:tcW w:w="544" w:type="pct"/>
                  <w:tcBorders>
                    <w:tl2br w:val="nil"/>
                    <w:tr2bl w:val="nil"/>
                  </w:tcBorders>
                  <w:vAlign w:val="center"/>
                </w:tcPr>
                <w:p w14:paraId="1744B0E4" w14:textId="06187D44"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142DBCB" w14:textId="49D763C9" w:rsidR="00EE073A" w:rsidRPr="00883A1D" w:rsidRDefault="00EE073A" w:rsidP="00EE073A">
                  <w:pPr>
                    <w:jc w:val="center"/>
                    <w:rPr>
                      <w:color w:val="000000" w:themeColor="text1"/>
                      <w:szCs w:val="21"/>
                    </w:rPr>
                  </w:pPr>
                  <w:r w:rsidRPr="00883A1D">
                    <w:rPr>
                      <w:color w:val="000000" w:themeColor="text1"/>
                      <w:szCs w:val="21"/>
                    </w:rPr>
                    <w:t>43.8</w:t>
                  </w:r>
                </w:p>
              </w:tc>
              <w:tc>
                <w:tcPr>
                  <w:tcW w:w="599" w:type="pct"/>
                  <w:tcBorders>
                    <w:tl2br w:val="nil"/>
                    <w:tr2bl w:val="nil"/>
                  </w:tcBorders>
                  <w:vAlign w:val="center"/>
                </w:tcPr>
                <w:p w14:paraId="3CF6C0BB" w14:textId="65F2065A" w:rsidR="00EE073A" w:rsidRPr="00883A1D" w:rsidRDefault="00EE073A" w:rsidP="00EE073A">
                  <w:pPr>
                    <w:jc w:val="center"/>
                    <w:rPr>
                      <w:color w:val="000000" w:themeColor="text1"/>
                      <w:szCs w:val="21"/>
                    </w:rPr>
                  </w:pPr>
                  <w:r w:rsidRPr="00883A1D">
                    <w:rPr>
                      <w:rFonts w:hint="eastAsia"/>
                      <w:color w:val="000000" w:themeColor="text1"/>
                      <w:szCs w:val="21"/>
                    </w:rPr>
                    <w:t>8</w:t>
                  </w:r>
                  <w:r w:rsidRPr="00883A1D">
                    <w:rPr>
                      <w:color w:val="000000" w:themeColor="text1"/>
                      <w:szCs w:val="21"/>
                    </w:rPr>
                    <w:t>00</w:t>
                  </w:r>
                </w:p>
              </w:tc>
              <w:tc>
                <w:tcPr>
                  <w:tcW w:w="563" w:type="pct"/>
                  <w:tcBorders>
                    <w:tl2br w:val="nil"/>
                    <w:tr2bl w:val="nil"/>
                  </w:tcBorders>
                  <w:vAlign w:val="center"/>
                </w:tcPr>
                <w:p w14:paraId="614C926F" w14:textId="0659448F"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.0548</w:t>
                  </w:r>
                </w:p>
              </w:tc>
              <w:tc>
                <w:tcPr>
                  <w:tcW w:w="648" w:type="pct"/>
                  <w:tcBorders>
                    <w:tl2br w:val="nil"/>
                    <w:tr2bl w:val="nil"/>
                  </w:tcBorders>
                  <w:vAlign w:val="center"/>
                </w:tcPr>
                <w:p w14:paraId="519A979F" w14:textId="42ACA97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0BCB25C" w14:textId="77777777" w:rsidTr="00EE073A">
              <w:trPr>
                <w:trHeight w:val="283"/>
                <w:jc w:val="center"/>
              </w:trPr>
              <w:tc>
                <w:tcPr>
                  <w:tcW w:w="1279" w:type="pct"/>
                  <w:tcBorders>
                    <w:tl2br w:val="nil"/>
                    <w:tr2bl w:val="nil"/>
                  </w:tcBorders>
                  <w:vAlign w:val="center"/>
                </w:tcPr>
                <w:p w14:paraId="0893BBBC" w14:textId="782121F1" w:rsidR="00EE073A" w:rsidRPr="00883A1D" w:rsidRDefault="00EE073A" w:rsidP="00EE073A">
                  <w:pPr>
                    <w:jc w:val="center"/>
                    <w:rPr>
                      <w:bCs/>
                      <w:color w:val="000000" w:themeColor="text1"/>
                      <w:szCs w:val="21"/>
                    </w:rPr>
                  </w:pPr>
                  <w:r w:rsidRPr="00883A1D">
                    <w:rPr>
                      <w:color w:val="000000" w:themeColor="text1"/>
                      <w:szCs w:val="21"/>
                    </w:rPr>
                    <w:t>六价铬</w:t>
                  </w:r>
                </w:p>
              </w:tc>
              <w:tc>
                <w:tcPr>
                  <w:tcW w:w="544" w:type="pct"/>
                  <w:tcBorders>
                    <w:tl2br w:val="nil"/>
                    <w:tr2bl w:val="nil"/>
                  </w:tcBorders>
                  <w:vAlign w:val="center"/>
                </w:tcPr>
                <w:p w14:paraId="2695E1F5" w14:textId="2A200C12"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5F0A327E" w14:textId="671BFC98" w:rsidR="00EE073A" w:rsidRPr="00883A1D" w:rsidRDefault="00EE073A" w:rsidP="00EE073A">
                  <w:pPr>
                    <w:jc w:val="center"/>
                    <w:rPr>
                      <w:color w:val="000000" w:themeColor="text1"/>
                      <w:szCs w:val="21"/>
                    </w:rPr>
                  </w:pPr>
                  <w:r w:rsidRPr="00883A1D">
                    <w:rPr>
                      <w:color w:val="000000" w:themeColor="text1"/>
                      <w:szCs w:val="21"/>
                    </w:rPr>
                    <w:t>&lt;</w:t>
                  </w:r>
                  <w:r w:rsidRPr="00883A1D">
                    <w:rPr>
                      <w:color w:val="000000" w:themeColor="text1"/>
                      <w:szCs w:val="21"/>
                      <w:lang w:bidi="ar"/>
                    </w:rPr>
                    <w:t>0.5</w:t>
                  </w:r>
                </w:p>
              </w:tc>
              <w:tc>
                <w:tcPr>
                  <w:tcW w:w="599" w:type="pct"/>
                  <w:tcBorders>
                    <w:tl2br w:val="nil"/>
                    <w:tr2bl w:val="nil"/>
                  </w:tcBorders>
                  <w:vAlign w:val="center"/>
                </w:tcPr>
                <w:p w14:paraId="253FF859" w14:textId="4C5F2D90"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.7</w:t>
                  </w:r>
                </w:p>
              </w:tc>
              <w:tc>
                <w:tcPr>
                  <w:tcW w:w="563" w:type="pct"/>
                  <w:tcBorders>
                    <w:tl2br w:val="nil"/>
                    <w:tr2bl w:val="nil"/>
                  </w:tcBorders>
                  <w:vAlign w:val="center"/>
                </w:tcPr>
                <w:p w14:paraId="22272961" w14:textId="1D456643"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36B26CF" w14:textId="453AECB9"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15334F5" w14:textId="77777777" w:rsidTr="00EE073A">
              <w:trPr>
                <w:trHeight w:val="283"/>
                <w:jc w:val="center"/>
              </w:trPr>
              <w:tc>
                <w:tcPr>
                  <w:tcW w:w="1279" w:type="pct"/>
                  <w:tcBorders>
                    <w:tl2br w:val="nil"/>
                    <w:tr2bl w:val="nil"/>
                  </w:tcBorders>
                  <w:vAlign w:val="center"/>
                </w:tcPr>
                <w:p w14:paraId="23296AC5" w14:textId="3EA08B85" w:rsidR="00EE073A" w:rsidRPr="00883A1D" w:rsidRDefault="00EE073A" w:rsidP="00EE073A">
                  <w:pPr>
                    <w:jc w:val="center"/>
                    <w:rPr>
                      <w:bCs/>
                      <w:color w:val="000000" w:themeColor="text1"/>
                      <w:szCs w:val="21"/>
                    </w:rPr>
                  </w:pPr>
                  <w:r w:rsidRPr="00883A1D">
                    <w:rPr>
                      <w:color w:val="000000" w:themeColor="text1"/>
                      <w:szCs w:val="21"/>
                    </w:rPr>
                    <w:t>砷</w:t>
                  </w:r>
                </w:p>
              </w:tc>
              <w:tc>
                <w:tcPr>
                  <w:tcW w:w="544" w:type="pct"/>
                  <w:tcBorders>
                    <w:tl2br w:val="nil"/>
                    <w:tr2bl w:val="nil"/>
                  </w:tcBorders>
                  <w:vAlign w:val="center"/>
                </w:tcPr>
                <w:p w14:paraId="06F1C35D" w14:textId="30153925"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03E07851" w14:textId="37B6469C" w:rsidR="00EE073A" w:rsidRPr="00883A1D" w:rsidRDefault="00EE073A" w:rsidP="00EE073A">
                  <w:pPr>
                    <w:jc w:val="center"/>
                    <w:rPr>
                      <w:color w:val="000000" w:themeColor="text1"/>
                      <w:szCs w:val="21"/>
                    </w:rPr>
                  </w:pPr>
                  <w:r w:rsidRPr="00883A1D">
                    <w:rPr>
                      <w:color w:val="000000" w:themeColor="text1"/>
                      <w:szCs w:val="21"/>
                    </w:rPr>
                    <w:t>7.16</w:t>
                  </w:r>
                </w:p>
              </w:tc>
              <w:tc>
                <w:tcPr>
                  <w:tcW w:w="599" w:type="pct"/>
                  <w:tcBorders>
                    <w:tl2br w:val="nil"/>
                    <w:tr2bl w:val="nil"/>
                  </w:tcBorders>
                  <w:vAlign w:val="center"/>
                </w:tcPr>
                <w:p w14:paraId="55747160" w14:textId="635FD7DE"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c>
                <w:tcPr>
                  <w:tcW w:w="563" w:type="pct"/>
                  <w:tcBorders>
                    <w:tl2br w:val="nil"/>
                    <w:tr2bl w:val="nil"/>
                  </w:tcBorders>
                  <w:vAlign w:val="center"/>
                </w:tcPr>
                <w:p w14:paraId="6F2E4152" w14:textId="29A7D281"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.119</w:t>
                  </w:r>
                </w:p>
              </w:tc>
              <w:tc>
                <w:tcPr>
                  <w:tcW w:w="648" w:type="pct"/>
                  <w:tcBorders>
                    <w:tl2br w:val="nil"/>
                    <w:tr2bl w:val="nil"/>
                  </w:tcBorders>
                  <w:vAlign w:val="center"/>
                </w:tcPr>
                <w:p w14:paraId="5C8CD1A3" w14:textId="107BA4F6"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6C55183" w14:textId="77777777" w:rsidTr="00EE073A">
              <w:trPr>
                <w:trHeight w:val="283"/>
                <w:jc w:val="center"/>
              </w:trPr>
              <w:tc>
                <w:tcPr>
                  <w:tcW w:w="1279" w:type="pct"/>
                  <w:tcBorders>
                    <w:tl2br w:val="nil"/>
                    <w:tr2bl w:val="nil"/>
                  </w:tcBorders>
                  <w:vAlign w:val="center"/>
                </w:tcPr>
                <w:p w14:paraId="0C959F60" w14:textId="03684978" w:rsidR="00EE073A" w:rsidRPr="00883A1D" w:rsidRDefault="00EE073A" w:rsidP="00EE073A">
                  <w:pPr>
                    <w:jc w:val="center"/>
                    <w:rPr>
                      <w:bCs/>
                      <w:color w:val="000000" w:themeColor="text1"/>
                      <w:szCs w:val="21"/>
                    </w:rPr>
                  </w:pPr>
                  <w:r w:rsidRPr="00883A1D">
                    <w:rPr>
                      <w:color w:val="000000" w:themeColor="text1"/>
                      <w:szCs w:val="21"/>
                    </w:rPr>
                    <w:t>汞</w:t>
                  </w:r>
                </w:p>
              </w:tc>
              <w:tc>
                <w:tcPr>
                  <w:tcW w:w="544" w:type="pct"/>
                  <w:tcBorders>
                    <w:tl2br w:val="nil"/>
                    <w:tr2bl w:val="nil"/>
                  </w:tcBorders>
                  <w:vAlign w:val="center"/>
                </w:tcPr>
                <w:p w14:paraId="630FEABB" w14:textId="52D72C5A"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74AD055C" w14:textId="66BF9E05" w:rsidR="00EE073A" w:rsidRPr="00883A1D" w:rsidRDefault="00EE073A" w:rsidP="00EE073A">
                  <w:pPr>
                    <w:jc w:val="center"/>
                    <w:rPr>
                      <w:color w:val="000000" w:themeColor="text1"/>
                      <w:szCs w:val="21"/>
                    </w:rPr>
                  </w:pPr>
                  <w:r w:rsidRPr="00883A1D">
                    <w:rPr>
                      <w:color w:val="000000" w:themeColor="text1"/>
                      <w:szCs w:val="21"/>
                    </w:rPr>
                    <w:t>0.890</w:t>
                  </w:r>
                </w:p>
              </w:tc>
              <w:tc>
                <w:tcPr>
                  <w:tcW w:w="599" w:type="pct"/>
                  <w:tcBorders>
                    <w:tl2br w:val="nil"/>
                    <w:tr2bl w:val="nil"/>
                  </w:tcBorders>
                  <w:vAlign w:val="center"/>
                </w:tcPr>
                <w:p w14:paraId="2CB39D2C" w14:textId="09A78487" w:rsidR="00EE073A" w:rsidRPr="00883A1D" w:rsidRDefault="00EE073A" w:rsidP="00EE073A">
                  <w:pPr>
                    <w:jc w:val="center"/>
                    <w:rPr>
                      <w:color w:val="000000" w:themeColor="text1"/>
                      <w:szCs w:val="21"/>
                    </w:rPr>
                  </w:pPr>
                  <w:r w:rsidRPr="00883A1D">
                    <w:rPr>
                      <w:rFonts w:hint="eastAsia"/>
                      <w:color w:val="000000" w:themeColor="text1"/>
                      <w:szCs w:val="21"/>
                    </w:rPr>
                    <w:t>3</w:t>
                  </w:r>
                  <w:r w:rsidRPr="00883A1D">
                    <w:rPr>
                      <w:color w:val="000000" w:themeColor="text1"/>
                      <w:szCs w:val="21"/>
                    </w:rPr>
                    <w:t>8</w:t>
                  </w:r>
                </w:p>
              </w:tc>
              <w:tc>
                <w:tcPr>
                  <w:tcW w:w="563" w:type="pct"/>
                  <w:tcBorders>
                    <w:tl2br w:val="nil"/>
                    <w:tr2bl w:val="nil"/>
                  </w:tcBorders>
                  <w:vAlign w:val="center"/>
                </w:tcPr>
                <w:p w14:paraId="01A1797B" w14:textId="181729DE"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.0234</w:t>
                  </w:r>
                </w:p>
              </w:tc>
              <w:tc>
                <w:tcPr>
                  <w:tcW w:w="648" w:type="pct"/>
                  <w:tcBorders>
                    <w:tl2br w:val="nil"/>
                    <w:tr2bl w:val="nil"/>
                  </w:tcBorders>
                  <w:vAlign w:val="center"/>
                </w:tcPr>
                <w:p w14:paraId="2ABE04A7" w14:textId="72741EC5"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DA13AEE" w14:textId="77777777" w:rsidTr="00EE073A">
              <w:trPr>
                <w:trHeight w:val="283"/>
                <w:jc w:val="center"/>
              </w:trPr>
              <w:tc>
                <w:tcPr>
                  <w:tcW w:w="1279" w:type="pct"/>
                  <w:tcBorders>
                    <w:tl2br w:val="nil"/>
                    <w:tr2bl w:val="nil"/>
                  </w:tcBorders>
                  <w:vAlign w:val="center"/>
                </w:tcPr>
                <w:p w14:paraId="5E7F4B66" w14:textId="04310B12" w:rsidR="00EE073A" w:rsidRPr="00883A1D" w:rsidRDefault="00EE073A" w:rsidP="00EE073A">
                  <w:pPr>
                    <w:jc w:val="center"/>
                    <w:rPr>
                      <w:bCs/>
                      <w:color w:val="000000" w:themeColor="text1"/>
                      <w:szCs w:val="21"/>
                    </w:rPr>
                  </w:pPr>
                  <w:r w:rsidRPr="00883A1D">
                    <w:rPr>
                      <w:color w:val="000000" w:themeColor="text1"/>
                      <w:szCs w:val="21"/>
                    </w:rPr>
                    <w:t>镍</w:t>
                  </w:r>
                </w:p>
              </w:tc>
              <w:tc>
                <w:tcPr>
                  <w:tcW w:w="544" w:type="pct"/>
                  <w:tcBorders>
                    <w:tl2br w:val="nil"/>
                    <w:tr2bl w:val="nil"/>
                  </w:tcBorders>
                  <w:vAlign w:val="center"/>
                </w:tcPr>
                <w:p w14:paraId="547C81E3" w14:textId="68826862"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78FC8A4" w14:textId="601E0D5E" w:rsidR="00EE073A" w:rsidRPr="00883A1D" w:rsidRDefault="00EE073A" w:rsidP="00EE073A">
                  <w:pPr>
                    <w:jc w:val="center"/>
                    <w:rPr>
                      <w:color w:val="000000" w:themeColor="text1"/>
                      <w:szCs w:val="21"/>
                    </w:rPr>
                  </w:pPr>
                  <w:r w:rsidRPr="00883A1D">
                    <w:rPr>
                      <w:color w:val="000000" w:themeColor="text1"/>
                      <w:szCs w:val="21"/>
                    </w:rPr>
                    <w:t>38</w:t>
                  </w:r>
                </w:p>
              </w:tc>
              <w:tc>
                <w:tcPr>
                  <w:tcW w:w="599" w:type="pct"/>
                  <w:tcBorders>
                    <w:tl2br w:val="nil"/>
                    <w:tr2bl w:val="nil"/>
                  </w:tcBorders>
                  <w:vAlign w:val="center"/>
                </w:tcPr>
                <w:p w14:paraId="721119FC" w14:textId="589AD052" w:rsidR="00EE073A" w:rsidRPr="00883A1D" w:rsidRDefault="00EE073A" w:rsidP="00EE073A">
                  <w:pPr>
                    <w:jc w:val="center"/>
                    <w:rPr>
                      <w:color w:val="000000" w:themeColor="text1"/>
                      <w:szCs w:val="21"/>
                    </w:rPr>
                  </w:pPr>
                  <w:r w:rsidRPr="00883A1D">
                    <w:rPr>
                      <w:rFonts w:hint="eastAsia"/>
                      <w:color w:val="000000" w:themeColor="text1"/>
                      <w:szCs w:val="21"/>
                    </w:rPr>
                    <w:t>9</w:t>
                  </w:r>
                  <w:r w:rsidRPr="00883A1D">
                    <w:rPr>
                      <w:color w:val="000000" w:themeColor="text1"/>
                      <w:szCs w:val="21"/>
                    </w:rPr>
                    <w:t>00</w:t>
                  </w:r>
                </w:p>
              </w:tc>
              <w:tc>
                <w:tcPr>
                  <w:tcW w:w="563" w:type="pct"/>
                  <w:tcBorders>
                    <w:tl2br w:val="nil"/>
                    <w:tr2bl w:val="nil"/>
                  </w:tcBorders>
                  <w:vAlign w:val="center"/>
                </w:tcPr>
                <w:p w14:paraId="151ED3A8" w14:textId="4185832F"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.0422</w:t>
                  </w:r>
                </w:p>
              </w:tc>
              <w:tc>
                <w:tcPr>
                  <w:tcW w:w="648" w:type="pct"/>
                  <w:tcBorders>
                    <w:tl2br w:val="nil"/>
                    <w:tr2bl w:val="nil"/>
                  </w:tcBorders>
                  <w:vAlign w:val="center"/>
                </w:tcPr>
                <w:p w14:paraId="5AAA984A" w14:textId="6BCD6E9D"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6B83DB03" w14:textId="77777777" w:rsidTr="00EE073A">
              <w:trPr>
                <w:trHeight w:val="283"/>
                <w:jc w:val="center"/>
              </w:trPr>
              <w:tc>
                <w:tcPr>
                  <w:tcW w:w="1279" w:type="pct"/>
                  <w:tcBorders>
                    <w:tl2br w:val="nil"/>
                    <w:tr2bl w:val="nil"/>
                  </w:tcBorders>
                  <w:vAlign w:val="center"/>
                </w:tcPr>
                <w:p w14:paraId="35ED0AC6" w14:textId="465A6DF4" w:rsidR="00EE073A" w:rsidRPr="00883A1D" w:rsidRDefault="00EE073A" w:rsidP="00EE073A">
                  <w:pPr>
                    <w:jc w:val="center"/>
                    <w:rPr>
                      <w:bCs/>
                      <w:color w:val="000000" w:themeColor="text1"/>
                      <w:szCs w:val="21"/>
                    </w:rPr>
                  </w:pPr>
                  <w:r w:rsidRPr="00883A1D">
                    <w:rPr>
                      <w:color w:val="000000" w:themeColor="text1"/>
                      <w:szCs w:val="21"/>
                    </w:rPr>
                    <w:t>镉</w:t>
                  </w:r>
                </w:p>
              </w:tc>
              <w:tc>
                <w:tcPr>
                  <w:tcW w:w="544" w:type="pct"/>
                  <w:tcBorders>
                    <w:tl2br w:val="nil"/>
                    <w:tr2bl w:val="nil"/>
                  </w:tcBorders>
                  <w:vAlign w:val="center"/>
                </w:tcPr>
                <w:p w14:paraId="61C32A77" w14:textId="1638FE63" w:rsidR="00EE073A" w:rsidRPr="00883A1D" w:rsidRDefault="00EE073A" w:rsidP="00EE073A">
                  <w:pPr>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1740FD96" w14:textId="7BF3AA08" w:rsidR="00EE073A" w:rsidRPr="00883A1D" w:rsidRDefault="00EE073A" w:rsidP="00EE073A">
                  <w:pPr>
                    <w:jc w:val="center"/>
                    <w:rPr>
                      <w:color w:val="000000" w:themeColor="text1"/>
                      <w:szCs w:val="21"/>
                    </w:rPr>
                  </w:pPr>
                  <w:r w:rsidRPr="00883A1D">
                    <w:rPr>
                      <w:color w:val="000000" w:themeColor="text1"/>
                      <w:szCs w:val="21"/>
                    </w:rPr>
                    <w:t>0.11</w:t>
                  </w:r>
                </w:p>
              </w:tc>
              <w:tc>
                <w:tcPr>
                  <w:tcW w:w="599" w:type="pct"/>
                  <w:tcBorders>
                    <w:tl2br w:val="nil"/>
                    <w:tr2bl w:val="nil"/>
                  </w:tcBorders>
                  <w:vAlign w:val="center"/>
                </w:tcPr>
                <w:p w14:paraId="334D1B9D" w14:textId="3DA4017E"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c>
                <w:tcPr>
                  <w:tcW w:w="563" w:type="pct"/>
                  <w:tcBorders>
                    <w:tl2br w:val="nil"/>
                    <w:tr2bl w:val="nil"/>
                  </w:tcBorders>
                  <w:vAlign w:val="center"/>
                </w:tcPr>
                <w:p w14:paraId="302931C0" w14:textId="641D222C" w:rsidR="00EE073A" w:rsidRPr="00883A1D" w:rsidRDefault="00EE073A" w:rsidP="00EE073A">
                  <w:pPr>
                    <w:jc w:val="center"/>
                    <w:rPr>
                      <w:color w:val="000000" w:themeColor="text1"/>
                      <w:szCs w:val="21"/>
                    </w:rPr>
                  </w:pPr>
                  <w:r w:rsidRPr="00883A1D">
                    <w:rPr>
                      <w:rFonts w:hint="eastAsia"/>
                      <w:color w:val="000000" w:themeColor="text1"/>
                      <w:szCs w:val="21"/>
                    </w:rPr>
                    <w:t>0</w:t>
                  </w:r>
                  <w:r w:rsidRPr="00883A1D">
                    <w:rPr>
                      <w:color w:val="000000" w:themeColor="text1"/>
                      <w:szCs w:val="21"/>
                    </w:rPr>
                    <w:t>.00169</w:t>
                  </w:r>
                </w:p>
              </w:tc>
              <w:tc>
                <w:tcPr>
                  <w:tcW w:w="648" w:type="pct"/>
                  <w:tcBorders>
                    <w:tl2br w:val="nil"/>
                    <w:tr2bl w:val="nil"/>
                  </w:tcBorders>
                  <w:vAlign w:val="center"/>
                </w:tcPr>
                <w:p w14:paraId="376652D1" w14:textId="7FF5BFF5"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58D947C" w14:textId="77777777" w:rsidTr="00EE073A">
              <w:trPr>
                <w:trHeight w:val="283"/>
                <w:jc w:val="center"/>
              </w:trPr>
              <w:tc>
                <w:tcPr>
                  <w:tcW w:w="1279" w:type="pct"/>
                  <w:tcBorders>
                    <w:tl2br w:val="nil"/>
                    <w:tr2bl w:val="nil"/>
                  </w:tcBorders>
                  <w:vAlign w:val="center"/>
                </w:tcPr>
                <w:p w14:paraId="4624EFD8" w14:textId="121E1738" w:rsidR="00EE073A" w:rsidRPr="00883A1D" w:rsidRDefault="00EE073A" w:rsidP="00EE073A">
                  <w:pPr>
                    <w:jc w:val="center"/>
                    <w:rPr>
                      <w:bCs/>
                      <w:color w:val="000000" w:themeColor="text1"/>
                      <w:szCs w:val="21"/>
                    </w:rPr>
                  </w:pPr>
                  <w:r w:rsidRPr="00883A1D">
                    <w:rPr>
                      <w:color w:val="000000" w:themeColor="text1"/>
                      <w:szCs w:val="21"/>
                    </w:rPr>
                    <w:t>四氯化碳</w:t>
                  </w:r>
                </w:p>
              </w:tc>
              <w:tc>
                <w:tcPr>
                  <w:tcW w:w="544" w:type="pct"/>
                  <w:tcBorders>
                    <w:tl2br w:val="nil"/>
                    <w:tr2bl w:val="nil"/>
                  </w:tcBorders>
                  <w:vAlign w:val="center"/>
                </w:tcPr>
                <w:p w14:paraId="1211FF06" w14:textId="276D6E07"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57713C94" w14:textId="4DCF01C5" w:rsidR="00EE073A" w:rsidRPr="00883A1D" w:rsidRDefault="00EE073A" w:rsidP="00EE073A">
                  <w:pPr>
                    <w:jc w:val="center"/>
                    <w:rPr>
                      <w:color w:val="000000" w:themeColor="text1"/>
                      <w:szCs w:val="21"/>
                    </w:rPr>
                  </w:pPr>
                  <w:r w:rsidRPr="00883A1D">
                    <w:rPr>
                      <w:color w:val="000000" w:themeColor="text1"/>
                      <w:szCs w:val="21"/>
                    </w:rPr>
                    <w:t>&lt;1.3</w:t>
                  </w:r>
                </w:p>
              </w:tc>
              <w:tc>
                <w:tcPr>
                  <w:tcW w:w="599" w:type="pct"/>
                  <w:tcBorders>
                    <w:tl2br w:val="nil"/>
                    <w:tr2bl w:val="nil"/>
                  </w:tcBorders>
                  <w:vAlign w:val="center"/>
                </w:tcPr>
                <w:p w14:paraId="2E2DEAD5" w14:textId="437250EF"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800</w:t>
                  </w:r>
                </w:p>
              </w:tc>
              <w:tc>
                <w:tcPr>
                  <w:tcW w:w="563" w:type="pct"/>
                  <w:tcBorders>
                    <w:tl2br w:val="nil"/>
                    <w:tr2bl w:val="nil"/>
                  </w:tcBorders>
                  <w:vAlign w:val="center"/>
                </w:tcPr>
                <w:p w14:paraId="3296CAE4" w14:textId="4CB4E826"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DF25AAD" w14:textId="11D2217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09335163" w14:textId="77777777" w:rsidTr="00EE073A">
              <w:trPr>
                <w:trHeight w:val="283"/>
                <w:jc w:val="center"/>
              </w:trPr>
              <w:tc>
                <w:tcPr>
                  <w:tcW w:w="1279" w:type="pct"/>
                  <w:tcBorders>
                    <w:tl2br w:val="nil"/>
                    <w:tr2bl w:val="nil"/>
                  </w:tcBorders>
                  <w:vAlign w:val="center"/>
                </w:tcPr>
                <w:p w14:paraId="3680FE51" w14:textId="45067CBA" w:rsidR="00EE073A" w:rsidRPr="00883A1D" w:rsidRDefault="00EE073A" w:rsidP="00EE073A">
                  <w:pPr>
                    <w:jc w:val="center"/>
                    <w:rPr>
                      <w:bCs/>
                      <w:color w:val="000000" w:themeColor="text1"/>
                      <w:szCs w:val="21"/>
                    </w:rPr>
                  </w:pPr>
                  <w:r w:rsidRPr="00883A1D">
                    <w:rPr>
                      <w:color w:val="000000" w:themeColor="text1"/>
                      <w:szCs w:val="21"/>
                    </w:rPr>
                    <w:t>氯仿</w:t>
                  </w:r>
                </w:p>
              </w:tc>
              <w:tc>
                <w:tcPr>
                  <w:tcW w:w="544" w:type="pct"/>
                  <w:tcBorders>
                    <w:tl2br w:val="nil"/>
                    <w:tr2bl w:val="nil"/>
                  </w:tcBorders>
                  <w:vAlign w:val="center"/>
                </w:tcPr>
                <w:p w14:paraId="0DA9321C" w14:textId="24EBB288"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EF416FE" w14:textId="1983CEFE" w:rsidR="00EE073A" w:rsidRPr="00883A1D" w:rsidRDefault="00EE073A" w:rsidP="00EE073A">
                  <w:pPr>
                    <w:jc w:val="center"/>
                    <w:rPr>
                      <w:color w:val="000000" w:themeColor="text1"/>
                      <w:szCs w:val="21"/>
                    </w:rPr>
                  </w:pPr>
                  <w:r w:rsidRPr="00883A1D">
                    <w:rPr>
                      <w:color w:val="000000" w:themeColor="text1"/>
                      <w:szCs w:val="21"/>
                    </w:rPr>
                    <w:t>&lt;1.1</w:t>
                  </w:r>
                </w:p>
              </w:tc>
              <w:tc>
                <w:tcPr>
                  <w:tcW w:w="599" w:type="pct"/>
                  <w:tcBorders>
                    <w:tl2br w:val="nil"/>
                    <w:tr2bl w:val="nil"/>
                  </w:tcBorders>
                  <w:vAlign w:val="center"/>
                </w:tcPr>
                <w:p w14:paraId="6522D84D" w14:textId="1A62D9AF" w:rsidR="00EE073A" w:rsidRPr="00883A1D" w:rsidRDefault="00EE073A" w:rsidP="00EE073A">
                  <w:pPr>
                    <w:jc w:val="center"/>
                    <w:rPr>
                      <w:color w:val="000000" w:themeColor="text1"/>
                      <w:szCs w:val="21"/>
                    </w:rPr>
                  </w:pPr>
                  <w:r w:rsidRPr="00883A1D">
                    <w:rPr>
                      <w:rFonts w:hint="eastAsia"/>
                      <w:color w:val="000000" w:themeColor="text1"/>
                      <w:szCs w:val="21"/>
                    </w:rPr>
                    <w:t>9</w:t>
                  </w:r>
                  <w:r w:rsidRPr="00883A1D">
                    <w:rPr>
                      <w:color w:val="000000" w:themeColor="text1"/>
                      <w:szCs w:val="21"/>
                    </w:rPr>
                    <w:t>00</w:t>
                  </w:r>
                </w:p>
              </w:tc>
              <w:tc>
                <w:tcPr>
                  <w:tcW w:w="563" w:type="pct"/>
                  <w:tcBorders>
                    <w:tl2br w:val="nil"/>
                    <w:tr2bl w:val="nil"/>
                  </w:tcBorders>
                  <w:vAlign w:val="center"/>
                </w:tcPr>
                <w:p w14:paraId="04D0ED80" w14:textId="533AC9E7"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E33EDB6" w14:textId="455B0862"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7B88182" w14:textId="77777777" w:rsidTr="00EE073A">
              <w:trPr>
                <w:trHeight w:val="283"/>
                <w:jc w:val="center"/>
              </w:trPr>
              <w:tc>
                <w:tcPr>
                  <w:tcW w:w="1279" w:type="pct"/>
                  <w:tcBorders>
                    <w:tl2br w:val="nil"/>
                    <w:tr2bl w:val="nil"/>
                  </w:tcBorders>
                  <w:vAlign w:val="center"/>
                </w:tcPr>
                <w:p w14:paraId="372DA970" w14:textId="236E2B8F" w:rsidR="00EE073A" w:rsidRPr="00883A1D" w:rsidRDefault="00EE073A" w:rsidP="00EE073A">
                  <w:pPr>
                    <w:jc w:val="center"/>
                    <w:rPr>
                      <w:bCs/>
                      <w:color w:val="000000" w:themeColor="text1"/>
                      <w:szCs w:val="21"/>
                    </w:rPr>
                  </w:pPr>
                  <w:r w:rsidRPr="00883A1D">
                    <w:rPr>
                      <w:color w:val="000000" w:themeColor="text1"/>
                      <w:szCs w:val="21"/>
                    </w:rPr>
                    <w:t>氯甲烷</w:t>
                  </w:r>
                </w:p>
              </w:tc>
              <w:tc>
                <w:tcPr>
                  <w:tcW w:w="544" w:type="pct"/>
                  <w:tcBorders>
                    <w:tl2br w:val="nil"/>
                    <w:tr2bl w:val="nil"/>
                  </w:tcBorders>
                  <w:vAlign w:val="center"/>
                </w:tcPr>
                <w:p w14:paraId="6DC9F099" w14:textId="5489C2EF"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771FFF49" w14:textId="70A89361" w:rsidR="00EE073A" w:rsidRPr="00883A1D" w:rsidRDefault="00EE073A" w:rsidP="00EE073A">
                  <w:pPr>
                    <w:jc w:val="center"/>
                    <w:rPr>
                      <w:color w:val="000000" w:themeColor="text1"/>
                      <w:szCs w:val="21"/>
                    </w:rPr>
                  </w:pPr>
                  <w:r w:rsidRPr="00883A1D">
                    <w:rPr>
                      <w:color w:val="000000" w:themeColor="text1"/>
                      <w:szCs w:val="21"/>
                    </w:rPr>
                    <w:t>&lt;1.0</w:t>
                  </w:r>
                </w:p>
              </w:tc>
              <w:tc>
                <w:tcPr>
                  <w:tcW w:w="599" w:type="pct"/>
                  <w:tcBorders>
                    <w:tl2br w:val="nil"/>
                    <w:tr2bl w:val="nil"/>
                  </w:tcBorders>
                  <w:vAlign w:val="center"/>
                </w:tcPr>
                <w:p w14:paraId="21918E54" w14:textId="39B927A9" w:rsidR="00EE073A" w:rsidRPr="00883A1D" w:rsidRDefault="00EE073A" w:rsidP="00EE073A">
                  <w:pPr>
                    <w:jc w:val="center"/>
                    <w:rPr>
                      <w:color w:val="000000" w:themeColor="text1"/>
                      <w:szCs w:val="21"/>
                    </w:rPr>
                  </w:pPr>
                  <w:r w:rsidRPr="00883A1D">
                    <w:rPr>
                      <w:rFonts w:hint="eastAsia"/>
                      <w:color w:val="000000" w:themeColor="text1"/>
                      <w:szCs w:val="21"/>
                    </w:rPr>
                    <w:t>3</w:t>
                  </w:r>
                  <w:r w:rsidRPr="00883A1D">
                    <w:rPr>
                      <w:color w:val="000000" w:themeColor="text1"/>
                      <w:szCs w:val="21"/>
                    </w:rPr>
                    <w:t>7000</w:t>
                  </w:r>
                </w:p>
              </w:tc>
              <w:tc>
                <w:tcPr>
                  <w:tcW w:w="563" w:type="pct"/>
                  <w:tcBorders>
                    <w:tl2br w:val="nil"/>
                    <w:tr2bl w:val="nil"/>
                  </w:tcBorders>
                  <w:vAlign w:val="center"/>
                </w:tcPr>
                <w:p w14:paraId="680DFB43" w14:textId="70C14E1B"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B6D35DE" w14:textId="505D60E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825D6D0" w14:textId="77777777" w:rsidTr="00EE073A">
              <w:trPr>
                <w:trHeight w:val="283"/>
                <w:jc w:val="center"/>
              </w:trPr>
              <w:tc>
                <w:tcPr>
                  <w:tcW w:w="1279" w:type="pct"/>
                  <w:tcBorders>
                    <w:tl2br w:val="nil"/>
                    <w:tr2bl w:val="nil"/>
                  </w:tcBorders>
                  <w:vAlign w:val="center"/>
                </w:tcPr>
                <w:p w14:paraId="3A75D4AF" w14:textId="7F853495" w:rsidR="00EE073A" w:rsidRPr="00883A1D" w:rsidRDefault="00EE073A" w:rsidP="00EE073A">
                  <w:pPr>
                    <w:jc w:val="center"/>
                    <w:rPr>
                      <w:bCs/>
                      <w:color w:val="000000" w:themeColor="text1"/>
                      <w:szCs w:val="21"/>
                    </w:rPr>
                  </w:pPr>
                  <w:r w:rsidRPr="00883A1D">
                    <w:rPr>
                      <w:color w:val="000000" w:themeColor="text1"/>
                      <w:szCs w:val="21"/>
                    </w:rPr>
                    <w:t>1,1-</w:t>
                  </w:r>
                  <w:r w:rsidRPr="00883A1D">
                    <w:rPr>
                      <w:color w:val="000000" w:themeColor="text1"/>
                      <w:szCs w:val="21"/>
                    </w:rPr>
                    <w:t>二氯乙烷</w:t>
                  </w:r>
                </w:p>
              </w:tc>
              <w:tc>
                <w:tcPr>
                  <w:tcW w:w="544" w:type="pct"/>
                  <w:tcBorders>
                    <w:tl2br w:val="nil"/>
                    <w:tr2bl w:val="nil"/>
                  </w:tcBorders>
                  <w:vAlign w:val="center"/>
                </w:tcPr>
                <w:p w14:paraId="556D1F94" w14:textId="03594126"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56616115" w14:textId="0E2AD76B"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70D6472E" w14:textId="42986C46" w:rsidR="00EE073A" w:rsidRPr="00883A1D" w:rsidRDefault="00EE073A" w:rsidP="00EE073A">
                  <w:pPr>
                    <w:jc w:val="center"/>
                    <w:rPr>
                      <w:color w:val="000000" w:themeColor="text1"/>
                      <w:szCs w:val="21"/>
                    </w:rPr>
                  </w:pPr>
                  <w:r w:rsidRPr="00883A1D">
                    <w:rPr>
                      <w:rFonts w:hint="eastAsia"/>
                      <w:color w:val="000000" w:themeColor="text1"/>
                      <w:szCs w:val="21"/>
                    </w:rPr>
                    <w:t>9</w:t>
                  </w:r>
                  <w:r w:rsidRPr="00883A1D">
                    <w:rPr>
                      <w:color w:val="000000" w:themeColor="text1"/>
                      <w:szCs w:val="21"/>
                    </w:rPr>
                    <w:t>000</w:t>
                  </w:r>
                </w:p>
              </w:tc>
              <w:tc>
                <w:tcPr>
                  <w:tcW w:w="563" w:type="pct"/>
                  <w:tcBorders>
                    <w:tl2br w:val="nil"/>
                    <w:tr2bl w:val="nil"/>
                  </w:tcBorders>
                  <w:vAlign w:val="center"/>
                </w:tcPr>
                <w:p w14:paraId="6775A6C5" w14:textId="42DE538D"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278BC589" w14:textId="295A8A4E"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ED9B345" w14:textId="77777777" w:rsidTr="00EE073A">
              <w:trPr>
                <w:trHeight w:val="283"/>
                <w:jc w:val="center"/>
              </w:trPr>
              <w:tc>
                <w:tcPr>
                  <w:tcW w:w="1279" w:type="pct"/>
                  <w:tcBorders>
                    <w:tl2br w:val="nil"/>
                    <w:tr2bl w:val="nil"/>
                  </w:tcBorders>
                  <w:vAlign w:val="center"/>
                </w:tcPr>
                <w:p w14:paraId="2D339DBC" w14:textId="7F5D9A2B" w:rsidR="00EE073A" w:rsidRPr="00883A1D" w:rsidRDefault="00EE073A" w:rsidP="00EE073A">
                  <w:pPr>
                    <w:jc w:val="center"/>
                    <w:rPr>
                      <w:bCs/>
                      <w:color w:val="000000" w:themeColor="text1"/>
                      <w:szCs w:val="21"/>
                    </w:rPr>
                  </w:pPr>
                  <w:r w:rsidRPr="00883A1D">
                    <w:rPr>
                      <w:color w:val="000000" w:themeColor="text1"/>
                      <w:szCs w:val="21"/>
                    </w:rPr>
                    <w:t>1,2-</w:t>
                  </w:r>
                  <w:r w:rsidRPr="00883A1D">
                    <w:rPr>
                      <w:color w:val="000000" w:themeColor="text1"/>
                      <w:szCs w:val="21"/>
                    </w:rPr>
                    <w:t>二氯乙烷</w:t>
                  </w:r>
                </w:p>
              </w:tc>
              <w:tc>
                <w:tcPr>
                  <w:tcW w:w="544" w:type="pct"/>
                  <w:tcBorders>
                    <w:tl2br w:val="nil"/>
                    <w:tr2bl w:val="nil"/>
                  </w:tcBorders>
                  <w:vAlign w:val="center"/>
                </w:tcPr>
                <w:p w14:paraId="3036F19E" w14:textId="44F05596"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46DFF657" w14:textId="1C96DBFF" w:rsidR="00EE073A" w:rsidRPr="00883A1D" w:rsidRDefault="00EE073A" w:rsidP="00EE073A">
                  <w:pPr>
                    <w:jc w:val="center"/>
                    <w:rPr>
                      <w:color w:val="000000" w:themeColor="text1"/>
                      <w:szCs w:val="21"/>
                    </w:rPr>
                  </w:pPr>
                  <w:r w:rsidRPr="00883A1D">
                    <w:rPr>
                      <w:color w:val="000000" w:themeColor="text1"/>
                      <w:szCs w:val="21"/>
                    </w:rPr>
                    <w:t>&lt;1.3</w:t>
                  </w:r>
                </w:p>
              </w:tc>
              <w:tc>
                <w:tcPr>
                  <w:tcW w:w="599" w:type="pct"/>
                  <w:tcBorders>
                    <w:tl2br w:val="nil"/>
                    <w:tr2bl w:val="nil"/>
                  </w:tcBorders>
                  <w:vAlign w:val="center"/>
                </w:tcPr>
                <w:p w14:paraId="18FA4D70" w14:textId="04A7CC5B"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000</w:t>
                  </w:r>
                </w:p>
              </w:tc>
              <w:tc>
                <w:tcPr>
                  <w:tcW w:w="563" w:type="pct"/>
                  <w:tcBorders>
                    <w:tl2br w:val="nil"/>
                    <w:tr2bl w:val="nil"/>
                  </w:tcBorders>
                  <w:vAlign w:val="center"/>
                </w:tcPr>
                <w:p w14:paraId="55796F65" w14:textId="78C52980"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2EB347E4" w14:textId="1178A1C3"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C3EF7E6" w14:textId="77777777" w:rsidTr="00EE073A">
              <w:trPr>
                <w:trHeight w:val="283"/>
                <w:jc w:val="center"/>
              </w:trPr>
              <w:tc>
                <w:tcPr>
                  <w:tcW w:w="1279" w:type="pct"/>
                  <w:tcBorders>
                    <w:tl2br w:val="nil"/>
                    <w:tr2bl w:val="nil"/>
                  </w:tcBorders>
                  <w:vAlign w:val="center"/>
                </w:tcPr>
                <w:p w14:paraId="11BCF899" w14:textId="2367EA17" w:rsidR="00EE073A" w:rsidRPr="00883A1D" w:rsidRDefault="00EE073A" w:rsidP="00EE073A">
                  <w:pPr>
                    <w:jc w:val="center"/>
                    <w:rPr>
                      <w:bCs/>
                      <w:color w:val="000000" w:themeColor="text1"/>
                      <w:szCs w:val="21"/>
                    </w:rPr>
                  </w:pPr>
                  <w:r w:rsidRPr="00883A1D">
                    <w:rPr>
                      <w:color w:val="000000" w:themeColor="text1"/>
                      <w:szCs w:val="21"/>
                    </w:rPr>
                    <w:t>1,1-</w:t>
                  </w:r>
                  <w:r w:rsidRPr="00883A1D">
                    <w:rPr>
                      <w:color w:val="000000" w:themeColor="text1"/>
                      <w:szCs w:val="21"/>
                    </w:rPr>
                    <w:t>二氯乙烯</w:t>
                  </w:r>
                </w:p>
              </w:tc>
              <w:tc>
                <w:tcPr>
                  <w:tcW w:w="544" w:type="pct"/>
                  <w:tcBorders>
                    <w:tl2br w:val="nil"/>
                    <w:tr2bl w:val="nil"/>
                  </w:tcBorders>
                  <w:vAlign w:val="center"/>
                </w:tcPr>
                <w:p w14:paraId="1999AEA5" w14:textId="648C2B0D"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37CDB819" w14:textId="62827AFC" w:rsidR="00EE073A" w:rsidRPr="00883A1D" w:rsidRDefault="00EE073A" w:rsidP="00EE073A">
                  <w:pPr>
                    <w:jc w:val="center"/>
                    <w:rPr>
                      <w:color w:val="000000" w:themeColor="text1"/>
                      <w:szCs w:val="21"/>
                    </w:rPr>
                  </w:pPr>
                  <w:r w:rsidRPr="00883A1D">
                    <w:rPr>
                      <w:color w:val="000000" w:themeColor="text1"/>
                      <w:szCs w:val="21"/>
                    </w:rPr>
                    <w:t>&lt;1.0</w:t>
                  </w:r>
                </w:p>
              </w:tc>
              <w:tc>
                <w:tcPr>
                  <w:tcW w:w="599" w:type="pct"/>
                  <w:tcBorders>
                    <w:tl2br w:val="nil"/>
                    <w:tr2bl w:val="nil"/>
                  </w:tcBorders>
                  <w:vAlign w:val="center"/>
                </w:tcPr>
                <w:p w14:paraId="6A1C6DD9" w14:textId="02E1F884"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6000</w:t>
                  </w:r>
                </w:p>
              </w:tc>
              <w:tc>
                <w:tcPr>
                  <w:tcW w:w="563" w:type="pct"/>
                  <w:tcBorders>
                    <w:tl2br w:val="nil"/>
                    <w:tr2bl w:val="nil"/>
                  </w:tcBorders>
                  <w:vAlign w:val="center"/>
                </w:tcPr>
                <w:p w14:paraId="5FAF04B5" w14:textId="3ED619B2"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8547CA7" w14:textId="4C9412AB"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0DA8B96" w14:textId="77777777" w:rsidTr="00EE073A">
              <w:trPr>
                <w:trHeight w:val="283"/>
                <w:jc w:val="center"/>
              </w:trPr>
              <w:tc>
                <w:tcPr>
                  <w:tcW w:w="1279" w:type="pct"/>
                  <w:tcBorders>
                    <w:tl2br w:val="nil"/>
                    <w:tr2bl w:val="nil"/>
                  </w:tcBorders>
                  <w:vAlign w:val="center"/>
                </w:tcPr>
                <w:p w14:paraId="5A645E61" w14:textId="2A68E37B" w:rsidR="00EE073A" w:rsidRPr="00883A1D" w:rsidRDefault="00EE073A" w:rsidP="00EE073A">
                  <w:pPr>
                    <w:jc w:val="center"/>
                    <w:rPr>
                      <w:bCs/>
                      <w:color w:val="000000" w:themeColor="text1"/>
                      <w:szCs w:val="21"/>
                    </w:rPr>
                  </w:pPr>
                  <w:r w:rsidRPr="00883A1D">
                    <w:rPr>
                      <w:color w:val="000000" w:themeColor="text1"/>
                      <w:szCs w:val="21"/>
                    </w:rPr>
                    <w:t>顺</w:t>
                  </w:r>
                  <w:r w:rsidRPr="00883A1D">
                    <w:rPr>
                      <w:color w:val="000000" w:themeColor="text1"/>
                      <w:szCs w:val="21"/>
                    </w:rPr>
                    <w:t>-1,2-</w:t>
                  </w:r>
                  <w:r w:rsidRPr="00883A1D">
                    <w:rPr>
                      <w:color w:val="000000" w:themeColor="text1"/>
                      <w:szCs w:val="21"/>
                    </w:rPr>
                    <w:t>二氯乙烯</w:t>
                  </w:r>
                </w:p>
              </w:tc>
              <w:tc>
                <w:tcPr>
                  <w:tcW w:w="544" w:type="pct"/>
                  <w:tcBorders>
                    <w:tl2br w:val="nil"/>
                    <w:tr2bl w:val="nil"/>
                  </w:tcBorders>
                  <w:vAlign w:val="center"/>
                </w:tcPr>
                <w:p w14:paraId="5785A373" w14:textId="14EBB376"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3CDC686A" w14:textId="42B4FBF9" w:rsidR="00EE073A" w:rsidRPr="00883A1D" w:rsidRDefault="00EE073A" w:rsidP="00EE073A">
                  <w:pPr>
                    <w:jc w:val="center"/>
                    <w:rPr>
                      <w:color w:val="000000" w:themeColor="text1"/>
                      <w:szCs w:val="21"/>
                    </w:rPr>
                  </w:pPr>
                  <w:r w:rsidRPr="00883A1D">
                    <w:rPr>
                      <w:color w:val="000000" w:themeColor="text1"/>
                      <w:szCs w:val="21"/>
                    </w:rPr>
                    <w:t>&lt;1.3</w:t>
                  </w:r>
                </w:p>
              </w:tc>
              <w:tc>
                <w:tcPr>
                  <w:tcW w:w="599" w:type="pct"/>
                  <w:tcBorders>
                    <w:tl2br w:val="nil"/>
                    <w:tr2bl w:val="nil"/>
                  </w:tcBorders>
                  <w:vAlign w:val="center"/>
                </w:tcPr>
                <w:p w14:paraId="6E9E8B16" w14:textId="0001E5AC"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96000</w:t>
                  </w:r>
                </w:p>
              </w:tc>
              <w:tc>
                <w:tcPr>
                  <w:tcW w:w="563" w:type="pct"/>
                  <w:tcBorders>
                    <w:tl2br w:val="nil"/>
                    <w:tr2bl w:val="nil"/>
                  </w:tcBorders>
                  <w:vAlign w:val="center"/>
                </w:tcPr>
                <w:p w14:paraId="534AD05D" w14:textId="1D60D6D1"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82865E9" w14:textId="679D132B"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F69B2C1" w14:textId="77777777" w:rsidTr="00EE073A">
              <w:trPr>
                <w:trHeight w:val="283"/>
                <w:jc w:val="center"/>
              </w:trPr>
              <w:tc>
                <w:tcPr>
                  <w:tcW w:w="1279" w:type="pct"/>
                  <w:tcBorders>
                    <w:tl2br w:val="nil"/>
                    <w:tr2bl w:val="nil"/>
                  </w:tcBorders>
                  <w:vAlign w:val="center"/>
                </w:tcPr>
                <w:p w14:paraId="2556D934" w14:textId="7CDC3892" w:rsidR="00EE073A" w:rsidRPr="00883A1D" w:rsidRDefault="00EE073A" w:rsidP="00EE073A">
                  <w:pPr>
                    <w:jc w:val="center"/>
                    <w:rPr>
                      <w:bCs/>
                      <w:color w:val="000000" w:themeColor="text1"/>
                      <w:szCs w:val="21"/>
                    </w:rPr>
                  </w:pPr>
                  <w:r w:rsidRPr="00883A1D">
                    <w:rPr>
                      <w:color w:val="000000" w:themeColor="text1"/>
                      <w:szCs w:val="21"/>
                    </w:rPr>
                    <w:t>反</w:t>
                  </w:r>
                  <w:r w:rsidRPr="00883A1D">
                    <w:rPr>
                      <w:color w:val="000000" w:themeColor="text1"/>
                      <w:szCs w:val="21"/>
                    </w:rPr>
                    <w:t>-1,2-</w:t>
                  </w:r>
                  <w:r w:rsidRPr="00883A1D">
                    <w:rPr>
                      <w:color w:val="000000" w:themeColor="text1"/>
                      <w:szCs w:val="21"/>
                    </w:rPr>
                    <w:t>二氯乙烯</w:t>
                  </w:r>
                </w:p>
              </w:tc>
              <w:tc>
                <w:tcPr>
                  <w:tcW w:w="544" w:type="pct"/>
                  <w:tcBorders>
                    <w:tl2br w:val="nil"/>
                    <w:tr2bl w:val="nil"/>
                  </w:tcBorders>
                  <w:vAlign w:val="center"/>
                </w:tcPr>
                <w:p w14:paraId="0FD76F9E" w14:textId="277322C4"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56E1BE10" w14:textId="343364E9" w:rsidR="00EE073A" w:rsidRPr="00883A1D" w:rsidRDefault="00EE073A" w:rsidP="00EE073A">
                  <w:pPr>
                    <w:jc w:val="center"/>
                    <w:rPr>
                      <w:color w:val="000000" w:themeColor="text1"/>
                      <w:szCs w:val="21"/>
                    </w:rPr>
                  </w:pPr>
                  <w:r w:rsidRPr="00883A1D">
                    <w:rPr>
                      <w:color w:val="000000" w:themeColor="text1"/>
                      <w:szCs w:val="21"/>
                    </w:rPr>
                    <w:t>&lt;1.4</w:t>
                  </w:r>
                </w:p>
              </w:tc>
              <w:tc>
                <w:tcPr>
                  <w:tcW w:w="599" w:type="pct"/>
                  <w:tcBorders>
                    <w:tl2br w:val="nil"/>
                    <w:tr2bl w:val="nil"/>
                  </w:tcBorders>
                  <w:vAlign w:val="center"/>
                </w:tcPr>
                <w:p w14:paraId="2D455876" w14:textId="329C857C"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4000</w:t>
                  </w:r>
                </w:p>
              </w:tc>
              <w:tc>
                <w:tcPr>
                  <w:tcW w:w="563" w:type="pct"/>
                  <w:tcBorders>
                    <w:tl2br w:val="nil"/>
                    <w:tr2bl w:val="nil"/>
                  </w:tcBorders>
                  <w:vAlign w:val="center"/>
                </w:tcPr>
                <w:p w14:paraId="585F68E1" w14:textId="271DD1DD"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F475A8D" w14:textId="0FF54BC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3097E1B" w14:textId="77777777" w:rsidTr="00EE073A">
              <w:trPr>
                <w:trHeight w:val="283"/>
                <w:jc w:val="center"/>
              </w:trPr>
              <w:tc>
                <w:tcPr>
                  <w:tcW w:w="1279" w:type="pct"/>
                  <w:tcBorders>
                    <w:tl2br w:val="nil"/>
                    <w:tr2bl w:val="nil"/>
                  </w:tcBorders>
                  <w:vAlign w:val="center"/>
                </w:tcPr>
                <w:p w14:paraId="5AAAA5DF" w14:textId="471836DF" w:rsidR="00EE073A" w:rsidRPr="00883A1D" w:rsidRDefault="00EE073A" w:rsidP="00EE073A">
                  <w:pPr>
                    <w:jc w:val="center"/>
                    <w:rPr>
                      <w:bCs/>
                      <w:color w:val="000000" w:themeColor="text1"/>
                      <w:szCs w:val="21"/>
                    </w:rPr>
                  </w:pPr>
                  <w:r w:rsidRPr="00883A1D">
                    <w:rPr>
                      <w:color w:val="000000" w:themeColor="text1"/>
                      <w:szCs w:val="21"/>
                    </w:rPr>
                    <w:t>二氯甲烷</w:t>
                  </w:r>
                </w:p>
              </w:tc>
              <w:tc>
                <w:tcPr>
                  <w:tcW w:w="544" w:type="pct"/>
                  <w:tcBorders>
                    <w:tl2br w:val="nil"/>
                    <w:tr2bl w:val="nil"/>
                  </w:tcBorders>
                  <w:vAlign w:val="center"/>
                </w:tcPr>
                <w:p w14:paraId="5FAA541F" w14:textId="06FDE9D3"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46A099F" w14:textId="32B3163D" w:rsidR="00EE073A" w:rsidRPr="00883A1D" w:rsidRDefault="00EE073A" w:rsidP="00EE073A">
                  <w:pPr>
                    <w:jc w:val="center"/>
                    <w:rPr>
                      <w:color w:val="000000" w:themeColor="text1"/>
                      <w:szCs w:val="21"/>
                    </w:rPr>
                  </w:pPr>
                  <w:r w:rsidRPr="00883A1D">
                    <w:rPr>
                      <w:color w:val="000000" w:themeColor="text1"/>
                      <w:szCs w:val="21"/>
                    </w:rPr>
                    <w:t>&lt;1.5</w:t>
                  </w:r>
                </w:p>
              </w:tc>
              <w:tc>
                <w:tcPr>
                  <w:tcW w:w="599" w:type="pct"/>
                  <w:tcBorders>
                    <w:tl2br w:val="nil"/>
                    <w:tr2bl w:val="nil"/>
                  </w:tcBorders>
                  <w:vAlign w:val="center"/>
                </w:tcPr>
                <w:p w14:paraId="12FFE2DE" w14:textId="44E32B0C"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16000</w:t>
                  </w:r>
                </w:p>
              </w:tc>
              <w:tc>
                <w:tcPr>
                  <w:tcW w:w="563" w:type="pct"/>
                  <w:tcBorders>
                    <w:tl2br w:val="nil"/>
                    <w:tr2bl w:val="nil"/>
                  </w:tcBorders>
                  <w:vAlign w:val="center"/>
                </w:tcPr>
                <w:p w14:paraId="7DAF2AC6" w14:textId="3E08DF21"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408DCC0" w14:textId="50693ED4"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87FCE06" w14:textId="77777777" w:rsidTr="00EE073A">
              <w:trPr>
                <w:trHeight w:val="283"/>
                <w:jc w:val="center"/>
              </w:trPr>
              <w:tc>
                <w:tcPr>
                  <w:tcW w:w="1279" w:type="pct"/>
                  <w:tcBorders>
                    <w:tl2br w:val="nil"/>
                    <w:tr2bl w:val="nil"/>
                  </w:tcBorders>
                  <w:vAlign w:val="center"/>
                </w:tcPr>
                <w:p w14:paraId="5F46A3A2" w14:textId="36C41CB7" w:rsidR="00EE073A" w:rsidRPr="00883A1D" w:rsidRDefault="00EE073A" w:rsidP="00EE073A">
                  <w:pPr>
                    <w:jc w:val="center"/>
                    <w:rPr>
                      <w:bCs/>
                      <w:color w:val="000000" w:themeColor="text1"/>
                      <w:szCs w:val="21"/>
                    </w:rPr>
                  </w:pPr>
                  <w:r w:rsidRPr="00883A1D">
                    <w:rPr>
                      <w:color w:val="000000" w:themeColor="text1"/>
                      <w:szCs w:val="21"/>
                    </w:rPr>
                    <w:t>1,2-</w:t>
                  </w:r>
                  <w:r w:rsidRPr="00883A1D">
                    <w:rPr>
                      <w:color w:val="000000" w:themeColor="text1"/>
                      <w:szCs w:val="21"/>
                    </w:rPr>
                    <w:t>二氯丙烷</w:t>
                  </w:r>
                </w:p>
              </w:tc>
              <w:tc>
                <w:tcPr>
                  <w:tcW w:w="544" w:type="pct"/>
                  <w:tcBorders>
                    <w:tl2br w:val="nil"/>
                    <w:tr2bl w:val="nil"/>
                  </w:tcBorders>
                  <w:vAlign w:val="center"/>
                </w:tcPr>
                <w:p w14:paraId="340062C8" w14:textId="1C8E75FE"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0DDA5FD6" w14:textId="1B68E29A" w:rsidR="00EE073A" w:rsidRPr="00883A1D" w:rsidRDefault="00EE073A" w:rsidP="00EE073A">
                  <w:pPr>
                    <w:jc w:val="center"/>
                    <w:rPr>
                      <w:color w:val="000000" w:themeColor="text1"/>
                      <w:szCs w:val="21"/>
                    </w:rPr>
                  </w:pPr>
                  <w:r w:rsidRPr="00883A1D">
                    <w:rPr>
                      <w:color w:val="000000" w:themeColor="text1"/>
                      <w:szCs w:val="21"/>
                    </w:rPr>
                    <w:t>&lt;1.1</w:t>
                  </w:r>
                </w:p>
              </w:tc>
              <w:tc>
                <w:tcPr>
                  <w:tcW w:w="599" w:type="pct"/>
                  <w:tcBorders>
                    <w:tl2br w:val="nil"/>
                    <w:tr2bl w:val="nil"/>
                  </w:tcBorders>
                  <w:vAlign w:val="center"/>
                </w:tcPr>
                <w:p w14:paraId="0D9B4BAB" w14:textId="010182BA"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000</w:t>
                  </w:r>
                </w:p>
              </w:tc>
              <w:tc>
                <w:tcPr>
                  <w:tcW w:w="563" w:type="pct"/>
                  <w:tcBorders>
                    <w:tl2br w:val="nil"/>
                    <w:tr2bl w:val="nil"/>
                  </w:tcBorders>
                  <w:vAlign w:val="center"/>
                </w:tcPr>
                <w:p w14:paraId="19B29812" w14:textId="7564D8A4"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3809FCF" w14:textId="709C189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0002D82C" w14:textId="77777777" w:rsidTr="00EE073A">
              <w:trPr>
                <w:trHeight w:val="283"/>
                <w:jc w:val="center"/>
              </w:trPr>
              <w:tc>
                <w:tcPr>
                  <w:tcW w:w="1279" w:type="pct"/>
                  <w:tcBorders>
                    <w:tl2br w:val="nil"/>
                    <w:tr2bl w:val="nil"/>
                  </w:tcBorders>
                  <w:vAlign w:val="center"/>
                </w:tcPr>
                <w:p w14:paraId="41877045" w14:textId="6176E123" w:rsidR="00EE073A" w:rsidRPr="00883A1D" w:rsidRDefault="00EE073A" w:rsidP="00EE073A">
                  <w:pPr>
                    <w:jc w:val="center"/>
                    <w:rPr>
                      <w:bCs/>
                      <w:color w:val="000000" w:themeColor="text1"/>
                      <w:szCs w:val="21"/>
                    </w:rPr>
                  </w:pPr>
                  <w:r w:rsidRPr="00883A1D">
                    <w:rPr>
                      <w:color w:val="000000" w:themeColor="text1"/>
                      <w:szCs w:val="21"/>
                    </w:rPr>
                    <w:t>1,1,1,2-</w:t>
                  </w:r>
                  <w:r w:rsidRPr="00883A1D">
                    <w:rPr>
                      <w:color w:val="000000" w:themeColor="text1"/>
                      <w:szCs w:val="21"/>
                    </w:rPr>
                    <w:t>四氯乙烷</w:t>
                  </w:r>
                </w:p>
              </w:tc>
              <w:tc>
                <w:tcPr>
                  <w:tcW w:w="544" w:type="pct"/>
                  <w:tcBorders>
                    <w:tl2br w:val="nil"/>
                    <w:tr2bl w:val="nil"/>
                  </w:tcBorders>
                  <w:vAlign w:val="center"/>
                </w:tcPr>
                <w:p w14:paraId="03EACBC8" w14:textId="28A7DACD"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61985A6C" w14:textId="21C9E984"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2CD1C5DD" w14:textId="24B0299B"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0000</w:t>
                  </w:r>
                </w:p>
              </w:tc>
              <w:tc>
                <w:tcPr>
                  <w:tcW w:w="563" w:type="pct"/>
                  <w:tcBorders>
                    <w:tl2br w:val="nil"/>
                    <w:tr2bl w:val="nil"/>
                  </w:tcBorders>
                  <w:vAlign w:val="center"/>
                </w:tcPr>
                <w:p w14:paraId="06A086F5" w14:textId="5AF03AD6"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766060C" w14:textId="2F674C7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18C51C61" w14:textId="77777777" w:rsidTr="00EE073A">
              <w:trPr>
                <w:trHeight w:val="283"/>
                <w:jc w:val="center"/>
              </w:trPr>
              <w:tc>
                <w:tcPr>
                  <w:tcW w:w="1279" w:type="pct"/>
                  <w:tcBorders>
                    <w:tl2br w:val="nil"/>
                    <w:tr2bl w:val="nil"/>
                  </w:tcBorders>
                  <w:vAlign w:val="center"/>
                </w:tcPr>
                <w:p w14:paraId="5FBBE7FD" w14:textId="53334591" w:rsidR="00EE073A" w:rsidRPr="00883A1D" w:rsidRDefault="00EE073A" w:rsidP="00EE073A">
                  <w:pPr>
                    <w:jc w:val="center"/>
                    <w:rPr>
                      <w:bCs/>
                      <w:color w:val="000000" w:themeColor="text1"/>
                      <w:szCs w:val="21"/>
                    </w:rPr>
                  </w:pPr>
                  <w:r w:rsidRPr="00883A1D">
                    <w:rPr>
                      <w:color w:val="000000" w:themeColor="text1"/>
                      <w:szCs w:val="21"/>
                    </w:rPr>
                    <w:t>1,1,2,2-</w:t>
                  </w:r>
                  <w:r w:rsidRPr="00883A1D">
                    <w:rPr>
                      <w:color w:val="000000" w:themeColor="text1"/>
                      <w:szCs w:val="21"/>
                    </w:rPr>
                    <w:t>四氯乙烷</w:t>
                  </w:r>
                </w:p>
              </w:tc>
              <w:tc>
                <w:tcPr>
                  <w:tcW w:w="544" w:type="pct"/>
                  <w:tcBorders>
                    <w:tl2br w:val="nil"/>
                    <w:tr2bl w:val="nil"/>
                  </w:tcBorders>
                  <w:vAlign w:val="center"/>
                </w:tcPr>
                <w:p w14:paraId="46BFB977" w14:textId="7100AD9B"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443ADAEE" w14:textId="5A102FF0"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20EDA7FE" w14:textId="4CD4039C"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800</w:t>
                  </w:r>
                </w:p>
              </w:tc>
              <w:tc>
                <w:tcPr>
                  <w:tcW w:w="563" w:type="pct"/>
                  <w:tcBorders>
                    <w:tl2br w:val="nil"/>
                    <w:tr2bl w:val="nil"/>
                  </w:tcBorders>
                  <w:vAlign w:val="center"/>
                </w:tcPr>
                <w:p w14:paraId="58527258" w14:textId="4D0DFBDB"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DF98736" w14:textId="66C2270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0682898" w14:textId="77777777" w:rsidTr="00EE073A">
              <w:trPr>
                <w:trHeight w:val="283"/>
                <w:jc w:val="center"/>
              </w:trPr>
              <w:tc>
                <w:tcPr>
                  <w:tcW w:w="1279" w:type="pct"/>
                  <w:tcBorders>
                    <w:tl2br w:val="nil"/>
                    <w:tr2bl w:val="nil"/>
                  </w:tcBorders>
                  <w:vAlign w:val="center"/>
                </w:tcPr>
                <w:p w14:paraId="06AB7F67" w14:textId="0C832CD2" w:rsidR="00EE073A" w:rsidRPr="00883A1D" w:rsidRDefault="00EE073A" w:rsidP="00EE073A">
                  <w:pPr>
                    <w:jc w:val="center"/>
                    <w:rPr>
                      <w:bCs/>
                      <w:color w:val="000000" w:themeColor="text1"/>
                      <w:szCs w:val="21"/>
                    </w:rPr>
                  </w:pPr>
                  <w:r w:rsidRPr="00883A1D">
                    <w:rPr>
                      <w:color w:val="000000" w:themeColor="text1"/>
                      <w:szCs w:val="21"/>
                    </w:rPr>
                    <w:t>四氯乙烯</w:t>
                  </w:r>
                </w:p>
              </w:tc>
              <w:tc>
                <w:tcPr>
                  <w:tcW w:w="544" w:type="pct"/>
                  <w:tcBorders>
                    <w:tl2br w:val="nil"/>
                    <w:tr2bl w:val="nil"/>
                  </w:tcBorders>
                  <w:vAlign w:val="center"/>
                </w:tcPr>
                <w:p w14:paraId="7C4354CD" w14:textId="1F5B3B19"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3E193A21" w14:textId="3A0BF2DD" w:rsidR="00EE073A" w:rsidRPr="00883A1D" w:rsidRDefault="00EE073A" w:rsidP="00EE073A">
                  <w:pPr>
                    <w:jc w:val="center"/>
                    <w:rPr>
                      <w:color w:val="000000" w:themeColor="text1"/>
                      <w:szCs w:val="21"/>
                    </w:rPr>
                  </w:pPr>
                  <w:r w:rsidRPr="00883A1D">
                    <w:rPr>
                      <w:color w:val="000000" w:themeColor="text1"/>
                      <w:szCs w:val="21"/>
                    </w:rPr>
                    <w:t>&lt;1.4</w:t>
                  </w:r>
                </w:p>
              </w:tc>
              <w:tc>
                <w:tcPr>
                  <w:tcW w:w="599" w:type="pct"/>
                  <w:tcBorders>
                    <w:tl2br w:val="nil"/>
                    <w:tr2bl w:val="nil"/>
                  </w:tcBorders>
                  <w:vAlign w:val="center"/>
                </w:tcPr>
                <w:p w14:paraId="68D7CEFD" w14:textId="0EB0678B"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3000</w:t>
                  </w:r>
                </w:p>
              </w:tc>
              <w:tc>
                <w:tcPr>
                  <w:tcW w:w="563" w:type="pct"/>
                  <w:tcBorders>
                    <w:tl2br w:val="nil"/>
                    <w:tr2bl w:val="nil"/>
                  </w:tcBorders>
                  <w:vAlign w:val="center"/>
                </w:tcPr>
                <w:p w14:paraId="3A2CB94B" w14:textId="2C83F1C7"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0CD55F9" w14:textId="416086CB"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84D1E59" w14:textId="77777777" w:rsidTr="00EE073A">
              <w:trPr>
                <w:trHeight w:val="283"/>
                <w:jc w:val="center"/>
              </w:trPr>
              <w:tc>
                <w:tcPr>
                  <w:tcW w:w="1279" w:type="pct"/>
                  <w:tcBorders>
                    <w:tl2br w:val="nil"/>
                    <w:tr2bl w:val="nil"/>
                  </w:tcBorders>
                  <w:vAlign w:val="center"/>
                </w:tcPr>
                <w:p w14:paraId="5441B44A" w14:textId="67C29C88" w:rsidR="00EE073A" w:rsidRPr="00883A1D" w:rsidRDefault="00EE073A" w:rsidP="00EE073A">
                  <w:pPr>
                    <w:adjustRightInd w:val="0"/>
                    <w:jc w:val="center"/>
                    <w:rPr>
                      <w:bCs/>
                      <w:color w:val="000000" w:themeColor="text1"/>
                      <w:szCs w:val="21"/>
                    </w:rPr>
                  </w:pPr>
                  <w:r w:rsidRPr="00883A1D">
                    <w:rPr>
                      <w:color w:val="000000" w:themeColor="text1"/>
                      <w:szCs w:val="21"/>
                    </w:rPr>
                    <w:t>1,1,1-</w:t>
                  </w:r>
                  <w:r w:rsidRPr="00883A1D">
                    <w:rPr>
                      <w:color w:val="000000" w:themeColor="text1"/>
                      <w:szCs w:val="21"/>
                    </w:rPr>
                    <w:t>三氯乙烷</w:t>
                  </w:r>
                </w:p>
              </w:tc>
              <w:tc>
                <w:tcPr>
                  <w:tcW w:w="544" w:type="pct"/>
                  <w:tcBorders>
                    <w:tl2br w:val="nil"/>
                    <w:tr2bl w:val="nil"/>
                  </w:tcBorders>
                  <w:vAlign w:val="center"/>
                </w:tcPr>
                <w:p w14:paraId="77AE619B" w14:textId="4F58AEEA"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77E378A2" w14:textId="7770D89B" w:rsidR="00EE073A" w:rsidRPr="00883A1D" w:rsidRDefault="00EE073A" w:rsidP="00EE073A">
                  <w:pPr>
                    <w:jc w:val="center"/>
                    <w:rPr>
                      <w:color w:val="000000" w:themeColor="text1"/>
                      <w:szCs w:val="21"/>
                    </w:rPr>
                  </w:pPr>
                  <w:r w:rsidRPr="00883A1D">
                    <w:rPr>
                      <w:color w:val="000000" w:themeColor="text1"/>
                      <w:szCs w:val="21"/>
                    </w:rPr>
                    <w:t>&lt;1.3</w:t>
                  </w:r>
                </w:p>
              </w:tc>
              <w:tc>
                <w:tcPr>
                  <w:tcW w:w="599" w:type="pct"/>
                  <w:tcBorders>
                    <w:tl2br w:val="nil"/>
                    <w:tr2bl w:val="nil"/>
                  </w:tcBorders>
                  <w:vAlign w:val="center"/>
                </w:tcPr>
                <w:p w14:paraId="6C97CC78" w14:textId="1EFA7B9D" w:rsidR="00EE073A" w:rsidRPr="00883A1D" w:rsidRDefault="00EE073A" w:rsidP="00EE073A">
                  <w:pPr>
                    <w:jc w:val="center"/>
                    <w:rPr>
                      <w:color w:val="000000" w:themeColor="text1"/>
                      <w:szCs w:val="21"/>
                    </w:rPr>
                  </w:pPr>
                  <w:r w:rsidRPr="00883A1D">
                    <w:rPr>
                      <w:rFonts w:hint="eastAsia"/>
                      <w:color w:val="000000" w:themeColor="text1"/>
                      <w:szCs w:val="21"/>
                    </w:rPr>
                    <w:t>8</w:t>
                  </w:r>
                  <w:r w:rsidRPr="00883A1D">
                    <w:rPr>
                      <w:color w:val="000000" w:themeColor="text1"/>
                      <w:szCs w:val="21"/>
                    </w:rPr>
                    <w:t>40000</w:t>
                  </w:r>
                </w:p>
              </w:tc>
              <w:tc>
                <w:tcPr>
                  <w:tcW w:w="563" w:type="pct"/>
                  <w:tcBorders>
                    <w:tl2br w:val="nil"/>
                    <w:tr2bl w:val="nil"/>
                  </w:tcBorders>
                  <w:vAlign w:val="center"/>
                </w:tcPr>
                <w:p w14:paraId="168C0DE9" w14:textId="5CDF2460"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15FE4FEE" w14:textId="2F20039F"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7C49A46" w14:textId="77777777" w:rsidTr="00EE073A">
              <w:trPr>
                <w:trHeight w:val="283"/>
                <w:jc w:val="center"/>
              </w:trPr>
              <w:tc>
                <w:tcPr>
                  <w:tcW w:w="1279" w:type="pct"/>
                  <w:tcBorders>
                    <w:tl2br w:val="nil"/>
                    <w:tr2bl w:val="nil"/>
                  </w:tcBorders>
                  <w:vAlign w:val="center"/>
                </w:tcPr>
                <w:p w14:paraId="219221B6" w14:textId="737AF6BD" w:rsidR="00EE073A" w:rsidRPr="00883A1D" w:rsidRDefault="00EE073A" w:rsidP="00EE073A">
                  <w:pPr>
                    <w:adjustRightInd w:val="0"/>
                    <w:jc w:val="center"/>
                    <w:rPr>
                      <w:bCs/>
                      <w:color w:val="000000" w:themeColor="text1"/>
                      <w:szCs w:val="21"/>
                    </w:rPr>
                  </w:pPr>
                  <w:r w:rsidRPr="00883A1D">
                    <w:rPr>
                      <w:color w:val="000000" w:themeColor="text1"/>
                      <w:szCs w:val="21"/>
                    </w:rPr>
                    <w:t>1,1,2-</w:t>
                  </w:r>
                  <w:r w:rsidRPr="00883A1D">
                    <w:rPr>
                      <w:color w:val="000000" w:themeColor="text1"/>
                      <w:szCs w:val="21"/>
                    </w:rPr>
                    <w:t>三氯乙烷</w:t>
                  </w:r>
                </w:p>
              </w:tc>
              <w:tc>
                <w:tcPr>
                  <w:tcW w:w="544" w:type="pct"/>
                  <w:tcBorders>
                    <w:tl2br w:val="nil"/>
                    <w:tr2bl w:val="nil"/>
                  </w:tcBorders>
                  <w:vAlign w:val="center"/>
                </w:tcPr>
                <w:p w14:paraId="7E2413BD" w14:textId="2FFC0EBC"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49162495" w14:textId="3F32A7B9"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718649C2" w14:textId="375FC60E"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800</w:t>
                  </w:r>
                </w:p>
              </w:tc>
              <w:tc>
                <w:tcPr>
                  <w:tcW w:w="563" w:type="pct"/>
                  <w:tcBorders>
                    <w:tl2br w:val="nil"/>
                    <w:tr2bl w:val="nil"/>
                  </w:tcBorders>
                  <w:vAlign w:val="center"/>
                </w:tcPr>
                <w:p w14:paraId="47C88B51" w14:textId="778362D8"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395755E" w14:textId="7A37B77C"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6452363F" w14:textId="77777777" w:rsidTr="00EE073A">
              <w:trPr>
                <w:trHeight w:val="283"/>
                <w:jc w:val="center"/>
              </w:trPr>
              <w:tc>
                <w:tcPr>
                  <w:tcW w:w="1279" w:type="pct"/>
                  <w:tcBorders>
                    <w:tl2br w:val="nil"/>
                    <w:tr2bl w:val="nil"/>
                  </w:tcBorders>
                  <w:vAlign w:val="center"/>
                </w:tcPr>
                <w:p w14:paraId="5C5F4479" w14:textId="69C812B0" w:rsidR="00EE073A" w:rsidRPr="00883A1D" w:rsidRDefault="00EE073A" w:rsidP="00EE073A">
                  <w:pPr>
                    <w:adjustRightInd w:val="0"/>
                    <w:jc w:val="center"/>
                    <w:rPr>
                      <w:bCs/>
                      <w:color w:val="000000" w:themeColor="text1"/>
                      <w:szCs w:val="21"/>
                    </w:rPr>
                  </w:pPr>
                  <w:r w:rsidRPr="00883A1D">
                    <w:rPr>
                      <w:color w:val="000000" w:themeColor="text1"/>
                      <w:szCs w:val="21"/>
                    </w:rPr>
                    <w:t>三氯乙烯</w:t>
                  </w:r>
                </w:p>
              </w:tc>
              <w:tc>
                <w:tcPr>
                  <w:tcW w:w="544" w:type="pct"/>
                  <w:tcBorders>
                    <w:tl2br w:val="nil"/>
                    <w:tr2bl w:val="nil"/>
                  </w:tcBorders>
                  <w:vAlign w:val="center"/>
                </w:tcPr>
                <w:p w14:paraId="4DD2B604" w14:textId="3B81CD98"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79D8C0D" w14:textId="15592FF6"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621284F8" w14:textId="2D282DB9"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800</w:t>
                  </w:r>
                </w:p>
              </w:tc>
              <w:tc>
                <w:tcPr>
                  <w:tcW w:w="563" w:type="pct"/>
                  <w:tcBorders>
                    <w:tl2br w:val="nil"/>
                    <w:tr2bl w:val="nil"/>
                  </w:tcBorders>
                  <w:vAlign w:val="center"/>
                </w:tcPr>
                <w:p w14:paraId="7B840B69" w14:textId="0673EEDC"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13B6BBE0" w14:textId="4687104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BA451D4" w14:textId="77777777" w:rsidTr="00EE073A">
              <w:trPr>
                <w:trHeight w:val="283"/>
                <w:jc w:val="center"/>
              </w:trPr>
              <w:tc>
                <w:tcPr>
                  <w:tcW w:w="1279" w:type="pct"/>
                  <w:tcBorders>
                    <w:tl2br w:val="nil"/>
                    <w:tr2bl w:val="nil"/>
                  </w:tcBorders>
                  <w:vAlign w:val="center"/>
                </w:tcPr>
                <w:p w14:paraId="40F7FFBB" w14:textId="41BB910D" w:rsidR="00EE073A" w:rsidRPr="00883A1D" w:rsidRDefault="00EE073A" w:rsidP="00EE073A">
                  <w:pPr>
                    <w:adjustRightInd w:val="0"/>
                    <w:jc w:val="center"/>
                    <w:rPr>
                      <w:bCs/>
                      <w:color w:val="000000" w:themeColor="text1"/>
                      <w:szCs w:val="21"/>
                    </w:rPr>
                  </w:pPr>
                  <w:r w:rsidRPr="00883A1D">
                    <w:rPr>
                      <w:color w:val="000000" w:themeColor="text1"/>
                      <w:szCs w:val="21"/>
                    </w:rPr>
                    <w:t>1,2,3-</w:t>
                  </w:r>
                  <w:r w:rsidRPr="00883A1D">
                    <w:rPr>
                      <w:color w:val="000000" w:themeColor="text1"/>
                      <w:szCs w:val="21"/>
                    </w:rPr>
                    <w:t>三氯丙烷</w:t>
                  </w:r>
                </w:p>
              </w:tc>
              <w:tc>
                <w:tcPr>
                  <w:tcW w:w="544" w:type="pct"/>
                  <w:tcBorders>
                    <w:tl2br w:val="nil"/>
                    <w:tr2bl w:val="nil"/>
                  </w:tcBorders>
                  <w:vAlign w:val="center"/>
                </w:tcPr>
                <w:p w14:paraId="051A718B" w14:textId="53B86A80"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62829558" w14:textId="1991BC59"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46A8457B" w14:textId="2A6F86A1"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00</w:t>
                  </w:r>
                </w:p>
              </w:tc>
              <w:tc>
                <w:tcPr>
                  <w:tcW w:w="563" w:type="pct"/>
                  <w:tcBorders>
                    <w:tl2br w:val="nil"/>
                    <w:tr2bl w:val="nil"/>
                  </w:tcBorders>
                  <w:vAlign w:val="center"/>
                </w:tcPr>
                <w:p w14:paraId="407E6AD5" w14:textId="289F211A"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CD53D7A" w14:textId="468738FF"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F91FCCB" w14:textId="77777777" w:rsidTr="00EE073A">
              <w:trPr>
                <w:trHeight w:val="283"/>
                <w:jc w:val="center"/>
              </w:trPr>
              <w:tc>
                <w:tcPr>
                  <w:tcW w:w="1279" w:type="pct"/>
                  <w:tcBorders>
                    <w:tl2br w:val="nil"/>
                    <w:tr2bl w:val="nil"/>
                  </w:tcBorders>
                  <w:vAlign w:val="center"/>
                </w:tcPr>
                <w:p w14:paraId="59E40A0E" w14:textId="728522A7" w:rsidR="00EE073A" w:rsidRPr="00883A1D" w:rsidRDefault="00EE073A" w:rsidP="00EE073A">
                  <w:pPr>
                    <w:adjustRightInd w:val="0"/>
                    <w:jc w:val="center"/>
                    <w:rPr>
                      <w:bCs/>
                      <w:color w:val="000000" w:themeColor="text1"/>
                      <w:szCs w:val="21"/>
                    </w:rPr>
                  </w:pPr>
                  <w:r w:rsidRPr="00883A1D">
                    <w:rPr>
                      <w:color w:val="000000" w:themeColor="text1"/>
                      <w:szCs w:val="21"/>
                    </w:rPr>
                    <w:t>氯乙烯</w:t>
                  </w:r>
                </w:p>
              </w:tc>
              <w:tc>
                <w:tcPr>
                  <w:tcW w:w="544" w:type="pct"/>
                  <w:tcBorders>
                    <w:tl2br w:val="nil"/>
                    <w:tr2bl w:val="nil"/>
                  </w:tcBorders>
                  <w:vAlign w:val="center"/>
                </w:tcPr>
                <w:p w14:paraId="1C62A556" w14:textId="788F6417"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0F6D9D73" w14:textId="06F35CDB" w:rsidR="00EE073A" w:rsidRPr="00883A1D" w:rsidRDefault="00EE073A" w:rsidP="00EE073A">
                  <w:pPr>
                    <w:jc w:val="center"/>
                    <w:rPr>
                      <w:color w:val="000000" w:themeColor="text1"/>
                      <w:szCs w:val="21"/>
                    </w:rPr>
                  </w:pPr>
                  <w:r w:rsidRPr="00883A1D">
                    <w:rPr>
                      <w:color w:val="000000" w:themeColor="text1"/>
                      <w:szCs w:val="21"/>
                    </w:rPr>
                    <w:t>&lt;1.0</w:t>
                  </w:r>
                </w:p>
              </w:tc>
              <w:tc>
                <w:tcPr>
                  <w:tcW w:w="599" w:type="pct"/>
                  <w:tcBorders>
                    <w:tl2br w:val="nil"/>
                    <w:tr2bl w:val="nil"/>
                  </w:tcBorders>
                  <w:vAlign w:val="center"/>
                </w:tcPr>
                <w:p w14:paraId="7B3E0A02" w14:textId="66073E5D" w:rsidR="00EE073A" w:rsidRPr="00883A1D" w:rsidRDefault="00EE073A" w:rsidP="00EE073A">
                  <w:pPr>
                    <w:jc w:val="center"/>
                    <w:rPr>
                      <w:color w:val="000000" w:themeColor="text1"/>
                      <w:szCs w:val="21"/>
                    </w:rPr>
                  </w:pPr>
                  <w:r w:rsidRPr="00883A1D">
                    <w:rPr>
                      <w:rFonts w:hint="eastAsia"/>
                      <w:color w:val="000000" w:themeColor="text1"/>
                      <w:szCs w:val="21"/>
                    </w:rPr>
                    <w:t>4</w:t>
                  </w:r>
                  <w:r w:rsidRPr="00883A1D">
                    <w:rPr>
                      <w:color w:val="000000" w:themeColor="text1"/>
                      <w:szCs w:val="21"/>
                    </w:rPr>
                    <w:t>30</w:t>
                  </w:r>
                </w:p>
              </w:tc>
              <w:tc>
                <w:tcPr>
                  <w:tcW w:w="563" w:type="pct"/>
                  <w:tcBorders>
                    <w:tl2br w:val="nil"/>
                    <w:tr2bl w:val="nil"/>
                  </w:tcBorders>
                  <w:vAlign w:val="center"/>
                </w:tcPr>
                <w:p w14:paraId="1612E8A3" w14:textId="7BC5983E"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E737D12" w14:textId="05DDE168"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7FA02BAA" w14:textId="77777777" w:rsidTr="00EE073A">
              <w:trPr>
                <w:trHeight w:val="283"/>
                <w:jc w:val="center"/>
              </w:trPr>
              <w:tc>
                <w:tcPr>
                  <w:tcW w:w="1279" w:type="pct"/>
                  <w:tcBorders>
                    <w:tl2br w:val="nil"/>
                    <w:tr2bl w:val="nil"/>
                  </w:tcBorders>
                  <w:vAlign w:val="center"/>
                </w:tcPr>
                <w:p w14:paraId="7E9BEF41" w14:textId="6AD68453" w:rsidR="00EE073A" w:rsidRPr="00883A1D" w:rsidRDefault="00EE073A" w:rsidP="00EE073A">
                  <w:pPr>
                    <w:adjustRightInd w:val="0"/>
                    <w:jc w:val="center"/>
                    <w:rPr>
                      <w:bCs/>
                      <w:color w:val="000000" w:themeColor="text1"/>
                      <w:szCs w:val="21"/>
                    </w:rPr>
                  </w:pPr>
                  <w:r w:rsidRPr="00883A1D">
                    <w:rPr>
                      <w:color w:val="000000" w:themeColor="text1"/>
                      <w:szCs w:val="21"/>
                    </w:rPr>
                    <w:t>苯</w:t>
                  </w:r>
                </w:p>
              </w:tc>
              <w:tc>
                <w:tcPr>
                  <w:tcW w:w="544" w:type="pct"/>
                  <w:tcBorders>
                    <w:tl2br w:val="nil"/>
                    <w:tr2bl w:val="nil"/>
                  </w:tcBorders>
                  <w:vAlign w:val="center"/>
                </w:tcPr>
                <w:p w14:paraId="3F3685F4" w14:textId="429F54EC"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9BDA680" w14:textId="413DEBB7" w:rsidR="00EE073A" w:rsidRPr="00883A1D" w:rsidRDefault="00EE073A" w:rsidP="00EE073A">
                  <w:pPr>
                    <w:jc w:val="center"/>
                    <w:rPr>
                      <w:color w:val="000000" w:themeColor="text1"/>
                      <w:szCs w:val="21"/>
                    </w:rPr>
                  </w:pPr>
                  <w:r w:rsidRPr="00883A1D">
                    <w:rPr>
                      <w:color w:val="000000" w:themeColor="text1"/>
                      <w:szCs w:val="21"/>
                    </w:rPr>
                    <w:t>&lt;1.9</w:t>
                  </w:r>
                </w:p>
              </w:tc>
              <w:tc>
                <w:tcPr>
                  <w:tcW w:w="599" w:type="pct"/>
                  <w:tcBorders>
                    <w:tl2br w:val="nil"/>
                    <w:tr2bl w:val="nil"/>
                  </w:tcBorders>
                  <w:vAlign w:val="center"/>
                </w:tcPr>
                <w:p w14:paraId="6BA95390" w14:textId="09FFDA06" w:rsidR="00EE073A" w:rsidRPr="00883A1D" w:rsidRDefault="00EE073A" w:rsidP="00EE073A">
                  <w:pPr>
                    <w:jc w:val="center"/>
                    <w:rPr>
                      <w:color w:val="000000" w:themeColor="text1"/>
                      <w:szCs w:val="21"/>
                    </w:rPr>
                  </w:pPr>
                  <w:r w:rsidRPr="00883A1D">
                    <w:rPr>
                      <w:rFonts w:hint="eastAsia"/>
                      <w:color w:val="000000" w:themeColor="text1"/>
                      <w:szCs w:val="21"/>
                    </w:rPr>
                    <w:t>4</w:t>
                  </w:r>
                  <w:r w:rsidRPr="00883A1D">
                    <w:rPr>
                      <w:color w:val="000000" w:themeColor="text1"/>
                      <w:szCs w:val="21"/>
                    </w:rPr>
                    <w:t>000</w:t>
                  </w:r>
                </w:p>
              </w:tc>
              <w:tc>
                <w:tcPr>
                  <w:tcW w:w="563" w:type="pct"/>
                  <w:tcBorders>
                    <w:tl2br w:val="nil"/>
                    <w:tr2bl w:val="nil"/>
                  </w:tcBorders>
                  <w:vAlign w:val="center"/>
                </w:tcPr>
                <w:p w14:paraId="59F7BE10" w14:textId="27777ACB"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1043444E" w14:textId="2C1D02D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6D0B94FF" w14:textId="77777777" w:rsidTr="00EE073A">
              <w:trPr>
                <w:trHeight w:val="283"/>
                <w:jc w:val="center"/>
              </w:trPr>
              <w:tc>
                <w:tcPr>
                  <w:tcW w:w="1279" w:type="pct"/>
                  <w:tcBorders>
                    <w:tl2br w:val="nil"/>
                    <w:tr2bl w:val="nil"/>
                  </w:tcBorders>
                  <w:vAlign w:val="center"/>
                </w:tcPr>
                <w:p w14:paraId="3EB815F7" w14:textId="33DC1228" w:rsidR="00EE073A" w:rsidRPr="00883A1D" w:rsidRDefault="00EE073A" w:rsidP="00EE073A">
                  <w:pPr>
                    <w:adjustRightInd w:val="0"/>
                    <w:jc w:val="center"/>
                    <w:rPr>
                      <w:bCs/>
                      <w:color w:val="000000" w:themeColor="text1"/>
                      <w:szCs w:val="21"/>
                    </w:rPr>
                  </w:pPr>
                  <w:r w:rsidRPr="00883A1D">
                    <w:rPr>
                      <w:color w:val="000000" w:themeColor="text1"/>
                      <w:szCs w:val="21"/>
                    </w:rPr>
                    <w:t>氯苯</w:t>
                  </w:r>
                </w:p>
              </w:tc>
              <w:tc>
                <w:tcPr>
                  <w:tcW w:w="544" w:type="pct"/>
                  <w:tcBorders>
                    <w:tl2br w:val="nil"/>
                    <w:tr2bl w:val="nil"/>
                  </w:tcBorders>
                  <w:vAlign w:val="center"/>
                </w:tcPr>
                <w:p w14:paraId="372F6C4A" w14:textId="1CB15DA7"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315A1845" w14:textId="7F88A11F"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6861CA2F" w14:textId="549C8210"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70000</w:t>
                  </w:r>
                </w:p>
              </w:tc>
              <w:tc>
                <w:tcPr>
                  <w:tcW w:w="563" w:type="pct"/>
                  <w:tcBorders>
                    <w:tl2br w:val="nil"/>
                    <w:tr2bl w:val="nil"/>
                  </w:tcBorders>
                  <w:vAlign w:val="center"/>
                </w:tcPr>
                <w:p w14:paraId="0A9652FB" w14:textId="2DAE8873"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3FA1BDC" w14:textId="7001A998"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56D779F" w14:textId="77777777" w:rsidTr="00EE073A">
              <w:trPr>
                <w:trHeight w:val="283"/>
                <w:jc w:val="center"/>
              </w:trPr>
              <w:tc>
                <w:tcPr>
                  <w:tcW w:w="1279" w:type="pct"/>
                  <w:tcBorders>
                    <w:tl2br w:val="nil"/>
                    <w:tr2bl w:val="nil"/>
                  </w:tcBorders>
                  <w:vAlign w:val="center"/>
                </w:tcPr>
                <w:p w14:paraId="705FDED0" w14:textId="3303A2AF" w:rsidR="00EE073A" w:rsidRPr="00883A1D" w:rsidRDefault="00EE073A" w:rsidP="00EE073A">
                  <w:pPr>
                    <w:adjustRightInd w:val="0"/>
                    <w:jc w:val="center"/>
                    <w:rPr>
                      <w:bCs/>
                      <w:color w:val="000000" w:themeColor="text1"/>
                      <w:szCs w:val="21"/>
                    </w:rPr>
                  </w:pPr>
                  <w:r w:rsidRPr="00883A1D">
                    <w:rPr>
                      <w:color w:val="000000" w:themeColor="text1"/>
                      <w:szCs w:val="21"/>
                    </w:rPr>
                    <w:t>1,2-</w:t>
                  </w:r>
                  <w:r w:rsidRPr="00883A1D">
                    <w:rPr>
                      <w:color w:val="000000" w:themeColor="text1"/>
                      <w:szCs w:val="21"/>
                    </w:rPr>
                    <w:t>二氯苯</w:t>
                  </w:r>
                </w:p>
              </w:tc>
              <w:tc>
                <w:tcPr>
                  <w:tcW w:w="544" w:type="pct"/>
                  <w:tcBorders>
                    <w:tl2br w:val="nil"/>
                    <w:tr2bl w:val="nil"/>
                  </w:tcBorders>
                  <w:vAlign w:val="center"/>
                </w:tcPr>
                <w:p w14:paraId="28F3CC39" w14:textId="2D84D716" w:rsidR="00EE073A" w:rsidRPr="00883A1D" w:rsidRDefault="00EE073A" w:rsidP="00EE073A">
                  <w:pPr>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BEE6786" w14:textId="379A13B4" w:rsidR="00EE073A" w:rsidRPr="00883A1D" w:rsidRDefault="00EE073A" w:rsidP="00EE073A">
                  <w:pPr>
                    <w:jc w:val="center"/>
                    <w:rPr>
                      <w:color w:val="000000" w:themeColor="text1"/>
                      <w:szCs w:val="21"/>
                    </w:rPr>
                  </w:pPr>
                  <w:r w:rsidRPr="00883A1D">
                    <w:rPr>
                      <w:color w:val="000000" w:themeColor="text1"/>
                      <w:szCs w:val="21"/>
                    </w:rPr>
                    <w:t>&lt;1.5</w:t>
                  </w:r>
                </w:p>
              </w:tc>
              <w:tc>
                <w:tcPr>
                  <w:tcW w:w="599" w:type="pct"/>
                  <w:tcBorders>
                    <w:tl2br w:val="nil"/>
                    <w:tr2bl w:val="nil"/>
                  </w:tcBorders>
                  <w:vAlign w:val="center"/>
                </w:tcPr>
                <w:p w14:paraId="740637B9" w14:textId="5A93F851"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60000</w:t>
                  </w:r>
                </w:p>
              </w:tc>
              <w:tc>
                <w:tcPr>
                  <w:tcW w:w="563" w:type="pct"/>
                  <w:tcBorders>
                    <w:tl2br w:val="nil"/>
                    <w:tr2bl w:val="nil"/>
                  </w:tcBorders>
                  <w:vAlign w:val="center"/>
                </w:tcPr>
                <w:p w14:paraId="2D94AF51" w14:textId="1BB5814A"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3C167AB0" w14:textId="0AD429B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D193949" w14:textId="77777777" w:rsidTr="00EE073A">
              <w:trPr>
                <w:trHeight w:val="283"/>
                <w:jc w:val="center"/>
              </w:trPr>
              <w:tc>
                <w:tcPr>
                  <w:tcW w:w="1279" w:type="pct"/>
                  <w:tcBorders>
                    <w:tl2br w:val="nil"/>
                    <w:tr2bl w:val="nil"/>
                  </w:tcBorders>
                  <w:vAlign w:val="center"/>
                </w:tcPr>
                <w:p w14:paraId="1392E5C2" w14:textId="20C7B605" w:rsidR="00EE073A" w:rsidRPr="00883A1D" w:rsidRDefault="00EE073A" w:rsidP="00EE073A">
                  <w:pPr>
                    <w:adjustRightInd w:val="0"/>
                    <w:jc w:val="center"/>
                    <w:rPr>
                      <w:bCs/>
                      <w:color w:val="000000" w:themeColor="text1"/>
                      <w:szCs w:val="21"/>
                    </w:rPr>
                  </w:pPr>
                  <w:r w:rsidRPr="00883A1D">
                    <w:rPr>
                      <w:color w:val="000000" w:themeColor="text1"/>
                      <w:szCs w:val="21"/>
                    </w:rPr>
                    <w:t>1,4-</w:t>
                  </w:r>
                  <w:r w:rsidRPr="00883A1D">
                    <w:rPr>
                      <w:color w:val="000000" w:themeColor="text1"/>
                      <w:szCs w:val="21"/>
                    </w:rPr>
                    <w:t>二氯苯</w:t>
                  </w:r>
                </w:p>
              </w:tc>
              <w:tc>
                <w:tcPr>
                  <w:tcW w:w="544" w:type="pct"/>
                  <w:tcBorders>
                    <w:tl2br w:val="nil"/>
                    <w:tr2bl w:val="nil"/>
                  </w:tcBorders>
                  <w:vAlign w:val="center"/>
                </w:tcPr>
                <w:p w14:paraId="0584F289" w14:textId="289EA992"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585927F1" w14:textId="2CF2BA88" w:rsidR="00EE073A" w:rsidRPr="00883A1D" w:rsidRDefault="00EE073A" w:rsidP="00EE073A">
                  <w:pPr>
                    <w:jc w:val="center"/>
                    <w:rPr>
                      <w:color w:val="000000" w:themeColor="text1"/>
                      <w:szCs w:val="21"/>
                    </w:rPr>
                  </w:pPr>
                  <w:r w:rsidRPr="00883A1D">
                    <w:rPr>
                      <w:color w:val="000000" w:themeColor="text1"/>
                      <w:szCs w:val="21"/>
                    </w:rPr>
                    <w:t>&lt;1.5</w:t>
                  </w:r>
                </w:p>
              </w:tc>
              <w:tc>
                <w:tcPr>
                  <w:tcW w:w="599" w:type="pct"/>
                  <w:tcBorders>
                    <w:tl2br w:val="nil"/>
                    <w:tr2bl w:val="nil"/>
                  </w:tcBorders>
                  <w:vAlign w:val="center"/>
                </w:tcPr>
                <w:p w14:paraId="6F5E2EE6" w14:textId="4439C7F1"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0000</w:t>
                  </w:r>
                </w:p>
              </w:tc>
              <w:tc>
                <w:tcPr>
                  <w:tcW w:w="563" w:type="pct"/>
                  <w:tcBorders>
                    <w:tl2br w:val="nil"/>
                    <w:tr2bl w:val="nil"/>
                  </w:tcBorders>
                  <w:vAlign w:val="center"/>
                </w:tcPr>
                <w:p w14:paraId="0B3A3268" w14:textId="1D2DC1BC"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2AC7534" w14:textId="085181A4"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6231371B" w14:textId="77777777" w:rsidTr="00EE073A">
              <w:trPr>
                <w:trHeight w:val="283"/>
                <w:jc w:val="center"/>
              </w:trPr>
              <w:tc>
                <w:tcPr>
                  <w:tcW w:w="1279" w:type="pct"/>
                  <w:tcBorders>
                    <w:tl2br w:val="nil"/>
                    <w:tr2bl w:val="nil"/>
                  </w:tcBorders>
                  <w:vAlign w:val="center"/>
                </w:tcPr>
                <w:p w14:paraId="5099A332" w14:textId="742F2BC2" w:rsidR="00EE073A" w:rsidRPr="00883A1D" w:rsidRDefault="00EE073A" w:rsidP="00EE073A">
                  <w:pPr>
                    <w:adjustRightInd w:val="0"/>
                    <w:jc w:val="center"/>
                    <w:rPr>
                      <w:color w:val="000000" w:themeColor="text1"/>
                      <w:szCs w:val="21"/>
                    </w:rPr>
                  </w:pPr>
                  <w:r w:rsidRPr="00883A1D">
                    <w:rPr>
                      <w:color w:val="000000" w:themeColor="text1"/>
                      <w:szCs w:val="21"/>
                    </w:rPr>
                    <w:t>乙苯</w:t>
                  </w:r>
                </w:p>
              </w:tc>
              <w:tc>
                <w:tcPr>
                  <w:tcW w:w="544" w:type="pct"/>
                  <w:tcBorders>
                    <w:tl2br w:val="nil"/>
                    <w:tr2bl w:val="nil"/>
                  </w:tcBorders>
                  <w:vAlign w:val="center"/>
                </w:tcPr>
                <w:p w14:paraId="3116A3AF" w14:textId="50AEAD7B"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4C924757" w14:textId="7FF37634"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22C7BB7C" w14:textId="65AA5893"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8000</w:t>
                  </w:r>
                </w:p>
              </w:tc>
              <w:tc>
                <w:tcPr>
                  <w:tcW w:w="563" w:type="pct"/>
                  <w:tcBorders>
                    <w:tl2br w:val="nil"/>
                    <w:tr2bl w:val="nil"/>
                  </w:tcBorders>
                  <w:vAlign w:val="center"/>
                </w:tcPr>
                <w:p w14:paraId="63704695" w14:textId="7F6E1891"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550A75B" w14:textId="39E7257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4B33A1D" w14:textId="77777777" w:rsidTr="00EE073A">
              <w:trPr>
                <w:trHeight w:val="283"/>
                <w:jc w:val="center"/>
              </w:trPr>
              <w:tc>
                <w:tcPr>
                  <w:tcW w:w="1279" w:type="pct"/>
                  <w:tcBorders>
                    <w:tl2br w:val="nil"/>
                    <w:tr2bl w:val="nil"/>
                  </w:tcBorders>
                  <w:vAlign w:val="center"/>
                </w:tcPr>
                <w:p w14:paraId="534946C1" w14:textId="3C379F08" w:rsidR="00EE073A" w:rsidRPr="00883A1D" w:rsidRDefault="00EE073A" w:rsidP="00EE073A">
                  <w:pPr>
                    <w:adjustRightInd w:val="0"/>
                    <w:jc w:val="center"/>
                    <w:rPr>
                      <w:color w:val="000000" w:themeColor="text1"/>
                      <w:szCs w:val="21"/>
                    </w:rPr>
                  </w:pPr>
                  <w:r w:rsidRPr="00883A1D">
                    <w:rPr>
                      <w:color w:val="000000" w:themeColor="text1"/>
                      <w:szCs w:val="21"/>
                    </w:rPr>
                    <w:t>苯乙烯</w:t>
                  </w:r>
                </w:p>
              </w:tc>
              <w:tc>
                <w:tcPr>
                  <w:tcW w:w="544" w:type="pct"/>
                  <w:tcBorders>
                    <w:tl2br w:val="nil"/>
                    <w:tr2bl w:val="nil"/>
                  </w:tcBorders>
                  <w:vAlign w:val="center"/>
                </w:tcPr>
                <w:p w14:paraId="3D2C4C9B" w14:textId="3CDCC6AE"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67839EC3" w14:textId="3A0AAA84" w:rsidR="00EE073A" w:rsidRPr="00883A1D" w:rsidRDefault="00EE073A" w:rsidP="00EE073A">
                  <w:pPr>
                    <w:jc w:val="center"/>
                    <w:rPr>
                      <w:color w:val="000000" w:themeColor="text1"/>
                      <w:szCs w:val="21"/>
                    </w:rPr>
                  </w:pPr>
                  <w:r w:rsidRPr="00883A1D">
                    <w:rPr>
                      <w:color w:val="000000" w:themeColor="text1"/>
                      <w:szCs w:val="21"/>
                    </w:rPr>
                    <w:t>&lt;1.1</w:t>
                  </w:r>
                </w:p>
              </w:tc>
              <w:tc>
                <w:tcPr>
                  <w:tcW w:w="599" w:type="pct"/>
                  <w:tcBorders>
                    <w:tl2br w:val="nil"/>
                    <w:tr2bl w:val="nil"/>
                  </w:tcBorders>
                  <w:vAlign w:val="center"/>
                </w:tcPr>
                <w:p w14:paraId="3F6E917B" w14:textId="6F8F1A13"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290000</w:t>
                  </w:r>
                </w:p>
              </w:tc>
              <w:tc>
                <w:tcPr>
                  <w:tcW w:w="563" w:type="pct"/>
                  <w:tcBorders>
                    <w:tl2br w:val="nil"/>
                    <w:tr2bl w:val="nil"/>
                  </w:tcBorders>
                  <w:vAlign w:val="center"/>
                </w:tcPr>
                <w:p w14:paraId="0FCFF214" w14:textId="3DB1799F"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3786AD4D" w14:textId="25ED953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096733D5" w14:textId="77777777" w:rsidTr="00EE073A">
              <w:trPr>
                <w:trHeight w:val="283"/>
                <w:jc w:val="center"/>
              </w:trPr>
              <w:tc>
                <w:tcPr>
                  <w:tcW w:w="1279" w:type="pct"/>
                  <w:tcBorders>
                    <w:tl2br w:val="nil"/>
                    <w:tr2bl w:val="nil"/>
                  </w:tcBorders>
                  <w:vAlign w:val="center"/>
                </w:tcPr>
                <w:p w14:paraId="7634093C" w14:textId="7B7B21A8" w:rsidR="00EE073A" w:rsidRPr="00883A1D" w:rsidRDefault="00EE073A" w:rsidP="00EE073A">
                  <w:pPr>
                    <w:adjustRightInd w:val="0"/>
                    <w:jc w:val="center"/>
                    <w:rPr>
                      <w:color w:val="000000" w:themeColor="text1"/>
                      <w:szCs w:val="21"/>
                    </w:rPr>
                  </w:pPr>
                  <w:r w:rsidRPr="00883A1D">
                    <w:rPr>
                      <w:color w:val="000000" w:themeColor="text1"/>
                      <w:szCs w:val="21"/>
                    </w:rPr>
                    <w:t>甲苯</w:t>
                  </w:r>
                </w:p>
              </w:tc>
              <w:tc>
                <w:tcPr>
                  <w:tcW w:w="544" w:type="pct"/>
                  <w:tcBorders>
                    <w:tl2br w:val="nil"/>
                    <w:tr2bl w:val="nil"/>
                  </w:tcBorders>
                  <w:vAlign w:val="center"/>
                </w:tcPr>
                <w:p w14:paraId="45533284" w14:textId="3DC729B6"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23C5C533" w14:textId="463C6D15" w:rsidR="00EE073A" w:rsidRPr="00883A1D" w:rsidRDefault="00EE073A" w:rsidP="00EE073A">
                  <w:pPr>
                    <w:jc w:val="center"/>
                    <w:rPr>
                      <w:color w:val="000000" w:themeColor="text1"/>
                      <w:szCs w:val="21"/>
                    </w:rPr>
                  </w:pPr>
                  <w:r w:rsidRPr="00883A1D">
                    <w:rPr>
                      <w:color w:val="000000" w:themeColor="text1"/>
                      <w:szCs w:val="21"/>
                    </w:rPr>
                    <w:t>&lt;1.3</w:t>
                  </w:r>
                </w:p>
              </w:tc>
              <w:tc>
                <w:tcPr>
                  <w:tcW w:w="599" w:type="pct"/>
                  <w:tcBorders>
                    <w:tl2br w:val="nil"/>
                    <w:tr2bl w:val="nil"/>
                  </w:tcBorders>
                  <w:vAlign w:val="center"/>
                </w:tcPr>
                <w:p w14:paraId="752B07CC" w14:textId="637ACA3E" w:rsidR="00EE073A" w:rsidRPr="00883A1D" w:rsidRDefault="00EE073A" w:rsidP="00EE073A">
                  <w:pPr>
                    <w:jc w:val="center"/>
                    <w:rPr>
                      <w:color w:val="000000" w:themeColor="text1"/>
                      <w:szCs w:val="21"/>
                    </w:rPr>
                  </w:pPr>
                  <w:r w:rsidRPr="00883A1D">
                    <w:rPr>
                      <w:color w:val="000000" w:themeColor="text1"/>
                      <w:szCs w:val="21"/>
                    </w:rPr>
                    <w:t>1200000</w:t>
                  </w:r>
                </w:p>
              </w:tc>
              <w:tc>
                <w:tcPr>
                  <w:tcW w:w="563" w:type="pct"/>
                  <w:tcBorders>
                    <w:tl2br w:val="nil"/>
                    <w:tr2bl w:val="nil"/>
                  </w:tcBorders>
                  <w:vAlign w:val="center"/>
                </w:tcPr>
                <w:p w14:paraId="0ED707E3" w14:textId="5C93A7D8"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A563CCB" w14:textId="2681308D"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13223AC" w14:textId="77777777" w:rsidTr="00EE073A">
              <w:trPr>
                <w:trHeight w:val="283"/>
                <w:jc w:val="center"/>
              </w:trPr>
              <w:tc>
                <w:tcPr>
                  <w:tcW w:w="1279" w:type="pct"/>
                  <w:tcBorders>
                    <w:tl2br w:val="nil"/>
                    <w:tr2bl w:val="nil"/>
                  </w:tcBorders>
                  <w:vAlign w:val="center"/>
                </w:tcPr>
                <w:p w14:paraId="3DCD9A92" w14:textId="7E6BA8F3" w:rsidR="00EE073A" w:rsidRPr="00883A1D" w:rsidRDefault="00EE073A" w:rsidP="00EE073A">
                  <w:pPr>
                    <w:adjustRightInd w:val="0"/>
                    <w:jc w:val="center"/>
                    <w:rPr>
                      <w:color w:val="000000" w:themeColor="text1"/>
                      <w:szCs w:val="21"/>
                    </w:rPr>
                  </w:pPr>
                  <w:r w:rsidRPr="00883A1D">
                    <w:rPr>
                      <w:color w:val="000000" w:themeColor="text1"/>
                      <w:szCs w:val="21"/>
                    </w:rPr>
                    <w:t>间二甲苯</w:t>
                  </w:r>
                  <w:r w:rsidRPr="00883A1D">
                    <w:rPr>
                      <w:color w:val="000000" w:themeColor="text1"/>
                      <w:szCs w:val="21"/>
                    </w:rPr>
                    <w:t>+</w:t>
                  </w:r>
                  <w:r w:rsidRPr="00883A1D">
                    <w:rPr>
                      <w:color w:val="000000" w:themeColor="text1"/>
                      <w:szCs w:val="21"/>
                    </w:rPr>
                    <w:t>对二甲苯</w:t>
                  </w:r>
                </w:p>
              </w:tc>
              <w:tc>
                <w:tcPr>
                  <w:tcW w:w="544" w:type="pct"/>
                  <w:tcBorders>
                    <w:tl2br w:val="nil"/>
                    <w:tr2bl w:val="nil"/>
                  </w:tcBorders>
                  <w:vAlign w:val="center"/>
                </w:tcPr>
                <w:p w14:paraId="13AF9D5F" w14:textId="033D62D3"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5335002E" w14:textId="1731A462"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3354C72B" w14:textId="320319E6" w:rsidR="00EE073A" w:rsidRPr="00883A1D" w:rsidRDefault="00EE073A" w:rsidP="00EE073A">
                  <w:pPr>
                    <w:jc w:val="center"/>
                    <w:rPr>
                      <w:color w:val="000000" w:themeColor="text1"/>
                      <w:szCs w:val="21"/>
                    </w:rPr>
                  </w:pPr>
                  <w:r w:rsidRPr="00883A1D">
                    <w:rPr>
                      <w:rFonts w:hint="eastAsia"/>
                      <w:color w:val="000000" w:themeColor="text1"/>
                      <w:szCs w:val="21"/>
                    </w:rPr>
                    <w:t>5</w:t>
                  </w:r>
                  <w:r w:rsidRPr="00883A1D">
                    <w:rPr>
                      <w:color w:val="000000" w:themeColor="text1"/>
                      <w:szCs w:val="21"/>
                    </w:rPr>
                    <w:t>70000</w:t>
                  </w:r>
                </w:p>
              </w:tc>
              <w:tc>
                <w:tcPr>
                  <w:tcW w:w="563" w:type="pct"/>
                  <w:tcBorders>
                    <w:tl2br w:val="nil"/>
                    <w:tr2bl w:val="nil"/>
                  </w:tcBorders>
                  <w:vAlign w:val="center"/>
                </w:tcPr>
                <w:p w14:paraId="56698A05" w14:textId="279AF691"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29E0D402" w14:textId="45304A18"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3B30E26" w14:textId="77777777" w:rsidTr="00EE073A">
              <w:trPr>
                <w:trHeight w:val="283"/>
                <w:jc w:val="center"/>
              </w:trPr>
              <w:tc>
                <w:tcPr>
                  <w:tcW w:w="1279" w:type="pct"/>
                  <w:tcBorders>
                    <w:tl2br w:val="nil"/>
                    <w:tr2bl w:val="nil"/>
                  </w:tcBorders>
                  <w:vAlign w:val="center"/>
                </w:tcPr>
                <w:p w14:paraId="6FFB6CF2" w14:textId="002472D8" w:rsidR="00EE073A" w:rsidRPr="00883A1D" w:rsidRDefault="00EE073A" w:rsidP="00EE073A">
                  <w:pPr>
                    <w:adjustRightInd w:val="0"/>
                    <w:jc w:val="center"/>
                    <w:rPr>
                      <w:color w:val="000000" w:themeColor="text1"/>
                      <w:szCs w:val="21"/>
                    </w:rPr>
                  </w:pPr>
                  <w:r w:rsidRPr="00883A1D">
                    <w:rPr>
                      <w:color w:val="000000" w:themeColor="text1"/>
                      <w:szCs w:val="21"/>
                    </w:rPr>
                    <w:t>邻二甲苯</w:t>
                  </w:r>
                  <w:r w:rsidRPr="00883A1D">
                    <w:rPr>
                      <w:color w:val="000000" w:themeColor="text1"/>
                      <w:szCs w:val="21"/>
                    </w:rPr>
                    <w:t xml:space="preserve"> </w:t>
                  </w:r>
                </w:p>
              </w:tc>
              <w:tc>
                <w:tcPr>
                  <w:tcW w:w="544" w:type="pct"/>
                  <w:tcBorders>
                    <w:tl2br w:val="nil"/>
                    <w:tr2bl w:val="nil"/>
                  </w:tcBorders>
                  <w:vAlign w:val="center"/>
                </w:tcPr>
                <w:p w14:paraId="1B8F667E" w14:textId="11567907" w:rsidR="00EE073A" w:rsidRPr="00883A1D" w:rsidRDefault="00EE073A" w:rsidP="00EE073A">
                  <w:pPr>
                    <w:adjustRightInd w:val="0"/>
                    <w:jc w:val="center"/>
                    <w:rPr>
                      <w:color w:val="000000" w:themeColor="text1"/>
                      <w:szCs w:val="21"/>
                    </w:rPr>
                  </w:pPr>
                  <w:r w:rsidRPr="00883A1D">
                    <w:rPr>
                      <w:color w:val="000000" w:themeColor="text1"/>
                      <w:szCs w:val="21"/>
                    </w:rPr>
                    <w:t>μg/kg</w:t>
                  </w:r>
                </w:p>
              </w:tc>
              <w:tc>
                <w:tcPr>
                  <w:tcW w:w="1366" w:type="pct"/>
                  <w:tcBorders>
                    <w:tl2br w:val="nil"/>
                    <w:tr2bl w:val="nil"/>
                  </w:tcBorders>
                  <w:vAlign w:val="center"/>
                </w:tcPr>
                <w:p w14:paraId="675BBCDF" w14:textId="667C10B3" w:rsidR="00EE073A" w:rsidRPr="00883A1D" w:rsidRDefault="00EE073A" w:rsidP="00EE073A">
                  <w:pPr>
                    <w:jc w:val="center"/>
                    <w:rPr>
                      <w:color w:val="000000" w:themeColor="text1"/>
                      <w:szCs w:val="21"/>
                    </w:rPr>
                  </w:pPr>
                  <w:r w:rsidRPr="00883A1D">
                    <w:rPr>
                      <w:color w:val="000000" w:themeColor="text1"/>
                      <w:szCs w:val="21"/>
                    </w:rPr>
                    <w:t>&lt;1.2</w:t>
                  </w:r>
                </w:p>
              </w:tc>
              <w:tc>
                <w:tcPr>
                  <w:tcW w:w="599" w:type="pct"/>
                  <w:tcBorders>
                    <w:tl2br w:val="nil"/>
                    <w:tr2bl w:val="nil"/>
                  </w:tcBorders>
                  <w:vAlign w:val="center"/>
                </w:tcPr>
                <w:p w14:paraId="4569B3B1" w14:textId="15B56CA9" w:rsidR="00EE073A" w:rsidRPr="00883A1D" w:rsidRDefault="00EE073A" w:rsidP="00EE073A">
                  <w:pPr>
                    <w:jc w:val="center"/>
                    <w:rPr>
                      <w:color w:val="000000" w:themeColor="text1"/>
                      <w:szCs w:val="21"/>
                    </w:rPr>
                  </w:pPr>
                  <w:r w:rsidRPr="00883A1D">
                    <w:rPr>
                      <w:rFonts w:hint="eastAsia"/>
                      <w:color w:val="000000" w:themeColor="text1"/>
                      <w:szCs w:val="21"/>
                    </w:rPr>
                    <w:t>6</w:t>
                  </w:r>
                  <w:r w:rsidRPr="00883A1D">
                    <w:rPr>
                      <w:color w:val="000000" w:themeColor="text1"/>
                      <w:szCs w:val="21"/>
                    </w:rPr>
                    <w:t>40000</w:t>
                  </w:r>
                </w:p>
              </w:tc>
              <w:tc>
                <w:tcPr>
                  <w:tcW w:w="563" w:type="pct"/>
                  <w:tcBorders>
                    <w:tl2br w:val="nil"/>
                    <w:tr2bl w:val="nil"/>
                  </w:tcBorders>
                  <w:vAlign w:val="center"/>
                </w:tcPr>
                <w:p w14:paraId="031F70BC" w14:textId="60966807"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68349132" w14:textId="68974F63"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11C29F7D" w14:textId="77777777" w:rsidTr="00EE073A">
              <w:trPr>
                <w:trHeight w:val="283"/>
                <w:jc w:val="center"/>
              </w:trPr>
              <w:tc>
                <w:tcPr>
                  <w:tcW w:w="1279" w:type="pct"/>
                  <w:tcBorders>
                    <w:top w:val="single" w:sz="6" w:space="0" w:color="auto"/>
                    <w:tl2br w:val="nil"/>
                    <w:tr2bl w:val="nil"/>
                  </w:tcBorders>
                  <w:vAlign w:val="center"/>
                </w:tcPr>
                <w:p w14:paraId="3409D9F1" w14:textId="2FCCFBBB" w:rsidR="00EE073A" w:rsidRPr="00883A1D" w:rsidRDefault="00EE073A" w:rsidP="00EE073A">
                  <w:pPr>
                    <w:adjustRightInd w:val="0"/>
                    <w:jc w:val="center"/>
                    <w:rPr>
                      <w:color w:val="000000" w:themeColor="text1"/>
                      <w:szCs w:val="21"/>
                    </w:rPr>
                  </w:pPr>
                  <w:r w:rsidRPr="00883A1D">
                    <w:rPr>
                      <w:color w:val="000000" w:themeColor="text1"/>
                      <w:szCs w:val="21"/>
                    </w:rPr>
                    <w:t>硝基苯</w:t>
                  </w:r>
                </w:p>
              </w:tc>
              <w:tc>
                <w:tcPr>
                  <w:tcW w:w="544" w:type="pct"/>
                  <w:tcBorders>
                    <w:tl2br w:val="nil"/>
                    <w:tr2bl w:val="nil"/>
                  </w:tcBorders>
                  <w:vAlign w:val="center"/>
                </w:tcPr>
                <w:p w14:paraId="78FAC56B" w14:textId="65E20AE0"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7749607" w14:textId="47BE7DAF" w:rsidR="00EE073A" w:rsidRPr="00883A1D" w:rsidRDefault="00EE073A" w:rsidP="00EE073A">
                  <w:pPr>
                    <w:jc w:val="center"/>
                    <w:rPr>
                      <w:color w:val="000000" w:themeColor="text1"/>
                      <w:szCs w:val="21"/>
                    </w:rPr>
                  </w:pPr>
                  <w:r w:rsidRPr="00883A1D">
                    <w:rPr>
                      <w:color w:val="000000" w:themeColor="text1"/>
                      <w:szCs w:val="21"/>
                    </w:rPr>
                    <w:t>&lt;0.09</w:t>
                  </w:r>
                </w:p>
              </w:tc>
              <w:tc>
                <w:tcPr>
                  <w:tcW w:w="599" w:type="pct"/>
                  <w:tcBorders>
                    <w:tl2br w:val="nil"/>
                    <w:tr2bl w:val="nil"/>
                  </w:tcBorders>
                  <w:vAlign w:val="center"/>
                </w:tcPr>
                <w:p w14:paraId="5EAC63A2" w14:textId="29653F21" w:rsidR="00EE073A" w:rsidRPr="00883A1D" w:rsidRDefault="00EE073A" w:rsidP="00EE073A">
                  <w:pPr>
                    <w:jc w:val="center"/>
                    <w:rPr>
                      <w:color w:val="000000" w:themeColor="text1"/>
                      <w:szCs w:val="21"/>
                    </w:rPr>
                  </w:pPr>
                  <w:r w:rsidRPr="00883A1D">
                    <w:rPr>
                      <w:rFonts w:hint="eastAsia"/>
                      <w:color w:val="000000" w:themeColor="text1"/>
                      <w:szCs w:val="21"/>
                    </w:rPr>
                    <w:t>7</w:t>
                  </w:r>
                  <w:r w:rsidRPr="00883A1D">
                    <w:rPr>
                      <w:color w:val="000000" w:themeColor="text1"/>
                      <w:szCs w:val="21"/>
                    </w:rPr>
                    <w:t>6</w:t>
                  </w:r>
                </w:p>
              </w:tc>
              <w:tc>
                <w:tcPr>
                  <w:tcW w:w="563" w:type="pct"/>
                  <w:tcBorders>
                    <w:tl2br w:val="nil"/>
                    <w:tr2bl w:val="nil"/>
                  </w:tcBorders>
                  <w:vAlign w:val="center"/>
                </w:tcPr>
                <w:p w14:paraId="16771692" w14:textId="0521B2CF"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1A994E9" w14:textId="0FCD6C8C"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EE881FB" w14:textId="77777777" w:rsidTr="00EE073A">
              <w:trPr>
                <w:trHeight w:val="283"/>
                <w:jc w:val="center"/>
              </w:trPr>
              <w:tc>
                <w:tcPr>
                  <w:tcW w:w="1279" w:type="pct"/>
                  <w:tcBorders>
                    <w:top w:val="single" w:sz="6" w:space="0" w:color="auto"/>
                    <w:tl2br w:val="nil"/>
                    <w:tr2bl w:val="nil"/>
                  </w:tcBorders>
                  <w:vAlign w:val="center"/>
                </w:tcPr>
                <w:p w14:paraId="05EBDC35" w14:textId="2BFDC379" w:rsidR="00EE073A" w:rsidRPr="00883A1D" w:rsidRDefault="00EE073A" w:rsidP="00EE073A">
                  <w:pPr>
                    <w:adjustRightInd w:val="0"/>
                    <w:jc w:val="center"/>
                    <w:rPr>
                      <w:color w:val="000000" w:themeColor="text1"/>
                      <w:szCs w:val="21"/>
                    </w:rPr>
                  </w:pPr>
                  <w:r w:rsidRPr="00883A1D">
                    <w:rPr>
                      <w:color w:val="000000" w:themeColor="text1"/>
                      <w:szCs w:val="21"/>
                    </w:rPr>
                    <w:t>苯胺</w:t>
                  </w:r>
                </w:p>
              </w:tc>
              <w:tc>
                <w:tcPr>
                  <w:tcW w:w="544" w:type="pct"/>
                  <w:tcBorders>
                    <w:tl2br w:val="nil"/>
                    <w:tr2bl w:val="nil"/>
                  </w:tcBorders>
                  <w:vAlign w:val="center"/>
                </w:tcPr>
                <w:p w14:paraId="446B8258" w14:textId="4140B7D2"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6B74406F" w14:textId="71E86F99" w:rsidR="00EE073A" w:rsidRPr="00883A1D" w:rsidRDefault="00EE073A" w:rsidP="00EE073A">
                  <w:pPr>
                    <w:jc w:val="center"/>
                    <w:rPr>
                      <w:color w:val="000000" w:themeColor="text1"/>
                      <w:szCs w:val="21"/>
                    </w:rPr>
                  </w:pPr>
                  <w:r w:rsidRPr="00883A1D">
                    <w:rPr>
                      <w:color w:val="000000" w:themeColor="text1"/>
                      <w:szCs w:val="21"/>
                    </w:rPr>
                    <w:t>&lt;0.01</w:t>
                  </w:r>
                </w:p>
              </w:tc>
              <w:tc>
                <w:tcPr>
                  <w:tcW w:w="599" w:type="pct"/>
                  <w:tcBorders>
                    <w:tl2br w:val="nil"/>
                    <w:tr2bl w:val="nil"/>
                  </w:tcBorders>
                  <w:vAlign w:val="center"/>
                </w:tcPr>
                <w:p w14:paraId="65D8D3B0" w14:textId="2DEDC07F"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60</w:t>
                  </w:r>
                </w:p>
              </w:tc>
              <w:tc>
                <w:tcPr>
                  <w:tcW w:w="563" w:type="pct"/>
                  <w:tcBorders>
                    <w:tl2br w:val="nil"/>
                    <w:tr2bl w:val="nil"/>
                  </w:tcBorders>
                  <w:vAlign w:val="center"/>
                </w:tcPr>
                <w:p w14:paraId="4A3E0065" w14:textId="78D54FA4"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7A20D64" w14:textId="56C9F9B2"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7E46651" w14:textId="77777777" w:rsidTr="00EE073A">
              <w:trPr>
                <w:trHeight w:val="283"/>
                <w:jc w:val="center"/>
              </w:trPr>
              <w:tc>
                <w:tcPr>
                  <w:tcW w:w="1279" w:type="pct"/>
                  <w:tcBorders>
                    <w:tl2br w:val="nil"/>
                    <w:tr2bl w:val="nil"/>
                  </w:tcBorders>
                  <w:vAlign w:val="center"/>
                </w:tcPr>
                <w:p w14:paraId="54F10E35" w14:textId="0AF23A6B" w:rsidR="00EE073A" w:rsidRPr="00883A1D" w:rsidRDefault="00EE073A" w:rsidP="00EE073A">
                  <w:pPr>
                    <w:adjustRightInd w:val="0"/>
                    <w:jc w:val="center"/>
                    <w:rPr>
                      <w:color w:val="000000" w:themeColor="text1"/>
                      <w:szCs w:val="21"/>
                    </w:rPr>
                  </w:pPr>
                  <w:r w:rsidRPr="00883A1D">
                    <w:rPr>
                      <w:color w:val="000000" w:themeColor="text1"/>
                      <w:szCs w:val="21"/>
                    </w:rPr>
                    <w:t>2-</w:t>
                  </w:r>
                  <w:r w:rsidRPr="00883A1D">
                    <w:rPr>
                      <w:color w:val="000000" w:themeColor="text1"/>
                      <w:szCs w:val="21"/>
                    </w:rPr>
                    <w:t>氯苯酚</w:t>
                  </w:r>
                </w:p>
              </w:tc>
              <w:tc>
                <w:tcPr>
                  <w:tcW w:w="544" w:type="pct"/>
                  <w:tcBorders>
                    <w:tl2br w:val="nil"/>
                    <w:tr2bl w:val="nil"/>
                  </w:tcBorders>
                  <w:vAlign w:val="center"/>
                </w:tcPr>
                <w:p w14:paraId="3EBAEDD5" w14:textId="5961D027"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2442D168" w14:textId="7D0E364A" w:rsidR="00EE073A" w:rsidRPr="00883A1D" w:rsidRDefault="00EE073A" w:rsidP="00EE073A">
                  <w:pPr>
                    <w:jc w:val="center"/>
                    <w:rPr>
                      <w:color w:val="000000" w:themeColor="text1"/>
                      <w:szCs w:val="21"/>
                    </w:rPr>
                  </w:pPr>
                  <w:r w:rsidRPr="00883A1D">
                    <w:rPr>
                      <w:color w:val="000000" w:themeColor="text1"/>
                      <w:szCs w:val="21"/>
                    </w:rPr>
                    <w:t>&lt;0.06</w:t>
                  </w:r>
                </w:p>
              </w:tc>
              <w:tc>
                <w:tcPr>
                  <w:tcW w:w="599" w:type="pct"/>
                  <w:tcBorders>
                    <w:tl2br w:val="nil"/>
                    <w:tr2bl w:val="nil"/>
                  </w:tcBorders>
                  <w:vAlign w:val="center"/>
                </w:tcPr>
                <w:p w14:paraId="32685222" w14:textId="3D2012AA" w:rsidR="00EE073A" w:rsidRPr="00883A1D" w:rsidRDefault="00EE073A" w:rsidP="00EE073A">
                  <w:pPr>
                    <w:jc w:val="center"/>
                    <w:rPr>
                      <w:color w:val="000000" w:themeColor="text1"/>
                      <w:szCs w:val="21"/>
                    </w:rPr>
                  </w:pPr>
                  <w:r w:rsidRPr="00883A1D">
                    <w:rPr>
                      <w:rFonts w:hint="eastAsia"/>
                      <w:color w:val="000000" w:themeColor="text1"/>
                      <w:szCs w:val="21"/>
                    </w:rPr>
                    <w:t>2</w:t>
                  </w:r>
                  <w:r w:rsidRPr="00883A1D">
                    <w:rPr>
                      <w:color w:val="000000" w:themeColor="text1"/>
                      <w:szCs w:val="21"/>
                    </w:rPr>
                    <w:t>256</w:t>
                  </w:r>
                </w:p>
              </w:tc>
              <w:tc>
                <w:tcPr>
                  <w:tcW w:w="563" w:type="pct"/>
                  <w:tcBorders>
                    <w:tl2br w:val="nil"/>
                    <w:tr2bl w:val="nil"/>
                  </w:tcBorders>
                  <w:vAlign w:val="center"/>
                </w:tcPr>
                <w:p w14:paraId="6723A38A" w14:textId="2A5D395F"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D45C005" w14:textId="14B8A272"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B7DD266" w14:textId="77777777" w:rsidTr="00EE073A">
              <w:trPr>
                <w:trHeight w:val="283"/>
                <w:jc w:val="center"/>
              </w:trPr>
              <w:tc>
                <w:tcPr>
                  <w:tcW w:w="1279" w:type="pct"/>
                  <w:tcBorders>
                    <w:tl2br w:val="nil"/>
                    <w:tr2bl w:val="nil"/>
                  </w:tcBorders>
                  <w:vAlign w:val="center"/>
                </w:tcPr>
                <w:p w14:paraId="5DF416CC" w14:textId="0FCA714E" w:rsidR="00EE073A" w:rsidRPr="00883A1D" w:rsidRDefault="00EE073A" w:rsidP="00EE073A">
                  <w:pPr>
                    <w:adjustRightInd w:val="0"/>
                    <w:jc w:val="center"/>
                    <w:rPr>
                      <w:color w:val="000000" w:themeColor="text1"/>
                      <w:szCs w:val="21"/>
                    </w:rPr>
                  </w:pPr>
                  <w:r w:rsidRPr="00883A1D">
                    <w:rPr>
                      <w:color w:val="000000" w:themeColor="text1"/>
                      <w:szCs w:val="21"/>
                    </w:rPr>
                    <w:t>苯并</w:t>
                  </w:r>
                  <w:r w:rsidRPr="00883A1D">
                    <w:rPr>
                      <w:color w:val="000000" w:themeColor="text1"/>
                      <w:szCs w:val="21"/>
                    </w:rPr>
                    <w:t>[a]</w:t>
                  </w:r>
                  <w:r w:rsidRPr="00883A1D">
                    <w:rPr>
                      <w:color w:val="000000" w:themeColor="text1"/>
                      <w:szCs w:val="21"/>
                    </w:rPr>
                    <w:t>蒽</w:t>
                  </w:r>
                </w:p>
              </w:tc>
              <w:tc>
                <w:tcPr>
                  <w:tcW w:w="544" w:type="pct"/>
                  <w:tcBorders>
                    <w:tl2br w:val="nil"/>
                    <w:tr2bl w:val="nil"/>
                  </w:tcBorders>
                  <w:vAlign w:val="center"/>
                </w:tcPr>
                <w:p w14:paraId="781B8A9D" w14:textId="646984AA"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53A1A890" w14:textId="2545C2E0"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7BCC7C24" w14:textId="3FEE7E5E"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563" w:type="pct"/>
                  <w:tcBorders>
                    <w:tl2br w:val="nil"/>
                    <w:tr2bl w:val="nil"/>
                  </w:tcBorders>
                  <w:vAlign w:val="center"/>
                </w:tcPr>
                <w:p w14:paraId="6EC37D7E" w14:textId="556EAF7A"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CB233E5" w14:textId="0A3CAA5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5CCCB59A" w14:textId="77777777" w:rsidTr="00EE073A">
              <w:trPr>
                <w:trHeight w:val="283"/>
                <w:jc w:val="center"/>
              </w:trPr>
              <w:tc>
                <w:tcPr>
                  <w:tcW w:w="1279" w:type="pct"/>
                  <w:tcBorders>
                    <w:tl2br w:val="nil"/>
                    <w:tr2bl w:val="nil"/>
                  </w:tcBorders>
                  <w:vAlign w:val="center"/>
                </w:tcPr>
                <w:p w14:paraId="7BA9CEA8" w14:textId="3105FE7E" w:rsidR="00EE073A" w:rsidRPr="00883A1D" w:rsidRDefault="00EE073A" w:rsidP="00EE073A">
                  <w:pPr>
                    <w:adjustRightInd w:val="0"/>
                    <w:jc w:val="center"/>
                    <w:rPr>
                      <w:color w:val="000000" w:themeColor="text1"/>
                      <w:szCs w:val="21"/>
                    </w:rPr>
                  </w:pPr>
                  <w:r w:rsidRPr="00883A1D">
                    <w:rPr>
                      <w:color w:val="000000" w:themeColor="text1"/>
                      <w:szCs w:val="21"/>
                    </w:rPr>
                    <w:t>苯并</w:t>
                  </w:r>
                  <w:r w:rsidRPr="00883A1D">
                    <w:rPr>
                      <w:color w:val="000000" w:themeColor="text1"/>
                      <w:szCs w:val="21"/>
                    </w:rPr>
                    <w:t>[a]</w:t>
                  </w:r>
                  <w:r w:rsidRPr="00883A1D">
                    <w:rPr>
                      <w:color w:val="000000" w:themeColor="text1"/>
                      <w:szCs w:val="21"/>
                    </w:rPr>
                    <w:t>芘</w:t>
                  </w:r>
                </w:p>
              </w:tc>
              <w:tc>
                <w:tcPr>
                  <w:tcW w:w="544" w:type="pct"/>
                  <w:tcBorders>
                    <w:tl2br w:val="nil"/>
                    <w:tr2bl w:val="nil"/>
                  </w:tcBorders>
                  <w:vAlign w:val="center"/>
                </w:tcPr>
                <w:p w14:paraId="3C69F7C5" w14:textId="4E00E537"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8531A68" w14:textId="0051C6F2"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3728D974" w14:textId="4059EB83"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563" w:type="pct"/>
                  <w:tcBorders>
                    <w:tl2br w:val="nil"/>
                    <w:tr2bl w:val="nil"/>
                  </w:tcBorders>
                  <w:vAlign w:val="center"/>
                </w:tcPr>
                <w:p w14:paraId="352B1088" w14:textId="124EBD7B"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025FFA1" w14:textId="545E69B2"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124D5C89" w14:textId="77777777" w:rsidTr="00EE073A">
              <w:trPr>
                <w:trHeight w:val="283"/>
                <w:jc w:val="center"/>
              </w:trPr>
              <w:tc>
                <w:tcPr>
                  <w:tcW w:w="1279" w:type="pct"/>
                  <w:tcBorders>
                    <w:tl2br w:val="nil"/>
                    <w:tr2bl w:val="nil"/>
                  </w:tcBorders>
                  <w:vAlign w:val="center"/>
                </w:tcPr>
                <w:p w14:paraId="391CDC75" w14:textId="79C8C2CB" w:rsidR="00EE073A" w:rsidRPr="00883A1D" w:rsidRDefault="00EE073A" w:rsidP="00EE073A">
                  <w:pPr>
                    <w:adjustRightInd w:val="0"/>
                    <w:jc w:val="center"/>
                    <w:rPr>
                      <w:color w:val="000000" w:themeColor="text1"/>
                      <w:szCs w:val="21"/>
                    </w:rPr>
                  </w:pPr>
                  <w:r w:rsidRPr="00883A1D">
                    <w:rPr>
                      <w:color w:val="000000" w:themeColor="text1"/>
                      <w:szCs w:val="21"/>
                    </w:rPr>
                    <w:t>苯并</w:t>
                  </w:r>
                  <w:r w:rsidRPr="00883A1D">
                    <w:rPr>
                      <w:color w:val="000000" w:themeColor="text1"/>
                      <w:szCs w:val="21"/>
                    </w:rPr>
                    <w:t>[b]</w:t>
                  </w:r>
                  <w:r w:rsidRPr="00883A1D">
                    <w:rPr>
                      <w:color w:val="000000" w:themeColor="text1"/>
                      <w:szCs w:val="21"/>
                    </w:rPr>
                    <w:t>荧蒽</w:t>
                  </w:r>
                </w:p>
              </w:tc>
              <w:tc>
                <w:tcPr>
                  <w:tcW w:w="544" w:type="pct"/>
                  <w:tcBorders>
                    <w:tl2br w:val="nil"/>
                    <w:tr2bl w:val="nil"/>
                  </w:tcBorders>
                  <w:vAlign w:val="center"/>
                </w:tcPr>
                <w:p w14:paraId="23424CB2" w14:textId="25E5EAE5"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1851A7C" w14:textId="5C49F4E6" w:rsidR="00EE073A" w:rsidRPr="00883A1D" w:rsidRDefault="00EE073A" w:rsidP="00EE073A">
                  <w:pPr>
                    <w:jc w:val="center"/>
                    <w:rPr>
                      <w:color w:val="000000" w:themeColor="text1"/>
                      <w:szCs w:val="21"/>
                    </w:rPr>
                  </w:pPr>
                  <w:r w:rsidRPr="00883A1D">
                    <w:rPr>
                      <w:color w:val="000000" w:themeColor="text1"/>
                      <w:szCs w:val="21"/>
                    </w:rPr>
                    <w:t>&lt;0.2</w:t>
                  </w:r>
                </w:p>
              </w:tc>
              <w:tc>
                <w:tcPr>
                  <w:tcW w:w="599" w:type="pct"/>
                  <w:tcBorders>
                    <w:tl2br w:val="nil"/>
                    <w:tr2bl w:val="nil"/>
                  </w:tcBorders>
                  <w:vAlign w:val="center"/>
                </w:tcPr>
                <w:p w14:paraId="2A55EE60" w14:textId="034DA1C7"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563" w:type="pct"/>
                  <w:tcBorders>
                    <w:tl2br w:val="nil"/>
                    <w:tr2bl w:val="nil"/>
                  </w:tcBorders>
                  <w:vAlign w:val="center"/>
                </w:tcPr>
                <w:p w14:paraId="3DA69EDC" w14:textId="71C7C935"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3C292A6D" w14:textId="4509B91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1D996604" w14:textId="77777777" w:rsidTr="00EE073A">
              <w:trPr>
                <w:trHeight w:val="283"/>
                <w:jc w:val="center"/>
              </w:trPr>
              <w:tc>
                <w:tcPr>
                  <w:tcW w:w="1279" w:type="pct"/>
                  <w:tcBorders>
                    <w:tl2br w:val="nil"/>
                    <w:tr2bl w:val="nil"/>
                  </w:tcBorders>
                  <w:vAlign w:val="center"/>
                </w:tcPr>
                <w:p w14:paraId="1A36960D" w14:textId="03AC5F69" w:rsidR="00EE073A" w:rsidRPr="00883A1D" w:rsidRDefault="00EE073A" w:rsidP="00EE073A">
                  <w:pPr>
                    <w:adjustRightInd w:val="0"/>
                    <w:jc w:val="center"/>
                    <w:rPr>
                      <w:color w:val="000000" w:themeColor="text1"/>
                      <w:szCs w:val="21"/>
                    </w:rPr>
                  </w:pPr>
                  <w:r w:rsidRPr="00883A1D">
                    <w:rPr>
                      <w:color w:val="000000" w:themeColor="text1"/>
                      <w:szCs w:val="21"/>
                    </w:rPr>
                    <w:t>苯并</w:t>
                  </w:r>
                  <w:r w:rsidRPr="00883A1D">
                    <w:rPr>
                      <w:color w:val="000000" w:themeColor="text1"/>
                      <w:szCs w:val="21"/>
                    </w:rPr>
                    <w:t>[k]</w:t>
                  </w:r>
                  <w:r w:rsidRPr="00883A1D">
                    <w:rPr>
                      <w:color w:val="000000" w:themeColor="text1"/>
                      <w:szCs w:val="21"/>
                    </w:rPr>
                    <w:t>荧蒽</w:t>
                  </w:r>
                </w:p>
              </w:tc>
              <w:tc>
                <w:tcPr>
                  <w:tcW w:w="544" w:type="pct"/>
                  <w:tcBorders>
                    <w:tl2br w:val="nil"/>
                    <w:tr2bl w:val="nil"/>
                  </w:tcBorders>
                  <w:vAlign w:val="center"/>
                </w:tcPr>
                <w:p w14:paraId="3B272A58" w14:textId="06D4EDC1"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68903F98" w14:textId="1C45043C"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00E48AF5" w14:textId="4C36E217"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51</w:t>
                  </w:r>
                </w:p>
              </w:tc>
              <w:tc>
                <w:tcPr>
                  <w:tcW w:w="563" w:type="pct"/>
                  <w:tcBorders>
                    <w:tl2br w:val="nil"/>
                    <w:tr2bl w:val="nil"/>
                  </w:tcBorders>
                  <w:vAlign w:val="center"/>
                </w:tcPr>
                <w:p w14:paraId="5AB37939" w14:textId="187EF8EE"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323E5D98" w14:textId="210D8E2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20329E51" w14:textId="77777777" w:rsidTr="00EE073A">
              <w:trPr>
                <w:trHeight w:val="283"/>
                <w:jc w:val="center"/>
              </w:trPr>
              <w:tc>
                <w:tcPr>
                  <w:tcW w:w="1279" w:type="pct"/>
                  <w:tcBorders>
                    <w:tl2br w:val="nil"/>
                    <w:tr2bl w:val="nil"/>
                  </w:tcBorders>
                  <w:vAlign w:val="center"/>
                </w:tcPr>
                <w:p w14:paraId="783B3204" w14:textId="76D10AC1" w:rsidR="00EE073A" w:rsidRPr="00883A1D" w:rsidRDefault="00EE073A" w:rsidP="00EE073A">
                  <w:pPr>
                    <w:adjustRightInd w:val="0"/>
                    <w:jc w:val="center"/>
                    <w:rPr>
                      <w:color w:val="000000" w:themeColor="text1"/>
                      <w:szCs w:val="21"/>
                    </w:rPr>
                  </w:pPr>
                  <w:r w:rsidRPr="00883A1D">
                    <w:rPr>
                      <w:color w:val="000000" w:themeColor="text1"/>
                      <w:szCs w:val="21"/>
                    </w:rPr>
                    <w:t>䓛</w:t>
                  </w:r>
                </w:p>
              </w:tc>
              <w:tc>
                <w:tcPr>
                  <w:tcW w:w="544" w:type="pct"/>
                  <w:tcBorders>
                    <w:tl2br w:val="nil"/>
                    <w:tr2bl w:val="nil"/>
                  </w:tcBorders>
                  <w:vAlign w:val="center"/>
                </w:tcPr>
                <w:p w14:paraId="11FAAE01" w14:textId="4C9678A9"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58F21B3A" w14:textId="1EC02A25"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5B0B691E" w14:textId="1C603F43"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293</w:t>
                  </w:r>
                </w:p>
              </w:tc>
              <w:tc>
                <w:tcPr>
                  <w:tcW w:w="563" w:type="pct"/>
                  <w:tcBorders>
                    <w:tl2br w:val="nil"/>
                    <w:tr2bl w:val="nil"/>
                  </w:tcBorders>
                  <w:vAlign w:val="center"/>
                </w:tcPr>
                <w:p w14:paraId="5FCC9710" w14:textId="088DB330"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6CC219F" w14:textId="2012505F"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0EC53A0A" w14:textId="77777777" w:rsidTr="00EE073A">
              <w:trPr>
                <w:trHeight w:val="283"/>
                <w:jc w:val="center"/>
              </w:trPr>
              <w:tc>
                <w:tcPr>
                  <w:tcW w:w="1279" w:type="pct"/>
                  <w:tcBorders>
                    <w:tl2br w:val="nil"/>
                    <w:tr2bl w:val="nil"/>
                  </w:tcBorders>
                  <w:vAlign w:val="center"/>
                </w:tcPr>
                <w:p w14:paraId="01B2EAA7" w14:textId="3076945E" w:rsidR="00EE073A" w:rsidRPr="00883A1D" w:rsidRDefault="00EE073A" w:rsidP="00EE073A">
                  <w:pPr>
                    <w:adjustRightInd w:val="0"/>
                    <w:jc w:val="center"/>
                    <w:rPr>
                      <w:color w:val="000000" w:themeColor="text1"/>
                      <w:szCs w:val="21"/>
                    </w:rPr>
                  </w:pPr>
                  <w:r w:rsidRPr="00883A1D">
                    <w:rPr>
                      <w:color w:val="000000" w:themeColor="text1"/>
                      <w:szCs w:val="21"/>
                    </w:rPr>
                    <w:t>二苯并</w:t>
                  </w:r>
                  <w:r w:rsidRPr="00883A1D">
                    <w:rPr>
                      <w:color w:val="000000" w:themeColor="text1"/>
                      <w:szCs w:val="21"/>
                    </w:rPr>
                    <w:t>[a, h]</w:t>
                  </w:r>
                </w:p>
              </w:tc>
              <w:tc>
                <w:tcPr>
                  <w:tcW w:w="544" w:type="pct"/>
                  <w:tcBorders>
                    <w:tl2br w:val="nil"/>
                    <w:tr2bl w:val="nil"/>
                  </w:tcBorders>
                  <w:vAlign w:val="center"/>
                </w:tcPr>
                <w:p w14:paraId="47E0C86F" w14:textId="50269498"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157613E9" w14:textId="4D1D97B2"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6DE683FE" w14:textId="36D032E2"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563" w:type="pct"/>
                  <w:tcBorders>
                    <w:tl2br w:val="nil"/>
                    <w:tr2bl w:val="nil"/>
                  </w:tcBorders>
                  <w:vAlign w:val="center"/>
                </w:tcPr>
                <w:p w14:paraId="3F62A9E0" w14:textId="3F1FF98D"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71BC0EE" w14:textId="7B3D5111"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42D4D191" w14:textId="77777777" w:rsidTr="00EE073A">
              <w:trPr>
                <w:trHeight w:val="283"/>
                <w:jc w:val="center"/>
              </w:trPr>
              <w:tc>
                <w:tcPr>
                  <w:tcW w:w="1279" w:type="pct"/>
                  <w:tcBorders>
                    <w:tl2br w:val="nil"/>
                    <w:tr2bl w:val="nil"/>
                  </w:tcBorders>
                  <w:vAlign w:val="center"/>
                </w:tcPr>
                <w:p w14:paraId="404F0042" w14:textId="50EB2FF1" w:rsidR="00EE073A" w:rsidRPr="00883A1D" w:rsidRDefault="00EE073A" w:rsidP="00EE073A">
                  <w:pPr>
                    <w:adjustRightInd w:val="0"/>
                    <w:jc w:val="center"/>
                    <w:rPr>
                      <w:color w:val="000000" w:themeColor="text1"/>
                      <w:szCs w:val="21"/>
                    </w:rPr>
                  </w:pPr>
                  <w:r w:rsidRPr="00883A1D">
                    <w:rPr>
                      <w:color w:val="000000" w:themeColor="text1"/>
                      <w:szCs w:val="21"/>
                    </w:rPr>
                    <w:t>茚并</w:t>
                  </w:r>
                  <w:r w:rsidRPr="00883A1D">
                    <w:rPr>
                      <w:color w:val="000000" w:themeColor="text1"/>
                      <w:szCs w:val="21"/>
                    </w:rPr>
                    <w:t>[1,2,3-cd]</w:t>
                  </w:r>
                  <w:r w:rsidRPr="00883A1D">
                    <w:rPr>
                      <w:color w:val="000000" w:themeColor="text1"/>
                      <w:szCs w:val="21"/>
                    </w:rPr>
                    <w:t>芘</w:t>
                  </w:r>
                </w:p>
              </w:tc>
              <w:tc>
                <w:tcPr>
                  <w:tcW w:w="544" w:type="pct"/>
                  <w:tcBorders>
                    <w:tl2br w:val="nil"/>
                    <w:tr2bl w:val="nil"/>
                  </w:tcBorders>
                  <w:vAlign w:val="center"/>
                </w:tcPr>
                <w:p w14:paraId="31C9B68C" w14:textId="699B19BF"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226CF925" w14:textId="035161BB" w:rsidR="00EE073A" w:rsidRPr="00883A1D" w:rsidRDefault="00EE073A" w:rsidP="00EE073A">
                  <w:pPr>
                    <w:jc w:val="center"/>
                    <w:rPr>
                      <w:color w:val="000000" w:themeColor="text1"/>
                      <w:szCs w:val="21"/>
                    </w:rPr>
                  </w:pPr>
                  <w:r w:rsidRPr="00883A1D">
                    <w:rPr>
                      <w:color w:val="000000" w:themeColor="text1"/>
                      <w:szCs w:val="21"/>
                    </w:rPr>
                    <w:t>&lt;0.1</w:t>
                  </w:r>
                </w:p>
              </w:tc>
              <w:tc>
                <w:tcPr>
                  <w:tcW w:w="599" w:type="pct"/>
                  <w:tcBorders>
                    <w:tl2br w:val="nil"/>
                    <w:tr2bl w:val="nil"/>
                  </w:tcBorders>
                  <w:vAlign w:val="center"/>
                </w:tcPr>
                <w:p w14:paraId="499EC394" w14:textId="76F6C93F" w:rsidR="00EE073A" w:rsidRPr="00883A1D" w:rsidRDefault="00EE073A" w:rsidP="00EE073A">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563" w:type="pct"/>
                  <w:tcBorders>
                    <w:tl2br w:val="nil"/>
                    <w:tr2bl w:val="nil"/>
                  </w:tcBorders>
                  <w:vAlign w:val="center"/>
                </w:tcPr>
                <w:p w14:paraId="6AC1D503" w14:textId="48B56A24"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2915C289" w14:textId="7A5BF1F5"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7B1A1113" w14:textId="77777777" w:rsidTr="00EE073A">
              <w:trPr>
                <w:trHeight w:val="283"/>
                <w:jc w:val="center"/>
              </w:trPr>
              <w:tc>
                <w:tcPr>
                  <w:tcW w:w="1279" w:type="pct"/>
                  <w:tcBorders>
                    <w:tl2br w:val="nil"/>
                    <w:tr2bl w:val="nil"/>
                  </w:tcBorders>
                  <w:vAlign w:val="center"/>
                </w:tcPr>
                <w:p w14:paraId="0B97A8E1" w14:textId="29DE099F" w:rsidR="00EE073A" w:rsidRPr="00883A1D" w:rsidRDefault="00EE073A" w:rsidP="00EE073A">
                  <w:pPr>
                    <w:adjustRightInd w:val="0"/>
                    <w:jc w:val="center"/>
                    <w:rPr>
                      <w:color w:val="000000" w:themeColor="text1"/>
                      <w:szCs w:val="21"/>
                    </w:rPr>
                  </w:pPr>
                  <w:r w:rsidRPr="00883A1D">
                    <w:rPr>
                      <w:color w:val="000000" w:themeColor="text1"/>
                      <w:szCs w:val="21"/>
                    </w:rPr>
                    <w:t>萘</w:t>
                  </w:r>
                </w:p>
              </w:tc>
              <w:tc>
                <w:tcPr>
                  <w:tcW w:w="544" w:type="pct"/>
                  <w:tcBorders>
                    <w:tl2br w:val="nil"/>
                    <w:tr2bl w:val="nil"/>
                  </w:tcBorders>
                  <w:vAlign w:val="center"/>
                </w:tcPr>
                <w:p w14:paraId="54367B88" w14:textId="4623DEAB"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492DE84C" w14:textId="641F0325" w:rsidR="00EE073A" w:rsidRPr="00883A1D" w:rsidRDefault="00EE073A" w:rsidP="00EE073A">
                  <w:pPr>
                    <w:jc w:val="center"/>
                    <w:rPr>
                      <w:color w:val="000000" w:themeColor="text1"/>
                      <w:szCs w:val="21"/>
                    </w:rPr>
                  </w:pPr>
                  <w:r w:rsidRPr="00883A1D">
                    <w:rPr>
                      <w:color w:val="000000" w:themeColor="text1"/>
                      <w:szCs w:val="21"/>
                    </w:rPr>
                    <w:t>&lt;0.09</w:t>
                  </w:r>
                </w:p>
              </w:tc>
              <w:tc>
                <w:tcPr>
                  <w:tcW w:w="599" w:type="pct"/>
                  <w:tcBorders>
                    <w:tl2br w:val="nil"/>
                    <w:tr2bl w:val="nil"/>
                  </w:tcBorders>
                  <w:vAlign w:val="center"/>
                </w:tcPr>
                <w:p w14:paraId="013587ED" w14:textId="26E408F6" w:rsidR="00EE073A" w:rsidRPr="00883A1D" w:rsidRDefault="00EE073A" w:rsidP="00EE073A">
                  <w:pPr>
                    <w:jc w:val="center"/>
                    <w:rPr>
                      <w:color w:val="000000" w:themeColor="text1"/>
                      <w:szCs w:val="21"/>
                    </w:rPr>
                  </w:pPr>
                  <w:r w:rsidRPr="00883A1D">
                    <w:rPr>
                      <w:color w:val="000000" w:themeColor="text1"/>
                      <w:szCs w:val="21"/>
                    </w:rPr>
                    <w:t>70</w:t>
                  </w:r>
                </w:p>
              </w:tc>
              <w:tc>
                <w:tcPr>
                  <w:tcW w:w="563" w:type="pct"/>
                  <w:tcBorders>
                    <w:tl2br w:val="nil"/>
                    <w:tr2bl w:val="nil"/>
                  </w:tcBorders>
                  <w:vAlign w:val="center"/>
                </w:tcPr>
                <w:p w14:paraId="7DAC3A2E" w14:textId="2B7EA1FE"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5340E18F" w14:textId="345E3CB7"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32FB05AF" w14:textId="77777777" w:rsidTr="00EE073A">
              <w:trPr>
                <w:trHeight w:val="283"/>
                <w:jc w:val="center"/>
              </w:trPr>
              <w:tc>
                <w:tcPr>
                  <w:tcW w:w="1279" w:type="pct"/>
                  <w:tcBorders>
                    <w:tl2br w:val="nil"/>
                    <w:tr2bl w:val="nil"/>
                  </w:tcBorders>
                  <w:vAlign w:val="center"/>
                </w:tcPr>
                <w:p w14:paraId="6064352D" w14:textId="77372075" w:rsidR="00EE073A" w:rsidRPr="00883A1D" w:rsidRDefault="00EE073A" w:rsidP="00EE073A">
                  <w:pPr>
                    <w:adjustRightInd w:val="0"/>
                    <w:jc w:val="center"/>
                    <w:rPr>
                      <w:color w:val="000000" w:themeColor="text1"/>
                      <w:szCs w:val="21"/>
                    </w:rPr>
                  </w:pPr>
                  <w:r w:rsidRPr="00883A1D">
                    <w:rPr>
                      <w:color w:val="000000" w:themeColor="text1"/>
                      <w:szCs w:val="21"/>
                    </w:rPr>
                    <w:t>pH</w:t>
                  </w:r>
                  <w:r w:rsidRPr="00883A1D">
                    <w:rPr>
                      <w:color w:val="000000" w:themeColor="text1"/>
                      <w:szCs w:val="21"/>
                    </w:rPr>
                    <w:t>值</w:t>
                  </w:r>
                </w:p>
              </w:tc>
              <w:tc>
                <w:tcPr>
                  <w:tcW w:w="544" w:type="pct"/>
                  <w:tcBorders>
                    <w:tl2br w:val="nil"/>
                    <w:tr2bl w:val="nil"/>
                  </w:tcBorders>
                  <w:vAlign w:val="center"/>
                </w:tcPr>
                <w:p w14:paraId="7F58EE9D" w14:textId="07698C46" w:rsidR="00EE073A" w:rsidRPr="00883A1D" w:rsidRDefault="00EE073A" w:rsidP="00EE073A">
                  <w:pPr>
                    <w:adjustRightInd w:val="0"/>
                    <w:jc w:val="center"/>
                    <w:rPr>
                      <w:color w:val="000000" w:themeColor="text1"/>
                      <w:szCs w:val="21"/>
                    </w:rPr>
                  </w:pPr>
                  <w:r w:rsidRPr="00883A1D">
                    <w:rPr>
                      <w:color w:val="000000" w:themeColor="text1"/>
                      <w:szCs w:val="21"/>
                    </w:rPr>
                    <w:t>无量纲</w:t>
                  </w:r>
                </w:p>
              </w:tc>
              <w:tc>
                <w:tcPr>
                  <w:tcW w:w="1366" w:type="pct"/>
                  <w:tcBorders>
                    <w:tl2br w:val="nil"/>
                    <w:tr2bl w:val="nil"/>
                  </w:tcBorders>
                  <w:vAlign w:val="center"/>
                </w:tcPr>
                <w:p w14:paraId="11C6F320" w14:textId="14C895D6" w:rsidR="00EE073A" w:rsidRPr="00883A1D" w:rsidRDefault="00EE073A" w:rsidP="00EE073A">
                  <w:pPr>
                    <w:jc w:val="center"/>
                    <w:rPr>
                      <w:color w:val="000000" w:themeColor="text1"/>
                      <w:szCs w:val="21"/>
                    </w:rPr>
                  </w:pPr>
                  <w:r w:rsidRPr="00883A1D">
                    <w:rPr>
                      <w:color w:val="000000" w:themeColor="text1"/>
                      <w:szCs w:val="21"/>
                    </w:rPr>
                    <w:t>5.37</w:t>
                  </w:r>
                </w:p>
              </w:tc>
              <w:tc>
                <w:tcPr>
                  <w:tcW w:w="599" w:type="pct"/>
                  <w:tcBorders>
                    <w:tl2br w:val="nil"/>
                    <w:tr2bl w:val="nil"/>
                  </w:tcBorders>
                  <w:vAlign w:val="center"/>
                </w:tcPr>
                <w:p w14:paraId="1869D04B" w14:textId="153894A5"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563" w:type="pct"/>
                  <w:tcBorders>
                    <w:tl2br w:val="nil"/>
                    <w:tr2bl w:val="nil"/>
                  </w:tcBorders>
                  <w:vAlign w:val="center"/>
                </w:tcPr>
                <w:p w14:paraId="2E689388" w14:textId="34194E16"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7CF08A6A" w14:textId="1E4C03F0"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r w:rsidR="00EE073A" w:rsidRPr="00883A1D" w14:paraId="7C349FA7" w14:textId="77777777" w:rsidTr="00EE073A">
              <w:trPr>
                <w:trHeight w:val="283"/>
                <w:jc w:val="center"/>
              </w:trPr>
              <w:tc>
                <w:tcPr>
                  <w:tcW w:w="1279" w:type="pct"/>
                  <w:tcBorders>
                    <w:tl2br w:val="nil"/>
                    <w:tr2bl w:val="nil"/>
                  </w:tcBorders>
                  <w:vAlign w:val="center"/>
                </w:tcPr>
                <w:p w14:paraId="4FC7827C" w14:textId="1AA75D2B" w:rsidR="00EE073A" w:rsidRPr="00883A1D" w:rsidRDefault="00EE073A" w:rsidP="00EE073A">
                  <w:pPr>
                    <w:adjustRightInd w:val="0"/>
                    <w:jc w:val="center"/>
                    <w:rPr>
                      <w:color w:val="000000" w:themeColor="text1"/>
                      <w:szCs w:val="21"/>
                    </w:rPr>
                  </w:pPr>
                  <w:r w:rsidRPr="00883A1D">
                    <w:rPr>
                      <w:color w:val="000000" w:themeColor="text1"/>
                      <w:szCs w:val="21"/>
                    </w:rPr>
                    <w:t>水溶性</w:t>
                  </w:r>
                  <w:r w:rsidRPr="00883A1D">
                    <w:rPr>
                      <w:color w:val="000000" w:themeColor="text1"/>
                      <w:szCs w:val="21"/>
                    </w:rPr>
                    <w:cr/>
                  </w:r>
                  <w:r w:rsidRPr="00883A1D">
                    <w:rPr>
                      <w:color w:val="000000" w:themeColor="text1"/>
                      <w:szCs w:val="21"/>
                    </w:rPr>
                    <w:t>总量</w:t>
                  </w:r>
                </w:p>
              </w:tc>
              <w:tc>
                <w:tcPr>
                  <w:tcW w:w="544" w:type="pct"/>
                  <w:tcBorders>
                    <w:tl2br w:val="nil"/>
                    <w:tr2bl w:val="nil"/>
                  </w:tcBorders>
                  <w:vAlign w:val="center"/>
                </w:tcPr>
                <w:p w14:paraId="33E5B600" w14:textId="21ADF13F" w:rsidR="00EE073A" w:rsidRPr="00883A1D" w:rsidRDefault="00EE073A" w:rsidP="00EE073A">
                  <w:pPr>
                    <w:adjustRightInd w:val="0"/>
                    <w:jc w:val="center"/>
                    <w:rPr>
                      <w:color w:val="000000" w:themeColor="text1"/>
                      <w:szCs w:val="21"/>
                    </w:rPr>
                  </w:pPr>
                  <w:r w:rsidRPr="00883A1D">
                    <w:rPr>
                      <w:color w:val="000000" w:themeColor="text1"/>
                      <w:szCs w:val="21"/>
                    </w:rPr>
                    <w:t>mg/kg</w:t>
                  </w:r>
                </w:p>
              </w:tc>
              <w:tc>
                <w:tcPr>
                  <w:tcW w:w="1366" w:type="pct"/>
                  <w:tcBorders>
                    <w:tl2br w:val="nil"/>
                    <w:tr2bl w:val="nil"/>
                  </w:tcBorders>
                  <w:vAlign w:val="center"/>
                </w:tcPr>
                <w:p w14:paraId="0E83E782" w14:textId="6E28F2BA" w:rsidR="00EE073A" w:rsidRPr="00883A1D" w:rsidRDefault="00EE073A" w:rsidP="00EE073A">
                  <w:pPr>
                    <w:jc w:val="center"/>
                    <w:rPr>
                      <w:color w:val="000000" w:themeColor="text1"/>
                      <w:szCs w:val="21"/>
                    </w:rPr>
                  </w:pPr>
                  <w:r w:rsidRPr="00883A1D">
                    <w:rPr>
                      <w:color w:val="000000" w:themeColor="text1"/>
                      <w:szCs w:val="21"/>
                    </w:rPr>
                    <w:t>1.1</w:t>
                  </w:r>
                </w:p>
              </w:tc>
              <w:tc>
                <w:tcPr>
                  <w:tcW w:w="599" w:type="pct"/>
                  <w:tcBorders>
                    <w:tl2br w:val="nil"/>
                    <w:tr2bl w:val="nil"/>
                  </w:tcBorders>
                  <w:vAlign w:val="center"/>
                </w:tcPr>
                <w:p w14:paraId="755520F8" w14:textId="36AB3829"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563" w:type="pct"/>
                  <w:tcBorders>
                    <w:tl2br w:val="nil"/>
                    <w:tr2bl w:val="nil"/>
                  </w:tcBorders>
                  <w:vAlign w:val="center"/>
                </w:tcPr>
                <w:p w14:paraId="5DDEB384" w14:textId="49D58067" w:rsidR="00EE073A" w:rsidRPr="00883A1D" w:rsidRDefault="00EE073A" w:rsidP="00EE073A">
                  <w:pPr>
                    <w:jc w:val="center"/>
                    <w:rPr>
                      <w:color w:val="000000" w:themeColor="text1"/>
                      <w:szCs w:val="21"/>
                    </w:rPr>
                  </w:pPr>
                  <w:r w:rsidRPr="00883A1D">
                    <w:rPr>
                      <w:rFonts w:hint="eastAsia"/>
                      <w:color w:val="000000" w:themeColor="text1"/>
                      <w:szCs w:val="21"/>
                    </w:rPr>
                    <w:t>/</w:t>
                  </w:r>
                </w:p>
              </w:tc>
              <w:tc>
                <w:tcPr>
                  <w:tcW w:w="648" w:type="pct"/>
                  <w:tcBorders>
                    <w:tl2br w:val="nil"/>
                    <w:tr2bl w:val="nil"/>
                  </w:tcBorders>
                  <w:vAlign w:val="center"/>
                </w:tcPr>
                <w:p w14:paraId="4399BEAC" w14:textId="653FBE4A" w:rsidR="00EE073A" w:rsidRPr="00883A1D" w:rsidRDefault="00EE073A" w:rsidP="00EE073A">
                  <w:pPr>
                    <w:jc w:val="center"/>
                    <w:rPr>
                      <w:color w:val="000000" w:themeColor="text1"/>
                      <w:szCs w:val="21"/>
                    </w:rPr>
                  </w:pPr>
                  <w:r w:rsidRPr="00883A1D">
                    <w:rPr>
                      <w:rFonts w:hint="eastAsia"/>
                      <w:color w:val="000000" w:themeColor="text1"/>
                      <w:szCs w:val="21"/>
                    </w:rPr>
                    <w:t>达标</w:t>
                  </w:r>
                </w:p>
              </w:tc>
            </w:tr>
          </w:tbl>
          <w:p w14:paraId="60B64423" w14:textId="77777777" w:rsidR="00011700" w:rsidRPr="00883A1D" w:rsidRDefault="00011700" w:rsidP="00011700">
            <w:pPr>
              <w:ind w:firstLineChars="200" w:firstLine="360"/>
              <w:jc w:val="left"/>
              <w:rPr>
                <w:rFonts w:eastAsia="仿宋"/>
                <w:color w:val="000000" w:themeColor="text1"/>
                <w:sz w:val="18"/>
                <w:szCs w:val="18"/>
              </w:rPr>
            </w:pPr>
            <w:r w:rsidRPr="00883A1D">
              <w:rPr>
                <w:rFonts w:eastAsia="仿宋"/>
                <w:color w:val="000000" w:themeColor="text1"/>
                <w:sz w:val="18"/>
                <w:szCs w:val="18"/>
              </w:rPr>
              <w:t>注：表中所有</w:t>
            </w:r>
            <w:r w:rsidRPr="00883A1D">
              <w:rPr>
                <w:rFonts w:eastAsia="仿宋" w:hint="eastAsia"/>
                <w:color w:val="000000" w:themeColor="text1"/>
                <w:sz w:val="18"/>
                <w:szCs w:val="18"/>
              </w:rPr>
              <w:t>“</w:t>
            </w:r>
            <w:r w:rsidRPr="00883A1D">
              <w:rPr>
                <w:rFonts w:eastAsia="仿宋"/>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代表该指标为未检出，</w:t>
            </w:r>
            <w:r w:rsidRPr="00883A1D">
              <w:rPr>
                <w:rFonts w:eastAsia="仿宋" w:hint="eastAsia"/>
                <w:color w:val="000000" w:themeColor="text1"/>
                <w:sz w:val="18"/>
                <w:szCs w:val="18"/>
              </w:rPr>
              <w:t>“</w:t>
            </w:r>
            <w:r w:rsidRPr="00883A1D">
              <w:rPr>
                <w:rFonts w:eastAsia="仿宋"/>
                <w:color w:val="000000" w:themeColor="text1"/>
                <w:sz w:val="18"/>
                <w:szCs w:val="18"/>
              </w:rPr>
              <w:t>xxx</w:t>
            </w:r>
            <w:r w:rsidRPr="00883A1D">
              <w:rPr>
                <w:rFonts w:eastAsia="仿宋" w:hint="eastAsia"/>
                <w:color w:val="000000" w:themeColor="text1"/>
                <w:sz w:val="18"/>
                <w:szCs w:val="18"/>
              </w:rPr>
              <w:t>”</w:t>
            </w:r>
            <w:r w:rsidRPr="00883A1D">
              <w:rPr>
                <w:rFonts w:eastAsia="仿宋"/>
                <w:color w:val="000000" w:themeColor="text1"/>
                <w:sz w:val="18"/>
                <w:szCs w:val="18"/>
              </w:rPr>
              <w:t>代表该指标的方法检出限。</w:t>
            </w:r>
          </w:p>
          <w:p w14:paraId="5D14D7D9" w14:textId="575F8B61" w:rsidR="004A4DCD" w:rsidRPr="00883A1D" w:rsidRDefault="0091693F" w:rsidP="00011700">
            <w:pPr>
              <w:spacing w:line="360" w:lineRule="auto"/>
              <w:ind w:firstLineChars="200" w:firstLine="420"/>
              <w:rPr>
                <w:color w:val="000000" w:themeColor="text1"/>
                <w:szCs w:val="21"/>
              </w:rPr>
            </w:pPr>
            <w:r w:rsidRPr="00883A1D">
              <w:rPr>
                <w:rFonts w:hint="eastAsia"/>
                <w:color w:val="000000" w:themeColor="text1"/>
                <w:szCs w:val="21"/>
              </w:rPr>
              <w:t>根据上表可知，评价区域土壤中各监测因子均能达到《土壤环境质量</w:t>
            </w:r>
            <w:r w:rsidRPr="00883A1D">
              <w:rPr>
                <w:rFonts w:hint="eastAsia"/>
                <w:color w:val="000000" w:themeColor="text1"/>
                <w:szCs w:val="21"/>
              </w:rPr>
              <w:t xml:space="preserve"> </w:t>
            </w:r>
            <w:r w:rsidRPr="00883A1D">
              <w:rPr>
                <w:rFonts w:hint="eastAsia"/>
                <w:color w:val="000000" w:themeColor="text1"/>
                <w:szCs w:val="21"/>
              </w:rPr>
              <w:t>建设用地土壤污染风险管控标准》（</w:t>
            </w:r>
            <w:r w:rsidRPr="00883A1D">
              <w:rPr>
                <w:rFonts w:hint="eastAsia"/>
                <w:color w:val="000000" w:themeColor="text1"/>
                <w:szCs w:val="21"/>
              </w:rPr>
              <w:t>GB</w:t>
            </w:r>
            <w:r w:rsidRPr="00883A1D">
              <w:rPr>
                <w:color w:val="000000" w:themeColor="text1"/>
                <w:szCs w:val="21"/>
              </w:rPr>
              <w:t>36600</w:t>
            </w:r>
            <w:r w:rsidRPr="00883A1D">
              <w:rPr>
                <w:rFonts w:hint="eastAsia"/>
                <w:color w:val="000000" w:themeColor="text1"/>
                <w:szCs w:val="21"/>
              </w:rPr>
              <w:t>-2018</w:t>
            </w:r>
            <w:r w:rsidRPr="00883A1D">
              <w:rPr>
                <w:rFonts w:hint="eastAsia"/>
                <w:color w:val="000000" w:themeColor="text1"/>
                <w:szCs w:val="21"/>
              </w:rPr>
              <w:t>）筛选值第二类标准，项目所在区域土壤环境质量良好。</w:t>
            </w:r>
          </w:p>
          <w:p w14:paraId="181925FA" w14:textId="7EB3B99D" w:rsidR="00A47A09" w:rsidRPr="00883A1D" w:rsidRDefault="00A47A09" w:rsidP="00011700">
            <w:pPr>
              <w:spacing w:line="360" w:lineRule="auto"/>
              <w:ind w:firstLineChars="200" w:firstLine="482"/>
              <w:rPr>
                <w:b/>
                <w:bCs/>
                <w:color w:val="000000" w:themeColor="text1"/>
                <w:sz w:val="24"/>
              </w:rPr>
            </w:pPr>
            <w:r w:rsidRPr="00883A1D">
              <w:rPr>
                <w:rFonts w:hint="eastAsia"/>
                <w:b/>
                <w:bCs/>
                <w:color w:val="000000" w:themeColor="text1"/>
                <w:sz w:val="24"/>
              </w:rPr>
              <w:t>六、生态环境</w:t>
            </w:r>
          </w:p>
          <w:p w14:paraId="0BB786DB" w14:textId="11EFE12D" w:rsidR="004A4DCD" w:rsidRPr="00883A1D" w:rsidRDefault="00A47A09" w:rsidP="00011700">
            <w:pPr>
              <w:spacing w:line="360" w:lineRule="auto"/>
              <w:ind w:firstLineChars="200" w:firstLine="420"/>
              <w:rPr>
                <w:color w:val="000000" w:themeColor="text1"/>
                <w:sz w:val="24"/>
              </w:rPr>
            </w:pPr>
            <w:r w:rsidRPr="00883A1D">
              <w:rPr>
                <w:rFonts w:hint="eastAsia"/>
                <w:color w:val="000000" w:themeColor="text1"/>
                <w:szCs w:val="21"/>
              </w:rPr>
              <w:t>本项目位于绍兴市越城区马山路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号绍兴滨海产业集聚区袍江分区内，位于规划的工业园区内，本项目用地已取得</w:t>
            </w:r>
            <w:r w:rsidRPr="00883A1D">
              <w:rPr>
                <w:rFonts w:hint="eastAsia"/>
                <w:color w:val="000000" w:themeColor="text1"/>
                <w:szCs w:val="16"/>
              </w:rPr>
              <w:t>绍兴</w:t>
            </w:r>
            <w:r w:rsidRPr="00883A1D">
              <w:rPr>
                <w:color w:val="000000" w:themeColor="text1"/>
                <w:szCs w:val="16"/>
              </w:rPr>
              <w:t>市</w:t>
            </w:r>
            <w:r w:rsidRPr="00883A1D">
              <w:rPr>
                <w:rFonts w:hint="eastAsia"/>
                <w:color w:val="000000" w:themeColor="text1"/>
                <w:szCs w:val="16"/>
              </w:rPr>
              <w:t>自然资源和规划局</w:t>
            </w:r>
            <w:r w:rsidRPr="00883A1D">
              <w:rPr>
                <w:color w:val="000000" w:themeColor="text1"/>
                <w:szCs w:val="16"/>
              </w:rPr>
              <w:t>为本项目出具</w:t>
            </w:r>
            <w:r w:rsidRPr="00883A1D">
              <w:rPr>
                <w:rFonts w:hint="eastAsia"/>
                <w:color w:val="000000" w:themeColor="text1"/>
                <w:szCs w:val="16"/>
              </w:rPr>
              <w:t>的《不动产权证书》</w:t>
            </w:r>
            <w:r w:rsidRPr="00883A1D">
              <w:rPr>
                <w:color w:val="000000" w:themeColor="text1"/>
                <w:szCs w:val="16"/>
              </w:rPr>
              <w:t>（</w:t>
            </w:r>
            <w:r w:rsidRPr="00883A1D">
              <w:rPr>
                <w:rFonts w:hint="eastAsia"/>
                <w:color w:val="000000" w:themeColor="text1"/>
                <w:szCs w:val="16"/>
              </w:rPr>
              <w:t>浙（</w:t>
            </w:r>
            <w:r w:rsidRPr="00883A1D">
              <w:rPr>
                <w:rFonts w:hint="eastAsia"/>
                <w:color w:val="000000" w:themeColor="text1"/>
                <w:szCs w:val="16"/>
              </w:rPr>
              <w:t>2</w:t>
            </w:r>
            <w:r w:rsidRPr="00883A1D">
              <w:rPr>
                <w:color w:val="000000" w:themeColor="text1"/>
                <w:szCs w:val="16"/>
              </w:rPr>
              <w:t>022</w:t>
            </w:r>
            <w:r w:rsidRPr="00883A1D">
              <w:rPr>
                <w:rFonts w:hint="eastAsia"/>
                <w:color w:val="000000" w:themeColor="text1"/>
                <w:szCs w:val="16"/>
              </w:rPr>
              <w:t>）绍兴市不动产权第</w:t>
            </w:r>
            <w:r w:rsidRPr="00883A1D">
              <w:rPr>
                <w:rFonts w:hint="eastAsia"/>
                <w:color w:val="000000" w:themeColor="text1"/>
                <w:szCs w:val="16"/>
              </w:rPr>
              <w:t>0</w:t>
            </w:r>
            <w:r w:rsidRPr="00883A1D">
              <w:rPr>
                <w:color w:val="000000" w:themeColor="text1"/>
                <w:szCs w:val="16"/>
              </w:rPr>
              <w:t>029614</w:t>
            </w:r>
            <w:r w:rsidRPr="00883A1D">
              <w:rPr>
                <w:rFonts w:hint="eastAsia"/>
                <w:color w:val="000000" w:themeColor="text1"/>
                <w:szCs w:val="16"/>
              </w:rPr>
              <w:t>号</w:t>
            </w:r>
            <w:r w:rsidRPr="00883A1D">
              <w:rPr>
                <w:color w:val="000000" w:themeColor="text1"/>
                <w:szCs w:val="16"/>
              </w:rPr>
              <w:t>）</w:t>
            </w:r>
            <w:r w:rsidRPr="00883A1D">
              <w:rPr>
                <w:rFonts w:hint="eastAsia"/>
                <w:color w:val="000000" w:themeColor="text1"/>
                <w:szCs w:val="16"/>
              </w:rPr>
              <w:t>，明确本项目用地性质为工业用地</w:t>
            </w:r>
            <w:r w:rsidRPr="00883A1D">
              <w:rPr>
                <w:rFonts w:hint="eastAsia"/>
                <w:color w:val="000000" w:themeColor="text1"/>
                <w:szCs w:val="21"/>
              </w:rPr>
              <w:t>。现状用地范围内为原浙江恒业成有机硅有限公司厂区及空地，项目厂区用地范围内无生态环境保护目标。</w:t>
            </w:r>
          </w:p>
        </w:tc>
      </w:tr>
      <w:tr w:rsidR="004A4DCD" w:rsidRPr="00883A1D" w14:paraId="7B6CB014" w14:textId="77777777" w:rsidTr="004A4DCD">
        <w:tc>
          <w:tcPr>
            <w:tcW w:w="432" w:type="dxa"/>
            <w:vAlign w:val="center"/>
          </w:tcPr>
          <w:p w14:paraId="7D5CE0C8" w14:textId="0FFEA2FF" w:rsidR="004A4DCD" w:rsidRPr="00883A1D" w:rsidRDefault="004A4DCD">
            <w:pPr>
              <w:spacing w:line="360" w:lineRule="auto"/>
              <w:rPr>
                <w:bCs/>
                <w:color w:val="000000" w:themeColor="text1"/>
                <w:sz w:val="24"/>
              </w:rPr>
            </w:pPr>
            <w:r w:rsidRPr="00883A1D">
              <w:rPr>
                <w:rFonts w:hint="eastAsia"/>
                <w:bCs/>
                <w:color w:val="000000" w:themeColor="text1"/>
                <w:sz w:val="24"/>
              </w:rPr>
              <w:t>环境保护目标</w:t>
            </w:r>
          </w:p>
        </w:tc>
        <w:tc>
          <w:tcPr>
            <w:tcW w:w="8752" w:type="dxa"/>
          </w:tcPr>
          <w:p w14:paraId="13ABDEB0" w14:textId="77777777" w:rsidR="004A4DCD" w:rsidRPr="00883A1D" w:rsidRDefault="004A4DCD" w:rsidP="004A4DCD">
            <w:pPr>
              <w:pStyle w:val="32"/>
              <w:spacing w:after="0" w:line="360" w:lineRule="auto"/>
              <w:ind w:leftChars="0" w:left="0" w:firstLineChars="200" w:firstLine="482"/>
              <w:rPr>
                <w:b/>
                <w:bCs/>
                <w:color w:val="000000" w:themeColor="text1"/>
                <w:sz w:val="24"/>
                <w:szCs w:val="24"/>
                <w:lang w:val="en-US"/>
              </w:rPr>
            </w:pPr>
            <w:r w:rsidRPr="00883A1D">
              <w:rPr>
                <w:rFonts w:hint="eastAsia"/>
                <w:b/>
                <w:bCs/>
                <w:color w:val="000000" w:themeColor="text1"/>
                <w:sz w:val="24"/>
                <w:szCs w:val="24"/>
                <w:lang w:val="en-US"/>
              </w:rPr>
              <w:t>七</w:t>
            </w:r>
            <w:r w:rsidRPr="00883A1D">
              <w:rPr>
                <w:b/>
                <w:bCs/>
                <w:color w:val="000000" w:themeColor="text1"/>
                <w:sz w:val="24"/>
                <w:szCs w:val="24"/>
                <w:lang w:val="en-US"/>
              </w:rPr>
              <w:t>、</w:t>
            </w:r>
            <w:r w:rsidRPr="00883A1D">
              <w:rPr>
                <w:rFonts w:hint="eastAsia"/>
                <w:b/>
                <w:bCs/>
                <w:color w:val="000000" w:themeColor="text1"/>
                <w:sz w:val="24"/>
                <w:szCs w:val="24"/>
                <w:lang w:val="en-US"/>
              </w:rPr>
              <w:t>外环境关系和</w:t>
            </w:r>
            <w:r w:rsidRPr="00883A1D">
              <w:rPr>
                <w:b/>
                <w:bCs/>
                <w:color w:val="000000" w:themeColor="text1"/>
                <w:sz w:val="24"/>
                <w:szCs w:val="24"/>
                <w:lang w:val="en-US"/>
              </w:rPr>
              <w:t>主要环境保护目标（列出名单及保护级别）：</w:t>
            </w:r>
          </w:p>
          <w:p w14:paraId="438ABD4F" w14:textId="77777777" w:rsidR="004A4DCD" w:rsidRPr="00883A1D" w:rsidRDefault="004A4DCD" w:rsidP="004A4DCD">
            <w:pPr>
              <w:ind w:firstLineChars="200" w:firstLine="420"/>
              <w:jc w:val="left"/>
              <w:rPr>
                <w:color w:val="000000" w:themeColor="text1"/>
                <w:szCs w:val="21"/>
              </w:rPr>
            </w:pPr>
            <w:r w:rsidRPr="00883A1D">
              <w:rPr>
                <w:color w:val="000000" w:themeColor="text1"/>
                <w:szCs w:val="21"/>
              </w:rPr>
              <w:t>（</w:t>
            </w:r>
            <w:r w:rsidRPr="00883A1D">
              <w:rPr>
                <w:color w:val="000000" w:themeColor="text1"/>
                <w:szCs w:val="21"/>
              </w:rPr>
              <w:t>1</w:t>
            </w:r>
            <w:r w:rsidRPr="00883A1D">
              <w:rPr>
                <w:color w:val="000000" w:themeColor="text1"/>
                <w:szCs w:val="21"/>
              </w:rPr>
              <w:t>）外环境关系相容性</w:t>
            </w:r>
          </w:p>
          <w:p w14:paraId="3C8D6275" w14:textId="06AF6177" w:rsidR="004A4DCD" w:rsidRPr="00883A1D" w:rsidRDefault="004A4DCD" w:rsidP="000F3C43">
            <w:pPr>
              <w:spacing w:line="360" w:lineRule="auto"/>
              <w:ind w:firstLineChars="200" w:firstLine="420"/>
              <w:rPr>
                <w:color w:val="000000" w:themeColor="text1"/>
                <w:szCs w:val="21"/>
              </w:rPr>
            </w:pPr>
            <w:r w:rsidRPr="00883A1D">
              <w:rPr>
                <w:rFonts w:hint="eastAsia"/>
                <w:color w:val="000000" w:themeColor="text1"/>
                <w:szCs w:val="21"/>
              </w:rPr>
              <w:t>本项目位于绍兴市越城区马山路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号，项目东面</w:t>
            </w:r>
            <w:r w:rsidR="00011700" w:rsidRPr="00883A1D">
              <w:rPr>
                <w:rFonts w:hint="eastAsia"/>
                <w:color w:val="000000" w:themeColor="text1"/>
                <w:szCs w:val="21"/>
              </w:rPr>
              <w:t>最近为</w:t>
            </w:r>
            <w:r w:rsidR="00011700" w:rsidRPr="00883A1D">
              <w:rPr>
                <w:color w:val="000000" w:themeColor="text1"/>
                <w:szCs w:val="21"/>
              </w:rPr>
              <w:t>1</w:t>
            </w:r>
            <w:r w:rsidRPr="00883A1D">
              <w:rPr>
                <w:color w:val="000000" w:themeColor="text1"/>
                <w:szCs w:val="21"/>
              </w:rPr>
              <w:t>0</w:t>
            </w:r>
            <w:r w:rsidRPr="00883A1D">
              <w:rPr>
                <w:rFonts w:hint="eastAsia"/>
                <w:color w:val="000000" w:themeColor="text1"/>
                <w:szCs w:val="21"/>
              </w:rPr>
              <w:t>m</w:t>
            </w:r>
            <w:r w:rsidR="000F3C43" w:rsidRPr="00883A1D">
              <w:rPr>
                <w:rFonts w:hint="eastAsia"/>
                <w:color w:val="000000" w:themeColor="text1"/>
                <w:szCs w:val="21"/>
              </w:rPr>
              <w:t>处</w:t>
            </w:r>
            <w:r w:rsidR="00011700" w:rsidRPr="00883A1D">
              <w:rPr>
                <w:rFonts w:hint="eastAsia"/>
                <w:color w:val="000000" w:themeColor="text1"/>
                <w:szCs w:val="21"/>
              </w:rPr>
              <w:t>的浙江康思特动力机械有限公司和绍兴新联兴纺织服装公司</w:t>
            </w:r>
            <w:r w:rsidRPr="00883A1D">
              <w:rPr>
                <w:rFonts w:hint="eastAsia"/>
                <w:color w:val="000000" w:themeColor="text1"/>
                <w:szCs w:val="21"/>
              </w:rPr>
              <w:t>；</w:t>
            </w:r>
            <w:r w:rsidR="000F3C43" w:rsidRPr="00883A1D">
              <w:rPr>
                <w:rFonts w:hint="eastAsia"/>
                <w:color w:val="000000" w:themeColor="text1"/>
                <w:szCs w:val="21"/>
              </w:rPr>
              <w:t>南面最近为</w:t>
            </w:r>
            <w:r w:rsidR="000F3C43" w:rsidRPr="00883A1D">
              <w:rPr>
                <w:rFonts w:hint="eastAsia"/>
                <w:color w:val="000000" w:themeColor="text1"/>
                <w:szCs w:val="21"/>
              </w:rPr>
              <w:t>90m</w:t>
            </w:r>
            <w:r w:rsidR="000F3C43" w:rsidRPr="00883A1D">
              <w:rPr>
                <w:rFonts w:hint="eastAsia"/>
                <w:color w:val="000000" w:themeColor="text1"/>
                <w:szCs w:val="21"/>
              </w:rPr>
              <w:t>处的绍兴天普纺织有限公司、袍江配电安装分公司物资仓库、浙江越王台绍兴酒有限公司、绍兴金鼎混凝土有限公司；西面最近为</w:t>
            </w:r>
            <w:r w:rsidR="000F3C43" w:rsidRPr="00883A1D">
              <w:rPr>
                <w:rFonts w:hint="eastAsia"/>
                <w:color w:val="000000" w:themeColor="text1"/>
                <w:szCs w:val="21"/>
              </w:rPr>
              <w:t>5</w:t>
            </w:r>
            <w:r w:rsidR="000F3C43" w:rsidRPr="00883A1D">
              <w:rPr>
                <w:color w:val="000000" w:themeColor="text1"/>
                <w:szCs w:val="21"/>
              </w:rPr>
              <w:t>0</w:t>
            </w:r>
            <w:r w:rsidR="000F3C43" w:rsidRPr="00883A1D">
              <w:rPr>
                <w:rFonts w:hint="eastAsia"/>
                <w:color w:val="000000" w:themeColor="text1"/>
                <w:szCs w:val="21"/>
              </w:rPr>
              <w:t>m</w:t>
            </w:r>
            <w:r w:rsidR="000F3C43" w:rsidRPr="00883A1D">
              <w:rPr>
                <w:rFonts w:hint="eastAsia"/>
                <w:color w:val="000000" w:themeColor="text1"/>
                <w:szCs w:val="21"/>
              </w:rPr>
              <w:t>处的东灵保健食品公司、长阳针织有限公司、绍兴市皮业有限公司；</w:t>
            </w:r>
            <w:r w:rsidR="000F3C43" w:rsidRPr="00883A1D">
              <w:rPr>
                <w:color w:val="000000" w:themeColor="text1"/>
                <w:szCs w:val="21"/>
              </w:rPr>
              <w:t>北面</w:t>
            </w:r>
            <w:r w:rsidR="000F3C43" w:rsidRPr="00883A1D">
              <w:rPr>
                <w:rFonts w:hint="eastAsia"/>
                <w:color w:val="000000" w:themeColor="text1"/>
                <w:szCs w:val="21"/>
              </w:rPr>
              <w:t>最近为</w:t>
            </w:r>
            <w:r w:rsidR="000F3C43" w:rsidRPr="00883A1D">
              <w:rPr>
                <w:color w:val="000000" w:themeColor="text1"/>
                <w:szCs w:val="21"/>
              </w:rPr>
              <w:t>3</w:t>
            </w:r>
            <w:r w:rsidR="000F3C43" w:rsidRPr="00883A1D">
              <w:rPr>
                <w:rFonts w:hint="eastAsia"/>
                <w:color w:val="000000" w:themeColor="text1"/>
                <w:szCs w:val="21"/>
              </w:rPr>
              <w:t>0m</w:t>
            </w:r>
            <w:r w:rsidR="000F3C43" w:rsidRPr="00883A1D">
              <w:rPr>
                <w:rFonts w:hint="eastAsia"/>
                <w:color w:val="000000" w:themeColor="text1"/>
                <w:szCs w:val="21"/>
              </w:rPr>
              <w:t>处的浙江三圆石化有限公司、浙江三锦石化有限公司；东北面最近为</w:t>
            </w:r>
            <w:r w:rsidR="000F3C43" w:rsidRPr="00883A1D">
              <w:rPr>
                <w:rFonts w:hint="eastAsia"/>
                <w:color w:val="000000" w:themeColor="text1"/>
                <w:szCs w:val="21"/>
              </w:rPr>
              <w:t>3</w:t>
            </w:r>
            <w:r w:rsidR="000F3C43" w:rsidRPr="00883A1D">
              <w:rPr>
                <w:color w:val="000000" w:themeColor="text1"/>
                <w:szCs w:val="21"/>
              </w:rPr>
              <w:t>70</w:t>
            </w:r>
            <w:r w:rsidR="000F3C43" w:rsidRPr="00883A1D">
              <w:rPr>
                <w:rFonts w:hint="eastAsia"/>
                <w:color w:val="000000" w:themeColor="text1"/>
                <w:szCs w:val="21"/>
              </w:rPr>
              <w:t>m</w:t>
            </w:r>
            <w:r w:rsidR="000F3C43" w:rsidRPr="00883A1D">
              <w:rPr>
                <w:rFonts w:hint="eastAsia"/>
                <w:color w:val="000000" w:themeColor="text1"/>
                <w:szCs w:val="21"/>
              </w:rPr>
              <w:t>处的浙江启利兴光可可制品股份有限公司。</w:t>
            </w:r>
            <w:r w:rsidRPr="00883A1D">
              <w:rPr>
                <w:rFonts w:hint="eastAsia"/>
                <w:color w:val="000000" w:themeColor="text1"/>
                <w:szCs w:val="21"/>
              </w:rPr>
              <w:t>东南面</w:t>
            </w:r>
            <w:r w:rsidR="00011700" w:rsidRPr="00883A1D">
              <w:rPr>
                <w:rFonts w:hint="eastAsia"/>
                <w:color w:val="000000" w:themeColor="text1"/>
                <w:szCs w:val="21"/>
              </w:rPr>
              <w:t>最近</w:t>
            </w:r>
            <w:r w:rsidR="000F3C43" w:rsidRPr="00883A1D">
              <w:rPr>
                <w:rFonts w:hint="eastAsia"/>
                <w:color w:val="000000" w:themeColor="text1"/>
                <w:szCs w:val="21"/>
              </w:rPr>
              <w:t>为</w:t>
            </w:r>
            <w:r w:rsidR="000F3C43" w:rsidRPr="00883A1D">
              <w:rPr>
                <w:rFonts w:hint="eastAsia"/>
                <w:color w:val="000000" w:themeColor="text1"/>
                <w:szCs w:val="21"/>
              </w:rPr>
              <w:t>4</w:t>
            </w:r>
            <w:r w:rsidR="000F3C43" w:rsidRPr="00883A1D">
              <w:rPr>
                <w:color w:val="000000" w:themeColor="text1"/>
                <w:szCs w:val="21"/>
              </w:rPr>
              <w:t>10</w:t>
            </w:r>
            <w:r w:rsidR="000F3C43" w:rsidRPr="00883A1D">
              <w:rPr>
                <w:rFonts w:hint="eastAsia"/>
                <w:color w:val="000000" w:themeColor="text1"/>
                <w:szCs w:val="21"/>
              </w:rPr>
              <w:t>m</w:t>
            </w:r>
            <w:r w:rsidR="00011700" w:rsidRPr="00883A1D">
              <w:rPr>
                <w:rFonts w:hint="eastAsia"/>
                <w:color w:val="000000" w:themeColor="text1"/>
                <w:szCs w:val="21"/>
              </w:rPr>
              <w:t>处</w:t>
            </w:r>
            <w:r w:rsidR="000F3C43" w:rsidRPr="00883A1D">
              <w:rPr>
                <w:rFonts w:hint="eastAsia"/>
                <w:color w:val="000000" w:themeColor="text1"/>
                <w:szCs w:val="21"/>
              </w:rPr>
              <w:t>绍兴大明实业袍江配电安装分公司</w:t>
            </w:r>
            <w:r w:rsidRPr="00883A1D">
              <w:rPr>
                <w:rFonts w:hint="eastAsia"/>
                <w:color w:val="000000" w:themeColor="text1"/>
                <w:szCs w:val="21"/>
              </w:rPr>
              <w:t>；西北面</w:t>
            </w:r>
            <w:r w:rsidR="000F3C43" w:rsidRPr="00883A1D">
              <w:rPr>
                <w:rFonts w:hint="eastAsia"/>
                <w:color w:val="000000" w:themeColor="text1"/>
                <w:szCs w:val="21"/>
              </w:rPr>
              <w:t>最近为</w:t>
            </w:r>
            <w:r w:rsidR="000F3C43" w:rsidRPr="00883A1D">
              <w:rPr>
                <w:rFonts w:hint="eastAsia"/>
                <w:color w:val="000000" w:themeColor="text1"/>
                <w:szCs w:val="21"/>
              </w:rPr>
              <w:t>9</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rPr>
              <w:t>处</w:t>
            </w:r>
            <w:r w:rsidR="000F3C43" w:rsidRPr="00883A1D">
              <w:rPr>
                <w:rFonts w:hint="eastAsia"/>
                <w:color w:val="000000" w:themeColor="text1"/>
                <w:szCs w:val="21"/>
              </w:rPr>
              <w:t>的绍兴艾莎纺织品有限公司</w:t>
            </w:r>
            <w:r w:rsidRPr="00883A1D">
              <w:rPr>
                <w:rFonts w:hint="eastAsia"/>
                <w:color w:val="000000" w:themeColor="text1"/>
                <w:szCs w:val="21"/>
              </w:rPr>
              <w:t>；</w:t>
            </w:r>
            <w:r w:rsidR="000F3C43" w:rsidRPr="00883A1D">
              <w:rPr>
                <w:rFonts w:hint="eastAsia"/>
                <w:color w:val="000000" w:themeColor="text1"/>
                <w:szCs w:val="21"/>
              </w:rPr>
              <w:t>西南面最近为</w:t>
            </w:r>
            <w:r w:rsidR="000F3C43" w:rsidRPr="00883A1D">
              <w:rPr>
                <w:rFonts w:hint="eastAsia"/>
                <w:color w:val="000000" w:themeColor="text1"/>
                <w:szCs w:val="21"/>
              </w:rPr>
              <w:t>1</w:t>
            </w:r>
            <w:r w:rsidR="000F3C43" w:rsidRPr="00883A1D">
              <w:rPr>
                <w:color w:val="000000" w:themeColor="text1"/>
                <w:szCs w:val="21"/>
              </w:rPr>
              <w:t>80</w:t>
            </w:r>
            <w:r w:rsidR="000F3C43" w:rsidRPr="00883A1D">
              <w:rPr>
                <w:rFonts w:hint="eastAsia"/>
                <w:color w:val="000000" w:themeColor="text1"/>
                <w:szCs w:val="21"/>
              </w:rPr>
              <w:t>m</w:t>
            </w:r>
            <w:r w:rsidR="000F3C43" w:rsidRPr="00883A1D">
              <w:rPr>
                <w:rFonts w:hint="eastAsia"/>
                <w:color w:val="000000" w:themeColor="text1"/>
                <w:szCs w:val="21"/>
              </w:rPr>
              <w:t>处的绍兴恒威塔式起重机安装有限公司。距本项目最近处均为生产性企业，无居民点、学校、医院等敏感点。</w:t>
            </w:r>
          </w:p>
          <w:p w14:paraId="1706E56B" w14:textId="23F34D8C" w:rsidR="004A4DCD" w:rsidRPr="00883A1D" w:rsidRDefault="004A4DCD" w:rsidP="004A4DCD">
            <w:pPr>
              <w:spacing w:line="360" w:lineRule="auto"/>
              <w:ind w:firstLineChars="200" w:firstLine="420"/>
              <w:rPr>
                <w:color w:val="000000" w:themeColor="text1"/>
                <w:szCs w:val="21"/>
              </w:rPr>
            </w:pPr>
            <w:r w:rsidRPr="00883A1D">
              <w:rPr>
                <w:rFonts w:hint="eastAsia"/>
                <w:color w:val="000000" w:themeColor="text1"/>
                <w:szCs w:val="21"/>
              </w:rPr>
              <w:t>本项目</w:t>
            </w:r>
            <w:r w:rsidR="000F3C43" w:rsidRPr="00883A1D">
              <w:rPr>
                <w:rFonts w:hint="eastAsia"/>
                <w:color w:val="000000" w:themeColor="text1"/>
                <w:szCs w:val="21"/>
              </w:rPr>
              <w:t>南</w:t>
            </w:r>
            <w:r w:rsidRPr="00883A1D">
              <w:rPr>
                <w:rFonts w:hint="eastAsia"/>
                <w:color w:val="000000" w:themeColor="text1"/>
                <w:szCs w:val="21"/>
              </w:rPr>
              <w:t>侧</w:t>
            </w:r>
            <w:r w:rsidR="000F3C43" w:rsidRPr="00883A1D">
              <w:rPr>
                <w:rFonts w:hint="eastAsia"/>
                <w:color w:val="000000" w:themeColor="text1"/>
                <w:szCs w:val="21"/>
              </w:rPr>
              <w:t>9</w:t>
            </w:r>
            <w:r w:rsidRPr="00883A1D">
              <w:rPr>
                <w:rFonts w:hint="eastAsia"/>
                <w:color w:val="000000" w:themeColor="text1"/>
                <w:szCs w:val="21"/>
              </w:rPr>
              <w:t>0m</w:t>
            </w:r>
            <w:r w:rsidRPr="00883A1D">
              <w:rPr>
                <w:rFonts w:hint="eastAsia"/>
                <w:color w:val="000000" w:themeColor="text1"/>
                <w:szCs w:val="21"/>
              </w:rPr>
              <w:t>处为</w:t>
            </w:r>
            <w:r w:rsidR="000F3C43" w:rsidRPr="00883A1D">
              <w:rPr>
                <w:rFonts w:hint="eastAsia"/>
                <w:color w:val="000000" w:themeColor="text1"/>
                <w:szCs w:val="21"/>
              </w:rPr>
              <w:t>浙江越王台绍兴酒有限公司，西侧</w:t>
            </w:r>
            <w:r w:rsidR="000F3C43" w:rsidRPr="00883A1D">
              <w:rPr>
                <w:rFonts w:hint="eastAsia"/>
                <w:color w:val="000000" w:themeColor="text1"/>
                <w:szCs w:val="21"/>
              </w:rPr>
              <w:t>5</w:t>
            </w:r>
            <w:r w:rsidR="000F3C43" w:rsidRPr="00883A1D">
              <w:rPr>
                <w:color w:val="000000" w:themeColor="text1"/>
                <w:szCs w:val="21"/>
              </w:rPr>
              <w:t>0</w:t>
            </w:r>
            <w:r w:rsidR="000F3C43" w:rsidRPr="00883A1D">
              <w:rPr>
                <w:rFonts w:hint="eastAsia"/>
                <w:color w:val="000000" w:themeColor="text1"/>
                <w:szCs w:val="21"/>
              </w:rPr>
              <w:t>m</w:t>
            </w:r>
            <w:r w:rsidR="000F3C43" w:rsidRPr="00883A1D">
              <w:rPr>
                <w:rFonts w:hint="eastAsia"/>
                <w:color w:val="000000" w:themeColor="text1"/>
                <w:szCs w:val="21"/>
              </w:rPr>
              <w:t>处为东灵保健食品公司</w:t>
            </w:r>
            <w:r w:rsidRPr="00883A1D">
              <w:rPr>
                <w:rFonts w:hint="eastAsia"/>
                <w:color w:val="000000" w:themeColor="text1"/>
                <w:szCs w:val="21"/>
              </w:rPr>
              <w:t>，据</w:t>
            </w:r>
            <w:r w:rsidR="00303749" w:rsidRPr="00883A1D">
              <w:rPr>
                <w:rFonts w:hint="eastAsia"/>
                <w:color w:val="000000" w:themeColor="text1"/>
                <w:szCs w:val="21"/>
              </w:rPr>
              <w:t>现场调查及资料查询</w:t>
            </w:r>
            <w:r w:rsidRPr="00883A1D">
              <w:rPr>
                <w:rFonts w:hint="eastAsia"/>
                <w:color w:val="000000" w:themeColor="text1"/>
                <w:szCs w:val="21"/>
              </w:rPr>
              <w:t>：</w:t>
            </w:r>
            <w:r w:rsidR="000F3C43" w:rsidRPr="00883A1D">
              <w:rPr>
                <w:rFonts w:hint="eastAsia"/>
                <w:color w:val="000000" w:themeColor="text1"/>
                <w:szCs w:val="21"/>
              </w:rPr>
              <w:t>浙江越王台绍兴酒有限公司</w:t>
            </w:r>
            <w:r w:rsidR="00303749" w:rsidRPr="00883A1D">
              <w:rPr>
                <w:rFonts w:hint="eastAsia"/>
                <w:color w:val="000000" w:themeColor="text1"/>
                <w:szCs w:val="21"/>
              </w:rPr>
              <w:t>、浙江绍兴东灵保健食品公司均未划定卫生防护距离</w:t>
            </w:r>
            <w:r w:rsidR="000F3C43" w:rsidRPr="00883A1D">
              <w:rPr>
                <w:rFonts w:hint="eastAsia"/>
                <w:color w:val="000000" w:themeColor="text1"/>
                <w:szCs w:val="21"/>
              </w:rPr>
              <w:t>，</w:t>
            </w:r>
            <w:r w:rsidRPr="00883A1D">
              <w:rPr>
                <w:rFonts w:hint="eastAsia"/>
                <w:color w:val="000000" w:themeColor="text1"/>
                <w:szCs w:val="21"/>
              </w:rPr>
              <w:t>本项目为集成电路</w:t>
            </w:r>
            <w:r w:rsidR="000F3C43" w:rsidRPr="00883A1D">
              <w:rPr>
                <w:rFonts w:hint="eastAsia"/>
                <w:color w:val="000000" w:themeColor="text1"/>
                <w:szCs w:val="21"/>
              </w:rPr>
              <w:t>及光微电子产品生产</w:t>
            </w:r>
            <w:r w:rsidRPr="00883A1D">
              <w:rPr>
                <w:rFonts w:hint="eastAsia"/>
                <w:color w:val="000000" w:themeColor="text1"/>
                <w:szCs w:val="21"/>
              </w:rPr>
              <w:t>，项目对工艺上产生的</w:t>
            </w:r>
            <w:r w:rsidR="000F3C43" w:rsidRPr="00883A1D">
              <w:rPr>
                <w:rFonts w:hint="eastAsia"/>
                <w:color w:val="000000" w:themeColor="text1"/>
                <w:szCs w:val="21"/>
              </w:rPr>
              <w:t>有机废气</w:t>
            </w:r>
            <w:r w:rsidRPr="00883A1D">
              <w:rPr>
                <w:rFonts w:hint="eastAsia"/>
                <w:color w:val="000000" w:themeColor="text1"/>
                <w:szCs w:val="21"/>
              </w:rPr>
              <w:t>收集率为</w:t>
            </w:r>
            <w:r w:rsidRPr="00883A1D">
              <w:rPr>
                <w:rFonts w:hint="eastAsia"/>
                <w:color w:val="000000" w:themeColor="text1"/>
                <w:szCs w:val="21"/>
              </w:rPr>
              <w:t>100%</w:t>
            </w:r>
            <w:r w:rsidRPr="00883A1D">
              <w:rPr>
                <w:rFonts w:hint="eastAsia"/>
                <w:color w:val="000000" w:themeColor="text1"/>
                <w:szCs w:val="21"/>
              </w:rPr>
              <w:t>，并采用</w:t>
            </w:r>
            <w:r w:rsidRPr="00883A1D">
              <w:rPr>
                <w:rFonts w:hint="eastAsia"/>
                <w:color w:val="000000" w:themeColor="text1"/>
                <w:szCs w:val="21"/>
              </w:rPr>
              <w:t>RTO</w:t>
            </w:r>
            <w:r w:rsidR="00BD4885">
              <w:rPr>
                <w:rFonts w:hint="eastAsia"/>
                <w:color w:val="000000" w:themeColor="text1"/>
                <w:szCs w:val="21"/>
              </w:rPr>
              <w:t>燃烧</w:t>
            </w:r>
            <w:r w:rsidR="00F2114B" w:rsidRPr="00883A1D">
              <w:rPr>
                <w:rFonts w:hint="eastAsia"/>
                <w:color w:val="000000" w:themeColor="text1"/>
                <w:szCs w:val="21"/>
              </w:rPr>
              <w:t>及活性炭吸附</w:t>
            </w:r>
            <w:r w:rsidRPr="00883A1D">
              <w:rPr>
                <w:rFonts w:hint="eastAsia"/>
                <w:color w:val="000000" w:themeColor="text1"/>
                <w:szCs w:val="21"/>
              </w:rPr>
              <w:t>的方式进行处理，酸雾经碱液喷淋处理，对周围大气环境影响较小。</w:t>
            </w:r>
          </w:p>
          <w:p w14:paraId="7E9BF536" w14:textId="28D8EE7D" w:rsidR="004A4DCD" w:rsidRPr="00883A1D" w:rsidRDefault="004A4DCD" w:rsidP="004A4DCD">
            <w:pPr>
              <w:spacing w:line="360" w:lineRule="auto"/>
              <w:ind w:firstLineChars="200" w:firstLine="420"/>
              <w:rPr>
                <w:rFonts w:hAnsi="宋体"/>
                <w:color w:val="000000" w:themeColor="text1"/>
                <w:szCs w:val="21"/>
              </w:rPr>
            </w:pPr>
            <w:r w:rsidRPr="00883A1D">
              <w:rPr>
                <w:color w:val="000000" w:themeColor="text1"/>
                <w:szCs w:val="21"/>
              </w:rPr>
              <w:t>根据</w:t>
            </w:r>
            <w:r w:rsidRPr="00883A1D">
              <w:rPr>
                <w:rFonts w:hint="eastAsia"/>
                <w:color w:val="000000" w:themeColor="text1"/>
                <w:szCs w:val="21"/>
              </w:rPr>
              <w:t>工程分析，本项目</w:t>
            </w:r>
            <w:r w:rsidR="00BB4998" w:rsidRPr="00883A1D">
              <w:rPr>
                <w:rFonts w:hint="eastAsia"/>
                <w:color w:val="000000" w:themeColor="text1"/>
                <w:szCs w:val="21"/>
              </w:rPr>
              <w:t>生产</w:t>
            </w:r>
            <w:r w:rsidRPr="00883A1D">
              <w:rPr>
                <w:rFonts w:hint="eastAsia"/>
                <w:color w:val="000000" w:themeColor="text1"/>
                <w:szCs w:val="21"/>
              </w:rPr>
              <w:t>过程中废水经污水处理站处理达《电子工业水污染物排放标准》（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、动植物油处理达《污水综合排放标准》（</w:t>
            </w:r>
            <w:r w:rsidRPr="00883A1D">
              <w:rPr>
                <w:rFonts w:hint="eastAsia"/>
                <w:color w:val="000000" w:themeColor="text1"/>
                <w:szCs w:val="21"/>
              </w:rPr>
              <w:t>GB 8978-1996</w:t>
            </w:r>
            <w:r w:rsidRPr="00883A1D">
              <w:rPr>
                <w:rFonts w:hint="eastAsia"/>
                <w:color w:val="000000" w:themeColor="text1"/>
                <w:szCs w:val="21"/>
              </w:rPr>
              <w:t>）三级标准后排入市政管网；本项目对工艺上产生的</w:t>
            </w:r>
            <w:r w:rsidRPr="00883A1D">
              <w:rPr>
                <w:rFonts w:hint="eastAsia"/>
                <w:color w:val="000000" w:themeColor="text1"/>
                <w:szCs w:val="21"/>
              </w:rPr>
              <w:t>VOCs</w:t>
            </w:r>
            <w:r w:rsidRPr="00883A1D">
              <w:rPr>
                <w:rFonts w:hint="eastAsia"/>
                <w:color w:val="000000" w:themeColor="text1"/>
                <w:szCs w:val="21"/>
              </w:rPr>
              <w:t>收集率为</w:t>
            </w:r>
            <w:r w:rsidRPr="00883A1D">
              <w:rPr>
                <w:rFonts w:hint="eastAsia"/>
                <w:color w:val="000000" w:themeColor="text1"/>
                <w:szCs w:val="21"/>
              </w:rPr>
              <w:t>100%</w:t>
            </w:r>
            <w:r w:rsidRPr="00883A1D">
              <w:rPr>
                <w:rFonts w:hint="eastAsia"/>
                <w:color w:val="000000" w:themeColor="text1"/>
                <w:szCs w:val="21"/>
              </w:rPr>
              <w:t>，并采用</w:t>
            </w:r>
            <w:r w:rsidRPr="00883A1D">
              <w:rPr>
                <w:rFonts w:hint="eastAsia"/>
                <w:color w:val="000000" w:themeColor="text1"/>
                <w:szCs w:val="21"/>
              </w:rPr>
              <w:t>RTO</w:t>
            </w:r>
            <w:r w:rsidR="00BD4885">
              <w:rPr>
                <w:rFonts w:hint="eastAsia"/>
                <w:color w:val="000000" w:themeColor="text1"/>
                <w:szCs w:val="21"/>
              </w:rPr>
              <w:t>燃烧</w:t>
            </w:r>
            <w:r w:rsidR="00F2114B" w:rsidRPr="00883A1D">
              <w:rPr>
                <w:rFonts w:hint="eastAsia"/>
                <w:color w:val="000000" w:themeColor="text1"/>
                <w:szCs w:val="21"/>
              </w:rPr>
              <w:t>及二级活性炭吸附</w:t>
            </w:r>
            <w:r w:rsidRPr="00883A1D">
              <w:rPr>
                <w:rFonts w:hint="eastAsia"/>
                <w:color w:val="000000" w:themeColor="text1"/>
                <w:szCs w:val="21"/>
              </w:rPr>
              <w:t>的方式进行处理，酸雾经碱液喷淋处理；噪声排放源距离周边的敏感点较远，不</w:t>
            </w:r>
            <w:r w:rsidRPr="00883A1D">
              <w:rPr>
                <w:color w:val="000000" w:themeColor="text1"/>
                <w:szCs w:val="21"/>
              </w:rPr>
              <w:t>会对其产生明显影响</w:t>
            </w:r>
            <w:r w:rsidRPr="00883A1D">
              <w:rPr>
                <w:rFonts w:hint="eastAsia"/>
                <w:color w:val="000000" w:themeColor="text1"/>
                <w:szCs w:val="21"/>
              </w:rPr>
              <w:t>。本项目工艺及产品对外环境无特殊要求，也无其他制约因素</w:t>
            </w:r>
            <w:r w:rsidRPr="00883A1D">
              <w:rPr>
                <w:rFonts w:hAnsi="宋体" w:hint="eastAsia"/>
                <w:color w:val="000000" w:themeColor="text1"/>
                <w:szCs w:val="21"/>
              </w:rPr>
              <w:t>。</w:t>
            </w:r>
          </w:p>
          <w:p w14:paraId="401B136D" w14:textId="77777777" w:rsidR="004A4DCD" w:rsidRPr="00883A1D" w:rsidRDefault="004A4DCD" w:rsidP="004A4DCD">
            <w:pPr>
              <w:spacing w:line="360" w:lineRule="auto"/>
              <w:ind w:firstLineChars="200" w:firstLine="420"/>
              <w:rPr>
                <w:color w:val="000000" w:themeColor="text1"/>
                <w:szCs w:val="21"/>
              </w:rPr>
            </w:pPr>
            <w:r w:rsidRPr="00883A1D">
              <w:rPr>
                <w:rFonts w:hint="eastAsia"/>
                <w:color w:val="000000" w:themeColor="text1"/>
                <w:szCs w:val="21"/>
              </w:rPr>
              <w:t>项目地</w:t>
            </w:r>
            <w:r w:rsidRPr="00883A1D">
              <w:rPr>
                <w:color w:val="000000" w:themeColor="text1"/>
                <w:szCs w:val="21"/>
              </w:rPr>
              <w:t>配套设施好，具有完善的给排水系统、供电、通讯、道路等公用设施，能较好地满足项目建设的需要</w:t>
            </w:r>
            <w:r w:rsidRPr="00883A1D">
              <w:rPr>
                <w:rFonts w:hint="eastAsia"/>
                <w:color w:val="000000" w:themeColor="text1"/>
                <w:szCs w:val="21"/>
              </w:rPr>
              <w:t>。</w:t>
            </w:r>
          </w:p>
          <w:p w14:paraId="18D8089B" w14:textId="77777777" w:rsidR="004A4DCD" w:rsidRPr="00883A1D" w:rsidRDefault="004A4DCD" w:rsidP="004A4DCD">
            <w:pPr>
              <w:spacing w:line="360" w:lineRule="auto"/>
              <w:ind w:firstLineChars="150" w:firstLine="315"/>
              <w:rPr>
                <w:color w:val="000000" w:themeColor="text1"/>
                <w:szCs w:val="21"/>
              </w:rPr>
            </w:pPr>
            <w:r w:rsidRPr="00883A1D">
              <w:rPr>
                <w:color w:val="000000" w:themeColor="text1"/>
                <w:szCs w:val="21"/>
              </w:rPr>
              <w:t>（</w:t>
            </w:r>
            <w:r w:rsidRPr="00883A1D">
              <w:rPr>
                <w:color w:val="000000" w:themeColor="text1"/>
                <w:szCs w:val="21"/>
              </w:rPr>
              <w:t>2</w:t>
            </w:r>
            <w:r w:rsidRPr="00883A1D">
              <w:rPr>
                <w:color w:val="000000" w:themeColor="text1"/>
                <w:szCs w:val="21"/>
              </w:rPr>
              <w:t>）</w:t>
            </w:r>
            <w:r w:rsidRPr="00883A1D">
              <w:rPr>
                <w:rFonts w:hint="eastAsia"/>
                <w:color w:val="000000" w:themeColor="text1"/>
                <w:szCs w:val="21"/>
              </w:rPr>
              <w:t>周边</w:t>
            </w:r>
            <w:r w:rsidRPr="00883A1D">
              <w:rPr>
                <w:color w:val="000000" w:themeColor="text1"/>
                <w:szCs w:val="21"/>
              </w:rPr>
              <w:t>基础设施配套</w:t>
            </w:r>
          </w:p>
          <w:p w14:paraId="32CEE465" w14:textId="2C1911DF" w:rsidR="004A4DCD" w:rsidRPr="00883A1D" w:rsidRDefault="004A4DCD" w:rsidP="004A4DCD">
            <w:pPr>
              <w:spacing w:line="360" w:lineRule="auto"/>
              <w:ind w:firstLineChars="200" w:firstLine="420"/>
              <w:rPr>
                <w:color w:val="000000" w:themeColor="text1"/>
                <w:szCs w:val="21"/>
              </w:rPr>
            </w:pPr>
            <w:r w:rsidRPr="00883A1D">
              <w:rPr>
                <w:color w:val="000000" w:themeColor="text1"/>
                <w:szCs w:val="21"/>
              </w:rPr>
              <w:t>项目所在地交通方便，目前厂区周边电力管线、给排水管网、天然气管网、园区道路、园区污水处理设施等基础设施已经建成，厂区所在地区位置较好</w:t>
            </w:r>
            <w:r w:rsidRPr="00883A1D">
              <w:rPr>
                <w:rFonts w:hint="eastAsia"/>
                <w:color w:val="000000" w:themeColor="text1"/>
                <w:szCs w:val="21"/>
              </w:rPr>
              <w:t>，</w:t>
            </w:r>
            <w:r w:rsidRPr="00883A1D">
              <w:rPr>
                <w:color w:val="000000" w:themeColor="text1"/>
                <w:szCs w:val="21"/>
              </w:rPr>
              <w:t>为项目的运营提供了保障。</w:t>
            </w:r>
          </w:p>
          <w:p w14:paraId="461CD879" w14:textId="77777777" w:rsidR="004A4DCD" w:rsidRPr="00883A1D" w:rsidRDefault="004A4DCD" w:rsidP="004A4DCD">
            <w:pPr>
              <w:spacing w:line="360" w:lineRule="auto"/>
              <w:ind w:firstLineChars="200" w:firstLine="420"/>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3</w:t>
            </w:r>
            <w:r w:rsidRPr="00883A1D">
              <w:rPr>
                <w:rFonts w:hint="eastAsia"/>
                <w:bCs/>
                <w:color w:val="000000" w:themeColor="text1"/>
                <w:szCs w:val="21"/>
              </w:rPr>
              <w:t>）</w:t>
            </w:r>
            <w:r w:rsidRPr="00883A1D">
              <w:rPr>
                <w:bCs/>
                <w:color w:val="000000" w:themeColor="text1"/>
                <w:szCs w:val="21"/>
              </w:rPr>
              <w:t>项目外环境关系</w:t>
            </w:r>
          </w:p>
          <w:p w14:paraId="5BA9755E" w14:textId="77777777" w:rsidR="004A4DCD" w:rsidRPr="00883A1D" w:rsidRDefault="004A4DCD" w:rsidP="004A4DCD">
            <w:pPr>
              <w:spacing w:line="360" w:lineRule="auto"/>
              <w:ind w:firstLineChars="200" w:firstLine="420"/>
              <w:rPr>
                <w:color w:val="000000" w:themeColor="text1"/>
                <w:szCs w:val="21"/>
              </w:rPr>
            </w:pPr>
            <w:r w:rsidRPr="00883A1D">
              <w:rPr>
                <w:color w:val="000000" w:themeColor="text1"/>
                <w:szCs w:val="21"/>
              </w:rPr>
              <w:t>本项目位于</w:t>
            </w:r>
            <w:r w:rsidRPr="00883A1D">
              <w:rPr>
                <w:rFonts w:hint="eastAsia"/>
                <w:color w:val="000000" w:themeColor="text1"/>
                <w:szCs w:val="21"/>
              </w:rPr>
              <w:t>绍兴市越城区马山路</w:t>
            </w:r>
            <w:r w:rsidRPr="00883A1D">
              <w:rPr>
                <w:rFonts w:hint="eastAsia"/>
                <w:color w:val="000000" w:themeColor="text1"/>
                <w:szCs w:val="21"/>
              </w:rPr>
              <w:t>1</w:t>
            </w:r>
            <w:r w:rsidRPr="00883A1D">
              <w:rPr>
                <w:color w:val="000000" w:themeColor="text1"/>
                <w:szCs w:val="21"/>
              </w:rPr>
              <w:t>68</w:t>
            </w:r>
            <w:r w:rsidRPr="00883A1D">
              <w:rPr>
                <w:rFonts w:hint="eastAsia"/>
                <w:color w:val="000000" w:themeColor="text1"/>
                <w:szCs w:val="21"/>
              </w:rPr>
              <w:t>号</w:t>
            </w:r>
            <w:r w:rsidRPr="00883A1D">
              <w:rPr>
                <w:color w:val="000000" w:themeColor="text1"/>
                <w:szCs w:val="21"/>
              </w:rPr>
              <w:t>，外环境关系如下</w:t>
            </w:r>
            <w:r w:rsidRPr="00883A1D">
              <w:rPr>
                <w:rFonts w:hint="eastAsia"/>
                <w:color w:val="000000" w:themeColor="text1"/>
                <w:szCs w:val="21"/>
              </w:rPr>
              <w:t>：</w:t>
            </w:r>
          </w:p>
          <w:p w14:paraId="0F088812" w14:textId="36B866E6" w:rsidR="004A4DCD" w:rsidRPr="00883A1D" w:rsidRDefault="004A4DCD" w:rsidP="00E0084A">
            <w:pPr>
              <w:spacing w:line="360" w:lineRule="auto"/>
              <w:ind w:firstLineChars="200" w:firstLine="422"/>
              <w:rPr>
                <w:color w:val="000000" w:themeColor="text1"/>
                <w:szCs w:val="21"/>
              </w:rPr>
            </w:pPr>
            <w:r w:rsidRPr="00883A1D">
              <w:rPr>
                <w:rFonts w:hint="eastAsia"/>
                <w:b/>
                <w:bCs/>
                <w:color w:val="000000" w:themeColor="text1"/>
                <w:szCs w:val="21"/>
              </w:rPr>
              <w:t>东面：</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处为浙江康思特动力机械有限公司和绍兴新联兴纺织服装公司，</w:t>
            </w:r>
            <w:r w:rsidRPr="00883A1D">
              <w:rPr>
                <w:rFonts w:hint="eastAsia"/>
                <w:color w:val="000000" w:themeColor="text1"/>
                <w:szCs w:val="21"/>
              </w:rPr>
              <w:t>3</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处为汤姆斯（绍兴）织染服饰有限公司，</w:t>
            </w:r>
            <w:r w:rsidR="00F96358" w:rsidRPr="00883A1D">
              <w:rPr>
                <w:rFonts w:hint="eastAsia"/>
                <w:color w:val="000000" w:themeColor="text1"/>
                <w:szCs w:val="21"/>
              </w:rPr>
              <w:t>69</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rPr>
              <w:t>处为</w:t>
            </w:r>
            <w:r w:rsidR="00F96358" w:rsidRPr="00883A1D">
              <w:rPr>
                <w:rFonts w:hint="eastAsia"/>
                <w:color w:val="000000" w:themeColor="text1"/>
                <w:szCs w:val="21"/>
              </w:rPr>
              <w:t>西洋楼</w:t>
            </w:r>
            <w:r w:rsidRPr="00883A1D">
              <w:rPr>
                <w:rFonts w:hint="eastAsia"/>
                <w:color w:val="000000" w:themeColor="text1"/>
                <w:szCs w:val="21"/>
              </w:rPr>
              <w:t>公寓（公寓住宅），</w:t>
            </w:r>
            <w:r w:rsidR="00E0084A" w:rsidRPr="00883A1D">
              <w:rPr>
                <w:rFonts w:hint="eastAsia"/>
                <w:color w:val="000000" w:themeColor="text1"/>
                <w:szCs w:val="21"/>
              </w:rPr>
              <w:t>360m</w:t>
            </w:r>
            <w:r w:rsidR="00E0084A" w:rsidRPr="00883A1D">
              <w:rPr>
                <w:rFonts w:hint="eastAsia"/>
                <w:color w:val="000000" w:themeColor="text1"/>
                <w:szCs w:val="21"/>
              </w:rPr>
              <w:t>处为诚信达针纺，</w:t>
            </w:r>
            <w:r w:rsidR="00E0084A" w:rsidRPr="00883A1D">
              <w:rPr>
                <w:rFonts w:hint="eastAsia"/>
                <w:color w:val="000000" w:themeColor="text1"/>
                <w:szCs w:val="21"/>
              </w:rPr>
              <w:t>540m</w:t>
            </w:r>
            <w:r w:rsidR="00E0084A" w:rsidRPr="00883A1D">
              <w:rPr>
                <w:rFonts w:hint="eastAsia"/>
                <w:color w:val="000000" w:themeColor="text1"/>
                <w:szCs w:val="21"/>
              </w:rPr>
              <w:t>处为金佰利实业有限公司，</w:t>
            </w:r>
            <w:r w:rsidRPr="00883A1D">
              <w:rPr>
                <w:rFonts w:hint="eastAsia"/>
                <w:color w:val="000000" w:themeColor="text1"/>
                <w:szCs w:val="21"/>
              </w:rPr>
              <w:t>7</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处为绍兴叶槿贸易有限公司，</w:t>
            </w:r>
            <w:r w:rsidRPr="00883A1D">
              <w:rPr>
                <w:rFonts w:hint="eastAsia"/>
                <w:color w:val="000000" w:themeColor="text1"/>
                <w:szCs w:val="21"/>
              </w:rPr>
              <w:t>9</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处为港多（绍兴）家具制造有限公司；</w:t>
            </w:r>
          </w:p>
          <w:p w14:paraId="5558C3C0" w14:textId="77777777" w:rsidR="004A4DCD" w:rsidRPr="00883A1D" w:rsidRDefault="004A4DCD" w:rsidP="004A4DCD">
            <w:pPr>
              <w:spacing w:line="360" w:lineRule="auto"/>
              <w:ind w:firstLineChars="200" w:firstLine="422"/>
              <w:rPr>
                <w:color w:val="000000" w:themeColor="text1"/>
                <w:szCs w:val="21"/>
              </w:rPr>
            </w:pPr>
            <w:r w:rsidRPr="00883A1D">
              <w:rPr>
                <w:b/>
                <w:bCs/>
                <w:color w:val="000000" w:themeColor="text1"/>
                <w:szCs w:val="21"/>
              </w:rPr>
              <w:t>南面：</w:t>
            </w:r>
            <w:r w:rsidRPr="00883A1D">
              <w:rPr>
                <w:rFonts w:hint="eastAsia"/>
                <w:color w:val="000000" w:themeColor="text1"/>
                <w:szCs w:val="21"/>
              </w:rPr>
              <w:t>20m</w:t>
            </w:r>
            <w:r w:rsidRPr="00883A1D">
              <w:rPr>
                <w:rFonts w:hint="eastAsia"/>
                <w:color w:val="000000" w:themeColor="text1"/>
                <w:szCs w:val="21"/>
              </w:rPr>
              <w:t>处为绍兴天普纺织有限公司、袍江配电安装分公司物资仓库、浙江越王台绍兴酒有限公司以及绍兴金鼎混凝土有限公司，</w:t>
            </w:r>
            <w:r w:rsidRPr="00883A1D">
              <w:rPr>
                <w:rFonts w:hint="eastAsia"/>
                <w:color w:val="000000" w:themeColor="text1"/>
                <w:szCs w:val="21"/>
              </w:rPr>
              <w:t>1</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处为绍兴市神马传动件公司以及浙江善世享店力服饰公司，</w:t>
            </w:r>
            <w:r w:rsidRPr="00883A1D">
              <w:rPr>
                <w:rFonts w:hint="eastAsia"/>
                <w:color w:val="000000" w:themeColor="text1"/>
                <w:szCs w:val="21"/>
              </w:rPr>
              <w:t>1</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处为安城纸箱有限公司，</w:t>
            </w:r>
            <w:r w:rsidRPr="00883A1D">
              <w:rPr>
                <w:rFonts w:hint="eastAsia"/>
                <w:color w:val="000000" w:themeColor="text1"/>
                <w:szCs w:val="21"/>
              </w:rPr>
              <w:t>1</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处为绍兴百胜文教用品有限公司，</w:t>
            </w:r>
            <w:r w:rsidRPr="00883A1D">
              <w:rPr>
                <w:rFonts w:hint="eastAsia"/>
                <w:color w:val="000000" w:themeColor="text1"/>
                <w:szCs w:val="21"/>
              </w:rPr>
              <w:t>2</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处为绍兴卓亿针纺有限公司、绍兴华生钉业有限公司、磊鹏纺织有限公司、绍兴市东星酒厂、绍兴通晟特种印花公司，</w:t>
            </w:r>
            <w:r w:rsidRPr="00883A1D">
              <w:rPr>
                <w:rFonts w:hint="eastAsia"/>
                <w:color w:val="000000" w:themeColor="text1"/>
                <w:szCs w:val="21"/>
              </w:rPr>
              <w:t>3</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处为鑫兴纺织镭射科技公司，</w:t>
            </w:r>
            <w:r w:rsidRPr="00883A1D">
              <w:rPr>
                <w:rFonts w:hint="eastAsia"/>
                <w:color w:val="000000" w:themeColor="text1"/>
                <w:szCs w:val="21"/>
              </w:rPr>
              <w:t>3</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处为绍兴市强生精机制造有限公司、恒业印刷制品有限公司，</w:t>
            </w:r>
            <w:r w:rsidRPr="00883A1D">
              <w:rPr>
                <w:rFonts w:hint="eastAsia"/>
                <w:color w:val="000000" w:themeColor="text1"/>
                <w:szCs w:val="21"/>
              </w:rPr>
              <w:t>3</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处为绍兴巴乔文化用品有限公司、浙江冠明金属制品有限公司、绍兴龙洋五金有限公司、绍兴持正链传动有限公司，</w:t>
            </w:r>
            <w:r w:rsidRPr="00883A1D">
              <w:rPr>
                <w:rFonts w:hint="eastAsia"/>
                <w:color w:val="000000" w:themeColor="text1"/>
                <w:szCs w:val="21"/>
              </w:rPr>
              <w:t>4</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处为浙江瑞德电子科技有限公司、绍兴超立机械有限公司，</w:t>
            </w:r>
            <w:r w:rsidRPr="00883A1D">
              <w:rPr>
                <w:rFonts w:hint="eastAsia"/>
                <w:color w:val="000000" w:themeColor="text1"/>
                <w:szCs w:val="21"/>
              </w:rPr>
              <w:t>5</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处为绍兴鸿博家纺有限公司，</w:t>
            </w:r>
            <w:r w:rsidRPr="00883A1D">
              <w:rPr>
                <w:rFonts w:hint="eastAsia"/>
                <w:color w:val="000000" w:themeColor="text1"/>
                <w:szCs w:val="21"/>
              </w:rPr>
              <w:t>5</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处为绍兴金信纺织服饰有限公司、洁圣防护用品有限公司、绍兴市海纳塑料模具公司，</w:t>
            </w:r>
            <w:r w:rsidRPr="00883A1D">
              <w:rPr>
                <w:rFonts w:hint="eastAsia"/>
                <w:color w:val="000000" w:themeColor="text1"/>
                <w:szCs w:val="21"/>
              </w:rPr>
              <w:t>5</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处为浙江好百年针织有限公司，</w:t>
            </w:r>
            <w:r w:rsidRPr="00883A1D">
              <w:rPr>
                <w:rFonts w:hint="eastAsia"/>
                <w:color w:val="000000" w:themeColor="text1"/>
                <w:szCs w:val="21"/>
              </w:rPr>
              <w:t>5</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处为绍兴市海纳塑料模具公司、浙江恒力装饰材料公司，</w:t>
            </w:r>
            <w:r w:rsidRPr="00883A1D">
              <w:rPr>
                <w:rFonts w:hint="eastAsia"/>
                <w:color w:val="000000" w:themeColor="text1"/>
                <w:szCs w:val="21"/>
              </w:rPr>
              <w:t>6</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处为绍兴澳森针纺织有限公司，</w:t>
            </w:r>
            <w:r w:rsidRPr="00883A1D">
              <w:rPr>
                <w:rFonts w:hint="eastAsia"/>
                <w:color w:val="000000" w:themeColor="text1"/>
                <w:szCs w:val="21"/>
              </w:rPr>
              <w:t>6</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处为绍兴神龙电子科技公司、绍兴京山汽车配件有限公司，</w:t>
            </w:r>
            <w:r w:rsidRPr="00883A1D">
              <w:rPr>
                <w:rFonts w:hint="eastAsia"/>
                <w:color w:val="000000" w:themeColor="text1"/>
                <w:szCs w:val="21"/>
              </w:rPr>
              <w:t>9</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处为居住区；</w:t>
            </w:r>
          </w:p>
          <w:p w14:paraId="1B5175E7" w14:textId="77777777" w:rsidR="004A4DCD" w:rsidRPr="00883A1D" w:rsidRDefault="004A4DCD" w:rsidP="004A4DCD">
            <w:pPr>
              <w:spacing w:line="360" w:lineRule="auto"/>
              <w:ind w:firstLineChars="200" w:firstLine="422"/>
              <w:rPr>
                <w:color w:val="000000" w:themeColor="text1"/>
                <w:szCs w:val="21"/>
              </w:rPr>
            </w:pPr>
            <w:r w:rsidRPr="00883A1D">
              <w:rPr>
                <w:rFonts w:hint="eastAsia"/>
                <w:b/>
                <w:bCs/>
                <w:color w:val="000000" w:themeColor="text1"/>
                <w:szCs w:val="21"/>
              </w:rPr>
              <w:t>西面：</w:t>
            </w:r>
            <w:r w:rsidRPr="00883A1D">
              <w:rPr>
                <w:rFonts w:hint="eastAsia"/>
                <w:color w:val="000000" w:themeColor="text1"/>
                <w:szCs w:val="21"/>
              </w:rPr>
              <w:t>3</w:t>
            </w:r>
            <w:r w:rsidRPr="00883A1D">
              <w:rPr>
                <w:color w:val="000000" w:themeColor="text1"/>
                <w:szCs w:val="21"/>
              </w:rPr>
              <w:t>5</w:t>
            </w:r>
            <w:r w:rsidRPr="00883A1D">
              <w:rPr>
                <w:rFonts w:hint="eastAsia"/>
                <w:color w:val="000000" w:themeColor="text1"/>
                <w:szCs w:val="21"/>
              </w:rPr>
              <w:t>m</w:t>
            </w:r>
            <w:r w:rsidRPr="00883A1D">
              <w:rPr>
                <w:rFonts w:hint="eastAsia"/>
                <w:color w:val="000000" w:themeColor="text1"/>
                <w:szCs w:val="21"/>
              </w:rPr>
              <w:t>处为东灵保健食品公司、长阳针织有限公司、绍兴市皮业有限公司，</w:t>
            </w:r>
            <w:r w:rsidRPr="00883A1D">
              <w:rPr>
                <w:rFonts w:hint="eastAsia"/>
                <w:color w:val="000000" w:themeColor="text1"/>
                <w:szCs w:val="21"/>
              </w:rPr>
              <w:t>1</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处为安城水泵有限公司、绍兴恒超针纺有限公司，</w:t>
            </w:r>
            <w:r w:rsidRPr="00883A1D">
              <w:rPr>
                <w:rFonts w:hint="eastAsia"/>
                <w:color w:val="000000" w:themeColor="text1"/>
                <w:szCs w:val="21"/>
              </w:rPr>
              <w:t>2</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处为绍兴市创业纺织科技有限公司，</w:t>
            </w:r>
            <w:r w:rsidRPr="00883A1D">
              <w:rPr>
                <w:rFonts w:hint="eastAsia"/>
                <w:color w:val="000000" w:themeColor="text1"/>
                <w:szCs w:val="21"/>
              </w:rPr>
              <w:t>3</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处为绍兴鑫鑫油墨有限公司、浙江绍兴市永凤敷料炼漂有限公司、国腾粉末冶金有限公司、绍兴市杜特纺织品有限公司、绍兴忠辉纺织有限公司，</w:t>
            </w:r>
            <w:r w:rsidRPr="00883A1D">
              <w:rPr>
                <w:rFonts w:hint="eastAsia"/>
                <w:color w:val="000000" w:themeColor="text1"/>
                <w:szCs w:val="21"/>
              </w:rPr>
              <w:t>4</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处为佳迪汽配厂，</w:t>
            </w:r>
            <w:r w:rsidRPr="00883A1D">
              <w:rPr>
                <w:rFonts w:hint="eastAsia"/>
                <w:color w:val="000000" w:themeColor="text1"/>
                <w:szCs w:val="21"/>
              </w:rPr>
              <w:t>4</w:t>
            </w:r>
            <w:r w:rsidRPr="00883A1D">
              <w:rPr>
                <w:color w:val="000000" w:themeColor="text1"/>
                <w:szCs w:val="21"/>
              </w:rPr>
              <w:t>40</w:t>
            </w:r>
            <w:r w:rsidRPr="00883A1D">
              <w:rPr>
                <w:rFonts w:hint="eastAsia"/>
                <w:color w:val="000000" w:themeColor="text1"/>
                <w:szCs w:val="21"/>
              </w:rPr>
              <w:t>m</w:t>
            </w:r>
            <w:r w:rsidRPr="00883A1D">
              <w:rPr>
                <w:rFonts w:hint="eastAsia"/>
                <w:color w:val="000000" w:themeColor="text1"/>
                <w:szCs w:val="21"/>
              </w:rPr>
              <w:t>处为友邦印刷有限公司、绍兴振兴塑纺厂、绍兴和安家纺有限公司，</w:t>
            </w:r>
            <w:r w:rsidRPr="00883A1D">
              <w:rPr>
                <w:rFonts w:hint="eastAsia"/>
                <w:color w:val="000000" w:themeColor="text1"/>
                <w:szCs w:val="21"/>
              </w:rPr>
              <w:t>4</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处为绍兴市天宏数码科技有限公司、绍兴益友文具有限公司、迈喀派纺织有限公司、绍兴奥耐特医疗器械有限公司、绍兴市天依服饰有限公司，</w:t>
            </w:r>
            <w:r w:rsidRPr="00883A1D">
              <w:rPr>
                <w:rFonts w:hint="eastAsia"/>
                <w:color w:val="000000" w:themeColor="text1"/>
                <w:szCs w:val="21"/>
              </w:rPr>
              <w:t>4</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处为绍兴市必固纺织品有限公司，</w:t>
            </w:r>
            <w:r w:rsidRPr="00883A1D">
              <w:rPr>
                <w:rFonts w:hint="eastAsia"/>
                <w:color w:val="000000" w:themeColor="text1"/>
                <w:szCs w:val="21"/>
              </w:rPr>
              <w:t>5</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处为绍兴腾翔纺织服装有限公司，</w:t>
            </w:r>
            <w:r w:rsidRPr="00883A1D">
              <w:rPr>
                <w:rFonts w:hint="eastAsia"/>
                <w:color w:val="000000" w:themeColor="text1"/>
                <w:szCs w:val="21"/>
              </w:rPr>
              <w:t>6</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处为浙江君图家居科技有限公司，</w:t>
            </w:r>
            <w:r w:rsidRPr="00883A1D">
              <w:rPr>
                <w:rFonts w:hint="eastAsia"/>
                <w:color w:val="000000" w:themeColor="text1"/>
                <w:szCs w:val="21"/>
              </w:rPr>
              <w:t>6</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处为绍兴申通快递有限公司，</w:t>
            </w:r>
            <w:r w:rsidRPr="00883A1D">
              <w:rPr>
                <w:rFonts w:hint="eastAsia"/>
                <w:color w:val="000000" w:themeColor="text1"/>
                <w:szCs w:val="21"/>
              </w:rPr>
              <w:t>7</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处为绍兴华益针织服装公司、绍兴市兴兴皮革制品有限公司、浙江金星纸业有限公司，</w:t>
            </w:r>
            <w:r w:rsidRPr="00883A1D">
              <w:rPr>
                <w:rFonts w:hint="eastAsia"/>
                <w:color w:val="000000" w:themeColor="text1"/>
                <w:szCs w:val="21"/>
              </w:rPr>
              <w:t>8</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处为绍兴佳杰服饰有限公司、绍兴易邦医用品有限公司北区，</w:t>
            </w:r>
            <w:r w:rsidRPr="00883A1D">
              <w:rPr>
                <w:rFonts w:hint="eastAsia"/>
                <w:color w:val="000000" w:themeColor="text1"/>
                <w:szCs w:val="21"/>
              </w:rPr>
              <w:t>8</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处为绍兴市百草园酒业有限公司、绍兴易邦医用品有限公司、绍兴爱堡罗文体用品有限公司；</w:t>
            </w:r>
          </w:p>
          <w:p w14:paraId="1F24DA6A" w14:textId="77777777" w:rsidR="004A4DCD" w:rsidRPr="00883A1D" w:rsidRDefault="004A4DCD" w:rsidP="004A4DCD">
            <w:pPr>
              <w:spacing w:line="360" w:lineRule="auto"/>
              <w:ind w:firstLineChars="200" w:firstLine="422"/>
              <w:rPr>
                <w:color w:val="000000" w:themeColor="text1"/>
                <w:szCs w:val="21"/>
              </w:rPr>
            </w:pPr>
            <w:r w:rsidRPr="00883A1D">
              <w:rPr>
                <w:b/>
                <w:bCs/>
                <w:color w:val="000000" w:themeColor="text1"/>
                <w:szCs w:val="21"/>
              </w:rPr>
              <w:t>北面：</w:t>
            </w:r>
            <w:r w:rsidRPr="00883A1D">
              <w:rPr>
                <w:rFonts w:hint="eastAsia"/>
                <w:color w:val="000000" w:themeColor="text1"/>
                <w:szCs w:val="21"/>
              </w:rPr>
              <w:t>30m</w:t>
            </w:r>
            <w:r w:rsidRPr="00883A1D">
              <w:rPr>
                <w:rFonts w:hint="eastAsia"/>
                <w:color w:val="000000" w:themeColor="text1"/>
                <w:szCs w:val="21"/>
              </w:rPr>
              <w:t>处为浙江三圆石化有限公司、浙江三锦石化有限公司，</w:t>
            </w:r>
            <w:r w:rsidRPr="00883A1D">
              <w:rPr>
                <w:rFonts w:hint="eastAsia"/>
                <w:color w:val="000000" w:themeColor="text1"/>
                <w:szCs w:val="21"/>
              </w:rPr>
              <w:t>8</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处为浙江华夏纺织塑胶有限公司、绍兴市天天肉食品公司、绍兴市信悦塑胶有限公司、绍兴林江江包装材料有限公司；</w:t>
            </w:r>
          </w:p>
          <w:p w14:paraId="1A64BAA4" w14:textId="0C6B89D3" w:rsidR="004A4DCD" w:rsidRPr="00883A1D" w:rsidRDefault="004A4DCD" w:rsidP="004A4DCD">
            <w:pPr>
              <w:spacing w:line="360" w:lineRule="auto"/>
              <w:ind w:firstLineChars="200" w:firstLine="422"/>
              <w:rPr>
                <w:color w:val="000000" w:themeColor="text1"/>
                <w:szCs w:val="21"/>
              </w:rPr>
            </w:pPr>
            <w:r w:rsidRPr="00883A1D">
              <w:rPr>
                <w:rFonts w:hint="eastAsia"/>
                <w:b/>
                <w:bCs/>
                <w:color w:val="000000" w:themeColor="text1"/>
                <w:szCs w:val="21"/>
              </w:rPr>
              <w:t>东北面：</w:t>
            </w:r>
            <w:r w:rsidRPr="00883A1D">
              <w:rPr>
                <w:rFonts w:hint="eastAsia"/>
                <w:color w:val="000000" w:themeColor="text1"/>
                <w:szCs w:val="21"/>
              </w:rPr>
              <w:t>3</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处为浙江启利兴光可可制品股份有限公司，</w:t>
            </w:r>
            <w:r w:rsidRPr="00883A1D">
              <w:rPr>
                <w:rFonts w:hint="eastAsia"/>
                <w:color w:val="000000" w:themeColor="text1"/>
                <w:szCs w:val="21"/>
              </w:rPr>
              <w:t>4</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处为绍兴金江机械有限公司，</w:t>
            </w:r>
            <w:r w:rsidRPr="00883A1D">
              <w:rPr>
                <w:rFonts w:hint="eastAsia"/>
                <w:color w:val="000000" w:themeColor="text1"/>
                <w:szCs w:val="21"/>
              </w:rPr>
              <w:t>5</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处为绍兴舜悦家具有限公司，</w:t>
            </w:r>
            <w:r w:rsidRPr="00883A1D">
              <w:rPr>
                <w:rFonts w:hint="eastAsia"/>
                <w:color w:val="000000" w:themeColor="text1"/>
                <w:szCs w:val="21"/>
              </w:rPr>
              <w:t>5</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处为绍兴兰羽家纺有限公司，</w:t>
            </w:r>
            <w:r w:rsidRPr="00883A1D">
              <w:rPr>
                <w:rFonts w:hint="eastAsia"/>
                <w:color w:val="000000" w:themeColor="text1"/>
                <w:szCs w:val="21"/>
              </w:rPr>
              <w:t>5</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处为浙江贝思特钉业有限公司，</w:t>
            </w:r>
            <w:r w:rsidRPr="00883A1D">
              <w:rPr>
                <w:rFonts w:hint="eastAsia"/>
                <w:color w:val="000000" w:themeColor="text1"/>
                <w:szCs w:val="21"/>
              </w:rPr>
              <w:t>7</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处为绍兴市飞帅针织有限公司，</w:t>
            </w:r>
            <w:r w:rsidRPr="00883A1D">
              <w:rPr>
                <w:rFonts w:hint="eastAsia"/>
                <w:color w:val="000000" w:themeColor="text1"/>
                <w:szCs w:val="21"/>
              </w:rPr>
              <w:t>7</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处为浙江瑞芬特纺织服饰有限公司，</w:t>
            </w:r>
            <w:r w:rsidRPr="00883A1D">
              <w:rPr>
                <w:rFonts w:hint="eastAsia"/>
                <w:color w:val="000000" w:themeColor="text1"/>
                <w:szCs w:val="21"/>
              </w:rPr>
              <w:t>9</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处为直乐施村</w:t>
            </w:r>
            <w:r w:rsidR="0020356D" w:rsidRPr="00883A1D">
              <w:rPr>
                <w:rFonts w:hint="eastAsia"/>
                <w:color w:val="000000" w:themeColor="text1"/>
                <w:szCs w:val="21"/>
              </w:rPr>
              <w:t>，</w:t>
            </w:r>
            <w:r w:rsidR="0020356D" w:rsidRPr="00883A1D">
              <w:rPr>
                <w:rFonts w:hint="eastAsia"/>
                <w:color w:val="000000" w:themeColor="text1"/>
                <w:szCs w:val="21"/>
              </w:rPr>
              <w:t>960m</w:t>
            </w:r>
            <w:r w:rsidR="0020356D" w:rsidRPr="00883A1D">
              <w:rPr>
                <w:rFonts w:hint="eastAsia"/>
                <w:color w:val="000000" w:themeColor="text1"/>
                <w:szCs w:val="21"/>
              </w:rPr>
              <w:t>处为群英小学</w:t>
            </w:r>
            <w:r w:rsidRPr="00883A1D">
              <w:rPr>
                <w:rFonts w:hint="eastAsia"/>
                <w:color w:val="000000" w:themeColor="text1"/>
                <w:szCs w:val="21"/>
              </w:rPr>
              <w:t>；</w:t>
            </w:r>
          </w:p>
          <w:p w14:paraId="2558F681" w14:textId="77777777" w:rsidR="004A4DCD" w:rsidRPr="00883A1D" w:rsidRDefault="004A4DCD" w:rsidP="004A4DCD">
            <w:pPr>
              <w:spacing w:line="360" w:lineRule="auto"/>
              <w:ind w:firstLineChars="200" w:firstLine="422"/>
              <w:rPr>
                <w:color w:val="000000" w:themeColor="text1"/>
                <w:szCs w:val="21"/>
              </w:rPr>
            </w:pPr>
            <w:r w:rsidRPr="00883A1D">
              <w:rPr>
                <w:rFonts w:hint="eastAsia"/>
                <w:b/>
                <w:bCs/>
                <w:color w:val="000000" w:themeColor="text1"/>
                <w:szCs w:val="21"/>
              </w:rPr>
              <w:t>东</w:t>
            </w:r>
            <w:r w:rsidRPr="00883A1D">
              <w:rPr>
                <w:b/>
                <w:bCs/>
                <w:color w:val="000000" w:themeColor="text1"/>
                <w:szCs w:val="21"/>
              </w:rPr>
              <w:t>南面：</w:t>
            </w:r>
            <w:r w:rsidRPr="00883A1D">
              <w:rPr>
                <w:rFonts w:hint="eastAsia"/>
                <w:color w:val="000000" w:themeColor="text1"/>
                <w:szCs w:val="21"/>
              </w:rPr>
              <w:t>4</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处为绍兴大明实业袍江配电安装分公司，</w:t>
            </w:r>
            <w:r w:rsidRPr="00883A1D">
              <w:rPr>
                <w:rFonts w:hint="eastAsia"/>
                <w:color w:val="000000" w:themeColor="text1"/>
                <w:szCs w:val="21"/>
              </w:rPr>
              <w:t>4</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处为绍兴梅氏服装面料整理厂，</w:t>
            </w:r>
            <w:r w:rsidRPr="00883A1D">
              <w:rPr>
                <w:rFonts w:hint="eastAsia"/>
                <w:color w:val="000000" w:themeColor="text1"/>
                <w:szCs w:val="21"/>
              </w:rPr>
              <w:t>4</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处为绍兴新地车业有限公司，</w:t>
            </w:r>
            <w:r w:rsidRPr="00883A1D">
              <w:rPr>
                <w:rFonts w:hint="eastAsia"/>
                <w:color w:val="000000" w:themeColor="text1"/>
                <w:szCs w:val="21"/>
              </w:rPr>
              <w:t>5</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处为绍兴市三犇机电有限公司，</w:t>
            </w:r>
            <w:r w:rsidRPr="00883A1D">
              <w:rPr>
                <w:rFonts w:hint="eastAsia"/>
                <w:color w:val="000000" w:themeColor="text1"/>
                <w:szCs w:val="21"/>
              </w:rPr>
              <w:t>5</w:t>
            </w:r>
            <w:r w:rsidRPr="00883A1D">
              <w:rPr>
                <w:color w:val="000000" w:themeColor="text1"/>
                <w:szCs w:val="21"/>
              </w:rPr>
              <w:t>40</w:t>
            </w:r>
            <w:r w:rsidRPr="00883A1D">
              <w:rPr>
                <w:rFonts w:hint="eastAsia"/>
                <w:color w:val="000000" w:themeColor="text1"/>
                <w:szCs w:val="21"/>
              </w:rPr>
              <w:t>m</w:t>
            </w:r>
            <w:r w:rsidRPr="00883A1D">
              <w:rPr>
                <w:rFonts w:hint="eastAsia"/>
                <w:color w:val="000000" w:themeColor="text1"/>
                <w:szCs w:val="21"/>
              </w:rPr>
              <w:t>处为绍兴中成热电有限公司，</w:t>
            </w:r>
            <w:r w:rsidRPr="00883A1D">
              <w:rPr>
                <w:rFonts w:hint="eastAsia"/>
                <w:color w:val="000000" w:themeColor="text1"/>
                <w:szCs w:val="21"/>
              </w:rPr>
              <w:t>5</w:t>
            </w:r>
            <w:r w:rsidRPr="00883A1D">
              <w:rPr>
                <w:color w:val="000000" w:themeColor="text1"/>
                <w:szCs w:val="21"/>
              </w:rPr>
              <w:t>80</w:t>
            </w:r>
            <w:r w:rsidRPr="00883A1D">
              <w:rPr>
                <w:rFonts w:hint="eastAsia"/>
                <w:color w:val="000000" w:themeColor="text1"/>
                <w:szCs w:val="21"/>
              </w:rPr>
              <w:t>m</w:t>
            </w:r>
            <w:r w:rsidRPr="00883A1D">
              <w:rPr>
                <w:rFonts w:hint="eastAsia"/>
                <w:color w:val="000000" w:themeColor="text1"/>
                <w:szCs w:val="21"/>
              </w:rPr>
              <w:t>处为嘉仁纺织有限公司，</w:t>
            </w:r>
            <w:r w:rsidRPr="00883A1D">
              <w:rPr>
                <w:rFonts w:hint="eastAsia"/>
                <w:color w:val="000000" w:themeColor="text1"/>
                <w:szCs w:val="21"/>
              </w:rPr>
              <w:t>6</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处为浙江欣之球科技发展有限公司，</w:t>
            </w:r>
            <w:r w:rsidRPr="00883A1D">
              <w:rPr>
                <w:rFonts w:hint="eastAsia"/>
                <w:color w:val="000000" w:themeColor="text1"/>
                <w:szCs w:val="21"/>
              </w:rPr>
              <w:t>6</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处为绍兴华印包装有限公司，</w:t>
            </w:r>
            <w:r w:rsidRPr="00883A1D">
              <w:rPr>
                <w:color w:val="000000" w:themeColor="text1"/>
                <w:szCs w:val="21"/>
              </w:rPr>
              <w:t>660</w:t>
            </w:r>
            <w:r w:rsidRPr="00883A1D">
              <w:rPr>
                <w:rFonts w:hint="eastAsia"/>
                <w:color w:val="000000" w:themeColor="text1"/>
                <w:szCs w:val="21"/>
              </w:rPr>
              <w:t>m</w:t>
            </w:r>
            <w:r w:rsidRPr="00883A1D">
              <w:rPr>
                <w:rFonts w:hint="eastAsia"/>
                <w:color w:val="000000" w:themeColor="text1"/>
                <w:szCs w:val="21"/>
              </w:rPr>
              <w:t>处为西洋楼公寓（约</w:t>
            </w:r>
            <w:r w:rsidRPr="00883A1D">
              <w:rPr>
                <w:color w:val="000000" w:themeColor="text1"/>
                <w:szCs w:val="21"/>
              </w:rPr>
              <w:t>2000</w:t>
            </w:r>
            <w:r w:rsidRPr="00883A1D">
              <w:rPr>
                <w:rFonts w:hint="eastAsia"/>
                <w:color w:val="000000" w:themeColor="text1"/>
                <w:szCs w:val="21"/>
              </w:rPr>
              <w:t>人），</w:t>
            </w:r>
            <w:r w:rsidRPr="00883A1D">
              <w:rPr>
                <w:rFonts w:hint="eastAsia"/>
                <w:color w:val="000000" w:themeColor="text1"/>
                <w:szCs w:val="21"/>
              </w:rPr>
              <w:t>8</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处为绍兴珊琳纺织有限公司、袍江机动车驾驶员培训校，</w:t>
            </w:r>
            <w:r w:rsidRPr="00883A1D">
              <w:rPr>
                <w:rFonts w:hint="eastAsia"/>
                <w:color w:val="000000" w:themeColor="text1"/>
                <w:szCs w:val="21"/>
              </w:rPr>
              <w:t>8</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处为绍兴春谊现代针织品有限公司，</w:t>
            </w:r>
            <w:r w:rsidRPr="00883A1D">
              <w:rPr>
                <w:rFonts w:hint="eastAsia"/>
                <w:color w:val="000000" w:themeColor="text1"/>
                <w:szCs w:val="21"/>
              </w:rPr>
              <w:t>8</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处为中兴公寓（约</w:t>
            </w:r>
            <w:r w:rsidRPr="00883A1D">
              <w:rPr>
                <w:rFonts w:hint="eastAsia"/>
                <w:color w:val="000000" w:themeColor="text1"/>
                <w:szCs w:val="21"/>
              </w:rPr>
              <w:t>1</w:t>
            </w:r>
            <w:r w:rsidRPr="00883A1D">
              <w:rPr>
                <w:color w:val="000000" w:themeColor="text1"/>
                <w:szCs w:val="21"/>
              </w:rPr>
              <w:t>500</w:t>
            </w:r>
            <w:r w:rsidRPr="00883A1D">
              <w:rPr>
                <w:rFonts w:hint="eastAsia"/>
                <w:color w:val="000000" w:themeColor="text1"/>
                <w:szCs w:val="21"/>
              </w:rPr>
              <w:t>人）；</w:t>
            </w:r>
          </w:p>
          <w:p w14:paraId="60F56CEE" w14:textId="77777777" w:rsidR="004A4DCD" w:rsidRPr="00883A1D" w:rsidRDefault="004A4DCD" w:rsidP="004A4DCD">
            <w:pPr>
              <w:spacing w:line="360" w:lineRule="auto"/>
              <w:ind w:firstLineChars="200" w:firstLine="422"/>
              <w:rPr>
                <w:color w:val="000000" w:themeColor="text1"/>
                <w:szCs w:val="21"/>
              </w:rPr>
            </w:pPr>
            <w:r w:rsidRPr="00883A1D">
              <w:rPr>
                <w:rFonts w:hint="eastAsia"/>
                <w:b/>
                <w:bCs/>
                <w:color w:val="000000" w:themeColor="text1"/>
                <w:szCs w:val="21"/>
              </w:rPr>
              <w:t>西南面：</w:t>
            </w:r>
            <w:r w:rsidRPr="00883A1D">
              <w:rPr>
                <w:rFonts w:hint="eastAsia"/>
                <w:color w:val="000000" w:themeColor="text1"/>
                <w:szCs w:val="21"/>
              </w:rPr>
              <w:t>1</w:t>
            </w:r>
            <w:r w:rsidRPr="00883A1D">
              <w:rPr>
                <w:color w:val="000000" w:themeColor="text1"/>
                <w:szCs w:val="21"/>
              </w:rPr>
              <w:t>80</w:t>
            </w:r>
            <w:r w:rsidRPr="00883A1D">
              <w:rPr>
                <w:rFonts w:hint="eastAsia"/>
                <w:color w:val="000000" w:themeColor="text1"/>
                <w:szCs w:val="21"/>
              </w:rPr>
              <w:t>m</w:t>
            </w:r>
            <w:r w:rsidRPr="00883A1D">
              <w:rPr>
                <w:rFonts w:hint="eastAsia"/>
                <w:color w:val="000000" w:themeColor="text1"/>
                <w:szCs w:val="21"/>
              </w:rPr>
              <w:t>处为绍兴恒威塔式起重机安装有限公司，</w:t>
            </w:r>
            <w:r w:rsidRPr="00883A1D">
              <w:rPr>
                <w:rFonts w:hint="eastAsia"/>
                <w:color w:val="000000" w:themeColor="text1"/>
                <w:szCs w:val="21"/>
              </w:rPr>
              <w:t>2</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处为浙江兰乔圣菲家纺有限公司，</w:t>
            </w:r>
            <w:r w:rsidRPr="00883A1D">
              <w:rPr>
                <w:rFonts w:hint="eastAsia"/>
                <w:color w:val="000000" w:themeColor="text1"/>
                <w:szCs w:val="21"/>
              </w:rPr>
              <w:t>3</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处为绍兴莱恩智能技术有限公司，</w:t>
            </w:r>
            <w:r w:rsidRPr="00883A1D">
              <w:rPr>
                <w:rFonts w:hint="eastAsia"/>
                <w:color w:val="000000" w:themeColor="text1"/>
                <w:szCs w:val="21"/>
              </w:rPr>
              <w:t>3</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处为绍兴开源石业有限公司，</w:t>
            </w:r>
            <w:r w:rsidRPr="00883A1D">
              <w:rPr>
                <w:rFonts w:hint="eastAsia"/>
                <w:color w:val="000000" w:themeColor="text1"/>
                <w:szCs w:val="21"/>
              </w:rPr>
              <w:t>4</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处为浙江维格针纺科技有限公司，</w:t>
            </w:r>
            <w:r w:rsidRPr="00883A1D">
              <w:rPr>
                <w:rFonts w:hint="eastAsia"/>
                <w:color w:val="000000" w:themeColor="text1"/>
                <w:szCs w:val="21"/>
              </w:rPr>
              <w:t>4</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处为绍兴鑫和纸管有限公司，</w:t>
            </w:r>
            <w:r w:rsidRPr="00883A1D">
              <w:rPr>
                <w:rFonts w:hint="eastAsia"/>
                <w:color w:val="000000" w:themeColor="text1"/>
                <w:szCs w:val="21"/>
              </w:rPr>
              <w:t>4</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处为柯灵洗涤有限公司，</w:t>
            </w:r>
            <w:r w:rsidRPr="00883A1D">
              <w:rPr>
                <w:rFonts w:hint="eastAsia"/>
                <w:color w:val="000000" w:themeColor="text1"/>
                <w:szCs w:val="21"/>
              </w:rPr>
              <w:t>4</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处为绍兴恒佳针织有限公司，</w:t>
            </w:r>
            <w:r w:rsidRPr="00883A1D">
              <w:rPr>
                <w:rFonts w:hint="eastAsia"/>
                <w:color w:val="000000" w:themeColor="text1"/>
                <w:szCs w:val="21"/>
              </w:rPr>
              <w:t>5</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处为绍兴浙广铝材有限公司，</w:t>
            </w:r>
            <w:r w:rsidRPr="00883A1D">
              <w:rPr>
                <w:rFonts w:hint="eastAsia"/>
                <w:color w:val="000000" w:themeColor="text1"/>
                <w:szCs w:val="21"/>
              </w:rPr>
              <w:t>5</w:t>
            </w:r>
            <w:r w:rsidRPr="00883A1D">
              <w:rPr>
                <w:color w:val="000000" w:themeColor="text1"/>
                <w:szCs w:val="21"/>
              </w:rPr>
              <w:t>10</w:t>
            </w:r>
            <w:r w:rsidRPr="00883A1D">
              <w:rPr>
                <w:rFonts w:hint="eastAsia"/>
                <w:color w:val="000000" w:themeColor="text1"/>
                <w:szCs w:val="21"/>
              </w:rPr>
              <w:t>m</w:t>
            </w:r>
            <w:r w:rsidRPr="00883A1D">
              <w:rPr>
                <w:rFonts w:hint="eastAsia"/>
                <w:color w:val="000000" w:themeColor="text1"/>
                <w:szCs w:val="21"/>
              </w:rPr>
              <w:t>处为绍兴徐工挖掘机械有限公司、浙江诚品针纺有限公司，</w:t>
            </w:r>
            <w:r w:rsidRPr="00883A1D">
              <w:rPr>
                <w:rFonts w:hint="eastAsia"/>
                <w:color w:val="000000" w:themeColor="text1"/>
                <w:szCs w:val="21"/>
              </w:rPr>
              <w:t>5</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处为绍兴固牌汽车配件有限公司，</w:t>
            </w:r>
            <w:r w:rsidRPr="00883A1D">
              <w:rPr>
                <w:rFonts w:hint="eastAsia"/>
                <w:color w:val="000000" w:themeColor="text1"/>
                <w:szCs w:val="21"/>
              </w:rPr>
              <w:t>6</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处为博泓针织，</w:t>
            </w:r>
            <w:r w:rsidRPr="00883A1D">
              <w:rPr>
                <w:rFonts w:hint="eastAsia"/>
                <w:color w:val="000000" w:themeColor="text1"/>
                <w:szCs w:val="21"/>
              </w:rPr>
              <w:t>6</w:t>
            </w:r>
            <w:r w:rsidRPr="00883A1D">
              <w:rPr>
                <w:color w:val="000000" w:themeColor="text1"/>
                <w:szCs w:val="21"/>
              </w:rPr>
              <w:t>90</w:t>
            </w:r>
            <w:r w:rsidRPr="00883A1D">
              <w:rPr>
                <w:rFonts w:hint="eastAsia"/>
                <w:color w:val="000000" w:themeColor="text1"/>
                <w:szCs w:val="21"/>
              </w:rPr>
              <w:t>m</w:t>
            </w:r>
            <w:r w:rsidRPr="00883A1D">
              <w:rPr>
                <w:rFonts w:hint="eastAsia"/>
                <w:color w:val="000000" w:themeColor="text1"/>
                <w:szCs w:val="21"/>
              </w:rPr>
              <w:t>处为中铁三</w:t>
            </w:r>
            <w:r w:rsidRPr="00883A1D">
              <w:rPr>
                <w:color w:val="000000" w:themeColor="text1"/>
                <w:szCs w:val="21"/>
              </w:rPr>
              <w:t>局</w:t>
            </w:r>
            <w:r w:rsidRPr="00883A1D">
              <w:rPr>
                <w:color w:val="000000" w:themeColor="text1"/>
                <w:szCs w:val="21"/>
              </w:rPr>
              <w:t>——</w:t>
            </w:r>
            <w:r w:rsidRPr="00883A1D">
              <w:rPr>
                <w:color w:val="000000" w:themeColor="text1"/>
                <w:szCs w:val="21"/>
              </w:rPr>
              <w:t>浙</w:t>
            </w:r>
            <w:r w:rsidRPr="00883A1D">
              <w:rPr>
                <w:rFonts w:hint="eastAsia"/>
                <w:color w:val="000000" w:themeColor="text1"/>
                <w:szCs w:val="21"/>
              </w:rPr>
              <w:t>江交工联合体项目经理部二分部，</w:t>
            </w:r>
            <w:r w:rsidRPr="00883A1D">
              <w:rPr>
                <w:rFonts w:hint="eastAsia"/>
                <w:color w:val="000000" w:themeColor="text1"/>
                <w:szCs w:val="21"/>
              </w:rPr>
              <w:t>7</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处为浙江港龙织造科技公司，</w:t>
            </w:r>
            <w:r w:rsidRPr="00883A1D">
              <w:rPr>
                <w:rFonts w:hint="eastAsia"/>
                <w:color w:val="000000" w:themeColor="text1"/>
                <w:szCs w:val="21"/>
              </w:rPr>
              <w:t>7</w:t>
            </w:r>
            <w:r w:rsidRPr="00883A1D">
              <w:rPr>
                <w:color w:val="000000" w:themeColor="text1"/>
                <w:szCs w:val="21"/>
              </w:rPr>
              <w:t>70</w:t>
            </w:r>
            <w:r w:rsidRPr="00883A1D">
              <w:rPr>
                <w:rFonts w:hint="eastAsia"/>
                <w:color w:val="000000" w:themeColor="text1"/>
                <w:szCs w:val="21"/>
              </w:rPr>
              <w:t>m</w:t>
            </w:r>
            <w:r w:rsidRPr="00883A1D">
              <w:rPr>
                <w:rFonts w:hint="eastAsia"/>
                <w:color w:val="000000" w:themeColor="text1"/>
                <w:szCs w:val="21"/>
              </w:rPr>
              <w:t>处为浙江思达电缆有限公司；</w:t>
            </w:r>
          </w:p>
          <w:p w14:paraId="6A83E532" w14:textId="77777777" w:rsidR="004A4DCD" w:rsidRPr="00883A1D" w:rsidRDefault="004A4DCD" w:rsidP="004A4DCD">
            <w:pPr>
              <w:spacing w:line="360" w:lineRule="auto"/>
              <w:ind w:firstLineChars="200" w:firstLine="422"/>
              <w:rPr>
                <w:color w:val="000000" w:themeColor="text1"/>
                <w:szCs w:val="21"/>
              </w:rPr>
            </w:pPr>
            <w:r w:rsidRPr="00883A1D">
              <w:rPr>
                <w:rFonts w:hint="eastAsia"/>
                <w:b/>
                <w:bCs/>
                <w:color w:val="000000" w:themeColor="text1"/>
                <w:szCs w:val="21"/>
              </w:rPr>
              <w:t>西北面：</w:t>
            </w:r>
            <w:r w:rsidRPr="00883A1D">
              <w:rPr>
                <w:rFonts w:hint="eastAsia"/>
                <w:color w:val="000000" w:themeColor="text1"/>
                <w:szCs w:val="21"/>
              </w:rPr>
              <w:t>9</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rPr>
              <w:t>处为绍兴艾莎纺织品有限公司，</w:t>
            </w:r>
            <w:r w:rsidRPr="00883A1D">
              <w:rPr>
                <w:rFonts w:hint="eastAsia"/>
                <w:color w:val="000000" w:themeColor="text1"/>
                <w:szCs w:val="21"/>
              </w:rPr>
              <w:t>1</w:t>
            </w:r>
            <w:r w:rsidRPr="00883A1D">
              <w:rPr>
                <w:color w:val="000000" w:themeColor="text1"/>
                <w:szCs w:val="21"/>
              </w:rPr>
              <w:t>20</w:t>
            </w:r>
            <w:r w:rsidRPr="00883A1D">
              <w:rPr>
                <w:rFonts w:hint="eastAsia"/>
                <w:color w:val="000000" w:themeColor="text1"/>
                <w:szCs w:val="21"/>
              </w:rPr>
              <w:t>m</w:t>
            </w:r>
            <w:r w:rsidRPr="00883A1D">
              <w:rPr>
                <w:rFonts w:hint="eastAsia"/>
                <w:color w:val="000000" w:themeColor="text1"/>
                <w:szCs w:val="21"/>
              </w:rPr>
              <w:t>处为浙江欧利来纺织服装公司，</w:t>
            </w:r>
            <w:r w:rsidRPr="00883A1D">
              <w:rPr>
                <w:rFonts w:hint="eastAsia"/>
                <w:color w:val="000000" w:themeColor="text1"/>
                <w:szCs w:val="21"/>
              </w:rPr>
              <w:t>1</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处为浩森墙布有限公司，</w:t>
            </w:r>
            <w:r w:rsidRPr="00883A1D">
              <w:rPr>
                <w:rFonts w:hint="eastAsia"/>
                <w:color w:val="000000" w:themeColor="text1"/>
                <w:szCs w:val="21"/>
              </w:rPr>
              <w:t>1</w:t>
            </w:r>
            <w:r w:rsidRPr="00883A1D">
              <w:rPr>
                <w:color w:val="000000" w:themeColor="text1"/>
                <w:szCs w:val="21"/>
              </w:rPr>
              <w:t>80</w:t>
            </w:r>
            <w:r w:rsidRPr="00883A1D">
              <w:rPr>
                <w:rFonts w:hint="eastAsia"/>
                <w:color w:val="000000" w:themeColor="text1"/>
                <w:szCs w:val="21"/>
              </w:rPr>
              <w:t>m</w:t>
            </w:r>
            <w:r w:rsidRPr="00883A1D">
              <w:rPr>
                <w:rFonts w:hint="eastAsia"/>
                <w:color w:val="000000" w:themeColor="text1"/>
                <w:szCs w:val="21"/>
              </w:rPr>
              <w:t>处为绍兴天宇服饰有限公司，</w:t>
            </w:r>
            <w:r w:rsidRPr="00883A1D">
              <w:rPr>
                <w:rFonts w:hint="eastAsia"/>
                <w:color w:val="000000" w:themeColor="text1"/>
                <w:szCs w:val="21"/>
              </w:rPr>
              <w:t>2</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处为绍兴贝思特钉业有限公司，</w:t>
            </w:r>
            <w:r w:rsidRPr="00883A1D">
              <w:rPr>
                <w:rFonts w:hint="eastAsia"/>
                <w:color w:val="000000" w:themeColor="text1"/>
                <w:szCs w:val="21"/>
              </w:rPr>
              <w:t>3</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处为浙江富得利木业有限公司，</w:t>
            </w:r>
            <w:r w:rsidRPr="00883A1D">
              <w:rPr>
                <w:rFonts w:hint="eastAsia"/>
                <w:color w:val="000000" w:themeColor="text1"/>
                <w:szCs w:val="21"/>
              </w:rPr>
              <w:t>5</w:t>
            </w:r>
            <w:r w:rsidRPr="00883A1D">
              <w:rPr>
                <w:color w:val="000000" w:themeColor="text1"/>
                <w:szCs w:val="21"/>
              </w:rPr>
              <w:t>80</w:t>
            </w:r>
            <w:r w:rsidRPr="00883A1D">
              <w:rPr>
                <w:rFonts w:hint="eastAsia"/>
                <w:color w:val="000000" w:themeColor="text1"/>
                <w:szCs w:val="21"/>
              </w:rPr>
              <w:t>m</w:t>
            </w:r>
            <w:r w:rsidRPr="00883A1D">
              <w:rPr>
                <w:rFonts w:hint="eastAsia"/>
                <w:color w:val="000000" w:themeColor="text1"/>
                <w:szCs w:val="21"/>
              </w:rPr>
              <w:t>处为久铃驾校（袍江分校），</w:t>
            </w:r>
            <w:r w:rsidRPr="00883A1D">
              <w:rPr>
                <w:rFonts w:hint="eastAsia"/>
                <w:color w:val="000000" w:themeColor="text1"/>
                <w:szCs w:val="21"/>
              </w:rPr>
              <w:t>6</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处为宋家社区卫生站，</w:t>
            </w:r>
            <w:r w:rsidRPr="00883A1D">
              <w:rPr>
                <w:rFonts w:hint="eastAsia"/>
                <w:color w:val="000000" w:themeColor="text1"/>
                <w:szCs w:val="21"/>
              </w:rPr>
              <w:t>6</w:t>
            </w:r>
            <w:r w:rsidRPr="00883A1D">
              <w:rPr>
                <w:color w:val="000000" w:themeColor="text1"/>
                <w:szCs w:val="21"/>
              </w:rPr>
              <w:t>30</w:t>
            </w:r>
            <w:r w:rsidRPr="00883A1D">
              <w:rPr>
                <w:rFonts w:hint="eastAsia"/>
                <w:color w:val="000000" w:themeColor="text1"/>
                <w:szCs w:val="21"/>
              </w:rPr>
              <w:t>m</w:t>
            </w:r>
            <w:r w:rsidRPr="00883A1D">
              <w:rPr>
                <w:rFonts w:hint="eastAsia"/>
                <w:color w:val="000000" w:themeColor="text1"/>
                <w:szCs w:val="21"/>
              </w:rPr>
              <w:t>处为浙江裕晟生物科技有限公司、浙江越韩透气材料有限公司，</w:t>
            </w:r>
            <w:r w:rsidRPr="00883A1D">
              <w:rPr>
                <w:rFonts w:hint="eastAsia"/>
                <w:color w:val="000000" w:themeColor="text1"/>
                <w:szCs w:val="21"/>
              </w:rPr>
              <w:t>6</w:t>
            </w:r>
            <w:r w:rsidRPr="00883A1D">
              <w:rPr>
                <w:color w:val="000000" w:themeColor="text1"/>
                <w:szCs w:val="21"/>
              </w:rPr>
              <w:t>40</w:t>
            </w:r>
            <w:r w:rsidRPr="00883A1D">
              <w:rPr>
                <w:rFonts w:hint="eastAsia"/>
                <w:color w:val="000000" w:themeColor="text1"/>
                <w:szCs w:val="21"/>
              </w:rPr>
              <w:t>m</w:t>
            </w:r>
            <w:r w:rsidRPr="00883A1D">
              <w:rPr>
                <w:rFonts w:hint="eastAsia"/>
                <w:color w:val="000000" w:themeColor="text1"/>
                <w:szCs w:val="21"/>
              </w:rPr>
              <w:t>处为绍兴市大发布业有限公司，</w:t>
            </w:r>
            <w:r w:rsidRPr="00883A1D">
              <w:rPr>
                <w:rFonts w:hint="eastAsia"/>
                <w:color w:val="000000" w:themeColor="text1"/>
                <w:szCs w:val="21"/>
              </w:rPr>
              <w:t>6</w:t>
            </w:r>
            <w:r w:rsidRPr="00883A1D">
              <w:rPr>
                <w:color w:val="000000" w:themeColor="text1"/>
                <w:szCs w:val="21"/>
              </w:rPr>
              <w:t>50</w:t>
            </w:r>
            <w:r w:rsidRPr="00883A1D">
              <w:rPr>
                <w:rFonts w:hint="eastAsia"/>
                <w:color w:val="000000" w:themeColor="text1"/>
                <w:szCs w:val="21"/>
              </w:rPr>
              <w:t>m</w:t>
            </w:r>
            <w:r w:rsidRPr="00883A1D">
              <w:rPr>
                <w:rFonts w:hint="eastAsia"/>
                <w:color w:val="000000" w:themeColor="text1"/>
                <w:szCs w:val="21"/>
              </w:rPr>
              <w:t>处为宋家溇村，</w:t>
            </w:r>
            <w:r w:rsidRPr="00883A1D">
              <w:rPr>
                <w:rFonts w:hint="eastAsia"/>
                <w:color w:val="000000" w:themeColor="text1"/>
                <w:szCs w:val="21"/>
              </w:rPr>
              <w:t>7</w:t>
            </w:r>
            <w:r w:rsidRPr="00883A1D">
              <w:rPr>
                <w:color w:val="000000" w:themeColor="text1"/>
                <w:szCs w:val="21"/>
              </w:rPr>
              <w:t>60</w:t>
            </w:r>
            <w:r w:rsidRPr="00883A1D">
              <w:rPr>
                <w:rFonts w:hint="eastAsia"/>
                <w:color w:val="000000" w:themeColor="text1"/>
                <w:szCs w:val="21"/>
              </w:rPr>
              <w:t>m</w:t>
            </w:r>
            <w:r w:rsidRPr="00883A1D">
              <w:rPr>
                <w:rFonts w:hint="eastAsia"/>
                <w:color w:val="000000" w:themeColor="text1"/>
                <w:szCs w:val="21"/>
              </w:rPr>
              <w:t>处为浙江博盟精工轴承有限公司，</w:t>
            </w:r>
            <w:r w:rsidRPr="00883A1D">
              <w:rPr>
                <w:rFonts w:hint="eastAsia"/>
                <w:color w:val="000000" w:themeColor="text1"/>
                <w:szCs w:val="21"/>
              </w:rPr>
              <w:t>1</w:t>
            </w:r>
            <w:r w:rsidRPr="00883A1D">
              <w:rPr>
                <w:color w:val="000000" w:themeColor="text1"/>
                <w:szCs w:val="21"/>
              </w:rPr>
              <w:t>000</w:t>
            </w:r>
            <w:r w:rsidRPr="00883A1D">
              <w:rPr>
                <w:rFonts w:hint="eastAsia"/>
                <w:color w:val="000000" w:themeColor="text1"/>
                <w:szCs w:val="21"/>
              </w:rPr>
              <w:t>m</w:t>
            </w:r>
            <w:r w:rsidRPr="00883A1D">
              <w:rPr>
                <w:rFonts w:hint="eastAsia"/>
                <w:color w:val="000000" w:themeColor="text1"/>
                <w:szCs w:val="21"/>
              </w:rPr>
              <w:t>处为绍兴朋海纺织有限公司，</w:t>
            </w:r>
            <w:r w:rsidRPr="00883A1D">
              <w:rPr>
                <w:rFonts w:hint="eastAsia"/>
                <w:color w:val="000000" w:themeColor="text1"/>
                <w:szCs w:val="21"/>
              </w:rPr>
              <w:t>9</w:t>
            </w:r>
            <w:r w:rsidRPr="00883A1D">
              <w:rPr>
                <w:color w:val="000000" w:themeColor="text1"/>
                <w:szCs w:val="21"/>
              </w:rPr>
              <w:t>80</w:t>
            </w:r>
            <w:r w:rsidRPr="00883A1D">
              <w:rPr>
                <w:rFonts w:hint="eastAsia"/>
                <w:color w:val="000000" w:themeColor="text1"/>
                <w:szCs w:val="21"/>
              </w:rPr>
              <w:t>m</w:t>
            </w:r>
            <w:r w:rsidRPr="00883A1D">
              <w:rPr>
                <w:rFonts w:hint="eastAsia"/>
                <w:color w:val="000000" w:themeColor="text1"/>
                <w:szCs w:val="21"/>
              </w:rPr>
              <w:t>处为麦华（浙江）智能家居南园区；</w:t>
            </w:r>
          </w:p>
          <w:p w14:paraId="60FC9751" w14:textId="17A68913" w:rsidR="004A4DCD" w:rsidRPr="00883A1D" w:rsidRDefault="004A4DCD" w:rsidP="004A4DCD">
            <w:pPr>
              <w:spacing w:line="360" w:lineRule="auto"/>
              <w:ind w:firstLineChars="200" w:firstLine="420"/>
              <w:rPr>
                <w:color w:val="000000" w:themeColor="text1"/>
                <w:szCs w:val="21"/>
              </w:rPr>
            </w:pPr>
            <w:r w:rsidRPr="00883A1D">
              <w:rPr>
                <w:color w:val="000000" w:themeColor="text1"/>
                <w:szCs w:val="21"/>
              </w:rPr>
              <w:t>本项目周边无严重污染的企业，不会制约本项目建设。本项目周围无重大环境制约因素，与周边外环境相容。因此，评价认为项目周边企业不会对项目正常</w:t>
            </w:r>
            <w:r w:rsidRPr="00883A1D">
              <w:rPr>
                <w:rFonts w:hint="eastAsia"/>
                <w:color w:val="000000" w:themeColor="text1"/>
                <w:szCs w:val="21"/>
              </w:rPr>
              <w:t>运行</w:t>
            </w:r>
            <w:r w:rsidRPr="00883A1D">
              <w:rPr>
                <w:color w:val="000000" w:themeColor="text1"/>
                <w:szCs w:val="21"/>
              </w:rPr>
              <w:t>产生明显影响。</w:t>
            </w:r>
          </w:p>
          <w:p w14:paraId="6F28630C" w14:textId="1FA04345" w:rsidR="00E64E67" w:rsidRPr="00883A1D" w:rsidRDefault="004A4DCD" w:rsidP="001D5BB0">
            <w:pPr>
              <w:spacing w:line="360" w:lineRule="auto"/>
              <w:ind w:firstLineChars="200" w:firstLine="420"/>
              <w:rPr>
                <w:b/>
                <w:bCs/>
                <w:color w:val="000000" w:themeColor="text1"/>
                <w:sz w:val="24"/>
                <w:szCs w:val="22"/>
              </w:rPr>
            </w:pPr>
            <w:r w:rsidRPr="00883A1D">
              <w:rPr>
                <w:color w:val="000000" w:themeColor="text1"/>
                <w:szCs w:val="21"/>
              </w:rPr>
              <w:t>项目周围</w:t>
            </w:r>
            <w:r w:rsidRPr="00883A1D">
              <w:rPr>
                <w:color w:val="000000" w:themeColor="text1"/>
                <w:szCs w:val="21"/>
              </w:rPr>
              <w:t>2km</w:t>
            </w:r>
            <w:r w:rsidRPr="00883A1D">
              <w:rPr>
                <w:color w:val="000000" w:themeColor="text1"/>
                <w:szCs w:val="21"/>
              </w:rPr>
              <w:t>内没有国家法律、法规、行政规章及规划确定或县级以上人民政府批准的基本农田保护区、自然保护区、风景名胜区等需要特殊保护的地区。</w:t>
            </w:r>
          </w:p>
        </w:tc>
      </w:tr>
    </w:tbl>
    <w:p w14:paraId="25E4335F" w14:textId="77777777" w:rsidR="004A4DCD" w:rsidRPr="00883A1D" w:rsidRDefault="004A4DCD">
      <w:pPr>
        <w:spacing w:line="360" w:lineRule="auto"/>
        <w:rPr>
          <w:bCs/>
          <w:color w:val="000000" w:themeColor="text1"/>
          <w:sz w:val="24"/>
        </w:rPr>
        <w:sectPr w:rsidR="004A4DCD" w:rsidRPr="00883A1D">
          <w:pgSz w:w="11906" w:h="16838"/>
          <w:pgMar w:top="1418" w:right="1418" w:bottom="1559" w:left="1418" w:header="907" w:footer="1134" w:gutter="0"/>
          <w:cols w:space="425"/>
          <w:docGrid w:type="lines" w:linePitch="312"/>
        </w:sectPr>
      </w:pPr>
    </w:p>
    <w:tbl>
      <w:tblPr>
        <w:tblStyle w:val="af4"/>
        <w:tblW w:w="0" w:type="auto"/>
        <w:tblLook w:val="04A0" w:firstRow="1" w:lastRow="0" w:firstColumn="1" w:lastColumn="0" w:noHBand="0" w:noVBand="1"/>
      </w:tblPr>
      <w:tblGrid>
        <w:gridCol w:w="625"/>
        <w:gridCol w:w="13236"/>
      </w:tblGrid>
      <w:tr w:rsidR="004A4DCD" w:rsidRPr="00883A1D" w14:paraId="6A33B7AB" w14:textId="77777777" w:rsidTr="004A4DCD">
        <w:tc>
          <w:tcPr>
            <w:tcW w:w="625" w:type="dxa"/>
          </w:tcPr>
          <w:p w14:paraId="0C43B61F" w14:textId="77777777" w:rsidR="004A4DCD" w:rsidRPr="00883A1D" w:rsidRDefault="004A4DCD" w:rsidP="004A4DCD">
            <w:pPr>
              <w:rPr>
                <w:bCs/>
                <w:color w:val="000000" w:themeColor="text1"/>
                <w:sz w:val="24"/>
              </w:rPr>
            </w:pPr>
          </w:p>
        </w:tc>
        <w:tc>
          <w:tcPr>
            <w:tcW w:w="13226" w:type="dxa"/>
          </w:tcPr>
          <w:p w14:paraId="2CFC8829" w14:textId="5E22100D" w:rsidR="004A4DCD" w:rsidRPr="00883A1D" w:rsidRDefault="004A4DCD" w:rsidP="004A4DCD">
            <w:pPr>
              <w:spacing w:line="360" w:lineRule="auto"/>
              <w:ind w:firstLineChars="200" w:firstLine="420"/>
              <w:rPr>
                <w:color w:val="000000" w:themeColor="text1"/>
                <w:szCs w:val="21"/>
              </w:rPr>
            </w:pPr>
            <w:r w:rsidRPr="00883A1D">
              <w:rPr>
                <w:color w:val="000000" w:themeColor="text1"/>
                <w:szCs w:val="21"/>
              </w:rPr>
              <w:t>项目地理位置图及外环境关系图详见附图</w:t>
            </w:r>
            <w:r w:rsidRPr="00883A1D">
              <w:rPr>
                <w:color w:val="000000" w:themeColor="text1"/>
                <w:szCs w:val="21"/>
              </w:rPr>
              <w:t>1</w:t>
            </w:r>
            <w:r w:rsidRPr="00883A1D">
              <w:rPr>
                <w:color w:val="000000" w:themeColor="text1"/>
                <w:szCs w:val="21"/>
              </w:rPr>
              <w:t>。外环境关系现场照片见图</w:t>
            </w:r>
            <w:r w:rsidRPr="00883A1D">
              <w:rPr>
                <w:color w:val="000000" w:themeColor="text1"/>
                <w:szCs w:val="21"/>
              </w:rPr>
              <w:t>1-1</w:t>
            </w:r>
            <w:r w:rsidRPr="00883A1D">
              <w:rPr>
                <w:color w:val="000000" w:themeColor="text1"/>
                <w:szCs w:val="21"/>
              </w:rPr>
              <w:t>。</w:t>
            </w:r>
          </w:p>
          <w:p w14:paraId="7DAE3D55" w14:textId="77777777" w:rsidR="004A4DCD" w:rsidRPr="00883A1D" w:rsidRDefault="004A4DCD" w:rsidP="004A4DCD">
            <w:pPr>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-20</w:t>
            </w:r>
            <w:r w:rsidRPr="00883A1D">
              <w:rPr>
                <w:rFonts w:hint="eastAsia"/>
                <w:b/>
                <w:color w:val="000000" w:themeColor="text1"/>
                <w:szCs w:val="21"/>
              </w:rPr>
              <w:t xml:space="preserve">  </w:t>
            </w:r>
            <w:r w:rsidRPr="00883A1D">
              <w:rPr>
                <w:b/>
                <w:color w:val="000000" w:themeColor="text1"/>
                <w:szCs w:val="21"/>
              </w:rPr>
              <w:t>本项目外环境关系表</w:t>
            </w:r>
          </w:p>
          <w:tbl>
            <w:tblPr>
              <w:tblW w:w="1302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5"/>
              <w:gridCol w:w="3675"/>
              <w:gridCol w:w="1260"/>
              <w:gridCol w:w="1365"/>
              <w:gridCol w:w="3255"/>
              <w:gridCol w:w="1260"/>
              <w:gridCol w:w="1470"/>
            </w:tblGrid>
            <w:tr w:rsidR="004A4DCD" w:rsidRPr="00883A1D" w14:paraId="01C719E4" w14:textId="6CCBDCA8" w:rsidTr="00E64E67">
              <w:trPr>
                <w:trHeight w:val="97"/>
              </w:trPr>
              <w:tc>
                <w:tcPr>
                  <w:tcW w:w="735" w:type="dxa"/>
                  <w:vAlign w:val="center"/>
                </w:tcPr>
                <w:p w14:paraId="6D30C15E" w14:textId="6B8C3158" w:rsidR="004A4DCD" w:rsidRPr="00883A1D" w:rsidRDefault="004A4DCD" w:rsidP="004A4DCD">
                  <w:pPr>
                    <w:jc w:val="center"/>
                    <w:rPr>
                      <w:b/>
                      <w:color w:val="000000" w:themeColor="text1"/>
                      <w:szCs w:val="21"/>
                    </w:rPr>
                  </w:pPr>
                  <w:bookmarkStart w:id="35" w:name="_Hlk125035176"/>
                  <w:r w:rsidRPr="00883A1D">
                    <w:rPr>
                      <w:b/>
                      <w:color w:val="000000" w:themeColor="text1"/>
                      <w:szCs w:val="21"/>
                    </w:rPr>
                    <w:t>方位</w:t>
                  </w:r>
                </w:p>
              </w:tc>
              <w:tc>
                <w:tcPr>
                  <w:tcW w:w="3675" w:type="dxa"/>
                  <w:vAlign w:val="center"/>
                </w:tcPr>
                <w:p w14:paraId="027716CF" w14:textId="77777777" w:rsidR="004A4DCD" w:rsidRPr="00883A1D" w:rsidRDefault="004A4DCD" w:rsidP="004A4DCD">
                  <w:pPr>
                    <w:jc w:val="center"/>
                    <w:rPr>
                      <w:b/>
                      <w:color w:val="000000" w:themeColor="text1"/>
                      <w:szCs w:val="21"/>
                    </w:rPr>
                  </w:pPr>
                  <w:r w:rsidRPr="00883A1D">
                    <w:rPr>
                      <w:b/>
                      <w:color w:val="000000" w:themeColor="text1"/>
                      <w:szCs w:val="21"/>
                    </w:rPr>
                    <w:t>外环境内容</w:t>
                  </w:r>
                </w:p>
              </w:tc>
              <w:tc>
                <w:tcPr>
                  <w:tcW w:w="1260" w:type="dxa"/>
                  <w:vAlign w:val="center"/>
                </w:tcPr>
                <w:p w14:paraId="2DB2A6CB" w14:textId="77777777" w:rsidR="004A4DCD" w:rsidRPr="00883A1D" w:rsidRDefault="004A4DCD" w:rsidP="004A4DCD">
                  <w:pPr>
                    <w:jc w:val="center"/>
                    <w:rPr>
                      <w:b/>
                      <w:color w:val="000000" w:themeColor="text1"/>
                      <w:szCs w:val="21"/>
                    </w:rPr>
                  </w:pPr>
                  <w:r w:rsidRPr="00883A1D">
                    <w:rPr>
                      <w:b/>
                      <w:color w:val="000000" w:themeColor="text1"/>
                      <w:szCs w:val="21"/>
                    </w:rPr>
                    <w:t>距离（</w:t>
                  </w:r>
                  <w:r w:rsidRPr="00883A1D">
                    <w:rPr>
                      <w:b/>
                      <w:color w:val="000000" w:themeColor="text1"/>
                      <w:szCs w:val="21"/>
                    </w:rPr>
                    <w:t>m</w:t>
                  </w:r>
                  <w:r w:rsidRPr="00883A1D">
                    <w:rPr>
                      <w:b/>
                      <w:color w:val="000000" w:themeColor="text1"/>
                      <w:szCs w:val="21"/>
                    </w:rPr>
                    <w:t>）</w:t>
                  </w:r>
                </w:p>
              </w:tc>
              <w:tc>
                <w:tcPr>
                  <w:tcW w:w="1365" w:type="dxa"/>
                  <w:vAlign w:val="center"/>
                </w:tcPr>
                <w:p w14:paraId="39B577F1" w14:textId="77777777" w:rsidR="004A4DCD" w:rsidRPr="00883A1D" w:rsidRDefault="004A4DCD" w:rsidP="004A4DCD">
                  <w:pPr>
                    <w:jc w:val="center"/>
                    <w:rPr>
                      <w:b/>
                      <w:color w:val="000000" w:themeColor="text1"/>
                      <w:szCs w:val="21"/>
                    </w:rPr>
                  </w:pPr>
                  <w:r w:rsidRPr="00883A1D">
                    <w:rPr>
                      <w:b/>
                      <w:color w:val="000000" w:themeColor="text1"/>
                      <w:szCs w:val="21"/>
                    </w:rPr>
                    <w:t>备注</w:t>
                  </w:r>
                </w:p>
              </w:tc>
              <w:tc>
                <w:tcPr>
                  <w:tcW w:w="3255" w:type="dxa"/>
                </w:tcPr>
                <w:p w14:paraId="37796D8A" w14:textId="6101F784" w:rsidR="004A4DCD" w:rsidRPr="00883A1D" w:rsidRDefault="004A4DCD" w:rsidP="004A4DCD">
                  <w:pPr>
                    <w:jc w:val="center"/>
                    <w:rPr>
                      <w:b/>
                      <w:color w:val="000000" w:themeColor="text1"/>
                      <w:szCs w:val="21"/>
                    </w:rPr>
                  </w:pPr>
                  <w:r w:rsidRPr="00883A1D">
                    <w:rPr>
                      <w:rFonts w:hint="eastAsia"/>
                      <w:b/>
                      <w:color w:val="000000" w:themeColor="text1"/>
                      <w:szCs w:val="21"/>
                    </w:rPr>
                    <w:t>外环境内容</w:t>
                  </w:r>
                </w:p>
              </w:tc>
              <w:tc>
                <w:tcPr>
                  <w:tcW w:w="1260" w:type="dxa"/>
                </w:tcPr>
                <w:p w14:paraId="1964AB11" w14:textId="05F0C147" w:rsidR="004A4DCD" w:rsidRPr="00883A1D" w:rsidRDefault="004A4DCD" w:rsidP="004A4DCD">
                  <w:pPr>
                    <w:jc w:val="center"/>
                    <w:rPr>
                      <w:b/>
                      <w:color w:val="000000" w:themeColor="text1"/>
                      <w:szCs w:val="21"/>
                    </w:rPr>
                  </w:pPr>
                  <w:r w:rsidRPr="00883A1D">
                    <w:rPr>
                      <w:rFonts w:hint="eastAsia"/>
                      <w:b/>
                      <w:color w:val="000000" w:themeColor="text1"/>
                      <w:szCs w:val="21"/>
                    </w:rPr>
                    <w:t>距离（</w:t>
                  </w:r>
                  <w:r w:rsidRPr="00883A1D">
                    <w:rPr>
                      <w:rFonts w:hint="eastAsia"/>
                      <w:b/>
                      <w:color w:val="000000" w:themeColor="text1"/>
                      <w:szCs w:val="21"/>
                    </w:rPr>
                    <w:t>m</w:t>
                  </w:r>
                  <w:r w:rsidRPr="00883A1D">
                    <w:rPr>
                      <w:rFonts w:hint="eastAsia"/>
                      <w:b/>
                      <w:color w:val="000000" w:themeColor="text1"/>
                      <w:szCs w:val="21"/>
                    </w:rPr>
                    <w:t>）</w:t>
                  </w:r>
                </w:p>
              </w:tc>
              <w:tc>
                <w:tcPr>
                  <w:tcW w:w="1470" w:type="dxa"/>
                </w:tcPr>
                <w:p w14:paraId="63DD01B4" w14:textId="00338714" w:rsidR="004A4DCD" w:rsidRPr="00883A1D" w:rsidRDefault="004A4DCD" w:rsidP="004A4DCD">
                  <w:pPr>
                    <w:jc w:val="center"/>
                    <w:rPr>
                      <w:b/>
                      <w:color w:val="000000" w:themeColor="text1"/>
                      <w:szCs w:val="21"/>
                    </w:rPr>
                  </w:pPr>
                  <w:r w:rsidRPr="00883A1D">
                    <w:rPr>
                      <w:rFonts w:hint="eastAsia"/>
                      <w:b/>
                      <w:color w:val="000000" w:themeColor="text1"/>
                      <w:szCs w:val="21"/>
                    </w:rPr>
                    <w:t>备注</w:t>
                  </w:r>
                </w:p>
              </w:tc>
            </w:tr>
            <w:tr w:rsidR="00E0084A" w:rsidRPr="00883A1D" w14:paraId="3390919D" w14:textId="30974D27" w:rsidTr="00E64E67">
              <w:trPr>
                <w:trHeight w:val="139"/>
              </w:trPr>
              <w:tc>
                <w:tcPr>
                  <w:tcW w:w="735" w:type="dxa"/>
                  <w:vMerge w:val="restart"/>
                  <w:vAlign w:val="center"/>
                </w:tcPr>
                <w:p w14:paraId="4E39024A" w14:textId="77777777" w:rsidR="00E0084A" w:rsidRPr="00883A1D" w:rsidRDefault="00E0084A" w:rsidP="00E0084A">
                  <w:pPr>
                    <w:jc w:val="center"/>
                    <w:rPr>
                      <w:color w:val="000000" w:themeColor="text1"/>
                      <w:szCs w:val="21"/>
                    </w:rPr>
                  </w:pPr>
                  <w:r w:rsidRPr="00883A1D">
                    <w:rPr>
                      <w:color w:val="000000" w:themeColor="text1"/>
                      <w:szCs w:val="21"/>
                    </w:rPr>
                    <w:t>东面</w:t>
                  </w:r>
                </w:p>
              </w:tc>
              <w:tc>
                <w:tcPr>
                  <w:tcW w:w="3675" w:type="dxa"/>
                  <w:vAlign w:val="center"/>
                </w:tcPr>
                <w:p w14:paraId="7C19AF24" w14:textId="77777777" w:rsidR="00E0084A" w:rsidRPr="00883A1D" w:rsidRDefault="00E0084A" w:rsidP="00E0084A">
                  <w:pPr>
                    <w:jc w:val="center"/>
                    <w:rPr>
                      <w:color w:val="000000" w:themeColor="text1"/>
                      <w:szCs w:val="21"/>
                    </w:rPr>
                  </w:pPr>
                  <w:r w:rsidRPr="00883A1D">
                    <w:rPr>
                      <w:rFonts w:hint="eastAsia"/>
                      <w:color w:val="000000" w:themeColor="text1"/>
                      <w:szCs w:val="21"/>
                    </w:rPr>
                    <w:t>浙江康思特动力机械有限公司</w:t>
                  </w:r>
                </w:p>
              </w:tc>
              <w:tc>
                <w:tcPr>
                  <w:tcW w:w="1260" w:type="dxa"/>
                  <w:vMerge w:val="restart"/>
                  <w:shd w:val="clear" w:color="auto" w:fill="auto"/>
                  <w:vAlign w:val="center"/>
                </w:tcPr>
                <w:p w14:paraId="0060FC41" w14:textId="77777777" w:rsidR="00E0084A" w:rsidRPr="00883A1D" w:rsidRDefault="00E0084A" w:rsidP="00E0084A">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365" w:type="dxa"/>
                  <w:vAlign w:val="center"/>
                </w:tcPr>
                <w:p w14:paraId="23BA0CFA" w14:textId="2D8030B9"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732930F1" w14:textId="6B8F0D17" w:rsidR="00E0084A" w:rsidRPr="00883A1D" w:rsidRDefault="00E0084A" w:rsidP="00E0084A">
                  <w:pPr>
                    <w:jc w:val="center"/>
                    <w:rPr>
                      <w:color w:val="000000" w:themeColor="text1"/>
                      <w:szCs w:val="21"/>
                    </w:rPr>
                  </w:pPr>
                  <w:r w:rsidRPr="00883A1D">
                    <w:rPr>
                      <w:rFonts w:hint="eastAsia"/>
                      <w:color w:val="000000" w:themeColor="text1"/>
                      <w:szCs w:val="21"/>
                    </w:rPr>
                    <w:t>诚信达针纺</w:t>
                  </w:r>
                </w:p>
              </w:tc>
              <w:tc>
                <w:tcPr>
                  <w:tcW w:w="1260" w:type="dxa"/>
                  <w:vAlign w:val="center"/>
                </w:tcPr>
                <w:p w14:paraId="0D6C5AA6" w14:textId="69F611EE"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60</w:t>
                  </w:r>
                </w:p>
              </w:tc>
              <w:tc>
                <w:tcPr>
                  <w:tcW w:w="1470" w:type="dxa"/>
                  <w:vAlign w:val="center"/>
                </w:tcPr>
                <w:p w14:paraId="3777A730" w14:textId="0FFBE2C0"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65253D02" w14:textId="77777777" w:rsidTr="00E64E67">
              <w:trPr>
                <w:trHeight w:val="139"/>
              </w:trPr>
              <w:tc>
                <w:tcPr>
                  <w:tcW w:w="735" w:type="dxa"/>
                  <w:vMerge/>
                  <w:vAlign w:val="center"/>
                </w:tcPr>
                <w:p w14:paraId="59C94238" w14:textId="77777777" w:rsidR="00E0084A" w:rsidRPr="00883A1D" w:rsidRDefault="00E0084A" w:rsidP="00E0084A">
                  <w:pPr>
                    <w:jc w:val="center"/>
                    <w:rPr>
                      <w:color w:val="000000" w:themeColor="text1"/>
                      <w:szCs w:val="21"/>
                    </w:rPr>
                  </w:pPr>
                </w:p>
              </w:tc>
              <w:tc>
                <w:tcPr>
                  <w:tcW w:w="3675" w:type="dxa"/>
                  <w:vAlign w:val="center"/>
                </w:tcPr>
                <w:p w14:paraId="18FE4B71" w14:textId="306794A3" w:rsidR="00E0084A" w:rsidRPr="00883A1D" w:rsidRDefault="00E0084A" w:rsidP="00E0084A">
                  <w:pPr>
                    <w:jc w:val="center"/>
                    <w:rPr>
                      <w:color w:val="000000" w:themeColor="text1"/>
                      <w:szCs w:val="21"/>
                    </w:rPr>
                  </w:pPr>
                  <w:r w:rsidRPr="00883A1D">
                    <w:rPr>
                      <w:rFonts w:hint="eastAsia"/>
                      <w:color w:val="000000" w:themeColor="text1"/>
                      <w:szCs w:val="21"/>
                    </w:rPr>
                    <w:t>绍兴新联兴纺织服装公司</w:t>
                  </w:r>
                </w:p>
              </w:tc>
              <w:tc>
                <w:tcPr>
                  <w:tcW w:w="1260" w:type="dxa"/>
                  <w:vMerge/>
                  <w:shd w:val="clear" w:color="auto" w:fill="auto"/>
                  <w:vAlign w:val="center"/>
                </w:tcPr>
                <w:p w14:paraId="6EA0F382" w14:textId="77777777" w:rsidR="00E0084A" w:rsidRPr="00883A1D" w:rsidRDefault="00E0084A" w:rsidP="00E0084A">
                  <w:pPr>
                    <w:jc w:val="center"/>
                    <w:rPr>
                      <w:color w:val="000000" w:themeColor="text1"/>
                      <w:szCs w:val="21"/>
                    </w:rPr>
                  </w:pPr>
                </w:p>
              </w:tc>
              <w:tc>
                <w:tcPr>
                  <w:tcW w:w="1365" w:type="dxa"/>
                  <w:vAlign w:val="center"/>
                </w:tcPr>
                <w:p w14:paraId="2FAAAAAE" w14:textId="77777777" w:rsidR="00E0084A" w:rsidRPr="00883A1D" w:rsidRDefault="00E0084A" w:rsidP="00E0084A">
                  <w:pPr>
                    <w:jc w:val="center"/>
                    <w:rPr>
                      <w:color w:val="000000" w:themeColor="text1"/>
                      <w:szCs w:val="21"/>
                    </w:rPr>
                  </w:pPr>
                </w:p>
              </w:tc>
              <w:tc>
                <w:tcPr>
                  <w:tcW w:w="3255" w:type="dxa"/>
                  <w:vAlign w:val="center"/>
                </w:tcPr>
                <w:p w14:paraId="416290C7" w14:textId="2A3B1861" w:rsidR="00E0084A" w:rsidRPr="00883A1D" w:rsidRDefault="00E0084A" w:rsidP="00E0084A">
                  <w:pPr>
                    <w:jc w:val="center"/>
                    <w:rPr>
                      <w:color w:val="000000" w:themeColor="text1"/>
                      <w:szCs w:val="21"/>
                    </w:rPr>
                  </w:pPr>
                  <w:r w:rsidRPr="00883A1D">
                    <w:rPr>
                      <w:rFonts w:hint="eastAsia"/>
                      <w:color w:val="000000" w:themeColor="text1"/>
                      <w:szCs w:val="21"/>
                    </w:rPr>
                    <w:t>金佰利实业有限公司</w:t>
                  </w:r>
                </w:p>
              </w:tc>
              <w:tc>
                <w:tcPr>
                  <w:tcW w:w="1260" w:type="dxa"/>
                  <w:vAlign w:val="center"/>
                </w:tcPr>
                <w:p w14:paraId="7D590BA4" w14:textId="2ADA824B" w:rsidR="00E0084A" w:rsidRPr="00883A1D" w:rsidRDefault="00E0084A" w:rsidP="00E0084A">
                  <w:pPr>
                    <w:jc w:val="center"/>
                    <w:rPr>
                      <w:color w:val="000000" w:themeColor="text1"/>
                      <w:szCs w:val="21"/>
                    </w:rPr>
                  </w:pPr>
                  <w:r w:rsidRPr="00883A1D">
                    <w:rPr>
                      <w:rFonts w:hint="eastAsia"/>
                      <w:color w:val="000000" w:themeColor="text1"/>
                      <w:szCs w:val="21"/>
                    </w:rPr>
                    <w:t>5</w:t>
                  </w:r>
                  <w:r w:rsidRPr="00883A1D">
                    <w:rPr>
                      <w:color w:val="000000" w:themeColor="text1"/>
                      <w:szCs w:val="21"/>
                    </w:rPr>
                    <w:t>40</w:t>
                  </w:r>
                </w:p>
              </w:tc>
              <w:tc>
                <w:tcPr>
                  <w:tcW w:w="1470" w:type="dxa"/>
                  <w:vAlign w:val="center"/>
                </w:tcPr>
                <w:p w14:paraId="5C207B40" w14:textId="77777777" w:rsidR="00E0084A" w:rsidRPr="00883A1D" w:rsidRDefault="00E0084A" w:rsidP="00E0084A">
                  <w:pPr>
                    <w:jc w:val="center"/>
                    <w:rPr>
                      <w:color w:val="000000" w:themeColor="text1"/>
                      <w:szCs w:val="21"/>
                    </w:rPr>
                  </w:pPr>
                </w:p>
              </w:tc>
            </w:tr>
            <w:tr w:rsidR="00E0084A" w:rsidRPr="00883A1D" w14:paraId="7D631715" w14:textId="0455A3FF" w:rsidTr="00E64E67">
              <w:trPr>
                <w:trHeight w:val="139"/>
              </w:trPr>
              <w:tc>
                <w:tcPr>
                  <w:tcW w:w="735" w:type="dxa"/>
                  <w:vMerge/>
                  <w:vAlign w:val="center"/>
                </w:tcPr>
                <w:p w14:paraId="4C2EFE24" w14:textId="77777777" w:rsidR="00E0084A" w:rsidRPr="00883A1D" w:rsidRDefault="00E0084A" w:rsidP="00E0084A">
                  <w:pPr>
                    <w:jc w:val="center"/>
                    <w:rPr>
                      <w:color w:val="000000" w:themeColor="text1"/>
                      <w:szCs w:val="21"/>
                    </w:rPr>
                  </w:pPr>
                </w:p>
              </w:tc>
              <w:tc>
                <w:tcPr>
                  <w:tcW w:w="3675" w:type="dxa"/>
                  <w:vAlign w:val="center"/>
                </w:tcPr>
                <w:p w14:paraId="41D87735" w14:textId="7EB3F016" w:rsidR="00E0084A" w:rsidRPr="00883A1D" w:rsidRDefault="00E0084A" w:rsidP="00E0084A">
                  <w:pPr>
                    <w:jc w:val="center"/>
                    <w:rPr>
                      <w:color w:val="000000" w:themeColor="text1"/>
                      <w:szCs w:val="21"/>
                    </w:rPr>
                  </w:pPr>
                  <w:r w:rsidRPr="00883A1D">
                    <w:rPr>
                      <w:rFonts w:hint="eastAsia"/>
                      <w:color w:val="000000" w:themeColor="text1"/>
                      <w:szCs w:val="21"/>
                    </w:rPr>
                    <w:t>汤姆斯（绍兴）织染服饰有限公司</w:t>
                  </w:r>
                </w:p>
              </w:tc>
              <w:tc>
                <w:tcPr>
                  <w:tcW w:w="1260" w:type="dxa"/>
                  <w:shd w:val="clear" w:color="auto" w:fill="auto"/>
                  <w:vAlign w:val="center"/>
                </w:tcPr>
                <w:p w14:paraId="2861F4B6" w14:textId="580E6F9B"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00</w:t>
                  </w:r>
                </w:p>
              </w:tc>
              <w:tc>
                <w:tcPr>
                  <w:tcW w:w="1365" w:type="dxa"/>
                  <w:vAlign w:val="center"/>
                </w:tcPr>
                <w:p w14:paraId="50F5B665" w14:textId="29DA0512"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695DFF22" w14:textId="64F6631C" w:rsidR="00E0084A" w:rsidRPr="00883A1D" w:rsidRDefault="00E0084A" w:rsidP="00E0084A">
                  <w:pPr>
                    <w:jc w:val="center"/>
                    <w:rPr>
                      <w:color w:val="000000" w:themeColor="text1"/>
                      <w:szCs w:val="21"/>
                    </w:rPr>
                  </w:pPr>
                  <w:r w:rsidRPr="00883A1D">
                    <w:rPr>
                      <w:rFonts w:hint="eastAsia"/>
                      <w:color w:val="000000" w:themeColor="text1"/>
                      <w:szCs w:val="21"/>
                    </w:rPr>
                    <w:t>绍兴叶槿贸易有限公司</w:t>
                  </w:r>
                </w:p>
              </w:tc>
              <w:tc>
                <w:tcPr>
                  <w:tcW w:w="1260" w:type="dxa"/>
                  <w:vAlign w:val="center"/>
                </w:tcPr>
                <w:p w14:paraId="3C1C04D3" w14:textId="5B450EB3" w:rsidR="00E0084A" w:rsidRPr="00883A1D" w:rsidRDefault="00E0084A" w:rsidP="00E0084A">
                  <w:pPr>
                    <w:jc w:val="center"/>
                    <w:rPr>
                      <w:color w:val="000000" w:themeColor="text1"/>
                      <w:szCs w:val="21"/>
                    </w:rPr>
                  </w:pPr>
                  <w:r w:rsidRPr="00883A1D">
                    <w:rPr>
                      <w:rFonts w:hint="eastAsia"/>
                      <w:color w:val="000000" w:themeColor="text1"/>
                      <w:szCs w:val="21"/>
                    </w:rPr>
                    <w:t>7</w:t>
                  </w:r>
                  <w:r w:rsidRPr="00883A1D">
                    <w:rPr>
                      <w:color w:val="000000" w:themeColor="text1"/>
                      <w:szCs w:val="21"/>
                    </w:rPr>
                    <w:t>10</w:t>
                  </w:r>
                </w:p>
              </w:tc>
              <w:tc>
                <w:tcPr>
                  <w:tcW w:w="1470" w:type="dxa"/>
                  <w:vAlign w:val="center"/>
                </w:tcPr>
                <w:p w14:paraId="64813305" w14:textId="4D3693F9"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7A75F37" w14:textId="4B8F284C" w:rsidTr="00E64E67">
              <w:trPr>
                <w:trHeight w:val="139"/>
              </w:trPr>
              <w:tc>
                <w:tcPr>
                  <w:tcW w:w="735" w:type="dxa"/>
                  <w:vMerge/>
                  <w:vAlign w:val="center"/>
                </w:tcPr>
                <w:p w14:paraId="5D796B07" w14:textId="77777777" w:rsidR="00E0084A" w:rsidRPr="00883A1D" w:rsidRDefault="00E0084A" w:rsidP="00E0084A">
                  <w:pPr>
                    <w:jc w:val="center"/>
                    <w:rPr>
                      <w:color w:val="000000" w:themeColor="text1"/>
                      <w:szCs w:val="21"/>
                    </w:rPr>
                  </w:pPr>
                </w:p>
              </w:tc>
              <w:tc>
                <w:tcPr>
                  <w:tcW w:w="3675" w:type="dxa"/>
                  <w:vAlign w:val="center"/>
                </w:tcPr>
                <w:p w14:paraId="160BC2B0" w14:textId="001A4A5E" w:rsidR="00E0084A" w:rsidRPr="00883A1D" w:rsidRDefault="00F96358" w:rsidP="00E0084A">
                  <w:pPr>
                    <w:jc w:val="center"/>
                    <w:rPr>
                      <w:color w:val="000000" w:themeColor="text1"/>
                      <w:szCs w:val="21"/>
                    </w:rPr>
                  </w:pPr>
                  <w:r w:rsidRPr="00883A1D">
                    <w:rPr>
                      <w:rFonts w:hint="eastAsia"/>
                      <w:color w:val="000000" w:themeColor="text1"/>
                      <w:szCs w:val="21"/>
                    </w:rPr>
                    <w:t>西洋楼</w:t>
                  </w:r>
                  <w:r w:rsidR="00E0084A" w:rsidRPr="00883A1D">
                    <w:rPr>
                      <w:rFonts w:hint="eastAsia"/>
                      <w:color w:val="000000" w:themeColor="text1"/>
                      <w:szCs w:val="21"/>
                    </w:rPr>
                    <w:t>公寓（公寓住宅）</w:t>
                  </w:r>
                </w:p>
              </w:tc>
              <w:tc>
                <w:tcPr>
                  <w:tcW w:w="1260" w:type="dxa"/>
                  <w:shd w:val="clear" w:color="auto" w:fill="auto"/>
                  <w:vAlign w:val="center"/>
                </w:tcPr>
                <w:p w14:paraId="5C3896EE" w14:textId="1C02DB1E" w:rsidR="00E0084A" w:rsidRPr="00883A1D" w:rsidRDefault="00F96358" w:rsidP="00E0084A">
                  <w:pPr>
                    <w:jc w:val="center"/>
                    <w:rPr>
                      <w:color w:val="000000" w:themeColor="text1"/>
                      <w:szCs w:val="21"/>
                    </w:rPr>
                  </w:pPr>
                  <w:r w:rsidRPr="00883A1D">
                    <w:rPr>
                      <w:rFonts w:hint="eastAsia"/>
                      <w:color w:val="000000" w:themeColor="text1"/>
                      <w:szCs w:val="21"/>
                    </w:rPr>
                    <w:t>69</w:t>
                  </w:r>
                  <w:r w:rsidR="00E0084A" w:rsidRPr="00883A1D">
                    <w:rPr>
                      <w:color w:val="000000" w:themeColor="text1"/>
                      <w:szCs w:val="21"/>
                    </w:rPr>
                    <w:t>0</w:t>
                  </w:r>
                </w:p>
              </w:tc>
              <w:tc>
                <w:tcPr>
                  <w:tcW w:w="1365" w:type="dxa"/>
                  <w:vAlign w:val="center"/>
                </w:tcPr>
                <w:p w14:paraId="0202FCC2" w14:textId="2C01518A"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0197254A" w14:textId="6C75E591" w:rsidR="00E0084A" w:rsidRPr="00883A1D" w:rsidRDefault="00E0084A" w:rsidP="00E0084A">
                  <w:pPr>
                    <w:jc w:val="center"/>
                    <w:rPr>
                      <w:color w:val="000000" w:themeColor="text1"/>
                      <w:szCs w:val="21"/>
                    </w:rPr>
                  </w:pPr>
                  <w:r w:rsidRPr="00883A1D">
                    <w:rPr>
                      <w:rFonts w:hint="eastAsia"/>
                      <w:color w:val="000000" w:themeColor="text1"/>
                      <w:szCs w:val="21"/>
                    </w:rPr>
                    <w:t>港多（绍兴）家具制造有限公司</w:t>
                  </w:r>
                </w:p>
              </w:tc>
              <w:tc>
                <w:tcPr>
                  <w:tcW w:w="1260" w:type="dxa"/>
                  <w:vAlign w:val="center"/>
                </w:tcPr>
                <w:p w14:paraId="72BF5BC9" w14:textId="01F4CBD0" w:rsidR="00E0084A" w:rsidRPr="00883A1D" w:rsidRDefault="00E0084A" w:rsidP="00E0084A">
                  <w:pPr>
                    <w:jc w:val="center"/>
                    <w:rPr>
                      <w:color w:val="000000" w:themeColor="text1"/>
                      <w:szCs w:val="21"/>
                    </w:rPr>
                  </w:pPr>
                  <w:r w:rsidRPr="00883A1D">
                    <w:rPr>
                      <w:rFonts w:hint="eastAsia"/>
                      <w:color w:val="000000" w:themeColor="text1"/>
                      <w:szCs w:val="21"/>
                    </w:rPr>
                    <w:t>9</w:t>
                  </w:r>
                  <w:r w:rsidRPr="00883A1D">
                    <w:rPr>
                      <w:color w:val="000000" w:themeColor="text1"/>
                      <w:szCs w:val="21"/>
                    </w:rPr>
                    <w:t>10</w:t>
                  </w:r>
                </w:p>
              </w:tc>
              <w:tc>
                <w:tcPr>
                  <w:tcW w:w="1470" w:type="dxa"/>
                  <w:vAlign w:val="center"/>
                </w:tcPr>
                <w:p w14:paraId="4E09D183" w14:textId="41D7A873"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C220F87" w14:textId="1E079D76" w:rsidTr="00E64E67">
              <w:trPr>
                <w:trHeight w:val="101"/>
              </w:trPr>
              <w:tc>
                <w:tcPr>
                  <w:tcW w:w="735" w:type="dxa"/>
                  <w:vMerge w:val="restart"/>
                  <w:vAlign w:val="center"/>
                </w:tcPr>
                <w:p w14:paraId="316384DF" w14:textId="77777777" w:rsidR="00E0084A" w:rsidRPr="00883A1D" w:rsidRDefault="00E0084A" w:rsidP="00E0084A">
                  <w:pPr>
                    <w:jc w:val="center"/>
                    <w:rPr>
                      <w:color w:val="000000" w:themeColor="text1"/>
                      <w:szCs w:val="21"/>
                    </w:rPr>
                  </w:pPr>
                  <w:r w:rsidRPr="00883A1D">
                    <w:rPr>
                      <w:color w:val="000000" w:themeColor="text1"/>
                      <w:szCs w:val="21"/>
                    </w:rPr>
                    <w:t>南面</w:t>
                  </w:r>
                </w:p>
              </w:tc>
              <w:tc>
                <w:tcPr>
                  <w:tcW w:w="3675" w:type="dxa"/>
                  <w:vAlign w:val="center"/>
                </w:tcPr>
                <w:p w14:paraId="51ED2FDC"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绍兴天普纺织有限公司</w:t>
                  </w:r>
                </w:p>
              </w:tc>
              <w:tc>
                <w:tcPr>
                  <w:tcW w:w="1260" w:type="dxa"/>
                  <w:vMerge w:val="restart"/>
                  <w:shd w:val="clear" w:color="auto" w:fill="auto"/>
                  <w:vAlign w:val="center"/>
                </w:tcPr>
                <w:p w14:paraId="1351E464" w14:textId="77777777" w:rsidR="00E0084A" w:rsidRPr="00883A1D" w:rsidRDefault="00E0084A" w:rsidP="00E0084A">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365" w:type="dxa"/>
                  <w:vAlign w:val="center"/>
                </w:tcPr>
                <w:p w14:paraId="47B37F28" w14:textId="7FA86C9B"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327D4A67" w14:textId="59B3BE3A" w:rsidR="00E0084A" w:rsidRPr="00883A1D" w:rsidRDefault="00E0084A" w:rsidP="00E0084A">
                  <w:pPr>
                    <w:jc w:val="center"/>
                    <w:rPr>
                      <w:color w:val="000000" w:themeColor="text1"/>
                      <w:szCs w:val="21"/>
                    </w:rPr>
                  </w:pPr>
                  <w:r w:rsidRPr="00883A1D">
                    <w:rPr>
                      <w:rFonts w:hint="eastAsia"/>
                      <w:color w:val="000000" w:themeColor="text1"/>
                      <w:szCs w:val="21"/>
                    </w:rPr>
                    <w:t>浙江冠明金属制品有限公司</w:t>
                  </w:r>
                </w:p>
              </w:tc>
              <w:tc>
                <w:tcPr>
                  <w:tcW w:w="1260" w:type="dxa"/>
                  <w:vMerge w:val="restart"/>
                  <w:vAlign w:val="center"/>
                </w:tcPr>
                <w:p w14:paraId="5929C69D" w14:textId="1B7B91AA"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90</w:t>
                  </w:r>
                </w:p>
              </w:tc>
              <w:tc>
                <w:tcPr>
                  <w:tcW w:w="1470" w:type="dxa"/>
                  <w:vAlign w:val="center"/>
                </w:tcPr>
                <w:p w14:paraId="25307F33" w14:textId="09661A53"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5A749DBB" w14:textId="508C9E5E" w:rsidTr="00E64E67">
              <w:trPr>
                <w:trHeight w:val="101"/>
              </w:trPr>
              <w:tc>
                <w:tcPr>
                  <w:tcW w:w="735" w:type="dxa"/>
                  <w:vMerge/>
                  <w:vAlign w:val="center"/>
                </w:tcPr>
                <w:p w14:paraId="51BA7A65" w14:textId="77777777" w:rsidR="00E0084A" w:rsidRPr="00883A1D" w:rsidRDefault="00E0084A" w:rsidP="00E0084A">
                  <w:pPr>
                    <w:jc w:val="center"/>
                    <w:rPr>
                      <w:color w:val="000000" w:themeColor="text1"/>
                      <w:szCs w:val="21"/>
                    </w:rPr>
                  </w:pPr>
                </w:p>
              </w:tc>
              <w:tc>
                <w:tcPr>
                  <w:tcW w:w="3675" w:type="dxa"/>
                  <w:vAlign w:val="center"/>
                </w:tcPr>
                <w:p w14:paraId="79F6520D" w14:textId="77777777" w:rsidR="00E0084A" w:rsidRPr="00883A1D" w:rsidRDefault="00E0084A" w:rsidP="00E0084A">
                  <w:pPr>
                    <w:jc w:val="center"/>
                    <w:rPr>
                      <w:color w:val="000000" w:themeColor="text1"/>
                      <w:szCs w:val="21"/>
                    </w:rPr>
                  </w:pPr>
                  <w:r w:rsidRPr="00883A1D">
                    <w:rPr>
                      <w:rFonts w:hint="eastAsia"/>
                      <w:color w:val="000000" w:themeColor="text1"/>
                      <w:szCs w:val="21"/>
                    </w:rPr>
                    <w:t>袍江配电安装分公司物资仓库</w:t>
                  </w:r>
                </w:p>
              </w:tc>
              <w:tc>
                <w:tcPr>
                  <w:tcW w:w="1260" w:type="dxa"/>
                  <w:vMerge/>
                  <w:shd w:val="clear" w:color="auto" w:fill="auto"/>
                  <w:vAlign w:val="center"/>
                </w:tcPr>
                <w:p w14:paraId="79B6A2FF" w14:textId="77777777" w:rsidR="00E0084A" w:rsidRPr="00883A1D" w:rsidRDefault="00E0084A" w:rsidP="00E0084A">
                  <w:pPr>
                    <w:jc w:val="center"/>
                    <w:rPr>
                      <w:color w:val="000000" w:themeColor="text1"/>
                      <w:szCs w:val="21"/>
                    </w:rPr>
                  </w:pPr>
                </w:p>
              </w:tc>
              <w:tc>
                <w:tcPr>
                  <w:tcW w:w="1365" w:type="dxa"/>
                  <w:vAlign w:val="center"/>
                </w:tcPr>
                <w:p w14:paraId="6E980E97" w14:textId="7B5B7B4E"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7E3D76C9" w14:textId="5F958B37" w:rsidR="00E0084A" w:rsidRPr="00883A1D" w:rsidRDefault="00E0084A" w:rsidP="00E0084A">
                  <w:pPr>
                    <w:jc w:val="center"/>
                    <w:rPr>
                      <w:color w:val="000000" w:themeColor="text1"/>
                      <w:szCs w:val="21"/>
                    </w:rPr>
                  </w:pPr>
                  <w:r w:rsidRPr="00883A1D">
                    <w:rPr>
                      <w:rFonts w:hint="eastAsia"/>
                      <w:color w:val="000000" w:themeColor="text1"/>
                      <w:szCs w:val="21"/>
                    </w:rPr>
                    <w:t>绍兴龙洋五金有限公司</w:t>
                  </w:r>
                </w:p>
              </w:tc>
              <w:tc>
                <w:tcPr>
                  <w:tcW w:w="1260" w:type="dxa"/>
                  <w:vMerge/>
                  <w:vAlign w:val="center"/>
                </w:tcPr>
                <w:p w14:paraId="74BEA995" w14:textId="00F6E9FF" w:rsidR="00E0084A" w:rsidRPr="00883A1D" w:rsidRDefault="00E0084A" w:rsidP="00E0084A">
                  <w:pPr>
                    <w:jc w:val="center"/>
                    <w:rPr>
                      <w:color w:val="000000" w:themeColor="text1"/>
                      <w:szCs w:val="21"/>
                    </w:rPr>
                  </w:pPr>
                </w:p>
              </w:tc>
              <w:tc>
                <w:tcPr>
                  <w:tcW w:w="1470" w:type="dxa"/>
                  <w:vAlign w:val="center"/>
                </w:tcPr>
                <w:p w14:paraId="3DA469FE" w14:textId="2D0C8DC3"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7CA6F308" w14:textId="67831A0D" w:rsidTr="00E64E67">
              <w:trPr>
                <w:trHeight w:val="101"/>
              </w:trPr>
              <w:tc>
                <w:tcPr>
                  <w:tcW w:w="735" w:type="dxa"/>
                  <w:vMerge/>
                  <w:vAlign w:val="center"/>
                </w:tcPr>
                <w:p w14:paraId="46D3F7E8" w14:textId="77777777" w:rsidR="00E0084A" w:rsidRPr="00883A1D" w:rsidRDefault="00E0084A" w:rsidP="00E0084A">
                  <w:pPr>
                    <w:jc w:val="center"/>
                    <w:rPr>
                      <w:color w:val="000000" w:themeColor="text1"/>
                      <w:szCs w:val="21"/>
                    </w:rPr>
                  </w:pPr>
                </w:p>
              </w:tc>
              <w:tc>
                <w:tcPr>
                  <w:tcW w:w="3675" w:type="dxa"/>
                  <w:vAlign w:val="center"/>
                </w:tcPr>
                <w:p w14:paraId="4CDA6B7A" w14:textId="77777777" w:rsidR="00E0084A" w:rsidRPr="00883A1D" w:rsidRDefault="00E0084A" w:rsidP="00E0084A">
                  <w:pPr>
                    <w:jc w:val="center"/>
                    <w:rPr>
                      <w:color w:val="000000" w:themeColor="text1"/>
                      <w:szCs w:val="21"/>
                    </w:rPr>
                  </w:pPr>
                  <w:r w:rsidRPr="00883A1D">
                    <w:rPr>
                      <w:rFonts w:hint="eastAsia"/>
                      <w:color w:val="000000" w:themeColor="text1"/>
                      <w:szCs w:val="21"/>
                    </w:rPr>
                    <w:t>浙江越王台绍兴酒有限公司</w:t>
                  </w:r>
                </w:p>
              </w:tc>
              <w:tc>
                <w:tcPr>
                  <w:tcW w:w="1260" w:type="dxa"/>
                  <w:vMerge/>
                  <w:shd w:val="clear" w:color="auto" w:fill="auto"/>
                  <w:vAlign w:val="center"/>
                </w:tcPr>
                <w:p w14:paraId="725A0C3F" w14:textId="77777777" w:rsidR="00E0084A" w:rsidRPr="00883A1D" w:rsidRDefault="00E0084A" w:rsidP="00E0084A">
                  <w:pPr>
                    <w:jc w:val="center"/>
                    <w:rPr>
                      <w:color w:val="000000" w:themeColor="text1"/>
                      <w:szCs w:val="21"/>
                    </w:rPr>
                  </w:pPr>
                </w:p>
              </w:tc>
              <w:tc>
                <w:tcPr>
                  <w:tcW w:w="1365" w:type="dxa"/>
                  <w:vAlign w:val="center"/>
                </w:tcPr>
                <w:p w14:paraId="0394C06E" w14:textId="5F8F5FD9" w:rsidR="00E0084A" w:rsidRPr="00883A1D" w:rsidRDefault="00E0084A" w:rsidP="00E0084A">
                  <w:pPr>
                    <w:jc w:val="center"/>
                    <w:rPr>
                      <w:color w:val="000000" w:themeColor="text1"/>
                      <w:szCs w:val="21"/>
                    </w:rPr>
                  </w:pPr>
                  <w:r w:rsidRPr="00883A1D">
                    <w:rPr>
                      <w:rFonts w:hint="eastAsia"/>
                      <w:color w:val="000000" w:themeColor="text1"/>
                      <w:szCs w:val="21"/>
                    </w:rPr>
                    <w:t>酒制品生产</w:t>
                  </w:r>
                </w:p>
              </w:tc>
              <w:tc>
                <w:tcPr>
                  <w:tcW w:w="3255" w:type="dxa"/>
                  <w:vAlign w:val="center"/>
                </w:tcPr>
                <w:p w14:paraId="6AB8EE6E" w14:textId="3EAB83A3" w:rsidR="00E0084A" w:rsidRPr="00883A1D" w:rsidRDefault="00E0084A" w:rsidP="00E0084A">
                  <w:pPr>
                    <w:jc w:val="center"/>
                    <w:rPr>
                      <w:color w:val="000000" w:themeColor="text1"/>
                      <w:szCs w:val="21"/>
                    </w:rPr>
                  </w:pPr>
                  <w:r w:rsidRPr="00883A1D">
                    <w:rPr>
                      <w:rFonts w:hint="eastAsia"/>
                      <w:color w:val="000000" w:themeColor="text1"/>
                      <w:szCs w:val="21"/>
                    </w:rPr>
                    <w:t>绍兴持正链传动有限公司</w:t>
                  </w:r>
                </w:p>
              </w:tc>
              <w:tc>
                <w:tcPr>
                  <w:tcW w:w="1260" w:type="dxa"/>
                  <w:vMerge/>
                  <w:vAlign w:val="center"/>
                </w:tcPr>
                <w:p w14:paraId="365DC064" w14:textId="7491DDEC" w:rsidR="00E0084A" w:rsidRPr="00883A1D" w:rsidRDefault="00E0084A" w:rsidP="00E0084A">
                  <w:pPr>
                    <w:jc w:val="center"/>
                    <w:rPr>
                      <w:color w:val="000000" w:themeColor="text1"/>
                      <w:szCs w:val="21"/>
                    </w:rPr>
                  </w:pPr>
                </w:p>
              </w:tc>
              <w:tc>
                <w:tcPr>
                  <w:tcW w:w="1470" w:type="dxa"/>
                  <w:vAlign w:val="center"/>
                </w:tcPr>
                <w:p w14:paraId="2B8B4A54" w14:textId="55A740BD"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23A8CB5A" w14:textId="19AF37AF" w:rsidTr="00E64E67">
              <w:trPr>
                <w:trHeight w:val="101"/>
              </w:trPr>
              <w:tc>
                <w:tcPr>
                  <w:tcW w:w="735" w:type="dxa"/>
                  <w:vMerge/>
                  <w:vAlign w:val="center"/>
                </w:tcPr>
                <w:p w14:paraId="2BC66727" w14:textId="77777777" w:rsidR="00E0084A" w:rsidRPr="00883A1D" w:rsidRDefault="00E0084A" w:rsidP="00E0084A">
                  <w:pPr>
                    <w:jc w:val="center"/>
                    <w:rPr>
                      <w:color w:val="000000" w:themeColor="text1"/>
                      <w:szCs w:val="21"/>
                    </w:rPr>
                  </w:pPr>
                </w:p>
              </w:tc>
              <w:tc>
                <w:tcPr>
                  <w:tcW w:w="3675" w:type="dxa"/>
                  <w:vAlign w:val="center"/>
                </w:tcPr>
                <w:p w14:paraId="757016B6" w14:textId="77777777" w:rsidR="00E0084A" w:rsidRPr="00883A1D" w:rsidRDefault="00E0084A" w:rsidP="00E0084A">
                  <w:pPr>
                    <w:jc w:val="center"/>
                    <w:rPr>
                      <w:color w:val="000000" w:themeColor="text1"/>
                      <w:szCs w:val="21"/>
                    </w:rPr>
                  </w:pPr>
                  <w:r w:rsidRPr="00883A1D">
                    <w:rPr>
                      <w:rFonts w:hint="eastAsia"/>
                      <w:color w:val="000000" w:themeColor="text1"/>
                      <w:szCs w:val="21"/>
                    </w:rPr>
                    <w:t>绍兴金鼎混凝土有限公司</w:t>
                  </w:r>
                </w:p>
              </w:tc>
              <w:tc>
                <w:tcPr>
                  <w:tcW w:w="1260" w:type="dxa"/>
                  <w:vMerge/>
                  <w:shd w:val="clear" w:color="auto" w:fill="auto"/>
                  <w:vAlign w:val="center"/>
                </w:tcPr>
                <w:p w14:paraId="68243242" w14:textId="77777777" w:rsidR="00E0084A" w:rsidRPr="00883A1D" w:rsidRDefault="00E0084A" w:rsidP="00E0084A">
                  <w:pPr>
                    <w:jc w:val="center"/>
                    <w:rPr>
                      <w:color w:val="000000" w:themeColor="text1"/>
                      <w:szCs w:val="21"/>
                    </w:rPr>
                  </w:pPr>
                </w:p>
              </w:tc>
              <w:tc>
                <w:tcPr>
                  <w:tcW w:w="1365" w:type="dxa"/>
                  <w:vAlign w:val="center"/>
                </w:tcPr>
                <w:p w14:paraId="4FA90EC7" w14:textId="6521AE90"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3A61E3B2" w14:textId="111FF54A" w:rsidR="00E0084A" w:rsidRPr="00883A1D" w:rsidRDefault="00E0084A" w:rsidP="00E0084A">
                  <w:pPr>
                    <w:jc w:val="center"/>
                    <w:rPr>
                      <w:color w:val="000000" w:themeColor="text1"/>
                      <w:szCs w:val="21"/>
                    </w:rPr>
                  </w:pPr>
                  <w:r w:rsidRPr="00883A1D">
                    <w:rPr>
                      <w:rFonts w:hint="eastAsia"/>
                      <w:color w:val="000000" w:themeColor="text1"/>
                      <w:szCs w:val="21"/>
                    </w:rPr>
                    <w:t>浙江瑞德电子科技有限公司</w:t>
                  </w:r>
                </w:p>
              </w:tc>
              <w:tc>
                <w:tcPr>
                  <w:tcW w:w="1260" w:type="dxa"/>
                  <w:vMerge w:val="restart"/>
                  <w:vAlign w:val="center"/>
                </w:tcPr>
                <w:p w14:paraId="3BFC650B" w14:textId="1211C1B2" w:rsidR="00E0084A" w:rsidRPr="00883A1D" w:rsidRDefault="00E0084A" w:rsidP="00E0084A">
                  <w:pPr>
                    <w:jc w:val="center"/>
                    <w:rPr>
                      <w:color w:val="000000" w:themeColor="text1"/>
                      <w:szCs w:val="21"/>
                    </w:rPr>
                  </w:pPr>
                  <w:r w:rsidRPr="00883A1D">
                    <w:rPr>
                      <w:rFonts w:hint="eastAsia"/>
                      <w:color w:val="000000" w:themeColor="text1"/>
                      <w:szCs w:val="21"/>
                    </w:rPr>
                    <w:t>4</w:t>
                  </w:r>
                  <w:r w:rsidRPr="00883A1D">
                    <w:rPr>
                      <w:color w:val="000000" w:themeColor="text1"/>
                      <w:szCs w:val="21"/>
                    </w:rPr>
                    <w:t>90</w:t>
                  </w:r>
                </w:p>
              </w:tc>
              <w:tc>
                <w:tcPr>
                  <w:tcW w:w="1470" w:type="dxa"/>
                  <w:vAlign w:val="center"/>
                </w:tcPr>
                <w:p w14:paraId="71F7ECC5" w14:textId="58C2A4C0"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2D66CBFA" w14:textId="4F43243F" w:rsidTr="00E64E67">
              <w:trPr>
                <w:trHeight w:val="101"/>
              </w:trPr>
              <w:tc>
                <w:tcPr>
                  <w:tcW w:w="735" w:type="dxa"/>
                  <w:vMerge/>
                  <w:vAlign w:val="center"/>
                </w:tcPr>
                <w:p w14:paraId="1D8DF41E" w14:textId="77777777" w:rsidR="00E0084A" w:rsidRPr="00883A1D" w:rsidRDefault="00E0084A" w:rsidP="00E0084A">
                  <w:pPr>
                    <w:jc w:val="center"/>
                    <w:rPr>
                      <w:color w:val="000000" w:themeColor="text1"/>
                      <w:szCs w:val="21"/>
                    </w:rPr>
                  </w:pPr>
                </w:p>
              </w:tc>
              <w:tc>
                <w:tcPr>
                  <w:tcW w:w="3675" w:type="dxa"/>
                  <w:vAlign w:val="center"/>
                </w:tcPr>
                <w:p w14:paraId="69DAF41E"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绍兴市神马传动件公司</w:t>
                  </w:r>
                </w:p>
              </w:tc>
              <w:tc>
                <w:tcPr>
                  <w:tcW w:w="1260" w:type="dxa"/>
                  <w:vMerge w:val="restart"/>
                  <w:shd w:val="clear" w:color="auto" w:fill="auto"/>
                  <w:vAlign w:val="center"/>
                </w:tcPr>
                <w:p w14:paraId="0FD41F35" w14:textId="77777777" w:rsidR="00E0084A" w:rsidRPr="00883A1D" w:rsidRDefault="00E0084A" w:rsidP="00E0084A">
                  <w:pPr>
                    <w:jc w:val="center"/>
                    <w:rPr>
                      <w:color w:val="000000" w:themeColor="text1"/>
                      <w:szCs w:val="21"/>
                    </w:rPr>
                  </w:pPr>
                  <w:r w:rsidRPr="00883A1D">
                    <w:rPr>
                      <w:rFonts w:hint="eastAsia"/>
                      <w:color w:val="000000" w:themeColor="text1"/>
                      <w:szCs w:val="21"/>
                    </w:rPr>
                    <w:t>1</w:t>
                  </w:r>
                  <w:r w:rsidRPr="00883A1D">
                    <w:rPr>
                      <w:color w:val="000000" w:themeColor="text1"/>
                      <w:szCs w:val="21"/>
                    </w:rPr>
                    <w:t>20</w:t>
                  </w:r>
                </w:p>
              </w:tc>
              <w:tc>
                <w:tcPr>
                  <w:tcW w:w="1365" w:type="dxa"/>
                  <w:vAlign w:val="center"/>
                </w:tcPr>
                <w:p w14:paraId="57BDF4D7" w14:textId="5832A7F9"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508F9B7D" w14:textId="4E408AC7" w:rsidR="00E0084A" w:rsidRPr="00883A1D" w:rsidRDefault="00E0084A" w:rsidP="00E0084A">
                  <w:pPr>
                    <w:jc w:val="center"/>
                    <w:rPr>
                      <w:color w:val="000000" w:themeColor="text1"/>
                      <w:szCs w:val="21"/>
                    </w:rPr>
                  </w:pPr>
                  <w:r w:rsidRPr="00883A1D">
                    <w:rPr>
                      <w:rFonts w:hint="eastAsia"/>
                      <w:color w:val="000000" w:themeColor="text1"/>
                      <w:szCs w:val="21"/>
                    </w:rPr>
                    <w:t>绍兴超立机械有限公司</w:t>
                  </w:r>
                </w:p>
              </w:tc>
              <w:tc>
                <w:tcPr>
                  <w:tcW w:w="1260" w:type="dxa"/>
                  <w:vMerge/>
                  <w:vAlign w:val="center"/>
                </w:tcPr>
                <w:p w14:paraId="619FAC8F" w14:textId="0B5CB0B4" w:rsidR="00E0084A" w:rsidRPr="00883A1D" w:rsidRDefault="00E0084A" w:rsidP="00E0084A">
                  <w:pPr>
                    <w:jc w:val="center"/>
                    <w:rPr>
                      <w:color w:val="000000" w:themeColor="text1"/>
                      <w:szCs w:val="21"/>
                    </w:rPr>
                  </w:pPr>
                </w:p>
              </w:tc>
              <w:tc>
                <w:tcPr>
                  <w:tcW w:w="1470" w:type="dxa"/>
                  <w:vAlign w:val="center"/>
                </w:tcPr>
                <w:p w14:paraId="5DD26744" w14:textId="3E3735B0"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1502B448" w14:textId="6BD0887F" w:rsidTr="00E64E67">
              <w:trPr>
                <w:trHeight w:val="101"/>
              </w:trPr>
              <w:tc>
                <w:tcPr>
                  <w:tcW w:w="735" w:type="dxa"/>
                  <w:vMerge/>
                  <w:vAlign w:val="center"/>
                </w:tcPr>
                <w:p w14:paraId="5BABF090" w14:textId="77777777" w:rsidR="00E0084A" w:rsidRPr="00883A1D" w:rsidRDefault="00E0084A" w:rsidP="00E0084A">
                  <w:pPr>
                    <w:jc w:val="center"/>
                    <w:rPr>
                      <w:color w:val="000000" w:themeColor="text1"/>
                      <w:szCs w:val="21"/>
                    </w:rPr>
                  </w:pPr>
                </w:p>
              </w:tc>
              <w:tc>
                <w:tcPr>
                  <w:tcW w:w="3675" w:type="dxa"/>
                  <w:vAlign w:val="center"/>
                </w:tcPr>
                <w:p w14:paraId="6E38ADBC" w14:textId="77777777" w:rsidR="00E0084A" w:rsidRPr="00883A1D" w:rsidRDefault="00E0084A" w:rsidP="00E0084A">
                  <w:pPr>
                    <w:jc w:val="center"/>
                    <w:rPr>
                      <w:color w:val="000000" w:themeColor="text1"/>
                      <w:szCs w:val="21"/>
                    </w:rPr>
                  </w:pPr>
                  <w:r w:rsidRPr="00883A1D">
                    <w:rPr>
                      <w:rFonts w:hint="eastAsia"/>
                      <w:color w:val="000000" w:themeColor="text1"/>
                      <w:szCs w:val="21"/>
                    </w:rPr>
                    <w:t>浙江善世享店力服饰公司</w:t>
                  </w:r>
                </w:p>
              </w:tc>
              <w:tc>
                <w:tcPr>
                  <w:tcW w:w="1260" w:type="dxa"/>
                  <w:vMerge/>
                  <w:shd w:val="clear" w:color="auto" w:fill="auto"/>
                  <w:vAlign w:val="center"/>
                </w:tcPr>
                <w:p w14:paraId="0F6DF4F1" w14:textId="77777777" w:rsidR="00E0084A" w:rsidRPr="00883A1D" w:rsidRDefault="00E0084A" w:rsidP="00E0084A">
                  <w:pPr>
                    <w:jc w:val="center"/>
                    <w:rPr>
                      <w:color w:val="000000" w:themeColor="text1"/>
                      <w:szCs w:val="21"/>
                    </w:rPr>
                  </w:pPr>
                </w:p>
              </w:tc>
              <w:tc>
                <w:tcPr>
                  <w:tcW w:w="1365" w:type="dxa"/>
                  <w:vAlign w:val="center"/>
                </w:tcPr>
                <w:p w14:paraId="085A8DE8" w14:textId="2A62D73F"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12CE868D" w14:textId="5AC5AA3D" w:rsidR="00E0084A" w:rsidRPr="00883A1D" w:rsidRDefault="00E0084A" w:rsidP="00E0084A">
                  <w:pPr>
                    <w:jc w:val="center"/>
                    <w:rPr>
                      <w:color w:val="000000" w:themeColor="text1"/>
                      <w:szCs w:val="21"/>
                    </w:rPr>
                  </w:pPr>
                  <w:r w:rsidRPr="00883A1D">
                    <w:rPr>
                      <w:rFonts w:hint="eastAsia"/>
                      <w:color w:val="000000" w:themeColor="text1"/>
                      <w:szCs w:val="21"/>
                    </w:rPr>
                    <w:t>绍兴鸿博家纺有限公司</w:t>
                  </w:r>
                </w:p>
              </w:tc>
              <w:tc>
                <w:tcPr>
                  <w:tcW w:w="1260" w:type="dxa"/>
                  <w:vAlign w:val="center"/>
                </w:tcPr>
                <w:p w14:paraId="6B34FA86" w14:textId="6C20D234" w:rsidR="00E0084A" w:rsidRPr="00883A1D" w:rsidRDefault="00E0084A" w:rsidP="00E0084A">
                  <w:pPr>
                    <w:jc w:val="center"/>
                    <w:rPr>
                      <w:color w:val="000000" w:themeColor="text1"/>
                      <w:szCs w:val="21"/>
                    </w:rPr>
                  </w:pPr>
                  <w:r w:rsidRPr="00883A1D">
                    <w:rPr>
                      <w:rFonts w:hint="eastAsia"/>
                      <w:color w:val="000000" w:themeColor="text1"/>
                      <w:szCs w:val="21"/>
                    </w:rPr>
                    <w:t>5</w:t>
                  </w:r>
                  <w:r w:rsidRPr="00883A1D">
                    <w:rPr>
                      <w:color w:val="000000" w:themeColor="text1"/>
                      <w:szCs w:val="21"/>
                    </w:rPr>
                    <w:t>10</w:t>
                  </w:r>
                </w:p>
              </w:tc>
              <w:tc>
                <w:tcPr>
                  <w:tcW w:w="1470" w:type="dxa"/>
                  <w:vAlign w:val="center"/>
                </w:tcPr>
                <w:p w14:paraId="3A116673" w14:textId="671375E7"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7B4A5935" w14:textId="48941C6C" w:rsidTr="00E64E67">
              <w:trPr>
                <w:trHeight w:val="101"/>
              </w:trPr>
              <w:tc>
                <w:tcPr>
                  <w:tcW w:w="735" w:type="dxa"/>
                  <w:vMerge/>
                  <w:vAlign w:val="center"/>
                </w:tcPr>
                <w:p w14:paraId="23CAEE12" w14:textId="77777777" w:rsidR="00E0084A" w:rsidRPr="00883A1D" w:rsidRDefault="00E0084A" w:rsidP="00E0084A">
                  <w:pPr>
                    <w:jc w:val="center"/>
                    <w:rPr>
                      <w:color w:val="000000" w:themeColor="text1"/>
                      <w:szCs w:val="21"/>
                    </w:rPr>
                  </w:pPr>
                </w:p>
              </w:tc>
              <w:tc>
                <w:tcPr>
                  <w:tcW w:w="3675" w:type="dxa"/>
                  <w:vAlign w:val="center"/>
                </w:tcPr>
                <w:p w14:paraId="3B1C000E" w14:textId="77777777" w:rsidR="00E0084A" w:rsidRPr="00883A1D" w:rsidRDefault="00E0084A" w:rsidP="00E0084A">
                  <w:pPr>
                    <w:jc w:val="center"/>
                    <w:rPr>
                      <w:color w:val="000000" w:themeColor="text1"/>
                      <w:szCs w:val="21"/>
                    </w:rPr>
                  </w:pPr>
                  <w:r w:rsidRPr="00883A1D">
                    <w:rPr>
                      <w:rFonts w:hint="eastAsia"/>
                      <w:color w:val="000000" w:themeColor="text1"/>
                      <w:szCs w:val="21"/>
                    </w:rPr>
                    <w:t>安城纸箱有限公司</w:t>
                  </w:r>
                </w:p>
              </w:tc>
              <w:tc>
                <w:tcPr>
                  <w:tcW w:w="1260" w:type="dxa"/>
                  <w:shd w:val="clear" w:color="auto" w:fill="auto"/>
                  <w:vAlign w:val="center"/>
                </w:tcPr>
                <w:p w14:paraId="3C3AF8EB" w14:textId="77777777" w:rsidR="00E0084A" w:rsidRPr="00883A1D" w:rsidRDefault="00E0084A" w:rsidP="00E0084A">
                  <w:pPr>
                    <w:jc w:val="center"/>
                    <w:rPr>
                      <w:color w:val="000000" w:themeColor="text1"/>
                      <w:szCs w:val="21"/>
                    </w:rPr>
                  </w:pPr>
                  <w:r w:rsidRPr="00883A1D">
                    <w:rPr>
                      <w:rFonts w:hint="eastAsia"/>
                      <w:color w:val="000000" w:themeColor="text1"/>
                      <w:szCs w:val="21"/>
                    </w:rPr>
                    <w:t>1</w:t>
                  </w:r>
                  <w:r w:rsidRPr="00883A1D">
                    <w:rPr>
                      <w:color w:val="000000" w:themeColor="text1"/>
                      <w:szCs w:val="21"/>
                    </w:rPr>
                    <w:t>60</w:t>
                  </w:r>
                </w:p>
              </w:tc>
              <w:tc>
                <w:tcPr>
                  <w:tcW w:w="1365" w:type="dxa"/>
                  <w:vAlign w:val="center"/>
                </w:tcPr>
                <w:p w14:paraId="3D6C356D" w14:textId="2CE852EC"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3551E3EE" w14:textId="422D123F" w:rsidR="00E0084A" w:rsidRPr="00883A1D" w:rsidRDefault="00E0084A" w:rsidP="00E0084A">
                  <w:pPr>
                    <w:jc w:val="center"/>
                    <w:rPr>
                      <w:color w:val="000000" w:themeColor="text1"/>
                      <w:szCs w:val="21"/>
                    </w:rPr>
                  </w:pPr>
                  <w:r w:rsidRPr="00883A1D">
                    <w:rPr>
                      <w:rFonts w:hint="eastAsia"/>
                      <w:color w:val="000000" w:themeColor="text1"/>
                      <w:szCs w:val="21"/>
                    </w:rPr>
                    <w:t>绍兴金信纺织服饰有限公司</w:t>
                  </w:r>
                </w:p>
              </w:tc>
              <w:tc>
                <w:tcPr>
                  <w:tcW w:w="1260" w:type="dxa"/>
                  <w:vMerge w:val="restart"/>
                  <w:vAlign w:val="center"/>
                </w:tcPr>
                <w:p w14:paraId="2CFF2D2A" w14:textId="3B312677" w:rsidR="00E0084A" w:rsidRPr="00883A1D" w:rsidRDefault="00E0084A" w:rsidP="00E0084A">
                  <w:pPr>
                    <w:jc w:val="center"/>
                    <w:rPr>
                      <w:color w:val="000000" w:themeColor="text1"/>
                      <w:szCs w:val="21"/>
                    </w:rPr>
                  </w:pPr>
                  <w:r w:rsidRPr="00883A1D">
                    <w:rPr>
                      <w:rFonts w:hint="eastAsia"/>
                      <w:color w:val="000000" w:themeColor="text1"/>
                      <w:szCs w:val="21"/>
                    </w:rPr>
                    <w:t>5</w:t>
                  </w:r>
                  <w:r w:rsidRPr="00883A1D">
                    <w:rPr>
                      <w:color w:val="000000" w:themeColor="text1"/>
                      <w:szCs w:val="21"/>
                    </w:rPr>
                    <w:t>30</w:t>
                  </w:r>
                </w:p>
              </w:tc>
              <w:tc>
                <w:tcPr>
                  <w:tcW w:w="1470" w:type="dxa"/>
                  <w:vAlign w:val="center"/>
                </w:tcPr>
                <w:p w14:paraId="7513427C" w14:textId="709F1E5E"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A69B196" w14:textId="7EEA746C" w:rsidTr="00E64E67">
              <w:trPr>
                <w:trHeight w:val="101"/>
              </w:trPr>
              <w:tc>
                <w:tcPr>
                  <w:tcW w:w="735" w:type="dxa"/>
                  <w:vMerge/>
                  <w:vAlign w:val="center"/>
                </w:tcPr>
                <w:p w14:paraId="6E4D3273" w14:textId="77777777" w:rsidR="00E0084A" w:rsidRPr="00883A1D" w:rsidRDefault="00E0084A" w:rsidP="00E0084A">
                  <w:pPr>
                    <w:jc w:val="center"/>
                    <w:rPr>
                      <w:color w:val="000000" w:themeColor="text1"/>
                      <w:szCs w:val="21"/>
                    </w:rPr>
                  </w:pPr>
                </w:p>
              </w:tc>
              <w:tc>
                <w:tcPr>
                  <w:tcW w:w="3675" w:type="dxa"/>
                  <w:vAlign w:val="center"/>
                </w:tcPr>
                <w:p w14:paraId="22954AB5" w14:textId="77777777" w:rsidR="00E0084A" w:rsidRPr="00883A1D" w:rsidRDefault="00E0084A" w:rsidP="00E0084A">
                  <w:pPr>
                    <w:jc w:val="center"/>
                    <w:rPr>
                      <w:color w:val="000000" w:themeColor="text1"/>
                      <w:szCs w:val="21"/>
                    </w:rPr>
                  </w:pPr>
                  <w:r w:rsidRPr="00883A1D">
                    <w:rPr>
                      <w:rFonts w:hint="eastAsia"/>
                      <w:color w:val="000000" w:themeColor="text1"/>
                      <w:szCs w:val="21"/>
                    </w:rPr>
                    <w:t>绍兴百胜文教用品有限公司</w:t>
                  </w:r>
                </w:p>
              </w:tc>
              <w:tc>
                <w:tcPr>
                  <w:tcW w:w="1260" w:type="dxa"/>
                  <w:shd w:val="clear" w:color="auto" w:fill="auto"/>
                  <w:vAlign w:val="center"/>
                </w:tcPr>
                <w:p w14:paraId="545FCF01" w14:textId="77777777" w:rsidR="00E0084A" w:rsidRPr="00883A1D" w:rsidRDefault="00E0084A" w:rsidP="00E0084A">
                  <w:pPr>
                    <w:jc w:val="center"/>
                    <w:rPr>
                      <w:color w:val="000000" w:themeColor="text1"/>
                      <w:szCs w:val="21"/>
                    </w:rPr>
                  </w:pPr>
                  <w:r w:rsidRPr="00883A1D">
                    <w:rPr>
                      <w:rFonts w:hint="eastAsia"/>
                      <w:color w:val="000000" w:themeColor="text1"/>
                      <w:szCs w:val="21"/>
                    </w:rPr>
                    <w:t>1</w:t>
                  </w:r>
                  <w:r w:rsidRPr="00883A1D">
                    <w:rPr>
                      <w:color w:val="000000" w:themeColor="text1"/>
                      <w:szCs w:val="21"/>
                    </w:rPr>
                    <w:t>70</w:t>
                  </w:r>
                </w:p>
              </w:tc>
              <w:tc>
                <w:tcPr>
                  <w:tcW w:w="1365" w:type="dxa"/>
                  <w:vAlign w:val="center"/>
                </w:tcPr>
                <w:p w14:paraId="7A953D9D" w14:textId="67C1E2B3"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5CC57B11" w14:textId="5621D061" w:rsidR="00E0084A" w:rsidRPr="00883A1D" w:rsidRDefault="00E0084A" w:rsidP="00E0084A">
                  <w:pPr>
                    <w:jc w:val="center"/>
                    <w:rPr>
                      <w:color w:val="000000" w:themeColor="text1"/>
                      <w:szCs w:val="21"/>
                    </w:rPr>
                  </w:pPr>
                  <w:r w:rsidRPr="00883A1D">
                    <w:rPr>
                      <w:rFonts w:hint="eastAsia"/>
                      <w:color w:val="000000" w:themeColor="text1"/>
                      <w:szCs w:val="21"/>
                    </w:rPr>
                    <w:t>洁圣防护用品有限公司</w:t>
                  </w:r>
                </w:p>
              </w:tc>
              <w:tc>
                <w:tcPr>
                  <w:tcW w:w="1260" w:type="dxa"/>
                  <w:vMerge/>
                  <w:vAlign w:val="center"/>
                </w:tcPr>
                <w:p w14:paraId="12C605E3" w14:textId="77777777" w:rsidR="00E0084A" w:rsidRPr="00883A1D" w:rsidRDefault="00E0084A" w:rsidP="00E0084A">
                  <w:pPr>
                    <w:jc w:val="center"/>
                    <w:rPr>
                      <w:color w:val="000000" w:themeColor="text1"/>
                      <w:szCs w:val="21"/>
                    </w:rPr>
                  </w:pPr>
                </w:p>
              </w:tc>
              <w:tc>
                <w:tcPr>
                  <w:tcW w:w="1470" w:type="dxa"/>
                  <w:vAlign w:val="center"/>
                </w:tcPr>
                <w:p w14:paraId="03814A4D" w14:textId="235CFB3B"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2E8752A" w14:textId="120C1137" w:rsidTr="00E64E67">
              <w:trPr>
                <w:trHeight w:val="101"/>
              </w:trPr>
              <w:tc>
                <w:tcPr>
                  <w:tcW w:w="735" w:type="dxa"/>
                  <w:vMerge/>
                  <w:vAlign w:val="center"/>
                </w:tcPr>
                <w:p w14:paraId="53CEA394" w14:textId="77777777" w:rsidR="00E0084A" w:rsidRPr="00883A1D" w:rsidRDefault="00E0084A" w:rsidP="00E0084A">
                  <w:pPr>
                    <w:jc w:val="center"/>
                    <w:rPr>
                      <w:color w:val="000000" w:themeColor="text1"/>
                      <w:szCs w:val="21"/>
                    </w:rPr>
                  </w:pPr>
                </w:p>
              </w:tc>
              <w:tc>
                <w:tcPr>
                  <w:tcW w:w="3675" w:type="dxa"/>
                  <w:vAlign w:val="center"/>
                </w:tcPr>
                <w:p w14:paraId="396647AC"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绍兴卓亿针纺有限公司</w:t>
                  </w:r>
                </w:p>
              </w:tc>
              <w:tc>
                <w:tcPr>
                  <w:tcW w:w="1260" w:type="dxa"/>
                  <w:vMerge w:val="restart"/>
                  <w:shd w:val="clear" w:color="auto" w:fill="auto"/>
                  <w:vAlign w:val="center"/>
                </w:tcPr>
                <w:p w14:paraId="23D86256" w14:textId="77777777" w:rsidR="00E0084A" w:rsidRPr="00883A1D" w:rsidRDefault="00E0084A" w:rsidP="00E0084A">
                  <w:pPr>
                    <w:jc w:val="center"/>
                    <w:rPr>
                      <w:color w:val="000000" w:themeColor="text1"/>
                      <w:szCs w:val="21"/>
                    </w:rPr>
                  </w:pPr>
                  <w:r w:rsidRPr="00883A1D">
                    <w:rPr>
                      <w:rFonts w:hint="eastAsia"/>
                      <w:color w:val="000000" w:themeColor="text1"/>
                      <w:szCs w:val="21"/>
                    </w:rPr>
                    <w:t>2</w:t>
                  </w:r>
                  <w:r w:rsidRPr="00883A1D">
                    <w:rPr>
                      <w:color w:val="000000" w:themeColor="text1"/>
                      <w:szCs w:val="21"/>
                    </w:rPr>
                    <w:t>70</w:t>
                  </w:r>
                </w:p>
              </w:tc>
              <w:tc>
                <w:tcPr>
                  <w:tcW w:w="1365" w:type="dxa"/>
                  <w:vAlign w:val="center"/>
                </w:tcPr>
                <w:p w14:paraId="3F413058" w14:textId="1422EB5C"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2446825B" w14:textId="6A43FCBE" w:rsidR="00E0084A" w:rsidRPr="00883A1D" w:rsidRDefault="00E0084A" w:rsidP="00E0084A">
                  <w:pPr>
                    <w:jc w:val="center"/>
                    <w:rPr>
                      <w:color w:val="000000" w:themeColor="text1"/>
                      <w:szCs w:val="21"/>
                    </w:rPr>
                  </w:pPr>
                  <w:r w:rsidRPr="00883A1D">
                    <w:rPr>
                      <w:rFonts w:hint="eastAsia"/>
                      <w:color w:val="000000" w:themeColor="text1"/>
                      <w:szCs w:val="21"/>
                    </w:rPr>
                    <w:t>绍兴市海纳塑料模具公司</w:t>
                  </w:r>
                </w:p>
              </w:tc>
              <w:tc>
                <w:tcPr>
                  <w:tcW w:w="1260" w:type="dxa"/>
                  <w:vMerge/>
                  <w:vAlign w:val="center"/>
                </w:tcPr>
                <w:p w14:paraId="17B1925E" w14:textId="77777777" w:rsidR="00E0084A" w:rsidRPr="00883A1D" w:rsidRDefault="00E0084A" w:rsidP="00E0084A">
                  <w:pPr>
                    <w:jc w:val="center"/>
                    <w:rPr>
                      <w:color w:val="000000" w:themeColor="text1"/>
                      <w:szCs w:val="21"/>
                    </w:rPr>
                  </w:pPr>
                </w:p>
              </w:tc>
              <w:tc>
                <w:tcPr>
                  <w:tcW w:w="1470" w:type="dxa"/>
                  <w:vAlign w:val="center"/>
                </w:tcPr>
                <w:p w14:paraId="73FD2905" w14:textId="411EBC4F"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73CF355" w14:textId="521B8DF1" w:rsidTr="00E64E67">
              <w:trPr>
                <w:trHeight w:val="101"/>
              </w:trPr>
              <w:tc>
                <w:tcPr>
                  <w:tcW w:w="735" w:type="dxa"/>
                  <w:vMerge/>
                  <w:vAlign w:val="center"/>
                </w:tcPr>
                <w:p w14:paraId="6AE393E3" w14:textId="77777777" w:rsidR="00E0084A" w:rsidRPr="00883A1D" w:rsidRDefault="00E0084A" w:rsidP="00E0084A">
                  <w:pPr>
                    <w:jc w:val="center"/>
                    <w:rPr>
                      <w:color w:val="000000" w:themeColor="text1"/>
                      <w:szCs w:val="21"/>
                    </w:rPr>
                  </w:pPr>
                </w:p>
              </w:tc>
              <w:tc>
                <w:tcPr>
                  <w:tcW w:w="3675" w:type="dxa"/>
                  <w:vAlign w:val="center"/>
                </w:tcPr>
                <w:p w14:paraId="37AD5E2E"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绍兴华生钉业有限公司</w:t>
                  </w:r>
                </w:p>
              </w:tc>
              <w:tc>
                <w:tcPr>
                  <w:tcW w:w="1260" w:type="dxa"/>
                  <w:vMerge/>
                  <w:shd w:val="clear" w:color="auto" w:fill="auto"/>
                  <w:vAlign w:val="center"/>
                </w:tcPr>
                <w:p w14:paraId="1102E826" w14:textId="77777777" w:rsidR="00E0084A" w:rsidRPr="00883A1D" w:rsidRDefault="00E0084A" w:rsidP="00E0084A">
                  <w:pPr>
                    <w:jc w:val="center"/>
                    <w:rPr>
                      <w:color w:val="000000" w:themeColor="text1"/>
                      <w:szCs w:val="21"/>
                    </w:rPr>
                  </w:pPr>
                </w:p>
              </w:tc>
              <w:tc>
                <w:tcPr>
                  <w:tcW w:w="1365" w:type="dxa"/>
                  <w:vAlign w:val="center"/>
                </w:tcPr>
                <w:p w14:paraId="3790C0B0" w14:textId="3675FAB3"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6578F62B" w14:textId="4D43E741" w:rsidR="00E0084A" w:rsidRPr="00883A1D" w:rsidRDefault="00E0084A" w:rsidP="00E0084A">
                  <w:pPr>
                    <w:jc w:val="center"/>
                    <w:rPr>
                      <w:color w:val="000000" w:themeColor="text1"/>
                      <w:szCs w:val="21"/>
                    </w:rPr>
                  </w:pPr>
                  <w:r w:rsidRPr="00883A1D">
                    <w:rPr>
                      <w:rFonts w:hint="eastAsia"/>
                      <w:color w:val="000000" w:themeColor="text1"/>
                      <w:szCs w:val="21"/>
                    </w:rPr>
                    <w:t>浙江好百年针织有限公司</w:t>
                  </w:r>
                </w:p>
              </w:tc>
              <w:tc>
                <w:tcPr>
                  <w:tcW w:w="1260" w:type="dxa"/>
                  <w:vAlign w:val="center"/>
                </w:tcPr>
                <w:p w14:paraId="11107A19" w14:textId="68933284" w:rsidR="00E0084A" w:rsidRPr="00883A1D" w:rsidRDefault="00E0084A" w:rsidP="00E0084A">
                  <w:pPr>
                    <w:jc w:val="center"/>
                    <w:rPr>
                      <w:color w:val="000000" w:themeColor="text1"/>
                      <w:szCs w:val="21"/>
                    </w:rPr>
                  </w:pPr>
                  <w:r w:rsidRPr="00883A1D">
                    <w:rPr>
                      <w:rFonts w:hint="eastAsia"/>
                      <w:color w:val="000000" w:themeColor="text1"/>
                      <w:szCs w:val="21"/>
                    </w:rPr>
                    <w:t>5</w:t>
                  </w:r>
                  <w:r w:rsidRPr="00883A1D">
                    <w:rPr>
                      <w:color w:val="000000" w:themeColor="text1"/>
                      <w:szCs w:val="21"/>
                    </w:rPr>
                    <w:t>50</w:t>
                  </w:r>
                </w:p>
              </w:tc>
              <w:tc>
                <w:tcPr>
                  <w:tcW w:w="1470" w:type="dxa"/>
                  <w:vAlign w:val="center"/>
                </w:tcPr>
                <w:p w14:paraId="06212A66" w14:textId="497B8AB8"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122A9C1A" w14:textId="41644859" w:rsidTr="00E64E67">
              <w:trPr>
                <w:trHeight w:val="101"/>
              </w:trPr>
              <w:tc>
                <w:tcPr>
                  <w:tcW w:w="735" w:type="dxa"/>
                  <w:vMerge/>
                  <w:vAlign w:val="center"/>
                </w:tcPr>
                <w:p w14:paraId="084FE417" w14:textId="77777777" w:rsidR="00E0084A" w:rsidRPr="00883A1D" w:rsidRDefault="00E0084A" w:rsidP="00E0084A">
                  <w:pPr>
                    <w:jc w:val="center"/>
                    <w:rPr>
                      <w:color w:val="000000" w:themeColor="text1"/>
                      <w:szCs w:val="21"/>
                    </w:rPr>
                  </w:pPr>
                </w:p>
              </w:tc>
              <w:tc>
                <w:tcPr>
                  <w:tcW w:w="3675" w:type="dxa"/>
                  <w:vAlign w:val="center"/>
                </w:tcPr>
                <w:p w14:paraId="7BEE0285" w14:textId="77777777" w:rsidR="00E0084A" w:rsidRPr="00883A1D" w:rsidRDefault="00E0084A" w:rsidP="00E0084A">
                  <w:pPr>
                    <w:jc w:val="center"/>
                    <w:rPr>
                      <w:color w:val="000000" w:themeColor="text1"/>
                      <w:szCs w:val="21"/>
                    </w:rPr>
                  </w:pPr>
                  <w:r w:rsidRPr="00883A1D">
                    <w:rPr>
                      <w:rFonts w:hint="eastAsia"/>
                      <w:color w:val="000000" w:themeColor="text1"/>
                      <w:szCs w:val="21"/>
                    </w:rPr>
                    <w:t>磊鹏纺织有限公司</w:t>
                  </w:r>
                </w:p>
              </w:tc>
              <w:tc>
                <w:tcPr>
                  <w:tcW w:w="1260" w:type="dxa"/>
                  <w:vMerge/>
                  <w:shd w:val="clear" w:color="auto" w:fill="auto"/>
                  <w:vAlign w:val="center"/>
                </w:tcPr>
                <w:p w14:paraId="74E3A30C" w14:textId="77777777" w:rsidR="00E0084A" w:rsidRPr="00883A1D" w:rsidRDefault="00E0084A" w:rsidP="00E0084A">
                  <w:pPr>
                    <w:jc w:val="center"/>
                    <w:rPr>
                      <w:color w:val="000000" w:themeColor="text1"/>
                      <w:szCs w:val="21"/>
                    </w:rPr>
                  </w:pPr>
                </w:p>
              </w:tc>
              <w:tc>
                <w:tcPr>
                  <w:tcW w:w="1365" w:type="dxa"/>
                  <w:vAlign w:val="center"/>
                </w:tcPr>
                <w:p w14:paraId="5BF2F194" w14:textId="671F677D"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577FC47D" w14:textId="410B8779" w:rsidR="00E0084A" w:rsidRPr="00883A1D" w:rsidRDefault="00E0084A" w:rsidP="00E0084A">
                  <w:pPr>
                    <w:jc w:val="center"/>
                    <w:rPr>
                      <w:color w:val="000000" w:themeColor="text1"/>
                      <w:szCs w:val="21"/>
                    </w:rPr>
                  </w:pPr>
                  <w:r w:rsidRPr="00883A1D">
                    <w:rPr>
                      <w:rFonts w:hint="eastAsia"/>
                      <w:color w:val="000000" w:themeColor="text1"/>
                      <w:szCs w:val="21"/>
                    </w:rPr>
                    <w:t>绍兴市海纳塑料模具公司</w:t>
                  </w:r>
                </w:p>
              </w:tc>
              <w:tc>
                <w:tcPr>
                  <w:tcW w:w="1260" w:type="dxa"/>
                  <w:vMerge w:val="restart"/>
                  <w:vAlign w:val="center"/>
                </w:tcPr>
                <w:p w14:paraId="79BE3473" w14:textId="523B0DB4" w:rsidR="00E0084A" w:rsidRPr="00883A1D" w:rsidRDefault="00E0084A" w:rsidP="00E0084A">
                  <w:pPr>
                    <w:jc w:val="center"/>
                    <w:rPr>
                      <w:color w:val="000000" w:themeColor="text1"/>
                      <w:szCs w:val="21"/>
                    </w:rPr>
                  </w:pPr>
                  <w:r w:rsidRPr="00883A1D">
                    <w:rPr>
                      <w:rFonts w:hint="eastAsia"/>
                      <w:color w:val="000000" w:themeColor="text1"/>
                      <w:szCs w:val="21"/>
                    </w:rPr>
                    <w:t>5</w:t>
                  </w:r>
                  <w:r w:rsidRPr="00883A1D">
                    <w:rPr>
                      <w:color w:val="000000" w:themeColor="text1"/>
                      <w:szCs w:val="21"/>
                    </w:rPr>
                    <w:t>70</w:t>
                  </w:r>
                </w:p>
              </w:tc>
              <w:tc>
                <w:tcPr>
                  <w:tcW w:w="1470" w:type="dxa"/>
                  <w:vAlign w:val="center"/>
                </w:tcPr>
                <w:p w14:paraId="3F384823" w14:textId="238584F2"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18359627" w14:textId="6D343D54" w:rsidTr="00E64E67">
              <w:trPr>
                <w:trHeight w:val="101"/>
              </w:trPr>
              <w:tc>
                <w:tcPr>
                  <w:tcW w:w="735" w:type="dxa"/>
                  <w:vMerge/>
                  <w:vAlign w:val="center"/>
                </w:tcPr>
                <w:p w14:paraId="07B3430D" w14:textId="77777777" w:rsidR="00E0084A" w:rsidRPr="00883A1D" w:rsidRDefault="00E0084A" w:rsidP="00E0084A">
                  <w:pPr>
                    <w:jc w:val="center"/>
                    <w:rPr>
                      <w:color w:val="000000" w:themeColor="text1"/>
                      <w:szCs w:val="21"/>
                    </w:rPr>
                  </w:pPr>
                </w:p>
              </w:tc>
              <w:tc>
                <w:tcPr>
                  <w:tcW w:w="3675" w:type="dxa"/>
                  <w:vAlign w:val="center"/>
                </w:tcPr>
                <w:p w14:paraId="032006A5"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绍兴市东星酒厂</w:t>
                  </w:r>
                </w:p>
              </w:tc>
              <w:tc>
                <w:tcPr>
                  <w:tcW w:w="1260" w:type="dxa"/>
                  <w:vMerge/>
                  <w:shd w:val="clear" w:color="auto" w:fill="auto"/>
                  <w:vAlign w:val="center"/>
                </w:tcPr>
                <w:p w14:paraId="7EAB8EE7" w14:textId="77777777" w:rsidR="00E0084A" w:rsidRPr="00883A1D" w:rsidRDefault="00E0084A" w:rsidP="00E0084A">
                  <w:pPr>
                    <w:jc w:val="center"/>
                    <w:rPr>
                      <w:color w:val="000000" w:themeColor="text1"/>
                      <w:szCs w:val="21"/>
                    </w:rPr>
                  </w:pPr>
                </w:p>
              </w:tc>
              <w:tc>
                <w:tcPr>
                  <w:tcW w:w="1365" w:type="dxa"/>
                  <w:vAlign w:val="center"/>
                </w:tcPr>
                <w:p w14:paraId="16961F25" w14:textId="3AD204AC"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687330C4" w14:textId="72590525" w:rsidR="00E0084A" w:rsidRPr="00883A1D" w:rsidRDefault="00E0084A" w:rsidP="00E0084A">
                  <w:pPr>
                    <w:jc w:val="center"/>
                    <w:rPr>
                      <w:color w:val="000000" w:themeColor="text1"/>
                      <w:szCs w:val="21"/>
                    </w:rPr>
                  </w:pPr>
                  <w:r w:rsidRPr="00883A1D">
                    <w:rPr>
                      <w:rFonts w:hint="eastAsia"/>
                      <w:color w:val="000000" w:themeColor="text1"/>
                      <w:szCs w:val="21"/>
                    </w:rPr>
                    <w:t>浙江恒力装饰材料公司</w:t>
                  </w:r>
                </w:p>
              </w:tc>
              <w:tc>
                <w:tcPr>
                  <w:tcW w:w="1260" w:type="dxa"/>
                  <w:vMerge/>
                  <w:vAlign w:val="center"/>
                </w:tcPr>
                <w:p w14:paraId="413D4B69" w14:textId="77777777" w:rsidR="00E0084A" w:rsidRPr="00883A1D" w:rsidRDefault="00E0084A" w:rsidP="00E0084A">
                  <w:pPr>
                    <w:jc w:val="center"/>
                    <w:rPr>
                      <w:color w:val="000000" w:themeColor="text1"/>
                      <w:szCs w:val="21"/>
                    </w:rPr>
                  </w:pPr>
                </w:p>
              </w:tc>
              <w:tc>
                <w:tcPr>
                  <w:tcW w:w="1470" w:type="dxa"/>
                  <w:vAlign w:val="center"/>
                </w:tcPr>
                <w:p w14:paraId="0821BED3" w14:textId="5449F20F"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66E2604D" w14:textId="11A24925" w:rsidTr="00E64E67">
              <w:trPr>
                <w:trHeight w:val="101"/>
              </w:trPr>
              <w:tc>
                <w:tcPr>
                  <w:tcW w:w="735" w:type="dxa"/>
                  <w:vMerge/>
                  <w:vAlign w:val="center"/>
                </w:tcPr>
                <w:p w14:paraId="5ACE0320" w14:textId="77777777" w:rsidR="00E0084A" w:rsidRPr="00883A1D" w:rsidRDefault="00E0084A" w:rsidP="00E0084A">
                  <w:pPr>
                    <w:jc w:val="center"/>
                    <w:rPr>
                      <w:color w:val="000000" w:themeColor="text1"/>
                      <w:szCs w:val="21"/>
                    </w:rPr>
                  </w:pPr>
                </w:p>
              </w:tc>
              <w:tc>
                <w:tcPr>
                  <w:tcW w:w="3675" w:type="dxa"/>
                  <w:vAlign w:val="center"/>
                </w:tcPr>
                <w:p w14:paraId="2C5ABBDE" w14:textId="77777777" w:rsidR="00E0084A" w:rsidRPr="00883A1D" w:rsidRDefault="00E0084A" w:rsidP="00E0084A">
                  <w:pPr>
                    <w:jc w:val="center"/>
                    <w:rPr>
                      <w:color w:val="000000" w:themeColor="text1"/>
                      <w:szCs w:val="21"/>
                    </w:rPr>
                  </w:pPr>
                  <w:r w:rsidRPr="00883A1D">
                    <w:rPr>
                      <w:rFonts w:hint="eastAsia"/>
                      <w:color w:val="000000" w:themeColor="text1"/>
                      <w:szCs w:val="21"/>
                    </w:rPr>
                    <w:t>绍兴通晟特种印花公司</w:t>
                  </w:r>
                </w:p>
              </w:tc>
              <w:tc>
                <w:tcPr>
                  <w:tcW w:w="1260" w:type="dxa"/>
                  <w:vMerge/>
                  <w:shd w:val="clear" w:color="auto" w:fill="auto"/>
                  <w:vAlign w:val="center"/>
                </w:tcPr>
                <w:p w14:paraId="2FE5F3F0" w14:textId="77777777" w:rsidR="00E0084A" w:rsidRPr="00883A1D" w:rsidRDefault="00E0084A" w:rsidP="00E0084A">
                  <w:pPr>
                    <w:jc w:val="center"/>
                    <w:rPr>
                      <w:color w:val="000000" w:themeColor="text1"/>
                      <w:szCs w:val="21"/>
                    </w:rPr>
                  </w:pPr>
                </w:p>
              </w:tc>
              <w:tc>
                <w:tcPr>
                  <w:tcW w:w="1365" w:type="dxa"/>
                  <w:vAlign w:val="center"/>
                </w:tcPr>
                <w:p w14:paraId="23CC122F" w14:textId="260A014B"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1CC14564" w14:textId="5C2754A0" w:rsidR="00E0084A" w:rsidRPr="00883A1D" w:rsidRDefault="00E0084A" w:rsidP="00E0084A">
                  <w:pPr>
                    <w:jc w:val="center"/>
                    <w:rPr>
                      <w:color w:val="000000" w:themeColor="text1"/>
                      <w:szCs w:val="21"/>
                    </w:rPr>
                  </w:pPr>
                  <w:r w:rsidRPr="00883A1D">
                    <w:rPr>
                      <w:rFonts w:hint="eastAsia"/>
                      <w:color w:val="000000" w:themeColor="text1"/>
                      <w:szCs w:val="21"/>
                    </w:rPr>
                    <w:t>绍兴澳森针纺织有限公司</w:t>
                  </w:r>
                </w:p>
              </w:tc>
              <w:tc>
                <w:tcPr>
                  <w:tcW w:w="1260" w:type="dxa"/>
                  <w:vAlign w:val="center"/>
                </w:tcPr>
                <w:p w14:paraId="2076C1A1" w14:textId="62B66221" w:rsidR="00E0084A" w:rsidRPr="00883A1D" w:rsidRDefault="00E0084A" w:rsidP="00E0084A">
                  <w:pPr>
                    <w:jc w:val="center"/>
                    <w:rPr>
                      <w:color w:val="000000" w:themeColor="text1"/>
                      <w:szCs w:val="21"/>
                    </w:rPr>
                  </w:pPr>
                  <w:r w:rsidRPr="00883A1D">
                    <w:rPr>
                      <w:rFonts w:hint="eastAsia"/>
                      <w:color w:val="000000" w:themeColor="text1"/>
                      <w:szCs w:val="21"/>
                    </w:rPr>
                    <w:t>6</w:t>
                  </w:r>
                  <w:r w:rsidRPr="00883A1D">
                    <w:rPr>
                      <w:color w:val="000000" w:themeColor="text1"/>
                      <w:szCs w:val="21"/>
                    </w:rPr>
                    <w:t>00</w:t>
                  </w:r>
                </w:p>
              </w:tc>
              <w:tc>
                <w:tcPr>
                  <w:tcW w:w="1470" w:type="dxa"/>
                  <w:vAlign w:val="center"/>
                </w:tcPr>
                <w:p w14:paraId="19DCD587" w14:textId="33D8017E"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0D9784E3" w14:textId="47F861A7" w:rsidTr="00E64E67">
              <w:trPr>
                <w:trHeight w:val="101"/>
              </w:trPr>
              <w:tc>
                <w:tcPr>
                  <w:tcW w:w="735" w:type="dxa"/>
                  <w:vMerge/>
                  <w:vAlign w:val="center"/>
                </w:tcPr>
                <w:p w14:paraId="159551E7" w14:textId="77777777" w:rsidR="00E0084A" w:rsidRPr="00883A1D" w:rsidRDefault="00E0084A" w:rsidP="00E0084A">
                  <w:pPr>
                    <w:jc w:val="center"/>
                    <w:rPr>
                      <w:color w:val="000000" w:themeColor="text1"/>
                      <w:szCs w:val="21"/>
                    </w:rPr>
                  </w:pPr>
                </w:p>
              </w:tc>
              <w:tc>
                <w:tcPr>
                  <w:tcW w:w="3675" w:type="dxa"/>
                  <w:vAlign w:val="center"/>
                </w:tcPr>
                <w:p w14:paraId="1C73BBEC" w14:textId="77777777" w:rsidR="00E0084A" w:rsidRPr="00883A1D" w:rsidRDefault="00E0084A" w:rsidP="00E0084A">
                  <w:pPr>
                    <w:jc w:val="center"/>
                    <w:rPr>
                      <w:color w:val="000000" w:themeColor="text1"/>
                      <w:szCs w:val="21"/>
                    </w:rPr>
                  </w:pPr>
                  <w:r w:rsidRPr="00883A1D">
                    <w:rPr>
                      <w:rFonts w:hint="eastAsia"/>
                      <w:color w:val="000000" w:themeColor="text1"/>
                      <w:szCs w:val="21"/>
                    </w:rPr>
                    <w:t>鑫兴纺织镭射科技公司</w:t>
                  </w:r>
                </w:p>
              </w:tc>
              <w:tc>
                <w:tcPr>
                  <w:tcW w:w="1260" w:type="dxa"/>
                  <w:shd w:val="clear" w:color="auto" w:fill="auto"/>
                  <w:vAlign w:val="center"/>
                </w:tcPr>
                <w:p w14:paraId="1EFD1EA2"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20</w:t>
                  </w:r>
                </w:p>
              </w:tc>
              <w:tc>
                <w:tcPr>
                  <w:tcW w:w="1365" w:type="dxa"/>
                  <w:vAlign w:val="center"/>
                </w:tcPr>
                <w:p w14:paraId="6F8CF4C8" w14:textId="68E066AC"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52A48550" w14:textId="6BE66573" w:rsidR="00E0084A" w:rsidRPr="00883A1D" w:rsidRDefault="00E0084A" w:rsidP="00E0084A">
                  <w:pPr>
                    <w:jc w:val="center"/>
                    <w:rPr>
                      <w:color w:val="000000" w:themeColor="text1"/>
                      <w:szCs w:val="21"/>
                    </w:rPr>
                  </w:pPr>
                  <w:r w:rsidRPr="00883A1D">
                    <w:rPr>
                      <w:rFonts w:hint="eastAsia"/>
                      <w:color w:val="000000" w:themeColor="text1"/>
                      <w:szCs w:val="21"/>
                    </w:rPr>
                    <w:t>绍兴神龙电子科技公司</w:t>
                  </w:r>
                </w:p>
              </w:tc>
              <w:tc>
                <w:tcPr>
                  <w:tcW w:w="1260" w:type="dxa"/>
                  <w:vMerge w:val="restart"/>
                  <w:vAlign w:val="center"/>
                </w:tcPr>
                <w:p w14:paraId="1773E758" w14:textId="138A193E" w:rsidR="00E0084A" w:rsidRPr="00883A1D" w:rsidRDefault="00E0084A" w:rsidP="00E0084A">
                  <w:pPr>
                    <w:jc w:val="center"/>
                    <w:rPr>
                      <w:color w:val="000000" w:themeColor="text1"/>
                      <w:szCs w:val="21"/>
                    </w:rPr>
                  </w:pPr>
                  <w:r w:rsidRPr="00883A1D">
                    <w:rPr>
                      <w:rFonts w:hint="eastAsia"/>
                      <w:color w:val="000000" w:themeColor="text1"/>
                      <w:szCs w:val="21"/>
                    </w:rPr>
                    <w:t>6</w:t>
                  </w:r>
                  <w:r w:rsidRPr="00883A1D">
                    <w:rPr>
                      <w:color w:val="000000" w:themeColor="text1"/>
                      <w:szCs w:val="21"/>
                    </w:rPr>
                    <w:t>20</w:t>
                  </w:r>
                </w:p>
              </w:tc>
              <w:tc>
                <w:tcPr>
                  <w:tcW w:w="1470" w:type="dxa"/>
                  <w:vAlign w:val="center"/>
                </w:tcPr>
                <w:p w14:paraId="1EC713B2" w14:textId="00BE02AA"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4A41D1EE" w14:textId="564B46D7" w:rsidTr="00E64E67">
              <w:trPr>
                <w:trHeight w:val="101"/>
              </w:trPr>
              <w:tc>
                <w:tcPr>
                  <w:tcW w:w="735" w:type="dxa"/>
                  <w:vMerge/>
                  <w:vAlign w:val="center"/>
                </w:tcPr>
                <w:p w14:paraId="08D19F0E" w14:textId="77777777" w:rsidR="00E0084A" w:rsidRPr="00883A1D" w:rsidRDefault="00E0084A" w:rsidP="00E0084A">
                  <w:pPr>
                    <w:jc w:val="center"/>
                    <w:rPr>
                      <w:color w:val="000000" w:themeColor="text1"/>
                      <w:szCs w:val="21"/>
                    </w:rPr>
                  </w:pPr>
                </w:p>
              </w:tc>
              <w:tc>
                <w:tcPr>
                  <w:tcW w:w="3675" w:type="dxa"/>
                  <w:vAlign w:val="center"/>
                </w:tcPr>
                <w:p w14:paraId="6CCFA477"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绍兴市强生精机制造有限公司</w:t>
                  </w:r>
                </w:p>
              </w:tc>
              <w:tc>
                <w:tcPr>
                  <w:tcW w:w="1260" w:type="dxa"/>
                  <w:vMerge w:val="restart"/>
                  <w:shd w:val="clear" w:color="auto" w:fill="auto"/>
                  <w:vAlign w:val="center"/>
                </w:tcPr>
                <w:p w14:paraId="74E554E6"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50</w:t>
                  </w:r>
                </w:p>
              </w:tc>
              <w:tc>
                <w:tcPr>
                  <w:tcW w:w="1365" w:type="dxa"/>
                  <w:vAlign w:val="center"/>
                </w:tcPr>
                <w:p w14:paraId="1CF6FC82" w14:textId="03CFB8D1"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37F79359" w14:textId="00CED921" w:rsidR="00E0084A" w:rsidRPr="00883A1D" w:rsidRDefault="00E0084A" w:rsidP="00E0084A">
                  <w:pPr>
                    <w:jc w:val="center"/>
                    <w:rPr>
                      <w:color w:val="000000" w:themeColor="text1"/>
                      <w:szCs w:val="21"/>
                    </w:rPr>
                  </w:pPr>
                  <w:r w:rsidRPr="00883A1D">
                    <w:rPr>
                      <w:rFonts w:hint="eastAsia"/>
                      <w:color w:val="000000" w:themeColor="text1"/>
                      <w:szCs w:val="21"/>
                    </w:rPr>
                    <w:t>绍兴京山汽车配件有限公司</w:t>
                  </w:r>
                </w:p>
              </w:tc>
              <w:tc>
                <w:tcPr>
                  <w:tcW w:w="1260" w:type="dxa"/>
                  <w:vMerge/>
                  <w:vAlign w:val="center"/>
                </w:tcPr>
                <w:p w14:paraId="23353563" w14:textId="77777777" w:rsidR="00E0084A" w:rsidRPr="00883A1D" w:rsidRDefault="00E0084A" w:rsidP="00E0084A">
                  <w:pPr>
                    <w:jc w:val="center"/>
                    <w:rPr>
                      <w:color w:val="000000" w:themeColor="text1"/>
                      <w:szCs w:val="21"/>
                    </w:rPr>
                  </w:pPr>
                </w:p>
              </w:tc>
              <w:tc>
                <w:tcPr>
                  <w:tcW w:w="1470" w:type="dxa"/>
                  <w:vAlign w:val="center"/>
                </w:tcPr>
                <w:p w14:paraId="20E98245" w14:textId="1478D69A"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277F02B8" w14:textId="39375494" w:rsidTr="00E64E67">
              <w:trPr>
                <w:trHeight w:val="101"/>
              </w:trPr>
              <w:tc>
                <w:tcPr>
                  <w:tcW w:w="735" w:type="dxa"/>
                  <w:vMerge/>
                  <w:vAlign w:val="center"/>
                </w:tcPr>
                <w:p w14:paraId="5A1F74F8" w14:textId="77777777" w:rsidR="00E0084A" w:rsidRPr="00883A1D" w:rsidRDefault="00E0084A" w:rsidP="00E0084A">
                  <w:pPr>
                    <w:jc w:val="center"/>
                    <w:rPr>
                      <w:color w:val="000000" w:themeColor="text1"/>
                      <w:szCs w:val="21"/>
                    </w:rPr>
                  </w:pPr>
                </w:p>
              </w:tc>
              <w:tc>
                <w:tcPr>
                  <w:tcW w:w="3675" w:type="dxa"/>
                  <w:vAlign w:val="center"/>
                </w:tcPr>
                <w:p w14:paraId="03D74250" w14:textId="77777777" w:rsidR="00E0084A" w:rsidRPr="00883A1D" w:rsidRDefault="00E0084A" w:rsidP="00E0084A">
                  <w:pPr>
                    <w:jc w:val="center"/>
                    <w:rPr>
                      <w:color w:val="000000" w:themeColor="text1"/>
                      <w:szCs w:val="21"/>
                    </w:rPr>
                  </w:pPr>
                  <w:r w:rsidRPr="00883A1D">
                    <w:rPr>
                      <w:rFonts w:hint="eastAsia"/>
                      <w:color w:val="000000" w:themeColor="text1"/>
                      <w:szCs w:val="21"/>
                    </w:rPr>
                    <w:t>恒业印刷制品有限公司</w:t>
                  </w:r>
                </w:p>
              </w:tc>
              <w:tc>
                <w:tcPr>
                  <w:tcW w:w="1260" w:type="dxa"/>
                  <w:vMerge/>
                  <w:shd w:val="clear" w:color="auto" w:fill="auto"/>
                  <w:vAlign w:val="center"/>
                </w:tcPr>
                <w:p w14:paraId="74179FF8" w14:textId="77777777" w:rsidR="00E0084A" w:rsidRPr="00883A1D" w:rsidRDefault="00E0084A" w:rsidP="00E0084A">
                  <w:pPr>
                    <w:jc w:val="center"/>
                    <w:rPr>
                      <w:color w:val="000000" w:themeColor="text1"/>
                      <w:szCs w:val="21"/>
                    </w:rPr>
                  </w:pPr>
                </w:p>
              </w:tc>
              <w:tc>
                <w:tcPr>
                  <w:tcW w:w="1365" w:type="dxa"/>
                  <w:vAlign w:val="center"/>
                </w:tcPr>
                <w:p w14:paraId="4960F40A" w14:textId="18DFC849"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3C780678" w14:textId="1A6C6D47" w:rsidR="00E0084A" w:rsidRPr="00883A1D" w:rsidRDefault="00E0084A" w:rsidP="00E0084A">
                  <w:pPr>
                    <w:jc w:val="center"/>
                    <w:rPr>
                      <w:color w:val="000000" w:themeColor="text1"/>
                      <w:szCs w:val="21"/>
                    </w:rPr>
                  </w:pPr>
                  <w:r w:rsidRPr="00883A1D">
                    <w:rPr>
                      <w:rFonts w:hint="eastAsia"/>
                      <w:color w:val="000000" w:themeColor="text1"/>
                      <w:szCs w:val="21"/>
                    </w:rPr>
                    <w:t>居住区</w:t>
                  </w:r>
                </w:p>
              </w:tc>
              <w:tc>
                <w:tcPr>
                  <w:tcW w:w="1260" w:type="dxa"/>
                  <w:vAlign w:val="center"/>
                </w:tcPr>
                <w:p w14:paraId="026A8214" w14:textId="1B3686C8" w:rsidR="00E0084A" w:rsidRPr="00883A1D" w:rsidRDefault="00E0084A" w:rsidP="00E0084A">
                  <w:pPr>
                    <w:jc w:val="center"/>
                    <w:rPr>
                      <w:color w:val="000000" w:themeColor="text1"/>
                      <w:szCs w:val="21"/>
                    </w:rPr>
                  </w:pPr>
                  <w:r w:rsidRPr="00883A1D">
                    <w:rPr>
                      <w:rFonts w:hint="eastAsia"/>
                      <w:color w:val="000000" w:themeColor="text1"/>
                      <w:szCs w:val="21"/>
                    </w:rPr>
                    <w:t>9</w:t>
                  </w:r>
                  <w:r w:rsidRPr="00883A1D">
                    <w:rPr>
                      <w:color w:val="000000" w:themeColor="text1"/>
                      <w:szCs w:val="21"/>
                    </w:rPr>
                    <w:t>60</w:t>
                  </w:r>
                </w:p>
              </w:tc>
              <w:tc>
                <w:tcPr>
                  <w:tcW w:w="1470" w:type="dxa"/>
                  <w:vAlign w:val="center"/>
                </w:tcPr>
                <w:p w14:paraId="1AB47E7F" w14:textId="4E30B642"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7D45C579" w14:textId="1965819D" w:rsidTr="00E64E67">
              <w:trPr>
                <w:trHeight w:val="101"/>
              </w:trPr>
              <w:tc>
                <w:tcPr>
                  <w:tcW w:w="735" w:type="dxa"/>
                  <w:vMerge/>
                  <w:vAlign w:val="center"/>
                </w:tcPr>
                <w:p w14:paraId="4E981393" w14:textId="77777777" w:rsidR="00E0084A" w:rsidRPr="00883A1D" w:rsidRDefault="00E0084A" w:rsidP="00E0084A">
                  <w:pPr>
                    <w:jc w:val="center"/>
                    <w:rPr>
                      <w:color w:val="000000" w:themeColor="text1"/>
                      <w:szCs w:val="21"/>
                    </w:rPr>
                  </w:pPr>
                </w:p>
              </w:tc>
              <w:tc>
                <w:tcPr>
                  <w:tcW w:w="3675" w:type="dxa"/>
                  <w:vAlign w:val="center"/>
                </w:tcPr>
                <w:p w14:paraId="3B33DA3A"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绍兴巴乔文化用品有限公司</w:t>
                  </w:r>
                </w:p>
              </w:tc>
              <w:tc>
                <w:tcPr>
                  <w:tcW w:w="1260" w:type="dxa"/>
                  <w:shd w:val="clear" w:color="auto" w:fill="auto"/>
                  <w:vAlign w:val="center"/>
                </w:tcPr>
                <w:p w14:paraId="4F47A528"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90</w:t>
                  </w:r>
                </w:p>
              </w:tc>
              <w:tc>
                <w:tcPr>
                  <w:tcW w:w="1365" w:type="dxa"/>
                  <w:vAlign w:val="center"/>
                </w:tcPr>
                <w:p w14:paraId="0A97D151" w14:textId="5C135643"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16AE2CA0" w14:textId="32552C30" w:rsidR="00E0084A" w:rsidRPr="00883A1D" w:rsidRDefault="00E0084A" w:rsidP="00E0084A">
                  <w:pPr>
                    <w:jc w:val="center"/>
                    <w:rPr>
                      <w:color w:val="000000" w:themeColor="text1"/>
                      <w:szCs w:val="21"/>
                    </w:rPr>
                  </w:pPr>
                </w:p>
              </w:tc>
              <w:tc>
                <w:tcPr>
                  <w:tcW w:w="1260" w:type="dxa"/>
                  <w:vAlign w:val="center"/>
                </w:tcPr>
                <w:p w14:paraId="4C7B08D3" w14:textId="77777777" w:rsidR="00E0084A" w:rsidRPr="00883A1D" w:rsidRDefault="00E0084A" w:rsidP="00E0084A">
                  <w:pPr>
                    <w:jc w:val="center"/>
                    <w:rPr>
                      <w:color w:val="000000" w:themeColor="text1"/>
                      <w:szCs w:val="21"/>
                    </w:rPr>
                  </w:pPr>
                </w:p>
              </w:tc>
              <w:tc>
                <w:tcPr>
                  <w:tcW w:w="1470" w:type="dxa"/>
                  <w:vAlign w:val="center"/>
                </w:tcPr>
                <w:p w14:paraId="662A35B4" w14:textId="3DCCE482"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167F780E" w14:textId="0510B7A7" w:rsidTr="00E64E67">
              <w:trPr>
                <w:trHeight w:val="70"/>
              </w:trPr>
              <w:tc>
                <w:tcPr>
                  <w:tcW w:w="735" w:type="dxa"/>
                  <w:vMerge w:val="restart"/>
                  <w:vAlign w:val="center"/>
                </w:tcPr>
                <w:p w14:paraId="3B602B90" w14:textId="77777777" w:rsidR="00E0084A" w:rsidRPr="00883A1D" w:rsidRDefault="00E0084A" w:rsidP="00E0084A">
                  <w:pPr>
                    <w:jc w:val="center"/>
                    <w:rPr>
                      <w:color w:val="000000" w:themeColor="text1"/>
                      <w:szCs w:val="21"/>
                    </w:rPr>
                  </w:pPr>
                  <w:r w:rsidRPr="00883A1D">
                    <w:rPr>
                      <w:rFonts w:hint="eastAsia"/>
                      <w:color w:val="000000" w:themeColor="text1"/>
                      <w:szCs w:val="21"/>
                    </w:rPr>
                    <w:t>西</w:t>
                  </w:r>
                  <w:r w:rsidRPr="00883A1D">
                    <w:rPr>
                      <w:color w:val="000000" w:themeColor="text1"/>
                      <w:szCs w:val="21"/>
                    </w:rPr>
                    <w:t>面</w:t>
                  </w:r>
                </w:p>
              </w:tc>
              <w:tc>
                <w:tcPr>
                  <w:tcW w:w="3675" w:type="dxa"/>
                  <w:vAlign w:val="center"/>
                </w:tcPr>
                <w:p w14:paraId="73740847" w14:textId="77777777" w:rsidR="00E0084A" w:rsidRPr="00883A1D" w:rsidRDefault="00E0084A" w:rsidP="00E0084A">
                  <w:pPr>
                    <w:jc w:val="center"/>
                    <w:rPr>
                      <w:color w:val="000000" w:themeColor="text1"/>
                      <w:szCs w:val="21"/>
                    </w:rPr>
                  </w:pPr>
                  <w:r w:rsidRPr="00883A1D">
                    <w:rPr>
                      <w:rFonts w:hint="eastAsia"/>
                      <w:color w:val="000000" w:themeColor="text1"/>
                      <w:szCs w:val="21"/>
                    </w:rPr>
                    <w:t>东灵保健食品公司</w:t>
                  </w:r>
                </w:p>
              </w:tc>
              <w:tc>
                <w:tcPr>
                  <w:tcW w:w="1260" w:type="dxa"/>
                  <w:vMerge w:val="restart"/>
                  <w:shd w:val="clear" w:color="auto" w:fill="auto"/>
                  <w:vAlign w:val="center"/>
                </w:tcPr>
                <w:p w14:paraId="456E8B3F"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5</w:t>
                  </w:r>
                </w:p>
              </w:tc>
              <w:tc>
                <w:tcPr>
                  <w:tcW w:w="1365" w:type="dxa"/>
                  <w:vAlign w:val="center"/>
                </w:tcPr>
                <w:p w14:paraId="3CE0C8AD" w14:textId="217FF514"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食品生产</w:t>
                  </w:r>
                </w:p>
              </w:tc>
              <w:tc>
                <w:tcPr>
                  <w:tcW w:w="3255" w:type="dxa"/>
                  <w:vAlign w:val="center"/>
                </w:tcPr>
                <w:p w14:paraId="2CD52C59" w14:textId="367A85EE"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绍兴益友文具有限公司</w:t>
                  </w:r>
                </w:p>
              </w:tc>
              <w:tc>
                <w:tcPr>
                  <w:tcW w:w="1260" w:type="dxa"/>
                  <w:vMerge w:val="restart"/>
                  <w:vAlign w:val="center"/>
                </w:tcPr>
                <w:p w14:paraId="13433F3B" w14:textId="00A97FB7"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4</w:t>
                  </w:r>
                  <w:r w:rsidRPr="00883A1D">
                    <w:rPr>
                      <w:color w:val="000000" w:themeColor="text1"/>
                      <w:szCs w:val="21"/>
                    </w:rPr>
                    <w:t>60</w:t>
                  </w:r>
                </w:p>
              </w:tc>
              <w:tc>
                <w:tcPr>
                  <w:tcW w:w="1470" w:type="dxa"/>
                  <w:vAlign w:val="center"/>
                </w:tcPr>
                <w:p w14:paraId="6D622CF9" w14:textId="78672398"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0C303932" w14:textId="6A644C35" w:rsidTr="00E64E67">
              <w:trPr>
                <w:trHeight w:val="70"/>
              </w:trPr>
              <w:tc>
                <w:tcPr>
                  <w:tcW w:w="735" w:type="dxa"/>
                  <w:vMerge/>
                  <w:vAlign w:val="center"/>
                </w:tcPr>
                <w:p w14:paraId="332D7772" w14:textId="77777777" w:rsidR="00E0084A" w:rsidRPr="00883A1D" w:rsidRDefault="00E0084A" w:rsidP="00E0084A">
                  <w:pPr>
                    <w:jc w:val="center"/>
                    <w:rPr>
                      <w:color w:val="000000" w:themeColor="text1"/>
                      <w:szCs w:val="21"/>
                    </w:rPr>
                  </w:pPr>
                </w:p>
              </w:tc>
              <w:tc>
                <w:tcPr>
                  <w:tcW w:w="3675" w:type="dxa"/>
                  <w:vAlign w:val="center"/>
                </w:tcPr>
                <w:p w14:paraId="724C1964" w14:textId="77777777" w:rsidR="00E0084A" w:rsidRPr="00883A1D" w:rsidRDefault="00E0084A" w:rsidP="00E0084A">
                  <w:pPr>
                    <w:jc w:val="center"/>
                    <w:rPr>
                      <w:color w:val="000000" w:themeColor="text1"/>
                      <w:szCs w:val="21"/>
                    </w:rPr>
                  </w:pPr>
                  <w:r w:rsidRPr="00883A1D">
                    <w:rPr>
                      <w:rFonts w:hint="eastAsia"/>
                      <w:color w:val="000000" w:themeColor="text1"/>
                      <w:szCs w:val="21"/>
                    </w:rPr>
                    <w:t>长阳针织有限公司</w:t>
                  </w:r>
                </w:p>
              </w:tc>
              <w:tc>
                <w:tcPr>
                  <w:tcW w:w="1260" w:type="dxa"/>
                  <w:vMerge/>
                  <w:shd w:val="clear" w:color="auto" w:fill="auto"/>
                  <w:vAlign w:val="center"/>
                </w:tcPr>
                <w:p w14:paraId="6C770E62" w14:textId="77777777" w:rsidR="00E0084A" w:rsidRPr="00883A1D" w:rsidRDefault="00E0084A" w:rsidP="00E0084A">
                  <w:pPr>
                    <w:jc w:val="center"/>
                    <w:rPr>
                      <w:color w:val="000000" w:themeColor="text1"/>
                      <w:szCs w:val="21"/>
                    </w:rPr>
                  </w:pPr>
                </w:p>
              </w:tc>
              <w:tc>
                <w:tcPr>
                  <w:tcW w:w="1365" w:type="dxa"/>
                  <w:vAlign w:val="center"/>
                </w:tcPr>
                <w:p w14:paraId="2E6FA596" w14:textId="13BF624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3ECC0E95" w14:textId="1570C7E4"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迈喀派纺织有限公司</w:t>
                  </w:r>
                </w:p>
              </w:tc>
              <w:tc>
                <w:tcPr>
                  <w:tcW w:w="1260" w:type="dxa"/>
                  <w:vMerge/>
                  <w:vAlign w:val="center"/>
                </w:tcPr>
                <w:p w14:paraId="6D15DB10"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24CC81EB" w14:textId="27CD6C4A"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7D0639D9" w14:textId="54A0E717" w:rsidTr="00E64E67">
              <w:trPr>
                <w:trHeight w:val="70"/>
              </w:trPr>
              <w:tc>
                <w:tcPr>
                  <w:tcW w:w="735" w:type="dxa"/>
                  <w:vMerge/>
                  <w:vAlign w:val="center"/>
                </w:tcPr>
                <w:p w14:paraId="310EF481" w14:textId="77777777" w:rsidR="00E0084A" w:rsidRPr="00883A1D" w:rsidRDefault="00E0084A" w:rsidP="00E0084A">
                  <w:pPr>
                    <w:jc w:val="center"/>
                    <w:rPr>
                      <w:color w:val="000000" w:themeColor="text1"/>
                      <w:szCs w:val="21"/>
                    </w:rPr>
                  </w:pPr>
                </w:p>
              </w:tc>
              <w:tc>
                <w:tcPr>
                  <w:tcW w:w="3675" w:type="dxa"/>
                  <w:vAlign w:val="center"/>
                </w:tcPr>
                <w:p w14:paraId="25C6BB54"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绍兴市皮业有限公司</w:t>
                  </w:r>
                </w:p>
              </w:tc>
              <w:tc>
                <w:tcPr>
                  <w:tcW w:w="1260" w:type="dxa"/>
                  <w:vMerge/>
                  <w:shd w:val="clear" w:color="auto" w:fill="auto"/>
                  <w:vAlign w:val="center"/>
                </w:tcPr>
                <w:p w14:paraId="540D3D69" w14:textId="77777777" w:rsidR="00E0084A" w:rsidRPr="00883A1D" w:rsidRDefault="00E0084A" w:rsidP="00E0084A">
                  <w:pPr>
                    <w:jc w:val="center"/>
                    <w:rPr>
                      <w:color w:val="000000" w:themeColor="text1"/>
                      <w:szCs w:val="21"/>
                    </w:rPr>
                  </w:pPr>
                </w:p>
              </w:tc>
              <w:tc>
                <w:tcPr>
                  <w:tcW w:w="1365" w:type="dxa"/>
                  <w:vAlign w:val="center"/>
                </w:tcPr>
                <w:p w14:paraId="1AF9D251" w14:textId="302AC9AA"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12C1DA79" w14:textId="22B133C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绍兴奥耐特医疗器械有限公司</w:t>
                  </w:r>
                </w:p>
              </w:tc>
              <w:tc>
                <w:tcPr>
                  <w:tcW w:w="1260" w:type="dxa"/>
                  <w:vMerge/>
                  <w:vAlign w:val="center"/>
                </w:tcPr>
                <w:p w14:paraId="61ED0250"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3BCE4B93" w14:textId="0EC02648"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3ECBD0CC" w14:textId="743627A8" w:rsidTr="00E64E67">
              <w:trPr>
                <w:trHeight w:val="70"/>
              </w:trPr>
              <w:tc>
                <w:tcPr>
                  <w:tcW w:w="735" w:type="dxa"/>
                  <w:vMerge/>
                  <w:vAlign w:val="center"/>
                </w:tcPr>
                <w:p w14:paraId="72E64486" w14:textId="77777777" w:rsidR="00E0084A" w:rsidRPr="00883A1D" w:rsidRDefault="00E0084A" w:rsidP="00E0084A">
                  <w:pPr>
                    <w:jc w:val="center"/>
                    <w:rPr>
                      <w:color w:val="000000" w:themeColor="text1"/>
                      <w:szCs w:val="21"/>
                    </w:rPr>
                  </w:pPr>
                </w:p>
              </w:tc>
              <w:tc>
                <w:tcPr>
                  <w:tcW w:w="3675" w:type="dxa"/>
                  <w:vAlign w:val="center"/>
                </w:tcPr>
                <w:p w14:paraId="06DFAAEA" w14:textId="77777777" w:rsidR="00E0084A" w:rsidRPr="00883A1D" w:rsidRDefault="00E0084A" w:rsidP="00E0084A">
                  <w:pPr>
                    <w:jc w:val="center"/>
                    <w:rPr>
                      <w:color w:val="000000" w:themeColor="text1"/>
                      <w:szCs w:val="21"/>
                    </w:rPr>
                  </w:pPr>
                  <w:r w:rsidRPr="00883A1D">
                    <w:rPr>
                      <w:rFonts w:hint="eastAsia"/>
                      <w:color w:val="000000" w:themeColor="text1"/>
                      <w:szCs w:val="21"/>
                    </w:rPr>
                    <w:t>安城水泵有限公司</w:t>
                  </w:r>
                </w:p>
              </w:tc>
              <w:tc>
                <w:tcPr>
                  <w:tcW w:w="1260" w:type="dxa"/>
                  <w:vMerge w:val="restart"/>
                  <w:shd w:val="clear" w:color="auto" w:fill="auto"/>
                  <w:vAlign w:val="center"/>
                </w:tcPr>
                <w:p w14:paraId="4DAC8B94" w14:textId="77777777" w:rsidR="00E0084A" w:rsidRPr="00883A1D" w:rsidRDefault="00E0084A" w:rsidP="00E0084A">
                  <w:pPr>
                    <w:jc w:val="center"/>
                    <w:rPr>
                      <w:color w:val="000000" w:themeColor="text1"/>
                      <w:szCs w:val="21"/>
                    </w:rPr>
                  </w:pPr>
                  <w:r w:rsidRPr="00883A1D">
                    <w:rPr>
                      <w:rFonts w:hint="eastAsia"/>
                      <w:color w:val="000000" w:themeColor="text1"/>
                      <w:szCs w:val="21"/>
                    </w:rPr>
                    <w:t>1</w:t>
                  </w:r>
                  <w:r w:rsidRPr="00883A1D">
                    <w:rPr>
                      <w:color w:val="000000" w:themeColor="text1"/>
                      <w:szCs w:val="21"/>
                    </w:rPr>
                    <w:t>90</w:t>
                  </w:r>
                </w:p>
              </w:tc>
              <w:tc>
                <w:tcPr>
                  <w:tcW w:w="1365" w:type="dxa"/>
                  <w:vAlign w:val="center"/>
                </w:tcPr>
                <w:p w14:paraId="6F738BEC" w14:textId="7487403E"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06E42133" w14:textId="031CD4E8"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绍兴市天依服饰有限公司</w:t>
                  </w:r>
                </w:p>
              </w:tc>
              <w:tc>
                <w:tcPr>
                  <w:tcW w:w="1260" w:type="dxa"/>
                  <w:vMerge/>
                  <w:vAlign w:val="center"/>
                </w:tcPr>
                <w:p w14:paraId="7E89BF96"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5C9C4F64" w14:textId="7C8951FF"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07623FB9" w14:textId="739E96CD" w:rsidTr="00E64E67">
              <w:trPr>
                <w:trHeight w:val="70"/>
              </w:trPr>
              <w:tc>
                <w:tcPr>
                  <w:tcW w:w="735" w:type="dxa"/>
                  <w:vMerge/>
                  <w:vAlign w:val="center"/>
                </w:tcPr>
                <w:p w14:paraId="2C1609E3" w14:textId="77777777" w:rsidR="00E0084A" w:rsidRPr="00883A1D" w:rsidRDefault="00E0084A" w:rsidP="00E0084A">
                  <w:pPr>
                    <w:jc w:val="center"/>
                    <w:rPr>
                      <w:color w:val="000000" w:themeColor="text1"/>
                      <w:szCs w:val="21"/>
                    </w:rPr>
                  </w:pPr>
                </w:p>
              </w:tc>
              <w:tc>
                <w:tcPr>
                  <w:tcW w:w="3675" w:type="dxa"/>
                  <w:vAlign w:val="center"/>
                </w:tcPr>
                <w:p w14:paraId="648612E5" w14:textId="77777777" w:rsidR="00E0084A" w:rsidRPr="00883A1D" w:rsidRDefault="00E0084A" w:rsidP="00E0084A">
                  <w:pPr>
                    <w:jc w:val="center"/>
                    <w:rPr>
                      <w:color w:val="000000" w:themeColor="text1"/>
                      <w:szCs w:val="21"/>
                    </w:rPr>
                  </w:pPr>
                  <w:r w:rsidRPr="00883A1D">
                    <w:rPr>
                      <w:rFonts w:hint="eastAsia"/>
                      <w:color w:val="000000" w:themeColor="text1"/>
                      <w:szCs w:val="21"/>
                    </w:rPr>
                    <w:t>绍兴恒超针纺有限公司</w:t>
                  </w:r>
                </w:p>
              </w:tc>
              <w:tc>
                <w:tcPr>
                  <w:tcW w:w="1260" w:type="dxa"/>
                  <w:vMerge/>
                  <w:shd w:val="clear" w:color="auto" w:fill="auto"/>
                  <w:vAlign w:val="center"/>
                </w:tcPr>
                <w:p w14:paraId="068FB555" w14:textId="77777777" w:rsidR="00E0084A" w:rsidRPr="00883A1D" w:rsidRDefault="00E0084A" w:rsidP="00E0084A">
                  <w:pPr>
                    <w:jc w:val="center"/>
                    <w:rPr>
                      <w:color w:val="000000" w:themeColor="text1"/>
                      <w:szCs w:val="21"/>
                    </w:rPr>
                  </w:pPr>
                </w:p>
              </w:tc>
              <w:tc>
                <w:tcPr>
                  <w:tcW w:w="1365" w:type="dxa"/>
                  <w:vAlign w:val="center"/>
                </w:tcPr>
                <w:p w14:paraId="522C450F" w14:textId="135E793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69EAC552" w14:textId="042079D0"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绍兴市必固纺织品有限公司</w:t>
                  </w:r>
                </w:p>
              </w:tc>
              <w:tc>
                <w:tcPr>
                  <w:tcW w:w="1260" w:type="dxa"/>
                  <w:vAlign w:val="center"/>
                </w:tcPr>
                <w:p w14:paraId="483F8830" w14:textId="5E88A422"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4</w:t>
                  </w:r>
                  <w:r w:rsidRPr="00883A1D">
                    <w:rPr>
                      <w:color w:val="000000" w:themeColor="text1"/>
                      <w:szCs w:val="21"/>
                    </w:rPr>
                    <w:t>90</w:t>
                  </w:r>
                </w:p>
              </w:tc>
              <w:tc>
                <w:tcPr>
                  <w:tcW w:w="1470" w:type="dxa"/>
                  <w:vAlign w:val="center"/>
                </w:tcPr>
                <w:p w14:paraId="260C30C2" w14:textId="24589C95"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34D632C1" w14:textId="3CB746BD" w:rsidTr="00E64E67">
              <w:trPr>
                <w:trHeight w:val="70"/>
              </w:trPr>
              <w:tc>
                <w:tcPr>
                  <w:tcW w:w="735" w:type="dxa"/>
                  <w:vMerge/>
                  <w:vAlign w:val="center"/>
                </w:tcPr>
                <w:p w14:paraId="5F334591" w14:textId="77777777" w:rsidR="00E0084A" w:rsidRPr="00883A1D" w:rsidRDefault="00E0084A" w:rsidP="00E0084A">
                  <w:pPr>
                    <w:jc w:val="center"/>
                    <w:rPr>
                      <w:color w:val="000000" w:themeColor="text1"/>
                      <w:szCs w:val="21"/>
                    </w:rPr>
                  </w:pPr>
                </w:p>
              </w:tc>
              <w:tc>
                <w:tcPr>
                  <w:tcW w:w="3675" w:type="dxa"/>
                  <w:vAlign w:val="center"/>
                </w:tcPr>
                <w:p w14:paraId="4D00AFB4"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绍兴市创业纺织科技有限公司</w:t>
                  </w:r>
                </w:p>
              </w:tc>
              <w:tc>
                <w:tcPr>
                  <w:tcW w:w="1260" w:type="dxa"/>
                  <w:shd w:val="clear" w:color="auto" w:fill="auto"/>
                  <w:vAlign w:val="center"/>
                </w:tcPr>
                <w:p w14:paraId="2E61790A" w14:textId="77777777" w:rsidR="00E0084A" w:rsidRPr="00883A1D" w:rsidRDefault="00E0084A" w:rsidP="00E0084A">
                  <w:pPr>
                    <w:jc w:val="center"/>
                    <w:rPr>
                      <w:color w:val="000000" w:themeColor="text1"/>
                      <w:szCs w:val="21"/>
                    </w:rPr>
                  </w:pPr>
                  <w:r w:rsidRPr="00883A1D">
                    <w:rPr>
                      <w:rFonts w:hint="eastAsia"/>
                      <w:color w:val="000000" w:themeColor="text1"/>
                      <w:szCs w:val="21"/>
                    </w:rPr>
                    <w:t>2</w:t>
                  </w:r>
                  <w:r w:rsidRPr="00883A1D">
                    <w:rPr>
                      <w:color w:val="000000" w:themeColor="text1"/>
                      <w:szCs w:val="21"/>
                    </w:rPr>
                    <w:t>70</w:t>
                  </w:r>
                </w:p>
              </w:tc>
              <w:tc>
                <w:tcPr>
                  <w:tcW w:w="1365" w:type="dxa"/>
                  <w:vAlign w:val="center"/>
                </w:tcPr>
                <w:p w14:paraId="6C6D36A4" w14:textId="2A5DAF91"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275DC93B" w14:textId="6CEDD683"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绍兴腾翔纺织服装有限公司</w:t>
                  </w:r>
                </w:p>
              </w:tc>
              <w:tc>
                <w:tcPr>
                  <w:tcW w:w="1260" w:type="dxa"/>
                  <w:vAlign w:val="center"/>
                </w:tcPr>
                <w:p w14:paraId="033A28C1" w14:textId="64814164"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5</w:t>
                  </w:r>
                  <w:r w:rsidRPr="00883A1D">
                    <w:rPr>
                      <w:color w:val="000000" w:themeColor="text1"/>
                      <w:szCs w:val="21"/>
                    </w:rPr>
                    <w:t>90</w:t>
                  </w:r>
                </w:p>
              </w:tc>
              <w:tc>
                <w:tcPr>
                  <w:tcW w:w="1470" w:type="dxa"/>
                  <w:vAlign w:val="center"/>
                </w:tcPr>
                <w:p w14:paraId="5E218658" w14:textId="767BB4E0"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5F5850F1" w14:textId="472BB4F6" w:rsidTr="00E64E67">
              <w:trPr>
                <w:trHeight w:val="70"/>
              </w:trPr>
              <w:tc>
                <w:tcPr>
                  <w:tcW w:w="735" w:type="dxa"/>
                  <w:vMerge/>
                  <w:vAlign w:val="center"/>
                </w:tcPr>
                <w:p w14:paraId="1865F5A6" w14:textId="77777777" w:rsidR="00E0084A" w:rsidRPr="00883A1D" w:rsidRDefault="00E0084A" w:rsidP="00E0084A">
                  <w:pPr>
                    <w:jc w:val="center"/>
                    <w:rPr>
                      <w:color w:val="000000" w:themeColor="text1"/>
                      <w:szCs w:val="21"/>
                    </w:rPr>
                  </w:pPr>
                </w:p>
              </w:tc>
              <w:tc>
                <w:tcPr>
                  <w:tcW w:w="3675" w:type="dxa"/>
                  <w:vAlign w:val="center"/>
                </w:tcPr>
                <w:p w14:paraId="1A8DAB7C" w14:textId="77777777" w:rsidR="00E0084A" w:rsidRPr="00883A1D" w:rsidRDefault="00E0084A" w:rsidP="00E0084A">
                  <w:pPr>
                    <w:jc w:val="center"/>
                    <w:rPr>
                      <w:color w:val="000000" w:themeColor="text1"/>
                      <w:szCs w:val="21"/>
                    </w:rPr>
                  </w:pPr>
                  <w:r w:rsidRPr="00883A1D">
                    <w:rPr>
                      <w:rFonts w:hint="eastAsia"/>
                      <w:color w:val="000000" w:themeColor="text1"/>
                      <w:szCs w:val="21"/>
                    </w:rPr>
                    <w:t>绍兴鑫鑫油墨有限公司</w:t>
                  </w:r>
                </w:p>
              </w:tc>
              <w:tc>
                <w:tcPr>
                  <w:tcW w:w="1260" w:type="dxa"/>
                  <w:vMerge w:val="restart"/>
                  <w:shd w:val="clear" w:color="auto" w:fill="auto"/>
                  <w:vAlign w:val="center"/>
                </w:tcPr>
                <w:p w14:paraId="47F88724"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20</w:t>
                  </w:r>
                </w:p>
              </w:tc>
              <w:tc>
                <w:tcPr>
                  <w:tcW w:w="1365" w:type="dxa"/>
                  <w:vAlign w:val="center"/>
                </w:tcPr>
                <w:p w14:paraId="24655AC7" w14:textId="67250D10"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42F69EC3" w14:textId="7B4B4807"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浙江君图家居科技有限公司</w:t>
                  </w:r>
                </w:p>
              </w:tc>
              <w:tc>
                <w:tcPr>
                  <w:tcW w:w="1260" w:type="dxa"/>
                  <w:vAlign w:val="center"/>
                </w:tcPr>
                <w:p w14:paraId="782A30B9" w14:textId="40843AD8"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6</w:t>
                  </w:r>
                  <w:r w:rsidRPr="00883A1D">
                    <w:rPr>
                      <w:color w:val="000000" w:themeColor="text1"/>
                      <w:szCs w:val="21"/>
                    </w:rPr>
                    <w:t>30</w:t>
                  </w:r>
                </w:p>
              </w:tc>
              <w:tc>
                <w:tcPr>
                  <w:tcW w:w="1470" w:type="dxa"/>
                  <w:vAlign w:val="center"/>
                </w:tcPr>
                <w:p w14:paraId="72CA16C8" w14:textId="02D6F0C9"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5E1A12F2" w14:textId="4DD8F98E" w:rsidTr="00E64E67">
              <w:trPr>
                <w:trHeight w:val="70"/>
              </w:trPr>
              <w:tc>
                <w:tcPr>
                  <w:tcW w:w="735" w:type="dxa"/>
                  <w:vMerge/>
                  <w:vAlign w:val="center"/>
                </w:tcPr>
                <w:p w14:paraId="5A2626C9" w14:textId="77777777" w:rsidR="00E0084A" w:rsidRPr="00883A1D" w:rsidRDefault="00E0084A" w:rsidP="00E0084A">
                  <w:pPr>
                    <w:jc w:val="center"/>
                    <w:rPr>
                      <w:color w:val="000000" w:themeColor="text1"/>
                      <w:szCs w:val="21"/>
                    </w:rPr>
                  </w:pPr>
                </w:p>
              </w:tc>
              <w:tc>
                <w:tcPr>
                  <w:tcW w:w="3675" w:type="dxa"/>
                  <w:vAlign w:val="center"/>
                </w:tcPr>
                <w:p w14:paraId="04AAC2D1" w14:textId="77777777" w:rsidR="00E0084A" w:rsidRPr="00883A1D" w:rsidRDefault="00E0084A" w:rsidP="00E0084A">
                  <w:pPr>
                    <w:jc w:val="center"/>
                    <w:rPr>
                      <w:color w:val="000000" w:themeColor="text1"/>
                      <w:szCs w:val="21"/>
                    </w:rPr>
                  </w:pPr>
                  <w:r w:rsidRPr="00883A1D">
                    <w:rPr>
                      <w:rFonts w:hint="eastAsia"/>
                      <w:color w:val="000000" w:themeColor="text1"/>
                      <w:szCs w:val="21"/>
                    </w:rPr>
                    <w:t>浙江绍兴市永凤敷料炼漂有限公司</w:t>
                  </w:r>
                </w:p>
              </w:tc>
              <w:tc>
                <w:tcPr>
                  <w:tcW w:w="1260" w:type="dxa"/>
                  <w:vMerge/>
                  <w:shd w:val="clear" w:color="auto" w:fill="auto"/>
                  <w:vAlign w:val="center"/>
                </w:tcPr>
                <w:p w14:paraId="26007E94" w14:textId="77777777" w:rsidR="00E0084A" w:rsidRPr="00883A1D" w:rsidRDefault="00E0084A" w:rsidP="00E0084A">
                  <w:pPr>
                    <w:jc w:val="center"/>
                    <w:rPr>
                      <w:color w:val="000000" w:themeColor="text1"/>
                      <w:szCs w:val="21"/>
                    </w:rPr>
                  </w:pPr>
                </w:p>
              </w:tc>
              <w:tc>
                <w:tcPr>
                  <w:tcW w:w="1365" w:type="dxa"/>
                  <w:vAlign w:val="center"/>
                </w:tcPr>
                <w:p w14:paraId="7C04C582" w14:textId="13731248"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41C22D1B" w14:textId="12172D8E"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绍兴申通快递有限公司</w:t>
                  </w:r>
                </w:p>
              </w:tc>
              <w:tc>
                <w:tcPr>
                  <w:tcW w:w="1260" w:type="dxa"/>
                  <w:vAlign w:val="center"/>
                </w:tcPr>
                <w:p w14:paraId="52A875FF" w14:textId="10E127AD"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6</w:t>
                  </w:r>
                  <w:r w:rsidRPr="00883A1D">
                    <w:rPr>
                      <w:color w:val="000000" w:themeColor="text1"/>
                      <w:szCs w:val="21"/>
                    </w:rPr>
                    <w:t>70</w:t>
                  </w:r>
                </w:p>
              </w:tc>
              <w:tc>
                <w:tcPr>
                  <w:tcW w:w="1470" w:type="dxa"/>
                  <w:vAlign w:val="center"/>
                </w:tcPr>
                <w:p w14:paraId="17EAA304" w14:textId="0AE008CB"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2560AA71" w14:textId="1F7C8F8C" w:rsidTr="00E64E67">
              <w:trPr>
                <w:trHeight w:val="70"/>
              </w:trPr>
              <w:tc>
                <w:tcPr>
                  <w:tcW w:w="735" w:type="dxa"/>
                  <w:vMerge/>
                  <w:vAlign w:val="center"/>
                </w:tcPr>
                <w:p w14:paraId="2955BE88" w14:textId="77777777" w:rsidR="00E0084A" w:rsidRPr="00883A1D" w:rsidRDefault="00E0084A" w:rsidP="00E0084A">
                  <w:pPr>
                    <w:jc w:val="center"/>
                    <w:rPr>
                      <w:color w:val="000000" w:themeColor="text1"/>
                      <w:szCs w:val="21"/>
                    </w:rPr>
                  </w:pPr>
                </w:p>
              </w:tc>
              <w:tc>
                <w:tcPr>
                  <w:tcW w:w="3675" w:type="dxa"/>
                  <w:vAlign w:val="center"/>
                </w:tcPr>
                <w:p w14:paraId="597B4178" w14:textId="77777777" w:rsidR="00E0084A" w:rsidRPr="00883A1D" w:rsidRDefault="00E0084A" w:rsidP="00E0084A">
                  <w:pPr>
                    <w:jc w:val="center"/>
                    <w:rPr>
                      <w:color w:val="000000" w:themeColor="text1"/>
                      <w:szCs w:val="21"/>
                    </w:rPr>
                  </w:pPr>
                  <w:r w:rsidRPr="00883A1D">
                    <w:rPr>
                      <w:rFonts w:hint="eastAsia"/>
                      <w:color w:val="000000" w:themeColor="text1"/>
                      <w:szCs w:val="21"/>
                    </w:rPr>
                    <w:t>国腾粉末冶金有限公司</w:t>
                  </w:r>
                </w:p>
              </w:tc>
              <w:tc>
                <w:tcPr>
                  <w:tcW w:w="1260" w:type="dxa"/>
                  <w:vMerge/>
                  <w:shd w:val="clear" w:color="auto" w:fill="auto"/>
                  <w:vAlign w:val="center"/>
                </w:tcPr>
                <w:p w14:paraId="688B7F2B" w14:textId="77777777" w:rsidR="00E0084A" w:rsidRPr="00883A1D" w:rsidRDefault="00E0084A" w:rsidP="00E0084A">
                  <w:pPr>
                    <w:jc w:val="center"/>
                    <w:rPr>
                      <w:color w:val="000000" w:themeColor="text1"/>
                      <w:szCs w:val="21"/>
                    </w:rPr>
                  </w:pPr>
                </w:p>
              </w:tc>
              <w:tc>
                <w:tcPr>
                  <w:tcW w:w="1365" w:type="dxa"/>
                  <w:vAlign w:val="center"/>
                </w:tcPr>
                <w:p w14:paraId="4A9A8803" w14:textId="4091041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0148BFBD" w14:textId="1E3B618D"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绍兴华益针织服装公司</w:t>
                  </w:r>
                </w:p>
              </w:tc>
              <w:tc>
                <w:tcPr>
                  <w:tcW w:w="1260" w:type="dxa"/>
                  <w:vMerge w:val="restart"/>
                  <w:vAlign w:val="center"/>
                </w:tcPr>
                <w:p w14:paraId="1F3DF7AD" w14:textId="5F7BA47F"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7</w:t>
                  </w:r>
                  <w:r w:rsidRPr="00883A1D">
                    <w:rPr>
                      <w:color w:val="000000" w:themeColor="text1"/>
                      <w:szCs w:val="21"/>
                    </w:rPr>
                    <w:t>00</w:t>
                  </w:r>
                </w:p>
              </w:tc>
              <w:tc>
                <w:tcPr>
                  <w:tcW w:w="1470" w:type="dxa"/>
                  <w:vAlign w:val="center"/>
                </w:tcPr>
                <w:p w14:paraId="089B9F17" w14:textId="4FBE08F2"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4C99A670" w14:textId="5532F5CB" w:rsidTr="00E64E67">
              <w:trPr>
                <w:trHeight w:val="70"/>
              </w:trPr>
              <w:tc>
                <w:tcPr>
                  <w:tcW w:w="735" w:type="dxa"/>
                  <w:vMerge/>
                  <w:vAlign w:val="center"/>
                </w:tcPr>
                <w:p w14:paraId="0877723E" w14:textId="77777777" w:rsidR="00E0084A" w:rsidRPr="00883A1D" w:rsidRDefault="00E0084A" w:rsidP="00E0084A">
                  <w:pPr>
                    <w:jc w:val="center"/>
                    <w:rPr>
                      <w:color w:val="000000" w:themeColor="text1"/>
                      <w:szCs w:val="21"/>
                    </w:rPr>
                  </w:pPr>
                </w:p>
              </w:tc>
              <w:tc>
                <w:tcPr>
                  <w:tcW w:w="3675" w:type="dxa"/>
                  <w:vAlign w:val="center"/>
                </w:tcPr>
                <w:p w14:paraId="6966690C"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绍兴市杜特纺织品有限公司</w:t>
                  </w:r>
                </w:p>
              </w:tc>
              <w:tc>
                <w:tcPr>
                  <w:tcW w:w="1260" w:type="dxa"/>
                  <w:vMerge/>
                  <w:shd w:val="clear" w:color="auto" w:fill="auto"/>
                  <w:vAlign w:val="center"/>
                </w:tcPr>
                <w:p w14:paraId="18D8D7DD" w14:textId="77777777" w:rsidR="00E0084A" w:rsidRPr="00883A1D" w:rsidRDefault="00E0084A" w:rsidP="00E0084A">
                  <w:pPr>
                    <w:jc w:val="center"/>
                    <w:rPr>
                      <w:color w:val="000000" w:themeColor="text1"/>
                      <w:szCs w:val="21"/>
                    </w:rPr>
                  </w:pPr>
                </w:p>
              </w:tc>
              <w:tc>
                <w:tcPr>
                  <w:tcW w:w="1365" w:type="dxa"/>
                  <w:vAlign w:val="center"/>
                </w:tcPr>
                <w:p w14:paraId="51DDFF58" w14:textId="1657899B"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4A7C58AD" w14:textId="671A2434"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绍兴市兴兴皮革制品有限公司</w:t>
                  </w:r>
                </w:p>
              </w:tc>
              <w:tc>
                <w:tcPr>
                  <w:tcW w:w="1260" w:type="dxa"/>
                  <w:vMerge/>
                  <w:vAlign w:val="center"/>
                </w:tcPr>
                <w:p w14:paraId="48BFF8D3"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1F0C4EAE" w14:textId="486A1B66"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1C46BDBF" w14:textId="36332C33" w:rsidTr="00E64E67">
              <w:trPr>
                <w:trHeight w:val="70"/>
              </w:trPr>
              <w:tc>
                <w:tcPr>
                  <w:tcW w:w="735" w:type="dxa"/>
                  <w:vMerge/>
                  <w:vAlign w:val="center"/>
                </w:tcPr>
                <w:p w14:paraId="3D92FDDD" w14:textId="77777777" w:rsidR="00E0084A" w:rsidRPr="00883A1D" w:rsidRDefault="00E0084A" w:rsidP="00E0084A">
                  <w:pPr>
                    <w:jc w:val="center"/>
                    <w:rPr>
                      <w:color w:val="000000" w:themeColor="text1"/>
                      <w:szCs w:val="21"/>
                    </w:rPr>
                  </w:pPr>
                </w:p>
              </w:tc>
              <w:tc>
                <w:tcPr>
                  <w:tcW w:w="3675" w:type="dxa"/>
                  <w:vAlign w:val="center"/>
                </w:tcPr>
                <w:p w14:paraId="4B21E5B2"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绍兴忠辉纺织有限公司</w:t>
                  </w:r>
                </w:p>
              </w:tc>
              <w:tc>
                <w:tcPr>
                  <w:tcW w:w="1260" w:type="dxa"/>
                  <w:vMerge/>
                  <w:shd w:val="clear" w:color="auto" w:fill="auto"/>
                  <w:vAlign w:val="center"/>
                </w:tcPr>
                <w:p w14:paraId="6E75B268" w14:textId="77777777" w:rsidR="00E0084A" w:rsidRPr="00883A1D" w:rsidRDefault="00E0084A" w:rsidP="00E0084A">
                  <w:pPr>
                    <w:jc w:val="center"/>
                    <w:rPr>
                      <w:color w:val="000000" w:themeColor="text1"/>
                      <w:szCs w:val="21"/>
                    </w:rPr>
                  </w:pPr>
                </w:p>
              </w:tc>
              <w:tc>
                <w:tcPr>
                  <w:tcW w:w="1365" w:type="dxa"/>
                  <w:vAlign w:val="center"/>
                </w:tcPr>
                <w:p w14:paraId="344A2A55" w14:textId="468B1FE2"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2CC0FA83" w14:textId="70EBD1C1"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浙江金星纸业有限公司</w:t>
                  </w:r>
                </w:p>
              </w:tc>
              <w:tc>
                <w:tcPr>
                  <w:tcW w:w="1260" w:type="dxa"/>
                  <w:vMerge/>
                  <w:vAlign w:val="center"/>
                </w:tcPr>
                <w:p w14:paraId="77A38404"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643362D6" w14:textId="1DD65363"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475BA108" w14:textId="2263A26E" w:rsidTr="00E64E67">
              <w:trPr>
                <w:trHeight w:val="70"/>
              </w:trPr>
              <w:tc>
                <w:tcPr>
                  <w:tcW w:w="735" w:type="dxa"/>
                  <w:vMerge/>
                  <w:vAlign w:val="center"/>
                </w:tcPr>
                <w:p w14:paraId="60EA0B12" w14:textId="77777777" w:rsidR="00E0084A" w:rsidRPr="00883A1D" w:rsidRDefault="00E0084A" w:rsidP="00E0084A">
                  <w:pPr>
                    <w:jc w:val="center"/>
                    <w:rPr>
                      <w:color w:val="000000" w:themeColor="text1"/>
                      <w:szCs w:val="21"/>
                    </w:rPr>
                  </w:pPr>
                </w:p>
              </w:tc>
              <w:tc>
                <w:tcPr>
                  <w:tcW w:w="3675" w:type="dxa"/>
                  <w:vAlign w:val="center"/>
                </w:tcPr>
                <w:p w14:paraId="0DB7A4B5" w14:textId="77777777" w:rsidR="00E0084A" w:rsidRPr="00883A1D" w:rsidRDefault="00E0084A" w:rsidP="00E0084A">
                  <w:pPr>
                    <w:jc w:val="center"/>
                    <w:rPr>
                      <w:color w:val="000000" w:themeColor="text1"/>
                      <w:szCs w:val="21"/>
                    </w:rPr>
                  </w:pPr>
                  <w:r w:rsidRPr="00883A1D">
                    <w:rPr>
                      <w:rFonts w:hint="eastAsia"/>
                      <w:color w:val="000000" w:themeColor="text1"/>
                      <w:szCs w:val="21"/>
                    </w:rPr>
                    <w:t>佳迪汽配厂</w:t>
                  </w:r>
                </w:p>
              </w:tc>
              <w:tc>
                <w:tcPr>
                  <w:tcW w:w="1260" w:type="dxa"/>
                  <w:shd w:val="clear" w:color="auto" w:fill="auto"/>
                  <w:vAlign w:val="center"/>
                </w:tcPr>
                <w:p w14:paraId="59366E32" w14:textId="77777777" w:rsidR="00E0084A" w:rsidRPr="00883A1D" w:rsidRDefault="00E0084A" w:rsidP="00E0084A">
                  <w:pPr>
                    <w:jc w:val="center"/>
                    <w:rPr>
                      <w:color w:val="000000" w:themeColor="text1"/>
                      <w:szCs w:val="21"/>
                    </w:rPr>
                  </w:pPr>
                  <w:r w:rsidRPr="00883A1D">
                    <w:rPr>
                      <w:rFonts w:hint="eastAsia"/>
                      <w:color w:val="000000" w:themeColor="text1"/>
                      <w:szCs w:val="21"/>
                    </w:rPr>
                    <w:t>4</w:t>
                  </w:r>
                  <w:r w:rsidRPr="00883A1D">
                    <w:rPr>
                      <w:color w:val="000000" w:themeColor="text1"/>
                      <w:szCs w:val="21"/>
                    </w:rPr>
                    <w:t>00</w:t>
                  </w:r>
                </w:p>
              </w:tc>
              <w:tc>
                <w:tcPr>
                  <w:tcW w:w="1365" w:type="dxa"/>
                  <w:vAlign w:val="center"/>
                </w:tcPr>
                <w:p w14:paraId="182E6815" w14:textId="6252EC2E"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6936F2A8" w14:textId="21DAC46A"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绍兴佳杰服饰有限公司</w:t>
                  </w:r>
                </w:p>
              </w:tc>
              <w:tc>
                <w:tcPr>
                  <w:tcW w:w="1260" w:type="dxa"/>
                  <w:vMerge w:val="restart"/>
                  <w:vAlign w:val="center"/>
                </w:tcPr>
                <w:p w14:paraId="16F99F56" w14:textId="54A88CF9"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8</w:t>
                  </w:r>
                  <w:r w:rsidRPr="00883A1D">
                    <w:rPr>
                      <w:color w:val="000000" w:themeColor="text1"/>
                      <w:szCs w:val="21"/>
                    </w:rPr>
                    <w:t>30</w:t>
                  </w:r>
                </w:p>
              </w:tc>
              <w:tc>
                <w:tcPr>
                  <w:tcW w:w="1470" w:type="dxa"/>
                  <w:vAlign w:val="center"/>
                </w:tcPr>
                <w:p w14:paraId="635B2502" w14:textId="4249CD83"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4A73AC18" w14:textId="3AA7AFC5" w:rsidTr="00E64E67">
              <w:trPr>
                <w:trHeight w:val="70"/>
              </w:trPr>
              <w:tc>
                <w:tcPr>
                  <w:tcW w:w="735" w:type="dxa"/>
                  <w:vMerge/>
                  <w:vAlign w:val="center"/>
                </w:tcPr>
                <w:p w14:paraId="213D7A9D" w14:textId="77777777" w:rsidR="00E0084A" w:rsidRPr="00883A1D" w:rsidRDefault="00E0084A" w:rsidP="00E0084A">
                  <w:pPr>
                    <w:jc w:val="center"/>
                    <w:rPr>
                      <w:color w:val="000000" w:themeColor="text1"/>
                      <w:szCs w:val="21"/>
                    </w:rPr>
                  </w:pPr>
                </w:p>
              </w:tc>
              <w:tc>
                <w:tcPr>
                  <w:tcW w:w="3675" w:type="dxa"/>
                  <w:vAlign w:val="center"/>
                </w:tcPr>
                <w:p w14:paraId="4E95902F" w14:textId="77777777" w:rsidR="00E0084A" w:rsidRPr="00883A1D" w:rsidRDefault="00E0084A" w:rsidP="00E0084A">
                  <w:pPr>
                    <w:jc w:val="center"/>
                    <w:rPr>
                      <w:color w:val="000000" w:themeColor="text1"/>
                      <w:szCs w:val="21"/>
                    </w:rPr>
                  </w:pPr>
                  <w:r w:rsidRPr="00883A1D">
                    <w:rPr>
                      <w:rFonts w:hint="eastAsia"/>
                      <w:color w:val="000000" w:themeColor="text1"/>
                      <w:szCs w:val="21"/>
                    </w:rPr>
                    <w:t>友邦印刷有限公司</w:t>
                  </w:r>
                </w:p>
              </w:tc>
              <w:tc>
                <w:tcPr>
                  <w:tcW w:w="1260" w:type="dxa"/>
                  <w:vMerge w:val="restart"/>
                  <w:shd w:val="clear" w:color="auto" w:fill="auto"/>
                  <w:vAlign w:val="center"/>
                </w:tcPr>
                <w:p w14:paraId="5AC928EC" w14:textId="77777777" w:rsidR="00E0084A" w:rsidRPr="00883A1D" w:rsidRDefault="00E0084A" w:rsidP="00E0084A">
                  <w:pPr>
                    <w:jc w:val="center"/>
                    <w:rPr>
                      <w:color w:val="000000" w:themeColor="text1"/>
                      <w:szCs w:val="21"/>
                    </w:rPr>
                  </w:pPr>
                  <w:r w:rsidRPr="00883A1D">
                    <w:rPr>
                      <w:rFonts w:hint="eastAsia"/>
                      <w:color w:val="000000" w:themeColor="text1"/>
                      <w:szCs w:val="21"/>
                    </w:rPr>
                    <w:t>4</w:t>
                  </w:r>
                  <w:r w:rsidRPr="00883A1D">
                    <w:rPr>
                      <w:color w:val="000000" w:themeColor="text1"/>
                      <w:szCs w:val="21"/>
                    </w:rPr>
                    <w:t>40</w:t>
                  </w:r>
                </w:p>
              </w:tc>
              <w:tc>
                <w:tcPr>
                  <w:tcW w:w="1365" w:type="dxa"/>
                  <w:vAlign w:val="center"/>
                </w:tcPr>
                <w:p w14:paraId="7233DB5E" w14:textId="223B7AB4"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5D50A2E5" w14:textId="60ADCE2E"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绍兴易邦医用品有限公司北区</w:t>
                  </w:r>
                </w:p>
              </w:tc>
              <w:tc>
                <w:tcPr>
                  <w:tcW w:w="1260" w:type="dxa"/>
                  <w:vMerge/>
                  <w:vAlign w:val="center"/>
                </w:tcPr>
                <w:p w14:paraId="36F8C3EB"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4E0EDD93" w14:textId="245DFE8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6F9A7E45" w14:textId="2B573568" w:rsidTr="00E64E67">
              <w:trPr>
                <w:trHeight w:val="70"/>
              </w:trPr>
              <w:tc>
                <w:tcPr>
                  <w:tcW w:w="735" w:type="dxa"/>
                  <w:vMerge/>
                  <w:vAlign w:val="center"/>
                </w:tcPr>
                <w:p w14:paraId="529DF3CD" w14:textId="77777777" w:rsidR="00E0084A" w:rsidRPr="00883A1D" w:rsidRDefault="00E0084A" w:rsidP="00E0084A">
                  <w:pPr>
                    <w:jc w:val="center"/>
                    <w:rPr>
                      <w:color w:val="000000" w:themeColor="text1"/>
                      <w:szCs w:val="21"/>
                    </w:rPr>
                  </w:pPr>
                </w:p>
              </w:tc>
              <w:tc>
                <w:tcPr>
                  <w:tcW w:w="3675" w:type="dxa"/>
                  <w:vAlign w:val="center"/>
                </w:tcPr>
                <w:p w14:paraId="109EEC92" w14:textId="77777777" w:rsidR="00E0084A" w:rsidRPr="00883A1D" w:rsidRDefault="00E0084A" w:rsidP="00E0084A">
                  <w:pPr>
                    <w:jc w:val="center"/>
                    <w:rPr>
                      <w:color w:val="000000" w:themeColor="text1"/>
                      <w:szCs w:val="21"/>
                    </w:rPr>
                  </w:pPr>
                  <w:r w:rsidRPr="00883A1D">
                    <w:rPr>
                      <w:rFonts w:hint="eastAsia"/>
                      <w:color w:val="000000" w:themeColor="text1"/>
                      <w:szCs w:val="21"/>
                    </w:rPr>
                    <w:t>绍兴振兴塑纺厂</w:t>
                  </w:r>
                </w:p>
              </w:tc>
              <w:tc>
                <w:tcPr>
                  <w:tcW w:w="1260" w:type="dxa"/>
                  <w:vMerge/>
                  <w:shd w:val="clear" w:color="auto" w:fill="auto"/>
                  <w:vAlign w:val="center"/>
                </w:tcPr>
                <w:p w14:paraId="3BE66280" w14:textId="77777777" w:rsidR="00E0084A" w:rsidRPr="00883A1D" w:rsidRDefault="00E0084A" w:rsidP="00E0084A">
                  <w:pPr>
                    <w:jc w:val="center"/>
                    <w:rPr>
                      <w:color w:val="000000" w:themeColor="text1"/>
                      <w:szCs w:val="21"/>
                    </w:rPr>
                  </w:pPr>
                </w:p>
              </w:tc>
              <w:tc>
                <w:tcPr>
                  <w:tcW w:w="1365" w:type="dxa"/>
                  <w:vAlign w:val="center"/>
                </w:tcPr>
                <w:p w14:paraId="105D8A97" w14:textId="5EDF04A2"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251FD9B8" w14:textId="06CB92FB"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绍兴市百草园酒业有限公司</w:t>
                  </w:r>
                </w:p>
              </w:tc>
              <w:tc>
                <w:tcPr>
                  <w:tcW w:w="1260" w:type="dxa"/>
                  <w:vMerge w:val="restart"/>
                  <w:vAlign w:val="center"/>
                </w:tcPr>
                <w:p w14:paraId="6CA11984" w14:textId="46C5A15A"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8</w:t>
                  </w:r>
                  <w:r w:rsidRPr="00883A1D">
                    <w:rPr>
                      <w:color w:val="000000" w:themeColor="text1"/>
                      <w:szCs w:val="21"/>
                    </w:rPr>
                    <w:t>90</w:t>
                  </w:r>
                </w:p>
              </w:tc>
              <w:tc>
                <w:tcPr>
                  <w:tcW w:w="1470" w:type="dxa"/>
                  <w:vAlign w:val="center"/>
                </w:tcPr>
                <w:p w14:paraId="4BA8AAED" w14:textId="44FB002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1B5FA1C8" w14:textId="20B21F44" w:rsidTr="00E64E67">
              <w:trPr>
                <w:trHeight w:val="70"/>
              </w:trPr>
              <w:tc>
                <w:tcPr>
                  <w:tcW w:w="735" w:type="dxa"/>
                  <w:vMerge/>
                  <w:vAlign w:val="center"/>
                </w:tcPr>
                <w:p w14:paraId="14EB1ED8" w14:textId="77777777" w:rsidR="00E0084A" w:rsidRPr="00883A1D" w:rsidRDefault="00E0084A" w:rsidP="00E0084A">
                  <w:pPr>
                    <w:jc w:val="center"/>
                    <w:rPr>
                      <w:color w:val="000000" w:themeColor="text1"/>
                      <w:szCs w:val="21"/>
                    </w:rPr>
                  </w:pPr>
                </w:p>
              </w:tc>
              <w:tc>
                <w:tcPr>
                  <w:tcW w:w="3675" w:type="dxa"/>
                  <w:vAlign w:val="center"/>
                </w:tcPr>
                <w:p w14:paraId="1B0B0F06"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绍兴和安家纺有限公司</w:t>
                  </w:r>
                </w:p>
              </w:tc>
              <w:tc>
                <w:tcPr>
                  <w:tcW w:w="1260" w:type="dxa"/>
                  <w:vMerge/>
                  <w:shd w:val="clear" w:color="auto" w:fill="auto"/>
                  <w:vAlign w:val="center"/>
                </w:tcPr>
                <w:p w14:paraId="124C28C2" w14:textId="77777777" w:rsidR="00E0084A" w:rsidRPr="00883A1D" w:rsidRDefault="00E0084A" w:rsidP="00E0084A">
                  <w:pPr>
                    <w:jc w:val="center"/>
                    <w:rPr>
                      <w:color w:val="000000" w:themeColor="text1"/>
                      <w:szCs w:val="21"/>
                    </w:rPr>
                  </w:pPr>
                </w:p>
              </w:tc>
              <w:tc>
                <w:tcPr>
                  <w:tcW w:w="1365" w:type="dxa"/>
                  <w:vAlign w:val="center"/>
                </w:tcPr>
                <w:p w14:paraId="0EC44A36" w14:textId="2CC1B25D"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05CD4E03" w14:textId="4AD2599C"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绍兴易邦医用品有限公司</w:t>
                  </w:r>
                </w:p>
              </w:tc>
              <w:tc>
                <w:tcPr>
                  <w:tcW w:w="1260" w:type="dxa"/>
                  <w:vMerge/>
                  <w:vAlign w:val="center"/>
                </w:tcPr>
                <w:p w14:paraId="35271E9C"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6C662D05" w14:textId="6C42847A"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020B5D5B" w14:textId="26DA174C" w:rsidTr="00E64E67">
              <w:trPr>
                <w:trHeight w:val="70"/>
              </w:trPr>
              <w:tc>
                <w:tcPr>
                  <w:tcW w:w="735" w:type="dxa"/>
                  <w:vMerge/>
                  <w:vAlign w:val="center"/>
                </w:tcPr>
                <w:p w14:paraId="3ECE36EB" w14:textId="77777777" w:rsidR="00E0084A" w:rsidRPr="00883A1D" w:rsidRDefault="00E0084A" w:rsidP="00E0084A">
                  <w:pPr>
                    <w:jc w:val="center"/>
                    <w:rPr>
                      <w:color w:val="000000" w:themeColor="text1"/>
                      <w:szCs w:val="21"/>
                    </w:rPr>
                  </w:pPr>
                </w:p>
              </w:tc>
              <w:tc>
                <w:tcPr>
                  <w:tcW w:w="3675" w:type="dxa"/>
                  <w:vAlign w:val="center"/>
                </w:tcPr>
                <w:p w14:paraId="081DB73B" w14:textId="77777777" w:rsidR="00E0084A" w:rsidRPr="00883A1D" w:rsidRDefault="00E0084A" w:rsidP="00E0084A">
                  <w:pPr>
                    <w:jc w:val="center"/>
                    <w:rPr>
                      <w:color w:val="000000" w:themeColor="text1"/>
                      <w:szCs w:val="21"/>
                    </w:rPr>
                  </w:pPr>
                  <w:r w:rsidRPr="00883A1D">
                    <w:rPr>
                      <w:rFonts w:hint="eastAsia"/>
                      <w:color w:val="000000" w:themeColor="text1"/>
                      <w:szCs w:val="21"/>
                    </w:rPr>
                    <w:t>绍兴市天宏数码科技有限公司</w:t>
                  </w:r>
                </w:p>
              </w:tc>
              <w:tc>
                <w:tcPr>
                  <w:tcW w:w="1260" w:type="dxa"/>
                  <w:shd w:val="clear" w:color="auto" w:fill="auto"/>
                  <w:vAlign w:val="center"/>
                </w:tcPr>
                <w:p w14:paraId="770B0E73" w14:textId="77777777" w:rsidR="00E0084A" w:rsidRPr="00883A1D" w:rsidRDefault="00E0084A" w:rsidP="00E0084A">
                  <w:pPr>
                    <w:jc w:val="center"/>
                    <w:rPr>
                      <w:color w:val="000000" w:themeColor="text1"/>
                      <w:szCs w:val="21"/>
                    </w:rPr>
                  </w:pPr>
                  <w:r w:rsidRPr="00883A1D">
                    <w:rPr>
                      <w:rFonts w:hint="eastAsia"/>
                      <w:color w:val="000000" w:themeColor="text1"/>
                      <w:szCs w:val="21"/>
                    </w:rPr>
                    <w:t>4</w:t>
                  </w:r>
                  <w:r w:rsidRPr="00883A1D">
                    <w:rPr>
                      <w:color w:val="000000" w:themeColor="text1"/>
                      <w:szCs w:val="21"/>
                    </w:rPr>
                    <w:t>60</w:t>
                  </w:r>
                </w:p>
              </w:tc>
              <w:tc>
                <w:tcPr>
                  <w:tcW w:w="1365" w:type="dxa"/>
                  <w:vAlign w:val="center"/>
                </w:tcPr>
                <w:p w14:paraId="7E363E92" w14:textId="1DE468C3"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c>
                <w:tcPr>
                  <w:tcW w:w="3255" w:type="dxa"/>
                  <w:vAlign w:val="center"/>
                </w:tcPr>
                <w:p w14:paraId="3760C0D0" w14:textId="02C498E2"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绍兴爱堡罗文体用品有限公司</w:t>
                  </w:r>
                </w:p>
              </w:tc>
              <w:tc>
                <w:tcPr>
                  <w:tcW w:w="1260" w:type="dxa"/>
                  <w:vMerge/>
                  <w:vAlign w:val="center"/>
                </w:tcPr>
                <w:p w14:paraId="56B0D409" w14:textId="77777777" w:rsidR="00E0084A" w:rsidRPr="00883A1D" w:rsidRDefault="00E0084A" w:rsidP="00E0084A">
                  <w:pPr>
                    <w:ind w:leftChars="-30" w:left="-63" w:rightChars="-30" w:right="-63"/>
                    <w:jc w:val="center"/>
                    <w:rPr>
                      <w:color w:val="000000" w:themeColor="text1"/>
                      <w:szCs w:val="21"/>
                    </w:rPr>
                  </w:pPr>
                </w:p>
              </w:tc>
              <w:tc>
                <w:tcPr>
                  <w:tcW w:w="1470" w:type="dxa"/>
                  <w:vAlign w:val="center"/>
                </w:tcPr>
                <w:p w14:paraId="17BC8977" w14:textId="4EE13D1F" w:rsidR="00E0084A" w:rsidRPr="00883A1D" w:rsidRDefault="00E0084A" w:rsidP="00E0084A">
                  <w:pPr>
                    <w:ind w:leftChars="-30" w:left="-63" w:rightChars="-30" w:right="-63"/>
                    <w:jc w:val="center"/>
                    <w:rPr>
                      <w:color w:val="000000" w:themeColor="text1"/>
                      <w:szCs w:val="21"/>
                    </w:rPr>
                  </w:pPr>
                  <w:r w:rsidRPr="00883A1D">
                    <w:rPr>
                      <w:rFonts w:hint="eastAsia"/>
                      <w:color w:val="000000" w:themeColor="text1"/>
                      <w:szCs w:val="21"/>
                    </w:rPr>
                    <w:t>/</w:t>
                  </w:r>
                </w:p>
              </w:tc>
            </w:tr>
            <w:tr w:rsidR="00E0084A" w:rsidRPr="00883A1D" w14:paraId="4DCCCBBB" w14:textId="5CBB23C7" w:rsidTr="00E64E67">
              <w:trPr>
                <w:trHeight w:val="20"/>
              </w:trPr>
              <w:tc>
                <w:tcPr>
                  <w:tcW w:w="735" w:type="dxa"/>
                  <w:vMerge w:val="restart"/>
                  <w:vAlign w:val="center"/>
                </w:tcPr>
                <w:p w14:paraId="162E2191" w14:textId="77777777" w:rsidR="00E0084A" w:rsidRPr="00883A1D" w:rsidRDefault="00E0084A" w:rsidP="00E0084A">
                  <w:pPr>
                    <w:jc w:val="center"/>
                    <w:rPr>
                      <w:color w:val="000000" w:themeColor="text1"/>
                      <w:szCs w:val="21"/>
                    </w:rPr>
                  </w:pPr>
                  <w:r w:rsidRPr="00883A1D">
                    <w:rPr>
                      <w:color w:val="000000" w:themeColor="text1"/>
                      <w:szCs w:val="21"/>
                    </w:rPr>
                    <w:t>北面</w:t>
                  </w:r>
                </w:p>
              </w:tc>
              <w:tc>
                <w:tcPr>
                  <w:tcW w:w="3675" w:type="dxa"/>
                  <w:vAlign w:val="center"/>
                </w:tcPr>
                <w:p w14:paraId="02CA7A71" w14:textId="77777777" w:rsidR="00E0084A" w:rsidRPr="00883A1D" w:rsidRDefault="00E0084A" w:rsidP="00E0084A">
                  <w:pPr>
                    <w:jc w:val="center"/>
                    <w:rPr>
                      <w:color w:val="000000" w:themeColor="text1"/>
                      <w:szCs w:val="21"/>
                    </w:rPr>
                  </w:pPr>
                  <w:r w:rsidRPr="00883A1D">
                    <w:rPr>
                      <w:rFonts w:hint="eastAsia"/>
                      <w:color w:val="000000" w:themeColor="text1"/>
                      <w:szCs w:val="21"/>
                    </w:rPr>
                    <w:t>浙江三圆石化有限公司</w:t>
                  </w:r>
                </w:p>
              </w:tc>
              <w:tc>
                <w:tcPr>
                  <w:tcW w:w="1260" w:type="dxa"/>
                  <w:vMerge w:val="restart"/>
                  <w:shd w:val="clear" w:color="auto" w:fill="auto"/>
                  <w:vAlign w:val="center"/>
                </w:tcPr>
                <w:p w14:paraId="2CC7EE75" w14:textId="77777777" w:rsidR="00E0084A" w:rsidRPr="00883A1D" w:rsidRDefault="00E0084A" w:rsidP="00E0084A">
                  <w:pPr>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1365" w:type="dxa"/>
                  <w:vAlign w:val="center"/>
                </w:tcPr>
                <w:p w14:paraId="0D13DB32" w14:textId="03989AB3"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40007846" w14:textId="526E4C9C" w:rsidR="00E0084A" w:rsidRPr="00883A1D" w:rsidRDefault="00E0084A" w:rsidP="00E0084A">
                  <w:pPr>
                    <w:jc w:val="center"/>
                    <w:rPr>
                      <w:color w:val="000000" w:themeColor="text1"/>
                      <w:szCs w:val="21"/>
                    </w:rPr>
                  </w:pPr>
                  <w:r w:rsidRPr="00883A1D">
                    <w:rPr>
                      <w:rFonts w:hint="eastAsia"/>
                      <w:color w:val="000000" w:themeColor="text1"/>
                      <w:szCs w:val="21"/>
                    </w:rPr>
                    <w:t>绍兴市天天肉食品公司</w:t>
                  </w:r>
                </w:p>
              </w:tc>
              <w:tc>
                <w:tcPr>
                  <w:tcW w:w="1260" w:type="dxa"/>
                  <w:vMerge w:val="restart"/>
                  <w:vAlign w:val="center"/>
                </w:tcPr>
                <w:p w14:paraId="7D4F80CB" w14:textId="79FA86BC" w:rsidR="00E0084A" w:rsidRPr="00883A1D" w:rsidRDefault="00E0084A" w:rsidP="00E0084A">
                  <w:pPr>
                    <w:jc w:val="center"/>
                    <w:rPr>
                      <w:color w:val="000000" w:themeColor="text1"/>
                      <w:szCs w:val="21"/>
                    </w:rPr>
                  </w:pPr>
                  <w:r w:rsidRPr="00883A1D">
                    <w:rPr>
                      <w:rFonts w:hint="eastAsia"/>
                      <w:color w:val="000000" w:themeColor="text1"/>
                      <w:szCs w:val="21"/>
                    </w:rPr>
                    <w:t>8</w:t>
                  </w:r>
                  <w:r w:rsidRPr="00883A1D">
                    <w:rPr>
                      <w:color w:val="000000" w:themeColor="text1"/>
                      <w:szCs w:val="21"/>
                    </w:rPr>
                    <w:t>10</w:t>
                  </w:r>
                </w:p>
              </w:tc>
              <w:tc>
                <w:tcPr>
                  <w:tcW w:w="1470" w:type="dxa"/>
                  <w:vAlign w:val="center"/>
                </w:tcPr>
                <w:p w14:paraId="12586BD4" w14:textId="3F3A53AE"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2FF96AFD" w14:textId="652D5205" w:rsidTr="00E64E67">
              <w:trPr>
                <w:trHeight w:val="20"/>
              </w:trPr>
              <w:tc>
                <w:tcPr>
                  <w:tcW w:w="735" w:type="dxa"/>
                  <w:vMerge/>
                  <w:vAlign w:val="center"/>
                </w:tcPr>
                <w:p w14:paraId="44B0921C" w14:textId="77777777" w:rsidR="00E0084A" w:rsidRPr="00883A1D" w:rsidRDefault="00E0084A" w:rsidP="00E0084A">
                  <w:pPr>
                    <w:jc w:val="center"/>
                    <w:rPr>
                      <w:color w:val="000000" w:themeColor="text1"/>
                      <w:szCs w:val="21"/>
                    </w:rPr>
                  </w:pPr>
                </w:p>
              </w:tc>
              <w:tc>
                <w:tcPr>
                  <w:tcW w:w="3675" w:type="dxa"/>
                  <w:shd w:val="clear" w:color="auto" w:fill="auto"/>
                  <w:vAlign w:val="center"/>
                </w:tcPr>
                <w:p w14:paraId="44E21975" w14:textId="77777777" w:rsidR="00E0084A" w:rsidRPr="00883A1D" w:rsidRDefault="00E0084A" w:rsidP="00E0084A">
                  <w:pPr>
                    <w:jc w:val="center"/>
                    <w:rPr>
                      <w:color w:val="000000" w:themeColor="text1"/>
                      <w:szCs w:val="21"/>
                    </w:rPr>
                  </w:pPr>
                  <w:r w:rsidRPr="00883A1D">
                    <w:rPr>
                      <w:rFonts w:hint="eastAsia"/>
                      <w:color w:val="000000" w:themeColor="text1"/>
                      <w:szCs w:val="21"/>
                    </w:rPr>
                    <w:t>浙江三锦石化有限公司</w:t>
                  </w:r>
                </w:p>
              </w:tc>
              <w:tc>
                <w:tcPr>
                  <w:tcW w:w="1260" w:type="dxa"/>
                  <w:vMerge/>
                  <w:vAlign w:val="center"/>
                </w:tcPr>
                <w:p w14:paraId="30F77CD0" w14:textId="77777777" w:rsidR="00E0084A" w:rsidRPr="00883A1D" w:rsidRDefault="00E0084A" w:rsidP="00E0084A">
                  <w:pPr>
                    <w:jc w:val="center"/>
                    <w:rPr>
                      <w:color w:val="000000" w:themeColor="text1"/>
                      <w:szCs w:val="21"/>
                    </w:rPr>
                  </w:pPr>
                </w:p>
              </w:tc>
              <w:tc>
                <w:tcPr>
                  <w:tcW w:w="1365" w:type="dxa"/>
                  <w:vAlign w:val="center"/>
                </w:tcPr>
                <w:p w14:paraId="217C1334" w14:textId="10737C8D"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07F6B853" w14:textId="6C7DD5E9" w:rsidR="00E0084A" w:rsidRPr="00883A1D" w:rsidRDefault="00E0084A" w:rsidP="00E0084A">
                  <w:pPr>
                    <w:jc w:val="center"/>
                    <w:rPr>
                      <w:color w:val="000000" w:themeColor="text1"/>
                      <w:szCs w:val="21"/>
                    </w:rPr>
                  </w:pPr>
                  <w:r w:rsidRPr="00883A1D">
                    <w:rPr>
                      <w:rFonts w:hint="eastAsia"/>
                      <w:color w:val="000000" w:themeColor="text1"/>
                      <w:szCs w:val="21"/>
                    </w:rPr>
                    <w:t>绍兴市信悦塑胶有限公司</w:t>
                  </w:r>
                </w:p>
              </w:tc>
              <w:tc>
                <w:tcPr>
                  <w:tcW w:w="1260" w:type="dxa"/>
                  <w:vMerge/>
                  <w:vAlign w:val="center"/>
                </w:tcPr>
                <w:p w14:paraId="01D5AED1" w14:textId="77777777" w:rsidR="00E0084A" w:rsidRPr="00883A1D" w:rsidRDefault="00E0084A" w:rsidP="00E0084A">
                  <w:pPr>
                    <w:jc w:val="center"/>
                    <w:rPr>
                      <w:color w:val="000000" w:themeColor="text1"/>
                      <w:szCs w:val="21"/>
                    </w:rPr>
                  </w:pPr>
                </w:p>
              </w:tc>
              <w:tc>
                <w:tcPr>
                  <w:tcW w:w="1470" w:type="dxa"/>
                  <w:vAlign w:val="center"/>
                </w:tcPr>
                <w:p w14:paraId="16B077E4" w14:textId="3BA91579"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E0084A" w:rsidRPr="00883A1D" w14:paraId="67896F02" w14:textId="0AF412CA" w:rsidTr="00E64E67">
              <w:trPr>
                <w:trHeight w:val="20"/>
              </w:trPr>
              <w:tc>
                <w:tcPr>
                  <w:tcW w:w="735" w:type="dxa"/>
                  <w:vMerge/>
                  <w:vAlign w:val="center"/>
                </w:tcPr>
                <w:p w14:paraId="0E8A2F20" w14:textId="77777777" w:rsidR="00E0084A" w:rsidRPr="00883A1D" w:rsidRDefault="00E0084A" w:rsidP="00E0084A">
                  <w:pPr>
                    <w:jc w:val="center"/>
                    <w:rPr>
                      <w:color w:val="000000" w:themeColor="text1"/>
                      <w:szCs w:val="21"/>
                    </w:rPr>
                  </w:pPr>
                </w:p>
              </w:tc>
              <w:tc>
                <w:tcPr>
                  <w:tcW w:w="3675" w:type="dxa"/>
                  <w:shd w:val="clear" w:color="auto" w:fill="auto"/>
                  <w:vAlign w:val="center"/>
                </w:tcPr>
                <w:p w14:paraId="663E8F7A" w14:textId="77777777" w:rsidR="00E0084A" w:rsidRPr="00883A1D" w:rsidRDefault="00E0084A" w:rsidP="00E0084A">
                  <w:pPr>
                    <w:jc w:val="center"/>
                    <w:rPr>
                      <w:color w:val="000000" w:themeColor="text1"/>
                      <w:szCs w:val="21"/>
                    </w:rPr>
                  </w:pPr>
                  <w:r w:rsidRPr="00883A1D">
                    <w:rPr>
                      <w:rFonts w:hint="eastAsia"/>
                      <w:color w:val="000000" w:themeColor="text1"/>
                      <w:szCs w:val="21"/>
                    </w:rPr>
                    <w:t>浙江华夏纺织塑胶有限公司</w:t>
                  </w:r>
                </w:p>
              </w:tc>
              <w:tc>
                <w:tcPr>
                  <w:tcW w:w="1260" w:type="dxa"/>
                  <w:vAlign w:val="center"/>
                </w:tcPr>
                <w:p w14:paraId="091325A6" w14:textId="77777777" w:rsidR="00E0084A" w:rsidRPr="00883A1D" w:rsidRDefault="00E0084A" w:rsidP="00E0084A">
                  <w:pPr>
                    <w:jc w:val="center"/>
                    <w:rPr>
                      <w:color w:val="000000" w:themeColor="text1"/>
                      <w:szCs w:val="21"/>
                    </w:rPr>
                  </w:pPr>
                  <w:r w:rsidRPr="00883A1D">
                    <w:rPr>
                      <w:rFonts w:hint="eastAsia"/>
                      <w:color w:val="000000" w:themeColor="text1"/>
                      <w:szCs w:val="21"/>
                    </w:rPr>
                    <w:t>8</w:t>
                  </w:r>
                  <w:r w:rsidRPr="00883A1D">
                    <w:rPr>
                      <w:color w:val="000000" w:themeColor="text1"/>
                      <w:szCs w:val="21"/>
                    </w:rPr>
                    <w:t>10</w:t>
                  </w:r>
                </w:p>
              </w:tc>
              <w:tc>
                <w:tcPr>
                  <w:tcW w:w="1365" w:type="dxa"/>
                  <w:vAlign w:val="center"/>
                </w:tcPr>
                <w:p w14:paraId="3E97FB1D" w14:textId="397DF78D" w:rsidR="00E0084A" w:rsidRPr="00883A1D" w:rsidRDefault="00E0084A" w:rsidP="00E0084A">
                  <w:pPr>
                    <w:jc w:val="center"/>
                    <w:rPr>
                      <w:color w:val="000000" w:themeColor="text1"/>
                      <w:szCs w:val="21"/>
                    </w:rPr>
                  </w:pPr>
                  <w:r w:rsidRPr="00883A1D">
                    <w:rPr>
                      <w:rFonts w:hint="eastAsia"/>
                      <w:color w:val="000000" w:themeColor="text1"/>
                      <w:szCs w:val="21"/>
                    </w:rPr>
                    <w:t>/</w:t>
                  </w:r>
                </w:p>
              </w:tc>
              <w:tc>
                <w:tcPr>
                  <w:tcW w:w="3255" w:type="dxa"/>
                  <w:vAlign w:val="center"/>
                </w:tcPr>
                <w:p w14:paraId="5B7A7301" w14:textId="3284324C" w:rsidR="00E0084A" w:rsidRPr="00883A1D" w:rsidRDefault="00E0084A" w:rsidP="00E0084A">
                  <w:pPr>
                    <w:jc w:val="center"/>
                    <w:rPr>
                      <w:color w:val="000000" w:themeColor="text1"/>
                      <w:szCs w:val="21"/>
                    </w:rPr>
                  </w:pPr>
                  <w:r w:rsidRPr="00883A1D">
                    <w:rPr>
                      <w:rFonts w:hint="eastAsia"/>
                      <w:color w:val="000000" w:themeColor="text1"/>
                      <w:szCs w:val="21"/>
                    </w:rPr>
                    <w:t>绍兴林江江包装材料有限公司</w:t>
                  </w:r>
                </w:p>
              </w:tc>
              <w:tc>
                <w:tcPr>
                  <w:tcW w:w="1260" w:type="dxa"/>
                  <w:vMerge/>
                  <w:vAlign w:val="center"/>
                </w:tcPr>
                <w:p w14:paraId="07EE2644" w14:textId="77777777" w:rsidR="00E0084A" w:rsidRPr="00883A1D" w:rsidRDefault="00E0084A" w:rsidP="00E0084A">
                  <w:pPr>
                    <w:jc w:val="center"/>
                    <w:rPr>
                      <w:color w:val="000000" w:themeColor="text1"/>
                      <w:szCs w:val="21"/>
                    </w:rPr>
                  </w:pPr>
                </w:p>
              </w:tc>
              <w:tc>
                <w:tcPr>
                  <w:tcW w:w="1470" w:type="dxa"/>
                  <w:vAlign w:val="center"/>
                </w:tcPr>
                <w:p w14:paraId="50818242" w14:textId="60A9A5F0" w:rsidR="00E0084A" w:rsidRPr="00883A1D" w:rsidRDefault="00E0084A" w:rsidP="00E0084A">
                  <w:pPr>
                    <w:jc w:val="center"/>
                    <w:rPr>
                      <w:color w:val="000000" w:themeColor="text1"/>
                      <w:szCs w:val="21"/>
                    </w:rPr>
                  </w:pPr>
                  <w:r w:rsidRPr="00883A1D">
                    <w:rPr>
                      <w:rFonts w:hint="eastAsia"/>
                      <w:color w:val="000000" w:themeColor="text1"/>
                      <w:szCs w:val="21"/>
                    </w:rPr>
                    <w:t>/</w:t>
                  </w:r>
                </w:p>
              </w:tc>
            </w:tr>
            <w:tr w:rsidR="0020356D" w:rsidRPr="00883A1D" w14:paraId="5E7FC680" w14:textId="3D746612" w:rsidTr="00E64E67">
              <w:trPr>
                <w:trHeight w:val="20"/>
              </w:trPr>
              <w:tc>
                <w:tcPr>
                  <w:tcW w:w="735" w:type="dxa"/>
                  <w:vMerge w:val="restart"/>
                  <w:vAlign w:val="center"/>
                </w:tcPr>
                <w:p w14:paraId="040A243A" w14:textId="77777777" w:rsidR="0020356D" w:rsidRPr="00883A1D" w:rsidRDefault="0020356D" w:rsidP="0020356D">
                  <w:pPr>
                    <w:jc w:val="center"/>
                    <w:rPr>
                      <w:color w:val="000000" w:themeColor="text1"/>
                      <w:szCs w:val="21"/>
                    </w:rPr>
                  </w:pPr>
                  <w:r w:rsidRPr="00883A1D">
                    <w:rPr>
                      <w:rFonts w:hint="eastAsia"/>
                      <w:color w:val="000000" w:themeColor="text1"/>
                      <w:szCs w:val="21"/>
                    </w:rPr>
                    <w:t>东北</w:t>
                  </w:r>
                  <w:r w:rsidRPr="00883A1D">
                    <w:rPr>
                      <w:color w:val="000000" w:themeColor="text1"/>
                      <w:szCs w:val="21"/>
                    </w:rPr>
                    <w:t>面</w:t>
                  </w:r>
                </w:p>
              </w:tc>
              <w:tc>
                <w:tcPr>
                  <w:tcW w:w="3675" w:type="dxa"/>
                  <w:vAlign w:val="center"/>
                </w:tcPr>
                <w:p w14:paraId="141C6CC9" w14:textId="77777777" w:rsidR="0020356D" w:rsidRPr="00883A1D" w:rsidRDefault="0020356D" w:rsidP="0020356D">
                  <w:pPr>
                    <w:jc w:val="center"/>
                    <w:rPr>
                      <w:color w:val="000000" w:themeColor="text1"/>
                      <w:szCs w:val="21"/>
                    </w:rPr>
                  </w:pPr>
                  <w:r w:rsidRPr="00883A1D">
                    <w:rPr>
                      <w:rFonts w:hint="eastAsia"/>
                      <w:color w:val="000000" w:themeColor="text1"/>
                      <w:szCs w:val="21"/>
                    </w:rPr>
                    <w:t>浙江启利兴光可可制品股份有限公司</w:t>
                  </w:r>
                </w:p>
              </w:tc>
              <w:tc>
                <w:tcPr>
                  <w:tcW w:w="1260" w:type="dxa"/>
                  <w:shd w:val="clear" w:color="auto" w:fill="auto"/>
                  <w:vAlign w:val="center"/>
                </w:tcPr>
                <w:p w14:paraId="218618D6" w14:textId="77777777" w:rsidR="0020356D" w:rsidRPr="00883A1D" w:rsidRDefault="0020356D" w:rsidP="0020356D">
                  <w:pPr>
                    <w:jc w:val="center"/>
                    <w:rPr>
                      <w:color w:val="000000" w:themeColor="text1"/>
                      <w:szCs w:val="21"/>
                    </w:rPr>
                  </w:pPr>
                  <w:r w:rsidRPr="00883A1D">
                    <w:rPr>
                      <w:rFonts w:hint="eastAsia"/>
                      <w:color w:val="000000" w:themeColor="text1"/>
                      <w:szCs w:val="21"/>
                    </w:rPr>
                    <w:t>3</w:t>
                  </w:r>
                  <w:r w:rsidRPr="00883A1D">
                    <w:rPr>
                      <w:color w:val="000000" w:themeColor="text1"/>
                      <w:szCs w:val="21"/>
                    </w:rPr>
                    <w:t>70</w:t>
                  </w:r>
                </w:p>
              </w:tc>
              <w:tc>
                <w:tcPr>
                  <w:tcW w:w="1365" w:type="dxa"/>
                  <w:vAlign w:val="center"/>
                </w:tcPr>
                <w:p w14:paraId="30739DF6" w14:textId="308EBD42"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509A506C" w14:textId="01EE8227" w:rsidR="0020356D" w:rsidRPr="00883A1D" w:rsidRDefault="0020356D" w:rsidP="0020356D">
                  <w:pPr>
                    <w:jc w:val="center"/>
                    <w:rPr>
                      <w:color w:val="000000" w:themeColor="text1"/>
                      <w:szCs w:val="21"/>
                    </w:rPr>
                  </w:pPr>
                  <w:r w:rsidRPr="00883A1D">
                    <w:rPr>
                      <w:rFonts w:hint="eastAsia"/>
                      <w:color w:val="000000" w:themeColor="text1"/>
                      <w:szCs w:val="21"/>
                    </w:rPr>
                    <w:t>绍兴市飞帅针织有限公司</w:t>
                  </w:r>
                </w:p>
              </w:tc>
              <w:tc>
                <w:tcPr>
                  <w:tcW w:w="1260" w:type="dxa"/>
                  <w:vAlign w:val="center"/>
                </w:tcPr>
                <w:p w14:paraId="266A3E6B" w14:textId="3603BD1A" w:rsidR="0020356D" w:rsidRPr="00883A1D" w:rsidRDefault="0020356D" w:rsidP="0020356D">
                  <w:pPr>
                    <w:jc w:val="center"/>
                    <w:rPr>
                      <w:color w:val="000000" w:themeColor="text1"/>
                      <w:szCs w:val="21"/>
                    </w:rPr>
                  </w:pPr>
                  <w:r w:rsidRPr="00883A1D">
                    <w:rPr>
                      <w:rFonts w:hint="eastAsia"/>
                      <w:color w:val="000000" w:themeColor="text1"/>
                      <w:szCs w:val="21"/>
                    </w:rPr>
                    <w:t>7</w:t>
                  </w:r>
                  <w:r w:rsidRPr="00883A1D">
                    <w:rPr>
                      <w:color w:val="000000" w:themeColor="text1"/>
                      <w:szCs w:val="21"/>
                    </w:rPr>
                    <w:t>60</w:t>
                  </w:r>
                </w:p>
              </w:tc>
              <w:tc>
                <w:tcPr>
                  <w:tcW w:w="1470" w:type="dxa"/>
                  <w:vAlign w:val="center"/>
                </w:tcPr>
                <w:p w14:paraId="357C8267" w14:textId="674FC000"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55BC64A" w14:textId="04A3764C" w:rsidTr="00E64E67">
              <w:trPr>
                <w:trHeight w:val="20"/>
              </w:trPr>
              <w:tc>
                <w:tcPr>
                  <w:tcW w:w="735" w:type="dxa"/>
                  <w:vMerge/>
                  <w:vAlign w:val="center"/>
                </w:tcPr>
                <w:p w14:paraId="66EEF80F" w14:textId="77777777" w:rsidR="0020356D" w:rsidRPr="00883A1D" w:rsidRDefault="0020356D" w:rsidP="0020356D">
                  <w:pPr>
                    <w:jc w:val="center"/>
                    <w:rPr>
                      <w:color w:val="000000" w:themeColor="text1"/>
                      <w:szCs w:val="21"/>
                    </w:rPr>
                  </w:pPr>
                </w:p>
              </w:tc>
              <w:tc>
                <w:tcPr>
                  <w:tcW w:w="3675" w:type="dxa"/>
                  <w:vAlign w:val="center"/>
                </w:tcPr>
                <w:p w14:paraId="78AF564D" w14:textId="77777777" w:rsidR="0020356D" w:rsidRPr="00883A1D" w:rsidRDefault="0020356D" w:rsidP="0020356D">
                  <w:pPr>
                    <w:jc w:val="center"/>
                    <w:rPr>
                      <w:color w:val="000000" w:themeColor="text1"/>
                      <w:szCs w:val="21"/>
                    </w:rPr>
                  </w:pPr>
                  <w:r w:rsidRPr="00883A1D">
                    <w:rPr>
                      <w:rFonts w:hint="eastAsia"/>
                      <w:color w:val="000000" w:themeColor="text1"/>
                      <w:szCs w:val="21"/>
                    </w:rPr>
                    <w:t>绍兴金江机械有限公司</w:t>
                  </w:r>
                </w:p>
              </w:tc>
              <w:tc>
                <w:tcPr>
                  <w:tcW w:w="1260" w:type="dxa"/>
                  <w:shd w:val="clear" w:color="auto" w:fill="auto"/>
                  <w:vAlign w:val="center"/>
                </w:tcPr>
                <w:p w14:paraId="798EB5AA"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30</w:t>
                  </w:r>
                </w:p>
              </w:tc>
              <w:tc>
                <w:tcPr>
                  <w:tcW w:w="1365" w:type="dxa"/>
                  <w:vAlign w:val="center"/>
                </w:tcPr>
                <w:p w14:paraId="72DC37F6" w14:textId="6EFF4911"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2CF95F3F" w14:textId="487A6B5C" w:rsidR="0020356D" w:rsidRPr="00883A1D" w:rsidRDefault="0020356D" w:rsidP="0020356D">
                  <w:pPr>
                    <w:jc w:val="center"/>
                    <w:rPr>
                      <w:color w:val="000000" w:themeColor="text1"/>
                      <w:szCs w:val="21"/>
                    </w:rPr>
                  </w:pPr>
                  <w:r w:rsidRPr="00883A1D">
                    <w:rPr>
                      <w:rFonts w:hint="eastAsia"/>
                      <w:color w:val="000000" w:themeColor="text1"/>
                      <w:szCs w:val="21"/>
                    </w:rPr>
                    <w:t>浙江瑞芬特纺织服饰有限公司</w:t>
                  </w:r>
                </w:p>
              </w:tc>
              <w:tc>
                <w:tcPr>
                  <w:tcW w:w="1260" w:type="dxa"/>
                  <w:vAlign w:val="center"/>
                </w:tcPr>
                <w:p w14:paraId="162CC4C7" w14:textId="1B757BE5" w:rsidR="0020356D" w:rsidRPr="00883A1D" w:rsidRDefault="0020356D" w:rsidP="0020356D">
                  <w:pPr>
                    <w:jc w:val="center"/>
                    <w:rPr>
                      <w:color w:val="000000" w:themeColor="text1"/>
                      <w:szCs w:val="21"/>
                    </w:rPr>
                  </w:pPr>
                  <w:r w:rsidRPr="00883A1D">
                    <w:rPr>
                      <w:rFonts w:hint="eastAsia"/>
                      <w:color w:val="000000" w:themeColor="text1"/>
                      <w:szCs w:val="21"/>
                    </w:rPr>
                    <w:t>7</w:t>
                  </w:r>
                  <w:r w:rsidRPr="00883A1D">
                    <w:rPr>
                      <w:color w:val="000000" w:themeColor="text1"/>
                      <w:szCs w:val="21"/>
                    </w:rPr>
                    <w:t>70</w:t>
                  </w:r>
                </w:p>
              </w:tc>
              <w:tc>
                <w:tcPr>
                  <w:tcW w:w="1470" w:type="dxa"/>
                  <w:vAlign w:val="center"/>
                </w:tcPr>
                <w:p w14:paraId="0DFE0306" w14:textId="7985BBB4"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10D3BE5F" w14:textId="64C6C69C" w:rsidTr="00E64E67">
              <w:trPr>
                <w:trHeight w:val="20"/>
              </w:trPr>
              <w:tc>
                <w:tcPr>
                  <w:tcW w:w="735" w:type="dxa"/>
                  <w:vMerge/>
                  <w:vAlign w:val="center"/>
                </w:tcPr>
                <w:p w14:paraId="2CD2CA58" w14:textId="77777777" w:rsidR="0020356D" w:rsidRPr="00883A1D" w:rsidRDefault="0020356D" w:rsidP="0020356D">
                  <w:pPr>
                    <w:jc w:val="center"/>
                    <w:rPr>
                      <w:color w:val="000000" w:themeColor="text1"/>
                      <w:szCs w:val="21"/>
                    </w:rPr>
                  </w:pPr>
                </w:p>
              </w:tc>
              <w:tc>
                <w:tcPr>
                  <w:tcW w:w="3675" w:type="dxa"/>
                  <w:vAlign w:val="center"/>
                </w:tcPr>
                <w:p w14:paraId="2DA9540F" w14:textId="77777777" w:rsidR="0020356D" w:rsidRPr="00883A1D" w:rsidRDefault="0020356D" w:rsidP="0020356D">
                  <w:pPr>
                    <w:jc w:val="center"/>
                    <w:rPr>
                      <w:color w:val="000000" w:themeColor="text1"/>
                      <w:szCs w:val="21"/>
                    </w:rPr>
                  </w:pPr>
                  <w:r w:rsidRPr="00883A1D">
                    <w:rPr>
                      <w:rFonts w:hint="eastAsia"/>
                      <w:color w:val="000000" w:themeColor="text1"/>
                      <w:szCs w:val="21"/>
                    </w:rPr>
                    <w:t>绍兴舜悦家具有限公司</w:t>
                  </w:r>
                </w:p>
              </w:tc>
              <w:tc>
                <w:tcPr>
                  <w:tcW w:w="1260" w:type="dxa"/>
                  <w:shd w:val="clear" w:color="auto" w:fill="auto"/>
                  <w:vAlign w:val="center"/>
                </w:tcPr>
                <w:p w14:paraId="540A7EDE"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10</w:t>
                  </w:r>
                </w:p>
              </w:tc>
              <w:tc>
                <w:tcPr>
                  <w:tcW w:w="1365" w:type="dxa"/>
                  <w:vAlign w:val="center"/>
                </w:tcPr>
                <w:p w14:paraId="31B1E610" w14:textId="52A304F0"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082FE3AB" w14:textId="051EC102" w:rsidR="0020356D" w:rsidRPr="00883A1D" w:rsidRDefault="0020356D" w:rsidP="0020356D">
                  <w:pPr>
                    <w:jc w:val="center"/>
                    <w:rPr>
                      <w:color w:val="000000" w:themeColor="text1"/>
                      <w:szCs w:val="21"/>
                    </w:rPr>
                  </w:pPr>
                  <w:r w:rsidRPr="00883A1D">
                    <w:rPr>
                      <w:rFonts w:hint="eastAsia"/>
                      <w:color w:val="000000" w:themeColor="text1"/>
                      <w:szCs w:val="21"/>
                    </w:rPr>
                    <w:t>直乐施村</w:t>
                  </w:r>
                </w:p>
              </w:tc>
              <w:tc>
                <w:tcPr>
                  <w:tcW w:w="1260" w:type="dxa"/>
                  <w:vAlign w:val="center"/>
                </w:tcPr>
                <w:p w14:paraId="7F4ADD29" w14:textId="07DF21C7" w:rsidR="0020356D" w:rsidRPr="00883A1D" w:rsidRDefault="0020356D" w:rsidP="0020356D">
                  <w:pPr>
                    <w:jc w:val="center"/>
                    <w:rPr>
                      <w:color w:val="000000" w:themeColor="text1"/>
                      <w:szCs w:val="21"/>
                    </w:rPr>
                  </w:pPr>
                  <w:r w:rsidRPr="00883A1D">
                    <w:rPr>
                      <w:rFonts w:hint="eastAsia"/>
                      <w:color w:val="000000" w:themeColor="text1"/>
                      <w:szCs w:val="21"/>
                    </w:rPr>
                    <w:t>9</w:t>
                  </w:r>
                  <w:r w:rsidRPr="00883A1D">
                    <w:rPr>
                      <w:color w:val="000000" w:themeColor="text1"/>
                      <w:szCs w:val="21"/>
                    </w:rPr>
                    <w:t>30</w:t>
                  </w:r>
                </w:p>
              </w:tc>
              <w:tc>
                <w:tcPr>
                  <w:tcW w:w="1470" w:type="dxa"/>
                  <w:vAlign w:val="center"/>
                </w:tcPr>
                <w:p w14:paraId="38BE28D0" w14:textId="1A7EE453"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797CABB1" w14:textId="72307ABE" w:rsidTr="00E64E67">
              <w:trPr>
                <w:trHeight w:val="20"/>
              </w:trPr>
              <w:tc>
                <w:tcPr>
                  <w:tcW w:w="735" w:type="dxa"/>
                  <w:vMerge/>
                  <w:vAlign w:val="center"/>
                </w:tcPr>
                <w:p w14:paraId="263AEBB9" w14:textId="77777777" w:rsidR="0020356D" w:rsidRPr="00883A1D" w:rsidRDefault="0020356D" w:rsidP="0020356D">
                  <w:pPr>
                    <w:jc w:val="center"/>
                    <w:rPr>
                      <w:color w:val="000000" w:themeColor="text1"/>
                      <w:szCs w:val="21"/>
                    </w:rPr>
                  </w:pPr>
                </w:p>
              </w:tc>
              <w:tc>
                <w:tcPr>
                  <w:tcW w:w="3675" w:type="dxa"/>
                  <w:vAlign w:val="center"/>
                </w:tcPr>
                <w:p w14:paraId="3D71EE4D" w14:textId="77777777" w:rsidR="0020356D" w:rsidRPr="00883A1D" w:rsidRDefault="0020356D" w:rsidP="0020356D">
                  <w:pPr>
                    <w:jc w:val="center"/>
                    <w:rPr>
                      <w:color w:val="000000" w:themeColor="text1"/>
                      <w:szCs w:val="21"/>
                    </w:rPr>
                  </w:pPr>
                  <w:r w:rsidRPr="00883A1D">
                    <w:rPr>
                      <w:rFonts w:hint="eastAsia"/>
                      <w:color w:val="000000" w:themeColor="text1"/>
                      <w:szCs w:val="21"/>
                    </w:rPr>
                    <w:t>绍兴兰羽家纺有限公司</w:t>
                  </w:r>
                </w:p>
              </w:tc>
              <w:tc>
                <w:tcPr>
                  <w:tcW w:w="1260" w:type="dxa"/>
                  <w:shd w:val="clear" w:color="auto" w:fill="auto"/>
                  <w:vAlign w:val="center"/>
                </w:tcPr>
                <w:p w14:paraId="56CFCE7F"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20</w:t>
                  </w:r>
                </w:p>
              </w:tc>
              <w:tc>
                <w:tcPr>
                  <w:tcW w:w="1365" w:type="dxa"/>
                  <w:vAlign w:val="center"/>
                </w:tcPr>
                <w:p w14:paraId="7D31C5C2" w14:textId="642F6BEE"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4BC635F2" w14:textId="070E63AA" w:rsidR="0020356D" w:rsidRPr="00883A1D" w:rsidRDefault="0020356D" w:rsidP="0020356D">
                  <w:pPr>
                    <w:jc w:val="center"/>
                    <w:rPr>
                      <w:color w:val="000000" w:themeColor="text1"/>
                      <w:szCs w:val="21"/>
                    </w:rPr>
                  </w:pPr>
                  <w:r w:rsidRPr="00883A1D">
                    <w:rPr>
                      <w:rFonts w:hint="eastAsia"/>
                      <w:color w:val="000000" w:themeColor="text1"/>
                      <w:szCs w:val="21"/>
                    </w:rPr>
                    <w:t>群英小学</w:t>
                  </w:r>
                </w:p>
              </w:tc>
              <w:tc>
                <w:tcPr>
                  <w:tcW w:w="1260" w:type="dxa"/>
                  <w:vAlign w:val="center"/>
                </w:tcPr>
                <w:p w14:paraId="61CCCE54" w14:textId="29FCD2FC" w:rsidR="0020356D" w:rsidRPr="00883A1D" w:rsidRDefault="0020356D" w:rsidP="0020356D">
                  <w:pPr>
                    <w:jc w:val="center"/>
                    <w:rPr>
                      <w:color w:val="000000" w:themeColor="text1"/>
                      <w:szCs w:val="21"/>
                    </w:rPr>
                  </w:pPr>
                  <w:r w:rsidRPr="00883A1D">
                    <w:rPr>
                      <w:rFonts w:hint="eastAsia"/>
                      <w:color w:val="000000" w:themeColor="text1"/>
                      <w:szCs w:val="21"/>
                    </w:rPr>
                    <w:t>9</w:t>
                  </w:r>
                  <w:r w:rsidRPr="00883A1D">
                    <w:rPr>
                      <w:color w:val="000000" w:themeColor="text1"/>
                      <w:szCs w:val="21"/>
                    </w:rPr>
                    <w:t>60</w:t>
                  </w:r>
                </w:p>
              </w:tc>
              <w:tc>
                <w:tcPr>
                  <w:tcW w:w="1470" w:type="dxa"/>
                  <w:vAlign w:val="center"/>
                </w:tcPr>
                <w:p w14:paraId="48E1BA4B" w14:textId="110A086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347FCF6" w14:textId="77777777" w:rsidTr="00E64E67">
              <w:trPr>
                <w:trHeight w:val="20"/>
              </w:trPr>
              <w:tc>
                <w:tcPr>
                  <w:tcW w:w="735" w:type="dxa"/>
                  <w:vMerge/>
                  <w:vAlign w:val="center"/>
                </w:tcPr>
                <w:p w14:paraId="364FFF41" w14:textId="77777777" w:rsidR="0020356D" w:rsidRPr="00883A1D" w:rsidRDefault="0020356D" w:rsidP="0020356D">
                  <w:pPr>
                    <w:jc w:val="center"/>
                    <w:rPr>
                      <w:color w:val="000000" w:themeColor="text1"/>
                      <w:szCs w:val="21"/>
                    </w:rPr>
                  </w:pPr>
                </w:p>
              </w:tc>
              <w:tc>
                <w:tcPr>
                  <w:tcW w:w="3675" w:type="dxa"/>
                  <w:vAlign w:val="center"/>
                </w:tcPr>
                <w:p w14:paraId="36003A27" w14:textId="0AA28627" w:rsidR="0020356D" w:rsidRPr="00883A1D" w:rsidRDefault="0020356D" w:rsidP="0020356D">
                  <w:pPr>
                    <w:jc w:val="center"/>
                    <w:rPr>
                      <w:color w:val="000000" w:themeColor="text1"/>
                      <w:szCs w:val="21"/>
                    </w:rPr>
                  </w:pPr>
                  <w:r w:rsidRPr="00883A1D">
                    <w:rPr>
                      <w:rFonts w:hint="eastAsia"/>
                      <w:color w:val="000000" w:themeColor="text1"/>
                      <w:szCs w:val="21"/>
                    </w:rPr>
                    <w:t>浙江贝思特钉业有限公司</w:t>
                  </w:r>
                </w:p>
              </w:tc>
              <w:tc>
                <w:tcPr>
                  <w:tcW w:w="1260" w:type="dxa"/>
                  <w:shd w:val="clear" w:color="auto" w:fill="auto"/>
                  <w:vAlign w:val="center"/>
                </w:tcPr>
                <w:p w14:paraId="41C3C654" w14:textId="1801463C"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70</w:t>
                  </w:r>
                </w:p>
              </w:tc>
              <w:tc>
                <w:tcPr>
                  <w:tcW w:w="1365" w:type="dxa"/>
                  <w:vAlign w:val="center"/>
                </w:tcPr>
                <w:p w14:paraId="0E9C6E65" w14:textId="77777777" w:rsidR="0020356D" w:rsidRPr="00883A1D" w:rsidRDefault="0020356D" w:rsidP="0020356D">
                  <w:pPr>
                    <w:jc w:val="center"/>
                    <w:rPr>
                      <w:color w:val="000000" w:themeColor="text1"/>
                      <w:szCs w:val="21"/>
                    </w:rPr>
                  </w:pPr>
                </w:p>
              </w:tc>
              <w:tc>
                <w:tcPr>
                  <w:tcW w:w="3255" w:type="dxa"/>
                  <w:vAlign w:val="center"/>
                </w:tcPr>
                <w:p w14:paraId="2243BF0F" w14:textId="77777777" w:rsidR="0020356D" w:rsidRPr="00883A1D" w:rsidRDefault="0020356D" w:rsidP="0020356D">
                  <w:pPr>
                    <w:jc w:val="center"/>
                    <w:rPr>
                      <w:color w:val="000000" w:themeColor="text1"/>
                      <w:szCs w:val="21"/>
                    </w:rPr>
                  </w:pPr>
                </w:p>
              </w:tc>
              <w:tc>
                <w:tcPr>
                  <w:tcW w:w="1260" w:type="dxa"/>
                  <w:vAlign w:val="center"/>
                </w:tcPr>
                <w:p w14:paraId="1C0555ED" w14:textId="77777777" w:rsidR="0020356D" w:rsidRPr="00883A1D" w:rsidRDefault="0020356D" w:rsidP="0020356D">
                  <w:pPr>
                    <w:jc w:val="center"/>
                    <w:rPr>
                      <w:color w:val="000000" w:themeColor="text1"/>
                      <w:szCs w:val="21"/>
                    </w:rPr>
                  </w:pPr>
                </w:p>
              </w:tc>
              <w:tc>
                <w:tcPr>
                  <w:tcW w:w="1470" w:type="dxa"/>
                  <w:vAlign w:val="center"/>
                </w:tcPr>
                <w:p w14:paraId="13BE36C6" w14:textId="77777777" w:rsidR="0020356D" w:rsidRPr="00883A1D" w:rsidRDefault="0020356D" w:rsidP="0020356D">
                  <w:pPr>
                    <w:jc w:val="center"/>
                    <w:rPr>
                      <w:color w:val="000000" w:themeColor="text1"/>
                      <w:szCs w:val="21"/>
                    </w:rPr>
                  </w:pPr>
                </w:p>
              </w:tc>
            </w:tr>
            <w:tr w:rsidR="0020356D" w:rsidRPr="00883A1D" w14:paraId="5D6AEC19" w14:textId="5659625A" w:rsidTr="00E64E67">
              <w:trPr>
                <w:trHeight w:val="105"/>
              </w:trPr>
              <w:tc>
                <w:tcPr>
                  <w:tcW w:w="735" w:type="dxa"/>
                  <w:vMerge w:val="restart"/>
                  <w:vAlign w:val="center"/>
                </w:tcPr>
                <w:p w14:paraId="7B8D81F1" w14:textId="77777777" w:rsidR="0020356D" w:rsidRPr="00883A1D" w:rsidRDefault="0020356D" w:rsidP="0020356D">
                  <w:pPr>
                    <w:jc w:val="center"/>
                    <w:rPr>
                      <w:color w:val="000000" w:themeColor="text1"/>
                      <w:szCs w:val="21"/>
                    </w:rPr>
                  </w:pPr>
                  <w:r w:rsidRPr="00883A1D">
                    <w:rPr>
                      <w:rFonts w:hint="eastAsia"/>
                      <w:color w:val="000000" w:themeColor="text1"/>
                      <w:szCs w:val="21"/>
                    </w:rPr>
                    <w:t>东南面</w:t>
                  </w:r>
                </w:p>
              </w:tc>
              <w:tc>
                <w:tcPr>
                  <w:tcW w:w="3675" w:type="dxa"/>
                  <w:vAlign w:val="center"/>
                </w:tcPr>
                <w:p w14:paraId="7EBEEA0A" w14:textId="77777777" w:rsidR="0020356D" w:rsidRPr="00883A1D" w:rsidRDefault="0020356D" w:rsidP="0020356D">
                  <w:pPr>
                    <w:jc w:val="center"/>
                    <w:rPr>
                      <w:color w:val="000000" w:themeColor="text1"/>
                      <w:szCs w:val="21"/>
                    </w:rPr>
                  </w:pPr>
                  <w:r w:rsidRPr="00883A1D">
                    <w:rPr>
                      <w:rFonts w:hint="eastAsia"/>
                      <w:color w:val="000000" w:themeColor="text1"/>
                      <w:szCs w:val="21"/>
                    </w:rPr>
                    <w:t>绍兴大明实业袍江配电安装分公司</w:t>
                  </w:r>
                </w:p>
              </w:tc>
              <w:tc>
                <w:tcPr>
                  <w:tcW w:w="1260" w:type="dxa"/>
                  <w:shd w:val="clear" w:color="auto" w:fill="auto"/>
                  <w:vAlign w:val="center"/>
                </w:tcPr>
                <w:p w14:paraId="7D258C9F"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10</w:t>
                  </w:r>
                </w:p>
              </w:tc>
              <w:tc>
                <w:tcPr>
                  <w:tcW w:w="1365" w:type="dxa"/>
                  <w:vAlign w:val="center"/>
                </w:tcPr>
                <w:p w14:paraId="2490ADDE" w14:textId="0A4C73A3"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7BB013B3" w14:textId="60EC3565" w:rsidR="0020356D" w:rsidRPr="00883A1D" w:rsidRDefault="0020356D" w:rsidP="0020356D">
                  <w:pPr>
                    <w:jc w:val="center"/>
                    <w:rPr>
                      <w:color w:val="000000" w:themeColor="text1"/>
                      <w:szCs w:val="21"/>
                    </w:rPr>
                  </w:pPr>
                  <w:r w:rsidRPr="00883A1D">
                    <w:rPr>
                      <w:rFonts w:hint="eastAsia"/>
                      <w:color w:val="000000" w:themeColor="text1"/>
                      <w:szCs w:val="21"/>
                    </w:rPr>
                    <w:t>绍兴华印包装有限公司</w:t>
                  </w:r>
                </w:p>
              </w:tc>
              <w:tc>
                <w:tcPr>
                  <w:tcW w:w="1260" w:type="dxa"/>
                  <w:vAlign w:val="center"/>
                </w:tcPr>
                <w:p w14:paraId="524D441B" w14:textId="2184662E"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50</w:t>
                  </w:r>
                </w:p>
              </w:tc>
              <w:tc>
                <w:tcPr>
                  <w:tcW w:w="1470" w:type="dxa"/>
                  <w:vAlign w:val="center"/>
                </w:tcPr>
                <w:p w14:paraId="3E1EECB7" w14:textId="48F19031"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5E6125F2" w14:textId="436BF009" w:rsidTr="00E64E67">
              <w:trPr>
                <w:trHeight w:val="105"/>
              </w:trPr>
              <w:tc>
                <w:tcPr>
                  <w:tcW w:w="735" w:type="dxa"/>
                  <w:vMerge/>
                  <w:vAlign w:val="center"/>
                </w:tcPr>
                <w:p w14:paraId="69F05BBD" w14:textId="77777777" w:rsidR="0020356D" w:rsidRPr="00883A1D" w:rsidRDefault="0020356D" w:rsidP="0020356D">
                  <w:pPr>
                    <w:jc w:val="center"/>
                    <w:rPr>
                      <w:color w:val="000000" w:themeColor="text1"/>
                      <w:szCs w:val="21"/>
                    </w:rPr>
                  </w:pPr>
                </w:p>
              </w:tc>
              <w:tc>
                <w:tcPr>
                  <w:tcW w:w="3675" w:type="dxa"/>
                  <w:vAlign w:val="center"/>
                </w:tcPr>
                <w:p w14:paraId="44FC47A3" w14:textId="77777777" w:rsidR="0020356D" w:rsidRPr="00883A1D" w:rsidRDefault="0020356D" w:rsidP="0020356D">
                  <w:pPr>
                    <w:jc w:val="center"/>
                    <w:rPr>
                      <w:color w:val="000000" w:themeColor="text1"/>
                      <w:szCs w:val="21"/>
                    </w:rPr>
                  </w:pPr>
                  <w:r w:rsidRPr="00883A1D">
                    <w:rPr>
                      <w:rFonts w:hint="eastAsia"/>
                      <w:color w:val="000000" w:themeColor="text1"/>
                      <w:szCs w:val="21"/>
                    </w:rPr>
                    <w:t>绍兴梅氏服装面料整理厂</w:t>
                  </w:r>
                </w:p>
              </w:tc>
              <w:tc>
                <w:tcPr>
                  <w:tcW w:w="1260" w:type="dxa"/>
                  <w:shd w:val="clear" w:color="auto" w:fill="auto"/>
                  <w:vAlign w:val="center"/>
                </w:tcPr>
                <w:p w14:paraId="1D551A39"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50</w:t>
                  </w:r>
                </w:p>
              </w:tc>
              <w:tc>
                <w:tcPr>
                  <w:tcW w:w="1365" w:type="dxa"/>
                  <w:vAlign w:val="center"/>
                </w:tcPr>
                <w:p w14:paraId="64DBC6A9" w14:textId="31FCF674"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270BDEE0" w14:textId="60C95A73" w:rsidR="0020356D" w:rsidRPr="00883A1D" w:rsidRDefault="0020356D" w:rsidP="0020356D">
                  <w:pPr>
                    <w:jc w:val="center"/>
                    <w:rPr>
                      <w:color w:val="000000" w:themeColor="text1"/>
                      <w:szCs w:val="21"/>
                    </w:rPr>
                  </w:pPr>
                  <w:r w:rsidRPr="00883A1D">
                    <w:rPr>
                      <w:rFonts w:hint="eastAsia"/>
                      <w:color w:val="000000" w:themeColor="text1"/>
                      <w:szCs w:val="21"/>
                    </w:rPr>
                    <w:t>西洋楼公寓</w:t>
                  </w:r>
                </w:p>
              </w:tc>
              <w:tc>
                <w:tcPr>
                  <w:tcW w:w="1260" w:type="dxa"/>
                  <w:vAlign w:val="center"/>
                </w:tcPr>
                <w:p w14:paraId="57399195" w14:textId="63A41A58"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60</w:t>
                  </w:r>
                </w:p>
              </w:tc>
              <w:tc>
                <w:tcPr>
                  <w:tcW w:w="1470" w:type="dxa"/>
                  <w:vAlign w:val="center"/>
                </w:tcPr>
                <w:p w14:paraId="1EE47505" w14:textId="2DD286CF" w:rsidR="0020356D" w:rsidRPr="00883A1D" w:rsidRDefault="0020356D" w:rsidP="0020356D">
                  <w:pPr>
                    <w:jc w:val="center"/>
                    <w:rPr>
                      <w:color w:val="000000" w:themeColor="text1"/>
                      <w:szCs w:val="21"/>
                    </w:rPr>
                  </w:pPr>
                  <w:r w:rsidRPr="00883A1D">
                    <w:rPr>
                      <w:rFonts w:hint="eastAsia"/>
                      <w:color w:val="000000" w:themeColor="text1"/>
                      <w:szCs w:val="21"/>
                    </w:rPr>
                    <w:t>约</w:t>
                  </w:r>
                  <w:r w:rsidRPr="00883A1D">
                    <w:rPr>
                      <w:rFonts w:hint="eastAsia"/>
                      <w:color w:val="000000" w:themeColor="text1"/>
                      <w:szCs w:val="21"/>
                    </w:rPr>
                    <w:t>2</w:t>
                  </w:r>
                  <w:r w:rsidRPr="00883A1D">
                    <w:rPr>
                      <w:color w:val="000000" w:themeColor="text1"/>
                      <w:szCs w:val="21"/>
                    </w:rPr>
                    <w:t>000</w:t>
                  </w:r>
                  <w:r w:rsidRPr="00883A1D">
                    <w:rPr>
                      <w:rFonts w:hint="eastAsia"/>
                      <w:color w:val="000000" w:themeColor="text1"/>
                      <w:szCs w:val="21"/>
                    </w:rPr>
                    <w:t>人</w:t>
                  </w:r>
                </w:p>
              </w:tc>
            </w:tr>
            <w:tr w:rsidR="0020356D" w:rsidRPr="00883A1D" w14:paraId="3D299B2C" w14:textId="3D69FBEF" w:rsidTr="00E64E67">
              <w:trPr>
                <w:trHeight w:val="105"/>
              </w:trPr>
              <w:tc>
                <w:tcPr>
                  <w:tcW w:w="735" w:type="dxa"/>
                  <w:vMerge/>
                  <w:vAlign w:val="center"/>
                </w:tcPr>
                <w:p w14:paraId="4FF9ABF9" w14:textId="77777777" w:rsidR="0020356D" w:rsidRPr="00883A1D" w:rsidRDefault="0020356D" w:rsidP="0020356D">
                  <w:pPr>
                    <w:jc w:val="center"/>
                    <w:rPr>
                      <w:color w:val="000000" w:themeColor="text1"/>
                      <w:szCs w:val="21"/>
                    </w:rPr>
                  </w:pPr>
                </w:p>
              </w:tc>
              <w:tc>
                <w:tcPr>
                  <w:tcW w:w="3675" w:type="dxa"/>
                  <w:vAlign w:val="center"/>
                </w:tcPr>
                <w:p w14:paraId="38476159" w14:textId="77777777" w:rsidR="0020356D" w:rsidRPr="00883A1D" w:rsidRDefault="0020356D" w:rsidP="0020356D">
                  <w:pPr>
                    <w:jc w:val="center"/>
                    <w:rPr>
                      <w:color w:val="000000" w:themeColor="text1"/>
                      <w:szCs w:val="21"/>
                    </w:rPr>
                  </w:pPr>
                  <w:r w:rsidRPr="00883A1D">
                    <w:rPr>
                      <w:rFonts w:hint="eastAsia"/>
                      <w:color w:val="000000" w:themeColor="text1"/>
                      <w:szCs w:val="21"/>
                    </w:rPr>
                    <w:t>绍兴新地车业有限公司</w:t>
                  </w:r>
                </w:p>
              </w:tc>
              <w:tc>
                <w:tcPr>
                  <w:tcW w:w="1260" w:type="dxa"/>
                  <w:shd w:val="clear" w:color="auto" w:fill="auto"/>
                  <w:vAlign w:val="center"/>
                </w:tcPr>
                <w:p w14:paraId="256E70C5"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60</w:t>
                  </w:r>
                </w:p>
              </w:tc>
              <w:tc>
                <w:tcPr>
                  <w:tcW w:w="1365" w:type="dxa"/>
                  <w:vAlign w:val="center"/>
                </w:tcPr>
                <w:p w14:paraId="18E8FC74" w14:textId="5087897F"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6AFFE8AD" w14:textId="279FEA29" w:rsidR="0020356D" w:rsidRPr="00883A1D" w:rsidRDefault="0020356D" w:rsidP="0020356D">
                  <w:pPr>
                    <w:jc w:val="center"/>
                    <w:rPr>
                      <w:color w:val="000000" w:themeColor="text1"/>
                      <w:szCs w:val="21"/>
                    </w:rPr>
                  </w:pPr>
                  <w:r w:rsidRPr="00883A1D">
                    <w:rPr>
                      <w:rFonts w:hint="eastAsia"/>
                      <w:color w:val="000000" w:themeColor="text1"/>
                      <w:szCs w:val="21"/>
                    </w:rPr>
                    <w:t>绍兴珊琳纺织有限公司</w:t>
                  </w:r>
                </w:p>
              </w:tc>
              <w:tc>
                <w:tcPr>
                  <w:tcW w:w="1260" w:type="dxa"/>
                  <w:vMerge w:val="restart"/>
                  <w:vAlign w:val="center"/>
                </w:tcPr>
                <w:p w14:paraId="59BC3B37" w14:textId="708250B4" w:rsidR="0020356D" w:rsidRPr="00883A1D" w:rsidRDefault="0020356D" w:rsidP="0020356D">
                  <w:pPr>
                    <w:jc w:val="center"/>
                    <w:rPr>
                      <w:color w:val="000000" w:themeColor="text1"/>
                      <w:szCs w:val="21"/>
                    </w:rPr>
                  </w:pPr>
                  <w:r w:rsidRPr="00883A1D">
                    <w:rPr>
                      <w:rFonts w:hint="eastAsia"/>
                      <w:color w:val="000000" w:themeColor="text1"/>
                      <w:szCs w:val="21"/>
                    </w:rPr>
                    <w:t>8</w:t>
                  </w:r>
                  <w:r w:rsidRPr="00883A1D">
                    <w:rPr>
                      <w:color w:val="000000" w:themeColor="text1"/>
                      <w:szCs w:val="21"/>
                    </w:rPr>
                    <w:t>00</w:t>
                  </w:r>
                </w:p>
              </w:tc>
              <w:tc>
                <w:tcPr>
                  <w:tcW w:w="1470" w:type="dxa"/>
                  <w:vAlign w:val="center"/>
                </w:tcPr>
                <w:p w14:paraId="25F2E5BB" w14:textId="76357EC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36C8097F" w14:textId="7263EB9B" w:rsidTr="00E64E67">
              <w:trPr>
                <w:trHeight w:val="105"/>
              </w:trPr>
              <w:tc>
                <w:tcPr>
                  <w:tcW w:w="735" w:type="dxa"/>
                  <w:vMerge/>
                  <w:vAlign w:val="center"/>
                </w:tcPr>
                <w:p w14:paraId="0032C732" w14:textId="77777777" w:rsidR="0020356D" w:rsidRPr="00883A1D" w:rsidRDefault="0020356D" w:rsidP="0020356D">
                  <w:pPr>
                    <w:jc w:val="center"/>
                    <w:rPr>
                      <w:color w:val="000000" w:themeColor="text1"/>
                      <w:szCs w:val="21"/>
                    </w:rPr>
                  </w:pPr>
                </w:p>
              </w:tc>
              <w:tc>
                <w:tcPr>
                  <w:tcW w:w="3675" w:type="dxa"/>
                  <w:vAlign w:val="center"/>
                </w:tcPr>
                <w:p w14:paraId="37108555" w14:textId="77777777" w:rsidR="0020356D" w:rsidRPr="00883A1D" w:rsidRDefault="0020356D" w:rsidP="0020356D">
                  <w:pPr>
                    <w:jc w:val="center"/>
                    <w:rPr>
                      <w:color w:val="000000" w:themeColor="text1"/>
                      <w:szCs w:val="21"/>
                    </w:rPr>
                  </w:pPr>
                  <w:r w:rsidRPr="00883A1D">
                    <w:rPr>
                      <w:rFonts w:hint="eastAsia"/>
                      <w:color w:val="000000" w:themeColor="text1"/>
                      <w:szCs w:val="21"/>
                    </w:rPr>
                    <w:t>绍兴市三犇机电有限公司</w:t>
                  </w:r>
                </w:p>
              </w:tc>
              <w:tc>
                <w:tcPr>
                  <w:tcW w:w="1260" w:type="dxa"/>
                  <w:shd w:val="clear" w:color="auto" w:fill="auto"/>
                  <w:vAlign w:val="center"/>
                </w:tcPr>
                <w:p w14:paraId="0FD7E241"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10</w:t>
                  </w:r>
                </w:p>
              </w:tc>
              <w:tc>
                <w:tcPr>
                  <w:tcW w:w="1365" w:type="dxa"/>
                  <w:vAlign w:val="center"/>
                </w:tcPr>
                <w:p w14:paraId="680F8757" w14:textId="7AB2A04E"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487666D1" w14:textId="3CE6EE74" w:rsidR="0020356D" w:rsidRPr="00883A1D" w:rsidRDefault="0020356D" w:rsidP="0020356D">
                  <w:pPr>
                    <w:jc w:val="center"/>
                    <w:rPr>
                      <w:color w:val="000000" w:themeColor="text1"/>
                      <w:szCs w:val="21"/>
                    </w:rPr>
                  </w:pPr>
                  <w:r w:rsidRPr="00883A1D">
                    <w:rPr>
                      <w:rFonts w:hint="eastAsia"/>
                      <w:color w:val="000000" w:themeColor="text1"/>
                      <w:szCs w:val="21"/>
                    </w:rPr>
                    <w:t>袍江机动车驾驶员培训校</w:t>
                  </w:r>
                </w:p>
              </w:tc>
              <w:tc>
                <w:tcPr>
                  <w:tcW w:w="1260" w:type="dxa"/>
                  <w:vMerge/>
                  <w:vAlign w:val="center"/>
                </w:tcPr>
                <w:p w14:paraId="0584AD5C" w14:textId="77777777" w:rsidR="0020356D" w:rsidRPr="00883A1D" w:rsidRDefault="0020356D" w:rsidP="0020356D">
                  <w:pPr>
                    <w:jc w:val="center"/>
                    <w:rPr>
                      <w:color w:val="000000" w:themeColor="text1"/>
                      <w:szCs w:val="21"/>
                    </w:rPr>
                  </w:pPr>
                </w:p>
              </w:tc>
              <w:tc>
                <w:tcPr>
                  <w:tcW w:w="1470" w:type="dxa"/>
                  <w:vAlign w:val="center"/>
                </w:tcPr>
                <w:p w14:paraId="7E528DBE" w14:textId="7D4E0729"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33FC5C6" w14:textId="4014BCB7" w:rsidTr="00E64E67">
              <w:trPr>
                <w:trHeight w:val="105"/>
              </w:trPr>
              <w:tc>
                <w:tcPr>
                  <w:tcW w:w="735" w:type="dxa"/>
                  <w:vMerge/>
                  <w:vAlign w:val="center"/>
                </w:tcPr>
                <w:p w14:paraId="33210E66" w14:textId="77777777" w:rsidR="0020356D" w:rsidRPr="00883A1D" w:rsidRDefault="0020356D" w:rsidP="0020356D">
                  <w:pPr>
                    <w:jc w:val="center"/>
                    <w:rPr>
                      <w:color w:val="000000" w:themeColor="text1"/>
                      <w:szCs w:val="21"/>
                    </w:rPr>
                  </w:pPr>
                </w:p>
              </w:tc>
              <w:tc>
                <w:tcPr>
                  <w:tcW w:w="3675" w:type="dxa"/>
                  <w:vAlign w:val="center"/>
                </w:tcPr>
                <w:p w14:paraId="163240EA" w14:textId="77777777" w:rsidR="0020356D" w:rsidRPr="00883A1D" w:rsidRDefault="0020356D" w:rsidP="0020356D">
                  <w:pPr>
                    <w:jc w:val="center"/>
                    <w:rPr>
                      <w:color w:val="000000" w:themeColor="text1"/>
                      <w:szCs w:val="21"/>
                    </w:rPr>
                  </w:pPr>
                  <w:r w:rsidRPr="00883A1D">
                    <w:rPr>
                      <w:rFonts w:hint="eastAsia"/>
                      <w:color w:val="000000" w:themeColor="text1"/>
                      <w:szCs w:val="21"/>
                    </w:rPr>
                    <w:t>绍兴中成热电有限公司</w:t>
                  </w:r>
                </w:p>
              </w:tc>
              <w:tc>
                <w:tcPr>
                  <w:tcW w:w="1260" w:type="dxa"/>
                  <w:shd w:val="clear" w:color="auto" w:fill="auto"/>
                  <w:vAlign w:val="center"/>
                </w:tcPr>
                <w:p w14:paraId="20F10D07"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40</w:t>
                  </w:r>
                </w:p>
              </w:tc>
              <w:tc>
                <w:tcPr>
                  <w:tcW w:w="1365" w:type="dxa"/>
                  <w:vAlign w:val="center"/>
                </w:tcPr>
                <w:p w14:paraId="5A8D8BF9" w14:textId="31BCC201"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71D8DA7E" w14:textId="02569D87" w:rsidR="0020356D" w:rsidRPr="00883A1D" w:rsidRDefault="0020356D" w:rsidP="0020356D">
                  <w:pPr>
                    <w:jc w:val="center"/>
                    <w:rPr>
                      <w:color w:val="000000" w:themeColor="text1"/>
                      <w:szCs w:val="21"/>
                    </w:rPr>
                  </w:pPr>
                  <w:r w:rsidRPr="00883A1D">
                    <w:rPr>
                      <w:rFonts w:hint="eastAsia"/>
                      <w:color w:val="000000" w:themeColor="text1"/>
                      <w:szCs w:val="21"/>
                    </w:rPr>
                    <w:t>绍兴春谊现代针织品有限公司</w:t>
                  </w:r>
                </w:p>
              </w:tc>
              <w:tc>
                <w:tcPr>
                  <w:tcW w:w="1260" w:type="dxa"/>
                  <w:vAlign w:val="center"/>
                </w:tcPr>
                <w:p w14:paraId="3F239E54" w14:textId="3BD52884" w:rsidR="0020356D" w:rsidRPr="00883A1D" w:rsidRDefault="0020356D" w:rsidP="0020356D">
                  <w:pPr>
                    <w:jc w:val="center"/>
                    <w:rPr>
                      <w:color w:val="000000" w:themeColor="text1"/>
                      <w:szCs w:val="21"/>
                    </w:rPr>
                  </w:pPr>
                  <w:r w:rsidRPr="00883A1D">
                    <w:rPr>
                      <w:rFonts w:hint="eastAsia"/>
                      <w:color w:val="000000" w:themeColor="text1"/>
                      <w:szCs w:val="21"/>
                    </w:rPr>
                    <w:t>8</w:t>
                  </w:r>
                  <w:r w:rsidRPr="00883A1D">
                    <w:rPr>
                      <w:color w:val="000000" w:themeColor="text1"/>
                      <w:szCs w:val="21"/>
                    </w:rPr>
                    <w:t>50</w:t>
                  </w:r>
                </w:p>
              </w:tc>
              <w:tc>
                <w:tcPr>
                  <w:tcW w:w="1470" w:type="dxa"/>
                  <w:vAlign w:val="center"/>
                </w:tcPr>
                <w:p w14:paraId="76989AB5" w14:textId="3575B2CC"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3383CD3F" w14:textId="577416FA" w:rsidTr="00E64E67">
              <w:trPr>
                <w:trHeight w:val="105"/>
              </w:trPr>
              <w:tc>
                <w:tcPr>
                  <w:tcW w:w="735" w:type="dxa"/>
                  <w:vMerge/>
                  <w:vAlign w:val="center"/>
                </w:tcPr>
                <w:p w14:paraId="4092E923" w14:textId="77777777" w:rsidR="0020356D" w:rsidRPr="00883A1D" w:rsidRDefault="0020356D" w:rsidP="0020356D">
                  <w:pPr>
                    <w:jc w:val="center"/>
                    <w:rPr>
                      <w:color w:val="000000" w:themeColor="text1"/>
                      <w:szCs w:val="21"/>
                    </w:rPr>
                  </w:pPr>
                </w:p>
              </w:tc>
              <w:tc>
                <w:tcPr>
                  <w:tcW w:w="3675" w:type="dxa"/>
                  <w:vAlign w:val="center"/>
                </w:tcPr>
                <w:p w14:paraId="5F06C400" w14:textId="77777777" w:rsidR="0020356D" w:rsidRPr="00883A1D" w:rsidRDefault="0020356D" w:rsidP="0020356D">
                  <w:pPr>
                    <w:jc w:val="center"/>
                    <w:rPr>
                      <w:color w:val="000000" w:themeColor="text1"/>
                      <w:szCs w:val="21"/>
                    </w:rPr>
                  </w:pPr>
                  <w:r w:rsidRPr="00883A1D">
                    <w:rPr>
                      <w:rFonts w:hint="eastAsia"/>
                      <w:color w:val="000000" w:themeColor="text1"/>
                      <w:szCs w:val="21"/>
                    </w:rPr>
                    <w:t>嘉仁纺织有限公司</w:t>
                  </w:r>
                </w:p>
              </w:tc>
              <w:tc>
                <w:tcPr>
                  <w:tcW w:w="1260" w:type="dxa"/>
                  <w:shd w:val="clear" w:color="auto" w:fill="auto"/>
                  <w:vAlign w:val="center"/>
                </w:tcPr>
                <w:p w14:paraId="219A0E24"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80</w:t>
                  </w:r>
                </w:p>
              </w:tc>
              <w:tc>
                <w:tcPr>
                  <w:tcW w:w="1365" w:type="dxa"/>
                  <w:vAlign w:val="center"/>
                </w:tcPr>
                <w:p w14:paraId="2E1D4243" w14:textId="033C8BCA"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50B619E3" w14:textId="4FE5FF29" w:rsidR="0020356D" w:rsidRPr="00883A1D" w:rsidRDefault="0020356D" w:rsidP="0020356D">
                  <w:pPr>
                    <w:jc w:val="center"/>
                    <w:rPr>
                      <w:color w:val="000000" w:themeColor="text1"/>
                      <w:szCs w:val="21"/>
                    </w:rPr>
                  </w:pPr>
                  <w:r w:rsidRPr="00883A1D">
                    <w:rPr>
                      <w:rFonts w:hint="eastAsia"/>
                      <w:color w:val="000000" w:themeColor="text1"/>
                      <w:szCs w:val="21"/>
                    </w:rPr>
                    <w:t>中兴公寓</w:t>
                  </w:r>
                </w:p>
              </w:tc>
              <w:tc>
                <w:tcPr>
                  <w:tcW w:w="1260" w:type="dxa"/>
                  <w:vAlign w:val="center"/>
                </w:tcPr>
                <w:p w14:paraId="7B306BBE" w14:textId="6CE7A067" w:rsidR="0020356D" w:rsidRPr="00883A1D" w:rsidRDefault="0020356D" w:rsidP="0020356D">
                  <w:pPr>
                    <w:jc w:val="center"/>
                    <w:rPr>
                      <w:color w:val="000000" w:themeColor="text1"/>
                      <w:szCs w:val="21"/>
                    </w:rPr>
                  </w:pPr>
                  <w:r w:rsidRPr="00883A1D">
                    <w:rPr>
                      <w:rFonts w:hint="eastAsia"/>
                      <w:color w:val="000000" w:themeColor="text1"/>
                      <w:szCs w:val="21"/>
                    </w:rPr>
                    <w:t>8</w:t>
                  </w:r>
                  <w:r w:rsidRPr="00883A1D">
                    <w:rPr>
                      <w:color w:val="000000" w:themeColor="text1"/>
                      <w:szCs w:val="21"/>
                    </w:rPr>
                    <w:t>60</w:t>
                  </w:r>
                </w:p>
              </w:tc>
              <w:tc>
                <w:tcPr>
                  <w:tcW w:w="1470" w:type="dxa"/>
                  <w:vAlign w:val="center"/>
                </w:tcPr>
                <w:p w14:paraId="1BA24D2A" w14:textId="3F1020B1" w:rsidR="0020356D" w:rsidRPr="00883A1D" w:rsidRDefault="0020356D" w:rsidP="0020356D">
                  <w:pPr>
                    <w:jc w:val="center"/>
                    <w:rPr>
                      <w:color w:val="000000" w:themeColor="text1"/>
                      <w:szCs w:val="21"/>
                    </w:rPr>
                  </w:pPr>
                  <w:r w:rsidRPr="00883A1D">
                    <w:rPr>
                      <w:rFonts w:hint="eastAsia"/>
                      <w:color w:val="000000" w:themeColor="text1"/>
                      <w:szCs w:val="21"/>
                    </w:rPr>
                    <w:t>约</w:t>
                  </w:r>
                  <w:r w:rsidRPr="00883A1D">
                    <w:rPr>
                      <w:rFonts w:hint="eastAsia"/>
                      <w:color w:val="000000" w:themeColor="text1"/>
                      <w:szCs w:val="21"/>
                    </w:rPr>
                    <w:t>1</w:t>
                  </w:r>
                  <w:r w:rsidRPr="00883A1D">
                    <w:rPr>
                      <w:color w:val="000000" w:themeColor="text1"/>
                      <w:szCs w:val="21"/>
                    </w:rPr>
                    <w:t>500</w:t>
                  </w:r>
                  <w:r w:rsidRPr="00883A1D">
                    <w:rPr>
                      <w:rFonts w:hint="eastAsia"/>
                      <w:color w:val="000000" w:themeColor="text1"/>
                      <w:szCs w:val="21"/>
                    </w:rPr>
                    <w:t>人</w:t>
                  </w:r>
                </w:p>
              </w:tc>
            </w:tr>
            <w:tr w:rsidR="0020356D" w:rsidRPr="00883A1D" w14:paraId="2C9D1C7A" w14:textId="3C76FDA7" w:rsidTr="00E64E67">
              <w:trPr>
                <w:trHeight w:val="105"/>
              </w:trPr>
              <w:tc>
                <w:tcPr>
                  <w:tcW w:w="735" w:type="dxa"/>
                  <w:vMerge/>
                  <w:vAlign w:val="center"/>
                </w:tcPr>
                <w:p w14:paraId="6265B99C" w14:textId="77777777" w:rsidR="0020356D" w:rsidRPr="00883A1D" w:rsidRDefault="0020356D" w:rsidP="0020356D">
                  <w:pPr>
                    <w:jc w:val="center"/>
                    <w:rPr>
                      <w:color w:val="000000" w:themeColor="text1"/>
                      <w:szCs w:val="21"/>
                    </w:rPr>
                  </w:pPr>
                </w:p>
              </w:tc>
              <w:tc>
                <w:tcPr>
                  <w:tcW w:w="3675" w:type="dxa"/>
                  <w:vAlign w:val="center"/>
                </w:tcPr>
                <w:p w14:paraId="738E79B3" w14:textId="77777777" w:rsidR="0020356D" w:rsidRPr="00883A1D" w:rsidRDefault="0020356D" w:rsidP="0020356D">
                  <w:pPr>
                    <w:jc w:val="center"/>
                    <w:rPr>
                      <w:color w:val="000000" w:themeColor="text1"/>
                      <w:szCs w:val="21"/>
                    </w:rPr>
                  </w:pPr>
                  <w:r w:rsidRPr="00883A1D">
                    <w:rPr>
                      <w:rFonts w:hint="eastAsia"/>
                      <w:color w:val="000000" w:themeColor="text1"/>
                      <w:szCs w:val="21"/>
                    </w:rPr>
                    <w:t>浙江欣之球科技发展有限公司</w:t>
                  </w:r>
                </w:p>
              </w:tc>
              <w:tc>
                <w:tcPr>
                  <w:tcW w:w="1260" w:type="dxa"/>
                  <w:shd w:val="clear" w:color="auto" w:fill="auto"/>
                  <w:vAlign w:val="center"/>
                </w:tcPr>
                <w:p w14:paraId="3BDFB4AD" w14:textId="77777777" w:rsidR="0020356D" w:rsidRPr="00883A1D" w:rsidRDefault="0020356D" w:rsidP="0020356D">
                  <w:pPr>
                    <w:jc w:val="center"/>
                    <w:rPr>
                      <w:color w:val="000000" w:themeColor="text1"/>
                      <w:szCs w:val="21"/>
                    </w:rPr>
                  </w:pPr>
                  <w:r w:rsidRPr="00883A1D">
                    <w:rPr>
                      <w:color w:val="000000" w:themeColor="text1"/>
                      <w:szCs w:val="21"/>
                    </w:rPr>
                    <w:t>610</w:t>
                  </w:r>
                </w:p>
              </w:tc>
              <w:tc>
                <w:tcPr>
                  <w:tcW w:w="1365" w:type="dxa"/>
                  <w:vAlign w:val="center"/>
                </w:tcPr>
                <w:p w14:paraId="10231303" w14:textId="44CB66ED"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tcPr>
                <w:p w14:paraId="64D57C47" w14:textId="77777777" w:rsidR="0020356D" w:rsidRPr="00883A1D" w:rsidRDefault="0020356D" w:rsidP="0020356D">
                  <w:pPr>
                    <w:jc w:val="center"/>
                    <w:rPr>
                      <w:color w:val="000000" w:themeColor="text1"/>
                      <w:szCs w:val="21"/>
                    </w:rPr>
                  </w:pPr>
                </w:p>
              </w:tc>
              <w:tc>
                <w:tcPr>
                  <w:tcW w:w="1260" w:type="dxa"/>
                  <w:vAlign w:val="center"/>
                </w:tcPr>
                <w:p w14:paraId="6F336E66" w14:textId="77777777" w:rsidR="0020356D" w:rsidRPr="00883A1D" w:rsidRDefault="0020356D" w:rsidP="0020356D">
                  <w:pPr>
                    <w:jc w:val="center"/>
                    <w:rPr>
                      <w:color w:val="000000" w:themeColor="text1"/>
                      <w:szCs w:val="21"/>
                    </w:rPr>
                  </w:pPr>
                </w:p>
              </w:tc>
              <w:tc>
                <w:tcPr>
                  <w:tcW w:w="1470" w:type="dxa"/>
                  <w:vAlign w:val="center"/>
                </w:tcPr>
                <w:p w14:paraId="3BEDCEC1" w14:textId="196F749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55FB9465" w14:textId="20E7C0DE" w:rsidTr="002960C6">
              <w:trPr>
                <w:trHeight w:val="105"/>
              </w:trPr>
              <w:tc>
                <w:tcPr>
                  <w:tcW w:w="735" w:type="dxa"/>
                  <w:vMerge w:val="restart"/>
                  <w:vAlign w:val="center"/>
                </w:tcPr>
                <w:p w14:paraId="2ECABF22" w14:textId="77777777" w:rsidR="0020356D" w:rsidRPr="00883A1D" w:rsidRDefault="0020356D" w:rsidP="0020356D">
                  <w:pPr>
                    <w:jc w:val="center"/>
                    <w:rPr>
                      <w:color w:val="000000" w:themeColor="text1"/>
                      <w:szCs w:val="21"/>
                    </w:rPr>
                  </w:pPr>
                  <w:bookmarkStart w:id="36" w:name="_Hlk125043874"/>
                  <w:r w:rsidRPr="00883A1D">
                    <w:rPr>
                      <w:rFonts w:hint="eastAsia"/>
                      <w:color w:val="000000" w:themeColor="text1"/>
                      <w:szCs w:val="21"/>
                    </w:rPr>
                    <w:t>西南面</w:t>
                  </w:r>
                </w:p>
              </w:tc>
              <w:tc>
                <w:tcPr>
                  <w:tcW w:w="3675" w:type="dxa"/>
                  <w:vAlign w:val="center"/>
                </w:tcPr>
                <w:p w14:paraId="331345FB" w14:textId="77777777" w:rsidR="0020356D" w:rsidRPr="00883A1D" w:rsidRDefault="0020356D" w:rsidP="0020356D">
                  <w:pPr>
                    <w:jc w:val="center"/>
                    <w:rPr>
                      <w:color w:val="000000" w:themeColor="text1"/>
                      <w:szCs w:val="21"/>
                    </w:rPr>
                  </w:pPr>
                  <w:r w:rsidRPr="00883A1D">
                    <w:rPr>
                      <w:rFonts w:hint="eastAsia"/>
                      <w:color w:val="000000" w:themeColor="text1"/>
                      <w:szCs w:val="21"/>
                    </w:rPr>
                    <w:t>绍兴恒威塔式起重机安装有限公司</w:t>
                  </w:r>
                </w:p>
              </w:tc>
              <w:tc>
                <w:tcPr>
                  <w:tcW w:w="1260" w:type="dxa"/>
                  <w:shd w:val="clear" w:color="auto" w:fill="auto"/>
                  <w:vAlign w:val="center"/>
                </w:tcPr>
                <w:p w14:paraId="057084BB" w14:textId="77777777" w:rsidR="0020356D" w:rsidRPr="00883A1D" w:rsidRDefault="0020356D" w:rsidP="0020356D">
                  <w:pPr>
                    <w:jc w:val="center"/>
                    <w:rPr>
                      <w:color w:val="000000" w:themeColor="text1"/>
                      <w:szCs w:val="21"/>
                    </w:rPr>
                  </w:pPr>
                  <w:r w:rsidRPr="00883A1D">
                    <w:rPr>
                      <w:rFonts w:hint="eastAsia"/>
                      <w:color w:val="000000" w:themeColor="text1"/>
                      <w:szCs w:val="21"/>
                    </w:rPr>
                    <w:t>1</w:t>
                  </w:r>
                  <w:r w:rsidRPr="00883A1D">
                    <w:rPr>
                      <w:color w:val="000000" w:themeColor="text1"/>
                      <w:szCs w:val="21"/>
                    </w:rPr>
                    <w:t>80</w:t>
                  </w:r>
                </w:p>
              </w:tc>
              <w:tc>
                <w:tcPr>
                  <w:tcW w:w="1365" w:type="dxa"/>
                  <w:vAlign w:val="center"/>
                </w:tcPr>
                <w:p w14:paraId="48A0A58B" w14:textId="4A3861D3"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3538958B" w14:textId="3BBE2299" w:rsidR="0020356D" w:rsidRPr="00883A1D" w:rsidRDefault="0020356D" w:rsidP="0020356D">
                  <w:pPr>
                    <w:jc w:val="center"/>
                    <w:rPr>
                      <w:color w:val="000000" w:themeColor="text1"/>
                      <w:szCs w:val="21"/>
                    </w:rPr>
                  </w:pPr>
                  <w:r w:rsidRPr="00883A1D">
                    <w:rPr>
                      <w:rFonts w:hint="eastAsia"/>
                      <w:color w:val="000000" w:themeColor="text1"/>
                      <w:szCs w:val="21"/>
                    </w:rPr>
                    <w:t>绍兴浙广铝材有限公司</w:t>
                  </w:r>
                </w:p>
              </w:tc>
              <w:tc>
                <w:tcPr>
                  <w:tcW w:w="1260" w:type="dxa"/>
                  <w:vAlign w:val="center"/>
                </w:tcPr>
                <w:p w14:paraId="73B052AD" w14:textId="52226735"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00</w:t>
                  </w:r>
                </w:p>
              </w:tc>
              <w:tc>
                <w:tcPr>
                  <w:tcW w:w="1470" w:type="dxa"/>
                  <w:vAlign w:val="center"/>
                </w:tcPr>
                <w:p w14:paraId="75DEBDF7" w14:textId="63D8F04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18737749" w14:textId="7D2AAB35" w:rsidTr="00E64E67">
              <w:trPr>
                <w:trHeight w:val="105"/>
              </w:trPr>
              <w:tc>
                <w:tcPr>
                  <w:tcW w:w="735" w:type="dxa"/>
                  <w:vMerge/>
                  <w:vAlign w:val="center"/>
                </w:tcPr>
                <w:p w14:paraId="2F78CACC" w14:textId="77777777" w:rsidR="0020356D" w:rsidRPr="00883A1D" w:rsidRDefault="0020356D" w:rsidP="0020356D">
                  <w:pPr>
                    <w:jc w:val="center"/>
                    <w:rPr>
                      <w:color w:val="000000" w:themeColor="text1"/>
                      <w:szCs w:val="21"/>
                    </w:rPr>
                  </w:pPr>
                </w:p>
              </w:tc>
              <w:tc>
                <w:tcPr>
                  <w:tcW w:w="3675" w:type="dxa"/>
                  <w:vAlign w:val="center"/>
                </w:tcPr>
                <w:p w14:paraId="4808C15C" w14:textId="77777777" w:rsidR="0020356D" w:rsidRPr="00883A1D" w:rsidRDefault="0020356D" w:rsidP="0020356D">
                  <w:pPr>
                    <w:jc w:val="center"/>
                    <w:rPr>
                      <w:color w:val="000000" w:themeColor="text1"/>
                      <w:szCs w:val="21"/>
                    </w:rPr>
                  </w:pPr>
                  <w:r w:rsidRPr="00883A1D">
                    <w:rPr>
                      <w:rFonts w:hint="eastAsia"/>
                      <w:color w:val="000000" w:themeColor="text1"/>
                      <w:szCs w:val="21"/>
                    </w:rPr>
                    <w:t>浙江兰乔圣菲家纺有限公司</w:t>
                  </w:r>
                </w:p>
              </w:tc>
              <w:tc>
                <w:tcPr>
                  <w:tcW w:w="1260" w:type="dxa"/>
                  <w:shd w:val="clear" w:color="auto" w:fill="auto"/>
                  <w:vAlign w:val="center"/>
                </w:tcPr>
                <w:p w14:paraId="12EECAAE" w14:textId="77777777" w:rsidR="0020356D" w:rsidRPr="00883A1D" w:rsidRDefault="0020356D" w:rsidP="0020356D">
                  <w:pPr>
                    <w:jc w:val="center"/>
                    <w:rPr>
                      <w:color w:val="000000" w:themeColor="text1"/>
                      <w:szCs w:val="21"/>
                    </w:rPr>
                  </w:pPr>
                  <w:r w:rsidRPr="00883A1D">
                    <w:rPr>
                      <w:rFonts w:hint="eastAsia"/>
                      <w:color w:val="000000" w:themeColor="text1"/>
                      <w:szCs w:val="21"/>
                    </w:rPr>
                    <w:t>2</w:t>
                  </w:r>
                  <w:r w:rsidRPr="00883A1D">
                    <w:rPr>
                      <w:color w:val="000000" w:themeColor="text1"/>
                      <w:szCs w:val="21"/>
                    </w:rPr>
                    <w:t>50</w:t>
                  </w:r>
                </w:p>
              </w:tc>
              <w:tc>
                <w:tcPr>
                  <w:tcW w:w="1365" w:type="dxa"/>
                  <w:vAlign w:val="center"/>
                </w:tcPr>
                <w:p w14:paraId="6DE22A08" w14:textId="700DB052"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316F7E37" w14:textId="084216DC" w:rsidR="0020356D" w:rsidRPr="00883A1D" w:rsidRDefault="0020356D" w:rsidP="0020356D">
                  <w:pPr>
                    <w:jc w:val="center"/>
                    <w:rPr>
                      <w:color w:val="000000" w:themeColor="text1"/>
                      <w:szCs w:val="21"/>
                    </w:rPr>
                  </w:pPr>
                  <w:r w:rsidRPr="00883A1D">
                    <w:rPr>
                      <w:rFonts w:hint="eastAsia"/>
                      <w:color w:val="000000" w:themeColor="text1"/>
                      <w:szCs w:val="21"/>
                    </w:rPr>
                    <w:t>绍兴徐工挖掘机械有限公司</w:t>
                  </w:r>
                </w:p>
              </w:tc>
              <w:tc>
                <w:tcPr>
                  <w:tcW w:w="1260" w:type="dxa"/>
                  <w:vMerge w:val="restart"/>
                  <w:vAlign w:val="center"/>
                </w:tcPr>
                <w:p w14:paraId="6E52CB5D" w14:textId="0CDE4708"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10</w:t>
                  </w:r>
                </w:p>
              </w:tc>
              <w:tc>
                <w:tcPr>
                  <w:tcW w:w="1470" w:type="dxa"/>
                  <w:vAlign w:val="center"/>
                </w:tcPr>
                <w:p w14:paraId="68F70178" w14:textId="14873781"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32DD8437" w14:textId="6700441D" w:rsidTr="00E64E67">
              <w:trPr>
                <w:trHeight w:val="105"/>
              </w:trPr>
              <w:tc>
                <w:tcPr>
                  <w:tcW w:w="735" w:type="dxa"/>
                  <w:vMerge/>
                  <w:vAlign w:val="center"/>
                </w:tcPr>
                <w:p w14:paraId="20B3E118" w14:textId="77777777" w:rsidR="0020356D" w:rsidRPr="00883A1D" w:rsidRDefault="0020356D" w:rsidP="0020356D">
                  <w:pPr>
                    <w:jc w:val="center"/>
                    <w:rPr>
                      <w:color w:val="000000" w:themeColor="text1"/>
                      <w:szCs w:val="21"/>
                    </w:rPr>
                  </w:pPr>
                </w:p>
              </w:tc>
              <w:tc>
                <w:tcPr>
                  <w:tcW w:w="3675" w:type="dxa"/>
                  <w:vAlign w:val="center"/>
                </w:tcPr>
                <w:p w14:paraId="2FCF2AB0" w14:textId="77777777" w:rsidR="0020356D" w:rsidRPr="00883A1D" w:rsidRDefault="0020356D" w:rsidP="0020356D">
                  <w:pPr>
                    <w:jc w:val="center"/>
                    <w:rPr>
                      <w:color w:val="000000" w:themeColor="text1"/>
                      <w:szCs w:val="21"/>
                    </w:rPr>
                  </w:pPr>
                  <w:r w:rsidRPr="00883A1D">
                    <w:rPr>
                      <w:rFonts w:hint="eastAsia"/>
                      <w:color w:val="000000" w:themeColor="text1"/>
                      <w:szCs w:val="21"/>
                    </w:rPr>
                    <w:t>绍兴莱恩智能技术有限公司</w:t>
                  </w:r>
                </w:p>
              </w:tc>
              <w:tc>
                <w:tcPr>
                  <w:tcW w:w="1260" w:type="dxa"/>
                  <w:shd w:val="clear" w:color="auto" w:fill="auto"/>
                  <w:vAlign w:val="center"/>
                </w:tcPr>
                <w:p w14:paraId="39A57B07" w14:textId="77777777" w:rsidR="0020356D" w:rsidRPr="00883A1D" w:rsidRDefault="0020356D" w:rsidP="0020356D">
                  <w:pPr>
                    <w:jc w:val="center"/>
                    <w:rPr>
                      <w:color w:val="000000" w:themeColor="text1"/>
                      <w:szCs w:val="21"/>
                    </w:rPr>
                  </w:pPr>
                  <w:r w:rsidRPr="00883A1D">
                    <w:rPr>
                      <w:rFonts w:hint="eastAsia"/>
                      <w:color w:val="000000" w:themeColor="text1"/>
                      <w:szCs w:val="21"/>
                    </w:rPr>
                    <w:t>3</w:t>
                  </w:r>
                  <w:r w:rsidRPr="00883A1D">
                    <w:rPr>
                      <w:color w:val="000000" w:themeColor="text1"/>
                      <w:szCs w:val="21"/>
                    </w:rPr>
                    <w:t>50</w:t>
                  </w:r>
                </w:p>
              </w:tc>
              <w:tc>
                <w:tcPr>
                  <w:tcW w:w="1365" w:type="dxa"/>
                  <w:vAlign w:val="center"/>
                </w:tcPr>
                <w:p w14:paraId="1C6D9443" w14:textId="58321D5E"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356AF77D" w14:textId="6A73B024" w:rsidR="0020356D" w:rsidRPr="00883A1D" w:rsidRDefault="0020356D" w:rsidP="0020356D">
                  <w:pPr>
                    <w:jc w:val="center"/>
                    <w:rPr>
                      <w:color w:val="000000" w:themeColor="text1"/>
                      <w:szCs w:val="21"/>
                    </w:rPr>
                  </w:pPr>
                  <w:r w:rsidRPr="00883A1D">
                    <w:rPr>
                      <w:rFonts w:hint="eastAsia"/>
                      <w:color w:val="000000" w:themeColor="text1"/>
                      <w:szCs w:val="21"/>
                    </w:rPr>
                    <w:t>浙江诚品针纺有限公司</w:t>
                  </w:r>
                </w:p>
              </w:tc>
              <w:tc>
                <w:tcPr>
                  <w:tcW w:w="1260" w:type="dxa"/>
                  <w:vMerge/>
                  <w:vAlign w:val="center"/>
                </w:tcPr>
                <w:p w14:paraId="27A38E3E" w14:textId="77777777" w:rsidR="0020356D" w:rsidRPr="00883A1D" w:rsidRDefault="0020356D" w:rsidP="0020356D">
                  <w:pPr>
                    <w:jc w:val="center"/>
                    <w:rPr>
                      <w:color w:val="000000" w:themeColor="text1"/>
                      <w:szCs w:val="21"/>
                    </w:rPr>
                  </w:pPr>
                </w:p>
              </w:tc>
              <w:tc>
                <w:tcPr>
                  <w:tcW w:w="1470" w:type="dxa"/>
                  <w:vAlign w:val="center"/>
                </w:tcPr>
                <w:p w14:paraId="1041FF7A" w14:textId="22690391"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67DF6663" w14:textId="4EF2B739" w:rsidTr="00E64E67">
              <w:trPr>
                <w:trHeight w:val="105"/>
              </w:trPr>
              <w:tc>
                <w:tcPr>
                  <w:tcW w:w="735" w:type="dxa"/>
                  <w:vMerge/>
                  <w:vAlign w:val="center"/>
                </w:tcPr>
                <w:p w14:paraId="7725FC75" w14:textId="77777777" w:rsidR="0020356D" w:rsidRPr="00883A1D" w:rsidRDefault="0020356D" w:rsidP="0020356D">
                  <w:pPr>
                    <w:jc w:val="center"/>
                    <w:rPr>
                      <w:color w:val="000000" w:themeColor="text1"/>
                      <w:szCs w:val="21"/>
                    </w:rPr>
                  </w:pPr>
                </w:p>
              </w:tc>
              <w:tc>
                <w:tcPr>
                  <w:tcW w:w="3675" w:type="dxa"/>
                  <w:vAlign w:val="center"/>
                </w:tcPr>
                <w:p w14:paraId="0753037A" w14:textId="77777777" w:rsidR="0020356D" w:rsidRPr="00883A1D" w:rsidRDefault="0020356D" w:rsidP="0020356D">
                  <w:pPr>
                    <w:jc w:val="center"/>
                    <w:rPr>
                      <w:color w:val="000000" w:themeColor="text1"/>
                      <w:szCs w:val="21"/>
                    </w:rPr>
                  </w:pPr>
                  <w:r w:rsidRPr="00883A1D">
                    <w:rPr>
                      <w:rFonts w:hint="eastAsia"/>
                      <w:color w:val="000000" w:themeColor="text1"/>
                      <w:szCs w:val="21"/>
                    </w:rPr>
                    <w:t>绍兴开源石业有限公司</w:t>
                  </w:r>
                </w:p>
              </w:tc>
              <w:tc>
                <w:tcPr>
                  <w:tcW w:w="1260" w:type="dxa"/>
                  <w:shd w:val="clear" w:color="auto" w:fill="auto"/>
                  <w:vAlign w:val="center"/>
                </w:tcPr>
                <w:p w14:paraId="16B91340" w14:textId="77777777" w:rsidR="0020356D" w:rsidRPr="00883A1D" w:rsidRDefault="0020356D" w:rsidP="0020356D">
                  <w:pPr>
                    <w:jc w:val="center"/>
                    <w:rPr>
                      <w:color w:val="000000" w:themeColor="text1"/>
                      <w:szCs w:val="21"/>
                    </w:rPr>
                  </w:pPr>
                  <w:r w:rsidRPr="00883A1D">
                    <w:rPr>
                      <w:rFonts w:hint="eastAsia"/>
                      <w:color w:val="000000" w:themeColor="text1"/>
                      <w:szCs w:val="21"/>
                    </w:rPr>
                    <w:t>3</w:t>
                  </w:r>
                  <w:r w:rsidRPr="00883A1D">
                    <w:rPr>
                      <w:color w:val="000000" w:themeColor="text1"/>
                      <w:szCs w:val="21"/>
                    </w:rPr>
                    <w:t>70</w:t>
                  </w:r>
                </w:p>
              </w:tc>
              <w:tc>
                <w:tcPr>
                  <w:tcW w:w="1365" w:type="dxa"/>
                  <w:vAlign w:val="center"/>
                </w:tcPr>
                <w:p w14:paraId="55242D01" w14:textId="159D886D"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5691A99B" w14:textId="73393416" w:rsidR="0020356D" w:rsidRPr="00883A1D" w:rsidRDefault="0020356D" w:rsidP="0020356D">
                  <w:pPr>
                    <w:jc w:val="center"/>
                    <w:rPr>
                      <w:color w:val="000000" w:themeColor="text1"/>
                      <w:szCs w:val="21"/>
                    </w:rPr>
                  </w:pPr>
                  <w:r w:rsidRPr="00883A1D">
                    <w:rPr>
                      <w:rFonts w:hint="eastAsia"/>
                      <w:color w:val="000000" w:themeColor="text1"/>
                      <w:szCs w:val="21"/>
                    </w:rPr>
                    <w:t>绍兴固牌汽车配件有限公司</w:t>
                  </w:r>
                </w:p>
              </w:tc>
              <w:tc>
                <w:tcPr>
                  <w:tcW w:w="1260" w:type="dxa"/>
                  <w:vAlign w:val="center"/>
                </w:tcPr>
                <w:p w14:paraId="099977AC" w14:textId="4657AB2A"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20</w:t>
                  </w:r>
                </w:p>
              </w:tc>
              <w:tc>
                <w:tcPr>
                  <w:tcW w:w="1470" w:type="dxa"/>
                  <w:vAlign w:val="center"/>
                </w:tcPr>
                <w:p w14:paraId="506BDF9F" w14:textId="31BA91E4"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2A71A0DA" w14:textId="556EAF67" w:rsidTr="00E64E67">
              <w:trPr>
                <w:trHeight w:val="105"/>
              </w:trPr>
              <w:tc>
                <w:tcPr>
                  <w:tcW w:w="735" w:type="dxa"/>
                  <w:vMerge/>
                  <w:vAlign w:val="center"/>
                </w:tcPr>
                <w:p w14:paraId="0067DACE" w14:textId="77777777" w:rsidR="0020356D" w:rsidRPr="00883A1D" w:rsidRDefault="0020356D" w:rsidP="0020356D">
                  <w:pPr>
                    <w:jc w:val="center"/>
                    <w:rPr>
                      <w:color w:val="000000" w:themeColor="text1"/>
                      <w:szCs w:val="21"/>
                    </w:rPr>
                  </w:pPr>
                </w:p>
              </w:tc>
              <w:tc>
                <w:tcPr>
                  <w:tcW w:w="3675" w:type="dxa"/>
                  <w:vAlign w:val="center"/>
                </w:tcPr>
                <w:p w14:paraId="2B41C776" w14:textId="77777777" w:rsidR="0020356D" w:rsidRPr="00883A1D" w:rsidRDefault="0020356D" w:rsidP="0020356D">
                  <w:pPr>
                    <w:jc w:val="center"/>
                    <w:rPr>
                      <w:color w:val="000000" w:themeColor="text1"/>
                      <w:szCs w:val="21"/>
                    </w:rPr>
                  </w:pPr>
                  <w:r w:rsidRPr="00883A1D">
                    <w:rPr>
                      <w:rFonts w:hint="eastAsia"/>
                      <w:color w:val="000000" w:themeColor="text1"/>
                      <w:szCs w:val="21"/>
                    </w:rPr>
                    <w:t>浙江维格针纺科技有限公司</w:t>
                  </w:r>
                </w:p>
              </w:tc>
              <w:tc>
                <w:tcPr>
                  <w:tcW w:w="1260" w:type="dxa"/>
                  <w:shd w:val="clear" w:color="auto" w:fill="auto"/>
                  <w:vAlign w:val="center"/>
                </w:tcPr>
                <w:p w14:paraId="158DBD4F"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10</w:t>
                  </w:r>
                </w:p>
              </w:tc>
              <w:tc>
                <w:tcPr>
                  <w:tcW w:w="1365" w:type="dxa"/>
                  <w:vAlign w:val="center"/>
                </w:tcPr>
                <w:p w14:paraId="79A42D7A" w14:textId="403EB0F3"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6A6562B1" w14:textId="7490161E" w:rsidR="0020356D" w:rsidRPr="00883A1D" w:rsidRDefault="0020356D" w:rsidP="0020356D">
                  <w:pPr>
                    <w:jc w:val="center"/>
                    <w:rPr>
                      <w:color w:val="000000" w:themeColor="text1"/>
                      <w:szCs w:val="21"/>
                    </w:rPr>
                  </w:pPr>
                  <w:r w:rsidRPr="00883A1D">
                    <w:rPr>
                      <w:rFonts w:hint="eastAsia"/>
                      <w:color w:val="000000" w:themeColor="text1"/>
                      <w:szCs w:val="21"/>
                    </w:rPr>
                    <w:t>博泓针织</w:t>
                  </w:r>
                </w:p>
              </w:tc>
              <w:tc>
                <w:tcPr>
                  <w:tcW w:w="1260" w:type="dxa"/>
                  <w:vAlign w:val="center"/>
                </w:tcPr>
                <w:p w14:paraId="4DDCCEA4" w14:textId="2C4E3902"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60</w:t>
                  </w:r>
                </w:p>
              </w:tc>
              <w:tc>
                <w:tcPr>
                  <w:tcW w:w="1470" w:type="dxa"/>
                  <w:vAlign w:val="center"/>
                </w:tcPr>
                <w:p w14:paraId="124BD7B1" w14:textId="5D7BA4D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6BEA3AA3" w14:textId="029E498B" w:rsidTr="00E64E67">
              <w:trPr>
                <w:trHeight w:val="105"/>
              </w:trPr>
              <w:tc>
                <w:tcPr>
                  <w:tcW w:w="735" w:type="dxa"/>
                  <w:vMerge/>
                  <w:vAlign w:val="center"/>
                </w:tcPr>
                <w:p w14:paraId="643484AA" w14:textId="77777777" w:rsidR="0020356D" w:rsidRPr="00883A1D" w:rsidRDefault="0020356D" w:rsidP="0020356D">
                  <w:pPr>
                    <w:jc w:val="center"/>
                    <w:rPr>
                      <w:color w:val="000000" w:themeColor="text1"/>
                      <w:szCs w:val="21"/>
                    </w:rPr>
                  </w:pPr>
                </w:p>
              </w:tc>
              <w:tc>
                <w:tcPr>
                  <w:tcW w:w="3675" w:type="dxa"/>
                  <w:vAlign w:val="center"/>
                </w:tcPr>
                <w:p w14:paraId="4DD253CF" w14:textId="77777777" w:rsidR="0020356D" w:rsidRPr="00883A1D" w:rsidRDefault="0020356D" w:rsidP="0020356D">
                  <w:pPr>
                    <w:jc w:val="center"/>
                    <w:rPr>
                      <w:color w:val="000000" w:themeColor="text1"/>
                      <w:szCs w:val="21"/>
                    </w:rPr>
                  </w:pPr>
                  <w:r w:rsidRPr="00883A1D">
                    <w:rPr>
                      <w:rFonts w:hint="eastAsia"/>
                      <w:color w:val="000000" w:themeColor="text1"/>
                      <w:szCs w:val="21"/>
                    </w:rPr>
                    <w:t>绍兴鑫和纸管有限公司</w:t>
                  </w:r>
                </w:p>
              </w:tc>
              <w:tc>
                <w:tcPr>
                  <w:tcW w:w="1260" w:type="dxa"/>
                  <w:shd w:val="clear" w:color="auto" w:fill="auto"/>
                  <w:vAlign w:val="center"/>
                </w:tcPr>
                <w:p w14:paraId="18E6152D"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20</w:t>
                  </w:r>
                </w:p>
              </w:tc>
              <w:tc>
                <w:tcPr>
                  <w:tcW w:w="1365" w:type="dxa"/>
                  <w:vAlign w:val="center"/>
                </w:tcPr>
                <w:p w14:paraId="4DC7252E" w14:textId="4017250E"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544E8953" w14:textId="50322BFF" w:rsidR="0020356D" w:rsidRPr="00883A1D" w:rsidRDefault="0020356D" w:rsidP="0020356D">
                  <w:pPr>
                    <w:jc w:val="center"/>
                    <w:rPr>
                      <w:color w:val="000000" w:themeColor="text1"/>
                      <w:szCs w:val="21"/>
                    </w:rPr>
                  </w:pPr>
                  <w:r w:rsidRPr="00883A1D">
                    <w:rPr>
                      <w:color w:val="000000" w:themeColor="text1"/>
                      <w:szCs w:val="21"/>
                    </w:rPr>
                    <w:t>中铁三局</w:t>
                  </w:r>
                  <w:r w:rsidRPr="00883A1D">
                    <w:rPr>
                      <w:color w:val="000000" w:themeColor="text1"/>
                      <w:szCs w:val="21"/>
                    </w:rPr>
                    <w:t>——</w:t>
                  </w:r>
                  <w:r w:rsidRPr="00883A1D">
                    <w:rPr>
                      <w:color w:val="000000" w:themeColor="text1"/>
                      <w:szCs w:val="21"/>
                    </w:rPr>
                    <w:t>浙江交工联合体项目经理部二分部</w:t>
                  </w:r>
                </w:p>
              </w:tc>
              <w:tc>
                <w:tcPr>
                  <w:tcW w:w="1260" w:type="dxa"/>
                  <w:vAlign w:val="center"/>
                </w:tcPr>
                <w:p w14:paraId="60459B4C" w14:textId="4FEDD7E5"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90</w:t>
                  </w:r>
                </w:p>
              </w:tc>
              <w:tc>
                <w:tcPr>
                  <w:tcW w:w="1470" w:type="dxa"/>
                  <w:vAlign w:val="center"/>
                </w:tcPr>
                <w:p w14:paraId="0D77FB5E" w14:textId="6CD12717"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40A894D7" w14:textId="4EF2FC86" w:rsidTr="00E64E67">
              <w:trPr>
                <w:trHeight w:val="105"/>
              </w:trPr>
              <w:tc>
                <w:tcPr>
                  <w:tcW w:w="735" w:type="dxa"/>
                  <w:vMerge/>
                  <w:vAlign w:val="center"/>
                </w:tcPr>
                <w:p w14:paraId="13D872C2" w14:textId="77777777" w:rsidR="0020356D" w:rsidRPr="00883A1D" w:rsidRDefault="0020356D" w:rsidP="0020356D">
                  <w:pPr>
                    <w:jc w:val="center"/>
                    <w:rPr>
                      <w:color w:val="000000" w:themeColor="text1"/>
                      <w:szCs w:val="21"/>
                    </w:rPr>
                  </w:pPr>
                </w:p>
              </w:tc>
              <w:tc>
                <w:tcPr>
                  <w:tcW w:w="3675" w:type="dxa"/>
                  <w:vAlign w:val="center"/>
                </w:tcPr>
                <w:p w14:paraId="71B7338C" w14:textId="77777777" w:rsidR="0020356D" w:rsidRPr="00883A1D" w:rsidRDefault="0020356D" w:rsidP="0020356D">
                  <w:pPr>
                    <w:jc w:val="center"/>
                    <w:rPr>
                      <w:color w:val="000000" w:themeColor="text1"/>
                      <w:szCs w:val="21"/>
                    </w:rPr>
                  </w:pPr>
                  <w:r w:rsidRPr="00883A1D">
                    <w:rPr>
                      <w:rFonts w:hint="eastAsia"/>
                      <w:color w:val="000000" w:themeColor="text1"/>
                      <w:szCs w:val="21"/>
                    </w:rPr>
                    <w:t>柯灵洗涤有限公司</w:t>
                  </w:r>
                </w:p>
              </w:tc>
              <w:tc>
                <w:tcPr>
                  <w:tcW w:w="1260" w:type="dxa"/>
                  <w:shd w:val="clear" w:color="auto" w:fill="auto"/>
                  <w:vAlign w:val="center"/>
                </w:tcPr>
                <w:p w14:paraId="1C416F1B"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30</w:t>
                  </w:r>
                </w:p>
              </w:tc>
              <w:tc>
                <w:tcPr>
                  <w:tcW w:w="1365" w:type="dxa"/>
                  <w:vAlign w:val="center"/>
                </w:tcPr>
                <w:p w14:paraId="1550325B" w14:textId="52F56E90"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175D5F94" w14:textId="56383C20" w:rsidR="0020356D" w:rsidRPr="00883A1D" w:rsidRDefault="0020356D" w:rsidP="0020356D">
                  <w:pPr>
                    <w:jc w:val="center"/>
                    <w:rPr>
                      <w:color w:val="000000" w:themeColor="text1"/>
                      <w:szCs w:val="21"/>
                    </w:rPr>
                  </w:pPr>
                  <w:r w:rsidRPr="00883A1D">
                    <w:rPr>
                      <w:color w:val="000000" w:themeColor="text1"/>
                      <w:szCs w:val="21"/>
                    </w:rPr>
                    <w:t>浙江港龙织造科技公司</w:t>
                  </w:r>
                </w:p>
              </w:tc>
              <w:tc>
                <w:tcPr>
                  <w:tcW w:w="1260" w:type="dxa"/>
                  <w:vAlign w:val="center"/>
                </w:tcPr>
                <w:p w14:paraId="2E010791" w14:textId="728041AF" w:rsidR="0020356D" w:rsidRPr="00883A1D" w:rsidRDefault="0020356D" w:rsidP="0020356D">
                  <w:pPr>
                    <w:jc w:val="center"/>
                    <w:rPr>
                      <w:color w:val="000000" w:themeColor="text1"/>
                      <w:szCs w:val="21"/>
                    </w:rPr>
                  </w:pPr>
                  <w:r w:rsidRPr="00883A1D">
                    <w:rPr>
                      <w:rFonts w:hint="eastAsia"/>
                      <w:color w:val="000000" w:themeColor="text1"/>
                      <w:szCs w:val="21"/>
                    </w:rPr>
                    <w:t>7</w:t>
                  </w:r>
                  <w:r w:rsidRPr="00883A1D">
                    <w:rPr>
                      <w:color w:val="000000" w:themeColor="text1"/>
                      <w:szCs w:val="21"/>
                    </w:rPr>
                    <w:t>00</w:t>
                  </w:r>
                </w:p>
              </w:tc>
              <w:tc>
                <w:tcPr>
                  <w:tcW w:w="1470" w:type="dxa"/>
                  <w:vAlign w:val="center"/>
                </w:tcPr>
                <w:p w14:paraId="5ACE7413" w14:textId="2ED597F1"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421E637B" w14:textId="3D47DD1C" w:rsidTr="00E64E67">
              <w:trPr>
                <w:trHeight w:val="105"/>
              </w:trPr>
              <w:tc>
                <w:tcPr>
                  <w:tcW w:w="735" w:type="dxa"/>
                  <w:vMerge/>
                  <w:vAlign w:val="center"/>
                </w:tcPr>
                <w:p w14:paraId="1E62D665" w14:textId="77777777" w:rsidR="0020356D" w:rsidRPr="00883A1D" w:rsidRDefault="0020356D" w:rsidP="0020356D">
                  <w:pPr>
                    <w:jc w:val="center"/>
                    <w:rPr>
                      <w:color w:val="000000" w:themeColor="text1"/>
                      <w:szCs w:val="21"/>
                    </w:rPr>
                  </w:pPr>
                </w:p>
              </w:tc>
              <w:tc>
                <w:tcPr>
                  <w:tcW w:w="3675" w:type="dxa"/>
                  <w:vAlign w:val="center"/>
                </w:tcPr>
                <w:p w14:paraId="50C7B5CF" w14:textId="77777777" w:rsidR="0020356D" w:rsidRPr="00883A1D" w:rsidRDefault="0020356D" w:rsidP="0020356D">
                  <w:pPr>
                    <w:jc w:val="center"/>
                    <w:rPr>
                      <w:color w:val="000000" w:themeColor="text1"/>
                      <w:szCs w:val="21"/>
                    </w:rPr>
                  </w:pPr>
                  <w:r w:rsidRPr="00883A1D">
                    <w:rPr>
                      <w:rFonts w:hint="eastAsia"/>
                      <w:color w:val="000000" w:themeColor="text1"/>
                      <w:szCs w:val="21"/>
                    </w:rPr>
                    <w:t>绍兴恒佳针织有限公司</w:t>
                  </w:r>
                </w:p>
              </w:tc>
              <w:tc>
                <w:tcPr>
                  <w:tcW w:w="1260" w:type="dxa"/>
                  <w:shd w:val="clear" w:color="auto" w:fill="auto"/>
                  <w:vAlign w:val="center"/>
                </w:tcPr>
                <w:p w14:paraId="1896AD3A" w14:textId="77777777" w:rsidR="0020356D" w:rsidRPr="00883A1D" w:rsidRDefault="0020356D" w:rsidP="0020356D">
                  <w:pPr>
                    <w:jc w:val="center"/>
                    <w:rPr>
                      <w:color w:val="000000" w:themeColor="text1"/>
                      <w:szCs w:val="21"/>
                    </w:rPr>
                  </w:pPr>
                  <w:r w:rsidRPr="00883A1D">
                    <w:rPr>
                      <w:rFonts w:hint="eastAsia"/>
                      <w:color w:val="000000" w:themeColor="text1"/>
                      <w:szCs w:val="21"/>
                    </w:rPr>
                    <w:t>4</w:t>
                  </w:r>
                  <w:r w:rsidRPr="00883A1D">
                    <w:rPr>
                      <w:color w:val="000000" w:themeColor="text1"/>
                      <w:szCs w:val="21"/>
                    </w:rPr>
                    <w:t>90</w:t>
                  </w:r>
                </w:p>
              </w:tc>
              <w:tc>
                <w:tcPr>
                  <w:tcW w:w="1365" w:type="dxa"/>
                  <w:vAlign w:val="center"/>
                </w:tcPr>
                <w:p w14:paraId="67805A8B" w14:textId="2C9F7A68"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4E7A7A99" w14:textId="46677FC6" w:rsidR="0020356D" w:rsidRPr="00883A1D" w:rsidRDefault="0020356D" w:rsidP="0020356D">
                  <w:pPr>
                    <w:jc w:val="center"/>
                    <w:rPr>
                      <w:color w:val="000000" w:themeColor="text1"/>
                      <w:szCs w:val="21"/>
                    </w:rPr>
                  </w:pPr>
                  <w:r w:rsidRPr="00883A1D">
                    <w:rPr>
                      <w:color w:val="000000" w:themeColor="text1"/>
                      <w:szCs w:val="21"/>
                    </w:rPr>
                    <w:t>浙江思达电缆有限公司；</w:t>
                  </w:r>
                </w:p>
              </w:tc>
              <w:tc>
                <w:tcPr>
                  <w:tcW w:w="1260" w:type="dxa"/>
                  <w:vAlign w:val="center"/>
                </w:tcPr>
                <w:p w14:paraId="31BBE6F9" w14:textId="3D64BA14" w:rsidR="0020356D" w:rsidRPr="00883A1D" w:rsidRDefault="0020356D" w:rsidP="0020356D">
                  <w:pPr>
                    <w:jc w:val="center"/>
                    <w:rPr>
                      <w:color w:val="000000" w:themeColor="text1"/>
                      <w:szCs w:val="21"/>
                    </w:rPr>
                  </w:pPr>
                  <w:r w:rsidRPr="00883A1D">
                    <w:rPr>
                      <w:rFonts w:hint="eastAsia"/>
                      <w:color w:val="000000" w:themeColor="text1"/>
                      <w:szCs w:val="21"/>
                    </w:rPr>
                    <w:t>7</w:t>
                  </w:r>
                  <w:r w:rsidRPr="00883A1D">
                    <w:rPr>
                      <w:color w:val="000000" w:themeColor="text1"/>
                      <w:szCs w:val="21"/>
                    </w:rPr>
                    <w:t>70</w:t>
                  </w:r>
                </w:p>
              </w:tc>
              <w:tc>
                <w:tcPr>
                  <w:tcW w:w="1470" w:type="dxa"/>
                  <w:vAlign w:val="center"/>
                </w:tcPr>
                <w:p w14:paraId="08FA5DB5" w14:textId="5332B252" w:rsidR="0020356D" w:rsidRPr="00883A1D" w:rsidRDefault="0020356D" w:rsidP="0020356D">
                  <w:pPr>
                    <w:jc w:val="center"/>
                    <w:rPr>
                      <w:color w:val="000000" w:themeColor="text1"/>
                      <w:szCs w:val="21"/>
                    </w:rPr>
                  </w:pPr>
                  <w:r w:rsidRPr="00883A1D">
                    <w:rPr>
                      <w:rFonts w:hint="eastAsia"/>
                      <w:color w:val="000000" w:themeColor="text1"/>
                      <w:szCs w:val="21"/>
                    </w:rPr>
                    <w:t>/</w:t>
                  </w:r>
                </w:p>
              </w:tc>
            </w:tr>
            <w:bookmarkEnd w:id="36"/>
            <w:tr w:rsidR="0020356D" w:rsidRPr="00883A1D" w14:paraId="14F957DC" w14:textId="2F5B6FCF" w:rsidTr="00E64E67">
              <w:trPr>
                <w:trHeight w:val="105"/>
              </w:trPr>
              <w:tc>
                <w:tcPr>
                  <w:tcW w:w="735" w:type="dxa"/>
                  <w:vMerge w:val="restart"/>
                  <w:vAlign w:val="center"/>
                </w:tcPr>
                <w:p w14:paraId="4863F92A" w14:textId="77777777" w:rsidR="0020356D" w:rsidRPr="00883A1D" w:rsidRDefault="0020356D" w:rsidP="0020356D">
                  <w:pPr>
                    <w:jc w:val="center"/>
                    <w:rPr>
                      <w:color w:val="000000" w:themeColor="text1"/>
                      <w:szCs w:val="21"/>
                    </w:rPr>
                  </w:pPr>
                  <w:r w:rsidRPr="00883A1D">
                    <w:rPr>
                      <w:rFonts w:hint="eastAsia"/>
                      <w:color w:val="000000" w:themeColor="text1"/>
                      <w:szCs w:val="21"/>
                    </w:rPr>
                    <w:t>西北面</w:t>
                  </w:r>
                </w:p>
              </w:tc>
              <w:tc>
                <w:tcPr>
                  <w:tcW w:w="3675" w:type="dxa"/>
                  <w:vAlign w:val="center"/>
                </w:tcPr>
                <w:p w14:paraId="3E5A8903" w14:textId="77777777" w:rsidR="0020356D" w:rsidRPr="00883A1D" w:rsidRDefault="0020356D" w:rsidP="0020356D">
                  <w:pPr>
                    <w:jc w:val="center"/>
                    <w:rPr>
                      <w:color w:val="000000" w:themeColor="text1"/>
                      <w:szCs w:val="21"/>
                    </w:rPr>
                  </w:pPr>
                  <w:r w:rsidRPr="00883A1D">
                    <w:rPr>
                      <w:rFonts w:hint="eastAsia"/>
                      <w:color w:val="000000" w:themeColor="text1"/>
                      <w:szCs w:val="21"/>
                    </w:rPr>
                    <w:t>绍兴艾莎纺织品有限公司</w:t>
                  </w:r>
                </w:p>
              </w:tc>
              <w:tc>
                <w:tcPr>
                  <w:tcW w:w="1260" w:type="dxa"/>
                  <w:shd w:val="clear" w:color="auto" w:fill="auto"/>
                  <w:vAlign w:val="center"/>
                </w:tcPr>
                <w:p w14:paraId="3247203E" w14:textId="77777777" w:rsidR="0020356D" w:rsidRPr="00883A1D" w:rsidRDefault="0020356D" w:rsidP="0020356D">
                  <w:pPr>
                    <w:jc w:val="center"/>
                    <w:rPr>
                      <w:color w:val="000000" w:themeColor="text1"/>
                      <w:szCs w:val="21"/>
                    </w:rPr>
                  </w:pPr>
                  <w:r w:rsidRPr="00883A1D">
                    <w:rPr>
                      <w:rFonts w:hint="eastAsia"/>
                      <w:color w:val="000000" w:themeColor="text1"/>
                      <w:szCs w:val="21"/>
                    </w:rPr>
                    <w:t>9</w:t>
                  </w:r>
                  <w:r w:rsidRPr="00883A1D">
                    <w:rPr>
                      <w:color w:val="000000" w:themeColor="text1"/>
                      <w:szCs w:val="21"/>
                    </w:rPr>
                    <w:t>0</w:t>
                  </w:r>
                </w:p>
              </w:tc>
              <w:tc>
                <w:tcPr>
                  <w:tcW w:w="1365" w:type="dxa"/>
                  <w:vAlign w:val="center"/>
                </w:tcPr>
                <w:p w14:paraId="6DACB06E" w14:textId="7D27B76D"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11D457D6" w14:textId="5DB412B8" w:rsidR="0020356D" w:rsidRPr="00883A1D" w:rsidRDefault="0020356D" w:rsidP="0020356D">
                  <w:pPr>
                    <w:jc w:val="center"/>
                    <w:rPr>
                      <w:color w:val="000000" w:themeColor="text1"/>
                      <w:szCs w:val="21"/>
                    </w:rPr>
                  </w:pPr>
                  <w:r w:rsidRPr="00883A1D">
                    <w:rPr>
                      <w:rFonts w:hint="eastAsia"/>
                      <w:color w:val="000000" w:themeColor="text1"/>
                      <w:szCs w:val="21"/>
                    </w:rPr>
                    <w:t>浙江裕晟生物科技有限公司</w:t>
                  </w:r>
                </w:p>
              </w:tc>
              <w:tc>
                <w:tcPr>
                  <w:tcW w:w="1260" w:type="dxa"/>
                  <w:vMerge w:val="restart"/>
                  <w:vAlign w:val="center"/>
                </w:tcPr>
                <w:p w14:paraId="76EEA645" w14:textId="603EFB2D"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30</w:t>
                  </w:r>
                </w:p>
              </w:tc>
              <w:tc>
                <w:tcPr>
                  <w:tcW w:w="1470" w:type="dxa"/>
                  <w:vAlign w:val="center"/>
                </w:tcPr>
                <w:p w14:paraId="61DD2812" w14:textId="5AEFCF5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7DFF1C3D" w14:textId="7C572C80" w:rsidTr="00E64E67">
              <w:trPr>
                <w:trHeight w:val="105"/>
              </w:trPr>
              <w:tc>
                <w:tcPr>
                  <w:tcW w:w="735" w:type="dxa"/>
                  <w:vMerge/>
                  <w:vAlign w:val="center"/>
                </w:tcPr>
                <w:p w14:paraId="3CAC5BFA" w14:textId="77777777" w:rsidR="0020356D" w:rsidRPr="00883A1D" w:rsidRDefault="0020356D" w:rsidP="0020356D">
                  <w:pPr>
                    <w:jc w:val="center"/>
                    <w:rPr>
                      <w:color w:val="000000" w:themeColor="text1"/>
                      <w:szCs w:val="21"/>
                    </w:rPr>
                  </w:pPr>
                </w:p>
              </w:tc>
              <w:tc>
                <w:tcPr>
                  <w:tcW w:w="3675" w:type="dxa"/>
                  <w:vAlign w:val="center"/>
                </w:tcPr>
                <w:p w14:paraId="3B51637B" w14:textId="77777777" w:rsidR="0020356D" w:rsidRPr="00883A1D" w:rsidRDefault="0020356D" w:rsidP="0020356D">
                  <w:pPr>
                    <w:jc w:val="center"/>
                    <w:rPr>
                      <w:color w:val="000000" w:themeColor="text1"/>
                      <w:szCs w:val="21"/>
                    </w:rPr>
                  </w:pPr>
                  <w:r w:rsidRPr="00883A1D">
                    <w:rPr>
                      <w:rFonts w:hint="eastAsia"/>
                      <w:color w:val="000000" w:themeColor="text1"/>
                      <w:szCs w:val="21"/>
                    </w:rPr>
                    <w:t>浙江欧利来纺织服装公司</w:t>
                  </w:r>
                </w:p>
              </w:tc>
              <w:tc>
                <w:tcPr>
                  <w:tcW w:w="1260" w:type="dxa"/>
                  <w:shd w:val="clear" w:color="auto" w:fill="auto"/>
                  <w:vAlign w:val="center"/>
                </w:tcPr>
                <w:p w14:paraId="3C624179" w14:textId="77777777" w:rsidR="0020356D" w:rsidRPr="00883A1D" w:rsidRDefault="0020356D" w:rsidP="0020356D">
                  <w:pPr>
                    <w:jc w:val="center"/>
                    <w:rPr>
                      <w:color w:val="000000" w:themeColor="text1"/>
                      <w:szCs w:val="21"/>
                    </w:rPr>
                  </w:pPr>
                  <w:r w:rsidRPr="00883A1D">
                    <w:rPr>
                      <w:rFonts w:hint="eastAsia"/>
                      <w:color w:val="000000" w:themeColor="text1"/>
                      <w:szCs w:val="21"/>
                    </w:rPr>
                    <w:t>1</w:t>
                  </w:r>
                  <w:r w:rsidRPr="00883A1D">
                    <w:rPr>
                      <w:color w:val="000000" w:themeColor="text1"/>
                      <w:szCs w:val="21"/>
                    </w:rPr>
                    <w:t>20</w:t>
                  </w:r>
                </w:p>
              </w:tc>
              <w:tc>
                <w:tcPr>
                  <w:tcW w:w="1365" w:type="dxa"/>
                  <w:vAlign w:val="center"/>
                </w:tcPr>
                <w:p w14:paraId="207685FE" w14:textId="77B4D405"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4DEBA61C" w14:textId="6B36E17C" w:rsidR="0020356D" w:rsidRPr="00883A1D" w:rsidRDefault="0020356D" w:rsidP="0020356D">
                  <w:pPr>
                    <w:jc w:val="center"/>
                    <w:rPr>
                      <w:color w:val="000000" w:themeColor="text1"/>
                      <w:szCs w:val="21"/>
                    </w:rPr>
                  </w:pPr>
                  <w:r w:rsidRPr="00883A1D">
                    <w:rPr>
                      <w:rFonts w:hint="eastAsia"/>
                      <w:color w:val="000000" w:themeColor="text1"/>
                      <w:szCs w:val="21"/>
                    </w:rPr>
                    <w:t>浙江越韩透气材料有限公司</w:t>
                  </w:r>
                </w:p>
              </w:tc>
              <w:tc>
                <w:tcPr>
                  <w:tcW w:w="1260" w:type="dxa"/>
                  <w:vMerge/>
                  <w:vAlign w:val="center"/>
                </w:tcPr>
                <w:p w14:paraId="567B2D9A" w14:textId="77777777" w:rsidR="0020356D" w:rsidRPr="00883A1D" w:rsidRDefault="0020356D" w:rsidP="0020356D">
                  <w:pPr>
                    <w:jc w:val="center"/>
                    <w:rPr>
                      <w:color w:val="000000" w:themeColor="text1"/>
                      <w:szCs w:val="21"/>
                    </w:rPr>
                  </w:pPr>
                </w:p>
              </w:tc>
              <w:tc>
                <w:tcPr>
                  <w:tcW w:w="1470" w:type="dxa"/>
                  <w:vAlign w:val="center"/>
                </w:tcPr>
                <w:p w14:paraId="37533545" w14:textId="3CF28830"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7EC9EDE0" w14:textId="0E2F5AD5" w:rsidTr="00E64E67">
              <w:trPr>
                <w:trHeight w:val="105"/>
              </w:trPr>
              <w:tc>
                <w:tcPr>
                  <w:tcW w:w="735" w:type="dxa"/>
                  <w:vMerge/>
                  <w:vAlign w:val="center"/>
                </w:tcPr>
                <w:p w14:paraId="3EEB4E7D" w14:textId="77777777" w:rsidR="0020356D" w:rsidRPr="00883A1D" w:rsidRDefault="0020356D" w:rsidP="0020356D">
                  <w:pPr>
                    <w:jc w:val="center"/>
                    <w:rPr>
                      <w:color w:val="000000" w:themeColor="text1"/>
                      <w:szCs w:val="21"/>
                    </w:rPr>
                  </w:pPr>
                </w:p>
              </w:tc>
              <w:tc>
                <w:tcPr>
                  <w:tcW w:w="3675" w:type="dxa"/>
                  <w:vAlign w:val="center"/>
                </w:tcPr>
                <w:p w14:paraId="642EF4D7" w14:textId="77777777" w:rsidR="0020356D" w:rsidRPr="00883A1D" w:rsidRDefault="0020356D" w:rsidP="0020356D">
                  <w:pPr>
                    <w:jc w:val="center"/>
                    <w:rPr>
                      <w:color w:val="000000" w:themeColor="text1"/>
                      <w:szCs w:val="21"/>
                    </w:rPr>
                  </w:pPr>
                  <w:r w:rsidRPr="00883A1D">
                    <w:rPr>
                      <w:rFonts w:hint="eastAsia"/>
                      <w:color w:val="000000" w:themeColor="text1"/>
                      <w:szCs w:val="21"/>
                    </w:rPr>
                    <w:t>浩森墙布有限公司</w:t>
                  </w:r>
                </w:p>
              </w:tc>
              <w:tc>
                <w:tcPr>
                  <w:tcW w:w="1260" w:type="dxa"/>
                  <w:shd w:val="clear" w:color="auto" w:fill="auto"/>
                  <w:vAlign w:val="center"/>
                </w:tcPr>
                <w:p w14:paraId="7873B75D" w14:textId="77777777" w:rsidR="0020356D" w:rsidRPr="00883A1D" w:rsidRDefault="0020356D" w:rsidP="0020356D">
                  <w:pPr>
                    <w:jc w:val="center"/>
                    <w:rPr>
                      <w:color w:val="000000" w:themeColor="text1"/>
                      <w:szCs w:val="21"/>
                    </w:rPr>
                  </w:pPr>
                  <w:r w:rsidRPr="00883A1D">
                    <w:rPr>
                      <w:rFonts w:hint="eastAsia"/>
                      <w:color w:val="000000" w:themeColor="text1"/>
                      <w:szCs w:val="21"/>
                    </w:rPr>
                    <w:t>1</w:t>
                  </w:r>
                  <w:r w:rsidRPr="00883A1D">
                    <w:rPr>
                      <w:color w:val="000000" w:themeColor="text1"/>
                      <w:szCs w:val="21"/>
                    </w:rPr>
                    <w:t>60</w:t>
                  </w:r>
                </w:p>
              </w:tc>
              <w:tc>
                <w:tcPr>
                  <w:tcW w:w="1365" w:type="dxa"/>
                  <w:vAlign w:val="center"/>
                </w:tcPr>
                <w:p w14:paraId="0A4E7422" w14:textId="34B0991F"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784F65A2" w14:textId="337540B8" w:rsidR="0020356D" w:rsidRPr="00883A1D" w:rsidRDefault="0020356D" w:rsidP="0020356D">
                  <w:pPr>
                    <w:jc w:val="center"/>
                    <w:rPr>
                      <w:color w:val="000000" w:themeColor="text1"/>
                      <w:szCs w:val="21"/>
                    </w:rPr>
                  </w:pPr>
                  <w:r w:rsidRPr="00883A1D">
                    <w:rPr>
                      <w:rFonts w:hint="eastAsia"/>
                      <w:color w:val="000000" w:themeColor="text1"/>
                      <w:szCs w:val="21"/>
                    </w:rPr>
                    <w:t>绍兴市大发布业有限公司</w:t>
                  </w:r>
                </w:p>
              </w:tc>
              <w:tc>
                <w:tcPr>
                  <w:tcW w:w="1260" w:type="dxa"/>
                  <w:vAlign w:val="center"/>
                </w:tcPr>
                <w:p w14:paraId="372CF4FE" w14:textId="34409143"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40</w:t>
                  </w:r>
                </w:p>
              </w:tc>
              <w:tc>
                <w:tcPr>
                  <w:tcW w:w="1470" w:type="dxa"/>
                  <w:vAlign w:val="center"/>
                </w:tcPr>
                <w:p w14:paraId="49BC4AC9" w14:textId="3F5F60C5"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623E0B5" w14:textId="578DDDB4" w:rsidTr="00E64E67">
              <w:trPr>
                <w:trHeight w:val="105"/>
              </w:trPr>
              <w:tc>
                <w:tcPr>
                  <w:tcW w:w="735" w:type="dxa"/>
                  <w:vMerge/>
                  <w:vAlign w:val="center"/>
                </w:tcPr>
                <w:p w14:paraId="23B7AD0D" w14:textId="77777777" w:rsidR="0020356D" w:rsidRPr="00883A1D" w:rsidRDefault="0020356D" w:rsidP="0020356D">
                  <w:pPr>
                    <w:jc w:val="center"/>
                    <w:rPr>
                      <w:color w:val="000000" w:themeColor="text1"/>
                      <w:szCs w:val="21"/>
                    </w:rPr>
                  </w:pPr>
                </w:p>
              </w:tc>
              <w:tc>
                <w:tcPr>
                  <w:tcW w:w="3675" w:type="dxa"/>
                  <w:vAlign w:val="center"/>
                </w:tcPr>
                <w:p w14:paraId="58769D2B" w14:textId="77777777" w:rsidR="0020356D" w:rsidRPr="00883A1D" w:rsidRDefault="0020356D" w:rsidP="0020356D">
                  <w:pPr>
                    <w:jc w:val="center"/>
                    <w:rPr>
                      <w:color w:val="000000" w:themeColor="text1"/>
                      <w:szCs w:val="21"/>
                    </w:rPr>
                  </w:pPr>
                  <w:r w:rsidRPr="00883A1D">
                    <w:rPr>
                      <w:rFonts w:hint="eastAsia"/>
                      <w:color w:val="000000" w:themeColor="text1"/>
                      <w:szCs w:val="21"/>
                    </w:rPr>
                    <w:t>绍兴天宇服饰有限公司</w:t>
                  </w:r>
                </w:p>
              </w:tc>
              <w:tc>
                <w:tcPr>
                  <w:tcW w:w="1260" w:type="dxa"/>
                  <w:shd w:val="clear" w:color="auto" w:fill="auto"/>
                  <w:vAlign w:val="center"/>
                </w:tcPr>
                <w:p w14:paraId="59786578" w14:textId="77777777" w:rsidR="0020356D" w:rsidRPr="00883A1D" w:rsidRDefault="0020356D" w:rsidP="0020356D">
                  <w:pPr>
                    <w:jc w:val="center"/>
                    <w:rPr>
                      <w:color w:val="000000" w:themeColor="text1"/>
                      <w:szCs w:val="21"/>
                    </w:rPr>
                  </w:pPr>
                  <w:r w:rsidRPr="00883A1D">
                    <w:rPr>
                      <w:rFonts w:hint="eastAsia"/>
                      <w:color w:val="000000" w:themeColor="text1"/>
                      <w:szCs w:val="21"/>
                    </w:rPr>
                    <w:t>1</w:t>
                  </w:r>
                  <w:r w:rsidRPr="00883A1D">
                    <w:rPr>
                      <w:color w:val="000000" w:themeColor="text1"/>
                      <w:szCs w:val="21"/>
                    </w:rPr>
                    <w:t>80</w:t>
                  </w:r>
                </w:p>
              </w:tc>
              <w:tc>
                <w:tcPr>
                  <w:tcW w:w="1365" w:type="dxa"/>
                  <w:vAlign w:val="center"/>
                </w:tcPr>
                <w:p w14:paraId="7AD9872E" w14:textId="75EF0BC8"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6B424E7D" w14:textId="2C117695" w:rsidR="0020356D" w:rsidRPr="00883A1D" w:rsidRDefault="0020356D" w:rsidP="0020356D">
                  <w:pPr>
                    <w:jc w:val="center"/>
                    <w:rPr>
                      <w:color w:val="000000" w:themeColor="text1"/>
                      <w:szCs w:val="21"/>
                    </w:rPr>
                  </w:pPr>
                  <w:r w:rsidRPr="00883A1D">
                    <w:rPr>
                      <w:rFonts w:hint="eastAsia"/>
                      <w:color w:val="000000" w:themeColor="text1"/>
                      <w:szCs w:val="21"/>
                    </w:rPr>
                    <w:t>宋家溇村</w:t>
                  </w:r>
                </w:p>
              </w:tc>
              <w:tc>
                <w:tcPr>
                  <w:tcW w:w="1260" w:type="dxa"/>
                  <w:vAlign w:val="center"/>
                </w:tcPr>
                <w:p w14:paraId="195724BC" w14:textId="34FEF14B"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50</w:t>
                  </w:r>
                </w:p>
              </w:tc>
              <w:tc>
                <w:tcPr>
                  <w:tcW w:w="1470" w:type="dxa"/>
                  <w:vAlign w:val="center"/>
                </w:tcPr>
                <w:p w14:paraId="787F36AD" w14:textId="27F943D9"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2C5DAA2" w14:textId="43618774" w:rsidTr="00E64E67">
              <w:trPr>
                <w:trHeight w:val="105"/>
              </w:trPr>
              <w:tc>
                <w:tcPr>
                  <w:tcW w:w="735" w:type="dxa"/>
                  <w:vMerge/>
                  <w:vAlign w:val="center"/>
                </w:tcPr>
                <w:p w14:paraId="29702FEF" w14:textId="77777777" w:rsidR="0020356D" w:rsidRPr="00883A1D" w:rsidRDefault="0020356D" w:rsidP="0020356D">
                  <w:pPr>
                    <w:jc w:val="center"/>
                    <w:rPr>
                      <w:color w:val="000000" w:themeColor="text1"/>
                      <w:szCs w:val="21"/>
                    </w:rPr>
                  </w:pPr>
                </w:p>
              </w:tc>
              <w:tc>
                <w:tcPr>
                  <w:tcW w:w="3675" w:type="dxa"/>
                  <w:vAlign w:val="center"/>
                </w:tcPr>
                <w:p w14:paraId="4FEBB5CC" w14:textId="77777777" w:rsidR="0020356D" w:rsidRPr="00883A1D" w:rsidRDefault="0020356D" w:rsidP="0020356D">
                  <w:pPr>
                    <w:jc w:val="center"/>
                    <w:rPr>
                      <w:color w:val="000000" w:themeColor="text1"/>
                      <w:szCs w:val="21"/>
                    </w:rPr>
                  </w:pPr>
                  <w:r w:rsidRPr="00883A1D">
                    <w:rPr>
                      <w:rFonts w:hint="eastAsia"/>
                      <w:color w:val="000000" w:themeColor="text1"/>
                      <w:szCs w:val="21"/>
                    </w:rPr>
                    <w:t>绍兴贝思特钉业有限公司</w:t>
                  </w:r>
                </w:p>
              </w:tc>
              <w:tc>
                <w:tcPr>
                  <w:tcW w:w="1260" w:type="dxa"/>
                  <w:shd w:val="clear" w:color="auto" w:fill="auto"/>
                  <w:vAlign w:val="center"/>
                </w:tcPr>
                <w:p w14:paraId="20AA2203" w14:textId="77777777" w:rsidR="0020356D" w:rsidRPr="00883A1D" w:rsidRDefault="0020356D" w:rsidP="0020356D">
                  <w:pPr>
                    <w:jc w:val="center"/>
                    <w:rPr>
                      <w:color w:val="000000" w:themeColor="text1"/>
                      <w:szCs w:val="21"/>
                    </w:rPr>
                  </w:pPr>
                  <w:r w:rsidRPr="00883A1D">
                    <w:rPr>
                      <w:rFonts w:hint="eastAsia"/>
                      <w:color w:val="000000" w:themeColor="text1"/>
                      <w:szCs w:val="21"/>
                    </w:rPr>
                    <w:t>2</w:t>
                  </w:r>
                  <w:r w:rsidRPr="00883A1D">
                    <w:rPr>
                      <w:color w:val="000000" w:themeColor="text1"/>
                      <w:szCs w:val="21"/>
                    </w:rPr>
                    <w:t>00</w:t>
                  </w:r>
                </w:p>
              </w:tc>
              <w:tc>
                <w:tcPr>
                  <w:tcW w:w="1365" w:type="dxa"/>
                  <w:vAlign w:val="center"/>
                </w:tcPr>
                <w:p w14:paraId="39E78AD5" w14:textId="6EA3E978"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0580437A" w14:textId="337BA8CF" w:rsidR="0020356D" w:rsidRPr="00883A1D" w:rsidRDefault="0020356D" w:rsidP="0020356D">
                  <w:pPr>
                    <w:jc w:val="center"/>
                    <w:rPr>
                      <w:color w:val="000000" w:themeColor="text1"/>
                      <w:szCs w:val="21"/>
                    </w:rPr>
                  </w:pPr>
                  <w:r w:rsidRPr="00883A1D">
                    <w:rPr>
                      <w:rFonts w:hint="eastAsia"/>
                      <w:color w:val="000000" w:themeColor="text1"/>
                      <w:szCs w:val="21"/>
                    </w:rPr>
                    <w:t>浙江博盟精工轴承有限公司</w:t>
                  </w:r>
                </w:p>
              </w:tc>
              <w:tc>
                <w:tcPr>
                  <w:tcW w:w="1260" w:type="dxa"/>
                  <w:vAlign w:val="center"/>
                </w:tcPr>
                <w:p w14:paraId="2569B312" w14:textId="2A07C985" w:rsidR="0020356D" w:rsidRPr="00883A1D" w:rsidRDefault="0020356D" w:rsidP="0020356D">
                  <w:pPr>
                    <w:jc w:val="center"/>
                    <w:rPr>
                      <w:color w:val="000000" w:themeColor="text1"/>
                      <w:szCs w:val="21"/>
                    </w:rPr>
                  </w:pPr>
                  <w:r w:rsidRPr="00883A1D">
                    <w:rPr>
                      <w:rFonts w:hint="eastAsia"/>
                      <w:color w:val="000000" w:themeColor="text1"/>
                      <w:szCs w:val="21"/>
                    </w:rPr>
                    <w:t>7</w:t>
                  </w:r>
                  <w:r w:rsidRPr="00883A1D">
                    <w:rPr>
                      <w:color w:val="000000" w:themeColor="text1"/>
                      <w:szCs w:val="21"/>
                    </w:rPr>
                    <w:t>60</w:t>
                  </w:r>
                </w:p>
              </w:tc>
              <w:tc>
                <w:tcPr>
                  <w:tcW w:w="1470" w:type="dxa"/>
                  <w:vAlign w:val="center"/>
                </w:tcPr>
                <w:p w14:paraId="0F9649AE" w14:textId="20AC9408"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5FC53800" w14:textId="13955834" w:rsidTr="00E64E67">
              <w:trPr>
                <w:trHeight w:val="105"/>
              </w:trPr>
              <w:tc>
                <w:tcPr>
                  <w:tcW w:w="735" w:type="dxa"/>
                  <w:vMerge/>
                  <w:vAlign w:val="center"/>
                </w:tcPr>
                <w:p w14:paraId="7B6136BD" w14:textId="77777777" w:rsidR="0020356D" w:rsidRPr="00883A1D" w:rsidRDefault="0020356D" w:rsidP="0020356D">
                  <w:pPr>
                    <w:jc w:val="center"/>
                    <w:rPr>
                      <w:color w:val="000000" w:themeColor="text1"/>
                      <w:szCs w:val="21"/>
                    </w:rPr>
                  </w:pPr>
                </w:p>
              </w:tc>
              <w:tc>
                <w:tcPr>
                  <w:tcW w:w="3675" w:type="dxa"/>
                  <w:vAlign w:val="center"/>
                </w:tcPr>
                <w:p w14:paraId="5B7DF236" w14:textId="77777777" w:rsidR="0020356D" w:rsidRPr="00883A1D" w:rsidRDefault="0020356D" w:rsidP="0020356D">
                  <w:pPr>
                    <w:jc w:val="center"/>
                    <w:rPr>
                      <w:color w:val="000000" w:themeColor="text1"/>
                      <w:szCs w:val="21"/>
                    </w:rPr>
                  </w:pPr>
                  <w:r w:rsidRPr="00883A1D">
                    <w:rPr>
                      <w:rFonts w:hint="eastAsia"/>
                      <w:color w:val="000000" w:themeColor="text1"/>
                      <w:szCs w:val="21"/>
                    </w:rPr>
                    <w:t>浙江富得利木业有限公司</w:t>
                  </w:r>
                </w:p>
              </w:tc>
              <w:tc>
                <w:tcPr>
                  <w:tcW w:w="1260" w:type="dxa"/>
                  <w:shd w:val="clear" w:color="auto" w:fill="auto"/>
                  <w:vAlign w:val="center"/>
                </w:tcPr>
                <w:p w14:paraId="09C1F4A3" w14:textId="77777777" w:rsidR="0020356D" w:rsidRPr="00883A1D" w:rsidRDefault="0020356D" w:rsidP="0020356D">
                  <w:pPr>
                    <w:jc w:val="center"/>
                    <w:rPr>
                      <w:color w:val="000000" w:themeColor="text1"/>
                      <w:szCs w:val="21"/>
                    </w:rPr>
                  </w:pPr>
                  <w:r w:rsidRPr="00883A1D">
                    <w:rPr>
                      <w:rFonts w:hint="eastAsia"/>
                      <w:color w:val="000000" w:themeColor="text1"/>
                      <w:szCs w:val="21"/>
                    </w:rPr>
                    <w:t>3</w:t>
                  </w:r>
                  <w:r w:rsidRPr="00883A1D">
                    <w:rPr>
                      <w:color w:val="000000" w:themeColor="text1"/>
                      <w:szCs w:val="21"/>
                    </w:rPr>
                    <w:t>50</w:t>
                  </w:r>
                </w:p>
              </w:tc>
              <w:tc>
                <w:tcPr>
                  <w:tcW w:w="1365" w:type="dxa"/>
                  <w:vAlign w:val="center"/>
                </w:tcPr>
                <w:p w14:paraId="70D2BDB8" w14:textId="21409D80"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0E925105" w14:textId="07CAAF43" w:rsidR="0020356D" w:rsidRPr="00883A1D" w:rsidRDefault="0020356D" w:rsidP="0020356D">
                  <w:pPr>
                    <w:jc w:val="center"/>
                    <w:rPr>
                      <w:color w:val="000000" w:themeColor="text1"/>
                      <w:szCs w:val="21"/>
                    </w:rPr>
                  </w:pPr>
                  <w:r w:rsidRPr="00883A1D">
                    <w:rPr>
                      <w:rFonts w:hint="eastAsia"/>
                      <w:color w:val="000000" w:themeColor="text1"/>
                      <w:szCs w:val="21"/>
                    </w:rPr>
                    <w:t>麦华（浙江）智能家居南园区</w:t>
                  </w:r>
                </w:p>
              </w:tc>
              <w:tc>
                <w:tcPr>
                  <w:tcW w:w="1260" w:type="dxa"/>
                  <w:vAlign w:val="center"/>
                </w:tcPr>
                <w:p w14:paraId="33CAAC21" w14:textId="05B25CCF" w:rsidR="0020356D" w:rsidRPr="00883A1D" w:rsidRDefault="0020356D" w:rsidP="0020356D">
                  <w:pPr>
                    <w:jc w:val="center"/>
                    <w:rPr>
                      <w:color w:val="000000" w:themeColor="text1"/>
                      <w:szCs w:val="21"/>
                    </w:rPr>
                  </w:pPr>
                  <w:r w:rsidRPr="00883A1D">
                    <w:rPr>
                      <w:rFonts w:hint="eastAsia"/>
                      <w:color w:val="000000" w:themeColor="text1"/>
                      <w:szCs w:val="21"/>
                    </w:rPr>
                    <w:t>9</w:t>
                  </w:r>
                  <w:r w:rsidRPr="00883A1D">
                    <w:rPr>
                      <w:color w:val="000000" w:themeColor="text1"/>
                      <w:szCs w:val="21"/>
                    </w:rPr>
                    <w:t>80</w:t>
                  </w:r>
                </w:p>
              </w:tc>
              <w:tc>
                <w:tcPr>
                  <w:tcW w:w="1470" w:type="dxa"/>
                  <w:vAlign w:val="center"/>
                </w:tcPr>
                <w:p w14:paraId="63657B03" w14:textId="17B7B33A"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7C46F667" w14:textId="472CFDCD" w:rsidTr="00E64E67">
              <w:trPr>
                <w:trHeight w:val="105"/>
              </w:trPr>
              <w:tc>
                <w:tcPr>
                  <w:tcW w:w="735" w:type="dxa"/>
                  <w:vMerge/>
                  <w:vAlign w:val="center"/>
                </w:tcPr>
                <w:p w14:paraId="2C023117" w14:textId="77777777" w:rsidR="0020356D" w:rsidRPr="00883A1D" w:rsidRDefault="0020356D" w:rsidP="0020356D">
                  <w:pPr>
                    <w:jc w:val="center"/>
                    <w:rPr>
                      <w:color w:val="000000" w:themeColor="text1"/>
                      <w:szCs w:val="21"/>
                    </w:rPr>
                  </w:pPr>
                </w:p>
              </w:tc>
              <w:tc>
                <w:tcPr>
                  <w:tcW w:w="3675" w:type="dxa"/>
                  <w:vAlign w:val="center"/>
                </w:tcPr>
                <w:p w14:paraId="6B221811" w14:textId="77777777" w:rsidR="0020356D" w:rsidRPr="00883A1D" w:rsidRDefault="0020356D" w:rsidP="0020356D">
                  <w:pPr>
                    <w:jc w:val="center"/>
                    <w:rPr>
                      <w:color w:val="000000" w:themeColor="text1"/>
                      <w:szCs w:val="21"/>
                    </w:rPr>
                  </w:pPr>
                  <w:r w:rsidRPr="00883A1D">
                    <w:rPr>
                      <w:rFonts w:hint="eastAsia"/>
                      <w:color w:val="000000" w:themeColor="text1"/>
                      <w:szCs w:val="21"/>
                    </w:rPr>
                    <w:t>久铃驾校（袍江分校）</w:t>
                  </w:r>
                </w:p>
              </w:tc>
              <w:tc>
                <w:tcPr>
                  <w:tcW w:w="1260" w:type="dxa"/>
                  <w:shd w:val="clear" w:color="auto" w:fill="auto"/>
                  <w:vAlign w:val="center"/>
                </w:tcPr>
                <w:p w14:paraId="160246C7" w14:textId="77777777" w:rsidR="0020356D" w:rsidRPr="00883A1D" w:rsidRDefault="0020356D" w:rsidP="0020356D">
                  <w:pPr>
                    <w:jc w:val="center"/>
                    <w:rPr>
                      <w:color w:val="000000" w:themeColor="text1"/>
                      <w:szCs w:val="21"/>
                    </w:rPr>
                  </w:pPr>
                  <w:r w:rsidRPr="00883A1D">
                    <w:rPr>
                      <w:rFonts w:hint="eastAsia"/>
                      <w:color w:val="000000" w:themeColor="text1"/>
                      <w:szCs w:val="21"/>
                    </w:rPr>
                    <w:t>5</w:t>
                  </w:r>
                  <w:r w:rsidRPr="00883A1D">
                    <w:rPr>
                      <w:color w:val="000000" w:themeColor="text1"/>
                      <w:szCs w:val="21"/>
                    </w:rPr>
                    <w:t>80</w:t>
                  </w:r>
                </w:p>
              </w:tc>
              <w:tc>
                <w:tcPr>
                  <w:tcW w:w="1365" w:type="dxa"/>
                  <w:vAlign w:val="center"/>
                </w:tcPr>
                <w:p w14:paraId="70620AD8" w14:textId="46E7098C"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vAlign w:val="center"/>
                </w:tcPr>
                <w:p w14:paraId="51DB6484" w14:textId="269F1EE8" w:rsidR="0020356D" w:rsidRPr="00883A1D" w:rsidRDefault="0020356D" w:rsidP="0020356D">
                  <w:pPr>
                    <w:jc w:val="center"/>
                    <w:rPr>
                      <w:color w:val="000000" w:themeColor="text1"/>
                      <w:szCs w:val="21"/>
                    </w:rPr>
                  </w:pPr>
                  <w:r w:rsidRPr="00883A1D">
                    <w:rPr>
                      <w:rFonts w:hint="eastAsia"/>
                      <w:color w:val="000000" w:themeColor="text1"/>
                      <w:szCs w:val="21"/>
                    </w:rPr>
                    <w:t>绍兴朋海纺织有限公司</w:t>
                  </w:r>
                </w:p>
              </w:tc>
              <w:tc>
                <w:tcPr>
                  <w:tcW w:w="1260" w:type="dxa"/>
                  <w:vAlign w:val="center"/>
                </w:tcPr>
                <w:p w14:paraId="30DD247A" w14:textId="41717C7A" w:rsidR="0020356D" w:rsidRPr="00883A1D" w:rsidRDefault="0020356D" w:rsidP="0020356D">
                  <w:pPr>
                    <w:jc w:val="center"/>
                    <w:rPr>
                      <w:color w:val="000000" w:themeColor="text1"/>
                      <w:szCs w:val="21"/>
                    </w:rPr>
                  </w:pPr>
                  <w:r w:rsidRPr="00883A1D">
                    <w:rPr>
                      <w:rFonts w:hint="eastAsia"/>
                      <w:color w:val="000000" w:themeColor="text1"/>
                      <w:szCs w:val="21"/>
                    </w:rPr>
                    <w:t>1</w:t>
                  </w:r>
                  <w:r w:rsidRPr="00883A1D">
                    <w:rPr>
                      <w:color w:val="000000" w:themeColor="text1"/>
                      <w:szCs w:val="21"/>
                    </w:rPr>
                    <w:t>000</w:t>
                  </w:r>
                </w:p>
              </w:tc>
              <w:tc>
                <w:tcPr>
                  <w:tcW w:w="1470" w:type="dxa"/>
                  <w:vAlign w:val="center"/>
                </w:tcPr>
                <w:p w14:paraId="241187E7" w14:textId="7D637402" w:rsidR="0020356D" w:rsidRPr="00883A1D" w:rsidRDefault="0020356D" w:rsidP="0020356D">
                  <w:pPr>
                    <w:jc w:val="center"/>
                    <w:rPr>
                      <w:color w:val="000000" w:themeColor="text1"/>
                      <w:szCs w:val="21"/>
                    </w:rPr>
                  </w:pPr>
                  <w:r w:rsidRPr="00883A1D">
                    <w:rPr>
                      <w:rFonts w:hint="eastAsia"/>
                      <w:color w:val="000000" w:themeColor="text1"/>
                      <w:szCs w:val="21"/>
                    </w:rPr>
                    <w:t>/</w:t>
                  </w:r>
                </w:p>
              </w:tc>
            </w:tr>
            <w:tr w:rsidR="0020356D" w:rsidRPr="00883A1D" w14:paraId="02521514" w14:textId="4F976802" w:rsidTr="00E64E67">
              <w:trPr>
                <w:trHeight w:val="105"/>
              </w:trPr>
              <w:tc>
                <w:tcPr>
                  <w:tcW w:w="735" w:type="dxa"/>
                  <w:vMerge/>
                  <w:vAlign w:val="center"/>
                </w:tcPr>
                <w:p w14:paraId="4967CA06" w14:textId="77777777" w:rsidR="0020356D" w:rsidRPr="00883A1D" w:rsidRDefault="0020356D" w:rsidP="0020356D">
                  <w:pPr>
                    <w:jc w:val="center"/>
                    <w:rPr>
                      <w:color w:val="000000" w:themeColor="text1"/>
                      <w:szCs w:val="21"/>
                    </w:rPr>
                  </w:pPr>
                </w:p>
              </w:tc>
              <w:tc>
                <w:tcPr>
                  <w:tcW w:w="3675" w:type="dxa"/>
                  <w:vAlign w:val="center"/>
                </w:tcPr>
                <w:p w14:paraId="2DBE24B8" w14:textId="77777777" w:rsidR="0020356D" w:rsidRPr="00883A1D" w:rsidRDefault="0020356D" w:rsidP="0020356D">
                  <w:pPr>
                    <w:jc w:val="center"/>
                    <w:rPr>
                      <w:color w:val="000000" w:themeColor="text1"/>
                      <w:szCs w:val="21"/>
                    </w:rPr>
                  </w:pPr>
                  <w:r w:rsidRPr="00883A1D">
                    <w:rPr>
                      <w:rFonts w:hint="eastAsia"/>
                      <w:color w:val="000000" w:themeColor="text1"/>
                      <w:szCs w:val="21"/>
                    </w:rPr>
                    <w:t>宋家社区卫生站</w:t>
                  </w:r>
                </w:p>
              </w:tc>
              <w:tc>
                <w:tcPr>
                  <w:tcW w:w="1260" w:type="dxa"/>
                  <w:shd w:val="clear" w:color="auto" w:fill="auto"/>
                  <w:vAlign w:val="center"/>
                </w:tcPr>
                <w:p w14:paraId="729366D4" w14:textId="77777777" w:rsidR="0020356D" w:rsidRPr="00883A1D" w:rsidRDefault="0020356D" w:rsidP="0020356D">
                  <w:pPr>
                    <w:jc w:val="center"/>
                    <w:rPr>
                      <w:color w:val="000000" w:themeColor="text1"/>
                      <w:szCs w:val="21"/>
                    </w:rPr>
                  </w:pPr>
                  <w:r w:rsidRPr="00883A1D">
                    <w:rPr>
                      <w:rFonts w:hint="eastAsia"/>
                      <w:color w:val="000000" w:themeColor="text1"/>
                      <w:szCs w:val="21"/>
                    </w:rPr>
                    <w:t>6</w:t>
                  </w:r>
                  <w:r w:rsidRPr="00883A1D">
                    <w:rPr>
                      <w:color w:val="000000" w:themeColor="text1"/>
                      <w:szCs w:val="21"/>
                    </w:rPr>
                    <w:t>00</w:t>
                  </w:r>
                </w:p>
              </w:tc>
              <w:tc>
                <w:tcPr>
                  <w:tcW w:w="1365" w:type="dxa"/>
                  <w:vAlign w:val="center"/>
                </w:tcPr>
                <w:p w14:paraId="1BDCD7DE" w14:textId="286615BB" w:rsidR="0020356D" w:rsidRPr="00883A1D" w:rsidRDefault="0020356D" w:rsidP="0020356D">
                  <w:pPr>
                    <w:jc w:val="center"/>
                    <w:rPr>
                      <w:color w:val="000000" w:themeColor="text1"/>
                      <w:szCs w:val="21"/>
                    </w:rPr>
                  </w:pPr>
                  <w:r w:rsidRPr="00883A1D">
                    <w:rPr>
                      <w:rFonts w:hint="eastAsia"/>
                      <w:color w:val="000000" w:themeColor="text1"/>
                      <w:szCs w:val="21"/>
                    </w:rPr>
                    <w:t>/</w:t>
                  </w:r>
                </w:p>
              </w:tc>
              <w:tc>
                <w:tcPr>
                  <w:tcW w:w="3255" w:type="dxa"/>
                </w:tcPr>
                <w:p w14:paraId="2796E334" w14:textId="77777777" w:rsidR="0020356D" w:rsidRPr="00883A1D" w:rsidRDefault="0020356D" w:rsidP="0020356D">
                  <w:pPr>
                    <w:jc w:val="center"/>
                    <w:rPr>
                      <w:color w:val="000000" w:themeColor="text1"/>
                      <w:szCs w:val="21"/>
                    </w:rPr>
                  </w:pPr>
                </w:p>
              </w:tc>
              <w:tc>
                <w:tcPr>
                  <w:tcW w:w="1260" w:type="dxa"/>
                </w:tcPr>
                <w:p w14:paraId="10FA07B4" w14:textId="77777777" w:rsidR="0020356D" w:rsidRPr="00883A1D" w:rsidRDefault="0020356D" w:rsidP="0020356D">
                  <w:pPr>
                    <w:jc w:val="center"/>
                    <w:rPr>
                      <w:color w:val="000000" w:themeColor="text1"/>
                      <w:szCs w:val="21"/>
                    </w:rPr>
                  </w:pPr>
                </w:p>
              </w:tc>
              <w:tc>
                <w:tcPr>
                  <w:tcW w:w="1470" w:type="dxa"/>
                  <w:vAlign w:val="center"/>
                </w:tcPr>
                <w:p w14:paraId="7E7DEC50" w14:textId="6B667CEA" w:rsidR="0020356D" w:rsidRPr="00883A1D" w:rsidRDefault="0020356D" w:rsidP="0020356D">
                  <w:pPr>
                    <w:jc w:val="center"/>
                    <w:rPr>
                      <w:color w:val="000000" w:themeColor="text1"/>
                      <w:szCs w:val="21"/>
                    </w:rPr>
                  </w:pPr>
                  <w:r w:rsidRPr="00883A1D">
                    <w:rPr>
                      <w:rFonts w:hint="eastAsia"/>
                      <w:color w:val="000000" w:themeColor="text1"/>
                      <w:szCs w:val="21"/>
                    </w:rPr>
                    <w:t>/</w:t>
                  </w:r>
                </w:p>
              </w:tc>
            </w:tr>
            <w:bookmarkEnd w:id="35"/>
          </w:tbl>
          <w:p w14:paraId="78BD2B6A" w14:textId="0C376F35" w:rsidR="00E64E67" w:rsidRPr="00883A1D" w:rsidRDefault="00E64E67">
            <w:pPr>
              <w:rPr>
                <w:color w:val="000000" w:themeColor="text1"/>
              </w:rPr>
            </w:pPr>
          </w:p>
          <w:p w14:paraId="45B1F4BC" w14:textId="570697C7" w:rsidR="00E64E67" w:rsidRPr="00883A1D" w:rsidRDefault="00E64E67">
            <w:pPr>
              <w:rPr>
                <w:color w:val="000000" w:themeColor="text1"/>
              </w:rPr>
            </w:pPr>
          </w:p>
          <w:p w14:paraId="32F99213" w14:textId="2B65A225" w:rsidR="00E64E67" w:rsidRPr="00883A1D" w:rsidRDefault="00E64E67">
            <w:pPr>
              <w:rPr>
                <w:color w:val="000000" w:themeColor="text1"/>
              </w:rPr>
            </w:pPr>
          </w:p>
          <w:p w14:paraId="750A249A" w14:textId="212B2CDF" w:rsidR="00E64E67" w:rsidRPr="00883A1D" w:rsidRDefault="00E64E67">
            <w:pPr>
              <w:rPr>
                <w:color w:val="000000" w:themeColor="text1"/>
              </w:rPr>
            </w:pPr>
          </w:p>
          <w:p w14:paraId="1065237B" w14:textId="130EEF91" w:rsidR="00E64E67" w:rsidRPr="00883A1D" w:rsidRDefault="00E64E67">
            <w:pPr>
              <w:rPr>
                <w:color w:val="000000" w:themeColor="text1"/>
              </w:rPr>
            </w:pPr>
          </w:p>
          <w:p w14:paraId="3F0944E6" w14:textId="4AA69E85" w:rsidR="00E64E67" w:rsidRPr="00883A1D" w:rsidRDefault="00E64E67">
            <w:pPr>
              <w:rPr>
                <w:color w:val="000000" w:themeColor="text1"/>
              </w:rPr>
            </w:pPr>
          </w:p>
          <w:p w14:paraId="751C41EF" w14:textId="581A640F" w:rsidR="00E64E67" w:rsidRPr="00883A1D" w:rsidRDefault="00E64E67">
            <w:pPr>
              <w:rPr>
                <w:color w:val="000000" w:themeColor="text1"/>
              </w:rPr>
            </w:pPr>
          </w:p>
          <w:p w14:paraId="077D8592" w14:textId="77777777" w:rsidR="00E64E67" w:rsidRPr="00883A1D" w:rsidRDefault="00E64E67">
            <w:pPr>
              <w:rPr>
                <w:color w:val="000000" w:themeColor="text1"/>
              </w:rPr>
            </w:pPr>
          </w:p>
          <w:p w14:paraId="120C2E08" w14:textId="784EA37F" w:rsidR="00E64E67" w:rsidRPr="00883A1D" w:rsidRDefault="00E64E67">
            <w:pPr>
              <w:rPr>
                <w:color w:val="000000" w:themeColor="text1"/>
              </w:rPr>
            </w:pPr>
          </w:p>
          <w:p w14:paraId="7BE340FC" w14:textId="3CAA6350" w:rsidR="00E64E67" w:rsidRPr="00883A1D" w:rsidRDefault="00E64E67">
            <w:pPr>
              <w:rPr>
                <w:color w:val="000000" w:themeColor="text1"/>
              </w:rPr>
            </w:pPr>
          </w:p>
          <w:p w14:paraId="6FB0C535" w14:textId="6B8A7797" w:rsidR="00CC3799" w:rsidRPr="00883A1D" w:rsidRDefault="00CC3799">
            <w:pPr>
              <w:rPr>
                <w:color w:val="000000" w:themeColor="text1"/>
              </w:rPr>
            </w:pPr>
          </w:p>
          <w:p w14:paraId="3A1AC714" w14:textId="30542169" w:rsidR="00CC3799" w:rsidRPr="00883A1D" w:rsidRDefault="00CC3799">
            <w:pPr>
              <w:rPr>
                <w:color w:val="000000" w:themeColor="text1"/>
              </w:rPr>
            </w:pPr>
          </w:p>
          <w:p w14:paraId="26927623" w14:textId="5BCAF102" w:rsidR="00CC3799" w:rsidRPr="00883A1D" w:rsidRDefault="00CC3799">
            <w:pPr>
              <w:rPr>
                <w:color w:val="000000" w:themeColor="text1"/>
              </w:rPr>
            </w:pPr>
          </w:p>
          <w:p w14:paraId="138CC0D5" w14:textId="19CE5C76" w:rsidR="00CC3799" w:rsidRPr="00883A1D" w:rsidRDefault="00CC3799">
            <w:pPr>
              <w:rPr>
                <w:color w:val="000000" w:themeColor="text1"/>
              </w:rPr>
            </w:pPr>
          </w:p>
          <w:p w14:paraId="1CBDCD5F" w14:textId="387C7953" w:rsidR="00CC3799" w:rsidRPr="00883A1D" w:rsidRDefault="00CC3799">
            <w:pPr>
              <w:rPr>
                <w:color w:val="000000" w:themeColor="text1"/>
              </w:rPr>
            </w:pPr>
          </w:p>
          <w:p w14:paraId="1A472764" w14:textId="36BEF0AF" w:rsidR="00CC3799" w:rsidRPr="00883A1D" w:rsidRDefault="00CC3799">
            <w:pPr>
              <w:rPr>
                <w:color w:val="000000" w:themeColor="text1"/>
              </w:rPr>
            </w:pPr>
          </w:p>
          <w:p w14:paraId="56243CBE" w14:textId="473B36B1" w:rsidR="00CC3799" w:rsidRPr="00883A1D" w:rsidRDefault="00CC3799">
            <w:pPr>
              <w:rPr>
                <w:color w:val="000000" w:themeColor="text1"/>
              </w:rPr>
            </w:pPr>
          </w:p>
          <w:p w14:paraId="45ADECD5" w14:textId="3C637AA0" w:rsidR="00CC3799" w:rsidRPr="00883A1D" w:rsidRDefault="00CC3799">
            <w:pPr>
              <w:rPr>
                <w:color w:val="000000" w:themeColor="text1"/>
              </w:rPr>
            </w:pPr>
          </w:p>
          <w:p w14:paraId="4F641E65" w14:textId="4EEEF377" w:rsidR="00CC3799" w:rsidRPr="00883A1D" w:rsidRDefault="00CC3799">
            <w:pPr>
              <w:rPr>
                <w:color w:val="000000" w:themeColor="text1"/>
              </w:rPr>
            </w:pPr>
          </w:p>
          <w:p w14:paraId="3FFEEFDA" w14:textId="32444CF2" w:rsidR="00CC3799" w:rsidRPr="00883A1D" w:rsidRDefault="00CC3799">
            <w:pPr>
              <w:rPr>
                <w:color w:val="000000" w:themeColor="text1"/>
              </w:rPr>
            </w:pPr>
          </w:p>
          <w:p w14:paraId="0148B616" w14:textId="5D7E191F" w:rsidR="00CC3799" w:rsidRPr="00883A1D" w:rsidRDefault="00CC3799">
            <w:pPr>
              <w:rPr>
                <w:color w:val="000000" w:themeColor="text1"/>
              </w:rPr>
            </w:pPr>
          </w:p>
          <w:p w14:paraId="49969DC4" w14:textId="322F55E6" w:rsidR="00CC3799" w:rsidRPr="00883A1D" w:rsidRDefault="00CC3799">
            <w:pPr>
              <w:rPr>
                <w:color w:val="000000" w:themeColor="text1"/>
              </w:rPr>
            </w:pPr>
          </w:p>
          <w:p w14:paraId="08EBFDEF" w14:textId="77777777" w:rsidR="00CC3799" w:rsidRPr="00883A1D" w:rsidRDefault="00CC3799">
            <w:pPr>
              <w:rPr>
                <w:color w:val="000000" w:themeColor="text1"/>
              </w:rPr>
            </w:pPr>
          </w:p>
          <w:p w14:paraId="4FFD7CB9" w14:textId="77777777" w:rsidR="00E64E67" w:rsidRPr="00883A1D" w:rsidRDefault="00E64E67">
            <w:pPr>
              <w:rPr>
                <w:color w:val="000000" w:themeColor="text1"/>
              </w:rPr>
            </w:pPr>
          </w:p>
          <w:p w14:paraId="1CAE6A60" w14:textId="789816C3" w:rsidR="004A4DCD" w:rsidRPr="00883A1D" w:rsidRDefault="004A4DCD" w:rsidP="004A4DCD">
            <w:pPr>
              <w:jc w:val="center"/>
              <w:rPr>
                <w:bCs/>
                <w:color w:val="000000" w:themeColor="text1"/>
                <w:sz w:val="24"/>
              </w:rPr>
            </w:pPr>
          </w:p>
        </w:tc>
      </w:tr>
    </w:tbl>
    <w:p w14:paraId="3E939509" w14:textId="77777777" w:rsidR="004A4DCD" w:rsidRPr="00883A1D" w:rsidRDefault="004A4DCD">
      <w:pPr>
        <w:spacing w:line="360" w:lineRule="auto"/>
        <w:rPr>
          <w:bCs/>
          <w:color w:val="000000" w:themeColor="text1"/>
          <w:sz w:val="24"/>
        </w:rPr>
        <w:sectPr w:rsidR="004A4DCD" w:rsidRPr="00883A1D" w:rsidSect="004A4DCD">
          <w:pgSz w:w="16838" w:h="11906" w:orient="landscape"/>
          <w:pgMar w:top="1418" w:right="1418" w:bottom="1418" w:left="1559" w:header="907" w:footer="1134" w:gutter="0"/>
          <w:cols w:space="425"/>
          <w:docGrid w:type="lines" w:linePitch="312"/>
        </w:sectPr>
      </w:pPr>
    </w:p>
    <w:tbl>
      <w:tblPr>
        <w:tblW w:w="918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8752"/>
      </w:tblGrid>
      <w:tr w:rsidR="00F50D0C" w:rsidRPr="00883A1D" w14:paraId="1ADA3F0C" w14:textId="77777777" w:rsidTr="004A4DCD">
        <w:tc>
          <w:tcPr>
            <w:tcW w:w="432" w:type="dxa"/>
            <w:vAlign w:val="center"/>
          </w:tcPr>
          <w:p w14:paraId="6713D52C" w14:textId="47512B80" w:rsidR="00D93545" w:rsidRPr="00883A1D" w:rsidRDefault="00D93545">
            <w:pPr>
              <w:spacing w:line="360" w:lineRule="auto"/>
              <w:rPr>
                <w:bCs/>
                <w:color w:val="000000" w:themeColor="text1"/>
                <w:sz w:val="24"/>
              </w:rPr>
            </w:pPr>
          </w:p>
        </w:tc>
        <w:tc>
          <w:tcPr>
            <w:tcW w:w="8752" w:type="dxa"/>
          </w:tcPr>
          <w:tbl>
            <w:tblPr>
              <w:tblW w:w="5000" w:type="pct"/>
              <w:tblLayout w:type="fixed"/>
              <w:tblLook w:val="04A0" w:firstRow="1" w:lastRow="0" w:firstColumn="1" w:lastColumn="0" w:noHBand="0" w:noVBand="1"/>
            </w:tblPr>
            <w:tblGrid>
              <w:gridCol w:w="4265"/>
              <w:gridCol w:w="4271"/>
            </w:tblGrid>
            <w:tr w:rsidR="00F50D0C" w:rsidRPr="00883A1D" w14:paraId="64994EE9" w14:textId="77777777">
              <w:tc>
                <w:tcPr>
                  <w:tcW w:w="2498" w:type="pct"/>
                  <w:shd w:val="clear" w:color="auto" w:fill="auto"/>
                </w:tcPr>
                <w:p w14:paraId="58E4EEB9" w14:textId="36C0594C" w:rsidR="00D93545" w:rsidRPr="00883A1D" w:rsidRDefault="00E64E67">
                  <w:pPr>
                    <w:spacing w:line="360" w:lineRule="auto"/>
                    <w:jc w:val="left"/>
                    <w:rPr>
                      <w:b/>
                      <w:color w:val="000000" w:themeColor="text1"/>
                      <w:sz w:val="24"/>
                    </w:rPr>
                  </w:pPr>
                  <w:r w:rsidRPr="00883A1D">
                    <w:rPr>
                      <w:b/>
                      <w:noProof/>
                      <w:color w:val="000000" w:themeColor="text1"/>
                      <w:sz w:val="24"/>
                    </w:rPr>
                    <w:drawing>
                      <wp:inline distT="0" distB="0" distL="0" distR="0" wp14:anchorId="0C2E8BC9" wp14:editId="4434352B">
                        <wp:extent cx="2586355" cy="211455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6355" cy="2114550"/>
                                </a:xfrm>
                                <a:prstGeom prst="rect">
                                  <a:avLst/>
                                </a:prstGeom>
                              </pic:spPr>
                            </pic:pic>
                          </a:graphicData>
                        </a:graphic>
                      </wp:inline>
                    </w:drawing>
                  </w:r>
                </w:p>
              </w:tc>
              <w:tc>
                <w:tcPr>
                  <w:tcW w:w="2502" w:type="pct"/>
                  <w:shd w:val="clear" w:color="auto" w:fill="auto"/>
                </w:tcPr>
                <w:p w14:paraId="61A7273E" w14:textId="14385428" w:rsidR="00D93545" w:rsidRPr="00883A1D" w:rsidRDefault="00E64E67">
                  <w:pPr>
                    <w:spacing w:line="360" w:lineRule="auto"/>
                    <w:jc w:val="right"/>
                    <w:rPr>
                      <w:b/>
                      <w:color w:val="000000" w:themeColor="text1"/>
                      <w:sz w:val="24"/>
                    </w:rPr>
                  </w:pPr>
                  <w:r w:rsidRPr="00883A1D">
                    <w:rPr>
                      <w:b/>
                      <w:noProof/>
                      <w:color w:val="000000" w:themeColor="text1"/>
                      <w:sz w:val="24"/>
                    </w:rPr>
                    <w:drawing>
                      <wp:inline distT="0" distB="0" distL="0" distR="0" wp14:anchorId="50015015" wp14:editId="0054DE31">
                        <wp:extent cx="2574925" cy="20758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4925" cy="2075815"/>
                                </a:xfrm>
                                <a:prstGeom prst="rect">
                                  <a:avLst/>
                                </a:prstGeom>
                              </pic:spPr>
                            </pic:pic>
                          </a:graphicData>
                        </a:graphic>
                      </wp:inline>
                    </w:drawing>
                  </w:r>
                </w:p>
              </w:tc>
            </w:tr>
            <w:tr w:rsidR="00F50D0C" w:rsidRPr="00883A1D" w14:paraId="45098F33" w14:textId="77777777">
              <w:tc>
                <w:tcPr>
                  <w:tcW w:w="2498" w:type="pct"/>
                  <w:shd w:val="clear" w:color="auto" w:fill="auto"/>
                </w:tcPr>
                <w:p w14:paraId="6875353B" w14:textId="3089A788" w:rsidR="00D93545" w:rsidRPr="00883A1D" w:rsidRDefault="0091693F">
                  <w:pPr>
                    <w:jc w:val="center"/>
                    <w:rPr>
                      <w:b/>
                      <w:color w:val="000000" w:themeColor="text1"/>
                      <w:szCs w:val="21"/>
                    </w:rPr>
                  </w:pPr>
                  <w:r w:rsidRPr="00883A1D">
                    <w:rPr>
                      <w:rFonts w:hint="eastAsia"/>
                      <w:b/>
                      <w:color w:val="000000" w:themeColor="text1"/>
                      <w:szCs w:val="21"/>
                    </w:rPr>
                    <w:t>本项目现状</w:t>
                  </w:r>
                </w:p>
              </w:tc>
              <w:tc>
                <w:tcPr>
                  <w:tcW w:w="2502" w:type="pct"/>
                  <w:shd w:val="clear" w:color="auto" w:fill="auto"/>
                </w:tcPr>
                <w:p w14:paraId="73880A8C" w14:textId="0C7AA43F" w:rsidR="00D93545" w:rsidRPr="00883A1D" w:rsidRDefault="0091693F" w:rsidP="00E64E67">
                  <w:pPr>
                    <w:jc w:val="center"/>
                    <w:rPr>
                      <w:b/>
                      <w:color w:val="000000" w:themeColor="text1"/>
                      <w:szCs w:val="21"/>
                    </w:rPr>
                  </w:pPr>
                  <w:r w:rsidRPr="00883A1D">
                    <w:rPr>
                      <w:rFonts w:hint="eastAsia"/>
                      <w:b/>
                      <w:color w:val="000000" w:themeColor="text1"/>
                      <w:szCs w:val="21"/>
                    </w:rPr>
                    <w:t>项目东侧</w:t>
                  </w:r>
                  <w:r w:rsidR="00E64E67" w:rsidRPr="00883A1D">
                    <w:rPr>
                      <w:rFonts w:hint="eastAsia"/>
                      <w:b/>
                      <w:color w:val="000000" w:themeColor="text1"/>
                      <w:szCs w:val="21"/>
                    </w:rPr>
                    <w:t>绍兴新联兴纺织服装公司</w:t>
                  </w:r>
                </w:p>
              </w:tc>
            </w:tr>
            <w:tr w:rsidR="00F50D0C" w:rsidRPr="00883A1D" w14:paraId="60A8AB2E" w14:textId="77777777">
              <w:tc>
                <w:tcPr>
                  <w:tcW w:w="2498" w:type="pct"/>
                  <w:shd w:val="clear" w:color="auto" w:fill="auto"/>
                </w:tcPr>
                <w:p w14:paraId="1AC77890" w14:textId="0E5D7DE5" w:rsidR="00D93545" w:rsidRPr="00883A1D" w:rsidRDefault="00E64E67">
                  <w:pPr>
                    <w:spacing w:line="360" w:lineRule="auto"/>
                    <w:jc w:val="center"/>
                    <w:rPr>
                      <w:b/>
                      <w:color w:val="000000" w:themeColor="text1"/>
                      <w:sz w:val="24"/>
                    </w:rPr>
                  </w:pPr>
                  <w:r w:rsidRPr="00883A1D">
                    <w:rPr>
                      <w:b/>
                      <w:noProof/>
                      <w:color w:val="000000" w:themeColor="text1"/>
                      <w:sz w:val="24"/>
                    </w:rPr>
                    <w:drawing>
                      <wp:inline distT="0" distB="0" distL="0" distR="0" wp14:anchorId="33B37084" wp14:editId="2DFF756B">
                        <wp:extent cx="2600325" cy="21050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325" cy="2105025"/>
                                </a:xfrm>
                                <a:prstGeom prst="rect">
                                  <a:avLst/>
                                </a:prstGeom>
                              </pic:spPr>
                            </pic:pic>
                          </a:graphicData>
                        </a:graphic>
                      </wp:inline>
                    </w:drawing>
                  </w:r>
                </w:p>
              </w:tc>
              <w:tc>
                <w:tcPr>
                  <w:tcW w:w="2502" w:type="pct"/>
                  <w:shd w:val="clear" w:color="auto" w:fill="auto"/>
                </w:tcPr>
                <w:p w14:paraId="7168E867" w14:textId="5D0998B6" w:rsidR="00D93545" w:rsidRPr="00883A1D" w:rsidRDefault="00E64E67">
                  <w:pPr>
                    <w:spacing w:line="360" w:lineRule="auto"/>
                    <w:rPr>
                      <w:b/>
                      <w:color w:val="000000" w:themeColor="text1"/>
                      <w:sz w:val="24"/>
                    </w:rPr>
                  </w:pPr>
                  <w:r w:rsidRPr="00883A1D">
                    <w:rPr>
                      <w:b/>
                      <w:noProof/>
                      <w:color w:val="000000" w:themeColor="text1"/>
                      <w:sz w:val="24"/>
                    </w:rPr>
                    <w:drawing>
                      <wp:inline distT="0" distB="0" distL="0" distR="0" wp14:anchorId="54345FD3" wp14:editId="42BB1F77">
                        <wp:extent cx="2574925" cy="2114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4925" cy="2114550"/>
                                </a:xfrm>
                                <a:prstGeom prst="rect">
                                  <a:avLst/>
                                </a:prstGeom>
                              </pic:spPr>
                            </pic:pic>
                          </a:graphicData>
                        </a:graphic>
                      </wp:inline>
                    </w:drawing>
                  </w:r>
                </w:p>
              </w:tc>
            </w:tr>
            <w:tr w:rsidR="00F50D0C" w:rsidRPr="00883A1D" w14:paraId="1FC471F0" w14:textId="77777777">
              <w:tc>
                <w:tcPr>
                  <w:tcW w:w="2498" w:type="pct"/>
                  <w:shd w:val="clear" w:color="auto" w:fill="auto"/>
                </w:tcPr>
                <w:p w14:paraId="41BBF5FA" w14:textId="0B67A28C" w:rsidR="00D93545" w:rsidRPr="00883A1D" w:rsidRDefault="00E64E67" w:rsidP="00E64E67">
                  <w:pPr>
                    <w:jc w:val="center"/>
                    <w:rPr>
                      <w:b/>
                      <w:color w:val="000000" w:themeColor="text1"/>
                      <w:szCs w:val="21"/>
                    </w:rPr>
                  </w:pPr>
                  <w:r w:rsidRPr="00883A1D">
                    <w:rPr>
                      <w:rFonts w:hint="eastAsia"/>
                      <w:b/>
                      <w:color w:val="000000" w:themeColor="text1"/>
                      <w:szCs w:val="21"/>
                    </w:rPr>
                    <w:t>南侧浙江越王台绍兴酒有限公司</w:t>
                  </w:r>
                </w:p>
              </w:tc>
              <w:tc>
                <w:tcPr>
                  <w:tcW w:w="2502" w:type="pct"/>
                  <w:shd w:val="clear" w:color="auto" w:fill="auto"/>
                </w:tcPr>
                <w:p w14:paraId="62D851BC" w14:textId="417CB334" w:rsidR="00D93545" w:rsidRPr="00883A1D" w:rsidRDefault="0091693F" w:rsidP="00E64E67">
                  <w:pPr>
                    <w:jc w:val="center"/>
                    <w:rPr>
                      <w:b/>
                      <w:color w:val="000000" w:themeColor="text1"/>
                      <w:szCs w:val="21"/>
                    </w:rPr>
                  </w:pPr>
                  <w:r w:rsidRPr="00883A1D">
                    <w:rPr>
                      <w:rFonts w:hint="eastAsia"/>
                      <w:b/>
                      <w:color w:val="000000" w:themeColor="text1"/>
                      <w:szCs w:val="21"/>
                    </w:rPr>
                    <w:t>西侧</w:t>
                  </w:r>
                  <w:r w:rsidR="00E64E67" w:rsidRPr="00883A1D">
                    <w:rPr>
                      <w:rFonts w:hint="eastAsia"/>
                      <w:b/>
                      <w:color w:val="000000" w:themeColor="text1"/>
                      <w:szCs w:val="21"/>
                    </w:rPr>
                    <w:t>绍兴东灵保健食品有限公司</w:t>
                  </w:r>
                </w:p>
              </w:tc>
            </w:tr>
            <w:tr w:rsidR="00F50D0C" w:rsidRPr="00883A1D" w14:paraId="440AD00A" w14:textId="77777777">
              <w:tc>
                <w:tcPr>
                  <w:tcW w:w="2498" w:type="pct"/>
                  <w:shd w:val="clear" w:color="auto" w:fill="auto"/>
                </w:tcPr>
                <w:p w14:paraId="4E53D975" w14:textId="0FD9F8B3" w:rsidR="00D93545" w:rsidRPr="00883A1D" w:rsidRDefault="00E64E67">
                  <w:pPr>
                    <w:spacing w:line="360" w:lineRule="auto"/>
                    <w:rPr>
                      <w:b/>
                      <w:color w:val="000000" w:themeColor="text1"/>
                      <w:sz w:val="24"/>
                    </w:rPr>
                  </w:pPr>
                  <w:r w:rsidRPr="00883A1D">
                    <w:rPr>
                      <w:b/>
                      <w:noProof/>
                      <w:color w:val="000000" w:themeColor="text1"/>
                      <w:sz w:val="24"/>
                    </w:rPr>
                    <w:drawing>
                      <wp:inline distT="0" distB="0" distL="0" distR="0" wp14:anchorId="3826A147" wp14:editId="2A8C16DC">
                        <wp:extent cx="2600325" cy="20955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inline>
                    </w:drawing>
                  </w:r>
                </w:p>
              </w:tc>
              <w:tc>
                <w:tcPr>
                  <w:tcW w:w="2502" w:type="pct"/>
                  <w:shd w:val="clear" w:color="auto" w:fill="auto"/>
                </w:tcPr>
                <w:p w14:paraId="01CA2C1C" w14:textId="77777777" w:rsidR="00D93545" w:rsidRPr="00883A1D" w:rsidRDefault="0091693F">
                  <w:pPr>
                    <w:spacing w:line="360" w:lineRule="auto"/>
                    <w:rPr>
                      <w:b/>
                      <w:color w:val="000000" w:themeColor="text1"/>
                      <w:sz w:val="24"/>
                    </w:rPr>
                  </w:pPr>
                  <w:r w:rsidRPr="00883A1D">
                    <w:rPr>
                      <w:b/>
                      <w:noProof/>
                      <w:color w:val="000000" w:themeColor="text1"/>
                      <w:sz w:val="24"/>
                    </w:rPr>
                    <w:drawing>
                      <wp:inline distT="0" distB="0" distL="0" distR="0" wp14:anchorId="4C36C65C" wp14:editId="6C6496A7">
                        <wp:extent cx="2552700" cy="21336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2700" cy="2133600"/>
                                </a:xfrm>
                                <a:prstGeom prst="rect">
                                  <a:avLst/>
                                </a:prstGeom>
                              </pic:spPr>
                            </pic:pic>
                          </a:graphicData>
                        </a:graphic>
                      </wp:inline>
                    </w:drawing>
                  </w:r>
                </w:p>
              </w:tc>
            </w:tr>
            <w:tr w:rsidR="00F50D0C" w:rsidRPr="00883A1D" w14:paraId="6AE42C90" w14:textId="77777777">
              <w:tc>
                <w:tcPr>
                  <w:tcW w:w="2498" w:type="pct"/>
                  <w:shd w:val="clear" w:color="auto" w:fill="auto"/>
                </w:tcPr>
                <w:p w14:paraId="6DDBED5E" w14:textId="6D34D095" w:rsidR="00D93545" w:rsidRPr="00883A1D" w:rsidRDefault="0091693F">
                  <w:pPr>
                    <w:jc w:val="center"/>
                    <w:rPr>
                      <w:b/>
                      <w:color w:val="000000" w:themeColor="text1"/>
                      <w:szCs w:val="21"/>
                    </w:rPr>
                  </w:pPr>
                  <w:r w:rsidRPr="00883A1D">
                    <w:rPr>
                      <w:rFonts w:hint="eastAsia"/>
                      <w:b/>
                      <w:color w:val="000000" w:themeColor="text1"/>
                      <w:szCs w:val="21"/>
                    </w:rPr>
                    <w:t>北侧</w:t>
                  </w:r>
                  <w:r w:rsidR="00E64E67" w:rsidRPr="00883A1D">
                    <w:rPr>
                      <w:rFonts w:hint="eastAsia"/>
                      <w:b/>
                      <w:color w:val="000000" w:themeColor="text1"/>
                      <w:szCs w:val="21"/>
                    </w:rPr>
                    <w:t>浙江三圆石化</w:t>
                  </w:r>
                  <w:r w:rsidRPr="00883A1D">
                    <w:rPr>
                      <w:rFonts w:hint="eastAsia"/>
                      <w:b/>
                      <w:color w:val="000000" w:themeColor="text1"/>
                      <w:szCs w:val="21"/>
                    </w:rPr>
                    <w:t>有限公司</w:t>
                  </w:r>
                </w:p>
              </w:tc>
              <w:tc>
                <w:tcPr>
                  <w:tcW w:w="2502" w:type="pct"/>
                  <w:shd w:val="clear" w:color="auto" w:fill="auto"/>
                </w:tcPr>
                <w:p w14:paraId="292E28E9" w14:textId="21DEFBBA" w:rsidR="00D93545" w:rsidRPr="00883A1D" w:rsidRDefault="00E64E67">
                  <w:pPr>
                    <w:jc w:val="center"/>
                    <w:rPr>
                      <w:b/>
                      <w:color w:val="000000" w:themeColor="text1"/>
                      <w:szCs w:val="21"/>
                    </w:rPr>
                  </w:pPr>
                  <w:r w:rsidRPr="00883A1D">
                    <w:rPr>
                      <w:rFonts w:hint="eastAsia"/>
                      <w:b/>
                      <w:color w:val="000000" w:themeColor="text1"/>
                      <w:szCs w:val="21"/>
                    </w:rPr>
                    <w:t>西</w:t>
                  </w:r>
                  <w:r w:rsidR="0091693F" w:rsidRPr="00883A1D">
                    <w:rPr>
                      <w:rFonts w:hint="eastAsia"/>
                      <w:b/>
                      <w:color w:val="000000" w:themeColor="text1"/>
                      <w:szCs w:val="21"/>
                    </w:rPr>
                    <w:t>北侧</w:t>
                  </w:r>
                  <w:r w:rsidRPr="00883A1D">
                    <w:rPr>
                      <w:rFonts w:hint="eastAsia"/>
                      <w:b/>
                      <w:color w:val="000000" w:themeColor="text1"/>
                      <w:szCs w:val="21"/>
                    </w:rPr>
                    <w:t>浙江欧利来纺织服装有限公司</w:t>
                  </w:r>
                </w:p>
              </w:tc>
            </w:tr>
            <w:tr w:rsidR="00F50D0C" w:rsidRPr="00883A1D" w14:paraId="4AE3F0CF" w14:textId="77777777">
              <w:tc>
                <w:tcPr>
                  <w:tcW w:w="5000" w:type="pct"/>
                  <w:gridSpan w:val="2"/>
                  <w:shd w:val="clear" w:color="auto" w:fill="auto"/>
                </w:tcPr>
                <w:p w14:paraId="4E8E79D0" w14:textId="77777777" w:rsidR="00D93545" w:rsidRPr="00883A1D" w:rsidRDefault="0091693F">
                  <w:pPr>
                    <w:spacing w:line="360" w:lineRule="auto"/>
                    <w:jc w:val="center"/>
                    <w:rPr>
                      <w:b/>
                      <w:color w:val="000000" w:themeColor="text1"/>
                      <w:szCs w:val="21"/>
                    </w:rPr>
                  </w:pPr>
                  <w:r w:rsidRPr="00883A1D">
                    <w:rPr>
                      <w:rFonts w:hint="eastAsia"/>
                      <w:b/>
                      <w:color w:val="000000" w:themeColor="text1"/>
                      <w:szCs w:val="21"/>
                    </w:rPr>
                    <w:t>图</w:t>
                  </w:r>
                  <w:r w:rsidRPr="00883A1D">
                    <w:rPr>
                      <w:rFonts w:hint="eastAsia"/>
                      <w:b/>
                      <w:color w:val="000000" w:themeColor="text1"/>
                      <w:szCs w:val="21"/>
                    </w:rPr>
                    <w:t>3-</w:t>
                  </w:r>
                  <w:r w:rsidRPr="00883A1D">
                    <w:rPr>
                      <w:b/>
                      <w:color w:val="000000" w:themeColor="text1"/>
                      <w:szCs w:val="21"/>
                    </w:rPr>
                    <w:t>2</w:t>
                  </w:r>
                  <w:r w:rsidRPr="00883A1D">
                    <w:rPr>
                      <w:rFonts w:hint="eastAsia"/>
                      <w:b/>
                      <w:color w:val="000000" w:themeColor="text1"/>
                      <w:szCs w:val="21"/>
                    </w:rPr>
                    <w:t xml:space="preserve"> </w:t>
                  </w:r>
                  <w:r w:rsidRPr="00883A1D">
                    <w:rPr>
                      <w:rFonts w:hint="eastAsia"/>
                      <w:b/>
                      <w:color w:val="000000" w:themeColor="text1"/>
                      <w:szCs w:val="21"/>
                    </w:rPr>
                    <w:t>本项目外环境关系现场照片</w:t>
                  </w:r>
                </w:p>
              </w:tc>
            </w:tr>
          </w:tbl>
          <w:p w14:paraId="58E056B8" w14:textId="63AB5EDD" w:rsidR="00E64E67" w:rsidRPr="00883A1D" w:rsidRDefault="0091693F" w:rsidP="00CC3799">
            <w:pPr>
              <w:spacing w:line="360" w:lineRule="auto"/>
              <w:ind w:firstLineChars="200" w:firstLine="420"/>
              <w:jc w:val="left"/>
              <w:rPr>
                <w:b/>
                <w:bCs/>
                <w:color w:val="000000" w:themeColor="text1"/>
                <w:szCs w:val="21"/>
              </w:rPr>
            </w:pPr>
            <w:r w:rsidRPr="00883A1D">
              <w:rPr>
                <w:rFonts w:hint="eastAsia"/>
                <w:color w:val="000000" w:themeColor="text1"/>
                <w:szCs w:val="21"/>
              </w:rPr>
              <w:t>本项目所在地项目周边无自然保护区、水源保护区、风景名胜区等环境敏感点，主要环境保护目标见表</w:t>
            </w:r>
            <w:r w:rsidRPr="00883A1D">
              <w:rPr>
                <w:rFonts w:hint="eastAsia"/>
                <w:color w:val="000000" w:themeColor="text1"/>
                <w:szCs w:val="21"/>
              </w:rPr>
              <w:t>3-</w:t>
            </w:r>
            <w:r w:rsidRPr="00883A1D">
              <w:rPr>
                <w:color w:val="000000" w:themeColor="text1"/>
                <w:szCs w:val="21"/>
              </w:rPr>
              <w:t>21</w:t>
            </w:r>
            <w:r w:rsidRPr="00883A1D">
              <w:rPr>
                <w:rFonts w:hint="eastAsia"/>
                <w:color w:val="000000" w:themeColor="text1"/>
                <w:szCs w:val="21"/>
              </w:rPr>
              <w:t>。</w:t>
            </w:r>
          </w:p>
          <w:p w14:paraId="255640BE" w14:textId="0ABB9218"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3</w:t>
            </w:r>
            <w:r w:rsidRPr="00883A1D">
              <w:rPr>
                <w:b/>
                <w:bCs/>
                <w:color w:val="000000" w:themeColor="text1"/>
                <w:szCs w:val="21"/>
              </w:rPr>
              <w:t xml:space="preserve">-21 </w:t>
            </w:r>
            <w:r w:rsidRPr="00883A1D">
              <w:rPr>
                <w:rFonts w:hint="eastAsia"/>
                <w:b/>
                <w:bCs/>
                <w:color w:val="000000" w:themeColor="text1"/>
                <w:szCs w:val="21"/>
              </w:rPr>
              <w:t>主要环境保护目标表</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25"/>
              <w:gridCol w:w="840"/>
              <w:gridCol w:w="630"/>
              <w:gridCol w:w="735"/>
              <w:gridCol w:w="735"/>
              <w:gridCol w:w="1260"/>
              <w:gridCol w:w="840"/>
              <w:gridCol w:w="840"/>
              <w:gridCol w:w="1822"/>
            </w:tblGrid>
            <w:tr w:rsidR="00F50D0C" w:rsidRPr="00883A1D" w14:paraId="33845B7C" w14:textId="77777777" w:rsidTr="007273E9">
              <w:trPr>
                <w:trHeight w:val="340"/>
                <w:tblHeader/>
              </w:trPr>
              <w:tc>
                <w:tcPr>
                  <w:tcW w:w="825" w:type="dxa"/>
                  <w:vMerge w:val="restart"/>
                  <w:vAlign w:val="center"/>
                </w:tcPr>
                <w:p w14:paraId="78FE7DA8" w14:textId="77777777" w:rsidR="00D93545" w:rsidRPr="00883A1D" w:rsidRDefault="0091693F">
                  <w:pPr>
                    <w:jc w:val="center"/>
                    <w:rPr>
                      <w:b/>
                      <w:color w:val="000000" w:themeColor="text1"/>
                      <w:szCs w:val="21"/>
                    </w:rPr>
                  </w:pPr>
                  <w:r w:rsidRPr="00883A1D">
                    <w:rPr>
                      <w:b/>
                      <w:color w:val="000000" w:themeColor="text1"/>
                      <w:szCs w:val="21"/>
                    </w:rPr>
                    <w:t>项目</w:t>
                  </w:r>
                </w:p>
              </w:tc>
              <w:tc>
                <w:tcPr>
                  <w:tcW w:w="840" w:type="dxa"/>
                  <w:vMerge w:val="restart"/>
                  <w:vAlign w:val="center"/>
                </w:tcPr>
                <w:p w14:paraId="56277E8E" w14:textId="77777777" w:rsidR="00D93545" w:rsidRPr="00883A1D" w:rsidRDefault="0091693F">
                  <w:pPr>
                    <w:jc w:val="center"/>
                    <w:rPr>
                      <w:b/>
                      <w:color w:val="000000" w:themeColor="text1"/>
                      <w:szCs w:val="21"/>
                    </w:rPr>
                  </w:pPr>
                  <w:r w:rsidRPr="00883A1D">
                    <w:rPr>
                      <w:b/>
                      <w:color w:val="000000" w:themeColor="text1"/>
                      <w:szCs w:val="21"/>
                    </w:rPr>
                    <w:t>名称</w:t>
                  </w:r>
                </w:p>
              </w:tc>
              <w:tc>
                <w:tcPr>
                  <w:tcW w:w="630" w:type="dxa"/>
                  <w:vMerge w:val="restart"/>
                  <w:vAlign w:val="center"/>
                </w:tcPr>
                <w:p w14:paraId="442EF669" w14:textId="77777777" w:rsidR="00D93545" w:rsidRPr="00883A1D" w:rsidRDefault="0091693F">
                  <w:pPr>
                    <w:jc w:val="center"/>
                    <w:rPr>
                      <w:b/>
                      <w:color w:val="000000" w:themeColor="text1"/>
                      <w:szCs w:val="21"/>
                    </w:rPr>
                  </w:pPr>
                  <w:r w:rsidRPr="00883A1D">
                    <w:rPr>
                      <w:b/>
                      <w:color w:val="000000" w:themeColor="text1"/>
                      <w:szCs w:val="21"/>
                    </w:rPr>
                    <w:t>性质</w:t>
                  </w:r>
                </w:p>
              </w:tc>
              <w:tc>
                <w:tcPr>
                  <w:tcW w:w="735" w:type="dxa"/>
                  <w:vMerge w:val="restart"/>
                  <w:vAlign w:val="center"/>
                </w:tcPr>
                <w:p w14:paraId="58AFF867" w14:textId="77777777" w:rsidR="00D93545" w:rsidRPr="00883A1D" w:rsidRDefault="0091693F">
                  <w:pPr>
                    <w:jc w:val="center"/>
                    <w:rPr>
                      <w:b/>
                      <w:color w:val="000000" w:themeColor="text1"/>
                      <w:szCs w:val="21"/>
                    </w:rPr>
                  </w:pPr>
                  <w:r w:rsidRPr="00883A1D">
                    <w:rPr>
                      <w:b/>
                      <w:color w:val="000000" w:themeColor="text1"/>
                      <w:szCs w:val="21"/>
                    </w:rPr>
                    <w:t>规模</w:t>
                  </w:r>
                </w:p>
              </w:tc>
              <w:tc>
                <w:tcPr>
                  <w:tcW w:w="3675" w:type="dxa"/>
                  <w:gridSpan w:val="4"/>
                </w:tcPr>
                <w:p w14:paraId="71D97496" w14:textId="77777777" w:rsidR="00D93545" w:rsidRPr="00883A1D" w:rsidRDefault="0091693F">
                  <w:pPr>
                    <w:jc w:val="center"/>
                    <w:rPr>
                      <w:b/>
                      <w:color w:val="000000" w:themeColor="text1"/>
                      <w:szCs w:val="21"/>
                    </w:rPr>
                  </w:pPr>
                  <w:r w:rsidRPr="00883A1D">
                    <w:rPr>
                      <w:b/>
                      <w:color w:val="000000" w:themeColor="text1"/>
                      <w:szCs w:val="21"/>
                    </w:rPr>
                    <w:t>位置</w:t>
                  </w:r>
                </w:p>
              </w:tc>
              <w:tc>
                <w:tcPr>
                  <w:tcW w:w="1822" w:type="dxa"/>
                  <w:vMerge w:val="restart"/>
                  <w:vAlign w:val="center"/>
                </w:tcPr>
                <w:p w14:paraId="3E5A9148" w14:textId="77777777" w:rsidR="00D93545" w:rsidRPr="00883A1D" w:rsidRDefault="0091693F">
                  <w:pPr>
                    <w:jc w:val="center"/>
                    <w:rPr>
                      <w:b/>
                      <w:color w:val="000000" w:themeColor="text1"/>
                      <w:szCs w:val="21"/>
                    </w:rPr>
                  </w:pPr>
                  <w:r w:rsidRPr="00883A1D">
                    <w:rPr>
                      <w:b/>
                      <w:color w:val="000000" w:themeColor="text1"/>
                      <w:szCs w:val="21"/>
                    </w:rPr>
                    <w:t>环境保护级别</w:t>
                  </w:r>
                </w:p>
              </w:tc>
            </w:tr>
            <w:tr w:rsidR="00F50D0C" w:rsidRPr="00883A1D" w14:paraId="3256EA36" w14:textId="77777777" w:rsidTr="007273E9">
              <w:trPr>
                <w:trHeight w:val="340"/>
                <w:tblHeader/>
              </w:trPr>
              <w:tc>
                <w:tcPr>
                  <w:tcW w:w="825" w:type="dxa"/>
                  <w:vMerge/>
                  <w:vAlign w:val="center"/>
                </w:tcPr>
                <w:p w14:paraId="77B68633" w14:textId="77777777" w:rsidR="00D93545" w:rsidRPr="00883A1D" w:rsidRDefault="00D93545">
                  <w:pPr>
                    <w:jc w:val="center"/>
                    <w:rPr>
                      <w:color w:val="000000" w:themeColor="text1"/>
                      <w:szCs w:val="21"/>
                    </w:rPr>
                  </w:pPr>
                </w:p>
              </w:tc>
              <w:tc>
                <w:tcPr>
                  <w:tcW w:w="840" w:type="dxa"/>
                  <w:vMerge/>
                  <w:vAlign w:val="center"/>
                </w:tcPr>
                <w:p w14:paraId="304750C8" w14:textId="77777777" w:rsidR="00D93545" w:rsidRPr="00883A1D" w:rsidRDefault="00D93545">
                  <w:pPr>
                    <w:jc w:val="center"/>
                    <w:rPr>
                      <w:color w:val="000000" w:themeColor="text1"/>
                      <w:szCs w:val="21"/>
                    </w:rPr>
                  </w:pPr>
                </w:p>
              </w:tc>
              <w:tc>
                <w:tcPr>
                  <w:tcW w:w="630" w:type="dxa"/>
                  <w:vMerge/>
                  <w:vAlign w:val="center"/>
                </w:tcPr>
                <w:p w14:paraId="3AF2E50B" w14:textId="77777777" w:rsidR="00D93545" w:rsidRPr="00883A1D" w:rsidRDefault="00D93545">
                  <w:pPr>
                    <w:jc w:val="center"/>
                    <w:rPr>
                      <w:b/>
                      <w:color w:val="000000" w:themeColor="text1"/>
                      <w:szCs w:val="21"/>
                    </w:rPr>
                  </w:pPr>
                </w:p>
              </w:tc>
              <w:tc>
                <w:tcPr>
                  <w:tcW w:w="735" w:type="dxa"/>
                  <w:vMerge/>
                  <w:vAlign w:val="center"/>
                </w:tcPr>
                <w:p w14:paraId="1349AF6A" w14:textId="77777777" w:rsidR="00D93545" w:rsidRPr="00883A1D" w:rsidRDefault="00D93545">
                  <w:pPr>
                    <w:jc w:val="center"/>
                    <w:rPr>
                      <w:b/>
                      <w:color w:val="000000" w:themeColor="text1"/>
                      <w:szCs w:val="21"/>
                    </w:rPr>
                  </w:pPr>
                </w:p>
              </w:tc>
              <w:tc>
                <w:tcPr>
                  <w:tcW w:w="735" w:type="dxa"/>
                  <w:vAlign w:val="center"/>
                </w:tcPr>
                <w:p w14:paraId="0CDB35E0" w14:textId="77777777" w:rsidR="00D93545" w:rsidRPr="00883A1D" w:rsidRDefault="0091693F">
                  <w:pPr>
                    <w:jc w:val="center"/>
                    <w:rPr>
                      <w:b/>
                      <w:color w:val="000000" w:themeColor="text1"/>
                      <w:szCs w:val="21"/>
                    </w:rPr>
                  </w:pPr>
                  <w:r w:rsidRPr="00883A1D">
                    <w:rPr>
                      <w:b/>
                      <w:color w:val="000000" w:themeColor="text1"/>
                      <w:szCs w:val="21"/>
                    </w:rPr>
                    <w:t>方位</w:t>
                  </w:r>
                </w:p>
              </w:tc>
              <w:tc>
                <w:tcPr>
                  <w:tcW w:w="1260" w:type="dxa"/>
                  <w:vAlign w:val="center"/>
                </w:tcPr>
                <w:p w14:paraId="50AE86F9" w14:textId="77777777" w:rsidR="00D93545" w:rsidRPr="00883A1D" w:rsidRDefault="0091693F">
                  <w:pPr>
                    <w:jc w:val="center"/>
                    <w:rPr>
                      <w:b/>
                      <w:color w:val="000000" w:themeColor="text1"/>
                      <w:szCs w:val="21"/>
                    </w:rPr>
                  </w:pPr>
                  <w:r w:rsidRPr="00883A1D">
                    <w:rPr>
                      <w:b/>
                      <w:color w:val="000000" w:themeColor="text1"/>
                      <w:szCs w:val="21"/>
                    </w:rPr>
                    <w:t>距离</w:t>
                  </w:r>
                  <w:r w:rsidRPr="00883A1D">
                    <w:rPr>
                      <w:rFonts w:hint="eastAsia"/>
                      <w:b/>
                      <w:color w:val="000000" w:themeColor="text1"/>
                      <w:szCs w:val="21"/>
                    </w:rPr>
                    <w:t>（</w:t>
                  </w:r>
                  <w:r w:rsidRPr="00883A1D">
                    <w:rPr>
                      <w:rFonts w:hint="eastAsia"/>
                      <w:b/>
                      <w:color w:val="000000" w:themeColor="text1"/>
                      <w:szCs w:val="21"/>
                    </w:rPr>
                    <w:t>m</w:t>
                  </w:r>
                  <w:r w:rsidRPr="00883A1D">
                    <w:rPr>
                      <w:rFonts w:hint="eastAsia"/>
                      <w:b/>
                      <w:color w:val="000000" w:themeColor="text1"/>
                      <w:szCs w:val="21"/>
                    </w:rPr>
                    <w:t>）</w:t>
                  </w:r>
                </w:p>
              </w:tc>
              <w:tc>
                <w:tcPr>
                  <w:tcW w:w="840" w:type="dxa"/>
                  <w:vAlign w:val="center"/>
                </w:tcPr>
                <w:p w14:paraId="527CEBED" w14:textId="77777777" w:rsidR="00D93545" w:rsidRPr="00883A1D" w:rsidRDefault="0091693F">
                  <w:pPr>
                    <w:jc w:val="center"/>
                    <w:rPr>
                      <w:b/>
                      <w:color w:val="000000" w:themeColor="text1"/>
                      <w:szCs w:val="21"/>
                    </w:rPr>
                  </w:pPr>
                  <w:r w:rsidRPr="00883A1D">
                    <w:rPr>
                      <w:rFonts w:hint="eastAsia"/>
                      <w:b/>
                      <w:color w:val="000000" w:themeColor="text1"/>
                      <w:szCs w:val="21"/>
                    </w:rPr>
                    <w:t>经度</w:t>
                  </w:r>
                </w:p>
              </w:tc>
              <w:tc>
                <w:tcPr>
                  <w:tcW w:w="840" w:type="dxa"/>
                  <w:vAlign w:val="center"/>
                </w:tcPr>
                <w:p w14:paraId="1D73CB66" w14:textId="77777777" w:rsidR="00D93545" w:rsidRPr="00883A1D" w:rsidRDefault="0091693F">
                  <w:pPr>
                    <w:jc w:val="center"/>
                    <w:rPr>
                      <w:b/>
                      <w:color w:val="000000" w:themeColor="text1"/>
                      <w:szCs w:val="21"/>
                    </w:rPr>
                  </w:pPr>
                  <w:r w:rsidRPr="00883A1D">
                    <w:rPr>
                      <w:rFonts w:hint="eastAsia"/>
                      <w:b/>
                      <w:color w:val="000000" w:themeColor="text1"/>
                      <w:szCs w:val="21"/>
                    </w:rPr>
                    <w:t>纬度</w:t>
                  </w:r>
                </w:p>
              </w:tc>
              <w:tc>
                <w:tcPr>
                  <w:tcW w:w="1822" w:type="dxa"/>
                  <w:vMerge/>
                  <w:vAlign w:val="center"/>
                </w:tcPr>
                <w:p w14:paraId="7E4EDBE5" w14:textId="77777777" w:rsidR="00D93545" w:rsidRPr="00883A1D" w:rsidRDefault="00D93545">
                  <w:pPr>
                    <w:jc w:val="center"/>
                    <w:rPr>
                      <w:color w:val="000000" w:themeColor="text1"/>
                      <w:szCs w:val="21"/>
                    </w:rPr>
                  </w:pPr>
                </w:p>
              </w:tc>
            </w:tr>
            <w:tr w:rsidR="00E64E67" w:rsidRPr="00883A1D" w14:paraId="3F3B5805" w14:textId="77777777" w:rsidTr="00E64E67">
              <w:trPr>
                <w:trHeight w:val="340"/>
              </w:trPr>
              <w:tc>
                <w:tcPr>
                  <w:tcW w:w="825" w:type="dxa"/>
                  <w:vAlign w:val="center"/>
                </w:tcPr>
                <w:p w14:paraId="4B63E392" w14:textId="77777777" w:rsidR="00E64E67" w:rsidRPr="00883A1D" w:rsidRDefault="00E64E67">
                  <w:pPr>
                    <w:jc w:val="center"/>
                    <w:rPr>
                      <w:color w:val="000000" w:themeColor="text1"/>
                      <w:szCs w:val="21"/>
                    </w:rPr>
                  </w:pPr>
                  <w:r w:rsidRPr="00883A1D">
                    <w:rPr>
                      <w:color w:val="000000" w:themeColor="text1"/>
                      <w:szCs w:val="21"/>
                    </w:rPr>
                    <w:t>大气环境保护目标</w:t>
                  </w:r>
                </w:p>
              </w:tc>
              <w:tc>
                <w:tcPr>
                  <w:tcW w:w="5880" w:type="dxa"/>
                  <w:gridSpan w:val="7"/>
                  <w:vAlign w:val="center"/>
                </w:tcPr>
                <w:p w14:paraId="2FC90D4F" w14:textId="63F1C0AF" w:rsidR="00E64E67" w:rsidRPr="00883A1D" w:rsidRDefault="00E64E67">
                  <w:pPr>
                    <w:jc w:val="center"/>
                    <w:rPr>
                      <w:color w:val="000000" w:themeColor="text1"/>
                      <w:szCs w:val="21"/>
                    </w:rPr>
                  </w:pPr>
                  <w:r w:rsidRPr="00883A1D">
                    <w:rPr>
                      <w:rFonts w:hint="eastAsia"/>
                      <w:color w:val="000000" w:themeColor="text1"/>
                      <w:szCs w:val="21"/>
                    </w:rPr>
                    <w:t>厂界外</w:t>
                  </w:r>
                  <w:r w:rsidRPr="00883A1D">
                    <w:rPr>
                      <w:rFonts w:hint="eastAsia"/>
                      <w:color w:val="000000" w:themeColor="text1"/>
                      <w:szCs w:val="21"/>
                    </w:rPr>
                    <w:t>5</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范围内无大气环境保护目标</w:t>
                  </w:r>
                </w:p>
              </w:tc>
              <w:tc>
                <w:tcPr>
                  <w:tcW w:w="1822" w:type="dxa"/>
                  <w:vAlign w:val="center"/>
                </w:tcPr>
                <w:p w14:paraId="4F104BDE" w14:textId="77777777" w:rsidR="00E64E67" w:rsidRPr="00883A1D" w:rsidRDefault="00E64E67">
                  <w:pPr>
                    <w:jc w:val="center"/>
                    <w:rPr>
                      <w:color w:val="000000" w:themeColor="text1"/>
                    </w:rPr>
                  </w:pPr>
                  <w:r w:rsidRPr="00883A1D">
                    <w:rPr>
                      <w:color w:val="000000" w:themeColor="text1"/>
                    </w:rPr>
                    <w:t>《环境空气质量标准》（</w:t>
                  </w:r>
                  <w:r w:rsidRPr="00883A1D">
                    <w:rPr>
                      <w:color w:val="000000" w:themeColor="text1"/>
                    </w:rPr>
                    <w:t>GB3095-2012</w:t>
                  </w:r>
                  <w:r w:rsidRPr="00883A1D">
                    <w:rPr>
                      <w:color w:val="000000" w:themeColor="text1"/>
                    </w:rPr>
                    <w:t>）二级标准</w:t>
                  </w:r>
                </w:p>
              </w:tc>
            </w:tr>
            <w:tr w:rsidR="003E5BD1" w:rsidRPr="00883A1D" w14:paraId="1F74C33E" w14:textId="77777777" w:rsidTr="007273E9">
              <w:trPr>
                <w:trHeight w:val="340"/>
              </w:trPr>
              <w:tc>
                <w:tcPr>
                  <w:tcW w:w="825" w:type="dxa"/>
                  <w:vMerge w:val="restart"/>
                  <w:vAlign w:val="center"/>
                </w:tcPr>
                <w:p w14:paraId="3F0ED05A" w14:textId="77777777" w:rsidR="003E5BD1" w:rsidRPr="00883A1D" w:rsidRDefault="003E5BD1">
                  <w:pPr>
                    <w:jc w:val="center"/>
                    <w:rPr>
                      <w:color w:val="000000" w:themeColor="text1"/>
                      <w:szCs w:val="21"/>
                    </w:rPr>
                  </w:pPr>
                  <w:r w:rsidRPr="00883A1D">
                    <w:rPr>
                      <w:rFonts w:hint="eastAsia"/>
                      <w:color w:val="000000" w:themeColor="text1"/>
                      <w:szCs w:val="21"/>
                    </w:rPr>
                    <w:t>地表水环境</w:t>
                  </w:r>
                </w:p>
              </w:tc>
              <w:tc>
                <w:tcPr>
                  <w:tcW w:w="840" w:type="dxa"/>
                  <w:vAlign w:val="center"/>
                </w:tcPr>
                <w:p w14:paraId="365BE869" w14:textId="2CD8BF79" w:rsidR="003E5BD1" w:rsidRPr="00883A1D" w:rsidRDefault="003E5BD1">
                  <w:pPr>
                    <w:jc w:val="center"/>
                    <w:rPr>
                      <w:color w:val="000000" w:themeColor="text1"/>
                      <w:szCs w:val="21"/>
                    </w:rPr>
                  </w:pPr>
                  <w:r w:rsidRPr="00883A1D">
                    <w:rPr>
                      <w:rFonts w:hint="eastAsia"/>
                      <w:color w:val="000000" w:themeColor="text1"/>
                      <w:szCs w:val="21"/>
                    </w:rPr>
                    <w:t>陶家直江及相邻水系</w:t>
                  </w:r>
                </w:p>
              </w:tc>
              <w:tc>
                <w:tcPr>
                  <w:tcW w:w="1365" w:type="dxa"/>
                  <w:gridSpan w:val="2"/>
                  <w:vAlign w:val="center"/>
                </w:tcPr>
                <w:p w14:paraId="7EEFC434" w14:textId="6C5A0C1C" w:rsidR="003E5BD1" w:rsidRPr="00883A1D" w:rsidRDefault="003E5BD1">
                  <w:pPr>
                    <w:jc w:val="center"/>
                    <w:rPr>
                      <w:color w:val="000000" w:themeColor="text1"/>
                      <w:szCs w:val="21"/>
                    </w:rPr>
                  </w:pPr>
                  <w:r w:rsidRPr="00883A1D">
                    <w:rPr>
                      <w:rFonts w:hint="eastAsia"/>
                      <w:color w:val="000000" w:themeColor="text1"/>
                      <w:szCs w:val="21"/>
                    </w:rPr>
                    <w:t>泄洪</w:t>
                  </w:r>
                </w:p>
              </w:tc>
              <w:tc>
                <w:tcPr>
                  <w:tcW w:w="735" w:type="dxa"/>
                  <w:vAlign w:val="center"/>
                </w:tcPr>
                <w:p w14:paraId="4F470AB5" w14:textId="0477987D" w:rsidR="003E5BD1" w:rsidRPr="00883A1D" w:rsidRDefault="003E5BD1">
                  <w:pPr>
                    <w:jc w:val="center"/>
                    <w:rPr>
                      <w:color w:val="000000" w:themeColor="text1"/>
                      <w:szCs w:val="21"/>
                    </w:rPr>
                  </w:pPr>
                  <w:r w:rsidRPr="00883A1D">
                    <w:rPr>
                      <w:rFonts w:hint="eastAsia"/>
                      <w:color w:val="000000" w:themeColor="text1"/>
                      <w:szCs w:val="21"/>
                    </w:rPr>
                    <w:t>中部</w:t>
                  </w:r>
                </w:p>
              </w:tc>
              <w:tc>
                <w:tcPr>
                  <w:tcW w:w="1260" w:type="dxa"/>
                  <w:vAlign w:val="center"/>
                </w:tcPr>
                <w:p w14:paraId="7372997E" w14:textId="0A7F216E" w:rsidR="003E5BD1" w:rsidRPr="00883A1D" w:rsidRDefault="003E5BD1">
                  <w:pPr>
                    <w:jc w:val="center"/>
                    <w:rPr>
                      <w:color w:val="000000" w:themeColor="text1"/>
                      <w:szCs w:val="21"/>
                    </w:rPr>
                  </w:pPr>
                  <w:r w:rsidRPr="00883A1D">
                    <w:rPr>
                      <w:color w:val="000000" w:themeColor="text1"/>
                      <w:szCs w:val="21"/>
                    </w:rPr>
                    <w:t>0</w:t>
                  </w:r>
                </w:p>
              </w:tc>
              <w:tc>
                <w:tcPr>
                  <w:tcW w:w="840" w:type="dxa"/>
                  <w:vAlign w:val="center"/>
                </w:tcPr>
                <w:p w14:paraId="0E776B84" w14:textId="6200ECA3" w:rsidR="003E5BD1" w:rsidRPr="00883A1D" w:rsidRDefault="003E5BD1">
                  <w:pPr>
                    <w:jc w:val="center"/>
                    <w:rPr>
                      <w:color w:val="000000" w:themeColor="text1"/>
                      <w:szCs w:val="21"/>
                    </w:rPr>
                  </w:pPr>
                  <w:r w:rsidRPr="00883A1D">
                    <w:rPr>
                      <w:rFonts w:hint="eastAsia"/>
                      <w:color w:val="000000" w:themeColor="text1"/>
                      <w:szCs w:val="21"/>
                    </w:rPr>
                    <w:t>/</w:t>
                  </w:r>
                </w:p>
              </w:tc>
              <w:tc>
                <w:tcPr>
                  <w:tcW w:w="840" w:type="dxa"/>
                  <w:vAlign w:val="center"/>
                </w:tcPr>
                <w:p w14:paraId="16645A6F" w14:textId="588307FF" w:rsidR="003E5BD1" w:rsidRPr="00883A1D" w:rsidRDefault="003E5BD1">
                  <w:pPr>
                    <w:jc w:val="center"/>
                    <w:rPr>
                      <w:color w:val="000000" w:themeColor="text1"/>
                      <w:szCs w:val="21"/>
                    </w:rPr>
                  </w:pPr>
                  <w:r w:rsidRPr="00883A1D">
                    <w:rPr>
                      <w:rFonts w:hint="eastAsia"/>
                      <w:color w:val="000000" w:themeColor="text1"/>
                      <w:szCs w:val="21"/>
                    </w:rPr>
                    <w:t>/</w:t>
                  </w:r>
                </w:p>
              </w:tc>
              <w:tc>
                <w:tcPr>
                  <w:tcW w:w="1822" w:type="dxa"/>
                  <w:vMerge w:val="restart"/>
                  <w:vAlign w:val="center"/>
                </w:tcPr>
                <w:p w14:paraId="22EDFFA3" w14:textId="77777777" w:rsidR="003E5BD1" w:rsidRPr="00883A1D" w:rsidRDefault="003E5BD1">
                  <w:pPr>
                    <w:jc w:val="center"/>
                    <w:rPr>
                      <w:color w:val="000000" w:themeColor="text1"/>
                    </w:rPr>
                  </w:pPr>
                  <w:r w:rsidRPr="00883A1D">
                    <w:rPr>
                      <w:rFonts w:hint="eastAsia"/>
                      <w:color w:val="000000" w:themeColor="text1"/>
                    </w:rPr>
                    <w:t>地表水环境质量标准》（</w:t>
                  </w:r>
                  <w:r w:rsidRPr="00883A1D">
                    <w:rPr>
                      <w:rFonts w:hint="eastAsia"/>
                      <w:color w:val="000000" w:themeColor="text1"/>
                    </w:rPr>
                    <w:t>GB3838- 2002</w:t>
                  </w:r>
                  <w:r w:rsidRPr="00883A1D">
                    <w:rPr>
                      <w:rFonts w:hint="eastAsia"/>
                      <w:color w:val="000000" w:themeColor="text1"/>
                    </w:rPr>
                    <w:t>）Ⅲ类标准</w:t>
                  </w:r>
                </w:p>
              </w:tc>
            </w:tr>
            <w:tr w:rsidR="003E5BD1" w:rsidRPr="00883A1D" w14:paraId="03D24DAD" w14:textId="77777777" w:rsidTr="007273E9">
              <w:trPr>
                <w:trHeight w:val="340"/>
              </w:trPr>
              <w:tc>
                <w:tcPr>
                  <w:tcW w:w="825" w:type="dxa"/>
                  <w:vMerge/>
                  <w:vAlign w:val="center"/>
                </w:tcPr>
                <w:p w14:paraId="7F593B2A" w14:textId="77777777" w:rsidR="003E5BD1" w:rsidRPr="00883A1D" w:rsidRDefault="003E5BD1">
                  <w:pPr>
                    <w:jc w:val="center"/>
                    <w:rPr>
                      <w:color w:val="000000" w:themeColor="text1"/>
                      <w:szCs w:val="21"/>
                    </w:rPr>
                  </w:pPr>
                </w:p>
              </w:tc>
              <w:tc>
                <w:tcPr>
                  <w:tcW w:w="840" w:type="dxa"/>
                  <w:vAlign w:val="center"/>
                </w:tcPr>
                <w:p w14:paraId="1D3FBB49" w14:textId="49930652" w:rsidR="003E5BD1" w:rsidRPr="00883A1D" w:rsidRDefault="003E5BD1">
                  <w:pPr>
                    <w:jc w:val="center"/>
                    <w:rPr>
                      <w:color w:val="000000" w:themeColor="text1"/>
                      <w:szCs w:val="21"/>
                    </w:rPr>
                  </w:pPr>
                  <w:r w:rsidRPr="00883A1D">
                    <w:rPr>
                      <w:rFonts w:hint="eastAsia"/>
                      <w:color w:val="000000" w:themeColor="text1"/>
                      <w:szCs w:val="21"/>
                    </w:rPr>
                    <w:t>曹娥江</w:t>
                  </w:r>
                </w:p>
              </w:tc>
              <w:tc>
                <w:tcPr>
                  <w:tcW w:w="1365" w:type="dxa"/>
                  <w:gridSpan w:val="2"/>
                  <w:vAlign w:val="center"/>
                </w:tcPr>
                <w:p w14:paraId="3100B11E" w14:textId="4EC7CC99" w:rsidR="003E5BD1" w:rsidRPr="00883A1D" w:rsidRDefault="003E5BD1">
                  <w:pPr>
                    <w:jc w:val="center"/>
                    <w:rPr>
                      <w:color w:val="000000" w:themeColor="text1"/>
                      <w:szCs w:val="21"/>
                    </w:rPr>
                  </w:pPr>
                  <w:r w:rsidRPr="00883A1D">
                    <w:rPr>
                      <w:color w:val="000000" w:themeColor="text1"/>
                      <w:szCs w:val="21"/>
                    </w:rPr>
                    <w:t>航运、泄洪</w:t>
                  </w:r>
                </w:p>
              </w:tc>
              <w:tc>
                <w:tcPr>
                  <w:tcW w:w="735" w:type="dxa"/>
                  <w:vAlign w:val="center"/>
                </w:tcPr>
                <w:p w14:paraId="02979E53" w14:textId="28664B7C" w:rsidR="003E5BD1" w:rsidRPr="00883A1D" w:rsidRDefault="003E5BD1">
                  <w:pPr>
                    <w:jc w:val="center"/>
                    <w:rPr>
                      <w:color w:val="000000" w:themeColor="text1"/>
                      <w:szCs w:val="21"/>
                    </w:rPr>
                  </w:pPr>
                  <w:r w:rsidRPr="00883A1D">
                    <w:rPr>
                      <w:rFonts w:hint="eastAsia"/>
                      <w:color w:val="000000" w:themeColor="text1"/>
                      <w:szCs w:val="21"/>
                    </w:rPr>
                    <w:t>北侧</w:t>
                  </w:r>
                </w:p>
              </w:tc>
              <w:tc>
                <w:tcPr>
                  <w:tcW w:w="1260" w:type="dxa"/>
                  <w:vAlign w:val="center"/>
                </w:tcPr>
                <w:p w14:paraId="0DA18223" w14:textId="43D29DC1" w:rsidR="003E5BD1" w:rsidRPr="00883A1D" w:rsidRDefault="003E5BD1">
                  <w:pPr>
                    <w:jc w:val="center"/>
                    <w:rPr>
                      <w:color w:val="000000" w:themeColor="text1"/>
                      <w:szCs w:val="21"/>
                    </w:rPr>
                  </w:pPr>
                  <w:r w:rsidRPr="00883A1D">
                    <w:rPr>
                      <w:rFonts w:hint="eastAsia"/>
                      <w:color w:val="000000" w:themeColor="text1"/>
                      <w:szCs w:val="21"/>
                    </w:rPr>
                    <w:t>2200</w:t>
                  </w:r>
                </w:p>
              </w:tc>
              <w:tc>
                <w:tcPr>
                  <w:tcW w:w="840" w:type="dxa"/>
                  <w:vAlign w:val="center"/>
                </w:tcPr>
                <w:p w14:paraId="080A4419" w14:textId="07BBF57C" w:rsidR="003E5BD1" w:rsidRPr="00883A1D" w:rsidRDefault="003E5BD1">
                  <w:pPr>
                    <w:jc w:val="center"/>
                    <w:rPr>
                      <w:color w:val="000000" w:themeColor="text1"/>
                      <w:szCs w:val="21"/>
                    </w:rPr>
                  </w:pPr>
                  <w:r w:rsidRPr="00883A1D">
                    <w:rPr>
                      <w:rFonts w:hint="eastAsia"/>
                      <w:color w:val="000000" w:themeColor="text1"/>
                      <w:szCs w:val="21"/>
                    </w:rPr>
                    <w:t>/</w:t>
                  </w:r>
                </w:p>
              </w:tc>
              <w:tc>
                <w:tcPr>
                  <w:tcW w:w="840" w:type="dxa"/>
                  <w:vAlign w:val="center"/>
                </w:tcPr>
                <w:p w14:paraId="0CE33339" w14:textId="7155E841" w:rsidR="003E5BD1" w:rsidRPr="00883A1D" w:rsidRDefault="003E5BD1">
                  <w:pPr>
                    <w:jc w:val="center"/>
                    <w:rPr>
                      <w:color w:val="000000" w:themeColor="text1"/>
                      <w:szCs w:val="21"/>
                    </w:rPr>
                  </w:pPr>
                  <w:r w:rsidRPr="00883A1D">
                    <w:rPr>
                      <w:rFonts w:hint="eastAsia"/>
                      <w:color w:val="000000" w:themeColor="text1"/>
                      <w:szCs w:val="21"/>
                    </w:rPr>
                    <w:t>/</w:t>
                  </w:r>
                </w:p>
              </w:tc>
              <w:tc>
                <w:tcPr>
                  <w:tcW w:w="1822" w:type="dxa"/>
                  <w:vMerge/>
                  <w:vAlign w:val="center"/>
                </w:tcPr>
                <w:p w14:paraId="0330D7C5" w14:textId="77777777" w:rsidR="003E5BD1" w:rsidRPr="00883A1D" w:rsidRDefault="003E5BD1">
                  <w:pPr>
                    <w:jc w:val="center"/>
                    <w:rPr>
                      <w:color w:val="000000" w:themeColor="text1"/>
                    </w:rPr>
                  </w:pPr>
                </w:p>
              </w:tc>
            </w:tr>
            <w:tr w:rsidR="00F50D0C" w:rsidRPr="00883A1D" w14:paraId="54197397" w14:textId="77777777" w:rsidTr="00E64E67">
              <w:trPr>
                <w:trHeight w:val="340"/>
              </w:trPr>
              <w:tc>
                <w:tcPr>
                  <w:tcW w:w="825" w:type="dxa"/>
                  <w:vAlign w:val="center"/>
                </w:tcPr>
                <w:p w14:paraId="57BF357D" w14:textId="77777777" w:rsidR="00D93545" w:rsidRPr="00883A1D" w:rsidRDefault="0091693F">
                  <w:pPr>
                    <w:jc w:val="center"/>
                    <w:rPr>
                      <w:color w:val="000000" w:themeColor="text1"/>
                      <w:szCs w:val="21"/>
                    </w:rPr>
                  </w:pPr>
                  <w:r w:rsidRPr="00883A1D">
                    <w:rPr>
                      <w:color w:val="000000" w:themeColor="text1"/>
                      <w:szCs w:val="21"/>
                    </w:rPr>
                    <w:t>声环境保护目标</w:t>
                  </w:r>
                </w:p>
              </w:tc>
              <w:tc>
                <w:tcPr>
                  <w:tcW w:w="5880" w:type="dxa"/>
                  <w:gridSpan w:val="7"/>
                  <w:vAlign w:val="center"/>
                </w:tcPr>
                <w:p w14:paraId="5D73EE99" w14:textId="77777777" w:rsidR="00D93545" w:rsidRPr="00883A1D" w:rsidRDefault="0091693F">
                  <w:pPr>
                    <w:jc w:val="center"/>
                    <w:rPr>
                      <w:color w:val="000000" w:themeColor="text1"/>
                      <w:szCs w:val="21"/>
                      <w:lang w:val="zh-CN"/>
                    </w:rPr>
                  </w:pPr>
                  <w:r w:rsidRPr="00883A1D">
                    <w:rPr>
                      <w:rFonts w:hint="eastAsia"/>
                      <w:color w:val="000000" w:themeColor="text1"/>
                      <w:szCs w:val="21"/>
                    </w:rPr>
                    <w:t>厂界外</w:t>
                  </w:r>
                  <w:r w:rsidRPr="00883A1D">
                    <w:rPr>
                      <w:rFonts w:hint="eastAsia"/>
                      <w:color w:val="000000" w:themeColor="text1"/>
                      <w:szCs w:val="21"/>
                    </w:rPr>
                    <w:t>5</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rPr>
                    <w:t>范围内无声环境保护目标</w:t>
                  </w:r>
                </w:p>
              </w:tc>
              <w:tc>
                <w:tcPr>
                  <w:tcW w:w="1822" w:type="dxa"/>
                  <w:vAlign w:val="center"/>
                </w:tcPr>
                <w:p w14:paraId="43955CE4" w14:textId="77777777" w:rsidR="00D93545" w:rsidRPr="00883A1D" w:rsidRDefault="0091693F">
                  <w:pPr>
                    <w:jc w:val="center"/>
                    <w:rPr>
                      <w:color w:val="000000" w:themeColor="text1"/>
                    </w:rPr>
                  </w:pPr>
                  <w:r w:rsidRPr="00883A1D">
                    <w:rPr>
                      <w:color w:val="000000" w:themeColor="text1"/>
                    </w:rPr>
                    <w:t>《声环境质量标准》（</w:t>
                  </w:r>
                  <w:r w:rsidRPr="00883A1D">
                    <w:rPr>
                      <w:color w:val="000000" w:themeColor="text1"/>
                    </w:rPr>
                    <w:t>GB3096-2008</w:t>
                  </w:r>
                  <w:r w:rsidRPr="00883A1D">
                    <w:rPr>
                      <w:color w:val="000000" w:themeColor="text1"/>
                    </w:rPr>
                    <w:t>）</w:t>
                  </w:r>
                  <w:r w:rsidRPr="00883A1D">
                    <w:rPr>
                      <w:rFonts w:hint="eastAsia"/>
                      <w:color w:val="000000" w:themeColor="text1"/>
                    </w:rPr>
                    <w:t>3</w:t>
                  </w:r>
                  <w:r w:rsidRPr="00883A1D">
                    <w:rPr>
                      <w:color w:val="000000" w:themeColor="text1"/>
                    </w:rPr>
                    <w:t>类标准</w:t>
                  </w:r>
                </w:p>
              </w:tc>
            </w:tr>
            <w:tr w:rsidR="00F50D0C" w:rsidRPr="00883A1D" w14:paraId="7ACEE6B1" w14:textId="77777777" w:rsidTr="00E64E67">
              <w:trPr>
                <w:trHeight w:val="752"/>
              </w:trPr>
              <w:tc>
                <w:tcPr>
                  <w:tcW w:w="825" w:type="dxa"/>
                  <w:vAlign w:val="center"/>
                </w:tcPr>
                <w:p w14:paraId="6F743CBF" w14:textId="77777777" w:rsidR="00D93545" w:rsidRPr="00883A1D" w:rsidRDefault="0091693F">
                  <w:pPr>
                    <w:jc w:val="center"/>
                    <w:rPr>
                      <w:color w:val="000000" w:themeColor="text1"/>
                      <w:szCs w:val="21"/>
                    </w:rPr>
                  </w:pPr>
                  <w:r w:rsidRPr="00883A1D">
                    <w:rPr>
                      <w:rFonts w:hint="eastAsia"/>
                      <w:color w:val="000000" w:themeColor="text1"/>
                      <w:szCs w:val="21"/>
                    </w:rPr>
                    <w:t>地下水环境</w:t>
                  </w:r>
                </w:p>
              </w:tc>
              <w:tc>
                <w:tcPr>
                  <w:tcW w:w="5880" w:type="dxa"/>
                  <w:gridSpan w:val="7"/>
                  <w:vAlign w:val="center"/>
                </w:tcPr>
                <w:p w14:paraId="594B63DF" w14:textId="77777777" w:rsidR="00D93545" w:rsidRPr="00883A1D" w:rsidRDefault="0091693F">
                  <w:pPr>
                    <w:jc w:val="center"/>
                    <w:rPr>
                      <w:color w:val="000000" w:themeColor="text1"/>
                      <w:szCs w:val="21"/>
                      <w:lang w:val="zh-CN"/>
                    </w:rPr>
                  </w:pPr>
                  <w:bookmarkStart w:id="37" w:name="_Hlk90570366"/>
                  <w:r w:rsidRPr="00883A1D">
                    <w:rPr>
                      <w:rFonts w:hint="eastAsia"/>
                      <w:color w:val="000000" w:themeColor="text1"/>
                      <w:szCs w:val="21"/>
                    </w:rPr>
                    <w:t>厂界外</w:t>
                  </w:r>
                  <w:r w:rsidRPr="00883A1D">
                    <w:rPr>
                      <w:rFonts w:hint="eastAsia"/>
                      <w:color w:val="000000" w:themeColor="text1"/>
                      <w:szCs w:val="21"/>
                    </w:rPr>
                    <w:t>5</w:t>
                  </w:r>
                  <w:r w:rsidRPr="00883A1D">
                    <w:rPr>
                      <w:color w:val="000000" w:themeColor="text1"/>
                      <w:szCs w:val="21"/>
                    </w:rPr>
                    <w:t>00</w:t>
                  </w:r>
                  <w:r w:rsidRPr="00883A1D">
                    <w:rPr>
                      <w:rFonts w:hint="eastAsia"/>
                      <w:color w:val="000000" w:themeColor="text1"/>
                      <w:szCs w:val="21"/>
                    </w:rPr>
                    <w:t>m</w:t>
                  </w:r>
                  <w:r w:rsidRPr="00883A1D">
                    <w:rPr>
                      <w:rFonts w:hint="eastAsia"/>
                      <w:color w:val="000000" w:themeColor="text1"/>
                      <w:szCs w:val="21"/>
                    </w:rPr>
                    <w:t>范围内无地下水环境保护目标</w:t>
                  </w:r>
                  <w:bookmarkEnd w:id="37"/>
                </w:p>
              </w:tc>
              <w:tc>
                <w:tcPr>
                  <w:tcW w:w="1822" w:type="dxa"/>
                  <w:vAlign w:val="center"/>
                </w:tcPr>
                <w:p w14:paraId="3C433ED9" w14:textId="77777777" w:rsidR="00D93545" w:rsidRPr="00883A1D" w:rsidRDefault="0091693F">
                  <w:pPr>
                    <w:jc w:val="center"/>
                    <w:rPr>
                      <w:color w:val="000000" w:themeColor="text1"/>
                    </w:rPr>
                  </w:pPr>
                  <w:r w:rsidRPr="00883A1D">
                    <w:rPr>
                      <w:rFonts w:hint="eastAsia"/>
                      <w:color w:val="000000" w:themeColor="text1"/>
                    </w:rPr>
                    <w:t>《地下水质量标准》（</w:t>
                  </w:r>
                  <w:r w:rsidRPr="00883A1D">
                    <w:rPr>
                      <w:rFonts w:hint="eastAsia"/>
                      <w:color w:val="000000" w:themeColor="text1"/>
                    </w:rPr>
                    <w:t>G</w:t>
                  </w:r>
                  <w:r w:rsidRPr="00883A1D">
                    <w:rPr>
                      <w:color w:val="000000" w:themeColor="text1"/>
                    </w:rPr>
                    <w:t>B/T14848-2017</w:t>
                  </w:r>
                  <w:r w:rsidRPr="00883A1D">
                    <w:rPr>
                      <w:rFonts w:hint="eastAsia"/>
                      <w:color w:val="000000" w:themeColor="text1"/>
                    </w:rPr>
                    <w:t>）</w:t>
                  </w:r>
                  <w:r w:rsidRPr="00883A1D">
                    <w:rPr>
                      <w:rFonts w:hint="eastAsia"/>
                      <w:color w:val="000000" w:themeColor="text1"/>
                    </w:rPr>
                    <w:t>III</w:t>
                  </w:r>
                  <w:r w:rsidRPr="00883A1D">
                    <w:rPr>
                      <w:rFonts w:hint="eastAsia"/>
                      <w:color w:val="000000" w:themeColor="text1"/>
                    </w:rPr>
                    <w:t>类标准</w:t>
                  </w:r>
                </w:p>
              </w:tc>
            </w:tr>
          </w:tbl>
          <w:p w14:paraId="6E7508A9" w14:textId="4DFE22C4" w:rsidR="00D93545" w:rsidRPr="00883A1D" w:rsidRDefault="0091693F" w:rsidP="007273E9">
            <w:pPr>
              <w:spacing w:line="360" w:lineRule="auto"/>
              <w:ind w:firstLineChars="200" w:firstLine="420"/>
              <w:rPr>
                <w:b/>
                <w:bCs/>
                <w:color w:val="000000" w:themeColor="text1"/>
              </w:rPr>
            </w:pPr>
            <w:r w:rsidRPr="00883A1D">
              <w:rPr>
                <w:rFonts w:hint="eastAsia"/>
                <w:color w:val="000000" w:themeColor="text1"/>
              </w:rPr>
              <w:t>据查：</w:t>
            </w:r>
            <w:r w:rsidR="007273E9" w:rsidRPr="00883A1D">
              <w:rPr>
                <w:rFonts w:hint="eastAsia"/>
                <w:color w:val="000000" w:themeColor="text1"/>
                <w:szCs w:val="21"/>
              </w:rPr>
              <w:t>陶家直江全长</w:t>
            </w:r>
            <w:r w:rsidR="007273E9" w:rsidRPr="00883A1D">
              <w:rPr>
                <w:rFonts w:hint="eastAsia"/>
                <w:color w:val="000000" w:themeColor="text1"/>
                <w:szCs w:val="21"/>
              </w:rPr>
              <w:t>3</w:t>
            </w:r>
            <w:r w:rsidR="007273E9" w:rsidRPr="00883A1D">
              <w:rPr>
                <w:color w:val="000000" w:themeColor="text1"/>
                <w:szCs w:val="21"/>
              </w:rPr>
              <w:t>270</w:t>
            </w:r>
            <w:r w:rsidR="007273E9" w:rsidRPr="00883A1D">
              <w:rPr>
                <w:rFonts w:hint="eastAsia"/>
                <w:color w:val="000000" w:themeColor="text1"/>
                <w:szCs w:val="21"/>
              </w:rPr>
              <w:t>m</w:t>
            </w:r>
            <w:r w:rsidR="007273E9" w:rsidRPr="00883A1D">
              <w:rPr>
                <w:rFonts w:hint="eastAsia"/>
                <w:color w:val="000000" w:themeColor="text1"/>
                <w:szCs w:val="21"/>
              </w:rPr>
              <w:t>，起点为马斗江，终点为七〇丘环塘河，本项目占地范围内长度</w:t>
            </w:r>
            <w:r w:rsidR="007273E9" w:rsidRPr="00883A1D">
              <w:rPr>
                <w:rFonts w:hint="eastAsia"/>
                <w:color w:val="000000" w:themeColor="text1"/>
                <w:szCs w:val="21"/>
              </w:rPr>
              <w:t>8</w:t>
            </w:r>
            <w:r w:rsidR="007273E9" w:rsidRPr="00883A1D">
              <w:rPr>
                <w:color w:val="000000" w:themeColor="text1"/>
                <w:szCs w:val="21"/>
              </w:rPr>
              <w:t>70</w:t>
            </w:r>
            <w:r w:rsidR="007273E9" w:rsidRPr="00883A1D">
              <w:rPr>
                <w:rFonts w:hint="eastAsia"/>
                <w:color w:val="000000" w:themeColor="text1"/>
                <w:szCs w:val="21"/>
              </w:rPr>
              <w:t>m</w:t>
            </w:r>
            <w:r w:rsidR="007273E9" w:rsidRPr="00883A1D">
              <w:rPr>
                <w:rFonts w:hint="eastAsia"/>
                <w:color w:val="000000" w:themeColor="text1"/>
                <w:szCs w:val="21"/>
              </w:rPr>
              <w:t>，该水体主要功能为</w:t>
            </w:r>
            <w:r w:rsidRPr="00883A1D">
              <w:rPr>
                <w:rFonts w:hint="eastAsia"/>
                <w:color w:val="000000" w:themeColor="text1"/>
              </w:rPr>
              <w:t>排泄雨水</w:t>
            </w:r>
            <w:r w:rsidR="007273E9" w:rsidRPr="00883A1D">
              <w:rPr>
                <w:rFonts w:hint="eastAsia"/>
                <w:color w:val="000000" w:themeColor="text1"/>
              </w:rPr>
              <w:t>。</w:t>
            </w:r>
            <w:r w:rsidRPr="00883A1D">
              <w:rPr>
                <w:rFonts w:hint="eastAsia"/>
                <w:color w:val="000000" w:themeColor="text1"/>
              </w:rPr>
              <w:t>本项目污水接市政管网排口位于项目西侧，</w:t>
            </w:r>
            <w:r w:rsidR="007273E9" w:rsidRPr="00883A1D">
              <w:rPr>
                <w:rFonts w:hint="eastAsia"/>
                <w:color w:val="000000" w:themeColor="text1"/>
              </w:rPr>
              <w:t>经污水处理厂处理后</w:t>
            </w:r>
            <w:r w:rsidRPr="00883A1D">
              <w:rPr>
                <w:rFonts w:hint="eastAsia"/>
                <w:color w:val="000000" w:themeColor="text1"/>
              </w:rPr>
              <w:t>最终排入</w:t>
            </w:r>
            <w:r w:rsidR="007273E9" w:rsidRPr="00883A1D">
              <w:rPr>
                <w:rFonts w:hint="eastAsia"/>
                <w:color w:val="000000" w:themeColor="text1"/>
                <w:szCs w:val="21"/>
              </w:rPr>
              <w:t>杭州湾海塘</w:t>
            </w:r>
            <w:r w:rsidRPr="00883A1D">
              <w:rPr>
                <w:rFonts w:hint="eastAsia"/>
                <w:color w:val="000000" w:themeColor="text1"/>
              </w:rPr>
              <w:t>，与该沟渠并无直接、间接联系。</w:t>
            </w:r>
          </w:p>
        </w:tc>
      </w:tr>
      <w:tr w:rsidR="00F50D0C" w:rsidRPr="00883A1D" w14:paraId="0C89A136" w14:textId="77777777" w:rsidTr="004A4DCD">
        <w:tc>
          <w:tcPr>
            <w:tcW w:w="432" w:type="dxa"/>
            <w:vAlign w:val="center"/>
          </w:tcPr>
          <w:p w14:paraId="41B16861" w14:textId="77777777" w:rsidR="00D93545" w:rsidRPr="00883A1D" w:rsidRDefault="0091693F">
            <w:pPr>
              <w:spacing w:line="360" w:lineRule="auto"/>
              <w:rPr>
                <w:bCs/>
                <w:color w:val="000000" w:themeColor="text1"/>
                <w:sz w:val="24"/>
              </w:rPr>
            </w:pPr>
            <w:r w:rsidRPr="00883A1D">
              <w:rPr>
                <w:rFonts w:hint="eastAsia"/>
                <w:bCs/>
                <w:color w:val="000000" w:themeColor="text1"/>
                <w:sz w:val="24"/>
              </w:rPr>
              <w:t>污染物排放控制标准</w:t>
            </w:r>
          </w:p>
        </w:tc>
        <w:tc>
          <w:tcPr>
            <w:tcW w:w="8752" w:type="dxa"/>
          </w:tcPr>
          <w:p w14:paraId="4DFE33D8" w14:textId="77777777" w:rsidR="00D93545" w:rsidRPr="00883A1D" w:rsidRDefault="0091693F">
            <w:pPr>
              <w:spacing w:line="360" w:lineRule="auto"/>
              <w:ind w:firstLineChars="200" w:firstLine="422"/>
              <w:rPr>
                <w:b/>
                <w:color w:val="000000" w:themeColor="text1"/>
                <w:szCs w:val="21"/>
              </w:rPr>
            </w:pPr>
            <w:r w:rsidRPr="00883A1D">
              <w:rPr>
                <w:rFonts w:hint="eastAsia"/>
                <w:b/>
                <w:color w:val="000000" w:themeColor="text1"/>
                <w:szCs w:val="21"/>
              </w:rPr>
              <w:t>一、环境质量标准</w:t>
            </w:r>
          </w:p>
          <w:p w14:paraId="2C17C0CF"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1</w:t>
            </w:r>
            <w:r w:rsidRPr="00883A1D">
              <w:rPr>
                <w:b/>
                <w:color w:val="000000" w:themeColor="text1"/>
                <w:szCs w:val="21"/>
              </w:rPr>
              <w:t>、环境空气</w:t>
            </w:r>
          </w:p>
          <w:p w14:paraId="264C88C9" w14:textId="45C39E7E" w:rsidR="00D93545" w:rsidRPr="00883A1D" w:rsidRDefault="007273E9" w:rsidP="007273E9">
            <w:pPr>
              <w:spacing w:line="360" w:lineRule="auto"/>
              <w:ind w:firstLineChars="200" w:firstLine="420"/>
              <w:rPr>
                <w:color w:val="000000" w:themeColor="text1"/>
                <w:szCs w:val="21"/>
              </w:rPr>
            </w:pPr>
            <w:r w:rsidRPr="00883A1D">
              <w:rPr>
                <w:rFonts w:hint="eastAsia"/>
                <w:color w:val="000000" w:themeColor="text1"/>
                <w:kern w:val="0"/>
                <w:szCs w:val="21"/>
              </w:rPr>
              <w:t>根据《浙江省环境空气质量功能区划分》，本项目地处环境空气质量二类功能区，</w:t>
            </w:r>
            <w:r w:rsidR="0091693F" w:rsidRPr="00883A1D">
              <w:rPr>
                <w:color w:val="000000" w:themeColor="text1"/>
                <w:kern w:val="0"/>
                <w:szCs w:val="21"/>
              </w:rPr>
              <w:t>SO</w:t>
            </w:r>
            <w:r w:rsidR="0091693F" w:rsidRPr="00883A1D">
              <w:rPr>
                <w:color w:val="000000" w:themeColor="text1"/>
                <w:kern w:val="0"/>
                <w:szCs w:val="21"/>
                <w:vertAlign w:val="subscript"/>
              </w:rPr>
              <w:t>2</w:t>
            </w:r>
            <w:r w:rsidR="0091693F" w:rsidRPr="00883A1D">
              <w:rPr>
                <w:color w:val="000000" w:themeColor="text1"/>
                <w:kern w:val="0"/>
                <w:szCs w:val="21"/>
              </w:rPr>
              <w:t>、</w:t>
            </w:r>
            <w:r w:rsidR="0091693F" w:rsidRPr="00883A1D">
              <w:rPr>
                <w:color w:val="000000" w:themeColor="text1"/>
                <w:kern w:val="0"/>
                <w:szCs w:val="21"/>
              </w:rPr>
              <w:t>NO</w:t>
            </w:r>
            <w:r w:rsidR="0091693F" w:rsidRPr="00883A1D">
              <w:rPr>
                <w:color w:val="000000" w:themeColor="text1"/>
                <w:kern w:val="0"/>
                <w:szCs w:val="21"/>
                <w:vertAlign w:val="subscript"/>
              </w:rPr>
              <w:t>2</w:t>
            </w:r>
            <w:r w:rsidR="0091693F" w:rsidRPr="00883A1D">
              <w:rPr>
                <w:color w:val="000000" w:themeColor="text1"/>
                <w:kern w:val="0"/>
                <w:szCs w:val="21"/>
              </w:rPr>
              <w:t>、</w:t>
            </w:r>
            <w:r w:rsidR="0091693F" w:rsidRPr="00883A1D">
              <w:rPr>
                <w:color w:val="000000" w:themeColor="text1"/>
                <w:kern w:val="0"/>
                <w:szCs w:val="21"/>
              </w:rPr>
              <w:t>PM</w:t>
            </w:r>
            <w:r w:rsidR="0091693F" w:rsidRPr="00883A1D">
              <w:rPr>
                <w:color w:val="000000" w:themeColor="text1"/>
                <w:kern w:val="0"/>
                <w:szCs w:val="21"/>
                <w:vertAlign w:val="subscript"/>
              </w:rPr>
              <w:t>10</w:t>
            </w:r>
            <w:r w:rsidR="0091693F" w:rsidRPr="00883A1D">
              <w:rPr>
                <w:color w:val="000000" w:themeColor="text1"/>
                <w:kern w:val="0"/>
                <w:szCs w:val="21"/>
              </w:rPr>
              <w:t>、</w:t>
            </w:r>
            <w:r w:rsidR="0091693F" w:rsidRPr="00883A1D">
              <w:rPr>
                <w:color w:val="000000" w:themeColor="text1"/>
                <w:kern w:val="0"/>
                <w:szCs w:val="21"/>
              </w:rPr>
              <w:t>PM</w:t>
            </w:r>
            <w:r w:rsidR="0091693F" w:rsidRPr="00883A1D">
              <w:rPr>
                <w:color w:val="000000" w:themeColor="text1"/>
                <w:kern w:val="0"/>
                <w:szCs w:val="21"/>
                <w:vertAlign w:val="subscript"/>
              </w:rPr>
              <w:t>2.5</w:t>
            </w:r>
            <w:r w:rsidR="0091693F" w:rsidRPr="00883A1D">
              <w:rPr>
                <w:color w:val="000000" w:themeColor="text1"/>
                <w:szCs w:val="21"/>
              </w:rPr>
              <w:t>、</w:t>
            </w:r>
            <w:r w:rsidR="0091693F" w:rsidRPr="00883A1D">
              <w:rPr>
                <w:color w:val="000000" w:themeColor="text1"/>
                <w:szCs w:val="21"/>
              </w:rPr>
              <w:t>CO</w:t>
            </w:r>
            <w:r w:rsidR="0091693F" w:rsidRPr="00883A1D">
              <w:rPr>
                <w:color w:val="000000" w:themeColor="text1"/>
                <w:szCs w:val="21"/>
              </w:rPr>
              <w:t>、</w:t>
            </w:r>
            <w:r w:rsidR="0091693F" w:rsidRPr="00883A1D">
              <w:rPr>
                <w:color w:val="000000" w:themeColor="text1"/>
                <w:szCs w:val="21"/>
              </w:rPr>
              <w:t>O</w:t>
            </w:r>
            <w:r w:rsidR="0091693F" w:rsidRPr="00883A1D">
              <w:rPr>
                <w:color w:val="000000" w:themeColor="text1"/>
                <w:szCs w:val="21"/>
                <w:vertAlign w:val="subscript"/>
              </w:rPr>
              <w:t>3</w:t>
            </w:r>
            <w:r w:rsidR="0091693F" w:rsidRPr="00883A1D">
              <w:rPr>
                <w:color w:val="000000" w:themeColor="text1"/>
                <w:szCs w:val="21"/>
              </w:rPr>
              <w:t>执行《环境空气质量标准》（</w:t>
            </w:r>
            <w:r w:rsidR="0091693F" w:rsidRPr="00883A1D">
              <w:rPr>
                <w:color w:val="000000" w:themeColor="text1"/>
                <w:szCs w:val="21"/>
              </w:rPr>
              <w:t>GB3095-2012</w:t>
            </w:r>
            <w:r w:rsidR="0091693F" w:rsidRPr="00883A1D">
              <w:rPr>
                <w:color w:val="000000" w:themeColor="text1"/>
                <w:szCs w:val="21"/>
              </w:rPr>
              <w:t>）表</w:t>
            </w:r>
            <w:r w:rsidR="0091693F" w:rsidRPr="00883A1D">
              <w:rPr>
                <w:color w:val="000000" w:themeColor="text1"/>
                <w:szCs w:val="21"/>
              </w:rPr>
              <w:t>1</w:t>
            </w:r>
            <w:r w:rsidR="0091693F" w:rsidRPr="00883A1D">
              <w:rPr>
                <w:color w:val="000000" w:themeColor="text1"/>
                <w:szCs w:val="21"/>
              </w:rPr>
              <w:t>中二级标准，</w:t>
            </w:r>
            <w:r w:rsidR="0091693F" w:rsidRPr="00883A1D">
              <w:rPr>
                <w:color w:val="000000" w:themeColor="text1"/>
                <w:szCs w:val="21"/>
              </w:rPr>
              <w:t>TSP</w:t>
            </w:r>
            <w:r w:rsidR="0091693F" w:rsidRPr="00883A1D">
              <w:rPr>
                <w:color w:val="000000" w:themeColor="text1"/>
                <w:szCs w:val="21"/>
              </w:rPr>
              <w:t>执行《环境空气质量标准》（</w:t>
            </w:r>
            <w:r w:rsidR="0091693F" w:rsidRPr="00883A1D">
              <w:rPr>
                <w:color w:val="000000" w:themeColor="text1"/>
                <w:szCs w:val="21"/>
              </w:rPr>
              <w:t>GB3095-2012</w:t>
            </w:r>
            <w:r w:rsidR="0091693F" w:rsidRPr="00883A1D">
              <w:rPr>
                <w:color w:val="000000" w:themeColor="text1"/>
                <w:szCs w:val="21"/>
              </w:rPr>
              <w:t>）表</w:t>
            </w:r>
            <w:r w:rsidR="0091693F" w:rsidRPr="00883A1D">
              <w:rPr>
                <w:color w:val="000000" w:themeColor="text1"/>
                <w:szCs w:val="21"/>
              </w:rPr>
              <w:t>2</w:t>
            </w:r>
            <w:r w:rsidR="0091693F" w:rsidRPr="00883A1D">
              <w:rPr>
                <w:color w:val="000000" w:themeColor="text1"/>
                <w:szCs w:val="21"/>
              </w:rPr>
              <w:t>中二级标准要求，氟化物执行《环境空气质量标准》（</w:t>
            </w:r>
            <w:r w:rsidR="0091693F" w:rsidRPr="00883A1D">
              <w:rPr>
                <w:color w:val="000000" w:themeColor="text1"/>
                <w:szCs w:val="21"/>
              </w:rPr>
              <w:t>GB3095-2012</w:t>
            </w:r>
            <w:r w:rsidR="0091693F" w:rsidRPr="00883A1D">
              <w:rPr>
                <w:color w:val="000000" w:themeColor="text1"/>
                <w:szCs w:val="21"/>
              </w:rPr>
              <w:t>）附录</w:t>
            </w:r>
            <w:r w:rsidR="0091693F" w:rsidRPr="00883A1D">
              <w:rPr>
                <w:color w:val="000000" w:themeColor="text1"/>
                <w:szCs w:val="21"/>
              </w:rPr>
              <w:t>A</w:t>
            </w:r>
            <w:r w:rsidR="0091693F" w:rsidRPr="00883A1D">
              <w:rPr>
                <w:color w:val="000000" w:themeColor="text1"/>
                <w:szCs w:val="21"/>
              </w:rPr>
              <w:t>中表</w:t>
            </w:r>
            <w:r w:rsidR="0091693F" w:rsidRPr="00883A1D">
              <w:rPr>
                <w:color w:val="000000" w:themeColor="text1"/>
                <w:szCs w:val="21"/>
              </w:rPr>
              <w:t>A.1</w:t>
            </w:r>
            <w:r w:rsidR="0091693F" w:rsidRPr="00883A1D">
              <w:rPr>
                <w:color w:val="000000" w:themeColor="text1"/>
                <w:szCs w:val="21"/>
              </w:rPr>
              <w:t>二级标准要求，硫酸雾、氨、氯气、氯化氢、硫化氢、</w:t>
            </w:r>
            <w:r w:rsidRPr="00883A1D">
              <w:rPr>
                <w:rFonts w:hint="eastAsia"/>
                <w:color w:val="000000" w:themeColor="text1"/>
                <w:szCs w:val="21"/>
              </w:rPr>
              <w:t>丙酮、</w:t>
            </w:r>
            <w:r w:rsidR="0091693F" w:rsidRPr="00883A1D">
              <w:rPr>
                <w:color w:val="000000" w:themeColor="text1"/>
                <w:szCs w:val="21"/>
              </w:rPr>
              <w:t>TVOC</w:t>
            </w:r>
            <w:r w:rsidR="0091693F" w:rsidRPr="00883A1D">
              <w:rPr>
                <w:color w:val="000000" w:themeColor="text1"/>
                <w:szCs w:val="21"/>
              </w:rPr>
              <w:t>执行《环境影响评价技术导则大气环境》（</w:t>
            </w:r>
            <w:r w:rsidR="0091693F" w:rsidRPr="00883A1D">
              <w:rPr>
                <w:color w:val="000000" w:themeColor="text1"/>
                <w:szCs w:val="21"/>
              </w:rPr>
              <w:t>HJ2.2-2018</w:t>
            </w:r>
            <w:r w:rsidR="0091693F" w:rsidRPr="00883A1D">
              <w:rPr>
                <w:color w:val="000000" w:themeColor="text1"/>
                <w:szCs w:val="21"/>
              </w:rPr>
              <w:t>）附录</w:t>
            </w:r>
            <w:r w:rsidR="0091693F" w:rsidRPr="00883A1D">
              <w:rPr>
                <w:color w:val="000000" w:themeColor="text1"/>
                <w:szCs w:val="21"/>
              </w:rPr>
              <w:t>D</w:t>
            </w:r>
            <w:r w:rsidR="0091693F" w:rsidRPr="00883A1D">
              <w:rPr>
                <w:color w:val="000000" w:themeColor="text1"/>
                <w:szCs w:val="21"/>
              </w:rPr>
              <w:t>中的要求。具体标准值见表</w:t>
            </w:r>
            <w:r w:rsidR="0091693F" w:rsidRPr="00883A1D">
              <w:rPr>
                <w:color w:val="000000" w:themeColor="text1"/>
                <w:szCs w:val="21"/>
              </w:rPr>
              <w:t>3-22</w:t>
            </w:r>
            <w:r w:rsidR="0091693F" w:rsidRPr="00883A1D">
              <w:rPr>
                <w:color w:val="000000" w:themeColor="text1"/>
                <w:szCs w:val="21"/>
              </w:rPr>
              <w:t>。</w:t>
            </w:r>
          </w:p>
          <w:p w14:paraId="61285AB6" w14:textId="77777777" w:rsidR="00D93545" w:rsidRPr="00883A1D" w:rsidRDefault="0091693F">
            <w:pPr>
              <w:jc w:val="center"/>
              <w:rPr>
                <w:rFonts w:hAnsi="宋体"/>
                <w:b/>
                <w:color w:val="000000" w:themeColor="text1"/>
                <w:kern w:val="0"/>
                <w:szCs w:val="21"/>
                <w:vertAlign w:val="superscript"/>
              </w:rPr>
            </w:pPr>
            <w:r w:rsidRPr="00883A1D">
              <w:rPr>
                <w:rFonts w:hAnsi="宋体"/>
                <w:b/>
                <w:color w:val="000000" w:themeColor="text1"/>
                <w:szCs w:val="21"/>
              </w:rPr>
              <w:t>表</w:t>
            </w:r>
            <w:r w:rsidRPr="00883A1D">
              <w:rPr>
                <w:rFonts w:hAnsi="宋体" w:hint="eastAsia"/>
                <w:b/>
                <w:color w:val="000000" w:themeColor="text1"/>
                <w:szCs w:val="21"/>
              </w:rPr>
              <w:t>3</w:t>
            </w:r>
            <w:r w:rsidRPr="00883A1D">
              <w:rPr>
                <w:b/>
                <w:bCs/>
                <w:color w:val="000000" w:themeColor="text1"/>
                <w:kern w:val="0"/>
                <w:szCs w:val="21"/>
              </w:rPr>
              <w:t>-22</w:t>
            </w:r>
            <w:r w:rsidRPr="00883A1D">
              <w:rPr>
                <w:rFonts w:hint="eastAsia"/>
                <w:b/>
                <w:bCs/>
                <w:color w:val="000000" w:themeColor="text1"/>
                <w:kern w:val="0"/>
                <w:szCs w:val="21"/>
              </w:rPr>
              <w:t xml:space="preserve">  </w:t>
            </w:r>
            <w:r w:rsidRPr="00883A1D">
              <w:rPr>
                <w:rFonts w:hAnsi="宋体"/>
                <w:b/>
                <w:color w:val="000000" w:themeColor="text1"/>
                <w:kern w:val="0"/>
                <w:szCs w:val="21"/>
              </w:rPr>
              <w:t>环境空气质量标准</w:t>
            </w:r>
            <w:r w:rsidRPr="00883A1D">
              <w:rPr>
                <w:rFonts w:hAnsi="宋体" w:hint="eastAsia"/>
                <w:b/>
                <w:color w:val="000000" w:themeColor="text1"/>
                <w:kern w:val="0"/>
                <w:szCs w:val="21"/>
              </w:rPr>
              <w:t xml:space="preserve"> </w:t>
            </w:r>
            <w:r w:rsidRPr="00883A1D">
              <w:rPr>
                <w:rFonts w:hAnsi="宋体" w:hint="eastAsia"/>
                <w:b/>
                <w:color w:val="000000" w:themeColor="text1"/>
                <w:kern w:val="0"/>
                <w:szCs w:val="21"/>
              </w:rPr>
              <w:t>单位：</w:t>
            </w:r>
            <w:r w:rsidRPr="00883A1D">
              <w:rPr>
                <w:rFonts w:hAnsi="宋体" w:hint="eastAsia"/>
                <w:b/>
                <w:color w:val="000000" w:themeColor="text1"/>
                <w:kern w:val="0"/>
                <w:szCs w:val="21"/>
              </w:rPr>
              <w:t>ug/m</w:t>
            </w:r>
            <w:r w:rsidRPr="00883A1D">
              <w:rPr>
                <w:rFonts w:hAnsi="宋体" w:hint="eastAsia"/>
                <w:b/>
                <w:color w:val="000000" w:themeColor="text1"/>
                <w:kern w:val="0"/>
                <w:szCs w:val="21"/>
                <w:vertAlign w:val="superscript"/>
              </w:rPr>
              <w:t>3</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48"/>
              <w:gridCol w:w="2332"/>
              <w:gridCol w:w="1168"/>
              <w:gridCol w:w="1315"/>
              <w:gridCol w:w="1168"/>
              <w:gridCol w:w="905"/>
            </w:tblGrid>
            <w:tr w:rsidR="00F50D0C" w:rsidRPr="00883A1D" w14:paraId="3B3EEA0D" w14:textId="77777777" w:rsidTr="00087069">
              <w:trPr>
                <w:trHeight w:val="132"/>
              </w:trPr>
              <w:tc>
                <w:tcPr>
                  <w:tcW w:w="966" w:type="pct"/>
                  <w:vMerge w:val="restart"/>
                  <w:vAlign w:val="center"/>
                </w:tcPr>
                <w:p w14:paraId="642CF432" w14:textId="77777777" w:rsidR="00D93545" w:rsidRPr="00883A1D" w:rsidRDefault="0091693F">
                  <w:pPr>
                    <w:jc w:val="center"/>
                    <w:rPr>
                      <w:b/>
                      <w:color w:val="000000" w:themeColor="text1"/>
                      <w:szCs w:val="21"/>
                    </w:rPr>
                  </w:pPr>
                  <w:r w:rsidRPr="00883A1D">
                    <w:rPr>
                      <w:rFonts w:hint="eastAsia"/>
                      <w:b/>
                      <w:color w:val="000000" w:themeColor="text1"/>
                      <w:szCs w:val="21"/>
                    </w:rPr>
                    <w:t>污染因子</w:t>
                  </w:r>
                </w:p>
              </w:tc>
              <w:tc>
                <w:tcPr>
                  <w:tcW w:w="1366" w:type="pct"/>
                  <w:vMerge w:val="restart"/>
                  <w:vAlign w:val="center"/>
                </w:tcPr>
                <w:p w14:paraId="2BA11A93" w14:textId="77777777" w:rsidR="00D93545" w:rsidRPr="00883A1D" w:rsidRDefault="0091693F">
                  <w:pPr>
                    <w:pStyle w:val="afffd"/>
                    <w:rPr>
                      <w:b/>
                      <w:color w:val="000000" w:themeColor="text1"/>
                    </w:rPr>
                  </w:pPr>
                  <w:r w:rsidRPr="00883A1D">
                    <w:rPr>
                      <w:rFonts w:hint="eastAsia"/>
                      <w:b/>
                      <w:color w:val="000000" w:themeColor="text1"/>
                    </w:rPr>
                    <w:t>选用标准</w:t>
                  </w:r>
                </w:p>
              </w:tc>
              <w:tc>
                <w:tcPr>
                  <w:tcW w:w="2668" w:type="pct"/>
                  <w:gridSpan w:val="4"/>
                  <w:vAlign w:val="center"/>
                </w:tcPr>
                <w:p w14:paraId="5E854F45" w14:textId="77777777" w:rsidR="00D93545" w:rsidRPr="00883A1D" w:rsidRDefault="0091693F">
                  <w:pPr>
                    <w:pStyle w:val="afffd"/>
                    <w:rPr>
                      <w:b/>
                      <w:color w:val="000000" w:themeColor="text1"/>
                    </w:rPr>
                  </w:pPr>
                  <w:r w:rsidRPr="00883A1D">
                    <w:rPr>
                      <w:rFonts w:hint="eastAsia"/>
                      <w:b/>
                      <w:color w:val="000000" w:themeColor="text1"/>
                    </w:rPr>
                    <w:t>标准限值</w:t>
                  </w:r>
                </w:p>
              </w:tc>
            </w:tr>
            <w:tr w:rsidR="00F50D0C" w:rsidRPr="00883A1D" w14:paraId="4C13B280" w14:textId="77777777" w:rsidTr="00087069">
              <w:trPr>
                <w:trHeight w:val="131"/>
              </w:trPr>
              <w:tc>
                <w:tcPr>
                  <w:tcW w:w="966" w:type="pct"/>
                  <w:vMerge/>
                  <w:vAlign w:val="center"/>
                </w:tcPr>
                <w:p w14:paraId="77A5C258" w14:textId="77777777" w:rsidR="00D93545" w:rsidRPr="00883A1D" w:rsidRDefault="00D93545">
                  <w:pPr>
                    <w:jc w:val="center"/>
                    <w:rPr>
                      <w:b/>
                      <w:color w:val="000000" w:themeColor="text1"/>
                      <w:szCs w:val="21"/>
                    </w:rPr>
                  </w:pPr>
                </w:p>
              </w:tc>
              <w:tc>
                <w:tcPr>
                  <w:tcW w:w="1366" w:type="pct"/>
                  <w:vMerge/>
                  <w:vAlign w:val="center"/>
                </w:tcPr>
                <w:p w14:paraId="2D1DB111" w14:textId="77777777" w:rsidR="00D93545" w:rsidRPr="00883A1D" w:rsidRDefault="00D93545">
                  <w:pPr>
                    <w:pStyle w:val="afffd"/>
                    <w:rPr>
                      <w:b/>
                      <w:color w:val="000000" w:themeColor="text1"/>
                    </w:rPr>
                  </w:pPr>
                </w:p>
              </w:tc>
              <w:tc>
                <w:tcPr>
                  <w:tcW w:w="684" w:type="pct"/>
                  <w:vAlign w:val="center"/>
                </w:tcPr>
                <w:p w14:paraId="671E9FD5" w14:textId="77777777" w:rsidR="00D93545" w:rsidRPr="00883A1D" w:rsidRDefault="0091693F">
                  <w:pPr>
                    <w:pStyle w:val="afffd"/>
                    <w:rPr>
                      <w:b/>
                      <w:color w:val="000000" w:themeColor="text1"/>
                    </w:rPr>
                  </w:pPr>
                  <w:r w:rsidRPr="00883A1D">
                    <w:rPr>
                      <w:rFonts w:hint="eastAsia"/>
                      <w:b/>
                      <w:color w:val="000000" w:themeColor="text1"/>
                    </w:rPr>
                    <w:t>小时平均</w:t>
                  </w:r>
                </w:p>
              </w:tc>
              <w:tc>
                <w:tcPr>
                  <w:tcW w:w="770" w:type="pct"/>
                  <w:vAlign w:val="center"/>
                </w:tcPr>
                <w:p w14:paraId="1CE6933C" w14:textId="77777777" w:rsidR="00D93545" w:rsidRPr="00883A1D" w:rsidRDefault="0091693F">
                  <w:pPr>
                    <w:pStyle w:val="afffd"/>
                    <w:rPr>
                      <w:b/>
                      <w:color w:val="000000" w:themeColor="text1"/>
                    </w:rPr>
                  </w:pPr>
                  <w:r w:rsidRPr="00883A1D">
                    <w:rPr>
                      <w:rFonts w:hint="eastAsia"/>
                      <w:b/>
                      <w:color w:val="000000" w:themeColor="text1"/>
                    </w:rPr>
                    <w:t>日最大</w:t>
                  </w:r>
                  <w:r w:rsidRPr="00883A1D">
                    <w:rPr>
                      <w:rFonts w:hint="eastAsia"/>
                      <w:b/>
                      <w:color w:val="000000" w:themeColor="text1"/>
                    </w:rPr>
                    <w:t>8</w:t>
                  </w:r>
                  <w:r w:rsidRPr="00883A1D">
                    <w:rPr>
                      <w:rFonts w:hint="eastAsia"/>
                      <w:b/>
                      <w:color w:val="000000" w:themeColor="text1"/>
                    </w:rPr>
                    <w:t>小时平均</w:t>
                  </w:r>
                </w:p>
              </w:tc>
              <w:tc>
                <w:tcPr>
                  <w:tcW w:w="684" w:type="pct"/>
                  <w:vAlign w:val="center"/>
                </w:tcPr>
                <w:p w14:paraId="54AB2B01" w14:textId="77777777" w:rsidR="00D93545" w:rsidRPr="00883A1D" w:rsidRDefault="0091693F">
                  <w:pPr>
                    <w:pStyle w:val="afffd"/>
                    <w:rPr>
                      <w:b/>
                      <w:color w:val="000000" w:themeColor="text1"/>
                    </w:rPr>
                  </w:pPr>
                  <w:r w:rsidRPr="00883A1D">
                    <w:rPr>
                      <w:rFonts w:hint="eastAsia"/>
                      <w:b/>
                      <w:color w:val="000000" w:themeColor="text1"/>
                    </w:rPr>
                    <w:t>日平均值</w:t>
                  </w:r>
                </w:p>
              </w:tc>
              <w:tc>
                <w:tcPr>
                  <w:tcW w:w="529" w:type="pct"/>
                  <w:vAlign w:val="center"/>
                </w:tcPr>
                <w:p w14:paraId="459DA6C5" w14:textId="77777777" w:rsidR="00D93545" w:rsidRPr="00883A1D" w:rsidRDefault="0091693F">
                  <w:pPr>
                    <w:pStyle w:val="afffd"/>
                    <w:rPr>
                      <w:b/>
                      <w:color w:val="000000" w:themeColor="text1"/>
                    </w:rPr>
                  </w:pPr>
                  <w:r w:rsidRPr="00883A1D">
                    <w:rPr>
                      <w:rFonts w:hint="eastAsia"/>
                      <w:b/>
                      <w:color w:val="000000" w:themeColor="text1"/>
                    </w:rPr>
                    <w:t>年均值</w:t>
                  </w:r>
                </w:p>
              </w:tc>
            </w:tr>
            <w:tr w:rsidR="00F50D0C" w:rsidRPr="00883A1D" w14:paraId="763A6DB5" w14:textId="77777777" w:rsidTr="00087069">
              <w:tc>
                <w:tcPr>
                  <w:tcW w:w="966" w:type="pct"/>
                  <w:vAlign w:val="center"/>
                </w:tcPr>
                <w:p w14:paraId="2AB3B7A9" w14:textId="77777777" w:rsidR="00D93545" w:rsidRPr="00883A1D" w:rsidRDefault="0091693F">
                  <w:pPr>
                    <w:pStyle w:val="afffd"/>
                    <w:rPr>
                      <w:color w:val="000000" w:themeColor="text1"/>
                      <w:szCs w:val="21"/>
                    </w:rPr>
                  </w:pPr>
                  <w:r w:rsidRPr="00883A1D">
                    <w:rPr>
                      <w:rFonts w:hint="eastAsia"/>
                      <w:color w:val="000000" w:themeColor="text1"/>
                      <w:szCs w:val="21"/>
                    </w:rPr>
                    <w:t>SO</w:t>
                  </w:r>
                  <w:r w:rsidRPr="00883A1D">
                    <w:rPr>
                      <w:rFonts w:hint="eastAsia"/>
                      <w:color w:val="000000" w:themeColor="text1"/>
                      <w:szCs w:val="21"/>
                      <w:vertAlign w:val="subscript"/>
                    </w:rPr>
                    <w:t>2</w:t>
                  </w:r>
                </w:p>
              </w:tc>
              <w:tc>
                <w:tcPr>
                  <w:tcW w:w="1366" w:type="pct"/>
                  <w:vMerge w:val="restart"/>
                  <w:vAlign w:val="center"/>
                </w:tcPr>
                <w:p w14:paraId="4B999C18" w14:textId="77777777" w:rsidR="00D93545" w:rsidRPr="00883A1D" w:rsidRDefault="0091693F">
                  <w:pPr>
                    <w:pStyle w:val="afffd"/>
                    <w:rPr>
                      <w:color w:val="000000" w:themeColor="text1"/>
                    </w:rPr>
                  </w:pPr>
                  <w:r w:rsidRPr="00883A1D">
                    <w:rPr>
                      <w:rFonts w:hint="eastAsia"/>
                      <w:color w:val="000000" w:themeColor="text1"/>
                    </w:rPr>
                    <w:t>GB3095-2012</w:t>
                  </w:r>
                  <w:r w:rsidRPr="00883A1D">
                    <w:rPr>
                      <w:rFonts w:hint="eastAsia"/>
                      <w:color w:val="000000" w:themeColor="text1"/>
                    </w:rPr>
                    <w:t>表</w:t>
                  </w:r>
                  <w:r w:rsidRPr="00883A1D">
                    <w:rPr>
                      <w:rFonts w:hint="eastAsia"/>
                      <w:color w:val="000000" w:themeColor="text1"/>
                    </w:rPr>
                    <w:t>1</w:t>
                  </w:r>
                  <w:r w:rsidRPr="00883A1D">
                    <w:rPr>
                      <w:rFonts w:hint="eastAsia"/>
                      <w:color w:val="000000" w:themeColor="text1"/>
                    </w:rPr>
                    <w:t>中二级标准</w:t>
                  </w:r>
                </w:p>
              </w:tc>
              <w:tc>
                <w:tcPr>
                  <w:tcW w:w="684" w:type="pct"/>
                  <w:vAlign w:val="center"/>
                </w:tcPr>
                <w:p w14:paraId="5F062C6B" w14:textId="77777777" w:rsidR="00D93545" w:rsidRPr="00883A1D" w:rsidRDefault="0091693F">
                  <w:pPr>
                    <w:pStyle w:val="afffd"/>
                    <w:rPr>
                      <w:color w:val="000000" w:themeColor="text1"/>
                    </w:rPr>
                  </w:pPr>
                  <w:r w:rsidRPr="00883A1D">
                    <w:rPr>
                      <w:rFonts w:hint="eastAsia"/>
                      <w:color w:val="000000" w:themeColor="text1"/>
                    </w:rPr>
                    <w:t>5</w:t>
                  </w:r>
                  <w:r w:rsidRPr="00883A1D">
                    <w:rPr>
                      <w:color w:val="000000" w:themeColor="text1"/>
                    </w:rPr>
                    <w:t>00</w:t>
                  </w:r>
                </w:p>
              </w:tc>
              <w:tc>
                <w:tcPr>
                  <w:tcW w:w="770" w:type="pct"/>
                  <w:vAlign w:val="center"/>
                </w:tcPr>
                <w:p w14:paraId="0AE2EDB3"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3EC5A3ED"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50</w:t>
                  </w:r>
                </w:p>
              </w:tc>
              <w:tc>
                <w:tcPr>
                  <w:tcW w:w="529" w:type="pct"/>
                  <w:vAlign w:val="center"/>
                </w:tcPr>
                <w:p w14:paraId="3F2E81E8" w14:textId="77777777" w:rsidR="00D93545" w:rsidRPr="00883A1D" w:rsidRDefault="0091693F">
                  <w:pPr>
                    <w:pStyle w:val="afffd"/>
                    <w:rPr>
                      <w:color w:val="000000" w:themeColor="text1"/>
                    </w:rPr>
                  </w:pPr>
                  <w:r w:rsidRPr="00883A1D">
                    <w:rPr>
                      <w:rFonts w:hint="eastAsia"/>
                      <w:color w:val="000000" w:themeColor="text1"/>
                    </w:rPr>
                    <w:t>6</w:t>
                  </w:r>
                  <w:r w:rsidRPr="00883A1D">
                    <w:rPr>
                      <w:color w:val="000000" w:themeColor="text1"/>
                    </w:rPr>
                    <w:t>0</w:t>
                  </w:r>
                </w:p>
              </w:tc>
            </w:tr>
            <w:tr w:rsidR="00F50D0C" w:rsidRPr="00883A1D" w14:paraId="59F19B82" w14:textId="77777777" w:rsidTr="00087069">
              <w:tc>
                <w:tcPr>
                  <w:tcW w:w="966" w:type="pct"/>
                  <w:vAlign w:val="center"/>
                </w:tcPr>
                <w:p w14:paraId="3A8F9D15" w14:textId="77777777" w:rsidR="00D93545" w:rsidRPr="00883A1D" w:rsidRDefault="0091693F">
                  <w:pPr>
                    <w:pStyle w:val="afffd"/>
                    <w:rPr>
                      <w:color w:val="000000" w:themeColor="text1"/>
                      <w:szCs w:val="21"/>
                    </w:rPr>
                  </w:pPr>
                  <w:r w:rsidRPr="00883A1D">
                    <w:rPr>
                      <w:rFonts w:hint="eastAsia"/>
                      <w:color w:val="000000" w:themeColor="text1"/>
                      <w:szCs w:val="21"/>
                    </w:rPr>
                    <w:t>NO</w:t>
                  </w:r>
                  <w:r w:rsidRPr="00883A1D">
                    <w:rPr>
                      <w:rFonts w:hint="eastAsia"/>
                      <w:color w:val="000000" w:themeColor="text1"/>
                      <w:szCs w:val="21"/>
                      <w:vertAlign w:val="subscript"/>
                    </w:rPr>
                    <w:t>2</w:t>
                  </w:r>
                </w:p>
              </w:tc>
              <w:tc>
                <w:tcPr>
                  <w:tcW w:w="1366" w:type="pct"/>
                  <w:vMerge/>
                  <w:vAlign w:val="center"/>
                </w:tcPr>
                <w:p w14:paraId="328A10DC" w14:textId="77777777" w:rsidR="00D93545" w:rsidRPr="00883A1D" w:rsidRDefault="00D93545">
                  <w:pPr>
                    <w:pStyle w:val="afffd"/>
                    <w:rPr>
                      <w:color w:val="000000" w:themeColor="text1"/>
                    </w:rPr>
                  </w:pPr>
                </w:p>
              </w:tc>
              <w:tc>
                <w:tcPr>
                  <w:tcW w:w="684" w:type="pct"/>
                  <w:vAlign w:val="center"/>
                </w:tcPr>
                <w:p w14:paraId="75B5A6C7" w14:textId="77777777" w:rsidR="00D93545" w:rsidRPr="00883A1D" w:rsidRDefault="0091693F">
                  <w:pPr>
                    <w:pStyle w:val="afffd"/>
                    <w:rPr>
                      <w:color w:val="000000" w:themeColor="text1"/>
                    </w:rPr>
                  </w:pPr>
                  <w:r w:rsidRPr="00883A1D">
                    <w:rPr>
                      <w:rFonts w:hint="eastAsia"/>
                      <w:color w:val="000000" w:themeColor="text1"/>
                    </w:rPr>
                    <w:t>2</w:t>
                  </w:r>
                  <w:r w:rsidRPr="00883A1D">
                    <w:rPr>
                      <w:color w:val="000000" w:themeColor="text1"/>
                    </w:rPr>
                    <w:t>00</w:t>
                  </w:r>
                </w:p>
              </w:tc>
              <w:tc>
                <w:tcPr>
                  <w:tcW w:w="770" w:type="pct"/>
                  <w:vAlign w:val="center"/>
                </w:tcPr>
                <w:p w14:paraId="54CC1ED9"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35C83CBB" w14:textId="77777777" w:rsidR="00D93545" w:rsidRPr="00883A1D" w:rsidRDefault="0091693F">
                  <w:pPr>
                    <w:pStyle w:val="afffd"/>
                    <w:rPr>
                      <w:color w:val="000000" w:themeColor="text1"/>
                    </w:rPr>
                  </w:pPr>
                  <w:r w:rsidRPr="00883A1D">
                    <w:rPr>
                      <w:rFonts w:hint="eastAsia"/>
                      <w:color w:val="000000" w:themeColor="text1"/>
                    </w:rPr>
                    <w:t>8</w:t>
                  </w:r>
                  <w:r w:rsidRPr="00883A1D">
                    <w:rPr>
                      <w:color w:val="000000" w:themeColor="text1"/>
                    </w:rPr>
                    <w:t>0</w:t>
                  </w:r>
                </w:p>
              </w:tc>
              <w:tc>
                <w:tcPr>
                  <w:tcW w:w="529" w:type="pct"/>
                  <w:vAlign w:val="center"/>
                </w:tcPr>
                <w:p w14:paraId="5DCE99DD" w14:textId="77777777" w:rsidR="00D93545" w:rsidRPr="00883A1D" w:rsidRDefault="0091693F">
                  <w:pPr>
                    <w:pStyle w:val="afffd"/>
                    <w:rPr>
                      <w:color w:val="000000" w:themeColor="text1"/>
                    </w:rPr>
                  </w:pPr>
                  <w:r w:rsidRPr="00883A1D">
                    <w:rPr>
                      <w:rFonts w:hint="eastAsia"/>
                      <w:color w:val="000000" w:themeColor="text1"/>
                    </w:rPr>
                    <w:t>4</w:t>
                  </w:r>
                  <w:r w:rsidRPr="00883A1D">
                    <w:rPr>
                      <w:color w:val="000000" w:themeColor="text1"/>
                    </w:rPr>
                    <w:t>0</w:t>
                  </w:r>
                </w:p>
              </w:tc>
            </w:tr>
            <w:tr w:rsidR="00F50D0C" w:rsidRPr="00883A1D" w14:paraId="41151202" w14:textId="77777777" w:rsidTr="00087069">
              <w:tc>
                <w:tcPr>
                  <w:tcW w:w="966" w:type="pct"/>
                  <w:vAlign w:val="center"/>
                </w:tcPr>
                <w:p w14:paraId="24E7BD78" w14:textId="77777777" w:rsidR="00D93545" w:rsidRPr="00883A1D" w:rsidRDefault="0091693F">
                  <w:pPr>
                    <w:pStyle w:val="afffd"/>
                    <w:rPr>
                      <w:color w:val="000000" w:themeColor="text1"/>
                      <w:szCs w:val="21"/>
                    </w:rPr>
                  </w:pPr>
                  <w:r w:rsidRPr="00883A1D">
                    <w:rPr>
                      <w:rFonts w:hint="eastAsia"/>
                      <w:color w:val="000000" w:themeColor="text1"/>
                      <w:szCs w:val="21"/>
                    </w:rPr>
                    <w:t>PM</w:t>
                  </w:r>
                  <w:r w:rsidRPr="00883A1D">
                    <w:rPr>
                      <w:rFonts w:hint="eastAsia"/>
                      <w:color w:val="000000" w:themeColor="text1"/>
                      <w:szCs w:val="21"/>
                      <w:vertAlign w:val="subscript"/>
                    </w:rPr>
                    <w:t>10</w:t>
                  </w:r>
                </w:p>
              </w:tc>
              <w:tc>
                <w:tcPr>
                  <w:tcW w:w="1366" w:type="pct"/>
                  <w:vMerge/>
                  <w:vAlign w:val="center"/>
                </w:tcPr>
                <w:p w14:paraId="695C6601" w14:textId="77777777" w:rsidR="00D93545" w:rsidRPr="00883A1D" w:rsidRDefault="00D93545">
                  <w:pPr>
                    <w:pStyle w:val="afffd"/>
                    <w:rPr>
                      <w:color w:val="000000" w:themeColor="text1"/>
                    </w:rPr>
                  </w:pPr>
                </w:p>
              </w:tc>
              <w:tc>
                <w:tcPr>
                  <w:tcW w:w="684" w:type="pct"/>
                  <w:vAlign w:val="center"/>
                </w:tcPr>
                <w:p w14:paraId="18C22429" w14:textId="77777777" w:rsidR="00D93545" w:rsidRPr="00883A1D" w:rsidRDefault="0091693F">
                  <w:pPr>
                    <w:pStyle w:val="afffd"/>
                    <w:rPr>
                      <w:color w:val="000000" w:themeColor="text1"/>
                    </w:rPr>
                  </w:pPr>
                  <w:r w:rsidRPr="00883A1D">
                    <w:rPr>
                      <w:rFonts w:hint="eastAsia"/>
                      <w:color w:val="000000" w:themeColor="text1"/>
                    </w:rPr>
                    <w:t>/</w:t>
                  </w:r>
                </w:p>
              </w:tc>
              <w:tc>
                <w:tcPr>
                  <w:tcW w:w="770" w:type="pct"/>
                  <w:vAlign w:val="center"/>
                </w:tcPr>
                <w:p w14:paraId="6AF1ECAB"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5E1149AA"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50</w:t>
                  </w:r>
                </w:p>
              </w:tc>
              <w:tc>
                <w:tcPr>
                  <w:tcW w:w="529" w:type="pct"/>
                  <w:vAlign w:val="center"/>
                </w:tcPr>
                <w:p w14:paraId="5843EE2D" w14:textId="77777777" w:rsidR="00D93545" w:rsidRPr="00883A1D" w:rsidRDefault="0091693F">
                  <w:pPr>
                    <w:pStyle w:val="afffd"/>
                    <w:rPr>
                      <w:color w:val="000000" w:themeColor="text1"/>
                    </w:rPr>
                  </w:pPr>
                  <w:r w:rsidRPr="00883A1D">
                    <w:rPr>
                      <w:rFonts w:hint="eastAsia"/>
                      <w:color w:val="000000" w:themeColor="text1"/>
                    </w:rPr>
                    <w:t>7</w:t>
                  </w:r>
                  <w:r w:rsidRPr="00883A1D">
                    <w:rPr>
                      <w:color w:val="000000" w:themeColor="text1"/>
                    </w:rPr>
                    <w:t>0</w:t>
                  </w:r>
                </w:p>
              </w:tc>
            </w:tr>
            <w:tr w:rsidR="00F50D0C" w:rsidRPr="00883A1D" w14:paraId="6F7CAA5D" w14:textId="77777777" w:rsidTr="00087069">
              <w:tc>
                <w:tcPr>
                  <w:tcW w:w="966" w:type="pct"/>
                  <w:vAlign w:val="center"/>
                </w:tcPr>
                <w:p w14:paraId="6060B283" w14:textId="77777777" w:rsidR="00D93545" w:rsidRPr="00883A1D" w:rsidRDefault="0091693F">
                  <w:pPr>
                    <w:pStyle w:val="afffd"/>
                    <w:rPr>
                      <w:color w:val="000000" w:themeColor="text1"/>
                      <w:szCs w:val="21"/>
                    </w:rPr>
                  </w:pPr>
                  <w:r w:rsidRPr="00883A1D">
                    <w:rPr>
                      <w:rFonts w:hint="eastAsia"/>
                      <w:color w:val="000000" w:themeColor="text1"/>
                      <w:szCs w:val="21"/>
                    </w:rPr>
                    <w:t>PM</w:t>
                  </w:r>
                  <w:r w:rsidRPr="00883A1D">
                    <w:rPr>
                      <w:rFonts w:hint="eastAsia"/>
                      <w:color w:val="000000" w:themeColor="text1"/>
                      <w:szCs w:val="21"/>
                      <w:vertAlign w:val="subscript"/>
                    </w:rPr>
                    <w:t>2.5</w:t>
                  </w:r>
                </w:p>
              </w:tc>
              <w:tc>
                <w:tcPr>
                  <w:tcW w:w="1366" w:type="pct"/>
                  <w:vMerge/>
                  <w:vAlign w:val="center"/>
                </w:tcPr>
                <w:p w14:paraId="78AD38FB" w14:textId="77777777" w:rsidR="00D93545" w:rsidRPr="00883A1D" w:rsidRDefault="00D93545">
                  <w:pPr>
                    <w:pStyle w:val="afffd"/>
                    <w:rPr>
                      <w:color w:val="000000" w:themeColor="text1"/>
                    </w:rPr>
                  </w:pPr>
                </w:p>
              </w:tc>
              <w:tc>
                <w:tcPr>
                  <w:tcW w:w="684" w:type="pct"/>
                  <w:vAlign w:val="center"/>
                </w:tcPr>
                <w:p w14:paraId="286FFCE1" w14:textId="77777777" w:rsidR="00D93545" w:rsidRPr="00883A1D" w:rsidRDefault="0091693F">
                  <w:pPr>
                    <w:pStyle w:val="afffd"/>
                    <w:rPr>
                      <w:color w:val="000000" w:themeColor="text1"/>
                    </w:rPr>
                  </w:pPr>
                  <w:r w:rsidRPr="00883A1D">
                    <w:rPr>
                      <w:rFonts w:hint="eastAsia"/>
                      <w:color w:val="000000" w:themeColor="text1"/>
                    </w:rPr>
                    <w:t>/</w:t>
                  </w:r>
                </w:p>
              </w:tc>
              <w:tc>
                <w:tcPr>
                  <w:tcW w:w="770" w:type="pct"/>
                  <w:vAlign w:val="center"/>
                </w:tcPr>
                <w:p w14:paraId="6B451BC7"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55478B8A" w14:textId="77777777" w:rsidR="00D93545" w:rsidRPr="00883A1D" w:rsidRDefault="0091693F">
                  <w:pPr>
                    <w:pStyle w:val="afffd"/>
                    <w:rPr>
                      <w:color w:val="000000" w:themeColor="text1"/>
                    </w:rPr>
                  </w:pPr>
                  <w:r w:rsidRPr="00883A1D">
                    <w:rPr>
                      <w:rFonts w:hint="eastAsia"/>
                      <w:color w:val="000000" w:themeColor="text1"/>
                    </w:rPr>
                    <w:t>7</w:t>
                  </w:r>
                  <w:r w:rsidRPr="00883A1D">
                    <w:rPr>
                      <w:color w:val="000000" w:themeColor="text1"/>
                    </w:rPr>
                    <w:t>5</w:t>
                  </w:r>
                </w:p>
              </w:tc>
              <w:tc>
                <w:tcPr>
                  <w:tcW w:w="529" w:type="pct"/>
                  <w:vAlign w:val="center"/>
                </w:tcPr>
                <w:p w14:paraId="34C11CDA" w14:textId="77777777" w:rsidR="00D93545" w:rsidRPr="00883A1D" w:rsidRDefault="0091693F">
                  <w:pPr>
                    <w:pStyle w:val="afffd"/>
                    <w:rPr>
                      <w:color w:val="000000" w:themeColor="text1"/>
                    </w:rPr>
                  </w:pPr>
                  <w:r w:rsidRPr="00883A1D">
                    <w:rPr>
                      <w:rFonts w:hint="eastAsia"/>
                      <w:color w:val="000000" w:themeColor="text1"/>
                    </w:rPr>
                    <w:t>3</w:t>
                  </w:r>
                  <w:r w:rsidRPr="00883A1D">
                    <w:rPr>
                      <w:color w:val="000000" w:themeColor="text1"/>
                    </w:rPr>
                    <w:t>5</w:t>
                  </w:r>
                </w:p>
              </w:tc>
            </w:tr>
            <w:tr w:rsidR="00F50D0C" w:rsidRPr="00883A1D" w14:paraId="1F455EA3" w14:textId="77777777" w:rsidTr="00087069">
              <w:tc>
                <w:tcPr>
                  <w:tcW w:w="966" w:type="pct"/>
                  <w:vAlign w:val="center"/>
                </w:tcPr>
                <w:p w14:paraId="1CA0A374" w14:textId="77777777" w:rsidR="00D93545" w:rsidRPr="00883A1D" w:rsidRDefault="0091693F">
                  <w:pPr>
                    <w:pStyle w:val="afffd"/>
                    <w:rPr>
                      <w:color w:val="000000" w:themeColor="text1"/>
                      <w:szCs w:val="21"/>
                    </w:rPr>
                  </w:pPr>
                  <w:r w:rsidRPr="00883A1D">
                    <w:rPr>
                      <w:rFonts w:eastAsia="方正仿宋简体" w:hAnsi="方正仿宋简体" w:hint="eastAsia"/>
                      <w:color w:val="000000" w:themeColor="text1"/>
                      <w:szCs w:val="21"/>
                    </w:rPr>
                    <w:t>C</w:t>
                  </w:r>
                  <w:r w:rsidRPr="00883A1D">
                    <w:rPr>
                      <w:rFonts w:eastAsia="方正仿宋简体" w:hAnsi="方正仿宋简体"/>
                      <w:color w:val="000000" w:themeColor="text1"/>
                      <w:szCs w:val="21"/>
                    </w:rPr>
                    <w:t>O</w:t>
                  </w:r>
                </w:p>
              </w:tc>
              <w:tc>
                <w:tcPr>
                  <w:tcW w:w="1366" w:type="pct"/>
                  <w:vMerge/>
                  <w:vAlign w:val="center"/>
                </w:tcPr>
                <w:p w14:paraId="59AB61BF" w14:textId="77777777" w:rsidR="00D93545" w:rsidRPr="00883A1D" w:rsidRDefault="00D93545">
                  <w:pPr>
                    <w:pStyle w:val="afffd"/>
                    <w:rPr>
                      <w:color w:val="000000" w:themeColor="text1"/>
                    </w:rPr>
                  </w:pPr>
                </w:p>
              </w:tc>
              <w:tc>
                <w:tcPr>
                  <w:tcW w:w="684" w:type="pct"/>
                  <w:vAlign w:val="center"/>
                </w:tcPr>
                <w:p w14:paraId="1ED1B69A"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0000</w:t>
                  </w:r>
                </w:p>
              </w:tc>
              <w:tc>
                <w:tcPr>
                  <w:tcW w:w="770" w:type="pct"/>
                  <w:vAlign w:val="center"/>
                </w:tcPr>
                <w:p w14:paraId="6E570018"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1AAB83DE" w14:textId="77777777" w:rsidR="00D93545" w:rsidRPr="00883A1D" w:rsidRDefault="0091693F">
                  <w:pPr>
                    <w:pStyle w:val="afffd"/>
                    <w:rPr>
                      <w:color w:val="000000" w:themeColor="text1"/>
                    </w:rPr>
                  </w:pPr>
                  <w:r w:rsidRPr="00883A1D">
                    <w:rPr>
                      <w:rFonts w:hint="eastAsia"/>
                      <w:color w:val="000000" w:themeColor="text1"/>
                    </w:rPr>
                    <w:t>4</w:t>
                  </w:r>
                  <w:r w:rsidRPr="00883A1D">
                    <w:rPr>
                      <w:color w:val="000000" w:themeColor="text1"/>
                    </w:rPr>
                    <w:t>000</w:t>
                  </w:r>
                </w:p>
              </w:tc>
              <w:tc>
                <w:tcPr>
                  <w:tcW w:w="529" w:type="pct"/>
                  <w:vAlign w:val="center"/>
                </w:tcPr>
                <w:p w14:paraId="40EEABE6"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3A4E79EB" w14:textId="77777777" w:rsidTr="00087069">
              <w:tc>
                <w:tcPr>
                  <w:tcW w:w="966" w:type="pct"/>
                  <w:vAlign w:val="center"/>
                </w:tcPr>
                <w:p w14:paraId="434C6303" w14:textId="77777777" w:rsidR="00D93545" w:rsidRPr="00883A1D" w:rsidRDefault="0091693F">
                  <w:pPr>
                    <w:pStyle w:val="afffd"/>
                    <w:rPr>
                      <w:color w:val="000000" w:themeColor="text1"/>
                      <w:szCs w:val="21"/>
                    </w:rPr>
                  </w:pPr>
                  <w:r w:rsidRPr="00883A1D">
                    <w:rPr>
                      <w:rFonts w:eastAsia="方正仿宋简体" w:hAnsi="方正仿宋简体" w:hint="eastAsia"/>
                      <w:color w:val="000000" w:themeColor="text1"/>
                      <w:szCs w:val="21"/>
                    </w:rPr>
                    <w:t>O</w:t>
                  </w:r>
                  <w:r w:rsidRPr="00883A1D">
                    <w:rPr>
                      <w:rFonts w:eastAsia="方正仿宋简体" w:hAnsi="方正仿宋简体"/>
                      <w:color w:val="000000" w:themeColor="text1"/>
                      <w:szCs w:val="21"/>
                      <w:vertAlign w:val="subscript"/>
                    </w:rPr>
                    <w:t>3</w:t>
                  </w:r>
                </w:p>
              </w:tc>
              <w:tc>
                <w:tcPr>
                  <w:tcW w:w="1366" w:type="pct"/>
                  <w:vMerge/>
                  <w:vAlign w:val="center"/>
                </w:tcPr>
                <w:p w14:paraId="647F5516" w14:textId="77777777" w:rsidR="00D93545" w:rsidRPr="00883A1D" w:rsidRDefault="00D93545">
                  <w:pPr>
                    <w:pStyle w:val="afffd"/>
                    <w:rPr>
                      <w:color w:val="000000" w:themeColor="text1"/>
                    </w:rPr>
                  </w:pPr>
                </w:p>
              </w:tc>
              <w:tc>
                <w:tcPr>
                  <w:tcW w:w="684" w:type="pct"/>
                  <w:vAlign w:val="center"/>
                </w:tcPr>
                <w:p w14:paraId="03F01585" w14:textId="77777777" w:rsidR="00D93545" w:rsidRPr="00883A1D" w:rsidRDefault="0091693F">
                  <w:pPr>
                    <w:pStyle w:val="afffd"/>
                    <w:rPr>
                      <w:color w:val="000000" w:themeColor="text1"/>
                    </w:rPr>
                  </w:pPr>
                  <w:r w:rsidRPr="00883A1D">
                    <w:rPr>
                      <w:rFonts w:hint="eastAsia"/>
                      <w:color w:val="000000" w:themeColor="text1"/>
                    </w:rPr>
                    <w:t>2</w:t>
                  </w:r>
                  <w:r w:rsidRPr="00883A1D">
                    <w:rPr>
                      <w:color w:val="000000" w:themeColor="text1"/>
                    </w:rPr>
                    <w:t>00</w:t>
                  </w:r>
                </w:p>
              </w:tc>
              <w:tc>
                <w:tcPr>
                  <w:tcW w:w="770" w:type="pct"/>
                  <w:vAlign w:val="center"/>
                </w:tcPr>
                <w:p w14:paraId="2C7651B4"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60</w:t>
                  </w:r>
                </w:p>
              </w:tc>
              <w:tc>
                <w:tcPr>
                  <w:tcW w:w="684" w:type="pct"/>
                  <w:vAlign w:val="center"/>
                </w:tcPr>
                <w:p w14:paraId="52293DAE" w14:textId="77777777" w:rsidR="00D93545" w:rsidRPr="00883A1D" w:rsidRDefault="0091693F">
                  <w:pPr>
                    <w:pStyle w:val="afffd"/>
                    <w:rPr>
                      <w:color w:val="000000" w:themeColor="text1"/>
                    </w:rPr>
                  </w:pPr>
                  <w:r w:rsidRPr="00883A1D">
                    <w:rPr>
                      <w:rFonts w:hint="eastAsia"/>
                      <w:color w:val="000000" w:themeColor="text1"/>
                    </w:rPr>
                    <w:t>/</w:t>
                  </w:r>
                </w:p>
              </w:tc>
              <w:tc>
                <w:tcPr>
                  <w:tcW w:w="529" w:type="pct"/>
                  <w:vAlign w:val="center"/>
                </w:tcPr>
                <w:p w14:paraId="13302D81"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1F9E68B1" w14:textId="77777777" w:rsidTr="00087069">
              <w:tc>
                <w:tcPr>
                  <w:tcW w:w="966" w:type="pct"/>
                  <w:vAlign w:val="center"/>
                </w:tcPr>
                <w:p w14:paraId="6FA7EDDB" w14:textId="77777777" w:rsidR="00D93545" w:rsidRPr="00883A1D" w:rsidRDefault="0091693F">
                  <w:pPr>
                    <w:pStyle w:val="afffd"/>
                    <w:rPr>
                      <w:color w:val="000000" w:themeColor="text1"/>
                      <w:szCs w:val="21"/>
                    </w:rPr>
                  </w:pPr>
                  <w:r w:rsidRPr="00883A1D">
                    <w:rPr>
                      <w:rFonts w:eastAsia="方正仿宋简体" w:hAnsi="方正仿宋简体" w:hint="eastAsia"/>
                      <w:color w:val="000000" w:themeColor="text1"/>
                      <w:szCs w:val="21"/>
                    </w:rPr>
                    <w:t>TSP</w:t>
                  </w:r>
                </w:p>
              </w:tc>
              <w:tc>
                <w:tcPr>
                  <w:tcW w:w="1366" w:type="pct"/>
                  <w:vAlign w:val="center"/>
                </w:tcPr>
                <w:p w14:paraId="185CE153" w14:textId="77777777" w:rsidR="00D93545" w:rsidRPr="00883A1D" w:rsidRDefault="0091693F">
                  <w:pPr>
                    <w:pStyle w:val="afffd"/>
                    <w:rPr>
                      <w:color w:val="000000" w:themeColor="text1"/>
                    </w:rPr>
                  </w:pPr>
                  <w:r w:rsidRPr="00883A1D">
                    <w:rPr>
                      <w:color w:val="000000" w:themeColor="text1"/>
                    </w:rPr>
                    <w:t>GB3095-2012</w:t>
                  </w:r>
                  <w:r w:rsidRPr="00883A1D">
                    <w:rPr>
                      <w:color w:val="000000" w:themeColor="text1"/>
                    </w:rPr>
                    <w:t>表</w:t>
                  </w:r>
                  <w:r w:rsidRPr="00883A1D">
                    <w:rPr>
                      <w:color w:val="000000" w:themeColor="text1"/>
                    </w:rPr>
                    <w:t>2</w:t>
                  </w:r>
                  <w:r w:rsidRPr="00883A1D">
                    <w:rPr>
                      <w:color w:val="000000" w:themeColor="text1"/>
                    </w:rPr>
                    <w:t>中二级标准</w:t>
                  </w:r>
                </w:p>
              </w:tc>
              <w:tc>
                <w:tcPr>
                  <w:tcW w:w="684" w:type="pct"/>
                  <w:vAlign w:val="center"/>
                </w:tcPr>
                <w:p w14:paraId="3E3CDCE2" w14:textId="77777777" w:rsidR="00D93545" w:rsidRPr="00883A1D" w:rsidRDefault="0091693F">
                  <w:pPr>
                    <w:pStyle w:val="afffd"/>
                    <w:rPr>
                      <w:color w:val="000000" w:themeColor="text1"/>
                    </w:rPr>
                  </w:pPr>
                  <w:r w:rsidRPr="00883A1D">
                    <w:rPr>
                      <w:rFonts w:hint="eastAsia"/>
                      <w:color w:val="000000" w:themeColor="text1"/>
                    </w:rPr>
                    <w:t>/</w:t>
                  </w:r>
                </w:p>
              </w:tc>
              <w:tc>
                <w:tcPr>
                  <w:tcW w:w="770" w:type="pct"/>
                  <w:vAlign w:val="center"/>
                </w:tcPr>
                <w:p w14:paraId="3FF298A0"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58D619C0" w14:textId="77777777" w:rsidR="00D93545" w:rsidRPr="00883A1D" w:rsidRDefault="0091693F">
                  <w:pPr>
                    <w:pStyle w:val="afffd"/>
                    <w:rPr>
                      <w:color w:val="000000" w:themeColor="text1"/>
                    </w:rPr>
                  </w:pPr>
                  <w:r w:rsidRPr="00883A1D">
                    <w:rPr>
                      <w:rFonts w:hint="eastAsia"/>
                      <w:color w:val="000000" w:themeColor="text1"/>
                    </w:rPr>
                    <w:t>3</w:t>
                  </w:r>
                  <w:r w:rsidRPr="00883A1D">
                    <w:rPr>
                      <w:color w:val="000000" w:themeColor="text1"/>
                    </w:rPr>
                    <w:t>00</w:t>
                  </w:r>
                </w:p>
              </w:tc>
              <w:tc>
                <w:tcPr>
                  <w:tcW w:w="529" w:type="pct"/>
                  <w:vAlign w:val="center"/>
                </w:tcPr>
                <w:p w14:paraId="28A6BC9C" w14:textId="77777777" w:rsidR="00D93545" w:rsidRPr="00883A1D" w:rsidRDefault="0091693F">
                  <w:pPr>
                    <w:pStyle w:val="afffd"/>
                    <w:rPr>
                      <w:color w:val="000000" w:themeColor="text1"/>
                    </w:rPr>
                  </w:pPr>
                  <w:r w:rsidRPr="00883A1D">
                    <w:rPr>
                      <w:rFonts w:hint="eastAsia"/>
                      <w:color w:val="000000" w:themeColor="text1"/>
                    </w:rPr>
                    <w:t>2</w:t>
                  </w:r>
                  <w:r w:rsidRPr="00883A1D">
                    <w:rPr>
                      <w:color w:val="000000" w:themeColor="text1"/>
                    </w:rPr>
                    <w:t>00</w:t>
                  </w:r>
                </w:p>
              </w:tc>
            </w:tr>
            <w:tr w:rsidR="00F50D0C" w:rsidRPr="00883A1D" w14:paraId="6794CBC1" w14:textId="77777777" w:rsidTr="00087069">
              <w:tc>
                <w:tcPr>
                  <w:tcW w:w="966" w:type="pct"/>
                  <w:vAlign w:val="center"/>
                </w:tcPr>
                <w:p w14:paraId="1B2314BC" w14:textId="77777777" w:rsidR="00D93545" w:rsidRPr="00883A1D" w:rsidRDefault="0091693F">
                  <w:pPr>
                    <w:pStyle w:val="afffd"/>
                    <w:rPr>
                      <w:color w:val="000000" w:themeColor="text1"/>
                      <w:szCs w:val="21"/>
                    </w:rPr>
                  </w:pPr>
                  <w:r w:rsidRPr="00883A1D">
                    <w:rPr>
                      <w:color w:val="000000" w:themeColor="text1"/>
                      <w:szCs w:val="21"/>
                    </w:rPr>
                    <w:t>氟化物</w:t>
                  </w:r>
                </w:p>
              </w:tc>
              <w:tc>
                <w:tcPr>
                  <w:tcW w:w="1366" w:type="pct"/>
                  <w:vAlign w:val="center"/>
                </w:tcPr>
                <w:p w14:paraId="2BDF403F" w14:textId="77777777" w:rsidR="00D93545" w:rsidRPr="00883A1D" w:rsidRDefault="0091693F">
                  <w:pPr>
                    <w:pStyle w:val="afffd"/>
                    <w:rPr>
                      <w:color w:val="000000" w:themeColor="text1"/>
                    </w:rPr>
                  </w:pPr>
                  <w:r w:rsidRPr="00883A1D">
                    <w:rPr>
                      <w:color w:val="000000" w:themeColor="text1"/>
                      <w:szCs w:val="21"/>
                    </w:rPr>
                    <w:t>GB3095-2012</w:t>
                  </w:r>
                  <w:r w:rsidRPr="00883A1D">
                    <w:rPr>
                      <w:color w:val="000000" w:themeColor="text1"/>
                      <w:szCs w:val="21"/>
                    </w:rPr>
                    <w:t>附录</w:t>
                  </w:r>
                  <w:r w:rsidRPr="00883A1D">
                    <w:rPr>
                      <w:color w:val="000000" w:themeColor="text1"/>
                      <w:szCs w:val="21"/>
                    </w:rPr>
                    <w:t>A</w:t>
                  </w:r>
                  <w:r w:rsidRPr="00883A1D">
                    <w:rPr>
                      <w:color w:val="000000" w:themeColor="text1"/>
                      <w:szCs w:val="21"/>
                    </w:rPr>
                    <w:t>中表</w:t>
                  </w:r>
                  <w:r w:rsidRPr="00883A1D">
                    <w:rPr>
                      <w:color w:val="000000" w:themeColor="text1"/>
                      <w:szCs w:val="21"/>
                    </w:rPr>
                    <w:t>A.1</w:t>
                  </w:r>
                  <w:r w:rsidRPr="00883A1D">
                    <w:rPr>
                      <w:color w:val="000000" w:themeColor="text1"/>
                      <w:szCs w:val="21"/>
                    </w:rPr>
                    <w:t>二级标准要求</w:t>
                  </w:r>
                </w:p>
              </w:tc>
              <w:tc>
                <w:tcPr>
                  <w:tcW w:w="684" w:type="pct"/>
                  <w:vAlign w:val="center"/>
                </w:tcPr>
                <w:p w14:paraId="2EB08376" w14:textId="77777777" w:rsidR="00D93545" w:rsidRPr="00883A1D" w:rsidRDefault="0091693F">
                  <w:pPr>
                    <w:pStyle w:val="afffd"/>
                    <w:rPr>
                      <w:color w:val="000000" w:themeColor="text1"/>
                    </w:rPr>
                  </w:pPr>
                  <w:r w:rsidRPr="00883A1D">
                    <w:rPr>
                      <w:rFonts w:hint="eastAsia"/>
                      <w:color w:val="000000" w:themeColor="text1"/>
                    </w:rPr>
                    <w:t>2</w:t>
                  </w:r>
                  <w:r w:rsidRPr="00883A1D">
                    <w:rPr>
                      <w:color w:val="000000" w:themeColor="text1"/>
                    </w:rPr>
                    <w:t>0</w:t>
                  </w:r>
                </w:p>
              </w:tc>
              <w:tc>
                <w:tcPr>
                  <w:tcW w:w="770" w:type="pct"/>
                  <w:vAlign w:val="center"/>
                </w:tcPr>
                <w:p w14:paraId="44AFFFC9"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2EF4AB85" w14:textId="77777777" w:rsidR="00D93545" w:rsidRPr="00883A1D" w:rsidRDefault="0091693F">
                  <w:pPr>
                    <w:pStyle w:val="afffd"/>
                    <w:rPr>
                      <w:color w:val="000000" w:themeColor="text1"/>
                    </w:rPr>
                  </w:pPr>
                  <w:r w:rsidRPr="00883A1D">
                    <w:rPr>
                      <w:rFonts w:hint="eastAsia"/>
                      <w:color w:val="000000" w:themeColor="text1"/>
                    </w:rPr>
                    <w:t>7</w:t>
                  </w:r>
                </w:p>
              </w:tc>
              <w:tc>
                <w:tcPr>
                  <w:tcW w:w="529" w:type="pct"/>
                  <w:vAlign w:val="center"/>
                </w:tcPr>
                <w:p w14:paraId="7B64DD90"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43510D92" w14:textId="77777777" w:rsidTr="00087069">
              <w:tc>
                <w:tcPr>
                  <w:tcW w:w="966" w:type="pct"/>
                  <w:vAlign w:val="center"/>
                </w:tcPr>
                <w:p w14:paraId="34941034" w14:textId="77777777" w:rsidR="00D93545" w:rsidRPr="00883A1D" w:rsidRDefault="0091693F">
                  <w:pPr>
                    <w:pStyle w:val="afffd"/>
                    <w:rPr>
                      <w:color w:val="000000" w:themeColor="text1"/>
                      <w:szCs w:val="21"/>
                    </w:rPr>
                  </w:pPr>
                  <w:r w:rsidRPr="00883A1D">
                    <w:rPr>
                      <w:color w:val="000000" w:themeColor="text1"/>
                      <w:szCs w:val="21"/>
                    </w:rPr>
                    <w:t>硫酸雾</w:t>
                  </w:r>
                </w:p>
              </w:tc>
              <w:tc>
                <w:tcPr>
                  <w:tcW w:w="1366" w:type="pct"/>
                  <w:vMerge w:val="restart"/>
                  <w:vAlign w:val="center"/>
                </w:tcPr>
                <w:p w14:paraId="2F3E5D0E" w14:textId="77777777" w:rsidR="00D93545" w:rsidRPr="00883A1D" w:rsidRDefault="0091693F">
                  <w:pPr>
                    <w:pStyle w:val="afffd"/>
                    <w:rPr>
                      <w:color w:val="000000" w:themeColor="text1"/>
                    </w:rPr>
                  </w:pPr>
                  <w:r w:rsidRPr="00883A1D">
                    <w:rPr>
                      <w:rFonts w:hint="eastAsia"/>
                      <w:color w:val="000000" w:themeColor="text1"/>
                    </w:rPr>
                    <w:t>HJ</w:t>
                  </w:r>
                  <w:r w:rsidRPr="00883A1D">
                    <w:rPr>
                      <w:color w:val="000000" w:themeColor="text1"/>
                    </w:rPr>
                    <w:t xml:space="preserve"> </w:t>
                  </w:r>
                  <w:r w:rsidRPr="00883A1D">
                    <w:rPr>
                      <w:rFonts w:hint="eastAsia"/>
                      <w:color w:val="000000" w:themeColor="text1"/>
                    </w:rPr>
                    <w:t>2.2-2018</w:t>
                  </w:r>
                </w:p>
                <w:p w14:paraId="0684A47A" w14:textId="77777777" w:rsidR="00D93545" w:rsidRPr="00883A1D" w:rsidRDefault="0091693F">
                  <w:pPr>
                    <w:pStyle w:val="afffd"/>
                    <w:rPr>
                      <w:color w:val="000000" w:themeColor="text1"/>
                    </w:rPr>
                  </w:pPr>
                  <w:r w:rsidRPr="00883A1D">
                    <w:rPr>
                      <w:rFonts w:hint="eastAsia"/>
                      <w:color w:val="000000" w:themeColor="text1"/>
                    </w:rPr>
                    <w:t>附录</w:t>
                  </w:r>
                  <w:r w:rsidRPr="00883A1D">
                    <w:rPr>
                      <w:rFonts w:hint="eastAsia"/>
                      <w:color w:val="000000" w:themeColor="text1"/>
                    </w:rPr>
                    <w:t>D</w:t>
                  </w:r>
                  <w:r w:rsidRPr="00883A1D">
                    <w:rPr>
                      <w:rFonts w:hint="eastAsia"/>
                      <w:color w:val="000000" w:themeColor="text1"/>
                    </w:rPr>
                    <w:t>中要求</w:t>
                  </w:r>
                </w:p>
              </w:tc>
              <w:tc>
                <w:tcPr>
                  <w:tcW w:w="684" w:type="pct"/>
                  <w:vAlign w:val="center"/>
                </w:tcPr>
                <w:p w14:paraId="29A68D40" w14:textId="77777777" w:rsidR="00D93545" w:rsidRPr="00883A1D" w:rsidRDefault="0091693F">
                  <w:pPr>
                    <w:pStyle w:val="afffd"/>
                    <w:rPr>
                      <w:color w:val="000000" w:themeColor="text1"/>
                    </w:rPr>
                  </w:pPr>
                  <w:r w:rsidRPr="00883A1D">
                    <w:rPr>
                      <w:rFonts w:hint="eastAsia"/>
                      <w:color w:val="000000" w:themeColor="text1"/>
                    </w:rPr>
                    <w:t>3</w:t>
                  </w:r>
                  <w:r w:rsidRPr="00883A1D">
                    <w:rPr>
                      <w:color w:val="000000" w:themeColor="text1"/>
                    </w:rPr>
                    <w:t>00</w:t>
                  </w:r>
                </w:p>
              </w:tc>
              <w:tc>
                <w:tcPr>
                  <w:tcW w:w="770" w:type="pct"/>
                  <w:vAlign w:val="center"/>
                </w:tcPr>
                <w:p w14:paraId="75859B2D"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219EFFC4"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00</w:t>
                  </w:r>
                </w:p>
              </w:tc>
              <w:tc>
                <w:tcPr>
                  <w:tcW w:w="529" w:type="pct"/>
                  <w:vAlign w:val="center"/>
                </w:tcPr>
                <w:p w14:paraId="6BC6C3C3"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146AE72E" w14:textId="77777777" w:rsidTr="00087069">
              <w:tc>
                <w:tcPr>
                  <w:tcW w:w="966" w:type="pct"/>
                  <w:vAlign w:val="center"/>
                </w:tcPr>
                <w:p w14:paraId="17826C17" w14:textId="77777777" w:rsidR="00D93545" w:rsidRPr="00883A1D" w:rsidRDefault="0091693F">
                  <w:pPr>
                    <w:pStyle w:val="afffd"/>
                    <w:rPr>
                      <w:color w:val="000000" w:themeColor="text1"/>
                      <w:szCs w:val="21"/>
                    </w:rPr>
                  </w:pPr>
                  <w:r w:rsidRPr="00883A1D">
                    <w:rPr>
                      <w:color w:val="000000" w:themeColor="text1"/>
                      <w:szCs w:val="21"/>
                    </w:rPr>
                    <w:t>氨</w:t>
                  </w:r>
                </w:p>
              </w:tc>
              <w:tc>
                <w:tcPr>
                  <w:tcW w:w="1366" w:type="pct"/>
                  <w:vMerge/>
                  <w:vAlign w:val="center"/>
                </w:tcPr>
                <w:p w14:paraId="01795DDD" w14:textId="77777777" w:rsidR="00D93545" w:rsidRPr="00883A1D" w:rsidRDefault="00D93545">
                  <w:pPr>
                    <w:pStyle w:val="afffd"/>
                    <w:rPr>
                      <w:color w:val="000000" w:themeColor="text1"/>
                    </w:rPr>
                  </w:pPr>
                </w:p>
              </w:tc>
              <w:tc>
                <w:tcPr>
                  <w:tcW w:w="684" w:type="pct"/>
                  <w:vAlign w:val="center"/>
                </w:tcPr>
                <w:p w14:paraId="2812A0E8" w14:textId="77777777" w:rsidR="00D93545" w:rsidRPr="00883A1D" w:rsidRDefault="0091693F">
                  <w:pPr>
                    <w:pStyle w:val="afffd"/>
                    <w:rPr>
                      <w:color w:val="000000" w:themeColor="text1"/>
                    </w:rPr>
                  </w:pPr>
                  <w:r w:rsidRPr="00883A1D">
                    <w:rPr>
                      <w:rFonts w:hint="eastAsia"/>
                      <w:color w:val="000000" w:themeColor="text1"/>
                    </w:rPr>
                    <w:t>2</w:t>
                  </w:r>
                  <w:r w:rsidRPr="00883A1D">
                    <w:rPr>
                      <w:color w:val="000000" w:themeColor="text1"/>
                    </w:rPr>
                    <w:t>00</w:t>
                  </w:r>
                </w:p>
              </w:tc>
              <w:tc>
                <w:tcPr>
                  <w:tcW w:w="770" w:type="pct"/>
                  <w:vAlign w:val="center"/>
                </w:tcPr>
                <w:p w14:paraId="6DB3B1E8"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21BCFD84" w14:textId="2C682EE4" w:rsidR="00D93545" w:rsidRPr="00883A1D" w:rsidRDefault="00087069">
                  <w:pPr>
                    <w:pStyle w:val="afffd"/>
                    <w:rPr>
                      <w:color w:val="000000" w:themeColor="text1"/>
                    </w:rPr>
                  </w:pPr>
                  <w:r w:rsidRPr="00883A1D">
                    <w:rPr>
                      <w:rFonts w:hint="eastAsia"/>
                      <w:color w:val="000000" w:themeColor="text1"/>
                    </w:rPr>
                    <w:t>/</w:t>
                  </w:r>
                </w:p>
              </w:tc>
              <w:tc>
                <w:tcPr>
                  <w:tcW w:w="529" w:type="pct"/>
                  <w:vAlign w:val="center"/>
                </w:tcPr>
                <w:p w14:paraId="6A56864B"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4FED4E01" w14:textId="77777777" w:rsidTr="00087069">
              <w:tc>
                <w:tcPr>
                  <w:tcW w:w="966" w:type="pct"/>
                  <w:vAlign w:val="center"/>
                </w:tcPr>
                <w:p w14:paraId="643393D2" w14:textId="77777777" w:rsidR="00D93545" w:rsidRPr="00883A1D" w:rsidRDefault="0091693F">
                  <w:pPr>
                    <w:pStyle w:val="afffd"/>
                    <w:rPr>
                      <w:color w:val="000000" w:themeColor="text1"/>
                      <w:szCs w:val="21"/>
                    </w:rPr>
                  </w:pPr>
                  <w:r w:rsidRPr="00883A1D">
                    <w:rPr>
                      <w:color w:val="000000" w:themeColor="text1"/>
                      <w:szCs w:val="21"/>
                    </w:rPr>
                    <w:t>氯气</w:t>
                  </w:r>
                </w:p>
              </w:tc>
              <w:tc>
                <w:tcPr>
                  <w:tcW w:w="1366" w:type="pct"/>
                  <w:vMerge/>
                  <w:vAlign w:val="center"/>
                </w:tcPr>
                <w:p w14:paraId="29BABD67" w14:textId="77777777" w:rsidR="00D93545" w:rsidRPr="00883A1D" w:rsidRDefault="00D93545">
                  <w:pPr>
                    <w:pStyle w:val="afffd"/>
                    <w:rPr>
                      <w:color w:val="000000" w:themeColor="text1"/>
                    </w:rPr>
                  </w:pPr>
                </w:p>
              </w:tc>
              <w:tc>
                <w:tcPr>
                  <w:tcW w:w="684" w:type="pct"/>
                  <w:vAlign w:val="center"/>
                </w:tcPr>
                <w:p w14:paraId="7C00D149"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00</w:t>
                  </w:r>
                </w:p>
              </w:tc>
              <w:tc>
                <w:tcPr>
                  <w:tcW w:w="770" w:type="pct"/>
                  <w:vAlign w:val="center"/>
                </w:tcPr>
                <w:p w14:paraId="4669D88D"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65A57CF3" w14:textId="77777777" w:rsidR="00D93545" w:rsidRPr="00883A1D" w:rsidRDefault="0091693F">
                  <w:pPr>
                    <w:pStyle w:val="afffd"/>
                    <w:rPr>
                      <w:color w:val="000000" w:themeColor="text1"/>
                    </w:rPr>
                  </w:pPr>
                  <w:r w:rsidRPr="00883A1D">
                    <w:rPr>
                      <w:rFonts w:hint="eastAsia"/>
                      <w:color w:val="000000" w:themeColor="text1"/>
                    </w:rPr>
                    <w:t>3</w:t>
                  </w:r>
                  <w:r w:rsidRPr="00883A1D">
                    <w:rPr>
                      <w:color w:val="000000" w:themeColor="text1"/>
                    </w:rPr>
                    <w:t>0</w:t>
                  </w:r>
                </w:p>
              </w:tc>
              <w:tc>
                <w:tcPr>
                  <w:tcW w:w="529" w:type="pct"/>
                  <w:vAlign w:val="center"/>
                </w:tcPr>
                <w:p w14:paraId="18B76D6B"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15AF6EAE" w14:textId="77777777" w:rsidTr="00087069">
              <w:tc>
                <w:tcPr>
                  <w:tcW w:w="966" w:type="pct"/>
                  <w:vAlign w:val="center"/>
                </w:tcPr>
                <w:p w14:paraId="5DD655AD" w14:textId="77777777" w:rsidR="00D93545" w:rsidRPr="00883A1D" w:rsidRDefault="0091693F">
                  <w:pPr>
                    <w:pStyle w:val="afffd"/>
                    <w:rPr>
                      <w:color w:val="000000" w:themeColor="text1"/>
                      <w:szCs w:val="21"/>
                    </w:rPr>
                  </w:pPr>
                  <w:r w:rsidRPr="00883A1D">
                    <w:rPr>
                      <w:color w:val="000000" w:themeColor="text1"/>
                      <w:szCs w:val="21"/>
                    </w:rPr>
                    <w:t>氯化氢</w:t>
                  </w:r>
                </w:p>
              </w:tc>
              <w:tc>
                <w:tcPr>
                  <w:tcW w:w="1366" w:type="pct"/>
                  <w:vMerge/>
                  <w:vAlign w:val="center"/>
                </w:tcPr>
                <w:p w14:paraId="02A1BB79" w14:textId="77777777" w:rsidR="00D93545" w:rsidRPr="00883A1D" w:rsidRDefault="00D93545">
                  <w:pPr>
                    <w:pStyle w:val="afffd"/>
                    <w:rPr>
                      <w:color w:val="000000" w:themeColor="text1"/>
                    </w:rPr>
                  </w:pPr>
                </w:p>
              </w:tc>
              <w:tc>
                <w:tcPr>
                  <w:tcW w:w="684" w:type="pct"/>
                  <w:vAlign w:val="center"/>
                </w:tcPr>
                <w:p w14:paraId="11A1BA78" w14:textId="77777777" w:rsidR="00D93545" w:rsidRPr="00883A1D" w:rsidRDefault="0091693F">
                  <w:pPr>
                    <w:pStyle w:val="afffd"/>
                    <w:rPr>
                      <w:color w:val="000000" w:themeColor="text1"/>
                    </w:rPr>
                  </w:pPr>
                  <w:r w:rsidRPr="00883A1D">
                    <w:rPr>
                      <w:rFonts w:hint="eastAsia"/>
                      <w:color w:val="000000" w:themeColor="text1"/>
                    </w:rPr>
                    <w:t>5</w:t>
                  </w:r>
                  <w:r w:rsidRPr="00883A1D">
                    <w:rPr>
                      <w:color w:val="000000" w:themeColor="text1"/>
                    </w:rPr>
                    <w:t>0</w:t>
                  </w:r>
                </w:p>
              </w:tc>
              <w:tc>
                <w:tcPr>
                  <w:tcW w:w="770" w:type="pct"/>
                  <w:vAlign w:val="center"/>
                </w:tcPr>
                <w:p w14:paraId="047B5934"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0B19CE93"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5</w:t>
                  </w:r>
                </w:p>
              </w:tc>
              <w:tc>
                <w:tcPr>
                  <w:tcW w:w="529" w:type="pct"/>
                  <w:vAlign w:val="center"/>
                </w:tcPr>
                <w:p w14:paraId="78169718" w14:textId="77777777" w:rsidR="00D93545" w:rsidRPr="00883A1D" w:rsidRDefault="0091693F">
                  <w:pPr>
                    <w:pStyle w:val="afffd"/>
                    <w:rPr>
                      <w:color w:val="000000" w:themeColor="text1"/>
                    </w:rPr>
                  </w:pPr>
                  <w:r w:rsidRPr="00883A1D">
                    <w:rPr>
                      <w:rFonts w:hint="eastAsia"/>
                      <w:color w:val="000000" w:themeColor="text1"/>
                    </w:rPr>
                    <w:t>/</w:t>
                  </w:r>
                </w:p>
              </w:tc>
            </w:tr>
            <w:tr w:rsidR="00F50D0C" w:rsidRPr="00883A1D" w14:paraId="5972CF15" w14:textId="77777777" w:rsidTr="00087069">
              <w:tc>
                <w:tcPr>
                  <w:tcW w:w="966" w:type="pct"/>
                  <w:vAlign w:val="center"/>
                </w:tcPr>
                <w:p w14:paraId="0635BF8A" w14:textId="77777777" w:rsidR="00D93545" w:rsidRPr="00883A1D" w:rsidRDefault="0091693F">
                  <w:pPr>
                    <w:pStyle w:val="afffd"/>
                    <w:rPr>
                      <w:color w:val="000000" w:themeColor="text1"/>
                      <w:szCs w:val="21"/>
                    </w:rPr>
                  </w:pPr>
                  <w:r w:rsidRPr="00883A1D">
                    <w:rPr>
                      <w:color w:val="000000" w:themeColor="text1"/>
                      <w:szCs w:val="21"/>
                    </w:rPr>
                    <w:t>硫化氢</w:t>
                  </w:r>
                </w:p>
              </w:tc>
              <w:tc>
                <w:tcPr>
                  <w:tcW w:w="1366" w:type="pct"/>
                  <w:vMerge/>
                  <w:vAlign w:val="center"/>
                </w:tcPr>
                <w:p w14:paraId="5701B8B2" w14:textId="77777777" w:rsidR="00D93545" w:rsidRPr="00883A1D" w:rsidRDefault="00D93545">
                  <w:pPr>
                    <w:pStyle w:val="afffd"/>
                    <w:rPr>
                      <w:color w:val="000000" w:themeColor="text1"/>
                    </w:rPr>
                  </w:pPr>
                </w:p>
              </w:tc>
              <w:tc>
                <w:tcPr>
                  <w:tcW w:w="684" w:type="pct"/>
                  <w:vAlign w:val="center"/>
                </w:tcPr>
                <w:p w14:paraId="78175AE7" w14:textId="77777777" w:rsidR="00D93545" w:rsidRPr="00883A1D" w:rsidRDefault="0091693F">
                  <w:pPr>
                    <w:pStyle w:val="afffd"/>
                    <w:rPr>
                      <w:color w:val="000000" w:themeColor="text1"/>
                    </w:rPr>
                  </w:pPr>
                  <w:r w:rsidRPr="00883A1D">
                    <w:rPr>
                      <w:rFonts w:hint="eastAsia"/>
                      <w:color w:val="000000" w:themeColor="text1"/>
                    </w:rPr>
                    <w:t>1</w:t>
                  </w:r>
                  <w:r w:rsidRPr="00883A1D">
                    <w:rPr>
                      <w:color w:val="000000" w:themeColor="text1"/>
                    </w:rPr>
                    <w:t>0</w:t>
                  </w:r>
                </w:p>
              </w:tc>
              <w:tc>
                <w:tcPr>
                  <w:tcW w:w="770" w:type="pct"/>
                  <w:vAlign w:val="center"/>
                </w:tcPr>
                <w:p w14:paraId="330752BE" w14:textId="77777777" w:rsidR="00D93545" w:rsidRPr="00883A1D" w:rsidRDefault="0091693F">
                  <w:pPr>
                    <w:pStyle w:val="afffd"/>
                    <w:rPr>
                      <w:color w:val="000000" w:themeColor="text1"/>
                    </w:rPr>
                  </w:pPr>
                  <w:r w:rsidRPr="00883A1D">
                    <w:rPr>
                      <w:rFonts w:hint="eastAsia"/>
                      <w:color w:val="000000" w:themeColor="text1"/>
                    </w:rPr>
                    <w:t>/</w:t>
                  </w:r>
                </w:p>
              </w:tc>
              <w:tc>
                <w:tcPr>
                  <w:tcW w:w="684" w:type="pct"/>
                  <w:vAlign w:val="center"/>
                </w:tcPr>
                <w:p w14:paraId="3AFE228F" w14:textId="33DBAE4E" w:rsidR="00D93545" w:rsidRPr="00883A1D" w:rsidRDefault="00087069">
                  <w:pPr>
                    <w:pStyle w:val="afffd"/>
                    <w:rPr>
                      <w:color w:val="000000" w:themeColor="text1"/>
                    </w:rPr>
                  </w:pPr>
                  <w:r w:rsidRPr="00883A1D">
                    <w:rPr>
                      <w:rFonts w:hint="eastAsia"/>
                      <w:color w:val="000000" w:themeColor="text1"/>
                    </w:rPr>
                    <w:t>/</w:t>
                  </w:r>
                </w:p>
              </w:tc>
              <w:tc>
                <w:tcPr>
                  <w:tcW w:w="529" w:type="pct"/>
                  <w:vAlign w:val="center"/>
                </w:tcPr>
                <w:p w14:paraId="42809221" w14:textId="77777777" w:rsidR="00D93545" w:rsidRPr="00883A1D" w:rsidRDefault="0091693F">
                  <w:pPr>
                    <w:pStyle w:val="afffd"/>
                    <w:rPr>
                      <w:color w:val="000000" w:themeColor="text1"/>
                    </w:rPr>
                  </w:pPr>
                  <w:r w:rsidRPr="00883A1D">
                    <w:rPr>
                      <w:rFonts w:hint="eastAsia"/>
                      <w:color w:val="000000" w:themeColor="text1"/>
                    </w:rPr>
                    <w:t>/</w:t>
                  </w:r>
                </w:p>
              </w:tc>
            </w:tr>
            <w:tr w:rsidR="007273E9" w:rsidRPr="00883A1D" w14:paraId="739B9EA7" w14:textId="77777777" w:rsidTr="00087069">
              <w:tc>
                <w:tcPr>
                  <w:tcW w:w="966" w:type="pct"/>
                  <w:vAlign w:val="center"/>
                </w:tcPr>
                <w:p w14:paraId="4D89A197" w14:textId="34225A97" w:rsidR="007273E9" w:rsidRPr="00883A1D" w:rsidRDefault="007273E9">
                  <w:pPr>
                    <w:pStyle w:val="afffd"/>
                    <w:rPr>
                      <w:color w:val="000000" w:themeColor="text1"/>
                      <w:szCs w:val="21"/>
                    </w:rPr>
                  </w:pPr>
                  <w:r w:rsidRPr="00883A1D">
                    <w:rPr>
                      <w:rFonts w:hint="eastAsia"/>
                      <w:color w:val="000000" w:themeColor="text1"/>
                      <w:szCs w:val="21"/>
                    </w:rPr>
                    <w:t>丙酮</w:t>
                  </w:r>
                </w:p>
              </w:tc>
              <w:tc>
                <w:tcPr>
                  <w:tcW w:w="1366" w:type="pct"/>
                  <w:vMerge/>
                  <w:vAlign w:val="center"/>
                </w:tcPr>
                <w:p w14:paraId="34090E06" w14:textId="77777777" w:rsidR="007273E9" w:rsidRPr="00883A1D" w:rsidRDefault="007273E9">
                  <w:pPr>
                    <w:pStyle w:val="afffd"/>
                    <w:rPr>
                      <w:color w:val="000000" w:themeColor="text1"/>
                    </w:rPr>
                  </w:pPr>
                </w:p>
              </w:tc>
              <w:tc>
                <w:tcPr>
                  <w:tcW w:w="684" w:type="pct"/>
                  <w:vAlign w:val="center"/>
                </w:tcPr>
                <w:p w14:paraId="5A6BD2CC" w14:textId="781EF73D" w:rsidR="007273E9" w:rsidRPr="00883A1D" w:rsidRDefault="007273E9">
                  <w:pPr>
                    <w:pStyle w:val="afffd"/>
                    <w:rPr>
                      <w:color w:val="000000" w:themeColor="text1"/>
                    </w:rPr>
                  </w:pPr>
                  <w:r w:rsidRPr="00883A1D">
                    <w:rPr>
                      <w:rFonts w:hint="eastAsia"/>
                      <w:color w:val="000000" w:themeColor="text1"/>
                    </w:rPr>
                    <w:t>8</w:t>
                  </w:r>
                  <w:r w:rsidRPr="00883A1D">
                    <w:rPr>
                      <w:color w:val="000000" w:themeColor="text1"/>
                    </w:rPr>
                    <w:t>00</w:t>
                  </w:r>
                </w:p>
              </w:tc>
              <w:tc>
                <w:tcPr>
                  <w:tcW w:w="770" w:type="pct"/>
                  <w:vAlign w:val="center"/>
                </w:tcPr>
                <w:p w14:paraId="7582B50C" w14:textId="393E8C5F" w:rsidR="007273E9" w:rsidRPr="00883A1D" w:rsidRDefault="007273E9">
                  <w:pPr>
                    <w:pStyle w:val="afffd"/>
                    <w:rPr>
                      <w:color w:val="000000" w:themeColor="text1"/>
                    </w:rPr>
                  </w:pPr>
                  <w:r w:rsidRPr="00883A1D">
                    <w:rPr>
                      <w:rFonts w:hint="eastAsia"/>
                      <w:color w:val="000000" w:themeColor="text1"/>
                    </w:rPr>
                    <w:t>/</w:t>
                  </w:r>
                </w:p>
              </w:tc>
              <w:tc>
                <w:tcPr>
                  <w:tcW w:w="684" w:type="pct"/>
                  <w:vAlign w:val="center"/>
                </w:tcPr>
                <w:p w14:paraId="32687E81" w14:textId="2F9BF3ED" w:rsidR="007273E9" w:rsidRPr="00883A1D" w:rsidRDefault="007273E9">
                  <w:pPr>
                    <w:pStyle w:val="afffd"/>
                    <w:rPr>
                      <w:color w:val="000000" w:themeColor="text1"/>
                    </w:rPr>
                  </w:pPr>
                  <w:r w:rsidRPr="00883A1D">
                    <w:rPr>
                      <w:rFonts w:hint="eastAsia"/>
                      <w:color w:val="000000" w:themeColor="text1"/>
                    </w:rPr>
                    <w:t>/</w:t>
                  </w:r>
                </w:p>
              </w:tc>
              <w:tc>
                <w:tcPr>
                  <w:tcW w:w="529" w:type="pct"/>
                  <w:vAlign w:val="center"/>
                </w:tcPr>
                <w:p w14:paraId="6DC9D920" w14:textId="0CE995A8" w:rsidR="007273E9" w:rsidRPr="00883A1D" w:rsidRDefault="007273E9">
                  <w:pPr>
                    <w:pStyle w:val="afffd"/>
                    <w:rPr>
                      <w:color w:val="000000" w:themeColor="text1"/>
                    </w:rPr>
                  </w:pPr>
                  <w:r w:rsidRPr="00883A1D">
                    <w:rPr>
                      <w:rFonts w:hint="eastAsia"/>
                      <w:color w:val="000000" w:themeColor="text1"/>
                    </w:rPr>
                    <w:t>/</w:t>
                  </w:r>
                </w:p>
              </w:tc>
            </w:tr>
            <w:tr w:rsidR="00F50D0C" w:rsidRPr="00883A1D" w14:paraId="1AD558B8" w14:textId="77777777" w:rsidTr="00087069">
              <w:tc>
                <w:tcPr>
                  <w:tcW w:w="966" w:type="pct"/>
                  <w:vAlign w:val="center"/>
                </w:tcPr>
                <w:p w14:paraId="247F4354" w14:textId="77777777" w:rsidR="00D93545" w:rsidRPr="00883A1D" w:rsidRDefault="0091693F">
                  <w:pPr>
                    <w:pStyle w:val="afffd"/>
                    <w:rPr>
                      <w:color w:val="000000" w:themeColor="text1"/>
                      <w:szCs w:val="21"/>
                    </w:rPr>
                  </w:pPr>
                  <w:r w:rsidRPr="00883A1D">
                    <w:rPr>
                      <w:color w:val="000000" w:themeColor="text1"/>
                      <w:szCs w:val="21"/>
                    </w:rPr>
                    <w:t>TVOC</w:t>
                  </w:r>
                </w:p>
              </w:tc>
              <w:tc>
                <w:tcPr>
                  <w:tcW w:w="1366" w:type="pct"/>
                  <w:vMerge/>
                  <w:vAlign w:val="center"/>
                </w:tcPr>
                <w:p w14:paraId="4146BA2B" w14:textId="77777777" w:rsidR="00D93545" w:rsidRPr="00883A1D" w:rsidRDefault="00D93545">
                  <w:pPr>
                    <w:pStyle w:val="afffd"/>
                    <w:rPr>
                      <w:color w:val="000000" w:themeColor="text1"/>
                    </w:rPr>
                  </w:pPr>
                </w:p>
              </w:tc>
              <w:tc>
                <w:tcPr>
                  <w:tcW w:w="684" w:type="pct"/>
                  <w:vAlign w:val="center"/>
                </w:tcPr>
                <w:p w14:paraId="5160D67E" w14:textId="77777777" w:rsidR="00D93545" w:rsidRPr="00883A1D" w:rsidRDefault="0091693F">
                  <w:pPr>
                    <w:pStyle w:val="afffd"/>
                    <w:rPr>
                      <w:color w:val="000000" w:themeColor="text1"/>
                    </w:rPr>
                  </w:pPr>
                  <w:r w:rsidRPr="00883A1D">
                    <w:rPr>
                      <w:rFonts w:hint="eastAsia"/>
                      <w:color w:val="000000" w:themeColor="text1"/>
                    </w:rPr>
                    <w:t>/</w:t>
                  </w:r>
                </w:p>
              </w:tc>
              <w:tc>
                <w:tcPr>
                  <w:tcW w:w="770" w:type="pct"/>
                  <w:vAlign w:val="center"/>
                </w:tcPr>
                <w:p w14:paraId="0B117592" w14:textId="77777777" w:rsidR="00D93545" w:rsidRPr="00883A1D" w:rsidRDefault="0091693F">
                  <w:pPr>
                    <w:pStyle w:val="afffd"/>
                    <w:rPr>
                      <w:color w:val="000000" w:themeColor="text1"/>
                    </w:rPr>
                  </w:pPr>
                  <w:r w:rsidRPr="00883A1D">
                    <w:rPr>
                      <w:rFonts w:hint="eastAsia"/>
                      <w:color w:val="000000" w:themeColor="text1"/>
                    </w:rPr>
                    <w:t>6</w:t>
                  </w:r>
                  <w:r w:rsidRPr="00883A1D">
                    <w:rPr>
                      <w:color w:val="000000" w:themeColor="text1"/>
                    </w:rPr>
                    <w:t>00</w:t>
                  </w:r>
                </w:p>
              </w:tc>
              <w:tc>
                <w:tcPr>
                  <w:tcW w:w="684" w:type="pct"/>
                  <w:vAlign w:val="center"/>
                </w:tcPr>
                <w:p w14:paraId="37D814B1" w14:textId="77777777" w:rsidR="00D93545" w:rsidRPr="00883A1D" w:rsidRDefault="0091693F">
                  <w:pPr>
                    <w:pStyle w:val="afffd"/>
                    <w:rPr>
                      <w:color w:val="000000" w:themeColor="text1"/>
                    </w:rPr>
                  </w:pPr>
                  <w:r w:rsidRPr="00883A1D">
                    <w:rPr>
                      <w:rFonts w:hint="eastAsia"/>
                      <w:color w:val="000000" w:themeColor="text1"/>
                    </w:rPr>
                    <w:t>/</w:t>
                  </w:r>
                </w:p>
              </w:tc>
              <w:tc>
                <w:tcPr>
                  <w:tcW w:w="529" w:type="pct"/>
                  <w:vAlign w:val="center"/>
                </w:tcPr>
                <w:p w14:paraId="779E9C0B" w14:textId="77777777" w:rsidR="00D93545" w:rsidRPr="00883A1D" w:rsidRDefault="0091693F">
                  <w:pPr>
                    <w:pStyle w:val="afffd"/>
                    <w:rPr>
                      <w:color w:val="000000" w:themeColor="text1"/>
                    </w:rPr>
                  </w:pPr>
                  <w:r w:rsidRPr="00883A1D">
                    <w:rPr>
                      <w:rFonts w:hint="eastAsia"/>
                      <w:color w:val="000000" w:themeColor="text1"/>
                    </w:rPr>
                    <w:t>/</w:t>
                  </w:r>
                </w:p>
              </w:tc>
            </w:tr>
          </w:tbl>
          <w:p w14:paraId="05B9551A"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2</w:t>
            </w:r>
            <w:r w:rsidRPr="00883A1D">
              <w:rPr>
                <w:b/>
                <w:color w:val="000000" w:themeColor="text1"/>
                <w:szCs w:val="21"/>
              </w:rPr>
              <w:t>、地表水</w:t>
            </w:r>
          </w:p>
          <w:p w14:paraId="32027A26" w14:textId="7F0E1D71" w:rsidR="00D93545" w:rsidRPr="00883A1D" w:rsidRDefault="007273E9">
            <w:pPr>
              <w:spacing w:line="360" w:lineRule="auto"/>
              <w:ind w:firstLineChars="200" w:firstLine="420"/>
              <w:rPr>
                <w:bCs/>
                <w:color w:val="000000" w:themeColor="text1"/>
                <w:szCs w:val="21"/>
              </w:rPr>
            </w:pPr>
            <w:r w:rsidRPr="00883A1D">
              <w:rPr>
                <w:rFonts w:hint="eastAsia"/>
                <w:bCs/>
                <w:color w:val="000000" w:themeColor="text1"/>
                <w:szCs w:val="21"/>
              </w:rPr>
              <w:t>根据浙江省水环境功能区划分，项目所在地附近</w:t>
            </w:r>
            <w:r w:rsidR="0091693F" w:rsidRPr="00883A1D">
              <w:rPr>
                <w:bCs/>
                <w:color w:val="000000" w:themeColor="text1"/>
                <w:szCs w:val="21"/>
              </w:rPr>
              <w:t>地表水执行《地表水环境质量标准》（</w:t>
            </w:r>
            <w:r w:rsidR="0091693F" w:rsidRPr="00883A1D">
              <w:rPr>
                <w:bCs/>
                <w:color w:val="000000" w:themeColor="text1"/>
                <w:szCs w:val="21"/>
              </w:rPr>
              <w:t>GB3838-2002</w:t>
            </w:r>
            <w:r w:rsidR="0091693F" w:rsidRPr="00883A1D">
              <w:rPr>
                <w:bCs/>
                <w:color w:val="000000" w:themeColor="text1"/>
                <w:szCs w:val="21"/>
              </w:rPr>
              <w:t>）中的</w:t>
            </w:r>
            <w:r w:rsidR="0091693F" w:rsidRPr="00883A1D">
              <w:rPr>
                <w:bCs/>
                <w:color w:val="000000" w:themeColor="text1"/>
                <w:szCs w:val="21"/>
              </w:rPr>
              <w:fldChar w:fldCharType="begin"/>
            </w:r>
            <w:r w:rsidR="0091693F" w:rsidRPr="00883A1D">
              <w:rPr>
                <w:bCs/>
                <w:color w:val="000000" w:themeColor="text1"/>
                <w:szCs w:val="21"/>
              </w:rPr>
              <w:instrText>= 3 \* ROMAN</w:instrText>
            </w:r>
            <w:r w:rsidR="0091693F" w:rsidRPr="00883A1D">
              <w:rPr>
                <w:bCs/>
                <w:color w:val="000000" w:themeColor="text1"/>
                <w:szCs w:val="21"/>
              </w:rPr>
              <w:fldChar w:fldCharType="separate"/>
            </w:r>
            <w:r w:rsidR="0091693F" w:rsidRPr="00883A1D">
              <w:rPr>
                <w:bCs/>
                <w:color w:val="000000" w:themeColor="text1"/>
                <w:szCs w:val="21"/>
              </w:rPr>
              <w:t>III</w:t>
            </w:r>
            <w:r w:rsidR="0091693F" w:rsidRPr="00883A1D">
              <w:rPr>
                <w:bCs/>
                <w:color w:val="000000" w:themeColor="text1"/>
                <w:szCs w:val="21"/>
              </w:rPr>
              <w:fldChar w:fldCharType="end"/>
            </w:r>
            <w:r w:rsidR="0091693F" w:rsidRPr="00883A1D">
              <w:rPr>
                <w:bCs/>
                <w:color w:val="000000" w:themeColor="text1"/>
                <w:szCs w:val="21"/>
              </w:rPr>
              <w:t>类水域标准，具体标准值见表</w:t>
            </w:r>
            <w:r w:rsidR="0091693F" w:rsidRPr="00883A1D">
              <w:rPr>
                <w:rFonts w:hint="eastAsia"/>
                <w:bCs/>
                <w:color w:val="000000" w:themeColor="text1"/>
                <w:szCs w:val="21"/>
              </w:rPr>
              <w:t>3</w:t>
            </w:r>
            <w:r w:rsidR="0091693F" w:rsidRPr="00883A1D">
              <w:rPr>
                <w:bCs/>
                <w:color w:val="000000" w:themeColor="text1"/>
                <w:szCs w:val="21"/>
              </w:rPr>
              <w:t>-23</w:t>
            </w:r>
            <w:r w:rsidR="0091693F" w:rsidRPr="00883A1D">
              <w:rPr>
                <w:bCs/>
                <w:color w:val="000000" w:themeColor="text1"/>
                <w:szCs w:val="21"/>
              </w:rPr>
              <w:t>。</w:t>
            </w:r>
          </w:p>
          <w:p w14:paraId="2414C405" w14:textId="77777777" w:rsidR="00D93545" w:rsidRPr="00883A1D" w:rsidRDefault="0091693F">
            <w:pPr>
              <w:jc w:val="center"/>
              <w:rPr>
                <w:b/>
                <w:bCs/>
                <w:color w:val="000000" w:themeColor="text1"/>
                <w:szCs w:val="21"/>
              </w:rPr>
            </w:pPr>
            <w:r w:rsidRPr="00883A1D">
              <w:rPr>
                <w:b/>
                <w:bCs/>
                <w:color w:val="000000" w:themeColor="text1"/>
                <w:szCs w:val="21"/>
              </w:rPr>
              <w:t>表</w:t>
            </w:r>
            <w:r w:rsidRPr="00883A1D">
              <w:rPr>
                <w:rFonts w:hint="eastAsia"/>
                <w:b/>
                <w:bCs/>
                <w:color w:val="000000" w:themeColor="text1"/>
                <w:szCs w:val="21"/>
              </w:rPr>
              <w:t>3</w:t>
            </w:r>
            <w:r w:rsidRPr="00883A1D">
              <w:rPr>
                <w:b/>
                <w:bCs/>
                <w:color w:val="000000" w:themeColor="text1"/>
                <w:szCs w:val="21"/>
              </w:rPr>
              <w:t>-23</w:t>
            </w:r>
            <w:r w:rsidRPr="00883A1D">
              <w:rPr>
                <w:rFonts w:hint="eastAsia"/>
                <w:b/>
                <w:bCs/>
                <w:color w:val="000000" w:themeColor="text1"/>
                <w:szCs w:val="21"/>
              </w:rPr>
              <w:t xml:space="preserve">  </w:t>
            </w:r>
            <w:r w:rsidRPr="00883A1D">
              <w:rPr>
                <w:b/>
                <w:bCs/>
                <w:color w:val="000000" w:themeColor="text1"/>
                <w:szCs w:val="21"/>
              </w:rPr>
              <w:t>地表水环境质量标准（单位：</w:t>
            </w:r>
            <w:r w:rsidRPr="00883A1D">
              <w:rPr>
                <w:b/>
                <w:bCs/>
                <w:color w:val="000000" w:themeColor="text1"/>
                <w:szCs w:val="21"/>
              </w:rPr>
              <w:t>mg/L(pH</w:t>
            </w:r>
            <w:r w:rsidRPr="00883A1D">
              <w:rPr>
                <w:b/>
                <w:bCs/>
                <w:color w:val="000000" w:themeColor="text1"/>
                <w:szCs w:val="21"/>
              </w:rPr>
              <w:t>无量纲</w:t>
            </w:r>
            <w:r w:rsidRPr="00883A1D">
              <w:rPr>
                <w:b/>
                <w:bCs/>
                <w:color w:val="000000" w:themeColor="text1"/>
                <w:szCs w:val="21"/>
              </w:rPr>
              <w:t>)</w:t>
            </w:r>
            <w:r w:rsidRPr="00883A1D">
              <w:rPr>
                <w:b/>
                <w:bCs/>
                <w:color w:val="000000" w:themeColor="text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36"/>
              <w:gridCol w:w="2139"/>
              <w:gridCol w:w="2627"/>
              <w:gridCol w:w="1634"/>
            </w:tblGrid>
            <w:tr w:rsidR="00F50D0C" w:rsidRPr="00883A1D" w14:paraId="69FAF0C1" w14:textId="77777777">
              <w:trPr>
                <w:trHeight w:hRule="exact" w:val="329"/>
                <w:jc w:val="center"/>
              </w:trPr>
              <w:tc>
                <w:tcPr>
                  <w:tcW w:w="1251" w:type="pct"/>
                  <w:vAlign w:val="center"/>
                </w:tcPr>
                <w:p w14:paraId="4BB0C0D8"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1253" w:type="pct"/>
                  <w:vAlign w:val="center"/>
                </w:tcPr>
                <w:p w14:paraId="56E2EDD1" w14:textId="77777777" w:rsidR="00D93545" w:rsidRPr="00883A1D" w:rsidRDefault="0091693F">
                  <w:pPr>
                    <w:jc w:val="center"/>
                    <w:rPr>
                      <w:b/>
                      <w:color w:val="000000" w:themeColor="text1"/>
                      <w:szCs w:val="21"/>
                    </w:rPr>
                  </w:pPr>
                  <w:r w:rsidRPr="00883A1D">
                    <w:rPr>
                      <w:rFonts w:hint="eastAsia"/>
                      <w:b/>
                      <w:color w:val="000000" w:themeColor="text1"/>
                      <w:szCs w:val="21"/>
                    </w:rPr>
                    <w:t>标准限值</w:t>
                  </w:r>
                </w:p>
              </w:tc>
              <w:tc>
                <w:tcPr>
                  <w:tcW w:w="1539" w:type="pct"/>
                  <w:vAlign w:val="center"/>
                </w:tcPr>
                <w:p w14:paraId="5ACA527A"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957" w:type="pct"/>
                  <w:vAlign w:val="center"/>
                </w:tcPr>
                <w:p w14:paraId="1ECAED36" w14:textId="77777777" w:rsidR="00D93545" w:rsidRPr="00883A1D" w:rsidRDefault="0091693F">
                  <w:pPr>
                    <w:jc w:val="center"/>
                    <w:rPr>
                      <w:b/>
                      <w:color w:val="000000" w:themeColor="text1"/>
                      <w:szCs w:val="21"/>
                    </w:rPr>
                  </w:pPr>
                  <w:r w:rsidRPr="00883A1D">
                    <w:rPr>
                      <w:rFonts w:hint="eastAsia"/>
                      <w:b/>
                      <w:color w:val="000000" w:themeColor="text1"/>
                      <w:szCs w:val="21"/>
                    </w:rPr>
                    <w:t>标准限值</w:t>
                  </w:r>
                </w:p>
              </w:tc>
            </w:tr>
            <w:tr w:rsidR="00F50D0C" w:rsidRPr="00883A1D" w14:paraId="25F4EA6A" w14:textId="77777777">
              <w:trPr>
                <w:trHeight w:hRule="exact" w:val="291"/>
                <w:jc w:val="center"/>
              </w:trPr>
              <w:tc>
                <w:tcPr>
                  <w:tcW w:w="1251" w:type="pct"/>
                  <w:vAlign w:val="center"/>
                </w:tcPr>
                <w:p w14:paraId="5AF30888" w14:textId="77777777" w:rsidR="00D93545" w:rsidRPr="00883A1D" w:rsidRDefault="0091693F">
                  <w:pPr>
                    <w:jc w:val="center"/>
                    <w:rPr>
                      <w:color w:val="000000" w:themeColor="text1"/>
                      <w:szCs w:val="21"/>
                    </w:rPr>
                  </w:pPr>
                  <w:r w:rsidRPr="00883A1D">
                    <w:rPr>
                      <w:rFonts w:hint="eastAsia"/>
                      <w:bCs/>
                      <w:color w:val="000000" w:themeColor="text1"/>
                      <w:szCs w:val="21"/>
                    </w:rPr>
                    <w:t>p</w:t>
                  </w:r>
                  <w:r w:rsidRPr="00883A1D">
                    <w:rPr>
                      <w:bCs/>
                      <w:color w:val="000000" w:themeColor="text1"/>
                      <w:szCs w:val="21"/>
                    </w:rPr>
                    <w:t>H</w:t>
                  </w:r>
                </w:p>
              </w:tc>
              <w:tc>
                <w:tcPr>
                  <w:tcW w:w="1253" w:type="pct"/>
                </w:tcPr>
                <w:p w14:paraId="389B433E"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~9</w:t>
                  </w:r>
                </w:p>
              </w:tc>
              <w:tc>
                <w:tcPr>
                  <w:tcW w:w="1539" w:type="pct"/>
                  <w:vAlign w:val="center"/>
                </w:tcPr>
                <w:p w14:paraId="376F6256" w14:textId="77777777" w:rsidR="00D93545" w:rsidRPr="00883A1D" w:rsidRDefault="0091693F">
                  <w:pPr>
                    <w:jc w:val="center"/>
                    <w:rPr>
                      <w:color w:val="000000" w:themeColor="text1"/>
                      <w:szCs w:val="21"/>
                    </w:rPr>
                  </w:pPr>
                  <w:r w:rsidRPr="00883A1D">
                    <w:rPr>
                      <w:rFonts w:hint="eastAsia"/>
                      <w:color w:val="000000" w:themeColor="text1"/>
                      <w:szCs w:val="21"/>
                    </w:rPr>
                    <w:t>镍</w:t>
                  </w:r>
                </w:p>
              </w:tc>
              <w:tc>
                <w:tcPr>
                  <w:tcW w:w="957" w:type="pct"/>
                </w:tcPr>
                <w:p w14:paraId="471C5BA7"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.02</w:t>
                  </w:r>
                </w:p>
              </w:tc>
            </w:tr>
            <w:tr w:rsidR="00F50D0C" w:rsidRPr="00883A1D" w14:paraId="723362B7" w14:textId="77777777">
              <w:trPr>
                <w:trHeight w:hRule="exact" w:val="291"/>
                <w:jc w:val="center"/>
              </w:trPr>
              <w:tc>
                <w:tcPr>
                  <w:tcW w:w="1251" w:type="pct"/>
                  <w:vAlign w:val="center"/>
                </w:tcPr>
                <w:p w14:paraId="3FD1A8B1"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O</w:t>
                  </w:r>
                </w:p>
              </w:tc>
              <w:tc>
                <w:tcPr>
                  <w:tcW w:w="1253" w:type="pct"/>
                </w:tcPr>
                <w:p w14:paraId="69417360"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5</w:t>
                  </w:r>
                </w:p>
              </w:tc>
              <w:tc>
                <w:tcPr>
                  <w:tcW w:w="1539" w:type="pct"/>
                  <w:vAlign w:val="center"/>
                </w:tcPr>
                <w:p w14:paraId="0EF42B5B" w14:textId="77777777" w:rsidR="00D93545" w:rsidRPr="00883A1D" w:rsidRDefault="0091693F">
                  <w:pPr>
                    <w:jc w:val="center"/>
                    <w:rPr>
                      <w:color w:val="000000" w:themeColor="text1"/>
                      <w:szCs w:val="21"/>
                    </w:rPr>
                  </w:pPr>
                  <w:r w:rsidRPr="00883A1D">
                    <w:rPr>
                      <w:rFonts w:hint="eastAsia"/>
                      <w:color w:val="000000" w:themeColor="text1"/>
                      <w:szCs w:val="21"/>
                    </w:rPr>
                    <w:t>镉</w:t>
                  </w:r>
                </w:p>
              </w:tc>
              <w:tc>
                <w:tcPr>
                  <w:tcW w:w="957" w:type="pct"/>
                </w:tcPr>
                <w:p w14:paraId="482FF0BD"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.005</w:t>
                  </w:r>
                </w:p>
              </w:tc>
            </w:tr>
            <w:tr w:rsidR="00F50D0C" w:rsidRPr="00883A1D" w14:paraId="2A4A98F2" w14:textId="77777777">
              <w:trPr>
                <w:trHeight w:hRule="exact" w:val="291"/>
                <w:jc w:val="center"/>
              </w:trPr>
              <w:tc>
                <w:tcPr>
                  <w:tcW w:w="1251" w:type="pct"/>
                  <w:vAlign w:val="center"/>
                </w:tcPr>
                <w:p w14:paraId="385F0170" w14:textId="77777777" w:rsidR="00D93545" w:rsidRPr="00883A1D" w:rsidRDefault="0091693F">
                  <w:pPr>
                    <w:jc w:val="center"/>
                    <w:rPr>
                      <w:color w:val="000000" w:themeColor="text1"/>
                      <w:szCs w:val="21"/>
                    </w:rPr>
                  </w:pPr>
                  <w:r w:rsidRPr="00883A1D">
                    <w:rPr>
                      <w:rFonts w:hint="eastAsia"/>
                      <w:color w:val="000000" w:themeColor="text1"/>
                      <w:szCs w:val="21"/>
                    </w:rPr>
                    <w:t>氨氮</w:t>
                  </w:r>
                </w:p>
              </w:tc>
              <w:tc>
                <w:tcPr>
                  <w:tcW w:w="1253" w:type="pct"/>
                </w:tcPr>
                <w:p w14:paraId="2FC70260"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p>
              </w:tc>
              <w:tc>
                <w:tcPr>
                  <w:tcW w:w="1539" w:type="pct"/>
                  <w:vAlign w:val="center"/>
                </w:tcPr>
                <w:p w14:paraId="00B2EACE" w14:textId="77777777" w:rsidR="00D93545" w:rsidRPr="00883A1D" w:rsidRDefault="0091693F">
                  <w:pPr>
                    <w:jc w:val="center"/>
                    <w:rPr>
                      <w:color w:val="000000" w:themeColor="text1"/>
                      <w:szCs w:val="21"/>
                    </w:rPr>
                  </w:pPr>
                  <w:r w:rsidRPr="00883A1D">
                    <w:rPr>
                      <w:rFonts w:hint="eastAsia"/>
                      <w:color w:val="000000" w:themeColor="text1"/>
                      <w:szCs w:val="21"/>
                    </w:rPr>
                    <w:t>铜</w:t>
                  </w:r>
                </w:p>
              </w:tc>
              <w:tc>
                <w:tcPr>
                  <w:tcW w:w="957" w:type="pct"/>
                </w:tcPr>
                <w:p w14:paraId="6AE690B6"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p>
              </w:tc>
            </w:tr>
            <w:tr w:rsidR="00F50D0C" w:rsidRPr="00883A1D" w14:paraId="2B48EB6B" w14:textId="77777777">
              <w:trPr>
                <w:trHeight w:hRule="exact" w:val="291"/>
                <w:jc w:val="center"/>
              </w:trPr>
              <w:tc>
                <w:tcPr>
                  <w:tcW w:w="1251" w:type="pct"/>
                  <w:vAlign w:val="center"/>
                </w:tcPr>
                <w:p w14:paraId="0ADA407A" w14:textId="77777777" w:rsidR="00D93545" w:rsidRPr="00883A1D" w:rsidRDefault="0091693F">
                  <w:pPr>
                    <w:jc w:val="center"/>
                    <w:rPr>
                      <w:color w:val="000000" w:themeColor="text1"/>
                      <w:szCs w:val="21"/>
                    </w:rPr>
                  </w:pPr>
                  <w:r w:rsidRPr="00883A1D">
                    <w:rPr>
                      <w:rFonts w:hint="eastAsia"/>
                      <w:color w:val="000000" w:themeColor="text1"/>
                      <w:szCs w:val="21"/>
                    </w:rPr>
                    <w:t>总磷</w:t>
                  </w:r>
                </w:p>
              </w:tc>
              <w:tc>
                <w:tcPr>
                  <w:tcW w:w="1253" w:type="pct"/>
                </w:tcPr>
                <w:p w14:paraId="71E84383"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.2</w:t>
                  </w:r>
                </w:p>
              </w:tc>
              <w:tc>
                <w:tcPr>
                  <w:tcW w:w="1539" w:type="pct"/>
                  <w:vAlign w:val="center"/>
                </w:tcPr>
                <w:p w14:paraId="7672E575" w14:textId="77777777" w:rsidR="00D93545" w:rsidRPr="00883A1D" w:rsidRDefault="0091693F">
                  <w:pPr>
                    <w:jc w:val="center"/>
                    <w:rPr>
                      <w:color w:val="000000" w:themeColor="text1"/>
                      <w:szCs w:val="21"/>
                    </w:rPr>
                  </w:pPr>
                  <w:r w:rsidRPr="00883A1D">
                    <w:rPr>
                      <w:rFonts w:hint="eastAsia"/>
                      <w:color w:val="000000" w:themeColor="text1"/>
                      <w:szCs w:val="21"/>
                    </w:rPr>
                    <w:t>铅</w:t>
                  </w:r>
                </w:p>
              </w:tc>
              <w:tc>
                <w:tcPr>
                  <w:tcW w:w="957" w:type="pct"/>
                </w:tcPr>
                <w:p w14:paraId="30D9B6DC"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.005</w:t>
                  </w:r>
                </w:p>
              </w:tc>
            </w:tr>
            <w:tr w:rsidR="00F50D0C" w:rsidRPr="00883A1D" w14:paraId="1253F7F6" w14:textId="77777777">
              <w:trPr>
                <w:trHeight w:hRule="exact" w:val="291"/>
                <w:jc w:val="center"/>
              </w:trPr>
              <w:tc>
                <w:tcPr>
                  <w:tcW w:w="1251" w:type="pct"/>
                  <w:vAlign w:val="center"/>
                </w:tcPr>
                <w:p w14:paraId="277C2504" w14:textId="77777777" w:rsidR="00D93545" w:rsidRPr="00883A1D" w:rsidRDefault="0091693F">
                  <w:pPr>
                    <w:jc w:val="center"/>
                    <w:rPr>
                      <w:color w:val="000000" w:themeColor="text1"/>
                      <w:szCs w:val="21"/>
                    </w:rPr>
                  </w:pPr>
                  <w:r w:rsidRPr="00883A1D">
                    <w:rPr>
                      <w:rFonts w:hint="eastAsia"/>
                      <w:color w:val="000000" w:themeColor="text1"/>
                      <w:szCs w:val="21"/>
                    </w:rPr>
                    <w:t>石油类</w:t>
                  </w:r>
                </w:p>
              </w:tc>
              <w:tc>
                <w:tcPr>
                  <w:tcW w:w="1253" w:type="pct"/>
                </w:tcPr>
                <w:p w14:paraId="60A4C652"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.05</w:t>
                  </w:r>
                </w:p>
              </w:tc>
              <w:tc>
                <w:tcPr>
                  <w:tcW w:w="1539" w:type="pct"/>
                  <w:vAlign w:val="center"/>
                </w:tcPr>
                <w:p w14:paraId="2C5916A6" w14:textId="77777777" w:rsidR="00D93545" w:rsidRPr="00883A1D" w:rsidRDefault="0091693F">
                  <w:pPr>
                    <w:jc w:val="center"/>
                    <w:rPr>
                      <w:color w:val="000000" w:themeColor="text1"/>
                      <w:szCs w:val="21"/>
                    </w:rPr>
                  </w:pPr>
                  <w:r w:rsidRPr="00883A1D">
                    <w:rPr>
                      <w:rFonts w:hint="eastAsia"/>
                      <w:color w:val="000000" w:themeColor="text1"/>
                      <w:szCs w:val="21"/>
                    </w:rPr>
                    <w:t>砷</w:t>
                  </w:r>
                </w:p>
              </w:tc>
              <w:tc>
                <w:tcPr>
                  <w:tcW w:w="957" w:type="pct"/>
                </w:tcPr>
                <w:p w14:paraId="70C6B67E"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.005</w:t>
                  </w:r>
                </w:p>
              </w:tc>
            </w:tr>
            <w:tr w:rsidR="00F50D0C" w:rsidRPr="00883A1D" w14:paraId="38499076" w14:textId="77777777">
              <w:trPr>
                <w:trHeight w:hRule="exact" w:val="291"/>
                <w:jc w:val="center"/>
              </w:trPr>
              <w:tc>
                <w:tcPr>
                  <w:tcW w:w="1251" w:type="pct"/>
                  <w:vAlign w:val="center"/>
                </w:tcPr>
                <w:p w14:paraId="3A5C5955" w14:textId="77777777" w:rsidR="00D93545" w:rsidRPr="00883A1D" w:rsidRDefault="0091693F">
                  <w:pPr>
                    <w:jc w:val="center"/>
                    <w:rPr>
                      <w:color w:val="000000" w:themeColor="text1"/>
                      <w:szCs w:val="21"/>
                    </w:rPr>
                  </w:pPr>
                  <w:r w:rsidRPr="00883A1D">
                    <w:rPr>
                      <w:rFonts w:hint="eastAsia"/>
                      <w:color w:val="000000" w:themeColor="text1"/>
                      <w:szCs w:val="21"/>
                    </w:rPr>
                    <w:t>挥发酚</w:t>
                  </w:r>
                </w:p>
              </w:tc>
              <w:tc>
                <w:tcPr>
                  <w:tcW w:w="1253" w:type="pct"/>
                </w:tcPr>
                <w:p w14:paraId="03DBD7DE"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.005</w:t>
                  </w:r>
                </w:p>
              </w:tc>
              <w:tc>
                <w:tcPr>
                  <w:tcW w:w="1539" w:type="pct"/>
                  <w:vAlign w:val="center"/>
                </w:tcPr>
                <w:p w14:paraId="23F505CA" w14:textId="77777777" w:rsidR="00D93545" w:rsidRPr="00883A1D" w:rsidRDefault="0091693F">
                  <w:pPr>
                    <w:jc w:val="center"/>
                    <w:rPr>
                      <w:color w:val="000000" w:themeColor="text1"/>
                      <w:szCs w:val="21"/>
                    </w:rPr>
                  </w:pPr>
                  <w:r w:rsidRPr="00883A1D">
                    <w:rPr>
                      <w:rFonts w:hint="eastAsia"/>
                      <w:color w:val="000000" w:themeColor="text1"/>
                      <w:szCs w:val="21"/>
                    </w:rPr>
                    <w:t>汞</w:t>
                  </w:r>
                </w:p>
              </w:tc>
              <w:tc>
                <w:tcPr>
                  <w:tcW w:w="957" w:type="pct"/>
                </w:tcPr>
                <w:p w14:paraId="09EBDB52"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.005</w:t>
                  </w:r>
                </w:p>
              </w:tc>
            </w:tr>
            <w:tr w:rsidR="00F50D0C" w:rsidRPr="00883A1D" w14:paraId="5B54AC7A" w14:textId="77777777">
              <w:trPr>
                <w:trHeight w:hRule="exact" w:val="291"/>
                <w:jc w:val="center"/>
              </w:trPr>
              <w:tc>
                <w:tcPr>
                  <w:tcW w:w="1251" w:type="pct"/>
                  <w:vAlign w:val="center"/>
                </w:tcPr>
                <w:p w14:paraId="7937D721"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S</w:t>
                  </w:r>
                </w:p>
              </w:tc>
              <w:tc>
                <w:tcPr>
                  <w:tcW w:w="1253" w:type="pct"/>
                </w:tcPr>
                <w:p w14:paraId="6E450C24"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8</w:t>
                  </w:r>
                  <w:r w:rsidRPr="00883A1D">
                    <w:rPr>
                      <w:color w:val="000000" w:themeColor="text1"/>
                      <w:szCs w:val="21"/>
                    </w:rPr>
                    <w:t>0</w:t>
                  </w:r>
                </w:p>
              </w:tc>
              <w:tc>
                <w:tcPr>
                  <w:tcW w:w="1539" w:type="pct"/>
                  <w:vAlign w:val="center"/>
                </w:tcPr>
                <w:p w14:paraId="69EFA45B" w14:textId="77777777" w:rsidR="00D93545" w:rsidRPr="00883A1D" w:rsidRDefault="0091693F">
                  <w:pPr>
                    <w:jc w:val="center"/>
                    <w:rPr>
                      <w:color w:val="000000" w:themeColor="text1"/>
                      <w:szCs w:val="21"/>
                    </w:rPr>
                  </w:pPr>
                  <w:r w:rsidRPr="00883A1D">
                    <w:rPr>
                      <w:rFonts w:hint="eastAsia"/>
                      <w:color w:val="000000" w:themeColor="text1"/>
                      <w:szCs w:val="21"/>
                    </w:rPr>
                    <w:t>硫化物</w:t>
                  </w:r>
                </w:p>
              </w:tc>
              <w:tc>
                <w:tcPr>
                  <w:tcW w:w="957" w:type="pct"/>
                </w:tcPr>
                <w:p w14:paraId="29812AD3"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.2</w:t>
                  </w:r>
                </w:p>
              </w:tc>
            </w:tr>
            <w:tr w:rsidR="00F50D0C" w:rsidRPr="00883A1D" w14:paraId="00B24427" w14:textId="77777777">
              <w:trPr>
                <w:trHeight w:hRule="exact" w:val="291"/>
                <w:jc w:val="center"/>
              </w:trPr>
              <w:tc>
                <w:tcPr>
                  <w:tcW w:w="1251" w:type="pct"/>
                  <w:vAlign w:val="center"/>
                </w:tcPr>
                <w:p w14:paraId="5A69BDA1" w14:textId="77777777" w:rsidR="00D93545" w:rsidRPr="00883A1D" w:rsidRDefault="0091693F">
                  <w:pPr>
                    <w:jc w:val="center"/>
                    <w:rPr>
                      <w:color w:val="000000" w:themeColor="text1"/>
                      <w:szCs w:val="21"/>
                    </w:rPr>
                  </w:pPr>
                  <w:r w:rsidRPr="00883A1D">
                    <w:rPr>
                      <w:rFonts w:hint="eastAsia"/>
                      <w:color w:val="000000" w:themeColor="text1"/>
                      <w:szCs w:val="21"/>
                    </w:rPr>
                    <w:t>化学需氧量</w:t>
                  </w:r>
                </w:p>
              </w:tc>
              <w:tc>
                <w:tcPr>
                  <w:tcW w:w="1253" w:type="pct"/>
                </w:tcPr>
                <w:p w14:paraId="259CA640"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color w:val="000000" w:themeColor="text1"/>
                      <w:szCs w:val="21"/>
                    </w:rPr>
                    <w:t>0</w:t>
                  </w:r>
                </w:p>
              </w:tc>
              <w:tc>
                <w:tcPr>
                  <w:tcW w:w="1539" w:type="pct"/>
                  <w:vAlign w:val="center"/>
                </w:tcPr>
                <w:p w14:paraId="05A2BA26" w14:textId="77777777" w:rsidR="00D93545" w:rsidRPr="00883A1D" w:rsidRDefault="0091693F">
                  <w:pPr>
                    <w:jc w:val="center"/>
                    <w:rPr>
                      <w:color w:val="000000" w:themeColor="text1"/>
                      <w:szCs w:val="21"/>
                    </w:rPr>
                  </w:pPr>
                  <w:r w:rsidRPr="00883A1D">
                    <w:rPr>
                      <w:rFonts w:hint="eastAsia"/>
                      <w:color w:val="000000" w:themeColor="text1"/>
                      <w:szCs w:val="21"/>
                    </w:rPr>
                    <w:t>阴离子表面活性剂</w:t>
                  </w:r>
                </w:p>
              </w:tc>
              <w:tc>
                <w:tcPr>
                  <w:tcW w:w="957" w:type="pct"/>
                </w:tcPr>
                <w:p w14:paraId="4ECBEF90"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.2</w:t>
                  </w:r>
                </w:p>
              </w:tc>
            </w:tr>
            <w:tr w:rsidR="00F50D0C" w:rsidRPr="00883A1D" w14:paraId="51CCA7A3" w14:textId="77777777">
              <w:trPr>
                <w:trHeight w:hRule="exact" w:val="291"/>
                <w:jc w:val="center"/>
              </w:trPr>
              <w:tc>
                <w:tcPr>
                  <w:tcW w:w="1251" w:type="pct"/>
                  <w:vAlign w:val="center"/>
                </w:tcPr>
                <w:p w14:paraId="51ED41AA" w14:textId="77777777" w:rsidR="00D93545" w:rsidRPr="00883A1D" w:rsidRDefault="0091693F">
                  <w:pPr>
                    <w:jc w:val="center"/>
                    <w:rPr>
                      <w:color w:val="000000" w:themeColor="text1"/>
                      <w:szCs w:val="21"/>
                    </w:rPr>
                  </w:pPr>
                  <w:r w:rsidRPr="00883A1D">
                    <w:rPr>
                      <w:rFonts w:hint="eastAsia"/>
                      <w:color w:val="000000" w:themeColor="text1"/>
                      <w:szCs w:val="21"/>
                    </w:rPr>
                    <w:t>五日生化需氧量</w:t>
                  </w:r>
                </w:p>
              </w:tc>
              <w:tc>
                <w:tcPr>
                  <w:tcW w:w="1253" w:type="pct"/>
                </w:tcPr>
                <w:p w14:paraId="15FD0B20"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4</w:t>
                  </w:r>
                </w:p>
              </w:tc>
              <w:tc>
                <w:tcPr>
                  <w:tcW w:w="1539" w:type="pct"/>
                  <w:vAlign w:val="center"/>
                </w:tcPr>
                <w:p w14:paraId="27A08CF0" w14:textId="77777777" w:rsidR="00D93545" w:rsidRPr="00883A1D" w:rsidRDefault="0091693F">
                  <w:pPr>
                    <w:jc w:val="center"/>
                    <w:rPr>
                      <w:color w:val="000000" w:themeColor="text1"/>
                      <w:szCs w:val="21"/>
                    </w:rPr>
                  </w:pPr>
                  <w:r w:rsidRPr="00883A1D">
                    <w:rPr>
                      <w:rFonts w:hint="eastAsia"/>
                      <w:color w:val="000000" w:themeColor="text1"/>
                      <w:szCs w:val="21"/>
                    </w:rPr>
                    <w:t>总大肠菌群（个</w:t>
                  </w:r>
                  <w:r w:rsidRPr="00883A1D">
                    <w:rPr>
                      <w:rFonts w:hint="eastAsia"/>
                      <w:color w:val="000000" w:themeColor="text1"/>
                      <w:szCs w:val="21"/>
                    </w:rPr>
                    <w:t>/</w:t>
                  </w:r>
                  <w:r w:rsidRPr="00883A1D">
                    <w:rPr>
                      <w:color w:val="000000" w:themeColor="text1"/>
                      <w:szCs w:val="21"/>
                    </w:rPr>
                    <w:t>L</w:t>
                  </w:r>
                  <w:r w:rsidRPr="00883A1D">
                    <w:rPr>
                      <w:rFonts w:hint="eastAsia"/>
                      <w:color w:val="000000" w:themeColor="text1"/>
                      <w:szCs w:val="21"/>
                    </w:rPr>
                    <w:t>）</w:t>
                  </w:r>
                </w:p>
              </w:tc>
              <w:tc>
                <w:tcPr>
                  <w:tcW w:w="957" w:type="pct"/>
                </w:tcPr>
                <w:p w14:paraId="554BA382"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0000</w:t>
                  </w:r>
                </w:p>
              </w:tc>
            </w:tr>
          </w:tbl>
          <w:p w14:paraId="33480A42"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3</w:t>
            </w:r>
            <w:r w:rsidRPr="00883A1D">
              <w:rPr>
                <w:b/>
                <w:color w:val="000000" w:themeColor="text1"/>
                <w:szCs w:val="21"/>
              </w:rPr>
              <w:t>、环境噪声</w:t>
            </w:r>
          </w:p>
          <w:p w14:paraId="6DBE4AFC" w14:textId="5E2E39C0" w:rsidR="00D93545" w:rsidRPr="00883A1D" w:rsidRDefault="007273E9" w:rsidP="007273E9">
            <w:pPr>
              <w:spacing w:line="440" w:lineRule="exact"/>
              <w:ind w:firstLineChars="200" w:firstLine="420"/>
              <w:rPr>
                <w:bCs/>
                <w:color w:val="000000" w:themeColor="text1"/>
                <w:szCs w:val="21"/>
              </w:rPr>
            </w:pPr>
            <w:r w:rsidRPr="00883A1D">
              <w:rPr>
                <w:rFonts w:hint="eastAsia"/>
                <w:bCs/>
                <w:color w:val="000000" w:themeColor="text1"/>
                <w:szCs w:val="21"/>
              </w:rPr>
              <w:t>根据《绍兴市区声环境功能区划分方案》</w:t>
            </w:r>
            <w:r w:rsidR="003E5BD1" w:rsidRPr="00883A1D">
              <w:rPr>
                <w:rFonts w:hint="eastAsia"/>
                <w:bCs/>
                <w:color w:val="000000" w:themeColor="text1"/>
                <w:szCs w:val="21"/>
              </w:rPr>
              <w:t>》（绍市环发</w:t>
            </w:r>
            <w:r w:rsidR="003E5BD1" w:rsidRPr="00883A1D">
              <w:rPr>
                <w:rFonts w:ascii="宋体" w:hAnsi="宋体" w:hint="eastAsia"/>
                <w:bCs/>
                <w:color w:val="000000" w:themeColor="text1"/>
                <w:szCs w:val="21"/>
              </w:rPr>
              <w:t>〔</w:t>
            </w:r>
            <w:r w:rsidR="003E5BD1" w:rsidRPr="00883A1D">
              <w:rPr>
                <w:rFonts w:hint="eastAsia"/>
                <w:bCs/>
                <w:color w:val="000000" w:themeColor="text1"/>
                <w:szCs w:val="21"/>
              </w:rPr>
              <w:t>2020</w:t>
            </w:r>
            <w:r w:rsidR="003E5BD1" w:rsidRPr="00883A1D">
              <w:rPr>
                <w:rFonts w:ascii="宋体" w:hAnsi="宋体" w:hint="eastAsia"/>
                <w:bCs/>
                <w:color w:val="000000" w:themeColor="text1"/>
                <w:szCs w:val="21"/>
              </w:rPr>
              <w:t>〕</w:t>
            </w:r>
            <w:r w:rsidR="003E5BD1" w:rsidRPr="00883A1D">
              <w:rPr>
                <w:rFonts w:hint="eastAsia"/>
                <w:bCs/>
                <w:color w:val="000000" w:themeColor="text1"/>
                <w:szCs w:val="21"/>
              </w:rPr>
              <w:t xml:space="preserve">3 </w:t>
            </w:r>
            <w:r w:rsidR="003E5BD1" w:rsidRPr="00883A1D">
              <w:rPr>
                <w:rFonts w:hint="eastAsia"/>
                <w:bCs/>
                <w:color w:val="000000" w:themeColor="text1"/>
                <w:szCs w:val="21"/>
              </w:rPr>
              <w:t>号）可知</w:t>
            </w:r>
            <w:r w:rsidRPr="00883A1D">
              <w:rPr>
                <w:rFonts w:hint="eastAsia"/>
                <w:bCs/>
                <w:color w:val="000000" w:themeColor="text1"/>
                <w:szCs w:val="21"/>
              </w:rPr>
              <w:t>，项目地为</w:t>
            </w:r>
            <w:r w:rsidRPr="00883A1D">
              <w:rPr>
                <w:rFonts w:hint="eastAsia"/>
                <w:bCs/>
                <w:color w:val="000000" w:themeColor="text1"/>
                <w:szCs w:val="21"/>
              </w:rPr>
              <w:t>3</w:t>
            </w:r>
            <w:r w:rsidRPr="00883A1D">
              <w:rPr>
                <w:rFonts w:hint="eastAsia"/>
                <w:bCs/>
                <w:color w:val="000000" w:themeColor="text1"/>
                <w:szCs w:val="21"/>
              </w:rPr>
              <w:t>类区，</w:t>
            </w:r>
            <w:r w:rsidR="0091693F" w:rsidRPr="00883A1D">
              <w:rPr>
                <w:rFonts w:hint="eastAsia"/>
                <w:bCs/>
                <w:color w:val="000000" w:themeColor="text1"/>
                <w:szCs w:val="21"/>
              </w:rPr>
              <w:t>本项目</w:t>
            </w:r>
            <w:r w:rsidR="0091693F" w:rsidRPr="00883A1D">
              <w:rPr>
                <w:bCs/>
                <w:color w:val="000000" w:themeColor="text1"/>
                <w:szCs w:val="21"/>
              </w:rPr>
              <w:t>声环境质量执行《声环境质量标准》（</w:t>
            </w:r>
            <w:r w:rsidR="0091693F" w:rsidRPr="00883A1D">
              <w:rPr>
                <w:bCs/>
                <w:color w:val="000000" w:themeColor="text1"/>
                <w:szCs w:val="21"/>
              </w:rPr>
              <w:t>GB3096-2008</w:t>
            </w:r>
            <w:r w:rsidR="0091693F" w:rsidRPr="00883A1D">
              <w:rPr>
                <w:bCs/>
                <w:color w:val="000000" w:themeColor="text1"/>
                <w:szCs w:val="21"/>
              </w:rPr>
              <w:t>）</w:t>
            </w:r>
            <w:r w:rsidR="0091693F" w:rsidRPr="00883A1D">
              <w:rPr>
                <w:bCs/>
                <w:color w:val="000000" w:themeColor="text1"/>
                <w:szCs w:val="21"/>
              </w:rPr>
              <w:t>3</w:t>
            </w:r>
            <w:r w:rsidR="0091693F" w:rsidRPr="00883A1D">
              <w:rPr>
                <w:bCs/>
                <w:color w:val="000000" w:themeColor="text1"/>
                <w:szCs w:val="21"/>
              </w:rPr>
              <w:t>类标准，见</w:t>
            </w:r>
            <w:r w:rsidR="00087069" w:rsidRPr="00883A1D">
              <w:rPr>
                <w:bCs/>
                <w:color w:val="000000" w:themeColor="text1"/>
                <w:szCs w:val="21"/>
              </w:rPr>
              <w:t>下</w:t>
            </w:r>
            <w:r w:rsidR="0091693F" w:rsidRPr="00883A1D">
              <w:rPr>
                <w:bCs/>
                <w:color w:val="000000" w:themeColor="text1"/>
                <w:szCs w:val="21"/>
              </w:rPr>
              <w:t>表。</w:t>
            </w:r>
          </w:p>
          <w:p w14:paraId="384F8A8D" w14:textId="77777777" w:rsidR="00D93545" w:rsidRPr="00883A1D" w:rsidRDefault="0091693F">
            <w:pPr>
              <w:widowControl/>
              <w:ind w:firstLineChars="200" w:firstLine="422"/>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 xml:space="preserve">-24 </w:t>
            </w:r>
            <w:r w:rsidRPr="00883A1D">
              <w:rPr>
                <w:rFonts w:hint="eastAsia"/>
                <w:b/>
                <w:color w:val="000000" w:themeColor="text1"/>
                <w:szCs w:val="21"/>
              </w:rPr>
              <w:t xml:space="preserve"> </w:t>
            </w:r>
            <w:r w:rsidRPr="00883A1D">
              <w:rPr>
                <w:b/>
                <w:color w:val="000000" w:themeColor="text1"/>
                <w:szCs w:val="21"/>
              </w:rPr>
              <w:t>声环境质量标准（单位：</w:t>
            </w:r>
            <w:r w:rsidRPr="00883A1D">
              <w:rPr>
                <w:b/>
                <w:color w:val="000000" w:themeColor="text1"/>
                <w:szCs w:val="21"/>
              </w:rPr>
              <w:t>dB(A)</w:t>
            </w:r>
            <w:r w:rsidRPr="00883A1D">
              <w:rPr>
                <w:b/>
                <w:color w:val="000000" w:themeColor="text1"/>
                <w:szCs w:val="21"/>
              </w:rPr>
              <w:t>）</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34"/>
              <w:gridCol w:w="2139"/>
              <w:gridCol w:w="2132"/>
              <w:gridCol w:w="2131"/>
            </w:tblGrid>
            <w:tr w:rsidR="00F50D0C" w:rsidRPr="00883A1D" w14:paraId="3C5088B8" w14:textId="77777777">
              <w:trPr>
                <w:trHeight w:hRule="exact" w:val="329"/>
              </w:trPr>
              <w:tc>
                <w:tcPr>
                  <w:tcW w:w="1250" w:type="pct"/>
                  <w:vAlign w:val="center"/>
                </w:tcPr>
                <w:p w14:paraId="5E83175E" w14:textId="77777777" w:rsidR="00D93545" w:rsidRPr="00883A1D" w:rsidRDefault="0091693F">
                  <w:pPr>
                    <w:jc w:val="center"/>
                    <w:rPr>
                      <w:b/>
                      <w:color w:val="000000" w:themeColor="text1"/>
                      <w:szCs w:val="21"/>
                    </w:rPr>
                  </w:pPr>
                  <w:r w:rsidRPr="00883A1D">
                    <w:rPr>
                      <w:b/>
                      <w:color w:val="000000" w:themeColor="text1"/>
                      <w:szCs w:val="21"/>
                    </w:rPr>
                    <w:t>类别</w:t>
                  </w:r>
                </w:p>
              </w:tc>
              <w:tc>
                <w:tcPr>
                  <w:tcW w:w="1253" w:type="pct"/>
                  <w:vAlign w:val="center"/>
                </w:tcPr>
                <w:p w14:paraId="66244A50" w14:textId="77777777" w:rsidR="00D93545" w:rsidRPr="00883A1D" w:rsidRDefault="0091693F">
                  <w:pPr>
                    <w:jc w:val="center"/>
                    <w:rPr>
                      <w:b/>
                      <w:color w:val="000000" w:themeColor="text1"/>
                      <w:szCs w:val="21"/>
                    </w:rPr>
                  </w:pPr>
                  <w:r w:rsidRPr="00883A1D">
                    <w:rPr>
                      <w:b/>
                      <w:color w:val="000000" w:themeColor="text1"/>
                      <w:szCs w:val="21"/>
                    </w:rPr>
                    <w:t>等</w:t>
                  </w:r>
                  <w:r w:rsidRPr="00883A1D">
                    <w:rPr>
                      <w:rFonts w:hint="eastAsia"/>
                      <w:b/>
                      <w:color w:val="000000" w:themeColor="text1"/>
                      <w:szCs w:val="21"/>
                    </w:rPr>
                    <w:t>效</w:t>
                  </w:r>
                  <w:r w:rsidRPr="00883A1D">
                    <w:rPr>
                      <w:b/>
                      <w:color w:val="000000" w:themeColor="text1"/>
                      <w:szCs w:val="21"/>
                    </w:rPr>
                    <w:t>声级</w:t>
                  </w:r>
                </w:p>
              </w:tc>
              <w:tc>
                <w:tcPr>
                  <w:tcW w:w="1249" w:type="pct"/>
                  <w:vAlign w:val="center"/>
                </w:tcPr>
                <w:p w14:paraId="1943BEC0" w14:textId="77777777" w:rsidR="00D93545" w:rsidRPr="00883A1D" w:rsidRDefault="0091693F">
                  <w:pPr>
                    <w:jc w:val="center"/>
                    <w:rPr>
                      <w:b/>
                      <w:color w:val="000000" w:themeColor="text1"/>
                      <w:szCs w:val="21"/>
                    </w:rPr>
                  </w:pPr>
                  <w:r w:rsidRPr="00883A1D">
                    <w:rPr>
                      <w:b/>
                      <w:color w:val="000000" w:themeColor="text1"/>
                      <w:szCs w:val="21"/>
                    </w:rPr>
                    <w:t>昼间</w:t>
                  </w:r>
                </w:p>
              </w:tc>
              <w:tc>
                <w:tcPr>
                  <w:tcW w:w="1248" w:type="pct"/>
                  <w:vAlign w:val="center"/>
                </w:tcPr>
                <w:p w14:paraId="56F97D80" w14:textId="77777777" w:rsidR="00D93545" w:rsidRPr="00883A1D" w:rsidRDefault="0091693F">
                  <w:pPr>
                    <w:jc w:val="center"/>
                    <w:rPr>
                      <w:b/>
                      <w:color w:val="000000" w:themeColor="text1"/>
                      <w:szCs w:val="21"/>
                    </w:rPr>
                  </w:pPr>
                  <w:r w:rsidRPr="00883A1D">
                    <w:rPr>
                      <w:b/>
                      <w:color w:val="000000" w:themeColor="text1"/>
                      <w:szCs w:val="21"/>
                    </w:rPr>
                    <w:t>夜</w:t>
                  </w:r>
                  <w:r w:rsidRPr="00883A1D">
                    <w:rPr>
                      <w:rFonts w:hint="eastAsia"/>
                      <w:b/>
                      <w:color w:val="000000" w:themeColor="text1"/>
                      <w:szCs w:val="21"/>
                    </w:rPr>
                    <w:t>间</w:t>
                  </w:r>
                </w:p>
              </w:tc>
            </w:tr>
            <w:tr w:rsidR="00F50D0C" w:rsidRPr="00883A1D" w14:paraId="121ABB40" w14:textId="77777777">
              <w:trPr>
                <w:trHeight w:hRule="exact" w:val="291"/>
              </w:trPr>
              <w:tc>
                <w:tcPr>
                  <w:tcW w:w="1250" w:type="pct"/>
                  <w:vAlign w:val="center"/>
                </w:tcPr>
                <w:p w14:paraId="7899BFED"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类</w:t>
                  </w:r>
                </w:p>
              </w:tc>
              <w:tc>
                <w:tcPr>
                  <w:tcW w:w="1253" w:type="pct"/>
                  <w:vAlign w:val="center"/>
                </w:tcPr>
                <w:p w14:paraId="3D64D312" w14:textId="77777777" w:rsidR="00D93545" w:rsidRPr="00883A1D" w:rsidRDefault="0091693F">
                  <w:pPr>
                    <w:jc w:val="center"/>
                    <w:rPr>
                      <w:color w:val="000000" w:themeColor="text1"/>
                      <w:szCs w:val="21"/>
                    </w:rPr>
                  </w:pPr>
                  <w:r w:rsidRPr="00883A1D">
                    <w:rPr>
                      <w:color w:val="000000" w:themeColor="text1"/>
                      <w:szCs w:val="21"/>
                    </w:rPr>
                    <w:t>dB</w:t>
                  </w:r>
                  <w:r w:rsidRPr="00883A1D">
                    <w:rPr>
                      <w:color w:val="000000" w:themeColor="text1"/>
                      <w:szCs w:val="21"/>
                    </w:rPr>
                    <w:t>（</w:t>
                  </w:r>
                  <w:r w:rsidRPr="00883A1D">
                    <w:rPr>
                      <w:color w:val="000000" w:themeColor="text1"/>
                      <w:szCs w:val="21"/>
                    </w:rPr>
                    <w:t>A</w:t>
                  </w:r>
                  <w:r w:rsidRPr="00883A1D">
                    <w:rPr>
                      <w:color w:val="000000" w:themeColor="text1"/>
                      <w:szCs w:val="21"/>
                    </w:rPr>
                    <w:t>）</w:t>
                  </w:r>
                </w:p>
              </w:tc>
              <w:tc>
                <w:tcPr>
                  <w:tcW w:w="1249" w:type="pct"/>
                  <w:vAlign w:val="center"/>
                </w:tcPr>
                <w:p w14:paraId="600229A3" w14:textId="77777777" w:rsidR="00D93545" w:rsidRPr="00883A1D" w:rsidRDefault="0091693F">
                  <w:pPr>
                    <w:jc w:val="center"/>
                    <w:rPr>
                      <w:color w:val="000000" w:themeColor="text1"/>
                      <w:szCs w:val="21"/>
                    </w:rPr>
                  </w:pPr>
                  <w:r w:rsidRPr="00883A1D">
                    <w:rPr>
                      <w:color w:val="000000" w:themeColor="text1"/>
                      <w:szCs w:val="21"/>
                    </w:rPr>
                    <w:t>65</w:t>
                  </w:r>
                </w:p>
              </w:tc>
              <w:tc>
                <w:tcPr>
                  <w:tcW w:w="1248" w:type="pct"/>
                  <w:vAlign w:val="center"/>
                </w:tcPr>
                <w:p w14:paraId="4E0432B9" w14:textId="77777777" w:rsidR="00D93545" w:rsidRPr="00883A1D" w:rsidRDefault="0091693F">
                  <w:pPr>
                    <w:jc w:val="center"/>
                    <w:rPr>
                      <w:color w:val="000000" w:themeColor="text1"/>
                      <w:szCs w:val="21"/>
                    </w:rPr>
                  </w:pPr>
                  <w:r w:rsidRPr="00883A1D">
                    <w:rPr>
                      <w:color w:val="000000" w:themeColor="text1"/>
                      <w:szCs w:val="21"/>
                    </w:rPr>
                    <w:t>55</w:t>
                  </w:r>
                </w:p>
              </w:tc>
            </w:tr>
          </w:tbl>
          <w:p w14:paraId="268E4A23" w14:textId="77777777" w:rsidR="00D93545" w:rsidRPr="00883A1D" w:rsidRDefault="0091693F">
            <w:pPr>
              <w:pStyle w:val="32"/>
              <w:spacing w:after="0" w:line="360" w:lineRule="auto"/>
              <w:ind w:leftChars="0" w:left="0" w:firstLineChars="200" w:firstLine="422"/>
              <w:rPr>
                <w:b/>
                <w:bCs/>
                <w:color w:val="000000" w:themeColor="text1"/>
                <w:sz w:val="21"/>
                <w:szCs w:val="21"/>
                <w:lang w:val="en-US"/>
              </w:rPr>
            </w:pPr>
            <w:r w:rsidRPr="00883A1D">
              <w:rPr>
                <w:rFonts w:hint="eastAsia"/>
                <w:b/>
                <w:bCs/>
                <w:color w:val="000000" w:themeColor="text1"/>
                <w:sz w:val="21"/>
                <w:szCs w:val="21"/>
                <w:lang w:val="en-US"/>
              </w:rPr>
              <w:t>4</w:t>
            </w:r>
            <w:r w:rsidRPr="00883A1D">
              <w:rPr>
                <w:rFonts w:hint="eastAsia"/>
                <w:b/>
                <w:bCs/>
                <w:color w:val="000000" w:themeColor="text1"/>
                <w:sz w:val="21"/>
                <w:szCs w:val="21"/>
                <w:lang w:val="en-US"/>
              </w:rPr>
              <w:t>、地下水环境</w:t>
            </w:r>
          </w:p>
          <w:p w14:paraId="3BBEE9EC" w14:textId="77777777" w:rsidR="00D93545" w:rsidRPr="00883A1D" w:rsidRDefault="0091693F">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执行《地下水质量标准》（</w:t>
            </w:r>
            <w:r w:rsidRPr="00883A1D">
              <w:rPr>
                <w:rFonts w:hint="eastAsia"/>
                <w:color w:val="000000" w:themeColor="text1"/>
                <w:sz w:val="21"/>
                <w:szCs w:val="21"/>
                <w:lang w:val="en-US"/>
              </w:rPr>
              <w:t>GB/T14848-2017</w:t>
            </w:r>
            <w:r w:rsidRPr="00883A1D">
              <w:rPr>
                <w:rFonts w:hint="eastAsia"/>
                <w:color w:val="000000" w:themeColor="text1"/>
                <w:sz w:val="21"/>
                <w:szCs w:val="21"/>
                <w:lang w:val="en-US"/>
              </w:rPr>
              <w:t>）中</w:t>
            </w:r>
            <w:r w:rsidRPr="00883A1D">
              <w:rPr>
                <w:rFonts w:hint="eastAsia"/>
                <w:color w:val="000000" w:themeColor="text1"/>
                <w:sz w:val="21"/>
                <w:szCs w:val="21"/>
                <w:lang w:val="en-US"/>
              </w:rPr>
              <w:t>III</w:t>
            </w:r>
            <w:r w:rsidRPr="00883A1D">
              <w:rPr>
                <w:rFonts w:hint="eastAsia"/>
                <w:color w:val="000000" w:themeColor="text1"/>
                <w:sz w:val="21"/>
                <w:szCs w:val="21"/>
                <w:lang w:val="en-US"/>
              </w:rPr>
              <w:t>类标准。</w:t>
            </w:r>
          </w:p>
          <w:p w14:paraId="2620C7F8" w14:textId="77777777" w:rsidR="00D93545" w:rsidRPr="00883A1D" w:rsidRDefault="0091693F">
            <w:pPr>
              <w:widowControl/>
              <w:ind w:firstLineChars="200" w:firstLine="422"/>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 xml:space="preserve">-25 </w:t>
            </w:r>
            <w:r w:rsidRPr="00883A1D">
              <w:rPr>
                <w:rFonts w:hint="eastAsia"/>
                <w:b/>
                <w:color w:val="000000" w:themeColor="text1"/>
                <w:szCs w:val="21"/>
              </w:rPr>
              <w:t xml:space="preserve"> </w:t>
            </w:r>
            <w:r w:rsidRPr="00883A1D">
              <w:rPr>
                <w:rFonts w:hint="eastAsia"/>
                <w:b/>
                <w:color w:val="000000" w:themeColor="text1"/>
                <w:szCs w:val="21"/>
              </w:rPr>
              <w:t>地下水</w:t>
            </w:r>
            <w:r w:rsidRPr="00883A1D">
              <w:rPr>
                <w:b/>
                <w:color w:val="000000" w:themeColor="text1"/>
                <w:szCs w:val="21"/>
              </w:rPr>
              <w:t>环境质量标准</w:t>
            </w:r>
            <w:r w:rsidRPr="00883A1D">
              <w:rPr>
                <w:rFonts w:hint="eastAsia"/>
                <w:b/>
                <w:color w:val="000000" w:themeColor="text1"/>
                <w:szCs w:val="21"/>
              </w:rPr>
              <w:t xml:space="preserve"> </w:t>
            </w:r>
            <w:r w:rsidRPr="00883A1D">
              <w:rPr>
                <w:b/>
                <w:color w:val="000000" w:themeColor="text1"/>
                <w:szCs w:val="21"/>
              </w:rPr>
              <w:t xml:space="preserve"> </w:t>
            </w:r>
            <w:r w:rsidRPr="00883A1D">
              <w:rPr>
                <w:b/>
                <w:color w:val="000000" w:themeColor="text1"/>
                <w:szCs w:val="21"/>
              </w:rPr>
              <w:t>单位：</w:t>
            </w:r>
            <w:r w:rsidRPr="00883A1D">
              <w:rPr>
                <w:rFonts w:hint="eastAsia"/>
                <w:b/>
                <w:color w:val="000000" w:themeColor="text1"/>
                <w:szCs w:val="21"/>
              </w:rPr>
              <w:t>m</w:t>
            </w:r>
            <w:r w:rsidRPr="00883A1D">
              <w:rPr>
                <w:b/>
                <w:color w:val="000000" w:themeColor="text1"/>
                <w:szCs w:val="21"/>
              </w:rPr>
              <w:t>g/L</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36"/>
              <w:gridCol w:w="2139"/>
              <w:gridCol w:w="2627"/>
              <w:gridCol w:w="1634"/>
            </w:tblGrid>
            <w:tr w:rsidR="00F50D0C" w:rsidRPr="00883A1D" w14:paraId="44D43DD3" w14:textId="77777777">
              <w:trPr>
                <w:trHeight w:hRule="exact" w:val="329"/>
                <w:jc w:val="center"/>
              </w:trPr>
              <w:tc>
                <w:tcPr>
                  <w:tcW w:w="1251" w:type="pct"/>
                  <w:vAlign w:val="center"/>
                </w:tcPr>
                <w:p w14:paraId="52A448A3"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1253" w:type="pct"/>
                  <w:vAlign w:val="center"/>
                </w:tcPr>
                <w:p w14:paraId="0383835D" w14:textId="77777777" w:rsidR="00D93545" w:rsidRPr="00883A1D" w:rsidRDefault="0091693F">
                  <w:pPr>
                    <w:jc w:val="center"/>
                    <w:rPr>
                      <w:b/>
                      <w:color w:val="000000" w:themeColor="text1"/>
                      <w:szCs w:val="21"/>
                    </w:rPr>
                  </w:pPr>
                  <w:r w:rsidRPr="00883A1D">
                    <w:rPr>
                      <w:rFonts w:hint="eastAsia"/>
                      <w:b/>
                      <w:color w:val="000000" w:themeColor="text1"/>
                      <w:szCs w:val="21"/>
                    </w:rPr>
                    <w:t>标准限值</w:t>
                  </w:r>
                </w:p>
              </w:tc>
              <w:tc>
                <w:tcPr>
                  <w:tcW w:w="1539" w:type="pct"/>
                  <w:vAlign w:val="center"/>
                </w:tcPr>
                <w:p w14:paraId="67533AB5"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957" w:type="pct"/>
                  <w:vAlign w:val="center"/>
                </w:tcPr>
                <w:p w14:paraId="7F002D3B" w14:textId="77777777" w:rsidR="00D93545" w:rsidRPr="00883A1D" w:rsidRDefault="0091693F">
                  <w:pPr>
                    <w:jc w:val="center"/>
                    <w:rPr>
                      <w:b/>
                      <w:color w:val="000000" w:themeColor="text1"/>
                      <w:szCs w:val="21"/>
                    </w:rPr>
                  </w:pPr>
                  <w:r w:rsidRPr="00883A1D">
                    <w:rPr>
                      <w:rFonts w:hint="eastAsia"/>
                      <w:b/>
                      <w:color w:val="000000" w:themeColor="text1"/>
                      <w:szCs w:val="21"/>
                    </w:rPr>
                    <w:t>标准限值</w:t>
                  </w:r>
                </w:p>
              </w:tc>
            </w:tr>
            <w:tr w:rsidR="00F50D0C" w:rsidRPr="00883A1D" w14:paraId="283D86D0" w14:textId="77777777">
              <w:trPr>
                <w:trHeight w:hRule="exact" w:val="291"/>
                <w:jc w:val="center"/>
              </w:trPr>
              <w:tc>
                <w:tcPr>
                  <w:tcW w:w="1251" w:type="pct"/>
                  <w:vAlign w:val="center"/>
                </w:tcPr>
                <w:p w14:paraId="1D549834" w14:textId="77777777" w:rsidR="00D93545" w:rsidRPr="00883A1D" w:rsidRDefault="0091693F">
                  <w:pPr>
                    <w:jc w:val="center"/>
                    <w:rPr>
                      <w:color w:val="000000" w:themeColor="text1"/>
                      <w:szCs w:val="21"/>
                    </w:rPr>
                  </w:pPr>
                  <w:r w:rsidRPr="00883A1D">
                    <w:rPr>
                      <w:rFonts w:hint="eastAsia"/>
                      <w:bCs/>
                      <w:color w:val="000000" w:themeColor="text1"/>
                      <w:szCs w:val="21"/>
                    </w:rPr>
                    <w:t>p</w:t>
                  </w:r>
                  <w:r w:rsidRPr="00883A1D">
                    <w:rPr>
                      <w:bCs/>
                      <w:color w:val="000000" w:themeColor="text1"/>
                      <w:szCs w:val="21"/>
                    </w:rPr>
                    <w:t>H</w:t>
                  </w:r>
                </w:p>
              </w:tc>
              <w:tc>
                <w:tcPr>
                  <w:tcW w:w="1253" w:type="pct"/>
                  <w:vAlign w:val="center"/>
                </w:tcPr>
                <w:p w14:paraId="515FC07B"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r w:rsidRPr="00883A1D">
                    <w:rPr>
                      <w:rFonts w:hint="eastAsia"/>
                      <w:color w:val="000000" w:themeColor="text1"/>
                      <w:szCs w:val="21"/>
                    </w:rPr>
                    <w:t>~</w:t>
                  </w:r>
                  <w:r w:rsidRPr="00883A1D">
                    <w:rPr>
                      <w:color w:val="000000" w:themeColor="text1"/>
                      <w:szCs w:val="21"/>
                    </w:rPr>
                    <w:t>8.5</w:t>
                  </w:r>
                </w:p>
              </w:tc>
              <w:tc>
                <w:tcPr>
                  <w:tcW w:w="1539" w:type="pct"/>
                  <w:vAlign w:val="center"/>
                </w:tcPr>
                <w:p w14:paraId="6168145C" w14:textId="77777777" w:rsidR="00D93545" w:rsidRPr="00883A1D" w:rsidRDefault="0091693F">
                  <w:pPr>
                    <w:jc w:val="center"/>
                    <w:rPr>
                      <w:color w:val="000000" w:themeColor="text1"/>
                      <w:szCs w:val="21"/>
                    </w:rPr>
                  </w:pPr>
                  <w:r w:rsidRPr="00883A1D">
                    <w:rPr>
                      <w:rFonts w:hint="eastAsia"/>
                      <w:bCs/>
                      <w:color w:val="000000" w:themeColor="text1"/>
                      <w:szCs w:val="21"/>
                    </w:rPr>
                    <w:t>铁</w:t>
                  </w:r>
                </w:p>
              </w:tc>
              <w:tc>
                <w:tcPr>
                  <w:tcW w:w="957" w:type="pct"/>
                  <w:vAlign w:val="center"/>
                </w:tcPr>
                <w:p w14:paraId="70E1F9EA"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.30</w:t>
                  </w:r>
                </w:p>
              </w:tc>
            </w:tr>
            <w:tr w:rsidR="00F50D0C" w:rsidRPr="00883A1D" w14:paraId="056AAB7E" w14:textId="77777777">
              <w:trPr>
                <w:trHeight w:hRule="exact" w:val="291"/>
                <w:jc w:val="center"/>
              </w:trPr>
              <w:tc>
                <w:tcPr>
                  <w:tcW w:w="1251" w:type="pct"/>
                  <w:vAlign w:val="center"/>
                </w:tcPr>
                <w:p w14:paraId="5B699654" w14:textId="77777777" w:rsidR="00D93545" w:rsidRPr="00883A1D" w:rsidRDefault="0091693F">
                  <w:pPr>
                    <w:jc w:val="center"/>
                    <w:rPr>
                      <w:color w:val="000000" w:themeColor="text1"/>
                      <w:szCs w:val="21"/>
                    </w:rPr>
                  </w:pPr>
                  <w:r w:rsidRPr="00883A1D">
                    <w:rPr>
                      <w:rFonts w:hint="eastAsia"/>
                      <w:bCs/>
                      <w:color w:val="000000" w:themeColor="text1"/>
                      <w:szCs w:val="21"/>
                    </w:rPr>
                    <w:t>氨氮</w:t>
                  </w:r>
                </w:p>
              </w:tc>
              <w:tc>
                <w:tcPr>
                  <w:tcW w:w="1253" w:type="pct"/>
                  <w:vAlign w:val="center"/>
                </w:tcPr>
                <w:p w14:paraId="7CB8FA44"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.50</w:t>
                  </w:r>
                </w:p>
              </w:tc>
              <w:tc>
                <w:tcPr>
                  <w:tcW w:w="1539" w:type="pct"/>
                  <w:vAlign w:val="center"/>
                </w:tcPr>
                <w:p w14:paraId="5F65F62B" w14:textId="77777777" w:rsidR="00D93545" w:rsidRPr="00883A1D" w:rsidRDefault="0091693F">
                  <w:pPr>
                    <w:jc w:val="center"/>
                    <w:rPr>
                      <w:color w:val="000000" w:themeColor="text1"/>
                      <w:szCs w:val="21"/>
                    </w:rPr>
                  </w:pPr>
                  <w:r w:rsidRPr="00883A1D">
                    <w:rPr>
                      <w:rFonts w:hint="eastAsia"/>
                      <w:bCs/>
                      <w:color w:val="000000" w:themeColor="text1"/>
                      <w:szCs w:val="21"/>
                    </w:rPr>
                    <w:t>锰</w:t>
                  </w:r>
                </w:p>
              </w:tc>
              <w:tc>
                <w:tcPr>
                  <w:tcW w:w="957" w:type="pct"/>
                  <w:vAlign w:val="center"/>
                </w:tcPr>
                <w:p w14:paraId="65A1A603"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.10</w:t>
                  </w:r>
                </w:p>
              </w:tc>
            </w:tr>
            <w:tr w:rsidR="00F50D0C" w:rsidRPr="00883A1D" w14:paraId="66DFEDA9" w14:textId="77777777">
              <w:trPr>
                <w:trHeight w:hRule="exact" w:val="291"/>
                <w:jc w:val="center"/>
              </w:trPr>
              <w:tc>
                <w:tcPr>
                  <w:tcW w:w="1251" w:type="pct"/>
                  <w:vAlign w:val="center"/>
                </w:tcPr>
                <w:p w14:paraId="6841B18D" w14:textId="77777777" w:rsidR="00D93545" w:rsidRPr="00883A1D" w:rsidRDefault="0091693F">
                  <w:pPr>
                    <w:jc w:val="center"/>
                    <w:rPr>
                      <w:color w:val="000000" w:themeColor="text1"/>
                      <w:szCs w:val="21"/>
                    </w:rPr>
                  </w:pPr>
                  <w:r w:rsidRPr="00883A1D">
                    <w:rPr>
                      <w:rFonts w:hint="eastAsia"/>
                      <w:bCs/>
                      <w:color w:val="000000" w:themeColor="text1"/>
                      <w:szCs w:val="21"/>
                    </w:rPr>
                    <w:t>挥发酚</w:t>
                  </w:r>
                </w:p>
              </w:tc>
              <w:tc>
                <w:tcPr>
                  <w:tcW w:w="1253" w:type="pct"/>
                  <w:vAlign w:val="center"/>
                </w:tcPr>
                <w:p w14:paraId="3B455194"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cr/>
                    <w:t>002</w:t>
                  </w:r>
                </w:p>
              </w:tc>
              <w:tc>
                <w:tcPr>
                  <w:tcW w:w="1539" w:type="pct"/>
                  <w:vAlign w:val="center"/>
                </w:tcPr>
                <w:p w14:paraId="6D576F0F" w14:textId="77777777" w:rsidR="00D93545" w:rsidRPr="00883A1D" w:rsidRDefault="0091693F">
                  <w:pPr>
                    <w:jc w:val="center"/>
                    <w:rPr>
                      <w:color w:val="000000" w:themeColor="text1"/>
                      <w:szCs w:val="21"/>
                    </w:rPr>
                  </w:pPr>
                  <w:r w:rsidRPr="00883A1D">
                    <w:rPr>
                      <w:rFonts w:hint="eastAsia"/>
                      <w:bCs/>
                      <w:color w:val="000000" w:themeColor="text1"/>
                      <w:szCs w:val="21"/>
                    </w:rPr>
                    <w:t>镍</w:t>
                  </w:r>
                </w:p>
              </w:tc>
              <w:tc>
                <w:tcPr>
                  <w:tcW w:w="957" w:type="pct"/>
                  <w:vAlign w:val="center"/>
                </w:tcPr>
                <w:p w14:paraId="4E4C798D"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.02</w:t>
                  </w:r>
                </w:p>
              </w:tc>
            </w:tr>
            <w:tr w:rsidR="00F50D0C" w:rsidRPr="00883A1D" w14:paraId="3D1096E3" w14:textId="77777777">
              <w:trPr>
                <w:trHeight w:hRule="exact" w:val="291"/>
                <w:jc w:val="center"/>
              </w:trPr>
              <w:tc>
                <w:tcPr>
                  <w:tcW w:w="1251" w:type="pct"/>
                  <w:vAlign w:val="center"/>
                </w:tcPr>
                <w:p w14:paraId="37AD6BA0" w14:textId="77777777" w:rsidR="00D93545" w:rsidRPr="00883A1D" w:rsidRDefault="0091693F">
                  <w:pPr>
                    <w:jc w:val="center"/>
                    <w:rPr>
                      <w:color w:val="000000" w:themeColor="text1"/>
                      <w:szCs w:val="21"/>
                    </w:rPr>
                  </w:pPr>
                  <w:r w:rsidRPr="00883A1D">
                    <w:rPr>
                      <w:rFonts w:hint="eastAsia"/>
                      <w:bCs/>
                      <w:color w:val="000000" w:themeColor="text1"/>
                      <w:szCs w:val="21"/>
                    </w:rPr>
                    <w:t>氰化物</w:t>
                  </w:r>
                </w:p>
              </w:tc>
              <w:tc>
                <w:tcPr>
                  <w:tcW w:w="1253" w:type="pct"/>
                  <w:vAlign w:val="center"/>
                </w:tcPr>
                <w:p w14:paraId="13069CF0"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.05</w:t>
                  </w:r>
                </w:p>
              </w:tc>
              <w:tc>
                <w:tcPr>
                  <w:tcW w:w="1539" w:type="pct"/>
                  <w:vAlign w:val="center"/>
                </w:tcPr>
                <w:p w14:paraId="7FBF656C" w14:textId="77777777" w:rsidR="00D93545" w:rsidRPr="00883A1D" w:rsidRDefault="0091693F">
                  <w:pPr>
                    <w:jc w:val="center"/>
                    <w:rPr>
                      <w:color w:val="000000" w:themeColor="text1"/>
                      <w:szCs w:val="21"/>
                    </w:rPr>
                  </w:pPr>
                  <w:r w:rsidRPr="00883A1D">
                    <w:rPr>
                      <w:rFonts w:hint="eastAsia"/>
                      <w:bCs/>
                      <w:color w:val="000000" w:themeColor="text1"/>
                      <w:szCs w:val="21"/>
                    </w:rPr>
                    <w:t>铜</w:t>
                  </w:r>
                </w:p>
              </w:tc>
              <w:tc>
                <w:tcPr>
                  <w:tcW w:w="957" w:type="pct"/>
                  <w:vAlign w:val="center"/>
                </w:tcPr>
                <w:p w14:paraId="6CA2CFF3"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F50D0C" w:rsidRPr="00883A1D" w14:paraId="0177EB7B" w14:textId="77777777">
              <w:trPr>
                <w:trHeight w:hRule="exact" w:val="377"/>
                <w:jc w:val="center"/>
              </w:trPr>
              <w:tc>
                <w:tcPr>
                  <w:tcW w:w="1251" w:type="pct"/>
                  <w:vAlign w:val="center"/>
                </w:tcPr>
                <w:p w14:paraId="407954D0" w14:textId="77777777" w:rsidR="00D93545" w:rsidRPr="00883A1D" w:rsidRDefault="0091693F">
                  <w:pPr>
                    <w:jc w:val="center"/>
                    <w:rPr>
                      <w:color w:val="000000" w:themeColor="text1"/>
                      <w:szCs w:val="21"/>
                    </w:rPr>
                  </w:pPr>
                  <w:r w:rsidRPr="00883A1D">
                    <w:rPr>
                      <w:rFonts w:hint="eastAsia"/>
                      <w:bCs/>
                      <w:color w:val="000000" w:themeColor="text1"/>
                      <w:szCs w:val="21"/>
                    </w:rPr>
                    <w:t>亚硝酸盐氮</w:t>
                  </w:r>
                </w:p>
              </w:tc>
              <w:tc>
                <w:tcPr>
                  <w:tcW w:w="1253" w:type="pct"/>
                  <w:vAlign w:val="center"/>
                </w:tcPr>
                <w:p w14:paraId="09B77AF2"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c>
                <w:tcPr>
                  <w:tcW w:w="1539" w:type="pct"/>
                  <w:vAlign w:val="center"/>
                </w:tcPr>
                <w:p w14:paraId="5EF43F0C" w14:textId="77777777" w:rsidR="00D93545" w:rsidRPr="00883A1D" w:rsidRDefault="0091693F">
                  <w:pPr>
                    <w:jc w:val="center"/>
                    <w:rPr>
                      <w:color w:val="000000" w:themeColor="text1"/>
                      <w:szCs w:val="21"/>
                    </w:rPr>
                  </w:pPr>
                  <w:r w:rsidRPr="00883A1D">
                    <w:rPr>
                      <w:rFonts w:hint="eastAsia"/>
                      <w:bCs/>
                      <w:color w:val="000000" w:themeColor="text1"/>
                      <w:szCs w:val="21"/>
                    </w:rPr>
                    <w:t>砷</w:t>
                  </w:r>
                </w:p>
              </w:tc>
              <w:tc>
                <w:tcPr>
                  <w:tcW w:w="957" w:type="pct"/>
                  <w:vAlign w:val="center"/>
                </w:tcPr>
                <w:p w14:paraId="5B23A4D8"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r>
            <w:tr w:rsidR="00F50D0C" w:rsidRPr="00883A1D" w14:paraId="0ACEF447" w14:textId="77777777">
              <w:trPr>
                <w:trHeight w:hRule="exact" w:val="320"/>
                <w:jc w:val="center"/>
              </w:trPr>
              <w:tc>
                <w:tcPr>
                  <w:tcW w:w="1251" w:type="pct"/>
                  <w:vAlign w:val="center"/>
                </w:tcPr>
                <w:p w14:paraId="70918E92" w14:textId="77777777" w:rsidR="00D93545" w:rsidRPr="00883A1D" w:rsidRDefault="0091693F">
                  <w:pPr>
                    <w:jc w:val="center"/>
                    <w:rPr>
                      <w:color w:val="000000" w:themeColor="text1"/>
                      <w:szCs w:val="21"/>
                    </w:rPr>
                  </w:pPr>
                  <w:r w:rsidRPr="00883A1D">
                    <w:rPr>
                      <w:rFonts w:hint="eastAsia"/>
                      <w:bCs/>
                      <w:color w:val="000000" w:themeColor="text1"/>
                      <w:szCs w:val="21"/>
                    </w:rPr>
                    <w:t>溶解性总固体</w:t>
                  </w:r>
                </w:p>
              </w:tc>
              <w:tc>
                <w:tcPr>
                  <w:tcW w:w="1253" w:type="pct"/>
                  <w:vAlign w:val="center"/>
                </w:tcPr>
                <w:p w14:paraId="1B175C6C"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000</w:t>
                  </w:r>
                </w:p>
              </w:tc>
              <w:tc>
                <w:tcPr>
                  <w:tcW w:w="1539" w:type="pct"/>
                  <w:vAlign w:val="center"/>
                </w:tcPr>
                <w:p w14:paraId="6A41511B" w14:textId="77777777" w:rsidR="00D93545" w:rsidRPr="00883A1D" w:rsidRDefault="0091693F">
                  <w:pPr>
                    <w:jc w:val="center"/>
                    <w:rPr>
                      <w:color w:val="000000" w:themeColor="text1"/>
                      <w:szCs w:val="21"/>
                    </w:rPr>
                  </w:pPr>
                  <w:r w:rsidRPr="00883A1D">
                    <w:rPr>
                      <w:rFonts w:hint="eastAsia"/>
                      <w:bCs/>
                      <w:color w:val="000000" w:themeColor="text1"/>
                      <w:szCs w:val="21"/>
                    </w:rPr>
                    <w:t>汞</w:t>
                  </w:r>
                </w:p>
              </w:tc>
              <w:tc>
                <w:tcPr>
                  <w:tcW w:w="957" w:type="pct"/>
                  <w:vAlign w:val="center"/>
                </w:tcPr>
                <w:p w14:paraId="66D169A6"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.001</w:t>
                  </w:r>
                </w:p>
              </w:tc>
            </w:tr>
            <w:tr w:rsidR="00F50D0C" w:rsidRPr="00883A1D" w14:paraId="1B8B69F4" w14:textId="77777777">
              <w:trPr>
                <w:trHeight w:hRule="exact" w:val="291"/>
                <w:jc w:val="center"/>
              </w:trPr>
              <w:tc>
                <w:tcPr>
                  <w:tcW w:w="1251" w:type="pct"/>
                  <w:vAlign w:val="center"/>
                </w:tcPr>
                <w:p w14:paraId="407DFBA5" w14:textId="77777777" w:rsidR="00D93545" w:rsidRPr="00883A1D" w:rsidRDefault="0091693F">
                  <w:pPr>
                    <w:jc w:val="center"/>
                    <w:rPr>
                      <w:color w:val="000000" w:themeColor="text1"/>
                      <w:szCs w:val="21"/>
                    </w:rPr>
                  </w:pPr>
                  <w:r w:rsidRPr="00883A1D">
                    <w:rPr>
                      <w:rFonts w:hint="eastAsia"/>
                      <w:bCs/>
                      <w:color w:val="000000" w:themeColor="text1"/>
                      <w:szCs w:val="21"/>
                    </w:rPr>
                    <w:t>硫酸盐</w:t>
                  </w:r>
                </w:p>
              </w:tc>
              <w:tc>
                <w:tcPr>
                  <w:tcW w:w="1253" w:type="pct"/>
                  <w:vAlign w:val="center"/>
                </w:tcPr>
                <w:p w14:paraId="3C2BB718"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50</w:t>
                  </w:r>
                </w:p>
              </w:tc>
              <w:tc>
                <w:tcPr>
                  <w:tcW w:w="1539" w:type="pct"/>
                  <w:vAlign w:val="center"/>
                </w:tcPr>
                <w:p w14:paraId="741BD880" w14:textId="77777777" w:rsidR="00D93545" w:rsidRPr="00883A1D" w:rsidRDefault="0091693F">
                  <w:pPr>
                    <w:jc w:val="center"/>
                    <w:rPr>
                      <w:color w:val="000000" w:themeColor="text1"/>
                      <w:szCs w:val="21"/>
                    </w:rPr>
                  </w:pPr>
                  <w:r w:rsidRPr="00883A1D">
                    <w:rPr>
                      <w:rFonts w:hint="eastAsia"/>
                      <w:bCs/>
                      <w:color w:val="000000" w:themeColor="text1"/>
                      <w:szCs w:val="21"/>
                    </w:rPr>
                    <w:t>六价铬</w:t>
                  </w:r>
                </w:p>
              </w:tc>
              <w:tc>
                <w:tcPr>
                  <w:tcW w:w="957" w:type="pct"/>
                  <w:vAlign w:val="center"/>
                </w:tcPr>
                <w:p w14:paraId="6B4D9CF6"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.005</w:t>
                  </w:r>
                </w:p>
              </w:tc>
            </w:tr>
            <w:tr w:rsidR="00F50D0C" w:rsidRPr="00883A1D" w14:paraId="17DC1606" w14:textId="77777777">
              <w:trPr>
                <w:trHeight w:hRule="exact" w:val="291"/>
                <w:jc w:val="center"/>
              </w:trPr>
              <w:tc>
                <w:tcPr>
                  <w:tcW w:w="1251" w:type="pct"/>
                  <w:vAlign w:val="center"/>
                </w:tcPr>
                <w:p w14:paraId="4E6C6E5C" w14:textId="77777777" w:rsidR="00D93545" w:rsidRPr="00883A1D" w:rsidRDefault="0091693F">
                  <w:pPr>
                    <w:jc w:val="center"/>
                    <w:rPr>
                      <w:color w:val="000000" w:themeColor="text1"/>
                      <w:szCs w:val="21"/>
                    </w:rPr>
                  </w:pPr>
                  <w:r w:rsidRPr="00883A1D">
                    <w:rPr>
                      <w:rFonts w:hint="eastAsia"/>
                      <w:bCs/>
                      <w:color w:val="000000" w:themeColor="text1"/>
                      <w:szCs w:val="21"/>
                    </w:rPr>
                    <w:t>氯化物</w:t>
                  </w:r>
                </w:p>
              </w:tc>
              <w:tc>
                <w:tcPr>
                  <w:tcW w:w="1253" w:type="pct"/>
                  <w:vAlign w:val="center"/>
                </w:tcPr>
                <w:p w14:paraId="30D2AC85"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50</w:t>
                  </w:r>
                </w:p>
              </w:tc>
              <w:tc>
                <w:tcPr>
                  <w:tcW w:w="1539" w:type="pct"/>
                  <w:vAlign w:val="center"/>
                </w:tcPr>
                <w:p w14:paraId="1D312FC7" w14:textId="77777777" w:rsidR="00D93545" w:rsidRPr="00883A1D" w:rsidRDefault="0091693F">
                  <w:pPr>
                    <w:jc w:val="center"/>
                    <w:rPr>
                      <w:color w:val="000000" w:themeColor="text1"/>
                      <w:szCs w:val="21"/>
                    </w:rPr>
                  </w:pPr>
                  <w:r w:rsidRPr="00883A1D">
                    <w:rPr>
                      <w:rFonts w:hint="eastAsia"/>
                      <w:bCs/>
                      <w:color w:val="000000" w:themeColor="text1"/>
                      <w:szCs w:val="21"/>
                    </w:rPr>
                    <w:t>锌</w:t>
                  </w:r>
                </w:p>
              </w:tc>
              <w:tc>
                <w:tcPr>
                  <w:tcW w:w="957" w:type="pct"/>
                  <w:vAlign w:val="center"/>
                </w:tcPr>
                <w:p w14:paraId="0302A762"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F50D0C" w:rsidRPr="00883A1D" w14:paraId="7F6C63A1" w14:textId="77777777">
              <w:trPr>
                <w:trHeight w:hRule="exact" w:val="291"/>
                <w:jc w:val="center"/>
              </w:trPr>
              <w:tc>
                <w:tcPr>
                  <w:tcW w:w="1251" w:type="pct"/>
                  <w:vAlign w:val="center"/>
                </w:tcPr>
                <w:p w14:paraId="7145993B" w14:textId="77777777" w:rsidR="00D93545" w:rsidRPr="00883A1D" w:rsidRDefault="0091693F">
                  <w:pPr>
                    <w:jc w:val="center"/>
                    <w:rPr>
                      <w:color w:val="000000" w:themeColor="text1"/>
                      <w:szCs w:val="21"/>
                    </w:rPr>
                  </w:pPr>
                  <w:r w:rsidRPr="00883A1D">
                    <w:rPr>
                      <w:rFonts w:hint="eastAsia"/>
                      <w:bCs/>
                      <w:color w:val="000000" w:themeColor="text1"/>
                      <w:szCs w:val="21"/>
                    </w:rPr>
                    <w:t>氟化物</w:t>
                  </w:r>
                </w:p>
              </w:tc>
              <w:tc>
                <w:tcPr>
                  <w:tcW w:w="1253" w:type="pct"/>
                  <w:vAlign w:val="center"/>
                </w:tcPr>
                <w:p w14:paraId="16144DF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539" w:type="pct"/>
                  <w:vAlign w:val="center"/>
                </w:tcPr>
                <w:p w14:paraId="2400CFEF" w14:textId="77777777" w:rsidR="00D93545" w:rsidRPr="00883A1D" w:rsidRDefault="0091693F">
                  <w:pPr>
                    <w:jc w:val="center"/>
                    <w:rPr>
                      <w:color w:val="000000" w:themeColor="text1"/>
                      <w:szCs w:val="21"/>
                    </w:rPr>
                  </w:pPr>
                  <w:r w:rsidRPr="00883A1D">
                    <w:rPr>
                      <w:rFonts w:hint="eastAsia"/>
                      <w:bCs/>
                      <w:color w:val="000000" w:themeColor="text1"/>
                      <w:szCs w:val="21"/>
                    </w:rPr>
                    <w:t>总硬度</w:t>
                  </w:r>
                </w:p>
              </w:tc>
              <w:tc>
                <w:tcPr>
                  <w:tcW w:w="957" w:type="pct"/>
                  <w:vAlign w:val="center"/>
                </w:tcPr>
                <w:p w14:paraId="4E35C250" w14:textId="77777777" w:rsidR="00D93545" w:rsidRPr="00883A1D" w:rsidRDefault="0091693F">
                  <w:pPr>
                    <w:jc w:val="center"/>
                    <w:rPr>
                      <w:color w:val="000000" w:themeColor="text1"/>
                      <w:szCs w:val="21"/>
                    </w:rPr>
                  </w:pPr>
                  <w:r w:rsidRPr="00883A1D">
                    <w:rPr>
                      <w:rFonts w:hint="eastAsia"/>
                      <w:color w:val="000000" w:themeColor="text1"/>
                      <w:szCs w:val="21"/>
                    </w:rPr>
                    <w:t>4</w:t>
                  </w:r>
                  <w:r w:rsidRPr="00883A1D">
                    <w:rPr>
                      <w:color w:val="000000" w:themeColor="text1"/>
                      <w:szCs w:val="21"/>
                    </w:rPr>
                    <w:t>50</w:t>
                  </w:r>
                </w:p>
              </w:tc>
            </w:tr>
            <w:tr w:rsidR="00F50D0C" w:rsidRPr="00883A1D" w14:paraId="26323F5D" w14:textId="77777777">
              <w:trPr>
                <w:trHeight w:hRule="exact" w:val="322"/>
                <w:jc w:val="center"/>
              </w:trPr>
              <w:tc>
                <w:tcPr>
                  <w:tcW w:w="1251" w:type="pct"/>
                  <w:vAlign w:val="center"/>
                </w:tcPr>
                <w:p w14:paraId="7C371F41" w14:textId="77777777" w:rsidR="00D93545" w:rsidRPr="00883A1D" w:rsidRDefault="0091693F">
                  <w:pPr>
                    <w:jc w:val="center"/>
                    <w:rPr>
                      <w:color w:val="000000" w:themeColor="text1"/>
                      <w:szCs w:val="21"/>
                    </w:rPr>
                  </w:pPr>
                  <w:r w:rsidRPr="00883A1D">
                    <w:rPr>
                      <w:rFonts w:hint="eastAsia"/>
                      <w:bCs/>
                      <w:color w:val="000000" w:themeColor="text1"/>
                      <w:szCs w:val="21"/>
                    </w:rPr>
                    <w:t>硝酸盐氮</w:t>
                  </w:r>
                </w:p>
              </w:tc>
              <w:tc>
                <w:tcPr>
                  <w:tcW w:w="1253" w:type="pct"/>
                  <w:vAlign w:val="center"/>
                </w:tcPr>
                <w:p w14:paraId="69B705E9"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0.0</w:t>
                  </w:r>
                </w:p>
              </w:tc>
              <w:tc>
                <w:tcPr>
                  <w:tcW w:w="1539" w:type="pct"/>
                  <w:vAlign w:val="center"/>
                </w:tcPr>
                <w:p w14:paraId="2D6A9AE1" w14:textId="77777777" w:rsidR="00D93545" w:rsidRPr="00883A1D" w:rsidRDefault="0091693F">
                  <w:pPr>
                    <w:jc w:val="center"/>
                    <w:rPr>
                      <w:color w:val="000000" w:themeColor="text1"/>
                      <w:szCs w:val="21"/>
                    </w:rPr>
                  </w:pPr>
                  <w:r w:rsidRPr="00883A1D">
                    <w:rPr>
                      <w:rFonts w:hint="eastAsia"/>
                      <w:bCs/>
                      <w:color w:val="000000" w:themeColor="text1"/>
                      <w:szCs w:val="21"/>
                    </w:rPr>
                    <w:t>总大肠菌群</w:t>
                  </w:r>
                  <w:r w:rsidRPr="00883A1D">
                    <w:rPr>
                      <w:rFonts w:hint="eastAsia"/>
                      <w:bCs/>
                      <w:color w:val="000000" w:themeColor="text1"/>
                      <w:szCs w:val="21"/>
                    </w:rPr>
                    <w:t>M</w:t>
                  </w:r>
                  <w:r w:rsidRPr="00883A1D">
                    <w:rPr>
                      <w:bCs/>
                      <w:color w:val="000000" w:themeColor="text1"/>
                      <w:szCs w:val="21"/>
                    </w:rPr>
                    <w:t>PN/100mL</w:t>
                  </w:r>
                </w:p>
              </w:tc>
              <w:tc>
                <w:tcPr>
                  <w:tcW w:w="957" w:type="pct"/>
                  <w:vAlign w:val="center"/>
                </w:tcPr>
                <w:p w14:paraId="6DC47E68"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r>
            <w:tr w:rsidR="00F50D0C" w:rsidRPr="00883A1D" w14:paraId="34D939EA" w14:textId="77777777">
              <w:trPr>
                <w:trHeight w:hRule="exact" w:val="291"/>
                <w:jc w:val="center"/>
              </w:trPr>
              <w:tc>
                <w:tcPr>
                  <w:tcW w:w="1251" w:type="pct"/>
                  <w:vAlign w:val="center"/>
                </w:tcPr>
                <w:p w14:paraId="70B595B2" w14:textId="77777777" w:rsidR="00D93545" w:rsidRPr="00883A1D" w:rsidRDefault="0091693F">
                  <w:pPr>
                    <w:jc w:val="center"/>
                    <w:rPr>
                      <w:color w:val="000000" w:themeColor="text1"/>
                      <w:szCs w:val="21"/>
                    </w:rPr>
                  </w:pPr>
                  <w:r w:rsidRPr="00883A1D">
                    <w:rPr>
                      <w:rFonts w:hint="eastAsia"/>
                      <w:bCs/>
                      <w:color w:val="000000" w:themeColor="text1"/>
                      <w:szCs w:val="21"/>
                    </w:rPr>
                    <w:t>铅</w:t>
                  </w:r>
                </w:p>
              </w:tc>
              <w:tc>
                <w:tcPr>
                  <w:tcW w:w="1253" w:type="pct"/>
                  <w:vAlign w:val="center"/>
                </w:tcPr>
                <w:p w14:paraId="013CAF60"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c>
                <w:tcPr>
                  <w:tcW w:w="1539" w:type="pct"/>
                  <w:vMerge w:val="restart"/>
                  <w:vAlign w:val="center"/>
                </w:tcPr>
                <w:p w14:paraId="1020A3F6" w14:textId="77777777" w:rsidR="00D93545" w:rsidRPr="00883A1D" w:rsidRDefault="0091693F">
                  <w:pPr>
                    <w:jc w:val="center"/>
                    <w:rPr>
                      <w:color w:val="000000" w:themeColor="text1"/>
                      <w:szCs w:val="21"/>
                    </w:rPr>
                  </w:pPr>
                  <w:r w:rsidRPr="00883A1D">
                    <w:rPr>
                      <w:rFonts w:hint="eastAsia"/>
                      <w:bCs/>
                      <w:color w:val="000000" w:themeColor="text1"/>
                      <w:szCs w:val="21"/>
                    </w:rPr>
                    <w:t>细菌总数</w:t>
                  </w:r>
                  <w:r w:rsidRPr="00883A1D">
                    <w:rPr>
                      <w:rFonts w:hint="eastAsia"/>
                      <w:bCs/>
                      <w:color w:val="000000" w:themeColor="text1"/>
                      <w:szCs w:val="21"/>
                    </w:rPr>
                    <w:t>C</w:t>
                  </w:r>
                  <w:r w:rsidRPr="00883A1D">
                    <w:rPr>
                      <w:bCs/>
                      <w:color w:val="000000" w:themeColor="text1"/>
                      <w:szCs w:val="21"/>
                    </w:rPr>
                    <w:t>FU/mL</w:t>
                  </w:r>
                </w:p>
              </w:tc>
              <w:tc>
                <w:tcPr>
                  <w:tcW w:w="957" w:type="pct"/>
                  <w:vMerge w:val="restart"/>
                  <w:vAlign w:val="center"/>
                </w:tcPr>
                <w:p w14:paraId="4F3EBCA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F50D0C" w:rsidRPr="00883A1D" w14:paraId="281F7EE4" w14:textId="77777777">
              <w:trPr>
                <w:trHeight w:hRule="exact" w:val="291"/>
                <w:jc w:val="center"/>
              </w:trPr>
              <w:tc>
                <w:tcPr>
                  <w:tcW w:w="1251" w:type="pct"/>
                  <w:vAlign w:val="center"/>
                </w:tcPr>
                <w:p w14:paraId="0C8F87F3" w14:textId="77777777" w:rsidR="00D93545" w:rsidRPr="00883A1D" w:rsidRDefault="0091693F">
                  <w:pPr>
                    <w:jc w:val="center"/>
                    <w:rPr>
                      <w:color w:val="000000" w:themeColor="text1"/>
                      <w:szCs w:val="21"/>
                    </w:rPr>
                  </w:pPr>
                  <w:r w:rsidRPr="00883A1D">
                    <w:rPr>
                      <w:rFonts w:hint="eastAsia"/>
                      <w:bCs/>
                      <w:color w:val="000000" w:themeColor="text1"/>
                      <w:szCs w:val="21"/>
                    </w:rPr>
                    <w:t>镉</w:t>
                  </w:r>
                </w:p>
              </w:tc>
              <w:tc>
                <w:tcPr>
                  <w:tcW w:w="1253" w:type="pct"/>
                  <w:vAlign w:val="center"/>
                </w:tcPr>
                <w:p w14:paraId="795F22C1"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.005</w:t>
                  </w:r>
                </w:p>
              </w:tc>
              <w:tc>
                <w:tcPr>
                  <w:tcW w:w="1539" w:type="pct"/>
                  <w:vMerge/>
                  <w:vAlign w:val="center"/>
                </w:tcPr>
                <w:p w14:paraId="51C55021" w14:textId="77777777" w:rsidR="00D93545" w:rsidRPr="00883A1D" w:rsidRDefault="00D93545">
                  <w:pPr>
                    <w:jc w:val="center"/>
                    <w:rPr>
                      <w:color w:val="000000" w:themeColor="text1"/>
                      <w:szCs w:val="21"/>
                    </w:rPr>
                  </w:pPr>
                </w:p>
              </w:tc>
              <w:tc>
                <w:tcPr>
                  <w:tcW w:w="957" w:type="pct"/>
                  <w:vMerge/>
                  <w:vAlign w:val="center"/>
                </w:tcPr>
                <w:p w14:paraId="199FF24F" w14:textId="77777777" w:rsidR="00D93545" w:rsidRPr="00883A1D" w:rsidRDefault="00D93545">
                  <w:pPr>
                    <w:jc w:val="center"/>
                    <w:rPr>
                      <w:color w:val="000000" w:themeColor="text1"/>
                      <w:szCs w:val="21"/>
                    </w:rPr>
                  </w:pPr>
                </w:p>
              </w:tc>
            </w:tr>
          </w:tbl>
          <w:p w14:paraId="5B53C186" w14:textId="77777777" w:rsidR="00D93545" w:rsidRPr="00883A1D" w:rsidRDefault="0091693F">
            <w:pPr>
              <w:pStyle w:val="32"/>
              <w:spacing w:after="0" w:line="360" w:lineRule="auto"/>
              <w:ind w:leftChars="0" w:left="0" w:firstLineChars="200" w:firstLine="422"/>
              <w:rPr>
                <w:b/>
                <w:bCs/>
                <w:color w:val="000000" w:themeColor="text1"/>
                <w:sz w:val="21"/>
                <w:szCs w:val="21"/>
                <w:lang w:val="en-US"/>
              </w:rPr>
            </w:pPr>
            <w:r w:rsidRPr="00883A1D">
              <w:rPr>
                <w:rFonts w:hint="eastAsia"/>
                <w:b/>
                <w:bCs/>
                <w:color w:val="000000" w:themeColor="text1"/>
                <w:sz w:val="21"/>
                <w:szCs w:val="21"/>
                <w:lang w:val="en-US"/>
              </w:rPr>
              <w:t>5</w:t>
            </w:r>
            <w:r w:rsidRPr="00883A1D">
              <w:rPr>
                <w:rFonts w:hint="eastAsia"/>
                <w:b/>
                <w:bCs/>
                <w:color w:val="000000" w:themeColor="text1"/>
                <w:sz w:val="21"/>
                <w:szCs w:val="21"/>
                <w:lang w:val="en-US"/>
              </w:rPr>
              <w:t>、土壤环境</w:t>
            </w:r>
          </w:p>
          <w:p w14:paraId="37342392" w14:textId="77777777" w:rsidR="00D93545" w:rsidRPr="00883A1D" w:rsidRDefault="0091693F">
            <w:pPr>
              <w:pStyle w:val="32"/>
              <w:spacing w:after="0" w:line="360" w:lineRule="auto"/>
              <w:ind w:leftChars="0" w:left="0" w:firstLineChars="200" w:firstLine="420"/>
              <w:rPr>
                <w:color w:val="000000" w:themeColor="text1"/>
                <w:sz w:val="21"/>
                <w:szCs w:val="21"/>
                <w:lang w:val="en-US"/>
              </w:rPr>
            </w:pPr>
            <w:r w:rsidRPr="00883A1D">
              <w:rPr>
                <w:rFonts w:hint="eastAsia"/>
                <w:color w:val="000000" w:themeColor="text1"/>
                <w:sz w:val="21"/>
                <w:szCs w:val="21"/>
                <w:lang w:val="en-US"/>
              </w:rPr>
              <w:t>执行《土壤环境质量</w:t>
            </w:r>
            <w:r w:rsidRPr="00883A1D">
              <w:rPr>
                <w:rFonts w:hint="eastAsia"/>
                <w:color w:val="000000" w:themeColor="text1"/>
                <w:sz w:val="21"/>
                <w:szCs w:val="21"/>
                <w:lang w:val="en-US"/>
              </w:rPr>
              <w:t xml:space="preserve"> </w:t>
            </w:r>
            <w:r w:rsidRPr="00883A1D">
              <w:rPr>
                <w:rFonts w:hint="eastAsia"/>
                <w:color w:val="000000" w:themeColor="text1"/>
                <w:sz w:val="21"/>
                <w:szCs w:val="21"/>
                <w:lang w:val="en-US"/>
              </w:rPr>
              <w:t>建设用地土壤污染风险管控标准（试行）》（</w:t>
            </w:r>
            <w:r w:rsidRPr="00883A1D">
              <w:rPr>
                <w:rFonts w:hint="eastAsia"/>
                <w:color w:val="000000" w:themeColor="text1"/>
                <w:sz w:val="21"/>
                <w:szCs w:val="21"/>
                <w:lang w:val="en-US"/>
              </w:rPr>
              <w:t>GB36600</w:t>
            </w:r>
            <w:r w:rsidRPr="00883A1D">
              <w:rPr>
                <w:rFonts w:hint="eastAsia"/>
                <w:color w:val="000000" w:themeColor="text1"/>
                <w:sz w:val="21"/>
                <w:szCs w:val="21"/>
                <w:lang w:val="en-US"/>
              </w:rPr>
              <w:t>－</w:t>
            </w:r>
            <w:r w:rsidRPr="00883A1D">
              <w:rPr>
                <w:rFonts w:hint="eastAsia"/>
                <w:color w:val="000000" w:themeColor="text1"/>
                <w:sz w:val="21"/>
                <w:szCs w:val="21"/>
                <w:lang w:val="en-US"/>
              </w:rPr>
              <w:t>2018</w:t>
            </w:r>
            <w:r w:rsidRPr="00883A1D">
              <w:rPr>
                <w:rFonts w:hint="eastAsia"/>
                <w:color w:val="000000" w:themeColor="text1"/>
                <w:sz w:val="21"/>
                <w:szCs w:val="21"/>
                <w:lang w:val="en-US"/>
              </w:rPr>
              <w:t>）中第二类用地标准筛选值限值。</w:t>
            </w:r>
          </w:p>
          <w:p w14:paraId="5BCE9A76" w14:textId="77777777" w:rsidR="00BD4885" w:rsidRDefault="00BD4885">
            <w:pPr>
              <w:widowControl/>
              <w:ind w:firstLineChars="200" w:firstLine="422"/>
              <w:jc w:val="center"/>
              <w:rPr>
                <w:b/>
                <w:color w:val="000000" w:themeColor="text1"/>
                <w:szCs w:val="21"/>
              </w:rPr>
            </w:pPr>
          </w:p>
          <w:p w14:paraId="2008959C" w14:textId="77777777" w:rsidR="00BD4885" w:rsidRDefault="00BD4885">
            <w:pPr>
              <w:widowControl/>
              <w:ind w:firstLineChars="200" w:firstLine="422"/>
              <w:jc w:val="center"/>
              <w:rPr>
                <w:b/>
                <w:color w:val="000000" w:themeColor="text1"/>
                <w:szCs w:val="21"/>
              </w:rPr>
            </w:pPr>
          </w:p>
          <w:p w14:paraId="66457579" w14:textId="77777777" w:rsidR="00D93545" w:rsidRPr="00883A1D" w:rsidRDefault="0091693F">
            <w:pPr>
              <w:widowControl/>
              <w:ind w:firstLineChars="200" w:firstLine="422"/>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 xml:space="preserve">-26 </w:t>
            </w:r>
            <w:r w:rsidRPr="00883A1D">
              <w:rPr>
                <w:rFonts w:hint="eastAsia"/>
                <w:b/>
                <w:color w:val="000000" w:themeColor="text1"/>
                <w:szCs w:val="21"/>
              </w:rPr>
              <w:t xml:space="preserve"> </w:t>
            </w:r>
            <w:r w:rsidRPr="00883A1D">
              <w:rPr>
                <w:rFonts w:hint="eastAsia"/>
                <w:b/>
                <w:color w:val="000000" w:themeColor="text1"/>
                <w:szCs w:val="21"/>
              </w:rPr>
              <w:t>土壤</w:t>
            </w:r>
            <w:r w:rsidRPr="00883A1D">
              <w:rPr>
                <w:b/>
                <w:color w:val="000000" w:themeColor="text1"/>
                <w:szCs w:val="21"/>
              </w:rPr>
              <w:t>环境质量标准</w:t>
            </w:r>
            <w:r w:rsidRPr="00883A1D">
              <w:rPr>
                <w:rFonts w:hint="eastAsia"/>
                <w:b/>
                <w:color w:val="000000" w:themeColor="text1"/>
                <w:szCs w:val="21"/>
              </w:rPr>
              <w:t xml:space="preserve"> </w:t>
            </w:r>
            <w:r w:rsidRPr="00883A1D">
              <w:rPr>
                <w:b/>
                <w:color w:val="000000" w:themeColor="text1"/>
                <w:szCs w:val="21"/>
              </w:rPr>
              <w:t>单位：</w:t>
            </w:r>
            <w:r w:rsidRPr="00883A1D">
              <w:rPr>
                <w:rFonts w:hint="eastAsia"/>
                <w:b/>
                <w:color w:val="000000" w:themeColor="text1"/>
                <w:szCs w:val="21"/>
              </w:rPr>
              <w:t>m</w:t>
            </w:r>
            <w:r w:rsidRPr="00883A1D">
              <w:rPr>
                <w:b/>
                <w:color w:val="000000" w:themeColor="text1"/>
                <w:szCs w:val="21"/>
              </w:rPr>
              <w:t>g/kg</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73"/>
              <w:gridCol w:w="4263"/>
            </w:tblGrid>
            <w:tr w:rsidR="00F50D0C" w:rsidRPr="00883A1D" w14:paraId="1D4246BB" w14:textId="77777777">
              <w:trPr>
                <w:trHeight w:hRule="exact" w:val="329"/>
              </w:trPr>
              <w:tc>
                <w:tcPr>
                  <w:tcW w:w="2503" w:type="pct"/>
                  <w:vAlign w:val="center"/>
                </w:tcPr>
                <w:p w14:paraId="11B89035" w14:textId="77777777" w:rsidR="00D93545" w:rsidRPr="00883A1D" w:rsidRDefault="0091693F">
                  <w:pPr>
                    <w:jc w:val="center"/>
                    <w:rPr>
                      <w:b/>
                      <w:color w:val="000000" w:themeColor="text1"/>
                      <w:szCs w:val="21"/>
                    </w:rPr>
                  </w:pPr>
                  <w:r w:rsidRPr="00883A1D">
                    <w:rPr>
                      <w:rFonts w:hint="eastAsia"/>
                      <w:b/>
                      <w:color w:val="000000" w:themeColor="text1"/>
                      <w:szCs w:val="21"/>
                    </w:rPr>
                    <w:t>监测因子</w:t>
                  </w:r>
                </w:p>
              </w:tc>
              <w:tc>
                <w:tcPr>
                  <w:tcW w:w="2497" w:type="pct"/>
                  <w:vAlign w:val="center"/>
                </w:tcPr>
                <w:p w14:paraId="7080EE48" w14:textId="77777777" w:rsidR="00D93545" w:rsidRPr="00883A1D" w:rsidRDefault="0091693F">
                  <w:pPr>
                    <w:jc w:val="center"/>
                    <w:rPr>
                      <w:b/>
                      <w:color w:val="000000" w:themeColor="text1"/>
                      <w:szCs w:val="21"/>
                    </w:rPr>
                  </w:pPr>
                  <w:r w:rsidRPr="00883A1D">
                    <w:rPr>
                      <w:rFonts w:hint="eastAsia"/>
                      <w:b/>
                      <w:color w:val="000000" w:themeColor="text1"/>
                      <w:szCs w:val="21"/>
                    </w:rPr>
                    <w:t>标准值</w:t>
                  </w:r>
                </w:p>
              </w:tc>
            </w:tr>
            <w:tr w:rsidR="00F50D0C" w:rsidRPr="00883A1D" w14:paraId="1EEAFEA2" w14:textId="77777777">
              <w:trPr>
                <w:trHeight w:hRule="exact" w:val="291"/>
              </w:trPr>
              <w:tc>
                <w:tcPr>
                  <w:tcW w:w="2503" w:type="pct"/>
                  <w:vAlign w:val="center"/>
                </w:tcPr>
                <w:p w14:paraId="12A0301B" w14:textId="77777777" w:rsidR="00D93545" w:rsidRPr="00883A1D" w:rsidRDefault="0091693F">
                  <w:pPr>
                    <w:jc w:val="center"/>
                    <w:rPr>
                      <w:color w:val="000000" w:themeColor="text1"/>
                      <w:szCs w:val="21"/>
                    </w:rPr>
                  </w:pPr>
                  <w:r w:rsidRPr="00883A1D">
                    <w:rPr>
                      <w:rFonts w:hint="eastAsia"/>
                      <w:color w:val="000000" w:themeColor="text1"/>
                      <w:szCs w:val="21"/>
                    </w:rPr>
                    <w:t>总砷</w:t>
                  </w:r>
                </w:p>
              </w:tc>
              <w:tc>
                <w:tcPr>
                  <w:tcW w:w="2497" w:type="pct"/>
                  <w:vAlign w:val="center"/>
                </w:tcPr>
                <w:p w14:paraId="266229D1"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7945DE5B" w14:textId="77777777">
              <w:trPr>
                <w:trHeight w:hRule="exact" w:val="291"/>
              </w:trPr>
              <w:tc>
                <w:tcPr>
                  <w:tcW w:w="2503" w:type="pct"/>
                  <w:vAlign w:val="center"/>
                </w:tcPr>
                <w:p w14:paraId="3837602C" w14:textId="77777777" w:rsidR="00D93545" w:rsidRPr="00883A1D" w:rsidRDefault="0091693F">
                  <w:pPr>
                    <w:jc w:val="center"/>
                    <w:rPr>
                      <w:color w:val="000000" w:themeColor="text1"/>
                      <w:szCs w:val="21"/>
                    </w:rPr>
                  </w:pPr>
                  <w:r w:rsidRPr="00883A1D">
                    <w:rPr>
                      <w:rFonts w:hint="eastAsia"/>
                      <w:color w:val="000000" w:themeColor="text1"/>
                      <w:szCs w:val="21"/>
                    </w:rPr>
                    <w:t>总镉</w:t>
                  </w:r>
                </w:p>
              </w:tc>
              <w:tc>
                <w:tcPr>
                  <w:tcW w:w="2497" w:type="pct"/>
                  <w:vAlign w:val="center"/>
                </w:tcPr>
                <w:p w14:paraId="3F715139"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r>
            <w:tr w:rsidR="00F50D0C" w:rsidRPr="00883A1D" w14:paraId="3AA025E1" w14:textId="77777777">
              <w:trPr>
                <w:trHeight w:hRule="exact" w:val="291"/>
              </w:trPr>
              <w:tc>
                <w:tcPr>
                  <w:tcW w:w="2503" w:type="pct"/>
                  <w:vAlign w:val="center"/>
                </w:tcPr>
                <w:p w14:paraId="0870436C" w14:textId="77777777" w:rsidR="00D93545" w:rsidRPr="00883A1D" w:rsidRDefault="0091693F">
                  <w:pPr>
                    <w:jc w:val="center"/>
                    <w:rPr>
                      <w:color w:val="000000" w:themeColor="text1"/>
                      <w:szCs w:val="21"/>
                    </w:rPr>
                  </w:pPr>
                  <w:r w:rsidRPr="00883A1D">
                    <w:rPr>
                      <w:rFonts w:hint="eastAsia"/>
                      <w:color w:val="000000" w:themeColor="text1"/>
                      <w:szCs w:val="21"/>
                    </w:rPr>
                    <w:t>六价铬</w:t>
                  </w:r>
                </w:p>
              </w:tc>
              <w:tc>
                <w:tcPr>
                  <w:tcW w:w="2497" w:type="pct"/>
                  <w:vAlign w:val="center"/>
                </w:tcPr>
                <w:p w14:paraId="55D72B2C"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.7</w:t>
                  </w:r>
                </w:p>
              </w:tc>
            </w:tr>
            <w:tr w:rsidR="00F50D0C" w:rsidRPr="00883A1D" w14:paraId="691F70B2" w14:textId="77777777">
              <w:trPr>
                <w:trHeight w:hRule="exact" w:val="291"/>
              </w:trPr>
              <w:tc>
                <w:tcPr>
                  <w:tcW w:w="2503" w:type="pct"/>
                  <w:vAlign w:val="center"/>
                </w:tcPr>
                <w:p w14:paraId="2CD9FBFC" w14:textId="77777777" w:rsidR="00D93545" w:rsidRPr="00883A1D" w:rsidRDefault="0091693F">
                  <w:pPr>
                    <w:jc w:val="center"/>
                    <w:rPr>
                      <w:color w:val="000000" w:themeColor="text1"/>
                      <w:szCs w:val="21"/>
                    </w:rPr>
                  </w:pPr>
                  <w:r w:rsidRPr="00883A1D">
                    <w:rPr>
                      <w:rFonts w:hint="eastAsia"/>
                      <w:color w:val="000000" w:themeColor="text1"/>
                      <w:szCs w:val="21"/>
                    </w:rPr>
                    <w:t>总铜</w:t>
                  </w:r>
                </w:p>
              </w:tc>
              <w:tc>
                <w:tcPr>
                  <w:tcW w:w="2497" w:type="pct"/>
                  <w:vAlign w:val="center"/>
                </w:tcPr>
                <w:p w14:paraId="41A4C4D2"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8000</w:t>
                  </w:r>
                </w:p>
              </w:tc>
            </w:tr>
            <w:tr w:rsidR="00F50D0C" w:rsidRPr="00883A1D" w14:paraId="6E860853" w14:textId="77777777">
              <w:trPr>
                <w:trHeight w:hRule="exact" w:val="291"/>
              </w:trPr>
              <w:tc>
                <w:tcPr>
                  <w:tcW w:w="2503" w:type="pct"/>
                  <w:vAlign w:val="center"/>
                </w:tcPr>
                <w:p w14:paraId="763356A5" w14:textId="77777777" w:rsidR="00D93545" w:rsidRPr="00883A1D" w:rsidRDefault="0091693F">
                  <w:pPr>
                    <w:jc w:val="center"/>
                    <w:rPr>
                      <w:color w:val="000000" w:themeColor="text1"/>
                      <w:szCs w:val="21"/>
                    </w:rPr>
                  </w:pPr>
                  <w:r w:rsidRPr="00883A1D">
                    <w:rPr>
                      <w:rFonts w:hint="eastAsia"/>
                      <w:color w:val="000000" w:themeColor="text1"/>
                      <w:szCs w:val="21"/>
                    </w:rPr>
                    <w:t>总铅</w:t>
                  </w:r>
                </w:p>
              </w:tc>
              <w:tc>
                <w:tcPr>
                  <w:tcW w:w="2497" w:type="pct"/>
                  <w:vAlign w:val="center"/>
                </w:tcPr>
                <w:p w14:paraId="2A8FED0E" w14:textId="77777777" w:rsidR="00D93545" w:rsidRPr="00883A1D" w:rsidRDefault="0091693F">
                  <w:pPr>
                    <w:jc w:val="center"/>
                    <w:rPr>
                      <w:color w:val="000000" w:themeColor="text1"/>
                      <w:szCs w:val="21"/>
                    </w:rPr>
                  </w:pPr>
                  <w:r w:rsidRPr="00883A1D">
                    <w:rPr>
                      <w:rFonts w:hint="eastAsia"/>
                      <w:color w:val="000000" w:themeColor="text1"/>
                      <w:szCs w:val="21"/>
                    </w:rPr>
                    <w:t>8</w:t>
                  </w:r>
                  <w:r w:rsidRPr="00883A1D">
                    <w:rPr>
                      <w:color w:val="000000" w:themeColor="text1"/>
                      <w:szCs w:val="21"/>
                    </w:rPr>
                    <w:t>00</w:t>
                  </w:r>
                </w:p>
              </w:tc>
            </w:tr>
            <w:tr w:rsidR="00F50D0C" w:rsidRPr="00883A1D" w14:paraId="0A2A553E" w14:textId="77777777">
              <w:trPr>
                <w:trHeight w:hRule="exact" w:val="291"/>
              </w:trPr>
              <w:tc>
                <w:tcPr>
                  <w:tcW w:w="2503" w:type="pct"/>
                  <w:vAlign w:val="center"/>
                </w:tcPr>
                <w:p w14:paraId="26FA5AFB" w14:textId="77777777" w:rsidR="00D93545" w:rsidRPr="00883A1D" w:rsidRDefault="0091693F">
                  <w:pPr>
                    <w:jc w:val="center"/>
                    <w:rPr>
                      <w:color w:val="000000" w:themeColor="text1"/>
                      <w:szCs w:val="21"/>
                    </w:rPr>
                  </w:pPr>
                  <w:r w:rsidRPr="00883A1D">
                    <w:rPr>
                      <w:rFonts w:hint="eastAsia"/>
                      <w:color w:val="000000" w:themeColor="text1"/>
                      <w:szCs w:val="21"/>
                    </w:rPr>
                    <w:t>总汞</w:t>
                  </w:r>
                </w:p>
              </w:tc>
              <w:tc>
                <w:tcPr>
                  <w:tcW w:w="2497" w:type="pct"/>
                  <w:vAlign w:val="center"/>
                </w:tcPr>
                <w:p w14:paraId="6D81085A"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7</w:t>
                  </w:r>
                </w:p>
              </w:tc>
            </w:tr>
            <w:tr w:rsidR="00F50D0C" w:rsidRPr="00883A1D" w14:paraId="44A63D7F" w14:textId="77777777">
              <w:trPr>
                <w:trHeight w:hRule="exact" w:val="291"/>
              </w:trPr>
              <w:tc>
                <w:tcPr>
                  <w:tcW w:w="2503" w:type="pct"/>
                  <w:vAlign w:val="center"/>
                </w:tcPr>
                <w:p w14:paraId="1514D869" w14:textId="77777777" w:rsidR="00D93545" w:rsidRPr="00883A1D" w:rsidRDefault="0091693F">
                  <w:pPr>
                    <w:jc w:val="center"/>
                    <w:rPr>
                      <w:color w:val="000000" w:themeColor="text1"/>
                      <w:szCs w:val="21"/>
                    </w:rPr>
                  </w:pPr>
                  <w:r w:rsidRPr="00883A1D">
                    <w:rPr>
                      <w:rFonts w:hint="eastAsia"/>
                      <w:color w:val="000000" w:themeColor="text1"/>
                      <w:szCs w:val="21"/>
                    </w:rPr>
                    <w:t>总镍</w:t>
                  </w:r>
                </w:p>
              </w:tc>
              <w:tc>
                <w:tcPr>
                  <w:tcW w:w="2497" w:type="pct"/>
                  <w:vAlign w:val="center"/>
                </w:tcPr>
                <w:p w14:paraId="5BBEE00D" w14:textId="77777777" w:rsidR="00D93545" w:rsidRPr="00883A1D" w:rsidRDefault="0091693F">
                  <w:pPr>
                    <w:jc w:val="center"/>
                    <w:rPr>
                      <w:color w:val="000000" w:themeColor="text1"/>
                      <w:szCs w:val="21"/>
                    </w:rPr>
                  </w:pPr>
                  <w:r w:rsidRPr="00883A1D">
                    <w:rPr>
                      <w:rFonts w:hint="eastAsia"/>
                      <w:color w:val="000000" w:themeColor="text1"/>
                      <w:szCs w:val="21"/>
                    </w:rPr>
                    <w:t>9</w:t>
                  </w:r>
                  <w:r w:rsidRPr="00883A1D">
                    <w:rPr>
                      <w:color w:val="000000" w:themeColor="text1"/>
                      <w:szCs w:val="21"/>
                    </w:rPr>
                    <w:t>00</w:t>
                  </w:r>
                </w:p>
              </w:tc>
            </w:tr>
            <w:tr w:rsidR="00F50D0C" w:rsidRPr="00883A1D" w14:paraId="644B683C" w14:textId="77777777">
              <w:trPr>
                <w:trHeight w:hRule="exact" w:val="291"/>
              </w:trPr>
              <w:tc>
                <w:tcPr>
                  <w:tcW w:w="2503" w:type="pct"/>
                  <w:vAlign w:val="center"/>
                </w:tcPr>
                <w:p w14:paraId="389204C2" w14:textId="77777777" w:rsidR="00D93545" w:rsidRPr="00883A1D" w:rsidRDefault="0091693F">
                  <w:pPr>
                    <w:jc w:val="center"/>
                    <w:rPr>
                      <w:color w:val="000000" w:themeColor="text1"/>
                      <w:szCs w:val="21"/>
                    </w:rPr>
                  </w:pPr>
                  <w:r w:rsidRPr="00883A1D">
                    <w:rPr>
                      <w:rFonts w:hint="eastAsia"/>
                      <w:color w:val="000000" w:themeColor="text1"/>
                      <w:szCs w:val="21"/>
                    </w:rPr>
                    <w:t>四氯化碳</w:t>
                  </w:r>
                </w:p>
              </w:tc>
              <w:tc>
                <w:tcPr>
                  <w:tcW w:w="2497" w:type="pct"/>
                  <w:vAlign w:val="center"/>
                </w:tcPr>
                <w:p w14:paraId="54CD553A"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.8</w:t>
                  </w:r>
                </w:p>
              </w:tc>
            </w:tr>
            <w:tr w:rsidR="00F50D0C" w:rsidRPr="00883A1D" w14:paraId="73640536" w14:textId="77777777">
              <w:trPr>
                <w:trHeight w:hRule="exact" w:val="291"/>
              </w:trPr>
              <w:tc>
                <w:tcPr>
                  <w:tcW w:w="2503" w:type="pct"/>
                  <w:vAlign w:val="center"/>
                </w:tcPr>
                <w:p w14:paraId="3BEAC1A7" w14:textId="77777777" w:rsidR="00D93545" w:rsidRPr="00883A1D" w:rsidRDefault="0091693F">
                  <w:pPr>
                    <w:jc w:val="center"/>
                    <w:rPr>
                      <w:color w:val="000000" w:themeColor="text1"/>
                      <w:szCs w:val="21"/>
                    </w:rPr>
                  </w:pPr>
                  <w:r w:rsidRPr="00883A1D">
                    <w:rPr>
                      <w:rFonts w:hint="eastAsia"/>
                      <w:color w:val="000000" w:themeColor="text1"/>
                      <w:szCs w:val="21"/>
                    </w:rPr>
                    <w:t>氯仿</w:t>
                  </w:r>
                </w:p>
              </w:tc>
              <w:tc>
                <w:tcPr>
                  <w:tcW w:w="2497" w:type="pct"/>
                  <w:vAlign w:val="center"/>
                </w:tcPr>
                <w:p w14:paraId="3814072C"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.9</w:t>
                  </w:r>
                </w:p>
              </w:tc>
            </w:tr>
            <w:tr w:rsidR="00F50D0C" w:rsidRPr="00883A1D" w14:paraId="6BF7DA2C" w14:textId="77777777">
              <w:trPr>
                <w:trHeight w:hRule="exact" w:val="291"/>
              </w:trPr>
              <w:tc>
                <w:tcPr>
                  <w:tcW w:w="2503" w:type="pct"/>
                  <w:vAlign w:val="center"/>
                </w:tcPr>
                <w:p w14:paraId="5F28EDD7" w14:textId="77777777" w:rsidR="00D93545" w:rsidRPr="00883A1D" w:rsidRDefault="0091693F">
                  <w:pPr>
                    <w:jc w:val="center"/>
                    <w:rPr>
                      <w:color w:val="000000" w:themeColor="text1"/>
                      <w:szCs w:val="21"/>
                    </w:rPr>
                  </w:pPr>
                  <w:r w:rsidRPr="00883A1D">
                    <w:rPr>
                      <w:rFonts w:hint="eastAsia"/>
                      <w:color w:val="000000" w:themeColor="text1"/>
                      <w:szCs w:val="21"/>
                    </w:rPr>
                    <w:t>氯甲烷</w:t>
                  </w:r>
                </w:p>
              </w:tc>
              <w:tc>
                <w:tcPr>
                  <w:tcW w:w="2497" w:type="pct"/>
                  <w:vAlign w:val="center"/>
                </w:tcPr>
                <w:p w14:paraId="40392972"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7</w:t>
                  </w:r>
                </w:p>
              </w:tc>
            </w:tr>
            <w:tr w:rsidR="00F50D0C" w:rsidRPr="00883A1D" w14:paraId="11F9C8C3" w14:textId="77777777">
              <w:trPr>
                <w:trHeight w:hRule="exact" w:val="291"/>
              </w:trPr>
              <w:tc>
                <w:tcPr>
                  <w:tcW w:w="2503" w:type="pct"/>
                  <w:vAlign w:val="center"/>
                </w:tcPr>
                <w:p w14:paraId="1E79A912" w14:textId="77777777" w:rsidR="00D93545" w:rsidRPr="00883A1D" w:rsidRDefault="0091693F">
                  <w:pPr>
                    <w:jc w:val="center"/>
                    <w:rPr>
                      <w:color w:val="000000" w:themeColor="text1"/>
                      <w:szCs w:val="21"/>
                    </w:rPr>
                  </w:pPr>
                  <w:r w:rsidRPr="00883A1D">
                    <w:rPr>
                      <w:rFonts w:hint="eastAsia"/>
                      <w:color w:val="000000" w:themeColor="text1"/>
                      <w:szCs w:val="21"/>
                    </w:rPr>
                    <w:t>1,1</w:t>
                  </w:r>
                  <w:r w:rsidRPr="00883A1D">
                    <w:rPr>
                      <w:color w:val="000000" w:themeColor="text1"/>
                      <w:szCs w:val="21"/>
                    </w:rPr>
                    <w:t>-</w:t>
                  </w:r>
                  <w:r w:rsidRPr="00883A1D">
                    <w:rPr>
                      <w:rFonts w:hint="eastAsia"/>
                      <w:color w:val="000000" w:themeColor="text1"/>
                      <w:szCs w:val="21"/>
                    </w:rPr>
                    <w:t>二氯乙烷</w:t>
                  </w:r>
                </w:p>
              </w:tc>
              <w:tc>
                <w:tcPr>
                  <w:tcW w:w="2497" w:type="pct"/>
                  <w:vAlign w:val="center"/>
                </w:tcPr>
                <w:p w14:paraId="3C57DE59" w14:textId="77777777" w:rsidR="00D93545" w:rsidRPr="00883A1D" w:rsidRDefault="0091693F">
                  <w:pPr>
                    <w:jc w:val="center"/>
                    <w:rPr>
                      <w:color w:val="000000" w:themeColor="text1"/>
                      <w:szCs w:val="21"/>
                    </w:rPr>
                  </w:pPr>
                  <w:r w:rsidRPr="00883A1D">
                    <w:rPr>
                      <w:rFonts w:hint="eastAsia"/>
                      <w:color w:val="000000" w:themeColor="text1"/>
                      <w:szCs w:val="21"/>
                    </w:rPr>
                    <w:t>9</w:t>
                  </w:r>
                </w:p>
              </w:tc>
            </w:tr>
            <w:tr w:rsidR="00F50D0C" w:rsidRPr="00883A1D" w14:paraId="2748B62B" w14:textId="77777777">
              <w:trPr>
                <w:trHeight w:hRule="exact" w:val="291"/>
              </w:trPr>
              <w:tc>
                <w:tcPr>
                  <w:tcW w:w="2503" w:type="pct"/>
                  <w:vAlign w:val="center"/>
                </w:tcPr>
                <w:p w14:paraId="36979EC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二氯乙烷</w:t>
                  </w:r>
                </w:p>
              </w:tc>
              <w:tc>
                <w:tcPr>
                  <w:tcW w:w="2497" w:type="pct"/>
                  <w:vAlign w:val="center"/>
                </w:tcPr>
                <w:p w14:paraId="71B426FD" w14:textId="77777777" w:rsidR="00D93545" w:rsidRPr="00883A1D" w:rsidRDefault="0091693F">
                  <w:pPr>
                    <w:jc w:val="center"/>
                    <w:rPr>
                      <w:color w:val="000000" w:themeColor="text1"/>
                      <w:szCs w:val="21"/>
                    </w:rPr>
                  </w:pPr>
                  <w:r w:rsidRPr="00883A1D">
                    <w:rPr>
                      <w:rFonts w:hint="eastAsia"/>
                      <w:color w:val="000000" w:themeColor="text1"/>
                      <w:szCs w:val="21"/>
                    </w:rPr>
                    <w:t>5</w:t>
                  </w:r>
                </w:p>
              </w:tc>
            </w:tr>
            <w:tr w:rsidR="00F50D0C" w:rsidRPr="00883A1D" w14:paraId="1EDCC0CA" w14:textId="77777777">
              <w:trPr>
                <w:trHeight w:hRule="exact" w:val="291"/>
              </w:trPr>
              <w:tc>
                <w:tcPr>
                  <w:tcW w:w="2503" w:type="pct"/>
                  <w:vAlign w:val="center"/>
                </w:tcPr>
                <w:p w14:paraId="2B8145A5" w14:textId="77777777" w:rsidR="00D93545" w:rsidRPr="00883A1D" w:rsidRDefault="0091693F">
                  <w:pPr>
                    <w:jc w:val="center"/>
                    <w:rPr>
                      <w:color w:val="000000" w:themeColor="text1"/>
                      <w:szCs w:val="21"/>
                    </w:rPr>
                  </w:pPr>
                  <w:r w:rsidRPr="00883A1D">
                    <w:rPr>
                      <w:rFonts w:hint="eastAsia"/>
                      <w:color w:val="000000" w:themeColor="text1"/>
                      <w:szCs w:val="21"/>
                    </w:rPr>
                    <w:t>1,1</w:t>
                  </w:r>
                  <w:r w:rsidRPr="00883A1D">
                    <w:rPr>
                      <w:color w:val="000000" w:themeColor="text1"/>
                      <w:szCs w:val="21"/>
                    </w:rPr>
                    <w:t>-</w:t>
                  </w:r>
                  <w:r w:rsidRPr="00883A1D">
                    <w:rPr>
                      <w:rFonts w:hint="eastAsia"/>
                      <w:color w:val="000000" w:themeColor="text1"/>
                      <w:szCs w:val="21"/>
                    </w:rPr>
                    <w:t>二氯乙烯</w:t>
                  </w:r>
                </w:p>
              </w:tc>
              <w:tc>
                <w:tcPr>
                  <w:tcW w:w="2497" w:type="pct"/>
                  <w:vAlign w:val="center"/>
                </w:tcPr>
                <w:p w14:paraId="1959A35C"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6</w:t>
                  </w:r>
                </w:p>
              </w:tc>
            </w:tr>
            <w:tr w:rsidR="00F50D0C" w:rsidRPr="00883A1D" w14:paraId="22E051F8" w14:textId="77777777">
              <w:trPr>
                <w:trHeight w:hRule="exact" w:val="291"/>
              </w:trPr>
              <w:tc>
                <w:tcPr>
                  <w:tcW w:w="2503" w:type="pct"/>
                  <w:vAlign w:val="center"/>
                </w:tcPr>
                <w:p w14:paraId="15DCB9FC" w14:textId="77777777" w:rsidR="00D93545" w:rsidRPr="00883A1D" w:rsidRDefault="0091693F">
                  <w:pPr>
                    <w:jc w:val="center"/>
                    <w:rPr>
                      <w:color w:val="000000" w:themeColor="text1"/>
                      <w:szCs w:val="21"/>
                    </w:rPr>
                  </w:pPr>
                  <w:r w:rsidRPr="00883A1D">
                    <w:rPr>
                      <w:rFonts w:hint="eastAsia"/>
                      <w:color w:val="000000" w:themeColor="text1"/>
                      <w:szCs w:val="21"/>
                    </w:rPr>
                    <w:t>顺</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二氯乙烯</w:t>
                  </w:r>
                </w:p>
              </w:tc>
              <w:tc>
                <w:tcPr>
                  <w:tcW w:w="2497" w:type="pct"/>
                  <w:vAlign w:val="center"/>
                </w:tcPr>
                <w:p w14:paraId="4FD7BFA7"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96</w:t>
                  </w:r>
                </w:p>
              </w:tc>
            </w:tr>
            <w:tr w:rsidR="00F50D0C" w:rsidRPr="00883A1D" w14:paraId="71FA9445" w14:textId="77777777">
              <w:trPr>
                <w:trHeight w:hRule="exact" w:val="291"/>
              </w:trPr>
              <w:tc>
                <w:tcPr>
                  <w:tcW w:w="2503" w:type="pct"/>
                  <w:vAlign w:val="center"/>
                </w:tcPr>
                <w:p w14:paraId="12B56AF1" w14:textId="77777777" w:rsidR="00D93545" w:rsidRPr="00883A1D" w:rsidRDefault="0091693F">
                  <w:pPr>
                    <w:jc w:val="center"/>
                    <w:rPr>
                      <w:color w:val="000000" w:themeColor="text1"/>
                      <w:szCs w:val="21"/>
                    </w:rPr>
                  </w:pPr>
                  <w:r w:rsidRPr="00883A1D">
                    <w:rPr>
                      <w:rFonts w:hint="eastAsia"/>
                      <w:color w:val="000000" w:themeColor="text1"/>
                      <w:szCs w:val="21"/>
                    </w:rPr>
                    <w:t>反</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二氯乙烯</w:t>
                  </w:r>
                </w:p>
              </w:tc>
              <w:tc>
                <w:tcPr>
                  <w:tcW w:w="2497" w:type="pct"/>
                  <w:vAlign w:val="center"/>
                </w:tcPr>
                <w:p w14:paraId="54D45CD7"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4</w:t>
                  </w:r>
                </w:p>
              </w:tc>
            </w:tr>
            <w:tr w:rsidR="00F50D0C" w:rsidRPr="00883A1D" w14:paraId="3FC21DC0" w14:textId="77777777">
              <w:trPr>
                <w:trHeight w:hRule="exact" w:val="291"/>
              </w:trPr>
              <w:tc>
                <w:tcPr>
                  <w:tcW w:w="2503" w:type="pct"/>
                  <w:vAlign w:val="center"/>
                </w:tcPr>
                <w:p w14:paraId="3517180C" w14:textId="77777777" w:rsidR="00D93545" w:rsidRPr="00883A1D" w:rsidRDefault="0091693F">
                  <w:pPr>
                    <w:jc w:val="center"/>
                    <w:rPr>
                      <w:color w:val="000000" w:themeColor="text1"/>
                      <w:szCs w:val="21"/>
                    </w:rPr>
                  </w:pPr>
                  <w:r w:rsidRPr="00883A1D">
                    <w:rPr>
                      <w:rFonts w:hint="eastAsia"/>
                      <w:color w:val="000000" w:themeColor="text1"/>
                      <w:szCs w:val="21"/>
                    </w:rPr>
                    <w:t>二氯甲烷</w:t>
                  </w:r>
                </w:p>
              </w:tc>
              <w:tc>
                <w:tcPr>
                  <w:tcW w:w="2497" w:type="pct"/>
                  <w:vAlign w:val="center"/>
                </w:tcPr>
                <w:p w14:paraId="52025D4C"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16</w:t>
                  </w:r>
                </w:p>
              </w:tc>
            </w:tr>
            <w:tr w:rsidR="00F50D0C" w:rsidRPr="00883A1D" w14:paraId="607FA2E8" w14:textId="77777777">
              <w:trPr>
                <w:trHeight w:hRule="exact" w:val="291"/>
              </w:trPr>
              <w:tc>
                <w:tcPr>
                  <w:tcW w:w="2503" w:type="pct"/>
                  <w:vAlign w:val="center"/>
                </w:tcPr>
                <w:p w14:paraId="14FC333B"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二氯丙烷</w:t>
                  </w:r>
                </w:p>
              </w:tc>
              <w:tc>
                <w:tcPr>
                  <w:tcW w:w="2497" w:type="pct"/>
                  <w:vAlign w:val="center"/>
                </w:tcPr>
                <w:p w14:paraId="2A46282A" w14:textId="77777777" w:rsidR="00D93545" w:rsidRPr="00883A1D" w:rsidRDefault="0091693F">
                  <w:pPr>
                    <w:jc w:val="center"/>
                    <w:rPr>
                      <w:color w:val="000000" w:themeColor="text1"/>
                      <w:szCs w:val="21"/>
                    </w:rPr>
                  </w:pPr>
                  <w:r w:rsidRPr="00883A1D">
                    <w:rPr>
                      <w:rFonts w:hint="eastAsia"/>
                      <w:color w:val="000000" w:themeColor="text1"/>
                      <w:szCs w:val="21"/>
                    </w:rPr>
                    <w:t>5</w:t>
                  </w:r>
                </w:p>
              </w:tc>
            </w:tr>
            <w:tr w:rsidR="00F50D0C" w:rsidRPr="00883A1D" w14:paraId="0EF78984" w14:textId="77777777">
              <w:trPr>
                <w:trHeight w:hRule="exact" w:val="291"/>
              </w:trPr>
              <w:tc>
                <w:tcPr>
                  <w:tcW w:w="2503" w:type="pct"/>
                  <w:vAlign w:val="center"/>
                </w:tcPr>
                <w:p w14:paraId="1B997B58"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四氯乙烷</w:t>
                  </w:r>
                </w:p>
              </w:tc>
              <w:tc>
                <w:tcPr>
                  <w:tcW w:w="2497" w:type="pct"/>
                  <w:vAlign w:val="center"/>
                </w:tcPr>
                <w:p w14:paraId="6A1DA95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r>
            <w:tr w:rsidR="00F50D0C" w:rsidRPr="00883A1D" w14:paraId="4BE62AAE" w14:textId="77777777">
              <w:trPr>
                <w:trHeight w:hRule="exact" w:val="291"/>
              </w:trPr>
              <w:tc>
                <w:tcPr>
                  <w:tcW w:w="2503" w:type="pct"/>
                  <w:vAlign w:val="center"/>
                </w:tcPr>
                <w:p w14:paraId="496344ED"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,1,2</w:t>
                  </w:r>
                  <w:r w:rsidRPr="00883A1D">
                    <w:rPr>
                      <w:rFonts w:hint="eastAsia"/>
                      <w:color w:val="000000" w:themeColor="text1"/>
                      <w:szCs w:val="21"/>
                    </w:rPr>
                    <w:t>,</w:t>
                  </w:r>
                  <w:r w:rsidRPr="00883A1D">
                    <w:rPr>
                      <w:color w:val="000000" w:themeColor="text1"/>
                      <w:szCs w:val="21"/>
                    </w:rPr>
                    <w:t>2-</w:t>
                  </w:r>
                  <w:r w:rsidRPr="00883A1D">
                    <w:rPr>
                      <w:rFonts w:hint="eastAsia"/>
                      <w:color w:val="000000" w:themeColor="text1"/>
                      <w:szCs w:val="21"/>
                    </w:rPr>
                    <w:t>四氯乙烷</w:t>
                  </w:r>
                </w:p>
              </w:tc>
              <w:tc>
                <w:tcPr>
                  <w:tcW w:w="2497" w:type="pct"/>
                  <w:vAlign w:val="center"/>
                </w:tcPr>
                <w:p w14:paraId="005805E1"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.8</w:t>
                  </w:r>
                </w:p>
              </w:tc>
            </w:tr>
            <w:tr w:rsidR="00F50D0C" w:rsidRPr="00883A1D" w14:paraId="6472F865" w14:textId="77777777">
              <w:trPr>
                <w:trHeight w:hRule="exact" w:val="291"/>
              </w:trPr>
              <w:tc>
                <w:tcPr>
                  <w:tcW w:w="2503" w:type="pct"/>
                  <w:vAlign w:val="center"/>
                </w:tcPr>
                <w:p w14:paraId="580039EA" w14:textId="77777777" w:rsidR="00D93545" w:rsidRPr="00883A1D" w:rsidRDefault="0091693F">
                  <w:pPr>
                    <w:jc w:val="center"/>
                    <w:rPr>
                      <w:color w:val="000000" w:themeColor="text1"/>
                      <w:szCs w:val="21"/>
                    </w:rPr>
                  </w:pPr>
                  <w:r w:rsidRPr="00883A1D">
                    <w:rPr>
                      <w:rFonts w:hint="eastAsia"/>
                      <w:color w:val="000000" w:themeColor="text1"/>
                      <w:szCs w:val="21"/>
                    </w:rPr>
                    <w:t>四氯乙烷</w:t>
                  </w:r>
                </w:p>
              </w:tc>
              <w:tc>
                <w:tcPr>
                  <w:tcW w:w="2497" w:type="pct"/>
                  <w:vAlign w:val="center"/>
                </w:tcPr>
                <w:p w14:paraId="1BBAB308"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3</w:t>
                  </w:r>
                </w:p>
              </w:tc>
            </w:tr>
            <w:tr w:rsidR="00F50D0C" w:rsidRPr="00883A1D" w14:paraId="3A787C52" w14:textId="77777777">
              <w:trPr>
                <w:trHeight w:hRule="exact" w:val="291"/>
              </w:trPr>
              <w:tc>
                <w:tcPr>
                  <w:tcW w:w="2503" w:type="pct"/>
                  <w:vAlign w:val="center"/>
                </w:tcPr>
                <w:p w14:paraId="29B02744" w14:textId="77777777" w:rsidR="00D93545" w:rsidRPr="00883A1D" w:rsidRDefault="0091693F">
                  <w:pPr>
                    <w:jc w:val="center"/>
                    <w:rPr>
                      <w:color w:val="000000" w:themeColor="text1"/>
                      <w:szCs w:val="21"/>
                    </w:rPr>
                  </w:pPr>
                  <w:r w:rsidRPr="00883A1D">
                    <w:rPr>
                      <w:color w:val="000000" w:themeColor="text1"/>
                      <w:szCs w:val="21"/>
                    </w:rPr>
                    <w:t>1,</w:t>
                  </w:r>
                  <w:r w:rsidRPr="00883A1D">
                    <w:rPr>
                      <w:rFonts w:hint="eastAsia"/>
                      <w:color w:val="000000" w:themeColor="text1"/>
                      <w:szCs w:val="21"/>
                    </w:rPr>
                    <w:t>1,</w:t>
                  </w:r>
                  <w:r w:rsidRPr="00883A1D">
                    <w:rPr>
                      <w:color w:val="000000" w:themeColor="text1"/>
                      <w:szCs w:val="21"/>
                    </w:rPr>
                    <w:t>1-</w:t>
                  </w:r>
                  <w:r w:rsidRPr="00883A1D">
                    <w:rPr>
                      <w:rFonts w:hint="eastAsia"/>
                      <w:color w:val="000000" w:themeColor="text1"/>
                      <w:szCs w:val="21"/>
                    </w:rPr>
                    <w:t>三氯乙烷</w:t>
                  </w:r>
                </w:p>
              </w:tc>
              <w:tc>
                <w:tcPr>
                  <w:tcW w:w="2497" w:type="pct"/>
                  <w:vAlign w:val="center"/>
                </w:tcPr>
                <w:p w14:paraId="65DF16BF" w14:textId="77777777" w:rsidR="00D93545" w:rsidRPr="00883A1D" w:rsidRDefault="0091693F">
                  <w:pPr>
                    <w:jc w:val="center"/>
                    <w:rPr>
                      <w:color w:val="000000" w:themeColor="text1"/>
                      <w:szCs w:val="21"/>
                    </w:rPr>
                  </w:pPr>
                  <w:r w:rsidRPr="00883A1D">
                    <w:rPr>
                      <w:rFonts w:hint="eastAsia"/>
                      <w:color w:val="000000" w:themeColor="text1"/>
                      <w:szCs w:val="21"/>
                    </w:rPr>
                    <w:t>8</w:t>
                  </w:r>
                  <w:r w:rsidRPr="00883A1D">
                    <w:rPr>
                      <w:color w:val="000000" w:themeColor="text1"/>
                      <w:szCs w:val="21"/>
                    </w:rPr>
                    <w:t>40</w:t>
                  </w:r>
                </w:p>
              </w:tc>
            </w:tr>
            <w:tr w:rsidR="00F50D0C" w:rsidRPr="00883A1D" w14:paraId="74C02D85" w14:textId="77777777">
              <w:trPr>
                <w:trHeight w:hRule="exact" w:val="291"/>
              </w:trPr>
              <w:tc>
                <w:tcPr>
                  <w:tcW w:w="2503" w:type="pct"/>
                  <w:vAlign w:val="center"/>
                </w:tcPr>
                <w:p w14:paraId="3B4634F3" w14:textId="77777777" w:rsidR="00D93545" w:rsidRPr="00883A1D" w:rsidRDefault="0091693F">
                  <w:pPr>
                    <w:jc w:val="center"/>
                    <w:rPr>
                      <w:color w:val="000000" w:themeColor="text1"/>
                      <w:szCs w:val="21"/>
                    </w:rPr>
                  </w:pPr>
                  <w:r w:rsidRPr="00883A1D">
                    <w:rPr>
                      <w:color w:val="000000" w:themeColor="text1"/>
                      <w:szCs w:val="21"/>
                    </w:rPr>
                    <w:t>1,</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三氯乙烷</w:t>
                  </w:r>
                </w:p>
              </w:tc>
              <w:tc>
                <w:tcPr>
                  <w:tcW w:w="2497" w:type="pct"/>
                  <w:vAlign w:val="center"/>
                </w:tcPr>
                <w:p w14:paraId="0F6A1BFB"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.8</w:t>
                  </w:r>
                </w:p>
              </w:tc>
            </w:tr>
            <w:tr w:rsidR="00F50D0C" w:rsidRPr="00883A1D" w14:paraId="1D1DB749" w14:textId="77777777">
              <w:trPr>
                <w:trHeight w:hRule="exact" w:val="291"/>
              </w:trPr>
              <w:tc>
                <w:tcPr>
                  <w:tcW w:w="2503" w:type="pct"/>
                  <w:vAlign w:val="center"/>
                </w:tcPr>
                <w:p w14:paraId="0B9F3025" w14:textId="77777777" w:rsidR="00D93545" w:rsidRPr="00883A1D" w:rsidRDefault="0091693F">
                  <w:pPr>
                    <w:jc w:val="center"/>
                    <w:rPr>
                      <w:color w:val="000000" w:themeColor="text1"/>
                      <w:szCs w:val="21"/>
                    </w:rPr>
                  </w:pPr>
                  <w:r w:rsidRPr="00883A1D">
                    <w:rPr>
                      <w:rFonts w:hint="eastAsia"/>
                      <w:color w:val="000000" w:themeColor="text1"/>
                      <w:szCs w:val="21"/>
                    </w:rPr>
                    <w:t>三氯乙烯</w:t>
                  </w:r>
                </w:p>
              </w:tc>
              <w:tc>
                <w:tcPr>
                  <w:tcW w:w="2497" w:type="pct"/>
                  <w:vAlign w:val="center"/>
                </w:tcPr>
                <w:p w14:paraId="7506B369"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.8</w:t>
                  </w:r>
                </w:p>
              </w:tc>
            </w:tr>
            <w:tr w:rsidR="00F50D0C" w:rsidRPr="00883A1D" w14:paraId="2048F77A" w14:textId="77777777">
              <w:trPr>
                <w:trHeight w:hRule="exact" w:val="291"/>
              </w:trPr>
              <w:tc>
                <w:tcPr>
                  <w:tcW w:w="2503" w:type="pct"/>
                  <w:vAlign w:val="center"/>
                </w:tcPr>
                <w:p w14:paraId="180D33FA" w14:textId="77777777" w:rsidR="00D93545" w:rsidRPr="00883A1D" w:rsidRDefault="0091693F">
                  <w:pPr>
                    <w:jc w:val="center"/>
                    <w:rPr>
                      <w:color w:val="000000" w:themeColor="text1"/>
                      <w:szCs w:val="21"/>
                    </w:rPr>
                  </w:pPr>
                  <w:r w:rsidRPr="00883A1D">
                    <w:rPr>
                      <w:color w:val="000000" w:themeColor="text1"/>
                      <w:szCs w:val="21"/>
                    </w:rPr>
                    <w:t>1,2</w:t>
                  </w:r>
                  <w:r w:rsidRPr="00883A1D">
                    <w:rPr>
                      <w:rFonts w:hint="eastAsia"/>
                      <w:color w:val="000000" w:themeColor="text1"/>
                      <w:szCs w:val="21"/>
                    </w:rPr>
                    <w:t>,</w:t>
                  </w:r>
                  <w:r w:rsidRPr="00883A1D">
                    <w:rPr>
                      <w:color w:val="000000" w:themeColor="text1"/>
                      <w:szCs w:val="21"/>
                    </w:rPr>
                    <w:t>3-</w:t>
                  </w:r>
                  <w:r w:rsidRPr="00883A1D">
                    <w:rPr>
                      <w:rFonts w:hint="eastAsia"/>
                      <w:color w:val="000000" w:themeColor="text1"/>
                      <w:szCs w:val="21"/>
                    </w:rPr>
                    <w:t>三氯丙烷</w:t>
                  </w:r>
                </w:p>
              </w:tc>
              <w:tc>
                <w:tcPr>
                  <w:tcW w:w="2497" w:type="pct"/>
                  <w:vAlign w:val="center"/>
                </w:tcPr>
                <w:p w14:paraId="4D8FCA19"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w:t>
                  </w:r>
                </w:p>
              </w:tc>
            </w:tr>
            <w:tr w:rsidR="00F50D0C" w:rsidRPr="00883A1D" w14:paraId="447018E2" w14:textId="77777777">
              <w:trPr>
                <w:trHeight w:hRule="exact" w:val="291"/>
              </w:trPr>
              <w:tc>
                <w:tcPr>
                  <w:tcW w:w="2503" w:type="pct"/>
                  <w:vAlign w:val="center"/>
                </w:tcPr>
                <w:p w14:paraId="2A4AC75B" w14:textId="77777777" w:rsidR="00D93545" w:rsidRPr="00883A1D" w:rsidRDefault="0091693F">
                  <w:pPr>
                    <w:jc w:val="center"/>
                    <w:rPr>
                      <w:color w:val="000000" w:themeColor="text1"/>
                      <w:szCs w:val="21"/>
                    </w:rPr>
                  </w:pPr>
                  <w:r w:rsidRPr="00883A1D">
                    <w:rPr>
                      <w:rFonts w:hint="eastAsia"/>
                      <w:color w:val="000000" w:themeColor="text1"/>
                      <w:szCs w:val="21"/>
                    </w:rPr>
                    <w:t>氯乙烯</w:t>
                  </w:r>
                </w:p>
              </w:tc>
              <w:tc>
                <w:tcPr>
                  <w:tcW w:w="2497" w:type="pct"/>
                  <w:vAlign w:val="center"/>
                </w:tcPr>
                <w:p w14:paraId="11CEC534"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.43</w:t>
                  </w:r>
                </w:p>
              </w:tc>
            </w:tr>
            <w:tr w:rsidR="00F50D0C" w:rsidRPr="00883A1D" w14:paraId="6DB4C22F" w14:textId="77777777">
              <w:trPr>
                <w:trHeight w:hRule="exact" w:val="291"/>
              </w:trPr>
              <w:tc>
                <w:tcPr>
                  <w:tcW w:w="2503" w:type="pct"/>
                  <w:vAlign w:val="center"/>
                </w:tcPr>
                <w:p w14:paraId="1B776A66" w14:textId="77777777" w:rsidR="00D93545" w:rsidRPr="00883A1D" w:rsidRDefault="0091693F">
                  <w:pPr>
                    <w:jc w:val="center"/>
                    <w:rPr>
                      <w:color w:val="000000" w:themeColor="text1"/>
                      <w:szCs w:val="21"/>
                    </w:rPr>
                  </w:pPr>
                  <w:r w:rsidRPr="00883A1D">
                    <w:rPr>
                      <w:rFonts w:hint="eastAsia"/>
                      <w:color w:val="000000" w:themeColor="text1"/>
                      <w:szCs w:val="21"/>
                    </w:rPr>
                    <w:t>苯</w:t>
                  </w:r>
                </w:p>
              </w:tc>
              <w:tc>
                <w:tcPr>
                  <w:tcW w:w="2497" w:type="pct"/>
                  <w:vAlign w:val="center"/>
                </w:tcPr>
                <w:p w14:paraId="4F398BCB" w14:textId="77777777" w:rsidR="00D93545" w:rsidRPr="00883A1D" w:rsidRDefault="0091693F">
                  <w:pPr>
                    <w:jc w:val="center"/>
                    <w:rPr>
                      <w:color w:val="000000" w:themeColor="text1"/>
                      <w:szCs w:val="21"/>
                    </w:rPr>
                  </w:pPr>
                  <w:r w:rsidRPr="00883A1D">
                    <w:rPr>
                      <w:rFonts w:hint="eastAsia"/>
                      <w:color w:val="000000" w:themeColor="text1"/>
                      <w:szCs w:val="21"/>
                    </w:rPr>
                    <w:t>4</w:t>
                  </w:r>
                </w:p>
              </w:tc>
            </w:tr>
            <w:tr w:rsidR="00F50D0C" w:rsidRPr="00883A1D" w14:paraId="5A67FBC8" w14:textId="77777777">
              <w:trPr>
                <w:trHeight w:hRule="exact" w:val="291"/>
              </w:trPr>
              <w:tc>
                <w:tcPr>
                  <w:tcW w:w="2503" w:type="pct"/>
                  <w:vAlign w:val="center"/>
                </w:tcPr>
                <w:p w14:paraId="4A8A844D" w14:textId="77777777" w:rsidR="00D93545" w:rsidRPr="00883A1D" w:rsidRDefault="0091693F">
                  <w:pPr>
                    <w:jc w:val="center"/>
                    <w:rPr>
                      <w:color w:val="000000" w:themeColor="text1"/>
                      <w:szCs w:val="21"/>
                    </w:rPr>
                  </w:pPr>
                  <w:r w:rsidRPr="00883A1D">
                    <w:rPr>
                      <w:rFonts w:hint="eastAsia"/>
                      <w:color w:val="000000" w:themeColor="text1"/>
                      <w:szCs w:val="21"/>
                    </w:rPr>
                    <w:t>氯苯</w:t>
                  </w:r>
                </w:p>
              </w:tc>
              <w:tc>
                <w:tcPr>
                  <w:tcW w:w="2497" w:type="pct"/>
                  <w:vAlign w:val="center"/>
                </w:tcPr>
                <w:p w14:paraId="3F02684C"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70</w:t>
                  </w:r>
                </w:p>
              </w:tc>
            </w:tr>
            <w:tr w:rsidR="00F50D0C" w:rsidRPr="00883A1D" w14:paraId="16CBC4B1" w14:textId="77777777">
              <w:trPr>
                <w:trHeight w:hRule="exact" w:val="291"/>
              </w:trPr>
              <w:tc>
                <w:tcPr>
                  <w:tcW w:w="2503" w:type="pct"/>
                  <w:vAlign w:val="center"/>
                </w:tcPr>
                <w:p w14:paraId="62330F21"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二氯苯</w:t>
                  </w:r>
                </w:p>
              </w:tc>
              <w:tc>
                <w:tcPr>
                  <w:tcW w:w="2497" w:type="pct"/>
                  <w:vAlign w:val="center"/>
                </w:tcPr>
                <w:p w14:paraId="5BD85F45"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60</w:t>
                  </w:r>
                </w:p>
              </w:tc>
            </w:tr>
            <w:tr w:rsidR="00F50D0C" w:rsidRPr="00883A1D" w14:paraId="77B32C8C" w14:textId="77777777">
              <w:trPr>
                <w:trHeight w:hRule="exact" w:val="291"/>
              </w:trPr>
              <w:tc>
                <w:tcPr>
                  <w:tcW w:w="2503" w:type="pct"/>
                  <w:vAlign w:val="center"/>
                </w:tcPr>
                <w:p w14:paraId="22457FFC"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4-</w:t>
                  </w:r>
                  <w:r w:rsidRPr="00883A1D">
                    <w:rPr>
                      <w:rFonts w:hint="eastAsia"/>
                      <w:color w:val="000000" w:themeColor="text1"/>
                      <w:szCs w:val="21"/>
                    </w:rPr>
                    <w:t>二氯苯</w:t>
                  </w:r>
                </w:p>
              </w:tc>
              <w:tc>
                <w:tcPr>
                  <w:tcW w:w="2497" w:type="pct"/>
                  <w:vAlign w:val="center"/>
                </w:tcPr>
                <w:p w14:paraId="5F4BBD89"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r>
            <w:tr w:rsidR="00F50D0C" w:rsidRPr="00883A1D" w14:paraId="71971C5E" w14:textId="77777777">
              <w:trPr>
                <w:trHeight w:hRule="exact" w:val="291"/>
              </w:trPr>
              <w:tc>
                <w:tcPr>
                  <w:tcW w:w="2503" w:type="pct"/>
                  <w:vAlign w:val="center"/>
                </w:tcPr>
                <w:p w14:paraId="2FC0F9C3" w14:textId="77777777" w:rsidR="00D93545" w:rsidRPr="00883A1D" w:rsidRDefault="0091693F">
                  <w:pPr>
                    <w:jc w:val="center"/>
                    <w:rPr>
                      <w:color w:val="000000" w:themeColor="text1"/>
                      <w:szCs w:val="21"/>
                    </w:rPr>
                  </w:pPr>
                  <w:r w:rsidRPr="00883A1D">
                    <w:rPr>
                      <w:rFonts w:hint="eastAsia"/>
                      <w:color w:val="000000" w:themeColor="text1"/>
                      <w:szCs w:val="21"/>
                    </w:rPr>
                    <w:t>乙苯</w:t>
                  </w:r>
                </w:p>
              </w:tc>
              <w:tc>
                <w:tcPr>
                  <w:tcW w:w="2497" w:type="pct"/>
                  <w:vAlign w:val="center"/>
                </w:tcPr>
                <w:p w14:paraId="193A6DE8"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8</w:t>
                  </w:r>
                </w:p>
              </w:tc>
            </w:tr>
            <w:tr w:rsidR="00F50D0C" w:rsidRPr="00883A1D" w14:paraId="7A558EAF" w14:textId="77777777">
              <w:trPr>
                <w:trHeight w:hRule="exact" w:val="291"/>
              </w:trPr>
              <w:tc>
                <w:tcPr>
                  <w:tcW w:w="2503" w:type="pct"/>
                  <w:vAlign w:val="center"/>
                </w:tcPr>
                <w:p w14:paraId="4D28401A" w14:textId="77777777" w:rsidR="00D93545" w:rsidRPr="00883A1D" w:rsidRDefault="0091693F">
                  <w:pPr>
                    <w:jc w:val="center"/>
                    <w:rPr>
                      <w:color w:val="000000" w:themeColor="text1"/>
                      <w:szCs w:val="21"/>
                    </w:rPr>
                  </w:pPr>
                  <w:r w:rsidRPr="00883A1D">
                    <w:rPr>
                      <w:rFonts w:hint="eastAsia"/>
                      <w:color w:val="000000" w:themeColor="text1"/>
                      <w:szCs w:val="21"/>
                    </w:rPr>
                    <w:t>苯乙烯</w:t>
                  </w:r>
                </w:p>
              </w:tc>
              <w:tc>
                <w:tcPr>
                  <w:tcW w:w="2497" w:type="pct"/>
                  <w:vAlign w:val="center"/>
                </w:tcPr>
                <w:p w14:paraId="1C300C53"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290</w:t>
                  </w:r>
                </w:p>
              </w:tc>
            </w:tr>
            <w:tr w:rsidR="00F50D0C" w:rsidRPr="00883A1D" w14:paraId="5A2F5A5F" w14:textId="77777777">
              <w:trPr>
                <w:trHeight w:hRule="exact" w:val="291"/>
              </w:trPr>
              <w:tc>
                <w:tcPr>
                  <w:tcW w:w="2503" w:type="pct"/>
                  <w:vAlign w:val="center"/>
                </w:tcPr>
                <w:p w14:paraId="3F4FDB2A" w14:textId="77777777" w:rsidR="00D93545" w:rsidRPr="00883A1D" w:rsidRDefault="0091693F">
                  <w:pPr>
                    <w:jc w:val="center"/>
                    <w:rPr>
                      <w:color w:val="000000" w:themeColor="text1"/>
                      <w:szCs w:val="21"/>
                    </w:rPr>
                  </w:pPr>
                  <w:r w:rsidRPr="00883A1D">
                    <w:rPr>
                      <w:rFonts w:hint="eastAsia"/>
                      <w:color w:val="000000" w:themeColor="text1"/>
                      <w:szCs w:val="21"/>
                    </w:rPr>
                    <w:t>甲苯</w:t>
                  </w:r>
                </w:p>
              </w:tc>
              <w:tc>
                <w:tcPr>
                  <w:tcW w:w="2497" w:type="pct"/>
                  <w:vAlign w:val="center"/>
                </w:tcPr>
                <w:p w14:paraId="7597C361"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200</w:t>
                  </w:r>
                </w:p>
              </w:tc>
            </w:tr>
            <w:tr w:rsidR="00F50D0C" w:rsidRPr="00883A1D" w14:paraId="36FCD92A" w14:textId="77777777">
              <w:trPr>
                <w:trHeight w:hRule="exact" w:val="291"/>
              </w:trPr>
              <w:tc>
                <w:tcPr>
                  <w:tcW w:w="2503" w:type="pct"/>
                  <w:vAlign w:val="center"/>
                </w:tcPr>
                <w:p w14:paraId="65AACB59" w14:textId="77777777" w:rsidR="00D93545" w:rsidRPr="00883A1D" w:rsidRDefault="0091693F">
                  <w:pPr>
                    <w:jc w:val="center"/>
                    <w:rPr>
                      <w:color w:val="000000" w:themeColor="text1"/>
                      <w:szCs w:val="21"/>
                    </w:rPr>
                  </w:pPr>
                  <w:r w:rsidRPr="00883A1D">
                    <w:rPr>
                      <w:rFonts w:hint="eastAsia"/>
                      <w:color w:val="000000" w:themeColor="text1"/>
                      <w:szCs w:val="21"/>
                    </w:rPr>
                    <w:t>间</w:t>
                  </w:r>
                  <w:r w:rsidRPr="00883A1D">
                    <w:rPr>
                      <w:rFonts w:hint="eastAsia"/>
                      <w:color w:val="000000" w:themeColor="text1"/>
                      <w:szCs w:val="21"/>
                    </w:rPr>
                    <w:t>,</w:t>
                  </w:r>
                  <w:r w:rsidRPr="00883A1D">
                    <w:rPr>
                      <w:rFonts w:hint="eastAsia"/>
                      <w:color w:val="000000" w:themeColor="text1"/>
                      <w:szCs w:val="21"/>
                    </w:rPr>
                    <w:t>对甲苯</w:t>
                  </w:r>
                </w:p>
              </w:tc>
              <w:tc>
                <w:tcPr>
                  <w:tcW w:w="2497" w:type="pct"/>
                  <w:vAlign w:val="center"/>
                </w:tcPr>
                <w:p w14:paraId="6447F131"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70</w:t>
                  </w:r>
                </w:p>
              </w:tc>
            </w:tr>
            <w:tr w:rsidR="00F50D0C" w:rsidRPr="00883A1D" w14:paraId="3EBFFC95" w14:textId="77777777">
              <w:trPr>
                <w:trHeight w:hRule="exact" w:val="291"/>
              </w:trPr>
              <w:tc>
                <w:tcPr>
                  <w:tcW w:w="2503" w:type="pct"/>
                  <w:vAlign w:val="center"/>
                </w:tcPr>
                <w:p w14:paraId="1D23FD79" w14:textId="77777777" w:rsidR="00D93545" w:rsidRPr="00883A1D" w:rsidRDefault="0091693F">
                  <w:pPr>
                    <w:jc w:val="center"/>
                    <w:rPr>
                      <w:color w:val="000000" w:themeColor="text1"/>
                      <w:szCs w:val="21"/>
                    </w:rPr>
                  </w:pPr>
                  <w:r w:rsidRPr="00883A1D">
                    <w:rPr>
                      <w:rFonts w:hint="eastAsia"/>
                      <w:color w:val="000000" w:themeColor="text1"/>
                      <w:szCs w:val="21"/>
                    </w:rPr>
                    <w:t>邻二甲苯</w:t>
                  </w:r>
                </w:p>
              </w:tc>
              <w:tc>
                <w:tcPr>
                  <w:tcW w:w="2497" w:type="pct"/>
                  <w:vAlign w:val="center"/>
                </w:tcPr>
                <w:p w14:paraId="08BFBCF0"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40</w:t>
                  </w:r>
                </w:p>
              </w:tc>
            </w:tr>
            <w:tr w:rsidR="00F50D0C" w:rsidRPr="00883A1D" w14:paraId="534C9CF0" w14:textId="77777777">
              <w:trPr>
                <w:trHeight w:hRule="exact" w:val="291"/>
              </w:trPr>
              <w:tc>
                <w:tcPr>
                  <w:tcW w:w="2503" w:type="pct"/>
                  <w:vAlign w:val="center"/>
                </w:tcPr>
                <w:p w14:paraId="6649BF36" w14:textId="77777777" w:rsidR="00D93545" w:rsidRPr="00883A1D" w:rsidRDefault="0091693F">
                  <w:pPr>
                    <w:jc w:val="center"/>
                    <w:rPr>
                      <w:color w:val="000000" w:themeColor="text1"/>
                      <w:szCs w:val="21"/>
                    </w:rPr>
                  </w:pPr>
                  <w:r w:rsidRPr="00883A1D">
                    <w:rPr>
                      <w:rFonts w:hint="eastAsia"/>
                      <w:color w:val="000000" w:themeColor="text1"/>
                      <w:szCs w:val="21"/>
                    </w:rPr>
                    <w:t>硝基苯</w:t>
                  </w:r>
                </w:p>
              </w:tc>
              <w:tc>
                <w:tcPr>
                  <w:tcW w:w="2497" w:type="pct"/>
                  <w:vAlign w:val="center"/>
                </w:tcPr>
                <w:p w14:paraId="363967B7" w14:textId="77777777" w:rsidR="00D93545" w:rsidRPr="00883A1D" w:rsidRDefault="0091693F">
                  <w:pPr>
                    <w:jc w:val="center"/>
                    <w:rPr>
                      <w:color w:val="000000" w:themeColor="text1"/>
                      <w:szCs w:val="21"/>
                    </w:rPr>
                  </w:pPr>
                  <w:r w:rsidRPr="00883A1D">
                    <w:rPr>
                      <w:rFonts w:hint="eastAsia"/>
                      <w:color w:val="000000" w:themeColor="text1"/>
                      <w:szCs w:val="21"/>
                    </w:rPr>
                    <w:t>7</w:t>
                  </w:r>
                  <w:r w:rsidRPr="00883A1D">
                    <w:rPr>
                      <w:color w:val="000000" w:themeColor="text1"/>
                      <w:szCs w:val="21"/>
                    </w:rPr>
                    <w:t>6</w:t>
                  </w:r>
                </w:p>
              </w:tc>
            </w:tr>
            <w:tr w:rsidR="00F50D0C" w:rsidRPr="00883A1D" w14:paraId="5EB58B0C" w14:textId="77777777">
              <w:trPr>
                <w:trHeight w:hRule="exact" w:val="291"/>
              </w:trPr>
              <w:tc>
                <w:tcPr>
                  <w:tcW w:w="2503" w:type="pct"/>
                  <w:vAlign w:val="center"/>
                </w:tcPr>
                <w:p w14:paraId="3D2D8BA3" w14:textId="77777777" w:rsidR="00D93545" w:rsidRPr="00883A1D" w:rsidRDefault="0091693F">
                  <w:pPr>
                    <w:jc w:val="center"/>
                    <w:rPr>
                      <w:color w:val="000000" w:themeColor="text1"/>
                      <w:szCs w:val="21"/>
                    </w:rPr>
                  </w:pPr>
                  <w:r w:rsidRPr="00883A1D">
                    <w:rPr>
                      <w:rFonts w:hint="eastAsia"/>
                      <w:color w:val="000000" w:themeColor="text1"/>
                      <w:szCs w:val="21"/>
                    </w:rPr>
                    <w:t>苯胺</w:t>
                  </w:r>
                </w:p>
              </w:tc>
              <w:tc>
                <w:tcPr>
                  <w:tcW w:w="2497" w:type="pct"/>
                  <w:vAlign w:val="center"/>
                </w:tcPr>
                <w:p w14:paraId="1752CE00"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60</w:t>
                  </w:r>
                </w:p>
              </w:tc>
            </w:tr>
            <w:tr w:rsidR="00F50D0C" w:rsidRPr="00883A1D" w14:paraId="4FF0CF64" w14:textId="77777777">
              <w:trPr>
                <w:trHeight w:hRule="exact" w:val="291"/>
              </w:trPr>
              <w:tc>
                <w:tcPr>
                  <w:tcW w:w="2503" w:type="pct"/>
                  <w:vAlign w:val="center"/>
                </w:tcPr>
                <w:p w14:paraId="75A43C46"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w:t>
                  </w:r>
                  <w:r w:rsidRPr="00883A1D">
                    <w:rPr>
                      <w:rFonts w:hint="eastAsia"/>
                      <w:color w:val="000000" w:themeColor="text1"/>
                      <w:szCs w:val="21"/>
                    </w:rPr>
                    <w:t>氯酚</w:t>
                  </w:r>
                </w:p>
              </w:tc>
              <w:tc>
                <w:tcPr>
                  <w:tcW w:w="2497" w:type="pct"/>
                  <w:vAlign w:val="center"/>
                </w:tcPr>
                <w:p w14:paraId="38A93F5E"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256</w:t>
                  </w:r>
                </w:p>
              </w:tc>
            </w:tr>
            <w:tr w:rsidR="00F50D0C" w:rsidRPr="00883A1D" w14:paraId="2EEEF8CF" w14:textId="77777777">
              <w:trPr>
                <w:trHeight w:hRule="exact" w:val="291"/>
              </w:trPr>
              <w:tc>
                <w:tcPr>
                  <w:tcW w:w="2503" w:type="pct"/>
                  <w:vAlign w:val="center"/>
                </w:tcPr>
                <w:p w14:paraId="64510BCA" w14:textId="77777777" w:rsidR="00D93545" w:rsidRPr="00883A1D" w:rsidRDefault="0091693F">
                  <w:pPr>
                    <w:jc w:val="center"/>
                    <w:rPr>
                      <w:color w:val="000000" w:themeColor="text1"/>
                      <w:szCs w:val="21"/>
                    </w:rPr>
                  </w:pPr>
                  <w:r w:rsidRPr="00883A1D">
                    <w:rPr>
                      <w:rFonts w:hint="eastAsia"/>
                      <w:color w:val="000000" w:themeColor="text1"/>
                      <w:szCs w:val="21"/>
                    </w:rPr>
                    <w:t>苯并</w:t>
                  </w:r>
                  <w:r w:rsidRPr="00883A1D">
                    <w:rPr>
                      <w:rFonts w:hint="eastAsia"/>
                      <w:color w:val="000000" w:themeColor="text1"/>
                      <w:szCs w:val="21"/>
                    </w:rPr>
                    <w:t>[</w:t>
                  </w:r>
                  <w:r w:rsidRPr="00883A1D">
                    <w:rPr>
                      <w:color w:val="000000" w:themeColor="text1"/>
                      <w:szCs w:val="21"/>
                    </w:rPr>
                    <w:t>a]</w:t>
                  </w:r>
                  <w:r w:rsidRPr="00883A1D">
                    <w:rPr>
                      <w:rFonts w:hint="eastAsia"/>
                      <w:color w:val="000000" w:themeColor="text1"/>
                      <w:szCs w:val="21"/>
                    </w:rPr>
                    <w:t>蒽</w:t>
                  </w:r>
                </w:p>
              </w:tc>
              <w:tc>
                <w:tcPr>
                  <w:tcW w:w="2497" w:type="pct"/>
                  <w:vAlign w:val="center"/>
                </w:tcPr>
                <w:p w14:paraId="143E23C5"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r>
            <w:tr w:rsidR="00F50D0C" w:rsidRPr="00883A1D" w14:paraId="4B522B8A" w14:textId="77777777">
              <w:trPr>
                <w:trHeight w:hRule="exact" w:val="291"/>
              </w:trPr>
              <w:tc>
                <w:tcPr>
                  <w:tcW w:w="2503" w:type="pct"/>
                  <w:vAlign w:val="center"/>
                </w:tcPr>
                <w:p w14:paraId="20CBF88A" w14:textId="77777777" w:rsidR="00D93545" w:rsidRPr="00883A1D" w:rsidRDefault="0091693F">
                  <w:pPr>
                    <w:jc w:val="center"/>
                    <w:rPr>
                      <w:color w:val="000000" w:themeColor="text1"/>
                      <w:szCs w:val="21"/>
                    </w:rPr>
                  </w:pPr>
                  <w:r w:rsidRPr="00883A1D">
                    <w:rPr>
                      <w:rFonts w:hint="eastAsia"/>
                      <w:color w:val="000000" w:themeColor="text1"/>
                      <w:szCs w:val="21"/>
                    </w:rPr>
                    <w:t>苯并</w:t>
                  </w:r>
                  <w:r w:rsidRPr="00883A1D">
                    <w:rPr>
                      <w:rFonts w:hint="eastAsia"/>
                      <w:color w:val="000000" w:themeColor="text1"/>
                      <w:szCs w:val="21"/>
                    </w:rPr>
                    <w:t>[</w:t>
                  </w:r>
                  <w:r w:rsidRPr="00883A1D">
                    <w:rPr>
                      <w:color w:val="000000" w:themeColor="text1"/>
                      <w:szCs w:val="21"/>
                    </w:rPr>
                    <w:t>a]</w:t>
                  </w:r>
                  <w:r w:rsidRPr="00883A1D">
                    <w:rPr>
                      <w:rFonts w:hint="eastAsia"/>
                      <w:color w:val="000000" w:themeColor="text1"/>
                      <w:szCs w:val="21"/>
                    </w:rPr>
                    <w:t>芘</w:t>
                  </w:r>
                </w:p>
              </w:tc>
              <w:tc>
                <w:tcPr>
                  <w:tcW w:w="2497" w:type="pct"/>
                  <w:vAlign w:val="center"/>
                </w:tcPr>
                <w:p w14:paraId="4C0A89B8"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r>
            <w:tr w:rsidR="00F50D0C" w:rsidRPr="00883A1D" w14:paraId="1E643B65" w14:textId="77777777">
              <w:trPr>
                <w:trHeight w:hRule="exact" w:val="291"/>
              </w:trPr>
              <w:tc>
                <w:tcPr>
                  <w:tcW w:w="2503" w:type="pct"/>
                  <w:vAlign w:val="center"/>
                </w:tcPr>
                <w:p w14:paraId="2A5D22DA" w14:textId="77777777" w:rsidR="00D93545" w:rsidRPr="00883A1D" w:rsidRDefault="0091693F">
                  <w:pPr>
                    <w:jc w:val="center"/>
                    <w:rPr>
                      <w:color w:val="000000" w:themeColor="text1"/>
                      <w:szCs w:val="21"/>
                    </w:rPr>
                  </w:pPr>
                  <w:r w:rsidRPr="00883A1D">
                    <w:rPr>
                      <w:rFonts w:hint="eastAsia"/>
                      <w:color w:val="000000" w:themeColor="text1"/>
                      <w:szCs w:val="21"/>
                    </w:rPr>
                    <w:t>苯并</w:t>
                  </w:r>
                  <w:r w:rsidRPr="00883A1D">
                    <w:rPr>
                      <w:rFonts w:hint="eastAsia"/>
                      <w:color w:val="000000" w:themeColor="text1"/>
                      <w:szCs w:val="21"/>
                    </w:rPr>
                    <w:t>[</w:t>
                  </w:r>
                  <w:r w:rsidRPr="00883A1D">
                    <w:rPr>
                      <w:color w:val="000000" w:themeColor="text1"/>
                      <w:szCs w:val="21"/>
                    </w:rPr>
                    <w:t>b]</w:t>
                  </w:r>
                  <w:r w:rsidRPr="00883A1D">
                    <w:rPr>
                      <w:rFonts w:hint="eastAsia"/>
                      <w:color w:val="000000" w:themeColor="text1"/>
                      <w:szCs w:val="21"/>
                    </w:rPr>
                    <w:t>荧蒽</w:t>
                  </w:r>
                </w:p>
              </w:tc>
              <w:tc>
                <w:tcPr>
                  <w:tcW w:w="2497" w:type="pct"/>
                  <w:vAlign w:val="center"/>
                </w:tcPr>
                <w:p w14:paraId="520ED73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r>
            <w:tr w:rsidR="00F50D0C" w:rsidRPr="00883A1D" w14:paraId="267D85AC" w14:textId="77777777">
              <w:trPr>
                <w:trHeight w:hRule="exact" w:val="291"/>
              </w:trPr>
              <w:tc>
                <w:tcPr>
                  <w:tcW w:w="2503" w:type="pct"/>
                  <w:vAlign w:val="center"/>
                </w:tcPr>
                <w:p w14:paraId="06474B51" w14:textId="77777777" w:rsidR="00D93545" w:rsidRPr="00883A1D" w:rsidRDefault="0091693F">
                  <w:pPr>
                    <w:jc w:val="center"/>
                    <w:rPr>
                      <w:color w:val="000000" w:themeColor="text1"/>
                      <w:szCs w:val="21"/>
                    </w:rPr>
                  </w:pPr>
                  <w:r w:rsidRPr="00883A1D">
                    <w:rPr>
                      <w:rFonts w:hint="eastAsia"/>
                      <w:color w:val="000000" w:themeColor="text1"/>
                      <w:szCs w:val="21"/>
                    </w:rPr>
                    <w:t>苯并</w:t>
                  </w:r>
                  <w:r w:rsidRPr="00883A1D">
                    <w:rPr>
                      <w:rFonts w:hint="eastAsia"/>
                      <w:color w:val="000000" w:themeColor="text1"/>
                      <w:szCs w:val="21"/>
                    </w:rPr>
                    <w:t>[</w:t>
                  </w:r>
                  <w:r w:rsidRPr="00883A1D">
                    <w:rPr>
                      <w:color w:val="000000" w:themeColor="text1"/>
                      <w:szCs w:val="21"/>
                    </w:rPr>
                    <w:t>k]</w:t>
                  </w:r>
                  <w:r w:rsidRPr="00883A1D">
                    <w:rPr>
                      <w:rFonts w:hint="eastAsia"/>
                      <w:color w:val="000000" w:themeColor="text1"/>
                      <w:szCs w:val="21"/>
                    </w:rPr>
                    <w:t>荧蒽</w:t>
                  </w:r>
                </w:p>
              </w:tc>
              <w:tc>
                <w:tcPr>
                  <w:tcW w:w="2497" w:type="pct"/>
                  <w:vAlign w:val="center"/>
                </w:tcPr>
                <w:p w14:paraId="782109A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51</w:t>
                  </w:r>
                </w:p>
              </w:tc>
            </w:tr>
            <w:tr w:rsidR="00F50D0C" w:rsidRPr="00883A1D" w14:paraId="11646A09" w14:textId="77777777">
              <w:trPr>
                <w:trHeight w:hRule="exact" w:val="291"/>
              </w:trPr>
              <w:tc>
                <w:tcPr>
                  <w:tcW w:w="2503" w:type="pct"/>
                  <w:vAlign w:val="center"/>
                </w:tcPr>
                <w:p w14:paraId="387DDE24" w14:textId="77777777" w:rsidR="00D93545" w:rsidRPr="00883A1D" w:rsidRDefault="0091693F">
                  <w:pPr>
                    <w:jc w:val="center"/>
                    <w:rPr>
                      <w:color w:val="000000" w:themeColor="text1"/>
                      <w:szCs w:val="21"/>
                    </w:rPr>
                  </w:pPr>
                  <w:r w:rsidRPr="00883A1D">
                    <w:rPr>
                      <w:rFonts w:hint="eastAsia"/>
                      <w:color w:val="000000" w:themeColor="text1"/>
                      <w:szCs w:val="21"/>
                    </w:rPr>
                    <w:t>䓛</w:t>
                  </w:r>
                </w:p>
              </w:tc>
              <w:tc>
                <w:tcPr>
                  <w:tcW w:w="2497" w:type="pct"/>
                  <w:vAlign w:val="center"/>
                </w:tcPr>
                <w:p w14:paraId="4FBFEFE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293</w:t>
                  </w:r>
                </w:p>
              </w:tc>
            </w:tr>
            <w:tr w:rsidR="00F50D0C" w:rsidRPr="00883A1D" w14:paraId="5A546ACB" w14:textId="77777777">
              <w:trPr>
                <w:trHeight w:hRule="exact" w:val="291"/>
              </w:trPr>
              <w:tc>
                <w:tcPr>
                  <w:tcW w:w="2503" w:type="pct"/>
                  <w:vAlign w:val="center"/>
                </w:tcPr>
                <w:p w14:paraId="54449650" w14:textId="77777777" w:rsidR="00D93545" w:rsidRPr="00883A1D" w:rsidRDefault="0091693F">
                  <w:pPr>
                    <w:jc w:val="center"/>
                    <w:rPr>
                      <w:color w:val="000000" w:themeColor="text1"/>
                      <w:szCs w:val="21"/>
                    </w:rPr>
                  </w:pPr>
                  <w:r w:rsidRPr="00883A1D">
                    <w:rPr>
                      <w:rFonts w:hint="eastAsia"/>
                      <w:color w:val="000000" w:themeColor="text1"/>
                      <w:szCs w:val="21"/>
                    </w:rPr>
                    <w:t>二苯并</w:t>
                  </w:r>
                  <w:r w:rsidRPr="00883A1D">
                    <w:rPr>
                      <w:rFonts w:hint="eastAsia"/>
                      <w:color w:val="000000" w:themeColor="text1"/>
                      <w:szCs w:val="21"/>
                    </w:rPr>
                    <w:t>[</w:t>
                  </w:r>
                  <w:r w:rsidRPr="00883A1D">
                    <w:rPr>
                      <w:color w:val="000000" w:themeColor="text1"/>
                      <w:szCs w:val="21"/>
                    </w:rPr>
                    <w:t>a,h]</w:t>
                  </w:r>
                  <w:r w:rsidRPr="00883A1D">
                    <w:rPr>
                      <w:rFonts w:hint="eastAsia"/>
                      <w:color w:val="000000" w:themeColor="text1"/>
                      <w:szCs w:val="21"/>
                    </w:rPr>
                    <w:t>蒽</w:t>
                  </w:r>
                </w:p>
              </w:tc>
              <w:tc>
                <w:tcPr>
                  <w:tcW w:w="2497" w:type="pct"/>
                  <w:vAlign w:val="center"/>
                </w:tcPr>
                <w:p w14:paraId="664759F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r>
            <w:tr w:rsidR="00F50D0C" w:rsidRPr="00883A1D" w14:paraId="4ED2C561" w14:textId="77777777">
              <w:trPr>
                <w:trHeight w:hRule="exact" w:val="291"/>
              </w:trPr>
              <w:tc>
                <w:tcPr>
                  <w:tcW w:w="2503" w:type="pct"/>
                  <w:vAlign w:val="center"/>
                </w:tcPr>
                <w:p w14:paraId="7391E1CF" w14:textId="77777777" w:rsidR="00D93545" w:rsidRPr="00883A1D" w:rsidRDefault="0091693F">
                  <w:pPr>
                    <w:jc w:val="center"/>
                    <w:rPr>
                      <w:color w:val="000000" w:themeColor="text1"/>
                      <w:szCs w:val="21"/>
                    </w:rPr>
                  </w:pPr>
                  <w:r w:rsidRPr="00883A1D">
                    <w:rPr>
                      <w:rFonts w:hint="eastAsia"/>
                      <w:color w:val="000000" w:themeColor="text1"/>
                      <w:szCs w:val="21"/>
                    </w:rPr>
                    <w:t>茚并</w:t>
                  </w:r>
                  <w:r w:rsidRPr="00883A1D">
                    <w:rPr>
                      <w:rFonts w:hint="eastAsia"/>
                      <w:color w:val="000000" w:themeColor="text1"/>
                      <w:szCs w:val="21"/>
                    </w:rPr>
                    <w:t>[</w:t>
                  </w:r>
                  <w:r w:rsidRPr="00883A1D">
                    <w:rPr>
                      <w:color w:val="000000" w:themeColor="text1"/>
                      <w:szCs w:val="21"/>
                    </w:rPr>
                    <w:t>1,2,3-cd]</w:t>
                  </w:r>
                  <w:r w:rsidRPr="00883A1D">
                    <w:rPr>
                      <w:rFonts w:hint="eastAsia"/>
                      <w:color w:val="000000" w:themeColor="text1"/>
                      <w:szCs w:val="21"/>
                    </w:rPr>
                    <w:t>芘</w:t>
                  </w:r>
                </w:p>
              </w:tc>
              <w:tc>
                <w:tcPr>
                  <w:tcW w:w="2497" w:type="pct"/>
                  <w:vAlign w:val="center"/>
                </w:tcPr>
                <w:p w14:paraId="3E90A9E6" w14:textId="77777777" w:rsidR="00D93545" w:rsidRPr="00883A1D" w:rsidRDefault="0091693F">
                  <w:pPr>
                    <w:jc w:val="center"/>
                    <w:rPr>
                      <w:color w:val="000000" w:themeColor="text1"/>
                      <w:szCs w:val="21"/>
                    </w:rPr>
                  </w:pPr>
                  <w:r w:rsidRPr="00883A1D">
                    <w:rPr>
                      <w:rFonts w:hint="eastAsia"/>
                      <w:color w:val="000000" w:themeColor="text1"/>
                      <w:szCs w:val="21"/>
                    </w:rPr>
                    <w:t>1</w:t>
                  </w:r>
                </w:p>
              </w:tc>
            </w:tr>
            <w:tr w:rsidR="00F50D0C" w:rsidRPr="00883A1D" w14:paraId="23A75C21" w14:textId="77777777">
              <w:trPr>
                <w:trHeight w:hRule="exact" w:val="291"/>
              </w:trPr>
              <w:tc>
                <w:tcPr>
                  <w:tcW w:w="2503" w:type="pct"/>
                  <w:vAlign w:val="center"/>
                </w:tcPr>
                <w:p w14:paraId="06EAF880" w14:textId="77777777" w:rsidR="00D93545" w:rsidRPr="00883A1D" w:rsidRDefault="0091693F">
                  <w:pPr>
                    <w:jc w:val="center"/>
                    <w:rPr>
                      <w:color w:val="000000" w:themeColor="text1"/>
                      <w:szCs w:val="21"/>
                    </w:rPr>
                  </w:pPr>
                  <w:r w:rsidRPr="00883A1D">
                    <w:rPr>
                      <w:rFonts w:hint="eastAsia"/>
                      <w:color w:val="000000" w:themeColor="text1"/>
                      <w:szCs w:val="21"/>
                    </w:rPr>
                    <w:t>萘</w:t>
                  </w:r>
                </w:p>
              </w:tc>
              <w:tc>
                <w:tcPr>
                  <w:tcW w:w="2497" w:type="pct"/>
                  <w:vAlign w:val="center"/>
                </w:tcPr>
                <w:p w14:paraId="7F4C0D4E" w14:textId="77777777" w:rsidR="00D93545" w:rsidRPr="00883A1D" w:rsidRDefault="0091693F">
                  <w:pPr>
                    <w:jc w:val="center"/>
                    <w:rPr>
                      <w:color w:val="000000" w:themeColor="text1"/>
                      <w:szCs w:val="21"/>
                    </w:rPr>
                  </w:pPr>
                  <w:r w:rsidRPr="00883A1D">
                    <w:rPr>
                      <w:rFonts w:hint="eastAsia"/>
                      <w:color w:val="000000" w:themeColor="text1"/>
                      <w:szCs w:val="21"/>
                    </w:rPr>
                    <w:t>7</w:t>
                  </w:r>
                  <w:r w:rsidRPr="00883A1D">
                    <w:rPr>
                      <w:color w:val="000000" w:themeColor="text1"/>
                      <w:szCs w:val="21"/>
                    </w:rPr>
                    <w:t>0</w:t>
                  </w:r>
                </w:p>
              </w:tc>
            </w:tr>
          </w:tbl>
          <w:p w14:paraId="66861BF4" w14:textId="77777777" w:rsidR="00D93545" w:rsidRPr="00883A1D" w:rsidRDefault="0091693F">
            <w:pPr>
              <w:pStyle w:val="32"/>
              <w:spacing w:after="0" w:line="360" w:lineRule="auto"/>
              <w:ind w:leftChars="0" w:left="0" w:firstLineChars="200" w:firstLine="422"/>
              <w:rPr>
                <w:b/>
                <w:bCs/>
                <w:color w:val="000000" w:themeColor="text1"/>
                <w:sz w:val="21"/>
                <w:szCs w:val="21"/>
                <w:lang w:val="en-US"/>
              </w:rPr>
            </w:pPr>
            <w:r w:rsidRPr="00883A1D">
              <w:rPr>
                <w:rFonts w:hint="eastAsia"/>
                <w:b/>
                <w:bCs/>
                <w:color w:val="000000" w:themeColor="text1"/>
                <w:sz w:val="21"/>
                <w:szCs w:val="21"/>
                <w:lang w:val="en-US"/>
              </w:rPr>
              <w:t>二、污染物排放标准</w:t>
            </w:r>
          </w:p>
          <w:p w14:paraId="41EB41CC"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1</w:t>
            </w:r>
            <w:r w:rsidRPr="00883A1D">
              <w:rPr>
                <w:b/>
                <w:color w:val="000000" w:themeColor="text1"/>
                <w:szCs w:val="21"/>
              </w:rPr>
              <w:t>、大气污染物</w:t>
            </w:r>
          </w:p>
          <w:p w14:paraId="423AC99D" w14:textId="78798433" w:rsidR="00D93545" w:rsidRPr="00883A1D" w:rsidRDefault="007273E9">
            <w:pPr>
              <w:spacing w:line="360" w:lineRule="auto"/>
              <w:ind w:firstLine="480"/>
              <w:rPr>
                <w:color w:val="000000" w:themeColor="text1"/>
                <w:szCs w:val="21"/>
              </w:rPr>
            </w:pPr>
            <w:r w:rsidRPr="00883A1D">
              <w:rPr>
                <w:rFonts w:hint="eastAsia"/>
                <w:color w:val="000000" w:themeColor="text1"/>
                <w:szCs w:val="21"/>
              </w:rPr>
              <w:t>废气中硫酸雾、硝酸雾（以</w:t>
            </w:r>
            <w:r w:rsidRPr="00883A1D">
              <w:rPr>
                <w:rFonts w:hint="eastAsia"/>
                <w:color w:val="000000" w:themeColor="text1"/>
                <w:szCs w:val="21"/>
              </w:rPr>
              <w:t>NOx</w:t>
            </w:r>
            <w:r w:rsidRPr="00883A1D">
              <w:rPr>
                <w:rFonts w:hint="eastAsia"/>
                <w:color w:val="000000" w:themeColor="text1"/>
                <w:szCs w:val="21"/>
              </w:rPr>
              <w:t>计）、氯化氢、氯气、氟化物、非甲烷总烃、</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003D4E49" w:rsidRPr="00883A1D">
              <w:rPr>
                <w:rFonts w:hint="eastAsia"/>
                <w:color w:val="000000" w:themeColor="text1"/>
                <w:szCs w:val="21"/>
              </w:rPr>
              <w:t>颗粒物</w:t>
            </w:r>
            <w:r w:rsidRPr="00883A1D">
              <w:rPr>
                <w:rFonts w:hint="eastAsia"/>
                <w:color w:val="000000" w:themeColor="text1"/>
                <w:szCs w:val="21"/>
              </w:rPr>
              <w:t>执行《大气污染物综合排放标准》（</w:t>
            </w:r>
            <w:r w:rsidRPr="00883A1D">
              <w:rPr>
                <w:rFonts w:hint="eastAsia"/>
                <w:color w:val="000000" w:themeColor="text1"/>
                <w:szCs w:val="21"/>
              </w:rPr>
              <w:t>GB16297-1996</w:t>
            </w:r>
            <w:r w:rsidRPr="00883A1D">
              <w:rPr>
                <w:rFonts w:hint="eastAsia"/>
                <w:color w:val="000000" w:themeColor="text1"/>
                <w:szCs w:val="21"/>
              </w:rPr>
              <w:t>）表</w:t>
            </w:r>
            <w:r w:rsidRPr="00883A1D">
              <w:rPr>
                <w:rFonts w:hint="eastAsia"/>
                <w:color w:val="000000" w:themeColor="text1"/>
                <w:szCs w:val="21"/>
              </w:rPr>
              <w:t>2</w:t>
            </w:r>
            <w:r w:rsidRPr="00883A1D">
              <w:rPr>
                <w:rFonts w:hint="eastAsia"/>
                <w:color w:val="000000" w:themeColor="text1"/>
                <w:szCs w:val="21"/>
              </w:rPr>
              <w:t>中二级标准。磷烷、硅烷参照执行《荷兰排放导则》（</w:t>
            </w:r>
            <w:r w:rsidRPr="00883A1D">
              <w:rPr>
                <w:rFonts w:hint="eastAsia"/>
                <w:color w:val="000000" w:themeColor="text1"/>
                <w:szCs w:val="21"/>
              </w:rPr>
              <w:t>NER</w:t>
            </w:r>
            <w:r w:rsidRPr="00883A1D">
              <w:rPr>
                <w:rFonts w:hint="eastAsia"/>
                <w:color w:val="000000" w:themeColor="text1"/>
                <w:szCs w:val="21"/>
              </w:rPr>
              <w:t>）中的排放限值。挥发性有机物无组织排放执行《挥发性有机物无组织排放控制标准》（</w:t>
            </w:r>
            <w:r w:rsidRPr="00883A1D">
              <w:rPr>
                <w:rFonts w:hint="eastAsia"/>
                <w:color w:val="000000" w:themeColor="text1"/>
                <w:szCs w:val="21"/>
              </w:rPr>
              <w:t>GB37822-2019</w:t>
            </w:r>
            <w:r w:rsidRPr="00883A1D">
              <w:rPr>
                <w:rFonts w:hint="eastAsia"/>
                <w:color w:val="000000" w:themeColor="text1"/>
                <w:szCs w:val="21"/>
              </w:rPr>
              <w:t>）中相关要求；硫化氢、氨、臭气浓度执行《恶臭污染物排放标准》（</w:t>
            </w:r>
            <w:r w:rsidRPr="00883A1D">
              <w:rPr>
                <w:rFonts w:hint="eastAsia"/>
                <w:color w:val="000000" w:themeColor="text1"/>
                <w:szCs w:val="21"/>
              </w:rPr>
              <w:t>GB14554-93</w:t>
            </w:r>
            <w:r w:rsidRPr="00883A1D">
              <w:rPr>
                <w:rFonts w:hint="eastAsia"/>
                <w:color w:val="000000" w:themeColor="text1"/>
                <w:szCs w:val="21"/>
              </w:rPr>
              <w:t>）二级标准，食堂油烟执行《饮食业油烟排放标准》（</w:t>
            </w:r>
            <w:r w:rsidRPr="00883A1D">
              <w:rPr>
                <w:rFonts w:hint="eastAsia"/>
                <w:color w:val="000000" w:themeColor="text1"/>
                <w:szCs w:val="21"/>
              </w:rPr>
              <w:t>GB18483-2001</w:t>
            </w:r>
            <w:r w:rsidRPr="00883A1D">
              <w:rPr>
                <w:rFonts w:hint="eastAsia"/>
                <w:color w:val="000000" w:themeColor="text1"/>
                <w:szCs w:val="21"/>
              </w:rPr>
              <w:t>）表</w:t>
            </w:r>
            <w:r w:rsidRPr="00883A1D">
              <w:rPr>
                <w:rFonts w:hint="eastAsia"/>
                <w:color w:val="000000" w:themeColor="text1"/>
                <w:szCs w:val="21"/>
              </w:rPr>
              <w:t>2</w:t>
            </w:r>
            <w:r w:rsidRPr="00883A1D">
              <w:rPr>
                <w:rFonts w:hint="eastAsia"/>
                <w:color w:val="000000" w:themeColor="text1"/>
                <w:szCs w:val="21"/>
              </w:rPr>
              <w:t>中标准，</w:t>
            </w:r>
            <w:r w:rsidR="0091693F" w:rsidRPr="00883A1D">
              <w:rPr>
                <w:color w:val="000000" w:themeColor="text1"/>
                <w:szCs w:val="21"/>
              </w:rPr>
              <w:t>具体见下表。</w:t>
            </w:r>
          </w:p>
          <w:p w14:paraId="645562E0" w14:textId="79DE04BB" w:rsidR="00D93545" w:rsidRPr="00883A1D" w:rsidRDefault="0091693F">
            <w:pPr>
              <w:ind w:firstLineChars="219" w:firstLine="462"/>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-2</w:t>
            </w:r>
            <w:r w:rsidR="00BD4885">
              <w:rPr>
                <w:rFonts w:hint="eastAsia"/>
                <w:b/>
                <w:color w:val="000000" w:themeColor="text1"/>
                <w:szCs w:val="21"/>
              </w:rPr>
              <w:t>7</w:t>
            </w:r>
            <w:r w:rsidRPr="00883A1D">
              <w:rPr>
                <w:b/>
                <w:color w:val="000000" w:themeColor="text1"/>
                <w:szCs w:val="21"/>
              </w:rPr>
              <w:t xml:space="preserve">  </w:t>
            </w:r>
            <w:r w:rsidRPr="00883A1D">
              <w:rPr>
                <w:b/>
                <w:color w:val="000000" w:themeColor="text1"/>
                <w:szCs w:val="21"/>
              </w:rPr>
              <w:t>大气污染物排放标准</w:t>
            </w:r>
          </w:p>
          <w:tbl>
            <w:tblPr>
              <w:tblW w:w="5000" w:type="pct"/>
              <w:jc w:val="center"/>
              <w:tblBorders>
                <w:top w:val="single" w:sz="12" w:space="0" w:color="000000"/>
                <w:bottom w:val="single" w:sz="18" w:space="0" w:color="000000"/>
                <w:insideH w:val="single" w:sz="6" w:space="0" w:color="000000"/>
                <w:insideV w:val="single" w:sz="6" w:space="0" w:color="000000"/>
              </w:tblBorders>
              <w:tblLayout w:type="fixed"/>
              <w:tblLook w:val="04A0" w:firstRow="1" w:lastRow="0" w:firstColumn="1" w:lastColumn="0" w:noHBand="0" w:noVBand="1"/>
            </w:tblPr>
            <w:tblGrid>
              <w:gridCol w:w="615"/>
              <w:gridCol w:w="1279"/>
              <w:gridCol w:w="1144"/>
              <w:gridCol w:w="796"/>
              <w:gridCol w:w="811"/>
              <w:gridCol w:w="1946"/>
              <w:gridCol w:w="1945"/>
            </w:tblGrid>
            <w:tr w:rsidR="00F50D0C" w:rsidRPr="00883A1D" w14:paraId="0D14D4D1" w14:textId="77777777" w:rsidTr="007273E9">
              <w:trPr>
                <w:tblHeader/>
                <w:jc w:val="center"/>
              </w:trPr>
              <w:tc>
                <w:tcPr>
                  <w:tcW w:w="360" w:type="pct"/>
                  <w:vMerge w:val="restart"/>
                  <w:vAlign w:val="center"/>
                </w:tcPr>
                <w:p w14:paraId="3ABF1938" w14:textId="77777777" w:rsidR="00D93545" w:rsidRPr="00883A1D" w:rsidRDefault="0091693F">
                  <w:pPr>
                    <w:pStyle w:val="H"/>
                    <w:rPr>
                      <w:color w:val="000000" w:themeColor="text1"/>
                    </w:rPr>
                  </w:pPr>
                  <w:bookmarkStart w:id="38" w:name="_Hlk72421047"/>
                  <w:r w:rsidRPr="00883A1D">
                    <w:rPr>
                      <w:color w:val="000000" w:themeColor="text1"/>
                    </w:rPr>
                    <w:t>序号</w:t>
                  </w:r>
                </w:p>
              </w:tc>
              <w:tc>
                <w:tcPr>
                  <w:tcW w:w="749" w:type="pct"/>
                  <w:vMerge w:val="restart"/>
                  <w:vAlign w:val="center"/>
                </w:tcPr>
                <w:p w14:paraId="50375E1F" w14:textId="77777777" w:rsidR="00D93545" w:rsidRPr="00883A1D" w:rsidRDefault="0091693F">
                  <w:pPr>
                    <w:pStyle w:val="H"/>
                    <w:rPr>
                      <w:color w:val="000000" w:themeColor="text1"/>
                    </w:rPr>
                  </w:pPr>
                  <w:r w:rsidRPr="00883A1D">
                    <w:rPr>
                      <w:color w:val="000000" w:themeColor="text1"/>
                    </w:rPr>
                    <w:t>污染因子</w:t>
                  </w:r>
                </w:p>
              </w:tc>
              <w:tc>
                <w:tcPr>
                  <w:tcW w:w="1611" w:type="pct"/>
                  <w:gridSpan w:val="3"/>
                  <w:vAlign w:val="center"/>
                </w:tcPr>
                <w:p w14:paraId="7722B0DD" w14:textId="77777777" w:rsidR="00D93545" w:rsidRPr="00883A1D" w:rsidRDefault="0091693F">
                  <w:pPr>
                    <w:pStyle w:val="H"/>
                    <w:rPr>
                      <w:color w:val="000000" w:themeColor="text1"/>
                    </w:rPr>
                  </w:pPr>
                  <w:r w:rsidRPr="00883A1D">
                    <w:rPr>
                      <w:rFonts w:hint="eastAsia"/>
                      <w:color w:val="000000" w:themeColor="text1"/>
                    </w:rPr>
                    <w:t>有组织</w:t>
                  </w:r>
                  <w:r w:rsidRPr="00883A1D">
                    <w:rPr>
                      <w:color w:val="000000" w:themeColor="text1"/>
                    </w:rPr>
                    <w:t>排放标</w:t>
                  </w:r>
                  <w:r w:rsidRPr="00883A1D">
                    <w:rPr>
                      <w:rFonts w:hint="eastAsia"/>
                      <w:color w:val="000000" w:themeColor="text1"/>
                    </w:rPr>
                    <w:t>准</w:t>
                  </w:r>
                  <w:r w:rsidRPr="00883A1D">
                    <w:rPr>
                      <w:color w:val="000000" w:themeColor="text1"/>
                    </w:rPr>
                    <w:t>值</w:t>
                  </w:r>
                </w:p>
              </w:tc>
              <w:tc>
                <w:tcPr>
                  <w:tcW w:w="1140" w:type="pct"/>
                  <w:vAlign w:val="center"/>
                </w:tcPr>
                <w:p w14:paraId="08E7F3D1" w14:textId="77777777" w:rsidR="00D93545" w:rsidRPr="00883A1D" w:rsidRDefault="0091693F">
                  <w:pPr>
                    <w:pStyle w:val="H"/>
                    <w:rPr>
                      <w:color w:val="000000" w:themeColor="text1"/>
                    </w:rPr>
                  </w:pPr>
                  <w:r w:rsidRPr="00883A1D">
                    <w:rPr>
                      <w:rFonts w:hint="eastAsia"/>
                      <w:color w:val="000000" w:themeColor="text1"/>
                    </w:rPr>
                    <w:t>无组织排放标准值</w:t>
                  </w:r>
                </w:p>
              </w:tc>
              <w:tc>
                <w:tcPr>
                  <w:tcW w:w="1139" w:type="pct"/>
                  <w:vMerge w:val="restart"/>
                  <w:vAlign w:val="center"/>
                </w:tcPr>
                <w:p w14:paraId="45815132" w14:textId="77777777" w:rsidR="00D93545" w:rsidRPr="00883A1D" w:rsidRDefault="0091693F">
                  <w:pPr>
                    <w:pStyle w:val="H"/>
                    <w:rPr>
                      <w:color w:val="000000" w:themeColor="text1"/>
                    </w:rPr>
                  </w:pPr>
                  <w:r w:rsidRPr="00883A1D">
                    <w:rPr>
                      <w:rFonts w:hint="eastAsia"/>
                      <w:color w:val="000000" w:themeColor="text1"/>
                    </w:rPr>
                    <w:t>执行标准</w:t>
                  </w:r>
                </w:p>
              </w:tc>
            </w:tr>
            <w:tr w:rsidR="00F50D0C" w:rsidRPr="00883A1D" w14:paraId="65D689CC" w14:textId="77777777" w:rsidTr="007273E9">
              <w:trPr>
                <w:tblHeader/>
                <w:jc w:val="center"/>
              </w:trPr>
              <w:tc>
                <w:tcPr>
                  <w:tcW w:w="360" w:type="pct"/>
                  <w:vMerge/>
                  <w:vAlign w:val="center"/>
                </w:tcPr>
                <w:p w14:paraId="73350DBF" w14:textId="77777777" w:rsidR="00D93545" w:rsidRPr="00883A1D" w:rsidRDefault="00D93545">
                  <w:pPr>
                    <w:spacing w:line="280" w:lineRule="exact"/>
                    <w:jc w:val="center"/>
                    <w:rPr>
                      <w:color w:val="000000" w:themeColor="text1"/>
                      <w:szCs w:val="21"/>
                    </w:rPr>
                  </w:pPr>
                </w:p>
              </w:tc>
              <w:tc>
                <w:tcPr>
                  <w:tcW w:w="749" w:type="pct"/>
                  <w:vMerge/>
                  <w:vAlign w:val="center"/>
                </w:tcPr>
                <w:p w14:paraId="555D3E97" w14:textId="77777777" w:rsidR="00D93545" w:rsidRPr="00883A1D" w:rsidRDefault="00D93545">
                  <w:pPr>
                    <w:spacing w:line="280" w:lineRule="exact"/>
                    <w:jc w:val="center"/>
                    <w:rPr>
                      <w:color w:val="000000" w:themeColor="text1"/>
                      <w:szCs w:val="21"/>
                    </w:rPr>
                  </w:pPr>
                </w:p>
              </w:tc>
              <w:tc>
                <w:tcPr>
                  <w:tcW w:w="670" w:type="pct"/>
                  <w:vAlign w:val="center"/>
                </w:tcPr>
                <w:p w14:paraId="7536F767" w14:textId="77777777" w:rsidR="00D93545" w:rsidRPr="00883A1D" w:rsidRDefault="0091693F">
                  <w:pPr>
                    <w:spacing w:line="280" w:lineRule="exact"/>
                    <w:jc w:val="center"/>
                    <w:rPr>
                      <w:b/>
                      <w:bCs/>
                      <w:color w:val="000000" w:themeColor="text1"/>
                      <w:szCs w:val="21"/>
                    </w:rPr>
                  </w:pPr>
                  <w:r w:rsidRPr="00883A1D">
                    <w:rPr>
                      <w:rFonts w:hint="eastAsia"/>
                      <w:b/>
                      <w:bCs/>
                      <w:color w:val="000000" w:themeColor="text1"/>
                      <w:szCs w:val="21"/>
                    </w:rPr>
                    <w:t>排放方式</w:t>
                  </w:r>
                </w:p>
              </w:tc>
              <w:tc>
                <w:tcPr>
                  <w:tcW w:w="466" w:type="pct"/>
                  <w:vAlign w:val="center"/>
                </w:tcPr>
                <w:p w14:paraId="58BE0E5F" w14:textId="77777777" w:rsidR="00D93545" w:rsidRPr="00883A1D" w:rsidRDefault="0091693F">
                  <w:pPr>
                    <w:pStyle w:val="H"/>
                    <w:rPr>
                      <w:color w:val="000000" w:themeColor="text1"/>
                    </w:rPr>
                  </w:pPr>
                  <w:r w:rsidRPr="00883A1D">
                    <w:rPr>
                      <w:color w:val="000000" w:themeColor="text1"/>
                    </w:rPr>
                    <w:t>kg</w:t>
                  </w:r>
                  <w:r w:rsidRPr="00883A1D">
                    <w:rPr>
                      <w:rFonts w:hint="eastAsia"/>
                      <w:color w:val="000000" w:themeColor="text1"/>
                    </w:rPr>
                    <w:t>/</w:t>
                  </w:r>
                  <w:r w:rsidRPr="00883A1D">
                    <w:rPr>
                      <w:color w:val="000000" w:themeColor="text1"/>
                    </w:rPr>
                    <w:t>h</w:t>
                  </w:r>
                </w:p>
              </w:tc>
              <w:tc>
                <w:tcPr>
                  <w:tcW w:w="475" w:type="pct"/>
                  <w:vAlign w:val="center"/>
                </w:tcPr>
                <w:p w14:paraId="0E3A3858" w14:textId="77777777" w:rsidR="00D93545" w:rsidRPr="00883A1D" w:rsidRDefault="0091693F">
                  <w:pPr>
                    <w:pStyle w:val="H"/>
                    <w:rPr>
                      <w:color w:val="000000" w:themeColor="text1"/>
                    </w:rPr>
                  </w:pPr>
                  <w:r w:rsidRPr="00883A1D">
                    <w:rPr>
                      <w:color w:val="000000" w:themeColor="text1"/>
                    </w:rPr>
                    <w:t>mg/m</w:t>
                  </w:r>
                  <w:r w:rsidRPr="00883A1D">
                    <w:rPr>
                      <w:color w:val="000000" w:themeColor="text1"/>
                      <w:vertAlign w:val="superscript"/>
                    </w:rPr>
                    <w:t>3</w:t>
                  </w:r>
                </w:p>
              </w:tc>
              <w:tc>
                <w:tcPr>
                  <w:tcW w:w="1140" w:type="pct"/>
                  <w:vAlign w:val="center"/>
                </w:tcPr>
                <w:p w14:paraId="6A9035AC" w14:textId="77777777" w:rsidR="00D93545" w:rsidRPr="00883A1D" w:rsidRDefault="0091693F">
                  <w:pPr>
                    <w:spacing w:line="280" w:lineRule="exact"/>
                    <w:jc w:val="center"/>
                    <w:rPr>
                      <w:b/>
                      <w:bCs/>
                      <w:color w:val="000000" w:themeColor="text1"/>
                      <w:szCs w:val="21"/>
                    </w:rPr>
                  </w:pPr>
                  <w:r w:rsidRPr="00883A1D">
                    <w:rPr>
                      <w:b/>
                      <w:bCs/>
                      <w:color w:val="000000" w:themeColor="text1"/>
                    </w:rPr>
                    <w:t>mg/m</w:t>
                  </w:r>
                  <w:r w:rsidRPr="00883A1D">
                    <w:rPr>
                      <w:b/>
                      <w:bCs/>
                      <w:color w:val="000000" w:themeColor="text1"/>
                      <w:vertAlign w:val="superscript"/>
                    </w:rPr>
                    <w:t>3</w:t>
                  </w:r>
                </w:p>
              </w:tc>
              <w:tc>
                <w:tcPr>
                  <w:tcW w:w="1139" w:type="pct"/>
                  <w:vMerge/>
                  <w:vAlign w:val="center"/>
                </w:tcPr>
                <w:p w14:paraId="3968000B" w14:textId="77777777" w:rsidR="00D93545" w:rsidRPr="00883A1D" w:rsidRDefault="00D93545">
                  <w:pPr>
                    <w:spacing w:line="280" w:lineRule="exact"/>
                    <w:jc w:val="center"/>
                    <w:rPr>
                      <w:b/>
                      <w:bCs/>
                      <w:color w:val="000000" w:themeColor="text1"/>
                    </w:rPr>
                  </w:pPr>
                </w:p>
              </w:tc>
            </w:tr>
            <w:tr w:rsidR="007273E9" w:rsidRPr="00883A1D" w14:paraId="3D37F292" w14:textId="77777777" w:rsidTr="007273E9">
              <w:trPr>
                <w:trHeight w:val="155"/>
                <w:jc w:val="center"/>
              </w:trPr>
              <w:tc>
                <w:tcPr>
                  <w:tcW w:w="360" w:type="pct"/>
                  <w:vAlign w:val="center"/>
                </w:tcPr>
                <w:p w14:paraId="72715536" w14:textId="77777777" w:rsidR="007273E9" w:rsidRPr="00883A1D" w:rsidRDefault="007273E9">
                  <w:pPr>
                    <w:spacing w:line="280" w:lineRule="exact"/>
                    <w:jc w:val="center"/>
                    <w:rPr>
                      <w:color w:val="000000" w:themeColor="text1"/>
                      <w:szCs w:val="21"/>
                    </w:rPr>
                  </w:pPr>
                  <w:r w:rsidRPr="00883A1D">
                    <w:rPr>
                      <w:rFonts w:hint="eastAsia"/>
                      <w:color w:val="000000" w:themeColor="text1"/>
                      <w:szCs w:val="21"/>
                    </w:rPr>
                    <w:t>1</w:t>
                  </w:r>
                </w:p>
              </w:tc>
              <w:tc>
                <w:tcPr>
                  <w:tcW w:w="749" w:type="pct"/>
                  <w:vAlign w:val="center"/>
                </w:tcPr>
                <w:p w14:paraId="00DEED5C" w14:textId="77777777" w:rsidR="007273E9" w:rsidRPr="00883A1D" w:rsidRDefault="007273E9">
                  <w:pPr>
                    <w:spacing w:line="280" w:lineRule="exact"/>
                    <w:jc w:val="center"/>
                    <w:rPr>
                      <w:color w:val="000000" w:themeColor="text1"/>
                      <w:szCs w:val="28"/>
                    </w:rPr>
                  </w:pPr>
                  <w:r w:rsidRPr="00883A1D">
                    <w:rPr>
                      <w:rFonts w:hint="eastAsia"/>
                      <w:color w:val="000000" w:themeColor="text1"/>
                      <w:szCs w:val="28"/>
                    </w:rPr>
                    <w:t>硫酸雾</w:t>
                  </w:r>
                </w:p>
              </w:tc>
              <w:tc>
                <w:tcPr>
                  <w:tcW w:w="670" w:type="pct"/>
                  <w:vMerge w:val="restart"/>
                  <w:vAlign w:val="center"/>
                </w:tcPr>
                <w:p w14:paraId="034495E7" w14:textId="30C3D24C" w:rsidR="007273E9" w:rsidRPr="00883A1D" w:rsidRDefault="007273E9">
                  <w:pPr>
                    <w:spacing w:line="280" w:lineRule="exact"/>
                    <w:jc w:val="center"/>
                    <w:rPr>
                      <w:color w:val="000000" w:themeColor="text1"/>
                      <w:szCs w:val="21"/>
                    </w:rPr>
                  </w:pPr>
                  <w:r w:rsidRPr="00883A1D">
                    <w:rPr>
                      <w:rFonts w:hint="eastAsia"/>
                      <w:color w:val="000000" w:themeColor="text1"/>
                      <w:szCs w:val="21"/>
                    </w:rPr>
                    <w:t>H</w:t>
                  </w:r>
                  <w:r w:rsidRPr="00883A1D">
                    <w:rPr>
                      <w:color w:val="000000" w:themeColor="text1"/>
                      <w:szCs w:val="21"/>
                    </w:rPr>
                    <w:t>=3</w:t>
                  </w:r>
                  <w:r w:rsidR="00F2114B" w:rsidRPr="00883A1D">
                    <w:rPr>
                      <w:color w:val="000000" w:themeColor="text1"/>
                      <w:szCs w:val="21"/>
                    </w:rPr>
                    <w:t>5</w:t>
                  </w:r>
                  <w:r w:rsidRPr="00883A1D">
                    <w:rPr>
                      <w:rFonts w:hint="eastAsia"/>
                      <w:color w:val="000000" w:themeColor="text1"/>
                      <w:szCs w:val="21"/>
                    </w:rPr>
                    <w:t>m</w:t>
                  </w:r>
                </w:p>
              </w:tc>
              <w:tc>
                <w:tcPr>
                  <w:tcW w:w="466" w:type="pct"/>
                  <w:vAlign w:val="center"/>
                </w:tcPr>
                <w:p w14:paraId="79376A39" w14:textId="46E8A9A1" w:rsidR="007273E9" w:rsidRPr="00883A1D" w:rsidRDefault="00E90F55">
                  <w:pPr>
                    <w:spacing w:line="280" w:lineRule="exact"/>
                    <w:jc w:val="center"/>
                    <w:rPr>
                      <w:color w:val="000000" w:themeColor="text1"/>
                      <w:szCs w:val="21"/>
                    </w:rPr>
                  </w:pPr>
                  <w:r w:rsidRPr="00883A1D">
                    <w:rPr>
                      <w:rFonts w:hint="eastAsia"/>
                      <w:color w:val="000000" w:themeColor="text1"/>
                      <w:szCs w:val="21"/>
                    </w:rPr>
                    <w:t>11.9</w:t>
                  </w:r>
                </w:p>
              </w:tc>
              <w:tc>
                <w:tcPr>
                  <w:tcW w:w="475" w:type="pct"/>
                  <w:vAlign w:val="center"/>
                </w:tcPr>
                <w:p w14:paraId="5DF317F5" w14:textId="39140AE3" w:rsidR="007273E9" w:rsidRPr="00883A1D" w:rsidRDefault="007273E9">
                  <w:pPr>
                    <w:spacing w:line="280" w:lineRule="exact"/>
                    <w:jc w:val="center"/>
                    <w:rPr>
                      <w:color w:val="000000" w:themeColor="text1"/>
                      <w:szCs w:val="21"/>
                    </w:rPr>
                  </w:pPr>
                  <w:r w:rsidRPr="00883A1D">
                    <w:rPr>
                      <w:color w:val="000000" w:themeColor="text1"/>
                      <w:szCs w:val="21"/>
                    </w:rPr>
                    <w:t>45</w:t>
                  </w:r>
                </w:p>
              </w:tc>
              <w:tc>
                <w:tcPr>
                  <w:tcW w:w="1140" w:type="pct"/>
                  <w:vAlign w:val="center"/>
                </w:tcPr>
                <w:p w14:paraId="51EAFE46" w14:textId="7F519883" w:rsidR="007273E9" w:rsidRPr="00883A1D" w:rsidRDefault="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.2</w:t>
                  </w:r>
                </w:p>
              </w:tc>
              <w:tc>
                <w:tcPr>
                  <w:tcW w:w="1139" w:type="pct"/>
                  <w:vMerge w:val="restart"/>
                  <w:vAlign w:val="center"/>
                </w:tcPr>
                <w:p w14:paraId="3F29AF54" w14:textId="6CB5A343" w:rsidR="007273E9" w:rsidRPr="00883A1D" w:rsidRDefault="007273E9">
                  <w:pPr>
                    <w:spacing w:line="280" w:lineRule="exact"/>
                    <w:jc w:val="center"/>
                    <w:rPr>
                      <w:color w:val="000000" w:themeColor="text1"/>
                      <w:szCs w:val="21"/>
                    </w:rPr>
                  </w:pPr>
                  <w:r w:rsidRPr="00883A1D">
                    <w:rPr>
                      <w:rFonts w:hint="eastAsia"/>
                      <w:color w:val="000000" w:themeColor="text1"/>
                      <w:szCs w:val="21"/>
                    </w:rPr>
                    <w:t>GB16297-1996</w:t>
                  </w:r>
                  <w:r w:rsidRPr="00883A1D">
                    <w:rPr>
                      <w:rFonts w:hint="eastAsia"/>
                      <w:color w:val="000000" w:themeColor="text1"/>
                      <w:szCs w:val="21"/>
                    </w:rPr>
                    <w:t>表</w:t>
                  </w:r>
                  <w:r w:rsidRPr="00883A1D">
                    <w:rPr>
                      <w:rFonts w:hint="eastAsia"/>
                      <w:color w:val="000000" w:themeColor="text1"/>
                      <w:szCs w:val="21"/>
                    </w:rPr>
                    <w:t>2</w:t>
                  </w:r>
                  <w:r w:rsidRPr="00883A1D">
                    <w:rPr>
                      <w:rFonts w:hint="eastAsia"/>
                      <w:color w:val="000000" w:themeColor="text1"/>
                      <w:szCs w:val="21"/>
                    </w:rPr>
                    <w:t>中二级标准</w:t>
                  </w:r>
                </w:p>
              </w:tc>
            </w:tr>
            <w:tr w:rsidR="007273E9" w:rsidRPr="00883A1D" w14:paraId="0106500A" w14:textId="77777777" w:rsidTr="007273E9">
              <w:trPr>
                <w:trHeight w:val="155"/>
                <w:jc w:val="center"/>
              </w:trPr>
              <w:tc>
                <w:tcPr>
                  <w:tcW w:w="360" w:type="pct"/>
                  <w:vAlign w:val="center"/>
                </w:tcPr>
                <w:p w14:paraId="2661A8B4" w14:textId="77777777"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2</w:t>
                  </w:r>
                </w:p>
              </w:tc>
              <w:tc>
                <w:tcPr>
                  <w:tcW w:w="749" w:type="pct"/>
                  <w:vAlign w:val="center"/>
                </w:tcPr>
                <w:p w14:paraId="0B91B6D1" w14:textId="38A84F96" w:rsidR="007273E9" w:rsidRPr="00883A1D" w:rsidRDefault="007273E9" w:rsidP="007273E9">
                  <w:pPr>
                    <w:spacing w:line="280" w:lineRule="exact"/>
                    <w:jc w:val="center"/>
                    <w:rPr>
                      <w:color w:val="000000" w:themeColor="text1"/>
                      <w:szCs w:val="28"/>
                    </w:rPr>
                  </w:pPr>
                  <w:r w:rsidRPr="00883A1D">
                    <w:rPr>
                      <w:rFonts w:hint="eastAsia"/>
                      <w:color w:val="000000" w:themeColor="text1"/>
                      <w:szCs w:val="28"/>
                    </w:rPr>
                    <w:t>硝酸雾（以</w:t>
                  </w:r>
                  <w:r w:rsidRPr="00883A1D">
                    <w:rPr>
                      <w:rFonts w:hint="eastAsia"/>
                      <w:color w:val="000000" w:themeColor="text1"/>
                      <w:szCs w:val="28"/>
                    </w:rPr>
                    <w:t>N</w:t>
                  </w:r>
                  <w:r w:rsidRPr="00883A1D">
                    <w:rPr>
                      <w:color w:val="000000" w:themeColor="text1"/>
                      <w:szCs w:val="28"/>
                    </w:rPr>
                    <w:t>O</w:t>
                  </w:r>
                  <w:r w:rsidRPr="00883A1D">
                    <w:rPr>
                      <w:rFonts w:hint="eastAsia"/>
                      <w:color w:val="000000" w:themeColor="text1"/>
                      <w:szCs w:val="28"/>
                    </w:rPr>
                    <w:t>x</w:t>
                  </w:r>
                  <w:r w:rsidRPr="00883A1D">
                    <w:rPr>
                      <w:rFonts w:hint="eastAsia"/>
                      <w:color w:val="000000" w:themeColor="text1"/>
                      <w:szCs w:val="28"/>
                    </w:rPr>
                    <w:t>计）</w:t>
                  </w:r>
                </w:p>
              </w:tc>
              <w:tc>
                <w:tcPr>
                  <w:tcW w:w="670" w:type="pct"/>
                  <w:vMerge/>
                  <w:vAlign w:val="center"/>
                </w:tcPr>
                <w:p w14:paraId="701F36F5" w14:textId="77777777" w:rsidR="007273E9" w:rsidRPr="00883A1D" w:rsidRDefault="007273E9" w:rsidP="007273E9">
                  <w:pPr>
                    <w:spacing w:line="280" w:lineRule="exact"/>
                    <w:jc w:val="center"/>
                    <w:rPr>
                      <w:color w:val="000000" w:themeColor="text1"/>
                      <w:szCs w:val="21"/>
                    </w:rPr>
                  </w:pPr>
                </w:p>
              </w:tc>
              <w:tc>
                <w:tcPr>
                  <w:tcW w:w="466" w:type="pct"/>
                  <w:vAlign w:val="center"/>
                </w:tcPr>
                <w:p w14:paraId="788C3655" w14:textId="6F7586BE" w:rsidR="007273E9" w:rsidRPr="00883A1D" w:rsidRDefault="00E90F55" w:rsidP="004266DD">
                  <w:pPr>
                    <w:spacing w:line="280" w:lineRule="exact"/>
                    <w:jc w:val="center"/>
                    <w:rPr>
                      <w:color w:val="000000" w:themeColor="text1"/>
                      <w:szCs w:val="21"/>
                    </w:rPr>
                  </w:pPr>
                  <w:r w:rsidRPr="00883A1D">
                    <w:rPr>
                      <w:rFonts w:hint="eastAsia"/>
                      <w:color w:val="000000" w:themeColor="text1"/>
                      <w:szCs w:val="21"/>
                    </w:rPr>
                    <w:t>5.95</w:t>
                  </w:r>
                </w:p>
              </w:tc>
              <w:tc>
                <w:tcPr>
                  <w:tcW w:w="475" w:type="pct"/>
                  <w:vAlign w:val="center"/>
                </w:tcPr>
                <w:p w14:paraId="360D5949" w14:textId="2B942D02"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40</w:t>
                  </w:r>
                </w:p>
              </w:tc>
              <w:tc>
                <w:tcPr>
                  <w:tcW w:w="1140" w:type="pct"/>
                  <w:vAlign w:val="center"/>
                </w:tcPr>
                <w:p w14:paraId="3927097B" w14:textId="0E57DACE"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.12</w:t>
                  </w:r>
                </w:p>
              </w:tc>
              <w:tc>
                <w:tcPr>
                  <w:tcW w:w="1139" w:type="pct"/>
                  <w:vMerge/>
                  <w:vAlign w:val="center"/>
                </w:tcPr>
                <w:p w14:paraId="29A383DC" w14:textId="77777777" w:rsidR="007273E9" w:rsidRPr="00883A1D" w:rsidRDefault="007273E9" w:rsidP="007273E9">
                  <w:pPr>
                    <w:spacing w:line="280" w:lineRule="exact"/>
                    <w:jc w:val="center"/>
                    <w:rPr>
                      <w:color w:val="000000" w:themeColor="text1"/>
                      <w:szCs w:val="21"/>
                    </w:rPr>
                  </w:pPr>
                </w:p>
              </w:tc>
            </w:tr>
            <w:tr w:rsidR="007273E9" w:rsidRPr="00883A1D" w14:paraId="619FF276" w14:textId="77777777" w:rsidTr="007273E9">
              <w:trPr>
                <w:trHeight w:val="155"/>
                <w:jc w:val="center"/>
              </w:trPr>
              <w:tc>
                <w:tcPr>
                  <w:tcW w:w="360" w:type="pct"/>
                  <w:vAlign w:val="center"/>
                </w:tcPr>
                <w:p w14:paraId="6A393D30" w14:textId="77777777" w:rsidR="007273E9" w:rsidRPr="00883A1D" w:rsidRDefault="007273E9">
                  <w:pPr>
                    <w:spacing w:line="280" w:lineRule="exact"/>
                    <w:jc w:val="center"/>
                    <w:rPr>
                      <w:color w:val="000000" w:themeColor="text1"/>
                      <w:szCs w:val="21"/>
                    </w:rPr>
                  </w:pPr>
                  <w:r w:rsidRPr="00883A1D">
                    <w:rPr>
                      <w:rFonts w:hint="eastAsia"/>
                      <w:color w:val="000000" w:themeColor="text1"/>
                      <w:szCs w:val="21"/>
                    </w:rPr>
                    <w:t>3</w:t>
                  </w:r>
                </w:p>
              </w:tc>
              <w:tc>
                <w:tcPr>
                  <w:tcW w:w="749" w:type="pct"/>
                  <w:vAlign w:val="center"/>
                </w:tcPr>
                <w:p w14:paraId="30ED4510" w14:textId="495A77F0" w:rsidR="007273E9" w:rsidRPr="00883A1D" w:rsidRDefault="007273E9">
                  <w:pPr>
                    <w:spacing w:line="280" w:lineRule="exact"/>
                    <w:jc w:val="center"/>
                    <w:rPr>
                      <w:color w:val="000000" w:themeColor="text1"/>
                      <w:szCs w:val="28"/>
                    </w:rPr>
                  </w:pPr>
                  <w:r w:rsidRPr="00883A1D">
                    <w:rPr>
                      <w:rFonts w:hint="eastAsia"/>
                      <w:color w:val="000000" w:themeColor="text1"/>
                      <w:szCs w:val="28"/>
                    </w:rPr>
                    <w:t>氯化氢</w:t>
                  </w:r>
                </w:p>
              </w:tc>
              <w:tc>
                <w:tcPr>
                  <w:tcW w:w="670" w:type="pct"/>
                  <w:vMerge/>
                  <w:vAlign w:val="center"/>
                </w:tcPr>
                <w:p w14:paraId="197F47F6" w14:textId="77777777" w:rsidR="007273E9" w:rsidRPr="00883A1D" w:rsidRDefault="007273E9">
                  <w:pPr>
                    <w:spacing w:line="280" w:lineRule="exact"/>
                    <w:jc w:val="center"/>
                    <w:rPr>
                      <w:color w:val="000000" w:themeColor="text1"/>
                      <w:szCs w:val="21"/>
                    </w:rPr>
                  </w:pPr>
                </w:p>
              </w:tc>
              <w:tc>
                <w:tcPr>
                  <w:tcW w:w="466" w:type="pct"/>
                  <w:vAlign w:val="center"/>
                </w:tcPr>
                <w:p w14:paraId="42F87757" w14:textId="655B60B4" w:rsidR="007273E9" w:rsidRPr="00883A1D" w:rsidRDefault="00E90F55">
                  <w:pPr>
                    <w:spacing w:line="280" w:lineRule="exact"/>
                    <w:jc w:val="center"/>
                    <w:rPr>
                      <w:color w:val="000000" w:themeColor="text1"/>
                      <w:szCs w:val="21"/>
                    </w:rPr>
                  </w:pPr>
                  <w:r w:rsidRPr="00883A1D">
                    <w:rPr>
                      <w:rFonts w:hint="eastAsia"/>
                      <w:color w:val="000000" w:themeColor="text1"/>
                      <w:szCs w:val="21"/>
                    </w:rPr>
                    <w:t>2</w:t>
                  </w:r>
                </w:p>
              </w:tc>
              <w:tc>
                <w:tcPr>
                  <w:tcW w:w="475" w:type="pct"/>
                  <w:vAlign w:val="center"/>
                </w:tcPr>
                <w:p w14:paraId="51072FAD" w14:textId="5824CF9C" w:rsidR="007273E9" w:rsidRPr="00883A1D" w:rsidRDefault="007273E9">
                  <w:pPr>
                    <w:spacing w:line="280" w:lineRule="exact"/>
                    <w:jc w:val="center"/>
                    <w:rPr>
                      <w:color w:val="000000" w:themeColor="text1"/>
                      <w:szCs w:val="21"/>
                    </w:rPr>
                  </w:pPr>
                  <w:r w:rsidRPr="00883A1D">
                    <w:rPr>
                      <w:color w:val="000000" w:themeColor="text1"/>
                      <w:szCs w:val="21"/>
                    </w:rPr>
                    <w:t>100</w:t>
                  </w:r>
                </w:p>
              </w:tc>
              <w:tc>
                <w:tcPr>
                  <w:tcW w:w="1140" w:type="pct"/>
                  <w:vAlign w:val="center"/>
                </w:tcPr>
                <w:p w14:paraId="1BBCEF58" w14:textId="06D422AD" w:rsidR="007273E9" w:rsidRPr="00883A1D" w:rsidRDefault="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.2</w:t>
                  </w:r>
                </w:p>
              </w:tc>
              <w:tc>
                <w:tcPr>
                  <w:tcW w:w="1139" w:type="pct"/>
                  <w:vMerge/>
                  <w:vAlign w:val="center"/>
                </w:tcPr>
                <w:p w14:paraId="3A36C13C" w14:textId="77777777" w:rsidR="007273E9" w:rsidRPr="00883A1D" w:rsidRDefault="007273E9">
                  <w:pPr>
                    <w:spacing w:line="280" w:lineRule="exact"/>
                    <w:jc w:val="center"/>
                    <w:rPr>
                      <w:color w:val="000000" w:themeColor="text1"/>
                      <w:szCs w:val="21"/>
                    </w:rPr>
                  </w:pPr>
                </w:p>
              </w:tc>
            </w:tr>
            <w:tr w:rsidR="007273E9" w:rsidRPr="00883A1D" w14:paraId="51321ECC" w14:textId="77777777" w:rsidTr="007273E9">
              <w:trPr>
                <w:trHeight w:val="155"/>
                <w:jc w:val="center"/>
              </w:trPr>
              <w:tc>
                <w:tcPr>
                  <w:tcW w:w="360" w:type="pct"/>
                  <w:vAlign w:val="center"/>
                </w:tcPr>
                <w:p w14:paraId="502586A3" w14:textId="77777777"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4</w:t>
                  </w:r>
                </w:p>
              </w:tc>
              <w:tc>
                <w:tcPr>
                  <w:tcW w:w="749" w:type="pct"/>
                  <w:vAlign w:val="center"/>
                </w:tcPr>
                <w:p w14:paraId="4AAAF906" w14:textId="2EB81206" w:rsidR="007273E9" w:rsidRPr="00883A1D" w:rsidRDefault="007273E9" w:rsidP="007273E9">
                  <w:pPr>
                    <w:spacing w:line="280" w:lineRule="exact"/>
                    <w:jc w:val="center"/>
                    <w:rPr>
                      <w:color w:val="000000" w:themeColor="text1"/>
                      <w:szCs w:val="28"/>
                    </w:rPr>
                  </w:pPr>
                  <w:r w:rsidRPr="00883A1D">
                    <w:rPr>
                      <w:rFonts w:hint="eastAsia"/>
                      <w:color w:val="000000" w:themeColor="text1"/>
                      <w:szCs w:val="28"/>
                    </w:rPr>
                    <w:t>氯气</w:t>
                  </w:r>
                </w:p>
              </w:tc>
              <w:tc>
                <w:tcPr>
                  <w:tcW w:w="670" w:type="pct"/>
                  <w:vMerge/>
                  <w:vAlign w:val="center"/>
                </w:tcPr>
                <w:p w14:paraId="1C2044E8" w14:textId="77777777" w:rsidR="007273E9" w:rsidRPr="00883A1D" w:rsidRDefault="007273E9" w:rsidP="007273E9">
                  <w:pPr>
                    <w:spacing w:line="280" w:lineRule="exact"/>
                    <w:jc w:val="center"/>
                    <w:rPr>
                      <w:color w:val="000000" w:themeColor="text1"/>
                      <w:szCs w:val="21"/>
                    </w:rPr>
                  </w:pPr>
                </w:p>
              </w:tc>
              <w:tc>
                <w:tcPr>
                  <w:tcW w:w="466" w:type="pct"/>
                  <w:vAlign w:val="center"/>
                </w:tcPr>
                <w:p w14:paraId="1D003713" w14:textId="3BEF6899" w:rsidR="007273E9" w:rsidRPr="00883A1D" w:rsidRDefault="00E56E13" w:rsidP="007273E9">
                  <w:pPr>
                    <w:spacing w:line="280" w:lineRule="exact"/>
                    <w:jc w:val="center"/>
                    <w:rPr>
                      <w:color w:val="000000" w:themeColor="text1"/>
                      <w:szCs w:val="21"/>
                    </w:rPr>
                  </w:pPr>
                  <w:r w:rsidRPr="00883A1D">
                    <w:rPr>
                      <w:rFonts w:hint="eastAsia"/>
                      <w:color w:val="000000" w:themeColor="text1"/>
                      <w:szCs w:val="21"/>
                    </w:rPr>
                    <w:t>1.885</w:t>
                  </w:r>
                </w:p>
              </w:tc>
              <w:tc>
                <w:tcPr>
                  <w:tcW w:w="475" w:type="pct"/>
                  <w:vAlign w:val="center"/>
                </w:tcPr>
                <w:p w14:paraId="2C4D8F9F" w14:textId="058F82D5"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c>
                <w:tcPr>
                  <w:tcW w:w="1140" w:type="pct"/>
                  <w:vAlign w:val="center"/>
                </w:tcPr>
                <w:p w14:paraId="368B97AF" w14:textId="02DE1DE9"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.4</w:t>
                  </w:r>
                </w:p>
              </w:tc>
              <w:tc>
                <w:tcPr>
                  <w:tcW w:w="1139" w:type="pct"/>
                  <w:vMerge/>
                  <w:vAlign w:val="center"/>
                </w:tcPr>
                <w:p w14:paraId="2446F502" w14:textId="77777777" w:rsidR="007273E9" w:rsidRPr="00883A1D" w:rsidRDefault="007273E9" w:rsidP="007273E9">
                  <w:pPr>
                    <w:spacing w:line="280" w:lineRule="exact"/>
                    <w:jc w:val="center"/>
                    <w:rPr>
                      <w:color w:val="000000" w:themeColor="text1"/>
                      <w:szCs w:val="21"/>
                    </w:rPr>
                  </w:pPr>
                </w:p>
              </w:tc>
            </w:tr>
            <w:tr w:rsidR="007273E9" w:rsidRPr="00883A1D" w14:paraId="5BA2D516" w14:textId="77777777" w:rsidTr="007273E9">
              <w:trPr>
                <w:trHeight w:val="155"/>
                <w:jc w:val="center"/>
              </w:trPr>
              <w:tc>
                <w:tcPr>
                  <w:tcW w:w="360" w:type="pct"/>
                  <w:vAlign w:val="center"/>
                </w:tcPr>
                <w:p w14:paraId="580B3138" w14:textId="4D581B6E" w:rsidR="007273E9" w:rsidRPr="00883A1D" w:rsidRDefault="007273E9">
                  <w:pPr>
                    <w:spacing w:line="280" w:lineRule="exact"/>
                    <w:jc w:val="center"/>
                    <w:rPr>
                      <w:color w:val="000000" w:themeColor="text1"/>
                      <w:szCs w:val="21"/>
                    </w:rPr>
                  </w:pPr>
                  <w:r w:rsidRPr="00883A1D">
                    <w:rPr>
                      <w:rFonts w:hint="eastAsia"/>
                      <w:color w:val="000000" w:themeColor="text1"/>
                      <w:szCs w:val="21"/>
                    </w:rPr>
                    <w:t>5</w:t>
                  </w:r>
                </w:p>
              </w:tc>
              <w:tc>
                <w:tcPr>
                  <w:tcW w:w="749" w:type="pct"/>
                  <w:vAlign w:val="center"/>
                </w:tcPr>
                <w:p w14:paraId="406C0DBB" w14:textId="3E670CA7" w:rsidR="007273E9" w:rsidRPr="00883A1D" w:rsidRDefault="007273E9">
                  <w:pPr>
                    <w:spacing w:line="280" w:lineRule="exact"/>
                    <w:jc w:val="center"/>
                    <w:rPr>
                      <w:color w:val="000000" w:themeColor="text1"/>
                      <w:szCs w:val="28"/>
                    </w:rPr>
                  </w:pPr>
                  <w:r w:rsidRPr="00883A1D">
                    <w:rPr>
                      <w:rFonts w:hint="eastAsia"/>
                      <w:color w:val="000000" w:themeColor="text1"/>
                      <w:szCs w:val="28"/>
                    </w:rPr>
                    <w:t>氟化物</w:t>
                  </w:r>
                </w:p>
              </w:tc>
              <w:tc>
                <w:tcPr>
                  <w:tcW w:w="670" w:type="pct"/>
                  <w:vMerge/>
                  <w:vAlign w:val="center"/>
                </w:tcPr>
                <w:p w14:paraId="0C57975A" w14:textId="77777777" w:rsidR="007273E9" w:rsidRPr="00883A1D" w:rsidRDefault="007273E9">
                  <w:pPr>
                    <w:spacing w:line="280" w:lineRule="exact"/>
                    <w:jc w:val="center"/>
                    <w:rPr>
                      <w:color w:val="000000" w:themeColor="text1"/>
                      <w:szCs w:val="21"/>
                    </w:rPr>
                  </w:pPr>
                </w:p>
              </w:tc>
              <w:tc>
                <w:tcPr>
                  <w:tcW w:w="466" w:type="pct"/>
                  <w:vAlign w:val="center"/>
                </w:tcPr>
                <w:p w14:paraId="17561810" w14:textId="498751B6" w:rsidR="007273E9" w:rsidRPr="00883A1D" w:rsidRDefault="007273E9" w:rsidP="00E56E13">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w:t>
                  </w:r>
                  <w:r w:rsidR="00E56E13" w:rsidRPr="00883A1D">
                    <w:rPr>
                      <w:rFonts w:hint="eastAsia"/>
                      <w:color w:val="000000" w:themeColor="text1"/>
                      <w:szCs w:val="21"/>
                    </w:rPr>
                    <w:t>795</w:t>
                  </w:r>
                </w:p>
              </w:tc>
              <w:tc>
                <w:tcPr>
                  <w:tcW w:w="475" w:type="pct"/>
                  <w:vAlign w:val="center"/>
                </w:tcPr>
                <w:p w14:paraId="5CE5D269" w14:textId="3E167DD0" w:rsidR="007273E9" w:rsidRPr="00883A1D" w:rsidRDefault="007273E9">
                  <w:pPr>
                    <w:spacing w:line="280" w:lineRule="exact"/>
                    <w:jc w:val="center"/>
                    <w:rPr>
                      <w:color w:val="000000" w:themeColor="text1"/>
                      <w:szCs w:val="21"/>
                    </w:rPr>
                  </w:pPr>
                  <w:r w:rsidRPr="00883A1D">
                    <w:rPr>
                      <w:rFonts w:hint="eastAsia"/>
                      <w:color w:val="000000" w:themeColor="text1"/>
                      <w:szCs w:val="21"/>
                    </w:rPr>
                    <w:t>9</w:t>
                  </w:r>
                  <w:r w:rsidRPr="00883A1D">
                    <w:rPr>
                      <w:color w:val="000000" w:themeColor="text1"/>
                      <w:szCs w:val="21"/>
                    </w:rPr>
                    <w:t>.0</w:t>
                  </w:r>
                </w:p>
              </w:tc>
              <w:tc>
                <w:tcPr>
                  <w:tcW w:w="1140" w:type="pct"/>
                  <w:vAlign w:val="center"/>
                </w:tcPr>
                <w:p w14:paraId="77C5F39D" w14:textId="05A5699D" w:rsidR="007273E9" w:rsidRPr="00883A1D" w:rsidRDefault="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.02</w:t>
                  </w:r>
                </w:p>
              </w:tc>
              <w:tc>
                <w:tcPr>
                  <w:tcW w:w="1139" w:type="pct"/>
                  <w:vMerge/>
                  <w:vAlign w:val="center"/>
                </w:tcPr>
                <w:p w14:paraId="001FB657" w14:textId="77777777" w:rsidR="007273E9" w:rsidRPr="00883A1D" w:rsidRDefault="007273E9">
                  <w:pPr>
                    <w:spacing w:line="280" w:lineRule="exact"/>
                    <w:jc w:val="center"/>
                    <w:rPr>
                      <w:color w:val="000000" w:themeColor="text1"/>
                      <w:szCs w:val="21"/>
                    </w:rPr>
                  </w:pPr>
                </w:p>
              </w:tc>
            </w:tr>
            <w:tr w:rsidR="007273E9" w:rsidRPr="00883A1D" w14:paraId="1C781943" w14:textId="77777777" w:rsidTr="007273E9">
              <w:trPr>
                <w:trHeight w:val="155"/>
                <w:jc w:val="center"/>
              </w:trPr>
              <w:tc>
                <w:tcPr>
                  <w:tcW w:w="360" w:type="pct"/>
                  <w:vAlign w:val="center"/>
                </w:tcPr>
                <w:p w14:paraId="3CB2663E" w14:textId="48212B65" w:rsidR="007273E9" w:rsidRPr="00883A1D" w:rsidRDefault="007273E9">
                  <w:pPr>
                    <w:spacing w:line="280" w:lineRule="exact"/>
                    <w:jc w:val="center"/>
                    <w:rPr>
                      <w:color w:val="000000" w:themeColor="text1"/>
                      <w:szCs w:val="21"/>
                    </w:rPr>
                  </w:pPr>
                  <w:r w:rsidRPr="00883A1D">
                    <w:rPr>
                      <w:rFonts w:hint="eastAsia"/>
                      <w:color w:val="000000" w:themeColor="text1"/>
                      <w:szCs w:val="21"/>
                    </w:rPr>
                    <w:t>6</w:t>
                  </w:r>
                </w:p>
              </w:tc>
              <w:tc>
                <w:tcPr>
                  <w:tcW w:w="749" w:type="pct"/>
                  <w:vAlign w:val="center"/>
                </w:tcPr>
                <w:p w14:paraId="23093D01" w14:textId="16BD756D" w:rsidR="007273E9" w:rsidRPr="00883A1D" w:rsidRDefault="007273E9">
                  <w:pPr>
                    <w:spacing w:line="280" w:lineRule="exact"/>
                    <w:jc w:val="center"/>
                    <w:rPr>
                      <w:color w:val="000000" w:themeColor="text1"/>
                      <w:szCs w:val="28"/>
                    </w:rPr>
                  </w:pPr>
                  <w:r w:rsidRPr="00883A1D">
                    <w:rPr>
                      <w:rFonts w:hint="eastAsia"/>
                      <w:color w:val="000000" w:themeColor="text1"/>
                      <w:szCs w:val="28"/>
                    </w:rPr>
                    <w:t>非甲烷总烃</w:t>
                  </w:r>
                </w:p>
              </w:tc>
              <w:tc>
                <w:tcPr>
                  <w:tcW w:w="670" w:type="pct"/>
                  <w:vMerge/>
                  <w:vAlign w:val="center"/>
                </w:tcPr>
                <w:p w14:paraId="34761918" w14:textId="77777777" w:rsidR="007273E9" w:rsidRPr="00883A1D" w:rsidRDefault="007273E9">
                  <w:pPr>
                    <w:spacing w:line="280" w:lineRule="exact"/>
                    <w:jc w:val="center"/>
                    <w:rPr>
                      <w:color w:val="000000" w:themeColor="text1"/>
                      <w:szCs w:val="21"/>
                    </w:rPr>
                  </w:pPr>
                </w:p>
              </w:tc>
              <w:tc>
                <w:tcPr>
                  <w:tcW w:w="466" w:type="pct"/>
                  <w:vAlign w:val="center"/>
                </w:tcPr>
                <w:p w14:paraId="31AD7D5E" w14:textId="52980F35" w:rsidR="007273E9" w:rsidRPr="00883A1D" w:rsidRDefault="00E56E13">
                  <w:pPr>
                    <w:spacing w:line="280" w:lineRule="exact"/>
                    <w:jc w:val="center"/>
                    <w:rPr>
                      <w:color w:val="000000" w:themeColor="text1"/>
                      <w:szCs w:val="21"/>
                    </w:rPr>
                  </w:pPr>
                  <w:r w:rsidRPr="00883A1D">
                    <w:rPr>
                      <w:rFonts w:hint="eastAsia"/>
                      <w:color w:val="000000" w:themeColor="text1"/>
                      <w:szCs w:val="21"/>
                    </w:rPr>
                    <w:t>76.5</w:t>
                  </w:r>
                </w:p>
              </w:tc>
              <w:tc>
                <w:tcPr>
                  <w:tcW w:w="475" w:type="pct"/>
                  <w:vAlign w:val="center"/>
                </w:tcPr>
                <w:p w14:paraId="67AF5C35" w14:textId="2C1074F9" w:rsidR="007273E9" w:rsidRPr="00883A1D" w:rsidRDefault="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20</w:t>
                  </w:r>
                </w:p>
              </w:tc>
              <w:tc>
                <w:tcPr>
                  <w:tcW w:w="1140" w:type="pct"/>
                  <w:vAlign w:val="center"/>
                </w:tcPr>
                <w:p w14:paraId="4D714E05" w14:textId="024F8DB1" w:rsidR="007273E9" w:rsidRPr="00883A1D" w:rsidRDefault="007273E9">
                  <w:pPr>
                    <w:spacing w:line="280" w:lineRule="exact"/>
                    <w:jc w:val="center"/>
                    <w:rPr>
                      <w:color w:val="000000" w:themeColor="text1"/>
                      <w:szCs w:val="21"/>
                    </w:rPr>
                  </w:pPr>
                  <w:r w:rsidRPr="00883A1D">
                    <w:rPr>
                      <w:rFonts w:hint="eastAsia"/>
                      <w:color w:val="000000" w:themeColor="text1"/>
                      <w:szCs w:val="21"/>
                    </w:rPr>
                    <w:t>4</w:t>
                  </w:r>
                  <w:r w:rsidRPr="00883A1D">
                    <w:rPr>
                      <w:color w:val="000000" w:themeColor="text1"/>
                      <w:szCs w:val="21"/>
                    </w:rPr>
                    <w:t>.0</w:t>
                  </w:r>
                </w:p>
              </w:tc>
              <w:tc>
                <w:tcPr>
                  <w:tcW w:w="1139" w:type="pct"/>
                  <w:vMerge/>
                  <w:vAlign w:val="center"/>
                </w:tcPr>
                <w:p w14:paraId="0ECAFDD2" w14:textId="77777777" w:rsidR="007273E9" w:rsidRPr="00883A1D" w:rsidRDefault="007273E9">
                  <w:pPr>
                    <w:spacing w:line="280" w:lineRule="exact"/>
                    <w:jc w:val="center"/>
                    <w:rPr>
                      <w:color w:val="000000" w:themeColor="text1"/>
                      <w:szCs w:val="21"/>
                    </w:rPr>
                  </w:pPr>
                </w:p>
              </w:tc>
            </w:tr>
            <w:tr w:rsidR="007273E9" w:rsidRPr="00883A1D" w14:paraId="5C42A9FF" w14:textId="77777777" w:rsidTr="007273E9">
              <w:trPr>
                <w:trHeight w:val="155"/>
                <w:jc w:val="center"/>
              </w:trPr>
              <w:tc>
                <w:tcPr>
                  <w:tcW w:w="360" w:type="pct"/>
                  <w:vAlign w:val="center"/>
                </w:tcPr>
                <w:p w14:paraId="168FAC33" w14:textId="2F66F36D"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7</w:t>
                  </w:r>
                </w:p>
              </w:tc>
              <w:tc>
                <w:tcPr>
                  <w:tcW w:w="749" w:type="pct"/>
                  <w:vAlign w:val="center"/>
                </w:tcPr>
                <w:p w14:paraId="20CDE264" w14:textId="2323CC72" w:rsidR="007273E9" w:rsidRPr="00883A1D" w:rsidRDefault="007273E9" w:rsidP="007273E9">
                  <w:pPr>
                    <w:spacing w:line="280" w:lineRule="exact"/>
                    <w:jc w:val="center"/>
                    <w:rPr>
                      <w:color w:val="000000" w:themeColor="text1"/>
                      <w:szCs w:val="28"/>
                    </w:rPr>
                  </w:pPr>
                  <w:r w:rsidRPr="00883A1D">
                    <w:rPr>
                      <w:rFonts w:hint="eastAsia"/>
                      <w:color w:val="000000" w:themeColor="text1"/>
                      <w:szCs w:val="28"/>
                    </w:rPr>
                    <w:t>S</w:t>
                  </w:r>
                  <w:r w:rsidRPr="00883A1D">
                    <w:rPr>
                      <w:color w:val="000000" w:themeColor="text1"/>
                      <w:szCs w:val="28"/>
                    </w:rPr>
                    <w:t>O</w:t>
                  </w:r>
                  <w:r w:rsidRPr="00883A1D">
                    <w:rPr>
                      <w:color w:val="000000" w:themeColor="text1"/>
                      <w:szCs w:val="28"/>
                      <w:vertAlign w:val="subscript"/>
                    </w:rPr>
                    <w:t>2</w:t>
                  </w:r>
                </w:p>
              </w:tc>
              <w:tc>
                <w:tcPr>
                  <w:tcW w:w="670" w:type="pct"/>
                  <w:vMerge/>
                  <w:vAlign w:val="center"/>
                </w:tcPr>
                <w:p w14:paraId="1572E335" w14:textId="77777777" w:rsidR="007273E9" w:rsidRPr="00883A1D" w:rsidRDefault="007273E9" w:rsidP="007273E9">
                  <w:pPr>
                    <w:spacing w:line="280" w:lineRule="exact"/>
                    <w:jc w:val="center"/>
                    <w:rPr>
                      <w:color w:val="000000" w:themeColor="text1"/>
                      <w:szCs w:val="21"/>
                    </w:rPr>
                  </w:pPr>
                </w:p>
              </w:tc>
              <w:tc>
                <w:tcPr>
                  <w:tcW w:w="466" w:type="pct"/>
                  <w:vAlign w:val="center"/>
                </w:tcPr>
                <w:p w14:paraId="738329AA" w14:textId="723E5F90" w:rsidR="007273E9" w:rsidRPr="00883A1D" w:rsidRDefault="004E7779" w:rsidP="007273E9">
                  <w:pPr>
                    <w:spacing w:line="280" w:lineRule="exact"/>
                    <w:jc w:val="center"/>
                    <w:rPr>
                      <w:color w:val="000000" w:themeColor="text1"/>
                      <w:szCs w:val="21"/>
                    </w:rPr>
                  </w:pPr>
                  <w:r w:rsidRPr="00883A1D">
                    <w:rPr>
                      <w:rFonts w:hint="eastAsia"/>
                      <w:color w:val="000000" w:themeColor="text1"/>
                      <w:szCs w:val="21"/>
                    </w:rPr>
                    <w:t>20</w:t>
                  </w:r>
                </w:p>
              </w:tc>
              <w:tc>
                <w:tcPr>
                  <w:tcW w:w="475" w:type="pct"/>
                  <w:vAlign w:val="center"/>
                </w:tcPr>
                <w:p w14:paraId="09E24E8E" w14:textId="197DEF8F"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5</w:t>
                  </w:r>
                  <w:r w:rsidRPr="00883A1D">
                    <w:rPr>
                      <w:color w:val="000000" w:themeColor="text1"/>
                      <w:szCs w:val="21"/>
                    </w:rPr>
                    <w:t>50</w:t>
                  </w:r>
                </w:p>
              </w:tc>
              <w:tc>
                <w:tcPr>
                  <w:tcW w:w="1140" w:type="pct"/>
                  <w:vAlign w:val="center"/>
                </w:tcPr>
                <w:p w14:paraId="49EC515C" w14:textId="0F5BFD1F"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.4</w:t>
                  </w:r>
                </w:p>
              </w:tc>
              <w:tc>
                <w:tcPr>
                  <w:tcW w:w="1139" w:type="pct"/>
                  <w:vMerge/>
                  <w:vAlign w:val="center"/>
                </w:tcPr>
                <w:p w14:paraId="09FA23F8" w14:textId="77777777" w:rsidR="007273E9" w:rsidRPr="00883A1D" w:rsidRDefault="007273E9" w:rsidP="007273E9">
                  <w:pPr>
                    <w:spacing w:line="280" w:lineRule="exact"/>
                    <w:jc w:val="center"/>
                    <w:rPr>
                      <w:color w:val="000000" w:themeColor="text1"/>
                      <w:szCs w:val="21"/>
                    </w:rPr>
                  </w:pPr>
                </w:p>
              </w:tc>
            </w:tr>
            <w:tr w:rsidR="007273E9" w:rsidRPr="00883A1D" w14:paraId="271731CE" w14:textId="77777777" w:rsidTr="007273E9">
              <w:trPr>
                <w:trHeight w:val="155"/>
                <w:jc w:val="center"/>
              </w:trPr>
              <w:tc>
                <w:tcPr>
                  <w:tcW w:w="360" w:type="pct"/>
                  <w:vAlign w:val="center"/>
                </w:tcPr>
                <w:p w14:paraId="45833DCF" w14:textId="5012D6AD" w:rsidR="007273E9" w:rsidRPr="00883A1D" w:rsidRDefault="007273E9" w:rsidP="007273E9">
                  <w:pPr>
                    <w:spacing w:line="280" w:lineRule="exact"/>
                    <w:jc w:val="center"/>
                    <w:rPr>
                      <w:color w:val="000000" w:themeColor="text1"/>
                      <w:szCs w:val="21"/>
                    </w:rPr>
                  </w:pPr>
                  <w:r w:rsidRPr="00883A1D">
                    <w:rPr>
                      <w:color w:val="000000" w:themeColor="text1"/>
                      <w:szCs w:val="21"/>
                    </w:rPr>
                    <w:t>8</w:t>
                  </w:r>
                </w:p>
              </w:tc>
              <w:tc>
                <w:tcPr>
                  <w:tcW w:w="749" w:type="pct"/>
                  <w:vAlign w:val="center"/>
                </w:tcPr>
                <w:p w14:paraId="56E70B2F" w14:textId="7D4EA68B" w:rsidR="007273E9" w:rsidRPr="00883A1D" w:rsidRDefault="007273E9" w:rsidP="007273E9">
                  <w:pPr>
                    <w:spacing w:line="280" w:lineRule="exact"/>
                    <w:jc w:val="center"/>
                    <w:rPr>
                      <w:color w:val="000000" w:themeColor="text1"/>
                      <w:szCs w:val="28"/>
                    </w:rPr>
                  </w:pPr>
                  <w:r w:rsidRPr="00883A1D">
                    <w:rPr>
                      <w:rFonts w:hint="eastAsia"/>
                      <w:color w:val="000000" w:themeColor="text1"/>
                      <w:szCs w:val="28"/>
                    </w:rPr>
                    <w:t>颗粒物</w:t>
                  </w:r>
                </w:p>
              </w:tc>
              <w:tc>
                <w:tcPr>
                  <w:tcW w:w="670" w:type="pct"/>
                  <w:vMerge/>
                  <w:vAlign w:val="center"/>
                </w:tcPr>
                <w:p w14:paraId="78A4F3DF" w14:textId="77777777" w:rsidR="007273E9" w:rsidRPr="00883A1D" w:rsidRDefault="007273E9" w:rsidP="007273E9">
                  <w:pPr>
                    <w:spacing w:line="280" w:lineRule="exact"/>
                    <w:jc w:val="center"/>
                    <w:rPr>
                      <w:color w:val="000000" w:themeColor="text1"/>
                      <w:szCs w:val="21"/>
                    </w:rPr>
                  </w:pPr>
                </w:p>
              </w:tc>
              <w:tc>
                <w:tcPr>
                  <w:tcW w:w="466" w:type="pct"/>
                  <w:vAlign w:val="center"/>
                </w:tcPr>
                <w:p w14:paraId="6B2C9E22" w14:textId="26CEFB01" w:rsidR="007273E9" w:rsidRPr="00883A1D" w:rsidRDefault="00E90F55" w:rsidP="007273E9">
                  <w:pPr>
                    <w:spacing w:line="280" w:lineRule="exact"/>
                    <w:jc w:val="center"/>
                    <w:rPr>
                      <w:color w:val="000000" w:themeColor="text1"/>
                      <w:szCs w:val="21"/>
                    </w:rPr>
                  </w:pPr>
                  <w:r w:rsidRPr="00883A1D">
                    <w:rPr>
                      <w:rFonts w:hint="eastAsia"/>
                      <w:color w:val="000000" w:themeColor="text1"/>
                      <w:szCs w:val="21"/>
                    </w:rPr>
                    <w:t>31</w:t>
                  </w:r>
                </w:p>
              </w:tc>
              <w:tc>
                <w:tcPr>
                  <w:tcW w:w="475" w:type="pct"/>
                  <w:vAlign w:val="center"/>
                </w:tcPr>
                <w:p w14:paraId="29BB5C63" w14:textId="60E1AA0E"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20</w:t>
                  </w:r>
                </w:p>
              </w:tc>
              <w:tc>
                <w:tcPr>
                  <w:tcW w:w="1140" w:type="pct"/>
                  <w:vAlign w:val="center"/>
                </w:tcPr>
                <w:p w14:paraId="13D41A4F" w14:textId="4C45C183" w:rsidR="007273E9" w:rsidRPr="00883A1D" w:rsidRDefault="007273E9"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139" w:type="pct"/>
                  <w:vMerge/>
                  <w:vAlign w:val="center"/>
                </w:tcPr>
                <w:p w14:paraId="4B020218" w14:textId="77777777" w:rsidR="007273E9" w:rsidRPr="00883A1D" w:rsidRDefault="007273E9" w:rsidP="007273E9">
                  <w:pPr>
                    <w:spacing w:line="280" w:lineRule="exact"/>
                    <w:jc w:val="center"/>
                    <w:rPr>
                      <w:color w:val="000000" w:themeColor="text1"/>
                      <w:szCs w:val="21"/>
                    </w:rPr>
                  </w:pPr>
                </w:p>
              </w:tc>
            </w:tr>
            <w:tr w:rsidR="00C81D04" w:rsidRPr="00883A1D" w14:paraId="289DB234" w14:textId="77777777" w:rsidTr="007273E9">
              <w:trPr>
                <w:trHeight w:val="155"/>
                <w:jc w:val="center"/>
              </w:trPr>
              <w:tc>
                <w:tcPr>
                  <w:tcW w:w="360" w:type="pct"/>
                  <w:vAlign w:val="center"/>
                </w:tcPr>
                <w:p w14:paraId="6D602CED" w14:textId="4D76C129"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9</w:t>
                  </w:r>
                </w:p>
              </w:tc>
              <w:tc>
                <w:tcPr>
                  <w:tcW w:w="749" w:type="pct"/>
                  <w:vAlign w:val="center"/>
                </w:tcPr>
                <w:p w14:paraId="1DA86A33" w14:textId="0262E249"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氨</w:t>
                  </w:r>
                </w:p>
              </w:tc>
              <w:tc>
                <w:tcPr>
                  <w:tcW w:w="670" w:type="pct"/>
                  <w:vMerge/>
                  <w:vAlign w:val="center"/>
                </w:tcPr>
                <w:p w14:paraId="60FEE1CB" w14:textId="77777777" w:rsidR="00C81D04" w:rsidRPr="00883A1D" w:rsidRDefault="00C81D04" w:rsidP="007273E9">
                  <w:pPr>
                    <w:spacing w:line="280" w:lineRule="exact"/>
                    <w:jc w:val="center"/>
                    <w:rPr>
                      <w:color w:val="000000" w:themeColor="text1"/>
                      <w:szCs w:val="21"/>
                    </w:rPr>
                  </w:pPr>
                </w:p>
              </w:tc>
              <w:tc>
                <w:tcPr>
                  <w:tcW w:w="466" w:type="pct"/>
                  <w:vAlign w:val="center"/>
                </w:tcPr>
                <w:p w14:paraId="2D291C96" w14:textId="7081D373"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27</w:t>
                  </w:r>
                </w:p>
              </w:tc>
              <w:tc>
                <w:tcPr>
                  <w:tcW w:w="475" w:type="pct"/>
                  <w:vAlign w:val="center"/>
                </w:tcPr>
                <w:p w14:paraId="1D3A794A" w14:textId="00C375B3"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40" w:type="pct"/>
                  <w:vAlign w:val="center"/>
                </w:tcPr>
                <w:p w14:paraId="674BDAB5" w14:textId="0112E7E8"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2.0</w:t>
                  </w:r>
                </w:p>
              </w:tc>
              <w:tc>
                <w:tcPr>
                  <w:tcW w:w="1139" w:type="pct"/>
                  <w:vAlign w:val="center"/>
                </w:tcPr>
                <w:p w14:paraId="64122EE3" w14:textId="13A374C5"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C81D04" w:rsidRPr="00883A1D" w14:paraId="3C5FD493" w14:textId="77777777" w:rsidTr="007273E9">
              <w:trPr>
                <w:trHeight w:val="155"/>
                <w:jc w:val="center"/>
              </w:trPr>
              <w:tc>
                <w:tcPr>
                  <w:tcW w:w="360" w:type="pct"/>
                  <w:vAlign w:val="center"/>
                </w:tcPr>
                <w:p w14:paraId="0AD4667B" w14:textId="5FDD220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749" w:type="pct"/>
                  <w:vAlign w:val="center"/>
                </w:tcPr>
                <w:p w14:paraId="116C4584"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磷烷</w:t>
                  </w:r>
                </w:p>
              </w:tc>
              <w:tc>
                <w:tcPr>
                  <w:tcW w:w="670" w:type="pct"/>
                  <w:vMerge/>
                  <w:vAlign w:val="center"/>
                </w:tcPr>
                <w:p w14:paraId="01B3A1B6" w14:textId="77777777" w:rsidR="00C81D04" w:rsidRPr="00883A1D" w:rsidRDefault="00C81D04" w:rsidP="007273E9">
                  <w:pPr>
                    <w:spacing w:line="280" w:lineRule="exact"/>
                    <w:jc w:val="center"/>
                    <w:rPr>
                      <w:color w:val="000000" w:themeColor="text1"/>
                      <w:szCs w:val="21"/>
                    </w:rPr>
                  </w:pPr>
                </w:p>
              </w:tc>
              <w:tc>
                <w:tcPr>
                  <w:tcW w:w="466" w:type="pct"/>
                  <w:vAlign w:val="center"/>
                </w:tcPr>
                <w:p w14:paraId="634F84E7"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c>
                <w:tcPr>
                  <w:tcW w:w="475" w:type="pct"/>
                  <w:vAlign w:val="center"/>
                </w:tcPr>
                <w:p w14:paraId="7CAA7E30"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140" w:type="pct"/>
                  <w:vAlign w:val="center"/>
                </w:tcPr>
                <w:p w14:paraId="33B7FA57"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39" w:type="pct"/>
                  <w:vMerge w:val="restart"/>
                  <w:vAlign w:val="center"/>
                </w:tcPr>
                <w:p w14:paraId="340B9BAC"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《荷兰排放导则》（</w:t>
                  </w:r>
                  <w:r w:rsidRPr="00883A1D">
                    <w:rPr>
                      <w:rFonts w:hint="eastAsia"/>
                      <w:color w:val="000000" w:themeColor="text1"/>
                      <w:szCs w:val="21"/>
                    </w:rPr>
                    <w:t>N</w:t>
                  </w:r>
                  <w:r w:rsidRPr="00883A1D">
                    <w:rPr>
                      <w:color w:val="000000" w:themeColor="text1"/>
                      <w:szCs w:val="21"/>
                    </w:rPr>
                    <w:t>ER</w:t>
                  </w:r>
                  <w:r w:rsidRPr="00883A1D">
                    <w:rPr>
                      <w:rFonts w:hint="eastAsia"/>
                      <w:color w:val="000000" w:themeColor="text1"/>
                      <w:szCs w:val="21"/>
                    </w:rPr>
                    <w:t>）</w:t>
                  </w:r>
                </w:p>
              </w:tc>
            </w:tr>
            <w:tr w:rsidR="00C81D04" w:rsidRPr="00883A1D" w14:paraId="64AEAD99" w14:textId="77777777" w:rsidTr="007273E9">
              <w:trPr>
                <w:trHeight w:val="155"/>
                <w:jc w:val="center"/>
              </w:trPr>
              <w:tc>
                <w:tcPr>
                  <w:tcW w:w="360" w:type="pct"/>
                  <w:vAlign w:val="center"/>
                </w:tcPr>
                <w:p w14:paraId="436AE2FE" w14:textId="416F421B"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1</w:t>
                  </w:r>
                </w:p>
              </w:tc>
              <w:tc>
                <w:tcPr>
                  <w:tcW w:w="749" w:type="pct"/>
                  <w:vAlign w:val="center"/>
                </w:tcPr>
                <w:p w14:paraId="76931112"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硅烷</w:t>
                  </w:r>
                </w:p>
              </w:tc>
              <w:tc>
                <w:tcPr>
                  <w:tcW w:w="670" w:type="pct"/>
                  <w:vMerge/>
                  <w:vAlign w:val="center"/>
                </w:tcPr>
                <w:p w14:paraId="0302E7D6" w14:textId="77777777" w:rsidR="00C81D04" w:rsidRPr="00883A1D" w:rsidRDefault="00C81D04" w:rsidP="007273E9">
                  <w:pPr>
                    <w:spacing w:line="280" w:lineRule="exact"/>
                    <w:jc w:val="center"/>
                    <w:rPr>
                      <w:color w:val="000000" w:themeColor="text1"/>
                      <w:szCs w:val="21"/>
                    </w:rPr>
                  </w:pPr>
                </w:p>
              </w:tc>
              <w:tc>
                <w:tcPr>
                  <w:tcW w:w="466" w:type="pct"/>
                  <w:vAlign w:val="center"/>
                </w:tcPr>
                <w:p w14:paraId="2184BFCE"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.05</w:t>
                  </w:r>
                </w:p>
              </w:tc>
              <w:tc>
                <w:tcPr>
                  <w:tcW w:w="475" w:type="pct"/>
                  <w:vAlign w:val="center"/>
                </w:tcPr>
                <w:p w14:paraId="7CBF0B1D"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5</w:t>
                  </w:r>
                  <w:r w:rsidRPr="00883A1D">
                    <w:rPr>
                      <w:color w:val="000000" w:themeColor="text1"/>
                      <w:szCs w:val="21"/>
                    </w:rPr>
                    <w:t>.0</w:t>
                  </w:r>
                </w:p>
              </w:tc>
              <w:tc>
                <w:tcPr>
                  <w:tcW w:w="1140" w:type="pct"/>
                  <w:vAlign w:val="center"/>
                </w:tcPr>
                <w:p w14:paraId="481A611A"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39" w:type="pct"/>
                  <w:vMerge/>
                  <w:vAlign w:val="center"/>
                </w:tcPr>
                <w:p w14:paraId="370C0F2B" w14:textId="77777777" w:rsidR="00C81D04" w:rsidRPr="00883A1D" w:rsidRDefault="00C81D04" w:rsidP="007273E9">
                  <w:pPr>
                    <w:spacing w:line="280" w:lineRule="exact"/>
                    <w:jc w:val="center"/>
                    <w:rPr>
                      <w:color w:val="000000" w:themeColor="text1"/>
                      <w:szCs w:val="21"/>
                    </w:rPr>
                  </w:pPr>
                </w:p>
              </w:tc>
            </w:tr>
            <w:tr w:rsidR="00C81D04" w:rsidRPr="00883A1D" w14:paraId="4A3E4107" w14:textId="77777777" w:rsidTr="007273E9">
              <w:trPr>
                <w:trHeight w:val="369"/>
                <w:jc w:val="center"/>
              </w:trPr>
              <w:tc>
                <w:tcPr>
                  <w:tcW w:w="360" w:type="pct"/>
                  <w:vAlign w:val="center"/>
                </w:tcPr>
                <w:p w14:paraId="3E04971C" w14:textId="6447DE4C"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2</w:t>
                  </w:r>
                </w:p>
              </w:tc>
              <w:tc>
                <w:tcPr>
                  <w:tcW w:w="749" w:type="pct"/>
                  <w:vAlign w:val="center"/>
                </w:tcPr>
                <w:p w14:paraId="5125EE94" w14:textId="6E8E928E"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V</w:t>
                  </w:r>
                  <w:r w:rsidRPr="00883A1D">
                    <w:rPr>
                      <w:color w:val="000000" w:themeColor="text1"/>
                      <w:szCs w:val="28"/>
                    </w:rPr>
                    <w:t>OC</w:t>
                  </w:r>
                  <w:r w:rsidRPr="00883A1D">
                    <w:rPr>
                      <w:rFonts w:hint="eastAsia"/>
                      <w:color w:val="000000" w:themeColor="text1"/>
                      <w:szCs w:val="28"/>
                    </w:rPr>
                    <w:t>s</w:t>
                  </w:r>
                </w:p>
              </w:tc>
              <w:tc>
                <w:tcPr>
                  <w:tcW w:w="670" w:type="pct"/>
                  <w:vAlign w:val="center"/>
                </w:tcPr>
                <w:p w14:paraId="373E82B3"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无组织</w:t>
                  </w:r>
                </w:p>
              </w:tc>
              <w:tc>
                <w:tcPr>
                  <w:tcW w:w="466" w:type="pct"/>
                  <w:vAlign w:val="center"/>
                </w:tcPr>
                <w:p w14:paraId="7428EC2F"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475" w:type="pct"/>
                  <w:vAlign w:val="center"/>
                </w:tcPr>
                <w:p w14:paraId="60F9BB23"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40" w:type="pct"/>
                  <w:vAlign w:val="center"/>
                </w:tcPr>
                <w:p w14:paraId="678D157D" w14:textId="77777777" w:rsidR="00C81D04" w:rsidRPr="00883A1D" w:rsidRDefault="00C81D04" w:rsidP="007273E9">
                  <w:pPr>
                    <w:spacing w:line="280" w:lineRule="exact"/>
                    <w:jc w:val="center"/>
                    <w:rPr>
                      <w:color w:val="000000" w:themeColor="text1"/>
                      <w:szCs w:val="21"/>
                    </w:rPr>
                  </w:pPr>
                  <w:r w:rsidRPr="00883A1D">
                    <w:rPr>
                      <w:color w:val="000000" w:themeColor="text1"/>
                      <w:szCs w:val="21"/>
                    </w:rPr>
                    <w:t>10</w:t>
                  </w:r>
                </w:p>
              </w:tc>
              <w:tc>
                <w:tcPr>
                  <w:tcW w:w="1139" w:type="pct"/>
                  <w:vAlign w:val="center"/>
                </w:tcPr>
                <w:p w14:paraId="2A7E4C34"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G</w:t>
                  </w:r>
                  <w:r w:rsidRPr="00883A1D">
                    <w:rPr>
                      <w:color w:val="000000" w:themeColor="text1"/>
                      <w:szCs w:val="21"/>
                    </w:rPr>
                    <w:t>B37822-2019</w:t>
                  </w:r>
                  <w:r w:rsidRPr="00883A1D">
                    <w:rPr>
                      <w:rFonts w:hint="eastAsia"/>
                      <w:color w:val="000000" w:themeColor="text1"/>
                      <w:szCs w:val="21"/>
                    </w:rPr>
                    <w:t>）中相关要求</w:t>
                  </w:r>
                </w:p>
              </w:tc>
            </w:tr>
            <w:tr w:rsidR="00C81D04" w:rsidRPr="00883A1D" w14:paraId="2D48B918" w14:textId="77777777" w:rsidTr="007273E9">
              <w:trPr>
                <w:trHeight w:val="155"/>
                <w:jc w:val="center"/>
              </w:trPr>
              <w:tc>
                <w:tcPr>
                  <w:tcW w:w="360" w:type="pct"/>
                  <w:vAlign w:val="center"/>
                </w:tcPr>
                <w:p w14:paraId="51519716" w14:textId="3427F74E"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3</w:t>
                  </w:r>
                </w:p>
              </w:tc>
              <w:tc>
                <w:tcPr>
                  <w:tcW w:w="749" w:type="pct"/>
                  <w:vAlign w:val="center"/>
                </w:tcPr>
                <w:p w14:paraId="421E1643"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氨</w:t>
                  </w:r>
                </w:p>
              </w:tc>
              <w:tc>
                <w:tcPr>
                  <w:tcW w:w="670" w:type="pct"/>
                  <w:vMerge w:val="restart"/>
                  <w:vAlign w:val="center"/>
                </w:tcPr>
                <w:p w14:paraId="1748D811"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H</w:t>
                  </w:r>
                  <w:r w:rsidRPr="00883A1D">
                    <w:rPr>
                      <w:color w:val="000000" w:themeColor="text1"/>
                      <w:szCs w:val="21"/>
                    </w:rPr>
                    <w:t>=15</w:t>
                  </w:r>
                  <w:r w:rsidRPr="00883A1D">
                    <w:rPr>
                      <w:rFonts w:hint="eastAsia"/>
                      <w:color w:val="000000" w:themeColor="text1"/>
                      <w:szCs w:val="21"/>
                    </w:rPr>
                    <w:t>m</w:t>
                  </w:r>
                </w:p>
              </w:tc>
              <w:tc>
                <w:tcPr>
                  <w:tcW w:w="466" w:type="pct"/>
                  <w:vAlign w:val="center"/>
                </w:tcPr>
                <w:p w14:paraId="6095C1D7"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4</w:t>
                  </w:r>
                </w:p>
              </w:tc>
              <w:tc>
                <w:tcPr>
                  <w:tcW w:w="475" w:type="pct"/>
                  <w:vAlign w:val="center"/>
                </w:tcPr>
                <w:p w14:paraId="6C3A41C0"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40" w:type="pct"/>
                  <w:vAlign w:val="center"/>
                </w:tcPr>
                <w:p w14:paraId="11F94B21"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1139" w:type="pct"/>
                  <w:vMerge w:val="restart"/>
                  <w:vAlign w:val="center"/>
                </w:tcPr>
                <w:p w14:paraId="23C3E584"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C81D04" w:rsidRPr="00883A1D" w14:paraId="13CDB971" w14:textId="77777777" w:rsidTr="007273E9">
              <w:trPr>
                <w:trHeight w:val="155"/>
                <w:jc w:val="center"/>
              </w:trPr>
              <w:tc>
                <w:tcPr>
                  <w:tcW w:w="360" w:type="pct"/>
                  <w:vAlign w:val="center"/>
                </w:tcPr>
                <w:p w14:paraId="59F193C7" w14:textId="7C47422D"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4</w:t>
                  </w:r>
                </w:p>
              </w:tc>
              <w:tc>
                <w:tcPr>
                  <w:tcW w:w="749" w:type="pct"/>
                  <w:vAlign w:val="center"/>
                </w:tcPr>
                <w:p w14:paraId="23BF0CC4"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硫化氢</w:t>
                  </w:r>
                </w:p>
              </w:tc>
              <w:tc>
                <w:tcPr>
                  <w:tcW w:w="670" w:type="pct"/>
                  <w:vMerge/>
                  <w:vAlign w:val="center"/>
                </w:tcPr>
                <w:p w14:paraId="73597C03" w14:textId="77777777" w:rsidR="00C81D04" w:rsidRPr="00883A1D" w:rsidRDefault="00C81D04" w:rsidP="007273E9">
                  <w:pPr>
                    <w:spacing w:line="280" w:lineRule="exact"/>
                    <w:jc w:val="center"/>
                    <w:rPr>
                      <w:color w:val="000000" w:themeColor="text1"/>
                      <w:szCs w:val="21"/>
                    </w:rPr>
                  </w:pPr>
                </w:p>
              </w:tc>
              <w:tc>
                <w:tcPr>
                  <w:tcW w:w="466" w:type="pct"/>
                  <w:vAlign w:val="center"/>
                </w:tcPr>
                <w:p w14:paraId="4AF783DD"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.33</w:t>
                  </w:r>
                </w:p>
              </w:tc>
              <w:tc>
                <w:tcPr>
                  <w:tcW w:w="475" w:type="pct"/>
                  <w:vAlign w:val="center"/>
                </w:tcPr>
                <w:p w14:paraId="148A8A08"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40" w:type="pct"/>
                  <w:vAlign w:val="center"/>
                </w:tcPr>
                <w:p w14:paraId="21DE1918"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.06</w:t>
                  </w:r>
                </w:p>
              </w:tc>
              <w:tc>
                <w:tcPr>
                  <w:tcW w:w="1139" w:type="pct"/>
                  <w:vMerge/>
                  <w:vAlign w:val="center"/>
                </w:tcPr>
                <w:p w14:paraId="60756C6F" w14:textId="77777777" w:rsidR="00C81D04" w:rsidRPr="00883A1D" w:rsidRDefault="00C81D04" w:rsidP="007273E9">
                  <w:pPr>
                    <w:spacing w:line="280" w:lineRule="exact"/>
                    <w:jc w:val="center"/>
                    <w:rPr>
                      <w:color w:val="000000" w:themeColor="text1"/>
                      <w:szCs w:val="21"/>
                    </w:rPr>
                  </w:pPr>
                </w:p>
              </w:tc>
            </w:tr>
            <w:tr w:rsidR="00C81D04" w:rsidRPr="00883A1D" w14:paraId="309A0925" w14:textId="77777777" w:rsidTr="007273E9">
              <w:trPr>
                <w:trHeight w:val="155"/>
                <w:jc w:val="center"/>
              </w:trPr>
              <w:tc>
                <w:tcPr>
                  <w:tcW w:w="360" w:type="pct"/>
                  <w:vAlign w:val="center"/>
                </w:tcPr>
                <w:p w14:paraId="564FD2BB" w14:textId="54C2A631"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749" w:type="pct"/>
                  <w:vAlign w:val="center"/>
                </w:tcPr>
                <w:p w14:paraId="4F542FFE"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臭气浓度</w:t>
                  </w:r>
                  <w:r w:rsidRPr="00883A1D">
                    <w:rPr>
                      <w:rFonts w:hint="eastAsia"/>
                      <w:color w:val="000000" w:themeColor="text1"/>
                      <w:szCs w:val="28"/>
                    </w:rPr>
                    <w:t>(</w:t>
                  </w:r>
                  <w:r w:rsidRPr="00883A1D">
                    <w:rPr>
                      <w:rFonts w:hint="eastAsia"/>
                      <w:color w:val="000000" w:themeColor="text1"/>
                      <w:szCs w:val="21"/>
                    </w:rPr>
                    <w:t>无量纲</w:t>
                  </w:r>
                  <w:r w:rsidRPr="00883A1D">
                    <w:rPr>
                      <w:rFonts w:hint="eastAsia"/>
                      <w:color w:val="000000" w:themeColor="text1"/>
                      <w:szCs w:val="21"/>
                    </w:rPr>
                    <w:t>)</w:t>
                  </w:r>
                </w:p>
              </w:tc>
              <w:tc>
                <w:tcPr>
                  <w:tcW w:w="670" w:type="pct"/>
                  <w:vMerge/>
                  <w:vAlign w:val="center"/>
                </w:tcPr>
                <w:p w14:paraId="6BC1F7DD" w14:textId="77777777" w:rsidR="00C81D04" w:rsidRPr="00883A1D" w:rsidRDefault="00C81D04" w:rsidP="007273E9">
                  <w:pPr>
                    <w:spacing w:line="280" w:lineRule="exact"/>
                    <w:jc w:val="center"/>
                    <w:rPr>
                      <w:color w:val="000000" w:themeColor="text1"/>
                      <w:szCs w:val="21"/>
                    </w:rPr>
                  </w:pPr>
                </w:p>
              </w:tc>
              <w:tc>
                <w:tcPr>
                  <w:tcW w:w="466" w:type="pct"/>
                  <w:vAlign w:val="center"/>
                </w:tcPr>
                <w:p w14:paraId="0B4EDC43" w14:textId="77777777" w:rsidR="00C81D04" w:rsidRPr="00883A1D" w:rsidRDefault="00C81D04" w:rsidP="007273E9">
                  <w:pPr>
                    <w:spacing w:line="280" w:lineRule="exact"/>
                    <w:jc w:val="center"/>
                    <w:rPr>
                      <w:color w:val="000000" w:themeColor="text1"/>
                      <w:szCs w:val="21"/>
                    </w:rPr>
                  </w:pPr>
                  <w:r w:rsidRPr="00883A1D">
                    <w:rPr>
                      <w:color w:val="000000" w:themeColor="text1"/>
                      <w:szCs w:val="21"/>
                    </w:rPr>
                    <w:t>2000</w:t>
                  </w:r>
                </w:p>
              </w:tc>
              <w:tc>
                <w:tcPr>
                  <w:tcW w:w="475" w:type="pct"/>
                  <w:vAlign w:val="center"/>
                </w:tcPr>
                <w:p w14:paraId="6B64BD4B"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40" w:type="pct"/>
                  <w:vAlign w:val="center"/>
                </w:tcPr>
                <w:p w14:paraId="12BEE6FA"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139" w:type="pct"/>
                  <w:vMerge/>
                  <w:vAlign w:val="center"/>
                </w:tcPr>
                <w:p w14:paraId="40AFBAB2" w14:textId="77777777" w:rsidR="00C81D04" w:rsidRPr="00883A1D" w:rsidRDefault="00C81D04" w:rsidP="007273E9">
                  <w:pPr>
                    <w:spacing w:line="280" w:lineRule="exact"/>
                    <w:jc w:val="center"/>
                    <w:rPr>
                      <w:color w:val="000000" w:themeColor="text1"/>
                      <w:szCs w:val="21"/>
                    </w:rPr>
                  </w:pPr>
                </w:p>
              </w:tc>
            </w:tr>
            <w:tr w:rsidR="00C81D04" w:rsidRPr="00883A1D" w14:paraId="25160100" w14:textId="77777777" w:rsidTr="007273E9">
              <w:trPr>
                <w:trHeight w:val="155"/>
                <w:jc w:val="center"/>
              </w:trPr>
              <w:tc>
                <w:tcPr>
                  <w:tcW w:w="360" w:type="pct"/>
                  <w:vAlign w:val="center"/>
                </w:tcPr>
                <w:p w14:paraId="205D990D" w14:textId="48205376"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16</w:t>
                  </w:r>
                </w:p>
              </w:tc>
              <w:tc>
                <w:tcPr>
                  <w:tcW w:w="749" w:type="pct"/>
                  <w:vAlign w:val="center"/>
                </w:tcPr>
                <w:p w14:paraId="41C53B93" w14:textId="77777777" w:rsidR="00C81D04" w:rsidRPr="00883A1D" w:rsidRDefault="00C81D04" w:rsidP="007273E9">
                  <w:pPr>
                    <w:spacing w:line="280" w:lineRule="exact"/>
                    <w:jc w:val="center"/>
                    <w:rPr>
                      <w:color w:val="000000" w:themeColor="text1"/>
                      <w:szCs w:val="28"/>
                    </w:rPr>
                  </w:pPr>
                  <w:r w:rsidRPr="00883A1D">
                    <w:rPr>
                      <w:rFonts w:hint="eastAsia"/>
                      <w:color w:val="000000" w:themeColor="text1"/>
                      <w:szCs w:val="28"/>
                    </w:rPr>
                    <w:t>食堂油烟</w:t>
                  </w:r>
                </w:p>
              </w:tc>
              <w:tc>
                <w:tcPr>
                  <w:tcW w:w="670" w:type="pct"/>
                  <w:vAlign w:val="center"/>
                </w:tcPr>
                <w:p w14:paraId="468B448D" w14:textId="6F64471E" w:rsidR="00C81D04" w:rsidRPr="00883A1D" w:rsidRDefault="00C81D04" w:rsidP="004266DD">
                  <w:pPr>
                    <w:spacing w:line="280" w:lineRule="exact"/>
                    <w:jc w:val="center"/>
                    <w:rPr>
                      <w:color w:val="000000" w:themeColor="text1"/>
                      <w:szCs w:val="21"/>
                    </w:rPr>
                  </w:pPr>
                  <w:r w:rsidRPr="00883A1D">
                    <w:rPr>
                      <w:rFonts w:hint="eastAsia"/>
                      <w:color w:val="000000" w:themeColor="text1"/>
                      <w:szCs w:val="21"/>
                    </w:rPr>
                    <w:t>H</w:t>
                  </w:r>
                  <w:r w:rsidRPr="00883A1D">
                    <w:rPr>
                      <w:color w:val="000000" w:themeColor="text1"/>
                      <w:szCs w:val="21"/>
                    </w:rPr>
                    <w:t>=</w:t>
                  </w:r>
                  <w:r w:rsidRPr="00883A1D">
                    <w:rPr>
                      <w:rFonts w:hint="eastAsia"/>
                      <w:color w:val="000000" w:themeColor="text1"/>
                      <w:szCs w:val="21"/>
                    </w:rPr>
                    <w:t>1</w:t>
                  </w:r>
                  <w:r w:rsidRPr="00883A1D">
                    <w:rPr>
                      <w:color w:val="000000" w:themeColor="text1"/>
                      <w:szCs w:val="21"/>
                    </w:rPr>
                    <w:t>5</w:t>
                  </w:r>
                  <w:r w:rsidRPr="00883A1D">
                    <w:rPr>
                      <w:rFonts w:hint="eastAsia"/>
                      <w:color w:val="000000" w:themeColor="text1"/>
                      <w:szCs w:val="21"/>
                    </w:rPr>
                    <w:t>m</w:t>
                  </w:r>
                </w:p>
              </w:tc>
              <w:tc>
                <w:tcPr>
                  <w:tcW w:w="466" w:type="pct"/>
                  <w:vAlign w:val="center"/>
                </w:tcPr>
                <w:p w14:paraId="67D1C05E"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475" w:type="pct"/>
                  <w:vAlign w:val="center"/>
                </w:tcPr>
                <w:p w14:paraId="74CDCC9B"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140" w:type="pct"/>
                  <w:vAlign w:val="center"/>
                </w:tcPr>
                <w:p w14:paraId="162F5D2F"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w:t>
                  </w:r>
                </w:p>
              </w:tc>
              <w:tc>
                <w:tcPr>
                  <w:tcW w:w="1139" w:type="pct"/>
                  <w:vAlign w:val="center"/>
                </w:tcPr>
                <w:p w14:paraId="321685C1" w14:textId="77777777" w:rsidR="00C81D04" w:rsidRPr="00883A1D" w:rsidRDefault="00C81D04" w:rsidP="007273E9">
                  <w:pPr>
                    <w:spacing w:line="280" w:lineRule="exact"/>
                    <w:jc w:val="center"/>
                    <w:rPr>
                      <w:color w:val="000000" w:themeColor="text1"/>
                      <w:szCs w:val="21"/>
                    </w:rPr>
                  </w:pPr>
                  <w:r w:rsidRPr="00883A1D">
                    <w:rPr>
                      <w:rFonts w:hint="eastAsia"/>
                      <w:color w:val="000000" w:themeColor="text1"/>
                      <w:szCs w:val="21"/>
                    </w:rPr>
                    <w:t>G</w:t>
                  </w:r>
                  <w:r w:rsidRPr="00883A1D">
                    <w:rPr>
                      <w:color w:val="000000" w:themeColor="text1"/>
                      <w:szCs w:val="21"/>
                    </w:rPr>
                    <w:t>B18483-2001</w:t>
                  </w:r>
                </w:p>
              </w:tc>
            </w:tr>
          </w:tbl>
          <w:bookmarkEnd w:id="38"/>
          <w:p w14:paraId="3B85A0A4" w14:textId="018ADDF6" w:rsidR="004E7779" w:rsidRPr="00883A1D" w:rsidRDefault="004E7779" w:rsidP="004E7779">
            <w:pPr>
              <w:spacing w:line="360" w:lineRule="auto"/>
              <w:rPr>
                <w:b/>
                <w:color w:val="000000" w:themeColor="text1"/>
                <w:szCs w:val="21"/>
              </w:rPr>
            </w:pPr>
            <w:r w:rsidRPr="00883A1D">
              <w:rPr>
                <w:rFonts w:hint="eastAsia"/>
                <w:b/>
                <w:color w:val="000000" w:themeColor="text1"/>
                <w:szCs w:val="21"/>
              </w:rPr>
              <w:t>注：</w:t>
            </w:r>
            <w:r w:rsidR="009B173A" w:rsidRPr="00883A1D">
              <w:rPr>
                <w:rFonts w:hint="eastAsia"/>
                <w:b/>
                <w:color w:val="000000" w:themeColor="text1"/>
                <w:szCs w:val="21"/>
              </w:rPr>
              <w:t>本项目排气筒高度为</w:t>
            </w:r>
            <w:r w:rsidR="009B173A" w:rsidRPr="00883A1D">
              <w:rPr>
                <w:rFonts w:hint="eastAsia"/>
                <w:b/>
                <w:color w:val="000000" w:themeColor="text1"/>
                <w:szCs w:val="21"/>
              </w:rPr>
              <w:t>35m</w:t>
            </w:r>
            <w:r w:rsidR="009B173A" w:rsidRPr="00883A1D">
              <w:rPr>
                <w:rFonts w:hint="eastAsia"/>
                <w:b/>
                <w:color w:val="000000" w:themeColor="text1"/>
                <w:szCs w:val="21"/>
              </w:rPr>
              <w:t>，采</w:t>
            </w:r>
            <w:r w:rsidR="00124C52" w:rsidRPr="00883A1D">
              <w:rPr>
                <w:rFonts w:hint="eastAsia"/>
                <w:b/>
                <w:color w:val="000000" w:themeColor="text1"/>
                <w:szCs w:val="21"/>
              </w:rPr>
              <w:t>用内插法计算其最高允许排放速率。</w:t>
            </w:r>
          </w:p>
          <w:p w14:paraId="7B569E1C" w14:textId="0BADE81D" w:rsidR="00D93545" w:rsidRPr="00883A1D" w:rsidRDefault="0091693F">
            <w:pPr>
              <w:spacing w:line="360" w:lineRule="auto"/>
              <w:ind w:firstLineChars="200" w:firstLine="422"/>
              <w:rPr>
                <w:b/>
                <w:color w:val="000000" w:themeColor="text1"/>
                <w:szCs w:val="21"/>
              </w:rPr>
            </w:pPr>
            <w:r w:rsidRPr="00883A1D">
              <w:rPr>
                <w:b/>
                <w:color w:val="000000" w:themeColor="text1"/>
                <w:szCs w:val="21"/>
              </w:rPr>
              <w:t>2</w:t>
            </w:r>
            <w:r w:rsidRPr="00883A1D">
              <w:rPr>
                <w:b/>
                <w:color w:val="000000" w:themeColor="text1"/>
                <w:szCs w:val="21"/>
              </w:rPr>
              <w:t>、水污染物</w:t>
            </w:r>
          </w:p>
          <w:p w14:paraId="44FC808C" w14:textId="59C9E9DD"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废水</w:t>
            </w:r>
            <w:r w:rsidR="007273E9" w:rsidRPr="00883A1D">
              <w:rPr>
                <w:rFonts w:hint="eastAsia"/>
                <w:color w:val="000000" w:themeColor="text1"/>
                <w:szCs w:val="21"/>
              </w:rPr>
              <w:t>中</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、动植物油执行《污水综合排放标准》（</w:t>
            </w:r>
            <w:r w:rsidRPr="00883A1D">
              <w:rPr>
                <w:rFonts w:hint="eastAsia"/>
                <w:color w:val="000000" w:themeColor="text1"/>
                <w:szCs w:val="21"/>
              </w:rPr>
              <w:t>GB 8978-1996</w:t>
            </w:r>
            <w:r w:rsidRPr="00883A1D">
              <w:rPr>
                <w:rFonts w:hint="eastAsia"/>
                <w:color w:val="000000" w:themeColor="text1"/>
                <w:szCs w:val="21"/>
              </w:rPr>
              <w:t>）三级标准，</w:t>
            </w:r>
            <w:r w:rsidR="007273E9" w:rsidRPr="00883A1D">
              <w:rPr>
                <w:rFonts w:hint="eastAsia"/>
                <w:color w:val="000000" w:themeColor="text1"/>
                <w:szCs w:val="21"/>
              </w:rPr>
              <w:t>氨氮、总磷执行《工业企业废水氮磷污染物间接排放限值》（</w:t>
            </w:r>
            <w:r w:rsidR="007273E9" w:rsidRPr="00883A1D">
              <w:rPr>
                <w:rFonts w:hint="eastAsia"/>
                <w:color w:val="000000" w:themeColor="text1"/>
                <w:szCs w:val="21"/>
              </w:rPr>
              <w:t>DB33</w:t>
            </w:r>
            <w:r w:rsidR="007273E9" w:rsidRPr="00883A1D">
              <w:rPr>
                <w:color w:val="000000" w:themeColor="text1"/>
                <w:szCs w:val="21"/>
              </w:rPr>
              <w:t>/</w:t>
            </w:r>
            <w:r w:rsidR="007273E9" w:rsidRPr="00883A1D">
              <w:rPr>
                <w:rFonts w:hint="eastAsia"/>
                <w:color w:val="000000" w:themeColor="text1"/>
                <w:szCs w:val="21"/>
              </w:rPr>
              <w:t>887-2013</w:t>
            </w:r>
            <w:r w:rsidR="007273E9" w:rsidRPr="00883A1D">
              <w:rPr>
                <w:rFonts w:hint="eastAsia"/>
                <w:color w:val="000000" w:themeColor="text1"/>
                <w:szCs w:val="21"/>
              </w:rPr>
              <w:t>）表</w:t>
            </w:r>
            <w:r w:rsidR="007273E9" w:rsidRPr="00883A1D">
              <w:rPr>
                <w:rFonts w:hint="eastAsia"/>
                <w:color w:val="000000" w:themeColor="text1"/>
                <w:szCs w:val="21"/>
              </w:rPr>
              <w:t>1</w:t>
            </w:r>
            <w:r w:rsidR="007273E9" w:rsidRPr="00883A1D">
              <w:rPr>
                <w:rFonts w:hint="eastAsia"/>
                <w:color w:val="000000" w:themeColor="text1"/>
                <w:szCs w:val="21"/>
              </w:rPr>
              <w:t>标准，其余指标执行《电子工业水污染物排放标准》（</w:t>
            </w:r>
            <w:r w:rsidR="007273E9" w:rsidRPr="00883A1D">
              <w:rPr>
                <w:rFonts w:hint="eastAsia"/>
                <w:color w:val="000000" w:themeColor="text1"/>
                <w:szCs w:val="21"/>
              </w:rPr>
              <w:t>G</w:t>
            </w:r>
            <w:r w:rsidR="007273E9" w:rsidRPr="00883A1D">
              <w:rPr>
                <w:color w:val="000000" w:themeColor="text1"/>
                <w:szCs w:val="21"/>
              </w:rPr>
              <w:t>B39731-2020</w:t>
            </w:r>
            <w:r w:rsidR="007273E9" w:rsidRPr="00883A1D">
              <w:rPr>
                <w:rFonts w:hint="eastAsia"/>
                <w:color w:val="000000" w:themeColor="text1"/>
                <w:szCs w:val="21"/>
              </w:rPr>
              <w:t>）表</w:t>
            </w:r>
            <w:r w:rsidR="007273E9" w:rsidRPr="00883A1D">
              <w:rPr>
                <w:rFonts w:hint="eastAsia"/>
                <w:color w:val="000000" w:themeColor="text1"/>
                <w:szCs w:val="21"/>
              </w:rPr>
              <w:t>1</w:t>
            </w:r>
            <w:r w:rsidR="007273E9" w:rsidRPr="00883A1D">
              <w:rPr>
                <w:rFonts w:hint="eastAsia"/>
                <w:color w:val="000000" w:themeColor="text1"/>
                <w:szCs w:val="21"/>
              </w:rPr>
              <w:t>中“半导体器件行业”标准，</w:t>
            </w:r>
            <w:r w:rsidRPr="00883A1D">
              <w:rPr>
                <w:rFonts w:hint="eastAsia"/>
                <w:color w:val="000000" w:themeColor="text1"/>
                <w:szCs w:val="21"/>
              </w:rPr>
              <w:t>项目废水可实现达标排放，具体标准值见下表。</w:t>
            </w:r>
          </w:p>
          <w:p w14:paraId="25DC55C0" w14:textId="254D5504" w:rsidR="00D93545" w:rsidRPr="00883A1D" w:rsidRDefault="0091693F">
            <w:pPr>
              <w:jc w:val="center"/>
              <w:rPr>
                <w:b/>
                <w:color w:val="000000" w:themeColor="text1"/>
              </w:rPr>
            </w:pPr>
            <w:r w:rsidRPr="00883A1D">
              <w:rPr>
                <w:rFonts w:hint="eastAsia"/>
                <w:b/>
                <w:color w:val="000000" w:themeColor="text1"/>
              </w:rPr>
              <w:t>表</w:t>
            </w:r>
            <w:r w:rsidRPr="00883A1D">
              <w:rPr>
                <w:rFonts w:hint="eastAsia"/>
                <w:b/>
                <w:color w:val="000000" w:themeColor="text1"/>
              </w:rPr>
              <w:t>3-</w:t>
            </w:r>
            <w:r w:rsidRPr="00883A1D">
              <w:rPr>
                <w:b/>
                <w:color w:val="000000" w:themeColor="text1"/>
              </w:rPr>
              <w:t>2</w:t>
            </w:r>
            <w:r w:rsidR="00BD4885">
              <w:rPr>
                <w:rFonts w:hint="eastAsia"/>
                <w:b/>
                <w:color w:val="000000" w:themeColor="text1"/>
              </w:rPr>
              <w:t>8</w:t>
            </w:r>
            <w:r w:rsidRPr="00883A1D">
              <w:rPr>
                <w:rFonts w:hint="eastAsia"/>
                <w:b/>
                <w:color w:val="000000" w:themeColor="text1"/>
              </w:rPr>
              <w:t xml:space="preserve"> </w:t>
            </w:r>
            <w:r w:rsidRPr="00883A1D">
              <w:rPr>
                <w:rFonts w:hint="eastAsia"/>
                <w:b/>
                <w:color w:val="000000" w:themeColor="text1"/>
              </w:rPr>
              <w:t>本项目污水排放标准</w:t>
            </w:r>
            <w:r w:rsidRPr="00883A1D">
              <w:rPr>
                <w:rFonts w:hint="eastAsia"/>
                <w:b/>
                <w:color w:val="000000" w:themeColor="text1"/>
              </w:rPr>
              <w:t xml:space="preserve"> </w:t>
            </w:r>
            <w:r w:rsidRPr="00883A1D">
              <w:rPr>
                <w:rFonts w:hint="eastAsia"/>
                <w:b/>
                <w:color w:val="000000" w:themeColor="text1"/>
              </w:rPr>
              <w:t>单位：</w:t>
            </w:r>
            <w:r w:rsidRPr="00883A1D">
              <w:rPr>
                <w:rFonts w:hint="eastAsia"/>
                <w:b/>
                <w:color w:val="000000" w:themeColor="text1"/>
              </w:rPr>
              <w:t>mg/L</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29"/>
              <w:gridCol w:w="1709"/>
              <w:gridCol w:w="1274"/>
              <w:gridCol w:w="1642"/>
              <w:gridCol w:w="2882"/>
            </w:tblGrid>
            <w:tr w:rsidR="00F50D0C" w:rsidRPr="00883A1D" w14:paraId="1FD713AC" w14:textId="77777777" w:rsidTr="007273E9">
              <w:trPr>
                <w:trHeight w:val="203"/>
                <w:jc w:val="center"/>
              </w:trPr>
              <w:tc>
                <w:tcPr>
                  <w:tcW w:w="603" w:type="pct"/>
                  <w:vAlign w:val="center"/>
                </w:tcPr>
                <w:p w14:paraId="10D266E4" w14:textId="77777777" w:rsidR="00D93545" w:rsidRPr="00883A1D" w:rsidRDefault="0091693F">
                  <w:pPr>
                    <w:pStyle w:val="H"/>
                    <w:rPr>
                      <w:color w:val="000000" w:themeColor="text1"/>
                    </w:rPr>
                  </w:pPr>
                  <w:bookmarkStart w:id="39" w:name="_Hlk72421083"/>
                  <w:r w:rsidRPr="00883A1D">
                    <w:rPr>
                      <w:color w:val="000000" w:themeColor="text1"/>
                    </w:rPr>
                    <w:t>序号</w:t>
                  </w:r>
                </w:p>
              </w:tc>
              <w:tc>
                <w:tcPr>
                  <w:tcW w:w="1001" w:type="pct"/>
                  <w:vAlign w:val="center"/>
                </w:tcPr>
                <w:p w14:paraId="72C1FEE2" w14:textId="77777777" w:rsidR="00D93545" w:rsidRPr="00883A1D" w:rsidRDefault="0091693F">
                  <w:pPr>
                    <w:pStyle w:val="H"/>
                    <w:rPr>
                      <w:color w:val="000000" w:themeColor="text1"/>
                    </w:rPr>
                  </w:pPr>
                  <w:r w:rsidRPr="00883A1D">
                    <w:rPr>
                      <w:color w:val="000000" w:themeColor="text1"/>
                    </w:rPr>
                    <w:t>评价因子</w:t>
                  </w:r>
                </w:p>
              </w:tc>
              <w:tc>
                <w:tcPr>
                  <w:tcW w:w="746" w:type="pct"/>
                  <w:vAlign w:val="center"/>
                </w:tcPr>
                <w:p w14:paraId="175C1DF0" w14:textId="77777777" w:rsidR="00D93545" w:rsidRPr="00883A1D" w:rsidRDefault="0091693F">
                  <w:pPr>
                    <w:pStyle w:val="H"/>
                    <w:rPr>
                      <w:color w:val="000000" w:themeColor="text1"/>
                    </w:rPr>
                  </w:pPr>
                  <w:r w:rsidRPr="00883A1D">
                    <w:rPr>
                      <w:color w:val="000000" w:themeColor="text1"/>
                    </w:rPr>
                    <w:t>标准值</w:t>
                  </w:r>
                </w:p>
              </w:tc>
              <w:tc>
                <w:tcPr>
                  <w:tcW w:w="962" w:type="pct"/>
                  <w:vAlign w:val="center"/>
                </w:tcPr>
                <w:p w14:paraId="43F54127" w14:textId="77777777" w:rsidR="00D93545" w:rsidRPr="00883A1D" w:rsidRDefault="0091693F">
                  <w:pPr>
                    <w:pStyle w:val="H"/>
                    <w:rPr>
                      <w:color w:val="000000" w:themeColor="text1"/>
                    </w:rPr>
                  </w:pPr>
                  <w:r w:rsidRPr="00883A1D">
                    <w:rPr>
                      <w:rFonts w:hint="eastAsia"/>
                      <w:color w:val="000000" w:themeColor="text1"/>
                    </w:rPr>
                    <w:t>执行点位</w:t>
                  </w:r>
                </w:p>
              </w:tc>
              <w:tc>
                <w:tcPr>
                  <w:tcW w:w="1688" w:type="pct"/>
                  <w:vAlign w:val="center"/>
                </w:tcPr>
                <w:p w14:paraId="32D13B27" w14:textId="77777777" w:rsidR="00D93545" w:rsidRPr="00883A1D" w:rsidRDefault="0091693F">
                  <w:pPr>
                    <w:pStyle w:val="H"/>
                    <w:rPr>
                      <w:color w:val="000000" w:themeColor="text1"/>
                    </w:rPr>
                  </w:pPr>
                  <w:r w:rsidRPr="00883A1D">
                    <w:rPr>
                      <w:rFonts w:hint="eastAsia"/>
                      <w:color w:val="000000" w:themeColor="text1"/>
                    </w:rPr>
                    <w:t>执行标准</w:t>
                  </w:r>
                </w:p>
              </w:tc>
            </w:tr>
            <w:tr w:rsidR="007273E9" w:rsidRPr="00883A1D" w14:paraId="3C4345F3" w14:textId="77777777" w:rsidTr="007273E9">
              <w:trPr>
                <w:trHeight w:val="284"/>
                <w:jc w:val="center"/>
              </w:trPr>
              <w:tc>
                <w:tcPr>
                  <w:tcW w:w="603" w:type="pct"/>
                  <w:vAlign w:val="center"/>
                </w:tcPr>
                <w:p w14:paraId="191A726C" w14:textId="77777777" w:rsidR="007273E9" w:rsidRPr="00883A1D" w:rsidRDefault="007273E9">
                  <w:pPr>
                    <w:spacing w:line="240" w:lineRule="exact"/>
                    <w:jc w:val="center"/>
                    <w:rPr>
                      <w:color w:val="000000" w:themeColor="text1"/>
                      <w:kern w:val="0"/>
                      <w:szCs w:val="21"/>
                    </w:rPr>
                  </w:pPr>
                  <w:r w:rsidRPr="00883A1D">
                    <w:rPr>
                      <w:color w:val="000000" w:themeColor="text1"/>
                      <w:kern w:val="0"/>
                      <w:szCs w:val="21"/>
                    </w:rPr>
                    <w:t>1</w:t>
                  </w:r>
                </w:p>
              </w:tc>
              <w:tc>
                <w:tcPr>
                  <w:tcW w:w="1001" w:type="pct"/>
                  <w:vAlign w:val="center"/>
                </w:tcPr>
                <w:p w14:paraId="26A450E8" w14:textId="77777777" w:rsidR="007273E9" w:rsidRPr="00883A1D" w:rsidRDefault="007273E9">
                  <w:pPr>
                    <w:spacing w:line="240" w:lineRule="exact"/>
                    <w:jc w:val="center"/>
                    <w:rPr>
                      <w:color w:val="000000" w:themeColor="text1"/>
                    </w:rPr>
                  </w:pPr>
                  <w:r w:rsidRPr="00883A1D">
                    <w:rPr>
                      <w:color w:val="000000" w:themeColor="text1"/>
                      <w:kern w:val="0"/>
                      <w:szCs w:val="21"/>
                    </w:rPr>
                    <w:t>pH</w:t>
                  </w:r>
                </w:p>
              </w:tc>
              <w:tc>
                <w:tcPr>
                  <w:tcW w:w="746" w:type="pct"/>
                  <w:vAlign w:val="center"/>
                </w:tcPr>
                <w:p w14:paraId="08C0AC8D" w14:textId="77777777" w:rsidR="007273E9" w:rsidRPr="00883A1D" w:rsidRDefault="007273E9">
                  <w:pPr>
                    <w:spacing w:line="240" w:lineRule="exact"/>
                    <w:jc w:val="center"/>
                    <w:rPr>
                      <w:color w:val="000000" w:themeColor="text1"/>
                    </w:rPr>
                  </w:pPr>
                  <w:r w:rsidRPr="00883A1D">
                    <w:rPr>
                      <w:color w:val="000000" w:themeColor="text1"/>
                    </w:rPr>
                    <w:t>6</w:t>
                  </w:r>
                  <w:r w:rsidRPr="00883A1D">
                    <w:rPr>
                      <w:color w:val="000000" w:themeColor="text1"/>
                    </w:rPr>
                    <w:t>～</w:t>
                  </w:r>
                  <w:r w:rsidRPr="00883A1D">
                    <w:rPr>
                      <w:color w:val="000000" w:themeColor="text1"/>
                    </w:rPr>
                    <w:t>9</w:t>
                  </w:r>
                </w:p>
              </w:tc>
              <w:tc>
                <w:tcPr>
                  <w:tcW w:w="962" w:type="pct"/>
                  <w:vMerge w:val="restart"/>
                  <w:vAlign w:val="center"/>
                </w:tcPr>
                <w:p w14:paraId="62A84FA6" w14:textId="77777777" w:rsidR="007273E9" w:rsidRPr="00883A1D" w:rsidRDefault="007273E9">
                  <w:pPr>
                    <w:spacing w:line="240" w:lineRule="exact"/>
                    <w:jc w:val="center"/>
                    <w:rPr>
                      <w:color w:val="000000" w:themeColor="text1"/>
                    </w:rPr>
                  </w:pPr>
                  <w:r w:rsidRPr="00883A1D">
                    <w:rPr>
                      <w:rFonts w:hint="eastAsia"/>
                      <w:color w:val="000000" w:themeColor="text1"/>
                    </w:rPr>
                    <w:t>项目废水总排口</w:t>
                  </w:r>
                </w:p>
              </w:tc>
              <w:tc>
                <w:tcPr>
                  <w:tcW w:w="1688" w:type="pct"/>
                  <w:vMerge w:val="restart"/>
                  <w:vAlign w:val="center"/>
                </w:tcPr>
                <w:p w14:paraId="6E047682" w14:textId="77777777" w:rsidR="007273E9" w:rsidRPr="00883A1D" w:rsidRDefault="007273E9">
                  <w:pPr>
                    <w:spacing w:line="240" w:lineRule="exact"/>
                    <w:jc w:val="center"/>
                    <w:rPr>
                      <w:color w:val="000000" w:themeColor="text1"/>
                    </w:rPr>
                  </w:pPr>
                  <w:r w:rsidRPr="00883A1D">
                    <w:rPr>
                      <w:rFonts w:hint="eastAsia"/>
                      <w:color w:val="000000" w:themeColor="text1"/>
                      <w:szCs w:val="21"/>
                    </w:rPr>
                    <w:t>《电子工业水污染物排放标准》（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p>
              </w:tc>
            </w:tr>
            <w:tr w:rsidR="007273E9" w:rsidRPr="00883A1D" w14:paraId="3321DF24" w14:textId="77777777" w:rsidTr="007273E9">
              <w:trPr>
                <w:trHeight w:val="284"/>
                <w:jc w:val="center"/>
              </w:trPr>
              <w:tc>
                <w:tcPr>
                  <w:tcW w:w="603" w:type="pct"/>
                  <w:vAlign w:val="center"/>
                </w:tcPr>
                <w:p w14:paraId="7BDF4454" w14:textId="77777777" w:rsidR="007273E9" w:rsidRPr="00883A1D" w:rsidRDefault="007273E9">
                  <w:pPr>
                    <w:spacing w:line="240" w:lineRule="exact"/>
                    <w:jc w:val="center"/>
                    <w:rPr>
                      <w:color w:val="000000" w:themeColor="text1"/>
                      <w:kern w:val="0"/>
                      <w:szCs w:val="21"/>
                    </w:rPr>
                  </w:pPr>
                  <w:r w:rsidRPr="00883A1D">
                    <w:rPr>
                      <w:color w:val="000000" w:themeColor="text1"/>
                      <w:kern w:val="0"/>
                      <w:szCs w:val="21"/>
                    </w:rPr>
                    <w:t>2</w:t>
                  </w:r>
                </w:p>
              </w:tc>
              <w:tc>
                <w:tcPr>
                  <w:tcW w:w="1001" w:type="pct"/>
                  <w:vAlign w:val="center"/>
                </w:tcPr>
                <w:p w14:paraId="3F4D4E8A" w14:textId="77777777" w:rsidR="007273E9" w:rsidRPr="00883A1D" w:rsidRDefault="007273E9">
                  <w:pPr>
                    <w:spacing w:line="240" w:lineRule="exact"/>
                    <w:jc w:val="center"/>
                    <w:rPr>
                      <w:color w:val="000000" w:themeColor="text1"/>
                    </w:rPr>
                  </w:pPr>
                  <w:r w:rsidRPr="00883A1D">
                    <w:rPr>
                      <w:color w:val="000000" w:themeColor="text1"/>
                      <w:kern w:val="0"/>
                      <w:szCs w:val="21"/>
                    </w:rPr>
                    <w:t>COD</w:t>
                  </w:r>
                </w:p>
              </w:tc>
              <w:tc>
                <w:tcPr>
                  <w:tcW w:w="746" w:type="pct"/>
                  <w:vAlign w:val="center"/>
                </w:tcPr>
                <w:p w14:paraId="13CAE013" w14:textId="77777777" w:rsidR="007273E9" w:rsidRPr="00883A1D" w:rsidRDefault="007273E9">
                  <w:pPr>
                    <w:spacing w:line="240" w:lineRule="exact"/>
                    <w:jc w:val="center"/>
                    <w:rPr>
                      <w:color w:val="000000" w:themeColor="text1"/>
                    </w:rPr>
                  </w:pPr>
                  <w:r w:rsidRPr="00883A1D">
                    <w:rPr>
                      <w:color w:val="000000" w:themeColor="text1"/>
                    </w:rPr>
                    <w:t>5</w:t>
                  </w:r>
                  <w:r w:rsidRPr="00883A1D">
                    <w:rPr>
                      <w:rFonts w:hint="eastAsia"/>
                      <w:color w:val="000000" w:themeColor="text1"/>
                    </w:rPr>
                    <w:t>00</w:t>
                  </w:r>
                </w:p>
              </w:tc>
              <w:tc>
                <w:tcPr>
                  <w:tcW w:w="962" w:type="pct"/>
                  <w:vMerge/>
                  <w:vAlign w:val="center"/>
                </w:tcPr>
                <w:p w14:paraId="6902E781" w14:textId="77777777" w:rsidR="007273E9" w:rsidRPr="00883A1D" w:rsidRDefault="007273E9">
                  <w:pPr>
                    <w:spacing w:line="240" w:lineRule="exact"/>
                    <w:jc w:val="center"/>
                    <w:rPr>
                      <w:color w:val="000000" w:themeColor="text1"/>
                    </w:rPr>
                  </w:pPr>
                </w:p>
              </w:tc>
              <w:tc>
                <w:tcPr>
                  <w:tcW w:w="1688" w:type="pct"/>
                  <w:vMerge/>
                  <w:vAlign w:val="center"/>
                </w:tcPr>
                <w:p w14:paraId="2F783F51" w14:textId="77777777" w:rsidR="007273E9" w:rsidRPr="00883A1D" w:rsidRDefault="007273E9">
                  <w:pPr>
                    <w:spacing w:line="240" w:lineRule="exact"/>
                    <w:jc w:val="center"/>
                    <w:rPr>
                      <w:color w:val="000000" w:themeColor="text1"/>
                    </w:rPr>
                  </w:pPr>
                </w:p>
              </w:tc>
            </w:tr>
            <w:tr w:rsidR="007273E9" w:rsidRPr="00883A1D" w14:paraId="2D75EC92" w14:textId="77777777" w:rsidTr="007273E9">
              <w:trPr>
                <w:trHeight w:val="284"/>
                <w:jc w:val="center"/>
              </w:trPr>
              <w:tc>
                <w:tcPr>
                  <w:tcW w:w="603" w:type="pct"/>
                  <w:vAlign w:val="center"/>
                </w:tcPr>
                <w:p w14:paraId="357A4451"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3</w:t>
                  </w:r>
                </w:p>
              </w:tc>
              <w:tc>
                <w:tcPr>
                  <w:tcW w:w="1001" w:type="pct"/>
                  <w:vAlign w:val="center"/>
                </w:tcPr>
                <w:p w14:paraId="2E9BA1E8" w14:textId="77777777" w:rsidR="007273E9" w:rsidRPr="00883A1D" w:rsidRDefault="007273E9">
                  <w:pPr>
                    <w:spacing w:line="240" w:lineRule="exact"/>
                    <w:jc w:val="center"/>
                    <w:rPr>
                      <w:color w:val="000000" w:themeColor="text1"/>
                      <w:kern w:val="0"/>
                      <w:szCs w:val="21"/>
                    </w:rPr>
                  </w:pPr>
                  <w:r w:rsidRPr="00883A1D">
                    <w:rPr>
                      <w:color w:val="000000" w:themeColor="text1"/>
                      <w:kern w:val="0"/>
                      <w:szCs w:val="21"/>
                    </w:rPr>
                    <w:t>SS</w:t>
                  </w:r>
                </w:p>
              </w:tc>
              <w:tc>
                <w:tcPr>
                  <w:tcW w:w="746" w:type="pct"/>
                  <w:vAlign w:val="center"/>
                </w:tcPr>
                <w:p w14:paraId="239F09E4" w14:textId="77777777" w:rsidR="007273E9" w:rsidRPr="00883A1D" w:rsidRDefault="007273E9">
                  <w:pPr>
                    <w:spacing w:line="240" w:lineRule="exact"/>
                    <w:jc w:val="center"/>
                    <w:rPr>
                      <w:color w:val="000000" w:themeColor="text1"/>
                    </w:rPr>
                  </w:pPr>
                  <w:r w:rsidRPr="00883A1D">
                    <w:rPr>
                      <w:rFonts w:hint="eastAsia"/>
                      <w:color w:val="000000" w:themeColor="text1"/>
                    </w:rPr>
                    <w:t>40</w:t>
                  </w:r>
                  <w:r w:rsidRPr="00883A1D">
                    <w:rPr>
                      <w:color w:val="000000" w:themeColor="text1"/>
                    </w:rPr>
                    <w:t>0</w:t>
                  </w:r>
                </w:p>
              </w:tc>
              <w:tc>
                <w:tcPr>
                  <w:tcW w:w="962" w:type="pct"/>
                  <w:vMerge/>
                  <w:vAlign w:val="center"/>
                </w:tcPr>
                <w:p w14:paraId="274B23AE" w14:textId="77777777" w:rsidR="007273E9" w:rsidRPr="00883A1D" w:rsidRDefault="007273E9">
                  <w:pPr>
                    <w:spacing w:line="240" w:lineRule="exact"/>
                    <w:jc w:val="center"/>
                    <w:rPr>
                      <w:color w:val="000000" w:themeColor="text1"/>
                    </w:rPr>
                  </w:pPr>
                </w:p>
              </w:tc>
              <w:tc>
                <w:tcPr>
                  <w:tcW w:w="1688" w:type="pct"/>
                  <w:vMerge/>
                  <w:vAlign w:val="center"/>
                </w:tcPr>
                <w:p w14:paraId="08A4985D" w14:textId="77777777" w:rsidR="007273E9" w:rsidRPr="00883A1D" w:rsidRDefault="007273E9">
                  <w:pPr>
                    <w:spacing w:line="240" w:lineRule="exact"/>
                    <w:jc w:val="center"/>
                    <w:rPr>
                      <w:color w:val="000000" w:themeColor="text1"/>
                    </w:rPr>
                  </w:pPr>
                </w:p>
              </w:tc>
            </w:tr>
            <w:tr w:rsidR="007273E9" w:rsidRPr="00883A1D" w14:paraId="2A4AAF83" w14:textId="77777777" w:rsidTr="007273E9">
              <w:trPr>
                <w:trHeight w:val="284"/>
                <w:jc w:val="center"/>
              </w:trPr>
              <w:tc>
                <w:tcPr>
                  <w:tcW w:w="603" w:type="pct"/>
                  <w:vAlign w:val="center"/>
                </w:tcPr>
                <w:p w14:paraId="20016D24"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4</w:t>
                  </w:r>
                </w:p>
              </w:tc>
              <w:tc>
                <w:tcPr>
                  <w:tcW w:w="1001" w:type="pct"/>
                  <w:vAlign w:val="center"/>
                </w:tcPr>
                <w:p w14:paraId="71C4B838" w14:textId="77777777" w:rsidR="007273E9" w:rsidRPr="00883A1D" w:rsidRDefault="007273E9">
                  <w:pPr>
                    <w:spacing w:line="240" w:lineRule="exact"/>
                    <w:jc w:val="center"/>
                    <w:rPr>
                      <w:color w:val="000000" w:themeColor="text1"/>
                      <w:kern w:val="0"/>
                      <w:szCs w:val="21"/>
                    </w:rPr>
                  </w:pPr>
                  <w:r w:rsidRPr="00883A1D">
                    <w:rPr>
                      <w:color w:val="000000" w:themeColor="text1"/>
                      <w:kern w:val="0"/>
                      <w:szCs w:val="21"/>
                    </w:rPr>
                    <w:t>石油类</w:t>
                  </w:r>
                </w:p>
              </w:tc>
              <w:tc>
                <w:tcPr>
                  <w:tcW w:w="746" w:type="pct"/>
                  <w:vAlign w:val="center"/>
                </w:tcPr>
                <w:p w14:paraId="22DC3AC0" w14:textId="77777777" w:rsidR="007273E9" w:rsidRPr="00883A1D" w:rsidRDefault="007273E9">
                  <w:pPr>
                    <w:spacing w:line="240" w:lineRule="exact"/>
                    <w:jc w:val="center"/>
                    <w:rPr>
                      <w:color w:val="000000" w:themeColor="text1"/>
                    </w:rPr>
                  </w:pPr>
                  <w:r w:rsidRPr="00883A1D">
                    <w:rPr>
                      <w:rFonts w:hint="eastAsia"/>
                      <w:color w:val="000000" w:themeColor="text1"/>
                    </w:rPr>
                    <w:t>20</w:t>
                  </w:r>
                </w:p>
              </w:tc>
              <w:tc>
                <w:tcPr>
                  <w:tcW w:w="962" w:type="pct"/>
                  <w:vMerge/>
                  <w:vAlign w:val="center"/>
                </w:tcPr>
                <w:p w14:paraId="75C69BB5" w14:textId="77777777" w:rsidR="007273E9" w:rsidRPr="00883A1D" w:rsidRDefault="007273E9">
                  <w:pPr>
                    <w:spacing w:line="240" w:lineRule="exact"/>
                    <w:jc w:val="center"/>
                    <w:rPr>
                      <w:color w:val="000000" w:themeColor="text1"/>
                    </w:rPr>
                  </w:pPr>
                </w:p>
              </w:tc>
              <w:tc>
                <w:tcPr>
                  <w:tcW w:w="1688" w:type="pct"/>
                  <w:vMerge/>
                  <w:vAlign w:val="center"/>
                </w:tcPr>
                <w:p w14:paraId="5F50654A" w14:textId="77777777" w:rsidR="007273E9" w:rsidRPr="00883A1D" w:rsidRDefault="007273E9">
                  <w:pPr>
                    <w:spacing w:line="240" w:lineRule="exact"/>
                    <w:jc w:val="center"/>
                    <w:rPr>
                      <w:color w:val="000000" w:themeColor="text1"/>
                    </w:rPr>
                  </w:pPr>
                </w:p>
              </w:tc>
            </w:tr>
            <w:tr w:rsidR="007273E9" w:rsidRPr="00883A1D" w14:paraId="588A3FBB" w14:textId="77777777" w:rsidTr="007273E9">
              <w:trPr>
                <w:trHeight w:val="284"/>
                <w:jc w:val="center"/>
              </w:trPr>
              <w:tc>
                <w:tcPr>
                  <w:tcW w:w="603" w:type="pct"/>
                  <w:vAlign w:val="center"/>
                </w:tcPr>
                <w:p w14:paraId="0E3BF016"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5</w:t>
                  </w:r>
                </w:p>
              </w:tc>
              <w:tc>
                <w:tcPr>
                  <w:tcW w:w="1001" w:type="pct"/>
                  <w:vAlign w:val="center"/>
                </w:tcPr>
                <w:p w14:paraId="2C763803"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L</w:t>
                  </w:r>
                  <w:r w:rsidRPr="00883A1D">
                    <w:rPr>
                      <w:color w:val="000000" w:themeColor="text1"/>
                      <w:kern w:val="0"/>
                      <w:szCs w:val="21"/>
                    </w:rPr>
                    <w:t>AS</w:t>
                  </w:r>
                </w:p>
              </w:tc>
              <w:tc>
                <w:tcPr>
                  <w:tcW w:w="746" w:type="pct"/>
                  <w:vAlign w:val="center"/>
                </w:tcPr>
                <w:p w14:paraId="4E4F9186" w14:textId="77777777" w:rsidR="007273E9" w:rsidRPr="00883A1D" w:rsidRDefault="007273E9">
                  <w:pPr>
                    <w:spacing w:line="240" w:lineRule="exact"/>
                    <w:jc w:val="center"/>
                    <w:rPr>
                      <w:color w:val="000000" w:themeColor="text1"/>
                    </w:rPr>
                  </w:pPr>
                  <w:r w:rsidRPr="00883A1D">
                    <w:rPr>
                      <w:rFonts w:hint="eastAsia"/>
                      <w:color w:val="000000" w:themeColor="text1"/>
                    </w:rPr>
                    <w:t>2</w:t>
                  </w:r>
                  <w:r w:rsidRPr="00883A1D">
                    <w:rPr>
                      <w:color w:val="000000" w:themeColor="text1"/>
                    </w:rPr>
                    <w:t>0</w:t>
                  </w:r>
                </w:p>
              </w:tc>
              <w:tc>
                <w:tcPr>
                  <w:tcW w:w="962" w:type="pct"/>
                  <w:vMerge/>
                  <w:vAlign w:val="center"/>
                </w:tcPr>
                <w:p w14:paraId="5D8E91A0" w14:textId="77777777" w:rsidR="007273E9" w:rsidRPr="00883A1D" w:rsidRDefault="007273E9">
                  <w:pPr>
                    <w:spacing w:line="240" w:lineRule="exact"/>
                    <w:jc w:val="center"/>
                    <w:rPr>
                      <w:color w:val="000000" w:themeColor="text1"/>
                    </w:rPr>
                  </w:pPr>
                </w:p>
              </w:tc>
              <w:tc>
                <w:tcPr>
                  <w:tcW w:w="1688" w:type="pct"/>
                  <w:vMerge/>
                  <w:vAlign w:val="center"/>
                </w:tcPr>
                <w:p w14:paraId="4175A00F" w14:textId="77777777" w:rsidR="007273E9" w:rsidRPr="00883A1D" w:rsidRDefault="007273E9">
                  <w:pPr>
                    <w:spacing w:line="240" w:lineRule="exact"/>
                    <w:jc w:val="center"/>
                    <w:rPr>
                      <w:color w:val="000000" w:themeColor="text1"/>
                    </w:rPr>
                  </w:pPr>
                </w:p>
              </w:tc>
            </w:tr>
            <w:tr w:rsidR="007273E9" w:rsidRPr="00883A1D" w14:paraId="25C23F8E" w14:textId="77777777" w:rsidTr="007273E9">
              <w:trPr>
                <w:trHeight w:val="284"/>
                <w:jc w:val="center"/>
              </w:trPr>
              <w:tc>
                <w:tcPr>
                  <w:tcW w:w="603" w:type="pct"/>
                  <w:vAlign w:val="center"/>
                </w:tcPr>
                <w:p w14:paraId="7B38CDDC" w14:textId="6F3AE1BD"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6</w:t>
                  </w:r>
                </w:p>
              </w:tc>
              <w:tc>
                <w:tcPr>
                  <w:tcW w:w="1001" w:type="pct"/>
                  <w:vAlign w:val="center"/>
                </w:tcPr>
                <w:p w14:paraId="4D3E6E93"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TN</w:t>
                  </w:r>
                </w:p>
              </w:tc>
              <w:tc>
                <w:tcPr>
                  <w:tcW w:w="746" w:type="pct"/>
                  <w:vAlign w:val="center"/>
                </w:tcPr>
                <w:p w14:paraId="6F24EEC4" w14:textId="77777777" w:rsidR="007273E9" w:rsidRPr="00883A1D" w:rsidRDefault="007273E9">
                  <w:pPr>
                    <w:spacing w:line="240" w:lineRule="exact"/>
                    <w:jc w:val="center"/>
                    <w:rPr>
                      <w:color w:val="000000" w:themeColor="text1"/>
                    </w:rPr>
                  </w:pPr>
                  <w:r w:rsidRPr="00883A1D">
                    <w:rPr>
                      <w:rFonts w:hint="eastAsia"/>
                      <w:color w:val="000000" w:themeColor="text1"/>
                    </w:rPr>
                    <w:t>70</w:t>
                  </w:r>
                </w:p>
              </w:tc>
              <w:tc>
                <w:tcPr>
                  <w:tcW w:w="962" w:type="pct"/>
                  <w:vMerge/>
                  <w:vAlign w:val="center"/>
                </w:tcPr>
                <w:p w14:paraId="76E8CE95" w14:textId="77777777" w:rsidR="007273E9" w:rsidRPr="00883A1D" w:rsidRDefault="007273E9">
                  <w:pPr>
                    <w:spacing w:line="240" w:lineRule="exact"/>
                    <w:jc w:val="center"/>
                    <w:rPr>
                      <w:color w:val="000000" w:themeColor="text1"/>
                    </w:rPr>
                  </w:pPr>
                </w:p>
              </w:tc>
              <w:tc>
                <w:tcPr>
                  <w:tcW w:w="1688" w:type="pct"/>
                  <w:vMerge/>
                  <w:vAlign w:val="center"/>
                </w:tcPr>
                <w:p w14:paraId="5C4A3438" w14:textId="77777777" w:rsidR="007273E9" w:rsidRPr="00883A1D" w:rsidRDefault="007273E9">
                  <w:pPr>
                    <w:spacing w:line="240" w:lineRule="exact"/>
                    <w:jc w:val="center"/>
                    <w:rPr>
                      <w:color w:val="000000" w:themeColor="text1"/>
                    </w:rPr>
                  </w:pPr>
                </w:p>
              </w:tc>
            </w:tr>
            <w:tr w:rsidR="007273E9" w:rsidRPr="00883A1D" w14:paraId="180967D4" w14:textId="77777777" w:rsidTr="007273E9">
              <w:trPr>
                <w:trHeight w:val="284"/>
                <w:jc w:val="center"/>
              </w:trPr>
              <w:tc>
                <w:tcPr>
                  <w:tcW w:w="603" w:type="pct"/>
                  <w:vAlign w:val="center"/>
                </w:tcPr>
                <w:p w14:paraId="69F005DB" w14:textId="40F30F43"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7</w:t>
                  </w:r>
                </w:p>
              </w:tc>
              <w:tc>
                <w:tcPr>
                  <w:tcW w:w="1001" w:type="pct"/>
                  <w:vAlign w:val="center"/>
                </w:tcPr>
                <w:p w14:paraId="381DA084" w14:textId="77777777" w:rsidR="007273E9" w:rsidRPr="00883A1D" w:rsidRDefault="007273E9">
                  <w:pPr>
                    <w:spacing w:line="240" w:lineRule="exact"/>
                    <w:jc w:val="center"/>
                    <w:rPr>
                      <w:color w:val="000000" w:themeColor="text1"/>
                      <w:kern w:val="0"/>
                      <w:szCs w:val="21"/>
                    </w:rPr>
                  </w:pPr>
                  <w:r w:rsidRPr="00883A1D">
                    <w:rPr>
                      <w:rFonts w:hint="eastAsia"/>
                      <w:color w:val="000000" w:themeColor="text1"/>
                      <w:kern w:val="0"/>
                      <w:szCs w:val="21"/>
                    </w:rPr>
                    <w:t>氟化物</w:t>
                  </w:r>
                </w:p>
              </w:tc>
              <w:tc>
                <w:tcPr>
                  <w:tcW w:w="746" w:type="pct"/>
                  <w:vAlign w:val="center"/>
                </w:tcPr>
                <w:p w14:paraId="63A3A864" w14:textId="7873E24C" w:rsidR="007273E9" w:rsidRPr="00883A1D" w:rsidRDefault="007273E9">
                  <w:pPr>
                    <w:spacing w:line="240" w:lineRule="exact"/>
                    <w:jc w:val="center"/>
                    <w:rPr>
                      <w:color w:val="000000" w:themeColor="text1"/>
                    </w:rPr>
                  </w:pPr>
                  <w:r w:rsidRPr="00883A1D">
                    <w:rPr>
                      <w:color w:val="000000" w:themeColor="text1"/>
                    </w:rPr>
                    <w:t>20</w:t>
                  </w:r>
                </w:p>
              </w:tc>
              <w:tc>
                <w:tcPr>
                  <w:tcW w:w="962" w:type="pct"/>
                  <w:vMerge/>
                  <w:vAlign w:val="center"/>
                </w:tcPr>
                <w:p w14:paraId="187FE643" w14:textId="4F3A55A0" w:rsidR="007273E9" w:rsidRPr="00883A1D" w:rsidRDefault="007273E9">
                  <w:pPr>
                    <w:spacing w:line="240" w:lineRule="exact"/>
                    <w:jc w:val="center"/>
                    <w:rPr>
                      <w:color w:val="000000" w:themeColor="text1"/>
                    </w:rPr>
                  </w:pPr>
                </w:p>
              </w:tc>
              <w:tc>
                <w:tcPr>
                  <w:tcW w:w="1688" w:type="pct"/>
                  <w:vMerge/>
                  <w:vAlign w:val="center"/>
                </w:tcPr>
                <w:p w14:paraId="7DB15B53" w14:textId="77777777" w:rsidR="007273E9" w:rsidRPr="00883A1D" w:rsidRDefault="007273E9">
                  <w:pPr>
                    <w:spacing w:line="240" w:lineRule="exact"/>
                    <w:jc w:val="center"/>
                    <w:rPr>
                      <w:color w:val="000000" w:themeColor="text1"/>
                    </w:rPr>
                  </w:pPr>
                </w:p>
              </w:tc>
            </w:tr>
            <w:tr w:rsidR="007273E9" w:rsidRPr="00883A1D" w14:paraId="37F5AB40" w14:textId="77777777" w:rsidTr="007273E9">
              <w:trPr>
                <w:trHeight w:val="284"/>
                <w:jc w:val="center"/>
              </w:trPr>
              <w:tc>
                <w:tcPr>
                  <w:tcW w:w="603" w:type="pct"/>
                  <w:vAlign w:val="center"/>
                </w:tcPr>
                <w:p w14:paraId="6B5F5B2B" w14:textId="4B4BDA63" w:rsidR="007273E9" w:rsidRPr="00883A1D" w:rsidRDefault="009B173A">
                  <w:pPr>
                    <w:spacing w:line="240" w:lineRule="exact"/>
                    <w:jc w:val="center"/>
                    <w:rPr>
                      <w:color w:val="000000" w:themeColor="text1"/>
                      <w:kern w:val="0"/>
                      <w:szCs w:val="21"/>
                    </w:rPr>
                  </w:pPr>
                  <w:r w:rsidRPr="00883A1D">
                    <w:rPr>
                      <w:rFonts w:hint="eastAsia"/>
                      <w:color w:val="000000" w:themeColor="text1"/>
                      <w:kern w:val="0"/>
                      <w:szCs w:val="21"/>
                    </w:rPr>
                    <w:t>8</w:t>
                  </w:r>
                </w:p>
              </w:tc>
              <w:tc>
                <w:tcPr>
                  <w:tcW w:w="1001" w:type="pct"/>
                  <w:vAlign w:val="center"/>
                </w:tcPr>
                <w:p w14:paraId="4439750F" w14:textId="77777777" w:rsidR="007273E9" w:rsidRPr="00883A1D" w:rsidRDefault="007273E9">
                  <w:pPr>
                    <w:spacing w:line="240" w:lineRule="exact"/>
                    <w:jc w:val="center"/>
                    <w:rPr>
                      <w:color w:val="000000" w:themeColor="text1"/>
                      <w:kern w:val="0"/>
                      <w:szCs w:val="21"/>
                    </w:rPr>
                  </w:pPr>
                  <w:r w:rsidRPr="00883A1D">
                    <w:rPr>
                      <w:color w:val="000000" w:themeColor="text1"/>
                    </w:rPr>
                    <w:t>BOD</w:t>
                  </w:r>
                  <w:r w:rsidRPr="00883A1D">
                    <w:rPr>
                      <w:color w:val="000000" w:themeColor="text1"/>
                      <w:vertAlign w:val="subscript"/>
                    </w:rPr>
                    <w:t>5</w:t>
                  </w:r>
                </w:p>
              </w:tc>
              <w:tc>
                <w:tcPr>
                  <w:tcW w:w="746" w:type="pct"/>
                  <w:vAlign w:val="center"/>
                </w:tcPr>
                <w:p w14:paraId="6B4CA4C7" w14:textId="77777777" w:rsidR="007273E9" w:rsidRPr="00883A1D" w:rsidRDefault="007273E9">
                  <w:pPr>
                    <w:spacing w:line="240" w:lineRule="exact"/>
                    <w:jc w:val="center"/>
                    <w:rPr>
                      <w:color w:val="000000" w:themeColor="text1"/>
                    </w:rPr>
                  </w:pPr>
                  <w:r w:rsidRPr="00883A1D">
                    <w:rPr>
                      <w:color w:val="000000" w:themeColor="text1"/>
                    </w:rPr>
                    <w:t>300</w:t>
                  </w:r>
                </w:p>
              </w:tc>
              <w:tc>
                <w:tcPr>
                  <w:tcW w:w="962" w:type="pct"/>
                  <w:vMerge/>
                  <w:vAlign w:val="center"/>
                </w:tcPr>
                <w:p w14:paraId="765A4872" w14:textId="1E21E889" w:rsidR="007273E9" w:rsidRPr="00883A1D" w:rsidRDefault="007273E9">
                  <w:pPr>
                    <w:spacing w:line="240" w:lineRule="exact"/>
                    <w:jc w:val="center"/>
                    <w:rPr>
                      <w:color w:val="000000" w:themeColor="text1"/>
                    </w:rPr>
                  </w:pPr>
                </w:p>
              </w:tc>
              <w:tc>
                <w:tcPr>
                  <w:tcW w:w="1688" w:type="pct"/>
                  <w:vMerge w:val="restart"/>
                  <w:vAlign w:val="center"/>
                </w:tcPr>
                <w:p w14:paraId="009A3BD3" w14:textId="77777777" w:rsidR="007273E9" w:rsidRPr="00883A1D" w:rsidRDefault="007273E9">
                  <w:pPr>
                    <w:spacing w:line="240" w:lineRule="exact"/>
                    <w:jc w:val="center"/>
                    <w:rPr>
                      <w:color w:val="000000" w:themeColor="text1"/>
                    </w:rPr>
                  </w:pPr>
                  <w:r w:rsidRPr="00883A1D">
                    <w:rPr>
                      <w:rFonts w:hint="eastAsia"/>
                      <w:color w:val="000000" w:themeColor="text1"/>
                    </w:rPr>
                    <w:t>《污水综合排放标准》（</w:t>
                  </w:r>
                  <w:r w:rsidRPr="00883A1D">
                    <w:rPr>
                      <w:rFonts w:hint="eastAsia"/>
                      <w:color w:val="000000" w:themeColor="text1"/>
                    </w:rPr>
                    <w:t>GB 8978-1996</w:t>
                  </w:r>
                  <w:r w:rsidRPr="00883A1D">
                    <w:rPr>
                      <w:rFonts w:hint="eastAsia"/>
                      <w:color w:val="000000" w:themeColor="text1"/>
                    </w:rPr>
                    <w:t>）三级标准</w:t>
                  </w:r>
                </w:p>
              </w:tc>
            </w:tr>
            <w:tr w:rsidR="007273E9" w:rsidRPr="00883A1D" w14:paraId="04583ED4" w14:textId="77777777" w:rsidTr="007273E9">
              <w:trPr>
                <w:trHeight w:val="284"/>
                <w:jc w:val="center"/>
              </w:trPr>
              <w:tc>
                <w:tcPr>
                  <w:tcW w:w="603" w:type="pct"/>
                  <w:vAlign w:val="center"/>
                </w:tcPr>
                <w:p w14:paraId="66B7866C" w14:textId="544FD209" w:rsidR="007273E9" w:rsidRPr="00883A1D" w:rsidRDefault="009B173A">
                  <w:pPr>
                    <w:spacing w:line="240" w:lineRule="exact"/>
                    <w:jc w:val="center"/>
                    <w:rPr>
                      <w:color w:val="000000" w:themeColor="text1"/>
                      <w:kern w:val="0"/>
                      <w:szCs w:val="21"/>
                    </w:rPr>
                  </w:pPr>
                  <w:r w:rsidRPr="00883A1D">
                    <w:rPr>
                      <w:rFonts w:hint="eastAsia"/>
                      <w:color w:val="000000" w:themeColor="text1"/>
                      <w:kern w:val="0"/>
                      <w:szCs w:val="21"/>
                    </w:rPr>
                    <w:t>9</w:t>
                  </w:r>
                </w:p>
              </w:tc>
              <w:tc>
                <w:tcPr>
                  <w:tcW w:w="1001" w:type="pct"/>
                  <w:vAlign w:val="center"/>
                </w:tcPr>
                <w:p w14:paraId="29ACD02D" w14:textId="77777777" w:rsidR="007273E9" w:rsidRPr="00883A1D" w:rsidRDefault="007273E9">
                  <w:pPr>
                    <w:spacing w:line="240" w:lineRule="exact"/>
                    <w:jc w:val="center"/>
                    <w:rPr>
                      <w:color w:val="000000" w:themeColor="text1"/>
                      <w:kern w:val="0"/>
                      <w:szCs w:val="21"/>
                    </w:rPr>
                  </w:pPr>
                  <w:r w:rsidRPr="00883A1D">
                    <w:rPr>
                      <w:color w:val="000000" w:themeColor="text1"/>
                      <w:kern w:val="0"/>
                      <w:szCs w:val="21"/>
                    </w:rPr>
                    <w:t>动植物油</w:t>
                  </w:r>
                </w:p>
              </w:tc>
              <w:tc>
                <w:tcPr>
                  <w:tcW w:w="746" w:type="pct"/>
                  <w:vAlign w:val="center"/>
                </w:tcPr>
                <w:p w14:paraId="65BB1A3F" w14:textId="77777777" w:rsidR="007273E9" w:rsidRPr="00883A1D" w:rsidRDefault="007273E9">
                  <w:pPr>
                    <w:spacing w:line="240" w:lineRule="exact"/>
                    <w:jc w:val="center"/>
                    <w:rPr>
                      <w:color w:val="000000" w:themeColor="text1"/>
                    </w:rPr>
                  </w:pPr>
                  <w:r w:rsidRPr="00883A1D">
                    <w:rPr>
                      <w:rFonts w:hint="eastAsia"/>
                      <w:color w:val="000000" w:themeColor="text1"/>
                    </w:rPr>
                    <w:t>100</w:t>
                  </w:r>
                </w:p>
              </w:tc>
              <w:tc>
                <w:tcPr>
                  <w:tcW w:w="962" w:type="pct"/>
                  <w:vMerge/>
                  <w:vAlign w:val="center"/>
                </w:tcPr>
                <w:p w14:paraId="55EAE32A" w14:textId="15E2989A" w:rsidR="007273E9" w:rsidRPr="00883A1D" w:rsidRDefault="007273E9">
                  <w:pPr>
                    <w:spacing w:line="240" w:lineRule="exact"/>
                    <w:jc w:val="center"/>
                    <w:rPr>
                      <w:color w:val="000000" w:themeColor="text1"/>
                    </w:rPr>
                  </w:pPr>
                </w:p>
              </w:tc>
              <w:tc>
                <w:tcPr>
                  <w:tcW w:w="1688" w:type="pct"/>
                  <w:vMerge/>
                  <w:vAlign w:val="center"/>
                </w:tcPr>
                <w:p w14:paraId="2F199AE6" w14:textId="77777777" w:rsidR="007273E9" w:rsidRPr="00883A1D" w:rsidRDefault="007273E9">
                  <w:pPr>
                    <w:spacing w:line="240" w:lineRule="exact"/>
                    <w:jc w:val="center"/>
                    <w:rPr>
                      <w:color w:val="000000" w:themeColor="text1"/>
                    </w:rPr>
                  </w:pPr>
                </w:p>
              </w:tc>
            </w:tr>
            <w:tr w:rsidR="007273E9" w:rsidRPr="00883A1D" w14:paraId="73E08E04" w14:textId="77777777" w:rsidTr="007273E9">
              <w:trPr>
                <w:trHeight w:val="284"/>
                <w:jc w:val="center"/>
              </w:trPr>
              <w:tc>
                <w:tcPr>
                  <w:tcW w:w="603" w:type="pct"/>
                  <w:vAlign w:val="center"/>
                </w:tcPr>
                <w:p w14:paraId="10EE9488" w14:textId="580E9D87" w:rsidR="007273E9" w:rsidRPr="00883A1D" w:rsidRDefault="007273E9" w:rsidP="009B173A">
                  <w:pPr>
                    <w:spacing w:line="240" w:lineRule="exact"/>
                    <w:jc w:val="center"/>
                    <w:rPr>
                      <w:color w:val="000000" w:themeColor="text1"/>
                      <w:kern w:val="0"/>
                      <w:szCs w:val="21"/>
                    </w:rPr>
                  </w:pPr>
                  <w:r w:rsidRPr="00883A1D">
                    <w:rPr>
                      <w:rFonts w:hint="eastAsia"/>
                      <w:color w:val="000000" w:themeColor="text1"/>
                      <w:kern w:val="0"/>
                      <w:szCs w:val="21"/>
                    </w:rPr>
                    <w:t>1</w:t>
                  </w:r>
                  <w:r w:rsidR="009B173A" w:rsidRPr="00883A1D">
                    <w:rPr>
                      <w:rFonts w:hint="eastAsia"/>
                      <w:color w:val="000000" w:themeColor="text1"/>
                      <w:kern w:val="0"/>
                      <w:szCs w:val="21"/>
                    </w:rPr>
                    <w:t>0</w:t>
                  </w:r>
                </w:p>
              </w:tc>
              <w:tc>
                <w:tcPr>
                  <w:tcW w:w="1001" w:type="pct"/>
                  <w:vAlign w:val="center"/>
                </w:tcPr>
                <w:p w14:paraId="2BC4D4FD" w14:textId="7D148159" w:rsidR="007273E9" w:rsidRPr="00883A1D" w:rsidRDefault="007273E9" w:rsidP="007273E9">
                  <w:pPr>
                    <w:spacing w:line="240" w:lineRule="exact"/>
                    <w:jc w:val="center"/>
                    <w:rPr>
                      <w:color w:val="000000" w:themeColor="text1"/>
                      <w:kern w:val="0"/>
                      <w:szCs w:val="21"/>
                    </w:rPr>
                  </w:pPr>
                  <w:r w:rsidRPr="00883A1D">
                    <w:rPr>
                      <w:rFonts w:hint="eastAsia"/>
                      <w:color w:val="000000" w:themeColor="text1"/>
                      <w:kern w:val="0"/>
                      <w:szCs w:val="21"/>
                    </w:rPr>
                    <w:t>TP</w:t>
                  </w:r>
                </w:p>
              </w:tc>
              <w:tc>
                <w:tcPr>
                  <w:tcW w:w="746" w:type="pct"/>
                  <w:vAlign w:val="center"/>
                </w:tcPr>
                <w:p w14:paraId="392BAE80" w14:textId="16B33051" w:rsidR="007273E9" w:rsidRPr="00883A1D" w:rsidRDefault="007273E9" w:rsidP="007273E9">
                  <w:pPr>
                    <w:spacing w:line="240" w:lineRule="exact"/>
                    <w:jc w:val="center"/>
                    <w:rPr>
                      <w:color w:val="000000" w:themeColor="text1"/>
                    </w:rPr>
                  </w:pPr>
                  <w:r w:rsidRPr="00883A1D">
                    <w:rPr>
                      <w:rFonts w:hint="eastAsia"/>
                      <w:color w:val="000000" w:themeColor="text1"/>
                    </w:rPr>
                    <w:t>8</w:t>
                  </w:r>
                </w:p>
              </w:tc>
              <w:tc>
                <w:tcPr>
                  <w:tcW w:w="962" w:type="pct"/>
                  <w:vMerge/>
                  <w:vAlign w:val="center"/>
                </w:tcPr>
                <w:p w14:paraId="5BD22E01" w14:textId="77777777" w:rsidR="007273E9" w:rsidRPr="00883A1D" w:rsidRDefault="007273E9" w:rsidP="007273E9">
                  <w:pPr>
                    <w:spacing w:line="240" w:lineRule="exact"/>
                    <w:jc w:val="center"/>
                    <w:rPr>
                      <w:color w:val="000000" w:themeColor="text1"/>
                    </w:rPr>
                  </w:pPr>
                </w:p>
              </w:tc>
              <w:tc>
                <w:tcPr>
                  <w:tcW w:w="1688" w:type="pct"/>
                  <w:vMerge w:val="restart"/>
                  <w:vAlign w:val="center"/>
                </w:tcPr>
                <w:p w14:paraId="293BBD79" w14:textId="2ACB1A21" w:rsidR="007273E9" w:rsidRPr="00883A1D" w:rsidRDefault="007273E9" w:rsidP="007273E9">
                  <w:pPr>
                    <w:spacing w:line="240" w:lineRule="exact"/>
                    <w:jc w:val="center"/>
                    <w:rPr>
                      <w:color w:val="000000" w:themeColor="text1"/>
                    </w:rPr>
                  </w:pPr>
                  <w:r w:rsidRPr="00883A1D">
                    <w:rPr>
                      <w:rFonts w:hint="eastAsia"/>
                      <w:color w:val="000000" w:themeColor="text1"/>
                      <w:szCs w:val="21"/>
                    </w:rPr>
                    <w:t>DB33</w:t>
                  </w:r>
                  <w:r w:rsidRPr="00883A1D">
                    <w:rPr>
                      <w:color w:val="000000" w:themeColor="text1"/>
                      <w:szCs w:val="21"/>
                    </w:rPr>
                    <w:t>/</w:t>
                  </w:r>
                  <w:r w:rsidRPr="00883A1D">
                    <w:rPr>
                      <w:rFonts w:hint="eastAsia"/>
                      <w:color w:val="000000" w:themeColor="text1"/>
                      <w:szCs w:val="21"/>
                    </w:rPr>
                    <w:t>887-2013</w:t>
                  </w:r>
                  <w:r w:rsidRPr="00883A1D">
                    <w:rPr>
                      <w:rFonts w:hint="eastAsia"/>
                      <w:color w:val="000000" w:themeColor="text1"/>
                      <w:szCs w:val="21"/>
                    </w:rPr>
                    <w:t>表</w:t>
                  </w:r>
                  <w:r w:rsidRPr="00883A1D">
                    <w:rPr>
                      <w:rFonts w:hint="eastAsia"/>
                      <w:color w:val="000000" w:themeColor="text1"/>
                      <w:szCs w:val="21"/>
                    </w:rPr>
                    <w:t>1</w:t>
                  </w:r>
                  <w:r w:rsidR="00B50A5A" w:rsidRPr="00883A1D">
                    <w:rPr>
                      <w:rFonts w:hint="eastAsia"/>
                      <w:color w:val="000000" w:themeColor="text1"/>
                      <w:szCs w:val="21"/>
                    </w:rPr>
                    <w:t>中</w:t>
                  </w:r>
                  <w:r w:rsidRPr="00883A1D">
                    <w:rPr>
                      <w:rFonts w:hint="eastAsia"/>
                      <w:color w:val="000000" w:themeColor="text1"/>
                      <w:szCs w:val="21"/>
                    </w:rPr>
                    <w:t>标准</w:t>
                  </w:r>
                </w:p>
              </w:tc>
            </w:tr>
            <w:tr w:rsidR="007273E9" w:rsidRPr="00883A1D" w14:paraId="45F4E8B5" w14:textId="77777777" w:rsidTr="007273E9">
              <w:trPr>
                <w:trHeight w:val="284"/>
                <w:jc w:val="center"/>
              </w:trPr>
              <w:tc>
                <w:tcPr>
                  <w:tcW w:w="603" w:type="pct"/>
                  <w:vAlign w:val="center"/>
                </w:tcPr>
                <w:p w14:paraId="15425FF4" w14:textId="6EAA22FD" w:rsidR="007273E9" w:rsidRPr="00883A1D" w:rsidRDefault="007273E9" w:rsidP="009B173A">
                  <w:pPr>
                    <w:spacing w:line="240" w:lineRule="exact"/>
                    <w:jc w:val="center"/>
                    <w:rPr>
                      <w:color w:val="000000" w:themeColor="text1"/>
                      <w:kern w:val="0"/>
                      <w:szCs w:val="21"/>
                    </w:rPr>
                  </w:pPr>
                  <w:r w:rsidRPr="00883A1D">
                    <w:rPr>
                      <w:rFonts w:hint="eastAsia"/>
                      <w:color w:val="000000" w:themeColor="text1"/>
                      <w:kern w:val="0"/>
                      <w:szCs w:val="21"/>
                    </w:rPr>
                    <w:t>1</w:t>
                  </w:r>
                  <w:r w:rsidR="009B173A" w:rsidRPr="00883A1D">
                    <w:rPr>
                      <w:rFonts w:hint="eastAsia"/>
                      <w:color w:val="000000" w:themeColor="text1"/>
                      <w:kern w:val="0"/>
                      <w:szCs w:val="21"/>
                    </w:rPr>
                    <w:t>1</w:t>
                  </w:r>
                </w:p>
              </w:tc>
              <w:tc>
                <w:tcPr>
                  <w:tcW w:w="1001" w:type="pct"/>
                  <w:vAlign w:val="center"/>
                </w:tcPr>
                <w:p w14:paraId="2E67D368" w14:textId="711FF61B" w:rsidR="007273E9" w:rsidRPr="00883A1D" w:rsidRDefault="007273E9" w:rsidP="007273E9">
                  <w:pPr>
                    <w:spacing w:line="240" w:lineRule="exact"/>
                    <w:jc w:val="center"/>
                    <w:rPr>
                      <w:color w:val="000000" w:themeColor="text1"/>
                      <w:kern w:val="0"/>
                      <w:szCs w:val="21"/>
                    </w:rPr>
                  </w:pPr>
                  <w:r w:rsidRPr="00883A1D">
                    <w:rPr>
                      <w:color w:val="000000" w:themeColor="text1"/>
                      <w:kern w:val="0"/>
                      <w:szCs w:val="21"/>
                    </w:rPr>
                    <w:t>NH</w:t>
                  </w:r>
                  <w:r w:rsidRPr="00883A1D">
                    <w:rPr>
                      <w:color w:val="000000" w:themeColor="text1"/>
                      <w:kern w:val="0"/>
                      <w:szCs w:val="21"/>
                      <w:vertAlign w:val="subscript"/>
                    </w:rPr>
                    <w:t>3</w:t>
                  </w:r>
                  <w:r w:rsidRPr="00883A1D">
                    <w:rPr>
                      <w:color w:val="000000" w:themeColor="text1"/>
                      <w:kern w:val="0"/>
                      <w:szCs w:val="21"/>
                    </w:rPr>
                    <w:t>-N</w:t>
                  </w:r>
                </w:p>
              </w:tc>
              <w:tc>
                <w:tcPr>
                  <w:tcW w:w="746" w:type="pct"/>
                  <w:vAlign w:val="center"/>
                </w:tcPr>
                <w:p w14:paraId="6026065C" w14:textId="53DA8146" w:rsidR="007273E9" w:rsidRPr="00883A1D" w:rsidRDefault="007273E9" w:rsidP="007273E9">
                  <w:pPr>
                    <w:spacing w:line="240" w:lineRule="exact"/>
                    <w:jc w:val="center"/>
                    <w:rPr>
                      <w:color w:val="000000" w:themeColor="text1"/>
                    </w:rPr>
                  </w:pPr>
                  <w:r w:rsidRPr="00883A1D">
                    <w:rPr>
                      <w:color w:val="000000" w:themeColor="text1"/>
                    </w:rPr>
                    <w:t>35</w:t>
                  </w:r>
                </w:p>
              </w:tc>
              <w:tc>
                <w:tcPr>
                  <w:tcW w:w="962" w:type="pct"/>
                  <w:vMerge/>
                  <w:vAlign w:val="center"/>
                </w:tcPr>
                <w:p w14:paraId="2DCEDF80" w14:textId="77777777" w:rsidR="007273E9" w:rsidRPr="00883A1D" w:rsidRDefault="007273E9" w:rsidP="007273E9">
                  <w:pPr>
                    <w:spacing w:line="240" w:lineRule="exact"/>
                    <w:jc w:val="center"/>
                    <w:rPr>
                      <w:color w:val="000000" w:themeColor="text1"/>
                    </w:rPr>
                  </w:pPr>
                </w:p>
              </w:tc>
              <w:tc>
                <w:tcPr>
                  <w:tcW w:w="1688" w:type="pct"/>
                  <w:vMerge/>
                  <w:vAlign w:val="center"/>
                </w:tcPr>
                <w:p w14:paraId="7460F070" w14:textId="77777777" w:rsidR="007273E9" w:rsidRPr="00883A1D" w:rsidRDefault="007273E9" w:rsidP="007273E9">
                  <w:pPr>
                    <w:spacing w:line="240" w:lineRule="exact"/>
                    <w:jc w:val="center"/>
                    <w:rPr>
                      <w:color w:val="000000" w:themeColor="text1"/>
                    </w:rPr>
                  </w:pPr>
                </w:p>
              </w:tc>
            </w:tr>
          </w:tbl>
          <w:bookmarkEnd w:id="39"/>
          <w:p w14:paraId="6376CCD8" w14:textId="77777777" w:rsidR="00D93545" w:rsidRPr="00883A1D" w:rsidRDefault="0091693F">
            <w:pPr>
              <w:spacing w:line="360" w:lineRule="auto"/>
              <w:ind w:firstLineChars="200" w:firstLine="422"/>
              <w:rPr>
                <w:b/>
                <w:color w:val="000000" w:themeColor="text1"/>
                <w:szCs w:val="21"/>
              </w:rPr>
            </w:pPr>
            <w:r w:rsidRPr="00883A1D">
              <w:rPr>
                <w:b/>
                <w:color w:val="000000" w:themeColor="text1"/>
                <w:szCs w:val="21"/>
              </w:rPr>
              <w:t>3</w:t>
            </w:r>
            <w:r w:rsidRPr="00883A1D">
              <w:rPr>
                <w:b/>
                <w:color w:val="000000" w:themeColor="text1"/>
                <w:szCs w:val="21"/>
              </w:rPr>
              <w:t>、噪声</w:t>
            </w:r>
          </w:p>
          <w:p w14:paraId="5F9D5834" w14:textId="461C36AA" w:rsidR="00D93545" w:rsidRPr="00883A1D" w:rsidRDefault="0091693F">
            <w:pPr>
              <w:spacing w:line="360" w:lineRule="auto"/>
              <w:ind w:firstLineChars="200" w:firstLine="420"/>
              <w:rPr>
                <w:bCs/>
                <w:color w:val="000000" w:themeColor="text1"/>
                <w:szCs w:val="21"/>
              </w:rPr>
            </w:pPr>
            <w:r w:rsidRPr="00883A1D">
              <w:rPr>
                <w:bCs/>
                <w:color w:val="000000" w:themeColor="text1"/>
                <w:szCs w:val="21"/>
              </w:rPr>
              <w:t>执行《工业企业厂界环境噪声排放标准》（</w:t>
            </w:r>
            <w:r w:rsidRPr="00883A1D">
              <w:rPr>
                <w:bCs/>
                <w:color w:val="000000" w:themeColor="text1"/>
                <w:szCs w:val="21"/>
              </w:rPr>
              <w:t>GB12348</w:t>
            </w:r>
            <w:r w:rsidRPr="00883A1D">
              <w:rPr>
                <w:bCs/>
                <w:color w:val="000000" w:themeColor="text1"/>
                <w:szCs w:val="21"/>
              </w:rPr>
              <w:t>－</w:t>
            </w:r>
            <w:r w:rsidRPr="00883A1D">
              <w:rPr>
                <w:bCs/>
                <w:color w:val="000000" w:themeColor="text1"/>
                <w:szCs w:val="21"/>
              </w:rPr>
              <w:t>2008</w:t>
            </w:r>
            <w:r w:rsidRPr="00883A1D">
              <w:rPr>
                <w:bCs/>
                <w:color w:val="000000" w:themeColor="text1"/>
                <w:szCs w:val="21"/>
              </w:rPr>
              <w:t>）</w:t>
            </w:r>
            <w:r w:rsidRPr="00883A1D">
              <w:rPr>
                <w:rFonts w:hint="eastAsia"/>
                <w:bCs/>
                <w:color w:val="000000" w:themeColor="text1"/>
                <w:szCs w:val="21"/>
              </w:rPr>
              <w:t>3</w:t>
            </w:r>
            <w:r w:rsidRPr="00883A1D">
              <w:rPr>
                <w:bCs/>
                <w:color w:val="000000" w:themeColor="text1"/>
                <w:szCs w:val="21"/>
              </w:rPr>
              <w:t>类标准，见表</w:t>
            </w:r>
            <w:r w:rsidRPr="00883A1D">
              <w:rPr>
                <w:rFonts w:hint="eastAsia"/>
                <w:bCs/>
                <w:color w:val="000000" w:themeColor="text1"/>
                <w:szCs w:val="21"/>
              </w:rPr>
              <w:t>3</w:t>
            </w:r>
            <w:r w:rsidRPr="00883A1D">
              <w:rPr>
                <w:bCs/>
                <w:color w:val="000000" w:themeColor="text1"/>
                <w:szCs w:val="21"/>
              </w:rPr>
              <w:t>-30</w:t>
            </w:r>
            <w:r w:rsidRPr="00883A1D">
              <w:rPr>
                <w:bCs/>
                <w:color w:val="000000" w:themeColor="text1"/>
                <w:szCs w:val="21"/>
              </w:rPr>
              <w:t>。</w:t>
            </w:r>
          </w:p>
          <w:p w14:paraId="324DA5A6" w14:textId="3647E8DA" w:rsidR="00D93545" w:rsidRPr="00883A1D" w:rsidRDefault="0091693F">
            <w:pPr>
              <w:jc w:val="center"/>
              <w:rPr>
                <w:b/>
                <w:bCs/>
                <w:color w:val="000000" w:themeColor="text1"/>
                <w:szCs w:val="18"/>
              </w:rPr>
            </w:pPr>
            <w:r w:rsidRPr="00883A1D">
              <w:rPr>
                <w:b/>
                <w:bCs/>
                <w:color w:val="000000" w:themeColor="text1"/>
                <w:szCs w:val="18"/>
              </w:rPr>
              <w:t>表</w:t>
            </w:r>
            <w:r w:rsidRPr="00883A1D">
              <w:rPr>
                <w:rFonts w:hint="eastAsia"/>
                <w:b/>
                <w:bCs/>
                <w:color w:val="000000" w:themeColor="text1"/>
                <w:szCs w:val="18"/>
              </w:rPr>
              <w:t>3</w:t>
            </w:r>
            <w:r w:rsidRPr="00883A1D">
              <w:rPr>
                <w:b/>
                <w:bCs/>
                <w:color w:val="000000" w:themeColor="text1"/>
                <w:szCs w:val="18"/>
              </w:rPr>
              <w:t>-</w:t>
            </w:r>
            <w:r w:rsidR="00BD4885">
              <w:rPr>
                <w:rFonts w:hint="eastAsia"/>
                <w:b/>
                <w:bCs/>
                <w:color w:val="000000" w:themeColor="text1"/>
                <w:szCs w:val="18"/>
              </w:rPr>
              <w:t>29</w:t>
            </w:r>
            <w:r w:rsidRPr="00883A1D">
              <w:rPr>
                <w:rFonts w:hint="eastAsia"/>
                <w:b/>
                <w:bCs/>
                <w:color w:val="000000" w:themeColor="text1"/>
                <w:szCs w:val="18"/>
              </w:rPr>
              <w:t xml:space="preserve"> </w:t>
            </w:r>
            <w:r w:rsidRPr="00883A1D">
              <w:rPr>
                <w:b/>
                <w:bCs/>
                <w:color w:val="000000" w:themeColor="text1"/>
                <w:szCs w:val="18"/>
              </w:rPr>
              <w:t xml:space="preserve"> </w:t>
            </w:r>
            <w:r w:rsidRPr="00883A1D">
              <w:rPr>
                <w:b/>
                <w:bCs/>
                <w:color w:val="000000" w:themeColor="text1"/>
                <w:szCs w:val="18"/>
              </w:rPr>
              <w:t>噪声排放</w:t>
            </w:r>
            <w:r w:rsidRPr="00883A1D">
              <w:rPr>
                <w:rFonts w:hint="eastAsia"/>
                <w:b/>
                <w:bCs/>
                <w:color w:val="000000" w:themeColor="text1"/>
                <w:szCs w:val="18"/>
              </w:rPr>
              <w:t>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45"/>
              <w:gridCol w:w="2845"/>
              <w:gridCol w:w="2846"/>
            </w:tblGrid>
            <w:tr w:rsidR="00F50D0C" w:rsidRPr="00883A1D" w14:paraId="7D649D59" w14:textId="77777777">
              <w:trPr>
                <w:jc w:val="center"/>
              </w:trPr>
              <w:tc>
                <w:tcPr>
                  <w:tcW w:w="1666" w:type="pct"/>
                </w:tcPr>
                <w:p w14:paraId="67D89437" w14:textId="77777777" w:rsidR="00D93545" w:rsidRPr="00883A1D" w:rsidRDefault="0091693F">
                  <w:pPr>
                    <w:jc w:val="center"/>
                    <w:rPr>
                      <w:b/>
                      <w:bCs/>
                      <w:color w:val="000000" w:themeColor="text1"/>
                      <w:szCs w:val="18"/>
                    </w:rPr>
                  </w:pPr>
                  <w:r w:rsidRPr="00883A1D">
                    <w:rPr>
                      <w:b/>
                      <w:bCs/>
                      <w:color w:val="000000" w:themeColor="text1"/>
                      <w:szCs w:val="18"/>
                    </w:rPr>
                    <w:t>时段</w:t>
                  </w:r>
                </w:p>
              </w:tc>
              <w:tc>
                <w:tcPr>
                  <w:tcW w:w="1666" w:type="pct"/>
                </w:tcPr>
                <w:p w14:paraId="7ABAE3AF" w14:textId="77777777" w:rsidR="00D93545" w:rsidRPr="00883A1D" w:rsidRDefault="0091693F">
                  <w:pPr>
                    <w:jc w:val="center"/>
                    <w:rPr>
                      <w:b/>
                      <w:bCs/>
                      <w:color w:val="000000" w:themeColor="text1"/>
                      <w:szCs w:val="18"/>
                    </w:rPr>
                  </w:pPr>
                  <w:r w:rsidRPr="00883A1D">
                    <w:rPr>
                      <w:b/>
                      <w:bCs/>
                      <w:color w:val="000000" w:themeColor="text1"/>
                      <w:szCs w:val="18"/>
                    </w:rPr>
                    <w:t>昼间</w:t>
                  </w:r>
                </w:p>
              </w:tc>
              <w:tc>
                <w:tcPr>
                  <w:tcW w:w="1667" w:type="pct"/>
                </w:tcPr>
                <w:p w14:paraId="6EBDAB61" w14:textId="77777777" w:rsidR="00D93545" w:rsidRPr="00883A1D" w:rsidRDefault="0091693F">
                  <w:pPr>
                    <w:jc w:val="center"/>
                    <w:rPr>
                      <w:b/>
                      <w:bCs/>
                      <w:color w:val="000000" w:themeColor="text1"/>
                      <w:szCs w:val="18"/>
                    </w:rPr>
                  </w:pPr>
                  <w:r w:rsidRPr="00883A1D">
                    <w:rPr>
                      <w:b/>
                      <w:bCs/>
                      <w:color w:val="000000" w:themeColor="text1"/>
                      <w:szCs w:val="18"/>
                    </w:rPr>
                    <w:t>夜</w:t>
                  </w:r>
                  <w:r w:rsidRPr="00883A1D">
                    <w:rPr>
                      <w:rFonts w:hint="eastAsia"/>
                      <w:b/>
                      <w:bCs/>
                      <w:color w:val="000000" w:themeColor="text1"/>
                      <w:szCs w:val="18"/>
                    </w:rPr>
                    <w:t>间</w:t>
                  </w:r>
                </w:p>
              </w:tc>
            </w:tr>
            <w:tr w:rsidR="00F50D0C" w:rsidRPr="00883A1D" w14:paraId="7A7D816E" w14:textId="77777777">
              <w:trPr>
                <w:jc w:val="center"/>
              </w:trPr>
              <w:tc>
                <w:tcPr>
                  <w:tcW w:w="1666" w:type="pct"/>
                </w:tcPr>
                <w:p w14:paraId="17F55BF1" w14:textId="77777777" w:rsidR="00D93545" w:rsidRPr="00883A1D" w:rsidRDefault="0091693F">
                  <w:pPr>
                    <w:jc w:val="center"/>
                    <w:rPr>
                      <w:bCs/>
                      <w:color w:val="000000" w:themeColor="text1"/>
                      <w:szCs w:val="18"/>
                    </w:rPr>
                  </w:pPr>
                  <w:r w:rsidRPr="00883A1D">
                    <w:rPr>
                      <w:bCs/>
                      <w:color w:val="000000" w:themeColor="text1"/>
                      <w:szCs w:val="18"/>
                    </w:rPr>
                    <w:t>施工期</w:t>
                  </w:r>
                </w:p>
              </w:tc>
              <w:tc>
                <w:tcPr>
                  <w:tcW w:w="1666" w:type="pct"/>
                </w:tcPr>
                <w:p w14:paraId="3AD4E2B9" w14:textId="77777777" w:rsidR="00D93545" w:rsidRPr="00883A1D" w:rsidRDefault="0091693F">
                  <w:pPr>
                    <w:jc w:val="center"/>
                    <w:rPr>
                      <w:bCs/>
                      <w:color w:val="000000" w:themeColor="text1"/>
                      <w:szCs w:val="18"/>
                    </w:rPr>
                  </w:pPr>
                  <w:r w:rsidRPr="00883A1D">
                    <w:rPr>
                      <w:bCs/>
                      <w:color w:val="000000" w:themeColor="text1"/>
                      <w:szCs w:val="18"/>
                    </w:rPr>
                    <w:t>70dB</w:t>
                  </w:r>
                  <w:r w:rsidRPr="00883A1D">
                    <w:rPr>
                      <w:bCs/>
                      <w:color w:val="000000" w:themeColor="text1"/>
                      <w:szCs w:val="18"/>
                    </w:rPr>
                    <w:t>（</w:t>
                  </w:r>
                  <w:r w:rsidRPr="00883A1D">
                    <w:rPr>
                      <w:bCs/>
                      <w:color w:val="000000" w:themeColor="text1"/>
                      <w:szCs w:val="18"/>
                    </w:rPr>
                    <w:t>A</w:t>
                  </w:r>
                  <w:r w:rsidRPr="00883A1D">
                    <w:rPr>
                      <w:bCs/>
                      <w:color w:val="000000" w:themeColor="text1"/>
                      <w:szCs w:val="18"/>
                    </w:rPr>
                    <w:t>）</w:t>
                  </w:r>
                </w:p>
              </w:tc>
              <w:tc>
                <w:tcPr>
                  <w:tcW w:w="1667" w:type="pct"/>
                </w:tcPr>
                <w:p w14:paraId="140AB990" w14:textId="77777777" w:rsidR="00D93545" w:rsidRPr="00883A1D" w:rsidRDefault="0091693F">
                  <w:pPr>
                    <w:jc w:val="center"/>
                    <w:rPr>
                      <w:bCs/>
                      <w:color w:val="000000" w:themeColor="text1"/>
                      <w:szCs w:val="18"/>
                    </w:rPr>
                  </w:pPr>
                  <w:r w:rsidRPr="00883A1D">
                    <w:rPr>
                      <w:bCs/>
                      <w:color w:val="000000" w:themeColor="text1"/>
                      <w:szCs w:val="18"/>
                    </w:rPr>
                    <w:t>55dB</w:t>
                  </w:r>
                  <w:r w:rsidRPr="00883A1D">
                    <w:rPr>
                      <w:bCs/>
                      <w:color w:val="000000" w:themeColor="text1"/>
                      <w:szCs w:val="18"/>
                    </w:rPr>
                    <w:t>（</w:t>
                  </w:r>
                  <w:r w:rsidRPr="00883A1D">
                    <w:rPr>
                      <w:bCs/>
                      <w:color w:val="000000" w:themeColor="text1"/>
                      <w:szCs w:val="18"/>
                    </w:rPr>
                    <w:t>A</w:t>
                  </w:r>
                  <w:r w:rsidRPr="00883A1D">
                    <w:rPr>
                      <w:bCs/>
                      <w:color w:val="000000" w:themeColor="text1"/>
                      <w:szCs w:val="18"/>
                    </w:rPr>
                    <w:t>）</w:t>
                  </w:r>
                </w:p>
              </w:tc>
            </w:tr>
            <w:tr w:rsidR="00F50D0C" w:rsidRPr="00883A1D" w14:paraId="27309E7E" w14:textId="77777777">
              <w:trPr>
                <w:jc w:val="center"/>
              </w:trPr>
              <w:tc>
                <w:tcPr>
                  <w:tcW w:w="1666" w:type="pct"/>
                  <w:vAlign w:val="center"/>
                </w:tcPr>
                <w:p w14:paraId="3BDB5B09" w14:textId="77777777" w:rsidR="00D93545" w:rsidRPr="00883A1D" w:rsidRDefault="0091693F">
                  <w:pPr>
                    <w:jc w:val="center"/>
                    <w:rPr>
                      <w:bCs/>
                      <w:color w:val="000000" w:themeColor="text1"/>
                      <w:szCs w:val="18"/>
                    </w:rPr>
                  </w:pPr>
                  <w:r w:rsidRPr="00883A1D">
                    <w:rPr>
                      <w:bCs/>
                      <w:color w:val="000000" w:themeColor="text1"/>
                      <w:szCs w:val="18"/>
                    </w:rPr>
                    <w:t>营运期</w:t>
                  </w:r>
                </w:p>
              </w:tc>
              <w:tc>
                <w:tcPr>
                  <w:tcW w:w="1666" w:type="pct"/>
                </w:tcPr>
                <w:p w14:paraId="69404EB2" w14:textId="77777777" w:rsidR="00D93545" w:rsidRPr="00883A1D" w:rsidRDefault="0091693F">
                  <w:pPr>
                    <w:jc w:val="center"/>
                    <w:rPr>
                      <w:bCs/>
                      <w:color w:val="000000" w:themeColor="text1"/>
                      <w:szCs w:val="18"/>
                    </w:rPr>
                  </w:pPr>
                  <w:r w:rsidRPr="00883A1D">
                    <w:rPr>
                      <w:bCs/>
                      <w:color w:val="000000" w:themeColor="text1"/>
                      <w:szCs w:val="18"/>
                    </w:rPr>
                    <w:t>65dB</w:t>
                  </w:r>
                  <w:r w:rsidRPr="00883A1D">
                    <w:rPr>
                      <w:bCs/>
                      <w:color w:val="000000" w:themeColor="text1"/>
                      <w:szCs w:val="18"/>
                    </w:rPr>
                    <w:t>（</w:t>
                  </w:r>
                  <w:r w:rsidRPr="00883A1D">
                    <w:rPr>
                      <w:bCs/>
                      <w:color w:val="000000" w:themeColor="text1"/>
                      <w:szCs w:val="18"/>
                    </w:rPr>
                    <w:t>A</w:t>
                  </w:r>
                  <w:r w:rsidRPr="00883A1D">
                    <w:rPr>
                      <w:bCs/>
                      <w:color w:val="000000" w:themeColor="text1"/>
                      <w:szCs w:val="18"/>
                    </w:rPr>
                    <w:t>）</w:t>
                  </w:r>
                </w:p>
              </w:tc>
              <w:tc>
                <w:tcPr>
                  <w:tcW w:w="1667" w:type="pct"/>
                </w:tcPr>
                <w:p w14:paraId="6317E81D" w14:textId="77777777" w:rsidR="00D93545" w:rsidRPr="00883A1D" w:rsidRDefault="0091693F">
                  <w:pPr>
                    <w:jc w:val="center"/>
                    <w:rPr>
                      <w:bCs/>
                      <w:color w:val="000000" w:themeColor="text1"/>
                      <w:szCs w:val="18"/>
                    </w:rPr>
                  </w:pPr>
                  <w:r w:rsidRPr="00883A1D">
                    <w:rPr>
                      <w:bCs/>
                      <w:color w:val="000000" w:themeColor="text1"/>
                      <w:szCs w:val="18"/>
                    </w:rPr>
                    <w:t>55dB</w:t>
                  </w:r>
                  <w:r w:rsidRPr="00883A1D">
                    <w:rPr>
                      <w:bCs/>
                      <w:color w:val="000000" w:themeColor="text1"/>
                      <w:szCs w:val="18"/>
                    </w:rPr>
                    <w:t>（</w:t>
                  </w:r>
                  <w:r w:rsidRPr="00883A1D">
                    <w:rPr>
                      <w:bCs/>
                      <w:color w:val="000000" w:themeColor="text1"/>
                      <w:szCs w:val="18"/>
                    </w:rPr>
                    <w:t>A</w:t>
                  </w:r>
                  <w:r w:rsidRPr="00883A1D">
                    <w:rPr>
                      <w:bCs/>
                      <w:color w:val="000000" w:themeColor="text1"/>
                      <w:szCs w:val="18"/>
                    </w:rPr>
                    <w:t>）</w:t>
                  </w:r>
                </w:p>
              </w:tc>
            </w:tr>
          </w:tbl>
          <w:p w14:paraId="0F3D0837" w14:textId="77777777" w:rsidR="00D93545" w:rsidRPr="00883A1D" w:rsidRDefault="0091693F" w:rsidP="00283E6D">
            <w:pPr>
              <w:ind w:firstLineChars="200" w:firstLine="422"/>
              <w:rPr>
                <w:b/>
                <w:color w:val="000000" w:themeColor="text1"/>
                <w:szCs w:val="21"/>
              </w:rPr>
            </w:pPr>
            <w:r w:rsidRPr="00883A1D">
              <w:rPr>
                <w:rFonts w:hint="eastAsia"/>
                <w:b/>
                <w:color w:val="000000" w:themeColor="text1"/>
                <w:szCs w:val="21"/>
              </w:rPr>
              <w:t>4</w:t>
            </w:r>
            <w:r w:rsidRPr="00883A1D">
              <w:rPr>
                <w:b/>
                <w:color w:val="000000" w:themeColor="text1"/>
                <w:szCs w:val="21"/>
              </w:rPr>
              <w:t>、固体废弃物</w:t>
            </w:r>
          </w:p>
          <w:p w14:paraId="3370E18D" w14:textId="77777777" w:rsidR="00D93545" w:rsidRPr="00883A1D" w:rsidRDefault="0091693F">
            <w:pPr>
              <w:spacing w:line="360" w:lineRule="auto"/>
              <w:ind w:firstLineChars="200" w:firstLine="420"/>
              <w:rPr>
                <w:color w:val="000000" w:themeColor="text1"/>
              </w:rPr>
            </w:pPr>
            <w:r w:rsidRPr="00883A1D">
              <w:rPr>
                <w:rFonts w:hint="eastAsia"/>
                <w:bCs/>
                <w:color w:val="000000" w:themeColor="text1"/>
                <w:szCs w:val="21"/>
              </w:rPr>
              <w:t>执行《一般工业固体废弃物贮存、处置场污染控制标准》（</w:t>
            </w:r>
            <w:r w:rsidRPr="00883A1D">
              <w:rPr>
                <w:rFonts w:hint="eastAsia"/>
                <w:bCs/>
                <w:color w:val="000000" w:themeColor="text1"/>
                <w:szCs w:val="21"/>
              </w:rPr>
              <w:t>GB18599-20</w:t>
            </w:r>
            <w:r w:rsidRPr="00883A1D">
              <w:rPr>
                <w:bCs/>
                <w:color w:val="000000" w:themeColor="text1"/>
                <w:szCs w:val="21"/>
              </w:rPr>
              <w:t>20</w:t>
            </w:r>
            <w:r w:rsidRPr="00883A1D">
              <w:rPr>
                <w:rFonts w:hint="eastAsia"/>
                <w:bCs/>
                <w:color w:val="000000" w:themeColor="text1"/>
                <w:szCs w:val="21"/>
              </w:rPr>
              <w:t>）中要求以及《危险废物贮存污染控制标准》（</w:t>
            </w:r>
            <w:r w:rsidRPr="00883A1D">
              <w:rPr>
                <w:rFonts w:hint="eastAsia"/>
                <w:bCs/>
                <w:color w:val="000000" w:themeColor="text1"/>
                <w:szCs w:val="21"/>
              </w:rPr>
              <w:t>GB18597-2001</w:t>
            </w:r>
            <w:r w:rsidRPr="00883A1D">
              <w:rPr>
                <w:rFonts w:hint="eastAsia"/>
                <w:bCs/>
                <w:color w:val="000000" w:themeColor="text1"/>
                <w:szCs w:val="21"/>
              </w:rPr>
              <w:t>）及其修改单中要求。</w:t>
            </w:r>
          </w:p>
        </w:tc>
      </w:tr>
      <w:tr w:rsidR="00D93545" w:rsidRPr="00883A1D" w14:paraId="17C53886" w14:textId="77777777" w:rsidTr="004A4DCD">
        <w:tc>
          <w:tcPr>
            <w:tcW w:w="432" w:type="dxa"/>
            <w:vAlign w:val="center"/>
          </w:tcPr>
          <w:p w14:paraId="16FA56EE" w14:textId="77777777" w:rsidR="00D93545" w:rsidRPr="00883A1D" w:rsidRDefault="0091693F">
            <w:pPr>
              <w:spacing w:line="360" w:lineRule="auto"/>
              <w:rPr>
                <w:bCs/>
                <w:color w:val="000000" w:themeColor="text1"/>
                <w:sz w:val="24"/>
              </w:rPr>
            </w:pPr>
            <w:r w:rsidRPr="00883A1D">
              <w:rPr>
                <w:rFonts w:hint="eastAsia"/>
                <w:bCs/>
                <w:color w:val="000000" w:themeColor="text1"/>
                <w:szCs w:val="21"/>
              </w:rPr>
              <w:t>总量控制指标</w:t>
            </w:r>
          </w:p>
        </w:tc>
        <w:tc>
          <w:tcPr>
            <w:tcW w:w="8752" w:type="dxa"/>
          </w:tcPr>
          <w:p w14:paraId="1CE5B8C9" w14:textId="77777777" w:rsidR="00D93545" w:rsidRPr="00883A1D" w:rsidRDefault="0091693F" w:rsidP="00283E6D">
            <w:pPr>
              <w:pStyle w:val="affb"/>
              <w:spacing w:line="240" w:lineRule="auto"/>
              <w:ind w:firstLineChars="200" w:firstLine="422"/>
              <w:rPr>
                <w:b/>
                <w:color w:val="000000" w:themeColor="text1"/>
                <w:sz w:val="21"/>
                <w:szCs w:val="16"/>
                <w:lang w:val="en-US"/>
              </w:rPr>
            </w:pPr>
            <w:r w:rsidRPr="00883A1D">
              <w:rPr>
                <w:b/>
                <w:color w:val="000000" w:themeColor="text1"/>
                <w:sz w:val="21"/>
                <w:szCs w:val="16"/>
                <w:lang w:val="en-US"/>
              </w:rPr>
              <w:t>总量控制</w:t>
            </w:r>
            <w:r w:rsidRPr="00883A1D">
              <w:rPr>
                <w:rFonts w:hint="eastAsia"/>
                <w:b/>
                <w:color w:val="000000" w:themeColor="text1"/>
                <w:sz w:val="21"/>
                <w:szCs w:val="16"/>
                <w:lang w:val="en-US"/>
              </w:rPr>
              <w:t>指标</w:t>
            </w:r>
          </w:p>
          <w:p w14:paraId="33EEC612" w14:textId="77777777" w:rsidR="00D93545" w:rsidRPr="00883A1D" w:rsidRDefault="0091693F">
            <w:pPr>
              <w:spacing w:line="360" w:lineRule="auto"/>
              <w:ind w:firstLineChars="200" w:firstLine="422"/>
              <w:jc w:val="left"/>
              <w:rPr>
                <w:b/>
                <w:color w:val="000000" w:themeColor="text1"/>
                <w:szCs w:val="21"/>
              </w:rPr>
            </w:pPr>
            <w:r w:rsidRPr="00883A1D">
              <w:rPr>
                <w:rFonts w:hint="eastAsia"/>
                <w:b/>
                <w:color w:val="000000" w:themeColor="text1"/>
                <w:szCs w:val="21"/>
              </w:rPr>
              <w:t>1</w:t>
            </w:r>
            <w:r w:rsidRPr="00883A1D">
              <w:rPr>
                <w:rFonts w:hint="eastAsia"/>
                <w:b/>
                <w:color w:val="000000" w:themeColor="text1"/>
                <w:szCs w:val="21"/>
              </w:rPr>
              <w:t>、废气</w:t>
            </w:r>
          </w:p>
          <w:p w14:paraId="6A316C37" w14:textId="77777777" w:rsidR="00D93545" w:rsidRPr="00883A1D" w:rsidRDefault="0091693F" w:rsidP="004A4DCD">
            <w:pPr>
              <w:spacing w:line="360" w:lineRule="auto"/>
              <w:ind w:firstLineChars="200" w:firstLine="420"/>
              <w:rPr>
                <w:color w:val="000000" w:themeColor="text1"/>
                <w:szCs w:val="21"/>
              </w:rPr>
            </w:pPr>
            <w:r w:rsidRPr="00883A1D">
              <w:rPr>
                <w:rFonts w:hint="eastAsia"/>
                <w:color w:val="000000" w:themeColor="text1"/>
                <w:szCs w:val="21"/>
              </w:rPr>
              <w:t>本项目排放的废气污染物总量控制因子为</w:t>
            </w:r>
            <w:r w:rsidRPr="00883A1D">
              <w:rPr>
                <w:rFonts w:hint="eastAsia"/>
                <w:color w:val="000000" w:themeColor="text1"/>
                <w:szCs w:val="21"/>
              </w:rPr>
              <w:t>VOCs</w:t>
            </w:r>
            <w:r w:rsidRPr="00883A1D">
              <w:rPr>
                <w:rFonts w:hint="eastAsia"/>
                <w:color w:val="000000" w:themeColor="text1"/>
                <w:szCs w:val="21"/>
              </w:rPr>
              <w:t>、</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、颗粒物，本项目排放量为：</w:t>
            </w:r>
          </w:p>
          <w:p w14:paraId="0511655B" w14:textId="79976EF9" w:rsidR="00D93545" w:rsidRPr="00883A1D" w:rsidRDefault="0091693F">
            <w:pPr>
              <w:spacing w:line="360" w:lineRule="auto"/>
              <w:ind w:firstLineChars="200" w:firstLine="420"/>
              <w:jc w:val="left"/>
              <w:rPr>
                <w:color w:val="000000" w:themeColor="text1"/>
                <w:szCs w:val="21"/>
              </w:rPr>
            </w:pPr>
            <w:r w:rsidRPr="00883A1D">
              <w:rPr>
                <w:color w:val="000000" w:themeColor="text1"/>
                <w:szCs w:val="21"/>
              </w:rPr>
              <w:t>VOC</w:t>
            </w:r>
            <w:r w:rsidRPr="00883A1D">
              <w:rPr>
                <w:rFonts w:hint="eastAsia"/>
                <w:color w:val="000000" w:themeColor="text1"/>
                <w:szCs w:val="21"/>
              </w:rPr>
              <w:t>s</w:t>
            </w:r>
            <w:r w:rsidRPr="00883A1D">
              <w:rPr>
                <w:rFonts w:hint="eastAsia"/>
                <w:color w:val="000000" w:themeColor="text1"/>
                <w:szCs w:val="21"/>
              </w:rPr>
              <w:t>：</w:t>
            </w:r>
            <w:r w:rsidR="00516675">
              <w:rPr>
                <w:color w:val="000000" w:themeColor="text1"/>
                <w:szCs w:val="21"/>
              </w:rPr>
              <w:t>0.139</w:t>
            </w:r>
            <w:r w:rsidRPr="00883A1D">
              <w:rPr>
                <w:rFonts w:hint="eastAsia"/>
                <w:color w:val="000000" w:themeColor="text1"/>
                <w:szCs w:val="21"/>
              </w:rPr>
              <w:t>kg/h</w:t>
            </w:r>
            <w:r w:rsidRPr="00883A1D">
              <w:rPr>
                <w:rFonts w:hint="eastAsia"/>
                <w:color w:val="000000" w:themeColor="text1"/>
                <w:szCs w:val="21"/>
              </w:rPr>
              <w:t>×</w:t>
            </w:r>
            <w:r w:rsidR="00516675">
              <w:rPr>
                <w:color w:val="000000" w:themeColor="text1"/>
                <w:szCs w:val="21"/>
              </w:rPr>
              <w:t>5760</w:t>
            </w:r>
            <w:r w:rsidRPr="00883A1D">
              <w:rPr>
                <w:rFonts w:hint="eastAsia"/>
                <w:color w:val="000000" w:themeColor="text1"/>
                <w:szCs w:val="21"/>
              </w:rPr>
              <w:t>h/a</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-3</w:t>
            </w:r>
            <w:r w:rsidRPr="00883A1D">
              <w:rPr>
                <w:color w:val="000000" w:themeColor="text1"/>
                <w:szCs w:val="21"/>
              </w:rPr>
              <w:t>+0.</w:t>
            </w:r>
            <w:r w:rsidR="00516675">
              <w:rPr>
                <w:color w:val="000000" w:themeColor="text1"/>
                <w:szCs w:val="21"/>
              </w:rPr>
              <w:t>635</w:t>
            </w:r>
            <w:r w:rsidRPr="00883A1D">
              <w:rPr>
                <w:color w:val="000000" w:themeColor="text1"/>
                <w:szCs w:val="21"/>
              </w:rPr>
              <w:t>kg/h</w:t>
            </w:r>
            <w:r w:rsidRPr="00883A1D">
              <w:rPr>
                <w:rFonts w:hint="eastAsia"/>
                <w:color w:val="000000" w:themeColor="text1"/>
                <w:szCs w:val="21"/>
              </w:rPr>
              <w:t>×</w:t>
            </w:r>
            <w:r w:rsidR="00516675">
              <w:rPr>
                <w:color w:val="000000" w:themeColor="text1"/>
                <w:szCs w:val="21"/>
              </w:rPr>
              <w:t>5760</w:t>
            </w:r>
            <w:r w:rsidRPr="00883A1D">
              <w:rPr>
                <w:rFonts w:hint="eastAsia"/>
                <w:color w:val="000000" w:themeColor="text1"/>
                <w:szCs w:val="21"/>
              </w:rPr>
              <w:t>h/a</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-3</w:t>
            </w:r>
            <w:r w:rsidRPr="00883A1D">
              <w:rPr>
                <w:rFonts w:hint="eastAsia"/>
                <w:color w:val="000000" w:themeColor="text1"/>
                <w:szCs w:val="21"/>
              </w:rPr>
              <w:t xml:space="preserve"> =</w:t>
            </w:r>
            <w:r w:rsidR="00516675">
              <w:rPr>
                <w:color w:val="000000" w:themeColor="text1"/>
                <w:szCs w:val="21"/>
              </w:rPr>
              <w:t>4.40</w:t>
            </w:r>
            <w:r w:rsidRPr="00883A1D">
              <w:rPr>
                <w:rFonts w:hint="eastAsia"/>
                <w:color w:val="000000" w:themeColor="text1"/>
                <w:szCs w:val="21"/>
              </w:rPr>
              <w:t>t/a</w:t>
            </w:r>
            <w:r w:rsidRPr="00883A1D">
              <w:rPr>
                <w:rFonts w:hint="eastAsia"/>
                <w:color w:val="000000" w:themeColor="text1"/>
                <w:szCs w:val="21"/>
              </w:rPr>
              <w:t>。</w:t>
            </w:r>
          </w:p>
          <w:p w14:paraId="076A12B4" w14:textId="03726B66"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w:t>
            </w:r>
            <w:r w:rsidR="00516675">
              <w:rPr>
                <w:color w:val="000000" w:themeColor="text1"/>
                <w:szCs w:val="21"/>
              </w:rPr>
              <w:t>25</w:t>
            </w:r>
            <w:r w:rsidRPr="00883A1D">
              <w:rPr>
                <w:color w:val="000000" w:themeColor="text1"/>
                <w:szCs w:val="21"/>
              </w:rPr>
              <w:t>kg/h</w:t>
            </w:r>
            <w:r w:rsidRPr="00883A1D">
              <w:rPr>
                <w:rFonts w:hint="eastAsia"/>
                <w:color w:val="000000" w:themeColor="text1"/>
                <w:szCs w:val="21"/>
              </w:rPr>
              <w:t>×</w:t>
            </w:r>
            <w:r w:rsidR="00516675">
              <w:rPr>
                <w:color w:val="000000" w:themeColor="text1"/>
                <w:szCs w:val="21"/>
              </w:rPr>
              <w:t>5760</w:t>
            </w:r>
            <w:r w:rsidRPr="00883A1D">
              <w:rPr>
                <w:rFonts w:hint="eastAsia"/>
                <w:color w:val="000000" w:themeColor="text1"/>
                <w:szCs w:val="21"/>
              </w:rPr>
              <w:t>h/a</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-3</w:t>
            </w:r>
            <w:r w:rsidRPr="00883A1D">
              <w:rPr>
                <w:rFonts w:hint="eastAsia"/>
                <w:color w:val="000000" w:themeColor="text1"/>
                <w:szCs w:val="21"/>
              </w:rPr>
              <w:t>=</w:t>
            </w:r>
            <w:r w:rsidR="00516675">
              <w:rPr>
                <w:color w:val="000000" w:themeColor="text1"/>
                <w:szCs w:val="21"/>
              </w:rPr>
              <w:t>1.44</w:t>
            </w:r>
            <w:r w:rsidRPr="00883A1D">
              <w:rPr>
                <w:color w:val="000000" w:themeColor="text1"/>
                <w:szCs w:val="21"/>
              </w:rPr>
              <w:t>t/a</w:t>
            </w:r>
          </w:p>
          <w:p w14:paraId="0B5C312D" w14:textId="2CFE8A35"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w:t>
            </w:r>
            <w:r w:rsidR="00516675">
              <w:rPr>
                <w:color w:val="000000" w:themeColor="text1"/>
                <w:szCs w:val="21"/>
              </w:rPr>
              <w:t>23</w:t>
            </w:r>
            <w:r w:rsidRPr="00883A1D">
              <w:rPr>
                <w:color w:val="000000" w:themeColor="text1"/>
                <w:szCs w:val="21"/>
              </w:rPr>
              <w:t>+</w:t>
            </w:r>
            <w:r w:rsidR="00516675">
              <w:rPr>
                <w:color w:val="000000" w:themeColor="text1"/>
                <w:szCs w:val="21"/>
              </w:rPr>
              <w:t>3.97</w:t>
            </w:r>
            <w:r w:rsidRPr="00883A1D">
              <w:rPr>
                <w:rFonts w:hint="eastAsia"/>
                <w:color w:val="000000" w:themeColor="text1"/>
                <w:szCs w:val="21"/>
              </w:rPr>
              <w:t>）</w:t>
            </w:r>
            <w:r w:rsidRPr="00883A1D">
              <w:rPr>
                <w:color w:val="000000" w:themeColor="text1"/>
                <w:szCs w:val="21"/>
              </w:rPr>
              <w:t>kg/h</w:t>
            </w:r>
            <w:r w:rsidRPr="00883A1D">
              <w:rPr>
                <w:rFonts w:hint="eastAsia"/>
                <w:color w:val="000000" w:themeColor="text1"/>
                <w:szCs w:val="21"/>
              </w:rPr>
              <w:t>×</w:t>
            </w:r>
            <w:r w:rsidR="00516675">
              <w:rPr>
                <w:color w:val="000000" w:themeColor="text1"/>
                <w:szCs w:val="21"/>
              </w:rPr>
              <w:t>57</w:t>
            </w:r>
            <w:r w:rsidRPr="00883A1D">
              <w:rPr>
                <w:color w:val="000000" w:themeColor="text1"/>
                <w:szCs w:val="21"/>
              </w:rPr>
              <w:t>60</w:t>
            </w:r>
            <w:r w:rsidRPr="00883A1D">
              <w:rPr>
                <w:rFonts w:hint="eastAsia"/>
                <w:color w:val="000000" w:themeColor="text1"/>
                <w:szCs w:val="21"/>
              </w:rPr>
              <w:t>h/a</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-3</w:t>
            </w:r>
            <w:r w:rsidRPr="00883A1D">
              <w:rPr>
                <w:rFonts w:hint="eastAsia"/>
                <w:color w:val="000000" w:themeColor="text1"/>
                <w:szCs w:val="21"/>
              </w:rPr>
              <w:t>=</w:t>
            </w:r>
            <w:r w:rsidR="00516675">
              <w:rPr>
                <w:color w:val="000000" w:themeColor="text1"/>
                <w:szCs w:val="21"/>
              </w:rPr>
              <w:t>24.2</w:t>
            </w:r>
            <w:r w:rsidRPr="00883A1D">
              <w:rPr>
                <w:color w:val="000000" w:themeColor="text1"/>
                <w:szCs w:val="21"/>
              </w:rPr>
              <w:t>t/a</w:t>
            </w:r>
          </w:p>
          <w:p w14:paraId="6AD73E26" w14:textId="23F7D088"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颗粒物：</w:t>
            </w:r>
            <w:r w:rsidRPr="00883A1D">
              <w:rPr>
                <w:rFonts w:hint="eastAsia"/>
                <w:color w:val="000000" w:themeColor="text1"/>
                <w:szCs w:val="21"/>
              </w:rPr>
              <w:t>0</w:t>
            </w:r>
            <w:r w:rsidRPr="00883A1D">
              <w:rPr>
                <w:color w:val="000000" w:themeColor="text1"/>
                <w:szCs w:val="21"/>
              </w:rPr>
              <w:t>.</w:t>
            </w:r>
            <w:r w:rsidR="00516675">
              <w:rPr>
                <w:color w:val="000000" w:themeColor="text1"/>
                <w:szCs w:val="21"/>
              </w:rPr>
              <w:t>6</w:t>
            </w:r>
            <w:r w:rsidRPr="00883A1D">
              <w:rPr>
                <w:color w:val="000000" w:themeColor="text1"/>
                <w:szCs w:val="21"/>
              </w:rPr>
              <w:t>kg/h</w:t>
            </w:r>
            <w:r w:rsidRPr="00883A1D">
              <w:rPr>
                <w:rFonts w:hint="eastAsia"/>
                <w:color w:val="000000" w:themeColor="text1"/>
                <w:szCs w:val="21"/>
              </w:rPr>
              <w:t>×</w:t>
            </w:r>
            <w:r w:rsidR="00516675">
              <w:rPr>
                <w:color w:val="000000" w:themeColor="text1"/>
                <w:szCs w:val="21"/>
              </w:rPr>
              <w:t>57</w:t>
            </w:r>
            <w:r w:rsidRPr="00883A1D">
              <w:rPr>
                <w:color w:val="000000" w:themeColor="text1"/>
                <w:szCs w:val="21"/>
              </w:rPr>
              <w:t>60h/a</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-3</w:t>
            </w:r>
            <w:r w:rsidRPr="00883A1D">
              <w:rPr>
                <w:rFonts w:hint="eastAsia"/>
                <w:color w:val="000000" w:themeColor="text1"/>
                <w:szCs w:val="21"/>
              </w:rPr>
              <w:t>=</w:t>
            </w:r>
            <w:r w:rsidR="00516675">
              <w:rPr>
                <w:color w:val="000000" w:themeColor="text1"/>
                <w:szCs w:val="21"/>
              </w:rPr>
              <w:t>3.46</w:t>
            </w:r>
            <w:r w:rsidRPr="00883A1D">
              <w:rPr>
                <w:color w:val="000000" w:themeColor="text1"/>
                <w:szCs w:val="21"/>
              </w:rPr>
              <w:t>t/a</w:t>
            </w:r>
          </w:p>
          <w:p w14:paraId="5E78177D" w14:textId="36E18FDB" w:rsidR="00D93545" w:rsidRPr="00883A1D" w:rsidRDefault="0091693F" w:rsidP="007273E9">
            <w:pPr>
              <w:spacing w:line="360" w:lineRule="auto"/>
              <w:ind w:firstLineChars="200" w:firstLine="420"/>
              <w:rPr>
                <w:color w:val="000000" w:themeColor="text1"/>
                <w:szCs w:val="21"/>
              </w:rPr>
            </w:pPr>
            <w:r w:rsidRPr="00883A1D">
              <w:rPr>
                <w:rFonts w:hint="eastAsia"/>
                <w:color w:val="000000" w:themeColor="text1"/>
                <w:szCs w:val="21"/>
              </w:rPr>
              <w:t>故本项目总量建议指标为：</w:t>
            </w:r>
            <w:r w:rsidRPr="00883A1D">
              <w:rPr>
                <w:rFonts w:hint="eastAsia"/>
                <w:color w:val="000000" w:themeColor="text1"/>
                <w:szCs w:val="21"/>
              </w:rPr>
              <w:t>V</w:t>
            </w:r>
            <w:r w:rsidRPr="00883A1D">
              <w:rPr>
                <w:color w:val="000000" w:themeColor="text1"/>
                <w:szCs w:val="21"/>
              </w:rPr>
              <w:t>OC</w:t>
            </w:r>
            <w:r w:rsidRPr="00883A1D">
              <w:rPr>
                <w:rFonts w:hint="eastAsia"/>
                <w:color w:val="000000" w:themeColor="text1"/>
                <w:szCs w:val="21"/>
              </w:rPr>
              <w:t>s</w:t>
            </w:r>
            <w:r w:rsidRPr="00883A1D">
              <w:rPr>
                <w:rFonts w:hint="eastAsia"/>
                <w:color w:val="000000" w:themeColor="text1"/>
                <w:szCs w:val="21"/>
              </w:rPr>
              <w:t>：</w:t>
            </w:r>
            <w:r w:rsidR="00516675">
              <w:rPr>
                <w:color w:val="000000" w:themeColor="text1"/>
                <w:szCs w:val="21"/>
              </w:rPr>
              <w:t>4.40</w:t>
            </w:r>
            <w:r w:rsidRPr="00883A1D">
              <w:rPr>
                <w:rFonts w:hint="eastAsia"/>
                <w:color w:val="000000" w:themeColor="text1"/>
                <w:szCs w:val="21"/>
              </w:rPr>
              <w:t>t/a</w:t>
            </w:r>
            <w:r w:rsidRPr="00883A1D">
              <w:rPr>
                <w:rFonts w:hint="eastAsia"/>
                <w:color w:val="000000" w:themeColor="text1"/>
                <w:szCs w:val="21"/>
              </w:rPr>
              <w:t>、</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00516675">
              <w:rPr>
                <w:color w:val="000000" w:themeColor="text1"/>
                <w:szCs w:val="21"/>
              </w:rPr>
              <w:t>1.44</w:t>
            </w:r>
            <w:r w:rsidRPr="00883A1D">
              <w:rPr>
                <w:color w:val="000000" w:themeColor="text1"/>
                <w:szCs w:val="21"/>
              </w:rPr>
              <w:t>t/a</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w:t>
            </w:r>
            <w:r w:rsidR="00516675">
              <w:rPr>
                <w:color w:val="000000" w:themeColor="text1"/>
                <w:szCs w:val="21"/>
              </w:rPr>
              <w:t>24.2</w:t>
            </w:r>
            <w:r w:rsidRPr="00883A1D">
              <w:rPr>
                <w:color w:val="000000" w:themeColor="text1"/>
                <w:szCs w:val="21"/>
              </w:rPr>
              <w:t>t/a</w:t>
            </w:r>
            <w:r w:rsidRPr="00883A1D">
              <w:rPr>
                <w:rFonts w:hint="eastAsia"/>
                <w:color w:val="000000" w:themeColor="text1"/>
                <w:szCs w:val="21"/>
              </w:rPr>
              <w:t>、颗粒物：</w:t>
            </w:r>
            <w:r w:rsidR="00516675">
              <w:rPr>
                <w:color w:val="000000" w:themeColor="text1"/>
                <w:szCs w:val="21"/>
              </w:rPr>
              <w:t>3.46</w:t>
            </w:r>
            <w:r w:rsidRPr="00883A1D">
              <w:rPr>
                <w:color w:val="000000" w:themeColor="text1"/>
                <w:szCs w:val="21"/>
              </w:rPr>
              <w:t>t/a</w:t>
            </w:r>
            <w:r w:rsidRPr="00883A1D">
              <w:rPr>
                <w:rFonts w:hint="eastAsia"/>
                <w:color w:val="000000" w:themeColor="text1"/>
                <w:szCs w:val="21"/>
              </w:rPr>
              <w:t>。</w:t>
            </w:r>
          </w:p>
          <w:p w14:paraId="4029EE9A" w14:textId="4369F57E" w:rsidR="00D93545" w:rsidRPr="00883A1D" w:rsidRDefault="0091693F">
            <w:pPr>
              <w:spacing w:line="360" w:lineRule="auto"/>
              <w:ind w:firstLineChars="200" w:firstLine="422"/>
              <w:jc w:val="left"/>
              <w:rPr>
                <w:b/>
                <w:color w:val="000000" w:themeColor="text1"/>
                <w:szCs w:val="21"/>
              </w:rPr>
            </w:pPr>
            <w:r w:rsidRPr="00883A1D">
              <w:rPr>
                <w:rFonts w:hint="eastAsia"/>
                <w:b/>
                <w:color w:val="000000" w:themeColor="text1"/>
                <w:szCs w:val="21"/>
              </w:rPr>
              <w:t>2</w:t>
            </w:r>
            <w:r w:rsidRPr="00883A1D">
              <w:rPr>
                <w:rFonts w:hint="eastAsia"/>
                <w:b/>
                <w:color w:val="000000" w:themeColor="text1"/>
                <w:szCs w:val="21"/>
              </w:rPr>
              <w:t>、废水</w:t>
            </w:r>
          </w:p>
          <w:p w14:paraId="23B35BC5" w14:textId="2C46769F" w:rsidR="00D93545" w:rsidRPr="00883A1D" w:rsidRDefault="0091693F" w:rsidP="004A4DCD">
            <w:pPr>
              <w:spacing w:line="360" w:lineRule="auto"/>
              <w:ind w:firstLineChars="200" w:firstLine="420"/>
              <w:rPr>
                <w:color w:val="000000" w:themeColor="text1"/>
                <w:szCs w:val="21"/>
              </w:rPr>
            </w:pPr>
            <w:r w:rsidRPr="00883A1D">
              <w:rPr>
                <w:rFonts w:hint="eastAsia"/>
                <w:color w:val="000000" w:themeColor="text1"/>
                <w:szCs w:val="21"/>
              </w:rPr>
              <w:t>本项目营运期废水经污水处理站处理达《电子工业水污染物排放标准》（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中“半导体器件行业”标准，其中</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、动植物油处理达《污水综合排放标准》（</w:t>
            </w:r>
            <w:r w:rsidRPr="00883A1D">
              <w:rPr>
                <w:rFonts w:hint="eastAsia"/>
                <w:color w:val="000000" w:themeColor="text1"/>
                <w:szCs w:val="21"/>
              </w:rPr>
              <w:t>GB 8978-1996</w:t>
            </w:r>
            <w:r w:rsidRPr="00883A1D">
              <w:rPr>
                <w:rFonts w:hint="eastAsia"/>
                <w:color w:val="000000" w:themeColor="text1"/>
                <w:szCs w:val="21"/>
              </w:rPr>
              <w:t>）三级标准后排入市政管网，经</w:t>
            </w:r>
            <w:r w:rsidR="00447957" w:rsidRPr="00883A1D">
              <w:rPr>
                <w:rFonts w:hint="eastAsia"/>
                <w:color w:val="000000" w:themeColor="text1"/>
                <w:szCs w:val="21"/>
              </w:rPr>
              <w:t>绍兴水处理发展有限公司</w:t>
            </w:r>
            <w:r w:rsidRPr="00883A1D">
              <w:rPr>
                <w:rFonts w:hint="eastAsia"/>
                <w:color w:val="000000" w:themeColor="text1"/>
                <w:szCs w:val="21"/>
              </w:rPr>
              <w:t>污水处理厂处理</w:t>
            </w:r>
            <w:r w:rsidR="00447957" w:rsidRPr="00883A1D">
              <w:rPr>
                <w:rFonts w:hint="eastAsia"/>
                <w:color w:val="000000" w:themeColor="text1"/>
                <w:szCs w:val="21"/>
              </w:rPr>
              <w:t>，</w:t>
            </w:r>
            <w:r w:rsidRPr="00883A1D">
              <w:rPr>
                <w:rFonts w:hint="eastAsia"/>
                <w:color w:val="000000" w:themeColor="text1"/>
                <w:szCs w:val="21"/>
              </w:rPr>
              <w:t>排入</w:t>
            </w:r>
            <w:r w:rsidR="00447957" w:rsidRPr="00883A1D">
              <w:rPr>
                <w:rFonts w:hint="eastAsia"/>
                <w:color w:val="000000" w:themeColor="text1"/>
                <w:szCs w:val="21"/>
              </w:rPr>
              <w:t>曹娥江</w:t>
            </w:r>
            <w:r w:rsidRPr="00883A1D">
              <w:rPr>
                <w:rFonts w:hint="eastAsia"/>
                <w:color w:val="000000" w:themeColor="text1"/>
                <w:szCs w:val="21"/>
              </w:rPr>
              <w:t>。</w:t>
            </w:r>
          </w:p>
          <w:p w14:paraId="32D45588"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本项目污水排放总量计算如下：</w:t>
            </w:r>
          </w:p>
          <w:p w14:paraId="16E20864" w14:textId="52F32B4D"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本项目排口（采用排放标准法</w:t>
            </w:r>
            <w:r w:rsidR="00F903DA">
              <w:rPr>
                <w:rFonts w:hint="eastAsia"/>
                <w:color w:val="000000" w:themeColor="text1"/>
                <w:szCs w:val="21"/>
              </w:rPr>
              <w:t>和</w:t>
            </w:r>
            <w:r w:rsidRPr="00883A1D">
              <w:rPr>
                <w:rFonts w:hint="eastAsia"/>
                <w:color w:val="000000" w:themeColor="text1"/>
                <w:szCs w:val="21"/>
              </w:rPr>
              <w:t>污水厂接纳浓度确定）：</w:t>
            </w:r>
          </w:p>
          <w:p w14:paraId="7868B0D4" w14:textId="54A31D0C"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C</w:t>
            </w:r>
            <w:r w:rsidRPr="00883A1D">
              <w:rPr>
                <w:color w:val="000000" w:themeColor="text1"/>
                <w:szCs w:val="21"/>
              </w:rPr>
              <w:t>OD</w:t>
            </w:r>
            <w:r w:rsidRPr="00883A1D">
              <w:rPr>
                <w:color w:val="000000" w:themeColor="text1"/>
                <w:szCs w:val="21"/>
                <w:vertAlign w:val="subscript"/>
              </w:rPr>
              <w:t>Cr</w:t>
            </w:r>
            <w:r w:rsidRPr="00883A1D">
              <w:rPr>
                <w:rFonts w:hint="eastAsia"/>
                <w:color w:val="000000" w:themeColor="text1"/>
                <w:szCs w:val="21"/>
              </w:rPr>
              <w:t>：</w:t>
            </w:r>
            <w:r w:rsidR="00516675">
              <w:rPr>
                <w:color w:val="000000" w:themeColor="text1"/>
                <w:szCs w:val="21"/>
              </w:rPr>
              <w:t>5240</w:t>
            </w:r>
            <w:r w:rsidRPr="00883A1D">
              <w:rPr>
                <w:color w:val="000000" w:themeColor="text1"/>
                <w:szCs w:val="21"/>
              </w:rPr>
              <w:t>t</w:t>
            </w:r>
            <w:r w:rsidRPr="00883A1D">
              <w:rPr>
                <w:rFonts w:hint="eastAsia"/>
                <w:color w:val="000000" w:themeColor="text1"/>
                <w:szCs w:val="21"/>
              </w:rPr>
              <w:t>/</w:t>
            </w:r>
            <w:r w:rsidRPr="00883A1D">
              <w:rPr>
                <w:color w:val="000000" w:themeColor="text1"/>
                <w:szCs w:val="21"/>
              </w:rPr>
              <w:t>d</w:t>
            </w:r>
            <w:r w:rsidRPr="00883A1D">
              <w:rPr>
                <w:rFonts w:hint="eastAsia"/>
                <w:color w:val="000000" w:themeColor="text1"/>
                <w:szCs w:val="21"/>
              </w:rPr>
              <w:t>×</w:t>
            </w:r>
            <w:r w:rsidRPr="00883A1D">
              <w:rPr>
                <w:rFonts w:hint="eastAsia"/>
                <w:color w:val="000000" w:themeColor="text1"/>
                <w:szCs w:val="21"/>
              </w:rPr>
              <w:t>3</w:t>
            </w:r>
            <w:r w:rsidRPr="00883A1D">
              <w:rPr>
                <w:color w:val="000000" w:themeColor="text1"/>
                <w:szCs w:val="21"/>
              </w:rPr>
              <w:t>6</w:t>
            </w:r>
            <w:r w:rsidR="00516675">
              <w:rPr>
                <w:color w:val="000000" w:themeColor="text1"/>
                <w:szCs w:val="21"/>
              </w:rPr>
              <w:t>0</w:t>
            </w:r>
            <w:r w:rsidRPr="00883A1D">
              <w:rPr>
                <w:color w:val="000000" w:themeColor="text1"/>
                <w:szCs w:val="21"/>
              </w:rPr>
              <w:t>d</w:t>
            </w:r>
            <w:r w:rsidRPr="00883A1D">
              <w:rPr>
                <w:rFonts w:hint="eastAsia"/>
                <w:color w:val="000000" w:themeColor="text1"/>
                <w:szCs w:val="21"/>
              </w:rPr>
              <w:t>×</w:t>
            </w:r>
            <w:r w:rsidRPr="00883A1D">
              <w:rPr>
                <w:rFonts w:hint="eastAsia"/>
                <w:color w:val="000000" w:themeColor="text1"/>
                <w:szCs w:val="21"/>
              </w:rPr>
              <w:t>5</w:t>
            </w:r>
            <w:r w:rsidRPr="00883A1D">
              <w:rPr>
                <w:color w:val="000000" w:themeColor="text1"/>
                <w:szCs w:val="21"/>
              </w:rPr>
              <w:t>00mg/L</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00F903DA">
              <w:rPr>
                <w:color w:val="000000" w:themeColor="text1"/>
                <w:szCs w:val="21"/>
              </w:rPr>
              <w:t>943.2</w:t>
            </w:r>
            <w:r w:rsidRPr="00883A1D">
              <w:rPr>
                <w:color w:val="000000" w:themeColor="text1"/>
                <w:szCs w:val="21"/>
              </w:rPr>
              <w:t>t/a</w:t>
            </w:r>
          </w:p>
          <w:p w14:paraId="6354A050" w14:textId="35B24AD5"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color w:val="000000" w:themeColor="text1"/>
                <w:szCs w:val="21"/>
              </w:rPr>
              <w:t>-N</w:t>
            </w:r>
            <w:r w:rsidRPr="00883A1D">
              <w:rPr>
                <w:rFonts w:hint="eastAsia"/>
                <w:color w:val="000000" w:themeColor="text1"/>
                <w:szCs w:val="21"/>
              </w:rPr>
              <w:t>：</w:t>
            </w:r>
            <w:r w:rsidR="00516675">
              <w:rPr>
                <w:color w:val="000000" w:themeColor="text1"/>
                <w:szCs w:val="21"/>
              </w:rPr>
              <w:t>5240</w:t>
            </w:r>
            <w:r w:rsidRPr="00883A1D">
              <w:rPr>
                <w:color w:val="000000" w:themeColor="text1"/>
                <w:szCs w:val="21"/>
              </w:rPr>
              <w:t>t</w:t>
            </w:r>
            <w:r w:rsidRPr="00883A1D">
              <w:rPr>
                <w:rFonts w:hint="eastAsia"/>
                <w:color w:val="000000" w:themeColor="text1"/>
                <w:szCs w:val="21"/>
              </w:rPr>
              <w:t>/d</w:t>
            </w:r>
            <w:r w:rsidRPr="00883A1D">
              <w:rPr>
                <w:rFonts w:hint="eastAsia"/>
                <w:color w:val="000000" w:themeColor="text1"/>
                <w:szCs w:val="21"/>
              </w:rPr>
              <w:t>×</w:t>
            </w:r>
            <w:r w:rsidR="00516675">
              <w:rPr>
                <w:color w:val="000000" w:themeColor="text1"/>
                <w:szCs w:val="21"/>
              </w:rPr>
              <w:t>35</w:t>
            </w:r>
            <w:r w:rsidRPr="00883A1D">
              <w:rPr>
                <w:color w:val="000000" w:themeColor="text1"/>
                <w:szCs w:val="21"/>
              </w:rPr>
              <w:t>mg/L</w:t>
            </w:r>
            <w:r w:rsidRPr="00883A1D">
              <w:rPr>
                <w:rFonts w:hint="eastAsia"/>
                <w:color w:val="000000" w:themeColor="text1"/>
                <w:szCs w:val="21"/>
              </w:rPr>
              <w:t>×</w:t>
            </w:r>
            <w:r w:rsidRPr="00883A1D">
              <w:rPr>
                <w:color w:val="000000" w:themeColor="text1"/>
                <w:szCs w:val="21"/>
              </w:rPr>
              <w:t>36</w:t>
            </w:r>
            <w:r w:rsidR="00516675">
              <w:rPr>
                <w:color w:val="000000" w:themeColor="text1"/>
                <w:szCs w:val="21"/>
              </w:rPr>
              <w:t>0</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00F903DA">
              <w:rPr>
                <w:color w:val="000000" w:themeColor="text1"/>
                <w:szCs w:val="21"/>
              </w:rPr>
              <w:t>66.0</w:t>
            </w:r>
            <w:r w:rsidRPr="00883A1D">
              <w:rPr>
                <w:color w:val="000000" w:themeColor="text1"/>
                <w:szCs w:val="21"/>
              </w:rPr>
              <w:t>t/a</w:t>
            </w:r>
          </w:p>
          <w:p w14:paraId="4096FB19" w14:textId="7E03B012"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T</w:t>
            </w:r>
            <w:r w:rsidRPr="00883A1D">
              <w:rPr>
                <w:color w:val="000000" w:themeColor="text1"/>
                <w:szCs w:val="21"/>
              </w:rPr>
              <w:t>P</w:t>
            </w:r>
            <w:r w:rsidRPr="00883A1D">
              <w:rPr>
                <w:rFonts w:hint="eastAsia"/>
                <w:color w:val="000000" w:themeColor="text1"/>
                <w:szCs w:val="21"/>
              </w:rPr>
              <w:t>：</w:t>
            </w:r>
            <w:r w:rsidR="00516675">
              <w:rPr>
                <w:color w:val="000000" w:themeColor="text1"/>
                <w:szCs w:val="21"/>
              </w:rPr>
              <w:t>5240</w:t>
            </w:r>
            <w:r w:rsidRPr="00883A1D">
              <w:rPr>
                <w:color w:val="000000" w:themeColor="text1"/>
                <w:szCs w:val="21"/>
              </w:rPr>
              <w:t>t</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8</w:t>
            </w:r>
            <w:r w:rsidRPr="00883A1D">
              <w:rPr>
                <w:color w:val="000000" w:themeColor="text1"/>
                <w:szCs w:val="21"/>
              </w:rPr>
              <w:t>mg/L</w:t>
            </w:r>
            <w:r w:rsidRPr="00883A1D">
              <w:rPr>
                <w:rFonts w:hint="eastAsia"/>
                <w:color w:val="000000" w:themeColor="text1"/>
                <w:szCs w:val="21"/>
              </w:rPr>
              <w:t>×</w:t>
            </w:r>
            <w:r w:rsidRPr="00883A1D">
              <w:rPr>
                <w:color w:val="000000" w:themeColor="text1"/>
                <w:szCs w:val="21"/>
              </w:rPr>
              <w:t>36</w:t>
            </w:r>
            <w:r w:rsidR="00516675">
              <w:rPr>
                <w:color w:val="000000" w:themeColor="text1"/>
                <w:szCs w:val="21"/>
              </w:rPr>
              <w:t>0</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00F903DA">
              <w:rPr>
                <w:color w:val="000000" w:themeColor="text1"/>
                <w:szCs w:val="21"/>
              </w:rPr>
              <w:t>15.1</w:t>
            </w:r>
            <w:r w:rsidRPr="00883A1D">
              <w:rPr>
                <w:color w:val="000000" w:themeColor="text1"/>
                <w:szCs w:val="21"/>
              </w:rPr>
              <w:t>t/a</w:t>
            </w:r>
          </w:p>
          <w:p w14:paraId="171B118B" w14:textId="3615CBA3"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污水厂排口（采用</w:t>
            </w:r>
            <w:r w:rsidR="0040182B">
              <w:rPr>
                <w:rFonts w:hint="eastAsia"/>
                <w:color w:val="000000" w:themeColor="text1"/>
                <w:szCs w:val="21"/>
              </w:rPr>
              <w:t>接纳</w:t>
            </w:r>
            <w:r w:rsidR="00F903DA">
              <w:rPr>
                <w:rFonts w:hint="eastAsia"/>
                <w:color w:val="000000" w:themeColor="text1"/>
                <w:szCs w:val="21"/>
              </w:rPr>
              <w:t>污水厂排污</w:t>
            </w:r>
            <w:r w:rsidR="0040182B">
              <w:rPr>
                <w:rFonts w:hint="eastAsia"/>
                <w:color w:val="000000" w:themeColor="text1"/>
                <w:szCs w:val="21"/>
              </w:rPr>
              <w:t>许可证</w:t>
            </w:r>
            <w:r w:rsidRPr="00883A1D">
              <w:rPr>
                <w:rFonts w:hint="eastAsia"/>
                <w:color w:val="000000" w:themeColor="text1"/>
                <w:szCs w:val="21"/>
              </w:rPr>
              <w:t>排放标准）：</w:t>
            </w:r>
          </w:p>
          <w:p w14:paraId="047CCED3" w14:textId="1DB3882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C</w:t>
            </w:r>
            <w:r w:rsidRPr="00883A1D">
              <w:rPr>
                <w:color w:val="000000" w:themeColor="text1"/>
                <w:szCs w:val="21"/>
              </w:rPr>
              <w:t>OD</w:t>
            </w:r>
            <w:r w:rsidRPr="00883A1D">
              <w:rPr>
                <w:color w:val="000000" w:themeColor="text1"/>
                <w:szCs w:val="21"/>
                <w:vertAlign w:val="subscript"/>
              </w:rPr>
              <w:t>Cr</w:t>
            </w:r>
            <w:r w:rsidRPr="00883A1D">
              <w:rPr>
                <w:rFonts w:hint="eastAsia"/>
                <w:color w:val="000000" w:themeColor="text1"/>
                <w:szCs w:val="21"/>
              </w:rPr>
              <w:t>：</w:t>
            </w:r>
            <w:r w:rsidR="00F903DA">
              <w:rPr>
                <w:color w:val="000000" w:themeColor="text1"/>
                <w:szCs w:val="21"/>
              </w:rPr>
              <w:t>5240</w:t>
            </w:r>
            <w:r w:rsidRPr="00883A1D">
              <w:rPr>
                <w:color w:val="000000" w:themeColor="text1"/>
                <w:szCs w:val="21"/>
              </w:rPr>
              <w:t>t</w:t>
            </w:r>
            <w:r w:rsidRPr="00883A1D">
              <w:rPr>
                <w:rFonts w:hint="eastAsia"/>
                <w:color w:val="000000" w:themeColor="text1"/>
                <w:szCs w:val="21"/>
              </w:rPr>
              <w:t>/</w:t>
            </w:r>
            <w:r w:rsidRPr="00883A1D">
              <w:rPr>
                <w:color w:val="000000" w:themeColor="text1"/>
                <w:szCs w:val="21"/>
              </w:rPr>
              <w:t>d</w:t>
            </w:r>
            <w:r w:rsidRPr="00883A1D">
              <w:rPr>
                <w:rFonts w:hint="eastAsia"/>
                <w:color w:val="000000" w:themeColor="text1"/>
                <w:szCs w:val="21"/>
              </w:rPr>
              <w:t>×</w:t>
            </w:r>
            <w:r w:rsidRPr="00883A1D">
              <w:rPr>
                <w:rFonts w:hint="eastAsia"/>
                <w:color w:val="000000" w:themeColor="text1"/>
                <w:szCs w:val="21"/>
              </w:rPr>
              <w:t>3</w:t>
            </w:r>
            <w:r w:rsidRPr="00883A1D">
              <w:rPr>
                <w:color w:val="000000" w:themeColor="text1"/>
                <w:szCs w:val="21"/>
              </w:rPr>
              <w:t>6</w:t>
            </w:r>
            <w:r w:rsidR="00F903DA">
              <w:rPr>
                <w:color w:val="000000" w:themeColor="text1"/>
                <w:szCs w:val="21"/>
              </w:rPr>
              <w:t>0</w:t>
            </w:r>
            <w:r w:rsidRPr="00883A1D">
              <w:rPr>
                <w:color w:val="000000" w:themeColor="text1"/>
                <w:szCs w:val="21"/>
              </w:rPr>
              <w:t>d</w:t>
            </w:r>
            <w:r w:rsidRPr="00883A1D">
              <w:rPr>
                <w:rFonts w:hint="eastAsia"/>
                <w:color w:val="000000" w:themeColor="text1"/>
                <w:szCs w:val="21"/>
              </w:rPr>
              <w:t>×</w:t>
            </w:r>
            <w:r w:rsidR="00F903DA">
              <w:rPr>
                <w:color w:val="000000" w:themeColor="text1"/>
                <w:szCs w:val="21"/>
              </w:rPr>
              <w:t>8</w:t>
            </w:r>
            <w:r w:rsidRPr="00883A1D">
              <w:rPr>
                <w:color w:val="000000" w:themeColor="text1"/>
                <w:szCs w:val="21"/>
              </w:rPr>
              <w:t>0mg/L</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0040182B">
              <w:rPr>
                <w:color w:val="000000" w:themeColor="text1"/>
                <w:szCs w:val="21"/>
              </w:rPr>
              <w:t>150.9</w:t>
            </w:r>
            <w:r w:rsidRPr="00883A1D">
              <w:rPr>
                <w:color w:val="000000" w:themeColor="text1"/>
                <w:szCs w:val="21"/>
              </w:rPr>
              <w:t>t/a</w:t>
            </w:r>
          </w:p>
          <w:p w14:paraId="43173983" w14:textId="25EBB018"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color w:val="000000" w:themeColor="text1"/>
                <w:szCs w:val="21"/>
              </w:rPr>
              <w:t>-N</w:t>
            </w:r>
            <w:r w:rsidRPr="00883A1D">
              <w:rPr>
                <w:rFonts w:hint="eastAsia"/>
                <w:color w:val="000000" w:themeColor="text1"/>
                <w:szCs w:val="21"/>
              </w:rPr>
              <w:t>：</w:t>
            </w:r>
            <w:r w:rsidR="00F903DA">
              <w:rPr>
                <w:color w:val="000000" w:themeColor="text1"/>
                <w:szCs w:val="21"/>
              </w:rPr>
              <w:t>5240</w:t>
            </w:r>
            <w:r w:rsidRPr="00883A1D">
              <w:rPr>
                <w:color w:val="000000" w:themeColor="text1"/>
                <w:szCs w:val="21"/>
              </w:rPr>
              <w:t>t</w:t>
            </w:r>
            <w:r w:rsidRPr="00883A1D">
              <w:rPr>
                <w:rFonts w:hint="eastAsia"/>
                <w:color w:val="000000" w:themeColor="text1"/>
                <w:szCs w:val="21"/>
              </w:rPr>
              <w:t>/d</w:t>
            </w:r>
            <w:r w:rsidRPr="00883A1D">
              <w:rPr>
                <w:rFonts w:hint="eastAsia"/>
                <w:color w:val="000000" w:themeColor="text1"/>
                <w:szCs w:val="21"/>
              </w:rPr>
              <w:t>×</w:t>
            </w:r>
            <w:r w:rsidR="00F903DA">
              <w:rPr>
                <w:color w:val="000000" w:themeColor="text1"/>
                <w:szCs w:val="21"/>
              </w:rPr>
              <w:t>10</w:t>
            </w:r>
            <w:r w:rsidRPr="00883A1D">
              <w:rPr>
                <w:color w:val="000000" w:themeColor="text1"/>
                <w:szCs w:val="21"/>
              </w:rPr>
              <w:t>mg/L</w:t>
            </w:r>
            <w:r w:rsidRPr="00883A1D">
              <w:rPr>
                <w:rFonts w:hint="eastAsia"/>
                <w:color w:val="000000" w:themeColor="text1"/>
                <w:szCs w:val="21"/>
              </w:rPr>
              <w:t>×</w:t>
            </w:r>
            <w:r w:rsidRPr="00883A1D">
              <w:rPr>
                <w:color w:val="000000" w:themeColor="text1"/>
                <w:szCs w:val="21"/>
              </w:rPr>
              <w:t>36</w:t>
            </w:r>
            <w:r w:rsidR="00F903DA">
              <w:rPr>
                <w:color w:val="000000" w:themeColor="text1"/>
                <w:szCs w:val="21"/>
              </w:rPr>
              <w:t>0</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0040182B">
              <w:rPr>
                <w:color w:val="000000" w:themeColor="text1"/>
                <w:szCs w:val="21"/>
              </w:rPr>
              <w:t>18.9</w:t>
            </w:r>
            <w:r w:rsidRPr="00883A1D">
              <w:rPr>
                <w:rFonts w:hint="eastAsia"/>
                <w:color w:val="000000" w:themeColor="text1"/>
                <w:szCs w:val="21"/>
              </w:rPr>
              <w:t>t</w:t>
            </w:r>
            <w:r w:rsidRPr="00883A1D">
              <w:rPr>
                <w:color w:val="000000" w:themeColor="text1"/>
                <w:szCs w:val="21"/>
              </w:rPr>
              <w:t>/a</w:t>
            </w:r>
          </w:p>
          <w:p w14:paraId="6D062DA7" w14:textId="25B65ADF"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T</w:t>
            </w:r>
            <w:r w:rsidRPr="00883A1D">
              <w:rPr>
                <w:color w:val="000000" w:themeColor="text1"/>
                <w:szCs w:val="21"/>
              </w:rPr>
              <w:t>P</w:t>
            </w:r>
            <w:r w:rsidRPr="00883A1D">
              <w:rPr>
                <w:rFonts w:hint="eastAsia"/>
                <w:color w:val="000000" w:themeColor="text1"/>
                <w:szCs w:val="21"/>
              </w:rPr>
              <w:t>：</w:t>
            </w:r>
            <w:r w:rsidR="00F903DA">
              <w:rPr>
                <w:color w:val="000000" w:themeColor="text1"/>
                <w:szCs w:val="21"/>
              </w:rPr>
              <w:t>5240</w:t>
            </w:r>
            <w:r w:rsidRPr="00883A1D">
              <w:rPr>
                <w:color w:val="000000" w:themeColor="text1"/>
                <w:szCs w:val="21"/>
              </w:rPr>
              <w:t>t</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0</w:t>
            </w:r>
            <w:r w:rsidRPr="00883A1D">
              <w:rPr>
                <w:color w:val="000000" w:themeColor="text1"/>
                <w:szCs w:val="21"/>
              </w:rPr>
              <w:t>.5mg/L</w:t>
            </w:r>
            <w:r w:rsidRPr="00883A1D">
              <w:rPr>
                <w:rFonts w:hint="eastAsia"/>
                <w:color w:val="000000" w:themeColor="text1"/>
                <w:szCs w:val="21"/>
              </w:rPr>
              <w:t>×</w:t>
            </w:r>
            <w:r w:rsidRPr="00883A1D">
              <w:rPr>
                <w:color w:val="000000" w:themeColor="text1"/>
                <w:szCs w:val="21"/>
              </w:rPr>
              <w:t>36</w:t>
            </w:r>
            <w:r w:rsidR="00F903DA">
              <w:rPr>
                <w:color w:val="000000" w:themeColor="text1"/>
                <w:szCs w:val="21"/>
              </w:rPr>
              <w:t>0</w:t>
            </w:r>
            <w:r w:rsidRPr="00883A1D">
              <w:rPr>
                <w:rFonts w:hint="eastAsia"/>
                <w:color w:val="000000" w:themeColor="text1"/>
                <w:szCs w:val="21"/>
              </w:rPr>
              <w:t>d</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-6</w:t>
            </w:r>
            <w:r w:rsidRPr="00883A1D">
              <w:rPr>
                <w:rFonts w:hint="eastAsia"/>
                <w:color w:val="000000" w:themeColor="text1"/>
                <w:szCs w:val="21"/>
              </w:rPr>
              <w:t>=</w:t>
            </w:r>
            <w:r w:rsidRPr="00883A1D">
              <w:rPr>
                <w:color w:val="000000" w:themeColor="text1"/>
                <w:szCs w:val="21"/>
              </w:rPr>
              <w:t>0.</w:t>
            </w:r>
            <w:r w:rsidR="0040182B">
              <w:rPr>
                <w:color w:val="000000" w:themeColor="text1"/>
                <w:szCs w:val="21"/>
              </w:rPr>
              <w:t>943</w:t>
            </w:r>
            <w:r w:rsidRPr="00883A1D">
              <w:rPr>
                <w:color w:val="000000" w:themeColor="text1"/>
                <w:szCs w:val="21"/>
              </w:rPr>
              <w:t>t/a</w:t>
            </w:r>
          </w:p>
          <w:p w14:paraId="65C7661D" w14:textId="0746B8A3" w:rsidR="00D93545" w:rsidRPr="00883A1D" w:rsidRDefault="0091693F">
            <w:pPr>
              <w:ind w:leftChars="35" w:left="73" w:firstLineChars="200" w:firstLine="422"/>
              <w:jc w:val="center"/>
              <w:rPr>
                <w:b/>
                <w:color w:val="000000" w:themeColor="text1"/>
                <w:szCs w:val="21"/>
              </w:rPr>
            </w:pPr>
            <w:r w:rsidRPr="00883A1D">
              <w:rPr>
                <w:b/>
                <w:color w:val="000000" w:themeColor="text1"/>
                <w:szCs w:val="21"/>
              </w:rPr>
              <w:t>表</w:t>
            </w:r>
            <w:r w:rsidRPr="00883A1D">
              <w:rPr>
                <w:rFonts w:hint="eastAsia"/>
                <w:b/>
                <w:color w:val="000000" w:themeColor="text1"/>
                <w:szCs w:val="21"/>
              </w:rPr>
              <w:t>3</w:t>
            </w:r>
            <w:r w:rsidRPr="00883A1D">
              <w:rPr>
                <w:b/>
                <w:color w:val="000000" w:themeColor="text1"/>
                <w:szCs w:val="21"/>
              </w:rPr>
              <w:t>-3</w:t>
            </w:r>
            <w:r w:rsidR="00BD4885">
              <w:rPr>
                <w:rFonts w:hint="eastAsia"/>
                <w:b/>
                <w:color w:val="000000" w:themeColor="text1"/>
                <w:szCs w:val="21"/>
              </w:rPr>
              <w:t>0</w:t>
            </w:r>
            <w:r w:rsidRPr="00883A1D">
              <w:rPr>
                <w:b/>
                <w:color w:val="000000" w:themeColor="text1"/>
                <w:szCs w:val="21"/>
              </w:rPr>
              <w:t xml:space="preserve">  </w:t>
            </w:r>
            <w:r w:rsidRPr="00883A1D">
              <w:rPr>
                <w:b/>
                <w:color w:val="000000" w:themeColor="text1"/>
                <w:szCs w:val="21"/>
              </w:rPr>
              <w:t>排放总量控制标准</w:t>
            </w:r>
            <w:r w:rsidRPr="00883A1D">
              <w:rPr>
                <w:rFonts w:hint="eastAsia"/>
                <w:b/>
                <w:color w:val="000000" w:themeColor="text1"/>
                <w:szCs w:val="21"/>
              </w:rPr>
              <w:t xml:space="preserve"> </w:t>
            </w:r>
            <w:r w:rsidRPr="00883A1D">
              <w:rPr>
                <w:b/>
                <w:color w:val="000000" w:themeColor="text1"/>
                <w:szCs w:val="21"/>
              </w:rPr>
              <w:t xml:space="preserve"> </w:t>
            </w:r>
            <w:r w:rsidRPr="00883A1D">
              <w:rPr>
                <w:rFonts w:hint="eastAsia"/>
                <w:b/>
                <w:color w:val="000000" w:themeColor="text1"/>
                <w:szCs w:val="21"/>
              </w:rPr>
              <w:t>单位：</w:t>
            </w:r>
            <w:r w:rsidRPr="00883A1D">
              <w:rPr>
                <w:rFonts w:hint="eastAsia"/>
                <w:b/>
                <w:color w:val="000000" w:themeColor="text1"/>
                <w:szCs w:val="21"/>
              </w:rPr>
              <w:t>t</w:t>
            </w:r>
            <w:r w:rsidRPr="00883A1D">
              <w:rPr>
                <w:b/>
                <w:color w:val="000000" w:themeColor="text1"/>
                <w:szCs w:val="21"/>
              </w:rPr>
              <w:t>/a</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26"/>
              <w:gridCol w:w="1781"/>
              <w:gridCol w:w="2173"/>
              <w:gridCol w:w="3356"/>
            </w:tblGrid>
            <w:tr w:rsidR="00883A1D" w:rsidRPr="00883A1D" w14:paraId="55B1933D" w14:textId="77777777">
              <w:trPr>
                <w:trHeight w:val="340"/>
                <w:jc w:val="center"/>
              </w:trPr>
              <w:tc>
                <w:tcPr>
                  <w:tcW w:w="718" w:type="pct"/>
                  <w:vAlign w:val="center"/>
                </w:tcPr>
                <w:p w14:paraId="2DA563BE" w14:textId="77777777" w:rsidR="00D93545" w:rsidRPr="00883A1D" w:rsidRDefault="0091693F">
                  <w:pPr>
                    <w:widowControl/>
                    <w:spacing w:line="20" w:lineRule="atLeast"/>
                    <w:jc w:val="center"/>
                    <w:rPr>
                      <w:b/>
                      <w:bCs/>
                      <w:color w:val="000000" w:themeColor="text1"/>
                      <w:kern w:val="0"/>
                      <w:szCs w:val="21"/>
                    </w:rPr>
                  </w:pPr>
                  <w:r w:rsidRPr="00883A1D">
                    <w:rPr>
                      <w:b/>
                      <w:bCs/>
                      <w:color w:val="000000" w:themeColor="text1"/>
                      <w:kern w:val="0"/>
                      <w:szCs w:val="21"/>
                    </w:rPr>
                    <w:t>类别</w:t>
                  </w:r>
                </w:p>
              </w:tc>
              <w:tc>
                <w:tcPr>
                  <w:tcW w:w="1043" w:type="pct"/>
                  <w:vAlign w:val="center"/>
                </w:tcPr>
                <w:p w14:paraId="3CF03781" w14:textId="77777777" w:rsidR="00D93545" w:rsidRPr="00883A1D" w:rsidRDefault="0091693F">
                  <w:pPr>
                    <w:widowControl/>
                    <w:spacing w:line="20" w:lineRule="atLeast"/>
                    <w:jc w:val="center"/>
                    <w:rPr>
                      <w:b/>
                      <w:bCs/>
                      <w:color w:val="000000" w:themeColor="text1"/>
                      <w:kern w:val="0"/>
                      <w:szCs w:val="21"/>
                    </w:rPr>
                  </w:pPr>
                  <w:r w:rsidRPr="00883A1D">
                    <w:rPr>
                      <w:b/>
                      <w:bCs/>
                      <w:color w:val="000000" w:themeColor="text1"/>
                      <w:kern w:val="0"/>
                      <w:szCs w:val="21"/>
                    </w:rPr>
                    <w:t>污染物</w:t>
                  </w:r>
                </w:p>
              </w:tc>
              <w:tc>
                <w:tcPr>
                  <w:tcW w:w="1273" w:type="pct"/>
                  <w:vAlign w:val="center"/>
                </w:tcPr>
                <w:p w14:paraId="668E34A4" w14:textId="77777777" w:rsidR="00D93545" w:rsidRPr="00883A1D" w:rsidRDefault="0091693F">
                  <w:pPr>
                    <w:widowControl/>
                    <w:spacing w:line="20" w:lineRule="atLeast"/>
                    <w:jc w:val="center"/>
                    <w:rPr>
                      <w:b/>
                      <w:bCs/>
                      <w:color w:val="000000" w:themeColor="text1"/>
                      <w:kern w:val="0"/>
                      <w:szCs w:val="21"/>
                    </w:rPr>
                  </w:pPr>
                  <w:r w:rsidRPr="00883A1D">
                    <w:rPr>
                      <w:b/>
                      <w:bCs/>
                      <w:color w:val="000000" w:themeColor="text1"/>
                      <w:kern w:val="0"/>
                      <w:szCs w:val="21"/>
                    </w:rPr>
                    <w:t>本项目排</w:t>
                  </w:r>
                  <w:r w:rsidRPr="00883A1D">
                    <w:rPr>
                      <w:rFonts w:hint="eastAsia"/>
                      <w:b/>
                      <w:bCs/>
                      <w:color w:val="000000" w:themeColor="text1"/>
                      <w:kern w:val="0"/>
                      <w:szCs w:val="21"/>
                    </w:rPr>
                    <w:t>口</w:t>
                  </w:r>
                </w:p>
              </w:tc>
              <w:tc>
                <w:tcPr>
                  <w:tcW w:w="1966" w:type="pct"/>
                  <w:vAlign w:val="center"/>
                </w:tcPr>
                <w:p w14:paraId="78865D2E" w14:textId="77777777" w:rsidR="00D93545" w:rsidRPr="00883A1D" w:rsidRDefault="0091693F">
                  <w:pPr>
                    <w:widowControl/>
                    <w:spacing w:line="20" w:lineRule="atLeast"/>
                    <w:jc w:val="center"/>
                    <w:rPr>
                      <w:b/>
                      <w:bCs/>
                      <w:color w:val="000000" w:themeColor="text1"/>
                      <w:kern w:val="0"/>
                      <w:szCs w:val="21"/>
                    </w:rPr>
                  </w:pPr>
                  <w:r w:rsidRPr="00883A1D">
                    <w:rPr>
                      <w:b/>
                      <w:bCs/>
                      <w:color w:val="000000" w:themeColor="text1"/>
                      <w:kern w:val="0"/>
                      <w:szCs w:val="21"/>
                    </w:rPr>
                    <w:t>污水处理厂</w:t>
                  </w:r>
                  <w:r w:rsidRPr="00883A1D">
                    <w:rPr>
                      <w:rFonts w:hint="eastAsia"/>
                      <w:b/>
                      <w:bCs/>
                      <w:color w:val="000000" w:themeColor="text1"/>
                      <w:kern w:val="0"/>
                      <w:szCs w:val="21"/>
                    </w:rPr>
                    <w:t>排口</w:t>
                  </w:r>
                </w:p>
              </w:tc>
            </w:tr>
            <w:tr w:rsidR="00883A1D" w:rsidRPr="00883A1D" w14:paraId="26099B51" w14:textId="77777777">
              <w:trPr>
                <w:trHeight w:val="340"/>
                <w:jc w:val="center"/>
              </w:trPr>
              <w:tc>
                <w:tcPr>
                  <w:tcW w:w="718" w:type="pct"/>
                  <w:vMerge w:val="restart"/>
                  <w:vAlign w:val="center"/>
                </w:tcPr>
                <w:p w14:paraId="186A69CC" w14:textId="77777777" w:rsidR="00D93545" w:rsidRPr="00883A1D" w:rsidRDefault="0091693F">
                  <w:pPr>
                    <w:widowControl/>
                    <w:spacing w:line="20" w:lineRule="atLeast"/>
                    <w:jc w:val="center"/>
                    <w:rPr>
                      <w:color w:val="000000" w:themeColor="text1"/>
                      <w:kern w:val="0"/>
                      <w:szCs w:val="21"/>
                    </w:rPr>
                  </w:pPr>
                  <w:r w:rsidRPr="00883A1D">
                    <w:rPr>
                      <w:color w:val="000000" w:themeColor="text1"/>
                      <w:kern w:val="0"/>
                      <w:szCs w:val="21"/>
                    </w:rPr>
                    <w:t>水污染物</w:t>
                  </w:r>
                </w:p>
              </w:tc>
              <w:tc>
                <w:tcPr>
                  <w:tcW w:w="1043" w:type="pct"/>
                  <w:vAlign w:val="center"/>
                </w:tcPr>
                <w:p w14:paraId="45697A65" w14:textId="77777777" w:rsidR="00D93545" w:rsidRPr="00883A1D" w:rsidRDefault="0091693F">
                  <w:pPr>
                    <w:widowControl/>
                    <w:spacing w:line="20" w:lineRule="atLeast"/>
                    <w:jc w:val="center"/>
                    <w:rPr>
                      <w:color w:val="000000" w:themeColor="text1"/>
                      <w:kern w:val="0"/>
                      <w:szCs w:val="21"/>
                    </w:rPr>
                  </w:pPr>
                  <w:r w:rsidRPr="00883A1D">
                    <w:rPr>
                      <w:color w:val="000000" w:themeColor="text1"/>
                      <w:kern w:val="0"/>
                      <w:szCs w:val="21"/>
                    </w:rPr>
                    <w:t>COD</w:t>
                  </w:r>
                  <w:r w:rsidRPr="00883A1D">
                    <w:rPr>
                      <w:color w:val="000000" w:themeColor="text1"/>
                      <w:kern w:val="0"/>
                      <w:szCs w:val="21"/>
                      <w:vertAlign w:val="subscript"/>
                    </w:rPr>
                    <w:t>Cr</w:t>
                  </w:r>
                </w:p>
              </w:tc>
              <w:tc>
                <w:tcPr>
                  <w:tcW w:w="1273" w:type="pct"/>
                  <w:vAlign w:val="center"/>
                </w:tcPr>
                <w:p w14:paraId="7A8952DF" w14:textId="2DF47BE9" w:rsidR="00D93545" w:rsidRPr="00883A1D" w:rsidRDefault="00F903DA">
                  <w:pPr>
                    <w:widowControl/>
                    <w:spacing w:line="20" w:lineRule="atLeast"/>
                    <w:jc w:val="center"/>
                    <w:rPr>
                      <w:color w:val="000000" w:themeColor="text1"/>
                      <w:kern w:val="0"/>
                      <w:szCs w:val="21"/>
                    </w:rPr>
                  </w:pPr>
                  <w:r>
                    <w:rPr>
                      <w:color w:val="000000" w:themeColor="text1"/>
                      <w:kern w:val="0"/>
                      <w:szCs w:val="21"/>
                    </w:rPr>
                    <w:t>943.2</w:t>
                  </w:r>
                </w:p>
              </w:tc>
              <w:tc>
                <w:tcPr>
                  <w:tcW w:w="1966" w:type="pct"/>
                  <w:vAlign w:val="center"/>
                </w:tcPr>
                <w:p w14:paraId="013D4195" w14:textId="5AE009CE" w:rsidR="00D93545" w:rsidRPr="00883A1D" w:rsidRDefault="00F903DA">
                  <w:pPr>
                    <w:widowControl/>
                    <w:spacing w:line="20" w:lineRule="atLeast"/>
                    <w:jc w:val="center"/>
                    <w:rPr>
                      <w:color w:val="000000" w:themeColor="text1"/>
                      <w:kern w:val="0"/>
                      <w:szCs w:val="21"/>
                    </w:rPr>
                  </w:pPr>
                  <w:r>
                    <w:rPr>
                      <w:color w:val="000000" w:themeColor="text1"/>
                      <w:kern w:val="0"/>
                      <w:szCs w:val="21"/>
                    </w:rPr>
                    <w:t>150.9</w:t>
                  </w:r>
                </w:p>
              </w:tc>
            </w:tr>
            <w:tr w:rsidR="00883A1D" w:rsidRPr="00883A1D" w14:paraId="4562103F" w14:textId="77777777">
              <w:trPr>
                <w:trHeight w:val="340"/>
                <w:jc w:val="center"/>
              </w:trPr>
              <w:tc>
                <w:tcPr>
                  <w:tcW w:w="718" w:type="pct"/>
                  <w:vMerge/>
                  <w:vAlign w:val="center"/>
                </w:tcPr>
                <w:p w14:paraId="59983004" w14:textId="77777777" w:rsidR="00D93545" w:rsidRPr="00883A1D" w:rsidRDefault="00D93545">
                  <w:pPr>
                    <w:widowControl/>
                    <w:jc w:val="center"/>
                    <w:rPr>
                      <w:color w:val="000000" w:themeColor="text1"/>
                      <w:kern w:val="0"/>
                      <w:szCs w:val="21"/>
                    </w:rPr>
                  </w:pPr>
                </w:p>
              </w:tc>
              <w:tc>
                <w:tcPr>
                  <w:tcW w:w="1043" w:type="pct"/>
                  <w:vAlign w:val="center"/>
                </w:tcPr>
                <w:p w14:paraId="3E76FAA2" w14:textId="77777777" w:rsidR="00D93545" w:rsidRPr="00883A1D" w:rsidRDefault="0091693F">
                  <w:pPr>
                    <w:widowControl/>
                    <w:spacing w:line="20" w:lineRule="atLeast"/>
                    <w:jc w:val="center"/>
                    <w:rPr>
                      <w:color w:val="000000" w:themeColor="text1"/>
                      <w:kern w:val="0"/>
                      <w:szCs w:val="21"/>
                    </w:rPr>
                  </w:pPr>
                  <w:r w:rsidRPr="00883A1D">
                    <w:rPr>
                      <w:color w:val="000000" w:themeColor="text1"/>
                      <w:kern w:val="0"/>
                      <w:szCs w:val="21"/>
                    </w:rPr>
                    <w:t>氨氮</w:t>
                  </w:r>
                </w:p>
              </w:tc>
              <w:tc>
                <w:tcPr>
                  <w:tcW w:w="1273" w:type="pct"/>
                  <w:vAlign w:val="center"/>
                </w:tcPr>
                <w:p w14:paraId="7579EDAB" w14:textId="0D428997" w:rsidR="00D93545" w:rsidRPr="00883A1D" w:rsidRDefault="00F903DA">
                  <w:pPr>
                    <w:widowControl/>
                    <w:spacing w:line="20" w:lineRule="atLeast"/>
                    <w:jc w:val="center"/>
                    <w:rPr>
                      <w:color w:val="000000" w:themeColor="text1"/>
                      <w:kern w:val="0"/>
                      <w:szCs w:val="21"/>
                    </w:rPr>
                  </w:pPr>
                  <w:r>
                    <w:rPr>
                      <w:color w:val="000000" w:themeColor="text1"/>
                      <w:kern w:val="0"/>
                      <w:szCs w:val="21"/>
                    </w:rPr>
                    <w:t>66.0</w:t>
                  </w:r>
                </w:p>
              </w:tc>
              <w:tc>
                <w:tcPr>
                  <w:tcW w:w="1966" w:type="pct"/>
                  <w:vAlign w:val="center"/>
                </w:tcPr>
                <w:p w14:paraId="619FAAA3" w14:textId="528A1EC6" w:rsidR="00D93545" w:rsidRPr="00883A1D" w:rsidRDefault="00F903DA">
                  <w:pPr>
                    <w:widowControl/>
                    <w:spacing w:line="20" w:lineRule="atLeast"/>
                    <w:jc w:val="center"/>
                    <w:rPr>
                      <w:color w:val="000000" w:themeColor="text1"/>
                      <w:kern w:val="0"/>
                      <w:szCs w:val="21"/>
                    </w:rPr>
                  </w:pPr>
                  <w:r>
                    <w:rPr>
                      <w:color w:val="000000" w:themeColor="text1"/>
                      <w:kern w:val="0"/>
                      <w:szCs w:val="21"/>
                    </w:rPr>
                    <w:t>18.9</w:t>
                  </w:r>
                </w:p>
              </w:tc>
            </w:tr>
            <w:tr w:rsidR="00883A1D" w:rsidRPr="00883A1D" w14:paraId="73A1B5FB" w14:textId="77777777">
              <w:trPr>
                <w:trHeight w:val="340"/>
                <w:jc w:val="center"/>
              </w:trPr>
              <w:tc>
                <w:tcPr>
                  <w:tcW w:w="718" w:type="pct"/>
                  <w:vMerge/>
                  <w:vAlign w:val="center"/>
                </w:tcPr>
                <w:p w14:paraId="5E162357" w14:textId="77777777" w:rsidR="00D93545" w:rsidRPr="00883A1D" w:rsidRDefault="00D93545">
                  <w:pPr>
                    <w:widowControl/>
                    <w:jc w:val="center"/>
                    <w:rPr>
                      <w:color w:val="000000" w:themeColor="text1"/>
                      <w:kern w:val="0"/>
                      <w:szCs w:val="21"/>
                    </w:rPr>
                  </w:pPr>
                </w:p>
              </w:tc>
              <w:tc>
                <w:tcPr>
                  <w:tcW w:w="1043" w:type="pct"/>
                  <w:vAlign w:val="center"/>
                </w:tcPr>
                <w:p w14:paraId="1256B45F"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T</w:t>
                  </w:r>
                  <w:r w:rsidRPr="00883A1D">
                    <w:rPr>
                      <w:color w:val="000000" w:themeColor="text1"/>
                      <w:kern w:val="0"/>
                      <w:szCs w:val="21"/>
                    </w:rPr>
                    <w:t>P</w:t>
                  </w:r>
                </w:p>
              </w:tc>
              <w:tc>
                <w:tcPr>
                  <w:tcW w:w="1273" w:type="pct"/>
                  <w:vAlign w:val="center"/>
                </w:tcPr>
                <w:p w14:paraId="23526C57" w14:textId="0B06A193" w:rsidR="00D93545" w:rsidRPr="00883A1D" w:rsidRDefault="00F903DA">
                  <w:pPr>
                    <w:widowControl/>
                    <w:spacing w:line="20" w:lineRule="atLeast"/>
                    <w:jc w:val="center"/>
                    <w:rPr>
                      <w:color w:val="000000" w:themeColor="text1"/>
                    </w:rPr>
                  </w:pPr>
                  <w:r>
                    <w:rPr>
                      <w:color w:val="000000" w:themeColor="text1"/>
                    </w:rPr>
                    <w:t>15.1</w:t>
                  </w:r>
                </w:p>
              </w:tc>
              <w:tc>
                <w:tcPr>
                  <w:tcW w:w="1966" w:type="pct"/>
                </w:tcPr>
                <w:p w14:paraId="2C13188D" w14:textId="1C55E95A"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0</w:t>
                  </w:r>
                  <w:r w:rsidRPr="00883A1D">
                    <w:rPr>
                      <w:color w:val="000000" w:themeColor="text1"/>
                      <w:kern w:val="0"/>
                      <w:szCs w:val="21"/>
                    </w:rPr>
                    <w:t>.</w:t>
                  </w:r>
                  <w:r w:rsidR="00F903DA">
                    <w:rPr>
                      <w:color w:val="000000" w:themeColor="text1"/>
                      <w:kern w:val="0"/>
                      <w:szCs w:val="21"/>
                    </w:rPr>
                    <w:t>943</w:t>
                  </w:r>
                </w:p>
              </w:tc>
            </w:tr>
            <w:tr w:rsidR="00883A1D" w:rsidRPr="00883A1D" w14:paraId="35F1F06B" w14:textId="77777777">
              <w:trPr>
                <w:trHeight w:val="340"/>
                <w:jc w:val="center"/>
              </w:trPr>
              <w:tc>
                <w:tcPr>
                  <w:tcW w:w="718" w:type="pct"/>
                  <w:vMerge w:val="restart"/>
                  <w:vAlign w:val="center"/>
                </w:tcPr>
                <w:p w14:paraId="5D1D31B1" w14:textId="77777777" w:rsidR="00D93545" w:rsidRPr="00883A1D" w:rsidRDefault="0091693F">
                  <w:pPr>
                    <w:widowControl/>
                    <w:jc w:val="center"/>
                    <w:rPr>
                      <w:color w:val="000000" w:themeColor="text1"/>
                      <w:kern w:val="0"/>
                      <w:szCs w:val="21"/>
                    </w:rPr>
                  </w:pPr>
                  <w:r w:rsidRPr="00883A1D">
                    <w:rPr>
                      <w:rFonts w:hint="eastAsia"/>
                      <w:color w:val="000000" w:themeColor="text1"/>
                      <w:kern w:val="0"/>
                      <w:szCs w:val="21"/>
                    </w:rPr>
                    <w:t>大气污染物</w:t>
                  </w:r>
                </w:p>
              </w:tc>
              <w:tc>
                <w:tcPr>
                  <w:tcW w:w="1043" w:type="pct"/>
                  <w:vAlign w:val="center"/>
                </w:tcPr>
                <w:p w14:paraId="440845F1"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V</w:t>
                  </w:r>
                  <w:r w:rsidRPr="00883A1D">
                    <w:rPr>
                      <w:color w:val="000000" w:themeColor="text1"/>
                      <w:kern w:val="0"/>
                      <w:szCs w:val="21"/>
                    </w:rPr>
                    <w:t>OC</w:t>
                  </w:r>
                  <w:r w:rsidRPr="00883A1D">
                    <w:rPr>
                      <w:rFonts w:hint="eastAsia"/>
                      <w:color w:val="000000" w:themeColor="text1"/>
                      <w:kern w:val="0"/>
                      <w:szCs w:val="21"/>
                    </w:rPr>
                    <w:t>s</w:t>
                  </w:r>
                </w:p>
              </w:tc>
              <w:tc>
                <w:tcPr>
                  <w:tcW w:w="1273" w:type="pct"/>
                  <w:vAlign w:val="center"/>
                </w:tcPr>
                <w:p w14:paraId="0C7004F2" w14:textId="7961EB3E" w:rsidR="00D93545" w:rsidRPr="00883A1D" w:rsidRDefault="00516675">
                  <w:pPr>
                    <w:widowControl/>
                    <w:spacing w:line="20" w:lineRule="atLeast"/>
                    <w:jc w:val="center"/>
                    <w:rPr>
                      <w:color w:val="000000" w:themeColor="text1"/>
                    </w:rPr>
                  </w:pPr>
                  <w:r>
                    <w:rPr>
                      <w:color w:val="000000" w:themeColor="text1"/>
                    </w:rPr>
                    <w:t>4.40</w:t>
                  </w:r>
                </w:p>
              </w:tc>
              <w:tc>
                <w:tcPr>
                  <w:tcW w:w="1966" w:type="pct"/>
                </w:tcPr>
                <w:p w14:paraId="407A7BF3"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w:t>
                  </w:r>
                </w:p>
              </w:tc>
            </w:tr>
            <w:tr w:rsidR="00883A1D" w:rsidRPr="00883A1D" w14:paraId="2AE6A726" w14:textId="77777777">
              <w:trPr>
                <w:trHeight w:val="340"/>
                <w:jc w:val="center"/>
              </w:trPr>
              <w:tc>
                <w:tcPr>
                  <w:tcW w:w="718" w:type="pct"/>
                  <w:vMerge/>
                  <w:vAlign w:val="center"/>
                </w:tcPr>
                <w:p w14:paraId="1DA11C3A" w14:textId="77777777" w:rsidR="00D93545" w:rsidRPr="00883A1D" w:rsidRDefault="00D93545">
                  <w:pPr>
                    <w:widowControl/>
                    <w:jc w:val="center"/>
                    <w:rPr>
                      <w:color w:val="000000" w:themeColor="text1"/>
                      <w:kern w:val="0"/>
                      <w:szCs w:val="21"/>
                    </w:rPr>
                  </w:pPr>
                </w:p>
              </w:tc>
              <w:tc>
                <w:tcPr>
                  <w:tcW w:w="1043" w:type="pct"/>
                  <w:vAlign w:val="center"/>
                </w:tcPr>
                <w:p w14:paraId="48C4B15D"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S</w:t>
                  </w:r>
                  <w:r w:rsidRPr="00883A1D">
                    <w:rPr>
                      <w:color w:val="000000" w:themeColor="text1"/>
                      <w:kern w:val="0"/>
                      <w:szCs w:val="21"/>
                    </w:rPr>
                    <w:t>O</w:t>
                  </w:r>
                  <w:r w:rsidRPr="00883A1D">
                    <w:rPr>
                      <w:color w:val="000000" w:themeColor="text1"/>
                      <w:kern w:val="0"/>
                      <w:szCs w:val="21"/>
                      <w:vertAlign w:val="subscript"/>
                    </w:rPr>
                    <w:t>2</w:t>
                  </w:r>
                </w:p>
              </w:tc>
              <w:tc>
                <w:tcPr>
                  <w:tcW w:w="1273" w:type="pct"/>
                  <w:vAlign w:val="center"/>
                </w:tcPr>
                <w:p w14:paraId="3CD523E3" w14:textId="61F4D82F" w:rsidR="00D93545" w:rsidRPr="00883A1D" w:rsidRDefault="00516675">
                  <w:pPr>
                    <w:widowControl/>
                    <w:spacing w:line="20" w:lineRule="atLeast"/>
                    <w:jc w:val="center"/>
                    <w:rPr>
                      <w:color w:val="000000" w:themeColor="text1"/>
                    </w:rPr>
                  </w:pPr>
                  <w:r>
                    <w:rPr>
                      <w:color w:val="000000" w:themeColor="text1"/>
                    </w:rPr>
                    <w:t>1.44</w:t>
                  </w:r>
                </w:p>
              </w:tc>
              <w:tc>
                <w:tcPr>
                  <w:tcW w:w="1966" w:type="pct"/>
                </w:tcPr>
                <w:p w14:paraId="57CE92E8"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w:t>
                  </w:r>
                </w:p>
              </w:tc>
            </w:tr>
            <w:tr w:rsidR="00883A1D" w:rsidRPr="00883A1D" w14:paraId="6F3CF7EB" w14:textId="77777777">
              <w:trPr>
                <w:trHeight w:val="340"/>
                <w:jc w:val="center"/>
              </w:trPr>
              <w:tc>
                <w:tcPr>
                  <w:tcW w:w="718" w:type="pct"/>
                  <w:vMerge/>
                  <w:vAlign w:val="center"/>
                </w:tcPr>
                <w:p w14:paraId="6DA7209D" w14:textId="77777777" w:rsidR="00D93545" w:rsidRPr="00883A1D" w:rsidRDefault="00D93545">
                  <w:pPr>
                    <w:widowControl/>
                    <w:jc w:val="center"/>
                    <w:rPr>
                      <w:color w:val="000000" w:themeColor="text1"/>
                      <w:kern w:val="0"/>
                      <w:szCs w:val="21"/>
                    </w:rPr>
                  </w:pPr>
                </w:p>
              </w:tc>
              <w:tc>
                <w:tcPr>
                  <w:tcW w:w="1043" w:type="pct"/>
                  <w:vAlign w:val="center"/>
                </w:tcPr>
                <w:p w14:paraId="3F9B0FA3"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N</w:t>
                  </w:r>
                  <w:r w:rsidRPr="00883A1D">
                    <w:rPr>
                      <w:color w:val="000000" w:themeColor="text1"/>
                      <w:kern w:val="0"/>
                      <w:szCs w:val="21"/>
                    </w:rPr>
                    <w:t>O</w:t>
                  </w:r>
                  <w:r w:rsidRPr="00883A1D">
                    <w:rPr>
                      <w:rFonts w:hint="eastAsia"/>
                      <w:color w:val="000000" w:themeColor="text1"/>
                      <w:kern w:val="0"/>
                      <w:szCs w:val="21"/>
                    </w:rPr>
                    <w:t>x</w:t>
                  </w:r>
                </w:p>
              </w:tc>
              <w:tc>
                <w:tcPr>
                  <w:tcW w:w="1273" w:type="pct"/>
                  <w:vAlign w:val="center"/>
                </w:tcPr>
                <w:p w14:paraId="3AB3A992" w14:textId="2EEE9596" w:rsidR="00D93545" w:rsidRPr="00883A1D" w:rsidRDefault="00516675">
                  <w:pPr>
                    <w:widowControl/>
                    <w:spacing w:line="20" w:lineRule="atLeast"/>
                    <w:jc w:val="center"/>
                    <w:rPr>
                      <w:color w:val="000000" w:themeColor="text1"/>
                    </w:rPr>
                  </w:pPr>
                  <w:r>
                    <w:rPr>
                      <w:color w:val="000000" w:themeColor="text1"/>
                    </w:rPr>
                    <w:t>24.2</w:t>
                  </w:r>
                </w:p>
              </w:tc>
              <w:tc>
                <w:tcPr>
                  <w:tcW w:w="1966" w:type="pct"/>
                </w:tcPr>
                <w:p w14:paraId="197D1936"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w:t>
                  </w:r>
                </w:p>
              </w:tc>
            </w:tr>
            <w:tr w:rsidR="00883A1D" w:rsidRPr="00883A1D" w14:paraId="64A0278B" w14:textId="77777777">
              <w:trPr>
                <w:trHeight w:val="340"/>
                <w:jc w:val="center"/>
              </w:trPr>
              <w:tc>
                <w:tcPr>
                  <w:tcW w:w="718" w:type="pct"/>
                  <w:vMerge/>
                  <w:vAlign w:val="center"/>
                </w:tcPr>
                <w:p w14:paraId="10FFE145" w14:textId="77777777" w:rsidR="00D93545" w:rsidRPr="00883A1D" w:rsidRDefault="00D93545">
                  <w:pPr>
                    <w:widowControl/>
                    <w:jc w:val="center"/>
                    <w:rPr>
                      <w:color w:val="000000" w:themeColor="text1"/>
                      <w:kern w:val="0"/>
                      <w:szCs w:val="21"/>
                    </w:rPr>
                  </w:pPr>
                </w:p>
              </w:tc>
              <w:tc>
                <w:tcPr>
                  <w:tcW w:w="1043" w:type="pct"/>
                  <w:vAlign w:val="center"/>
                </w:tcPr>
                <w:p w14:paraId="4371C0F3"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颗粒物</w:t>
                  </w:r>
                </w:p>
              </w:tc>
              <w:tc>
                <w:tcPr>
                  <w:tcW w:w="1273" w:type="pct"/>
                  <w:vAlign w:val="center"/>
                </w:tcPr>
                <w:p w14:paraId="7E03FC8C" w14:textId="74C89B0A" w:rsidR="00D93545" w:rsidRPr="00883A1D" w:rsidRDefault="00516675">
                  <w:pPr>
                    <w:widowControl/>
                    <w:spacing w:line="20" w:lineRule="atLeast"/>
                    <w:jc w:val="center"/>
                    <w:rPr>
                      <w:color w:val="000000" w:themeColor="text1"/>
                    </w:rPr>
                  </w:pPr>
                  <w:r>
                    <w:rPr>
                      <w:color w:val="000000" w:themeColor="text1"/>
                    </w:rPr>
                    <w:t>3.46</w:t>
                  </w:r>
                </w:p>
              </w:tc>
              <w:tc>
                <w:tcPr>
                  <w:tcW w:w="1966" w:type="pct"/>
                </w:tcPr>
                <w:p w14:paraId="79FC71A1" w14:textId="77777777" w:rsidR="00D93545" w:rsidRPr="00883A1D" w:rsidRDefault="0091693F">
                  <w:pPr>
                    <w:widowControl/>
                    <w:spacing w:line="20" w:lineRule="atLeast"/>
                    <w:jc w:val="center"/>
                    <w:rPr>
                      <w:color w:val="000000" w:themeColor="text1"/>
                      <w:kern w:val="0"/>
                      <w:szCs w:val="21"/>
                    </w:rPr>
                  </w:pPr>
                  <w:r w:rsidRPr="00883A1D">
                    <w:rPr>
                      <w:rFonts w:hint="eastAsia"/>
                      <w:color w:val="000000" w:themeColor="text1"/>
                      <w:kern w:val="0"/>
                      <w:szCs w:val="21"/>
                    </w:rPr>
                    <w:t>/</w:t>
                  </w:r>
                </w:p>
              </w:tc>
            </w:tr>
          </w:tbl>
          <w:p w14:paraId="1A16428A" w14:textId="77777777" w:rsidR="007273E9" w:rsidRPr="00883A1D" w:rsidRDefault="007273E9">
            <w:pPr>
              <w:pStyle w:val="32"/>
              <w:spacing w:after="0" w:line="360" w:lineRule="auto"/>
              <w:ind w:leftChars="0" w:left="0" w:firstLineChars="200" w:firstLine="402"/>
              <w:rPr>
                <w:b/>
                <w:bCs/>
                <w:color w:val="000000" w:themeColor="text1"/>
                <w:sz w:val="20"/>
                <w:szCs w:val="20"/>
                <w:lang w:val="en-US"/>
              </w:rPr>
            </w:pPr>
          </w:p>
          <w:p w14:paraId="126B4685" w14:textId="40633D38" w:rsidR="007273E9" w:rsidRPr="00883A1D" w:rsidRDefault="007273E9">
            <w:pPr>
              <w:pStyle w:val="32"/>
              <w:spacing w:after="0" w:line="360" w:lineRule="auto"/>
              <w:ind w:leftChars="0" w:left="0" w:firstLineChars="200" w:firstLine="402"/>
              <w:rPr>
                <w:b/>
                <w:bCs/>
                <w:color w:val="000000" w:themeColor="text1"/>
                <w:sz w:val="20"/>
                <w:szCs w:val="20"/>
                <w:lang w:val="en-US"/>
              </w:rPr>
            </w:pPr>
          </w:p>
          <w:p w14:paraId="3A306DA1" w14:textId="6EEA7C9F"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34BBD660" w14:textId="251BE908"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3AC7AEAD" w14:textId="1984E35D"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1A132953" w14:textId="6C251404"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657DC680" w14:textId="25350FD1"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7FAC8D4E" w14:textId="19B5D503"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6FB98850" w14:textId="3BAF560E"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50852DA1" w14:textId="20344B76"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113FBCC5" w14:textId="55398F4E"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1C3B96F4" w14:textId="351ACC88"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60255898" w14:textId="13C49B3C"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7884025E" w14:textId="7B5BCB7A"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0B9A06ED" w14:textId="2F087276" w:rsidR="00CC3799" w:rsidRPr="00BD4885" w:rsidRDefault="00CC3799">
            <w:pPr>
              <w:pStyle w:val="32"/>
              <w:spacing w:after="0" w:line="360" w:lineRule="auto"/>
              <w:ind w:leftChars="0" w:left="0" w:firstLineChars="200" w:firstLine="402"/>
              <w:rPr>
                <w:b/>
                <w:bCs/>
                <w:color w:val="000000" w:themeColor="text1"/>
                <w:sz w:val="20"/>
                <w:szCs w:val="20"/>
                <w:lang w:val="en-US"/>
              </w:rPr>
            </w:pPr>
          </w:p>
          <w:p w14:paraId="721BF3D4" w14:textId="3565F97D"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2420F26D" w14:textId="1F00F40D"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029F4FE6" w14:textId="34C8CE5F"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16A1E59D" w14:textId="77777777" w:rsidR="00CC3799" w:rsidRPr="00883A1D" w:rsidRDefault="00CC3799">
            <w:pPr>
              <w:pStyle w:val="32"/>
              <w:spacing w:after="0" w:line="360" w:lineRule="auto"/>
              <w:ind w:leftChars="0" w:left="0" w:firstLineChars="200" w:firstLine="402"/>
              <w:rPr>
                <w:b/>
                <w:bCs/>
                <w:color w:val="000000" w:themeColor="text1"/>
                <w:sz w:val="20"/>
                <w:szCs w:val="20"/>
                <w:lang w:val="en-US"/>
              </w:rPr>
            </w:pPr>
          </w:p>
          <w:p w14:paraId="61F53A2A" w14:textId="6303589C" w:rsidR="007273E9" w:rsidRPr="00883A1D" w:rsidRDefault="007273E9">
            <w:pPr>
              <w:pStyle w:val="32"/>
              <w:spacing w:after="0" w:line="360" w:lineRule="auto"/>
              <w:ind w:leftChars="0" w:left="0" w:firstLineChars="200" w:firstLine="402"/>
              <w:rPr>
                <w:b/>
                <w:bCs/>
                <w:color w:val="000000" w:themeColor="text1"/>
                <w:sz w:val="20"/>
                <w:szCs w:val="20"/>
                <w:lang w:val="en-US"/>
              </w:rPr>
            </w:pPr>
          </w:p>
        </w:tc>
      </w:tr>
    </w:tbl>
    <w:p w14:paraId="0416294D" w14:textId="77777777" w:rsidR="00D93545" w:rsidRPr="00883A1D" w:rsidRDefault="00D93545">
      <w:pPr>
        <w:pStyle w:val="1"/>
        <w:adjustRightInd w:val="0"/>
        <w:snapToGrid w:val="0"/>
        <w:spacing w:before="0" w:after="0" w:line="360" w:lineRule="auto"/>
        <w:rPr>
          <w:color w:val="000000" w:themeColor="text1"/>
          <w:sz w:val="32"/>
          <w:szCs w:val="32"/>
        </w:rPr>
        <w:sectPr w:rsidR="00D93545" w:rsidRPr="00883A1D">
          <w:pgSz w:w="11906" w:h="16838"/>
          <w:pgMar w:top="1418" w:right="1418" w:bottom="1559" w:left="1418" w:header="907" w:footer="1134" w:gutter="0"/>
          <w:cols w:space="425"/>
          <w:docGrid w:type="lines" w:linePitch="312"/>
        </w:sectPr>
      </w:pPr>
    </w:p>
    <w:p w14:paraId="613B206C"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40" w:name="_Toc73020274"/>
      <w:bookmarkStart w:id="41" w:name="_Toc68873455"/>
      <w:bookmarkStart w:id="42" w:name="_Toc67323767"/>
      <w:bookmarkStart w:id="43" w:name="_Toc67323440"/>
      <w:bookmarkStart w:id="44" w:name="_Toc67045863"/>
      <w:bookmarkStart w:id="45" w:name="_Toc64984643"/>
      <w:bookmarkStart w:id="46" w:name="_Toc125741767"/>
      <w:r w:rsidRPr="00883A1D">
        <w:rPr>
          <w:rFonts w:ascii="黑体" w:eastAsia="黑体" w:hAnsi="黑体" w:hint="eastAsia"/>
          <w:b w:val="0"/>
          <w:bCs w:val="0"/>
          <w:color w:val="000000" w:themeColor="text1"/>
          <w:sz w:val="30"/>
          <w:szCs w:val="30"/>
        </w:rPr>
        <w:t>四、主要环境影响和保护措施</w:t>
      </w:r>
      <w:bookmarkEnd w:id="40"/>
      <w:bookmarkEnd w:id="41"/>
      <w:bookmarkEnd w:id="42"/>
      <w:bookmarkEnd w:id="43"/>
      <w:bookmarkEnd w:id="44"/>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46"/>
      </w:tblGrid>
      <w:tr w:rsidR="00D93545" w:rsidRPr="00883A1D" w14:paraId="1C08DFB4" w14:textId="77777777">
        <w:trPr>
          <w:trHeight w:val="957"/>
        </w:trPr>
        <w:tc>
          <w:tcPr>
            <w:tcW w:w="291" w:type="pct"/>
            <w:vAlign w:val="center"/>
          </w:tcPr>
          <w:p w14:paraId="3457CAF1" w14:textId="77777777" w:rsidR="00D93545" w:rsidRPr="00883A1D" w:rsidRDefault="0091693F">
            <w:pPr>
              <w:spacing w:line="360" w:lineRule="auto"/>
              <w:jc w:val="center"/>
              <w:rPr>
                <w:color w:val="000000" w:themeColor="text1"/>
                <w:sz w:val="24"/>
              </w:rPr>
            </w:pPr>
            <w:r w:rsidRPr="00883A1D">
              <w:rPr>
                <w:rFonts w:hint="eastAsia"/>
                <w:color w:val="000000" w:themeColor="text1"/>
                <w:szCs w:val="21"/>
              </w:rPr>
              <w:t>施工期环境保护措施</w:t>
            </w:r>
          </w:p>
        </w:tc>
        <w:tc>
          <w:tcPr>
            <w:tcW w:w="4709" w:type="pct"/>
          </w:tcPr>
          <w:p w14:paraId="2711551F" w14:textId="77777777" w:rsidR="00D93545" w:rsidRPr="00883A1D" w:rsidRDefault="0091693F">
            <w:pPr>
              <w:spacing w:line="360" w:lineRule="auto"/>
              <w:ind w:firstLineChars="200" w:firstLine="422"/>
              <w:rPr>
                <w:b/>
                <w:color w:val="000000" w:themeColor="text1"/>
                <w:szCs w:val="21"/>
                <w:lang w:val="zh-CN"/>
              </w:rPr>
            </w:pPr>
            <w:r w:rsidRPr="00883A1D">
              <w:rPr>
                <w:rFonts w:hint="eastAsia"/>
                <w:b/>
                <w:color w:val="000000" w:themeColor="text1"/>
                <w:szCs w:val="21"/>
              </w:rPr>
              <w:t>（一）施工期废气防治措施</w:t>
            </w:r>
          </w:p>
          <w:p w14:paraId="5EFB4A5F" w14:textId="583CAC26" w:rsidR="00D93545" w:rsidRPr="00883A1D" w:rsidRDefault="0091693F" w:rsidP="00970A4C">
            <w:pPr>
              <w:spacing w:line="360" w:lineRule="auto"/>
              <w:ind w:firstLineChars="200" w:firstLine="420"/>
              <w:rPr>
                <w:color w:val="000000" w:themeColor="text1"/>
                <w:szCs w:val="21"/>
                <w:lang w:val="zh-CN"/>
              </w:rPr>
            </w:pPr>
            <w:r w:rsidRPr="00883A1D">
              <w:rPr>
                <w:rFonts w:hint="eastAsia"/>
                <w:color w:val="000000" w:themeColor="text1"/>
                <w:szCs w:val="21"/>
                <w:lang w:val="zh-CN"/>
              </w:rPr>
              <w:t>为有效防止和减少施工期间废气对周围环境空气的污染，施工单位必须制定严格、规范管理制度和措施，认真贯彻执行国家环保总局《关于有效控制城市扬尘污染的通知》（国家环保总局环发</w:t>
            </w:r>
            <w:r w:rsidR="00ED739D" w:rsidRPr="00883A1D">
              <w:rPr>
                <w:rFonts w:hint="eastAsia"/>
                <w:color w:val="000000" w:themeColor="text1"/>
                <w:szCs w:val="21"/>
                <w:lang w:val="zh-CN"/>
              </w:rPr>
              <w:t>〔</w:t>
            </w:r>
            <w:r w:rsidR="00ED739D" w:rsidRPr="00883A1D">
              <w:rPr>
                <w:rFonts w:hint="eastAsia"/>
                <w:color w:val="000000" w:themeColor="text1"/>
                <w:szCs w:val="21"/>
                <w:lang w:val="zh-CN"/>
              </w:rPr>
              <w:t>2</w:t>
            </w:r>
            <w:r w:rsidR="00ED739D" w:rsidRPr="00883A1D">
              <w:rPr>
                <w:color w:val="000000" w:themeColor="text1"/>
                <w:szCs w:val="21"/>
                <w:lang w:val="zh-CN"/>
              </w:rPr>
              <w:t>001</w:t>
            </w:r>
            <w:r w:rsidR="00ED739D" w:rsidRPr="00883A1D">
              <w:rPr>
                <w:rFonts w:hint="eastAsia"/>
                <w:color w:val="000000" w:themeColor="text1"/>
                <w:szCs w:val="21"/>
                <w:lang w:val="zh-CN"/>
              </w:rPr>
              <w:t>〕</w:t>
            </w:r>
            <w:r w:rsidRPr="00883A1D">
              <w:rPr>
                <w:rFonts w:hint="eastAsia"/>
                <w:color w:val="000000" w:themeColor="text1"/>
                <w:szCs w:val="21"/>
                <w:lang w:val="zh-CN"/>
              </w:rPr>
              <w:t>56</w:t>
            </w:r>
            <w:r w:rsidRPr="00883A1D">
              <w:rPr>
                <w:rFonts w:hint="eastAsia"/>
                <w:color w:val="000000" w:themeColor="text1"/>
                <w:szCs w:val="21"/>
                <w:lang w:val="zh-CN"/>
              </w:rPr>
              <w:t>号文）</w:t>
            </w:r>
            <w:r w:rsidR="00970A4C" w:rsidRPr="00883A1D">
              <w:rPr>
                <w:rFonts w:hint="eastAsia"/>
                <w:color w:val="000000" w:themeColor="text1"/>
                <w:szCs w:val="21"/>
                <w:lang w:val="zh-CN"/>
              </w:rPr>
              <w:t>及《绍兴市扬尘污染防治管理办法》（绍政发〔</w:t>
            </w:r>
            <w:r w:rsidR="00970A4C" w:rsidRPr="00883A1D">
              <w:rPr>
                <w:rFonts w:hint="eastAsia"/>
                <w:color w:val="000000" w:themeColor="text1"/>
                <w:szCs w:val="21"/>
                <w:lang w:val="zh-CN"/>
              </w:rPr>
              <w:t>2019</w:t>
            </w:r>
            <w:r w:rsidR="00970A4C" w:rsidRPr="00883A1D">
              <w:rPr>
                <w:rFonts w:hint="eastAsia"/>
                <w:color w:val="000000" w:themeColor="text1"/>
                <w:szCs w:val="21"/>
                <w:lang w:val="zh-CN"/>
              </w:rPr>
              <w:t>〕</w:t>
            </w:r>
            <w:r w:rsidR="00970A4C" w:rsidRPr="00883A1D">
              <w:rPr>
                <w:rFonts w:hint="eastAsia"/>
                <w:color w:val="000000" w:themeColor="text1"/>
                <w:szCs w:val="21"/>
                <w:lang w:val="zh-CN"/>
              </w:rPr>
              <w:t>19</w:t>
            </w:r>
            <w:r w:rsidR="00970A4C" w:rsidRPr="00883A1D">
              <w:rPr>
                <w:rFonts w:hint="eastAsia"/>
                <w:color w:val="000000" w:themeColor="text1"/>
                <w:szCs w:val="21"/>
                <w:lang w:val="zh-CN"/>
              </w:rPr>
              <w:t>号）相关规定</w:t>
            </w:r>
            <w:r w:rsidRPr="00883A1D">
              <w:rPr>
                <w:rFonts w:hint="eastAsia"/>
                <w:color w:val="000000" w:themeColor="text1"/>
                <w:szCs w:val="21"/>
                <w:lang w:val="zh-CN"/>
              </w:rPr>
              <w:t>要求，并将其纳入施工单位的环保管理程序，科学施工、文明施工。加强车辆的运输管理及加强对施工人员的环保教育，提高全体施工人员的环保意识，坚持文明施工、科学施工，减少施工期的大气污染。</w:t>
            </w:r>
          </w:p>
          <w:p w14:paraId="6960FC9F" w14:textId="77777777" w:rsidR="00D93545" w:rsidRPr="00883A1D" w:rsidRDefault="0091693F">
            <w:pPr>
              <w:spacing w:line="360" w:lineRule="auto"/>
              <w:ind w:firstLineChars="200" w:firstLine="420"/>
              <w:rPr>
                <w:color w:val="000000" w:themeColor="text1"/>
                <w:szCs w:val="21"/>
                <w:lang w:val="zh-CN"/>
              </w:rPr>
            </w:pPr>
            <w:r w:rsidRPr="00883A1D">
              <w:rPr>
                <w:rFonts w:hint="eastAsia"/>
                <w:color w:val="000000" w:themeColor="text1"/>
                <w:szCs w:val="21"/>
                <w:lang w:val="zh-CN"/>
              </w:rPr>
              <w:t>综上，本项目采取的施工期废气治理措施可确保项目施工废气合理有效处置，项目施工废气处理措施技术合理可行。</w:t>
            </w:r>
          </w:p>
          <w:p w14:paraId="48C83EFF" w14:textId="77777777" w:rsidR="00D93545" w:rsidRPr="00883A1D" w:rsidRDefault="0091693F">
            <w:pPr>
              <w:snapToGrid w:val="0"/>
              <w:spacing w:line="360" w:lineRule="auto"/>
              <w:ind w:firstLineChars="200" w:firstLine="422"/>
              <w:contextualSpacing/>
              <w:rPr>
                <w:b/>
                <w:bCs/>
                <w:color w:val="000000" w:themeColor="text1"/>
                <w:szCs w:val="21"/>
              </w:rPr>
            </w:pPr>
            <w:r w:rsidRPr="00883A1D">
              <w:rPr>
                <w:rFonts w:hint="eastAsia"/>
                <w:b/>
                <w:bCs/>
                <w:color w:val="000000" w:themeColor="text1"/>
                <w:szCs w:val="21"/>
              </w:rPr>
              <w:t>（二）施工期废水防治措施</w:t>
            </w:r>
          </w:p>
          <w:p w14:paraId="4525914E" w14:textId="2B72E02E" w:rsidR="00D93545" w:rsidRPr="00883A1D" w:rsidRDefault="0091693F" w:rsidP="00ED739D">
            <w:pPr>
              <w:pStyle w:val="lcc1"/>
              <w:ind w:firstLine="420"/>
              <w:rPr>
                <w:rFonts w:eastAsia="宋体"/>
                <w:color w:val="000000" w:themeColor="text1"/>
                <w:sz w:val="21"/>
                <w:szCs w:val="16"/>
                <w:lang w:val="en-US"/>
              </w:rPr>
            </w:pPr>
            <w:r w:rsidRPr="00883A1D">
              <w:rPr>
                <w:rFonts w:eastAsia="宋体" w:hint="eastAsia"/>
                <w:color w:val="000000" w:themeColor="text1"/>
                <w:sz w:val="21"/>
                <w:szCs w:val="16"/>
                <w:lang w:val="en-US"/>
              </w:rPr>
              <w:t>施工场地内施工人员生活污水经预处理（拟采用简易预处理设施处理）达《污水综合排放标准》（</w:t>
            </w:r>
            <w:r w:rsidRPr="00883A1D">
              <w:rPr>
                <w:rFonts w:eastAsia="宋体" w:hint="eastAsia"/>
                <w:color w:val="000000" w:themeColor="text1"/>
                <w:sz w:val="21"/>
                <w:szCs w:val="16"/>
                <w:lang w:val="en-US"/>
              </w:rPr>
              <w:t>GB8978-1996</w:t>
            </w:r>
            <w:r w:rsidRPr="00883A1D">
              <w:rPr>
                <w:rFonts w:eastAsia="宋体" w:hint="eastAsia"/>
                <w:color w:val="000000" w:themeColor="text1"/>
                <w:sz w:val="21"/>
                <w:szCs w:val="16"/>
                <w:lang w:val="en-US"/>
              </w:rPr>
              <w:t>）三级标准后，排入市政污水管网，进入</w:t>
            </w:r>
            <w:r w:rsidR="00970A4C" w:rsidRPr="00883A1D">
              <w:rPr>
                <w:rFonts w:eastAsia="宋体" w:hint="eastAsia"/>
                <w:color w:val="000000" w:themeColor="text1"/>
                <w:sz w:val="21"/>
                <w:szCs w:val="16"/>
                <w:lang w:val="en-US"/>
              </w:rPr>
              <w:t>绍兴</w:t>
            </w:r>
            <w:r w:rsidR="003D1A73">
              <w:rPr>
                <w:rFonts w:eastAsia="宋体" w:hint="eastAsia"/>
                <w:color w:val="000000" w:themeColor="text1"/>
                <w:sz w:val="21"/>
                <w:szCs w:val="16"/>
                <w:lang w:val="en-US"/>
              </w:rPr>
              <w:t>市水处理发展有限公司</w:t>
            </w:r>
            <w:r w:rsidRPr="00883A1D">
              <w:rPr>
                <w:rFonts w:eastAsia="宋体" w:hint="eastAsia"/>
                <w:color w:val="000000" w:themeColor="text1"/>
                <w:sz w:val="21"/>
                <w:szCs w:val="16"/>
                <w:lang w:val="en-US"/>
              </w:rPr>
              <w:t>污水处理厂进行处理，最终排入</w:t>
            </w:r>
            <w:r w:rsidR="00970A4C" w:rsidRPr="00883A1D">
              <w:rPr>
                <w:rFonts w:eastAsia="宋体" w:hint="eastAsia"/>
                <w:color w:val="000000" w:themeColor="text1"/>
                <w:sz w:val="21"/>
                <w:szCs w:val="16"/>
                <w:lang w:val="en-US"/>
              </w:rPr>
              <w:t>杭州湾海塘</w:t>
            </w:r>
            <w:r w:rsidRPr="00883A1D">
              <w:rPr>
                <w:rFonts w:eastAsia="宋体" w:hint="eastAsia"/>
                <w:color w:val="000000" w:themeColor="text1"/>
                <w:sz w:val="21"/>
                <w:szCs w:val="16"/>
                <w:lang w:val="en-US"/>
              </w:rPr>
              <w:t>。</w:t>
            </w:r>
          </w:p>
          <w:p w14:paraId="4D4440EA" w14:textId="77777777" w:rsidR="00D93545" w:rsidRPr="00883A1D" w:rsidRDefault="0091693F">
            <w:pPr>
              <w:snapToGrid w:val="0"/>
              <w:spacing w:line="360" w:lineRule="auto"/>
              <w:ind w:firstLineChars="200" w:firstLine="422"/>
              <w:contextualSpacing/>
              <w:rPr>
                <w:b/>
                <w:bCs/>
                <w:color w:val="000000" w:themeColor="text1"/>
                <w:szCs w:val="21"/>
                <w:lang w:val="zh-CN"/>
              </w:rPr>
            </w:pPr>
            <w:r w:rsidRPr="00883A1D">
              <w:rPr>
                <w:rFonts w:hint="eastAsia"/>
                <w:b/>
                <w:bCs/>
                <w:color w:val="000000" w:themeColor="text1"/>
                <w:szCs w:val="21"/>
                <w:lang w:val="zh-CN"/>
              </w:rPr>
              <w:t>（三）施工期噪声防治措施</w:t>
            </w:r>
          </w:p>
          <w:p w14:paraId="4E7B3A35" w14:textId="77777777" w:rsidR="00D93545" w:rsidRPr="00883A1D" w:rsidRDefault="0091693F">
            <w:pPr>
              <w:snapToGrid w:val="0"/>
              <w:spacing w:line="360" w:lineRule="auto"/>
              <w:ind w:firstLineChars="200" w:firstLine="420"/>
              <w:contextualSpacing/>
              <w:rPr>
                <w:color w:val="000000" w:themeColor="text1"/>
                <w:szCs w:val="21"/>
                <w:lang w:val="zh-CN"/>
              </w:rPr>
            </w:pPr>
            <w:r w:rsidRPr="00883A1D">
              <w:rPr>
                <w:rFonts w:hint="eastAsia"/>
                <w:color w:val="000000" w:themeColor="text1"/>
                <w:szCs w:val="21"/>
                <w:lang w:val="zh-CN"/>
              </w:rPr>
              <w:t>施工期的噪声影响是短期的，项目建成后，施工期噪声的影响也就此结束。为防止噪声扰民，应采取以下措施，严格管理：</w:t>
            </w:r>
          </w:p>
          <w:p w14:paraId="6874DDFD" w14:textId="77777777" w:rsidR="00D93545" w:rsidRPr="00883A1D" w:rsidRDefault="0091693F">
            <w:pPr>
              <w:snapToGrid w:val="0"/>
              <w:spacing w:line="360" w:lineRule="auto"/>
              <w:ind w:firstLineChars="200" w:firstLine="420"/>
              <w:contextualSpacing/>
              <w:rPr>
                <w:color w:val="000000" w:themeColor="text1"/>
                <w:szCs w:val="21"/>
                <w:lang w:val="zh-CN"/>
              </w:rPr>
            </w:pPr>
            <w:r w:rsidRPr="00883A1D">
              <w:rPr>
                <w:rFonts w:hint="eastAsia"/>
                <w:color w:val="000000" w:themeColor="text1"/>
                <w:szCs w:val="21"/>
                <w:lang w:val="zh-CN"/>
              </w:rPr>
              <w:t>（</w:t>
            </w:r>
            <w:r w:rsidRPr="00883A1D">
              <w:rPr>
                <w:rFonts w:hint="eastAsia"/>
                <w:color w:val="000000" w:themeColor="text1"/>
                <w:szCs w:val="21"/>
                <w:lang w:val="zh-CN"/>
              </w:rPr>
              <w:t>1</w:t>
            </w:r>
            <w:r w:rsidRPr="00883A1D">
              <w:rPr>
                <w:rFonts w:hint="eastAsia"/>
                <w:color w:val="000000" w:themeColor="text1"/>
                <w:szCs w:val="21"/>
                <w:lang w:val="zh-CN"/>
              </w:rPr>
              <w:t>）严格执行《建筑施工场界环境噪声排放标准》（</w:t>
            </w:r>
            <w:r w:rsidRPr="00883A1D">
              <w:rPr>
                <w:rFonts w:hint="eastAsia"/>
                <w:color w:val="000000" w:themeColor="text1"/>
                <w:szCs w:val="21"/>
                <w:lang w:val="zh-CN"/>
              </w:rPr>
              <w:t>GB12523-2011</w:t>
            </w:r>
            <w:r w:rsidRPr="00883A1D">
              <w:rPr>
                <w:rFonts w:hint="eastAsia"/>
                <w:color w:val="000000" w:themeColor="text1"/>
                <w:szCs w:val="21"/>
                <w:lang w:val="zh-CN"/>
              </w:rPr>
              <w:t>）对施工阶段的噪声要求。</w:t>
            </w:r>
          </w:p>
          <w:p w14:paraId="667531D6" w14:textId="0BF8D003" w:rsidR="00D93545" w:rsidRPr="00883A1D" w:rsidRDefault="0091693F">
            <w:pPr>
              <w:snapToGrid w:val="0"/>
              <w:spacing w:line="360" w:lineRule="auto"/>
              <w:ind w:firstLineChars="200" w:firstLine="420"/>
              <w:contextualSpacing/>
              <w:rPr>
                <w:color w:val="000000" w:themeColor="text1"/>
                <w:szCs w:val="21"/>
                <w:lang w:val="zh-CN"/>
              </w:rPr>
            </w:pPr>
            <w:r w:rsidRPr="00883A1D">
              <w:rPr>
                <w:rFonts w:hint="eastAsia"/>
                <w:color w:val="000000" w:themeColor="text1"/>
                <w:szCs w:val="21"/>
                <w:lang w:val="zh-CN"/>
              </w:rPr>
              <w:t>（</w:t>
            </w:r>
            <w:r w:rsidRPr="00883A1D">
              <w:rPr>
                <w:rFonts w:hint="eastAsia"/>
                <w:color w:val="000000" w:themeColor="text1"/>
                <w:szCs w:val="21"/>
                <w:lang w:val="zh-CN"/>
              </w:rPr>
              <w:t>2</w:t>
            </w:r>
            <w:r w:rsidRPr="00883A1D">
              <w:rPr>
                <w:rFonts w:hint="eastAsia"/>
                <w:color w:val="000000" w:themeColor="text1"/>
                <w:szCs w:val="21"/>
                <w:lang w:val="zh-CN"/>
              </w:rPr>
              <w:t>）合理安排施工作业的时间，尽可能减少对周围地区的影响。</w:t>
            </w:r>
          </w:p>
          <w:p w14:paraId="3905D368" w14:textId="77777777" w:rsidR="00D93545" w:rsidRPr="00883A1D" w:rsidRDefault="0091693F">
            <w:pPr>
              <w:snapToGrid w:val="0"/>
              <w:spacing w:line="360" w:lineRule="auto"/>
              <w:ind w:firstLineChars="200" w:firstLine="420"/>
              <w:contextualSpacing/>
              <w:rPr>
                <w:color w:val="000000" w:themeColor="text1"/>
                <w:szCs w:val="21"/>
                <w:lang w:val="zh-CN"/>
              </w:rPr>
            </w:pPr>
            <w:r w:rsidRPr="00883A1D">
              <w:rPr>
                <w:rFonts w:hint="eastAsia"/>
                <w:color w:val="000000" w:themeColor="text1"/>
                <w:szCs w:val="21"/>
                <w:lang w:val="zh-CN"/>
              </w:rPr>
              <w:t>（</w:t>
            </w:r>
            <w:r w:rsidRPr="00883A1D">
              <w:rPr>
                <w:rFonts w:hint="eastAsia"/>
                <w:color w:val="000000" w:themeColor="text1"/>
                <w:szCs w:val="21"/>
                <w:lang w:val="zh-CN"/>
              </w:rPr>
              <w:t>3</w:t>
            </w:r>
            <w:r w:rsidRPr="00883A1D">
              <w:rPr>
                <w:rFonts w:hint="eastAsia"/>
                <w:color w:val="000000" w:themeColor="text1"/>
                <w:szCs w:val="21"/>
                <w:lang w:val="zh-CN"/>
              </w:rPr>
              <w:t>）加强施工区附近交通管理，避免交通堵塞而增加的车辆鸣号，运输车辆的进出口安排在离敏感点相对较远的一侧，并规定进、出路线。</w:t>
            </w:r>
          </w:p>
          <w:p w14:paraId="2F8C0F81" w14:textId="77777777" w:rsidR="00D93545" w:rsidRPr="00883A1D" w:rsidRDefault="0091693F">
            <w:pPr>
              <w:snapToGrid w:val="0"/>
              <w:spacing w:line="360" w:lineRule="auto"/>
              <w:ind w:firstLineChars="200" w:firstLine="422"/>
              <w:contextualSpacing/>
              <w:rPr>
                <w:b/>
                <w:bCs/>
                <w:color w:val="000000" w:themeColor="text1"/>
                <w:szCs w:val="21"/>
              </w:rPr>
            </w:pPr>
            <w:r w:rsidRPr="00883A1D">
              <w:rPr>
                <w:rFonts w:hint="eastAsia"/>
                <w:b/>
                <w:bCs/>
                <w:color w:val="000000" w:themeColor="text1"/>
                <w:szCs w:val="21"/>
              </w:rPr>
              <w:t>（四）施工期固废防治措施</w:t>
            </w:r>
          </w:p>
          <w:p w14:paraId="2B3B8FB9" w14:textId="77777777" w:rsidR="00D93545" w:rsidRPr="00883A1D" w:rsidRDefault="0091693F">
            <w:pPr>
              <w:snapToGrid w:val="0"/>
              <w:spacing w:line="360" w:lineRule="auto"/>
              <w:ind w:firstLineChars="200" w:firstLine="420"/>
              <w:contextualSpacing/>
              <w:rPr>
                <w:color w:val="000000" w:themeColor="text1"/>
                <w:szCs w:val="21"/>
              </w:rPr>
            </w:pPr>
            <w:r w:rsidRPr="00883A1D">
              <w:rPr>
                <w:rFonts w:hint="eastAsia"/>
                <w:color w:val="000000" w:themeColor="text1"/>
                <w:szCs w:val="21"/>
              </w:rPr>
              <w:t>施工期固体废物主要为设备安装的废包装材料以及生活垃圾。</w:t>
            </w:r>
          </w:p>
          <w:p w14:paraId="2705671A" w14:textId="77777777" w:rsidR="00D93545" w:rsidRPr="00883A1D" w:rsidRDefault="0091693F">
            <w:pPr>
              <w:snapToGrid w:val="0"/>
              <w:spacing w:line="360" w:lineRule="auto"/>
              <w:ind w:firstLineChars="200" w:firstLine="420"/>
              <w:contextualSpacing/>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）废包装材料由废品收购公司收购。</w:t>
            </w:r>
          </w:p>
          <w:p w14:paraId="15512172" w14:textId="77777777" w:rsidR="00D93545" w:rsidRPr="00883A1D" w:rsidRDefault="0091693F">
            <w:pPr>
              <w:snapToGrid w:val="0"/>
              <w:spacing w:line="360" w:lineRule="auto"/>
              <w:ind w:firstLineChars="200" w:firstLine="420"/>
              <w:contextualSpacing/>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）施工人员产生的生活垃圾由市政环卫部门统一清运处理。</w:t>
            </w:r>
          </w:p>
          <w:p w14:paraId="647CD373" w14:textId="77777777" w:rsidR="00D93545" w:rsidRPr="00883A1D" w:rsidRDefault="0091693F">
            <w:pPr>
              <w:spacing w:line="360" w:lineRule="auto"/>
              <w:ind w:firstLineChars="200" w:firstLine="422"/>
              <w:rPr>
                <w:b/>
                <w:bCs/>
                <w:color w:val="000000" w:themeColor="text1"/>
                <w:szCs w:val="21"/>
              </w:rPr>
            </w:pPr>
            <w:bookmarkStart w:id="47" w:name="_Toc27944835"/>
            <w:bookmarkStart w:id="48" w:name="_Toc67045866"/>
            <w:bookmarkStart w:id="49" w:name="_Toc67323443"/>
            <w:bookmarkStart w:id="50" w:name="_Toc67323770"/>
            <w:r w:rsidRPr="00883A1D">
              <w:rPr>
                <w:rFonts w:hint="eastAsia"/>
                <w:b/>
                <w:bCs/>
                <w:color w:val="000000" w:themeColor="text1"/>
                <w:szCs w:val="21"/>
              </w:rPr>
              <w:t>综上，本项目施工期产生的污染物较少，且施工期较短，在采取了本报告提出的各项防治措施后，对周边环境的影响较小，并随着项目建设完成后影响也消失</w:t>
            </w:r>
            <w:bookmarkEnd w:id="47"/>
            <w:r w:rsidRPr="00883A1D">
              <w:rPr>
                <w:rFonts w:hint="eastAsia"/>
                <w:b/>
                <w:bCs/>
                <w:color w:val="000000" w:themeColor="text1"/>
                <w:szCs w:val="21"/>
              </w:rPr>
              <w:t>。</w:t>
            </w:r>
            <w:bookmarkEnd w:id="48"/>
            <w:bookmarkEnd w:id="49"/>
            <w:bookmarkEnd w:id="50"/>
          </w:p>
          <w:p w14:paraId="23C8D618" w14:textId="6350C087" w:rsidR="00D93545" w:rsidRPr="00883A1D" w:rsidRDefault="00D93545">
            <w:pPr>
              <w:spacing w:line="360" w:lineRule="auto"/>
              <w:ind w:firstLineChars="200" w:firstLine="422"/>
              <w:rPr>
                <w:b/>
                <w:bCs/>
                <w:color w:val="000000" w:themeColor="text1"/>
              </w:rPr>
            </w:pPr>
          </w:p>
          <w:p w14:paraId="2BF6F926" w14:textId="3CC0F52E" w:rsidR="00970A4C" w:rsidRPr="00883A1D" w:rsidRDefault="00970A4C">
            <w:pPr>
              <w:spacing w:line="360" w:lineRule="auto"/>
              <w:ind w:firstLineChars="200" w:firstLine="422"/>
              <w:rPr>
                <w:b/>
                <w:bCs/>
                <w:color w:val="000000" w:themeColor="text1"/>
              </w:rPr>
            </w:pPr>
          </w:p>
          <w:p w14:paraId="518ABF66" w14:textId="52DD9627" w:rsidR="00970A4C" w:rsidRPr="00883A1D" w:rsidRDefault="00970A4C">
            <w:pPr>
              <w:spacing w:line="360" w:lineRule="auto"/>
              <w:ind w:firstLineChars="200" w:firstLine="422"/>
              <w:rPr>
                <w:b/>
                <w:bCs/>
                <w:color w:val="000000" w:themeColor="text1"/>
              </w:rPr>
            </w:pPr>
          </w:p>
          <w:p w14:paraId="19D637CD" w14:textId="4A2780F3" w:rsidR="00970A4C" w:rsidRPr="00883A1D" w:rsidRDefault="00970A4C">
            <w:pPr>
              <w:spacing w:line="360" w:lineRule="auto"/>
              <w:ind w:firstLineChars="200" w:firstLine="422"/>
              <w:rPr>
                <w:b/>
                <w:bCs/>
                <w:color w:val="000000" w:themeColor="text1"/>
              </w:rPr>
            </w:pPr>
          </w:p>
          <w:p w14:paraId="688ABD12" w14:textId="77777777" w:rsidR="00970A4C" w:rsidRPr="00883A1D" w:rsidRDefault="00970A4C">
            <w:pPr>
              <w:spacing w:line="360" w:lineRule="auto"/>
              <w:ind w:firstLineChars="200" w:firstLine="422"/>
              <w:rPr>
                <w:b/>
                <w:bCs/>
                <w:color w:val="000000" w:themeColor="text1"/>
              </w:rPr>
            </w:pPr>
          </w:p>
          <w:p w14:paraId="6717EDC0" w14:textId="77777777" w:rsidR="00D93545" w:rsidRPr="00883A1D" w:rsidRDefault="00D93545">
            <w:pPr>
              <w:spacing w:line="360" w:lineRule="auto"/>
              <w:ind w:firstLineChars="200" w:firstLine="482"/>
              <w:rPr>
                <w:b/>
                <w:bCs/>
                <w:color w:val="000000" w:themeColor="text1"/>
                <w:sz w:val="24"/>
              </w:rPr>
            </w:pPr>
          </w:p>
        </w:tc>
      </w:tr>
    </w:tbl>
    <w:p w14:paraId="1B7AC706" w14:textId="77777777" w:rsidR="00D93545" w:rsidRPr="00883A1D" w:rsidRDefault="00D93545">
      <w:pPr>
        <w:spacing w:line="360" w:lineRule="auto"/>
        <w:rPr>
          <w:color w:val="000000" w:themeColor="text1"/>
          <w:sz w:val="24"/>
        </w:rPr>
        <w:sectPr w:rsidR="00D93545" w:rsidRPr="00883A1D">
          <w:pgSz w:w="11906" w:h="16838"/>
          <w:pgMar w:top="1418" w:right="1418" w:bottom="1559" w:left="1418" w:header="907" w:footer="1134" w:gutter="0"/>
          <w:cols w:space="425"/>
          <w:docGrid w:type="lines" w:linePitch="312"/>
        </w:sectPr>
      </w:pPr>
    </w:p>
    <w:tbl>
      <w:tblPr>
        <w:tblStyle w:val="af4"/>
        <w:tblW w:w="0" w:type="auto"/>
        <w:tblLook w:val="04A0" w:firstRow="1" w:lastRow="0" w:firstColumn="1" w:lastColumn="0" w:noHBand="0" w:noVBand="1"/>
      </w:tblPr>
      <w:tblGrid>
        <w:gridCol w:w="562"/>
        <w:gridCol w:w="13289"/>
      </w:tblGrid>
      <w:tr w:rsidR="00D93545" w:rsidRPr="00883A1D" w14:paraId="1A59F0DC" w14:textId="77777777">
        <w:tc>
          <w:tcPr>
            <w:tcW w:w="562" w:type="dxa"/>
            <w:vAlign w:val="center"/>
          </w:tcPr>
          <w:p w14:paraId="5031E15C" w14:textId="77777777" w:rsidR="00D93545" w:rsidRPr="00883A1D" w:rsidRDefault="0091693F">
            <w:pPr>
              <w:spacing w:line="360" w:lineRule="auto"/>
              <w:rPr>
                <w:color w:val="000000" w:themeColor="text1"/>
                <w:sz w:val="24"/>
              </w:rPr>
            </w:pPr>
            <w:r w:rsidRPr="00883A1D">
              <w:rPr>
                <w:rFonts w:hint="eastAsia"/>
                <w:color w:val="000000" w:themeColor="text1"/>
                <w:sz w:val="24"/>
              </w:rPr>
              <w:t>营运期环境影响和保护措施</w:t>
            </w:r>
          </w:p>
        </w:tc>
        <w:tc>
          <w:tcPr>
            <w:tcW w:w="13289" w:type="dxa"/>
          </w:tcPr>
          <w:p w14:paraId="249F5865"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（一）项目主要污染物产生情况及治理措施</w:t>
            </w:r>
          </w:p>
          <w:p w14:paraId="100EE998" w14:textId="04A0AD22"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本项目洁净厂房洁净度为</w:t>
            </w:r>
            <w:r w:rsidRPr="00883A1D">
              <w:rPr>
                <w:rFonts w:hint="eastAsia"/>
                <w:color w:val="000000" w:themeColor="text1"/>
                <w:szCs w:val="21"/>
              </w:rPr>
              <w:t>1</w:t>
            </w:r>
            <w:r w:rsidRPr="00883A1D">
              <w:rPr>
                <w:color w:val="000000" w:themeColor="text1"/>
                <w:szCs w:val="21"/>
              </w:rPr>
              <w:t>00</w:t>
            </w:r>
            <w:r w:rsidR="00772829" w:rsidRPr="00883A1D">
              <w:rPr>
                <w:color w:val="000000" w:themeColor="text1"/>
                <w:szCs w:val="21"/>
              </w:rPr>
              <w:t>0</w:t>
            </w:r>
            <w:r w:rsidRPr="00883A1D">
              <w:rPr>
                <w:color w:val="000000" w:themeColor="text1"/>
                <w:szCs w:val="21"/>
              </w:rPr>
              <w:t>0</w:t>
            </w:r>
            <w:r w:rsidRPr="00883A1D">
              <w:rPr>
                <w:rFonts w:hint="eastAsia"/>
                <w:color w:val="000000" w:themeColor="text1"/>
                <w:szCs w:val="21"/>
              </w:rPr>
              <w:t>级，</w:t>
            </w:r>
            <w:r w:rsidR="00772829" w:rsidRPr="00883A1D">
              <w:rPr>
                <w:rFonts w:hint="eastAsia"/>
                <w:color w:val="000000" w:themeColor="text1"/>
                <w:szCs w:val="21"/>
              </w:rPr>
              <w:t>芯片</w:t>
            </w:r>
            <w:r w:rsidR="009B5B2F" w:rsidRPr="00883A1D">
              <w:rPr>
                <w:rFonts w:hint="eastAsia"/>
                <w:color w:val="000000" w:themeColor="text1"/>
                <w:szCs w:val="21"/>
              </w:rPr>
              <w:t>及光微电子产品</w:t>
            </w:r>
            <w:r w:rsidR="00772829" w:rsidRPr="00883A1D">
              <w:rPr>
                <w:rFonts w:hint="eastAsia"/>
                <w:color w:val="000000" w:themeColor="text1"/>
                <w:szCs w:val="21"/>
              </w:rPr>
              <w:t>生产</w:t>
            </w:r>
            <w:r w:rsidRPr="00883A1D">
              <w:rPr>
                <w:rFonts w:hint="eastAsia"/>
                <w:color w:val="000000" w:themeColor="text1"/>
                <w:szCs w:val="21"/>
              </w:rPr>
              <w:t>过程均在洁净厂房内进行，所有设备均呈密闭状态，废水及废气可做到完全收集。参考</w:t>
            </w:r>
            <w:r w:rsidR="00BB4998" w:rsidRPr="00883A1D">
              <w:rPr>
                <w:rFonts w:hint="eastAsia"/>
                <w:color w:val="000000" w:themeColor="text1"/>
                <w:szCs w:val="21"/>
              </w:rPr>
              <w:t>集成电路制造（</w:t>
            </w:r>
            <w:r w:rsidR="00BB4998" w:rsidRPr="00883A1D">
              <w:rPr>
                <w:rFonts w:hint="eastAsia"/>
                <w:color w:val="000000" w:themeColor="text1"/>
                <w:szCs w:val="21"/>
              </w:rPr>
              <w:t>C3973</w:t>
            </w:r>
            <w:r w:rsidR="00BB4998" w:rsidRPr="00883A1D">
              <w:rPr>
                <w:rFonts w:hint="eastAsia"/>
                <w:color w:val="000000" w:themeColor="text1"/>
                <w:szCs w:val="21"/>
              </w:rPr>
              <w:t>）、光电子器件制造（</w:t>
            </w:r>
            <w:r w:rsidR="00BB4998" w:rsidRPr="00883A1D">
              <w:rPr>
                <w:rFonts w:hint="eastAsia"/>
                <w:color w:val="000000" w:themeColor="text1"/>
                <w:szCs w:val="21"/>
              </w:rPr>
              <w:t>3976</w:t>
            </w:r>
            <w:r w:rsidR="00BB4998" w:rsidRPr="00883A1D">
              <w:rPr>
                <w:rFonts w:hint="eastAsia"/>
                <w:color w:val="000000" w:themeColor="text1"/>
                <w:szCs w:val="21"/>
              </w:rPr>
              <w:t>）</w:t>
            </w:r>
            <w:r w:rsidRPr="00883A1D">
              <w:rPr>
                <w:rFonts w:hint="eastAsia"/>
                <w:color w:val="000000" w:themeColor="text1"/>
                <w:szCs w:val="21"/>
              </w:rPr>
              <w:t>典型生产工艺流程及污染物产生位置示意图及项目公辅设施情况可知，本项目运营过程中主要污染物产生的种类和来源汇总如下：</w:t>
            </w:r>
          </w:p>
          <w:p w14:paraId="272429F6"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4</w:t>
            </w:r>
            <w:r w:rsidRPr="00883A1D">
              <w:rPr>
                <w:b/>
                <w:bCs/>
                <w:color w:val="000000" w:themeColor="text1"/>
                <w:szCs w:val="21"/>
              </w:rPr>
              <w:t xml:space="preserve">-1 </w:t>
            </w:r>
            <w:bookmarkStart w:id="51" w:name="_Hlk121997371"/>
            <w:r w:rsidRPr="00883A1D">
              <w:rPr>
                <w:rFonts w:hint="eastAsia"/>
                <w:b/>
                <w:bCs/>
                <w:color w:val="000000" w:themeColor="text1"/>
                <w:szCs w:val="21"/>
              </w:rPr>
              <w:t>项目主要污染物产生情况及治理措施一览表</w:t>
            </w:r>
            <w:bookmarkEnd w:id="51"/>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2"/>
              <w:gridCol w:w="1660"/>
              <w:gridCol w:w="3666"/>
              <w:gridCol w:w="957"/>
              <w:gridCol w:w="3428"/>
              <w:gridCol w:w="1132"/>
              <w:gridCol w:w="1558"/>
            </w:tblGrid>
            <w:tr w:rsidR="003C2423" w:rsidRPr="00883A1D" w14:paraId="10B2DA3A" w14:textId="77777777" w:rsidTr="00874F24">
              <w:trPr>
                <w:trHeight w:val="158"/>
                <w:jc w:val="center"/>
              </w:trPr>
              <w:tc>
                <w:tcPr>
                  <w:tcW w:w="2660" w:type="pct"/>
                  <w:gridSpan w:val="4"/>
                  <w:vMerge w:val="restart"/>
                  <w:tcBorders>
                    <w:top w:val="single" w:sz="12" w:space="0" w:color="auto"/>
                  </w:tcBorders>
                  <w:vAlign w:val="center"/>
                </w:tcPr>
                <w:p w14:paraId="168E9746" w14:textId="77777777" w:rsidR="003C2423" w:rsidRPr="00883A1D" w:rsidRDefault="003C2423" w:rsidP="00874F24">
                  <w:pPr>
                    <w:jc w:val="center"/>
                    <w:rPr>
                      <w:b/>
                      <w:bCs/>
                      <w:color w:val="000000" w:themeColor="text1"/>
                      <w:szCs w:val="18"/>
                    </w:rPr>
                  </w:pPr>
                  <w:r w:rsidRPr="00883A1D">
                    <w:rPr>
                      <w:rFonts w:hint="eastAsia"/>
                      <w:b/>
                      <w:bCs/>
                      <w:color w:val="000000" w:themeColor="text1"/>
                      <w:szCs w:val="18"/>
                    </w:rPr>
                    <w:t>污染物名称及编号</w:t>
                  </w:r>
                </w:p>
              </w:tc>
              <w:tc>
                <w:tcPr>
                  <w:tcW w:w="1311" w:type="pct"/>
                  <w:vMerge w:val="restart"/>
                  <w:tcBorders>
                    <w:top w:val="single" w:sz="12" w:space="0" w:color="auto"/>
                    <w:right w:val="single" w:sz="4" w:space="0" w:color="auto"/>
                  </w:tcBorders>
                  <w:vAlign w:val="center"/>
                </w:tcPr>
                <w:p w14:paraId="774E13FF" w14:textId="77777777" w:rsidR="003C2423" w:rsidRPr="00883A1D" w:rsidRDefault="003C2423" w:rsidP="00874F24">
                  <w:pPr>
                    <w:jc w:val="center"/>
                    <w:rPr>
                      <w:b/>
                      <w:bCs/>
                      <w:color w:val="000000" w:themeColor="text1"/>
                      <w:szCs w:val="18"/>
                    </w:rPr>
                  </w:pPr>
                  <w:r w:rsidRPr="00883A1D">
                    <w:rPr>
                      <w:rFonts w:hint="eastAsia"/>
                      <w:b/>
                      <w:bCs/>
                      <w:color w:val="000000" w:themeColor="text1"/>
                      <w:szCs w:val="18"/>
                    </w:rPr>
                    <w:t>主要污染物</w:t>
                  </w:r>
                </w:p>
              </w:tc>
              <w:tc>
                <w:tcPr>
                  <w:tcW w:w="1029" w:type="pct"/>
                  <w:gridSpan w:val="2"/>
                  <w:tcBorders>
                    <w:top w:val="single" w:sz="12" w:space="0" w:color="auto"/>
                    <w:left w:val="single" w:sz="4" w:space="0" w:color="auto"/>
                    <w:bottom w:val="single" w:sz="4" w:space="0" w:color="auto"/>
                  </w:tcBorders>
                </w:tcPr>
                <w:p w14:paraId="096206FD" w14:textId="77777777" w:rsidR="003C2423" w:rsidRPr="00883A1D" w:rsidRDefault="003C2423" w:rsidP="00874F24">
                  <w:pPr>
                    <w:jc w:val="center"/>
                    <w:rPr>
                      <w:b/>
                      <w:bCs/>
                      <w:color w:val="000000" w:themeColor="text1"/>
                      <w:szCs w:val="18"/>
                    </w:rPr>
                  </w:pPr>
                  <w:r w:rsidRPr="00883A1D">
                    <w:rPr>
                      <w:rFonts w:hint="eastAsia"/>
                      <w:b/>
                      <w:bCs/>
                      <w:color w:val="000000" w:themeColor="text1"/>
                      <w:szCs w:val="18"/>
                    </w:rPr>
                    <w:t>污染物处置措施</w:t>
                  </w:r>
                </w:p>
              </w:tc>
            </w:tr>
            <w:tr w:rsidR="003C2423" w:rsidRPr="00883A1D" w14:paraId="7FA0B321" w14:textId="77777777" w:rsidTr="00874F24">
              <w:trPr>
                <w:trHeight w:val="157"/>
                <w:jc w:val="center"/>
              </w:trPr>
              <w:tc>
                <w:tcPr>
                  <w:tcW w:w="2660" w:type="pct"/>
                  <w:gridSpan w:val="4"/>
                  <w:vMerge/>
                </w:tcPr>
                <w:p w14:paraId="386A8D08" w14:textId="77777777" w:rsidR="003C2423" w:rsidRPr="00883A1D" w:rsidRDefault="003C2423" w:rsidP="00874F24">
                  <w:pPr>
                    <w:jc w:val="center"/>
                    <w:rPr>
                      <w:b/>
                      <w:bCs/>
                      <w:color w:val="000000" w:themeColor="text1"/>
                      <w:szCs w:val="18"/>
                    </w:rPr>
                  </w:pPr>
                </w:p>
              </w:tc>
              <w:tc>
                <w:tcPr>
                  <w:tcW w:w="1311" w:type="pct"/>
                  <w:vMerge/>
                  <w:tcBorders>
                    <w:right w:val="single" w:sz="4" w:space="0" w:color="auto"/>
                  </w:tcBorders>
                </w:tcPr>
                <w:p w14:paraId="6AB13AF4" w14:textId="77777777" w:rsidR="003C2423" w:rsidRPr="00883A1D" w:rsidRDefault="003C2423" w:rsidP="00874F24">
                  <w:pPr>
                    <w:jc w:val="center"/>
                    <w:rPr>
                      <w:b/>
                      <w:bCs/>
                      <w:color w:val="000000" w:themeColor="text1"/>
                      <w:szCs w:val="18"/>
                    </w:rPr>
                  </w:pPr>
                </w:p>
              </w:tc>
              <w:tc>
                <w:tcPr>
                  <w:tcW w:w="433" w:type="pct"/>
                  <w:tcBorders>
                    <w:top w:val="single" w:sz="4" w:space="0" w:color="auto"/>
                    <w:left w:val="single" w:sz="4" w:space="0" w:color="auto"/>
                    <w:bottom w:val="single" w:sz="4" w:space="0" w:color="auto"/>
                  </w:tcBorders>
                </w:tcPr>
                <w:p w14:paraId="2C2F94AF" w14:textId="77777777" w:rsidR="003C2423" w:rsidRPr="00883A1D" w:rsidRDefault="003C2423" w:rsidP="00874F24">
                  <w:pPr>
                    <w:jc w:val="center"/>
                    <w:rPr>
                      <w:b/>
                      <w:bCs/>
                      <w:color w:val="000000" w:themeColor="text1"/>
                      <w:szCs w:val="18"/>
                    </w:rPr>
                  </w:pPr>
                  <w:r w:rsidRPr="00883A1D">
                    <w:rPr>
                      <w:rFonts w:hint="eastAsia"/>
                      <w:b/>
                      <w:bCs/>
                      <w:color w:val="000000" w:themeColor="text1"/>
                      <w:szCs w:val="18"/>
                    </w:rPr>
                    <w:t>前处理</w:t>
                  </w:r>
                </w:p>
              </w:tc>
              <w:tc>
                <w:tcPr>
                  <w:tcW w:w="596" w:type="pct"/>
                  <w:tcBorders>
                    <w:top w:val="single" w:sz="4" w:space="0" w:color="auto"/>
                    <w:bottom w:val="single" w:sz="4" w:space="0" w:color="auto"/>
                  </w:tcBorders>
                </w:tcPr>
                <w:p w14:paraId="3867C295" w14:textId="77777777" w:rsidR="003C2423" w:rsidRPr="00883A1D" w:rsidRDefault="003C2423" w:rsidP="00874F24">
                  <w:pPr>
                    <w:jc w:val="center"/>
                    <w:rPr>
                      <w:b/>
                      <w:bCs/>
                      <w:color w:val="000000" w:themeColor="text1"/>
                      <w:szCs w:val="18"/>
                    </w:rPr>
                  </w:pPr>
                  <w:r w:rsidRPr="00883A1D">
                    <w:rPr>
                      <w:rFonts w:hint="eastAsia"/>
                      <w:b/>
                      <w:bCs/>
                      <w:color w:val="000000" w:themeColor="text1"/>
                      <w:szCs w:val="18"/>
                    </w:rPr>
                    <w:t>集中处理</w:t>
                  </w:r>
                </w:p>
              </w:tc>
            </w:tr>
            <w:tr w:rsidR="003C2423" w:rsidRPr="00883A1D" w14:paraId="562C276C" w14:textId="77777777" w:rsidTr="00874F24">
              <w:trPr>
                <w:trHeight w:val="120"/>
                <w:jc w:val="center"/>
              </w:trPr>
              <w:tc>
                <w:tcPr>
                  <w:tcW w:w="257" w:type="pct"/>
                  <w:vMerge w:val="restart"/>
                  <w:vAlign w:val="center"/>
                </w:tcPr>
                <w:p w14:paraId="5304F37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废气</w:t>
                  </w:r>
                </w:p>
              </w:tc>
              <w:tc>
                <w:tcPr>
                  <w:tcW w:w="635" w:type="pct"/>
                  <w:vMerge w:val="restart"/>
                  <w:tcBorders>
                    <w:top w:val="single" w:sz="4" w:space="0" w:color="auto"/>
                  </w:tcBorders>
                  <w:vAlign w:val="center"/>
                </w:tcPr>
                <w:p w14:paraId="7FFE285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综合酸性废气</w:t>
                  </w:r>
                  <w:r w:rsidRPr="00883A1D">
                    <w:rPr>
                      <w:rFonts w:hint="eastAsia"/>
                      <w:bCs/>
                      <w:color w:val="000000" w:themeColor="text1"/>
                      <w:szCs w:val="18"/>
                    </w:rPr>
                    <w:t>G</w:t>
                  </w:r>
                  <w:r w:rsidRPr="00883A1D">
                    <w:rPr>
                      <w:bCs/>
                      <w:color w:val="000000" w:themeColor="text1"/>
                      <w:szCs w:val="18"/>
                    </w:rPr>
                    <w:t>1</w:t>
                  </w:r>
                </w:p>
              </w:tc>
              <w:tc>
                <w:tcPr>
                  <w:tcW w:w="1402" w:type="pct"/>
                  <w:tcBorders>
                    <w:top w:val="single" w:sz="4" w:space="0" w:color="auto"/>
                  </w:tcBorders>
                  <w:vAlign w:val="center"/>
                </w:tcPr>
                <w:p w14:paraId="545FD18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清洗工序挥发废气</w:t>
                  </w:r>
                </w:p>
              </w:tc>
              <w:tc>
                <w:tcPr>
                  <w:tcW w:w="366" w:type="pct"/>
                  <w:tcBorders>
                    <w:top w:val="single" w:sz="4" w:space="0" w:color="auto"/>
                  </w:tcBorders>
                  <w:vAlign w:val="center"/>
                </w:tcPr>
                <w:p w14:paraId="7AF5FC0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1-1</w:t>
                  </w:r>
                </w:p>
              </w:tc>
              <w:tc>
                <w:tcPr>
                  <w:tcW w:w="1311" w:type="pct"/>
                  <w:tcBorders>
                    <w:top w:val="single" w:sz="4" w:space="0" w:color="auto"/>
                  </w:tcBorders>
                </w:tcPr>
                <w:p w14:paraId="49D2D6D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H</w:t>
                  </w:r>
                  <w:r w:rsidRPr="00883A1D">
                    <w:rPr>
                      <w:bCs/>
                      <w:color w:val="000000" w:themeColor="text1"/>
                      <w:szCs w:val="18"/>
                      <w:vertAlign w:val="subscript"/>
                    </w:rPr>
                    <w:t>2</w:t>
                  </w:r>
                  <w:r w:rsidRPr="00883A1D">
                    <w:rPr>
                      <w:bCs/>
                      <w:color w:val="000000" w:themeColor="text1"/>
                      <w:szCs w:val="18"/>
                    </w:rPr>
                    <w:t>SO</w:t>
                  </w:r>
                  <w:r w:rsidRPr="00883A1D">
                    <w:rPr>
                      <w:bCs/>
                      <w:color w:val="000000" w:themeColor="text1"/>
                      <w:szCs w:val="18"/>
                      <w:vertAlign w:val="subscript"/>
                    </w:rPr>
                    <w:t>4</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rPr>
                    <w:t>F</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vertAlign w:val="subscript"/>
                    </w:rPr>
                    <w:t>3</w:t>
                  </w:r>
                  <w:r w:rsidRPr="00883A1D">
                    <w:rPr>
                      <w:bCs/>
                      <w:color w:val="000000" w:themeColor="text1"/>
                      <w:szCs w:val="18"/>
                    </w:rPr>
                    <w:t>PO</w:t>
                  </w:r>
                  <w:r w:rsidRPr="00883A1D">
                    <w:rPr>
                      <w:bCs/>
                      <w:color w:val="000000" w:themeColor="text1"/>
                      <w:szCs w:val="18"/>
                      <w:vertAlign w:val="subscript"/>
                    </w:rPr>
                    <w:t>4</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rPr>
                    <w:t>C</w:t>
                  </w:r>
                  <w:r w:rsidRPr="00883A1D">
                    <w:rPr>
                      <w:rFonts w:hint="eastAsia"/>
                      <w:bCs/>
                      <w:color w:val="000000" w:themeColor="text1"/>
                      <w:szCs w:val="18"/>
                    </w:rPr>
                    <w:t>l</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O</w:t>
                  </w:r>
                  <w:r w:rsidRPr="00883A1D">
                    <w:rPr>
                      <w:rFonts w:hint="eastAsia"/>
                      <w:bCs/>
                      <w:color w:val="000000" w:themeColor="text1"/>
                      <w:szCs w:val="18"/>
                    </w:rPr>
                    <w:t>x</w:t>
                  </w:r>
                </w:p>
              </w:tc>
              <w:tc>
                <w:tcPr>
                  <w:tcW w:w="433" w:type="pct"/>
                  <w:vMerge w:val="restart"/>
                  <w:tcBorders>
                    <w:top w:val="single" w:sz="4" w:space="0" w:color="auto"/>
                  </w:tcBorders>
                  <w:vAlign w:val="center"/>
                </w:tcPr>
                <w:p w14:paraId="38899DD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Merge w:val="restart"/>
                  <w:tcBorders>
                    <w:top w:val="single" w:sz="4" w:space="0" w:color="auto"/>
                  </w:tcBorders>
                  <w:vAlign w:val="center"/>
                </w:tcPr>
                <w:p w14:paraId="1279653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酸性废气处理系统（碱液</w:t>
                  </w:r>
                  <w:r w:rsidRPr="00883A1D">
                    <w:rPr>
                      <w:rFonts w:hint="eastAsia"/>
                      <w:bCs/>
                      <w:color w:val="000000" w:themeColor="text1"/>
                      <w:szCs w:val="18"/>
                    </w:rPr>
                    <w:t>NaOH</w:t>
                  </w:r>
                  <w:r w:rsidRPr="00883A1D">
                    <w:rPr>
                      <w:rFonts w:hint="eastAsia"/>
                      <w:bCs/>
                      <w:color w:val="000000" w:themeColor="text1"/>
                      <w:szCs w:val="18"/>
                    </w:rPr>
                    <w:t>洗涤塔）</w:t>
                  </w:r>
                </w:p>
              </w:tc>
            </w:tr>
            <w:tr w:rsidR="003C2423" w:rsidRPr="00883A1D" w14:paraId="61AF64C4" w14:textId="77777777" w:rsidTr="00874F24">
              <w:trPr>
                <w:trHeight w:val="125"/>
                <w:jc w:val="center"/>
              </w:trPr>
              <w:tc>
                <w:tcPr>
                  <w:tcW w:w="257" w:type="pct"/>
                  <w:vMerge/>
                  <w:vAlign w:val="center"/>
                </w:tcPr>
                <w:p w14:paraId="76F14887" w14:textId="77777777" w:rsidR="003C2423" w:rsidRPr="00883A1D" w:rsidRDefault="003C2423" w:rsidP="00874F24">
                  <w:pPr>
                    <w:jc w:val="center"/>
                    <w:rPr>
                      <w:bCs/>
                      <w:color w:val="000000" w:themeColor="text1"/>
                      <w:szCs w:val="18"/>
                    </w:rPr>
                  </w:pPr>
                </w:p>
              </w:tc>
              <w:tc>
                <w:tcPr>
                  <w:tcW w:w="635" w:type="pct"/>
                  <w:vMerge/>
                  <w:vAlign w:val="center"/>
                </w:tcPr>
                <w:p w14:paraId="21784B45" w14:textId="77777777" w:rsidR="003C2423" w:rsidRPr="00883A1D" w:rsidRDefault="003C2423" w:rsidP="00874F24">
                  <w:pPr>
                    <w:jc w:val="center"/>
                    <w:rPr>
                      <w:bCs/>
                      <w:color w:val="000000" w:themeColor="text1"/>
                      <w:szCs w:val="18"/>
                    </w:rPr>
                  </w:pPr>
                </w:p>
              </w:tc>
              <w:tc>
                <w:tcPr>
                  <w:tcW w:w="1402" w:type="pct"/>
                  <w:tcBorders>
                    <w:top w:val="single" w:sz="4" w:space="0" w:color="auto"/>
                  </w:tcBorders>
                  <w:vAlign w:val="center"/>
                </w:tcPr>
                <w:p w14:paraId="1EEC6305" w14:textId="69F49156" w:rsidR="003C2423" w:rsidRPr="00883A1D" w:rsidRDefault="003C2423" w:rsidP="00874F24">
                  <w:pPr>
                    <w:jc w:val="center"/>
                    <w:rPr>
                      <w:bCs/>
                      <w:color w:val="000000" w:themeColor="text1"/>
                      <w:szCs w:val="18"/>
                    </w:rPr>
                  </w:pPr>
                  <w:r w:rsidRPr="00883A1D">
                    <w:rPr>
                      <w:rFonts w:hint="eastAsia"/>
                      <w:bCs/>
                      <w:color w:val="000000" w:themeColor="text1"/>
                      <w:szCs w:val="18"/>
                    </w:rPr>
                    <w:t>刻蚀挥发废气</w:t>
                  </w:r>
                </w:p>
              </w:tc>
              <w:tc>
                <w:tcPr>
                  <w:tcW w:w="366" w:type="pct"/>
                  <w:tcBorders>
                    <w:top w:val="single" w:sz="4" w:space="0" w:color="auto"/>
                  </w:tcBorders>
                  <w:vAlign w:val="center"/>
                </w:tcPr>
                <w:p w14:paraId="6D9F7F3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1-2</w:t>
                  </w:r>
                </w:p>
              </w:tc>
              <w:tc>
                <w:tcPr>
                  <w:tcW w:w="1311" w:type="pct"/>
                  <w:tcBorders>
                    <w:top w:val="single" w:sz="4" w:space="0" w:color="auto"/>
                  </w:tcBorders>
                </w:tcPr>
                <w:p w14:paraId="1ADF8CD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H</w:t>
                  </w:r>
                  <w:r w:rsidRPr="00883A1D">
                    <w:rPr>
                      <w:bCs/>
                      <w:color w:val="000000" w:themeColor="text1"/>
                      <w:szCs w:val="18"/>
                    </w:rPr>
                    <w:t>F</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vertAlign w:val="subscript"/>
                    </w:rPr>
                    <w:t>3</w:t>
                  </w:r>
                  <w:r w:rsidRPr="00883A1D">
                    <w:rPr>
                      <w:bCs/>
                      <w:color w:val="000000" w:themeColor="text1"/>
                      <w:szCs w:val="18"/>
                    </w:rPr>
                    <w:t>PO</w:t>
                  </w:r>
                  <w:r w:rsidRPr="00883A1D">
                    <w:rPr>
                      <w:bCs/>
                      <w:color w:val="000000" w:themeColor="text1"/>
                      <w:szCs w:val="18"/>
                      <w:vertAlign w:val="subscript"/>
                    </w:rPr>
                    <w:t>4</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H</w:t>
                  </w:r>
                  <w:r w:rsidRPr="00883A1D">
                    <w:rPr>
                      <w:bCs/>
                      <w:color w:val="000000" w:themeColor="text1"/>
                      <w:szCs w:val="18"/>
                      <w:vertAlign w:val="subscript"/>
                    </w:rPr>
                    <w:t>4</w:t>
                  </w:r>
                  <w:r w:rsidRPr="00883A1D">
                    <w:rPr>
                      <w:bCs/>
                      <w:color w:val="000000" w:themeColor="text1"/>
                      <w:szCs w:val="18"/>
                    </w:rPr>
                    <w:t>F</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rPr>
                    <w:t>NO</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O</w:t>
                  </w:r>
                  <w:r w:rsidRPr="00883A1D">
                    <w:rPr>
                      <w:rFonts w:hint="eastAsia"/>
                      <w:bCs/>
                      <w:color w:val="000000" w:themeColor="text1"/>
                      <w:szCs w:val="18"/>
                    </w:rPr>
                    <w:t>x</w:t>
                  </w:r>
                </w:p>
              </w:tc>
              <w:tc>
                <w:tcPr>
                  <w:tcW w:w="433" w:type="pct"/>
                  <w:vMerge/>
                  <w:vAlign w:val="center"/>
                </w:tcPr>
                <w:p w14:paraId="0D2AC855" w14:textId="77777777" w:rsidR="003C2423" w:rsidRPr="00883A1D" w:rsidRDefault="003C2423" w:rsidP="00874F24">
                  <w:pPr>
                    <w:jc w:val="center"/>
                    <w:rPr>
                      <w:bCs/>
                      <w:color w:val="000000" w:themeColor="text1"/>
                      <w:szCs w:val="18"/>
                    </w:rPr>
                  </w:pPr>
                </w:p>
              </w:tc>
              <w:tc>
                <w:tcPr>
                  <w:tcW w:w="596" w:type="pct"/>
                  <w:vMerge/>
                </w:tcPr>
                <w:p w14:paraId="3D542F82" w14:textId="77777777" w:rsidR="003C2423" w:rsidRPr="00883A1D" w:rsidRDefault="003C2423" w:rsidP="00874F24">
                  <w:pPr>
                    <w:jc w:val="center"/>
                    <w:rPr>
                      <w:bCs/>
                      <w:color w:val="000000" w:themeColor="text1"/>
                      <w:szCs w:val="18"/>
                    </w:rPr>
                  </w:pPr>
                </w:p>
              </w:tc>
            </w:tr>
            <w:tr w:rsidR="003C2423" w:rsidRPr="00883A1D" w14:paraId="6A1B1002" w14:textId="77777777" w:rsidTr="00874F24">
              <w:trPr>
                <w:jc w:val="center"/>
              </w:trPr>
              <w:tc>
                <w:tcPr>
                  <w:tcW w:w="257" w:type="pct"/>
                  <w:vMerge/>
                  <w:vAlign w:val="center"/>
                </w:tcPr>
                <w:p w14:paraId="20B9AB8A" w14:textId="77777777" w:rsidR="003C2423" w:rsidRPr="00883A1D" w:rsidRDefault="003C2423" w:rsidP="00874F24">
                  <w:pPr>
                    <w:jc w:val="center"/>
                    <w:rPr>
                      <w:bCs/>
                      <w:color w:val="000000" w:themeColor="text1"/>
                      <w:szCs w:val="18"/>
                    </w:rPr>
                  </w:pPr>
                </w:p>
              </w:tc>
              <w:tc>
                <w:tcPr>
                  <w:tcW w:w="635" w:type="pct"/>
                  <w:vMerge/>
                  <w:vAlign w:val="center"/>
                </w:tcPr>
                <w:p w14:paraId="0DF69C09" w14:textId="77777777" w:rsidR="003C2423" w:rsidRPr="00883A1D" w:rsidRDefault="003C2423" w:rsidP="00874F24">
                  <w:pPr>
                    <w:jc w:val="center"/>
                    <w:rPr>
                      <w:bCs/>
                      <w:color w:val="000000" w:themeColor="text1"/>
                      <w:szCs w:val="18"/>
                    </w:rPr>
                  </w:pPr>
                </w:p>
              </w:tc>
              <w:tc>
                <w:tcPr>
                  <w:tcW w:w="1402" w:type="pct"/>
                  <w:tcBorders>
                    <w:top w:val="single" w:sz="4" w:space="0" w:color="auto"/>
                    <w:bottom w:val="single" w:sz="4" w:space="0" w:color="auto"/>
                  </w:tcBorders>
                  <w:vAlign w:val="center"/>
                </w:tcPr>
                <w:p w14:paraId="48CCC30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制程挥发废气</w:t>
                  </w:r>
                </w:p>
              </w:tc>
              <w:tc>
                <w:tcPr>
                  <w:tcW w:w="366" w:type="pct"/>
                  <w:tcBorders>
                    <w:top w:val="single" w:sz="4" w:space="0" w:color="auto"/>
                    <w:bottom w:val="single" w:sz="4" w:space="0" w:color="auto"/>
                  </w:tcBorders>
                  <w:vAlign w:val="center"/>
                </w:tcPr>
                <w:p w14:paraId="7262175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1-3</w:t>
                  </w:r>
                </w:p>
              </w:tc>
              <w:tc>
                <w:tcPr>
                  <w:tcW w:w="1311" w:type="pct"/>
                  <w:tcBorders>
                    <w:top w:val="single" w:sz="4" w:space="0" w:color="auto"/>
                    <w:bottom w:val="single" w:sz="4" w:space="0" w:color="auto"/>
                  </w:tcBorders>
                </w:tcPr>
                <w:p w14:paraId="382648D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H</w:t>
                  </w:r>
                  <w:r w:rsidRPr="00883A1D">
                    <w:rPr>
                      <w:bCs/>
                      <w:color w:val="000000" w:themeColor="text1"/>
                      <w:szCs w:val="18"/>
                      <w:vertAlign w:val="subscript"/>
                    </w:rPr>
                    <w:t>2</w:t>
                  </w:r>
                  <w:r w:rsidRPr="00883A1D">
                    <w:rPr>
                      <w:bCs/>
                      <w:color w:val="000000" w:themeColor="text1"/>
                      <w:szCs w:val="18"/>
                    </w:rPr>
                    <w:t>SO</w:t>
                  </w:r>
                  <w:r w:rsidRPr="00883A1D">
                    <w:rPr>
                      <w:bCs/>
                      <w:color w:val="000000" w:themeColor="text1"/>
                      <w:szCs w:val="18"/>
                      <w:vertAlign w:val="subscript"/>
                    </w:rPr>
                    <w:t>4</w:t>
                  </w:r>
                </w:p>
              </w:tc>
              <w:tc>
                <w:tcPr>
                  <w:tcW w:w="433" w:type="pct"/>
                  <w:vMerge/>
                  <w:vAlign w:val="center"/>
                </w:tcPr>
                <w:p w14:paraId="2FC5FB1C" w14:textId="77777777" w:rsidR="003C2423" w:rsidRPr="00883A1D" w:rsidRDefault="003C2423" w:rsidP="00874F24">
                  <w:pPr>
                    <w:jc w:val="center"/>
                    <w:rPr>
                      <w:bCs/>
                      <w:color w:val="000000" w:themeColor="text1"/>
                      <w:szCs w:val="18"/>
                    </w:rPr>
                  </w:pPr>
                </w:p>
              </w:tc>
              <w:tc>
                <w:tcPr>
                  <w:tcW w:w="596" w:type="pct"/>
                  <w:vMerge/>
                </w:tcPr>
                <w:p w14:paraId="593F3D2F" w14:textId="77777777" w:rsidR="003C2423" w:rsidRPr="00883A1D" w:rsidRDefault="003C2423" w:rsidP="00874F24">
                  <w:pPr>
                    <w:jc w:val="center"/>
                    <w:rPr>
                      <w:bCs/>
                      <w:color w:val="000000" w:themeColor="text1"/>
                      <w:szCs w:val="18"/>
                    </w:rPr>
                  </w:pPr>
                </w:p>
              </w:tc>
            </w:tr>
            <w:tr w:rsidR="003C2423" w:rsidRPr="00883A1D" w14:paraId="534F16ED" w14:textId="77777777" w:rsidTr="00874F24">
              <w:trPr>
                <w:trHeight w:val="302"/>
                <w:jc w:val="center"/>
              </w:trPr>
              <w:tc>
                <w:tcPr>
                  <w:tcW w:w="257" w:type="pct"/>
                  <w:vMerge/>
                  <w:vAlign w:val="center"/>
                </w:tcPr>
                <w:p w14:paraId="2B42180F" w14:textId="77777777" w:rsidR="003C2423" w:rsidRPr="00883A1D" w:rsidRDefault="003C2423" w:rsidP="00874F24">
                  <w:pPr>
                    <w:jc w:val="center"/>
                    <w:rPr>
                      <w:bCs/>
                      <w:color w:val="000000" w:themeColor="text1"/>
                      <w:szCs w:val="18"/>
                    </w:rPr>
                  </w:pPr>
                </w:p>
              </w:tc>
              <w:tc>
                <w:tcPr>
                  <w:tcW w:w="635" w:type="pct"/>
                  <w:vMerge/>
                  <w:tcBorders>
                    <w:bottom w:val="single" w:sz="4" w:space="0" w:color="auto"/>
                  </w:tcBorders>
                  <w:vAlign w:val="center"/>
                </w:tcPr>
                <w:p w14:paraId="21A1D08B" w14:textId="77777777" w:rsidR="003C2423" w:rsidRPr="00883A1D" w:rsidRDefault="003C2423" w:rsidP="00874F24">
                  <w:pPr>
                    <w:jc w:val="center"/>
                    <w:rPr>
                      <w:bCs/>
                      <w:color w:val="000000" w:themeColor="text1"/>
                      <w:szCs w:val="18"/>
                    </w:rPr>
                  </w:pPr>
                </w:p>
              </w:tc>
              <w:tc>
                <w:tcPr>
                  <w:tcW w:w="1402" w:type="pct"/>
                  <w:tcBorders>
                    <w:top w:val="single" w:sz="4" w:space="0" w:color="auto"/>
                    <w:bottom w:val="single" w:sz="4" w:space="0" w:color="auto"/>
                  </w:tcBorders>
                  <w:vAlign w:val="center"/>
                </w:tcPr>
                <w:p w14:paraId="57CA16D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rFonts w:hint="eastAsia"/>
                      <w:bCs/>
                      <w:color w:val="000000" w:themeColor="text1"/>
                      <w:szCs w:val="18"/>
                    </w:rPr>
                    <w:t>-</w:t>
                  </w:r>
                  <w:r w:rsidRPr="00883A1D">
                    <w:rPr>
                      <w:rFonts w:hint="eastAsia"/>
                      <w:bCs/>
                      <w:color w:val="000000" w:themeColor="text1"/>
                      <w:szCs w:val="18"/>
                    </w:rPr>
                    <w:t>酸洗</w:t>
                  </w:r>
                </w:p>
              </w:tc>
              <w:tc>
                <w:tcPr>
                  <w:tcW w:w="366" w:type="pct"/>
                  <w:tcBorders>
                    <w:top w:val="single" w:sz="4" w:space="0" w:color="auto"/>
                    <w:bottom w:val="single" w:sz="4" w:space="0" w:color="auto"/>
                  </w:tcBorders>
                  <w:vAlign w:val="center"/>
                </w:tcPr>
                <w:p w14:paraId="7EDB5F1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1-4</w:t>
                  </w:r>
                </w:p>
              </w:tc>
              <w:tc>
                <w:tcPr>
                  <w:tcW w:w="1311" w:type="pct"/>
                  <w:tcBorders>
                    <w:top w:val="single" w:sz="4" w:space="0" w:color="auto"/>
                    <w:bottom w:val="single" w:sz="4" w:space="0" w:color="auto"/>
                  </w:tcBorders>
                </w:tcPr>
                <w:p w14:paraId="40DB000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H</w:t>
                  </w:r>
                  <w:r w:rsidRPr="00883A1D">
                    <w:rPr>
                      <w:bCs/>
                      <w:color w:val="000000" w:themeColor="text1"/>
                      <w:szCs w:val="18"/>
                    </w:rPr>
                    <w:t>F</w:t>
                  </w:r>
                </w:p>
              </w:tc>
              <w:tc>
                <w:tcPr>
                  <w:tcW w:w="433" w:type="pct"/>
                  <w:vMerge/>
                  <w:tcBorders>
                    <w:bottom w:val="single" w:sz="4" w:space="0" w:color="auto"/>
                  </w:tcBorders>
                  <w:vAlign w:val="center"/>
                </w:tcPr>
                <w:p w14:paraId="2C9C886C" w14:textId="77777777" w:rsidR="003C2423" w:rsidRPr="00883A1D" w:rsidRDefault="003C2423" w:rsidP="00874F24">
                  <w:pPr>
                    <w:jc w:val="center"/>
                    <w:rPr>
                      <w:bCs/>
                      <w:color w:val="000000" w:themeColor="text1"/>
                      <w:szCs w:val="18"/>
                    </w:rPr>
                  </w:pPr>
                </w:p>
              </w:tc>
              <w:tc>
                <w:tcPr>
                  <w:tcW w:w="596" w:type="pct"/>
                  <w:vMerge/>
                  <w:tcBorders>
                    <w:bottom w:val="single" w:sz="4" w:space="0" w:color="auto"/>
                  </w:tcBorders>
                </w:tcPr>
                <w:p w14:paraId="0C2A7174" w14:textId="77777777" w:rsidR="003C2423" w:rsidRPr="00883A1D" w:rsidRDefault="003C2423" w:rsidP="00874F24">
                  <w:pPr>
                    <w:jc w:val="center"/>
                    <w:rPr>
                      <w:bCs/>
                      <w:color w:val="000000" w:themeColor="text1"/>
                      <w:szCs w:val="18"/>
                    </w:rPr>
                  </w:pPr>
                </w:p>
              </w:tc>
            </w:tr>
            <w:tr w:rsidR="003C2423" w:rsidRPr="00883A1D" w14:paraId="6A56D154" w14:textId="77777777" w:rsidTr="00874F24">
              <w:trPr>
                <w:jc w:val="center"/>
              </w:trPr>
              <w:tc>
                <w:tcPr>
                  <w:tcW w:w="257" w:type="pct"/>
                  <w:vMerge/>
                  <w:vAlign w:val="center"/>
                </w:tcPr>
                <w:p w14:paraId="1C2F6D3F" w14:textId="77777777" w:rsidR="003C2423" w:rsidRPr="00883A1D" w:rsidRDefault="003C2423" w:rsidP="00874F24">
                  <w:pPr>
                    <w:jc w:val="center"/>
                    <w:rPr>
                      <w:bCs/>
                      <w:color w:val="000000" w:themeColor="text1"/>
                      <w:szCs w:val="18"/>
                    </w:rPr>
                  </w:pPr>
                </w:p>
              </w:tc>
              <w:tc>
                <w:tcPr>
                  <w:tcW w:w="635" w:type="pct"/>
                  <w:vMerge w:val="restart"/>
                  <w:tcBorders>
                    <w:top w:val="single" w:sz="4" w:space="0" w:color="auto"/>
                  </w:tcBorders>
                  <w:vAlign w:val="center"/>
                </w:tcPr>
                <w:p w14:paraId="627ED9F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综合碱性废气</w:t>
                  </w:r>
                  <w:r w:rsidRPr="00883A1D">
                    <w:rPr>
                      <w:rFonts w:hint="eastAsia"/>
                      <w:bCs/>
                      <w:color w:val="000000" w:themeColor="text1"/>
                      <w:szCs w:val="18"/>
                    </w:rPr>
                    <w:t>G</w:t>
                  </w:r>
                  <w:r w:rsidRPr="00883A1D">
                    <w:rPr>
                      <w:bCs/>
                      <w:color w:val="000000" w:themeColor="text1"/>
                      <w:szCs w:val="18"/>
                    </w:rPr>
                    <w:t>2</w:t>
                  </w:r>
                </w:p>
              </w:tc>
              <w:tc>
                <w:tcPr>
                  <w:tcW w:w="1402" w:type="pct"/>
                  <w:tcBorders>
                    <w:top w:val="single" w:sz="4" w:space="0" w:color="auto"/>
                  </w:tcBorders>
                  <w:vAlign w:val="center"/>
                </w:tcPr>
                <w:p w14:paraId="377D790E" w14:textId="3639A5E7" w:rsidR="003C2423" w:rsidRPr="00883A1D" w:rsidRDefault="003C2423" w:rsidP="00874F24">
                  <w:pPr>
                    <w:jc w:val="center"/>
                    <w:rPr>
                      <w:bCs/>
                      <w:color w:val="000000" w:themeColor="text1"/>
                      <w:szCs w:val="18"/>
                    </w:rPr>
                  </w:pPr>
                  <w:r w:rsidRPr="00883A1D">
                    <w:rPr>
                      <w:rFonts w:hint="eastAsia"/>
                      <w:bCs/>
                      <w:color w:val="000000" w:themeColor="text1"/>
                      <w:szCs w:val="18"/>
                    </w:rPr>
                    <w:t>清洗、刻蚀碱洗工序挥发废气</w:t>
                  </w:r>
                </w:p>
              </w:tc>
              <w:tc>
                <w:tcPr>
                  <w:tcW w:w="366" w:type="pct"/>
                  <w:tcBorders>
                    <w:top w:val="single" w:sz="4" w:space="0" w:color="auto"/>
                  </w:tcBorders>
                  <w:vAlign w:val="center"/>
                </w:tcPr>
                <w:p w14:paraId="6399E62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2-1</w:t>
                  </w:r>
                </w:p>
              </w:tc>
              <w:tc>
                <w:tcPr>
                  <w:tcW w:w="1311" w:type="pct"/>
                  <w:tcBorders>
                    <w:top w:val="single" w:sz="4" w:space="0" w:color="auto"/>
                  </w:tcBorders>
                  <w:vAlign w:val="center"/>
                </w:tcPr>
                <w:p w14:paraId="221E43E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N</w:t>
                  </w:r>
                  <w:r w:rsidRPr="00883A1D">
                    <w:rPr>
                      <w:bCs/>
                      <w:color w:val="000000" w:themeColor="text1"/>
                      <w:szCs w:val="18"/>
                    </w:rPr>
                    <w:t>H</w:t>
                  </w:r>
                  <w:r w:rsidRPr="00883A1D">
                    <w:rPr>
                      <w:bCs/>
                      <w:color w:val="000000" w:themeColor="text1"/>
                      <w:szCs w:val="18"/>
                      <w:vertAlign w:val="subscript"/>
                    </w:rPr>
                    <w:t>3</w:t>
                  </w:r>
                </w:p>
              </w:tc>
              <w:tc>
                <w:tcPr>
                  <w:tcW w:w="433" w:type="pct"/>
                  <w:vMerge w:val="restart"/>
                  <w:tcBorders>
                    <w:top w:val="single" w:sz="4" w:space="0" w:color="auto"/>
                  </w:tcBorders>
                  <w:vAlign w:val="center"/>
                </w:tcPr>
                <w:p w14:paraId="7E1EB19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Merge w:val="restart"/>
                  <w:tcBorders>
                    <w:top w:val="single" w:sz="4" w:space="0" w:color="auto"/>
                  </w:tcBorders>
                  <w:vAlign w:val="center"/>
                </w:tcPr>
                <w:p w14:paraId="7A8F665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碱性废气处理系统（硫酸洗涤塔）</w:t>
                  </w:r>
                </w:p>
              </w:tc>
            </w:tr>
            <w:tr w:rsidR="003C2423" w:rsidRPr="00883A1D" w14:paraId="26120FD9" w14:textId="77777777" w:rsidTr="00874F24">
              <w:trPr>
                <w:trHeight w:val="273"/>
                <w:jc w:val="center"/>
              </w:trPr>
              <w:tc>
                <w:tcPr>
                  <w:tcW w:w="257" w:type="pct"/>
                  <w:vMerge/>
                  <w:vAlign w:val="center"/>
                </w:tcPr>
                <w:p w14:paraId="1FA971BD" w14:textId="77777777" w:rsidR="003C2423" w:rsidRPr="00883A1D" w:rsidRDefault="003C2423" w:rsidP="00874F24">
                  <w:pPr>
                    <w:jc w:val="center"/>
                    <w:rPr>
                      <w:bCs/>
                      <w:color w:val="000000" w:themeColor="text1"/>
                      <w:szCs w:val="18"/>
                    </w:rPr>
                  </w:pPr>
                </w:p>
              </w:tc>
              <w:tc>
                <w:tcPr>
                  <w:tcW w:w="635" w:type="pct"/>
                  <w:vMerge/>
                  <w:vAlign w:val="center"/>
                </w:tcPr>
                <w:p w14:paraId="427D1A8E" w14:textId="77777777" w:rsidR="003C2423" w:rsidRPr="00883A1D" w:rsidRDefault="003C2423" w:rsidP="00874F24">
                  <w:pPr>
                    <w:jc w:val="center"/>
                    <w:rPr>
                      <w:bCs/>
                      <w:color w:val="000000" w:themeColor="text1"/>
                      <w:szCs w:val="18"/>
                    </w:rPr>
                  </w:pPr>
                </w:p>
              </w:tc>
              <w:tc>
                <w:tcPr>
                  <w:tcW w:w="1402" w:type="pct"/>
                  <w:vAlign w:val="center"/>
                </w:tcPr>
                <w:p w14:paraId="54708A9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显影工序挥发废气</w:t>
                  </w:r>
                </w:p>
              </w:tc>
              <w:tc>
                <w:tcPr>
                  <w:tcW w:w="366" w:type="pct"/>
                  <w:vAlign w:val="center"/>
                </w:tcPr>
                <w:p w14:paraId="7C815D8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2-2</w:t>
                  </w:r>
                </w:p>
              </w:tc>
              <w:tc>
                <w:tcPr>
                  <w:tcW w:w="1311" w:type="pct"/>
                  <w:vAlign w:val="center"/>
                </w:tcPr>
                <w:p w14:paraId="09EDF75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N</w:t>
                  </w:r>
                  <w:r w:rsidRPr="00883A1D">
                    <w:rPr>
                      <w:bCs/>
                      <w:color w:val="000000" w:themeColor="text1"/>
                      <w:szCs w:val="18"/>
                    </w:rPr>
                    <w:t>H</w:t>
                  </w:r>
                  <w:r w:rsidRPr="00883A1D">
                    <w:rPr>
                      <w:bCs/>
                      <w:color w:val="000000" w:themeColor="text1"/>
                      <w:szCs w:val="18"/>
                      <w:vertAlign w:val="subscript"/>
                    </w:rPr>
                    <w:t>3</w:t>
                  </w:r>
                </w:p>
              </w:tc>
              <w:tc>
                <w:tcPr>
                  <w:tcW w:w="433" w:type="pct"/>
                  <w:vMerge/>
                  <w:vAlign w:val="center"/>
                </w:tcPr>
                <w:p w14:paraId="09374CE2" w14:textId="77777777" w:rsidR="003C2423" w:rsidRPr="00883A1D" w:rsidRDefault="003C2423" w:rsidP="00874F24">
                  <w:pPr>
                    <w:jc w:val="center"/>
                    <w:rPr>
                      <w:bCs/>
                      <w:color w:val="000000" w:themeColor="text1"/>
                      <w:szCs w:val="18"/>
                    </w:rPr>
                  </w:pPr>
                </w:p>
              </w:tc>
              <w:tc>
                <w:tcPr>
                  <w:tcW w:w="596" w:type="pct"/>
                  <w:vMerge/>
                  <w:vAlign w:val="center"/>
                </w:tcPr>
                <w:p w14:paraId="298D2004" w14:textId="77777777" w:rsidR="003C2423" w:rsidRPr="00883A1D" w:rsidRDefault="003C2423" w:rsidP="00874F24">
                  <w:pPr>
                    <w:jc w:val="center"/>
                    <w:rPr>
                      <w:bCs/>
                      <w:color w:val="000000" w:themeColor="text1"/>
                      <w:szCs w:val="18"/>
                    </w:rPr>
                  </w:pPr>
                </w:p>
              </w:tc>
            </w:tr>
            <w:tr w:rsidR="003C2423" w:rsidRPr="00883A1D" w14:paraId="0911E3E5" w14:textId="77777777" w:rsidTr="00874F24">
              <w:trPr>
                <w:trHeight w:val="580"/>
                <w:jc w:val="center"/>
              </w:trPr>
              <w:tc>
                <w:tcPr>
                  <w:tcW w:w="257" w:type="pct"/>
                  <w:vMerge/>
                  <w:vAlign w:val="center"/>
                </w:tcPr>
                <w:p w14:paraId="1DF6BBDF" w14:textId="77777777" w:rsidR="003C2423" w:rsidRPr="00883A1D" w:rsidRDefault="003C2423" w:rsidP="00874F24">
                  <w:pPr>
                    <w:jc w:val="center"/>
                    <w:rPr>
                      <w:bCs/>
                      <w:color w:val="000000" w:themeColor="text1"/>
                      <w:szCs w:val="18"/>
                    </w:rPr>
                  </w:pPr>
                </w:p>
              </w:tc>
              <w:tc>
                <w:tcPr>
                  <w:tcW w:w="635" w:type="pct"/>
                  <w:vMerge w:val="restart"/>
                  <w:tcBorders>
                    <w:top w:val="single" w:sz="4" w:space="0" w:color="auto"/>
                    <w:bottom w:val="single" w:sz="4" w:space="0" w:color="auto"/>
                  </w:tcBorders>
                  <w:vAlign w:val="center"/>
                </w:tcPr>
                <w:p w14:paraId="1D920AC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有机废气</w:t>
                  </w:r>
                  <w:r w:rsidRPr="00883A1D">
                    <w:rPr>
                      <w:rFonts w:hint="eastAsia"/>
                      <w:bCs/>
                      <w:color w:val="000000" w:themeColor="text1"/>
                      <w:szCs w:val="18"/>
                    </w:rPr>
                    <w:t>G</w:t>
                  </w:r>
                  <w:r w:rsidRPr="00883A1D">
                    <w:rPr>
                      <w:bCs/>
                      <w:color w:val="000000" w:themeColor="text1"/>
                      <w:szCs w:val="18"/>
                    </w:rPr>
                    <w:t>3</w:t>
                  </w:r>
                </w:p>
              </w:tc>
              <w:tc>
                <w:tcPr>
                  <w:tcW w:w="1402" w:type="pct"/>
                  <w:tcBorders>
                    <w:top w:val="single" w:sz="4" w:space="0" w:color="auto"/>
                    <w:bottom w:val="single" w:sz="4" w:space="0" w:color="auto"/>
                  </w:tcBorders>
                  <w:vAlign w:val="center"/>
                </w:tcPr>
                <w:p w14:paraId="06B4CABE" w14:textId="7AD80B76" w:rsidR="003C2423" w:rsidRPr="00883A1D" w:rsidRDefault="003C2423" w:rsidP="00874F24">
                  <w:pPr>
                    <w:jc w:val="center"/>
                    <w:rPr>
                      <w:bCs/>
                      <w:color w:val="000000" w:themeColor="text1"/>
                      <w:szCs w:val="18"/>
                    </w:rPr>
                  </w:pPr>
                  <w:r w:rsidRPr="00883A1D">
                    <w:rPr>
                      <w:rFonts w:hint="eastAsia"/>
                      <w:bCs/>
                      <w:color w:val="000000" w:themeColor="text1"/>
                      <w:szCs w:val="18"/>
                    </w:rPr>
                    <w:t>光刻涂胶、去胶、清洗、刻蚀工序挥发废气</w:t>
                  </w:r>
                </w:p>
              </w:tc>
              <w:tc>
                <w:tcPr>
                  <w:tcW w:w="366" w:type="pct"/>
                  <w:tcBorders>
                    <w:top w:val="single" w:sz="4" w:space="0" w:color="auto"/>
                    <w:bottom w:val="single" w:sz="4" w:space="0" w:color="auto"/>
                  </w:tcBorders>
                  <w:vAlign w:val="center"/>
                </w:tcPr>
                <w:p w14:paraId="60D288F4" w14:textId="77777777" w:rsidR="003C2423" w:rsidRPr="00883A1D" w:rsidRDefault="003C2423" w:rsidP="00874F24">
                  <w:pPr>
                    <w:jc w:val="center"/>
                    <w:rPr>
                      <w:bCs/>
                      <w:color w:val="000000" w:themeColor="text1"/>
                      <w:szCs w:val="18"/>
                    </w:rPr>
                  </w:pPr>
                  <w:r w:rsidRPr="00883A1D">
                    <w:rPr>
                      <w:bCs/>
                      <w:color w:val="000000" w:themeColor="text1"/>
                      <w:szCs w:val="18"/>
                    </w:rPr>
                    <w:t>G3-1</w:t>
                  </w:r>
                </w:p>
              </w:tc>
              <w:tc>
                <w:tcPr>
                  <w:tcW w:w="1311" w:type="pct"/>
                  <w:tcBorders>
                    <w:top w:val="single" w:sz="4" w:space="0" w:color="auto"/>
                    <w:bottom w:val="single" w:sz="4" w:space="0" w:color="auto"/>
                  </w:tcBorders>
                  <w:vAlign w:val="center"/>
                </w:tcPr>
                <w:p w14:paraId="07DCDFB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VOCs</w:t>
                  </w:r>
                </w:p>
              </w:tc>
              <w:tc>
                <w:tcPr>
                  <w:tcW w:w="433" w:type="pct"/>
                  <w:vMerge w:val="restart"/>
                  <w:tcBorders>
                    <w:top w:val="single" w:sz="4" w:space="0" w:color="auto"/>
                    <w:bottom w:val="single" w:sz="4" w:space="0" w:color="auto"/>
                  </w:tcBorders>
                  <w:vAlign w:val="center"/>
                </w:tcPr>
                <w:p w14:paraId="3F80537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Merge w:val="restart"/>
                  <w:tcBorders>
                    <w:top w:val="single" w:sz="4" w:space="0" w:color="auto"/>
                  </w:tcBorders>
                  <w:vAlign w:val="center"/>
                </w:tcPr>
                <w:p w14:paraId="390ED519" w14:textId="6F9FBFF9" w:rsidR="003C2423" w:rsidRPr="00883A1D" w:rsidRDefault="003C2423" w:rsidP="00874F24">
                  <w:pPr>
                    <w:jc w:val="center"/>
                    <w:rPr>
                      <w:bCs/>
                      <w:color w:val="000000" w:themeColor="text1"/>
                      <w:szCs w:val="18"/>
                    </w:rPr>
                  </w:pPr>
                  <w:r w:rsidRPr="00883A1D">
                    <w:rPr>
                      <w:rFonts w:hint="eastAsia"/>
                      <w:bCs/>
                      <w:color w:val="000000" w:themeColor="text1"/>
                      <w:szCs w:val="18"/>
                    </w:rPr>
                    <w:t>有机废气处理系统（</w:t>
                  </w:r>
                  <w:r w:rsidRPr="00883A1D">
                    <w:rPr>
                      <w:rFonts w:hint="eastAsia"/>
                      <w:bCs/>
                      <w:color w:val="000000" w:themeColor="text1"/>
                      <w:szCs w:val="18"/>
                    </w:rPr>
                    <w:t>R</w:t>
                  </w:r>
                  <w:r w:rsidRPr="00883A1D">
                    <w:rPr>
                      <w:bCs/>
                      <w:color w:val="000000" w:themeColor="text1"/>
                      <w:szCs w:val="18"/>
                    </w:rPr>
                    <w:t>TO</w:t>
                  </w:r>
                  <w:r w:rsidR="00BD4885">
                    <w:rPr>
                      <w:rFonts w:hint="eastAsia"/>
                      <w:bCs/>
                      <w:color w:val="000000" w:themeColor="text1"/>
                      <w:szCs w:val="18"/>
                    </w:rPr>
                    <w:t>燃烧</w:t>
                  </w:r>
                  <w:r w:rsidRPr="00883A1D">
                    <w:rPr>
                      <w:rFonts w:hint="eastAsia"/>
                      <w:bCs/>
                      <w:color w:val="000000" w:themeColor="text1"/>
                      <w:szCs w:val="18"/>
                    </w:rPr>
                    <w:t>装置）</w:t>
                  </w:r>
                </w:p>
              </w:tc>
            </w:tr>
            <w:tr w:rsidR="003C2423" w:rsidRPr="00883A1D" w14:paraId="49942949" w14:textId="77777777" w:rsidTr="00874F24">
              <w:trPr>
                <w:trHeight w:val="580"/>
                <w:jc w:val="center"/>
              </w:trPr>
              <w:tc>
                <w:tcPr>
                  <w:tcW w:w="257" w:type="pct"/>
                  <w:vMerge/>
                  <w:vAlign w:val="center"/>
                </w:tcPr>
                <w:p w14:paraId="0E608A6E" w14:textId="77777777" w:rsidR="003C2423" w:rsidRPr="00883A1D" w:rsidRDefault="003C2423" w:rsidP="00874F24">
                  <w:pPr>
                    <w:jc w:val="center"/>
                    <w:rPr>
                      <w:bCs/>
                      <w:color w:val="000000" w:themeColor="text1"/>
                      <w:szCs w:val="18"/>
                    </w:rPr>
                  </w:pPr>
                </w:p>
              </w:tc>
              <w:tc>
                <w:tcPr>
                  <w:tcW w:w="635" w:type="pct"/>
                  <w:vMerge/>
                  <w:tcBorders>
                    <w:top w:val="single" w:sz="4" w:space="0" w:color="auto"/>
                    <w:bottom w:val="single" w:sz="4" w:space="0" w:color="auto"/>
                  </w:tcBorders>
                  <w:vAlign w:val="center"/>
                </w:tcPr>
                <w:p w14:paraId="28AB6751" w14:textId="77777777" w:rsidR="003C2423" w:rsidRPr="00883A1D" w:rsidRDefault="003C2423" w:rsidP="00874F24">
                  <w:pPr>
                    <w:jc w:val="center"/>
                    <w:rPr>
                      <w:bCs/>
                      <w:color w:val="000000" w:themeColor="text1"/>
                      <w:szCs w:val="18"/>
                    </w:rPr>
                  </w:pPr>
                </w:p>
              </w:tc>
              <w:tc>
                <w:tcPr>
                  <w:tcW w:w="1402" w:type="pct"/>
                  <w:tcBorders>
                    <w:top w:val="single" w:sz="4" w:space="0" w:color="auto"/>
                    <w:bottom w:val="single" w:sz="4" w:space="0" w:color="auto"/>
                  </w:tcBorders>
                  <w:vAlign w:val="center"/>
                </w:tcPr>
                <w:p w14:paraId="52A7619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化学机械研磨废气</w:t>
                  </w:r>
                </w:p>
              </w:tc>
              <w:tc>
                <w:tcPr>
                  <w:tcW w:w="366" w:type="pct"/>
                  <w:tcBorders>
                    <w:top w:val="single" w:sz="4" w:space="0" w:color="auto"/>
                    <w:bottom w:val="single" w:sz="4" w:space="0" w:color="auto"/>
                  </w:tcBorders>
                  <w:vAlign w:val="center"/>
                </w:tcPr>
                <w:p w14:paraId="7A57F5E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3-2</w:t>
                  </w:r>
                </w:p>
              </w:tc>
              <w:tc>
                <w:tcPr>
                  <w:tcW w:w="1311" w:type="pct"/>
                  <w:tcBorders>
                    <w:top w:val="single" w:sz="4" w:space="0" w:color="auto"/>
                    <w:bottom w:val="single" w:sz="4" w:space="0" w:color="auto"/>
                  </w:tcBorders>
                  <w:vAlign w:val="center"/>
                </w:tcPr>
                <w:p w14:paraId="1B80CDF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VOCs</w:t>
                  </w:r>
                </w:p>
              </w:tc>
              <w:tc>
                <w:tcPr>
                  <w:tcW w:w="433" w:type="pct"/>
                  <w:vMerge/>
                  <w:tcBorders>
                    <w:top w:val="single" w:sz="4" w:space="0" w:color="auto"/>
                    <w:bottom w:val="single" w:sz="4" w:space="0" w:color="auto"/>
                  </w:tcBorders>
                  <w:vAlign w:val="center"/>
                </w:tcPr>
                <w:p w14:paraId="376B82E2" w14:textId="77777777" w:rsidR="003C2423" w:rsidRPr="00883A1D" w:rsidRDefault="003C2423" w:rsidP="00874F24">
                  <w:pPr>
                    <w:jc w:val="center"/>
                    <w:rPr>
                      <w:bCs/>
                      <w:color w:val="000000" w:themeColor="text1"/>
                      <w:szCs w:val="18"/>
                    </w:rPr>
                  </w:pPr>
                </w:p>
              </w:tc>
              <w:tc>
                <w:tcPr>
                  <w:tcW w:w="596" w:type="pct"/>
                  <w:vMerge/>
                  <w:tcBorders>
                    <w:bottom w:val="single" w:sz="4" w:space="0" w:color="auto"/>
                  </w:tcBorders>
                  <w:vAlign w:val="center"/>
                </w:tcPr>
                <w:p w14:paraId="3288EA60" w14:textId="77777777" w:rsidR="003C2423" w:rsidRPr="00883A1D" w:rsidRDefault="003C2423" w:rsidP="00874F24">
                  <w:pPr>
                    <w:jc w:val="center"/>
                    <w:rPr>
                      <w:bCs/>
                      <w:color w:val="000000" w:themeColor="text1"/>
                      <w:szCs w:val="18"/>
                    </w:rPr>
                  </w:pPr>
                </w:p>
              </w:tc>
            </w:tr>
            <w:tr w:rsidR="003C2423" w:rsidRPr="00883A1D" w14:paraId="23107285" w14:textId="77777777" w:rsidTr="00874F24">
              <w:trPr>
                <w:trHeight w:val="342"/>
                <w:jc w:val="center"/>
              </w:trPr>
              <w:tc>
                <w:tcPr>
                  <w:tcW w:w="257" w:type="pct"/>
                  <w:vMerge/>
                  <w:tcBorders>
                    <w:bottom w:val="single" w:sz="12" w:space="0" w:color="auto"/>
                  </w:tcBorders>
                  <w:vAlign w:val="center"/>
                </w:tcPr>
                <w:p w14:paraId="5400A923" w14:textId="77777777" w:rsidR="003C2423" w:rsidRPr="00883A1D" w:rsidRDefault="003C2423" w:rsidP="00874F24">
                  <w:pPr>
                    <w:jc w:val="center"/>
                    <w:rPr>
                      <w:bCs/>
                      <w:color w:val="000000" w:themeColor="text1"/>
                      <w:szCs w:val="18"/>
                    </w:rPr>
                  </w:pPr>
                </w:p>
              </w:tc>
              <w:tc>
                <w:tcPr>
                  <w:tcW w:w="635" w:type="pct"/>
                  <w:vMerge/>
                  <w:tcBorders>
                    <w:top w:val="single" w:sz="4" w:space="0" w:color="auto"/>
                    <w:bottom w:val="single" w:sz="4" w:space="0" w:color="auto"/>
                  </w:tcBorders>
                  <w:vAlign w:val="center"/>
                </w:tcPr>
                <w:p w14:paraId="386598D4" w14:textId="77777777" w:rsidR="003C2423" w:rsidRPr="00883A1D" w:rsidRDefault="003C2423" w:rsidP="00874F24">
                  <w:pPr>
                    <w:jc w:val="center"/>
                    <w:rPr>
                      <w:bCs/>
                      <w:color w:val="000000" w:themeColor="text1"/>
                      <w:szCs w:val="18"/>
                    </w:rPr>
                  </w:pPr>
                </w:p>
              </w:tc>
              <w:tc>
                <w:tcPr>
                  <w:tcW w:w="1402" w:type="pct"/>
                  <w:tcBorders>
                    <w:top w:val="single" w:sz="4" w:space="0" w:color="auto"/>
                    <w:bottom w:val="single" w:sz="4" w:space="0" w:color="auto"/>
                  </w:tcBorders>
                  <w:vAlign w:val="center"/>
                </w:tcPr>
                <w:p w14:paraId="2CA4D32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光微电子产品</w:t>
                  </w:r>
                  <w:r w:rsidRPr="00883A1D">
                    <w:rPr>
                      <w:rFonts w:hint="eastAsia"/>
                      <w:bCs/>
                      <w:color w:val="000000" w:themeColor="text1"/>
                      <w:szCs w:val="18"/>
                    </w:rPr>
                    <w:t>1</w:t>
                  </w:r>
                  <w:r w:rsidRPr="00883A1D">
                    <w:rPr>
                      <w:bCs/>
                      <w:color w:val="000000" w:themeColor="text1"/>
                      <w:szCs w:val="18"/>
                    </w:rPr>
                    <w:t>04\201\202\205\206</w:t>
                  </w:r>
                  <w:r w:rsidRPr="00883A1D">
                    <w:rPr>
                      <w:rFonts w:hint="eastAsia"/>
                      <w:bCs/>
                      <w:color w:val="000000" w:themeColor="text1"/>
                      <w:szCs w:val="18"/>
                    </w:rPr>
                    <w:t>厂房注塑、涂胶和焊接废气</w:t>
                  </w:r>
                </w:p>
              </w:tc>
              <w:tc>
                <w:tcPr>
                  <w:tcW w:w="366" w:type="pct"/>
                  <w:tcBorders>
                    <w:top w:val="single" w:sz="4" w:space="0" w:color="auto"/>
                    <w:bottom w:val="single" w:sz="4" w:space="0" w:color="auto"/>
                  </w:tcBorders>
                  <w:vAlign w:val="center"/>
                </w:tcPr>
                <w:p w14:paraId="4A46879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w:t>
                  </w:r>
                  <w:r w:rsidRPr="00883A1D">
                    <w:rPr>
                      <w:rFonts w:hint="eastAsia"/>
                      <w:bCs/>
                      <w:color w:val="000000" w:themeColor="text1"/>
                      <w:szCs w:val="18"/>
                    </w:rPr>
                    <w:t>-</w:t>
                  </w:r>
                  <w:r w:rsidRPr="00883A1D">
                    <w:rPr>
                      <w:bCs/>
                      <w:color w:val="000000" w:themeColor="text1"/>
                      <w:szCs w:val="18"/>
                    </w:rPr>
                    <w:t>3</w:t>
                  </w:r>
                </w:p>
                <w:p w14:paraId="0ECBA92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3-4</w:t>
                  </w:r>
                </w:p>
                <w:p w14:paraId="36262BF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3-5</w:t>
                  </w:r>
                </w:p>
                <w:p w14:paraId="71709B6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3-6</w:t>
                  </w:r>
                </w:p>
                <w:p w14:paraId="0806E35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3-7</w:t>
                  </w:r>
                </w:p>
              </w:tc>
              <w:tc>
                <w:tcPr>
                  <w:tcW w:w="1311" w:type="pct"/>
                  <w:tcBorders>
                    <w:top w:val="single" w:sz="4" w:space="0" w:color="auto"/>
                    <w:bottom w:val="single" w:sz="4" w:space="0" w:color="auto"/>
                  </w:tcBorders>
                  <w:vAlign w:val="center"/>
                </w:tcPr>
                <w:p w14:paraId="0B4C2C24" w14:textId="77777777" w:rsidR="003C2423" w:rsidRPr="00883A1D" w:rsidRDefault="003C2423" w:rsidP="00874F24">
                  <w:pPr>
                    <w:jc w:val="center"/>
                    <w:rPr>
                      <w:b/>
                      <w:bCs/>
                      <w:color w:val="000000" w:themeColor="text1"/>
                      <w:szCs w:val="18"/>
                    </w:rPr>
                  </w:pPr>
                  <w:r w:rsidRPr="00883A1D">
                    <w:rPr>
                      <w:bCs/>
                      <w:color w:val="000000" w:themeColor="text1"/>
                      <w:szCs w:val="18"/>
                    </w:rPr>
                    <w:t>VOCs</w:t>
                  </w:r>
                  <w:r w:rsidRPr="00883A1D">
                    <w:rPr>
                      <w:rFonts w:hint="eastAsia"/>
                      <w:bCs/>
                      <w:color w:val="000000" w:themeColor="text1"/>
                      <w:szCs w:val="18"/>
                    </w:rPr>
                    <w:t>、颗粒物</w:t>
                  </w:r>
                </w:p>
              </w:tc>
              <w:tc>
                <w:tcPr>
                  <w:tcW w:w="433" w:type="pct"/>
                  <w:vMerge/>
                  <w:tcBorders>
                    <w:top w:val="single" w:sz="4" w:space="0" w:color="auto"/>
                    <w:bottom w:val="single" w:sz="4" w:space="0" w:color="auto"/>
                  </w:tcBorders>
                  <w:vAlign w:val="center"/>
                </w:tcPr>
                <w:p w14:paraId="04462903" w14:textId="77777777" w:rsidR="003C2423" w:rsidRPr="00883A1D" w:rsidRDefault="003C2423" w:rsidP="00874F24">
                  <w:pPr>
                    <w:jc w:val="center"/>
                    <w:rPr>
                      <w:bCs/>
                      <w:color w:val="000000" w:themeColor="text1"/>
                      <w:szCs w:val="18"/>
                    </w:rPr>
                  </w:pPr>
                </w:p>
              </w:tc>
              <w:tc>
                <w:tcPr>
                  <w:tcW w:w="596" w:type="pct"/>
                  <w:tcBorders>
                    <w:top w:val="single" w:sz="4" w:space="0" w:color="auto"/>
                    <w:bottom w:val="single" w:sz="4" w:space="0" w:color="auto"/>
                  </w:tcBorders>
                  <w:vAlign w:val="center"/>
                </w:tcPr>
                <w:p w14:paraId="12A019F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有机废气处理系统（二级活性炭吸收系统）</w:t>
                  </w:r>
                </w:p>
              </w:tc>
            </w:tr>
            <w:tr w:rsidR="003C2423" w:rsidRPr="00883A1D" w14:paraId="26F66DC2" w14:textId="77777777" w:rsidTr="00874F24">
              <w:trPr>
                <w:jc w:val="center"/>
              </w:trPr>
              <w:tc>
                <w:tcPr>
                  <w:tcW w:w="257" w:type="pct"/>
                  <w:vMerge/>
                  <w:vAlign w:val="center"/>
                </w:tcPr>
                <w:p w14:paraId="490619BB" w14:textId="77777777" w:rsidR="003C2423" w:rsidRPr="00883A1D" w:rsidRDefault="003C2423" w:rsidP="00874F24">
                  <w:pPr>
                    <w:jc w:val="center"/>
                    <w:rPr>
                      <w:bCs/>
                      <w:color w:val="000000" w:themeColor="text1"/>
                      <w:szCs w:val="18"/>
                    </w:rPr>
                  </w:pPr>
                </w:p>
              </w:tc>
              <w:tc>
                <w:tcPr>
                  <w:tcW w:w="635" w:type="pct"/>
                  <w:vMerge w:val="restart"/>
                  <w:tcBorders>
                    <w:top w:val="single" w:sz="4" w:space="0" w:color="auto"/>
                  </w:tcBorders>
                  <w:vAlign w:val="center"/>
                </w:tcPr>
                <w:p w14:paraId="0A15E45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工艺废气</w:t>
                  </w:r>
                  <w:r w:rsidRPr="00883A1D">
                    <w:rPr>
                      <w:rFonts w:hint="eastAsia"/>
                      <w:bCs/>
                      <w:color w:val="000000" w:themeColor="text1"/>
                      <w:szCs w:val="18"/>
                    </w:rPr>
                    <w:t>G</w:t>
                  </w:r>
                  <w:r w:rsidRPr="00883A1D">
                    <w:rPr>
                      <w:bCs/>
                      <w:color w:val="000000" w:themeColor="text1"/>
                      <w:szCs w:val="18"/>
                    </w:rPr>
                    <w:t>4</w:t>
                  </w:r>
                </w:p>
              </w:tc>
              <w:tc>
                <w:tcPr>
                  <w:tcW w:w="1402" w:type="pct"/>
                  <w:tcBorders>
                    <w:top w:val="single" w:sz="4" w:space="0" w:color="auto"/>
                  </w:tcBorders>
                  <w:vAlign w:val="center"/>
                </w:tcPr>
                <w:p w14:paraId="04E69DE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热氧化</w:t>
                  </w:r>
                </w:p>
              </w:tc>
              <w:tc>
                <w:tcPr>
                  <w:tcW w:w="366" w:type="pct"/>
                  <w:tcBorders>
                    <w:top w:val="single" w:sz="4" w:space="0" w:color="auto"/>
                  </w:tcBorders>
                  <w:vAlign w:val="center"/>
                </w:tcPr>
                <w:p w14:paraId="1E45544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4-1</w:t>
                  </w:r>
                </w:p>
              </w:tc>
              <w:tc>
                <w:tcPr>
                  <w:tcW w:w="1311" w:type="pct"/>
                  <w:tcBorders>
                    <w:top w:val="single" w:sz="4" w:space="0" w:color="auto"/>
                  </w:tcBorders>
                  <w:vAlign w:val="center"/>
                </w:tcPr>
                <w:p w14:paraId="64BF170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O</w:t>
                  </w:r>
                  <w:r w:rsidRPr="00883A1D">
                    <w:rPr>
                      <w:bCs/>
                      <w:color w:val="000000" w:themeColor="text1"/>
                      <w:szCs w:val="18"/>
                      <w:vertAlign w:val="subscript"/>
                    </w:rPr>
                    <w:t>2</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vertAlign w:val="subscript"/>
                    </w:rPr>
                    <w:t>2</w:t>
                  </w:r>
                </w:p>
              </w:tc>
              <w:tc>
                <w:tcPr>
                  <w:tcW w:w="433" w:type="pct"/>
                  <w:vMerge w:val="restart"/>
                  <w:tcBorders>
                    <w:top w:val="single" w:sz="4" w:space="0" w:color="auto"/>
                  </w:tcBorders>
                  <w:vAlign w:val="center"/>
                </w:tcPr>
                <w:p w14:paraId="11E4908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燃烧</w:t>
                  </w:r>
                  <w:r w:rsidRPr="00883A1D">
                    <w:rPr>
                      <w:rFonts w:hint="eastAsia"/>
                      <w:bCs/>
                      <w:color w:val="000000" w:themeColor="text1"/>
                      <w:szCs w:val="18"/>
                    </w:rPr>
                    <w:t>+</w:t>
                  </w:r>
                  <w:r w:rsidRPr="00883A1D">
                    <w:rPr>
                      <w:rFonts w:hint="eastAsia"/>
                      <w:bCs/>
                      <w:color w:val="000000" w:themeColor="text1"/>
                      <w:szCs w:val="18"/>
                    </w:rPr>
                    <w:t>水洗</w:t>
                  </w:r>
                </w:p>
              </w:tc>
              <w:tc>
                <w:tcPr>
                  <w:tcW w:w="596" w:type="pct"/>
                  <w:vMerge w:val="restart"/>
                  <w:tcBorders>
                    <w:top w:val="single" w:sz="4" w:space="0" w:color="auto"/>
                  </w:tcBorders>
                  <w:vAlign w:val="center"/>
                </w:tcPr>
                <w:p w14:paraId="0889BBC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酸性废气处理系统（碱液</w:t>
                  </w:r>
                  <w:r w:rsidRPr="00883A1D">
                    <w:rPr>
                      <w:rFonts w:hint="eastAsia"/>
                      <w:bCs/>
                      <w:color w:val="000000" w:themeColor="text1"/>
                      <w:szCs w:val="18"/>
                    </w:rPr>
                    <w:t>NaOH</w:t>
                  </w:r>
                  <w:r w:rsidRPr="00883A1D">
                    <w:rPr>
                      <w:rFonts w:hint="eastAsia"/>
                      <w:bCs/>
                      <w:color w:val="000000" w:themeColor="text1"/>
                      <w:szCs w:val="18"/>
                    </w:rPr>
                    <w:t>洗涤塔）</w:t>
                  </w:r>
                </w:p>
              </w:tc>
            </w:tr>
            <w:tr w:rsidR="003C2423" w:rsidRPr="00883A1D" w14:paraId="3A474E81" w14:textId="77777777" w:rsidTr="00874F24">
              <w:trPr>
                <w:trHeight w:val="37"/>
                <w:jc w:val="center"/>
              </w:trPr>
              <w:tc>
                <w:tcPr>
                  <w:tcW w:w="257" w:type="pct"/>
                  <w:vMerge/>
                  <w:vAlign w:val="center"/>
                </w:tcPr>
                <w:p w14:paraId="56DD6D7D" w14:textId="77777777" w:rsidR="003C2423" w:rsidRPr="00883A1D" w:rsidRDefault="003C2423" w:rsidP="00874F24">
                  <w:pPr>
                    <w:jc w:val="center"/>
                    <w:rPr>
                      <w:bCs/>
                      <w:color w:val="000000" w:themeColor="text1"/>
                      <w:szCs w:val="18"/>
                    </w:rPr>
                  </w:pPr>
                </w:p>
              </w:tc>
              <w:tc>
                <w:tcPr>
                  <w:tcW w:w="635" w:type="pct"/>
                  <w:vMerge/>
                  <w:vAlign w:val="center"/>
                </w:tcPr>
                <w:p w14:paraId="07BE2F3A" w14:textId="77777777" w:rsidR="003C2423" w:rsidRPr="00883A1D" w:rsidRDefault="003C2423" w:rsidP="00874F24">
                  <w:pPr>
                    <w:jc w:val="center"/>
                    <w:rPr>
                      <w:bCs/>
                      <w:color w:val="000000" w:themeColor="text1"/>
                      <w:szCs w:val="18"/>
                    </w:rPr>
                  </w:pPr>
                </w:p>
              </w:tc>
              <w:tc>
                <w:tcPr>
                  <w:tcW w:w="1402" w:type="pct"/>
                  <w:vAlign w:val="center"/>
                </w:tcPr>
                <w:p w14:paraId="26267D3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气相沉积</w:t>
                  </w:r>
                </w:p>
              </w:tc>
              <w:tc>
                <w:tcPr>
                  <w:tcW w:w="366" w:type="pct"/>
                  <w:vAlign w:val="center"/>
                </w:tcPr>
                <w:p w14:paraId="2D9F7DB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4-2</w:t>
                  </w:r>
                </w:p>
              </w:tc>
              <w:tc>
                <w:tcPr>
                  <w:tcW w:w="1311" w:type="pct"/>
                  <w:vAlign w:val="center"/>
                </w:tcPr>
                <w:p w14:paraId="5AA6357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iH</w:t>
                  </w:r>
                  <w:r w:rsidRPr="00883A1D">
                    <w:rPr>
                      <w:bCs/>
                      <w:color w:val="000000" w:themeColor="text1"/>
                      <w:szCs w:val="18"/>
                      <w:vertAlign w:val="subscript"/>
                    </w:rPr>
                    <w:t>4</w:t>
                  </w:r>
                  <w:r w:rsidRPr="00883A1D">
                    <w:rPr>
                      <w:rFonts w:hint="eastAsia"/>
                      <w:bCs/>
                      <w:color w:val="000000" w:themeColor="text1"/>
                      <w:szCs w:val="18"/>
                    </w:rPr>
                    <w:t>、</w:t>
                  </w:r>
                  <w:r w:rsidRPr="00883A1D">
                    <w:rPr>
                      <w:rFonts w:hint="eastAsia"/>
                      <w:bCs/>
                      <w:color w:val="000000" w:themeColor="text1"/>
                      <w:szCs w:val="18"/>
                    </w:rPr>
                    <w:t>P</w:t>
                  </w:r>
                  <w:r w:rsidRPr="00883A1D">
                    <w:rPr>
                      <w:bCs/>
                      <w:color w:val="000000" w:themeColor="text1"/>
                      <w:szCs w:val="18"/>
                    </w:rPr>
                    <w:t>H</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S</w:t>
                  </w:r>
                  <w:r w:rsidRPr="00883A1D">
                    <w:rPr>
                      <w:bCs/>
                      <w:color w:val="000000" w:themeColor="text1"/>
                      <w:szCs w:val="18"/>
                    </w:rPr>
                    <w:t>iH</w:t>
                  </w:r>
                  <w:r w:rsidRPr="00883A1D">
                    <w:rPr>
                      <w:bCs/>
                      <w:color w:val="000000" w:themeColor="text1"/>
                      <w:szCs w:val="18"/>
                      <w:vertAlign w:val="subscript"/>
                    </w:rPr>
                    <w:t>2</w:t>
                  </w:r>
                  <w:r w:rsidRPr="00883A1D">
                    <w:rPr>
                      <w:bCs/>
                      <w:color w:val="000000" w:themeColor="text1"/>
                      <w:szCs w:val="18"/>
                    </w:rPr>
                    <w:t>Cl</w:t>
                  </w:r>
                  <w:r w:rsidRPr="00883A1D">
                    <w:rPr>
                      <w:bCs/>
                      <w:color w:val="000000" w:themeColor="text1"/>
                      <w:szCs w:val="18"/>
                      <w:vertAlign w:val="subscript"/>
                    </w:rPr>
                    <w:t>2</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H</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S</w:t>
                  </w:r>
                  <w:r w:rsidRPr="00883A1D">
                    <w:rPr>
                      <w:bCs/>
                      <w:color w:val="000000" w:themeColor="text1"/>
                      <w:szCs w:val="18"/>
                    </w:rPr>
                    <w:t>iH</w:t>
                  </w:r>
                  <w:r w:rsidRPr="00883A1D">
                    <w:rPr>
                      <w:bCs/>
                      <w:color w:val="000000" w:themeColor="text1"/>
                      <w:szCs w:val="18"/>
                      <w:vertAlign w:val="subscript"/>
                    </w:rPr>
                    <w:t>4</w:t>
                  </w:r>
                </w:p>
              </w:tc>
              <w:tc>
                <w:tcPr>
                  <w:tcW w:w="433" w:type="pct"/>
                  <w:vMerge/>
                  <w:vAlign w:val="center"/>
                </w:tcPr>
                <w:p w14:paraId="355EC0BF" w14:textId="77777777" w:rsidR="003C2423" w:rsidRPr="00883A1D" w:rsidRDefault="003C2423" w:rsidP="00874F24">
                  <w:pPr>
                    <w:jc w:val="center"/>
                    <w:rPr>
                      <w:bCs/>
                      <w:color w:val="000000" w:themeColor="text1"/>
                      <w:szCs w:val="18"/>
                    </w:rPr>
                  </w:pPr>
                </w:p>
              </w:tc>
              <w:tc>
                <w:tcPr>
                  <w:tcW w:w="596" w:type="pct"/>
                  <w:vMerge/>
                  <w:vAlign w:val="center"/>
                </w:tcPr>
                <w:p w14:paraId="0F152C0B" w14:textId="77777777" w:rsidR="003C2423" w:rsidRPr="00883A1D" w:rsidRDefault="003C2423" w:rsidP="00874F24">
                  <w:pPr>
                    <w:jc w:val="center"/>
                    <w:rPr>
                      <w:bCs/>
                      <w:color w:val="000000" w:themeColor="text1"/>
                      <w:szCs w:val="18"/>
                    </w:rPr>
                  </w:pPr>
                </w:p>
              </w:tc>
            </w:tr>
            <w:tr w:rsidR="003C2423" w:rsidRPr="00883A1D" w14:paraId="49572266" w14:textId="77777777" w:rsidTr="00874F24">
              <w:trPr>
                <w:jc w:val="center"/>
              </w:trPr>
              <w:tc>
                <w:tcPr>
                  <w:tcW w:w="257" w:type="pct"/>
                  <w:vMerge/>
                  <w:vAlign w:val="center"/>
                </w:tcPr>
                <w:p w14:paraId="5C9B80A8" w14:textId="77777777" w:rsidR="003C2423" w:rsidRPr="00883A1D" w:rsidRDefault="003C2423" w:rsidP="00874F24">
                  <w:pPr>
                    <w:jc w:val="center"/>
                    <w:rPr>
                      <w:bCs/>
                      <w:color w:val="000000" w:themeColor="text1"/>
                      <w:szCs w:val="18"/>
                    </w:rPr>
                  </w:pPr>
                </w:p>
              </w:tc>
              <w:tc>
                <w:tcPr>
                  <w:tcW w:w="635" w:type="pct"/>
                  <w:vMerge/>
                  <w:vAlign w:val="center"/>
                </w:tcPr>
                <w:p w14:paraId="54A3860C" w14:textId="77777777" w:rsidR="003C2423" w:rsidRPr="00883A1D" w:rsidRDefault="003C2423" w:rsidP="00874F24">
                  <w:pPr>
                    <w:jc w:val="center"/>
                    <w:rPr>
                      <w:bCs/>
                      <w:color w:val="000000" w:themeColor="text1"/>
                      <w:szCs w:val="18"/>
                    </w:rPr>
                  </w:pPr>
                </w:p>
              </w:tc>
              <w:tc>
                <w:tcPr>
                  <w:tcW w:w="1402" w:type="pct"/>
                  <w:vAlign w:val="center"/>
                </w:tcPr>
                <w:p w14:paraId="205A4C1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p>
              </w:tc>
              <w:tc>
                <w:tcPr>
                  <w:tcW w:w="366" w:type="pct"/>
                  <w:vAlign w:val="center"/>
                </w:tcPr>
                <w:p w14:paraId="4326882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4-3</w:t>
                  </w:r>
                </w:p>
              </w:tc>
              <w:tc>
                <w:tcPr>
                  <w:tcW w:w="1311" w:type="pct"/>
                  <w:vAlign w:val="center"/>
                </w:tcPr>
                <w:p w14:paraId="3842A3B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F</w:t>
                  </w:r>
                  <w:r w:rsidRPr="00883A1D">
                    <w:rPr>
                      <w:bCs/>
                      <w:color w:val="000000" w:themeColor="text1"/>
                      <w:szCs w:val="18"/>
                      <w:vertAlign w:val="subscript"/>
                    </w:rPr>
                    <w:t>2</w:t>
                  </w:r>
                </w:p>
              </w:tc>
              <w:tc>
                <w:tcPr>
                  <w:tcW w:w="433" w:type="pct"/>
                  <w:vMerge/>
                  <w:vAlign w:val="center"/>
                </w:tcPr>
                <w:p w14:paraId="6F8FE2B2" w14:textId="77777777" w:rsidR="003C2423" w:rsidRPr="00883A1D" w:rsidRDefault="003C2423" w:rsidP="00874F24">
                  <w:pPr>
                    <w:jc w:val="center"/>
                    <w:rPr>
                      <w:bCs/>
                      <w:color w:val="000000" w:themeColor="text1"/>
                      <w:szCs w:val="18"/>
                    </w:rPr>
                  </w:pPr>
                </w:p>
              </w:tc>
              <w:tc>
                <w:tcPr>
                  <w:tcW w:w="596" w:type="pct"/>
                  <w:vMerge/>
                  <w:vAlign w:val="center"/>
                </w:tcPr>
                <w:p w14:paraId="7DF8B57B" w14:textId="77777777" w:rsidR="003C2423" w:rsidRPr="00883A1D" w:rsidRDefault="003C2423" w:rsidP="00874F24">
                  <w:pPr>
                    <w:jc w:val="center"/>
                    <w:rPr>
                      <w:bCs/>
                      <w:color w:val="000000" w:themeColor="text1"/>
                      <w:szCs w:val="18"/>
                    </w:rPr>
                  </w:pPr>
                </w:p>
              </w:tc>
            </w:tr>
            <w:tr w:rsidR="003C2423" w:rsidRPr="00883A1D" w14:paraId="6AF0837F" w14:textId="77777777" w:rsidTr="003C2423">
              <w:trPr>
                <w:trHeight w:val="335"/>
                <w:jc w:val="center"/>
              </w:trPr>
              <w:tc>
                <w:tcPr>
                  <w:tcW w:w="257" w:type="pct"/>
                  <w:vMerge/>
                  <w:vAlign w:val="center"/>
                </w:tcPr>
                <w:p w14:paraId="2ECF807E" w14:textId="77777777" w:rsidR="003C2423" w:rsidRPr="00883A1D" w:rsidRDefault="003C2423" w:rsidP="00874F24">
                  <w:pPr>
                    <w:jc w:val="center"/>
                    <w:rPr>
                      <w:bCs/>
                      <w:color w:val="000000" w:themeColor="text1"/>
                      <w:szCs w:val="18"/>
                    </w:rPr>
                  </w:pPr>
                </w:p>
              </w:tc>
              <w:tc>
                <w:tcPr>
                  <w:tcW w:w="635" w:type="pct"/>
                  <w:vMerge/>
                  <w:vAlign w:val="center"/>
                </w:tcPr>
                <w:p w14:paraId="698128A7" w14:textId="77777777" w:rsidR="003C2423" w:rsidRPr="00883A1D" w:rsidRDefault="003C2423" w:rsidP="00874F24">
                  <w:pPr>
                    <w:jc w:val="center"/>
                    <w:rPr>
                      <w:bCs/>
                      <w:color w:val="000000" w:themeColor="text1"/>
                      <w:szCs w:val="18"/>
                    </w:rPr>
                  </w:pPr>
                </w:p>
              </w:tc>
              <w:tc>
                <w:tcPr>
                  <w:tcW w:w="1402" w:type="pct"/>
                  <w:vAlign w:val="center"/>
                </w:tcPr>
                <w:p w14:paraId="1B01886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刻蚀</w:t>
                  </w:r>
                </w:p>
              </w:tc>
              <w:tc>
                <w:tcPr>
                  <w:tcW w:w="366" w:type="pct"/>
                  <w:vAlign w:val="center"/>
                </w:tcPr>
                <w:p w14:paraId="24DB9DC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4-4</w:t>
                  </w:r>
                </w:p>
              </w:tc>
              <w:tc>
                <w:tcPr>
                  <w:tcW w:w="1311" w:type="pct"/>
                  <w:vAlign w:val="center"/>
                </w:tcPr>
                <w:p w14:paraId="1841CA5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C</w:t>
                  </w:r>
                  <w:r w:rsidRPr="00883A1D">
                    <w:rPr>
                      <w:bCs/>
                      <w:color w:val="000000" w:themeColor="text1"/>
                      <w:szCs w:val="18"/>
                    </w:rPr>
                    <w:t>F</w:t>
                  </w:r>
                  <w:r w:rsidRPr="00883A1D">
                    <w:rPr>
                      <w:bCs/>
                      <w:color w:val="000000" w:themeColor="text1"/>
                      <w:szCs w:val="18"/>
                      <w:vertAlign w:val="subscript"/>
                    </w:rPr>
                    <w:t>4</w:t>
                  </w:r>
                  <w:r w:rsidRPr="00883A1D">
                    <w:rPr>
                      <w:rFonts w:hint="eastAsia"/>
                      <w:bCs/>
                      <w:color w:val="000000" w:themeColor="text1"/>
                      <w:szCs w:val="18"/>
                    </w:rPr>
                    <w:t>、</w:t>
                  </w:r>
                  <w:r w:rsidRPr="00883A1D">
                    <w:rPr>
                      <w:rFonts w:hint="eastAsia"/>
                      <w:bCs/>
                      <w:color w:val="000000" w:themeColor="text1"/>
                      <w:szCs w:val="18"/>
                    </w:rPr>
                    <w:t>C</w:t>
                  </w:r>
                  <w:r w:rsidRPr="00883A1D">
                    <w:rPr>
                      <w:bCs/>
                      <w:color w:val="000000" w:themeColor="text1"/>
                      <w:szCs w:val="18"/>
                    </w:rPr>
                    <w:t>HF</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C</w:t>
                  </w:r>
                  <w:r w:rsidRPr="00883A1D">
                    <w:rPr>
                      <w:bCs/>
                      <w:color w:val="000000" w:themeColor="text1"/>
                      <w:szCs w:val="18"/>
                    </w:rPr>
                    <w:t>l</w:t>
                  </w:r>
                  <w:r w:rsidRPr="00883A1D">
                    <w:rPr>
                      <w:bCs/>
                      <w:color w:val="000000" w:themeColor="text1"/>
                      <w:szCs w:val="18"/>
                      <w:vertAlign w:val="subscript"/>
                    </w:rPr>
                    <w:t>2</w:t>
                  </w:r>
                </w:p>
              </w:tc>
              <w:tc>
                <w:tcPr>
                  <w:tcW w:w="433" w:type="pct"/>
                  <w:vMerge/>
                  <w:vAlign w:val="center"/>
                </w:tcPr>
                <w:p w14:paraId="2EFD4C85" w14:textId="77777777" w:rsidR="003C2423" w:rsidRPr="00883A1D" w:rsidRDefault="003C2423" w:rsidP="00874F24">
                  <w:pPr>
                    <w:jc w:val="center"/>
                    <w:rPr>
                      <w:bCs/>
                      <w:color w:val="000000" w:themeColor="text1"/>
                      <w:szCs w:val="18"/>
                    </w:rPr>
                  </w:pPr>
                </w:p>
              </w:tc>
              <w:tc>
                <w:tcPr>
                  <w:tcW w:w="596" w:type="pct"/>
                  <w:vMerge/>
                  <w:vAlign w:val="center"/>
                </w:tcPr>
                <w:p w14:paraId="466D5206" w14:textId="77777777" w:rsidR="003C2423" w:rsidRPr="00883A1D" w:rsidRDefault="003C2423" w:rsidP="00874F24">
                  <w:pPr>
                    <w:jc w:val="center"/>
                    <w:rPr>
                      <w:bCs/>
                      <w:color w:val="000000" w:themeColor="text1"/>
                      <w:szCs w:val="18"/>
                    </w:rPr>
                  </w:pPr>
                </w:p>
              </w:tc>
            </w:tr>
            <w:tr w:rsidR="003C2423" w:rsidRPr="00883A1D" w14:paraId="6E057FB2" w14:textId="77777777" w:rsidTr="003C2423">
              <w:trPr>
                <w:trHeight w:val="126"/>
                <w:jc w:val="center"/>
              </w:trPr>
              <w:tc>
                <w:tcPr>
                  <w:tcW w:w="257" w:type="pct"/>
                  <w:vMerge/>
                  <w:vAlign w:val="center"/>
                </w:tcPr>
                <w:p w14:paraId="27F19EBE" w14:textId="77777777" w:rsidR="003C2423" w:rsidRPr="00883A1D" w:rsidRDefault="003C2423" w:rsidP="00874F24">
                  <w:pPr>
                    <w:jc w:val="center"/>
                    <w:rPr>
                      <w:bCs/>
                      <w:color w:val="000000" w:themeColor="text1"/>
                      <w:szCs w:val="18"/>
                    </w:rPr>
                  </w:pPr>
                </w:p>
              </w:tc>
              <w:tc>
                <w:tcPr>
                  <w:tcW w:w="635" w:type="pct"/>
                  <w:vMerge/>
                  <w:vAlign w:val="center"/>
                </w:tcPr>
                <w:p w14:paraId="7B639F62" w14:textId="77777777" w:rsidR="003C2423" w:rsidRPr="00883A1D" w:rsidRDefault="003C2423" w:rsidP="00874F24">
                  <w:pPr>
                    <w:jc w:val="center"/>
                    <w:rPr>
                      <w:bCs/>
                      <w:color w:val="000000" w:themeColor="text1"/>
                      <w:szCs w:val="18"/>
                    </w:rPr>
                  </w:pPr>
                </w:p>
              </w:tc>
              <w:tc>
                <w:tcPr>
                  <w:tcW w:w="1402" w:type="pct"/>
                  <w:vAlign w:val="center"/>
                </w:tcPr>
                <w:p w14:paraId="37E673E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金属蒸镀</w:t>
                  </w:r>
                </w:p>
              </w:tc>
              <w:tc>
                <w:tcPr>
                  <w:tcW w:w="366" w:type="pct"/>
                  <w:vAlign w:val="center"/>
                </w:tcPr>
                <w:p w14:paraId="1EFA389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4-5</w:t>
                  </w:r>
                </w:p>
              </w:tc>
              <w:tc>
                <w:tcPr>
                  <w:tcW w:w="1311" w:type="pct"/>
                  <w:vAlign w:val="center"/>
                </w:tcPr>
                <w:p w14:paraId="0058FAF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H</w:t>
                  </w:r>
                  <w:r w:rsidRPr="00883A1D">
                    <w:rPr>
                      <w:bCs/>
                      <w:color w:val="000000" w:themeColor="text1"/>
                      <w:szCs w:val="18"/>
                    </w:rPr>
                    <w:t>F</w:t>
                  </w:r>
                </w:p>
              </w:tc>
              <w:tc>
                <w:tcPr>
                  <w:tcW w:w="433" w:type="pct"/>
                  <w:vMerge/>
                  <w:vAlign w:val="center"/>
                </w:tcPr>
                <w:p w14:paraId="70A11CAA" w14:textId="77777777" w:rsidR="003C2423" w:rsidRPr="00883A1D" w:rsidRDefault="003C2423" w:rsidP="00874F24">
                  <w:pPr>
                    <w:jc w:val="center"/>
                    <w:rPr>
                      <w:bCs/>
                      <w:color w:val="000000" w:themeColor="text1"/>
                      <w:szCs w:val="18"/>
                    </w:rPr>
                  </w:pPr>
                </w:p>
              </w:tc>
              <w:tc>
                <w:tcPr>
                  <w:tcW w:w="596" w:type="pct"/>
                  <w:vMerge/>
                  <w:vAlign w:val="center"/>
                </w:tcPr>
                <w:p w14:paraId="6FD58969" w14:textId="77777777" w:rsidR="003C2423" w:rsidRPr="00883A1D" w:rsidRDefault="003C2423" w:rsidP="00874F24">
                  <w:pPr>
                    <w:jc w:val="center"/>
                    <w:rPr>
                      <w:bCs/>
                      <w:color w:val="000000" w:themeColor="text1"/>
                      <w:szCs w:val="18"/>
                    </w:rPr>
                  </w:pPr>
                </w:p>
              </w:tc>
            </w:tr>
            <w:tr w:rsidR="003C2423" w:rsidRPr="00883A1D" w14:paraId="31BDE2EC" w14:textId="77777777" w:rsidTr="00874F24">
              <w:trPr>
                <w:trHeight w:val="203"/>
                <w:jc w:val="center"/>
              </w:trPr>
              <w:tc>
                <w:tcPr>
                  <w:tcW w:w="257" w:type="pct"/>
                  <w:vMerge/>
                  <w:vAlign w:val="center"/>
                </w:tcPr>
                <w:p w14:paraId="6400C7EC" w14:textId="77777777" w:rsidR="003C2423" w:rsidRPr="00883A1D" w:rsidRDefault="003C2423" w:rsidP="00874F24">
                  <w:pPr>
                    <w:jc w:val="center"/>
                    <w:rPr>
                      <w:bCs/>
                      <w:color w:val="000000" w:themeColor="text1"/>
                      <w:szCs w:val="18"/>
                    </w:rPr>
                  </w:pPr>
                </w:p>
              </w:tc>
              <w:tc>
                <w:tcPr>
                  <w:tcW w:w="635" w:type="pct"/>
                  <w:vMerge/>
                  <w:vAlign w:val="center"/>
                </w:tcPr>
                <w:p w14:paraId="0D02971B" w14:textId="77777777" w:rsidR="003C2423" w:rsidRPr="00883A1D" w:rsidRDefault="003C2423" w:rsidP="00874F24">
                  <w:pPr>
                    <w:jc w:val="center"/>
                    <w:rPr>
                      <w:bCs/>
                      <w:color w:val="000000" w:themeColor="text1"/>
                      <w:szCs w:val="18"/>
                    </w:rPr>
                  </w:pPr>
                </w:p>
              </w:tc>
              <w:tc>
                <w:tcPr>
                  <w:tcW w:w="1402" w:type="pct"/>
                  <w:vAlign w:val="center"/>
                </w:tcPr>
                <w:p w14:paraId="376BAFA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离子注入磷</w:t>
                  </w:r>
                </w:p>
              </w:tc>
              <w:tc>
                <w:tcPr>
                  <w:tcW w:w="366" w:type="pct"/>
                  <w:vAlign w:val="center"/>
                </w:tcPr>
                <w:p w14:paraId="393DEF5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4-6</w:t>
                  </w:r>
                </w:p>
              </w:tc>
              <w:tc>
                <w:tcPr>
                  <w:tcW w:w="1311" w:type="pct"/>
                  <w:vAlign w:val="center"/>
                </w:tcPr>
                <w:p w14:paraId="18137808" w14:textId="77777777" w:rsidR="003C2423" w:rsidRPr="00883A1D" w:rsidRDefault="003C2423" w:rsidP="00874F24">
                  <w:pPr>
                    <w:jc w:val="center"/>
                    <w:rPr>
                      <w:bCs/>
                      <w:color w:val="000000" w:themeColor="text1"/>
                      <w:szCs w:val="18"/>
                    </w:rPr>
                  </w:pPr>
                  <w:r w:rsidRPr="00883A1D">
                    <w:rPr>
                      <w:bCs/>
                      <w:color w:val="000000" w:themeColor="text1"/>
                      <w:szCs w:val="18"/>
                    </w:rPr>
                    <w:t>PH</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P</w:t>
                  </w:r>
                  <w:r w:rsidRPr="00883A1D">
                    <w:rPr>
                      <w:bCs/>
                      <w:color w:val="000000" w:themeColor="text1"/>
                      <w:szCs w:val="18"/>
                    </w:rPr>
                    <w:t>OCl</w:t>
                  </w:r>
                  <w:r w:rsidRPr="00883A1D">
                    <w:rPr>
                      <w:bCs/>
                      <w:color w:val="000000" w:themeColor="text1"/>
                      <w:szCs w:val="18"/>
                      <w:vertAlign w:val="subscript"/>
                    </w:rPr>
                    <w:t>3</w:t>
                  </w:r>
                </w:p>
              </w:tc>
              <w:tc>
                <w:tcPr>
                  <w:tcW w:w="433" w:type="pct"/>
                  <w:vMerge/>
                  <w:vAlign w:val="center"/>
                </w:tcPr>
                <w:p w14:paraId="3DF090D1" w14:textId="77777777" w:rsidR="003C2423" w:rsidRPr="00883A1D" w:rsidRDefault="003C2423" w:rsidP="00874F24">
                  <w:pPr>
                    <w:jc w:val="center"/>
                    <w:rPr>
                      <w:bCs/>
                      <w:color w:val="000000" w:themeColor="text1"/>
                      <w:szCs w:val="18"/>
                    </w:rPr>
                  </w:pPr>
                </w:p>
              </w:tc>
              <w:tc>
                <w:tcPr>
                  <w:tcW w:w="596" w:type="pct"/>
                  <w:vMerge/>
                  <w:vAlign w:val="center"/>
                </w:tcPr>
                <w:p w14:paraId="50F06775" w14:textId="77777777" w:rsidR="003C2423" w:rsidRPr="00883A1D" w:rsidRDefault="003C2423" w:rsidP="00874F24">
                  <w:pPr>
                    <w:jc w:val="center"/>
                    <w:rPr>
                      <w:bCs/>
                      <w:color w:val="000000" w:themeColor="text1"/>
                      <w:szCs w:val="18"/>
                    </w:rPr>
                  </w:pPr>
                </w:p>
              </w:tc>
            </w:tr>
            <w:tr w:rsidR="003C2423" w:rsidRPr="00883A1D" w14:paraId="6667687C" w14:textId="77777777" w:rsidTr="00874F24">
              <w:trPr>
                <w:trHeight w:val="960"/>
                <w:jc w:val="center"/>
              </w:trPr>
              <w:tc>
                <w:tcPr>
                  <w:tcW w:w="257" w:type="pct"/>
                  <w:vMerge/>
                  <w:vAlign w:val="center"/>
                </w:tcPr>
                <w:p w14:paraId="5CB75565" w14:textId="77777777" w:rsidR="003C2423" w:rsidRPr="00883A1D" w:rsidRDefault="003C2423" w:rsidP="00874F24">
                  <w:pPr>
                    <w:jc w:val="center"/>
                    <w:rPr>
                      <w:bCs/>
                      <w:color w:val="000000" w:themeColor="text1"/>
                      <w:szCs w:val="18"/>
                    </w:rPr>
                  </w:pPr>
                </w:p>
              </w:tc>
              <w:tc>
                <w:tcPr>
                  <w:tcW w:w="635" w:type="pct"/>
                  <w:vAlign w:val="center"/>
                </w:tcPr>
                <w:p w14:paraId="0053DF7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废气处理装置天然气燃烧废气</w:t>
                  </w:r>
                  <w:r w:rsidRPr="00883A1D">
                    <w:rPr>
                      <w:rFonts w:hint="eastAsia"/>
                      <w:bCs/>
                      <w:color w:val="000000" w:themeColor="text1"/>
                      <w:szCs w:val="18"/>
                    </w:rPr>
                    <w:t>G</w:t>
                  </w:r>
                  <w:r w:rsidRPr="00883A1D">
                    <w:rPr>
                      <w:bCs/>
                      <w:color w:val="000000" w:themeColor="text1"/>
                      <w:szCs w:val="18"/>
                    </w:rPr>
                    <w:t>5</w:t>
                  </w:r>
                </w:p>
              </w:tc>
              <w:tc>
                <w:tcPr>
                  <w:tcW w:w="1402" w:type="pct"/>
                  <w:vAlign w:val="center"/>
                </w:tcPr>
                <w:p w14:paraId="2CB138B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有机废气处理系统</w:t>
                  </w:r>
                </w:p>
                <w:p w14:paraId="25D9A5D1" w14:textId="098F2E37" w:rsidR="003C2423" w:rsidRPr="00883A1D" w:rsidRDefault="003C2423" w:rsidP="00874F24">
                  <w:pPr>
                    <w:jc w:val="center"/>
                    <w:rPr>
                      <w:bCs/>
                      <w:color w:val="000000" w:themeColor="text1"/>
                      <w:szCs w:val="18"/>
                    </w:rPr>
                  </w:pPr>
                  <w:r w:rsidRPr="00883A1D">
                    <w:rPr>
                      <w:rFonts w:hint="eastAsia"/>
                      <w:bCs/>
                      <w:color w:val="000000" w:themeColor="text1"/>
                      <w:szCs w:val="18"/>
                    </w:rPr>
                    <w:t>（</w:t>
                  </w:r>
                  <w:r w:rsidRPr="00883A1D">
                    <w:rPr>
                      <w:bCs/>
                      <w:color w:val="000000" w:themeColor="text1"/>
                      <w:szCs w:val="18"/>
                    </w:rPr>
                    <w:t>RTO</w:t>
                  </w:r>
                  <w:r w:rsidR="00BD4885">
                    <w:rPr>
                      <w:rFonts w:hint="eastAsia"/>
                      <w:bCs/>
                      <w:color w:val="000000" w:themeColor="text1"/>
                      <w:szCs w:val="18"/>
                    </w:rPr>
                    <w:t>燃烧</w:t>
                  </w:r>
                  <w:r w:rsidRPr="00883A1D">
                    <w:rPr>
                      <w:rFonts w:hint="eastAsia"/>
                      <w:bCs/>
                      <w:color w:val="000000" w:themeColor="text1"/>
                      <w:szCs w:val="18"/>
                    </w:rPr>
                    <w:t>装置）</w:t>
                  </w:r>
                </w:p>
              </w:tc>
              <w:tc>
                <w:tcPr>
                  <w:tcW w:w="366" w:type="pct"/>
                  <w:vAlign w:val="center"/>
                </w:tcPr>
                <w:p w14:paraId="29BB02E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5-1</w:t>
                  </w:r>
                </w:p>
              </w:tc>
              <w:tc>
                <w:tcPr>
                  <w:tcW w:w="1311" w:type="pct"/>
                  <w:vAlign w:val="center"/>
                </w:tcPr>
                <w:p w14:paraId="066BA97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O</w:t>
                  </w:r>
                  <w:r w:rsidRPr="00883A1D">
                    <w:rPr>
                      <w:bCs/>
                      <w:color w:val="000000" w:themeColor="text1"/>
                      <w:szCs w:val="18"/>
                      <w:vertAlign w:val="subscript"/>
                    </w:rPr>
                    <w:t>2</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O</w:t>
                  </w:r>
                  <w:r w:rsidRPr="00883A1D">
                    <w:rPr>
                      <w:rFonts w:hint="eastAsia"/>
                      <w:bCs/>
                      <w:color w:val="000000" w:themeColor="text1"/>
                      <w:szCs w:val="18"/>
                    </w:rPr>
                    <w:t>x</w:t>
                  </w:r>
                  <w:r w:rsidRPr="00883A1D">
                    <w:rPr>
                      <w:rFonts w:hint="eastAsia"/>
                      <w:bCs/>
                      <w:color w:val="000000" w:themeColor="text1"/>
                      <w:szCs w:val="18"/>
                    </w:rPr>
                    <w:t>及颗粒物</w:t>
                  </w:r>
                </w:p>
              </w:tc>
              <w:tc>
                <w:tcPr>
                  <w:tcW w:w="433" w:type="pct"/>
                  <w:vAlign w:val="center"/>
                </w:tcPr>
                <w:p w14:paraId="6B52227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Align w:val="center"/>
                </w:tcPr>
                <w:p w14:paraId="4901D57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直接排放</w:t>
                  </w:r>
                </w:p>
              </w:tc>
            </w:tr>
            <w:tr w:rsidR="003C2423" w:rsidRPr="00883A1D" w14:paraId="69645E86" w14:textId="77777777" w:rsidTr="00874F24">
              <w:trPr>
                <w:trHeight w:val="425"/>
                <w:jc w:val="center"/>
              </w:trPr>
              <w:tc>
                <w:tcPr>
                  <w:tcW w:w="257" w:type="pct"/>
                  <w:vMerge/>
                  <w:vAlign w:val="center"/>
                </w:tcPr>
                <w:p w14:paraId="28203B9C" w14:textId="77777777" w:rsidR="003C2423" w:rsidRPr="00883A1D" w:rsidRDefault="003C2423" w:rsidP="00874F24">
                  <w:pPr>
                    <w:jc w:val="center"/>
                    <w:rPr>
                      <w:bCs/>
                      <w:color w:val="000000" w:themeColor="text1"/>
                      <w:szCs w:val="18"/>
                    </w:rPr>
                  </w:pPr>
                </w:p>
              </w:tc>
              <w:tc>
                <w:tcPr>
                  <w:tcW w:w="635" w:type="pct"/>
                  <w:vAlign w:val="center"/>
                </w:tcPr>
                <w:p w14:paraId="779B8BF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食堂油烟</w:t>
                  </w:r>
                  <w:r w:rsidRPr="00883A1D">
                    <w:rPr>
                      <w:rFonts w:hint="eastAsia"/>
                      <w:bCs/>
                      <w:color w:val="000000" w:themeColor="text1"/>
                      <w:szCs w:val="18"/>
                    </w:rPr>
                    <w:t>G</w:t>
                  </w:r>
                  <w:r w:rsidRPr="00883A1D">
                    <w:rPr>
                      <w:bCs/>
                      <w:color w:val="000000" w:themeColor="text1"/>
                      <w:szCs w:val="18"/>
                    </w:rPr>
                    <w:t>6</w:t>
                  </w:r>
                </w:p>
              </w:tc>
              <w:tc>
                <w:tcPr>
                  <w:tcW w:w="1402" w:type="pct"/>
                  <w:vAlign w:val="center"/>
                </w:tcPr>
                <w:p w14:paraId="25564B3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员工食堂</w:t>
                  </w:r>
                </w:p>
              </w:tc>
              <w:tc>
                <w:tcPr>
                  <w:tcW w:w="366" w:type="pct"/>
                  <w:vAlign w:val="center"/>
                </w:tcPr>
                <w:p w14:paraId="7A9062C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6-1</w:t>
                  </w:r>
                </w:p>
              </w:tc>
              <w:tc>
                <w:tcPr>
                  <w:tcW w:w="1311" w:type="pct"/>
                  <w:vAlign w:val="center"/>
                </w:tcPr>
                <w:p w14:paraId="102B734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油烟废气</w:t>
                  </w:r>
                </w:p>
              </w:tc>
              <w:tc>
                <w:tcPr>
                  <w:tcW w:w="433" w:type="pct"/>
                  <w:vAlign w:val="center"/>
                </w:tcPr>
                <w:p w14:paraId="6DF1F04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Align w:val="center"/>
                </w:tcPr>
                <w:p w14:paraId="759B1E2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食堂油烟</w:t>
                  </w:r>
                </w:p>
                <w:p w14:paraId="5AE0492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净化器</w:t>
                  </w:r>
                </w:p>
              </w:tc>
            </w:tr>
            <w:tr w:rsidR="003C2423" w:rsidRPr="00883A1D" w14:paraId="20C05F52" w14:textId="77777777" w:rsidTr="00874F24">
              <w:trPr>
                <w:jc w:val="center"/>
              </w:trPr>
              <w:tc>
                <w:tcPr>
                  <w:tcW w:w="257" w:type="pct"/>
                  <w:vMerge/>
                  <w:vAlign w:val="center"/>
                </w:tcPr>
                <w:p w14:paraId="4A8B1B56" w14:textId="77777777" w:rsidR="003C2423" w:rsidRPr="00883A1D" w:rsidRDefault="003C2423" w:rsidP="00874F24">
                  <w:pPr>
                    <w:jc w:val="center"/>
                    <w:rPr>
                      <w:bCs/>
                      <w:color w:val="000000" w:themeColor="text1"/>
                      <w:szCs w:val="18"/>
                    </w:rPr>
                  </w:pPr>
                </w:p>
              </w:tc>
              <w:tc>
                <w:tcPr>
                  <w:tcW w:w="635" w:type="pct"/>
                  <w:vAlign w:val="center"/>
                </w:tcPr>
                <w:p w14:paraId="55A4983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污水处理站废气</w:t>
                  </w:r>
                  <w:r w:rsidRPr="00883A1D">
                    <w:rPr>
                      <w:rFonts w:hint="eastAsia"/>
                      <w:bCs/>
                      <w:color w:val="000000" w:themeColor="text1"/>
                      <w:szCs w:val="18"/>
                    </w:rPr>
                    <w:t>G</w:t>
                  </w:r>
                  <w:r w:rsidRPr="00883A1D">
                    <w:rPr>
                      <w:bCs/>
                      <w:color w:val="000000" w:themeColor="text1"/>
                      <w:szCs w:val="18"/>
                    </w:rPr>
                    <w:t>7</w:t>
                  </w:r>
                </w:p>
              </w:tc>
              <w:tc>
                <w:tcPr>
                  <w:tcW w:w="1402" w:type="pct"/>
                  <w:vAlign w:val="center"/>
                </w:tcPr>
                <w:p w14:paraId="26707E5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污水处理站</w:t>
                  </w:r>
                </w:p>
              </w:tc>
              <w:tc>
                <w:tcPr>
                  <w:tcW w:w="366" w:type="pct"/>
                  <w:vAlign w:val="center"/>
                </w:tcPr>
                <w:p w14:paraId="44AC0CA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7-1</w:t>
                  </w:r>
                </w:p>
              </w:tc>
              <w:tc>
                <w:tcPr>
                  <w:tcW w:w="1311" w:type="pct"/>
                  <w:vAlign w:val="center"/>
                </w:tcPr>
                <w:p w14:paraId="176E20D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N</w:t>
                  </w:r>
                  <w:r w:rsidRPr="00883A1D">
                    <w:rPr>
                      <w:bCs/>
                      <w:color w:val="000000" w:themeColor="text1"/>
                      <w:szCs w:val="18"/>
                    </w:rPr>
                    <w:t>H</w:t>
                  </w:r>
                  <w:r w:rsidRPr="00883A1D">
                    <w:rPr>
                      <w:bCs/>
                      <w:color w:val="000000" w:themeColor="text1"/>
                      <w:szCs w:val="18"/>
                      <w:vertAlign w:val="subscript"/>
                    </w:rPr>
                    <w:t>3</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vertAlign w:val="subscript"/>
                    </w:rPr>
                    <w:t>2</w:t>
                  </w:r>
                  <w:r w:rsidRPr="00883A1D">
                    <w:rPr>
                      <w:bCs/>
                      <w:color w:val="000000" w:themeColor="text1"/>
                      <w:szCs w:val="18"/>
                    </w:rPr>
                    <w:t>S</w:t>
                  </w:r>
                  <w:r w:rsidRPr="00883A1D">
                    <w:rPr>
                      <w:rFonts w:hint="eastAsia"/>
                      <w:bCs/>
                      <w:color w:val="000000" w:themeColor="text1"/>
                      <w:szCs w:val="18"/>
                    </w:rPr>
                    <w:t>、臭气浓度</w:t>
                  </w:r>
                </w:p>
              </w:tc>
              <w:tc>
                <w:tcPr>
                  <w:tcW w:w="433" w:type="pct"/>
                  <w:vAlign w:val="center"/>
                </w:tcPr>
                <w:p w14:paraId="76EF689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c>
                <w:tcPr>
                  <w:tcW w:w="596" w:type="pct"/>
                  <w:vAlign w:val="center"/>
                </w:tcPr>
                <w:p w14:paraId="598D674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污水站废气处理系统（酸碱洗涤）</w:t>
                  </w:r>
                </w:p>
              </w:tc>
            </w:tr>
            <w:tr w:rsidR="003C2423" w:rsidRPr="00883A1D" w14:paraId="3024A212" w14:textId="77777777" w:rsidTr="00874F24">
              <w:trPr>
                <w:jc w:val="center"/>
              </w:trPr>
              <w:tc>
                <w:tcPr>
                  <w:tcW w:w="257" w:type="pct"/>
                  <w:vMerge/>
                  <w:vAlign w:val="center"/>
                </w:tcPr>
                <w:p w14:paraId="0F1593AD" w14:textId="77777777" w:rsidR="003C2423" w:rsidRPr="00883A1D" w:rsidRDefault="003C2423" w:rsidP="00874F24">
                  <w:pPr>
                    <w:jc w:val="center"/>
                    <w:rPr>
                      <w:bCs/>
                      <w:color w:val="000000" w:themeColor="text1"/>
                      <w:szCs w:val="18"/>
                    </w:rPr>
                  </w:pPr>
                </w:p>
              </w:tc>
              <w:tc>
                <w:tcPr>
                  <w:tcW w:w="635" w:type="pct"/>
                  <w:vAlign w:val="center"/>
                </w:tcPr>
                <w:p w14:paraId="49CF00E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柴油发电机废气</w:t>
                  </w:r>
                  <w:r w:rsidRPr="00883A1D">
                    <w:rPr>
                      <w:rFonts w:hint="eastAsia"/>
                      <w:bCs/>
                      <w:color w:val="000000" w:themeColor="text1"/>
                      <w:szCs w:val="18"/>
                    </w:rPr>
                    <w:t>G</w:t>
                  </w:r>
                  <w:r w:rsidRPr="00883A1D">
                    <w:rPr>
                      <w:bCs/>
                      <w:color w:val="000000" w:themeColor="text1"/>
                      <w:szCs w:val="18"/>
                    </w:rPr>
                    <w:t>8</w:t>
                  </w:r>
                </w:p>
              </w:tc>
              <w:tc>
                <w:tcPr>
                  <w:tcW w:w="1402" w:type="pct"/>
                  <w:vAlign w:val="center"/>
                </w:tcPr>
                <w:p w14:paraId="256197F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柴油发电机</w:t>
                  </w:r>
                </w:p>
              </w:tc>
              <w:tc>
                <w:tcPr>
                  <w:tcW w:w="366" w:type="pct"/>
                  <w:vAlign w:val="center"/>
                </w:tcPr>
                <w:p w14:paraId="2C0F017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G</w:t>
                  </w:r>
                  <w:r w:rsidRPr="00883A1D">
                    <w:rPr>
                      <w:bCs/>
                      <w:color w:val="000000" w:themeColor="text1"/>
                      <w:szCs w:val="18"/>
                    </w:rPr>
                    <w:t>8-1</w:t>
                  </w:r>
                </w:p>
              </w:tc>
              <w:tc>
                <w:tcPr>
                  <w:tcW w:w="1311" w:type="pct"/>
                  <w:vAlign w:val="center"/>
                </w:tcPr>
                <w:p w14:paraId="56B746C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C</w:t>
                  </w:r>
                  <w:r w:rsidRPr="00883A1D">
                    <w:rPr>
                      <w:bCs/>
                      <w:color w:val="000000" w:themeColor="text1"/>
                      <w:szCs w:val="18"/>
                    </w:rPr>
                    <w:t>O</w:t>
                  </w:r>
                  <w:r w:rsidRPr="00883A1D">
                    <w:rPr>
                      <w:rFonts w:hint="eastAsia"/>
                      <w:bCs/>
                      <w:color w:val="000000" w:themeColor="text1"/>
                      <w:szCs w:val="18"/>
                    </w:rPr>
                    <w:t>、</w:t>
                  </w:r>
                  <w:r w:rsidRPr="00883A1D">
                    <w:rPr>
                      <w:rFonts w:hint="eastAsia"/>
                      <w:bCs/>
                      <w:color w:val="000000" w:themeColor="text1"/>
                      <w:szCs w:val="18"/>
                    </w:rPr>
                    <w:t>H</w:t>
                  </w:r>
                  <w:r w:rsidRPr="00883A1D">
                    <w:rPr>
                      <w:bCs/>
                      <w:color w:val="000000" w:themeColor="text1"/>
                      <w:szCs w:val="18"/>
                    </w:rPr>
                    <w:t>C</w:t>
                  </w:r>
                  <w:r w:rsidRPr="00883A1D">
                    <w:rPr>
                      <w:rFonts w:hint="eastAsia"/>
                      <w:bCs/>
                      <w:color w:val="000000" w:themeColor="text1"/>
                      <w:szCs w:val="18"/>
                    </w:rPr>
                    <w:t>、</w:t>
                  </w:r>
                  <w:r w:rsidRPr="00883A1D">
                    <w:rPr>
                      <w:rFonts w:hint="eastAsia"/>
                      <w:bCs/>
                      <w:color w:val="000000" w:themeColor="text1"/>
                      <w:szCs w:val="18"/>
                    </w:rPr>
                    <w:t>N</w:t>
                  </w:r>
                  <w:r w:rsidRPr="00883A1D">
                    <w:rPr>
                      <w:bCs/>
                      <w:color w:val="000000" w:themeColor="text1"/>
                      <w:szCs w:val="18"/>
                    </w:rPr>
                    <w:t>O</w:t>
                  </w:r>
                  <w:r w:rsidRPr="00883A1D">
                    <w:rPr>
                      <w:bCs/>
                      <w:color w:val="000000" w:themeColor="text1"/>
                      <w:szCs w:val="18"/>
                      <w:vertAlign w:val="subscript"/>
                    </w:rPr>
                    <w:t>2</w:t>
                  </w:r>
                </w:p>
              </w:tc>
              <w:tc>
                <w:tcPr>
                  <w:tcW w:w="433" w:type="pct"/>
                  <w:vAlign w:val="center"/>
                </w:tcPr>
                <w:p w14:paraId="502354B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自带消烟除尘装置</w:t>
                  </w:r>
                </w:p>
              </w:tc>
              <w:tc>
                <w:tcPr>
                  <w:tcW w:w="596" w:type="pct"/>
                  <w:vAlign w:val="center"/>
                </w:tcPr>
                <w:p w14:paraId="767636E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t>
                  </w:r>
                </w:p>
              </w:tc>
            </w:tr>
            <w:tr w:rsidR="003C2423" w:rsidRPr="00883A1D" w14:paraId="7987F367" w14:textId="77777777" w:rsidTr="00874F24">
              <w:trPr>
                <w:trHeight w:val="315"/>
                <w:jc w:val="center"/>
              </w:trPr>
              <w:tc>
                <w:tcPr>
                  <w:tcW w:w="257" w:type="pct"/>
                  <w:vMerge w:val="restart"/>
                  <w:vAlign w:val="center"/>
                </w:tcPr>
                <w:p w14:paraId="086A4CE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废水</w:t>
                  </w:r>
                </w:p>
              </w:tc>
              <w:tc>
                <w:tcPr>
                  <w:tcW w:w="635" w:type="pct"/>
                  <w:vMerge w:val="restart"/>
                  <w:vAlign w:val="center"/>
                </w:tcPr>
                <w:p w14:paraId="711514E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w:t>
                  </w:r>
                  <w:r w:rsidRPr="00883A1D">
                    <w:rPr>
                      <w:rFonts w:hint="eastAsia"/>
                      <w:bCs/>
                      <w:color w:val="000000" w:themeColor="text1"/>
                      <w:szCs w:val="18"/>
                    </w:rPr>
                    <w:t>工艺酸碱废水</w:t>
                  </w:r>
                </w:p>
              </w:tc>
              <w:tc>
                <w:tcPr>
                  <w:tcW w:w="1402" w:type="pct"/>
                  <w:vAlign w:val="center"/>
                </w:tcPr>
                <w:p w14:paraId="50CEE93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涂胶前酸洗</w:t>
                  </w:r>
                </w:p>
              </w:tc>
              <w:tc>
                <w:tcPr>
                  <w:tcW w:w="366" w:type="pct"/>
                  <w:vAlign w:val="center"/>
                </w:tcPr>
                <w:p w14:paraId="2CD57EA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1-2</w:t>
                  </w:r>
                </w:p>
              </w:tc>
              <w:tc>
                <w:tcPr>
                  <w:tcW w:w="1311" w:type="pct"/>
                  <w:vAlign w:val="center"/>
                </w:tcPr>
                <w:p w14:paraId="1567C14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酸洗废水</w:t>
                  </w:r>
                </w:p>
              </w:tc>
              <w:tc>
                <w:tcPr>
                  <w:tcW w:w="1029" w:type="pct"/>
                  <w:gridSpan w:val="2"/>
                  <w:vMerge w:val="restart"/>
                  <w:vAlign w:val="center"/>
                </w:tcPr>
                <w:p w14:paraId="486F868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进入酸碱中和无机废水处理系统处理</w:t>
                  </w:r>
                </w:p>
              </w:tc>
            </w:tr>
            <w:tr w:rsidR="003C2423" w:rsidRPr="00883A1D" w14:paraId="13C59A26" w14:textId="77777777" w:rsidTr="00874F24">
              <w:trPr>
                <w:trHeight w:val="315"/>
                <w:jc w:val="center"/>
              </w:trPr>
              <w:tc>
                <w:tcPr>
                  <w:tcW w:w="257" w:type="pct"/>
                  <w:vMerge/>
                  <w:vAlign w:val="center"/>
                </w:tcPr>
                <w:p w14:paraId="6F91AFE0" w14:textId="77777777" w:rsidR="003C2423" w:rsidRPr="00883A1D" w:rsidRDefault="003C2423" w:rsidP="00874F24">
                  <w:pPr>
                    <w:jc w:val="center"/>
                    <w:rPr>
                      <w:bCs/>
                      <w:color w:val="000000" w:themeColor="text1"/>
                      <w:szCs w:val="18"/>
                    </w:rPr>
                  </w:pPr>
                </w:p>
              </w:tc>
              <w:tc>
                <w:tcPr>
                  <w:tcW w:w="635" w:type="pct"/>
                  <w:vMerge/>
                  <w:vAlign w:val="center"/>
                </w:tcPr>
                <w:p w14:paraId="43150F26" w14:textId="77777777" w:rsidR="003C2423" w:rsidRPr="00883A1D" w:rsidRDefault="003C2423" w:rsidP="00874F24">
                  <w:pPr>
                    <w:jc w:val="center"/>
                    <w:rPr>
                      <w:bCs/>
                      <w:color w:val="000000" w:themeColor="text1"/>
                      <w:szCs w:val="18"/>
                    </w:rPr>
                  </w:pPr>
                </w:p>
              </w:tc>
              <w:tc>
                <w:tcPr>
                  <w:tcW w:w="1402" w:type="pct"/>
                  <w:vAlign w:val="center"/>
                </w:tcPr>
                <w:p w14:paraId="19F2F88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涂胶前三次水洗</w:t>
                  </w:r>
                </w:p>
              </w:tc>
              <w:tc>
                <w:tcPr>
                  <w:tcW w:w="366" w:type="pct"/>
                  <w:vAlign w:val="center"/>
                </w:tcPr>
                <w:p w14:paraId="19341C3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1-3</w:t>
                  </w:r>
                </w:p>
              </w:tc>
              <w:tc>
                <w:tcPr>
                  <w:tcW w:w="1311" w:type="pct"/>
                  <w:vAlign w:val="center"/>
                </w:tcPr>
                <w:p w14:paraId="7F2B626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酸性废水</w:t>
                  </w:r>
                </w:p>
              </w:tc>
              <w:tc>
                <w:tcPr>
                  <w:tcW w:w="1029" w:type="pct"/>
                  <w:gridSpan w:val="2"/>
                  <w:vMerge/>
                  <w:vAlign w:val="center"/>
                </w:tcPr>
                <w:p w14:paraId="3E6A6C32" w14:textId="77777777" w:rsidR="003C2423" w:rsidRPr="00883A1D" w:rsidRDefault="003C2423" w:rsidP="00874F24">
                  <w:pPr>
                    <w:jc w:val="center"/>
                    <w:rPr>
                      <w:bCs/>
                      <w:color w:val="000000" w:themeColor="text1"/>
                      <w:szCs w:val="18"/>
                    </w:rPr>
                  </w:pPr>
                </w:p>
              </w:tc>
            </w:tr>
            <w:tr w:rsidR="003C2423" w:rsidRPr="00883A1D" w14:paraId="2657042F" w14:textId="77777777" w:rsidTr="00874F24">
              <w:trPr>
                <w:trHeight w:val="315"/>
                <w:jc w:val="center"/>
              </w:trPr>
              <w:tc>
                <w:tcPr>
                  <w:tcW w:w="257" w:type="pct"/>
                  <w:vMerge/>
                  <w:vAlign w:val="center"/>
                </w:tcPr>
                <w:p w14:paraId="1EB7716F" w14:textId="77777777" w:rsidR="003C2423" w:rsidRPr="00883A1D" w:rsidRDefault="003C2423" w:rsidP="00874F24">
                  <w:pPr>
                    <w:jc w:val="center"/>
                    <w:rPr>
                      <w:bCs/>
                      <w:color w:val="000000" w:themeColor="text1"/>
                      <w:szCs w:val="18"/>
                    </w:rPr>
                  </w:pPr>
                </w:p>
              </w:tc>
              <w:tc>
                <w:tcPr>
                  <w:tcW w:w="635" w:type="pct"/>
                  <w:vMerge/>
                  <w:vAlign w:val="center"/>
                </w:tcPr>
                <w:p w14:paraId="7E8769B1" w14:textId="77777777" w:rsidR="003C2423" w:rsidRPr="00883A1D" w:rsidRDefault="003C2423" w:rsidP="00874F24">
                  <w:pPr>
                    <w:jc w:val="center"/>
                    <w:rPr>
                      <w:bCs/>
                      <w:color w:val="000000" w:themeColor="text1"/>
                      <w:szCs w:val="18"/>
                    </w:rPr>
                  </w:pPr>
                </w:p>
              </w:tc>
              <w:tc>
                <w:tcPr>
                  <w:tcW w:w="1402" w:type="pct"/>
                  <w:vAlign w:val="center"/>
                </w:tcPr>
                <w:p w14:paraId="2BEE984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多晶硅氧化</w:t>
                  </w:r>
                </w:p>
              </w:tc>
              <w:tc>
                <w:tcPr>
                  <w:tcW w:w="366" w:type="pct"/>
                  <w:vAlign w:val="center"/>
                </w:tcPr>
                <w:p w14:paraId="7B5386C5" w14:textId="77777777" w:rsidR="003C2423" w:rsidRPr="00883A1D" w:rsidRDefault="003C2423" w:rsidP="00874F24">
                  <w:pPr>
                    <w:jc w:val="center"/>
                    <w:rPr>
                      <w:bCs/>
                      <w:color w:val="000000" w:themeColor="text1"/>
                      <w:szCs w:val="18"/>
                    </w:rPr>
                  </w:pPr>
                  <w:r w:rsidRPr="00883A1D">
                    <w:rPr>
                      <w:bCs/>
                      <w:color w:val="000000" w:themeColor="text1"/>
                      <w:szCs w:val="18"/>
                    </w:rPr>
                    <w:t>W1-4</w:t>
                  </w:r>
                </w:p>
              </w:tc>
              <w:tc>
                <w:tcPr>
                  <w:tcW w:w="1311" w:type="pct"/>
                  <w:vAlign w:val="center"/>
                </w:tcPr>
                <w:p w14:paraId="4E66244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酸性刻蚀废水</w:t>
                  </w:r>
                </w:p>
              </w:tc>
              <w:tc>
                <w:tcPr>
                  <w:tcW w:w="1029" w:type="pct"/>
                  <w:gridSpan w:val="2"/>
                  <w:vMerge/>
                  <w:vAlign w:val="center"/>
                </w:tcPr>
                <w:p w14:paraId="3F89D902" w14:textId="77777777" w:rsidR="003C2423" w:rsidRPr="00883A1D" w:rsidRDefault="003C2423" w:rsidP="00874F24">
                  <w:pPr>
                    <w:jc w:val="center"/>
                    <w:rPr>
                      <w:bCs/>
                      <w:color w:val="000000" w:themeColor="text1"/>
                      <w:szCs w:val="18"/>
                    </w:rPr>
                  </w:pPr>
                </w:p>
              </w:tc>
            </w:tr>
            <w:tr w:rsidR="003C2423" w:rsidRPr="00883A1D" w14:paraId="103F3D76" w14:textId="77777777" w:rsidTr="00874F24">
              <w:trPr>
                <w:trHeight w:val="315"/>
                <w:jc w:val="center"/>
              </w:trPr>
              <w:tc>
                <w:tcPr>
                  <w:tcW w:w="257" w:type="pct"/>
                  <w:vMerge/>
                  <w:vAlign w:val="center"/>
                </w:tcPr>
                <w:p w14:paraId="73484C79" w14:textId="77777777" w:rsidR="003C2423" w:rsidRPr="00883A1D" w:rsidRDefault="003C2423" w:rsidP="00874F24">
                  <w:pPr>
                    <w:jc w:val="center"/>
                    <w:rPr>
                      <w:bCs/>
                      <w:color w:val="000000" w:themeColor="text1"/>
                      <w:szCs w:val="18"/>
                    </w:rPr>
                  </w:pPr>
                </w:p>
              </w:tc>
              <w:tc>
                <w:tcPr>
                  <w:tcW w:w="635" w:type="pct"/>
                  <w:vMerge/>
                  <w:vAlign w:val="center"/>
                </w:tcPr>
                <w:p w14:paraId="37AAB026" w14:textId="77777777" w:rsidR="003C2423" w:rsidRPr="00883A1D" w:rsidRDefault="003C2423" w:rsidP="00874F24">
                  <w:pPr>
                    <w:jc w:val="center"/>
                    <w:rPr>
                      <w:bCs/>
                      <w:color w:val="000000" w:themeColor="text1"/>
                      <w:szCs w:val="18"/>
                    </w:rPr>
                  </w:pPr>
                </w:p>
              </w:tc>
              <w:tc>
                <w:tcPr>
                  <w:tcW w:w="1402" w:type="pct"/>
                  <w:vAlign w:val="center"/>
                </w:tcPr>
                <w:p w14:paraId="2A3474C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多晶硅刻蚀</w:t>
                  </w:r>
                </w:p>
              </w:tc>
              <w:tc>
                <w:tcPr>
                  <w:tcW w:w="366" w:type="pct"/>
                  <w:vAlign w:val="center"/>
                </w:tcPr>
                <w:p w14:paraId="396FC68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1-5</w:t>
                  </w:r>
                </w:p>
              </w:tc>
              <w:tc>
                <w:tcPr>
                  <w:tcW w:w="1311" w:type="pct"/>
                  <w:vAlign w:val="center"/>
                </w:tcPr>
                <w:p w14:paraId="101F647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含</w:t>
                  </w:r>
                  <w:r w:rsidRPr="00883A1D">
                    <w:rPr>
                      <w:rFonts w:hint="eastAsia"/>
                      <w:bCs/>
                      <w:color w:val="000000" w:themeColor="text1"/>
                      <w:szCs w:val="18"/>
                    </w:rPr>
                    <w:t>F</w:t>
                  </w:r>
                  <w:r w:rsidRPr="00883A1D">
                    <w:rPr>
                      <w:rFonts w:hint="eastAsia"/>
                      <w:bCs/>
                      <w:color w:val="000000" w:themeColor="text1"/>
                      <w:szCs w:val="18"/>
                    </w:rPr>
                    <w:t>酸性刻蚀废水</w:t>
                  </w:r>
                </w:p>
              </w:tc>
              <w:tc>
                <w:tcPr>
                  <w:tcW w:w="1029" w:type="pct"/>
                  <w:gridSpan w:val="2"/>
                  <w:vMerge/>
                  <w:vAlign w:val="center"/>
                </w:tcPr>
                <w:p w14:paraId="1F5EBB2C" w14:textId="77777777" w:rsidR="003C2423" w:rsidRPr="00883A1D" w:rsidRDefault="003C2423" w:rsidP="00874F24">
                  <w:pPr>
                    <w:jc w:val="center"/>
                    <w:rPr>
                      <w:bCs/>
                      <w:color w:val="000000" w:themeColor="text1"/>
                      <w:szCs w:val="18"/>
                    </w:rPr>
                  </w:pPr>
                </w:p>
              </w:tc>
            </w:tr>
            <w:tr w:rsidR="003C2423" w:rsidRPr="00883A1D" w14:paraId="0D9D6803" w14:textId="77777777" w:rsidTr="00874F24">
              <w:trPr>
                <w:trHeight w:val="268"/>
                <w:jc w:val="center"/>
              </w:trPr>
              <w:tc>
                <w:tcPr>
                  <w:tcW w:w="257" w:type="pct"/>
                  <w:vMerge/>
                  <w:vAlign w:val="center"/>
                </w:tcPr>
                <w:p w14:paraId="65258D5D" w14:textId="77777777" w:rsidR="003C2423" w:rsidRPr="00883A1D" w:rsidRDefault="003C2423" w:rsidP="00874F24">
                  <w:pPr>
                    <w:jc w:val="center"/>
                    <w:rPr>
                      <w:bCs/>
                      <w:color w:val="000000" w:themeColor="text1"/>
                      <w:szCs w:val="18"/>
                    </w:rPr>
                  </w:pPr>
                </w:p>
              </w:tc>
              <w:tc>
                <w:tcPr>
                  <w:tcW w:w="635" w:type="pct"/>
                  <w:vMerge/>
                  <w:vAlign w:val="center"/>
                </w:tcPr>
                <w:p w14:paraId="6CAD1D25" w14:textId="77777777" w:rsidR="003C2423" w:rsidRPr="00883A1D" w:rsidRDefault="003C2423" w:rsidP="00874F24">
                  <w:pPr>
                    <w:jc w:val="center"/>
                    <w:rPr>
                      <w:bCs/>
                      <w:color w:val="000000" w:themeColor="text1"/>
                      <w:szCs w:val="18"/>
                    </w:rPr>
                  </w:pPr>
                </w:p>
              </w:tc>
              <w:tc>
                <w:tcPr>
                  <w:tcW w:w="1402" w:type="pct"/>
                  <w:vAlign w:val="center"/>
                </w:tcPr>
                <w:p w14:paraId="4844180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湿法刻蚀酸洗</w:t>
                  </w:r>
                </w:p>
              </w:tc>
              <w:tc>
                <w:tcPr>
                  <w:tcW w:w="366" w:type="pct"/>
                  <w:vAlign w:val="center"/>
                </w:tcPr>
                <w:p w14:paraId="775A29C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1-6</w:t>
                  </w:r>
                </w:p>
              </w:tc>
              <w:tc>
                <w:tcPr>
                  <w:tcW w:w="1311" w:type="pct"/>
                  <w:vAlign w:val="center"/>
                </w:tcPr>
                <w:p w14:paraId="5902308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酸洗废水</w:t>
                  </w:r>
                </w:p>
              </w:tc>
              <w:tc>
                <w:tcPr>
                  <w:tcW w:w="1029" w:type="pct"/>
                  <w:gridSpan w:val="2"/>
                  <w:vMerge/>
                  <w:vAlign w:val="center"/>
                </w:tcPr>
                <w:p w14:paraId="440BA3F3" w14:textId="77777777" w:rsidR="003C2423" w:rsidRPr="00883A1D" w:rsidRDefault="003C2423" w:rsidP="00874F24">
                  <w:pPr>
                    <w:jc w:val="center"/>
                    <w:rPr>
                      <w:bCs/>
                      <w:color w:val="000000" w:themeColor="text1"/>
                      <w:szCs w:val="18"/>
                    </w:rPr>
                  </w:pPr>
                </w:p>
              </w:tc>
            </w:tr>
            <w:tr w:rsidR="003C2423" w:rsidRPr="00883A1D" w14:paraId="293C497A" w14:textId="77777777" w:rsidTr="00874F24">
              <w:trPr>
                <w:trHeight w:val="210"/>
                <w:jc w:val="center"/>
              </w:trPr>
              <w:tc>
                <w:tcPr>
                  <w:tcW w:w="257" w:type="pct"/>
                  <w:vMerge/>
                  <w:vAlign w:val="center"/>
                </w:tcPr>
                <w:p w14:paraId="6AAC008C" w14:textId="77777777" w:rsidR="003C2423" w:rsidRPr="00883A1D" w:rsidRDefault="003C2423" w:rsidP="00874F24">
                  <w:pPr>
                    <w:jc w:val="center"/>
                    <w:rPr>
                      <w:bCs/>
                      <w:color w:val="000000" w:themeColor="text1"/>
                      <w:szCs w:val="18"/>
                    </w:rPr>
                  </w:pPr>
                </w:p>
              </w:tc>
              <w:tc>
                <w:tcPr>
                  <w:tcW w:w="635" w:type="pct"/>
                  <w:vMerge/>
                  <w:vAlign w:val="center"/>
                </w:tcPr>
                <w:p w14:paraId="639DE34F" w14:textId="77777777" w:rsidR="003C2423" w:rsidRPr="00883A1D" w:rsidRDefault="003C2423" w:rsidP="00874F24">
                  <w:pPr>
                    <w:jc w:val="center"/>
                    <w:rPr>
                      <w:bCs/>
                      <w:color w:val="000000" w:themeColor="text1"/>
                      <w:szCs w:val="18"/>
                    </w:rPr>
                  </w:pPr>
                </w:p>
              </w:tc>
              <w:tc>
                <w:tcPr>
                  <w:tcW w:w="1402" w:type="pct"/>
                  <w:vAlign w:val="center"/>
                </w:tcPr>
                <w:p w14:paraId="3B262F7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酸洗后水洗</w:t>
                  </w:r>
                </w:p>
              </w:tc>
              <w:tc>
                <w:tcPr>
                  <w:tcW w:w="366" w:type="pct"/>
                  <w:vAlign w:val="center"/>
                </w:tcPr>
                <w:p w14:paraId="42F85D1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1-7</w:t>
                  </w:r>
                </w:p>
              </w:tc>
              <w:tc>
                <w:tcPr>
                  <w:tcW w:w="1311" w:type="pct"/>
                  <w:vAlign w:val="center"/>
                </w:tcPr>
                <w:p w14:paraId="4D1852A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酸性废水</w:t>
                  </w:r>
                </w:p>
              </w:tc>
              <w:tc>
                <w:tcPr>
                  <w:tcW w:w="1029" w:type="pct"/>
                  <w:gridSpan w:val="2"/>
                  <w:vMerge/>
                  <w:vAlign w:val="center"/>
                </w:tcPr>
                <w:p w14:paraId="392706CA" w14:textId="77777777" w:rsidR="003C2423" w:rsidRPr="00883A1D" w:rsidRDefault="003C2423" w:rsidP="00874F24">
                  <w:pPr>
                    <w:jc w:val="center"/>
                    <w:rPr>
                      <w:bCs/>
                      <w:color w:val="000000" w:themeColor="text1"/>
                      <w:szCs w:val="18"/>
                    </w:rPr>
                  </w:pPr>
                </w:p>
              </w:tc>
            </w:tr>
            <w:tr w:rsidR="003C2423" w:rsidRPr="00883A1D" w14:paraId="5A6DBDD1" w14:textId="77777777" w:rsidTr="00874F24">
              <w:trPr>
                <w:trHeight w:val="210"/>
                <w:jc w:val="center"/>
              </w:trPr>
              <w:tc>
                <w:tcPr>
                  <w:tcW w:w="257" w:type="pct"/>
                  <w:vMerge/>
                  <w:vAlign w:val="center"/>
                </w:tcPr>
                <w:p w14:paraId="08DB9BD9" w14:textId="77777777" w:rsidR="003C2423" w:rsidRPr="00883A1D" w:rsidRDefault="003C2423" w:rsidP="00874F24">
                  <w:pPr>
                    <w:jc w:val="center"/>
                    <w:rPr>
                      <w:bCs/>
                      <w:color w:val="000000" w:themeColor="text1"/>
                      <w:szCs w:val="18"/>
                    </w:rPr>
                  </w:pPr>
                </w:p>
              </w:tc>
              <w:tc>
                <w:tcPr>
                  <w:tcW w:w="635" w:type="pct"/>
                  <w:vMerge/>
                  <w:vAlign w:val="center"/>
                </w:tcPr>
                <w:p w14:paraId="6BF69518" w14:textId="77777777" w:rsidR="003C2423" w:rsidRPr="00883A1D" w:rsidRDefault="003C2423" w:rsidP="00874F24">
                  <w:pPr>
                    <w:jc w:val="center"/>
                    <w:rPr>
                      <w:bCs/>
                      <w:color w:val="000000" w:themeColor="text1"/>
                      <w:szCs w:val="18"/>
                    </w:rPr>
                  </w:pPr>
                </w:p>
              </w:tc>
              <w:tc>
                <w:tcPr>
                  <w:tcW w:w="1402" w:type="pct"/>
                  <w:vAlign w:val="center"/>
                </w:tcPr>
                <w:p w14:paraId="6DC29B9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酸洗</w:t>
                  </w:r>
                </w:p>
              </w:tc>
              <w:tc>
                <w:tcPr>
                  <w:tcW w:w="366" w:type="pct"/>
                  <w:vAlign w:val="center"/>
                </w:tcPr>
                <w:p w14:paraId="5DD738C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1-8</w:t>
                  </w:r>
                </w:p>
              </w:tc>
              <w:tc>
                <w:tcPr>
                  <w:tcW w:w="1311" w:type="pct"/>
                  <w:vAlign w:val="center"/>
                </w:tcPr>
                <w:p w14:paraId="24AA3D8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含</w:t>
                  </w:r>
                  <w:r w:rsidRPr="00883A1D">
                    <w:rPr>
                      <w:rFonts w:hint="eastAsia"/>
                      <w:bCs/>
                      <w:color w:val="000000" w:themeColor="text1"/>
                      <w:szCs w:val="18"/>
                    </w:rPr>
                    <w:t>F</w:t>
                  </w:r>
                  <w:r w:rsidRPr="00883A1D">
                    <w:rPr>
                      <w:rFonts w:hint="eastAsia"/>
                      <w:bCs/>
                      <w:color w:val="000000" w:themeColor="text1"/>
                      <w:szCs w:val="18"/>
                    </w:rPr>
                    <w:t>酸洗废水</w:t>
                  </w:r>
                </w:p>
              </w:tc>
              <w:tc>
                <w:tcPr>
                  <w:tcW w:w="1029" w:type="pct"/>
                  <w:gridSpan w:val="2"/>
                  <w:vMerge/>
                  <w:vAlign w:val="center"/>
                </w:tcPr>
                <w:p w14:paraId="32073AF6" w14:textId="77777777" w:rsidR="003C2423" w:rsidRPr="00883A1D" w:rsidRDefault="003C2423" w:rsidP="00874F24">
                  <w:pPr>
                    <w:jc w:val="center"/>
                    <w:rPr>
                      <w:bCs/>
                      <w:color w:val="000000" w:themeColor="text1"/>
                      <w:szCs w:val="18"/>
                    </w:rPr>
                  </w:pPr>
                </w:p>
              </w:tc>
            </w:tr>
            <w:tr w:rsidR="003C2423" w:rsidRPr="00883A1D" w14:paraId="2C3A5D85" w14:textId="77777777" w:rsidTr="00874F24">
              <w:trPr>
                <w:trHeight w:val="210"/>
                <w:jc w:val="center"/>
              </w:trPr>
              <w:tc>
                <w:tcPr>
                  <w:tcW w:w="257" w:type="pct"/>
                  <w:vMerge/>
                  <w:vAlign w:val="center"/>
                </w:tcPr>
                <w:p w14:paraId="3F17DB95" w14:textId="77777777" w:rsidR="003C2423" w:rsidRPr="00883A1D" w:rsidRDefault="003C2423" w:rsidP="00874F24">
                  <w:pPr>
                    <w:jc w:val="center"/>
                    <w:rPr>
                      <w:bCs/>
                      <w:color w:val="000000" w:themeColor="text1"/>
                      <w:szCs w:val="18"/>
                    </w:rPr>
                  </w:pPr>
                </w:p>
              </w:tc>
              <w:tc>
                <w:tcPr>
                  <w:tcW w:w="635" w:type="pct"/>
                  <w:vMerge/>
                  <w:vAlign w:val="center"/>
                </w:tcPr>
                <w:p w14:paraId="114FC91C" w14:textId="77777777" w:rsidR="003C2423" w:rsidRPr="00883A1D" w:rsidRDefault="003C2423" w:rsidP="00874F24">
                  <w:pPr>
                    <w:jc w:val="center"/>
                    <w:rPr>
                      <w:bCs/>
                      <w:color w:val="000000" w:themeColor="text1"/>
                      <w:szCs w:val="18"/>
                    </w:rPr>
                  </w:pPr>
                </w:p>
              </w:tc>
              <w:tc>
                <w:tcPr>
                  <w:tcW w:w="1402" w:type="pct"/>
                  <w:vAlign w:val="center"/>
                </w:tcPr>
                <w:p w14:paraId="3CE2F2D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酸洗后水洗</w:t>
                  </w:r>
                </w:p>
              </w:tc>
              <w:tc>
                <w:tcPr>
                  <w:tcW w:w="366" w:type="pct"/>
                  <w:vAlign w:val="center"/>
                </w:tcPr>
                <w:p w14:paraId="698A05E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1-9</w:t>
                  </w:r>
                </w:p>
              </w:tc>
              <w:tc>
                <w:tcPr>
                  <w:tcW w:w="1311" w:type="pct"/>
                  <w:vAlign w:val="center"/>
                </w:tcPr>
                <w:p w14:paraId="6F106D4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含</w:t>
                  </w:r>
                  <w:r w:rsidRPr="00883A1D">
                    <w:rPr>
                      <w:rFonts w:hint="eastAsia"/>
                      <w:bCs/>
                      <w:color w:val="000000" w:themeColor="text1"/>
                      <w:szCs w:val="18"/>
                    </w:rPr>
                    <w:t>F</w:t>
                  </w:r>
                  <w:r w:rsidRPr="00883A1D">
                    <w:rPr>
                      <w:rFonts w:hint="eastAsia"/>
                      <w:bCs/>
                      <w:color w:val="000000" w:themeColor="text1"/>
                      <w:szCs w:val="18"/>
                    </w:rPr>
                    <w:t>酸洗废水</w:t>
                  </w:r>
                </w:p>
              </w:tc>
              <w:tc>
                <w:tcPr>
                  <w:tcW w:w="1029" w:type="pct"/>
                  <w:gridSpan w:val="2"/>
                  <w:vMerge/>
                  <w:vAlign w:val="center"/>
                </w:tcPr>
                <w:p w14:paraId="643DA6F1" w14:textId="77777777" w:rsidR="003C2423" w:rsidRPr="00883A1D" w:rsidRDefault="003C2423" w:rsidP="00874F24">
                  <w:pPr>
                    <w:jc w:val="center"/>
                    <w:rPr>
                      <w:bCs/>
                      <w:color w:val="000000" w:themeColor="text1"/>
                      <w:szCs w:val="18"/>
                    </w:rPr>
                  </w:pPr>
                </w:p>
              </w:tc>
            </w:tr>
            <w:tr w:rsidR="003C2423" w:rsidRPr="00883A1D" w14:paraId="544A3848" w14:textId="77777777" w:rsidTr="00874F24">
              <w:trPr>
                <w:trHeight w:val="324"/>
                <w:jc w:val="center"/>
              </w:trPr>
              <w:tc>
                <w:tcPr>
                  <w:tcW w:w="257" w:type="pct"/>
                  <w:vMerge/>
                  <w:vAlign w:val="center"/>
                </w:tcPr>
                <w:p w14:paraId="5622755B" w14:textId="77777777" w:rsidR="003C2423" w:rsidRPr="00883A1D" w:rsidRDefault="003C2423" w:rsidP="00874F24">
                  <w:pPr>
                    <w:jc w:val="center"/>
                    <w:rPr>
                      <w:bCs/>
                      <w:color w:val="000000" w:themeColor="text1"/>
                      <w:szCs w:val="18"/>
                    </w:rPr>
                  </w:pPr>
                </w:p>
              </w:tc>
              <w:tc>
                <w:tcPr>
                  <w:tcW w:w="635" w:type="pct"/>
                  <w:vMerge w:val="restart"/>
                  <w:vAlign w:val="center"/>
                </w:tcPr>
                <w:p w14:paraId="02FD0D3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w:t>
                  </w:r>
                  <w:r w:rsidRPr="00883A1D">
                    <w:rPr>
                      <w:rFonts w:hint="eastAsia"/>
                      <w:bCs/>
                      <w:color w:val="000000" w:themeColor="text1"/>
                      <w:szCs w:val="18"/>
                    </w:rPr>
                    <w:t>含氨废水</w:t>
                  </w:r>
                </w:p>
              </w:tc>
              <w:tc>
                <w:tcPr>
                  <w:tcW w:w="1402" w:type="pct"/>
                  <w:vAlign w:val="center"/>
                </w:tcPr>
                <w:p w14:paraId="40EF97D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显影</w:t>
                  </w:r>
                </w:p>
              </w:tc>
              <w:tc>
                <w:tcPr>
                  <w:tcW w:w="366" w:type="pct"/>
                  <w:vAlign w:val="center"/>
                </w:tcPr>
                <w:p w14:paraId="42A1162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2-0</w:t>
                  </w:r>
                </w:p>
              </w:tc>
              <w:tc>
                <w:tcPr>
                  <w:tcW w:w="1311" w:type="pct"/>
                  <w:vAlign w:val="center"/>
                </w:tcPr>
                <w:p w14:paraId="38DBE17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显影废水</w:t>
                  </w:r>
                </w:p>
              </w:tc>
              <w:tc>
                <w:tcPr>
                  <w:tcW w:w="1029" w:type="pct"/>
                  <w:gridSpan w:val="2"/>
                  <w:vMerge w:val="restart"/>
                  <w:vAlign w:val="center"/>
                </w:tcPr>
                <w:p w14:paraId="6665390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进入含氨及酸碱中和无机废水处理系统处理</w:t>
                  </w:r>
                </w:p>
              </w:tc>
            </w:tr>
            <w:tr w:rsidR="003C2423" w:rsidRPr="00883A1D" w14:paraId="58259F6C" w14:textId="77777777" w:rsidTr="00874F24">
              <w:trPr>
                <w:trHeight w:val="322"/>
                <w:jc w:val="center"/>
              </w:trPr>
              <w:tc>
                <w:tcPr>
                  <w:tcW w:w="257" w:type="pct"/>
                  <w:vMerge/>
                  <w:vAlign w:val="center"/>
                </w:tcPr>
                <w:p w14:paraId="3E5E0177" w14:textId="77777777" w:rsidR="003C2423" w:rsidRPr="00883A1D" w:rsidRDefault="003C2423" w:rsidP="00874F24">
                  <w:pPr>
                    <w:jc w:val="center"/>
                    <w:rPr>
                      <w:bCs/>
                      <w:color w:val="000000" w:themeColor="text1"/>
                      <w:szCs w:val="18"/>
                    </w:rPr>
                  </w:pPr>
                </w:p>
              </w:tc>
              <w:tc>
                <w:tcPr>
                  <w:tcW w:w="635" w:type="pct"/>
                  <w:vMerge/>
                  <w:vAlign w:val="center"/>
                </w:tcPr>
                <w:p w14:paraId="376B0DDE" w14:textId="77777777" w:rsidR="003C2423" w:rsidRPr="00883A1D" w:rsidRDefault="003C2423" w:rsidP="00874F24">
                  <w:pPr>
                    <w:jc w:val="center"/>
                    <w:rPr>
                      <w:bCs/>
                      <w:color w:val="000000" w:themeColor="text1"/>
                      <w:szCs w:val="18"/>
                    </w:rPr>
                  </w:pPr>
                </w:p>
              </w:tc>
              <w:tc>
                <w:tcPr>
                  <w:tcW w:w="1402" w:type="pct"/>
                  <w:vAlign w:val="center"/>
                </w:tcPr>
                <w:p w14:paraId="20FFDD1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显影后清洗</w:t>
                  </w:r>
                </w:p>
              </w:tc>
              <w:tc>
                <w:tcPr>
                  <w:tcW w:w="366" w:type="pct"/>
                  <w:vAlign w:val="center"/>
                </w:tcPr>
                <w:p w14:paraId="12D23E6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2-1</w:t>
                  </w:r>
                </w:p>
              </w:tc>
              <w:tc>
                <w:tcPr>
                  <w:tcW w:w="1311" w:type="pct"/>
                  <w:vAlign w:val="center"/>
                </w:tcPr>
                <w:p w14:paraId="26B00CD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清洗废水</w:t>
                  </w:r>
                </w:p>
              </w:tc>
              <w:tc>
                <w:tcPr>
                  <w:tcW w:w="1029" w:type="pct"/>
                  <w:gridSpan w:val="2"/>
                  <w:vMerge/>
                  <w:vAlign w:val="center"/>
                </w:tcPr>
                <w:p w14:paraId="4AE89840" w14:textId="77777777" w:rsidR="003C2423" w:rsidRPr="00883A1D" w:rsidRDefault="003C2423" w:rsidP="00874F24">
                  <w:pPr>
                    <w:jc w:val="center"/>
                    <w:rPr>
                      <w:bCs/>
                      <w:color w:val="000000" w:themeColor="text1"/>
                      <w:szCs w:val="18"/>
                    </w:rPr>
                  </w:pPr>
                </w:p>
              </w:tc>
            </w:tr>
            <w:tr w:rsidR="003C2423" w:rsidRPr="00883A1D" w14:paraId="1BCF0237" w14:textId="77777777" w:rsidTr="00874F24">
              <w:trPr>
                <w:trHeight w:val="322"/>
                <w:jc w:val="center"/>
              </w:trPr>
              <w:tc>
                <w:tcPr>
                  <w:tcW w:w="257" w:type="pct"/>
                  <w:vMerge/>
                  <w:vAlign w:val="center"/>
                </w:tcPr>
                <w:p w14:paraId="3661D9B6" w14:textId="77777777" w:rsidR="003C2423" w:rsidRPr="00883A1D" w:rsidRDefault="003C2423" w:rsidP="00874F24">
                  <w:pPr>
                    <w:jc w:val="center"/>
                    <w:rPr>
                      <w:bCs/>
                      <w:color w:val="000000" w:themeColor="text1"/>
                      <w:szCs w:val="18"/>
                    </w:rPr>
                  </w:pPr>
                </w:p>
              </w:tc>
              <w:tc>
                <w:tcPr>
                  <w:tcW w:w="635" w:type="pct"/>
                  <w:vMerge/>
                  <w:vAlign w:val="center"/>
                </w:tcPr>
                <w:p w14:paraId="62E9EF09" w14:textId="77777777" w:rsidR="003C2423" w:rsidRPr="00883A1D" w:rsidRDefault="003C2423" w:rsidP="00874F24">
                  <w:pPr>
                    <w:jc w:val="center"/>
                    <w:rPr>
                      <w:bCs/>
                      <w:color w:val="000000" w:themeColor="text1"/>
                      <w:szCs w:val="18"/>
                    </w:rPr>
                  </w:pPr>
                </w:p>
              </w:tc>
              <w:tc>
                <w:tcPr>
                  <w:tcW w:w="1402" w:type="pct"/>
                  <w:vAlign w:val="center"/>
                </w:tcPr>
                <w:p w14:paraId="438416E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湿法刻蚀碱洗（氨水）</w:t>
                  </w:r>
                </w:p>
              </w:tc>
              <w:tc>
                <w:tcPr>
                  <w:tcW w:w="366" w:type="pct"/>
                  <w:vAlign w:val="center"/>
                </w:tcPr>
                <w:p w14:paraId="3D6F14E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2-2</w:t>
                  </w:r>
                </w:p>
              </w:tc>
              <w:tc>
                <w:tcPr>
                  <w:tcW w:w="1311" w:type="pct"/>
                  <w:vAlign w:val="center"/>
                </w:tcPr>
                <w:p w14:paraId="6980AC5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碱洗废水</w:t>
                  </w:r>
                </w:p>
              </w:tc>
              <w:tc>
                <w:tcPr>
                  <w:tcW w:w="1029" w:type="pct"/>
                  <w:gridSpan w:val="2"/>
                  <w:vMerge/>
                  <w:vAlign w:val="center"/>
                </w:tcPr>
                <w:p w14:paraId="08616792" w14:textId="77777777" w:rsidR="003C2423" w:rsidRPr="00883A1D" w:rsidRDefault="003C2423" w:rsidP="00874F24">
                  <w:pPr>
                    <w:jc w:val="center"/>
                    <w:rPr>
                      <w:bCs/>
                      <w:color w:val="000000" w:themeColor="text1"/>
                      <w:szCs w:val="18"/>
                    </w:rPr>
                  </w:pPr>
                </w:p>
              </w:tc>
            </w:tr>
            <w:tr w:rsidR="003C2423" w:rsidRPr="00883A1D" w14:paraId="7D9A07D5" w14:textId="77777777" w:rsidTr="00874F24">
              <w:trPr>
                <w:trHeight w:val="322"/>
                <w:jc w:val="center"/>
              </w:trPr>
              <w:tc>
                <w:tcPr>
                  <w:tcW w:w="257" w:type="pct"/>
                  <w:vMerge/>
                  <w:vAlign w:val="center"/>
                </w:tcPr>
                <w:p w14:paraId="6F94B7F7" w14:textId="77777777" w:rsidR="003C2423" w:rsidRPr="00883A1D" w:rsidRDefault="003C2423" w:rsidP="00874F24">
                  <w:pPr>
                    <w:jc w:val="center"/>
                    <w:rPr>
                      <w:bCs/>
                      <w:color w:val="000000" w:themeColor="text1"/>
                      <w:szCs w:val="18"/>
                    </w:rPr>
                  </w:pPr>
                </w:p>
              </w:tc>
              <w:tc>
                <w:tcPr>
                  <w:tcW w:w="635" w:type="pct"/>
                  <w:vMerge/>
                  <w:vAlign w:val="center"/>
                </w:tcPr>
                <w:p w14:paraId="37628394" w14:textId="77777777" w:rsidR="003C2423" w:rsidRPr="00883A1D" w:rsidRDefault="003C2423" w:rsidP="00874F24">
                  <w:pPr>
                    <w:jc w:val="center"/>
                    <w:rPr>
                      <w:bCs/>
                      <w:color w:val="000000" w:themeColor="text1"/>
                      <w:szCs w:val="18"/>
                    </w:rPr>
                  </w:pPr>
                </w:p>
              </w:tc>
              <w:tc>
                <w:tcPr>
                  <w:tcW w:w="1402" w:type="pct"/>
                  <w:vAlign w:val="center"/>
                </w:tcPr>
                <w:p w14:paraId="595EA08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湿法刻蚀碱洗后水洗</w:t>
                  </w:r>
                </w:p>
              </w:tc>
              <w:tc>
                <w:tcPr>
                  <w:tcW w:w="366" w:type="pct"/>
                  <w:vAlign w:val="center"/>
                </w:tcPr>
                <w:p w14:paraId="1E422E9F" w14:textId="77777777" w:rsidR="003C2423" w:rsidRPr="00883A1D" w:rsidRDefault="003C2423" w:rsidP="00874F24">
                  <w:pPr>
                    <w:jc w:val="center"/>
                    <w:rPr>
                      <w:bCs/>
                      <w:color w:val="000000" w:themeColor="text1"/>
                      <w:szCs w:val="18"/>
                    </w:rPr>
                  </w:pPr>
                  <w:r w:rsidRPr="00883A1D">
                    <w:rPr>
                      <w:bCs/>
                      <w:color w:val="000000" w:themeColor="text1"/>
                      <w:szCs w:val="18"/>
                    </w:rPr>
                    <w:t>W2-3</w:t>
                  </w:r>
                </w:p>
              </w:tc>
              <w:tc>
                <w:tcPr>
                  <w:tcW w:w="1311" w:type="pct"/>
                  <w:vAlign w:val="center"/>
                </w:tcPr>
                <w:p w14:paraId="6C0344B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碱洗废水</w:t>
                  </w:r>
                </w:p>
              </w:tc>
              <w:tc>
                <w:tcPr>
                  <w:tcW w:w="1029" w:type="pct"/>
                  <w:gridSpan w:val="2"/>
                  <w:vMerge/>
                  <w:vAlign w:val="center"/>
                </w:tcPr>
                <w:p w14:paraId="547091E6" w14:textId="77777777" w:rsidR="003C2423" w:rsidRPr="00883A1D" w:rsidRDefault="003C2423" w:rsidP="00874F24">
                  <w:pPr>
                    <w:jc w:val="center"/>
                    <w:rPr>
                      <w:bCs/>
                      <w:color w:val="000000" w:themeColor="text1"/>
                      <w:szCs w:val="18"/>
                    </w:rPr>
                  </w:pPr>
                </w:p>
              </w:tc>
            </w:tr>
            <w:tr w:rsidR="003C2423" w:rsidRPr="00883A1D" w14:paraId="7E4A5313" w14:textId="77777777" w:rsidTr="00874F24">
              <w:trPr>
                <w:trHeight w:val="315"/>
                <w:jc w:val="center"/>
              </w:trPr>
              <w:tc>
                <w:tcPr>
                  <w:tcW w:w="257" w:type="pct"/>
                  <w:vMerge/>
                  <w:vAlign w:val="center"/>
                </w:tcPr>
                <w:p w14:paraId="192B6A12" w14:textId="77777777" w:rsidR="003C2423" w:rsidRPr="00883A1D" w:rsidRDefault="003C2423" w:rsidP="00874F24">
                  <w:pPr>
                    <w:jc w:val="center"/>
                    <w:rPr>
                      <w:bCs/>
                      <w:color w:val="000000" w:themeColor="text1"/>
                      <w:szCs w:val="18"/>
                    </w:rPr>
                  </w:pPr>
                </w:p>
              </w:tc>
              <w:tc>
                <w:tcPr>
                  <w:tcW w:w="635" w:type="pct"/>
                  <w:vMerge/>
                  <w:vAlign w:val="center"/>
                </w:tcPr>
                <w:p w14:paraId="3190F966" w14:textId="77777777" w:rsidR="003C2423" w:rsidRPr="00883A1D" w:rsidRDefault="003C2423" w:rsidP="00874F24">
                  <w:pPr>
                    <w:jc w:val="center"/>
                    <w:rPr>
                      <w:bCs/>
                      <w:color w:val="000000" w:themeColor="text1"/>
                      <w:szCs w:val="18"/>
                    </w:rPr>
                  </w:pPr>
                </w:p>
              </w:tc>
              <w:tc>
                <w:tcPr>
                  <w:tcW w:w="1402" w:type="pct"/>
                  <w:vAlign w:val="center"/>
                </w:tcPr>
                <w:p w14:paraId="21BC952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碱洗</w:t>
                  </w:r>
                </w:p>
              </w:tc>
              <w:tc>
                <w:tcPr>
                  <w:tcW w:w="366" w:type="pct"/>
                  <w:vAlign w:val="center"/>
                </w:tcPr>
                <w:p w14:paraId="5AB1A2A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2-4</w:t>
                  </w:r>
                </w:p>
              </w:tc>
              <w:tc>
                <w:tcPr>
                  <w:tcW w:w="1311" w:type="pct"/>
                  <w:vAlign w:val="center"/>
                </w:tcPr>
                <w:p w14:paraId="6BB992B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碱洗废水</w:t>
                  </w:r>
                </w:p>
              </w:tc>
              <w:tc>
                <w:tcPr>
                  <w:tcW w:w="1029" w:type="pct"/>
                  <w:gridSpan w:val="2"/>
                  <w:vMerge/>
                  <w:vAlign w:val="center"/>
                </w:tcPr>
                <w:p w14:paraId="493E8392" w14:textId="77777777" w:rsidR="003C2423" w:rsidRPr="00883A1D" w:rsidRDefault="003C2423" w:rsidP="00874F24">
                  <w:pPr>
                    <w:jc w:val="center"/>
                    <w:rPr>
                      <w:bCs/>
                      <w:color w:val="000000" w:themeColor="text1"/>
                      <w:szCs w:val="18"/>
                    </w:rPr>
                  </w:pPr>
                </w:p>
              </w:tc>
            </w:tr>
            <w:tr w:rsidR="003C2423" w:rsidRPr="00883A1D" w14:paraId="4FC822A2" w14:textId="77777777" w:rsidTr="00874F24">
              <w:trPr>
                <w:trHeight w:val="315"/>
                <w:jc w:val="center"/>
              </w:trPr>
              <w:tc>
                <w:tcPr>
                  <w:tcW w:w="257" w:type="pct"/>
                  <w:vMerge/>
                  <w:vAlign w:val="center"/>
                </w:tcPr>
                <w:p w14:paraId="0461F458" w14:textId="77777777" w:rsidR="003C2423" w:rsidRPr="00883A1D" w:rsidRDefault="003C2423" w:rsidP="00874F24">
                  <w:pPr>
                    <w:jc w:val="center"/>
                    <w:rPr>
                      <w:bCs/>
                      <w:color w:val="000000" w:themeColor="text1"/>
                      <w:szCs w:val="18"/>
                    </w:rPr>
                  </w:pPr>
                </w:p>
              </w:tc>
              <w:tc>
                <w:tcPr>
                  <w:tcW w:w="635" w:type="pct"/>
                  <w:vMerge/>
                  <w:vAlign w:val="center"/>
                </w:tcPr>
                <w:p w14:paraId="3CE791C9" w14:textId="77777777" w:rsidR="003C2423" w:rsidRPr="00883A1D" w:rsidRDefault="003C2423" w:rsidP="00874F24">
                  <w:pPr>
                    <w:jc w:val="center"/>
                    <w:rPr>
                      <w:bCs/>
                      <w:color w:val="000000" w:themeColor="text1"/>
                      <w:szCs w:val="18"/>
                    </w:rPr>
                  </w:pPr>
                </w:p>
              </w:tc>
              <w:tc>
                <w:tcPr>
                  <w:tcW w:w="1402" w:type="pct"/>
                  <w:vAlign w:val="center"/>
                </w:tcPr>
                <w:p w14:paraId="1AD0A03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碱洗后清洗</w:t>
                  </w:r>
                </w:p>
              </w:tc>
              <w:tc>
                <w:tcPr>
                  <w:tcW w:w="366" w:type="pct"/>
                  <w:vAlign w:val="center"/>
                </w:tcPr>
                <w:p w14:paraId="50A0244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2-5</w:t>
                  </w:r>
                </w:p>
              </w:tc>
              <w:tc>
                <w:tcPr>
                  <w:tcW w:w="1311" w:type="pct"/>
                  <w:vAlign w:val="center"/>
                </w:tcPr>
                <w:p w14:paraId="2A9D2CC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清洗废水</w:t>
                  </w:r>
                </w:p>
              </w:tc>
              <w:tc>
                <w:tcPr>
                  <w:tcW w:w="1029" w:type="pct"/>
                  <w:gridSpan w:val="2"/>
                  <w:vMerge/>
                  <w:vAlign w:val="center"/>
                </w:tcPr>
                <w:p w14:paraId="6ACCD9B0" w14:textId="77777777" w:rsidR="003C2423" w:rsidRPr="00883A1D" w:rsidRDefault="003C2423" w:rsidP="00874F24">
                  <w:pPr>
                    <w:jc w:val="center"/>
                    <w:rPr>
                      <w:bCs/>
                      <w:color w:val="000000" w:themeColor="text1"/>
                      <w:szCs w:val="18"/>
                    </w:rPr>
                  </w:pPr>
                </w:p>
              </w:tc>
            </w:tr>
            <w:tr w:rsidR="003C2423" w:rsidRPr="00883A1D" w14:paraId="17A2D8DB" w14:textId="77777777" w:rsidTr="00874F24">
              <w:trPr>
                <w:trHeight w:val="315"/>
                <w:jc w:val="center"/>
              </w:trPr>
              <w:tc>
                <w:tcPr>
                  <w:tcW w:w="257" w:type="pct"/>
                  <w:vMerge/>
                  <w:vAlign w:val="center"/>
                </w:tcPr>
                <w:p w14:paraId="4BE577B1" w14:textId="77777777" w:rsidR="003C2423" w:rsidRPr="00883A1D" w:rsidRDefault="003C2423" w:rsidP="00874F24">
                  <w:pPr>
                    <w:jc w:val="center"/>
                    <w:rPr>
                      <w:bCs/>
                      <w:color w:val="000000" w:themeColor="text1"/>
                      <w:szCs w:val="18"/>
                    </w:rPr>
                  </w:pPr>
                </w:p>
              </w:tc>
              <w:tc>
                <w:tcPr>
                  <w:tcW w:w="635" w:type="pct"/>
                  <w:vMerge w:val="restart"/>
                  <w:vAlign w:val="center"/>
                </w:tcPr>
                <w:p w14:paraId="3D2DAF2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含氟废水</w:t>
                  </w:r>
                </w:p>
              </w:tc>
              <w:tc>
                <w:tcPr>
                  <w:tcW w:w="1402" w:type="pct"/>
                  <w:vAlign w:val="center"/>
                </w:tcPr>
                <w:p w14:paraId="1CA5033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多晶硅刻蚀（</w:t>
                  </w:r>
                  <w:r w:rsidRPr="00883A1D">
                    <w:rPr>
                      <w:rFonts w:hint="eastAsia"/>
                      <w:bCs/>
                      <w:color w:val="000000" w:themeColor="text1"/>
                      <w:szCs w:val="18"/>
                    </w:rPr>
                    <w:t>H</w:t>
                  </w:r>
                  <w:r w:rsidRPr="00883A1D">
                    <w:rPr>
                      <w:bCs/>
                      <w:color w:val="000000" w:themeColor="text1"/>
                      <w:szCs w:val="18"/>
                    </w:rPr>
                    <w:t>F</w:t>
                  </w:r>
                  <w:r w:rsidRPr="00883A1D">
                    <w:rPr>
                      <w:rFonts w:hint="eastAsia"/>
                      <w:bCs/>
                      <w:color w:val="000000" w:themeColor="text1"/>
                      <w:szCs w:val="18"/>
                    </w:rPr>
                    <w:t>）</w:t>
                  </w:r>
                </w:p>
              </w:tc>
              <w:tc>
                <w:tcPr>
                  <w:tcW w:w="366" w:type="pct"/>
                  <w:vAlign w:val="center"/>
                </w:tcPr>
                <w:p w14:paraId="017960F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1-5</w:t>
                  </w:r>
                </w:p>
              </w:tc>
              <w:tc>
                <w:tcPr>
                  <w:tcW w:w="1311" w:type="pct"/>
                  <w:vAlign w:val="center"/>
                </w:tcPr>
                <w:p w14:paraId="2889097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含</w:t>
                  </w:r>
                  <w:r w:rsidRPr="00883A1D">
                    <w:rPr>
                      <w:rFonts w:hint="eastAsia"/>
                      <w:bCs/>
                      <w:color w:val="000000" w:themeColor="text1"/>
                      <w:szCs w:val="18"/>
                    </w:rPr>
                    <w:t>F</w:t>
                  </w:r>
                  <w:r w:rsidRPr="00883A1D">
                    <w:rPr>
                      <w:rFonts w:hint="eastAsia"/>
                      <w:bCs/>
                      <w:color w:val="000000" w:themeColor="text1"/>
                      <w:szCs w:val="18"/>
                    </w:rPr>
                    <w:t>酸性刻蚀废水</w:t>
                  </w:r>
                </w:p>
              </w:tc>
              <w:tc>
                <w:tcPr>
                  <w:tcW w:w="1029" w:type="pct"/>
                  <w:gridSpan w:val="2"/>
                  <w:vMerge/>
                  <w:vAlign w:val="center"/>
                </w:tcPr>
                <w:p w14:paraId="2C3C129D" w14:textId="77777777" w:rsidR="003C2423" w:rsidRPr="00883A1D" w:rsidRDefault="003C2423" w:rsidP="00874F24">
                  <w:pPr>
                    <w:jc w:val="center"/>
                    <w:rPr>
                      <w:bCs/>
                      <w:color w:val="000000" w:themeColor="text1"/>
                      <w:szCs w:val="18"/>
                    </w:rPr>
                  </w:pPr>
                </w:p>
              </w:tc>
            </w:tr>
            <w:tr w:rsidR="003C2423" w:rsidRPr="00883A1D" w14:paraId="1FDF0976" w14:textId="77777777" w:rsidTr="00874F24">
              <w:trPr>
                <w:trHeight w:val="315"/>
                <w:jc w:val="center"/>
              </w:trPr>
              <w:tc>
                <w:tcPr>
                  <w:tcW w:w="257" w:type="pct"/>
                  <w:vMerge/>
                  <w:vAlign w:val="center"/>
                </w:tcPr>
                <w:p w14:paraId="5D661426" w14:textId="77777777" w:rsidR="003C2423" w:rsidRPr="00883A1D" w:rsidRDefault="003C2423" w:rsidP="00874F24">
                  <w:pPr>
                    <w:jc w:val="center"/>
                    <w:rPr>
                      <w:bCs/>
                      <w:color w:val="000000" w:themeColor="text1"/>
                      <w:szCs w:val="18"/>
                    </w:rPr>
                  </w:pPr>
                </w:p>
              </w:tc>
              <w:tc>
                <w:tcPr>
                  <w:tcW w:w="635" w:type="pct"/>
                  <w:vMerge/>
                  <w:vAlign w:val="center"/>
                </w:tcPr>
                <w:p w14:paraId="301FDC0C" w14:textId="77777777" w:rsidR="003C2423" w:rsidRPr="00883A1D" w:rsidRDefault="003C2423" w:rsidP="00874F24">
                  <w:pPr>
                    <w:jc w:val="center"/>
                    <w:rPr>
                      <w:bCs/>
                      <w:color w:val="000000" w:themeColor="text1"/>
                      <w:szCs w:val="18"/>
                    </w:rPr>
                  </w:pPr>
                </w:p>
              </w:tc>
              <w:tc>
                <w:tcPr>
                  <w:tcW w:w="1402" w:type="pct"/>
                  <w:vAlign w:val="center"/>
                </w:tcPr>
                <w:p w14:paraId="5149793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酸洗（氢氟酸）</w:t>
                  </w:r>
                </w:p>
              </w:tc>
              <w:tc>
                <w:tcPr>
                  <w:tcW w:w="366" w:type="pct"/>
                  <w:vAlign w:val="center"/>
                </w:tcPr>
                <w:p w14:paraId="0ABD4B4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1-8</w:t>
                  </w:r>
                </w:p>
              </w:tc>
              <w:tc>
                <w:tcPr>
                  <w:tcW w:w="1311" w:type="pct"/>
                  <w:vAlign w:val="center"/>
                </w:tcPr>
                <w:p w14:paraId="1AFD405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酸洗废水</w:t>
                  </w:r>
                </w:p>
              </w:tc>
              <w:tc>
                <w:tcPr>
                  <w:tcW w:w="1029" w:type="pct"/>
                  <w:gridSpan w:val="2"/>
                  <w:vMerge/>
                  <w:vAlign w:val="center"/>
                </w:tcPr>
                <w:p w14:paraId="00999B14" w14:textId="77777777" w:rsidR="003C2423" w:rsidRPr="00883A1D" w:rsidRDefault="003C2423" w:rsidP="00874F24">
                  <w:pPr>
                    <w:jc w:val="center"/>
                    <w:rPr>
                      <w:bCs/>
                      <w:color w:val="000000" w:themeColor="text1"/>
                      <w:szCs w:val="18"/>
                    </w:rPr>
                  </w:pPr>
                </w:p>
              </w:tc>
            </w:tr>
            <w:tr w:rsidR="003C2423" w:rsidRPr="00883A1D" w14:paraId="35B510E5" w14:textId="77777777" w:rsidTr="00874F24">
              <w:trPr>
                <w:trHeight w:val="315"/>
                <w:jc w:val="center"/>
              </w:trPr>
              <w:tc>
                <w:tcPr>
                  <w:tcW w:w="257" w:type="pct"/>
                  <w:vMerge/>
                  <w:vAlign w:val="center"/>
                </w:tcPr>
                <w:p w14:paraId="4A7ABA60" w14:textId="77777777" w:rsidR="003C2423" w:rsidRPr="00883A1D" w:rsidRDefault="003C2423" w:rsidP="00874F24">
                  <w:pPr>
                    <w:jc w:val="center"/>
                    <w:rPr>
                      <w:bCs/>
                      <w:color w:val="000000" w:themeColor="text1"/>
                      <w:szCs w:val="18"/>
                    </w:rPr>
                  </w:pPr>
                </w:p>
              </w:tc>
              <w:tc>
                <w:tcPr>
                  <w:tcW w:w="635" w:type="pct"/>
                  <w:vMerge/>
                  <w:vAlign w:val="center"/>
                </w:tcPr>
                <w:p w14:paraId="614CD74B" w14:textId="77777777" w:rsidR="003C2423" w:rsidRPr="00883A1D" w:rsidRDefault="003C2423" w:rsidP="00874F24">
                  <w:pPr>
                    <w:jc w:val="center"/>
                    <w:rPr>
                      <w:bCs/>
                      <w:color w:val="000000" w:themeColor="text1"/>
                      <w:szCs w:val="18"/>
                    </w:rPr>
                  </w:pPr>
                </w:p>
              </w:tc>
              <w:tc>
                <w:tcPr>
                  <w:tcW w:w="1402" w:type="pct"/>
                  <w:vAlign w:val="center"/>
                </w:tcPr>
                <w:p w14:paraId="5BEC356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化学研磨</w:t>
                  </w:r>
                  <w:r w:rsidRPr="00883A1D">
                    <w:rPr>
                      <w:bCs/>
                      <w:color w:val="000000" w:themeColor="text1"/>
                      <w:szCs w:val="18"/>
                    </w:rPr>
                    <w:t>—</w:t>
                  </w:r>
                  <w:r w:rsidRPr="00883A1D">
                    <w:rPr>
                      <w:rFonts w:hint="eastAsia"/>
                      <w:bCs/>
                      <w:color w:val="000000" w:themeColor="text1"/>
                      <w:szCs w:val="18"/>
                    </w:rPr>
                    <w:t>酸洗（氢氟酸）后清洗</w:t>
                  </w:r>
                </w:p>
              </w:tc>
              <w:tc>
                <w:tcPr>
                  <w:tcW w:w="366" w:type="pct"/>
                  <w:vAlign w:val="center"/>
                </w:tcPr>
                <w:p w14:paraId="0FC8C1F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1-9</w:t>
                  </w:r>
                </w:p>
              </w:tc>
              <w:tc>
                <w:tcPr>
                  <w:tcW w:w="1311" w:type="pct"/>
                  <w:vAlign w:val="center"/>
                </w:tcPr>
                <w:p w14:paraId="23C6515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清洗废水</w:t>
                  </w:r>
                </w:p>
              </w:tc>
              <w:tc>
                <w:tcPr>
                  <w:tcW w:w="1029" w:type="pct"/>
                  <w:gridSpan w:val="2"/>
                  <w:vMerge/>
                  <w:vAlign w:val="center"/>
                </w:tcPr>
                <w:p w14:paraId="0A2B2EF5" w14:textId="77777777" w:rsidR="003C2423" w:rsidRPr="00883A1D" w:rsidRDefault="003C2423" w:rsidP="00874F24">
                  <w:pPr>
                    <w:jc w:val="center"/>
                    <w:rPr>
                      <w:bCs/>
                      <w:color w:val="000000" w:themeColor="text1"/>
                      <w:szCs w:val="18"/>
                    </w:rPr>
                  </w:pPr>
                </w:p>
              </w:tc>
            </w:tr>
            <w:tr w:rsidR="003C2423" w:rsidRPr="00883A1D" w14:paraId="213623DD" w14:textId="77777777" w:rsidTr="00874F24">
              <w:trPr>
                <w:trHeight w:val="330"/>
                <w:jc w:val="center"/>
              </w:trPr>
              <w:tc>
                <w:tcPr>
                  <w:tcW w:w="257" w:type="pct"/>
                  <w:vMerge/>
                  <w:vAlign w:val="center"/>
                </w:tcPr>
                <w:p w14:paraId="7E55FB40" w14:textId="77777777" w:rsidR="003C2423" w:rsidRPr="00883A1D" w:rsidRDefault="003C2423" w:rsidP="00874F24">
                  <w:pPr>
                    <w:jc w:val="center"/>
                    <w:rPr>
                      <w:bCs/>
                      <w:color w:val="000000" w:themeColor="text1"/>
                      <w:szCs w:val="18"/>
                    </w:rPr>
                  </w:pPr>
                </w:p>
              </w:tc>
              <w:tc>
                <w:tcPr>
                  <w:tcW w:w="635" w:type="pct"/>
                  <w:vMerge w:val="restart"/>
                  <w:vAlign w:val="center"/>
                </w:tcPr>
                <w:p w14:paraId="4394D33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3</w:t>
                  </w:r>
                  <w:r w:rsidRPr="00883A1D">
                    <w:rPr>
                      <w:rFonts w:hint="eastAsia"/>
                      <w:bCs/>
                      <w:color w:val="000000" w:themeColor="text1"/>
                      <w:szCs w:val="18"/>
                    </w:rPr>
                    <w:t>有机废水</w:t>
                  </w:r>
                </w:p>
              </w:tc>
              <w:tc>
                <w:tcPr>
                  <w:tcW w:w="1402" w:type="pct"/>
                  <w:vAlign w:val="center"/>
                </w:tcPr>
                <w:p w14:paraId="3F76CBE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湿法刻蚀有机洗后清洗</w:t>
                  </w:r>
                </w:p>
              </w:tc>
              <w:tc>
                <w:tcPr>
                  <w:tcW w:w="366" w:type="pct"/>
                  <w:vAlign w:val="center"/>
                </w:tcPr>
                <w:p w14:paraId="4B79333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3-0</w:t>
                  </w:r>
                </w:p>
              </w:tc>
              <w:tc>
                <w:tcPr>
                  <w:tcW w:w="1311" w:type="pct"/>
                  <w:vAlign w:val="center"/>
                </w:tcPr>
                <w:p w14:paraId="03AF683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清洗废水</w:t>
                  </w:r>
                </w:p>
              </w:tc>
              <w:tc>
                <w:tcPr>
                  <w:tcW w:w="1029" w:type="pct"/>
                  <w:gridSpan w:val="2"/>
                  <w:vMerge w:val="restart"/>
                  <w:vAlign w:val="center"/>
                </w:tcPr>
                <w:p w14:paraId="7B3E545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进入有机废水处理系统、再进入含氟含氨及酸碱中和处理系统</w:t>
                  </w:r>
                </w:p>
              </w:tc>
            </w:tr>
            <w:tr w:rsidR="003C2423" w:rsidRPr="00883A1D" w14:paraId="5D789F79" w14:textId="77777777" w:rsidTr="00874F24">
              <w:trPr>
                <w:trHeight w:val="330"/>
                <w:jc w:val="center"/>
              </w:trPr>
              <w:tc>
                <w:tcPr>
                  <w:tcW w:w="257" w:type="pct"/>
                  <w:vMerge/>
                  <w:vAlign w:val="center"/>
                </w:tcPr>
                <w:p w14:paraId="350A86D0" w14:textId="77777777" w:rsidR="003C2423" w:rsidRPr="00883A1D" w:rsidRDefault="003C2423" w:rsidP="00874F24">
                  <w:pPr>
                    <w:jc w:val="center"/>
                    <w:rPr>
                      <w:bCs/>
                      <w:color w:val="000000" w:themeColor="text1"/>
                      <w:szCs w:val="18"/>
                    </w:rPr>
                  </w:pPr>
                </w:p>
              </w:tc>
              <w:tc>
                <w:tcPr>
                  <w:tcW w:w="635" w:type="pct"/>
                  <w:vMerge/>
                  <w:vAlign w:val="center"/>
                </w:tcPr>
                <w:p w14:paraId="6FE2B5DF" w14:textId="77777777" w:rsidR="003C2423" w:rsidRPr="00883A1D" w:rsidRDefault="003C2423" w:rsidP="00874F24">
                  <w:pPr>
                    <w:jc w:val="center"/>
                    <w:rPr>
                      <w:bCs/>
                      <w:color w:val="000000" w:themeColor="text1"/>
                      <w:szCs w:val="18"/>
                    </w:rPr>
                  </w:pPr>
                </w:p>
              </w:tc>
              <w:tc>
                <w:tcPr>
                  <w:tcW w:w="1402" w:type="pct"/>
                  <w:vAlign w:val="center"/>
                </w:tcPr>
                <w:p w14:paraId="676823D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去胶后清洗</w:t>
                  </w:r>
                </w:p>
              </w:tc>
              <w:tc>
                <w:tcPr>
                  <w:tcW w:w="366" w:type="pct"/>
                  <w:vAlign w:val="center"/>
                </w:tcPr>
                <w:p w14:paraId="21331A3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3-1</w:t>
                  </w:r>
                </w:p>
              </w:tc>
              <w:tc>
                <w:tcPr>
                  <w:tcW w:w="1311" w:type="pct"/>
                  <w:vAlign w:val="center"/>
                </w:tcPr>
                <w:p w14:paraId="40816B2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清洗废水</w:t>
                  </w:r>
                </w:p>
              </w:tc>
              <w:tc>
                <w:tcPr>
                  <w:tcW w:w="1029" w:type="pct"/>
                  <w:gridSpan w:val="2"/>
                  <w:vMerge/>
                  <w:vAlign w:val="center"/>
                </w:tcPr>
                <w:p w14:paraId="3FF963DB" w14:textId="77777777" w:rsidR="003C2423" w:rsidRPr="00883A1D" w:rsidRDefault="003C2423" w:rsidP="00874F24">
                  <w:pPr>
                    <w:jc w:val="center"/>
                    <w:rPr>
                      <w:bCs/>
                      <w:color w:val="000000" w:themeColor="text1"/>
                      <w:szCs w:val="18"/>
                    </w:rPr>
                  </w:pPr>
                </w:p>
              </w:tc>
            </w:tr>
            <w:tr w:rsidR="003C2423" w:rsidRPr="00883A1D" w14:paraId="588FA1C5" w14:textId="77777777" w:rsidTr="00874F24">
              <w:trPr>
                <w:trHeight w:val="323"/>
                <w:jc w:val="center"/>
              </w:trPr>
              <w:tc>
                <w:tcPr>
                  <w:tcW w:w="257" w:type="pct"/>
                  <w:vMerge/>
                  <w:vAlign w:val="center"/>
                </w:tcPr>
                <w:p w14:paraId="778AD9C4" w14:textId="77777777" w:rsidR="003C2423" w:rsidRPr="00883A1D" w:rsidRDefault="003C2423" w:rsidP="00874F24">
                  <w:pPr>
                    <w:jc w:val="center"/>
                    <w:rPr>
                      <w:bCs/>
                      <w:color w:val="000000" w:themeColor="text1"/>
                      <w:szCs w:val="18"/>
                    </w:rPr>
                  </w:pPr>
                </w:p>
              </w:tc>
              <w:tc>
                <w:tcPr>
                  <w:tcW w:w="635" w:type="pct"/>
                  <w:vMerge/>
                  <w:vAlign w:val="center"/>
                </w:tcPr>
                <w:p w14:paraId="24D13B3A" w14:textId="77777777" w:rsidR="003C2423" w:rsidRPr="00883A1D" w:rsidRDefault="003C2423" w:rsidP="00874F24">
                  <w:pPr>
                    <w:jc w:val="center"/>
                    <w:rPr>
                      <w:bCs/>
                      <w:color w:val="000000" w:themeColor="text1"/>
                      <w:szCs w:val="18"/>
                    </w:rPr>
                  </w:pPr>
                </w:p>
              </w:tc>
              <w:tc>
                <w:tcPr>
                  <w:tcW w:w="1402" w:type="pct"/>
                  <w:vAlign w:val="center"/>
                </w:tcPr>
                <w:p w14:paraId="09D9DFB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化学研磨</w:t>
                  </w:r>
                </w:p>
              </w:tc>
              <w:tc>
                <w:tcPr>
                  <w:tcW w:w="366" w:type="pct"/>
                  <w:vAlign w:val="center"/>
                </w:tcPr>
                <w:p w14:paraId="06671E9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3-2</w:t>
                  </w:r>
                </w:p>
              </w:tc>
              <w:tc>
                <w:tcPr>
                  <w:tcW w:w="1311" w:type="pct"/>
                  <w:vAlign w:val="center"/>
                </w:tcPr>
                <w:p w14:paraId="3D0D041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研磨废水</w:t>
                  </w:r>
                </w:p>
              </w:tc>
              <w:tc>
                <w:tcPr>
                  <w:tcW w:w="1029" w:type="pct"/>
                  <w:gridSpan w:val="2"/>
                  <w:vMerge/>
                  <w:vAlign w:val="center"/>
                </w:tcPr>
                <w:p w14:paraId="37627E2F" w14:textId="77777777" w:rsidR="003C2423" w:rsidRPr="00883A1D" w:rsidRDefault="003C2423" w:rsidP="00874F24">
                  <w:pPr>
                    <w:jc w:val="center"/>
                    <w:rPr>
                      <w:bCs/>
                      <w:color w:val="000000" w:themeColor="text1"/>
                      <w:szCs w:val="18"/>
                    </w:rPr>
                  </w:pPr>
                </w:p>
              </w:tc>
            </w:tr>
            <w:tr w:rsidR="003C2423" w:rsidRPr="00883A1D" w14:paraId="1CFF000F" w14:textId="77777777" w:rsidTr="00874F24">
              <w:trPr>
                <w:jc w:val="center"/>
              </w:trPr>
              <w:tc>
                <w:tcPr>
                  <w:tcW w:w="257" w:type="pct"/>
                  <w:vMerge/>
                  <w:vAlign w:val="center"/>
                </w:tcPr>
                <w:p w14:paraId="193DF476" w14:textId="77777777" w:rsidR="003C2423" w:rsidRPr="00883A1D" w:rsidRDefault="003C2423" w:rsidP="00874F24">
                  <w:pPr>
                    <w:jc w:val="center"/>
                    <w:rPr>
                      <w:bCs/>
                      <w:color w:val="000000" w:themeColor="text1"/>
                      <w:szCs w:val="18"/>
                    </w:rPr>
                  </w:pPr>
                </w:p>
              </w:tc>
              <w:tc>
                <w:tcPr>
                  <w:tcW w:w="635" w:type="pct"/>
                  <w:tcBorders>
                    <w:top w:val="single" w:sz="4" w:space="0" w:color="auto"/>
                  </w:tcBorders>
                  <w:vAlign w:val="center"/>
                </w:tcPr>
                <w:p w14:paraId="78D809F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4</w:t>
                  </w:r>
                  <w:r w:rsidRPr="00883A1D">
                    <w:rPr>
                      <w:rFonts w:hint="eastAsia"/>
                      <w:bCs/>
                      <w:color w:val="000000" w:themeColor="text1"/>
                      <w:szCs w:val="18"/>
                    </w:rPr>
                    <w:t>纯水制备系统排水</w:t>
                  </w:r>
                </w:p>
              </w:tc>
              <w:tc>
                <w:tcPr>
                  <w:tcW w:w="1402" w:type="pct"/>
                  <w:tcBorders>
                    <w:top w:val="single" w:sz="4" w:space="0" w:color="auto"/>
                  </w:tcBorders>
                  <w:vAlign w:val="center"/>
                </w:tcPr>
                <w:p w14:paraId="1302297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纯水制备系统</w:t>
                  </w:r>
                </w:p>
              </w:tc>
              <w:tc>
                <w:tcPr>
                  <w:tcW w:w="366" w:type="pct"/>
                  <w:tcBorders>
                    <w:top w:val="single" w:sz="4" w:space="0" w:color="auto"/>
                  </w:tcBorders>
                  <w:vAlign w:val="center"/>
                </w:tcPr>
                <w:p w14:paraId="54FC5AB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4</w:t>
                  </w:r>
                </w:p>
              </w:tc>
              <w:tc>
                <w:tcPr>
                  <w:tcW w:w="1311" w:type="pct"/>
                  <w:tcBorders>
                    <w:top w:val="single" w:sz="4" w:space="0" w:color="auto"/>
                  </w:tcBorders>
                  <w:vAlign w:val="center"/>
                </w:tcPr>
                <w:p w14:paraId="7031250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纯水制备系统排水</w:t>
                  </w:r>
                </w:p>
              </w:tc>
              <w:tc>
                <w:tcPr>
                  <w:tcW w:w="1029" w:type="pct"/>
                  <w:gridSpan w:val="2"/>
                  <w:tcBorders>
                    <w:top w:val="single" w:sz="4" w:space="0" w:color="auto"/>
                  </w:tcBorders>
                  <w:vAlign w:val="center"/>
                </w:tcPr>
                <w:p w14:paraId="2867464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进入动力站冷却系统</w:t>
                  </w:r>
                </w:p>
              </w:tc>
            </w:tr>
            <w:tr w:rsidR="003C2423" w:rsidRPr="00883A1D" w14:paraId="25C2A0D4" w14:textId="77777777" w:rsidTr="00874F24">
              <w:trPr>
                <w:trHeight w:val="210"/>
                <w:jc w:val="center"/>
              </w:trPr>
              <w:tc>
                <w:tcPr>
                  <w:tcW w:w="257" w:type="pct"/>
                  <w:vMerge/>
                  <w:vAlign w:val="center"/>
                </w:tcPr>
                <w:p w14:paraId="7DB20E1F" w14:textId="77777777" w:rsidR="003C2423" w:rsidRPr="00883A1D" w:rsidRDefault="003C2423" w:rsidP="00874F24">
                  <w:pPr>
                    <w:jc w:val="center"/>
                    <w:rPr>
                      <w:bCs/>
                      <w:color w:val="000000" w:themeColor="text1"/>
                      <w:szCs w:val="18"/>
                    </w:rPr>
                  </w:pPr>
                </w:p>
              </w:tc>
              <w:tc>
                <w:tcPr>
                  <w:tcW w:w="635" w:type="pct"/>
                  <w:vMerge w:val="restart"/>
                  <w:vAlign w:val="center"/>
                </w:tcPr>
                <w:p w14:paraId="32D4B0D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5</w:t>
                  </w:r>
                  <w:r w:rsidRPr="00883A1D">
                    <w:rPr>
                      <w:rFonts w:hint="eastAsia"/>
                      <w:bCs/>
                      <w:color w:val="000000" w:themeColor="text1"/>
                      <w:szCs w:val="18"/>
                    </w:rPr>
                    <w:t>废气洗涤塔排水</w:t>
                  </w:r>
                </w:p>
              </w:tc>
              <w:tc>
                <w:tcPr>
                  <w:tcW w:w="1402" w:type="pct"/>
                  <w:vAlign w:val="center"/>
                </w:tcPr>
                <w:p w14:paraId="2490685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碱性废气洗涤塔</w:t>
                  </w:r>
                </w:p>
              </w:tc>
              <w:tc>
                <w:tcPr>
                  <w:tcW w:w="366" w:type="pct"/>
                  <w:vAlign w:val="center"/>
                </w:tcPr>
                <w:p w14:paraId="52FFBBB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5-1</w:t>
                  </w:r>
                </w:p>
              </w:tc>
              <w:tc>
                <w:tcPr>
                  <w:tcW w:w="1311" w:type="pct"/>
                  <w:vAlign w:val="center"/>
                </w:tcPr>
                <w:p w14:paraId="37D0CA0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碱性废气洗涤塔排水</w:t>
                  </w:r>
                </w:p>
              </w:tc>
              <w:tc>
                <w:tcPr>
                  <w:tcW w:w="1029" w:type="pct"/>
                  <w:gridSpan w:val="2"/>
                  <w:vMerge w:val="restart"/>
                  <w:vAlign w:val="center"/>
                </w:tcPr>
                <w:p w14:paraId="5FE315A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进入含氟及酸碱中和无机废水处理系统</w:t>
                  </w:r>
                </w:p>
              </w:tc>
            </w:tr>
            <w:tr w:rsidR="003C2423" w:rsidRPr="00883A1D" w14:paraId="1B7444EE" w14:textId="77777777" w:rsidTr="00874F24">
              <w:trPr>
                <w:trHeight w:val="210"/>
                <w:jc w:val="center"/>
              </w:trPr>
              <w:tc>
                <w:tcPr>
                  <w:tcW w:w="257" w:type="pct"/>
                  <w:vMerge/>
                  <w:vAlign w:val="center"/>
                </w:tcPr>
                <w:p w14:paraId="36A0B3D7" w14:textId="77777777" w:rsidR="003C2423" w:rsidRPr="00883A1D" w:rsidRDefault="003C2423" w:rsidP="00874F24">
                  <w:pPr>
                    <w:jc w:val="center"/>
                    <w:rPr>
                      <w:bCs/>
                      <w:color w:val="000000" w:themeColor="text1"/>
                      <w:szCs w:val="18"/>
                    </w:rPr>
                  </w:pPr>
                </w:p>
              </w:tc>
              <w:tc>
                <w:tcPr>
                  <w:tcW w:w="635" w:type="pct"/>
                  <w:vMerge/>
                  <w:vAlign w:val="center"/>
                </w:tcPr>
                <w:p w14:paraId="4E201C3E" w14:textId="77777777" w:rsidR="003C2423" w:rsidRPr="00883A1D" w:rsidRDefault="003C2423" w:rsidP="00874F24">
                  <w:pPr>
                    <w:jc w:val="center"/>
                    <w:rPr>
                      <w:bCs/>
                      <w:color w:val="000000" w:themeColor="text1"/>
                      <w:szCs w:val="18"/>
                    </w:rPr>
                  </w:pPr>
                </w:p>
              </w:tc>
              <w:tc>
                <w:tcPr>
                  <w:tcW w:w="1402" w:type="pct"/>
                  <w:vAlign w:val="center"/>
                </w:tcPr>
                <w:p w14:paraId="40E847E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酸性废气洗涤塔</w:t>
                  </w:r>
                </w:p>
              </w:tc>
              <w:tc>
                <w:tcPr>
                  <w:tcW w:w="366" w:type="pct"/>
                  <w:vAlign w:val="center"/>
                </w:tcPr>
                <w:p w14:paraId="2A1B001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5-2</w:t>
                  </w:r>
                </w:p>
              </w:tc>
              <w:tc>
                <w:tcPr>
                  <w:tcW w:w="1311" w:type="pct"/>
                  <w:vAlign w:val="center"/>
                </w:tcPr>
                <w:p w14:paraId="68DE913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酸性废气洗涤塔排水</w:t>
                  </w:r>
                </w:p>
              </w:tc>
              <w:tc>
                <w:tcPr>
                  <w:tcW w:w="1029" w:type="pct"/>
                  <w:gridSpan w:val="2"/>
                  <w:vMerge/>
                  <w:vAlign w:val="center"/>
                </w:tcPr>
                <w:p w14:paraId="3D770E81" w14:textId="77777777" w:rsidR="003C2423" w:rsidRPr="00883A1D" w:rsidRDefault="003C2423" w:rsidP="00874F24">
                  <w:pPr>
                    <w:jc w:val="center"/>
                    <w:rPr>
                      <w:bCs/>
                      <w:color w:val="000000" w:themeColor="text1"/>
                      <w:szCs w:val="18"/>
                    </w:rPr>
                  </w:pPr>
                </w:p>
              </w:tc>
            </w:tr>
            <w:tr w:rsidR="003C2423" w:rsidRPr="00883A1D" w14:paraId="0ADC62F2" w14:textId="77777777" w:rsidTr="00874F24">
              <w:trPr>
                <w:trHeight w:val="158"/>
                <w:jc w:val="center"/>
              </w:trPr>
              <w:tc>
                <w:tcPr>
                  <w:tcW w:w="257" w:type="pct"/>
                  <w:vMerge/>
                  <w:vAlign w:val="center"/>
                </w:tcPr>
                <w:p w14:paraId="56851EAC" w14:textId="77777777" w:rsidR="003C2423" w:rsidRPr="00883A1D" w:rsidRDefault="003C2423" w:rsidP="00874F24">
                  <w:pPr>
                    <w:jc w:val="center"/>
                    <w:rPr>
                      <w:bCs/>
                      <w:color w:val="000000" w:themeColor="text1"/>
                      <w:szCs w:val="18"/>
                    </w:rPr>
                  </w:pPr>
                </w:p>
              </w:tc>
              <w:tc>
                <w:tcPr>
                  <w:tcW w:w="635" w:type="pct"/>
                  <w:vMerge/>
                  <w:vAlign w:val="center"/>
                </w:tcPr>
                <w:p w14:paraId="4BF69FE0" w14:textId="77777777" w:rsidR="003C2423" w:rsidRPr="00883A1D" w:rsidRDefault="003C2423" w:rsidP="00874F24">
                  <w:pPr>
                    <w:jc w:val="center"/>
                    <w:rPr>
                      <w:bCs/>
                      <w:color w:val="000000" w:themeColor="text1"/>
                      <w:szCs w:val="18"/>
                    </w:rPr>
                  </w:pPr>
                </w:p>
              </w:tc>
              <w:tc>
                <w:tcPr>
                  <w:tcW w:w="1402" w:type="pct"/>
                  <w:vMerge w:val="restart"/>
                  <w:vAlign w:val="center"/>
                </w:tcPr>
                <w:p w14:paraId="4F6023B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P</w:t>
                  </w:r>
                  <w:r w:rsidRPr="00883A1D">
                    <w:rPr>
                      <w:bCs/>
                      <w:color w:val="000000" w:themeColor="text1"/>
                      <w:szCs w:val="18"/>
                    </w:rPr>
                    <w:t>OU</w:t>
                  </w:r>
                  <w:r w:rsidRPr="00883A1D">
                    <w:rPr>
                      <w:rFonts w:hint="eastAsia"/>
                      <w:bCs/>
                      <w:color w:val="000000" w:themeColor="text1"/>
                      <w:szCs w:val="18"/>
                    </w:rPr>
                    <w:t>净化装置</w:t>
                  </w:r>
                </w:p>
              </w:tc>
              <w:tc>
                <w:tcPr>
                  <w:tcW w:w="366" w:type="pct"/>
                  <w:vAlign w:val="center"/>
                </w:tcPr>
                <w:p w14:paraId="364757C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5-3</w:t>
                  </w:r>
                </w:p>
              </w:tc>
              <w:tc>
                <w:tcPr>
                  <w:tcW w:w="1311" w:type="pct"/>
                  <w:vAlign w:val="center"/>
                </w:tcPr>
                <w:p w14:paraId="69FE885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P</w:t>
                  </w:r>
                  <w:r w:rsidRPr="00883A1D">
                    <w:rPr>
                      <w:bCs/>
                      <w:color w:val="000000" w:themeColor="text1"/>
                      <w:szCs w:val="18"/>
                    </w:rPr>
                    <w:t>OU</w:t>
                  </w:r>
                  <w:r w:rsidRPr="00883A1D">
                    <w:rPr>
                      <w:rFonts w:hint="eastAsia"/>
                      <w:bCs/>
                      <w:color w:val="000000" w:themeColor="text1"/>
                      <w:szCs w:val="18"/>
                    </w:rPr>
                    <w:t>净化装置排水（含氟）</w:t>
                  </w:r>
                </w:p>
              </w:tc>
              <w:tc>
                <w:tcPr>
                  <w:tcW w:w="1029" w:type="pct"/>
                  <w:gridSpan w:val="2"/>
                  <w:vMerge/>
                  <w:vAlign w:val="center"/>
                </w:tcPr>
                <w:p w14:paraId="64C23E49" w14:textId="77777777" w:rsidR="003C2423" w:rsidRPr="00883A1D" w:rsidRDefault="003C2423" w:rsidP="00874F24">
                  <w:pPr>
                    <w:jc w:val="center"/>
                    <w:rPr>
                      <w:bCs/>
                      <w:color w:val="000000" w:themeColor="text1"/>
                      <w:szCs w:val="18"/>
                    </w:rPr>
                  </w:pPr>
                </w:p>
              </w:tc>
            </w:tr>
            <w:tr w:rsidR="003C2423" w:rsidRPr="00883A1D" w14:paraId="5BFEADE2" w14:textId="77777777" w:rsidTr="00874F24">
              <w:trPr>
                <w:trHeight w:val="157"/>
                <w:jc w:val="center"/>
              </w:trPr>
              <w:tc>
                <w:tcPr>
                  <w:tcW w:w="257" w:type="pct"/>
                  <w:vMerge/>
                  <w:vAlign w:val="center"/>
                </w:tcPr>
                <w:p w14:paraId="43CC8B05" w14:textId="77777777" w:rsidR="003C2423" w:rsidRPr="00883A1D" w:rsidRDefault="003C2423" w:rsidP="00874F24">
                  <w:pPr>
                    <w:jc w:val="center"/>
                    <w:rPr>
                      <w:bCs/>
                      <w:color w:val="000000" w:themeColor="text1"/>
                      <w:szCs w:val="18"/>
                    </w:rPr>
                  </w:pPr>
                </w:p>
              </w:tc>
              <w:tc>
                <w:tcPr>
                  <w:tcW w:w="635" w:type="pct"/>
                  <w:vMerge/>
                  <w:vAlign w:val="center"/>
                </w:tcPr>
                <w:p w14:paraId="18FE25FF" w14:textId="77777777" w:rsidR="003C2423" w:rsidRPr="00883A1D" w:rsidRDefault="003C2423" w:rsidP="00874F24">
                  <w:pPr>
                    <w:jc w:val="center"/>
                    <w:rPr>
                      <w:bCs/>
                      <w:color w:val="000000" w:themeColor="text1"/>
                      <w:szCs w:val="18"/>
                    </w:rPr>
                  </w:pPr>
                </w:p>
              </w:tc>
              <w:tc>
                <w:tcPr>
                  <w:tcW w:w="1402" w:type="pct"/>
                  <w:vMerge/>
                  <w:vAlign w:val="center"/>
                </w:tcPr>
                <w:p w14:paraId="69045FAE" w14:textId="77777777" w:rsidR="003C2423" w:rsidRPr="00883A1D" w:rsidRDefault="003C2423" w:rsidP="00874F24">
                  <w:pPr>
                    <w:jc w:val="center"/>
                    <w:rPr>
                      <w:bCs/>
                      <w:color w:val="000000" w:themeColor="text1"/>
                      <w:szCs w:val="18"/>
                    </w:rPr>
                  </w:pPr>
                </w:p>
              </w:tc>
              <w:tc>
                <w:tcPr>
                  <w:tcW w:w="366" w:type="pct"/>
                  <w:vAlign w:val="center"/>
                </w:tcPr>
                <w:p w14:paraId="67D7915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5-4</w:t>
                  </w:r>
                </w:p>
              </w:tc>
              <w:tc>
                <w:tcPr>
                  <w:tcW w:w="1311" w:type="pct"/>
                  <w:vAlign w:val="center"/>
                </w:tcPr>
                <w:p w14:paraId="53EEBAF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P</w:t>
                  </w:r>
                  <w:r w:rsidRPr="00883A1D">
                    <w:rPr>
                      <w:bCs/>
                      <w:color w:val="000000" w:themeColor="text1"/>
                      <w:szCs w:val="18"/>
                    </w:rPr>
                    <w:t>OU</w:t>
                  </w:r>
                  <w:r w:rsidRPr="00883A1D">
                    <w:rPr>
                      <w:rFonts w:hint="eastAsia"/>
                      <w:bCs/>
                      <w:color w:val="000000" w:themeColor="text1"/>
                      <w:szCs w:val="18"/>
                    </w:rPr>
                    <w:t>净化装置排水（不含氟）</w:t>
                  </w:r>
                </w:p>
              </w:tc>
              <w:tc>
                <w:tcPr>
                  <w:tcW w:w="1029" w:type="pct"/>
                  <w:gridSpan w:val="2"/>
                  <w:vMerge/>
                  <w:vAlign w:val="center"/>
                </w:tcPr>
                <w:p w14:paraId="0887C78A" w14:textId="77777777" w:rsidR="003C2423" w:rsidRPr="00883A1D" w:rsidRDefault="003C2423" w:rsidP="00874F24">
                  <w:pPr>
                    <w:jc w:val="center"/>
                    <w:rPr>
                      <w:bCs/>
                      <w:color w:val="000000" w:themeColor="text1"/>
                      <w:szCs w:val="18"/>
                    </w:rPr>
                  </w:pPr>
                </w:p>
              </w:tc>
            </w:tr>
            <w:tr w:rsidR="003C2423" w:rsidRPr="00883A1D" w14:paraId="4322F5E5" w14:textId="77777777" w:rsidTr="00874F24">
              <w:trPr>
                <w:jc w:val="center"/>
              </w:trPr>
              <w:tc>
                <w:tcPr>
                  <w:tcW w:w="257" w:type="pct"/>
                  <w:vMerge/>
                  <w:vAlign w:val="center"/>
                </w:tcPr>
                <w:p w14:paraId="54618C25" w14:textId="77777777" w:rsidR="003C2423" w:rsidRPr="00883A1D" w:rsidRDefault="003C2423" w:rsidP="00874F24">
                  <w:pPr>
                    <w:jc w:val="center"/>
                    <w:rPr>
                      <w:bCs/>
                      <w:color w:val="000000" w:themeColor="text1"/>
                      <w:szCs w:val="18"/>
                    </w:rPr>
                  </w:pPr>
                </w:p>
              </w:tc>
              <w:tc>
                <w:tcPr>
                  <w:tcW w:w="635" w:type="pct"/>
                  <w:vAlign w:val="center"/>
                </w:tcPr>
                <w:p w14:paraId="3D4A478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6</w:t>
                  </w:r>
                  <w:r w:rsidRPr="00883A1D">
                    <w:rPr>
                      <w:rFonts w:hint="eastAsia"/>
                      <w:bCs/>
                      <w:color w:val="000000" w:themeColor="text1"/>
                      <w:szCs w:val="18"/>
                    </w:rPr>
                    <w:t>工艺设备冷却系统排水</w:t>
                  </w:r>
                </w:p>
              </w:tc>
              <w:tc>
                <w:tcPr>
                  <w:tcW w:w="1402" w:type="pct"/>
                  <w:vAlign w:val="center"/>
                </w:tcPr>
                <w:p w14:paraId="65A5CE1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工艺设备冷却</w:t>
                  </w:r>
                </w:p>
              </w:tc>
              <w:tc>
                <w:tcPr>
                  <w:tcW w:w="366" w:type="pct"/>
                  <w:vAlign w:val="center"/>
                </w:tcPr>
                <w:p w14:paraId="24E04B5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6</w:t>
                  </w:r>
                </w:p>
              </w:tc>
              <w:tc>
                <w:tcPr>
                  <w:tcW w:w="1311" w:type="pct"/>
                  <w:vAlign w:val="center"/>
                </w:tcPr>
                <w:p w14:paraId="4BB6C2D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工艺设备冷却系统排水</w:t>
                  </w:r>
                </w:p>
              </w:tc>
              <w:tc>
                <w:tcPr>
                  <w:tcW w:w="1029" w:type="pct"/>
                  <w:gridSpan w:val="2"/>
                  <w:vAlign w:val="center"/>
                </w:tcPr>
                <w:p w14:paraId="3D5D661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进入厂区总排口排至污水处理厂</w:t>
                  </w:r>
                </w:p>
              </w:tc>
            </w:tr>
            <w:tr w:rsidR="003C2423" w:rsidRPr="00883A1D" w14:paraId="481B119B" w14:textId="77777777" w:rsidTr="00874F24">
              <w:trPr>
                <w:jc w:val="center"/>
              </w:trPr>
              <w:tc>
                <w:tcPr>
                  <w:tcW w:w="257" w:type="pct"/>
                  <w:vMerge/>
                  <w:vAlign w:val="center"/>
                </w:tcPr>
                <w:p w14:paraId="2F403519" w14:textId="77777777" w:rsidR="003C2423" w:rsidRPr="00883A1D" w:rsidRDefault="003C2423" w:rsidP="00874F24">
                  <w:pPr>
                    <w:jc w:val="center"/>
                    <w:rPr>
                      <w:bCs/>
                      <w:color w:val="000000" w:themeColor="text1"/>
                      <w:szCs w:val="18"/>
                    </w:rPr>
                  </w:pPr>
                </w:p>
              </w:tc>
              <w:tc>
                <w:tcPr>
                  <w:tcW w:w="635" w:type="pct"/>
                  <w:vAlign w:val="center"/>
                </w:tcPr>
                <w:p w14:paraId="4D41D0EE" w14:textId="77777777" w:rsidR="003C2423" w:rsidRPr="00883A1D" w:rsidRDefault="003C2423" w:rsidP="00874F24">
                  <w:pPr>
                    <w:jc w:val="center"/>
                    <w:rPr>
                      <w:bCs/>
                      <w:color w:val="000000" w:themeColor="text1"/>
                      <w:szCs w:val="18"/>
                    </w:rPr>
                  </w:pPr>
                  <w:r w:rsidRPr="00883A1D">
                    <w:rPr>
                      <w:bCs/>
                      <w:color w:val="000000" w:themeColor="text1"/>
                      <w:szCs w:val="18"/>
                    </w:rPr>
                    <w:t>W7</w:t>
                  </w:r>
                  <w:r w:rsidRPr="00883A1D">
                    <w:rPr>
                      <w:rFonts w:hint="eastAsia"/>
                      <w:bCs/>
                      <w:color w:val="000000" w:themeColor="text1"/>
                      <w:szCs w:val="18"/>
                    </w:rPr>
                    <w:t>生活污水</w:t>
                  </w:r>
                </w:p>
              </w:tc>
              <w:tc>
                <w:tcPr>
                  <w:tcW w:w="1402" w:type="pct"/>
                  <w:vAlign w:val="center"/>
                </w:tcPr>
                <w:p w14:paraId="70F913E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生活、办公</w:t>
                  </w:r>
                </w:p>
              </w:tc>
              <w:tc>
                <w:tcPr>
                  <w:tcW w:w="366" w:type="pct"/>
                  <w:vAlign w:val="center"/>
                </w:tcPr>
                <w:p w14:paraId="1E7E404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W</w:t>
                  </w:r>
                  <w:r w:rsidRPr="00883A1D">
                    <w:rPr>
                      <w:bCs/>
                      <w:color w:val="000000" w:themeColor="text1"/>
                      <w:szCs w:val="18"/>
                    </w:rPr>
                    <w:t>8</w:t>
                  </w:r>
                </w:p>
              </w:tc>
              <w:tc>
                <w:tcPr>
                  <w:tcW w:w="1311" w:type="pct"/>
                  <w:vAlign w:val="center"/>
                </w:tcPr>
                <w:p w14:paraId="6C7544F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食堂、冲厕、盥洗等</w:t>
                  </w:r>
                </w:p>
              </w:tc>
              <w:tc>
                <w:tcPr>
                  <w:tcW w:w="1029" w:type="pct"/>
                  <w:gridSpan w:val="2"/>
                  <w:vAlign w:val="center"/>
                </w:tcPr>
                <w:p w14:paraId="69E317F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经预处理后进入厂区总排口排至污水处理厂</w:t>
                  </w:r>
                </w:p>
              </w:tc>
            </w:tr>
            <w:tr w:rsidR="003C2423" w:rsidRPr="00883A1D" w14:paraId="0E25DE30" w14:textId="77777777" w:rsidTr="00874F24">
              <w:trPr>
                <w:jc w:val="center"/>
              </w:trPr>
              <w:tc>
                <w:tcPr>
                  <w:tcW w:w="892" w:type="pct"/>
                  <w:gridSpan w:val="2"/>
                  <w:vMerge w:val="restart"/>
                  <w:vAlign w:val="center"/>
                </w:tcPr>
                <w:p w14:paraId="517F4DF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固废</w:t>
                  </w:r>
                </w:p>
              </w:tc>
              <w:tc>
                <w:tcPr>
                  <w:tcW w:w="1402" w:type="pct"/>
                  <w:vAlign w:val="center"/>
                </w:tcPr>
                <w:p w14:paraId="1BDEAA5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制程</w:t>
                  </w:r>
                  <w:r w:rsidRPr="00883A1D">
                    <w:rPr>
                      <w:bCs/>
                      <w:color w:val="000000" w:themeColor="text1"/>
                      <w:szCs w:val="18"/>
                    </w:rPr>
                    <w:t>—</w:t>
                  </w:r>
                  <w:r w:rsidRPr="00883A1D">
                    <w:rPr>
                      <w:bCs/>
                      <w:color w:val="000000" w:themeColor="text1"/>
                      <w:szCs w:val="18"/>
                    </w:rPr>
                    <w:t>酸洗、</w:t>
                  </w:r>
                  <w:r w:rsidRPr="00883A1D">
                    <w:rPr>
                      <w:rFonts w:hint="eastAsia"/>
                      <w:bCs/>
                      <w:color w:val="000000" w:themeColor="text1"/>
                      <w:szCs w:val="18"/>
                    </w:rPr>
                    <w:t>光</w:t>
                  </w:r>
                  <w:r w:rsidRPr="00883A1D">
                    <w:rPr>
                      <w:bCs/>
                      <w:color w:val="000000" w:themeColor="text1"/>
                      <w:szCs w:val="18"/>
                    </w:rPr>
                    <w:t>刻</w:t>
                  </w:r>
                  <w:r w:rsidRPr="00883A1D">
                    <w:rPr>
                      <w:bCs/>
                      <w:color w:val="000000" w:themeColor="text1"/>
                      <w:szCs w:val="18"/>
                    </w:rPr>
                    <w:t>—</w:t>
                  </w:r>
                  <w:r w:rsidRPr="00883A1D">
                    <w:rPr>
                      <w:bCs/>
                      <w:color w:val="000000" w:themeColor="text1"/>
                      <w:szCs w:val="18"/>
                    </w:rPr>
                    <w:t>去胶</w:t>
                  </w:r>
                </w:p>
              </w:tc>
              <w:tc>
                <w:tcPr>
                  <w:tcW w:w="366" w:type="pct"/>
                  <w:vAlign w:val="center"/>
                </w:tcPr>
                <w:p w14:paraId="483A7D03" w14:textId="77777777" w:rsidR="003C2423" w:rsidRPr="00883A1D" w:rsidRDefault="003C2423" w:rsidP="00874F24">
                  <w:pPr>
                    <w:jc w:val="center"/>
                    <w:rPr>
                      <w:bCs/>
                      <w:color w:val="000000" w:themeColor="text1"/>
                      <w:szCs w:val="18"/>
                    </w:rPr>
                  </w:pPr>
                  <w:r w:rsidRPr="00883A1D">
                    <w:rPr>
                      <w:bCs/>
                      <w:color w:val="000000" w:themeColor="text1"/>
                      <w:szCs w:val="18"/>
                    </w:rPr>
                    <w:t>S1</w:t>
                  </w:r>
                </w:p>
              </w:tc>
              <w:tc>
                <w:tcPr>
                  <w:tcW w:w="1311" w:type="pct"/>
                  <w:vAlign w:val="center"/>
                </w:tcPr>
                <w:p w14:paraId="06DAC40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硫酸废液</w:t>
                  </w:r>
                </w:p>
              </w:tc>
              <w:tc>
                <w:tcPr>
                  <w:tcW w:w="1029" w:type="pct"/>
                  <w:gridSpan w:val="2"/>
                  <w:vMerge w:val="restart"/>
                  <w:vAlign w:val="center"/>
                </w:tcPr>
                <w:p w14:paraId="119EA4D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分类收集暂存后交有对应处理资质的单位处理</w:t>
                  </w:r>
                </w:p>
              </w:tc>
            </w:tr>
            <w:tr w:rsidR="003C2423" w:rsidRPr="00883A1D" w14:paraId="3D0EC119" w14:textId="77777777" w:rsidTr="00874F24">
              <w:trPr>
                <w:jc w:val="center"/>
              </w:trPr>
              <w:tc>
                <w:tcPr>
                  <w:tcW w:w="892" w:type="pct"/>
                  <w:gridSpan w:val="2"/>
                  <w:vMerge/>
                  <w:vAlign w:val="center"/>
                </w:tcPr>
                <w:p w14:paraId="5DC99F5E" w14:textId="77777777" w:rsidR="003C2423" w:rsidRPr="00883A1D" w:rsidRDefault="003C2423" w:rsidP="00874F24">
                  <w:pPr>
                    <w:jc w:val="center"/>
                    <w:rPr>
                      <w:bCs/>
                      <w:color w:val="000000" w:themeColor="text1"/>
                      <w:szCs w:val="18"/>
                    </w:rPr>
                  </w:pPr>
                </w:p>
              </w:tc>
              <w:tc>
                <w:tcPr>
                  <w:tcW w:w="1402" w:type="pct"/>
                  <w:vAlign w:val="center"/>
                </w:tcPr>
                <w:p w14:paraId="1AF3C160" w14:textId="77777777" w:rsidR="003C2423" w:rsidRPr="00883A1D" w:rsidRDefault="003C2423" w:rsidP="00874F24">
                  <w:pPr>
                    <w:ind w:left="420" w:hanging="420"/>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—S</w:t>
                  </w:r>
                  <w:r w:rsidRPr="00883A1D">
                    <w:rPr>
                      <w:rFonts w:hint="eastAsia"/>
                      <w:bCs/>
                      <w:color w:val="000000" w:themeColor="text1"/>
                      <w:szCs w:val="18"/>
                    </w:rPr>
                    <w:t>i</w:t>
                  </w:r>
                  <w:r w:rsidRPr="00883A1D">
                    <w:rPr>
                      <w:bCs/>
                      <w:color w:val="000000" w:themeColor="text1"/>
                      <w:szCs w:val="18"/>
                      <w:vertAlign w:val="subscript"/>
                    </w:rPr>
                    <w:t>3</w:t>
                  </w:r>
                  <w:r w:rsidRPr="00883A1D">
                    <w:rPr>
                      <w:bCs/>
                      <w:color w:val="000000" w:themeColor="text1"/>
                      <w:szCs w:val="18"/>
                    </w:rPr>
                    <w:t>N</w:t>
                  </w:r>
                  <w:r w:rsidRPr="00883A1D">
                    <w:rPr>
                      <w:bCs/>
                      <w:color w:val="000000" w:themeColor="text1"/>
                      <w:szCs w:val="18"/>
                      <w:vertAlign w:val="subscript"/>
                    </w:rPr>
                    <w:t>4</w:t>
                  </w:r>
                  <w:r w:rsidRPr="00883A1D">
                    <w:rPr>
                      <w:rFonts w:hint="eastAsia"/>
                      <w:bCs/>
                      <w:color w:val="000000" w:themeColor="text1"/>
                      <w:szCs w:val="18"/>
                    </w:rPr>
                    <w:t>湿法刻蚀</w:t>
                  </w:r>
                </w:p>
              </w:tc>
              <w:tc>
                <w:tcPr>
                  <w:tcW w:w="366" w:type="pct"/>
                  <w:vAlign w:val="center"/>
                </w:tcPr>
                <w:p w14:paraId="144E4CC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w:t>
                  </w:r>
                </w:p>
              </w:tc>
              <w:tc>
                <w:tcPr>
                  <w:tcW w:w="1311" w:type="pct"/>
                  <w:vAlign w:val="center"/>
                </w:tcPr>
                <w:p w14:paraId="1AE3498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磷酸废液</w:t>
                  </w:r>
                </w:p>
              </w:tc>
              <w:tc>
                <w:tcPr>
                  <w:tcW w:w="1029" w:type="pct"/>
                  <w:gridSpan w:val="2"/>
                  <w:vMerge/>
                  <w:vAlign w:val="center"/>
                </w:tcPr>
                <w:p w14:paraId="1C88897A" w14:textId="77777777" w:rsidR="003C2423" w:rsidRPr="00883A1D" w:rsidRDefault="003C2423" w:rsidP="00874F24">
                  <w:pPr>
                    <w:jc w:val="center"/>
                    <w:rPr>
                      <w:bCs/>
                      <w:color w:val="000000" w:themeColor="text1"/>
                      <w:szCs w:val="18"/>
                    </w:rPr>
                  </w:pPr>
                </w:p>
              </w:tc>
            </w:tr>
            <w:tr w:rsidR="003C2423" w:rsidRPr="00883A1D" w14:paraId="4884ECFD" w14:textId="77777777" w:rsidTr="00874F24">
              <w:trPr>
                <w:jc w:val="center"/>
              </w:trPr>
              <w:tc>
                <w:tcPr>
                  <w:tcW w:w="892" w:type="pct"/>
                  <w:gridSpan w:val="2"/>
                  <w:vMerge/>
                  <w:vAlign w:val="center"/>
                </w:tcPr>
                <w:p w14:paraId="7A12A343" w14:textId="77777777" w:rsidR="003C2423" w:rsidRPr="00883A1D" w:rsidRDefault="003C2423" w:rsidP="00874F24">
                  <w:pPr>
                    <w:jc w:val="center"/>
                    <w:rPr>
                      <w:bCs/>
                      <w:color w:val="000000" w:themeColor="text1"/>
                      <w:szCs w:val="18"/>
                    </w:rPr>
                  </w:pPr>
                </w:p>
              </w:tc>
              <w:tc>
                <w:tcPr>
                  <w:tcW w:w="1402" w:type="pct"/>
                  <w:vAlign w:val="center"/>
                </w:tcPr>
                <w:p w14:paraId="380E309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多晶硅湿法刻蚀</w:t>
                  </w:r>
                </w:p>
              </w:tc>
              <w:tc>
                <w:tcPr>
                  <w:tcW w:w="366" w:type="pct"/>
                  <w:vAlign w:val="center"/>
                </w:tcPr>
                <w:p w14:paraId="136BA07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3</w:t>
                  </w:r>
                </w:p>
              </w:tc>
              <w:tc>
                <w:tcPr>
                  <w:tcW w:w="1311" w:type="pct"/>
                  <w:vAlign w:val="center"/>
                </w:tcPr>
                <w:p w14:paraId="22F8069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硝酸废液</w:t>
                  </w:r>
                </w:p>
              </w:tc>
              <w:tc>
                <w:tcPr>
                  <w:tcW w:w="1029" w:type="pct"/>
                  <w:gridSpan w:val="2"/>
                  <w:vMerge/>
                  <w:vAlign w:val="center"/>
                </w:tcPr>
                <w:p w14:paraId="2021B762" w14:textId="77777777" w:rsidR="003C2423" w:rsidRPr="00883A1D" w:rsidRDefault="003C2423" w:rsidP="00874F24">
                  <w:pPr>
                    <w:jc w:val="center"/>
                    <w:rPr>
                      <w:bCs/>
                      <w:color w:val="000000" w:themeColor="text1"/>
                      <w:szCs w:val="18"/>
                    </w:rPr>
                  </w:pPr>
                </w:p>
              </w:tc>
            </w:tr>
            <w:tr w:rsidR="003C2423" w:rsidRPr="00883A1D" w14:paraId="32C256F0" w14:textId="77777777" w:rsidTr="00874F24">
              <w:trPr>
                <w:jc w:val="center"/>
              </w:trPr>
              <w:tc>
                <w:tcPr>
                  <w:tcW w:w="892" w:type="pct"/>
                  <w:gridSpan w:val="2"/>
                  <w:vMerge/>
                  <w:vAlign w:val="center"/>
                </w:tcPr>
                <w:p w14:paraId="2E847D34" w14:textId="77777777" w:rsidR="003C2423" w:rsidRPr="00883A1D" w:rsidRDefault="003C2423" w:rsidP="00874F24">
                  <w:pPr>
                    <w:jc w:val="center"/>
                    <w:rPr>
                      <w:bCs/>
                      <w:color w:val="000000" w:themeColor="text1"/>
                      <w:szCs w:val="18"/>
                    </w:rPr>
                  </w:pPr>
                </w:p>
              </w:tc>
              <w:tc>
                <w:tcPr>
                  <w:tcW w:w="1402" w:type="pct"/>
                  <w:vAlign w:val="center"/>
                </w:tcPr>
                <w:p w14:paraId="2BC3FED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湿法刻蚀、清洗工序</w:t>
                  </w:r>
                </w:p>
              </w:tc>
              <w:tc>
                <w:tcPr>
                  <w:tcW w:w="366" w:type="pct"/>
                  <w:vAlign w:val="center"/>
                </w:tcPr>
                <w:p w14:paraId="19138A5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4</w:t>
                  </w:r>
                </w:p>
              </w:tc>
              <w:tc>
                <w:tcPr>
                  <w:tcW w:w="1311" w:type="pct"/>
                  <w:vAlign w:val="center"/>
                </w:tcPr>
                <w:p w14:paraId="1DAF137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氢氟酸废液</w:t>
                  </w:r>
                </w:p>
              </w:tc>
              <w:tc>
                <w:tcPr>
                  <w:tcW w:w="1029" w:type="pct"/>
                  <w:gridSpan w:val="2"/>
                  <w:vMerge/>
                  <w:vAlign w:val="center"/>
                </w:tcPr>
                <w:p w14:paraId="608A3FE6" w14:textId="77777777" w:rsidR="003C2423" w:rsidRPr="00883A1D" w:rsidRDefault="003C2423" w:rsidP="00874F24">
                  <w:pPr>
                    <w:jc w:val="center"/>
                    <w:rPr>
                      <w:bCs/>
                      <w:color w:val="000000" w:themeColor="text1"/>
                      <w:szCs w:val="18"/>
                    </w:rPr>
                  </w:pPr>
                </w:p>
              </w:tc>
            </w:tr>
            <w:tr w:rsidR="003C2423" w:rsidRPr="00883A1D" w14:paraId="07C9C0BF" w14:textId="77777777" w:rsidTr="00874F24">
              <w:trPr>
                <w:jc w:val="center"/>
              </w:trPr>
              <w:tc>
                <w:tcPr>
                  <w:tcW w:w="892" w:type="pct"/>
                  <w:gridSpan w:val="2"/>
                  <w:vMerge/>
                  <w:vAlign w:val="center"/>
                </w:tcPr>
                <w:p w14:paraId="648DFCBE" w14:textId="77777777" w:rsidR="003C2423" w:rsidRPr="00883A1D" w:rsidRDefault="003C2423" w:rsidP="00874F24">
                  <w:pPr>
                    <w:jc w:val="center"/>
                    <w:rPr>
                      <w:bCs/>
                      <w:color w:val="000000" w:themeColor="text1"/>
                      <w:szCs w:val="18"/>
                    </w:rPr>
                  </w:pPr>
                </w:p>
              </w:tc>
              <w:tc>
                <w:tcPr>
                  <w:tcW w:w="1402" w:type="pct"/>
                  <w:vAlign w:val="center"/>
                </w:tcPr>
                <w:p w14:paraId="3625F0C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湿法刻蚀干燥洗</w:t>
                  </w:r>
                </w:p>
                <w:p w14:paraId="6892970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去胶干燥洗</w:t>
                  </w:r>
                </w:p>
                <w:p w14:paraId="5AB98D4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化学机械研磨</w:t>
                  </w:r>
                  <w:r w:rsidRPr="00883A1D">
                    <w:rPr>
                      <w:bCs/>
                      <w:color w:val="000000" w:themeColor="text1"/>
                      <w:szCs w:val="18"/>
                    </w:rPr>
                    <w:t>—</w:t>
                  </w:r>
                  <w:r w:rsidRPr="00883A1D">
                    <w:rPr>
                      <w:rFonts w:hint="eastAsia"/>
                      <w:bCs/>
                      <w:color w:val="000000" w:themeColor="text1"/>
                      <w:szCs w:val="18"/>
                    </w:rPr>
                    <w:t>干燥洗</w:t>
                  </w:r>
                </w:p>
              </w:tc>
              <w:tc>
                <w:tcPr>
                  <w:tcW w:w="366" w:type="pct"/>
                  <w:vAlign w:val="center"/>
                </w:tcPr>
                <w:p w14:paraId="1B6D1E6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5</w:t>
                  </w:r>
                </w:p>
              </w:tc>
              <w:tc>
                <w:tcPr>
                  <w:tcW w:w="1311" w:type="pct"/>
                  <w:vAlign w:val="center"/>
                </w:tcPr>
                <w:p w14:paraId="44333D5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废异丙醇</w:t>
                  </w:r>
                </w:p>
              </w:tc>
              <w:tc>
                <w:tcPr>
                  <w:tcW w:w="1029" w:type="pct"/>
                  <w:gridSpan w:val="2"/>
                  <w:vMerge/>
                  <w:vAlign w:val="center"/>
                </w:tcPr>
                <w:p w14:paraId="7CC40A3D" w14:textId="77777777" w:rsidR="003C2423" w:rsidRPr="00883A1D" w:rsidRDefault="003C2423" w:rsidP="00874F24">
                  <w:pPr>
                    <w:jc w:val="center"/>
                    <w:rPr>
                      <w:bCs/>
                      <w:color w:val="000000" w:themeColor="text1"/>
                      <w:szCs w:val="18"/>
                    </w:rPr>
                  </w:pPr>
                </w:p>
              </w:tc>
            </w:tr>
            <w:tr w:rsidR="003C2423" w:rsidRPr="00883A1D" w14:paraId="693615A2" w14:textId="77777777" w:rsidTr="00874F24">
              <w:trPr>
                <w:jc w:val="center"/>
              </w:trPr>
              <w:tc>
                <w:tcPr>
                  <w:tcW w:w="892" w:type="pct"/>
                  <w:gridSpan w:val="2"/>
                  <w:vMerge/>
                  <w:vAlign w:val="center"/>
                </w:tcPr>
                <w:p w14:paraId="61F41928" w14:textId="77777777" w:rsidR="003C2423" w:rsidRPr="00883A1D" w:rsidRDefault="003C2423" w:rsidP="00874F24">
                  <w:pPr>
                    <w:jc w:val="center"/>
                    <w:rPr>
                      <w:bCs/>
                      <w:color w:val="000000" w:themeColor="text1"/>
                      <w:szCs w:val="18"/>
                    </w:rPr>
                  </w:pPr>
                </w:p>
              </w:tc>
              <w:tc>
                <w:tcPr>
                  <w:tcW w:w="1402" w:type="pct"/>
                  <w:vAlign w:val="center"/>
                </w:tcPr>
                <w:p w14:paraId="6C75EF1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涂胶工序</w:t>
                  </w:r>
                </w:p>
              </w:tc>
              <w:tc>
                <w:tcPr>
                  <w:tcW w:w="366" w:type="pct"/>
                  <w:vAlign w:val="center"/>
                </w:tcPr>
                <w:p w14:paraId="0362443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6</w:t>
                  </w:r>
                </w:p>
              </w:tc>
              <w:tc>
                <w:tcPr>
                  <w:tcW w:w="1311" w:type="pct"/>
                  <w:vAlign w:val="center"/>
                </w:tcPr>
                <w:p w14:paraId="6BDF930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废稀释剂（含光刻胶）</w:t>
                  </w:r>
                </w:p>
              </w:tc>
              <w:tc>
                <w:tcPr>
                  <w:tcW w:w="1029" w:type="pct"/>
                  <w:gridSpan w:val="2"/>
                  <w:vMerge/>
                  <w:vAlign w:val="center"/>
                </w:tcPr>
                <w:p w14:paraId="7B182AFD" w14:textId="77777777" w:rsidR="003C2423" w:rsidRPr="00883A1D" w:rsidRDefault="003C2423" w:rsidP="00874F24">
                  <w:pPr>
                    <w:jc w:val="center"/>
                    <w:rPr>
                      <w:bCs/>
                      <w:color w:val="000000" w:themeColor="text1"/>
                      <w:szCs w:val="18"/>
                    </w:rPr>
                  </w:pPr>
                </w:p>
              </w:tc>
            </w:tr>
            <w:tr w:rsidR="003C2423" w:rsidRPr="00883A1D" w14:paraId="091AFBA7" w14:textId="77777777" w:rsidTr="00874F24">
              <w:trPr>
                <w:jc w:val="center"/>
              </w:trPr>
              <w:tc>
                <w:tcPr>
                  <w:tcW w:w="892" w:type="pct"/>
                  <w:gridSpan w:val="2"/>
                  <w:vMerge/>
                  <w:vAlign w:val="center"/>
                </w:tcPr>
                <w:p w14:paraId="5AE8CD14" w14:textId="77777777" w:rsidR="003C2423" w:rsidRPr="00883A1D" w:rsidRDefault="003C2423" w:rsidP="00874F24">
                  <w:pPr>
                    <w:jc w:val="center"/>
                    <w:rPr>
                      <w:bCs/>
                      <w:color w:val="000000" w:themeColor="text1"/>
                      <w:szCs w:val="18"/>
                    </w:rPr>
                  </w:pPr>
                </w:p>
              </w:tc>
              <w:tc>
                <w:tcPr>
                  <w:tcW w:w="1402" w:type="pct"/>
                  <w:vAlign w:val="center"/>
                </w:tcPr>
                <w:p w14:paraId="3010615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去胶</w:t>
                  </w:r>
                </w:p>
              </w:tc>
              <w:tc>
                <w:tcPr>
                  <w:tcW w:w="366" w:type="pct"/>
                  <w:vAlign w:val="center"/>
                </w:tcPr>
                <w:p w14:paraId="7F722D3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7</w:t>
                  </w:r>
                </w:p>
              </w:tc>
              <w:tc>
                <w:tcPr>
                  <w:tcW w:w="1311" w:type="pct"/>
                  <w:vAlign w:val="center"/>
                </w:tcPr>
                <w:p w14:paraId="5A3DEAE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废去光阻液（含光刻胶）</w:t>
                  </w:r>
                </w:p>
              </w:tc>
              <w:tc>
                <w:tcPr>
                  <w:tcW w:w="1029" w:type="pct"/>
                  <w:gridSpan w:val="2"/>
                  <w:vMerge/>
                  <w:vAlign w:val="center"/>
                </w:tcPr>
                <w:p w14:paraId="1468874B" w14:textId="77777777" w:rsidR="003C2423" w:rsidRPr="00883A1D" w:rsidRDefault="003C2423" w:rsidP="00874F24">
                  <w:pPr>
                    <w:jc w:val="center"/>
                    <w:rPr>
                      <w:bCs/>
                      <w:color w:val="000000" w:themeColor="text1"/>
                      <w:szCs w:val="18"/>
                    </w:rPr>
                  </w:pPr>
                </w:p>
              </w:tc>
            </w:tr>
            <w:tr w:rsidR="003C2423" w:rsidRPr="00883A1D" w14:paraId="34042D29" w14:textId="77777777" w:rsidTr="00874F24">
              <w:trPr>
                <w:jc w:val="center"/>
              </w:trPr>
              <w:tc>
                <w:tcPr>
                  <w:tcW w:w="892" w:type="pct"/>
                  <w:gridSpan w:val="2"/>
                  <w:vMerge/>
                  <w:vAlign w:val="center"/>
                </w:tcPr>
                <w:p w14:paraId="6B34DA02" w14:textId="77777777" w:rsidR="003C2423" w:rsidRPr="00883A1D" w:rsidRDefault="003C2423" w:rsidP="00874F24">
                  <w:pPr>
                    <w:jc w:val="center"/>
                    <w:rPr>
                      <w:bCs/>
                      <w:color w:val="000000" w:themeColor="text1"/>
                      <w:szCs w:val="18"/>
                    </w:rPr>
                  </w:pPr>
                </w:p>
              </w:tc>
              <w:tc>
                <w:tcPr>
                  <w:tcW w:w="1402" w:type="pct"/>
                  <w:vAlign w:val="center"/>
                </w:tcPr>
                <w:p w14:paraId="659C5C3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光刻</w:t>
                  </w:r>
                  <w:r w:rsidRPr="00883A1D">
                    <w:rPr>
                      <w:bCs/>
                      <w:color w:val="000000" w:themeColor="text1"/>
                      <w:szCs w:val="18"/>
                    </w:rPr>
                    <w:t>—</w:t>
                  </w:r>
                  <w:r w:rsidRPr="00883A1D">
                    <w:rPr>
                      <w:rFonts w:hint="eastAsia"/>
                      <w:bCs/>
                      <w:color w:val="000000" w:themeColor="text1"/>
                      <w:szCs w:val="18"/>
                    </w:rPr>
                    <w:t>湿法刻蚀有机洗</w:t>
                  </w:r>
                </w:p>
              </w:tc>
              <w:tc>
                <w:tcPr>
                  <w:tcW w:w="366" w:type="pct"/>
                  <w:vAlign w:val="center"/>
                </w:tcPr>
                <w:p w14:paraId="3A8B5E0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8</w:t>
                  </w:r>
                </w:p>
              </w:tc>
              <w:tc>
                <w:tcPr>
                  <w:tcW w:w="1311" w:type="pct"/>
                  <w:vAlign w:val="center"/>
                </w:tcPr>
                <w:p w14:paraId="0FA2685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有机清洗废液</w:t>
                  </w:r>
                </w:p>
              </w:tc>
              <w:tc>
                <w:tcPr>
                  <w:tcW w:w="1029" w:type="pct"/>
                  <w:gridSpan w:val="2"/>
                  <w:vMerge/>
                  <w:vAlign w:val="center"/>
                </w:tcPr>
                <w:p w14:paraId="648A985E" w14:textId="77777777" w:rsidR="003C2423" w:rsidRPr="00883A1D" w:rsidRDefault="003C2423" w:rsidP="00874F24">
                  <w:pPr>
                    <w:jc w:val="center"/>
                    <w:rPr>
                      <w:bCs/>
                      <w:color w:val="000000" w:themeColor="text1"/>
                      <w:szCs w:val="18"/>
                    </w:rPr>
                  </w:pPr>
                </w:p>
              </w:tc>
            </w:tr>
            <w:tr w:rsidR="003C2423" w:rsidRPr="00883A1D" w14:paraId="2FC14A9D" w14:textId="77777777" w:rsidTr="00874F24">
              <w:trPr>
                <w:jc w:val="center"/>
              </w:trPr>
              <w:tc>
                <w:tcPr>
                  <w:tcW w:w="892" w:type="pct"/>
                  <w:gridSpan w:val="2"/>
                  <w:vMerge/>
                  <w:vAlign w:val="center"/>
                </w:tcPr>
                <w:p w14:paraId="1F453DA9" w14:textId="77777777" w:rsidR="003C2423" w:rsidRPr="00883A1D" w:rsidRDefault="003C2423" w:rsidP="00874F24">
                  <w:pPr>
                    <w:jc w:val="center"/>
                    <w:rPr>
                      <w:bCs/>
                      <w:color w:val="000000" w:themeColor="text1"/>
                      <w:szCs w:val="18"/>
                    </w:rPr>
                  </w:pPr>
                </w:p>
              </w:tc>
              <w:tc>
                <w:tcPr>
                  <w:tcW w:w="1402" w:type="pct"/>
                  <w:vAlign w:val="center"/>
                </w:tcPr>
                <w:p w14:paraId="3E5B45F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纯水制备系统</w:t>
                  </w:r>
                </w:p>
              </w:tc>
              <w:tc>
                <w:tcPr>
                  <w:tcW w:w="366" w:type="pct"/>
                  <w:vAlign w:val="center"/>
                </w:tcPr>
                <w:p w14:paraId="4E98498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9</w:t>
                  </w:r>
                </w:p>
              </w:tc>
              <w:tc>
                <w:tcPr>
                  <w:tcW w:w="1311" w:type="pct"/>
                  <w:vAlign w:val="center"/>
                </w:tcPr>
                <w:p w14:paraId="4349CBB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废离子交换树脂</w:t>
                  </w:r>
                </w:p>
              </w:tc>
              <w:tc>
                <w:tcPr>
                  <w:tcW w:w="1029" w:type="pct"/>
                  <w:gridSpan w:val="2"/>
                  <w:vMerge/>
                  <w:vAlign w:val="center"/>
                </w:tcPr>
                <w:p w14:paraId="0118CEC7" w14:textId="77777777" w:rsidR="003C2423" w:rsidRPr="00883A1D" w:rsidRDefault="003C2423" w:rsidP="00874F24">
                  <w:pPr>
                    <w:jc w:val="center"/>
                    <w:rPr>
                      <w:bCs/>
                      <w:color w:val="000000" w:themeColor="text1"/>
                      <w:szCs w:val="18"/>
                    </w:rPr>
                  </w:pPr>
                </w:p>
              </w:tc>
            </w:tr>
            <w:tr w:rsidR="003C2423" w:rsidRPr="00883A1D" w14:paraId="6592F65C" w14:textId="77777777" w:rsidTr="00874F24">
              <w:trPr>
                <w:jc w:val="center"/>
              </w:trPr>
              <w:tc>
                <w:tcPr>
                  <w:tcW w:w="892" w:type="pct"/>
                  <w:gridSpan w:val="2"/>
                  <w:vMerge/>
                  <w:vAlign w:val="center"/>
                </w:tcPr>
                <w:p w14:paraId="255823DB" w14:textId="77777777" w:rsidR="003C2423" w:rsidRPr="00883A1D" w:rsidRDefault="003C2423" w:rsidP="00874F24">
                  <w:pPr>
                    <w:jc w:val="center"/>
                    <w:rPr>
                      <w:bCs/>
                      <w:color w:val="000000" w:themeColor="text1"/>
                      <w:szCs w:val="18"/>
                    </w:rPr>
                  </w:pPr>
                </w:p>
              </w:tc>
              <w:tc>
                <w:tcPr>
                  <w:tcW w:w="1402" w:type="pct"/>
                  <w:vAlign w:val="center"/>
                </w:tcPr>
                <w:p w14:paraId="41645E17" w14:textId="77777777" w:rsidR="003C2423" w:rsidRPr="00883A1D" w:rsidRDefault="003C2423" w:rsidP="00874F24">
                  <w:pPr>
                    <w:jc w:val="center"/>
                    <w:rPr>
                      <w:bCs/>
                      <w:color w:val="000000" w:themeColor="text1"/>
                      <w:szCs w:val="18"/>
                    </w:rPr>
                  </w:pPr>
                  <w:r w:rsidRPr="00883A1D">
                    <w:rPr>
                      <w:rFonts w:hint="eastAsia"/>
                      <w:bCs/>
                      <w:color w:val="000000" w:themeColor="text1"/>
                    </w:rPr>
                    <w:t>生产</w:t>
                  </w:r>
                  <w:r w:rsidRPr="00883A1D">
                    <w:rPr>
                      <w:rFonts w:hint="eastAsia"/>
                      <w:bCs/>
                      <w:color w:val="000000" w:themeColor="text1"/>
                      <w:szCs w:val="18"/>
                    </w:rPr>
                    <w:t>车间</w:t>
                  </w:r>
                </w:p>
              </w:tc>
              <w:tc>
                <w:tcPr>
                  <w:tcW w:w="366" w:type="pct"/>
                  <w:vAlign w:val="center"/>
                </w:tcPr>
                <w:p w14:paraId="427A6C2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10</w:t>
                  </w:r>
                </w:p>
              </w:tc>
              <w:tc>
                <w:tcPr>
                  <w:tcW w:w="1311" w:type="pct"/>
                  <w:vAlign w:val="center"/>
                </w:tcPr>
                <w:p w14:paraId="6D94544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抹布</w:t>
                  </w:r>
                  <w:r w:rsidRPr="00883A1D">
                    <w:rPr>
                      <w:rFonts w:hint="eastAsia"/>
                      <w:bCs/>
                      <w:color w:val="000000" w:themeColor="text1"/>
                      <w:szCs w:val="18"/>
                    </w:rPr>
                    <w:t>/</w:t>
                  </w:r>
                  <w:r w:rsidRPr="00883A1D">
                    <w:rPr>
                      <w:rFonts w:hint="eastAsia"/>
                      <w:bCs/>
                      <w:color w:val="000000" w:themeColor="text1"/>
                      <w:szCs w:val="18"/>
                    </w:rPr>
                    <w:t>手套</w:t>
                  </w:r>
                  <w:r w:rsidRPr="00883A1D">
                    <w:rPr>
                      <w:rFonts w:hint="eastAsia"/>
                      <w:bCs/>
                      <w:color w:val="000000" w:themeColor="text1"/>
                      <w:szCs w:val="18"/>
                    </w:rPr>
                    <w:t>/</w:t>
                  </w:r>
                  <w:r w:rsidRPr="00883A1D">
                    <w:rPr>
                      <w:rFonts w:hint="eastAsia"/>
                      <w:bCs/>
                      <w:color w:val="000000" w:themeColor="text1"/>
                      <w:szCs w:val="18"/>
                    </w:rPr>
                    <w:t>清洗液等</w:t>
                  </w:r>
                </w:p>
                <w:p w14:paraId="6E7243D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（沾化学物质清洗杂物等）</w:t>
                  </w:r>
                </w:p>
              </w:tc>
              <w:tc>
                <w:tcPr>
                  <w:tcW w:w="1029" w:type="pct"/>
                  <w:gridSpan w:val="2"/>
                  <w:vMerge/>
                  <w:vAlign w:val="center"/>
                </w:tcPr>
                <w:p w14:paraId="30A28347" w14:textId="77777777" w:rsidR="003C2423" w:rsidRPr="00883A1D" w:rsidRDefault="003C2423" w:rsidP="00874F24">
                  <w:pPr>
                    <w:jc w:val="center"/>
                    <w:rPr>
                      <w:bCs/>
                      <w:color w:val="000000" w:themeColor="text1"/>
                      <w:szCs w:val="18"/>
                    </w:rPr>
                  </w:pPr>
                </w:p>
              </w:tc>
            </w:tr>
            <w:tr w:rsidR="003C2423" w:rsidRPr="00883A1D" w14:paraId="2B5E6DAB" w14:textId="77777777" w:rsidTr="00874F24">
              <w:trPr>
                <w:jc w:val="center"/>
              </w:trPr>
              <w:tc>
                <w:tcPr>
                  <w:tcW w:w="892" w:type="pct"/>
                  <w:gridSpan w:val="2"/>
                  <w:vMerge/>
                  <w:vAlign w:val="center"/>
                </w:tcPr>
                <w:p w14:paraId="520210C5" w14:textId="77777777" w:rsidR="003C2423" w:rsidRPr="00883A1D" w:rsidRDefault="003C2423" w:rsidP="00874F24">
                  <w:pPr>
                    <w:jc w:val="center"/>
                    <w:rPr>
                      <w:bCs/>
                      <w:color w:val="000000" w:themeColor="text1"/>
                      <w:szCs w:val="18"/>
                    </w:rPr>
                  </w:pPr>
                </w:p>
              </w:tc>
              <w:tc>
                <w:tcPr>
                  <w:tcW w:w="1402" w:type="pct"/>
                  <w:vAlign w:val="center"/>
                </w:tcPr>
                <w:p w14:paraId="344A3E3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离子注入工序</w:t>
                  </w:r>
                </w:p>
              </w:tc>
              <w:tc>
                <w:tcPr>
                  <w:tcW w:w="366" w:type="pct"/>
                  <w:vAlign w:val="center"/>
                </w:tcPr>
                <w:p w14:paraId="1F42A0D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11</w:t>
                  </w:r>
                </w:p>
              </w:tc>
              <w:tc>
                <w:tcPr>
                  <w:tcW w:w="1311" w:type="pct"/>
                  <w:vAlign w:val="center"/>
                </w:tcPr>
                <w:p w14:paraId="5A2173E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废过滤芯</w:t>
                  </w:r>
                </w:p>
              </w:tc>
              <w:tc>
                <w:tcPr>
                  <w:tcW w:w="1029" w:type="pct"/>
                  <w:gridSpan w:val="2"/>
                  <w:vMerge/>
                  <w:vAlign w:val="center"/>
                </w:tcPr>
                <w:p w14:paraId="506770C7" w14:textId="77777777" w:rsidR="003C2423" w:rsidRPr="00883A1D" w:rsidRDefault="003C2423" w:rsidP="00874F24">
                  <w:pPr>
                    <w:jc w:val="center"/>
                    <w:rPr>
                      <w:bCs/>
                      <w:color w:val="000000" w:themeColor="text1"/>
                      <w:szCs w:val="18"/>
                    </w:rPr>
                  </w:pPr>
                </w:p>
              </w:tc>
            </w:tr>
            <w:tr w:rsidR="003C2423" w:rsidRPr="00883A1D" w14:paraId="098A2B95" w14:textId="77777777" w:rsidTr="00874F24">
              <w:trPr>
                <w:jc w:val="center"/>
              </w:trPr>
              <w:tc>
                <w:tcPr>
                  <w:tcW w:w="892" w:type="pct"/>
                  <w:gridSpan w:val="2"/>
                  <w:vMerge/>
                  <w:vAlign w:val="center"/>
                </w:tcPr>
                <w:p w14:paraId="60A1F7C2" w14:textId="77777777" w:rsidR="003C2423" w:rsidRPr="00883A1D" w:rsidRDefault="003C2423" w:rsidP="00874F24">
                  <w:pPr>
                    <w:jc w:val="center"/>
                    <w:rPr>
                      <w:bCs/>
                      <w:color w:val="000000" w:themeColor="text1"/>
                      <w:szCs w:val="18"/>
                    </w:rPr>
                  </w:pPr>
                </w:p>
              </w:tc>
              <w:tc>
                <w:tcPr>
                  <w:tcW w:w="1402" w:type="pct"/>
                  <w:vAlign w:val="center"/>
                </w:tcPr>
                <w:p w14:paraId="40AAC7F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化学品库</w:t>
                  </w:r>
                </w:p>
              </w:tc>
              <w:tc>
                <w:tcPr>
                  <w:tcW w:w="366" w:type="pct"/>
                  <w:vAlign w:val="center"/>
                </w:tcPr>
                <w:p w14:paraId="72C6E7B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12</w:t>
                  </w:r>
                </w:p>
              </w:tc>
              <w:tc>
                <w:tcPr>
                  <w:tcW w:w="1311" w:type="pct"/>
                  <w:vAlign w:val="center"/>
                </w:tcPr>
                <w:p w14:paraId="53B410C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废化学品容器</w:t>
                  </w:r>
                </w:p>
              </w:tc>
              <w:tc>
                <w:tcPr>
                  <w:tcW w:w="1029" w:type="pct"/>
                  <w:gridSpan w:val="2"/>
                  <w:vMerge/>
                  <w:vAlign w:val="center"/>
                </w:tcPr>
                <w:p w14:paraId="3DF560AA" w14:textId="77777777" w:rsidR="003C2423" w:rsidRPr="00883A1D" w:rsidRDefault="003C2423" w:rsidP="00874F24">
                  <w:pPr>
                    <w:jc w:val="center"/>
                    <w:rPr>
                      <w:bCs/>
                      <w:color w:val="000000" w:themeColor="text1"/>
                      <w:szCs w:val="18"/>
                    </w:rPr>
                  </w:pPr>
                </w:p>
              </w:tc>
            </w:tr>
            <w:tr w:rsidR="003C2423" w:rsidRPr="00883A1D" w14:paraId="2D0F11A9" w14:textId="77777777" w:rsidTr="00874F24">
              <w:trPr>
                <w:jc w:val="center"/>
              </w:trPr>
              <w:tc>
                <w:tcPr>
                  <w:tcW w:w="892" w:type="pct"/>
                  <w:gridSpan w:val="2"/>
                  <w:vMerge/>
                  <w:vAlign w:val="center"/>
                </w:tcPr>
                <w:p w14:paraId="14B6B418" w14:textId="77777777" w:rsidR="003C2423" w:rsidRPr="00883A1D" w:rsidRDefault="003C2423" w:rsidP="00874F24">
                  <w:pPr>
                    <w:jc w:val="center"/>
                    <w:rPr>
                      <w:bCs/>
                      <w:color w:val="000000" w:themeColor="text1"/>
                      <w:szCs w:val="18"/>
                    </w:rPr>
                  </w:pPr>
                </w:p>
              </w:tc>
              <w:tc>
                <w:tcPr>
                  <w:tcW w:w="1402" w:type="pct"/>
                  <w:vAlign w:val="center"/>
                </w:tcPr>
                <w:p w14:paraId="4027C2B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黄光区</w:t>
                  </w:r>
                </w:p>
              </w:tc>
              <w:tc>
                <w:tcPr>
                  <w:tcW w:w="366" w:type="pct"/>
                  <w:vAlign w:val="center"/>
                </w:tcPr>
                <w:p w14:paraId="50653FE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13</w:t>
                  </w:r>
                </w:p>
              </w:tc>
              <w:tc>
                <w:tcPr>
                  <w:tcW w:w="1311" w:type="pct"/>
                  <w:vAlign w:val="center"/>
                </w:tcPr>
                <w:p w14:paraId="5750F92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废灯管</w:t>
                  </w:r>
                </w:p>
              </w:tc>
              <w:tc>
                <w:tcPr>
                  <w:tcW w:w="1029" w:type="pct"/>
                  <w:gridSpan w:val="2"/>
                  <w:vMerge/>
                  <w:vAlign w:val="center"/>
                </w:tcPr>
                <w:p w14:paraId="58721EA9" w14:textId="77777777" w:rsidR="003C2423" w:rsidRPr="00883A1D" w:rsidRDefault="003C2423" w:rsidP="00874F24">
                  <w:pPr>
                    <w:jc w:val="center"/>
                    <w:rPr>
                      <w:bCs/>
                      <w:color w:val="000000" w:themeColor="text1"/>
                      <w:szCs w:val="18"/>
                    </w:rPr>
                  </w:pPr>
                </w:p>
              </w:tc>
            </w:tr>
            <w:tr w:rsidR="003C2423" w:rsidRPr="00883A1D" w14:paraId="0764E5DD" w14:textId="77777777" w:rsidTr="00874F24">
              <w:trPr>
                <w:jc w:val="center"/>
              </w:trPr>
              <w:tc>
                <w:tcPr>
                  <w:tcW w:w="892" w:type="pct"/>
                  <w:gridSpan w:val="2"/>
                  <w:vMerge/>
                  <w:vAlign w:val="center"/>
                </w:tcPr>
                <w:p w14:paraId="3625592F" w14:textId="77777777" w:rsidR="003C2423" w:rsidRPr="00883A1D" w:rsidRDefault="003C2423" w:rsidP="00874F24">
                  <w:pPr>
                    <w:jc w:val="center"/>
                    <w:rPr>
                      <w:bCs/>
                      <w:color w:val="000000" w:themeColor="text1"/>
                      <w:szCs w:val="18"/>
                    </w:rPr>
                  </w:pPr>
                </w:p>
              </w:tc>
              <w:tc>
                <w:tcPr>
                  <w:tcW w:w="1402" w:type="pct"/>
                  <w:vAlign w:val="center"/>
                </w:tcPr>
                <w:p w14:paraId="51DB434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制程</w:t>
                  </w:r>
                  <w:r w:rsidRPr="00883A1D">
                    <w:rPr>
                      <w:bCs/>
                      <w:color w:val="000000" w:themeColor="text1"/>
                      <w:szCs w:val="18"/>
                    </w:rPr>
                    <w:t>—</w:t>
                  </w:r>
                  <w:r w:rsidRPr="00883A1D">
                    <w:rPr>
                      <w:rFonts w:hint="eastAsia"/>
                      <w:bCs/>
                      <w:color w:val="000000" w:themeColor="text1"/>
                      <w:szCs w:val="18"/>
                    </w:rPr>
                    <w:t>金属沉积</w:t>
                  </w:r>
                </w:p>
              </w:tc>
              <w:tc>
                <w:tcPr>
                  <w:tcW w:w="366" w:type="pct"/>
                  <w:vAlign w:val="center"/>
                </w:tcPr>
                <w:p w14:paraId="63B0E78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14</w:t>
                  </w:r>
                </w:p>
              </w:tc>
              <w:tc>
                <w:tcPr>
                  <w:tcW w:w="1311" w:type="pct"/>
                  <w:vAlign w:val="center"/>
                </w:tcPr>
                <w:p w14:paraId="14AE7BF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电镀废槽液</w:t>
                  </w:r>
                </w:p>
              </w:tc>
              <w:tc>
                <w:tcPr>
                  <w:tcW w:w="1029" w:type="pct"/>
                  <w:gridSpan w:val="2"/>
                  <w:vMerge/>
                  <w:vAlign w:val="center"/>
                </w:tcPr>
                <w:p w14:paraId="04D55685" w14:textId="77777777" w:rsidR="003C2423" w:rsidRPr="00883A1D" w:rsidRDefault="003C2423" w:rsidP="00874F24">
                  <w:pPr>
                    <w:jc w:val="center"/>
                    <w:rPr>
                      <w:bCs/>
                      <w:color w:val="000000" w:themeColor="text1"/>
                      <w:szCs w:val="18"/>
                    </w:rPr>
                  </w:pPr>
                </w:p>
              </w:tc>
            </w:tr>
            <w:tr w:rsidR="003C2423" w:rsidRPr="00883A1D" w14:paraId="42D00979" w14:textId="77777777" w:rsidTr="00874F24">
              <w:trPr>
                <w:jc w:val="center"/>
              </w:trPr>
              <w:tc>
                <w:tcPr>
                  <w:tcW w:w="892" w:type="pct"/>
                  <w:gridSpan w:val="2"/>
                  <w:vMerge/>
                  <w:vAlign w:val="center"/>
                </w:tcPr>
                <w:p w14:paraId="44D315F1" w14:textId="77777777" w:rsidR="003C2423" w:rsidRPr="00883A1D" w:rsidRDefault="003C2423" w:rsidP="00874F24">
                  <w:pPr>
                    <w:jc w:val="center"/>
                    <w:rPr>
                      <w:bCs/>
                      <w:color w:val="000000" w:themeColor="text1"/>
                      <w:szCs w:val="18"/>
                    </w:rPr>
                  </w:pPr>
                </w:p>
              </w:tc>
              <w:tc>
                <w:tcPr>
                  <w:tcW w:w="1402" w:type="pct"/>
                  <w:vAlign w:val="center"/>
                </w:tcPr>
                <w:p w14:paraId="70FDA36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无机废水处理系统</w:t>
                  </w:r>
                </w:p>
              </w:tc>
              <w:tc>
                <w:tcPr>
                  <w:tcW w:w="366" w:type="pct"/>
                  <w:vAlign w:val="center"/>
                </w:tcPr>
                <w:p w14:paraId="4D7292F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15</w:t>
                  </w:r>
                </w:p>
              </w:tc>
              <w:tc>
                <w:tcPr>
                  <w:tcW w:w="1311" w:type="pct"/>
                  <w:vAlign w:val="center"/>
                </w:tcPr>
                <w:p w14:paraId="3F7DD56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氟化钙污泥、硫酸铵废液</w:t>
                  </w:r>
                </w:p>
              </w:tc>
              <w:tc>
                <w:tcPr>
                  <w:tcW w:w="1029" w:type="pct"/>
                  <w:gridSpan w:val="2"/>
                  <w:vMerge/>
                  <w:vAlign w:val="center"/>
                </w:tcPr>
                <w:p w14:paraId="5970433B" w14:textId="77777777" w:rsidR="003C2423" w:rsidRPr="00883A1D" w:rsidRDefault="003C2423" w:rsidP="00874F24">
                  <w:pPr>
                    <w:jc w:val="center"/>
                    <w:rPr>
                      <w:bCs/>
                      <w:color w:val="000000" w:themeColor="text1"/>
                      <w:szCs w:val="18"/>
                    </w:rPr>
                  </w:pPr>
                </w:p>
              </w:tc>
            </w:tr>
            <w:tr w:rsidR="003C2423" w:rsidRPr="00883A1D" w14:paraId="7E89996C" w14:textId="77777777" w:rsidTr="00874F24">
              <w:trPr>
                <w:jc w:val="center"/>
              </w:trPr>
              <w:tc>
                <w:tcPr>
                  <w:tcW w:w="892" w:type="pct"/>
                  <w:gridSpan w:val="2"/>
                  <w:vMerge/>
                  <w:vAlign w:val="center"/>
                </w:tcPr>
                <w:p w14:paraId="42083508" w14:textId="77777777" w:rsidR="003C2423" w:rsidRPr="00883A1D" w:rsidRDefault="003C2423" w:rsidP="00874F24">
                  <w:pPr>
                    <w:jc w:val="center"/>
                    <w:rPr>
                      <w:bCs/>
                      <w:color w:val="000000" w:themeColor="text1"/>
                      <w:szCs w:val="18"/>
                    </w:rPr>
                  </w:pPr>
                </w:p>
              </w:tc>
              <w:tc>
                <w:tcPr>
                  <w:tcW w:w="1402" w:type="pct"/>
                  <w:vAlign w:val="center"/>
                </w:tcPr>
                <w:p w14:paraId="4FE7581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有机废水处理系统</w:t>
                  </w:r>
                </w:p>
              </w:tc>
              <w:tc>
                <w:tcPr>
                  <w:tcW w:w="366" w:type="pct"/>
                  <w:vAlign w:val="center"/>
                </w:tcPr>
                <w:p w14:paraId="792B183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16</w:t>
                  </w:r>
                </w:p>
              </w:tc>
              <w:tc>
                <w:tcPr>
                  <w:tcW w:w="1311" w:type="pct"/>
                  <w:vAlign w:val="center"/>
                </w:tcPr>
                <w:p w14:paraId="054CAFC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有机废水处理系统污泥</w:t>
                  </w:r>
                </w:p>
              </w:tc>
              <w:tc>
                <w:tcPr>
                  <w:tcW w:w="1029" w:type="pct"/>
                  <w:gridSpan w:val="2"/>
                  <w:vMerge/>
                  <w:vAlign w:val="center"/>
                </w:tcPr>
                <w:p w14:paraId="69FF3463" w14:textId="77777777" w:rsidR="003C2423" w:rsidRPr="00883A1D" w:rsidRDefault="003C2423" w:rsidP="00874F24">
                  <w:pPr>
                    <w:jc w:val="center"/>
                    <w:rPr>
                      <w:bCs/>
                      <w:color w:val="000000" w:themeColor="text1"/>
                      <w:szCs w:val="18"/>
                    </w:rPr>
                  </w:pPr>
                </w:p>
              </w:tc>
            </w:tr>
            <w:tr w:rsidR="003C2423" w:rsidRPr="00883A1D" w14:paraId="5A614A84" w14:textId="77777777" w:rsidTr="00874F24">
              <w:trPr>
                <w:jc w:val="center"/>
              </w:trPr>
              <w:tc>
                <w:tcPr>
                  <w:tcW w:w="892" w:type="pct"/>
                  <w:gridSpan w:val="2"/>
                  <w:vMerge/>
                  <w:vAlign w:val="center"/>
                </w:tcPr>
                <w:p w14:paraId="7FCFADCE" w14:textId="77777777" w:rsidR="003C2423" w:rsidRPr="00883A1D" w:rsidRDefault="003C2423" w:rsidP="00874F24">
                  <w:pPr>
                    <w:jc w:val="center"/>
                    <w:rPr>
                      <w:bCs/>
                      <w:color w:val="000000" w:themeColor="text1"/>
                      <w:szCs w:val="18"/>
                    </w:rPr>
                  </w:pPr>
                </w:p>
              </w:tc>
              <w:tc>
                <w:tcPr>
                  <w:tcW w:w="1402" w:type="pct"/>
                  <w:vAlign w:val="center"/>
                </w:tcPr>
                <w:p w14:paraId="5D4BB57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纯水回收系统</w:t>
                  </w:r>
                </w:p>
              </w:tc>
              <w:tc>
                <w:tcPr>
                  <w:tcW w:w="366" w:type="pct"/>
                  <w:vAlign w:val="center"/>
                </w:tcPr>
                <w:p w14:paraId="3C7E6DC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17</w:t>
                  </w:r>
                </w:p>
              </w:tc>
              <w:tc>
                <w:tcPr>
                  <w:tcW w:w="1311" w:type="pct"/>
                  <w:vAlign w:val="center"/>
                </w:tcPr>
                <w:p w14:paraId="59463E5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废活性炭</w:t>
                  </w:r>
                </w:p>
              </w:tc>
              <w:tc>
                <w:tcPr>
                  <w:tcW w:w="1029" w:type="pct"/>
                  <w:gridSpan w:val="2"/>
                  <w:vMerge/>
                  <w:vAlign w:val="center"/>
                </w:tcPr>
                <w:p w14:paraId="76D166CA" w14:textId="77777777" w:rsidR="003C2423" w:rsidRPr="00883A1D" w:rsidRDefault="003C2423" w:rsidP="00874F24">
                  <w:pPr>
                    <w:jc w:val="center"/>
                    <w:rPr>
                      <w:bCs/>
                      <w:color w:val="000000" w:themeColor="text1"/>
                      <w:szCs w:val="18"/>
                    </w:rPr>
                  </w:pPr>
                </w:p>
              </w:tc>
            </w:tr>
            <w:tr w:rsidR="003C2423" w:rsidRPr="00883A1D" w14:paraId="5B5D4AAB" w14:textId="77777777" w:rsidTr="00874F24">
              <w:trPr>
                <w:jc w:val="center"/>
              </w:trPr>
              <w:tc>
                <w:tcPr>
                  <w:tcW w:w="892" w:type="pct"/>
                  <w:gridSpan w:val="2"/>
                  <w:vMerge/>
                  <w:vAlign w:val="center"/>
                </w:tcPr>
                <w:p w14:paraId="6174A2D0" w14:textId="77777777" w:rsidR="003C2423" w:rsidRPr="00883A1D" w:rsidRDefault="003C2423" w:rsidP="00874F24">
                  <w:pPr>
                    <w:jc w:val="center"/>
                    <w:rPr>
                      <w:bCs/>
                      <w:color w:val="000000" w:themeColor="text1"/>
                      <w:szCs w:val="18"/>
                    </w:rPr>
                  </w:pPr>
                </w:p>
              </w:tc>
              <w:tc>
                <w:tcPr>
                  <w:tcW w:w="1402" w:type="pct"/>
                  <w:vAlign w:val="center"/>
                </w:tcPr>
                <w:p w14:paraId="5296DEE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空调系统、压缩机</w:t>
                  </w:r>
                </w:p>
              </w:tc>
              <w:tc>
                <w:tcPr>
                  <w:tcW w:w="366" w:type="pct"/>
                  <w:vAlign w:val="center"/>
                </w:tcPr>
                <w:p w14:paraId="00F1250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18</w:t>
                  </w:r>
                </w:p>
              </w:tc>
              <w:tc>
                <w:tcPr>
                  <w:tcW w:w="1311" w:type="pct"/>
                  <w:vAlign w:val="center"/>
                </w:tcPr>
                <w:p w14:paraId="3E251A8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滤芯</w:t>
                  </w:r>
                </w:p>
              </w:tc>
              <w:tc>
                <w:tcPr>
                  <w:tcW w:w="1029" w:type="pct"/>
                  <w:gridSpan w:val="2"/>
                  <w:vMerge/>
                  <w:vAlign w:val="center"/>
                </w:tcPr>
                <w:p w14:paraId="3076DF32" w14:textId="77777777" w:rsidR="003C2423" w:rsidRPr="00883A1D" w:rsidRDefault="003C2423" w:rsidP="00874F24">
                  <w:pPr>
                    <w:jc w:val="center"/>
                    <w:rPr>
                      <w:bCs/>
                      <w:color w:val="000000" w:themeColor="text1"/>
                      <w:szCs w:val="18"/>
                    </w:rPr>
                  </w:pPr>
                </w:p>
              </w:tc>
            </w:tr>
            <w:tr w:rsidR="003C2423" w:rsidRPr="00883A1D" w14:paraId="3772E5E3" w14:textId="77777777" w:rsidTr="00874F24">
              <w:trPr>
                <w:jc w:val="center"/>
              </w:trPr>
              <w:tc>
                <w:tcPr>
                  <w:tcW w:w="892" w:type="pct"/>
                  <w:gridSpan w:val="2"/>
                  <w:vMerge/>
                  <w:vAlign w:val="center"/>
                </w:tcPr>
                <w:p w14:paraId="2506633B" w14:textId="77777777" w:rsidR="003C2423" w:rsidRPr="00883A1D" w:rsidRDefault="003C2423" w:rsidP="00874F24">
                  <w:pPr>
                    <w:jc w:val="center"/>
                    <w:rPr>
                      <w:bCs/>
                      <w:color w:val="000000" w:themeColor="text1"/>
                      <w:szCs w:val="18"/>
                    </w:rPr>
                  </w:pPr>
                </w:p>
              </w:tc>
              <w:tc>
                <w:tcPr>
                  <w:tcW w:w="1402" w:type="pct"/>
                  <w:vAlign w:val="center"/>
                </w:tcPr>
                <w:p w14:paraId="0119918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机械设备检修</w:t>
                  </w:r>
                </w:p>
              </w:tc>
              <w:tc>
                <w:tcPr>
                  <w:tcW w:w="366" w:type="pct"/>
                  <w:vAlign w:val="center"/>
                </w:tcPr>
                <w:p w14:paraId="4CEF7E6B"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19</w:t>
                  </w:r>
                </w:p>
              </w:tc>
              <w:tc>
                <w:tcPr>
                  <w:tcW w:w="1311" w:type="pct"/>
                  <w:vAlign w:val="center"/>
                </w:tcPr>
                <w:p w14:paraId="1AD19B1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废矿物油</w:t>
                  </w:r>
                </w:p>
              </w:tc>
              <w:tc>
                <w:tcPr>
                  <w:tcW w:w="1029" w:type="pct"/>
                  <w:gridSpan w:val="2"/>
                  <w:vMerge/>
                  <w:vAlign w:val="center"/>
                </w:tcPr>
                <w:p w14:paraId="763702CA" w14:textId="77777777" w:rsidR="003C2423" w:rsidRPr="00883A1D" w:rsidRDefault="003C2423" w:rsidP="00874F24">
                  <w:pPr>
                    <w:jc w:val="center"/>
                    <w:rPr>
                      <w:bCs/>
                      <w:color w:val="000000" w:themeColor="text1"/>
                      <w:szCs w:val="18"/>
                    </w:rPr>
                  </w:pPr>
                </w:p>
              </w:tc>
            </w:tr>
            <w:tr w:rsidR="003C2423" w:rsidRPr="00883A1D" w14:paraId="6DD868EA" w14:textId="77777777" w:rsidTr="00874F24">
              <w:trPr>
                <w:jc w:val="center"/>
              </w:trPr>
              <w:tc>
                <w:tcPr>
                  <w:tcW w:w="892" w:type="pct"/>
                  <w:gridSpan w:val="2"/>
                  <w:vMerge/>
                  <w:vAlign w:val="center"/>
                </w:tcPr>
                <w:p w14:paraId="4DE9FB86" w14:textId="77777777" w:rsidR="003C2423" w:rsidRPr="00883A1D" w:rsidRDefault="003C2423" w:rsidP="00874F24">
                  <w:pPr>
                    <w:jc w:val="center"/>
                    <w:rPr>
                      <w:bCs/>
                      <w:color w:val="000000" w:themeColor="text1"/>
                      <w:szCs w:val="18"/>
                    </w:rPr>
                  </w:pPr>
                </w:p>
              </w:tc>
              <w:tc>
                <w:tcPr>
                  <w:tcW w:w="1402" w:type="pct"/>
                  <w:vAlign w:val="center"/>
                </w:tcPr>
                <w:p w14:paraId="2463172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U</w:t>
                  </w:r>
                  <w:r w:rsidRPr="00883A1D">
                    <w:rPr>
                      <w:bCs/>
                      <w:color w:val="000000" w:themeColor="text1"/>
                      <w:szCs w:val="18"/>
                    </w:rPr>
                    <w:t>PS</w:t>
                  </w:r>
                  <w:r w:rsidRPr="00883A1D">
                    <w:rPr>
                      <w:rFonts w:hint="eastAsia"/>
                      <w:bCs/>
                      <w:color w:val="000000" w:themeColor="text1"/>
                      <w:szCs w:val="18"/>
                    </w:rPr>
                    <w:t>系统</w:t>
                  </w:r>
                </w:p>
              </w:tc>
              <w:tc>
                <w:tcPr>
                  <w:tcW w:w="366" w:type="pct"/>
                  <w:vAlign w:val="center"/>
                </w:tcPr>
                <w:p w14:paraId="087BF3F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20</w:t>
                  </w:r>
                </w:p>
              </w:tc>
              <w:tc>
                <w:tcPr>
                  <w:tcW w:w="1311" w:type="pct"/>
                  <w:vAlign w:val="center"/>
                </w:tcPr>
                <w:p w14:paraId="164BC29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废铅酸电池</w:t>
                  </w:r>
                </w:p>
              </w:tc>
              <w:tc>
                <w:tcPr>
                  <w:tcW w:w="1029" w:type="pct"/>
                  <w:gridSpan w:val="2"/>
                  <w:vMerge/>
                  <w:vAlign w:val="center"/>
                </w:tcPr>
                <w:p w14:paraId="737515F6" w14:textId="77777777" w:rsidR="003C2423" w:rsidRPr="00883A1D" w:rsidRDefault="003C2423" w:rsidP="00874F24">
                  <w:pPr>
                    <w:jc w:val="center"/>
                    <w:rPr>
                      <w:bCs/>
                      <w:color w:val="000000" w:themeColor="text1"/>
                      <w:szCs w:val="18"/>
                    </w:rPr>
                  </w:pPr>
                </w:p>
              </w:tc>
            </w:tr>
            <w:tr w:rsidR="003C2423" w:rsidRPr="00883A1D" w14:paraId="7ADBEF3B" w14:textId="77777777" w:rsidTr="00874F24">
              <w:trPr>
                <w:jc w:val="center"/>
              </w:trPr>
              <w:tc>
                <w:tcPr>
                  <w:tcW w:w="892" w:type="pct"/>
                  <w:gridSpan w:val="2"/>
                  <w:vMerge/>
                  <w:vAlign w:val="center"/>
                </w:tcPr>
                <w:p w14:paraId="223DBE17" w14:textId="77777777" w:rsidR="003C2423" w:rsidRPr="00883A1D" w:rsidRDefault="003C2423" w:rsidP="00874F24">
                  <w:pPr>
                    <w:jc w:val="center"/>
                    <w:rPr>
                      <w:bCs/>
                      <w:color w:val="000000" w:themeColor="text1"/>
                      <w:szCs w:val="18"/>
                    </w:rPr>
                  </w:pPr>
                </w:p>
              </w:tc>
              <w:tc>
                <w:tcPr>
                  <w:tcW w:w="1402" w:type="pct"/>
                  <w:vAlign w:val="center"/>
                </w:tcPr>
                <w:p w14:paraId="35B22D2E" w14:textId="77777777" w:rsidR="003C2423" w:rsidRPr="00883A1D" w:rsidRDefault="003C2423" w:rsidP="00874F24">
                  <w:pPr>
                    <w:jc w:val="center"/>
                    <w:rPr>
                      <w:bCs/>
                      <w:color w:val="000000" w:themeColor="text1"/>
                      <w:szCs w:val="18"/>
                    </w:rPr>
                  </w:pPr>
                  <w:r w:rsidRPr="00883A1D">
                    <w:rPr>
                      <w:rFonts w:hint="eastAsia"/>
                      <w:bCs/>
                      <w:color w:val="000000" w:themeColor="text1"/>
                    </w:rPr>
                    <w:t>生产</w:t>
                  </w:r>
                  <w:r w:rsidRPr="00883A1D">
                    <w:rPr>
                      <w:rFonts w:hint="eastAsia"/>
                      <w:bCs/>
                      <w:color w:val="000000" w:themeColor="text1"/>
                      <w:szCs w:val="18"/>
                    </w:rPr>
                    <w:t>车间</w:t>
                  </w:r>
                </w:p>
              </w:tc>
              <w:tc>
                <w:tcPr>
                  <w:tcW w:w="366" w:type="pct"/>
                  <w:vAlign w:val="center"/>
                </w:tcPr>
                <w:p w14:paraId="0F7C19BA"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21</w:t>
                  </w:r>
                </w:p>
              </w:tc>
              <w:tc>
                <w:tcPr>
                  <w:tcW w:w="1311" w:type="pct"/>
                  <w:vAlign w:val="center"/>
                </w:tcPr>
                <w:p w14:paraId="26F3AA2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废芯片</w:t>
                  </w:r>
                </w:p>
              </w:tc>
              <w:tc>
                <w:tcPr>
                  <w:tcW w:w="1029" w:type="pct"/>
                  <w:gridSpan w:val="2"/>
                  <w:vMerge w:val="restart"/>
                  <w:vAlign w:val="center"/>
                </w:tcPr>
                <w:p w14:paraId="6CD32268"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交由厂家回收</w:t>
                  </w:r>
                </w:p>
              </w:tc>
            </w:tr>
            <w:tr w:rsidR="003C2423" w:rsidRPr="00883A1D" w14:paraId="5C70B074" w14:textId="77777777" w:rsidTr="00874F24">
              <w:trPr>
                <w:jc w:val="center"/>
              </w:trPr>
              <w:tc>
                <w:tcPr>
                  <w:tcW w:w="892" w:type="pct"/>
                  <w:gridSpan w:val="2"/>
                  <w:vMerge/>
                  <w:vAlign w:val="center"/>
                </w:tcPr>
                <w:p w14:paraId="6275A996" w14:textId="77777777" w:rsidR="003C2423" w:rsidRPr="00883A1D" w:rsidRDefault="003C2423" w:rsidP="00874F24">
                  <w:pPr>
                    <w:jc w:val="center"/>
                    <w:rPr>
                      <w:bCs/>
                      <w:color w:val="000000" w:themeColor="text1"/>
                      <w:szCs w:val="18"/>
                    </w:rPr>
                  </w:pPr>
                </w:p>
              </w:tc>
              <w:tc>
                <w:tcPr>
                  <w:tcW w:w="1402" w:type="pct"/>
                  <w:vAlign w:val="center"/>
                </w:tcPr>
                <w:p w14:paraId="56F7C2C5"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制程</w:t>
                  </w:r>
                </w:p>
              </w:tc>
              <w:tc>
                <w:tcPr>
                  <w:tcW w:w="366" w:type="pct"/>
                  <w:vAlign w:val="center"/>
                </w:tcPr>
                <w:p w14:paraId="79F7F34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22</w:t>
                  </w:r>
                </w:p>
              </w:tc>
              <w:tc>
                <w:tcPr>
                  <w:tcW w:w="1311" w:type="pct"/>
                  <w:vAlign w:val="center"/>
                </w:tcPr>
                <w:p w14:paraId="383BEFD6"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废电极</w:t>
                  </w:r>
                </w:p>
              </w:tc>
              <w:tc>
                <w:tcPr>
                  <w:tcW w:w="1029" w:type="pct"/>
                  <w:gridSpan w:val="2"/>
                  <w:vMerge/>
                  <w:vAlign w:val="center"/>
                </w:tcPr>
                <w:p w14:paraId="6E6CBBE2" w14:textId="77777777" w:rsidR="003C2423" w:rsidRPr="00883A1D" w:rsidRDefault="003C2423" w:rsidP="00874F24">
                  <w:pPr>
                    <w:jc w:val="center"/>
                    <w:rPr>
                      <w:bCs/>
                      <w:color w:val="000000" w:themeColor="text1"/>
                      <w:szCs w:val="18"/>
                    </w:rPr>
                  </w:pPr>
                </w:p>
              </w:tc>
            </w:tr>
            <w:tr w:rsidR="003C2423" w:rsidRPr="00883A1D" w14:paraId="10F77966" w14:textId="77777777" w:rsidTr="00874F24">
              <w:trPr>
                <w:jc w:val="center"/>
              </w:trPr>
              <w:tc>
                <w:tcPr>
                  <w:tcW w:w="892" w:type="pct"/>
                  <w:gridSpan w:val="2"/>
                  <w:vMerge/>
                  <w:vAlign w:val="center"/>
                </w:tcPr>
                <w:p w14:paraId="6A2E4CCC" w14:textId="77777777" w:rsidR="003C2423" w:rsidRPr="00883A1D" w:rsidRDefault="003C2423" w:rsidP="00874F24">
                  <w:pPr>
                    <w:jc w:val="center"/>
                    <w:rPr>
                      <w:bCs/>
                      <w:color w:val="000000" w:themeColor="text1"/>
                      <w:szCs w:val="18"/>
                    </w:rPr>
                  </w:pPr>
                </w:p>
              </w:tc>
              <w:tc>
                <w:tcPr>
                  <w:tcW w:w="1402" w:type="pct"/>
                  <w:vAlign w:val="center"/>
                </w:tcPr>
                <w:p w14:paraId="0D451537"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P</w:t>
                  </w:r>
                  <w:r w:rsidRPr="00883A1D">
                    <w:rPr>
                      <w:bCs/>
                      <w:color w:val="000000" w:themeColor="text1"/>
                      <w:szCs w:val="18"/>
                    </w:rPr>
                    <w:t>VD</w:t>
                  </w:r>
                  <w:r w:rsidRPr="00883A1D">
                    <w:rPr>
                      <w:rFonts w:hint="eastAsia"/>
                      <w:bCs/>
                      <w:color w:val="000000" w:themeColor="text1"/>
                      <w:szCs w:val="18"/>
                    </w:rPr>
                    <w:t>工序</w:t>
                  </w:r>
                </w:p>
              </w:tc>
              <w:tc>
                <w:tcPr>
                  <w:tcW w:w="366" w:type="pct"/>
                  <w:vAlign w:val="center"/>
                </w:tcPr>
                <w:p w14:paraId="2E4B900F"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23</w:t>
                  </w:r>
                </w:p>
              </w:tc>
              <w:tc>
                <w:tcPr>
                  <w:tcW w:w="1311" w:type="pct"/>
                  <w:vAlign w:val="center"/>
                </w:tcPr>
                <w:p w14:paraId="23E26851"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废靶材</w:t>
                  </w:r>
                </w:p>
              </w:tc>
              <w:tc>
                <w:tcPr>
                  <w:tcW w:w="1029" w:type="pct"/>
                  <w:gridSpan w:val="2"/>
                  <w:vMerge/>
                  <w:vAlign w:val="center"/>
                </w:tcPr>
                <w:p w14:paraId="3FC8AF3C" w14:textId="77777777" w:rsidR="003C2423" w:rsidRPr="00883A1D" w:rsidRDefault="003C2423" w:rsidP="00874F24">
                  <w:pPr>
                    <w:jc w:val="center"/>
                    <w:rPr>
                      <w:bCs/>
                      <w:color w:val="000000" w:themeColor="text1"/>
                      <w:szCs w:val="18"/>
                    </w:rPr>
                  </w:pPr>
                </w:p>
              </w:tc>
            </w:tr>
            <w:tr w:rsidR="003C2423" w:rsidRPr="00883A1D" w14:paraId="445D09DD" w14:textId="77777777" w:rsidTr="00874F24">
              <w:trPr>
                <w:jc w:val="center"/>
              </w:trPr>
              <w:tc>
                <w:tcPr>
                  <w:tcW w:w="892" w:type="pct"/>
                  <w:gridSpan w:val="2"/>
                  <w:vMerge/>
                  <w:vAlign w:val="center"/>
                </w:tcPr>
                <w:p w14:paraId="00F9076A" w14:textId="77777777" w:rsidR="003C2423" w:rsidRPr="00883A1D" w:rsidRDefault="003C2423" w:rsidP="00874F24">
                  <w:pPr>
                    <w:jc w:val="center"/>
                    <w:rPr>
                      <w:bCs/>
                      <w:color w:val="000000" w:themeColor="text1"/>
                      <w:szCs w:val="18"/>
                    </w:rPr>
                  </w:pPr>
                </w:p>
              </w:tc>
              <w:tc>
                <w:tcPr>
                  <w:tcW w:w="1402" w:type="pct"/>
                  <w:vAlign w:val="center"/>
                </w:tcPr>
                <w:p w14:paraId="6C9E1A50"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纯水回收系统</w:t>
                  </w:r>
                </w:p>
              </w:tc>
              <w:tc>
                <w:tcPr>
                  <w:tcW w:w="366" w:type="pct"/>
                  <w:vAlign w:val="center"/>
                </w:tcPr>
                <w:p w14:paraId="086460BC"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24</w:t>
                  </w:r>
                </w:p>
              </w:tc>
              <w:tc>
                <w:tcPr>
                  <w:tcW w:w="1311" w:type="pct"/>
                  <w:vAlign w:val="center"/>
                </w:tcPr>
                <w:p w14:paraId="0DDFB9EE"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废微型过滤器</w:t>
                  </w:r>
                </w:p>
              </w:tc>
              <w:tc>
                <w:tcPr>
                  <w:tcW w:w="1029" w:type="pct"/>
                  <w:gridSpan w:val="2"/>
                  <w:vMerge/>
                  <w:vAlign w:val="center"/>
                </w:tcPr>
                <w:p w14:paraId="5AECAAB0" w14:textId="77777777" w:rsidR="003C2423" w:rsidRPr="00883A1D" w:rsidRDefault="003C2423" w:rsidP="00874F24">
                  <w:pPr>
                    <w:jc w:val="center"/>
                    <w:rPr>
                      <w:bCs/>
                      <w:color w:val="000000" w:themeColor="text1"/>
                      <w:szCs w:val="18"/>
                    </w:rPr>
                  </w:pPr>
                </w:p>
              </w:tc>
            </w:tr>
            <w:tr w:rsidR="003C2423" w:rsidRPr="00883A1D" w14:paraId="2B196BB8" w14:textId="77777777" w:rsidTr="00874F24">
              <w:trPr>
                <w:jc w:val="center"/>
              </w:trPr>
              <w:tc>
                <w:tcPr>
                  <w:tcW w:w="892" w:type="pct"/>
                  <w:gridSpan w:val="2"/>
                  <w:vMerge/>
                  <w:vAlign w:val="center"/>
                </w:tcPr>
                <w:p w14:paraId="40503AA7" w14:textId="77777777" w:rsidR="003C2423" w:rsidRPr="00883A1D" w:rsidRDefault="003C2423" w:rsidP="00874F24">
                  <w:pPr>
                    <w:jc w:val="center"/>
                    <w:rPr>
                      <w:bCs/>
                      <w:color w:val="000000" w:themeColor="text1"/>
                      <w:szCs w:val="18"/>
                    </w:rPr>
                  </w:pPr>
                </w:p>
              </w:tc>
              <w:tc>
                <w:tcPr>
                  <w:tcW w:w="1402" w:type="pct"/>
                  <w:vAlign w:val="center"/>
                </w:tcPr>
                <w:p w14:paraId="60E6EA90" w14:textId="77777777" w:rsidR="003C2423" w:rsidRPr="00883A1D" w:rsidRDefault="003C2423" w:rsidP="00874F24">
                  <w:pPr>
                    <w:jc w:val="center"/>
                    <w:rPr>
                      <w:bCs/>
                      <w:color w:val="000000" w:themeColor="text1"/>
                      <w:szCs w:val="18"/>
                    </w:rPr>
                  </w:pPr>
                  <w:r w:rsidRPr="00883A1D">
                    <w:rPr>
                      <w:rFonts w:hint="eastAsia"/>
                      <w:bCs/>
                      <w:color w:val="000000" w:themeColor="text1"/>
                    </w:rPr>
                    <w:t>生产</w:t>
                  </w:r>
                  <w:r w:rsidRPr="00883A1D">
                    <w:rPr>
                      <w:rFonts w:hint="eastAsia"/>
                      <w:bCs/>
                      <w:color w:val="000000" w:themeColor="text1"/>
                      <w:szCs w:val="18"/>
                    </w:rPr>
                    <w:t>车间</w:t>
                  </w:r>
                </w:p>
              </w:tc>
              <w:tc>
                <w:tcPr>
                  <w:tcW w:w="366" w:type="pct"/>
                  <w:vAlign w:val="center"/>
                </w:tcPr>
                <w:p w14:paraId="15C1849C" w14:textId="77777777" w:rsidR="003C2423" w:rsidRPr="00883A1D" w:rsidRDefault="003C2423" w:rsidP="00874F24">
                  <w:pPr>
                    <w:jc w:val="center"/>
                    <w:rPr>
                      <w:bCs/>
                      <w:color w:val="000000" w:themeColor="text1"/>
                      <w:szCs w:val="18"/>
                    </w:rPr>
                  </w:pPr>
                  <w:r w:rsidRPr="00883A1D">
                    <w:rPr>
                      <w:bCs/>
                      <w:color w:val="000000" w:themeColor="text1"/>
                      <w:szCs w:val="18"/>
                    </w:rPr>
                    <w:t>S</w:t>
                  </w:r>
                  <w:r w:rsidRPr="00883A1D">
                    <w:rPr>
                      <w:rFonts w:hint="eastAsia"/>
                      <w:bCs/>
                      <w:color w:val="000000" w:themeColor="text1"/>
                      <w:szCs w:val="18"/>
                    </w:rPr>
                    <w:t>2</w:t>
                  </w:r>
                  <w:r w:rsidRPr="00883A1D">
                    <w:rPr>
                      <w:bCs/>
                      <w:color w:val="000000" w:themeColor="text1"/>
                      <w:szCs w:val="18"/>
                    </w:rPr>
                    <w:t>5</w:t>
                  </w:r>
                </w:p>
              </w:tc>
              <w:tc>
                <w:tcPr>
                  <w:tcW w:w="1311" w:type="pct"/>
                  <w:vAlign w:val="center"/>
                </w:tcPr>
                <w:p w14:paraId="3C09168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纯水制备</w:t>
                  </w:r>
                  <w:r w:rsidRPr="00883A1D">
                    <w:rPr>
                      <w:rFonts w:hint="eastAsia"/>
                      <w:bCs/>
                      <w:color w:val="000000" w:themeColor="text1"/>
                      <w:szCs w:val="18"/>
                    </w:rPr>
                    <w:t>R</w:t>
                  </w:r>
                  <w:r w:rsidRPr="00883A1D">
                    <w:rPr>
                      <w:bCs/>
                      <w:color w:val="000000" w:themeColor="text1"/>
                      <w:szCs w:val="18"/>
                    </w:rPr>
                    <w:t>O</w:t>
                  </w:r>
                  <w:r w:rsidRPr="00883A1D">
                    <w:rPr>
                      <w:rFonts w:hint="eastAsia"/>
                      <w:bCs/>
                      <w:color w:val="000000" w:themeColor="text1"/>
                      <w:szCs w:val="18"/>
                    </w:rPr>
                    <w:t>膜</w:t>
                  </w:r>
                </w:p>
              </w:tc>
              <w:tc>
                <w:tcPr>
                  <w:tcW w:w="1029" w:type="pct"/>
                  <w:gridSpan w:val="2"/>
                  <w:vMerge/>
                  <w:vAlign w:val="center"/>
                </w:tcPr>
                <w:p w14:paraId="43B252A5" w14:textId="77777777" w:rsidR="003C2423" w:rsidRPr="00883A1D" w:rsidRDefault="003C2423" w:rsidP="00874F24">
                  <w:pPr>
                    <w:jc w:val="center"/>
                    <w:rPr>
                      <w:bCs/>
                      <w:color w:val="000000" w:themeColor="text1"/>
                      <w:szCs w:val="18"/>
                    </w:rPr>
                  </w:pPr>
                </w:p>
              </w:tc>
            </w:tr>
            <w:tr w:rsidR="003C2423" w:rsidRPr="00883A1D" w14:paraId="037B4D83" w14:textId="77777777" w:rsidTr="00874F24">
              <w:trPr>
                <w:jc w:val="center"/>
              </w:trPr>
              <w:tc>
                <w:tcPr>
                  <w:tcW w:w="892" w:type="pct"/>
                  <w:gridSpan w:val="2"/>
                  <w:vMerge/>
                  <w:vAlign w:val="center"/>
                </w:tcPr>
                <w:p w14:paraId="09463B47" w14:textId="77777777" w:rsidR="003C2423" w:rsidRPr="00883A1D" w:rsidRDefault="003C2423" w:rsidP="00874F24">
                  <w:pPr>
                    <w:jc w:val="center"/>
                    <w:rPr>
                      <w:bCs/>
                      <w:color w:val="000000" w:themeColor="text1"/>
                      <w:szCs w:val="18"/>
                    </w:rPr>
                  </w:pPr>
                </w:p>
              </w:tc>
              <w:tc>
                <w:tcPr>
                  <w:tcW w:w="1402" w:type="pct"/>
                  <w:vAlign w:val="center"/>
                </w:tcPr>
                <w:p w14:paraId="665CC691" w14:textId="77777777" w:rsidR="003C2423" w:rsidRPr="00883A1D" w:rsidRDefault="003C2423" w:rsidP="00874F24">
                  <w:pPr>
                    <w:jc w:val="center"/>
                    <w:rPr>
                      <w:bCs/>
                      <w:color w:val="000000" w:themeColor="text1"/>
                      <w:szCs w:val="18"/>
                    </w:rPr>
                  </w:pPr>
                  <w:r w:rsidRPr="00883A1D">
                    <w:rPr>
                      <w:rFonts w:hint="eastAsia"/>
                      <w:bCs/>
                      <w:color w:val="000000" w:themeColor="text1"/>
                    </w:rPr>
                    <w:t>生产</w:t>
                  </w:r>
                  <w:r w:rsidRPr="00883A1D">
                    <w:rPr>
                      <w:rFonts w:hint="eastAsia"/>
                      <w:bCs/>
                      <w:color w:val="000000" w:themeColor="text1"/>
                      <w:szCs w:val="18"/>
                    </w:rPr>
                    <w:t>车间</w:t>
                  </w:r>
                </w:p>
              </w:tc>
              <w:tc>
                <w:tcPr>
                  <w:tcW w:w="366" w:type="pct"/>
                  <w:vAlign w:val="center"/>
                </w:tcPr>
                <w:p w14:paraId="103A963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26</w:t>
                  </w:r>
                </w:p>
              </w:tc>
              <w:tc>
                <w:tcPr>
                  <w:tcW w:w="1311" w:type="pct"/>
                  <w:vAlign w:val="center"/>
                </w:tcPr>
                <w:p w14:paraId="32A1D19D"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废包装材料等</w:t>
                  </w:r>
                </w:p>
              </w:tc>
              <w:tc>
                <w:tcPr>
                  <w:tcW w:w="1029" w:type="pct"/>
                  <w:gridSpan w:val="2"/>
                  <w:vAlign w:val="center"/>
                </w:tcPr>
                <w:p w14:paraId="04F343C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外售</w:t>
                  </w:r>
                </w:p>
              </w:tc>
            </w:tr>
            <w:tr w:rsidR="003C2423" w:rsidRPr="00883A1D" w14:paraId="11A9802A" w14:textId="77777777" w:rsidTr="00874F24">
              <w:trPr>
                <w:jc w:val="center"/>
              </w:trPr>
              <w:tc>
                <w:tcPr>
                  <w:tcW w:w="892" w:type="pct"/>
                  <w:gridSpan w:val="2"/>
                  <w:vMerge/>
                  <w:vAlign w:val="center"/>
                </w:tcPr>
                <w:p w14:paraId="2C593A83" w14:textId="77777777" w:rsidR="003C2423" w:rsidRPr="00883A1D" w:rsidRDefault="003C2423" w:rsidP="00874F24">
                  <w:pPr>
                    <w:jc w:val="center"/>
                    <w:rPr>
                      <w:bCs/>
                      <w:color w:val="000000" w:themeColor="text1"/>
                      <w:szCs w:val="18"/>
                    </w:rPr>
                  </w:pPr>
                </w:p>
              </w:tc>
              <w:tc>
                <w:tcPr>
                  <w:tcW w:w="1402" w:type="pct"/>
                  <w:vAlign w:val="center"/>
                </w:tcPr>
                <w:p w14:paraId="76267599"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厂区</w:t>
                  </w:r>
                </w:p>
              </w:tc>
              <w:tc>
                <w:tcPr>
                  <w:tcW w:w="366" w:type="pct"/>
                  <w:vAlign w:val="center"/>
                </w:tcPr>
                <w:p w14:paraId="3C7A6FC2"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S</w:t>
                  </w:r>
                  <w:r w:rsidRPr="00883A1D">
                    <w:rPr>
                      <w:bCs/>
                      <w:color w:val="000000" w:themeColor="text1"/>
                      <w:szCs w:val="18"/>
                    </w:rPr>
                    <w:t>27</w:t>
                  </w:r>
                </w:p>
              </w:tc>
              <w:tc>
                <w:tcPr>
                  <w:tcW w:w="1311" w:type="pct"/>
                  <w:vAlign w:val="center"/>
                </w:tcPr>
                <w:p w14:paraId="401E4503"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办公生活垃圾</w:t>
                  </w:r>
                </w:p>
              </w:tc>
              <w:tc>
                <w:tcPr>
                  <w:tcW w:w="1029" w:type="pct"/>
                  <w:gridSpan w:val="2"/>
                  <w:vAlign w:val="center"/>
                </w:tcPr>
                <w:p w14:paraId="644A4E44" w14:textId="77777777" w:rsidR="003C2423" w:rsidRPr="00883A1D" w:rsidRDefault="003C2423" w:rsidP="00874F24">
                  <w:pPr>
                    <w:jc w:val="center"/>
                    <w:rPr>
                      <w:bCs/>
                      <w:color w:val="000000" w:themeColor="text1"/>
                      <w:szCs w:val="18"/>
                    </w:rPr>
                  </w:pPr>
                  <w:r w:rsidRPr="00883A1D">
                    <w:rPr>
                      <w:rFonts w:hint="eastAsia"/>
                      <w:bCs/>
                      <w:color w:val="000000" w:themeColor="text1"/>
                      <w:szCs w:val="18"/>
                    </w:rPr>
                    <w:t>交由环卫部门环卫清运</w:t>
                  </w:r>
                </w:p>
              </w:tc>
            </w:tr>
          </w:tbl>
          <w:p w14:paraId="0D4BD1AC" w14:textId="77777777" w:rsidR="00D93545" w:rsidRPr="00883A1D" w:rsidRDefault="00D93545">
            <w:pPr>
              <w:rPr>
                <w:color w:val="000000" w:themeColor="text1"/>
              </w:rPr>
            </w:pPr>
          </w:p>
          <w:p w14:paraId="72F8BC1C" w14:textId="77777777" w:rsidR="00D93545" w:rsidRPr="00883A1D" w:rsidRDefault="00D93545">
            <w:pPr>
              <w:rPr>
                <w:color w:val="000000" w:themeColor="text1"/>
              </w:rPr>
            </w:pPr>
          </w:p>
          <w:bookmarkStart w:id="52" w:name="_Hlk121997426"/>
          <w:p w14:paraId="4B557036" w14:textId="395BEAFA" w:rsidR="00D93545" w:rsidRPr="00883A1D" w:rsidRDefault="00981467">
            <w:pPr>
              <w:jc w:val="center"/>
              <w:rPr>
                <w:b/>
                <w:bCs/>
                <w:color w:val="000000" w:themeColor="text1"/>
                <w:szCs w:val="21"/>
              </w:rPr>
            </w:pPr>
            <w:r w:rsidRPr="00883A1D">
              <w:rPr>
                <w:color w:val="000000" w:themeColor="text1"/>
              </w:rPr>
              <w:object w:dxaOrig="14670" w:dyaOrig="10080" w14:anchorId="7C73A023">
                <v:shape id="_x0000_i1028" type="#_x0000_t75" style="width:651.9pt;height:418.7pt" o:ole="">
                  <v:imagedata r:id="rId41" o:title=""/>
                </v:shape>
                <o:OLEObject Type="Embed" ProgID="Visio.Drawing.15" ShapeID="_x0000_i1028" DrawAspect="Content" ObjectID="_1736354957" r:id="rId42"/>
              </w:object>
            </w:r>
            <w:bookmarkEnd w:id="52"/>
          </w:p>
          <w:p w14:paraId="058A0121" w14:textId="77777777" w:rsidR="00D93545" w:rsidRPr="00883A1D" w:rsidRDefault="0091693F">
            <w:pPr>
              <w:jc w:val="center"/>
              <w:rPr>
                <w:color w:val="000000" w:themeColor="text1"/>
                <w:sz w:val="24"/>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-1</w:t>
            </w:r>
            <w:r w:rsidRPr="00883A1D">
              <w:rPr>
                <w:rFonts w:hint="eastAsia"/>
                <w:b/>
                <w:bCs/>
                <w:color w:val="000000" w:themeColor="text1"/>
                <w:szCs w:val="21"/>
              </w:rPr>
              <w:t xml:space="preserve"> </w:t>
            </w:r>
            <w:r w:rsidRPr="00883A1D">
              <w:rPr>
                <w:rFonts w:hint="eastAsia"/>
                <w:b/>
                <w:bCs/>
                <w:color w:val="000000" w:themeColor="text1"/>
                <w:szCs w:val="21"/>
              </w:rPr>
              <w:t>本项目废气处理系统关联图</w:t>
            </w:r>
          </w:p>
        </w:tc>
      </w:tr>
    </w:tbl>
    <w:p w14:paraId="0779DF4C" w14:textId="77777777" w:rsidR="00D93545" w:rsidRPr="00883A1D" w:rsidRDefault="00D93545">
      <w:pPr>
        <w:spacing w:line="360" w:lineRule="auto"/>
        <w:rPr>
          <w:color w:val="000000" w:themeColor="text1"/>
          <w:sz w:val="24"/>
        </w:rPr>
        <w:sectPr w:rsidR="00D93545" w:rsidRPr="00883A1D">
          <w:pgSz w:w="16838" w:h="11906" w:orient="landscape"/>
          <w:pgMar w:top="1418" w:right="1418" w:bottom="1418" w:left="1559" w:header="907" w:footer="1134" w:gutter="0"/>
          <w:cols w:space="425"/>
          <w:docGrid w:type="line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894"/>
      </w:tblGrid>
      <w:tr w:rsidR="00D93545" w:rsidRPr="00883A1D" w14:paraId="233B0457" w14:textId="77777777">
        <w:trPr>
          <w:trHeight w:val="13457"/>
        </w:trPr>
        <w:tc>
          <w:tcPr>
            <w:tcW w:w="211" w:type="pct"/>
            <w:shd w:val="clear" w:color="auto" w:fill="auto"/>
            <w:vAlign w:val="center"/>
          </w:tcPr>
          <w:p w14:paraId="69782300" w14:textId="77777777" w:rsidR="00D93545" w:rsidRPr="00883A1D" w:rsidRDefault="00D93545">
            <w:pPr>
              <w:spacing w:line="360" w:lineRule="auto"/>
              <w:rPr>
                <w:color w:val="000000" w:themeColor="text1"/>
              </w:rPr>
            </w:pPr>
          </w:p>
        </w:tc>
        <w:tc>
          <w:tcPr>
            <w:tcW w:w="4789" w:type="pct"/>
            <w:shd w:val="clear" w:color="auto" w:fill="auto"/>
          </w:tcPr>
          <w:p w14:paraId="40E3A046"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一、废气源强及环境影响分析</w:t>
            </w:r>
          </w:p>
          <w:p w14:paraId="77887F22"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1</w:t>
            </w:r>
            <w:r w:rsidRPr="00883A1D">
              <w:rPr>
                <w:rFonts w:hint="eastAsia"/>
                <w:b/>
                <w:bCs/>
                <w:color w:val="000000" w:themeColor="text1"/>
                <w:szCs w:val="21"/>
              </w:rPr>
              <w:t>、废气排放情况及源强</w:t>
            </w:r>
          </w:p>
          <w:p w14:paraId="4A823629"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w:t>
            </w:r>
            <w:r w:rsidRPr="00883A1D">
              <w:rPr>
                <w:rFonts w:hint="eastAsia"/>
                <w:b/>
                <w:bCs/>
                <w:color w:val="000000" w:themeColor="text1"/>
                <w:szCs w:val="21"/>
              </w:rPr>
              <w:t>1</w:t>
            </w:r>
            <w:r w:rsidRPr="00883A1D">
              <w:rPr>
                <w:rFonts w:hint="eastAsia"/>
                <w:b/>
                <w:bCs/>
                <w:color w:val="000000" w:themeColor="text1"/>
                <w:szCs w:val="21"/>
              </w:rPr>
              <w:t>）有组织废气</w:t>
            </w:r>
          </w:p>
          <w:p w14:paraId="4D3F5240" w14:textId="77777777" w:rsidR="00C05650" w:rsidRPr="00883A1D" w:rsidRDefault="00C05650" w:rsidP="00C05650">
            <w:pPr>
              <w:spacing w:line="360" w:lineRule="auto"/>
              <w:ind w:firstLineChars="200" w:firstLine="420"/>
              <w:rPr>
                <w:color w:val="000000" w:themeColor="text1"/>
              </w:rPr>
            </w:pPr>
            <w:r w:rsidRPr="00883A1D">
              <w:rPr>
                <w:rFonts w:hint="eastAsia"/>
                <w:color w:val="000000" w:themeColor="text1"/>
                <w:szCs w:val="21"/>
              </w:rPr>
              <w:t>在本项目生产过程中，</w:t>
            </w:r>
            <w:r w:rsidRPr="00883A1D">
              <w:rPr>
                <w:rFonts w:hint="eastAsia"/>
                <w:color w:val="000000" w:themeColor="text1"/>
              </w:rPr>
              <w:t>项目</w:t>
            </w:r>
            <w:r w:rsidRPr="00883A1D">
              <w:rPr>
                <w:rFonts w:hint="eastAsia"/>
                <w:color w:val="000000" w:themeColor="text1"/>
              </w:rPr>
              <w:t>6</w:t>
            </w:r>
            <w:r w:rsidRPr="00883A1D">
              <w:rPr>
                <w:rFonts w:hint="eastAsia"/>
                <w:color w:val="000000" w:themeColor="text1"/>
              </w:rPr>
              <w:t>英寸</w:t>
            </w:r>
            <w:r w:rsidRPr="00883A1D">
              <w:rPr>
                <w:rFonts w:hint="eastAsia"/>
                <w:color w:val="000000" w:themeColor="text1"/>
              </w:rPr>
              <w:t>SiC</w:t>
            </w:r>
            <w:r w:rsidRPr="00883A1D">
              <w:rPr>
                <w:rFonts w:hint="eastAsia"/>
                <w:color w:val="000000" w:themeColor="text1"/>
              </w:rPr>
              <w:t>功率器件芯片晶圆厂房为洁净厂房，厂房内设置有车间换风换气系统对生产区域持续抽风换气，项目生产过程中各种物料通过管道直接供应至对应的生产设备，在设备开机前先通过机械手放入晶圆，后再通入对应的药品进行生产，生产过程中设备密闭，工序完成后先进行退料，待物料退尽后再打开仓门通过机械手取出晶圆进入下一步工序。因此，项目</w:t>
            </w:r>
            <w:r w:rsidRPr="00883A1D">
              <w:rPr>
                <w:rFonts w:hint="eastAsia"/>
                <w:color w:val="000000" w:themeColor="text1"/>
              </w:rPr>
              <w:t>1</w:t>
            </w:r>
            <w:r w:rsidRPr="00883A1D">
              <w:rPr>
                <w:color w:val="000000" w:themeColor="text1"/>
              </w:rPr>
              <w:t>01</w:t>
            </w:r>
            <w:r w:rsidRPr="00883A1D">
              <w:rPr>
                <w:rFonts w:hint="eastAsia"/>
                <w:color w:val="000000" w:themeColor="text1"/>
              </w:rPr>
              <w:t>厂房内不存在无组织排放的废气，各废气均通过密闭生产设备收集，收集率</w:t>
            </w:r>
            <w:r w:rsidRPr="00883A1D">
              <w:rPr>
                <w:rFonts w:hint="eastAsia"/>
                <w:color w:val="000000" w:themeColor="text1"/>
              </w:rPr>
              <w:t>1</w:t>
            </w:r>
            <w:r w:rsidRPr="00883A1D">
              <w:rPr>
                <w:color w:val="000000" w:themeColor="text1"/>
              </w:rPr>
              <w:t>00</w:t>
            </w:r>
            <w:r w:rsidRPr="00883A1D">
              <w:rPr>
                <w:rFonts w:hint="eastAsia"/>
                <w:color w:val="000000" w:themeColor="text1"/>
              </w:rPr>
              <w:t>%</w:t>
            </w:r>
            <w:r w:rsidRPr="00883A1D">
              <w:rPr>
                <w:rFonts w:hint="eastAsia"/>
                <w:color w:val="000000" w:themeColor="text1"/>
              </w:rPr>
              <w:t>。</w:t>
            </w:r>
          </w:p>
          <w:p w14:paraId="11434E46" w14:textId="77777777" w:rsidR="00C05650" w:rsidRPr="00883A1D" w:rsidRDefault="00C05650" w:rsidP="00C05650">
            <w:pPr>
              <w:spacing w:line="360" w:lineRule="auto"/>
              <w:ind w:firstLineChars="200" w:firstLine="420"/>
              <w:rPr>
                <w:color w:val="000000" w:themeColor="text1"/>
              </w:rPr>
            </w:pPr>
            <w:r w:rsidRPr="00883A1D">
              <w:rPr>
                <w:rFonts w:hint="eastAsia"/>
                <w:color w:val="000000" w:themeColor="text1"/>
              </w:rPr>
              <w:t>项目光微电子产品生产车间</w:t>
            </w:r>
            <w:r w:rsidRPr="00883A1D">
              <w:rPr>
                <w:rFonts w:hint="eastAsia"/>
                <w:color w:val="000000" w:themeColor="text1"/>
              </w:rPr>
              <w:t>1</w:t>
            </w:r>
            <w:r w:rsidRPr="00883A1D">
              <w:rPr>
                <w:color w:val="000000" w:themeColor="text1"/>
              </w:rPr>
              <w:t>04</w:t>
            </w:r>
            <w:r w:rsidRPr="00883A1D">
              <w:rPr>
                <w:rFonts w:hint="eastAsia"/>
                <w:color w:val="000000" w:themeColor="text1"/>
              </w:rPr>
              <w:t>、</w:t>
            </w:r>
            <w:r w:rsidRPr="00883A1D">
              <w:rPr>
                <w:rFonts w:hint="eastAsia"/>
                <w:color w:val="000000" w:themeColor="text1"/>
              </w:rPr>
              <w:t>2</w:t>
            </w:r>
            <w:r w:rsidRPr="00883A1D">
              <w:rPr>
                <w:color w:val="000000" w:themeColor="text1"/>
              </w:rPr>
              <w:t>01</w:t>
            </w:r>
            <w:r w:rsidRPr="00883A1D">
              <w:rPr>
                <w:rFonts w:hint="eastAsia"/>
                <w:color w:val="000000" w:themeColor="text1"/>
              </w:rPr>
              <w:t>、</w:t>
            </w:r>
            <w:r w:rsidRPr="00883A1D">
              <w:rPr>
                <w:rFonts w:hint="eastAsia"/>
                <w:color w:val="000000" w:themeColor="text1"/>
              </w:rPr>
              <w:t>2</w:t>
            </w:r>
            <w:r w:rsidRPr="00883A1D">
              <w:rPr>
                <w:color w:val="000000" w:themeColor="text1"/>
              </w:rPr>
              <w:t>02</w:t>
            </w:r>
            <w:r w:rsidRPr="00883A1D">
              <w:rPr>
                <w:rFonts w:hint="eastAsia"/>
                <w:color w:val="000000" w:themeColor="text1"/>
              </w:rPr>
              <w:t>、</w:t>
            </w:r>
            <w:r w:rsidRPr="00883A1D">
              <w:rPr>
                <w:rFonts w:hint="eastAsia"/>
                <w:color w:val="000000" w:themeColor="text1"/>
              </w:rPr>
              <w:t>2</w:t>
            </w:r>
            <w:r w:rsidRPr="00883A1D">
              <w:rPr>
                <w:color w:val="000000" w:themeColor="text1"/>
              </w:rPr>
              <w:t>05</w:t>
            </w:r>
            <w:r w:rsidRPr="00883A1D">
              <w:rPr>
                <w:rFonts w:hint="eastAsia"/>
                <w:color w:val="000000" w:themeColor="text1"/>
              </w:rPr>
              <w:t>、</w:t>
            </w:r>
            <w:r w:rsidRPr="00883A1D">
              <w:rPr>
                <w:rFonts w:hint="eastAsia"/>
                <w:color w:val="000000" w:themeColor="text1"/>
              </w:rPr>
              <w:t>2</w:t>
            </w:r>
            <w:r w:rsidRPr="00883A1D">
              <w:rPr>
                <w:color w:val="000000" w:themeColor="text1"/>
              </w:rPr>
              <w:t>05</w:t>
            </w:r>
            <w:r w:rsidRPr="00883A1D">
              <w:rPr>
                <w:rFonts w:hint="eastAsia"/>
                <w:color w:val="000000" w:themeColor="text1"/>
              </w:rPr>
              <w:t>厂房厂房内设置有车间换风换气系统对生产区域持续抽风换气，项目生产过程中各种物料通过管道直接供应至对应的生产设备，主要废气污染物为焊接、注塑和涂胶产生的有机废气和少量颗粒物，基本不存在无组织排放废气。</w:t>
            </w:r>
          </w:p>
          <w:p w14:paraId="55D0D0F1" w14:textId="77777777" w:rsidR="00C05650" w:rsidRPr="00883A1D" w:rsidRDefault="00C05650" w:rsidP="00C05650">
            <w:pPr>
              <w:spacing w:line="360" w:lineRule="auto"/>
              <w:ind w:firstLineChars="200" w:firstLine="420"/>
              <w:rPr>
                <w:color w:val="000000" w:themeColor="text1"/>
                <w:szCs w:val="21"/>
              </w:rPr>
            </w:pPr>
            <w:r w:rsidRPr="00883A1D">
              <w:rPr>
                <w:rFonts w:hint="eastAsia"/>
                <w:color w:val="000000" w:themeColor="text1"/>
              </w:rPr>
              <w:t>厂区储存区存在少量无组织排放的废气。项目</w:t>
            </w:r>
            <w:r w:rsidRPr="00883A1D">
              <w:rPr>
                <w:rFonts w:hint="eastAsia"/>
                <w:color w:val="000000" w:themeColor="text1"/>
                <w:szCs w:val="21"/>
              </w:rPr>
              <w:t>产生和排放的有组织废气主要有：</w:t>
            </w:r>
            <w:r w:rsidRPr="00883A1D">
              <w:rPr>
                <w:rFonts w:hint="eastAsia"/>
                <w:color w:val="000000" w:themeColor="text1"/>
                <w:szCs w:val="21"/>
              </w:rPr>
              <w:t>G</w:t>
            </w:r>
            <w:r w:rsidRPr="00883A1D">
              <w:rPr>
                <w:color w:val="000000" w:themeColor="text1"/>
                <w:szCs w:val="21"/>
              </w:rPr>
              <w:t>1</w:t>
            </w:r>
            <w:r w:rsidRPr="00883A1D">
              <w:rPr>
                <w:rFonts w:hint="eastAsia"/>
                <w:color w:val="000000" w:themeColor="text1"/>
                <w:szCs w:val="21"/>
              </w:rPr>
              <w:t>综合酸性废气、</w:t>
            </w:r>
            <w:r w:rsidRPr="00883A1D">
              <w:rPr>
                <w:rFonts w:hint="eastAsia"/>
                <w:color w:val="000000" w:themeColor="text1"/>
                <w:szCs w:val="21"/>
              </w:rPr>
              <w:t>G</w:t>
            </w:r>
            <w:r w:rsidRPr="00883A1D">
              <w:rPr>
                <w:color w:val="000000" w:themeColor="text1"/>
                <w:szCs w:val="21"/>
              </w:rPr>
              <w:t>2</w:t>
            </w:r>
            <w:r w:rsidRPr="00883A1D">
              <w:rPr>
                <w:rFonts w:hint="eastAsia"/>
                <w:color w:val="000000" w:themeColor="text1"/>
                <w:szCs w:val="21"/>
              </w:rPr>
              <w:t>综合碱性废气、</w:t>
            </w:r>
            <w:r w:rsidRPr="00883A1D">
              <w:rPr>
                <w:rFonts w:hint="eastAsia"/>
                <w:color w:val="000000" w:themeColor="text1"/>
                <w:szCs w:val="21"/>
              </w:rPr>
              <w:t>G</w:t>
            </w:r>
            <w:r w:rsidRPr="00883A1D">
              <w:rPr>
                <w:color w:val="000000" w:themeColor="text1"/>
                <w:szCs w:val="21"/>
              </w:rPr>
              <w:t>3</w:t>
            </w:r>
            <w:r w:rsidRPr="00883A1D">
              <w:rPr>
                <w:rFonts w:hint="eastAsia"/>
                <w:color w:val="000000" w:themeColor="text1"/>
                <w:szCs w:val="21"/>
              </w:rPr>
              <w:t>有机废气、</w:t>
            </w:r>
            <w:r w:rsidRPr="00883A1D">
              <w:rPr>
                <w:rFonts w:hint="eastAsia"/>
                <w:color w:val="000000" w:themeColor="text1"/>
                <w:szCs w:val="21"/>
              </w:rPr>
              <w:t>G</w:t>
            </w:r>
            <w:r w:rsidRPr="00883A1D">
              <w:rPr>
                <w:color w:val="000000" w:themeColor="text1"/>
                <w:szCs w:val="21"/>
              </w:rPr>
              <w:t>4</w:t>
            </w:r>
            <w:r w:rsidRPr="00883A1D">
              <w:rPr>
                <w:rFonts w:hint="eastAsia"/>
                <w:color w:val="000000" w:themeColor="text1"/>
                <w:szCs w:val="21"/>
              </w:rPr>
              <w:t>工艺废气，同时项目废气处理装置运行过程中，将产生天然气燃烧废气</w:t>
            </w:r>
            <w:r w:rsidRPr="00883A1D">
              <w:rPr>
                <w:rFonts w:hint="eastAsia"/>
                <w:color w:val="000000" w:themeColor="text1"/>
                <w:szCs w:val="21"/>
              </w:rPr>
              <w:t>G</w:t>
            </w:r>
            <w:r w:rsidRPr="00883A1D">
              <w:rPr>
                <w:color w:val="000000" w:themeColor="text1"/>
                <w:szCs w:val="21"/>
              </w:rPr>
              <w:t>5</w:t>
            </w:r>
            <w:r w:rsidRPr="00883A1D">
              <w:rPr>
                <w:rFonts w:hint="eastAsia"/>
                <w:color w:val="000000" w:themeColor="text1"/>
                <w:szCs w:val="21"/>
              </w:rPr>
              <w:t>。本项目设置食堂、污水站、柴油发电机房，故本项目废气还包括食堂油烟</w:t>
            </w:r>
            <w:r w:rsidRPr="00883A1D">
              <w:rPr>
                <w:rFonts w:hint="eastAsia"/>
                <w:color w:val="000000" w:themeColor="text1"/>
                <w:szCs w:val="21"/>
              </w:rPr>
              <w:t>G</w:t>
            </w:r>
            <w:r w:rsidRPr="00883A1D">
              <w:rPr>
                <w:color w:val="000000" w:themeColor="text1"/>
                <w:szCs w:val="21"/>
              </w:rPr>
              <w:t>6</w:t>
            </w:r>
            <w:r w:rsidRPr="00883A1D">
              <w:rPr>
                <w:rFonts w:hint="eastAsia"/>
                <w:color w:val="000000" w:themeColor="text1"/>
                <w:szCs w:val="21"/>
              </w:rPr>
              <w:t>、污水处理站废气</w:t>
            </w:r>
            <w:r w:rsidRPr="00883A1D">
              <w:rPr>
                <w:rFonts w:hint="eastAsia"/>
                <w:color w:val="000000" w:themeColor="text1"/>
                <w:szCs w:val="21"/>
              </w:rPr>
              <w:t>G</w:t>
            </w:r>
            <w:r w:rsidRPr="00883A1D">
              <w:rPr>
                <w:color w:val="000000" w:themeColor="text1"/>
                <w:szCs w:val="21"/>
              </w:rPr>
              <w:t>7</w:t>
            </w:r>
            <w:r w:rsidRPr="00883A1D">
              <w:rPr>
                <w:rFonts w:hint="eastAsia"/>
                <w:color w:val="000000" w:themeColor="text1"/>
                <w:szCs w:val="21"/>
              </w:rPr>
              <w:t>、柴油发电机废气</w:t>
            </w:r>
            <w:r w:rsidRPr="00883A1D">
              <w:rPr>
                <w:rFonts w:hint="eastAsia"/>
                <w:color w:val="000000" w:themeColor="text1"/>
                <w:szCs w:val="21"/>
              </w:rPr>
              <w:t>G</w:t>
            </w:r>
            <w:r w:rsidRPr="00883A1D">
              <w:rPr>
                <w:color w:val="000000" w:themeColor="text1"/>
                <w:szCs w:val="21"/>
              </w:rPr>
              <w:t>8</w:t>
            </w:r>
            <w:r w:rsidRPr="00883A1D">
              <w:rPr>
                <w:rFonts w:hint="eastAsia"/>
                <w:color w:val="000000" w:themeColor="text1"/>
                <w:szCs w:val="21"/>
              </w:rPr>
              <w:t>以及厂房热排风</w:t>
            </w:r>
            <w:r w:rsidRPr="00883A1D">
              <w:rPr>
                <w:rFonts w:hint="eastAsia"/>
                <w:color w:val="000000" w:themeColor="text1"/>
                <w:szCs w:val="21"/>
              </w:rPr>
              <w:t>G</w:t>
            </w:r>
            <w:r w:rsidRPr="00883A1D">
              <w:rPr>
                <w:color w:val="000000" w:themeColor="text1"/>
                <w:szCs w:val="21"/>
              </w:rPr>
              <w:t>9</w:t>
            </w:r>
            <w:r w:rsidRPr="00883A1D">
              <w:rPr>
                <w:rFonts w:hint="eastAsia"/>
                <w:color w:val="000000" w:themeColor="text1"/>
                <w:szCs w:val="21"/>
              </w:rPr>
              <w:t>（废热）。</w:t>
            </w:r>
          </w:p>
          <w:p w14:paraId="2D343D1C"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rFonts w:hint="eastAsia"/>
                <w:color w:val="000000" w:themeColor="text1"/>
                <w:szCs w:val="21"/>
              </w:rPr>
              <w:t>）综合酸性废气</w:t>
            </w:r>
            <w:r w:rsidRPr="00883A1D">
              <w:rPr>
                <w:rFonts w:hint="eastAsia"/>
                <w:color w:val="000000" w:themeColor="text1"/>
                <w:szCs w:val="21"/>
              </w:rPr>
              <w:t>G</w:t>
            </w:r>
            <w:r w:rsidRPr="00883A1D">
              <w:rPr>
                <w:color w:val="000000" w:themeColor="text1"/>
                <w:szCs w:val="21"/>
              </w:rPr>
              <w:t>1</w:t>
            </w:r>
          </w:p>
          <w:p w14:paraId="481930AB" w14:textId="41F346D5"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酸性废气主要包括湿法刻蚀及后续酸洗环节，铜金属化及后续清边、酸洗环节，化学机械研磨酸洗环节</w:t>
            </w:r>
            <w:r w:rsidR="00AD0EAE" w:rsidRPr="00883A1D">
              <w:rPr>
                <w:rFonts w:hint="eastAsia"/>
                <w:color w:val="000000" w:themeColor="text1"/>
                <w:szCs w:val="21"/>
              </w:rPr>
              <w:t>等</w:t>
            </w:r>
            <w:r w:rsidRPr="00883A1D">
              <w:rPr>
                <w:rFonts w:hint="eastAsia"/>
                <w:color w:val="000000" w:themeColor="text1"/>
                <w:szCs w:val="21"/>
              </w:rPr>
              <w:t>工艺流程中使用各种酸液的挥发、芯片的刻蚀、清洗过程产生的酸性废气，主要污染物为氟化物、硫酸、氯化氢、氮氧化物、磷酸等；项目设置</w:t>
            </w:r>
            <w:r w:rsidR="00251AFF" w:rsidRPr="00883A1D">
              <w:rPr>
                <w:rFonts w:hint="eastAsia"/>
                <w:color w:val="000000" w:themeColor="text1"/>
                <w:szCs w:val="21"/>
              </w:rPr>
              <w:t>5</w:t>
            </w:r>
            <w:r w:rsidRPr="00883A1D">
              <w:rPr>
                <w:rFonts w:hint="eastAsia"/>
                <w:color w:val="000000" w:themeColor="text1"/>
                <w:szCs w:val="21"/>
              </w:rPr>
              <w:t>套碱液喷淋塔（</w:t>
            </w:r>
            <w:r w:rsidR="00251AFF" w:rsidRPr="00883A1D">
              <w:rPr>
                <w:rFonts w:hint="eastAsia"/>
                <w:color w:val="000000" w:themeColor="text1"/>
                <w:szCs w:val="21"/>
              </w:rPr>
              <w:t>4</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备）（备用机组与碱性废气处理备用系统共用，备用机组运行之前须切换整个系统，满足使用要求），单台酸性废气洗涤塔风量为</w:t>
            </w:r>
            <w:r w:rsidR="00C05650" w:rsidRPr="00883A1D">
              <w:rPr>
                <w:rFonts w:hint="eastAsia"/>
                <w:color w:val="000000" w:themeColor="text1"/>
                <w:szCs w:val="21"/>
              </w:rPr>
              <w:t>75</w:t>
            </w:r>
            <w:r w:rsidRPr="00883A1D">
              <w:rPr>
                <w:color w:val="000000" w:themeColor="text1"/>
                <w:szCs w:val="21"/>
              </w:rPr>
              <w:t>000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，拟设置浓度为</w:t>
            </w:r>
            <w:r w:rsidRPr="00883A1D">
              <w:rPr>
                <w:rFonts w:hint="eastAsia"/>
                <w:color w:val="000000" w:themeColor="text1"/>
                <w:szCs w:val="21"/>
              </w:rPr>
              <w:t>3</w:t>
            </w:r>
            <w:r w:rsidRPr="00883A1D">
              <w:rPr>
                <w:color w:val="000000" w:themeColor="text1"/>
                <w:szCs w:val="21"/>
              </w:rPr>
              <w:t>0</w:t>
            </w:r>
            <w:r w:rsidRPr="00883A1D">
              <w:rPr>
                <w:rFonts w:hint="eastAsia"/>
                <w:color w:val="000000" w:themeColor="text1"/>
                <w:szCs w:val="21"/>
              </w:rPr>
              <w:t>%NaOH</w:t>
            </w:r>
            <w:r w:rsidRPr="00883A1D">
              <w:rPr>
                <w:rFonts w:hint="eastAsia"/>
                <w:color w:val="000000" w:themeColor="text1"/>
                <w:szCs w:val="21"/>
              </w:rPr>
              <w:t>碱液喷淋塔装置进行处理，处理后通</w:t>
            </w:r>
            <w:r w:rsidRPr="00883A1D">
              <w:rPr>
                <w:rFonts w:hint="eastAsia"/>
                <w:color w:val="000000" w:themeColor="text1"/>
                <w:szCs w:val="21"/>
              </w:rPr>
              <w:t>3</w:t>
            </w:r>
            <w:r w:rsidR="00C05650" w:rsidRPr="00883A1D">
              <w:rPr>
                <w:rFonts w:hint="eastAsia"/>
                <w:color w:val="000000" w:themeColor="text1"/>
                <w:szCs w:val="21"/>
              </w:rPr>
              <w:t>5</w:t>
            </w:r>
            <w:r w:rsidRPr="00883A1D">
              <w:rPr>
                <w:rFonts w:hint="eastAsia"/>
                <w:color w:val="000000" w:themeColor="text1"/>
                <w:szCs w:val="21"/>
              </w:rPr>
              <w:t>m</w:t>
            </w:r>
            <w:r w:rsidRPr="00883A1D">
              <w:rPr>
                <w:rFonts w:hint="eastAsia"/>
                <w:color w:val="000000" w:themeColor="text1"/>
                <w:szCs w:val="21"/>
              </w:rPr>
              <w:t>烟囱排放。</w:t>
            </w:r>
          </w:p>
          <w:p w14:paraId="30334CBE" w14:textId="017B9288" w:rsidR="00D93545" w:rsidRPr="00883A1D" w:rsidRDefault="002D5440">
            <w:pPr>
              <w:spacing w:line="360" w:lineRule="auto"/>
              <w:ind w:firstLineChars="200" w:firstLine="420"/>
              <w:rPr>
                <w:color w:val="000000" w:themeColor="text1"/>
                <w:szCs w:val="21"/>
              </w:rPr>
            </w:pPr>
            <w:r w:rsidRPr="00883A1D">
              <w:rPr>
                <w:rFonts w:hint="eastAsia"/>
                <w:color w:val="000000" w:themeColor="text1"/>
                <w:szCs w:val="21"/>
              </w:rPr>
              <w:t>酸性废气处理系统主要由废气洗涤塔、通风机、排气管和加药系统等组成。项目废气由进风口流入后水平流过填料床，吸收液为氢氧化钠溶液，洗涤液垂直流过填料床。这种气液错流方式使废气与洗涤液充分作用，有效清除废气中的杂质。洗涤液流入洗涤塔底部的污水槽，垂直不密封的泵用于循环洗涤液。为了达到最大的去除效率，在洗涤塔顶部的非固定式螺旋喷嘴为填料床提供均匀而连续的洗涤液。在洗涤塔的出口处，净化过的气体流规整或散堆式除雾器，清除</w:t>
            </w:r>
            <w:r w:rsidRPr="00883A1D">
              <w:rPr>
                <w:rFonts w:hint="eastAsia"/>
                <w:color w:val="000000" w:themeColor="text1"/>
                <w:szCs w:val="21"/>
              </w:rPr>
              <w:t>99%10</w:t>
            </w:r>
            <w:r w:rsidRPr="00883A1D">
              <w:rPr>
                <w:rFonts w:hint="eastAsia"/>
                <w:color w:val="000000" w:themeColor="text1"/>
                <w:szCs w:val="21"/>
              </w:rPr>
              <w:t>微米的水雾。该装置对酸性废气吸收率在</w:t>
            </w:r>
            <w:r w:rsidR="003C2423" w:rsidRPr="00883A1D">
              <w:rPr>
                <w:rFonts w:hint="eastAsia"/>
                <w:color w:val="000000" w:themeColor="text1"/>
                <w:szCs w:val="21"/>
              </w:rPr>
              <w:t>90</w:t>
            </w:r>
            <w:r w:rsidRPr="00883A1D">
              <w:rPr>
                <w:rFonts w:hint="eastAsia"/>
                <w:color w:val="000000" w:themeColor="text1"/>
                <w:szCs w:val="21"/>
              </w:rPr>
              <w:t>%</w:t>
            </w:r>
            <w:r w:rsidRPr="00883A1D">
              <w:rPr>
                <w:rFonts w:hint="eastAsia"/>
                <w:color w:val="000000" w:themeColor="text1"/>
                <w:szCs w:val="21"/>
              </w:rPr>
              <w:t>以上，酸性废气经洗涤塔处理达标后排入大气。</w:t>
            </w:r>
          </w:p>
          <w:p w14:paraId="7C209B0D"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碱液喷淋塔，反应条件：</w:t>
            </w:r>
            <w:r w:rsidRPr="00883A1D">
              <w:rPr>
                <w:rFonts w:hint="eastAsia"/>
                <w:color w:val="000000" w:themeColor="text1"/>
                <w:szCs w:val="21"/>
              </w:rPr>
              <w:t>pH</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，主要反应原理如下：</w:t>
            </w:r>
          </w:p>
          <w:p w14:paraId="09E94A9F"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NaOH+HCl=NaCl+H</w:t>
            </w:r>
            <w:r w:rsidRPr="00883A1D">
              <w:rPr>
                <w:color w:val="000000" w:themeColor="text1"/>
                <w:szCs w:val="21"/>
                <w:vertAlign w:val="subscript"/>
              </w:rPr>
              <w:t>2</w:t>
            </w:r>
            <w:r w:rsidRPr="00883A1D">
              <w:rPr>
                <w:color w:val="000000" w:themeColor="text1"/>
                <w:szCs w:val="21"/>
              </w:rPr>
              <w:t>O</w:t>
            </w:r>
          </w:p>
          <w:p w14:paraId="55E063D7"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2NaOH+H</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rPr>
              <w:t>=Na</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O</w:t>
            </w:r>
          </w:p>
          <w:p w14:paraId="1C632425"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NaOH+HNO</w:t>
            </w:r>
            <w:r w:rsidRPr="00883A1D">
              <w:rPr>
                <w:color w:val="000000" w:themeColor="text1"/>
                <w:szCs w:val="21"/>
                <w:vertAlign w:val="subscript"/>
              </w:rPr>
              <w:t>3</w:t>
            </w:r>
            <w:r w:rsidRPr="00883A1D">
              <w:rPr>
                <w:color w:val="000000" w:themeColor="text1"/>
                <w:szCs w:val="21"/>
              </w:rPr>
              <w:t>=NaHNO</w:t>
            </w:r>
            <w:r w:rsidRPr="00883A1D">
              <w:rPr>
                <w:color w:val="000000" w:themeColor="text1"/>
                <w:szCs w:val="21"/>
                <w:vertAlign w:val="subscript"/>
              </w:rPr>
              <w:t>3</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O</w:t>
            </w:r>
          </w:p>
          <w:p w14:paraId="226E6EA5"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NaOH+HF=NaF+H</w:t>
            </w:r>
            <w:r w:rsidRPr="00883A1D">
              <w:rPr>
                <w:color w:val="000000" w:themeColor="text1"/>
                <w:szCs w:val="21"/>
                <w:vertAlign w:val="subscript"/>
              </w:rPr>
              <w:t>2</w:t>
            </w:r>
            <w:r w:rsidRPr="00883A1D">
              <w:rPr>
                <w:color w:val="000000" w:themeColor="text1"/>
                <w:szCs w:val="21"/>
              </w:rPr>
              <w:t>O</w:t>
            </w:r>
          </w:p>
          <w:p w14:paraId="01976332"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2NaOH+Cl</w:t>
            </w:r>
            <w:r w:rsidRPr="00883A1D">
              <w:rPr>
                <w:color w:val="000000" w:themeColor="text1"/>
                <w:szCs w:val="21"/>
                <w:vertAlign w:val="subscript"/>
              </w:rPr>
              <w:t>2</w:t>
            </w:r>
            <w:r w:rsidRPr="00883A1D">
              <w:rPr>
                <w:color w:val="000000" w:themeColor="text1"/>
                <w:szCs w:val="21"/>
              </w:rPr>
              <w:t>=2NaCl+H</w:t>
            </w:r>
            <w:r w:rsidRPr="00883A1D">
              <w:rPr>
                <w:color w:val="000000" w:themeColor="text1"/>
                <w:szCs w:val="21"/>
                <w:vertAlign w:val="subscript"/>
              </w:rPr>
              <w:t>2</w:t>
            </w:r>
            <w:r w:rsidRPr="00883A1D">
              <w:rPr>
                <w:color w:val="000000" w:themeColor="text1"/>
                <w:szCs w:val="21"/>
              </w:rPr>
              <w:t>O</w:t>
            </w:r>
          </w:p>
          <w:p w14:paraId="27C531EF"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3NaOH+H</w:t>
            </w:r>
            <w:r w:rsidRPr="00883A1D">
              <w:rPr>
                <w:color w:val="000000" w:themeColor="text1"/>
                <w:szCs w:val="21"/>
                <w:vertAlign w:val="subscript"/>
              </w:rPr>
              <w:t>3</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rPr>
              <w:t>=Na</w:t>
            </w:r>
            <w:r w:rsidRPr="00883A1D">
              <w:rPr>
                <w:color w:val="000000" w:themeColor="text1"/>
                <w:szCs w:val="21"/>
                <w:vertAlign w:val="subscript"/>
              </w:rPr>
              <w:t>3</w:t>
            </w:r>
            <w:r w:rsidRPr="00883A1D">
              <w:rPr>
                <w:color w:val="000000" w:themeColor="text1"/>
                <w:szCs w:val="21"/>
              </w:rPr>
              <w:t>PO</w:t>
            </w:r>
            <w:r w:rsidRPr="00883A1D">
              <w:rPr>
                <w:color w:val="000000" w:themeColor="text1"/>
                <w:szCs w:val="21"/>
                <w:vertAlign w:val="subscript"/>
              </w:rPr>
              <w:t>4</w:t>
            </w:r>
            <w:r w:rsidRPr="00883A1D">
              <w:rPr>
                <w:color w:val="000000" w:themeColor="text1"/>
                <w:szCs w:val="21"/>
              </w:rPr>
              <w:t>+3H</w:t>
            </w:r>
            <w:r w:rsidRPr="00883A1D">
              <w:rPr>
                <w:color w:val="000000" w:themeColor="text1"/>
                <w:szCs w:val="21"/>
                <w:vertAlign w:val="subscript"/>
              </w:rPr>
              <w:t>2</w:t>
            </w:r>
            <w:r w:rsidRPr="00883A1D">
              <w:rPr>
                <w:color w:val="000000" w:themeColor="text1"/>
                <w:szCs w:val="21"/>
              </w:rPr>
              <w:t>O</w:t>
            </w:r>
          </w:p>
          <w:p w14:paraId="53195D37"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2</w:t>
            </w:r>
            <w:r w:rsidRPr="00883A1D">
              <w:rPr>
                <w:rFonts w:hint="eastAsia"/>
                <w:color w:val="000000" w:themeColor="text1"/>
                <w:szCs w:val="21"/>
              </w:rPr>
              <w:t>）综合碱性废气</w:t>
            </w:r>
            <w:r w:rsidRPr="00883A1D">
              <w:rPr>
                <w:rFonts w:hint="eastAsia"/>
                <w:color w:val="000000" w:themeColor="text1"/>
                <w:szCs w:val="21"/>
              </w:rPr>
              <w:t>G</w:t>
            </w:r>
            <w:r w:rsidRPr="00883A1D">
              <w:rPr>
                <w:color w:val="000000" w:themeColor="text1"/>
                <w:szCs w:val="21"/>
              </w:rPr>
              <w:t>2</w:t>
            </w:r>
          </w:p>
          <w:p w14:paraId="0F19DF96" w14:textId="7080503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碱性废气主要来源于光刻工序显影环节，湿法刻蚀碱洗环节，化学机械研磨碱洗环节、快速升降温等工序，主要成分为氨。项目设置</w:t>
            </w:r>
            <w:r w:rsidR="00787287" w:rsidRPr="00883A1D">
              <w:rPr>
                <w:rFonts w:hint="eastAsia"/>
                <w:color w:val="000000" w:themeColor="text1"/>
                <w:szCs w:val="21"/>
              </w:rPr>
              <w:t>2</w:t>
            </w:r>
            <w:r w:rsidRPr="00883A1D">
              <w:rPr>
                <w:rFonts w:hint="eastAsia"/>
                <w:color w:val="000000" w:themeColor="text1"/>
                <w:szCs w:val="21"/>
              </w:rPr>
              <w:t>套酸液喷淋塔（</w:t>
            </w:r>
            <w:r w:rsidR="00787287" w:rsidRPr="00883A1D">
              <w:rPr>
                <w:rFonts w:hint="eastAsia"/>
                <w:color w:val="000000" w:themeColor="text1"/>
                <w:szCs w:val="21"/>
              </w:rPr>
              <w:t>1</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备）（备用机组与酸性废气处理备用系统共用，备用机组运行之前须切换整个系统，满足使用要求），碱性废气洗涤塔风量为</w:t>
            </w:r>
            <w:r w:rsidR="002D5440" w:rsidRPr="00883A1D">
              <w:rPr>
                <w:rFonts w:hint="eastAsia"/>
                <w:color w:val="000000" w:themeColor="text1"/>
                <w:szCs w:val="21"/>
              </w:rPr>
              <w:t>30</w:t>
            </w:r>
            <w:r w:rsidRPr="00883A1D">
              <w:rPr>
                <w:color w:val="000000" w:themeColor="text1"/>
                <w:szCs w:val="21"/>
              </w:rPr>
              <w:t>000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，拟设置酸液洗涤塔进行处理，处理后由</w:t>
            </w:r>
            <w:r w:rsidRPr="00883A1D">
              <w:rPr>
                <w:rFonts w:hint="eastAsia"/>
                <w:color w:val="000000" w:themeColor="text1"/>
                <w:szCs w:val="21"/>
              </w:rPr>
              <w:t>3</w:t>
            </w:r>
            <w:r w:rsidR="002D5440" w:rsidRPr="00883A1D">
              <w:rPr>
                <w:rFonts w:hint="eastAsia"/>
                <w:color w:val="000000" w:themeColor="text1"/>
                <w:szCs w:val="21"/>
              </w:rPr>
              <w:t>5</w:t>
            </w:r>
            <w:r w:rsidRPr="00883A1D">
              <w:rPr>
                <w:rFonts w:hint="eastAsia"/>
                <w:color w:val="000000" w:themeColor="text1"/>
                <w:szCs w:val="21"/>
              </w:rPr>
              <w:t>m</w:t>
            </w:r>
            <w:r w:rsidRPr="00883A1D">
              <w:rPr>
                <w:rFonts w:hint="eastAsia"/>
                <w:color w:val="000000" w:themeColor="text1"/>
                <w:szCs w:val="21"/>
              </w:rPr>
              <w:t>高排气筒排放。</w:t>
            </w:r>
          </w:p>
          <w:p w14:paraId="6EA33C21"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碱性废气处理系统主要由废气洗涤塔、通风机、排气管和加药系统等组成。废气由进风口流入后水平流过填料床，吸收液为</w:t>
            </w:r>
            <w:r w:rsidRPr="00883A1D">
              <w:rPr>
                <w:rFonts w:hint="eastAsia"/>
                <w:color w:val="000000" w:themeColor="text1"/>
                <w:szCs w:val="21"/>
              </w:rPr>
              <w:t>6</w:t>
            </w:r>
            <w:r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浓度左右硫酸溶液，洗涤液垂直流过填料床。这种气液错流方式使废气与洗涤液充分作用，有效清除废气中的杂质。洗涤液流入洗涤塔底部的污水槽，垂直不密封的泵用于循环洗涤液。为了达到最大的去除效率，在洗涤塔顶部的非固定式螺旋喷嘴为填料床提供均匀而连续的洗涤液。在洗涤塔的出口处，净化过的气体流规整或散堆式除雾器，清除</w:t>
            </w:r>
            <w:r w:rsidRPr="00883A1D">
              <w:rPr>
                <w:rFonts w:hint="eastAsia"/>
                <w:color w:val="000000" w:themeColor="text1"/>
                <w:szCs w:val="21"/>
              </w:rPr>
              <w:t>99%10</w:t>
            </w:r>
            <w:r w:rsidRPr="00883A1D">
              <w:rPr>
                <w:rFonts w:hint="eastAsia"/>
                <w:color w:val="000000" w:themeColor="text1"/>
                <w:szCs w:val="21"/>
              </w:rPr>
              <w:t>微米的水雾。该装置对碱性废气吸收率在</w:t>
            </w:r>
            <w:r w:rsidRPr="00883A1D">
              <w:rPr>
                <w:rFonts w:hint="eastAsia"/>
                <w:color w:val="000000" w:themeColor="text1"/>
                <w:szCs w:val="21"/>
              </w:rPr>
              <w:t>9</w:t>
            </w:r>
            <w:r w:rsidRPr="00883A1D">
              <w:rPr>
                <w:color w:val="000000" w:themeColor="text1"/>
                <w:szCs w:val="21"/>
              </w:rPr>
              <w:t>5</w:t>
            </w:r>
            <w:r w:rsidRPr="00883A1D">
              <w:rPr>
                <w:rFonts w:hint="eastAsia"/>
                <w:color w:val="000000" w:themeColor="text1"/>
                <w:szCs w:val="21"/>
              </w:rPr>
              <w:t>%</w:t>
            </w:r>
            <w:r w:rsidRPr="00883A1D">
              <w:rPr>
                <w:rFonts w:hint="eastAsia"/>
                <w:color w:val="000000" w:themeColor="text1"/>
                <w:szCs w:val="21"/>
              </w:rPr>
              <w:t>以上，碱性废气经洗涤塔处理达标后排入大气。</w:t>
            </w:r>
          </w:p>
          <w:p w14:paraId="0746B880"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机理：根据酸碱中和及水溶性原理，吸收氨气。反应条件</w:t>
            </w:r>
            <w:r w:rsidRPr="00883A1D">
              <w:rPr>
                <w:rFonts w:hint="eastAsia"/>
                <w:color w:val="000000" w:themeColor="text1"/>
                <w:szCs w:val="21"/>
              </w:rPr>
              <w:t>pH</w:t>
            </w:r>
            <w:r w:rsidRPr="00883A1D">
              <w:rPr>
                <w:rFonts w:hint="eastAsia"/>
                <w:color w:val="000000" w:themeColor="text1"/>
                <w:szCs w:val="21"/>
              </w:rPr>
              <w:t>≤</w:t>
            </w:r>
            <w:r w:rsidRPr="00883A1D">
              <w:rPr>
                <w:rFonts w:hint="eastAsia"/>
                <w:color w:val="000000" w:themeColor="text1"/>
                <w:szCs w:val="21"/>
              </w:rPr>
              <w:t>5</w:t>
            </w:r>
            <w:r w:rsidRPr="00883A1D">
              <w:rPr>
                <w:rFonts w:hint="eastAsia"/>
                <w:color w:val="000000" w:themeColor="text1"/>
                <w:szCs w:val="21"/>
              </w:rPr>
              <w:t>，溶液采用稀硫酸作为吸收剂，具体反应方程式如下所示：</w:t>
            </w:r>
          </w:p>
          <w:p w14:paraId="3F20B960" w14:textId="77777777" w:rsidR="00D93545" w:rsidRPr="00883A1D" w:rsidRDefault="0091693F">
            <w:pPr>
              <w:spacing w:line="360" w:lineRule="auto"/>
              <w:ind w:firstLineChars="200" w:firstLine="420"/>
              <w:rPr>
                <w:color w:val="000000" w:themeColor="text1"/>
                <w:szCs w:val="21"/>
              </w:rPr>
            </w:pPr>
            <w:r w:rsidRPr="00883A1D">
              <w:rPr>
                <w:color w:val="000000" w:themeColor="text1"/>
                <w:szCs w:val="21"/>
              </w:rPr>
              <w:t>2H</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rPr>
              <w:t>+NH</w:t>
            </w:r>
            <w:r w:rsidRPr="00883A1D">
              <w:rPr>
                <w:color w:val="000000" w:themeColor="text1"/>
                <w:szCs w:val="21"/>
                <w:vertAlign w:val="subscript"/>
              </w:rPr>
              <w:t>3</w:t>
            </w:r>
            <w:r w:rsidRPr="00883A1D">
              <w:rPr>
                <w:color w:val="000000" w:themeColor="text1"/>
                <w:szCs w:val="21"/>
              </w:rPr>
              <w:t>=(NH</w:t>
            </w:r>
            <w:r w:rsidRPr="00883A1D">
              <w:rPr>
                <w:color w:val="000000" w:themeColor="text1"/>
                <w:szCs w:val="21"/>
                <w:vertAlign w:val="subscript"/>
              </w:rPr>
              <w:t>4</w:t>
            </w:r>
            <w:r w:rsidRPr="00883A1D">
              <w:rPr>
                <w:color w:val="000000" w:themeColor="text1"/>
                <w:szCs w:val="21"/>
              </w:rPr>
              <w:t>)</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p>
          <w:p w14:paraId="65747E86" w14:textId="77777777" w:rsidR="00D93545" w:rsidRPr="00883A1D" w:rsidRDefault="0091693F">
            <w:pPr>
              <w:jc w:val="center"/>
              <w:rPr>
                <w:color w:val="000000" w:themeColor="text1"/>
                <w:szCs w:val="21"/>
              </w:rPr>
            </w:pPr>
            <w:r w:rsidRPr="00883A1D">
              <w:rPr>
                <w:noProof/>
                <w:color w:val="000000" w:themeColor="text1"/>
              </w:rPr>
              <w:drawing>
                <wp:inline distT="0" distB="0" distL="114300" distR="114300" wp14:anchorId="69F47FB3" wp14:editId="0F667EA6">
                  <wp:extent cx="2648147" cy="2312894"/>
                  <wp:effectExtent l="0" t="0" r="0" b="0"/>
                  <wp:docPr id="19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 name="Picture 2"/>
                          <pic:cNvPicPr>
                            <a:picLocks noChangeAspect="1" noChangeArrowheads="1"/>
                          </pic:cNvPicPr>
                        </pic:nvPicPr>
                        <pic:blipFill>
                          <a:blip r:embed="rId43"/>
                          <a:srcRect l="14028" r="5026"/>
                          <a:stretch>
                            <a:fillRect/>
                          </a:stretch>
                        </pic:blipFill>
                        <pic:spPr>
                          <a:xfrm>
                            <a:off x="0" y="0"/>
                            <a:ext cx="2652802" cy="2316960"/>
                          </a:xfrm>
                          <a:prstGeom prst="rect">
                            <a:avLst/>
                          </a:prstGeom>
                          <a:noFill/>
                          <a:ln>
                            <a:noFill/>
                          </a:ln>
                        </pic:spPr>
                      </pic:pic>
                    </a:graphicData>
                  </a:graphic>
                </wp:inline>
              </w:drawing>
            </w:r>
          </w:p>
          <w:p w14:paraId="4126D50A"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 xml:space="preserve">-2 </w:t>
            </w:r>
            <w:r w:rsidRPr="00883A1D">
              <w:rPr>
                <w:rFonts w:hint="eastAsia"/>
                <w:b/>
                <w:bCs/>
                <w:color w:val="000000" w:themeColor="text1"/>
                <w:szCs w:val="21"/>
              </w:rPr>
              <w:t>本项目洗涤塔示意图</w:t>
            </w:r>
          </w:p>
          <w:p w14:paraId="09C7ABDD"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）有机废气</w:t>
            </w:r>
            <w:r w:rsidRPr="00883A1D">
              <w:rPr>
                <w:rFonts w:hint="eastAsia"/>
                <w:color w:val="000000" w:themeColor="text1"/>
                <w:szCs w:val="21"/>
              </w:rPr>
              <w:t>G</w:t>
            </w:r>
            <w:r w:rsidRPr="00883A1D">
              <w:rPr>
                <w:color w:val="000000" w:themeColor="text1"/>
                <w:szCs w:val="21"/>
              </w:rPr>
              <w:t>3</w:t>
            </w:r>
          </w:p>
          <w:p w14:paraId="18962334" w14:textId="77777777" w:rsidR="002D5440" w:rsidRPr="00883A1D" w:rsidRDefault="002D5440" w:rsidP="002D5440">
            <w:pPr>
              <w:spacing w:line="360" w:lineRule="auto"/>
              <w:ind w:firstLineChars="200" w:firstLine="420"/>
              <w:rPr>
                <w:color w:val="000000" w:themeColor="text1"/>
                <w:szCs w:val="21"/>
              </w:rPr>
            </w:pPr>
            <w:r w:rsidRPr="00883A1D">
              <w:rPr>
                <w:rFonts w:hint="eastAsia"/>
                <w:color w:val="000000" w:themeColor="text1"/>
                <w:szCs w:val="21"/>
              </w:rPr>
              <w:t>有机废气</w:t>
            </w:r>
            <w:r w:rsidRPr="00883A1D">
              <w:rPr>
                <w:rFonts w:hint="eastAsia"/>
                <w:color w:val="000000" w:themeColor="text1"/>
                <w:szCs w:val="21"/>
              </w:rPr>
              <w:t>G</w:t>
            </w:r>
            <w:r w:rsidRPr="00883A1D">
              <w:rPr>
                <w:color w:val="000000" w:themeColor="text1"/>
                <w:szCs w:val="21"/>
              </w:rPr>
              <w:t>3</w:t>
            </w:r>
            <w:r w:rsidRPr="00883A1D">
              <w:rPr>
                <w:rFonts w:hint="eastAsia"/>
                <w:color w:val="000000" w:themeColor="text1"/>
                <w:szCs w:val="21"/>
              </w:rPr>
              <w:t>分为两部分，主要为</w:t>
            </w:r>
            <w:r w:rsidRPr="00883A1D">
              <w:rPr>
                <w:rFonts w:hint="eastAsia"/>
                <w:color w:val="000000" w:themeColor="text1"/>
                <w:szCs w:val="21"/>
              </w:rPr>
              <w:t>6</w:t>
            </w:r>
            <w:r w:rsidRPr="00883A1D">
              <w:rPr>
                <w:rFonts w:hint="eastAsia"/>
                <w:color w:val="000000" w:themeColor="text1"/>
                <w:szCs w:val="21"/>
              </w:rPr>
              <w:t>英寸</w:t>
            </w:r>
            <w:r w:rsidRPr="00883A1D">
              <w:rPr>
                <w:rFonts w:hint="eastAsia"/>
                <w:color w:val="000000" w:themeColor="text1"/>
                <w:szCs w:val="21"/>
              </w:rPr>
              <w:t>SiC</w:t>
            </w:r>
            <w:r w:rsidRPr="00883A1D">
              <w:rPr>
                <w:rFonts w:hint="eastAsia"/>
                <w:color w:val="000000" w:themeColor="text1"/>
                <w:szCs w:val="21"/>
              </w:rPr>
              <w:t>功率器件芯片晶圆生产产生有机废气和光微电子器件生产产生有机废气。</w:t>
            </w:r>
          </w:p>
          <w:p w14:paraId="5F4DCECE" w14:textId="59F32973" w:rsidR="002D5440" w:rsidRPr="00883A1D" w:rsidRDefault="002D5440" w:rsidP="002D5440">
            <w:pPr>
              <w:spacing w:line="360" w:lineRule="auto"/>
              <w:ind w:firstLineChars="200" w:firstLine="420"/>
              <w:rPr>
                <w:color w:val="000000" w:themeColor="text1"/>
                <w:szCs w:val="21"/>
              </w:rPr>
            </w:pPr>
            <w:r w:rsidRPr="00883A1D">
              <w:rPr>
                <w:rFonts w:hint="eastAsia"/>
                <w:color w:val="000000" w:themeColor="text1"/>
                <w:szCs w:val="21"/>
              </w:rPr>
              <w:t>6</w:t>
            </w:r>
            <w:r w:rsidRPr="00883A1D">
              <w:rPr>
                <w:rFonts w:hint="eastAsia"/>
                <w:color w:val="000000" w:themeColor="text1"/>
                <w:szCs w:val="21"/>
              </w:rPr>
              <w:t>英寸</w:t>
            </w:r>
            <w:r w:rsidRPr="00883A1D">
              <w:rPr>
                <w:rFonts w:hint="eastAsia"/>
                <w:color w:val="000000" w:themeColor="text1"/>
                <w:szCs w:val="21"/>
              </w:rPr>
              <w:t>SiC</w:t>
            </w:r>
            <w:r w:rsidRPr="00883A1D">
              <w:rPr>
                <w:rFonts w:hint="eastAsia"/>
                <w:color w:val="000000" w:themeColor="text1"/>
                <w:szCs w:val="21"/>
              </w:rPr>
              <w:t>功率器件芯片晶圆</w:t>
            </w:r>
            <w:r w:rsidR="0091693F" w:rsidRPr="00883A1D">
              <w:rPr>
                <w:rFonts w:hint="eastAsia"/>
                <w:color w:val="000000" w:themeColor="text1"/>
                <w:szCs w:val="21"/>
              </w:rPr>
              <w:t>有机废气主要来源于光刻工序涂胶、前烘、曝光后烘烤、坚膜、去胶环节，</w:t>
            </w:r>
            <w:r w:rsidR="00F50D0C" w:rsidRPr="00883A1D">
              <w:rPr>
                <w:rFonts w:hint="eastAsia"/>
                <w:color w:val="000000" w:themeColor="text1"/>
                <w:szCs w:val="21"/>
              </w:rPr>
              <w:t>光刻</w:t>
            </w:r>
            <w:r w:rsidR="00F50D0C" w:rsidRPr="00883A1D">
              <w:rPr>
                <w:rFonts w:hint="eastAsia"/>
                <w:color w:val="000000" w:themeColor="text1"/>
                <w:szCs w:val="21"/>
              </w:rPr>
              <w:t>-</w:t>
            </w:r>
            <w:r w:rsidR="0091693F" w:rsidRPr="00883A1D">
              <w:rPr>
                <w:rFonts w:hint="eastAsia"/>
                <w:color w:val="000000" w:themeColor="text1"/>
                <w:szCs w:val="21"/>
              </w:rPr>
              <w:t>湿法刻蚀</w:t>
            </w:r>
            <w:r w:rsidR="00F50D0C" w:rsidRPr="00883A1D">
              <w:rPr>
                <w:rFonts w:hint="eastAsia"/>
                <w:color w:val="000000" w:themeColor="text1"/>
                <w:szCs w:val="21"/>
              </w:rPr>
              <w:t>有机洗、</w:t>
            </w:r>
            <w:r w:rsidR="0091693F" w:rsidRPr="00883A1D">
              <w:rPr>
                <w:rFonts w:hint="eastAsia"/>
                <w:color w:val="000000" w:themeColor="text1"/>
                <w:szCs w:val="21"/>
              </w:rPr>
              <w:t>干燥洗</w:t>
            </w:r>
            <w:r w:rsidR="00F50D0C" w:rsidRPr="00883A1D">
              <w:rPr>
                <w:rFonts w:hint="eastAsia"/>
                <w:color w:val="000000" w:themeColor="text1"/>
                <w:szCs w:val="21"/>
              </w:rPr>
              <w:t>、去胶环节</w:t>
            </w:r>
            <w:r w:rsidR="0091693F" w:rsidRPr="00883A1D">
              <w:rPr>
                <w:rFonts w:hint="eastAsia"/>
                <w:color w:val="000000" w:themeColor="text1"/>
                <w:szCs w:val="21"/>
              </w:rPr>
              <w:t>，</w:t>
            </w:r>
            <w:r w:rsidR="00F50D0C" w:rsidRPr="00883A1D">
              <w:rPr>
                <w:rFonts w:hint="eastAsia"/>
                <w:color w:val="000000" w:themeColor="text1"/>
                <w:szCs w:val="21"/>
              </w:rPr>
              <w:t>以及</w:t>
            </w:r>
            <w:r w:rsidR="0091693F" w:rsidRPr="00883A1D">
              <w:rPr>
                <w:rFonts w:hint="eastAsia"/>
                <w:color w:val="000000" w:themeColor="text1"/>
                <w:szCs w:val="21"/>
              </w:rPr>
              <w:t>化学机械研磨干燥洗环节等过程，主要成份为有机物</w:t>
            </w:r>
            <w:r w:rsidRPr="00883A1D">
              <w:rPr>
                <w:rFonts w:hint="eastAsia"/>
                <w:color w:val="000000" w:themeColor="text1"/>
                <w:szCs w:val="21"/>
              </w:rPr>
              <w:t>。</w:t>
            </w:r>
          </w:p>
          <w:p w14:paraId="6F2C0D04" w14:textId="749758D0" w:rsidR="002D5440" w:rsidRPr="00883A1D" w:rsidRDefault="002D5440" w:rsidP="002D5440">
            <w:pPr>
              <w:spacing w:line="360" w:lineRule="auto"/>
              <w:ind w:firstLineChars="200" w:firstLine="420"/>
              <w:rPr>
                <w:color w:val="000000" w:themeColor="text1"/>
                <w:szCs w:val="21"/>
              </w:rPr>
            </w:pPr>
            <w:r w:rsidRPr="00883A1D">
              <w:rPr>
                <w:rFonts w:hint="eastAsia"/>
                <w:color w:val="000000" w:themeColor="text1"/>
                <w:szCs w:val="21"/>
              </w:rPr>
              <w:t>光微电子器件生产有机废气主要来源于涂胶、焊接、注塑和灌胶封装环节，主要成分为有机物及少量颗粒物。</w:t>
            </w:r>
          </w:p>
          <w:p w14:paraId="4C18FED9" w14:textId="153D2C8D" w:rsidR="00D93545" w:rsidRPr="00883A1D" w:rsidRDefault="0091693F" w:rsidP="002D5440">
            <w:pPr>
              <w:spacing w:line="360" w:lineRule="auto"/>
              <w:ind w:firstLineChars="200" w:firstLine="420"/>
              <w:rPr>
                <w:color w:val="000000" w:themeColor="text1"/>
                <w:szCs w:val="21"/>
              </w:rPr>
            </w:pPr>
            <w:r w:rsidRPr="00883A1D">
              <w:rPr>
                <w:rFonts w:hint="eastAsia"/>
                <w:color w:val="000000" w:themeColor="text1"/>
                <w:szCs w:val="21"/>
              </w:rPr>
              <w:t>由于有机废气危害性小，无腐蚀性，</w:t>
            </w:r>
            <w:r w:rsidR="004E3A98" w:rsidRPr="00883A1D">
              <w:rPr>
                <w:rFonts w:hint="eastAsia"/>
                <w:color w:val="000000" w:themeColor="text1"/>
                <w:szCs w:val="21"/>
              </w:rPr>
              <w:t>1</w:t>
            </w:r>
            <w:r w:rsidR="004E3A98" w:rsidRPr="00883A1D">
              <w:rPr>
                <w:color w:val="000000" w:themeColor="text1"/>
                <w:szCs w:val="21"/>
              </w:rPr>
              <w:t>01</w:t>
            </w:r>
            <w:r w:rsidR="004E3A98" w:rsidRPr="00883A1D">
              <w:rPr>
                <w:rFonts w:hint="eastAsia"/>
                <w:color w:val="000000" w:themeColor="text1"/>
                <w:szCs w:val="21"/>
              </w:rPr>
              <w:t>厂房有机废气</w:t>
            </w:r>
            <w:r w:rsidRPr="00883A1D">
              <w:rPr>
                <w:rFonts w:hint="eastAsia"/>
                <w:color w:val="000000" w:themeColor="text1"/>
                <w:szCs w:val="21"/>
              </w:rPr>
              <w:t>因此直接由</w:t>
            </w:r>
            <w:r w:rsidR="004E3A98" w:rsidRPr="00883A1D">
              <w:rPr>
                <w:rFonts w:hint="eastAsia"/>
                <w:color w:val="000000" w:themeColor="text1"/>
                <w:szCs w:val="21"/>
              </w:rPr>
              <w:t>R</w:t>
            </w:r>
            <w:r w:rsidR="004E3A98" w:rsidRPr="00883A1D">
              <w:rPr>
                <w:color w:val="000000" w:themeColor="text1"/>
                <w:szCs w:val="21"/>
              </w:rPr>
              <w:t>TO</w:t>
            </w:r>
            <w:r w:rsidRPr="00883A1D">
              <w:rPr>
                <w:rFonts w:hint="eastAsia"/>
                <w:color w:val="000000" w:themeColor="text1"/>
                <w:szCs w:val="21"/>
              </w:rPr>
              <w:t>废气处理系统处理，拟设置一套“</w:t>
            </w:r>
            <w:r w:rsidRPr="00883A1D">
              <w:rPr>
                <w:rFonts w:hint="eastAsia"/>
                <w:color w:val="000000" w:themeColor="text1"/>
                <w:szCs w:val="21"/>
              </w:rPr>
              <w:t>R</w:t>
            </w:r>
            <w:r w:rsidRPr="00883A1D">
              <w:rPr>
                <w:color w:val="000000" w:themeColor="text1"/>
                <w:szCs w:val="21"/>
              </w:rPr>
              <w:t>TO</w:t>
            </w:r>
            <w:r w:rsidR="00BD4885">
              <w:rPr>
                <w:rFonts w:hint="eastAsia"/>
                <w:color w:val="000000" w:themeColor="text1"/>
                <w:szCs w:val="21"/>
              </w:rPr>
              <w:t>燃烧</w:t>
            </w:r>
            <w:r w:rsidRPr="00883A1D">
              <w:rPr>
                <w:rFonts w:hint="eastAsia"/>
                <w:color w:val="000000" w:themeColor="text1"/>
                <w:szCs w:val="21"/>
              </w:rPr>
              <w:t>装置”处理系统进行处理（含备用风机，排气筒</w:t>
            </w:r>
            <w:r w:rsidRPr="00883A1D">
              <w:rPr>
                <w:rFonts w:hint="eastAsia"/>
                <w:color w:val="000000" w:themeColor="text1"/>
                <w:szCs w:val="21"/>
              </w:rPr>
              <w:t>1</w:t>
            </w:r>
            <w:r w:rsidRPr="00883A1D">
              <w:rPr>
                <w:rFonts w:hint="eastAsia"/>
                <w:color w:val="000000" w:themeColor="text1"/>
                <w:szCs w:val="21"/>
              </w:rPr>
              <w:t>根，</w:t>
            </w:r>
            <w:r w:rsidRPr="00883A1D">
              <w:rPr>
                <w:rFonts w:hint="eastAsia"/>
                <w:color w:val="000000" w:themeColor="text1"/>
                <w:szCs w:val="21"/>
              </w:rPr>
              <w:t>3</w:t>
            </w:r>
            <w:r w:rsidR="002D5440" w:rsidRPr="00883A1D">
              <w:rPr>
                <w:rFonts w:hint="eastAsia"/>
                <w:color w:val="000000" w:themeColor="text1"/>
                <w:szCs w:val="21"/>
              </w:rPr>
              <w:t>5</w:t>
            </w:r>
            <w:r w:rsidRPr="00883A1D">
              <w:rPr>
                <w:rFonts w:hint="eastAsia"/>
                <w:color w:val="000000" w:themeColor="text1"/>
                <w:szCs w:val="21"/>
              </w:rPr>
              <w:t>m</w:t>
            </w:r>
            <w:r w:rsidRPr="00883A1D">
              <w:rPr>
                <w:rFonts w:hint="eastAsia"/>
                <w:color w:val="000000" w:themeColor="text1"/>
                <w:szCs w:val="21"/>
              </w:rPr>
              <w:t>），由于燃料为天然气，因此，该有机废气含氮氧化物和二氧化硫，</w:t>
            </w:r>
            <w:r w:rsidR="0086732E" w:rsidRPr="00883A1D">
              <w:rPr>
                <w:rFonts w:hint="eastAsia"/>
                <w:color w:val="000000" w:themeColor="text1"/>
                <w:szCs w:val="21"/>
              </w:rPr>
              <w:t>设</w:t>
            </w:r>
            <w:r w:rsidR="002D5440" w:rsidRPr="00883A1D">
              <w:rPr>
                <w:rFonts w:hint="eastAsia"/>
                <w:color w:val="000000" w:themeColor="text1"/>
                <w:szCs w:val="21"/>
              </w:rPr>
              <w:t>置</w:t>
            </w:r>
            <w:r w:rsidR="004E3A98" w:rsidRPr="00883A1D">
              <w:rPr>
                <w:rFonts w:hint="eastAsia"/>
                <w:color w:val="000000" w:themeColor="text1"/>
                <w:szCs w:val="21"/>
              </w:rPr>
              <w:t>1</w:t>
            </w:r>
            <w:r w:rsidR="002D5440" w:rsidRPr="00883A1D">
              <w:rPr>
                <w:rFonts w:hint="eastAsia"/>
                <w:color w:val="000000" w:themeColor="text1"/>
                <w:szCs w:val="21"/>
              </w:rPr>
              <w:t>台有机废气处置引风机，单台有机废气处理装置引风机风量为</w:t>
            </w:r>
            <w:r w:rsidR="002D5440" w:rsidRPr="00883A1D">
              <w:rPr>
                <w:rFonts w:hint="eastAsia"/>
                <w:color w:val="000000" w:themeColor="text1"/>
                <w:szCs w:val="21"/>
              </w:rPr>
              <w:t>2</w:t>
            </w:r>
            <w:r w:rsidR="002D5440" w:rsidRPr="00883A1D">
              <w:rPr>
                <w:color w:val="000000" w:themeColor="text1"/>
                <w:szCs w:val="21"/>
              </w:rPr>
              <w:t>5000</w:t>
            </w:r>
            <w:r w:rsidR="002D5440" w:rsidRPr="00883A1D">
              <w:rPr>
                <w:rFonts w:hint="eastAsia"/>
                <w:color w:val="000000" w:themeColor="text1"/>
                <w:szCs w:val="21"/>
              </w:rPr>
              <w:t>m</w:t>
            </w:r>
            <w:r w:rsidR="002D5440" w:rsidRPr="00883A1D">
              <w:rPr>
                <w:rFonts w:hint="eastAsia"/>
                <w:color w:val="000000" w:themeColor="text1"/>
                <w:szCs w:val="21"/>
                <w:vertAlign w:val="superscript"/>
              </w:rPr>
              <w:t>3</w:t>
            </w:r>
            <w:r w:rsidR="002D5440" w:rsidRPr="00883A1D">
              <w:rPr>
                <w:rFonts w:hint="eastAsia"/>
                <w:color w:val="000000" w:themeColor="text1"/>
                <w:szCs w:val="21"/>
              </w:rPr>
              <w:t>/h</w:t>
            </w:r>
            <w:r w:rsidR="002D5440" w:rsidRPr="00883A1D">
              <w:rPr>
                <w:rFonts w:hint="eastAsia"/>
                <w:color w:val="000000" w:themeColor="text1"/>
                <w:szCs w:val="21"/>
              </w:rPr>
              <w:t>，处理达标后通过</w:t>
            </w:r>
            <w:r w:rsidR="002D5440" w:rsidRPr="00883A1D">
              <w:rPr>
                <w:rFonts w:hint="eastAsia"/>
                <w:color w:val="000000" w:themeColor="text1"/>
                <w:szCs w:val="21"/>
              </w:rPr>
              <w:t>3</w:t>
            </w:r>
            <w:r w:rsidR="002D5440" w:rsidRPr="00883A1D">
              <w:rPr>
                <w:color w:val="000000" w:themeColor="text1"/>
                <w:szCs w:val="21"/>
              </w:rPr>
              <w:t>5</w:t>
            </w:r>
            <w:r w:rsidR="002D5440" w:rsidRPr="00883A1D">
              <w:rPr>
                <w:rFonts w:hint="eastAsia"/>
                <w:color w:val="000000" w:themeColor="text1"/>
                <w:szCs w:val="21"/>
              </w:rPr>
              <w:t>m</w:t>
            </w:r>
            <w:r w:rsidR="004E3A98" w:rsidRPr="00883A1D">
              <w:rPr>
                <w:rFonts w:hint="eastAsia"/>
                <w:color w:val="000000" w:themeColor="text1"/>
                <w:szCs w:val="21"/>
              </w:rPr>
              <w:t>排气筒</w:t>
            </w:r>
            <w:r w:rsidR="002D5440" w:rsidRPr="00883A1D">
              <w:rPr>
                <w:rFonts w:hint="eastAsia"/>
                <w:color w:val="000000" w:themeColor="text1"/>
                <w:szCs w:val="21"/>
              </w:rPr>
              <w:t>排入大气。</w:t>
            </w:r>
          </w:p>
          <w:p w14:paraId="5833DD1F" w14:textId="77777777" w:rsidR="003C2423" w:rsidRPr="00883A1D" w:rsidRDefault="003C2423" w:rsidP="003C2423">
            <w:pPr>
              <w:spacing w:line="360" w:lineRule="auto"/>
              <w:ind w:firstLineChars="200" w:firstLine="420"/>
              <w:rPr>
                <w:color w:val="000000" w:themeColor="text1"/>
                <w:szCs w:val="21"/>
              </w:rPr>
            </w:pPr>
            <w:r w:rsidRPr="00883A1D">
              <w:rPr>
                <w:rFonts w:hint="eastAsia"/>
                <w:color w:val="000000" w:themeColor="text1"/>
                <w:szCs w:val="21"/>
              </w:rPr>
              <w:t>光微电子产品生产有机废气拟采用二级活性炭吸附系统进行处理，处理效率</w:t>
            </w:r>
            <w:r w:rsidRPr="00883A1D">
              <w:rPr>
                <w:rFonts w:hint="eastAsia"/>
                <w:color w:val="000000" w:themeColor="text1"/>
                <w:szCs w:val="21"/>
              </w:rPr>
              <w:t>7</w:t>
            </w:r>
            <w:r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5</w:t>
            </w:r>
            <w:r w:rsidRPr="00883A1D">
              <w:rPr>
                <w:rFonts w:hint="eastAsia"/>
                <w:color w:val="000000" w:themeColor="text1"/>
                <w:szCs w:val="21"/>
              </w:rPr>
              <w:t>座厂房各设置一套，单台有机废气处理装置引风机风量为</w:t>
            </w:r>
            <w:r w:rsidRPr="00883A1D">
              <w:rPr>
                <w:rFonts w:hint="eastAsia"/>
                <w:color w:val="000000" w:themeColor="text1"/>
                <w:szCs w:val="21"/>
              </w:rPr>
              <w:t>25000m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，处理达标后通过</w:t>
            </w:r>
            <w:r w:rsidRPr="00883A1D">
              <w:rPr>
                <w:rFonts w:hint="eastAsia"/>
                <w:color w:val="000000" w:themeColor="text1"/>
                <w:szCs w:val="21"/>
              </w:rPr>
              <w:t>35m</w:t>
            </w:r>
            <w:r w:rsidRPr="00883A1D">
              <w:rPr>
                <w:rFonts w:hint="eastAsia"/>
                <w:color w:val="000000" w:themeColor="text1"/>
                <w:szCs w:val="21"/>
              </w:rPr>
              <w:t>排气筒排入大气。</w:t>
            </w:r>
          </w:p>
          <w:p w14:paraId="75F5A232"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有机废气处理系统主要由焚化炉组成。其原理主要为：</w:t>
            </w:r>
          </w:p>
          <w:p w14:paraId="6B5C506C"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初始运行之前通过补新风进行暖机将</w:t>
            </w:r>
            <w:r w:rsidRPr="00883A1D">
              <w:rPr>
                <w:color w:val="000000" w:themeColor="text1"/>
                <w:szCs w:val="21"/>
              </w:rPr>
              <w:t>RTO</w:t>
            </w:r>
            <w:r w:rsidRPr="00883A1D">
              <w:rPr>
                <w:rFonts w:hint="eastAsia"/>
                <w:color w:val="000000" w:themeColor="text1"/>
                <w:szCs w:val="21"/>
              </w:rPr>
              <w:t>温度升温至</w:t>
            </w:r>
            <w:r w:rsidRPr="00883A1D">
              <w:rPr>
                <w:color w:val="000000" w:themeColor="text1"/>
                <w:szCs w:val="21"/>
              </w:rPr>
              <w:t>760</w:t>
            </w:r>
            <w:r w:rsidRPr="00883A1D">
              <w:rPr>
                <w:rFonts w:hint="eastAsia"/>
                <w:color w:val="000000" w:themeColor="text1"/>
                <w:szCs w:val="21"/>
              </w:rPr>
              <w:t>℃以上后，进行阀门切换将制程排放之废气抽取至</w:t>
            </w:r>
            <w:r w:rsidRPr="00883A1D">
              <w:rPr>
                <w:color w:val="000000" w:themeColor="text1"/>
                <w:szCs w:val="21"/>
              </w:rPr>
              <w:t>RTO</w:t>
            </w:r>
            <w:r w:rsidRPr="00883A1D">
              <w:rPr>
                <w:rFonts w:hint="eastAsia"/>
                <w:color w:val="000000" w:themeColor="text1"/>
                <w:szCs w:val="21"/>
              </w:rPr>
              <w:t>炉，加热氧化是将碳氢化合物转化为二氧化碳（</w:t>
            </w:r>
            <w:r w:rsidRPr="00883A1D">
              <w:rPr>
                <w:color w:val="000000" w:themeColor="text1"/>
                <w:szCs w:val="21"/>
              </w:rPr>
              <w:t>CO</w:t>
            </w:r>
            <w:r w:rsidRPr="00883A1D">
              <w:rPr>
                <w:color w:val="000000" w:themeColor="text1"/>
                <w:szCs w:val="21"/>
                <w:vertAlign w:val="subscript"/>
              </w:rPr>
              <w:t>2</w:t>
            </w:r>
            <w:r w:rsidRPr="00883A1D">
              <w:rPr>
                <w:rFonts w:hint="eastAsia"/>
                <w:color w:val="000000" w:themeColor="text1"/>
                <w:szCs w:val="21"/>
              </w:rPr>
              <w:t>）与水（</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O</w:t>
            </w:r>
            <w:r w:rsidRPr="00883A1D">
              <w:rPr>
                <w:rFonts w:hint="eastAsia"/>
                <w:color w:val="000000" w:themeColor="text1"/>
                <w:szCs w:val="21"/>
              </w:rPr>
              <w:t>）。此过程是将制程废气温</w:t>
            </w:r>
            <w:r w:rsidRPr="00883A1D">
              <w:rPr>
                <w:rFonts w:ascii="Batang" w:eastAsia="Batang" w:hAnsi="Batang" w:cs="Batang" w:hint="eastAsia"/>
                <w:color w:val="000000" w:themeColor="text1"/>
                <w:szCs w:val="21"/>
              </w:rPr>
              <w:t>度</w:t>
            </w:r>
            <w:r w:rsidRPr="00883A1D">
              <w:rPr>
                <w:rFonts w:ascii="宋体" w:hAnsi="宋体" w:cs="宋体" w:hint="eastAsia"/>
                <w:color w:val="000000" w:themeColor="text1"/>
                <w:szCs w:val="21"/>
              </w:rPr>
              <w:t>升高以打断碳氢键，并使形成新键，以产生二氧化碳</w:t>
            </w:r>
            <w:r w:rsidRPr="00883A1D">
              <w:rPr>
                <w:rFonts w:hint="eastAsia"/>
                <w:color w:val="000000" w:themeColor="text1"/>
                <w:szCs w:val="21"/>
              </w:rPr>
              <w:t>二氧化碳（</w:t>
            </w:r>
            <w:r w:rsidRPr="00883A1D">
              <w:rPr>
                <w:color w:val="000000" w:themeColor="text1"/>
                <w:szCs w:val="21"/>
              </w:rPr>
              <w:t>CO</w:t>
            </w:r>
            <w:r w:rsidRPr="00883A1D">
              <w:rPr>
                <w:color w:val="000000" w:themeColor="text1"/>
                <w:szCs w:val="21"/>
                <w:vertAlign w:val="subscript"/>
              </w:rPr>
              <w:t>2</w:t>
            </w:r>
            <w:r w:rsidRPr="00883A1D">
              <w:rPr>
                <w:rFonts w:hint="eastAsia"/>
                <w:color w:val="000000" w:themeColor="text1"/>
                <w:szCs w:val="21"/>
              </w:rPr>
              <w:t>）与水（</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O</w:t>
            </w:r>
            <w:r w:rsidRPr="00883A1D">
              <w:rPr>
                <w:rFonts w:hint="eastAsia"/>
                <w:color w:val="000000" w:themeColor="text1"/>
                <w:szCs w:val="21"/>
              </w:rPr>
              <w:t>）。当此发生时，成一放热反应产生。</w:t>
            </w:r>
          </w:p>
          <w:p w14:paraId="4F862D9A"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VOC+O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CO</w:t>
            </w:r>
            <w:r w:rsidRPr="00883A1D">
              <w:rPr>
                <w:rFonts w:hint="eastAsia"/>
                <w:color w:val="000000" w:themeColor="text1"/>
                <w:szCs w:val="21"/>
                <w:vertAlign w:val="subscript"/>
              </w:rPr>
              <w:t>2</w:t>
            </w:r>
            <w:r w:rsidRPr="00883A1D">
              <w:rPr>
                <w:rFonts w:hint="eastAsia"/>
                <w:color w:val="000000" w:themeColor="text1"/>
                <w:szCs w:val="21"/>
              </w:rPr>
              <w:t xml:space="preserve"> +H</w:t>
            </w:r>
            <w:r w:rsidRPr="00883A1D">
              <w:rPr>
                <w:rFonts w:hint="eastAsia"/>
                <w:color w:val="000000" w:themeColor="text1"/>
                <w:szCs w:val="21"/>
                <w:vertAlign w:val="subscript"/>
              </w:rPr>
              <w:t>2</w:t>
            </w:r>
            <w:r w:rsidRPr="00883A1D">
              <w:rPr>
                <w:rFonts w:hint="eastAsia"/>
                <w:color w:val="000000" w:themeColor="text1"/>
                <w:szCs w:val="21"/>
              </w:rPr>
              <w:t>O+Heat</w:t>
            </w:r>
          </w:p>
          <w:p w14:paraId="69905C36" w14:textId="160289AB"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焚化炉主要采三槽式设计。在蓄热室内部填充蜂巢式陶瓷结构蓄热块可达</w:t>
            </w:r>
            <w:r w:rsidRPr="00883A1D">
              <w:rPr>
                <w:rFonts w:hint="eastAsia"/>
                <w:color w:val="000000" w:themeColor="text1"/>
                <w:szCs w:val="21"/>
              </w:rPr>
              <w:t>93~95%</w:t>
            </w:r>
            <w:r w:rsidRPr="00883A1D">
              <w:rPr>
                <w:rFonts w:hint="eastAsia"/>
                <w:color w:val="000000" w:themeColor="text1"/>
                <w:szCs w:val="21"/>
              </w:rPr>
              <w:t>热回收效率。其中第一槽进行吸热，第二槽行放热，第三槽进行吹除</w:t>
            </w:r>
            <w:r w:rsidRPr="00883A1D">
              <w:rPr>
                <w:rFonts w:hint="eastAsia"/>
                <w:color w:val="000000" w:themeColor="text1"/>
                <w:szCs w:val="21"/>
              </w:rPr>
              <w:t>(purge)</w:t>
            </w:r>
            <w:r w:rsidRPr="00883A1D">
              <w:rPr>
                <w:rFonts w:hint="eastAsia"/>
                <w:color w:val="000000" w:themeColor="text1"/>
                <w:szCs w:val="21"/>
              </w:rPr>
              <w:t>。其中，</w:t>
            </w:r>
            <w:r w:rsidRPr="00883A1D">
              <w:rPr>
                <w:rFonts w:hint="eastAsia"/>
                <w:color w:val="000000" w:themeColor="text1"/>
                <w:szCs w:val="21"/>
              </w:rPr>
              <w:t>Purge</w:t>
            </w:r>
            <w:r w:rsidRPr="00883A1D">
              <w:rPr>
                <w:rFonts w:hint="eastAsia"/>
                <w:color w:val="000000" w:themeColor="text1"/>
                <w:szCs w:val="21"/>
              </w:rPr>
              <w:t>用蓄热槽是于进气槽与排气槽切换动作交替时，为防止残留于蓄热材与风管内未燃烧的</w:t>
            </w:r>
            <w:r w:rsidRPr="00883A1D">
              <w:rPr>
                <w:rFonts w:hint="eastAsia"/>
                <w:color w:val="000000" w:themeColor="text1"/>
                <w:szCs w:val="21"/>
              </w:rPr>
              <w:t>VOC</w:t>
            </w:r>
            <w:r w:rsidRPr="00883A1D">
              <w:rPr>
                <w:rFonts w:hint="eastAsia"/>
                <w:color w:val="000000" w:themeColor="text1"/>
                <w:szCs w:val="21"/>
              </w:rPr>
              <w:t>气体随排气排出，则设计有一小风量风车（</w:t>
            </w:r>
            <w:r w:rsidRPr="00883A1D">
              <w:rPr>
                <w:rFonts w:hint="eastAsia"/>
                <w:color w:val="000000" w:themeColor="text1"/>
                <w:szCs w:val="21"/>
              </w:rPr>
              <w:t>purge fan</w:t>
            </w:r>
            <w:r w:rsidRPr="00883A1D">
              <w:rPr>
                <w:rFonts w:hint="eastAsia"/>
                <w:color w:val="000000" w:themeColor="text1"/>
                <w:szCs w:val="21"/>
              </w:rPr>
              <w:t>）引新鲜气将残留挥发性有机气体吹入炉膛内继续焚化燃烧，减少进排气间交叉污染与泄漏。该装置有机物去除率大于</w:t>
            </w:r>
            <w:r w:rsidRPr="00883A1D">
              <w:rPr>
                <w:rFonts w:hint="eastAsia"/>
                <w:color w:val="000000" w:themeColor="text1"/>
                <w:szCs w:val="21"/>
              </w:rPr>
              <w:t>9</w:t>
            </w:r>
            <w:r w:rsidR="00F50D0C"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w:t>
            </w:r>
          </w:p>
          <w:p w14:paraId="622E79B4" w14:textId="77777777" w:rsidR="00D93545" w:rsidRPr="00883A1D" w:rsidRDefault="0091693F">
            <w:pPr>
              <w:jc w:val="center"/>
              <w:rPr>
                <w:color w:val="000000" w:themeColor="text1"/>
                <w:szCs w:val="21"/>
              </w:rPr>
            </w:pPr>
            <w:r w:rsidRPr="00883A1D">
              <w:rPr>
                <w:noProof/>
                <w:color w:val="000000" w:themeColor="text1"/>
              </w:rPr>
              <w:drawing>
                <wp:inline distT="0" distB="0" distL="114300" distR="114300" wp14:anchorId="5155B840" wp14:editId="608A41BF">
                  <wp:extent cx="3526790" cy="2291080"/>
                  <wp:effectExtent l="0" t="0" r="8890" b="10160"/>
                  <wp:docPr id="25602" name="Picture 7" descr="會場佈置用的3D圖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7" descr="會場佈置用的3D圖03"/>
                          <pic:cNvPicPr>
                            <a:picLocks noChangeAspect="1"/>
                          </pic:cNvPicPr>
                        </pic:nvPicPr>
                        <pic:blipFill>
                          <a:blip r:embed="rId44"/>
                          <a:stretch>
                            <a:fillRect/>
                          </a:stretch>
                        </pic:blipFill>
                        <pic:spPr>
                          <a:xfrm>
                            <a:off x="0" y="0"/>
                            <a:ext cx="3526790" cy="2291080"/>
                          </a:xfrm>
                          <a:prstGeom prst="rect">
                            <a:avLst/>
                          </a:prstGeom>
                          <a:noFill/>
                          <a:ln w="9525">
                            <a:noFill/>
                          </a:ln>
                        </pic:spPr>
                      </pic:pic>
                    </a:graphicData>
                  </a:graphic>
                </wp:inline>
              </w:drawing>
            </w:r>
          </w:p>
          <w:p w14:paraId="2BFFD26C"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 xml:space="preserve">-3  </w:t>
            </w:r>
            <w:r w:rsidRPr="00883A1D">
              <w:rPr>
                <w:rFonts w:hint="eastAsia"/>
                <w:b/>
                <w:bCs/>
                <w:color w:val="000000" w:themeColor="text1"/>
                <w:szCs w:val="21"/>
              </w:rPr>
              <w:t>蓄热式焚化炉示意图</w:t>
            </w:r>
          </w:p>
          <w:p w14:paraId="10383F85"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4</w:t>
            </w:r>
            <w:r w:rsidRPr="00883A1D">
              <w:rPr>
                <w:rFonts w:hint="eastAsia"/>
                <w:color w:val="000000" w:themeColor="text1"/>
                <w:szCs w:val="21"/>
              </w:rPr>
              <w:t>）工艺尾气</w:t>
            </w:r>
            <w:r w:rsidRPr="00883A1D">
              <w:rPr>
                <w:rFonts w:hint="eastAsia"/>
                <w:color w:val="000000" w:themeColor="text1"/>
                <w:szCs w:val="21"/>
              </w:rPr>
              <w:t>G</w:t>
            </w:r>
            <w:r w:rsidRPr="00883A1D">
              <w:rPr>
                <w:color w:val="000000" w:themeColor="text1"/>
                <w:szCs w:val="21"/>
              </w:rPr>
              <w:t>4</w:t>
            </w:r>
          </w:p>
          <w:p w14:paraId="63B5AF17" w14:textId="77777777" w:rsidR="002D5440" w:rsidRPr="00883A1D" w:rsidRDefault="002D5440" w:rsidP="002D5440">
            <w:pPr>
              <w:spacing w:line="360" w:lineRule="auto"/>
              <w:ind w:firstLineChars="200" w:firstLine="420"/>
              <w:jc w:val="left"/>
              <w:rPr>
                <w:color w:val="000000" w:themeColor="text1"/>
                <w:szCs w:val="21"/>
                <w:lang w:val="zh-CN"/>
              </w:rPr>
            </w:pPr>
            <w:r w:rsidRPr="00883A1D">
              <w:rPr>
                <w:rFonts w:hint="eastAsia"/>
                <w:color w:val="000000" w:themeColor="text1"/>
                <w:szCs w:val="21"/>
              </w:rPr>
              <w:t>工艺尾气主要来自</w:t>
            </w:r>
            <w:r w:rsidRPr="00883A1D">
              <w:rPr>
                <w:rFonts w:hint="eastAsia"/>
                <w:color w:val="000000" w:themeColor="text1"/>
                <w:szCs w:val="21"/>
              </w:rPr>
              <w:t>6</w:t>
            </w:r>
            <w:r w:rsidRPr="00883A1D">
              <w:rPr>
                <w:rFonts w:hint="eastAsia"/>
                <w:color w:val="000000" w:themeColor="text1"/>
                <w:szCs w:val="21"/>
              </w:rPr>
              <w:t>英寸</w:t>
            </w:r>
            <w:r w:rsidRPr="00883A1D">
              <w:rPr>
                <w:rFonts w:hint="eastAsia"/>
                <w:color w:val="000000" w:themeColor="text1"/>
                <w:szCs w:val="21"/>
              </w:rPr>
              <w:t>SiC</w:t>
            </w:r>
            <w:r w:rsidRPr="00883A1D">
              <w:rPr>
                <w:rFonts w:hint="eastAsia"/>
                <w:color w:val="000000" w:themeColor="text1"/>
                <w:szCs w:val="21"/>
              </w:rPr>
              <w:t>功率器件芯片晶圆生产的热氧化、</w:t>
            </w:r>
            <w:r w:rsidRPr="00883A1D">
              <w:rPr>
                <w:rFonts w:hint="eastAsia"/>
                <w:color w:val="000000" w:themeColor="text1"/>
                <w:szCs w:val="21"/>
              </w:rPr>
              <w:t>C</w:t>
            </w:r>
            <w:r w:rsidRPr="00883A1D">
              <w:rPr>
                <w:color w:val="000000" w:themeColor="text1"/>
                <w:szCs w:val="21"/>
              </w:rPr>
              <w:t>VD</w:t>
            </w:r>
            <w:r w:rsidRPr="00883A1D">
              <w:rPr>
                <w:rFonts w:hint="eastAsia"/>
                <w:color w:val="000000" w:themeColor="text1"/>
                <w:szCs w:val="21"/>
              </w:rPr>
              <w:t>、曝光、干法刻蚀、离子注入等工序。</w:t>
            </w:r>
          </w:p>
          <w:p w14:paraId="13C5D855" w14:textId="41F8E395" w:rsidR="00D93545" w:rsidRPr="00883A1D" w:rsidRDefault="002D5440">
            <w:pPr>
              <w:spacing w:line="360" w:lineRule="auto"/>
              <w:ind w:firstLineChars="200" w:firstLine="420"/>
              <w:rPr>
                <w:color w:val="000000" w:themeColor="text1"/>
                <w:szCs w:val="21"/>
              </w:rPr>
            </w:pPr>
            <w:r w:rsidRPr="00883A1D">
              <w:rPr>
                <w:rFonts w:hint="eastAsia"/>
                <w:color w:val="000000" w:themeColor="text1"/>
                <w:szCs w:val="21"/>
              </w:rPr>
              <w:t>热氧化、</w:t>
            </w:r>
            <w:r w:rsidRPr="00883A1D">
              <w:rPr>
                <w:rFonts w:hint="eastAsia"/>
                <w:color w:val="000000" w:themeColor="text1"/>
                <w:szCs w:val="21"/>
              </w:rPr>
              <w:t>C</w:t>
            </w:r>
            <w:r w:rsidRPr="00883A1D">
              <w:rPr>
                <w:color w:val="000000" w:themeColor="text1"/>
                <w:szCs w:val="21"/>
              </w:rPr>
              <w:t>VD</w:t>
            </w:r>
            <w:r w:rsidRPr="00883A1D">
              <w:rPr>
                <w:rFonts w:hint="eastAsia"/>
                <w:color w:val="000000" w:themeColor="text1"/>
                <w:szCs w:val="21"/>
              </w:rPr>
              <w:t>、曝光及干法刻蚀工序工艺尾气中主要为氟化物、氯化氢、</w:t>
            </w:r>
            <w:r w:rsidRPr="00883A1D">
              <w:rPr>
                <w:rFonts w:hint="eastAsia"/>
                <w:color w:val="000000" w:themeColor="text1"/>
                <w:szCs w:val="21"/>
              </w:rPr>
              <w:t>N</w:t>
            </w:r>
            <w:r w:rsidRPr="00883A1D">
              <w:rPr>
                <w:color w:val="000000" w:themeColor="text1"/>
                <w:szCs w:val="21"/>
              </w:rPr>
              <w:t>Ox</w:t>
            </w:r>
            <w:r w:rsidRPr="00883A1D">
              <w:rPr>
                <w:rFonts w:hint="eastAsia"/>
                <w:color w:val="000000" w:themeColor="text1"/>
                <w:szCs w:val="21"/>
              </w:rPr>
              <w:t>、氯气、氨气、磷烷、硅烷等，项目拟采用燃烧</w:t>
            </w:r>
            <w:r w:rsidRPr="00883A1D">
              <w:rPr>
                <w:rFonts w:hint="eastAsia"/>
                <w:color w:val="000000" w:themeColor="text1"/>
                <w:szCs w:val="21"/>
              </w:rPr>
              <w:t>+</w:t>
            </w:r>
            <w:r w:rsidRPr="00883A1D">
              <w:rPr>
                <w:rFonts w:hint="eastAsia"/>
                <w:color w:val="000000" w:themeColor="text1"/>
                <w:szCs w:val="21"/>
              </w:rPr>
              <w:t>水洗</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净化装置处理后再纳入酸性废气处理系统处理，最终由</w:t>
            </w:r>
            <w:r w:rsidRPr="00883A1D">
              <w:rPr>
                <w:rFonts w:hint="eastAsia"/>
                <w:color w:val="000000" w:themeColor="text1"/>
                <w:szCs w:val="21"/>
              </w:rPr>
              <w:t>3</w:t>
            </w:r>
            <w:r w:rsidRPr="00883A1D">
              <w:rPr>
                <w:color w:val="000000" w:themeColor="text1"/>
                <w:szCs w:val="21"/>
              </w:rPr>
              <w:t>5</w:t>
            </w:r>
            <w:r w:rsidRPr="00883A1D">
              <w:rPr>
                <w:rFonts w:hint="eastAsia"/>
                <w:color w:val="000000" w:themeColor="text1"/>
                <w:szCs w:val="21"/>
              </w:rPr>
              <w:t>m</w:t>
            </w:r>
            <w:r w:rsidRPr="00883A1D">
              <w:rPr>
                <w:rFonts w:hint="eastAsia"/>
                <w:color w:val="000000" w:themeColor="text1"/>
                <w:szCs w:val="21"/>
              </w:rPr>
              <w:t>排气筒排放。</w:t>
            </w:r>
          </w:p>
          <w:p w14:paraId="2808EE0D"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净化装置安装在设备尾端对制程尾气直接处理，以降低废气输送过程中风险的装置，本项目</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净化装置主要采用燃烧水洗式和离子洗涤式（图</w:t>
            </w:r>
            <w:r w:rsidRPr="00883A1D">
              <w:rPr>
                <w:rFonts w:hint="eastAsia"/>
                <w:color w:val="000000" w:themeColor="text1"/>
                <w:szCs w:val="21"/>
              </w:rPr>
              <w:t>4</w:t>
            </w:r>
            <w:r w:rsidRPr="00883A1D">
              <w:rPr>
                <w:color w:val="000000" w:themeColor="text1"/>
                <w:szCs w:val="21"/>
              </w:rPr>
              <w:t>-3</w:t>
            </w:r>
            <w:r w:rsidRPr="00883A1D">
              <w:rPr>
                <w:rFonts w:hint="eastAsia"/>
                <w:color w:val="000000" w:themeColor="text1"/>
                <w:szCs w:val="21"/>
              </w:rPr>
              <w:t>、</w:t>
            </w:r>
            <w:r w:rsidRPr="00883A1D">
              <w:rPr>
                <w:rFonts w:hint="eastAsia"/>
                <w:color w:val="000000" w:themeColor="text1"/>
                <w:szCs w:val="21"/>
              </w:rPr>
              <w:t>4</w:t>
            </w:r>
            <w:r w:rsidRPr="00883A1D">
              <w:rPr>
                <w:color w:val="000000" w:themeColor="text1"/>
                <w:szCs w:val="21"/>
              </w:rPr>
              <w:t>-4</w:t>
            </w:r>
            <w:r w:rsidRPr="00883A1D">
              <w:rPr>
                <w:rFonts w:hint="eastAsia"/>
                <w:color w:val="000000" w:themeColor="text1"/>
                <w:szCs w:val="21"/>
              </w:rPr>
              <w:t>），燃烧处理</w:t>
            </w:r>
            <w:r w:rsidRPr="00883A1D">
              <w:rPr>
                <w:color w:val="000000" w:themeColor="text1"/>
                <w:szCs w:val="21"/>
              </w:rPr>
              <w:t>（</w:t>
            </w:r>
            <w:r w:rsidRPr="00883A1D">
              <w:rPr>
                <w:color w:val="000000" w:themeColor="text1"/>
                <w:szCs w:val="21"/>
              </w:rPr>
              <w:t>1000℃</w:t>
            </w:r>
            <w:r w:rsidRPr="00883A1D">
              <w:rPr>
                <w:color w:val="000000" w:themeColor="text1"/>
                <w:szCs w:val="21"/>
              </w:rPr>
              <w:t>以上）或离子工艺尾气处理装置（</w:t>
            </w:r>
            <w:r w:rsidRPr="00883A1D">
              <w:rPr>
                <w:color w:val="000000" w:themeColor="text1"/>
                <w:szCs w:val="21"/>
              </w:rPr>
              <w:t>3000℃</w:t>
            </w:r>
            <w:r w:rsidRPr="00883A1D">
              <w:rPr>
                <w:color w:val="000000" w:themeColor="text1"/>
                <w:szCs w:val="21"/>
              </w:rPr>
              <w:t>）使</w:t>
            </w:r>
            <w:r w:rsidRPr="00883A1D">
              <w:rPr>
                <w:rFonts w:hint="eastAsia"/>
                <w:color w:val="000000" w:themeColor="text1"/>
                <w:szCs w:val="21"/>
              </w:rPr>
              <w:t>有害物质</w:t>
            </w:r>
            <w:r w:rsidRPr="00883A1D">
              <w:rPr>
                <w:rFonts w:hint="eastAsia"/>
                <w:color w:val="000000" w:themeColor="text1"/>
                <w:szCs w:val="21"/>
              </w:rPr>
              <w:t>99%</w:t>
            </w:r>
            <w:r w:rsidRPr="00883A1D">
              <w:rPr>
                <w:rFonts w:hint="eastAsia"/>
                <w:color w:val="000000" w:themeColor="text1"/>
                <w:szCs w:val="21"/>
              </w:rPr>
              <w:t>以上得到分解（处理效率以</w:t>
            </w:r>
            <w:r w:rsidRPr="00883A1D">
              <w:rPr>
                <w:rFonts w:hint="eastAsia"/>
                <w:color w:val="000000" w:themeColor="text1"/>
                <w:szCs w:val="21"/>
              </w:rPr>
              <w:t>9</w:t>
            </w:r>
            <w:r w:rsidRPr="00883A1D">
              <w:rPr>
                <w:color w:val="000000" w:themeColor="text1"/>
                <w:szCs w:val="21"/>
              </w:rPr>
              <w:t>9</w:t>
            </w:r>
            <w:r w:rsidRPr="00883A1D">
              <w:rPr>
                <w:rFonts w:hint="eastAsia"/>
                <w:color w:val="000000" w:themeColor="text1"/>
                <w:szCs w:val="21"/>
              </w:rPr>
              <w:t>%</w:t>
            </w:r>
            <w:r w:rsidRPr="00883A1D">
              <w:rPr>
                <w:rFonts w:hint="eastAsia"/>
                <w:color w:val="000000" w:themeColor="text1"/>
                <w:szCs w:val="21"/>
              </w:rPr>
              <w:t>计），并在末端连接管理输送至屋顶大气酸处理设备进行末端处理并排放。</w:t>
            </w:r>
          </w:p>
          <w:p w14:paraId="79A132E6" w14:textId="77777777" w:rsidR="00D93545" w:rsidRPr="00883A1D" w:rsidRDefault="0091693F">
            <w:pPr>
              <w:spacing w:line="360" w:lineRule="auto"/>
              <w:rPr>
                <w:color w:val="000000" w:themeColor="text1"/>
                <w:szCs w:val="21"/>
              </w:rPr>
            </w:pPr>
            <w:r w:rsidRPr="00883A1D">
              <w:rPr>
                <w:noProof/>
                <w:color w:val="000000" w:themeColor="text1"/>
                <w:sz w:val="24"/>
              </w:rPr>
              <w:drawing>
                <wp:inline distT="0" distB="0" distL="0" distR="0" wp14:anchorId="330915B4" wp14:editId="7E9261A5">
                  <wp:extent cx="5437505" cy="2762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56951" cy="2771853"/>
                          </a:xfrm>
                          <a:prstGeom prst="rect">
                            <a:avLst/>
                          </a:prstGeom>
                          <a:noFill/>
                          <a:ln>
                            <a:noFill/>
                          </a:ln>
                        </pic:spPr>
                      </pic:pic>
                    </a:graphicData>
                  </a:graphic>
                </wp:inline>
              </w:drawing>
            </w:r>
          </w:p>
          <w:p w14:paraId="382A9B04"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 xml:space="preserve">-4 </w:t>
            </w:r>
            <w:r w:rsidRPr="00883A1D">
              <w:rPr>
                <w:rFonts w:hint="eastAsia"/>
                <w:b/>
                <w:bCs/>
                <w:color w:val="000000" w:themeColor="text1"/>
                <w:szCs w:val="21"/>
              </w:rPr>
              <w:t>燃烧水洗式</w:t>
            </w:r>
            <w:r w:rsidRPr="00883A1D">
              <w:rPr>
                <w:rFonts w:hint="eastAsia"/>
                <w:b/>
                <w:bCs/>
                <w:color w:val="000000" w:themeColor="text1"/>
                <w:szCs w:val="21"/>
              </w:rPr>
              <w:t>P</w:t>
            </w:r>
            <w:r w:rsidRPr="00883A1D">
              <w:rPr>
                <w:b/>
                <w:bCs/>
                <w:color w:val="000000" w:themeColor="text1"/>
                <w:szCs w:val="21"/>
              </w:rPr>
              <w:t>OU</w:t>
            </w:r>
            <w:r w:rsidRPr="00883A1D">
              <w:rPr>
                <w:rFonts w:hint="eastAsia"/>
                <w:b/>
                <w:bCs/>
                <w:color w:val="000000" w:themeColor="text1"/>
                <w:szCs w:val="21"/>
              </w:rPr>
              <w:t>处理工艺流程图</w:t>
            </w:r>
          </w:p>
          <w:p w14:paraId="5589ACDD" w14:textId="77777777" w:rsidR="00D93545" w:rsidRPr="00883A1D" w:rsidRDefault="0091693F">
            <w:pPr>
              <w:spacing w:line="360" w:lineRule="auto"/>
              <w:jc w:val="center"/>
              <w:rPr>
                <w:b/>
                <w:bCs/>
                <w:color w:val="000000" w:themeColor="text1"/>
                <w:szCs w:val="21"/>
              </w:rPr>
            </w:pPr>
            <w:r w:rsidRPr="00883A1D">
              <w:rPr>
                <w:noProof/>
                <w:color w:val="000000" w:themeColor="text1"/>
                <w:sz w:val="24"/>
              </w:rPr>
              <w:drawing>
                <wp:inline distT="0" distB="0" distL="0" distR="0" wp14:anchorId="50B8ED2D" wp14:editId="616FC976">
                  <wp:extent cx="5485130" cy="2486025"/>
                  <wp:effectExtent l="0" t="0" r="127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98054" cy="2491706"/>
                          </a:xfrm>
                          <a:prstGeom prst="rect">
                            <a:avLst/>
                          </a:prstGeom>
                          <a:noFill/>
                          <a:ln>
                            <a:noFill/>
                          </a:ln>
                        </pic:spPr>
                      </pic:pic>
                    </a:graphicData>
                  </a:graphic>
                </wp:inline>
              </w:drawing>
            </w:r>
          </w:p>
          <w:p w14:paraId="1DB96DE8"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 xml:space="preserve">-5 </w:t>
            </w:r>
            <w:r w:rsidRPr="00883A1D">
              <w:rPr>
                <w:rFonts w:hint="eastAsia"/>
                <w:b/>
                <w:bCs/>
                <w:color w:val="000000" w:themeColor="text1"/>
                <w:szCs w:val="21"/>
              </w:rPr>
              <w:t>离子洗涤式</w:t>
            </w:r>
            <w:r w:rsidRPr="00883A1D">
              <w:rPr>
                <w:rFonts w:hint="eastAsia"/>
                <w:b/>
                <w:bCs/>
                <w:color w:val="000000" w:themeColor="text1"/>
                <w:szCs w:val="21"/>
              </w:rPr>
              <w:t>P</w:t>
            </w:r>
            <w:r w:rsidRPr="00883A1D">
              <w:rPr>
                <w:b/>
                <w:bCs/>
                <w:color w:val="000000" w:themeColor="text1"/>
                <w:szCs w:val="21"/>
              </w:rPr>
              <w:t>OU</w:t>
            </w:r>
            <w:r w:rsidRPr="00883A1D">
              <w:rPr>
                <w:rFonts w:hint="eastAsia"/>
                <w:b/>
                <w:bCs/>
                <w:color w:val="000000" w:themeColor="text1"/>
                <w:szCs w:val="21"/>
              </w:rPr>
              <w:t>处理工艺流程图</w:t>
            </w:r>
          </w:p>
          <w:p w14:paraId="6DBA2C07"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P</w:t>
            </w:r>
            <w:r w:rsidRPr="00883A1D">
              <w:rPr>
                <w:b/>
                <w:bCs/>
                <w:color w:val="000000" w:themeColor="text1"/>
                <w:szCs w:val="21"/>
              </w:rPr>
              <w:t>OU</w:t>
            </w:r>
            <w:r w:rsidRPr="00883A1D">
              <w:rPr>
                <w:rFonts w:hint="eastAsia"/>
                <w:b/>
                <w:bCs/>
                <w:color w:val="000000" w:themeColor="text1"/>
                <w:szCs w:val="21"/>
              </w:rPr>
              <w:t>装置简介：</w:t>
            </w:r>
          </w:p>
          <w:p w14:paraId="1A380514" w14:textId="05C02C66" w:rsidR="00D93545" w:rsidRPr="00883A1D" w:rsidRDefault="0091693F">
            <w:pPr>
              <w:spacing w:line="360" w:lineRule="auto"/>
              <w:ind w:firstLineChars="300" w:firstLine="630"/>
              <w:rPr>
                <w:color w:val="000000" w:themeColor="text1"/>
                <w:szCs w:val="21"/>
              </w:rPr>
            </w:pPr>
            <w:r w:rsidRPr="00883A1D">
              <w:rPr>
                <w:rFonts w:hint="eastAsia"/>
                <w:color w:val="000000" w:themeColor="text1"/>
                <w:szCs w:val="21"/>
              </w:rPr>
              <w:t>本项目工艺尾气的</w:t>
            </w:r>
            <w:r w:rsidRPr="00883A1D">
              <w:rPr>
                <w:rFonts w:hint="eastAsia"/>
                <w:color w:val="000000" w:themeColor="text1"/>
                <w:szCs w:val="21"/>
              </w:rPr>
              <w:t>POU</w:t>
            </w:r>
            <w:r w:rsidRPr="00883A1D">
              <w:rPr>
                <w:rFonts w:hint="eastAsia"/>
                <w:color w:val="000000" w:themeColor="text1"/>
                <w:szCs w:val="21"/>
              </w:rPr>
              <w:t>净化装置主要采用燃烧水洗及等离子水洗式</w:t>
            </w:r>
            <w:r w:rsidRPr="00883A1D">
              <w:rPr>
                <w:rFonts w:hint="eastAsia"/>
                <w:color w:val="000000" w:themeColor="text1"/>
                <w:szCs w:val="21"/>
              </w:rPr>
              <w:t>POU</w:t>
            </w:r>
            <w:r w:rsidRPr="00883A1D">
              <w:rPr>
                <w:rFonts w:hint="eastAsia"/>
                <w:color w:val="000000" w:themeColor="text1"/>
                <w:szCs w:val="21"/>
              </w:rPr>
              <w:t>装置处理两种处理方式，具体如下表所示。</w:t>
            </w:r>
          </w:p>
          <w:p w14:paraId="72277F8B"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4</w:t>
            </w:r>
            <w:r w:rsidRPr="00883A1D">
              <w:rPr>
                <w:b/>
                <w:bCs/>
                <w:color w:val="000000" w:themeColor="text1"/>
                <w:szCs w:val="21"/>
              </w:rPr>
              <w:t>-2</w:t>
            </w:r>
            <w:r w:rsidRPr="00883A1D">
              <w:rPr>
                <w:rFonts w:hint="eastAsia"/>
                <w:b/>
                <w:bCs/>
                <w:color w:val="000000" w:themeColor="text1"/>
                <w:szCs w:val="21"/>
              </w:rPr>
              <w:t>工艺尾气处理措施一览表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93"/>
              <w:gridCol w:w="4394"/>
              <w:gridCol w:w="2638"/>
            </w:tblGrid>
            <w:tr w:rsidR="00F50D0C" w:rsidRPr="00883A1D" w14:paraId="48B8E5CE" w14:textId="77777777" w:rsidTr="00DE0AE4">
              <w:tc>
                <w:tcPr>
                  <w:tcW w:w="1593" w:type="dxa"/>
                  <w:vAlign w:val="center"/>
                </w:tcPr>
                <w:p w14:paraId="7054E8EF"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处理设备</w:t>
                  </w:r>
                </w:p>
              </w:tc>
              <w:tc>
                <w:tcPr>
                  <w:tcW w:w="4394" w:type="dxa"/>
                  <w:vAlign w:val="center"/>
                </w:tcPr>
                <w:p w14:paraId="04791955" w14:textId="77777777" w:rsidR="00D93545" w:rsidRPr="00883A1D" w:rsidRDefault="0091693F">
                  <w:pPr>
                    <w:jc w:val="center"/>
                    <w:rPr>
                      <w:color w:val="000000" w:themeColor="text1"/>
                      <w:szCs w:val="21"/>
                    </w:rPr>
                  </w:pPr>
                  <w:r w:rsidRPr="00883A1D">
                    <w:rPr>
                      <w:rFonts w:hint="eastAsia"/>
                      <w:color w:val="000000" w:themeColor="text1"/>
                      <w:szCs w:val="21"/>
                    </w:rPr>
                    <w:t>适用气体</w:t>
                  </w:r>
                </w:p>
              </w:tc>
              <w:tc>
                <w:tcPr>
                  <w:tcW w:w="2638" w:type="dxa"/>
                  <w:vAlign w:val="center"/>
                </w:tcPr>
                <w:p w14:paraId="34CD72C6" w14:textId="77777777" w:rsidR="00D93545" w:rsidRPr="00883A1D" w:rsidRDefault="0091693F">
                  <w:pPr>
                    <w:jc w:val="center"/>
                    <w:rPr>
                      <w:color w:val="000000" w:themeColor="text1"/>
                      <w:szCs w:val="21"/>
                    </w:rPr>
                  </w:pPr>
                  <w:r w:rsidRPr="00883A1D">
                    <w:rPr>
                      <w:rFonts w:hint="eastAsia"/>
                      <w:color w:val="000000" w:themeColor="text1"/>
                      <w:szCs w:val="21"/>
                    </w:rPr>
                    <w:t>处理后去向</w:t>
                  </w:r>
                </w:p>
              </w:tc>
            </w:tr>
            <w:tr w:rsidR="00F50D0C" w:rsidRPr="00883A1D" w14:paraId="606BD7D3" w14:textId="77777777" w:rsidTr="00DE0AE4">
              <w:tc>
                <w:tcPr>
                  <w:tcW w:w="1593" w:type="dxa"/>
                  <w:vMerge w:val="restart"/>
                  <w:vAlign w:val="center"/>
                </w:tcPr>
                <w:p w14:paraId="7854DB6F" w14:textId="77777777" w:rsidR="00D93545" w:rsidRPr="00883A1D" w:rsidRDefault="0091693F">
                  <w:pPr>
                    <w:jc w:val="center"/>
                    <w:rPr>
                      <w:color w:val="000000" w:themeColor="text1"/>
                      <w:szCs w:val="21"/>
                    </w:rPr>
                  </w:pPr>
                  <w:r w:rsidRPr="00883A1D">
                    <w:rPr>
                      <w:rFonts w:hint="eastAsia"/>
                      <w:color w:val="000000" w:themeColor="text1"/>
                      <w:szCs w:val="21"/>
                    </w:rPr>
                    <w:t>离子洗涤</w:t>
                  </w:r>
                </w:p>
              </w:tc>
              <w:tc>
                <w:tcPr>
                  <w:tcW w:w="4394" w:type="dxa"/>
                  <w:vAlign w:val="center"/>
                </w:tcPr>
                <w:p w14:paraId="6A733C17" w14:textId="77777777" w:rsidR="00D93545" w:rsidRPr="00883A1D" w:rsidRDefault="0091693F">
                  <w:pPr>
                    <w:jc w:val="center"/>
                    <w:rPr>
                      <w:color w:val="000000" w:themeColor="text1"/>
                      <w:szCs w:val="21"/>
                    </w:rPr>
                  </w:pPr>
                  <w:r w:rsidRPr="00883A1D">
                    <w:rPr>
                      <w:rFonts w:hint="eastAsia"/>
                      <w:color w:val="000000" w:themeColor="text1"/>
                      <w:szCs w:val="21"/>
                    </w:rPr>
                    <w:t>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HBr</w:t>
                  </w:r>
                  <w:r w:rsidRPr="00883A1D">
                    <w:rPr>
                      <w:rFonts w:hint="eastAsia"/>
                      <w:color w:val="000000" w:themeColor="text1"/>
                      <w:szCs w:val="21"/>
                    </w:rPr>
                    <w:t>、</w:t>
                  </w:r>
                  <w:r w:rsidRPr="00883A1D">
                    <w:rPr>
                      <w:rFonts w:hint="eastAsia"/>
                      <w:color w:val="000000" w:themeColor="text1"/>
                      <w:szCs w:val="21"/>
                    </w:rPr>
                    <w:t>Cl</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HCl</w:t>
                  </w:r>
                  <w:r w:rsidRPr="00883A1D">
                    <w:rPr>
                      <w:rFonts w:hint="eastAsia"/>
                      <w:color w:val="000000" w:themeColor="text1"/>
                      <w:szCs w:val="21"/>
                    </w:rPr>
                    <w:t>、</w:t>
                  </w:r>
                  <w:r w:rsidRPr="00883A1D">
                    <w:rPr>
                      <w:rFonts w:hint="eastAsia"/>
                      <w:color w:val="000000" w:themeColor="text1"/>
                      <w:szCs w:val="21"/>
                    </w:rPr>
                    <w:t>PH</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SiCl</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SiBr</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SF</w:t>
                  </w:r>
                  <w:r w:rsidRPr="00883A1D">
                    <w:rPr>
                      <w:rFonts w:hint="eastAsia"/>
                      <w:color w:val="000000" w:themeColor="text1"/>
                      <w:szCs w:val="21"/>
                      <w:vertAlign w:val="subscript"/>
                    </w:rPr>
                    <w:t>6</w:t>
                  </w:r>
                  <w:r w:rsidRPr="00883A1D">
                    <w:rPr>
                      <w:rFonts w:hint="eastAsia"/>
                      <w:color w:val="000000" w:themeColor="text1"/>
                      <w:szCs w:val="21"/>
                    </w:rPr>
                    <w:t>、</w:t>
                  </w:r>
                  <w:r w:rsidRPr="00883A1D">
                    <w:rPr>
                      <w:rFonts w:hint="eastAsia"/>
                      <w:color w:val="000000" w:themeColor="text1"/>
                      <w:szCs w:val="21"/>
                    </w:rPr>
                    <w:t>CHF</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N</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BCl</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He</w:t>
                  </w:r>
                  <w:r w:rsidRPr="00883A1D">
                    <w:rPr>
                      <w:rFonts w:hint="eastAsia"/>
                      <w:color w:val="000000" w:themeColor="text1"/>
                      <w:szCs w:val="21"/>
                    </w:rPr>
                    <w:t>、</w:t>
                  </w:r>
                  <w:r w:rsidRPr="00883A1D">
                    <w:rPr>
                      <w:rFonts w:hint="eastAsia"/>
                      <w:color w:val="000000" w:themeColor="text1"/>
                      <w:szCs w:val="21"/>
                    </w:rPr>
                    <w:t>NO</w:t>
                  </w:r>
                  <w:r w:rsidRPr="00883A1D">
                    <w:rPr>
                      <w:rFonts w:hint="eastAsia"/>
                      <w:color w:val="000000" w:themeColor="text1"/>
                      <w:szCs w:val="21"/>
                    </w:rPr>
                    <w:t>、</w:t>
                  </w:r>
                  <w:r w:rsidRPr="00883A1D">
                    <w:rPr>
                      <w:rFonts w:hint="eastAsia"/>
                      <w:color w:val="000000" w:themeColor="text1"/>
                      <w:szCs w:val="21"/>
                    </w:rPr>
                    <w:t>CO</w:t>
                  </w:r>
                </w:p>
              </w:tc>
              <w:tc>
                <w:tcPr>
                  <w:tcW w:w="2638" w:type="dxa"/>
                  <w:vAlign w:val="center"/>
                </w:tcPr>
                <w:p w14:paraId="61D5277A" w14:textId="77777777" w:rsidR="00D93545" w:rsidRPr="00883A1D" w:rsidRDefault="0091693F">
                  <w:pPr>
                    <w:jc w:val="center"/>
                    <w:rPr>
                      <w:color w:val="000000" w:themeColor="text1"/>
                      <w:szCs w:val="21"/>
                    </w:rPr>
                  </w:pPr>
                  <w:r w:rsidRPr="00883A1D">
                    <w:rPr>
                      <w:rFonts w:hint="eastAsia"/>
                      <w:color w:val="000000" w:themeColor="text1"/>
                      <w:szCs w:val="21"/>
                    </w:rPr>
                    <w:t>废气：酸性废气处理系统</w:t>
                  </w:r>
                </w:p>
                <w:p w14:paraId="49586D74" w14:textId="77777777" w:rsidR="00D93545" w:rsidRPr="00883A1D" w:rsidRDefault="0091693F">
                  <w:pPr>
                    <w:jc w:val="center"/>
                    <w:rPr>
                      <w:color w:val="000000" w:themeColor="text1"/>
                      <w:szCs w:val="21"/>
                    </w:rPr>
                  </w:pPr>
                  <w:r w:rsidRPr="00883A1D">
                    <w:rPr>
                      <w:rFonts w:hint="eastAsia"/>
                      <w:color w:val="000000" w:themeColor="text1"/>
                      <w:szCs w:val="21"/>
                    </w:rPr>
                    <w:t>废水：无机废水处理系统</w:t>
                  </w:r>
                </w:p>
              </w:tc>
            </w:tr>
            <w:tr w:rsidR="00F50D0C" w:rsidRPr="00883A1D" w14:paraId="0E6063D3" w14:textId="77777777" w:rsidTr="00DE0AE4">
              <w:tc>
                <w:tcPr>
                  <w:tcW w:w="1593" w:type="dxa"/>
                  <w:vMerge/>
                  <w:vAlign w:val="center"/>
                </w:tcPr>
                <w:p w14:paraId="2443ADF1" w14:textId="77777777" w:rsidR="00D93545" w:rsidRPr="00883A1D" w:rsidRDefault="00D93545">
                  <w:pPr>
                    <w:jc w:val="center"/>
                    <w:rPr>
                      <w:color w:val="000000" w:themeColor="text1"/>
                      <w:szCs w:val="21"/>
                    </w:rPr>
                  </w:pPr>
                </w:p>
              </w:tc>
              <w:tc>
                <w:tcPr>
                  <w:tcW w:w="4394" w:type="dxa"/>
                  <w:vAlign w:val="center"/>
                </w:tcPr>
                <w:p w14:paraId="5374CCCB" w14:textId="77777777" w:rsidR="00D93545" w:rsidRPr="00883A1D" w:rsidRDefault="0091693F">
                  <w:pPr>
                    <w:jc w:val="center"/>
                    <w:rPr>
                      <w:color w:val="000000" w:themeColor="text1"/>
                      <w:szCs w:val="21"/>
                    </w:rPr>
                  </w:pPr>
                  <w:r w:rsidRPr="00883A1D">
                    <w:rPr>
                      <w:rFonts w:hint="eastAsia"/>
                      <w:color w:val="000000" w:themeColor="text1"/>
                      <w:szCs w:val="21"/>
                    </w:rPr>
                    <w:t>ClF</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CF4</w:t>
                  </w:r>
                  <w:r w:rsidRPr="00883A1D">
                    <w:rPr>
                      <w:rFonts w:hint="eastAsia"/>
                      <w:color w:val="000000" w:themeColor="text1"/>
                      <w:szCs w:val="21"/>
                    </w:rPr>
                    <w:t>、</w:t>
                  </w:r>
                  <w:r w:rsidRPr="00883A1D">
                    <w:rPr>
                      <w:rFonts w:hint="eastAsia"/>
                      <w:color w:val="000000" w:themeColor="text1"/>
                      <w:szCs w:val="21"/>
                    </w:rPr>
                    <w:t>CHF</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C</w:t>
                  </w:r>
                  <w:r w:rsidRPr="00883A1D">
                    <w:rPr>
                      <w:rFonts w:hint="eastAsia"/>
                      <w:color w:val="000000" w:themeColor="text1"/>
                      <w:szCs w:val="21"/>
                      <w:vertAlign w:val="subscript"/>
                    </w:rPr>
                    <w:t>4</w:t>
                  </w:r>
                  <w:r w:rsidRPr="00883A1D">
                    <w:rPr>
                      <w:rFonts w:hint="eastAsia"/>
                      <w:color w:val="000000" w:themeColor="text1"/>
                      <w:szCs w:val="21"/>
                    </w:rPr>
                    <w:t>F</w:t>
                  </w:r>
                  <w:r w:rsidRPr="00883A1D">
                    <w:rPr>
                      <w:rFonts w:hint="eastAsia"/>
                      <w:color w:val="000000" w:themeColor="text1"/>
                      <w:szCs w:val="21"/>
                      <w:vertAlign w:val="subscript"/>
                    </w:rPr>
                    <w:t>8</w:t>
                  </w:r>
                  <w:r w:rsidRPr="00883A1D">
                    <w:rPr>
                      <w:rFonts w:hint="eastAsia"/>
                      <w:color w:val="000000" w:themeColor="text1"/>
                      <w:szCs w:val="21"/>
                    </w:rPr>
                    <w:t>、</w:t>
                  </w:r>
                  <w:r w:rsidRPr="00883A1D">
                    <w:rPr>
                      <w:rFonts w:hint="eastAsia"/>
                      <w:color w:val="000000" w:themeColor="text1"/>
                      <w:szCs w:val="21"/>
                    </w:rPr>
                    <w:t>CH</w:t>
                  </w:r>
                  <w:r w:rsidRPr="00883A1D">
                    <w:rPr>
                      <w:rFonts w:hint="eastAsia"/>
                      <w:color w:val="000000" w:themeColor="text1"/>
                      <w:szCs w:val="21"/>
                      <w:vertAlign w:val="subscript"/>
                    </w:rPr>
                    <w:t>2</w:t>
                  </w:r>
                  <w:r w:rsidRPr="00883A1D">
                    <w:rPr>
                      <w:rFonts w:hint="eastAsia"/>
                      <w:color w:val="000000" w:themeColor="text1"/>
                      <w:szCs w:val="21"/>
                    </w:rPr>
                    <w:t>F</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C</w:t>
                  </w:r>
                  <w:r w:rsidRPr="00883A1D">
                    <w:rPr>
                      <w:rFonts w:hint="eastAsia"/>
                      <w:color w:val="000000" w:themeColor="text1"/>
                      <w:szCs w:val="21"/>
                      <w:vertAlign w:val="subscript"/>
                    </w:rPr>
                    <w:t>5</w:t>
                  </w:r>
                  <w:r w:rsidRPr="00883A1D">
                    <w:rPr>
                      <w:rFonts w:hint="eastAsia"/>
                      <w:color w:val="000000" w:themeColor="text1"/>
                      <w:szCs w:val="21"/>
                    </w:rPr>
                    <w:t>F</w:t>
                  </w:r>
                  <w:r w:rsidRPr="00883A1D">
                    <w:rPr>
                      <w:rFonts w:hint="eastAsia"/>
                      <w:color w:val="000000" w:themeColor="text1"/>
                      <w:szCs w:val="21"/>
                      <w:vertAlign w:val="subscript"/>
                    </w:rPr>
                    <w:t>8</w:t>
                  </w:r>
                  <w:r w:rsidRPr="00883A1D">
                    <w:rPr>
                      <w:rFonts w:hint="eastAsia"/>
                      <w:color w:val="000000" w:themeColor="text1"/>
                      <w:szCs w:val="21"/>
                    </w:rPr>
                    <w:t>、</w:t>
                  </w:r>
                  <w:r w:rsidRPr="00883A1D">
                    <w:rPr>
                      <w:rFonts w:hint="eastAsia"/>
                      <w:color w:val="000000" w:themeColor="text1"/>
                      <w:szCs w:val="21"/>
                    </w:rPr>
                    <w:t>C</w:t>
                  </w:r>
                  <w:r w:rsidRPr="00883A1D">
                    <w:rPr>
                      <w:rFonts w:hint="eastAsia"/>
                      <w:color w:val="000000" w:themeColor="text1"/>
                      <w:szCs w:val="21"/>
                      <w:vertAlign w:val="subscript"/>
                    </w:rPr>
                    <w:t>4</w:t>
                  </w:r>
                  <w:r w:rsidRPr="00883A1D">
                    <w:rPr>
                      <w:rFonts w:hint="eastAsia"/>
                      <w:color w:val="000000" w:themeColor="text1"/>
                      <w:szCs w:val="21"/>
                    </w:rPr>
                    <w:t>F</w:t>
                  </w:r>
                  <w:r w:rsidRPr="00883A1D">
                    <w:rPr>
                      <w:rFonts w:hint="eastAsia"/>
                      <w:color w:val="000000" w:themeColor="text1"/>
                      <w:szCs w:val="21"/>
                      <w:vertAlign w:val="subscript"/>
                    </w:rPr>
                    <w:t>6</w:t>
                  </w:r>
                  <w:r w:rsidRPr="00883A1D">
                    <w:rPr>
                      <w:rFonts w:hint="eastAsia"/>
                      <w:color w:val="000000" w:themeColor="text1"/>
                      <w:szCs w:val="21"/>
                    </w:rPr>
                    <w:t>、</w:t>
                  </w:r>
                  <w:r w:rsidRPr="00883A1D">
                    <w:rPr>
                      <w:rFonts w:hint="eastAsia"/>
                      <w:color w:val="000000" w:themeColor="text1"/>
                      <w:szCs w:val="21"/>
                    </w:rPr>
                    <w:t>CO</w:t>
                  </w:r>
                  <w:r w:rsidRPr="00883A1D">
                    <w:rPr>
                      <w:rFonts w:hint="eastAsia"/>
                      <w:color w:val="000000" w:themeColor="text1"/>
                      <w:szCs w:val="21"/>
                    </w:rPr>
                    <w:t>、</w:t>
                  </w:r>
                  <w:r w:rsidRPr="00883A1D">
                    <w:rPr>
                      <w:rFonts w:hint="eastAsia"/>
                      <w:color w:val="000000" w:themeColor="text1"/>
                      <w:szCs w:val="21"/>
                    </w:rPr>
                    <w:t>SiC</w:t>
                  </w:r>
                  <w:r w:rsidRPr="00883A1D">
                    <w:rPr>
                      <w:rFonts w:hint="eastAsia"/>
                      <w:color w:val="000000" w:themeColor="text1"/>
                      <w:szCs w:val="21"/>
                    </w:rPr>
                    <w:t>、</w:t>
                  </w:r>
                  <w:r w:rsidRPr="00883A1D">
                    <w:rPr>
                      <w:rFonts w:hint="eastAsia"/>
                      <w:color w:val="000000" w:themeColor="text1"/>
                      <w:szCs w:val="21"/>
                    </w:rPr>
                    <w:t>SiF</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WFx</w:t>
                  </w:r>
                </w:p>
              </w:tc>
              <w:tc>
                <w:tcPr>
                  <w:tcW w:w="2638" w:type="dxa"/>
                  <w:vAlign w:val="center"/>
                </w:tcPr>
                <w:p w14:paraId="42E16435" w14:textId="77777777" w:rsidR="00D93545" w:rsidRPr="00883A1D" w:rsidRDefault="0091693F">
                  <w:pPr>
                    <w:jc w:val="center"/>
                    <w:rPr>
                      <w:color w:val="000000" w:themeColor="text1"/>
                      <w:szCs w:val="21"/>
                    </w:rPr>
                  </w:pPr>
                  <w:r w:rsidRPr="00883A1D">
                    <w:rPr>
                      <w:rFonts w:hint="eastAsia"/>
                      <w:color w:val="000000" w:themeColor="text1"/>
                      <w:szCs w:val="21"/>
                    </w:rPr>
                    <w:t>废气：酸性废气处理系统</w:t>
                  </w:r>
                </w:p>
                <w:p w14:paraId="5BCE24A3" w14:textId="77777777" w:rsidR="00D93545" w:rsidRPr="00883A1D" w:rsidRDefault="0091693F">
                  <w:pPr>
                    <w:jc w:val="center"/>
                    <w:rPr>
                      <w:color w:val="000000" w:themeColor="text1"/>
                      <w:szCs w:val="21"/>
                    </w:rPr>
                  </w:pPr>
                  <w:r w:rsidRPr="00883A1D">
                    <w:rPr>
                      <w:rFonts w:hint="eastAsia"/>
                      <w:color w:val="000000" w:themeColor="text1"/>
                      <w:szCs w:val="21"/>
                    </w:rPr>
                    <w:t>废水：无机废水处理系统</w:t>
                  </w:r>
                </w:p>
              </w:tc>
            </w:tr>
            <w:tr w:rsidR="00F50D0C" w:rsidRPr="00883A1D" w14:paraId="77AF1D04" w14:textId="77777777" w:rsidTr="00DE0AE4">
              <w:tc>
                <w:tcPr>
                  <w:tcW w:w="1593" w:type="dxa"/>
                  <w:vAlign w:val="center"/>
                </w:tcPr>
                <w:p w14:paraId="22E24AA1" w14:textId="77777777" w:rsidR="00D93545" w:rsidRPr="00883A1D" w:rsidRDefault="0091693F">
                  <w:pPr>
                    <w:jc w:val="center"/>
                    <w:rPr>
                      <w:color w:val="000000" w:themeColor="text1"/>
                      <w:szCs w:val="21"/>
                    </w:rPr>
                  </w:pPr>
                  <w:r w:rsidRPr="00883A1D">
                    <w:rPr>
                      <w:rFonts w:hint="eastAsia"/>
                      <w:color w:val="000000" w:themeColor="text1"/>
                      <w:szCs w:val="21"/>
                    </w:rPr>
                    <w:t>燃烧水洗</w:t>
                  </w:r>
                </w:p>
              </w:tc>
              <w:tc>
                <w:tcPr>
                  <w:tcW w:w="4394" w:type="dxa"/>
                  <w:vAlign w:val="center"/>
                </w:tcPr>
                <w:p w14:paraId="5E55C612" w14:textId="77777777" w:rsidR="00D93545" w:rsidRPr="00883A1D" w:rsidRDefault="0091693F">
                  <w:pPr>
                    <w:jc w:val="center"/>
                    <w:rPr>
                      <w:color w:val="000000" w:themeColor="text1"/>
                      <w:szCs w:val="21"/>
                    </w:rPr>
                  </w:pPr>
                  <w:r w:rsidRPr="00883A1D">
                    <w:rPr>
                      <w:rFonts w:hint="eastAsia"/>
                      <w:color w:val="000000" w:themeColor="text1"/>
                      <w:szCs w:val="21"/>
                    </w:rPr>
                    <w:t>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CO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HCl</w:t>
                  </w:r>
                  <w:r w:rsidRPr="00883A1D">
                    <w:rPr>
                      <w:rFonts w:hint="eastAsia"/>
                      <w:color w:val="000000" w:themeColor="text1"/>
                      <w:szCs w:val="21"/>
                    </w:rPr>
                    <w:t>、</w:t>
                  </w:r>
                  <w:r w:rsidRPr="00883A1D">
                    <w:rPr>
                      <w:rFonts w:hint="eastAsia"/>
                      <w:color w:val="000000" w:themeColor="text1"/>
                      <w:szCs w:val="21"/>
                    </w:rPr>
                    <w:t>H</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Cl</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PH</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HBr</w:t>
                  </w:r>
                  <w:r w:rsidRPr="00883A1D">
                    <w:rPr>
                      <w:rFonts w:hint="eastAsia"/>
                      <w:color w:val="000000" w:themeColor="text1"/>
                      <w:szCs w:val="21"/>
                    </w:rPr>
                    <w:t>、</w:t>
                  </w:r>
                  <w:r w:rsidRPr="00883A1D">
                    <w:rPr>
                      <w:rFonts w:hint="eastAsia"/>
                      <w:color w:val="000000" w:themeColor="text1"/>
                      <w:szCs w:val="21"/>
                    </w:rPr>
                    <w:t>SiCl</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SiBr</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SF</w:t>
                  </w:r>
                  <w:r w:rsidRPr="00883A1D">
                    <w:rPr>
                      <w:rFonts w:hint="eastAsia"/>
                      <w:color w:val="000000" w:themeColor="text1"/>
                      <w:szCs w:val="21"/>
                      <w:vertAlign w:val="subscript"/>
                    </w:rPr>
                    <w:t>6</w:t>
                  </w:r>
                  <w:r w:rsidRPr="00883A1D">
                    <w:rPr>
                      <w:rFonts w:hint="eastAsia"/>
                      <w:color w:val="000000" w:themeColor="text1"/>
                      <w:szCs w:val="21"/>
                    </w:rPr>
                    <w:t>、</w:t>
                  </w:r>
                  <w:r w:rsidRPr="00883A1D">
                    <w:rPr>
                      <w:rFonts w:hint="eastAsia"/>
                      <w:color w:val="000000" w:themeColor="text1"/>
                      <w:szCs w:val="21"/>
                    </w:rPr>
                    <w:t>CHF</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N</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BCl</w:t>
                  </w:r>
                  <w:r w:rsidRPr="00883A1D">
                    <w:rPr>
                      <w:rFonts w:hint="eastAsia"/>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He</w:t>
                  </w:r>
                  <w:r w:rsidRPr="00883A1D">
                    <w:rPr>
                      <w:rFonts w:hint="eastAsia"/>
                      <w:color w:val="000000" w:themeColor="text1"/>
                      <w:szCs w:val="21"/>
                    </w:rPr>
                    <w:t>、</w:t>
                  </w:r>
                  <w:r w:rsidRPr="00883A1D">
                    <w:rPr>
                      <w:rFonts w:hint="eastAsia"/>
                      <w:color w:val="000000" w:themeColor="text1"/>
                      <w:szCs w:val="21"/>
                    </w:rPr>
                    <w:t>NO</w:t>
                  </w:r>
                  <w:r w:rsidRPr="00883A1D">
                    <w:rPr>
                      <w:rFonts w:hint="eastAsia"/>
                      <w:color w:val="000000" w:themeColor="text1"/>
                      <w:szCs w:val="21"/>
                    </w:rPr>
                    <w:t>、</w:t>
                  </w:r>
                  <w:r w:rsidRPr="00883A1D">
                    <w:rPr>
                      <w:rFonts w:hint="eastAsia"/>
                      <w:color w:val="000000" w:themeColor="text1"/>
                      <w:szCs w:val="21"/>
                    </w:rPr>
                    <w:t>CO</w:t>
                  </w:r>
                </w:p>
              </w:tc>
              <w:tc>
                <w:tcPr>
                  <w:tcW w:w="2638" w:type="dxa"/>
                  <w:vAlign w:val="center"/>
                </w:tcPr>
                <w:p w14:paraId="1B9C9A9A" w14:textId="77777777" w:rsidR="00D93545" w:rsidRPr="00883A1D" w:rsidRDefault="0091693F">
                  <w:pPr>
                    <w:jc w:val="center"/>
                    <w:rPr>
                      <w:color w:val="000000" w:themeColor="text1"/>
                      <w:szCs w:val="21"/>
                    </w:rPr>
                  </w:pPr>
                  <w:r w:rsidRPr="00883A1D">
                    <w:rPr>
                      <w:rFonts w:hint="eastAsia"/>
                      <w:color w:val="000000" w:themeColor="text1"/>
                      <w:szCs w:val="21"/>
                    </w:rPr>
                    <w:t>废气：酸性废气处理系统</w:t>
                  </w:r>
                </w:p>
                <w:p w14:paraId="61E3B54C" w14:textId="77777777" w:rsidR="00D93545" w:rsidRPr="00883A1D" w:rsidRDefault="0091693F">
                  <w:pPr>
                    <w:jc w:val="center"/>
                    <w:rPr>
                      <w:color w:val="000000" w:themeColor="text1"/>
                      <w:szCs w:val="21"/>
                    </w:rPr>
                  </w:pPr>
                  <w:r w:rsidRPr="00883A1D">
                    <w:rPr>
                      <w:rFonts w:hint="eastAsia"/>
                      <w:color w:val="000000" w:themeColor="text1"/>
                      <w:szCs w:val="21"/>
                    </w:rPr>
                    <w:t>废水：无机废水处理系统</w:t>
                  </w:r>
                </w:p>
              </w:tc>
            </w:tr>
          </w:tbl>
          <w:p w14:paraId="13F91EB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szCs w:val="21"/>
              </w:rPr>
              <w:t>燃烧式工艺尾气处理流程及</w:t>
            </w:r>
            <w:r w:rsidRPr="00883A1D">
              <w:rPr>
                <w:rFonts w:hint="eastAsia"/>
                <w:color w:val="000000" w:themeColor="text1"/>
                <w:szCs w:val="21"/>
              </w:rPr>
              <w:t>POU</w:t>
            </w:r>
            <w:r w:rsidRPr="00883A1D">
              <w:rPr>
                <w:rFonts w:hint="eastAsia"/>
                <w:color w:val="000000" w:themeColor="text1"/>
                <w:szCs w:val="21"/>
              </w:rPr>
              <w:t>净化装置内部示意见下图。</w:t>
            </w:r>
          </w:p>
          <w:p w14:paraId="571AFFB5" w14:textId="0D6E46C8" w:rsidR="00D93545" w:rsidRPr="00883A1D" w:rsidRDefault="0091693F">
            <w:pPr>
              <w:spacing w:line="360" w:lineRule="auto"/>
              <w:rPr>
                <w:color w:val="000000" w:themeColor="text1"/>
                <w:szCs w:val="21"/>
              </w:rPr>
            </w:pPr>
            <w:r w:rsidRPr="00883A1D">
              <w:rPr>
                <w:noProof/>
                <w:color w:val="000000" w:themeColor="text1"/>
              </w:rPr>
              <w:drawing>
                <wp:inline distT="0" distB="0" distL="0" distR="0" wp14:anchorId="76EEB33B" wp14:editId="3E5EDA71">
                  <wp:extent cx="5494655" cy="2543175"/>
                  <wp:effectExtent l="0" t="0" r="0"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7"/>
                          <a:stretch>
                            <a:fillRect/>
                          </a:stretch>
                        </pic:blipFill>
                        <pic:spPr>
                          <a:xfrm>
                            <a:off x="0" y="0"/>
                            <a:ext cx="5494655" cy="2543175"/>
                          </a:xfrm>
                          <a:prstGeom prst="rect">
                            <a:avLst/>
                          </a:prstGeom>
                        </pic:spPr>
                      </pic:pic>
                    </a:graphicData>
                  </a:graphic>
                </wp:inline>
              </w:drawing>
            </w:r>
          </w:p>
          <w:p w14:paraId="16BA3F3C"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-6</w:t>
            </w:r>
            <w:r w:rsidRPr="00883A1D">
              <w:rPr>
                <w:rFonts w:hint="eastAsia"/>
                <w:b/>
                <w:bCs/>
                <w:color w:val="000000" w:themeColor="text1"/>
                <w:szCs w:val="21"/>
              </w:rPr>
              <w:t xml:space="preserve"> </w:t>
            </w:r>
            <w:r w:rsidRPr="00883A1D">
              <w:rPr>
                <w:rFonts w:hint="eastAsia"/>
                <w:b/>
                <w:bCs/>
                <w:color w:val="000000" w:themeColor="text1"/>
                <w:szCs w:val="21"/>
              </w:rPr>
              <w:t>燃烧水洗式</w:t>
            </w:r>
            <w:r w:rsidRPr="00883A1D">
              <w:rPr>
                <w:rFonts w:hint="eastAsia"/>
                <w:b/>
                <w:bCs/>
                <w:color w:val="000000" w:themeColor="text1"/>
                <w:szCs w:val="21"/>
              </w:rPr>
              <w:t>POU</w:t>
            </w:r>
            <w:r w:rsidRPr="00883A1D">
              <w:rPr>
                <w:rFonts w:hint="eastAsia"/>
                <w:b/>
                <w:bCs/>
                <w:color w:val="000000" w:themeColor="text1"/>
                <w:szCs w:val="21"/>
              </w:rPr>
              <w:t>处理工艺流程及内部结构示意图</w:t>
            </w:r>
          </w:p>
          <w:p w14:paraId="0218A848"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工作原理：通过天然气、纯氧</w:t>
            </w:r>
            <w:r w:rsidRPr="00883A1D">
              <w:rPr>
                <w:rFonts w:hint="eastAsia"/>
                <w:color w:val="000000" w:themeColor="text1"/>
                <w:szCs w:val="21"/>
              </w:rPr>
              <w:t>/</w:t>
            </w:r>
            <w:r w:rsidRPr="00883A1D">
              <w:rPr>
                <w:rFonts w:hint="eastAsia"/>
                <w:color w:val="000000" w:themeColor="text1"/>
                <w:szCs w:val="21"/>
              </w:rPr>
              <w:t>压缩空气燃烧或电加热方式，在反应腔内产生</w:t>
            </w:r>
            <w:r w:rsidRPr="00883A1D">
              <w:rPr>
                <w:rFonts w:hint="eastAsia"/>
                <w:color w:val="000000" w:themeColor="text1"/>
                <w:szCs w:val="21"/>
              </w:rPr>
              <w:t>800~1400</w:t>
            </w:r>
            <w:r w:rsidRPr="00883A1D">
              <w:rPr>
                <w:rFonts w:hint="eastAsia"/>
                <w:color w:val="000000" w:themeColor="text1"/>
                <w:szCs w:val="21"/>
              </w:rPr>
              <w:t>℃的高温。</w:t>
            </w:r>
          </w:p>
          <w:p w14:paraId="06FC9093"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使有害气体在其中充分燃烧</w:t>
            </w:r>
            <w:r w:rsidRPr="00883A1D">
              <w:rPr>
                <w:rFonts w:hint="eastAsia"/>
                <w:color w:val="000000" w:themeColor="text1"/>
                <w:szCs w:val="21"/>
              </w:rPr>
              <w:t>/</w:t>
            </w:r>
            <w:r w:rsidRPr="00883A1D">
              <w:rPr>
                <w:rFonts w:hint="eastAsia"/>
                <w:color w:val="000000" w:themeColor="text1"/>
                <w:szCs w:val="21"/>
              </w:rPr>
              <w:t>分解，产生固体物质或可溶于水的气体，再由水洗吸收，废气排入酸性废气处理系统，废水排入含氟</w:t>
            </w:r>
            <w:r w:rsidRPr="00883A1D">
              <w:rPr>
                <w:rFonts w:hint="eastAsia"/>
                <w:color w:val="000000" w:themeColor="text1"/>
                <w:szCs w:val="21"/>
              </w:rPr>
              <w:t>/</w:t>
            </w:r>
            <w:r w:rsidRPr="00883A1D">
              <w:rPr>
                <w:rFonts w:hint="eastAsia"/>
                <w:color w:val="000000" w:themeColor="text1"/>
                <w:szCs w:val="21"/>
              </w:rPr>
              <w:t>酸碱废水处理系统处理。</w:t>
            </w:r>
          </w:p>
          <w:p w14:paraId="224316A5" w14:textId="7D8B8576"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根据燃烧处理物质的不同，设置不同的反应温度，纯氧燃烧温度一</w:t>
            </w:r>
            <w:r w:rsidRPr="00883A1D">
              <w:rPr>
                <w:color w:val="000000" w:themeColor="text1"/>
                <w:szCs w:val="21"/>
              </w:rPr>
              <w:t>般位于</w:t>
            </w:r>
            <w:r w:rsidRPr="00883A1D">
              <w:rPr>
                <w:color w:val="000000" w:themeColor="text1"/>
                <w:szCs w:val="21"/>
              </w:rPr>
              <w:t>1200~1400℃</w:t>
            </w:r>
            <w:r w:rsidRPr="00883A1D">
              <w:rPr>
                <w:color w:val="000000" w:themeColor="text1"/>
                <w:szCs w:val="21"/>
              </w:rPr>
              <w:t>，压缩空气燃烧温度一般位于</w:t>
            </w:r>
            <w:r w:rsidRPr="00883A1D">
              <w:rPr>
                <w:color w:val="000000" w:themeColor="text1"/>
                <w:szCs w:val="21"/>
              </w:rPr>
              <w:t>800~1200℃</w:t>
            </w:r>
            <w:r w:rsidRPr="00883A1D">
              <w:rPr>
                <w:color w:val="000000" w:themeColor="text1"/>
                <w:szCs w:val="21"/>
              </w:rPr>
              <w:t>。本项目</w:t>
            </w:r>
            <w:r w:rsidRPr="00883A1D">
              <w:rPr>
                <w:color w:val="000000" w:themeColor="text1"/>
                <w:szCs w:val="21"/>
              </w:rPr>
              <w:t>/</w:t>
            </w:r>
            <w:r w:rsidRPr="00883A1D">
              <w:rPr>
                <w:color w:val="000000" w:themeColor="text1"/>
                <w:szCs w:val="21"/>
              </w:rPr>
              <w:t>燃烧水洗</w:t>
            </w:r>
            <w:r w:rsidRPr="00883A1D">
              <w:rPr>
                <w:rFonts w:hint="eastAsia"/>
                <w:color w:val="000000" w:themeColor="text1"/>
                <w:szCs w:val="21"/>
              </w:rPr>
              <w:t>、</w:t>
            </w:r>
            <w:r w:rsidRPr="00883A1D">
              <w:rPr>
                <w:color w:val="000000" w:themeColor="text1"/>
                <w:szCs w:val="21"/>
              </w:rPr>
              <w:t>等</w:t>
            </w:r>
            <w:r w:rsidRPr="00883A1D">
              <w:rPr>
                <w:rFonts w:hint="eastAsia"/>
                <w:color w:val="000000" w:themeColor="text1"/>
                <w:szCs w:val="21"/>
              </w:rPr>
              <w:t>离子水洗式</w:t>
            </w:r>
            <w:r w:rsidRPr="00883A1D">
              <w:rPr>
                <w:rFonts w:hint="eastAsia"/>
                <w:color w:val="000000" w:themeColor="text1"/>
                <w:szCs w:val="21"/>
              </w:rPr>
              <w:t>POU</w:t>
            </w:r>
            <w:r w:rsidRPr="00883A1D">
              <w:rPr>
                <w:rFonts w:hint="eastAsia"/>
                <w:color w:val="000000" w:themeColor="text1"/>
                <w:szCs w:val="21"/>
              </w:rPr>
              <w:t>装置涉及的主要化学反应式如下：</w:t>
            </w:r>
          </w:p>
          <w:p w14:paraId="02C88E1B"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4</w:t>
            </w:r>
            <w:r w:rsidRPr="00883A1D">
              <w:rPr>
                <w:b/>
                <w:bCs/>
                <w:color w:val="000000" w:themeColor="text1"/>
                <w:szCs w:val="21"/>
              </w:rPr>
              <w:t>-3</w:t>
            </w:r>
            <w:r w:rsidRPr="00883A1D">
              <w:rPr>
                <w:rFonts w:hint="eastAsia"/>
                <w:b/>
                <w:bCs/>
                <w:color w:val="000000" w:themeColor="text1"/>
                <w:szCs w:val="21"/>
              </w:rPr>
              <w:t>工艺尾气处理过程一览表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848"/>
              <w:gridCol w:w="6777"/>
            </w:tblGrid>
            <w:tr w:rsidR="00F50D0C" w:rsidRPr="00883A1D" w14:paraId="399854C0" w14:textId="77777777">
              <w:tc>
                <w:tcPr>
                  <w:tcW w:w="1848" w:type="dxa"/>
                  <w:vAlign w:val="center"/>
                </w:tcPr>
                <w:p w14:paraId="630041B0" w14:textId="77777777" w:rsidR="00D93545" w:rsidRPr="00883A1D" w:rsidRDefault="0091693F">
                  <w:pPr>
                    <w:jc w:val="center"/>
                    <w:rPr>
                      <w:color w:val="000000" w:themeColor="text1"/>
                      <w:szCs w:val="21"/>
                    </w:rPr>
                  </w:pPr>
                  <w:r w:rsidRPr="00883A1D">
                    <w:rPr>
                      <w:rFonts w:hint="eastAsia"/>
                      <w:color w:val="000000" w:themeColor="text1"/>
                      <w:szCs w:val="21"/>
                    </w:rPr>
                    <w:t>处理方法</w:t>
                  </w:r>
                </w:p>
              </w:tc>
              <w:tc>
                <w:tcPr>
                  <w:tcW w:w="6777" w:type="dxa"/>
                  <w:vAlign w:val="center"/>
                </w:tcPr>
                <w:p w14:paraId="1BE4F504" w14:textId="77777777" w:rsidR="00D93545" w:rsidRPr="00883A1D" w:rsidRDefault="0091693F">
                  <w:pPr>
                    <w:jc w:val="center"/>
                    <w:rPr>
                      <w:color w:val="000000" w:themeColor="text1"/>
                      <w:szCs w:val="21"/>
                    </w:rPr>
                  </w:pPr>
                  <w:r w:rsidRPr="00883A1D">
                    <w:rPr>
                      <w:rFonts w:hint="eastAsia"/>
                      <w:color w:val="000000" w:themeColor="text1"/>
                      <w:szCs w:val="21"/>
                    </w:rPr>
                    <w:t>反应过程</w:t>
                  </w:r>
                </w:p>
              </w:tc>
            </w:tr>
            <w:tr w:rsidR="00F50D0C" w:rsidRPr="00883A1D" w14:paraId="025333B4" w14:textId="77777777">
              <w:tc>
                <w:tcPr>
                  <w:tcW w:w="1848" w:type="dxa"/>
                  <w:vMerge w:val="restart"/>
                  <w:vAlign w:val="center"/>
                </w:tcPr>
                <w:p w14:paraId="23F8095E" w14:textId="77777777" w:rsidR="00D93545" w:rsidRPr="00883A1D" w:rsidRDefault="0091693F">
                  <w:pPr>
                    <w:jc w:val="center"/>
                    <w:rPr>
                      <w:color w:val="000000" w:themeColor="text1"/>
                      <w:szCs w:val="21"/>
                    </w:rPr>
                  </w:pPr>
                  <w:r w:rsidRPr="00883A1D">
                    <w:rPr>
                      <w:rFonts w:hint="eastAsia"/>
                      <w:color w:val="000000" w:themeColor="text1"/>
                      <w:szCs w:val="21"/>
                    </w:rPr>
                    <w:t>离子洗涤</w:t>
                  </w:r>
                </w:p>
              </w:tc>
              <w:tc>
                <w:tcPr>
                  <w:tcW w:w="6777" w:type="dxa"/>
                  <w:vAlign w:val="center"/>
                </w:tcPr>
                <w:p w14:paraId="7D8C16CA" w14:textId="77777777" w:rsidR="00D93545" w:rsidRPr="00883A1D" w:rsidRDefault="0091693F">
                  <w:pPr>
                    <w:jc w:val="center"/>
                    <w:rPr>
                      <w:color w:val="000000" w:themeColor="text1"/>
                      <w:szCs w:val="21"/>
                    </w:rPr>
                  </w:pPr>
                  <w:r w:rsidRPr="00883A1D">
                    <w:rPr>
                      <w:rFonts w:hint="eastAsia"/>
                      <w:color w:val="000000" w:themeColor="text1"/>
                      <w:szCs w:val="21"/>
                    </w:rPr>
                    <w:t>SiH</w:t>
                  </w:r>
                  <w:r w:rsidRPr="00883A1D">
                    <w:rPr>
                      <w:rFonts w:hint="eastAsia"/>
                      <w:color w:val="000000" w:themeColor="text1"/>
                      <w:szCs w:val="21"/>
                      <w:vertAlign w:val="subscript"/>
                    </w:rPr>
                    <w:t>4</w:t>
                  </w:r>
                  <w:r w:rsidRPr="00883A1D">
                    <w:rPr>
                      <w:rFonts w:hint="eastAsia"/>
                      <w:color w:val="000000" w:themeColor="text1"/>
                      <w:szCs w:val="21"/>
                    </w:rPr>
                    <w:t xml:space="preserve"> +2O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SiO</w:t>
                  </w:r>
                  <w:r w:rsidRPr="00883A1D">
                    <w:rPr>
                      <w:rFonts w:hint="eastAsia"/>
                      <w:color w:val="000000" w:themeColor="text1"/>
                      <w:szCs w:val="21"/>
                      <w:vertAlign w:val="subscript"/>
                    </w:rPr>
                    <w:t>2</w:t>
                  </w:r>
                  <w:r w:rsidRPr="00883A1D">
                    <w:rPr>
                      <w:rFonts w:hint="eastAsia"/>
                      <w:color w:val="000000" w:themeColor="text1"/>
                      <w:szCs w:val="21"/>
                    </w:rPr>
                    <w:t>+2H</w:t>
                  </w:r>
                  <w:r w:rsidRPr="00883A1D">
                    <w:rPr>
                      <w:rFonts w:hint="eastAsia"/>
                      <w:color w:val="000000" w:themeColor="text1"/>
                      <w:szCs w:val="21"/>
                      <w:vertAlign w:val="subscript"/>
                    </w:rPr>
                    <w:t>2</w:t>
                  </w:r>
                  <w:r w:rsidRPr="00883A1D">
                    <w:rPr>
                      <w:rFonts w:hint="eastAsia"/>
                      <w:color w:val="000000" w:themeColor="text1"/>
                      <w:szCs w:val="21"/>
                    </w:rPr>
                    <w:t>O</w:t>
                  </w:r>
                </w:p>
              </w:tc>
            </w:tr>
            <w:tr w:rsidR="00F50D0C" w:rsidRPr="00883A1D" w14:paraId="5E50D36F" w14:textId="77777777">
              <w:tc>
                <w:tcPr>
                  <w:tcW w:w="1848" w:type="dxa"/>
                  <w:vMerge/>
                  <w:vAlign w:val="center"/>
                </w:tcPr>
                <w:p w14:paraId="4CF33EA8" w14:textId="77777777" w:rsidR="00D93545" w:rsidRPr="00883A1D" w:rsidRDefault="00D93545">
                  <w:pPr>
                    <w:jc w:val="center"/>
                    <w:rPr>
                      <w:color w:val="000000" w:themeColor="text1"/>
                      <w:szCs w:val="21"/>
                    </w:rPr>
                  </w:pPr>
                </w:p>
              </w:tc>
              <w:tc>
                <w:tcPr>
                  <w:tcW w:w="6777" w:type="dxa"/>
                  <w:vAlign w:val="center"/>
                </w:tcPr>
                <w:p w14:paraId="2AB78AB4" w14:textId="77777777" w:rsidR="00D93545" w:rsidRPr="00883A1D" w:rsidRDefault="0091693F">
                  <w:pPr>
                    <w:jc w:val="center"/>
                    <w:rPr>
                      <w:color w:val="000000" w:themeColor="text1"/>
                      <w:szCs w:val="21"/>
                    </w:rPr>
                  </w:pPr>
                  <w:r w:rsidRPr="00883A1D">
                    <w:rPr>
                      <w:rFonts w:hint="eastAsia"/>
                      <w:color w:val="000000" w:themeColor="text1"/>
                      <w:szCs w:val="21"/>
                    </w:rPr>
                    <w:t>2PH</w:t>
                  </w:r>
                  <w:r w:rsidRPr="00883A1D">
                    <w:rPr>
                      <w:rFonts w:hint="eastAsia"/>
                      <w:color w:val="000000" w:themeColor="text1"/>
                      <w:szCs w:val="21"/>
                      <w:vertAlign w:val="subscript"/>
                    </w:rPr>
                    <w:t>3</w:t>
                  </w:r>
                  <w:r w:rsidRPr="00883A1D">
                    <w:rPr>
                      <w:rFonts w:hint="eastAsia"/>
                      <w:color w:val="000000" w:themeColor="text1"/>
                      <w:szCs w:val="21"/>
                    </w:rPr>
                    <w:t>+4O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P</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vertAlign w:val="subscript"/>
                    </w:rPr>
                    <w:t>5</w:t>
                  </w:r>
                  <w:r w:rsidRPr="00883A1D">
                    <w:rPr>
                      <w:rFonts w:hint="eastAsia"/>
                      <w:color w:val="000000" w:themeColor="text1"/>
                      <w:szCs w:val="21"/>
                    </w:rPr>
                    <w:t>+3H</w:t>
                  </w:r>
                  <w:r w:rsidRPr="00883A1D">
                    <w:rPr>
                      <w:rFonts w:hint="eastAsia"/>
                      <w:color w:val="000000" w:themeColor="text1"/>
                      <w:szCs w:val="21"/>
                      <w:vertAlign w:val="subscript"/>
                    </w:rPr>
                    <w:t>2</w:t>
                  </w:r>
                  <w:r w:rsidRPr="00883A1D">
                    <w:rPr>
                      <w:rFonts w:hint="eastAsia"/>
                      <w:color w:val="000000" w:themeColor="text1"/>
                      <w:szCs w:val="21"/>
                    </w:rPr>
                    <w:t>O</w:t>
                  </w:r>
                </w:p>
              </w:tc>
            </w:tr>
            <w:tr w:rsidR="00F50D0C" w:rsidRPr="00883A1D" w14:paraId="0187D24F" w14:textId="77777777">
              <w:tc>
                <w:tcPr>
                  <w:tcW w:w="1848" w:type="dxa"/>
                  <w:vMerge/>
                  <w:vAlign w:val="center"/>
                </w:tcPr>
                <w:p w14:paraId="5DCC446E" w14:textId="77777777" w:rsidR="00D93545" w:rsidRPr="00883A1D" w:rsidRDefault="00D93545">
                  <w:pPr>
                    <w:jc w:val="center"/>
                    <w:rPr>
                      <w:color w:val="000000" w:themeColor="text1"/>
                      <w:szCs w:val="21"/>
                    </w:rPr>
                  </w:pPr>
                </w:p>
              </w:tc>
              <w:tc>
                <w:tcPr>
                  <w:tcW w:w="6777" w:type="dxa"/>
                  <w:vAlign w:val="center"/>
                </w:tcPr>
                <w:p w14:paraId="006A1A83" w14:textId="77777777" w:rsidR="00D93545" w:rsidRPr="00883A1D" w:rsidRDefault="0091693F">
                  <w:pPr>
                    <w:jc w:val="center"/>
                    <w:rPr>
                      <w:color w:val="000000" w:themeColor="text1"/>
                      <w:szCs w:val="21"/>
                    </w:rPr>
                  </w:pPr>
                  <w:r w:rsidRPr="00883A1D">
                    <w:rPr>
                      <w:rFonts w:hint="eastAsia"/>
                      <w:color w:val="000000" w:themeColor="text1"/>
                      <w:szCs w:val="21"/>
                    </w:rPr>
                    <w:t>SiH</w:t>
                  </w:r>
                  <w:r w:rsidRPr="00883A1D">
                    <w:rPr>
                      <w:rFonts w:hint="eastAsia"/>
                      <w:color w:val="000000" w:themeColor="text1"/>
                      <w:szCs w:val="21"/>
                      <w:vertAlign w:val="subscript"/>
                    </w:rPr>
                    <w:t>2</w:t>
                  </w:r>
                  <w:r w:rsidRPr="00883A1D">
                    <w:rPr>
                      <w:rFonts w:hint="eastAsia"/>
                      <w:color w:val="000000" w:themeColor="text1"/>
                      <w:szCs w:val="21"/>
                    </w:rPr>
                    <w:t>Cl</w:t>
                  </w:r>
                  <w:r w:rsidRPr="00883A1D">
                    <w:rPr>
                      <w:rFonts w:hint="eastAsia"/>
                      <w:color w:val="000000" w:themeColor="text1"/>
                      <w:szCs w:val="21"/>
                      <w:vertAlign w:val="subscript"/>
                    </w:rPr>
                    <w:t>2</w:t>
                  </w:r>
                  <w:r w:rsidRPr="00883A1D">
                    <w:rPr>
                      <w:rFonts w:hint="eastAsia"/>
                      <w:color w:val="000000" w:themeColor="text1"/>
                      <w:szCs w:val="21"/>
                    </w:rPr>
                    <w:t>+2O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SiO</w:t>
                  </w:r>
                  <w:r w:rsidRPr="00883A1D">
                    <w:rPr>
                      <w:rFonts w:hint="eastAsia"/>
                      <w:color w:val="000000" w:themeColor="text1"/>
                      <w:szCs w:val="21"/>
                      <w:vertAlign w:val="subscript"/>
                    </w:rPr>
                    <w:t>2</w:t>
                  </w:r>
                  <w:r w:rsidRPr="00883A1D">
                    <w:rPr>
                      <w:rFonts w:hint="eastAsia"/>
                      <w:color w:val="000000" w:themeColor="text1"/>
                      <w:szCs w:val="21"/>
                    </w:rPr>
                    <w:t>+2HCl</w:t>
                  </w:r>
                </w:p>
              </w:tc>
            </w:tr>
            <w:tr w:rsidR="00F50D0C" w:rsidRPr="00883A1D" w14:paraId="40CC8A88" w14:textId="77777777">
              <w:tc>
                <w:tcPr>
                  <w:tcW w:w="1848" w:type="dxa"/>
                  <w:vMerge/>
                  <w:vAlign w:val="center"/>
                </w:tcPr>
                <w:p w14:paraId="529BD573" w14:textId="77777777" w:rsidR="00D93545" w:rsidRPr="00883A1D" w:rsidRDefault="00D93545">
                  <w:pPr>
                    <w:jc w:val="center"/>
                    <w:rPr>
                      <w:color w:val="000000" w:themeColor="text1"/>
                      <w:szCs w:val="21"/>
                    </w:rPr>
                  </w:pPr>
                </w:p>
              </w:tc>
              <w:tc>
                <w:tcPr>
                  <w:tcW w:w="6777" w:type="dxa"/>
                  <w:vAlign w:val="center"/>
                </w:tcPr>
                <w:p w14:paraId="3F587D52" w14:textId="77777777" w:rsidR="00D93545" w:rsidRPr="00883A1D" w:rsidRDefault="0091693F">
                  <w:pPr>
                    <w:jc w:val="center"/>
                    <w:rPr>
                      <w:color w:val="000000" w:themeColor="text1"/>
                      <w:szCs w:val="21"/>
                    </w:rPr>
                  </w:pPr>
                  <w:r w:rsidRPr="00883A1D">
                    <w:rPr>
                      <w:rFonts w:hint="eastAsia"/>
                      <w:color w:val="000000" w:themeColor="text1"/>
                      <w:szCs w:val="21"/>
                    </w:rPr>
                    <w:t>4NH</w:t>
                  </w:r>
                  <w:r w:rsidRPr="00883A1D">
                    <w:rPr>
                      <w:rFonts w:hint="eastAsia"/>
                      <w:color w:val="000000" w:themeColor="text1"/>
                      <w:szCs w:val="21"/>
                      <w:vertAlign w:val="subscript"/>
                    </w:rPr>
                    <w:t>3</w:t>
                  </w:r>
                  <w:r w:rsidRPr="00883A1D">
                    <w:rPr>
                      <w:rFonts w:hint="eastAsia"/>
                      <w:color w:val="000000" w:themeColor="text1"/>
                      <w:szCs w:val="21"/>
                    </w:rPr>
                    <w:t>+2CH</w:t>
                  </w:r>
                  <w:r w:rsidRPr="00883A1D">
                    <w:rPr>
                      <w:rFonts w:hint="eastAsia"/>
                      <w:color w:val="000000" w:themeColor="text1"/>
                      <w:szCs w:val="21"/>
                      <w:vertAlign w:val="subscript"/>
                    </w:rPr>
                    <w:t>4</w:t>
                  </w:r>
                  <w:r w:rsidRPr="00883A1D">
                    <w:rPr>
                      <w:rFonts w:hint="eastAsia"/>
                      <w:color w:val="000000" w:themeColor="text1"/>
                      <w:szCs w:val="21"/>
                    </w:rPr>
                    <w:t>+7O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2N</w:t>
                  </w:r>
                  <w:r w:rsidRPr="00883A1D">
                    <w:rPr>
                      <w:rFonts w:hint="eastAsia"/>
                      <w:color w:val="000000" w:themeColor="text1"/>
                      <w:szCs w:val="21"/>
                      <w:vertAlign w:val="subscript"/>
                    </w:rPr>
                    <w:t>2</w:t>
                  </w:r>
                  <w:r w:rsidRPr="00883A1D">
                    <w:rPr>
                      <w:rFonts w:hint="eastAsia"/>
                      <w:color w:val="000000" w:themeColor="text1"/>
                      <w:szCs w:val="21"/>
                    </w:rPr>
                    <w:t>+2CO</w:t>
                  </w:r>
                  <w:r w:rsidRPr="00883A1D">
                    <w:rPr>
                      <w:rFonts w:hint="eastAsia"/>
                      <w:color w:val="000000" w:themeColor="text1"/>
                      <w:szCs w:val="21"/>
                      <w:vertAlign w:val="subscript"/>
                    </w:rPr>
                    <w:t>2</w:t>
                  </w:r>
                  <w:r w:rsidRPr="00883A1D">
                    <w:rPr>
                      <w:rFonts w:hint="eastAsia"/>
                      <w:color w:val="000000" w:themeColor="text1"/>
                      <w:szCs w:val="21"/>
                    </w:rPr>
                    <w:t>+10H</w:t>
                  </w:r>
                  <w:r w:rsidRPr="00883A1D">
                    <w:rPr>
                      <w:rFonts w:hint="eastAsia"/>
                      <w:color w:val="000000" w:themeColor="text1"/>
                      <w:szCs w:val="21"/>
                      <w:vertAlign w:val="subscript"/>
                    </w:rPr>
                    <w:t>2</w:t>
                  </w:r>
                  <w:r w:rsidRPr="00883A1D">
                    <w:rPr>
                      <w:rFonts w:hint="eastAsia"/>
                      <w:color w:val="000000" w:themeColor="text1"/>
                      <w:szCs w:val="21"/>
                    </w:rPr>
                    <w:t>O</w:t>
                  </w:r>
                </w:p>
              </w:tc>
            </w:tr>
            <w:tr w:rsidR="00F50D0C" w:rsidRPr="00883A1D" w14:paraId="0063FD13" w14:textId="77777777">
              <w:tc>
                <w:tcPr>
                  <w:tcW w:w="1848" w:type="dxa"/>
                  <w:vMerge/>
                  <w:vAlign w:val="center"/>
                </w:tcPr>
                <w:p w14:paraId="01EB51C9" w14:textId="77777777" w:rsidR="00D93545" w:rsidRPr="00883A1D" w:rsidRDefault="00D93545">
                  <w:pPr>
                    <w:jc w:val="center"/>
                    <w:rPr>
                      <w:color w:val="000000" w:themeColor="text1"/>
                      <w:szCs w:val="21"/>
                    </w:rPr>
                  </w:pPr>
                </w:p>
              </w:tc>
              <w:tc>
                <w:tcPr>
                  <w:tcW w:w="6777" w:type="dxa"/>
                  <w:vAlign w:val="center"/>
                </w:tcPr>
                <w:p w14:paraId="3BAD3F59" w14:textId="77777777" w:rsidR="00D93545" w:rsidRPr="00883A1D" w:rsidRDefault="0091693F">
                  <w:pPr>
                    <w:jc w:val="center"/>
                    <w:rPr>
                      <w:color w:val="000000" w:themeColor="text1"/>
                      <w:szCs w:val="21"/>
                    </w:rPr>
                  </w:pPr>
                  <w:r w:rsidRPr="00883A1D">
                    <w:rPr>
                      <w:rFonts w:hint="eastAsia"/>
                      <w:color w:val="000000" w:themeColor="text1"/>
                      <w:szCs w:val="21"/>
                    </w:rPr>
                    <w:t>4NF</w:t>
                  </w:r>
                  <w:r w:rsidRPr="00883A1D">
                    <w:rPr>
                      <w:rFonts w:hint="eastAsia"/>
                      <w:color w:val="000000" w:themeColor="text1"/>
                      <w:szCs w:val="21"/>
                      <w:vertAlign w:val="subscript"/>
                    </w:rPr>
                    <w:t>3</w:t>
                  </w:r>
                  <w:r w:rsidRPr="00883A1D">
                    <w:rPr>
                      <w:rFonts w:hint="eastAsia"/>
                      <w:color w:val="000000" w:themeColor="text1"/>
                      <w:szCs w:val="21"/>
                    </w:rPr>
                    <w:t>+4CH</w:t>
                  </w:r>
                  <w:r w:rsidRPr="00883A1D">
                    <w:rPr>
                      <w:rFonts w:hint="eastAsia"/>
                      <w:color w:val="000000" w:themeColor="text1"/>
                      <w:szCs w:val="21"/>
                      <w:vertAlign w:val="subscript"/>
                    </w:rPr>
                    <w:t>4</w:t>
                  </w:r>
                  <w:r w:rsidRPr="00883A1D">
                    <w:rPr>
                      <w:rFonts w:hint="eastAsia"/>
                      <w:color w:val="000000" w:themeColor="text1"/>
                      <w:szCs w:val="21"/>
                    </w:rPr>
                    <w:t>+5O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12HF+4CO</w:t>
                  </w:r>
                  <w:r w:rsidRPr="00883A1D">
                    <w:rPr>
                      <w:rFonts w:hint="eastAsia"/>
                      <w:color w:val="000000" w:themeColor="text1"/>
                      <w:szCs w:val="21"/>
                      <w:vertAlign w:val="subscript"/>
                    </w:rPr>
                    <w:t>2</w:t>
                  </w:r>
                  <w:r w:rsidRPr="00883A1D">
                    <w:rPr>
                      <w:rFonts w:hint="eastAsia"/>
                      <w:color w:val="000000" w:themeColor="text1"/>
                      <w:szCs w:val="21"/>
                    </w:rPr>
                    <w:t>+2H</w:t>
                  </w:r>
                  <w:r w:rsidRPr="00883A1D">
                    <w:rPr>
                      <w:rFonts w:hint="eastAsia"/>
                      <w:color w:val="000000" w:themeColor="text1"/>
                      <w:szCs w:val="21"/>
                      <w:vertAlign w:val="subscript"/>
                    </w:rPr>
                    <w:t>2</w:t>
                  </w:r>
                  <w:r w:rsidRPr="00883A1D">
                    <w:rPr>
                      <w:rFonts w:hint="eastAsia"/>
                      <w:color w:val="000000" w:themeColor="text1"/>
                      <w:szCs w:val="21"/>
                    </w:rPr>
                    <w:t>O+2N</w:t>
                  </w:r>
                  <w:r w:rsidRPr="00883A1D">
                    <w:rPr>
                      <w:rFonts w:hint="eastAsia"/>
                      <w:color w:val="000000" w:themeColor="text1"/>
                      <w:szCs w:val="21"/>
                      <w:vertAlign w:val="subscript"/>
                    </w:rPr>
                    <w:t>2</w:t>
                  </w:r>
                </w:p>
              </w:tc>
            </w:tr>
            <w:tr w:rsidR="00F50D0C" w:rsidRPr="00883A1D" w14:paraId="55E09A72" w14:textId="77777777">
              <w:tc>
                <w:tcPr>
                  <w:tcW w:w="1848" w:type="dxa"/>
                  <w:vMerge/>
                  <w:vAlign w:val="center"/>
                </w:tcPr>
                <w:p w14:paraId="16F06DD0" w14:textId="77777777" w:rsidR="00D93545" w:rsidRPr="00883A1D" w:rsidRDefault="00D93545">
                  <w:pPr>
                    <w:jc w:val="center"/>
                    <w:rPr>
                      <w:color w:val="000000" w:themeColor="text1"/>
                      <w:szCs w:val="21"/>
                    </w:rPr>
                  </w:pPr>
                </w:p>
              </w:tc>
              <w:tc>
                <w:tcPr>
                  <w:tcW w:w="6777" w:type="dxa"/>
                  <w:vAlign w:val="center"/>
                </w:tcPr>
                <w:p w14:paraId="20B188FA" w14:textId="77777777" w:rsidR="00D93545" w:rsidRPr="00883A1D" w:rsidRDefault="0091693F">
                  <w:pPr>
                    <w:jc w:val="center"/>
                    <w:rPr>
                      <w:color w:val="000000" w:themeColor="text1"/>
                      <w:szCs w:val="21"/>
                    </w:rPr>
                  </w:pPr>
                  <w:r w:rsidRPr="00883A1D">
                    <w:rPr>
                      <w:rFonts w:hint="eastAsia"/>
                      <w:color w:val="000000" w:themeColor="text1"/>
                      <w:szCs w:val="21"/>
                    </w:rPr>
                    <w:t>2N</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r w:rsidRPr="00883A1D">
                    <w:rPr>
                      <w:rFonts w:hint="eastAsia"/>
                      <w:color w:val="000000" w:themeColor="text1"/>
                      <w:szCs w:val="21"/>
                    </w:rPr>
                    <w:t>2N</w:t>
                  </w:r>
                  <w:r w:rsidRPr="00883A1D">
                    <w:rPr>
                      <w:rFonts w:hint="eastAsia"/>
                      <w:color w:val="000000" w:themeColor="text1"/>
                      <w:szCs w:val="21"/>
                      <w:vertAlign w:val="subscript"/>
                    </w:rPr>
                    <w:t>2</w:t>
                  </w:r>
                  <w:r w:rsidRPr="00883A1D">
                    <w:rPr>
                      <w:rFonts w:hint="eastAsia"/>
                      <w:color w:val="000000" w:themeColor="text1"/>
                      <w:szCs w:val="21"/>
                    </w:rPr>
                    <w:t>+2O</w:t>
                  </w:r>
                  <w:r w:rsidRPr="00883A1D">
                    <w:rPr>
                      <w:rFonts w:hint="eastAsia"/>
                      <w:color w:val="000000" w:themeColor="text1"/>
                      <w:szCs w:val="21"/>
                      <w:vertAlign w:val="subscript"/>
                    </w:rPr>
                    <w:t>2</w:t>
                  </w:r>
                  <w:r w:rsidRPr="00883A1D">
                    <w:rPr>
                      <w:rFonts w:hint="eastAsia"/>
                      <w:color w:val="000000" w:themeColor="text1"/>
                      <w:szCs w:val="21"/>
                    </w:rPr>
                    <w:t>（高温条件）</w:t>
                  </w:r>
                </w:p>
              </w:tc>
            </w:tr>
            <w:tr w:rsidR="00F50D0C" w:rsidRPr="00883A1D" w14:paraId="7CBC239B" w14:textId="77777777">
              <w:tc>
                <w:tcPr>
                  <w:tcW w:w="1848" w:type="dxa"/>
                  <w:vMerge/>
                  <w:vAlign w:val="center"/>
                </w:tcPr>
                <w:p w14:paraId="2491D93D" w14:textId="77777777" w:rsidR="00D93545" w:rsidRPr="00883A1D" w:rsidRDefault="00D93545">
                  <w:pPr>
                    <w:jc w:val="center"/>
                    <w:rPr>
                      <w:color w:val="000000" w:themeColor="text1"/>
                      <w:szCs w:val="21"/>
                    </w:rPr>
                  </w:pPr>
                </w:p>
              </w:tc>
              <w:tc>
                <w:tcPr>
                  <w:tcW w:w="6777" w:type="dxa"/>
                  <w:vAlign w:val="center"/>
                </w:tcPr>
                <w:p w14:paraId="0A47BA20" w14:textId="77777777" w:rsidR="00D93545" w:rsidRPr="00883A1D" w:rsidRDefault="0091693F">
                  <w:pPr>
                    <w:jc w:val="center"/>
                    <w:rPr>
                      <w:color w:val="000000" w:themeColor="text1"/>
                      <w:szCs w:val="21"/>
                    </w:rPr>
                  </w:pPr>
                  <w:r w:rsidRPr="00883A1D">
                    <w:rPr>
                      <w:rFonts w:hint="eastAsia"/>
                      <w:color w:val="000000" w:themeColor="text1"/>
                      <w:szCs w:val="21"/>
                    </w:rPr>
                    <w:t>2NO+O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2NO</w:t>
                  </w:r>
                  <w:r w:rsidRPr="00883A1D">
                    <w:rPr>
                      <w:rFonts w:hint="eastAsia"/>
                      <w:color w:val="000000" w:themeColor="text1"/>
                      <w:szCs w:val="21"/>
                      <w:vertAlign w:val="subscript"/>
                    </w:rPr>
                    <w:t>2</w:t>
                  </w:r>
                </w:p>
              </w:tc>
            </w:tr>
            <w:tr w:rsidR="00F50D0C" w:rsidRPr="00883A1D" w14:paraId="32482310" w14:textId="77777777">
              <w:tc>
                <w:tcPr>
                  <w:tcW w:w="1848" w:type="dxa"/>
                  <w:vMerge/>
                  <w:vAlign w:val="center"/>
                </w:tcPr>
                <w:p w14:paraId="58AEE42C" w14:textId="77777777" w:rsidR="00D93545" w:rsidRPr="00883A1D" w:rsidRDefault="00D93545">
                  <w:pPr>
                    <w:jc w:val="center"/>
                    <w:rPr>
                      <w:color w:val="000000" w:themeColor="text1"/>
                      <w:szCs w:val="21"/>
                    </w:rPr>
                  </w:pPr>
                </w:p>
              </w:tc>
              <w:tc>
                <w:tcPr>
                  <w:tcW w:w="6777" w:type="dxa"/>
                  <w:vAlign w:val="center"/>
                </w:tcPr>
                <w:p w14:paraId="4874575B" w14:textId="77777777" w:rsidR="00D93545" w:rsidRPr="00883A1D" w:rsidRDefault="0091693F">
                  <w:pPr>
                    <w:jc w:val="center"/>
                    <w:rPr>
                      <w:color w:val="000000" w:themeColor="text1"/>
                      <w:szCs w:val="21"/>
                    </w:rPr>
                  </w:pPr>
                  <w:r w:rsidRPr="00883A1D">
                    <w:rPr>
                      <w:rFonts w:hint="eastAsia"/>
                      <w:color w:val="000000" w:themeColor="text1"/>
                      <w:szCs w:val="21"/>
                    </w:rPr>
                    <w:t>SiF</w:t>
                  </w:r>
                  <w:r w:rsidRPr="00883A1D">
                    <w:rPr>
                      <w:rFonts w:hint="eastAsia"/>
                      <w:color w:val="000000" w:themeColor="text1"/>
                      <w:szCs w:val="21"/>
                      <w:vertAlign w:val="subscript"/>
                    </w:rPr>
                    <w:t>4</w:t>
                  </w:r>
                  <w:r w:rsidRPr="00883A1D">
                    <w:rPr>
                      <w:rFonts w:hint="eastAsia"/>
                      <w:color w:val="000000" w:themeColor="text1"/>
                      <w:szCs w:val="21"/>
                    </w:rPr>
                    <w:t>+CH</w:t>
                  </w:r>
                  <w:r w:rsidRPr="00883A1D">
                    <w:rPr>
                      <w:rFonts w:hint="eastAsia"/>
                      <w:color w:val="000000" w:themeColor="text1"/>
                      <w:szCs w:val="21"/>
                      <w:vertAlign w:val="subscript"/>
                    </w:rPr>
                    <w:t>4</w:t>
                  </w:r>
                  <w:r w:rsidRPr="00883A1D">
                    <w:rPr>
                      <w:rFonts w:hint="eastAsia"/>
                      <w:color w:val="000000" w:themeColor="text1"/>
                      <w:szCs w:val="21"/>
                    </w:rPr>
                    <w:t>+2O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SiO</w:t>
                  </w:r>
                  <w:r w:rsidRPr="00883A1D">
                    <w:rPr>
                      <w:rFonts w:hint="eastAsia"/>
                      <w:color w:val="000000" w:themeColor="text1"/>
                      <w:szCs w:val="21"/>
                      <w:vertAlign w:val="subscript"/>
                    </w:rPr>
                    <w:t>2</w:t>
                  </w:r>
                  <w:r w:rsidRPr="00883A1D">
                    <w:rPr>
                      <w:rFonts w:hint="eastAsia"/>
                      <w:color w:val="000000" w:themeColor="text1"/>
                      <w:szCs w:val="21"/>
                    </w:rPr>
                    <w:t>+4HF+CO</w:t>
                  </w:r>
                  <w:r w:rsidRPr="00883A1D">
                    <w:rPr>
                      <w:rFonts w:hint="eastAsia"/>
                      <w:color w:val="000000" w:themeColor="text1"/>
                      <w:szCs w:val="21"/>
                      <w:vertAlign w:val="subscript"/>
                    </w:rPr>
                    <w:t>2</w:t>
                  </w:r>
                  <w:r w:rsidRPr="00883A1D">
                    <w:rPr>
                      <w:rFonts w:hint="eastAsia"/>
                      <w:color w:val="000000" w:themeColor="text1"/>
                      <w:szCs w:val="21"/>
                    </w:rPr>
                    <w:t>；</w:t>
                  </w:r>
                </w:p>
              </w:tc>
            </w:tr>
            <w:tr w:rsidR="00F50D0C" w:rsidRPr="00883A1D" w14:paraId="0A3E114F" w14:textId="77777777">
              <w:tc>
                <w:tcPr>
                  <w:tcW w:w="1848" w:type="dxa"/>
                  <w:vMerge w:val="restart"/>
                  <w:vAlign w:val="center"/>
                </w:tcPr>
                <w:p w14:paraId="1475F0F6" w14:textId="77777777" w:rsidR="00D93545" w:rsidRPr="00883A1D" w:rsidRDefault="0091693F">
                  <w:pPr>
                    <w:jc w:val="center"/>
                    <w:rPr>
                      <w:color w:val="000000" w:themeColor="text1"/>
                      <w:szCs w:val="21"/>
                    </w:rPr>
                  </w:pPr>
                  <w:r w:rsidRPr="00883A1D">
                    <w:rPr>
                      <w:rFonts w:hint="eastAsia"/>
                      <w:color w:val="000000" w:themeColor="text1"/>
                      <w:szCs w:val="21"/>
                    </w:rPr>
                    <w:t>燃烧水洗</w:t>
                  </w:r>
                </w:p>
              </w:tc>
              <w:tc>
                <w:tcPr>
                  <w:tcW w:w="6777" w:type="dxa"/>
                  <w:vAlign w:val="center"/>
                </w:tcPr>
                <w:p w14:paraId="0BA9C02C" w14:textId="77777777" w:rsidR="00D93545" w:rsidRPr="00883A1D" w:rsidRDefault="0091693F">
                  <w:pPr>
                    <w:jc w:val="center"/>
                    <w:rPr>
                      <w:color w:val="000000" w:themeColor="text1"/>
                      <w:szCs w:val="21"/>
                    </w:rPr>
                  </w:pPr>
                  <w:r w:rsidRPr="00883A1D">
                    <w:rPr>
                      <w:rFonts w:hint="eastAsia"/>
                      <w:color w:val="000000" w:themeColor="text1"/>
                      <w:szCs w:val="21"/>
                    </w:rPr>
                    <w:t>SiH</w:t>
                  </w:r>
                  <w:r w:rsidRPr="00883A1D">
                    <w:rPr>
                      <w:rFonts w:hint="eastAsia"/>
                      <w:color w:val="000000" w:themeColor="text1"/>
                      <w:szCs w:val="21"/>
                      <w:vertAlign w:val="subscript"/>
                    </w:rPr>
                    <w:t>2</w:t>
                  </w:r>
                  <w:r w:rsidRPr="00883A1D">
                    <w:rPr>
                      <w:rFonts w:hint="eastAsia"/>
                      <w:color w:val="000000" w:themeColor="text1"/>
                      <w:szCs w:val="21"/>
                    </w:rPr>
                    <w:t>Cl</w:t>
                  </w:r>
                  <w:r w:rsidRPr="00883A1D">
                    <w:rPr>
                      <w:rFonts w:hint="eastAsia"/>
                      <w:color w:val="000000" w:themeColor="text1"/>
                      <w:szCs w:val="21"/>
                      <w:vertAlign w:val="subscript"/>
                    </w:rPr>
                    <w:t>2</w:t>
                  </w:r>
                  <w:r w:rsidRPr="00883A1D">
                    <w:rPr>
                      <w:rFonts w:hint="eastAsia"/>
                      <w:color w:val="000000" w:themeColor="text1"/>
                      <w:szCs w:val="21"/>
                    </w:rPr>
                    <w:t>+4H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r w:rsidRPr="00883A1D">
                    <w:rPr>
                      <w:rFonts w:hint="eastAsia"/>
                      <w:color w:val="000000" w:themeColor="text1"/>
                      <w:szCs w:val="21"/>
                    </w:rPr>
                    <w:t>Si</w:t>
                  </w:r>
                  <w:r w:rsidRPr="00883A1D">
                    <w:rPr>
                      <w:rFonts w:hint="eastAsia"/>
                      <w:color w:val="000000" w:themeColor="text1"/>
                      <w:szCs w:val="21"/>
                    </w:rPr>
                    <w:t>（</w:t>
                  </w:r>
                  <w:r w:rsidRPr="00883A1D">
                    <w:rPr>
                      <w:rFonts w:hint="eastAsia"/>
                      <w:color w:val="000000" w:themeColor="text1"/>
                      <w:szCs w:val="21"/>
                    </w:rPr>
                    <w:t>OH</w:t>
                  </w:r>
                  <w:r w:rsidRPr="00883A1D">
                    <w:rPr>
                      <w:rFonts w:hint="eastAsia"/>
                      <w:color w:val="000000" w:themeColor="text1"/>
                      <w:szCs w:val="21"/>
                    </w:rPr>
                    <w:t>）</w:t>
                  </w:r>
                  <w:r w:rsidRPr="00883A1D">
                    <w:rPr>
                      <w:rFonts w:hint="eastAsia"/>
                      <w:color w:val="000000" w:themeColor="text1"/>
                      <w:szCs w:val="21"/>
                      <w:vertAlign w:val="subscript"/>
                    </w:rPr>
                    <w:t>4</w:t>
                  </w:r>
                  <w:r w:rsidRPr="00883A1D">
                    <w:rPr>
                      <w:rFonts w:hint="eastAsia"/>
                      <w:color w:val="000000" w:themeColor="text1"/>
                      <w:szCs w:val="21"/>
                    </w:rPr>
                    <w:t>+2H</w:t>
                  </w:r>
                  <w:r w:rsidRPr="00883A1D">
                    <w:rPr>
                      <w:rFonts w:hint="eastAsia"/>
                      <w:color w:val="000000" w:themeColor="text1"/>
                      <w:szCs w:val="21"/>
                      <w:vertAlign w:val="subscript"/>
                    </w:rPr>
                    <w:t>2</w:t>
                  </w:r>
                  <w:r w:rsidRPr="00883A1D">
                    <w:rPr>
                      <w:rFonts w:hint="eastAsia"/>
                      <w:color w:val="000000" w:themeColor="text1"/>
                      <w:szCs w:val="21"/>
                    </w:rPr>
                    <w:t>+2HCl</w:t>
                  </w:r>
                </w:p>
              </w:tc>
            </w:tr>
            <w:tr w:rsidR="00F50D0C" w:rsidRPr="00883A1D" w14:paraId="7DDA14B8" w14:textId="77777777">
              <w:tc>
                <w:tcPr>
                  <w:tcW w:w="1848" w:type="dxa"/>
                  <w:vMerge/>
                  <w:vAlign w:val="center"/>
                </w:tcPr>
                <w:p w14:paraId="0A2AB575" w14:textId="77777777" w:rsidR="00D93545" w:rsidRPr="00883A1D" w:rsidRDefault="00D93545">
                  <w:pPr>
                    <w:jc w:val="center"/>
                    <w:rPr>
                      <w:color w:val="000000" w:themeColor="text1"/>
                      <w:szCs w:val="21"/>
                    </w:rPr>
                  </w:pPr>
                </w:p>
              </w:tc>
              <w:tc>
                <w:tcPr>
                  <w:tcW w:w="6777" w:type="dxa"/>
                  <w:vAlign w:val="center"/>
                </w:tcPr>
                <w:p w14:paraId="237FEDFF" w14:textId="77777777" w:rsidR="00D93545" w:rsidRPr="00883A1D" w:rsidRDefault="0091693F">
                  <w:pPr>
                    <w:jc w:val="center"/>
                    <w:rPr>
                      <w:color w:val="000000" w:themeColor="text1"/>
                      <w:szCs w:val="21"/>
                    </w:rPr>
                  </w:pPr>
                  <w:r w:rsidRPr="00883A1D">
                    <w:rPr>
                      <w:rFonts w:hint="eastAsia"/>
                      <w:color w:val="000000" w:themeColor="text1"/>
                      <w:szCs w:val="21"/>
                    </w:rPr>
                    <w:t>SiF</w:t>
                  </w:r>
                  <w:r w:rsidRPr="00883A1D">
                    <w:rPr>
                      <w:rFonts w:hint="eastAsia"/>
                      <w:color w:val="000000" w:themeColor="text1"/>
                      <w:szCs w:val="21"/>
                      <w:vertAlign w:val="subscript"/>
                    </w:rPr>
                    <w:t>4</w:t>
                  </w:r>
                  <w:r w:rsidRPr="00883A1D">
                    <w:rPr>
                      <w:rFonts w:hint="eastAsia"/>
                      <w:color w:val="000000" w:themeColor="text1"/>
                      <w:szCs w:val="21"/>
                    </w:rPr>
                    <w:t>+4H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r w:rsidRPr="00883A1D">
                    <w:rPr>
                      <w:rFonts w:hint="eastAsia"/>
                      <w:color w:val="000000" w:themeColor="text1"/>
                      <w:szCs w:val="21"/>
                    </w:rPr>
                    <w:t>H</w:t>
                  </w:r>
                  <w:r w:rsidRPr="00883A1D">
                    <w:rPr>
                      <w:rFonts w:hint="eastAsia"/>
                      <w:color w:val="000000" w:themeColor="text1"/>
                      <w:szCs w:val="21"/>
                      <w:vertAlign w:val="subscript"/>
                    </w:rPr>
                    <w:t>4</w:t>
                  </w:r>
                  <w:r w:rsidRPr="00883A1D">
                    <w:rPr>
                      <w:rFonts w:hint="eastAsia"/>
                      <w:color w:val="000000" w:themeColor="text1"/>
                      <w:szCs w:val="21"/>
                    </w:rPr>
                    <w:t>SiO</w:t>
                  </w:r>
                  <w:r w:rsidRPr="00883A1D">
                    <w:rPr>
                      <w:rFonts w:hint="eastAsia"/>
                      <w:color w:val="000000" w:themeColor="text1"/>
                      <w:szCs w:val="21"/>
                      <w:vertAlign w:val="subscript"/>
                    </w:rPr>
                    <w:t>4</w:t>
                  </w:r>
                  <w:r w:rsidRPr="00883A1D">
                    <w:rPr>
                      <w:rFonts w:hint="eastAsia"/>
                      <w:color w:val="000000" w:themeColor="text1"/>
                      <w:szCs w:val="21"/>
                    </w:rPr>
                    <w:t>+4H</w:t>
                  </w:r>
                  <w:r w:rsidRPr="00883A1D">
                    <w:rPr>
                      <w:color w:val="000000" w:themeColor="text1"/>
                      <w:szCs w:val="21"/>
                    </w:rPr>
                    <w:t>F</w:t>
                  </w:r>
                </w:p>
              </w:tc>
            </w:tr>
            <w:tr w:rsidR="00F50D0C" w:rsidRPr="00883A1D" w14:paraId="11D572B1" w14:textId="77777777">
              <w:tc>
                <w:tcPr>
                  <w:tcW w:w="1848" w:type="dxa"/>
                  <w:vMerge/>
                  <w:vAlign w:val="center"/>
                </w:tcPr>
                <w:p w14:paraId="3259C2D1" w14:textId="77777777" w:rsidR="00D93545" w:rsidRPr="00883A1D" w:rsidRDefault="00D93545">
                  <w:pPr>
                    <w:jc w:val="center"/>
                    <w:rPr>
                      <w:color w:val="000000" w:themeColor="text1"/>
                      <w:szCs w:val="21"/>
                    </w:rPr>
                  </w:pPr>
                </w:p>
              </w:tc>
              <w:tc>
                <w:tcPr>
                  <w:tcW w:w="6777" w:type="dxa"/>
                  <w:vAlign w:val="center"/>
                </w:tcPr>
                <w:p w14:paraId="38939C06" w14:textId="77777777" w:rsidR="00D93545" w:rsidRPr="00883A1D" w:rsidRDefault="0091693F">
                  <w:pPr>
                    <w:jc w:val="center"/>
                    <w:rPr>
                      <w:color w:val="000000" w:themeColor="text1"/>
                      <w:szCs w:val="21"/>
                    </w:rPr>
                  </w:pPr>
                  <w:r w:rsidRPr="00883A1D">
                    <w:rPr>
                      <w:rFonts w:hint="eastAsia"/>
                      <w:color w:val="000000" w:themeColor="text1"/>
                      <w:szCs w:val="21"/>
                    </w:rPr>
                    <w:t>WF</w:t>
                  </w:r>
                  <w:r w:rsidRPr="00883A1D">
                    <w:rPr>
                      <w:rFonts w:hint="eastAsia"/>
                      <w:color w:val="000000" w:themeColor="text1"/>
                      <w:szCs w:val="21"/>
                      <w:vertAlign w:val="subscript"/>
                    </w:rPr>
                    <w:t>6</w:t>
                  </w:r>
                  <w:r w:rsidRPr="00883A1D">
                    <w:rPr>
                      <w:rFonts w:hint="eastAsia"/>
                      <w:color w:val="000000" w:themeColor="text1"/>
                      <w:szCs w:val="21"/>
                    </w:rPr>
                    <w:t>+3H</w:t>
                  </w:r>
                  <w:r w:rsidRPr="00883A1D">
                    <w:rPr>
                      <w:rFonts w:hint="eastAsia"/>
                      <w:color w:val="000000" w:themeColor="text1"/>
                      <w:szCs w:val="21"/>
                      <w:vertAlign w:val="subscript"/>
                    </w:rPr>
                    <w:t>2</w:t>
                  </w:r>
                  <w:r w:rsidRPr="00883A1D">
                    <w:rPr>
                      <w:rFonts w:hint="eastAsia"/>
                      <w:color w:val="000000" w:themeColor="text1"/>
                      <w:szCs w:val="21"/>
                    </w:rPr>
                    <w:t>O</w:t>
                  </w:r>
                  <w:r w:rsidRPr="00883A1D">
                    <w:rPr>
                      <w:rFonts w:hint="eastAsia"/>
                      <w:color w:val="000000" w:themeColor="text1"/>
                      <w:szCs w:val="21"/>
                    </w:rPr>
                    <w:t>→</w:t>
                  </w:r>
                  <w:r w:rsidRPr="00883A1D">
                    <w:rPr>
                      <w:rFonts w:hint="eastAsia"/>
                      <w:color w:val="000000" w:themeColor="text1"/>
                      <w:szCs w:val="21"/>
                    </w:rPr>
                    <w:t>WO</w:t>
                  </w:r>
                  <w:r w:rsidRPr="00883A1D">
                    <w:rPr>
                      <w:rFonts w:hint="eastAsia"/>
                      <w:color w:val="000000" w:themeColor="text1"/>
                      <w:szCs w:val="21"/>
                      <w:vertAlign w:val="subscript"/>
                    </w:rPr>
                    <w:t>3</w:t>
                  </w:r>
                  <w:r w:rsidRPr="00883A1D">
                    <w:rPr>
                      <w:rFonts w:hint="eastAsia"/>
                      <w:color w:val="000000" w:themeColor="text1"/>
                      <w:szCs w:val="21"/>
                    </w:rPr>
                    <w:t>+6HF</w:t>
                  </w:r>
                </w:p>
              </w:tc>
            </w:tr>
          </w:tbl>
          <w:p w14:paraId="449DA1FA" w14:textId="5A5CB388"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技术可行性：根据《</w:t>
            </w:r>
            <w:r w:rsidRPr="00883A1D">
              <w:rPr>
                <w:color w:val="000000" w:themeColor="text1"/>
                <w:szCs w:val="21"/>
              </w:rPr>
              <w:t>On-site Abatement Efficiency Evaluation of Edwards ATLAS</w:t>
            </w:r>
            <w:r w:rsidRPr="00883A1D">
              <w:rPr>
                <w:rFonts w:hint="eastAsia"/>
                <w:color w:val="000000" w:themeColor="text1"/>
                <w:szCs w:val="21"/>
              </w:rPr>
              <w:t>》（</w:t>
            </w:r>
            <w:r w:rsidRPr="00883A1D">
              <w:rPr>
                <w:rFonts w:hint="eastAsia"/>
                <w:color w:val="000000" w:themeColor="text1"/>
                <w:szCs w:val="21"/>
              </w:rPr>
              <w:t>Chun</w:t>
            </w:r>
            <w:r w:rsidRPr="00883A1D">
              <w:rPr>
                <w:color w:val="000000" w:themeColor="text1"/>
                <w:szCs w:val="21"/>
              </w:rPr>
              <w:t>-Chao</w:t>
            </w:r>
            <w:r w:rsidRPr="00883A1D">
              <w:rPr>
                <w:rFonts w:hint="eastAsia"/>
                <w:color w:val="000000" w:themeColor="text1"/>
                <w:szCs w:val="21"/>
              </w:rPr>
              <w:t>，</w:t>
            </w:r>
            <w:r w:rsidRPr="00883A1D">
              <w:rPr>
                <w:rFonts w:hint="eastAsia"/>
                <w:color w:val="000000" w:themeColor="text1"/>
                <w:szCs w:val="21"/>
              </w:rPr>
              <w:t>H</w:t>
            </w:r>
            <w:r w:rsidRPr="00883A1D">
              <w:rPr>
                <w:color w:val="000000" w:themeColor="text1"/>
                <w:szCs w:val="21"/>
              </w:rPr>
              <w:t>uang</w:t>
            </w:r>
            <w:r w:rsidRPr="00883A1D">
              <w:rPr>
                <w:color w:val="000000" w:themeColor="text1"/>
              </w:rPr>
              <w:t xml:space="preserve"> </w:t>
            </w:r>
            <w:r w:rsidRPr="00883A1D">
              <w:rPr>
                <w:color w:val="000000" w:themeColor="text1"/>
                <w:szCs w:val="21"/>
              </w:rPr>
              <w:t>EEL</w:t>
            </w:r>
            <w:r w:rsidRPr="00883A1D">
              <w:rPr>
                <w:rFonts w:hint="eastAsia"/>
                <w:color w:val="000000" w:themeColor="text1"/>
                <w:szCs w:val="21"/>
              </w:rPr>
              <w:t>，</w:t>
            </w:r>
            <w:r w:rsidRPr="00883A1D">
              <w:rPr>
                <w:color w:val="000000" w:themeColor="text1"/>
                <w:szCs w:val="21"/>
              </w:rPr>
              <w:t>ITRI</w:t>
            </w:r>
            <w:r w:rsidRPr="00883A1D">
              <w:rPr>
                <w:rFonts w:hint="eastAsia"/>
                <w:color w:val="000000" w:themeColor="text1"/>
                <w:szCs w:val="21"/>
              </w:rPr>
              <w:t>，</w:t>
            </w:r>
            <w:r w:rsidRPr="00883A1D">
              <w:rPr>
                <w:color w:val="000000" w:themeColor="text1"/>
                <w:szCs w:val="21"/>
              </w:rPr>
              <w:t>TAIWAN</w:t>
            </w:r>
            <w:r w:rsidRPr="00883A1D">
              <w:rPr>
                <w:rFonts w:hint="eastAsia"/>
                <w:color w:val="000000" w:themeColor="text1"/>
                <w:szCs w:val="21"/>
              </w:rPr>
              <w:t>，</w:t>
            </w:r>
            <w:r w:rsidRPr="00883A1D">
              <w:rPr>
                <w:color w:val="000000" w:themeColor="text1"/>
                <w:szCs w:val="21"/>
              </w:rPr>
              <w:t>July</w:t>
            </w:r>
            <w:r w:rsidRPr="00883A1D">
              <w:rPr>
                <w:rFonts w:hint="eastAsia"/>
                <w:color w:val="000000" w:themeColor="text1"/>
                <w:szCs w:val="21"/>
              </w:rPr>
              <w:t>.</w:t>
            </w:r>
            <w:r w:rsidRPr="00883A1D">
              <w:rPr>
                <w:color w:val="000000" w:themeColor="text1"/>
                <w:szCs w:val="21"/>
              </w:rPr>
              <w:t>14</w:t>
            </w:r>
            <w:r w:rsidRPr="00883A1D">
              <w:rPr>
                <w:rFonts w:hint="eastAsia"/>
                <w:color w:val="000000" w:themeColor="text1"/>
                <w:szCs w:val="21"/>
              </w:rPr>
              <w:t>，</w:t>
            </w:r>
            <w:r w:rsidRPr="00883A1D">
              <w:rPr>
                <w:color w:val="000000" w:themeColor="text1"/>
                <w:szCs w:val="21"/>
              </w:rPr>
              <w:t>2009</w:t>
            </w:r>
            <w:r w:rsidRPr="00883A1D">
              <w:rPr>
                <w:rFonts w:hint="eastAsia"/>
                <w:color w:val="000000" w:themeColor="text1"/>
                <w:szCs w:val="21"/>
              </w:rPr>
              <w:t>），项目所采取的</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处理方式对</w:t>
            </w:r>
            <w:r w:rsidRPr="00883A1D">
              <w:rPr>
                <w:rFonts w:hint="eastAsia"/>
                <w:color w:val="000000" w:themeColor="text1"/>
                <w:szCs w:val="21"/>
              </w:rPr>
              <w:t>C</w:t>
            </w:r>
            <w:r w:rsidRPr="00883A1D">
              <w:rPr>
                <w:color w:val="000000" w:themeColor="text1"/>
                <w:szCs w:val="21"/>
              </w:rPr>
              <w:t>F</w:t>
            </w:r>
            <w:r w:rsidRPr="00883A1D">
              <w:rPr>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rPr>
              <w:t>S</w:t>
            </w:r>
            <w:r w:rsidRPr="00883A1D">
              <w:rPr>
                <w:color w:val="000000" w:themeColor="text1"/>
                <w:szCs w:val="21"/>
              </w:rPr>
              <w:t>F</w:t>
            </w:r>
            <w:r w:rsidRPr="00883A1D">
              <w:rPr>
                <w:color w:val="000000" w:themeColor="text1"/>
                <w:szCs w:val="21"/>
                <w:vertAlign w:val="subscript"/>
              </w:rPr>
              <w:t>6</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F</w:t>
            </w:r>
            <w:r w:rsidRPr="00883A1D">
              <w:rPr>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C</w:t>
            </w: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F</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C</w:t>
            </w:r>
            <w:r w:rsidRPr="00883A1D">
              <w:rPr>
                <w:color w:val="000000" w:themeColor="text1"/>
                <w:szCs w:val="21"/>
              </w:rPr>
              <w:t>HF</w:t>
            </w:r>
            <w:r w:rsidRPr="00883A1D">
              <w:rPr>
                <w:color w:val="000000" w:themeColor="text1"/>
                <w:szCs w:val="21"/>
                <w:vertAlign w:val="subscript"/>
              </w:rPr>
              <w:t>3</w:t>
            </w:r>
            <w:r w:rsidRPr="00883A1D">
              <w:rPr>
                <w:rFonts w:hint="eastAsia"/>
                <w:color w:val="000000" w:themeColor="text1"/>
                <w:szCs w:val="21"/>
              </w:rPr>
              <w:t>等二十余种污染物去除效率均在</w:t>
            </w:r>
            <w:r w:rsidRPr="00883A1D">
              <w:rPr>
                <w:rFonts w:hint="eastAsia"/>
                <w:color w:val="000000" w:themeColor="text1"/>
                <w:szCs w:val="21"/>
              </w:rPr>
              <w:t>9</w:t>
            </w:r>
            <w:r w:rsidRPr="00883A1D">
              <w:rPr>
                <w:color w:val="000000" w:themeColor="text1"/>
                <w:szCs w:val="21"/>
              </w:rPr>
              <w:t>9</w:t>
            </w:r>
            <w:r w:rsidRPr="00883A1D">
              <w:rPr>
                <w:rFonts w:hint="eastAsia"/>
                <w:color w:val="000000" w:themeColor="text1"/>
                <w:szCs w:val="21"/>
              </w:rPr>
              <w:t>%</w:t>
            </w:r>
            <w:r w:rsidRPr="00883A1D">
              <w:rPr>
                <w:rFonts w:hint="eastAsia"/>
                <w:color w:val="000000" w:themeColor="text1"/>
                <w:szCs w:val="21"/>
              </w:rPr>
              <w:t>以上，且工艺废气采用</w:t>
            </w:r>
            <w:r w:rsidRPr="00883A1D">
              <w:rPr>
                <w:rFonts w:hint="eastAsia"/>
                <w:color w:val="000000" w:themeColor="text1"/>
                <w:szCs w:val="21"/>
              </w:rPr>
              <w:t>POU+</w:t>
            </w:r>
            <w:r w:rsidRPr="00883A1D">
              <w:rPr>
                <w:rFonts w:hint="eastAsia"/>
                <w:color w:val="000000" w:themeColor="text1"/>
                <w:szCs w:val="21"/>
              </w:rPr>
              <w:t>酸（碱）液液喷淋技术为电子行业通用技术，也是现有半导体工厂使用的处理技术。技术成熟运行稳定，污染物去除效果稳定。因此，本项目采取的</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处理方式属于《排污许可证申请与核发技术规范</w:t>
            </w:r>
            <w:r w:rsidRPr="00883A1D">
              <w:rPr>
                <w:rFonts w:hint="eastAsia"/>
                <w:color w:val="000000" w:themeColor="text1"/>
                <w:szCs w:val="21"/>
              </w:rPr>
              <w:t xml:space="preserve"> </w:t>
            </w:r>
            <w:r w:rsidRPr="00883A1D">
              <w:rPr>
                <w:rFonts w:hint="eastAsia"/>
                <w:color w:val="000000" w:themeColor="text1"/>
                <w:szCs w:val="21"/>
              </w:rPr>
              <w:t>电子工业》中的可行技术。</w:t>
            </w:r>
          </w:p>
          <w:p w14:paraId="6E5BDE11" w14:textId="77777777" w:rsidR="00D93545" w:rsidRPr="00883A1D" w:rsidRDefault="0091693F">
            <w:pPr>
              <w:rPr>
                <w:color w:val="000000" w:themeColor="text1"/>
                <w:szCs w:val="21"/>
              </w:rPr>
            </w:pPr>
            <w:r w:rsidRPr="00883A1D">
              <w:rPr>
                <w:noProof/>
                <w:color w:val="000000" w:themeColor="text1"/>
              </w:rPr>
              <w:drawing>
                <wp:inline distT="0" distB="0" distL="0" distR="0" wp14:anchorId="57EEFA97" wp14:editId="06104F05">
                  <wp:extent cx="5510530" cy="392684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48"/>
                          <a:stretch>
                            <a:fillRect/>
                          </a:stretch>
                        </pic:blipFill>
                        <pic:spPr>
                          <a:xfrm>
                            <a:off x="0" y="0"/>
                            <a:ext cx="5510530" cy="3926840"/>
                          </a:xfrm>
                          <a:prstGeom prst="rect">
                            <a:avLst/>
                          </a:prstGeom>
                        </pic:spPr>
                      </pic:pic>
                    </a:graphicData>
                  </a:graphic>
                </wp:inline>
              </w:drawing>
            </w:r>
          </w:p>
          <w:p w14:paraId="556321BE" w14:textId="77777777" w:rsidR="00D93545" w:rsidRPr="00883A1D" w:rsidRDefault="0091693F">
            <w:pPr>
              <w:rPr>
                <w:color w:val="000000" w:themeColor="text1"/>
                <w:szCs w:val="21"/>
              </w:rPr>
            </w:pPr>
            <w:r w:rsidRPr="00883A1D">
              <w:rPr>
                <w:noProof/>
                <w:color w:val="000000" w:themeColor="text1"/>
              </w:rPr>
              <w:drawing>
                <wp:inline distT="0" distB="0" distL="0" distR="0" wp14:anchorId="3AB43654" wp14:editId="2E95013E">
                  <wp:extent cx="5510530" cy="34131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49"/>
                          <a:stretch>
                            <a:fillRect/>
                          </a:stretch>
                        </pic:blipFill>
                        <pic:spPr>
                          <a:xfrm>
                            <a:off x="0" y="0"/>
                            <a:ext cx="5510530" cy="3413125"/>
                          </a:xfrm>
                          <a:prstGeom prst="rect">
                            <a:avLst/>
                          </a:prstGeom>
                        </pic:spPr>
                      </pic:pic>
                    </a:graphicData>
                  </a:graphic>
                </wp:inline>
              </w:drawing>
            </w:r>
          </w:p>
          <w:p w14:paraId="571261B2" w14:textId="77777777" w:rsidR="00D93545" w:rsidRPr="00883A1D" w:rsidRDefault="0091693F">
            <w:pPr>
              <w:jc w:val="center"/>
              <w:rPr>
                <w:b/>
                <w:bCs/>
                <w:color w:val="000000" w:themeColor="text1"/>
                <w:szCs w:val="21"/>
              </w:rPr>
            </w:pPr>
            <w:r w:rsidRPr="00883A1D">
              <w:rPr>
                <w:rFonts w:hint="eastAsia"/>
                <w:b/>
                <w:bCs/>
                <w:color w:val="000000" w:themeColor="text1"/>
                <w:szCs w:val="21"/>
              </w:rPr>
              <w:t>图</w:t>
            </w:r>
            <w:r w:rsidRPr="00883A1D">
              <w:rPr>
                <w:rFonts w:hint="eastAsia"/>
                <w:b/>
                <w:bCs/>
                <w:color w:val="000000" w:themeColor="text1"/>
                <w:szCs w:val="21"/>
              </w:rPr>
              <w:t>4</w:t>
            </w:r>
            <w:r w:rsidRPr="00883A1D">
              <w:rPr>
                <w:b/>
                <w:bCs/>
                <w:color w:val="000000" w:themeColor="text1"/>
                <w:szCs w:val="21"/>
              </w:rPr>
              <w:t xml:space="preserve">-7 </w:t>
            </w:r>
            <w:r w:rsidRPr="00883A1D">
              <w:rPr>
                <w:rFonts w:hint="eastAsia"/>
                <w:b/>
                <w:bCs/>
                <w:color w:val="000000" w:themeColor="text1"/>
                <w:szCs w:val="21"/>
              </w:rPr>
              <w:t>引用的文献中实验结果截图</w:t>
            </w:r>
          </w:p>
          <w:p w14:paraId="6EFCA2E2" w14:textId="27110D54"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5</w:t>
            </w:r>
            <w:r w:rsidRPr="00883A1D">
              <w:rPr>
                <w:rFonts w:hint="eastAsia"/>
                <w:color w:val="000000" w:themeColor="text1"/>
                <w:szCs w:val="21"/>
              </w:rPr>
              <w:t>）废气处理装置天然气燃烧废气</w:t>
            </w:r>
            <w:r w:rsidRPr="00883A1D">
              <w:rPr>
                <w:rFonts w:hint="eastAsia"/>
                <w:color w:val="000000" w:themeColor="text1"/>
                <w:szCs w:val="21"/>
              </w:rPr>
              <w:t>G</w:t>
            </w:r>
            <w:r w:rsidRPr="00883A1D">
              <w:rPr>
                <w:color w:val="000000" w:themeColor="text1"/>
                <w:szCs w:val="21"/>
              </w:rPr>
              <w:t>5-1</w:t>
            </w:r>
            <w:r w:rsidRPr="00883A1D">
              <w:rPr>
                <w:rFonts w:hint="eastAsia"/>
                <w:color w:val="000000" w:themeColor="text1"/>
                <w:szCs w:val="21"/>
              </w:rPr>
              <w:t>（</w:t>
            </w:r>
            <w:r w:rsidRPr="00883A1D">
              <w:rPr>
                <w:rFonts w:hint="eastAsia"/>
                <w:color w:val="000000" w:themeColor="text1"/>
                <w:szCs w:val="21"/>
              </w:rPr>
              <w:t>R</w:t>
            </w:r>
            <w:r w:rsidRPr="00883A1D">
              <w:rPr>
                <w:color w:val="000000" w:themeColor="text1"/>
                <w:szCs w:val="21"/>
              </w:rPr>
              <w:t>TO</w:t>
            </w:r>
            <w:r w:rsidR="00BD4885">
              <w:rPr>
                <w:rFonts w:hint="eastAsia"/>
                <w:color w:val="000000" w:themeColor="text1"/>
                <w:szCs w:val="21"/>
              </w:rPr>
              <w:t>燃烧</w:t>
            </w:r>
            <w:r w:rsidRPr="00883A1D">
              <w:rPr>
                <w:rFonts w:hint="eastAsia"/>
                <w:color w:val="000000" w:themeColor="text1"/>
                <w:szCs w:val="21"/>
              </w:rPr>
              <w:t>系统）</w:t>
            </w:r>
          </w:p>
          <w:p w14:paraId="6D01B0E2" w14:textId="2F2E02A8"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本项目沸石转轮</w:t>
            </w:r>
            <w:r w:rsidR="00BD4885">
              <w:rPr>
                <w:rFonts w:hint="eastAsia"/>
                <w:color w:val="000000" w:themeColor="text1"/>
                <w:szCs w:val="21"/>
              </w:rPr>
              <w:t>燃烧</w:t>
            </w:r>
            <w:r w:rsidRPr="00883A1D">
              <w:rPr>
                <w:rFonts w:hint="eastAsia"/>
                <w:color w:val="000000" w:themeColor="text1"/>
                <w:szCs w:val="21"/>
              </w:rPr>
              <w:t>系统运行过程中使用天然气为燃料，产生天然气燃烧废气，主要污染物为</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及颗粒物，燃烧废气与有机废气一并经有机废气排气筒排放。</w:t>
            </w:r>
          </w:p>
          <w:p w14:paraId="74EBC6CF" w14:textId="1A098464" w:rsidR="00D93545" w:rsidRPr="00883A1D" w:rsidRDefault="003C2423">
            <w:pPr>
              <w:spacing w:line="360" w:lineRule="auto"/>
              <w:ind w:firstLineChars="200" w:firstLine="420"/>
              <w:rPr>
                <w:color w:val="000000" w:themeColor="text1"/>
                <w:szCs w:val="21"/>
              </w:rPr>
            </w:pPr>
            <w:r w:rsidRPr="00883A1D">
              <w:rPr>
                <w:rFonts w:hint="eastAsia"/>
                <w:color w:val="000000" w:themeColor="text1"/>
                <w:szCs w:val="21"/>
              </w:rPr>
              <w:t>根据业主提供的资料可知，预计沸石转轮</w:t>
            </w:r>
            <w:r w:rsidR="00BD4885">
              <w:rPr>
                <w:rFonts w:hint="eastAsia"/>
                <w:color w:val="000000" w:themeColor="text1"/>
                <w:szCs w:val="21"/>
              </w:rPr>
              <w:t>燃烧</w:t>
            </w:r>
            <w:r w:rsidRPr="00883A1D">
              <w:rPr>
                <w:rFonts w:hint="eastAsia"/>
                <w:color w:val="000000" w:themeColor="text1"/>
                <w:szCs w:val="21"/>
              </w:rPr>
              <w:t>系统天然气使用量为</w:t>
            </w:r>
            <w:r w:rsidRPr="00883A1D">
              <w:rPr>
                <w:rFonts w:hint="eastAsia"/>
                <w:color w:val="000000" w:themeColor="text1"/>
                <w:szCs w:val="21"/>
              </w:rPr>
              <w:t>2</w:t>
            </w:r>
            <w:r w:rsidRPr="00883A1D">
              <w:rPr>
                <w:color w:val="000000" w:themeColor="text1"/>
                <w:szCs w:val="21"/>
              </w:rPr>
              <w:t>500</w:t>
            </w:r>
            <w:r w:rsidRPr="00883A1D">
              <w:rPr>
                <w:rFonts w:hint="eastAsia"/>
                <w:color w:val="000000" w:themeColor="text1"/>
                <w:szCs w:val="21"/>
              </w:rPr>
              <w:t>m</w:t>
            </w:r>
            <w:r w:rsidRPr="00883A1D">
              <w:rPr>
                <w:color w:val="000000" w:themeColor="text1"/>
                <w:szCs w:val="21"/>
                <w:vertAlign w:val="superscript"/>
              </w:rPr>
              <w:t>3</w:t>
            </w:r>
            <w:r w:rsidRPr="00883A1D">
              <w:rPr>
                <w:color w:val="000000" w:themeColor="text1"/>
                <w:szCs w:val="21"/>
              </w:rPr>
              <w:t>/h</w:t>
            </w:r>
            <w:r w:rsidRPr="00883A1D">
              <w:rPr>
                <w:rFonts w:hint="eastAsia"/>
                <w:color w:val="000000" w:themeColor="text1"/>
                <w:szCs w:val="21"/>
              </w:rPr>
              <w:t>，由于其燃烧类似于锅炉，故</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产排污系数参照《排放源统计调查产排污核算方法和系数手册》（公告</w:t>
            </w:r>
            <w:r w:rsidRPr="00883A1D">
              <w:rPr>
                <w:rFonts w:hint="eastAsia"/>
                <w:color w:val="000000" w:themeColor="text1"/>
                <w:szCs w:val="21"/>
              </w:rPr>
              <w:t>2</w:t>
            </w:r>
            <w:r w:rsidRPr="00883A1D">
              <w:rPr>
                <w:color w:val="000000" w:themeColor="text1"/>
                <w:szCs w:val="21"/>
              </w:rPr>
              <w:t>021</w:t>
            </w:r>
            <w:r w:rsidRPr="00883A1D">
              <w:rPr>
                <w:rFonts w:hint="eastAsia"/>
                <w:color w:val="000000" w:themeColor="text1"/>
                <w:szCs w:val="21"/>
              </w:rPr>
              <w:t>年第</w:t>
            </w:r>
            <w:r w:rsidRPr="00883A1D">
              <w:rPr>
                <w:color w:val="000000" w:themeColor="text1"/>
                <w:szCs w:val="21"/>
              </w:rPr>
              <w:t>24</w:t>
            </w:r>
            <w:r w:rsidRPr="00883A1D">
              <w:rPr>
                <w:rFonts w:hint="eastAsia"/>
                <w:color w:val="000000" w:themeColor="text1"/>
                <w:szCs w:val="21"/>
              </w:rPr>
              <w:t>号）中“</w:t>
            </w:r>
            <w:r w:rsidRPr="00883A1D">
              <w:rPr>
                <w:rFonts w:hint="eastAsia"/>
                <w:color w:val="000000" w:themeColor="text1"/>
                <w:szCs w:val="21"/>
              </w:rPr>
              <w:t>4</w:t>
            </w:r>
            <w:r w:rsidRPr="00883A1D">
              <w:rPr>
                <w:color w:val="000000" w:themeColor="text1"/>
                <w:szCs w:val="21"/>
              </w:rPr>
              <w:t xml:space="preserve">430 </w:t>
            </w:r>
            <w:r w:rsidRPr="00883A1D">
              <w:rPr>
                <w:rFonts w:hint="eastAsia"/>
                <w:color w:val="000000" w:themeColor="text1"/>
                <w:szCs w:val="21"/>
              </w:rPr>
              <w:t>工业锅炉（热力生产和供应行业）产排污系数表</w:t>
            </w:r>
            <w:r w:rsidRPr="00883A1D">
              <w:rPr>
                <w:color w:val="000000" w:themeColor="text1"/>
                <w:szCs w:val="21"/>
              </w:rPr>
              <w:t>—</w:t>
            </w:r>
            <w:r w:rsidRPr="00883A1D">
              <w:rPr>
                <w:rFonts w:hint="eastAsia"/>
                <w:color w:val="000000" w:themeColor="text1"/>
                <w:szCs w:val="21"/>
              </w:rPr>
              <w:t>燃气工业锅炉”确定，</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排污系数为</w:t>
            </w:r>
            <w:r w:rsidRPr="00883A1D">
              <w:rPr>
                <w:rFonts w:hint="eastAsia"/>
                <w:color w:val="000000" w:themeColor="text1"/>
                <w:szCs w:val="21"/>
              </w:rPr>
              <w:t>1</w:t>
            </w:r>
            <w:r w:rsidRPr="00883A1D">
              <w:rPr>
                <w:color w:val="000000" w:themeColor="text1"/>
                <w:szCs w:val="21"/>
              </w:rPr>
              <w:t>5.87kg/</w:t>
            </w:r>
            <w:r w:rsidRPr="00883A1D">
              <w:rPr>
                <w:rFonts w:hint="eastAsia"/>
                <w:color w:val="000000" w:themeColor="text1"/>
                <w:szCs w:val="21"/>
              </w:rPr>
              <w:t>万</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为</w:t>
            </w:r>
            <w:r w:rsidRPr="00883A1D">
              <w:rPr>
                <w:rFonts w:hint="eastAsia"/>
                <w:color w:val="000000" w:themeColor="text1"/>
                <w:szCs w:val="21"/>
              </w:rPr>
              <w:t>0</w:t>
            </w:r>
            <w:r w:rsidRPr="00883A1D">
              <w:rPr>
                <w:color w:val="000000" w:themeColor="text1"/>
                <w:szCs w:val="21"/>
              </w:rPr>
              <w:t>.02S</w:t>
            </w:r>
            <w:r w:rsidRPr="00883A1D">
              <w:rPr>
                <w:rFonts w:hint="eastAsia"/>
                <w:color w:val="000000" w:themeColor="text1"/>
                <w:szCs w:val="21"/>
              </w:rPr>
              <w:t>（</w:t>
            </w:r>
            <w:r w:rsidRPr="00883A1D">
              <w:rPr>
                <w:rFonts w:hint="eastAsia"/>
                <w:color w:val="000000" w:themeColor="text1"/>
                <w:szCs w:val="21"/>
              </w:rPr>
              <w:t>S</w:t>
            </w:r>
            <w:r w:rsidRPr="00883A1D">
              <w:rPr>
                <w:rFonts w:hint="eastAsia"/>
                <w:color w:val="000000" w:themeColor="text1"/>
                <w:szCs w:val="21"/>
              </w:rPr>
              <w:t>指含硫量，根据</w:t>
            </w:r>
            <w:r w:rsidRPr="00883A1D">
              <w:rPr>
                <w:rFonts w:hint="eastAsia"/>
                <w:color w:val="000000" w:themeColor="text1"/>
                <w:szCs w:val="21"/>
              </w:rPr>
              <w:t>G</w:t>
            </w:r>
            <w:r w:rsidRPr="00883A1D">
              <w:rPr>
                <w:color w:val="000000" w:themeColor="text1"/>
                <w:szCs w:val="21"/>
              </w:rPr>
              <w:t>B17820-2018</w:t>
            </w:r>
            <w:r w:rsidRPr="00883A1D">
              <w:rPr>
                <w:rFonts w:hint="eastAsia"/>
                <w:color w:val="000000" w:themeColor="text1"/>
                <w:szCs w:val="21"/>
              </w:rPr>
              <w:t>天然气，本项目</w:t>
            </w:r>
            <w:r w:rsidRPr="00883A1D">
              <w:rPr>
                <w:rFonts w:hint="eastAsia"/>
                <w:color w:val="000000" w:themeColor="text1"/>
                <w:szCs w:val="21"/>
              </w:rPr>
              <w:t>S</w:t>
            </w:r>
            <w:r w:rsidRPr="00883A1D">
              <w:rPr>
                <w:rFonts w:hint="eastAsia"/>
                <w:color w:val="000000" w:themeColor="text1"/>
                <w:szCs w:val="21"/>
              </w:rPr>
              <w:t>按二类天然气标准取</w:t>
            </w:r>
            <w:r w:rsidRPr="00883A1D">
              <w:rPr>
                <w:rFonts w:hint="eastAsia"/>
                <w:color w:val="000000" w:themeColor="text1"/>
                <w:szCs w:val="21"/>
              </w:rPr>
              <w:t>1</w:t>
            </w:r>
            <w:r w:rsidRPr="00883A1D">
              <w:rPr>
                <w:color w:val="000000" w:themeColor="text1"/>
                <w:szCs w:val="21"/>
              </w:rPr>
              <w:t>00mg/m</w:t>
            </w:r>
            <w:r w:rsidRPr="00883A1D">
              <w:rPr>
                <w:color w:val="000000" w:themeColor="text1"/>
                <w:szCs w:val="21"/>
                <w:vertAlign w:val="superscript"/>
              </w:rPr>
              <w:t>3</w:t>
            </w:r>
            <w:r w:rsidRPr="00883A1D">
              <w:rPr>
                <w:rFonts w:hint="eastAsia"/>
                <w:color w:val="000000" w:themeColor="text1"/>
                <w:szCs w:val="21"/>
              </w:rPr>
              <w:t>）。颗粒物产排污系数参照《环境保护实用数据手册》（胡名操</w:t>
            </w:r>
            <w:r w:rsidRPr="00883A1D">
              <w:rPr>
                <w:rFonts w:hint="eastAsia"/>
                <w:color w:val="000000" w:themeColor="text1"/>
                <w:szCs w:val="21"/>
              </w:rPr>
              <w:t xml:space="preserve"> </w:t>
            </w:r>
            <w:r w:rsidRPr="00883A1D">
              <w:rPr>
                <w:rFonts w:hint="eastAsia"/>
                <w:color w:val="000000" w:themeColor="text1"/>
                <w:szCs w:val="21"/>
              </w:rPr>
              <w:t>主编）中“表</w:t>
            </w:r>
            <w:r w:rsidRPr="00883A1D">
              <w:rPr>
                <w:rFonts w:hint="eastAsia"/>
                <w:color w:val="000000" w:themeColor="text1"/>
                <w:szCs w:val="21"/>
              </w:rPr>
              <w:t>2</w:t>
            </w:r>
            <w:r w:rsidRPr="00883A1D">
              <w:rPr>
                <w:color w:val="000000" w:themeColor="text1"/>
                <w:szCs w:val="21"/>
              </w:rPr>
              <w:t xml:space="preserve">-63 </w:t>
            </w:r>
            <w:r w:rsidRPr="00883A1D">
              <w:rPr>
                <w:rFonts w:hint="eastAsia"/>
                <w:color w:val="000000" w:themeColor="text1"/>
                <w:szCs w:val="21"/>
              </w:rPr>
              <w:t>各种燃料燃烧时产生的污染物”确定，颗粒物产生量为</w:t>
            </w:r>
            <w:r w:rsidRPr="00883A1D">
              <w:rPr>
                <w:rFonts w:hint="eastAsia"/>
                <w:color w:val="000000" w:themeColor="text1"/>
                <w:szCs w:val="21"/>
              </w:rPr>
              <w:t>2</w:t>
            </w:r>
            <w:r w:rsidRPr="00883A1D">
              <w:rPr>
                <w:color w:val="000000" w:themeColor="text1"/>
                <w:szCs w:val="21"/>
              </w:rPr>
              <w:t>.4kg</w:t>
            </w:r>
            <w:r w:rsidRPr="00883A1D">
              <w:rPr>
                <w:rFonts w:hint="eastAsia"/>
                <w:color w:val="000000" w:themeColor="text1"/>
                <w:szCs w:val="21"/>
              </w:rPr>
              <w:t>/</w:t>
            </w:r>
            <w:r w:rsidRPr="00883A1D">
              <w:rPr>
                <w:rFonts w:hint="eastAsia"/>
                <w:color w:val="000000" w:themeColor="text1"/>
                <w:szCs w:val="21"/>
              </w:rPr>
              <w:t>万</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w:t>
            </w:r>
          </w:p>
          <w:p w14:paraId="1436E505"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6</w:t>
            </w:r>
            <w:r w:rsidRPr="00883A1D">
              <w:rPr>
                <w:rFonts w:hint="eastAsia"/>
                <w:color w:val="000000" w:themeColor="text1"/>
                <w:szCs w:val="21"/>
              </w:rPr>
              <w:t>）食堂油烟</w:t>
            </w:r>
            <w:r w:rsidRPr="00883A1D">
              <w:rPr>
                <w:rFonts w:hint="eastAsia"/>
                <w:color w:val="000000" w:themeColor="text1"/>
                <w:szCs w:val="21"/>
              </w:rPr>
              <w:t>G</w:t>
            </w:r>
            <w:r w:rsidRPr="00883A1D">
              <w:rPr>
                <w:color w:val="000000" w:themeColor="text1"/>
                <w:szCs w:val="21"/>
              </w:rPr>
              <w:t>6</w:t>
            </w:r>
          </w:p>
          <w:p w14:paraId="18FCA0FF" w14:textId="1CDC84D3" w:rsidR="00D93545" w:rsidRPr="00883A1D" w:rsidRDefault="002D5440">
            <w:pPr>
              <w:spacing w:line="360" w:lineRule="auto"/>
              <w:ind w:firstLineChars="200" w:firstLine="420"/>
              <w:rPr>
                <w:color w:val="000000" w:themeColor="text1"/>
                <w:szCs w:val="21"/>
              </w:rPr>
            </w:pPr>
            <w:r w:rsidRPr="00883A1D">
              <w:rPr>
                <w:rFonts w:hint="eastAsia"/>
                <w:color w:val="000000" w:themeColor="text1"/>
                <w:szCs w:val="21"/>
              </w:rPr>
              <w:t>食堂烹饪过程会产生油烟废气，目前居民人均食用油日用量约</w:t>
            </w:r>
            <w:r w:rsidRPr="00883A1D">
              <w:rPr>
                <w:rFonts w:hint="eastAsia"/>
                <w:color w:val="000000" w:themeColor="text1"/>
                <w:szCs w:val="21"/>
              </w:rPr>
              <w:t>30g/</w:t>
            </w:r>
            <w:r w:rsidRPr="00883A1D">
              <w:rPr>
                <w:rFonts w:hint="eastAsia"/>
                <w:color w:val="000000" w:themeColor="text1"/>
                <w:szCs w:val="21"/>
              </w:rPr>
              <w:t>人•</w:t>
            </w:r>
            <w:r w:rsidRPr="00883A1D">
              <w:rPr>
                <w:rFonts w:hint="eastAsia"/>
                <w:color w:val="000000" w:themeColor="text1"/>
                <w:szCs w:val="21"/>
              </w:rPr>
              <w:t>d</w:t>
            </w:r>
            <w:r w:rsidRPr="00883A1D">
              <w:rPr>
                <w:rFonts w:hint="eastAsia"/>
                <w:color w:val="000000" w:themeColor="text1"/>
                <w:szCs w:val="21"/>
              </w:rPr>
              <w:t>。一般油烟挥发量占总耗油量的</w:t>
            </w:r>
            <w:r w:rsidRPr="00883A1D">
              <w:rPr>
                <w:rFonts w:hint="eastAsia"/>
                <w:color w:val="000000" w:themeColor="text1"/>
                <w:szCs w:val="21"/>
              </w:rPr>
              <w:t>2</w:t>
            </w:r>
            <w:r w:rsidRPr="00883A1D">
              <w:rPr>
                <w:rFonts w:hint="eastAsia"/>
                <w:color w:val="000000" w:themeColor="text1"/>
                <w:szCs w:val="21"/>
              </w:rPr>
              <w:t>～</w:t>
            </w:r>
            <w:r w:rsidRPr="00883A1D">
              <w:rPr>
                <w:rFonts w:hint="eastAsia"/>
                <w:color w:val="000000" w:themeColor="text1"/>
                <w:szCs w:val="21"/>
              </w:rPr>
              <w:t>4%</w:t>
            </w:r>
            <w:r w:rsidRPr="00883A1D">
              <w:rPr>
                <w:rFonts w:hint="eastAsia"/>
                <w:color w:val="000000" w:themeColor="text1"/>
                <w:szCs w:val="21"/>
              </w:rPr>
              <w:t>，平均为</w:t>
            </w:r>
            <w:r w:rsidRPr="00883A1D">
              <w:rPr>
                <w:rFonts w:hint="eastAsia"/>
                <w:color w:val="000000" w:themeColor="text1"/>
                <w:szCs w:val="21"/>
              </w:rPr>
              <w:t>2.83%</w:t>
            </w:r>
            <w:r w:rsidRPr="00883A1D">
              <w:rPr>
                <w:rFonts w:hint="eastAsia"/>
                <w:color w:val="000000" w:themeColor="text1"/>
                <w:szCs w:val="21"/>
              </w:rPr>
              <w:t>，本项目劳动定员</w:t>
            </w:r>
            <w:r w:rsidRPr="00883A1D">
              <w:rPr>
                <w:rFonts w:hint="eastAsia"/>
                <w:color w:val="000000" w:themeColor="text1"/>
                <w:szCs w:val="21"/>
              </w:rPr>
              <w:t>4</w:t>
            </w:r>
            <w:r w:rsidRPr="00883A1D">
              <w:rPr>
                <w:color w:val="000000" w:themeColor="text1"/>
                <w:szCs w:val="21"/>
              </w:rPr>
              <w:t>812</w:t>
            </w:r>
            <w:r w:rsidRPr="00883A1D">
              <w:rPr>
                <w:rFonts w:hint="eastAsia"/>
                <w:color w:val="000000" w:themeColor="text1"/>
                <w:szCs w:val="21"/>
              </w:rPr>
              <w:t>人，则油烟总产生量约</w:t>
            </w:r>
            <w:r w:rsidRPr="00883A1D">
              <w:rPr>
                <w:rFonts w:hint="eastAsia"/>
                <w:color w:val="000000" w:themeColor="text1"/>
                <w:szCs w:val="21"/>
              </w:rPr>
              <w:t>4</w:t>
            </w:r>
            <w:r w:rsidRPr="00883A1D">
              <w:rPr>
                <w:color w:val="000000" w:themeColor="text1"/>
                <w:szCs w:val="21"/>
              </w:rPr>
              <w:t>085</w:t>
            </w:r>
            <w:r w:rsidRPr="00883A1D">
              <w:rPr>
                <w:rFonts w:hint="eastAsia"/>
                <w:color w:val="000000" w:themeColor="text1"/>
                <w:szCs w:val="21"/>
              </w:rPr>
              <w:t>g/d</w:t>
            </w:r>
            <w:r w:rsidRPr="00883A1D">
              <w:rPr>
                <w:rFonts w:hint="eastAsia"/>
                <w:color w:val="000000" w:themeColor="text1"/>
                <w:szCs w:val="21"/>
              </w:rPr>
              <w:t>，本项目营运期食堂安装油烟净化器，油烟净化器每天运行时间为</w:t>
            </w:r>
            <w:r w:rsidRPr="00883A1D">
              <w:rPr>
                <w:rFonts w:hint="eastAsia"/>
                <w:color w:val="000000" w:themeColor="text1"/>
                <w:szCs w:val="21"/>
              </w:rPr>
              <w:t>1</w:t>
            </w:r>
            <w:r w:rsidRPr="00883A1D">
              <w:rPr>
                <w:color w:val="000000" w:themeColor="text1"/>
                <w:szCs w:val="21"/>
              </w:rPr>
              <w:t>0</w:t>
            </w:r>
            <w:r w:rsidRPr="00883A1D">
              <w:rPr>
                <w:rFonts w:hint="eastAsia"/>
                <w:color w:val="000000" w:themeColor="text1"/>
                <w:szCs w:val="21"/>
              </w:rPr>
              <w:t>h</w:t>
            </w:r>
            <w:r w:rsidRPr="00883A1D">
              <w:rPr>
                <w:rFonts w:hint="eastAsia"/>
                <w:color w:val="000000" w:themeColor="text1"/>
                <w:szCs w:val="21"/>
              </w:rPr>
              <w:t>，食堂油烟产生浓度为</w:t>
            </w:r>
            <w:r w:rsidRPr="00883A1D">
              <w:rPr>
                <w:rFonts w:hint="eastAsia"/>
                <w:color w:val="000000" w:themeColor="text1"/>
                <w:szCs w:val="21"/>
              </w:rPr>
              <w:t>6</w:t>
            </w:r>
            <w:r w:rsidRPr="00883A1D">
              <w:rPr>
                <w:color w:val="000000" w:themeColor="text1"/>
                <w:szCs w:val="21"/>
              </w:rPr>
              <w:t>.81</w:t>
            </w:r>
            <w:r w:rsidRPr="00883A1D">
              <w:rPr>
                <w:rFonts w:hint="eastAsia"/>
                <w:color w:val="000000" w:themeColor="text1"/>
                <w:szCs w:val="21"/>
              </w:rPr>
              <w:t>mg/m</w:t>
            </w:r>
            <w:r w:rsidRPr="00883A1D">
              <w:rPr>
                <w:rFonts w:hint="eastAsia"/>
                <w:color w:val="000000" w:themeColor="text1"/>
                <w:szCs w:val="21"/>
                <w:vertAlign w:val="superscript"/>
              </w:rPr>
              <w:t>3</w:t>
            </w:r>
            <w:r w:rsidRPr="00883A1D">
              <w:rPr>
                <w:rFonts w:hint="eastAsia"/>
                <w:color w:val="000000" w:themeColor="text1"/>
                <w:szCs w:val="21"/>
              </w:rPr>
              <w:t>（按每个食堂风量</w:t>
            </w:r>
            <w:r w:rsidRPr="00883A1D">
              <w:rPr>
                <w:rFonts w:hint="eastAsia"/>
                <w:color w:val="000000" w:themeColor="text1"/>
                <w:szCs w:val="21"/>
              </w:rPr>
              <w:t>2000</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，总</w:t>
            </w:r>
            <w:r w:rsidRPr="00883A1D">
              <w:rPr>
                <w:rFonts w:hint="eastAsia"/>
                <w:color w:val="000000" w:themeColor="text1"/>
                <w:szCs w:val="21"/>
              </w:rPr>
              <w:t xml:space="preserve"> </w:t>
            </w:r>
            <w:r w:rsidRPr="00883A1D">
              <w:rPr>
                <w:rFonts w:hint="eastAsia"/>
                <w:color w:val="000000" w:themeColor="text1"/>
                <w:szCs w:val="21"/>
              </w:rPr>
              <w:t>风量</w:t>
            </w:r>
            <w:r w:rsidRPr="00883A1D">
              <w:rPr>
                <w:rFonts w:hint="eastAsia"/>
                <w:color w:val="000000" w:themeColor="text1"/>
                <w:szCs w:val="21"/>
              </w:rPr>
              <w:t>4000</w:t>
            </w:r>
            <w:r w:rsidRPr="00883A1D">
              <w:rPr>
                <w:color w:val="000000" w:themeColor="text1"/>
                <w:szCs w:val="21"/>
              </w:rPr>
              <w:t>0</w:t>
            </w:r>
            <w:r w:rsidRPr="00883A1D">
              <w:rPr>
                <w:rFonts w:hint="eastAsia"/>
                <w:color w:val="000000" w:themeColor="text1"/>
                <w:szCs w:val="21"/>
              </w:rPr>
              <w:t>m</w:t>
            </w:r>
            <w:r w:rsidRPr="00883A1D">
              <w:rPr>
                <w:rFonts w:hint="eastAsia"/>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计），食堂安装油烟净化装置（净化效率不低于</w:t>
            </w:r>
            <w:r w:rsidRPr="00883A1D">
              <w:rPr>
                <w:rFonts w:hint="eastAsia"/>
                <w:color w:val="000000" w:themeColor="text1"/>
                <w:szCs w:val="21"/>
              </w:rPr>
              <w:t>85%</w:t>
            </w:r>
            <w:r w:rsidRPr="00883A1D">
              <w:rPr>
                <w:rFonts w:hint="eastAsia"/>
                <w:color w:val="000000" w:themeColor="text1"/>
                <w:szCs w:val="21"/>
              </w:rPr>
              <w:t>），经处理后油烟排放浓度为</w:t>
            </w:r>
            <w:r w:rsidRPr="00883A1D">
              <w:rPr>
                <w:rFonts w:hint="eastAsia"/>
                <w:color w:val="000000" w:themeColor="text1"/>
                <w:szCs w:val="21"/>
              </w:rPr>
              <w:t>1</w:t>
            </w:r>
            <w:r w:rsidRPr="00883A1D">
              <w:rPr>
                <w:color w:val="000000" w:themeColor="text1"/>
                <w:szCs w:val="21"/>
              </w:rPr>
              <w:t>.53</w:t>
            </w:r>
            <w:r w:rsidRPr="00883A1D">
              <w:rPr>
                <w:rFonts w:hint="eastAsia"/>
                <w:color w:val="000000" w:themeColor="text1"/>
                <w:szCs w:val="21"/>
              </w:rPr>
              <w:t>mg/m</w:t>
            </w:r>
            <w:r w:rsidRPr="00883A1D">
              <w:rPr>
                <w:rFonts w:hint="eastAsia"/>
                <w:color w:val="000000" w:themeColor="text1"/>
                <w:szCs w:val="21"/>
                <w:vertAlign w:val="superscript"/>
              </w:rPr>
              <w:t>3</w:t>
            </w:r>
            <w:r w:rsidRPr="00883A1D">
              <w:rPr>
                <w:rFonts w:hint="eastAsia"/>
                <w:color w:val="000000" w:themeColor="text1"/>
                <w:szCs w:val="21"/>
              </w:rPr>
              <w:t>，经烟道引至楼顶高空排放，排放浓度达到《饮食业油烟排放标准》（</w:t>
            </w:r>
            <w:r w:rsidRPr="00883A1D">
              <w:rPr>
                <w:rFonts w:hint="eastAsia"/>
                <w:color w:val="000000" w:themeColor="text1"/>
                <w:szCs w:val="21"/>
              </w:rPr>
              <w:t>GB18483-2001</w:t>
            </w:r>
            <w:r w:rsidRPr="00883A1D">
              <w:rPr>
                <w:rFonts w:hint="eastAsia"/>
                <w:color w:val="000000" w:themeColor="text1"/>
                <w:szCs w:val="21"/>
              </w:rPr>
              <w:t>）低于</w:t>
            </w:r>
            <w:r w:rsidRPr="00883A1D">
              <w:rPr>
                <w:rFonts w:hint="eastAsia"/>
                <w:color w:val="000000" w:themeColor="text1"/>
                <w:szCs w:val="21"/>
              </w:rPr>
              <w:t>2.0mg/L</w:t>
            </w:r>
            <w:r w:rsidRPr="00883A1D">
              <w:rPr>
                <w:rFonts w:hint="eastAsia"/>
                <w:color w:val="000000" w:themeColor="text1"/>
                <w:szCs w:val="21"/>
              </w:rPr>
              <w:t>的要求。</w:t>
            </w:r>
          </w:p>
          <w:p w14:paraId="2EB9289C"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7</w:t>
            </w:r>
            <w:r w:rsidRPr="00883A1D">
              <w:rPr>
                <w:rFonts w:hint="eastAsia"/>
                <w:color w:val="000000" w:themeColor="text1"/>
                <w:szCs w:val="21"/>
              </w:rPr>
              <w:t>）污水处理站废气</w:t>
            </w:r>
            <w:r w:rsidRPr="00883A1D">
              <w:rPr>
                <w:rFonts w:hint="eastAsia"/>
                <w:color w:val="000000" w:themeColor="text1"/>
                <w:szCs w:val="21"/>
              </w:rPr>
              <w:t>G</w:t>
            </w:r>
            <w:r w:rsidRPr="00883A1D">
              <w:rPr>
                <w:color w:val="000000" w:themeColor="text1"/>
                <w:szCs w:val="21"/>
              </w:rPr>
              <w:t>7</w:t>
            </w:r>
          </w:p>
          <w:p w14:paraId="1057B793" w14:textId="12E682AE"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本项目废水处理系统包括无机废水处理系统、有机废水处理系统，其中有机废水</w:t>
            </w:r>
            <w:r w:rsidR="002D5440" w:rsidRPr="00883A1D">
              <w:rPr>
                <w:rFonts w:hint="eastAsia"/>
                <w:color w:val="000000" w:themeColor="text1"/>
                <w:szCs w:val="21"/>
              </w:rPr>
              <w:t>（主要为研磨</w:t>
            </w:r>
            <w:r w:rsidR="0086732E" w:rsidRPr="00883A1D">
              <w:rPr>
                <w:rFonts w:hint="eastAsia"/>
                <w:color w:val="000000" w:themeColor="text1"/>
                <w:szCs w:val="21"/>
              </w:rPr>
              <w:t>清洗废水</w:t>
            </w:r>
            <w:r w:rsidR="002D5440" w:rsidRPr="00883A1D">
              <w:rPr>
                <w:rFonts w:hint="eastAsia"/>
                <w:color w:val="000000" w:themeColor="text1"/>
                <w:szCs w:val="21"/>
              </w:rPr>
              <w:t>）</w:t>
            </w:r>
            <w:r w:rsidRPr="00883A1D">
              <w:rPr>
                <w:rFonts w:hint="eastAsia"/>
                <w:color w:val="000000" w:themeColor="text1"/>
                <w:szCs w:val="21"/>
              </w:rPr>
              <w:t>处理系统涉及生物曝气（在调节池内进行），会产生少量</w:t>
            </w: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和</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，本项目要求将有机废水原水池、调节池、硝化</w:t>
            </w:r>
            <w:r w:rsidRPr="00883A1D">
              <w:rPr>
                <w:rFonts w:hint="eastAsia"/>
                <w:color w:val="000000" w:themeColor="text1"/>
                <w:szCs w:val="21"/>
              </w:rPr>
              <w:t>/</w:t>
            </w:r>
            <w:r w:rsidRPr="00883A1D">
              <w:rPr>
                <w:rFonts w:hint="eastAsia"/>
                <w:color w:val="000000" w:themeColor="text1"/>
                <w:szCs w:val="21"/>
              </w:rPr>
              <w:t>反硝化池等产生臭气池体均设为密闭池体，仅在上方预留排气口，产生的废气通过排气口管道有组织收集（收集效率</w:t>
            </w:r>
            <w:r w:rsidRPr="00883A1D">
              <w:rPr>
                <w:rFonts w:hint="eastAsia"/>
                <w:color w:val="000000" w:themeColor="text1"/>
                <w:szCs w:val="21"/>
              </w:rPr>
              <w:t>1</w:t>
            </w:r>
            <w:r w:rsidRPr="00883A1D">
              <w:rPr>
                <w:color w:val="000000" w:themeColor="text1"/>
                <w:szCs w:val="21"/>
              </w:rPr>
              <w:t>00</w:t>
            </w:r>
            <w:r w:rsidRPr="00883A1D">
              <w:rPr>
                <w:rFonts w:hint="eastAsia"/>
                <w:color w:val="000000" w:themeColor="text1"/>
                <w:szCs w:val="21"/>
              </w:rPr>
              <w:t>%</w:t>
            </w:r>
            <w:r w:rsidRPr="00883A1D">
              <w:rPr>
                <w:rFonts w:hint="eastAsia"/>
                <w:color w:val="000000" w:themeColor="text1"/>
                <w:szCs w:val="21"/>
              </w:rPr>
              <w:t>），采用酸洗洗涤塔及碱洗洗涤塔处理（单台风量</w:t>
            </w:r>
            <w:r w:rsidRPr="00883A1D">
              <w:rPr>
                <w:rFonts w:hint="eastAsia"/>
                <w:color w:val="000000" w:themeColor="text1"/>
                <w:szCs w:val="21"/>
              </w:rPr>
              <w:t>1</w:t>
            </w:r>
            <w:r w:rsidRPr="00883A1D">
              <w:rPr>
                <w:color w:val="000000" w:themeColor="text1"/>
                <w:szCs w:val="21"/>
              </w:rPr>
              <w:t>5000m</w:t>
            </w:r>
            <w:r w:rsidRPr="00883A1D">
              <w:rPr>
                <w:color w:val="000000" w:themeColor="text1"/>
                <w:szCs w:val="21"/>
                <w:vertAlign w:val="superscript"/>
              </w:rPr>
              <w:t>3</w:t>
            </w:r>
            <w:r w:rsidRPr="00883A1D">
              <w:rPr>
                <w:color w:val="000000" w:themeColor="text1"/>
                <w:szCs w:val="21"/>
              </w:rPr>
              <w:t>/h</w:t>
            </w:r>
            <w:r w:rsidRPr="00883A1D">
              <w:rPr>
                <w:rFonts w:hint="eastAsia"/>
                <w:color w:val="000000" w:themeColor="text1"/>
                <w:szCs w:val="21"/>
              </w:rPr>
              <w:t>）后排放，另外污水站药剂使用过程中也会产生一定的废气，将其密闭收集（加药间位于单独房间内，配有抽风装置（收集效率以</w:t>
            </w:r>
            <w:r w:rsidRPr="00883A1D">
              <w:rPr>
                <w:rFonts w:hint="eastAsia"/>
                <w:color w:val="000000" w:themeColor="text1"/>
                <w:szCs w:val="21"/>
              </w:rPr>
              <w:t>1</w:t>
            </w:r>
            <w:r w:rsidRPr="00883A1D">
              <w:rPr>
                <w:color w:val="000000" w:themeColor="text1"/>
                <w:szCs w:val="21"/>
              </w:rPr>
              <w:t>00</w:t>
            </w:r>
            <w:r w:rsidRPr="00883A1D">
              <w:rPr>
                <w:rFonts w:hint="eastAsia"/>
                <w:color w:val="000000" w:themeColor="text1"/>
                <w:szCs w:val="21"/>
              </w:rPr>
              <w:t>%</w:t>
            </w:r>
            <w:r w:rsidRPr="00883A1D">
              <w:rPr>
                <w:rFonts w:hint="eastAsia"/>
                <w:color w:val="000000" w:themeColor="text1"/>
                <w:szCs w:val="21"/>
              </w:rPr>
              <w:t>计），平时密闭，仅在加药时开启）后一并处理。酸碱洗涤大致原理介绍如下：化学洗涤除臭技术亦称酸碱净化技术，是将恶臭气体通过洗涤塔用酸和碱洗涤进行脱臭。通常，水洗只能去除可溶或部分微溶于水的恶臭物质，如氨等；酸洗可去除氨和胺类等碱性恶臭物质；碱洗则适于去除硫化氢、低级脂肪酸等酸性恶臭物质。因此，为了彻底去除废气中存在的各类不同的恶臭物质，通常可采用酸洗和碱洗相串联的多级化学洗涤方式脱臭。利用臭气成分与化学药液的主要成份间发生不可逆的化学反应生成新的无臭物质以达到脱臭的目的。详见如下：</w:t>
            </w:r>
          </w:p>
          <w:p w14:paraId="102A4026" w14:textId="77777777" w:rsidR="00D93545" w:rsidRPr="00883A1D" w:rsidRDefault="0091693F" w:rsidP="006E4319">
            <w:pPr>
              <w:spacing w:line="360" w:lineRule="auto"/>
              <w:ind w:firstLineChars="200" w:firstLine="420"/>
              <w:jc w:val="left"/>
              <w:rPr>
                <w:color w:val="000000" w:themeColor="text1"/>
                <w:szCs w:val="21"/>
              </w:rPr>
            </w:pPr>
            <w:r w:rsidRPr="00883A1D">
              <w:rPr>
                <w:color w:val="000000" w:themeColor="text1"/>
                <w:szCs w:val="21"/>
              </w:rPr>
              <w:t>H</w:t>
            </w:r>
            <w:r w:rsidRPr="00883A1D">
              <w:rPr>
                <w:color w:val="000000" w:themeColor="text1"/>
                <w:szCs w:val="21"/>
                <w:vertAlign w:val="subscript"/>
              </w:rPr>
              <w:t>2</w:t>
            </w:r>
            <w:r w:rsidRPr="00883A1D">
              <w:rPr>
                <w:color w:val="000000" w:themeColor="text1"/>
                <w:szCs w:val="21"/>
              </w:rPr>
              <w:t>S+2NaOH+4NaC</w:t>
            </w:r>
            <w:r w:rsidRPr="00883A1D">
              <w:rPr>
                <w:rFonts w:hint="eastAsia"/>
                <w:color w:val="000000" w:themeColor="text1"/>
                <w:szCs w:val="21"/>
              </w:rPr>
              <w:t>l</w:t>
            </w:r>
            <w:r w:rsidRPr="00883A1D">
              <w:rPr>
                <w:color w:val="000000" w:themeColor="text1"/>
                <w:szCs w:val="21"/>
              </w:rPr>
              <w:t xml:space="preserve">O </w:t>
            </w:r>
            <w:r w:rsidRPr="00883A1D">
              <w:rPr>
                <w:color w:val="000000" w:themeColor="text1"/>
              </w:rPr>
              <w:t>→</w:t>
            </w:r>
            <w:r w:rsidRPr="00883A1D">
              <w:rPr>
                <w:color w:val="000000" w:themeColor="text1"/>
                <w:szCs w:val="21"/>
              </w:rPr>
              <w:t>Na</w:t>
            </w:r>
            <w:r w:rsidRPr="00883A1D">
              <w:rPr>
                <w:color w:val="000000" w:themeColor="text1"/>
                <w:szCs w:val="21"/>
                <w:vertAlign w:val="subscript"/>
              </w:rPr>
              <w:t>2</w:t>
            </w:r>
            <w:r w:rsidRPr="00883A1D">
              <w:rPr>
                <w:color w:val="000000" w:themeColor="text1"/>
                <w:szCs w:val="21"/>
              </w:rPr>
              <w:t>SO</w:t>
            </w:r>
            <w:r w:rsidRPr="00883A1D">
              <w:rPr>
                <w:color w:val="000000" w:themeColor="text1"/>
                <w:szCs w:val="21"/>
                <w:vertAlign w:val="subscript"/>
              </w:rPr>
              <w:t>4</w:t>
            </w:r>
            <w:r w:rsidRPr="00883A1D">
              <w:rPr>
                <w:color w:val="000000" w:themeColor="text1"/>
                <w:szCs w:val="21"/>
              </w:rPr>
              <w:t>+4NaC</w:t>
            </w:r>
            <w:r w:rsidRPr="00883A1D">
              <w:rPr>
                <w:rFonts w:hint="eastAsia"/>
                <w:color w:val="000000" w:themeColor="text1"/>
                <w:szCs w:val="21"/>
              </w:rPr>
              <w:t>l</w:t>
            </w:r>
            <w:r w:rsidRPr="00883A1D">
              <w:rPr>
                <w:color w:val="000000" w:themeColor="text1"/>
                <w:szCs w:val="21"/>
              </w:rPr>
              <w:t>+2H</w:t>
            </w:r>
            <w:r w:rsidRPr="00883A1D">
              <w:rPr>
                <w:color w:val="000000" w:themeColor="text1"/>
                <w:szCs w:val="21"/>
                <w:vertAlign w:val="subscript"/>
              </w:rPr>
              <w:t>2</w:t>
            </w:r>
            <w:r w:rsidRPr="00883A1D">
              <w:rPr>
                <w:color w:val="000000" w:themeColor="text1"/>
                <w:szCs w:val="21"/>
              </w:rPr>
              <w:t>O</w:t>
            </w:r>
          </w:p>
          <w:p w14:paraId="3FEB98B1" w14:textId="77777777" w:rsidR="00D93545" w:rsidRPr="00883A1D" w:rsidRDefault="0091693F" w:rsidP="006E4319">
            <w:pPr>
              <w:spacing w:line="360" w:lineRule="auto"/>
              <w:ind w:firstLineChars="200" w:firstLine="420"/>
              <w:jc w:val="left"/>
              <w:rPr>
                <w:color w:val="000000" w:themeColor="text1"/>
                <w:szCs w:val="21"/>
              </w:rPr>
            </w:pPr>
            <w:r w:rsidRPr="00883A1D">
              <w:rPr>
                <w:rFonts w:hint="eastAsia"/>
                <w:color w:val="000000" w:themeColor="text1"/>
                <w:szCs w:val="21"/>
              </w:rPr>
              <w:t>H</w:t>
            </w:r>
            <w:r w:rsidRPr="00883A1D">
              <w:rPr>
                <w:rFonts w:hint="eastAsia"/>
                <w:color w:val="000000" w:themeColor="text1"/>
                <w:szCs w:val="21"/>
                <w:vertAlign w:val="subscript"/>
              </w:rPr>
              <w:t>2</w:t>
            </w:r>
            <w:r w:rsidRPr="00883A1D">
              <w:rPr>
                <w:rFonts w:hint="eastAsia"/>
                <w:color w:val="000000" w:themeColor="text1"/>
                <w:szCs w:val="21"/>
              </w:rPr>
              <w:t>S+ NaClO</w:t>
            </w:r>
            <w:r w:rsidRPr="00883A1D">
              <w:rPr>
                <w:color w:val="000000" w:themeColor="text1"/>
              </w:rPr>
              <w:t>→</w:t>
            </w:r>
            <w:r w:rsidRPr="00883A1D">
              <w:rPr>
                <w:rFonts w:hint="eastAsia"/>
                <w:color w:val="000000" w:themeColor="text1"/>
                <w:szCs w:val="21"/>
              </w:rPr>
              <w:t>NaCl+H</w:t>
            </w:r>
            <w:r w:rsidRPr="00883A1D">
              <w:rPr>
                <w:rFonts w:hint="eastAsia"/>
                <w:color w:val="000000" w:themeColor="text1"/>
                <w:szCs w:val="21"/>
                <w:vertAlign w:val="subscript"/>
              </w:rPr>
              <w:t>2</w:t>
            </w:r>
            <w:r w:rsidRPr="00883A1D">
              <w:rPr>
                <w:rFonts w:hint="eastAsia"/>
                <w:color w:val="000000" w:themeColor="text1"/>
                <w:szCs w:val="21"/>
              </w:rPr>
              <w:t>O+S</w:t>
            </w:r>
          </w:p>
          <w:p w14:paraId="4C4DA28E" w14:textId="77777777" w:rsidR="00D93545" w:rsidRPr="00883A1D" w:rsidRDefault="0091693F" w:rsidP="006E4319">
            <w:pPr>
              <w:spacing w:line="360" w:lineRule="auto"/>
              <w:ind w:firstLineChars="200" w:firstLine="420"/>
              <w:jc w:val="left"/>
              <w:rPr>
                <w:color w:val="000000" w:themeColor="text1"/>
                <w:szCs w:val="21"/>
              </w:rPr>
            </w:pPr>
            <w:r w:rsidRPr="00883A1D">
              <w:rPr>
                <w:rFonts w:hint="eastAsia"/>
                <w:color w:val="000000" w:themeColor="text1"/>
                <w:szCs w:val="21"/>
              </w:rPr>
              <w:t>2NH</w:t>
            </w:r>
            <w:r w:rsidRPr="00883A1D">
              <w:rPr>
                <w:rFonts w:hint="eastAsia"/>
                <w:color w:val="000000" w:themeColor="text1"/>
                <w:szCs w:val="21"/>
                <w:vertAlign w:val="subscript"/>
              </w:rPr>
              <w:t>3</w:t>
            </w:r>
            <w:r w:rsidRPr="00883A1D">
              <w:rPr>
                <w:rFonts w:hint="eastAsia"/>
                <w:color w:val="000000" w:themeColor="text1"/>
                <w:szCs w:val="21"/>
              </w:rPr>
              <w:t>+ H</w:t>
            </w:r>
            <w:r w:rsidRPr="00883A1D">
              <w:rPr>
                <w:rFonts w:hint="eastAsia"/>
                <w:color w:val="000000" w:themeColor="text1"/>
                <w:szCs w:val="21"/>
                <w:vertAlign w:val="subscript"/>
              </w:rPr>
              <w:t>2</w:t>
            </w:r>
            <w:r w:rsidRPr="00883A1D">
              <w:rPr>
                <w:rFonts w:hint="eastAsia"/>
                <w:color w:val="000000" w:themeColor="text1"/>
                <w:szCs w:val="21"/>
              </w:rPr>
              <w:t>SO</w:t>
            </w:r>
            <w:r w:rsidRPr="00883A1D">
              <w:rPr>
                <w:rFonts w:hint="eastAsia"/>
                <w:color w:val="000000" w:themeColor="text1"/>
                <w:szCs w:val="21"/>
                <w:vertAlign w:val="subscript"/>
              </w:rPr>
              <w:t>4</w:t>
            </w:r>
            <w:r w:rsidRPr="00883A1D">
              <w:rPr>
                <w:color w:val="000000" w:themeColor="text1"/>
              </w:rPr>
              <w:t>→</w:t>
            </w:r>
            <w:r w:rsidRPr="00883A1D">
              <w:rPr>
                <w:rFonts w:hint="eastAsia"/>
                <w:color w:val="000000" w:themeColor="text1"/>
                <w:szCs w:val="21"/>
              </w:rPr>
              <w:t>(NH</w:t>
            </w:r>
            <w:r w:rsidRPr="00883A1D">
              <w:rPr>
                <w:rFonts w:hint="eastAsia"/>
                <w:color w:val="000000" w:themeColor="text1"/>
                <w:szCs w:val="21"/>
                <w:vertAlign w:val="subscript"/>
              </w:rPr>
              <w:t>4</w:t>
            </w:r>
            <w:r w:rsidRPr="00883A1D">
              <w:rPr>
                <w:rFonts w:hint="eastAsia"/>
                <w:color w:val="000000" w:themeColor="text1"/>
                <w:szCs w:val="21"/>
              </w:rPr>
              <w:t>)</w:t>
            </w:r>
            <w:r w:rsidRPr="00883A1D">
              <w:rPr>
                <w:rFonts w:hint="eastAsia"/>
                <w:color w:val="000000" w:themeColor="text1"/>
                <w:szCs w:val="21"/>
                <w:vertAlign w:val="subscript"/>
              </w:rPr>
              <w:t>2</w:t>
            </w:r>
            <w:r w:rsidRPr="00883A1D">
              <w:rPr>
                <w:rFonts w:hint="eastAsia"/>
                <w:color w:val="000000" w:themeColor="text1"/>
                <w:szCs w:val="21"/>
              </w:rPr>
              <w:t>SO</w:t>
            </w:r>
            <w:r w:rsidRPr="00883A1D">
              <w:rPr>
                <w:rFonts w:hint="eastAsia"/>
                <w:color w:val="000000" w:themeColor="text1"/>
                <w:szCs w:val="21"/>
                <w:vertAlign w:val="subscript"/>
              </w:rPr>
              <w:t>4</w:t>
            </w:r>
          </w:p>
          <w:p w14:paraId="5961FCC6" w14:textId="77777777" w:rsidR="00D93545" w:rsidRPr="00883A1D" w:rsidRDefault="0091693F" w:rsidP="006E4319">
            <w:pPr>
              <w:spacing w:line="360" w:lineRule="auto"/>
              <w:ind w:firstLineChars="200" w:firstLine="420"/>
              <w:jc w:val="left"/>
              <w:rPr>
                <w:color w:val="000000" w:themeColor="text1"/>
                <w:szCs w:val="21"/>
              </w:rPr>
            </w:pPr>
            <w:r w:rsidRPr="00883A1D">
              <w:rPr>
                <w:rFonts w:hint="eastAsia"/>
                <w:color w:val="000000" w:themeColor="text1"/>
                <w:szCs w:val="21"/>
              </w:rPr>
              <w:t>NaClO+(CxHyOz)</w:t>
            </w:r>
            <w:r w:rsidRPr="00883A1D">
              <w:rPr>
                <w:color w:val="000000" w:themeColor="text1"/>
              </w:rPr>
              <w:t xml:space="preserve"> →</w:t>
            </w:r>
            <w:r w:rsidRPr="00883A1D">
              <w:rPr>
                <w:rFonts w:hint="eastAsia"/>
                <w:color w:val="000000" w:themeColor="text1"/>
                <w:szCs w:val="21"/>
              </w:rPr>
              <w:t>NaCl + CO</w:t>
            </w:r>
            <w:r w:rsidRPr="00883A1D">
              <w:rPr>
                <w:rFonts w:hint="eastAsia"/>
                <w:color w:val="000000" w:themeColor="text1"/>
                <w:szCs w:val="21"/>
                <w:vertAlign w:val="subscript"/>
              </w:rPr>
              <w:t>2</w:t>
            </w:r>
            <w:r w:rsidRPr="00883A1D">
              <w:rPr>
                <w:rFonts w:hint="eastAsia"/>
                <w:color w:val="000000" w:themeColor="text1"/>
                <w:szCs w:val="21"/>
              </w:rPr>
              <w:t>+H</w:t>
            </w:r>
            <w:r w:rsidRPr="00883A1D">
              <w:rPr>
                <w:rFonts w:hint="eastAsia"/>
                <w:color w:val="000000" w:themeColor="text1"/>
                <w:szCs w:val="21"/>
                <w:vertAlign w:val="subscript"/>
              </w:rPr>
              <w:t>2</w:t>
            </w:r>
            <w:r w:rsidRPr="00883A1D">
              <w:rPr>
                <w:rFonts w:hint="eastAsia"/>
                <w:color w:val="000000" w:themeColor="text1"/>
                <w:szCs w:val="21"/>
              </w:rPr>
              <w:t>O</w:t>
            </w:r>
          </w:p>
          <w:p w14:paraId="1F2B13F2"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其对</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及</w:t>
            </w: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去除效率在</w:t>
            </w:r>
            <w:r w:rsidRPr="00883A1D">
              <w:rPr>
                <w:rFonts w:hint="eastAsia"/>
                <w:color w:val="000000" w:themeColor="text1"/>
                <w:szCs w:val="21"/>
              </w:rPr>
              <w:t>9</w:t>
            </w:r>
            <w:r w:rsidRPr="00883A1D">
              <w:rPr>
                <w:color w:val="000000" w:themeColor="text1"/>
                <w:szCs w:val="21"/>
              </w:rPr>
              <w:t>0</w:t>
            </w:r>
            <w:r w:rsidRPr="00883A1D">
              <w:rPr>
                <w:rFonts w:hint="eastAsia"/>
                <w:color w:val="000000" w:themeColor="text1"/>
                <w:szCs w:val="21"/>
              </w:rPr>
              <w:t>%~</w:t>
            </w:r>
            <w:r w:rsidRPr="00883A1D">
              <w:rPr>
                <w:color w:val="000000" w:themeColor="text1"/>
                <w:szCs w:val="21"/>
              </w:rPr>
              <w:t>99</w:t>
            </w:r>
            <w:r w:rsidRPr="00883A1D">
              <w:rPr>
                <w:rFonts w:hint="eastAsia"/>
                <w:color w:val="000000" w:themeColor="text1"/>
                <w:szCs w:val="21"/>
              </w:rPr>
              <w:t>%</w:t>
            </w:r>
            <w:r w:rsidRPr="00883A1D">
              <w:rPr>
                <w:rFonts w:hint="eastAsia"/>
                <w:color w:val="000000" w:themeColor="text1"/>
                <w:szCs w:val="21"/>
              </w:rPr>
              <w:t>之间（本报告取</w:t>
            </w:r>
            <w:r w:rsidRPr="00883A1D">
              <w:rPr>
                <w:rFonts w:hint="eastAsia"/>
                <w:color w:val="000000" w:themeColor="text1"/>
                <w:szCs w:val="21"/>
              </w:rPr>
              <w:t>9</w:t>
            </w:r>
            <w:r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w:t>
            </w:r>
          </w:p>
          <w:p w14:paraId="09A5C5B4" w14:textId="173188E4" w:rsidR="000F1A5B" w:rsidRPr="00883A1D" w:rsidRDefault="00874F24" w:rsidP="000F1A5B">
            <w:pPr>
              <w:spacing w:line="360" w:lineRule="auto"/>
              <w:ind w:firstLineChars="200" w:firstLine="420"/>
              <w:rPr>
                <w:color w:val="000000" w:themeColor="text1"/>
                <w:szCs w:val="21"/>
              </w:rPr>
            </w:pPr>
            <w:r w:rsidRPr="00883A1D">
              <w:rPr>
                <w:rFonts w:hint="eastAsia"/>
                <w:color w:val="000000" w:themeColor="text1"/>
                <w:szCs w:val="21"/>
              </w:rPr>
              <w:t>根据同类工程资料统计，污水处理系统每处理</w:t>
            </w:r>
            <w:r w:rsidRPr="00883A1D">
              <w:rPr>
                <w:rFonts w:hint="eastAsia"/>
                <w:color w:val="000000" w:themeColor="text1"/>
                <w:szCs w:val="21"/>
              </w:rPr>
              <w:t>1gBOD</w:t>
            </w:r>
            <w:r w:rsidRPr="00883A1D">
              <w:rPr>
                <w:rFonts w:hint="eastAsia"/>
                <w:color w:val="000000" w:themeColor="text1"/>
                <w:szCs w:val="21"/>
                <w:vertAlign w:val="subscript"/>
              </w:rPr>
              <w:t>5</w:t>
            </w:r>
            <w:r w:rsidRPr="00883A1D">
              <w:rPr>
                <w:rFonts w:hint="eastAsia"/>
                <w:color w:val="000000" w:themeColor="text1"/>
                <w:szCs w:val="21"/>
              </w:rPr>
              <w:t>，可产生</w:t>
            </w:r>
            <w:r w:rsidRPr="00883A1D">
              <w:rPr>
                <w:rFonts w:hint="eastAsia"/>
                <w:color w:val="000000" w:themeColor="text1"/>
                <w:szCs w:val="21"/>
              </w:rPr>
              <w:t>0.0031g</w:t>
            </w:r>
            <w:r w:rsidRPr="00883A1D">
              <w:rPr>
                <w:rFonts w:hint="eastAsia"/>
                <w:color w:val="000000" w:themeColor="text1"/>
                <w:szCs w:val="21"/>
              </w:rPr>
              <w:t>的</w:t>
            </w:r>
            <w:r w:rsidRPr="00883A1D">
              <w:rPr>
                <w:rFonts w:hint="eastAsia"/>
                <w:color w:val="000000" w:themeColor="text1"/>
                <w:szCs w:val="21"/>
              </w:rPr>
              <w:t>NH</w:t>
            </w:r>
            <w:r w:rsidRPr="00883A1D">
              <w:rPr>
                <w:rFonts w:hint="eastAsia"/>
                <w:color w:val="000000" w:themeColor="text1"/>
                <w:szCs w:val="21"/>
                <w:vertAlign w:val="subscript"/>
              </w:rPr>
              <w:t>3</w:t>
            </w:r>
            <w:r w:rsidRPr="00883A1D">
              <w:rPr>
                <w:rFonts w:hint="eastAsia"/>
                <w:color w:val="000000" w:themeColor="text1"/>
                <w:szCs w:val="21"/>
              </w:rPr>
              <w:t>和</w:t>
            </w:r>
            <w:r w:rsidRPr="00883A1D">
              <w:rPr>
                <w:rFonts w:hint="eastAsia"/>
                <w:color w:val="000000" w:themeColor="text1"/>
                <w:szCs w:val="21"/>
              </w:rPr>
              <w:t>0.00012g</w:t>
            </w:r>
            <w:r w:rsidRPr="00883A1D">
              <w:rPr>
                <w:rFonts w:hint="eastAsia"/>
                <w:color w:val="000000" w:themeColor="text1"/>
                <w:szCs w:val="21"/>
              </w:rPr>
              <w:t>的</w:t>
            </w:r>
            <w:r w:rsidRPr="00883A1D">
              <w:rPr>
                <w:rFonts w:hint="eastAsia"/>
                <w:color w:val="000000" w:themeColor="text1"/>
                <w:szCs w:val="21"/>
              </w:rPr>
              <w:t>H</w:t>
            </w:r>
            <w:r w:rsidRPr="00883A1D">
              <w:rPr>
                <w:rFonts w:hint="eastAsia"/>
                <w:color w:val="000000" w:themeColor="text1"/>
                <w:szCs w:val="21"/>
                <w:vertAlign w:val="subscript"/>
              </w:rPr>
              <w:t>2</w:t>
            </w:r>
            <w:r w:rsidRPr="00883A1D">
              <w:rPr>
                <w:rFonts w:hint="eastAsia"/>
                <w:color w:val="000000" w:themeColor="text1"/>
                <w:szCs w:val="21"/>
              </w:rPr>
              <w:t>S</w:t>
            </w:r>
            <w:r w:rsidRPr="00883A1D">
              <w:rPr>
                <w:rFonts w:hint="eastAsia"/>
                <w:color w:val="000000" w:themeColor="text1"/>
                <w:szCs w:val="21"/>
              </w:rPr>
              <w:t>。本项目研磨废水处理回用等有机废水处理系统处理量为</w:t>
            </w:r>
            <w:r w:rsidRPr="00883A1D">
              <w:rPr>
                <w:color w:val="000000" w:themeColor="text1"/>
                <w:szCs w:val="21"/>
              </w:rPr>
              <w:t>1</w:t>
            </w:r>
            <w:r w:rsidRPr="00883A1D">
              <w:rPr>
                <w:rFonts w:hint="eastAsia"/>
                <w:color w:val="000000" w:themeColor="text1"/>
                <w:szCs w:val="21"/>
              </w:rPr>
              <w:t>440m</w:t>
            </w:r>
            <w:r w:rsidRPr="00883A1D">
              <w:rPr>
                <w:color w:val="000000" w:themeColor="text1"/>
                <w:szCs w:val="21"/>
                <w:vertAlign w:val="superscript"/>
              </w:rPr>
              <w:t>3</w:t>
            </w:r>
            <w:r w:rsidRPr="00883A1D">
              <w:rPr>
                <w:color w:val="000000" w:themeColor="text1"/>
                <w:szCs w:val="21"/>
              </w:rPr>
              <w:t>/d</w:t>
            </w:r>
            <w:r w:rsidRPr="00883A1D">
              <w:rPr>
                <w:rFonts w:hint="eastAsia"/>
                <w:color w:val="000000" w:themeColor="text1"/>
                <w:szCs w:val="21"/>
              </w:rPr>
              <w:t>，</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处理前浓度为</w:t>
            </w:r>
            <w:r w:rsidRPr="00883A1D">
              <w:rPr>
                <w:rFonts w:hint="eastAsia"/>
                <w:color w:val="000000" w:themeColor="text1"/>
                <w:szCs w:val="21"/>
              </w:rPr>
              <w:t>8</w:t>
            </w:r>
            <w:r w:rsidRPr="00883A1D">
              <w:rPr>
                <w:color w:val="000000" w:themeColor="text1"/>
                <w:szCs w:val="21"/>
              </w:rPr>
              <w:t>9mg/L</w:t>
            </w:r>
            <w:r w:rsidRPr="00883A1D">
              <w:rPr>
                <w:rFonts w:hint="eastAsia"/>
                <w:color w:val="000000" w:themeColor="text1"/>
                <w:szCs w:val="21"/>
              </w:rPr>
              <w:t>，处理后浓度为</w:t>
            </w:r>
            <w:r w:rsidRPr="00883A1D">
              <w:rPr>
                <w:rFonts w:hint="eastAsia"/>
                <w:color w:val="000000" w:themeColor="text1"/>
                <w:szCs w:val="21"/>
              </w:rPr>
              <w:t>50</w:t>
            </w:r>
            <w:r w:rsidRPr="00883A1D">
              <w:rPr>
                <w:color w:val="000000" w:themeColor="text1"/>
                <w:szCs w:val="21"/>
              </w:rPr>
              <w:t>mg/L</w:t>
            </w:r>
            <w:r w:rsidRPr="00883A1D">
              <w:rPr>
                <w:rFonts w:hint="eastAsia"/>
                <w:color w:val="000000" w:themeColor="text1"/>
                <w:szCs w:val="21"/>
              </w:rPr>
              <w:t>，因此共处理</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color w:val="000000" w:themeColor="text1"/>
                <w:szCs w:val="21"/>
              </w:rPr>
              <w:t xml:space="preserve"> 0.</w:t>
            </w:r>
            <w:r w:rsidRPr="00883A1D">
              <w:rPr>
                <w:rFonts w:hint="eastAsia"/>
                <w:color w:val="000000" w:themeColor="text1"/>
                <w:szCs w:val="21"/>
              </w:rPr>
              <w:t>0</w:t>
            </w:r>
            <w:r w:rsidRPr="00883A1D">
              <w:rPr>
                <w:color w:val="000000" w:themeColor="text1"/>
                <w:szCs w:val="21"/>
              </w:rPr>
              <w:t>561</w:t>
            </w:r>
            <w:r w:rsidRPr="00883A1D">
              <w:rPr>
                <w:rFonts w:hint="eastAsia"/>
                <w:color w:val="000000" w:themeColor="text1"/>
                <w:szCs w:val="21"/>
              </w:rPr>
              <w:t>t</w:t>
            </w:r>
            <w:r w:rsidRPr="00883A1D">
              <w:rPr>
                <w:color w:val="000000" w:themeColor="text1"/>
                <w:szCs w:val="21"/>
              </w:rPr>
              <w:t>/</w:t>
            </w:r>
            <w:r w:rsidRPr="00883A1D">
              <w:rPr>
                <w:rFonts w:hint="eastAsia"/>
                <w:color w:val="000000" w:themeColor="text1"/>
                <w:szCs w:val="21"/>
              </w:rPr>
              <w:t>d</w:t>
            </w:r>
            <w:r w:rsidRPr="00883A1D">
              <w:rPr>
                <w:rFonts w:hint="eastAsia"/>
                <w:color w:val="000000" w:themeColor="text1"/>
                <w:szCs w:val="21"/>
              </w:rPr>
              <w:t>，据此可计算</w:t>
            </w: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的产生量为</w:t>
            </w:r>
            <w:r w:rsidRPr="00883A1D">
              <w:rPr>
                <w:rFonts w:hint="eastAsia"/>
                <w:color w:val="000000" w:themeColor="text1"/>
                <w:szCs w:val="21"/>
              </w:rPr>
              <w:t>0.</w:t>
            </w:r>
            <w:r w:rsidRPr="00883A1D">
              <w:rPr>
                <w:color w:val="000000" w:themeColor="text1"/>
                <w:szCs w:val="21"/>
              </w:rPr>
              <w:t>173kg/d</w:t>
            </w:r>
            <w:r w:rsidRPr="00883A1D">
              <w:rPr>
                <w:rFonts w:hint="eastAsia"/>
                <w:color w:val="000000" w:themeColor="text1"/>
                <w:szCs w:val="21"/>
              </w:rPr>
              <w:t>，</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的产生量为</w:t>
            </w:r>
            <w:r w:rsidRPr="00883A1D">
              <w:rPr>
                <w:rFonts w:hint="eastAsia"/>
                <w:color w:val="000000" w:themeColor="text1"/>
                <w:szCs w:val="21"/>
              </w:rPr>
              <w:t>0</w:t>
            </w:r>
            <w:r w:rsidRPr="00883A1D">
              <w:rPr>
                <w:color w:val="000000" w:themeColor="text1"/>
                <w:szCs w:val="21"/>
              </w:rPr>
              <w:t>.0</w:t>
            </w:r>
            <w:r w:rsidRPr="00883A1D">
              <w:rPr>
                <w:rFonts w:hint="eastAsia"/>
                <w:color w:val="000000" w:themeColor="text1"/>
                <w:szCs w:val="21"/>
              </w:rPr>
              <w:t>0</w:t>
            </w:r>
            <w:r w:rsidRPr="00883A1D">
              <w:rPr>
                <w:color w:val="000000" w:themeColor="text1"/>
                <w:szCs w:val="21"/>
              </w:rPr>
              <w:t>674kg/d</w:t>
            </w:r>
            <w:r w:rsidRPr="00883A1D">
              <w:rPr>
                <w:rFonts w:hint="eastAsia"/>
                <w:color w:val="000000" w:themeColor="text1"/>
                <w:szCs w:val="21"/>
              </w:rPr>
              <w:t>。</w:t>
            </w:r>
          </w:p>
          <w:p w14:paraId="33B8F061" w14:textId="2C6A6B5E"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8</w:t>
            </w:r>
            <w:r w:rsidRPr="00883A1D">
              <w:rPr>
                <w:rFonts w:hint="eastAsia"/>
                <w:color w:val="000000" w:themeColor="text1"/>
                <w:szCs w:val="21"/>
              </w:rPr>
              <w:t>）柴油发电机废气</w:t>
            </w:r>
            <w:r w:rsidRPr="00883A1D">
              <w:rPr>
                <w:rFonts w:hint="eastAsia"/>
                <w:color w:val="000000" w:themeColor="text1"/>
                <w:szCs w:val="21"/>
              </w:rPr>
              <w:t>G</w:t>
            </w:r>
            <w:r w:rsidRPr="00883A1D">
              <w:rPr>
                <w:color w:val="000000" w:themeColor="text1"/>
                <w:szCs w:val="21"/>
              </w:rPr>
              <w:t>8</w:t>
            </w:r>
          </w:p>
          <w:p w14:paraId="58EA9254" w14:textId="1A936EF5"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w:t>
            </w:r>
            <w:r w:rsidR="00B80852">
              <w:rPr>
                <w:rFonts w:hint="eastAsia"/>
                <w:color w:val="000000" w:themeColor="text1"/>
                <w:szCs w:val="21"/>
              </w:rPr>
              <w:t>设置</w:t>
            </w:r>
            <w:r w:rsidR="00B80852">
              <w:rPr>
                <w:rFonts w:hint="eastAsia"/>
                <w:color w:val="000000" w:themeColor="text1"/>
                <w:szCs w:val="21"/>
              </w:rPr>
              <w:t>8</w:t>
            </w:r>
            <w:r w:rsidRPr="00883A1D">
              <w:rPr>
                <w:rFonts w:hint="eastAsia"/>
                <w:color w:val="000000" w:themeColor="text1"/>
                <w:szCs w:val="21"/>
              </w:rPr>
              <w:t>台柴油发电机</w:t>
            </w:r>
            <w:r w:rsidR="00B80852">
              <w:rPr>
                <w:rFonts w:hint="eastAsia"/>
                <w:color w:val="000000" w:themeColor="text1"/>
                <w:szCs w:val="21"/>
              </w:rPr>
              <w:t>组</w:t>
            </w:r>
            <w:r w:rsidRPr="00883A1D">
              <w:rPr>
                <w:rFonts w:hint="eastAsia"/>
                <w:color w:val="000000" w:themeColor="text1"/>
                <w:szCs w:val="21"/>
              </w:rPr>
              <w:t>，柴油发电机在使用过程中会产生烟气，主要成分为</w:t>
            </w:r>
            <w:r w:rsidRPr="00883A1D">
              <w:rPr>
                <w:rFonts w:hint="eastAsia"/>
                <w:color w:val="000000" w:themeColor="text1"/>
                <w:szCs w:val="21"/>
              </w:rPr>
              <w:t>C</w:t>
            </w:r>
            <w:r w:rsidRPr="00883A1D">
              <w:rPr>
                <w:color w:val="000000" w:themeColor="text1"/>
                <w:szCs w:val="21"/>
              </w:rPr>
              <w:t>O</w:t>
            </w:r>
            <w:r w:rsidRPr="00883A1D">
              <w:rPr>
                <w:rFonts w:hint="eastAsia"/>
                <w:color w:val="000000" w:themeColor="text1"/>
                <w:szCs w:val="21"/>
              </w:rPr>
              <w:t>、</w:t>
            </w:r>
            <w:r w:rsidRPr="00883A1D">
              <w:rPr>
                <w:rFonts w:hint="eastAsia"/>
                <w:color w:val="000000" w:themeColor="text1"/>
                <w:szCs w:val="21"/>
              </w:rPr>
              <w:t>H</w:t>
            </w:r>
            <w:r w:rsidRPr="00883A1D">
              <w:rPr>
                <w:color w:val="000000" w:themeColor="text1"/>
                <w:szCs w:val="21"/>
              </w:rPr>
              <w:t>C</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。项目柴油发电机仅作为备用电源，年使用时间较少，产生的废气量很小，</w:t>
            </w:r>
            <w:r w:rsidR="00B80852">
              <w:rPr>
                <w:rFonts w:hint="eastAsia"/>
                <w:color w:val="000000" w:themeColor="text1"/>
                <w:szCs w:val="21"/>
              </w:rPr>
              <w:t>发电机本身出厂就符合国家废气排放标准，</w:t>
            </w:r>
            <w:r w:rsidRPr="00883A1D">
              <w:rPr>
                <w:rFonts w:hint="eastAsia"/>
                <w:color w:val="000000" w:themeColor="text1"/>
                <w:szCs w:val="21"/>
              </w:rPr>
              <w:t>废气经设备自带的消烟除尘装置处理后通过</w:t>
            </w:r>
            <w:r w:rsidR="00077556">
              <w:rPr>
                <w:rFonts w:hint="eastAsia"/>
                <w:color w:val="000000" w:themeColor="text1"/>
                <w:szCs w:val="21"/>
              </w:rPr>
              <w:t>一根</w:t>
            </w:r>
            <w:r w:rsidRPr="00883A1D">
              <w:rPr>
                <w:rFonts w:hint="eastAsia"/>
                <w:color w:val="000000" w:themeColor="text1"/>
                <w:szCs w:val="21"/>
              </w:rPr>
              <w:t>专用烟道排放</w:t>
            </w:r>
            <w:r w:rsidR="00B80852">
              <w:rPr>
                <w:rFonts w:hint="eastAsia"/>
                <w:color w:val="000000" w:themeColor="text1"/>
                <w:szCs w:val="21"/>
              </w:rPr>
              <w:t>，对环境影响很小</w:t>
            </w:r>
            <w:r w:rsidRPr="00883A1D">
              <w:rPr>
                <w:rFonts w:hint="eastAsia"/>
                <w:color w:val="000000" w:themeColor="text1"/>
                <w:szCs w:val="21"/>
              </w:rPr>
              <w:t>。</w:t>
            </w:r>
          </w:p>
          <w:p w14:paraId="39FC793B"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w:t>
            </w:r>
            <w:r w:rsidRPr="00883A1D">
              <w:rPr>
                <w:rFonts w:hint="eastAsia"/>
                <w:color w:val="000000" w:themeColor="text1"/>
                <w:szCs w:val="21"/>
              </w:rPr>
              <w:t>9</w:t>
            </w:r>
            <w:r w:rsidRPr="00883A1D">
              <w:rPr>
                <w:rFonts w:hint="eastAsia"/>
                <w:color w:val="000000" w:themeColor="text1"/>
                <w:szCs w:val="21"/>
              </w:rPr>
              <w:t>）</w:t>
            </w:r>
            <w:r w:rsidRPr="00883A1D">
              <w:rPr>
                <w:rFonts w:hint="eastAsia"/>
                <w:color w:val="000000" w:themeColor="text1"/>
                <w:szCs w:val="21"/>
              </w:rPr>
              <w:t>G</w:t>
            </w:r>
            <w:r w:rsidRPr="00883A1D">
              <w:rPr>
                <w:color w:val="000000" w:themeColor="text1"/>
                <w:szCs w:val="21"/>
              </w:rPr>
              <w:t>9</w:t>
            </w:r>
            <w:r w:rsidRPr="00883A1D">
              <w:rPr>
                <w:rFonts w:hint="eastAsia"/>
                <w:color w:val="000000" w:themeColor="text1"/>
                <w:szCs w:val="21"/>
              </w:rPr>
              <w:t>车间换风排风系统</w:t>
            </w:r>
          </w:p>
          <w:p w14:paraId="25C3A8AC" w14:textId="22AB71C0"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该系统排放一般的废气和高温排风，不需经处理而直接排放。本项目在</w:t>
            </w:r>
            <w:r w:rsidR="0086732E" w:rsidRPr="00883A1D">
              <w:rPr>
                <w:rFonts w:hint="eastAsia"/>
                <w:color w:val="000000" w:themeColor="text1"/>
                <w:szCs w:val="21"/>
              </w:rPr>
              <w:t>各</w:t>
            </w:r>
            <w:r w:rsidRPr="00883A1D">
              <w:rPr>
                <w:rFonts w:hint="eastAsia"/>
                <w:color w:val="000000" w:themeColor="text1"/>
                <w:szCs w:val="21"/>
              </w:rPr>
              <w:t>厂房设置</w:t>
            </w:r>
            <w:r w:rsidR="000F1A5B" w:rsidRPr="00883A1D">
              <w:rPr>
                <w:rFonts w:hint="eastAsia"/>
                <w:color w:val="000000" w:themeColor="text1"/>
                <w:szCs w:val="21"/>
              </w:rPr>
              <w:t>9</w:t>
            </w:r>
            <w:r w:rsidRPr="00883A1D">
              <w:rPr>
                <w:rFonts w:hint="eastAsia"/>
                <w:color w:val="000000" w:themeColor="text1"/>
                <w:szCs w:val="21"/>
              </w:rPr>
              <w:t>台排风机（</w:t>
            </w:r>
            <w:r w:rsidR="000F1A5B" w:rsidRPr="00883A1D">
              <w:rPr>
                <w:rFonts w:hint="eastAsia"/>
                <w:color w:val="000000" w:themeColor="text1"/>
                <w:szCs w:val="21"/>
              </w:rPr>
              <w:t>8</w:t>
            </w:r>
            <w:r w:rsidRPr="00883A1D">
              <w:rPr>
                <w:rFonts w:hint="eastAsia"/>
                <w:color w:val="000000" w:themeColor="text1"/>
                <w:szCs w:val="21"/>
              </w:rPr>
              <w:t>用</w:t>
            </w:r>
            <w:r w:rsidRPr="00883A1D">
              <w:rPr>
                <w:rFonts w:hint="eastAsia"/>
                <w:color w:val="000000" w:themeColor="text1"/>
                <w:szCs w:val="21"/>
              </w:rPr>
              <w:t>1</w:t>
            </w:r>
            <w:r w:rsidRPr="00883A1D">
              <w:rPr>
                <w:rFonts w:hint="eastAsia"/>
                <w:color w:val="000000" w:themeColor="text1"/>
                <w:szCs w:val="21"/>
              </w:rPr>
              <w:t>备），总风量为</w:t>
            </w:r>
            <w:r w:rsidR="000F1A5B" w:rsidRPr="00883A1D">
              <w:rPr>
                <w:rFonts w:hint="eastAsia"/>
                <w:color w:val="000000" w:themeColor="text1"/>
                <w:szCs w:val="21"/>
              </w:rPr>
              <w:t>56000</w:t>
            </w:r>
            <w:r w:rsidRPr="00883A1D">
              <w:rPr>
                <w:color w:val="000000" w:themeColor="text1"/>
                <w:szCs w:val="21"/>
              </w:rPr>
              <w:t>0</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/h</w:t>
            </w:r>
            <w:r w:rsidRPr="00883A1D">
              <w:rPr>
                <w:rFonts w:hint="eastAsia"/>
                <w:color w:val="000000" w:themeColor="text1"/>
                <w:szCs w:val="21"/>
              </w:rPr>
              <w:t>，排风经屋顶排气筒排放。</w:t>
            </w:r>
          </w:p>
          <w:p w14:paraId="5E2A98F6" w14:textId="77777777" w:rsidR="00D93545" w:rsidRPr="00883A1D" w:rsidRDefault="00D93545">
            <w:pPr>
              <w:spacing w:line="360" w:lineRule="auto"/>
              <w:ind w:firstLineChars="200" w:firstLine="480"/>
              <w:rPr>
                <w:color w:val="000000" w:themeColor="text1"/>
                <w:sz w:val="24"/>
              </w:rPr>
            </w:pPr>
          </w:p>
        </w:tc>
      </w:tr>
    </w:tbl>
    <w:p w14:paraId="2A223175" w14:textId="77777777" w:rsidR="00D93545" w:rsidRPr="00883A1D" w:rsidRDefault="00D93545">
      <w:pPr>
        <w:pStyle w:val="GB2312"/>
        <w:spacing w:line="360" w:lineRule="auto"/>
        <w:ind w:firstLineChars="0" w:firstLine="0"/>
        <w:rPr>
          <w:rFonts w:ascii="Times New Roman" w:eastAsia="宋体"/>
          <w:color w:val="000000" w:themeColor="text1"/>
        </w:rPr>
        <w:sectPr w:rsidR="00D93545" w:rsidRPr="00883A1D">
          <w:pgSz w:w="11906" w:h="16838"/>
          <w:pgMar w:top="1418" w:right="1418" w:bottom="1559" w:left="1418" w:header="907" w:footer="1134" w:gutter="0"/>
          <w:cols w:space="425"/>
          <w:docGrid w:type="lines" w:linePitch="312"/>
        </w:sectPr>
      </w:pPr>
    </w:p>
    <w:tbl>
      <w:tblPr>
        <w:tblStyle w:val="af4"/>
        <w:tblW w:w="0" w:type="auto"/>
        <w:tblLayout w:type="fixed"/>
        <w:tblLook w:val="04A0" w:firstRow="1" w:lastRow="0" w:firstColumn="1" w:lastColumn="0" w:noHBand="0" w:noVBand="1"/>
      </w:tblPr>
      <w:tblGrid>
        <w:gridCol w:w="562"/>
        <w:gridCol w:w="13289"/>
      </w:tblGrid>
      <w:tr w:rsidR="00D93545" w:rsidRPr="00883A1D" w14:paraId="51974537" w14:textId="77777777">
        <w:tc>
          <w:tcPr>
            <w:tcW w:w="562" w:type="dxa"/>
          </w:tcPr>
          <w:p w14:paraId="7CD023A7" w14:textId="77777777" w:rsidR="00D93545" w:rsidRPr="00883A1D" w:rsidRDefault="00D93545">
            <w:pPr>
              <w:rPr>
                <w:color w:val="000000" w:themeColor="text1"/>
              </w:rPr>
            </w:pPr>
            <w:bookmarkStart w:id="53" w:name="_Toc64984644"/>
          </w:p>
        </w:tc>
        <w:tc>
          <w:tcPr>
            <w:tcW w:w="13289" w:type="dxa"/>
          </w:tcPr>
          <w:p w14:paraId="57F4A8D0"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项目废气产生种类及处理系统设置情况见下表。</w:t>
            </w:r>
          </w:p>
          <w:p w14:paraId="5FFD2A2C" w14:textId="77777777" w:rsidR="00D93545" w:rsidRPr="00883A1D" w:rsidRDefault="0091693F">
            <w:pPr>
              <w:jc w:val="center"/>
              <w:rPr>
                <w:b/>
                <w:bCs/>
                <w:color w:val="000000" w:themeColor="text1"/>
                <w:lang w:val="zh-CN"/>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-4 </w:t>
            </w:r>
            <w:r w:rsidRPr="00883A1D">
              <w:rPr>
                <w:rFonts w:hint="eastAsia"/>
                <w:b/>
                <w:bCs/>
                <w:color w:val="000000" w:themeColor="text1"/>
              </w:rPr>
              <w:t>项目废气产生种类及处理情况表</w:t>
            </w:r>
          </w:p>
          <w:tbl>
            <w:tblPr>
              <w:tblStyle w:val="af4"/>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07"/>
              <w:gridCol w:w="425"/>
              <w:gridCol w:w="1922"/>
              <w:gridCol w:w="1276"/>
              <w:gridCol w:w="1135"/>
              <w:gridCol w:w="709"/>
              <w:gridCol w:w="709"/>
              <w:gridCol w:w="952"/>
              <w:gridCol w:w="847"/>
              <w:gridCol w:w="690"/>
              <w:gridCol w:w="771"/>
              <w:gridCol w:w="850"/>
              <w:gridCol w:w="926"/>
              <w:gridCol w:w="654"/>
            </w:tblGrid>
            <w:tr w:rsidR="00F50D0C" w:rsidRPr="00883A1D" w14:paraId="3995B301" w14:textId="77777777">
              <w:trPr>
                <w:trHeight w:val="388"/>
                <w:jc w:val="center"/>
              </w:trPr>
              <w:tc>
                <w:tcPr>
                  <w:tcW w:w="462" w:type="pct"/>
                  <w:vMerge w:val="restart"/>
                  <w:vAlign w:val="center"/>
                </w:tcPr>
                <w:p w14:paraId="0E47C86F" w14:textId="2243BEB0" w:rsidR="00D93545" w:rsidRPr="00883A1D" w:rsidRDefault="00D93545">
                  <w:pPr>
                    <w:jc w:val="center"/>
                    <w:rPr>
                      <w:color w:val="000000" w:themeColor="text1"/>
                    </w:rPr>
                  </w:pPr>
                </w:p>
              </w:tc>
              <w:tc>
                <w:tcPr>
                  <w:tcW w:w="898" w:type="pct"/>
                  <w:gridSpan w:val="2"/>
                  <w:vMerge w:val="restart"/>
                  <w:vAlign w:val="center"/>
                </w:tcPr>
                <w:p w14:paraId="72E0F3C2" w14:textId="04072C86" w:rsidR="00D93545" w:rsidRPr="00883A1D" w:rsidRDefault="00D93545">
                  <w:pPr>
                    <w:jc w:val="center"/>
                    <w:rPr>
                      <w:color w:val="000000" w:themeColor="text1"/>
                    </w:rPr>
                  </w:pPr>
                </w:p>
              </w:tc>
              <w:tc>
                <w:tcPr>
                  <w:tcW w:w="488" w:type="pct"/>
                  <w:vMerge w:val="restart"/>
                  <w:vAlign w:val="center"/>
                </w:tcPr>
                <w:p w14:paraId="3AF4447A" w14:textId="17C53822" w:rsidR="00D93545" w:rsidRPr="00883A1D" w:rsidRDefault="00D93545">
                  <w:pPr>
                    <w:jc w:val="center"/>
                    <w:rPr>
                      <w:color w:val="000000" w:themeColor="text1"/>
                    </w:rPr>
                  </w:pPr>
                </w:p>
              </w:tc>
              <w:tc>
                <w:tcPr>
                  <w:tcW w:w="434" w:type="pct"/>
                  <w:vMerge w:val="restart"/>
                  <w:vAlign w:val="center"/>
                </w:tcPr>
                <w:p w14:paraId="47F3BE7B" w14:textId="4ABEE0DC" w:rsidR="00D93545" w:rsidRPr="00883A1D" w:rsidRDefault="00D93545">
                  <w:pPr>
                    <w:jc w:val="center"/>
                    <w:rPr>
                      <w:color w:val="000000" w:themeColor="text1"/>
                    </w:rPr>
                  </w:pPr>
                </w:p>
              </w:tc>
              <w:tc>
                <w:tcPr>
                  <w:tcW w:w="542" w:type="pct"/>
                  <w:gridSpan w:val="2"/>
                  <w:vAlign w:val="center"/>
                </w:tcPr>
                <w:p w14:paraId="5010429D" w14:textId="459D9DE3" w:rsidR="00D93545" w:rsidRPr="00883A1D" w:rsidRDefault="00D93545">
                  <w:pPr>
                    <w:jc w:val="center"/>
                    <w:rPr>
                      <w:color w:val="000000" w:themeColor="text1"/>
                    </w:rPr>
                  </w:pPr>
                </w:p>
              </w:tc>
              <w:tc>
                <w:tcPr>
                  <w:tcW w:w="364" w:type="pct"/>
                  <w:vMerge w:val="restart"/>
                  <w:vAlign w:val="center"/>
                </w:tcPr>
                <w:p w14:paraId="7CA9AC6F" w14:textId="6DF0B005" w:rsidR="00D93545" w:rsidRPr="00883A1D" w:rsidRDefault="00D93545">
                  <w:pPr>
                    <w:jc w:val="center"/>
                    <w:rPr>
                      <w:color w:val="000000" w:themeColor="text1"/>
                    </w:rPr>
                  </w:pPr>
                </w:p>
              </w:tc>
              <w:tc>
                <w:tcPr>
                  <w:tcW w:w="324" w:type="pct"/>
                  <w:vMerge w:val="restart"/>
                  <w:vAlign w:val="center"/>
                </w:tcPr>
                <w:p w14:paraId="1449286C" w14:textId="3B7761D3" w:rsidR="00D93545" w:rsidRPr="00883A1D" w:rsidRDefault="00D93545">
                  <w:pPr>
                    <w:jc w:val="center"/>
                    <w:rPr>
                      <w:color w:val="000000" w:themeColor="text1"/>
                    </w:rPr>
                  </w:pPr>
                </w:p>
              </w:tc>
              <w:tc>
                <w:tcPr>
                  <w:tcW w:w="264" w:type="pct"/>
                  <w:vMerge w:val="restart"/>
                  <w:vAlign w:val="center"/>
                </w:tcPr>
                <w:p w14:paraId="55A061B8" w14:textId="27BA91C8" w:rsidR="00D93545" w:rsidRPr="00883A1D" w:rsidRDefault="00D93545">
                  <w:pPr>
                    <w:jc w:val="center"/>
                    <w:rPr>
                      <w:color w:val="000000" w:themeColor="text1"/>
                    </w:rPr>
                  </w:pPr>
                </w:p>
              </w:tc>
              <w:tc>
                <w:tcPr>
                  <w:tcW w:w="974" w:type="pct"/>
                  <w:gridSpan w:val="3"/>
                  <w:vAlign w:val="center"/>
                </w:tcPr>
                <w:p w14:paraId="7A5910E4" w14:textId="7BD7FAB9" w:rsidR="00D93545" w:rsidRPr="00883A1D" w:rsidRDefault="00D93545">
                  <w:pPr>
                    <w:jc w:val="center"/>
                    <w:rPr>
                      <w:color w:val="000000" w:themeColor="text1"/>
                    </w:rPr>
                  </w:pPr>
                </w:p>
              </w:tc>
              <w:tc>
                <w:tcPr>
                  <w:tcW w:w="250" w:type="pct"/>
                  <w:vMerge w:val="restart"/>
                  <w:vAlign w:val="center"/>
                </w:tcPr>
                <w:p w14:paraId="45E9E8D3" w14:textId="24160559" w:rsidR="00D93545" w:rsidRPr="00883A1D" w:rsidRDefault="00D93545">
                  <w:pPr>
                    <w:jc w:val="center"/>
                    <w:rPr>
                      <w:color w:val="000000" w:themeColor="text1"/>
                    </w:rPr>
                  </w:pPr>
                </w:p>
              </w:tc>
            </w:tr>
            <w:tr w:rsidR="00F50D0C" w:rsidRPr="00883A1D" w14:paraId="0A744820" w14:textId="77777777">
              <w:trPr>
                <w:trHeight w:val="388"/>
                <w:jc w:val="center"/>
              </w:trPr>
              <w:tc>
                <w:tcPr>
                  <w:tcW w:w="462" w:type="pct"/>
                  <w:vMerge/>
                  <w:vAlign w:val="center"/>
                </w:tcPr>
                <w:p w14:paraId="3F010AB9" w14:textId="77777777" w:rsidR="00D93545" w:rsidRPr="00883A1D" w:rsidRDefault="00D93545">
                  <w:pPr>
                    <w:jc w:val="center"/>
                    <w:rPr>
                      <w:color w:val="000000" w:themeColor="text1"/>
                    </w:rPr>
                  </w:pPr>
                </w:p>
              </w:tc>
              <w:tc>
                <w:tcPr>
                  <w:tcW w:w="898" w:type="pct"/>
                  <w:gridSpan w:val="2"/>
                  <w:vMerge/>
                  <w:vAlign w:val="center"/>
                </w:tcPr>
                <w:p w14:paraId="2605417C" w14:textId="77777777" w:rsidR="00D93545" w:rsidRPr="00883A1D" w:rsidRDefault="00D93545">
                  <w:pPr>
                    <w:jc w:val="center"/>
                    <w:rPr>
                      <w:color w:val="000000" w:themeColor="text1"/>
                    </w:rPr>
                  </w:pPr>
                </w:p>
              </w:tc>
              <w:tc>
                <w:tcPr>
                  <w:tcW w:w="488" w:type="pct"/>
                  <w:vMerge/>
                  <w:vAlign w:val="center"/>
                </w:tcPr>
                <w:p w14:paraId="32AE0990" w14:textId="77777777" w:rsidR="00D93545" w:rsidRPr="00883A1D" w:rsidRDefault="00D93545">
                  <w:pPr>
                    <w:jc w:val="center"/>
                    <w:rPr>
                      <w:color w:val="000000" w:themeColor="text1"/>
                    </w:rPr>
                  </w:pPr>
                </w:p>
              </w:tc>
              <w:tc>
                <w:tcPr>
                  <w:tcW w:w="434" w:type="pct"/>
                  <w:vMerge/>
                  <w:vAlign w:val="center"/>
                </w:tcPr>
                <w:p w14:paraId="59B1B925" w14:textId="77777777" w:rsidR="00D93545" w:rsidRPr="00883A1D" w:rsidRDefault="00D93545">
                  <w:pPr>
                    <w:jc w:val="center"/>
                    <w:rPr>
                      <w:color w:val="000000" w:themeColor="text1"/>
                    </w:rPr>
                  </w:pPr>
                </w:p>
              </w:tc>
              <w:tc>
                <w:tcPr>
                  <w:tcW w:w="271" w:type="pct"/>
                  <w:vAlign w:val="center"/>
                </w:tcPr>
                <w:p w14:paraId="1218A67F" w14:textId="302FB9BD" w:rsidR="00D93545" w:rsidRPr="00883A1D" w:rsidRDefault="00D93545">
                  <w:pPr>
                    <w:jc w:val="center"/>
                    <w:rPr>
                      <w:color w:val="000000" w:themeColor="text1"/>
                    </w:rPr>
                  </w:pPr>
                </w:p>
              </w:tc>
              <w:tc>
                <w:tcPr>
                  <w:tcW w:w="271" w:type="pct"/>
                  <w:vAlign w:val="center"/>
                </w:tcPr>
                <w:p w14:paraId="56B818BF" w14:textId="52B6217E" w:rsidR="00D93545" w:rsidRPr="00883A1D" w:rsidRDefault="00D93545">
                  <w:pPr>
                    <w:jc w:val="center"/>
                    <w:rPr>
                      <w:color w:val="000000" w:themeColor="text1"/>
                    </w:rPr>
                  </w:pPr>
                </w:p>
              </w:tc>
              <w:tc>
                <w:tcPr>
                  <w:tcW w:w="364" w:type="pct"/>
                  <w:vMerge/>
                  <w:vAlign w:val="center"/>
                </w:tcPr>
                <w:p w14:paraId="6F9A4395" w14:textId="77777777" w:rsidR="00D93545" w:rsidRPr="00883A1D" w:rsidRDefault="00D93545">
                  <w:pPr>
                    <w:jc w:val="center"/>
                    <w:rPr>
                      <w:color w:val="000000" w:themeColor="text1"/>
                    </w:rPr>
                  </w:pPr>
                </w:p>
              </w:tc>
              <w:tc>
                <w:tcPr>
                  <w:tcW w:w="324" w:type="pct"/>
                  <w:vMerge/>
                  <w:vAlign w:val="center"/>
                </w:tcPr>
                <w:p w14:paraId="0C1F9010" w14:textId="77777777" w:rsidR="00D93545" w:rsidRPr="00883A1D" w:rsidRDefault="00D93545">
                  <w:pPr>
                    <w:jc w:val="center"/>
                    <w:rPr>
                      <w:color w:val="000000" w:themeColor="text1"/>
                    </w:rPr>
                  </w:pPr>
                </w:p>
              </w:tc>
              <w:tc>
                <w:tcPr>
                  <w:tcW w:w="264" w:type="pct"/>
                  <w:vMerge/>
                </w:tcPr>
                <w:p w14:paraId="31E65CB4" w14:textId="77777777" w:rsidR="00D93545" w:rsidRPr="00883A1D" w:rsidRDefault="00D93545">
                  <w:pPr>
                    <w:jc w:val="center"/>
                    <w:rPr>
                      <w:color w:val="000000" w:themeColor="text1"/>
                    </w:rPr>
                  </w:pPr>
                </w:p>
              </w:tc>
              <w:tc>
                <w:tcPr>
                  <w:tcW w:w="295" w:type="pct"/>
                  <w:vAlign w:val="center"/>
                </w:tcPr>
                <w:p w14:paraId="6D7F2347" w14:textId="0EF47195" w:rsidR="00D93545" w:rsidRPr="00883A1D" w:rsidRDefault="00D93545">
                  <w:pPr>
                    <w:jc w:val="center"/>
                    <w:rPr>
                      <w:color w:val="000000" w:themeColor="text1"/>
                    </w:rPr>
                  </w:pPr>
                </w:p>
              </w:tc>
              <w:tc>
                <w:tcPr>
                  <w:tcW w:w="325" w:type="pct"/>
                  <w:vAlign w:val="center"/>
                </w:tcPr>
                <w:p w14:paraId="41795C58" w14:textId="749EE642" w:rsidR="00D93545" w:rsidRPr="00883A1D" w:rsidRDefault="00D93545">
                  <w:pPr>
                    <w:jc w:val="center"/>
                    <w:rPr>
                      <w:color w:val="000000" w:themeColor="text1"/>
                    </w:rPr>
                  </w:pPr>
                </w:p>
              </w:tc>
              <w:tc>
                <w:tcPr>
                  <w:tcW w:w="354" w:type="pct"/>
                  <w:vAlign w:val="center"/>
                </w:tcPr>
                <w:p w14:paraId="67D8780E" w14:textId="1BF72DA5" w:rsidR="00D93545" w:rsidRPr="00883A1D" w:rsidRDefault="00D93545">
                  <w:pPr>
                    <w:jc w:val="center"/>
                    <w:rPr>
                      <w:color w:val="000000" w:themeColor="text1"/>
                    </w:rPr>
                  </w:pPr>
                </w:p>
              </w:tc>
              <w:tc>
                <w:tcPr>
                  <w:tcW w:w="250" w:type="pct"/>
                  <w:vMerge/>
                  <w:vAlign w:val="center"/>
                </w:tcPr>
                <w:p w14:paraId="768293FD" w14:textId="77777777" w:rsidR="00D93545" w:rsidRPr="00883A1D" w:rsidRDefault="00D93545">
                  <w:pPr>
                    <w:jc w:val="center"/>
                    <w:rPr>
                      <w:color w:val="000000" w:themeColor="text1"/>
                    </w:rPr>
                  </w:pPr>
                </w:p>
              </w:tc>
            </w:tr>
            <w:tr w:rsidR="000F1A5B" w:rsidRPr="00883A1D" w14:paraId="69A4AEDA" w14:textId="77777777">
              <w:trPr>
                <w:jc w:val="center"/>
              </w:trPr>
              <w:tc>
                <w:tcPr>
                  <w:tcW w:w="462" w:type="pct"/>
                  <w:vAlign w:val="center"/>
                </w:tcPr>
                <w:p w14:paraId="29FFA6CD" w14:textId="35E292FC" w:rsidR="000F1A5B" w:rsidRPr="00883A1D" w:rsidRDefault="000F1A5B">
                  <w:pPr>
                    <w:jc w:val="center"/>
                    <w:rPr>
                      <w:color w:val="000000" w:themeColor="text1"/>
                    </w:rPr>
                  </w:pPr>
                </w:p>
              </w:tc>
              <w:tc>
                <w:tcPr>
                  <w:tcW w:w="163" w:type="pct"/>
                  <w:vAlign w:val="center"/>
                </w:tcPr>
                <w:p w14:paraId="4FAEE2A2" w14:textId="1E942F2D" w:rsidR="000F1A5B" w:rsidRPr="00883A1D" w:rsidRDefault="000F1A5B">
                  <w:pPr>
                    <w:jc w:val="center"/>
                    <w:rPr>
                      <w:color w:val="000000" w:themeColor="text1"/>
                    </w:rPr>
                  </w:pPr>
                </w:p>
              </w:tc>
              <w:tc>
                <w:tcPr>
                  <w:tcW w:w="735" w:type="pct"/>
                  <w:vAlign w:val="center"/>
                </w:tcPr>
                <w:p w14:paraId="47F48E4C" w14:textId="32B68189" w:rsidR="000F1A5B" w:rsidRPr="00883A1D" w:rsidRDefault="000F1A5B">
                  <w:pPr>
                    <w:jc w:val="center"/>
                    <w:rPr>
                      <w:color w:val="000000" w:themeColor="text1"/>
                    </w:rPr>
                  </w:pPr>
                </w:p>
              </w:tc>
              <w:tc>
                <w:tcPr>
                  <w:tcW w:w="488" w:type="pct"/>
                  <w:vAlign w:val="center"/>
                </w:tcPr>
                <w:p w14:paraId="09D3CB75" w14:textId="61AFDCCD" w:rsidR="000F1A5B" w:rsidRPr="00883A1D" w:rsidRDefault="000F1A5B">
                  <w:pPr>
                    <w:jc w:val="center"/>
                    <w:rPr>
                      <w:color w:val="000000" w:themeColor="text1"/>
                    </w:rPr>
                  </w:pPr>
                </w:p>
              </w:tc>
              <w:tc>
                <w:tcPr>
                  <w:tcW w:w="434" w:type="pct"/>
                  <w:vAlign w:val="center"/>
                </w:tcPr>
                <w:p w14:paraId="1D30F177" w14:textId="10AD4154" w:rsidR="000F1A5B" w:rsidRPr="00883A1D" w:rsidRDefault="000F1A5B">
                  <w:pPr>
                    <w:jc w:val="center"/>
                    <w:rPr>
                      <w:color w:val="000000" w:themeColor="text1"/>
                    </w:rPr>
                  </w:pPr>
                </w:p>
              </w:tc>
              <w:tc>
                <w:tcPr>
                  <w:tcW w:w="271" w:type="pct"/>
                  <w:vAlign w:val="center"/>
                </w:tcPr>
                <w:p w14:paraId="79AC3147" w14:textId="7E68AC77" w:rsidR="000F1A5B" w:rsidRPr="00883A1D" w:rsidRDefault="000F1A5B">
                  <w:pPr>
                    <w:jc w:val="center"/>
                    <w:rPr>
                      <w:color w:val="000000" w:themeColor="text1"/>
                    </w:rPr>
                  </w:pPr>
                </w:p>
              </w:tc>
              <w:tc>
                <w:tcPr>
                  <w:tcW w:w="271" w:type="pct"/>
                  <w:vAlign w:val="center"/>
                </w:tcPr>
                <w:p w14:paraId="5DEB62D5" w14:textId="1ED8CE22" w:rsidR="000F1A5B" w:rsidRPr="00883A1D" w:rsidRDefault="000F1A5B">
                  <w:pPr>
                    <w:jc w:val="center"/>
                    <w:rPr>
                      <w:color w:val="000000" w:themeColor="text1"/>
                    </w:rPr>
                  </w:pPr>
                </w:p>
              </w:tc>
              <w:tc>
                <w:tcPr>
                  <w:tcW w:w="364" w:type="pct"/>
                  <w:vAlign w:val="center"/>
                </w:tcPr>
                <w:p w14:paraId="2A3B70E7" w14:textId="613DE721" w:rsidR="000F1A5B" w:rsidRPr="00883A1D" w:rsidRDefault="000F1A5B">
                  <w:pPr>
                    <w:jc w:val="center"/>
                    <w:rPr>
                      <w:color w:val="000000" w:themeColor="text1"/>
                    </w:rPr>
                  </w:pPr>
                </w:p>
              </w:tc>
              <w:tc>
                <w:tcPr>
                  <w:tcW w:w="324" w:type="pct"/>
                  <w:vAlign w:val="center"/>
                </w:tcPr>
                <w:p w14:paraId="45671A7F" w14:textId="6243E1E5" w:rsidR="000F1A5B" w:rsidRPr="00883A1D" w:rsidRDefault="000F1A5B">
                  <w:pPr>
                    <w:jc w:val="center"/>
                    <w:rPr>
                      <w:color w:val="000000" w:themeColor="text1"/>
                    </w:rPr>
                  </w:pPr>
                </w:p>
              </w:tc>
              <w:tc>
                <w:tcPr>
                  <w:tcW w:w="264" w:type="pct"/>
                  <w:vAlign w:val="center"/>
                </w:tcPr>
                <w:p w14:paraId="1F70460B" w14:textId="1AD115F4" w:rsidR="000F1A5B" w:rsidRPr="00883A1D" w:rsidRDefault="000F1A5B">
                  <w:pPr>
                    <w:jc w:val="center"/>
                    <w:rPr>
                      <w:color w:val="000000" w:themeColor="text1"/>
                    </w:rPr>
                  </w:pPr>
                </w:p>
              </w:tc>
              <w:tc>
                <w:tcPr>
                  <w:tcW w:w="295" w:type="pct"/>
                  <w:vAlign w:val="center"/>
                </w:tcPr>
                <w:p w14:paraId="313BC78C" w14:textId="281DD069" w:rsidR="000F1A5B" w:rsidRPr="00883A1D" w:rsidRDefault="000F1A5B">
                  <w:pPr>
                    <w:jc w:val="center"/>
                    <w:rPr>
                      <w:color w:val="000000" w:themeColor="text1"/>
                    </w:rPr>
                  </w:pPr>
                </w:p>
              </w:tc>
              <w:tc>
                <w:tcPr>
                  <w:tcW w:w="325" w:type="pct"/>
                  <w:vAlign w:val="center"/>
                </w:tcPr>
                <w:p w14:paraId="5D631E80" w14:textId="463631B5" w:rsidR="000F1A5B" w:rsidRPr="00883A1D" w:rsidRDefault="000F1A5B">
                  <w:pPr>
                    <w:jc w:val="center"/>
                    <w:rPr>
                      <w:color w:val="000000" w:themeColor="text1"/>
                    </w:rPr>
                  </w:pPr>
                </w:p>
              </w:tc>
              <w:tc>
                <w:tcPr>
                  <w:tcW w:w="354" w:type="pct"/>
                  <w:vAlign w:val="center"/>
                </w:tcPr>
                <w:p w14:paraId="3E95E9C5" w14:textId="2ADB9D81" w:rsidR="000F1A5B" w:rsidRPr="00883A1D" w:rsidRDefault="000F1A5B">
                  <w:pPr>
                    <w:jc w:val="center"/>
                    <w:rPr>
                      <w:color w:val="000000" w:themeColor="text1"/>
                    </w:rPr>
                  </w:pPr>
                </w:p>
              </w:tc>
              <w:tc>
                <w:tcPr>
                  <w:tcW w:w="250" w:type="pct"/>
                  <w:vAlign w:val="center"/>
                </w:tcPr>
                <w:p w14:paraId="1835F92B" w14:textId="31F54EC5" w:rsidR="000F1A5B" w:rsidRPr="00883A1D" w:rsidRDefault="000F1A5B">
                  <w:pPr>
                    <w:jc w:val="center"/>
                    <w:rPr>
                      <w:color w:val="000000" w:themeColor="text1"/>
                    </w:rPr>
                  </w:pPr>
                </w:p>
              </w:tc>
            </w:tr>
            <w:tr w:rsidR="000F1A5B" w:rsidRPr="00883A1D" w14:paraId="78528B68" w14:textId="77777777">
              <w:trPr>
                <w:jc w:val="center"/>
              </w:trPr>
              <w:tc>
                <w:tcPr>
                  <w:tcW w:w="462" w:type="pct"/>
                  <w:vAlign w:val="center"/>
                </w:tcPr>
                <w:p w14:paraId="6DD4BEEE" w14:textId="7A55DC63" w:rsidR="000F1A5B" w:rsidRPr="00883A1D" w:rsidRDefault="000F1A5B">
                  <w:pPr>
                    <w:jc w:val="center"/>
                    <w:rPr>
                      <w:color w:val="000000" w:themeColor="text1"/>
                    </w:rPr>
                  </w:pPr>
                </w:p>
              </w:tc>
              <w:tc>
                <w:tcPr>
                  <w:tcW w:w="163" w:type="pct"/>
                  <w:vAlign w:val="center"/>
                </w:tcPr>
                <w:p w14:paraId="15AD9338" w14:textId="4EFDD15E" w:rsidR="000F1A5B" w:rsidRPr="00883A1D" w:rsidRDefault="000F1A5B">
                  <w:pPr>
                    <w:jc w:val="center"/>
                    <w:rPr>
                      <w:color w:val="000000" w:themeColor="text1"/>
                    </w:rPr>
                  </w:pPr>
                </w:p>
              </w:tc>
              <w:tc>
                <w:tcPr>
                  <w:tcW w:w="735" w:type="pct"/>
                  <w:vAlign w:val="center"/>
                </w:tcPr>
                <w:p w14:paraId="551A3303" w14:textId="6D7F7D7B" w:rsidR="000F1A5B" w:rsidRPr="00883A1D" w:rsidRDefault="000F1A5B">
                  <w:pPr>
                    <w:jc w:val="center"/>
                    <w:rPr>
                      <w:color w:val="000000" w:themeColor="text1"/>
                    </w:rPr>
                  </w:pPr>
                </w:p>
              </w:tc>
              <w:tc>
                <w:tcPr>
                  <w:tcW w:w="488" w:type="pct"/>
                  <w:vAlign w:val="center"/>
                </w:tcPr>
                <w:p w14:paraId="6923EFF3" w14:textId="379BC273" w:rsidR="000F1A5B" w:rsidRPr="00883A1D" w:rsidRDefault="000F1A5B">
                  <w:pPr>
                    <w:jc w:val="center"/>
                    <w:rPr>
                      <w:color w:val="000000" w:themeColor="text1"/>
                    </w:rPr>
                  </w:pPr>
                </w:p>
              </w:tc>
              <w:tc>
                <w:tcPr>
                  <w:tcW w:w="434" w:type="pct"/>
                  <w:vAlign w:val="center"/>
                </w:tcPr>
                <w:p w14:paraId="22B932C4" w14:textId="73E51D23" w:rsidR="000F1A5B" w:rsidRPr="00883A1D" w:rsidRDefault="000F1A5B">
                  <w:pPr>
                    <w:jc w:val="center"/>
                    <w:rPr>
                      <w:color w:val="000000" w:themeColor="text1"/>
                    </w:rPr>
                  </w:pPr>
                </w:p>
              </w:tc>
              <w:tc>
                <w:tcPr>
                  <w:tcW w:w="271" w:type="pct"/>
                  <w:vAlign w:val="center"/>
                </w:tcPr>
                <w:p w14:paraId="35DD5BDA" w14:textId="370FCAD5" w:rsidR="000F1A5B" w:rsidRPr="00883A1D" w:rsidRDefault="000F1A5B">
                  <w:pPr>
                    <w:jc w:val="center"/>
                    <w:rPr>
                      <w:color w:val="000000" w:themeColor="text1"/>
                    </w:rPr>
                  </w:pPr>
                </w:p>
              </w:tc>
              <w:tc>
                <w:tcPr>
                  <w:tcW w:w="271" w:type="pct"/>
                  <w:vAlign w:val="center"/>
                </w:tcPr>
                <w:p w14:paraId="08197B16" w14:textId="1D072B2B" w:rsidR="000F1A5B" w:rsidRPr="00883A1D" w:rsidRDefault="000F1A5B">
                  <w:pPr>
                    <w:jc w:val="center"/>
                    <w:rPr>
                      <w:color w:val="000000" w:themeColor="text1"/>
                    </w:rPr>
                  </w:pPr>
                </w:p>
              </w:tc>
              <w:tc>
                <w:tcPr>
                  <w:tcW w:w="364" w:type="pct"/>
                  <w:vAlign w:val="center"/>
                </w:tcPr>
                <w:p w14:paraId="5493BA02" w14:textId="0A05D69E" w:rsidR="000F1A5B" w:rsidRPr="00883A1D" w:rsidRDefault="000F1A5B">
                  <w:pPr>
                    <w:jc w:val="center"/>
                    <w:rPr>
                      <w:color w:val="000000" w:themeColor="text1"/>
                    </w:rPr>
                  </w:pPr>
                </w:p>
              </w:tc>
              <w:tc>
                <w:tcPr>
                  <w:tcW w:w="324" w:type="pct"/>
                  <w:vAlign w:val="center"/>
                </w:tcPr>
                <w:p w14:paraId="4253AF59" w14:textId="0240C658" w:rsidR="000F1A5B" w:rsidRPr="00883A1D" w:rsidRDefault="000F1A5B">
                  <w:pPr>
                    <w:jc w:val="center"/>
                    <w:rPr>
                      <w:color w:val="000000" w:themeColor="text1"/>
                    </w:rPr>
                  </w:pPr>
                </w:p>
              </w:tc>
              <w:tc>
                <w:tcPr>
                  <w:tcW w:w="264" w:type="pct"/>
                  <w:vAlign w:val="center"/>
                </w:tcPr>
                <w:p w14:paraId="1F7AD442" w14:textId="67855CAA" w:rsidR="000F1A5B" w:rsidRPr="00883A1D" w:rsidRDefault="000F1A5B">
                  <w:pPr>
                    <w:jc w:val="center"/>
                    <w:rPr>
                      <w:color w:val="000000" w:themeColor="text1"/>
                    </w:rPr>
                  </w:pPr>
                </w:p>
              </w:tc>
              <w:tc>
                <w:tcPr>
                  <w:tcW w:w="295" w:type="pct"/>
                  <w:vAlign w:val="center"/>
                </w:tcPr>
                <w:p w14:paraId="462DA32B" w14:textId="7252A4B3" w:rsidR="000F1A5B" w:rsidRPr="00883A1D" w:rsidRDefault="000F1A5B">
                  <w:pPr>
                    <w:jc w:val="center"/>
                    <w:rPr>
                      <w:color w:val="000000" w:themeColor="text1"/>
                    </w:rPr>
                  </w:pPr>
                </w:p>
              </w:tc>
              <w:tc>
                <w:tcPr>
                  <w:tcW w:w="325" w:type="pct"/>
                  <w:vAlign w:val="center"/>
                </w:tcPr>
                <w:p w14:paraId="5FD9957E" w14:textId="289EE20C" w:rsidR="000F1A5B" w:rsidRPr="00883A1D" w:rsidRDefault="000F1A5B">
                  <w:pPr>
                    <w:jc w:val="center"/>
                    <w:rPr>
                      <w:color w:val="000000" w:themeColor="text1"/>
                    </w:rPr>
                  </w:pPr>
                </w:p>
              </w:tc>
              <w:tc>
                <w:tcPr>
                  <w:tcW w:w="354" w:type="pct"/>
                  <w:vAlign w:val="center"/>
                </w:tcPr>
                <w:p w14:paraId="3948D9B1" w14:textId="0327CAE2" w:rsidR="000F1A5B" w:rsidRPr="00883A1D" w:rsidRDefault="000F1A5B">
                  <w:pPr>
                    <w:jc w:val="center"/>
                    <w:rPr>
                      <w:color w:val="000000" w:themeColor="text1"/>
                    </w:rPr>
                  </w:pPr>
                </w:p>
              </w:tc>
              <w:tc>
                <w:tcPr>
                  <w:tcW w:w="250" w:type="pct"/>
                  <w:vAlign w:val="center"/>
                </w:tcPr>
                <w:p w14:paraId="3AD429C0" w14:textId="502DABE2" w:rsidR="000F1A5B" w:rsidRPr="00883A1D" w:rsidRDefault="000F1A5B">
                  <w:pPr>
                    <w:jc w:val="center"/>
                    <w:rPr>
                      <w:color w:val="000000" w:themeColor="text1"/>
                    </w:rPr>
                  </w:pPr>
                </w:p>
              </w:tc>
            </w:tr>
            <w:tr w:rsidR="000F1A5B" w:rsidRPr="00883A1D" w14:paraId="6822EB67" w14:textId="77777777">
              <w:trPr>
                <w:jc w:val="center"/>
              </w:trPr>
              <w:tc>
                <w:tcPr>
                  <w:tcW w:w="462" w:type="pct"/>
                  <w:vAlign w:val="center"/>
                </w:tcPr>
                <w:p w14:paraId="11BAFAC3" w14:textId="0D59B325" w:rsidR="000F1A5B" w:rsidRPr="00883A1D" w:rsidRDefault="000F1A5B">
                  <w:pPr>
                    <w:jc w:val="center"/>
                    <w:rPr>
                      <w:color w:val="000000" w:themeColor="text1"/>
                    </w:rPr>
                  </w:pPr>
                </w:p>
              </w:tc>
              <w:tc>
                <w:tcPr>
                  <w:tcW w:w="163" w:type="pct"/>
                  <w:vAlign w:val="center"/>
                </w:tcPr>
                <w:p w14:paraId="4D32C68F" w14:textId="1C8DF76C" w:rsidR="000F1A5B" w:rsidRPr="00883A1D" w:rsidRDefault="000F1A5B">
                  <w:pPr>
                    <w:jc w:val="center"/>
                    <w:rPr>
                      <w:color w:val="000000" w:themeColor="text1"/>
                    </w:rPr>
                  </w:pPr>
                </w:p>
              </w:tc>
              <w:tc>
                <w:tcPr>
                  <w:tcW w:w="735" w:type="pct"/>
                  <w:vAlign w:val="center"/>
                </w:tcPr>
                <w:p w14:paraId="2FF82CE0" w14:textId="23E4D361" w:rsidR="000F1A5B" w:rsidRPr="00883A1D" w:rsidRDefault="000F1A5B">
                  <w:pPr>
                    <w:jc w:val="center"/>
                    <w:rPr>
                      <w:color w:val="000000" w:themeColor="text1"/>
                    </w:rPr>
                  </w:pPr>
                </w:p>
              </w:tc>
              <w:tc>
                <w:tcPr>
                  <w:tcW w:w="488" w:type="pct"/>
                  <w:vAlign w:val="center"/>
                </w:tcPr>
                <w:p w14:paraId="1067B17D" w14:textId="3E783061" w:rsidR="000F1A5B" w:rsidRPr="00883A1D" w:rsidRDefault="000F1A5B">
                  <w:pPr>
                    <w:jc w:val="center"/>
                    <w:rPr>
                      <w:color w:val="000000" w:themeColor="text1"/>
                    </w:rPr>
                  </w:pPr>
                </w:p>
              </w:tc>
              <w:tc>
                <w:tcPr>
                  <w:tcW w:w="434" w:type="pct"/>
                  <w:vAlign w:val="center"/>
                </w:tcPr>
                <w:p w14:paraId="7510D06A" w14:textId="623C4D8E" w:rsidR="000F1A5B" w:rsidRPr="00883A1D" w:rsidRDefault="000F1A5B">
                  <w:pPr>
                    <w:jc w:val="center"/>
                    <w:rPr>
                      <w:color w:val="000000" w:themeColor="text1"/>
                    </w:rPr>
                  </w:pPr>
                </w:p>
              </w:tc>
              <w:tc>
                <w:tcPr>
                  <w:tcW w:w="271" w:type="pct"/>
                  <w:vAlign w:val="center"/>
                </w:tcPr>
                <w:p w14:paraId="211861B4" w14:textId="58021068" w:rsidR="000F1A5B" w:rsidRPr="00883A1D" w:rsidRDefault="000F1A5B">
                  <w:pPr>
                    <w:jc w:val="center"/>
                    <w:rPr>
                      <w:color w:val="000000" w:themeColor="text1"/>
                    </w:rPr>
                  </w:pPr>
                </w:p>
              </w:tc>
              <w:tc>
                <w:tcPr>
                  <w:tcW w:w="271" w:type="pct"/>
                  <w:vAlign w:val="center"/>
                </w:tcPr>
                <w:p w14:paraId="3F68FF25" w14:textId="048E0929" w:rsidR="000F1A5B" w:rsidRPr="00883A1D" w:rsidRDefault="000F1A5B">
                  <w:pPr>
                    <w:jc w:val="center"/>
                    <w:rPr>
                      <w:color w:val="000000" w:themeColor="text1"/>
                    </w:rPr>
                  </w:pPr>
                </w:p>
              </w:tc>
              <w:tc>
                <w:tcPr>
                  <w:tcW w:w="364" w:type="pct"/>
                  <w:vAlign w:val="center"/>
                </w:tcPr>
                <w:p w14:paraId="3A111698" w14:textId="0D2FF9C7" w:rsidR="000F1A5B" w:rsidRPr="00883A1D" w:rsidRDefault="000F1A5B">
                  <w:pPr>
                    <w:jc w:val="center"/>
                    <w:rPr>
                      <w:color w:val="000000" w:themeColor="text1"/>
                    </w:rPr>
                  </w:pPr>
                </w:p>
              </w:tc>
              <w:tc>
                <w:tcPr>
                  <w:tcW w:w="324" w:type="pct"/>
                  <w:vAlign w:val="center"/>
                </w:tcPr>
                <w:p w14:paraId="3C9C8B21" w14:textId="748E2BB7" w:rsidR="000F1A5B" w:rsidRPr="00883A1D" w:rsidRDefault="000F1A5B">
                  <w:pPr>
                    <w:jc w:val="center"/>
                    <w:rPr>
                      <w:color w:val="000000" w:themeColor="text1"/>
                    </w:rPr>
                  </w:pPr>
                </w:p>
              </w:tc>
              <w:tc>
                <w:tcPr>
                  <w:tcW w:w="264" w:type="pct"/>
                  <w:vAlign w:val="center"/>
                </w:tcPr>
                <w:p w14:paraId="5C923685" w14:textId="5AE73FF9" w:rsidR="000F1A5B" w:rsidRPr="00883A1D" w:rsidRDefault="000F1A5B">
                  <w:pPr>
                    <w:jc w:val="center"/>
                    <w:rPr>
                      <w:color w:val="000000" w:themeColor="text1"/>
                    </w:rPr>
                  </w:pPr>
                </w:p>
              </w:tc>
              <w:tc>
                <w:tcPr>
                  <w:tcW w:w="295" w:type="pct"/>
                  <w:vAlign w:val="center"/>
                </w:tcPr>
                <w:p w14:paraId="70427BBB" w14:textId="2D70C94C" w:rsidR="000F1A5B" w:rsidRPr="00883A1D" w:rsidRDefault="000F1A5B">
                  <w:pPr>
                    <w:jc w:val="center"/>
                    <w:rPr>
                      <w:color w:val="000000" w:themeColor="text1"/>
                    </w:rPr>
                  </w:pPr>
                </w:p>
              </w:tc>
              <w:tc>
                <w:tcPr>
                  <w:tcW w:w="325" w:type="pct"/>
                  <w:vAlign w:val="center"/>
                </w:tcPr>
                <w:p w14:paraId="4191B8F5" w14:textId="34A4B2EC" w:rsidR="000F1A5B" w:rsidRPr="00883A1D" w:rsidRDefault="000F1A5B">
                  <w:pPr>
                    <w:jc w:val="center"/>
                    <w:rPr>
                      <w:color w:val="000000" w:themeColor="text1"/>
                    </w:rPr>
                  </w:pPr>
                </w:p>
              </w:tc>
              <w:tc>
                <w:tcPr>
                  <w:tcW w:w="354" w:type="pct"/>
                  <w:vAlign w:val="center"/>
                </w:tcPr>
                <w:p w14:paraId="0E716AF2" w14:textId="26F58965" w:rsidR="000F1A5B" w:rsidRPr="00883A1D" w:rsidRDefault="000F1A5B">
                  <w:pPr>
                    <w:jc w:val="center"/>
                    <w:rPr>
                      <w:color w:val="000000" w:themeColor="text1"/>
                    </w:rPr>
                  </w:pPr>
                </w:p>
              </w:tc>
              <w:tc>
                <w:tcPr>
                  <w:tcW w:w="250" w:type="pct"/>
                  <w:vAlign w:val="center"/>
                </w:tcPr>
                <w:p w14:paraId="30207485" w14:textId="4AF4A89E" w:rsidR="000F1A5B" w:rsidRPr="00883A1D" w:rsidRDefault="000F1A5B">
                  <w:pPr>
                    <w:jc w:val="center"/>
                    <w:rPr>
                      <w:color w:val="000000" w:themeColor="text1"/>
                    </w:rPr>
                  </w:pPr>
                </w:p>
              </w:tc>
            </w:tr>
            <w:tr w:rsidR="004E3A98" w:rsidRPr="00883A1D" w14:paraId="2E0D7377" w14:textId="77777777">
              <w:trPr>
                <w:jc w:val="center"/>
              </w:trPr>
              <w:tc>
                <w:tcPr>
                  <w:tcW w:w="462" w:type="pct"/>
                  <w:vAlign w:val="center"/>
                </w:tcPr>
                <w:p w14:paraId="0276EBDE" w14:textId="5BDD0F5B" w:rsidR="004E3A98" w:rsidRPr="00883A1D" w:rsidRDefault="004E3A98">
                  <w:pPr>
                    <w:jc w:val="center"/>
                    <w:rPr>
                      <w:color w:val="000000" w:themeColor="text1"/>
                    </w:rPr>
                  </w:pPr>
                </w:p>
              </w:tc>
              <w:tc>
                <w:tcPr>
                  <w:tcW w:w="163" w:type="pct"/>
                  <w:vAlign w:val="center"/>
                </w:tcPr>
                <w:p w14:paraId="27434332" w14:textId="2580DE4E" w:rsidR="004E3A98" w:rsidRPr="00883A1D" w:rsidRDefault="004E3A98">
                  <w:pPr>
                    <w:jc w:val="center"/>
                    <w:rPr>
                      <w:color w:val="000000" w:themeColor="text1"/>
                    </w:rPr>
                  </w:pPr>
                </w:p>
              </w:tc>
              <w:tc>
                <w:tcPr>
                  <w:tcW w:w="735" w:type="pct"/>
                  <w:vAlign w:val="center"/>
                </w:tcPr>
                <w:p w14:paraId="5A759AB3" w14:textId="79935DC2" w:rsidR="004E3A98" w:rsidRPr="00883A1D" w:rsidRDefault="004E3A98">
                  <w:pPr>
                    <w:jc w:val="center"/>
                    <w:rPr>
                      <w:color w:val="000000" w:themeColor="text1"/>
                    </w:rPr>
                  </w:pPr>
                </w:p>
              </w:tc>
              <w:tc>
                <w:tcPr>
                  <w:tcW w:w="488" w:type="pct"/>
                  <w:vAlign w:val="center"/>
                </w:tcPr>
                <w:p w14:paraId="6CBCA515" w14:textId="54A28349" w:rsidR="004E3A98" w:rsidRPr="00883A1D" w:rsidRDefault="004E3A98">
                  <w:pPr>
                    <w:jc w:val="center"/>
                    <w:rPr>
                      <w:color w:val="000000" w:themeColor="text1"/>
                    </w:rPr>
                  </w:pPr>
                </w:p>
              </w:tc>
              <w:tc>
                <w:tcPr>
                  <w:tcW w:w="434" w:type="pct"/>
                  <w:vAlign w:val="center"/>
                </w:tcPr>
                <w:p w14:paraId="1C161197" w14:textId="70890C1C" w:rsidR="004E3A98" w:rsidRPr="00883A1D" w:rsidRDefault="004E3A98">
                  <w:pPr>
                    <w:jc w:val="center"/>
                    <w:rPr>
                      <w:color w:val="000000" w:themeColor="text1"/>
                    </w:rPr>
                  </w:pPr>
                </w:p>
              </w:tc>
              <w:tc>
                <w:tcPr>
                  <w:tcW w:w="271" w:type="pct"/>
                  <w:vAlign w:val="center"/>
                </w:tcPr>
                <w:p w14:paraId="15AD842E" w14:textId="0D64D697" w:rsidR="004E3A98" w:rsidRPr="00883A1D" w:rsidRDefault="004E3A98">
                  <w:pPr>
                    <w:jc w:val="center"/>
                    <w:rPr>
                      <w:color w:val="000000" w:themeColor="text1"/>
                    </w:rPr>
                  </w:pPr>
                </w:p>
              </w:tc>
              <w:tc>
                <w:tcPr>
                  <w:tcW w:w="271" w:type="pct"/>
                  <w:vAlign w:val="center"/>
                </w:tcPr>
                <w:p w14:paraId="3CB4A6A3" w14:textId="06873E11" w:rsidR="004E3A98" w:rsidRPr="00883A1D" w:rsidRDefault="004E3A98">
                  <w:pPr>
                    <w:jc w:val="center"/>
                    <w:rPr>
                      <w:color w:val="000000" w:themeColor="text1"/>
                    </w:rPr>
                  </w:pPr>
                </w:p>
              </w:tc>
              <w:tc>
                <w:tcPr>
                  <w:tcW w:w="364" w:type="pct"/>
                  <w:vAlign w:val="center"/>
                </w:tcPr>
                <w:p w14:paraId="79699174" w14:textId="76787757" w:rsidR="004E3A98" w:rsidRPr="00883A1D" w:rsidRDefault="004E3A98">
                  <w:pPr>
                    <w:jc w:val="center"/>
                    <w:rPr>
                      <w:color w:val="000000" w:themeColor="text1"/>
                    </w:rPr>
                  </w:pPr>
                </w:p>
              </w:tc>
              <w:tc>
                <w:tcPr>
                  <w:tcW w:w="324" w:type="pct"/>
                  <w:vAlign w:val="center"/>
                </w:tcPr>
                <w:p w14:paraId="61FE11F7" w14:textId="4273FB32" w:rsidR="004E3A98" w:rsidRPr="00883A1D" w:rsidRDefault="004E3A98">
                  <w:pPr>
                    <w:jc w:val="center"/>
                    <w:rPr>
                      <w:color w:val="000000" w:themeColor="text1"/>
                    </w:rPr>
                  </w:pPr>
                </w:p>
              </w:tc>
              <w:tc>
                <w:tcPr>
                  <w:tcW w:w="264" w:type="pct"/>
                  <w:vAlign w:val="center"/>
                </w:tcPr>
                <w:p w14:paraId="6B041043" w14:textId="53175DBD" w:rsidR="004E3A98" w:rsidRPr="00883A1D" w:rsidRDefault="004E3A98">
                  <w:pPr>
                    <w:jc w:val="center"/>
                    <w:rPr>
                      <w:color w:val="000000" w:themeColor="text1"/>
                    </w:rPr>
                  </w:pPr>
                </w:p>
              </w:tc>
              <w:tc>
                <w:tcPr>
                  <w:tcW w:w="295" w:type="pct"/>
                  <w:vAlign w:val="center"/>
                </w:tcPr>
                <w:p w14:paraId="15F0CAE3" w14:textId="1E62E5D2" w:rsidR="004E3A98" w:rsidRPr="00883A1D" w:rsidRDefault="004E3A98">
                  <w:pPr>
                    <w:jc w:val="center"/>
                    <w:rPr>
                      <w:color w:val="000000" w:themeColor="text1"/>
                    </w:rPr>
                  </w:pPr>
                </w:p>
              </w:tc>
              <w:tc>
                <w:tcPr>
                  <w:tcW w:w="325" w:type="pct"/>
                  <w:vAlign w:val="center"/>
                </w:tcPr>
                <w:p w14:paraId="51A41359" w14:textId="50671A25" w:rsidR="004E3A98" w:rsidRPr="00883A1D" w:rsidRDefault="004E3A98">
                  <w:pPr>
                    <w:jc w:val="center"/>
                    <w:rPr>
                      <w:color w:val="000000" w:themeColor="text1"/>
                    </w:rPr>
                  </w:pPr>
                </w:p>
              </w:tc>
              <w:tc>
                <w:tcPr>
                  <w:tcW w:w="354" w:type="pct"/>
                  <w:vAlign w:val="center"/>
                </w:tcPr>
                <w:p w14:paraId="1E870F9B" w14:textId="66150B80" w:rsidR="004E3A98" w:rsidRPr="00883A1D" w:rsidRDefault="004E3A98">
                  <w:pPr>
                    <w:jc w:val="center"/>
                    <w:rPr>
                      <w:color w:val="000000" w:themeColor="text1"/>
                    </w:rPr>
                  </w:pPr>
                </w:p>
              </w:tc>
              <w:tc>
                <w:tcPr>
                  <w:tcW w:w="250" w:type="pct"/>
                  <w:vAlign w:val="center"/>
                </w:tcPr>
                <w:p w14:paraId="3E6E71B8" w14:textId="453A3BCD" w:rsidR="004E3A98" w:rsidRPr="00883A1D" w:rsidRDefault="004E3A98">
                  <w:pPr>
                    <w:jc w:val="center"/>
                    <w:rPr>
                      <w:color w:val="000000" w:themeColor="text1"/>
                    </w:rPr>
                  </w:pPr>
                </w:p>
              </w:tc>
            </w:tr>
            <w:tr w:rsidR="000F1A5B" w:rsidRPr="00883A1D" w14:paraId="17BE1E98" w14:textId="77777777">
              <w:trPr>
                <w:jc w:val="center"/>
              </w:trPr>
              <w:tc>
                <w:tcPr>
                  <w:tcW w:w="462" w:type="pct"/>
                  <w:vAlign w:val="center"/>
                </w:tcPr>
                <w:p w14:paraId="0CB15D60" w14:textId="399085CF" w:rsidR="000F1A5B" w:rsidRPr="00883A1D" w:rsidRDefault="000F1A5B">
                  <w:pPr>
                    <w:jc w:val="center"/>
                    <w:rPr>
                      <w:color w:val="000000" w:themeColor="text1"/>
                    </w:rPr>
                  </w:pPr>
                </w:p>
              </w:tc>
              <w:tc>
                <w:tcPr>
                  <w:tcW w:w="163" w:type="pct"/>
                  <w:vAlign w:val="center"/>
                </w:tcPr>
                <w:p w14:paraId="0B57F65B" w14:textId="15069BB7" w:rsidR="000F1A5B" w:rsidRPr="00883A1D" w:rsidRDefault="000F1A5B">
                  <w:pPr>
                    <w:jc w:val="center"/>
                    <w:rPr>
                      <w:color w:val="000000" w:themeColor="text1"/>
                    </w:rPr>
                  </w:pPr>
                </w:p>
              </w:tc>
              <w:tc>
                <w:tcPr>
                  <w:tcW w:w="735" w:type="pct"/>
                  <w:vAlign w:val="center"/>
                </w:tcPr>
                <w:p w14:paraId="4892C9AA" w14:textId="6836AFE4" w:rsidR="000F1A5B" w:rsidRPr="00883A1D" w:rsidRDefault="000F1A5B">
                  <w:pPr>
                    <w:jc w:val="center"/>
                    <w:rPr>
                      <w:color w:val="000000" w:themeColor="text1"/>
                    </w:rPr>
                  </w:pPr>
                </w:p>
              </w:tc>
              <w:tc>
                <w:tcPr>
                  <w:tcW w:w="488" w:type="pct"/>
                  <w:vAlign w:val="center"/>
                </w:tcPr>
                <w:p w14:paraId="424F58F9" w14:textId="32F47B9B" w:rsidR="000F1A5B" w:rsidRPr="00883A1D" w:rsidRDefault="000F1A5B">
                  <w:pPr>
                    <w:jc w:val="center"/>
                    <w:rPr>
                      <w:color w:val="000000" w:themeColor="text1"/>
                    </w:rPr>
                  </w:pPr>
                </w:p>
              </w:tc>
              <w:tc>
                <w:tcPr>
                  <w:tcW w:w="434" w:type="pct"/>
                  <w:vAlign w:val="center"/>
                </w:tcPr>
                <w:p w14:paraId="7915169B" w14:textId="3C58BA6B" w:rsidR="000F1A5B" w:rsidRPr="00883A1D" w:rsidRDefault="000F1A5B">
                  <w:pPr>
                    <w:jc w:val="center"/>
                    <w:rPr>
                      <w:color w:val="000000" w:themeColor="text1"/>
                    </w:rPr>
                  </w:pPr>
                </w:p>
              </w:tc>
              <w:tc>
                <w:tcPr>
                  <w:tcW w:w="271" w:type="pct"/>
                  <w:vAlign w:val="center"/>
                </w:tcPr>
                <w:p w14:paraId="39112375" w14:textId="587FDD46" w:rsidR="000F1A5B" w:rsidRPr="00883A1D" w:rsidRDefault="000F1A5B">
                  <w:pPr>
                    <w:jc w:val="center"/>
                    <w:rPr>
                      <w:color w:val="000000" w:themeColor="text1"/>
                    </w:rPr>
                  </w:pPr>
                </w:p>
              </w:tc>
              <w:tc>
                <w:tcPr>
                  <w:tcW w:w="271" w:type="pct"/>
                  <w:vAlign w:val="center"/>
                </w:tcPr>
                <w:p w14:paraId="618A0FC0" w14:textId="03A127C8" w:rsidR="000F1A5B" w:rsidRPr="00883A1D" w:rsidRDefault="000F1A5B">
                  <w:pPr>
                    <w:jc w:val="center"/>
                    <w:rPr>
                      <w:color w:val="000000" w:themeColor="text1"/>
                    </w:rPr>
                  </w:pPr>
                </w:p>
              </w:tc>
              <w:tc>
                <w:tcPr>
                  <w:tcW w:w="364" w:type="pct"/>
                  <w:vAlign w:val="center"/>
                </w:tcPr>
                <w:p w14:paraId="088B2733" w14:textId="297188FD" w:rsidR="000F1A5B" w:rsidRPr="00883A1D" w:rsidRDefault="000F1A5B">
                  <w:pPr>
                    <w:jc w:val="center"/>
                    <w:rPr>
                      <w:color w:val="000000" w:themeColor="text1"/>
                    </w:rPr>
                  </w:pPr>
                </w:p>
              </w:tc>
              <w:tc>
                <w:tcPr>
                  <w:tcW w:w="324" w:type="pct"/>
                  <w:vAlign w:val="center"/>
                </w:tcPr>
                <w:p w14:paraId="5D6B78F6" w14:textId="252221A5" w:rsidR="000F1A5B" w:rsidRPr="00883A1D" w:rsidRDefault="000F1A5B">
                  <w:pPr>
                    <w:jc w:val="center"/>
                    <w:rPr>
                      <w:color w:val="000000" w:themeColor="text1"/>
                    </w:rPr>
                  </w:pPr>
                </w:p>
              </w:tc>
              <w:tc>
                <w:tcPr>
                  <w:tcW w:w="264" w:type="pct"/>
                  <w:vAlign w:val="center"/>
                </w:tcPr>
                <w:p w14:paraId="7F0C605C" w14:textId="1B3A42D2" w:rsidR="000F1A5B" w:rsidRPr="00883A1D" w:rsidRDefault="000F1A5B">
                  <w:pPr>
                    <w:jc w:val="center"/>
                    <w:rPr>
                      <w:color w:val="000000" w:themeColor="text1"/>
                    </w:rPr>
                  </w:pPr>
                </w:p>
              </w:tc>
              <w:tc>
                <w:tcPr>
                  <w:tcW w:w="295" w:type="pct"/>
                  <w:vAlign w:val="center"/>
                </w:tcPr>
                <w:p w14:paraId="18D9B850" w14:textId="1BA81BAB" w:rsidR="000F1A5B" w:rsidRPr="00883A1D" w:rsidRDefault="000F1A5B">
                  <w:pPr>
                    <w:jc w:val="center"/>
                    <w:rPr>
                      <w:color w:val="000000" w:themeColor="text1"/>
                    </w:rPr>
                  </w:pPr>
                </w:p>
              </w:tc>
              <w:tc>
                <w:tcPr>
                  <w:tcW w:w="325" w:type="pct"/>
                  <w:vAlign w:val="center"/>
                </w:tcPr>
                <w:p w14:paraId="73809785" w14:textId="692A6D18" w:rsidR="000F1A5B" w:rsidRPr="00883A1D" w:rsidRDefault="000F1A5B">
                  <w:pPr>
                    <w:jc w:val="center"/>
                    <w:rPr>
                      <w:color w:val="000000" w:themeColor="text1"/>
                    </w:rPr>
                  </w:pPr>
                </w:p>
              </w:tc>
              <w:tc>
                <w:tcPr>
                  <w:tcW w:w="354" w:type="pct"/>
                  <w:vAlign w:val="center"/>
                </w:tcPr>
                <w:p w14:paraId="2741CDF1" w14:textId="4AA2F8AA" w:rsidR="000F1A5B" w:rsidRPr="00883A1D" w:rsidRDefault="000F1A5B">
                  <w:pPr>
                    <w:jc w:val="center"/>
                    <w:rPr>
                      <w:color w:val="000000" w:themeColor="text1"/>
                    </w:rPr>
                  </w:pPr>
                </w:p>
              </w:tc>
              <w:tc>
                <w:tcPr>
                  <w:tcW w:w="250" w:type="pct"/>
                  <w:vAlign w:val="center"/>
                </w:tcPr>
                <w:p w14:paraId="22865D83" w14:textId="0020B77B" w:rsidR="000F1A5B" w:rsidRPr="00883A1D" w:rsidRDefault="000F1A5B">
                  <w:pPr>
                    <w:jc w:val="center"/>
                    <w:rPr>
                      <w:color w:val="000000" w:themeColor="text1"/>
                    </w:rPr>
                  </w:pPr>
                </w:p>
              </w:tc>
            </w:tr>
            <w:tr w:rsidR="000F1A5B" w:rsidRPr="00883A1D" w14:paraId="4B46471A" w14:textId="77777777">
              <w:trPr>
                <w:trHeight w:val="1580"/>
                <w:jc w:val="center"/>
              </w:trPr>
              <w:tc>
                <w:tcPr>
                  <w:tcW w:w="462" w:type="pct"/>
                  <w:vAlign w:val="center"/>
                </w:tcPr>
                <w:p w14:paraId="73A862F1" w14:textId="7FA57FE0" w:rsidR="000F1A5B" w:rsidRPr="00883A1D" w:rsidRDefault="000F1A5B">
                  <w:pPr>
                    <w:jc w:val="center"/>
                    <w:rPr>
                      <w:color w:val="000000" w:themeColor="text1"/>
                    </w:rPr>
                  </w:pPr>
                </w:p>
              </w:tc>
              <w:tc>
                <w:tcPr>
                  <w:tcW w:w="898" w:type="pct"/>
                  <w:gridSpan w:val="2"/>
                  <w:vAlign w:val="center"/>
                </w:tcPr>
                <w:p w14:paraId="1DE89A75" w14:textId="56832168" w:rsidR="000F1A5B" w:rsidRPr="00883A1D" w:rsidRDefault="000F1A5B">
                  <w:pPr>
                    <w:jc w:val="center"/>
                    <w:rPr>
                      <w:color w:val="000000" w:themeColor="text1"/>
                    </w:rPr>
                  </w:pPr>
                </w:p>
              </w:tc>
              <w:tc>
                <w:tcPr>
                  <w:tcW w:w="488" w:type="pct"/>
                  <w:vAlign w:val="center"/>
                </w:tcPr>
                <w:p w14:paraId="7F7A4B59" w14:textId="3362206F" w:rsidR="000F1A5B" w:rsidRPr="00883A1D" w:rsidRDefault="000F1A5B">
                  <w:pPr>
                    <w:jc w:val="center"/>
                    <w:rPr>
                      <w:color w:val="000000" w:themeColor="text1"/>
                    </w:rPr>
                  </w:pPr>
                </w:p>
              </w:tc>
              <w:tc>
                <w:tcPr>
                  <w:tcW w:w="434" w:type="pct"/>
                  <w:vAlign w:val="center"/>
                </w:tcPr>
                <w:p w14:paraId="11A9952A" w14:textId="51793E91" w:rsidR="000F1A5B" w:rsidRPr="00883A1D" w:rsidRDefault="000F1A5B">
                  <w:pPr>
                    <w:jc w:val="center"/>
                    <w:rPr>
                      <w:color w:val="000000" w:themeColor="text1"/>
                    </w:rPr>
                  </w:pPr>
                </w:p>
              </w:tc>
              <w:tc>
                <w:tcPr>
                  <w:tcW w:w="271" w:type="pct"/>
                  <w:vAlign w:val="center"/>
                </w:tcPr>
                <w:p w14:paraId="31CC1B3D" w14:textId="50F7E782" w:rsidR="000F1A5B" w:rsidRPr="00883A1D" w:rsidRDefault="000F1A5B">
                  <w:pPr>
                    <w:jc w:val="center"/>
                    <w:rPr>
                      <w:color w:val="000000" w:themeColor="text1"/>
                    </w:rPr>
                  </w:pPr>
                </w:p>
              </w:tc>
              <w:tc>
                <w:tcPr>
                  <w:tcW w:w="271" w:type="pct"/>
                  <w:vAlign w:val="center"/>
                </w:tcPr>
                <w:p w14:paraId="7E3DC8BA" w14:textId="32A076BC" w:rsidR="000F1A5B" w:rsidRPr="00883A1D" w:rsidRDefault="000F1A5B">
                  <w:pPr>
                    <w:jc w:val="center"/>
                    <w:rPr>
                      <w:color w:val="000000" w:themeColor="text1"/>
                    </w:rPr>
                  </w:pPr>
                </w:p>
              </w:tc>
              <w:tc>
                <w:tcPr>
                  <w:tcW w:w="364" w:type="pct"/>
                  <w:vAlign w:val="center"/>
                </w:tcPr>
                <w:p w14:paraId="234A720C" w14:textId="4A36C7EC" w:rsidR="000F1A5B" w:rsidRPr="00883A1D" w:rsidRDefault="000F1A5B">
                  <w:pPr>
                    <w:jc w:val="center"/>
                    <w:rPr>
                      <w:color w:val="000000" w:themeColor="text1"/>
                    </w:rPr>
                  </w:pPr>
                </w:p>
              </w:tc>
              <w:tc>
                <w:tcPr>
                  <w:tcW w:w="324" w:type="pct"/>
                  <w:vAlign w:val="center"/>
                </w:tcPr>
                <w:p w14:paraId="7A05EE2E" w14:textId="2A16DD5B" w:rsidR="000F1A5B" w:rsidRPr="00883A1D" w:rsidRDefault="000F1A5B">
                  <w:pPr>
                    <w:jc w:val="center"/>
                    <w:rPr>
                      <w:color w:val="000000" w:themeColor="text1"/>
                    </w:rPr>
                  </w:pPr>
                </w:p>
              </w:tc>
              <w:tc>
                <w:tcPr>
                  <w:tcW w:w="264" w:type="pct"/>
                  <w:vAlign w:val="center"/>
                </w:tcPr>
                <w:p w14:paraId="508F40EA" w14:textId="1AEA504A" w:rsidR="000F1A5B" w:rsidRPr="00883A1D" w:rsidRDefault="000F1A5B">
                  <w:pPr>
                    <w:jc w:val="center"/>
                    <w:rPr>
                      <w:color w:val="000000" w:themeColor="text1"/>
                    </w:rPr>
                  </w:pPr>
                </w:p>
              </w:tc>
              <w:tc>
                <w:tcPr>
                  <w:tcW w:w="295" w:type="pct"/>
                  <w:vAlign w:val="center"/>
                </w:tcPr>
                <w:p w14:paraId="22BA218F" w14:textId="72A40F42" w:rsidR="000F1A5B" w:rsidRPr="00883A1D" w:rsidRDefault="000F1A5B">
                  <w:pPr>
                    <w:jc w:val="center"/>
                    <w:rPr>
                      <w:color w:val="000000" w:themeColor="text1"/>
                    </w:rPr>
                  </w:pPr>
                </w:p>
              </w:tc>
              <w:tc>
                <w:tcPr>
                  <w:tcW w:w="325" w:type="pct"/>
                  <w:vAlign w:val="center"/>
                </w:tcPr>
                <w:p w14:paraId="59A6288A" w14:textId="2A895C3B" w:rsidR="000F1A5B" w:rsidRPr="00883A1D" w:rsidRDefault="000F1A5B">
                  <w:pPr>
                    <w:jc w:val="center"/>
                    <w:rPr>
                      <w:color w:val="000000" w:themeColor="text1"/>
                    </w:rPr>
                  </w:pPr>
                </w:p>
              </w:tc>
              <w:tc>
                <w:tcPr>
                  <w:tcW w:w="354" w:type="pct"/>
                  <w:vAlign w:val="center"/>
                </w:tcPr>
                <w:p w14:paraId="566E1BCF" w14:textId="1DD5B4E4" w:rsidR="000F1A5B" w:rsidRPr="00883A1D" w:rsidRDefault="000F1A5B">
                  <w:pPr>
                    <w:jc w:val="center"/>
                    <w:rPr>
                      <w:color w:val="000000" w:themeColor="text1"/>
                    </w:rPr>
                  </w:pPr>
                </w:p>
              </w:tc>
              <w:tc>
                <w:tcPr>
                  <w:tcW w:w="250" w:type="pct"/>
                  <w:vAlign w:val="center"/>
                </w:tcPr>
                <w:p w14:paraId="592DC0B2" w14:textId="786A373A" w:rsidR="000F1A5B" w:rsidRPr="00883A1D" w:rsidRDefault="000F1A5B">
                  <w:pPr>
                    <w:jc w:val="center"/>
                    <w:rPr>
                      <w:color w:val="000000" w:themeColor="text1"/>
                    </w:rPr>
                  </w:pPr>
                </w:p>
              </w:tc>
            </w:tr>
            <w:tr w:rsidR="000F1A5B" w:rsidRPr="00883A1D" w14:paraId="344DA443" w14:textId="77777777">
              <w:trPr>
                <w:jc w:val="center"/>
              </w:trPr>
              <w:tc>
                <w:tcPr>
                  <w:tcW w:w="462" w:type="pct"/>
                  <w:vAlign w:val="center"/>
                </w:tcPr>
                <w:p w14:paraId="62229380" w14:textId="168670AF" w:rsidR="000F1A5B" w:rsidRPr="00883A1D" w:rsidRDefault="000F1A5B">
                  <w:pPr>
                    <w:jc w:val="center"/>
                    <w:rPr>
                      <w:color w:val="000000" w:themeColor="text1"/>
                    </w:rPr>
                  </w:pPr>
                </w:p>
              </w:tc>
              <w:tc>
                <w:tcPr>
                  <w:tcW w:w="898" w:type="pct"/>
                  <w:gridSpan w:val="2"/>
                  <w:vAlign w:val="center"/>
                </w:tcPr>
                <w:p w14:paraId="63817448" w14:textId="16069B74" w:rsidR="000F1A5B" w:rsidRPr="00883A1D" w:rsidRDefault="000F1A5B">
                  <w:pPr>
                    <w:jc w:val="center"/>
                    <w:rPr>
                      <w:color w:val="000000" w:themeColor="text1"/>
                    </w:rPr>
                  </w:pPr>
                </w:p>
              </w:tc>
              <w:tc>
                <w:tcPr>
                  <w:tcW w:w="488" w:type="pct"/>
                  <w:vAlign w:val="center"/>
                </w:tcPr>
                <w:p w14:paraId="7856E5BD" w14:textId="21821259" w:rsidR="000F1A5B" w:rsidRPr="00883A1D" w:rsidRDefault="000F1A5B">
                  <w:pPr>
                    <w:jc w:val="center"/>
                    <w:rPr>
                      <w:color w:val="000000" w:themeColor="text1"/>
                    </w:rPr>
                  </w:pPr>
                </w:p>
              </w:tc>
              <w:tc>
                <w:tcPr>
                  <w:tcW w:w="434" w:type="pct"/>
                  <w:vAlign w:val="center"/>
                </w:tcPr>
                <w:p w14:paraId="19120DC2" w14:textId="57E9056D" w:rsidR="000F1A5B" w:rsidRPr="00883A1D" w:rsidRDefault="000F1A5B">
                  <w:pPr>
                    <w:jc w:val="center"/>
                    <w:rPr>
                      <w:color w:val="000000" w:themeColor="text1"/>
                    </w:rPr>
                  </w:pPr>
                </w:p>
              </w:tc>
              <w:tc>
                <w:tcPr>
                  <w:tcW w:w="271" w:type="pct"/>
                  <w:vAlign w:val="center"/>
                </w:tcPr>
                <w:p w14:paraId="64A69BF3" w14:textId="0E2FB96B" w:rsidR="000F1A5B" w:rsidRPr="00883A1D" w:rsidRDefault="000F1A5B">
                  <w:pPr>
                    <w:jc w:val="center"/>
                    <w:rPr>
                      <w:color w:val="000000" w:themeColor="text1"/>
                    </w:rPr>
                  </w:pPr>
                </w:p>
              </w:tc>
              <w:tc>
                <w:tcPr>
                  <w:tcW w:w="271" w:type="pct"/>
                  <w:vAlign w:val="center"/>
                </w:tcPr>
                <w:p w14:paraId="66B99643" w14:textId="3D58AE9E" w:rsidR="000F1A5B" w:rsidRPr="00883A1D" w:rsidRDefault="000F1A5B">
                  <w:pPr>
                    <w:jc w:val="center"/>
                    <w:rPr>
                      <w:color w:val="000000" w:themeColor="text1"/>
                    </w:rPr>
                  </w:pPr>
                </w:p>
              </w:tc>
              <w:tc>
                <w:tcPr>
                  <w:tcW w:w="364" w:type="pct"/>
                  <w:vAlign w:val="center"/>
                </w:tcPr>
                <w:p w14:paraId="78C67223" w14:textId="48AA0398" w:rsidR="000F1A5B" w:rsidRPr="00883A1D" w:rsidRDefault="000F1A5B">
                  <w:pPr>
                    <w:jc w:val="center"/>
                    <w:rPr>
                      <w:color w:val="000000" w:themeColor="text1"/>
                    </w:rPr>
                  </w:pPr>
                </w:p>
              </w:tc>
              <w:tc>
                <w:tcPr>
                  <w:tcW w:w="324" w:type="pct"/>
                  <w:vAlign w:val="center"/>
                </w:tcPr>
                <w:p w14:paraId="701594D5" w14:textId="444C92D6" w:rsidR="000F1A5B" w:rsidRPr="00883A1D" w:rsidRDefault="000F1A5B">
                  <w:pPr>
                    <w:jc w:val="center"/>
                    <w:rPr>
                      <w:color w:val="000000" w:themeColor="text1"/>
                    </w:rPr>
                  </w:pPr>
                </w:p>
              </w:tc>
              <w:tc>
                <w:tcPr>
                  <w:tcW w:w="264" w:type="pct"/>
                  <w:vAlign w:val="center"/>
                </w:tcPr>
                <w:p w14:paraId="06FBB3C8" w14:textId="6A4DC35C" w:rsidR="000F1A5B" w:rsidRPr="00883A1D" w:rsidRDefault="000F1A5B">
                  <w:pPr>
                    <w:jc w:val="center"/>
                    <w:rPr>
                      <w:color w:val="000000" w:themeColor="text1"/>
                    </w:rPr>
                  </w:pPr>
                </w:p>
              </w:tc>
              <w:tc>
                <w:tcPr>
                  <w:tcW w:w="295" w:type="pct"/>
                  <w:vAlign w:val="center"/>
                </w:tcPr>
                <w:p w14:paraId="012CB1A3" w14:textId="4634953B" w:rsidR="000F1A5B" w:rsidRPr="00883A1D" w:rsidRDefault="000F1A5B">
                  <w:pPr>
                    <w:jc w:val="center"/>
                    <w:rPr>
                      <w:color w:val="000000" w:themeColor="text1"/>
                    </w:rPr>
                  </w:pPr>
                </w:p>
              </w:tc>
              <w:tc>
                <w:tcPr>
                  <w:tcW w:w="325" w:type="pct"/>
                  <w:vAlign w:val="center"/>
                </w:tcPr>
                <w:p w14:paraId="2AA7739D" w14:textId="5BF0F6B0" w:rsidR="000F1A5B" w:rsidRPr="00883A1D" w:rsidRDefault="000F1A5B">
                  <w:pPr>
                    <w:jc w:val="center"/>
                    <w:rPr>
                      <w:color w:val="000000" w:themeColor="text1"/>
                    </w:rPr>
                  </w:pPr>
                </w:p>
              </w:tc>
              <w:tc>
                <w:tcPr>
                  <w:tcW w:w="354" w:type="pct"/>
                  <w:vAlign w:val="center"/>
                </w:tcPr>
                <w:p w14:paraId="750B06C1" w14:textId="0A3986B1" w:rsidR="000F1A5B" w:rsidRPr="00883A1D" w:rsidRDefault="000F1A5B">
                  <w:pPr>
                    <w:jc w:val="center"/>
                    <w:rPr>
                      <w:color w:val="000000" w:themeColor="text1"/>
                    </w:rPr>
                  </w:pPr>
                </w:p>
              </w:tc>
              <w:tc>
                <w:tcPr>
                  <w:tcW w:w="250" w:type="pct"/>
                  <w:vAlign w:val="center"/>
                </w:tcPr>
                <w:p w14:paraId="430F12B6" w14:textId="0B27A033" w:rsidR="000F1A5B" w:rsidRPr="00883A1D" w:rsidRDefault="000F1A5B">
                  <w:pPr>
                    <w:jc w:val="center"/>
                    <w:rPr>
                      <w:color w:val="000000" w:themeColor="text1"/>
                    </w:rPr>
                  </w:pPr>
                </w:p>
              </w:tc>
            </w:tr>
            <w:tr w:rsidR="000F1A5B" w:rsidRPr="00883A1D" w14:paraId="16AE0D8F" w14:textId="77777777">
              <w:trPr>
                <w:jc w:val="center"/>
              </w:trPr>
              <w:tc>
                <w:tcPr>
                  <w:tcW w:w="462" w:type="pct"/>
                  <w:vAlign w:val="center"/>
                </w:tcPr>
                <w:p w14:paraId="172C6F8D" w14:textId="28DB7CF1" w:rsidR="000F1A5B" w:rsidRPr="00883A1D" w:rsidRDefault="000F1A5B">
                  <w:pPr>
                    <w:jc w:val="center"/>
                    <w:rPr>
                      <w:color w:val="000000" w:themeColor="text1"/>
                    </w:rPr>
                  </w:pPr>
                </w:p>
              </w:tc>
              <w:tc>
                <w:tcPr>
                  <w:tcW w:w="898" w:type="pct"/>
                  <w:gridSpan w:val="2"/>
                  <w:vAlign w:val="center"/>
                </w:tcPr>
                <w:p w14:paraId="1EC025FA" w14:textId="5777C55E" w:rsidR="000F1A5B" w:rsidRPr="00883A1D" w:rsidRDefault="000F1A5B">
                  <w:pPr>
                    <w:jc w:val="center"/>
                    <w:rPr>
                      <w:color w:val="000000" w:themeColor="text1"/>
                    </w:rPr>
                  </w:pPr>
                </w:p>
              </w:tc>
              <w:tc>
                <w:tcPr>
                  <w:tcW w:w="488" w:type="pct"/>
                  <w:vAlign w:val="center"/>
                </w:tcPr>
                <w:p w14:paraId="4C7DB2AC" w14:textId="7450B68A" w:rsidR="000F1A5B" w:rsidRPr="00883A1D" w:rsidRDefault="000F1A5B">
                  <w:pPr>
                    <w:jc w:val="center"/>
                    <w:rPr>
                      <w:color w:val="000000" w:themeColor="text1"/>
                    </w:rPr>
                  </w:pPr>
                </w:p>
              </w:tc>
              <w:tc>
                <w:tcPr>
                  <w:tcW w:w="434" w:type="pct"/>
                  <w:vAlign w:val="center"/>
                </w:tcPr>
                <w:p w14:paraId="5F9FA56E" w14:textId="0C4CAB35" w:rsidR="000F1A5B" w:rsidRPr="00883A1D" w:rsidRDefault="000F1A5B">
                  <w:pPr>
                    <w:jc w:val="center"/>
                    <w:rPr>
                      <w:color w:val="000000" w:themeColor="text1"/>
                    </w:rPr>
                  </w:pPr>
                </w:p>
              </w:tc>
              <w:tc>
                <w:tcPr>
                  <w:tcW w:w="271" w:type="pct"/>
                  <w:vAlign w:val="center"/>
                </w:tcPr>
                <w:p w14:paraId="0A9A635A" w14:textId="6F939875" w:rsidR="000F1A5B" w:rsidRPr="00883A1D" w:rsidRDefault="000F1A5B">
                  <w:pPr>
                    <w:jc w:val="center"/>
                    <w:rPr>
                      <w:color w:val="000000" w:themeColor="text1"/>
                    </w:rPr>
                  </w:pPr>
                </w:p>
              </w:tc>
              <w:tc>
                <w:tcPr>
                  <w:tcW w:w="271" w:type="pct"/>
                  <w:vAlign w:val="center"/>
                </w:tcPr>
                <w:p w14:paraId="5FE226DF" w14:textId="5B192B00" w:rsidR="000F1A5B" w:rsidRPr="00883A1D" w:rsidRDefault="000F1A5B">
                  <w:pPr>
                    <w:jc w:val="center"/>
                    <w:rPr>
                      <w:color w:val="000000" w:themeColor="text1"/>
                    </w:rPr>
                  </w:pPr>
                </w:p>
              </w:tc>
              <w:tc>
                <w:tcPr>
                  <w:tcW w:w="364" w:type="pct"/>
                  <w:vAlign w:val="center"/>
                </w:tcPr>
                <w:p w14:paraId="01FA152D" w14:textId="7DE1D0EE" w:rsidR="000F1A5B" w:rsidRPr="00883A1D" w:rsidRDefault="000F1A5B">
                  <w:pPr>
                    <w:jc w:val="center"/>
                    <w:rPr>
                      <w:color w:val="000000" w:themeColor="text1"/>
                    </w:rPr>
                  </w:pPr>
                </w:p>
              </w:tc>
              <w:tc>
                <w:tcPr>
                  <w:tcW w:w="324" w:type="pct"/>
                  <w:vAlign w:val="center"/>
                </w:tcPr>
                <w:p w14:paraId="720B22DB" w14:textId="26D6149F" w:rsidR="000F1A5B" w:rsidRPr="00883A1D" w:rsidRDefault="000F1A5B">
                  <w:pPr>
                    <w:jc w:val="center"/>
                    <w:rPr>
                      <w:color w:val="000000" w:themeColor="text1"/>
                    </w:rPr>
                  </w:pPr>
                </w:p>
              </w:tc>
              <w:tc>
                <w:tcPr>
                  <w:tcW w:w="264" w:type="pct"/>
                  <w:vAlign w:val="center"/>
                </w:tcPr>
                <w:p w14:paraId="30451EA7" w14:textId="735F3736" w:rsidR="000F1A5B" w:rsidRPr="00883A1D" w:rsidRDefault="000F1A5B">
                  <w:pPr>
                    <w:jc w:val="center"/>
                    <w:rPr>
                      <w:color w:val="000000" w:themeColor="text1"/>
                    </w:rPr>
                  </w:pPr>
                </w:p>
              </w:tc>
              <w:tc>
                <w:tcPr>
                  <w:tcW w:w="295" w:type="pct"/>
                  <w:vAlign w:val="center"/>
                </w:tcPr>
                <w:p w14:paraId="66B5B738" w14:textId="746F7818" w:rsidR="000F1A5B" w:rsidRPr="00883A1D" w:rsidRDefault="000F1A5B">
                  <w:pPr>
                    <w:jc w:val="center"/>
                    <w:rPr>
                      <w:color w:val="000000" w:themeColor="text1"/>
                    </w:rPr>
                  </w:pPr>
                </w:p>
              </w:tc>
              <w:tc>
                <w:tcPr>
                  <w:tcW w:w="325" w:type="pct"/>
                  <w:vAlign w:val="center"/>
                </w:tcPr>
                <w:p w14:paraId="6442D547" w14:textId="2EA11355" w:rsidR="000F1A5B" w:rsidRPr="00883A1D" w:rsidRDefault="000F1A5B">
                  <w:pPr>
                    <w:jc w:val="center"/>
                    <w:rPr>
                      <w:color w:val="000000" w:themeColor="text1"/>
                    </w:rPr>
                  </w:pPr>
                </w:p>
              </w:tc>
              <w:tc>
                <w:tcPr>
                  <w:tcW w:w="354" w:type="pct"/>
                  <w:vAlign w:val="center"/>
                </w:tcPr>
                <w:p w14:paraId="72FD013F" w14:textId="3FCCCB53" w:rsidR="000F1A5B" w:rsidRPr="00883A1D" w:rsidRDefault="000F1A5B">
                  <w:pPr>
                    <w:jc w:val="center"/>
                    <w:rPr>
                      <w:color w:val="000000" w:themeColor="text1"/>
                    </w:rPr>
                  </w:pPr>
                </w:p>
              </w:tc>
              <w:tc>
                <w:tcPr>
                  <w:tcW w:w="250" w:type="pct"/>
                  <w:vAlign w:val="center"/>
                </w:tcPr>
                <w:p w14:paraId="6F25C2C6" w14:textId="3E9D9E40" w:rsidR="000F1A5B" w:rsidRPr="00883A1D" w:rsidRDefault="000F1A5B">
                  <w:pPr>
                    <w:jc w:val="center"/>
                    <w:rPr>
                      <w:color w:val="000000" w:themeColor="text1"/>
                    </w:rPr>
                  </w:pPr>
                </w:p>
              </w:tc>
            </w:tr>
            <w:tr w:rsidR="000F1A5B" w:rsidRPr="00883A1D" w14:paraId="5FDAB03B" w14:textId="77777777">
              <w:trPr>
                <w:jc w:val="center"/>
              </w:trPr>
              <w:tc>
                <w:tcPr>
                  <w:tcW w:w="462" w:type="pct"/>
                  <w:vAlign w:val="center"/>
                </w:tcPr>
                <w:p w14:paraId="2E4AE285" w14:textId="50C2E276" w:rsidR="000F1A5B" w:rsidRPr="00883A1D" w:rsidRDefault="000F1A5B">
                  <w:pPr>
                    <w:jc w:val="center"/>
                    <w:rPr>
                      <w:color w:val="000000" w:themeColor="text1"/>
                    </w:rPr>
                  </w:pPr>
                </w:p>
              </w:tc>
              <w:tc>
                <w:tcPr>
                  <w:tcW w:w="898" w:type="pct"/>
                  <w:gridSpan w:val="2"/>
                  <w:vAlign w:val="center"/>
                </w:tcPr>
                <w:p w14:paraId="09E0CB4E" w14:textId="43D15551" w:rsidR="000F1A5B" w:rsidRPr="00883A1D" w:rsidRDefault="000F1A5B">
                  <w:pPr>
                    <w:jc w:val="center"/>
                    <w:rPr>
                      <w:color w:val="000000" w:themeColor="text1"/>
                    </w:rPr>
                  </w:pPr>
                </w:p>
              </w:tc>
              <w:tc>
                <w:tcPr>
                  <w:tcW w:w="488" w:type="pct"/>
                  <w:vAlign w:val="center"/>
                </w:tcPr>
                <w:p w14:paraId="0FE431A7" w14:textId="60E4C7C9" w:rsidR="000F1A5B" w:rsidRPr="00883A1D" w:rsidRDefault="000F1A5B">
                  <w:pPr>
                    <w:jc w:val="center"/>
                    <w:rPr>
                      <w:color w:val="000000" w:themeColor="text1"/>
                    </w:rPr>
                  </w:pPr>
                </w:p>
              </w:tc>
              <w:tc>
                <w:tcPr>
                  <w:tcW w:w="434" w:type="pct"/>
                  <w:vAlign w:val="center"/>
                </w:tcPr>
                <w:p w14:paraId="40517DA1" w14:textId="267E9347" w:rsidR="000F1A5B" w:rsidRPr="00883A1D" w:rsidRDefault="000F1A5B">
                  <w:pPr>
                    <w:jc w:val="center"/>
                    <w:rPr>
                      <w:color w:val="000000" w:themeColor="text1"/>
                    </w:rPr>
                  </w:pPr>
                </w:p>
              </w:tc>
              <w:tc>
                <w:tcPr>
                  <w:tcW w:w="271" w:type="pct"/>
                  <w:vAlign w:val="center"/>
                </w:tcPr>
                <w:p w14:paraId="114D588A" w14:textId="0324668B" w:rsidR="000F1A5B" w:rsidRPr="00883A1D" w:rsidRDefault="000F1A5B">
                  <w:pPr>
                    <w:jc w:val="center"/>
                    <w:rPr>
                      <w:color w:val="000000" w:themeColor="text1"/>
                    </w:rPr>
                  </w:pPr>
                </w:p>
              </w:tc>
              <w:tc>
                <w:tcPr>
                  <w:tcW w:w="271" w:type="pct"/>
                  <w:vAlign w:val="center"/>
                </w:tcPr>
                <w:p w14:paraId="5F4A71CF" w14:textId="2C48E275" w:rsidR="000F1A5B" w:rsidRPr="00883A1D" w:rsidRDefault="000F1A5B">
                  <w:pPr>
                    <w:jc w:val="center"/>
                    <w:rPr>
                      <w:color w:val="000000" w:themeColor="text1"/>
                    </w:rPr>
                  </w:pPr>
                </w:p>
              </w:tc>
              <w:tc>
                <w:tcPr>
                  <w:tcW w:w="364" w:type="pct"/>
                  <w:vAlign w:val="center"/>
                </w:tcPr>
                <w:p w14:paraId="45FCFD92" w14:textId="1EF15B51" w:rsidR="000F1A5B" w:rsidRPr="00883A1D" w:rsidRDefault="000F1A5B">
                  <w:pPr>
                    <w:jc w:val="center"/>
                    <w:rPr>
                      <w:color w:val="000000" w:themeColor="text1"/>
                    </w:rPr>
                  </w:pPr>
                </w:p>
              </w:tc>
              <w:tc>
                <w:tcPr>
                  <w:tcW w:w="324" w:type="pct"/>
                  <w:vAlign w:val="center"/>
                </w:tcPr>
                <w:p w14:paraId="1598AF0C" w14:textId="2B20A89D" w:rsidR="000F1A5B" w:rsidRPr="00883A1D" w:rsidRDefault="000F1A5B">
                  <w:pPr>
                    <w:jc w:val="center"/>
                    <w:rPr>
                      <w:color w:val="000000" w:themeColor="text1"/>
                    </w:rPr>
                  </w:pPr>
                </w:p>
              </w:tc>
              <w:tc>
                <w:tcPr>
                  <w:tcW w:w="264" w:type="pct"/>
                  <w:vAlign w:val="center"/>
                </w:tcPr>
                <w:p w14:paraId="1D800D25" w14:textId="06B00E49" w:rsidR="000F1A5B" w:rsidRPr="00883A1D" w:rsidRDefault="000F1A5B">
                  <w:pPr>
                    <w:jc w:val="center"/>
                    <w:rPr>
                      <w:color w:val="000000" w:themeColor="text1"/>
                    </w:rPr>
                  </w:pPr>
                </w:p>
              </w:tc>
              <w:tc>
                <w:tcPr>
                  <w:tcW w:w="295" w:type="pct"/>
                  <w:vAlign w:val="center"/>
                </w:tcPr>
                <w:p w14:paraId="5484F73E" w14:textId="3CA0FA53" w:rsidR="000F1A5B" w:rsidRPr="00883A1D" w:rsidRDefault="000F1A5B">
                  <w:pPr>
                    <w:jc w:val="center"/>
                    <w:rPr>
                      <w:color w:val="000000" w:themeColor="text1"/>
                    </w:rPr>
                  </w:pPr>
                </w:p>
              </w:tc>
              <w:tc>
                <w:tcPr>
                  <w:tcW w:w="325" w:type="pct"/>
                  <w:vAlign w:val="center"/>
                </w:tcPr>
                <w:p w14:paraId="0C0DE536" w14:textId="19AA7D98" w:rsidR="000F1A5B" w:rsidRPr="00883A1D" w:rsidRDefault="000F1A5B">
                  <w:pPr>
                    <w:jc w:val="center"/>
                    <w:rPr>
                      <w:color w:val="000000" w:themeColor="text1"/>
                    </w:rPr>
                  </w:pPr>
                </w:p>
              </w:tc>
              <w:tc>
                <w:tcPr>
                  <w:tcW w:w="354" w:type="pct"/>
                  <w:vAlign w:val="center"/>
                </w:tcPr>
                <w:p w14:paraId="0C1EFA60" w14:textId="6350466C" w:rsidR="000F1A5B" w:rsidRPr="00883A1D" w:rsidRDefault="000F1A5B">
                  <w:pPr>
                    <w:jc w:val="center"/>
                    <w:rPr>
                      <w:color w:val="000000" w:themeColor="text1"/>
                    </w:rPr>
                  </w:pPr>
                </w:p>
              </w:tc>
              <w:tc>
                <w:tcPr>
                  <w:tcW w:w="250" w:type="pct"/>
                  <w:vAlign w:val="center"/>
                </w:tcPr>
                <w:p w14:paraId="1B77D95E" w14:textId="07550292" w:rsidR="000F1A5B" w:rsidRPr="00883A1D" w:rsidRDefault="000F1A5B">
                  <w:pPr>
                    <w:jc w:val="center"/>
                    <w:rPr>
                      <w:color w:val="000000" w:themeColor="text1"/>
                    </w:rPr>
                  </w:pPr>
                </w:p>
              </w:tc>
            </w:tr>
            <w:tr w:rsidR="000F1A5B" w:rsidRPr="00883A1D" w14:paraId="2A4BF216" w14:textId="77777777">
              <w:trPr>
                <w:jc w:val="center"/>
              </w:trPr>
              <w:tc>
                <w:tcPr>
                  <w:tcW w:w="462" w:type="pct"/>
                  <w:vAlign w:val="center"/>
                </w:tcPr>
                <w:p w14:paraId="63A7B367" w14:textId="0E1C85FF" w:rsidR="000F1A5B" w:rsidRPr="00883A1D" w:rsidRDefault="000F1A5B">
                  <w:pPr>
                    <w:jc w:val="center"/>
                    <w:rPr>
                      <w:color w:val="000000" w:themeColor="text1"/>
                    </w:rPr>
                  </w:pPr>
                </w:p>
              </w:tc>
              <w:tc>
                <w:tcPr>
                  <w:tcW w:w="898" w:type="pct"/>
                  <w:gridSpan w:val="2"/>
                  <w:vAlign w:val="center"/>
                </w:tcPr>
                <w:p w14:paraId="339A6CCE" w14:textId="51358AD9" w:rsidR="000F1A5B" w:rsidRPr="00883A1D" w:rsidRDefault="000F1A5B">
                  <w:pPr>
                    <w:jc w:val="center"/>
                    <w:rPr>
                      <w:color w:val="000000" w:themeColor="text1"/>
                    </w:rPr>
                  </w:pPr>
                </w:p>
              </w:tc>
              <w:tc>
                <w:tcPr>
                  <w:tcW w:w="488" w:type="pct"/>
                  <w:vAlign w:val="center"/>
                </w:tcPr>
                <w:p w14:paraId="464CF460" w14:textId="67FF88F2" w:rsidR="000F1A5B" w:rsidRPr="00883A1D" w:rsidRDefault="000F1A5B">
                  <w:pPr>
                    <w:jc w:val="center"/>
                    <w:rPr>
                      <w:color w:val="000000" w:themeColor="text1"/>
                    </w:rPr>
                  </w:pPr>
                </w:p>
              </w:tc>
              <w:tc>
                <w:tcPr>
                  <w:tcW w:w="434" w:type="pct"/>
                  <w:vAlign w:val="center"/>
                </w:tcPr>
                <w:p w14:paraId="1147E30A" w14:textId="1D267913" w:rsidR="000F1A5B" w:rsidRPr="00883A1D" w:rsidRDefault="000F1A5B">
                  <w:pPr>
                    <w:jc w:val="center"/>
                    <w:rPr>
                      <w:color w:val="000000" w:themeColor="text1"/>
                    </w:rPr>
                  </w:pPr>
                </w:p>
              </w:tc>
              <w:tc>
                <w:tcPr>
                  <w:tcW w:w="271" w:type="pct"/>
                  <w:vAlign w:val="center"/>
                </w:tcPr>
                <w:p w14:paraId="0DDDBA26" w14:textId="0D3DF681" w:rsidR="000F1A5B" w:rsidRPr="00883A1D" w:rsidRDefault="000F1A5B">
                  <w:pPr>
                    <w:jc w:val="center"/>
                    <w:rPr>
                      <w:color w:val="000000" w:themeColor="text1"/>
                    </w:rPr>
                  </w:pPr>
                </w:p>
              </w:tc>
              <w:tc>
                <w:tcPr>
                  <w:tcW w:w="271" w:type="pct"/>
                  <w:vAlign w:val="center"/>
                </w:tcPr>
                <w:p w14:paraId="0E3AEA2C" w14:textId="7A1831DD" w:rsidR="000F1A5B" w:rsidRPr="00883A1D" w:rsidRDefault="000F1A5B">
                  <w:pPr>
                    <w:jc w:val="center"/>
                    <w:rPr>
                      <w:color w:val="000000" w:themeColor="text1"/>
                    </w:rPr>
                  </w:pPr>
                </w:p>
              </w:tc>
              <w:tc>
                <w:tcPr>
                  <w:tcW w:w="364" w:type="pct"/>
                  <w:vAlign w:val="center"/>
                </w:tcPr>
                <w:p w14:paraId="05364D77" w14:textId="0DF138AE" w:rsidR="000F1A5B" w:rsidRPr="00883A1D" w:rsidRDefault="000F1A5B">
                  <w:pPr>
                    <w:jc w:val="center"/>
                    <w:rPr>
                      <w:color w:val="000000" w:themeColor="text1"/>
                    </w:rPr>
                  </w:pPr>
                </w:p>
              </w:tc>
              <w:tc>
                <w:tcPr>
                  <w:tcW w:w="324" w:type="pct"/>
                  <w:vAlign w:val="center"/>
                </w:tcPr>
                <w:p w14:paraId="0F46798B" w14:textId="79500588" w:rsidR="000F1A5B" w:rsidRPr="00883A1D" w:rsidRDefault="000F1A5B">
                  <w:pPr>
                    <w:jc w:val="center"/>
                    <w:rPr>
                      <w:color w:val="000000" w:themeColor="text1"/>
                    </w:rPr>
                  </w:pPr>
                </w:p>
              </w:tc>
              <w:tc>
                <w:tcPr>
                  <w:tcW w:w="264" w:type="pct"/>
                  <w:vAlign w:val="center"/>
                </w:tcPr>
                <w:p w14:paraId="1DB17C86" w14:textId="69944CB7" w:rsidR="000F1A5B" w:rsidRPr="00883A1D" w:rsidRDefault="000F1A5B">
                  <w:pPr>
                    <w:jc w:val="center"/>
                    <w:rPr>
                      <w:color w:val="000000" w:themeColor="text1"/>
                    </w:rPr>
                  </w:pPr>
                </w:p>
              </w:tc>
              <w:tc>
                <w:tcPr>
                  <w:tcW w:w="295" w:type="pct"/>
                  <w:vAlign w:val="center"/>
                </w:tcPr>
                <w:p w14:paraId="3D02EEE8" w14:textId="34883CE1" w:rsidR="000F1A5B" w:rsidRPr="00883A1D" w:rsidRDefault="000F1A5B">
                  <w:pPr>
                    <w:jc w:val="center"/>
                    <w:rPr>
                      <w:color w:val="000000" w:themeColor="text1"/>
                    </w:rPr>
                  </w:pPr>
                </w:p>
              </w:tc>
              <w:tc>
                <w:tcPr>
                  <w:tcW w:w="325" w:type="pct"/>
                  <w:vAlign w:val="center"/>
                </w:tcPr>
                <w:p w14:paraId="34940609" w14:textId="425E3E49" w:rsidR="000F1A5B" w:rsidRPr="00883A1D" w:rsidRDefault="000F1A5B">
                  <w:pPr>
                    <w:jc w:val="center"/>
                    <w:rPr>
                      <w:color w:val="000000" w:themeColor="text1"/>
                    </w:rPr>
                  </w:pPr>
                </w:p>
              </w:tc>
              <w:tc>
                <w:tcPr>
                  <w:tcW w:w="354" w:type="pct"/>
                  <w:vAlign w:val="center"/>
                </w:tcPr>
                <w:p w14:paraId="2DB85340" w14:textId="65106E24" w:rsidR="000F1A5B" w:rsidRPr="00883A1D" w:rsidRDefault="000F1A5B">
                  <w:pPr>
                    <w:jc w:val="center"/>
                    <w:rPr>
                      <w:color w:val="000000" w:themeColor="text1"/>
                    </w:rPr>
                  </w:pPr>
                </w:p>
              </w:tc>
              <w:tc>
                <w:tcPr>
                  <w:tcW w:w="250" w:type="pct"/>
                  <w:vAlign w:val="center"/>
                </w:tcPr>
                <w:p w14:paraId="135E78C6" w14:textId="5F76A122" w:rsidR="000F1A5B" w:rsidRPr="00883A1D" w:rsidRDefault="000F1A5B">
                  <w:pPr>
                    <w:jc w:val="center"/>
                    <w:rPr>
                      <w:color w:val="000000" w:themeColor="text1"/>
                    </w:rPr>
                  </w:pPr>
                </w:p>
              </w:tc>
            </w:tr>
          </w:tbl>
          <w:p w14:paraId="3E930BA3" w14:textId="54ED0785"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本项目酸性废气处理系统、碱性废气处理系统、有机废气处理系统及污水站废气处理系统中主要污染物处理及排放情况见下表（其中，工艺尾气</w:t>
            </w:r>
            <w:r w:rsidRPr="00883A1D">
              <w:rPr>
                <w:rFonts w:hint="eastAsia"/>
                <w:color w:val="000000" w:themeColor="text1"/>
                <w:szCs w:val="21"/>
              </w:rPr>
              <w:t>G</w:t>
            </w:r>
            <w:r w:rsidRPr="00883A1D">
              <w:rPr>
                <w:color w:val="000000" w:themeColor="text1"/>
                <w:szCs w:val="21"/>
              </w:rPr>
              <w:t>4</w:t>
            </w:r>
            <w:r w:rsidRPr="00883A1D">
              <w:rPr>
                <w:rFonts w:hint="eastAsia"/>
                <w:color w:val="000000" w:themeColor="text1"/>
                <w:szCs w:val="21"/>
              </w:rPr>
              <w:t>先经过</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前端处理（处理效率</w:t>
            </w:r>
            <w:r w:rsidRPr="00883A1D">
              <w:rPr>
                <w:rFonts w:hint="eastAsia"/>
                <w:color w:val="000000" w:themeColor="text1"/>
                <w:szCs w:val="21"/>
              </w:rPr>
              <w:t>9</w:t>
            </w:r>
            <w:r w:rsidRPr="00883A1D">
              <w:rPr>
                <w:color w:val="000000" w:themeColor="text1"/>
                <w:szCs w:val="21"/>
              </w:rPr>
              <w:t>9</w:t>
            </w:r>
            <w:r w:rsidRPr="00883A1D">
              <w:rPr>
                <w:rFonts w:hint="eastAsia"/>
                <w:color w:val="000000" w:themeColor="text1"/>
                <w:szCs w:val="21"/>
              </w:rPr>
              <w:t>%</w:t>
            </w:r>
            <w:r w:rsidRPr="00883A1D">
              <w:rPr>
                <w:rFonts w:hint="eastAsia"/>
                <w:color w:val="000000" w:themeColor="text1"/>
                <w:szCs w:val="21"/>
              </w:rPr>
              <w:t>）后再进入酸性废气处理系统进行处理）。其中</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（酸性废气中）、硅烷产生源强为类比国内同类企业（格芯（成都）</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英寸晶圆制造基地项目</w:t>
            </w:r>
            <w:r w:rsidR="0008315D" w:rsidRPr="00883A1D">
              <w:rPr>
                <w:rFonts w:hint="eastAsia"/>
                <w:color w:val="000000" w:themeColor="text1"/>
                <w:szCs w:val="21"/>
              </w:rPr>
              <w:t>，已取得环评批复（川环审批〔</w:t>
            </w:r>
            <w:r w:rsidR="0008315D" w:rsidRPr="00883A1D">
              <w:rPr>
                <w:rFonts w:hint="eastAsia"/>
                <w:color w:val="000000" w:themeColor="text1"/>
                <w:szCs w:val="21"/>
              </w:rPr>
              <w:t>2</w:t>
            </w:r>
            <w:r w:rsidR="0008315D" w:rsidRPr="00883A1D">
              <w:rPr>
                <w:color w:val="000000" w:themeColor="text1"/>
                <w:szCs w:val="21"/>
              </w:rPr>
              <w:t>018</w:t>
            </w:r>
            <w:r w:rsidR="0008315D" w:rsidRPr="00883A1D">
              <w:rPr>
                <w:rFonts w:hint="eastAsia"/>
                <w:color w:val="000000" w:themeColor="text1"/>
                <w:szCs w:val="21"/>
              </w:rPr>
              <w:t>〕</w:t>
            </w:r>
            <w:r w:rsidR="0008315D" w:rsidRPr="00883A1D">
              <w:rPr>
                <w:rFonts w:hint="eastAsia"/>
                <w:color w:val="000000" w:themeColor="text1"/>
                <w:szCs w:val="21"/>
              </w:rPr>
              <w:t>8</w:t>
            </w:r>
            <w:r w:rsidR="0008315D" w:rsidRPr="00883A1D">
              <w:rPr>
                <w:color w:val="000000" w:themeColor="text1"/>
                <w:szCs w:val="21"/>
              </w:rPr>
              <w:t>7</w:t>
            </w:r>
            <w:r w:rsidR="0008315D" w:rsidRPr="00883A1D">
              <w:rPr>
                <w:rFonts w:hint="eastAsia"/>
                <w:color w:val="000000" w:themeColor="text1"/>
                <w:szCs w:val="21"/>
              </w:rPr>
              <w:t>号）</w:t>
            </w:r>
            <w:r w:rsidRPr="00883A1D">
              <w:rPr>
                <w:rFonts w:hint="eastAsia"/>
                <w:color w:val="000000" w:themeColor="text1"/>
                <w:szCs w:val="21"/>
              </w:rPr>
              <w:t>）废气污染物排放情况，氟化物、氯化氢、氨气（酸碱废气中）、氯气、磷酸、</w:t>
            </w:r>
            <w:r w:rsidRPr="00883A1D">
              <w:rPr>
                <w:rFonts w:hint="eastAsia"/>
                <w:color w:val="000000" w:themeColor="text1"/>
                <w:szCs w:val="21"/>
              </w:rPr>
              <w:t>V</w:t>
            </w:r>
            <w:r w:rsidRPr="00883A1D">
              <w:rPr>
                <w:color w:val="000000" w:themeColor="text1"/>
                <w:szCs w:val="21"/>
              </w:rPr>
              <w:t>OCs</w:t>
            </w:r>
            <w:r w:rsidRPr="00883A1D">
              <w:rPr>
                <w:rFonts w:hint="eastAsia"/>
                <w:color w:val="000000" w:themeColor="text1"/>
                <w:szCs w:val="21"/>
              </w:rPr>
              <w:t>为根据物料衡算结果得出，</w:t>
            </w:r>
            <w:r w:rsidRPr="00883A1D">
              <w:rPr>
                <w:rFonts w:hint="eastAsia"/>
                <w:color w:val="000000" w:themeColor="text1"/>
                <w:szCs w:val="21"/>
              </w:rPr>
              <w:t>S</w:t>
            </w:r>
            <w:r w:rsidRPr="00883A1D">
              <w:rPr>
                <w:color w:val="000000" w:themeColor="text1"/>
                <w:szCs w:val="21"/>
              </w:rPr>
              <w:t>O</w:t>
            </w:r>
            <w:r w:rsidRPr="00883A1D">
              <w:rPr>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（天然气废气中）、颗粒物、油烟、</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w:t>
            </w: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（污水站中）源强见产污分析。</w:t>
            </w:r>
          </w:p>
          <w:p w14:paraId="2A32374B" w14:textId="77777777" w:rsidR="00D93545" w:rsidRPr="00883A1D" w:rsidRDefault="0091693F">
            <w:pPr>
              <w:tabs>
                <w:tab w:val="left" w:pos="525"/>
              </w:tabs>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-5 </w:t>
            </w:r>
            <w:r w:rsidRPr="00883A1D">
              <w:rPr>
                <w:rFonts w:hint="eastAsia"/>
                <w:b/>
                <w:bCs/>
                <w:color w:val="000000" w:themeColor="text1"/>
              </w:rPr>
              <w:t>项目废气主要污染物处理及排放情况表</w:t>
            </w:r>
          </w:p>
          <w:tbl>
            <w:tblPr>
              <w:tblStyle w:val="af4"/>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30"/>
              <w:gridCol w:w="850"/>
              <w:gridCol w:w="709"/>
              <w:gridCol w:w="710"/>
              <w:gridCol w:w="852"/>
              <w:gridCol w:w="1131"/>
              <w:gridCol w:w="1134"/>
              <w:gridCol w:w="1276"/>
              <w:gridCol w:w="1276"/>
              <w:gridCol w:w="1269"/>
              <w:gridCol w:w="1275"/>
              <w:gridCol w:w="1161"/>
            </w:tblGrid>
            <w:tr w:rsidR="00874F24" w:rsidRPr="00883A1D" w14:paraId="6D033CB5" w14:textId="77777777" w:rsidTr="00874F24">
              <w:trPr>
                <w:trHeight w:val="158"/>
                <w:jc w:val="center"/>
              </w:trPr>
              <w:tc>
                <w:tcPr>
                  <w:tcW w:w="1430" w:type="dxa"/>
                  <w:vMerge w:val="restart"/>
                  <w:vAlign w:val="center"/>
                </w:tcPr>
                <w:p w14:paraId="75CF0076" w14:textId="2A8930BA" w:rsidR="00874F24" w:rsidRPr="00883A1D" w:rsidRDefault="00874F24" w:rsidP="00874F24">
                  <w:pPr>
                    <w:jc w:val="center"/>
                    <w:rPr>
                      <w:b/>
                      <w:bCs/>
                      <w:color w:val="000000" w:themeColor="text1"/>
                    </w:rPr>
                  </w:pPr>
                </w:p>
              </w:tc>
              <w:tc>
                <w:tcPr>
                  <w:tcW w:w="850" w:type="dxa"/>
                  <w:vMerge w:val="restart"/>
                  <w:vAlign w:val="center"/>
                </w:tcPr>
                <w:p w14:paraId="2151B2E5" w14:textId="76EE2EE0" w:rsidR="00874F24" w:rsidRPr="00883A1D" w:rsidRDefault="00874F24" w:rsidP="00874F24">
                  <w:pPr>
                    <w:jc w:val="center"/>
                    <w:rPr>
                      <w:b/>
                      <w:bCs/>
                      <w:color w:val="000000" w:themeColor="text1"/>
                    </w:rPr>
                  </w:pPr>
                </w:p>
              </w:tc>
              <w:tc>
                <w:tcPr>
                  <w:tcW w:w="709" w:type="dxa"/>
                  <w:vMerge w:val="restart"/>
                  <w:vAlign w:val="center"/>
                </w:tcPr>
                <w:p w14:paraId="5648B09D" w14:textId="04BD8D9B" w:rsidR="00874F24" w:rsidRPr="00883A1D" w:rsidRDefault="00874F24" w:rsidP="00874F24">
                  <w:pPr>
                    <w:jc w:val="center"/>
                    <w:rPr>
                      <w:b/>
                      <w:bCs/>
                      <w:color w:val="000000" w:themeColor="text1"/>
                    </w:rPr>
                  </w:pPr>
                </w:p>
              </w:tc>
              <w:tc>
                <w:tcPr>
                  <w:tcW w:w="710" w:type="dxa"/>
                  <w:vMerge w:val="restart"/>
                  <w:vAlign w:val="center"/>
                </w:tcPr>
                <w:p w14:paraId="3DAC646E" w14:textId="373B9B32" w:rsidR="00874F24" w:rsidRPr="00883A1D" w:rsidRDefault="00874F24" w:rsidP="00874F24">
                  <w:pPr>
                    <w:jc w:val="center"/>
                    <w:rPr>
                      <w:b/>
                      <w:bCs/>
                      <w:color w:val="000000" w:themeColor="text1"/>
                    </w:rPr>
                  </w:pPr>
                </w:p>
              </w:tc>
              <w:tc>
                <w:tcPr>
                  <w:tcW w:w="852" w:type="dxa"/>
                  <w:vMerge w:val="restart"/>
                  <w:vAlign w:val="center"/>
                </w:tcPr>
                <w:p w14:paraId="1995B14C" w14:textId="2FF72462" w:rsidR="00874F24" w:rsidRPr="00883A1D" w:rsidRDefault="00874F24" w:rsidP="00874F24">
                  <w:pPr>
                    <w:jc w:val="center"/>
                    <w:rPr>
                      <w:b/>
                      <w:bCs/>
                      <w:color w:val="000000" w:themeColor="text1"/>
                    </w:rPr>
                  </w:pPr>
                </w:p>
              </w:tc>
              <w:tc>
                <w:tcPr>
                  <w:tcW w:w="2265" w:type="dxa"/>
                  <w:gridSpan w:val="2"/>
                  <w:vAlign w:val="center"/>
                </w:tcPr>
                <w:p w14:paraId="1EBF6237" w14:textId="35AFAFC7" w:rsidR="00874F24" w:rsidRPr="00883A1D" w:rsidRDefault="00874F24" w:rsidP="00874F24">
                  <w:pPr>
                    <w:jc w:val="center"/>
                    <w:rPr>
                      <w:b/>
                      <w:bCs/>
                      <w:color w:val="000000" w:themeColor="text1"/>
                    </w:rPr>
                  </w:pPr>
                </w:p>
              </w:tc>
              <w:tc>
                <w:tcPr>
                  <w:tcW w:w="2552" w:type="dxa"/>
                  <w:gridSpan w:val="2"/>
                  <w:vAlign w:val="center"/>
                </w:tcPr>
                <w:p w14:paraId="2F2794E6" w14:textId="57D5872D" w:rsidR="00874F24" w:rsidRPr="00883A1D" w:rsidRDefault="00874F24" w:rsidP="00874F24">
                  <w:pPr>
                    <w:jc w:val="center"/>
                    <w:rPr>
                      <w:b/>
                      <w:bCs/>
                      <w:color w:val="000000" w:themeColor="text1"/>
                    </w:rPr>
                  </w:pPr>
                </w:p>
              </w:tc>
              <w:tc>
                <w:tcPr>
                  <w:tcW w:w="1269" w:type="dxa"/>
                  <w:vMerge w:val="restart"/>
                  <w:vAlign w:val="center"/>
                </w:tcPr>
                <w:p w14:paraId="29C98AF6" w14:textId="30A8D3E3" w:rsidR="00874F24" w:rsidRPr="00883A1D" w:rsidRDefault="00874F24" w:rsidP="00874F24">
                  <w:pPr>
                    <w:jc w:val="center"/>
                    <w:rPr>
                      <w:b/>
                      <w:bCs/>
                      <w:color w:val="000000" w:themeColor="text1"/>
                    </w:rPr>
                  </w:pPr>
                </w:p>
              </w:tc>
              <w:tc>
                <w:tcPr>
                  <w:tcW w:w="2436" w:type="dxa"/>
                  <w:gridSpan w:val="2"/>
                  <w:vAlign w:val="center"/>
                </w:tcPr>
                <w:p w14:paraId="33E4D66F" w14:textId="65A2C693" w:rsidR="00874F24" w:rsidRPr="00883A1D" w:rsidRDefault="00874F24" w:rsidP="00874F24">
                  <w:pPr>
                    <w:jc w:val="center"/>
                    <w:rPr>
                      <w:b/>
                      <w:bCs/>
                      <w:color w:val="000000" w:themeColor="text1"/>
                    </w:rPr>
                  </w:pPr>
                </w:p>
              </w:tc>
            </w:tr>
            <w:tr w:rsidR="00874F24" w:rsidRPr="00883A1D" w14:paraId="1C5E79FB" w14:textId="77777777" w:rsidTr="00874F24">
              <w:trPr>
                <w:trHeight w:val="157"/>
                <w:jc w:val="center"/>
              </w:trPr>
              <w:tc>
                <w:tcPr>
                  <w:tcW w:w="1430" w:type="dxa"/>
                  <w:vMerge/>
                  <w:vAlign w:val="center"/>
                </w:tcPr>
                <w:p w14:paraId="303CEA89" w14:textId="77777777" w:rsidR="00874F24" w:rsidRPr="00883A1D" w:rsidRDefault="00874F24" w:rsidP="00874F24">
                  <w:pPr>
                    <w:jc w:val="center"/>
                    <w:rPr>
                      <w:b/>
                      <w:bCs/>
                      <w:color w:val="000000" w:themeColor="text1"/>
                    </w:rPr>
                  </w:pPr>
                </w:p>
              </w:tc>
              <w:tc>
                <w:tcPr>
                  <w:tcW w:w="850" w:type="dxa"/>
                  <w:vMerge/>
                  <w:vAlign w:val="center"/>
                </w:tcPr>
                <w:p w14:paraId="2BFE4A22" w14:textId="77777777" w:rsidR="00874F24" w:rsidRPr="00883A1D" w:rsidRDefault="00874F24" w:rsidP="00874F24">
                  <w:pPr>
                    <w:jc w:val="center"/>
                    <w:rPr>
                      <w:b/>
                      <w:bCs/>
                      <w:color w:val="000000" w:themeColor="text1"/>
                    </w:rPr>
                  </w:pPr>
                </w:p>
              </w:tc>
              <w:tc>
                <w:tcPr>
                  <w:tcW w:w="709" w:type="dxa"/>
                  <w:vMerge/>
                  <w:vAlign w:val="center"/>
                </w:tcPr>
                <w:p w14:paraId="556ED550" w14:textId="77777777" w:rsidR="00874F24" w:rsidRPr="00883A1D" w:rsidRDefault="00874F24" w:rsidP="00874F24">
                  <w:pPr>
                    <w:jc w:val="center"/>
                    <w:rPr>
                      <w:b/>
                      <w:bCs/>
                      <w:color w:val="000000" w:themeColor="text1"/>
                    </w:rPr>
                  </w:pPr>
                </w:p>
              </w:tc>
              <w:tc>
                <w:tcPr>
                  <w:tcW w:w="710" w:type="dxa"/>
                  <w:vMerge/>
                  <w:vAlign w:val="center"/>
                </w:tcPr>
                <w:p w14:paraId="17FA4B89" w14:textId="77777777" w:rsidR="00874F24" w:rsidRPr="00883A1D" w:rsidRDefault="00874F24" w:rsidP="00874F24">
                  <w:pPr>
                    <w:jc w:val="center"/>
                    <w:rPr>
                      <w:b/>
                      <w:bCs/>
                      <w:color w:val="000000" w:themeColor="text1"/>
                    </w:rPr>
                  </w:pPr>
                </w:p>
              </w:tc>
              <w:tc>
                <w:tcPr>
                  <w:tcW w:w="852" w:type="dxa"/>
                  <w:vMerge/>
                  <w:vAlign w:val="center"/>
                </w:tcPr>
                <w:p w14:paraId="783088B4" w14:textId="77777777" w:rsidR="00874F24" w:rsidRPr="00883A1D" w:rsidRDefault="00874F24" w:rsidP="00874F24">
                  <w:pPr>
                    <w:jc w:val="center"/>
                    <w:rPr>
                      <w:b/>
                      <w:bCs/>
                      <w:color w:val="000000" w:themeColor="text1"/>
                    </w:rPr>
                  </w:pPr>
                </w:p>
              </w:tc>
              <w:tc>
                <w:tcPr>
                  <w:tcW w:w="1131" w:type="dxa"/>
                  <w:tcBorders>
                    <w:bottom w:val="single" w:sz="4" w:space="0" w:color="auto"/>
                  </w:tcBorders>
                  <w:vAlign w:val="center"/>
                </w:tcPr>
                <w:p w14:paraId="78F95B98" w14:textId="47D7A05A" w:rsidR="00874F24" w:rsidRPr="00883A1D" w:rsidRDefault="00874F24" w:rsidP="00874F24">
                  <w:pPr>
                    <w:jc w:val="center"/>
                    <w:rPr>
                      <w:b/>
                      <w:bCs/>
                      <w:color w:val="000000" w:themeColor="text1"/>
                    </w:rPr>
                  </w:pPr>
                </w:p>
              </w:tc>
              <w:tc>
                <w:tcPr>
                  <w:tcW w:w="1134" w:type="dxa"/>
                  <w:vAlign w:val="center"/>
                </w:tcPr>
                <w:p w14:paraId="113BE051" w14:textId="07C91281" w:rsidR="00874F24" w:rsidRPr="00883A1D" w:rsidRDefault="00874F24" w:rsidP="00874F24">
                  <w:pPr>
                    <w:jc w:val="center"/>
                    <w:rPr>
                      <w:b/>
                      <w:bCs/>
                      <w:color w:val="000000" w:themeColor="text1"/>
                    </w:rPr>
                  </w:pPr>
                </w:p>
              </w:tc>
              <w:tc>
                <w:tcPr>
                  <w:tcW w:w="1276" w:type="dxa"/>
                  <w:vAlign w:val="center"/>
                </w:tcPr>
                <w:p w14:paraId="41192DE9" w14:textId="4D13B30F" w:rsidR="00874F24" w:rsidRPr="00883A1D" w:rsidRDefault="00874F24" w:rsidP="00874F24">
                  <w:pPr>
                    <w:jc w:val="center"/>
                    <w:rPr>
                      <w:b/>
                      <w:bCs/>
                      <w:color w:val="000000" w:themeColor="text1"/>
                    </w:rPr>
                  </w:pPr>
                </w:p>
              </w:tc>
              <w:tc>
                <w:tcPr>
                  <w:tcW w:w="1276" w:type="dxa"/>
                  <w:vAlign w:val="center"/>
                </w:tcPr>
                <w:p w14:paraId="7E031D1B" w14:textId="6BD7B3A5" w:rsidR="00874F24" w:rsidRPr="00883A1D" w:rsidRDefault="00874F24" w:rsidP="00874F24">
                  <w:pPr>
                    <w:jc w:val="center"/>
                    <w:rPr>
                      <w:b/>
                      <w:bCs/>
                      <w:color w:val="000000" w:themeColor="text1"/>
                    </w:rPr>
                  </w:pPr>
                </w:p>
              </w:tc>
              <w:tc>
                <w:tcPr>
                  <w:tcW w:w="1269" w:type="dxa"/>
                  <w:vMerge/>
                  <w:vAlign w:val="center"/>
                </w:tcPr>
                <w:p w14:paraId="5880905D" w14:textId="77777777" w:rsidR="00874F24" w:rsidRPr="00883A1D" w:rsidRDefault="00874F24" w:rsidP="00874F24">
                  <w:pPr>
                    <w:jc w:val="center"/>
                    <w:rPr>
                      <w:b/>
                      <w:bCs/>
                      <w:color w:val="000000" w:themeColor="text1"/>
                    </w:rPr>
                  </w:pPr>
                </w:p>
              </w:tc>
              <w:tc>
                <w:tcPr>
                  <w:tcW w:w="1275" w:type="dxa"/>
                  <w:vAlign w:val="center"/>
                </w:tcPr>
                <w:p w14:paraId="572F2DDB" w14:textId="7EFDDB6C" w:rsidR="00874F24" w:rsidRPr="00883A1D" w:rsidRDefault="00874F24" w:rsidP="00874F24">
                  <w:pPr>
                    <w:jc w:val="center"/>
                    <w:rPr>
                      <w:b/>
                      <w:bCs/>
                      <w:color w:val="000000" w:themeColor="text1"/>
                    </w:rPr>
                  </w:pPr>
                </w:p>
              </w:tc>
              <w:tc>
                <w:tcPr>
                  <w:tcW w:w="1161" w:type="dxa"/>
                  <w:vAlign w:val="center"/>
                </w:tcPr>
                <w:p w14:paraId="47FEFDE1" w14:textId="6C1F11E1" w:rsidR="00874F24" w:rsidRPr="00883A1D" w:rsidRDefault="00874F24" w:rsidP="00874F24">
                  <w:pPr>
                    <w:jc w:val="center"/>
                    <w:rPr>
                      <w:b/>
                      <w:bCs/>
                      <w:color w:val="000000" w:themeColor="text1"/>
                    </w:rPr>
                  </w:pPr>
                </w:p>
              </w:tc>
            </w:tr>
            <w:tr w:rsidR="00874F24" w:rsidRPr="00883A1D" w14:paraId="5871EFD1" w14:textId="77777777" w:rsidTr="00874F24">
              <w:trPr>
                <w:jc w:val="center"/>
              </w:trPr>
              <w:tc>
                <w:tcPr>
                  <w:tcW w:w="1430" w:type="dxa"/>
                  <w:vMerge w:val="restart"/>
                  <w:vAlign w:val="center"/>
                </w:tcPr>
                <w:p w14:paraId="42BABFF4" w14:textId="2A03CA55" w:rsidR="00874F24" w:rsidRPr="00883A1D" w:rsidRDefault="00874F24" w:rsidP="00874F24">
                  <w:pPr>
                    <w:jc w:val="center"/>
                    <w:rPr>
                      <w:color w:val="000000" w:themeColor="text1"/>
                    </w:rPr>
                  </w:pPr>
                </w:p>
              </w:tc>
              <w:tc>
                <w:tcPr>
                  <w:tcW w:w="850" w:type="dxa"/>
                  <w:vMerge w:val="restart"/>
                  <w:vAlign w:val="center"/>
                </w:tcPr>
                <w:p w14:paraId="1162BEF2" w14:textId="71176828" w:rsidR="00874F24" w:rsidRPr="00883A1D" w:rsidRDefault="00874F24" w:rsidP="00874F24">
                  <w:pPr>
                    <w:jc w:val="center"/>
                    <w:rPr>
                      <w:color w:val="000000" w:themeColor="text1"/>
                    </w:rPr>
                  </w:pPr>
                </w:p>
              </w:tc>
              <w:tc>
                <w:tcPr>
                  <w:tcW w:w="709" w:type="dxa"/>
                  <w:vMerge w:val="restart"/>
                  <w:vAlign w:val="center"/>
                </w:tcPr>
                <w:p w14:paraId="14441273" w14:textId="31C1C10A" w:rsidR="00874F24" w:rsidRPr="00883A1D" w:rsidRDefault="00874F24" w:rsidP="00874F24">
                  <w:pPr>
                    <w:jc w:val="center"/>
                    <w:rPr>
                      <w:color w:val="000000" w:themeColor="text1"/>
                    </w:rPr>
                  </w:pPr>
                </w:p>
              </w:tc>
              <w:tc>
                <w:tcPr>
                  <w:tcW w:w="710" w:type="dxa"/>
                  <w:vMerge w:val="restart"/>
                  <w:vAlign w:val="center"/>
                </w:tcPr>
                <w:p w14:paraId="128472AA" w14:textId="601C1E42" w:rsidR="00874F24" w:rsidRPr="00883A1D" w:rsidRDefault="00874F24" w:rsidP="00874F24">
                  <w:pPr>
                    <w:jc w:val="center"/>
                    <w:rPr>
                      <w:color w:val="000000" w:themeColor="text1"/>
                    </w:rPr>
                  </w:pPr>
                </w:p>
              </w:tc>
              <w:tc>
                <w:tcPr>
                  <w:tcW w:w="852" w:type="dxa"/>
                  <w:vAlign w:val="center"/>
                </w:tcPr>
                <w:p w14:paraId="7E2F8FAA" w14:textId="23787B3A"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tcPr>
                <w:p w14:paraId="01A75789" w14:textId="33BE3809" w:rsidR="00874F24" w:rsidRPr="00883A1D" w:rsidRDefault="00874F24" w:rsidP="00874F24">
                  <w:pPr>
                    <w:jc w:val="center"/>
                    <w:rPr>
                      <w:color w:val="000000" w:themeColor="text1"/>
                      <w:szCs w:val="21"/>
                    </w:rPr>
                  </w:pPr>
                </w:p>
              </w:tc>
              <w:tc>
                <w:tcPr>
                  <w:tcW w:w="1134" w:type="dxa"/>
                </w:tcPr>
                <w:p w14:paraId="0BD5D01B" w14:textId="1A225FB4"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tcPr>
                <w:p w14:paraId="249D4B2B" w14:textId="203B330E" w:rsidR="00874F24" w:rsidRPr="00883A1D" w:rsidRDefault="00874F24" w:rsidP="00874F24">
                  <w:pPr>
                    <w:jc w:val="center"/>
                    <w:rPr>
                      <w:color w:val="000000" w:themeColor="text1"/>
                    </w:rPr>
                  </w:pPr>
                </w:p>
              </w:tc>
              <w:tc>
                <w:tcPr>
                  <w:tcW w:w="1276" w:type="dxa"/>
                  <w:tcBorders>
                    <w:top w:val="nil"/>
                    <w:left w:val="nil"/>
                    <w:bottom w:val="single" w:sz="8" w:space="0" w:color="auto"/>
                    <w:right w:val="nil"/>
                  </w:tcBorders>
                  <w:shd w:val="clear" w:color="auto" w:fill="auto"/>
                </w:tcPr>
                <w:p w14:paraId="415967CE" w14:textId="79111AB9" w:rsidR="00874F24" w:rsidRPr="00883A1D" w:rsidRDefault="00874F24" w:rsidP="00874F24">
                  <w:pPr>
                    <w:jc w:val="center"/>
                    <w:rPr>
                      <w:color w:val="000000" w:themeColor="text1"/>
                    </w:rPr>
                  </w:pPr>
                </w:p>
              </w:tc>
              <w:tc>
                <w:tcPr>
                  <w:tcW w:w="1269" w:type="dxa"/>
                  <w:vAlign w:val="center"/>
                </w:tcPr>
                <w:p w14:paraId="1DF02E5B" w14:textId="422AA538" w:rsidR="00874F24" w:rsidRPr="00883A1D" w:rsidRDefault="00874F24" w:rsidP="00874F24">
                  <w:pPr>
                    <w:jc w:val="center"/>
                    <w:rPr>
                      <w:color w:val="000000" w:themeColor="text1"/>
                    </w:rPr>
                  </w:pPr>
                </w:p>
              </w:tc>
              <w:tc>
                <w:tcPr>
                  <w:tcW w:w="1275" w:type="dxa"/>
                  <w:vAlign w:val="center"/>
                </w:tcPr>
                <w:p w14:paraId="222F1321" w14:textId="547907BC" w:rsidR="00874F24" w:rsidRPr="00883A1D" w:rsidRDefault="00874F24" w:rsidP="00874F24">
                  <w:pPr>
                    <w:jc w:val="center"/>
                    <w:rPr>
                      <w:color w:val="000000" w:themeColor="text1"/>
                    </w:rPr>
                  </w:pPr>
                </w:p>
              </w:tc>
              <w:tc>
                <w:tcPr>
                  <w:tcW w:w="1161" w:type="dxa"/>
                  <w:vAlign w:val="center"/>
                </w:tcPr>
                <w:p w14:paraId="02FDAA11" w14:textId="362F6D18" w:rsidR="00874F24" w:rsidRPr="00883A1D" w:rsidRDefault="00874F24" w:rsidP="00874F24">
                  <w:pPr>
                    <w:jc w:val="center"/>
                    <w:rPr>
                      <w:color w:val="000000" w:themeColor="text1"/>
                    </w:rPr>
                  </w:pPr>
                </w:p>
              </w:tc>
            </w:tr>
            <w:tr w:rsidR="00874F24" w:rsidRPr="00883A1D" w14:paraId="7C599112" w14:textId="77777777" w:rsidTr="00874F24">
              <w:trPr>
                <w:jc w:val="center"/>
              </w:trPr>
              <w:tc>
                <w:tcPr>
                  <w:tcW w:w="1430" w:type="dxa"/>
                  <w:vMerge/>
                  <w:vAlign w:val="center"/>
                </w:tcPr>
                <w:p w14:paraId="260A1420" w14:textId="77777777" w:rsidR="00874F24" w:rsidRPr="00883A1D" w:rsidRDefault="00874F24" w:rsidP="00874F24">
                  <w:pPr>
                    <w:jc w:val="center"/>
                    <w:rPr>
                      <w:color w:val="000000" w:themeColor="text1"/>
                    </w:rPr>
                  </w:pPr>
                </w:p>
              </w:tc>
              <w:tc>
                <w:tcPr>
                  <w:tcW w:w="850" w:type="dxa"/>
                  <w:vMerge/>
                  <w:vAlign w:val="center"/>
                </w:tcPr>
                <w:p w14:paraId="6BB2C905" w14:textId="77777777" w:rsidR="00874F24" w:rsidRPr="00883A1D" w:rsidRDefault="00874F24" w:rsidP="00874F24">
                  <w:pPr>
                    <w:jc w:val="center"/>
                    <w:rPr>
                      <w:color w:val="000000" w:themeColor="text1"/>
                    </w:rPr>
                  </w:pPr>
                </w:p>
              </w:tc>
              <w:tc>
                <w:tcPr>
                  <w:tcW w:w="709" w:type="dxa"/>
                  <w:vMerge/>
                  <w:vAlign w:val="center"/>
                </w:tcPr>
                <w:p w14:paraId="44D6A3E7" w14:textId="77777777" w:rsidR="00874F24" w:rsidRPr="00883A1D" w:rsidRDefault="00874F24" w:rsidP="00874F24">
                  <w:pPr>
                    <w:jc w:val="center"/>
                    <w:rPr>
                      <w:color w:val="000000" w:themeColor="text1"/>
                    </w:rPr>
                  </w:pPr>
                </w:p>
              </w:tc>
              <w:tc>
                <w:tcPr>
                  <w:tcW w:w="710" w:type="dxa"/>
                  <w:vMerge/>
                  <w:vAlign w:val="center"/>
                </w:tcPr>
                <w:p w14:paraId="795A9BB9" w14:textId="77777777" w:rsidR="00874F24" w:rsidRPr="00883A1D" w:rsidRDefault="00874F24" w:rsidP="00874F24">
                  <w:pPr>
                    <w:jc w:val="center"/>
                    <w:rPr>
                      <w:color w:val="000000" w:themeColor="text1"/>
                    </w:rPr>
                  </w:pPr>
                </w:p>
              </w:tc>
              <w:tc>
                <w:tcPr>
                  <w:tcW w:w="852" w:type="dxa"/>
                  <w:vAlign w:val="center"/>
                </w:tcPr>
                <w:p w14:paraId="2414FB00" w14:textId="41F023E1"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53EDECF7" w14:textId="7E98AB4A" w:rsidR="00874F24" w:rsidRPr="00883A1D" w:rsidRDefault="00874F24" w:rsidP="00874F24">
                  <w:pPr>
                    <w:jc w:val="center"/>
                    <w:rPr>
                      <w:color w:val="000000" w:themeColor="text1"/>
                      <w:szCs w:val="21"/>
                    </w:rPr>
                  </w:pPr>
                </w:p>
              </w:tc>
              <w:tc>
                <w:tcPr>
                  <w:tcW w:w="1134" w:type="dxa"/>
                  <w:vAlign w:val="center"/>
                </w:tcPr>
                <w:p w14:paraId="69A8A1E2" w14:textId="43A07AED"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0557595C" w14:textId="726263ED" w:rsidR="00874F24" w:rsidRPr="00883A1D" w:rsidRDefault="00874F24" w:rsidP="00874F24">
                  <w:pPr>
                    <w:jc w:val="center"/>
                    <w:rPr>
                      <w:color w:val="000000" w:themeColor="text1"/>
                    </w:rPr>
                  </w:pPr>
                </w:p>
              </w:tc>
              <w:tc>
                <w:tcPr>
                  <w:tcW w:w="1276" w:type="dxa"/>
                  <w:tcBorders>
                    <w:top w:val="nil"/>
                    <w:left w:val="nil"/>
                    <w:bottom w:val="single" w:sz="8" w:space="0" w:color="auto"/>
                    <w:right w:val="nil"/>
                  </w:tcBorders>
                  <w:shd w:val="clear" w:color="auto" w:fill="auto"/>
                  <w:vAlign w:val="center"/>
                </w:tcPr>
                <w:p w14:paraId="030BD460" w14:textId="0953E41A" w:rsidR="00874F24" w:rsidRPr="00883A1D" w:rsidRDefault="00874F24" w:rsidP="00874F24">
                  <w:pPr>
                    <w:jc w:val="center"/>
                    <w:rPr>
                      <w:color w:val="000000" w:themeColor="text1"/>
                    </w:rPr>
                  </w:pPr>
                </w:p>
              </w:tc>
              <w:tc>
                <w:tcPr>
                  <w:tcW w:w="1269" w:type="dxa"/>
                  <w:vAlign w:val="center"/>
                </w:tcPr>
                <w:p w14:paraId="77DF11F5" w14:textId="450C70E5" w:rsidR="00874F24" w:rsidRPr="00883A1D" w:rsidRDefault="00874F24" w:rsidP="00874F24">
                  <w:pPr>
                    <w:jc w:val="center"/>
                    <w:rPr>
                      <w:color w:val="000000" w:themeColor="text1"/>
                    </w:rPr>
                  </w:pPr>
                </w:p>
              </w:tc>
              <w:tc>
                <w:tcPr>
                  <w:tcW w:w="1275" w:type="dxa"/>
                  <w:vAlign w:val="center"/>
                </w:tcPr>
                <w:p w14:paraId="43C0CEDB" w14:textId="3BFF1D1B" w:rsidR="00874F24" w:rsidRPr="00883A1D" w:rsidRDefault="00874F24" w:rsidP="00874F24">
                  <w:pPr>
                    <w:jc w:val="center"/>
                    <w:rPr>
                      <w:color w:val="000000" w:themeColor="text1"/>
                    </w:rPr>
                  </w:pPr>
                </w:p>
              </w:tc>
              <w:tc>
                <w:tcPr>
                  <w:tcW w:w="1161" w:type="dxa"/>
                  <w:vAlign w:val="center"/>
                </w:tcPr>
                <w:p w14:paraId="56CC72B6" w14:textId="6E75E5D5" w:rsidR="00874F24" w:rsidRPr="00883A1D" w:rsidRDefault="00874F24" w:rsidP="00874F24">
                  <w:pPr>
                    <w:jc w:val="center"/>
                    <w:rPr>
                      <w:color w:val="000000" w:themeColor="text1"/>
                    </w:rPr>
                  </w:pPr>
                </w:p>
              </w:tc>
            </w:tr>
            <w:tr w:rsidR="00874F24" w:rsidRPr="00883A1D" w14:paraId="10F0A8AB" w14:textId="77777777" w:rsidTr="00874F24">
              <w:trPr>
                <w:jc w:val="center"/>
              </w:trPr>
              <w:tc>
                <w:tcPr>
                  <w:tcW w:w="1430" w:type="dxa"/>
                  <w:vMerge/>
                  <w:vAlign w:val="center"/>
                </w:tcPr>
                <w:p w14:paraId="131F6165" w14:textId="77777777" w:rsidR="00874F24" w:rsidRPr="00883A1D" w:rsidRDefault="00874F24" w:rsidP="00874F24">
                  <w:pPr>
                    <w:jc w:val="center"/>
                    <w:rPr>
                      <w:color w:val="000000" w:themeColor="text1"/>
                    </w:rPr>
                  </w:pPr>
                </w:p>
              </w:tc>
              <w:tc>
                <w:tcPr>
                  <w:tcW w:w="850" w:type="dxa"/>
                  <w:vMerge/>
                  <w:vAlign w:val="center"/>
                </w:tcPr>
                <w:p w14:paraId="35E80AED" w14:textId="77777777" w:rsidR="00874F24" w:rsidRPr="00883A1D" w:rsidRDefault="00874F24" w:rsidP="00874F24">
                  <w:pPr>
                    <w:jc w:val="center"/>
                    <w:rPr>
                      <w:color w:val="000000" w:themeColor="text1"/>
                    </w:rPr>
                  </w:pPr>
                </w:p>
              </w:tc>
              <w:tc>
                <w:tcPr>
                  <w:tcW w:w="709" w:type="dxa"/>
                  <w:vMerge/>
                  <w:vAlign w:val="center"/>
                </w:tcPr>
                <w:p w14:paraId="21F7F885" w14:textId="77777777" w:rsidR="00874F24" w:rsidRPr="00883A1D" w:rsidRDefault="00874F24" w:rsidP="00874F24">
                  <w:pPr>
                    <w:jc w:val="center"/>
                    <w:rPr>
                      <w:color w:val="000000" w:themeColor="text1"/>
                    </w:rPr>
                  </w:pPr>
                </w:p>
              </w:tc>
              <w:tc>
                <w:tcPr>
                  <w:tcW w:w="710" w:type="dxa"/>
                  <w:vMerge/>
                  <w:vAlign w:val="center"/>
                </w:tcPr>
                <w:p w14:paraId="4105D8AA" w14:textId="77777777" w:rsidR="00874F24" w:rsidRPr="00883A1D" w:rsidRDefault="00874F24" w:rsidP="00874F24">
                  <w:pPr>
                    <w:jc w:val="center"/>
                    <w:rPr>
                      <w:color w:val="000000" w:themeColor="text1"/>
                    </w:rPr>
                  </w:pPr>
                </w:p>
              </w:tc>
              <w:tc>
                <w:tcPr>
                  <w:tcW w:w="852" w:type="dxa"/>
                  <w:vAlign w:val="center"/>
                </w:tcPr>
                <w:p w14:paraId="1855BD23" w14:textId="6B373763"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2C45B737" w14:textId="347442E6" w:rsidR="00874F24" w:rsidRPr="00883A1D" w:rsidRDefault="00874F24" w:rsidP="00874F24">
                  <w:pPr>
                    <w:jc w:val="center"/>
                    <w:rPr>
                      <w:color w:val="000000" w:themeColor="text1"/>
                      <w:szCs w:val="21"/>
                    </w:rPr>
                  </w:pPr>
                </w:p>
              </w:tc>
              <w:tc>
                <w:tcPr>
                  <w:tcW w:w="1134" w:type="dxa"/>
                  <w:vAlign w:val="center"/>
                </w:tcPr>
                <w:p w14:paraId="0992881C" w14:textId="14F5CADD"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557C4674" w14:textId="7058AD1B" w:rsidR="00874F24" w:rsidRPr="00883A1D" w:rsidRDefault="00874F24" w:rsidP="00874F24">
                  <w:pPr>
                    <w:jc w:val="center"/>
                    <w:rPr>
                      <w:color w:val="000000" w:themeColor="text1"/>
                    </w:rPr>
                  </w:pPr>
                </w:p>
              </w:tc>
              <w:tc>
                <w:tcPr>
                  <w:tcW w:w="1276" w:type="dxa"/>
                  <w:tcBorders>
                    <w:top w:val="nil"/>
                    <w:left w:val="nil"/>
                    <w:bottom w:val="single" w:sz="8" w:space="0" w:color="auto"/>
                    <w:right w:val="nil"/>
                  </w:tcBorders>
                  <w:shd w:val="clear" w:color="auto" w:fill="auto"/>
                  <w:vAlign w:val="center"/>
                </w:tcPr>
                <w:p w14:paraId="1BA7B765" w14:textId="2E46E1FF" w:rsidR="00874F24" w:rsidRPr="00883A1D" w:rsidRDefault="00874F24" w:rsidP="00874F24">
                  <w:pPr>
                    <w:jc w:val="center"/>
                    <w:rPr>
                      <w:color w:val="000000" w:themeColor="text1"/>
                    </w:rPr>
                  </w:pPr>
                </w:p>
              </w:tc>
              <w:tc>
                <w:tcPr>
                  <w:tcW w:w="1269" w:type="dxa"/>
                  <w:vAlign w:val="center"/>
                </w:tcPr>
                <w:p w14:paraId="0C335CB6" w14:textId="44D158C2" w:rsidR="00874F24" w:rsidRPr="00883A1D" w:rsidRDefault="00874F24" w:rsidP="00874F24">
                  <w:pPr>
                    <w:jc w:val="center"/>
                    <w:rPr>
                      <w:color w:val="000000" w:themeColor="text1"/>
                    </w:rPr>
                  </w:pPr>
                </w:p>
              </w:tc>
              <w:tc>
                <w:tcPr>
                  <w:tcW w:w="1275" w:type="dxa"/>
                  <w:vAlign w:val="center"/>
                </w:tcPr>
                <w:p w14:paraId="29785C61" w14:textId="0EF0BEB8" w:rsidR="00874F24" w:rsidRPr="00883A1D" w:rsidRDefault="00874F24" w:rsidP="00874F24">
                  <w:pPr>
                    <w:jc w:val="center"/>
                    <w:rPr>
                      <w:color w:val="000000" w:themeColor="text1"/>
                    </w:rPr>
                  </w:pPr>
                </w:p>
              </w:tc>
              <w:tc>
                <w:tcPr>
                  <w:tcW w:w="1161" w:type="dxa"/>
                  <w:vAlign w:val="center"/>
                </w:tcPr>
                <w:p w14:paraId="097CB9CD" w14:textId="349D3B17" w:rsidR="00874F24" w:rsidRPr="00883A1D" w:rsidRDefault="00874F24" w:rsidP="00874F24">
                  <w:pPr>
                    <w:jc w:val="center"/>
                    <w:rPr>
                      <w:color w:val="000000" w:themeColor="text1"/>
                    </w:rPr>
                  </w:pPr>
                </w:p>
              </w:tc>
            </w:tr>
            <w:tr w:rsidR="00874F24" w:rsidRPr="00883A1D" w14:paraId="26F8F4C0" w14:textId="77777777" w:rsidTr="00874F24">
              <w:trPr>
                <w:jc w:val="center"/>
              </w:trPr>
              <w:tc>
                <w:tcPr>
                  <w:tcW w:w="1430" w:type="dxa"/>
                  <w:vMerge/>
                  <w:vAlign w:val="center"/>
                </w:tcPr>
                <w:p w14:paraId="7B836EA0" w14:textId="77777777" w:rsidR="00874F24" w:rsidRPr="00883A1D" w:rsidRDefault="00874F24" w:rsidP="00874F24">
                  <w:pPr>
                    <w:jc w:val="center"/>
                    <w:rPr>
                      <w:color w:val="000000" w:themeColor="text1"/>
                    </w:rPr>
                  </w:pPr>
                </w:p>
              </w:tc>
              <w:tc>
                <w:tcPr>
                  <w:tcW w:w="850" w:type="dxa"/>
                  <w:vMerge/>
                  <w:vAlign w:val="center"/>
                </w:tcPr>
                <w:p w14:paraId="7C37ED67" w14:textId="77777777" w:rsidR="00874F24" w:rsidRPr="00883A1D" w:rsidRDefault="00874F24" w:rsidP="00874F24">
                  <w:pPr>
                    <w:jc w:val="center"/>
                    <w:rPr>
                      <w:color w:val="000000" w:themeColor="text1"/>
                    </w:rPr>
                  </w:pPr>
                </w:p>
              </w:tc>
              <w:tc>
                <w:tcPr>
                  <w:tcW w:w="709" w:type="dxa"/>
                  <w:vMerge/>
                  <w:vAlign w:val="center"/>
                </w:tcPr>
                <w:p w14:paraId="089B7D3C" w14:textId="77777777" w:rsidR="00874F24" w:rsidRPr="00883A1D" w:rsidRDefault="00874F24" w:rsidP="00874F24">
                  <w:pPr>
                    <w:jc w:val="center"/>
                    <w:rPr>
                      <w:color w:val="000000" w:themeColor="text1"/>
                    </w:rPr>
                  </w:pPr>
                </w:p>
              </w:tc>
              <w:tc>
                <w:tcPr>
                  <w:tcW w:w="710" w:type="dxa"/>
                  <w:vMerge/>
                  <w:vAlign w:val="center"/>
                </w:tcPr>
                <w:p w14:paraId="5020212A" w14:textId="77777777" w:rsidR="00874F24" w:rsidRPr="00883A1D" w:rsidRDefault="00874F24" w:rsidP="00874F24">
                  <w:pPr>
                    <w:jc w:val="center"/>
                    <w:rPr>
                      <w:color w:val="000000" w:themeColor="text1"/>
                    </w:rPr>
                  </w:pPr>
                </w:p>
              </w:tc>
              <w:tc>
                <w:tcPr>
                  <w:tcW w:w="852" w:type="dxa"/>
                  <w:vAlign w:val="center"/>
                </w:tcPr>
                <w:p w14:paraId="7BA53533" w14:textId="06BC7B15"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0BF6E9C7" w14:textId="144A7022" w:rsidR="00874F24" w:rsidRPr="00883A1D" w:rsidRDefault="00874F24" w:rsidP="00874F24">
                  <w:pPr>
                    <w:jc w:val="center"/>
                    <w:rPr>
                      <w:color w:val="000000" w:themeColor="text1"/>
                      <w:szCs w:val="21"/>
                    </w:rPr>
                  </w:pPr>
                </w:p>
              </w:tc>
              <w:tc>
                <w:tcPr>
                  <w:tcW w:w="1134" w:type="dxa"/>
                  <w:vAlign w:val="center"/>
                </w:tcPr>
                <w:p w14:paraId="1A7341B3" w14:textId="60F0E33C"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52AC31AA" w14:textId="1F3575B2" w:rsidR="00874F24" w:rsidRPr="00883A1D" w:rsidRDefault="00874F24" w:rsidP="00874F24">
                  <w:pPr>
                    <w:jc w:val="center"/>
                    <w:rPr>
                      <w:color w:val="000000" w:themeColor="text1"/>
                    </w:rPr>
                  </w:pPr>
                </w:p>
              </w:tc>
              <w:tc>
                <w:tcPr>
                  <w:tcW w:w="1276" w:type="dxa"/>
                  <w:tcBorders>
                    <w:top w:val="nil"/>
                    <w:left w:val="nil"/>
                    <w:bottom w:val="single" w:sz="8" w:space="0" w:color="auto"/>
                    <w:right w:val="nil"/>
                  </w:tcBorders>
                  <w:shd w:val="clear" w:color="auto" w:fill="auto"/>
                  <w:vAlign w:val="center"/>
                </w:tcPr>
                <w:p w14:paraId="32FA2518" w14:textId="03744987" w:rsidR="00874F24" w:rsidRPr="00883A1D" w:rsidRDefault="00874F24" w:rsidP="00874F24">
                  <w:pPr>
                    <w:jc w:val="center"/>
                    <w:rPr>
                      <w:color w:val="000000" w:themeColor="text1"/>
                    </w:rPr>
                  </w:pPr>
                </w:p>
              </w:tc>
              <w:tc>
                <w:tcPr>
                  <w:tcW w:w="1269" w:type="dxa"/>
                  <w:vAlign w:val="center"/>
                </w:tcPr>
                <w:p w14:paraId="416DD77F" w14:textId="10D2D64F" w:rsidR="00874F24" w:rsidRPr="00883A1D" w:rsidRDefault="00874F24" w:rsidP="00874F24">
                  <w:pPr>
                    <w:jc w:val="center"/>
                    <w:rPr>
                      <w:color w:val="000000" w:themeColor="text1"/>
                    </w:rPr>
                  </w:pPr>
                </w:p>
              </w:tc>
              <w:tc>
                <w:tcPr>
                  <w:tcW w:w="1275" w:type="dxa"/>
                  <w:vAlign w:val="center"/>
                </w:tcPr>
                <w:p w14:paraId="2DF0EB72" w14:textId="0CD2DF72" w:rsidR="00874F24" w:rsidRPr="00883A1D" w:rsidRDefault="00874F24" w:rsidP="00874F24">
                  <w:pPr>
                    <w:jc w:val="center"/>
                    <w:rPr>
                      <w:color w:val="000000" w:themeColor="text1"/>
                    </w:rPr>
                  </w:pPr>
                </w:p>
              </w:tc>
              <w:tc>
                <w:tcPr>
                  <w:tcW w:w="1161" w:type="dxa"/>
                  <w:vAlign w:val="center"/>
                </w:tcPr>
                <w:p w14:paraId="0E8532C2" w14:textId="4054B5E5" w:rsidR="00874F24" w:rsidRPr="00883A1D" w:rsidRDefault="00874F24" w:rsidP="00874F24">
                  <w:pPr>
                    <w:jc w:val="center"/>
                    <w:rPr>
                      <w:color w:val="000000" w:themeColor="text1"/>
                    </w:rPr>
                  </w:pPr>
                </w:p>
              </w:tc>
            </w:tr>
            <w:tr w:rsidR="00874F24" w:rsidRPr="00883A1D" w14:paraId="6D0C53CC" w14:textId="77777777" w:rsidTr="00874F24">
              <w:trPr>
                <w:jc w:val="center"/>
              </w:trPr>
              <w:tc>
                <w:tcPr>
                  <w:tcW w:w="1430" w:type="dxa"/>
                  <w:vMerge/>
                  <w:vAlign w:val="center"/>
                </w:tcPr>
                <w:p w14:paraId="37D22D09" w14:textId="77777777" w:rsidR="00874F24" w:rsidRPr="00883A1D" w:rsidRDefault="00874F24" w:rsidP="00874F24">
                  <w:pPr>
                    <w:jc w:val="center"/>
                    <w:rPr>
                      <w:color w:val="000000" w:themeColor="text1"/>
                    </w:rPr>
                  </w:pPr>
                </w:p>
              </w:tc>
              <w:tc>
                <w:tcPr>
                  <w:tcW w:w="850" w:type="dxa"/>
                  <w:vMerge/>
                  <w:vAlign w:val="center"/>
                </w:tcPr>
                <w:p w14:paraId="15169075" w14:textId="77777777" w:rsidR="00874F24" w:rsidRPr="00883A1D" w:rsidRDefault="00874F24" w:rsidP="00874F24">
                  <w:pPr>
                    <w:jc w:val="center"/>
                    <w:rPr>
                      <w:color w:val="000000" w:themeColor="text1"/>
                    </w:rPr>
                  </w:pPr>
                </w:p>
              </w:tc>
              <w:tc>
                <w:tcPr>
                  <w:tcW w:w="709" w:type="dxa"/>
                  <w:vMerge/>
                  <w:vAlign w:val="center"/>
                </w:tcPr>
                <w:p w14:paraId="1DB09858" w14:textId="77777777" w:rsidR="00874F24" w:rsidRPr="00883A1D" w:rsidRDefault="00874F24" w:rsidP="00874F24">
                  <w:pPr>
                    <w:jc w:val="center"/>
                    <w:rPr>
                      <w:color w:val="000000" w:themeColor="text1"/>
                    </w:rPr>
                  </w:pPr>
                </w:p>
              </w:tc>
              <w:tc>
                <w:tcPr>
                  <w:tcW w:w="710" w:type="dxa"/>
                  <w:vMerge/>
                  <w:vAlign w:val="center"/>
                </w:tcPr>
                <w:p w14:paraId="1AD13885" w14:textId="77777777" w:rsidR="00874F24" w:rsidRPr="00883A1D" w:rsidRDefault="00874F24" w:rsidP="00874F24">
                  <w:pPr>
                    <w:jc w:val="center"/>
                    <w:rPr>
                      <w:color w:val="000000" w:themeColor="text1"/>
                    </w:rPr>
                  </w:pPr>
                </w:p>
              </w:tc>
              <w:tc>
                <w:tcPr>
                  <w:tcW w:w="852" w:type="dxa"/>
                  <w:tcBorders>
                    <w:bottom w:val="single" w:sz="4" w:space="0" w:color="auto"/>
                    <w:right w:val="single" w:sz="4" w:space="0" w:color="auto"/>
                  </w:tcBorders>
                  <w:vAlign w:val="center"/>
                </w:tcPr>
                <w:p w14:paraId="677203E8" w14:textId="78228AC5" w:rsidR="00874F24" w:rsidRPr="00883A1D" w:rsidRDefault="00874F24" w:rsidP="00874F24">
                  <w:pPr>
                    <w:jc w:val="center"/>
                    <w:rPr>
                      <w:color w:val="000000" w:themeColor="text1"/>
                    </w:rPr>
                  </w:pPr>
                </w:p>
              </w:tc>
              <w:tc>
                <w:tcPr>
                  <w:tcW w:w="1131" w:type="dxa"/>
                  <w:tcBorders>
                    <w:top w:val="nil"/>
                    <w:left w:val="single" w:sz="4" w:space="0" w:color="auto"/>
                    <w:bottom w:val="single" w:sz="4" w:space="0" w:color="auto"/>
                    <w:right w:val="single" w:sz="4" w:space="0" w:color="auto"/>
                  </w:tcBorders>
                  <w:shd w:val="clear" w:color="auto" w:fill="auto"/>
                  <w:vAlign w:val="center"/>
                </w:tcPr>
                <w:p w14:paraId="1C0CC0F6" w14:textId="01000092" w:rsidR="00874F24" w:rsidRPr="00883A1D" w:rsidRDefault="00874F24" w:rsidP="00874F24">
                  <w:pPr>
                    <w:jc w:val="center"/>
                    <w:rPr>
                      <w:color w:val="000000" w:themeColor="text1"/>
                      <w:szCs w:val="21"/>
                    </w:rPr>
                  </w:pPr>
                </w:p>
              </w:tc>
              <w:tc>
                <w:tcPr>
                  <w:tcW w:w="1134" w:type="dxa"/>
                  <w:tcBorders>
                    <w:left w:val="single" w:sz="4" w:space="0" w:color="auto"/>
                    <w:bottom w:val="single" w:sz="4" w:space="0" w:color="auto"/>
                    <w:right w:val="single" w:sz="4" w:space="0" w:color="auto"/>
                  </w:tcBorders>
                  <w:vAlign w:val="center"/>
                </w:tcPr>
                <w:p w14:paraId="30536380" w14:textId="6F2BDE67" w:rsidR="00874F24" w:rsidRPr="00883A1D" w:rsidRDefault="00874F24" w:rsidP="00874F24">
                  <w:pPr>
                    <w:jc w:val="center"/>
                    <w:rPr>
                      <w:color w:val="000000" w:themeColor="text1"/>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0A1CFFF1" w14:textId="2EE3AB35" w:rsidR="00874F24" w:rsidRPr="00883A1D" w:rsidRDefault="00874F24" w:rsidP="00874F24">
                  <w:pPr>
                    <w:jc w:val="center"/>
                    <w:rPr>
                      <w:color w:val="000000" w:themeColor="text1"/>
                    </w:rPr>
                  </w:pPr>
                </w:p>
              </w:tc>
              <w:tc>
                <w:tcPr>
                  <w:tcW w:w="1276" w:type="dxa"/>
                  <w:tcBorders>
                    <w:top w:val="nil"/>
                    <w:left w:val="single" w:sz="4" w:space="0" w:color="auto"/>
                    <w:bottom w:val="single" w:sz="4" w:space="0" w:color="auto"/>
                    <w:right w:val="nil"/>
                  </w:tcBorders>
                  <w:shd w:val="clear" w:color="auto" w:fill="auto"/>
                  <w:vAlign w:val="center"/>
                </w:tcPr>
                <w:p w14:paraId="15937D3F" w14:textId="783F4915" w:rsidR="00874F24" w:rsidRPr="00883A1D" w:rsidRDefault="00874F24" w:rsidP="00874F24">
                  <w:pPr>
                    <w:jc w:val="center"/>
                    <w:rPr>
                      <w:color w:val="000000" w:themeColor="text1"/>
                    </w:rPr>
                  </w:pPr>
                </w:p>
              </w:tc>
              <w:tc>
                <w:tcPr>
                  <w:tcW w:w="1269" w:type="dxa"/>
                  <w:vAlign w:val="center"/>
                </w:tcPr>
                <w:p w14:paraId="5638924F" w14:textId="175A24B7" w:rsidR="00874F24" w:rsidRPr="00883A1D" w:rsidRDefault="00874F24" w:rsidP="00874F24">
                  <w:pPr>
                    <w:jc w:val="center"/>
                    <w:rPr>
                      <w:color w:val="000000" w:themeColor="text1"/>
                    </w:rPr>
                  </w:pPr>
                </w:p>
              </w:tc>
              <w:tc>
                <w:tcPr>
                  <w:tcW w:w="1275" w:type="dxa"/>
                  <w:vAlign w:val="center"/>
                </w:tcPr>
                <w:p w14:paraId="5351B1EC" w14:textId="7FA9276B" w:rsidR="00874F24" w:rsidRPr="00883A1D" w:rsidRDefault="00874F24" w:rsidP="00874F24">
                  <w:pPr>
                    <w:jc w:val="center"/>
                    <w:rPr>
                      <w:color w:val="000000" w:themeColor="text1"/>
                    </w:rPr>
                  </w:pPr>
                </w:p>
              </w:tc>
              <w:tc>
                <w:tcPr>
                  <w:tcW w:w="1161" w:type="dxa"/>
                  <w:vAlign w:val="center"/>
                </w:tcPr>
                <w:p w14:paraId="002380AE" w14:textId="07CA86FC" w:rsidR="00874F24" w:rsidRPr="00883A1D" w:rsidRDefault="00874F24" w:rsidP="00874F24">
                  <w:pPr>
                    <w:jc w:val="center"/>
                    <w:rPr>
                      <w:color w:val="000000" w:themeColor="text1"/>
                    </w:rPr>
                  </w:pPr>
                </w:p>
              </w:tc>
            </w:tr>
            <w:tr w:rsidR="00874F24" w:rsidRPr="00883A1D" w14:paraId="31BCD164" w14:textId="77777777" w:rsidTr="00874F24">
              <w:trPr>
                <w:jc w:val="center"/>
              </w:trPr>
              <w:tc>
                <w:tcPr>
                  <w:tcW w:w="1430" w:type="dxa"/>
                  <w:vMerge/>
                  <w:vAlign w:val="center"/>
                </w:tcPr>
                <w:p w14:paraId="0CF7A8FB" w14:textId="77777777" w:rsidR="00874F24" w:rsidRPr="00883A1D" w:rsidRDefault="00874F24" w:rsidP="00874F24">
                  <w:pPr>
                    <w:jc w:val="center"/>
                    <w:rPr>
                      <w:color w:val="000000" w:themeColor="text1"/>
                    </w:rPr>
                  </w:pPr>
                </w:p>
              </w:tc>
              <w:tc>
                <w:tcPr>
                  <w:tcW w:w="850" w:type="dxa"/>
                  <w:vMerge/>
                  <w:vAlign w:val="center"/>
                </w:tcPr>
                <w:p w14:paraId="141A6E3E" w14:textId="77777777" w:rsidR="00874F24" w:rsidRPr="00883A1D" w:rsidRDefault="00874F24" w:rsidP="00874F24">
                  <w:pPr>
                    <w:jc w:val="center"/>
                    <w:rPr>
                      <w:color w:val="000000" w:themeColor="text1"/>
                    </w:rPr>
                  </w:pPr>
                </w:p>
              </w:tc>
              <w:tc>
                <w:tcPr>
                  <w:tcW w:w="709" w:type="dxa"/>
                  <w:vMerge/>
                  <w:vAlign w:val="center"/>
                </w:tcPr>
                <w:p w14:paraId="5503F7D2" w14:textId="77777777" w:rsidR="00874F24" w:rsidRPr="00883A1D" w:rsidRDefault="00874F24" w:rsidP="00874F24">
                  <w:pPr>
                    <w:jc w:val="center"/>
                    <w:rPr>
                      <w:color w:val="000000" w:themeColor="text1"/>
                    </w:rPr>
                  </w:pPr>
                </w:p>
              </w:tc>
              <w:tc>
                <w:tcPr>
                  <w:tcW w:w="710" w:type="dxa"/>
                  <w:vMerge/>
                  <w:vAlign w:val="center"/>
                </w:tcPr>
                <w:p w14:paraId="14470F14" w14:textId="77777777" w:rsidR="00874F24" w:rsidRPr="00883A1D" w:rsidRDefault="00874F24" w:rsidP="00874F24">
                  <w:pPr>
                    <w:jc w:val="center"/>
                    <w:rPr>
                      <w:color w:val="000000" w:themeColor="text1"/>
                    </w:rPr>
                  </w:pPr>
                </w:p>
              </w:tc>
              <w:tc>
                <w:tcPr>
                  <w:tcW w:w="852" w:type="dxa"/>
                  <w:tcBorders>
                    <w:top w:val="single" w:sz="4" w:space="0" w:color="auto"/>
                    <w:bottom w:val="single" w:sz="4" w:space="0" w:color="auto"/>
                    <w:right w:val="single" w:sz="4" w:space="0" w:color="auto"/>
                  </w:tcBorders>
                  <w:vAlign w:val="center"/>
                </w:tcPr>
                <w:p w14:paraId="051A394D" w14:textId="724C7181" w:rsidR="00874F24" w:rsidRPr="00883A1D" w:rsidRDefault="00874F24" w:rsidP="00874F24">
                  <w:pPr>
                    <w:jc w:val="center"/>
                    <w:rPr>
                      <w:color w:val="000000" w:themeColor="text1"/>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A14F9F1" w14:textId="362987D3" w:rsidR="00874F24" w:rsidRPr="00883A1D" w:rsidRDefault="00874F24" w:rsidP="00874F24">
                  <w:pPr>
                    <w:jc w:val="center"/>
                    <w:rPr>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1C56A84" w14:textId="54AAC3E2" w:rsidR="00874F24" w:rsidRPr="00883A1D" w:rsidRDefault="00874F24" w:rsidP="00874F24">
                  <w:pPr>
                    <w:jc w:val="center"/>
                    <w:rPr>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942D3C" w14:textId="2822A899" w:rsidR="00874F24" w:rsidRPr="00883A1D" w:rsidRDefault="00874F24" w:rsidP="00874F24">
                  <w:pPr>
                    <w:jc w:val="center"/>
                    <w:rPr>
                      <w:color w:val="000000" w:themeColor="text1"/>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78982432" w14:textId="497EFFA8" w:rsidR="00874F24" w:rsidRPr="00883A1D" w:rsidRDefault="00874F24" w:rsidP="00874F24">
                  <w:pPr>
                    <w:jc w:val="center"/>
                    <w:rPr>
                      <w:color w:val="000000" w:themeColor="text1"/>
                    </w:rPr>
                  </w:pPr>
                </w:p>
              </w:tc>
              <w:tc>
                <w:tcPr>
                  <w:tcW w:w="1269" w:type="dxa"/>
                  <w:vAlign w:val="center"/>
                </w:tcPr>
                <w:p w14:paraId="7FB1845A" w14:textId="20A733E8" w:rsidR="00874F24" w:rsidRPr="00883A1D" w:rsidRDefault="00874F24" w:rsidP="00874F24">
                  <w:pPr>
                    <w:jc w:val="center"/>
                    <w:rPr>
                      <w:color w:val="000000" w:themeColor="text1"/>
                    </w:rPr>
                  </w:pPr>
                </w:p>
              </w:tc>
              <w:tc>
                <w:tcPr>
                  <w:tcW w:w="1275" w:type="dxa"/>
                  <w:vAlign w:val="center"/>
                </w:tcPr>
                <w:p w14:paraId="582F6A01" w14:textId="135AE245" w:rsidR="00874F24" w:rsidRPr="00883A1D" w:rsidRDefault="00874F24" w:rsidP="00874F24">
                  <w:pPr>
                    <w:jc w:val="center"/>
                    <w:rPr>
                      <w:color w:val="000000" w:themeColor="text1"/>
                    </w:rPr>
                  </w:pPr>
                </w:p>
              </w:tc>
              <w:tc>
                <w:tcPr>
                  <w:tcW w:w="1161" w:type="dxa"/>
                  <w:vAlign w:val="center"/>
                </w:tcPr>
                <w:p w14:paraId="2E028533" w14:textId="6032AE70" w:rsidR="00874F24" w:rsidRPr="00883A1D" w:rsidRDefault="00874F24" w:rsidP="00874F24">
                  <w:pPr>
                    <w:jc w:val="center"/>
                    <w:rPr>
                      <w:color w:val="000000" w:themeColor="text1"/>
                    </w:rPr>
                  </w:pPr>
                </w:p>
              </w:tc>
            </w:tr>
            <w:tr w:rsidR="00874F24" w:rsidRPr="00883A1D" w14:paraId="181868F6" w14:textId="77777777" w:rsidTr="00874F24">
              <w:trPr>
                <w:jc w:val="center"/>
              </w:trPr>
              <w:tc>
                <w:tcPr>
                  <w:tcW w:w="1430" w:type="dxa"/>
                  <w:vMerge/>
                  <w:vAlign w:val="center"/>
                </w:tcPr>
                <w:p w14:paraId="33B9B754" w14:textId="77777777" w:rsidR="00874F24" w:rsidRPr="00883A1D" w:rsidRDefault="00874F24" w:rsidP="00874F24">
                  <w:pPr>
                    <w:jc w:val="center"/>
                    <w:rPr>
                      <w:color w:val="000000" w:themeColor="text1"/>
                    </w:rPr>
                  </w:pPr>
                </w:p>
              </w:tc>
              <w:tc>
                <w:tcPr>
                  <w:tcW w:w="850" w:type="dxa"/>
                  <w:vMerge/>
                  <w:vAlign w:val="center"/>
                </w:tcPr>
                <w:p w14:paraId="76BAEEB9" w14:textId="77777777" w:rsidR="00874F24" w:rsidRPr="00883A1D" w:rsidRDefault="00874F24" w:rsidP="00874F24">
                  <w:pPr>
                    <w:jc w:val="center"/>
                    <w:rPr>
                      <w:color w:val="000000" w:themeColor="text1"/>
                    </w:rPr>
                  </w:pPr>
                </w:p>
              </w:tc>
              <w:tc>
                <w:tcPr>
                  <w:tcW w:w="709" w:type="dxa"/>
                  <w:vMerge/>
                  <w:vAlign w:val="center"/>
                </w:tcPr>
                <w:p w14:paraId="7C652DE8" w14:textId="77777777" w:rsidR="00874F24" w:rsidRPr="00883A1D" w:rsidRDefault="00874F24" w:rsidP="00874F24">
                  <w:pPr>
                    <w:jc w:val="center"/>
                    <w:rPr>
                      <w:color w:val="000000" w:themeColor="text1"/>
                    </w:rPr>
                  </w:pPr>
                </w:p>
              </w:tc>
              <w:tc>
                <w:tcPr>
                  <w:tcW w:w="710" w:type="dxa"/>
                  <w:vMerge/>
                  <w:vAlign w:val="center"/>
                </w:tcPr>
                <w:p w14:paraId="509F237A" w14:textId="77777777" w:rsidR="00874F24" w:rsidRPr="00883A1D" w:rsidRDefault="00874F24" w:rsidP="00874F24">
                  <w:pPr>
                    <w:jc w:val="center"/>
                    <w:rPr>
                      <w:color w:val="000000" w:themeColor="text1"/>
                    </w:rPr>
                  </w:pPr>
                </w:p>
              </w:tc>
              <w:tc>
                <w:tcPr>
                  <w:tcW w:w="852" w:type="dxa"/>
                  <w:tcBorders>
                    <w:top w:val="single" w:sz="4" w:space="0" w:color="auto"/>
                    <w:bottom w:val="single" w:sz="4" w:space="0" w:color="auto"/>
                    <w:right w:val="single" w:sz="4" w:space="0" w:color="auto"/>
                  </w:tcBorders>
                  <w:vAlign w:val="center"/>
                </w:tcPr>
                <w:p w14:paraId="0420E574" w14:textId="4CAB1264" w:rsidR="00874F24" w:rsidRPr="00883A1D" w:rsidRDefault="00874F24" w:rsidP="00874F24">
                  <w:pPr>
                    <w:jc w:val="center"/>
                    <w:rPr>
                      <w:color w:val="000000" w:themeColor="text1"/>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D0F365B" w14:textId="6BB9A991" w:rsidR="00874F24" w:rsidRPr="00883A1D" w:rsidRDefault="00874F24" w:rsidP="00874F24">
                  <w:pPr>
                    <w:jc w:val="center"/>
                    <w:rPr>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BA52922" w14:textId="58706AAF" w:rsidR="00874F24" w:rsidRPr="00883A1D" w:rsidRDefault="00874F24" w:rsidP="00874F24">
                  <w:pPr>
                    <w:jc w:val="center"/>
                    <w:rPr>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7E2BB" w14:textId="4ACDE8FF" w:rsidR="00874F24" w:rsidRPr="00883A1D" w:rsidRDefault="00874F24" w:rsidP="00874F24">
                  <w:pPr>
                    <w:jc w:val="center"/>
                    <w:rPr>
                      <w:color w:val="000000" w:themeColor="text1"/>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0731F08F" w14:textId="01AC51E1" w:rsidR="00874F24" w:rsidRPr="00883A1D" w:rsidRDefault="00874F24" w:rsidP="00874F24">
                  <w:pPr>
                    <w:jc w:val="center"/>
                    <w:rPr>
                      <w:color w:val="000000" w:themeColor="text1"/>
                    </w:rPr>
                  </w:pPr>
                </w:p>
              </w:tc>
              <w:tc>
                <w:tcPr>
                  <w:tcW w:w="1269" w:type="dxa"/>
                  <w:vAlign w:val="center"/>
                </w:tcPr>
                <w:p w14:paraId="21E66283" w14:textId="09B50C7A" w:rsidR="00874F24" w:rsidRPr="00883A1D" w:rsidRDefault="00874F24" w:rsidP="00874F24">
                  <w:pPr>
                    <w:jc w:val="center"/>
                    <w:rPr>
                      <w:color w:val="000000" w:themeColor="text1"/>
                    </w:rPr>
                  </w:pPr>
                </w:p>
              </w:tc>
              <w:tc>
                <w:tcPr>
                  <w:tcW w:w="1275" w:type="dxa"/>
                  <w:vAlign w:val="center"/>
                </w:tcPr>
                <w:p w14:paraId="1E5DF6C9" w14:textId="3FFA8B0B" w:rsidR="00874F24" w:rsidRPr="00883A1D" w:rsidRDefault="00874F24" w:rsidP="00874F24">
                  <w:pPr>
                    <w:jc w:val="center"/>
                    <w:rPr>
                      <w:color w:val="000000" w:themeColor="text1"/>
                    </w:rPr>
                  </w:pPr>
                </w:p>
              </w:tc>
              <w:tc>
                <w:tcPr>
                  <w:tcW w:w="1161" w:type="dxa"/>
                  <w:vAlign w:val="center"/>
                </w:tcPr>
                <w:p w14:paraId="15D14388" w14:textId="79AB697B" w:rsidR="00874F24" w:rsidRPr="00883A1D" w:rsidRDefault="00874F24" w:rsidP="00874F24">
                  <w:pPr>
                    <w:jc w:val="center"/>
                    <w:rPr>
                      <w:color w:val="000000" w:themeColor="text1"/>
                    </w:rPr>
                  </w:pPr>
                </w:p>
              </w:tc>
            </w:tr>
            <w:tr w:rsidR="00874F24" w:rsidRPr="00883A1D" w14:paraId="6A72DD8C" w14:textId="77777777" w:rsidTr="00874F24">
              <w:trPr>
                <w:jc w:val="center"/>
              </w:trPr>
              <w:tc>
                <w:tcPr>
                  <w:tcW w:w="1430" w:type="dxa"/>
                  <w:vMerge/>
                  <w:vAlign w:val="center"/>
                </w:tcPr>
                <w:p w14:paraId="7B7F73D0" w14:textId="77777777" w:rsidR="00874F24" w:rsidRPr="00883A1D" w:rsidRDefault="00874F24" w:rsidP="00874F24">
                  <w:pPr>
                    <w:jc w:val="center"/>
                    <w:rPr>
                      <w:color w:val="000000" w:themeColor="text1"/>
                    </w:rPr>
                  </w:pPr>
                </w:p>
              </w:tc>
              <w:tc>
                <w:tcPr>
                  <w:tcW w:w="850" w:type="dxa"/>
                  <w:vMerge/>
                  <w:vAlign w:val="center"/>
                </w:tcPr>
                <w:p w14:paraId="638AF995" w14:textId="77777777" w:rsidR="00874F24" w:rsidRPr="00883A1D" w:rsidRDefault="00874F24" w:rsidP="00874F24">
                  <w:pPr>
                    <w:jc w:val="center"/>
                    <w:rPr>
                      <w:color w:val="000000" w:themeColor="text1"/>
                    </w:rPr>
                  </w:pPr>
                </w:p>
              </w:tc>
              <w:tc>
                <w:tcPr>
                  <w:tcW w:w="709" w:type="dxa"/>
                  <w:vMerge/>
                  <w:vAlign w:val="center"/>
                </w:tcPr>
                <w:p w14:paraId="6595AF1B" w14:textId="77777777" w:rsidR="00874F24" w:rsidRPr="00883A1D" w:rsidRDefault="00874F24" w:rsidP="00874F24">
                  <w:pPr>
                    <w:jc w:val="center"/>
                    <w:rPr>
                      <w:color w:val="000000" w:themeColor="text1"/>
                    </w:rPr>
                  </w:pPr>
                </w:p>
              </w:tc>
              <w:tc>
                <w:tcPr>
                  <w:tcW w:w="710" w:type="dxa"/>
                  <w:vMerge/>
                  <w:vAlign w:val="center"/>
                </w:tcPr>
                <w:p w14:paraId="3A6B80D1" w14:textId="77777777" w:rsidR="00874F24" w:rsidRPr="00883A1D" w:rsidRDefault="00874F24" w:rsidP="00874F24">
                  <w:pPr>
                    <w:jc w:val="center"/>
                    <w:rPr>
                      <w:color w:val="000000" w:themeColor="text1"/>
                    </w:rPr>
                  </w:pPr>
                </w:p>
              </w:tc>
              <w:tc>
                <w:tcPr>
                  <w:tcW w:w="852" w:type="dxa"/>
                  <w:tcBorders>
                    <w:top w:val="single" w:sz="4" w:space="0" w:color="auto"/>
                  </w:tcBorders>
                  <w:vAlign w:val="center"/>
                </w:tcPr>
                <w:p w14:paraId="49399BE1" w14:textId="6607EA0C" w:rsidR="00874F24" w:rsidRPr="00883A1D" w:rsidRDefault="00874F24" w:rsidP="00874F24">
                  <w:pPr>
                    <w:jc w:val="center"/>
                    <w:rPr>
                      <w:color w:val="000000" w:themeColor="text1"/>
                    </w:rPr>
                  </w:pPr>
                </w:p>
              </w:tc>
              <w:tc>
                <w:tcPr>
                  <w:tcW w:w="1131" w:type="dxa"/>
                  <w:tcBorders>
                    <w:top w:val="single" w:sz="4" w:space="0" w:color="auto"/>
                    <w:left w:val="nil"/>
                    <w:bottom w:val="single" w:sz="8" w:space="0" w:color="auto"/>
                    <w:right w:val="single" w:sz="8" w:space="0" w:color="auto"/>
                  </w:tcBorders>
                  <w:shd w:val="clear" w:color="auto" w:fill="auto"/>
                  <w:vAlign w:val="center"/>
                </w:tcPr>
                <w:p w14:paraId="421DEB4B" w14:textId="708CD658" w:rsidR="00874F24" w:rsidRPr="00883A1D" w:rsidRDefault="00874F24" w:rsidP="00874F24">
                  <w:pPr>
                    <w:jc w:val="center"/>
                    <w:rPr>
                      <w:color w:val="000000" w:themeColor="text1"/>
                      <w:szCs w:val="21"/>
                    </w:rPr>
                  </w:pPr>
                </w:p>
              </w:tc>
              <w:tc>
                <w:tcPr>
                  <w:tcW w:w="1134" w:type="dxa"/>
                  <w:tcBorders>
                    <w:top w:val="single" w:sz="4" w:space="0" w:color="auto"/>
                  </w:tcBorders>
                  <w:vAlign w:val="center"/>
                </w:tcPr>
                <w:p w14:paraId="10D86CF2" w14:textId="4F93B4D3" w:rsidR="00874F24" w:rsidRPr="00883A1D" w:rsidRDefault="00874F24" w:rsidP="00874F24">
                  <w:pPr>
                    <w:jc w:val="center"/>
                    <w:rPr>
                      <w:color w:val="000000" w:themeColor="text1"/>
                    </w:rPr>
                  </w:pPr>
                </w:p>
              </w:tc>
              <w:tc>
                <w:tcPr>
                  <w:tcW w:w="1276" w:type="dxa"/>
                  <w:tcBorders>
                    <w:top w:val="single" w:sz="4" w:space="0" w:color="auto"/>
                    <w:left w:val="nil"/>
                    <w:bottom w:val="single" w:sz="8" w:space="0" w:color="auto"/>
                    <w:right w:val="single" w:sz="8" w:space="0" w:color="auto"/>
                  </w:tcBorders>
                  <w:shd w:val="clear" w:color="auto" w:fill="auto"/>
                  <w:vAlign w:val="center"/>
                </w:tcPr>
                <w:p w14:paraId="59D84B71" w14:textId="6DD99771" w:rsidR="00874F24" w:rsidRPr="00883A1D" w:rsidRDefault="00874F24" w:rsidP="00874F24">
                  <w:pPr>
                    <w:jc w:val="center"/>
                    <w:rPr>
                      <w:color w:val="000000" w:themeColor="text1"/>
                    </w:rPr>
                  </w:pPr>
                </w:p>
              </w:tc>
              <w:tc>
                <w:tcPr>
                  <w:tcW w:w="1276" w:type="dxa"/>
                  <w:tcBorders>
                    <w:top w:val="single" w:sz="4" w:space="0" w:color="auto"/>
                    <w:left w:val="nil"/>
                    <w:bottom w:val="single" w:sz="8" w:space="0" w:color="auto"/>
                    <w:right w:val="nil"/>
                  </w:tcBorders>
                  <w:shd w:val="clear" w:color="auto" w:fill="auto"/>
                  <w:vAlign w:val="center"/>
                </w:tcPr>
                <w:p w14:paraId="59D30B7C" w14:textId="70B1BE2C" w:rsidR="00874F24" w:rsidRPr="00883A1D" w:rsidRDefault="00874F24" w:rsidP="00874F24">
                  <w:pPr>
                    <w:jc w:val="center"/>
                    <w:rPr>
                      <w:color w:val="000000" w:themeColor="text1"/>
                    </w:rPr>
                  </w:pPr>
                </w:p>
              </w:tc>
              <w:tc>
                <w:tcPr>
                  <w:tcW w:w="1269" w:type="dxa"/>
                  <w:vAlign w:val="center"/>
                </w:tcPr>
                <w:p w14:paraId="106C814C" w14:textId="757DA862" w:rsidR="00874F24" w:rsidRPr="00883A1D" w:rsidRDefault="00874F24" w:rsidP="00874F24">
                  <w:pPr>
                    <w:jc w:val="center"/>
                    <w:rPr>
                      <w:color w:val="000000" w:themeColor="text1"/>
                    </w:rPr>
                  </w:pPr>
                </w:p>
              </w:tc>
              <w:tc>
                <w:tcPr>
                  <w:tcW w:w="1275" w:type="dxa"/>
                  <w:vAlign w:val="center"/>
                </w:tcPr>
                <w:p w14:paraId="2DA8EDA5" w14:textId="03191D17" w:rsidR="00874F24" w:rsidRPr="00883A1D" w:rsidRDefault="00874F24" w:rsidP="00874F24">
                  <w:pPr>
                    <w:jc w:val="center"/>
                    <w:rPr>
                      <w:color w:val="000000" w:themeColor="text1"/>
                    </w:rPr>
                  </w:pPr>
                </w:p>
              </w:tc>
              <w:tc>
                <w:tcPr>
                  <w:tcW w:w="1161" w:type="dxa"/>
                  <w:vAlign w:val="center"/>
                </w:tcPr>
                <w:p w14:paraId="44B18CC9" w14:textId="59ED63C3" w:rsidR="00874F24" w:rsidRPr="00883A1D" w:rsidRDefault="00874F24" w:rsidP="00874F24">
                  <w:pPr>
                    <w:jc w:val="center"/>
                    <w:rPr>
                      <w:color w:val="000000" w:themeColor="text1"/>
                    </w:rPr>
                  </w:pPr>
                </w:p>
              </w:tc>
            </w:tr>
            <w:tr w:rsidR="00874F24" w:rsidRPr="00883A1D" w14:paraId="68E046D0" w14:textId="77777777" w:rsidTr="00874F24">
              <w:trPr>
                <w:jc w:val="center"/>
              </w:trPr>
              <w:tc>
                <w:tcPr>
                  <w:tcW w:w="1430" w:type="dxa"/>
                  <w:vMerge/>
                  <w:vAlign w:val="center"/>
                </w:tcPr>
                <w:p w14:paraId="53AA3E97" w14:textId="77777777" w:rsidR="00874F24" w:rsidRPr="00883A1D" w:rsidRDefault="00874F24" w:rsidP="00874F24">
                  <w:pPr>
                    <w:jc w:val="center"/>
                    <w:rPr>
                      <w:color w:val="000000" w:themeColor="text1"/>
                    </w:rPr>
                  </w:pPr>
                </w:p>
              </w:tc>
              <w:tc>
                <w:tcPr>
                  <w:tcW w:w="850" w:type="dxa"/>
                  <w:vMerge/>
                  <w:vAlign w:val="center"/>
                </w:tcPr>
                <w:p w14:paraId="453014ED" w14:textId="77777777" w:rsidR="00874F24" w:rsidRPr="00883A1D" w:rsidRDefault="00874F24" w:rsidP="00874F24">
                  <w:pPr>
                    <w:jc w:val="center"/>
                    <w:rPr>
                      <w:color w:val="000000" w:themeColor="text1"/>
                    </w:rPr>
                  </w:pPr>
                </w:p>
              </w:tc>
              <w:tc>
                <w:tcPr>
                  <w:tcW w:w="709" w:type="dxa"/>
                  <w:vMerge/>
                  <w:vAlign w:val="center"/>
                </w:tcPr>
                <w:p w14:paraId="609F9B6B" w14:textId="77777777" w:rsidR="00874F24" w:rsidRPr="00883A1D" w:rsidRDefault="00874F24" w:rsidP="00874F24">
                  <w:pPr>
                    <w:jc w:val="center"/>
                    <w:rPr>
                      <w:color w:val="000000" w:themeColor="text1"/>
                    </w:rPr>
                  </w:pPr>
                </w:p>
              </w:tc>
              <w:tc>
                <w:tcPr>
                  <w:tcW w:w="710" w:type="dxa"/>
                  <w:vMerge/>
                  <w:vAlign w:val="center"/>
                </w:tcPr>
                <w:p w14:paraId="661A311C" w14:textId="77777777" w:rsidR="00874F24" w:rsidRPr="00883A1D" w:rsidRDefault="00874F24" w:rsidP="00874F24">
                  <w:pPr>
                    <w:jc w:val="center"/>
                    <w:rPr>
                      <w:color w:val="000000" w:themeColor="text1"/>
                    </w:rPr>
                  </w:pPr>
                </w:p>
              </w:tc>
              <w:tc>
                <w:tcPr>
                  <w:tcW w:w="852" w:type="dxa"/>
                  <w:vAlign w:val="center"/>
                </w:tcPr>
                <w:p w14:paraId="15DAE5D4" w14:textId="2F534F4B"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09AFA3A7" w14:textId="2CB8243F" w:rsidR="00874F24" w:rsidRPr="00883A1D" w:rsidRDefault="00874F24" w:rsidP="00874F24">
                  <w:pPr>
                    <w:jc w:val="center"/>
                    <w:rPr>
                      <w:rFonts w:eastAsia="等线"/>
                      <w:color w:val="000000" w:themeColor="text1"/>
                      <w:szCs w:val="21"/>
                    </w:rPr>
                  </w:pPr>
                </w:p>
              </w:tc>
              <w:tc>
                <w:tcPr>
                  <w:tcW w:w="1134" w:type="dxa"/>
                  <w:tcBorders>
                    <w:top w:val="nil"/>
                    <w:left w:val="nil"/>
                    <w:bottom w:val="single" w:sz="8" w:space="0" w:color="auto"/>
                    <w:right w:val="single" w:sz="8" w:space="0" w:color="auto"/>
                  </w:tcBorders>
                  <w:shd w:val="clear" w:color="auto" w:fill="auto"/>
                  <w:vAlign w:val="center"/>
                </w:tcPr>
                <w:p w14:paraId="3225E289" w14:textId="6F83C20B"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72706354" w14:textId="258B63E3" w:rsidR="00874F24" w:rsidRPr="00883A1D" w:rsidRDefault="00874F24" w:rsidP="00874F24">
                  <w:pPr>
                    <w:jc w:val="center"/>
                    <w:rPr>
                      <w:rFonts w:eastAsia="等线"/>
                      <w:color w:val="000000" w:themeColor="text1"/>
                      <w:szCs w:val="21"/>
                    </w:rPr>
                  </w:pPr>
                </w:p>
              </w:tc>
              <w:tc>
                <w:tcPr>
                  <w:tcW w:w="1276" w:type="dxa"/>
                  <w:tcBorders>
                    <w:top w:val="nil"/>
                    <w:left w:val="nil"/>
                    <w:bottom w:val="single" w:sz="8" w:space="0" w:color="auto"/>
                    <w:right w:val="nil"/>
                  </w:tcBorders>
                  <w:shd w:val="clear" w:color="auto" w:fill="auto"/>
                  <w:vAlign w:val="center"/>
                </w:tcPr>
                <w:p w14:paraId="5C9F8B3E" w14:textId="2C932F54" w:rsidR="00874F24" w:rsidRPr="00883A1D" w:rsidRDefault="00874F24" w:rsidP="00874F24">
                  <w:pPr>
                    <w:jc w:val="center"/>
                    <w:rPr>
                      <w:rFonts w:eastAsia="等线"/>
                      <w:color w:val="000000" w:themeColor="text1"/>
                      <w:szCs w:val="21"/>
                    </w:rPr>
                  </w:pPr>
                </w:p>
              </w:tc>
              <w:tc>
                <w:tcPr>
                  <w:tcW w:w="1269" w:type="dxa"/>
                  <w:vAlign w:val="center"/>
                </w:tcPr>
                <w:p w14:paraId="6FADC1C8" w14:textId="2F46074F" w:rsidR="00874F24" w:rsidRPr="00883A1D" w:rsidRDefault="00874F24" w:rsidP="00874F24">
                  <w:pPr>
                    <w:jc w:val="center"/>
                    <w:rPr>
                      <w:color w:val="000000" w:themeColor="text1"/>
                    </w:rPr>
                  </w:pPr>
                </w:p>
              </w:tc>
              <w:tc>
                <w:tcPr>
                  <w:tcW w:w="1275" w:type="dxa"/>
                  <w:vAlign w:val="center"/>
                </w:tcPr>
                <w:p w14:paraId="77F003F3" w14:textId="2A984970" w:rsidR="00874F24" w:rsidRPr="00883A1D" w:rsidRDefault="00874F24" w:rsidP="00874F24">
                  <w:pPr>
                    <w:jc w:val="center"/>
                    <w:rPr>
                      <w:color w:val="000000" w:themeColor="text1"/>
                    </w:rPr>
                  </w:pPr>
                </w:p>
              </w:tc>
              <w:tc>
                <w:tcPr>
                  <w:tcW w:w="1161" w:type="dxa"/>
                  <w:vAlign w:val="center"/>
                </w:tcPr>
                <w:p w14:paraId="4DD46981" w14:textId="58AAC6C5" w:rsidR="00874F24" w:rsidRPr="00883A1D" w:rsidRDefault="00874F24" w:rsidP="00874F24">
                  <w:pPr>
                    <w:jc w:val="center"/>
                    <w:rPr>
                      <w:color w:val="000000" w:themeColor="text1"/>
                    </w:rPr>
                  </w:pPr>
                </w:p>
              </w:tc>
            </w:tr>
            <w:tr w:rsidR="00874F24" w:rsidRPr="00883A1D" w14:paraId="1DFEA1BE" w14:textId="77777777" w:rsidTr="00874F24">
              <w:trPr>
                <w:trHeight w:val="565"/>
                <w:jc w:val="center"/>
              </w:trPr>
              <w:tc>
                <w:tcPr>
                  <w:tcW w:w="1430" w:type="dxa"/>
                  <w:vAlign w:val="center"/>
                </w:tcPr>
                <w:p w14:paraId="7F09884E" w14:textId="71BFD0EC" w:rsidR="00874F24" w:rsidRPr="00883A1D" w:rsidRDefault="00874F24" w:rsidP="00874F24">
                  <w:pPr>
                    <w:jc w:val="center"/>
                    <w:rPr>
                      <w:color w:val="000000" w:themeColor="text1"/>
                    </w:rPr>
                  </w:pPr>
                </w:p>
              </w:tc>
              <w:tc>
                <w:tcPr>
                  <w:tcW w:w="850" w:type="dxa"/>
                  <w:vAlign w:val="center"/>
                </w:tcPr>
                <w:p w14:paraId="2BBF0402" w14:textId="0FACC2F4" w:rsidR="00874F24" w:rsidRPr="00883A1D" w:rsidRDefault="00874F24" w:rsidP="00874F24">
                  <w:pPr>
                    <w:jc w:val="center"/>
                    <w:rPr>
                      <w:color w:val="000000" w:themeColor="text1"/>
                    </w:rPr>
                  </w:pPr>
                </w:p>
              </w:tc>
              <w:tc>
                <w:tcPr>
                  <w:tcW w:w="709" w:type="dxa"/>
                  <w:vAlign w:val="center"/>
                </w:tcPr>
                <w:p w14:paraId="5A099B50" w14:textId="11DE13DD" w:rsidR="00874F24" w:rsidRPr="00883A1D" w:rsidRDefault="00874F24" w:rsidP="00874F24">
                  <w:pPr>
                    <w:jc w:val="center"/>
                    <w:rPr>
                      <w:color w:val="000000" w:themeColor="text1"/>
                    </w:rPr>
                  </w:pPr>
                </w:p>
              </w:tc>
              <w:tc>
                <w:tcPr>
                  <w:tcW w:w="710" w:type="dxa"/>
                  <w:vAlign w:val="center"/>
                </w:tcPr>
                <w:p w14:paraId="3D983D0E" w14:textId="76B17B8F" w:rsidR="00874F24" w:rsidRPr="00883A1D" w:rsidRDefault="00874F24" w:rsidP="00874F24">
                  <w:pPr>
                    <w:jc w:val="center"/>
                    <w:rPr>
                      <w:color w:val="000000" w:themeColor="text1"/>
                    </w:rPr>
                  </w:pPr>
                </w:p>
              </w:tc>
              <w:tc>
                <w:tcPr>
                  <w:tcW w:w="852" w:type="dxa"/>
                  <w:vAlign w:val="center"/>
                </w:tcPr>
                <w:p w14:paraId="146B18A2" w14:textId="634F5D0C" w:rsidR="00874F24" w:rsidRPr="00883A1D" w:rsidRDefault="00874F24" w:rsidP="00874F24">
                  <w:pPr>
                    <w:jc w:val="center"/>
                    <w:rPr>
                      <w:color w:val="000000" w:themeColor="text1"/>
                    </w:rPr>
                  </w:pPr>
                </w:p>
              </w:tc>
              <w:tc>
                <w:tcPr>
                  <w:tcW w:w="1131" w:type="dxa"/>
                  <w:vAlign w:val="center"/>
                </w:tcPr>
                <w:p w14:paraId="6B9CAA75" w14:textId="36653281" w:rsidR="00874F24" w:rsidRPr="00883A1D" w:rsidRDefault="00874F24" w:rsidP="00874F24">
                  <w:pPr>
                    <w:jc w:val="center"/>
                    <w:rPr>
                      <w:color w:val="000000" w:themeColor="text1"/>
                    </w:rPr>
                  </w:pPr>
                </w:p>
              </w:tc>
              <w:tc>
                <w:tcPr>
                  <w:tcW w:w="1134" w:type="dxa"/>
                  <w:vAlign w:val="center"/>
                </w:tcPr>
                <w:p w14:paraId="74443FC4" w14:textId="6BDDC897" w:rsidR="00874F24" w:rsidRPr="00883A1D" w:rsidRDefault="00874F24" w:rsidP="00874F24">
                  <w:pPr>
                    <w:jc w:val="center"/>
                    <w:rPr>
                      <w:color w:val="000000" w:themeColor="text1"/>
                    </w:rPr>
                  </w:pPr>
                </w:p>
              </w:tc>
              <w:tc>
                <w:tcPr>
                  <w:tcW w:w="1276" w:type="dxa"/>
                  <w:vAlign w:val="center"/>
                </w:tcPr>
                <w:p w14:paraId="794F2661" w14:textId="413D6879" w:rsidR="00874F24" w:rsidRPr="00883A1D" w:rsidRDefault="00874F24" w:rsidP="00874F24">
                  <w:pPr>
                    <w:jc w:val="center"/>
                    <w:rPr>
                      <w:color w:val="000000" w:themeColor="text1"/>
                    </w:rPr>
                  </w:pPr>
                </w:p>
              </w:tc>
              <w:tc>
                <w:tcPr>
                  <w:tcW w:w="1276" w:type="dxa"/>
                  <w:vAlign w:val="center"/>
                </w:tcPr>
                <w:p w14:paraId="6C8051E5" w14:textId="1D542C8A" w:rsidR="00874F24" w:rsidRPr="00883A1D" w:rsidRDefault="00874F24" w:rsidP="00874F24">
                  <w:pPr>
                    <w:jc w:val="center"/>
                    <w:rPr>
                      <w:color w:val="000000" w:themeColor="text1"/>
                    </w:rPr>
                  </w:pPr>
                </w:p>
              </w:tc>
              <w:tc>
                <w:tcPr>
                  <w:tcW w:w="1269" w:type="dxa"/>
                  <w:vAlign w:val="center"/>
                </w:tcPr>
                <w:p w14:paraId="11D2A55F" w14:textId="08B4DB77" w:rsidR="00874F24" w:rsidRPr="00883A1D" w:rsidRDefault="00874F24" w:rsidP="00874F24">
                  <w:pPr>
                    <w:jc w:val="center"/>
                    <w:rPr>
                      <w:color w:val="000000" w:themeColor="text1"/>
                    </w:rPr>
                  </w:pPr>
                </w:p>
              </w:tc>
              <w:tc>
                <w:tcPr>
                  <w:tcW w:w="1275" w:type="dxa"/>
                  <w:vAlign w:val="center"/>
                </w:tcPr>
                <w:p w14:paraId="591EE5A2" w14:textId="1D560970" w:rsidR="00874F24" w:rsidRPr="00883A1D" w:rsidRDefault="00874F24" w:rsidP="00874F24">
                  <w:pPr>
                    <w:jc w:val="center"/>
                    <w:rPr>
                      <w:color w:val="000000" w:themeColor="text1"/>
                    </w:rPr>
                  </w:pPr>
                </w:p>
              </w:tc>
              <w:tc>
                <w:tcPr>
                  <w:tcW w:w="1161" w:type="dxa"/>
                  <w:vAlign w:val="center"/>
                </w:tcPr>
                <w:p w14:paraId="115C5391" w14:textId="2A15B1E3" w:rsidR="00874F24" w:rsidRPr="00883A1D" w:rsidRDefault="00874F24" w:rsidP="00874F24">
                  <w:pPr>
                    <w:jc w:val="center"/>
                    <w:rPr>
                      <w:color w:val="000000" w:themeColor="text1"/>
                    </w:rPr>
                  </w:pPr>
                </w:p>
              </w:tc>
            </w:tr>
            <w:tr w:rsidR="00874F24" w:rsidRPr="00883A1D" w14:paraId="4DF3D006" w14:textId="77777777" w:rsidTr="00874F24">
              <w:trPr>
                <w:jc w:val="center"/>
              </w:trPr>
              <w:tc>
                <w:tcPr>
                  <w:tcW w:w="1430" w:type="dxa"/>
                  <w:vAlign w:val="center"/>
                </w:tcPr>
                <w:p w14:paraId="4C8FB51D" w14:textId="72B8BD05" w:rsidR="00874F24" w:rsidRPr="00883A1D" w:rsidRDefault="00874F24" w:rsidP="00874F24">
                  <w:pPr>
                    <w:jc w:val="center"/>
                    <w:rPr>
                      <w:color w:val="000000" w:themeColor="text1"/>
                    </w:rPr>
                  </w:pPr>
                </w:p>
              </w:tc>
              <w:tc>
                <w:tcPr>
                  <w:tcW w:w="850" w:type="dxa"/>
                  <w:vMerge w:val="restart"/>
                  <w:vAlign w:val="center"/>
                </w:tcPr>
                <w:p w14:paraId="4023F120" w14:textId="0560EEE0" w:rsidR="00874F24" w:rsidRPr="00883A1D" w:rsidRDefault="00874F24" w:rsidP="00874F24">
                  <w:pPr>
                    <w:jc w:val="center"/>
                    <w:rPr>
                      <w:color w:val="000000" w:themeColor="text1"/>
                    </w:rPr>
                  </w:pPr>
                </w:p>
              </w:tc>
              <w:tc>
                <w:tcPr>
                  <w:tcW w:w="709" w:type="dxa"/>
                  <w:vMerge w:val="restart"/>
                  <w:vAlign w:val="center"/>
                </w:tcPr>
                <w:p w14:paraId="3DE63F6D" w14:textId="6143E97B" w:rsidR="00874F24" w:rsidRPr="00883A1D" w:rsidRDefault="00874F24" w:rsidP="00874F24">
                  <w:pPr>
                    <w:jc w:val="center"/>
                    <w:rPr>
                      <w:color w:val="000000" w:themeColor="text1"/>
                    </w:rPr>
                  </w:pPr>
                </w:p>
              </w:tc>
              <w:tc>
                <w:tcPr>
                  <w:tcW w:w="710" w:type="dxa"/>
                  <w:vMerge w:val="restart"/>
                  <w:vAlign w:val="center"/>
                </w:tcPr>
                <w:p w14:paraId="451C1A87" w14:textId="74FB2193" w:rsidR="00874F24" w:rsidRPr="00883A1D" w:rsidRDefault="00874F24" w:rsidP="00874F24">
                  <w:pPr>
                    <w:jc w:val="center"/>
                    <w:rPr>
                      <w:color w:val="000000" w:themeColor="text1"/>
                    </w:rPr>
                  </w:pPr>
                </w:p>
              </w:tc>
              <w:tc>
                <w:tcPr>
                  <w:tcW w:w="852" w:type="dxa"/>
                  <w:vAlign w:val="center"/>
                </w:tcPr>
                <w:p w14:paraId="62329664" w14:textId="58A2B4B3" w:rsidR="00874F24" w:rsidRPr="00883A1D" w:rsidRDefault="00874F24" w:rsidP="00874F24">
                  <w:pPr>
                    <w:jc w:val="center"/>
                    <w:rPr>
                      <w:color w:val="000000" w:themeColor="text1"/>
                    </w:rPr>
                  </w:pPr>
                </w:p>
              </w:tc>
              <w:tc>
                <w:tcPr>
                  <w:tcW w:w="1131" w:type="dxa"/>
                  <w:vAlign w:val="center"/>
                </w:tcPr>
                <w:p w14:paraId="49C06301" w14:textId="181AD67A" w:rsidR="00874F24" w:rsidRPr="00883A1D" w:rsidRDefault="00874F24" w:rsidP="00874F24">
                  <w:pPr>
                    <w:jc w:val="center"/>
                    <w:rPr>
                      <w:color w:val="000000" w:themeColor="text1"/>
                    </w:rPr>
                  </w:pPr>
                </w:p>
              </w:tc>
              <w:tc>
                <w:tcPr>
                  <w:tcW w:w="1134" w:type="dxa"/>
                  <w:vAlign w:val="center"/>
                </w:tcPr>
                <w:p w14:paraId="74A2EDAF" w14:textId="7394374F" w:rsidR="00874F24" w:rsidRPr="00883A1D" w:rsidRDefault="00874F24" w:rsidP="00874F24">
                  <w:pPr>
                    <w:jc w:val="center"/>
                    <w:rPr>
                      <w:color w:val="000000" w:themeColor="text1"/>
                    </w:rPr>
                  </w:pPr>
                </w:p>
              </w:tc>
              <w:tc>
                <w:tcPr>
                  <w:tcW w:w="1276" w:type="dxa"/>
                  <w:vAlign w:val="center"/>
                </w:tcPr>
                <w:p w14:paraId="298547FD" w14:textId="5170E87F" w:rsidR="00874F24" w:rsidRPr="00883A1D" w:rsidRDefault="00874F24" w:rsidP="00874F24">
                  <w:pPr>
                    <w:jc w:val="center"/>
                    <w:rPr>
                      <w:color w:val="000000" w:themeColor="text1"/>
                    </w:rPr>
                  </w:pPr>
                </w:p>
              </w:tc>
              <w:tc>
                <w:tcPr>
                  <w:tcW w:w="1276" w:type="dxa"/>
                  <w:vAlign w:val="center"/>
                </w:tcPr>
                <w:p w14:paraId="792780A9" w14:textId="34162AB3" w:rsidR="00874F24" w:rsidRPr="00883A1D" w:rsidRDefault="00874F24" w:rsidP="00874F24">
                  <w:pPr>
                    <w:jc w:val="center"/>
                    <w:rPr>
                      <w:color w:val="000000" w:themeColor="text1"/>
                    </w:rPr>
                  </w:pPr>
                </w:p>
              </w:tc>
              <w:tc>
                <w:tcPr>
                  <w:tcW w:w="1269" w:type="dxa"/>
                  <w:vAlign w:val="center"/>
                </w:tcPr>
                <w:p w14:paraId="7B7FC5BB" w14:textId="3202E4F4" w:rsidR="00874F24" w:rsidRPr="00883A1D" w:rsidRDefault="00874F24" w:rsidP="00874F24">
                  <w:pPr>
                    <w:jc w:val="center"/>
                    <w:rPr>
                      <w:color w:val="000000" w:themeColor="text1"/>
                    </w:rPr>
                  </w:pPr>
                </w:p>
              </w:tc>
              <w:tc>
                <w:tcPr>
                  <w:tcW w:w="1275" w:type="dxa"/>
                  <w:vAlign w:val="center"/>
                </w:tcPr>
                <w:p w14:paraId="6FD19E2D" w14:textId="4228CB0F" w:rsidR="00874F24" w:rsidRPr="00883A1D" w:rsidRDefault="00874F24" w:rsidP="00874F24">
                  <w:pPr>
                    <w:jc w:val="center"/>
                    <w:rPr>
                      <w:color w:val="000000" w:themeColor="text1"/>
                    </w:rPr>
                  </w:pPr>
                </w:p>
              </w:tc>
              <w:tc>
                <w:tcPr>
                  <w:tcW w:w="1161" w:type="dxa"/>
                  <w:vAlign w:val="center"/>
                </w:tcPr>
                <w:p w14:paraId="57AE1F4E" w14:textId="66BED61C" w:rsidR="00874F24" w:rsidRPr="00883A1D" w:rsidRDefault="00874F24" w:rsidP="00874F24">
                  <w:pPr>
                    <w:jc w:val="center"/>
                    <w:rPr>
                      <w:color w:val="000000" w:themeColor="text1"/>
                    </w:rPr>
                  </w:pPr>
                </w:p>
              </w:tc>
            </w:tr>
            <w:tr w:rsidR="00874F24" w:rsidRPr="00883A1D" w14:paraId="42C4927C" w14:textId="77777777" w:rsidTr="00874F24">
              <w:trPr>
                <w:trHeight w:val="310"/>
                <w:jc w:val="center"/>
              </w:trPr>
              <w:tc>
                <w:tcPr>
                  <w:tcW w:w="1430" w:type="dxa"/>
                  <w:vMerge w:val="restart"/>
                  <w:vAlign w:val="center"/>
                </w:tcPr>
                <w:p w14:paraId="1D80441C" w14:textId="3628ABA2" w:rsidR="00874F24" w:rsidRPr="00883A1D" w:rsidRDefault="00874F24" w:rsidP="00874F24">
                  <w:pPr>
                    <w:jc w:val="center"/>
                    <w:rPr>
                      <w:color w:val="000000" w:themeColor="text1"/>
                    </w:rPr>
                  </w:pPr>
                </w:p>
              </w:tc>
              <w:tc>
                <w:tcPr>
                  <w:tcW w:w="850" w:type="dxa"/>
                  <w:vMerge/>
                  <w:vAlign w:val="center"/>
                </w:tcPr>
                <w:p w14:paraId="5CC1960D" w14:textId="77777777" w:rsidR="00874F24" w:rsidRPr="00883A1D" w:rsidRDefault="00874F24" w:rsidP="00874F24">
                  <w:pPr>
                    <w:jc w:val="center"/>
                    <w:rPr>
                      <w:color w:val="000000" w:themeColor="text1"/>
                    </w:rPr>
                  </w:pPr>
                </w:p>
              </w:tc>
              <w:tc>
                <w:tcPr>
                  <w:tcW w:w="709" w:type="dxa"/>
                  <w:vMerge/>
                  <w:vAlign w:val="center"/>
                </w:tcPr>
                <w:p w14:paraId="09A64D30" w14:textId="77777777" w:rsidR="00874F24" w:rsidRPr="00883A1D" w:rsidRDefault="00874F24" w:rsidP="00874F24">
                  <w:pPr>
                    <w:jc w:val="center"/>
                    <w:rPr>
                      <w:color w:val="000000" w:themeColor="text1"/>
                    </w:rPr>
                  </w:pPr>
                </w:p>
              </w:tc>
              <w:tc>
                <w:tcPr>
                  <w:tcW w:w="710" w:type="dxa"/>
                  <w:vMerge/>
                  <w:vAlign w:val="center"/>
                </w:tcPr>
                <w:p w14:paraId="4BEBE375" w14:textId="77777777" w:rsidR="00874F24" w:rsidRPr="00883A1D" w:rsidRDefault="00874F24" w:rsidP="00874F24">
                  <w:pPr>
                    <w:jc w:val="center"/>
                    <w:rPr>
                      <w:color w:val="000000" w:themeColor="text1"/>
                    </w:rPr>
                  </w:pPr>
                </w:p>
              </w:tc>
              <w:tc>
                <w:tcPr>
                  <w:tcW w:w="852" w:type="dxa"/>
                  <w:vAlign w:val="center"/>
                </w:tcPr>
                <w:p w14:paraId="3381E21C" w14:textId="1203C852"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18CC2783" w14:textId="533421DC" w:rsidR="00874F24" w:rsidRPr="00883A1D" w:rsidRDefault="00874F24" w:rsidP="00874F24">
                  <w:pPr>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14:paraId="6B14902C" w14:textId="3AEDE342"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0EEBE20C" w14:textId="4CA6ED64"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0A4B95CB" w14:textId="03116045" w:rsidR="00874F24" w:rsidRPr="00883A1D" w:rsidRDefault="00874F24" w:rsidP="00874F24">
                  <w:pPr>
                    <w:jc w:val="center"/>
                    <w:rPr>
                      <w:color w:val="000000" w:themeColor="text1"/>
                    </w:rPr>
                  </w:pPr>
                </w:p>
              </w:tc>
              <w:tc>
                <w:tcPr>
                  <w:tcW w:w="1269" w:type="dxa"/>
                  <w:vAlign w:val="center"/>
                </w:tcPr>
                <w:p w14:paraId="10BE3F67" w14:textId="7F19279B" w:rsidR="00874F24" w:rsidRPr="00883A1D" w:rsidRDefault="00874F24" w:rsidP="00874F24">
                  <w:pPr>
                    <w:jc w:val="center"/>
                    <w:rPr>
                      <w:color w:val="000000" w:themeColor="text1"/>
                    </w:rPr>
                  </w:pPr>
                </w:p>
              </w:tc>
              <w:tc>
                <w:tcPr>
                  <w:tcW w:w="1275" w:type="dxa"/>
                  <w:vAlign w:val="center"/>
                </w:tcPr>
                <w:p w14:paraId="6D92FDCD" w14:textId="737232F0" w:rsidR="00874F24" w:rsidRPr="00883A1D" w:rsidRDefault="00874F24" w:rsidP="00874F24">
                  <w:pPr>
                    <w:jc w:val="center"/>
                    <w:rPr>
                      <w:color w:val="000000" w:themeColor="text1"/>
                    </w:rPr>
                  </w:pPr>
                </w:p>
              </w:tc>
              <w:tc>
                <w:tcPr>
                  <w:tcW w:w="1161" w:type="dxa"/>
                  <w:vAlign w:val="center"/>
                </w:tcPr>
                <w:p w14:paraId="3B1F81D5" w14:textId="34386B1E" w:rsidR="00874F24" w:rsidRPr="00883A1D" w:rsidRDefault="00874F24" w:rsidP="00874F24">
                  <w:pPr>
                    <w:jc w:val="center"/>
                    <w:rPr>
                      <w:color w:val="000000" w:themeColor="text1"/>
                    </w:rPr>
                  </w:pPr>
                </w:p>
              </w:tc>
            </w:tr>
            <w:tr w:rsidR="00874F24" w:rsidRPr="00883A1D" w14:paraId="47282110" w14:textId="77777777" w:rsidTr="00874F24">
              <w:trPr>
                <w:trHeight w:val="310"/>
                <w:jc w:val="center"/>
              </w:trPr>
              <w:tc>
                <w:tcPr>
                  <w:tcW w:w="1430" w:type="dxa"/>
                  <w:vMerge/>
                  <w:vAlign w:val="center"/>
                </w:tcPr>
                <w:p w14:paraId="0A346B2D" w14:textId="77777777" w:rsidR="00874F24" w:rsidRPr="00883A1D" w:rsidRDefault="00874F24" w:rsidP="00874F24">
                  <w:pPr>
                    <w:jc w:val="center"/>
                    <w:rPr>
                      <w:color w:val="000000" w:themeColor="text1"/>
                    </w:rPr>
                  </w:pPr>
                </w:p>
              </w:tc>
              <w:tc>
                <w:tcPr>
                  <w:tcW w:w="850" w:type="dxa"/>
                  <w:vMerge/>
                  <w:vAlign w:val="center"/>
                </w:tcPr>
                <w:p w14:paraId="180065CE" w14:textId="77777777" w:rsidR="00874F24" w:rsidRPr="00883A1D" w:rsidRDefault="00874F24" w:rsidP="00874F24">
                  <w:pPr>
                    <w:jc w:val="center"/>
                    <w:rPr>
                      <w:color w:val="000000" w:themeColor="text1"/>
                    </w:rPr>
                  </w:pPr>
                </w:p>
              </w:tc>
              <w:tc>
                <w:tcPr>
                  <w:tcW w:w="709" w:type="dxa"/>
                  <w:vMerge/>
                  <w:vAlign w:val="center"/>
                </w:tcPr>
                <w:p w14:paraId="624E5C1C" w14:textId="77777777" w:rsidR="00874F24" w:rsidRPr="00883A1D" w:rsidRDefault="00874F24" w:rsidP="00874F24">
                  <w:pPr>
                    <w:jc w:val="center"/>
                    <w:rPr>
                      <w:color w:val="000000" w:themeColor="text1"/>
                    </w:rPr>
                  </w:pPr>
                </w:p>
              </w:tc>
              <w:tc>
                <w:tcPr>
                  <w:tcW w:w="710" w:type="dxa"/>
                  <w:vMerge/>
                  <w:vAlign w:val="center"/>
                </w:tcPr>
                <w:p w14:paraId="73309AED" w14:textId="77777777" w:rsidR="00874F24" w:rsidRPr="00883A1D" w:rsidRDefault="00874F24" w:rsidP="00874F24">
                  <w:pPr>
                    <w:jc w:val="center"/>
                    <w:rPr>
                      <w:color w:val="000000" w:themeColor="text1"/>
                    </w:rPr>
                  </w:pPr>
                </w:p>
              </w:tc>
              <w:tc>
                <w:tcPr>
                  <w:tcW w:w="852" w:type="dxa"/>
                  <w:vAlign w:val="center"/>
                </w:tcPr>
                <w:p w14:paraId="2AB4607F" w14:textId="10886102"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64E6BF47" w14:textId="487A2273" w:rsidR="00874F24" w:rsidRPr="00883A1D" w:rsidRDefault="00874F24" w:rsidP="00874F24">
                  <w:pPr>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14:paraId="0344EA27" w14:textId="664A3903"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05D7881A" w14:textId="7C871C00"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388D0E30" w14:textId="0FE91995" w:rsidR="00874F24" w:rsidRPr="00883A1D" w:rsidRDefault="00874F24" w:rsidP="00874F24">
                  <w:pPr>
                    <w:jc w:val="center"/>
                    <w:rPr>
                      <w:color w:val="000000" w:themeColor="text1"/>
                    </w:rPr>
                  </w:pPr>
                </w:p>
              </w:tc>
              <w:tc>
                <w:tcPr>
                  <w:tcW w:w="1269" w:type="dxa"/>
                  <w:vAlign w:val="center"/>
                </w:tcPr>
                <w:p w14:paraId="16660F84" w14:textId="2578372A" w:rsidR="00874F24" w:rsidRPr="00883A1D" w:rsidRDefault="00874F24" w:rsidP="00874F24">
                  <w:pPr>
                    <w:jc w:val="center"/>
                    <w:rPr>
                      <w:color w:val="000000" w:themeColor="text1"/>
                    </w:rPr>
                  </w:pPr>
                </w:p>
              </w:tc>
              <w:tc>
                <w:tcPr>
                  <w:tcW w:w="1275" w:type="dxa"/>
                  <w:vAlign w:val="center"/>
                </w:tcPr>
                <w:p w14:paraId="646E031B" w14:textId="1CDEABF9" w:rsidR="00874F24" w:rsidRPr="00883A1D" w:rsidRDefault="00874F24" w:rsidP="00874F24">
                  <w:pPr>
                    <w:jc w:val="center"/>
                    <w:rPr>
                      <w:color w:val="000000" w:themeColor="text1"/>
                    </w:rPr>
                  </w:pPr>
                </w:p>
              </w:tc>
              <w:tc>
                <w:tcPr>
                  <w:tcW w:w="1161" w:type="dxa"/>
                  <w:vAlign w:val="center"/>
                </w:tcPr>
                <w:p w14:paraId="6B7A1FF0" w14:textId="514D4862" w:rsidR="00874F24" w:rsidRPr="00883A1D" w:rsidRDefault="00874F24" w:rsidP="00874F24">
                  <w:pPr>
                    <w:jc w:val="center"/>
                    <w:rPr>
                      <w:color w:val="000000" w:themeColor="text1"/>
                    </w:rPr>
                  </w:pPr>
                </w:p>
              </w:tc>
            </w:tr>
            <w:tr w:rsidR="00874F24" w:rsidRPr="00883A1D" w14:paraId="6BAF8CE0" w14:textId="77777777" w:rsidTr="00874F24">
              <w:trPr>
                <w:trHeight w:val="310"/>
                <w:jc w:val="center"/>
              </w:trPr>
              <w:tc>
                <w:tcPr>
                  <w:tcW w:w="1430" w:type="dxa"/>
                  <w:vMerge/>
                  <w:vAlign w:val="center"/>
                </w:tcPr>
                <w:p w14:paraId="69894BC9" w14:textId="77777777" w:rsidR="00874F24" w:rsidRPr="00883A1D" w:rsidRDefault="00874F24" w:rsidP="00874F24">
                  <w:pPr>
                    <w:jc w:val="center"/>
                    <w:rPr>
                      <w:color w:val="000000" w:themeColor="text1"/>
                    </w:rPr>
                  </w:pPr>
                </w:p>
              </w:tc>
              <w:tc>
                <w:tcPr>
                  <w:tcW w:w="850" w:type="dxa"/>
                  <w:vMerge/>
                  <w:vAlign w:val="center"/>
                </w:tcPr>
                <w:p w14:paraId="532D4A37" w14:textId="77777777" w:rsidR="00874F24" w:rsidRPr="00883A1D" w:rsidRDefault="00874F24" w:rsidP="00874F24">
                  <w:pPr>
                    <w:jc w:val="center"/>
                    <w:rPr>
                      <w:color w:val="000000" w:themeColor="text1"/>
                    </w:rPr>
                  </w:pPr>
                </w:p>
              </w:tc>
              <w:tc>
                <w:tcPr>
                  <w:tcW w:w="709" w:type="dxa"/>
                  <w:vMerge/>
                  <w:vAlign w:val="center"/>
                </w:tcPr>
                <w:p w14:paraId="0B8504EA" w14:textId="77777777" w:rsidR="00874F24" w:rsidRPr="00883A1D" w:rsidRDefault="00874F24" w:rsidP="00874F24">
                  <w:pPr>
                    <w:jc w:val="center"/>
                    <w:rPr>
                      <w:color w:val="000000" w:themeColor="text1"/>
                    </w:rPr>
                  </w:pPr>
                </w:p>
              </w:tc>
              <w:tc>
                <w:tcPr>
                  <w:tcW w:w="710" w:type="dxa"/>
                  <w:vMerge/>
                  <w:vAlign w:val="center"/>
                </w:tcPr>
                <w:p w14:paraId="091A2BD3" w14:textId="77777777" w:rsidR="00874F24" w:rsidRPr="00883A1D" w:rsidRDefault="00874F24" w:rsidP="00874F24">
                  <w:pPr>
                    <w:jc w:val="center"/>
                    <w:rPr>
                      <w:color w:val="000000" w:themeColor="text1"/>
                    </w:rPr>
                  </w:pPr>
                </w:p>
              </w:tc>
              <w:tc>
                <w:tcPr>
                  <w:tcW w:w="852" w:type="dxa"/>
                  <w:vAlign w:val="center"/>
                </w:tcPr>
                <w:p w14:paraId="4C0FF493" w14:textId="53313C37" w:rsidR="00874F24" w:rsidRPr="00883A1D" w:rsidRDefault="00874F24" w:rsidP="00874F24">
                  <w:pPr>
                    <w:jc w:val="center"/>
                    <w:rPr>
                      <w:color w:val="000000" w:themeColor="text1"/>
                    </w:rPr>
                  </w:pPr>
                </w:p>
              </w:tc>
              <w:tc>
                <w:tcPr>
                  <w:tcW w:w="1131" w:type="dxa"/>
                  <w:tcBorders>
                    <w:top w:val="nil"/>
                    <w:left w:val="nil"/>
                    <w:bottom w:val="single" w:sz="8" w:space="0" w:color="auto"/>
                    <w:right w:val="single" w:sz="8" w:space="0" w:color="auto"/>
                  </w:tcBorders>
                  <w:shd w:val="clear" w:color="auto" w:fill="auto"/>
                  <w:vAlign w:val="center"/>
                </w:tcPr>
                <w:p w14:paraId="1B268AB7" w14:textId="3FA25F5D" w:rsidR="00874F24" w:rsidRPr="00883A1D" w:rsidRDefault="00874F24" w:rsidP="00874F24">
                  <w:pPr>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14:paraId="30A443C1" w14:textId="481DF08E"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28C82293" w14:textId="33225B86" w:rsidR="00874F24" w:rsidRPr="00883A1D" w:rsidRDefault="00874F24" w:rsidP="00874F24">
                  <w:pPr>
                    <w:jc w:val="center"/>
                    <w:rPr>
                      <w:color w:val="000000" w:themeColor="text1"/>
                    </w:rPr>
                  </w:pPr>
                </w:p>
              </w:tc>
              <w:tc>
                <w:tcPr>
                  <w:tcW w:w="1276" w:type="dxa"/>
                  <w:tcBorders>
                    <w:top w:val="nil"/>
                    <w:left w:val="nil"/>
                    <w:bottom w:val="single" w:sz="8" w:space="0" w:color="auto"/>
                    <w:right w:val="single" w:sz="8" w:space="0" w:color="auto"/>
                  </w:tcBorders>
                  <w:shd w:val="clear" w:color="auto" w:fill="auto"/>
                  <w:vAlign w:val="center"/>
                </w:tcPr>
                <w:p w14:paraId="20E3249E" w14:textId="0ADBF3BD" w:rsidR="00874F24" w:rsidRPr="00883A1D" w:rsidRDefault="00874F24" w:rsidP="00874F24">
                  <w:pPr>
                    <w:jc w:val="center"/>
                    <w:rPr>
                      <w:color w:val="000000" w:themeColor="text1"/>
                    </w:rPr>
                  </w:pPr>
                </w:p>
              </w:tc>
              <w:tc>
                <w:tcPr>
                  <w:tcW w:w="1269" w:type="dxa"/>
                  <w:vAlign w:val="center"/>
                </w:tcPr>
                <w:p w14:paraId="45007240" w14:textId="2423C226" w:rsidR="00874F24" w:rsidRPr="00883A1D" w:rsidRDefault="00874F24" w:rsidP="00874F24">
                  <w:pPr>
                    <w:jc w:val="center"/>
                    <w:rPr>
                      <w:color w:val="000000" w:themeColor="text1"/>
                    </w:rPr>
                  </w:pPr>
                </w:p>
              </w:tc>
              <w:tc>
                <w:tcPr>
                  <w:tcW w:w="1275" w:type="dxa"/>
                  <w:vAlign w:val="center"/>
                </w:tcPr>
                <w:p w14:paraId="3D2BEB93" w14:textId="689B2D3F" w:rsidR="00874F24" w:rsidRPr="00883A1D" w:rsidRDefault="00874F24" w:rsidP="00874F24">
                  <w:pPr>
                    <w:jc w:val="center"/>
                    <w:rPr>
                      <w:color w:val="000000" w:themeColor="text1"/>
                    </w:rPr>
                  </w:pPr>
                </w:p>
              </w:tc>
              <w:tc>
                <w:tcPr>
                  <w:tcW w:w="1161" w:type="dxa"/>
                  <w:vAlign w:val="center"/>
                </w:tcPr>
                <w:p w14:paraId="58F93693" w14:textId="5AFE4B4A" w:rsidR="00874F24" w:rsidRPr="00883A1D" w:rsidRDefault="00874F24" w:rsidP="00874F24">
                  <w:pPr>
                    <w:jc w:val="center"/>
                    <w:rPr>
                      <w:color w:val="000000" w:themeColor="text1"/>
                    </w:rPr>
                  </w:pPr>
                </w:p>
              </w:tc>
            </w:tr>
            <w:tr w:rsidR="00874F24" w:rsidRPr="00883A1D" w14:paraId="43530CA6" w14:textId="77777777" w:rsidTr="00874F24">
              <w:trPr>
                <w:trHeight w:val="276"/>
                <w:jc w:val="center"/>
              </w:trPr>
              <w:tc>
                <w:tcPr>
                  <w:tcW w:w="1430" w:type="dxa"/>
                  <w:vAlign w:val="center"/>
                </w:tcPr>
                <w:p w14:paraId="48BC67A8" w14:textId="34C8DB5D" w:rsidR="00874F24" w:rsidRPr="00883A1D" w:rsidRDefault="00874F24" w:rsidP="00874F24">
                  <w:pPr>
                    <w:jc w:val="center"/>
                    <w:rPr>
                      <w:color w:val="000000" w:themeColor="text1"/>
                    </w:rPr>
                  </w:pPr>
                </w:p>
              </w:tc>
              <w:tc>
                <w:tcPr>
                  <w:tcW w:w="850" w:type="dxa"/>
                  <w:vAlign w:val="center"/>
                </w:tcPr>
                <w:p w14:paraId="7EE182A7" w14:textId="4917E569" w:rsidR="00874F24" w:rsidRPr="00883A1D" w:rsidRDefault="00874F24" w:rsidP="00874F24">
                  <w:pPr>
                    <w:jc w:val="center"/>
                    <w:rPr>
                      <w:color w:val="000000" w:themeColor="text1"/>
                    </w:rPr>
                  </w:pPr>
                </w:p>
              </w:tc>
              <w:tc>
                <w:tcPr>
                  <w:tcW w:w="709" w:type="dxa"/>
                  <w:vAlign w:val="center"/>
                </w:tcPr>
                <w:p w14:paraId="2C5E2CB7" w14:textId="704CB064" w:rsidR="00874F24" w:rsidRPr="00883A1D" w:rsidRDefault="00874F24" w:rsidP="00874F24">
                  <w:pPr>
                    <w:jc w:val="center"/>
                    <w:rPr>
                      <w:color w:val="000000" w:themeColor="text1"/>
                    </w:rPr>
                  </w:pPr>
                </w:p>
              </w:tc>
              <w:tc>
                <w:tcPr>
                  <w:tcW w:w="710" w:type="dxa"/>
                  <w:vAlign w:val="center"/>
                </w:tcPr>
                <w:p w14:paraId="33E63F79" w14:textId="3B6A18F8" w:rsidR="00874F24" w:rsidRPr="00883A1D" w:rsidRDefault="00874F24" w:rsidP="00874F24">
                  <w:pPr>
                    <w:jc w:val="center"/>
                    <w:rPr>
                      <w:color w:val="000000" w:themeColor="text1"/>
                    </w:rPr>
                  </w:pPr>
                </w:p>
              </w:tc>
              <w:tc>
                <w:tcPr>
                  <w:tcW w:w="852" w:type="dxa"/>
                  <w:vAlign w:val="center"/>
                </w:tcPr>
                <w:p w14:paraId="231DDA61" w14:textId="795E8D92" w:rsidR="00874F24" w:rsidRPr="00883A1D" w:rsidRDefault="00874F24" w:rsidP="00874F24">
                  <w:pPr>
                    <w:jc w:val="center"/>
                    <w:rPr>
                      <w:color w:val="000000" w:themeColor="text1"/>
                    </w:rPr>
                  </w:pPr>
                </w:p>
              </w:tc>
              <w:tc>
                <w:tcPr>
                  <w:tcW w:w="1131" w:type="dxa"/>
                  <w:tcBorders>
                    <w:top w:val="nil"/>
                    <w:left w:val="nil"/>
                    <w:right w:val="single" w:sz="8" w:space="0" w:color="auto"/>
                  </w:tcBorders>
                  <w:shd w:val="clear" w:color="auto" w:fill="auto"/>
                  <w:vAlign w:val="center"/>
                </w:tcPr>
                <w:p w14:paraId="4B4F7169" w14:textId="5BA8E4CE" w:rsidR="00874F24" w:rsidRPr="00883A1D" w:rsidRDefault="00874F24" w:rsidP="00874F24">
                  <w:pPr>
                    <w:jc w:val="center"/>
                    <w:rPr>
                      <w:color w:val="000000" w:themeColor="text1"/>
                    </w:rPr>
                  </w:pPr>
                </w:p>
              </w:tc>
              <w:tc>
                <w:tcPr>
                  <w:tcW w:w="1134" w:type="dxa"/>
                  <w:tcBorders>
                    <w:top w:val="nil"/>
                    <w:left w:val="nil"/>
                    <w:right w:val="single" w:sz="8" w:space="0" w:color="auto"/>
                  </w:tcBorders>
                  <w:shd w:val="clear" w:color="auto" w:fill="auto"/>
                  <w:vAlign w:val="center"/>
                </w:tcPr>
                <w:p w14:paraId="41BEAF7F" w14:textId="61B79A57" w:rsidR="00874F24" w:rsidRPr="00883A1D" w:rsidRDefault="00874F24" w:rsidP="00874F24">
                  <w:pPr>
                    <w:jc w:val="center"/>
                    <w:rPr>
                      <w:rFonts w:eastAsia="等线"/>
                      <w:color w:val="000000" w:themeColor="text1"/>
                      <w:szCs w:val="21"/>
                    </w:rPr>
                  </w:pPr>
                </w:p>
              </w:tc>
              <w:tc>
                <w:tcPr>
                  <w:tcW w:w="1276" w:type="dxa"/>
                  <w:tcBorders>
                    <w:top w:val="nil"/>
                    <w:left w:val="nil"/>
                    <w:right w:val="single" w:sz="8" w:space="0" w:color="auto"/>
                  </w:tcBorders>
                  <w:shd w:val="clear" w:color="auto" w:fill="auto"/>
                  <w:vAlign w:val="center"/>
                </w:tcPr>
                <w:p w14:paraId="4B5F799F" w14:textId="5B8A3F9F" w:rsidR="00874F24" w:rsidRPr="00883A1D" w:rsidRDefault="00874F24" w:rsidP="00874F24">
                  <w:pPr>
                    <w:jc w:val="center"/>
                    <w:rPr>
                      <w:color w:val="000000" w:themeColor="text1"/>
                    </w:rPr>
                  </w:pPr>
                </w:p>
              </w:tc>
              <w:tc>
                <w:tcPr>
                  <w:tcW w:w="1276" w:type="dxa"/>
                  <w:tcBorders>
                    <w:top w:val="nil"/>
                    <w:left w:val="nil"/>
                    <w:right w:val="single" w:sz="8" w:space="0" w:color="auto"/>
                  </w:tcBorders>
                  <w:shd w:val="clear" w:color="auto" w:fill="auto"/>
                  <w:vAlign w:val="center"/>
                </w:tcPr>
                <w:p w14:paraId="28C9A47A" w14:textId="19CFFF85" w:rsidR="00874F24" w:rsidRPr="00883A1D" w:rsidRDefault="00874F24" w:rsidP="00874F24">
                  <w:pPr>
                    <w:jc w:val="center"/>
                    <w:rPr>
                      <w:rFonts w:eastAsia="等线"/>
                      <w:color w:val="000000" w:themeColor="text1"/>
                      <w:szCs w:val="21"/>
                    </w:rPr>
                  </w:pPr>
                </w:p>
              </w:tc>
              <w:tc>
                <w:tcPr>
                  <w:tcW w:w="1269" w:type="dxa"/>
                  <w:vAlign w:val="center"/>
                </w:tcPr>
                <w:p w14:paraId="5AB79C62" w14:textId="4F981E52" w:rsidR="00874F24" w:rsidRPr="00883A1D" w:rsidRDefault="00874F24" w:rsidP="00874F24">
                  <w:pPr>
                    <w:jc w:val="center"/>
                    <w:rPr>
                      <w:color w:val="000000" w:themeColor="text1"/>
                    </w:rPr>
                  </w:pPr>
                </w:p>
              </w:tc>
              <w:tc>
                <w:tcPr>
                  <w:tcW w:w="1275" w:type="dxa"/>
                  <w:vAlign w:val="center"/>
                </w:tcPr>
                <w:p w14:paraId="50F7410E" w14:textId="023F4073" w:rsidR="00874F24" w:rsidRPr="00883A1D" w:rsidRDefault="00874F24" w:rsidP="00874F24">
                  <w:pPr>
                    <w:jc w:val="center"/>
                    <w:rPr>
                      <w:color w:val="000000" w:themeColor="text1"/>
                    </w:rPr>
                  </w:pPr>
                </w:p>
              </w:tc>
              <w:tc>
                <w:tcPr>
                  <w:tcW w:w="1161" w:type="dxa"/>
                  <w:vAlign w:val="center"/>
                </w:tcPr>
                <w:p w14:paraId="38878DAE" w14:textId="22DFE41F" w:rsidR="00874F24" w:rsidRPr="00883A1D" w:rsidRDefault="00874F24" w:rsidP="00874F24">
                  <w:pPr>
                    <w:jc w:val="center"/>
                    <w:rPr>
                      <w:color w:val="000000" w:themeColor="text1"/>
                    </w:rPr>
                  </w:pPr>
                </w:p>
              </w:tc>
            </w:tr>
            <w:tr w:rsidR="00874F24" w:rsidRPr="00883A1D" w14:paraId="7DD8B4B3" w14:textId="77777777" w:rsidTr="00874F24">
              <w:trPr>
                <w:jc w:val="center"/>
              </w:trPr>
              <w:tc>
                <w:tcPr>
                  <w:tcW w:w="1430" w:type="dxa"/>
                  <w:vAlign w:val="center"/>
                </w:tcPr>
                <w:p w14:paraId="64191E3C" w14:textId="12E4B4E3" w:rsidR="00874F24" w:rsidRPr="00883A1D" w:rsidRDefault="00874F24" w:rsidP="00874F24">
                  <w:pPr>
                    <w:jc w:val="center"/>
                    <w:rPr>
                      <w:color w:val="000000" w:themeColor="text1"/>
                    </w:rPr>
                  </w:pPr>
                </w:p>
              </w:tc>
              <w:tc>
                <w:tcPr>
                  <w:tcW w:w="850" w:type="dxa"/>
                  <w:vAlign w:val="center"/>
                </w:tcPr>
                <w:p w14:paraId="32A9CD26" w14:textId="6976F011" w:rsidR="00874F24" w:rsidRPr="00883A1D" w:rsidRDefault="00874F24" w:rsidP="00874F24">
                  <w:pPr>
                    <w:jc w:val="center"/>
                    <w:rPr>
                      <w:color w:val="000000" w:themeColor="text1"/>
                    </w:rPr>
                  </w:pPr>
                </w:p>
              </w:tc>
              <w:tc>
                <w:tcPr>
                  <w:tcW w:w="709" w:type="dxa"/>
                  <w:vAlign w:val="center"/>
                </w:tcPr>
                <w:p w14:paraId="372FED1E" w14:textId="080CADDF" w:rsidR="00874F24" w:rsidRPr="00883A1D" w:rsidRDefault="00874F24" w:rsidP="00874F24">
                  <w:pPr>
                    <w:jc w:val="center"/>
                    <w:rPr>
                      <w:color w:val="000000" w:themeColor="text1"/>
                    </w:rPr>
                  </w:pPr>
                </w:p>
              </w:tc>
              <w:tc>
                <w:tcPr>
                  <w:tcW w:w="710" w:type="dxa"/>
                  <w:vAlign w:val="center"/>
                </w:tcPr>
                <w:p w14:paraId="44A86839" w14:textId="29AA5F09" w:rsidR="00874F24" w:rsidRPr="00883A1D" w:rsidRDefault="00874F24" w:rsidP="00874F24">
                  <w:pPr>
                    <w:jc w:val="center"/>
                    <w:rPr>
                      <w:color w:val="000000" w:themeColor="text1"/>
                    </w:rPr>
                  </w:pPr>
                </w:p>
              </w:tc>
              <w:tc>
                <w:tcPr>
                  <w:tcW w:w="852" w:type="dxa"/>
                  <w:vAlign w:val="center"/>
                </w:tcPr>
                <w:p w14:paraId="0BB321C3" w14:textId="1C84B1EC" w:rsidR="00874F24" w:rsidRPr="00883A1D" w:rsidRDefault="00874F24" w:rsidP="00874F24">
                  <w:pPr>
                    <w:jc w:val="center"/>
                    <w:rPr>
                      <w:color w:val="000000" w:themeColor="text1"/>
                    </w:rPr>
                  </w:pPr>
                </w:p>
              </w:tc>
              <w:tc>
                <w:tcPr>
                  <w:tcW w:w="1131" w:type="dxa"/>
                  <w:vAlign w:val="center"/>
                </w:tcPr>
                <w:p w14:paraId="7222DB27" w14:textId="3E77FF2A" w:rsidR="00874F24" w:rsidRPr="00883A1D" w:rsidRDefault="00874F24" w:rsidP="00874F24">
                  <w:pPr>
                    <w:jc w:val="center"/>
                    <w:rPr>
                      <w:color w:val="000000" w:themeColor="text1"/>
                    </w:rPr>
                  </w:pPr>
                </w:p>
              </w:tc>
              <w:tc>
                <w:tcPr>
                  <w:tcW w:w="1134" w:type="dxa"/>
                  <w:vAlign w:val="center"/>
                </w:tcPr>
                <w:p w14:paraId="3E3E528A" w14:textId="6C1360DD" w:rsidR="00874F24" w:rsidRPr="00883A1D" w:rsidRDefault="00874F24" w:rsidP="00874F24">
                  <w:pPr>
                    <w:jc w:val="center"/>
                    <w:rPr>
                      <w:color w:val="000000" w:themeColor="text1"/>
                    </w:rPr>
                  </w:pPr>
                </w:p>
              </w:tc>
              <w:tc>
                <w:tcPr>
                  <w:tcW w:w="1276" w:type="dxa"/>
                  <w:vAlign w:val="center"/>
                </w:tcPr>
                <w:p w14:paraId="77F15D35" w14:textId="554C52DA" w:rsidR="00874F24" w:rsidRPr="00883A1D" w:rsidRDefault="00874F24" w:rsidP="00874F24">
                  <w:pPr>
                    <w:jc w:val="center"/>
                    <w:rPr>
                      <w:color w:val="000000" w:themeColor="text1"/>
                    </w:rPr>
                  </w:pPr>
                </w:p>
              </w:tc>
              <w:tc>
                <w:tcPr>
                  <w:tcW w:w="1276" w:type="dxa"/>
                  <w:vAlign w:val="center"/>
                </w:tcPr>
                <w:p w14:paraId="0191BBBC" w14:textId="08B2FACD" w:rsidR="00874F24" w:rsidRPr="00883A1D" w:rsidRDefault="00874F24" w:rsidP="00874F24">
                  <w:pPr>
                    <w:jc w:val="center"/>
                    <w:rPr>
                      <w:color w:val="000000" w:themeColor="text1"/>
                    </w:rPr>
                  </w:pPr>
                </w:p>
              </w:tc>
              <w:tc>
                <w:tcPr>
                  <w:tcW w:w="1269" w:type="dxa"/>
                  <w:vAlign w:val="center"/>
                </w:tcPr>
                <w:p w14:paraId="4EDBC9FA" w14:textId="0C5735AE" w:rsidR="00874F24" w:rsidRPr="00883A1D" w:rsidRDefault="00874F24" w:rsidP="00874F24">
                  <w:pPr>
                    <w:jc w:val="center"/>
                    <w:rPr>
                      <w:color w:val="000000" w:themeColor="text1"/>
                    </w:rPr>
                  </w:pPr>
                </w:p>
              </w:tc>
              <w:tc>
                <w:tcPr>
                  <w:tcW w:w="1275" w:type="dxa"/>
                  <w:vAlign w:val="center"/>
                </w:tcPr>
                <w:p w14:paraId="60E05BE1" w14:textId="0F3556FF" w:rsidR="00874F24" w:rsidRPr="00883A1D" w:rsidRDefault="00874F24" w:rsidP="00874F24">
                  <w:pPr>
                    <w:jc w:val="center"/>
                    <w:rPr>
                      <w:color w:val="000000" w:themeColor="text1"/>
                    </w:rPr>
                  </w:pPr>
                </w:p>
              </w:tc>
              <w:tc>
                <w:tcPr>
                  <w:tcW w:w="1161" w:type="dxa"/>
                  <w:vAlign w:val="center"/>
                </w:tcPr>
                <w:p w14:paraId="1A31A6CD" w14:textId="1894600B" w:rsidR="00874F24" w:rsidRPr="00883A1D" w:rsidRDefault="00874F24" w:rsidP="00874F24">
                  <w:pPr>
                    <w:jc w:val="center"/>
                    <w:rPr>
                      <w:color w:val="000000" w:themeColor="text1"/>
                    </w:rPr>
                  </w:pPr>
                </w:p>
              </w:tc>
            </w:tr>
            <w:tr w:rsidR="00874F24" w:rsidRPr="00883A1D" w14:paraId="6E7001C3" w14:textId="77777777" w:rsidTr="00874F24">
              <w:trPr>
                <w:trHeight w:val="315"/>
                <w:jc w:val="center"/>
              </w:trPr>
              <w:tc>
                <w:tcPr>
                  <w:tcW w:w="1430" w:type="dxa"/>
                  <w:vMerge w:val="restart"/>
                  <w:vAlign w:val="center"/>
                </w:tcPr>
                <w:p w14:paraId="7D993A00" w14:textId="43B1B870" w:rsidR="00874F24" w:rsidRPr="00883A1D" w:rsidRDefault="00874F24" w:rsidP="00874F24">
                  <w:pPr>
                    <w:jc w:val="center"/>
                    <w:rPr>
                      <w:color w:val="000000" w:themeColor="text1"/>
                    </w:rPr>
                  </w:pPr>
                </w:p>
              </w:tc>
              <w:tc>
                <w:tcPr>
                  <w:tcW w:w="850" w:type="dxa"/>
                  <w:vMerge w:val="restart"/>
                  <w:vAlign w:val="center"/>
                </w:tcPr>
                <w:p w14:paraId="7A52FF51" w14:textId="4D940C89" w:rsidR="00874F24" w:rsidRPr="00883A1D" w:rsidRDefault="00874F24" w:rsidP="00874F24">
                  <w:pPr>
                    <w:jc w:val="center"/>
                    <w:rPr>
                      <w:color w:val="000000" w:themeColor="text1"/>
                    </w:rPr>
                  </w:pPr>
                </w:p>
              </w:tc>
              <w:tc>
                <w:tcPr>
                  <w:tcW w:w="709" w:type="dxa"/>
                  <w:vMerge w:val="restart"/>
                  <w:vAlign w:val="center"/>
                </w:tcPr>
                <w:p w14:paraId="5D19C73A" w14:textId="5526D3B1" w:rsidR="00874F24" w:rsidRPr="00883A1D" w:rsidRDefault="00874F24" w:rsidP="00874F24">
                  <w:pPr>
                    <w:jc w:val="center"/>
                    <w:rPr>
                      <w:color w:val="000000" w:themeColor="text1"/>
                    </w:rPr>
                  </w:pPr>
                </w:p>
              </w:tc>
              <w:tc>
                <w:tcPr>
                  <w:tcW w:w="710" w:type="dxa"/>
                  <w:vMerge w:val="restart"/>
                  <w:vAlign w:val="center"/>
                </w:tcPr>
                <w:p w14:paraId="40FCDF33" w14:textId="2ACEA89A" w:rsidR="00874F24" w:rsidRPr="00883A1D" w:rsidRDefault="00874F24" w:rsidP="00874F24">
                  <w:pPr>
                    <w:jc w:val="center"/>
                    <w:rPr>
                      <w:color w:val="000000" w:themeColor="text1"/>
                    </w:rPr>
                  </w:pPr>
                </w:p>
              </w:tc>
              <w:tc>
                <w:tcPr>
                  <w:tcW w:w="852" w:type="dxa"/>
                  <w:vAlign w:val="center"/>
                </w:tcPr>
                <w:p w14:paraId="400B8D48" w14:textId="4FAC94A0" w:rsidR="00874F24" w:rsidRPr="00883A1D" w:rsidRDefault="00874F24" w:rsidP="00874F24">
                  <w:pPr>
                    <w:jc w:val="center"/>
                    <w:rPr>
                      <w:color w:val="000000" w:themeColor="text1"/>
                    </w:rPr>
                  </w:pPr>
                </w:p>
              </w:tc>
              <w:tc>
                <w:tcPr>
                  <w:tcW w:w="1131" w:type="dxa"/>
                  <w:vAlign w:val="center"/>
                </w:tcPr>
                <w:p w14:paraId="1637D043" w14:textId="6AD6DB6B" w:rsidR="00874F24" w:rsidRPr="00883A1D" w:rsidRDefault="00874F24" w:rsidP="00874F24">
                  <w:pPr>
                    <w:jc w:val="center"/>
                    <w:rPr>
                      <w:color w:val="000000" w:themeColor="text1"/>
                    </w:rPr>
                  </w:pPr>
                </w:p>
              </w:tc>
              <w:tc>
                <w:tcPr>
                  <w:tcW w:w="1134" w:type="dxa"/>
                  <w:vAlign w:val="center"/>
                </w:tcPr>
                <w:p w14:paraId="763D4A4A" w14:textId="76CE7E79" w:rsidR="00874F24" w:rsidRPr="00883A1D" w:rsidRDefault="00874F24" w:rsidP="00874F24">
                  <w:pPr>
                    <w:jc w:val="center"/>
                    <w:rPr>
                      <w:color w:val="000000" w:themeColor="text1"/>
                    </w:rPr>
                  </w:pPr>
                </w:p>
              </w:tc>
              <w:tc>
                <w:tcPr>
                  <w:tcW w:w="1276" w:type="dxa"/>
                  <w:vAlign w:val="center"/>
                </w:tcPr>
                <w:p w14:paraId="285802AD" w14:textId="26B7DE0E" w:rsidR="00874F24" w:rsidRPr="00883A1D" w:rsidRDefault="00874F24" w:rsidP="00874F24">
                  <w:pPr>
                    <w:jc w:val="center"/>
                    <w:rPr>
                      <w:color w:val="000000" w:themeColor="text1"/>
                    </w:rPr>
                  </w:pPr>
                </w:p>
              </w:tc>
              <w:tc>
                <w:tcPr>
                  <w:tcW w:w="1276" w:type="dxa"/>
                  <w:vAlign w:val="center"/>
                </w:tcPr>
                <w:p w14:paraId="536B822F" w14:textId="52ABDFDC" w:rsidR="00874F24" w:rsidRPr="00883A1D" w:rsidRDefault="00874F24" w:rsidP="00874F24">
                  <w:pPr>
                    <w:jc w:val="center"/>
                    <w:rPr>
                      <w:color w:val="000000" w:themeColor="text1"/>
                    </w:rPr>
                  </w:pPr>
                </w:p>
              </w:tc>
              <w:tc>
                <w:tcPr>
                  <w:tcW w:w="1269" w:type="dxa"/>
                  <w:vAlign w:val="center"/>
                </w:tcPr>
                <w:p w14:paraId="5E6E2F05" w14:textId="6DF45D4A" w:rsidR="00874F24" w:rsidRPr="00883A1D" w:rsidRDefault="00874F24" w:rsidP="00874F24">
                  <w:pPr>
                    <w:jc w:val="center"/>
                    <w:rPr>
                      <w:color w:val="000000" w:themeColor="text1"/>
                    </w:rPr>
                  </w:pPr>
                </w:p>
              </w:tc>
              <w:tc>
                <w:tcPr>
                  <w:tcW w:w="1275" w:type="dxa"/>
                  <w:vAlign w:val="center"/>
                </w:tcPr>
                <w:p w14:paraId="440ECCE0" w14:textId="685DB4F7" w:rsidR="00874F24" w:rsidRPr="00883A1D" w:rsidRDefault="00874F24" w:rsidP="00874F24">
                  <w:pPr>
                    <w:jc w:val="center"/>
                    <w:rPr>
                      <w:color w:val="000000" w:themeColor="text1"/>
                    </w:rPr>
                  </w:pPr>
                </w:p>
              </w:tc>
              <w:tc>
                <w:tcPr>
                  <w:tcW w:w="1161" w:type="dxa"/>
                  <w:vAlign w:val="center"/>
                </w:tcPr>
                <w:p w14:paraId="06D68319" w14:textId="6AFC33D7" w:rsidR="00874F24" w:rsidRPr="00883A1D" w:rsidRDefault="00874F24" w:rsidP="00874F24">
                  <w:pPr>
                    <w:jc w:val="center"/>
                    <w:rPr>
                      <w:color w:val="000000" w:themeColor="text1"/>
                    </w:rPr>
                  </w:pPr>
                </w:p>
              </w:tc>
            </w:tr>
            <w:tr w:rsidR="00874F24" w:rsidRPr="00883A1D" w14:paraId="00B78827" w14:textId="77777777" w:rsidTr="00874F24">
              <w:trPr>
                <w:trHeight w:val="315"/>
                <w:jc w:val="center"/>
              </w:trPr>
              <w:tc>
                <w:tcPr>
                  <w:tcW w:w="1430" w:type="dxa"/>
                  <w:vMerge/>
                  <w:vAlign w:val="center"/>
                </w:tcPr>
                <w:p w14:paraId="5A009212" w14:textId="77777777" w:rsidR="00874F24" w:rsidRPr="00883A1D" w:rsidRDefault="00874F24" w:rsidP="00874F24">
                  <w:pPr>
                    <w:jc w:val="center"/>
                    <w:rPr>
                      <w:color w:val="000000" w:themeColor="text1"/>
                    </w:rPr>
                  </w:pPr>
                </w:p>
              </w:tc>
              <w:tc>
                <w:tcPr>
                  <w:tcW w:w="850" w:type="dxa"/>
                  <w:vMerge/>
                  <w:vAlign w:val="center"/>
                </w:tcPr>
                <w:p w14:paraId="62F09C85" w14:textId="77777777" w:rsidR="00874F24" w:rsidRPr="00883A1D" w:rsidRDefault="00874F24" w:rsidP="00874F24">
                  <w:pPr>
                    <w:jc w:val="center"/>
                    <w:rPr>
                      <w:color w:val="000000" w:themeColor="text1"/>
                    </w:rPr>
                  </w:pPr>
                </w:p>
              </w:tc>
              <w:tc>
                <w:tcPr>
                  <w:tcW w:w="709" w:type="dxa"/>
                  <w:vMerge/>
                  <w:vAlign w:val="center"/>
                </w:tcPr>
                <w:p w14:paraId="43B18E4E" w14:textId="77777777" w:rsidR="00874F24" w:rsidRPr="00883A1D" w:rsidRDefault="00874F24" w:rsidP="00874F24">
                  <w:pPr>
                    <w:jc w:val="center"/>
                    <w:rPr>
                      <w:color w:val="000000" w:themeColor="text1"/>
                    </w:rPr>
                  </w:pPr>
                </w:p>
              </w:tc>
              <w:tc>
                <w:tcPr>
                  <w:tcW w:w="710" w:type="dxa"/>
                  <w:vMerge/>
                  <w:vAlign w:val="center"/>
                </w:tcPr>
                <w:p w14:paraId="0DAD2712" w14:textId="77777777" w:rsidR="00874F24" w:rsidRPr="00883A1D" w:rsidRDefault="00874F24" w:rsidP="00874F24">
                  <w:pPr>
                    <w:jc w:val="center"/>
                    <w:rPr>
                      <w:color w:val="000000" w:themeColor="text1"/>
                    </w:rPr>
                  </w:pPr>
                </w:p>
              </w:tc>
              <w:tc>
                <w:tcPr>
                  <w:tcW w:w="852" w:type="dxa"/>
                  <w:vAlign w:val="center"/>
                </w:tcPr>
                <w:p w14:paraId="46C0A41F" w14:textId="3DA18ADA" w:rsidR="00874F24" w:rsidRPr="00883A1D" w:rsidRDefault="00874F24" w:rsidP="00874F24">
                  <w:pPr>
                    <w:jc w:val="center"/>
                    <w:rPr>
                      <w:color w:val="000000" w:themeColor="text1"/>
                    </w:rPr>
                  </w:pPr>
                </w:p>
              </w:tc>
              <w:tc>
                <w:tcPr>
                  <w:tcW w:w="1131" w:type="dxa"/>
                  <w:vAlign w:val="center"/>
                </w:tcPr>
                <w:p w14:paraId="67651725" w14:textId="531A93B6" w:rsidR="00874F24" w:rsidRPr="00883A1D" w:rsidRDefault="00874F24" w:rsidP="00874F24">
                  <w:pPr>
                    <w:jc w:val="center"/>
                    <w:rPr>
                      <w:color w:val="000000" w:themeColor="text1"/>
                    </w:rPr>
                  </w:pPr>
                </w:p>
              </w:tc>
              <w:tc>
                <w:tcPr>
                  <w:tcW w:w="1134" w:type="dxa"/>
                  <w:vAlign w:val="center"/>
                </w:tcPr>
                <w:p w14:paraId="2C35D723" w14:textId="45F7EBB7" w:rsidR="00874F24" w:rsidRPr="00883A1D" w:rsidRDefault="00874F24" w:rsidP="00874F24">
                  <w:pPr>
                    <w:jc w:val="center"/>
                    <w:rPr>
                      <w:color w:val="000000" w:themeColor="text1"/>
                    </w:rPr>
                  </w:pPr>
                </w:p>
              </w:tc>
              <w:tc>
                <w:tcPr>
                  <w:tcW w:w="1276" w:type="dxa"/>
                  <w:vAlign w:val="center"/>
                </w:tcPr>
                <w:p w14:paraId="288B1463" w14:textId="08A1E5C2" w:rsidR="00874F24" w:rsidRPr="00883A1D" w:rsidRDefault="00874F24" w:rsidP="00874F24">
                  <w:pPr>
                    <w:jc w:val="center"/>
                    <w:rPr>
                      <w:color w:val="000000" w:themeColor="text1"/>
                    </w:rPr>
                  </w:pPr>
                </w:p>
              </w:tc>
              <w:tc>
                <w:tcPr>
                  <w:tcW w:w="1276" w:type="dxa"/>
                  <w:vAlign w:val="center"/>
                </w:tcPr>
                <w:p w14:paraId="7A99D60E" w14:textId="3FDFD2AC" w:rsidR="00874F24" w:rsidRPr="00883A1D" w:rsidRDefault="00874F24" w:rsidP="00874F24">
                  <w:pPr>
                    <w:jc w:val="center"/>
                    <w:rPr>
                      <w:color w:val="000000" w:themeColor="text1"/>
                    </w:rPr>
                  </w:pPr>
                </w:p>
              </w:tc>
              <w:tc>
                <w:tcPr>
                  <w:tcW w:w="1269" w:type="dxa"/>
                  <w:vAlign w:val="center"/>
                </w:tcPr>
                <w:p w14:paraId="7AB5CAD9" w14:textId="38CA31A8" w:rsidR="00874F24" w:rsidRPr="00883A1D" w:rsidRDefault="00874F24" w:rsidP="00874F24">
                  <w:pPr>
                    <w:jc w:val="center"/>
                    <w:rPr>
                      <w:color w:val="000000" w:themeColor="text1"/>
                    </w:rPr>
                  </w:pPr>
                </w:p>
              </w:tc>
              <w:tc>
                <w:tcPr>
                  <w:tcW w:w="1275" w:type="dxa"/>
                  <w:vAlign w:val="center"/>
                </w:tcPr>
                <w:p w14:paraId="2B33D919" w14:textId="7FC80DE6" w:rsidR="00874F24" w:rsidRPr="00883A1D" w:rsidRDefault="00874F24" w:rsidP="00874F24">
                  <w:pPr>
                    <w:jc w:val="center"/>
                    <w:rPr>
                      <w:color w:val="000000" w:themeColor="text1"/>
                    </w:rPr>
                  </w:pPr>
                </w:p>
              </w:tc>
              <w:tc>
                <w:tcPr>
                  <w:tcW w:w="1161" w:type="dxa"/>
                  <w:vAlign w:val="center"/>
                </w:tcPr>
                <w:p w14:paraId="7F1C6E11" w14:textId="13FD8445" w:rsidR="00874F24" w:rsidRPr="00883A1D" w:rsidRDefault="00874F24" w:rsidP="00874F24">
                  <w:pPr>
                    <w:jc w:val="center"/>
                    <w:rPr>
                      <w:color w:val="000000" w:themeColor="text1"/>
                    </w:rPr>
                  </w:pPr>
                </w:p>
              </w:tc>
            </w:tr>
            <w:tr w:rsidR="00874F24" w:rsidRPr="00883A1D" w14:paraId="5FA667CE" w14:textId="77777777" w:rsidTr="00874F24">
              <w:trPr>
                <w:jc w:val="center"/>
              </w:trPr>
              <w:tc>
                <w:tcPr>
                  <w:tcW w:w="1430" w:type="dxa"/>
                  <w:vAlign w:val="center"/>
                </w:tcPr>
                <w:p w14:paraId="1BEEEAF4" w14:textId="1C5C82E3" w:rsidR="00874F24" w:rsidRPr="00883A1D" w:rsidRDefault="00874F24" w:rsidP="00874F24">
                  <w:pPr>
                    <w:jc w:val="center"/>
                    <w:rPr>
                      <w:color w:val="000000" w:themeColor="text1"/>
                    </w:rPr>
                  </w:pPr>
                </w:p>
              </w:tc>
              <w:tc>
                <w:tcPr>
                  <w:tcW w:w="850" w:type="dxa"/>
                  <w:vAlign w:val="center"/>
                </w:tcPr>
                <w:p w14:paraId="37B8619E" w14:textId="36209E0F" w:rsidR="00874F24" w:rsidRPr="00883A1D" w:rsidRDefault="00874F24" w:rsidP="00874F24">
                  <w:pPr>
                    <w:jc w:val="center"/>
                    <w:rPr>
                      <w:color w:val="000000" w:themeColor="text1"/>
                    </w:rPr>
                  </w:pPr>
                </w:p>
              </w:tc>
              <w:tc>
                <w:tcPr>
                  <w:tcW w:w="709" w:type="dxa"/>
                  <w:vAlign w:val="center"/>
                </w:tcPr>
                <w:p w14:paraId="3785BA9C" w14:textId="7CF3F590" w:rsidR="00874F24" w:rsidRPr="00883A1D" w:rsidRDefault="00874F24" w:rsidP="00874F24">
                  <w:pPr>
                    <w:jc w:val="center"/>
                    <w:rPr>
                      <w:color w:val="000000" w:themeColor="text1"/>
                    </w:rPr>
                  </w:pPr>
                </w:p>
              </w:tc>
              <w:tc>
                <w:tcPr>
                  <w:tcW w:w="710" w:type="dxa"/>
                  <w:vAlign w:val="center"/>
                </w:tcPr>
                <w:p w14:paraId="2054CA7D" w14:textId="031FFB2F" w:rsidR="00874F24" w:rsidRPr="00883A1D" w:rsidRDefault="00874F24" w:rsidP="00874F24">
                  <w:pPr>
                    <w:jc w:val="center"/>
                    <w:rPr>
                      <w:color w:val="000000" w:themeColor="text1"/>
                    </w:rPr>
                  </w:pPr>
                </w:p>
              </w:tc>
              <w:tc>
                <w:tcPr>
                  <w:tcW w:w="852" w:type="dxa"/>
                  <w:vAlign w:val="center"/>
                </w:tcPr>
                <w:p w14:paraId="6FE8F2C0" w14:textId="4BF14CE6" w:rsidR="00874F24" w:rsidRPr="00883A1D" w:rsidRDefault="00874F24" w:rsidP="00874F24">
                  <w:pPr>
                    <w:jc w:val="center"/>
                    <w:rPr>
                      <w:color w:val="000000" w:themeColor="text1"/>
                    </w:rPr>
                  </w:pPr>
                </w:p>
              </w:tc>
              <w:tc>
                <w:tcPr>
                  <w:tcW w:w="1131" w:type="dxa"/>
                  <w:vAlign w:val="center"/>
                </w:tcPr>
                <w:p w14:paraId="56B5ABAE" w14:textId="3E25D1E0" w:rsidR="00874F24" w:rsidRPr="00883A1D" w:rsidRDefault="00874F24" w:rsidP="00874F24">
                  <w:pPr>
                    <w:jc w:val="center"/>
                    <w:rPr>
                      <w:color w:val="000000" w:themeColor="text1"/>
                    </w:rPr>
                  </w:pPr>
                </w:p>
              </w:tc>
              <w:tc>
                <w:tcPr>
                  <w:tcW w:w="1134" w:type="dxa"/>
                  <w:vAlign w:val="center"/>
                </w:tcPr>
                <w:p w14:paraId="12881CB0" w14:textId="4B0C9E68" w:rsidR="00874F24" w:rsidRPr="00883A1D" w:rsidRDefault="00874F24" w:rsidP="00874F24">
                  <w:pPr>
                    <w:jc w:val="center"/>
                    <w:rPr>
                      <w:color w:val="000000" w:themeColor="text1"/>
                    </w:rPr>
                  </w:pPr>
                </w:p>
              </w:tc>
              <w:tc>
                <w:tcPr>
                  <w:tcW w:w="1276" w:type="dxa"/>
                  <w:vAlign w:val="center"/>
                </w:tcPr>
                <w:p w14:paraId="0AC143B0" w14:textId="1D93D2D9" w:rsidR="00874F24" w:rsidRPr="00883A1D" w:rsidRDefault="00874F24" w:rsidP="00874F24">
                  <w:pPr>
                    <w:jc w:val="center"/>
                    <w:rPr>
                      <w:color w:val="000000" w:themeColor="text1"/>
                    </w:rPr>
                  </w:pPr>
                </w:p>
              </w:tc>
              <w:tc>
                <w:tcPr>
                  <w:tcW w:w="1276" w:type="dxa"/>
                  <w:vAlign w:val="center"/>
                </w:tcPr>
                <w:p w14:paraId="334E6FCF" w14:textId="184EAEC7" w:rsidR="00874F24" w:rsidRPr="00883A1D" w:rsidRDefault="00874F24" w:rsidP="00874F24">
                  <w:pPr>
                    <w:jc w:val="center"/>
                    <w:rPr>
                      <w:color w:val="000000" w:themeColor="text1"/>
                    </w:rPr>
                  </w:pPr>
                </w:p>
              </w:tc>
              <w:tc>
                <w:tcPr>
                  <w:tcW w:w="1269" w:type="dxa"/>
                  <w:vAlign w:val="center"/>
                </w:tcPr>
                <w:p w14:paraId="63242CDE" w14:textId="1F339102" w:rsidR="00874F24" w:rsidRPr="00883A1D" w:rsidRDefault="00874F24" w:rsidP="00874F24">
                  <w:pPr>
                    <w:jc w:val="center"/>
                    <w:rPr>
                      <w:color w:val="000000" w:themeColor="text1"/>
                    </w:rPr>
                  </w:pPr>
                </w:p>
              </w:tc>
              <w:tc>
                <w:tcPr>
                  <w:tcW w:w="1275" w:type="dxa"/>
                  <w:vAlign w:val="center"/>
                </w:tcPr>
                <w:p w14:paraId="7DDA243A" w14:textId="5A62E68D" w:rsidR="00874F24" w:rsidRPr="00883A1D" w:rsidRDefault="00874F24" w:rsidP="00874F24">
                  <w:pPr>
                    <w:jc w:val="center"/>
                    <w:rPr>
                      <w:color w:val="000000" w:themeColor="text1"/>
                    </w:rPr>
                  </w:pPr>
                </w:p>
              </w:tc>
              <w:tc>
                <w:tcPr>
                  <w:tcW w:w="1161" w:type="dxa"/>
                  <w:vAlign w:val="center"/>
                </w:tcPr>
                <w:p w14:paraId="34ACAE45" w14:textId="7958AFF3" w:rsidR="00874F24" w:rsidRPr="00883A1D" w:rsidRDefault="00874F24" w:rsidP="00874F24">
                  <w:pPr>
                    <w:jc w:val="center"/>
                    <w:rPr>
                      <w:color w:val="000000" w:themeColor="text1"/>
                    </w:rPr>
                  </w:pPr>
                </w:p>
              </w:tc>
            </w:tr>
          </w:tbl>
          <w:p w14:paraId="6002B480" w14:textId="5386314B" w:rsidR="00D93545" w:rsidRPr="00883A1D" w:rsidRDefault="0091693F">
            <w:pPr>
              <w:ind w:firstLineChars="200" w:firstLine="420"/>
              <w:rPr>
                <w:color w:val="000000" w:themeColor="text1"/>
              </w:rPr>
            </w:pPr>
            <w:r w:rsidRPr="00883A1D">
              <w:rPr>
                <w:rFonts w:hint="eastAsia"/>
                <w:color w:val="000000" w:themeColor="text1"/>
              </w:rPr>
              <w:t>注：</w:t>
            </w:r>
            <w:r w:rsidRPr="00883A1D">
              <w:rPr>
                <w:rFonts w:hint="eastAsia"/>
                <w:color w:val="000000" w:themeColor="text1"/>
              </w:rPr>
              <w:t>1</w:t>
            </w:r>
            <w:r w:rsidRPr="00883A1D">
              <w:rPr>
                <w:rFonts w:hint="eastAsia"/>
                <w:color w:val="000000" w:themeColor="text1"/>
              </w:rPr>
              <w:t>、项目酸性废气处理系统排气中包括：酸性废气和工艺尾气；有机废气处理系统排气中包括：有机废气和</w:t>
            </w:r>
            <w:r w:rsidRPr="00883A1D">
              <w:rPr>
                <w:rFonts w:hint="eastAsia"/>
                <w:color w:val="000000" w:themeColor="text1"/>
              </w:rPr>
              <w:t>R</w:t>
            </w:r>
            <w:r w:rsidRPr="00883A1D">
              <w:rPr>
                <w:color w:val="000000" w:themeColor="text1"/>
              </w:rPr>
              <w:t>TO</w:t>
            </w:r>
            <w:r w:rsidR="00BD4885">
              <w:rPr>
                <w:rFonts w:hint="eastAsia"/>
                <w:color w:val="000000" w:themeColor="text1"/>
              </w:rPr>
              <w:t>燃烧</w:t>
            </w:r>
            <w:r w:rsidRPr="00883A1D">
              <w:rPr>
                <w:rFonts w:hint="eastAsia"/>
                <w:color w:val="000000" w:themeColor="text1"/>
              </w:rPr>
              <w:t>系统天然气废气</w:t>
            </w:r>
            <w:r w:rsidR="00690F52" w:rsidRPr="00883A1D">
              <w:rPr>
                <w:rFonts w:hint="eastAsia"/>
                <w:color w:val="000000" w:themeColor="text1"/>
              </w:rPr>
              <w:t>及有机废气二级活性炭吸附系统</w:t>
            </w:r>
            <w:r w:rsidRPr="00883A1D">
              <w:rPr>
                <w:rFonts w:hint="eastAsia"/>
                <w:color w:val="000000" w:themeColor="text1"/>
              </w:rPr>
              <w:t>。</w:t>
            </w:r>
          </w:p>
          <w:p w14:paraId="62D36B4A" w14:textId="77777777" w:rsidR="00D93545" w:rsidRPr="00883A1D" w:rsidRDefault="0091693F">
            <w:pPr>
              <w:ind w:firstLineChars="200" w:firstLine="420"/>
              <w:rPr>
                <w:color w:val="000000" w:themeColor="text1"/>
              </w:rPr>
            </w:pPr>
            <w:r w:rsidRPr="00883A1D">
              <w:rPr>
                <w:color w:val="000000" w:themeColor="text1"/>
              </w:rPr>
              <w:t>2</w:t>
            </w:r>
            <w:r w:rsidRPr="00883A1D">
              <w:rPr>
                <w:rFonts w:hint="eastAsia"/>
                <w:color w:val="000000" w:themeColor="text1"/>
              </w:rPr>
              <w:t>、氟化物主要源于含氟废气，产生源强详见氟平衡；</w:t>
            </w:r>
          </w:p>
          <w:p w14:paraId="63C7D916" w14:textId="77777777" w:rsidR="00D93545" w:rsidRPr="00883A1D" w:rsidRDefault="0091693F">
            <w:pPr>
              <w:ind w:firstLineChars="200" w:firstLine="420"/>
              <w:rPr>
                <w:color w:val="000000" w:themeColor="text1"/>
              </w:rPr>
            </w:pPr>
            <w:r w:rsidRPr="00883A1D">
              <w:rPr>
                <w:color w:val="000000" w:themeColor="text1"/>
              </w:rPr>
              <w:t>3</w:t>
            </w:r>
            <w:r w:rsidRPr="00883A1D">
              <w:rPr>
                <w:rFonts w:hint="eastAsia"/>
                <w:color w:val="000000" w:themeColor="text1"/>
              </w:rPr>
              <w:t>、硝酸雾、硫酸雾废气主要源于硝酸、硫酸的使用；进入废气比例分别按照使用量的</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进行核算；</w:t>
            </w:r>
          </w:p>
          <w:p w14:paraId="04E00DB8" w14:textId="1D9D4B1C" w:rsidR="00D93545" w:rsidRPr="00883A1D" w:rsidRDefault="0091693F">
            <w:pPr>
              <w:ind w:firstLineChars="200" w:firstLine="420"/>
              <w:rPr>
                <w:color w:val="000000" w:themeColor="text1"/>
              </w:rPr>
            </w:pPr>
            <w:r w:rsidRPr="00883A1D">
              <w:rPr>
                <w:color w:val="000000" w:themeColor="text1"/>
              </w:rPr>
              <w:t>4</w:t>
            </w:r>
            <w:r w:rsidRPr="00883A1D">
              <w:rPr>
                <w:rFonts w:hint="eastAsia"/>
                <w:color w:val="000000" w:themeColor="text1"/>
              </w:rPr>
              <w:t>、</w:t>
            </w:r>
            <w:r w:rsidRPr="00883A1D">
              <w:rPr>
                <w:rFonts w:hint="eastAsia"/>
                <w:color w:val="000000" w:themeColor="text1"/>
              </w:rPr>
              <w:t>NH</w:t>
            </w:r>
            <w:r w:rsidRPr="00883A1D">
              <w:rPr>
                <w:color w:val="000000" w:themeColor="text1"/>
                <w:vertAlign w:val="subscript"/>
              </w:rPr>
              <w:t>3</w:t>
            </w:r>
            <w:r w:rsidRPr="00883A1D">
              <w:rPr>
                <w:rFonts w:hint="eastAsia"/>
                <w:color w:val="000000" w:themeColor="text1"/>
              </w:rPr>
              <w:t>源强详见氨平衡；</w:t>
            </w:r>
          </w:p>
          <w:p w14:paraId="227AEE76" w14:textId="77777777" w:rsidR="00D93545" w:rsidRPr="00883A1D" w:rsidRDefault="00D93545">
            <w:pPr>
              <w:ind w:firstLineChars="200" w:firstLine="420"/>
              <w:rPr>
                <w:color w:val="000000" w:themeColor="text1"/>
              </w:rPr>
            </w:pPr>
          </w:p>
          <w:p w14:paraId="611AFB8F" w14:textId="77777777" w:rsidR="00D93545" w:rsidRPr="00883A1D" w:rsidRDefault="00D93545">
            <w:pPr>
              <w:ind w:firstLineChars="200" w:firstLine="420"/>
              <w:rPr>
                <w:color w:val="000000" w:themeColor="text1"/>
              </w:rPr>
            </w:pPr>
          </w:p>
          <w:p w14:paraId="335B749F" w14:textId="77777777" w:rsidR="00D93545" w:rsidRPr="00883A1D" w:rsidRDefault="00D93545">
            <w:pPr>
              <w:ind w:firstLineChars="200" w:firstLine="420"/>
              <w:rPr>
                <w:color w:val="000000" w:themeColor="text1"/>
              </w:rPr>
            </w:pPr>
          </w:p>
          <w:p w14:paraId="5695BE1E" w14:textId="77777777" w:rsidR="00D93545" w:rsidRPr="00883A1D" w:rsidRDefault="00D93545">
            <w:pPr>
              <w:ind w:firstLineChars="200" w:firstLine="420"/>
              <w:rPr>
                <w:color w:val="000000" w:themeColor="text1"/>
              </w:rPr>
            </w:pPr>
          </w:p>
          <w:p w14:paraId="49AB743E" w14:textId="77777777" w:rsidR="00D93545" w:rsidRPr="00883A1D" w:rsidRDefault="00D93545">
            <w:pPr>
              <w:ind w:firstLineChars="200" w:firstLine="420"/>
              <w:rPr>
                <w:color w:val="000000" w:themeColor="text1"/>
              </w:rPr>
            </w:pPr>
          </w:p>
        </w:tc>
      </w:tr>
    </w:tbl>
    <w:p w14:paraId="33472EE4" w14:textId="77777777" w:rsidR="00D93545" w:rsidRPr="00883A1D" w:rsidRDefault="00D93545">
      <w:pPr>
        <w:pStyle w:val="1"/>
        <w:adjustRightInd w:val="0"/>
        <w:snapToGrid w:val="0"/>
        <w:spacing w:before="0" w:after="0" w:line="360" w:lineRule="auto"/>
        <w:jc w:val="center"/>
        <w:rPr>
          <w:color w:val="000000" w:themeColor="text1"/>
          <w:sz w:val="32"/>
          <w:szCs w:val="32"/>
        </w:rPr>
        <w:sectPr w:rsidR="00D93545" w:rsidRPr="00883A1D">
          <w:pgSz w:w="16838" w:h="11906" w:orient="landscape"/>
          <w:pgMar w:top="1418" w:right="1418" w:bottom="1418" w:left="1559" w:header="907" w:footer="1134" w:gutter="0"/>
          <w:cols w:space="425"/>
          <w:docGrid w:type="lines" w:linePitch="312"/>
        </w:sectPr>
      </w:pPr>
    </w:p>
    <w:tbl>
      <w:tblPr>
        <w:tblStyle w:val="af4"/>
        <w:tblW w:w="9606" w:type="dxa"/>
        <w:tblInd w:w="-431" w:type="dxa"/>
        <w:tblLook w:val="04A0" w:firstRow="1" w:lastRow="0" w:firstColumn="1" w:lastColumn="0" w:noHBand="0" w:noVBand="1"/>
      </w:tblPr>
      <w:tblGrid>
        <w:gridCol w:w="506"/>
        <w:gridCol w:w="9100"/>
      </w:tblGrid>
      <w:tr w:rsidR="00F50D0C" w:rsidRPr="00883A1D" w14:paraId="4CA1C640" w14:textId="77777777" w:rsidTr="00B5252E">
        <w:tc>
          <w:tcPr>
            <w:tcW w:w="506" w:type="dxa"/>
          </w:tcPr>
          <w:p w14:paraId="4CDEA77C" w14:textId="77777777" w:rsidR="00D93545" w:rsidRPr="00883A1D" w:rsidRDefault="00D93545">
            <w:pPr>
              <w:spacing w:line="360" w:lineRule="auto"/>
              <w:rPr>
                <w:color w:val="000000" w:themeColor="text1"/>
                <w:sz w:val="24"/>
                <w:szCs w:val="32"/>
              </w:rPr>
            </w:pPr>
          </w:p>
        </w:tc>
        <w:tc>
          <w:tcPr>
            <w:tcW w:w="9100" w:type="dxa"/>
          </w:tcPr>
          <w:p w14:paraId="14CC24E7" w14:textId="43D997B8"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本项目由于工艺流程的的复杂性及不确定性，无法对每一步工艺情况进行污染物排放核算，因此本项目污染物核算过程</w:t>
            </w:r>
            <w:r w:rsidR="00C619C3" w:rsidRPr="00883A1D">
              <w:rPr>
                <w:rFonts w:hint="eastAsia"/>
                <w:color w:val="000000" w:themeColor="text1"/>
                <w:szCs w:val="21"/>
              </w:rPr>
              <w:t>晶圆生产</w:t>
            </w:r>
            <w:r w:rsidRPr="00883A1D">
              <w:rPr>
                <w:rFonts w:hint="eastAsia"/>
                <w:color w:val="000000" w:themeColor="text1"/>
                <w:szCs w:val="21"/>
              </w:rPr>
              <w:t>主要采用类比法及物料衡算法，其中</w:t>
            </w:r>
            <w:r w:rsidRPr="00883A1D">
              <w:rPr>
                <w:rFonts w:hint="eastAsia"/>
                <w:color w:val="000000" w:themeColor="text1"/>
                <w:szCs w:val="21"/>
              </w:rPr>
              <w:t>N</w:t>
            </w:r>
            <w:r w:rsidRPr="00883A1D">
              <w:rPr>
                <w:color w:val="000000" w:themeColor="text1"/>
                <w:szCs w:val="21"/>
              </w:rPr>
              <w:t>O</w:t>
            </w:r>
            <w:r w:rsidRPr="00883A1D">
              <w:rPr>
                <w:rFonts w:hint="eastAsia"/>
                <w:color w:val="000000" w:themeColor="text1"/>
                <w:szCs w:val="21"/>
              </w:rPr>
              <w:t>x</w:t>
            </w:r>
            <w:r w:rsidRPr="00883A1D">
              <w:rPr>
                <w:rFonts w:hint="eastAsia"/>
                <w:color w:val="000000" w:themeColor="text1"/>
                <w:szCs w:val="21"/>
              </w:rPr>
              <w:t>（酸性废气中）、硅烷产生源强为类比国内同类企业（格芯（成都）</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英寸晶圆制造基地项目）废气污染物排放情况；氟化物、氯化氢、氨气（酸碱废气中）、氯气、磷酸、磷烷、</w:t>
            </w:r>
            <w:r w:rsidRPr="00883A1D">
              <w:rPr>
                <w:rFonts w:hint="eastAsia"/>
                <w:color w:val="000000" w:themeColor="text1"/>
                <w:szCs w:val="21"/>
              </w:rPr>
              <w:t>VOCs</w:t>
            </w:r>
            <w:r w:rsidRPr="00883A1D">
              <w:rPr>
                <w:rFonts w:hint="eastAsia"/>
                <w:color w:val="000000" w:themeColor="text1"/>
                <w:szCs w:val="21"/>
              </w:rPr>
              <w:t>为根据物料衡算结果得出，</w:t>
            </w:r>
            <w:r w:rsidRPr="00883A1D">
              <w:rPr>
                <w:rFonts w:hint="eastAsia"/>
                <w:color w:val="000000" w:themeColor="text1"/>
                <w:szCs w:val="21"/>
              </w:rPr>
              <w:t>SO</w:t>
            </w:r>
            <w:r w:rsidRPr="00883A1D">
              <w:rPr>
                <w:rFonts w:hint="eastAsia"/>
                <w:color w:val="000000" w:themeColor="text1"/>
                <w:szCs w:val="21"/>
                <w:vertAlign w:val="subscript"/>
              </w:rPr>
              <w:t>2</w:t>
            </w:r>
            <w:r w:rsidRPr="00883A1D">
              <w:rPr>
                <w:rFonts w:hint="eastAsia"/>
                <w:color w:val="000000" w:themeColor="text1"/>
                <w:szCs w:val="21"/>
              </w:rPr>
              <w:t>、</w:t>
            </w:r>
            <w:r w:rsidRPr="00883A1D">
              <w:rPr>
                <w:rFonts w:hint="eastAsia"/>
                <w:color w:val="000000" w:themeColor="text1"/>
                <w:szCs w:val="21"/>
              </w:rPr>
              <w:t>NOx</w:t>
            </w:r>
            <w:r w:rsidRPr="00883A1D">
              <w:rPr>
                <w:rFonts w:hint="eastAsia"/>
                <w:color w:val="000000" w:themeColor="text1"/>
                <w:szCs w:val="21"/>
              </w:rPr>
              <w:t>（天然气废气中）、颗粒物、油烟、</w:t>
            </w:r>
            <w:r w:rsidRPr="00883A1D">
              <w:rPr>
                <w:rFonts w:hint="eastAsia"/>
                <w:color w:val="000000" w:themeColor="text1"/>
                <w:szCs w:val="21"/>
              </w:rPr>
              <w:t>H</w:t>
            </w:r>
            <w:r w:rsidRPr="00883A1D">
              <w:rPr>
                <w:rFonts w:hint="eastAsia"/>
                <w:color w:val="000000" w:themeColor="text1"/>
                <w:szCs w:val="21"/>
                <w:vertAlign w:val="subscript"/>
              </w:rPr>
              <w:t>2</w:t>
            </w:r>
            <w:r w:rsidRPr="00883A1D">
              <w:rPr>
                <w:rFonts w:hint="eastAsia"/>
                <w:color w:val="000000" w:themeColor="text1"/>
                <w:szCs w:val="21"/>
              </w:rPr>
              <w:t>S</w:t>
            </w:r>
            <w:r w:rsidRPr="00883A1D">
              <w:rPr>
                <w:rFonts w:hint="eastAsia"/>
                <w:color w:val="000000" w:themeColor="text1"/>
                <w:szCs w:val="21"/>
              </w:rPr>
              <w:t>、</w:t>
            </w:r>
            <w:r w:rsidRPr="00883A1D">
              <w:rPr>
                <w:rFonts w:hint="eastAsia"/>
                <w:color w:val="000000" w:themeColor="text1"/>
                <w:szCs w:val="21"/>
              </w:rPr>
              <w:t>NH</w:t>
            </w:r>
            <w:r w:rsidRPr="00883A1D">
              <w:rPr>
                <w:rFonts w:hint="eastAsia"/>
                <w:color w:val="000000" w:themeColor="text1"/>
                <w:szCs w:val="21"/>
                <w:vertAlign w:val="subscript"/>
              </w:rPr>
              <w:t>3</w:t>
            </w:r>
            <w:r w:rsidRPr="00883A1D">
              <w:rPr>
                <w:rFonts w:hint="eastAsia"/>
                <w:color w:val="000000" w:themeColor="text1"/>
                <w:szCs w:val="21"/>
              </w:rPr>
              <w:t>（污水站中）源强见前述产污分析</w:t>
            </w:r>
            <w:r w:rsidR="00C619C3" w:rsidRPr="00883A1D">
              <w:rPr>
                <w:rFonts w:hint="eastAsia"/>
                <w:color w:val="000000" w:themeColor="text1"/>
                <w:szCs w:val="21"/>
              </w:rPr>
              <w:t>；光微电子生产过程因为涉及一期</w:t>
            </w:r>
            <w:r w:rsidR="00C619C3" w:rsidRPr="00883A1D">
              <w:rPr>
                <w:rFonts w:hint="eastAsia"/>
                <w:color w:val="000000" w:themeColor="text1"/>
                <w:szCs w:val="21"/>
              </w:rPr>
              <w:t>1</w:t>
            </w:r>
            <w:r w:rsidR="00C619C3" w:rsidRPr="00883A1D">
              <w:rPr>
                <w:color w:val="000000" w:themeColor="text1"/>
                <w:szCs w:val="21"/>
              </w:rPr>
              <w:t>04</w:t>
            </w:r>
            <w:r w:rsidR="00C619C3" w:rsidRPr="00883A1D">
              <w:rPr>
                <w:rFonts w:hint="eastAsia"/>
                <w:color w:val="000000" w:themeColor="text1"/>
                <w:szCs w:val="21"/>
              </w:rPr>
              <w:t>厂房和二期</w:t>
            </w:r>
            <w:r w:rsidR="00C619C3" w:rsidRPr="00883A1D">
              <w:rPr>
                <w:rFonts w:hint="eastAsia"/>
                <w:color w:val="000000" w:themeColor="text1"/>
                <w:szCs w:val="21"/>
              </w:rPr>
              <w:t>2</w:t>
            </w:r>
            <w:r w:rsidR="00C619C3" w:rsidRPr="00883A1D">
              <w:rPr>
                <w:color w:val="000000" w:themeColor="text1"/>
                <w:szCs w:val="21"/>
              </w:rPr>
              <w:t>01</w:t>
            </w:r>
            <w:r w:rsidR="00C619C3" w:rsidRPr="00883A1D">
              <w:rPr>
                <w:rFonts w:hint="eastAsia"/>
                <w:color w:val="000000" w:themeColor="text1"/>
                <w:szCs w:val="21"/>
              </w:rPr>
              <w:t>、</w:t>
            </w:r>
            <w:r w:rsidR="00C619C3" w:rsidRPr="00883A1D">
              <w:rPr>
                <w:rFonts w:hint="eastAsia"/>
                <w:color w:val="000000" w:themeColor="text1"/>
                <w:szCs w:val="21"/>
              </w:rPr>
              <w:t>2</w:t>
            </w:r>
            <w:r w:rsidR="00C619C3" w:rsidRPr="00883A1D">
              <w:rPr>
                <w:color w:val="000000" w:themeColor="text1"/>
                <w:szCs w:val="21"/>
              </w:rPr>
              <w:t>02</w:t>
            </w:r>
            <w:r w:rsidR="00C619C3" w:rsidRPr="00883A1D">
              <w:rPr>
                <w:rFonts w:hint="eastAsia"/>
                <w:color w:val="000000" w:themeColor="text1"/>
                <w:szCs w:val="21"/>
              </w:rPr>
              <w:t>、</w:t>
            </w:r>
            <w:r w:rsidR="00C619C3" w:rsidRPr="00883A1D">
              <w:rPr>
                <w:rFonts w:hint="eastAsia"/>
                <w:color w:val="000000" w:themeColor="text1"/>
                <w:szCs w:val="21"/>
              </w:rPr>
              <w:t>2</w:t>
            </w:r>
            <w:r w:rsidR="00C619C3" w:rsidRPr="00883A1D">
              <w:rPr>
                <w:color w:val="000000" w:themeColor="text1"/>
                <w:szCs w:val="21"/>
              </w:rPr>
              <w:t>05</w:t>
            </w:r>
            <w:r w:rsidR="00C619C3" w:rsidRPr="00883A1D">
              <w:rPr>
                <w:rFonts w:hint="eastAsia"/>
                <w:color w:val="000000" w:themeColor="text1"/>
                <w:szCs w:val="21"/>
              </w:rPr>
              <w:t>、</w:t>
            </w:r>
            <w:r w:rsidR="00C619C3" w:rsidRPr="00883A1D">
              <w:rPr>
                <w:rFonts w:hint="eastAsia"/>
                <w:color w:val="000000" w:themeColor="text1"/>
                <w:szCs w:val="21"/>
              </w:rPr>
              <w:t>2</w:t>
            </w:r>
            <w:r w:rsidR="00C619C3" w:rsidRPr="00883A1D">
              <w:rPr>
                <w:color w:val="000000" w:themeColor="text1"/>
                <w:szCs w:val="21"/>
              </w:rPr>
              <w:t>06</w:t>
            </w:r>
            <w:r w:rsidR="00C619C3" w:rsidRPr="00883A1D">
              <w:rPr>
                <w:rFonts w:hint="eastAsia"/>
                <w:color w:val="000000" w:themeColor="text1"/>
                <w:szCs w:val="21"/>
              </w:rPr>
              <w:t>厂房产能分配等不明确，本报告按照产品原辅料及产能进行平均分配，产污源强见</w:t>
            </w:r>
            <w:r w:rsidR="00874F24" w:rsidRPr="00883A1D">
              <w:rPr>
                <w:rFonts w:hint="eastAsia"/>
                <w:color w:val="000000" w:themeColor="text1"/>
                <w:szCs w:val="21"/>
              </w:rPr>
              <w:t>前述</w:t>
            </w:r>
            <w:r w:rsidR="00C619C3" w:rsidRPr="00883A1D">
              <w:rPr>
                <w:rFonts w:hint="eastAsia"/>
                <w:color w:val="000000" w:themeColor="text1"/>
                <w:szCs w:val="21"/>
              </w:rPr>
              <w:t>产污分析</w:t>
            </w:r>
            <w:r w:rsidRPr="00883A1D">
              <w:rPr>
                <w:rFonts w:hint="eastAsia"/>
                <w:color w:val="000000" w:themeColor="text1"/>
                <w:szCs w:val="21"/>
              </w:rPr>
              <w:t>。</w:t>
            </w:r>
          </w:p>
          <w:p w14:paraId="523096C1"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源强大致计算过程：上述各污染物源强中氟化物、氯化氢、氨气（酸碱废气中）、氯气、磷酸、磷烷、</w:t>
            </w:r>
            <w:r w:rsidRPr="00883A1D">
              <w:rPr>
                <w:rFonts w:hint="eastAsia"/>
                <w:color w:val="000000" w:themeColor="text1"/>
              </w:rPr>
              <w:t>VOCs</w:t>
            </w:r>
            <w:r w:rsidRPr="00883A1D">
              <w:rPr>
                <w:rFonts w:hint="eastAsia"/>
                <w:color w:val="000000" w:themeColor="text1"/>
              </w:rPr>
              <w:t>等为根据物料衡算得出，例如：氟化物产生源强为（</w:t>
            </w:r>
            <w:r w:rsidRPr="00883A1D">
              <w:rPr>
                <w:rFonts w:hint="eastAsia"/>
                <w:color w:val="000000" w:themeColor="text1"/>
              </w:rPr>
              <w:t>8</w:t>
            </w:r>
            <w:r w:rsidRPr="00883A1D">
              <w:rPr>
                <w:color w:val="000000" w:themeColor="text1"/>
              </w:rPr>
              <w:t>20.3+199.1+468+2.08</w:t>
            </w:r>
            <w:r w:rsidRPr="00883A1D">
              <w:rPr>
                <w:rFonts w:hint="eastAsia"/>
                <w:color w:val="000000" w:themeColor="text1"/>
              </w:rPr>
              <w:t>）</w:t>
            </w:r>
            <w:r w:rsidRPr="00883A1D">
              <w:rPr>
                <w:rFonts w:hint="eastAsia"/>
                <w:color w:val="000000" w:themeColor="text1"/>
              </w:rPr>
              <w:t>k</w:t>
            </w:r>
            <w:r w:rsidRPr="00883A1D">
              <w:rPr>
                <w:color w:val="000000" w:themeColor="text1"/>
              </w:rPr>
              <w:t>g/a</w:t>
            </w:r>
            <w:r w:rsidRPr="00883A1D">
              <w:rPr>
                <w:rFonts w:hint="eastAsia"/>
                <w:color w:val="000000" w:themeColor="text1"/>
              </w:rPr>
              <w:t>÷</w:t>
            </w:r>
            <w:r w:rsidRPr="00883A1D">
              <w:rPr>
                <w:rFonts w:hint="eastAsia"/>
                <w:color w:val="000000" w:themeColor="text1"/>
              </w:rPr>
              <w:t>5</w:t>
            </w:r>
            <w:r w:rsidRPr="00883A1D">
              <w:rPr>
                <w:color w:val="000000" w:themeColor="text1"/>
              </w:rPr>
              <w:t>760h/a</w:t>
            </w:r>
            <w:r w:rsidRPr="00883A1D">
              <w:rPr>
                <w:rFonts w:hint="eastAsia"/>
                <w:color w:val="000000" w:themeColor="text1"/>
              </w:rPr>
              <w:t>=</w:t>
            </w:r>
            <w:r w:rsidRPr="00883A1D">
              <w:rPr>
                <w:color w:val="000000" w:themeColor="text1"/>
              </w:rPr>
              <w:t>0.259kg/h</w:t>
            </w:r>
            <w:r w:rsidRPr="00883A1D">
              <w:rPr>
                <w:rFonts w:hint="eastAsia"/>
                <w:color w:val="000000" w:themeColor="text1"/>
              </w:rPr>
              <w:t>，酸性废气中氨气产生源强为</w:t>
            </w:r>
            <w:r w:rsidRPr="00883A1D">
              <w:rPr>
                <w:color w:val="000000" w:themeColor="text1"/>
              </w:rPr>
              <w:t>401kg/a</w:t>
            </w:r>
            <w:r w:rsidRPr="00883A1D">
              <w:rPr>
                <w:rFonts w:hint="eastAsia"/>
                <w:color w:val="000000" w:themeColor="text1"/>
              </w:rPr>
              <w:t>÷</w:t>
            </w:r>
            <w:r w:rsidRPr="00883A1D">
              <w:rPr>
                <w:rFonts w:hint="eastAsia"/>
                <w:color w:val="000000" w:themeColor="text1"/>
              </w:rPr>
              <w:t>5</w:t>
            </w:r>
            <w:r w:rsidRPr="00883A1D">
              <w:rPr>
                <w:color w:val="000000" w:themeColor="text1"/>
              </w:rPr>
              <w:t>760h/a</w:t>
            </w:r>
            <w:r w:rsidRPr="00883A1D">
              <w:rPr>
                <w:rFonts w:hint="eastAsia"/>
                <w:color w:val="000000" w:themeColor="text1"/>
              </w:rPr>
              <w:t>=</w:t>
            </w:r>
            <w:r w:rsidRPr="00883A1D">
              <w:rPr>
                <w:color w:val="000000" w:themeColor="text1"/>
              </w:rPr>
              <w:t>0.0696kg/h</w:t>
            </w:r>
            <w:r w:rsidRPr="00883A1D">
              <w:rPr>
                <w:rFonts w:hint="eastAsia"/>
                <w:color w:val="000000" w:themeColor="text1"/>
              </w:rPr>
              <w:t>，磷酸产生源强为（</w:t>
            </w:r>
            <w:r w:rsidRPr="00883A1D">
              <w:rPr>
                <w:rFonts w:hint="eastAsia"/>
                <w:color w:val="000000" w:themeColor="text1"/>
              </w:rPr>
              <w:t>7</w:t>
            </w:r>
            <w:r w:rsidRPr="00883A1D">
              <w:rPr>
                <w:color w:val="000000" w:themeColor="text1"/>
              </w:rPr>
              <w:t>0.7+0.026</w:t>
            </w:r>
            <w:r w:rsidRPr="00883A1D">
              <w:rPr>
                <w:rFonts w:hint="eastAsia"/>
                <w:color w:val="000000" w:themeColor="text1"/>
              </w:rPr>
              <w:t>）</w:t>
            </w:r>
            <w:r w:rsidRPr="00883A1D">
              <w:rPr>
                <w:rFonts w:hint="eastAsia"/>
                <w:color w:val="000000" w:themeColor="text1"/>
              </w:rPr>
              <w:t>k</w:t>
            </w:r>
            <w:r w:rsidRPr="00883A1D">
              <w:rPr>
                <w:color w:val="000000" w:themeColor="text1"/>
              </w:rPr>
              <w:t>g/a</w:t>
            </w:r>
            <w:r w:rsidRPr="00883A1D">
              <w:rPr>
                <w:rFonts w:hint="eastAsia"/>
                <w:color w:val="000000" w:themeColor="text1"/>
              </w:rPr>
              <w:t>÷</w:t>
            </w:r>
            <w:r w:rsidRPr="00883A1D">
              <w:rPr>
                <w:rFonts w:hint="eastAsia"/>
                <w:color w:val="000000" w:themeColor="text1"/>
              </w:rPr>
              <w:t>5</w:t>
            </w:r>
            <w:r w:rsidRPr="00883A1D">
              <w:rPr>
                <w:color w:val="000000" w:themeColor="text1"/>
              </w:rPr>
              <w:t>760h/a</w:t>
            </w:r>
            <w:r w:rsidRPr="00883A1D">
              <w:rPr>
                <w:rFonts w:hint="eastAsia"/>
                <w:color w:val="000000" w:themeColor="text1"/>
              </w:rPr>
              <w:t>=</w:t>
            </w:r>
            <w:r w:rsidRPr="00883A1D">
              <w:rPr>
                <w:color w:val="000000" w:themeColor="text1"/>
              </w:rPr>
              <w:t>0.0123kg/h</w:t>
            </w:r>
            <w:r w:rsidRPr="00883A1D">
              <w:rPr>
                <w:rFonts w:hint="eastAsia"/>
                <w:color w:val="000000" w:themeColor="text1"/>
              </w:rPr>
              <w:t>，碱性废气中氨气产生源强为</w:t>
            </w:r>
            <w:r w:rsidRPr="00883A1D">
              <w:rPr>
                <w:rFonts w:hint="eastAsia"/>
                <w:color w:val="000000" w:themeColor="text1"/>
              </w:rPr>
              <w:t>6</w:t>
            </w:r>
            <w:r w:rsidRPr="00883A1D">
              <w:rPr>
                <w:color w:val="000000" w:themeColor="text1"/>
              </w:rPr>
              <w:t>69.84kg/a</w:t>
            </w:r>
            <w:r w:rsidRPr="00883A1D">
              <w:rPr>
                <w:rFonts w:hint="eastAsia"/>
                <w:color w:val="000000" w:themeColor="text1"/>
              </w:rPr>
              <w:t>÷</w:t>
            </w:r>
            <w:r w:rsidRPr="00883A1D">
              <w:rPr>
                <w:color w:val="000000" w:themeColor="text1"/>
              </w:rPr>
              <w:t>5760h/a</w:t>
            </w:r>
            <w:r w:rsidRPr="00883A1D">
              <w:rPr>
                <w:rFonts w:hint="eastAsia"/>
                <w:color w:val="000000" w:themeColor="text1"/>
              </w:rPr>
              <w:t>=</w:t>
            </w:r>
            <w:r w:rsidRPr="00883A1D">
              <w:rPr>
                <w:color w:val="000000" w:themeColor="text1"/>
              </w:rPr>
              <w:t>0.116kg/h</w:t>
            </w:r>
            <w:r w:rsidRPr="00883A1D">
              <w:rPr>
                <w:rFonts w:hint="eastAsia"/>
                <w:color w:val="000000" w:themeColor="text1"/>
              </w:rPr>
              <w:t>等。</w:t>
            </w:r>
          </w:p>
          <w:p w14:paraId="6AFD4508" w14:textId="1FBDE9AA" w:rsidR="00D93545" w:rsidRPr="00883A1D" w:rsidRDefault="00874F24">
            <w:pPr>
              <w:spacing w:line="360" w:lineRule="auto"/>
              <w:ind w:firstLineChars="200" w:firstLine="420"/>
              <w:rPr>
                <w:color w:val="000000" w:themeColor="text1"/>
              </w:rPr>
            </w:pPr>
            <w:r w:rsidRPr="00883A1D">
              <w:rPr>
                <w:rFonts w:hint="eastAsia"/>
                <w:color w:val="000000" w:themeColor="text1"/>
              </w:rPr>
              <w:t>NOx</w:t>
            </w:r>
            <w:r w:rsidRPr="00883A1D">
              <w:rPr>
                <w:rFonts w:hint="eastAsia"/>
                <w:color w:val="000000" w:themeColor="text1"/>
              </w:rPr>
              <w:t>（酸性废气中）、硅烷产生源强类比同类企业（根据《格芯（成都）集电路制造有限公司</w:t>
            </w:r>
            <w:r w:rsidRPr="00883A1D">
              <w:rPr>
                <w:rFonts w:hint="eastAsia"/>
                <w:color w:val="000000" w:themeColor="text1"/>
              </w:rPr>
              <w:t>12</w:t>
            </w:r>
            <w:r w:rsidRPr="00883A1D">
              <w:rPr>
                <w:rFonts w:hint="eastAsia"/>
                <w:color w:val="000000" w:themeColor="text1"/>
              </w:rPr>
              <w:t>英寸晶圆制造基地项目环境影响报告书》）废气污染物排放情况（该项目已于</w:t>
            </w:r>
            <w:r w:rsidRPr="00883A1D">
              <w:rPr>
                <w:rFonts w:hint="eastAsia"/>
                <w:color w:val="000000" w:themeColor="text1"/>
              </w:rPr>
              <w:t>2</w:t>
            </w:r>
            <w:r w:rsidRPr="00883A1D">
              <w:rPr>
                <w:color w:val="000000" w:themeColor="text1"/>
              </w:rPr>
              <w:t>018</w:t>
            </w:r>
            <w:r w:rsidRPr="00883A1D">
              <w:rPr>
                <w:rFonts w:hint="eastAsia"/>
                <w:color w:val="000000" w:themeColor="text1"/>
              </w:rPr>
              <w:t>年</w:t>
            </w:r>
            <w:r w:rsidRPr="00883A1D">
              <w:rPr>
                <w:rFonts w:hint="eastAsia"/>
                <w:color w:val="000000" w:themeColor="text1"/>
              </w:rPr>
              <w:t>5</w:t>
            </w:r>
            <w:r w:rsidRPr="00883A1D">
              <w:rPr>
                <w:rFonts w:hint="eastAsia"/>
                <w:color w:val="000000" w:themeColor="text1"/>
              </w:rPr>
              <w:t>月</w:t>
            </w:r>
            <w:r w:rsidRPr="00883A1D">
              <w:rPr>
                <w:rFonts w:hint="eastAsia"/>
                <w:color w:val="000000" w:themeColor="text1"/>
              </w:rPr>
              <w:t>2</w:t>
            </w:r>
            <w:r w:rsidRPr="00883A1D">
              <w:rPr>
                <w:color w:val="000000" w:themeColor="text1"/>
              </w:rPr>
              <w:t>5</w:t>
            </w:r>
            <w:r w:rsidRPr="00883A1D">
              <w:rPr>
                <w:rFonts w:hint="eastAsia"/>
                <w:color w:val="000000" w:themeColor="text1"/>
              </w:rPr>
              <w:t>日取得四川省环境保护厅批复，（川环审批〔</w:t>
            </w:r>
            <w:r w:rsidRPr="00883A1D">
              <w:rPr>
                <w:rFonts w:hint="eastAsia"/>
                <w:color w:val="000000" w:themeColor="text1"/>
              </w:rPr>
              <w:t>2</w:t>
            </w:r>
            <w:r w:rsidRPr="00883A1D">
              <w:rPr>
                <w:color w:val="000000" w:themeColor="text1"/>
              </w:rPr>
              <w:t>018</w:t>
            </w:r>
            <w:r w:rsidRPr="00883A1D">
              <w:rPr>
                <w:rFonts w:hint="eastAsia"/>
                <w:color w:val="000000" w:themeColor="text1"/>
              </w:rPr>
              <w:t>〕</w:t>
            </w:r>
            <w:r w:rsidRPr="00883A1D">
              <w:rPr>
                <w:rFonts w:hint="eastAsia"/>
                <w:color w:val="000000" w:themeColor="text1"/>
              </w:rPr>
              <w:t>8</w:t>
            </w:r>
            <w:r w:rsidRPr="00883A1D">
              <w:rPr>
                <w:color w:val="000000" w:themeColor="text1"/>
              </w:rPr>
              <w:t>7</w:t>
            </w:r>
            <w:r w:rsidRPr="00883A1D">
              <w:rPr>
                <w:rFonts w:hint="eastAsia"/>
                <w:color w:val="000000" w:themeColor="text1"/>
              </w:rPr>
              <w:t>号），该项目生产工艺及产品均与本项目相同，年产量为</w:t>
            </w:r>
            <w:r w:rsidRPr="00883A1D">
              <w:rPr>
                <w:rFonts w:hint="eastAsia"/>
                <w:color w:val="000000" w:themeColor="text1"/>
              </w:rPr>
              <w:t>1</w:t>
            </w:r>
            <w:r w:rsidRPr="00883A1D">
              <w:rPr>
                <w:color w:val="000000" w:themeColor="text1"/>
              </w:rPr>
              <w:t>02</w:t>
            </w:r>
            <w:r w:rsidRPr="00883A1D">
              <w:rPr>
                <w:rFonts w:hint="eastAsia"/>
                <w:color w:val="000000" w:themeColor="text1"/>
              </w:rPr>
              <w:t>万片</w:t>
            </w:r>
            <w:r w:rsidRPr="00883A1D">
              <w:rPr>
                <w:rFonts w:hint="eastAsia"/>
                <w:color w:val="000000" w:themeColor="text1"/>
              </w:rPr>
              <w:t>1</w:t>
            </w:r>
            <w:r w:rsidRPr="00883A1D">
              <w:rPr>
                <w:color w:val="000000" w:themeColor="text1"/>
              </w:rPr>
              <w:t>2</w:t>
            </w:r>
            <w:r w:rsidRPr="00883A1D">
              <w:rPr>
                <w:rFonts w:hint="eastAsia"/>
                <w:color w:val="000000" w:themeColor="text1"/>
              </w:rPr>
              <w:t>英寸晶圆，其</w:t>
            </w:r>
            <w:r w:rsidRPr="00883A1D">
              <w:rPr>
                <w:rFonts w:hint="eastAsia"/>
                <w:color w:val="000000" w:themeColor="text1"/>
              </w:rPr>
              <w:t>N</w:t>
            </w:r>
            <w:r w:rsidRPr="00883A1D">
              <w:rPr>
                <w:color w:val="000000" w:themeColor="text1"/>
              </w:rPr>
              <w:t>O</w:t>
            </w:r>
            <w:r w:rsidRPr="00883A1D">
              <w:rPr>
                <w:rFonts w:hint="eastAsia"/>
                <w:color w:val="000000" w:themeColor="text1"/>
              </w:rPr>
              <w:t>x</w:t>
            </w:r>
            <w:r w:rsidRPr="00883A1D">
              <w:rPr>
                <w:rFonts w:hint="eastAsia"/>
                <w:color w:val="000000" w:themeColor="text1"/>
              </w:rPr>
              <w:t>产生源强为</w:t>
            </w:r>
            <w:r w:rsidRPr="00883A1D">
              <w:rPr>
                <w:color w:val="000000" w:themeColor="text1"/>
              </w:rPr>
              <w:t>44.54kg/h</w:t>
            </w:r>
            <w:r w:rsidRPr="00883A1D">
              <w:rPr>
                <w:rFonts w:hint="eastAsia"/>
                <w:color w:val="000000" w:themeColor="text1"/>
              </w:rPr>
              <w:t>，硅烷产生源强为</w:t>
            </w:r>
            <w:r w:rsidRPr="00883A1D">
              <w:rPr>
                <w:rFonts w:hint="eastAsia"/>
                <w:color w:val="000000" w:themeColor="text1"/>
              </w:rPr>
              <w:t>0</w:t>
            </w:r>
            <w:r w:rsidRPr="00883A1D">
              <w:rPr>
                <w:color w:val="000000" w:themeColor="text1"/>
              </w:rPr>
              <w:t>.35kg/h</w:t>
            </w:r>
            <w:r w:rsidRPr="00883A1D">
              <w:rPr>
                <w:rFonts w:hint="eastAsia"/>
                <w:color w:val="000000" w:themeColor="text1"/>
              </w:rPr>
              <w:t>。本项目晶圆生产量为</w:t>
            </w:r>
            <w:r w:rsidRPr="00883A1D">
              <w:rPr>
                <w:rFonts w:hint="eastAsia"/>
                <w:color w:val="000000" w:themeColor="text1"/>
              </w:rPr>
              <w:t>6</w:t>
            </w:r>
            <w:r w:rsidRPr="00883A1D">
              <w:rPr>
                <w:rFonts w:hint="eastAsia"/>
                <w:color w:val="000000" w:themeColor="text1"/>
              </w:rPr>
              <w:t>英寸</w:t>
            </w:r>
            <w:r w:rsidRPr="00883A1D">
              <w:rPr>
                <w:rFonts w:hint="eastAsia"/>
                <w:color w:val="000000" w:themeColor="text1"/>
              </w:rPr>
              <w:t>7</w:t>
            </w:r>
            <w:r w:rsidRPr="00883A1D">
              <w:rPr>
                <w:color w:val="000000" w:themeColor="text1"/>
              </w:rPr>
              <w:t>2</w:t>
            </w:r>
            <w:r w:rsidRPr="00883A1D">
              <w:rPr>
                <w:rFonts w:hint="eastAsia"/>
                <w:color w:val="000000" w:themeColor="text1"/>
              </w:rPr>
              <w:t>万片，因此</w:t>
            </w:r>
            <w:r w:rsidRPr="00883A1D">
              <w:rPr>
                <w:rFonts w:hint="eastAsia"/>
                <w:color w:val="000000" w:themeColor="text1"/>
              </w:rPr>
              <w:t>N</w:t>
            </w:r>
            <w:r w:rsidRPr="00883A1D">
              <w:rPr>
                <w:color w:val="000000" w:themeColor="text1"/>
              </w:rPr>
              <w:t>O</w:t>
            </w:r>
            <w:r w:rsidRPr="00883A1D">
              <w:rPr>
                <w:rFonts w:hint="eastAsia"/>
                <w:color w:val="000000" w:themeColor="text1"/>
              </w:rPr>
              <w:t>x</w:t>
            </w:r>
            <w:r w:rsidRPr="00883A1D">
              <w:rPr>
                <w:rFonts w:hint="eastAsia"/>
                <w:color w:val="000000" w:themeColor="text1"/>
              </w:rPr>
              <w:t>按照</w:t>
            </w:r>
            <w:r w:rsidRPr="00883A1D">
              <w:rPr>
                <w:rFonts w:hint="eastAsia"/>
                <w:color w:val="000000" w:themeColor="text1"/>
              </w:rPr>
              <w:t>2</w:t>
            </w:r>
            <w:r w:rsidRPr="00883A1D">
              <w:rPr>
                <w:color w:val="000000" w:themeColor="text1"/>
              </w:rPr>
              <w:t>3kg/h</w:t>
            </w:r>
            <w:r w:rsidRPr="00883A1D">
              <w:rPr>
                <w:rFonts w:hint="eastAsia"/>
                <w:color w:val="000000" w:themeColor="text1"/>
              </w:rPr>
              <w:t>，硅烷按照</w:t>
            </w:r>
            <w:r w:rsidRPr="00883A1D">
              <w:rPr>
                <w:rFonts w:hint="eastAsia"/>
                <w:color w:val="000000" w:themeColor="text1"/>
              </w:rPr>
              <w:t>0</w:t>
            </w:r>
            <w:r w:rsidRPr="00883A1D">
              <w:rPr>
                <w:color w:val="000000" w:themeColor="text1"/>
              </w:rPr>
              <w:t>.25</w:t>
            </w:r>
            <w:r w:rsidRPr="00883A1D">
              <w:rPr>
                <w:rFonts w:hint="eastAsia"/>
                <w:color w:val="000000" w:themeColor="text1"/>
              </w:rPr>
              <w:t>kg/h</w:t>
            </w:r>
            <w:r w:rsidRPr="00883A1D">
              <w:rPr>
                <w:rFonts w:hint="eastAsia"/>
                <w:color w:val="000000" w:themeColor="text1"/>
              </w:rPr>
              <w:t>进行核算，其余污染物源强见产生过程描述。</w:t>
            </w:r>
          </w:p>
          <w:p w14:paraId="114E22D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根据《大气污染物综合排放标准》（</w:t>
            </w:r>
            <w:r w:rsidRPr="00883A1D">
              <w:rPr>
                <w:rFonts w:hint="eastAsia"/>
                <w:color w:val="000000" w:themeColor="text1"/>
              </w:rPr>
              <w:t>G</w:t>
            </w:r>
            <w:r w:rsidRPr="00883A1D">
              <w:rPr>
                <w:color w:val="000000" w:themeColor="text1"/>
              </w:rPr>
              <w:t>B16297-1996</w:t>
            </w:r>
            <w:r w:rsidRPr="00883A1D">
              <w:rPr>
                <w:rFonts w:hint="eastAsia"/>
                <w:color w:val="000000" w:themeColor="text1"/>
              </w:rPr>
              <w:t>）第</w:t>
            </w:r>
            <w:r w:rsidRPr="00883A1D">
              <w:rPr>
                <w:rFonts w:hint="eastAsia"/>
                <w:color w:val="000000" w:themeColor="text1"/>
              </w:rPr>
              <w:t>7</w:t>
            </w:r>
            <w:r w:rsidRPr="00883A1D">
              <w:rPr>
                <w:rFonts w:hint="eastAsia"/>
                <w:color w:val="000000" w:themeColor="text1"/>
              </w:rPr>
              <w:t>条：“</w:t>
            </w:r>
            <w:r w:rsidRPr="00883A1D">
              <w:rPr>
                <w:rFonts w:hint="eastAsia"/>
                <w:color w:val="000000" w:themeColor="text1"/>
                <w:szCs w:val="21"/>
              </w:rPr>
              <w:t>两个排放相同污染物（不论其是否由同一生产工艺过程产生）的排气筒，若其距离小于其几何高度之和，应合并视为一根等效排气筒。若有三根以上的近距排气筒，且排放同一种污染物时，应以前两根的等效排气筒，依次与第三、四根排气筒取等效值</w:t>
            </w:r>
            <w:r w:rsidRPr="00883A1D">
              <w:rPr>
                <w:rFonts w:hint="eastAsia"/>
                <w:color w:val="000000" w:themeColor="text1"/>
              </w:rPr>
              <w:t>”。</w:t>
            </w:r>
          </w:p>
          <w:p w14:paraId="7D9B7156" w14:textId="5DEE3E52" w:rsidR="00D93545" w:rsidRPr="00883A1D" w:rsidRDefault="0091693F">
            <w:pPr>
              <w:spacing w:line="360" w:lineRule="auto"/>
              <w:ind w:firstLineChars="200" w:firstLine="420"/>
              <w:rPr>
                <w:color w:val="000000" w:themeColor="text1"/>
              </w:rPr>
            </w:pPr>
            <w:r w:rsidRPr="00883A1D">
              <w:rPr>
                <w:rFonts w:hint="eastAsia"/>
                <w:color w:val="000000" w:themeColor="text1"/>
              </w:rPr>
              <w:t>根据本项目建设方案，本项目</w:t>
            </w:r>
            <w:r w:rsidR="00C619C3" w:rsidRPr="00883A1D">
              <w:rPr>
                <w:color w:val="000000" w:themeColor="text1"/>
              </w:rPr>
              <w:t>101</w:t>
            </w:r>
            <w:r w:rsidRPr="00883A1D">
              <w:rPr>
                <w:rFonts w:hint="eastAsia"/>
                <w:color w:val="000000" w:themeColor="text1"/>
              </w:rPr>
              <w:t>厂房</w:t>
            </w:r>
            <w:r w:rsidR="00C619C3" w:rsidRPr="00883A1D">
              <w:rPr>
                <w:rFonts w:hint="eastAsia"/>
                <w:color w:val="000000" w:themeColor="text1"/>
              </w:rPr>
              <w:t>四</w:t>
            </w:r>
            <w:r w:rsidRPr="00883A1D">
              <w:rPr>
                <w:rFonts w:hint="eastAsia"/>
                <w:color w:val="000000" w:themeColor="text1"/>
              </w:rPr>
              <w:t>处酸性废气排气筒排放相同污染物，且其距离小于其几何高度之和，需进行等效。本项目排气筒等效后废气污染物排放量统计情况下表。</w:t>
            </w:r>
          </w:p>
          <w:p w14:paraId="4F57EB46"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-6 </w:t>
            </w:r>
            <w:r w:rsidRPr="00883A1D">
              <w:rPr>
                <w:rFonts w:hint="eastAsia"/>
                <w:b/>
                <w:bCs/>
                <w:color w:val="000000" w:themeColor="text1"/>
              </w:rPr>
              <w:t>项目排气筒等效后废气污染物排放情况表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30"/>
              <w:gridCol w:w="1230"/>
              <w:gridCol w:w="1230"/>
              <w:gridCol w:w="1230"/>
              <w:gridCol w:w="1230"/>
              <w:gridCol w:w="1231"/>
              <w:gridCol w:w="1469"/>
            </w:tblGrid>
            <w:tr w:rsidR="00883A1D" w:rsidRPr="00883A1D" w14:paraId="0F83177C" w14:textId="77777777" w:rsidTr="00B5252E">
              <w:trPr>
                <w:trHeight w:val="315"/>
              </w:trPr>
              <w:tc>
                <w:tcPr>
                  <w:tcW w:w="1230" w:type="dxa"/>
                  <w:vMerge w:val="restart"/>
                  <w:vAlign w:val="center"/>
                </w:tcPr>
                <w:p w14:paraId="14516B93" w14:textId="77777777" w:rsidR="00874F24" w:rsidRPr="00883A1D" w:rsidRDefault="00874F24" w:rsidP="00874F24">
                  <w:pPr>
                    <w:jc w:val="center"/>
                    <w:rPr>
                      <w:b/>
                      <w:bCs/>
                      <w:color w:val="000000" w:themeColor="text1"/>
                    </w:rPr>
                  </w:pPr>
                  <w:r w:rsidRPr="00883A1D">
                    <w:rPr>
                      <w:rFonts w:hint="eastAsia"/>
                      <w:b/>
                      <w:bCs/>
                      <w:color w:val="000000" w:themeColor="text1"/>
                    </w:rPr>
                    <w:t>等效排气筒名称</w:t>
                  </w:r>
                </w:p>
              </w:tc>
              <w:tc>
                <w:tcPr>
                  <w:tcW w:w="1230" w:type="dxa"/>
                  <w:vMerge w:val="restart"/>
                  <w:vAlign w:val="center"/>
                </w:tcPr>
                <w:p w14:paraId="1298A1C0" w14:textId="66FCDEEB" w:rsidR="00874F24" w:rsidRPr="00883A1D" w:rsidRDefault="00874F24" w:rsidP="00874F24">
                  <w:pPr>
                    <w:jc w:val="center"/>
                    <w:rPr>
                      <w:b/>
                      <w:bCs/>
                      <w:color w:val="000000" w:themeColor="text1"/>
                    </w:rPr>
                  </w:pPr>
                  <w:r w:rsidRPr="00883A1D">
                    <w:rPr>
                      <w:rFonts w:hint="eastAsia"/>
                      <w:b/>
                      <w:bCs/>
                      <w:color w:val="000000" w:themeColor="text1"/>
                    </w:rPr>
                    <w:t>高度</w:t>
                  </w:r>
                </w:p>
              </w:tc>
              <w:tc>
                <w:tcPr>
                  <w:tcW w:w="1230" w:type="dxa"/>
                  <w:vMerge w:val="restart"/>
                  <w:vAlign w:val="center"/>
                </w:tcPr>
                <w:p w14:paraId="0481F0D6" w14:textId="77777777" w:rsidR="00874F24" w:rsidRPr="00883A1D" w:rsidRDefault="00874F24" w:rsidP="00874F24">
                  <w:pPr>
                    <w:jc w:val="center"/>
                    <w:rPr>
                      <w:b/>
                      <w:bCs/>
                      <w:color w:val="000000" w:themeColor="text1"/>
                    </w:rPr>
                  </w:pPr>
                  <w:r w:rsidRPr="00883A1D">
                    <w:rPr>
                      <w:rFonts w:hint="eastAsia"/>
                      <w:b/>
                      <w:bCs/>
                      <w:color w:val="000000" w:themeColor="text1"/>
                    </w:rPr>
                    <w:t>污染物</w:t>
                  </w:r>
                </w:p>
              </w:tc>
              <w:tc>
                <w:tcPr>
                  <w:tcW w:w="1230" w:type="dxa"/>
                  <w:vMerge w:val="restart"/>
                  <w:vAlign w:val="center"/>
                </w:tcPr>
                <w:p w14:paraId="0800EA0F" w14:textId="77777777" w:rsidR="00874F24" w:rsidRPr="00883A1D" w:rsidRDefault="00874F24" w:rsidP="00874F24">
                  <w:pPr>
                    <w:jc w:val="center"/>
                    <w:rPr>
                      <w:b/>
                      <w:bCs/>
                      <w:color w:val="000000" w:themeColor="text1"/>
                    </w:rPr>
                  </w:pPr>
                  <w:r w:rsidRPr="00883A1D">
                    <w:rPr>
                      <w:rFonts w:hint="eastAsia"/>
                      <w:b/>
                      <w:bCs/>
                      <w:color w:val="000000" w:themeColor="text1"/>
                    </w:rPr>
                    <w:t>排放速率（</w:t>
                  </w:r>
                  <w:r w:rsidRPr="00883A1D">
                    <w:rPr>
                      <w:rFonts w:hint="eastAsia"/>
                      <w:b/>
                      <w:bCs/>
                      <w:color w:val="000000" w:themeColor="text1"/>
                    </w:rPr>
                    <w:t>k</w:t>
                  </w:r>
                  <w:r w:rsidRPr="00883A1D">
                    <w:rPr>
                      <w:b/>
                      <w:bCs/>
                      <w:color w:val="000000" w:themeColor="text1"/>
                    </w:rPr>
                    <w:t>g/h</w:t>
                  </w:r>
                  <w:r w:rsidRPr="00883A1D">
                    <w:rPr>
                      <w:rFonts w:hint="eastAsia"/>
                      <w:b/>
                      <w:bCs/>
                      <w:color w:val="000000" w:themeColor="text1"/>
                    </w:rPr>
                    <w:t>）</w:t>
                  </w:r>
                </w:p>
              </w:tc>
              <w:tc>
                <w:tcPr>
                  <w:tcW w:w="2461" w:type="dxa"/>
                  <w:gridSpan w:val="2"/>
                  <w:vAlign w:val="center"/>
                </w:tcPr>
                <w:p w14:paraId="261FEA49" w14:textId="77777777" w:rsidR="00874F24" w:rsidRPr="00883A1D" w:rsidRDefault="00874F24" w:rsidP="00874F24">
                  <w:pPr>
                    <w:jc w:val="center"/>
                    <w:rPr>
                      <w:b/>
                      <w:bCs/>
                      <w:color w:val="000000" w:themeColor="text1"/>
                    </w:rPr>
                  </w:pPr>
                  <w:r w:rsidRPr="00883A1D">
                    <w:rPr>
                      <w:rFonts w:hint="eastAsia"/>
                      <w:b/>
                      <w:bCs/>
                      <w:color w:val="000000" w:themeColor="text1"/>
                    </w:rPr>
                    <w:t>评价标准</w:t>
                  </w:r>
                </w:p>
              </w:tc>
              <w:tc>
                <w:tcPr>
                  <w:tcW w:w="1469" w:type="dxa"/>
                  <w:vMerge w:val="restart"/>
                  <w:vAlign w:val="center"/>
                </w:tcPr>
                <w:p w14:paraId="316BCC23" w14:textId="77777777" w:rsidR="00874F24" w:rsidRPr="00883A1D" w:rsidRDefault="00874F24" w:rsidP="00874F24">
                  <w:pPr>
                    <w:jc w:val="center"/>
                    <w:rPr>
                      <w:b/>
                      <w:bCs/>
                      <w:color w:val="000000" w:themeColor="text1"/>
                    </w:rPr>
                  </w:pPr>
                  <w:r w:rsidRPr="00883A1D">
                    <w:rPr>
                      <w:rFonts w:hint="eastAsia"/>
                      <w:b/>
                      <w:bCs/>
                      <w:color w:val="000000" w:themeColor="text1"/>
                    </w:rPr>
                    <w:t>达标情况</w:t>
                  </w:r>
                </w:p>
              </w:tc>
            </w:tr>
            <w:tr w:rsidR="00883A1D" w:rsidRPr="00883A1D" w14:paraId="6E78582B" w14:textId="77777777" w:rsidTr="00B5252E">
              <w:trPr>
                <w:trHeight w:val="315"/>
              </w:trPr>
              <w:tc>
                <w:tcPr>
                  <w:tcW w:w="1230" w:type="dxa"/>
                  <w:vMerge/>
                  <w:vAlign w:val="center"/>
                </w:tcPr>
                <w:p w14:paraId="3328AF70" w14:textId="77777777" w:rsidR="00874F24" w:rsidRPr="00883A1D" w:rsidRDefault="00874F24" w:rsidP="00874F24">
                  <w:pPr>
                    <w:jc w:val="center"/>
                    <w:rPr>
                      <w:b/>
                      <w:bCs/>
                      <w:color w:val="000000" w:themeColor="text1"/>
                    </w:rPr>
                  </w:pPr>
                </w:p>
              </w:tc>
              <w:tc>
                <w:tcPr>
                  <w:tcW w:w="1230" w:type="dxa"/>
                  <w:vMerge/>
                  <w:vAlign w:val="center"/>
                </w:tcPr>
                <w:p w14:paraId="3ADF28CA" w14:textId="77777777" w:rsidR="00874F24" w:rsidRPr="00883A1D" w:rsidRDefault="00874F24" w:rsidP="00874F24">
                  <w:pPr>
                    <w:jc w:val="center"/>
                    <w:rPr>
                      <w:b/>
                      <w:bCs/>
                      <w:color w:val="000000" w:themeColor="text1"/>
                    </w:rPr>
                  </w:pPr>
                </w:p>
              </w:tc>
              <w:tc>
                <w:tcPr>
                  <w:tcW w:w="1230" w:type="dxa"/>
                  <w:vMerge/>
                  <w:vAlign w:val="center"/>
                </w:tcPr>
                <w:p w14:paraId="1E2CA3B4" w14:textId="77777777" w:rsidR="00874F24" w:rsidRPr="00883A1D" w:rsidRDefault="00874F24" w:rsidP="00874F24">
                  <w:pPr>
                    <w:jc w:val="center"/>
                    <w:rPr>
                      <w:b/>
                      <w:bCs/>
                      <w:color w:val="000000" w:themeColor="text1"/>
                    </w:rPr>
                  </w:pPr>
                </w:p>
              </w:tc>
              <w:tc>
                <w:tcPr>
                  <w:tcW w:w="1230" w:type="dxa"/>
                  <w:vMerge/>
                  <w:vAlign w:val="center"/>
                </w:tcPr>
                <w:p w14:paraId="3190ED75" w14:textId="77777777" w:rsidR="00874F24" w:rsidRPr="00883A1D" w:rsidRDefault="00874F24" w:rsidP="00874F24">
                  <w:pPr>
                    <w:jc w:val="center"/>
                    <w:rPr>
                      <w:b/>
                      <w:bCs/>
                      <w:color w:val="000000" w:themeColor="text1"/>
                    </w:rPr>
                  </w:pPr>
                </w:p>
              </w:tc>
              <w:tc>
                <w:tcPr>
                  <w:tcW w:w="1230" w:type="dxa"/>
                  <w:vAlign w:val="center"/>
                </w:tcPr>
                <w:p w14:paraId="1FF27CC5" w14:textId="77777777" w:rsidR="00874F24" w:rsidRPr="00883A1D" w:rsidRDefault="00874F24" w:rsidP="00874F24">
                  <w:pPr>
                    <w:jc w:val="center"/>
                    <w:rPr>
                      <w:b/>
                      <w:bCs/>
                      <w:color w:val="000000" w:themeColor="text1"/>
                    </w:rPr>
                  </w:pPr>
                  <w:r w:rsidRPr="00883A1D">
                    <w:rPr>
                      <w:rFonts w:hint="eastAsia"/>
                      <w:b/>
                      <w:bCs/>
                      <w:color w:val="000000" w:themeColor="text1"/>
                    </w:rPr>
                    <w:t>排放浓度（</w:t>
                  </w:r>
                  <w:r w:rsidRPr="00883A1D">
                    <w:rPr>
                      <w:rFonts w:hint="eastAsia"/>
                      <w:b/>
                      <w:bCs/>
                      <w:color w:val="000000" w:themeColor="text1"/>
                    </w:rPr>
                    <w:t>m</w:t>
                  </w:r>
                  <w:r w:rsidRPr="00883A1D">
                    <w:rPr>
                      <w:b/>
                      <w:bCs/>
                      <w:color w:val="000000" w:themeColor="text1"/>
                    </w:rPr>
                    <w:t>g/m</w:t>
                  </w:r>
                  <w:r w:rsidRPr="00883A1D">
                    <w:rPr>
                      <w:b/>
                      <w:bCs/>
                      <w:color w:val="000000" w:themeColor="text1"/>
                      <w:vertAlign w:val="superscript"/>
                    </w:rPr>
                    <w:t>3</w:t>
                  </w:r>
                  <w:r w:rsidRPr="00883A1D">
                    <w:rPr>
                      <w:rFonts w:hint="eastAsia"/>
                      <w:b/>
                      <w:bCs/>
                      <w:color w:val="000000" w:themeColor="text1"/>
                    </w:rPr>
                    <w:t>）</w:t>
                  </w:r>
                </w:p>
              </w:tc>
              <w:tc>
                <w:tcPr>
                  <w:tcW w:w="1231" w:type="dxa"/>
                  <w:vAlign w:val="center"/>
                </w:tcPr>
                <w:p w14:paraId="34A94E2F" w14:textId="77777777" w:rsidR="00874F24" w:rsidRPr="00883A1D" w:rsidRDefault="00874F24" w:rsidP="00874F24">
                  <w:pPr>
                    <w:jc w:val="center"/>
                    <w:rPr>
                      <w:b/>
                      <w:bCs/>
                      <w:color w:val="000000" w:themeColor="text1"/>
                    </w:rPr>
                  </w:pPr>
                  <w:r w:rsidRPr="00883A1D">
                    <w:rPr>
                      <w:rFonts w:hint="eastAsia"/>
                      <w:b/>
                      <w:bCs/>
                      <w:color w:val="000000" w:themeColor="text1"/>
                    </w:rPr>
                    <w:t>排放速率（</w:t>
                  </w:r>
                  <w:r w:rsidRPr="00883A1D">
                    <w:rPr>
                      <w:rFonts w:hint="eastAsia"/>
                      <w:b/>
                      <w:bCs/>
                      <w:color w:val="000000" w:themeColor="text1"/>
                    </w:rPr>
                    <w:t>k</w:t>
                  </w:r>
                  <w:r w:rsidRPr="00883A1D">
                    <w:rPr>
                      <w:b/>
                      <w:bCs/>
                      <w:color w:val="000000" w:themeColor="text1"/>
                    </w:rPr>
                    <w:t>g/h</w:t>
                  </w:r>
                  <w:r w:rsidRPr="00883A1D">
                    <w:rPr>
                      <w:rFonts w:hint="eastAsia"/>
                      <w:b/>
                      <w:bCs/>
                      <w:color w:val="000000" w:themeColor="text1"/>
                    </w:rPr>
                    <w:t>）</w:t>
                  </w:r>
                </w:p>
              </w:tc>
              <w:tc>
                <w:tcPr>
                  <w:tcW w:w="1469" w:type="dxa"/>
                  <w:vMerge/>
                  <w:vAlign w:val="center"/>
                </w:tcPr>
                <w:p w14:paraId="5E2938E3" w14:textId="77777777" w:rsidR="00874F24" w:rsidRPr="00883A1D" w:rsidRDefault="00874F24" w:rsidP="00874F24">
                  <w:pPr>
                    <w:jc w:val="center"/>
                    <w:rPr>
                      <w:color w:val="000000" w:themeColor="text1"/>
                    </w:rPr>
                  </w:pPr>
                </w:p>
              </w:tc>
            </w:tr>
            <w:tr w:rsidR="00883A1D" w:rsidRPr="00883A1D" w14:paraId="2C9D57F8" w14:textId="77777777" w:rsidTr="00B5252E">
              <w:tc>
                <w:tcPr>
                  <w:tcW w:w="1230" w:type="dxa"/>
                  <w:vMerge w:val="restart"/>
                  <w:vAlign w:val="center"/>
                </w:tcPr>
                <w:p w14:paraId="19DB658E" w14:textId="77777777" w:rsidR="00874F24" w:rsidRPr="00883A1D" w:rsidRDefault="00874F24" w:rsidP="00874F24">
                  <w:pPr>
                    <w:jc w:val="center"/>
                    <w:rPr>
                      <w:color w:val="000000" w:themeColor="text1"/>
                    </w:rPr>
                  </w:pPr>
                  <w:r w:rsidRPr="00883A1D">
                    <w:rPr>
                      <w:rFonts w:hint="eastAsia"/>
                      <w:color w:val="000000" w:themeColor="text1"/>
                    </w:rPr>
                    <w:t>等效排气筒</w:t>
                  </w:r>
                </w:p>
              </w:tc>
              <w:tc>
                <w:tcPr>
                  <w:tcW w:w="1230" w:type="dxa"/>
                  <w:vMerge w:val="restart"/>
                  <w:vAlign w:val="center"/>
                </w:tcPr>
                <w:p w14:paraId="10D3BCB3" w14:textId="77777777" w:rsidR="00874F24" w:rsidRPr="00883A1D" w:rsidRDefault="00874F24" w:rsidP="00874F24">
                  <w:pPr>
                    <w:jc w:val="center"/>
                    <w:rPr>
                      <w:color w:val="000000" w:themeColor="text1"/>
                    </w:rPr>
                  </w:pPr>
                  <w:r w:rsidRPr="00883A1D">
                    <w:rPr>
                      <w:color w:val="000000" w:themeColor="text1"/>
                    </w:rPr>
                    <w:t>35</w:t>
                  </w:r>
                </w:p>
              </w:tc>
              <w:tc>
                <w:tcPr>
                  <w:tcW w:w="1230" w:type="dxa"/>
                  <w:vAlign w:val="center"/>
                </w:tcPr>
                <w:p w14:paraId="25FAD6C7" w14:textId="77777777" w:rsidR="00874F24" w:rsidRPr="00883A1D" w:rsidRDefault="00874F24" w:rsidP="00874F24">
                  <w:pPr>
                    <w:jc w:val="center"/>
                    <w:rPr>
                      <w:color w:val="000000" w:themeColor="text1"/>
                    </w:rPr>
                  </w:pPr>
                  <w:r w:rsidRPr="00883A1D">
                    <w:rPr>
                      <w:rFonts w:hint="eastAsia"/>
                      <w:color w:val="000000" w:themeColor="text1"/>
                    </w:rPr>
                    <w:t>氟化物</w:t>
                  </w:r>
                </w:p>
              </w:tc>
              <w:tc>
                <w:tcPr>
                  <w:tcW w:w="1230" w:type="dxa"/>
                  <w:vAlign w:val="center"/>
                </w:tcPr>
                <w:p w14:paraId="230E492A" w14:textId="77777777" w:rsidR="00874F24" w:rsidRPr="00883A1D" w:rsidRDefault="00874F24" w:rsidP="00874F24">
                  <w:pPr>
                    <w:jc w:val="center"/>
                    <w:rPr>
                      <w:color w:val="000000" w:themeColor="text1"/>
                    </w:rPr>
                  </w:pPr>
                  <w:r w:rsidRPr="00883A1D">
                    <w:rPr>
                      <w:rFonts w:eastAsia="等线"/>
                      <w:color w:val="000000" w:themeColor="text1"/>
                      <w:szCs w:val="21"/>
                    </w:rPr>
                    <w:t>0.008</w:t>
                  </w:r>
                </w:p>
              </w:tc>
              <w:tc>
                <w:tcPr>
                  <w:tcW w:w="1230" w:type="dxa"/>
                  <w:vAlign w:val="center"/>
                </w:tcPr>
                <w:p w14:paraId="7619A4EC" w14:textId="77777777" w:rsidR="00874F24" w:rsidRPr="00883A1D" w:rsidRDefault="00874F24" w:rsidP="00874F24">
                  <w:pPr>
                    <w:jc w:val="center"/>
                    <w:rPr>
                      <w:color w:val="000000" w:themeColor="text1"/>
                    </w:rPr>
                  </w:pPr>
                  <w:r w:rsidRPr="00883A1D">
                    <w:rPr>
                      <w:rFonts w:hint="eastAsia"/>
                      <w:color w:val="000000" w:themeColor="text1"/>
                    </w:rPr>
                    <w:t>7</w:t>
                  </w:r>
                </w:p>
              </w:tc>
              <w:tc>
                <w:tcPr>
                  <w:tcW w:w="1231" w:type="dxa"/>
                  <w:vAlign w:val="center"/>
                </w:tcPr>
                <w:p w14:paraId="50D8FBAD" w14:textId="77777777" w:rsidR="00874F24" w:rsidRPr="00883A1D" w:rsidRDefault="00874F24" w:rsidP="00874F24">
                  <w:pPr>
                    <w:jc w:val="center"/>
                    <w:rPr>
                      <w:color w:val="000000" w:themeColor="text1"/>
                    </w:rPr>
                  </w:pPr>
                  <w:r w:rsidRPr="00883A1D">
                    <w:rPr>
                      <w:color w:val="000000" w:themeColor="text1"/>
                    </w:rPr>
                    <w:t>0.795</w:t>
                  </w:r>
                </w:p>
              </w:tc>
              <w:tc>
                <w:tcPr>
                  <w:tcW w:w="1469" w:type="dxa"/>
                  <w:vAlign w:val="center"/>
                </w:tcPr>
                <w:p w14:paraId="2F3C0520"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2A3B63AB" w14:textId="77777777" w:rsidTr="00B5252E">
              <w:tc>
                <w:tcPr>
                  <w:tcW w:w="1230" w:type="dxa"/>
                  <w:vMerge/>
                  <w:vAlign w:val="center"/>
                </w:tcPr>
                <w:p w14:paraId="2B44998A" w14:textId="77777777" w:rsidR="00874F24" w:rsidRPr="00883A1D" w:rsidRDefault="00874F24" w:rsidP="00874F24">
                  <w:pPr>
                    <w:jc w:val="center"/>
                    <w:rPr>
                      <w:color w:val="000000" w:themeColor="text1"/>
                    </w:rPr>
                  </w:pPr>
                </w:p>
              </w:tc>
              <w:tc>
                <w:tcPr>
                  <w:tcW w:w="1230" w:type="dxa"/>
                  <w:vMerge/>
                  <w:vAlign w:val="center"/>
                </w:tcPr>
                <w:p w14:paraId="01C311D0" w14:textId="77777777" w:rsidR="00874F24" w:rsidRPr="00883A1D" w:rsidRDefault="00874F24" w:rsidP="00874F24">
                  <w:pPr>
                    <w:jc w:val="center"/>
                    <w:rPr>
                      <w:color w:val="000000" w:themeColor="text1"/>
                    </w:rPr>
                  </w:pPr>
                </w:p>
              </w:tc>
              <w:tc>
                <w:tcPr>
                  <w:tcW w:w="1230" w:type="dxa"/>
                  <w:vAlign w:val="center"/>
                </w:tcPr>
                <w:p w14:paraId="338F0166" w14:textId="77777777" w:rsidR="00874F24" w:rsidRPr="00883A1D" w:rsidRDefault="00874F24" w:rsidP="00874F24">
                  <w:pPr>
                    <w:jc w:val="center"/>
                    <w:rPr>
                      <w:color w:val="000000" w:themeColor="text1"/>
                    </w:rPr>
                  </w:pPr>
                  <w:r w:rsidRPr="00883A1D">
                    <w:rPr>
                      <w:rFonts w:hint="eastAsia"/>
                      <w:color w:val="000000" w:themeColor="text1"/>
                    </w:rPr>
                    <w:t>氯化氢</w:t>
                  </w:r>
                </w:p>
              </w:tc>
              <w:tc>
                <w:tcPr>
                  <w:tcW w:w="1230" w:type="dxa"/>
                  <w:vAlign w:val="center"/>
                </w:tcPr>
                <w:p w14:paraId="10357FAD" w14:textId="77777777" w:rsidR="00874F24" w:rsidRPr="00883A1D" w:rsidRDefault="00874F24" w:rsidP="00874F24">
                  <w:pPr>
                    <w:jc w:val="center"/>
                    <w:rPr>
                      <w:color w:val="000000" w:themeColor="text1"/>
                    </w:rPr>
                  </w:pPr>
                  <w:r w:rsidRPr="00883A1D">
                    <w:rPr>
                      <w:rFonts w:eastAsia="等线"/>
                      <w:color w:val="000000" w:themeColor="text1"/>
                      <w:szCs w:val="21"/>
                    </w:rPr>
                    <w:t>0.047</w:t>
                  </w:r>
                </w:p>
              </w:tc>
              <w:tc>
                <w:tcPr>
                  <w:tcW w:w="1230" w:type="dxa"/>
                  <w:vAlign w:val="center"/>
                </w:tcPr>
                <w:p w14:paraId="6F6FBD40" w14:textId="77777777" w:rsidR="00874F24" w:rsidRPr="00883A1D" w:rsidRDefault="00874F24" w:rsidP="00874F24">
                  <w:pPr>
                    <w:jc w:val="center"/>
                    <w:rPr>
                      <w:color w:val="000000" w:themeColor="text1"/>
                    </w:rPr>
                  </w:pPr>
                  <w:r w:rsidRPr="00883A1D">
                    <w:rPr>
                      <w:rFonts w:hint="eastAsia"/>
                      <w:color w:val="000000" w:themeColor="text1"/>
                    </w:rPr>
                    <w:t>3</w:t>
                  </w:r>
                  <w:r w:rsidRPr="00883A1D">
                    <w:rPr>
                      <w:color w:val="000000" w:themeColor="text1"/>
                    </w:rPr>
                    <w:t>0</w:t>
                  </w:r>
                </w:p>
              </w:tc>
              <w:tc>
                <w:tcPr>
                  <w:tcW w:w="1231" w:type="dxa"/>
                  <w:vAlign w:val="center"/>
                </w:tcPr>
                <w:p w14:paraId="2CBC434D" w14:textId="77777777" w:rsidR="00874F24" w:rsidRPr="00883A1D" w:rsidRDefault="00874F24" w:rsidP="00874F24">
                  <w:pPr>
                    <w:jc w:val="center"/>
                    <w:rPr>
                      <w:color w:val="000000" w:themeColor="text1"/>
                    </w:rPr>
                  </w:pPr>
                  <w:r w:rsidRPr="00883A1D">
                    <w:rPr>
                      <w:color w:val="000000" w:themeColor="text1"/>
                    </w:rPr>
                    <w:t>2</w:t>
                  </w:r>
                </w:p>
              </w:tc>
              <w:tc>
                <w:tcPr>
                  <w:tcW w:w="1469" w:type="dxa"/>
                  <w:vAlign w:val="center"/>
                </w:tcPr>
                <w:p w14:paraId="4D6EAEF9"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7BA94303" w14:textId="77777777" w:rsidTr="00B5252E">
              <w:tc>
                <w:tcPr>
                  <w:tcW w:w="1230" w:type="dxa"/>
                  <w:vMerge/>
                  <w:vAlign w:val="center"/>
                </w:tcPr>
                <w:p w14:paraId="436B6F76" w14:textId="77777777" w:rsidR="00874F24" w:rsidRPr="00883A1D" w:rsidRDefault="00874F24" w:rsidP="00874F24">
                  <w:pPr>
                    <w:jc w:val="center"/>
                    <w:rPr>
                      <w:color w:val="000000" w:themeColor="text1"/>
                    </w:rPr>
                  </w:pPr>
                </w:p>
              </w:tc>
              <w:tc>
                <w:tcPr>
                  <w:tcW w:w="1230" w:type="dxa"/>
                  <w:vMerge/>
                  <w:vAlign w:val="center"/>
                </w:tcPr>
                <w:p w14:paraId="0B9FE1A1" w14:textId="77777777" w:rsidR="00874F24" w:rsidRPr="00883A1D" w:rsidRDefault="00874F24" w:rsidP="00874F24">
                  <w:pPr>
                    <w:jc w:val="center"/>
                    <w:rPr>
                      <w:color w:val="000000" w:themeColor="text1"/>
                    </w:rPr>
                  </w:pPr>
                </w:p>
              </w:tc>
              <w:tc>
                <w:tcPr>
                  <w:tcW w:w="1230" w:type="dxa"/>
                  <w:vAlign w:val="center"/>
                </w:tcPr>
                <w:p w14:paraId="0F9F9636" w14:textId="77777777" w:rsidR="00874F24" w:rsidRPr="00883A1D" w:rsidRDefault="00874F24" w:rsidP="00874F24">
                  <w:pPr>
                    <w:jc w:val="center"/>
                    <w:rPr>
                      <w:color w:val="000000" w:themeColor="text1"/>
                    </w:rPr>
                  </w:pPr>
                  <w:r w:rsidRPr="00883A1D">
                    <w:rPr>
                      <w:rFonts w:hint="eastAsia"/>
                      <w:color w:val="000000" w:themeColor="text1"/>
                    </w:rPr>
                    <w:t>NOx</w:t>
                  </w:r>
                </w:p>
              </w:tc>
              <w:tc>
                <w:tcPr>
                  <w:tcW w:w="1230" w:type="dxa"/>
                  <w:vAlign w:val="center"/>
                </w:tcPr>
                <w:p w14:paraId="78525C59" w14:textId="77777777" w:rsidR="00874F24" w:rsidRPr="00883A1D" w:rsidRDefault="00874F24" w:rsidP="00874F24">
                  <w:pPr>
                    <w:jc w:val="center"/>
                    <w:rPr>
                      <w:color w:val="000000" w:themeColor="text1"/>
                    </w:rPr>
                  </w:pPr>
                  <w:r w:rsidRPr="00883A1D">
                    <w:rPr>
                      <w:rFonts w:eastAsia="等线"/>
                      <w:color w:val="000000" w:themeColor="text1"/>
                      <w:szCs w:val="21"/>
                    </w:rPr>
                    <w:t>0.23</w:t>
                  </w:r>
                </w:p>
              </w:tc>
              <w:tc>
                <w:tcPr>
                  <w:tcW w:w="1230" w:type="dxa"/>
                  <w:vAlign w:val="center"/>
                </w:tcPr>
                <w:p w14:paraId="0AADAE28" w14:textId="77777777" w:rsidR="00874F24" w:rsidRPr="00883A1D" w:rsidRDefault="00874F24" w:rsidP="00874F24">
                  <w:pPr>
                    <w:jc w:val="center"/>
                    <w:rPr>
                      <w:color w:val="000000" w:themeColor="text1"/>
                    </w:rPr>
                  </w:pPr>
                  <w:r w:rsidRPr="00883A1D">
                    <w:rPr>
                      <w:rFonts w:hint="eastAsia"/>
                      <w:color w:val="000000" w:themeColor="text1"/>
                    </w:rPr>
                    <w:t>2</w:t>
                  </w:r>
                  <w:r w:rsidRPr="00883A1D">
                    <w:rPr>
                      <w:color w:val="000000" w:themeColor="text1"/>
                    </w:rPr>
                    <w:t>40</w:t>
                  </w:r>
                </w:p>
              </w:tc>
              <w:tc>
                <w:tcPr>
                  <w:tcW w:w="1231" w:type="dxa"/>
                  <w:vAlign w:val="center"/>
                </w:tcPr>
                <w:p w14:paraId="43FEF6B1" w14:textId="77777777" w:rsidR="00874F24" w:rsidRPr="00883A1D" w:rsidRDefault="00874F24" w:rsidP="00874F24">
                  <w:pPr>
                    <w:jc w:val="center"/>
                    <w:rPr>
                      <w:color w:val="000000" w:themeColor="text1"/>
                    </w:rPr>
                  </w:pPr>
                  <w:r w:rsidRPr="00883A1D">
                    <w:rPr>
                      <w:color w:val="000000" w:themeColor="text1"/>
                    </w:rPr>
                    <w:t>5.95</w:t>
                  </w:r>
                </w:p>
              </w:tc>
              <w:tc>
                <w:tcPr>
                  <w:tcW w:w="1469" w:type="dxa"/>
                  <w:vAlign w:val="center"/>
                </w:tcPr>
                <w:p w14:paraId="274ACD0D"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68EA7EDC" w14:textId="77777777" w:rsidTr="00B5252E">
              <w:tc>
                <w:tcPr>
                  <w:tcW w:w="1230" w:type="dxa"/>
                  <w:vMerge/>
                  <w:vAlign w:val="center"/>
                </w:tcPr>
                <w:p w14:paraId="277CBB62" w14:textId="77777777" w:rsidR="00874F24" w:rsidRPr="00883A1D" w:rsidRDefault="00874F24" w:rsidP="00874F24">
                  <w:pPr>
                    <w:jc w:val="center"/>
                    <w:rPr>
                      <w:color w:val="000000" w:themeColor="text1"/>
                    </w:rPr>
                  </w:pPr>
                </w:p>
              </w:tc>
              <w:tc>
                <w:tcPr>
                  <w:tcW w:w="1230" w:type="dxa"/>
                  <w:vMerge/>
                  <w:vAlign w:val="center"/>
                </w:tcPr>
                <w:p w14:paraId="772D6AA7" w14:textId="77777777" w:rsidR="00874F24" w:rsidRPr="00883A1D" w:rsidRDefault="00874F24" w:rsidP="00874F24">
                  <w:pPr>
                    <w:jc w:val="center"/>
                    <w:rPr>
                      <w:color w:val="000000" w:themeColor="text1"/>
                    </w:rPr>
                  </w:pPr>
                </w:p>
              </w:tc>
              <w:tc>
                <w:tcPr>
                  <w:tcW w:w="1230" w:type="dxa"/>
                  <w:vAlign w:val="center"/>
                </w:tcPr>
                <w:p w14:paraId="24617085" w14:textId="77777777" w:rsidR="00874F24" w:rsidRPr="00883A1D" w:rsidRDefault="00874F24" w:rsidP="00874F24">
                  <w:pPr>
                    <w:jc w:val="center"/>
                    <w:rPr>
                      <w:color w:val="000000" w:themeColor="text1"/>
                    </w:rPr>
                  </w:pPr>
                  <w:r w:rsidRPr="00883A1D">
                    <w:rPr>
                      <w:rFonts w:hint="eastAsia"/>
                      <w:color w:val="000000" w:themeColor="text1"/>
                    </w:rPr>
                    <w:t>硝酸雾</w:t>
                  </w:r>
                </w:p>
              </w:tc>
              <w:tc>
                <w:tcPr>
                  <w:tcW w:w="1230" w:type="dxa"/>
                  <w:vAlign w:val="center"/>
                </w:tcPr>
                <w:p w14:paraId="49266EB7" w14:textId="77777777" w:rsidR="00874F24" w:rsidRPr="00883A1D" w:rsidRDefault="00874F24" w:rsidP="00874F24">
                  <w:pPr>
                    <w:jc w:val="center"/>
                    <w:rPr>
                      <w:color w:val="000000" w:themeColor="text1"/>
                    </w:rPr>
                  </w:pPr>
                  <w:r w:rsidRPr="00883A1D">
                    <w:rPr>
                      <w:rFonts w:eastAsia="等线"/>
                      <w:color w:val="000000" w:themeColor="text1"/>
                      <w:szCs w:val="21"/>
                    </w:rPr>
                    <w:t>0.011</w:t>
                  </w:r>
                </w:p>
              </w:tc>
              <w:tc>
                <w:tcPr>
                  <w:tcW w:w="1230" w:type="dxa"/>
                  <w:vAlign w:val="center"/>
                </w:tcPr>
                <w:p w14:paraId="6272387F" w14:textId="77777777" w:rsidR="00874F24" w:rsidRPr="00883A1D" w:rsidRDefault="00874F24" w:rsidP="00874F24">
                  <w:pPr>
                    <w:jc w:val="center"/>
                    <w:rPr>
                      <w:color w:val="000000" w:themeColor="text1"/>
                    </w:rPr>
                  </w:pPr>
                  <w:r w:rsidRPr="00883A1D">
                    <w:rPr>
                      <w:rFonts w:hint="eastAsia"/>
                      <w:color w:val="000000" w:themeColor="text1"/>
                    </w:rPr>
                    <w:t>2</w:t>
                  </w:r>
                  <w:r w:rsidRPr="00883A1D">
                    <w:rPr>
                      <w:color w:val="000000" w:themeColor="text1"/>
                    </w:rPr>
                    <w:t>00</w:t>
                  </w:r>
                </w:p>
              </w:tc>
              <w:tc>
                <w:tcPr>
                  <w:tcW w:w="1231" w:type="dxa"/>
                  <w:vAlign w:val="center"/>
                </w:tcPr>
                <w:p w14:paraId="52EE4E0E" w14:textId="77777777" w:rsidR="00874F24" w:rsidRPr="00883A1D" w:rsidRDefault="00874F24" w:rsidP="00874F24">
                  <w:pPr>
                    <w:jc w:val="center"/>
                    <w:rPr>
                      <w:color w:val="000000" w:themeColor="text1"/>
                    </w:rPr>
                  </w:pPr>
                  <w:r w:rsidRPr="00883A1D">
                    <w:rPr>
                      <w:rFonts w:hint="eastAsia"/>
                      <w:color w:val="000000" w:themeColor="text1"/>
                    </w:rPr>
                    <w:t>/</w:t>
                  </w:r>
                </w:p>
              </w:tc>
              <w:tc>
                <w:tcPr>
                  <w:tcW w:w="1469" w:type="dxa"/>
                  <w:vAlign w:val="center"/>
                </w:tcPr>
                <w:p w14:paraId="1B355AD6"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2D928E06" w14:textId="77777777" w:rsidTr="00B5252E">
              <w:tc>
                <w:tcPr>
                  <w:tcW w:w="1230" w:type="dxa"/>
                  <w:vMerge/>
                  <w:vAlign w:val="center"/>
                </w:tcPr>
                <w:p w14:paraId="0711A3D4" w14:textId="77777777" w:rsidR="00874F24" w:rsidRPr="00883A1D" w:rsidRDefault="00874F24" w:rsidP="00874F24">
                  <w:pPr>
                    <w:jc w:val="center"/>
                    <w:rPr>
                      <w:color w:val="000000" w:themeColor="text1"/>
                    </w:rPr>
                  </w:pPr>
                </w:p>
              </w:tc>
              <w:tc>
                <w:tcPr>
                  <w:tcW w:w="1230" w:type="dxa"/>
                  <w:vMerge/>
                  <w:vAlign w:val="center"/>
                </w:tcPr>
                <w:p w14:paraId="4AC6B0B1" w14:textId="77777777" w:rsidR="00874F24" w:rsidRPr="00883A1D" w:rsidRDefault="00874F24" w:rsidP="00874F24">
                  <w:pPr>
                    <w:jc w:val="center"/>
                    <w:rPr>
                      <w:color w:val="000000" w:themeColor="text1"/>
                    </w:rPr>
                  </w:pPr>
                </w:p>
              </w:tc>
              <w:tc>
                <w:tcPr>
                  <w:tcW w:w="1230" w:type="dxa"/>
                  <w:vAlign w:val="center"/>
                </w:tcPr>
                <w:p w14:paraId="43754460" w14:textId="77777777" w:rsidR="00874F24" w:rsidRPr="00883A1D" w:rsidRDefault="00874F24" w:rsidP="00874F24">
                  <w:pPr>
                    <w:jc w:val="center"/>
                    <w:rPr>
                      <w:color w:val="000000" w:themeColor="text1"/>
                    </w:rPr>
                  </w:pPr>
                  <w:r w:rsidRPr="00883A1D">
                    <w:rPr>
                      <w:rFonts w:hint="eastAsia"/>
                      <w:color w:val="000000" w:themeColor="text1"/>
                    </w:rPr>
                    <w:t>硫酸雾</w:t>
                  </w:r>
                </w:p>
              </w:tc>
              <w:tc>
                <w:tcPr>
                  <w:tcW w:w="1230" w:type="dxa"/>
                  <w:vAlign w:val="center"/>
                </w:tcPr>
                <w:p w14:paraId="04CCFB0F" w14:textId="77777777" w:rsidR="00874F24" w:rsidRPr="00883A1D" w:rsidRDefault="00874F24" w:rsidP="00874F24">
                  <w:pPr>
                    <w:jc w:val="center"/>
                    <w:rPr>
                      <w:color w:val="000000" w:themeColor="text1"/>
                    </w:rPr>
                  </w:pPr>
                  <w:r w:rsidRPr="00883A1D">
                    <w:rPr>
                      <w:rFonts w:eastAsia="等线"/>
                      <w:color w:val="000000" w:themeColor="text1"/>
                      <w:szCs w:val="21"/>
                    </w:rPr>
                    <w:t>0.039</w:t>
                  </w:r>
                </w:p>
              </w:tc>
              <w:tc>
                <w:tcPr>
                  <w:tcW w:w="1230" w:type="dxa"/>
                  <w:vAlign w:val="center"/>
                </w:tcPr>
                <w:p w14:paraId="46C81C4E" w14:textId="77777777" w:rsidR="00874F24" w:rsidRPr="00883A1D" w:rsidRDefault="00874F24" w:rsidP="00874F24">
                  <w:pPr>
                    <w:jc w:val="center"/>
                    <w:rPr>
                      <w:color w:val="000000" w:themeColor="text1"/>
                    </w:rPr>
                  </w:pPr>
                  <w:r w:rsidRPr="00883A1D">
                    <w:rPr>
                      <w:rFonts w:hint="eastAsia"/>
                      <w:color w:val="000000" w:themeColor="text1"/>
                    </w:rPr>
                    <w:t>3</w:t>
                  </w:r>
                  <w:r w:rsidRPr="00883A1D">
                    <w:rPr>
                      <w:color w:val="000000" w:themeColor="text1"/>
                    </w:rPr>
                    <w:t>0</w:t>
                  </w:r>
                </w:p>
              </w:tc>
              <w:tc>
                <w:tcPr>
                  <w:tcW w:w="1231" w:type="dxa"/>
                  <w:vAlign w:val="center"/>
                </w:tcPr>
                <w:p w14:paraId="05F2BC79" w14:textId="77777777" w:rsidR="00874F24" w:rsidRPr="00883A1D" w:rsidRDefault="00874F24" w:rsidP="00874F24">
                  <w:pPr>
                    <w:jc w:val="center"/>
                    <w:rPr>
                      <w:color w:val="000000" w:themeColor="text1"/>
                    </w:rPr>
                  </w:pPr>
                  <w:r w:rsidRPr="00883A1D">
                    <w:rPr>
                      <w:color w:val="000000" w:themeColor="text1"/>
                    </w:rPr>
                    <w:t>11.9</w:t>
                  </w:r>
                </w:p>
              </w:tc>
              <w:tc>
                <w:tcPr>
                  <w:tcW w:w="1469" w:type="dxa"/>
                  <w:vAlign w:val="center"/>
                </w:tcPr>
                <w:p w14:paraId="4C352328"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62ADEECF" w14:textId="77777777" w:rsidTr="00B5252E">
              <w:tc>
                <w:tcPr>
                  <w:tcW w:w="1230" w:type="dxa"/>
                  <w:vMerge/>
                  <w:vAlign w:val="center"/>
                </w:tcPr>
                <w:p w14:paraId="6A5F4382" w14:textId="77777777" w:rsidR="00874F24" w:rsidRPr="00883A1D" w:rsidRDefault="00874F24" w:rsidP="00874F24">
                  <w:pPr>
                    <w:jc w:val="center"/>
                    <w:rPr>
                      <w:color w:val="000000" w:themeColor="text1"/>
                    </w:rPr>
                  </w:pPr>
                </w:p>
              </w:tc>
              <w:tc>
                <w:tcPr>
                  <w:tcW w:w="1230" w:type="dxa"/>
                  <w:vMerge/>
                  <w:vAlign w:val="center"/>
                </w:tcPr>
                <w:p w14:paraId="63ADCF6E" w14:textId="77777777" w:rsidR="00874F24" w:rsidRPr="00883A1D" w:rsidRDefault="00874F24" w:rsidP="00874F24">
                  <w:pPr>
                    <w:jc w:val="center"/>
                    <w:rPr>
                      <w:color w:val="000000" w:themeColor="text1"/>
                    </w:rPr>
                  </w:pPr>
                </w:p>
              </w:tc>
              <w:tc>
                <w:tcPr>
                  <w:tcW w:w="1230" w:type="dxa"/>
                  <w:vAlign w:val="center"/>
                </w:tcPr>
                <w:p w14:paraId="1DFB9CCF" w14:textId="77777777" w:rsidR="00874F24" w:rsidRPr="00883A1D" w:rsidRDefault="00874F24" w:rsidP="00874F24">
                  <w:pPr>
                    <w:jc w:val="center"/>
                    <w:rPr>
                      <w:color w:val="000000" w:themeColor="text1"/>
                    </w:rPr>
                  </w:pPr>
                  <w:r w:rsidRPr="00883A1D">
                    <w:rPr>
                      <w:rFonts w:hint="eastAsia"/>
                      <w:color w:val="000000" w:themeColor="text1"/>
                    </w:rPr>
                    <w:t>氯气</w:t>
                  </w:r>
                </w:p>
              </w:tc>
              <w:tc>
                <w:tcPr>
                  <w:tcW w:w="1230" w:type="dxa"/>
                  <w:vAlign w:val="center"/>
                </w:tcPr>
                <w:p w14:paraId="58BB6F9D" w14:textId="77777777" w:rsidR="00874F24" w:rsidRPr="00883A1D" w:rsidRDefault="00874F24" w:rsidP="00874F24">
                  <w:pPr>
                    <w:jc w:val="center"/>
                    <w:rPr>
                      <w:color w:val="000000" w:themeColor="text1"/>
                    </w:rPr>
                  </w:pPr>
                  <w:r w:rsidRPr="00883A1D">
                    <w:rPr>
                      <w:rFonts w:eastAsia="等线"/>
                      <w:color w:val="000000" w:themeColor="text1"/>
                      <w:szCs w:val="21"/>
                    </w:rPr>
                    <w:t>0.00359</w:t>
                  </w:r>
                </w:p>
              </w:tc>
              <w:tc>
                <w:tcPr>
                  <w:tcW w:w="1230" w:type="dxa"/>
                  <w:vAlign w:val="center"/>
                </w:tcPr>
                <w:p w14:paraId="29B5BFA4" w14:textId="77777777" w:rsidR="00874F24" w:rsidRPr="00883A1D" w:rsidRDefault="00874F24" w:rsidP="00874F24">
                  <w:pPr>
                    <w:jc w:val="center"/>
                    <w:rPr>
                      <w:color w:val="000000" w:themeColor="text1"/>
                    </w:rPr>
                  </w:pPr>
                  <w:r w:rsidRPr="00883A1D">
                    <w:rPr>
                      <w:rFonts w:hint="eastAsia"/>
                      <w:color w:val="000000" w:themeColor="text1"/>
                    </w:rPr>
                    <w:t>6</w:t>
                  </w:r>
                  <w:r w:rsidRPr="00883A1D">
                    <w:rPr>
                      <w:color w:val="000000" w:themeColor="text1"/>
                    </w:rPr>
                    <w:t>5</w:t>
                  </w:r>
                </w:p>
              </w:tc>
              <w:tc>
                <w:tcPr>
                  <w:tcW w:w="1231" w:type="dxa"/>
                  <w:vAlign w:val="center"/>
                </w:tcPr>
                <w:p w14:paraId="3C85B5BE" w14:textId="77777777" w:rsidR="00874F24" w:rsidRPr="00883A1D" w:rsidRDefault="00874F24" w:rsidP="00874F24">
                  <w:pPr>
                    <w:jc w:val="center"/>
                    <w:rPr>
                      <w:color w:val="000000" w:themeColor="text1"/>
                    </w:rPr>
                  </w:pPr>
                  <w:r w:rsidRPr="00883A1D">
                    <w:rPr>
                      <w:color w:val="000000" w:themeColor="text1"/>
                    </w:rPr>
                    <w:t>1.885</w:t>
                  </w:r>
                </w:p>
              </w:tc>
              <w:tc>
                <w:tcPr>
                  <w:tcW w:w="1469" w:type="dxa"/>
                  <w:vAlign w:val="center"/>
                </w:tcPr>
                <w:p w14:paraId="709A1895"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3F2C15D4" w14:textId="77777777" w:rsidTr="00B5252E">
              <w:tc>
                <w:tcPr>
                  <w:tcW w:w="1230" w:type="dxa"/>
                  <w:vMerge/>
                  <w:vAlign w:val="center"/>
                </w:tcPr>
                <w:p w14:paraId="45AF5D94" w14:textId="77777777" w:rsidR="00874F24" w:rsidRPr="00883A1D" w:rsidRDefault="00874F24" w:rsidP="00874F24">
                  <w:pPr>
                    <w:jc w:val="center"/>
                    <w:rPr>
                      <w:color w:val="000000" w:themeColor="text1"/>
                    </w:rPr>
                  </w:pPr>
                </w:p>
              </w:tc>
              <w:tc>
                <w:tcPr>
                  <w:tcW w:w="1230" w:type="dxa"/>
                  <w:vMerge/>
                  <w:vAlign w:val="center"/>
                </w:tcPr>
                <w:p w14:paraId="73A5E38F" w14:textId="77777777" w:rsidR="00874F24" w:rsidRPr="00883A1D" w:rsidRDefault="00874F24" w:rsidP="00874F24">
                  <w:pPr>
                    <w:jc w:val="center"/>
                    <w:rPr>
                      <w:color w:val="000000" w:themeColor="text1"/>
                    </w:rPr>
                  </w:pPr>
                </w:p>
              </w:tc>
              <w:tc>
                <w:tcPr>
                  <w:tcW w:w="1230" w:type="dxa"/>
                  <w:vAlign w:val="center"/>
                </w:tcPr>
                <w:p w14:paraId="3E17DB43" w14:textId="77777777" w:rsidR="00874F24" w:rsidRPr="00883A1D" w:rsidRDefault="00874F24" w:rsidP="00874F24">
                  <w:pPr>
                    <w:jc w:val="center"/>
                    <w:rPr>
                      <w:color w:val="000000" w:themeColor="text1"/>
                    </w:rPr>
                  </w:pPr>
                  <w:r w:rsidRPr="00883A1D">
                    <w:rPr>
                      <w:rFonts w:hint="eastAsia"/>
                      <w:color w:val="000000" w:themeColor="text1"/>
                    </w:rPr>
                    <w:t>磷酸</w:t>
                  </w:r>
                </w:p>
              </w:tc>
              <w:tc>
                <w:tcPr>
                  <w:tcW w:w="1230" w:type="dxa"/>
                  <w:vAlign w:val="center"/>
                </w:tcPr>
                <w:p w14:paraId="34436BFD" w14:textId="77777777" w:rsidR="00874F24" w:rsidRPr="00883A1D" w:rsidRDefault="00874F24" w:rsidP="00874F24">
                  <w:pPr>
                    <w:jc w:val="center"/>
                    <w:rPr>
                      <w:color w:val="000000" w:themeColor="text1"/>
                    </w:rPr>
                  </w:pPr>
                  <w:r w:rsidRPr="00883A1D">
                    <w:rPr>
                      <w:rFonts w:eastAsia="等线"/>
                      <w:color w:val="000000" w:themeColor="text1"/>
                      <w:szCs w:val="21"/>
                    </w:rPr>
                    <w:t>0.00123</w:t>
                  </w:r>
                </w:p>
              </w:tc>
              <w:tc>
                <w:tcPr>
                  <w:tcW w:w="1230" w:type="dxa"/>
                  <w:vAlign w:val="center"/>
                </w:tcPr>
                <w:p w14:paraId="199289CD" w14:textId="77777777" w:rsidR="00874F24" w:rsidRPr="00883A1D" w:rsidRDefault="00874F24" w:rsidP="00874F24">
                  <w:pPr>
                    <w:jc w:val="center"/>
                    <w:rPr>
                      <w:color w:val="000000" w:themeColor="text1"/>
                    </w:rPr>
                  </w:pPr>
                  <w:r w:rsidRPr="00883A1D">
                    <w:rPr>
                      <w:rFonts w:hint="eastAsia"/>
                      <w:color w:val="000000" w:themeColor="text1"/>
                    </w:rPr>
                    <w:t>/</w:t>
                  </w:r>
                </w:p>
              </w:tc>
              <w:tc>
                <w:tcPr>
                  <w:tcW w:w="1231" w:type="dxa"/>
                  <w:vAlign w:val="center"/>
                </w:tcPr>
                <w:p w14:paraId="25BD3C7D" w14:textId="77777777" w:rsidR="00874F24" w:rsidRPr="00883A1D" w:rsidRDefault="00874F24" w:rsidP="00874F24">
                  <w:pPr>
                    <w:jc w:val="center"/>
                    <w:rPr>
                      <w:color w:val="000000" w:themeColor="text1"/>
                    </w:rPr>
                  </w:pPr>
                  <w:r w:rsidRPr="00883A1D">
                    <w:rPr>
                      <w:rFonts w:hint="eastAsia"/>
                      <w:color w:val="000000" w:themeColor="text1"/>
                    </w:rPr>
                    <w:t>/</w:t>
                  </w:r>
                </w:p>
              </w:tc>
              <w:tc>
                <w:tcPr>
                  <w:tcW w:w="1469" w:type="dxa"/>
                  <w:vAlign w:val="center"/>
                </w:tcPr>
                <w:p w14:paraId="67C65808" w14:textId="77777777" w:rsidR="00874F24" w:rsidRPr="00883A1D" w:rsidRDefault="00874F24" w:rsidP="00874F24">
                  <w:pPr>
                    <w:jc w:val="center"/>
                    <w:rPr>
                      <w:b/>
                      <w:bCs/>
                      <w:color w:val="000000" w:themeColor="text1"/>
                    </w:rPr>
                  </w:pPr>
                  <w:r w:rsidRPr="00883A1D">
                    <w:rPr>
                      <w:rFonts w:hint="eastAsia"/>
                      <w:color w:val="000000" w:themeColor="text1"/>
                    </w:rPr>
                    <w:t>达标</w:t>
                  </w:r>
                </w:p>
              </w:tc>
            </w:tr>
            <w:tr w:rsidR="00883A1D" w:rsidRPr="00883A1D" w14:paraId="46DE9273" w14:textId="77777777" w:rsidTr="00B5252E">
              <w:tc>
                <w:tcPr>
                  <w:tcW w:w="1230" w:type="dxa"/>
                  <w:vMerge/>
                  <w:vAlign w:val="center"/>
                </w:tcPr>
                <w:p w14:paraId="194E4793" w14:textId="77777777" w:rsidR="00874F24" w:rsidRPr="00883A1D" w:rsidRDefault="00874F24" w:rsidP="00874F24">
                  <w:pPr>
                    <w:jc w:val="center"/>
                    <w:rPr>
                      <w:color w:val="000000" w:themeColor="text1"/>
                    </w:rPr>
                  </w:pPr>
                </w:p>
              </w:tc>
              <w:tc>
                <w:tcPr>
                  <w:tcW w:w="1230" w:type="dxa"/>
                  <w:vMerge/>
                  <w:vAlign w:val="center"/>
                </w:tcPr>
                <w:p w14:paraId="6B1C98E8" w14:textId="77777777" w:rsidR="00874F24" w:rsidRPr="00883A1D" w:rsidRDefault="00874F24" w:rsidP="00874F24">
                  <w:pPr>
                    <w:jc w:val="center"/>
                    <w:rPr>
                      <w:color w:val="000000" w:themeColor="text1"/>
                    </w:rPr>
                  </w:pPr>
                </w:p>
              </w:tc>
              <w:tc>
                <w:tcPr>
                  <w:tcW w:w="1230" w:type="dxa"/>
                  <w:vAlign w:val="center"/>
                </w:tcPr>
                <w:p w14:paraId="4322F990" w14:textId="77777777" w:rsidR="00874F24" w:rsidRPr="00883A1D" w:rsidRDefault="00874F24" w:rsidP="00874F24">
                  <w:pPr>
                    <w:jc w:val="center"/>
                    <w:rPr>
                      <w:color w:val="000000" w:themeColor="text1"/>
                    </w:rPr>
                  </w:pPr>
                  <w:r w:rsidRPr="00883A1D">
                    <w:rPr>
                      <w:rFonts w:hint="eastAsia"/>
                      <w:color w:val="000000" w:themeColor="text1"/>
                    </w:rPr>
                    <w:t>N</w:t>
                  </w:r>
                  <w:r w:rsidRPr="00883A1D">
                    <w:rPr>
                      <w:color w:val="000000" w:themeColor="text1"/>
                    </w:rPr>
                    <w:t>H</w:t>
                  </w:r>
                  <w:r w:rsidRPr="00883A1D">
                    <w:rPr>
                      <w:color w:val="000000" w:themeColor="text1"/>
                      <w:vertAlign w:val="subscript"/>
                    </w:rPr>
                    <w:t>3</w:t>
                  </w:r>
                </w:p>
              </w:tc>
              <w:tc>
                <w:tcPr>
                  <w:tcW w:w="1230" w:type="dxa"/>
                  <w:vAlign w:val="center"/>
                </w:tcPr>
                <w:p w14:paraId="2FCCD7C4" w14:textId="77777777" w:rsidR="00874F24" w:rsidRPr="00883A1D" w:rsidRDefault="00874F24" w:rsidP="00874F24">
                  <w:pPr>
                    <w:jc w:val="center"/>
                    <w:rPr>
                      <w:color w:val="000000" w:themeColor="text1"/>
                    </w:rPr>
                  </w:pPr>
                  <w:r w:rsidRPr="00883A1D">
                    <w:rPr>
                      <w:rFonts w:eastAsia="等线"/>
                      <w:color w:val="000000" w:themeColor="text1"/>
                      <w:szCs w:val="21"/>
                    </w:rPr>
                    <w:t>0.007</w:t>
                  </w:r>
                </w:p>
              </w:tc>
              <w:tc>
                <w:tcPr>
                  <w:tcW w:w="1230" w:type="dxa"/>
                  <w:vAlign w:val="center"/>
                </w:tcPr>
                <w:p w14:paraId="607E347F" w14:textId="77777777" w:rsidR="00874F24" w:rsidRPr="00883A1D" w:rsidRDefault="00874F24" w:rsidP="00874F24">
                  <w:pPr>
                    <w:jc w:val="center"/>
                    <w:rPr>
                      <w:color w:val="000000" w:themeColor="text1"/>
                    </w:rPr>
                  </w:pPr>
                  <w:r w:rsidRPr="00883A1D">
                    <w:rPr>
                      <w:rFonts w:hint="eastAsia"/>
                      <w:color w:val="000000" w:themeColor="text1"/>
                    </w:rPr>
                    <w:t>/</w:t>
                  </w:r>
                </w:p>
              </w:tc>
              <w:tc>
                <w:tcPr>
                  <w:tcW w:w="1231" w:type="dxa"/>
                  <w:vAlign w:val="center"/>
                </w:tcPr>
                <w:p w14:paraId="64B0D21D" w14:textId="77777777" w:rsidR="00874F24" w:rsidRPr="00883A1D" w:rsidRDefault="00874F24" w:rsidP="00874F24">
                  <w:pPr>
                    <w:jc w:val="center"/>
                    <w:rPr>
                      <w:color w:val="000000" w:themeColor="text1"/>
                    </w:rPr>
                  </w:pPr>
                  <w:r w:rsidRPr="00883A1D">
                    <w:rPr>
                      <w:color w:val="000000" w:themeColor="text1"/>
                    </w:rPr>
                    <w:t>27</w:t>
                  </w:r>
                </w:p>
              </w:tc>
              <w:tc>
                <w:tcPr>
                  <w:tcW w:w="1469" w:type="dxa"/>
                  <w:vAlign w:val="center"/>
                </w:tcPr>
                <w:p w14:paraId="6E79848A" w14:textId="77777777" w:rsidR="00874F24" w:rsidRPr="00883A1D" w:rsidRDefault="00874F24" w:rsidP="00874F24">
                  <w:pPr>
                    <w:jc w:val="center"/>
                    <w:rPr>
                      <w:color w:val="000000" w:themeColor="text1"/>
                    </w:rPr>
                  </w:pPr>
                  <w:r w:rsidRPr="00883A1D">
                    <w:rPr>
                      <w:rFonts w:hint="eastAsia"/>
                      <w:color w:val="000000" w:themeColor="text1"/>
                    </w:rPr>
                    <w:t>达标</w:t>
                  </w:r>
                </w:p>
              </w:tc>
            </w:tr>
            <w:tr w:rsidR="00883A1D" w:rsidRPr="00883A1D" w14:paraId="510ECC4B" w14:textId="77777777" w:rsidTr="00B5252E">
              <w:tc>
                <w:tcPr>
                  <w:tcW w:w="1230" w:type="dxa"/>
                  <w:vMerge/>
                  <w:vAlign w:val="center"/>
                </w:tcPr>
                <w:p w14:paraId="63A52A67" w14:textId="77777777" w:rsidR="00874F24" w:rsidRPr="00883A1D" w:rsidRDefault="00874F24" w:rsidP="00874F24">
                  <w:pPr>
                    <w:jc w:val="center"/>
                    <w:rPr>
                      <w:color w:val="000000" w:themeColor="text1"/>
                    </w:rPr>
                  </w:pPr>
                </w:p>
              </w:tc>
              <w:tc>
                <w:tcPr>
                  <w:tcW w:w="1230" w:type="dxa"/>
                  <w:vMerge/>
                  <w:vAlign w:val="center"/>
                </w:tcPr>
                <w:p w14:paraId="5258AF72" w14:textId="77777777" w:rsidR="00874F24" w:rsidRPr="00883A1D" w:rsidRDefault="00874F24" w:rsidP="00874F24">
                  <w:pPr>
                    <w:jc w:val="center"/>
                    <w:rPr>
                      <w:color w:val="000000" w:themeColor="text1"/>
                    </w:rPr>
                  </w:pPr>
                </w:p>
              </w:tc>
              <w:tc>
                <w:tcPr>
                  <w:tcW w:w="1230" w:type="dxa"/>
                  <w:vAlign w:val="center"/>
                </w:tcPr>
                <w:p w14:paraId="2F4F962F" w14:textId="77777777" w:rsidR="00874F24" w:rsidRPr="00883A1D" w:rsidRDefault="00874F24" w:rsidP="00874F24">
                  <w:pPr>
                    <w:jc w:val="center"/>
                    <w:rPr>
                      <w:color w:val="000000" w:themeColor="text1"/>
                    </w:rPr>
                  </w:pPr>
                  <w:r w:rsidRPr="00883A1D">
                    <w:rPr>
                      <w:rFonts w:hint="eastAsia"/>
                      <w:color w:val="000000" w:themeColor="text1"/>
                    </w:rPr>
                    <w:t>硅烷</w:t>
                  </w:r>
                </w:p>
              </w:tc>
              <w:tc>
                <w:tcPr>
                  <w:tcW w:w="1230" w:type="dxa"/>
                  <w:vAlign w:val="center"/>
                </w:tcPr>
                <w:p w14:paraId="1B4166E3" w14:textId="77777777" w:rsidR="00874F24" w:rsidRPr="00883A1D" w:rsidRDefault="00874F24" w:rsidP="00874F24">
                  <w:pPr>
                    <w:jc w:val="center"/>
                    <w:rPr>
                      <w:color w:val="000000" w:themeColor="text1"/>
                    </w:rPr>
                  </w:pPr>
                  <w:r w:rsidRPr="00883A1D">
                    <w:rPr>
                      <w:rFonts w:eastAsia="等线"/>
                      <w:color w:val="000000" w:themeColor="text1"/>
                      <w:szCs w:val="21"/>
                    </w:rPr>
                    <w:t>0.0025</w:t>
                  </w:r>
                </w:p>
              </w:tc>
              <w:tc>
                <w:tcPr>
                  <w:tcW w:w="1230" w:type="dxa"/>
                  <w:vAlign w:val="center"/>
                </w:tcPr>
                <w:p w14:paraId="3714D5D4" w14:textId="77777777" w:rsidR="00874F24" w:rsidRPr="00883A1D" w:rsidRDefault="00874F24" w:rsidP="00874F24">
                  <w:pPr>
                    <w:jc w:val="center"/>
                    <w:rPr>
                      <w:color w:val="000000" w:themeColor="text1"/>
                    </w:rPr>
                  </w:pPr>
                  <w:r w:rsidRPr="00883A1D">
                    <w:rPr>
                      <w:rFonts w:hint="eastAsia"/>
                      <w:color w:val="000000" w:themeColor="text1"/>
                    </w:rPr>
                    <w:t>5</w:t>
                  </w:r>
                  <w:r w:rsidRPr="00883A1D">
                    <w:rPr>
                      <w:color w:val="000000" w:themeColor="text1"/>
                    </w:rPr>
                    <w:t>.0</w:t>
                  </w:r>
                </w:p>
              </w:tc>
              <w:tc>
                <w:tcPr>
                  <w:tcW w:w="1231" w:type="dxa"/>
                  <w:vAlign w:val="center"/>
                </w:tcPr>
                <w:p w14:paraId="355BE4CE"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.05</w:t>
                  </w:r>
                </w:p>
              </w:tc>
              <w:tc>
                <w:tcPr>
                  <w:tcW w:w="1469" w:type="dxa"/>
                  <w:vAlign w:val="center"/>
                </w:tcPr>
                <w:p w14:paraId="216594EB" w14:textId="77777777" w:rsidR="00874F24" w:rsidRPr="00883A1D" w:rsidRDefault="00874F24" w:rsidP="00874F24">
                  <w:pPr>
                    <w:jc w:val="center"/>
                    <w:rPr>
                      <w:color w:val="000000" w:themeColor="text1"/>
                    </w:rPr>
                  </w:pPr>
                  <w:r w:rsidRPr="00883A1D">
                    <w:rPr>
                      <w:rFonts w:hint="eastAsia"/>
                      <w:color w:val="000000" w:themeColor="text1"/>
                    </w:rPr>
                    <w:t>达标</w:t>
                  </w:r>
                </w:p>
              </w:tc>
            </w:tr>
          </w:tbl>
          <w:p w14:paraId="53B9E411" w14:textId="77777777" w:rsidR="00874F24" w:rsidRPr="00883A1D" w:rsidRDefault="00874F24">
            <w:pPr>
              <w:jc w:val="center"/>
              <w:rPr>
                <w:b/>
                <w:bCs/>
                <w:color w:val="000000" w:themeColor="text1"/>
              </w:rPr>
            </w:pPr>
          </w:p>
          <w:p w14:paraId="0C35F82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本项目废气污染物产生及排放情况如下表所示。</w:t>
            </w:r>
          </w:p>
          <w:p w14:paraId="0D7D9004"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-7 </w:t>
            </w:r>
            <w:r w:rsidRPr="00883A1D">
              <w:rPr>
                <w:rFonts w:hint="eastAsia"/>
                <w:b/>
                <w:bCs/>
                <w:color w:val="000000" w:themeColor="text1"/>
              </w:rPr>
              <w:t>项目废气污染物产生及排放情况统计表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776"/>
              <w:gridCol w:w="1573"/>
              <w:gridCol w:w="1981"/>
              <w:gridCol w:w="1777"/>
              <w:gridCol w:w="1777"/>
            </w:tblGrid>
            <w:tr w:rsidR="00874F24" w:rsidRPr="00883A1D" w14:paraId="13EACD69" w14:textId="77777777" w:rsidTr="00B5252E">
              <w:trPr>
                <w:trHeight w:val="315"/>
              </w:trPr>
              <w:tc>
                <w:tcPr>
                  <w:tcW w:w="1776" w:type="dxa"/>
                  <w:vAlign w:val="center"/>
                </w:tcPr>
                <w:p w14:paraId="49053743" w14:textId="77777777" w:rsidR="00874F24" w:rsidRPr="00883A1D" w:rsidRDefault="00874F24" w:rsidP="00874F24">
                  <w:pPr>
                    <w:jc w:val="center"/>
                    <w:rPr>
                      <w:b/>
                      <w:bCs/>
                      <w:color w:val="000000" w:themeColor="text1"/>
                    </w:rPr>
                  </w:pPr>
                  <w:r w:rsidRPr="00883A1D">
                    <w:rPr>
                      <w:rFonts w:hint="eastAsia"/>
                      <w:b/>
                      <w:bCs/>
                      <w:color w:val="000000" w:themeColor="text1"/>
                    </w:rPr>
                    <w:t>序号</w:t>
                  </w:r>
                </w:p>
              </w:tc>
              <w:tc>
                <w:tcPr>
                  <w:tcW w:w="1573" w:type="dxa"/>
                  <w:vAlign w:val="center"/>
                </w:tcPr>
                <w:p w14:paraId="6825F31C" w14:textId="77777777" w:rsidR="00874F24" w:rsidRPr="00883A1D" w:rsidRDefault="00874F24" w:rsidP="00874F24">
                  <w:pPr>
                    <w:jc w:val="center"/>
                    <w:rPr>
                      <w:b/>
                      <w:bCs/>
                      <w:color w:val="000000" w:themeColor="text1"/>
                    </w:rPr>
                  </w:pPr>
                  <w:r w:rsidRPr="00883A1D">
                    <w:rPr>
                      <w:rFonts w:hint="eastAsia"/>
                      <w:b/>
                      <w:bCs/>
                      <w:color w:val="000000" w:themeColor="text1"/>
                    </w:rPr>
                    <w:t>污染物</w:t>
                  </w:r>
                </w:p>
              </w:tc>
              <w:tc>
                <w:tcPr>
                  <w:tcW w:w="1981" w:type="dxa"/>
                  <w:vAlign w:val="center"/>
                </w:tcPr>
                <w:p w14:paraId="12EC56FC" w14:textId="77777777" w:rsidR="00874F24" w:rsidRPr="00883A1D" w:rsidRDefault="00874F24" w:rsidP="00874F24">
                  <w:pPr>
                    <w:jc w:val="center"/>
                    <w:rPr>
                      <w:b/>
                      <w:bCs/>
                      <w:color w:val="000000" w:themeColor="text1"/>
                    </w:rPr>
                  </w:pPr>
                  <w:r w:rsidRPr="00883A1D">
                    <w:rPr>
                      <w:rFonts w:hint="eastAsia"/>
                      <w:b/>
                      <w:bCs/>
                      <w:color w:val="000000" w:themeColor="text1"/>
                    </w:rPr>
                    <w:t>产生量（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c>
                <w:tcPr>
                  <w:tcW w:w="1777" w:type="dxa"/>
                  <w:vAlign w:val="center"/>
                </w:tcPr>
                <w:p w14:paraId="0FD1C4E9" w14:textId="77777777" w:rsidR="00874F24" w:rsidRPr="00883A1D" w:rsidRDefault="00874F24" w:rsidP="00874F24">
                  <w:pPr>
                    <w:jc w:val="center"/>
                    <w:rPr>
                      <w:b/>
                      <w:bCs/>
                      <w:color w:val="000000" w:themeColor="text1"/>
                    </w:rPr>
                  </w:pPr>
                  <w:r w:rsidRPr="00883A1D">
                    <w:rPr>
                      <w:rFonts w:hint="eastAsia"/>
                      <w:b/>
                      <w:bCs/>
                      <w:color w:val="000000" w:themeColor="text1"/>
                    </w:rPr>
                    <w:t>处理量（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c>
                <w:tcPr>
                  <w:tcW w:w="1777" w:type="dxa"/>
                  <w:vAlign w:val="center"/>
                </w:tcPr>
                <w:p w14:paraId="7D7BDD6E" w14:textId="77777777" w:rsidR="00874F24" w:rsidRPr="00883A1D" w:rsidRDefault="00874F24" w:rsidP="00874F24">
                  <w:pPr>
                    <w:jc w:val="center"/>
                    <w:rPr>
                      <w:b/>
                      <w:bCs/>
                      <w:color w:val="000000" w:themeColor="text1"/>
                    </w:rPr>
                  </w:pPr>
                  <w:r w:rsidRPr="00883A1D">
                    <w:rPr>
                      <w:rFonts w:hint="eastAsia"/>
                      <w:b/>
                      <w:bCs/>
                      <w:color w:val="000000" w:themeColor="text1"/>
                    </w:rPr>
                    <w:t>排放量（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r>
            <w:tr w:rsidR="00874F24" w:rsidRPr="00883A1D" w14:paraId="70153D3E" w14:textId="77777777" w:rsidTr="00B5252E">
              <w:tc>
                <w:tcPr>
                  <w:tcW w:w="1776" w:type="dxa"/>
                  <w:vAlign w:val="center"/>
                </w:tcPr>
                <w:p w14:paraId="31D6DFC8" w14:textId="77777777" w:rsidR="00874F24" w:rsidRPr="00883A1D" w:rsidRDefault="00874F24" w:rsidP="00874F24">
                  <w:pPr>
                    <w:jc w:val="center"/>
                    <w:rPr>
                      <w:color w:val="000000" w:themeColor="text1"/>
                    </w:rPr>
                  </w:pPr>
                  <w:r w:rsidRPr="00883A1D">
                    <w:rPr>
                      <w:rFonts w:hint="eastAsia"/>
                      <w:color w:val="000000" w:themeColor="text1"/>
                    </w:rPr>
                    <w:t>1</w:t>
                  </w:r>
                </w:p>
              </w:tc>
              <w:tc>
                <w:tcPr>
                  <w:tcW w:w="1573" w:type="dxa"/>
                  <w:vAlign w:val="center"/>
                </w:tcPr>
                <w:p w14:paraId="1B53BCB2" w14:textId="77777777" w:rsidR="00874F24" w:rsidRPr="00883A1D" w:rsidRDefault="00874F24" w:rsidP="00874F24">
                  <w:pPr>
                    <w:jc w:val="center"/>
                    <w:rPr>
                      <w:color w:val="000000" w:themeColor="text1"/>
                    </w:rPr>
                  </w:pPr>
                  <w:r w:rsidRPr="00883A1D">
                    <w:rPr>
                      <w:rFonts w:hint="eastAsia"/>
                      <w:color w:val="000000" w:themeColor="text1"/>
                    </w:rPr>
                    <w:t>氟化物</w:t>
                  </w:r>
                </w:p>
              </w:tc>
              <w:tc>
                <w:tcPr>
                  <w:tcW w:w="1981" w:type="dxa"/>
                  <w:vAlign w:val="center"/>
                </w:tcPr>
                <w:p w14:paraId="767AC59D" w14:textId="77777777" w:rsidR="00874F24" w:rsidRPr="00883A1D" w:rsidRDefault="00874F24" w:rsidP="00874F24">
                  <w:pPr>
                    <w:jc w:val="center"/>
                    <w:rPr>
                      <w:color w:val="000000" w:themeColor="text1"/>
                    </w:rPr>
                  </w:pPr>
                  <w:r w:rsidRPr="00883A1D">
                    <w:rPr>
                      <w:color w:val="000000" w:themeColor="text1"/>
                    </w:rPr>
                    <w:t>1.492</w:t>
                  </w:r>
                </w:p>
              </w:tc>
              <w:tc>
                <w:tcPr>
                  <w:tcW w:w="1777" w:type="dxa"/>
                  <w:vAlign w:val="center"/>
                </w:tcPr>
                <w:p w14:paraId="5EFC06C7" w14:textId="77777777" w:rsidR="00874F24" w:rsidRPr="00883A1D" w:rsidRDefault="00874F24" w:rsidP="00874F24">
                  <w:pPr>
                    <w:jc w:val="center"/>
                    <w:rPr>
                      <w:color w:val="000000" w:themeColor="text1"/>
                    </w:rPr>
                  </w:pPr>
                  <w:r w:rsidRPr="00883A1D">
                    <w:rPr>
                      <w:color w:val="000000" w:themeColor="text1"/>
                    </w:rPr>
                    <w:t>1.446</w:t>
                  </w:r>
                </w:p>
              </w:tc>
              <w:tc>
                <w:tcPr>
                  <w:tcW w:w="1777" w:type="dxa"/>
                  <w:vAlign w:val="center"/>
                </w:tcPr>
                <w:p w14:paraId="059CEBF8"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.046</w:t>
                  </w:r>
                </w:p>
              </w:tc>
            </w:tr>
            <w:tr w:rsidR="00874F24" w:rsidRPr="00883A1D" w14:paraId="7AE7C539" w14:textId="77777777" w:rsidTr="00B5252E">
              <w:tc>
                <w:tcPr>
                  <w:tcW w:w="1776" w:type="dxa"/>
                  <w:vAlign w:val="center"/>
                </w:tcPr>
                <w:p w14:paraId="79DB5D8B" w14:textId="77777777" w:rsidR="00874F24" w:rsidRPr="00883A1D" w:rsidRDefault="00874F24" w:rsidP="00874F24">
                  <w:pPr>
                    <w:jc w:val="center"/>
                    <w:rPr>
                      <w:color w:val="000000" w:themeColor="text1"/>
                    </w:rPr>
                  </w:pPr>
                  <w:r w:rsidRPr="00883A1D">
                    <w:rPr>
                      <w:rFonts w:hint="eastAsia"/>
                      <w:color w:val="000000" w:themeColor="text1"/>
                    </w:rPr>
                    <w:t>2</w:t>
                  </w:r>
                </w:p>
              </w:tc>
              <w:tc>
                <w:tcPr>
                  <w:tcW w:w="1573" w:type="dxa"/>
                  <w:vAlign w:val="center"/>
                </w:tcPr>
                <w:p w14:paraId="6FA09E98" w14:textId="77777777" w:rsidR="00874F24" w:rsidRPr="00883A1D" w:rsidRDefault="00874F24" w:rsidP="00874F24">
                  <w:pPr>
                    <w:jc w:val="center"/>
                    <w:rPr>
                      <w:color w:val="000000" w:themeColor="text1"/>
                    </w:rPr>
                  </w:pPr>
                  <w:r w:rsidRPr="00883A1D">
                    <w:rPr>
                      <w:rFonts w:hint="eastAsia"/>
                      <w:color w:val="000000" w:themeColor="text1"/>
                    </w:rPr>
                    <w:t>氯化氢</w:t>
                  </w:r>
                </w:p>
              </w:tc>
              <w:tc>
                <w:tcPr>
                  <w:tcW w:w="1981" w:type="dxa"/>
                  <w:vAlign w:val="center"/>
                </w:tcPr>
                <w:p w14:paraId="7FF12C38" w14:textId="77777777" w:rsidR="00874F24" w:rsidRPr="00883A1D" w:rsidRDefault="00874F24" w:rsidP="00874F24">
                  <w:pPr>
                    <w:jc w:val="center"/>
                    <w:rPr>
                      <w:color w:val="000000" w:themeColor="text1"/>
                    </w:rPr>
                  </w:pPr>
                  <w:r w:rsidRPr="00883A1D">
                    <w:rPr>
                      <w:color w:val="000000" w:themeColor="text1"/>
                    </w:rPr>
                    <w:t>5.455</w:t>
                  </w:r>
                </w:p>
              </w:tc>
              <w:tc>
                <w:tcPr>
                  <w:tcW w:w="1777" w:type="dxa"/>
                  <w:vAlign w:val="center"/>
                </w:tcPr>
                <w:p w14:paraId="623A5C0C" w14:textId="77777777" w:rsidR="00874F24" w:rsidRPr="00883A1D" w:rsidRDefault="00874F24" w:rsidP="00874F24">
                  <w:pPr>
                    <w:jc w:val="center"/>
                    <w:rPr>
                      <w:color w:val="000000" w:themeColor="text1"/>
                    </w:rPr>
                  </w:pPr>
                  <w:r w:rsidRPr="00883A1D">
                    <w:rPr>
                      <w:color w:val="000000" w:themeColor="text1"/>
                    </w:rPr>
                    <w:t>5.184</w:t>
                  </w:r>
                </w:p>
              </w:tc>
              <w:tc>
                <w:tcPr>
                  <w:tcW w:w="1777" w:type="dxa"/>
                  <w:vAlign w:val="center"/>
                </w:tcPr>
                <w:p w14:paraId="73EA345D"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.271</w:t>
                  </w:r>
                </w:p>
              </w:tc>
            </w:tr>
            <w:tr w:rsidR="00874F24" w:rsidRPr="00883A1D" w14:paraId="16CE44E5" w14:textId="77777777" w:rsidTr="00B5252E">
              <w:tc>
                <w:tcPr>
                  <w:tcW w:w="1776" w:type="dxa"/>
                  <w:vAlign w:val="center"/>
                </w:tcPr>
                <w:p w14:paraId="28861C10" w14:textId="77777777" w:rsidR="00874F24" w:rsidRPr="00883A1D" w:rsidRDefault="00874F24" w:rsidP="00874F24">
                  <w:pPr>
                    <w:jc w:val="center"/>
                    <w:rPr>
                      <w:color w:val="000000" w:themeColor="text1"/>
                    </w:rPr>
                  </w:pPr>
                  <w:r w:rsidRPr="00883A1D">
                    <w:rPr>
                      <w:rFonts w:hint="eastAsia"/>
                      <w:color w:val="000000" w:themeColor="text1"/>
                    </w:rPr>
                    <w:t>3</w:t>
                  </w:r>
                </w:p>
              </w:tc>
              <w:tc>
                <w:tcPr>
                  <w:tcW w:w="1573" w:type="dxa"/>
                  <w:vAlign w:val="center"/>
                </w:tcPr>
                <w:p w14:paraId="3BEF4B22" w14:textId="77777777" w:rsidR="00874F24" w:rsidRPr="00883A1D" w:rsidRDefault="00874F24" w:rsidP="00874F24">
                  <w:pPr>
                    <w:jc w:val="center"/>
                    <w:rPr>
                      <w:color w:val="000000" w:themeColor="text1"/>
                    </w:rPr>
                  </w:pPr>
                  <w:r w:rsidRPr="00883A1D">
                    <w:rPr>
                      <w:rFonts w:hint="eastAsia"/>
                      <w:color w:val="000000" w:themeColor="text1"/>
                    </w:rPr>
                    <w:t>NOx</w:t>
                  </w:r>
                </w:p>
              </w:tc>
              <w:tc>
                <w:tcPr>
                  <w:tcW w:w="1981" w:type="dxa"/>
                  <w:vAlign w:val="center"/>
                </w:tcPr>
                <w:p w14:paraId="66222F77" w14:textId="77777777" w:rsidR="00874F24" w:rsidRPr="00883A1D" w:rsidRDefault="00874F24" w:rsidP="00874F24">
                  <w:pPr>
                    <w:jc w:val="center"/>
                    <w:rPr>
                      <w:color w:val="000000" w:themeColor="text1"/>
                    </w:rPr>
                  </w:pPr>
                  <w:r w:rsidRPr="00883A1D">
                    <w:rPr>
                      <w:color w:val="000000" w:themeColor="text1"/>
                    </w:rPr>
                    <w:t>155.4</w:t>
                  </w:r>
                </w:p>
              </w:tc>
              <w:tc>
                <w:tcPr>
                  <w:tcW w:w="1777" w:type="dxa"/>
                  <w:vAlign w:val="center"/>
                </w:tcPr>
                <w:p w14:paraId="4883D972"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31.2</w:t>
                  </w:r>
                </w:p>
              </w:tc>
              <w:tc>
                <w:tcPr>
                  <w:tcW w:w="1777" w:type="dxa"/>
                  <w:vAlign w:val="center"/>
                </w:tcPr>
                <w:p w14:paraId="0539D5DD" w14:textId="77777777" w:rsidR="00874F24" w:rsidRPr="00883A1D" w:rsidRDefault="00874F24" w:rsidP="00874F24">
                  <w:pPr>
                    <w:jc w:val="center"/>
                    <w:rPr>
                      <w:color w:val="000000" w:themeColor="text1"/>
                    </w:rPr>
                  </w:pPr>
                  <w:r w:rsidRPr="00883A1D">
                    <w:rPr>
                      <w:color w:val="000000" w:themeColor="text1"/>
                    </w:rPr>
                    <w:t>24.2</w:t>
                  </w:r>
                </w:p>
              </w:tc>
            </w:tr>
            <w:tr w:rsidR="00874F24" w:rsidRPr="00883A1D" w14:paraId="4A920F2D" w14:textId="77777777" w:rsidTr="00B5252E">
              <w:tc>
                <w:tcPr>
                  <w:tcW w:w="1776" w:type="dxa"/>
                  <w:vAlign w:val="center"/>
                </w:tcPr>
                <w:p w14:paraId="0235D538" w14:textId="77777777" w:rsidR="00874F24" w:rsidRPr="00883A1D" w:rsidRDefault="00874F24" w:rsidP="00874F24">
                  <w:pPr>
                    <w:jc w:val="center"/>
                    <w:rPr>
                      <w:color w:val="000000" w:themeColor="text1"/>
                    </w:rPr>
                  </w:pPr>
                  <w:r w:rsidRPr="00883A1D">
                    <w:rPr>
                      <w:rFonts w:hint="eastAsia"/>
                      <w:color w:val="000000" w:themeColor="text1"/>
                    </w:rPr>
                    <w:t>4</w:t>
                  </w:r>
                </w:p>
              </w:tc>
              <w:tc>
                <w:tcPr>
                  <w:tcW w:w="1573" w:type="dxa"/>
                  <w:vAlign w:val="center"/>
                </w:tcPr>
                <w:p w14:paraId="66417885" w14:textId="77777777" w:rsidR="00874F24" w:rsidRPr="00883A1D" w:rsidRDefault="00874F24" w:rsidP="00874F24">
                  <w:pPr>
                    <w:jc w:val="center"/>
                    <w:rPr>
                      <w:color w:val="000000" w:themeColor="text1"/>
                    </w:rPr>
                  </w:pPr>
                  <w:r w:rsidRPr="00883A1D">
                    <w:rPr>
                      <w:rFonts w:hint="eastAsia"/>
                      <w:color w:val="000000" w:themeColor="text1"/>
                    </w:rPr>
                    <w:t>硝酸雾</w:t>
                  </w:r>
                </w:p>
              </w:tc>
              <w:tc>
                <w:tcPr>
                  <w:tcW w:w="1981" w:type="dxa"/>
                  <w:vAlign w:val="center"/>
                </w:tcPr>
                <w:p w14:paraId="78B9627A"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.42</w:t>
                  </w:r>
                </w:p>
              </w:tc>
              <w:tc>
                <w:tcPr>
                  <w:tcW w:w="1777" w:type="dxa"/>
                  <w:vAlign w:val="center"/>
                </w:tcPr>
                <w:p w14:paraId="7B03E332"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.357</w:t>
                  </w:r>
                </w:p>
              </w:tc>
              <w:tc>
                <w:tcPr>
                  <w:tcW w:w="1777" w:type="dxa"/>
                  <w:vAlign w:val="center"/>
                </w:tcPr>
                <w:p w14:paraId="5F2FDF30" w14:textId="77777777" w:rsidR="00874F24" w:rsidRPr="00883A1D" w:rsidRDefault="00874F24" w:rsidP="00874F24">
                  <w:pPr>
                    <w:jc w:val="center"/>
                    <w:rPr>
                      <w:color w:val="000000" w:themeColor="text1"/>
                    </w:rPr>
                  </w:pPr>
                  <w:r w:rsidRPr="00883A1D">
                    <w:rPr>
                      <w:color w:val="000000" w:themeColor="text1"/>
                    </w:rPr>
                    <w:t>0.063</w:t>
                  </w:r>
                </w:p>
              </w:tc>
            </w:tr>
            <w:tr w:rsidR="00874F24" w:rsidRPr="00883A1D" w14:paraId="638C1F08" w14:textId="77777777" w:rsidTr="00B5252E">
              <w:tc>
                <w:tcPr>
                  <w:tcW w:w="1776" w:type="dxa"/>
                  <w:vAlign w:val="center"/>
                </w:tcPr>
                <w:p w14:paraId="605D09E9" w14:textId="77777777" w:rsidR="00874F24" w:rsidRPr="00883A1D" w:rsidRDefault="00874F24" w:rsidP="00874F24">
                  <w:pPr>
                    <w:jc w:val="center"/>
                    <w:rPr>
                      <w:color w:val="000000" w:themeColor="text1"/>
                    </w:rPr>
                  </w:pPr>
                  <w:r w:rsidRPr="00883A1D">
                    <w:rPr>
                      <w:rFonts w:hint="eastAsia"/>
                      <w:color w:val="000000" w:themeColor="text1"/>
                    </w:rPr>
                    <w:t>5</w:t>
                  </w:r>
                </w:p>
              </w:tc>
              <w:tc>
                <w:tcPr>
                  <w:tcW w:w="1573" w:type="dxa"/>
                  <w:vAlign w:val="center"/>
                </w:tcPr>
                <w:p w14:paraId="6C52244E" w14:textId="77777777" w:rsidR="00874F24" w:rsidRPr="00883A1D" w:rsidRDefault="00874F24" w:rsidP="00874F24">
                  <w:pPr>
                    <w:jc w:val="center"/>
                    <w:rPr>
                      <w:color w:val="000000" w:themeColor="text1"/>
                    </w:rPr>
                  </w:pPr>
                  <w:r w:rsidRPr="00883A1D">
                    <w:rPr>
                      <w:rFonts w:hint="eastAsia"/>
                      <w:color w:val="000000" w:themeColor="text1"/>
                    </w:rPr>
                    <w:t>硫酸雾</w:t>
                  </w:r>
                </w:p>
              </w:tc>
              <w:tc>
                <w:tcPr>
                  <w:tcW w:w="1981" w:type="dxa"/>
                  <w:vAlign w:val="center"/>
                </w:tcPr>
                <w:p w14:paraId="2647BD6C" w14:textId="77777777" w:rsidR="00874F24" w:rsidRPr="00883A1D" w:rsidRDefault="00874F24" w:rsidP="00874F24">
                  <w:pPr>
                    <w:jc w:val="center"/>
                    <w:rPr>
                      <w:color w:val="000000" w:themeColor="text1"/>
                    </w:rPr>
                  </w:pPr>
                  <w:r w:rsidRPr="00883A1D">
                    <w:rPr>
                      <w:color w:val="000000" w:themeColor="text1"/>
                    </w:rPr>
                    <w:t>1.486</w:t>
                  </w:r>
                </w:p>
              </w:tc>
              <w:tc>
                <w:tcPr>
                  <w:tcW w:w="1777" w:type="dxa"/>
                  <w:vAlign w:val="center"/>
                </w:tcPr>
                <w:p w14:paraId="293AA018" w14:textId="77777777" w:rsidR="00874F24" w:rsidRPr="00883A1D" w:rsidRDefault="00874F24" w:rsidP="00874F24">
                  <w:pPr>
                    <w:jc w:val="center"/>
                    <w:rPr>
                      <w:color w:val="000000" w:themeColor="text1"/>
                    </w:rPr>
                  </w:pPr>
                  <w:r w:rsidRPr="00883A1D">
                    <w:rPr>
                      <w:color w:val="000000" w:themeColor="text1"/>
                    </w:rPr>
                    <w:t>1.263</w:t>
                  </w:r>
                </w:p>
              </w:tc>
              <w:tc>
                <w:tcPr>
                  <w:tcW w:w="1777" w:type="dxa"/>
                  <w:vAlign w:val="center"/>
                </w:tcPr>
                <w:p w14:paraId="491C739D" w14:textId="77777777" w:rsidR="00874F24" w:rsidRPr="00883A1D" w:rsidRDefault="00874F24" w:rsidP="00874F24">
                  <w:pPr>
                    <w:jc w:val="center"/>
                    <w:rPr>
                      <w:color w:val="000000" w:themeColor="text1"/>
                    </w:rPr>
                  </w:pPr>
                  <w:r w:rsidRPr="00883A1D">
                    <w:rPr>
                      <w:color w:val="000000" w:themeColor="text1"/>
                    </w:rPr>
                    <w:t>0.223</w:t>
                  </w:r>
                </w:p>
              </w:tc>
            </w:tr>
            <w:tr w:rsidR="00874F24" w:rsidRPr="00883A1D" w14:paraId="40B85AE5" w14:textId="77777777" w:rsidTr="00B5252E">
              <w:tc>
                <w:tcPr>
                  <w:tcW w:w="1776" w:type="dxa"/>
                  <w:vAlign w:val="center"/>
                </w:tcPr>
                <w:p w14:paraId="118F5D4F" w14:textId="77777777" w:rsidR="00874F24" w:rsidRPr="00883A1D" w:rsidRDefault="00874F24" w:rsidP="00874F24">
                  <w:pPr>
                    <w:jc w:val="center"/>
                    <w:rPr>
                      <w:color w:val="000000" w:themeColor="text1"/>
                    </w:rPr>
                  </w:pPr>
                  <w:r w:rsidRPr="00883A1D">
                    <w:rPr>
                      <w:rFonts w:hint="eastAsia"/>
                      <w:color w:val="000000" w:themeColor="text1"/>
                    </w:rPr>
                    <w:t>6</w:t>
                  </w:r>
                </w:p>
              </w:tc>
              <w:tc>
                <w:tcPr>
                  <w:tcW w:w="1573" w:type="dxa"/>
                  <w:vAlign w:val="center"/>
                </w:tcPr>
                <w:p w14:paraId="43FB6CA7" w14:textId="77777777" w:rsidR="00874F24" w:rsidRPr="00883A1D" w:rsidRDefault="00874F24" w:rsidP="00874F24">
                  <w:pPr>
                    <w:jc w:val="center"/>
                    <w:rPr>
                      <w:color w:val="000000" w:themeColor="text1"/>
                    </w:rPr>
                  </w:pPr>
                  <w:r w:rsidRPr="00883A1D">
                    <w:rPr>
                      <w:rFonts w:hint="eastAsia"/>
                      <w:color w:val="000000" w:themeColor="text1"/>
                    </w:rPr>
                    <w:t>氯气</w:t>
                  </w:r>
                </w:p>
              </w:tc>
              <w:tc>
                <w:tcPr>
                  <w:tcW w:w="1981" w:type="dxa"/>
                  <w:vAlign w:val="center"/>
                </w:tcPr>
                <w:p w14:paraId="1F840B0D" w14:textId="77777777" w:rsidR="00874F24" w:rsidRPr="00883A1D" w:rsidRDefault="00874F24" w:rsidP="00874F24">
                  <w:pPr>
                    <w:jc w:val="center"/>
                    <w:rPr>
                      <w:color w:val="000000" w:themeColor="text1"/>
                    </w:rPr>
                  </w:pPr>
                  <w:r w:rsidRPr="00883A1D">
                    <w:rPr>
                      <w:color w:val="000000" w:themeColor="text1"/>
                    </w:rPr>
                    <w:t>2.068</w:t>
                  </w:r>
                </w:p>
              </w:tc>
              <w:tc>
                <w:tcPr>
                  <w:tcW w:w="1777" w:type="dxa"/>
                  <w:vAlign w:val="center"/>
                </w:tcPr>
                <w:p w14:paraId="27A8B708" w14:textId="77777777" w:rsidR="00874F24" w:rsidRPr="00883A1D" w:rsidRDefault="00874F24" w:rsidP="00874F24">
                  <w:pPr>
                    <w:jc w:val="center"/>
                    <w:rPr>
                      <w:color w:val="000000" w:themeColor="text1"/>
                    </w:rPr>
                  </w:pPr>
                  <w:r w:rsidRPr="00883A1D">
                    <w:rPr>
                      <w:color w:val="000000" w:themeColor="text1"/>
                    </w:rPr>
                    <w:t>2.047</w:t>
                  </w:r>
                </w:p>
              </w:tc>
              <w:tc>
                <w:tcPr>
                  <w:tcW w:w="1777" w:type="dxa"/>
                  <w:vAlign w:val="center"/>
                </w:tcPr>
                <w:p w14:paraId="0E82886C" w14:textId="77777777" w:rsidR="00874F24" w:rsidRPr="00883A1D" w:rsidRDefault="00874F24" w:rsidP="00874F24">
                  <w:pPr>
                    <w:jc w:val="center"/>
                    <w:rPr>
                      <w:color w:val="000000" w:themeColor="text1"/>
                    </w:rPr>
                  </w:pPr>
                  <w:r w:rsidRPr="00883A1D">
                    <w:rPr>
                      <w:color w:val="000000" w:themeColor="text1"/>
                    </w:rPr>
                    <w:t>0.021</w:t>
                  </w:r>
                </w:p>
              </w:tc>
            </w:tr>
            <w:tr w:rsidR="00874F24" w:rsidRPr="00883A1D" w14:paraId="6FE2A5A8" w14:textId="77777777" w:rsidTr="00B5252E">
              <w:tc>
                <w:tcPr>
                  <w:tcW w:w="1776" w:type="dxa"/>
                  <w:vAlign w:val="center"/>
                </w:tcPr>
                <w:p w14:paraId="7B83DDDA" w14:textId="77777777" w:rsidR="00874F24" w:rsidRPr="00883A1D" w:rsidRDefault="00874F24" w:rsidP="00874F24">
                  <w:pPr>
                    <w:jc w:val="center"/>
                    <w:rPr>
                      <w:color w:val="000000" w:themeColor="text1"/>
                    </w:rPr>
                  </w:pPr>
                  <w:r w:rsidRPr="00883A1D">
                    <w:rPr>
                      <w:rFonts w:hint="eastAsia"/>
                      <w:color w:val="000000" w:themeColor="text1"/>
                    </w:rPr>
                    <w:t>7</w:t>
                  </w:r>
                </w:p>
              </w:tc>
              <w:tc>
                <w:tcPr>
                  <w:tcW w:w="1573" w:type="dxa"/>
                  <w:vAlign w:val="center"/>
                </w:tcPr>
                <w:p w14:paraId="0CE2EC29" w14:textId="77777777" w:rsidR="00874F24" w:rsidRPr="00883A1D" w:rsidRDefault="00874F24" w:rsidP="00874F24">
                  <w:pPr>
                    <w:jc w:val="center"/>
                    <w:rPr>
                      <w:color w:val="000000" w:themeColor="text1"/>
                    </w:rPr>
                  </w:pPr>
                  <w:r w:rsidRPr="00883A1D">
                    <w:rPr>
                      <w:rFonts w:hint="eastAsia"/>
                      <w:color w:val="000000" w:themeColor="text1"/>
                    </w:rPr>
                    <w:t>磷酸</w:t>
                  </w:r>
                </w:p>
              </w:tc>
              <w:tc>
                <w:tcPr>
                  <w:tcW w:w="1981" w:type="dxa"/>
                  <w:vAlign w:val="center"/>
                </w:tcPr>
                <w:p w14:paraId="788A8D06" w14:textId="77777777" w:rsidR="00874F24" w:rsidRPr="00883A1D" w:rsidRDefault="00874F24" w:rsidP="00874F24">
                  <w:pPr>
                    <w:jc w:val="center"/>
                    <w:rPr>
                      <w:color w:val="000000" w:themeColor="text1"/>
                    </w:rPr>
                  </w:pPr>
                  <w:r w:rsidRPr="00883A1D">
                    <w:rPr>
                      <w:color w:val="000000" w:themeColor="text1"/>
                    </w:rPr>
                    <w:t>0.71</w:t>
                  </w:r>
                </w:p>
              </w:tc>
              <w:tc>
                <w:tcPr>
                  <w:tcW w:w="1777" w:type="dxa"/>
                  <w:vAlign w:val="center"/>
                </w:tcPr>
                <w:p w14:paraId="76511EDB" w14:textId="77777777" w:rsidR="00874F24" w:rsidRPr="00883A1D" w:rsidRDefault="00874F24" w:rsidP="00874F24">
                  <w:pPr>
                    <w:jc w:val="center"/>
                    <w:rPr>
                      <w:color w:val="000000" w:themeColor="text1"/>
                    </w:rPr>
                  </w:pPr>
                  <w:r w:rsidRPr="00883A1D">
                    <w:rPr>
                      <w:color w:val="000000" w:themeColor="text1"/>
                    </w:rPr>
                    <w:t>0.703</w:t>
                  </w:r>
                </w:p>
              </w:tc>
              <w:tc>
                <w:tcPr>
                  <w:tcW w:w="1777" w:type="dxa"/>
                  <w:vAlign w:val="center"/>
                </w:tcPr>
                <w:p w14:paraId="2119A52E" w14:textId="77777777" w:rsidR="00874F24" w:rsidRPr="00883A1D" w:rsidRDefault="00874F24" w:rsidP="00874F24">
                  <w:pPr>
                    <w:jc w:val="center"/>
                    <w:rPr>
                      <w:color w:val="000000" w:themeColor="text1"/>
                    </w:rPr>
                  </w:pPr>
                  <w:r w:rsidRPr="00883A1D">
                    <w:rPr>
                      <w:color w:val="000000" w:themeColor="text1"/>
                    </w:rPr>
                    <w:t>0.0071</w:t>
                  </w:r>
                </w:p>
              </w:tc>
            </w:tr>
            <w:tr w:rsidR="00874F24" w:rsidRPr="00883A1D" w14:paraId="6126A8A0" w14:textId="77777777" w:rsidTr="00B5252E">
              <w:tc>
                <w:tcPr>
                  <w:tcW w:w="1776" w:type="dxa"/>
                  <w:vAlign w:val="center"/>
                </w:tcPr>
                <w:p w14:paraId="64FA16F7" w14:textId="77777777" w:rsidR="00874F24" w:rsidRPr="00883A1D" w:rsidRDefault="00874F24" w:rsidP="00874F24">
                  <w:pPr>
                    <w:jc w:val="center"/>
                    <w:rPr>
                      <w:color w:val="000000" w:themeColor="text1"/>
                    </w:rPr>
                  </w:pPr>
                  <w:r w:rsidRPr="00883A1D">
                    <w:rPr>
                      <w:rFonts w:hint="eastAsia"/>
                      <w:color w:val="000000" w:themeColor="text1"/>
                    </w:rPr>
                    <w:t>8</w:t>
                  </w:r>
                </w:p>
              </w:tc>
              <w:tc>
                <w:tcPr>
                  <w:tcW w:w="1573" w:type="dxa"/>
                  <w:vAlign w:val="center"/>
                </w:tcPr>
                <w:p w14:paraId="694FE203" w14:textId="77777777" w:rsidR="00874F24" w:rsidRPr="00883A1D" w:rsidRDefault="00874F24" w:rsidP="00874F24">
                  <w:pPr>
                    <w:jc w:val="center"/>
                    <w:rPr>
                      <w:color w:val="000000" w:themeColor="text1"/>
                    </w:rPr>
                  </w:pPr>
                  <w:r w:rsidRPr="00883A1D">
                    <w:rPr>
                      <w:rFonts w:hint="eastAsia"/>
                      <w:color w:val="000000" w:themeColor="text1"/>
                    </w:rPr>
                    <w:t>N</w:t>
                  </w:r>
                  <w:r w:rsidRPr="00883A1D">
                    <w:rPr>
                      <w:color w:val="000000" w:themeColor="text1"/>
                    </w:rPr>
                    <w:t>H</w:t>
                  </w:r>
                  <w:r w:rsidRPr="00883A1D">
                    <w:rPr>
                      <w:color w:val="000000" w:themeColor="text1"/>
                      <w:vertAlign w:val="subscript"/>
                    </w:rPr>
                    <w:t>3</w:t>
                  </w:r>
                </w:p>
              </w:tc>
              <w:tc>
                <w:tcPr>
                  <w:tcW w:w="1981" w:type="dxa"/>
                  <w:vAlign w:val="center"/>
                </w:tcPr>
                <w:p w14:paraId="389E7697" w14:textId="77777777" w:rsidR="00874F24" w:rsidRPr="00883A1D" w:rsidRDefault="00874F24" w:rsidP="00874F24">
                  <w:pPr>
                    <w:jc w:val="center"/>
                    <w:rPr>
                      <w:color w:val="000000" w:themeColor="text1"/>
                    </w:rPr>
                  </w:pPr>
                  <w:r w:rsidRPr="00883A1D">
                    <w:rPr>
                      <w:color w:val="000000" w:themeColor="text1"/>
                    </w:rPr>
                    <w:t>1.132</w:t>
                  </w:r>
                </w:p>
              </w:tc>
              <w:tc>
                <w:tcPr>
                  <w:tcW w:w="1777" w:type="dxa"/>
                  <w:vAlign w:val="center"/>
                </w:tcPr>
                <w:p w14:paraId="32384F1B" w14:textId="77777777" w:rsidR="00874F24" w:rsidRPr="00883A1D" w:rsidRDefault="00874F24" w:rsidP="00874F24">
                  <w:pPr>
                    <w:jc w:val="center"/>
                    <w:rPr>
                      <w:color w:val="000000" w:themeColor="text1"/>
                    </w:rPr>
                  </w:pPr>
                  <w:r w:rsidRPr="00883A1D">
                    <w:rPr>
                      <w:color w:val="000000" w:themeColor="text1"/>
                    </w:rPr>
                    <w:t>1.052</w:t>
                  </w:r>
                </w:p>
              </w:tc>
              <w:tc>
                <w:tcPr>
                  <w:tcW w:w="1777" w:type="dxa"/>
                  <w:vAlign w:val="center"/>
                </w:tcPr>
                <w:p w14:paraId="353F86E4" w14:textId="77777777" w:rsidR="00874F24" w:rsidRPr="00883A1D" w:rsidRDefault="00874F24" w:rsidP="00874F24">
                  <w:pPr>
                    <w:jc w:val="center"/>
                    <w:rPr>
                      <w:color w:val="000000" w:themeColor="text1"/>
                    </w:rPr>
                  </w:pPr>
                  <w:r w:rsidRPr="00883A1D">
                    <w:rPr>
                      <w:color w:val="000000" w:themeColor="text1"/>
                    </w:rPr>
                    <w:t>0.08</w:t>
                  </w:r>
                </w:p>
              </w:tc>
            </w:tr>
            <w:tr w:rsidR="00874F24" w:rsidRPr="00883A1D" w14:paraId="43BFD63F" w14:textId="77777777" w:rsidTr="00B5252E">
              <w:tc>
                <w:tcPr>
                  <w:tcW w:w="1776" w:type="dxa"/>
                  <w:vAlign w:val="center"/>
                </w:tcPr>
                <w:p w14:paraId="231FED20" w14:textId="77777777" w:rsidR="00874F24" w:rsidRPr="00883A1D" w:rsidRDefault="00874F24" w:rsidP="00874F24">
                  <w:pPr>
                    <w:jc w:val="center"/>
                    <w:rPr>
                      <w:color w:val="000000" w:themeColor="text1"/>
                    </w:rPr>
                  </w:pPr>
                  <w:r w:rsidRPr="00883A1D">
                    <w:rPr>
                      <w:rFonts w:hint="eastAsia"/>
                      <w:color w:val="000000" w:themeColor="text1"/>
                    </w:rPr>
                    <w:t>9</w:t>
                  </w:r>
                </w:p>
              </w:tc>
              <w:tc>
                <w:tcPr>
                  <w:tcW w:w="1573" w:type="dxa"/>
                  <w:vAlign w:val="center"/>
                </w:tcPr>
                <w:p w14:paraId="1AD8A6CA" w14:textId="77777777" w:rsidR="00874F24" w:rsidRPr="00883A1D" w:rsidRDefault="00874F24" w:rsidP="00874F24">
                  <w:pPr>
                    <w:jc w:val="center"/>
                    <w:rPr>
                      <w:color w:val="000000" w:themeColor="text1"/>
                    </w:rPr>
                  </w:pPr>
                  <w:r w:rsidRPr="00883A1D">
                    <w:rPr>
                      <w:rFonts w:hint="eastAsia"/>
                      <w:color w:val="000000" w:themeColor="text1"/>
                    </w:rPr>
                    <w:t>硅烷</w:t>
                  </w:r>
                </w:p>
              </w:tc>
              <w:tc>
                <w:tcPr>
                  <w:tcW w:w="1981" w:type="dxa"/>
                  <w:vAlign w:val="center"/>
                </w:tcPr>
                <w:p w14:paraId="048355C6" w14:textId="77777777" w:rsidR="00874F24" w:rsidRPr="00883A1D" w:rsidRDefault="00874F24" w:rsidP="00874F24">
                  <w:pPr>
                    <w:jc w:val="center"/>
                    <w:rPr>
                      <w:color w:val="000000" w:themeColor="text1"/>
                    </w:rPr>
                  </w:pPr>
                  <w:r w:rsidRPr="00883A1D">
                    <w:rPr>
                      <w:color w:val="000000" w:themeColor="text1"/>
                    </w:rPr>
                    <w:t>1.44</w:t>
                  </w:r>
                </w:p>
              </w:tc>
              <w:tc>
                <w:tcPr>
                  <w:tcW w:w="1777" w:type="dxa"/>
                  <w:vAlign w:val="center"/>
                </w:tcPr>
                <w:p w14:paraId="3D7E3DDC" w14:textId="77777777" w:rsidR="00874F24" w:rsidRPr="00883A1D" w:rsidRDefault="00874F24" w:rsidP="00874F24">
                  <w:pPr>
                    <w:jc w:val="center"/>
                    <w:rPr>
                      <w:color w:val="000000" w:themeColor="text1"/>
                    </w:rPr>
                  </w:pPr>
                  <w:r w:rsidRPr="00883A1D">
                    <w:rPr>
                      <w:color w:val="000000" w:themeColor="text1"/>
                    </w:rPr>
                    <w:t>1.426</w:t>
                  </w:r>
                </w:p>
              </w:tc>
              <w:tc>
                <w:tcPr>
                  <w:tcW w:w="1777" w:type="dxa"/>
                  <w:vAlign w:val="center"/>
                </w:tcPr>
                <w:p w14:paraId="2F17EBDA"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.014</w:t>
                  </w:r>
                </w:p>
              </w:tc>
            </w:tr>
            <w:tr w:rsidR="00874F24" w:rsidRPr="00883A1D" w14:paraId="609A80B4" w14:textId="77777777" w:rsidTr="00B5252E">
              <w:tc>
                <w:tcPr>
                  <w:tcW w:w="1776" w:type="dxa"/>
                  <w:vAlign w:val="center"/>
                </w:tcPr>
                <w:p w14:paraId="318B16BD"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0</w:t>
                  </w:r>
                </w:p>
              </w:tc>
              <w:tc>
                <w:tcPr>
                  <w:tcW w:w="1573" w:type="dxa"/>
                  <w:vAlign w:val="center"/>
                </w:tcPr>
                <w:p w14:paraId="3FF4210F" w14:textId="77777777" w:rsidR="00874F24" w:rsidRPr="00883A1D" w:rsidRDefault="00874F24" w:rsidP="00874F24">
                  <w:pPr>
                    <w:jc w:val="center"/>
                    <w:rPr>
                      <w:color w:val="000000" w:themeColor="text1"/>
                    </w:rPr>
                  </w:pPr>
                  <w:r w:rsidRPr="00883A1D">
                    <w:rPr>
                      <w:rFonts w:hint="eastAsia"/>
                      <w:color w:val="000000" w:themeColor="text1"/>
                    </w:rPr>
                    <w:t>V</w:t>
                  </w:r>
                  <w:r w:rsidRPr="00883A1D">
                    <w:rPr>
                      <w:color w:val="000000" w:themeColor="text1"/>
                    </w:rPr>
                    <w:t>OC</w:t>
                  </w:r>
                  <w:r w:rsidRPr="00883A1D">
                    <w:rPr>
                      <w:rFonts w:hint="eastAsia"/>
                      <w:color w:val="000000" w:themeColor="text1"/>
                    </w:rPr>
                    <w:t>s</w:t>
                  </w:r>
                </w:p>
              </w:tc>
              <w:tc>
                <w:tcPr>
                  <w:tcW w:w="1981" w:type="dxa"/>
                  <w:vAlign w:val="center"/>
                </w:tcPr>
                <w:p w14:paraId="13A51278" w14:textId="77777777" w:rsidR="00874F24" w:rsidRPr="00883A1D" w:rsidRDefault="00874F24" w:rsidP="00874F24">
                  <w:pPr>
                    <w:jc w:val="center"/>
                    <w:rPr>
                      <w:color w:val="000000" w:themeColor="text1"/>
                    </w:rPr>
                  </w:pPr>
                  <w:r w:rsidRPr="00883A1D">
                    <w:rPr>
                      <w:color w:val="000000" w:themeColor="text1"/>
                    </w:rPr>
                    <w:t>27.2</w:t>
                  </w:r>
                </w:p>
              </w:tc>
              <w:tc>
                <w:tcPr>
                  <w:tcW w:w="1777" w:type="dxa"/>
                  <w:vAlign w:val="center"/>
                </w:tcPr>
                <w:p w14:paraId="3EC24D27" w14:textId="77777777" w:rsidR="00874F24" w:rsidRPr="00883A1D" w:rsidRDefault="00874F24" w:rsidP="00874F24">
                  <w:pPr>
                    <w:jc w:val="center"/>
                    <w:rPr>
                      <w:color w:val="000000" w:themeColor="text1"/>
                    </w:rPr>
                  </w:pPr>
                  <w:r w:rsidRPr="00883A1D">
                    <w:rPr>
                      <w:color w:val="000000" w:themeColor="text1"/>
                    </w:rPr>
                    <w:t>22.8</w:t>
                  </w:r>
                </w:p>
              </w:tc>
              <w:tc>
                <w:tcPr>
                  <w:tcW w:w="1777" w:type="dxa"/>
                  <w:vAlign w:val="center"/>
                </w:tcPr>
                <w:p w14:paraId="3F16968D" w14:textId="77777777" w:rsidR="00874F24" w:rsidRPr="00883A1D" w:rsidRDefault="00874F24" w:rsidP="00874F24">
                  <w:pPr>
                    <w:jc w:val="center"/>
                    <w:rPr>
                      <w:color w:val="000000" w:themeColor="text1"/>
                    </w:rPr>
                  </w:pPr>
                  <w:r w:rsidRPr="00883A1D">
                    <w:rPr>
                      <w:color w:val="000000" w:themeColor="text1"/>
                    </w:rPr>
                    <w:t>4.4</w:t>
                  </w:r>
                </w:p>
              </w:tc>
            </w:tr>
            <w:tr w:rsidR="00874F24" w:rsidRPr="00883A1D" w14:paraId="4CDA6A90" w14:textId="77777777" w:rsidTr="00B5252E">
              <w:tc>
                <w:tcPr>
                  <w:tcW w:w="1776" w:type="dxa"/>
                  <w:vAlign w:val="center"/>
                </w:tcPr>
                <w:p w14:paraId="22485F4C"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1</w:t>
                  </w:r>
                </w:p>
              </w:tc>
              <w:tc>
                <w:tcPr>
                  <w:tcW w:w="1573" w:type="dxa"/>
                  <w:vAlign w:val="center"/>
                </w:tcPr>
                <w:p w14:paraId="4D7C9B49" w14:textId="77777777" w:rsidR="00874F24" w:rsidRPr="00883A1D" w:rsidRDefault="00874F24" w:rsidP="00874F24">
                  <w:pPr>
                    <w:jc w:val="center"/>
                    <w:rPr>
                      <w:color w:val="000000" w:themeColor="text1"/>
                    </w:rPr>
                  </w:pPr>
                  <w:r w:rsidRPr="00883A1D">
                    <w:rPr>
                      <w:rFonts w:hint="eastAsia"/>
                      <w:color w:val="000000" w:themeColor="text1"/>
                    </w:rPr>
                    <w:t>S</w:t>
                  </w:r>
                  <w:r w:rsidRPr="00883A1D">
                    <w:rPr>
                      <w:color w:val="000000" w:themeColor="text1"/>
                    </w:rPr>
                    <w:t>O</w:t>
                  </w:r>
                  <w:r w:rsidRPr="00883A1D">
                    <w:rPr>
                      <w:color w:val="000000" w:themeColor="text1"/>
                      <w:vertAlign w:val="subscript"/>
                    </w:rPr>
                    <w:t>2</w:t>
                  </w:r>
                </w:p>
              </w:tc>
              <w:tc>
                <w:tcPr>
                  <w:tcW w:w="1981" w:type="dxa"/>
                  <w:vAlign w:val="center"/>
                </w:tcPr>
                <w:p w14:paraId="405E0D98" w14:textId="77777777" w:rsidR="00874F24" w:rsidRPr="00883A1D" w:rsidRDefault="00874F24" w:rsidP="00874F24">
                  <w:pPr>
                    <w:jc w:val="center"/>
                    <w:rPr>
                      <w:color w:val="000000" w:themeColor="text1"/>
                    </w:rPr>
                  </w:pPr>
                  <w:r w:rsidRPr="00883A1D">
                    <w:rPr>
                      <w:color w:val="000000" w:themeColor="text1"/>
                    </w:rPr>
                    <w:t>1.44</w:t>
                  </w:r>
                </w:p>
              </w:tc>
              <w:tc>
                <w:tcPr>
                  <w:tcW w:w="1777" w:type="dxa"/>
                  <w:vAlign w:val="center"/>
                </w:tcPr>
                <w:p w14:paraId="733C6465" w14:textId="77777777" w:rsidR="00874F24" w:rsidRPr="00883A1D" w:rsidRDefault="00874F24" w:rsidP="00874F24">
                  <w:pPr>
                    <w:jc w:val="center"/>
                    <w:rPr>
                      <w:color w:val="000000" w:themeColor="text1"/>
                    </w:rPr>
                  </w:pPr>
                  <w:r w:rsidRPr="00883A1D">
                    <w:rPr>
                      <w:rFonts w:hint="eastAsia"/>
                      <w:color w:val="000000" w:themeColor="text1"/>
                    </w:rPr>
                    <w:t>0</w:t>
                  </w:r>
                </w:p>
              </w:tc>
              <w:tc>
                <w:tcPr>
                  <w:tcW w:w="1777" w:type="dxa"/>
                  <w:vAlign w:val="center"/>
                </w:tcPr>
                <w:p w14:paraId="6EE47146" w14:textId="77777777" w:rsidR="00874F24" w:rsidRPr="00883A1D" w:rsidRDefault="00874F24" w:rsidP="00874F24">
                  <w:pPr>
                    <w:jc w:val="center"/>
                    <w:rPr>
                      <w:color w:val="000000" w:themeColor="text1"/>
                    </w:rPr>
                  </w:pPr>
                  <w:r w:rsidRPr="00883A1D">
                    <w:rPr>
                      <w:color w:val="000000" w:themeColor="text1"/>
                    </w:rPr>
                    <w:t>1.44</w:t>
                  </w:r>
                </w:p>
              </w:tc>
            </w:tr>
            <w:tr w:rsidR="00874F24" w:rsidRPr="00883A1D" w14:paraId="5DAD32DD" w14:textId="77777777" w:rsidTr="00B5252E">
              <w:tc>
                <w:tcPr>
                  <w:tcW w:w="1776" w:type="dxa"/>
                  <w:vAlign w:val="center"/>
                </w:tcPr>
                <w:p w14:paraId="7236F1F2"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2</w:t>
                  </w:r>
                </w:p>
              </w:tc>
              <w:tc>
                <w:tcPr>
                  <w:tcW w:w="1573" w:type="dxa"/>
                  <w:vAlign w:val="center"/>
                </w:tcPr>
                <w:p w14:paraId="40ECD6BC" w14:textId="77777777" w:rsidR="00874F24" w:rsidRPr="00883A1D" w:rsidRDefault="00874F24" w:rsidP="00874F24">
                  <w:pPr>
                    <w:jc w:val="center"/>
                    <w:rPr>
                      <w:color w:val="000000" w:themeColor="text1"/>
                    </w:rPr>
                  </w:pPr>
                  <w:r w:rsidRPr="00883A1D">
                    <w:rPr>
                      <w:rFonts w:hint="eastAsia"/>
                      <w:color w:val="000000" w:themeColor="text1"/>
                    </w:rPr>
                    <w:t>颗粒物</w:t>
                  </w:r>
                </w:p>
              </w:tc>
              <w:tc>
                <w:tcPr>
                  <w:tcW w:w="1981" w:type="dxa"/>
                  <w:vAlign w:val="center"/>
                </w:tcPr>
                <w:p w14:paraId="58F6D3DF" w14:textId="77777777" w:rsidR="00874F24" w:rsidRPr="00883A1D" w:rsidRDefault="00874F24" w:rsidP="00874F24">
                  <w:pPr>
                    <w:jc w:val="center"/>
                    <w:rPr>
                      <w:color w:val="000000" w:themeColor="text1"/>
                    </w:rPr>
                  </w:pPr>
                  <w:r w:rsidRPr="00883A1D">
                    <w:rPr>
                      <w:color w:val="000000" w:themeColor="text1"/>
                    </w:rPr>
                    <w:t>3.46</w:t>
                  </w:r>
                </w:p>
              </w:tc>
              <w:tc>
                <w:tcPr>
                  <w:tcW w:w="1777" w:type="dxa"/>
                  <w:vAlign w:val="center"/>
                </w:tcPr>
                <w:p w14:paraId="102AE93B" w14:textId="77777777" w:rsidR="00874F24" w:rsidRPr="00883A1D" w:rsidRDefault="00874F24" w:rsidP="00874F24">
                  <w:pPr>
                    <w:jc w:val="center"/>
                    <w:rPr>
                      <w:color w:val="000000" w:themeColor="text1"/>
                    </w:rPr>
                  </w:pPr>
                  <w:r w:rsidRPr="00883A1D">
                    <w:rPr>
                      <w:rFonts w:hint="eastAsia"/>
                      <w:color w:val="000000" w:themeColor="text1"/>
                    </w:rPr>
                    <w:t>0</w:t>
                  </w:r>
                </w:p>
              </w:tc>
              <w:tc>
                <w:tcPr>
                  <w:tcW w:w="1777" w:type="dxa"/>
                  <w:vAlign w:val="center"/>
                </w:tcPr>
                <w:p w14:paraId="59424064" w14:textId="77777777" w:rsidR="00874F24" w:rsidRPr="00883A1D" w:rsidRDefault="00874F24" w:rsidP="00874F24">
                  <w:pPr>
                    <w:jc w:val="center"/>
                    <w:rPr>
                      <w:color w:val="000000" w:themeColor="text1"/>
                    </w:rPr>
                  </w:pPr>
                  <w:r w:rsidRPr="00883A1D">
                    <w:rPr>
                      <w:color w:val="000000" w:themeColor="text1"/>
                    </w:rPr>
                    <w:t>3.46</w:t>
                  </w:r>
                </w:p>
              </w:tc>
            </w:tr>
            <w:tr w:rsidR="00874F24" w:rsidRPr="00883A1D" w14:paraId="601F9D9A" w14:textId="77777777" w:rsidTr="00B5252E">
              <w:tc>
                <w:tcPr>
                  <w:tcW w:w="1776" w:type="dxa"/>
                  <w:vAlign w:val="center"/>
                </w:tcPr>
                <w:p w14:paraId="58852FC3"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3</w:t>
                  </w:r>
                </w:p>
              </w:tc>
              <w:tc>
                <w:tcPr>
                  <w:tcW w:w="1573" w:type="dxa"/>
                  <w:vAlign w:val="center"/>
                </w:tcPr>
                <w:p w14:paraId="08861FC3" w14:textId="77777777" w:rsidR="00874F24" w:rsidRPr="00883A1D" w:rsidRDefault="00874F24" w:rsidP="00874F24">
                  <w:pPr>
                    <w:jc w:val="center"/>
                    <w:rPr>
                      <w:color w:val="000000" w:themeColor="text1"/>
                    </w:rPr>
                  </w:pPr>
                  <w:r w:rsidRPr="00883A1D">
                    <w:rPr>
                      <w:rFonts w:hint="eastAsia"/>
                      <w:color w:val="000000" w:themeColor="text1"/>
                    </w:rPr>
                    <w:t>H</w:t>
                  </w:r>
                  <w:r w:rsidRPr="00883A1D">
                    <w:rPr>
                      <w:color w:val="000000" w:themeColor="text1"/>
                      <w:vertAlign w:val="subscript"/>
                    </w:rPr>
                    <w:t>2</w:t>
                  </w:r>
                  <w:r w:rsidRPr="00883A1D">
                    <w:rPr>
                      <w:color w:val="000000" w:themeColor="text1"/>
                    </w:rPr>
                    <w:t>S</w:t>
                  </w:r>
                </w:p>
              </w:tc>
              <w:tc>
                <w:tcPr>
                  <w:tcW w:w="1981" w:type="dxa"/>
                  <w:vAlign w:val="center"/>
                </w:tcPr>
                <w:p w14:paraId="1C7D401A"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.0024</w:t>
                  </w:r>
                </w:p>
              </w:tc>
              <w:tc>
                <w:tcPr>
                  <w:tcW w:w="1777" w:type="dxa"/>
                  <w:vAlign w:val="center"/>
                </w:tcPr>
                <w:p w14:paraId="0C10EB22" w14:textId="77777777" w:rsidR="00874F24" w:rsidRPr="00883A1D" w:rsidRDefault="00874F24" w:rsidP="00874F24">
                  <w:pPr>
                    <w:jc w:val="center"/>
                    <w:rPr>
                      <w:color w:val="000000" w:themeColor="text1"/>
                    </w:rPr>
                  </w:pPr>
                </w:p>
              </w:tc>
              <w:tc>
                <w:tcPr>
                  <w:tcW w:w="1777" w:type="dxa"/>
                  <w:vAlign w:val="center"/>
                </w:tcPr>
                <w:p w14:paraId="001927FC"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.00024</w:t>
                  </w:r>
                </w:p>
              </w:tc>
            </w:tr>
            <w:tr w:rsidR="00874F24" w:rsidRPr="00883A1D" w14:paraId="103D8EE1" w14:textId="77777777" w:rsidTr="00B5252E">
              <w:tc>
                <w:tcPr>
                  <w:tcW w:w="1776" w:type="dxa"/>
                  <w:vAlign w:val="center"/>
                </w:tcPr>
                <w:p w14:paraId="37EDF97C"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4</w:t>
                  </w:r>
                </w:p>
              </w:tc>
              <w:tc>
                <w:tcPr>
                  <w:tcW w:w="1573" w:type="dxa"/>
                  <w:vAlign w:val="center"/>
                </w:tcPr>
                <w:p w14:paraId="3F88D7AC" w14:textId="77777777" w:rsidR="00874F24" w:rsidRPr="00883A1D" w:rsidRDefault="00874F24" w:rsidP="00874F24">
                  <w:pPr>
                    <w:jc w:val="center"/>
                    <w:rPr>
                      <w:color w:val="000000" w:themeColor="text1"/>
                    </w:rPr>
                  </w:pPr>
                  <w:r w:rsidRPr="00883A1D">
                    <w:rPr>
                      <w:rFonts w:hint="eastAsia"/>
                      <w:color w:val="000000" w:themeColor="text1"/>
                    </w:rPr>
                    <w:t>油烟</w:t>
                  </w:r>
                </w:p>
              </w:tc>
              <w:tc>
                <w:tcPr>
                  <w:tcW w:w="1981" w:type="dxa"/>
                  <w:vAlign w:val="center"/>
                </w:tcPr>
                <w:p w14:paraId="7FC6C237" w14:textId="77777777" w:rsidR="00874F24" w:rsidRPr="00883A1D" w:rsidRDefault="00874F24" w:rsidP="00874F24">
                  <w:pPr>
                    <w:jc w:val="center"/>
                    <w:rPr>
                      <w:color w:val="000000" w:themeColor="text1"/>
                    </w:rPr>
                  </w:pPr>
                  <w:r w:rsidRPr="00883A1D">
                    <w:rPr>
                      <w:rFonts w:hint="eastAsia"/>
                      <w:color w:val="000000" w:themeColor="text1"/>
                    </w:rPr>
                    <w:t>2</w:t>
                  </w:r>
                  <w:r w:rsidRPr="00883A1D">
                    <w:rPr>
                      <w:color w:val="000000" w:themeColor="text1"/>
                    </w:rPr>
                    <w:t>.356</w:t>
                  </w:r>
                </w:p>
              </w:tc>
              <w:tc>
                <w:tcPr>
                  <w:tcW w:w="1777" w:type="dxa"/>
                  <w:vAlign w:val="center"/>
                </w:tcPr>
                <w:p w14:paraId="0715A4EE" w14:textId="77777777" w:rsidR="00874F24" w:rsidRPr="00883A1D" w:rsidRDefault="00874F24" w:rsidP="00874F24">
                  <w:pPr>
                    <w:jc w:val="center"/>
                    <w:rPr>
                      <w:color w:val="000000" w:themeColor="text1"/>
                    </w:rPr>
                  </w:pPr>
                </w:p>
              </w:tc>
              <w:tc>
                <w:tcPr>
                  <w:tcW w:w="1777" w:type="dxa"/>
                  <w:vAlign w:val="center"/>
                </w:tcPr>
                <w:p w14:paraId="6464F5FB"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.353</w:t>
                  </w:r>
                </w:p>
              </w:tc>
            </w:tr>
          </w:tbl>
          <w:p w14:paraId="4C41D44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项目废气污染物排放执行标准及监测要求见下表。</w:t>
            </w:r>
          </w:p>
          <w:p w14:paraId="147A19BD"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-8 </w:t>
            </w:r>
            <w:r w:rsidRPr="00883A1D">
              <w:rPr>
                <w:rFonts w:hint="eastAsia"/>
                <w:b/>
                <w:bCs/>
                <w:color w:val="000000" w:themeColor="text1"/>
              </w:rPr>
              <w:t>废气污染物排放执行标准及监测要求一览表</w:t>
            </w:r>
          </w:p>
          <w:tbl>
            <w:tblPr>
              <w:tblW w:w="5000" w:type="pct"/>
              <w:jc w:val="center"/>
              <w:tblBorders>
                <w:top w:val="single" w:sz="12" w:space="0" w:color="000000"/>
                <w:bottom w:val="single" w:sz="18" w:space="0" w:color="000000"/>
                <w:insideH w:val="single" w:sz="6" w:space="0" w:color="000000"/>
                <w:insideV w:val="single" w:sz="6" w:space="0" w:color="000000"/>
              </w:tblBorders>
              <w:tblLook w:val="04A0" w:firstRow="1" w:lastRow="0" w:firstColumn="1" w:lastColumn="0" w:noHBand="0" w:noVBand="1"/>
            </w:tblPr>
            <w:tblGrid>
              <w:gridCol w:w="451"/>
              <w:gridCol w:w="1096"/>
              <w:gridCol w:w="945"/>
              <w:gridCol w:w="908"/>
              <w:gridCol w:w="919"/>
              <w:gridCol w:w="851"/>
              <w:gridCol w:w="1134"/>
              <w:gridCol w:w="1843"/>
              <w:gridCol w:w="737"/>
            </w:tblGrid>
            <w:tr w:rsidR="00883A1D" w:rsidRPr="00883A1D" w14:paraId="1083D0E8" w14:textId="77777777" w:rsidTr="00B5252E">
              <w:trPr>
                <w:tblHeader/>
                <w:jc w:val="center"/>
              </w:trPr>
              <w:tc>
                <w:tcPr>
                  <w:tcW w:w="254" w:type="pct"/>
                  <w:vMerge w:val="restart"/>
                  <w:vAlign w:val="center"/>
                </w:tcPr>
                <w:p w14:paraId="670D694A" w14:textId="77777777" w:rsidR="00874F24" w:rsidRPr="00883A1D" w:rsidRDefault="00874F24" w:rsidP="00874F24">
                  <w:pPr>
                    <w:pStyle w:val="H"/>
                    <w:rPr>
                      <w:color w:val="000000" w:themeColor="text1"/>
                    </w:rPr>
                  </w:pPr>
                  <w:r w:rsidRPr="00883A1D">
                    <w:rPr>
                      <w:color w:val="000000" w:themeColor="text1"/>
                    </w:rPr>
                    <w:t>序号</w:t>
                  </w:r>
                </w:p>
              </w:tc>
              <w:tc>
                <w:tcPr>
                  <w:tcW w:w="617" w:type="pct"/>
                  <w:vMerge w:val="restart"/>
                  <w:vAlign w:val="center"/>
                </w:tcPr>
                <w:p w14:paraId="088D3B6A" w14:textId="77777777" w:rsidR="00874F24" w:rsidRPr="00883A1D" w:rsidRDefault="00874F24" w:rsidP="00874F24">
                  <w:pPr>
                    <w:pStyle w:val="H"/>
                    <w:rPr>
                      <w:color w:val="000000" w:themeColor="text1"/>
                    </w:rPr>
                  </w:pPr>
                  <w:r w:rsidRPr="00883A1D">
                    <w:rPr>
                      <w:rFonts w:hint="eastAsia"/>
                      <w:color w:val="000000" w:themeColor="text1"/>
                    </w:rPr>
                    <w:t>监测点位</w:t>
                  </w:r>
                </w:p>
              </w:tc>
              <w:tc>
                <w:tcPr>
                  <w:tcW w:w="532" w:type="pct"/>
                  <w:vMerge w:val="restart"/>
                  <w:vAlign w:val="center"/>
                </w:tcPr>
                <w:p w14:paraId="2D2D0AD4" w14:textId="77777777" w:rsidR="00874F24" w:rsidRPr="00883A1D" w:rsidRDefault="00874F24" w:rsidP="00874F24">
                  <w:pPr>
                    <w:pStyle w:val="H"/>
                    <w:rPr>
                      <w:color w:val="000000" w:themeColor="text1"/>
                    </w:rPr>
                  </w:pPr>
                  <w:r w:rsidRPr="00883A1D">
                    <w:rPr>
                      <w:rFonts w:hint="eastAsia"/>
                      <w:color w:val="000000" w:themeColor="text1"/>
                    </w:rPr>
                    <w:t>监测</w:t>
                  </w:r>
                </w:p>
                <w:p w14:paraId="34053F22" w14:textId="77777777" w:rsidR="00874F24" w:rsidRPr="00883A1D" w:rsidRDefault="00874F24" w:rsidP="00874F24">
                  <w:pPr>
                    <w:pStyle w:val="H"/>
                    <w:rPr>
                      <w:color w:val="000000" w:themeColor="text1"/>
                    </w:rPr>
                  </w:pPr>
                  <w:r w:rsidRPr="00883A1D">
                    <w:rPr>
                      <w:color w:val="000000" w:themeColor="text1"/>
                    </w:rPr>
                    <w:t>因子</w:t>
                  </w:r>
                </w:p>
              </w:tc>
              <w:tc>
                <w:tcPr>
                  <w:tcW w:w="1507" w:type="pct"/>
                  <w:gridSpan w:val="3"/>
                  <w:vAlign w:val="center"/>
                </w:tcPr>
                <w:p w14:paraId="4853C634" w14:textId="77777777" w:rsidR="00874F24" w:rsidRPr="00883A1D" w:rsidRDefault="00874F24" w:rsidP="00874F24">
                  <w:pPr>
                    <w:pStyle w:val="H"/>
                    <w:rPr>
                      <w:color w:val="000000" w:themeColor="text1"/>
                    </w:rPr>
                  </w:pPr>
                  <w:r w:rsidRPr="00883A1D">
                    <w:rPr>
                      <w:rFonts w:hint="eastAsia"/>
                      <w:color w:val="000000" w:themeColor="text1"/>
                    </w:rPr>
                    <w:t>有组织</w:t>
                  </w:r>
                  <w:r w:rsidRPr="00883A1D">
                    <w:rPr>
                      <w:color w:val="000000" w:themeColor="text1"/>
                    </w:rPr>
                    <w:t>排放标</w:t>
                  </w:r>
                  <w:r w:rsidRPr="00883A1D">
                    <w:rPr>
                      <w:rFonts w:hint="eastAsia"/>
                      <w:color w:val="000000" w:themeColor="text1"/>
                    </w:rPr>
                    <w:t>准</w:t>
                  </w:r>
                  <w:r w:rsidRPr="00883A1D">
                    <w:rPr>
                      <w:color w:val="000000" w:themeColor="text1"/>
                    </w:rPr>
                    <w:t>值</w:t>
                  </w:r>
                </w:p>
              </w:tc>
              <w:tc>
                <w:tcPr>
                  <w:tcW w:w="638" w:type="pct"/>
                  <w:vAlign w:val="center"/>
                </w:tcPr>
                <w:p w14:paraId="50E7A456" w14:textId="77777777" w:rsidR="00874F24" w:rsidRPr="00883A1D" w:rsidRDefault="00874F24" w:rsidP="00874F24">
                  <w:pPr>
                    <w:pStyle w:val="H"/>
                    <w:rPr>
                      <w:color w:val="000000" w:themeColor="text1"/>
                    </w:rPr>
                  </w:pPr>
                  <w:r w:rsidRPr="00883A1D">
                    <w:rPr>
                      <w:rFonts w:hint="eastAsia"/>
                      <w:color w:val="000000" w:themeColor="text1"/>
                    </w:rPr>
                    <w:t>无组织排放标准值</w:t>
                  </w:r>
                </w:p>
              </w:tc>
              <w:tc>
                <w:tcPr>
                  <w:tcW w:w="1037" w:type="pct"/>
                  <w:vMerge w:val="restart"/>
                  <w:vAlign w:val="center"/>
                </w:tcPr>
                <w:p w14:paraId="61986336" w14:textId="77777777" w:rsidR="00874F24" w:rsidRPr="00883A1D" w:rsidRDefault="00874F24" w:rsidP="00874F24">
                  <w:pPr>
                    <w:pStyle w:val="H"/>
                    <w:rPr>
                      <w:color w:val="000000" w:themeColor="text1"/>
                    </w:rPr>
                  </w:pPr>
                  <w:r w:rsidRPr="00883A1D">
                    <w:rPr>
                      <w:rFonts w:hint="eastAsia"/>
                      <w:color w:val="000000" w:themeColor="text1"/>
                    </w:rPr>
                    <w:t>执行标准</w:t>
                  </w:r>
                </w:p>
              </w:tc>
              <w:tc>
                <w:tcPr>
                  <w:tcW w:w="415" w:type="pct"/>
                  <w:vMerge w:val="restart"/>
                  <w:vAlign w:val="center"/>
                </w:tcPr>
                <w:p w14:paraId="2E230501" w14:textId="77777777" w:rsidR="00874F24" w:rsidRPr="00883A1D" w:rsidRDefault="00874F24" w:rsidP="00874F24">
                  <w:pPr>
                    <w:pStyle w:val="H"/>
                    <w:rPr>
                      <w:color w:val="000000" w:themeColor="text1"/>
                    </w:rPr>
                  </w:pPr>
                  <w:r w:rsidRPr="00883A1D">
                    <w:rPr>
                      <w:rFonts w:hint="eastAsia"/>
                      <w:color w:val="000000" w:themeColor="text1"/>
                    </w:rPr>
                    <w:t>监测频次</w:t>
                  </w:r>
                </w:p>
              </w:tc>
            </w:tr>
            <w:tr w:rsidR="00883A1D" w:rsidRPr="00883A1D" w14:paraId="23C226C1" w14:textId="77777777" w:rsidTr="00B5252E">
              <w:trPr>
                <w:tblHeader/>
                <w:jc w:val="center"/>
              </w:trPr>
              <w:tc>
                <w:tcPr>
                  <w:tcW w:w="254" w:type="pct"/>
                  <w:vMerge/>
                  <w:vAlign w:val="center"/>
                </w:tcPr>
                <w:p w14:paraId="2BF20A15" w14:textId="77777777" w:rsidR="00874F24" w:rsidRPr="00883A1D" w:rsidRDefault="00874F24" w:rsidP="00874F24">
                  <w:pPr>
                    <w:spacing w:line="280" w:lineRule="exact"/>
                    <w:jc w:val="center"/>
                    <w:rPr>
                      <w:color w:val="000000" w:themeColor="text1"/>
                      <w:szCs w:val="21"/>
                    </w:rPr>
                  </w:pPr>
                </w:p>
              </w:tc>
              <w:tc>
                <w:tcPr>
                  <w:tcW w:w="617" w:type="pct"/>
                  <w:vMerge/>
                  <w:vAlign w:val="center"/>
                </w:tcPr>
                <w:p w14:paraId="7F798B23" w14:textId="77777777" w:rsidR="00874F24" w:rsidRPr="00883A1D" w:rsidRDefault="00874F24" w:rsidP="00874F24">
                  <w:pPr>
                    <w:spacing w:line="280" w:lineRule="exact"/>
                    <w:jc w:val="center"/>
                    <w:rPr>
                      <w:color w:val="000000" w:themeColor="text1"/>
                      <w:szCs w:val="21"/>
                    </w:rPr>
                  </w:pPr>
                </w:p>
              </w:tc>
              <w:tc>
                <w:tcPr>
                  <w:tcW w:w="532" w:type="pct"/>
                  <w:vMerge/>
                  <w:vAlign w:val="center"/>
                </w:tcPr>
                <w:p w14:paraId="74DBB0CD" w14:textId="77777777" w:rsidR="00874F24" w:rsidRPr="00883A1D" w:rsidRDefault="00874F24" w:rsidP="00874F24">
                  <w:pPr>
                    <w:spacing w:line="280" w:lineRule="exact"/>
                    <w:jc w:val="center"/>
                    <w:rPr>
                      <w:color w:val="000000" w:themeColor="text1"/>
                      <w:szCs w:val="21"/>
                    </w:rPr>
                  </w:pPr>
                </w:p>
              </w:tc>
              <w:tc>
                <w:tcPr>
                  <w:tcW w:w="511" w:type="pct"/>
                  <w:vAlign w:val="center"/>
                </w:tcPr>
                <w:p w14:paraId="2B1AA8AD" w14:textId="77777777" w:rsidR="00874F24" w:rsidRPr="00883A1D" w:rsidRDefault="00874F24" w:rsidP="00874F24">
                  <w:pPr>
                    <w:spacing w:line="280" w:lineRule="exact"/>
                    <w:jc w:val="center"/>
                    <w:rPr>
                      <w:b/>
                      <w:bCs/>
                      <w:color w:val="000000" w:themeColor="text1"/>
                      <w:szCs w:val="21"/>
                    </w:rPr>
                  </w:pPr>
                  <w:r w:rsidRPr="00883A1D">
                    <w:rPr>
                      <w:rFonts w:hint="eastAsia"/>
                      <w:b/>
                      <w:bCs/>
                      <w:color w:val="000000" w:themeColor="text1"/>
                      <w:szCs w:val="21"/>
                    </w:rPr>
                    <w:t>排放</w:t>
                  </w:r>
                </w:p>
                <w:p w14:paraId="38C5C698" w14:textId="77777777" w:rsidR="00874F24" w:rsidRPr="00883A1D" w:rsidRDefault="00874F24" w:rsidP="00874F24">
                  <w:pPr>
                    <w:spacing w:line="280" w:lineRule="exact"/>
                    <w:jc w:val="center"/>
                    <w:rPr>
                      <w:b/>
                      <w:bCs/>
                      <w:color w:val="000000" w:themeColor="text1"/>
                      <w:szCs w:val="21"/>
                    </w:rPr>
                  </w:pPr>
                  <w:r w:rsidRPr="00883A1D">
                    <w:rPr>
                      <w:rFonts w:hint="eastAsia"/>
                      <w:b/>
                      <w:bCs/>
                      <w:color w:val="000000" w:themeColor="text1"/>
                      <w:szCs w:val="21"/>
                    </w:rPr>
                    <w:t>方式</w:t>
                  </w:r>
                </w:p>
              </w:tc>
              <w:tc>
                <w:tcPr>
                  <w:tcW w:w="517" w:type="pct"/>
                  <w:vAlign w:val="center"/>
                </w:tcPr>
                <w:p w14:paraId="16609594" w14:textId="77777777" w:rsidR="00874F24" w:rsidRPr="00883A1D" w:rsidRDefault="00874F24" w:rsidP="00874F24">
                  <w:pPr>
                    <w:pStyle w:val="H"/>
                    <w:rPr>
                      <w:color w:val="000000" w:themeColor="text1"/>
                    </w:rPr>
                  </w:pPr>
                  <w:r w:rsidRPr="00883A1D">
                    <w:rPr>
                      <w:color w:val="000000" w:themeColor="text1"/>
                    </w:rPr>
                    <w:t>kg</w:t>
                  </w:r>
                  <w:r w:rsidRPr="00883A1D">
                    <w:rPr>
                      <w:rFonts w:hint="eastAsia"/>
                      <w:color w:val="000000" w:themeColor="text1"/>
                    </w:rPr>
                    <w:t>/</w:t>
                  </w:r>
                  <w:r w:rsidRPr="00883A1D">
                    <w:rPr>
                      <w:color w:val="000000" w:themeColor="text1"/>
                    </w:rPr>
                    <w:t>h</w:t>
                  </w:r>
                </w:p>
              </w:tc>
              <w:tc>
                <w:tcPr>
                  <w:tcW w:w="479" w:type="pct"/>
                  <w:vAlign w:val="center"/>
                </w:tcPr>
                <w:p w14:paraId="125718DF" w14:textId="77777777" w:rsidR="00874F24" w:rsidRPr="00883A1D" w:rsidRDefault="00874F24" w:rsidP="00874F24">
                  <w:pPr>
                    <w:pStyle w:val="H"/>
                    <w:rPr>
                      <w:color w:val="000000" w:themeColor="text1"/>
                    </w:rPr>
                  </w:pPr>
                  <w:r w:rsidRPr="00883A1D">
                    <w:rPr>
                      <w:color w:val="000000" w:themeColor="text1"/>
                    </w:rPr>
                    <w:t>mg/m</w:t>
                  </w:r>
                  <w:r w:rsidRPr="00883A1D">
                    <w:rPr>
                      <w:color w:val="000000" w:themeColor="text1"/>
                      <w:vertAlign w:val="superscript"/>
                    </w:rPr>
                    <w:t>3</w:t>
                  </w:r>
                </w:p>
              </w:tc>
              <w:tc>
                <w:tcPr>
                  <w:tcW w:w="638" w:type="pct"/>
                  <w:vAlign w:val="center"/>
                </w:tcPr>
                <w:p w14:paraId="3261EF24" w14:textId="77777777" w:rsidR="00874F24" w:rsidRPr="00883A1D" w:rsidRDefault="00874F24" w:rsidP="00874F24">
                  <w:pPr>
                    <w:spacing w:line="280" w:lineRule="exact"/>
                    <w:jc w:val="center"/>
                    <w:rPr>
                      <w:b/>
                      <w:bCs/>
                      <w:color w:val="000000" w:themeColor="text1"/>
                      <w:szCs w:val="21"/>
                    </w:rPr>
                  </w:pPr>
                  <w:r w:rsidRPr="00883A1D">
                    <w:rPr>
                      <w:b/>
                      <w:bCs/>
                      <w:color w:val="000000" w:themeColor="text1"/>
                    </w:rPr>
                    <w:t>mg/m</w:t>
                  </w:r>
                  <w:r w:rsidRPr="00883A1D">
                    <w:rPr>
                      <w:b/>
                      <w:bCs/>
                      <w:color w:val="000000" w:themeColor="text1"/>
                      <w:vertAlign w:val="superscript"/>
                    </w:rPr>
                    <w:t>3</w:t>
                  </w:r>
                </w:p>
              </w:tc>
              <w:tc>
                <w:tcPr>
                  <w:tcW w:w="1037" w:type="pct"/>
                  <w:vMerge/>
                  <w:vAlign w:val="center"/>
                </w:tcPr>
                <w:p w14:paraId="72200088" w14:textId="77777777" w:rsidR="00874F24" w:rsidRPr="00883A1D" w:rsidRDefault="00874F24" w:rsidP="00874F24">
                  <w:pPr>
                    <w:spacing w:line="280" w:lineRule="exact"/>
                    <w:jc w:val="center"/>
                    <w:rPr>
                      <w:b/>
                      <w:bCs/>
                      <w:color w:val="000000" w:themeColor="text1"/>
                    </w:rPr>
                  </w:pPr>
                </w:p>
              </w:tc>
              <w:tc>
                <w:tcPr>
                  <w:tcW w:w="415" w:type="pct"/>
                  <w:vMerge/>
                  <w:vAlign w:val="center"/>
                </w:tcPr>
                <w:p w14:paraId="50C1540C" w14:textId="77777777" w:rsidR="00874F24" w:rsidRPr="00883A1D" w:rsidRDefault="00874F24" w:rsidP="00874F24">
                  <w:pPr>
                    <w:spacing w:line="280" w:lineRule="exact"/>
                    <w:jc w:val="center"/>
                    <w:rPr>
                      <w:b/>
                      <w:bCs/>
                      <w:color w:val="000000" w:themeColor="text1"/>
                    </w:rPr>
                  </w:pPr>
                </w:p>
              </w:tc>
            </w:tr>
            <w:tr w:rsidR="00FE1CFF" w:rsidRPr="00883A1D" w14:paraId="4D65E458" w14:textId="77777777" w:rsidTr="00B5252E">
              <w:trPr>
                <w:trHeight w:val="155"/>
                <w:jc w:val="center"/>
              </w:trPr>
              <w:tc>
                <w:tcPr>
                  <w:tcW w:w="254" w:type="pct"/>
                  <w:vMerge w:val="restart"/>
                  <w:vAlign w:val="center"/>
                </w:tcPr>
                <w:p w14:paraId="6A557E25"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1</w:t>
                  </w:r>
                </w:p>
              </w:tc>
              <w:tc>
                <w:tcPr>
                  <w:tcW w:w="617" w:type="pct"/>
                  <w:vMerge w:val="restart"/>
                  <w:vAlign w:val="center"/>
                </w:tcPr>
                <w:p w14:paraId="6CD54EF2"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有机废气排气筒</w:t>
                  </w:r>
                </w:p>
              </w:tc>
              <w:tc>
                <w:tcPr>
                  <w:tcW w:w="532" w:type="pct"/>
                  <w:vAlign w:val="center"/>
                </w:tcPr>
                <w:p w14:paraId="4E427D45" w14:textId="77777777" w:rsidR="00FE1CFF" w:rsidRPr="00883A1D" w:rsidRDefault="00FE1CFF" w:rsidP="00874F24">
                  <w:pPr>
                    <w:spacing w:line="280" w:lineRule="exact"/>
                    <w:jc w:val="center"/>
                    <w:rPr>
                      <w:color w:val="000000" w:themeColor="text1"/>
                      <w:szCs w:val="21"/>
                    </w:rPr>
                  </w:pPr>
                  <w:r w:rsidRPr="00883A1D">
                    <w:rPr>
                      <w:color w:val="000000" w:themeColor="text1"/>
                      <w:szCs w:val="28"/>
                    </w:rPr>
                    <w:t>VOCs</w:t>
                  </w:r>
                </w:p>
              </w:tc>
              <w:tc>
                <w:tcPr>
                  <w:tcW w:w="511" w:type="pct"/>
                  <w:vMerge w:val="restart"/>
                  <w:vAlign w:val="center"/>
                </w:tcPr>
                <w:p w14:paraId="67CC945C"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有组织</w:t>
                  </w:r>
                  <w:r w:rsidRPr="00883A1D">
                    <w:rPr>
                      <w:color w:val="000000" w:themeColor="text1"/>
                      <w:szCs w:val="21"/>
                    </w:rPr>
                    <w:t>H=3</w:t>
                  </w:r>
                  <w:r w:rsidRPr="00883A1D">
                    <w:rPr>
                      <w:rFonts w:hint="eastAsia"/>
                      <w:color w:val="000000" w:themeColor="text1"/>
                      <w:szCs w:val="21"/>
                    </w:rPr>
                    <w:t>5</w:t>
                  </w:r>
                  <w:r w:rsidRPr="00883A1D">
                    <w:rPr>
                      <w:color w:val="000000" w:themeColor="text1"/>
                      <w:szCs w:val="21"/>
                    </w:rPr>
                    <w:t>m</w:t>
                  </w:r>
                </w:p>
              </w:tc>
              <w:tc>
                <w:tcPr>
                  <w:tcW w:w="517" w:type="pct"/>
                  <w:vAlign w:val="center"/>
                </w:tcPr>
                <w:p w14:paraId="2E647486" w14:textId="77777777" w:rsidR="00FE1CFF" w:rsidRPr="00883A1D" w:rsidRDefault="00FE1CFF" w:rsidP="00874F24">
                  <w:pPr>
                    <w:spacing w:line="280" w:lineRule="exact"/>
                    <w:jc w:val="center"/>
                    <w:rPr>
                      <w:color w:val="000000" w:themeColor="text1"/>
                      <w:szCs w:val="21"/>
                    </w:rPr>
                  </w:pPr>
                  <w:r w:rsidRPr="00883A1D">
                    <w:rPr>
                      <w:color w:val="000000" w:themeColor="text1"/>
                      <w:szCs w:val="21"/>
                    </w:rPr>
                    <w:t>76.5</w:t>
                  </w:r>
                </w:p>
              </w:tc>
              <w:tc>
                <w:tcPr>
                  <w:tcW w:w="479" w:type="pct"/>
                  <w:vAlign w:val="center"/>
                </w:tcPr>
                <w:p w14:paraId="5ED7101F"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c>
                <w:tcPr>
                  <w:tcW w:w="638" w:type="pct"/>
                  <w:vAlign w:val="center"/>
                </w:tcPr>
                <w:p w14:paraId="7B924E20"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037" w:type="pct"/>
                  <w:vMerge w:val="restart"/>
                  <w:vAlign w:val="center"/>
                </w:tcPr>
                <w:p w14:paraId="36CC0BCD" w14:textId="702DD415"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GB 16297-1996</w:t>
                  </w:r>
                  <w:r w:rsidRPr="00883A1D">
                    <w:rPr>
                      <w:rFonts w:hint="eastAsia"/>
                      <w:color w:val="000000" w:themeColor="text1"/>
                      <w:szCs w:val="21"/>
                    </w:rPr>
                    <w:t>表</w:t>
                  </w:r>
                  <w:r w:rsidRPr="00883A1D">
                    <w:rPr>
                      <w:rFonts w:hint="eastAsia"/>
                      <w:color w:val="000000" w:themeColor="text1"/>
                      <w:szCs w:val="21"/>
                    </w:rPr>
                    <w:t>2</w:t>
                  </w:r>
                  <w:r w:rsidRPr="00883A1D">
                    <w:rPr>
                      <w:rFonts w:hint="eastAsia"/>
                      <w:color w:val="000000" w:themeColor="text1"/>
                      <w:szCs w:val="21"/>
                    </w:rPr>
                    <w:t>二级标准</w:t>
                  </w:r>
                </w:p>
              </w:tc>
              <w:tc>
                <w:tcPr>
                  <w:tcW w:w="415" w:type="pct"/>
                  <w:vMerge w:val="restart"/>
                  <w:vAlign w:val="center"/>
                </w:tcPr>
                <w:p w14:paraId="4CED79C9"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次</w:t>
                  </w:r>
                  <w:r w:rsidRPr="00883A1D">
                    <w:rPr>
                      <w:rFonts w:hint="eastAsia"/>
                      <w:color w:val="000000" w:themeColor="text1"/>
                      <w:szCs w:val="21"/>
                    </w:rPr>
                    <w:t>/</w:t>
                  </w:r>
                  <w:r w:rsidRPr="00883A1D">
                    <w:rPr>
                      <w:rFonts w:hint="eastAsia"/>
                      <w:color w:val="000000" w:themeColor="text1"/>
                      <w:szCs w:val="21"/>
                    </w:rPr>
                    <w:t>半年</w:t>
                  </w:r>
                </w:p>
              </w:tc>
            </w:tr>
            <w:tr w:rsidR="00FE1CFF" w:rsidRPr="00883A1D" w14:paraId="6860864A" w14:textId="77777777" w:rsidTr="00B5252E">
              <w:trPr>
                <w:trHeight w:val="155"/>
                <w:jc w:val="center"/>
              </w:trPr>
              <w:tc>
                <w:tcPr>
                  <w:tcW w:w="254" w:type="pct"/>
                  <w:vMerge/>
                  <w:vAlign w:val="center"/>
                </w:tcPr>
                <w:p w14:paraId="58F5D304"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69AD327E" w14:textId="77777777" w:rsidR="00FE1CFF" w:rsidRPr="00883A1D" w:rsidRDefault="00FE1CFF" w:rsidP="00874F24">
                  <w:pPr>
                    <w:spacing w:line="280" w:lineRule="exact"/>
                    <w:jc w:val="center"/>
                    <w:rPr>
                      <w:color w:val="000000" w:themeColor="text1"/>
                      <w:szCs w:val="28"/>
                    </w:rPr>
                  </w:pPr>
                </w:p>
              </w:tc>
              <w:tc>
                <w:tcPr>
                  <w:tcW w:w="532" w:type="pct"/>
                  <w:vAlign w:val="center"/>
                </w:tcPr>
                <w:p w14:paraId="3476F726"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S</w:t>
                  </w:r>
                  <w:r w:rsidRPr="00883A1D">
                    <w:rPr>
                      <w:color w:val="000000" w:themeColor="text1"/>
                      <w:szCs w:val="28"/>
                    </w:rPr>
                    <w:t>O</w:t>
                  </w:r>
                  <w:r w:rsidRPr="00883A1D">
                    <w:rPr>
                      <w:color w:val="000000" w:themeColor="text1"/>
                      <w:szCs w:val="28"/>
                      <w:vertAlign w:val="subscript"/>
                    </w:rPr>
                    <w:t>2</w:t>
                  </w:r>
                </w:p>
              </w:tc>
              <w:tc>
                <w:tcPr>
                  <w:tcW w:w="511" w:type="pct"/>
                  <w:vMerge/>
                  <w:vAlign w:val="center"/>
                </w:tcPr>
                <w:p w14:paraId="52F42B72" w14:textId="77777777" w:rsidR="00FE1CFF" w:rsidRPr="00883A1D" w:rsidRDefault="00FE1CFF" w:rsidP="00874F24">
                  <w:pPr>
                    <w:spacing w:line="280" w:lineRule="exact"/>
                    <w:jc w:val="center"/>
                    <w:rPr>
                      <w:color w:val="000000" w:themeColor="text1"/>
                      <w:szCs w:val="21"/>
                    </w:rPr>
                  </w:pPr>
                </w:p>
              </w:tc>
              <w:tc>
                <w:tcPr>
                  <w:tcW w:w="517" w:type="pct"/>
                  <w:vAlign w:val="center"/>
                </w:tcPr>
                <w:p w14:paraId="7C33888E" w14:textId="77777777" w:rsidR="00FE1CFF" w:rsidRPr="00883A1D" w:rsidRDefault="00FE1CFF" w:rsidP="00874F24">
                  <w:pPr>
                    <w:spacing w:line="280" w:lineRule="exact"/>
                    <w:jc w:val="center"/>
                    <w:rPr>
                      <w:color w:val="000000" w:themeColor="text1"/>
                      <w:szCs w:val="21"/>
                    </w:rPr>
                  </w:pPr>
                  <w:r w:rsidRPr="00883A1D">
                    <w:rPr>
                      <w:color w:val="000000" w:themeColor="text1"/>
                      <w:szCs w:val="21"/>
                    </w:rPr>
                    <w:t>20</w:t>
                  </w:r>
                </w:p>
              </w:tc>
              <w:tc>
                <w:tcPr>
                  <w:tcW w:w="479" w:type="pct"/>
                  <w:vAlign w:val="center"/>
                </w:tcPr>
                <w:p w14:paraId="600AAF1D"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5</w:t>
                  </w:r>
                  <w:r w:rsidRPr="00883A1D">
                    <w:rPr>
                      <w:color w:val="000000" w:themeColor="text1"/>
                      <w:szCs w:val="21"/>
                    </w:rPr>
                    <w:t>50</w:t>
                  </w:r>
                </w:p>
              </w:tc>
              <w:tc>
                <w:tcPr>
                  <w:tcW w:w="638" w:type="pct"/>
                  <w:vAlign w:val="center"/>
                </w:tcPr>
                <w:p w14:paraId="14ECCB39"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.4</w:t>
                  </w:r>
                </w:p>
              </w:tc>
              <w:tc>
                <w:tcPr>
                  <w:tcW w:w="1037" w:type="pct"/>
                  <w:vMerge/>
                  <w:vAlign w:val="center"/>
                </w:tcPr>
                <w:p w14:paraId="5B3CFB75" w14:textId="3167A4E6" w:rsidR="00FE1CFF" w:rsidRPr="00883A1D" w:rsidRDefault="00FE1CFF" w:rsidP="00874F24">
                  <w:pPr>
                    <w:spacing w:line="280" w:lineRule="exact"/>
                    <w:jc w:val="center"/>
                    <w:rPr>
                      <w:color w:val="000000" w:themeColor="text1"/>
                      <w:szCs w:val="21"/>
                    </w:rPr>
                  </w:pPr>
                </w:p>
              </w:tc>
              <w:tc>
                <w:tcPr>
                  <w:tcW w:w="415" w:type="pct"/>
                  <w:vMerge/>
                  <w:vAlign w:val="center"/>
                </w:tcPr>
                <w:p w14:paraId="4D87A8B8" w14:textId="77777777" w:rsidR="00FE1CFF" w:rsidRPr="00883A1D" w:rsidRDefault="00FE1CFF" w:rsidP="00874F24">
                  <w:pPr>
                    <w:spacing w:line="280" w:lineRule="exact"/>
                    <w:jc w:val="center"/>
                    <w:rPr>
                      <w:color w:val="000000" w:themeColor="text1"/>
                      <w:szCs w:val="21"/>
                    </w:rPr>
                  </w:pPr>
                </w:p>
              </w:tc>
            </w:tr>
            <w:tr w:rsidR="00FE1CFF" w:rsidRPr="00883A1D" w14:paraId="17FFF80F" w14:textId="77777777" w:rsidTr="00B5252E">
              <w:trPr>
                <w:trHeight w:val="155"/>
                <w:jc w:val="center"/>
              </w:trPr>
              <w:tc>
                <w:tcPr>
                  <w:tcW w:w="254" w:type="pct"/>
                  <w:vMerge/>
                  <w:vAlign w:val="center"/>
                </w:tcPr>
                <w:p w14:paraId="5A0CB0DA"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33E99195" w14:textId="77777777" w:rsidR="00FE1CFF" w:rsidRPr="00883A1D" w:rsidRDefault="00FE1CFF" w:rsidP="00874F24">
                  <w:pPr>
                    <w:spacing w:line="280" w:lineRule="exact"/>
                    <w:jc w:val="center"/>
                    <w:rPr>
                      <w:color w:val="000000" w:themeColor="text1"/>
                      <w:szCs w:val="28"/>
                    </w:rPr>
                  </w:pPr>
                </w:p>
              </w:tc>
              <w:tc>
                <w:tcPr>
                  <w:tcW w:w="532" w:type="pct"/>
                  <w:vAlign w:val="center"/>
                </w:tcPr>
                <w:p w14:paraId="2282DAAC"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N</w:t>
                  </w:r>
                  <w:r w:rsidRPr="00883A1D">
                    <w:rPr>
                      <w:color w:val="000000" w:themeColor="text1"/>
                      <w:szCs w:val="28"/>
                    </w:rPr>
                    <w:t>O</w:t>
                  </w:r>
                  <w:r w:rsidRPr="00883A1D">
                    <w:rPr>
                      <w:rFonts w:hint="eastAsia"/>
                      <w:color w:val="000000" w:themeColor="text1"/>
                      <w:szCs w:val="28"/>
                    </w:rPr>
                    <w:t>x</w:t>
                  </w:r>
                </w:p>
              </w:tc>
              <w:tc>
                <w:tcPr>
                  <w:tcW w:w="511" w:type="pct"/>
                  <w:vMerge/>
                  <w:vAlign w:val="center"/>
                </w:tcPr>
                <w:p w14:paraId="110BAE49" w14:textId="77777777" w:rsidR="00FE1CFF" w:rsidRPr="00883A1D" w:rsidRDefault="00FE1CFF" w:rsidP="00874F24">
                  <w:pPr>
                    <w:spacing w:line="280" w:lineRule="exact"/>
                    <w:jc w:val="center"/>
                    <w:rPr>
                      <w:color w:val="000000" w:themeColor="text1"/>
                      <w:szCs w:val="21"/>
                    </w:rPr>
                  </w:pPr>
                </w:p>
              </w:tc>
              <w:tc>
                <w:tcPr>
                  <w:tcW w:w="517" w:type="pct"/>
                  <w:vAlign w:val="center"/>
                </w:tcPr>
                <w:p w14:paraId="0829EA09" w14:textId="77777777" w:rsidR="00FE1CFF" w:rsidRPr="00883A1D" w:rsidRDefault="00FE1CFF" w:rsidP="00874F24">
                  <w:pPr>
                    <w:spacing w:line="280" w:lineRule="exact"/>
                    <w:jc w:val="center"/>
                    <w:rPr>
                      <w:color w:val="000000" w:themeColor="text1"/>
                      <w:szCs w:val="21"/>
                    </w:rPr>
                  </w:pPr>
                  <w:r w:rsidRPr="00883A1D">
                    <w:rPr>
                      <w:color w:val="000000" w:themeColor="text1"/>
                      <w:szCs w:val="21"/>
                    </w:rPr>
                    <w:t>5.95</w:t>
                  </w:r>
                </w:p>
              </w:tc>
              <w:tc>
                <w:tcPr>
                  <w:tcW w:w="479" w:type="pct"/>
                  <w:vAlign w:val="center"/>
                </w:tcPr>
                <w:p w14:paraId="4B0401A2"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40</w:t>
                  </w:r>
                </w:p>
              </w:tc>
              <w:tc>
                <w:tcPr>
                  <w:tcW w:w="638" w:type="pct"/>
                  <w:vAlign w:val="center"/>
                </w:tcPr>
                <w:p w14:paraId="73BF7DB0"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.12</w:t>
                  </w:r>
                </w:p>
              </w:tc>
              <w:tc>
                <w:tcPr>
                  <w:tcW w:w="1037" w:type="pct"/>
                  <w:vMerge/>
                  <w:vAlign w:val="center"/>
                </w:tcPr>
                <w:p w14:paraId="1445C0FA" w14:textId="77777777" w:rsidR="00FE1CFF" w:rsidRPr="00883A1D" w:rsidRDefault="00FE1CFF" w:rsidP="00874F24">
                  <w:pPr>
                    <w:spacing w:line="280" w:lineRule="exact"/>
                    <w:jc w:val="center"/>
                    <w:rPr>
                      <w:color w:val="000000" w:themeColor="text1"/>
                      <w:szCs w:val="21"/>
                    </w:rPr>
                  </w:pPr>
                </w:p>
              </w:tc>
              <w:tc>
                <w:tcPr>
                  <w:tcW w:w="415" w:type="pct"/>
                  <w:vMerge/>
                  <w:vAlign w:val="center"/>
                </w:tcPr>
                <w:p w14:paraId="5308E9D8" w14:textId="77777777" w:rsidR="00FE1CFF" w:rsidRPr="00883A1D" w:rsidRDefault="00FE1CFF" w:rsidP="00874F24">
                  <w:pPr>
                    <w:spacing w:line="280" w:lineRule="exact"/>
                    <w:jc w:val="center"/>
                    <w:rPr>
                      <w:color w:val="000000" w:themeColor="text1"/>
                      <w:szCs w:val="21"/>
                    </w:rPr>
                  </w:pPr>
                </w:p>
              </w:tc>
            </w:tr>
            <w:tr w:rsidR="00FE1CFF" w:rsidRPr="00883A1D" w14:paraId="0C709653" w14:textId="77777777" w:rsidTr="00B5252E">
              <w:trPr>
                <w:trHeight w:val="155"/>
                <w:jc w:val="center"/>
              </w:trPr>
              <w:tc>
                <w:tcPr>
                  <w:tcW w:w="254" w:type="pct"/>
                  <w:vMerge/>
                  <w:vAlign w:val="center"/>
                </w:tcPr>
                <w:p w14:paraId="51DC2333"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053F4DDF" w14:textId="77777777" w:rsidR="00FE1CFF" w:rsidRPr="00883A1D" w:rsidRDefault="00FE1CFF" w:rsidP="00874F24">
                  <w:pPr>
                    <w:spacing w:line="280" w:lineRule="exact"/>
                    <w:jc w:val="center"/>
                    <w:rPr>
                      <w:color w:val="000000" w:themeColor="text1"/>
                      <w:szCs w:val="28"/>
                    </w:rPr>
                  </w:pPr>
                </w:p>
              </w:tc>
              <w:tc>
                <w:tcPr>
                  <w:tcW w:w="532" w:type="pct"/>
                  <w:vAlign w:val="center"/>
                </w:tcPr>
                <w:p w14:paraId="689B1E87"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颗粒物</w:t>
                  </w:r>
                </w:p>
              </w:tc>
              <w:tc>
                <w:tcPr>
                  <w:tcW w:w="511" w:type="pct"/>
                  <w:vMerge/>
                  <w:vAlign w:val="center"/>
                </w:tcPr>
                <w:p w14:paraId="21EF1BED" w14:textId="77777777" w:rsidR="00FE1CFF" w:rsidRPr="00883A1D" w:rsidRDefault="00FE1CFF" w:rsidP="00874F24">
                  <w:pPr>
                    <w:spacing w:line="280" w:lineRule="exact"/>
                    <w:jc w:val="center"/>
                    <w:rPr>
                      <w:color w:val="000000" w:themeColor="text1"/>
                      <w:szCs w:val="21"/>
                    </w:rPr>
                  </w:pPr>
                </w:p>
              </w:tc>
              <w:tc>
                <w:tcPr>
                  <w:tcW w:w="517" w:type="pct"/>
                  <w:vAlign w:val="center"/>
                </w:tcPr>
                <w:p w14:paraId="6D0F28BD" w14:textId="77777777" w:rsidR="00FE1CFF" w:rsidRPr="00883A1D" w:rsidRDefault="00FE1CFF" w:rsidP="00874F24">
                  <w:pPr>
                    <w:spacing w:line="280" w:lineRule="exact"/>
                    <w:jc w:val="center"/>
                    <w:rPr>
                      <w:color w:val="000000" w:themeColor="text1"/>
                      <w:szCs w:val="21"/>
                    </w:rPr>
                  </w:pPr>
                  <w:r w:rsidRPr="00883A1D">
                    <w:rPr>
                      <w:color w:val="000000" w:themeColor="text1"/>
                      <w:szCs w:val="21"/>
                    </w:rPr>
                    <w:t>31</w:t>
                  </w:r>
                </w:p>
              </w:tc>
              <w:tc>
                <w:tcPr>
                  <w:tcW w:w="479" w:type="pct"/>
                  <w:vAlign w:val="center"/>
                </w:tcPr>
                <w:p w14:paraId="799ACC19"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20</w:t>
                  </w:r>
                </w:p>
              </w:tc>
              <w:tc>
                <w:tcPr>
                  <w:tcW w:w="638" w:type="pct"/>
                  <w:vAlign w:val="center"/>
                </w:tcPr>
                <w:p w14:paraId="4294DB6F"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037" w:type="pct"/>
                  <w:vMerge/>
                  <w:vAlign w:val="center"/>
                </w:tcPr>
                <w:p w14:paraId="63B31101" w14:textId="77777777" w:rsidR="00FE1CFF" w:rsidRPr="00883A1D" w:rsidRDefault="00FE1CFF" w:rsidP="00874F24">
                  <w:pPr>
                    <w:spacing w:line="280" w:lineRule="exact"/>
                    <w:jc w:val="center"/>
                    <w:rPr>
                      <w:color w:val="000000" w:themeColor="text1"/>
                      <w:szCs w:val="21"/>
                    </w:rPr>
                  </w:pPr>
                </w:p>
              </w:tc>
              <w:tc>
                <w:tcPr>
                  <w:tcW w:w="415" w:type="pct"/>
                  <w:vMerge/>
                  <w:vAlign w:val="center"/>
                </w:tcPr>
                <w:p w14:paraId="67A051D7" w14:textId="77777777" w:rsidR="00FE1CFF" w:rsidRPr="00883A1D" w:rsidRDefault="00FE1CFF" w:rsidP="00874F24">
                  <w:pPr>
                    <w:spacing w:line="280" w:lineRule="exact"/>
                    <w:jc w:val="center"/>
                    <w:rPr>
                      <w:color w:val="000000" w:themeColor="text1"/>
                      <w:szCs w:val="21"/>
                    </w:rPr>
                  </w:pPr>
                </w:p>
              </w:tc>
            </w:tr>
            <w:tr w:rsidR="00FE1CFF" w:rsidRPr="00883A1D" w14:paraId="2BF1CEEB" w14:textId="77777777" w:rsidTr="00B5252E">
              <w:trPr>
                <w:trHeight w:val="155"/>
                <w:jc w:val="center"/>
              </w:trPr>
              <w:tc>
                <w:tcPr>
                  <w:tcW w:w="254" w:type="pct"/>
                  <w:vMerge w:val="restart"/>
                  <w:vAlign w:val="center"/>
                </w:tcPr>
                <w:p w14:paraId="5643B33C"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2</w:t>
                  </w:r>
                </w:p>
              </w:tc>
              <w:tc>
                <w:tcPr>
                  <w:tcW w:w="617" w:type="pct"/>
                  <w:vMerge w:val="restart"/>
                  <w:vAlign w:val="center"/>
                </w:tcPr>
                <w:p w14:paraId="7E3FF0C4"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酸性废气排气筒</w:t>
                  </w:r>
                </w:p>
              </w:tc>
              <w:tc>
                <w:tcPr>
                  <w:tcW w:w="532" w:type="pct"/>
                  <w:vAlign w:val="center"/>
                </w:tcPr>
                <w:p w14:paraId="76048596"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硫酸雾</w:t>
                  </w:r>
                </w:p>
              </w:tc>
              <w:tc>
                <w:tcPr>
                  <w:tcW w:w="511" w:type="pct"/>
                  <w:vMerge/>
                  <w:vAlign w:val="center"/>
                </w:tcPr>
                <w:p w14:paraId="2685CB66" w14:textId="77777777" w:rsidR="00FE1CFF" w:rsidRPr="00883A1D" w:rsidRDefault="00FE1CFF" w:rsidP="00874F24">
                  <w:pPr>
                    <w:spacing w:line="280" w:lineRule="exact"/>
                    <w:jc w:val="center"/>
                    <w:rPr>
                      <w:color w:val="000000" w:themeColor="text1"/>
                      <w:szCs w:val="21"/>
                    </w:rPr>
                  </w:pPr>
                </w:p>
              </w:tc>
              <w:tc>
                <w:tcPr>
                  <w:tcW w:w="517" w:type="pct"/>
                  <w:vAlign w:val="center"/>
                </w:tcPr>
                <w:p w14:paraId="75D8BDED"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479" w:type="pct"/>
                  <w:vAlign w:val="center"/>
                </w:tcPr>
                <w:p w14:paraId="16FB1DF1"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638" w:type="pct"/>
                  <w:vAlign w:val="center"/>
                </w:tcPr>
                <w:p w14:paraId="3AB86F28"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ign w:val="center"/>
                </w:tcPr>
                <w:p w14:paraId="508D2BBF" w14:textId="5DC74622" w:rsidR="00FE1CFF" w:rsidRPr="00883A1D" w:rsidRDefault="00FE1CFF" w:rsidP="00874F24">
                  <w:pPr>
                    <w:spacing w:line="280" w:lineRule="exact"/>
                    <w:jc w:val="center"/>
                    <w:rPr>
                      <w:color w:val="000000" w:themeColor="text1"/>
                      <w:szCs w:val="21"/>
                    </w:rPr>
                  </w:pPr>
                </w:p>
              </w:tc>
              <w:tc>
                <w:tcPr>
                  <w:tcW w:w="415" w:type="pct"/>
                  <w:vMerge w:val="restart"/>
                  <w:vAlign w:val="center"/>
                </w:tcPr>
                <w:p w14:paraId="52D40C89"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次</w:t>
                  </w:r>
                  <w:r w:rsidRPr="00883A1D">
                    <w:rPr>
                      <w:rFonts w:hint="eastAsia"/>
                      <w:color w:val="000000" w:themeColor="text1"/>
                      <w:szCs w:val="21"/>
                    </w:rPr>
                    <w:t>/</w:t>
                  </w:r>
                  <w:r w:rsidRPr="00883A1D">
                    <w:rPr>
                      <w:rFonts w:hint="eastAsia"/>
                      <w:color w:val="000000" w:themeColor="text1"/>
                      <w:szCs w:val="21"/>
                    </w:rPr>
                    <w:t>半年</w:t>
                  </w:r>
                </w:p>
              </w:tc>
            </w:tr>
            <w:tr w:rsidR="00FE1CFF" w:rsidRPr="00883A1D" w14:paraId="51BA743D" w14:textId="77777777" w:rsidTr="00B5252E">
              <w:trPr>
                <w:trHeight w:val="155"/>
                <w:jc w:val="center"/>
              </w:trPr>
              <w:tc>
                <w:tcPr>
                  <w:tcW w:w="254" w:type="pct"/>
                  <w:vMerge/>
                  <w:vAlign w:val="center"/>
                </w:tcPr>
                <w:p w14:paraId="769BDD77"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548C251A" w14:textId="77777777" w:rsidR="00FE1CFF" w:rsidRPr="00883A1D" w:rsidRDefault="00FE1CFF" w:rsidP="00874F24">
                  <w:pPr>
                    <w:spacing w:line="280" w:lineRule="exact"/>
                    <w:jc w:val="center"/>
                    <w:rPr>
                      <w:color w:val="000000" w:themeColor="text1"/>
                      <w:szCs w:val="28"/>
                    </w:rPr>
                  </w:pPr>
                </w:p>
              </w:tc>
              <w:tc>
                <w:tcPr>
                  <w:tcW w:w="532" w:type="pct"/>
                  <w:vAlign w:val="center"/>
                </w:tcPr>
                <w:p w14:paraId="1F782E7D"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硝酸雾</w:t>
                  </w:r>
                </w:p>
              </w:tc>
              <w:tc>
                <w:tcPr>
                  <w:tcW w:w="511" w:type="pct"/>
                  <w:vMerge/>
                  <w:vAlign w:val="center"/>
                </w:tcPr>
                <w:p w14:paraId="609C354B" w14:textId="77777777" w:rsidR="00FE1CFF" w:rsidRPr="00883A1D" w:rsidRDefault="00FE1CFF" w:rsidP="00874F24">
                  <w:pPr>
                    <w:spacing w:line="280" w:lineRule="exact"/>
                    <w:jc w:val="center"/>
                    <w:rPr>
                      <w:color w:val="000000" w:themeColor="text1"/>
                      <w:szCs w:val="21"/>
                    </w:rPr>
                  </w:pPr>
                </w:p>
              </w:tc>
              <w:tc>
                <w:tcPr>
                  <w:tcW w:w="517" w:type="pct"/>
                  <w:vAlign w:val="center"/>
                </w:tcPr>
                <w:p w14:paraId="63B56DD0"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479" w:type="pct"/>
                  <w:vAlign w:val="center"/>
                </w:tcPr>
                <w:p w14:paraId="4242B029"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00</w:t>
                  </w:r>
                </w:p>
              </w:tc>
              <w:tc>
                <w:tcPr>
                  <w:tcW w:w="638" w:type="pct"/>
                  <w:vAlign w:val="center"/>
                </w:tcPr>
                <w:p w14:paraId="136CE871"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ign w:val="center"/>
                </w:tcPr>
                <w:p w14:paraId="541DFED5" w14:textId="77777777" w:rsidR="00FE1CFF" w:rsidRPr="00883A1D" w:rsidRDefault="00FE1CFF" w:rsidP="00874F24">
                  <w:pPr>
                    <w:spacing w:line="280" w:lineRule="exact"/>
                    <w:jc w:val="center"/>
                    <w:rPr>
                      <w:color w:val="000000" w:themeColor="text1"/>
                      <w:szCs w:val="21"/>
                    </w:rPr>
                  </w:pPr>
                </w:p>
              </w:tc>
              <w:tc>
                <w:tcPr>
                  <w:tcW w:w="415" w:type="pct"/>
                  <w:vMerge/>
                  <w:vAlign w:val="center"/>
                </w:tcPr>
                <w:p w14:paraId="1DC60BAB" w14:textId="77777777" w:rsidR="00FE1CFF" w:rsidRPr="00883A1D" w:rsidRDefault="00FE1CFF" w:rsidP="00874F24">
                  <w:pPr>
                    <w:spacing w:line="280" w:lineRule="exact"/>
                    <w:jc w:val="center"/>
                    <w:rPr>
                      <w:color w:val="000000" w:themeColor="text1"/>
                      <w:szCs w:val="21"/>
                    </w:rPr>
                  </w:pPr>
                </w:p>
              </w:tc>
            </w:tr>
            <w:tr w:rsidR="00FE1CFF" w:rsidRPr="00883A1D" w14:paraId="695D9958" w14:textId="77777777" w:rsidTr="00B5252E">
              <w:trPr>
                <w:trHeight w:val="155"/>
                <w:jc w:val="center"/>
              </w:trPr>
              <w:tc>
                <w:tcPr>
                  <w:tcW w:w="254" w:type="pct"/>
                  <w:vMerge/>
                  <w:vAlign w:val="center"/>
                </w:tcPr>
                <w:p w14:paraId="790A2F2F"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16C114EA" w14:textId="77777777" w:rsidR="00FE1CFF" w:rsidRPr="00883A1D" w:rsidRDefault="00FE1CFF" w:rsidP="00874F24">
                  <w:pPr>
                    <w:spacing w:line="280" w:lineRule="exact"/>
                    <w:jc w:val="center"/>
                    <w:rPr>
                      <w:color w:val="000000" w:themeColor="text1"/>
                      <w:szCs w:val="28"/>
                    </w:rPr>
                  </w:pPr>
                </w:p>
              </w:tc>
              <w:tc>
                <w:tcPr>
                  <w:tcW w:w="532" w:type="pct"/>
                  <w:vAlign w:val="center"/>
                </w:tcPr>
                <w:p w14:paraId="084C0BA2"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氟化物</w:t>
                  </w:r>
                </w:p>
              </w:tc>
              <w:tc>
                <w:tcPr>
                  <w:tcW w:w="511" w:type="pct"/>
                  <w:vMerge/>
                  <w:vAlign w:val="center"/>
                </w:tcPr>
                <w:p w14:paraId="68670949" w14:textId="77777777" w:rsidR="00FE1CFF" w:rsidRPr="00883A1D" w:rsidRDefault="00FE1CFF" w:rsidP="00874F24">
                  <w:pPr>
                    <w:spacing w:line="280" w:lineRule="exact"/>
                    <w:jc w:val="center"/>
                    <w:rPr>
                      <w:color w:val="000000" w:themeColor="text1"/>
                      <w:szCs w:val="21"/>
                    </w:rPr>
                  </w:pPr>
                </w:p>
              </w:tc>
              <w:tc>
                <w:tcPr>
                  <w:tcW w:w="517" w:type="pct"/>
                  <w:vAlign w:val="center"/>
                </w:tcPr>
                <w:p w14:paraId="53DC21A4"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479" w:type="pct"/>
                  <w:vAlign w:val="center"/>
                </w:tcPr>
                <w:p w14:paraId="3F036E8A"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7</w:t>
                  </w:r>
                </w:p>
              </w:tc>
              <w:tc>
                <w:tcPr>
                  <w:tcW w:w="638" w:type="pct"/>
                  <w:vAlign w:val="center"/>
                </w:tcPr>
                <w:p w14:paraId="01B4756F"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ign w:val="center"/>
                </w:tcPr>
                <w:p w14:paraId="0309D9E0" w14:textId="77777777" w:rsidR="00FE1CFF" w:rsidRPr="00883A1D" w:rsidRDefault="00FE1CFF" w:rsidP="00874F24">
                  <w:pPr>
                    <w:spacing w:line="280" w:lineRule="exact"/>
                    <w:jc w:val="center"/>
                    <w:rPr>
                      <w:color w:val="000000" w:themeColor="text1"/>
                      <w:szCs w:val="21"/>
                    </w:rPr>
                  </w:pPr>
                </w:p>
              </w:tc>
              <w:tc>
                <w:tcPr>
                  <w:tcW w:w="415" w:type="pct"/>
                  <w:vMerge/>
                  <w:vAlign w:val="center"/>
                </w:tcPr>
                <w:p w14:paraId="2BF822D9" w14:textId="77777777" w:rsidR="00FE1CFF" w:rsidRPr="00883A1D" w:rsidRDefault="00FE1CFF" w:rsidP="00874F24">
                  <w:pPr>
                    <w:spacing w:line="280" w:lineRule="exact"/>
                    <w:jc w:val="center"/>
                    <w:rPr>
                      <w:color w:val="000000" w:themeColor="text1"/>
                      <w:szCs w:val="21"/>
                    </w:rPr>
                  </w:pPr>
                </w:p>
              </w:tc>
            </w:tr>
            <w:tr w:rsidR="00FE1CFF" w:rsidRPr="00883A1D" w14:paraId="23A31813" w14:textId="77777777" w:rsidTr="00B5252E">
              <w:trPr>
                <w:trHeight w:val="155"/>
                <w:jc w:val="center"/>
              </w:trPr>
              <w:tc>
                <w:tcPr>
                  <w:tcW w:w="254" w:type="pct"/>
                  <w:vMerge/>
                  <w:vAlign w:val="center"/>
                </w:tcPr>
                <w:p w14:paraId="46D0B835" w14:textId="77777777" w:rsidR="00FE1CFF" w:rsidRPr="00883A1D" w:rsidRDefault="00FE1CFF" w:rsidP="00874F24">
                  <w:pPr>
                    <w:spacing w:line="280" w:lineRule="exact"/>
                    <w:jc w:val="center"/>
                    <w:rPr>
                      <w:color w:val="000000" w:themeColor="text1"/>
                      <w:szCs w:val="21"/>
                    </w:rPr>
                  </w:pPr>
                </w:p>
              </w:tc>
              <w:tc>
                <w:tcPr>
                  <w:tcW w:w="617" w:type="pct"/>
                  <w:vMerge/>
                  <w:vAlign w:val="center"/>
                </w:tcPr>
                <w:p w14:paraId="5037B107" w14:textId="77777777" w:rsidR="00FE1CFF" w:rsidRPr="00883A1D" w:rsidRDefault="00FE1CFF" w:rsidP="00874F24">
                  <w:pPr>
                    <w:spacing w:line="280" w:lineRule="exact"/>
                    <w:jc w:val="center"/>
                    <w:rPr>
                      <w:color w:val="000000" w:themeColor="text1"/>
                      <w:szCs w:val="28"/>
                    </w:rPr>
                  </w:pPr>
                </w:p>
              </w:tc>
              <w:tc>
                <w:tcPr>
                  <w:tcW w:w="532" w:type="pct"/>
                  <w:vAlign w:val="center"/>
                </w:tcPr>
                <w:p w14:paraId="038F4957" w14:textId="77777777" w:rsidR="00FE1CFF" w:rsidRPr="00883A1D" w:rsidRDefault="00FE1CFF" w:rsidP="00874F24">
                  <w:pPr>
                    <w:spacing w:line="280" w:lineRule="exact"/>
                    <w:jc w:val="center"/>
                    <w:rPr>
                      <w:color w:val="000000" w:themeColor="text1"/>
                      <w:szCs w:val="28"/>
                    </w:rPr>
                  </w:pPr>
                  <w:r w:rsidRPr="00883A1D">
                    <w:rPr>
                      <w:rFonts w:hint="eastAsia"/>
                      <w:color w:val="000000" w:themeColor="text1"/>
                      <w:szCs w:val="28"/>
                    </w:rPr>
                    <w:t>氯化氢</w:t>
                  </w:r>
                </w:p>
              </w:tc>
              <w:tc>
                <w:tcPr>
                  <w:tcW w:w="511" w:type="pct"/>
                  <w:vMerge/>
                  <w:vAlign w:val="center"/>
                </w:tcPr>
                <w:p w14:paraId="2AFD4262" w14:textId="77777777" w:rsidR="00FE1CFF" w:rsidRPr="00883A1D" w:rsidRDefault="00FE1CFF" w:rsidP="00874F24">
                  <w:pPr>
                    <w:spacing w:line="280" w:lineRule="exact"/>
                    <w:jc w:val="center"/>
                    <w:rPr>
                      <w:color w:val="000000" w:themeColor="text1"/>
                      <w:szCs w:val="21"/>
                    </w:rPr>
                  </w:pPr>
                </w:p>
              </w:tc>
              <w:tc>
                <w:tcPr>
                  <w:tcW w:w="517" w:type="pct"/>
                  <w:vAlign w:val="center"/>
                </w:tcPr>
                <w:p w14:paraId="50E870C8"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479" w:type="pct"/>
                  <w:vAlign w:val="center"/>
                </w:tcPr>
                <w:p w14:paraId="003B97EE"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638" w:type="pct"/>
                  <w:vAlign w:val="center"/>
                </w:tcPr>
                <w:p w14:paraId="09402ED3" w14:textId="77777777" w:rsidR="00FE1CFF" w:rsidRPr="00883A1D" w:rsidRDefault="00FE1CFF"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ign w:val="center"/>
                </w:tcPr>
                <w:p w14:paraId="7E511251" w14:textId="77777777" w:rsidR="00FE1CFF" w:rsidRPr="00883A1D" w:rsidRDefault="00FE1CFF" w:rsidP="00874F24">
                  <w:pPr>
                    <w:spacing w:line="280" w:lineRule="exact"/>
                    <w:jc w:val="center"/>
                    <w:rPr>
                      <w:color w:val="000000" w:themeColor="text1"/>
                      <w:szCs w:val="21"/>
                    </w:rPr>
                  </w:pPr>
                </w:p>
              </w:tc>
              <w:tc>
                <w:tcPr>
                  <w:tcW w:w="415" w:type="pct"/>
                  <w:vMerge/>
                  <w:vAlign w:val="center"/>
                </w:tcPr>
                <w:p w14:paraId="0738A874" w14:textId="77777777" w:rsidR="00FE1CFF" w:rsidRPr="00883A1D" w:rsidRDefault="00FE1CFF" w:rsidP="00874F24">
                  <w:pPr>
                    <w:spacing w:line="280" w:lineRule="exact"/>
                    <w:jc w:val="center"/>
                    <w:rPr>
                      <w:color w:val="000000" w:themeColor="text1"/>
                      <w:szCs w:val="21"/>
                    </w:rPr>
                  </w:pPr>
                </w:p>
              </w:tc>
            </w:tr>
            <w:tr w:rsidR="00883A1D" w:rsidRPr="00883A1D" w14:paraId="05EC0065" w14:textId="77777777" w:rsidTr="00B5252E">
              <w:trPr>
                <w:trHeight w:val="155"/>
                <w:jc w:val="center"/>
              </w:trPr>
              <w:tc>
                <w:tcPr>
                  <w:tcW w:w="254" w:type="pct"/>
                  <w:vMerge/>
                  <w:vAlign w:val="center"/>
                </w:tcPr>
                <w:p w14:paraId="42DF51A4" w14:textId="77777777" w:rsidR="00874F24" w:rsidRPr="00883A1D" w:rsidRDefault="00874F24" w:rsidP="00874F24">
                  <w:pPr>
                    <w:spacing w:line="280" w:lineRule="exact"/>
                    <w:jc w:val="center"/>
                    <w:rPr>
                      <w:color w:val="000000" w:themeColor="text1"/>
                      <w:szCs w:val="21"/>
                    </w:rPr>
                  </w:pPr>
                </w:p>
              </w:tc>
              <w:tc>
                <w:tcPr>
                  <w:tcW w:w="617" w:type="pct"/>
                  <w:vMerge/>
                  <w:vAlign w:val="center"/>
                </w:tcPr>
                <w:p w14:paraId="0C4BD806" w14:textId="77777777" w:rsidR="00874F24" w:rsidRPr="00883A1D" w:rsidRDefault="00874F24" w:rsidP="00874F24">
                  <w:pPr>
                    <w:spacing w:line="280" w:lineRule="exact"/>
                    <w:jc w:val="center"/>
                    <w:rPr>
                      <w:color w:val="000000" w:themeColor="text1"/>
                      <w:szCs w:val="28"/>
                    </w:rPr>
                  </w:pPr>
                </w:p>
              </w:tc>
              <w:tc>
                <w:tcPr>
                  <w:tcW w:w="532" w:type="pct"/>
                  <w:vAlign w:val="center"/>
                </w:tcPr>
                <w:p w14:paraId="54AB10AE"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氯气</w:t>
                  </w:r>
                </w:p>
              </w:tc>
              <w:tc>
                <w:tcPr>
                  <w:tcW w:w="511" w:type="pct"/>
                  <w:vMerge/>
                  <w:vAlign w:val="center"/>
                </w:tcPr>
                <w:p w14:paraId="41ABCD62" w14:textId="77777777" w:rsidR="00874F24" w:rsidRPr="00883A1D" w:rsidRDefault="00874F24" w:rsidP="00874F24">
                  <w:pPr>
                    <w:spacing w:line="280" w:lineRule="exact"/>
                    <w:jc w:val="center"/>
                    <w:rPr>
                      <w:color w:val="000000" w:themeColor="text1"/>
                      <w:szCs w:val="21"/>
                    </w:rPr>
                  </w:pPr>
                </w:p>
              </w:tc>
              <w:tc>
                <w:tcPr>
                  <w:tcW w:w="517" w:type="pct"/>
                  <w:vAlign w:val="center"/>
                </w:tcPr>
                <w:p w14:paraId="76F31133" w14:textId="77777777" w:rsidR="00874F24" w:rsidRPr="00883A1D" w:rsidRDefault="00874F24" w:rsidP="00874F24">
                  <w:pPr>
                    <w:spacing w:line="280" w:lineRule="exact"/>
                    <w:jc w:val="center"/>
                    <w:rPr>
                      <w:color w:val="000000" w:themeColor="text1"/>
                      <w:szCs w:val="21"/>
                    </w:rPr>
                  </w:pPr>
                  <w:r w:rsidRPr="00883A1D">
                    <w:rPr>
                      <w:color w:val="000000" w:themeColor="text1"/>
                      <w:szCs w:val="21"/>
                    </w:rPr>
                    <w:t>1.885</w:t>
                  </w:r>
                </w:p>
              </w:tc>
              <w:tc>
                <w:tcPr>
                  <w:tcW w:w="479" w:type="pct"/>
                  <w:vAlign w:val="center"/>
                </w:tcPr>
                <w:p w14:paraId="65E7C13E"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c>
                <w:tcPr>
                  <w:tcW w:w="638" w:type="pct"/>
                  <w:vAlign w:val="center"/>
                </w:tcPr>
                <w:p w14:paraId="06ED6123"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.4</w:t>
                  </w:r>
                </w:p>
              </w:tc>
              <w:tc>
                <w:tcPr>
                  <w:tcW w:w="1037" w:type="pct"/>
                  <w:vAlign w:val="center"/>
                </w:tcPr>
                <w:p w14:paraId="5BB4279F"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GB 16297-1996</w:t>
                  </w:r>
                  <w:r w:rsidRPr="00883A1D">
                    <w:rPr>
                      <w:rFonts w:hint="eastAsia"/>
                      <w:color w:val="000000" w:themeColor="text1"/>
                      <w:szCs w:val="21"/>
                    </w:rPr>
                    <w:t>表</w:t>
                  </w:r>
                  <w:r w:rsidRPr="00883A1D">
                    <w:rPr>
                      <w:rFonts w:hint="eastAsia"/>
                      <w:color w:val="000000" w:themeColor="text1"/>
                      <w:szCs w:val="21"/>
                    </w:rPr>
                    <w:t>2</w:t>
                  </w:r>
                  <w:r w:rsidRPr="00883A1D">
                    <w:rPr>
                      <w:rFonts w:hint="eastAsia"/>
                      <w:color w:val="000000" w:themeColor="text1"/>
                      <w:szCs w:val="21"/>
                    </w:rPr>
                    <w:t>二级标准</w:t>
                  </w:r>
                </w:p>
              </w:tc>
              <w:tc>
                <w:tcPr>
                  <w:tcW w:w="415" w:type="pct"/>
                  <w:vMerge/>
                  <w:vAlign w:val="center"/>
                </w:tcPr>
                <w:p w14:paraId="2960E989" w14:textId="77777777" w:rsidR="00874F24" w:rsidRPr="00883A1D" w:rsidRDefault="00874F24" w:rsidP="00874F24">
                  <w:pPr>
                    <w:spacing w:line="280" w:lineRule="exact"/>
                    <w:jc w:val="center"/>
                    <w:rPr>
                      <w:color w:val="000000" w:themeColor="text1"/>
                      <w:szCs w:val="21"/>
                    </w:rPr>
                  </w:pPr>
                </w:p>
              </w:tc>
            </w:tr>
            <w:tr w:rsidR="00883A1D" w:rsidRPr="00883A1D" w14:paraId="0AC6F978" w14:textId="77777777" w:rsidTr="00B5252E">
              <w:trPr>
                <w:trHeight w:val="155"/>
                <w:jc w:val="center"/>
              </w:trPr>
              <w:tc>
                <w:tcPr>
                  <w:tcW w:w="254" w:type="pct"/>
                  <w:vMerge/>
                  <w:vAlign w:val="center"/>
                </w:tcPr>
                <w:p w14:paraId="49D7CB14" w14:textId="77777777" w:rsidR="00874F24" w:rsidRPr="00883A1D" w:rsidRDefault="00874F24" w:rsidP="00874F24">
                  <w:pPr>
                    <w:spacing w:line="280" w:lineRule="exact"/>
                    <w:jc w:val="center"/>
                    <w:rPr>
                      <w:color w:val="000000" w:themeColor="text1"/>
                      <w:szCs w:val="21"/>
                    </w:rPr>
                  </w:pPr>
                </w:p>
              </w:tc>
              <w:tc>
                <w:tcPr>
                  <w:tcW w:w="617" w:type="pct"/>
                  <w:vMerge/>
                  <w:vAlign w:val="center"/>
                </w:tcPr>
                <w:p w14:paraId="7696946E" w14:textId="77777777" w:rsidR="00874F24" w:rsidRPr="00883A1D" w:rsidRDefault="00874F24" w:rsidP="00874F24">
                  <w:pPr>
                    <w:spacing w:line="280" w:lineRule="exact"/>
                    <w:jc w:val="center"/>
                    <w:rPr>
                      <w:color w:val="000000" w:themeColor="text1"/>
                      <w:szCs w:val="28"/>
                    </w:rPr>
                  </w:pPr>
                </w:p>
              </w:tc>
              <w:tc>
                <w:tcPr>
                  <w:tcW w:w="532" w:type="pct"/>
                  <w:vAlign w:val="center"/>
                </w:tcPr>
                <w:p w14:paraId="09C93BD2"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磷烷</w:t>
                  </w:r>
                </w:p>
              </w:tc>
              <w:tc>
                <w:tcPr>
                  <w:tcW w:w="511" w:type="pct"/>
                  <w:vMerge/>
                  <w:vAlign w:val="center"/>
                </w:tcPr>
                <w:p w14:paraId="0808A482" w14:textId="77777777" w:rsidR="00874F24" w:rsidRPr="00883A1D" w:rsidRDefault="00874F24" w:rsidP="00874F24">
                  <w:pPr>
                    <w:spacing w:line="280" w:lineRule="exact"/>
                    <w:jc w:val="center"/>
                    <w:rPr>
                      <w:color w:val="000000" w:themeColor="text1"/>
                      <w:szCs w:val="21"/>
                    </w:rPr>
                  </w:pPr>
                </w:p>
              </w:tc>
              <w:tc>
                <w:tcPr>
                  <w:tcW w:w="517" w:type="pct"/>
                  <w:vAlign w:val="center"/>
                </w:tcPr>
                <w:p w14:paraId="4E9BD210"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.01</w:t>
                  </w:r>
                </w:p>
              </w:tc>
              <w:tc>
                <w:tcPr>
                  <w:tcW w:w="479" w:type="pct"/>
                  <w:vAlign w:val="center"/>
                </w:tcPr>
                <w:p w14:paraId="4AD68A8D"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638" w:type="pct"/>
                  <w:vAlign w:val="center"/>
                </w:tcPr>
                <w:p w14:paraId="238E1BCA"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restart"/>
                  <w:vAlign w:val="center"/>
                </w:tcPr>
                <w:p w14:paraId="1DCCE2AF"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《荷兰排放导则》（</w:t>
                  </w:r>
                  <w:r w:rsidRPr="00883A1D">
                    <w:rPr>
                      <w:rFonts w:hint="eastAsia"/>
                      <w:color w:val="000000" w:themeColor="text1"/>
                      <w:szCs w:val="21"/>
                    </w:rPr>
                    <w:t>N</w:t>
                  </w:r>
                  <w:r w:rsidRPr="00883A1D">
                    <w:rPr>
                      <w:color w:val="000000" w:themeColor="text1"/>
                      <w:szCs w:val="21"/>
                    </w:rPr>
                    <w:t>ER</w:t>
                  </w:r>
                  <w:r w:rsidRPr="00883A1D">
                    <w:rPr>
                      <w:rFonts w:hint="eastAsia"/>
                      <w:color w:val="000000" w:themeColor="text1"/>
                      <w:szCs w:val="21"/>
                    </w:rPr>
                    <w:t>）</w:t>
                  </w:r>
                </w:p>
              </w:tc>
              <w:tc>
                <w:tcPr>
                  <w:tcW w:w="415" w:type="pct"/>
                  <w:vMerge/>
                  <w:vAlign w:val="center"/>
                </w:tcPr>
                <w:p w14:paraId="5821264B" w14:textId="77777777" w:rsidR="00874F24" w:rsidRPr="00883A1D" w:rsidRDefault="00874F24" w:rsidP="00874F24">
                  <w:pPr>
                    <w:spacing w:line="280" w:lineRule="exact"/>
                    <w:jc w:val="center"/>
                    <w:rPr>
                      <w:color w:val="000000" w:themeColor="text1"/>
                      <w:szCs w:val="21"/>
                    </w:rPr>
                  </w:pPr>
                </w:p>
              </w:tc>
            </w:tr>
            <w:tr w:rsidR="00883A1D" w:rsidRPr="00883A1D" w14:paraId="794C9466" w14:textId="77777777" w:rsidTr="00B5252E">
              <w:trPr>
                <w:trHeight w:val="155"/>
                <w:jc w:val="center"/>
              </w:trPr>
              <w:tc>
                <w:tcPr>
                  <w:tcW w:w="254" w:type="pct"/>
                  <w:vMerge/>
                  <w:vAlign w:val="center"/>
                </w:tcPr>
                <w:p w14:paraId="0E5D2B7E" w14:textId="77777777" w:rsidR="00874F24" w:rsidRPr="00883A1D" w:rsidRDefault="00874F24" w:rsidP="00874F24">
                  <w:pPr>
                    <w:spacing w:line="280" w:lineRule="exact"/>
                    <w:jc w:val="center"/>
                    <w:rPr>
                      <w:color w:val="000000" w:themeColor="text1"/>
                      <w:szCs w:val="21"/>
                    </w:rPr>
                  </w:pPr>
                </w:p>
              </w:tc>
              <w:tc>
                <w:tcPr>
                  <w:tcW w:w="617" w:type="pct"/>
                  <w:vMerge/>
                  <w:vAlign w:val="center"/>
                </w:tcPr>
                <w:p w14:paraId="275A2B69" w14:textId="77777777" w:rsidR="00874F24" w:rsidRPr="00883A1D" w:rsidRDefault="00874F24" w:rsidP="00874F24">
                  <w:pPr>
                    <w:spacing w:line="280" w:lineRule="exact"/>
                    <w:jc w:val="center"/>
                    <w:rPr>
                      <w:color w:val="000000" w:themeColor="text1"/>
                      <w:szCs w:val="28"/>
                    </w:rPr>
                  </w:pPr>
                </w:p>
              </w:tc>
              <w:tc>
                <w:tcPr>
                  <w:tcW w:w="532" w:type="pct"/>
                  <w:vAlign w:val="center"/>
                </w:tcPr>
                <w:p w14:paraId="49401C2F"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硅烷</w:t>
                  </w:r>
                </w:p>
              </w:tc>
              <w:tc>
                <w:tcPr>
                  <w:tcW w:w="511" w:type="pct"/>
                  <w:vMerge/>
                  <w:vAlign w:val="center"/>
                </w:tcPr>
                <w:p w14:paraId="3B860407" w14:textId="77777777" w:rsidR="00874F24" w:rsidRPr="00883A1D" w:rsidRDefault="00874F24" w:rsidP="00874F24">
                  <w:pPr>
                    <w:spacing w:line="280" w:lineRule="exact"/>
                    <w:jc w:val="center"/>
                    <w:rPr>
                      <w:color w:val="000000" w:themeColor="text1"/>
                      <w:szCs w:val="21"/>
                    </w:rPr>
                  </w:pPr>
                </w:p>
              </w:tc>
              <w:tc>
                <w:tcPr>
                  <w:tcW w:w="517" w:type="pct"/>
                  <w:vAlign w:val="center"/>
                </w:tcPr>
                <w:p w14:paraId="1F5548ED"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.05</w:t>
                  </w:r>
                </w:p>
              </w:tc>
              <w:tc>
                <w:tcPr>
                  <w:tcW w:w="479" w:type="pct"/>
                  <w:vAlign w:val="center"/>
                </w:tcPr>
                <w:p w14:paraId="25DB7169"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5</w:t>
                  </w:r>
                  <w:r w:rsidRPr="00883A1D">
                    <w:rPr>
                      <w:color w:val="000000" w:themeColor="text1"/>
                      <w:szCs w:val="21"/>
                    </w:rPr>
                    <w:t>.0</w:t>
                  </w:r>
                </w:p>
              </w:tc>
              <w:tc>
                <w:tcPr>
                  <w:tcW w:w="638" w:type="pct"/>
                  <w:vAlign w:val="center"/>
                </w:tcPr>
                <w:p w14:paraId="6E9A7D4B"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1037" w:type="pct"/>
                  <w:vMerge/>
                  <w:vAlign w:val="center"/>
                </w:tcPr>
                <w:p w14:paraId="37C59045" w14:textId="77777777" w:rsidR="00874F24" w:rsidRPr="00883A1D" w:rsidRDefault="00874F24" w:rsidP="00874F24">
                  <w:pPr>
                    <w:spacing w:line="280" w:lineRule="exact"/>
                    <w:jc w:val="center"/>
                    <w:rPr>
                      <w:color w:val="000000" w:themeColor="text1"/>
                      <w:szCs w:val="21"/>
                    </w:rPr>
                  </w:pPr>
                </w:p>
              </w:tc>
              <w:tc>
                <w:tcPr>
                  <w:tcW w:w="415" w:type="pct"/>
                  <w:vMerge/>
                  <w:vAlign w:val="center"/>
                </w:tcPr>
                <w:p w14:paraId="313C81CE" w14:textId="77777777" w:rsidR="00874F24" w:rsidRPr="00883A1D" w:rsidRDefault="00874F24" w:rsidP="00874F24">
                  <w:pPr>
                    <w:spacing w:line="280" w:lineRule="exact"/>
                    <w:jc w:val="center"/>
                    <w:rPr>
                      <w:color w:val="000000" w:themeColor="text1"/>
                      <w:szCs w:val="21"/>
                    </w:rPr>
                  </w:pPr>
                </w:p>
              </w:tc>
            </w:tr>
            <w:tr w:rsidR="00883A1D" w:rsidRPr="00883A1D" w14:paraId="56CBE27C" w14:textId="77777777" w:rsidTr="00B5252E">
              <w:trPr>
                <w:trHeight w:val="155"/>
                <w:jc w:val="center"/>
              </w:trPr>
              <w:tc>
                <w:tcPr>
                  <w:tcW w:w="254" w:type="pct"/>
                  <w:vAlign w:val="center"/>
                </w:tcPr>
                <w:p w14:paraId="09E601B9"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3</w:t>
                  </w:r>
                </w:p>
              </w:tc>
              <w:tc>
                <w:tcPr>
                  <w:tcW w:w="617" w:type="pct"/>
                  <w:vAlign w:val="center"/>
                </w:tcPr>
                <w:p w14:paraId="57DCC2A3"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碱性废气排气筒</w:t>
                  </w:r>
                </w:p>
              </w:tc>
              <w:tc>
                <w:tcPr>
                  <w:tcW w:w="532" w:type="pct"/>
                  <w:vAlign w:val="center"/>
                </w:tcPr>
                <w:p w14:paraId="4B23DC67"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氨</w:t>
                  </w:r>
                </w:p>
              </w:tc>
              <w:tc>
                <w:tcPr>
                  <w:tcW w:w="511" w:type="pct"/>
                  <w:vMerge/>
                  <w:vAlign w:val="center"/>
                </w:tcPr>
                <w:p w14:paraId="39CB388E" w14:textId="77777777" w:rsidR="00874F24" w:rsidRPr="00883A1D" w:rsidRDefault="00874F24" w:rsidP="00874F24">
                  <w:pPr>
                    <w:spacing w:line="280" w:lineRule="exact"/>
                    <w:jc w:val="center"/>
                    <w:rPr>
                      <w:color w:val="000000" w:themeColor="text1"/>
                      <w:szCs w:val="21"/>
                    </w:rPr>
                  </w:pPr>
                </w:p>
              </w:tc>
              <w:tc>
                <w:tcPr>
                  <w:tcW w:w="517" w:type="pct"/>
                  <w:vAlign w:val="center"/>
                </w:tcPr>
                <w:p w14:paraId="444570F5"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7</w:t>
                  </w:r>
                </w:p>
              </w:tc>
              <w:tc>
                <w:tcPr>
                  <w:tcW w:w="479" w:type="pct"/>
                  <w:vMerge w:val="restart"/>
                  <w:vAlign w:val="center"/>
                </w:tcPr>
                <w:p w14:paraId="370B4AE2"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638" w:type="pct"/>
                  <w:vMerge w:val="restart"/>
                  <w:vAlign w:val="center"/>
                </w:tcPr>
                <w:p w14:paraId="47449ED0"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.5</w:t>
                  </w:r>
                </w:p>
              </w:tc>
              <w:tc>
                <w:tcPr>
                  <w:tcW w:w="1037" w:type="pct"/>
                  <w:vMerge w:val="restart"/>
                  <w:vAlign w:val="center"/>
                </w:tcPr>
                <w:p w14:paraId="2E8D5BD1"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c>
                <w:tcPr>
                  <w:tcW w:w="415" w:type="pct"/>
                  <w:vAlign w:val="center"/>
                </w:tcPr>
                <w:p w14:paraId="00083AFE"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次</w:t>
                  </w:r>
                  <w:r w:rsidRPr="00883A1D">
                    <w:rPr>
                      <w:rFonts w:hint="eastAsia"/>
                      <w:color w:val="000000" w:themeColor="text1"/>
                      <w:szCs w:val="21"/>
                    </w:rPr>
                    <w:t>/</w:t>
                  </w:r>
                  <w:r w:rsidRPr="00883A1D">
                    <w:rPr>
                      <w:rFonts w:hint="eastAsia"/>
                      <w:color w:val="000000" w:themeColor="text1"/>
                      <w:szCs w:val="21"/>
                    </w:rPr>
                    <w:t>半年</w:t>
                  </w:r>
                </w:p>
              </w:tc>
            </w:tr>
            <w:tr w:rsidR="00883A1D" w:rsidRPr="00883A1D" w14:paraId="7647B0D5" w14:textId="77777777" w:rsidTr="00B5252E">
              <w:trPr>
                <w:trHeight w:val="155"/>
                <w:jc w:val="center"/>
              </w:trPr>
              <w:tc>
                <w:tcPr>
                  <w:tcW w:w="254" w:type="pct"/>
                  <w:vMerge w:val="restart"/>
                  <w:vAlign w:val="center"/>
                </w:tcPr>
                <w:p w14:paraId="66BCA270"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4</w:t>
                  </w:r>
                </w:p>
              </w:tc>
              <w:tc>
                <w:tcPr>
                  <w:tcW w:w="617" w:type="pct"/>
                  <w:vMerge w:val="restart"/>
                  <w:vAlign w:val="center"/>
                </w:tcPr>
                <w:p w14:paraId="6DB07FAC"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污水处理站排气筒</w:t>
                  </w:r>
                </w:p>
              </w:tc>
              <w:tc>
                <w:tcPr>
                  <w:tcW w:w="532" w:type="pct"/>
                  <w:vAlign w:val="center"/>
                </w:tcPr>
                <w:p w14:paraId="271ED349"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氨</w:t>
                  </w:r>
                </w:p>
              </w:tc>
              <w:tc>
                <w:tcPr>
                  <w:tcW w:w="511" w:type="pct"/>
                  <w:vMerge w:val="restart"/>
                  <w:vAlign w:val="center"/>
                </w:tcPr>
                <w:p w14:paraId="649C5D47"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有组织</w:t>
                  </w:r>
                  <w:r w:rsidRPr="00883A1D">
                    <w:rPr>
                      <w:color w:val="000000" w:themeColor="text1"/>
                      <w:szCs w:val="21"/>
                    </w:rPr>
                    <w:t>H=15m</w:t>
                  </w:r>
                </w:p>
              </w:tc>
              <w:tc>
                <w:tcPr>
                  <w:tcW w:w="517" w:type="pct"/>
                  <w:vAlign w:val="center"/>
                </w:tcPr>
                <w:p w14:paraId="5DB34AC0"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color w:val="000000" w:themeColor="text1"/>
                      <w:szCs w:val="21"/>
                    </w:rPr>
                    <w:t>4</w:t>
                  </w:r>
                </w:p>
              </w:tc>
              <w:tc>
                <w:tcPr>
                  <w:tcW w:w="479" w:type="pct"/>
                  <w:vMerge/>
                  <w:vAlign w:val="center"/>
                </w:tcPr>
                <w:p w14:paraId="42479F69" w14:textId="77777777" w:rsidR="00874F24" w:rsidRPr="00883A1D" w:rsidRDefault="00874F24" w:rsidP="00874F24">
                  <w:pPr>
                    <w:spacing w:line="280" w:lineRule="exact"/>
                    <w:jc w:val="center"/>
                    <w:rPr>
                      <w:color w:val="000000" w:themeColor="text1"/>
                      <w:szCs w:val="21"/>
                    </w:rPr>
                  </w:pPr>
                </w:p>
              </w:tc>
              <w:tc>
                <w:tcPr>
                  <w:tcW w:w="638" w:type="pct"/>
                  <w:vMerge/>
                  <w:vAlign w:val="center"/>
                </w:tcPr>
                <w:p w14:paraId="50BB5C0E" w14:textId="77777777" w:rsidR="00874F24" w:rsidRPr="00883A1D" w:rsidRDefault="00874F24" w:rsidP="00874F24">
                  <w:pPr>
                    <w:spacing w:line="280" w:lineRule="exact"/>
                    <w:jc w:val="center"/>
                    <w:rPr>
                      <w:color w:val="000000" w:themeColor="text1"/>
                      <w:szCs w:val="21"/>
                    </w:rPr>
                  </w:pPr>
                </w:p>
              </w:tc>
              <w:tc>
                <w:tcPr>
                  <w:tcW w:w="1037" w:type="pct"/>
                  <w:vMerge/>
                  <w:vAlign w:val="center"/>
                </w:tcPr>
                <w:p w14:paraId="3EC767EB" w14:textId="77777777" w:rsidR="00874F24" w:rsidRPr="00883A1D" w:rsidRDefault="00874F24" w:rsidP="00874F24">
                  <w:pPr>
                    <w:spacing w:line="280" w:lineRule="exact"/>
                    <w:jc w:val="center"/>
                    <w:rPr>
                      <w:color w:val="000000" w:themeColor="text1"/>
                      <w:szCs w:val="21"/>
                    </w:rPr>
                  </w:pPr>
                </w:p>
              </w:tc>
              <w:tc>
                <w:tcPr>
                  <w:tcW w:w="415" w:type="pct"/>
                  <w:vMerge w:val="restart"/>
                  <w:vAlign w:val="center"/>
                </w:tcPr>
                <w:p w14:paraId="02EA6C41"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次</w:t>
                  </w:r>
                  <w:r w:rsidRPr="00883A1D">
                    <w:rPr>
                      <w:rFonts w:hint="eastAsia"/>
                      <w:color w:val="000000" w:themeColor="text1"/>
                      <w:szCs w:val="21"/>
                    </w:rPr>
                    <w:t>/</w:t>
                  </w:r>
                  <w:r w:rsidRPr="00883A1D">
                    <w:rPr>
                      <w:rFonts w:hint="eastAsia"/>
                      <w:color w:val="000000" w:themeColor="text1"/>
                      <w:szCs w:val="21"/>
                    </w:rPr>
                    <w:t>年</w:t>
                  </w:r>
                </w:p>
              </w:tc>
            </w:tr>
            <w:tr w:rsidR="00883A1D" w:rsidRPr="00883A1D" w14:paraId="67102EB6" w14:textId="77777777" w:rsidTr="00B5252E">
              <w:trPr>
                <w:trHeight w:val="155"/>
                <w:jc w:val="center"/>
              </w:trPr>
              <w:tc>
                <w:tcPr>
                  <w:tcW w:w="254" w:type="pct"/>
                  <w:vMerge/>
                  <w:vAlign w:val="center"/>
                </w:tcPr>
                <w:p w14:paraId="3757D690" w14:textId="77777777" w:rsidR="00874F24" w:rsidRPr="00883A1D" w:rsidRDefault="00874F24" w:rsidP="00874F24">
                  <w:pPr>
                    <w:spacing w:line="280" w:lineRule="exact"/>
                    <w:jc w:val="center"/>
                    <w:rPr>
                      <w:color w:val="000000" w:themeColor="text1"/>
                      <w:szCs w:val="21"/>
                    </w:rPr>
                  </w:pPr>
                </w:p>
              </w:tc>
              <w:tc>
                <w:tcPr>
                  <w:tcW w:w="617" w:type="pct"/>
                  <w:vMerge/>
                  <w:vAlign w:val="center"/>
                </w:tcPr>
                <w:p w14:paraId="3FCF3465" w14:textId="77777777" w:rsidR="00874F24" w:rsidRPr="00883A1D" w:rsidRDefault="00874F24" w:rsidP="00874F24">
                  <w:pPr>
                    <w:spacing w:line="280" w:lineRule="exact"/>
                    <w:jc w:val="center"/>
                    <w:rPr>
                      <w:color w:val="000000" w:themeColor="text1"/>
                      <w:szCs w:val="28"/>
                    </w:rPr>
                  </w:pPr>
                </w:p>
              </w:tc>
              <w:tc>
                <w:tcPr>
                  <w:tcW w:w="532" w:type="pct"/>
                  <w:vAlign w:val="center"/>
                </w:tcPr>
                <w:p w14:paraId="0B19D79E"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硫化氢</w:t>
                  </w:r>
                </w:p>
              </w:tc>
              <w:tc>
                <w:tcPr>
                  <w:tcW w:w="511" w:type="pct"/>
                  <w:vMerge/>
                  <w:vAlign w:val="center"/>
                </w:tcPr>
                <w:p w14:paraId="79718277" w14:textId="77777777" w:rsidR="00874F24" w:rsidRPr="00883A1D" w:rsidRDefault="00874F24" w:rsidP="00874F24">
                  <w:pPr>
                    <w:spacing w:line="280" w:lineRule="exact"/>
                    <w:jc w:val="center"/>
                    <w:rPr>
                      <w:color w:val="000000" w:themeColor="text1"/>
                      <w:szCs w:val="21"/>
                    </w:rPr>
                  </w:pPr>
                </w:p>
              </w:tc>
              <w:tc>
                <w:tcPr>
                  <w:tcW w:w="517" w:type="pct"/>
                  <w:vAlign w:val="center"/>
                </w:tcPr>
                <w:p w14:paraId="12A706AB"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.33</w:t>
                  </w:r>
                </w:p>
              </w:tc>
              <w:tc>
                <w:tcPr>
                  <w:tcW w:w="479" w:type="pct"/>
                  <w:vAlign w:val="center"/>
                </w:tcPr>
                <w:p w14:paraId="2CB79621"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638" w:type="pct"/>
                  <w:vAlign w:val="center"/>
                </w:tcPr>
                <w:p w14:paraId="1A0738D2"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0</w:t>
                  </w:r>
                  <w:r w:rsidRPr="00883A1D">
                    <w:rPr>
                      <w:color w:val="000000" w:themeColor="text1"/>
                      <w:szCs w:val="21"/>
                    </w:rPr>
                    <w:t>.06</w:t>
                  </w:r>
                </w:p>
              </w:tc>
              <w:tc>
                <w:tcPr>
                  <w:tcW w:w="1037" w:type="pct"/>
                  <w:vMerge/>
                  <w:vAlign w:val="center"/>
                </w:tcPr>
                <w:p w14:paraId="221B990C" w14:textId="77777777" w:rsidR="00874F24" w:rsidRPr="00883A1D" w:rsidRDefault="00874F24" w:rsidP="00874F24">
                  <w:pPr>
                    <w:spacing w:line="280" w:lineRule="exact"/>
                    <w:jc w:val="center"/>
                    <w:rPr>
                      <w:color w:val="000000" w:themeColor="text1"/>
                      <w:szCs w:val="21"/>
                    </w:rPr>
                  </w:pPr>
                </w:p>
              </w:tc>
              <w:tc>
                <w:tcPr>
                  <w:tcW w:w="415" w:type="pct"/>
                  <w:vMerge/>
                  <w:vAlign w:val="center"/>
                </w:tcPr>
                <w:p w14:paraId="17CB2326" w14:textId="77777777" w:rsidR="00874F24" w:rsidRPr="00883A1D" w:rsidRDefault="00874F24" w:rsidP="00874F24">
                  <w:pPr>
                    <w:spacing w:line="280" w:lineRule="exact"/>
                    <w:jc w:val="center"/>
                    <w:rPr>
                      <w:color w:val="000000" w:themeColor="text1"/>
                      <w:szCs w:val="21"/>
                    </w:rPr>
                  </w:pPr>
                </w:p>
              </w:tc>
            </w:tr>
            <w:tr w:rsidR="00883A1D" w:rsidRPr="00883A1D" w14:paraId="263E70CE" w14:textId="77777777" w:rsidTr="00B5252E">
              <w:trPr>
                <w:trHeight w:val="155"/>
                <w:jc w:val="center"/>
              </w:trPr>
              <w:tc>
                <w:tcPr>
                  <w:tcW w:w="254" w:type="pct"/>
                  <w:vMerge/>
                  <w:tcBorders>
                    <w:bottom w:val="single" w:sz="6" w:space="0" w:color="000000"/>
                  </w:tcBorders>
                  <w:vAlign w:val="center"/>
                </w:tcPr>
                <w:p w14:paraId="72DCE803" w14:textId="77777777" w:rsidR="00874F24" w:rsidRPr="00883A1D" w:rsidRDefault="00874F24" w:rsidP="00874F24">
                  <w:pPr>
                    <w:spacing w:line="280" w:lineRule="exact"/>
                    <w:jc w:val="center"/>
                    <w:rPr>
                      <w:color w:val="000000" w:themeColor="text1"/>
                      <w:szCs w:val="21"/>
                    </w:rPr>
                  </w:pPr>
                </w:p>
              </w:tc>
              <w:tc>
                <w:tcPr>
                  <w:tcW w:w="617" w:type="pct"/>
                  <w:vMerge/>
                  <w:tcBorders>
                    <w:bottom w:val="single" w:sz="6" w:space="0" w:color="000000"/>
                  </w:tcBorders>
                  <w:vAlign w:val="center"/>
                </w:tcPr>
                <w:p w14:paraId="1FBDAA83" w14:textId="77777777" w:rsidR="00874F24" w:rsidRPr="00883A1D" w:rsidRDefault="00874F24" w:rsidP="00874F24">
                  <w:pPr>
                    <w:spacing w:line="280" w:lineRule="exact"/>
                    <w:jc w:val="center"/>
                    <w:rPr>
                      <w:color w:val="000000" w:themeColor="text1"/>
                      <w:szCs w:val="28"/>
                    </w:rPr>
                  </w:pPr>
                </w:p>
              </w:tc>
              <w:tc>
                <w:tcPr>
                  <w:tcW w:w="532" w:type="pct"/>
                  <w:tcBorders>
                    <w:bottom w:val="single" w:sz="6" w:space="0" w:color="000000"/>
                  </w:tcBorders>
                  <w:vAlign w:val="center"/>
                </w:tcPr>
                <w:p w14:paraId="4A431AF6"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臭气浓度</w:t>
                  </w:r>
                  <w:r w:rsidRPr="00883A1D">
                    <w:rPr>
                      <w:rFonts w:hint="eastAsia"/>
                      <w:color w:val="000000" w:themeColor="text1"/>
                      <w:szCs w:val="28"/>
                    </w:rPr>
                    <w:t>(</w:t>
                  </w:r>
                  <w:r w:rsidRPr="00883A1D">
                    <w:rPr>
                      <w:rFonts w:hint="eastAsia"/>
                      <w:color w:val="000000" w:themeColor="text1"/>
                      <w:szCs w:val="21"/>
                    </w:rPr>
                    <w:t>无量纲</w:t>
                  </w:r>
                  <w:r w:rsidRPr="00883A1D">
                    <w:rPr>
                      <w:rFonts w:hint="eastAsia"/>
                      <w:color w:val="000000" w:themeColor="text1"/>
                      <w:szCs w:val="21"/>
                    </w:rPr>
                    <w:t>)</w:t>
                  </w:r>
                </w:p>
              </w:tc>
              <w:tc>
                <w:tcPr>
                  <w:tcW w:w="511" w:type="pct"/>
                  <w:vMerge/>
                  <w:vAlign w:val="center"/>
                </w:tcPr>
                <w:p w14:paraId="0B6E3220" w14:textId="77777777" w:rsidR="00874F24" w:rsidRPr="00883A1D" w:rsidRDefault="00874F24" w:rsidP="00874F24">
                  <w:pPr>
                    <w:spacing w:line="280" w:lineRule="exact"/>
                    <w:jc w:val="center"/>
                    <w:rPr>
                      <w:color w:val="000000" w:themeColor="text1"/>
                      <w:szCs w:val="21"/>
                    </w:rPr>
                  </w:pPr>
                </w:p>
              </w:tc>
              <w:tc>
                <w:tcPr>
                  <w:tcW w:w="517" w:type="pct"/>
                  <w:tcBorders>
                    <w:bottom w:val="single" w:sz="6" w:space="0" w:color="000000"/>
                  </w:tcBorders>
                  <w:vAlign w:val="center"/>
                </w:tcPr>
                <w:p w14:paraId="1D85B88A"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000</w:t>
                  </w:r>
                </w:p>
              </w:tc>
              <w:tc>
                <w:tcPr>
                  <w:tcW w:w="479" w:type="pct"/>
                  <w:tcBorders>
                    <w:bottom w:val="single" w:sz="6" w:space="0" w:color="000000"/>
                  </w:tcBorders>
                  <w:vAlign w:val="center"/>
                </w:tcPr>
                <w:p w14:paraId="2E05417A"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638" w:type="pct"/>
                  <w:tcBorders>
                    <w:bottom w:val="single" w:sz="6" w:space="0" w:color="000000"/>
                  </w:tcBorders>
                  <w:vAlign w:val="center"/>
                </w:tcPr>
                <w:p w14:paraId="1AADB9C4"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037" w:type="pct"/>
                  <w:vMerge/>
                  <w:tcBorders>
                    <w:bottom w:val="single" w:sz="6" w:space="0" w:color="000000"/>
                  </w:tcBorders>
                  <w:vAlign w:val="center"/>
                </w:tcPr>
                <w:p w14:paraId="15BC62E1" w14:textId="77777777" w:rsidR="00874F24" w:rsidRPr="00883A1D" w:rsidRDefault="00874F24" w:rsidP="00874F24">
                  <w:pPr>
                    <w:spacing w:line="280" w:lineRule="exact"/>
                    <w:jc w:val="center"/>
                    <w:rPr>
                      <w:color w:val="000000" w:themeColor="text1"/>
                      <w:szCs w:val="21"/>
                    </w:rPr>
                  </w:pPr>
                </w:p>
              </w:tc>
              <w:tc>
                <w:tcPr>
                  <w:tcW w:w="415" w:type="pct"/>
                  <w:vMerge/>
                  <w:tcBorders>
                    <w:bottom w:val="single" w:sz="6" w:space="0" w:color="000000"/>
                  </w:tcBorders>
                  <w:vAlign w:val="center"/>
                </w:tcPr>
                <w:p w14:paraId="772A20EF" w14:textId="77777777" w:rsidR="00874F24" w:rsidRPr="00883A1D" w:rsidRDefault="00874F24" w:rsidP="00874F24">
                  <w:pPr>
                    <w:spacing w:line="280" w:lineRule="exact"/>
                    <w:jc w:val="center"/>
                    <w:rPr>
                      <w:color w:val="000000" w:themeColor="text1"/>
                      <w:szCs w:val="21"/>
                    </w:rPr>
                  </w:pPr>
                </w:p>
              </w:tc>
            </w:tr>
            <w:tr w:rsidR="00883A1D" w:rsidRPr="00883A1D" w14:paraId="675DC193" w14:textId="77777777" w:rsidTr="00B5252E">
              <w:trPr>
                <w:trHeight w:val="155"/>
                <w:jc w:val="center"/>
              </w:trPr>
              <w:tc>
                <w:tcPr>
                  <w:tcW w:w="254" w:type="pct"/>
                  <w:tcBorders>
                    <w:top w:val="single" w:sz="4" w:space="0" w:color="000000"/>
                    <w:bottom w:val="single" w:sz="4" w:space="0" w:color="000000"/>
                  </w:tcBorders>
                  <w:vAlign w:val="center"/>
                </w:tcPr>
                <w:p w14:paraId="447A4B9A"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5</w:t>
                  </w:r>
                </w:p>
              </w:tc>
              <w:tc>
                <w:tcPr>
                  <w:tcW w:w="617" w:type="pct"/>
                  <w:tcBorders>
                    <w:top w:val="single" w:sz="4" w:space="0" w:color="000000"/>
                    <w:bottom w:val="single" w:sz="4" w:space="0" w:color="000000"/>
                  </w:tcBorders>
                  <w:vAlign w:val="center"/>
                </w:tcPr>
                <w:p w14:paraId="22B338B3"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食堂油烟排气筒</w:t>
                  </w:r>
                </w:p>
              </w:tc>
              <w:tc>
                <w:tcPr>
                  <w:tcW w:w="532" w:type="pct"/>
                  <w:tcBorders>
                    <w:top w:val="single" w:sz="4" w:space="0" w:color="000000"/>
                    <w:bottom w:val="single" w:sz="4" w:space="0" w:color="000000"/>
                  </w:tcBorders>
                  <w:vAlign w:val="center"/>
                </w:tcPr>
                <w:p w14:paraId="5092F821" w14:textId="77777777" w:rsidR="00874F24" w:rsidRPr="00883A1D" w:rsidRDefault="00874F24" w:rsidP="00874F24">
                  <w:pPr>
                    <w:spacing w:line="280" w:lineRule="exact"/>
                    <w:jc w:val="center"/>
                    <w:rPr>
                      <w:color w:val="000000" w:themeColor="text1"/>
                      <w:szCs w:val="28"/>
                    </w:rPr>
                  </w:pPr>
                  <w:r w:rsidRPr="00883A1D">
                    <w:rPr>
                      <w:rFonts w:hint="eastAsia"/>
                      <w:color w:val="000000" w:themeColor="text1"/>
                      <w:szCs w:val="28"/>
                    </w:rPr>
                    <w:t>食堂油烟</w:t>
                  </w:r>
                </w:p>
              </w:tc>
              <w:tc>
                <w:tcPr>
                  <w:tcW w:w="511" w:type="pct"/>
                  <w:vMerge/>
                  <w:tcBorders>
                    <w:bottom w:val="single" w:sz="6" w:space="0" w:color="000000"/>
                  </w:tcBorders>
                  <w:vAlign w:val="center"/>
                </w:tcPr>
                <w:p w14:paraId="3145E04F" w14:textId="77777777" w:rsidR="00874F24" w:rsidRPr="00883A1D" w:rsidRDefault="00874F24" w:rsidP="00874F24">
                  <w:pPr>
                    <w:spacing w:line="280" w:lineRule="exact"/>
                    <w:jc w:val="center"/>
                    <w:rPr>
                      <w:color w:val="000000" w:themeColor="text1"/>
                      <w:szCs w:val="21"/>
                    </w:rPr>
                  </w:pPr>
                </w:p>
              </w:tc>
              <w:tc>
                <w:tcPr>
                  <w:tcW w:w="517" w:type="pct"/>
                  <w:tcBorders>
                    <w:top w:val="single" w:sz="4" w:space="0" w:color="000000"/>
                    <w:bottom w:val="single" w:sz="4" w:space="0" w:color="000000"/>
                  </w:tcBorders>
                  <w:vAlign w:val="center"/>
                </w:tcPr>
                <w:p w14:paraId="60BAF3C4"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479" w:type="pct"/>
                  <w:tcBorders>
                    <w:top w:val="single" w:sz="4" w:space="0" w:color="000000"/>
                    <w:bottom w:val="single" w:sz="4" w:space="0" w:color="000000"/>
                  </w:tcBorders>
                  <w:vAlign w:val="center"/>
                </w:tcPr>
                <w:p w14:paraId="7F268176"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638" w:type="pct"/>
                  <w:tcBorders>
                    <w:top w:val="single" w:sz="4" w:space="0" w:color="000000"/>
                    <w:bottom w:val="single" w:sz="4" w:space="0" w:color="000000"/>
                  </w:tcBorders>
                  <w:vAlign w:val="center"/>
                </w:tcPr>
                <w:p w14:paraId="03419537"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w:t>
                  </w:r>
                </w:p>
              </w:tc>
              <w:tc>
                <w:tcPr>
                  <w:tcW w:w="1037" w:type="pct"/>
                  <w:tcBorders>
                    <w:top w:val="single" w:sz="4" w:space="0" w:color="000000"/>
                    <w:bottom w:val="single" w:sz="4" w:space="0" w:color="000000"/>
                  </w:tcBorders>
                  <w:vAlign w:val="center"/>
                </w:tcPr>
                <w:p w14:paraId="06061083"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G</w:t>
                  </w:r>
                  <w:r w:rsidRPr="00883A1D">
                    <w:rPr>
                      <w:color w:val="000000" w:themeColor="text1"/>
                      <w:szCs w:val="21"/>
                    </w:rPr>
                    <w:t>B18483-2001</w:t>
                  </w:r>
                </w:p>
              </w:tc>
              <w:tc>
                <w:tcPr>
                  <w:tcW w:w="415" w:type="pct"/>
                  <w:tcBorders>
                    <w:top w:val="single" w:sz="4" w:space="0" w:color="000000"/>
                    <w:bottom w:val="single" w:sz="4" w:space="0" w:color="000000"/>
                  </w:tcBorders>
                  <w:vAlign w:val="center"/>
                </w:tcPr>
                <w:p w14:paraId="31B4278B" w14:textId="77777777" w:rsidR="00874F24" w:rsidRPr="00883A1D" w:rsidRDefault="00874F24" w:rsidP="00874F24">
                  <w:pPr>
                    <w:spacing w:line="280" w:lineRule="exact"/>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次</w:t>
                  </w:r>
                  <w:r w:rsidRPr="00883A1D">
                    <w:rPr>
                      <w:rFonts w:hint="eastAsia"/>
                      <w:color w:val="000000" w:themeColor="text1"/>
                      <w:szCs w:val="21"/>
                    </w:rPr>
                    <w:t>/</w:t>
                  </w:r>
                  <w:r w:rsidRPr="00883A1D">
                    <w:rPr>
                      <w:rFonts w:hint="eastAsia"/>
                      <w:color w:val="000000" w:themeColor="text1"/>
                      <w:szCs w:val="21"/>
                    </w:rPr>
                    <w:t>年</w:t>
                  </w:r>
                </w:p>
              </w:tc>
            </w:tr>
          </w:tbl>
          <w:p w14:paraId="6E0A432D" w14:textId="5BA18063" w:rsidR="00D93545" w:rsidRPr="00883A1D" w:rsidRDefault="0091693F">
            <w:pPr>
              <w:spacing w:line="360" w:lineRule="auto"/>
              <w:ind w:firstLineChars="200" w:firstLine="420"/>
              <w:rPr>
                <w:color w:val="000000" w:themeColor="text1"/>
              </w:rPr>
            </w:pPr>
            <w:r w:rsidRPr="00883A1D">
              <w:rPr>
                <w:rFonts w:hint="eastAsia"/>
                <w:color w:val="000000" w:themeColor="text1"/>
              </w:rPr>
              <w:t>从表</w:t>
            </w:r>
            <w:r w:rsidRPr="00883A1D">
              <w:rPr>
                <w:rFonts w:hint="eastAsia"/>
                <w:color w:val="000000" w:themeColor="text1"/>
              </w:rPr>
              <w:t>4</w:t>
            </w:r>
            <w:r w:rsidRPr="00883A1D">
              <w:rPr>
                <w:color w:val="000000" w:themeColor="text1"/>
              </w:rPr>
              <w:t>-5</w:t>
            </w:r>
            <w:r w:rsidRPr="00883A1D">
              <w:rPr>
                <w:rFonts w:hint="eastAsia"/>
                <w:color w:val="000000" w:themeColor="text1"/>
              </w:rPr>
              <w:t>、</w:t>
            </w:r>
            <w:r w:rsidRPr="00883A1D">
              <w:rPr>
                <w:rFonts w:hint="eastAsia"/>
                <w:color w:val="000000" w:themeColor="text1"/>
              </w:rPr>
              <w:t>4</w:t>
            </w:r>
            <w:r w:rsidRPr="00883A1D">
              <w:rPr>
                <w:color w:val="000000" w:themeColor="text1"/>
              </w:rPr>
              <w:t>-6</w:t>
            </w:r>
            <w:r w:rsidRPr="00883A1D">
              <w:rPr>
                <w:rFonts w:hint="eastAsia"/>
                <w:color w:val="000000" w:themeColor="text1"/>
              </w:rPr>
              <w:t>中可以看出，通过相应的废气处理系统处理后，本项目营运期</w:t>
            </w:r>
            <w:r w:rsidR="00BB4998" w:rsidRPr="00883A1D">
              <w:rPr>
                <w:rFonts w:hint="eastAsia"/>
                <w:color w:val="000000" w:themeColor="text1"/>
              </w:rPr>
              <w:t>生产</w:t>
            </w:r>
            <w:r w:rsidRPr="00883A1D">
              <w:rPr>
                <w:rFonts w:hint="eastAsia"/>
                <w:color w:val="000000" w:themeColor="text1"/>
              </w:rPr>
              <w:t>废气中硫酸雾、硝酸雾（以</w:t>
            </w:r>
            <w:r w:rsidRPr="00883A1D">
              <w:rPr>
                <w:rFonts w:hint="eastAsia"/>
                <w:color w:val="000000" w:themeColor="text1"/>
              </w:rPr>
              <w:t>NOx</w:t>
            </w:r>
            <w:r w:rsidRPr="00883A1D">
              <w:rPr>
                <w:rFonts w:hint="eastAsia"/>
                <w:color w:val="000000" w:themeColor="text1"/>
              </w:rPr>
              <w:t>计）、氟化物、氯化氢</w:t>
            </w:r>
            <w:r w:rsidR="00FE1CFF">
              <w:rPr>
                <w:rFonts w:hint="eastAsia"/>
                <w:color w:val="000000" w:themeColor="text1"/>
              </w:rPr>
              <w:t>、</w:t>
            </w:r>
            <w:r w:rsidR="00FE1CFF" w:rsidRPr="00883A1D">
              <w:rPr>
                <w:rFonts w:hint="eastAsia"/>
                <w:color w:val="000000" w:themeColor="text1"/>
              </w:rPr>
              <w:t>VOCs</w:t>
            </w:r>
            <w:r w:rsidRPr="00883A1D">
              <w:rPr>
                <w:rFonts w:hint="eastAsia"/>
                <w:color w:val="000000" w:themeColor="text1"/>
              </w:rPr>
              <w:t>能够达到</w:t>
            </w:r>
            <w:r w:rsidR="00FE1CFF" w:rsidRPr="00FE1CFF">
              <w:rPr>
                <w:rFonts w:hint="eastAsia"/>
                <w:color w:val="000000" w:themeColor="text1"/>
              </w:rPr>
              <w:t>《大气污染物综合排放标准》</w:t>
            </w:r>
            <w:r w:rsidR="00FE1CFF">
              <w:rPr>
                <w:rFonts w:hint="eastAsia"/>
                <w:color w:val="000000" w:themeColor="text1"/>
              </w:rPr>
              <w:t>（</w:t>
            </w:r>
            <w:r w:rsidR="00FE1CFF" w:rsidRPr="00FE1CFF">
              <w:rPr>
                <w:rFonts w:hint="eastAsia"/>
                <w:color w:val="000000" w:themeColor="text1"/>
              </w:rPr>
              <w:t>GB 16297-1996</w:t>
            </w:r>
            <w:r w:rsidR="00FE1CFF">
              <w:rPr>
                <w:rFonts w:hint="eastAsia"/>
                <w:color w:val="000000" w:themeColor="text1"/>
              </w:rPr>
              <w:t>）</w:t>
            </w:r>
            <w:r w:rsidR="00FE1CFF" w:rsidRPr="00FE1CFF">
              <w:rPr>
                <w:rFonts w:hint="eastAsia"/>
                <w:color w:val="000000" w:themeColor="text1"/>
              </w:rPr>
              <w:t>表</w:t>
            </w:r>
            <w:r w:rsidR="00FE1CFF" w:rsidRPr="00FE1CFF">
              <w:rPr>
                <w:rFonts w:hint="eastAsia"/>
                <w:color w:val="000000" w:themeColor="text1"/>
              </w:rPr>
              <w:t>2</w:t>
            </w:r>
            <w:r w:rsidR="00FE1CFF" w:rsidRPr="00FE1CFF">
              <w:rPr>
                <w:rFonts w:hint="eastAsia"/>
                <w:color w:val="000000" w:themeColor="text1"/>
              </w:rPr>
              <w:t>二级标准</w:t>
            </w:r>
            <w:r w:rsidR="00FE1CFF" w:rsidRPr="00883A1D">
              <w:rPr>
                <w:rFonts w:hint="eastAsia"/>
                <w:color w:val="000000" w:themeColor="text1"/>
              </w:rPr>
              <w:t>相关要求</w:t>
            </w:r>
            <w:r w:rsidRPr="00883A1D">
              <w:rPr>
                <w:rFonts w:hint="eastAsia"/>
                <w:color w:val="000000" w:themeColor="text1"/>
              </w:rPr>
              <w:t>；磷烷能够达到</w:t>
            </w:r>
            <w:r w:rsidRPr="00883A1D">
              <w:rPr>
                <w:rFonts w:hint="eastAsia"/>
                <w:color w:val="000000" w:themeColor="text1"/>
                <w:szCs w:val="21"/>
              </w:rPr>
              <w:t>《荷兰排放导则》（</w:t>
            </w:r>
            <w:r w:rsidRPr="00883A1D">
              <w:rPr>
                <w:rFonts w:hint="eastAsia"/>
                <w:color w:val="000000" w:themeColor="text1"/>
                <w:szCs w:val="21"/>
              </w:rPr>
              <w:t>N</w:t>
            </w:r>
            <w:r w:rsidRPr="00883A1D">
              <w:rPr>
                <w:color w:val="000000" w:themeColor="text1"/>
                <w:szCs w:val="21"/>
              </w:rPr>
              <w:t>ER</w:t>
            </w:r>
            <w:r w:rsidRPr="00883A1D">
              <w:rPr>
                <w:rFonts w:hint="eastAsia"/>
                <w:color w:val="000000" w:themeColor="text1"/>
                <w:szCs w:val="21"/>
              </w:rPr>
              <w:t>）中标准要求，</w:t>
            </w:r>
            <w:r w:rsidRPr="00883A1D">
              <w:rPr>
                <w:rFonts w:hint="eastAsia"/>
                <w:color w:val="000000" w:themeColor="text1"/>
              </w:rPr>
              <w:t>能够达到；硫化氢、氨、臭气浓度能够达到《恶臭污染物排放标准》（</w:t>
            </w:r>
            <w:r w:rsidRPr="00883A1D">
              <w:rPr>
                <w:rFonts w:hint="eastAsia"/>
                <w:color w:val="000000" w:themeColor="text1"/>
              </w:rPr>
              <w:t>GB14554-93</w:t>
            </w:r>
            <w:r w:rsidRPr="00883A1D">
              <w:rPr>
                <w:rFonts w:hint="eastAsia"/>
                <w:color w:val="000000" w:themeColor="text1"/>
              </w:rPr>
              <w:t>）二级标准，食堂油烟能够达到《饮食业油烟排放标准》（</w:t>
            </w:r>
            <w:r w:rsidRPr="00883A1D">
              <w:rPr>
                <w:rFonts w:hint="eastAsia"/>
                <w:color w:val="000000" w:themeColor="text1"/>
              </w:rPr>
              <w:t>GB18483-2001</w:t>
            </w:r>
            <w:r w:rsidRPr="00883A1D">
              <w:rPr>
                <w:rFonts w:hint="eastAsia"/>
                <w:color w:val="000000" w:themeColor="text1"/>
              </w:rPr>
              <w:t>）表</w:t>
            </w:r>
            <w:r w:rsidRPr="00883A1D">
              <w:rPr>
                <w:rFonts w:hint="eastAsia"/>
                <w:color w:val="000000" w:themeColor="text1"/>
              </w:rPr>
              <w:t>2</w:t>
            </w:r>
            <w:r w:rsidRPr="00883A1D">
              <w:rPr>
                <w:rFonts w:hint="eastAsia"/>
                <w:color w:val="000000" w:themeColor="text1"/>
              </w:rPr>
              <w:t>中标准，其它污染物可达到《大气污染物综合排放标准》（</w:t>
            </w:r>
            <w:r w:rsidRPr="00883A1D">
              <w:rPr>
                <w:rFonts w:hint="eastAsia"/>
                <w:color w:val="000000" w:themeColor="text1"/>
              </w:rPr>
              <w:t>GB 16297-1996</w:t>
            </w:r>
            <w:r w:rsidRPr="00883A1D">
              <w:rPr>
                <w:rFonts w:hint="eastAsia"/>
                <w:color w:val="000000" w:themeColor="text1"/>
              </w:rPr>
              <w:t>）表</w:t>
            </w:r>
            <w:r w:rsidRPr="00883A1D">
              <w:rPr>
                <w:rFonts w:hint="eastAsia"/>
                <w:color w:val="000000" w:themeColor="text1"/>
              </w:rPr>
              <w:t>2</w:t>
            </w:r>
            <w:r w:rsidRPr="00883A1D">
              <w:rPr>
                <w:rFonts w:hint="eastAsia"/>
                <w:color w:val="000000" w:themeColor="text1"/>
              </w:rPr>
              <w:t>的二级标准。</w:t>
            </w:r>
          </w:p>
          <w:p w14:paraId="1ABFFF60"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2</w:t>
            </w:r>
            <w:r w:rsidRPr="00883A1D">
              <w:rPr>
                <w:rFonts w:hint="eastAsia"/>
                <w:b/>
                <w:bCs/>
                <w:color w:val="000000" w:themeColor="text1"/>
              </w:rPr>
              <w:t>、无组织废气</w:t>
            </w:r>
          </w:p>
          <w:p w14:paraId="52B4BA40" w14:textId="7D919C71" w:rsidR="00D93545" w:rsidRPr="00883A1D" w:rsidRDefault="0091693F">
            <w:pPr>
              <w:spacing w:line="360" w:lineRule="auto"/>
              <w:ind w:firstLineChars="200" w:firstLine="420"/>
              <w:rPr>
                <w:color w:val="000000" w:themeColor="text1"/>
              </w:rPr>
            </w:pPr>
            <w:r w:rsidRPr="00883A1D">
              <w:rPr>
                <w:rFonts w:hint="eastAsia"/>
                <w:color w:val="000000" w:themeColor="text1"/>
              </w:rPr>
              <w:t>无组织排放是指排气筒高度小于</w:t>
            </w:r>
            <w:r w:rsidRPr="00883A1D">
              <w:rPr>
                <w:rFonts w:hint="eastAsia"/>
                <w:color w:val="000000" w:themeColor="text1"/>
              </w:rPr>
              <w:t>1</w:t>
            </w:r>
            <w:r w:rsidRPr="00883A1D">
              <w:rPr>
                <w:color w:val="000000" w:themeColor="text1"/>
              </w:rPr>
              <w:t>5</w:t>
            </w:r>
            <w:r w:rsidRPr="00883A1D">
              <w:rPr>
                <w:rFonts w:hint="eastAsia"/>
                <w:color w:val="000000" w:themeColor="text1"/>
              </w:rPr>
              <w:t>m</w:t>
            </w:r>
            <w:r w:rsidRPr="00883A1D">
              <w:rPr>
                <w:rFonts w:hint="eastAsia"/>
                <w:color w:val="000000" w:themeColor="text1"/>
              </w:rPr>
              <w:t>或不通过排气筒排放。本项目</w:t>
            </w:r>
            <w:r w:rsidR="00073FFE" w:rsidRPr="00883A1D">
              <w:rPr>
                <w:rFonts w:hint="eastAsia"/>
                <w:color w:val="000000" w:themeColor="text1"/>
              </w:rPr>
              <w:t>生产</w:t>
            </w:r>
            <w:r w:rsidRPr="00883A1D">
              <w:rPr>
                <w:rFonts w:hint="eastAsia"/>
                <w:color w:val="000000" w:themeColor="text1"/>
              </w:rPr>
              <w:t>厂房为洁净厂房，厂房内设置有车间换风换气系统对</w:t>
            </w:r>
            <w:r w:rsidR="00073FFE" w:rsidRPr="00883A1D">
              <w:rPr>
                <w:rFonts w:hint="eastAsia"/>
                <w:color w:val="000000" w:themeColor="text1"/>
              </w:rPr>
              <w:t>生产</w:t>
            </w:r>
            <w:r w:rsidRPr="00883A1D">
              <w:rPr>
                <w:rFonts w:hint="eastAsia"/>
                <w:color w:val="000000" w:themeColor="text1"/>
              </w:rPr>
              <w:t>区域持续抽风换气，项目</w:t>
            </w:r>
            <w:r w:rsidR="00073FFE" w:rsidRPr="00883A1D">
              <w:rPr>
                <w:rFonts w:hint="eastAsia"/>
                <w:color w:val="000000" w:themeColor="text1"/>
              </w:rPr>
              <w:t>生产</w:t>
            </w:r>
            <w:r w:rsidRPr="00883A1D">
              <w:rPr>
                <w:rFonts w:hint="eastAsia"/>
                <w:color w:val="000000" w:themeColor="text1"/>
              </w:rPr>
              <w:t>过程中各种物料通过管道直接供应至对应的</w:t>
            </w:r>
            <w:r w:rsidR="00073FFE" w:rsidRPr="00883A1D">
              <w:rPr>
                <w:rFonts w:hint="eastAsia"/>
                <w:color w:val="000000" w:themeColor="text1"/>
              </w:rPr>
              <w:t>生产</w:t>
            </w:r>
            <w:r w:rsidRPr="00883A1D">
              <w:rPr>
                <w:rFonts w:hint="eastAsia"/>
                <w:color w:val="000000" w:themeColor="text1"/>
              </w:rPr>
              <w:t>设备，在设备开机前先通过机械手放入晶圆，后再通入对应的药品进行</w:t>
            </w:r>
            <w:r w:rsidR="00073FFE" w:rsidRPr="00883A1D">
              <w:rPr>
                <w:rFonts w:hint="eastAsia"/>
                <w:color w:val="000000" w:themeColor="text1"/>
              </w:rPr>
              <w:t>生产</w:t>
            </w:r>
            <w:r w:rsidRPr="00883A1D">
              <w:rPr>
                <w:rFonts w:hint="eastAsia"/>
                <w:color w:val="000000" w:themeColor="text1"/>
              </w:rPr>
              <w:t>，</w:t>
            </w:r>
            <w:r w:rsidR="00073FFE" w:rsidRPr="00883A1D">
              <w:rPr>
                <w:rFonts w:hint="eastAsia"/>
                <w:color w:val="000000" w:themeColor="text1"/>
              </w:rPr>
              <w:t>生产</w:t>
            </w:r>
            <w:r w:rsidRPr="00883A1D">
              <w:rPr>
                <w:rFonts w:hint="eastAsia"/>
                <w:color w:val="000000" w:themeColor="text1"/>
              </w:rPr>
              <w:t>过程中设备密闭，</w:t>
            </w:r>
            <w:r w:rsidR="00073FFE" w:rsidRPr="00883A1D">
              <w:rPr>
                <w:rFonts w:hint="eastAsia"/>
                <w:color w:val="000000" w:themeColor="text1"/>
              </w:rPr>
              <w:t>生产</w:t>
            </w:r>
            <w:r w:rsidRPr="00883A1D">
              <w:rPr>
                <w:rFonts w:hint="eastAsia"/>
                <w:color w:val="000000" w:themeColor="text1"/>
              </w:rPr>
              <w:t>工序完成后先进行退料，待物料退尽后再打开仓门通过机械手取出晶圆进入下一步工序。因此，项目无组织废气来源主要为</w:t>
            </w:r>
            <w:r w:rsidR="00073FFE" w:rsidRPr="00883A1D">
              <w:rPr>
                <w:rFonts w:hint="eastAsia"/>
                <w:color w:val="000000" w:themeColor="text1"/>
              </w:rPr>
              <w:t>生产</w:t>
            </w:r>
            <w:r w:rsidRPr="00883A1D">
              <w:rPr>
                <w:rFonts w:hint="eastAsia"/>
                <w:color w:val="000000" w:themeColor="text1"/>
              </w:rPr>
              <w:t>运营过程中化学品的储存环节。</w:t>
            </w:r>
          </w:p>
          <w:p w14:paraId="7A5A01D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在气体及化学品的储存、使用及挥发性危险废物（液）的储存过程基本可消除无组织的排放，项目无组织源主要产生于硝酸及盐酸等部分化学品的储存，具体分析如下：</w:t>
            </w:r>
          </w:p>
          <w:p w14:paraId="6A047D3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①气体及化学品储存过程</w:t>
            </w:r>
          </w:p>
          <w:p w14:paraId="4944ECDE" w14:textId="5E9D1007" w:rsidR="00D93545" w:rsidRPr="00883A1D" w:rsidRDefault="0091693F">
            <w:pPr>
              <w:spacing w:line="360" w:lineRule="auto"/>
              <w:ind w:firstLineChars="200" w:firstLine="420"/>
              <w:rPr>
                <w:color w:val="000000" w:themeColor="text1"/>
              </w:rPr>
            </w:pPr>
            <w:r w:rsidRPr="00883A1D">
              <w:rPr>
                <w:rFonts w:hint="eastAsia"/>
                <w:color w:val="000000" w:themeColor="text1"/>
              </w:rPr>
              <w:t>本项目特殊气体和化学品根据</w:t>
            </w:r>
            <w:r w:rsidR="00073FFE" w:rsidRPr="00883A1D">
              <w:rPr>
                <w:rFonts w:hint="eastAsia"/>
                <w:color w:val="000000" w:themeColor="text1"/>
              </w:rPr>
              <w:t>生产</w:t>
            </w:r>
            <w:r w:rsidRPr="00883A1D">
              <w:rPr>
                <w:rFonts w:hint="eastAsia"/>
                <w:color w:val="000000" w:themeColor="text1"/>
              </w:rPr>
              <w:t>需要由供应商负责储存、运输、供货。特殊气体采用钢质高压容器，工艺中所使用化学品的储存，全部采用不锈钢、或不锈钢聚乙烯内胆、或锰钢等钢质桶、罐密封后用车运的方式运输入厂，然后根据其不同的用途和性质分别储存在化学品库或特气及化配车间。本项目涉及的气体及其他化学品全部采用密闭式包装，在储存过程中仅有极少量无组织排放现象。</w:t>
            </w:r>
          </w:p>
          <w:p w14:paraId="743FCF78" w14:textId="541B22B2" w:rsidR="00D93545" w:rsidRPr="00883A1D" w:rsidRDefault="0091693F">
            <w:pPr>
              <w:spacing w:line="360" w:lineRule="auto"/>
              <w:ind w:firstLineChars="200" w:firstLine="420"/>
              <w:rPr>
                <w:color w:val="000000" w:themeColor="text1"/>
              </w:rPr>
            </w:pPr>
            <w:r w:rsidRPr="00883A1D">
              <w:rPr>
                <w:rFonts w:hint="eastAsia"/>
                <w:color w:val="000000" w:themeColor="text1"/>
              </w:rPr>
              <w:t>本项目使用量较大且具有挥发性的化学物质主要为硝酸（</w:t>
            </w:r>
            <w:r w:rsidRPr="00883A1D">
              <w:rPr>
                <w:rFonts w:hint="eastAsia"/>
                <w:color w:val="000000" w:themeColor="text1"/>
              </w:rPr>
              <w:t>7</w:t>
            </w:r>
            <w:r w:rsidRPr="00883A1D">
              <w:rPr>
                <w:color w:val="000000" w:themeColor="text1"/>
              </w:rPr>
              <w:t>0</w:t>
            </w:r>
            <w:r w:rsidRPr="00883A1D">
              <w:rPr>
                <w:rFonts w:hint="eastAsia"/>
                <w:color w:val="000000" w:themeColor="text1"/>
              </w:rPr>
              <w:t>%</w:t>
            </w:r>
            <w:r w:rsidRPr="00883A1D">
              <w:rPr>
                <w:rFonts w:hint="eastAsia"/>
                <w:color w:val="000000" w:themeColor="text1"/>
              </w:rPr>
              <w:t>）、氢氟酸（</w:t>
            </w:r>
            <w:r w:rsidRPr="00883A1D">
              <w:rPr>
                <w:rFonts w:hint="eastAsia"/>
                <w:color w:val="000000" w:themeColor="text1"/>
              </w:rPr>
              <w:t>4</w:t>
            </w:r>
            <w:r w:rsidRPr="00883A1D">
              <w:rPr>
                <w:color w:val="000000" w:themeColor="text1"/>
              </w:rPr>
              <w:t>9</w:t>
            </w:r>
            <w:r w:rsidRPr="00883A1D">
              <w:rPr>
                <w:rFonts w:hint="eastAsia"/>
                <w:color w:val="000000" w:themeColor="text1"/>
              </w:rPr>
              <w:t>%</w:t>
            </w:r>
            <w:r w:rsidRPr="00883A1D">
              <w:rPr>
                <w:rFonts w:hint="eastAsia"/>
                <w:color w:val="000000" w:themeColor="text1"/>
              </w:rPr>
              <w:t>）、盐酸（</w:t>
            </w:r>
            <w:r w:rsidRPr="00883A1D">
              <w:rPr>
                <w:rFonts w:hint="eastAsia"/>
                <w:color w:val="000000" w:themeColor="text1"/>
              </w:rPr>
              <w:t>3</w:t>
            </w:r>
            <w:r w:rsidRPr="00883A1D">
              <w:rPr>
                <w:color w:val="000000" w:themeColor="text1"/>
              </w:rPr>
              <w:t>5</w:t>
            </w:r>
            <w:r w:rsidRPr="00883A1D">
              <w:rPr>
                <w:rFonts w:hint="eastAsia"/>
                <w:color w:val="000000" w:themeColor="text1"/>
              </w:rPr>
              <w:t>~</w:t>
            </w:r>
            <w:r w:rsidRPr="00883A1D">
              <w:rPr>
                <w:color w:val="000000" w:themeColor="text1"/>
              </w:rPr>
              <w:t>37</w:t>
            </w:r>
            <w:r w:rsidRPr="00883A1D">
              <w:rPr>
                <w:rFonts w:hint="eastAsia"/>
                <w:color w:val="000000" w:themeColor="text1"/>
              </w:rPr>
              <w:t>%</w:t>
            </w:r>
            <w:r w:rsidRPr="00883A1D">
              <w:rPr>
                <w:rFonts w:hint="eastAsia"/>
                <w:color w:val="000000" w:themeColor="text1"/>
              </w:rPr>
              <w:t>）、氨水（</w:t>
            </w:r>
            <w:r w:rsidRPr="00883A1D">
              <w:rPr>
                <w:rFonts w:hint="eastAsia"/>
                <w:color w:val="000000" w:themeColor="text1"/>
              </w:rPr>
              <w:t>2</w:t>
            </w:r>
            <w:r w:rsidRPr="00883A1D">
              <w:rPr>
                <w:color w:val="000000" w:themeColor="text1"/>
              </w:rPr>
              <w:t>9</w:t>
            </w:r>
            <w:r w:rsidRPr="00883A1D">
              <w:rPr>
                <w:rFonts w:hint="eastAsia"/>
                <w:color w:val="000000" w:themeColor="text1"/>
              </w:rPr>
              <w:t>%</w:t>
            </w:r>
            <w:r w:rsidRPr="00883A1D">
              <w:rPr>
                <w:rFonts w:hint="eastAsia"/>
                <w:color w:val="000000" w:themeColor="text1"/>
              </w:rPr>
              <w:t>）、硫酸（</w:t>
            </w:r>
            <w:r w:rsidRPr="00883A1D">
              <w:rPr>
                <w:rFonts w:hint="eastAsia"/>
                <w:color w:val="000000" w:themeColor="text1"/>
              </w:rPr>
              <w:t>9</w:t>
            </w:r>
            <w:r w:rsidRPr="00883A1D">
              <w:rPr>
                <w:color w:val="000000" w:themeColor="text1"/>
              </w:rPr>
              <w:t>6</w:t>
            </w:r>
            <w:r w:rsidRPr="00883A1D">
              <w:rPr>
                <w:rFonts w:hint="eastAsia"/>
                <w:color w:val="000000" w:themeColor="text1"/>
              </w:rPr>
              <w:t>%</w:t>
            </w:r>
            <w:r w:rsidRPr="00883A1D">
              <w:rPr>
                <w:rFonts w:hint="eastAsia"/>
                <w:color w:val="000000" w:themeColor="text1"/>
              </w:rPr>
              <w:t>）等，其中氨水、硫酸由槽车运至厂内后，直接泵入</w:t>
            </w:r>
            <w:r w:rsidR="003F5965" w:rsidRPr="00883A1D">
              <w:rPr>
                <w:rFonts w:hint="eastAsia"/>
                <w:color w:val="000000" w:themeColor="text1"/>
              </w:rPr>
              <w:t>本项目设置的甲类库房及硅烷站等</w:t>
            </w:r>
            <w:r w:rsidRPr="00883A1D">
              <w:rPr>
                <w:rFonts w:hint="eastAsia"/>
                <w:color w:val="000000" w:themeColor="text1"/>
              </w:rPr>
              <w:t>化学品间内相应化学品罐，化学品间废气将通过厂房屋顶有组织排放。故本次无组织废气仅考虑硝酸、氢氟酸、盐酸、异丙醇的无组织排放，其挥发量一般为使用量的</w:t>
            </w:r>
            <w:r w:rsidRPr="00883A1D">
              <w:rPr>
                <w:rFonts w:hint="eastAsia"/>
                <w:color w:val="000000" w:themeColor="text1"/>
              </w:rPr>
              <w:t>0</w:t>
            </w:r>
            <w:r w:rsidRPr="00883A1D">
              <w:rPr>
                <w:color w:val="000000" w:themeColor="text1"/>
              </w:rPr>
              <w:t>.02</w:t>
            </w:r>
            <w:r w:rsidRPr="00883A1D">
              <w:rPr>
                <w:rFonts w:hint="eastAsia"/>
                <w:color w:val="000000" w:themeColor="text1"/>
              </w:rPr>
              <w:t>%~</w:t>
            </w:r>
            <w:r w:rsidRPr="00883A1D">
              <w:rPr>
                <w:color w:val="000000" w:themeColor="text1"/>
              </w:rPr>
              <w:t>0.05</w:t>
            </w:r>
            <w:r w:rsidRPr="00883A1D">
              <w:rPr>
                <w:rFonts w:hint="eastAsia"/>
                <w:color w:val="000000" w:themeColor="text1"/>
              </w:rPr>
              <w:t>%</w:t>
            </w:r>
            <w:r w:rsidRPr="00883A1D">
              <w:rPr>
                <w:rFonts w:hint="eastAsia"/>
                <w:color w:val="000000" w:themeColor="text1"/>
              </w:rPr>
              <w:t>。</w:t>
            </w:r>
          </w:p>
          <w:p w14:paraId="4F073218" w14:textId="5568C5ED" w:rsidR="00D93545" w:rsidRPr="00883A1D" w:rsidRDefault="0091693F">
            <w:pPr>
              <w:spacing w:line="360" w:lineRule="auto"/>
              <w:ind w:firstLineChars="200" w:firstLine="420"/>
              <w:rPr>
                <w:color w:val="000000" w:themeColor="text1"/>
              </w:rPr>
            </w:pPr>
            <w:r w:rsidRPr="00883A1D">
              <w:rPr>
                <w:rFonts w:hint="eastAsia"/>
                <w:color w:val="000000" w:themeColor="text1"/>
              </w:rPr>
              <w:t>本项目无组织排放源强</w:t>
            </w:r>
            <w:r w:rsidR="0089769F" w:rsidRPr="00883A1D">
              <w:rPr>
                <w:rFonts w:hint="eastAsia"/>
                <w:color w:val="000000" w:themeColor="text1"/>
              </w:rPr>
              <w:t>以两个甲类库，硅烷站及氢气站等特气和化配厂房为面源边界，</w:t>
            </w:r>
            <w:r w:rsidRPr="00883A1D">
              <w:rPr>
                <w:rFonts w:hint="eastAsia"/>
                <w:color w:val="000000" w:themeColor="text1"/>
              </w:rPr>
              <w:t>具体见下表。</w:t>
            </w:r>
          </w:p>
          <w:p w14:paraId="6219942A" w14:textId="0555214C"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-9 </w:t>
            </w:r>
            <w:r w:rsidRPr="00883A1D">
              <w:rPr>
                <w:rFonts w:hint="eastAsia"/>
                <w:b/>
                <w:bCs/>
                <w:color w:val="000000" w:themeColor="text1"/>
              </w:rPr>
              <w:t>项目特气及化配</w:t>
            </w:r>
            <w:r w:rsidR="003F5965" w:rsidRPr="00883A1D">
              <w:rPr>
                <w:rFonts w:hint="eastAsia"/>
                <w:b/>
                <w:bCs/>
                <w:color w:val="000000" w:themeColor="text1"/>
              </w:rPr>
              <w:t>各</w:t>
            </w:r>
            <w:r w:rsidRPr="00883A1D">
              <w:rPr>
                <w:rFonts w:hint="eastAsia"/>
                <w:b/>
                <w:bCs/>
                <w:color w:val="000000" w:themeColor="text1"/>
              </w:rPr>
              <w:t>厂房废气污染物无组织排放源产生量</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59"/>
              <w:gridCol w:w="1063"/>
              <w:gridCol w:w="1023"/>
              <w:gridCol w:w="1130"/>
              <w:gridCol w:w="1209"/>
              <w:gridCol w:w="1110"/>
              <w:gridCol w:w="1110"/>
              <w:gridCol w:w="1140"/>
            </w:tblGrid>
            <w:tr w:rsidR="00874F24" w:rsidRPr="00883A1D" w14:paraId="3461C300" w14:textId="77777777" w:rsidTr="00B5252E">
              <w:trPr>
                <w:trHeight w:val="315"/>
              </w:trPr>
              <w:tc>
                <w:tcPr>
                  <w:tcW w:w="1059" w:type="dxa"/>
                  <w:vMerge w:val="restart"/>
                  <w:vAlign w:val="center"/>
                </w:tcPr>
                <w:p w14:paraId="30CD09E1" w14:textId="77777777" w:rsidR="00874F24" w:rsidRPr="00883A1D" w:rsidRDefault="00874F24" w:rsidP="00874F24">
                  <w:pPr>
                    <w:jc w:val="center"/>
                    <w:rPr>
                      <w:b/>
                      <w:bCs/>
                      <w:color w:val="000000" w:themeColor="text1"/>
                    </w:rPr>
                  </w:pPr>
                  <w:r w:rsidRPr="00883A1D">
                    <w:rPr>
                      <w:rFonts w:hint="eastAsia"/>
                      <w:b/>
                      <w:bCs/>
                      <w:color w:val="000000" w:themeColor="text1"/>
                    </w:rPr>
                    <w:t>污染物</w:t>
                  </w:r>
                </w:p>
              </w:tc>
              <w:tc>
                <w:tcPr>
                  <w:tcW w:w="1063" w:type="dxa"/>
                  <w:vMerge w:val="restart"/>
                  <w:vAlign w:val="center"/>
                </w:tcPr>
                <w:p w14:paraId="4500BADB" w14:textId="77777777" w:rsidR="00874F24" w:rsidRPr="00883A1D" w:rsidRDefault="00874F24" w:rsidP="00874F24">
                  <w:pPr>
                    <w:jc w:val="center"/>
                    <w:rPr>
                      <w:b/>
                      <w:bCs/>
                      <w:color w:val="000000" w:themeColor="text1"/>
                    </w:rPr>
                  </w:pPr>
                  <w:r w:rsidRPr="00883A1D">
                    <w:rPr>
                      <w:rFonts w:hint="eastAsia"/>
                      <w:b/>
                      <w:bCs/>
                      <w:color w:val="000000" w:themeColor="text1"/>
                    </w:rPr>
                    <w:t>产生量（</w:t>
                  </w:r>
                  <w:r w:rsidRPr="00883A1D">
                    <w:rPr>
                      <w:rFonts w:hint="eastAsia"/>
                      <w:b/>
                      <w:bCs/>
                      <w:color w:val="000000" w:themeColor="text1"/>
                    </w:rPr>
                    <w:t>k</w:t>
                  </w:r>
                  <w:r w:rsidRPr="00883A1D">
                    <w:rPr>
                      <w:b/>
                      <w:bCs/>
                      <w:color w:val="000000" w:themeColor="text1"/>
                    </w:rPr>
                    <w:t>g/a</w:t>
                  </w:r>
                  <w:r w:rsidRPr="00883A1D">
                    <w:rPr>
                      <w:rFonts w:hint="eastAsia"/>
                      <w:b/>
                      <w:bCs/>
                      <w:color w:val="000000" w:themeColor="text1"/>
                    </w:rPr>
                    <w:t>）</w:t>
                  </w:r>
                </w:p>
              </w:tc>
              <w:tc>
                <w:tcPr>
                  <w:tcW w:w="1023" w:type="dxa"/>
                  <w:vMerge w:val="restart"/>
                  <w:vAlign w:val="center"/>
                </w:tcPr>
                <w:p w14:paraId="480D2D4A" w14:textId="77777777" w:rsidR="00874F24" w:rsidRPr="00883A1D" w:rsidRDefault="00874F24" w:rsidP="00874F24">
                  <w:pPr>
                    <w:jc w:val="center"/>
                    <w:rPr>
                      <w:b/>
                      <w:bCs/>
                      <w:color w:val="000000" w:themeColor="text1"/>
                    </w:rPr>
                  </w:pPr>
                  <w:r w:rsidRPr="00883A1D">
                    <w:rPr>
                      <w:rFonts w:hint="eastAsia"/>
                      <w:b/>
                      <w:bCs/>
                      <w:color w:val="000000" w:themeColor="text1"/>
                    </w:rPr>
                    <w:t>排放量（</w:t>
                  </w:r>
                  <w:r w:rsidRPr="00883A1D">
                    <w:rPr>
                      <w:rFonts w:hint="eastAsia"/>
                      <w:b/>
                      <w:bCs/>
                      <w:color w:val="000000" w:themeColor="text1"/>
                    </w:rPr>
                    <w:t>k</w:t>
                  </w:r>
                  <w:r w:rsidRPr="00883A1D">
                    <w:rPr>
                      <w:b/>
                      <w:bCs/>
                      <w:color w:val="000000" w:themeColor="text1"/>
                    </w:rPr>
                    <w:t>g/a</w:t>
                  </w:r>
                  <w:r w:rsidRPr="00883A1D">
                    <w:rPr>
                      <w:rFonts w:hint="eastAsia"/>
                      <w:b/>
                      <w:bCs/>
                      <w:color w:val="000000" w:themeColor="text1"/>
                    </w:rPr>
                    <w:t>）</w:t>
                  </w:r>
                </w:p>
              </w:tc>
              <w:tc>
                <w:tcPr>
                  <w:tcW w:w="1130" w:type="dxa"/>
                  <w:vMerge w:val="restart"/>
                  <w:vAlign w:val="center"/>
                </w:tcPr>
                <w:p w14:paraId="3C8F3F88" w14:textId="77777777" w:rsidR="00874F24" w:rsidRPr="00883A1D" w:rsidRDefault="00874F24" w:rsidP="00874F24">
                  <w:pPr>
                    <w:jc w:val="center"/>
                    <w:rPr>
                      <w:b/>
                      <w:bCs/>
                      <w:color w:val="000000" w:themeColor="text1"/>
                    </w:rPr>
                  </w:pPr>
                  <w:r w:rsidRPr="00883A1D">
                    <w:rPr>
                      <w:rFonts w:hint="eastAsia"/>
                      <w:b/>
                      <w:bCs/>
                      <w:color w:val="000000" w:themeColor="text1"/>
                    </w:rPr>
                    <w:t>排放源强（</w:t>
                  </w:r>
                  <w:r w:rsidRPr="00883A1D">
                    <w:rPr>
                      <w:rFonts w:hint="eastAsia"/>
                      <w:b/>
                      <w:bCs/>
                      <w:color w:val="000000" w:themeColor="text1"/>
                    </w:rPr>
                    <w:t>k</w:t>
                  </w:r>
                  <w:r w:rsidRPr="00883A1D">
                    <w:rPr>
                      <w:b/>
                      <w:bCs/>
                      <w:color w:val="000000" w:themeColor="text1"/>
                    </w:rPr>
                    <w:t>g/h</w:t>
                  </w:r>
                  <w:r w:rsidRPr="00883A1D">
                    <w:rPr>
                      <w:rFonts w:hint="eastAsia"/>
                      <w:b/>
                      <w:bCs/>
                      <w:color w:val="000000" w:themeColor="text1"/>
                    </w:rPr>
                    <w:t>）</w:t>
                  </w:r>
                </w:p>
              </w:tc>
              <w:tc>
                <w:tcPr>
                  <w:tcW w:w="4569" w:type="dxa"/>
                  <w:gridSpan w:val="4"/>
                  <w:vAlign w:val="center"/>
                </w:tcPr>
                <w:p w14:paraId="5E852177" w14:textId="77777777" w:rsidR="00874F24" w:rsidRPr="00883A1D" w:rsidRDefault="00874F24" w:rsidP="00874F24">
                  <w:pPr>
                    <w:jc w:val="center"/>
                    <w:rPr>
                      <w:b/>
                      <w:bCs/>
                      <w:color w:val="000000" w:themeColor="text1"/>
                    </w:rPr>
                  </w:pPr>
                  <w:r w:rsidRPr="00883A1D">
                    <w:rPr>
                      <w:rFonts w:hint="eastAsia"/>
                      <w:b/>
                      <w:bCs/>
                      <w:color w:val="000000" w:themeColor="text1"/>
                    </w:rPr>
                    <w:t>无组织排放源</w:t>
                  </w:r>
                </w:p>
              </w:tc>
            </w:tr>
            <w:tr w:rsidR="00874F24" w:rsidRPr="00883A1D" w14:paraId="6DC98B59" w14:textId="77777777" w:rsidTr="00B5252E">
              <w:trPr>
                <w:trHeight w:val="158"/>
              </w:trPr>
              <w:tc>
                <w:tcPr>
                  <w:tcW w:w="1059" w:type="dxa"/>
                  <w:vMerge/>
                  <w:vAlign w:val="center"/>
                </w:tcPr>
                <w:p w14:paraId="258298A4" w14:textId="77777777" w:rsidR="00874F24" w:rsidRPr="00883A1D" w:rsidRDefault="00874F24" w:rsidP="00874F24">
                  <w:pPr>
                    <w:jc w:val="center"/>
                    <w:rPr>
                      <w:b/>
                      <w:bCs/>
                      <w:color w:val="000000" w:themeColor="text1"/>
                    </w:rPr>
                  </w:pPr>
                </w:p>
              </w:tc>
              <w:tc>
                <w:tcPr>
                  <w:tcW w:w="1063" w:type="dxa"/>
                  <w:vMerge/>
                  <w:vAlign w:val="center"/>
                </w:tcPr>
                <w:p w14:paraId="1E26838D" w14:textId="77777777" w:rsidR="00874F24" w:rsidRPr="00883A1D" w:rsidRDefault="00874F24" w:rsidP="00874F24">
                  <w:pPr>
                    <w:jc w:val="center"/>
                    <w:rPr>
                      <w:b/>
                      <w:bCs/>
                      <w:color w:val="000000" w:themeColor="text1"/>
                    </w:rPr>
                  </w:pPr>
                </w:p>
              </w:tc>
              <w:tc>
                <w:tcPr>
                  <w:tcW w:w="1023" w:type="dxa"/>
                  <w:vMerge/>
                  <w:vAlign w:val="center"/>
                </w:tcPr>
                <w:p w14:paraId="46918600" w14:textId="77777777" w:rsidR="00874F24" w:rsidRPr="00883A1D" w:rsidRDefault="00874F24" w:rsidP="00874F24">
                  <w:pPr>
                    <w:jc w:val="center"/>
                    <w:rPr>
                      <w:b/>
                      <w:bCs/>
                      <w:color w:val="000000" w:themeColor="text1"/>
                    </w:rPr>
                  </w:pPr>
                </w:p>
              </w:tc>
              <w:tc>
                <w:tcPr>
                  <w:tcW w:w="1130" w:type="dxa"/>
                  <w:vMerge/>
                  <w:vAlign w:val="center"/>
                </w:tcPr>
                <w:p w14:paraId="57CE764E" w14:textId="77777777" w:rsidR="00874F24" w:rsidRPr="00883A1D" w:rsidRDefault="00874F24" w:rsidP="00874F24">
                  <w:pPr>
                    <w:jc w:val="center"/>
                    <w:rPr>
                      <w:b/>
                      <w:bCs/>
                      <w:color w:val="000000" w:themeColor="text1"/>
                    </w:rPr>
                  </w:pPr>
                </w:p>
              </w:tc>
              <w:tc>
                <w:tcPr>
                  <w:tcW w:w="1209" w:type="dxa"/>
                  <w:vMerge w:val="restart"/>
                  <w:vAlign w:val="center"/>
                </w:tcPr>
                <w:p w14:paraId="269D730B" w14:textId="77777777" w:rsidR="00874F24" w:rsidRPr="00883A1D" w:rsidRDefault="00874F24" w:rsidP="00874F24">
                  <w:pPr>
                    <w:jc w:val="center"/>
                    <w:rPr>
                      <w:b/>
                      <w:bCs/>
                      <w:color w:val="000000" w:themeColor="text1"/>
                    </w:rPr>
                  </w:pPr>
                  <w:r w:rsidRPr="00883A1D">
                    <w:rPr>
                      <w:rFonts w:hint="eastAsia"/>
                      <w:b/>
                      <w:bCs/>
                      <w:color w:val="000000" w:themeColor="text1"/>
                    </w:rPr>
                    <w:t>位置</w:t>
                  </w:r>
                </w:p>
              </w:tc>
              <w:tc>
                <w:tcPr>
                  <w:tcW w:w="3360" w:type="dxa"/>
                  <w:gridSpan w:val="3"/>
                  <w:vAlign w:val="center"/>
                </w:tcPr>
                <w:p w14:paraId="01532545" w14:textId="77777777" w:rsidR="00874F24" w:rsidRPr="00883A1D" w:rsidRDefault="00874F24" w:rsidP="00874F24">
                  <w:pPr>
                    <w:jc w:val="center"/>
                    <w:rPr>
                      <w:b/>
                      <w:bCs/>
                      <w:color w:val="000000" w:themeColor="text1"/>
                    </w:rPr>
                  </w:pPr>
                  <w:r w:rsidRPr="00883A1D">
                    <w:rPr>
                      <w:rFonts w:hint="eastAsia"/>
                      <w:b/>
                      <w:bCs/>
                      <w:color w:val="000000" w:themeColor="text1"/>
                    </w:rPr>
                    <w:t>规格</w:t>
                  </w:r>
                </w:p>
              </w:tc>
            </w:tr>
            <w:tr w:rsidR="00874F24" w:rsidRPr="00883A1D" w14:paraId="498838AA" w14:textId="77777777" w:rsidTr="00B5252E">
              <w:trPr>
                <w:trHeight w:val="157"/>
              </w:trPr>
              <w:tc>
                <w:tcPr>
                  <w:tcW w:w="1059" w:type="dxa"/>
                  <w:vMerge/>
                  <w:vAlign w:val="center"/>
                </w:tcPr>
                <w:p w14:paraId="67F3D9E1" w14:textId="77777777" w:rsidR="00874F24" w:rsidRPr="00883A1D" w:rsidRDefault="00874F24" w:rsidP="00874F24">
                  <w:pPr>
                    <w:jc w:val="center"/>
                    <w:rPr>
                      <w:b/>
                      <w:bCs/>
                      <w:color w:val="000000" w:themeColor="text1"/>
                    </w:rPr>
                  </w:pPr>
                </w:p>
              </w:tc>
              <w:tc>
                <w:tcPr>
                  <w:tcW w:w="1063" w:type="dxa"/>
                  <w:vMerge/>
                  <w:vAlign w:val="center"/>
                </w:tcPr>
                <w:p w14:paraId="10FA7E68" w14:textId="77777777" w:rsidR="00874F24" w:rsidRPr="00883A1D" w:rsidRDefault="00874F24" w:rsidP="00874F24">
                  <w:pPr>
                    <w:jc w:val="center"/>
                    <w:rPr>
                      <w:b/>
                      <w:bCs/>
                      <w:color w:val="000000" w:themeColor="text1"/>
                    </w:rPr>
                  </w:pPr>
                </w:p>
              </w:tc>
              <w:tc>
                <w:tcPr>
                  <w:tcW w:w="1023" w:type="dxa"/>
                  <w:vMerge/>
                  <w:vAlign w:val="center"/>
                </w:tcPr>
                <w:p w14:paraId="74D0244F" w14:textId="77777777" w:rsidR="00874F24" w:rsidRPr="00883A1D" w:rsidRDefault="00874F24" w:rsidP="00874F24">
                  <w:pPr>
                    <w:jc w:val="center"/>
                    <w:rPr>
                      <w:b/>
                      <w:bCs/>
                      <w:color w:val="000000" w:themeColor="text1"/>
                    </w:rPr>
                  </w:pPr>
                </w:p>
              </w:tc>
              <w:tc>
                <w:tcPr>
                  <w:tcW w:w="1130" w:type="dxa"/>
                  <w:vMerge/>
                  <w:vAlign w:val="center"/>
                </w:tcPr>
                <w:p w14:paraId="700DE44E" w14:textId="77777777" w:rsidR="00874F24" w:rsidRPr="00883A1D" w:rsidRDefault="00874F24" w:rsidP="00874F24">
                  <w:pPr>
                    <w:jc w:val="center"/>
                    <w:rPr>
                      <w:b/>
                      <w:bCs/>
                      <w:color w:val="000000" w:themeColor="text1"/>
                    </w:rPr>
                  </w:pPr>
                </w:p>
              </w:tc>
              <w:tc>
                <w:tcPr>
                  <w:tcW w:w="1209" w:type="dxa"/>
                  <w:vMerge/>
                  <w:vAlign w:val="center"/>
                </w:tcPr>
                <w:p w14:paraId="5FFC7D0B" w14:textId="77777777" w:rsidR="00874F24" w:rsidRPr="00883A1D" w:rsidRDefault="00874F24" w:rsidP="00874F24">
                  <w:pPr>
                    <w:jc w:val="center"/>
                    <w:rPr>
                      <w:b/>
                      <w:bCs/>
                      <w:color w:val="000000" w:themeColor="text1"/>
                    </w:rPr>
                  </w:pPr>
                </w:p>
              </w:tc>
              <w:tc>
                <w:tcPr>
                  <w:tcW w:w="1110" w:type="dxa"/>
                  <w:vAlign w:val="center"/>
                </w:tcPr>
                <w:p w14:paraId="745600CF" w14:textId="77777777" w:rsidR="00874F24" w:rsidRPr="00883A1D" w:rsidRDefault="00874F24" w:rsidP="00874F24">
                  <w:pPr>
                    <w:jc w:val="center"/>
                    <w:rPr>
                      <w:b/>
                      <w:bCs/>
                      <w:color w:val="000000" w:themeColor="text1"/>
                    </w:rPr>
                  </w:pPr>
                  <w:r w:rsidRPr="00883A1D">
                    <w:rPr>
                      <w:rFonts w:hint="eastAsia"/>
                      <w:b/>
                      <w:bCs/>
                      <w:color w:val="000000" w:themeColor="text1"/>
                    </w:rPr>
                    <w:t>长（</w:t>
                  </w:r>
                  <w:r w:rsidRPr="00883A1D">
                    <w:rPr>
                      <w:rFonts w:hint="eastAsia"/>
                      <w:b/>
                      <w:bCs/>
                      <w:color w:val="000000" w:themeColor="text1"/>
                    </w:rPr>
                    <w:t>m</w:t>
                  </w:r>
                  <w:r w:rsidRPr="00883A1D">
                    <w:rPr>
                      <w:rFonts w:hint="eastAsia"/>
                      <w:b/>
                      <w:bCs/>
                      <w:color w:val="000000" w:themeColor="text1"/>
                    </w:rPr>
                    <w:t>）</w:t>
                  </w:r>
                </w:p>
              </w:tc>
              <w:tc>
                <w:tcPr>
                  <w:tcW w:w="1110" w:type="dxa"/>
                  <w:vAlign w:val="center"/>
                </w:tcPr>
                <w:p w14:paraId="226A0208" w14:textId="77777777" w:rsidR="00874F24" w:rsidRPr="00883A1D" w:rsidRDefault="00874F24" w:rsidP="00874F24">
                  <w:pPr>
                    <w:jc w:val="center"/>
                    <w:rPr>
                      <w:b/>
                      <w:bCs/>
                      <w:color w:val="000000" w:themeColor="text1"/>
                    </w:rPr>
                  </w:pPr>
                  <w:r w:rsidRPr="00883A1D">
                    <w:rPr>
                      <w:rFonts w:hint="eastAsia"/>
                      <w:b/>
                      <w:bCs/>
                      <w:color w:val="000000" w:themeColor="text1"/>
                    </w:rPr>
                    <w:t>宽（</w:t>
                  </w:r>
                  <w:r w:rsidRPr="00883A1D">
                    <w:rPr>
                      <w:rFonts w:hint="eastAsia"/>
                      <w:b/>
                      <w:bCs/>
                      <w:color w:val="000000" w:themeColor="text1"/>
                    </w:rPr>
                    <w:t>m</w:t>
                  </w:r>
                  <w:r w:rsidRPr="00883A1D">
                    <w:rPr>
                      <w:rFonts w:hint="eastAsia"/>
                      <w:b/>
                      <w:bCs/>
                      <w:color w:val="000000" w:themeColor="text1"/>
                    </w:rPr>
                    <w:t>）</w:t>
                  </w:r>
                </w:p>
              </w:tc>
              <w:tc>
                <w:tcPr>
                  <w:tcW w:w="1140" w:type="dxa"/>
                  <w:vAlign w:val="center"/>
                </w:tcPr>
                <w:p w14:paraId="57DCB7E9" w14:textId="77777777" w:rsidR="00874F24" w:rsidRPr="00883A1D" w:rsidRDefault="00874F24" w:rsidP="00874F24">
                  <w:pPr>
                    <w:jc w:val="center"/>
                    <w:rPr>
                      <w:b/>
                      <w:bCs/>
                      <w:color w:val="000000" w:themeColor="text1"/>
                    </w:rPr>
                  </w:pPr>
                  <w:r w:rsidRPr="00883A1D">
                    <w:rPr>
                      <w:rFonts w:hint="eastAsia"/>
                      <w:b/>
                      <w:bCs/>
                      <w:color w:val="000000" w:themeColor="text1"/>
                    </w:rPr>
                    <w:t>高（</w:t>
                  </w:r>
                  <w:r w:rsidRPr="00883A1D">
                    <w:rPr>
                      <w:rFonts w:hint="eastAsia"/>
                      <w:b/>
                      <w:bCs/>
                      <w:color w:val="000000" w:themeColor="text1"/>
                    </w:rPr>
                    <w:t>m</w:t>
                  </w:r>
                  <w:r w:rsidRPr="00883A1D">
                    <w:rPr>
                      <w:rFonts w:hint="eastAsia"/>
                      <w:b/>
                      <w:bCs/>
                      <w:color w:val="000000" w:themeColor="text1"/>
                    </w:rPr>
                    <w:t>）</w:t>
                  </w:r>
                </w:p>
              </w:tc>
            </w:tr>
            <w:tr w:rsidR="00874F24" w:rsidRPr="00883A1D" w14:paraId="32D5952A" w14:textId="77777777" w:rsidTr="00B5252E">
              <w:tc>
                <w:tcPr>
                  <w:tcW w:w="1059" w:type="dxa"/>
                  <w:vAlign w:val="center"/>
                </w:tcPr>
                <w:p w14:paraId="09F2B57E" w14:textId="77777777" w:rsidR="00874F24" w:rsidRPr="00883A1D" w:rsidRDefault="00874F24" w:rsidP="00874F24">
                  <w:pPr>
                    <w:jc w:val="center"/>
                    <w:rPr>
                      <w:color w:val="000000" w:themeColor="text1"/>
                    </w:rPr>
                  </w:pPr>
                  <w:r w:rsidRPr="00883A1D">
                    <w:rPr>
                      <w:rFonts w:hint="eastAsia"/>
                      <w:color w:val="000000" w:themeColor="text1"/>
                    </w:rPr>
                    <w:t>N</w:t>
                  </w:r>
                  <w:r w:rsidRPr="00883A1D">
                    <w:rPr>
                      <w:color w:val="000000" w:themeColor="text1"/>
                    </w:rPr>
                    <w:t>O</w:t>
                  </w:r>
                  <w:r w:rsidRPr="00883A1D">
                    <w:rPr>
                      <w:color w:val="000000" w:themeColor="text1"/>
                      <w:vertAlign w:val="subscript"/>
                    </w:rPr>
                    <w:t>2</w:t>
                  </w:r>
                </w:p>
              </w:tc>
              <w:tc>
                <w:tcPr>
                  <w:tcW w:w="1063" w:type="dxa"/>
                  <w:vAlign w:val="center"/>
                </w:tcPr>
                <w:p w14:paraId="3F294D2F" w14:textId="77777777" w:rsidR="00874F24" w:rsidRPr="00883A1D" w:rsidRDefault="00874F24" w:rsidP="00874F24">
                  <w:pPr>
                    <w:jc w:val="center"/>
                    <w:rPr>
                      <w:color w:val="000000" w:themeColor="text1"/>
                    </w:rPr>
                  </w:pPr>
                  <w:r w:rsidRPr="00883A1D">
                    <w:rPr>
                      <w:color w:val="000000" w:themeColor="text1"/>
                    </w:rPr>
                    <w:t>7.8</w:t>
                  </w:r>
                </w:p>
              </w:tc>
              <w:tc>
                <w:tcPr>
                  <w:tcW w:w="1023" w:type="dxa"/>
                  <w:vAlign w:val="center"/>
                </w:tcPr>
                <w:p w14:paraId="2E82D692" w14:textId="77777777" w:rsidR="00874F24" w:rsidRPr="00883A1D" w:rsidRDefault="00874F24" w:rsidP="00874F24">
                  <w:pPr>
                    <w:jc w:val="center"/>
                    <w:rPr>
                      <w:color w:val="000000" w:themeColor="text1"/>
                    </w:rPr>
                  </w:pPr>
                  <w:r w:rsidRPr="00883A1D">
                    <w:rPr>
                      <w:color w:val="000000" w:themeColor="text1"/>
                    </w:rPr>
                    <w:t>7.8</w:t>
                  </w:r>
                </w:p>
              </w:tc>
              <w:tc>
                <w:tcPr>
                  <w:tcW w:w="1130" w:type="dxa"/>
                  <w:vAlign w:val="center"/>
                </w:tcPr>
                <w:p w14:paraId="6C6E785A"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.0014</w:t>
                  </w:r>
                </w:p>
              </w:tc>
              <w:tc>
                <w:tcPr>
                  <w:tcW w:w="1209" w:type="dxa"/>
                  <w:vMerge w:val="restart"/>
                  <w:vAlign w:val="center"/>
                </w:tcPr>
                <w:p w14:paraId="650C0250" w14:textId="77777777" w:rsidR="00874F24" w:rsidRPr="00883A1D" w:rsidRDefault="00874F24" w:rsidP="00874F24">
                  <w:pPr>
                    <w:jc w:val="center"/>
                    <w:rPr>
                      <w:color w:val="000000" w:themeColor="text1"/>
                    </w:rPr>
                  </w:pPr>
                  <w:r w:rsidRPr="00883A1D">
                    <w:rPr>
                      <w:rFonts w:hint="eastAsia"/>
                      <w:color w:val="000000" w:themeColor="text1"/>
                    </w:rPr>
                    <w:t>2</w:t>
                  </w:r>
                  <w:r w:rsidRPr="00883A1D">
                    <w:rPr>
                      <w:rFonts w:hint="eastAsia"/>
                      <w:color w:val="000000" w:themeColor="text1"/>
                    </w:rPr>
                    <w:t>个甲类库及硅烷站区域</w:t>
                  </w:r>
                </w:p>
              </w:tc>
              <w:tc>
                <w:tcPr>
                  <w:tcW w:w="1110" w:type="dxa"/>
                  <w:vMerge w:val="restart"/>
                  <w:vAlign w:val="center"/>
                </w:tcPr>
                <w:p w14:paraId="18C1AD61" w14:textId="77777777" w:rsidR="00874F24" w:rsidRPr="00883A1D" w:rsidRDefault="00874F24" w:rsidP="00874F24">
                  <w:pPr>
                    <w:jc w:val="center"/>
                    <w:rPr>
                      <w:color w:val="000000" w:themeColor="text1"/>
                    </w:rPr>
                  </w:pPr>
                  <w:r w:rsidRPr="00883A1D">
                    <w:rPr>
                      <w:color w:val="000000" w:themeColor="text1"/>
                    </w:rPr>
                    <w:t>130</w:t>
                  </w:r>
                </w:p>
              </w:tc>
              <w:tc>
                <w:tcPr>
                  <w:tcW w:w="1110" w:type="dxa"/>
                  <w:vMerge w:val="restart"/>
                  <w:vAlign w:val="center"/>
                </w:tcPr>
                <w:p w14:paraId="59250E72" w14:textId="77777777" w:rsidR="00874F24" w:rsidRPr="00883A1D" w:rsidRDefault="00874F24" w:rsidP="00874F24">
                  <w:pPr>
                    <w:jc w:val="center"/>
                    <w:rPr>
                      <w:color w:val="000000" w:themeColor="text1"/>
                    </w:rPr>
                  </w:pPr>
                  <w:r w:rsidRPr="00883A1D">
                    <w:rPr>
                      <w:color w:val="000000" w:themeColor="text1"/>
                    </w:rPr>
                    <w:t>84</w:t>
                  </w:r>
                </w:p>
              </w:tc>
              <w:tc>
                <w:tcPr>
                  <w:tcW w:w="1140" w:type="dxa"/>
                  <w:vMerge w:val="restart"/>
                  <w:vAlign w:val="center"/>
                </w:tcPr>
                <w:p w14:paraId="7DA80BB2" w14:textId="77777777" w:rsidR="00874F24" w:rsidRPr="00883A1D" w:rsidRDefault="00874F24" w:rsidP="00874F24">
                  <w:pPr>
                    <w:jc w:val="center"/>
                    <w:rPr>
                      <w:color w:val="000000" w:themeColor="text1"/>
                    </w:rPr>
                  </w:pPr>
                  <w:r w:rsidRPr="00883A1D">
                    <w:rPr>
                      <w:color w:val="000000" w:themeColor="text1"/>
                    </w:rPr>
                    <w:t>7.8</w:t>
                  </w:r>
                </w:p>
              </w:tc>
            </w:tr>
            <w:tr w:rsidR="00874F24" w:rsidRPr="00883A1D" w14:paraId="27AE5C3B" w14:textId="77777777" w:rsidTr="00B5252E">
              <w:tc>
                <w:tcPr>
                  <w:tcW w:w="1059" w:type="dxa"/>
                  <w:vAlign w:val="center"/>
                </w:tcPr>
                <w:p w14:paraId="46C83C82" w14:textId="77777777" w:rsidR="00874F24" w:rsidRPr="00883A1D" w:rsidRDefault="00874F24" w:rsidP="00874F24">
                  <w:pPr>
                    <w:jc w:val="center"/>
                    <w:rPr>
                      <w:color w:val="000000" w:themeColor="text1"/>
                    </w:rPr>
                  </w:pPr>
                  <w:r w:rsidRPr="00883A1D">
                    <w:rPr>
                      <w:rFonts w:hint="eastAsia"/>
                      <w:color w:val="000000" w:themeColor="text1"/>
                    </w:rPr>
                    <w:t>V</w:t>
                  </w:r>
                  <w:r w:rsidRPr="00883A1D">
                    <w:rPr>
                      <w:color w:val="000000" w:themeColor="text1"/>
                    </w:rPr>
                    <w:t>OC</w:t>
                  </w:r>
                  <w:r w:rsidRPr="00883A1D">
                    <w:rPr>
                      <w:rFonts w:hint="eastAsia"/>
                      <w:color w:val="000000" w:themeColor="text1"/>
                    </w:rPr>
                    <w:t>s</w:t>
                  </w:r>
                </w:p>
              </w:tc>
              <w:tc>
                <w:tcPr>
                  <w:tcW w:w="1063" w:type="dxa"/>
                  <w:vAlign w:val="center"/>
                </w:tcPr>
                <w:p w14:paraId="0AC60F50"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84.2</w:t>
                  </w:r>
                </w:p>
              </w:tc>
              <w:tc>
                <w:tcPr>
                  <w:tcW w:w="1023" w:type="dxa"/>
                  <w:vAlign w:val="center"/>
                </w:tcPr>
                <w:p w14:paraId="6B46197F" w14:textId="77777777" w:rsidR="00874F24" w:rsidRPr="00883A1D" w:rsidRDefault="00874F24" w:rsidP="00874F24">
                  <w:pPr>
                    <w:jc w:val="center"/>
                    <w:rPr>
                      <w:color w:val="000000" w:themeColor="text1"/>
                    </w:rPr>
                  </w:pPr>
                  <w:r w:rsidRPr="00883A1D">
                    <w:rPr>
                      <w:rFonts w:hint="eastAsia"/>
                      <w:color w:val="000000" w:themeColor="text1"/>
                    </w:rPr>
                    <w:t>1</w:t>
                  </w:r>
                  <w:r w:rsidRPr="00883A1D">
                    <w:rPr>
                      <w:color w:val="000000" w:themeColor="text1"/>
                    </w:rPr>
                    <w:t>84.2</w:t>
                  </w:r>
                </w:p>
              </w:tc>
              <w:tc>
                <w:tcPr>
                  <w:tcW w:w="1130" w:type="dxa"/>
                  <w:vAlign w:val="center"/>
                </w:tcPr>
                <w:p w14:paraId="7B4D0822"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.0319</w:t>
                  </w:r>
                </w:p>
              </w:tc>
              <w:tc>
                <w:tcPr>
                  <w:tcW w:w="1209" w:type="dxa"/>
                  <w:vMerge/>
                  <w:vAlign w:val="center"/>
                </w:tcPr>
                <w:p w14:paraId="553DE8E0" w14:textId="77777777" w:rsidR="00874F24" w:rsidRPr="00883A1D" w:rsidRDefault="00874F24" w:rsidP="00874F24">
                  <w:pPr>
                    <w:jc w:val="center"/>
                    <w:rPr>
                      <w:color w:val="000000" w:themeColor="text1"/>
                    </w:rPr>
                  </w:pPr>
                </w:p>
              </w:tc>
              <w:tc>
                <w:tcPr>
                  <w:tcW w:w="1110" w:type="dxa"/>
                  <w:vMerge/>
                  <w:vAlign w:val="center"/>
                </w:tcPr>
                <w:p w14:paraId="431BC233" w14:textId="77777777" w:rsidR="00874F24" w:rsidRPr="00883A1D" w:rsidRDefault="00874F24" w:rsidP="00874F24">
                  <w:pPr>
                    <w:jc w:val="center"/>
                    <w:rPr>
                      <w:color w:val="000000" w:themeColor="text1"/>
                    </w:rPr>
                  </w:pPr>
                </w:p>
              </w:tc>
              <w:tc>
                <w:tcPr>
                  <w:tcW w:w="1110" w:type="dxa"/>
                  <w:vMerge/>
                  <w:vAlign w:val="center"/>
                </w:tcPr>
                <w:p w14:paraId="1AF5FCCA" w14:textId="77777777" w:rsidR="00874F24" w:rsidRPr="00883A1D" w:rsidRDefault="00874F24" w:rsidP="00874F24">
                  <w:pPr>
                    <w:jc w:val="center"/>
                    <w:rPr>
                      <w:color w:val="000000" w:themeColor="text1"/>
                    </w:rPr>
                  </w:pPr>
                </w:p>
              </w:tc>
              <w:tc>
                <w:tcPr>
                  <w:tcW w:w="1140" w:type="dxa"/>
                  <w:vMerge/>
                  <w:vAlign w:val="center"/>
                </w:tcPr>
                <w:p w14:paraId="69EF9830" w14:textId="77777777" w:rsidR="00874F24" w:rsidRPr="00883A1D" w:rsidRDefault="00874F24" w:rsidP="00874F24">
                  <w:pPr>
                    <w:jc w:val="center"/>
                    <w:rPr>
                      <w:color w:val="000000" w:themeColor="text1"/>
                    </w:rPr>
                  </w:pPr>
                </w:p>
              </w:tc>
            </w:tr>
            <w:tr w:rsidR="00874F24" w:rsidRPr="00883A1D" w14:paraId="58616D12" w14:textId="77777777" w:rsidTr="00B5252E">
              <w:tc>
                <w:tcPr>
                  <w:tcW w:w="1059" w:type="dxa"/>
                  <w:vAlign w:val="center"/>
                </w:tcPr>
                <w:p w14:paraId="67150166" w14:textId="77777777" w:rsidR="00874F24" w:rsidRPr="00883A1D" w:rsidRDefault="00874F24" w:rsidP="00874F24">
                  <w:pPr>
                    <w:jc w:val="center"/>
                    <w:rPr>
                      <w:color w:val="000000" w:themeColor="text1"/>
                    </w:rPr>
                  </w:pPr>
                  <w:r w:rsidRPr="00883A1D">
                    <w:rPr>
                      <w:rFonts w:hint="eastAsia"/>
                      <w:color w:val="000000" w:themeColor="text1"/>
                    </w:rPr>
                    <w:t>N</w:t>
                  </w:r>
                  <w:r w:rsidRPr="00883A1D">
                    <w:rPr>
                      <w:color w:val="000000" w:themeColor="text1"/>
                    </w:rPr>
                    <w:t>H</w:t>
                  </w:r>
                  <w:r w:rsidRPr="00883A1D">
                    <w:rPr>
                      <w:color w:val="000000" w:themeColor="text1"/>
                      <w:vertAlign w:val="subscript"/>
                    </w:rPr>
                    <w:t>3</w:t>
                  </w:r>
                </w:p>
              </w:tc>
              <w:tc>
                <w:tcPr>
                  <w:tcW w:w="1063" w:type="dxa"/>
                  <w:vAlign w:val="center"/>
                </w:tcPr>
                <w:p w14:paraId="2BE38836" w14:textId="77777777" w:rsidR="00874F24" w:rsidRPr="00883A1D" w:rsidRDefault="00874F24" w:rsidP="00874F24">
                  <w:pPr>
                    <w:jc w:val="center"/>
                    <w:rPr>
                      <w:color w:val="000000" w:themeColor="text1"/>
                    </w:rPr>
                  </w:pPr>
                  <w:r w:rsidRPr="00883A1D">
                    <w:rPr>
                      <w:color w:val="000000" w:themeColor="text1"/>
                    </w:rPr>
                    <w:t>21</w:t>
                  </w:r>
                </w:p>
              </w:tc>
              <w:tc>
                <w:tcPr>
                  <w:tcW w:w="1023" w:type="dxa"/>
                  <w:vAlign w:val="center"/>
                </w:tcPr>
                <w:p w14:paraId="52ED5782" w14:textId="77777777" w:rsidR="00874F24" w:rsidRPr="00883A1D" w:rsidRDefault="00874F24" w:rsidP="00874F24">
                  <w:pPr>
                    <w:jc w:val="center"/>
                    <w:rPr>
                      <w:color w:val="000000" w:themeColor="text1"/>
                    </w:rPr>
                  </w:pPr>
                  <w:r w:rsidRPr="00883A1D">
                    <w:rPr>
                      <w:color w:val="000000" w:themeColor="text1"/>
                    </w:rPr>
                    <w:t>21</w:t>
                  </w:r>
                </w:p>
              </w:tc>
              <w:tc>
                <w:tcPr>
                  <w:tcW w:w="1130" w:type="dxa"/>
                  <w:vAlign w:val="center"/>
                </w:tcPr>
                <w:p w14:paraId="7642F289"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.00364</w:t>
                  </w:r>
                </w:p>
              </w:tc>
              <w:tc>
                <w:tcPr>
                  <w:tcW w:w="1209" w:type="dxa"/>
                  <w:vMerge/>
                  <w:vAlign w:val="center"/>
                </w:tcPr>
                <w:p w14:paraId="015F6996" w14:textId="77777777" w:rsidR="00874F24" w:rsidRPr="00883A1D" w:rsidRDefault="00874F24" w:rsidP="00874F24">
                  <w:pPr>
                    <w:jc w:val="center"/>
                    <w:rPr>
                      <w:color w:val="000000" w:themeColor="text1"/>
                    </w:rPr>
                  </w:pPr>
                </w:p>
              </w:tc>
              <w:tc>
                <w:tcPr>
                  <w:tcW w:w="1110" w:type="dxa"/>
                  <w:vMerge/>
                  <w:vAlign w:val="center"/>
                </w:tcPr>
                <w:p w14:paraId="44623DB0" w14:textId="77777777" w:rsidR="00874F24" w:rsidRPr="00883A1D" w:rsidRDefault="00874F24" w:rsidP="00874F24">
                  <w:pPr>
                    <w:jc w:val="center"/>
                    <w:rPr>
                      <w:color w:val="000000" w:themeColor="text1"/>
                    </w:rPr>
                  </w:pPr>
                </w:p>
              </w:tc>
              <w:tc>
                <w:tcPr>
                  <w:tcW w:w="1110" w:type="dxa"/>
                  <w:vMerge/>
                  <w:vAlign w:val="center"/>
                </w:tcPr>
                <w:p w14:paraId="07E56A80" w14:textId="77777777" w:rsidR="00874F24" w:rsidRPr="00883A1D" w:rsidRDefault="00874F24" w:rsidP="00874F24">
                  <w:pPr>
                    <w:jc w:val="center"/>
                    <w:rPr>
                      <w:color w:val="000000" w:themeColor="text1"/>
                    </w:rPr>
                  </w:pPr>
                </w:p>
              </w:tc>
              <w:tc>
                <w:tcPr>
                  <w:tcW w:w="1140" w:type="dxa"/>
                  <w:vMerge/>
                  <w:vAlign w:val="center"/>
                </w:tcPr>
                <w:p w14:paraId="07335C1D" w14:textId="77777777" w:rsidR="00874F24" w:rsidRPr="00883A1D" w:rsidRDefault="00874F24" w:rsidP="00874F24">
                  <w:pPr>
                    <w:jc w:val="center"/>
                    <w:rPr>
                      <w:color w:val="000000" w:themeColor="text1"/>
                    </w:rPr>
                  </w:pPr>
                </w:p>
              </w:tc>
            </w:tr>
            <w:tr w:rsidR="00874F24" w:rsidRPr="00883A1D" w14:paraId="7F136200" w14:textId="77777777" w:rsidTr="00B5252E">
              <w:tc>
                <w:tcPr>
                  <w:tcW w:w="1059" w:type="dxa"/>
                  <w:vAlign w:val="center"/>
                </w:tcPr>
                <w:p w14:paraId="2CA22FA5" w14:textId="77777777" w:rsidR="00874F24" w:rsidRPr="00883A1D" w:rsidRDefault="00874F24" w:rsidP="00874F24">
                  <w:pPr>
                    <w:jc w:val="center"/>
                    <w:rPr>
                      <w:color w:val="000000" w:themeColor="text1"/>
                    </w:rPr>
                  </w:pPr>
                  <w:r w:rsidRPr="00883A1D">
                    <w:rPr>
                      <w:rFonts w:hint="eastAsia"/>
                      <w:color w:val="000000" w:themeColor="text1"/>
                    </w:rPr>
                    <w:t>氟化物</w:t>
                  </w:r>
                </w:p>
              </w:tc>
              <w:tc>
                <w:tcPr>
                  <w:tcW w:w="1063" w:type="dxa"/>
                  <w:vAlign w:val="center"/>
                </w:tcPr>
                <w:p w14:paraId="650A9A31" w14:textId="77777777" w:rsidR="00874F24" w:rsidRPr="00883A1D" w:rsidRDefault="00874F24" w:rsidP="00874F24">
                  <w:pPr>
                    <w:jc w:val="center"/>
                    <w:rPr>
                      <w:color w:val="000000" w:themeColor="text1"/>
                    </w:rPr>
                  </w:pPr>
                  <w:r w:rsidRPr="00883A1D">
                    <w:rPr>
                      <w:color w:val="000000" w:themeColor="text1"/>
                    </w:rPr>
                    <w:t>39.2</w:t>
                  </w:r>
                </w:p>
              </w:tc>
              <w:tc>
                <w:tcPr>
                  <w:tcW w:w="1023" w:type="dxa"/>
                  <w:vAlign w:val="center"/>
                </w:tcPr>
                <w:p w14:paraId="62CA2E0E" w14:textId="77777777" w:rsidR="00874F24" w:rsidRPr="00883A1D" w:rsidRDefault="00874F24" w:rsidP="00874F24">
                  <w:pPr>
                    <w:jc w:val="center"/>
                    <w:rPr>
                      <w:color w:val="000000" w:themeColor="text1"/>
                    </w:rPr>
                  </w:pPr>
                  <w:r w:rsidRPr="00883A1D">
                    <w:rPr>
                      <w:rFonts w:hint="eastAsia"/>
                      <w:color w:val="000000" w:themeColor="text1"/>
                    </w:rPr>
                    <w:t>3</w:t>
                  </w:r>
                  <w:r w:rsidRPr="00883A1D">
                    <w:rPr>
                      <w:color w:val="000000" w:themeColor="text1"/>
                    </w:rPr>
                    <w:t>9.2</w:t>
                  </w:r>
                </w:p>
              </w:tc>
              <w:tc>
                <w:tcPr>
                  <w:tcW w:w="1130" w:type="dxa"/>
                  <w:vAlign w:val="center"/>
                </w:tcPr>
                <w:p w14:paraId="0155AA47"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.00681</w:t>
                  </w:r>
                </w:p>
              </w:tc>
              <w:tc>
                <w:tcPr>
                  <w:tcW w:w="1209" w:type="dxa"/>
                  <w:vMerge/>
                  <w:vAlign w:val="center"/>
                </w:tcPr>
                <w:p w14:paraId="4E721B71" w14:textId="77777777" w:rsidR="00874F24" w:rsidRPr="00883A1D" w:rsidRDefault="00874F24" w:rsidP="00874F24">
                  <w:pPr>
                    <w:jc w:val="center"/>
                    <w:rPr>
                      <w:color w:val="000000" w:themeColor="text1"/>
                    </w:rPr>
                  </w:pPr>
                </w:p>
              </w:tc>
              <w:tc>
                <w:tcPr>
                  <w:tcW w:w="1110" w:type="dxa"/>
                  <w:vMerge/>
                  <w:vAlign w:val="center"/>
                </w:tcPr>
                <w:p w14:paraId="0A9399FE" w14:textId="77777777" w:rsidR="00874F24" w:rsidRPr="00883A1D" w:rsidRDefault="00874F24" w:rsidP="00874F24">
                  <w:pPr>
                    <w:jc w:val="center"/>
                    <w:rPr>
                      <w:color w:val="000000" w:themeColor="text1"/>
                    </w:rPr>
                  </w:pPr>
                </w:p>
              </w:tc>
              <w:tc>
                <w:tcPr>
                  <w:tcW w:w="1110" w:type="dxa"/>
                  <w:vMerge/>
                  <w:vAlign w:val="center"/>
                </w:tcPr>
                <w:p w14:paraId="5B875F57" w14:textId="77777777" w:rsidR="00874F24" w:rsidRPr="00883A1D" w:rsidRDefault="00874F24" w:rsidP="00874F24">
                  <w:pPr>
                    <w:jc w:val="center"/>
                    <w:rPr>
                      <w:color w:val="000000" w:themeColor="text1"/>
                    </w:rPr>
                  </w:pPr>
                </w:p>
              </w:tc>
              <w:tc>
                <w:tcPr>
                  <w:tcW w:w="1140" w:type="dxa"/>
                  <w:vMerge/>
                  <w:vAlign w:val="center"/>
                </w:tcPr>
                <w:p w14:paraId="7361840A" w14:textId="77777777" w:rsidR="00874F24" w:rsidRPr="00883A1D" w:rsidRDefault="00874F24" w:rsidP="00874F24">
                  <w:pPr>
                    <w:jc w:val="center"/>
                    <w:rPr>
                      <w:color w:val="000000" w:themeColor="text1"/>
                    </w:rPr>
                  </w:pPr>
                </w:p>
              </w:tc>
            </w:tr>
            <w:tr w:rsidR="00874F24" w:rsidRPr="00883A1D" w14:paraId="552B6DD1" w14:textId="77777777" w:rsidTr="00B5252E">
              <w:tc>
                <w:tcPr>
                  <w:tcW w:w="1059" w:type="dxa"/>
                  <w:vAlign w:val="center"/>
                </w:tcPr>
                <w:p w14:paraId="25A38945" w14:textId="77777777" w:rsidR="00874F24" w:rsidRPr="00883A1D" w:rsidRDefault="00874F24" w:rsidP="00874F24">
                  <w:pPr>
                    <w:jc w:val="center"/>
                    <w:rPr>
                      <w:color w:val="000000" w:themeColor="text1"/>
                    </w:rPr>
                  </w:pPr>
                  <w:r w:rsidRPr="00883A1D">
                    <w:rPr>
                      <w:rFonts w:hint="eastAsia"/>
                      <w:color w:val="000000" w:themeColor="text1"/>
                    </w:rPr>
                    <w:t>氯化氢</w:t>
                  </w:r>
                </w:p>
              </w:tc>
              <w:tc>
                <w:tcPr>
                  <w:tcW w:w="1063" w:type="dxa"/>
                  <w:vAlign w:val="center"/>
                </w:tcPr>
                <w:p w14:paraId="0DD5EBDE" w14:textId="77777777" w:rsidR="00874F24" w:rsidRPr="00883A1D" w:rsidRDefault="00874F24" w:rsidP="00874F24">
                  <w:pPr>
                    <w:jc w:val="center"/>
                    <w:rPr>
                      <w:color w:val="000000" w:themeColor="text1"/>
                    </w:rPr>
                  </w:pPr>
                  <w:r w:rsidRPr="00883A1D">
                    <w:rPr>
                      <w:color w:val="000000" w:themeColor="text1"/>
                    </w:rPr>
                    <w:t>29</w:t>
                  </w:r>
                </w:p>
              </w:tc>
              <w:tc>
                <w:tcPr>
                  <w:tcW w:w="1023" w:type="dxa"/>
                  <w:vAlign w:val="center"/>
                </w:tcPr>
                <w:p w14:paraId="62C66848" w14:textId="77777777" w:rsidR="00874F24" w:rsidRPr="00883A1D" w:rsidRDefault="00874F24" w:rsidP="00874F24">
                  <w:pPr>
                    <w:jc w:val="center"/>
                    <w:rPr>
                      <w:color w:val="000000" w:themeColor="text1"/>
                    </w:rPr>
                  </w:pPr>
                  <w:r w:rsidRPr="00883A1D">
                    <w:rPr>
                      <w:color w:val="000000" w:themeColor="text1"/>
                    </w:rPr>
                    <w:t>29</w:t>
                  </w:r>
                </w:p>
              </w:tc>
              <w:tc>
                <w:tcPr>
                  <w:tcW w:w="1130" w:type="dxa"/>
                  <w:vAlign w:val="center"/>
                </w:tcPr>
                <w:p w14:paraId="709B7AAE" w14:textId="77777777" w:rsidR="00874F24" w:rsidRPr="00883A1D" w:rsidRDefault="00874F24" w:rsidP="00874F24">
                  <w:pPr>
                    <w:jc w:val="center"/>
                    <w:rPr>
                      <w:color w:val="000000" w:themeColor="text1"/>
                    </w:rPr>
                  </w:pPr>
                  <w:r w:rsidRPr="00883A1D">
                    <w:rPr>
                      <w:rFonts w:hint="eastAsia"/>
                      <w:color w:val="000000" w:themeColor="text1"/>
                    </w:rPr>
                    <w:t>0</w:t>
                  </w:r>
                  <w:r w:rsidRPr="00883A1D">
                    <w:rPr>
                      <w:color w:val="000000" w:themeColor="text1"/>
                    </w:rPr>
                    <w:t>.00503</w:t>
                  </w:r>
                </w:p>
              </w:tc>
              <w:tc>
                <w:tcPr>
                  <w:tcW w:w="1209" w:type="dxa"/>
                  <w:vMerge/>
                  <w:vAlign w:val="center"/>
                </w:tcPr>
                <w:p w14:paraId="17BE4DF7" w14:textId="77777777" w:rsidR="00874F24" w:rsidRPr="00883A1D" w:rsidRDefault="00874F24" w:rsidP="00874F24">
                  <w:pPr>
                    <w:jc w:val="center"/>
                    <w:rPr>
                      <w:color w:val="000000" w:themeColor="text1"/>
                    </w:rPr>
                  </w:pPr>
                </w:p>
              </w:tc>
              <w:tc>
                <w:tcPr>
                  <w:tcW w:w="1110" w:type="dxa"/>
                  <w:vMerge/>
                  <w:vAlign w:val="center"/>
                </w:tcPr>
                <w:p w14:paraId="7AC1ADA8" w14:textId="77777777" w:rsidR="00874F24" w:rsidRPr="00883A1D" w:rsidRDefault="00874F24" w:rsidP="00874F24">
                  <w:pPr>
                    <w:jc w:val="center"/>
                    <w:rPr>
                      <w:color w:val="000000" w:themeColor="text1"/>
                    </w:rPr>
                  </w:pPr>
                </w:p>
              </w:tc>
              <w:tc>
                <w:tcPr>
                  <w:tcW w:w="1110" w:type="dxa"/>
                  <w:vMerge/>
                  <w:vAlign w:val="center"/>
                </w:tcPr>
                <w:p w14:paraId="732FF752" w14:textId="77777777" w:rsidR="00874F24" w:rsidRPr="00883A1D" w:rsidRDefault="00874F24" w:rsidP="00874F24">
                  <w:pPr>
                    <w:jc w:val="center"/>
                    <w:rPr>
                      <w:color w:val="000000" w:themeColor="text1"/>
                    </w:rPr>
                  </w:pPr>
                </w:p>
              </w:tc>
              <w:tc>
                <w:tcPr>
                  <w:tcW w:w="1140" w:type="dxa"/>
                  <w:vMerge/>
                  <w:vAlign w:val="center"/>
                </w:tcPr>
                <w:p w14:paraId="122FF735" w14:textId="77777777" w:rsidR="00874F24" w:rsidRPr="00883A1D" w:rsidRDefault="00874F24" w:rsidP="00874F24">
                  <w:pPr>
                    <w:jc w:val="center"/>
                    <w:rPr>
                      <w:color w:val="000000" w:themeColor="text1"/>
                    </w:rPr>
                  </w:pPr>
                </w:p>
              </w:tc>
            </w:tr>
          </w:tbl>
          <w:p w14:paraId="252E6F7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②气体及化学品使用过程</w:t>
            </w:r>
          </w:p>
          <w:p w14:paraId="0175F04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rFonts w:hint="eastAsia"/>
                <w:color w:val="000000" w:themeColor="text1"/>
              </w:rPr>
              <w:t>）气体使用过程</w:t>
            </w:r>
          </w:p>
          <w:p w14:paraId="248FD6C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本项目大宗气体（氮气、氢气、氧气、氦气、氩气）均通过大宗气体站提供，由管道供应至设备使用点。</w:t>
            </w:r>
          </w:p>
          <w:p w14:paraId="2FAD91A9"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项目特殊气体氯气及氨气均采用钢瓶贮存于甲类库等特气及化配各厂房内，其中氨气钢瓶及氯气钢瓶通过人工采用叉车分别运至生产厂房一层大宗气体供应间内，在贮存和使用过程中均安装在特气柜中，当特气供应时管路连接完成后方可开启钢瓶阀。同时气体柜中设置有抽排风装置。特气在输送至生产工序时管道采用双层套管，避免了物料的跑、冒、滴、漏。</w:t>
            </w:r>
          </w:p>
          <w:p w14:paraId="30B9C5EE"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）化学品使用过程</w:t>
            </w:r>
          </w:p>
          <w:p w14:paraId="61EB0484"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项目化学品除少量直接运送至生产车间内机台使用点以外，其余均在甲类库等化学品库房内进行供应。生产厂房一层化学品供应间设置排风系统，根据提供化学品的性质将排风与厂区酸、碱、有机排风系统连接，将化学品供应过程中逸散的废气排入相应的废气处理系统排放，消除了该过程中的无组织排放。</w:t>
            </w:r>
          </w:p>
          <w:p w14:paraId="1019199E"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3</w:t>
            </w:r>
            <w:r w:rsidRPr="00883A1D">
              <w:rPr>
                <w:rFonts w:hint="eastAsia"/>
                <w:color w:val="000000" w:themeColor="text1"/>
              </w:rPr>
              <w:t>）污水处理站药剂使用过程</w:t>
            </w:r>
          </w:p>
          <w:p w14:paraId="2DF877D3" w14:textId="77777777" w:rsidR="00874F24" w:rsidRPr="00883A1D" w:rsidRDefault="00874F24" w:rsidP="00874F24">
            <w:pPr>
              <w:spacing w:line="360" w:lineRule="auto"/>
              <w:ind w:firstLineChars="200" w:firstLine="420"/>
              <w:rPr>
                <w:color w:val="000000" w:themeColor="text1"/>
              </w:rPr>
            </w:pPr>
            <w:r w:rsidRPr="00883A1D">
              <w:rPr>
                <w:rFonts w:hint="eastAsia"/>
                <w:color w:val="000000" w:themeColor="text1"/>
              </w:rPr>
              <w:t>污水处理站硫酸、盐酸等药剂会有少量无组织挥发，本项目拟对该部分废气进行收集，并引至污水站废气处理系统处理后由</w:t>
            </w:r>
            <w:r w:rsidRPr="00883A1D">
              <w:rPr>
                <w:rFonts w:hint="eastAsia"/>
                <w:color w:val="000000" w:themeColor="text1"/>
              </w:rPr>
              <w:t>15m</w:t>
            </w:r>
            <w:r w:rsidRPr="00883A1D">
              <w:rPr>
                <w:rFonts w:hint="eastAsia"/>
                <w:color w:val="000000" w:themeColor="text1"/>
              </w:rPr>
              <w:t>排气筒排放。</w:t>
            </w:r>
          </w:p>
          <w:p w14:paraId="7363ACE6"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2</w:t>
            </w:r>
            <w:r w:rsidRPr="00883A1D">
              <w:rPr>
                <w:rFonts w:hint="eastAsia"/>
                <w:b/>
                <w:bCs/>
                <w:color w:val="000000" w:themeColor="text1"/>
              </w:rPr>
              <w:t>、大气环境影响</w:t>
            </w:r>
          </w:p>
          <w:p w14:paraId="5B28179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在大气污染防治方面所采取的各项环保措施合理、可靠、有效、各项污染物经治理后可达标排放，总体上对区域大气环境影响较小，本评价认为，从大气环境影响的角度来讲，建设项目在拟建地建设是可行的。</w:t>
            </w:r>
          </w:p>
          <w:p w14:paraId="2C1CD478"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二、废水源强及保护措施</w:t>
            </w:r>
          </w:p>
          <w:p w14:paraId="690FBB4F" w14:textId="77777777" w:rsidR="00D93545" w:rsidRPr="00883A1D" w:rsidRDefault="0091693F">
            <w:pPr>
              <w:spacing w:line="360" w:lineRule="auto"/>
              <w:ind w:firstLineChars="200" w:firstLine="422"/>
              <w:rPr>
                <w:b/>
                <w:bCs/>
                <w:color w:val="000000" w:themeColor="text1"/>
              </w:rPr>
            </w:pPr>
            <w:r w:rsidRPr="00883A1D">
              <w:rPr>
                <w:b/>
                <w:bCs/>
                <w:color w:val="000000" w:themeColor="text1"/>
              </w:rPr>
              <w:t>1</w:t>
            </w:r>
            <w:r w:rsidRPr="00883A1D">
              <w:rPr>
                <w:rFonts w:hint="eastAsia"/>
                <w:b/>
                <w:bCs/>
                <w:color w:val="000000" w:themeColor="text1"/>
              </w:rPr>
              <w:t>、废水排放情况</w:t>
            </w:r>
          </w:p>
          <w:p w14:paraId="1B91BCFD" w14:textId="3019A0B0" w:rsidR="00D93545" w:rsidRPr="00883A1D" w:rsidRDefault="00EB7FFB" w:rsidP="009A3AE4">
            <w:pPr>
              <w:spacing w:line="360" w:lineRule="auto"/>
              <w:ind w:firstLineChars="200" w:firstLine="420"/>
              <w:rPr>
                <w:color w:val="000000" w:themeColor="text1"/>
              </w:rPr>
            </w:pPr>
            <w:r w:rsidRPr="00883A1D">
              <w:rPr>
                <w:rFonts w:hint="eastAsia"/>
                <w:color w:val="000000" w:themeColor="text1"/>
              </w:rPr>
              <w:t>本项目建成投产后，生产废水排放量为</w:t>
            </w:r>
            <w:r w:rsidRPr="00883A1D">
              <w:rPr>
                <w:color w:val="000000" w:themeColor="text1"/>
              </w:rPr>
              <w:t>3520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，清下水及生活污水排放量为</w:t>
            </w:r>
            <w:r w:rsidRPr="00883A1D">
              <w:rPr>
                <w:color w:val="000000" w:themeColor="text1"/>
              </w:rPr>
              <w:t>1660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项目研发试验废水由各工序机台产生后，根据各机台废水的性质和成分，直接通过管道输送进入相应的废水处理系统进行处理，研发试验废水可做到完全收集，项目生活污水亦经过相关管道收集后，进入厂区排放口到绍兴水处理发展有限公司污水厂进行处理。项目废水产生量及污染物源强（其中</w:t>
            </w:r>
            <w:r w:rsidRPr="00883A1D">
              <w:rPr>
                <w:rFonts w:hint="eastAsia"/>
                <w:color w:val="000000" w:themeColor="text1"/>
              </w:rPr>
              <w:t>C</w:t>
            </w:r>
            <w:r w:rsidRPr="00883A1D">
              <w:rPr>
                <w:color w:val="000000" w:themeColor="text1"/>
              </w:rPr>
              <w:t>OD</w:t>
            </w:r>
            <w:r w:rsidRPr="00883A1D">
              <w:rPr>
                <w:color w:val="000000" w:themeColor="text1"/>
                <w:vertAlign w:val="subscript"/>
              </w:rPr>
              <w:t>C</w:t>
            </w:r>
            <w:r w:rsidRPr="00883A1D">
              <w:rPr>
                <w:rFonts w:hint="eastAsia"/>
                <w:color w:val="000000" w:themeColor="text1"/>
                <w:vertAlign w:val="subscript"/>
              </w:rPr>
              <w:t>r</w:t>
            </w:r>
            <w:r w:rsidRPr="00883A1D">
              <w:rPr>
                <w:rFonts w:hint="eastAsia"/>
                <w:color w:val="000000" w:themeColor="text1"/>
              </w:rPr>
              <w:t>、</w:t>
            </w:r>
            <w:r w:rsidRPr="00883A1D">
              <w:rPr>
                <w:rFonts w:hint="eastAsia"/>
                <w:color w:val="000000" w:themeColor="text1"/>
              </w:rPr>
              <w:t>B</w:t>
            </w:r>
            <w:r w:rsidRPr="00883A1D">
              <w:rPr>
                <w:color w:val="000000" w:themeColor="text1"/>
              </w:rPr>
              <w:t>OD</w:t>
            </w:r>
            <w:r w:rsidRPr="00883A1D">
              <w:rPr>
                <w:color w:val="000000" w:themeColor="text1"/>
                <w:vertAlign w:val="subscript"/>
              </w:rPr>
              <w:t>5</w:t>
            </w:r>
            <w:r w:rsidRPr="00883A1D">
              <w:rPr>
                <w:rFonts w:hint="eastAsia"/>
                <w:color w:val="000000" w:themeColor="text1"/>
              </w:rPr>
              <w:t>、</w:t>
            </w:r>
            <w:r w:rsidRPr="00883A1D">
              <w:rPr>
                <w:rFonts w:hint="eastAsia"/>
                <w:color w:val="000000" w:themeColor="text1"/>
              </w:rPr>
              <w:t>S</w:t>
            </w:r>
            <w:r w:rsidRPr="00883A1D">
              <w:rPr>
                <w:color w:val="000000" w:themeColor="text1"/>
              </w:rPr>
              <w:t>S</w:t>
            </w:r>
            <w:r w:rsidRPr="00883A1D">
              <w:rPr>
                <w:rFonts w:hint="eastAsia"/>
                <w:color w:val="000000" w:themeColor="text1"/>
              </w:rPr>
              <w:t>、动植物油等采取类比方式，氨氮、氟化物、磷酸盐、总氮等采取物料衡算）类比同类型项目（中芯国际集成电路制造（上海）有限公司《</w:t>
            </w:r>
            <w:r w:rsidRPr="00883A1D">
              <w:rPr>
                <w:rFonts w:hint="eastAsia"/>
                <w:color w:val="000000" w:themeColor="text1"/>
                <w:szCs w:val="21"/>
              </w:rPr>
              <w:t>增资建设</w:t>
            </w:r>
            <w:r w:rsidRPr="00883A1D">
              <w:rPr>
                <w:rFonts w:hint="eastAsia"/>
                <w:color w:val="000000" w:themeColor="text1"/>
                <w:szCs w:val="21"/>
              </w:rPr>
              <w:t>12</w:t>
            </w:r>
            <w:r w:rsidRPr="00883A1D">
              <w:rPr>
                <w:rFonts w:hint="eastAsia"/>
                <w:color w:val="000000" w:themeColor="text1"/>
                <w:szCs w:val="21"/>
              </w:rPr>
              <w:t>英寸集成电路芯片生产线项目调整环境影响报告书》中对于现有项目的现状监测数据），该项目为大规模生产型项目，产能为</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英寸集成电路</w:t>
            </w:r>
            <w:r w:rsidRPr="00883A1D">
              <w:rPr>
                <w:rFonts w:hint="eastAsia"/>
                <w:color w:val="000000" w:themeColor="text1"/>
                <w:szCs w:val="21"/>
              </w:rPr>
              <w:t>1</w:t>
            </w:r>
            <w:r w:rsidRPr="00883A1D">
              <w:rPr>
                <w:color w:val="000000" w:themeColor="text1"/>
                <w:szCs w:val="21"/>
              </w:rPr>
              <w:t>56000</w:t>
            </w:r>
            <w:r w:rsidRPr="00883A1D">
              <w:rPr>
                <w:rFonts w:hint="eastAsia"/>
                <w:color w:val="000000" w:themeColor="text1"/>
                <w:szCs w:val="21"/>
              </w:rPr>
              <w:t>片</w:t>
            </w:r>
            <w:r w:rsidRPr="00883A1D">
              <w:rPr>
                <w:rFonts w:hint="eastAsia"/>
                <w:color w:val="000000" w:themeColor="text1"/>
                <w:szCs w:val="21"/>
              </w:rPr>
              <w:t>/</w:t>
            </w:r>
            <w:r w:rsidRPr="00883A1D">
              <w:rPr>
                <w:rFonts w:hint="eastAsia"/>
                <w:color w:val="000000" w:themeColor="text1"/>
                <w:szCs w:val="21"/>
              </w:rPr>
              <w:t>年，主要生产工艺均与本项目相同，其废水产生量为</w:t>
            </w:r>
            <w:r w:rsidRPr="00883A1D">
              <w:rPr>
                <w:color w:val="000000" w:themeColor="text1"/>
                <w:szCs w:val="21"/>
              </w:rPr>
              <w:t>2070m</w:t>
            </w:r>
            <w:r w:rsidRPr="00883A1D">
              <w:rPr>
                <w:color w:val="000000" w:themeColor="text1"/>
                <w:szCs w:val="21"/>
                <w:vertAlign w:val="superscript"/>
              </w:rPr>
              <w:t>3</w:t>
            </w:r>
            <w:r w:rsidRPr="00883A1D">
              <w:rPr>
                <w:rFonts w:hint="eastAsia"/>
                <w:color w:val="000000" w:themeColor="text1"/>
                <w:szCs w:val="21"/>
              </w:rPr>
              <w:t>/</w:t>
            </w:r>
            <w:r w:rsidRPr="00883A1D">
              <w:rPr>
                <w:color w:val="000000" w:themeColor="text1"/>
                <w:szCs w:val="21"/>
              </w:rPr>
              <w:t>d</w:t>
            </w:r>
            <w:r w:rsidRPr="00883A1D">
              <w:rPr>
                <w:rFonts w:hint="eastAsia"/>
                <w:color w:val="000000" w:themeColor="text1"/>
                <w:szCs w:val="21"/>
              </w:rPr>
              <w:t>，其中生产废水</w:t>
            </w:r>
            <w:r w:rsidRPr="00883A1D">
              <w:rPr>
                <w:color w:val="000000" w:themeColor="text1"/>
                <w:szCs w:val="21"/>
              </w:rPr>
              <w:t>1920m</w:t>
            </w:r>
            <w:r w:rsidRPr="00883A1D">
              <w:rPr>
                <w:color w:val="000000" w:themeColor="text1"/>
                <w:szCs w:val="21"/>
                <w:vertAlign w:val="superscript"/>
              </w:rPr>
              <w:t>3</w:t>
            </w:r>
            <w:r w:rsidRPr="00883A1D">
              <w:rPr>
                <w:rFonts w:hint="eastAsia"/>
                <w:color w:val="000000" w:themeColor="text1"/>
                <w:szCs w:val="21"/>
              </w:rPr>
              <w:t>/</w:t>
            </w:r>
            <w:r w:rsidRPr="00883A1D">
              <w:rPr>
                <w:color w:val="000000" w:themeColor="text1"/>
                <w:szCs w:val="21"/>
              </w:rPr>
              <w:t>d</w:t>
            </w:r>
            <w:r w:rsidRPr="00883A1D">
              <w:rPr>
                <w:rFonts w:hint="eastAsia"/>
                <w:color w:val="000000" w:themeColor="text1"/>
                <w:szCs w:val="21"/>
              </w:rPr>
              <w:t>，生活污水</w:t>
            </w:r>
            <w:r w:rsidRPr="00883A1D">
              <w:rPr>
                <w:rFonts w:hint="eastAsia"/>
                <w:color w:val="000000" w:themeColor="text1"/>
                <w:szCs w:val="21"/>
              </w:rPr>
              <w:t>1</w:t>
            </w:r>
            <w:r w:rsidRPr="00883A1D">
              <w:rPr>
                <w:color w:val="000000" w:themeColor="text1"/>
                <w:szCs w:val="21"/>
              </w:rPr>
              <w:t>50m</w:t>
            </w:r>
            <w:r w:rsidRPr="00883A1D">
              <w:rPr>
                <w:color w:val="000000" w:themeColor="text1"/>
                <w:szCs w:val="21"/>
                <w:vertAlign w:val="superscript"/>
              </w:rPr>
              <w:t>3</w:t>
            </w:r>
            <w:r w:rsidRPr="00883A1D">
              <w:rPr>
                <w:color w:val="000000" w:themeColor="text1"/>
                <w:szCs w:val="21"/>
              </w:rPr>
              <w:t>/d</w:t>
            </w:r>
            <w:r w:rsidRPr="00883A1D">
              <w:rPr>
                <w:rFonts w:hint="eastAsia"/>
                <w:color w:val="000000" w:themeColor="text1"/>
              </w:rPr>
              <w:t>）进行核算。</w:t>
            </w:r>
          </w:p>
          <w:p w14:paraId="410BEFFB" w14:textId="261F7BFE"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rFonts w:hint="eastAsia"/>
                <w:color w:val="000000" w:themeColor="text1"/>
              </w:rPr>
              <w:t>、项目废水产生及治理措施</w:t>
            </w:r>
          </w:p>
          <w:p w14:paraId="0202414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本项目产生的废水包括：</w:t>
            </w:r>
          </w:p>
          <w:p w14:paraId="2B8E48FC" w14:textId="1BDC7D9F"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1</w:t>
            </w:r>
            <w:r w:rsidRPr="00883A1D">
              <w:rPr>
                <w:rFonts w:hint="eastAsia"/>
                <w:color w:val="000000" w:themeColor="text1"/>
              </w:rPr>
              <w:t>工艺酸碱废水，包括：酸洗废水、酸性废水、酸性刻蚀废水、含</w:t>
            </w:r>
            <w:r w:rsidRPr="00883A1D">
              <w:rPr>
                <w:rFonts w:hint="eastAsia"/>
                <w:color w:val="000000" w:themeColor="text1"/>
              </w:rPr>
              <w:t>F</w:t>
            </w:r>
            <w:r w:rsidRPr="00883A1D">
              <w:rPr>
                <w:rFonts w:hint="eastAsia"/>
                <w:color w:val="000000" w:themeColor="text1"/>
              </w:rPr>
              <w:t>酸性刻蚀废水</w:t>
            </w:r>
            <w:r w:rsidR="00C9421F" w:rsidRPr="00883A1D">
              <w:rPr>
                <w:rFonts w:hint="eastAsia"/>
                <w:color w:val="000000" w:themeColor="text1"/>
              </w:rPr>
              <w:t>等</w:t>
            </w:r>
            <w:r w:rsidRPr="00883A1D">
              <w:rPr>
                <w:rFonts w:hint="eastAsia"/>
                <w:color w:val="000000" w:themeColor="text1"/>
              </w:rPr>
              <w:t>。</w:t>
            </w:r>
          </w:p>
          <w:p w14:paraId="0C92B462" w14:textId="31546B8A"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2</w:t>
            </w:r>
            <w:r w:rsidRPr="00883A1D">
              <w:rPr>
                <w:rFonts w:hint="eastAsia"/>
                <w:color w:val="000000" w:themeColor="text1"/>
              </w:rPr>
              <w:t>含氨废水，包括：显影废水、清洗废水、碱洗废水</w:t>
            </w:r>
            <w:r w:rsidR="00C9421F" w:rsidRPr="00883A1D">
              <w:rPr>
                <w:rFonts w:hint="eastAsia"/>
                <w:color w:val="000000" w:themeColor="text1"/>
              </w:rPr>
              <w:t>等</w:t>
            </w:r>
            <w:r w:rsidRPr="00883A1D">
              <w:rPr>
                <w:rFonts w:hint="eastAsia"/>
                <w:color w:val="000000" w:themeColor="text1"/>
              </w:rPr>
              <w:t>。</w:t>
            </w:r>
          </w:p>
          <w:p w14:paraId="731ECCFE" w14:textId="556404AD" w:rsidR="00D93545" w:rsidRPr="00883A1D" w:rsidRDefault="0091693F">
            <w:pPr>
              <w:spacing w:line="360" w:lineRule="auto"/>
              <w:ind w:firstLineChars="200" w:firstLine="420"/>
              <w:rPr>
                <w:color w:val="000000" w:themeColor="text1"/>
              </w:rPr>
            </w:pPr>
            <w:r w:rsidRPr="00883A1D">
              <w:rPr>
                <w:rFonts w:hint="eastAsia"/>
                <w:color w:val="000000" w:themeColor="text1"/>
              </w:rPr>
              <w:t>含氟废水，包括：含</w:t>
            </w:r>
            <w:r w:rsidRPr="00883A1D">
              <w:rPr>
                <w:rFonts w:hint="eastAsia"/>
                <w:color w:val="000000" w:themeColor="text1"/>
              </w:rPr>
              <w:t>F</w:t>
            </w:r>
            <w:r w:rsidRPr="00883A1D">
              <w:rPr>
                <w:rFonts w:hint="eastAsia"/>
                <w:color w:val="000000" w:themeColor="text1"/>
              </w:rPr>
              <w:t>酸性刻蚀废水、酸洗废水、清洗废水。</w:t>
            </w:r>
          </w:p>
          <w:p w14:paraId="2B5A5EF5" w14:textId="0770F44B" w:rsidR="00D93545" w:rsidRPr="00883A1D" w:rsidRDefault="0091693F" w:rsidP="00C9421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3</w:t>
            </w:r>
            <w:r w:rsidRPr="00883A1D">
              <w:rPr>
                <w:rFonts w:hint="eastAsia"/>
                <w:color w:val="000000" w:themeColor="text1"/>
              </w:rPr>
              <w:t>有机废水，</w:t>
            </w:r>
            <w:r w:rsidR="00B80852">
              <w:rPr>
                <w:rFonts w:hint="eastAsia"/>
                <w:color w:val="000000" w:themeColor="text1"/>
              </w:rPr>
              <w:t>主要是</w:t>
            </w:r>
            <w:r w:rsidRPr="00883A1D">
              <w:rPr>
                <w:rFonts w:hint="eastAsia"/>
                <w:color w:val="000000" w:themeColor="text1"/>
              </w:rPr>
              <w:t>研磨</w:t>
            </w:r>
            <w:r w:rsidR="00B80852">
              <w:rPr>
                <w:rFonts w:hint="eastAsia"/>
                <w:color w:val="000000" w:themeColor="text1"/>
              </w:rPr>
              <w:t>清洗</w:t>
            </w:r>
            <w:r w:rsidRPr="00883A1D">
              <w:rPr>
                <w:rFonts w:hint="eastAsia"/>
                <w:color w:val="000000" w:themeColor="text1"/>
              </w:rPr>
              <w:t>废水</w:t>
            </w:r>
            <w:r w:rsidR="00C9421F" w:rsidRPr="00883A1D">
              <w:rPr>
                <w:rFonts w:hint="eastAsia"/>
                <w:color w:val="000000" w:themeColor="text1"/>
              </w:rPr>
              <w:t>等。</w:t>
            </w:r>
          </w:p>
          <w:p w14:paraId="44F9A1F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4</w:t>
            </w:r>
            <w:r w:rsidRPr="00883A1D">
              <w:rPr>
                <w:rFonts w:hint="eastAsia"/>
                <w:color w:val="000000" w:themeColor="text1"/>
              </w:rPr>
              <w:t>纯水制备系统排水。</w:t>
            </w:r>
          </w:p>
          <w:p w14:paraId="37C6523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5</w:t>
            </w:r>
            <w:r w:rsidRPr="00883A1D">
              <w:rPr>
                <w:rFonts w:hint="eastAsia"/>
                <w:color w:val="000000" w:themeColor="text1"/>
              </w:rPr>
              <w:t>废气洗涤塔排水，包括：</w:t>
            </w:r>
            <w:r w:rsidRPr="00883A1D">
              <w:rPr>
                <w:rFonts w:hint="eastAsia"/>
                <w:color w:val="000000" w:themeColor="text1"/>
              </w:rPr>
              <w:t>W</w:t>
            </w:r>
            <w:r w:rsidRPr="00883A1D">
              <w:rPr>
                <w:color w:val="000000" w:themeColor="text1"/>
              </w:rPr>
              <w:t>5-1</w:t>
            </w:r>
            <w:r w:rsidRPr="00883A1D">
              <w:rPr>
                <w:rFonts w:hint="eastAsia"/>
                <w:color w:val="000000" w:themeColor="text1"/>
              </w:rPr>
              <w:t>碱性废气洗涤塔排水、</w:t>
            </w:r>
            <w:r w:rsidRPr="00883A1D">
              <w:rPr>
                <w:rFonts w:hint="eastAsia"/>
                <w:color w:val="000000" w:themeColor="text1"/>
              </w:rPr>
              <w:t>W</w:t>
            </w:r>
            <w:r w:rsidRPr="00883A1D">
              <w:rPr>
                <w:color w:val="000000" w:themeColor="text1"/>
              </w:rPr>
              <w:t>5-2</w:t>
            </w:r>
            <w:r w:rsidRPr="00883A1D">
              <w:rPr>
                <w:rFonts w:hint="eastAsia"/>
                <w:color w:val="000000" w:themeColor="text1"/>
              </w:rPr>
              <w:t>酸性废气洗涤塔排水、</w:t>
            </w:r>
            <w:r w:rsidRPr="00883A1D">
              <w:rPr>
                <w:rFonts w:hint="eastAsia"/>
                <w:color w:val="000000" w:themeColor="text1"/>
              </w:rPr>
              <w:t>W</w:t>
            </w:r>
            <w:r w:rsidRPr="00883A1D">
              <w:rPr>
                <w:color w:val="000000" w:themeColor="text1"/>
              </w:rPr>
              <w:t>5-3 POU</w:t>
            </w:r>
            <w:r w:rsidRPr="00883A1D">
              <w:rPr>
                <w:rFonts w:hint="eastAsia"/>
                <w:color w:val="000000" w:themeColor="text1"/>
              </w:rPr>
              <w:t>净化装置排水。</w:t>
            </w:r>
          </w:p>
          <w:p w14:paraId="4E4D2CF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Pr="00883A1D">
              <w:rPr>
                <w:color w:val="000000" w:themeColor="text1"/>
              </w:rPr>
              <w:t>6</w:t>
            </w:r>
            <w:r w:rsidRPr="00883A1D">
              <w:rPr>
                <w:rFonts w:hint="eastAsia"/>
                <w:color w:val="000000" w:themeColor="text1"/>
              </w:rPr>
              <w:t>工艺设备冷却系统排水。</w:t>
            </w:r>
          </w:p>
          <w:p w14:paraId="3678C518" w14:textId="4B2C4FB7" w:rsidR="00D93545" w:rsidRPr="00883A1D" w:rsidRDefault="0091693F">
            <w:pPr>
              <w:spacing w:line="360" w:lineRule="auto"/>
              <w:ind w:firstLineChars="200" w:firstLine="420"/>
              <w:rPr>
                <w:color w:val="000000" w:themeColor="text1"/>
              </w:rPr>
            </w:pPr>
            <w:r w:rsidRPr="00883A1D">
              <w:rPr>
                <w:rFonts w:hint="eastAsia"/>
                <w:color w:val="000000" w:themeColor="text1"/>
              </w:rPr>
              <w:t>W</w:t>
            </w:r>
            <w:r w:rsidR="00C9421F" w:rsidRPr="00883A1D">
              <w:rPr>
                <w:color w:val="000000" w:themeColor="text1"/>
              </w:rPr>
              <w:t>7</w:t>
            </w:r>
            <w:r w:rsidRPr="00883A1D">
              <w:rPr>
                <w:rFonts w:hint="eastAsia"/>
                <w:color w:val="000000" w:themeColor="text1"/>
              </w:rPr>
              <w:t>生活污水。</w:t>
            </w:r>
          </w:p>
          <w:p w14:paraId="522DF014" w14:textId="293EC05E"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w:t>
            </w:r>
            <w:r w:rsidR="00C9421F" w:rsidRPr="00883A1D">
              <w:rPr>
                <w:rFonts w:hint="eastAsia"/>
                <w:color w:val="000000" w:themeColor="text1"/>
              </w:rPr>
              <w:t>晶圆生产</w:t>
            </w:r>
            <w:r w:rsidRPr="00883A1D">
              <w:rPr>
                <w:rFonts w:hint="eastAsia"/>
                <w:color w:val="000000" w:themeColor="text1"/>
              </w:rPr>
              <w:t>W</w:t>
            </w:r>
            <w:r w:rsidRPr="00883A1D">
              <w:rPr>
                <w:color w:val="000000" w:themeColor="text1"/>
              </w:rPr>
              <w:t>1</w:t>
            </w:r>
            <w:r w:rsidRPr="00883A1D">
              <w:rPr>
                <w:rFonts w:hint="eastAsia"/>
                <w:color w:val="000000" w:themeColor="text1"/>
              </w:rPr>
              <w:t>工艺酸性废水（包括：酸洗废水、酸性废水、酸性刻蚀废水</w:t>
            </w:r>
            <w:r w:rsidR="00B80852">
              <w:rPr>
                <w:rFonts w:hint="eastAsia"/>
                <w:color w:val="000000" w:themeColor="text1"/>
              </w:rPr>
              <w:t>等</w:t>
            </w:r>
            <w:r w:rsidRPr="00883A1D">
              <w:rPr>
                <w:rFonts w:hint="eastAsia"/>
                <w:color w:val="000000" w:themeColor="text1"/>
              </w:rPr>
              <w:t>）：排放方式为连续排放，废水排放量为</w:t>
            </w:r>
            <w:r w:rsidR="00EB7FFB" w:rsidRPr="00883A1D">
              <w:rPr>
                <w:rFonts w:hint="eastAsia"/>
                <w:color w:val="000000" w:themeColor="text1"/>
              </w:rPr>
              <w:t>960</w:t>
            </w:r>
            <w:r w:rsidRPr="00883A1D">
              <w:rPr>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7D042228" w14:textId="018979C8" w:rsidR="00F50D0C" w:rsidRPr="00883A1D" w:rsidRDefault="0091693F" w:rsidP="00F50D0C">
            <w:pPr>
              <w:spacing w:line="360" w:lineRule="auto"/>
              <w:ind w:firstLineChars="200" w:firstLine="420"/>
              <w:rPr>
                <w:rFonts w:eastAsia="仿宋_GB2312"/>
                <w:color w:val="000000" w:themeColor="text1"/>
                <w:sz w:val="32"/>
                <w:szCs w:val="32"/>
              </w:rPr>
            </w:pPr>
            <w:r w:rsidRPr="00883A1D">
              <w:rPr>
                <w:rFonts w:hint="eastAsia"/>
                <w:color w:val="000000" w:themeColor="text1"/>
              </w:rPr>
              <w:t>集成电路加工对硅片的的清洁度要求极高，项目</w:t>
            </w:r>
            <w:r w:rsidR="00F50D0C" w:rsidRPr="00883A1D">
              <w:rPr>
                <w:rFonts w:hint="eastAsia"/>
                <w:color w:val="000000" w:themeColor="text1"/>
              </w:rPr>
              <w:t>制程</w:t>
            </w:r>
            <w:r w:rsidR="00F50D0C" w:rsidRPr="00883A1D">
              <w:rPr>
                <w:rFonts w:hint="eastAsia"/>
                <w:color w:val="000000" w:themeColor="text1"/>
              </w:rPr>
              <w:t>-</w:t>
            </w:r>
            <w:r w:rsidR="00883A1D" w:rsidRPr="00883A1D">
              <w:rPr>
                <w:rFonts w:hint="eastAsia"/>
                <w:color w:val="000000" w:themeColor="text1"/>
              </w:rPr>
              <w:t>清边、</w:t>
            </w:r>
            <w:r w:rsidR="00F50D0C" w:rsidRPr="00883A1D">
              <w:rPr>
                <w:rFonts w:hint="eastAsia"/>
                <w:color w:val="000000" w:themeColor="text1"/>
              </w:rPr>
              <w:t>制程</w:t>
            </w:r>
            <w:r w:rsidR="00F50D0C" w:rsidRPr="00883A1D">
              <w:rPr>
                <w:rFonts w:hint="eastAsia"/>
                <w:color w:val="000000" w:themeColor="text1"/>
              </w:rPr>
              <w:t>-</w:t>
            </w:r>
            <w:r w:rsidR="00F50D0C" w:rsidRPr="00883A1D">
              <w:rPr>
                <w:rFonts w:hint="eastAsia"/>
                <w:color w:val="000000" w:themeColor="text1"/>
              </w:rPr>
              <w:t>清边后清洗、</w:t>
            </w:r>
            <w:r w:rsidRPr="00883A1D">
              <w:rPr>
                <w:rFonts w:hint="eastAsia"/>
                <w:color w:val="000000" w:themeColor="text1"/>
              </w:rPr>
              <w:t>光刻</w:t>
            </w:r>
            <w:r w:rsidRPr="00883A1D">
              <w:rPr>
                <w:color w:val="000000" w:themeColor="text1"/>
              </w:rPr>
              <w:softHyphen/>
            </w:r>
            <w:r w:rsidRPr="00883A1D">
              <w:rPr>
                <w:rFonts w:hint="eastAsia"/>
                <w:color w:val="000000" w:themeColor="text1"/>
              </w:rPr>
              <w:t>涂胶前清洗、光刻</w:t>
            </w:r>
            <w:r w:rsidRPr="00883A1D">
              <w:rPr>
                <w:color w:val="000000" w:themeColor="text1"/>
              </w:rPr>
              <w:softHyphen/>
            </w:r>
            <w:r w:rsidRPr="00883A1D">
              <w:rPr>
                <w:rFonts w:hint="eastAsia"/>
                <w:color w:val="000000" w:themeColor="text1"/>
              </w:rPr>
              <w:t>涂胶前三次</w:t>
            </w:r>
            <w:r w:rsidR="00F50D0C" w:rsidRPr="00883A1D">
              <w:rPr>
                <w:rFonts w:hint="eastAsia"/>
                <w:color w:val="000000" w:themeColor="text1"/>
              </w:rPr>
              <w:t>水</w:t>
            </w:r>
            <w:r w:rsidRPr="00883A1D">
              <w:rPr>
                <w:rFonts w:hint="eastAsia"/>
                <w:color w:val="000000" w:themeColor="text1"/>
              </w:rPr>
              <w:t>洗、光刻</w:t>
            </w:r>
            <w:r w:rsidRPr="00883A1D">
              <w:rPr>
                <w:color w:val="000000" w:themeColor="text1"/>
              </w:rPr>
              <w:softHyphen/>
            </w:r>
            <w:r w:rsidRPr="00883A1D">
              <w:rPr>
                <w:rFonts w:hint="eastAsia"/>
                <w:color w:val="000000" w:themeColor="text1"/>
              </w:rPr>
              <w:t>多晶硅氧化（硝酸）、</w:t>
            </w:r>
            <w:r w:rsidR="00F50D0C" w:rsidRPr="00883A1D">
              <w:rPr>
                <w:rFonts w:hint="eastAsia"/>
                <w:color w:val="000000" w:themeColor="text1"/>
              </w:rPr>
              <w:t>光刻</w:t>
            </w:r>
            <w:r w:rsidR="00F50D0C" w:rsidRPr="00883A1D">
              <w:rPr>
                <w:rFonts w:hint="eastAsia"/>
                <w:color w:val="000000" w:themeColor="text1"/>
              </w:rPr>
              <w:t>-</w:t>
            </w:r>
            <w:r w:rsidR="00F50D0C" w:rsidRPr="00883A1D">
              <w:rPr>
                <w:rFonts w:hint="eastAsia"/>
                <w:color w:val="000000" w:themeColor="text1"/>
              </w:rPr>
              <w:t>多晶硅刻蚀（</w:t>
            </w:r>
            <w:r w:rsidR="00F50D0C" w:rsidRPr="00883A1D">
              <w:rPr>
                <w:rFonts w:hint="eastAsia"/>
                <w:color w:val="000000" w:themeColor="text1"/>
              </w:rPr>
              <w:t>H</w:t>
            </w:r>
            <w:r w:rsidR="00F50D0C" w:rsidRPr="00883A1D">
              <w:rPr>
                <w:color w:val="000000" w:themeColor="text1"/>
              </w:rPr>
              <w:t>F</w:t>
            </w:r>
            <w:r w:rsidR="00F50D0C" w:rsidRPr="00883A1D">
              <w:rPr>
                <w:rFonts w:hint="eastAsia"/>
                <w:color w:val="000000" w:themeColor="text1"/>
              </w:rPr>
              <w:t>）、</w:t>
            </w:r>
            <w:r w:rsidRPr="00883A1D">
              <w:rPr>
                <w:rFonts w:hint="eastAsia"/>
                <w:color w:val="000000" w:themeColor="text1"/>
              </w:rPr>
              <w:t>光刻</w:t>
            </w:r>
            <w:r w:rsidRPr="00883A1D">
              <w:rPr>
                <w:color w:val="000000" w:themeColor="text1"/>
              </w:rPr>
              <w:softHyphen/>
            </w:r>
            <w:r w:rsidRPr="00883A1D">
              <w:rPr>
                <w:rFonts w:hint="eastAsia"/>
                <w:color w:val="000000" w:themeColor="text1"/>
              </w:rPr>
              <w:t>湿法刻蚀酸洗（盐酸）、光刻</w:t>
            </w:r>
            <w:r w:rsidRPr="00883A1D">
              <w:rPr>
                <w:color w:val="000000" w:themeColor="text1"/>
              </w:rPr>
              <w:softHyphen/>
            </w:r>
            <w:r w:rsidRPr="00883A1D">
              <w:rPr>
                <w:rFonts w:hint="eastAsia"/>
                <w:color w:val="000000" w:themeColor="text1"/>
              </w:rPr>
              <w:t>酸洗（盐酸）后水洗</w:t>
            </w:r>
            <w:r w:rsidR="00F50D0C" w:rsidRPr="00883A1D">
              <w:rPr>
                <w:rFonts w:hint="eastAsia"/>
                <w:color w:val="000000" w:themeColor="text1"/>
              </w:rPr>
              <w:t>、化学机械研磨</w:t>
            </w:r>
            <w:r w:rsidR="00F50D0C" w:rsidRPr="00883A1D">
              <w:rPr>
                <w:rFonts w:hint="eastAsia"/>
                <w:color w:val="000000" w:themeColor="text1"/>
              </w:rPr>
              <w:t>-</w:t>
            </w:r>
            <w:r w:rsidR="00F50D0C" w:rsidRPr="00883A1D">
              <w:rPr>
                <w:rFonts w:hint="eastAsia"/>
                <w:color w:val="000000" w:themeColor="text1"/>
              </w:rPr>
              <w:t>酸洗（氢氟酸）、</w:t>
            </w:r>
            <w:r w:rsidR="00F50D0C" w:rsidRPr="00883A1D">
              <w:rPr>
                <w:rFonts w:hint="eastAsia"/>
                <w:bCs/>
                <w:color w:val="000000" w:themeColor="text1"/>
                <w:szCs w:val="18"/>
              </w:rPr>
              <w:t>化学机械研磨</w:t>
            </w:r>
            <w:r w:rsidR="00F50D0C" w:rsidRPr="00883A1D">
              <w:rPr>
                <w:bCs/>
                <w:color w:val="000000" w:themeColor="text1"/>
                <w:szCs w:val="18"/>
              </w:rPr>
              <w:t>—</w:t>
            </w:r>
            <w:r w:rsidR="00F50D0C" w:rsidRPr="00883A1D">
              <w:rPr>
                <w:rFonts w:hint="eastAsia"/>
                <w:bCs/>
                <w:color w:val="000000" w:themeColor="text1"/>
                <w:szCs w:val="18"/>
              </w:rPr>
              <w:t>酸洗（氢氟酸）后水洗</w:t>
            </w:r>
            <w:r w:rsidRPr="00883A1D">
              <w:rPr>
                <w:rFonts w:hint="eastAsia"/>
                <w:color w:val="000000" w:themeColor="text1"/>
              </w:rPr>
              <w:t>工段均会产生工艺酸碱水，此废水主要污染物为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w:t>
            </w:r>
            <w:r w:rsidRPr="00883A1D">
              <w:rPr>
                <w:rFonts w:hint="eastAsia"/>
                <w:color w:val="000000" w:themeColor="text1"/>
              </w:rPr>
              <w:t>S</w:t>
            </w:r>
            <w:r w:rsidRPr="00883A1D">
              <w:rPr>
                <w:color w:val="000000" w:themeColor="text1"/>
              </w:rPr>
              <w:t>S</w:t>
            </w:r>
            <w:r w:rsidRPr="00883A1D">
              <w:rPr>
                <w:rFonts w:hint="eastAsia"/>
                <w:color w:val="000000" w:themeColor="text1"/>
              </w:rPr>
              <w:t>，废水的</w:t>
            </w:r>
            <w:r w:rsidRPr="00883A1D">
              <w:rPr>
                <w:rFonts w:hint="eastAsia"/>
                <w:color w:val="000000" w:themeColor="text1"/>
              </w:rPr>
              <w:t>p</w:t>
            </w:r>
            <w:r w:rsidRPr="00883A1D">
              <w:rPr>
                <w:color w:val="000000" w:themeColor="text1"/>
              </w:rPr>
              <w:t>H</w:t>
            </w:r>
            <w:r w:rsidRPr="00883A1D">
              <w:rPr>
                <w:rFonts w:hint="eastAsia"/>
                <w:color w:val="000000" w:themeColor="text1"/>
              </w:rPr>
              <w:t>值较低，一般</w:t>
            </w:r>
            <w:r w:rsidRPr="00883A1D">
              <w:rPr>
                <w:rFonts w:hint="eastAsia"/>
                <w:color w:val="000000" w:themeColor="text1"/>
              </w:rPr>
              <w:t>p</w:t>
            </w:r>
            <w:r w:rsidRPr="00883A1D">
              <w:rPr>
                <w:color w:val="000000" w:themeColor="text1"/>
              </w:rPr>
              <w:t>H</w:t>
            </w: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w:t>
            </w:r>
          </w:p>
          <w:p w14:paraId="4B35D7E0" w14:textId="4A95A3B3"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处置措施：进入污水站</w:t>
            </w:r>
            <w:r w:rsidR="00C9421F" w:rsidRPr="00883A1D">
              <w:rPr>
                <w:rFonts w:hint="eastAsia"/>
                <w:color w:val="000000" w:themeColor="text1"/>
              </w:rPr>
              <w:t>酸碱中和废水处理</w:t>
            </w:r>
            <w:r w:rsidRPr="00883A1D">
              <w:rPr>
                <w:rFonts w:hint="eastAsia"/>
                <w:color w:val="000000" w:themeColor="text1"/>
              </w:rPr>
              <w:t>处理，最后排入</w:t>
            </w:r>
            <w:r w:rsidR="00C9421F" w:rsidRPr="00883A1D">
              <w:rPr>
                <w:rFonts w:hint="eastAsia"/>
                <w:color w:val="000000" w:themeColor="text1"/>
              </w:rPr>
              <w:t>绍兴市污水处理发展有限公司污水厂</w:t>
            </w:r>
            <w:r w:rsidRPr="00883A1D">
              <w:rPr>
                <w:rFonts w:hint="eastAsia"/>
                <w:color w:val="000000" w:themeColor="text1"/>
              </w:rPr>
              <w:t>。</w:t>
            </w:r>
          </w:p>
          <w:p w14:paraId="6BA78D1B" w14:textId="0F272C76"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）含氨废水（包括显影废水、清洗废水、碱洗废水、清洗废水）：排放形式为连续排放，废水排放量为</w:t>
            </w:r>
            <w:r w:rsidR="00EB7FFB" w:rsidRPr="00883A1D">
              <w:rPr>
                <w:rFonts w:hint="eastAsia"/>
                <w:color w:val="000000" w:themeColor="text1"/>
              </w:rPr>
              <w:t>320</w:t>
            </w:r>
            <w:r w:rsidRPr="00883A1D">
              <w:rPr>
                <w:rFonts w:hint="eastAsia"/>
                <w:color w:val="000000" w:themeColor="text1"/>
              </w:rPr>
              <w:t>m</w:t>
            </w:r>
            <w:r w:rsidRPr="00883A1D">
              <w:rPr>
                <w:color w:val="000000" w:themeColor="text1"/>
                <w:vertAlign w:val="superscript"/>
              </w:rPr>
              <w:t>3</w:t>
            </w:r>
            <w:r w:rsidRPr="00883A1D">
              <w:rPr>
                <w:rFonts w:hint="eastAsia"/>
                <w:color w:val="000000" w:themeColor="text1"/>
              </w:rPr>
              <w:t>/d</w:t>
            </w:r>
            <w:r w:rsidRPr="00883A1D">
              <w:rPr>
                <w:rFonts w:hint="eastAsia"/>
                <w:color w:val="000000" w:themeColor="text1"/>
              </w:rPr>
              <w:t>。</w:t>
            </w:r>
          </w:p>
          <w:p w14:paraId="15DD31C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主要来源于光刻</w:t>
            </w:r>
            <w:r w:rsidRPr="00883A1D">
              <w:rPr>
                <w:color w:val="000000" w:themeColor="text1"/>
              </w:rPr>
              <w:softHyphen/>
            </w:r>
            <w:r w:rsidRPr="00883A1D">
              <w:rPr>
                <w:rFonts w:hint="eastAsia"/>
                <w:color w:val="000000" w:themeColor="text1"/>
              </w:rPr>
              <w:t>显影、光刻</w:t>
            </w:r>
            <w:r w:rsidRPr="00883A1D">
              <w:rPr>
                <w:color w:val="000000" w:themeColor="text1"/>
              </w:rPr>
              <w:softHyphen/>
            </w:r>
            <w:r w:rsidRPr="00883A1D">
              <w:rPr>
                <w:rFonts w:hint="eastAsia"/>
                <w:color w:val="000000" w:themeColor="text1"/>
              </w:rPr>
              <w:t>显影后清洗、光刻</w:t>
            </w:r>
            <w:r w:rsidRPr="00883A1D">
              <w:rPr>
                <w:color w:val="000000" w:themeColor="text1"/>
              </w:rPr>
              <w:softHyphen/>
            </w:r>
            <w:r w:rsidRPr="00883A1D">
              <w:rPr>
                <w:rFonts w:hint="eastAsia"/>
                <w:color w:val="000000" w:themeColor="text1"/>
              </w:rPr>
              <w:t>湿法刻蚀碱洗（氨水），光刻</w:t>
            </w:r>
            <w:r w:rsidRPr="00883A1D">
              <w:rPr>
                <w:color w:val="000000" w:themeColor="text1"/>
              </w:rPr>
              <w:softHyphen/>
            </w:r>
            <w:r w:rsidRPr="00883A1D">
              <w:rPr>
                <w:rFonts w:hint="eastAsia"/>
                <w:color w:val="000000" w:themeColor="text1"/>
              </w:rPr>
              <w:t>湿法刻蚀碱洗后水洗、化学机械研磨</w:t>
            </w:r>
            <w:r w:rsidRPr="00883A1D">
              <w:rPr>
                <w:color w:val="000000" w:themeColor="text1"/>
              </w:rPr>
              <w:softHyphen/>
            </w:r>
            <w:r w:rsidRPr="00883A1D">
              <w:rPr>
                <w:rFonts w:hint="eastAsia"/>
                <w:color w:val="000000" w:themeColor="text1"/>
              </w:rPr>
              <w:t>碱洗以及化学机械研磨</w:t>
            </w:r>
            <w:r w:rsidRPr="00883A1D">
              <w:rPr>
                <w:color w:val="000000" w:themeColor="text1"/>
              </w:rPr>
              <w:softHyphen/>
            </w:r>
            <w:r w:rsidRPr="00883A1D">
              <w:rPr>
                <w:rFonts w:hint="eastAsia"/>
                <w:color w:val="000000" w:themeColor="text1"/>
              </w:rPr>
              <w:t>碱洗后清洗工段，主要污染物为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，氨氮，氟化物。</w:t>
            </w:r>
          </w:p>
          <w:p w14:paraId="61CA9726" w14:textId="761A138F" w:rsidR="00D93545" w:rsidRPr="00883A1D" w:rsidRDefault="0091693F" w:rsidP="00C9421F">
            <w:pPr>
              <w:spacing w:line="360" w:lineRule="auto"/>
              <w:ind w:firstLineChars="200" w:firstLine="420"/>
              <w:rPr>
                <w:color w:val="000000" w:themeColor="text1"/>
              </w:rPr>
            </w:pPr>
            <w:r w:rsidRPr="00883A1D">
              <w:rPr>
                <w:rFonts w:hint="eastAsia"/>
                <w:color w:val="000000" w:themeColor="text1"/>
              </w:rPr>
              <w:t>处置措施：</w:t>
            </w:r>
            <w:r w:rsidR="00C9421F" w:rsidRPr="00883A1D">
              <w:rPr>
                <w:rFonts w:hint="eastAsia"/>
                <w:color w:val="000000" w:themeColor="text1"/>
              </w:rPr>
              <w:t>进入污水站二级空气吹脱</w:t>
            </w:r>
            <w:r w:rsidR="00C9421F" w:rsidRPr="00883A1D">
              <w:rPr>
                <w:rFonts w:hint="eastAsia"/>
                <w:color w:val="000000" w:themeColor="text1"/>
              </w:rPr>
              <w:t>+</w:t>
            </w:r>
            <w:r w:rsidR="00546D0B" w:rsidRPr="00883A1D">
              <w:rPr>
                <w:rFonts w:hint="eastAsia"/>
                <w:color w:val="000000" w:themeColor="text1"/>
              </w:rPr>
              <w:t>酸洗吸收</w:t>
            </w:r>
            <w:r w:rsidR="00C9421F" w:rsidRPr="00883A1D">
              <w:rPr>
                <w:rFonts w:hint="eastAsia"/>
                <w:color w:val="000000" w:themeColor="text1"/>
              </w:rPr>
              <w:t>废水处理</w:t>
            </w:r>
            <w:r w:rsidR="00546D0B" w:rsidRPr="00883A1D">
              <w:rPr>
                <w:rFonts w:hint="eastAsia"/>
                <w:color w:val="000000" w:themeColor="text1"/>
              </w:rPr>
              <w:t>系统</w:t>
            </w:r>
            <w:r w:rsidR="00C9421F" w:rsidRPr="00883A1D">
              <w:rPr>
                <w:rFonts w:hint="eastAsia"/>
                <w:color w:val="000000" w:themeColor="text1"/>
              </w:rPr>
              <w:t>处理，最后排入绍兴市污水处理发展有限公司污水厂。</w:t>
            </w:r>
          </w:p>
          <w:p w14:paraId="34156512" w14:textId="183B2A9F"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）含氟废水（包括：含</w:t>
            </w:r>
            <w:r w:rsidRPr="00883A1D">
              <w:rPr>
                <w:rFonts w:hint="eastAsia"/>
                <w:color w:val="000000" w:themeColor="text1"/>
              </w:rPr>
              <w:t>F</w:t>
            </w:r>
            <w:r w:rsidRPr="00883A1D">
              <w:rPr>
                <w:rFonts w:hint="eastAsia"/>
                <w:color w:val="000000" w:themeColor="text1"/>
              </w:rPr>
              <w:t>酸性刻蚀废水、酸洗废水、清洗废水）：排放形式为连续排放，废水排放量为</w:t>
            </w:r>
            <w:r w:rsidR="00EB7FFB" w:rsidRPr="00883A1D">
              <w:rPr>
                <w:rFonts w:hint="eastAsia"/>
                <w:color w:val="000000" w:themeColor="text1"/>
              </w:rPr>
              <w:t>480</w:t>
            </w:r>
            <w:r w:rsidRPr="00883A1D">
              <w:rPr>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33D33C55" w14:textId="1E405417" w:rsidR="00D93545" w:rsidRPr="00883A1D" w:rsidRDefault="0091693F">
            <w:pPr>
              <w:spacing w:line="360" w:lineRule="auto"/>
              <w:ind w:firstLineChars="200" w:firstLine="420"/>
              <w:rPr>
                <w:color w:val="000000" w:themeColor="text1"/>
              </w:rPr>
            </w:pPr>
            <w:r w:rsidRPr="00883A1D">
              <w:rPr>
                <w:rFonts w:hint="eastAsia"/>
                <w:color w:val="000000" w:themeColor="text1"/>
              </w:rPr>
              <w:t>含氟废水主要来源于</w:t>
            </w:r>
            <w:r w:rsidR="00073FFE" w:rsidRPr="00883A1D">
              <w:rPr>
                <w:rFonts w:hint="eastAsia"/>
                <w:color w:val="000000" w:themeColor="text1"/>
              </w:rPr>
              <w:t>生产</w:t>
            </w:r>
            <w:r w:rsidRPr="00883A1D">
              <w:rPr>
                <w:rFonts w:hint="eastAsia"/>
                <w:color w:val="000000" w:themeColor="text1"/>
              </w:rPr>
              <w:t>过程中光刻</w:t>
            </w:r>
            <w:r w:rsidRPr="00883A1D">
              <w:rPr>
                <w:color w:val="000000" w:themeColor="text1"/>
              </w:rPr>
              <w:softHyphen/>
            </w:r>
            <w:r w:rsidRPr="00883A1D">
              <w:rPr>
                <w:rFonts w:hint="eastAsia"/>
                <w:color w:val="000000" w:themeColor="text1"/>
              </w:rPr>
              <w:t>多晶硅湿法刻蚀、化学机械研磨</w:t>
            </w:r>
            <w:r w:rsidRPr="00883A1D">
              <w:rPr>
                <w:color w:val="000000" w:themeColor="text1"/>
              </w:rPr>
              <w:softHyphen/>
            </w:r>
            <w:r w:rsidRPr="00883A1D">
              <w:rPr>
                <w:rFonts w:hint="eastAsia"/>
                <w:color w:val="000000" w:themeColor="text1"/>
              </w:rPr>
              <w:t>酸洗（氢氟酸）、化学机械研磨</w:t>
            </w:r>
            <w:r w:rsidRPr="00883A1D">
              <w:rPr>
                <w:color w:val="000000" w:themeColor="text1"/>
              </w:rPr>
              <w:softHyphen/>
            </w:r>
            <w:r w:rsidRPr="00883A1D">
              <w:rPr>
                <w:rFonts w:hint="eastAsia"/>
                <w:color w:val="000000" w:themeColor="text1"/>
              </w:rPr>
              <w:t>酸洗（氢氟酸）后清洗，主要污染物为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w:t>
            </w:r>
            <w:r w:rsidRPr="00883A1D">
              <w:rPr>
                <w:rFonts w:hint="eastAsia"/>
                <w:color w:val="000000" w:themeColor="text1"/>
              </w:rPr>
              <w:t>C</w:t>
            </w:r>
            <w:r w:rsidRPr="00883A1D">
              <w:rPr>
                <w:color w:val="000000" w:themeColor="text1"/>
              </w:rPr>
              <w:t>OD</w:t>
            </w:r>
            <w:r w:rsidRPr="00883A1D">
              <w:rPr>
                <w:rFonts w:hint="eastAsia"/>
                <w:color w:val="000000" w:themeColor="text1"/>
              </w:rPr>
              <w:t>、</w:t>
            </w:r>
            <w:r w:rsidRPr="00883A1D">
              <w:rPr>
                <w:rFonts w:hint="eastAsia"/>
                <w:color w:val="000000" w:themeColor="text1"/>
              </w:rPr>
              <w:t>B</w:t>
            </w:r>
            <w:r w:rsidRPr="00883A1D">
              <w:rPr>
                <w:color w:val="000000" w:themeColor="text1"/>
              </w:rPr>
              <w:t>OD</w:t>
            </w:r>
            <w:r w:rsidRPr="00883A1D">
              <w:rPr>
                <w:color w:val="000000" w:themeColor="text1"/>
                <w:vertAlign w:val="subscript"/>
              </w:rPr>
              <w:t>5</w:t>
            </w:r>
            <w:r w:rsidRPr="00883A1D">
              <w:rPr>
                <w:rFonts w:hint="eastAsia"/>
                <w:color w:val="000000" w:themeColor="text1"/>
              </w:rPr>
              <w:t>、</w:t>
            </w:r>
            <w:r w:rsidRPr="00883A1D">
              <w:rPr>
                <w:rFonts w:hint="eastAsia"/>
                <w:color w:val="000000" w:themeColor="text1"/>
              </w:rPr>
              <w:t>N</w:t>
            </w:r>
            <w:r w:rsidRPr="00883A1D">
              <w:rPr>
                <w:color w:val="000000" w:themeColor="text1"/>
              </w:rPr>
              <w:t>H</w:t>
            </w:r>
            <w:r w:rsidRPr="00883A1D">
              <w:rPr>
                <w:color w:val="000000" w:themeColor="text1"/>
                <w:vertAlign w:val="subscript"/>
              </w:rPr>
              <w:t>3</w:t>
            </w:r>
            <w:r w:rsidRPr="00883A1D">
              <w:rPr>
                <w:color w:val="000000" w:themeColor="text1"/>
              </w:rPr>
              <w:t>-N</w:t>
            </w:r>
            <w:r w:rsidRPr="00883A1D">
              <w:rPr>
                <w:rFonts w:hint="eastAsia"/>
                <w:color w:val="000000" w:themeColor="text1"/>
              </w:rPr>
              <w:t>、</w:t>
            </w:r>
            <w:r w:rsidRPr="00883A1D">
              <w:rPr>
                <w:rFonts w:hint="eastAsia"/>
                <w:color w:val="000000" w:themeColor="text1"/>
              </w:rPr>
              <w:t>S</w:t>
            </w:r>
            <w:r w:rsidRPr="00883A1D">
              <w:rPr>
                <w:color w:val="000000" w:themeColor="text1"/>
              </w:rPr>
              <w:t>S</w:t>
            </w:r>
            <w:r w:rsidRPr="00883A1D">
              <w:rPr>
                <w:rFonts w:hint="eastAsia"/>
                <w:color w:val="000000" w:themeColor="text1"/>
              </w:rPr>
              <w:t>、磷酸盐、氟化物。</w:t>
            </w:r>
          </w:p>
          <w:p w14:paraId="49BE45B8" w14:textId="1168E968"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处置措施：进入</w:t>
            </w:r>
            <w:r w:rsidR="00546D0B" w:rsidRPr="00883A1D">
              <w:rPr>
                <w:rFonts w:hint="eastAsia"/>
                <w:color w:val="000000" w:themeColor="text1"/>
              </w:rPr>
              <w:t>含氟废水</w:t>
            </w:r>
            <w:r w:rsidRPr="00883A1D">
              <w:rPr>
                <w:rFonts w:hint="eastAsia"/>
                <w:color w:val="000000" w:themeColor="text1"/>
              </w:rPr>
              <w:t>处理</w:t>
            </w:r>
            <w:r w:rsidR="00546D0B" w:rsidRPr="00883A1D">
              <w:rPr>
                <w:rFonts w:hint="eastAsia"/>
                <w:color w:val="000000" w:themeColor="text1"/>
              </w:rPr>
              <w:t>系统</w:t>
            </w:r>
            <w:r w:rsidRPr="00883A1D">
              <w:rPr>
                <w:rFonts w:hint="eastAsia"/>
                <w:color w:val="000000" w:themeColor="text1"/>
              </w:rPr>
              <w:t>继续处理，</w:t>
            </w:r>
            <w:r w:rsidR="00546D0B" w:rsidRPr="00883A1D">
              <w:rPr>
                <w:rFonts w:hint="eastAsia"/>
                <w:color w:val="000000" w:themeColor="text1"/>
              </w:rPr>
              <w:t>最后排入绍兴市污水处理发展有限公司污水厂</w:t>
            </w:r>
            <w:r w:rsidRPr="00883A1D">
              <w:rPr>
                <w:rFonts w:hint="eastAsia"/>
                <w:color w:val="000000" w:themeColor="text1"/>
              </w:rPr>
              <w:t>。</w:t>
            </w:r>
          </w:p>
          <w:p w14:paraId="5C555B1D" w14:textId="15EBEA3C"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w:t>
            </w:r>
            <w:r w:rsidR="00546D0B" w:rsidRPr="00883A1D">
              <w:rPr>
                <w:rFonts w:hint="eastAsia"/>
                <w:color w:val="000000" w:themeColor="text1"/>
              </w:rPr>
              <w:t>光微电子生产</w:t>
            </w:r>
            <w:r w:rsidRPr="00883A1D">
              <w:rPr>
                <w:rFonts w:hint="eastAsia"/>
                <w:color w:val="000000" w:themeColor="text1"/>
              </w:rPr>
              <w:t>废水：排放形式为连续排放，废水排放量为</w:t>
            </w:r>
            <w:r w:rsidR="00546D0B" w:rsidRPr="00883A1D">
              <w:rPr>
                <w:color w:val="000000" w:themeColor="text1"/>
              </w:rPr>
              <w:t>2080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00546D0B" w:rsidRPr="00883A1D">
              <w:rPr>
                <w:rFonts w:hint="eastAsia"/>
                <w:color w:val="000000" w:themeColor="text1"/>
              </w:rPr>
              <w:t>，回用</w:t>
            </w:r>
            <w:r w:rsidR="00546D0B" w:rsidRPr="00883A1D">
              <w:rPr>
                <w:color w:val="000000" w:themeColor="text1"/>
              </w:rPr>
              <w:t>1040</w:t>
            </w:r>
            <w:r w:rsidR="00546D0B" w:rsidRPr="00883A1D">
              <w:rPr>
                <w:rFonts w:hint="eastAsia"/>
                <w:color w:val="000000" w:themeColor="text1"/>
              </w:rPr>
              <w:t>m</w:t>
            </w:r>
            <w:r w:rsidR="00546D0B" w:rsidRPr="00883A1D">
              <w:rPr>
                <w:color w:val="000000" w:themeColor="text1"/>
                <w:vertAlign w:val="superscript"/>
              </w:rPr>
              <w:t>3</w:t>
            </w:r>
            <w:r w:rsidR="00546D0B" w:rsidRPr="00883A1D">
              <w:rPr>
                <w:color w:val="000000" w:themeColor="text1"/>
              </w:rPr>
              <w:t>/d</w:t>
            </w:r>
            <w:r w:rsidR="00546D0B" w:rsidRPr="00883A1D">
              <w:rPr>
                <w:rFonts w:hint="eastAsia"/>
                <w:color w:val="000000" w:themeColor="text1"/>
              </w:rPr>
              <w:t>到动力站冷却塔系统，外排</w:t>
            </w:r>
            <w:r w:rsidR="00546D0B" w:rsidRPr="00883A1D">
              <w:rPr>
                <w:color w:val="000000" w:themeColor="text1"/>
              </w:rPr>
              <w:t>1040</w:t>
            </w:r>
            <w:r w:rsidR="00546D0B" w:rsidRPr="00883A1D">
              <w:rPr>
                <w:rFonts w:hint="eastAsia"/>
                <w:color w:val="000000" w:themeColor="text1"/>
              </w:rPr>
              <w:t>m</w:t>
            </w:r>
            <w:r w:rsidR="00546D0B" w:rsidRPr="00883A1D">
              <w:rPr>
                <w:color w:val="000000" w:themeColor="text1"/>
                <w:vertAlign w:val="superscript"/>
              </w:rPr>
              <w:t>3</w:t>
            </w:r>
            <w:r w:rsidR="00546D0B" w:rsidRPr="00883A1D">
              <w:rPr>
                <w:color w:val="000000" w:themeColor="text1"/>
              </w:rPr>
              <w:t>/d</w:t>
            </w:r>
            <w:r w:rsidRPr="00883A1D">
              <w:rPr>
                <w:rFonts w:hint="eastAsia"/>
                <w:color w:val="000000" w:themeColor="text1"/>
              </w:rPr>
              <w:t>。</w:t>
            </w:r>
          </w:p>
          <w:p w14:paraId="5195548E" w14:textId="34DD4F97" w:rsidR="00D93545" w:rsidRPr="00883A1D" w:rsidRDefault="00546D0B">
            <w:pPr>
              <w:spacing w:line="360" w:lineRule="auto"/>
              <w:ind w:firstLineChars="200" w:firstLine="420"/>
              <w:rPr>
                <w:color w:val="000000" w:themeColor="text1"/>
              </w:rPr>
            </w:pPr>
            <w:r w:rsidRPr="00883A1D">
              <w:rPr>
                <w:rFonts w:hint="eastAsia"/>
                <w:color w:val="000000" w:themeColor="text1"/>
              </w:rPr>
              <w:t>光微电子生产</w:t>
            </w:r>
            <w:r w:rsidR="0091693F" w:rsidRPr="00883A1D">
              <w:rPr>
                <w:rFonts w:hint="eastAsia"/>
                <w:color w:val="000000" w:themeColor="text1"/>
              </w:rPr>
              <w:t>废水主要来源于</w:t>
            </w:r>
            <w:r w:rsidRPr="00883A1D">
              <w:rPr>
                <w:rFonts w:hint="eastAsia"/>
                <w:color w:val="000000" w:themeColor="text1"/>
              </w:rPr>
              <w:t>划片</w:t>
            </w:r>
            <w:r w:rsidR="0091693F" w:rsidRPr="00883A1D">
              <w:rPr>
                <w:rFonts w:hint="eastAsia"/>
                <w:color w:val="000000" w:themeColor="text1"/>
              </w:rPr>
              <w:t>工序</w:t>
            </w:r>
            <w:r w:rsidRPr="00883A1D">
              <w:rPr>
                <w:rFonts w:hint="eastAsia"/>
                <w:color w:val="000000" w:themeColor="text1"/>
              </w:rPr>
              <w:t>、清洗工序</w:t>
            </w:r>
            <w:r w:rsidR="0039558E" w:rsidRPr="00883A1D">
              <w:rPr>
                <w:rFonts w:hint="eastAsia"/>
                <w:color w:val="000000" w:themeColor="text1"/>
              </w:rPr>
              <w:t>、老化工序及仓库等</w:t>
            </w:r>
            <w:r w:rsidR="0091693F" w:rsidRPr="00883A1D">
              <w:rPr>
                <w:rFonts w:hint="eastAsia"/>
                <w:color w:val="000000" w:themeColor="text1"/>
              </w:rPr>
              <w:t>，主要污染物为</w:t>
            </w:r>
            <w:r w:rsidR="0091693F" w:rsidRPr="00883A1D">
              <w:rPr>
                <w:rFonts w:hint="eastAsia"/>
                <w:color w:val="000000" w:themeColor="text1"/>
              </w:rPr>
              <w:t>p</w:t>
            </w:r>
            <w:r w:rsidR="0091693F" w:rsidRPr="00883A1D">
              <w:rPr>
                <w:color w:val="000000" w:themeColor="text1"/>
              </w:rPr>
              <w:t>H</w:t>
            </w:r>
            <w:r w:rsidR="0091693F" w:rsidRPr="00883A1D">
              <w:rPr>
                <w:rFonts w:hint="eastAsia"/>
                <w:color w:val="000000" w:themeColor="text1"/>
              </w:rPr>
              <w:t>、</w:t>
            </w:r>
            <w:r w:rsidR="0091693F" w:rsidRPr="00883A1D">
              <w:rPr>
                <w:rFonts w:hint="eastAsia"/>
                <w:color w:val="000000" w:themeColor="text1"/>
              </w:rPr>
              <w:t>C</w:t>
            </w:r>
            <w:r w:rsidR="0091693F" w:rsidRPr="00883A1D">
              <w:rPr>
                <w:color w:val="000000" w:themeColor="text1"/>
              </w:rPr>
              <w:t>OD</w:t>
            </w:r>
            <w:r w:rsidR="0091693F" w:rsidRPr="00883A1D">
              <w:rPr>
                <w:rFonts w:hint="eastAsia"/>
                <w:color w:val="000000" w:themeColor="text1"/>
              </w:rPr>
              <w:t>、</w:t>
            </w:r>
            <w:r w:rsidR="0091693F" w:rsidRPr="00883A1D">
              <w:rPr>
                <w:rFonts w:hint="eastAsia"/>
                <w:color w:val="000000" w:themeColor="text1"/>
              </w:rPr>
              <w:t>B</w:t>
            </w:r>
            <w:r w:rsidR="0091693F" w:rsidRPr="00883A1D">
              <w:rPr>
                <w:color w:val="000000" w:themeColor="text1"/>
              </w:rPr>
              <w:t>OD</w:t>
            </w:r>
            <w:r w:rsidR="0091693F" w:rsidRPr="00883A1D">
              <w:rPr>
                <w:color w:val="000000" w:themeColor="text1"/>
                <w:vertAlign w:val="subscript"/>
              </w:rPr>
              <w:t>5</w:t>
            </w:r>
            <w:r w:rsidR="0091693F" w:rsidRPr="00883A1D">
              <w:rPr>
                <w:rFonts w:hint="eastAsia"/>
                <w:color w:val="000000" w:themeColor="text1"/>
              </w:rPr>
              <w:t>、</w:t>
            </w:r>
            <w:r w:rsidR="0091693F" w:rsidRPr="00883A1D">
              <w:rPr>
                <w:rFonts w:hint="eastAsia"/>
                <w:color w:val="000000" w:themeColor="text1"/>
              </w:rPr>
              <w:t>S</w:t>
            </w:r>
            <w:r w:rsidR="0091693F" w:rsidRPr="00883A1D">
              <w:rPr>
                <w:color w:val="000000" w:themeColor="text1"/>
              </w:rPr>
              <w:t>S</w:t>
            </w:r>
            <w:r w:rsidR="0091693F" w:rsidRPr="00883A1D">
              <w:rPr>
                <w:rFonts w:hint="eastAsia"/>
                <w:color w:val="000000" w:themeColor="text1"/>
              </w:rPr>
              <w:t>。</w:t>
            </w:r>
          </w:p>
          <w:p w14:paraId="68D9B070" w14:textId="5C9B83E6"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处置措施：排入</w:t>
            </w:r>
            <w:r w:rsidR="0039558E" w:rsidRPr="00883A1D">
              <w:rPr>
                <w:rFonts w:hint="eastAsia"/>
                <w:color w:val="000000" w:themeColor="text1"/>
              </w:rPr>
              <w:t>划片废水回用</w:t>
            </w:r>
            <w:r w:rsidRPr="00883A1D">
              <w:rPr>
                <w:rFonts w:hint="eastAsia"/>
                <w:color w:val="000000" w:themeColor="text1"/>
              </w:rPr>
              <w:t>处理系统处理后，</w:t>
            </w:r>
            <w:r w:rsidR="0039558E" w:rsidRPr="00883A1D">
              <w:rPr>
                <w:rFonts w:hint="eastAsia"/>
                <w:color w:val="000000" w:themeColor="text1"/>
              </w:rPr>
              <w:t>5</w:t>
            </w:r>
            <w:r w:rsidR="0039558E" w:rsidRPr="00883A1D">
              <w:rPr>
                <w:color w:val="000000" w:themeColor="text1"/>
              </w:rPr>
              <w:t>0%</w:t>
            </w:r>
            <w:r w:rsidR="0039558E" w:rsidRPr="00883A1D">
              <w:rPr>
                <w:rFonts w:hint="eastAsia"/>
                <w:color w:val="000000" w:themeColor="text1"/>
              </w:rPr>
              <w:t>回用与动力站冷却塔系统，</w:t>
            </w:r>
            <w:r w:rsidR="0039558E" w:rsidRPr="00883A1D">
              <w:rPr>
                <w:rFonts w:hint="eastAsia"/>
                <w:color w:val="000000" w:themeColor="text1"/>
              </w:rPr>
              <w:t>5</w:t>
            </w:r>
            <w:r w:rsidR="0039558E" w:rsidRPr="00883A1D">
              <w:rPr>
                <w:color w:val="000000" w:themeColor="text1"/>
              </w:rPr>
              <w:t>0%</w:t>
            </w:r>
            <w:r w:rsidR="00546D0B" w:rsidRPr="00883A1D">
              <w:rPr>
                <w:rFonts w:hint="eastAsia"/>
                <w:color w:val="000000" w:themeColor="text1"/>
              </w:rPr>
              <w:t>再进入</w:t>
            </w:r>
            <w:r w:rsidR="0039558E" w:rsidRPr="00883A1D">
              <w:rPr>
                <w:rFonts w:hint="eastAsia"/>
                <w:color w:val="000000" w:themeColor="text1"/>
              </w:rPr>
              <w:t>酸碱中和处理系统</w:t>
            </w:r>
            <w:r w:rsidR="00546D0B" w:rsidRPr="00883A1D">
              <w:rPr>
                <w:rFonts w:hint="eastAsia"/>
                <w:color w:val="000000" w:themeColor="text1"/>
              </w:rPr>
              <w:t>处理达标后</w:t>
            </w:r>
            <w:r w:rsidRPr="00883A1D">
              <w:rPr>
                <w:rFonts w:hint="eastAsia"/>
                <w:color w:val="000000" w:themeColor="text1"/>
              </w:rPr>
              <w:t>排入</w:t>
            </w:r>
            <w:r w:rsidR="00546D0B" w:rsidRPr="00883A1D">
              <w:rPr>
                <w:rFonts w:hint="eastAsia"/>
                <w:color w:val="000000" w:themeColor="text1"/>
              </w:rPr>
              <w:t>绍兴市污水处理发展有限公司污水厂</w:t>
            </w:r>
            <w:r w:rsidRPr="00883A1D">
              <w:rPr>
                <w:rFonts w:hint="eastAsia"/>
                <w:color w:val="000000" w:themeColor="text1"/>
              </w:rPr>
              <w:t>。</w:t>
            </w:r>
          </w:p>
          <w:p w14:paraId="0252A543" w14:textId="63392BF2"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00EB7FFB" w:rsidRPr="00883A1D">
              <w:rPr>
                <w:rFonts w:hint="eastAsia"/>
                <w:color w:val="000000" w:themeColor="text1"/>
              </w:rPr>
              <w:t>5</w:t>
            </w:r>
            <w:r w:rsidRPr="00883A1D">
              <w:rPr>
                <w:rFonts w:hint="eastAsia"/>
                <w:color w:val="000000" w:themeColor="text1"/>
              </w:rPr>
              <w:t>）</w:t>
            </w:r>
            <w:r w:rsidR="0039558E" w:rsidRPr="00883A1D">
              <w:rPr>
                <w:rFonts w:hint="eastAsia"/>
                <w:color w:val="000000" w:themeColor="text1"/>
              </w:rPr>
              <w:t>晶圆生产</w:t>
            </w:r>
            <w:r w:rsidRPr="00883A1D">
              <w:rPr>
                <w:rFonts w:hint="eastAsia"/>
                <w:color w:val="000000" w:themeColor="text1"/>
              </w:rPr>
              <w:t>研磨废水：排放形式为连续排放，排放量为</w:t>
            </w:r>
            <w:r w:rsidR="00546D0B" w:rsidRPr="00883A1D">
              <w:rPr>
                <w:color w:val="000000" w:themeColor="text1"/>
              </w:rPr>
              <w:t>1440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379AB66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研磨废水主要来源于化学机械研磨工序中产生的含</w:t>
            </w:r>
            <w:r w:rsidRPr="00883A1D">
              <w:rPr>
                <w:color w:val="000000" w:themeColor="text1"/>
              </w:rPr>
              <w:t>S</w:t>
            </w:r>
            <w:r w:rsidRPr="00883A1D">
              <w:rPr>
                <w:rFonts w:hint="eastAsia"/>
                <w:color w:val="000000" w:themeColor="text1"/>
              </w:rPr>
              <w:t>i</w:t>
            </w:r>
            <w:r w:rsidRPr="00883A1D">
              <w:rPr>
                <w:color w:val="000000" w:themeColor="text1"/>
              </w:rPr>
              <w:t>O</w:t>
            </w:r>
            <w:r w:rsidRPr="00883A1D">
              <w:rPr>
                <w:color w:val="000000" w:themeColor="text1"/>
                <w:vertAlign w:val="subscript"/>
              </w:rPr>
              <w:t>2</w:t>
            </w:r>
            <w:r w:rsidRPr="00883A1D">
              <w:rPr>
                <w:rFonts w:hint="eastAsia"/>
                <w:color w:val="000000" w:themeColor="text1"/>
              </w:rPr>
              <w:t>磨料废水，主要污染物为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w:t>
            </w:r>
            <w:r w:rsidRPr="00883A1D">
              <w:rPr>
                <w:rFonts w:hint="eastAsia"/>
                <w:color w:val="000000" w:themeColor="text1"/>
              </w:rPr>
              <w:t>C</w:t>
            </w:r>
            <w:r w:rsidRPr="00883A1D">
              <w:rPr>
                <w:color w:val="000000" w:themeColor="text1"/>
              </w:rPr>
              <w:t>OD</w:t>
            </w:r>
            <w:r w:rsidRPr="00883A1D">
              <w:rPr>
                <w:rFonts w:hint="eastAsia"/>
                <w:color w:val="000000" w:themeColor="text1"/>
              </w:rPr>
              <w:t>、</w:t>
            </w:r>
            <w:r w:rsidRPr="00883A1D">
              <w:rPr>
                <w:rFonts w:hint="eastAsia"/>
                <w:color w:val="000000" w:themeColor="text1"/>
              </w:rPr>
              <w:t>B</w:t>
            </w:r>
            <w:r w:rsidRPr="00883A1D">
              <w:rPr>
                <w:color w:val="000000" w:themeColor="text1"/>
              </w:rPr>
              <w:t>OD</w:t>
            </w:r>
            <w:r w:rsidRPr="00883A1D">
              <w:rPr>
                <w:color w:val="000000" w:themeColor="text1"/>
                <w:vertAlign w:val="subscript"/>
              </w:rPr>
              <w:t>5</w:t>
            </w:r>
            <w:r w:rsidRPr="00883A1D">
              <w:rPr>
                <w:rFonts w:hint="eastAsia"/>
                <w:color w:val="000000" w:themeColor="text1"/>
              </w:rPr>
              <w:t>、</w:t>
            </w:r>
            <w:r w:rsidRPr="00883A1D">
              <w:rPr>
                <w:rFonts w:hint="eastAsia"/>
                <w:color w:val="000000" w:themeColor="text1"/>
              </w:rPr>
              <w:t>S</w:t>
            </w:r>
            <w:r w:rsidRPr="00883A1D">
              <w:rPr>
                <w:color w:val="000000" w:themeColor="text1"/>
              </w:rPr>
              <w:t>S</w:t>
            </w:r>
            <w:r w:rsidRPr="00883A1D">
              <w:rPr>
                <w:rFonts w:hint="eastAsia"/>
                <w:color w:val="000000" w:themeColor="text1"/>
              </w:rPr>
              <w:t>。</w:t>
            </w:r>
          </w:p>
          <w:p w14:paraId="4553AC8A" w14:textId="60E776BA" w:rsidR="00D93545" w:rsidRPr="00883A1D" w:rsidRDefault="00546D0B" w:rsidP="00546D0B">
            <w:pPr>
              <w:spacing w:line="360" w:lineRule="auto"/>
              <w:ind w:firstLineChars="200" w:firstLine="420"/>
              <w:rPr>
                <w:color w:val="000000" w:themeColor="text1"/>
              </w:rPr>
            </w:pPr>
            <w:r w:rsidRPr="00883A1D">
              <w:rPr>
                <w:rFonts w:hint="eastAsia"/>
                <w:color w:val="000000" w:themeColor="text1"/>
              </w:rPr>
              <w:t>处置措施：排入研磨废水处理系统处理后，再进入含氟废水、含氨废水等无机废水系统处理达标后排入绍兴市污水处理发展有限公司污水厂。</w:t>
            </w:r>
          </w:p>
          <w:p w14:paraId="360EF9EF" w14:textId="1B6EE215"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00EB7FFB" w:rsidRPr="00883A1D">
              <w:rPr>
                <w:rFonts w:hint="eastAsia"/>
                <w:color w:val="000000" w:themeColor="text1"/>
              </w:rPr>
              <w:t>6</w:t>
            </w:r>
            <w:r w:rsidRPr="00883A1D">
              <w:rPr>
                <w:rFonts w:hint="eastAsia"/>
                <w:color w:val="000000" w:themeColor="text1"/>
              </w:rPr>
              <w:t>）纯水制备系统排水：连续</w:t>
            </w:r>
            <w:r w:rsidRPr="00883A1D">
              <w:rPr>
                <w:rFonts w:hint="eastAsia"/>
                <w:color w:val="000000" w:themeColor="text1"/>
              </w:rPr>
              <w:t>/</w:t>
            </w:r>
            <w:r w:rsidRPr="00883A1D">
              <w:rPr>
                <w:rFonts w:hint="eastAsia"/>
                <w:color w:val="000000" w:themeColor="text1"/>
              </w:rPr>
              <w:t>间歇排放，废水排放量为</w:t>
            </w:r>
            <w:r w:rsidR="00EB7FFB" w:rsidRPr="00883A1D">
              <w:rPr>
                <w:rFonts w:hint="eastAsia"/>
                <w:color w:val="000000" w:themeColor="text1"/>
              </w:rPr>
              <w:t>1</w:t>
            </w:r>
            <w:r w:rsidR="0039558E" w:rsidRPr="00883A1D">
              <w:rPr>
                <w:color w:val="000000" w:themeColor="text1"/>
              </w:rPr>
              <w:t>8</w:t>
            </w:r>
            <w:r w:rsidR="00EB7FFB" w:rsidRPr="00883A1D">
              <w:rPr>
                <w:rFonts w:hint="eastAsia"/>
                <w:color w:val="000000" w:themeColor="text1"/>
              </w:rPr>
              <w:t>40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77970A7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本项目纯水站首先通过过滤等方式对自来水进行预处理，再用反渗透法（</w:t>
            </w:r>
            <w:r w:rsidRPr="00883A1D">
              <w:rPr>
                <w:rFonts w:hint="eastAsia"/>
                <w:color w:val="000000" w:themeColor="text1"/>
              </w:rPr>
              <w:t>R</w:t>
            </w:r>
            <w:r w:rsidRPr="00883A1D">
              <w:rPr>
                <w:color w:val="000000" w:themeColor="text1"/>
              </w:rPr>
              <w:t>O</w:t>
            </w:r>
            <w:r w:rsidRPr="00883A1D">
              <w:rPr>
                <w:rFonts w:hint="eastAsia"/>
                <w:color w:val="000000" w:themeColor="text1"/>
              </w:rPr>
              <w:t>）先制得纯水，再使用离子交换和紫外线杀菌等方法来制取高纯水。纯水制备过程将产生</w:t>
            </w:r>
            <w:r w:rsidRPr="00883A1D">
              <w:rPr>
                <w:rFonts w:hint="eastAsia"/>
                <w:color w:val="000000" w:themeColor="text1"/>
              </w:rPr>
              <w:t>R</w:t>
            </w:r>
            <w:r w:rsidRPr="00883A1D">
              <w:rPr>
                <w:color w:val="000000" w:themeColor="text1"/>
              </w:rPr>
              <w:t>O</w:t>
            </w:r>
            <w:r w:rsidRPr="00883A1D">
              <w:rPr>
                <w:rFonts w:hint="eastAsia"/>
                <w:color w:val="000000" w:themeColor="text1"/>
              </w:rPr>
              <w:t>浓缩水。主要污染物为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w:t>
            </w:r>
            <w:r w:rsidRPr="00883A1D">
              <w:rPr>
                <w:rFonts w:hint="eastAsia"/>
                <w:color w:val="000000" w:themeColor="text1"/>
              </w:rPr>
              <w:t>C</w:t>
            </w:r>
            <w:r w:rsidRPr="00883A1D">
              <w:rPr>
                <w:color w:val="000000" w:themeColor="text1"/>
              </w:rPr>
              <w:t>OD</w:t>
            </w:r>
            <w:r w:rsidRPr="00883A1D">
              <w:rPr>
                <w:rFonts w:hint="eastAsia"/>
                <w:color w:val="000000" w:themeColor="text1"/>
              </w:rPr>
              <w:t>、</w:t>
            </w:r>
            <w:r w:rsidRPr="00883A1D">
              <w:rPr>
                <w:rFonts w:hint="eastAsia"/>
                <w:color w:val="000000" w:themeColor="text1"/>
              </w:rPr>
              <w:t>B</w:t>
            </w:r>
            <w:r w:rsidRPr="00883A1D">
              <w:rPr>
                <w:color w:val="000000" w:themeColor="text1"/>
              </w:rPr>
              <w:t>OD</w:t>
            </w:r>
            <w:r w:rsidRPr="00883A1D">
              <w:rPr>
                <w:color w:val="000000" w:themeColor="text1"/>
                <w:vertAlign w:val="subscript"/>
              </w:rPr>
              <w:t>5</w:t>
            </w:r>
            <w:r w:rsidRPr="00883A1D">
              <w:rPr>
                <w:rFonts w:hint="eastAsia"/>
                <w:color w:val="000000" w:themeColor="text1"/>
              </w:rPr>
              <w:t>、</w:t>
            </w:r>
            <w:r w:rsidRPr="00883A1D">
              <w:rPr>
                <w:rFonts w:hint="eastAsia"/>
                <w:color w:val="000000" w:themeColor="text1"/>
              </w:rPr>
              <w:t>S</w:t>
            </w:r>
            <w:r w:rsidRPr="00883A1D">
              <w:rPr>
                <w:color w:val="000000" w:themeColor="text1"/>
              </w:rPr>
              <w:t>S</w:t>
            </w:r>
            <w:r w:rsidRPr="00883A1D">
              <w:rPr>
                <w:rFonts w:hint="eastAsia"/>
                <w:color w:val="000000" w:themeColor="text1"/>
              </w:rPr>
              <w:t>。</w:t>
            </w:r>
          </w:p>
          <w:p w14:paraId="78791307" w14:textId="2D25F58B"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处置措施：项目纯水制备废水</w:t>
            </w:r>
            <w:r w:rsidR="0039558E" w:rsidRPr="00883A1D">
              <w:rPr>
                <w:rFonts w:hint="eastAsia"/>
                <w:color w:val="000000" w:themeColor="text1"/>
              </w:rPr>
              <w:t>分别</w:t>
            </w:r>
            <w:r w:rsidRPr="00883A1D">
              <w:rPr>
                <w:rFonts w:hint="eastAsia"/>
                <w:color w:val="000000" w:themeColor="text1"/>
              </w:rPr>
              <w:t>排入</w:t>
            </w:r>
            <w:r w:rsidR="0039558E" w:rsidRPr="00883A1D">
              <w:rPr>
                <w:rFonts w:hint="eastAsia"/>
                <w:color w:val="000000" w:themeColor="text1"/>
              </w:rPr>
              <w:t>晶圆动力站冷却塔系统和封装动力站冷却塔系统回用</w:t>
            </w:r>
            <w:r w:rsidRPr="00883A1D">
              <w:rPr>
                <w:rFonts w:hint="eastAsia"/>
                <w:color w:val="000000" w:themeColor="text1"/>
              </w:rPr>
              <w:t>，</w:t>
            </w:r>
            <w:r w:rsidR="0039558E" w:rsidRPr="00883A1D">
              <w:rPr>
                <w:rFonts w:hint="eastAsia"/>
                <w:color w:val="000000" w:themeColor="text1"/>
              </w:rPr>
              <w:t>蒸发损失后</w:t>
            </w:r>
            <w:r w:rsidR="0039558E" w:rsidRPr="00883A1D">
              <w:rPr>
                <w:color w:val="000000" w:themeColor="text1"/>
              </w:rPr>
              <w:t>96</w:t>
            </w:r>
            <w:r w:rsidR="0039558E" w:rsidRPr="00883A1D">
              <w:rPr>
                <w:rFonts w:hint="eastAsia"/>
                <w:color w:val="000000" w:themeColor="text1"/>
              </w:rPr>
              <w:t>0m</w:t>
            </w:r>
            <w:r w:rsidR="0039558E" w:rsidRPr="00883A1D">
              <w:rPr>
                <w:color w:val="000000" w:themeColor="text1"/>
                <w:vertAlign w:val="superscript"/>
              </w:rPr>
              <w:t>3</w:t>
            </w:r>
            <w:r w:rsidR="0039558E" w:rsidRPr="00883A1D">
              <w:rPr>
                <w:color w:val="000000" w:themeColor="text1"/>
              </w:rPr>
              <w:t>/d</w:t>
            </w:r>
            <w:r w:rsidRPr="00883A1D">
              <w:rPr>
                <w:rFonts w:hint="eastAsia"/>
                <w:color w:val="000000" w:themeColor="text1"/>
              </w:rPr>
              <w:t>排入</w:t>
            </w:r>
            <w:r w:rsidR="0039558E" w:rsidRPr="00883A1D">
              <w:rPr>
                <w:rFonts w:hint="eastAsia"/>
                <w:color w:val="000000" w:themeColor="text1"/>
              </w:rPr>
              <w:t>绍兴市污水处理发展有限公司污水厂</w:t>
            </w:r>
            <w:r w:rsidRPr="00883A1D">
              <w:rPr>
                <w:rFonts w:hint="eastAsia"/>
                <w:color w:val="000000" w:themeColor="text1"/>
              </w:rPr>
              <w:t>。</w:t>
            </w:r>
          </w:p>
          <w:p w14:paraId="57DBDC5E" w14:textId="7DA96A13"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00EB7FFB" w:rsidRPr="00883A1D">
              <w:rPr>
                <w:rFonts w:hint="eastAsia"/>
                <w:color w:val="000000" w:themeColor="text1"/>
              </w:rPr>
              <w:t>7</w:t>
            </w:r>
            <w:r w:rsidRPr="00883A1D">
              <w:rPr>
                <w:rFonts w:hint="eastAsia"/>
                <w:color w:val="000000" w:themeColor="text1"/>
              </w:rPr>
              <w:t>）废气洗涤塔排水</w:t>
            </w:r>
          </w:p>
          <w:p w14:paraId="28A1E07C" w14:textId="30DED826" w:rsidR="00D93545" w:rsidRPr="00883A1D" w:rsidRDefault="0091693F">
            <w:pPr>
              <w:spacing w:line="360" w:lineRule="auto"/>
              <w:ind w:firstLineChars="200" w:firstLine="420"/>
              <w:rPr>
                <w:color w:val="000000" w:themeColor="text1"/>
              </w:rPr>
            </w:pPr>
            <w:r w:rsidRPr="00883A1D">
              <w:rPr>
                <w:rFonts w:hint="eastAsia"/>
                <w:color w:val="000000" w:themeColor="text1"/>
              </w:rPr>
              <w:t>①碱性废气洗涤塔排水：连续排放，废水排放量为</w:t>
            </w:r>
            <w:r w:rsidR="00340175" w:rsidRPr="00883A1D">
              <w:rPr>
                <w:color w:val="000000" w:themeColor="text1"/>
              </w:rPr>
              <w:t>4</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652DC2D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本项目在显影、湿法刻蚀碱洗及化学机械研磨等过程中排放的</w:t>
            </w:r>
            <w:r w:rsidRPr="00883A1D">
              <w:rPr>
                <w:rFonts w:hint="eastAsia"/>
                <w:color w:val="000000" w:themeColor="text1"/>
              </w:rPr>
              <w:t>H</w:t>
            </w:r>
            <w:r w:rsidRPr="00883A1D">
              <w:rPr>
                <w:color w:val="000000" w:themeColor="text1"/>
              </w:rPr>
              <w:t>N</w:t>
            </w:r>
            <w:r w:rsidRPr="00883A1D">
              <w:rPr>
                <w:color w:val="000000" w:themeColor="text1"/>
                <w:vertAlign w:val="subscript"/>
              </w:rPr>
              <w:t>3</w:t>
            </w:r>
            <w:r w:rsidRPr="00883A1D">
              <w:rPr>
                <w:rFonts w:hint="eastAsia"/>
                <w:color w:val="000000" w:themeColor="text1"/>
              </w:rPr>
              <w:t>等碱性废气经酸液喷淋塔吸收后，排放的废水为吸收塔中多次循环使用的吸收废水，主要污染物为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、氨氮等。</w:t>
            </w:r>
          </w:p>
          <w:p w14:paraId="2797E0F6" w14:textId="6A43E9CB"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处置措施：排入</w:t>
            </w:r>
            <w:r w:rsidR="00DF10A2" w:rsidRPr="00883A1D">
              <w:rPr>
                <w:rFonts w:hint="eastAsia"/>
                <w:color w:val="000000" w:themeColor="text1"/>
              </w:rPr>
              <w:t>含氟废水处理系统处理后再进入酸碱中和</w:t>
            </w:r>
            <w:r w:rsidRPr="00883A1D">
              <w:rPr>
                <w:rFonts w:hint="eastAsia"/>
                <w:color w:val="000000" w:themeColor="text1"/>
              </w:rPr>
              <w:t>废水处理系统，最终进入</w:t>
            </w:r>
            <w:r w:rsidR="00DF10A2" w:rsidRPr="00883A1D">
              <w:rPr>
                <w:rFonts w:hint="eastAsia"/>
                <w:color w:val="000000" w:themeColor="text1"/>
              </w:rPr>
              <w:t>绍兴市水处理发展有限公司污水处理厂</w:t>
            </w:r>
            <w:r w:rsidRPr="00883A1D">
              <w:rPr>
                <w:rFonts w:hint="eastAsia"/>
                <w:color w:val="000000" w:themeColor="text1"/>
              </w:rPr>
              <w:t>。</w:t>
            </w:r>
          </w:p>
          <w:p w14:paraId="089DFBB6" w14:textId="70170118" w:rsidR="00D93545" w:rsidRPr="00883A1D" w:rsidRDefault="0091693F">
            <w:pPr>
              <w:spacing w:line="360" w:lineRule="auto"/>
              <w:ind w:firstLineChars="200" w:firstLine="420"/>
              <w:rPr>
                <w:color w:val="000000" w:themeColor="text1"/>
              </w:rPr>
            </w:pPr>
            <w:r w:rsidRPr="00883A1D">
              <w:rPr>
                <w:rFonts w:hint="eastAsia"/>
                <w:color w:val="000000" w:themeColor="text1"/>
              </w:rPr>
              <w:t>②酸性废气洗涤塔排水：连续排放，</w:t>
            </w:r>
            <w:r w:rsidR="00340175" w:rsidRPr="00883A1D">
              <w:rPr>
                <w:rFonts w:hint="eastAsia"/>
                <w:color w:val="000000" w:themeColor="text1"/>
              </w:rPr>
              <w:t>每座洗涤塔</w:t>
            </w:r>
            <w:r w:rsidRPr="00883A1D">
              <w:rPr>
                <w:rFonts w:hint="eastAsia"/>
                <w:color w:val="000000" w:themeColor="text1"/>
              </w:rPr>
              <w:t>废水排放量为</w:t>
            </w:r>
            <w:r w:rsidRPr="00883A1D">
              <w:rPr>
                <w:rFonts w:hint="eastAsia"/>
                <w:color w:val="000000" w:themeColor="text1"/>
              </w:rPr>
              <w:t>1</w:t>
            </w:r>
            <w:r w:rsidRPr="00883A1D">
              <w:rPr>
                <w:color w:val="000000" w:themeColor="text1"/>
              </w:rPr>
              <w:t>6.5</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00340175" w:rsidRPr="00883A1D">
              <w:rPr>
                <w:rFonts w:hint="eastAsia"/>
                <w:color w:val="000000" w:themeColor="text1"/>
              </w:rPr>
              <w:t>，四座排放量</w:t>
            </w:r>
            <w:r w:rsidR="00340175" w:rsidRPr="00883A1D">
              <w:rPr>
                <w:rFonts w:hint="eastAsia"/>
                <w:color w:val="000000" w:themeColor="text1"/>
              </w:rPr>
              <w:t>6</w:t>
            </w:r>
            <w:r w:rsidR="00340175" w:rsidRPr="00883A1D">
              <w:rPr>
                <w:color w:val="000000" w:themeColor="text1"/>
              </w:rPr>
              <w:t>6</w:t>
            </w:r>
            <w:r w:rsidR="00340175" w:rsidRPr="00883A1D">
              <w:rPr>
                <w:rFonts w:hint="eastAsia"/>
                <w:color w:val="000000" w:themeColor="text1"/>
              </w:rPr>
              <w:t xml:space="preserve"> m</w:t>
            </w:r>
            <w:r w:rsidR="00340175" w:rsidRPr="00883A1D">
              <w:rPr>
                <w:color w:val="000000" w:themeColor="text1"/>
                <w:vertAlign w:val="superscript"/>
              </w:rPr>
              <w:t>3</w:t>
            </w:r>
            <w:r w:rsidR="00340175" w:rsidRPr="00883A1D">
              <w:rPr>
                <w:color w:val="000000" w:themeColor="text1"/>
              </w:rPr>
              <w:t>/d</w:t>
            </w:r>
            <w:r w:rsidRPr="00883A1D">
              <w:rPr>
                <w:rFonts w:hint="eastAsia"/>
                <w:color w:val="000000" w:themeColor="text1"/>
              </w:rPr>
              <w:t>。</w:t>
            </w:r>
          </w:p>
          <w:p w14:paraId="2FCE2D64" w14:textId="7C089483" w:rsidR="00D93545" w:rsidRPr="00883A1D" w:rsidRDefault="0091693F">
            <w:pPr>
              <w:spacing w:line="360" w:lineRule="auto"/>
              <w:ind w:firstLineChars="200" w:firstLine="420"/>
              <w:rPr>
                <w:color w:val="000000" w:themeColor="text1"/>
              </w:rPr>
            </w:pPr>
            <w:r w:rsidRPr="00883A1D">
              <w:rPr>
                <w:rFonts w:hint="eastAsia"/>
                <w:color w:val="000000" w:themeColor="text1"/>
              </w:rPr>
              <w:t>本项目制程过程中酸洗、光刻工序中的的酸洗、湿法刻蚀工段及化学机械研磨酸洗工序等过程中排放的</w:t>
            </w:r>
            <w:r w:rsidRPr="00883A1D">
              <w:rPr>
                <w:rFonts w:hint="eastAsia"/>
                <w:color w:val="000000" w:themeColor="text1"/>
              </w:rPr>
              <w:t>H</w:t>
            </w:r>
            <w:r w:rsidRPr="00883A1D">
              <w:rPr>
                <w:color w:val="000000" w:themeColor="text1"/>
              </w:rPr>
              <w:t>C</w:t>
            </w:r>
            <w:r w:rsidRPr="00883A1D">
              <w:rPr>
                <w:rFonts w:hint="eastAsia"/>
                <w:color w:val="000000" w:themeColor="text1"/>
              </w:rPr>
              <w:t>l</w:t>
            </w:r>
            <w:r w:rsidRPr="00883A1D">
              <w:rPr>
                <w:rFonts w:hint="eastAsia"/>
                <w:color w:val="000000" w:themeColor="text1"/>
              </w:rPr>
              <w:t>、</w:t>
            </w:r>
            <w:r w:rsidRPr="00883A1D">
              <w:rPr>
                <w:rFonts w:hint="eastAsia"/>
                <w:color w:val="000000" w:themeColor="text1"/>
              </w:rPr>
              <w:t>H</w:t>
            </w:r>
            <w:r w:rsidRPr="00883A1D">
              <w:rPr>
                <w:color w:val="000000" w:themeColor="text1"/>
              </w:rPr>
              <w:t>F</w:t>
            </w:r>
            <w:r w:rsidRPr="00883A1D">
              <w:rPr>
                <w:rFonts w:hint="eastAsia"/>
                <w:color w:val="000000" w:themeColor="text1"/>
              </w:rPr>
              <w:t>、硫酸雾、</w:t>
            </w:r>
            <w:r w:rsidRPr="00883A1D">
              <w:rPr>
                <w:rFonts w:hint="eastAsia"/>
                <w:color w:val="000000" w:themeColor="text1"/>
              </w:rPr>
              <w:t>N</w:t>
            </w:r>
            <w:r w:rsidRPr="00883A1D">
              <w:rPr>
                <w:color w:val="000000" w:themeColor="text1"/>
              </w:rPr>
              <w:t>O</w:t>
            </w:r>
            <w:r w:rsidRPr="00883A1D">
              <w:rPr>
                <w:rFonts w:hint="eastAsia"/>
                <w:color w:val="000000" w:themeColor="text1"/>
              </w:rPr>
              <w:t>x</w:t>
            </w:r>
            <w:r w:rsidRPr="00883A1D">
              <w:rPr>
                <w:rFonts w:hint="eastAsia"/>
                <w:color w:val="000000" w:themeColor="text1"/>
              </w:rPr>
              <w:t>等酸性废气经碱液喷淋吸收塔吸收处理后，排放的废水为吸收塔中多次循环使用的吸收废水，主要污染物为</w:t>
            </w:r>
            <w:r w:rsidRPr="00883A1D">
              <w:rPr>
                <w:rFonts w:hint="eastAsia"/>
                <w:color w:val="000000" w:themeColor="text1"/>
              </w:rPr>
              <w:t>p</w:t>
            </w:r>
            <w:r w:rsidRPr="00883A1D">
              <w:rPr>
                <w:color w:val="000000" w:themeColor="text1"/>
              </w:rPr>
              <w:t>H</w:t>
            </w:r>
            <w:r w:rsidRPr="00883A1D">
              <w:rPr>
                <w:rFonts w:hint="eastAsia"/>
                <w:color w:val="000000" w:themeColor="text1"/>
              </w:rPr>
              <w:t>、氟化物等。</w:t>
            </w:r>
          </w:p>
          <w:p w14:paraId="13B0189E" w14:textId="117DF211" w:rsidR="00D93545" w:rsidRPr="00883A1D" w:rsidRDefault="0091693F">
            <w:pPr>
              <w:spacing w:line="360" w:lineRule="auto"/>
              <w:ind w:firstLineChars="200" w:firstLine="420"/>
              <w:rPr>
                <w:color w:val="000000" w:themeColor="text1"/>
              </w:rPr>
            </w:pPr>
            <w:r w:rsidRPr="00883A1D">
              <w:rPr>
                <w:rFonts w:hint="eastAsia"/>
                <w:color w:val="000000" w:themeColor="text1"/>
              </w:rPr>
              <w:t>处置措施：</w:t>
            </w:r>
            <w:r w:rsidR="00DF10A2" w:rsidRPr="00883A1D">
              <w:rPr>
                <w:rFonts w:hint="eastAsia"/>
                <w:color w:val="000000" w:themeColor="text1"/>
              </w:rPr>
              <w:t>排入含氟废水处理系统处理后再进入酸碱中和废水处理系统，最终进入绍兴市水处理发展有限公司污水处理厂。</w:t>
            </w:r>
          </w:p>
          <w:p w14:paraId="65AD1D38" w14:textId="3D91E703" w:rsidR="00D93545" w:rsidRPr="00883A1D" w:rsidRDefault="0091693F">
            <w:pPr>
              <w:spacing w:line="360" w:lineRule="auto"/>
              <w:ind w:firstLineChars="200" w:firstLine="420"/>
              <w:rPr>
                <w:color w:val="000000" w:themeColor="text1"/>
              </w:rPr>
            </w:pPr>
            <w:r w:rsidRPr="00883A1D">
              <w:rPr>
                <w:rFonts w:hint="eastAsia"/>
                <w:color w:val="000000" w:themeColor="text1"/>
              </w:rPr>
              <w:t>③</w:t>
            </w:r>
            <w:r w:rsidRPr="00883A1D">
              <w:rPr>
                <w:color w:val="000000" w:themeColor="text1"/>
              </w:rPr>
              <w:t>POU</w:t>
            </w:r>
            <w:r w:rsidRPr="00883A1D">
              <w:rPr>
                <w:rFonts w:hint="eastAsia"/>
                <w:color w:val="000000" w:themeColor="text1"/>
              </w:rPr>
              <w:t>净化装置排水：连续排放，废水排放量为</w:t>
            </w:r>
            <w:r w:rsidR="00340175" w:rsidRPr="00883A1D">
              <w:rPr>
                <w:color w:val="000000" w:themeColor="text1"/>
              </w:rPr>
              <w:t>150</w:t>
            </w:r>
            <w:r w:rsidRPr="00883A1D">
              <w:rPr>
                <w:rFonts w:hint="eastAsia"/>
                <w:color w:val="000000" w:themeColor="text1"/>
              </w:rPr>
              <w:t>m</w:t>
            </w:r>
            <w:r w:rsidRPr="00883A1D">
              <w:rPr>
                <w:color w:val="000000" w:themeColor="text1"/>
                <w:vertAlign w:val="superscript"/>
              </w:rPr>
              <w:t>3</w:t>
            </w:r>
            <w:r w:rsidRPr="00883A1D">
              <w:rPr>
                <w:color w:val="000000" w:themeColor="text1"/>
              </w:rPr>
              <w:t>/d</w:t>
            </w:r>
            <w:r w:rsidRPr="00883A1D">
              <w:rPr>
                <w:rFonts w:hint="eastAsia"/>
                <w:color w:val="000000" w:themeColor="text1"/>
              </w:rPr>
              <w:t>。</w:t>
            </w:r>
          </w:p>
          <w:p w14:paraId="3D46D38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w:t>
            </w:r>
            <w:r w:rsidRPr="00883A1D">
              <w:rPr>
                <w:rFonts w:hint="eastAsia"/>
                <w:color w:val="000000" w:themeColor="text1"/>
              </w:rPr>
              <w:t>C</w:t>
            </w:r>
            <w:r w:rsidRPr="00883A1D">
              <w:rPr>
                <w:color w:val="000000" w:themeColor="text1"/>
              </w:rPr>
              <w:t>VD</w:t>
            </w:r>
            <w:r w:rsidRPr="00883A1D">
              <w:rPr>
                <w:rFonts w:hint="eastAsia"/>
                <w:color w:val="000000" w:themeColor="text1"/>
              </w:rPr>
              <w:t>、干法刻蚀等工序排放的工艺尾气中含有氟化物，经</w:t>
            </w:r>
            <w:r w:rsidRPr="00883A1D">
              <w:rPr>
                <w:rFonts w:hint="eastAsia"/>
                <w:color w:val="000000" w:themeColor="text1"/>
              </w:rPr>
              <w:t>P</w:t>
            </w:r>
            <w:r w:rsidRPr="00883A1D">
              <w:rPr>
                <w:color w:val="000000" w:themeColor="text1"/>
              </w:rPr>
              <w:t>OU</w:t>
            </w:r>
            <w:r w:rsidRPr="00883A1D">
              <w:rPr>
                <w:rFonts w:hint="eastAsia"/>
                <w:color w:val="000000" w:themeColor="text1"/>
              </w:rPr>
              <w:t>净化装置处理后，</w:t>
            </w:r>
            <w:r w:rsidRPr="00883A1D">
              <w:rPr>
                <w:rFonts w:hint="eastAsia"/>
                <w:color w:val="000000" w:themeColor="text1"/>
              </w:rPr>
              <w:t>POU</w:t>
            </w:r>
            <w:r w:rsidRPr="00883A1D">
              <w:rPr>
                <w:rFonts w:hint="eastAsia"/>
                <w:color w:val="000000" w:themeColor="text1"/>
              </w:rPr>
              <w:t>净化装置内设置有净化装置对循环水进行处理。处理过程中循环水中氟化物转移至酸碱再生废水中，因此，部分</w:t>
            </w:r>
            <w:r w:rsidRPr="00883A1D">
              <w:rPr>
                <w:rFonts w:hint="eastAsia"/>
                <w:color w:val="000000" w:themeColor="text1"/>
              </w:rPr>
              <w:t>POU</w:t>
            </w:r>
            <w:r w:rsidRPr="00883A1D">
              <w:rPr>
                <w:rFonts w:hint="eastAsia"/>
                <w:color w:val="000000" w:themeColor="text1"/>
              </w:rPr>
              <w:t>净化装置排水中含氟，主要污染物为</w:t>
            </w:r>
            <w:r w:rsidRPr="00883A1D">
              <w:rPr>
                <w:rFonts w:hint="eastAsia"/>
                <w:color w:val="000000" w:themeColor="text1"/>
              </w:rPr>
              <w:t>pH</w:t>
            </w:r>
            <w:r w:rsidRPr="00883A1D">
              <w:rPr>
                <w:rFonts w:hint="eastAsia"/>
                <w:color w:val="000000" w:themeColor="text1"/>
              </w:rPr>
              <w:t>，氟化物等。</w:t>
            </w:r>
          </w:p>
          <w:p w14:paraId="72620FB4" w14:textId="135CDC5C" w:rsidR="0043537D" w:rsidRPr="00883A1D" w:rsidRDefault="0091693F">
            <w:pPr>
              <w:spacing w:line="360" w:lineRule="auto"/>
              <w:ind w:firstLineChars="200" w:firstLine="420"/>
              <w:rPr>
                <w:color w:val="000000" w:themeColor="text1"/>
              </w:rPr>
            </w:pPr>
            <w:r w:rsidRPr="00883A1D">
              <w:rPr>
                <w:rFonts w:hint="eastAsia"/>
                <w:color w:val="000000" w:themeColor="text1"/>
              </w:rPr>
              <w:t>处置措施：</w:t>
            </w:r>
            <w:r w:rsidR="00DF10A2" w:rsidRPr="00883A1D">
              <w:rPr>
                <w:rFonts w:hint="eastAsia"/>
                <w:color w:val="000000" w:themeColor="text1"/>
              </w:rPr>
              <w:t>排入含氟废水处理系统处理后再进入酸碱中和废水处理系统，最终进入绍兴市水处理发展有限公司污水处理厂</w:t>
            </w:r>
            <w:r w:rsidRPr="00883A1D">
              <w:rPr>
                <w:rFonts w:hint="eastAsia"/>
                <w:color w:val="000000" w:themeColor="text1"/>
              </w:rPr>
              <w:t>。</w:t>
            </w:r>
          </w:p>
          <w:p w14:paraId="4DE7E3BC" w14:textId="24E6C5DB" w:rsidR="00D93545" w:rsidRPr="00883A1D" w:rsidRDefault="0091693F">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、废水治理系统简介</w:t>
            </w:r>
          </w:p>
          <w:p w14:paraId="541888F9" w14:textId="08445623" w:rsidR="00D93545" w:rsidRPr="00883A1D" w:rsidRDefault="0091693F">
            <w:pPr>
              <w:spacing w:line="360" w:lineRule="auto"/>
              <w:ind w:firstLineChars="200" w:firstLine="420"/>
              <w:rPr>
                <w:color w:val="000000" w:themeColor="text1"/>
              </w:rPr>
            </w:pPr>
            <w:r w:rsidRPr="00883A1D">
              <w:rPr>
                <w:rFonts w:hint="eastAsia"/>
                <w:color w:val="000000" w:themeColor="text1"/>
              </w:rPr>
              <w:t>本项目废水处理系统设计处理能力</w:t>
            </w:r>
            <w:r w:rsidR="003256C4" w:rsidRPr="00883A1D">
              <w:rPr>
                <w:color w:val="000000" w:themeColor="text1"/>
              </w:rPr>
              <w:t>7800</w:t>
            </w:r>
            <w:r w:rsidRPr="00883A1D">
              <w:rPr>
                <w:color w:val="000000" w:themeColor="text1"/>
              </w:rPr>
              <w:t>m</w:t>
            </w:r>
            <w:r w:rsidRPr="00883A1D">
              <w:rPr>
                <w:color w:val="000000" w:themeColor="text1"/>
                <w:vertAlign w:val="superscript"/>
              </w:rPr>
              <w:t>3</w:t>
            </w:r>
            <w:r w:rsidRPr="00883A1D">
              <w:rPr>
                <w:color w:val="000000" w:themeColor="text1"/>
              </w:rPr>
              <w:t>/</w:t>
            </w:r>
            <w:r w:rsidRPr="00883A1D">
              <w:rPr>
                <w:rFonts w:hint="eastAsia"/>
                <w:color w:val="000000" w:themeColor="text1"/>
              </w:rPr>
              <w:t>d</w:t>
            </w:r>
            <w:r w:rsidRPr="00883A1D">
              <w:rPr>
                <w:rFonts w:hint="eastAsia"/>
                <w:color w:val="000000" w:themeColor="text1"/>
              </w:rPr>
              <w:t>，主要分为两部分：①无机废水</w:t>
            </w:r>
            <w:r w:rsidR="003256C4" w:rsidRPr="00883A1D">
              <w:rPr>
                <w:rFonts w:hint="eastAsia"/>
                <w:color w:val="000000" w:themeColor="text1"/>
              </w:rPr>
              <w:t>（含氟、含氨及酸碱中和系统）</w:t>
            </w:r>
            <w:r w:rsidRPr="00883A1D">
              <w:rPr>
                <w:rFonts w:hint="eastAsia"/>
                <w:color w:val="000000" w:themeColor="text1"/>
              </w:rPr>
              <w:t>处理部分；②有机废水</w:t>
            </w:r>
            <w:r w:rsidR="003256C4" w:rsidRPr="00883A1D">
              <w:rPr>
                <w:rFonts w:hint="eastAsia"/>
                <w:color w:val="000000" w:themeColor="text1"/>
              </w:rPr>
              <w:t>（研磨废水、划片废水处理回用系统）</w:t>
            </w:r>
            <w:r w:rsidRPr="00883A1D">
              <w:rPr>
                <w:rFonts w:hint="eastAsia"/>
                <w:color w:val="000000" w:themeColor="text1"/>
              </w:rPr>
              <w:t>处理部分，现按废水处理系统部分分述如下：</w:t>
            </w:r>
          </w:p>
          <w:p w14:paraId="4C4BA4F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）无机废水处理部分</w:t>
            </w:r>
          </w:p>
          <w:p w14:paraId="1FF55EB2" w14:textId="36A6896A" w:rsidR="0043537D" w:rsidRPr="00883A1D" w:rsidRDefault="00A53205">
            <w:pPr>
              <w:spacing w:line="360" w:lineRule="auto"/>
              <w:ind w:firstLineChars="200" w:firstLine="420"/>
              <w:rPr>
                <w:color w:val="000000" w:themeColor="text1"/>
              </w:rPr>
            </w:pPr>
            <w:r w:rsidRPr="00883A1D">
              <w:rPr>
                <w:rFonts w:hint="eastAsia"/>
                <w:color w:val="000000" w:themeColor="text1"/>
              </w:rPr>
              <w:t>无机废水处理部分主要处理工艺酸碱废水、含氨废水、含氟废水、废气洗涤塔排水和微电子工艺划片废水等。</w:t>
            </w:r>
            <w:r w:rsidR="0091693F" w:rsidRPr="00883A1D">
              <w:rPr>
                <w:rFonts w:hint="eastAsia"/>
                <w:color w:val="000000" w:themeColor="text1"/>
              </w:rPr>
              <w:t>采用三段物化工艺（图</w:t>
            </w:r>
            <w:r w:rsidR="0091693F" w:rsidRPr="00883A1D">
              <w:rPr>
                <w:color w:val="000000" w:themeColor="text1"/>
              </w:rPr>
              <w:t>4-7</w:t>
            </w:r>
            <w:r w:rsidR="0091693F" w:rsidRPr="00883A1D">
              <w:rPr>
                <w:rFonts w:hint="eastAsia"/>
                <w:color w:val="000000" w:themeColor="text1"/>
              </w:rPr>
              <w:t>），无机废水处理系统排水随后将进入有机废水处理系统进一步处理。</w:t>
            </w:r>
          </w:p>
          <w:p w14:paraId="6D5D8552" w14:textId="77777777" w:rsidR="00D93545" w:rsidRPr="00883A1D" w:rsidRDefault="0091693F">
            <w:pPr>
              <w:spacing w:line="360" w:lineRule="auto"/>
              <w:rPr>
                <w:color w:val="000000" w:themeColor="text1"/>
              </w:rPr>
            </w:pPr>
            <w:r w:rsidRPr="00883A1D">
              <w:rPr>
                <w:noProof/>
                <w:color w:val="000000" w:themeColor="text1"/>
              </w:rPr>
              <w:drawing>
                <wp:inline distT="0" distB="0" distL="0" distR="0" wp14:anchorId="0F5497EA" wp14:editId="3B54B716">
                  <wp:extent cx="5641340" cy="2139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5641340" cy="2139950"/>
                          </a:xfrm>
                          <a:prstGeom prst="rect">
                            <a:avLst/>
                          </a:prstGeom>
                        </pic:spPr>
                      </pic:pic>
                    </a:graphicData>
                  </a:graphic>
                </wp:inline>
              </w:drawing>
            </w:r>
          </w:p>
          <w:p w14:paraId="37D07993" w14:textId="6199B28B" w:rsidR="00D93545" w:rsidRPr="00883A1D" w:rsidRDefault="006D03CA">
            <w:pPr>
              <w:spacing w:line="360" w:lineRule="auto"/>
              <w:rPr>
                <w:color w:val="000000" w:themeColor="text1"/>
              </w:rPr>
            </w:pPr>
            <w:r w:rsidRPr="00883A1D">
              <w:rPr>
                <w:noProof/>
                <w:color w:val="000000" w:themeColor="text1"/>
              </w:rPr>
              <w:drawing>
                <wp:inline distT="0" distB="0" distL="0" distR="0" wp14:anchorId="606362D3" wp14:editId="5FD31ACF">
                  <wp:extent cx="5641340" cy="23253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1340" cy="2325370"/>
                          </a:xfrm>
                          <a:prstGeom prst="rect">
                            <a:avLst/>
                          </a:prstGeom>
                        </pic:spPr>
                      </pic:pic>
                    </a:graphicData>
                  </a:graphic>
                </wp:inline>
              </w:drawing>
            </w:r>
          </w:p>
          <w:p w14:paraId="53D4CDB3" w14:textId="01E1CB59" w:rsidR="00D93545" w:rsidRPr="00883A1D" w:rsidRDefault="006D03CA">
            <w:pPr>
              <w:spacing w:line="360" w:lineRule="auto"/>
              <w:jc w:val="center"/>
              <w:rPr>
                <w:b/>
                <w:color w:val="000000" w:themeColor="text1"/>
              </w:rPr>
            </w:pPr>
            <w:r w:rsidRPr="00883A1D">
              <w:rPr>
                <w:noProof/>
                <w:color w:val="000000" w:themeColor="text1"/>
              </w:rPr>
              <w:drawing>
                <wp:inline distT="0" distB="0" distL="0" distR="0" wp14:anchorId="4E42D399" wp14:editId="74BC6C3F">
                  <wp:extent cx="5641340" cy="18853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1340" cy="1885315"/>
                          </a:xfrm>
                          <a:prstGeom prst="rect">
                            <a:avLst/>
                          </a:prstGeom>
                        </pic:spPr>
                      </pic:pic>
                    </a:graphicData>
                  </a:graphic>
                </wp:inline>
              </w:drawing>
            </w:r>
          </w:p>
          <w:p w14:paraId="25E428F1" w14:textId="77777777" w:rsidR="00D93545" w:rsidRPr="00883A1D" w:rsidRDefault="0091693F">
            <w:pPr>
              <w:jc w:val="center"/>
              <w:rPr>
                <w:color w:val="000000" w:themeColor="text1"/>
                <w:sz w:val="24"/>
                <w:szCs w:val="32"/>
                <w:lang w:val="zh-CN"/>
              </w:rPr>
            </w:pPr>
            <w:r w:rsidRPr="00883A1D">
              <w:rPr>
                <w:rFonts w:hint="eastAsia"/>
                <w:b/>
                <w:color w:val="000000" w:themeColor="text1"/>
              </w:rPr>
              <w:t>图</w:t>
            </w:r>
            <w:r w:rsidRPr="00883A1D">
              <w:rPr>
                <w:rFonts w:hint="eastAsia"/>
                <w:b/>
                <w:color w:val="000000" w:themeColor="text1"/>
              </w:rPr>
              <w:t>4</w:t>
            </w:r>
            <w:r w:rsidRPr="00883A1D">
              <w:rPr>
                <w:b/>
                <w:color w:val="000000" w:themeColor="text1"/>
              </w:rPr>
              <w:t>-</w:t>
            </w:r>
            <w:r w:rsidRPr="00883A1D">
              <w:rPr>
                <w:rFonts w:hint="eastAsia"/>
                <w:b/>
                <w:color w:val="000000" w:themeColor="text1"/>
              </w:rPr>
              <w:t>10</w:t>
            </w:r>
            <w:r w:rsidRPr="00883A1D">
              <w:rPr>
                <w:b/>
                <w:color w:val="000000" w:themeColor="text1"/>
              </w:rPr>
              <w:t xml:space="preserve">  </w:t>
            </w:r>
            <w:r w:rsidRPr="00883A1D">
              <w:rPr>
                <w:rFonts w:hint="eastAsia"/>
                <w:b/>
                <w:color w:val="000000" w:themeColor="text1"/>
              </w:rPr>
              <w:t>无机废水处理系统工艺流程示意图</w:t>
            </w:r>
          </w:p>
          <w:p w14:paraId="3D036205" w14:textId="0A09774D" w:rsidR="00D93545" w:rsidRPr="00883A1D" w:rsidRDefault="0091693F">
            <w:pPr>
              <w:spacing w:line="360" w:lineRule="auto"/>
              <w:ind w:firstLineChars="200" w:firstLine="420"/>
              <w:rPr>
                <w:color w:val="000000" w:themeColor="text1"/>
              </w:rPr>
            </w:pPr>
            <w:r w:rsidRPr="00883A1D">
              <w:rPr>
                <w:rFonts w:hint="eastAsia"/>
                <w:color w:val="000000" w:themeColor="text1"/>
              </w:rPr>
              <w:t>无机废水处理系统工艺原理简介：</w:t>
            </w:r>
          </w:p>
          <w:p w14:paraId="45D423B2" w14:textId="2ADA5AEC" w:rsidR="00D93545" w:rsidRPr="00883A1D" w:rsidRDefault="0091693F">
            <w:pPr>
              <w:spacing w:line="360" w:lineRule="auto"/>
              <w:ind w:firstLineChars="200" w:firstLine="420"/>
              <w:rPr>
                <w:color w:val="000000" w:themeColor="text1"/>
              </w:rPr>
            </w:pPr>
            <w:r w:rsidRPr="00883A1D">
              <w:rPr>
                <w:rFonts w:hint="eastAsia"/>
                <w:color w:val="000000" w:themeColor="text1"/>
              </w:rPr>
              <w:t>无机废水主要包括以下无机污染物离子：</w:t>
            </w:r>
            <w:r w:rsidRPr="00883A1D">
              <w:rPr>
                <w:rFonts w:hint="eastAsia"/>
                <w:color w:val="000000" w:themeColor="text1"/>
              </w:rPr>
              <w:t>[H</w:t>
            </w:r>
            <w:r w:rsidRPr="00883A1D">
              <w:rPr>
                <w:rFonts w:hint="eastAsia"/>
                <w:color w:val="000000" w:themeColor="text1"/>
                <w:vertAlign w:val="superscript"/>
              </w:rPr>
              <w:t>+</w:t>
            </w:r>
            <w:r w:rsidRPr="00883A1D">
              <w:rPr>
                <w:rFonts w:hint="eastAsia"/>
                <w:color w:val="000000" w:themeColor="text1"/>
              </w:rPr>
              <w:t>]</w:t>
            </w:r>
            <w:r w:rsidRPr="00883A1D">
              <w:rPr>
                <w:rFonts w:hint="eastAsia"/>
                <w:color w:val="000000" w:themeColor="text1"/>
              </w:rPr>
              <w:t>、</w:t>
            </w:r>
            <w:r w:rsidRPr="00883A1D">
              <w:rPr>
                <w:rFonts w:hint="eastAsia"/>
                <w:color w:val="000000" w:themeColor="text1"/>
              </w:rPr>
              <w:t>[F</w:t>
            </w:r>
            <w:r w:rsidRPr="00883A1D">
              <w:rPr>
                <w:rFonts w:hint="eastAsia"/>
                <w:color w:val="000000" w:themeColor="text1"/>
                <w:vertAlign w:val="superscript"/>
              </w:rPr>
              <w:t>-</w:t>
            </w:r>
            <w:r w:rsidRPr="00883A1D">
              <w:rPr>
                <w:rFonts w:hint="eastAsia"/>
                <w:color w:val="000000" w:themeColor="text1"/>
              </w:rPr>
              <w:t>]</w:t>
            </w:r>
            <w:r w:rsidRPr="00883A1D">
              <w:rPr>
                <w:rFonts w:hint="eastAsia"/>
                <w:color w:val="000000" w:themeColor="text1"/>
              </w:rPr>
              <w:t>、</w:t>
            </w:r>
            <w:r w:rsidRPr="00883A1D">
              <w:rPr>
                <w:rFonts w:hint="eastAsia"/>
                <w:color w:val="000000" w:themeColor="text1"/>
              </w:rPr>
              <w:t>[</w:t>
            </w:r>
            <w:r w:rsidR="003256C4" w:rsidRPr="00883A1D">
              <w:rPr>
                <w:color w:val="000000" w:themeColor="text1"/>
              </w:rPr>
              <w:t>NH</w:t>
            </w:r>
            <w:r w:rsidR="003256C4" w:rsidRPr="00883A1D">
              <w:rPr>
                <w:color w:val="000000" w:themeColor="text1"/>
                <w:vertAlign w:val="subscript"/>
              </w:rPr>
              <w:t>3</w:t>
            </w:r>
            <w:r w:rsidRPr="00883A1D">
              <w:rPr>
                <w:rFonts w:hint="eastAsia"/>
                <w:color w:val="000000" w:themeColor="text1"/>
              </w:rPr>
              <w:t>]</w:t>
            </w:r>
            <w:r w:rsidRPr="00883A1D">
              <w:rPr>
                <w:rFonts w:hint="eastAsia"/>
                <w:color w:val="000000" w:themeColor="text1"/>
              </w:rPr>
              <w:t>，通过化学反应和沉淀工艺去除。</w:t>
            </w:r>
          </w:p>
          <w:p w14:paraId="5339F141" w14:textId="77777777" w:rsidR="006D03CA" w:rsidRPr="00883A1D" w:rsidRDefault="0091693F">
            <w:pPr>
              <w:spacing w:line="360" w:lineRule="auto"/>
              <w:ind w:firstLineChars="200" w:firstLine="420"/>
              <w:rPr>
                <w:color w:val="000000" w:themeColor="text1"/>
              </w:rPr>
            </w:pPr>
            <w:r w:rsidRPr="00883A1D">
              <w:rPr>
                <w:rFonts w:hint="eastAsia"/>
                <w:color w:val="000000" w:themeColor="text1"/>
              </w:rPr>
              <w:t>主要工艺流程为：</w:t>
            </w:r>
          </w:p>
          <w:p w14:paraId="3D2AD0AA" w14:textId="738EF4F1" w:rsidR="006D03CA" w:rsidRPr="00883A1D" w:rsidRDefault="006D03CA" w:rsidP="006D03CA">
            <w:pPr>
              <w:spacing w:line="360" w:lineRule="auto"/>
              <w:ind w:firstLineChars="200" w:firstLine="420"/>
              <w:rPr>
                <w:color w:val="000000" w:themeColor="text1"/>
              </w:rPr>
            </w:pPr>
            <w:r w:rsidRPr="00883A1D">
              <w:rPr>
                <w:rFonts w:hint="eastAsia"/>
                <w:color w:val="000000" w:themeColor="text1"/>
              </w:rPr>
              <w:t>各股废水在无机废水原水池采用曝气搅拌，对水质水量进行调节，调节后的废水通过泵提升至无机废水反应池</w:t>
            </w:r>
            <w:r w:rsidRPr="00883A1D">
              <w:rPr>
                <w:rFonts w:hint="eastAsia"/>
                <w:color w:val="000000" w:themeColor="text1"/>
              </w:rPr>
              <w:t>1</w:t>
            </w:r>
            <w:r w:rsidRPr="00883A1D">
              <w:rPr>
                <w:rFonts w:hint="eastAsia"/>
                <w:color w:val="000000" w:themeColor="text1"/>
              </w:rPr>
              <w:t>，通过在池内投加石灰对</w:t>
            </w:r>
            <w:r w:rsidRPr="00883A1D">
              <w:rPr>
                <w:rFonts w:hint="eastAsia"/>
                <w:color w:val="000000" w:themeColor="text1"/>
              </w:rPr>
              <w:t>F</w:t>
            </w:r>
            <w:r w:rsidRPr="00883A1D">
              <w:rPr>
                <w:rFonts w:hint="eastAsia"/>
                <w:color w:val="000000" w:themeColor="text1"/>
              </w:rPr>
              <w:t>、磷酸盐、重金属进行去除，池内设置</w:t>
            </w:r>
            <w:r w:rsidRPr="00883A1D">
              <w:rPr>
                <w:rFonts w:hint="eastAsia"/>
                <w:color w:val="000000" w:themeColor="text1"/>
              </w:rPr>
              <w:t>F</w:t>
            </w:r>
            <w:r w:rsidRPr="00883A1D">
              <w:rPr>
                <w:rFonts w:hint="eastAsia"/>
                <w:color w:val="000000" w:themeColor="text1"/>
              </w:rPr>
              <w:t>和</w:t>
            </w:r>
            <w:r w:rsidRPr="00883A1D">
              <w:rPr>
                <w:rFonts w:hint="eastAsia"/>
                <w:color w:val="000000" w:themeColor="text1"/>
              </w:rPr>
              <w:t>pH</w:t>
            </w:r>
            <w:r w:rsidRPr="00883A1D">
              <w:rPr>
                <w:rFonts w:hint="eastAsia"/>
                <w:color w:val="000000" w:themeColor="text1"/>
              </w:rPr>
              <w:t>在线仪表，对水质进行实时监测，反应池</w:t>
            </w:r>
            <w:r w:rsidRPr="00883A1D">
              <w:rPr>
                <w:rFonts w:hint="eastAsia"/>
                <w:color w:val="000000" w:themeColor="text1"/>
              </w:rPr>
              <w:t>1</w:t>
            </w:r>
            <w:r w:rsidRPr="00883A1D">
              <w:rPr>
                <w:rFonts w:hint="eastAsia"/>
                <w:color w:val="000000" w:themeColor="text1"/>
              </w:rPr>
              <w:t>出水进入反应池</w:t>
            </w:r>
            <w:r w:rsidRPr="00883A1D">
              <w:rPr>
                <w:rFonts w:hint="eastAsia"/>
                <w:color w:val="000000" w:themeColor="text1"/>
              </w:rPr>
              <w:t>2</w:t>
            </w:r>
            <w:r w:rsidRPr="00883A1D">
              <w:rPr>
                <w:rFonts w:hint="eastAsia"/>
                <w:color w:val="000000" w:themeColor="text1"/>
              </w:rPr>
              <w:t>，在池内投加石灰继续进行反应，同时池内设置酸碱加药管，通过</w:t>
            </w:r>
            <w:r w:rsidRPr="00883A1D">
              <w:rPr>
                <w:rFonts w:hint="eastAsia"/>
                <w:color w:val="000000" w:themeColor="text1"/>
              </w:rPr>
              <w:t>pH</w:t>
            </w:r>
            <w:r w:rsidRPr="00883A1D">
              <w:rPr>
                <w:rFonts w:hint="eastAsia"/>
                <w:color w:val="000000" w:themeColor="text1"/>
              </w:rPr>
              <w:t>仪表实时对池内</w:t>
            </w:r>
            <w:r w:rsidRPr="00883A1D">
              <w:rPr>
                <w:rFonts w:hint="eastAsia"/>
                <w:color w:val="000000" w:themeColor="text1"/>
              </w:rPr>
              <w:t>pH</w:t>
            </w:r>
            <w:r w:rsidRPr="00883A1D">
              <w:rPr>
                <w:rFonts w:hint="eastAsia"/>
                <w:color w:val="000000" w:themeColor="text1"/>
              </w:rPr>
              <w:t>进行监控，反应池</w:t>
            </w:r>
            <w:r w:rsidRPr="00883A1D">
              <w:rPr>
                <w:rFonts w:hint="eastAsia"/>
                <w:color w:val="000000" w:themeColor="text1"/>
              </w:rPr>
              <w:t>2</w:t>
            </w:r>
            <w:r w:rsidRPr="00883A1D">
              <w:rPr>
                <w:rFonts w:hint="eastAsia"/>
                <w:color w:val="000000" w:themeColor="text1"/>
              </w:rPr>
              <w:t>出水进入混凝池</w:t>
            </w:r>
            <w:r w:rsidRPr="00883A1D">
              <w:rPr>
                <w:rFonts w:hint="eastAsia"/>
                <w:color w:val="000000" w:themeColor="text1"/>
              </w:rPr>
              <w:t>1</w:t>
            </w:r>
            <w:r w:rsidRPr="00883A1D">
              <w:rPr>
                <w:rFonts w:hint="eastAsia"/>
                <w:color w:val="000000" w:themeColor="text1"/>
              </w:rPr>
              <w:t>，通过在池内投加混凝剂</w:t>
            </w:r>
            <w:r w:rsidRPr="00883A1D">
              <w:rPr>
                <w:rFonts w:hint="eastAsia"/>
                <w:color w:val="000000" w:themeColor="text1"/>
              </w:rPr>
              <w:t>P</w:t>
            </w:r>
            <w:r w:rsidRPr="00883A1D">
              <w:rPr>
                <w:color w:val="000000" w:themeColor="text1"/>
              </w:rPr>
              <w:t>AC</w:t>
            </w:r>
            <w:r w:rsidRPr="00883A1D">
              <w:rPr>
                <w:rFonts w:hint="eastAsia"/>
                <w:color w:val="000000" w:themeColor="text1"/>
              </w:rPr>
              <w:t>（聚合氯化铝），对上述反应池</w:t>
            </w:r>
            <w:r w:rsidRPr="00883A1D">
              <w:rPr>
                <w:rFonts w:hint="eastAsia"/>
                <w:color w:val="000000" w:themeColor="text1"/>
              </w:rPr>
              <w:t>1</w:t>
            </w:r>
            <w:r w:rsidRPr="00883A1D">
              <w:rPr>
                <w:rFonts w:hint="eastAsia"/>
                <w:color w:val="000000" w:themeColor="text1"/>
              </w:rPr>
              <w:t>和反应池</w:t>
            </w:r>
            <w:r w:rsidRPr="00883A1D">
              <w:rPr>
                <w:rFonts w:hint="eastAsia"/>
                <w:color w:val="000000" w:themeColor="text1"/>
              </w:rPr>
              <w:t>2</w:t>
            </w:r>
            <w:r w:rsidRPr="00883A1D">
              <w:rPr>
                <w:rFonts w:hint="eastAsia"/>
                <w:color w:val="000000" w:themeColor="text1"/>
              </w:rPr>
              <w:t>反应产生矾花进行混凝，混凝池</w:t>
            </w:r>
            <w:r w:rsidRPr="00883A1D">
              <w:rPr>
                <w:rFonts w:hint="eastAsia"/>
                <w:color w:val="000000" w:themeColor="text1"/>
              </w:rPr>
              <w:t>1</w:t>
            </w:r>
            <w:r w:rsidRPr="00883A1D">
              <w:rPr>
                <w:rFonts w:hint="eastAsia"/>
                <w:color w:val="000000" w:themeColor="text1"/>
              </w:rPr>
              <w:t>出水进入絮凝池</w:t>
            </w:r>
            <w:r w:rsidRPr="00883A1D">
              <w:rPr>
                <w:rFonts w:hint="eastAsia"/>
                <w:color w:val="000000" w:themeColor="text1"/>
              </w:rPr>
              <w:t>1</w:t>
            </w:r>
            <w:r w:rsidRPr="00883A1D">
              <w:rPr>
                <w:rFonts w:hint="eastAsia"/>
                <w:color w:val="000000" w:themeColor="text1"/>
              </w:rPr>
              <w:t>，通过投加絮凝剂</w:t>
            </w:r>
            <w:r w:rsidRPr="00883A1D">
              <w:rPr>
                <w:rFonts w:hint="eastAsia"/>
                <w:color w:val="000000" w:themeColor="text1"/>
              </w:rPr>
              <w:t>P</w:t>
            </w:r>
            <w:r w:rsidRPr="00883A1D">
              <w:rPr>
                <w:color w:val="000000" w:themeColor="text1"/>
              </w:rPr>
              <w:t>AM</w:t>
            </w:r>
            <w:r w:rsidRPr="00883A1D">
              <w:rPr>
                <w:rFonts w:hint="eastAsia"/>
                <w:color w:val="000000" w:themeColor="text1"/>
              </w:rPr>
              <w:t>（聚丙烯酰胺），继续对矾花进行絮凝，保证在无机废水沉淀池</w:t>
            </w:r>
            <w:r w:rsidRPr="00883A1D">
              <w:rPr>
                <w:rFonts w:hint="eastAsia"/>
                <w:color w:val="000000" w:themeColor="text1"/>
              </w:rPr>
              <w:t>1</w:t>
            </w:r>
            <w:r w:rsidRPr="00883A1D">
              <w:rPr>
                <w:rFonts w:hint="eastAsia"/>
                <w:color w:val="000000" w:themeColor="text1"/>
              </w:rPr>
              <w:t>进行有效沉淀，由于废水中</w:t>
            </w:r>
            <w:r w:rsidRPr="00883A1D">
              <w:rPr>
                <w:rFonts w:hint="eastAsia"/>
                <w:color w:val="000000" w:themeColor="text1"/>
              </w:rPr>
              <w:t>F</w:t>
            </w:r>
            <w:r w:rsidRPr="00883A1D">
              <w:rPr>
                <w:rFonts w:hint="eastAsia"/>
                <w:color w:val="000000" w:themeColor="text1"/>
              </w:rPr>
              <w:t>和磷指标较高，需进行二级处理。</w:t>
            </w:r>
          </w:p>
          <w:p w14:paraId="58A0E1DE" w14:textId="481F0A6D" w:rsidR="006D03CA" w:rsidRPr="00883A1D" w:rsidRDefault="006D03CA" w:rsidP="006D03CA">
            <w:pPr>
              <w:spacing w:line="360" w:lineRule="auto"/>
              <w:ind w:firstLineChars="200" w:firstLine="420"/>
              <w:rPr>
                <w:color w:val="000000" w:themeColor="text1"/>
              </w:rPr>
            </w:pPr>
            <w:r w:rsidRPr="00883A1D">
              <w:rPr>
                <w:rFonts w:hint="eastAsia"/>
                <w:color w:val="000000" w:themeColor="text1"/>
              </w:rPr>
              <w:t>无机废水沉淀池</w:t>
            </w:r>
            <w:r w:rsidRPr="00883A1D">
              <w:rPr>
                <w:rFonts w:hint="eastAsia"/>
                <w:color w:val="000000" w:themeColor="text1"/>
              </w:rPr>
              <w:t>1</w:t>
            </w:r>
            <w:r w:rsidRPr="00883A1D">
              <w:rPr>
                <w:rFonts w:hint="eastAsia"/>
                <w:color w:val="000000" w:themeColor="text1"/>
              </w:rPr>
              <w:t>出水重力进入无机废水反应池</w:t>
            </w:r>
            <w:r w:rsidRPr="00883A1D">
              <w:rPr>
                <w:rFonts w:hint="eastAsia"/>
                <w:color w:val="000000" w:themeColor="text1"/>
              </w:rPr>
              <w:t>3</w:t>
            </w:r>
            <w:r w:rsidRPr="00883A1D">
              <w:rPr>
                <w:rFonts w:hint="eastAsia"/>
                <w:color w:val="000000" w:themeColor="text1"/>
              </w:rPr>
              <w:t>和无机废水反应池</w:t>
            </w:r>
            <w:r w:rsidRPr="00883A1D">
              <w:rPr>
                <w:rFonts w:hint="eastAsia"/>
                <w:color w:val="000000" w:themeColor="text1"/>
              </w:rPr>
              <w:t>4</w:t>
            </w:r>
            <w:r w:rsidRPr="00883A1D">
              <w:rPr>
                <w:rFonts w:hint="eastAsia"/>
                <w:color w:val="000000" w:themeColor="text1"/>
              </w:rPr>
              <w:t>，继续投加石灰，重复以上反应，同时在池内设置</w:t>
            </w:r>
            <w:r w:rsidRPr="00883A1D">
              <w:rPr>
                <w:rFonts w:hint="eastAsia"/>
                <w:color w:val="000000" w:themeColor="text1"/>
              </w:rPr>
              <w:t>pH</w:t>
            </w:r>
            <w:r w:rsidRPr="00883A1D">
              <w:rPr>
                <w:rFonts w:hint="eastAsia"/>
                <w:color w:val="000000" w:themeColor="text1"/>
              </w:rPr>
              <w:t>计和</w:t>
            </w:r>
            <w:r w:rsidRPr="00883A1D">
              <w:rPr>
                <w:rFonts w:hint="eastAsia"/>
                <w:color w:val="000000" w:themeColor="text1"/>
              </w:rPr>
              <w:t>F</w:t>
            </w:r>
            <w:r w:rsidRPr="00883A1D">
              <w:rPr>
                <w:rFonts w:hint="eastAsia"/>
                <w:color w:val="000000" w:themeColor="text1"/>
              </w:rPr>
              <w:t>计，对废水</w:t>
            </w:r>
            <w:r w:rsidRPr="00883A1D">
              <w:rPr>
                <w:rFonts w:hint="eastAsia"/>
                <w:color w:val="000000" w:themeColor="text1"/>
              </w:rPr>
              <w:t>pH</w:t>
            </w:r>
            <w:r w:rsidRPr="00883A1D">
              <w:rPr>
                <w:rFonts w:hint="eastAsia"/>
                <w:color w:val="000000" w:themeColor="text1"/>
              </w:rPr>
              <w:t>和出水</w:t>
            </w:r>
            <w:r w:rsidRPr="00883A1D">
              <w:rPr>
                <w:rFonts w:hint="eastAsia"/>
                <w:color w:val="000000" w:themeColor="text1"/>
              </w:rPr>
              <w:t>F</w:t>
            </w:r>
            <w:r w:rsidRPr="00883A1D">
              <w:rPr>
                <w:rFonts w:hint="eastAsia"/>
                <w:color w:val="000000" w:themeColor="text1"/>
              </w:rPr>
              <w:t>指标进行实时监控，并同时设置酸加药管，对</w:t>
            </w:r>
            <w:r w:rsidRPr="00883A1D">
              <w:rPr>
                <w:rFonts w:hint="eastAsia"/>
                <w:color w:val="000000" w:themeColor="text1"/>
              </w:rPr>
              <w:t>pH</w:t>
            </w:r>
            <w:r w:rsidRPr="00883A1D">
              <w:rPr>
                <w:rFonts w:hint="eastAsia"/>
                <w:color w:val="000000" w:themeColor="text1"/>
              </w:rPr>
              <w:t>进行控制。无机废水反应池</w:t>
            </w:r>
            <w:r w:rsidRPr="00883A1D">
              <w:rPr>
                <w:rFonts w:hint="eastAsia"/>
                <w:color w:val="000000" w:themeColor="text1"/>
              </w:rPr>
              <w:t>4</w:t>
            </w:r>
            <w:r w:rsidRPr="00883A1D">
              <w:rPr>
                <w:rFonts w:hint="eastAsia"/>
                <w:color w:val="000000" w:themeColor="text1"/>
              </w:rPr>
              <w:t>出水进入无机废水混凝池</w:t>
            </w:r>
            <w:r w:rsidRPr="00883A1D">
              <w:rPr>
                <w:rFonts w:hint="eastAsia"/>
                <w:color w:val="000000" w:themeColor="text1"/>
              </w:rPr>
              <w:t>2</w:t>
            </w:r>
            <w:r w:rsidRPr="00883A1D">
              <w:rPr>
                <w:rFonts w:hint="eastAsia"/>
                <w:color w:val="000000" w:themeColor="text1"/>
              </w:rPr>
              <w:t>，在池内投加除氟剂和除磷剂，保障出水</w:t>
            </w:r>
            <w:r w:rsidRPr="00883A1D">
              <w:rPr>
                <w:rFonts w:hint="eastAsia"/>
                <w:color w:val="000000" w:themeColor="text1"/>
              </w:rPr>
              <w:t>F</w:t>
            </w:r>
            <w:r w:rsidRPr="00883A1D">
              <w:rPr>
                <w:rFonts w:hint="eastAsia"/>
                <w:color w:val="000000" w:themeColor="text1"/>
              </w:rPr>
              <w:t>和磷指标达标排放，混凝池</w:t>
            </w:r>
            <w:r w:rsidRPr="00883A1D">
              <w:rPr>
                <w:rFonts w:hint="eastAsia"/>
                <w:color w:val="000000" w:themeColor="text1"/>
              </w:rPr>
              <w:t>2</w:t>
            </w:r>
            <w:r w:rsidRPr="00883A1D">
              <w:rPr>
                <w:rFonts w:hint="eastAsia"/>
                <w:color w:val="000000" w:themeColor="text1"/>
              </w:rPr>
              <w:t>出水进入絮凝池</w:t>
            </w:r>
            <w:r w:rsidRPr="00883A1D">
              <w:rPr>
                <w:rFonts w:hint="eastAsia"/>
                <w:color w:val="000000" w:themeColor="text1"/>
              </w:rPr>
              <w:t>2</w:t>
            </w:r>
            <w:r w:rsidRPr="00883A1D">
              <w:rPr>
                <w:rFonts w:hint="eastAsia"/>
                <w:color w:val="000000" w:themeColor="text1"/>
              </w:rPr>
              <w:t>投加</w:t>
            </w:r>
            <w:r w:rsidRPr="00883A1D">
              <w:rPr>
                <w:rFonts w:hint="eastAsia"/>
                <w:color w:val="000000" w:themeColor="text1"/>
              </w:rPr>
              <w:t>P</w:t>
            </w:r>
            <w:r w:rsidRPr="00883A1D">
              <w:rPr>
                <w:color w:val="000000" w:themeColor="text1"/>
              </w:rPr>
              <w:t>AM</w:t>
            </w:r>
            <w:r w:rsidRPr="00883A1D">
              <w:rPr>
                <w:rFonts w:hint="eastAsia"/>
                <w:color w:val="000000" w:themeColor="text1"/>
              </w:rPr>
              <w:t>进行絮凝反应，然后出水进入沉淀池</w:t>
            </w:r>
            <w:r w:rsidRPr="00883A1D">
              <w:rPr>
                <w:rFonts w:hint="eastAsia"/>
                <w:color w:val="000000" w:themeColor="text1"/>
              </w:rPr>
              <w:t>2</w:t>
            </w:r>
            <w:r w:rsidRPr="00883A1D">
              <w:rPr>
                <w:rFonts w:hint="eastAsia"/>
                <w:color w:val="000000" w:themeColor="text1"/>
              </w:rPr>
              <w:t>进行沉淀，沉淀池</w:t>
            </w:r>
            <w:r w:rsidRPr="00883A1D">
              <w:rPr>
                <w:rFonts w:hint="eastAsia"/>
                <w:color w:val="000000" w:themeColor="text1"/>
              </w:rPr>
              <w:t>2</w:t>
            </w:r>
            <w:r w:rsidRPr="00883A1D">
              <w:rPr>
                <w:rFonts w:hint="eastAsia"/>
                <w:color w:val="000000" w:themeColor="text1"/>
              </w:rPr>
              <w:t>出水设置</w:t>
            </w:r>
            <w:r w:rsidRPr="00883A1D">
              <w:rPr>
                <w:rFonts w:hint="eastAsia"/>
                <w:color w:val="000000" w:themeColor="text1"/>
              </w:rPr>
              <w:t>F</w:t>
            </w:r>
            <w:r w:rsidRPr="00883A1D">
              <w:rPr>
                <w:rFonts w:hint="eastAsia"/>
                <w:color w:val="000000" w:themeColor="text1"/>
              </w:rPr>
              <w:t>在线仪表对</w:t>
            </w:r>
            <w:r w:rsidRPr="00883A1D">
              <w:rPr>
                <w:rFonts w:hint="eastAsia"/>
                <w:color w:val="000000" w:themeColor="text1"/>
              </w:rPr>
              <w:t>F</w:t>
            </w:r>
            <w:r w:rsidRPr="00883A1D">
              <w:rPr>
                <w:rFonts w:hint="eastAsia"/>
                <w:color w:val="000000" w:themeColor="text1"/>
              </w:rPr>
              <w:t>进行监控，当出水</w:t>
            </w:r>
            <w:r w:rsidRPr="00883A1D">
              <w:rPr>
                <w:rFonts w:hint="eastAsia"/>
                <w:color w:val="000000" w:themeColor="text1"/>
              </w:rPr>
              <w:t>F</w:t>
            </w:r>
            <w:r w:rsidRPr="00883A1D">
              <w:rPr>
                <w:rFonts w:hint="eastAsia"/>
                <w:color w:val="000000" w:themeColor="text1"/>
              </w:rPr>
              <w:t>高于排放要求时，需进行三级物化处理（如水质合格，三级反应无需再加药）。</w:t>
            </w:r>
          </w:p>
          <w:p w14:paraId="47821293" w14:textId="00C7B982" w:rsidR="006D03CA" w:rsidRPr="00883A1D" w:rsidRDefault="006D03CA" w:rsidP="006D03CA">
            <w:pPr>
              <w:spacing w:line="360" w:lineRule="auto"/>
              <w:ind w:firstLineChars="200" w:firstLine="420"/>
              <w:rPr>
                <w:color w:val="000000" w:themeColor="text1"/>
              </w:rPr>
            </w:pPr>
            <w:r w:rsidRPr="00883A1D">
              <w:rPr>
                <w:rFonts w:hint="eastAsia"/>
                <w:color w:val="000000" w:themeColor="text1"/>
              </w:rPr>
              <w:t>无机废水沉淀池</w:t>
            </w:r>
            <w:r w:rsidRPr="00883A1D">
              <w:rPr>
                <w:rFonts w:hint="eastAsia"/>
                <w:color w:val="000000" w:themeColor="text1"/>
              </w:rPr>
              <w:t>2</w:t>
            </w:r>
            <w:r w:rsidRPr="00883A1D">
              <w:rPr>
                <w:rFonts w:hint="eastAsia"/>
                <w:color w:val="000000" w:themeColor="text1"/>
              </w:rPr>
              <w:t>出水重力进入无机废水反应池</w:t>
            </w:r>
            <w:r w:rsidRPr="00883A1D">
              <w:rPr>
                <w:rFonts w:hint="eastAsia"/>
                <w:color w:val="000000" w:themeColor="text1"/>
              </w:rPr>
              <w:t>5</w:t>
            </w:r>
            <w:r w:rsidRPr="00883A1D">
              <w:rPr>
                <w:rFonts w:hint="eastAsia"/>
                <w:color w:val="000000" w:themeColor="text1"/>
              </w:rPr>
              <w:t>和无机废水反应池</w:t>
            </w:r>
            <w:r w:rsidRPr="00883A1D">
              <w:rPr>
                <w:rFonts w:hint="eastAsia"/>
                <w:color w:val="000000" w:themeColor="text1"/>
              </w:rPr>
              <w:t>6</w:t>
            </w:r>
            <w:r w:rsidRPr="00883A1D">
              <w:rPr>
                <w:rFonts w:hint="eastAsia"/>
                <w:color w:val="000000" w:themeColor="text1"/>
              </w:rPr>
              <w:t>，同时投加石灰，继续重复以上反应，废水进入无机废水混凝池</w:t>
            </w:r>
            <w:r w:rsidRPr="00883A1D">
              <w:rPr>
                <w:rFonts w:hint="eastAsia"/>
                <w:color w:val="000000" w:themeColor="text1"/>
              </w:rPr>
              <w:t>3</w:t>
            </w:r>
            <w:r w:rsidRPr="00883A1D">
              <w:rPr>
                <w:rFonts w:hint="eastAsia"/>
                <w:color w:val="000000" w:themeColor="text1"/>
              </w:rPr>
              <w:t>，池内投加除磷剂和除氟剂，继续对</w:t>
            </w:r>
            <w:r w:rsidRPr="00883A1D">
              <w:rPr>
                <w:rFonts w:hint="eastAsia"/>
                <w:color w:val="000000" w:themeColor="text1"/>
              </w:rPr>
              <w:t>F</w:t>
            </w:r>
            <w:r w:rsidRPr="00883A1D">
              <w:rPr>
                <w:rFonts w:hint="eastAsia"/>
                <w:color w:val="000000" w:themeColor="text1"/>
              </w:rPr>
              <w:t>和磷进行去除，同时投加碳酸氢钠，对过量石灰进行处置，防止后续设备及管线结垢，混凝池</w:t>
            </w:r>
            <w:r w:rsidRPr="00883A1D">
              <w:rPr>
                <w:rFonts w:hint="eastAsia"/>
                <w:color w:val="000000" w:themeColor="text1"/>
              </w:rPr>
              <w:t>3</w:t>
            </w:r>
            <w:r w:rsidRPr="00883A1D">
              <w:rPr>
                <w:rFonts w:hint="eastAsia"/>
                <w:color w:val="000000" w:themeColor="text1"/>
              </w:rPr>
              <w:t>出水进行絮凝池</w:t>
            </w:r>
            <w:r w:rsidRPr="00883A1D">
              <w:rPr>
                <w:rFonts w:hint="eastAsia"/>
                <w:color w:val="000000" w:themeColor="text1"/>
              </w:rPr>
              <w:t>3</w:t>
            </w:r>
            <w:r w:rsidRPr="00883A1D">
              <w:rPr>
                <w:rFonts w:hint="eastAsia"/>
                <w:color w:val="000000" w:themeColor="text1"/>
              </w:rPr>
              <w:t>，在池内投加</w:t>
            </w:r>
            <w:r w:rsidRPr="00883A1D">
              <w:rPr>
                <w:rFonts w:hint="eastAsia"/>
                <w:color w:val="000000" w:themeColor="text1"/>
              </w:rPr>
              <w:t>PAM</w:t>
            </w:r>
            <w:r w:rsidRPr="00883A1D">
              <w:rPr>
                <w:rFonts w:hint="eastAsia"/>
                <w:color w:val="000000" w:themeColor="text1"/>
              </w:rPr>
              <w:t>进行絮凝，出水进入无机废水沉淀池</w:t>
            </w:r>
            <w:r w:rsidRPr="00883A1D">
              <w:rPr>
                <w:rFonts w:hint="eastAsia"/>
                <w:color w:val="000000" w:themeColor="text1"/>
              </w:rPr>
              <w:t>3</w:t>
            </w:r>
            <w:r w:rsidRPr="00883A1D">
              <w:rPr>
                <w:rFonts w:hint="eastAsia"/>
                <w:color w:val="000000" w:themeColor="text1"/>
              </w:rPr>
              <w:t>进行沉淀，沉淀出水进入无机废水中间水池，通过池内设置</w:t>
            </w:r>
            <w:r w:rsidRPr="00883A1D">
              <w:rPr>
                <w:rFonts w:hint="eastAsia"/>
                <w:color w:val="000000" w:themeColor="text1"/>
              </w:rPr>
              <w:t>F</w:t>
            </w:r>
            <w:r w:rsidRPr="00883A1D">
              <w:rPr>
                <w:rFonts w:hint="eastAsia"/>
                <w:color w:val="000000" w:themeColor="text1"/>
              </w:rPr>
              <w:t>在线仪表，对出水进行监控，当出水满足要求时，出水进入有机废水原水池继续进行混合处置，当</w:t>
            </w:r>
            <w:r w:rsidRPr="00883A1D">
              <w:rPr>
                <w:rFonts w:hint="eastAsia"/>
                <w:color w:val="000000" w:themeColor="text1"/>
              </w:rPr>
              <w:t>F</w:t>
            </w:r>
            <w:r w:rsidRPr="00883A1D">
              <w:rPr>
                <w:rFonts w:hint="eastAsia"/>
                <w:color w:val="000000" w:themeColor="text1"/>
              </w:rPr>
              <w:t>超标时，废水被打回无机废水原水池重新进行处置。</w:t>
            </w:r>
          </w:p>
          <w:p w14:paraId="45AB1E45" w14:textId="45809EEC" w:rsidR="006D03CA" w:rsidRPr="00883A1D" w:rsidRDefault="006D03CA" w:rsidP="006D03CA">
            <w:pPr>
              <w:spacing w:line="360" w:lineRule="auto"/>
              <w:ind w:firstLineChars="200" w:firstLine="420"/>
              <w:rPr>
                <w:color w:val="000000" w:themeColor="text1"/>
              </w:rPr>
            </w:pPr>
            <w:r w:rsidRPr="00883A1D">
              <w:rPr>
                <w:rFonts w:hint="eastAsia"/>
                <w:color w:val="000000" w:themeColor="text1"/>
              </w:rPr>
              <w:t>无机废水沉淀池</w:t>
            </w:r>
            <w:r w:rsidRPr="00883A1D">
              <w:rPr>
                <w:rFonts w:hint="eastAsia"/>
                <w:color w:val="000000" w:themeColor="text1"/>
              </w:rPr>
              <w:t>1</w:t>
            </w:r>
            <w:r w:rsidRPr="00883A1D">
              <w:rPr>
                <w:rFonts w:hint="eastAsia"/>
                <w:color w:val="000000" w:themeColor="text1"/>
              </w:rPr>
              <w:t>、无机废水沉淀池</w:t>
            </w:r>
            <w:r w:rsidRPr="00883A1D">
              <w:rPr>
                <w:rFonts w:hint="eastAsia"/>
                <w:color w:val="000000" w:themeColor="text1"/>
              </w:rPr>
              <w:t>2</w:t>
            </w:r>
            <w:r w:rsidRPr="00883A1D">
              <w:rPr>
                <w:rFonts w:hint="eastAsia"/>
                <w:color w:val="000000" w:themeColor="text1"/>
              </w:rPr>
              <w:t>和无机废水沉淀池</w:t>
            </w:r>
            <w:r w:rsidRPr="00883A1D">
              <w:rPr>
                <w:rFonts w:hint="eastAsia"/>
                <w:color w:val="000000" w:themeColor="text1"/>
              </w:rPr>
              <w:t>3</w:t>
            </w:r>
            <w:r w:rsidRPr="00883A1D">
              <w:rPr>
                <w:rFonts w:hint="eastAsia"/>
                <w:color w:val="000000" w:themeColor="text1"/>
              </w:rPr>
              <w:t>排放的无机污泥进入无机污泥浓缩池进行浓缩，然后通过泵提升进入无机污泥脱水系统进行脱水处置，脱水后污泥外运处置，滤液回流至无机废水原水池进行重新处置。</w:t>
            </w:r>
          </w:p>
          <w:p w14:paraId="30A6C2B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处理过程发生的主要化学反应式为：</w:t>
            </w:r>
          </w:p>
          <w:p w14:paraId="0887E143" w14:textId="0D7B374B" w:rsidR="00D93545" w:rsidRPr="00883A1D" w:rsidRDefault="0091693F">
            <w:pPr>
              <w:spacing w:line="360" w:lineRule="auto"/>
              <w:jc w:val="center"/>
              <w:rPr>
                <w:color w:val="000000" w:themeColor="text1"/>
              </w:rPr>
            </w:pPr>
            <w:r w:rsidRPr="00883A1D">
              <w:rPr>
                <w:rFonts w:hint="eastAsia"/>
                <w:color w:val="000000" w:themeColor="text1"/>
              </w:rPr>
              <w:t>HF+Ca</w:t>
            </w:r>
            <w:r w:rsidRPr="00883A1D">
              <w:rPr>
                <w:color w:val="000000" w:themeColor="text1"/>
              </w:rPr>
              <w:t>(</w:t>
            </w:r>
            <w:r w:rsidRPr="00883A1D">
              <w:rPr>
                <w:rFonts w:hint="eastAsia"/>
                <w:color w:val="000000" w:themeColor="text1"/>
              </w:rPr>
              <w:t>OH</w:t>
            </w:r>
            <w:r w:rsidRPr="00883A1D">
              <w:rPr>
                <w:color w:val="000000" w:themeColor="text1"/>
              </w:rPr>
              <w:t>)</w:t>
            </w:r>
            <w:r w:rsidRPr="00883A1D">
              <w:rPr>
                <w:rFonts w:hint="eastAsia"/>
                <w:color w:val="000000" w:themeColor="text1"/>
                <w:vertAlign w:val="subscript"/>
              </w:rPr>
              <w:t>2</w:t>
            </w:r>
            <w:r w:rsidRPr="00883A1D">
              <w:rPr>
                <w:rFonts w:hint="eastAsia"/>
                <w:color w:val="000000" w:themeColor="text1"/>
              </w:rPr>
              <w:t>→</w:t>
            </w:r>
            <w:r w:rsidRPr="00883A1D">
              <w:rPr>
                <w:rFonts w:hint="eastAsia"/>
                <w:color w:val="000000" w:themeColor="text1"/>
              </w:rPr>
              <w:t>CaF</w:t>
            </w:r>
            <w:r w:rsidRPr="00883A1D">
              <w:rPr>
                <w:rFonts w:hint="eastAsia"/>
                <w:color w:val="000000" w:themeColor="text1"/>
              </w:rPr>
              <w:t>↓</w:t>
            </w:r>
            <w:r w:rsidRPr="00883A1D">
              <w:rPr>
                <w:rFonts w:hint="eastAsia"/>
                <w:color w:val="000000" w:themeColor="text1"/>
              </w:rPr>
              <w:t>+H</w:t>
            </w:r>
            <w:r w:rsidRPr="00883A1D">
              <w:rPr>
                <w:rFonts w:hint="eastAsia"/>
                <w:color w:val="000000" w:themeColor="text1"/>
                <w:vertAlign w:val="subscript"/>
              </w:rPr>
              <w:t>2</w:t>
            </w:r>
            <w:r w:rsidRPr="00883A1D">
              <w:rPr>
                <w:rFonts w:hint="eastAsia"/>
                <w:color w:val="000000" w:themeColor="text1"/>
              </w:rPr>
              <w:t>O</w:t>
            </w:r>
          </w:p>
          <w:p w14:paraId="3588B2C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对化学沉淀法对污染物的去除效果分析见下表。</w:t>
            </w:r>
          </w:p>
          <w:p w14:paraId="583E6191"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b/>
                <w:bCs/>
                <w:color w:val="000000" w:themeColor="text1"/>
              </w:rPr>
              <w:t>4</w:t>
            </w:r>
            <w:r w:rsidRPr="00883A1D">
              <w:rPr>
                <w:rFonts w:hint="eastAsia"/>
                <w:b/>
                <w:bCs/>
                <w:color w:val="000000" w:themeColor="text1"/>
              </w:rPr>
              <w:t>-</w:t>
            </w:r>
            <w:r w:rsidRPr="00883A1D">
              <w:rPr>
                <w:b/>
                <w:bCs/>
                <w:color w:val="000000" w:themeColor="text1"/>
              </w:rPr>
              <w:t>11</w:t>
            </w:r>
            <w:r w:rsidRPr="00883A1D">
              <w:rPr>
                <w:rFonts w:hint="eastAsia"/>
                <w:b/>
                <w:bCs/>
                <w:color w:val="000000" w:themeColor="text1"/>
              </w:rPr>
              <w:t xml:space="preserve"> </w:t>
            </w:r>
            <w:r w:rsidRPr="00883A1D">
              <w:rPr>
                <w:rFonts w:hint="eastAsia"/>
                <w:b/>
                <w:bCs/>
                <w:color w:val="000000" w:themeColor="text1"/>
              </w:rPr>
              <w:t>无机废水的处理效果分析表</w:t>
            </w:r>
            <w:r w:rsidRPr="00883A1D">
              <w:rPr>
                <w:rFonts w:hint="eastAsia"/>
                <w:b/>
                <w:bCs/>
                <w:color w:val="000000" w:themeColor="text1"/>
              </w:rPr>
              <w:t xml:space="preserve"> </w:t>
            </w:r>
            <w:r w:rsidRPr="00883A1D">
              <w:rPr>
                <w:rFonts w:hint="eastAsia"/>
                <w:b/>
                <w:bCs/>
                <w:color w:val="000000" w:themeColor="text1"/>
              </w:rPr>
              <w:t>单位：</w:t>
            </w:r>
            <w:r w:rsidRPr="00883A1D">
              <w:rPr>
                <w:rFonts w:hint="eastAsia"/>
                <w:b/>
                <w:bCs/>
                <w:color w:val="000000" w:themeColor="text1"/>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91"/>
              <w:gridCol w:w="1158"/>
              <w:gridCol w:w="1095"/>
              <w:gridCol w:w="1183"/>
              <w:gridCol w:w="2157"/>
            </w:tblGrid>
            <w:tr w:rsidR="00883A1D" w:rsidRPr="00883A1D" w14:paraId="2A3A39ED" w14:textId="77777777" w:rsidTr="00B5252E">
              <w:trPr>
                <w:jc w:val="center"/>
              </w:trPr>
              <w:tc>
                <w:tcPr>
                  <w:tcW w:w="1852" w:type="pct"/>
                  <w:vMerge w:val="restart"/>
                  <w:shd w:val="clear" w:color="auto" w:fill="auto"/>
                  <w:vAlign w:val="center"/>
                </w:tcPr>
                <w:p w14:paraId="6C31CE24"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污染物</w:t>
                  </w:r>
                </w:p>
              </w:tc>
              <w:tc>
                <w:tcPr>
                  <w:tcW w:w="1934" w:type="pct"/>
                  <w:gridSpan w:val="3"/>
                  <w:shd w:val="clear" w:color="auto" w:fill="auto"/>
                  <w:vAlign w:val="center"/>
                </w:tcPr>
                <w:p w14:paraId="4DBE2C72"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处理情况（反应＋沉淀）</w:t>
                  </w:r>
                </w:p>
              </w:tc>
              <w:tc>
                <w:tcPr>
                  <w:tcW w:w="1214" w:type="pct"/>
                  <w:vMerge w:val="restart"/>
                  <w:shd w:val="clear" w:color="auto" w:fill="auto"/>
                  <w:vAlign w:val="center"/>
                </w:tcPr>
                <w:p w14:paraId="13BBE483"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排放标准</w:t>
                  </w:r>
                </w:p>
              </w:tc>
            </w:tr>
            <w:tr w:rsidR="00883A1D" w:rsidRPr="00883A1D" w14:paraId="1BF0BDA9" w14:textId="77777777" w:rsidTr="00B5252E">
              <w:trPr>
                <w:jc w:val="center"/>
              </w:trPr>
              <w:tc>
                <w:tcPr>
                  <w:tcW w:w="1852" w:type="pct"/>
                  <w:vMerge/>
                  <w:shd w:val="clear" w:color="auto" w:fill="auto"/>
                  <w:vAlign w:val="center"/>
                </w:tcPr>
                <w:p w14:paraId="16CD05C1" w14:textId="77777777" w:rsidR="00D93545" w:rsidRPr="00883A1D" w:rsidRDefault="00D93545">
                  <w:pPr>
                    <w:adjustRightInd w:val="0"/>
                    <w:snapToGrid w:val="0"/>
                    <w:jc w:val="center"/>
                    <w:rPr>
                      <w:b/>
                      <w:color w:val="000000" w:themeColor="text1"/>
                      <w:szCs w:val="21"/>
                    </w:rPr>
                  </w:pPr>
                </w:p>
              </w:tc>
              <w:tc>
                <w:tcPr>
                  <w:tcW w:w="652" w:type="pct"/>
                  <w:shd w:val="clear" w:color="auto" w:fill="auto"/>
                  <w:vAlign w:val="center"/>
                </w:tcPr>
                <w:p w14:paraId="5262699F"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进水</w:t>
                  </w:r>
                </w:p>
              </w:tc>
              <w:tc>
                <w:tcPr>
                  <w:tcW w:w="616" w:type="pct"/>
                  <w:shd w:val="clear" w:color="auto" w:fill="auto"/>
                  <w:vAlign w:val="center"/>
                </w:tcPr>
                <w:p w14:paraId="247ACE8E"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出水</w:t>
                  </w:r>
                </w:p>
              </w:tc>
              <w:tc>
                <w:tcPr>
                  <w:tcW w:w="666" w:type="pct"/>
                  <w:shd w:val="clear" w:color="auto" w:fill="auto"/>
                  <w:vAlign w:val="center"/>
                </w:tcPr>
                <w:p w14:paraId="1652F69B" w14:textId="77777777" w:rsidR="00D93545" w:rsidRPr="00883A1D" w:rsidRDefault="0091693F">
                  <w:pPr>
                    <w:adjustRightInd w:val="0"/>
                    <w:snapToGrid w:val="0"/>
                    <w:jc w:val="center"/>
                    <w:rPr>
                      <w:b/>
                      <w:color w:val="000000" w:themeColor="text1"/>
                      <w:szCs w:val="21"/>
                    </w:rPr>
                  </w:pPr>
                  <w:r w:rsidRPr="00883A1D">
                    <w:rPr>
                      <w:b/>
                      <w:color w:val="000000" w:themeColor="text1"/>
                      <w:szCs w:val="21"/>
                    </w:rPr>
                    <w:t>去除率</w:t>
                  </w:r>
                </w:p>
              </w:tc>
              <w:tc>
                <w:tcPr>
                  <w:tcW w:w="1214" w:type="pct"/>
                  <w:vMerge/>
                  <w:shd w:val="clear" w:color="auto" w:fill="auto"/>
                  <w:vAlign w:val="center"/>
                </w:tcPr>
                <w:p w14:paraId="07CB43B2" w14:textId="77777777" w:rsidR="00D93545" w:rsidRPr="00883A1D" w:rsidRDefault="00D93545">
                  <w:pPr>
                    <w:adjustRightInd w:val="0"/>
                    <w:snapToGrid w:val="0"/>
                    <w:jc w:val="center"/>
                    <w:rPr>
                      <w:b/>
                      <w:color w:val="000000" w:themeColor="text1"/>
                      <w:szCs w:val="21"/>
                    </w:rPr>
                  </w:pPr>
                </w:p>
              </w:tc>
            </w:tr>
            <w:tr w:rsidR="00883A1D" w:rsidRPr="00883A1D" w14:paraId="24E37833" w14:textId="77777777" w:rsidTr="00B5252E">
              <w:trPr>
                <w:jc w:val="center"/>
              </w:trPr>
              <w:tc>
                <w:tcPr>
                  <w:tcW w:w="1852" w:type="pct"/>
                  <w:vAlign w:val="center"/>
                </w:tcPr>
                <w:p w14:paraId="7DA8C67F" w14:textId="77777777" w:rsidR="00D93545" w:rsidRPr="00883A1D" w:rsidRDefault="0091693F">
                  <w:pPr>
                    <w:adjustRightInd w:val="0"/>
                    <w:snapToGrid w:val="0"/>
                    <w:jc w:val="center"/>
                    <w:rPr>
                      <w:bCs/>
                      <w:color w:val="000000" w:themeColor="text1"/>
                      <w:szCs w:val="21"/>
                    </w:rPr>
                  </w:pPr>
                  <w:r w:rsidRPr="00883A1D">
                    <w:rPr>
                      <w:bCs/>
                      <w:color w:val="000000" w:themeColor="text1"/>
                      <w:szCs w:val="21"/>
                    </w:rPr>
                    <w:t>氟化物</w:t>
                  </w:r>
                </w:p>
              </w:tc>
              <w:tc>
                <w:tcPr>
                  <w:tcW w:w="652" w:type="pct"/>
                  <w:vAlign w:val="center"/>
                </w:tcPr>
                <w:p w14:paraId="4ED3E8A0" w14:textId="00332904" w:rsidR="00D93545" w:rsidRPr="00883A1D" w:rsidRDefault="0050555F">
                  <w:pPr>
                    <w:adjustRightInd w:val="0"/>
                    <w:snapToGrid w:val="0"/>
                    <w:jc w:val="center"/>
                    <w:rPr>
                      <w:rFonts w:eastAsia="Malgun Gothic"/>
                      <w:bCs/>
                      <w:color w:val="000000" w:themeColor="text1"/>
                      <w:szCs w:val="21"/>
                    </w:rPr>
                  </w:pPr>
                  <w:r w:rsidRPr="00883A1D">
                    <w:rPr>
                      <w:rFonts w:eastAsia="Malgun Gothic"/>
                      <w:bCs/>
                      <w:color w:val="000000" w:themeColor="text1"/>
                      <w:szCs w:val="21"/>
                    </w:rPr>
                    <w:t>356.4</w:t>
                  </w:r>
                  <w:r w:rsidR="0091693F" w:rsidRPr="00883A1D">
                    <w:rPr>
                      <w:rFonts w:eastAsia="Malgun Gothic"/>
                      <w:bCs/>
                      <w:color w:val="000000" w:themeColor="text1"/>
                      <w:szCs w:val="21"/>
                    </w:rPr>
                    <w:t>*</w:t>
                  </w:r>
                </w:p>
              </w:tc>
              <w:tc>
                <w:tcPr>
                  <w:tcW w:w="616" w:type="pct"/>
                  <w:vAlign w:val="center"/>
                </w:tcPr>
                <w:p w14:paraId="329030F2" w14:textId="77777777" w:rsidR="00D93545" w:rsidRPr="00883A1D" w:rsidRDefault="0091693F">
                  <w:pPr>
                    <w:adjustRightInd w:val="0"/>
                    <w:snapToGrid w:val="0"/>
                    <w:jc w:val="center"/>
                    <w:rPr>
                      <w:rFonts w:eastAsiaTheme="minorEastAsia"/>
                      <w:bCs/>
                      <w:color w:val="000000" w:themeColor="text1"/>
                      <w:szCs w:val="21"/>
                    </w:rPr>
                  </w:pPr>
                  <w:r w:rsidRPr="00883A1D">
                    <w:rPr>
                      <w:rFonts w:eastAsiaTheme="minorEastAsia" w:hint="eastAsia"/>
                      <w:bCs/>
                      <w:color w:val="000000" w:themeColor="text1"/>
                      <w:szCs w:val="21"/>
                    </w:rPr>
                    <w:t>2</w:t>
                  </w:r>
                </w:p>
              </w:tc>
              <w:tc>
                <w:tcPr>
                  <w:tcW w:w="666" w:type="pct"/>
                  <w:vAlign w:val="center"/>
                </w:tcPr>
                <w:p w14:paraId="60B28030" w14:textId="01C69622" w:rsidR="00D93545" w:rsidRPr="00883A1D" w:rsidRDefault="0091693F">
                  <w:pPr>
                    <w:adjustRightInd w:val="0"/>
                    <w:snapToGrid w:val="0"/>
                    <w:jc w:val="center"/>
                    <w:rPr>
                      <w:rFonts w:eastAsia="Malgun Gothic"/>
                      <w:bCs/>
                      <w:color w:val="000000" w:themeColor="text1"/>
                      <w:szCs w:val="21"/>
                    </w:rPr>
                  </w:pPr>
                  <w:r w:rsidRPr="00883A1D">
                    <w:rPr>
                      <w:rFonts w:eastAsia="Malgun Gothic"/>
                      <w:bCs/>
                      <w:color w:val="000000" w:themeColor="text1"/>
                      <w:szCs w:val="21"/>
                    </w:rPr>
                    <w:t>99.</w:t>
                  </w:r>
                  <w:r w:rsidR="00D61B8E" w:rsidRPr="00883A1D">
                    <w:rPr>
                      <w:rFonts w:eastAsia="Malgun Gothic"/>
                      <w:bCs/>
                      <w:color w:val="000000" w:themeColor="text1"/>
                      <w:szCs w:val="21"/>
                    </w:rPr>
                    <w:t>5</w:t>
                  </w:r>
                  <w:r w:rsidRPr="00883A1D">
                    <w:rPr>
                      <w:rFonts w:eastAsiaTheme="minorEastAsia"/>
                      <w:bCs/>
                      <w:color w:val="000000" w:themeColor="text1"/>
                      <w:szCs w:val="21"/>
                    </w:rPr>
                    <w:t>%</w:t>
                  </w:r>
                </w:p>
              </w:tc>
              <w:tc>
                <w:tcPr>
                  <w:tcW w:w="1214" w:type="pct"/>
                  <w:vAlign w:val="center"/>
                </w:tcPr>
                <w:p w14:paraId="3AECAE32" w14:textId="77777777" w:rsidR="00D93545" w:rsidRPr="00883A1D" w:rsidRDefault="0091693F">
                  <w:pPr>
                    <w:adjustRightInd w:val="0"/>
                    <w:snapToGrid w:val="0"/>
                    <w:jc w:val="center"/>
                    <w:rPr>
                      <w:bCs/>
                      <w:color w:val="000000" w:themeColor="text1"/>
                      <w:szCs w:val="21"/>
                    </w:rPr>
                  </w:pPr>
                  <w:r w:rsidRPr="00883A1D">
                    <w:rPr>
                      <w:bCs/>
                      <w:color w:val="000000" w:themeColor="text1"/>
                      <w:szCs w:val="21"/>
                    </w:rPr>
                    <w:t>3</w:t>
                  </w:r>
                </w:p>
              </w:tc>
            </w:tr>
          </w:tbl>
          <w:p w14:paraId="6CB7B3E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color w:val="000000" w:themeColor="text1"/>
              </w:rPr>
              <w:t>2</w:t>
            </w:r>
            <w:r w:rsidRPr="00883A1D">
              <w:rPr>
                <w:rFonts w:hint="eastAsia"/>
                <w:color w:val="000000" w:themeColor="text1"/>
              </w:rPr>
              <w:t>）有机废水处理系统</w:t>
            </w:r>
          </w:p>
          <w:p w14:paraId="0D308EFA" w14:textId="160703D3" w:rsidR="00A53205" w:rsidRPr="00883A1D" w:rsidRDefault="00A53205" w:rsidP="00A53205">
            <w:pPr>
              <w:spacing w:line="360" w:lineRule="auto"/>
              <w:ind w:firstLineChars="200" w:firstLine="420"/>
              <w:rPr>
                <w:color w:val="000000" w:themeColor="text1"/>
              </w:rPr>
            </w:pPr>
            <w:r w:rsidRPr="00883A1D">
              <w:rPr>
                <w:rFonts w:hint="eastAsia"/>
                <w:color w:val="000000" w:themeColor="text1"/>
              </w:rPr>
              <w:t>有机废水处理部分主要处理芯片研磨清洗过程中产生的含有有机</w:t>
            </w:r>
            <w:r w:rsidRPr="00883A1D">
              <w:rPr>
                <w:rFonts w:hint="eastAsia"/>
                <w:bCs/>
                <w:snapToGrid w:val="0"/>
                <w:color w:val="000000" w:themeColor="text1"/>
                <w:kern w:val="0"/>
                <w:szCs w:val="21"/>
              </w:rPr>
              <w:t>溶液</w:t>
            </w:r>
            <w:r w:rsidRPr="00883A1D">
              <w:rPr>
                <w:rFonts w:hint="eastAsia"/>
                <w:color w:val="000000" w:themeColor="text1"/>
              </w:rPr>
              <w:t>的废水。采用如下生化处理工艺。</w:t>
            </w:r>
          </w:p>
          <w:p w14:paraId="75FD4F88" w14:textId="77777777" w:rsidR="00D93545" w:rsidRPr="00883A1D" w:rsidRDefault="0091693F">
            <w:pPr>
              <w:spacing w:line="360" w:lineRule="auto"/>
              <w:jc w:val="center"/>
              <w:rPr>
                <w:color w:val="000000" w:themeColor="text1"/>
                <w:sz w:val="24"/>
                <w:szCs w:val="32"/>
              </w:rPr>
            </w:pPr>
            <w:r w:rsidRPr="00883A1D">
              <w:rPr>
                <w:noProof/>
                <w:color w:val="000000" w:themeColor="text1"/>
              </w:rPr>
              <w:drawing>
                <wp:inline distT="0" distB="0" distL="0" distR="0" wp14:anchorId="67F1DE46" wp14:editId="44E915C5">
                  <wp:extent cx="5210175" cy="2147570"/>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3"/>
                          <a:stretch>
                            <a:fillRect/>
                          </a:stretch>
                        </pic:blipFill>
                        <pic:spPr>
                          <a:xfrm>
                            <a:off x="0" y="0"/>
                            <a:ext cx="5230484" cy="2156014"/>
                          </a:xfrm>
                          <a:prstGeom prst="rect">
                            <a:avLst/>
                          </a:prstGeom>
                        </pic:spPr>
                      </pic:pic>
                    </a:graphicData>
                  </a:graphic>
                </wp:inline>
              </w:drawing>
            </w:r>
          </w:p>
          <w:p w14:paraId="11E10D0B" w14:textId="77777777" w:rsidR="00D93545" w:rsidRPr="00883A1D" w:rsidRDefault="0091693F">
            <w:pPr>
              <w:jc w:val="center"/>
              <w:rPr>
                <w:color w:val="000000" w:themeColor="text1"/>
                <w:sz w:val="24"/>
                <w:szCs w:val="32"/>
                <w:lang w:val="zh-CN"/>
              </w:rPr>
            </w:pPr>
            <w:r w:rsidRPr="00883A1D">
              <w:rPr>
                <w:rFonts w:hint="eastAsia"/>
                <w:b/>
                <w:color w:val="000000" w:themeColor="text1"/>
              </w:rPr>
              <w:t>图</w:t>
            </w:r>
            <w:r w:rsidRPr="00883A1D">
              <w:rPr>
                <w:rFonts w:hint="eastAsia"/>
                <w:b/>
                <w:color w:val="000000" w:themeColor="text1"/>
              </w:rPr>
              <w:t>4</w:t>
            </w:r>
            <w:r w:rsidRPr="00883A1D">
              <w:rPr>
                <w:b/>
                <w:color w:val="000000" w:themeColor="text1"/>
              </w:rPr>
              <w:t>-</w:t>
            </w:r>
            <w:r w:rsidRPr="00883A1D">
              <w:rPr>
                <w:rFonts w:hint="eastAsia"/>
                <w:b/>
                <w:color w:val="000000" w:themeColor="text1"/>
              </w:rPr>
              <w:t>11</w:t>
            </w:r>
            <w:r w:rsidRPr="00883A1D">
              <w:rPr>
                <w:b/>
                <w:color w:val="000000" w:themeColor="text1"/>
              </w:rPr>
              <w:t xml:space="preserve">  </w:t>
            </w:r>
            <w:r w:rsidRPr="00883A1D">
              <w:rPr>
                <w:rFonts w:hint="eastAsia"/>
                <w:b/>
                <w:color w:val="000000" w:themeColor="text1"/>
              </w:rPr>
              <w:t>有机废水处理系统工艺流程示意图</w:t>
            </w:r>
          </w:p>
          <w:p w14:paraId="01BE238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有机废水处理系统简介：</w:t>
            </w:r>
          </w:p>
          <w:p w14:paraId="7666E02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有机废水原水池通过泵提升至有机废水</w:t>
            </w:r>
            <w:r w:rsidRPr="00883A1D">
              <w:rPr>
                <w:rFonts w:hint="eastAsia"/>
                <w:color w:val="000000" w:themeColor="text1"/>
              </w:rPr>
              <w:t>pH</w:t>
            </w:r>
            <w:r w:rsidRPr="00883A1D">
              <w:rPr>
                <w:rFonts w:hint="eastAsia"/>
                <w:color w:val="000000" w:themeColor="text1"/>
              </w:rPr>
              <w:t>调节池，通过池内</w:t>
            </w:r>
            <w:r w:rsidRPr="00883A1D">
              <w:rPr>
                <w:rFonts w:hint="eastAsia"/>
                <w:color w:val="000000" w:themeColor="text1"/>
              </w:rPr>
              <w:t>pH</w:t>
            </w:r>
            <w:r w:rsidRPr="00883A1D">
              <w:rPr>
                <w:rFonts w:hint="eastAsia"/>
                <w:color w:val="000000" w:themeColor="text1"/>
              </w:rPr>
              <w:t>计控制酸碱计量泵对进水</w:t>
            </w:r>
            <w:r w:rsidRPr="00883A1D">
              <w:rPr>
                <w:rFonts w:hint="eastAsia"/>
                <w:color w:val="000000" w:themeColor="text1"/>
              </w:rPr>
              <w:t>pH</w:t>
            </w:r>
            <w:r w:rsidRPr="00883A1D">
              <w:rPr>
                <w:rFonts w:hint="eastAsia"/>
                <w:color w:val="000000" w:themeColor="text1"/>
              </w:rPr>
              <w:t>进行控制，</w:t>
            </w:r>
            <w:r w:rsidRPr="00883A1D">
              <w:rPr>
                <w:rFonts w:hint="eastAsia"/>
                <w:color w:val="000000" w:themeColor="text1"/>
              </w:rPr>
              <w:t>pH</w:t>
            </w:r>
            <w:r w:rsidRPr="00883A1D">
              <w:rPr>
                <w:rFonts w:hint="eastAsia"/>
                <w:color w:val="000000" w:themeColor="text1"/>
              </w:rPr>
              <w:t>调节池出水进入反硝化池</w:t>
            </w:r>
            <w:r w:rsidRPr="00883A1D">
              <w:rPr>
                <w:rFonts w:hint="eastAsia"/>
                <w:color w:val="000000" w:themeColor="text1"/>
              </w:rPr>
              <w:t>-1</w:t>
            </w:r>
            <w:r w:rsidRPr="00883A1D">
              <w:rPr>
                <w:rFonts w:hint="eastAsia"/>
                <w:color w:val="000000" w:themeColor="text1"/>
              </w:rPr>
              <w:t>，利用废水中有机物和污泥回流中的硝态氮进行反硝化脱氮（当废水中有机物不足时，通过投加碳源进行能源补充），反硝化池</w:t>
            </w:r>
            <w:r w:rsidRPr="00883A1D">
              <w:rPr>
                <w:rFonts w:hint="eastAsia"/>
                <w:color w:val="000000" w:themeColor="text1"/>
              </w:rPr>
              <w:t>-1</w:t>
            </w:r>
            <w:r w:rsidRPr="00883A1D">
              <w:rPr>
                <w:rFonts w:hint="eastAsia"/>
                <w:color w:val="000000" w:themeColor="text1"/>
              </w:rPr>
              <w:t>出水进入硝化池</w:t>
            </w:r>
            <w:r w:rsidRPr="00883A1D">
              <w:rPr>
                <w:rFonts w:hint="eastAsia"/>
                <w:color w:val="000000" w:themeColor="text1"/>
              </w:rPr>
              <w:t>-1</w:t>
            </w:r>
            <w:r w:rsidRPr="00883A1D">
              <w:rPr>
                <w:rFonts w:hint="eastAsia"/>
                <w:color w:val="000000" w:themeColor="text1"/>
              </w:rPr>
              <w:t>，进行硝化和有机物降解，硝化池中设置硝化液回流泵，将硝态氮回流至反硝化池</w:t>
            </w:r>
            <w:r w:rsidRPr="00883A1D">
              <w:rPr>
                <w:rFonts w:hint="eastAsia"/>
                <w:color w:val="000000" w:themeColor="text1"/>
              </w:rPr>
              <w:t>-1</w:t>
            </w:r>
            <w:r w:rsidRPr="00883A1D">
              <w:rPr>
                <w:rFonts w:hint="eastAsia"/>
                <w:color w:val="000000" w:themeColor="text1"/>
              </w:rPr>
              <w:t>，池内设置碱加药泵，对废水中碱度进行补充；硝化池</w:t>
            </w:r>
            <w:r w:rsidRPr="00883A1D">
              <w:rPr>
                <w:rFonts w:hint="eastAsia"/>
                <w:color w:val="000000" w:themeColor="text1"/>
              </w:rPr>
              <w:t>-1</w:t>
            </w:r>
            <w:r w:rsidRPr="00883A1D">
              <w:rPr>
                <w:rFonts w:hint="eastAsia"/>
                <w:color w:val="000000" w:themeColor="text1"/>
              </w:rPr>
              <w:t>出水进入反硝化池</w:t>
            </w:r>
            <w:r w:rsidRPr="00883A1D">
              <w:rPr>
                <w:rFonts w:hint="eastAsia"/>
                <w:color w:val="000000" w:themeColor="text1"/>
              </w:rPr>
              <w:t>-2</w:t>
            </w:r>
            <w:r w:rsidRPr="00883A1D">
              <w:rPr>
                <w:rFonts w:hint="eastAsia"/>
                <w:color w:val="000000" w:themeColor="text1"/>
              </w:rPr>
              <w:t>和硝化池</w:t>
            </w:r>
            <w:r w:rsidRPr="00883A1D">
              <w:rPr>
                <w:rFonts w:hint="eastAsia"/>
                <w:color w:val="000000" w:themeColor="text1"/>
              </w:rPr>
              <w:t>-2</w:t>
            </w:r>
            <w:r w:rsidRPr="00883A1D">
              <w:rPr>
                <w:rFonts w:hint="eastAsia"/>
                <w:color w:val="000000" w:themeColor="text1"/>
              </w:rPr>
              <w:t>继续进行反硝化脱氮和硝化脱氮、有机物降解。硝化池</w:t>
            </w:r>
            <w:r w:rsidRPr="00883A1D">
              <w:rPr>
                <w:rFonts w:hint="eastAsia"/>
                <w:color w:val="000000" w:themeColor="text1"/>
              </w:rPr>
              <w:t>-2</w:t>
            </w:r>
            <w:r w:rsidRPr="00883A1D">
              <w:rPr>
                <w:rFonts w:hint="eastAsia"/>
                <w:color w:val="000000" w:themeColor="text1"/>
              </w:rPr>
              <w:t>出水进入</w:t>
            </w:r>
            <w:r w:rsidRPr="00883A1D">
              <w:rPr>
                <w:rFonts w:hint="eastAsia"/>
                <w:color w:val="000000" w:themeColor="text1"/>
              </w:rPr>
              <w:t>MBR</w:t>
            </w:r>
            <w:r w:rsidRPr="00883A1D">
              <w:rPr>
                <w:rFonts w:hint="eastAsia"/>
                <w:color w:val="000000" w:themeColor="text1"/>
              </w:rPr>
              <w:t>膜池进行污泥分离，通过膜截留，提高了整个系统的污泥浓度和污泥龄，提高了硝化和有机物降解率，保证出水合格排放。</w:t>
            </w:r>
          </w:p>
          <w:p w14:paraId="63B1B1F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MBR</w:t>
            </w:r>
            <w:r w:rsidRPr="00883A1D">
              <w:rPr>
                <w:rFonts w:hint="eastAsia"/>
                <w:color w:val="000000" w:themeColor="text1"/>
              </w:rPr>
              <w:t>膜池出水进入放流池，通过池内设置的在线仪表对出水进行监测，当水质满足排放要求时，废水进入巴氏计量槽进行最终排放，当水质不满足要求时，废水通过泵回流至无机废水原水池进行重新处置。</w:t>
            </w:r>
          </w:p>
          <w:p w14:paraId="3304A53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MBR</w:t>
            </w:r>
            <w:r w:rsidRPr="00883A1D">
              <w:rPr>
                <w:rFonts w:hint="eastAsia"/>
                <w:color w:val="000000" w:themeColor="text1"/>
              </w:rPr>
              <w:t>膜池排放的有机污泥进入有机污泥浓缩池进行浓缩，然后通过泵提升进入有机污泥脱水系统进行脱水处置，脱水后污泥外运处置，滤液回流至无机废水原水池进行重新处置。</w:t>
            </w:r>
          </w:p>
          <w:p w14:paraId="54425AE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处理过程中发生的主要化学反应式为：</w:t>
            </w:r>
          </w:p>
          <w:p w14:paraId="10A67E21" w14:textId="77777777" w:rsidR="00D93545" w:rsidRPr="00883A1D" w:rsidRDefault="0091693F">
            <w:pPr>
              <w:spacing w:line="360" w:lineRule="auto"/>
              <w:jc w:val="center"/>
              <w:rPr>
                <w:color w:val="000000" w:themeColor="text1"/>
              </w:rPr>
            </w:pPr>
            <w:r w:rsidRPr="00883A1D">
              <w:rPr>
                <w:rFonts w:hint="eastAsia"/>
                <w:color w:val="000000" w:themeColor="text1"/>
              </w:rPr>
              <w:t>NH</w:t>
            </w:r>
            <w:r w:rsidRPr="00883A1D">
              <w:rPr>
                <w:rFonts w:hint="eastAsia"/>
                <w:color w:val="000000" w:themeColor="text1"/>
                <w:vertAlign w:val="subscript"/>
              </w:rPr>
              <w:t>4</w:t>
            </w:r>
            <w:r w:rsidRPr="00883A1D">
              <w:rPr>
                <w:rFonts w:hint="eastAsia"/>
                <w:color w:val="000000" w:themeColor="text1"/>
              </w:rPr>
              <w:t>+2O</w:t>
            </w:r>
            <w:r w:rsidRPr="00883A1D">
              <w:rPr>
                <w:rFonts w:hint="eastAsia"/>
                <w:color w:val="000000" w:themeColor="text1"/>
                <w:vertAlign w:val="subscript"/>
              </w:rPr>
              <w:t>2</w:t>
            </w:r>
            <w:r w:rsidRPr="00883A1D">
              <w:rPr>
                <w:rFonts w:hint="eastAsia"/>
                <w:color w:val="000000" w:themeColor="text1"/>
              </w:rPr>
              <w:t>→</w:t>
            </w:r>
            <w:r w:rsidRPr="00883A1D">
              <w:rPr>
                <w:rFonts w:hint="eastAsia"/>
                <w:color w:val="000000" w:themeColor="text1"/>
              </w:rPr>
              <w:t>NO</w:t>
            </w:r>
            <w:r w:rsidRPr="00883A1D">
              <w:rPr>
                <w:rFonts w:hint="eastAsia"/>
                <w:color w:val="000000" w:themeColor="text1"/>
                <w:vertAlign w:val="superscript"/>
              </w:rPr>
              <w:t>3-</w:t>
            </w:r>
            <w:r w:rsidRPr="00883A1D">
              <w:rPr>
                <w:rFonts w:hint="eastAsia"/>
                <w:color w:val="000000" w:themeColor="text1"/>
              </w:rPr>
              <w:t>+2H</w:t>
            </w:r>
            <w:r w:rsidRPr="00883A1D">
              <w:rPr>
                <w:rFonts w:hint="eastAsia"/>
                <w:color w:val="000000" w:themeColor="text1"/>
                <w:vertAlign w:val="superscript"/>
              </w:rPr>
              <w:t>+</w:t>
            </w:r>
            <w:r w:rsidRPr="00883A1D">
              <w:rPr>
                <w:rFonts w:hint="eastAsia"/>
                <w:color w:val="000000" w:themeColor="text1"/>
              </w:rPr>
              <w:t>+H</w:t>
            </w:r>
            <w:r w:rsidRPr="00883A1D">
              <w:rPr>
                <w:rFonts w:hint="eastAsia"/>
                <w:color w:val="000000" w:themeColor="text1"/>
                <w:vertAlign w:val="subscript"/>
              </w:rPr>
              <w:t>2</w:t>
            </w:r>
            <w:r w:rsidRPr="00883A1D">
              <w:rPr>
                <w:rFonts w:hint="eastAsia"/>
                <w:color w:val="000000" w:themeColor="text1"/>
              </w:rPr>
              <w:t>O</w:t>
            </w:r>
          </w:p>
          <w:p w14:paraId="5E417787" w14:textId="77777777" w:rsidR="00D93545" w:rsidRPr="00883A1D" w:rsidRDefault="0091693F">
            <w:pPr>
              <w:spacing w:line="360" w:lineRule="auto"/>
              <w:jc w:val="center"/>
              <w:rPr>
                <w:color w:val="000000" w:themeColor="text1"/>
              </w:rPr>
            </w:pPr>
            <w:r w:rsidRPr="00883A1D">
              <w:rPr>
                <w:rFonts w:hint="eastAsia"/>
                <w:color w:val="000000" w:themeColor="text1"/>
              </w:rPr>
              <w:t>6NO</w:t>
            </w:r>
            <w:r w:rsidRPr="00883A1D">
              <w:rPr>
                <w:rFonts w:hint="eastAsia"/>
                <w:color w:val="000000" w:themeColor="text1"/>
                <w:vertAlign w:val="superscript"/>
              </w:rPr>
              <w:t>3-</w:t>
            </w:r>
            <w:r w:rsidRPr="00883A1D">
              <w:rPr>
                <w:rFonts w:hint="eastAsia"/>
                <w:color w:val="000000" w:themeColor="text1"/>
              </w:rPr>
              <w:t>+5C</w:t>
            </w:r>
            <w:r w:rsidRPr="00883A1D">
              <w:rPr>
                <w:rFonts w:hint="eastAsia"/>
                <w:color w:val="000000" w:themeColor="text1"/>
              </w:rPr>
              <w:t>→</w:t>
            </w:r>
            <w:r w:rsidRPr="00883A1D">
              <w:rPr>
                <w:rFonts w:hint="eastAsia"/>
                <w:color w:val="000000" w:themeColor="text1"/>
              </w:rPr>
              <w:t>3N</w:t>
            </w:r>
            <w:r w:rsidRPr="00883A1D">
              <w:rPr>
                <w:rFonts w:hint="eastAsia"/>
                <w:color w:val="000000" w:themeColor="text1"/>
                <w:vertAlign w:val="subscript"/>
              </w:rPr>
              <w:t>2</w:t>
            </w:r>
            <w:r w:rsidRPr="00883A1D">
              <w:rPr>
                <w:rFonts w:hint="eastAsia"/>
                <w:color w:val="000000" w:themeColor="text1"/>
              </w:rPr>
              <w:t>↑</w:t>
            </w:r>
            <w:r w:rsidRPr="00883A1D">
              <w:rPr>
                <w:rFonts w:hint="eastAsia"/>
                <w:color w:val="000000" w:themeColor="text1"/>
              </w:rPr>
              <w:t>+6OH</w:t>
            </w:r>
            <w:r w:rsidRPr="00883A1D">
              <w:rPr>
                <w:rFonts w:hint="eastAsia"/>
                <w:color w:val="000000" w:themeColor="text1"/>
                <w:vertAlign w:val="superscript"/>
              </w:rPr>
              <w:t>-</w:t>
            </w:r>
            <w:r w:rsidRPr="00883A1D">
              <w:rPr>
                <w:rFonts w:hint="eastAsia"/>
                <w:color w:val="000000" w:themeColor="text1"/>
              </w:rPr>
              <w:t>+H</w:t>
            </w:r>
            <w:r w:rsidRPr="00883A1D">
              <w:rPr>
                <w:rFonts w:hint="eastAsia"/>
                <w:color w:val="000000" w:themeColor="text1"/>
                <w:vertAlign w:val="subscript"/>
              </w:rPr>
              <w:t>2</w:t>
            </w:r>
            <w:r w:rsidRPr="00883A1D">
              <w:rPr>
                <w:rFonts w:hint="eastAsia"/>
                <w:color w:val="000000" w:themeColor="text1"/>
              </w:rPr>
              <w:t>O+5CO</w:t>
            </w:r>
            <w:r w:rsidRPr="00883A1D">
              <w:rPr>
                <w:rFonts w:hint="eastAsia"/>
                <w:color w:val="000000" w:themeColor="text1"/>
                <w:vertAlign w:val="subscript"/>
              </w:rPr>
              <w:t>2</w:t>
            </w:r>
          </w:p>
          <w:p w14:paraId="10935116" w14:textId="77777777" w:rsidR="00D93545" w:rsidRPr="00883A1D" w:rsidRDefault="0091693F">
            <w:pPr>
              <w:spacing w:line="360" w:lineRule="auto"/>
              <w:jc w:val="center"/>
              <w:rPr>
                <w:color w:val="000000" w:themeColor="text1"/>
              </w:rPr>
            </w:pPr>
            <w:r w:rsidRPr="00883A1D">
              <w:rPr>
                <w:rFonts w:hint="eastAsia"/>
                <w:color w:val="000000" w:themeColor="text1"/>
              </w:rPr>
              <w:t>Fe</w:t>
            </w:r>
            <w:r w:rsidRPr="00883A1D">
              <w:rPr>
                <w:rFonts w:hint="eastAsia"/>
                <w:color w:val="000000" w:themeColor="text1"/>
                <w:vertAlign w:val="superscript"/>
              </w:rPr>
              <w:t>3+</w:t>
            </w:r>
            <w:r w:rsidRPr="00883A1D">
              <w:rPr>
                <w:rFonts w:hint="eastAsia"/>
                <w:color w:val="000000" w:themeColor="text1"/>
              </w:rPr>
              <w:t>+PO</w:t>
            </w:r>
            <w:r w:rsidRPr="00883A1D">
              <w:rPr>
                <w:rFonts w:hint="eastAsia"/>
                <w:color w:val="000000" w:themeColor="text1"/>
                <w:vertAlign w:val="subscript"/>
              </w:rPr>
              <w:t>4</w:t>
            </w:r>
            <w:r w:rsidRPr="00883A1D">
              <w:rPr>
                <w:rFonts w:hint="eastAsia"/>
                <w:color w:val="000000" w:themeColor="text1"/>
                <w:vertAlign w:val="superscript"/>
              </w:rPr>
              <w:t>3-</w:t>
            </w:r>
            <w:r w:rsidRPr="00883A1D">
              <w:rPr>
                <w:rFonts w:hint="eastAsia"/>
                <w:color w:val="000000" w:themeColor="text1"/>
              </w:rPr>
              <w:t>→</w:t>
            </w:r>
            <w:r w:rsidRPr="00883A1D">
              <w:rPr>
                <w:rFonts w:hint="eastAsia"/>
                <w:color w:val="000000" w:themeColor="text1"/>
              </w:rPr>
              <w:t>FePO</w:t>
            </w:r>
            <w:r w:rsidRPr="00883A1D">
              <w:rPr>
                <w:rFonts w:hint="eastAsia"/>
                <w:color w:val="000000" w:themeColor="text1"/>
                <w:vertAlign w:val="subscript"/>
              </w:rPr>
              <w:t>4</w:t>
            </w:r>
            <w:r w:rsidRPr="00883A1D">
              <w:rPr>
                <w:rFonts w:hint="eastAsia"/>
                <w:color w:val="000000" w:themeColor="text1"/>
              </w:rPr>
              <w:t>↓</w:t>
            </w:r>
          </w:p>
          <w:p w14:paraId="7E9A60B3" w14:textId="77777777" w:rsidR="00D93545" w:rsidRPr="00883A1D" w:rsidRDefault="0091693F">
            <w:pPr>
              <w:spacing w:line="360" w:lineRule="auto"/>
              <w:jc w:val="center"/>
              <w:rPr>
                <w:color w:val="000000" w:themeColor="text1"/>
              </w:rPr>
            </w:pPr>
            <w:r w:rsidRPr="00883A1D">
              <w:rPr>
                <w:rFonts w:hint="eastAsia"/>
                <w:color w:val="000000" w:themeColor="text1"/>
              </w:rPr>
              <w:t>Ca</w:t>
            </w:r>
            <w:r w:rsidRPr="00883A1D">
              <w:rPr>
                <w:rFonts w:hint="eastAsia"/>
                <w:color w:val="000000" w:themeColor="text1"/>
                <w:vertAlign w:val="superscript"/>
              </w:rPr>
              <w:t>2+</w:t>
            </w:r>
            <w:r w:rsidRPr="00883A1D">
              <w:rPr>
                <w:rFonts w:hint="eastAsia"/>
                <w:color w:val="000000" w:themeColor="text1"/>
              </w:rPr>
              <w:t>+PO</w:t>
            </w:r>
            <w:r w:rsidRPr="00883A1D">
              <w:rPr>
                <w:rFonts w:hint="eastAsia"/>
                <w:color w:val="000000" w:themeColor="text1"/>
                <w:vertAlign w:val="subscript"/>
              </w:rPr>
              <w:t>4</w:t>
            </w:r>
            <w:r w:rsidRPr="00883A1D">
              <w:rPr>
                <w:rFonts w:hint="eastAsia"/>
                <w:color w:val="000000" w:themeColor="text1"/>
                <w:vertAlign w:val="superscript"/>
              </w:rPr>
              <w:t>3-</w:t>
            </w:r>
            <w:r w:rsidRPr="00883A1D">
              <w:rPr>
                <w:rFonts w:hint="eastAsia"/>
                <w:color w:val="000000" w:themeColor="text1"/>
              </w:rPr>
              <w:t>→</w:t>
            </w:r>
            <w:r w:rsidRPr="00883A1D">
              <w:rPr>
                <w:rFonts w:hint="eastAsia"/>
                <w:color w:val="000000" w:themeColor="text1"/>
              </w:rPr>
              <w:t>Ca</w:t>
            </w:r>
            <w:r w:rsidRPr="00883A1D">
              <w:rPr>
                <w:rFonts w:hint="eastAsia"/>
                <w:color w:val="000000" w:themeColor="text1"/>
                <w:vertAlign w:val="subscript"/>
              </w:rPr>
              <w:t>3</w:t>
            </w:r>
            <w:r w:rsidRPr="00883A1D">
              <w:rPr>
                <w:color w:val="000000" w:themeColor="text1"/>
              </w:rPr>
              <w:t>(</w:t>
            </w:r>
            <w:r w:rsidRPr="00883A1D">
              <w:rPr>
                <w:rFonts w:hint="eastAsia"/>
                <w:color w:val="000000" w:themeColor="text1"/>
              </w:rPr>
              <w:t>PO</w:t>
            </w:r>
            <w:r w:rsidRPr="00883A1D">
              <w:rPr>
                <w:rFonts w:hint="eastAsia"/>
                <w:color w:val="000000" w:themeColor="text1"/>
                <w:vertAlign w:val="subscript"/>
              </w:rPr>
              <w:t>4</w:t>
            </w:r>
            <w:r w:rsidRPr="00883A1D">
              <w:rPr>
                <w:rFonts w:hint="eastAsia"/>
                <w:color w:val="000000" w:themeColor="text1"/>
              </w:rPr>
              <w:t>)</w:t>
            </w:r>
            <w:r w:rsidRPr="00883A1D">
              <w:rPr>
                <w:rFonts w:hint="eastAsia"/>
                <w:color w:val="000000" w:themeColor="text1"/>
                <w:vertAlign w:val="subscript"/>
              </w:rPr>
              <w:t>2</w:t>
            </w:r>
            <w:r w:rsidRPr="00883A1D">
              <w:rPr>
                <w:rFonts w:hint="eastAsia"/>
                <w:color w:val="000000" w:themeColor="text1"/>
              </w:rPr>
              <w:t>↓</w:t>
            </w:r>
          </w:p>
          <w:p w14:paraId="037CBD93" w14:textId="1211AA80" w:rsidR="00D93545" w:rsidRPr="00883A1D" w:rsidRDefault="0008315D">
            <w:pPr>
              <w:spacing w:line="360" w:lineRule="auto"/>
              <w:ind w:firstLineChars="200" w:firstLine="420"/>
              <w:rPr>
                <w:color w:val="000000" w:themeColor="text1"/>
              </w:rPr>
            </w:pPr>
            <w:r w:rsidRPr="00883A1D">
              <w:rPr>
                <w:rFonts w:hint="eastAsia"/>
                <w:color w:val="000000" w:themeColor="text1"/>
                <w:szCs w:val="21"/>
              </w:rPr>
              <w:t>根据同类型项目</w:t>
            </w:r>
            <w:r w:rsidR="00183E93" w:rsidRPr="00883A1D">
              <w:rPr>
                <w:rFonts w:hint="eastAsia"/>
                <w:color w:val="000000" w:themeColor="text1"/>
                <w:szCs w:val="21"/>
              </w:rPr>
              <w:t>例行</w:t>
            </w:r>
            <w:r w:rsidRPr="00883A1D">
              <w:rPr>
                <w:rFonts w:hint="eastAsia"/>
                <w:color w:val="000000" w:themeColor="text1"/>
                <w:szCs w:val="21"/>
              </w:rPr>
              <w:t>监测数据（</w:t>
            </w:r>
            <w:r w:rsidR="00290E08" w:rsidRPr="00883A1D">
              <w:rPr>
                <w:rFonts w:hint="eastAsia"/>
                <w:color w:val="000000" w:themeColor="text1"/>
                <w:szCs w:val="21"/>
              </w:rPr>
              <w:t>上海</w:t>
            </w:r>
            <w:r w:rsidRPr="00883A1D">
              <w:rPr>
                <w:rFonts w:hint="eastAsia"/>
                <w:color w:val="000000" w:themeColor="text1"/>
                <w:szCs w:val="21"/>
              </w:rPr>
              <w:t>某</w:t>
            </w:r>
            <w:r w:rsidRPr="00883A1D">
              <w:rPr>
                <w:rFonts w:hint="eastAsia"/>
                <w:color w:val="000000" w:themeColor="text1"/>
                <w:szCs w:val="21"/>
              </w:rPr>
              <w:t>1</w:t>
            </w:r>
            <w:r w:rsidRPr="00883A1D">
              <w:rPr>
                <w:color w:val="000000" w:themeColor="text1"/>
                <w:szCs w:val="21"/>
              </w:rPr>
              <w:t>2</w:t>
            </w:r>
            <w:r w:rsidRPr="00883A1D">
              <w:rPr>
                <w:rFonts w:hint="eastAsia"/>
                <w:color w:val="000000" w:themeColor="text1"/>
                <w:szCs w:val="21"/>
              </w:rPr>
              <w:t>英寸</w:t>
            </w:r>
            <w:r w:rsidR="00290E08" w:rsidRPr="00883A1D">
              <w:rPr>
                <w:rFonts w:hint="eastAsia"/>
                <w:color w:val="000000" w:themeColor="text1"/>
                <w:szCs w:val="21"/>
              </w:rPr>
              <w:t>集成电路</w:t>
            </w:r>
            <w:r w:rsidRPr="00883A1D">
              <w:rPr>
                <w:rFonts w:hint="eastAsia"/>
                <w:color w:val="000000" w:themeColor="text1"/>
                <w:szCs w:val="21"/>
              </w:rPr>
              <w:t>公司，为与本项目生产工艺相同的正式大规模生产型项目，</w:t>
            </w:r>
            <w:r w:rsidR="00290E08" w:rsidRPr="00883A1D">
              <w:rPr>
                <w:rFonts w:hint="eastAsia"/>
                <w:color w:val="000000" w:themeColor="text1"/>
                <w:szCs w:val="21"/>
              </w:rPr>
              <w:t>产量为</w:t>
            </w:r>
            <w:r w:rsidR="00290E08" w:rsidRPr="00883A1D">
              <w:rPr>
                <w:rFonts w:hint="eastAsia"/>
                <w:color w:val="000000" w:themeColor="text1"/>
                <w:szCs w:val="21"/>
              </w:rPr>
              <w:t>1</w:t>
            </w:r>
            <w:r w:rsidR="00290E08" w:rsidRPr="00883A1D">
              <w:rPr>
                <w:color w:val="000000" w:themeColor="text1"/>
                <w:szCs w:val="21"/>
              </w:rPr>
              <w:t>2</w:t>
            </w:r>
            <w:r w:rsidR="00290E08" w:rsidRPr="00883A1D">
              <w:rPr>
                <w:rFonts w:hint="eastAsia"/>
                <w:color w:val="000000" w:themeColor="text1"/>
                <w:szCs w:val="21"/>
              </w:rPr>
              <w:t>英寸芯片</w:t>
            </w:r>
            <w:r w:rsidR="00290E08" w:rsidRPr="00883A1D">
              <w:rPr>
                <w:rFonts w:hint="eastAsia"/>
                <w:color w:val="000000" w:themeColor="text1"/>
                <w:szCs w:val="21"/>
              </w:rPr>
              <w:t>1</w:t>
            </w:r>
            <w:r w:rsidR="00290E08" w:rsidRPr="00883A1D">
              <w:rPr>
                <w:color w:val="000000" w:themeColor="text1"/>
                <w:szCs w:val="21"/>
              </w:rPr>
              <w:t>56000</w:t>
            </w:r>
            <w:r w:rsidR="00290E08" w:rsidRPr="00883A1D">
              <w:rPr>
                <w:rFonts w:hint="eastAsia"/>
                <w:color w:val="000000" w:themeColor="text1"/>
                <w:szCs w:val="21"/>
              </w:rPr>
              <w:t>片</w:t>
            </w:r>
            <w:r w:rsidR="00290E08" w:rsidRPr="00883A1D">
              <w:rPr>
                <w:rFonts w:hint="eastAsia"/>
                <w:color w:val="000000" w:themeColor="text1"/>
                <w:szCs w:val="21"/>
              </w:rPr>
              <w:t>/</w:t>
            </w:r>
            <w:r w:rsidR="00290E08" w:rsidRPr="00883A1D">
              <w:rPr>
                <w:rFonts w:hint="eastAsia"/>
                <w:color w:val="000000" w:themeColor="text1"/>
                <w:szCs w:val="21"/>
              </w:rPr>
              <w:t>年，</w:t>
            </w:r>
            <w:r w:rsidRPr="00883A1D">
              <w:rPr>
                <w:rFonts w:hint="eastAsia"/>
                <w:color w:val="000000" w:themeColor="text1"/>
                <w:szCs w:val="21"/>
              </w:rPr>
              <w:t>且采用与本项目废水相同的处理方式（</w:t>
            </w:r>
            <w:r w:rsidR="00290E08" w:rsidRPr="00883A1D">
              <w:rPr>
                <w:rFonts w:hint="eastAsia"/>
                <w:color w:val="000000" w:themeColor="text1"/>
                <w:szCs w:val="21"/>
              </w:rPr>
              <w:t>即产生的含氟、研磨废水均进入含氟废水处理系统（处理工艺为混凝沉淀法，与本项目相同），含氨废水由含氨废水处理系统处理后排入含氟废水处理系统一并处理后排入最终中和系统。本项目含氨废水</w:t>
            </w:r>
            <w:r w:rsidR="0050555F" w:rsidRPr="00883A1D">
              <w:rPr>
                <w:rFonts w:hint="eastAsia"/>
                <w:color w:val="000000" w:themeColor="text1"/>
                <w:szCs w:val="21"/>
              </w:rPr>
              <w:t>由于进入无机废水原水池混合后浓度已降低为</w:t>
            </w:r>
            <w:r w:rsidR="0050555F" w:rsidRPr="00883A1D">
              <w:rPr>
                <w:rFonts w:hint="eastAsia"/>
                <w:color w:val="000000" w:themeColor="text1"/>
                <w:szCs w:val="21"/>
              </w:rPr>
              <w:t>2</w:t>
            </w:r>
            <w:r w:rsidR="0050555F" w:rsidRPr="00883A1D">
              <w:rPr>
                <w:color w:val="000000" w:themeColor="text1"/>
                <w:szCs w:val="21"/>
              </w:rPr>
              <w:t>15.6mg/L</w:t>
            </w:r>
            <w:r w:rsidR="0050555F" w:rsidRPr="00883A1D">
              <w:rPr>
                <w:rFonts w:hint="eastAsia"/>
                <w:color w:val="000000" w:themeColor="text1"/>
                <w:szCs w:val="21"/>
              </w:rPr>
              <w:t>，已无需再单独进行处理即可由后续有机废水处理系统处理达标（一般氨氮浓度≥</w:t>
            </w:r>
            <w:r w:rsidR="0050555F" w:rsidRPr="00883A1D">
              <w:rPr>
                <w:rFonts w:hint="eastAsia"/>
                <w:color w:val="000000" w:themeColor="text1"/>
                <w:szCs w:val="21"/>
              </w:rPr>
              <w:t>1</w:t>
            </w:r>
            <w:r w:rsidR="0050555F" w:rsidRPr="00883A1D">
              <w:rPr>
                <w:color w:val="000000" w:themeColor="text1"/>
                <w:szCs w:val="21"/>
              </w:rPr>
              <w:t>000mg/L</w:t>
            </w:r>
            <w:r w:rsidR="0050555F" w:rsidRPr="00883A1D">
              <w:rPr>
                <w:rFonts w:hint="eastAsia"/>
                <w:color w:val="000000" w:themeColor="text1"/>
                <w:szCs w:val="21"/>
              </w:rPr>
              <w:t>时需单独设置氨氮吹脱法处理含氨废水），本项目含氨废水</w:t>
            </w:r>
            <w:r w:rsidR="00290E08" w:rsidRPr="00883A1D">
              <w:rPr>
                <w:rFonts w:hint="eastAsia"/>
                <w:color w:val="000000" w:themeColor="text1"/>
                <w:szCs w:val="21"/>
              </w:rPr>
              <w:t>进入无机废水处理系统后主要由</w:t>
            </w:r>
            <w:r w:rsidR="0050555F" w:rsidRPr="00883A1D">
              <w:rPr>
                <w:rFonts w:hint="eastAsia"/>
                <w:color w:val="000000" w:themeColor="text1"/>
                <w:szCs w:val="21"/>
              </w:rPr>
              <w:t>后续</w:t>
            </w:r>
            <w:r w:rsidR="00290E08" w:rsidRPr="00883A1D">
              <w:rPr>
                <w:rFonts w:hint="eastAsia"/>
                <w:color w:val="000000" w:themeColor="text1"/>
                <w:szCs w:val="21"/>
              </w:rPr>
              <w:t>有机废水处理系统处理，进入最终中和处理系统</w:t>
            </w:r>
            <w:r w:rsidR="0050555F" w:rsidRPr="00883A1D">
              <w:rPr>
                <w:rFonts w:hint="eastAsia"/>
                <w:color w:val="000000" w:themeColor="text1"/>
                <w:szCs w:val="21"/>
              </w:rPr>
              <w:t>）</w:t>
            </w:r>
            <w:r w:rsidRPr="00883A1D">
              <w:rPr>
                <w:rFonts w:hint="eastAsia"/>
                <w:color w:val="000000" w:themeColor="text1"/>
                <w:szCs w:val="21"/>
              </w:rPr>
              <w:t>），其废水</w:t>
            </w:r>
            <w:r w:rsidR="00183E93" w:rsidRPr="00883A1D">
              <w:rPr>
                <w:rFonts w:hint="eastAsia"/>
                <w:color w:val="000000" w:themeColor="text1"/>
                <w:szCs w:val="21"/>
              </w:rPr>
              <w:t>例行</w:t>
            </w:r>
            <w:r w:rsidRPr="00883A1D">
              <w:rPr>
                <w:rFonts w:hint="eastAsia"/>
                <w:color w:val="000000" w:themeColor="text1"/>
                <w:szCs w:val="21"/>
              </w:rPr>
              <w:t>监测数据结果显示各项污染物均能稳定</w:t>
            </w:r>
            <w:r w:rsidR="00290E08" w:rsidRPr="00883A1D">
              <w:rPr>
                <w:rFonts w:hint="eastAsia"/>
                <w:color w:val="000000" w:themeColor="text1"/>
                <w:szCs w:val="21"/>
              </w:rPr>
              <w:t>达到《电子工业水污染物排放标准》（</w:t>
            </w:r>
            <w:r w:rsidR="00290E08" w:rsidRPr="00883A1D">
              <w:rPr>
                <w:rFonts w:hint="eastAsia"/>
                <w:color w:val="000000" w:themeColor="text1"/>
                <w:szCs w:val="21"/>
              </w:rPr>
              <w:t>G</w:t>
            </w:r>
            <w:r w:rsidR="00290E08" w:rsidRPr="00883A1D">
              <w:rPr>
                <w:color w:val="000000" w:themeColor="text1"/>
                <w:szCs w:val="21"/>
              </w:rPr>
              <w:t>B39731-2020</w:t>
            </w:r>
            <w:r w:rsidR="00290E08" w:rsidRPr="00883A1D">
              <w:rPr>
                <w:rFonts w:hint="eastAsia"/>
                <w:color w:val="000000" w:themeColor="text1"/>
                <w:szCs w:val="21"/>
              </w:rPr>
              <w:t>）表</w:t>
            </w:r>
            <w:r w:rsidR="00290E08" w:rsidRPr="00883A1D">
              <w:rPr>
                <w:rFonts w:hint="eastAsia"/>
                <w:color w:val="000000" w:themeColor="text1"/>
                <w:szCs w:val="21"/>
              </w:rPr>
              <w:t>1</w:t>
            </w:r>
            <w:r w:rsidR="00290E08" w:rsidRPr="00883A1D">
              <w:rPr>
                <w:rFonts w:hint="eastAsia"/>
                <w:color w:val="000000" w:themeColor="text1"/>
                <w:szCs w:val="21"/>
              </w:rPr>
              <w:t>中“半导体器件行业”</w:t>
            </w:r>
            <w:r w:rsidR="00654685" w:rsidRPr="00883A1D">
              <w:rPr>
                <w:rFonts w:hint="eastAsia"/>
                <w:color w:val="000000" w:themeColor="text1"/>
                <w:szCs w:val="21"/>
              </w:rPr>
              <w:t>及《污水综合排放标准》（</w:t>
            </w:r>
            <w:r w:rsidR="00654685" w:rsidRPr="00883A1D">
              <w:rPr>
                <w:rFonts w:hint="eastAsia"/>
                <w:color w:val="000000" w:themeColor="text1"/>
                <w:szCs w:val="21"/>
              </w:rPr>
              <w:t>GB 8978-1996</w:t>
            </w:r>
            <w:r w:rsidR="00654685" w:rsidRPr="00883A1D">
              <w:rPr>
                <w:rFonts w:hint="eastAsia"/>
                <w:color w:val="000000" w:themeColor="text1"/>
                <w:szCs w:val="21"/>
              </w:rPr>
              <w:t>）三级标准</w:t>
            </w:r>
            <w:r w:rsidR="00290E08" w:rsidRPr="00883A1D">
              <w:rPr>
                <w:rFonts w:hint="eastAsia"/>
                <w:color w:val="000000" w:themeColor="text1"/>
                <w:szCs w:val="21"/>
              </w:rPr>
              <w:t>要求</w:t>
            </w:r>
            <w:r w:rsidR="00A53205" w:rsidRPr="00883A1D">
              <w:rPr>
                <w:rFonts w:hint="eastAsia"/>
                <w:color w:val="000000" w:themeColor="text1"/>
                <w:szCs w:val="21"/>
              </w:rPr>
              <w:t>，</w:t>
            </w:r>
            <w:r w:rsidR="00290E08" w:rsidRPr="00883A1D">
              <w:rPr>
                <w:rFonts w:hint="eastAsia"/>
                <w:color w:val="000000" w:themeColor="text1"/>
                <w:szCs w:val="21"/>
              </w:rPr>
              <w:t>能够保证经过无机废水处理系统处理后的氟化物排放浓度满足本项目废水最终接纳的</w:t>
            </w:r>
            <w:r w:rsidR="00447957" w:rsidRPr="00883A1D">
              <w:rPr>
                <w:rFonts w:hint="eastAsia"/>
                <w:color w:val="000000" w:themeColor="text1"/>
                <w:szCs w:val="21"/>
              </w:rPr>
              <w:t>绍兴水处理发展有限公司</w:t>
            </w:r>
            <w:r w:rsidR="00290E08" w:rsidRPr="00883A1D">
              <w:rPr>
                <w:rFonts w:hint="eastAsia"/>
                <w:color w:val="000000" w:themeColor="text1"/>
                <w:szCs w:val="21"/>
              </w:rPr>
              <w:t>污水处理厂进水水质标准（</w:t>
            </w:r>
            <w:r w:rsidR="00A53205" w:rsidRPr="00883A1D">
              <w:rPr>
                <w:rFonts w:hint="eastAsia"/>
                <w:color w:val="000000" w:themeColor="text1"/>
                <w:szCs w:val="21"/>
              </w:rPr>
              <w:t>20</w:t>
            </w:r>
            <w:r w:rsidR="00290E08" w:rsidRPr="00883A1D">
              <w:rPr>
                <w:color w:val="000000" w:themeColor="text1"/>
                <w:szCs w:val="21"/>
              </w:rPr>
              <w:t>mg/L</w:t>
            </w:r>
            <w:r w:rsidR="00290E08" w:rsidRPr="00883A1D">
              <w:rPr>
                <w:rFonts w:hint="eastAsia"/>
                <w:color w:val="000000" w:themeColor="text1"/>
                <w:szCs w:val="21"/>
              </w:rPr>
              <w:t>）要求，</w:t>
            </w:r>
            <w:r w:rsidRPr="00883A1D">
              <w:rPr>
                <w:rFonts w:hint="eastAsia"/>
                <w:color w:val="000000" w:themeColor="text1"/>
                <w:szCs w:val="21"/>
              </w:rPr>
              <w:t>因此本项目</w:t>
            </w:r>
            <w:r w:rsidRPr="00883A1D">
              <w:rPr>
                <w:rFonts w:hint="eastAsia"/>
                <w:snapToGrid w:val="0"/>
                <w:color w:val="000000" w:themeColor="text1"/>
                <w:kern w:val="0"/>
                <w:szCs w:val="21"/>
              </w:rPr>
              <w:t>废水采取的无机废水</w:t>
            </w:r>
            <w:r w:rsidRPr="00883A1D">
              <w:rPr>
                <w:rFonts w:hint="eastAsia"/>
                <w:snapToGrid w:val="0"/>
                <w:color w:val="000000" w:themeColor="text1"/>
                <w:kern w:val="0"/>
                <w:szCs w:val="21"/>
              </w:rPr>
              <w:t>+</w:t>
            </w:r>
            <w:r w:rsidRPr="00883A1D">
              <w:rPr>
                <w:rFonts w:hint="eastAsia"/>
                <w:snapToGrid w:val="0"/>
                <w:color w:val="000000" w:themeColor="text1"/>
                <w:kern w:val="0"/>
                <w:szCs w:val="21"/>
              </w:rPr>
              <w:t>有机废水处理方式可行。且</w:t>
            </w:r>
            <w:r w:rsidR="0091693F" w:rsidRPr="00883A1D">
              <w:rPr>
                <w:rFonts w:hint="eastAsia"/>
                <w:color w:val="000000" w:themeColor="text1"/>
              </w:rPr>
              <w:t>业主承诺后期待项目建成在试运营阶段，项目严格执行在线监测及例行监测制度，一旦出现污染物超标排放，可第一时间关停</w:t>
            </w:r>
            <w:r w:rsidR="00073FFE" w:rsidRPr="00883A1D">
              <w:rPr>
                <w:rFonts w:hint="eastAsia"/>
                <w:color w:val="000000" w:themeColor="text1"/>
              </w:rPr>
              <w:t>生产</w:t>
            </w:r>
            <w:r w:rsidR="0091693F" w:rsidRPr="00883A1D">
              <w:rPr>
                <w:rFonts w:hint="eastAsia"/>
                <w:color w:val="000000" w:themeColor="text1"/>
              </w:rPr>
              <w:t>线，寻找解决方案，确保超标废水不外排。</w:t>
            </w:r>
          </w:p>
          <w:p w14:paraId="23CE5DFE" w14:textId="7BE01534" w:rsidR="00D93545" w:rsidRPr="00883A1D" w:rsidRDefault="0091693F">
            <w:pPr>
              <w:spacing w:line="360" w:lineRule="auto"/>
              <w:ind w:firstLineChars="200" w:firstLine="420"/>
              <w:rPr>
                <w:color w:val="000000" w:themeColor="text1"/>
              </w:rPr>
            </w:pPr>
            <w:r w:rsidRPr="00883A1D">
              <w:rPr>
                <w:rFonts w:hint="eastAsia"/>
                <w:color w:val="000000" w:themeColor="text1"/>
              </w:rPr>
              <w:t>上述</w:t>
            </w:r>
            <w:r w:rsidR="00073FFE" w:rsidRPr="00883A1D">
              <w:rPr>
                <w:rFonts w:hint="eastAsia"/>
                <w:color w:val="000000" w:themeColor="text1"/>
              </w:rPr>
              <w:t>生产</w:t>
            </w:r>
            <w:r w:rsidRPr="00883A1D">
              <w:rPr>
                <w:rFonts w:hint="eastAsia"/>
                <w:color w:val="000000" w:themeColor="text1"/>
              </w:rPr>
              <w:t>废水中主要污染物经项目污水处理站处理后，</w:t>
            </w:r>
            <w:r w:rsidRPr="00883A1D">
              <w:rPr>
                <w:rFonts w:hint="eastAsia"/>
                <w:color w:val="000000" w:themeColor="text1"/>
                <w:szCs w:val="21"/>
              </w:rPr>
              <w:t>能够达到《电子工业水污染物排放标准》（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、动植物油能够达到《污水综合排放标准》（</w:t>
            </w:r>
            <w:r w:rsidRPr="00883A1D">
              <w:rPr>
                <w:rFonts w:hint="eastAsia"/>
                <w:color w:val="000000" w:themeColor="text1"/>
                <w:szCs w:val="21"/>
              </w:rPr>
              <w:t>GB 8978-1996</w:t>
            </w:r>
            <w:r w:rsidRPr="00883A1D">
              <w:rPr>
                <w:rFonts w:hint="eastAsia"/>
                <w:color w:val="000000" w:themeColor="text1"/>
                <w:szCs w:val="21"/>
              </w:rPr>
              <w:t>）三级标准，氟化物能够达到</w:t>
            </w:r>
            <w:r w:rsidR="00447957" w:rsidRPr="00883A1D">
              <w:rPr>
                <w:rFonts w:hint="eastAsia"/>
                <w:color w:val="000000" w:themeColor="text1"/>
                <w:szCs w:val="21"/>
              </w:rPr>
              <w:t>绍兴水处理发展有限公司</w:t>
            </w:r>
            <w:r w:rsidRPr="00883A1D">
              <w:rPr>
                <w:rFonts w:hint="eastAsia"/>
                <w:color w:val="000000" w:themeColor="text1"/>
                <w:szCs w:val="21"/>
              </w:rPr>
              <w:t>污水处理厂进水水质要求（</w:t>
            </w:r>
            <w:r w:rsidR="00A53205" w:rsidRPr="00883A1D">
              <w:rPr>
                <w:rFonts w:hint="eastAsia"/>
                <w:color w:val="000000" w:themeColor="text1"/>
                <w:szCs w:val="21"/>
              </w:rPr>
              <w:t>20</w:t>
            </w:r>
            <w:r w:rsidRPr="00883A1D">
              <w:rPr>
                <w:rFonts w:hint="eastAsia"/>
                <w:color w:val="000000" w:themeColor="text1"/>
                <w:szCs w:val="21"/>
              </w:rPr>
              <w:t>mg/L</w:t>
            </w:r>
            <w:r w:rsidRPr="00883A1D">
              <w:rPr>
                <w:rFonts w:hint="eastAsia"/>
                <w:color w:val="000000" w:themeColor="text1"/>
                <w:szCs w:val="21"/>
              </w:rPr>
              <w:t>），</w:t>
            </w:r>
            <w:r w:rsidR="002E6AA6" w:rsidRPr="00883A1D">
              <w:rPr>
                <w:rFonts w:hint="eastAsia"/>
                <w:color w:val="000000" w:themeColor="text1"/>
                <w:szCs w:val="21"/>
              </w:rPr>
              <w:t>氮磷达到《工业企业废水氮磷污染物间接排放限值》（</w:t>
            </w:r>
            <w:r w:rsidR="002E6AA6" w:rsidRPr="00883A1D">
              <w:rPr>
                <w:rFonts w:hint="eastAsia"/>
                <w:color w:val="000000" w:themeColor="text1"/>
                <w:szCs w:val="21"/>
              </w:rPr>
              <w:t>DB33/887-2013</w:t>
            </w:r>
            <w:r w:rsidR="002E6AA6" w:rsidRPr="00883A1D">
              <w:rPr>
                <w:rFonts w:hint="eastAsia"/>
                <w:color w:val="000000" w:themeColor="text1"/>
                <w:szCs w:val="21"/>
              </w:rPr>
              <w:t>）标准，</w:t>
            </w:r>
            <w:r w:rsidRPr="00883A1D">
              <w:rPr>
                <w:rFonts w:hint="eastAsia"/>
                <w:color w:val="000000" w:themeColor="text1"/>
                <w:szCs w:val="21"/>
              </w:rPr>
              <w:t>项目废水可实现达标排放。</w:t>
            </w:r>
          </w:p>
          <w:p w14:paraId="3EF8A8EC" w14:textId="5C43DB92" w:rsidR="00D93545" w:rsidRPr="00883A1D" w:rsidRDefault="0091693F">
            <w:pPr>
              <w:spacing w:line="360" w:lineRule="auto"/>
              <w:ind w:firstLineChars="200" w:firstLine="420"/>
              <w:rPr>
                <w:color w:val="000000" w:themeColor="text1"/>
              </w:rPr>
            </w:pPr>
            <w:r w:rsidRPr="00883A1D">
              <w:rPr>
                <w:rFonts w:hint="eastAsia"/>
                <w:color w:val="000000" w:themeColor="text1"/>
              </w:rPr>
              <w:t>本项目废水处理系统根据水质分别设置了</w:t>
            </w:r>
            <w:r w:rsidRPr="00883A1D">
              <w:rPr>
                <w:rFonts w:hint="eastAsia"/>
                <w:color w:val="000000" w:themeColor="text1"/>
              </w:rPr>
              <w:t>2</w:t>
            </w:r>
            <w:r w:rsidRPr="00883A1D">
              <w:rPr>
                <w:rFonts w:hint="eastAsia"/>
                <w:color w:val="000000" w:themeColor="text1"/>
              </w:rPr>
              <w:t>处废水进水口（无机废水处理系统和有机废水处理系统），处理后的废水设置</w:t>
            </w:r>
            <w:r w:rsidRPr="00883A1D">
              <w:rPr>
                <w:rFonts w:hint="eastAsia"/>
                <w:color w:val="000000" w:themeColor="text1"/>
              </w:rPr>
              <w:t>1</w:t>
            </w:r>
            <w:r w:rsidRPr="00883A1D">
              <w:rPr>
                <w:rFonts w:hint="eastAsia"/>
                <w:color w:val="000000" w:themeColor="text1"/>
              </w:rPr>
              <w:t>个排口，在厂区西侧接入市政管网排入</w:t>
            </w:r>
            <w:r w:rsidR="00F80B80" w:rsidRPr="00883A1D">
              <w:rPr>
                <w:rFonts w:hint="eastAsia"/>
                <w:color w:val="000000" w:themeColor="text1"/>
              </w:rPr>
              <w:t>绍兴水处理发展有限公司污水处理厂</w:t>
            </w:r>
            <w:r w:rsidRPr="00883A1D">
              <w:rPr>
                <w:rFonts w:hint="eastAsia"/>
                <w:color w:val="000000" w:themeColor="text1"/>
              </w:rPr>
              <w:t>进行处理。</w:t>
            </w:r>
          </w:p>
          <w:p w14:paraId="647542CB" w14:textId="77777777" w:rsidR="00D93545" w:rsidRPr="00883A1D" w:rsidRDefault="0091693F">
            <w:pPr>
              <w:spacing w:line="360" w:lineRule="auto"/>
              <w:ind w:firstLineChars="200" w:firstLine="420"/>
              <w:rPr>
                <w:color w:val="000000" w:themeColor="text1"/>
              </w:rPr>
            </w:pPr>
            <w:r w:rsidRPr="00883A1D">
              <w:rPr>
                <w:color w:val="000000" w:themeColor="text1"/>
              </w:rPr>
              <w:t>3</w:t>
            </w:r>
            <w:r w:rsidRPr="00883A1D">
              <w:rPr>
                <w:rFonts w:hint="eastAsia"/>
                <w:color w:val="000000" w:themeColor="text1"/>
              </w:rPr>
              <w:t>、生活污水产生及治理措施</w:t>
            </w:r>
          </w:p>
          <w:p w14:paraId="01905684" w14:textId="68AE7B8B" w:rsidR="00D93545" w:rsidRPr="00883A1D" w:rsidRDefault="0091693F">
            <w:pPr>
              <w:spacing w:line="360" w:lineRule="auto"/>
              <w:ind w:firstLineChars="200" w:firstLine="420"/>
              <w:rPr>
                <w:color w:val="000000" w:themeColor="text1"/>
              </w:rPr>
            </w:pPr>
            <w:r w:rsidRPr="00883A1D">
              <w:rPr>
                <w:rFonts w:hint="eastAsia"/>
                <w:color w:val="000000" w:themeColor="text1"/>
              </w:rPr>
              <w:t>生活污水来源于厂区职工生活，主要有生活洗涤水、卫生间污水、餐厅废水等，废水排放量为</w:t>
            </w:r>
            <w:r w:rsidRPr="00883A1D">
              <w:rPr>
                <w:color w:val="000000" w:themeColor="text1"/>
              </w:rPr>
              <w:t>111m</w:t>
            </w:r>
            <w:r w:rsidRPr="00883A1D">
              <w:rPr>
                <w:color w:val="000000" w:themeColor="text1"/>
                <w:vertAlign w:val="superscript"/>
              </w:rPr>
              <w:t>3</w:t>
            </w:r>
            <w:r w:rsidRPr="00883A1D">
              <w:rPr>
                <w:rFonts w:hint="eastAsia"/>
                <w:color w:val="000000" w:themeColor="text1"/>
              </w:rPr>
              <w:t>/</w:t>
            </w:r>
            <w:r w:rsidRPr="00883A1D">
              <w:rPr>
                <w:color w:val="000000" w:themeColor="text1"/>
              </w:rPr>
              <w:t>d</w:t>
            </w:r>
            <w:r w:rsidRPr="00883A1D">
              <w:rPr>
                <w:rFonts w:hint="eastAsia"/>
                <w:color w:val="000000" w:themeColor="text1"/>
              </w:rPr>
              <w:t>。其中食堂含油废水经设置的隔油池隔油处理后与生活污水一并排入预处理池处理，再排入有机废水处理系统进行处理，后经市政污水管网排入</w:t>
            </w:r>
            <w:r w:rsidR="00447957" w:rsidRPr="00883A1D">
              <w:rPr>
                <w:rFonts w:hint="eastAsia"/>
                <w:color w:val="000000" w:themeColor="text1"/>
              </w:rPr>
              <w:t>绍兴水处理发展有限公司</w:t>
            </w:r>
            <w:r w:rsidRPr="00883A1D">
              <w:rPr>
                <w:rFonts w:hint="eastAsia"/>
                <w:color w:val="000000" w:themeColor="text1"/>
              </w:rPr>
              <w:t>污水处理厂</w:t>
            </w:r>
            <w:r w:rsidR="009C3080" w:rsidRPr="00883A1D">
              <w:rPr>
                <w:rFonts w:hint="eastAsia"/>
                <w:color w:val="000000" w:themeColor="text1"/>
              </w:rPr>
              <w:t>处理至《城镇污水处理厂排放标准》（</w:t>
            </w:r>
            <w:r w:rsidR="009C3080" w:rsidRPr="00883A1D">
              <w:rPr>
                <w:rFonts w:hint="eastAsia"/>
                <w:color w:val="000000" w:themeColor="text1"/>
              </w:rPr>
              <w:t>GB18918-2002</w:t>
            </w:r>
            <w:r w:rsidR="009C3080" w:rsidRPr="00883A1D">
              <w:rPr>
                <w:rFonts w:hint="eastAsia"/>
                <w:color w:val="000000" w:themeColor="text1"/>
              </w:rPr>
              <w:t>）表</w:t>
            </w:r>
            <w:r w:rsidR="009C3080" w:rsidRPr="00883A1D">
              <w:rPr>
                <w:rFonts w:hint="eastAsia"/>
                <w:color w:val="000000" w:themeColor="text1"/>
              </w:rPr>
              <w:t>1</w:t>
            </w:r>
            <w:r w:rsidR="009C3080" w:rsidRPr="00883A1D">
              <w:rPr>
                <w:rFonts w:hint="eastAsia"/>
                <w:color w:val="000000" w:themeColor="text1"/>
              </w:rPr>
              <w:t>《基本控制项目最高允许排放浓度（日均值）》一级</w:t>
            </w:r>
            <w:r w:rsidR="009C3080" w:rsidRPr="00883A1D">
              <w:rPr>
                <w:rFonts w:hint="eastAsia"/>
                <w:color w:val="000000" w:themeColor="text1"/>
              </w:rPr>
              <w:t xml:space="preserve">A </w:t>
            </w:r>
            <w:r w:rsidR="009C3080" w:rsidRPr="00883A1D">
              <w:rPr>
                <w:rFonts w:hint="eastAsia"/>
                <w:color w:val="000000" w:themeColor="text1"/>
              </w:rPr>
              <w:t>标准标准外排。</w:t>
            </w:r>
          </w:p>
          <w:p w14:paraId="1953C79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4</w:t>
            </w:r>
            <w:r w:rsidRPr="00883A1D">
              <w:rPr>
                <w:rFonts w:hint="eastAsia"/>
                <w:color w:val="000000" w:themeColor="text1"/>
              </w:rPr>
              <w:t>、工艺设备冷却系统排水</w:t>
            </w:r>
          </w:p>
          <w:p w14:paraId="3E1CCA31" w14:textId="383EE630" w:rsidR="00D93545" w:rsidRPr="00883A1D" w:rsidRDefault="0091693F">
            <w:pPr>
              <w:spacing w:line="360" w:lineRule="auto"/>
              <w:ind w:firstLineChars="200" w:firstLine="420"/>
              <w:rPr>
                <w:color w:val="000000" w:themeColor="text1"/>
              </w:rPr>
            </w:pPr>
            <w:r w:rsidRPr="00883A1D">
              <w:rPr>
                <w:rFonts w:hint="eastAsia"/>
                <w:color w:val="000000" w:themeColor="text1"/>
              </w:rPr>
              <w:t>工艺设备冷却水使用</w:t>
            </w:r>
            <w:r w:rsidRPr="00883A1D">
              <w:rPr>
                <w:rFonts w:hint="eastAsia"/>
                <w:color w:val="000000" w:themeColor="text1"/>
              </w:rPr>
              <w:t>R</w:t>
            </w:r>
            <w:r w:rsidRPr="00883A1D">
              <w:rPr>
                <w:color w:val="000000" w:themeColor="text1"/>
              </w:rPr>
              <w:t>O</w:t>
            </w:r>
            <w:r w:rsidRPr="00883A1D">
              <w:rPr>
                <w:rFonts w:hint="eastAsia"/>
                <w:color w:val="000000" w:themeColor="text1"/>
              </w:rPr>
              <w:t>水，采用管道密闭循环，由于工艺设备对循环水质量要求较高，因此循环水需少量外排，并且补充部分新鲜</w:t>
            </w:r>
            <w:r w:rsidRPr="00883A1D">
              <w:rPr>
                <w:rFonts w:hint="eastAsia"/>
                <w:color w:val="000000" w:themeColor="text1"/>
              </w:rPr>
              <w:t>R</w:t>
            </w:r>
            <w:r w:rsidRPr="00883A1D">
              <w:rPr>
                <w:color w:val="000000" w:themeColor="text1"/>
              </w:rPr>
              <w:t>O</w:t>
            </w:r>
            <w:r w:rsidRPr="00883A1D">
              <w:rPr>
                <w:rFonts w:hint="eastAsia"/>
                <w:color w:val="000000" w:themeColor="text1"/>
              </w:rPr>
              <w:t>水，以维持一定的水质指标。废水水质较为清洁，</w:t>
            </w:r>
            <w:r w:rsidR="009C3080" w:rsidRPr="00883A1D">
              <w:rPr>
                <w:rFonts w:hint="eastAsia"/>
                <w:color w:val="000000" w:themeColor="text1"/>
              </w:rPr>
              <w:t>直接进入动力站冷却塔系统回用，后与其它废水及生活污水一并排入绍兴市水处理发展有限公司污水处理厂。</w:t>
            </w:r>
          </w:p>
          <w:p w14:paraId="7185931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5</w:t>
            </w:r>
            <w:r w:rsidRPr="00883A1D">
              <w:rPr>
                <w:rFonts w:hint="eastAsia"/>
                <w:color w:val="000000" w:themeColor="text1"/>
              </w:rPr>
              <w:t>、设备清洁废水</w:t>
            </w:r>
          </w:p>
          <w:p w14:paraId="2C683D2F" w14:textId="50F02A7F" w:rsidR="00D93545" w:rsidRPr="00883A1D" w:rsidRDefault="0091693F">
            <w:pPr>
              <w:spacing w:line="360" w:lineRule="auto"/>
              <w:ind w:firstLineChars="200" w:firstLine="420"/>
              <w:rPr>
                <w:color w:val="000000" w:themeColor="text1"/>
              </w:rPr>
            </w:pPr>
            <w:r w:rsidRPr="00883A1D">
              <w:rPr>
                <w:rFonts w:hint="eastAsia"/>
                <w:color w:val="000000" w:themeColor="text1"/>
              </w:rPr>
              <w:t>项目设备清洁废水来源于</w:t>
            </w:r>
            <w:r w:rsidR="00073FFE" w:rsidRPr="00883A1D">
              <w:rPr>
                <w:rFonts w:hint="eastAsia"/>
                <w:color w:val="000000" w:themeColor="text1"/>
              </w:rPr>
              <w:t>生产</w:t>
            </w:r>
            <w:r w:rsidRPr="00883A1D">
              <w:rPr>
                <w:rFonts w:hint="eastAsia"/>
                <w:color w:val="000000" w:themeColor="text1"/>
              </w:rPr>
              <w:t>过程中的设备清洁过程，产生量为</w:t>
            </w:r>
            <w:r w:rsidRPr="00883A1D">
              <w:rPr>
                <w:rFonts w:hint="eastAsia"/>
                <w:color w:val="000000" w:themeColor="text1"/>
              </w:rPr>
              <w:t>7</w:t>
            </w:r>
            <w:r w:rsidRPr="00883A1D">
              <w:rPr>
                <w:color w:val="000000" w:themeColor="text1"/>
              </w:rPr>
              <w:t>2m</w:t>
            </w:r>
            <w:r w:rsidRPr="00883A1D">
              <w:rPr>
                <w:color w:val="000000" w:themeColor="text1"/>
                <w:vertAlign w:val="superscript"/>
              </w:rPr>
              <w:t>3</w:t>
            </w:r>
            <w:r w:rsidRPr="00883A1D">
              <w:rPr>
                <w:color w:val="000000" w:themeColor="text1"/>
              </w:rPr>
              <w:t>/d</w:t>
            </w:r>
            <w:r w:rsidRPr="00883A1D">
              <w:rPr>
                <w:rFonts w:hint="eastAsia"/>
                <w:color w:val="000000" w:themeColor="text1"/>
              </w:rPr>
              <w:t>，由于清洁过程会沾染</w:t>
            </w:r>
            <w:r w:rsidR="00073FFE" w:rsidRPr="00883A1D">
              <w:rPr>
                <w:rFonts w:hint="eastAsia"/>
                <w:color w:val="000000" w:themeColor="text1"/>
              </w:rPr>
              <w:t>生产</w:t>
            </w:r>
            <w:r w:rsidRPr="00883A1D">
              <w:rPr>
                <w:rFonts w:hint="eastAsia"/>
                <w:color w:val="000000" w:themeColor="text1"/>
              </w:rPr>
              <w:t>过程中的各种污染物，因此清洁废水中污染物种类较多，处置措施为排入无机废水处理系统进行处理后进入有机废水处理装置继续处理，最后排入市政污水管网。</w:t>
            </w:r>
          </w:p>
          <w:p w14:paraId="3600028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项目外排废水处理和排放情况见下表。</w:t>
            </w:r>
          </w:p>
          <w:p w14:paraId="396DAF57"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-12 </w:t>
            </w:r>
            <w:r w:rsidRPr="00883A1D">
              <w:rPr>
                <w:rFonts w:hint="eastAsia"/>
                <w:b/>
                <w:bCs/>
                <w:color w:val="000000" w:themeColor="text1"/>
              </w:rPr>
              <w:t>项目主要废水排放及处理情况表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38"/>
              <w:gridCol w:w="709"/>
              <w:gridCol w:w="1984"/>
              <w:gridCol w:w="2318"/>
              <w:gridCol w:w="1318"/>
              <w:gridCol w:w="1767"/>
            </w:tblGrid>
            <w:tr w:rsidR="009C3080" w:rsidRPr="00883A1D" w14:paraId="1F848B27" w14:textId="77777777" w:rsidTr="00B5252E">
              <w:tc>
                <w:tcPr>
                  <w:tcW w:w="738" w:type="dxa"/>
                  <w:vAlign w:val="center"/>
                </w:tcPr>
                <w:p w14:paraId="6EE313B9" w14:textId="77777777" w:rsidR="009C3080" w:rsidRPr="00883A1D" w:rsidRDefault="009C3080" w:rsidP="009C3080">
                  <w:pPr>
                    <w:jc w:val="center"/>
                    <w:rPr>
                      <w:b/>
                      <w:bCs/>
                      <w:color w:val="000000" w:themeColor="text1"/>
                    </w:rPr>
                  </w:pPr>
                  <w:r w:rsidRPr="00883A1D">
                    <w:rPr>
                      <w:rFonts w:hint="eastAsia"/>
                      <w:b/>
                      <w:bCs/>
                      <w:color w:val="000000" w:themeColor="text1"/>
                    </w:rPr>
                    <w:t>序号</w:t>
                  </w:r>
                </w:p>
              </w:tc>
              <w:tc>
                <w:tcPr>
                  <w:tcW w:w="2693" w:type="dxa"/>
                  <w:gridSpan w:val="2"/>
                  <w:vAlign w:val="center"/>
                </w:tcPr>
                <w:p w14:paraId="187898D8" w14:textId="77777777" w:rsidR="009C3080" w:rsidRPr="00883A1D" w:rsidRDefault="009C3080" w:rsidP="009C3080">
                  <w:pPr>
                    <w:jc w:val="center"/>
                    <w:rPr>
                      <w:b/>
                      <w:bCs/>
                      <w:color w:val="000000" w:themeColor="text1"/>
                    </w:rPr>
                  </w:pPr>
                  <w:r w:rsidRPr="00883A1D">
                    <w:rPr>
                      <w:rFonts w:hint="eastAsia"/>
                      <w:b/>
                      <w:bCs/>
                      <w:color w:val="000000" w:themeColor="text1"/>
                    </w:rPr>
                    <w:t>废水类别</w:t>
                  </w:r>
                </w:p>
              </w:tc>
              <w:tc>
                <w:tcPr>
                  <w:tcW w:w="2318" w:type="dxa"/>
                  <w:vAlign w:val="center"/>
                </w:tcPr>
                <w:p w14:paraId="658C5AE0" w14:textId="77777777" w:rsidR="009C3080" w:rsidRPr="00883A1D" w:rsidRDefault="009C3080" w:rsidP="009C3080">
                  <w:pPr>
                    <w:jc w:val="center"/>
                    <w:rPr>
                      <w:b/>
                      <w:bCs/>
                      <w:color w:val="000000" w:themeColor="text1"/>
                    </w:rPr>
                  </w:pPr>
                  <w:r w:rsidRPr="00883A1D">
                    <w:rPr>
                      <w:rFonts w:hint="eastAsia"/>
                      <w:b/>
                      <w:bCs/>
                      <w:color w:val="000000" w:themeColor="text1"/>
                    </w:rPr>
                    <w:t>主要污染物</w:t>
                  </w:r>
                </w:p>
              </w:tc>
              <w:tc>
                <w:tcPr>
                  <w:tcW w:w="1318" w:type="dxa"/>
                  <w:vAlign w:val="center"/>
                </w:tcPr>
                <w:p w14:paraId="54873D5B" w14:textId="77777777" w:rsidR="009C3080" w:rsidRPr="00883A1D" w:rsidRDefault="009C3080" w:rsidP="009C3080">
                  <w:pPr>
                    <w:jc w:val="center"/>
                    <w:rPr>
                      <w:b/>
                      <w:bCs/>
                      <w:color w:val="000000" w:themeColor="text1"/>
                    </w:rPr>
                  </w:pPr>
                  <w:r w:rsidRPr="00883A1D">
                    <w:rPr>
                      <w:rFonts w:hint="eastAsia"/>
                      <w:b/>
                      <w:bCs/>
                      <w:color w:val="000000" w:themeColor="text1"/>
                    </w:rPr>
                    <w:t>废水排放量</w:t>
                  </w:r>
                </w:p>
              </w:tc>
              <w:tc>
                <w:tcPr>
                  <w:tcW w:w="1767" w:type="dxa"/>
                  <w:vAlign w:val="center"/>
                </w:tcPr>
                <w:p w14:paraId="6349C12B" w14:textId="77777777" w:rsidR="009C3080" w:rsidRPr="00883A1D" w:rsidRDefault="009C3080" w:rsidP="009C3080">
                  <w:pPr>
                    <w:jc w:val="center"/>
                    <w:rPr>
                      <w:b/>
                      <w:bCs/>
                      <w:color w:val="000000" w:themeColor="text1"/>
                    </w:rPr>
                  </w:pPr>
                  <w:r w:rsidRPr="00883A1D">
                    <w:rPr>
                      <w:rFonts w:hint="eastAsia"/>
                      <w:b/>
                      <w:bCs/>
                      <w:color w:val="000000" w:themeColor="text1"/>
                    </w:rPr>
                    <w:t>处理措施及去向</w:t>
                  </w:r>
                </w:p>
              </w:tc>
            </w:tr>
            <w:tr w:rsidR="009C3080" w:rsidRPr="00883A1D" w14:paraId="7DA683C8" w14:textId="77777777" w:rsidTr="00B5252E">
              <w:tc>
                <w:tcPr>
                  <w:tcW w:w="738" w:type="dxa"/>
                  <w:vAlign w:val="center"/>
                </w:tcPr>
                <w:p w14:paraId="3ADB2CA9" w14:textId="77777777" w:rsidR="009C3080" w:rsidRPr="00883A1D" w:rsidRDefault="009C3080" w:rsidP="009C3080">
                  <w:pPr>
                    <w:jc w:val="center"/>
                    <w:rPr>
                      <w:b/>
                      <w:bCs/>
                      <w:color w:val="000000" w:themeColor="text1"/>
                    </w:rPr>
                  </w:pPr>
                  <w:r w:rsidRPr="00883A1D">
                    <w:rPr>
                      <w:rFonts w:hint="eastAsia"/>
                      <w:b/>
                      <w:bCs/>
                      <w:color w:val="000000" w:themeColor="text1"/>
                    </w:rPr>
                    <w:t>一</w:t>
                  </w:r>
                </w:p>
              </w:tc>
              <w:tc>
                <w:tcPr>
                  <w:tcW w:w="8096" w:type="dxa"/>
                  <w:gridSpan w:val="5"/>
                  <w:vAlign w:val="center"/>
                </w:tcPr>
                <w:p w14:paraId="054D32E7" w14:textId="77777777" w:rsidR="009C3080" w:rsidRPr="00883A1D" w:rsidRDefault="009C3080" w:rsidP="009C3080">
                  <w:pPr>
                    <w:jc w:val="center"/>
                    <w:rPr>
                      <w:b/>
                      <w:bCs/>
                      <w:color w:val="000000" w:themeColor="text1"/>
                    </w:rPr>
                  </w:pPr>
                  <w:r w:rsidRPr="00883A1D">
                    <w:rPr>
                      <w:rFonts w:hint="eastAsia"/>
                      <w:b/>
                      <w:bCs/>
                      <w:color w:val="000000" w:themeColor="text1"/>
                    </w:rPr>
                    <w:t>生产废水</w:t>
                  </w:r>
                </w:p>
              </w:tc>
            </w:tr>
            <w:tr w:rsidR="009C3080" w:rsidRPr="00883A1D" w14:paraId="2930869D" w14:textId="77777777" w:rsidTr="00B5252E">
              <w:tc>
                <w:tcPr>
                  <w:tcW w:w="738" w:type="dxa"/>
                  <w:vAlign w:val="center"/>
                </w:tcPr>
                <w:p w14:paraId="781A94E0" w14:textId="77777777" w:rsidR="009C3080" w:rsidRPr="00883A1D" w:rsidRDefault="009C3080" w:rsidP="009C3080">
                  <w:pPr>
                    <w:jc w:val="center"/>
                    <w:rPr>
                      <w:color w:val="000000" w:themeColor="text1"/>
                    </w:rPr>
                  </w:pPr>
                  <w:r w:rsidRPr="00883A1D">
                    <w:rPr>
                      <w:rFonts w:hint="eastAsia"/>
                      <w:color w:val="000000" w:themeColor="text1"/>
                    </w:rPr>
                    <w:t>1</w:t>
                  </w:r>
                </w:p>
              </w:tc>
              <w:tc>
                <w:tcPr>
                  <w:tcW w:w="2693" w:type="dxa"/>
                  <w:gridSpan w:val="2"/>
                  <w:vAlign w:val="center"/>
                </w:tcPr>
                <w:p w14:paraId="2ECE53EE" w14:textId="77777777" w:rsidR="009C3080" w:rsidRPr="00883A1D" w:rsidRDefault="009C3080" w:rsidP="009C3080">
                  <w:pPr>
                    <w:jc w:val="center"/>
                    <w:rPr>
                      <w:color w:val="000000" w:themeColor="text1"/>
                    </w:rPr>
                  </w:pPr>
                  <w:r w:rsidRPr="00883A1D">
                    <w:rPr>
                      <w:rFonts w:hint="eastAsia"/>
                      <w:color w:val="000000" w:themeColor="text1"/>
                    </w:rPr>
                    <w:t>芯片酸性废水</w:t>
                  </w:r>
                </w:p>
              </w:tc>
              <w:tc>
                <w:tcPr>
                  <w:tcW w:w="2318" w:type="dxa"/>
                  <w:vAlign w:val="center"/>
                </w:tcPr>
                <w:p w14:paraId="3C76A35C"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SS</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vertAlign w:val="subscript"/>
                    </w:rPr>
                    <w:t>5</w:t>
                  </w:r>
                </w:p>
              </w:tc>
              <w:tc>
                <w:tcPr>
                  <w:tcW w:w="1318" w:type="dxa"/>
                  <w:vAlign w:val="center"/>
                </w:tcPr>
                <w:p w14:paraId="2E65C85B" w14:textId="77777777" w:rsidR="009C3080" w:rsidRPr="00883A1D" w:rsidRDefault="009C3080" w:rsidP="009C3080">
                  <w:pPr>
                    <w:jc w:val="center"/>
                    <w:rPr>
                      <w:color w:val="000000" w:themeColor="text1"/>
                    </w:rPr>
                  </w:pPr>
                  <w:r w:rsidRPr="00883A1D">
                    <w:rPr>
                      <w:color w:val="000000" w:themeColor="text1"/>
                    </w:rPr>
                    <w:t>960</w:t>
                  </w:r>
                </w:p>
              </w:tc>
              <w:tc>
                <w:tcPr>
                  <w:tcW w:w="1767" w:type="dxa"/>
                  <w:vAlign w:val="center"/>
                </w:tcPr>
                <w:p w14:paraId="11C40CEC" w14:textId="77777777" w:rsidR="009C3080" w:rsidRPr="00883A1D" w:rsidRDefault="009C3080" w:rsidP="009C3080">
                  <w:pPr>
                    <w:jc w:val="center"/>
                    <w:rPr>
                      <w:color w:val="000000" w:themeColor="text1"/>
                    </w:rPr>
                  </w:pPr>
                  <w:r w:rsidRPr="00883A1D">
                    <w:rPr>
                      <w:rFonts w:hint="eastAsia"/>
                      <w:color w:val="000000" w:themeColor="text1"/>
                    </w:rPr>
                    <w:t>酸碱废水综合处理系统处理后排至污水处理厂</w:t>
                  </w:r>
                </w:p>
              </w:tc>
            </w:tr>
            <w:tr w:rsidR="009C3080" w:rsidRPr="00883A1D" w14:paraId="3A1870C5" w14:textId="77777777" w:rsidTr="00B5252E">
              <w:tc>
                <w:tcPr>
                  <w:tcW w:w="738" w:type="dxa"/>
                  <w:vAlign w:val="center"/>
                </w:tcPr>
                <w:p w14:paraId="45A8F673" w14:textId="77777777" w:rsidR="009C3080" w:rsidRPr="00883A1D" w:rsidRDefault="009C3080" w:rsidP="009C3080">
                  <w:pPr>
                    <w:jc w:val="center"/>
                    <w:rPr>
                      <w:color w:val="000000" w:themeColor="text1"/>
                    </w:rPr>
                  </w:pPr>
                  <w:r w:rsidRPr="00883A1D">
                    <w:rPr>
                      <w:rFonts w:hint="eastAsia"/>
                      <w:color w:val="000000" w:themeColor="text1"/>
                    </w:rPr>
                    <w:t>2</w:t>
                  </w:r>
                </w:p>
              </w:tc>
              <w:tc>
                <w:tcPr>
                  <w:tcW w:w="2693" w:type="dxa"/>
                  <w:gridSpan w:val="2"/>
                  <w:vAlign w:val="center"/>
                </w:tcPr>
                <w:p w14:paraId="7E036334" w14:textId="77777777" w:rsidR="009C3080" w:rsidRPr="00883A1D" w:rsidRDefault="009C3080" w:rsidP="009C3080">
                  <w:pPr>
                    <w:jc w:val="center"/>
                    <w:rPr>
                      <w:color w:val="000000" w:themeColor="text1"/>
                    </w:rPr>
                  </w:pPr>
                  <w:r w:rsidRPr="00883A1D">
                    <w:rPr>
                      <w:rFonts w:hint="eastAsia"/>
                      <w:color w:val="000000" w:themeColor="text1"/>
                    </w:rPr>
                    <w:t>芯片含氨废水</w:t>
                  </w:r>
                </w:p>
              </w:tc>
              <w:tc>
                <w:tcPr>
                  <w:tcW w:w="2318" w:type="dxa"/>
                  <w:vAlign w:val="center"/>
                </w:tcPr>
                <w:p w14:paraId="6301C264"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r w:rsidRPr="00883A1D">
                    <w:rPr>
                      <w:rFonts w:hint="eastAsia"/>
                      <w:color w:val="000000" w:themeColor="text1"/>
                    </w:rPr>
                    <w:t>、氟化物、</w:t>
                  </w:r>
                  <w:r w:rsidRPr="00883A1D">
                    <w:rPr>
                      <w:rFonts w:hint="eastAsia"/>
                      <w:color w:val="000000" w:themeColor="text1"/>
                    </w:rPr>
                    <w:t>T</w:t>
                  </w:r>
                  <w:r w:rsidRPr="00883A1D">
                    <w:rPr>
                      <w:color w:val="000000" w:themeColor="text1"/>
                    </w:rPr>
                    <w:t>N</w:t>
                  </w:r>
                </w:p>
              </w:tc>
              <w:tc>
                <w:tcPr>
                  <w:tcW w:w="1318" w:type="dxa"/>
                  <w:vAlign w:val="center"/>
                </w:tcPr>
                <w:p w14:paraId="558B63F2" w14:textId="77777777" w:rsidR="009C3080" w:rsidRPr="00883A1D" w:rsidRDefault="009C3080" w:rsidP="009C3080">
                  <w:pPr>
                    <w:jc w:val="center"/>
                    <w:rPr>
                      <w:color w:val="000000" w:themeColor="text1"/>
                    </w:rPr>
                  </w:pPr>
                  <w:r w:rsidRPr="00883A1D">
                    <w:rPr>
                      <w:color w:val="000000" w:themeColor="text1"/>
                    </w:rPr>
                    <w:t>320</w:t>
                  </w:r>
                </w:p>
              </w:tc>
              <w:tc>
                <w:tcPr>
                  <w:tcW w:w="1767" w:type="dxa"/>
                  <w:vAlign w:val="center"/>
                </w:tcPr>
                <w:p w14:paraId="5F863126" w14:textId="77777777" w:rsidR="009C3080" w:rsidRPr="00883A1D" w:rsidRDefault="009C3080" w:rsidP="009C3080">
                  <w:pPr>
                    <w:jc w:val="center"/>
                    <w:rPr>
                      <w:color w:val="000000" w:themeColor="text1"/>
                    </w:rPr>
                  </w:pPr>
                  <w:r w:rsidRPr="00883A1D">
                    <w:rPr>
                      <w:rFonts w:hint="eastAsia"/>
                      <w:color w:val="000000" w:themeColor="text1"/>
                    </w:rPr>
                    <w:t>氨氮废水处理系统（空气吹脱</w:t>
                  </w:r>
                  <w:r w:rsidRPr="00883A1D">
                    <w:rPr>
                      <w:rFonts w:hint="eastAsia"/>
                      <w:color w:val="000000" w:themeColor="text1"/>
                    </w:rPr>
                    <w:t>+</w:t>
                  </w:r>
                  <w:r w:rsidRPr="00883A1D">
                    <w:rPr>
                      <w:rFonts w:hint="eastAsia"/>
                      <w:color w:val="000000" w:themeColor="text1"/>
                    </w:rPr>
                    <w:t>酸洗吸收）处理后排至污水处理厂</w:t>
                  </w:r>
                </w:p>
              </w:tc>
            </w:tr>
            <w:tr w:rsidR="009C3080" w:rsidRPr="00883A1D" w14:paraId="7A0F51F6" w14:textId="77777777" w:rsidTr="00B5252E">
              <w:trPr>
                <w:trHeight w:val="1268"/>
              </w:trPr>
              <w:tc>
                <w:tcPr>
                  <w:tcW w:w="738" w:type="dxa"/>
                  <w:vAlign w:val="center"/>
                </w:tcPr>
                <w:p w14:paraId="56AB19F8" w14:textId="77777777" w:rsidR="009C3080" w:rsidRPr="00883A1D" w:rsidRDefault="009C3080" w:rsidP="009C3080">
                  <w:pPr>
                    <w:jc w:val="center"/>
                    <w:rPr>
                      <w:color w:val="000000" w:themeColor="text1"/>
                    </w:rPr>
                  </w:pPr>
                  <w:r w:rsidRPr="00883A1D">
                    <w:rPr>
                      <w:rFonts w:hint="eastAsia"/>
                      <w:color w:val="000000" w:themeColor="text1"/>
                    </w:rPr>
                    <w:t>3</w:t>
                  </w:r>
                </w:p>
              </w:tc>
              <w:tc>
                <w:tcPr>
                  <w:tcW w:w="2693" w:type="dxa"/>
                  <w:gridSpan w:val="2"/>
                  <w:vAlign w:val="center"/>
                </w:tcPr>
                <w:p w14:paraId="7D102837" w14:textId="77777777" w:rsidR="009C3080" w:rsidRPr="00883A1D" w:rsidRDefault="009C3080" w:rsidP="009C3080">
                  <w:pPr>
                    <w:jc w:val="center"/>
                    <w:rPr>
                      <w:color w:val="000000" w:themeColor="text1"/>
                    </w:rPr>
                  </w:pPr>
                  <w:r w:rsidRPr="00883A1D">
                    <w:rPr>
                      <w:rFonts w:hint="eastAsia"/>
                      <w:color w:val="000000" w:themeColor="text1"/>
                    </w:rPr>
                    <w:t>芯片含氟废水</w:t>
                  </w:r>
                </w:p>
              </w:tc>
              <w:tc>
                <w:tcPr>
                  <w:tcW w:w="2318" w:type="dxa"/>
                  <w:vAlign w:val="center"/>
                </w:tcPr>
                <w:p w14:paraId="6FE3C01C"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vertAlign w:val="subscript"/>
                    </w:rPr>
                    <w:t>5</w:t>
                  </w:r>
                  <w:r w:rsidRPr="00883A1D">
                    <w:rPr>
                      <w:rFonts w:hint="eastAsia"/>
                      <w:color w:val="000000" w:themeColor="text1"/>
                    </w:rPr>
                    <w:t>、</w:t>
                  </w: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r w:rsidRPr="00883A1D">
                    <w:rPr>
                      <w:rFonts w:hint="eastAsia"/>
                      <w:color w:val="000000" w:themeColor="text1"/>
                    </w:rPr>
                    <w:t>、</w:t>
                  </w:r>
                  <w:r w:rsidRPr="00883A1D">
                    <w:rPr>
                      <w:rFonts w:hint="eastAsia"/>
                      <w:color w:val="000000" w:themeColor="text1"/>
                    </w:rPr>
                    <w:t>SS</w:t>
                  </w:r>
                  <w:r w:rsidRPr="00883A1D">
                    <w:rPr>
                      <w:rFonts w:hint="eastAsia"/>
                      <w:color w:val="000000" w:themeColor="text1"/>
                    </w:rPr>
                    <w:t>、磷酸盐、氟化物、</w:t>
                  </w:r>
                  <w:r w:rsidRPr="00883A1D">
                    <w:rPr>
                      <w:rFonts w:hint="eastAsia"/>
                      <w:color w:val="000000" w:themeColor="text1"/>
                    </w:rPr>
                    <w:t>T</w:t>
                  </w:r>
                  <w:r w:rsidRPr="00883A1D">
                    <w:rPr>
                      <w:color w:val="000000" w:themeColor="text1"/>
                    </w:rPr>
                    <w:t>N</w:t>
                  </w:r>
                </w:p>
              </w:tc>
              <w:tc>
                <w:tcPr>
                  <w:tcW w:w="1318" w:type="dxa"/>
                  <w:vAlign w:val="center"/>
                </w:tcPr>
                <w:p w14:paraId="0F4DF53A" w14:textId="77777777" w:rsidR="009C3080" w:rsidRPr="00883A1D" w:rsidRDefault="009C3080" w:rsidP="009C3080">
                  <w:pPr>
                    <w:jc w:val="center"/>
                    <w:rPr>
                      <w:color w:val="000000" w:themeColor="text1"/>
                    </w:rPr>
                  </w:pPr>
                  <w:r w:rsidRPr="00883A1D">
                    <w:rPr>
                      <w:color w:val="000000" w:themeColor="text1"/>
                    </w:rPr>
                    <w:t>480</w:t>
                  </w:r>
                </w:p>
              </w:tc>
              <w:tc>
                <w:tcPr>
                  <w:tcW w:w="1767" w:type="dxa"/>
                  <w:vAlign w:val="center"/>
                </w:tcPr>
                <w:p w14:paraId="3CC559B5" w14:textId="77777777" w:rsidR="009C3080" w:rsidRPr="00883A1D" w:rsidRDefault="009C3080" w:rsidP="009C3080">
                  <w:pPr>
                    <w:jc w:val="center"/>
                    <w:rPr>
                      <w:color w:val="000000" w:themeColor="text1"/>
                    </w:rPr>
                  </w:pPr>
                  <w:r w:rsidRPr="00883A1D">
                    <w:rPr>
                      <w:rFonts w:hint="eastAsia"/>
                      <w:color w:val="000000" w:themeColor="text1"/>
                    </w:rPr>
                    <w:t>含氟废水处理系统（混凝沉淀）处理后排至污水处理厂</w:t>
                  </w:r>
                </w:p>
              </w:tc>
            </w:tr>
            <w:tr w:rsidR="009C3080" w:rsidRPr="00883A1D" w14:paraId="256BD369" w14:textId="77777777" w:rsidTr="00B5252E">
              <w:trPr>
                <w:trHeight w:val="1268"/>
              </w:trPr>
              <w:tc>
                <w:tcPr>
                  <w:tcW w:w="738" w:type="dxa"/>
                  <w:vAlign w:val="center"/>
                </w:tcPr>
                <w:p w14:paraId="38C84912" w14:textId="77777777" w:rsidR="009C3080" w:rsidRPr="00883A1D" w:rsidRDefault="009C3080" w:rsidP="009C3080">
                  <w:pPr>
                    <w:jc w:val="center"/>
                    <w:rPr>
                      <w:color w:val="000000" w:themeColor="text1"/>
                    </w:rPr>
                  </w:pPr>
                  <w:r w:rsidRPr="00883A1D">
                    <w:rPr>
                      <w:rFonts w:hint="eastAsia"/>
                      <w:color w:val="000000" w:themeColor="text1"/>
                    </w:rPr>
                    <w:t>4</w:t>
                  </w:r>
                </w:p>
              </w:tc>
              <w:tc>
                <w:tcPr>
                  <w:tcW w:w="2693" w:type="dxa"/>
                  <w:gridSpan w:val="2"/>
                  <w:vAlign w:val="center"/>
                </w:tcPr>
                <w:p w14:paraId="76A8175F" w14:textId="77777777" w:rsidR="009C3080" w:rsidRPr="00883A1D" w:rsidRDefault="009C3080" w:rsidP="009C3080">
                  <w:pPr>
                    <w:jc w:val="center"/>
                    <w:rPr>
                      <w:color w:val="000000" w:themeColor="text1"/>
                    </w:rPr>
                  </w:pPr>
                  <w:r w:rsidRPr="00883A1D">
                    <w:rPr>
                      <w:rFonts w:hint="eastAsia"/>
                      <w:color w:val="000000" w:themeColor="text1"/>
                    </w:rPr>
                    <w:t>芯片研磨废水</w:t>
                  </w:r>
                </w:p>
              </w:tc>
              <w:tc>
                <w:tcPr>
                  <w:tcW w:w="2318" w:type="dxa"/>
                  <w:vAlign w:val="center"/>
                </w:tcPr>
                <w:p w14:paraId="29957D91"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BOD5</w:t>
                  </w:r>
                  <w:r w:rsidRPr="00883A1D">
                    <w:rPr>
                      <w:rFonts w:hint="eastAsia"/>
                      <w:color w:val="000000" w:themeColor="text1"/>
                    </w:rPr>
                    <w:t>、</w:t>
                  </w:r>
                  <w:r w:rsidRPr="00883A1D">
                    <w:rPr>
                      <w:rFonts w:hint="eastAsia"/>
                      <w:color w:val="000000" w:themeColor="text1"/>
                    </w:rPr>
                    <w:t>NH3-N</w:t>
                  </w:r>
                  <w:r w:rsidRPr="00883A1D">
                    <w:rPr>
                      <w:rFonts w:hint="eastAsia"/>
                      <w:color w:val="000000" w:themeColor="text1"/>
                    </w:rPr>
                    <w:t>、</w:t>
                  </w:r>
                  <w:r w:rsidRPr="00883A1D">
                    <w:rPr>
                      <w:rFonts w:hint="eastAsia"/>
                      <w:color w:val="000000" w:themeColor="text1"/>
                    </w:rPr>
                    <w:t>SS</w:t>
                  </w:r>
                  <w:r w:rsidRPr="00883A1D">
                    <w:rPr>
                      <w:rFonts w:hint="eastAsia"/>
                      <w:color w:val="000000" w:themeColor="text1"/>
                    </w:rPr>
                    <w:t>、磷酸盐、氟化物、</w:t>
                  </w:r>
                  <w:r w:rsidRPr="00883A1D">
                    <w:rPr>
                      <w:rFonts w:hint="eastAsia"/>
                      <w:color w:val="000000" w:themeColor="text1"/>
                    </w:rPr>
                    <w:t>TN</w:t>
                  </w:r>
                </w:p>
              </w:tc>
              <w:tc>
                <w:tcPr>
                  <w:tcW w:w="1318" w:type="dxa"/>
                  <w:vAlign w:val="center"/>
                </w:tcPr>
                <w:p w14:paraId="66FEE649" w14:textId="77777777" w:rsidR="009C3080" w:rsidRPr="00883A1D" w:rsidRDefault="009C3080" w:rsidP="009C3080">
                  <w:pPr>
                    <w:jc w:val="center"/>
                    <w:rPr>
                      <w:color w:val="000000" w:themeColor="text1"/>
                    </w:rPr>
                  </w:pPr>
                  <w:r w:rsidRPr="00883A1D">
                    <w:rPr>
                      <w:rFonts w:hint="eastAsia"/>
                      <w:color w:val="000000" w:themeColor="text1"/>
                    </w:rPr>
                    <w:t>7</w:t>
                  </w:r>
                  <w:r w:rsidRPr="00883A1D">
                    <w:rPr>
                      <w:color w:val="000000" w:themeColor="text1"/>
                    </w:rPr>
                    <w:t>20</w:t>
                  </w:r>
                </w:p>
              </w:tc>
              <w:tc>
                <w:tcPr>
                  <w:tcW w:w="1767" w:type="dxa"/>
                  <w:vAlign w:val="center"/>
                </w:tcPr>
                <w:p w14:paraId="5BD56AB7" w14:textId="77777777" w:rsidR="009C3080" w:rsidRPr="00883A1D" w:rsidRDefault="009C3080" w:rsidP="009C3080">
                  <w:pPr>
                    <w:jc w:val="center"/>
                    <w:rPr>
                      <w:color w:val="000000" w:themeColor="text1"/>
                    </w:rPr>
                  </w:pPr>
                  <w:r w:rsidRPr="00883A1D">
                    <w:rPr>
                      <w:rFonts w:hint="eastAsia"/>
                      <w:color w:val="000000" w:themeColor="text1"/>
                    </w:rPr>
                    <w:t>进入研磨废水处理回用系统回用后排入含氟废水处理系统，再排至污水处理厂</w:t>
                  </w:r>
                </w:p>
              </w:tc>
            </w:tr>
            <w:tr w:rsidR="009C3080" w:rsidRPr="00883A1D" w14:paraId="78B54F1C" w14:textId="77777777" w:rsidTr="00B5252E">
              <w:tc>
                <w:tcPr>
                  <w:tcW w:w="738" w:type="dxa"/>
                  <w:vAlign w:val="center"/>
                </w:tcPr>
                <w:p w14:paraId="349A3052" w14:textId="77777777" w:rsidR="009C3080" w:rsidRPr="00883A1D" w:rsidRDefault="009C3080" w:rsidP="009C3080">
                  <w:pPr>
                    <w:jc w:val="center"/>
                    <w:rPr>
                      <w:color w:val="000000" w:themeColor="text1"/>
                    </w:rPr>
                  </w:pPr>
                  <w:r w:rsidRPr="00883A1D">
                    <w:rPr>
                      <w:color w:val="000000" w:themeColor="text1"/>
                    </w:rPr>
                    <w:t>5</w:t>
                  </w:r>
                </w:p>
              </w:tc>
              <w:tc>
                <w:tcPr>
                  <w:tcW w:w="2693" w:type="dxa"/>
                  <w:gridSpan w:val="2"/>
                  <w:vAlign w:val="center"/>
                </w:tcPr>
                <w:p w14:paraId="1A3C9714" w14:textId="77777777" w:rsidR="009C3080" w:rsidRPr="00883A1D" w:rsidRDefault="009C3080" w:rsidP="009C3080">
                  <w:pPr>
                    <w:jc w:val="center"/>
                    <w:rPr>
                      <w:color w:val="000000" w:themeColor="text1"/>
                    </w:rPr>
                  </w:pPr>
                  <w:r w:rsidRPr="00883A1D">
                    <w:rPr>
                      <w:rFonts w:hint="eastAsia"/>
                      <w:color w:val="000000" w:themeColor="text1"/>
                    </w:rPr>
                    <w:t>光微电子模块划片废水</w:t>
                  </w:r>
                </w:p>
              </w:tc>
              <w:tc>
                <w:tcPr>
                  <w:tcW w:w="2318" w:type="dxa"/>
                  <w:vAlign w:val="center"/>
                </w:tcPr>
                <w:p w14:paraId="217C9337"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vertAlign w:val="subscript"/>
                    </w:rPr>
                    <w:t>5</w:t>
                  </w:r>
                  <w:r w:rsidRPr="00883A1D">
                    <w:rPr>
                      <w:rFonts w:hint="eastAsia"/>
                      <w:color w:val="000000" w:themeColor="text1"/>
                    </w:rPr>
                    <w:t>、</w:t>
                  </w:r>
                  <w:r w:rsidRPr="00883A1D">
                    <w:rPr>
                      <w:rFonts w:hint="eastAsia"/>
                      <w:color w:val="000000" w:themeColor="text1"/>
                    </w:rPr>
                    <w:t>SS</w:t>
                  </w:r>
                </w:p>
              </w:tc>
              <w:tc>
                <w:tcPr>
                  <w:tcW w:w="1318" w:type="dxa"/>
                  <w:vMerge w:val="restart"/>
                  <w:vAlign w:val="center"/>
                </w:tcPr>
                <w:p w14:paraId="43285A41" w14:textId="77777777" w:rsidR="009C3080" w:rsidRPr="00883A1D" w:rsidRDefault="009C3080" w:rsidP="009C3080">
                  <w:pPr>
                    <w:jc w:val="center"/>
                    <w:rPr>
                      <w:color w:val="000000" w:themeColor="text1"/>
                    </w:rPr>
                  </w:pPr>
                  <w:r w:rsidRPr="00883A1D">
                    <w:rPr>
                      <w:color w:val="000000" w:themeColor="text1"/>
                    </w:rPr>
                    <w:t>1040</w:t>
                  </w:r>
                </w:p>
              </w:tc>
              <w:tc>
                <w:tcPr>
                  <w:tcW w:w="1767" w:type="dxa"/>
                  <w:vMerge w:val="restart"/>
                  <w:vAlign w:val="center"/>
                </w:tcPr>
                <w:p w14:paraId="7E1B4F12" w14:textId="77777777" w:rsidR="009C3080" w:rsidRPr="00883A1D" w:rsidRDefault="009C3080" w:rsidP="009C3080">
                  <w:pPr>
                    <w:jc w:val="center"/>
                    <w:rPr>
                      <w:color w:val="000000" w:themeColor="text1"/>
                    </w:rPr>
                  </w:pPr>
                  <w:r w:rsidRPr="00883A1D">
                    <w:rPr>
                      <w:rFonts w:hint="eastAsia"/>
                      <w:color w:val="000000" w:themeColor="text1"/>
                    </w:rPr>
                    <w:t>进入酸碱中和废水处理系统处理后排放至污水处理厂</w:t>
                  </w:r>
                </w:p>
              </w:tc>
            </w:tr>
            <w:tr w:rsidR="009C3080" w:rsidRPr="00883A1D" w14:paraId="3876C36E" w14:textId="77777777" w:rsidTr="00B5252E">
              <w:tc>
                <w:tcPr>
                  <w:tcW w:w="738" w:type="dxa"/>
                  <w:vAlign w:val="center"/>
                </w:tcPr>
                <w:p w14:paraId="5EA8E2D3" w14:textId="77777777" w:rsidR="009C3080" w:rsidRPr="00883A1D" w:rsidRDefault="009C3080" w:rsidP="009C3080">
                  <w:pPr>
                    <w:jc w:val="center"/>
                    <w:rPr>
                      <w:color w:val="000000" w:themeColor="text1"/>
                    </w:rPr>
                  </w:pPr>
                  <w:r w:rsidRPr="00883A1D">
                    <w:rPr>
                      <w:color w:val="000000" w:themeColor="text1"/>
                    </w:rPr>
                    <w:t>6</w:t>
                  </w:r>
                </w:p>
              </w:tc>
              <w:tc>
                <w:tcPr>
                  <w:tcW w:w="2693" w:type="dxa"/>
                  <w:gridSpan w:val="2"/>
                  <w:vAlign w:val="center"/>
                </w:tcPr>
                <w:p w14:paraId="1012AA06" w14:textId="77777777" w:rsidR="009C3080" w:rsidRPr="00883A1D" w:rsidRDefault="009C3080" w:rsidP="009C3080">
                  <w:pPr>
                    <w:jc w:val="center"/>
                    <w:rPr>
                      <w:color w:val="000000" w:themeColor="text1"/>
                    </w:rPr>
                  </w:pPr>
                  <w:r w:rsidRPr="00883A1D">
                    <w:rPr>
                      <w:rFonts w:hint="eastAsia"/>
                      <w:color w:val="000000" w:themeColor="text1"/>
                    </w:rPr>
                    <w:t>仓库废水</w:t>
                  </w:r>
                </w:p>
              </w:tc>
              <w:tc>
                <w:tcPr>
                  <w:tcW w:w="2318" w:type="dxa"/>
                  <w:vAlign w:val="center"/>
                </w:tcPr>
                <w:p w14:paraId="371154D6"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vertAlign w:val="subscript"/>
                    </w:rPr>
                    <w:t>5</w:t>
                  </w:r>
                  <w:r w:rsidRPr="00883A1D">
                    <w:rPr>
                      <w:rFonts w:hint="eastAsia"/>
                      <w:color w:val="000000" w:themeColor="text1"/>
                    </w:rPr>
                    <w:t>、</w:t>
                  </w:r>
                  <w:r w:rsidRPr="00883A1D">
                    <w:rPr>
                      <w:rFonts w:hint="eastAsia"/>
                      <w:color w:val="000000" w:themeColor="text1"/>
                    </w:rPr>
                    <w:t>SS</w:t>
                  </w:r>
                </w:p>
              </w:tc>
              <w:tc>
                <w:tcPr>
                  <w:tcW w:w="1318" w:type="dxa"/>
                  <w:vMerge/>
                  <w:vAlign w:val="center"/>
                </w:tcPr>
                <w:p w14:paraId="2EF07979" w14:textId="77777777" w:rsidR="009C3080" w:rsidRPr="00883A1D" w:rsidRDefault="009C3080" w:rsidP="009C3080">
                  <w:pPr>
                    <w:jc w:val="center"/>
                    <w:rPr>
                      <w:b/>
                      <w:bCs/>
                      <w:color w:val="000000" w:themeColor="text1"/>
                    </w:rPr>
                  </w:pPr>
                </w:p>
              </w:tc>
              <w:tc>
                <w:tcPr>
                  <w:tcW w:w="1767" w:type="dxa"/>
                  <w:vMerge/>
                  <w:vAlign w:val="center"/>
                </w:tcPr>
                <w:p w14:paraId="5A70E7BA" w14:textId="77777777" w:rsidR="009C3080" w:rsidRPr="00883A1D" w:rsidRDefault="009C3080" w:rsidP="009C3080">
                  <w:pPr>
                    <w:rPr>
                      <w:color w:val="000000" w:themeColor="text1"/>
                    </w:rPr>
                  </w:pPr>
                </w:p>
              </w:tc>
            </w:tr>
            <w:tr w:rsidR="009C3080" w:rsidRPr="00883A1D" w14:paraId="371A2672" w14:textId="77777777" w:rsidTr="00B5252E">
              <w:tc>
                <w:tcPr>
                  <w:tcW w:w="738" w:type="dxa"/>
                  <w:vAlign w:val="center"/>
                </w:tcPr>
                <w:p w14:paraId="3F342C47" w14:textId="374CD74E" w:rsidR="009C3080" w:rsidRPr="00883A1D" w:rsidRDefault="00DF10A2" w:rsidP="009C3080">
                  <w:pPr>
                    <w:jc w:val="center"/>
                    <w:rPr>
                      <w:color w:val="000000" w:themeColor="text1"/>
                    </w:rPr>
                  </w:pPr>
                  <w:r w:rsidRPr="00883A1D">
                    <w:rPr>
                      <w:rFonts w:hint="eastAsia"/>
                      <w:color w:val="000000" w:themeColor="text1"/>
                    </w:rPr>
                    <w:t>7</w:t>
                  </w:r>
                </w:p>
              </w:tc>
              <w:tc>
                <w:tcPr>
                  <w:tcW w:w="2693" w:type="dxa"/>
                  <w:gridSpan w:val="2"/>
                  <w:vAlign w:val="center"/>
                </w:tcPr>
                <w:p w14:paraId="4F93670D" w14:textId="77777777" w:rsidR="009C3080" w:rsidRPr="00883A1D" w:rsidRDefault="009C3080" w:rsidP="009C3080">
                  <w:pPr>
                    <w:jc w:val="center"/>
                    <w:rPr>
                      <w:color w:val="000000" w:themeColor="text1"/>
                    </w:rPr>
                  </w:pPr>
                  <w:r w:rsidRPr="00883A1D">
                    <w:rPr>
                      <w:rFonts w:hint="eastAsia"/>
                      <w:color w:val="000000" w:themeColor="text1"/>
                    </w:rPr>
                    <w:t>清洗废水</w:t>
                  </w:r>
                </w:p>
              </w:tc>
              <w:tc>
                <w:tcPr>
                  <w:tcW w:w="2318" w:type="dxa"/>
                  <w:vAlign w:val="center"/>
                </w:tcPr>
                <w:p w14:paraId="64E52D98" w14:textId="77777777" w:rsidR="009C3080" w:rsidRPr="00883A1D" w:rsidRDefault="009C3080" w:rsidP="009C3080">
                  <w:pPr>
                    <w:jc w:val="left"/>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BOD5</w:t>
                  </w:r>
                  <w:r w:rsidRPr="00883A1D">
                    <w:rPr>
                      <w:rFonts w:hint="eastAsia"/>
                      <w:color w:val="000000" w:themeColor="text1"/>
                    </w:rPr>
                    <w:t>、</w:t>
                  </w:r>
                  <w:r w:rsidRPr="00883A1D">
                    <w:rPr>
                      <w:rFonts w:hint="eastAsia"/>
                      <w:color w:val="000000" w:themeColor="text1"/>
                    </w:rPr>
                    <w:t>SS</w:t>
                  </w:r>
                </w:p>
              </w:tc>
              <w:tc>
                <w:tcPr>
                  <w:tcW w:w="1318" w:type="dxa"/>
                  <w:vMerge/>
                  <w:vAlign w:val="center"/>
                </w:tcPr>
                <w:p w14:paraId="4713122F" w14:textId="77777777" w:rsidR="009C3080" w:rsidRPr="00883A1D" w:rsidRDefault="009C3080" w:rsidP="009C3080">
                  <w:pPr>
                    <w:jc w:val="center"/>
                    <w:rPr>
                      <w:color w:val="000000" w:themeColor="text1"/>
                    </w:rPr>
                  </w:pPr>
                </w:p>
              </w:tc>
              <w:tc>
                <w:tcPr>
                  <w:tcW w:w="1767" w:type="dxa"/>
                  <w:vMerge/>
                  <w:vAlign w:val="center"/>
                </w:tcPr>
                <w:p w14:paraId="41AD797A" w14:textId="77777777" w:rsidR="009C3080" w:rsidRPr="00883A1D" w:rsidRDefault="009C3080" w:rsidP="009C3080">
                  <w:pPr>
                    <w:jc w:val="center"/>
                    <w:rPr>
                      <w:color w:val="000000" w:themeColor="text1"/>
                    </w:rPr>
                  </w:pPr>
                </w:p>
              </w:tc>
            </w:tr>
            <w:tr w:rsidR="009C3080" w:rsidRPr="00883A1D" w14:paraId="711C0407" w14:textId="77777777" w:rsidTr="00B5252E">
              <w:tc>
                <w:tcPr>
                  <w:tcW w:w="738" w:type="dxa"/>
                  <w:vAlign w:val="center"/>
                </w:tcPr>
                <w:p w14:paraId="0141B730" w14:textId="19ECACE5" w:rsidR="009C3080" w:rsidRPr="00883A1D" w:rsidRDefault="00DF10A2" w:rsidP="009C3080">
                  <w:pPr>
                    <w:jc w:val="center"/>
                    <w:rPr>
                      <w:color w:val="000000" w:themeColor="text1"/>
                    </w:rPr>
                  </w:pPr>
                  <w:r w:rsidRPr="00883A1D">
                    <w:rPr>
                      <w:rFonts w:hint="eastAsia"/>
                      <w:color w:val="000000" w:themeColor="text1"/>
                    </w:rPr>
                    <w:t>8</w:t>
                  </w:r>
                </w:p>
              </w:tc>
              <w:tc>
                <w:tcPr>
                  <w:tcW w:w="2693" w:type="dxa"/>
                  <w:gridSpan w:val="2"/>
                  <w:vAlign w:val="center"/>
                </w:tcPr>
                <w:p w14:paraId="511D62C3" w14:textId="77777777" w:rsidR="009C3080" w:rsidRPr="00883A1D" w:rsidRDefault="009C3080" w:rsidP="009C3080">
                  <w:pPr>
                    <w:jc w:val="center"/>
                    <w:rPr>
                      <w:color w:val="000000" w:themeColor="text1"/>
                    </w:rPr>
                  </w:pPr>
                  <w:r w:rsidRPr="00883A1D">
                    <w:rPr>
                      <w:rFonts w:hint="eastAsia"/>
                      <w:color w:val="000000" w:themeColor="text1"/>
                    </w:rPr>
                    <w:t>老化废水</w:t>
                  </w:r>
                </w:p>
              </w:tc>
              <w:tc>
                <w:tcPr>
                  <w:tcW w:w="2318" w:type="dxa"/>
                  <w:vAlign w:val="center"/>
                </w:tcPr>
                <w:p w14:paraId="6F62A0C4" w14:textId="77777777" w:rsidR="009C3080" w:rsidRPr="00883A1D" w:rsidRDefault="009C3080" w:rsidP="009C3080">
                  <w:pPr>
                    <w:jc w:val="left"/>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BOD5</w:t>
                  </w:r>
                  <w:r w:rsidRPr="00883A1D">
                    <w:rPr>
                      <w:rFonts w:hint="eastAsia"/>
                      <w:color w:val="000000" w:themeColor="text1"/>
                    </w:rPr>
                    <w:t>、</w:t>
                  </w:r>
                  <w:r w:rsidRPr="00883A1D">
                    <w:rPr>
                      <w:rFonts w:hint="eastAsia"/>
                      <w:color w:val="000000" w:themeColor="text1"/>
                    </w:rPr>
                    <w:t>SS</w:t>
                  </w:r>
                </w:p>
              </w:tc>
              <w:tc>
                <w:tcPr>
                  <w:tcW w:w="1318" w:type="dxa"/>
                  <w:vMerge/>
                  <w:vAlign w:val="center"/>
                </w:tcPr>
                <w:p w14:paraId="35BE60E9" w14:textId="77777777" w:rsidR="009C3080" w:rsidRPr="00883A1D" w:rsidRDefault="009C3080" w:rsidP="009C3080">
                  <w:pPr>
                    <w:jc w:val="center"/>
                    <w:rPr>
                      <w:color w:val="000000" w:themeColor="text1"/>
                    </w:rPr>
                  </w:pPr>
                </w:p>
              </w:tc>
              <w:tc>
                <w:tcPr>
                  <w:tcW w:w="1767" w:type="dxa"/>
                  <w:vMerge/>
                  <w:vAlign w:val="center"/>
                </w:tcPr>
                <w:p w14:paraId="63989F16" w14:textId="77777777" w:rsidR="009C3080" w:rsidRPr="00883A1D" w:rsidRDefault="009C3080" w:rsidP="009C3080">
                  <w:pPr>
                    <w:jc w:val="center"/>
                    <w:rPr>
                      <w:color w:val="000000" w:themeColor="text1"/>
                    </w:rPr>
                  </w:pPr>
                </w:p>
              </w:tc>
            </w:tr>
            <w:tr w:rsidR="009C3080" w:rsidRPr="00883A1D" w14:paraId="7D3477DE" w14:textId="77777777" w:rsidTr="00B5252E">
              <w:trPr>
                <w:trHeight w:val="89"/>
              </w:trPr>
              <w:tc>
                <w:tcPr>
                  <w:tcW w:w="738" w:type="dxa"/>
                  <w:vMerge w:val="restart"/>
                  <w:vAlign w:val="center"/>
                </w:tcPr>
                <w:p w14:paraId="5AD3761B" w14:textId="627C10F1" w:rsidR="009C3080" w:rsidRPr="00883A1D" w:rsidRDefault="00DF10A2" w:rsidP="009C3080">
                  <w:pPr>
                    <w:jc w:val="center"/>
                    <w:rPr>
                      <w:color w:val="000000" w:themeColor="text1"/>
                    </w:rPr>
                  </w:pPr>
                  <w:r w:rsidRPr="00883A1D">
                    <w:rPr>
                      <w:color w:val="000000" w:themeColor="text1"/>
                    </w:rPr>
                    <w:t>9</w:t>
                  </w:r>
                </w:p>
              </w:tc>
              <w:tc>
                <w:tcPr>
                  <w:tcW w:w="709" w:type="dxa"/>
                  <w:vMerge w:val="restart"/>
                  <w:vAlign w:val="center"/>
                </w:tcPr>
                <w:p w14:paraId="7D66C37F" w14:textId="77777777" w:rsidR="009C3080" w:rsidRPr="00883A1D" w:rsidRDefault="009C3080" w:rsidP="009C3080">
                  <w:pPr>
                    <w:jc w:val="center"/>
                    <w:rPr>
                      <w:color w:val="000000" w:themeColor="text1"/>
                    </w:rPr>
                  </w:pPr>
                  <w:r w:rsidRPr="00883A1D">
                    <w:rPr>
                      <w:rFonts w:hint="eastAsia"/>
                      <w:color w:val="000000" w:themeColor="text1"/>
                    </w:rPr>
                    <w:t>纯水制备系统排水</w:t>
                  </w:r>
                </w:p>
              </w:tc>
              <w:tc>
                <w:tcPr>
                  <w:tcW w:w="1984" w:type="dxa"/>
                  <w:vAlign w:val="center"/>
                </w:tcPr>
                <w:p w14:paraId="6A66C93C" w14:textId="77777777" w:rsidR="009C3080" w:rsidRPr="00883A1D" w:rsidRDefault="009C3080" w:rsidP="009C3080">
                  <w:pPr>
                    <w:jc w:val="center"/>
                    <w:rPr>
                      <w:color w:val="000000" w:themeColor="text1"/>
                    </w:rPr>
                  </w:pPr>
                  <w:r w:rsidRPr="00883A1D">
                    <w:rPr>
                      <w:rFonts w:hint="eastAsia"/>
                      <w:color w:val="000000" w:themeColor="text1"/>
                    </w:rPr>
                    <w:t>RO</w:t>
                  </w:r>
                  <w:r w:rsidRPr="00883A1D">
                    <w:rPr>
                      <w:rFonts w:hint="eastAsia"/>
                      <w:color w:val="000000" w:themeColor="text1"/>
                    </w:rPr>
                    <w:t>浓缩水</w:t>
                  </w:r>
                </w:p>
              </w:tc>
              <w:tc>
                <w:tcPr>
                  <w:tcW w:w="2318" w:type="dxa"/>
                  <w:vMerge w:val="restart"/>
                  <w:vAlign w:val="center"/>
                </w:tcPr>
                <w:p w14:paraId="0442E46F"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S</w:t>
                  </w:r>
                  <w:r w:rsidRPr="00883A1D">
                    <w:rPr>
                      <w:color w:val="000000" w:themeColor="text1"/>
                    </w:rPr>
                    <w:t>S</w:t>
                  </w:r>
                </w:p>
              </w:tc>
              <w:tc>
                <w:tcPr>
                  <w:tcW w:w="1318" w:type="dxa"/>
                  <w:vMerge w:val="restart"/>
                  <w:vAlign w:val="center"/>
                </w:tcPr>
                <w:p w14:paraId="15421D71" w14:textId="77777777" w:rsidR="009C3080" w:rsidRPr="00883A1D" w:rsidRDefault="009C3080" w:rsidP="009C3080">
                  <w:pPr>
                    <w:jc w:val="center"/>
                    <w:rPr>
                      <w:color w:val="000000" w:themeColor="text1"/>
                    </w:rPr>
                  </w:pPr>
                  <w:r w:rsidRPr="00883A1D">
                    <w:rPr>
                      <w:rFonts w:hint="eastAsia"/>
                      <w:color w:val="000000" w:themeColor="text1"/>
                    </w:rPr>
                    <w:t>/</w:t>
                  </w:r>
                </w:p>
              </w:tc>
              <w:tc>
                <w:tcPr>
                  <w:tcW w:w="1767" w:type="dxa"/>
                  <w:vMerge w:val="restart"/>
                  <w:vAlign w:val="center"/>
                </w:tcPr>
                <w:p w14:paraId="2470247C" w14:textId="77777777" w:rsidR="009C3080" w:rsidRPr="00883A1D" w:rsidRDefault="009C3080" w:rsidP="009C3080">
                  <w:pPr>
                    <w:jc w:val="center"/>
                    <w:rPr>
                      <w:color w:val="000000" w:themeColor="text1"/>
                    </w:rPr>
                  </w:pPr>
                  <w:r w:rsidRPr="00883A1D">
                    <w:rPr>
                      <w:rFonts w:hint="eastAsia"/>
                      <w:color w:val="000000" w:themeColor="text1"/>
                    </w:rPr>
                    <w:t>一部分回用于前段纯水制备，一部分排入冷却塔系统，不直接外排</w:t>
                  </w:r>
                </w:p>
              </w:tc>
            </w:tr>
            <w:tr w:rsidR="009C3080" w:rsidRPr="00883A1D" w14:paraId="3CCF5821" w14:textId="77777777" w:rsidTr="00B5252E">
              <w:trPr>
                <w:trHeight w:val="87"/>
              </w:trPr>
              <w:tc>
                <w:tcPr>
                  <w:tcW w:w="738" w:type="dxa"/>
                  <w:vMerge/>
                  <w:vAlign w:val="center"/>
                </w:tcPr>
                <w:p w14:paraId="60E78325" w14:textId="77777777" w:rsidR="009C3080" w:rsidRPr="00883A1D" w:rsidRDefault="009C3080" w:rsidP="009C3080">
                  <w:pPr>
                    <w:jc w:val="center"/>
                    <w:rPr>
                      <w:color w:val="000000" w:themeColor="text1"/>
                    </w:rPr>
                  </w:pPr>
                </w:p>
              </w:tc>
              <w:tc>
                <w:tcPr>
                  <w:tcW w:w="709" w:type="dxa"/>
                  <w:vMerge/>
                  <w:vAlign w:val="center"/>
                </w:tcPr>
                <w:p w14:paraId="2C9F1A41" w14:textId="77777777" w:rsidR="009C3080" w:rsidRPr="00883A1D" w:rsidRDefault="009C3080" w:rsidP="009C3080">
                  <w:pPr>
                    <w:jc w:val="center"/>
                    <w:rPr>
                      <w:color w:val="000000" w:themeColor="text1"/>
                    </w:rPr>
                  </w:pPr>
                </w:p>
              </w:tc>
              <w:tc>
                <w:tcPr>
                  <w:tcW w:w="1984" w:type="dxa"/>
                  <w:vAlign w:val="center"/>
                </w:tcPr>
                <w:p w14:paraId="6EBEF418" w14:textId="77777777" w:rsidR="009C3080" w:rsidRPr="00883A1D" w:rsidRDefault="009C3080" w:rsidP="009C3080">
                  <w:pPr>
                    <w:jc w:val="center"/>
                    <w:rPr>
                      <w:color w:val="000000" w:themeColor="text1"/>
                    </w:rPr>
                  </w:pPr>
                  <w:r w:rsidRPr="00883A1D">
                    <w:rPr>
                      <w:rFonts w:hint="eastAsia"/>
                      <w:color w:val="000000" w:themeColor="text1"/>
                    </w:rPr>
                    <w:t>反洗废水和酸碱再生废水（不含氟）</w:t>
                  </w:r>
                </w:p>
              </w:tc>
              <w:tc>
                <w:tcPr>
                  <w:tcW w:w="2318" w:type="dxa"/>
                  <w:vMerge/>
                  <w:vAlign w:val="center"/>
                </w:tcPr>
                <w:p w14:paraId="2EA73DAC" w14:textId="77777777" w:rsidR="009C3080" w:rsidRPr="00883A1D" w:rsidRDefault="009C3080" w:rsidP="009C3080">
                  <w:pPr>
                    <w:jc w:val="center"/>
                    <w:rPr>
                      <w:color w:val="000000" w:themeColor="text1"/>
                    </w:rPr>
                  </w:pPr>
                </w:p>
              </w:tc>
              <w:tc>
                <w:tcPr>
                  <w:tcW w:w="1318" w:type="dxa"/>
                  <w:vMerge/>
                  <w:vAlign w:val="center"/>
                </w:tcPr>
                <w:p w14:paraId="60F5BA30" w14:textId="77777777" w:rsidR="009C3080" w:rsidRPr="00883A1D" w:rsidRDefault="009C3080" w:rsidP="009C3080">
                  <w:pPr>
                    <w:jc w:val="center"/>
                    <w:rPr>
                      <w:color w:val="000000" w:themeColor="text1"/>
                    </w:rPr>
                  </w:pPr>
                </w:p>
              </w:tc>
              <w:tc>
                <w:tcPr>
                  <w:tcW w:w="1767" w:type="dxa"/>
                  <w:vMerge/>
                  <w:vAlign w:val="center"/>
                </w:tcPr>
                <w:p w14:paraId="4DF4A0F3" w14:textId="77777777" w:rsidR="009C3080" w:rsidRPr="00883A1D" w:rsidRDefault="009C3080" w:rsidP="009C3080">
                  <w:pPr>
                    <w:jc w:val="center"/>
                    <w:rPr>
                      <w:color w:val="000000" w:themeColor="text1"/>
                    </w:rPr>
                  </w:pPr>
                </w:p>
              </w:tc>
            </w:tr>
            <w:tr w:rsidR="009C3080" w:rsidRPr="00883A1D" w14:paraId="15FD1870" w14:textId="77777777" w:rsidTr="00B5252E">
              <w:trPr>
                <w:trHeight w:val="87"/>
              </w:trPr>
              <w:tc>
                <w:tcPr>
                  <w:tcW w:w="738" w:type="dxa"/>
                  <w:vMerge/>
                  <w:vAlign w:val="center"/>
                </w:tcPr>
                <w:p w14:paraId="7974B942" w14:textId="77777777" w:rsidR="009C3080" w:rsidRPr="00883A1D" w:rsidRDefault="009C3080" w:rsidP="009C3080">
                  <w:pPr>
                    <w:jc w:val="center"/>
                    <w:rPr>
                      <w:color w:val="000000" w:themeColor="text1"/>
                    </w:rPr>
                  </w:pPr>
                </w:p>
              </w:tc>
              <w:tc>
                <w:tcPr>
                  <w:tcW w:w="709" w:type="dxa"/>
                  <w:vMerge/>
                  <w:vAlign w:val="center"/>
                </w:tcPr>
                <w:p w14:paraId="0DF41FED" w14:textId="77777777" w:rsidR="009C3080" w:rsidRPr="00883A1D" w:rsidRDefault="009C3080" w:rsidP="009C3080">
                  <w:pPr>
                    <w:jc w:val="center"/>
                    <w:rPr>
                      <w:color w:val="000000" w:themeColor="text1"/>
                    </w:rPr>
                  </w:pPr>
                </w:p>
              </w:tc>
              <w:tc>
                <w:tcPr>
                  <w:tcW w:w="1984" w:type="dxa"/>
                  <w:vAlign w:val="center"/>
                </w:tcPr>
                <w:p w14:paraId="69797FD1" w14:textId="77777777" w:rsidR="009C3080" w:rsidRPr="00883A1D" w:rsidRDefault="009C3080" w:rsidP="009C3080">
                  <w:pPr>
                    <w:jc w:val="center"/>
                    <w:rPr>
                      <w:color w:val="000000" w:themeColor="text1"/>
                    </w:rPr>
                  </w:pPr>
                  <w:r w:rsidRPr="00883A1D">
                    <w:rPr>
                      <w:rFonts w:hint="eastAsia"/>
                      <w:color w:val="000000" w:themeColor="text1"/>
                    </w:rPr>
                    <w:t>酸碱再生废水</w:t>
                  </w:r>
                </w:p>
                <w:p w14:paraId="75296205" w14:textId="77777777" w:rsidR="009C3080" w:rsidRPr="00883A1D" w:rsidRDefault="009C3080" w:rsidP="009C3080">
                  <w:pPr>
                    <w:jc w:val="center"/>
                    <w:rPr>
                      <w:color w:val="000000" w:themeColor="text1"/>
                    </w:rPr>
                  </w:pPr>
                  <w:r w:rsidRPr="00883A1D">
                    <w:rPr>
                      <w:rFonts w:hint="eastAsia"/>
                      <w:color w:val="000000" w:themeColor="text1"/>
                    </w:rPr>
                    <w:t>（含氟）</w:t>
                  </w:r>
                </w:p>
              </w:tc>
              <w:tc>
                <w:tcPr>
                  <w:tcW w:w="2318" w:type="dxa"/>
                  <w:vMerge/>
                  <w:vAlign w:val="center"/>
                </w:tcPr>
                <w:p w14:paraId="4FA245A3" w14:textId="77777777" w:rsidR="009C3080" w:rsidRPr="00883A1D" w:rsidRDefault="009C3080" w:rsidP="009C3080">
                  <w:pPr>
                    <w:jc w:val="center"/>
                    <w:rPr>
                      <w:color w:val="000000" w:themeColor="text1"/>
                    </w:rPr>
                  </w:pPr>
                </w:p>
              </w:tc>
              <w:tc>
                <w:tcPr>
                  <w:tcW w:w="1318" w:type="dxa"/>
                  <w:vMerge/>
                  <w:vAlign w:val="center"/>
                </w:tcPr>
                <w:p w14:paraId="1F5666BE" w14:textId="77777777" w:rsidR="009C3080" w:rsidRPr="00883A1D" w:rsidRDefault="009C3080" w:rsidP="009C3080">
                  <w:pPr>
                    <w:jc w:val="center"/>
                    <w:rPr>
                      <w:color w:val="000000" w:themeColor="text1"/>
                    </w:rPr>
                  </w:pPr>
                </w:p>
              </w:tc>
              <w:tc>
                <w:tcPr>
                  <w:tcW w:w="1767" w:type="dxa"/>
                  <w:vMerge/>
                  <w:vAlign w:val="center"/>
                </w:tcPr>
                <w:p w14:paraId="50B04969" w14:textId="77777777" w:rsidR="009C3080" w:rsidRPr="00883A1D" w:rsidRDefault="009C3080" w:rsidP="009C3080">
                  <w:pPr>
                    <w:jc w:val="center"/>
                    <w:rPr>
                      <w:color w:val="000000" w:themeColor="text1"/>
                    </w:rPr>
                  </w:pPr>
                </w:p>
              </w:tc>
            </w:tr>
            <w:tr w:rsidR="009C3080" w:rsidRPr="00883A1D" w14:paraId="24F230B2" w14:textId="77777777" w:rsidTr="00B5252E">
              <w:trPr>
                <w:trHeight w:val="194"/>
              </w:trPr>
              <w:tc>
                <w:tcPr>
                  <w:tcW w:w="738" w:type="dxa"/>
                  <w:vMerge w:val="restart"/>
                  <w:vAlign w:val="center"/>
                </w:tcPr>
                <w:p w14:paraId="299F4B9E" w14:textId="7978D706" w:rsidR="009C3080" w:rsidRPr="00883A1D" w:rsidRDefault="00DF10A2" w:rsidP="009C3080">
                  <w:pPr>
                    <w:jc w:val="center"/>
                    <w:rPr>
                      <w:color w:val="000000" w:themeColor="text1"/>
                    </w:rPr>
                  </w:pPr>
                  <w:r w:rsidRPr="00883A1D">
                    <w:rPr>
                      <w:color w:val="000000" w:themeColor="text1"/>
                    </w:rPr>
                    <w:t>10</w:t>
                  </w:r>
                </w:p>
              </w:tc>
              <w:tc>
                <w:tcPr>
                  <w:tcW w:w="709" w:type="dxa"/>
                  <w:vMerge w:val="restart"/>
                  <w:vAlign w:val="center"/>
                </w:tcPr>
                <w:p w14:paraId="5F24B873" w14:textId="77777777" w:rsidR="009C3080" w:rsidRPr="00883A1D" w:rsidRDefault="009C3080" w:rsidP="009C3080">
                  <w:pPr>
                    <w:jc w:val="center"/>
                    <w:rPr>
                      <w:color w:val="000000" w:themeColor="text1"/>
                    </w:rPr>
                  </w:pPr>
                  <w:r w:rsidRPr="00883A1D">
                    <w:rPr>
                      <w:rFonts w:hint="eastAsia"/>
                      <w:color w:val="000000" w:themeColor="text1"/>
                    </w:rPr>
                    <w:t>废气洗涤塔排水</w:t>
                  </w:r>
                </w:p>
              </w:tc>
              <w:tc>
                <w:tcPr>
                  <w:tcW w:w="1984" w:type="dxa"/>
                  <w:vAlign w:val="center"/>
                </w:tcPr>
                <w:p w14:paraId="1EC4FBA1" w14:textId="77777777" w:rsidR="009C3080" w:rsidRPr="00883A1D" w:rsidRDefault="009C3080" w:rsidP="009C3080">
                  <w:pPr>
                    <w:jc w:val="center"/>
                    <w:rPr>
                      <w:color w:val="000000" w:themeColor="text1"/>
                    </w:rPr>
                  </w:pPr>
                  <w:r w:rsidRPr="00883A1D">
                    <w:rPr>
                      <w:rFonts w:hint="eastAsia"/>
                      <w:color w:val="000000" w:themeColor="text1"/>
                    </w:rPr>
                    <w:t>碱性废气洗涤塔排水</w:t>
                  </w:r>
                </w:p>
              </w:tc>
              <w:tc>
                <w:tcPr>
                  <w:tcW w:w="2318" w:type="dxa"/>
                  <w:vAlign w:val="center"/>
                </w:tcPr>
                <w:p w14:paraId="05F61FE4"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、氨氮</w:t>
                  </w:r>
                </w:p>
              </w:tc>
              <w:tc>
                <w:tcPr>
                  <w:tcW w:w="1318" w:type="dxa"/>
                  <w:vMerge w:val="restart"/>
                  <w:vAlign w:val="center"/>
                </w:tcPr>
                <w:p w14:paraId="4E321D7B" w14:textId="77777777" w:rsidR="009C3080" w:rsidRPr="00883A1D" w:rsidRDefault="009C3080" w:rsidP="009C3080">
                  <w:pPr>
                    <w:jc w:val="center"/>
                    <w:rPr>
                      <w:color w:val="000000" w:themeColor="text1"/>
                    </w:rPr>
                  </w:pPr>
                  <w:r w:rsidRPr="00883A1D">
                    <w:rPr>
                      <w:color w:val="000000" w:themeColor="text1"/>
                    </w:rPr>
                    <w:t>220</w:t>
                  </w:r>
                </w:p>
              </w:tc>
              <w:tc>
                <w:tcPr>
                  <w:tcW w:w="1767" w:type="dxa"/>
                  <w:vMerge w:val="restart"/>
                  <w:vAlign w:val="center"/>
                </w:tcPr>
                <w:p w14:paraId="73A1E59A" w14:textId="77777777" w:rsidR="009C3080" w:rsidRPr="00883A1D" w:rsidRDefault="009C3080" w:rsidP="009C3080">
                  <w:pPr>
                    <w:jc w:val="center"/>
                    <w:rPr>
                      <w:color w:val="000000" w:themeColor="text1"/>
                    </w:rPr>
                  </w:pPr>
                  <w:r w:rsidRPr="00883A1D">
                    <w:rPr>
                      <w:rFonts w:hint="eastAsia"/>
                      <w:color w:val="000000" w:themeColor="text1"/>
                    </w:rPr>
                    <w:t>排入含氟废水及酸碱中和废水废处理系统处理后排入污水处理厂</w:t>
                  </w:r>
                </w:p>
              </w:tc>
            </w:tr>
            <w:tr w:rsidR="009C3080" w:rsidRPr="00883A1D" w14:paraId="45BB7BCB" w14:textId="77777777" w:rsidTr="00B5252E">
              <w:trPr>
                <w:trHeight w:val="194"/>
              </w:trPr>
              <w:tc>
                <w:tcPr>
                  <w:tcW w:w="738" w:type="dxa"/>
                  <w:vMerge/>
                  <w:vAlign w:val="center"/>
                </w:tcPr>
                <w:p w14:paraId="7A42D7C7" w14:textId="77777777" w:rsidR="009C3080" w:rsidRPr="00883A1D" w:rsidRDefault="009C3080" w:rsidP="009C3080">
                  <w:pPr>
                    <w:jc w:val="center"/>
                    <w:rPr>
                      <w:color w:val="000000" w:themeColor="text1"/>
                    </w:rPr>
                  </w:pPr>
                </w:p>
              </w:tc>
              <w:tc>
                <w:tcPr>
                  <w:tcW w:w="709" w:type="dxa"/>
                  <w:vMerge/>
                  <w:vAlign w:val="center"/>
                </w:tcPr>
                <w:p w14:paraId="715CF98E" w14:textId="77777777" w:rsidR="009C3080" w:rsidRPr="00883A1D" w:rsidRDefault="009C3080" w:rsidP="009C3080">
                  <w:pPr>
                    <w:jc w:val="center"/>
                    <w:rPr>
                      <w:color w:val="000000" w:themeColor="text1"/>
                    </w:rPr>
                  </w:pPr>
                </w:p>
              </w:tc>
              <w:tc>
                <w:tcPr>
                  <w:tcW w:w="1984" w:type="dxa"/>
                  <w:vAlign w:val="center"/>
                </w:tcPr>
                <w:p w14:paraId="16DEBDFD" w14:textId="77777777" w:rsidR="009C3080" w:rsidRPr="00883A1D" w:rsidRDefault="009C3080" w:rsidP="009C3080">
                  <w:pPr>
                    <w:jc w:val="center"/>
                    <w:rPr>
                      <w:color w:val="000000" w:themeColor="text1"/>
                    </w:rPr>
                  </w:pPr>
                  <w:r w:rsidRPr="00883A1D">
                    <w:rPr>
                      <w:rFonts w:hint="eastAsia"/>
                      <w:color w:val="000000" w:themeColor="text1"/>
                    </w:rPr>
                    <w:t>酸性废气洗涤塔排水</w:t>
                  </w:r>
                </w:p>
              </w:tc>
              <w:tc>
                <w:tcPr>
                  <w:tcW w:w="2318" w:type="dxa"/>
                  <w:vAlign w:val="center"/>
                </w:tcPr>
                <w:p w14:paraId="7A2B610F"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、氟化物、氨氮、磷酸盐、</w:t>
                  </w:r>
                  <w:r w:rsidRPr="00883A1D">
                    <w:rPr>
                      <w:color w:val="000000" w:themeColor="text1"/>
                    </w:rPr>
                    <w:t>TN</w:t>
                  </w:r>
                </w:p>
              </w:tc>
              <w:tc>
                <w:tcPr>
                  <w:tcW w:w="1318" w:type="dxa"/>
                  <w:vMerge/>
                  <w:vAlign w:val="center"/>
                </w:tcPr>
                <w:p w14:paraId="6D376798" w14:textId="77777777" w:rsidR="009C3080" w:rsidRPr="00883A1D" w:rsidRDefault="009C3080" w:rsidP="009C3080">
                  <w:pPr>
                    <w:jc w:val="center"/>
                    <w:rPr>
                      <w:color w:val="000000" w:themeColor="text1"/>
                    </w:rPr>
                  </w:pPr>
                </w:p>
              </w:tc>
              <w:tc>
                <w:tcPr>
                  <w:tcW w:w="1767" w:type="dxa"/>
                  <w:vMerge/>
                  <w:vAlign w:val="center"/>
                </w:tcPr>
                <w:p w14:paraId="018E28AF" w14:textId="77777777" w:rsidR="009C3080" w:rsidRPr="00883A1D" w:rsidRDefault="009C3080" w:rsidP="009C3080">
                  <w:pPr>
                    <w:jc w:val="center"/>
                    <w:rPr>
                      <w:color w:val="000000" w:themeColor="text1"/>
                    </w:rPr>
                  </w:pPr>
                </w:p>
              </w:tc>
            </w:tr>
            <w:tr w:rsidR="009C3080" w:rsidRPr="00883A1D" w14:paraId="2F90923D" w14:textId="77777777" w:rsidTr="00B5252E">
              <w:trPr>
                <w:trHeight w:val="194"/>
              </w:trPr>
              <w:tc>
                <w:tcPr>
                  <w:tcW w:w="738" w:type="dxa"/>
                  <w:vMerge/>
                  <w:vAlign w:val="center"/>
                </w:tcPr>
                <w:p w14:paraId="4488F9C2" w14:textId="77777777" w:rsidR="009C3080" w:rsidRPr="00883A1D" w:rsidRDefault="009C3080" w:rsidP="009C3080">
                  <w:pPr>
                    <w:jc w:val="center"/>
                    <w:rPr>
                      <w:color w:val="000000" w:themeColor="text1"/>
                    </w:rPr>
                  </w:pPr>
                </w:p>
              </w:tc>
              <w:tc>
                <w:tcPr>
                  <w:tcW w:w="709" w:type="dxa"/>
                  <w:vMerge/>
                  <w:vAlign w:val="center"/>
                </w:tcPr>
                <w:p w14:paraId="55E252B4" w14:textId="77777777" w:rsidR="009C3080" w:rsidRPr="00883A1D" w:rsidRDefault="009C3080" w:rsidP="009C3080">
                  <w:pPr>
                    <w:jc w:val="center"/>
                    <w:rPr>
                      <w:color w:val="000000" w:themeColor="text1"/>
                    </w:rPr>
                  </w:pPr>
                </w:p>
              </w:tc>
              <w:tc>
                <w:tcPr>
                  <w:tcW w:w="1984" w:type="dxa"/>
                  <w:vAlign w:val="center"/>
                </w:tcPr>
                <w:p w14:paraId="668BAB50" w14:textId="77777777" w:rsidR="009C3080" w:rsidRPr="00883A1D" w:rsidRDefault="009C3080" w:rsidP="009C3080">
                  <w:pPr>
                    <w:jc w:val="center"/>
                    <w:rPr>
                      <w:color w:val="000000" w:themeColor="text1"/>
                    </w:rPr>
                  </w:pPr>
                  <w:r w:rsidRPr="00883A1D">
                    <w:rPr>
                      <w:rFonts w:hint="eastAsia"/>
                      <w:color w:val="000000" w:themeColor="text1"/>
                    </w:rPr>
                    <w:t>POU</w:t>
                  </w:r>
                  <w:r w:rsidRPr="00883A1D">
                    <w:rPr>
                      <w:rFonts w:hint="eastAsia"/>
                      <w:color w:val="000000" w:themeColor="text1"/>
                    </w:rPr>
                    <w:t>净化装置排水</w:t>
                  </w:r>
                </w:p>
              </w:tc>
              <w:tc>
                <w:tcPr>
                  <w:tcW w:w="2318" w:type="dxa"/>
                  <w:vAlign w:val="center"/>
                </w:tcPr>
                <w:p w14:paraId="173819CC"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、氟化物</w:t>
                  </w:r>
                </w:p>
              </w:tc>
              <w:tc>
                <w:tcPr>
                  <w:tcW w:w="1318" w:type="dxa"/>
                  <w:vMerge/>
                  <w:vAlign w:val="center"/>
                </w:tcPr>
                <w:p w14:paraId="5E4252A4" w14:textId="77777777" w:rsidR="009C3080" w:rsidRPr="00883A1D" w:rsidRDefault="009C3080" w:rsidP="009C3080">
                  <w:pPr>
                    <w:jc w:val="center"/>
                    <w:rPr>
                      <w:color w:val="000000" w:themeColor="text1"/>
                    </w:rPr>
                  </w:pPr>
                </w:p>
              </w:tc>
              <w:tc>
                <w:tcPr>
                  <w:tcW w:w="1767" w:type="dxa"/>
                  <w:vMerge/>
                  <w:vAlign w:val="center"/>
                </w:tcPr>
                <w:p w14:paraId="31694BE0" w14:textId="77777777" w:rsidR="009C3080" w:rsidRPr="00883A1D" w:rsidRDefault="009C3080" w:rsidP="009C3080">
                  <w:pPr>
                    <w:jc w:val="center"/>
                    <w:rPr>
                      <w:color w:val="000000" w:themeColor="text1"/>
                    </w:rPr>
                  </w:pPr>
                </w:p>
              </w:tc>
            </w:tr>
            <w:tr w:rsidR="009C3080" w:rsidRPr="00883A1D" w14:paraId="6B3E3085" w14:textId="77777777" w:rsidTr="00B5252E">
              <w:tc>
                <w:tcPr>
                  <w:tcW w:w="5749" w:type="dxa"/>
                  <w:gridSpan w:val="4"/>
                  <w:vAlign w:val="center"/>
                </w:tcPr>
                <w:p w14:paraId="5846FB09" w14:textId="77777777" w:rsidR="009C3080" w:rsidRPr="00883A1D" w:rsidRDefault="009C3080" w:rsidP="009C3080">
                  <w:pPr>
                    <w:jc w:val="center"/>
                    <w:rPr>
                      <w:color w:val="000000" w:themeColor="text1"/>
                    </w:rPr>
                  </w:pPr>
                  <w:r w:rsidRPr="00883A1D">
                    <w:rPr>
                      <w:rFonts w:hint="eastAsia"/>
                      <w:color w:val="000000" w:themeColor="text1"/>
                    </w:rPr>
                    <w:t>小计</w:t>
                  </w:r>
                </w:p>
              </w:tc>
              <w:tc>
                <w:tcPr>
                  <w:tcW w:w="1318" w:type="dxa"/>
                  <w:vAlign w:val="center"/>
                </w:tcPr>
                <w:p w14:paraId="3619700C" w14:textId="77777777" w:rsidR="009C3080" w:rsidRPr="00883A1D" w:rsidRDefault="009C3080" w:rsidP="009C3080">
                  <w:pPr>
                    <w:jc w:val="center"/>
                    <w:rPr>
                      <w:color w:val="000000" w:themeColor="text1"/>
                    </w:rPr>
                  </w:pPr>
                  <w:r w:rsidRPr="00883A1D">
                    <w:rPr>
                      <w:color w:val="000000" w:themeColor="text1"/>
                    </w:rPr>
                    <w:t>3740</w:t>
                  </w:r>
                </w:p>
              </w:tc>
              <w:tc>
                <w:tcPr>
                  <w:tcW w:w="1767" w:type="dxa"/>
                  <w:vAlign w:val="center"/>
                </w:tcPr>
                <w:p w14:paraId="08EC45CB" w14:textId="77777777" w:rsidR="009C3080" w:rsidRPr="00883A1D" w:rsidRDefault="009C3080" w:rsidP="009C3080">
                  <w:pPr>
                    <w:jc w:val="center"/>
                    <w:rPr>
                      <w:color w:val="000000" w:themeColor="text1"/>
                    </w:rPr>
                  </w:pPr>
                  <w:r w:rsidRPr="00883A1D">
                    <w:rPr>
                      <w:rFonts w:hint="eastAsia"/>
                      <w:color w:val="000000" w:themeColor="text1"/>
                    </w:rPr>
                    <w:t>/</w:t>
                  </w:r>
                </w:p>
              </w:tc>
            </w:tr>
            <w:tr w:rsidR="009C3080" w:rsidRPr="00883A1D" w14:paraId="1206EE4E" w14:textId="77777777" w:rsidTr="00B5252E">
              <w:tc>
                <w:tcPr>
                  <w:tcW w:w="738" w:type="dxa"/>
                  <w:vAlign w:val="center"/>
                </w:tcPr>
                <w:p w14:paraId="4BD84BDC" w14:textId="77777777" w:rsidR="009C3080" w:rsidRPr="00883A1D" w:rsidRDefault="009C3080" w:rsidP="009C3080">
                  <w:pPr>
                    <w:jc w:val="center"/>
                    <w:rPr>
                      <w:color w:val="000000" w:themeColor="text1"/>
                    </w:rPr>
                  </w:pPr>
                  <w:r w:rsidRPr="00883A1D">
                    <w:rPr>
                      <w:rFonts w:hint="eastAsia"/>
                      <w:color w:val="000000" w:themeColor="text1"/>
                    </w:rPr>
                    <w:t>二</w:t>
                  </w:r>
                </w:p>
              </w:tc>
              <w:tc>
                <w:tcPr>
                  <w:tcW w:w="2693" w:type="dxa"/>
                  <w:gridSpan w:val="2"/>
                  <w:vAlign w:val="center"/>
                </w:tcPr>
                <w:p w14:paraId="43E32631" w14:textId="77777777" w:rsidR="009C3080" w:rsidRPr="00883A1D" w:rsidRDefault="009C3080" w:rsidP="009C3080">
                  <w:pPr>
                    <w:jc w:val="center"/>
                    <w:rPr>
                      <w:color w:val="000000" w:themeColor="text1"/>
                    </w:rPr>
                  </w:pPr>
                  <w:r w:rsidRPr="00883A1D">
                    <w:rPr>
                      <w:rFonts w:hint="eastAsia"/>
                      <w:color w:val="000000" w:themeColor="text1"/>
                    </w:rPr>
                    <w:t>生活污水</w:t>
                  </w:r>
                </w:p>
              </w:tc>
              <w:tc>
                <w:tcPr>
                  <w:tcW w:w="2318" w:type="dxa"/>
                  <w:vAlign w:val="center"/>
                </w:tcPr>
                <w:p w14:paraId="7C3CF585" w14:textId="77777777" w:rsidR="009C3080" w:rsidRPr="00883A1D" w:rsidRDefault="009C3080" w:rsidP="009C3080">
                  <w:pPr>
                    <w:jc w:val="center"/>
                    <w:rPr>
                      <w:color w:val="000000" w:themeColor="text1"/>
                    </w:rPr>
                  </w:pPr>
                  <w:r w:rsidRPr="00883A1D">
                    <w:rPr>
                      <w:rFonts w:hint="eastAsia"/>
                      <w:color w:val="000000" w:themeColor="text1"/>
                    </w:rPr>
                    <w:t>pH</w:t>
                  </w:r>
                  <w:r w:rsidRPr="00883A1D">
                    <w:rPr>
                      <w:rFonts w:hint="eastAsia"/>
                      <w:color w:val="000000" w:themeColor="text1"/>
                    </w:rPr>
                    <w:t>、</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vertAlign w:val="subscript"/>
                    </w:rPr>
                    <w:t>5</w:t>
                  </w:r>
                  <w:r w:rsidRPr="00883A1D">
                    <w:rPr>
                      <w:rFonts w:hint="eastAsia"/>
                      <w:color w:val="000000" w:themeColor="text1"/>
                    </w:rPr>
                    <w:t>、</w:t>
                  </w: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r w:rsidRPr="00883A1D">
                    <w:rPr>
                      <w:rFonts w:hint="eastAsia"/>
                      <w:color w:val="000000" w:themeColor="text1"/>
                    </w:rPr>
                    <w:t>、</w:t>
                  </w:r>
                  <w:r w:rsidRPr="00883A1D">
                    <w:rPr>
                      <w:rFonts w:hint="eastAsia"/>
                      <w:color w:val="000000" w:themeColor="text1"/>
                    </w:rPr>
                    <w:t>SS</w:t>
                  </w:r>
                  <w:r w:rsidRPr="00883A1D">
                    <w:rPr>
                      <w:rFonts w:hint="eastAsia"/>
                      <w:color w:val="000000" w:themeColor="text1"/>
                    </w:rPr>
                    <w:t>、磷酸盐、动植物油</w:t>
                  </w:r>
                </w:p>
              </w:tc>
              <w:tc>
                <w:tcPr>
                  <w:tcW w:w="1318" w:type="dxa"/>
                  <w:vAlign w:val="center"/>
                </w:tcPr>
                <w:p w14:paraId="49A3F9B5" w14:textId="77777777" w:rsidR="009C3080" w:rsidRPr="00883A1D" w:rsidRDefault="009C3080" w:rsidP="009C3080">
                  <w:pPr>
                    <w:jc w:val="center"/>
                    <w:rPr>
                      <w:color w:val="000000" w:themeColor="text1"/>
                    </w:rPr>
                  </w:pPr>
                  <w:r w:rsidRPr="00883A1D">
                    <w:rPr>
                      <w:color w:val="000000" w:themeColor="text1"/>
                    </w:rPr>
                    <w:t>540</w:t>
                  </w:r>
                </w:p>
              </w:tc>
              <w:tc>
                <w:tcPr>
                  <w:tcW w:w="1767" w:type="dxa"/>
                  <w:vAlign w:val="center"/>
                </w:tcPr>
                <w:p w14:paraId="32AF817A" w14:textId="77777777" w:rsidR="009C3080" w:rsidRPr="00883A1D" w:rsidRDefault="009C3080" w:rsidP="009C3080">
                  <w:pPr>
                    <w:jc w:val="center"/>
                    <w:rPr>
                      <w:color w:val="000000" w:themeColor="text1"/>
                    </w:rPr>
                  </w:pPr>
                  <w:r w:rsidRPr="00883A1D">
                    <w:rPr>
                      <w:rFonts w:hint="eastAsia"/>
                      <w:color w:val="000000" w:themeColor="text1"/>
                    </w:rPr>
                    <w:t>排入绍兴市污水处理厂</w:t>
                  </w:r>
                </w:p>
              </w:tc>
            </w:tr>
            <w:tr w:rsidR="009C3080" w:rsidRPr="00883A1D" w14:paraId="2CE36080" w14:textId="77777777" w:rsidTr="00B5252E">
              <w:tc>
                <w:tcPr>
                  <w:tcW w:w="738" w:type="dxa"/>
                  <w:vAlign w:val="center"/>
                </w:tcPr>
                <w:p w14:paraId="2EF0D6AB" w14:textId="77777777" w:rsidR="009C3080" w:rsidRPr="00883A1D" w:rsidRDefault="009C3080" w:rsidP="009C3080">
                  <w:pPr>
                    <w:jc w:val="center"/>
                    <w:rPr>
                      <w:color w:val="000000" w:themeColor="text1"/>
                    </w:rPr>
                  </w:pPr>
                  <w:r w:rsidRPr="00883A1D">
                    <w:rPr>
                      <w:rFonts w:hint="eastAsia"/>
                      <w:color w:val="000000" w:themeColor="text1"/>
                    </w:rPr>
                    <w:t>三</w:t>
                  </w:r>
                </w:p>
              </w:tc>
              <w:tc>
                <w:tcPr>
                  <w:tcW w:w="2693" w:type="dxa"/>
                  <w:gridSpan w:val="2"/>
                  <w:vAlign w:val="center"/>
                </w:tcPr>
                <w:p w14:paraId="686817AA" w14:textId="77777777" w:rsidR="009C3080" w:rsidRPr="00883A1D" w:rsidRDefault="009C3080" w:rsidP="009C3080">
                  <w:pPr>
                    <w:jc w:val="center"/>
                    <w:rPr>
                      <w:color w:val="000000" w:themeColor="text1"/>
                    </w:rPr>
                  </w:pPr>
                  <w:r w:rsidRPr="00883A1D">
                    <w:rPr>
                      <w:rFonts w:hint="eastAsia"/>
                      <w:color w:val="000000" w:themeColor="text1"/>
                    </w:rPr>
                    <w:t>绿化降尘用水</w:t>
                  </w:r>
                </w:p>
              </w:tc>
              <w:tc>
                <w:tcPr>
                  <w:tcW w:w="2318" w:type="dxa"/>
                  <w:vAlign w:val="center"/>
                </w:tcPr>
                <w:p w14:paraId="7C60C1C6" w14:textId="77777777" w:rsidR="009C3080" w:rsidRPr="00883A1D" w:rsidRDefault="009C3080" w:rsidP="009C3080">
                  <w:pPr>
                    <w:jc w:val="center"/>
                    <w:rPr>
                      <w:color w:val="000000" w:themeColor="text1"/>
                    </w:rPr>
                  </w:pPr>
                  <w:r w:rsidRPr="00883A1D">
                    <w:rPr>
                      <w:rFonts w:hint="eastAsia"/>
                      <w:color w:val="000000" w:themeColor="text1"/>
                    </w:rPr>
                    <w:t>/</w:t>
                  </w:r>
                </w:p>
              </w:tc>
              <w:tc>
                <w:tcPr>
                  <w:tcW w:w="1318" w:type="dxa"/>
                  <w:vAlign w:val="center"/>
                </w:tcPr>
                <w:p w14:paraId="26F6D426" w14:textId="77777777" w:rsidR="009C3080" w:rsidRPr="00883A1D" w:rsidRDefault="009C3080" w:rsidP="009C3080">
                  <w:pPr>
                    <w:jc w:val="center"/>
                    <w:rPr>
                      <w:color w:val="000000" w:themeColor="text1"/>
                    </w:rPr>
                  </w:pPr>
                  <w:r w:rsidRPr="00883A1D">
                    <w:rPr>
                      <w:rFonts w:hint="eastAsia"/>
                      <w:color w:val="000000" w:themeColor="text1"/>
                    </w:rPr>
                    <w:t>1</w:t>
                  </w:r>
                  <w:r w:rsidRPr="00883A1D">
                    <w:rPr>
                      <w:color w:val="000000" w:themeColor="text1"/>
                    </w:rPr>
                    <w:t>80</w:t>
                  </w:r>
                </w:p>
              </w:tc>
              <w:tc>
                <w:tcPr>
                  <w:tcW w:w="1767" w:type="dxa"/>
                  <w:vAlign w:val="center"/>
                </w:tcPr>
                <w:p w14:paraId="66357C03" w14:textId="77777777" w:rsidR="009C3080" w:rsidRPr="00883A1D" w:rsidRDefault="009C3080" w:rsidP="009C3080">
                  <w:pPr>
                    <w:jc w:val="center"/>
                    <w:rPr>
                      <w:color w:val="000000" w:themeColor="text1"/>
                    </w:rPr>
                  </w:pPr>
                  <w:r w:rsidRPr="00883A1D">
                    <w:rPr>
                      <w:rFonts w:hint="eastAsia"/>
                      <w:color w:val="000000" w:themeColor="text1"/>
                    </w:rPr>
                    <w:t>损耗</w:t>
                  </w:r>
                </w:p>
              </w:tc>
            </w:tr>
            <w:tr w:rsidR="009C3080" w:rsidRPr="00883A1D" w14:paraId="1F6450FB" w14:textId="77777777" w:rsidTr="00B5252E">
              <w:tc>
                <w:tcPr>
                  <w:tcW w:w="738" w:type="dxa"/>
                  <w:vAlign w:val="center"/>
                </w:tcPr>
                <w:p w14:paraId="29F9C713" w14:textId="77777777" w:rsidR="009C3080" w:rsidRPr="00883A1D" w:rsidRDefault="009C3080" w:rsidP="009C3080">
                  <w:pPr>
                    <w:jc w:val="center"/>
                    <w:rPr>
                      <w:color w:val="000000" w:themeColor="text1"/>
                    </w:rPr>
                  </w:pPr>
                  <w:r w:rsidRPr="00883A1D">
                    <w:rPr>
                      <w:rFonts w:hint="eastAsia"/>
                      <w:color w:val="000000" w:themeColor="text1"/>
                    </w:rPr>
                    <w:t>四</w:t>
                  </w:r>
                </w:p>
              </w:tc>
              <w:tc>
                <w:tcPr>
                  <w:tcW w:w="2693" w:type="dxa"/>
                  <w:gridSpan w:val="2"/>
                  <w:vAlign w:val="center"/>
                </w:tcPr>
                <w:p w14:paraId="6E56DCB2" w14:textId="77777777" w:rsidR="009C3080" w:rsidRPr="00883A1D" w:rsidRDefault="009C3080" w:rsidP="009C3080">
                  <w:pPr>
                    <w:jc w:val="center"/>
                    <w:rPr>
                      <w:color w:val="000000" w:themeColor="text1"/>
                    </w:rPr>
                  </w:pPr>
                  <w:r w:rsidRPr="00883A1D">
                    <w:rPr>
                      <w:rFonts w:hint="eastAsia"/>
                      <w:color w:val="000000" w:themeColor="text1"/>
                    </w:rPr>
                    <w:t>工艺设备冷却系统排水</w:t>
                  </w:r>
                </w:p>
              </w:tc>
              <w:tc>
                <w:tcPr>
                  <w:tcW w:w="2318" w:type="dxa"/>
                  <w:vAlign w:val="center"/>
                </w:tcPr>
                <w:p w14:paraId="155D8CBB" w14:textId="77777777" w:rsidR="009C3080" w:rsidRPr="00883A1D" w:rsidRDefault="009C3080" w:rsidP="009C3080">
                  <w:pPr>
                    <w:jc w:val="center"/>
                    <w:rPr>
                      <w:color w:val="000000" w:themeColor="text1"/>
                    </w:rPr>
                  </w:pPr>
                  <w:r w:rsidRPr="00883A1D">
                    <w:rPr>
                      <w:rFonts w:hint="eastAsia"/>
                      <w:color w:val="000000" w:themeColor="text1"/>
                    </w:rPr>
                    <w:t>/</w:t>
                  </w:r>
                </w:p>
              </w:tc>
              <w:tc>
                <w:tcPr>
                  <w:tcW w:w="1318" w:type="dxa"/>
                  <w:vAlign w:val="center"/>
                </w:tcPr>
                <w:p w14:paraId="40ECA359" w14:textId="77777777" w:rsidR="009C3080" w:rsidRPr="00883A1D" w:rsidRDefault="009C3080" w:rsidP="009C3080">
                  <w:pPr>
                    <w:jc w:val="center"/>
                    <w:rPr>
                      <w:color w:val="000000" w:themeColor="text1"/>
                    </w:rPr>
                  </w:pPr>
                  <w:r w:rsidRPr="00883A1D">
                    <w:rPr>
                      <w:color w:val="000000" w:themeColor="text1"/>
                    </w:rPr>
                    <w:t>960</w:t>
                  </w:r>
                </w:p>
              </w:tc>
              <w:tc>
                <w:tcPr>
                  <w:tcW w:w="1767" w:type="dxa"/>
                  <w:vAlign w:val="center"/>
                </w:tcPr>
                <w:p w14:paraId="514356C3" w14:textId="77777777" w:rsidR="009C3080" w:rsidRPr="00883A1D" w:rsidRDefault="009C3080" w:rsidP="009C3080">
                  <w:pPr>
                    <w:jc w:val="center"/>
                    <w:rPr>
                      <w:color w:val="000000" w:themeColor="text1"/>
                    </w:rPr>
                  </w:pPr>
                  <w:r w:rsidRPr="00883A1D">
                    <w:rPr>
                      <w:rFonts w:hint="eastAsia"/>
                      <w:color w:val="000000" w:themeColor="text1"/>
                    </w:rPr>
                    <w:t>排入绍兴市污水处理厂</w:t>
                  </w:r>
                </w:p>
              </w:tc>
            </w:tr>
            <w:tr w:rsidR="009C3080" w:rsidRPr="00883A1D" w14:paraId="74F38C3A" w14:textId="77777777" w:rsidTr="00B5252E">
              <w:tc>
                <w:tcPr>
                  <w:tcW w:w="5749" w:type="dxa"/>
                  <w:gridSpan w:val="4"/>
                  <w:vAlign w:val="center"/>
                </w:tcPr>
                <w:p w14:paraId="6683745D" w14:textId="77777777" w:rsidR="009C3080" w:rsidRPr="00883A1D" w:rsidRDefault="009C3080" w:rsidP="009C3080">
                  <w:pPr>
                    <w:jc w:val="center"/>
                    <w:rPr>
                      <w:b/>
                      <w:bCs/>
                      <w:color w:val="000000" w:themeColor="text1"/>
                    </w:rPr>
                  </w:pPr>
                  <w:r w:rsidRPr="00883A1D">
                    <w:rPr>
                      <w:rFonts w:hint="eastAsia"/>
                      <w:b/>
                      <w:bCs/>
                      <w:color w:val="000000" w:themeColor="text1"/>
                    </w:rPr>
                    <w:t>总计</w:t>
                  </w:r>
                </w:p>
              </w:tc>
              <w:tc>
                <w:tcPr>
                  <w:tcW w:w="1318" w:type="dxa"/>
                  <w:vAlign w:val="center"/>
                </w:tcPr>
                <w:p w14:paraId="5C14030D" w14:textId="77777777" w:rsidR="009C3080" w:rsidRPr="00883A1D" w:rsidRDefault="009C3080" w:rsidP="009C3080">
                  <w:pPr>
                    <w:jc w:val="center"/>
                    <w:rPr>
                      <w:color w:val="000000" w:themeColor="text1"/>
                    </w:rPr>
                  </w:pPr>
                  <w:r w:rsidRPr="00883A1D">
                    <w:rPr>
                      <w:rFonts w:hint="eastAsia"/>
                      <w:color w:val="000000" w:themeColor="text1"/>
                    </w:rPr>
                    <w:t>5</w:t>
                  </w:r>
                  <w:r w:rsidRPr="00883A1D">
                    <w:rPr>
                      <w:color w:val="000000" w:themeColor="text1"/>
                    </w:rPr>
                    <w:t>240</w:t>
                  </w:r>
                </w:p>
              </w:tc>
              <w:tc>
                <w:tcPr>
                  <w:tcW w:w="1767" w:type="dxa"/>
                  <w:vAlign w:val="center"/>
                </w:tcPr>
                <w:p w14:paraId="06C5FFD0" w14:textId="77777777" w:rsidR="009C3080" w:rsidRPr="00883A1D" w:rsidRDefault="009C3080" w:rsidP="009C3080">
                  <w:pPr>
                    <w:jc w:val="center"/>
                    <w:rPr>
                      <w:color w:val="000000" w:themeColor="text1"/>
                    </w:rPr>
                  </w:pPr>
                </w:p>
              </w:tc>
            </w:tr>
          </w:tbl>
          <w:p w14:paraId="6F8824A8" w14:textId="721BEB0A" w:rsidR="0008315D" w:rsidRPr="00883A1D" w:rsidRDefault="00B5252E" w:rsidP="0008315D">
            <w:pPr>
              <w:spacing w:line="360" w:lineRule="auto"/>
              <w:ind w:firstLineChars="200" w:firstLine="420"/>
              <w:rPr>
                <w:color w:val="000000" w:themeColor="text1"/>
              </w:rPr>
            </w:pPr>
            <w:r w:rsidRPr="00883A1D">
              <w:rPr>
                <w:rFonts w:hint="eastAsia"/>
                <w:color w:val="000000" w:themeColor="text1"/>
              </w:rPr>
              <w:t>根据本项目建设方案，项目产生的酸碱废水、含氨废水、含氟废水、研磨废水、废气洗涤塔排水、划片废水等各自进入含氟废水、含氨废水、酸碱中和废水及划片废水回用系统、研磨废水回用系统进行处理。研磨废水和划片废水分别进入研磨废水处理回用系统和划片废水处理回用系统处理后</w:t>
            </w:r>
            <w:r w:rsidRPr="00883A1D">
              <w:rPr>
                <w:rFonts w:hint="eastAsia"/>
                <w:color w:val="000000" w:themeColor="text1"/>
              </w:rPr>
              <w:t>5</w:t>
            </w:r>
            <w:r w:rsidRPr="00883A1D">
              <w:rPr>
                <w:color w:val="000000" w:themeColor="text1"/>
              </w:rPr>
              <w:t>0%</w:t>
            </w:r>
            <w:r w:rsidRPr="00883A1D">
              <w:rPr>
                <w:rFonts w:hint="eastAsia"/>
                <w:color w:val="000000" w:themeColor="text1"/>
              </w:rPr>
              <w:t>回用于冷却塔系统，</w:t>
            </w:r>
            <w:r w:rsidRPr="00883A1D">
              <w:rPr>
                <w:rFonts w:hint="eastAsia"/>
                <w:color w:val="000000" w:themeColor="text1"/>
              </w:rPr>
              <w:t>5</w:t>
            </w:r>
            <w:r w:rsidRPr="00883A1D">
              <w:rPr>
                <w:color w:val="000000" w:themeColor="text1"/>
              </w:rPr>
              <w:t>0%</w:t>
            </w:r>
            <w:r w:rsidRPr="00883A1D">
              <w:rPr>
                <w:rFonts w:hint="eastAsia"/>
                <w:color w:val="000000" w:themeColor="text1"/>
              </w:rPr>
              <w:t>进入无机含氟、含氨和酸碱中和无机废水处理系统混合进行处理。项目废水混合前源强情况见表</w:t>
            </w:r>
            <w:r w:rsidRPr="00883A1D">
              <w:rPr>
                <w:rFonts w:hint="eastAsia"/>
                <w:color w:val="000000" w:themeColor="text1"/>
              </w:rPr>
              <w:t>4</w:t>
            </w:r>
            <w:r w:rsidRPr="00883A1D">
              <w:rPr>
                <w:color w:val="000000" w:themeColor="text1"/>
              </w:rPr>
              <w:t>-13</w:t>
            </w:r>
            <w:r w:rsidRPr="00883A1D">
              <w:rPr>
                <w:rFonts w:hint="eastAsia"/>
                <w:color w:val="000000" w:themeColor="text1"/>
              </w:rPr>
              <w:t>，混合后源强及排放情况见表</w:t>
            </w:r>
            <w:r w:rsidRPr="00883A1D">
              <w:rPr>
                <w:rFonts w:hint="eastAsia"/>
                <w:color w:val="000000" w:themeColor="text1"/>
              </w:rPr>
              <w:t>4</w:t>
            </w:r>
            <w:r w:rsidRPr="00883A1D">
              <w:rPr>
                <w:color w:val="000000" w:themeColor="text1"/>
              </w:rPr>
              <w:t>-14</w:t>
            </w:r>
            <w:r w:rsidRPr="00883A1D">
              <w:rPr>
                <w:rFonts w:hint="eastAsia"/>
                <w:color w:val="000000" w:themeColor="text1"/>
              </w:rPr>
              <w:t>，废水处理总效率及排放量见表</w:t>
            </w:r>
            <w:r w:rsidRPr="00883A1D">
              <w:rPr>
                <w:rFonts w:hint="eastAsia"/>
                <w:color w:val="000000" w:themeColor="text1"/>
              </w:rPr>
              <w:t>4</w:t>
            </w:r>
            <w:r w:rsidRPr="00883A1D">
              <w:rPr>
                <w:color w:val="000000" w:themeColor="text1"/>
              </w:rPr>
              <w:t>-15</w:t>
            </w:r>
            <w:r w:rsidRPr="00883A1D">
              <w:rPr>
                <w:rFonts w:hint="eastAsia"/>
                <w:color w:val="000000" w:themeColor="text1"/>
              </w:rPr>
              <w:t>。</w:t>
            </w:r>
          </w:p>
          <w:p w14:paraId="24126B42" w14:textId="4DD13587" w:rsidR="00D93545" w:rsidRPr="00883A1D" w:rsidRDefault="0008315D" w:rsidP="0008315D">
            <w:pPr>
              <w:spacing w:line="360" w:lineRule="auto"/>
              <w:ind w:firstLineChars="200" w:firstLine="420"/>
              <w:rPr>
                <w:color w:val="000000" w:themeColor="text1"/>
              </w:rPr>
            </w:pPr>
            <w:r w:rsidRPr="00883A1D">
              <w:rPr>
                <w:rFonts w:hint="eastAsia"/>
                <w:color w:val="000000" w:themeColor="text1"/>
              </w:rPr>
              <w:t>废水源强</w:t>
            </w:r>
            <w:r w:rsidR="0091693F" w:rsidRPr="00883A1D">
              <w:rPr>
                <w:rFonts w:hint="eastAsia"/>
                <w:color w:val="000000" w:themeColor="text1"/>
              </w:rPr>
              <w:t>采用类比和物料衡算的方法，本项目建成后外排的废水情况见表</w:t>
            </w:r>
            <w:r w:rsidR="0091693F" w:rsidRPr="00883A1D">
              <w:rPr>
                <w:rFonts w:hint="eastAsia"/>
                <w:color w:val="000000" w:themeColor="text1"/>
              </w:rPr>
              <w:t>4</w:t>
            </w:r>
            <w:r w:rsidR="0091693F" w:rsidRPr="00883A1D">
              <w:rPr>
                <w:color w:val="000000" w:themeColor="text1"/>
              </w:rPr>
              <w:t>-13</w:t>
            </w:r>
            <w:r w:rsidR="0091693F" w:rsidRPr="00883A1D">
              <w:rPr>
                <w:rFonts w:hint="eastAsia"/>
                <w:color w:val="000000" w:themeColor="text1"/>
              </w:rPr>
              <w:t>、表</w:t>
            </w:r>
            <w:r w:rsidR="0091693F" w:rsidRPr="00883A1D">
              <w:rPr>
                <w:color w:val="000000" w:themeColor="text1"/>
              </w:rPr>
              <w:t>4-14</w:t>
            </w:r>
            <w:r w:rsidR="0091693F" w:rsidRPr="00883A1D">
              <w:rPr>
                <w:rFonts w:hint="eastAsia"/>
                <w:color w:val="000000" w:themeColor="text1"/>
              </w:rPr>
              <w:t>。</w:t>
            </w:r>
          </w:p>
          <w:p w14:paraId="71A98B48" w14:textId="40375E2A"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-13 </w:t>
            </w:r>
            <w:r w:rsidRPr="00883A1D">
              <w:rPr>
                <w:rFonts w:hint="eastAsia"/>
                <w:b/>
                <w:bCs/>
                <w:color w:val="000000" w:themeColor="text1"/>
              </w:rPr>
              <w:t>项目各废水混合前源强情况一览表</w:t>
            </w:r>
            <w:r w:rsidRPr="00883A1D">
              <w:rPr>
                <w:rFonts w:hint="eastAsia"/>
                <w:b/>
                <w:bCs/>
                <w:color w:val="000000" w:themeColor="text1"/>
              </w:rPr>
              <w:t xml:space="preserve"> </w:t>
            </w:r>
            <w:r w:rsidRPr="00883A1D">
              <w:rPr>
                <w:b/>
                <w:bCs/>
                <w:color w:val="000000" w:themeColor="text1"/>
              </w:rPr>
              <w:t xml:space="preserve"> </w:t>
            </w:r>
            <w:r w:rsidRPr="00883A1D">
              <w:rPr>
                <w:rFonts w:hint="eastAsia"/>
                <w:b/>
                <w:bCs/>
                <w:color w:val="000000" w:themeColor="text1"/>
              </w:rPr>
              <w:t>单位：</w:t>
            </w:r>
            <w:r w:rsidRPr="00883A1D">
              <w:rPr>
                <w:rFonts w:hint="eastAsia"/>
                <w:b/>
                <w:bCs/>
                <w:color w:val="000000" w:themeColor="text1"/>
              </w:rPr>
              <w:t>m</w:t>
            </w:r>
            <w:r w:rsidRPr="00883A1D">
              <w:rPr>
                <w:b/>
                <w:bCs/>
                <w:color w:val="000000" w:themeColor="text1"/>
              </w:rPr>
              <w:t>g/L</w:t>
            </w:r>
          </w:p>
          <w:tbl>
            <w:tblPr>
              <w:tblStyle w:val="af4"/>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40"/>
              <w:gridCol w:w="750"/>
              <w:gridCol w:w="757"/>
              <w:gridCol w:w="755"/>
              <w:gridCol w:w="755"/>
              <w:gridCol w:w="604"/>
              <w:gridCol w:w="641"/>
              <w:gridCol w:w="752"/>
              <w:gridCol w:w="911"/>
              <w:gridCol w:w="911"/>
              <w:gridCol w:w="608"/>
            </w:tblGrid>
            <w:tr w:rsidR="00883A1D" w:rsidRPr="00883A1D" w14:paraId="56DBAEAE" w14:textId="77777777" w:rsidTr="00B5252E">
              <w:trPr>
                <w:trHeight w:val="635"/>
              </w:trPr>
              <w:tc>
                <w:tcPr>
                  <w:tcW w:w="810" w:type="pct"/>
                  <w:vAlign w:val="center"/>
                </w:tcPr>
                <w:p w14:paraId="10512DDD" w14:textId="6A463CD4" w:rsidR="00B5252E" w:rsidRPr="00883A1D" w:rsidRDefault="00B5252E">
                  <w:pPr>
                    <w:jc w:val="center"/>
                    <w:rPr>
                      <w:color w:val="000000" w:themeColor="text1"/>
                      <w:szCs w:val="21"/>
                    </w:rPr>
                  </w:pPr>
                </w:p>
              </w:tc>
              <w:tc>
                <w:tcPr>
                  <w:tcW w:w="422" w:type="pct"/>
                  <w:vAlign w:val="center"/>
                </w:tcPr>
                <w:p w14:paraId="15592F8F" w14:textId="7475E7B0" w:rsidR="00B5252E" w:rsidRPr="00883A1D" w:rsidRDefault="00B5252E">
                  <w:pPr>
                    <w:jc w:val="center"/>
                    <w:rPr>
                      <w:color w:val="000000" w:themeColor="text1"/>
                      <w:szCs w:val="21"/>
                    </w:rPr>
                  </w:pPr>
                </w:p>
              </w:tc>
              <w:tc>
                <w:tcPr>
                  <w:tcW w:w="426" w:type="pct"/>
                  <w:vAlign w:val="center"/>
                </w:tcPr>
                <w:p w14:paraId="1982443D" w14:textId="48154E9E" w:rsidR="00B5252E" w:rsidRPr="00883A1D" w:rsidRDefault="00B5252E">
                  <w:pPr>
                    <w:jc w:val="center"/>
                    <w:rPr>
                      <w:color w:val="000000" w:themeColor="text1"/>
                      <w:szCs w:val="21"/>
                    </w:rPr>
                  </w:pPr>
                </w:p>
              </w:tc>
              <w:tc>
                <w:tcPr>
                  <w:tcW w:w="425" w:type="pct"/>
                  <w:vAlign w:val="center"/>
                </w:tcPr>
                <w:p w14:paraId="35808FFC" w14:textId="1A5EF623" w:rsidR="00B5252E" w:rsidRPr="00883A1D" w:rsidRDefault="00B5252E">
                  <w:pPr>
                    <w:jc w:val="center"/>
                    <w:rPr>
                      <w:color w:val="000000" w:themeColor="text1"/>
                      <w:szCs w:val="21"/>
                    </w:rPr>
                  </w:pPr>
                </w:p>
              </w:tc>
              <w:tc>
                <w:tcPr>
                  <w:tcW w:w="425" w:type="pct"/>
                  <w:vAlign w:val="center"/>
                </w:tcPr>
                <w:p w14:paraId="20207663" w14:textId="0157A4EE" w:rsidR="00B5252E" w:rsidRPr="00883A1D" w:rsidRDefault="00B5252E">
                  <w:pPr>
                    <w:jc w:val="center"/>
                    <w:rPr>
                      <w:color w:val="000000" w:themeColor="text1"/>
                      <w:szCs w:val="21"/>
                    </w:rPr>
                  </w:pPr>
                </w:p>
              </w:tc>
              <w:tc>
                <w:tcPr>
                  <w:tcW w:w="340" w:type="pct"/>
                  <w:vAlign w:val="center"/>
                </w:tcPr>
                <w:p w14:paraId="186A8484" w14:textId="4144A416" w:rsidR="00B5252E" w:rsidRPr="00883A1D" w:rsidRDefault="00B5252E">
                  <w:pPr>
                    <w:jc w:val="center"/>
                    <w:rPr>
                      <w:color w:val="000000" w:themeColor="text1"/>
                      <w:szCs w:val="21"/>
                    </w:rPr>
                  </w:pPr>
                </w:p>
              </w:tc>
              <w:tc>
                <w:tcPr>
                  <w:tcW w:w="361" w:type="pct"/>
                  <w:vAlign w:val="center"/>
                </w:tcPr>
                <w:p w14:paraId="496A798B" w14:textId="1181F299" w:rsidR="00B5252E" w:rsidRPr="00883A1D" w:rsidRDefault="00B5252E">
                  <w:pPr>
                    <w:jc w:val="center"/>
                    <w:rPr>
                      <w:color w:val="000000" w:themeColor="text1"/>
                      <w:szCs w:val="21"/>
                    </w:rPr>
                  </w:pPr>
                </w:p>
              </w:tc>
              <w:tc>
                <w:tcPr>
                  <w:tcW w:w="423" w:type="pct"/>
                  <w:vAlign w:val="center"/>
                </w:tcPr>
                <w:p w14:paraId="7EDE177A" w14:textId="7F7A4A51" w:rsidR="00B5252E" w:rsidRPr="00883A1D" w:rsidRDefault="00B5252E">
                  <w:pPr>
                    <w:jc w:val="center"/>
                    <w:rPr>
                      <w:color w:val="000000" w:themeColor="text1"/>
                      <w:szCs w:val="21"/>
                    </w:rPr>
                  </w:pPr>
                </w:p>
              </w:tc>
              <w:tc>
                <w:tcPr>
                  <w:tcW w:w="513" w:type="pct"/>
                  <w:vAlign w:val="center"/>
                </w:tcPr>
                <w:p w14:paraId="2937A420" w14:textId="69305D5B" w:rsidR="00B5252E" w:rsidRPr="00883A1D" w:rsidRDefault="00B5252E">
                  <w:pPr>
                    <w:jc w:val="center"/>
                    <w:rPr>
                      <w:color w:val="000000" w:themeColor="text1"/>
                      <w:szCs w:val="21"/>
                    </w:rPr>
                  </w:pPr>
                </w:p>
              </w:tc>
              <w:tc>
                <w:tcPr>
                  <w:tcW w:w="513" w:type="pct"/>
                  <w:vAlign w:val="center"/>
                </w:tcPr>
                <w:p w14:paraId="576E0E14" w14:textId="670FEE28" w:rsidR="00B5252E" w:rsidRPr="00883A1D" w:rsidRDefault="00B5252E">
                  <w:pPr>
                    <w:jc w:val="center"/>
                    <w:rPr>
                      <w:color w:val="000000" w:themeColor="text1"/>
                      <w:szCs w:val="21"/>
                    </w:rPr>
                  </w:pPr>
                </w:p>
              </w:tc>
              <w:tc>
                <w:tcPr>
                  <w:tcW w:w="342" w:type="pct"/>
                  <w:vAlign w:val="center"/>
                </w:tcPr>
                <w:p w14:paraId="259EC441" w14:textId="774D2EF9" w:rsidR="00B5252E" w:rsidRPr="00883A1D" w:rsidRDefault="00B5252E">
                  <w:pPr>
                    <w:jc w:val="center"/>
                    <w:rPr>
                      <w:color w:val="000000" w:themeColor="text1"/>
                      <w:szCs w:val="21"/>
                    </w:rPr>
                  </w:pPr>
                </w:p>
              </w:tc>
            </w:tr>
            <w:tr w:rsidR="00883A1D" w:rsidRPr="00883A1D" w14:paraId="47D27A45" w14:textId="77777777" w:rsidTr="00B5252E">
              <w:trPr>
                <w:trHeight w:val="317"/>
              </w:trPr>
              <w:tc>
                <w:tcPr>
                  <w:tcW w:w="810" w:type="pct"/>
                  <w:vAlign w:val="center"/>
                </w:tcPr>
                <w:p w14:paraId="44C92479" w14:textId="7C3DAFF4" w:rsidR="00B5252E" w:rsidRPr="00883A1D" w:rsidRDefault="00B5252E">
                  <w:pPr>
                    <w:jc w:val="center"/>
                    <w:rPr>
                      <w:color w:val="000000" w:themeColor="text1"/>
                      <w:szCs w:val="21"/>
                    </w:rPr>
                  </w:pPr>
                  <w:bookmarkStart w:id="54" w:name="_Hlk125635579"/>
                </w:p>
              </w:tc>
              <w:tc>
                <w:tcPr>
                  <w:tcW w:w="422" w:type="pct"/>
                  <w:vAlign w:val="center"/>
                </w:tcPr>
                <w:p w14:paraId="738918EF" w14:textId="46DBE06E" w:rsidR="00B5252E" w:rsidRPr="00883A1D" w:rsidRDefault="00B5252E">
                  <w:pPr>
                    <w:jc w:val="center"/>
                    <w:rPr>
                      <w:color w:val="000000" w:themeColor="text1"/>
                      <w:szCs w:val="21"/>
                    </w:rPr>
                  </w:pPr>
                </w:p>
              </w:tc>
              <w:tc>
                <w:tcPr>
                  <w:tcW w:w="426" w:type="pct"/>
                  <w:vAlign w:val="center"/>
                </w:tcPr>
                <w:p w14:paraId="6D8E8700" w14:textId="279CD674" w:rsidR="00B5252E" w:rsidRPr="00883A1D" w:rsidRDefault="00B5252E">
                  <w:pPr>
                    <w:jc w:val="center"/>
                    <w:rPr>
                      <w:color w:val="000000" w:themeColor="text1"/>
                      <w:szCs w:val="21"/>
                    </w:rPr>
                  </w:pPr>
                </w:p>
              </w:tc>
              <w:tc>
                <w:tcPr>
                  <w:tcW w:w="425" w:type="pct"/>
                  <w:vAlign w:val="center"/>
                </w:tcPr>
                <w:p w14:paraId="0FDE06B6" w14:textId="61DAF2AE" w:rsidR="00B5252E" w:rsidRPr="00883A1D" w:rsidRDefault="00B5252E">
                  <w:pPr>
                    <w:jc w:val="center"/>
                    <w:rPr>
                      <w:color w:val="000000" w:themeColor="text1"/>
                      <w:szCs w:val="21"/>
                    </w:rPr>
                  </w:pPr>
                </w:p>
              </w:tc>
              <w:tc>
                <w:tcPr>
                  <w:tcW w:w="425" w:type="pct"/>
                  <w:vAlign w:val="center"/>
                </w:tcPr>
                <w:p w14:paraId="53B42365" w14:textId="18326F0D" w:rsidR="00B5252E" w:rsidRPr="00883A1D" w:rsidRDefault="00B5252E">
                  <w:pPr>
                    <w:jc w:val="center"/>
                    <w:rPr>
                      <w:color w:val="000000" w:themeColor="text1"/>
                      <w:szCs w:val="21"/>
                    </w:rPr>
                  </w:pPr>
                </w:p>
              </w:tc>
              <w:tc>
                <w:tcPr>
                  <w:tcW w:w="340" w:type="pct"/>
                  <w:vAlign w:val="center"/>
                </w:tcPr>
                <w:p w14:paraId="40BECB22" w14:textId="0EF64143" w:rsidR="00B5252E" w:rsidRPr="00883A1D" w:rsidRDefault="00B5252E">
                  <w:pPr>
                    <w:jc w:val="center"/>
                    <w:rPr>
                      <w:color w:val="000000" w:themeColor="text1"/>
                      <w:szCs w:val="21"/>
                    </w:rPr>
                  </w:pPr>
                </w:p>
              </w:tc>
              <w:tc>
                <w:tcPr>
                  <w:tcW w:w="361" w:type="pct"/>
                  <w:vAlign w:val="center"/>
                </w:tcPr>
                <w:p w14:paraId="7283B156" w14:textId="11CA0A35" w:rsidR="00B5252E" w:rsidRPr="00883A1D" w:rsidRDefault="00B5252E">
                  <w:pPr>
                    <w:jc w:val="center"/>
                    <w:rPr>
                      <w:color w:val="000000" w:themeColor="text1"/>
                      <w:szCs w:val="21"/>
                    </w:rPr>
                  </w:pPr>
                </w:p>
              </w:tc>
              <w:tc>
                <w:tcPr>
                  <w:tcW w:w="423" w:type="pct"/>
                  <w:vAlign w:val="center"/>
                </w:tcPr>
                <w:p w14:paraId="41373637" w14:textId="1072739D" w:rsidR="00B5252E" w:rsidRPr="00883A1D" w:rsidRDefault="00B5252E">
                  <w:pPr>
                    <w:jc w:val="center"/>
                    <w:rPr>
                      <w:color w:val="000000" w:themeColor="text1"/>
                      <w:szCs w:val="21"/>
                    </w:rPr>
                  </w:pPr>
                </w:p>
              </w:tc>
              <w:tc>
                <w:tcPr>
                  <w:tcW w:w="513" w:type="pct"/>
                  <w:vAlign w:val="center"/>
                </w:tcPr>
                <w:p w14:paraId="7E27AD20" w14:textId="7CFCFC92" w:rsidR="00B5252E" w:rsidRPr="00883A1D" w:rsidRDefault="00B5252E">
                  <w:pPr>
                    <w:jc w:val="center"/>
                    <w:rPr>
                      <w:color w:val="000000" w:themeColor="text1"/>
                      <w:szCs w:val="21"/>
                    </w:rPr>
                  </w:pPr>
                </w:p>
              </w:tc>
              <w:tc>
                <w:tcPr>
                  <w:tcW w:w="513" w:type="pct"/>
                  <w:vAlign w:val="center"/>
                </w:tcPr>
                <w:p w14:paraId="532999F6" w14:textId="29D21F06" w:rsidR="00B5252E" w:rsidRPr="00883A1D" w:rsidRDefault="00B5252E">
                  <w:pPr>
                    <w:jc w:val="center"/>
                    <w:rPr>
                      <w:color w:val="000000" w:themeColor="text1"/>
                      <w:szCs w:val="21"/>
                    </w:rPr>
                  </w:pPr>
                </w:p>
              </w:tc>
              <w:tc>
                <w:tcPr>
                  <w:tcW w:w="342" w:type="pct"/>
                  <w:vAlign w:val="center"/>
                </w:tcPr>
                <w:p w14:paraId="088740ED" w14:textId="23986E74" w:rsidR="00B5252E" w:rsidRPr="00883A1D" w:rsidRDefault="00B5252E">
                  <w:pPr>
                    <w:jc w:val="center"/>
                    <w:rPr>
                      <w:color w:val="000000" w:themeColor="text1"/>
                      <w:szCs w:val="21"/>
                    </w:rPr>
                  </w:pPr>
                </w:p>
              </w:tc>
            </w:tr>
            <w:tr w:rsidR="00883A1D" w:rsidRPr="00883A1D" w14:paraId="12114335" w14:textId="77777777" w:rsidTr="00B5252E">
              <w:trPr>
                <w:trHeight w:val="620"/>
              </w:trPr>
              <w:tc>
                <w:tcPr>
                  <w:tcW w:w="810" w:type="pct"/>
                  <w:vAlign w:val="center"/>
                </w:tcPr>
                <w:p w14:paraId="70A98F6A" w14:textId="73A3FA62" w:rsidR="00B5252E" w:rsidRPr="00883A1D" w:rsidRDefault="00B5252E">
                  <w:pPr>
                    <w:jc w:val="center"/>
                    <w:rPr>
                      <w:color w:val="000000" w:themeColor="text1"/>
                      <w:szCs w:val="21"/>
                    </w:rPr>
                  </w:pPr>
                </w:p>
              </w:tc>
              <w:tc>
                <w:tcPr>
                  <w:tcW w:w="422" w:type="pct"/>
                  <w:vAlign w:val="center"/>
                </w:tcPr>
                <w:p w14:paraId="33EFDA5B" w14:textId="38FD9759" w:rsidR="00B5252E" w:rsidRPr="00883A1D" w:rsidRDefault="00B5252E">
                  <w:pPr>
                    <w:jc w:val="center"/>
                    <w:rPr>
                      <w:color w:val="000000" w:themeColor="text1"/>
                      <w:szCs w:val="21"/>
                    </w:rPr>
                  </w:pPr>
                </w:p>
              </w:tc>
              <w:tc>
                <w:tcPr>
                  <w:tcW w:w="426" w:type="pct"/>
                  <w:vAlign w:val="center"/>
                </w:tcPr>
                <w:p w14:paraId="1398B0D9" w14:textId="64695C0F" w:rsidR="00B5252E" w:rsidRPr="00883A1D" w:rsidRDefault="00B5252E">
                  <w:pPr>
                    <w:jc w:val="center"/>
                    <w:rPr>
                      <w:color w:val="000000" w:themeColor="text1"/>
                      <w:szCs w:val="21"/>
                    </w:rPr>
                  </w:pPr>
                </w:p>
              </w:tc>
              <w:tc>
                <w:tcPr>
                  <w:tcW w:w="425" w:type="pct"/>
                  <w:vAlign w:val="center"/>
                </w:tcPr>
                <w:p w14:paraId="63C53BDD" w14:textId="40825E53" w:rsidR="00B5252E" w:rsidRPr="00883A1D" w:rsidRDefault="00B5252E">
                  <w:pPr>
                    <w:jc w:val="center"/>
                    <w:rPr>
                      <w:color w:val="000000" w:themeColor="text1"/>
                      <w:szCs w:val="21"/>
                    </w:rPr>
                  </w:pPr>
                </w:p>
              </w:tc>
              <w:tc>
                <w:tcPr>
                  <w:tcW w:w="425" w:type="pct"/>
                  <w:vAlign w:val="center"/>
                </w:tcPr>
                <w:p w14:paraId="20966E9F" w14:textId="611A141C" w:rsidR="00B5252E" w:rsidRPr="00883A1D" w:rsidRDefault="00B5252E">
                  <w:pPr>
                    <w:jc w:val="center"/>
                    <w:rPr>
                      <w:color w:val="000000" w:themeColor="text1"/>
                      <w:szCs w:val="21"/>
                    </w:rPr>
                  </w:pPr>
                </w:p>
              </w:tc>
              <w:tc>
                <w:tcPr>
                  <w:tcW w:w="340" w:type="pct"/>
                  <w:vAlign w:val="center"/>
                </w:tcPr>
                <w:p w14:paraId="461E7B5D" w14:textId="40C1AD17" w:rsidR="00B5252E" w:rsidRPr="00883A1D" w:rsidRDefault="00B5252E">
                  <w:pPr>
                    <w:jc w:val="center"/>
                    <w:rPr>
                      <w:color w:val="000000" w:themeColor="text1"/>
                      <w:szCs w:val="21"/>
                    </w:rPr>
                  </w:pPr>
                </w:p>
              </w:tc>
              <w:tc>
                <w:tcPr>
                  <w:tcW w:w="361" w:type="pct"/>
                  <w:vAlign w:val="center"/>
                </w:tcPr>
                <w:p w14:paraId="1A6F8211" w14:textId="432D6D2A" w:rsidR="00B5252E" w:rsidRPr="00883A1D" w:rsidRDefault="00B5252E">
                  <w:pPr>
                    <w:jc w:val="center"/>
                    <w:rPr>
                      <w:color w:val="000000" w:themeColor="text1"/>
                      <w:szCs w:val="21"/>
                    </w:rPr>
                  </w:pPr>
                </w:p>
              </w:tc>
              <w:tc>
                <w:tcPr>
                  <w:tcW w:w="423" w:type="pct"/>
                  <w:vAlign w:val="center"/>
                </w:tcPr>
                <w:p w14:paraId="42DD9380" w14:textId="35F99748" w:rsidR="00B5252E" w:rsidRPr="00883A1D" w:rsidRDefault="00B5252E">
                  <w:pPr>
                    <w:jc w:val="center"/>
                    <w:rPr>
                      <w:color w:val="000000" w:themeColor="text1"/>
                      <w:szCs w:val="21"/>
                    </w:rPr>
                  </w:pPr>
                </w:p>
              </w:tc>
              <w:tc>
                <w:tcPr>
                  <w:tcW w:w="513" w:type="pct"/>
                  <w:vAlign w:val="center"/>
                </w:tcPr>
                <w:p w14:paraId="497080B9" w14:textId="6C2080C9" w:rsidR="00B5252E" w:rsidRPr="00883A1D" w:rsidRDefault="00B5252E">
                  <w:pPr>
                    <w:jc w:val="center"/>
                    <w:rPr>
                      <w:color w:val="000000" w:themeColor="text1"/>
                      <w:szCs w:val="21"/>
                    </w:rPr>
                  </w:pPr>
                </w:p>
              </w:tc>
              <w:tc>
                <w:tcPr>
                  <w:tcW w:w="513" w:type="pct"/>
                  <w:vAlign w:val="center"/>
                </w:tcPr>
                <w:p w14:paraId="7C071045" w14:textId="7CFF605B" w:rsidR="00B5252E" w:rsidRPr="00883A1D" w:rsidRDefault="00B5252E">
                  <w:pPr>
                    <w:jc w:val="center"/>
                    <w:rPr>
                      <w:color w:val="000000" w:themeColor="text1"/>
                      <w:szCs w:val="21"/>
                    </w:rPr>
                  </w:pPr>
                </w:p>
              </w:tc>
              <w:tc>
                <w:tcPr>
                  <w:tcW w:w="342" w:type="pct"/>
                  <w:vAlign w:val="center"/>
                </w:tcPr>
                <w:p w14:paraId="72390F6A" w14:textId="6594153B" w:rsidR="00B5252E" w:rsidRPr="00883A1D" w:rsidRDefault="00B5252E">
                  <w:pPr>
                    <w:jc w:val="center"/>
                    <w:rPr>
                      <w:color w:val="000000" w:themeColor="text1"/>
                      <w:szCs w:val="21"/>
                    </w:rPr>
                  </w:pPr>
                </w:p>
              </w:tc>
            </w:tr>
            <w:tr w:rsidR="00883A1D" w:rsidRPr="00883A1D" w14:paraId="0C2E1150" w14:textId="77777777" w:rsidTr="00B5252E">
              <w:trPr>
                <w:trHeight w:val="317"/>
              </w:trPr>
              <w:tc>
                <w:tcPr>
                  <w:tcW w:w="810" w:type="pct"/>
                  <w:vAlign w:val="center"/>
                </w:tcPr>
                <w:p w14:paraId="3B4BF8BC" w14:textId="7EBDCA40" w:rsidR="00B5252E" w:rsidRPr="00883A1D" w:rsidRDefault="00B5252E">
                  <w:pPr>
                    <w:jc w:val="center"/>
                    <w:rPr>
                      <w:color w:val="000000" w:themeColor="text1"/>
                      <w:szCs w:val="21"/>
                    </w:rPr>
                  </w:pPr>
                </w:p>
              </w:tc>
              <w:tc>
                <w:tcPr>
                  <w:tcW w:w="422" w:type="pct"/>
                  <w:vAlign w:val="center"/>
                </w:tcPr>
                <w:p w14:paraId="6C920BC7" w14:textId="10E00F76" w:rsidR="00B5252E" w:rsidRPr="00883A1D" w:rsidRDefault="00B5252E">
                  <w:pPr>
                    <w:jc w:val="center"/>
                    <w:rPr>
                      <w:color w:val="000000" w:themeColor="text1"/>
                      <w:szCs w:val="21"/>
                    </w:rPr>
                  </w:pPr>
                </w:p>
              </w:tc>
              <w:tc>
                <w:tcPr>
                  <w:tcW w:w="426" w:type="pct"/>
                  <w:vAlign w:val="center"/>
                </w:tcPr>
                <w:p w14:paraId="39DAB612" w14:textId="16E601CF" w:rsidR="00B5252E" w:rsidRPr="00883A1D" w:rsidRDefault="00B5252E">
                  <w:pPr>
                    <w:jc w:val="center"/>
                    <w:rPr>
                      <w:color w:val="000000" w:themeColor="text1"/>
                      <w:szCs w:val="21"/>
                    </w:rPr>
                  </w:pPr>
                </w:p>
              </w:tc>
              <w:tc>
                <w:tcPr>
                  <w:tcW w:w="425" w:type="pct"/>
                  <w:vAlign w:val="center"/>
                </w:tcPr>
                <w:p w14:paraId="1687B638" w14:textId="45ACF2A8" w:rsidR="00B5252E" w:rsidRPr="00883A1D" w:rsidRDefault="00B5252E">
                  <w:pPr>
                    <w:jc w:val="center"/>
                    <w:rPr>
                      <w:color w:val="000000" w:themeColor="text1"/>
                      <w:szCs w:val="21"/>
                    </w:rPr>
                  </w:pPr>
                </w:p>
              </w:tc>
              <w:tc>
                <w:tcPr>
                  <w:tcW w:w="425" w:type="pct"/>
                  <w:vAlign w:val="center"/>
                </w:tcPr>
                <w:p w14:paraId="6F664879" w14:textId="740D84CF" w:rsidR="00B5252E" w:rsidRPr="00883A1D" w:rsidRDefault="00B5252E">
                  <w:pPr>
                    <w:jc w:val="center"/>
                    <w:rPr>
                      <w:color w:val="000000" w:themeColor="text1"/>
                      <w:szCs w:val="21"/>
                    </w:rPr>
                  </w:pPr>
                </w:p>
              </w:tc>
              <w:tc>
                <w:tcPr>
                  <w:tcW w:w="340" w:type="pct"/>
                  <w:vAlign w:val="center"/>
                </w:tcPr>
                <w:p w14:paraId="41F74AC2" w14:textId="5D327709" w:rsidR="00B5252E" w:rsidRPr="00883A1D" w:rsidRDefault="00B5252E">
                  <w:pPr>
                    <w:jc w:val="center"/>
                    <w:rPr>
                      <w:color w:val="000000" w:themeColor="text1"/>
                      <w:szCs w:val="21"/>
                    </w:rPr>
                  </w:pPr>
                </w:p>
              </w:tc>
              <w:tc>
                <w:tcPr>
                  <w:tcW w:w="361" w:type="pct"/>
                  <w:vAlign w:val="center"/>
                </w:tcPr>
                <w:p w14:paraId="46FBD79B" w14:textId="3D255B75" w:rsidR="00B5252E" w:rsidRPr="00883A1D" w:rsidRDefault="00B5252E">
                  <w:pPr>
                    <w:jc w:val="center"/>
                    <w:rPr>
                      <w:color w:val="000000" w:themeColor="text1"/>
                      <w:szCs w:val="21"/>
                    </w:rPr>
                  </w:pPr>
                </w:p>
              </w:tc>
              <w:tc>
                <w:tcPr>
                  <w:tcW w:w="423" w:type="pct"/>
                  <w:vAlign w:val="center"/>
                </w:tcPr>
                <w:p w14:paraId="468B3B10" w14:textId="58868EE9" w:rsidR="00B5252E" w:rsidRPr="00883A1D" w:rsidRDefault="00B5252E">
                  <w:pPr>
                    <w:jc w:val="center"/>
                    <w:rPr>
                      <w:color w:val="000000" w:themeColor="text1"/>
                      <w:szCs w:val="21"/>
                    </w:rPr>
                  </w:pPr>
                </w:p>
              </w:tc>
              <w:tc>
                <w:tcPr>
                  <w:tcW w:w="513" w:type="pct"/>
                  <w:vAlign w:val="center"/>
                </w:tcPr>
                <w:p w14:paraId="6665A1E9" w14:textId="2399A61E" w:rsidR="00B5252E" w:rsidRPr="00883A1D" w:rsidRDefault="00B5252E">
                  <w:pPr>
                    <w:jc w:val="center"/>
                    <w:rPr>
                      <w:color w:val="000000" w:themeColor="text1"/>
                      <w:szCs w:val="21"/>
                    </w:rPr>
                  </w:pPr>
                </w:p>
              </w:tc>
              <w:tc>
                <w:tcPr>
                  <w:tcW w:w="513" w:type="pct"/>
                  <w:vAlign w:val="center"/>
                </w:tcPr>
                <w:p w14:paraId="64016453" w14:textId="721826E9" w:rsidR="00B5252E" w:rsidRPr="00883A1D" w:rsidRDefault="00B5252E">
                  <w:pPr>
                    <w:jc w:val="center"/>
                    <w:rPr>
                      <w:color w:val="000000" w:themeColor="text1"/>
                      <w:szCs w:val="21"/>
                    </w:rPr>
                  </w:pPr>
                </w:p>
              </w:tc>
              <w:tc>
                <w:tcPr>
                  <w:tcW w:w="342" w:type="pct"/>
                  <w:vAlign w:val="center"/>
                </w:tcPr>
                <w:p w14:paraId="5D93DA64" w14:textId="74C9859F" w:rsidR="00B5252E" w:rsidRPr="00883A1D" w:rsidRDefault="00B5252E">
                  <w:pPr>
                    <w:jc w:val="center"/>
                    <w:rPr>
                      <w:color w:val="000000" w:themeColor="text1"/>
                      <w:szCs w:val="21"/>
                    </w:rPr>
                  </w:pPr>
                </w:p>
              </w:tc>
            </w:tr>
            <w:tr w:rsidR="00883A1D" w:rsidRPr="00883A1D" w14:paraId="77DD4823" w14:textId="77777777" w:rsidTr="00B5252E">
              <w:trPr>
                <w:trHeight w:val="302"/>
              </w:trPr>
              <w:tc>
                <w:tcPr>
                  <w:tcW w:w="810" w:type="pct"/>
                  <w:vAlign w:val="center"/>
                </w:tcPr>
                <w:p w14:paraId="59C88BF7" w14:textId="4182AE1D" w:rsidR="00B5252E" w:rsidRPr="00883A1D" w:rsidRDefault="00B5252E">
                  <w:pPr>
                    <w:jc w:val="center"/>
                    <w:rPr>
                      <w:color w:val="000000" w:themeColor="text1"/>
                      <w:szCs w:val="21"/>
                    </w:rPr>
                  </w:pPr>
                </w:p>
              </w:tc>
              <w:tc>
                <w:tcPr>
                  <w:tcW w:w="422" w:type="pct"/>
                  <w:vAlign w:val="center"/>
                </w:tcPr>
                <w:p w14:paraId="7DAE5E70" w14:textId="7492DF05" w:rsidR="00B5252E" w:rsidRPr="00883A1D" w:rsidRDefault="00B5252E">
                  <w:pPr>
                    <w:jc w:val="center"/>
                    <w:rPr>
                      <w:color w:val="000000" w:themeColor="text1"/>
                      <w:szCs w:val="21"/>
                    </w:rPr>
                  </w:pPr>
                </w:p>
              </w:tc>
              <w:tc>
                <w:tcPr>
                  <w:tcW w:w="426" w:type="pct"/>
                  <w:vAlign w:val="center"/>
                </w:tcPr>
                <w:p w14:paraId="2569FB7B" w14:textId="51318A48" w:rsidR="00B5252E" w:rsidRPr="00883A1D" w:rsidRDefault="00B5252E">
                  <w:pPr>
                    <w:jc w:val="center"/>
                    <w:rPr>
                      <w:color w:val="000000" w:themeColor="text1"/>
                      <w:szCs w:val="21"/>
                    </w:rPr>
                  </w:pPr>
                </w:p>
              </w:tc>
              <w:tc>
                <w:tcPr>
                  <w:tcW w:w="425" w:type="pct"/>
                  <w:vAlign w:val="center"/>
                </w:tcPr>
                <w:p w14:paraId="6DE15CD8" w14:textId="0D5356B1" w:rsidR="00B5252E" w:rsidRPr="00883A1D" w:rsidRDefault="00B5252E">
                  <w:pPr>
                    <w:jc w:val="center"/>
                    <w:rPr>
                      <w:color w:val="000000" w:themeColor="text1"/>
                      <w:szCs w:val="21"/>
                    </w:rPr>
                  </w:pPr>
                </w:p>
              </w:tc>
              <w:tc>
                <w:tcPr>
                  <w:tcW w:w="425" w:type="pct"/>
                  <w:vAlign w:val="center"/>
                </w:tcPr>
                <w:p w14:paraId="79B3CF63" w14:textId="3348DD02" w:rsidR="00B5252E" w:rsidRPr="00883A1D" w:rsidRDefault="00B5252E">
                  <w:pPr>
                    <w:jc w:val="center"/>
                    <w:rPr>
                      <w:color w:val="000000" w:themeColor="text1"/>
                      <w:szCs w:val="21"/>
                    </w:rPr>
                  </w:pPr>
                </w:p>
              </w:tc>
              <w:tc>
                <w:tcPr>
                  <w:tcW w:w="340" w:type="pct"/>
                  <w:vAlign w:val="center"/>
                </w:tcPr>
                <w:p w14:paraId="0228122A" w14:textId="186D46FB" w:rsidR="00B5252E" w:rsidRPr="00883A1D" w:rsidRDefault="00B5252E">
                  <w:pPr>
                    <w:jc w:val="center"/>
                    <w:rPr>
                      <w:color w:val="000000" w:themeColor="text1"/>
                      <w:szCs w:val="21"/>
                    </w:rPr>
                  </w:pPr>
                </w:p>
              </w:tc>
              <w:tc>
                <w:tcPr>
                  <w:tcW w:w="361" w:type="pct"/>
                  <w:vAlign w:val="center"/>
                </w:tcPr>
                <w:p w14:paraId="564D78D9" w14:textId="1A786953" w:rsidR="00B5252E" w:rsidRPr="00883A1D" w:rsidRDefault="00B5252E">
                  <w:pPr>
                    <w:jc w:val="center"/>
                    <w:rPr>
                      <w:color w:val="000000" w:themeColor="text1"/>
                      <w:szCs w:val="21"/>
                    </w:rPr>
                  </w:pPr>
                </w:p>
              </w:tc>
              <w:tc>
                <w:tcPr>
                  <w:tcW w:w="423" w:type="pct"/>
                  <w:vAlign w:val="center"/>
                </w:tcPr>
                <w:p w14:paraId="75220163" w14:textId="3C2960EE" w:rsidR="00B5252E" w:rsidRPr="00883A1D" w:rsidRDefault="00B5252E">
                  <w:pPr>
                    <w:jc w:val="center"/>
                    <w:rPr>
                      <w:color w:val="000000" w:themeColor="text1"/>
                      <w:szCs w:val="21"/>
                    </w:rPr>
                  </w:pPr>
                </w:p>
              </w:tc>
              <w:tc>
                <w:tcPr>
                  <w:tcW w:w="513" w:type="pct"/>
                  <w:vAlign w:val="center"/>
                </w:tcPr>
                <w:p w14:paraId="349C1AAB" w14:textId="2DF8C850" w:rsidR="00B5252E" w:rsidRPr="00883A1D" w:rsidRDefault="00B5252E">
                  <w:pPr>
                    <w:jc w:val="center"/>
                    <w:rPr>
                      <w:color w:val="000000" w:themeColor="text1"/>
                      <w:szCs w:val="21"/>
                    </w:rPr>
                  </w:pPr>
                </w:p>
              </w:tc>
              <w:tc>
                <w:tcPr>
                  <w:tcW w:w="513" w:type="pct"/>
                  <w:vAlign w:val="center"/>
                </w:tcPr>
                <w:p w14:paraId="63B7D495" w14:textId="2355CF27" w:rsidR="00B5252E" w:rsidRPr="00883A1D" w:rsidRDefault="00B5252E">
                  <w:pPr>
                    <w:jc w:val="center"/>
                    <w:rPr>
                      <w:color w:val="000000" w:themeColor="text1"/>
                      <w:szCs w:val="21"/>
                    </w:rPr>
                  </w:pPr>
                </w:p>
              </w:tc>
              <w:tc>
                <w:tcPr>
                  <w:tcW w:w="342" w:type="pct"/>
                  <w:vAlign w:val="center"/>
                </w:tcPr>
                <w:p w14:paraId="5F2A6122" w14:textId="5204F5C8" w:rsidR="00B5252E" w:rsidRPr="00883A1D" w:rsidRDefault="00B5252E">
                  <w:pPr>
                    <w:jc w:val="center"/>
                    <w:rPr>
                      <w:color w:val="000000" w:themeColor="text1"/>
                      <w:szCs w:val="21"/>
                    </w:rPr>
                  </w:pPr>
                </w:p>
              </w:tc>
            </w:tr>
            <w:tr w:rsidR="00883A1D" w:rsidRPr="00883A1D" w14:paraId="025C4B57" w14:textId="77777777" w:rsidTr="00B5252E">
              <w:trPr>
                <w:trHeight w:val="317"/>
              </w:trPr>
              <w:tc>
                <w:tcPr>
                  <w:tcW w:w="810" w:type="pct"/>
                  <w:vAlign w:val="center"/>
                </w:tcPr>
                <w:p w14:paraId="7F257167" w14:textId="64F702D5" w:rsidR="00B5252E" w:rsidRPr="00883A1D" w:rsidRDefault="00B5252E">
                  <w:pPr>
                    <w:jc w:val="center"/>
                    <w:rPr>
                      <w:color w:val="000000" w:themeColor="text1"/>
                      <w:szCs w:val="21"/>
                    </w:rPr>
                  </w:pPr>
                </w:p>
              </w:tc>
              <w:tc>
                <w:tcPr>
                  <w:tcW w:w="422" w:type="pct"/>
                  <w:vAlign w:val="center"/>
                </w:tcPr>
                <w:p w14:paraId="5A7C8503" w14:textId="6DAB7010" w:rsidR="00B5252E" w:rsidRPr="00883A1D" w:rsidRDefault="00B5252E">
                  <w:pPr>
                    <w:jc w:val="center"/>
                    <w:rPr>
                      <w:color w:val="000000" w:themeColor="text1"/>
                      <w:szCs w:val="21"/>
                    </w:rPr>
                  </w:pPr>
                </w:p>
              </w:tc>
              <w:tc>
                <w:tcPr>
                  <w:tcW w:w="426" w:type="pct"/>
                  <w:vAlign w:val="center"/>
                </w:tcPr>
                <w:p w14:paraId="7607A305" w14:textId="7C308D58" w:rsidR="00B5252E" w:rsidRPr="00883A1D" w:rsidRDefault="00B5252E">
                  <w:pPr>
                    <w:jc w:val="center"/>
                    <w:rPr>
                      <w:color w:val="000000" w:themeColor="text1"/>
                      <w:szCs w:val="21"/>
                    </w:rPr>
                  </w:pPr>
                </w:p>
              </w:tc>
              <w:tc>
                <w:tcPr>
                  <w:tcW w:w="425" w:type="pct"/>
                  <w:vAlign w:val="center"/>
                </w:tcPr>
                <w:p w14:paraId="1E05FC57" w14:textId="5052310D" w:rsidR="00B5252E" w:rsidRPr="00883A1D" w:rsidRDefault="00B5252E">
                  <w:pPr>
                    <w:jc w:val="center"/>
                    <w:rPr>
                      <w:color w:val="000000" w:themeColor="text1"/>
                      <w:szCs w:val="21"/>
                    </w:rPr>
                  </w:pPr>
                </w:p>
              </w:tc>
              <w:tc>
                <w:tcPr>
                  <w:tcW w:w="425" w:type="pct"/>
                  <w:vAlign w:val="center"/>
                </w:tcPr>
                <w:p w14:paraId="66AE6374" w14:textId="15434246" w:rsidR="00B5252E" w:rsidRPr="00883A1D" w:rsidRDefault="00B5252E">
                  <w:pPr>
                    <w:jc w:val="center"/>
                    <w:rPr>
                      <w:color w:val="000000" w:themeColor="text1"/>
                      <w:szCs w:val="21"/>
                    </w:rPr>
                  </w:pPr>
                </w:p>
              </w:tc>
              <w:tc>
                <w:tcPr>
                  <w:tcW w:w="340" w:type="pct"/>
                  <w:vAlign w:val="center"/>
                </w:tcPr>
                <w:p w14:paraId="4B2A4EC7" w14:textId="7A07B8A3" w:rsidR="00B5252E" w:rsidRPr="00883A1D" w:rsidRDefault="00B5252E">
                  <w:pPr>
                    <w:jc w:val="center"/>
                    <w:rPr>
                      <w:color w:val="000000" w:themeColor="text1"/>
                      <w:szCs w:val="21"/>
                    </w:rPr>
                  </w:pPr>
                </w:p>
              </w:tc>
              <w:tc>
                <w:tcPr>
                  <w:tcW w:w="361" w:type="pct"/>
                  <w:vAlign w:val="center"/>
                </w:tcPr>
                <w:p w14:paraId="311D08E0" w14:textId="759541BC" w:rsidR="00B5252E" w:rsidRPr="00883A1D" w:rsidRDefault="00B5252E">
                  <w:pPr>
                    <w:jc w:val="center"/>
                    <w:rPr>
                      <w:color w:val="000000" w:themeColor="text1"/>
                      <w:szCs w:val="21"/>
                    </w:rPr>
                  </w:pPr>
                </w:p>
              </w:tc>
              <w:tc>
                <w:tcPr>
                  <w:tcW w:w="423" w:type="pct"/>
                  <w:vAlign w:val="center"/>
                </w:tcPr>
                <w:p w14:paraId="41EA5862" w14:textId="5A61D0D4" w:rsidR="00B5252E" w:rsidRPr="00883A1D" w:rsidRDefault="00B5252E">
                  <w:pPr>
                    <w:jc w:val="center"/>
                    <w:rPr>
                      <w:color w:val="000000" w:themeColor="text1"/>
                      <w:szCs w:val="21"/>
                    </w:rPr>
                  </w:pPr>
                </w:p>
              </w:tc>
              <w:tc>
                <w:tcPr>
                  <w:tcW w:w="513" w:type="pct"/>
                  <w:vAlign w:val="center"/>
                </w:tcPr>
                <w:p w14:paraId="564D8DBA" w14:textId="270A8A21" w:rsidR="00B5252E" w:rsidRPr="00883A1D" w:rsidRDefault="00B5252E">
                  <w:pPr>
                    <w:jc w:val="center"/>
                    <w:rPr>
                      <w:color w:val="000000" w:themeColor="text1"/>
                      <w:szCs w:val="21"/>
                    </w:rPr>
                  </w:pPr>
                </w:p>
              </w:tc>
              <w:tc>
                <w:tcPr>
                  <w:tcW w:w="513" w:type="pct"/>
                  <w:vAlign w:val="center"/>
                </w:tcPr>
                <w:p w14:paraId="78430883" w14:textId="3A77F54E" w:rsidR="00B5252E" w:rsidRPr="00883A1D" w:rsidRDefault="00B5252E">
                  <w:pPr>
                    <w:jc w:val="center"/>
                    <w:rPr>
                      <w:color w:val="000000" w:themeColor="text1"/>
                      <w:szCs w:val="21"/>
                    </w:rPr>
                  </w:pPr>
                </w:p>
              </w:tc>
              <w:tc>
                <w:tcPr>
                  <w:tcW w:w="342" w:type="pct"/>
                  <w:vAlign w:val="center"/>
                </w:tcPr>
                <w:p w14:paraId="2BD76C23" w14:textId="4D5E6C92" w:rsidR="00B5252E" w:rsidRPr="00883A1D" w:rsidRDefault="00B5252E">
                  <w:pPr>
                    <w:jc w:val="center"/>
                    <w:rPr>
                      <w:color w:val="000000" w:themeColor="text1"/>
                      <w:szCs w:val="21"/>
                    </w:rPr>
                  </w:pPr>
                </w:p>
              </w:tc>
            </w:tr>
            <w:tr w:rsidR="00883A1D" w:rsidRPr="00883A1D" w14:paraId="61BD43E5" w14:textId="77777777" w:rsidTr="00B5252E">
              <w:trPr>
                <w:trHeight w:val="620"/>
              </w:trPr>
              <w:tc>
                <w:tcPr>
                  <w:tcW w:w="810" w:type="pct"/>
                  <w:vAlign w:val="center"/>
                </w:tcPr>
                <w:p w14:paraId="29C30D2B" w14:textId="6389C282" w:rsidR="00B5252E" w:rsidRPr="00883A1D" w:rsidRDefault="00B5252E">
                  <w:pPr>
                    <w:jc w:val="center"/>
                    <w:rPr>
                      <w:color w:val="000000" w:themeColor="text1"/>
                      <w:szCs w:val="21"/>
                    </w:rPr>
                  </w:pPr>
                </w:p>
              </w:tc>
              <w:tc>
                <w:tcPr>
                  <w:tcW w:w="422" w:type="pct"/>
                  <w:vAlign w:val="center"/>
                </w:tcPr>
                <w:p w14:paraId="3ADCE5D1" w14:textId="3567A09F" w:rsidR="00B5252E" w:rsidRPr="00883A1D" w:rsidRDefault="00B5252E">
                  <w:pPr>
                    <w:jc w:val="center"/>
                    <w:rPr>
                      <w:color w:val="000000" w:themeColor="text1"/>
                      <w:szCs w:val="21"/>
                    </w:rPr>
                  </w:pPr>
                </w:p>
              </w:tc>
              <w:tc>
                <w:tcPr>
                  <w:tcW w:w="426" w:type="pct"/>
                  <w:vAlign w:val="center"/>
                </w:tcPr>
                <w:p w14:paraId="47696070" w14:textId="48DF3100" w:rsidR="00B5252E" w:rsidRPr="00883A1D" w:rsidRDefault="00B5252E">
                  <w:pPr>
                    <w:jc w:val="center"/>
                    <w:rPr>
                      <w:color w:val="000000" w:themeColor="text1"/>
                      <w:szCs w:val="21"/>
                    </w:rPr>
                  </w:pPr>
                </w:p>
              </w:tc>
              <w:tc>
                <w:tcPr>
                  <w:tcW w:w="425" w:type="pct"/>
                  <w:vAlign w:val="center"/>
                </w:tcPr>
                <w:p w14:paraId="30A5768A" w14:textId="67D74782" w:rsidR="00B5252E" w:rsidRPr="00883A1D" w:rsidRDefault="00B5252E">
                  <w:pPr>
                    <w:jc w:val="center"/>
                    <w:rPr>
                      <w:color w:val="000000" w:themeColor="text1"/>
                      <w:szCs w:val="21"/>
                    </w:rPr>
                  </w:pPr>
                </w:p>
              </w:tc>
              <w:tc>
                <w:tcPr>
                  <w:tcW w:w="425" w:type="pct"/>
                  <w:vAlign w:val="center"/>
                </w:tcPr>
                <w:p w14:paraId="56C15B68" w14:textId="736AEB71" w:rsidR="00B5252E" w:rsidRPr="00883A1D" w:rsidRDefault="00B5252E">
                  <w:pPr>
                    <w:jc w:val="center"/>
                    <w:rPr>
                      <w:color w:val="000000" w:themeColor="text1"/>
                      <w:szCs w:val="21"/>
                    </w:rPr>
                  </w:pPr>
                </w:p>
              </w:tc>
              <w:tc>
                <w:tcPr>
                  <w:tcW w:w="340" w:type="pct"/>
                  <w:vAlign w:val="center"/>
                </w:tcPr>
                <w:p w14:paraId="52DC855D" w14:textId="1D918A14" w:rsidR="00B5252E" w:rsidRPr="00883A1D" w:rsidRDefault="00B5252E">
                  <w:pPr>
                    <w:jc w:val="center"/>
                    <w:rPr>
                      <w:color w:val="000000" w:themeColor="text1"/>
                      <w:szCs w:val="21"/>
                    </w:rPr>
                  </w:pPr>
                </w:p>
              </w:tc>
              <w:tc>
                <w:tcPr>
                  <w:tcW w:w="361" w:type="pct"/>
                  <w:vAlign w:val="center"/>
                </w:tcPr>
                <w:p w14:paraId="70F51FCB" w14:textId="655C3607" w:rsidR="00B5252E" w:rsidRPr="00883A1D" w:rsidRDefault="00B5252E">
                  <w:pPr>
                    <w:jc w:val="center"/>
                    <w:rPr>
                      <w:color w:val="000000" w:themeColor="text1"/>
                      <w:szCs w:val="21"/>
                    </w:rPr>
                  </w:pPr>
                </w:p>
              </w:tc>
              <w:tc>
                <w:tcPr>
                  <w:tcW w:w="423" w:type="pct"/>
                  <w:vAlign w:val="center"/>
                </w:tcPr>
                <w:p w14:paraId="06D194E1" w14:textId="7CDDD5B3" w:rsidR="00B5252E" w:rsidRPr="00883A1D" w:rsidRDefault="00B5252E">
                  <w:pPr>
                    <w:jc w:val="center"/>
                    <w:rPr>
                      <w:color w:val="000000" w:themeColor="text1"/>
                      <w:szCs w:val="21"/>
                    </w:rPr>
                  </w:pPr>
                </w:p>
              </w:tc>
              <w:tc>
                <w:tcPr>
                  <w:tcW w:w="513" w:type="pct"/>
                  <w:vAlign w:val="center"/>
                </w:tcPr>
                <w:p w14:paraId="31491F08" w14:textId="4F75FFA9" w:rsidR="00B5252E" w:rsidRPr="00883A1D" w:rsidRDefault="00B5252E">
                  <w:pPr>
                    <w:jc w:val="center"/>
                    <w:rPr>
                      <w:color w:val="000000" w:themeColor="text1"/>
                      <w:szCs w:val="21"/>
                    </w:rPr>
                  </w:pPr>
                </w:p>
              </w:tc>
              <w:tc>
                <w:tcPr>
                  <w:tcW w:w="513" w:type="pct"/>
                  <w:vAlign w:val="center"/>
                </w:tcPr>
                <w:p w14:paraId="5D383E96" w14:textId="41AAC5E0" w:rsidR="00B5252E" w:rsidRPr="00883A1D" w:rsidRDefault="00B5252E">
                  <w:pPr>
                    <w:jc w:val="center"/>
                    <w:rPr>
                      <w:color w:val="000000" w:themeColor="text1"/>
                      <w:szCs w:val="21"/>
                    </w:rPr>
                  </w:pPr>
                </w:p>
              </w:tc>
              <w:tc>
                <w:tcPr>
                  <w:tcW w:w="342" w:type="pct"/>
                  <w:vAlign w:val="center"/>
                </w:tcPr>
                <w:p w14:paraId="2F6F73E1" w14:textId="73348A4E" w:rsidR="00B5252E" w:rsidRPr="00883A1D" w:rsidRDefault="00B5252E">
                  <w:pPr>
                    <w:jc w:val="center"/>
                    <w:rPr>
                      <w:color w:val="000000" w:themeColor="text1"/>
                      <w:szCs w:val="21"/>
                    </w:rPr>
                  </w:pPr>
                </w:p>
              </w:tc>
            </w:tr>
            <w:tr w:rsidR="00883A1D" w:rsidRPr="00883A1D" w14:paraId="661C3D6B" w14:textId="77777777" w:rsidTr="00B5252E">
              <w:trPr>
                <w:trHeight w:val="620"/>
              </w:trPr>
              <w:tc>
                <w:tcPr>
                  <w:tcW w:w="810" w:type="pct"/>
                  <w:vAlign w:val="center"/>
                </w:tcPr>
                <w:p w14:paraId="34E29B22" w14:textId="20CA55A8" w:rsidR="00B5252E" w:rsidRPr="00883A1D" w:rsidRDefault="00B5252E">
                  <w:pPr>
                    <w:jc w:val="center"/>
                    <w:rPr>
                      <w:color w:val="000000" w:themeColor="text1"/>
                      <w:szCs w:val="21"/>
                    </w:rPr>
                  </w:pPr>
                </w:p>
              </w:tc>
              <w:tc>
                <w:tcPr>
                  <w:tcW w:w="422" w:type="pct"/>
                  <w:vAlign w:val="center"/>
                </w:tcPr>
                <w:p w14:paraId="74663340" w14:textId="7E125817" w:rsidR="00B5252E" w:rsidRPr="00883A1D" w:rsidRDefault="00B5252E">
                  <w:pPr>
                    <w:jc w:val="center"/>
                    <w:rPr>
                      <w:color w:val="000000" w:themeColor="text1"/>
                      <w:szCs w:val="21"/>
                    </w:rPr>
                  </w:pPr>
                </w:p>
              </w:tc>
              <w:tc>
                <w:tcPr>
                  <w:tcW w:w="426" w:type="pct"/>
                  <w:vAlign w:val="center"/>
                </w:tcPr>
                <w:p w14:paraId="0FC91E88" w14:textId="3286F283" w:rsidR="00B5252E" w:rsidRPr="00883A1D" w:rsidRDefault="00B5252E">
                  <w:pPr>
                    <w:jc w:val="center"/>
                    <w:rPr>
                      <w:color w:val="000000" w:themeColor="text1"/>
                      <w:szCs w:val="21"/>
                    </w:rPr>
                  </w:pPr>
                </w:p>
              </w:tc>
              <w:tc>
                <w:tcPr>
                  <w:tcW w:w="425" w:type="pct"/>
                  <w:vAlign w:val="center"/>
                </w:tcPr>
                <w:p w14:paraId="31A4F9AF" w14:textId="58042832" w:rsidR="00B5252E" w:rsidRPr="00883A1D" w:rsidRDefault="00B5252E">
                  <w:pPr>
                    <w:jc w:val="center"/>
                    <w:rPr>
                      <w:color w:val="000000" w:themeColor="text1"/>
                      <w:szCs w:val="21"/>
                    </w:rPr>
                  </w:pPr>
                </w:p>
              </w:tc>
              <w:tc>
                <w:tcPr>
                  <w:tcW w:w="425" w:type="pct"/>
                  <w:vAlign w:val="center"/>
                </w:tcPr>
                <w:p w14:paraId="210B83D8" w14:textId="1CA0986C" w:rsidR="00B5252E" w:rsidRPr="00883A1D" w:rsidRDefault="00B5252E">
                  <w:pPr>
                    <w:jc w:val="center"/>
                    <w:rPr>
                      <w:color w:val="000000" w:themeColor="text1"/>
                      <w:szCs w:val="21"/>
                    </w:rPr>
                  </w:pPr>
                </w:p>
              </w:tc>
              <w:tc>
                <w:tcPr>
                  <w:tcW w:w="340" w:type="pct"/>
                  <w:vAlign w:val="center"/>
                </w:tcPr>
                <w:p w14:paraId="51CDC411" w14:textId="3C58256D" w:rsidR="00B5252E" w:rsidRPr="00883A1D" w:rsidRDefault="00B5252E">
                  <w:pPr>
                    <w:jc w:val="center"/>
                    <w:rPr>
                      <w:color w:val="000000" w:themeColor="text1"/>
                      <w:szCs w:val="21"/>
                    </w:rPr>
                  </w:pPr>
                </w:p>
              </w:tc>
              <w:tc>
                <w:tcPr>
                  <w:tcW w:w="361" w:type="pct"/>
                  <w:vAlign w:val="center"/>
                </w:tcPr>
                <w:p w14:paraId="5DE7AEC5" w14:textId="3479B66C" w:rsidR="00B5252E" w:rsidRPr="00883A1D" w:rsidRDefault="00B5252E">
                  <w:pPr>
                    <w:jc w:val="center"/>
                    <w:rPr>
                      <w:color w:val="000000" w:themeColor="text1"/>
                      <w:szCs w:val="21"/>
                    </w:rPr>
                  </w:pPr>
                </w:p>
              </w:tc>
              <w:tc>
                <w:tcPr>
                  <w:tcW w:w="423" w:type="pct"/>
                  <w:vAlign w:val="center"/>
                </w:tcPr>
                <w:p w14:paraId="1C28994E" w14:textId="70D19CCF" w:rsidR="00B5252E" w:rsidRPr="00883A1D" w:rsidRDefault="00B5252E">
                  <w:pPr>
                    <w:jc w:val="center"/>
                    <w:rPr>
                      <w:color w:val="000000" w:themeColor="text1"/>
                      <w:szCs w:val="21"/>
                    </w:rPr>
                  </w:pPr>
                </w:p>
              </w:tc>
              <w:tc>
                <w:tcPr>
                  <w:tcW w:w="513" w:type="pct"/>
                  <w:vAlign w:val="center"/>
                </w:tcPr>
                <w:p w14:paraId="5C8E01BA" w14:textId="364E3199" w:rsidR="00B5252E" w:rsidRPr="00883A1D" w:rsidRDefault="00B5252E">
                  <w:pPr>
                    <w:jc w:val="center"/>
                    <w:rPr>
                      <w:color w:val="000000" w:themeColor="text1"/>
                      <w:szCs w:val="21"/>
                    </w:rPr>
                  </w:pPr>
                </w:p>
              </w:tc>
              <w:tc>
                <w:tcPr>
                  <w:tcW w:w="513" w:type="pct"/>
                  <w:vAlign w:val="center"/>
                </w:tcPr>
                <w:p w14:paraId="4EE525D8" w14:textId="610274F8" w:rsidR="00B5252E" w:rsidRPr="00883A1D" w:rsidRDefault="00B5252E">
                  <w:pPr>
                    <w:jc w:val="center"/>
                    <w:rPr>
                      <w:color w:val="000000" w:themeColor="text1"/>
                      <w:szCs w:val="21"/>
                    </w:rPr>
                  </w:pPr>
                </w:p>
              </w:tc>
              <w:tc>
                <w:tcPr>
                  <w:tcW w:w="342" w:type="pct"/>
                  <w:vAlign w:val="center"/>
                </w:tcPr>
                <w:p w14:paraId="6B3EDFCA" w14:textId="36F7F1C2" w:rsidR="00B5252E" w:rsidRPr="00883A1D" w:rsidRDefault="00B5252E">
                  <w:pPr>
                    <w:jc w:val="center"/>
                    <w:rPr>
                      <w:color w:val="000000" w:themeColor="text1"/>
                      <w:szCs w:val="21"/>
                    </w:rPr>
                  </w:pPr>
                </w:p>
              </w:tc>
            </w:tr>
            <w:tr w:rsidR="00883A1D" w:rsidRPr="00883A1D" w14:paraId="22F721DD" w14:textId="77777777" w:rsidTr="00B5252E">
              <w:trPr>
                <w:trHeight w:val="635"/>
              </w:trPr>
              <w:tc>
                <w:tcPr>
                  <w:tcW w:w="810" w:type="pct"/>
                  <w:vAlign w:val="center"/>
                </w:tcPr>
                <w:p w14:paraId="646D2795" w14:textId="366183EF" w:rsidR="00B5252E" w:rsidRPr="00883A1D" w:rsidRDefault="00B5252E">
                  <w:pPr>
                    <w:jc w:val="center"/>
                    <w:rPr>
                      <w:color w:val="000000" w:themeColor="text1"/>
                      <w:szCs w:val="21"/>
                    </w:rPr>
                  </w:pPr>
                </w:p>
              </w:tc>
              <w:tc>
                <w:tcPr>
                  <w:tcW w:w="422" w:type="pct"/>
                  <w:vAlign w:val="center"/>
                </w:tcPr>
                <w:p w14:paraId="4A9466AE" w14:textId="3B333413" w:rsidR="00B5252E" w:rsidRPr="00883A1D" w:rsidRDefault="00B5252E">
                  <w:pPr>
                    <w:jc w:val="center"/>
                    <w:rPr>
                      <w:color w:val="000000" w:themeColor="text1"/>
                      <w:szCs w:val="21"/>
                    </w:rPr>
                  </w:pPr>
                </w:p>
              </w:tc>
              <w:tc>
                <w:tcPr>
                  <w:tcW w:w="426" w:type="pct"/>
                  <w:vAlign w:val="center"/>
                </w:tcPr>
                <w:p w14:paraId="3A33FC1A" w14:textId="221282DE" w:rsidR="00B5252E" w:rsidRPr="00883A1D" w:rsidRDefault="00B5252E">
                  <w:pPr>
                    <w:jc w:val="center"/>
                    <w:rPr>
                      <w:color w:val="000000" w:themeColor="text1"/>
                      <w:szCs w:val="21"/>
                    </w:rPr>
                  </w:pPr>
                </w:p>
              </w:tc>
              <w:tc>
                <w:tcPr>
                  <w:tcW w:w="425" w:type="pct"/>
                  <w:vAlign w:val="center"/>
                </w:tcPr>
                <w:p w14:paraId="775B3195" w14:textId="26B8FEC5" w:rsidR="00B5252E" w:rsidRPr="00883A1D" w:rsidRDefault="00B5252E">
                  <w:pPr>
                    <w:jc w:val="center"/>
                    <w:rPr>
                      <w:color w:val="000000" w:themeColor="text1"/>
                      <w:szCs w:val="21"/>
                    </w:rPr>
                  </w:pPr>
                </w:p>
              </w:tc>
              <w:tc>
                <w:tcPr>
                  <w:tcW w:w="425" w:type="pct"/>
                  <w:vAlign w:val="center"/>
                </w:tcPr>
                <w:p w14:paraId="008A0D8E" w14:textId="61D79697" w:rsidR="00B5252E" w:rsidRPr="00883A1D" w:rsidRDefault="00B5252E">
                  <w:pPr>
                    <w:jc w:val="center"/>
                    <w:rPr>
                      <w:color w:val="000000" w:themeColor="text1"/>
                      <w:szCs w:val="21"/>
                    </w:rPr>
                  </w:pPr>
                </w:p>
              </w:tc>
              <w:tc>
                <w:tcPr>
                  <w:tcW w:w="340" w:type="pct"/>
                  <w:vAlign w:val="center"/>
                </w:tcPr>
                <w:p w14:paraId="4B36ADC4" w14:textId="02D9351F" w:rsidR="00B5252E" w:rsidRPr="00883A1D" w:rsidRDefault="00B5252E">
                  <w:pPr>
                    <w:jc w:val="center"/>
                    <w:rPr>
                      <w:color w:val="000000" w:themeColor="text1"/>
                      <w:szCs w:val="21"/>
                    </w:rPr>
                  </w:pPr>
                </w:p>
              </w:tc>
              <w:tc>
                <w:tcPr>
                  <w:tcW w:w="361" w:type="pct"/>
                  <w:vAlign w:val="center"/>
                </w:tcPr>
                <w:p w14:paraId="0BB5265A" w14:textId="33C0B47F" w:rsidR="00B5252E" w:rsidRPr="00883A1D" w:rsidRDefault="00B5252E">
                  <w:pPr>
                    <w:jc w:val="center"/>
                    <w:rPr>
                      <w:color w:val="000000" w:themeColor="text1"/>
                      <w:szCs w:val="21"/>
                    </w:rPr>
                  </w:pPr>
                </w:p>
              </w:tc>
              <w:tc>
                <w:tcPr>
                  <w:tcW w:w="423" w:type="pct"/>
                  <w:vAlign w:val="center"/>
                </w:tcPr>
                <w:p w14:paraId="3F8D0A16" w14:textId="1E8A1E7F" w:rsidR="00B5252E" w:rsidRPr="00883A1D" w:rsidRDefault="00B5252E">
                  <w:pPr>
                    <w:jc w:val="center"/>
                    <w:rPr>
                      <w:color w:val="000000" w:themeColor="text1"/>
                      <w:szCs w:val="21"/>
                    </w:rPr>
                  </w:pPr>
                </w:p>
              </w:tc>
              <w:tc>
                <w:tcPr>
                  <w:tcW w:w="513" w:type="pct"/>
                  <w:vAlign w:val="center"/>
                </w:tcPr>
                <w:p w14:paraId="20C8BB18" w14:textId="0D129FD3" w:rsidR="00B5252E" w:rsidRPr="00883A1D" w:rsidRDefault="00B5252E">
                  <w:pPr>
                    <w:jc w:val="center"/>
                    <w:rPr>
                      <w:color w:val="000000" w:themeColor="text1"/>
                      <w:szCs w:val="21"/>
                    </w:rPr>
                  </w:pPr>
                </w:p>
              </w:tc>
              <w:tc>
                <w:tcPr>
                  <w:tcW w:w="513" w:type="pct"/>
                  <w:vAlign w:val="center"/>
                </w:tcPr>
                <w:p w14:paraId="4FBE5E09" w14:textId="226162A9" w:rsidR="00B5252E" w:rsidRPr="00883A1D" w:rsidRDefault="00B5252E">
                  <w:pPr>
                    <w:jc w:val="center"/>
                    <w:rPr>
                      <w:color w:val="000000" w:themeColor="text1"/>
                      <w:szCs w:val="21"/>
                    </w:rPr>
                  </w:pPr>
                </w:p>
              </w:tc>
              <w:tc>
                <w:tcPr>
                  <w:tcW w:w="342" w:type="pct"/>
                  <w:vAlign w:val="center"/>
                </w:tcPr>
                <w:p w14:paraId="5619484A" w14:textId="0D44C5B5" w:rsidR="00B5252E" w:rsidRPr="00883A1D" w:rsidRDefault="00B5252E">
                  <w:pPr>
                    <w:jc w:val="center"/>
                    <w:rPr>
                      <w:color w:val="000000" w:themeColor="text1"/>
                      <w:szCs w:val="21"/>
                    </w:rPr>
                  </w:pPr>
                </w:p>
              </w:tc>
            </w:tr>
            <w:tr w:rsidR="00883A1D" w:rsidRPr="00883A1D" w14:paraId="7696E0DE" w14:textId="77777777" w:rsidTr="00B5252E">
              <w:trPr>
                <w:trHeight w:val="620"/>
              </w:trPr>
              <w:tc>
                <w:tcPr>
                  <w:tcW w:w="810" w:type="pct"/>
                  <w:vAlign w:val="center"/>
                </w:tcPr>
                <w:p w14:paraId="7DDAF319" w14:textId="773B3C0B" w:rsidR="00B5252E" w:rsidRPr="00883A1D" w:rsidRDefault="00B5252E">
                  <w:pPr>
                    <w:jc w:val="center"/>
                    <w:rPr>
                      <w:color w:val="000000" w:themeColor="text1"/>
                      <w:szCs w:val="21"/>
                    </w:rPr>
                  </w:pPr>
                </w:p>
              </w:tc>
              <w:tc>
                <w:tcPr>
                  <w:tcW w:w="422" w:type="pct"/>
                  <w:vAlign w:val="center"/>
                </w:tcPr>
                <w:p w14:paraId="53AD01CA" w14:textId="3038344D" w:rsidR="00B5252E" w:rsidRPr="00883A1D" w:rsidRDefault="00B5252E">
                  <w:pPr>
                    <w:jc w:val="center"/>
                    <w:rPr>
                      <w:color w:val="000000" w:themeColor="text1"/>
                      <w:szCs w:val="21"/>
                    </w:rPr>
                  </w:pPr>
                </w:p>
              </w:tc>
              <w:tc>
                <w:tcPr>
                  <w:tcW w:w="426" w:type="pct"/>
                  <w:vAlign w:val="center"/>
                </w:tcPr>
                <w:p w14:paraId="2F2A7807" w14:textId="5B6E441F" w:rsidR="00B5252E" w:rsidRPr="00883A1D" w:rsidRDefault="00B5252E">
                  <w:pPr>
                    <w:jc w:val="center"/>
                    <w:rPr>
                      <w:color w:val="000000" w:themeColor="text1"/>
                      <w:szCs w:val="21"/>
                    </w:rPr>
                  </w:pPr>
                </w:p>
              </w:tc>
              <w:tc>
                <w:tcPr>
                  <w:tcW w:w="425" w:type="pct"/>
                  <w:vAlign w:val="center"/>
                </w:tcPr>
                <w:p w14:paraId="0B4B6FA0" w14:textId="7F9392A8" w:rsidR="00B5252E" w:rsidRPr="00883A1D" w:rsidRDefault="00B5252E">
                  <w:pPr>
                    <w:jc w:val="center"/>
                    <w:rPr>
                      <w:color w:val="000000" w:themeColor="text1"/>
                      <w:szCs w:val="21"/>
                    </w:rPr>
                  </w:pPr>
                </w:p>
              </w:tc>
              <w:tc>
                <w:tcPr>
                  <w:tcW w:w="425" w:type="pct"/>
                  <w:vAlign w:val="center"/>
                </w:tcPr>
                <w:p w14:paraId="680600C0" w14:textId="2217A14C" w:rsidR="00B5252E" w:rsidRPr="00883A1D" w:rsidRDefault="00B5252E">
                  <w:pPr>
                    <w:jc w:val="center"/>
                    <w:rPr>
                      <w:color w:val="000000" w:themeColor="text1"/>
                      <w:szCs w:val="21"/>
                    </w:rPr>
                  </w:pPr>
                </w:p>
              </w:tc>
              <w:tc>
                <w:tcPr>
                  <w:tcW w:w="340" w:type="pct"/>
                  <w:vAlign w:val="center"/>
                </w:tcPr>
                <w:p w14:paraId="4957A55C" w14:textId="5132BA08" w:rsidR="00B5252E" w:rsidRPr="00883A1D" w:rsidRDefault="00B5252E">
                  <w:pPr>
                    <w:jc w:val="center"/>
                    <w:rPr>
                      <w:color w:val="000000" w:themeColor="text1"/>
                      <w:szCs w:val="21"/>
                    </w:rPr>
                  </w:pPr>
                </w:p>
              </w:tc>
              <w:tc>
                <w:tcPr>
                  <w:tcW w:w="361" w:type="pct"/>
                  <w:vAlign w:val="center"/>
                </w:tcPr>
                <w:p w14:paraId="426F8B92" w14:textId="17487164" w:rsidR="00B5252E" w:rsidRPr="00883A1D" w:rsidRDefault="00B5252E">
                  <w:pPr>
                    <w:jc w:val="center"/>
                    <w:rPr>
                      <w:color w:val="000000" w:themeColor="text1"/>
                      <w:szCs w:val="21"/>
                    </w:rPr>
                  </w:pPr>
                </w:p>
              </w:tc>
              <w:tc>
                <w:tcPr>
                  <w:tcW w:w="423" w:type="pct"/>
                  <w:vAlign w:val="center"/>
                </w:tcPr>
                <w:p w14:paraId="4C4A2F03" w14:textId="50B3A832" w:rsidR="00B5252E" w:rsidRPr="00883A1D" w:rsidRDefault="00B5252E">
                  <w:pPr>
                    <w:jc w:val="center"/>
                    <w:rPr>
                      <w:color w:val="000000" w:themeColor="text1"/>
                      <w:szCs w:val="21"/>
                    </w:rPr>
                  </w:pPr>
                </w:p>
              </w:tc>
              <w:tc>
                <w:tcPr>
                  <w:tcW w:w="513" w:type="pct"/>
                  <w:vAlign w:val="center"/>
                </w:tcPr>
                <w:p w14:paraId="54FA7129" w14:textId="0EA0FA6C" w:rsidR="00B5252E" w:rsidRPr="00883A1D" w:rsidRDefault="00B5252E">
                  <w:pPr>
                    <w:jc w:val="center"/>
                    <w:rPr>
                      <w:color w:val="000000" w:themeColor="text1"/>
                      <w:szCs w:val="21"/>
                    </w:rPr>
                  </w:pPr>
                </w:p>
              </w:tc>
              <w:tc>
                <w:tcPr>
                  <w:tcW w:w="513" w:type="pct"/>
                  <w:vAlign w:val="center"/>
                </w:tcPr>
                <w:p w14:paraId="26D42164" w14:textId="23765B80" w:rsidR="00B5252E" w:rsidRPr="00883A1D" w:rsidRDefault="00B5252E">
                  <w:pPr>
                    <w:jc w:val="center"/>
                    <w:rPr>
                      <w:color w:val="000000" w:themeColor="text1"/>
                      <w:szCs w:val="21"/>
                    </w:rPr>
                  </w:pPr>
                </w:p>
              </w:tc>
              <w:tc>
                <w:tcPr>
                  <w:tcW w:w="342" w:type="pct"/>
                  <w:vAlign w:val="center"/>
                </w:tcPr>
                <w:p w14:paraId="49BD19E2" w14:textId="560F4928" w:rsidR="00B5252E" w:rsidRPr="00883A1D" w:rsidRDefault="00B5252E">
                  <w:pPr>
                    <w:jc w:val="center"/>
                    <w:rPr>
                      <w:color w:val="000000" w:themeColor="text1"/>
                      <w:szCs w:val="21"/>
                    </w:rPr>
                  </w:pPr>
                </w:p>
              </w:tc>
            </w:tr>
            <w:tr w:rsidR="00883A1D" w:rsidRPr="00883A1D" w14:paraId="16862D56" w14:textId="77777777" w:rsidTr="00B5252E">
              <w:trPr>
                <w:trHeight w:val="620"/>
              </w:trPr>
              <w:tc>
                <w:tcPr>
                  <w:tcW w:w="810" w:type="pct"/>
                  <w:vAlign w:val="center"/>
                </w:tcPr>
                <w:p w14:paraId="153DA8D3" w14:textId="6B7D5213" w:rsidR="00B5252E" w:rsidRPr="00883A1D" w:rsidRDefault="00B5252E">
                  <w:pPr>
                    <w:jc w:val="center"/>
                    <w:rPr>
                      <w:color w:val="000000" w:themeColor="text1"/>
                      <w:szCs w:val="21"/>
                    </w:rPr>
                  </w:pPr>
                </w:p>
              </w:tc>
              <w:tc>
                <w:tcPr>
                  <w:tcW w:w="422" w:type="pct"/>
                  <w:vAlign w:val="center"/>
                </w:tcPr>
                <w:p w14:paraId="79826A02" w14:textId="6A7D7EFB" w:rsidR="00B5252E" w:rsidRPr="00883A1D" w:rsidRDefault="00B5252E">
                  <w:pPr>
                    <w:jc w:val="center"/>
                    <w:rPr>
                      <w:color w:val="000000" w:themeColor="text1"/>
                      <w:szCs w:val="21"/>
                    </w:rPr>
                  </w:pPr>
                </w:p>
              </w:tc>
              <w:tc>
                <w:tcPr>
                  <w:tcW w:w="426" w:type="pct"/>
                  <w:vAlign w:val="center"/>
                </w:tcPr>
                <w:p w14:paraId="1B29DA3F" w14:textId="27E72B86" w:rsidR="00B5252E" w:rsidRPr="00883A1D" w:rsidRDefault="00B5252E">
                  <w:pPr>
                    <w:jc w:val="center"/>
                    <w:rPr>
                      <w:color w:val="000000" w:themeColor="text1"/>
                      <w:szCs w:val="21"/>
                    </w:rPr>
                  </w:pPr>
                </w:p>
              </w:tc>
              <w:tc>
                <w:tcPr>
                  <w:tcW w:w="425" w:type="pct"/>
                  <w:vAlign w:val="center"/>
                </w:tcPr>
                <w:p w14:paraId="2FA65EC1" w14:textId="20564022" w:rsidR="00B5252E" w:rsidRPr="00883A1D" w:rsidRDefault="00B5252E">
                  <w:pPr>
                    <w:jc w:val="center"/>
                    <w:rPr>
                      <w:color w:val="000000" w:themeColor="text1"/>
                      <w:szCs w:val="21"/>
                    </w:rPr>
                  </w:pPr>
                </w:p>
              </w:tc>
              <w:tc>
                <w:tcPr>
                  <w:tcW w:w="425" w:type="pct"/>
                  <w:vAlign w:val="center"/>
                </w:tcPr>
                <w:p w14:paraId="1C8DF0FA" w14:textId="64BF7772" w:rsidR="00B5252E" w:rsidRPr="00883A1D" w:rsidRDefault="00B5252E">
                  <w:pPr>
                    <w:jc w:val="center"/>
                    <w:rPr>
                      <w:color w:val="000000" w:themeColor="text1"/>
                      <w:szCs w:val="21"/>
                    </w:rPr>
                  </w:pPr>
                </w:p>
              </w:tc>
              <w:tc>
                <w:tcPr>
                  <w:tcW w:w="340" w:type="pct"/>
                  <w:vAlign w:val="center"/>
                </w:tcPr>
                <w:p w14:paraId="0C6258A7" w14:textId="14ED0AAE" w:rsidR="00B5252E" w:rsidRPr="00883A1D" w:rsidRDefault="00B5252E">
                  <w:pPr>
                    <w:jc w:val="center"/>
                    <w:rPr>
                      <w:color w:val="000000" w:themeColor="text1"/>
                      <w:szCs w:val="21"/>
                    </w:rPr>
                  </w:pPr>
                </w:p>
              </w:tc>
              <w:tc>
                <w:tcPr>
                  <w:tcW w:w="361" w:type="pct"/>
                  <w:vAlign w:val="center"/>
                </w:tcPr>
                <w:p w14:paraId="33EFAA21" w14:textId="03EF7876" w:rsidR="00B5252E" w:rsidRPr="00883A1D" w:rsidRDefault="00B5252E">
                  <w:pPr>
                    <w:jc w:val="center"/>
                    <w:rPr>
                      <w:color w:val="000000" w:themeColor="text1"/>
                      <w:szCs w:val="21"/>
                    </w:rPr>
                  </w:pPr>
                </w:p>
              </w:tc>
              <w:tc>
                <w:tcPr>
                  <w:tcW w:w="423" w:type="pct"/>
                  <w:vAlign w:val="center"/>
                </w:tcPr>
                <w:p w14:paraId="0C5E74F4" w14:textId="1140F479" w:rsidR="00B5252E" w:rsidRPr="00883A1D" w:rsidRDefault="00B5252E">
                  <w:pPr>
                    <w:jc w:val="center"/>
                    <w:rPr>
                      <w:color w:val="000000" w:themeColor="text1"/>
                      <w:szCs w:val="21"/>
                    </w:rPr>
                  </w:pPr>
                </w:p>
              </w:tc>
              <w:tc>
                <w:tcPr>
                  <w:tcW w:w="513" w:type="pct"/>
                  <w:vAlign w:val="center"/>
                </w:tcPr>
                <w:p w14:paraId="1EB97AA0" w14:textId="6515D2B2" w:rsidR="00B5252E" w:rsidRPr="00883A1D" w:rsidRDefault="00B5252E">
                  <w:pPr>
                    <w:jc w:val="center"/>
                    <w:rPr>
                      <w:color w:val="000000" w:themeColor="text1"/>
                      <w:szCs w:val="21"/>
                    </w:rPr>
                  </w:pPr>
                </w:p>
              </w:tc>
              <w:tc>
                <w:tcPr>
                  <w:tcW w:w="513" w:type="pct"/>
                  <w:vAlign w:val="center"/>
                </w:tcPr>
                <w:p w14:paraId="4CA218A0" w14:textId="3A658E6E" w:rsidR="00B5252E" w:rsidRPr="00883A1D" w:rsidRDefault="00B5252E">
                  <w:pPr>
                    <w:jc w:val="center"/>
                    <w:rPr>
                      <w:color w:val="000000" w:themeColor="text1"/>
                      <w:szCs w:val="21"/>
                    </w:rPr>
                  </w:pPr>
                </w:p>
              </w:tc>
              <w:tc>
                <w:tcPr>
                  <w:tcW w:w="342" w:type="pct"/>
                  <w:vAlign w:val="center"/>
                </w:tcPr>
                <w:p w14:paraId="307F1645" w14:textId="367B7C8A" w:rsidR="00B5252E" w:rsidRPr="00883A1D" w:rsidRDefault="00B5252E">
                  <w:pPr>
                    <w:jc w:val="center"/>
                    <w:rPr>
                      <w:color w:val="000000" w:themeColor="text1"/>
                      <w:szCs w:val="21"/>
                    </w:rPr>
                  </w:pPr>
                </w:p>
              </w:tc>
            </w:tr>
            <w:tr w:rsidR="00883A1D" w:rsidRPr="00883A1D" w14:paraId="22839B66" w14:textId="77777777" w:rsidTr="00B5252E">
              <w:trPr>
                <w:trHeight w:val="317"/>
              </w:trPr>
              <w:tc>
                <w:tcPr>
                  <w:tcW w:w="810" w:type="pct"/>
                  <w:vAlign w:val="center"/>
                </w:tcPr>
                <w:p w14:paraId="3485FA2C" w14:textId="609CC600" w:rsidR="00B5252E" w:rsidRPr="00883A1D" w:rsidRDefault="00B5252E">
                  <w:pPr>
                    <w:jc w:val="center"/>
                    <w:rPr>
                      <w:color w:val="000000" w:themeColor="text1"/>
                      <w:szCs w:val="21"/>
                    </w:rPr>
                  </w:pPr>
                </w:p>
              </w:tc>
              <w:tc>
                <w:tcPr>
                  <w:tcW w:w="422" w:type="pct"/>
                  <w:vAlign w:val="center"/>
                </w:tcPr>
                <w:p w14:paraId="12DB357A" w14:textId="419DDFBA" w:rsidR="00B5252E" w:rsidRPr="00883A1D" w:rsidRDefault="00B5252E">
                  <w:pPr>
                    <w:jc w:val="center"/>
                    <w:rPr>
                      <w:color w:val="000000" w:themeColor="text1"/>
                      <w:szCs w:val="21"/>
                    </w:rPr>
                  </w:pPr>
                </w:p>
              </w:tc>
              <w:tc>
                <w:tcPr>
                  <w:tcW w:w="426" w:type="pct"/>
                  <w:vAlign w:val="center"/>
                </w:tcPr>
                <w:p w14:paraId="7E9F5016" w14:textId="6E36A67C" w:rsidR="00B5252E" w:rsidRPr="00883A1D" w:rsidRDefault="00B5252E">
                  <w:pPr>
                    <w:jc w:val="center"/>
                    <w:rPr>
                      <w:color w:val="000000" w:themeColor="text1"/>
                      <w:szCs w:val="21"/>
                    </w:rPr>
                  </w:pPr>
                </w:p>
              </w:tc>
              <w:tc>
                <w:tcPr>
                  <w:tcW w:w="425" w:type="pct"/>
                  <w:vAlign w:val="center"/>
                </w:tcPr>
                <w:p w14:paraId="40D05E7B" w14:textId="60BA82BE" w:rsidR="00B5252E" w:rsidRPr="00883A1D" w:rsidRDefault="00B5252E">
                  <w:pPr>
                    <w:jc w:val="center"/>
                    <w:rPr>
                      <w:color w:val="000000" w:themeColor="text1"/>
                      <w:szCs w:val="21"/>
                    </w:rPr>
                  </w:pPr>
                </w:p>
              </w:tc>
              <w:tc>
                <w:tcPr>
                  <w:tcW w:w="425" w:type="pct"/>
                  <w:vAlign w:val="center"/>
                </w:tcPr>
                <w:p w14:paraId="14C567EF" w14:textId="64EC8516" w:rsidR="00B5252E" w:rsidRPr="00883A1D" w:rsidRDefault="00B5252E">
                  <w:pPr>
                    <w:jc w:val="center"/>
                    <w:rPr>
                      <w:color w:val="000000" w:themeColor="text1"/>
                      <w:szCs w:val="21"/>
                    </w:rPr>
                  </w:pPr>
                </w:p>
              </w:tc>
              <w:tc>
                <w:tcPr>
                  <w:tcW w:w="340" w:type="pct"/>
                  <w:vAlign w:val="center"/>
                </w:tcPr>
                <w:p w14:paraId="7430E7BB" w14:textId="092B807A" w:rsidR="00B5252E" w:rsidRPr="00883A1D" w:rsidRDefault="00B5252E">
                  <w:pPr>
                    <w:jc w:val="center"/>
                    <w:rPr>
                      <w:color w:val="000000" w:themeColor="text1"/>
                      <w:szCs w:val="21"/>
                    </w:rPr>
                  </w:pPr>
                </w:p>
              </w:tc>
              <w:tc>
                <w:tcPr>
                  <w:tcW w:w="361" w:type="pct"/>
                  <w:vAlign w:val="center"/>
                </w:tcPr>
                <w:p w14:paraId="1336DBB6" w14:textId="54BD9C8C" w:rsidR="00B5252E" w:rsidRPr="00883A1D" w:rsidRDefault="00B5252E">
                  <w:pPr>
                    <w:jc w:val="center"/>
                    <w:rPr>
                      <w:color w:val="000000" w:themeColor="text1"/>
                      <w:szCs w:val="21"/>
                    </w:rPr>
                  </w:pPr>
                </w:p>
              </w:tc>
              <w:tc>
                <w:tcPr>
                  <w:tcW w:w="423" w:type="pct"/>
                  <w:vAlign w:val="center"/>
                </w:tcPr>
                <w:p w14:paraId="3A978273" w14:textId="2DB35B2D" w:rsidR="00B5252E" w:rsidRPr="00883A1D" w:rsidRDefault="00B5252E">
                  <w:pPr>
                    <w:jc w:val="center"/>
                    <w:rPr>
                      <w:color w:val="000000" w:themeColor="text1"/>
                      <w:szCs w:val="21"/>
                    </w:rPr>
                  </w:pPr>
                </w:p>
              </w:tc>
              <w:tc>
                <w:tcPr>
                  <w:tcW w:w="513" w:type="pct"/>
                  <w:vAlign w:val="center"/>
                </w:tcPr>
                <w:p w14:paraId="61744B7E" w14:textId="7A050590" w:rsidR="00B5252E" w:rsidRPr="00883A1D" w:rsidRDefault="00B5252E">
                  <w:pPr>
                    <w:jc w:val="center"/>
                    <w:rPr>
                      <w:color w:val="000000" w:themeColor="text1"/>
                      <w:szCs w:val="21"/>
                    </w:rPr>
                  </w:pPr>
                </w:p>
              </w:tc>
              <w:tc>
                <w:tcPr>
                  <w:tcW w:w="513" w:type="pct"/>
                  <w:vAlign w:val="center"/>
                </w:tcPr>
                <w:p w14:paraId="4581192F" w14:textId="61FB1FEF" w:rsidR="00B5252E" w:rsidRPr="00883A1D" w:rsidRDefault="00B5252E">
                  <w:pPr>
                    <w:jc w:val="center"/>
                    <w:rPr>
                      <w:color w:val="000000" w:themeColor="text1"/>
                      <w:szCs w:val="21"/>
                    </w:rPr>
                  </w:pPr>
                </w:p>
              </w:tc>
              <w:tc>
                <w:tcPr>
                  <w:tcW w:w="342" w:type="pct"/>
                  <w:vAlign w:val="center"/>
                </w:tcPr>
                <w:p w14:paraId="6D7AFE88" w14:textId="41C29C83" w:rsidR="00B5252E" w:rsidRPr="00883A1D" w:rsidRDefault="00B5252E">
                  <w:pPr>
                    <w:jc w:val="center"/>
                    <w:rPr>
                      <w:color w:val="000000" w:themeColor="text1"/>
                      <w:szCs w:val="21"/>
                    </w:rPr>
                  </w:pPr>
                </w:p>
              </w:tc>
            </w:tr>
          </w:tbl>
          <w:bookmarkEnd w:id="54"/>
          <w:p w14:paraId="2DED526D" w14:textId="1541C6B4" w:rsidR="00D93545" w:rsidRPr="00883A1D" w:rsidRDefault="0091693F">
            <w:pPr>
              <w:spacing w:line="360" w:lineRule="auto"/>
              <w:ind w:firstLineChars="200" w:firstLine="360"/>
              <w:rPr>
                <w:rFonts w:eastAsia="仿宋"/>
                <w:color w:val="000000" w:themeColor="text1"/>
                <w:sz w:val="18"/>
                <w:szCs w:val="21"/>
              </w:rPr>
            </w:pPr>
            <w:r w:rsidRPr="00883A1D">
              <w:rPr>
                <w:rFonts w:eastAsia="仿宋"/>
                <w:color w:val="000000" w:themeColor="text1"/>
                <w:sz w:val="18"/>
                <w:szCs w:val="21"/>
              </w:rPr>
              <w:t>注：上表中含氟废水包括</w:t>
            </w:r>
            <w:r w:rsidRPr="00883A1D">
              <w:rPr>
                <w:rFonts w:eastAsia="仿宋" w:hint="eastAsia"/>
                <w:color w:val="000000" w:themeColor="text1"/>
                <w:sz w:val="18"/>
                <w:szCs w:val="21"/>
              </w:rPr>
              <w:t>W</w:t>
            </w:r>
            <w:r w:rsidRPr="00883A1D">
              <w:rPr>
                <w:rFonts w:eastAsia="仿宋"/>
                <w:color w:val="000000" w:themeColor="text1"/>
                <w:sz w:val="18"/>
                <w:szCs w:val="21"/>
              </w:rPr>
              <w:t>5-3 POU</w:t>
            </w:r>
            <w:r w:rsidRPr="00883A1D">
              <w:rPr>
                <w:rFonts w:eastAsia="仿宋"/>
                <w:color w:val="000000" w:themeColor="text1"/>
                <w:sz w:val="18"/>
                <w:szCs w:val="21"/>
              </w:rPr>
              <w:t>净化装置排水（含氟）。</w:t>
            </w:r>
          </w:p>
          <w:p w14:paraId="4E7DD6AF" w14:textId="77777777" w:rsidR="00D93545" w:rsidRPr="00883A1D" w:rsidRDefault="00D93545" w:rsidP="0043537D">
            <w:pPr>
              <w:spacing w:line="360" w:lineRule="auto"/>
              <w:ind w:firstLineChars="200" w:firstLine="480"/>
              <w:rPr>
                <w:color w:val="000000" w:themeColor="text1"/>
                <w:sz w:val="24"/>
                <w:szCs w:val="32"/>
              </w:rPr>
            </w:pPr>
          </w:p>
        </w:tc>
      </w:tr>
    </w:tbl>
    <w:p w14:paraId="753F5472" w14:textId="77777777" w:rsidR="00D93545" w:rsidRPr="00883A1D" w:rsidRDefault="00D93545">
      <w:pPr>
        <w:pStyle w:val="1"/>
        <w:adjustRightInd w:val="0"/>
        <w:snapToGrid w:val="0"/>
        <w:spacing w:before="0" w:after="0" w:line="360" w:lineRule="auto"/>
        <w:jc w:val="center"/>
        <w:rPr>
          <w:color w:val="000000" w:themeColor="text1"/>
          <w:sz w:val="32"/>
          <w:szCs w:val="32"/>
        </w:rPr>
        <w:sectPr w:rsidR="00D93545" w:rsidRPr="00883A1D">
          <w:pgSz w:w="11906" w:h="16838"/>
          <w:pgMar w:top="1418" w:right="1418" w:bottom="1559" w:left="1418" w:header="907" w:footer="1134" w:gutter="0"/>
          <w:cols w:space="425"/>
          <w:docGrid w:type="lines" w:linePitch="312"/>
        </w:sectPr>
      </w:pPr>
    </w:p>
    <w:tbl>
      <w:tblPr>
        <w:tblStyle w:val="af4"/>
        <w:tblW w:w="0" w:type="auto"/>
        <w:tblLook w:val="04A0" w:firstRow="1" w:lastRow="0" w:firstColumn="1" w:lastColumn="0" w:noHBand="0" w:noVBand="1"/>
      </w:tblPr>
      <w:tblGrid>
        <w:gridCol w:w="421"/>
        <w:gridCol w:w="13430"/>
      </w:tblGrid>
      <w:tr w:rsidR="00D93545" w:rsidRPr="00883A1D" w14:paraId="0202B30C" w14:textId="77777777">
        <w:tc>
          <w:tcPr>
            <w:tcW w:w="421" w:type="dxa"/>
          </w:tcPr>
          <w:p w14:paraId="19979965" w14:textId="77777777" w:rsidR="00D93545" w:rsidRPr="00883A1D" w:rsidRDefault="00D93545">
            <w:pPr>
              <w:rPr>
                <w:color w:val="000000" w:themeColor="text1"/>
              </w:rPr>
            </w:pPr>
          </w:p>
        </w:tc>
        <w:tc>
          <w:tcPr>
            <w:tcW w:w="13430" w:type="dxa"/>
          </w:tcPr>
          <w:p w14:paraId="25EF9F68" w14:textId="294E3474" w:rsidR="0008315D" w:rsidRPr="00883A1D" w:rsidRDefault="0008315D">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 xml:space="preserve">-14 </w:t>
            </w:r>
            <w:r w:rsidRPr="00883A1D">
              <w:rPr>
                <w:rFonts w:hint="eastAsia"/>
                <w:b/>
                <w:bCs/>
                <w:color w:val="000000" w:themeColor="text1"/>
              </w:rPr>
              <w:t>项目废水混合后源强及排放情况一览表</w:t>
            </w:r>
          </w:p>
          <w:tbl>
            <w:tblPr>
              <w:tblStyle w:val="af4"/>
              <w:tblW w:w="499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57"/>
              <w:gridCol w:w="1071"/>
              <w:gridCol w:w="1271"/>
              <w:gridCol w:w="1910"/>
              <w:gridCol w:w="992"/>
              <w:gridCol w:w="849"/>
              <w:gridCol w:w="1134"/>
              <w:gridCol w:w="1844"/>
              <w:gridCol w:w="1986"/>
              <w:gridCol w:w="1274"/>
            </w:tblGrid>
            <w:tr w:rsidR="00F50D0C" w:rsidRPr="00883A1D" w14:paraId="31B51D66" w14:textId="77777777" w:rsidTr="002960C6">
              <w:trPr>
                <w:trHeight w:val="654"/>
              </w:trPr>
              <w:tc>
                <w:tcPr>
                  <w:tcW w:w="325" w:type="pct"/>
                  <w:vAlign w:val="center"/>
                </w:tcPr>
                <w:p w14:paraId="17874F6F" w14:textId="1C7941FC" w:rsidR="0008315D" w:rsidRPr="00883A1D" w:rsidRDefault="0008315D" w:rsidP="0008315D">
                  <w:pPr>
                    <w:jc w:val="center"/>
                    <w:rPr>
                      <w:color w:val="000000" w:themeColor="text1"/>
                    </w:rPr>
                  </w:pPr>
                </w:p>
              </w:tc>
              <w:tc>
                <w:tcPr>
                  <w:tcW w:w="406" w:type="pct"/>
                  <w:vAlign w:val="center"/>
                </w:tcPr>
                <w:p w14:paraId="3CFF0AF9" w14:textId="1F0EF928" w:rsidR="0008315D" w:rsidRPr="00883A1D" w:rsidRDefault="0008315D" w:rsidP="0008315D">
                  <w:pPr>
                    <w:jc w:val="center"/>
                    <w:rPr>
                      <w:color w:val="000000" w:themeColor="text1"/>
                    </w:rPr>
                  </w:pPr>
                </w:p>
              </w:tc>
              <w:tc>
                <w:tcPr>
                  <w:tcW w:w="482" w:type="pct"/>
                  <w:vAlign w:val="center"/>
                </w:tcPr>
                <w:p w14:paraId="1F54CE65" w14:textId="0C366D62" w:rsidR="0008315D" w:rsidRPr="00883A1D" w:rsidRDefault="0008315D" w:rsidP="0008315D">
                  <w:pPr>
                    <w:jc w:val="center"/>
                    <w:rPr>
                      <w:color w:val="000000" w:themeColor="text1"/>
                    </w:rPr>
                  </w:pPr>
                </w:p>
              </w:tc>
              <w:tc>
                <w:tcPr>
                  <w:tcW w:w="724" w:type="pct"/>
                  <w:vAlign w:val="center"/>
                </w:tcPr>
                <w:p w14:paraId="137ECDAA" w14:textId="38EA366B" w:rsidR="0008315D" w:rsidRPr="00883A1D" w:rsidRDefault="0008315D" w:rsidP="0008315D">
                  <w:pPr>
                    <w:jc w:val="center"/>
                    <w:rPr>
                      <w:color w:val="000000" w:themeColor="text1"/>
                    </w:rPr>
                  </w:pPr>
                </w:p>
              </w:tc>
              <w:tc>
                <w:tcPr>
                  <w:tcW w:w="376" w:type="pct"/>
                  <w:vAlign w:val="center"/>
                </w:tcPr>
                <w:p w14:paraId="016D5EC4" w14:textId="1070228D" w:rsidR="0008315D" w:rsidRPr="00883A1D" w:rsidRDefault="0008315D" w:rsidP="0008315D">
                  <w:pPr>
                    <w:jc w:val="center"/>
                    <w:rPr>
                      <w:color w:val="000000" w:themeColor="text1"/>
                    </w:rPr>
                  </w:pPr>
                </w:p>
              </w:tc>
              <w:tc>
                <w:tcPr>
                  <w:tcW w:w="322" w:type="pct"/>
                  <w:vAlign w:val="center"/>
                </w:tcPr>
                <w:p w14:paraId="37BC4FBE" w14:textId="42995C20" w:rsidR="0008315D" w:rsidRPr="00883A1D" w:rsidRDefault="0008315D" w:rsidP="0008315D">
                  <w:pPr>
                    <w:jc w:val="center"/>
                    <w:rPr>
                      <w:color w:val="000000" w:themeColor="text1"/>
                    </w:rPr>
                  </w:pPr>
                </w:p>
              </w:tc>
              <w:tc>
                <w:tcPr>
                  <w:tcW w:w="430" w:type="pct"/>
                  <w:vAlign w:val="center"/>
                </w:tcPr>
                <w:p w14:paraId="547B8D1D" w14:textId="7A26EE85" w:rsidR="0008315D" w:rsidRPr="00883A1D" w:rsidRDefault="0008315D" w:rsidP="0008315D">
                  <w:pPr>
                    <w:jc w:val="center"/>
                    <w:rPr>
                      <w:color w:val="000000" w:themeColor="text1"/>
                    </w:rPr>
                  </w:pPr>
                </w:p>
              </w:tc>
              <w:tc>
                <w:tcPr>
                  <w:tcW w:w="699" w:type="pct"/>
                  <w:vAlign w:val="center"/>
                </w:tcPr>
                <w:p w14:paraId="22E16EAC" w14:textId="09220BAF" w:rsidR="0008315D" w:rsidRPr="00883A1D" w:rsidRDefault="0008315D" w:rsidP="0008315D">
                  <w:pPr>
                    <w:jc w:val="center"/>
                    <w:rPr>
                      <w:color w:val="000000" w:themeColor="text1"/>
                    </w:rPr>
                  </w:pPr>
                </w:p>
              </w:tc>
              <w:tc>
                <w:tcPr>
                  <w:tcW w:w="753" w:type="pct"/>
                  <w:vAlign w:val="center"/>
                </w:tcPr>
                <w:p w14:paraId="3D5F8DDB" w14:textId="2A89F252" w:rsidR="0008315D" w:rsidRPr="00883A1D" w:rsidRDefault="0008315D" w:rsidP="0008315D">
                  <w:pPr>
                    <w:jc w:val="center"/>
                    <w:rPr>
                      <w:color w:val="000000" w:themeColor="text1"/>
                    </w:rPr>
                  </w:pPr>
                </w:p>
              </w:tc>
              <w:tc>
                <w:tcPr>
                  <w:tcW w:w="483" w:type="pct"/>
                  <w:vAlign w:val="center"/>
                </w:tcPr>
                <w:p w14:paraId="15D1EE71" w14:textId="7964C942" w:rsidR="0008315D" w:rsidRPr="00883A1D" w:rsidRDefault="0008315D" w:rsidP="0008315D">
                  <w:pPr>
                    <w:jc w:val="center"/>
                    <w:rPr>
                      <w:color w:val="000000" w:themeColor="text1"/>
                    </w:rPr>
                  </w:pPr>
                </w:p>
              </w:tc>
            </w:tr>
            <w:tr w:rsidR="00F50D0C" w:rsidRPr="00883A1D" w14:paraId="05208669" w14:textId="77777777" w:rsidTr="002960C6">
              <w:tc>
                <w:tcPr>
                  <w:tcW w:w="325" w:type="pct"/>
                  <w:vMerge w:val="restart"/>
                  <w:vAlign w:val="center"/>
                </w:tcPr>
                <w:p w14:paraId="0C359C50" w14:textId="08B84705" w:rsidR="0008315D" w:rsidRPr="00883A1D" w:rsidRDefault="0008315D" w:rsidP="0008315D">
                  <w:pPr>
                    <w:jc w:val="center"/>
                    <w:rPr>
                      <w:color w:val="000000" w:themeColor="text1"/>
                    </w:rPr>
                  </w:pPr>
                </w:p>
              </w:tc>
              <w:tc>
                <w:tcPr>
                  <w:tcW w:w="406" w:type="pct"/>
                  <w:vMerge w:val="restart"/>
                  <w:vAlign w:val="center"/>
                </w:tcPr>
                <w:p w14:paraId="7FBA5CC2" w14:textId="238D8F1E" w:rsidR="0008315D" w:rsidRPr="00883A1D" w:rsidRDefault="0008315D" w:rsidP="0008315D">
                  <w:pPr>
                    <w:jc w:val="center"/>
                    <w:rPr>
                      <w:color w:val="000000" w:themeColor="text1"/>
                    </w:rPr>
                  </w:pPr>
                </w:p>
              </w:tc>
              <w:tc>
                <w:tcPr>
                  <w:tcW w:w="482" w:type="pct"/>
                  <w:vAlign w:val="center"/>
                </w:tcPr>
                <w:p w14:paraId="2B858B6B" w14:textId="699C12E3" w:rsidR="0008315D" w:rsidRPr="00883A1D" w:rsidRDefault="0008315D" w:rsidP="0008315D">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3D4254F9" w14:textId="7A960DCB" w:rsidR="0008315D" w:rsidRPr="00883A1D" w:rsidRDefault="0008315D" w:rsidP="0008315D">
                  <w:pPr>
                    <w:jc w:val="center"/>
                    <w:rPr>
                      <w:color w:val="000000" w:themeColor="text1"/>
                    </w:rPr>
                  </w:pPr>
                </w:p>
              </w:tc>
              <w:tc>
                <w:tcPr>
                  <w:tcW w:w="376" w:type="pct"/>
                  <w:vMerge w:val="restart"/>
                  <w:vAlign w:val="center"/>
                </w:tcPr>
                <w:p w14:paraId="34C2AAC7" w14:textId="57DDFF40" w:rsidR="0008315D" w:rsidRPr="00883A1D" w:rsidRDefault="0008315D" w:rsidP="0008315D">
                  <w:pPr>
                    <w:jc w:val="center"/>
                    <w:rPr>
                      <w:color w:val="000000" w:themeColor="text1"/>
                    </w:rPr>
                  </w:pPr>
                </w:p>
              </w:tc>
              <w:tc>
                <w:tcPr>
                  <w:tcW w:w="322" w:type="pct"/>
                  <w:vMerge w:val="restart"/>
                  <w:vAlign w:val="center"/>
                </w:tcPr>
                <w:p w14:paraId="2B1E515C" w14:textId="759B0A10" w:rsidR="0008315D" w:rsidRPr="00883A1D" w:rsidRDefault="0008315D" w:rsidP="0008315D">
                  <w:pPr>
                    <w:jc w:val="center"/>
                    <w:rPr>
                      <w:color w:val="000000" w:themeColor="text1"/>
                    </w:rPr>
                  </w:pPr>
                </w:p>
              </w:tc>
              <w:tc>
                <w:tcPr>
                  <w:tcW w:w="430" w:type="pct"/>
                  <w:vMerge w:val="restart"/>
                  <w:vAlign w:val="center"/>
                </w:tcPr>
                <w:p w14:paraId="452411AF" w14:textId="0160B20B" w:rsidR="0008315D" w:rsidRPr="00883A1D" w:rsidRDefault="0008315D" w:rsidP="0008315D">
                  <w:pPr>
                    <w:jc w:val="center"/>
                    <w:rPr>
                      <w:color w:val="000000" w:themeColor="text1"/>
                    </w:rPr>
                  </w:pPr>
                </w:p>
              </w:tc>
              <w:tc>
                <w:tcPr>
                  <w:tcW w:w="699" w:type="pct"/>
                  <w:tcBorders>
                    <w:top w:val="single" w:sz="4" w:space="0" w:color="auto"/>
                    <w:bottom w:val="single" w:sz="4" w:space="0" w:color="auto"/>
                  </w:tcBorders>
                  <w:vAlign w:val="center"/>
                </w:tcPr>
                <w:p w14:paraId="13C7498F" w14:textId="6CFB57B5" w:rsidR="0008315D" w:rsidRPr="00883A1D" w:rsidRDefault="0008315D" w:rsidP="0008315D">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5F5DA466" w14:textId="5A439015" w:rsidR="0008315D" w:rsidRPr="00883A1D" w:rsidRDefault="0008315D" w:rsidP="0008315D">
                  <w:pPr>
                    <w:jc w:val="center"/>
                    <w:rPr>
                      <w:rFonts w:eastAsia="等线"/>
                      <w:color w:val="000000" w:themeColor="text1"/>
                      <w:szCs w:val="21"/>
                    </w:rPr>
                  </w:pPr>
                </w:p>
              </w:tc>
              <w:tc>
                <w:tcPr>
                  <w:tcW w:w="483" w:type="pct"/>
                  <w:vAlign w:val="center"/>
                </w:tcPr>
                <w:p w14:paraId="2678D8C3" w14:textId="72E51AD7" w:rsidR="0008315D" w:rsidRPr="00883A1D" w:rsidRDefault="0008315D" w:rsidP="0008315D">
                  <w:pPr>
                    <w:jc w:val="center"/>
                    <w:rPr>
                      <w:color w:val="000000" w:themeColor="text1"/>
                    </w:rPr>
                  </w:pPr>
                </w:p>
              </w:tc>
            </w:tr>
            <w:tr w:rsidR="007E5E0A" w:rsidRPr="00883A1D" w14:paraId="32786D49" w14:textId="77777777" w:rsidTr="002960C6">
              <w:tc>
                <w:tcPr>
                  <w:tcW w:w="325" w:type="pct"/>
                  <w:vMerge/>
                  <w:vAlign w:val="center"/>
                </w:tcPr>
                <w:p w14:paraId="4BD12E41" w14:textId="77777777" w:rsidR="007E5E0A" w:rsidRPr="00883A1D" w:rsidRDefault="007E5E0A" w:rsidP="007E5E0A">
                  <w:pPr>
                    <w:jc w:val="center"/>
                    <w:rPr>
                      <w:color w:val="000000" w:themeColor="text1"/>
                    </w:rPr>
                  </w:pPr>
                </w:p>
              </w:tc>
              <w:tc>
                <w:tcPr>
                  <w:tcW w:w="406" w:type="pct"/>
                  <w:vMerge/>
                  <w:vAlign w:val="center"/>
                </w:tcPr>
                <w:p w14:paraId="32E851B9" w14:textId="77777777" w:rsidR="007E5E0A" w:rsidRPr="00883A1D" w:rsidRDefault="007E5E0A" w:rsidP="007E5E0A">
                  <w:pPr>
                    <w:jc w:val="center"/>
                    <w:rPr>
                      <w:color w:val="000000" w:themeColor="text1"/>
                    </w:rPr>
                  </w:pPr>
                </w:p>
              </w:tc>
              <w:tc>
                <w:tcPr>
                  <w:tcW w:w="482" w:type="pct"/>
                  <w:vAlign w:val="center"/>
                </w:tcPr>
                <w:p w14:paraId="15940572" w14:textId="6DE467DE"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6AA194B8" w14:textId="51CE2EC0" w:rsidR="007E5E0A" w:rsidRPr="00883A1D" w:rsidRDefault="007E5E0A" w:rsidP="007E5E0A">
                  <w:pPr>
                    <w:jc w:val="center"/>
                    <w:rPr>
                      <w:color w:val="000000" w:themeColor="text1"/>
                    </w:rPr>
                  </w:pPr>
                </w:p>
              </w:tc>
              <w:tc>
                <w:tcPr>
                  <w:tcW w:w="376" w:type="pct"/>
                  <w:vMerge/>
                  <w:vAlign w:val="center"/>
                </w:tcPr>
                <w:p w14:paraId="53D33A6C" w14:textId="77777777" w:rsidR="007E5E0A" w:rsidRPr="00883A1D" w:rsidRDefault="007E5E0A" w:rsidP="007E5E0A">
                  <w:pPr>
                    <w:jc w:val="center"/>
                    <w:rPr>
                      <w:color w:val="000000" w:themeColor="text1"/>
                    </w:rPr>
                  </w:pPr>
                </w:p>
              </w:tc>
              <w:tc>
                <w:tcPr>
                  <w:tcW w:w="322" w:type="pct"/>
                  <w:vMerge/>
                  <w:vAlign w:val="center"/>
                </w:tcPr>
                <w:p w14:paraId="69752A6E" w14:textId="77777777" w:rsidR="007E5E0A" w:rsidRPr="00883A1D" w:rsidRDefault="007E5E0A" w:rsidP="007E5E0A">
                  <w:pPr>
                    <w:jc w:val="center"/>
                    <w:rPr>
                      <w:color w:val="000000" w:themeColor="text1"/>
                    </w:rPr>
                  </w:pPr>
                </w:p>
              </w:tc>
              <w:tc>
                <w:tcPr>
                  <w:tcW w:w="430" w:type="pct"/>
                  <w:vMerge/>
                  <w:vAlign w:val="center"/>
                </w:tcPr>
                <w:p w14:paraId="4EE9BF10"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7853A160" w14:textId="75F1A184"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3B62D48A" w14:textId="4E217E28" w:rsidR="007E5E0A" w:rsidRPr="00883A1D" w:rsidRDefault="007E5E0A" w:rsidP="007E5E0A">
                  <w:pPr>
                    <w:jc w:val="center"/>
                    <w:rPr>
                      <w:rFonts w:eastAsia="等线"/>
                      <w:color w:val="000000" w:themeColor="text1"/>
                      <w:szCs w:val="21"/>
                    </w:rPr>
                  </w:pPr>
                </w:p>
              </w:tc>
              <w:tc>
                <w:tcPr>
                  <w:tcW w:w="483" w:type="pct"/>
                  <w:vAlign w:val="center"/>
                </w:tcPr>
                <w:p w14:paraId="598084ED" w14:textId="20894B7B" w:rsidR="007E5E0A" w:rsidRPr="00883A1D" w:rsidRDefault="007E5E0A" w:rsidP="007E5E0A">
                  <w:pPr>
                    <w:jc w:val="center"/>
                    <w:rPr>
                      <w:color w:val="000000" w:themeColor="text1"/>
                    </w:rPr>
                  </w:pPr>
                </w:p>
              </w:tc>
            </w:tr>
            <w:tr w:rsidR="007E5E0A" w:rsidRPr="00883A1D" w14:paraId="349F8BB6" w14:textId="77777777" w:rsidTr="002960C6">
              <w:tc>
                <w:tcPr>
                  <w:tcW w:w="325" w:type="pct"/>
                  <w:vMerge/>
                  <w:vAlign w:val="center"/>
                </w:tcPr>
                <w:p w14:paraId="510566A8" w14:textId="77777777" w:rsidR="007E5E0A" w:rsidRPr="00883A1D" w:rsidRDefault="007E5E0A" w:rsidP="007E5E0A">
                  <w:pPr>
                    <w:jc w:val="center"/>
                    <w:rPr>
                      <w:color w:val="000000" w:themeColor="text1"/>
                    </w:rPr>
                  </w:pPr>
                </w:p>
              </w:tc>
              <w:tc>
                <w:tcPr>
                  <w:tcW w:w="406" w:type="pct"/>
                  <w:vMerge/>
                  <w:vAlign w:val="center"/>
                </w:tcPr>
                <w:p w14:paraId="57400C67" w14:textId="77777777" w:rsidR="007E5E0A" w:rsidRPr="00883A1D" w:rsidRDefault="007E5E0A" w:rsidP="007E5E0A">
                  <w:pPr>
                    <w:jc w:val="center"/>
                    <w:rPr>
                      <w:color w:val="000000" w:themeColor="text1"/>
                    </w:rPr>
                  </w:pPr>
                </w:p>
              </w:tc>
              <w:tc>
                <w:tcPr>
                  <w:tcW w:w="482" w:type="pct"/>
                  <w:vAlign w:val="center"/>
                </w:tcPr>
                <w:p w14:paraId="4F28AF4C" w14:textId="3BFA44DC"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66D9D551" w14:textId="2DDE15E2" w:rsidR="007E5E0A" w:rsidRPr="00883A1D" w:rsidRDefault="007E5E0A" w:rsidP="007E5E0A">
                  <w:pPr>
                    <w:jc w:val="center"/>
                    <w:rPr>
                      <w:color w:val="000000" w:themeColor="text1"/>
                    </w:rPr>
                  </w:pPr>
                </w:p>
              </w:tc>
              <w:tc>
                <w:tcPr>
                  <w:tcW w:w="376" w:type="pct"/>
                  <w:vMerge/>
                  <w:vAlign w:val="center"/>
                </w:tcPr>
                <w:p w14:paraId="4DD9750B" w14:textId="77777777" w:rsidR="007E5E0A" w:rsidRPr="00883A1D" w:rsidRDefault="007E5E0A" w:rsidP="007E5E0A">
                  <w:pPr>
                    <w:jc w:val="center"/>
                    <w:rPr>
                      <w:color w:val="000000" w:themeColor="text1"/>
                    </w:rPr>
                  </w:pPr>
                </w:p>
              </w:tc>
              <w:tc>
                <w:tcPr>
                  <w:tcW w:w="322" w:type="pct"/>
                  <w:vMerge/>
                </w:tcPr>
                <w:p w14:paraId="2A6C0110" w14:textId="77777777" w:rsidR="007E5E0A" w:rsidRPr="00883A1D" w:rsidRDefault="007E5E0A" w:rsidP="007E5E0A">
                  <w:pPr>
                    <w:jc w:val="center"/>
                    <w:rPr>
                      <w:color w:val="000000" w:themeColor="text1"/>
                    </w:rPr>
                  </w:pPr>
                </w:p>
              </w:tc>
              <w:tc>
                <w:tcPr>
                  <w:tcW w:w="430" w:type="pct"/>
                  <w:vMerge/>
                  <w:vAlign w:val="center"/>
                </w:tcPr>
                <w:p w14:paraId="0C718308"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79BC7091" w14:textId="22B2511A"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4D376063" w14:textId="1B1228C2" w:rsidR="007E5E0A" w:rsidRPr="00883A1D" w:rsidRDefault="007E5E0A" w:rsidP="007E5E0A">
                  <w:pPr>
                    <w:jc w:val="center"/>
                    <w:rPr>
                      <w:rFonts w:eastAsia="等线"/>
                      <w:color w:val="000000" w:themeColor="text1"/>
                      <w:szCs w:val="21"/>
                    </w:rPr>
                  </w:pPr>
                </w:p>
              </w:tc>
              <w:tc>
                <w:tcPr>
                  <w:tcW w:w="483" w:type="pct"/>
                  <w:vAlign w:val="center"/>
                </w:tcPr>
                <w:p w14:paraId="60799D97" w14:textId="6E71B3F8" w:rsidR="007E5E0A" w:rsidRPr="00883A1D" w:rsidRDefault="007E5E0A" w:rsidP="007E5E0A">
                  <w:pPr>
                    <w:jc w:val="center"/>
                    <w:rPr>
                      <w:color w:val="000000" w:themeColor="text1"/>
                    </w:rPr>
                  </w:pPr>
                </w:p>
              </w:tc>
            </w:tr>
            <w:tr w:rsidR="007E5E0A" w:rsidRPr="00883A1D" w14:paraId="4773AF06" w14:textId="77777777" w:rsidTr="002960C6">
              <w:tc>
                <w:tcPr>
                  <w:tcW w:w="325" w:type="pct"/>
                  <w:vMerge/>
                  <w:vAlign w:val="center"/>
                </w:tcPr>
                <w:p w14:paraId="67BFA77F" w14:textId="77777777" w:rsidR="007E5E0A" w:rsidRPr="00883A1D" w:rsidRDefault="007E5E0A" w:rsidP="007E5E0A">
                  <w:pPr>
                    <w:jc w:val="center"/>
                    <w:rPr>
                      <w:color w:val="000000" w:themeColor="text1"/>
                    </w:rPr>
                  </w:pPr>
                </w:p>
              </w:tc>
              <w:tc>
                <w:tcPr>
                  <w:tcW w:w="406" w:type="pct"/>
                  <w:vMerge/>
                  <w:vAlign w:val="center"/>
                </w:tcPr>
                <w:p w14:paraId="3E899FEF" w14:textId="77777777" w:rsidR="007E5E0A" w:rsidRPr="00883A1D" w:rsidRDefault="007E5E0A" w:rsidP="007E5E0A">
                  <w:pPr>
                    <w:jc w:val="center"/>
                    <w:rPr>
                      <w:color w:val="000000" w:themeColor="text1"/>
                    </w:rPr>
                  </w:pPr>
                </w:p>
              </w:tc>
              <w:tc>
                <w:tcPr>
                  <w:tcW w:w="482" w:type="pct"/>
                  <w:vAlign w:val="center"/>
                </w:tcPr>
                <w:p w14:paraId="40C963C6" w14:textId="17313D32"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09057581" w14:textId="0FBE6B90" w:rsidR="007E5E0A" w:rsidRPr="00883A1D" w:rsidRDefault="007E5E0A" w:rsidP="007E5E0A">
                  <w:pPr>
                    <w:jc w:val="center"/>
                    <w:rPr>
                      <w:color w:val="000000" w:themeColor="text1"/>
                    </w:rPr>
                  </w:pPr>
                </w:p>
              </w:tc>
              <w:tc>
                <w:tcPr>
                  <w:tcW w:w="376" w:type="pct"/>
                  <w:vMerge/>
                  <w:vAlign w:val="center"/>
                </w:tcPr>
                <w:p w14:paraId="31798FC9" w14:textId="77777777" w:rsidR="007E5E0A" w:rsidRPr="00883A1D" w:rsidRDefault="007E5E0A" w:rsidP="007E5E0A">
                  <w:pPr>
                    <w:jc w:val="center"/>
                    <w:rPr>
                      <w:color w:val="000000" w:themeColor="text1"/>
                    </w:rPr>
                  </w:pPr>
                </w:p>
              </w:tc>
              <w:tc>
                <w:tcPr>
                  <w:tcW w:w="322" w:type="pct"/>
                  <w:vMerge/>
                </w:tcPr>
                <w:p w14:paraId="1F8DD528" w14:textId="77777777" w:rsidR="007E5E0A" w:rsidRPr="00883A1D" w:rsidRDefault="007E5E0A" w:rsidP="007E5E0A">
                  <w:pPr>
                    <w:jc w:val="center"/>
                    <w:rPr>
                      <w:color w:val="000000" w:themeColor="text1"/>
                    </w:rPr>
                  </w:pPr>
                </w:p>
              </w:tc>
              <w:tc>
                <w:tcPr>
                  <w:tcW w:w="430" w:type="pct"/>
                  <w:vMerge/>
                  <w:vAlign w:val="center"/>
                </w:tcPr>
                <w:p w14:paraId="1F372FC8"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2330D3BD" w14:textId="3E4C49F7"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2337C976" w14:textId="60267466" w:rsidR="007E5E0A" w:rsidRPr="00883A1D" w:rsidRDefault="007E5E0A" w:rsidP="007E5E0A">
                  <w:pPr>
                    <w:jc w:val="center"/>
                    <w:rPr>
                      <w:rFonts w:eastAsia="等线"/>
                      <w:color w:val="000000" w:themeColor="text1"/>
                      <w:szCs w:val="21"/>
                    </w:rPr>
                  </w:pPr>
                </w:p>
              </w:tc>
              <w:tc>
                <w:tcPr>
                  <w:tcW w:w="483" w:type="pct"/>
                  <w:vAlign w:val="center"/>
                </w:tcPr>
                <w:p w14:paraId="2E387881" w14:textId="0B3089E3" w:rsidR="007E5E0A" w:rsidRPr="00883A1D" w:rsidRDefault="007E5E0A" w:rsidP="007E5E0A">
                  <w:pPr>
                    <w:jc w:val="center"/>
                    <w:rPr>
                      <w:color w:val="000000" w:themeColor="text1"/>
                    </w:rPr>
                  </w:pPr>
                </w:p>
              </w:tc>
            </w:tr>
            <w:tr w:rsidR="007E5E0A" w:rsidRPr="00883A1D" w14:paraId="77335E62" w14:textId="77777777" w:rsidTr="002960C6">
              <w:tc>
                <w:tcPr>
                  <w:tcW w:w="325" w:type="pct"/>
                  <w:vMerge/>
                  <w:vAlign w:val="center"/>
                </w:tcPr>
                <w:p w14:paraId="3C0E61EE" w14:textId="77777777" w:rsidR="007E5E0A" w:rsidRPr="00883A1D" w:rsidRDefault="007E5E0A" w:rsidP="007E5E0A">
                  <w:pPr>
                    <w:jc w:val="center"/>
                    <w:rPr>
                      <w:color w:val="000000" w:themeColor="text1"/>
                    </w:rPr>
                  </w:pPr>
                </w:p>
              </w:tc>
              <w:tc>
                <w:tcPr>
                  <w:tcW w:w="406" w:type="pct"/>
                  <w:vMerge/>
                  <w:vAlign w:val="center"/>
                </w:tcPr>
                <w:p w14:paraId="0ECFBEC1" w14:textId="77777777" w:rsidR="007E5E0A" w:rsidRPr="00883A1D" w:rsidRDefault="007E5E0A" w:rsidP="007E5E0A">
                  <w:pPr>
                    <w:jc w:val="center"/>
                    <w:rPr>
                      <w:color w:val="000000" w:themeColor="text1"/>
                    </w:rPr>
                  </w:pPr>
                </w:p>
              </w:tc>
              <w:tc>
                <w:tcPr>
                  <w:tcW w:w="482" w:type="pct"/>
                  <w:vAlign w:val="center"/>
                </w:tcPr>
                <w:p w14:paraId="52D5BD0A" w14:textId="25155B0A"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6CC21B0C" w14:textId="422BCAF1" w:rsidR="007E5E0A" w:rsidRPr="00883A1D" w:rsidRDefault="007E5E0A" w:rsidP="007E5E0A">
                  <w:pPr>
                    <w:jc w:val="center"/>
                    <w:rPr>
                      <w:color w:val="000000" w:themeColor="text1"/>
                    </w:rPr>
                  </w:pPr>
                </w:p>
              </w:tc>
              <w:tc>
                <w:tcPr>
                  <w:tcW w:w="376" w:type="pct"/>
                  <w:vMerge/>
                  <w:vAlign w:val="center"/>
                </w:tcPr>
                <w:p w14:paraId="6D948335" w14:textId="77777777" w:rsidR="007E5E0A" w:rsidRPr="00883A1D" w:rsidRDefault="007E5E0A" w:rsidP="007E5E0A">
                  <w:pPr>
                    <w:jc w:val="center"/>
                    <w:rPr>
                      <w:color w:val="000000" w:themeColor="text1"/>
                    </w:rPr>
                  </w:pPr>
                </w:p>
              </w:tc>
              <w:tc>
                <w:tcPr>
                  <w:tcW w:w="322" w:type="pct"/>
                  <w:vMerge/>
                </w:tcPr>
                <w:p w14:paraId="757A7F2A" w14:textId="77777777" w:rsidR="007E5E0A" w:rsidRPr="00883A1D" w:rsidRDefault="007E5E0A" w:rsidP="007E5E0A">
                  <w:pPr>
                    <w:jc w:val="center"/>
                    <w:rPr>
                      <w:color w:val="000000" w:themeColor="text1"/>
                    </w:rPr>
                  </w:pPr>
                </w:p>
              </w:tc>
              <w:tc>
                <w:tcPr>
                  <w:tcW w:w="430" w:type="pct"/>
                  <w:vMerge/>
                  <w:vAlign w:val="center"/>
                </w:tcPr>
                <w:p w14:paraId="776D5249"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37FAA73E" w14:textId="7B107A2B"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25EEBE95" w14:textId="0402D0CA" w:rsidR="007E5E0A" w:rsidRPr="00883A1D" w:rsidRDefault="007E5E0A" w:rsidP="007E5E0A">
                  <w:pPr>
                    <w:jc w:val="center"/>
                    <w:rPr>
                      <w:rFonts w:eastAsia="等线"/>
                      <w:color w:val="000000" w:themeColor="text1"/>
                      <w:szCs w:val="21"/>
                    </w:rPr>
                  </w:pPr>
                </w:p>
              </w:tc>
              <w:tc>
                <w:tcPr>
                  <w:tcW w:w="483" w:type="pct"/>
                  <w:vAlign w:val="center"/>
                </w:tcPr>
                <w:p w14:paraId="5312116D" w14:textId="57055E63" w:rsidR="007E5E0A" w:rsidRPr="00883A1D" w:rsidRDefault="007E5E0A" w:rsidP="007E5E0A">
                  <w:pPr>
                    <w:jc w:val="center"/>
                    <w:rPr>
                      <w:color w:val="000000" w:themeColor="text1"/>
                    </w:rPr>
                  </w:pPr>
                </w:p>
              </w:tc>
            </w:tr>
            <w:tr w:rsidR="007E5E0A" w:rsidRPr="00883A1D" w14:paraId="285D41CA" w14:textId="77777777" w:rsidTr="002960C6">
              <w:tc>
                <w:tcPr>
                  <w:tcW w:w="325" w:type="pct"/>
                  <w:vMerge/>
                  <w:vAlign w:val="center"/>
                </w:tcPr>
                <w:p w14:paraId="08B8C300" w14:textId="77777777" w:rsidR="007E5E0A" w:rsidRPr="00883A1D" w:rsidRDefault="007E5E0A" w:rsidP="007E5E0A">
                  <w:pPr>
                    <w:jc w:val="center"/>
                    <w:rPr>
                      <w:color w:val="000000" w:themeColor="text1"/>
                    </w:rPr>
                  </w:pPr>
                </w:p>
              </w:tc>
              <w:tc>
                <w:tcPr>
                  <w:tcW w:w="406" w:type="pct"/>
                  <w:vMerge/>
                  <w:vAlign w:val="center"/>
                </w:tcPr>
                <w:p w14:paraId="331D91F8" w14:textId="77777777" w:rsidR="007E5E0A" w:rsidRPr="00883A1D" w:rsidRDefault="007E5E0A" w:rsidP="007E5E0A">
                  <w:pPr>
                    <w:jc w:val="center"/>
                    <w:rPr>
                      <w:color w:val="000000" w:themeColor="text1"/>
                    </w:rPr>
                  </w:pPr>
                </w:p>
              </w:tc>
              <w:tc>
                <w:tcPr>
                  <w:tcW w:w="482" w:type="pct"/>
                  <w:vAlign w:val="center"/>
                </w:tcPr>
                <w:p w14:paraId="1075AF10" w14:textId="3E86E686"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0DC9B5BC" w14:textId="4E0C0775" w:rsidR="007E5E0A" w:rsidRPr="00883A1D" w:rsidRDefault="007E5E0A" w:rsidP="007E5E0A">
                  <w:pPr>
                    <w:jc w:val="center"/>
                    <w:rPr>
                      <w:color w:val="000000" w:themeColor="text1"/>
                    </w:rPr>
                  </w:pPr>
                </w:p>
              </w:tc>
              <w:tc>
                <w:tcPr>
                  <w:tcW w:w="376" w:type="pct"/>
                  <w:vMerge/>
                  <w:vAlign w:val="center"/>
                </w:tcPr>
                <w:p w14:paraId="0E4D9443" w14:textId="77777777" w:rsidR="007E5E0A" w:rsidRPr="00883A1D" w:rsidRDefault="007E5E0A" w:rsidP="007E5E0A">
                  <w:pPr>
                    <w:jc w:val="center"/>
                    <w:rPr>
                      <w:color w:val="000000" w:themeColor="text1"/>
                    </w:rPr>
                  </w:pPr>
                </w:p>
              </w:tc>
              <w:tc>
                <w:tcPr>
                  <w:tcW w:w="322" w:type="pct"/>
                  <w:vMerge/>
                </w:tcPr>
                <w:p w14:paraId="513D9333" w14:textId="77777777" w:rsidR="007E5E0A" w:rsidRPr="00883A1D" w:rsidRDefault="007E5E0A" w:rsidP="007E5E0A">
                  <w:pPr>
                    <w:jc w:val="center"/>
                    <w:rPr>
                      <w:color w:val="000000" w:themeColor="text1"/>
                    </w:rPr>
                  </w:pPr>
                </w:p>
              </w:tc>
              <w:tc>
                <w:tcPr>
                  <w:tcW w:w="430" w:type="pct"/>
                  <w:vMerge/>
                  <w:vAlign w:val="center"/>
                </w:tcPr>
                <w:p w14:paraId="4244E298"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67B5BD9A" w14:textId="6368FF03"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4237BBB9" w14:textId="563FA9FC" w:rsidR="007E5E0A" w:rsidRPr="00883A1D" w:rsidRDefault="007E5E0A" w:rsidP="007E5E0A">
                  <w:pPr>
                    <w:jc w:val="center"/>
                    <w:rPr>
                      <w:rFonts w:eastAsia="等线"/>
                      <w:color w:val="000000" w:themeColor="text1"/>
                      <w:szCs w:val="21"/>
                    </w:rPr>
                  </w:pPr>
                </w:p>
              </w:tc>
              <w:tc>
                <w:tcPr>
                  <w:tcW w:w="483" w:type="pct"/>
                  <w:vAlign w:val="center"/>
                </w:tcPr>
                <w:p w14:paraId="6F298EEE" w14:textId="3F526028" w:rsidR="007E5E0A" w:rsidRPr="00883A1D" w:rsidRDefault="007E5E0A" w:rsidP="007E5E0A">
                  <w:pPr>
                    <w:jc w:val="center"/>
                    <w:rPr>
                      <w:color w:val="000000" w:themeColor="text1"/>
                    </w:rPr>
                  </w:pPr>
                </w:p>
              </w:tc>
            </w:tr>
            <w:tr w:rsidR="007E5E0A" w:rsidRPr="00883A1D" w14:paraId="5E4D5FB1" w14:textId="77777777" w:rsidTr="002960C6">
              <w:tc>
                <w:tcPr>
                  <w:tcW w:w="325" w:type="pct"/>
                  <w:vMerge/>
                  <w:vAlign w:val="center"/>
                </w:tcPr>
                <w:p w14:paraId="1CB1A9A4" w14:textId="77777777" w:rsidR="007E5E0A" w:rsidRPr="00883A1D" w:rsidRDefault="007E5E0A" w:rsidP="007E5E0A">
                  <w:pPr>
                    <w:jc w:val="center"/>
                    <w:rPr>
                      <w:color w:val="000000" w:themeColor="text1"/>
                    </w:rPr>
                  </w:pPr>
                </w:p>
              </w:tc>
              <w:tc>
                <w:tcPr>
                  <w:tcW w:w="406" w:type="pct"/>
                  <w:vMerge/>
                  <w:vAlign w:val="center"/>
                </w:tcPr>
                <w:p w14:paraId="66C5C873" w14:textId="77777777" w:rsidR="007E5E0A" w:rsidRPr="00883A1D" w:rsidRDefault="007E5E0A" w:rsidP="007E5E0A">
                  <w:pPr>
                    <w:jc w:val="center"/>
                    <w:rPr>
                      <w:color w:val="000000" w:themeColor="text1"/>
                    </w:rPr>
                  </w:pPr>
                </w:p>
              </w:tc>
              <w:tc>
                <w:tcPr>
                  <w:tcW w:w="482" w:type="pct"/>
                  <w:vAlign w:val="center"/>
                </w:tcPr>
                <w:p w14:paraId="4CA7D5BE" w14:textId="440886FD"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5DBFBE6D" w14:textId="31CDECF7" w:rsidR="007E5E0A" w:rsidRPr="00883A1D" w:rsidRDefault="007E5E0A" w:rsidP="007E5E0A">
                  <w:pPr>
                    <w:jc w:val="center"/>
                    <w:rPr>
                      <w:color w:val="000000" w:themeColor="text1"/>
                    </w:rPr>
                  </w:pPr>
                </w:p>
              </w:tc>
              <w:tc>
                <w:tcPr>
                  <w:tcW w:w="376" w:type="pct"/>
                  <w:vMerge/>
                  <w:vAlign w:val="center"/>
                </w:tcPr>
                <w:p w14:paraId="1FF944B9" w14:textId="77777777" w:rsidR="007E5E0A" w:rsidRPr="00883A1D" w:rsidRDefault="007E5E0A" w:rsidP="007E5E0A">
                  <w:pPr>
                    <w:jc w:val="center"/>
                    <w:rPr>
                      <w:color w:val="000000" w:themeColor="text1"/>
                    </w:rPr>
                  </w:pPr>
                </w:p>
              </w:tc>
              <w:tc>
                <w:tcPr>
                  <w:tcW w:w="322" w:type="pct"/>
                  <w:vMerge/>
                </w:tcPr>
                <w:p w14:paraId="38CE40FA" w14:textId="77777777" w:rsidR="007E5E0A" w:rsidRPr="00883A1D" w:rsidRDefault="007E5E0A" w:rsidP="007E5E0A">
                  <w:pPr>
                    <w:jc w:val="center"/>
                    <w:rPr>
                      <w:color w:val="000000" w:themeColor="text1"/>
                    </w:rPr>
                  </w:pPr>
                </w:p>
              </w:tc>
              <w:tc>
                <w:tcPr>
                  <w:tcW w:w="430" w:type="pct"/>
                  <w:vMerge/>
                  <w:vAlign w:val="center"/>
                </w:tcPr>
                <w:p w14:paraId="5B9F9381"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13EAB028" w14:textId="0BA41BDF"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2D749E69" w14:textId="249F3AEB" w:rsidR="007E5E0A" w:rsidRPr="00883A1D" w:rsidRDefault="007E5E0A" w:rsidP="007E5E0A">
                  <w:pPr>
                    <w:jc w:val="center"/>
                    <w:rPr>
                      <w:rFonts w:eastAsia="等线"/>
                      <w:color w:val="000000" w:themeColor="text1"/>
                      <w:szCs w:val="21"/>
                    </w:rPr>
                  </w:pPr>
                </w:p>
              </w:tc>
              <w:tc>
                <w:tcPr>
                  <w:tcW w:w="483" w:type="pct"/>
                  <w:vAlign w:val="center"/>
                </w:tcPr>
                <w:p w14:paraId="6DEDFE9B" w14:textId="58468668" w:rsidR="007E5E0A" w:rsidRPr="00883A1D" w:rsidRDefault="007E5E0A" w:rsidP="007E5E0A">
                  <w:pPr>
                    <w:jc w:val="center"/>
                    <w:rPr>
                      <w:color w:val="000000" w:themeColor="text1"/>
                    </w:rPr>
                  </w:pPr>
                </w:p>
              </w:tc>
            </w:tr>
            <w:tr w:rsidR="007E5E0A" w:rsidRPr="00883A1D" w14:paraId="74E545F6" w14:textId="77777777" w:rsidTr="002960C6">
              <w:tc>
                <w:tcPr>
                  <w:tcW w:w="325" w:type="pct"/>
                  <w:vMerge/>
                  <w:vAlign w:val="center"/>
                </w:tcPr>
                <w:p w14:paraId="15BA0EFF" w14:textId="77777777" w:rsidR="007E5E0A" w:rsidRPr="00883A1D" w:rsidRDefault="007E5E0A" w:rsidP="007E5E0A">
                  <w:pPr>
                    <w:jc w:val="center"/>
                    <w:rPr>
                      <w:color w:val="000000" w:themeColor="text1"/>
                    </w:rPr>
                  </w:pPr>
                </w:p>
              </w:tc>
              <w:tc>
                <w:tcPr>
                  <w:tcW w:w="406" w:type="pct"/>
                  <w:vMerge/>
                  <w:vAlign w:val="center"/>
                </w:tcPr>
                <w:p w14:paraId="1DDDF912" w14:textId="77777777" w:rsidR="007E5E0A" w:rsidRPr="00883A1D" w:rsidRDefault="007E5E0A" w:rsidP="007E5E0A">
                  <w:pPr>
                    <w:jc w:val="center"/>
                    <w:rPr>
                      <w:color w:val="000000" w:themeColor="text1"/>
                    </w:rPr>
                  </w:pPr>
                </w:p>
              </w:tc>
              <w:tc>
                <w:tcPr>
                  <w:tcW w:w="482" w:type="pct"/>
                  <w:vAlign w:val="center"/>
                </w:tcPr>
                <w:p w14:paraId="67A8F65D" w14:textId="7A44885E"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58002AEB" w14:textId="6092C961" w:rsidR="007E5E0A" w:rsidRPr="00883A1D" w:rsidRDefault="007E5E0A" w:rsidP="007E5E0A">
                  <w:pPr>
                    <w:jc w:val="center"/>
                    <w:rPr>
                      <w:color w:val="000000" w:themeColor="text1"/>
                    </w:rPr>
                  </w:pPr>
                </w:p>
              </w:tc>
              <w:tc>
                <w:tcPr>
                  <w:tcW w:w="376" w:type="pct"/>
                  <w:vMerge/>
                  <w:vAlign w:val="center"/>
                </w:tcPr>
                <w:p w14:paraId="197B711C" w14:textId="77777777" w:rsidR="007E5E0A" w:rsidRPr="00883A1D" w:rsidRDefault="007E5E0A" w:rsidP="007E5E0A">
                  <w:pPr>
                    <w:jc w:val="center"/>
                    <w:rPr>
                      <w:color w:val="000000" w:themeColor="text1"/>
                    </w:rPr>
                  </w:pPr>
                </w:p>
              </w:tc>
              <w:tc>
                <w:tcPr>
                  <w:tcW w:w="322" w:type="pct"/>
                  <w:vMerge/>
                </w:tcPr>
                <w:p w14:paraId="2FAEFCB0" w14:textId="77777777" w:rsidR="007E5E0A" w:rsidRPr="00883A1D" w:rsidRDefault="007E5E0A" w:rsidP="007E5E0A">
                  <w:pPr>
                    <w:jc w:val="center"/>
                    <w:rPr>
                      <w:color w:val="000000" w:themeColor="text1"/>
                    </w:rPr>
                  </w:pPr>
                </w:p>
              </w:tc>
              <w:tc>
                <w:tcPr>
                  <w:tcW w:w="430" w:type="pct"/>
                  <w:vMerge/>
                  <w:vAlign w:val="center"/>
                </w:tcPr>
                <w:p w14:paraId="6720CAA5"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700B0C8E" w14:textId="1BBA992B"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72EDA403" w14:textId="33AD55A0" w:rsidR="007E5E0A" w:rsidRPr="00883A1D" w:rsidRDefault="007E5E0A" w:rsidP="007E5E0A">
                  <w:pPr>
                    <w:jc w:val="center"/>
                    <w:rPr>
                      <w:rFonts w:eastAsia="等线"/>
                      <w:color w:val="000000" w:themeColor="text1"/>
                      <w:szCs w:val="21"/>
                    </w:rPr>
                  </w:pPr>
                </w:p>
              </w:tc>
              <w:tc>
                <w:tcPr>
                  <w:tcW w:w="483" w:type="pct"/>
                  <w:vAlign w:val="center"/>
                </w:tcPr>
                <w:p w14:paraId="21B9EDD2" w14:textId="162F67C9" w:rsidR="007E5E0A" w:rsidRPr="00883A1D" w:rsidRDefault="007E5E0A" w:rsidP="007E5E0A">
                  <w:pPr>
                    <w:jc w:val="center"/>
                    <w:rPr>
                      <w:color w:val="000000" w:themeColor="text1"/>
                    </w:rPr>
                  </w:pPr>
                </w:p>
              </w:tc>
            </w:tr>
            <w:tr w:rsidR="007E5E0A" w:rsidRPr="00883A1D" w14:paraId="0D04FA39" w14:textId="77777777" w:rsidTr="002960C6">
              <w:tc>
                <w:tcPr>
                  <w:tcW w:w="325" w:type="pct"/>
                  <w:vMerge w:val="restart"/>
                  <w:vAlign w:val="center"/>
                </w:tcPr>
                <w:p w14:paraId="1AB9E2CF" w14:textId="2F371BD7" w:rsidR="007E5E0A" w:rsidRPr="00883A1D" w:rsidRDefault="007E5E0A" w:rsidP="007E5E0A">
                  <w:pPr>
                    <w:jc w:val="center"/>
                    <w:rPr>
                      <w:color w:val="000000" w:themeColor="text1"/>
                    </w:rPr>
                  </w:pPr>
                </w:p>
              </w:tc>
              <w:tc>
                <w:tcPr>
                  <w:tcW w:w="406" w:type="pct"/>
                  <w:vMerge w:val="restart"/>
                  <w:vAlign w:val="center"/>
                </w:tcPr>
                <w:p w14:paraId="683EDD2A" w14:textId="16E3761E" w:rsidR="007E5E0A" w:rsidRPr="00883A1D" w:rsidRDefault="007E5E0A" w:rsidP="007E5E0A">
                  <w:pPr>
                    <w:jc w:val="center"/>
                    <w:rPr>
                      <w:color w:val="000000" w:themeColor="text1"/>
                    </w:rPr>
                  </w:pPr>
                </w:p>
              </w:tc>
              <w:tc>
                <w:tcPr>
                  <w:tcW w:w="482" w:type="pct"/>
                  <w:vAlign w:val="center"/>
                </w:tcPr>
                <w:p w14:paraId="4EB7766A" w14:textId="51BE9192"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6F469865" w14:textId="7208AC15" w:rsidR="007E5E0A" w:rsidRPr="00883A1D" w:rsidRDefault="007E5E0A" w:rsidP="007E5E0A">
                  <w:pPr>
                    <w:jc w:val="center"/>
                    <w:rPr>
                      <w:color w:val="000000" w:themeColor="text1"/>
                    </w:rPr>
                  </w:pPr>
                </w:p>
              </w:tc>
              <w:tc>
                <w:tcPr>
                  <w:tcW w:w="376" w:type="pct"/>
                  <w:vMerge w:val="restart"/>
                  <w:vAlign w:val="center"/>
                </w:tcPr>
                <w:p w14:paraId="02515D5F" w14:textId="042DF47A" w:rsidR="007E5E0A" w:rsidRPr="00883A1D" w:rsidRDefault="007E5E0A" w:rsidP="007E5E0A">
                  <w:pPr>
                    <w:jc w:val="center"/>
                    <w:rPr>
                      <w:color w:val="000000" w:themeColor="text1"/>
                    </w:rPr>
                  </w:pPr>
                </w:p>
              </w:tc>
              <w:tc>
                <w:tcPr>
                  <w:tcW w:w="322" w:type="pct"/>
                  <w:vMerge/>
                  <w:vAlign w:val="center"/>
                </w:tcPr>
                <w:p w14:paraId="0677B099" w14:textId="77777777" w:rsidR="007E5E0A" w:rsidRPr="00883A1D" w:rsidRDefault="007E5E0A" w:rsidP="007E5E0A">
                  <w:pPr>
                    <w:jc w:val="center"/>
                    <w:rPr>
                      <w:color w:val="000000" w:themeColor="text1"/>
                    </w:rPr>
                  </w:pPr>
                </w:p>
              </w:tc>
              <w:tc>
                <w:tcPr>
                  <w:tcW w:w="430" w:type="pct"/>
                  <w:vMerge w:val="restart"/>
                  <w:vAlign w:val="center"/>
                </w:tcPr>
                <w:p w14:paraId="38BEA212" w14:textId="7B9E54F3"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045C57C3" w14:textId="70CCCB40"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659F861D" w14:textId="09D94F88" w:rsidR="007E5E0A" w:rsidRPr="00883A1D" w:rsidRDefault="007E5E0A" w:rsidP="007E5E0A">
                  <w:pPr>
                    <w:jc w:val="center"/>
                    <w:rPr>
                      <w:rFonts w:eastAsia="等线"/>
                      <w:color w:val="000000" w:themeColor="text1"/>
                      <w:szCs w:val="21"/>
                    </w:rPr>
                  </w:pPr>
                </w:p>
              </w:tc>
              <w:tc>
                <w:tcPr>
                  <w:tcW w:w="483" w:type="pct"/>
                  <w:vAlign w:val="center"/>
                </w:tcPr>
                <w:p w14:paraId="33E9022B" w14:textId="32308133" w:rsidR="007E5E0A" w:rsidRPr="00883A1D" w:rsidRDefault="007E5E0A" w:rsidP="007E5E0A">
                  <w:pPr>
                    <w:jc w:val="center"/>
                    <w:rPr>
                      <w:color w:val="000000" w:themeColor="text1"/>
                    </w:rPr>
                  </w:pPr>
                </w:p>
              </w:tc>
            </w:tr>
            <w:tr w:rsidR="007E5E0A" w:rsidRPr="00883A1D" w14:paraId="567DD9D0" w14:textId="77777777" w:rsidTr="002960C6">
              <w:tc>
                <w:tcPr>
                  <w:tcW w:w="325" w:type="pct"/>
                  <w:vMerge/>
                  <w:vAlign w:val="center"/>
                </w:tcPr>
                <w:p w14:paraId="130024F1" w14:textId="77777777" w:rsidR="007E5E0A" w:rsidRPr="00883A1D" w:rsidRDefault="007E5E0A" w:rsidP="007E5E0A">
                  <w:pPr>
                    <w:jc w:val="center"/>
                    <w:rPr>
                      <w:color w:val="000000" w:themeColor="text1"/>
                    </w:rPr>
                  </w:pPr>
                </w:p>
              </w:tc>
              <w:tc>
                <w:tcPr>
                  <w:tcW w:w="406" w:type="pct"/>
                  <w:vMerge/>
                  <w:vAlign w:val="center"/>
                </w:tcPr>
                <w:p w14:paraId="0795E8ED" w14:textId="77777777" w:rsidR="007E5E0A" w:rsidRPr="00883A1D" w:rsidRDefault="007E5E0A" w:rsidP="007E5E0A">
                  <w:pPr>
                    <w:jc w:val="center"/>
                    <w:rPr>
                      <w:color w:val="000000" w:themeColor="text1"/>
                    </w:rPr>
                  </w:pPr>
                </w:p>
              </w:tc>
              <w:tc>
                <w:tcPr>
                  <w:tcW w:w="482" w:type="pct"/>
                  <w:vAlign w:val="center"/>
                </w:tcPr>
                <w:p w14:paraId="1D15887E" w14:textId="49BA9A91"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5E220CAF" w14:textId="06000488" w:rsidR="007E5E0A" w:rsidRPr="00883A1D" w:rsidRDefault="007E5E0A" w:rsidP="007E5E0A">
                  <w:pPr>
                    <w:jc w:val="center"/>
                    <w:rPr>
                      <w:color w:val="000000" w:themeColor="text1"/>
                    </w:rPr>
                  </w:pPr>
                </w:p>
              </w:tc>
              <w:tc>
                <w:tcPr>
                  <w:tcW w:w="376" w:type="pct"/>
                  <w:vMerge/>
                  <w:vAlign w:val="center"/>
                </w:tcPr>
                <w:p w14:paraId="5B4D7748" w14:textId="77777777" w:rsidR="007E5E0A" w:rsidRPr="00883A1D" w:rsidRDefault="007E5E0A" w:rsidP="007E5E0A">
                  <w:pPr>
                    <w:jc w:val="center"/>
                    <w:rPr>
                      <w:color w:val="000000" w:themeColor="text1"/>
                    </w:rPr>
                  </w:pPr>
                </w:p>
              </w:tc>
              <w:tc>
                <w:tcPr>
                  <w:tcW w:w="322" w:type="pct"/>
                  <w:vMerge/>
                </w:tcPr>
                <w:p w14:paraId="45E5D99A" w14:textId="77777777" w:rsidR="007E5E0A" w:rsidRPr="00883A1D" w:rsidRDefault="007E5E0A" w:rsidP="007E5E0A">
                  <w:pPr>
                    <w:jc w:val="center"/>
                    <w:rPr>
                      <w:color w:val="000000" w:themeColor="text1"/>
                    </w:rPr>
                  </w:pPr>
                </w:p>
              </w:tc>
              <w:tc>
                <w:tcPr>
                  <w:tcW w:w="430" w:type="pct"/>
                  <w:vMerge/>
                  <w:vAlign w:val="center"/>
                </w:tcPr>
                <w:p w14:paraId="1DD9B79F"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44661DF6" w14:textId="3EC77C80"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1C983FFC" w14:textId="0EDC9186" w:rsidR="007E5E0A" w:rsidRPr="00883A1D" w:rsidRDefault="007E5E0A" w:rsidP="007E5E0A">
                  <w:pPr>
                    <w:jc w:val="center"/>
                    <w:rPr>
                      <w:rFonts w:eastAsia="等线"/>
                      <w:color w:val="000000" w:themeColor="text1"/>
                      <w:szCs w:val="21"/>
                    </w:rPr>
                  </w:pPr>
                </w:p>
              </w:tc>
              <w:tc>
                <w:tcPr>
                  <w:tcW w:w="483" w:type="pct"/>
                  <w:vAlign w:val="center"/>
                </w:tcPr>
                <w:p w14:paraId="17DB6351" w14:textId="7033D0C2" w:rsidR="007E5E0A" w:rsidRPr="00883A1D" w:rsidRDefault="007E5E0A" w:rsidP="007E5E0A">
                  <w:pPr>
                    <w:jc w:val="center"/>
                    <w:rPr>
                      <w:color w:val="000000" w:themeColor="text1"/>
                    </w:rPr>
                  </w:pPr>
                </w:p>
              </w:tc>
            </w:tr>
            <w:tr w:rsidR="007E5E0A" w:rsidRPr="00883A1D" w14:paraId="5B4E8C2F" w14:textId="77777777" w:rsidTr="002960C6">
              <w:tc>
                <w:tcPr>
                  <w:tcW w:w="325" w:type="pct"/>
                  <w:vMerge/>
                  <w:vAlign w:val="center"/>
                </w:tcPr>
                <w:p w14:paraId="3519F407" w14:textId="77777777" w:rsidR="007E5E0A" w:rsidRPr="00883A1D" w:rsidRDefault="007E5E0A" w:rsidP="007E5E0A">
                  <w:pPr>
                    <w:jc w:val="center"/>
                    <w:rPr>
                      <w:color w:val="000000" w:themeColor="text1"/>
                    </w:rPr>
                  </w:pPr>
                </w:p>
              </w:tc>
              <w:tc>
                <w:tcPr>
                  <w:tcW w:w="406" w:type="pct"/>
                  <w:vMerge/>
                  <w:vAlign w:val="center"/>
                </w:tcPr>
                <w:p w14:paraId="3FB386DC" w14:textId="77777777" w:rsidR="007E5E0A" w:rsidRPr="00883A1D" w:rsidRDefault="007E5E0A" w:rsidP="007E5E0A">
                  <w:pPr>
                    <w:jc w:val="center"/>
                    <w:rPr>
                      <w:color w:val="000000" w:themeColor="text1"/>
                    </w:rPr>
                  </w:pPr>
                </w:p>
              </w:tc>
              <w:tc>
                <w:tcPr>
                  <w:tcW w:w="482" w:type="pct"/>
                  <w:vAlign w:val="center"/>
                </w:tcPr>
                <w:p w14:paraId="6549895A" w14:textId="4574543A"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51271CF5" w14:textId="3837884A" w:rsidR="007E5E0A" w:rsidRPr="00883A1D" w:rsidRDefault="007E5E0A" w:rsidP="007E5E0A">
                  <w:pPr>
                    <w:jc w:val="center"/>
                    <w:rPr>
                      <w:color w:val="000000" w:themeColor="text1"/>
                    </w:rPr>
                  </w:pPr>
                </w:p>
              </w:tc>
              <w:tc>
                <w:tcPr>
                  <w:tcW w:w="376" w:type="pct"/>
                  <w:vMerge/>
                  <w:vAlign w:val="center"/>
                </w:tcPr>
                <w:p w14:paraId="648EC5FB" w14:textId="77777777" w:rsidR="007E5E0A" w:rsidRPr="00883A1D" w:rsidRDefault="007E5E0A" w:rsidP="007E5E0A">
                  <w:pPr>
                    <w:jc w:val="center"/>
                    <w:rPr>
                      <w:color w:val="000000" w:themeColor="text1"/>
                    </w:rPr>
                  </w:pPr>
                </w:p>
              </w:tc>
              <w:tc>
                <w:tcPr>
                  <w:tcW w:w="322" w:type="pct"/>
                  <w:vMerge/>
                </w:tcPr>
                <w:p w14:paraId="544E2C5D" w14:textId="77777777" w:rsidR="007E5E0A" w:rsidRPr="00883A1D" w:rsidRDefault="007E5E0A" w:rsidP="007E5E0A">
                  <w:pPr>
                    <w:jc w:val="center"/>
                    <w:rPr>
                      <w:color w:val="000000" w:themeColor="text1"/>
                    </w:rPr>
                  </w:pPr>
                </w:p>
              </w:tc>
              <w:tc>
                <w:tcPr>
                  <w:tcW w:w="430" w:type="pct"/>
                  <w:vMerge/>
                  <w:vAlign w:val="center"/>
                </w:tcPr>
                <w:p w14:paraId="5608C121"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28E5E48F" w14:textId="766267DD"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167E0610" w14:textId="23E07E85" w:rsidR="007E5E0A" w:rsidRPr="00883A1D" w:rsidRDefault="007E5E0A" w:rsidP="007E5E0A">
                  <w:pPr>
                    <w:jc w:val="center"/>
                    <w:rPr>
                      <w:rFonts w:eastAsia="等线"/>
                      <w:color w:val="000000" w:themeColor="text1"/>
                      <w:szCs w:val="21"/>
                    </w:rPr>
                  </w:pPr>
                </w:p>
              </w:tc>
              <w:tc>
                <w:tcPr>
                  <w:tcW w:w="483" w:type="pct"/>
                  <w:vAlign w:val="center"/>
                </w:tcPr>
                <w:p w14:paraId="7BBB4B8E" w14:textId="16C87941" w:rsidR="007E5E0A" w:rsidRPr="00883A1D" w:rsidRDefault="007E5E0A" w:rsidP="007E5E0A">
                  <w:pPr>
                    <w:jc w:val="center"/>
                    <w:rPr>
                      <w:color w:val="000000" w:themeColor="text1"/>
                    </w:rPr>
                  </w:pPr>
                </w:p>
              </w:tc>
            </w:tr>
            <w:tr w:rsidR="007E5E0A" w:rsidRPr="00883A1D" w14:paraId="24A783C6" w14:textId="77777777" w:rsidTr="002960C6">
              <w:tc>
                <w:tcPr>
                  <w:tcW w:w="325" w:type="pct"/>
                  <w:vMerge/>
                  <w:vAlign w:val="center"/>
                </w:tcPr>
                <w:p w14:paraId="6F64BBD1" w14:textId="77777777" w:rsidR="007E5E0A" w:rsidRPr="00883A1D" w:rsidRDefault="007E5E0A" w:rsidP="007E5E0A">
                  <w:pPr>
                    <w:jc w:val="center"/>
                    <w:rPr>
                      <w:color w:val="000000" w:themeColor="text1"/>
                    </w:rPr>
                  </w:pPr>
                </w:p>
              </w:tc>
              <w:tc>
                <w:tcPr>
                  <w:tcW w:w="406" w:type="pct"/>
                  <w:vMerge/>
                  <w:vAlign w:val="center"/>
                </w:tcPr>
                <w:p w14:paraId="06862B7A" w14:textId="77777777" w:rsidR="007E5E0A" w:rsidRPr="00883A1D" w:rsidRDefault="007E5E0A" w:rsidP="007E5E0A">
                  <w:pPr>
                    <w:jc w:val="center"/>
                    <w:rPr>
                      <w:color w:val="000000" w:themeColor="text1"/>
                    </w:rPr>
                  </w:pPr>
                </w:p>
              </w:tc>
              <w:tc>
                <w:tcPr>
                  <w:tcW w:w="482" w:type="pct"/>
                  <w:vAlign w:val="center"/>
                </w:tcPr>
                <w:p w14:paraId="643EA62F" w14:textId="6A0045E3"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527A421F" w14:textId="61F0B297" w:rsidR="007E5E0A" w:rsidRPr="00883A1D" w:rsidRDefault="007E5E0A" w:rsidP="007E5E0A">
                  <w:pPr>
                    <w:jc w:val="center"/>
                    <w:rPr>
                      <w:color w:val="000000" w:themeColor="text1"/>
                    </w:rPr>
                  </w:pPr>
                </w:p>
              </w:tc>
              <w:tc>
                <w:tcPr>
                  <w:tcW w:w="376" w:type="pct"/>
                  <w:vMerge/>
                  <w:vAlign w:val="center"/>
                </w:tcPr>
                <w:p w14:paraId="3747926D" w14:textId="77777777" w:rsidR="007E5E0A" w:rsidRPr="00883A1D" w:rsidRDefault="007E5E0A" w:rsidP="007E5E0A">
                  <w:pPr>
                    <w:jc w:val="center"/>
                    <w:rPr>
                      <w:color w:val="000000" w:themeColor="text1"/>
                    </w:rPr>
                  </w:pPr>
                </w:p>
              </w:tc>
              <w:tc>
                <w:tcPr>
                  <w:tcW w:w="322" w:type="pct"/>
                  <w:vMerge/>
                </w:tcPr>
                <w:p w14:paraId="4FC94068" w14:textId="77777777" w:rsidR="007E5E0A" w:rsidRPr="00883A1D" w:rsidRDefault="007E5E0A" w:rsidP="007E5E0A">
                  <w:pPr>
                    <w:jc w:val="center"/>
                    <w:rPr>
                      <w:color w:val="000000" w:themeColor="text1"/>
                    </w:rPr>
                  </w:pPr>
                </w:p>
              </w:tc>
              <w:tc>
                <w:tcPr>
                  <w:tcW w:w="430" w:type="pct"/>
                  <w:vMerge/>
                  <w:vAlign w:val="center"/>
                </w:tcPr>
                <w:p w14:paraId="76B8A354"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245ECDA5" w14:textId="1D5BB30D"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6403FDCB" w14:textId="3A34F9B0" w:rsidR="007E5E0A" w:rsidRPr="00883A1D" w:rsidRDefault="007E5E0A" w:rsidP="007E5E0A">
                  <w:pPr>
                    <w:jc w:val="center"/>
                    <w:rPr>
                      <w:rFonts w:eastAsia="等线"/>
                      <w:color w:val="000000" w:themeColor="text1"/>
                      <w:szCs w:val="21"/>
                    </w:rPr>
                  </w:pPr>
                </w:p>
              </w:tc>
              <w:tc>
                <w:tcPr>
                  <w:tcW w:w="483" w:type="pct"/>
                  <w:vAlign w:val="center"/>
                </w:tcPr>
                <w:p w14:paraId="082C4032" w14:textId="1AD00AA4" w:rsidR="007E5E0A" w:rsidRPr="00883A1D" w:rsidRDefault="007E5E0A" w:rsidP="007E5E0A">
                  <w:pPr>
                    <w:jc w:val="center"/>
                    <w:rPr>
                      <w:color w:val="000000" w:themeColor="text1"/>
                    </w:rPr>
                  </w:pPr>
                </w:p>
              </w:tc>
            </w:tr>
            <w:tr w:rsidR="007E5E0A" w:rsidRPr="00883A1D" w14:paraId="7D9DE4AD" w14:textId="77777777" w:rsidTr="002960C6">
              <w:tc>
                <w:tcPr>
                  <w:tcW w:w="325" w:type="pct"/>
                  <w:vMerge/>
                  <w:vAlign w:val="center"/>
                </w:tcPr>
                <w:p w14:paraId="497712F4" w14:textId="77777777" w:rsidR="007E5E0A" w:rsidRPr="00883A1D" w:rsidRDefault="007E5E0A" w:rsidP="007E5E0A">
                  <w:pPr>
                    <w:jc w:val="center"/>
                    <w:rPr>
                      <w:color w:val="000000" w:themeColor="text1"/>
                    </w:rPr>
                  </w:pPr>
                </w:p>
              </w:tc>
              <w:tc>
                <w:tcPr>
                  <w:tcW w:w="406" w:type="pct"/>
                  <w:vMerge/>
                  <w:vAlign w:val="center"/>
                </w:tcPr>
                <w:p w14:paraId="781EF42D" w14:textId="77777777" w:rsidR="007E5E0A" w:rsidRPr="00883A1D" w:rsidRDefault="007E5E0A" w:rsidP="007E5E0A">
                  <w:pPr>
                    <w:jc w:val="center"/>
                    <w:rPr>
                      <w:color w:val="000000" w:themeColor="text1"/>
                    </w:rPr>
                  </w:pPr>
                </w:p>
              </w:tc>
              <w:tc>
                <w:tcPr>
                  <w:tcW w:w="482" w:type="pct"/>
                  <w:vAlign w:val="center"/>
                </w:tcPr>
                <w:p w14:paraId="568A64DF" w14:textId="06626D5A"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164CA90A" w14:textId="50CA927C" w:rsidR="007E5E0A" w:rsidRPr="00883A1D" w:rsidRDefault="007E5E0A" w:rsidP="007E5E0A">
                  <w:pPr>
                    <w:jc w:val="center"/>
                    <w:rPr>
                      <w:color w:val="000000" w:themeColor="text1"/>
                    </w:rPr>
                  </w:pPr>
                </w:p>
              </w:tc>
              <w:tc>
                <w:tcPr>
                  <w:tcW w:w="376" w:type="pct"/>
                  <w:vMerge/>
                  <w:vAlign w:val="center"/>
                </w:tcPr>
                <w:p w14:paraId="15FD98F0" w14:textId="77777777" w:rsidR="007E5E0A" w:rsidRPr="00883A1D" w:rsidRDefault="007E5E0A" w:rsidP="007E5E0A">
                  <w:pPr>
                    <w:jc w:val="center"/>
                    <w:rPr>
                      <w:color w:val="000000" w:themeColor="text1"/>
                    </w:rPr>
                  </w:pPr>
                </w:p>
              </w:tc>
              <w:tc>
                <w:tcPr>
                  <w:tcW w:w="322" w:type="pct"/>
                  <w:vMerge/>
                </w:tcPr>
                <w:p w14:paraId="3CE0DA6C" w14:textId="77777777" w:rsidR="007E5E0A" w:rsidRPr="00883A1D" w:rsidRDefault="007E5E0A" w:rsidP="007E5E0A">
                  <w:pPr>
                    <w:jc w:val="center"/>
                    <w:rPr>
                      <w:color w:val="000000" w:themeColor="text1"/>
                    </w:rPr>
                  </w:pPr>
                </w:p>
              </w:tc>
              <w:tc>
                <w:tcPr>
                  <w:tcW w:w="430" w:type="pct"/>
                  <w:vMerge/>
                  <w:vAlign w:val="center"/>
                </w:tcPr>
                <w:p w14:paraId="192833A8"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36528661" w14:textId="509DCCE7"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16FA029E" w14:textId="59B00432" w:rsidR="007E5E0A" w:rsidRPr="00883A1D" w:rsidRDefault="007E5E0A" w:rsidP="007E5E0A">
                  <w:pPr>
                    <w:jc w:val="center"/>
                    <w:rPr>
                      <w:rFonts w:eastAsia="等线"/>
                      <w:color w:val="000000" w:themeColor="text1"/>
                      <w:szCs w:val="21"/>
                    </w:rPr>
                  </w:pPr>
                </w:p>
              </w:tc>
              <w:tc>
                <w:tcPr>
                  <w:tcW w:w="483" w:type="pct"/>
                  <w:vAlign w:val="center"/>
                </w:tcPr>
                <w:p w14:paraId="104336E7" w14:textId="2785F90C" w:rsidR="007E5E0A" w:rsidRPr="00883A1D" w:rsidRDefault="007E5E0A" w:rsidP="007E5E0A">
                  <w:pPr>
                    <w:jc w:val="center"/>
                    <w:rPr>
                      <w:color w:val="000000" w:themeColor="text1"/>
                    </w:rPr>
                  </w:pPr>
                </w:p>
              </w:tc>
            </w:tr>
            <w:tr w:rsidR="007E5E0A" w:rsidRPr="00883A1D" w14:paraId="776E3C0D" w14:textId="77777777" w:rsidTr="002960C6">
              <w:tc>
                <w:tcPr>
                  <w:tcW w:w="325" w:type="pct"/>
                  <w:vMerge/>
                  <w:vAlign w:val="center"/>
                </w:tcPr>
                <w:p w14:paraId="2D5AB9DC" w14:textId="77777777" w:rsidR="007E5E0A" w:rsidRPr="00883A1D" w:rsidRDefault="007E5E0A" w:rsidP="007E5E0A">
                  <w:pPr>
                    <w:jc w:val="center"/>
                    <w:rPr>
                      <w:color w:val="000000" w:themeColor="text1"/>
                    </w:rPr>
                  </w:pPr>
                </w:p>
              </w:tc>
              <w:tc>
                <w:tcPr>
                  <w:tcW w:w="406" w:type="pct"/>
                  <w:vMerge/>
                  <w:vAlign w:val="center"/>
                </w:tcPr>
                <w:p w14:paraId="0C98EDE3" w14:textId="77777777" w:rsidR="007E5E0A" w:rsidRPr="00883A1D" w:rsidRDefault="007E5E0A" w:rsidP="007E5E0A">
                  <w:pPr>
                    <w:jc w:val="center"/>
                    <w:rPr>
                      <w:color w:val="000000" w:themeColor="text1"/>
                    </w:rPr>
                  </w:pPr>
                </w:p>
              </w:tc>
              <w:tc>
                <w:tcPr>
                  <w:tcW w:w="482" w:type="pct"/>
                  <w:vAlign w:val="center"/>
                </w:tcPr>
                <w:p w14:paraId="61EAE372" w14:textId="57125390"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0B247F48" w14:textId="4E7AC632" w:rsidR="007E5E0A" w:rsidRPr="00883A1D" w:rsidRDefault="007E5E0A" w:rsidP="007E5E0A">
                  <w:pPr>
                    <w:jc w:val="center"/>
                    <w:rPr>
                      <w:color w:val="000000" w:themeColor="text1"/>
                    </w:rPr>
                  </w:pPr>
                </w:p>
              </w:tc>
              <w:tc>
                <w:tcPr>
                  <w:tcW w:w="376" w:type="pct"/>
                  <w:vMerge/>
                  <w:vAlign w:val="center"/>
                </w:tcPr>
                <w:p w14:paraId="1233B218" w14:textId="77777777" w:rsidR="007E5E0A" w:rsidRPr="00883A1D" w:rsidRDefault="007E5E0A" w:rsidP="007E5E0A">
                  <w:pPr>
                    <w:jc w:val="center"/>
                    <w:rPr>
                      <w:color w:val="000000" w:themeColor="text1"/>
                    </w:rPr>
                  </w:pPr>
                </w:p>
              </w:tc>
              <w:tc>
                <w:tcPr>
                  <w:tcW w:w="322" w:type="pct"/>
                  <w:vMerge/>
                </w:tcPr>
                <w:p w14:paraId="6443FA63" w14:textId="77777777" w:rsidR="007E5E0A" w:rsidRPr="00883A1D" w:rsidRDefault="007E5E0A" w:rsidP="007E5E0A">
                  <w:pPr>
                    <w:jc w:val="center"/>
                    <w:rPr>
                      <w:color w:val="000000" w:themeColor="text1"/>
                    </w:rPr>
                  </w:pPr>
                </w:p>
              </w:tc>
              <w:tc>
                <w:tcPr>
                  <w:tcW w:w="430" w:type="pct"/>
                  <w:vMerge/>
                  <w:vAlign w:val="center"/>
                </w:tcPr>
                <w:p w14:paraId="1EE9A699"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04A8EE03" w14:textId="2FBBB0CF"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5FBFA5EE" w14:textId="56665AF1" w:rsidR="007E5E0A" w:rsidRPr="00883A1D" w:rsidRDefault="007E5E0A" w:rsidP="007E5E0A">
                  <w:pPr>
                    <w:jc w:val="center"/>
                    <w:rPr>
                      <w:rFonts w:eastAsia="等线"/>
                      <w:color w:val="000000" w:themeColor="text1"/>
                      <w:szCs w:val="21"/>
                    </w:rPr>
                  </w:pPr>
                </w:p>
              </w:tc>
              <w:tc>
                <w:tcPr>
                  <w:tcW w:w="483" w:type="pct"/>
                  <w:vAlign w:val="center"/>
                </w:tcPr>
                <w:p w14:paraId="564D882E" w14:textId="0909C20E" w:rsidR="007E5E0A" w:rsidRPr="00883A1D" w:rsidRDefault="007E5E0A" w:rsidP="007E5E0A">
                  <w:pPr>
                    <w:jc w:val="center"/>
                    <w:rPr>
                      <w:color w:val="000000" w:themeColor="text1"/>
                    </w:rPr>
                  </w:pPr>
                </w:p>
              </w:tc>
            </w:tr>
            <w:tr w:rsidR="007E5E0A" w:rsidRPr="00883A1D" w14:paraId="41C1B249" w14:textId="77777777" w:rsidTr="002960C6">
              <w:tc>
                <w:tcPr>
                  <w:tcW w:w="325" w:type="pct"/>
                  <w:vMerge/>
                  <w:vAlign w:val="center"/>
                </w:tcPr>
                <w:p w14:paraId="5B02BBC7" w14:textId="77777777" w:rsidR="007E5E0A" w:rsidRPr="00883A1D" w:rsidRDefault="007E5E0A" w:rsidP="007E5E0A">
                  <w:pPr>
                    <w:jc w:val="center"/>
                    <w:rPr>
                      <w:color w:val="000000" w:themeColor="text1"/>
                    </w:rPr>
                  </w:pPr>
                </w:p>
              </w:tc>
              <w:tc>
                <w:tcPr>
                  <w:tcW w:w="406" w:type="pct"/>
                  <w:vMerge/>
                  <w:vAlign w:val="center"/>
                </w:tcPr>
                <w:p w14:paraId="12EAA147" w14:textId="77777777" w:rsidR="007E5E0A" w:rsidRPr="00883A1D" w:rsidRDefault="007E5E0A" w:rsidP="007E5E0A">
                  <w:pPr>
                    <w:jc w:val="center"/>
                    <w:rPr>
                      <w:color w:val="000000" w:themeColor="text1"/>
                    </w:rPr>
                  </w:pPr>
                </w:p>
              </w:tc>
              <w:tc>
                <w:tcPr>
                  <w:tcW w:w="482" w:type="pct"/>
                  <w:vAlign w:val="center"/>
                </w:tcPr>
                <w:p w14:paraId="4E39EE6B" w14:textId="6AAACDFE"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1F7C5F9B" w14:textId="18C2224E" w:rsidR="007E5E0A" w:rsidRPr="00883A1D" w:rsidRDefault="007E5E0A" w:rsidP="007E5E0A">
                  <w:pPr>
                    <w:jc w:val="center"/>
                    <w:rPr>
                      <w:color w:val="000000" w:themeColor="text1"/>
                    </w:rPr>
                  </w:pPr>
                </w:p>
              </w:tc>
              <w:tc>
                <w:tcPr>
                  <w:tcW w:w="376" w:type="pct"/>
                  <w:vMerge/>
                  <w:vAlign w:val="center"/>
                </w:tcPr>
                <w:p w14:paraId="016C83E5" w14:textId="77777777" w:rsidR="007E5E0A" w:rsidRPr="00883A1D" w:rsidRDefault="007E5E0A" w:rsidP="007E5E0A">
                  <w:pPr>
                    <w:jc w:val="center"/>
                    <w:rPr>
                      <w:color w:val="000000" w:themeColor="text1"/>
                    </w:rPr>
                  </w:pPr>
                </w:p>
              </w:tc>
              <w:tc>
                <w:tcPr>
                  <w:tcW w:w="322" w:type="pct"/>
                  <w:vMerge/>
                </w:tcPr>
                <w:p w14:paraId="3B0C9FB7" w14:textId="77777777" w:rsidR="007E5E0A" w:rsidRPr="00883A1D" w:rsidRDefault="007E5E0A" w:rsidP="007E5E0A">
                  <w:pPr>
                    <w:jc w:val="center"/>
                    <w:rPr>
                      <w:color w:val="000000" w:themeColor="text1"/>
                    </w:rPr>
                  </w:pPr>
                </w:p>
              </w:tc>
              <w:tc>
                <w:tcPr>
                  <w:tcW w:w="430" w:type="pct"/>
                  <w:vMerge/>
                  <w:vAlign w:val="center"/>
                </w:tcPr>
                <w:p w14:paraId="6E57F9CF"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401766B2" w14:textId="64011652"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5CCB951A" w14:textId="68641EDE" w:rsidR="007E5E0A" w:rsidRPr="00883A1D" w:rsidRDefault="007E5E0A" w:rsidP="007E5E0A">
                  <w:pPr>
                    <w:jc w:val="center"/>
                    <w:rPr>
                      <w:rFonts w:eastAsia="等线"/>
                      <w:color w:val="000000" w:themeColor="text1"/>
                      <w:szCs w:val="21"/>
                    </w:rPr>
                  </w:pPr>
                </w:p>
              </w:tc>
              <w:tc>
                <w:tcPr>
                  <w:tcW w:w="483" w:type="pct"/>
                  <w:vAlign w:val="center"/>
                </w:tcPr>
                <w:p w14:paraId="0923E981" w14:textId="751CAEA0" w:rsidR="007E5E0A" w:rsidRPr="00883A1D" w:rsidRDefault="007E5E0A" w:rsidP="007E5E0A">
                  <w:pPr>
                    <w:jc w:val="center"/>
                    <w:rPr>
                      <w:color w:val="000000" w:themeColor="text1"/>
                    </w:rPr>
                  </w:pPr>
                </w:p>
              </w:tc>
            </w:tr>
            <w:tr w:rsidR="007E5E0A" w:rsidRPr="00883A1D" w14:paraId="3DF6C962" w14:textId="77777777" w:rsidTr="002960C6">
              <w:tc>
                <w:tcPr>
                  <w:tcW w:w="325" w:type="pct"/>
                  <w:vMerge/>
                  <w:vAlign w:val="center"/>
                </w:tcPr>
                <w:p w14:paraId="1629C15E" w14:textId="77777777" w:rsidR="007E5E0A" w:rsidRPr="00883A1D" w:rsidRDefault="007E5E0A" w:rsidP="007E5E0A">
                  <w:pPr>
                    <w:jc w:val="center"/>
                    <w:rPr>
                      <w:color w:val="000000" w:themeColor="text1"/>
                    </w:rPr>
                  </w:pPr>
                </w:p>
              </w:tc>
              <w:tc>
                <w:tcPr>
                  <w:tcW w:w="406" w:type="pct"/>
                  <w:vMerge/>
                  <w:vAlign w:val="center"/>
                </w:tcPr>
                <w:p w14:paraId="5AEBF229" w14:textId="77777777" w:rsidR="007E5E0A" w:rsidRPr="00883A1D" w:rsidRDefault="007E5E0A" w:rsidP="007E5E0A">
                  <w:pPr>
                    <w:jc w:val="center"/>
                    <w:rPr>
                      <w:color w:val="000000" w:themeColor="text1"/>
                    </w:rPr>
                  </w:pPr>
                </w:p>
              </w:tc>
              <w:tc>
                <w:tcPr>
                  <w:tcW w:w="482" w:type="pct"/>
                  <w:vAlign w:val="center"/>
                </w:tcPr>
                <w:p w14:paraId="28B605E2" w14:textId="6A7AE25B" w:rsidR="007E5E0A" w:rsidRPr="00883A1D" w:rsidRDefault="007E5E0A" w:rsidP="007E5E0A">
                  <w:pPr>
                    <w:jc w:val="center"/>
                    <w:rPr>
                      <w:color w:val="000000" w:themeColor="text1"/>
                    </w:rPr>
                  </w:pPr>
                </w:p>
              </w:tc>
              <w:tc>
                <w:tcPr>
                  <w:tcW w:w="724" w:type="pct"/>
                  <w:tcBorders>
                    <w:top w:val="single" w:sz="8" w:space="0" w:color="auto"/>
                    <w:left w:val="nil"/>
                    <w:bottom w:val="single" w:sz="8" w:space="0" w:color="auto"/>
                    <w:right w:val="single" w:sz="8" w:space="0" w:color="auto"/>
                  </w:tcBorders>
                  <w:shd w:val="clear" w:color="auto" w:fill="auto"/>
                  <w:vAlign w:val="center"/>
                </w:tcPr>
                <w:p w14:paraId="6A0C73A9" w14:textId="21CDAD37" w:rsidR="007E5E0A" w:rsidRPr="00883A1D" w:rsidRDefault="007E5E0A" w:rsidP="007E5E0A">
                  <w:pPr>
                    <w:jc w:val="center"/>
                    <w:rPr>
                      <w:color w:val="000000" w:themeColor="text1"/>
                    </w:rPr>
                  </w:pPr>
                </w:p>
              </w:tc>
              <w:tc>
                <w:tcPr>
                  <w:tcW w:w="376" w:type="pct"/>
                  <w:vMerge/>
                  <w:vAlign w:val="center"/>
                </w:tcPr>
                <w:p w14:paraId="7ABDFBF3" w14:textId="77777777" w:rsidR="007E5E0A" w:rsidRPr="00883A1D" w:rsidRDefault="007E5E0A" w:rsidP="007E5E0A">
                  <w:pPr>
                    <w:jc w:val="center"/>
                    <w:rPr>
                      <w:color w:val="000000" w:themeColor="text1"/>
                    </w:rPr>
                  </w:pPr>
                </w:p>
              </w:tc>
              <w:tc>
                <w:tcPr>
                  <w:tcW w:w="322" w:type="pct"/>
                  <w:vMerge/>
                </w:tcPr>
                <w:p w14:paraId="65778625" w14:textId="77777777" w:rsidR="007E5E0A" w:rsidRPr="00883A1D" w:rsidRDefault="007E5E0A" w:rsidP="007E5E0A">
                  <w:pPr>
                    <w:jc w:val="center"/>
                    <w:rPr>
                      <w:color w:val="000000" w:themeColor="text1"/>
                    </w:rPr>
                  </w:pPr>
                </w:p>
              </w:tc>
              <w:tc>
                <w:tcPr>
                  <w:tcW w:w="430" w:type="pct"/>
                  <w:vMerge/>
                  <w:vAlign w:val="center"/>
                </w:tcPr>
                <w:p w14:paraId="356236CC" w14:textId="77777777" w:rsidR="007E5E0A" w:rsidRPr="00883A1D" w:rsidRDefault="007E5E0A" w:rsidP="007E5E0A">
                  <w:pPr>
                    <w:jc w:val="center"/>
                    <w:rPr>
                      <w:color w:val="000000" w:themeColor="text1"/>
                    </w:rPr>
                  </w:pPr>
                </w:p>
              </w:tc>
              <w:tc>
                <w:tcPr>
                  <w:tcW w:w="699" w:type="pct"/>
                  <w:tcBorders>
                    <w:top w:val="single" w:sz="4" w:space="0" w:color="auto"/>
                    <w:bottom w:val="single" w:sz="4" w:space="0" w:color="auto"/>
                  </w:tcBorders>
                  <w:vAlign w:val="center"/>
                </w:tcPr>
                <w:p w14:paraId="13DD0588" w14:textId="4AA11C76" w:rsidR="007E5E0A" w:rsidRPr="00883A1D" w:rsidRDefault="007E5E0A" w:rsidP="007E5E0A">
                  <w:pPr>
                    <w:jc w:val="center"/>
                    <w:rPr>
                      <w:color w:val="000000" w:themeColor="text1"/>
                    </w:rPr>
                  </w:pPr>
                </w:p>
              </w:tc>
              <w:tc>
                <w:tcPr>
                  <w:tcW w:w="753" w:type="pct"/>
                  <w:tcBorders>
                    <w:top w:val="single" w:sz="4" w:space="0" w:color="auto"/>
                    <w:left w:val="nil"/>
                    <w:bottom w:val="single" w:sz="4" w:space="0" w:color="auto"/>
                    <w:right w:val="nil"/>
                  </w:tcBorders>
                  <w:shd w:val="clear" w:color="auto" w:fill="auto"/>
                  <w:vAlign w:val="bottom"/>
                </w:tcPr>
                <w:p w14:paraId="2129E895" w14:textId="5D9F7D91" w:rsidR="007E5E0A" w:rsidRPr="00883A1D" w:rsidRDefault="007E5E0A" w:rsidP="007E5E0A">
                  <w:pPr>
                    <w:jc w:val="center"/>
                    <w:rPr>
                      <w:rFonts w:eastAsia="等线"/>
                      <w:color w:val="000000" w:themeColor="text1"/>
                      <w:szCs w:val="21"/>
                    </w:rPr>
                  </w:pPr>
                </w:p>
              </w:tc>
              <w:tc>
                <w:tcPr>
                  <w:tcW w:w="483" w:type="pct"/>
                  <w:vAlign w:val="center"/>
                </w:tcPr>
                <w:p w14:paraId="5FCC5C1E" w14:textId="35AD8A4D" w:rsidR="007E5E0A" w:rsidRPr="00883A1D" w:rsidRDefault="007E5E0A" w:rsidP="007E5E0A">
                  <w:pPr>
                    <w:jc w:val="center"/>
                    <w:rPr>
                      <w:color w:val="000000" w:themeColor="text1"/>
                    </w:rPr>
                  </w:pPr>
                </w:p>
              </w:tc>
            </w:tr>
          </w:tbl>
          <w:p w14:paraId="67E47475" w14:textId="75375DDD" w:rsidR="00D93545" w:rsidRPr="00883A1D" w:rsidRDefault="0091693F">
            <w:pPr>
              <w:jc w:val="center"/>
              <w:rPr>
                <w:b/>
                <w:bCs/>
                <w:color w:val="000000" w:themeColor="text1"/>
                <w:lang w:val="zh-CN"/>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-1</w:t>
            </w:r>
            <w:r w:rsidR="0008315D" w:rsidRPr="00883A1D">
              <w:rPr>
                <w:b/>
                <w:bCs/>
                <w:color w:val="000000" w:themeColor="text1"/>
              </w:rPr>
              <w:t>5</w:t>
            </w:r>
            <w:r w:rsidRPr="00883A1D">
              <w:rPr>
                <w:b/>
                <w:bCs/>
                <w:color w:val="000000" w:themeColor="text1"/>
              </w:rPr>
              <w:t xml:space="preserve"> </w:t>
            </w:r>
            <w:r w:rsidRPr="00883A1D">
              <w:rPr>
                <w:rFonts w:hint="eastAsia"/>
                <w:b/>
                <w:bCs/>
                <w:color w:val="000000" w:themeColor="text1"/>
              </w:rPr>
              <w:t>项目</w:t>
            </w:r>
            <w:r w:rsidR="0008315D" w:rsidRPr="00883A1D">
              <w:rPr>
                <w:rFonts w:hint="eastAsia"/>
                <w:b/>
                <w:bCs/>
                <w:color w:val="000000" w:themeColor="text1"/>
              </w:rPr>
              <w:t>各</w:t>
            </w:r>
            <w:r w:rsidRPr="00883A1D">
              <w:rPr>
                <w:rFonts w:hint="eastAsia"/>
                <w:b/>
                <w:bCs/>
                <w:color w:val="000000" w:themeColor="text1"/>
              </w:rPr>
              <w:t>废水处理</w:t>
            </w:r>
            <w:r w:rsidR="0008315D" w:rsidRPr="00883A1D">
              <w:rPr>
                <w:rFonts w:hint="eastAsia"/>
                <w:b/>
                <w:bCs/>
                <w:color w:val="000000" w:themeColor="text1"/>
              </w:rPr>
              <w:t>及排放</w:t>
            </w:r>
            <w:r w:rsidRPr="00883A1D">
              <w:rPr>
                <w:rFonts w:hint="eastAsia"/>
                <w:b/>
                <w:bCs/>
                <w:color w:val="000000" w:themeColor="text1"/>
              </w:rPr>
              <w:t>情况一览表</w:t>
            </w:r>
          </w:p>
          <w:tbl>
            <w:tblPr>
              <w:tblStyle w:val="af4"/>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56"/>
              <w:gridCol w:w="1070"/>
              <w:gridCol w:w="1271"/>
              <w:gridCol w:w="1110"/>
              <w:gridCol w:w="1147"/>
              <w:gridCol w:w="1121"/>
              <w:gridCol w:w="843"/>
              <w:gridCol w:w="1409"/>
              <w:gridCol w:w="1126"/>
              <w:gridCol w:w="1115"/>
              <w:gridCol w:w="1142"/>
              <w:gridCol w:w="1004"/>
            </w:tblGrid>
            <w:tr w:rsidR="0029553F" w:rsidRPr="00883A1D" w14:paraId="15D6642D" w14:textId="77777777">
              <w:trPr>
                <w:trHeight w:val="263"/>
              </w:trPr>
              <w:tc>
                <w:tcPr>
                  <w:tcW w:w="324" w:type="pct"/>
                  <w:vMerge w:val="restart"/>
                  <w:vAlign w:val="center"/>
                </w:tcPr>
                <w:p w14:paraId="417BBB14" w14:textId="48A14CC9" w:rsidR="00D93545" w:rsidRPr="00883A1D" w:rsidRDefault="00D93545">
                  <w:pPr>
                    <w:jc w:val="center"/>
                    <w:rPr>
                      <w:color w:val="000000" w:themeColor="text1"/>
                    </w:rPr>
                  </w:pPr>
                </w:p>
              </w:tc>
              <w:tc>
                <w:tcPr>
                  <w:tcW w:w="405" w:type="pct"/>
                  <w:vMerge w:val="restart"/>
                  <w:vAlign w:val="center"/>
                </w:tcPr>
                <w:p w14:paraId="42C4C495" w14:textId="5AF37376" w:rsidR="00D93545" w:rsidRPr="00883A1D" w:rsidRDefault="00D93545">
                  <w:pPr>
                    <w:jc w:val="center"/>
                    <w:rPr>
                      <w:color w:val="000000" w:themeColor="text1"/>
                    </w:rPr>
                  </w:pPr>
                </w:p>
              </w:tc>
              <w:tc>
                <w:tcPr>
                  <w:tcW w:w="481" w:type="pct"/>
                  <w:vMerge w:val="restart"/>
                  <w:vAlign w:val="center"/>
                </w:tcPr>
                <w:p w14:paraId="11B66B90" w14:textId="69862983" w:rsidR="00D93545" w:rsidRPr="00883A1D" w:rsidRDefault="00D93545">
                  <w:pPr>
                    <w:jc w:val="center"/>
                    <w:rPr>
                      <w:color w:val="000000" w:themeColor="text1"/>
                    </w:rPr>
                  </w:pPr>
                </w:p>
              </w:tc>
              <w:tc>
                <w:tcPr>
                  <w:tcW w:w="854" w:type="pct"/>
                  <w:gridSpan w:val="2"/>
                  <w:vAlign w:val="center"/>
                </w:tcPr>
                <w:p w14:paraId="1E492837" w14:textId="7A855E78" w:rsidR="00D93545" w:rsidRPr="00883A1D" w:rsidRDefault="00D93545">
                  <w:pPr>
                    <w:jc w:val="center"/>
                    <w:rPr>
                      <w:color w:val="000000" w:themeColor="text1"/>
                    </w:rPr>
                  </w:pPr>
                </w:p>
              </w:tc>
              <w:tc>
                <w:tcPr>
                  <w:tcW w:w="424" w:type="pct"/>
                  <w:vMerge w:val="restart"/>
                  <w:vAlign w:val="center"/>
                </w:tcPr>
                <w:p w14:paraId="30D6FF66" w14:textId="1FF44EF2" w:rsidR="00D93545" w:rsidRPr="00883A1D" w:rsidRDefault="00D93545">
                  <w:pPr>
                    <w:jc w:val="center"/>
                    <w:rPr>
                      <w:color w:val="000000" w:themeColor="text1"/>
                    </w:rPr>
                  </w:pPr>
                </w:p>
              </w:tc>
              <w:tc>
                <w:tcPr>
                  <w:tcW w:w="319" w:type="pct"/>
                  <w:vMerge w:val="restart"/>
                  <w:vAlign w:val="center"/>
                </w:tcPr>
                <w:p w14:paraId="74D83B9F" w14:textId="25AAAE7A" w:rsidR="00D93545" w:rsidRPr="00883A1D" w:rsidRDefault="00D93545">
                  <w:pPr>
                    <w:jc w:val="center"/>
                    <w:rPr>
                      <w:color w:val="000000" w:themeColor="text1"/>
                    </w:rPr>
                  </w:pPr>
                </w:p>
              </w:tc>
              <w:tc>
                <w:tcPr>
                  <w:tcW w:w="533" w:type="pct"/>
                  <w:vMerge w:val="restart"/>
                  <w:vAlign w:val="center"/>
                </w:tcPr>
                <w:p w14:paraId="51F834FB" w14:textId="399509ED" w:rsidR="00D93545" w:rsidRPr="00883A1D" w:rsidRDefault="00D93545">
                  <w:pPr>
                    <w:jc w:val="center"/>
                    <w:rPr>
                      <w:color w:val="000000" w:themeColor="text1"/>
                    </w:rPr>
                  </w:pPr>
                </w:p>
              </w:tc>
              <w:tc>
                <w:tcPr>
                  <w:tcW w:w="848" w:type="pct"/>
                  <w:gridSpan w:val="2"/>
                  <w:vAlign w:val="center"/>
                </w:tcPr>
                <w:p w14:paraId="3A156763" w14:textId="4F458891" w:rsidR="00D93545" w:rsidRPr="00883A1D" w:rsidRDefault="00D93545">
                  <w:pPr>
                    <w:jc w:val="center"/>
                    <w:rPr>
                      <w:color w:val="000000" w:themeColor="text1"/>
                    </w:rPr>
                  </w:pPr>
                </w:p>
              </w:tc>
              <w:tc>
                <w:tcPr>
                  <w:tcW w:w="432" w:type="pct"/>
                  <w:vMerge w:val="restart"/>
                  <w:vAlign w:val="center"/>
                </w:tcPr>
                <w:p w14:paraId="622C1183" w14:textId="57BED6DC" w:rsidR="00D93545" w:rsidRPr="00883A1D" w:rsidRDefault="00D93545">
                  <w:pPr>
                    <w:jc w:val="center"/>
                    <w:rPr>
                      <w:color w:val="000000" w:themeColor="text1"/>
                    </w:rPr>
                  </w:pPr>
                </w:p>
              </w:tc>
              <w:tc>
                <w:tcPr>
                  <w:tcW w:w="380" w:type="pct"/>
                  <w:vMerge w:val="restart"/>
                  <w:vAlign w:val="center"/>
                </w:tcPr>
                <w:p w14:paraId="4FA8B28B" w14:textId="074AB2ED" w:rsidR="00D93545" w:rsidRPr="00883A1D" w:rsidRDefault="00D93545">
                  <w:pPr>
                    <w:jc w:val="center"/>
                    <w:rPr>
                      <w:color w:val="000000" w:themeColor="text1"/>
                    </w:rPr>
                  </w:pPr>
                </w:p>
              </w:tc>
            </w:tr>
            <w:tr w:rsidR="0029553F" w:rsidRPr="00883A1D" w14:paraId="58C52D25" w14:textId="77777777">
              <w:trPr>
                <w:trHeight w:val="263"/>
              </w:trPr>
              <w:tc>
                <w:tcPr>
                  <w:tcW w:w="324" w:type="pct"/>
                  <w:vMerge/>
                  <w:vAlign w:val="center"/>
                </w:tcPr>
                <w:p w14:paraId="5CCDD87B" w14:textId="77777777" w:rsidR="00D93545" w:rsidRPr="00883A1D" w:rsidRDefault="00D93545">
                  <w:pPr>
                    <w:jc w:val="center"/>
                    <w:rPr>
                      <w:color w:val="000000" w:themeColor="text1"/>
                    </w:rPr>
                  </w:pPr>
                </w:p>
              </w:tc>
              <w:tc>
                <w:tcPr>
                  <w:tcW w:w="405" w:type="pct"/>
                  <w:vMerge/>
                  <w:vAlign w:val="center"/>
                </w:tcPr>
                <w:p w14:paraId="5FF6C11F" w14:textId="77777777" w:rsidR="00D93545" w:rsidRPr="00883A1D" w:rsidRDefault="00D93545">
                  <w:pPr>
                    <w:jc w:val="center"/>
                    <w:rPr>
                      <w:color w:val="000000" w:themeColor="text1"/>
                    </w:rPr>
                  </w:pPr>
                </w:p>
              </w:tc>
              <w:tc>
                <w:tcPr>
                  <w:tcW w:w="481" w:type="pct"/>
                  <w:vMerge/>
                  <w:vAlign w:val="center"/>
                </w:tcPr>
                <w:p w14:paraId="185BA552" w14:textId="77777777" w:rsidR="00D93545" w:rsidRPr="00883A1D" w:rsidRDefault="00D93545">
                  <w:pPr>
                    <w:jc w:val="center"/>
                    <w:rPr>
                      <w:color w:val="000000" w:themeColor="text1"/>
                    </w:rPr>
                  </w:pPr>
                </w:p>
              </w:tc>
              <w:tc>
                <w:tcPr>
                  <w:tcW w:w="420" w:type="pct"/>
                  <w:vAlign w:val="center"/>
                </w:tcPr>
                <w:p w14:paraId="0EE1F337" w14:textId="19B76514" w:rsidR="00D93545" w:rsidRPr="00883A1D" w:rsidRDefault="00D93545">
                  <w:pPr>
                    <w:jc w:val="center"/>
                    <w:rPr>
                      <w:color w:val="000000" w:themeColor="text1"/>
                    </w:rPr>
                  </w:pPr>
                </w:p>
              </w:tc>
              <w:tc>
                <w:tcPr>
                  <w:tcW w:w="434" w:type="pct"/>
                  <w:vAlign w:val="center"/>
                </w:tcPr>
                <w:p w14:paraId="0D3C2FD8" w14:textId="7527FA39" w:rsidR="00D93545" w:rsidRPr="00883A1D" w:rsidRDefault="00D93545">
                  <w:pPr>
                    <w:jc w:val="center"/>
                    <w:rPr>
                      <w:color w:val="000000" w:themeColor="text1"/>
                    </w:rPr>
                  </w:pPr>
                </w:p>
              </w:tc>
              <w:tc>
                <w:tcPr>
                  <w:tcW w:w="424" w:type="pct"/>
                  <w:vMerge/>
                  <w:vAlign w:val="center"/>
                </w:tcPr>
                <w:p w14:paraId="5904210C" w14:textId="77777777" w:rsidR="00D93545" w:rsidRPr="00883A1D" w:rsidRDefault="00D93545">
                  <w:pPr>
                    <w:jc w:val="center"/>
                    <w:rPr>
                      <w:color w:val="000000" w:themeColor="text1"/>
                    </w:rPr>
                  </w:pPr>
                </w:p>
              </w:tc>
              <w:tc>
                <w:tcPr>
                  <w:tcW w:w="319" w:type="pct"/>
                  <w:vMerge/>
                  <w:vAlign w:val="center"/>
                </w:tcPr>
                <w:p w14:paraId="0E74B050" w14:textId="77777777" w:rsidR="00D93545" w:rsidRPr="00883A1D" w:rsidRDefault="00D93545">
                  <w:pPr>
                    <w:jc w:val="center"/>
                    <w:rPr>
                      <w:color w:val="000000" w:themeColor="text1"/>
                    </w:rPr>
                  </w:pPr>
                </w:p>
              </w:tc>
              <w:tc>
                <w:tcPr>
                  <w:tcW w:w="533" w:type="pct"/>
                  <w:vMerge/>
                  <w:vAlign w:val="center"/>
                </w:tcPr>
                <w:p w14:paraId="2D9CB692" w14:textId="77777777" w:rsidR="00D93545" w:rsidRPr="00883A1D" w:rsidRDefault="00D93545">
                  <w:pPr>
                    <w:jc w:val="center"/>
                    <w:rPr>
                      <w:color w:val="000000" w:themeColor="text1"/>
                    </w:rPr>
                  </w:pPr>
                </w:p>
              </w:tc>
              <w:tc>
                <w:tcPr>
                  <w:tcW w:w="426" w:type="pct"/>
                  <w:tcBorders>
                    <w:bottom w:val="single" w:sz="4" w:space="0" w:color="auto"/>
                  </w:tcBorders>
                  <w:vAlign w:val="center"/>
                </w:tcPr>
                <w:p w14:paraId="7014B9C8" w14:textId="28A5A141" w:rsidR="00D93545" w:rsidRPr="00883A1D" w:rsidRDefault="00D93545">
                  <w:pPr>
                    <w:jc w:val="center"/>
                    <w:rPr>
                      <w:color w:val="000000" w:themeColor="text1"/>
                    </w:rPr>
                  </w:pPr>
                </w:p>
              </w:tc>
              <w:tc>
                <w:tcPr>
                  <w:tcW w:w="422" w:type="pct"/>
                  <w:vAlign w:val="center"/>
                </w:tcPr>
                <w:p w14:paraId="66281714" w14:textId="6F0B8978" w:rsidR="00D93545" w:rsidRPr="00883A1D" w:rsidRDefault="00D93545">
                  <w:pPr>
                    <w:jc w:val="center"/>
                    <w:rPr>
                      <w:color w:val="000000" w:themeColor="text1"/>
                    </w:rPr>
                  </w:pPr>
                </w:p>
              </w:tc>
              <w:tc>
                <w:tcPr>
                  <w:tcW w:w="432" w:type="pct"/>
                  <w:vMerge/>
                  <w:vAlign w:val="center"/>
                </w:tcPr>
                <w:p w14:paraId="2B0A49FC" w14:textId="77777777" w:rsidR="00D93545" w:rsidRPr="00883A1D" w:rsidRDefault="00D93545">
                  <w:pPr>
                    <w:jc w:val="center"/>
                    <w:rPr>
                      <w:color w:val="000000" w:themeColor="text1"/>
                    </w:rPr>
                  </w:pPr>
                </w:p>
              </w:tc>
              <w:tc>
                <w:tcPr>
                  <w:tcW w:w="380" w:type="pct"/>
                  <w:vMerge/>
                  <w:vAlign w:val="center"/>
                </w:tcPr>
                <w:p w14:paraId="44C51BB8" w14:textId="77777777" w:rsidR="00D93545" w:rsidRPr="00883A1D" w:rsidRDefault="00D93545">
                  <w:pPr>
                    <w:jc w:val="center"/>
                    <w:rPr>
                      <w:color w:val="000000" w:themeColor="text1"/>
                    </w:rPr>
                  </w:pPr>
                </w:p>
              </w:tc>
            </w:tr>
            <w:tr w:rsidR="0029553F" w:rsidRPr="00883A1D" w14:paraId="6674E034" w14:textId="77777777">
              <w:tc>
                <w:tcPr>
                  <w:tcW w:w="324" w:type="pct"/>
                  <w:vMerge w:val="restart"/>
                  <w:vAlign w:val="center"/>
                </w:tcPr>
                <w:p w14:paraId="1F61D356" w14:textId="2DFED11D" w:rsidR="0008315D" w:rsidRPr="00883A1D" w:rsidRDefault="0008315D">
                  <w:pPr>
                    <w:jc w:val="center"/>
                    <w:rPr>
                      <w:color w:val="000000" w:themeColor="text1"/>
                    </w:rPr>
                  </w:pPr>
                </w:p>
              </w:tc>
              <w:tc>
                <w:tcPr>
                  <w:tcW w:w="405" w:type="pct"/>
                  <w:vMerge w:val="restart"/>
                  <w:vAlign w:val="center"/>
                </w:tcPr>
                <w:p w14:paraId="06F55D7E" w14:textId="15DBD81F" w:rsidR="0008315D" w:rsidRPr="00883A1D" w:rsidRDefault="0008315D">
                  <w:pPr>
                    <w:jc w:val="center"/>
                    <w:rPr>
                      <w:color w:val="000000" w:themeColor="text1"/>
                    </w:rPr>
                  </w:pPr>
                </w:p>
              </w:tc>
              <w:tc>
                <w:tcPr>
                  <w:tcW w:w="481" w:type="pct"/>
                  <w:vAlign w:val="center"/>
                </w:tcPr>
                <w:p w14:paraId="0E1056AF" w14:textId="63B0EF5E" w:rsidR="0008315D" w:rsidRPr="00883A1D" w:rsidRDefault="0008315D">
                  <w:pPr>
                    <w:jc w:val="center"/>
                    <w:rPr>
                      <w:color w:val="000000" w:themeColor="text1"/>
                    </w:rPr>
                  </w:pPr>
                </w:p>
              </w:tc>
              <w:tc>
                <w:tcPr>
                  <w:tcW w:w="420" w:type="pct"/>
                  <w:vAlign w:val="center"/>
                </w:tcPr>
                <w:p w14:paraId="23DA3BFC" w14:textId="6E2A314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063C062C" w14:textId="344FA2ED" w:rsidR="0008315D" w:rsidRPr="00883A1D" w:rsidRDefault="0008315D">
                  <w:pPr>
                    <w:jc w:val="center"/>
                    <w:rPr>
                      <w:color w:val="000000" w:themeColor="text1"/>
                    </w:rPr>
                  </w:pPr>
                </w:p>
              </w:tc>
              <w:tc>
                <w:tcPr>
                  <w:tcW w:w="424" w:type="pct"/>
                  <w:vMerge w:val="restart"/>
                  <w:vAlign w:val="center"/>
                </w:tcPr>
                <w:p w14:paraId="47C56E5F" w14:textId="46D35423" w:rsidR="0008315D" w:rsidRPr="00883A1D" w:rsidRDefault="0008315D">
                  <w:pPr>
                    <w:jc w:val="center"/>
                    <w:rPr>
                      <w:color w:val="000000" w:themeColor="text1"/>
                    </w:rPr>
                  </w:pPr>
                </w:p>
              </w:tc>
              <w:tc>
                <w:tcPr>
                  <w:tcW w:w="319" w:type="pct"/>
                  <w:vMerge w:val="restart"/>
                  <w:vAlign w:val="center"/>
                </w:tcPr>
                <w:p w14:paraId="26E1D0B5" w14:textId="031B3BD7" w:rsidR="0008315D" w:rsidRPr="00883A1D" w:rsidRDefault="0008315D">
                  <w:pPr>
                    <w:jc w:val="center"/>
                    <w:rPr>
                      <w:color w:val="000000" w:themeColor="text1"/>
                    </w:rPr>
                  </w:pPr>
                </w:p>
              </w:tc>
              <w:tc>
                <w:tcPr>
                  <w:tcW w:w="533" w:type="pct"/>
                  <w:vMerge w:val="restart"/>
                  <w:vAlign w:val="center"/>
                </w:tcPr>
                <w:p w14:paraId="40106CF8" w14:textId="77409183" w:rsidR="0008315D" w:rsidRPr="00883A1D" w:rsidRDefault="0008315D" w:rsidP="00447957">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51314F4B" w14:textId="21849B25" w:rsidR="0008315D" w:rsidRPr="00883A1D" w:rsidRDefault="0008315D">
                  <w:pPr>
                    <w:jc w:val="center"/>
                    <w:rPr>
                      <w:color w:val="000000" w:themeColor="text1"/>
                      <w:szCs w:val="21"/>
                    </w:rPr>
                  </w:pPr>
                </w:p>
              </w:tc>
              <w:tc>
                <w:tcPr>
                  <w:tcW w:w="422" w:type="pct"/>
                  <w:vAlign w:val="center"/>
                </w:tcPr>
                <w:p w14:paraId="6BBBCAFB" w14:textId="7EE13A40" w:rsidR="0008315D" w:rsidRPr="00883A1D" w:rsidRDefault="0008315D">
                  <w:pPr>
                    <w:jc w:val="center"/>
                    <w:rPr>
                      <w:color w:val="000000" w:themeColor="text1"/>
                    </w:rPr>
                  </w:pPr>
                </w:p>
              </w:tc>
              <w:tc>
                <w:tcPr>
                  <w:tcW w:w="432" w:type="pct"/>
                  <w:tcBorders>
                    <w:bottom w:val="single" w:sz="4" w:space="0" w:color="auto"/>
                  </w:tcBorders>
                  <w:vAlign w:val="center"/>
                </w:tcPr>
                <w:p w14:paraId="1E66FE1D" w14:textId="39369AE6" w:rsidR="0008315D" w:rsidRPr="00883A1D" w:rsidRDefault="0008315D">
                  <w:pPr>
                    <w:jc w:val="center"/>
                    <w:rPr>
                      <w:color w:val="000000" w:themeColor="text1"/>
                    </w:rPr>
                  </w:pPr>
                </w:p>
              </w:tc>
              <w:tc>
                <w:tcPr>
                  <w:tcW w:w="380" w:type="pct"/>
                  <w:vAlign w:val="center"/>
                </w:tcPr>
                <w:p w14:paraId="702F6CFC" w14:textId="2BAD7A39" w:rsidR="0008315D" w:rsidRPr="00883A1D" w:rsidRDefault="0008315D">
                  <w:pPr>
                    <w:jc w:val="center"/>
                    <w:rPr>
                      <w:color w:val="000000" w:themeColor="text1"/>
                    </w:rPr>
                  </w:pPr>
                </w:p>
              </w:tc>
            </w:tr>
            <w:tr w:rsidR="0029553F" w:rsidRPr="00883A1D" w14:paraId="68FCEBEC" w14:textId="77777777">
              <w:tc>
                <w:tcPr>
                  <w:tcW w:w="324" w:type="pct"/>
                  <w:vMerge/>
                  <w:vAlign w:val="center"/>
                </w:tcPr>
                <w:p w14:paraId="2CCA1105" w14:textId="77777777" w:rsidR="0008315D" w:rsidRPr="00883A1D" w:rsidRDefault="0008315D">
                  <w:pPr>
                    <w:jc w:val="center"/>
                    <w:rPr>
                      <w:color w:val="000000" w:themeColor="text1"/>
                    </w:rPr>
                  </w:pPr>
                </w:p>
              </w:tc>
              <w:tc>
                <w:tcPr>
                  <w:tcW w:w="405" w:type="pct"/>
                  <w:vMerge/>
                  <w:vAlign w:val="center"/>
                </w:tcPr>
                <w:p w14:paraId="5EFBB665" w14:textId="77777777" w:rsidR="0008315D" w:rsidRPr="00883A1D" w:rsidRDefault="0008315D">
                  <w:pPr>
                    <w:jc w:val="center"/>
                    <w:rPr>
                      <w:color w:val="000000" w:themeColor="text1"/>
                    </w:rPr>
                  </w:pPr>
                </w:p>
              </w:tc>
              <w:tc>
                <w:tcPr>
                  <w:tcW w:w="481" w:type="pct"/>
                  <w:vAlign w:val="center"/>
                </w:tcPr>
                <w:p w14:paraId="799128C3" w14:textId="5D101787" w:rsidR="0008315D" w:rsidRPr="00883A1D" w:rsidRDefault="0008315D">
                  <w:pPr>
                    <w:jc w:val="center"/>
                    <w:rPr>
                      <w:color w:val="000000" w:themeColor="text1"/>
                    </w:rPr>
                  </w:pPr>
                </w:p>
              </w:tc>
              <w:tc>
                <w:tcPr>
                  <w:tcW w:w="420" w:type="pct"/>
                  <w:vAlign w:val="center"/>
                </w:tcPr>
                <w:p w14:paraId="50D5CC81" w14:textId="28E7BB7B"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351360E2" w14:textId="5B034E82" w:rsidR="0008315D" w:rsidRPr="00883A1D" w:rsidRDefault="0008315D">
                  <w:pPr>
                    <w:jc w:val="center"/>
                    <w:rPr>
                      <w:color w:val="000000" w:themeColor="text1"/>
                    </w:rPr>
                  </w:pPr>
                </w:p>
              </w:tc>
              <w:tc>
                <w:tcPr>
                  <w:tcW w:w="424" w:type="pct"/>
                  <w:vMerge/>
                  <w:vAlign w:val="center"/>
                </w:tcPr>
                <w:p w14:paraId="437886C8" w14:textId="77777777" w:rsidR="0008315D" w:rsidRPr="00883A1D" w:rsidRDefault="0008315D">
                  <w:pPr>
                    <w:jc w:val="center"/>
                    <w:rPr>
                      <w:color w:val="000000" w:themeColor="text1"/>
                    </w:rPr>
                  </w:pPr>
                </w:p>
              </w:tc>
              <w:tc>
                <w:tcPr>
                  <w:tcW w:w="319" w:type="pct"/>
                  <w:vMerge/>
                </w:tcPr>
                <w:p w14:paraId="01D787D8" w14:textId="77777777" w:rsidR="0008315D" w:rsidRPr="00883A1D" w:rsidRDefault="0008315D">
                  <w:pPr>
                    <w:jc w:val="center"/>
                    <w:rPr>
                      <w:color w:val="000000" w:themeColor="text1"/>
                    </w:rPr>
                  </w:pPr>
                </w:p>
              </w:tc>
              <w:tc>
                <w:tcPr>
                  <w:tcW w:w="533" w:type="pct"/>
                  <w:vMerge/>
                  <w:vAlign w:val="center"/>
                </w:tcPr>
                <w:p w14:paraId="44830D22"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29BBCE0" w14:textId="029CF8D9" w:rsidR="0008315D" w:rsidRPr="00883A1D" w:rsidRDefault="0008315D">
                  <w:pPr>
                    <w:jc w:val="center"/>
                    <w:rPr>
                      <w:color w:val="000000" w:themeColor="text1"/>
                      <w:szCs w:val="21"/>
                    </w:rPr>
                  </w:pPr>
                </w:p>
              </w:tc>
              <w:tc>
                <w:tcPr>
                  <w:tcW w:w="422" w:type="pct"/>
                  <w:vAlign w:val="center"/>
                </w:tcPr>
                <w:p w14:paraId="5BA9C0F4" w14:textId="477F884E"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A5C39EB" w14:textId="28650BB9" w:rsidR="0008315D" w:rsidRPr="00883A1D" w:rsidRDefault="0008315D">
                  <w:pPr>
                    <w:jc w:val="center"/>
                    <w:rPr>
                      <w:color w:val="000000" w:themeColor="text1"/>
                      <w:szCs w:val="21"/>
                    </w:rPr>
                  </w:pPr>
                </w:p>
              </w:tc>
              <w:tc>
                <w:tcPr>
                  <w:tcW w:w="380" w:type="pct"/>
                  <w:vAlign w:val="center"/>
                </w:tcPr>
                <w:p w14:paraId="5F26A7B6" w14:textId="23A913B0" w:rsidR="0008315D" w:rsidRPr="00883A1D" w:rsidRDefault="0008315D">
                  <w:pPr>
                    <w:jc w:val="center"/>
                    <w:rPr>
                      <w:color w:val="000000" w:themeColor="text1"/>
                    </w:rPr>
                  </w:pPr>
                </w:p>
              </w:tc>
            </w:tr>
            <w:tr w:rsidR="0029553F" w:rsidRPr="00883A1D" w14:paraId="46D7FDD9" w14:textId="77777777">
              <w:tc>
                <w:tcPr>
                  <w:tcW w:w="324" w:type="pct"/>
                  <w:vMerge/>
                  <w:vAlign w:val="center"/>
                </w:tcPr>
                <w:p w14:paraId="49F3B1C6" w14:textId="77777777" w:rsidR="0008315D" w:rsidRPr="00883A1D" w:rsidRDefault="0008315D">
                  <w:pPr>
                    <w:jc w:val="center"/>
                    <w:rPr>
                      <w:color w:val="000000" w:themeColor="text1"/>
                    </w:rPr>
                  </w:pPr>
                </w:p>
              </w:tc>
              <w:tc>
                <w:tcPr>
                  <w:tcW w:w="405" w:type="pct"/>
                  <w:vMerge/>
                  <w:vAlign w:val="center"/>
                </w:tcPr>
                <w:p w14:paraId="24F7C822" w14:textId="77777777" w:rsidR="0008315D" w:rsidRPr="00883A1D" w:rsidRDefault="0008315D">
                  <w:pPr>
                    <w:jc w:val="center"/>
                    <w:rPr>
                      <w:color w:val="000000" w:themeColor="text1"/>
                    </w:rPr>
                  </w:pPr>
                </w:p>
              </w:tc>
              <w:tc>
                <w:tcPr>
                  <w:tcW w:w="481" w:type="pct"/>
                  <w:vAlign w:val="center"/>
                </w:tcPr>
                <w:p w14:paraId="50C5739A" w14:textId="068DF784" w:rsidR="0008315D" w:rsidRPr="00883A1D" w:rsidRDefault="0008315D">
                  <w:pPr>
                    <w:jc w:val="center"/>
                    <w:rPr>
                      <w:color w:val="000000" w:themeColor="text1"/>
                    </w:rPr>
                  </w:pPr>
                </w:p>
              </w:tc>
              <w:tc>
                <w:tcPr>
                  <w:tcW w:w="420" w:type="pct"/>
                  <w:vAlign w:val="center"/>
                </w:tcPr>
                <w:p w14:paraId="41F0BE13" w14:textId="32CD3C45"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4BB8C4A8" w14:textId="6EAB0AE1" w:rsidR="0008315D" w:rsidRPr="00883A1D" w:rsidRDefault="0008315D">
                  <w:pPr>
                    <w:jc w:val="center"/>
                    <w:rPr>
                      <w:color w:val="000000" w:themeColor="text1"/>
                    </w:rPr>
                  </w:pPr>
                </w:p>
              </w:tc>
              <w:tc>
                <w:tcPr>
                  <w:tcW w:w="424" w:type="pct"/>
                  <w:vMerge/>
                  <w:vAlign w:val="center"/>
                </w:tcPr>
                <w:p w14:paraId="0A5D2E23" w14:textId="77777777" w:rsidR="0008315D" w:rsidRPr="00883A1D" w:rsidRDefault="0008315D">
                  <w:pPr>
                    <w:jc w:val="center"/>
                    <w:rPr>
                      <w:color w:val="000000" w:themeColor="text1"/>
                    </w:rPr>
                  </w:pPr>
                </w:p>
              </w:tc>
              <w:tc>
                <w:tcPr>
                  <w:tcW w:w="319" w:type="pct"/>
                  <w:vMerge/>
                </w:tcPr>
                <w:p w14:paraId="33BFA4AC" w14:textId="77777777" w:rsidR="0008315D" w:rsidRPr="00883A1D" w:rsidRDefault="0008315D">
                  <w:pPr>
                    <w:jc w:val="center"/>
                    <w:rPr>
                      <w:color w:val="000000" w:themeColor="text1"/>
                    </w:rPr>
                  </w:pPr>
                </w:p>
              </w:tc>
              <w:tc>
                <w:tcPr>
                  <w:tcW w:w="533" w:type="pct"/>
                  <w:vMerge/>
                  <w:vAlign w:val="center"/>
                </w:tcPr>
                <w:p w14:paraId="5A1D178D"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91D577D" w14:textId="5661529C" w:rsidR="0008315D" w:rsidRPr="00883A1D" w:rsidRDefault="0008315D">
                  <w:pPr>
                    <w:jc w:val="center"/>
                    <w:rPr>
                      <w:color w:val="000000" w:themeColor="text1"/>
                      <w:szCs w:val="21"/>
                    </w:rPr>
                  </w:pPr>
                </w:p>
              </w:tc>
              <w:tc>
                <w:tcPr>
                  <w:tcW w:w="422" w:type="pct"/>
                  <w:vAlign w:val="center"/>
                </w:tcPr>
                <w:p w14:paraId="65B21306" w14:textId="5E073AA2"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B90CB5B" w14:textId="7C1573C5" w:rsidR="0008315D" w:rsidRPr="00883A1D" w:rsidRDefault="0008315D">
                  <w:pPr>
                    <w:jc w:val="center"/>
                    <w:rPr>
                      <w:color w:val="000000" w:themeColor="text1"/>
                      <w:szCs w:val="21"/>
                    </w:rPr>
                  </w:pPr>
                </w:p>
              </w:tc>
              <w:tc>
                <w:tcPr>
                  <w:tcW w:w="380" w:type="pct"/>
                  <w:vAlign w:val="center"/>
                </w:tcPr>
                <w:p w14:paraId="7CD65DC3" w14:textId="4D637893" w:rsidR="0008315D" w:rsidRPr="00883A1D" w:rsidRDefault="0008315D">
                  <w:pPr>
                    <w:jc w:val="center"/>
                    <w:rPr>
                      <w:color w:val="000000" w:themeColor="text1"/>
                    </w:rPr>
                  </w:pPr>
                </w:p>
              </w:tc>
            </w:tr>
            <w:tr w:rsidR="0029553F" w:rsidRPr="00883A1D" w14:paraId="1776E143" w14:textId="77777777">
              <w:tc>
                <w:tcPr>
                  <w:tcW w:w="324" w:type="pct"/>
                  <w:vMerge/>
                  <w:vAlign w:val="center"/>
                </w:tcPr>
                <w:p w14:paraId="673238FC" w14:textId="77777777" w:rsidR="0008315D" w:rsidRPr="00883A1D" w:rsidRDefault="0008315D">
                  <w:pPr>
                    <w:jc w:val="center"/>
                    <w:rPr>
                      <w:color w:val="000000" w:themeColor="text1"/>
                    </w:rPr>
                  </w:pPr>
                </w:p>
              </w:tc>
              <w:tc>
                <w:tcPr>
                  <w:tcW w:w="405" w:type="pct"/>
                  <w:vMerge/>
                  <w:vAlign w:val="center"/>
                </w:tcPr>
                <w:p w14:paraId="0CC0FC82" w14:textId="77777777" w:rsidR="0008315D" w:rsidRPr="00883A1D" w:rsidRDefault="0008315D">
                  <w:pPr>
                    <w:jc w:val="center"/>
                    <w:rPr>
                      <w:color w:val="000000" w:themeColor="text1"/>
                    </w:rPr>
                  </w:pPr>
                </w:p>
              </w:tc>
              <w:tc>
                <w:tcPr>
                  <w:tcW w:w="481" w:type="pct"/>
                  <w:vAlign w:val="center"/>
                </w:tcPr>
                <w:p w14:paraId="62A3BC59" w14:textId="3438E1FA" w:rsidR="0008315D" w:rsidRPr="00883A1D" w:rsidRDefault="0008315D">
                  <w:pPr>
                    <w:jc w:val="center"/>
                    <w:rPr>
                      <w:color w:val="000000" w:themeColor="text1"/>
                    </w:rPr>
                  </w:pPr>
                </w:p>
              </w:tc>
              <w:tc>
                <w:tcPr>
                  <w:tcW w:w="420" w:type="pct"/>
                  <w:vAlign w:val="center"/>
                </w:tcPr>
                <w:p w14:paraId="3E7D9A38" w14:textId="53DF2FC8"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39221CB" w14:textId="2576A686" w:rsidR="0008315D" w:rsidRPr="00883A1D" w:rsidRDefault="0008315D">
                  <w:pPr>
                    <w:jc w:val="center"/>
                    <w:rPr>
                      <w:color w:val="000000" w:themeColor="text1"/>
                    </w:rPr>
                  </w:pPr>
                </w:p>
              </w:tc>
              <w:tc>
                <w:tcPr>
                  <w:tcW w:w="424" w:type="pct"/>
                  <w:vMerge/>
                  <w:vAlign w:val="center"/>
                </w:tcPr>
                <w:p w14:paraId="48276594" w14:textId="77777777" w:rsidR="0008315D" w:rsidRPr="00883A1D" w:rsidRDefault="0008315D">
                  <w:pPr>
                    <w:jc w:val="center"/>
                    <w:rPr>
                      <w:color w:val="000000" w:themeColor="text1"/>
                    </w:rPr>
                  </w:pPr>
                </w:p>
              </w:tc>
              <w:tc>
                <w:tcPr>
                  <w:tcW w:w="319" w:type="pct"/>
                  <w:vMerge/>
                </w:tcPr>
                <w:p w14:paraId="2A70A9EC" w14:textId="77777777" w:rsidR="0008315D" w:rsidRPr="00883A1D" w:rsidRDefault="0008315D">
                  <w:pPr>
                    <w:jc w:val="center"/>
                    <w:rPr>
                      <w:color w:val="000000" w:themeColor="text1"/>
                    </w:rPr>
                  </w:pPr>
                </w:p>
              </w:tc>
              <w:tc>
                <w:tcPr>
                  <w:tcW w:w="533" w:type="pct"/>
                  <w:vMerge/>
                  <w:vAlign w:val="center"/>
                </w:tcPr>
                <w:p w14:paraId="3F337D54"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55BDB01" w14:textId="0EC48D8A" w:rsidR="0008315D" w:rsidRPr="00883A1D" w:rsidRDefault="0008315D">
                  <w:pPr>
                    <w:jc w:val="center"/>
                    <w:rPr>
                      <w:color w:val="000000" w:themeColor="text1"/>
                      <w:szCs w:val="21"/>
                    </w:rPr>
                  </w:pPr>
                </w:p>
              </w:tc>
              <w:tc>
                <w:tcPr>
                  <w:tcW w:w="422" w:type="pct"/>
                  <w:vAlign w:val="center"/>
                </w:tcPr>
                <w:p w14:paraId="1FED86E3" w14:textId="4A49DD88"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65C7DEA" w14:textId="04519EE8" w:rsidR="0008315D" w:rsidRPr="00883A1D" w:rsidRDefault="0008315D">
                  <w:pPr>
                    <w:jc w:val="center"/>
                    <w:rPr>
                      <w:color w:val="000000" w:themeColor="text1"/>
                      <w:szCs w:val="21"/>
                    </w:rPr>
                  </w:pPr>
                </w:p>
              </w:tc>
              <w:tc>
                <w:tcPr>
                  <w:tcW w:w="380" w:type="pct"/>
                  <w:vAlign w:val="center"/>
                </w:tcPr>
                <w:p w14:paraId="555776D6" w14:textId="0F5D2B45" w:rsidR="0008315D" w:rsidRPr="00883A1D" w:rsidRDefault="0008315D">
                  <w:pPr>
                    <w:jc w:val="center"/>
                    <w:rPr>
                      <w:color w:val="000000" w:themeColor="text1"/>
                    </w:rPr>
                  </w:pPr>
                </w:p>
              </w:tc>
            </w:tr>
            <w:tr w:rsidR="0029553F" w:rsidRPr="00883A1D" w14:paraId="4CCF53CB" w14:textId="77777777">
              <w:tc>
                <w:tcPr>
                  <w:tcW w:w="324" w:type="pct"/>
                  <w:vMerge w:val="restart"/>
                  <w:vAlign w:val="center"/>
                </w:tcPr>
                <w:p w14:paraId="46AC81EF" w14:textId="23844159" w:rsidR="0008315D" w:rsidRPr="00883A1D" w:rsidRDefault="0008315D">
                  <w:pPr>
                    <w:jc w:val="center"/>
                    <w:rPr>
                      <w:color w:val="000000" w:themeColor="text1"/>
                    </w:rPr>
                  </w:pPr>
                </w:p>
              </w:tc>
              <w:tc>
                <w:tcPr>
                  <w:tcW w:w="405" w:type="pct"/>
                  <w:vMerge w:val="restart"/>
                  <w:vAlign w:val="center"/>
                </w:tcPr>
                <w:p w14:paraId="6301894F" w14:textId="788F10CB" w:rsidR="0008315D" w:rsidRPr="00883A1D" w:rsidRDefault="0008315D">
                  <w:pPr>
                    <w:jc w:val="center"/>
                    <w:rPr>
                      <w:color w:val="000000" w:themeColor="text1"/>
                    </w:rPr>
                  </w:pPr>
                </w:p>
              </w:tc>
              <w:tc>
                <w:tcPr>
                  <w:tcW w:w="481" w:type="pct"/>
                  <w:vAlign w:val="center"/>
                </w:tcPr>
                <w:p w14:paraId="4CFD9396" w14:textId="000C7271" w:rsidR="0008315D" w:rsidRPr="00883A1D" w:rsidRDefault="0008315D">
                  <w:pPr>
                    <w:jc w:val="center"/>
                    <w:rPr>
                      <w:color w:val="000000" w:themeColor="text1"/>
                    </w:rPr>
                  </w:pPr>
                </w:p>
              </w:tc>
              <w:tc>
                <w:tcPr>
                  <w:tcW w:w="420" w:type="pct"/>
                  <w:vAlign w:val="center"/>
                </w:tcPr>
                <w:p w14:paraId="3713ACF2" w14:textId="56045A63"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08DE9663" w14:textId="6F1D66F9" w:rsidR="0008315D" w:rsidRPr="00883A1D" w:rsidRDefault="0008315D">
                  <w:pPr>
                    <w:jc w:val="center"/>
                    <w:rPr>
                      <w:color w:val="000000" w:themeColor="text1"/>
                    </w:rPr>
                  </w:pPr>
                </w:p>
              </w:tc>
              <w:tc>
                <w:tcPr>
                  <w:tcW w:w="424" w:type="pct"/>
                  <w:vMerge/>
                  <w:vAlign w:val="center"/>
                </w:tcPr>
                <w:p w14:paraId="5E3BF89A" w14:textId="77777777" w:rsidR="0008315D" w:rsidRPr="00883A1D" w:rsidRDefault="0008315D">
                  <w:pPr>
                    <w:jc w:val="center"/>
                    <w:rPr>
                      <w:color w:val="000000" w:themeColor="text1"/>
                    </w:rPr>
                  </w:pPr>
                </w:p>
              </w:tc>
              <w:tc>
                <w:tcPr>
                  <w:tcW w:w="319" w:type="pct"/>
                  <w:vMerge/>
                </w:tcPr>
                <w:p w14:paraId="3DBD2554" w14:textId="77777777" w:rsidR="0008315D" w:rsidRPr="00883A1D" w:rsidRDefault="0008315D">
                  <w:pPr>
                    <w:jc w:val="center"/>
                    <w:rPr>
                      <w:color w:val="000000" w:themeColor="text1"/>
                    </w:rPr>
                  </w:pPr>
                </w:p>
              </w:tc>
              <w:tc>
                <w:tcPr>
                  <w:tcW w:w="533" w:type="pct"/>
                  <w:vMerge/>
                  <w:vAlign w:val="center"/>
                </w:tcPr>
                <w:p w14:paraId="1C4DEB3F"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446A0A8" w14:textId="46F63A0A" w:rsidR="0008315D" w:rsidRPr="00883A1D" w:rsidRDefault="0008315D">
                  <w:pPr>
                    <w:jc w:val="center"/>
                    <w:rPr>
                      <w:color w:val="000000" w:themeColor="text1"/>
                      <w:szCs w:val="21"/>
                    </w:rPr>
                  </w:pPr>
                </w:p>
              </w:tc>
              <w:tc>
                <w:tcPr>
                  <w:tcW w:w="422" w:type="pct"/>
                  <w:vAlign w:val="center"/>
                </w:tcPr>
                <w:p w14:paraId="548E45E4" w14:textId="4F3F358D"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11C1537" w14:textId="4DC30FBA" w:rsidR="0008315D" w:rsidRPr="00883A1D" w:rsidRDefault="0008315D">
                  <w:pPr>
                    <w:jc w:val="center"/>
                    <w:rPr>
                      <w:color w:val="000000" w:themeColor="text1"/>
                      <w:szCs w:val="21"/>
                    </w:rPr>
                  </w:pPr>
                </w:p>
              </w:tc>
              <w:tc>
                <w:tcPr>
                  <w:tcW w:w="380" w:type="pct"/>
                  <w:vAlign w:val="center"/>
                </w:tcPr>
                <w:p w14:paraId="5D66D391" w14:textId="0541F0E4" w:rsidR="0008315D" w:rsidRPr="00883A1D" w:rsidRDefault="0008315D">
                  <w:pPr>
                    <w:jc w:val="center"/>
                    <w:rPr>
                      <w:color w:val="000000" w:themeColor="text1"/>
                    </w:rPr>
                  </w:pPr>
                </w:p>
              </w:tc>
            </w:tr>
            <w:tr w:rsidR="0029553F" w:rsidRPr="00883A1D" w14:paraId="3052BF43" w14:textId="77777777">
              <w:tc>
                <w:tcPr>
                  <w:tcW w:w="324" w:type="pct"/>
                  <w:vMerge/>
                  <w:vAlign w:val="center"/>
                </w:tcPr>
                <w:p w14:paraId="48CE5EB9" w14:textId="77777777" w:rsidR="0008315D" w:rsidRPr="00883A1D" w:rsidRDefault="0008315D">
                  <w:pPr>
                    <w:jc w:val="center"/>
                    <w:rPr>
                      <w:color w:val="000000" w:themeColor="text1"/>
                    </w:rPr>
                  </w:pPr>
                </w:p>
              </w:tc>
              <w:tc>
                <w:tcPr>
                  <w:tcW w:w="405" w:type="pct"/>
                  <w:vMerge/>
                  <w:vAlign w:val="center"/>
                </w:tcPr>
                <w:p w14:paraId="3014C017" w14:textId="77777777" w:rsidR="0008315D" w:rsidRPr="00883A1D" w:rsidRDefault="0008315D">
                  <w:pPr>
                    <w:jc w:val="center"/>
                    <w:rPr>
                      <w:color w:val="000000" w:themeColor="text1"/>
                    </w:rPr>
                  </w:pPr>
                </w:p>
              </w:tc>
              <w:tc>
                <w:tcPr>
                  <w:tcW w:w="481" w:type="pct"/>
                  <w:vAlign w:val="center"/>
                </w:tcPr>
                <w:p w14:paraId="271A06E0" w14:textId="0F071412" w:rsidR="0008315D" w:rsidRPr="00883A1D" w:rsidRDefault="0008315D">
                  <w:pPr>
                    <w:jc w:val="center"/>
                    <w:rPr>
                      <w:color w:val="000000" w:themeColor="text1"/>
                    </w:rPr>
                  </w:pPr>
                </w:p>
              </w:tc>
              <w:tc>
                <w:tcPr>
                  <w:tcW w:w="420" w:type="pct"/>
                  <w:vAlign w:val="center"/>
                </w:tcPr>
                <w:p w14:paraId="2C869505" w14:textId="3CA131FA"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420FABE5" w14:textId="66B4AEC2" w:rsidR="0008315D" w:rsidRPr="00883A1D" w:rsidRDefault="0008315D">
                  <w:pPr>
                    <w:jc w:val="center"/>
                    <w:rPr>
                      <w:color w:val="000000" w:themeColor="text1"/>
                    </w:rPr>
                  </w:pPr>
                </w:p>
              </w:tc>
              <w:tc>
                <w:tcPr>
                  <w:tcW w:w="424" w:type="pct"/>
                  <w:vMerge/>
                  <w:vAlign w:val="center"/>
                </w:tcPr>
                <w:p w14:paraId="6E424A2E" w14:textId="77777777" w:rsidR="0008315D" w:rsidRPr="00883A1D" w:rsidRDefault="0008315D">
                  <w:pPr>
                    <w:jc w:val="center"/>
                    <w:rPr>
                      <w:color w:val="000000" w:themeColor="text1"/>
                    </w:rPr>
                  </w:pPr>
                </w:p>
              </w:tc>
              <w:tc>
                <w:tcPr>
                  <w:tcW w:w="319" w:type="pct"/>
                  <w:vMerge/>
                </w:tcPr>
                <w:p w14:paraId="0024A653" w14:textId="77777777" w:rsidR="0008315D" w:rsidRPr="00883A1D" w:rsidRDefault="0008315D">
                  <w:pPr>
                    <w:jc w:val="center"/>
                    <w:rPr>
                      <w:color w:val="000000" w:themeColor="text1"/>
                    </w:rPr>
                  </w:pPr>
                </w:p>
              </w:tc>
              <w:tc>
                <w:tcPr>
                  <w:tcW w:w="533" w:type="pct"/>
                  <w:vMerge/>
                  <w:vAlign w:val="center"/>
                </w:tcPr>
                <w:p w14:paraId="190D68F0"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27F8E2A" w14:textId="4C11ECC2" w:rsidR="0008315D" w:rsidRPr="00883A1D" w:rsidRDefault="0008315D">
                  <w:pPr>
                    <w:jc w:val="center"/>
                    <w:rPr>
                      <w:color w:val="000000" w:themeColor="text1"/>
                      <w:szCs w:val="21"/>
                    </w:rPr>
                  </w:pPr>
                </w:p>
              </w:tc>
              <w:tc>
                <w:tcPr>
                  <w:tcW w:w="422" w:type="pct"/>
                  <w:vAlign w:val="center"/>
                </w:tcPr>
                <w:p w14:paraId="627DB455" w14:textId="65AD7FEF"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0B7C1373" w14:textId="5812D620" w:rsidR="0008315D" w:rsidRPr="00883A1D" w:rsidRDefault="0008315D">
                  <w:pPr>
                    <w:jc w:val="center"/>
                    <w:rPr>
                      <w:color w:val="000000" w:themeColor="text1"/>
                      <w:szCs w:val="21"/>
                    </w:rPr>
                  </w:pPr>
                </w:p>
              </w:tc>
              <w:tc>
                <w:tcPr>
                  <w:tcW w:w="380" w:type="pct"/>
                  <w:vAlign w:val="center"/>
                </w:tcPr>
                <w:p w14:paraId="3202CBD7" w14:textId="23CBAF5A" w:rsidR="0008315D" w:rsidRPr="00883A1D" w:rsidRDefault="0008315D">
                  <w:pPr>
                    <w:jc w:val="center"/>
                    <w:rPr>
                      <w:color w:val="000000" w:themeColor="text1"/>
                    </w:rPr>
                  </w:pPr>
                </w:p>
              </w:tc>
            </w:tr>
            <w:tr w:rsidR="0029553F" w:rsidRPr="00883A1D" w14:paraId="37D41E06" w14:textId="77777777">
              <w:tc>
                <w:tcPr>
                  <w:tcW w:w="324" w:type="pct"/>
                  <w:vMerge/>
                  <w:vAlign w:val="center"/>
                </w:tcPr>
                <w:p w14:paraId="7180441B" w14:textId="77777777" w:rsidR="0008315D" w:rsidRPr="00883A1D" w:rsidRDefault="0008315D">
                  <w:pPr>
                    <w:jc w:val="center"/>
                    <w:rPr>
                      <w:color w:val="000000" w:themeColor="text1"/>
                    </w:rPr>
                  </w:pPr>
                </w:p>
              </w:tc>
              <w:tc>
                <w:tcPr>
                  <w:tcW w:w="405" w:type="pct"/>
                  <w:vMerge/>
                  <w:vAlign w:val="center"/>
                </w:tcPr>
                <w:p w14:paraId="60C1A6AF" w14:textId="77777777" w:rsidR="0008315D" w:rsidRPr="00883A1D" w:rsidRDefault="0008315D">
                  <w:pPr>
                    <w:jc w:val="center"/>
                    <w:rPr>
                      <w:color w:val="000000" w:themeColor="text1"/>
                    </w:rPr>
                  </w:pPr>
                </w:p>
              </w:tc>
              <w:tc>
                <w:tcPr>
                  <w:tcW w:w="481" w:type="pct"/>
                  <w:vAlign w:val="center"/>
                </w:tcPr>
                <w:p w14:paraId="0024708E" w14:textId="25564D1D" w:rsidR="0008315D" w:rsidRPr="00883A1D" w:rsidRDefault="0008315D">
                  <w:pPr>
                    <w:jc w:val="center"/>
                    <w:rPr>
                      <w:color w:val="000000" w:themeColor="text1"/>
                    </w:rPr>
                  </w:pPr>
                </w:p>
              </w:tc>
              <w:tc>
                <w:tcPr>
                  <w:tcW w:w="420" w:type="pct"/>
                  <w:vAlign w:val="center"/>
                </w:tcPr>
                <w:p w14:paraId="10FE970F" w14:textId="760B29FA"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1F5D905" w14:textId="5F771270" w:rsidR="0008315D" w:rsidRPr="00883A1D" w:rsidRDefault="0008315D">
                  <w:pPr>
                    <w:jc w:val="center"/>
                    <w:rPr>
                      <w:color w:val="000000" w:themeColor="text1"/>
                    </w:rPr>
                  </w:pPr>
                </w:p>
              </w:tc>
              <w:tc>
                <w:tcPr>
                  <w:tcW w:w="424" w:type="pct"/>
                  <w:vMerge/>
                  <w:vAlign w:val="center"/>
                </w:tcPr>
                <w:p w14:paraId="1F934A00" w14:textId="77777777" w:rsidR="0008315D" w:rsidRPr="00883A1D" w:rsidRDefault="0008315D">
                  <w:pPr>
                    <w:jc w:val="center"/>
                    <w:rPr>
                      <w:color w:val="000000" w:themeColor="text1"/>
                    </w:rPr>
                  </w:pPr>
                </w:p>
              </w:tc>
              <w:tc>
                <w:tcPr>
                  <w:tcW w:w="319" w:type="pct"/>
                  <w:vMerge/>
                </w:tcPr>
                <w:p w14:paraId="708A9BF9" w14:textId="77777777" w:rsidR="0008315D" w:rsidRPr="00883A1D" w:rsidRDefault="0008315D">
                  <w:pPr>
                    <w:jc w:val="center"/>
                    <w:rPr>
                      <w:color w:val="000000" w:themeColor="text1"/>
                    </w:rPr>
                  </w:pPr>
                </w:p>
              </w:tc>
              <w:tc>
                <w:tcPr>
                  <w:tcW w:w="533" w:type="pct"/>
                  <w:vMerge/>
                  <w:vAlign w:val="center"/>
                </w:tcPr>
                <w:p w14:paraId="108E97CC"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96215CC" w14:textId="5346D570" w:rsidR="0008315D" w:rsidRPr="00883A1D" w:rsidRDefault="0008315D">
                  <w:pPr>
                    <w:jc w:val="center"/>
                    <w:rPr>
                      <w:color w:val="000000" w:themeColor="text1"/>
                      <w:szCs w:val="21"/>
                    </w:rPr>
                  </w:pPr>
                </w:p>
              </w:tc>
              <w:tc>
                <w:tcPr>
                  <w:tcW w:w="422" w:type="pct"/>
                  <w:vAlign w:val="center"/>
                </w:tcPr>
                <w:p w14:paraId="52EAFEC9" w14:textId="689FBDF2"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C3D5065" w14:textId="2E32A990" w:rsidR="0008315D" w:rsidRPr="00883A1D" w:rsidRDefault="0008315D">
                  <w:pPr>
                    <w:jc w:val="center"/>
                    <w:rPr>
                      <w:color w:val="000000" w:themeColor="text1"/>
                      <w:szCs w:val="21"/>
                    </w:rPr>
                  </w:pPr>
                </w:p>
              </w:tc>
              <w:tc>
                <w:tcPr>
                  <w:tcW w:w="380" w:type="pct"/>
                  <w:vAlign w:val="center"/>
                </w:tcPr>
                <w:p w14:paraId="7741F154" w14:textId="1D99BE9F" w:rsidR="0008315D" w:rsidRPr="00883A1D" w:rsidRDefault="0008315D">
                  <w:pPr>
                    <w:jc w:val="center"/>
                    <w:rPr>
                      <w:color w:val="000000" w:themeColor="text1"/>
                    </w:rPr>
                  </w:pPr>
                </w:p>
              </w:tc>
            </w:tr>
            <w:tr w:rsidR="0029553F" w:rsidRPr="00883A1D" w14:paraId="111E9FE9" w14:textId="77777777">
              <w:tc>
                <w:tcPr>
                  <w:tcW w:w="324" w:type="pct"/>
                  <w:vMerge/>
                  <w:vAlign w:val="center"/>
                </w:tcPr>
                <w:p w14:paraId="5F90A56B" w14:textId="77777777" w:rsidR="0008315D" w:rsidRPr="00883A1D" w:rsidRDefault="0008315D">
                  <w:pPr>
                    <w:jc w:val="center"/>
                    <w:rPr>
                      <w:color w:val="000000" w:themeColor="text1"/>
                    </w:rPr>
                  </w:pPr>
                </w:p>
              </w:tc>
              <w:tc>
                <w:tcPr>
                  <w:tcW w:w="405" w:type="pct"/>
                  <w:vMerge/>
                  <w:vAlign w:val="center"/>
                </w:tcPr>
                <w:p w14:paraId="4B26E086" w14:textId="77777777" w:rsidR="0008315D" w:rsidRPr="00883A1D" w:rsidRDefault="0008315D">
                  <w:pPr>
                    <w:jc w:val="center"/>
                    <w:rPr>
                      <w:color w:val="000000" w:themeColor="text1"/>
                    </w:rPr>
                  </w:pPr>
                </w:p>
              </w:tc>
              <w:tc>
                <w:tcPr>
                  <w:tcW w:w="481" w:type="pct"/>
                  <w:vAlign w:val="center"/>
                </w:tcPr>
                <w:p w14:paraId="2D8048AD" w14:textId="33887868" w:rsidR="0008315D" w:rsidRPr="00883A1D" w:rsidRDefault="0008315D">
                  <w:pPr>
                    <w:jc w:val="center"/>
                    <w:rPr>
                      <w:color w:val="000000" w:themeColor="text1"/>
                    </w:rPr>
                  </w:pPr>
                </w:p>
              </w:tc>
              <w:tc>
                <w:tcPr>
                  <w:tcW w:w="420" w:type="pct"/>
                  <w:vAlign w:val="center"/>
                </w:tcPr>
                <w:p w14:paraId="2D70E014" w14:textId="5449EFFC"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E5120D4" w14:textId="247C6C0D" w:rsidR="0008315D" w:rsidRPr="00883A1D" w:rsidRDefault="0008315D">
                  <w:pPr>
                    <w:jc w:val="center"/>
                    <w:rPr>
                      <w:color w:val="000000" w:themeColor="text1"/>
                    </w:rPr>
                  </w:pPr>
                </w:p>
              </w:tc>
              <w:tc>
                <w:tcPr>
                  <w:tcW w:w="424" w:type="pct"/>
                  <w:vMerge/>
                  <w:vAlign w:val="center"/>
                </w:tcPr>
                <w:p w14:paraId="69653C61" w14:textId="77777777" w:rsidR="0008315D" w:rsidRPr="00883A1D" w:rsidRDefault="0008315D">
                  <w:pPr>
                    <w:jc w:val="center"/>
                    <w:rPr>
                      <w:color w:val="000000" w:themeColor="text1"/>
                    </w:rPr>
                  </w:pPr>
                </w:p>
              </w:tc>
              <w:tc>
                <w:tcPr>
                  <w:tcW w:w="319" w:type="pct"/>
                  <w:vMerge/>
                </w:tcPr>
                <w:p w14:paraId="6BCA4D7F" w14:textId="77777777" w:rsidR="0008315D" w:rsidRPr="00883A1D" w:rsidRDefault="0008315D">
                  <w:pPr>
                    <w:jc w:val="center"/>
                    <w:rPr>
                      <w:color w:val="000000" w:themeColor="text1"/>
                    </w:rPr>
                  </w:pPr>
                </w:p>
              </w:tc>
              <w:tc>
                <w:tcPr>
                  <w:tcW w:w="533" w:type="pct"/>
                  <w:vMerge/>
                  <w:vAlign w:val="center"/>
                </w:tcPr>
                <w:p w14:paraId="4B0BEF6E"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3ED3730" w14:textId="47946F3E" w:rsidR="0008315D" w:rsidRPr="00883A1D" w:rsidRDefault="0008315D">
                  <w:pPr>
                    <w:jc w:val="center"/>
                    <w:rPr>
                      <w:color w:val="000000" w:themeColor="text1"/>
                      <w:szCs w:val="21"/>
                    </w:rPr>
                  </w:pPr>
                </w:p>
              </w:tc>
              <w:tc>
                <w:tcPr>
                  <w:tcW w:w="422" w:type="pct"/>
                  <w:vAlign w:val="center"/>
                </w:tcPr>
                <w:p w14:paraId="5E6AF950" w14:textId="19615F5F"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8EB59D7" w14:textId="7650EB57" w:rsidR="0008315D" w:rsidRPr="00883A1D" w:rsidRDefault="0008315D">
                  <w:pPr>
                    <w:jc w:val="center"/>
                    <w:rPr>
                      <w:color w:val="000000" w:themeColor="text1"/>
                      <w:szCs w:val="21"/>
                    </w:rPr>
                  </w:pPr>
                </w:p>
              </w:tc>
              <w:tc>
                <w:tcPr>
                  <w:tcW w:w="380" w:type="pct"/>
                  <w:vAlign w:val="center"/>
                </w:tcPr>
                <w:p w14:paraId="07E2568A" w14:textId="7AD91D96" w:rsidR="0008315D" w:rsidRPr="00883A1D" w:rsidRDefault="0008315D">
                  <w:pPr>
                    <w:jc w:val="center"/>
                    <w:rPr>
                      <w:color w:val="000000" w:themeColor="text1"/>
                    </w:rPr>
                  </w:pPr>
                </w:p>
              </w:tc>
            </w:tr>
            <w:tr w:rsidR="0029553F" w:rsidRPr="00883A1D" w14:paraId="39B6A3B2" w14:textId="77777777">
              <w:tc>
                <w:tcPr>
                  <w:tcW w:w="324" w:type="pct"/>
                  <w:vMerge/>
                  <w:vAlign w:val="center"/>
                </w:tcPr>
                <w:p w14:paraId="5EE974D3" w14:textId="77777777" w:rsidR="0008315D" w:rsidRPr="00883A1D" w:rsidRDefault="0008315D">
                  <w:pPr>
                    <w:jc w:val="center"/>
                    <w:rPr>
                      <w:color w:val="000000" w:themeColor="text1"/>
                    </w:rPr>
                  </w:pPr>
                </w:p>
              </w:tc>
              <w:tc>
                <w:tcPr>
                  <w:tcW w:w="405" w:type="pct"/>
                  <w:vMerge/>
                  <w:vAlign w:val="center"/>
                </w:tcPr>
                <w:p w14:paraId="3D33B1EC" w14:textId="77777777" w:rsidR="0008315D" w:rsidRPr="00883A1D" w:rsidRDefault="0008315D">
                  <w:pPr>
                    <w:jc w:val="center"/>
                    <w:rPr>
                      <w:color w:val="000000" w:themeColor="text1"/>
                    </w:rPr>
                  </w:pPr>
                </w:p>
              </w:tc>
              <w:tc>
                <w:tcPr>
                  <w:tcW w:w="481" w:type="pct"/>
                  <w:vAlign w:val="center"/>
                </w:tcPr>
                <w:p w14:paraId="033D7A76" w14:textId="1ADD394D" w:rsidR="0008315D" w:rsidRPr="00883A1D" w:rsidRDefault="0008315D">
                  <w:pPr>
                    <w:jc w:val="center"/>
                    <w:rPr>
                      <w:color w:val="000000" w:themeColor="text1"/>
                    </w:rPr>
                  </w:pPr>
                </w:p>
              </w:tc>
              <w:tc>
                <w:tcPr>
                  <w:tcW w:w="420" w:type="pct"/>
                  <w:vAlign w:val="center"/>
                </w:tcPr>
                <w:p w14:paraId="688FBE88" w14:textId="4891C271"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D8D540D" w14:textId="0E3CABA6" w:rsidR="0008315D" w:rsidRPr="00883A1D" w:rsidRDefault="0008315D">
                  <w:pPr>
                    <w:jc w:val="center"/>
                    <w:rPr>
                      <w:color w:val="000000" w:themeColor="text1"/>
                    </w:rPr>
                  </w:pPr>
                </w:p>
              </w:tc>
              <w:tc>
                <w:tcPr>
                  <w:tcW w:w="424" w:type="pct"/>
                  <w:vMerge/>
                  <w:vAlign w:val="center"/>
                </w:tcPr>
                <w:p w14:paraId="61DE7619" w14:textId="77777777" w:rsidR="0008315D" w:rsidRPr="00883A1D" w:rsidRDefault="0008315D">
                  <w:pPr>
                    <w:jc w:val="center"/>
                    <w:rPr>
                      <w:color w:val="000000" w:themeColor="text1"/>
                    </w:rPr>
                  </w:pPr>
                </w:p>
              </w:tc>
              <w:tc>
                <w:tcPr>
                  <w:tcW w:w="319" w:type="pct"/>
                  <w:vMerge/>
                </w:tcPr>
                <w:p w14:paraId="2E659532" w14:textId="77777777" w:rsidR="0008315D" w:rsidRPr="00883A1D" w:rsidRDefault="0008315D">
                  <w:pPr>
                    <w:jc w:val="center"/>
                    <w:rPr>
                      <w:color w:val="000000" w:themeColor="text1"/>
                    </w:rPr>
                  </w:pPr>
                </w:p>
              </w:tc>
              <w:tc>
                <w:tcPr>
                  <w:tcW w:w="533" w:type="pct"/>
                  <w:vMerge/>
                  <w:vAlign w:val="center"/>
                </w:tcPr>
                <w:p w14:paraId="0A19592A"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097E4401" w14:textId="6309E901" w:rsidR="0008315D" w:rsidRPr="00883A1D" w:rsidRDefault="0008315D">
                  <w:pPr>
                    <w:jc w:val="center"/>
                    <w:rPr>
                      <w:color w:val="000000" w:themeColor="text1"/>
                      <w:szCs w:val="21"/>
                    </w:rPr>
                  </w:pPr>
                </w:p>
              </w:tc>
              <w:tc>
                <w:tcPr>
                  <w:tcW w:w="422" w:type="pct"/>
                  <w:vAlign w:val="center"/>
                </w:tcPr>
                <w:p w14:paraId="4C038020" w14:textId="16234B3C"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3D573A72" w14:textId="673923E7" w:rsidR="0008315D" w:rsidRPr="00883A1D" w:rsidRDefault="0008315D">
                  <w:pPr>
                    <w:jc w:val="center"/>
                    <w:rPr>
                      <w:color w:val="000000" w:themeColor="text1"/>
                      <w:szCs w:val="21"/>
                    </w:rPr>
                  </w:pPr>
                </w:p>
              </w:tc>
              <w:tc>
                <w:tcPr>
                  <w:tcW w:w="380" w:type="pct"/>
                  <w:vAlign w:val="center"/>
                </w:tcPr>
                <w:p w14:paraId="5669F3B1" w14:textId="157FE9CD" w:rsidR="0008315D" w:rsidRPr="00883A1D" w:rsidRDefault="0008315D">
                  <w:pPr>
                    <w:jc w:val="center"/>
                    <w:rPr>
                      <w:color w:val="000000" w:themeColor="text1"/>
                    </w:rPr>
                  </w:pPr>
                </w:p>
              </w:tc>
            </w:tr>
            <w:tr w:rsidR="0029553F" w:rsidRPr="00883A1D" w14:paraId="41411AE8" w14:textId="77777777">
              <w:tc>
                <w:tcPr>
                  <w:tcW w:w="324" w:type="pct"/>
                  <w:vMerge/>
                  <w:vAlign w:val="center"/>
                </w:tcPr>
                <w:p w14:paraId="2EB2A7B3" w14:textId="77777777" w:rsidR="0008315D" w:rsidRPr="00883A1D" w:rsidRDefault="0008315D">
                  <w:pPr>
                    <w:jc w:val="center"/>
                    <w:rPr>
                      <w:color w:val="000000" w:themeColor="text1"/>
                    </w:rPr>
                  </w:pPr>
                </w:p>
              </w:tc>
              <w:tc>
                <w:tcPr>
                  <w:tcW w:w="405" w:type="pct"/>
                  <w:vMerge/>
                  <w:vAlign w:val="center"/>
                </w:tcPr>
                <w:p w14:paraId="16D8552C" w14:textId="77777777" w:rsidR="0008315D" w:rsidRPr="00883A1D" w:rsidRDefault="0008315D">
                  <w:pPr>
                    <w:jc w:val="center"/>
                    <w:rPr>
                      <w:color w:val="000000" w:themeColor="text1"/>
                    </w:rPr>
                  </w:pPr>
                </w:p>
              </w:tc>
              <w:tc>
                <w:tcPr>
                  <w:tcW w:w="481" w:type="pct"/>
                  <w:vAlign w:val="center"/>
                </w:tcPr>
                <w:p w14:paraId="044835FB" w14:textId="2BFCB918" w:rsidR="0008315D" w:rsidRPr="00883A1D" w:rsidRDefault="0008315D">
                  <w:pPr>
                    <w:jc w:val="center"/>
                    <w:rPr>
                      <w:color w:val="000000" w:themeColor="text1"/>
                    </w:rPr>
                  </w:pPr>
                </w:p>
              </w:tc>
              <w:tc>
                <w:tcPr>
                  <w:tcW w:w="420" w:type="pct"/>
                  <w:vAlign w:val="center"/>
                </w:tcPr>
                <w:p w14:paraId="614B8C1D" w14:textId="79938907"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A4B1BA3" w14:textId="6128E985" w:rsidR="0008315D" w:rsidRPr="00883A1D" w:rsidRDefault="0008315D">
                  <w:pPr>
                    <w:jc w:val="center"/>
                    <w:rPr>
                      <w:color w:val="000000" w:themeColor="text1"/>
                    </w:rPr>
                  </w:pPr>
                </w:p>
              </w:tc>
              <w:tc>
                <w:tcPr>
                  <w:tcW w:w="424" w:type="pct"/>
                  <w:vMerge/>
                  <w:vAlign w:val="center"/>
                </w:tcPr>
                <w:p w14:paraId="1E7013A9" w14:textId="77777777" w:rsidR="0008315D" w:rsidRPr="00883A1D" w:rsidRDefault="0008315D">
                  <w:pPr>
                    <w:jc w:val="center"/>
                    <w:rPr>
                      <w:color w:val="000000" w:themeColor="text1"/>
                    </w:rPr>
                  </w:pPr>
                </w:p>
              </w:tc>
              <w:tc>
                <w:tcPr>
                  <w:tcW w:w="319" w:type="pct"/>
                  <w:vMerge/>
                </w:tcPr>
                <w:p w14:paraId="4CAEECE5" w14:textId="77777777" w:rsidR="0008315D" w:rsidRPr="00883A1D" w:rsidRDefault="0008315D">
                  <w:pPr>
                    <w:jc w:val="center"/>
                    <w:rPr>
                      <w:color w:val="000000" w:themeColor="text1"/>
                    </w:rPr>
                  </w:pPr>
                </w:p>
              </w:tc>
              <w:tc>
                <w:tcPr>
                  <w:tcW w:w="533" w:type="pct"/>
                  <w:vMerge/>
                  <w:vAlign w:val="center"/>
                </w:tcPr>
                <w:p w14:paraId="6DC2F75D"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B989362" w14:textId="72F5F79B" w:rsidR="0008315D" w:rsidRPr="00883A1D" w:rsidRDefault="0008315D">
                  <w:pPr>
                    <w:jc w:val="center"/>
                    <w:rPr>
                      <w:color w:val="000000" w:themeColor="text1"/>
                      <w:szCs w:val="21"/>
                    </w:rPr>
                  </w:pPr>
                </w:p>
              </w:tc>
              <w:tc>
                <w:tcPr>
                  <w:tcW w:w="422" w:type="pct"/>
                  <w:vAlign w:val="center"/>
                </w:tcPr>
                <w:p w14:paraId="575B0652" w14:textId="64859019"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A0E4B08" w14:textId="00D773E4" w:rsidR="0008315D" w:rsidRPr="00883A1D" w:rsidRDefault="0008315D">
                  <w:pPr>
                    <w:jc w:val="center"/>
                    <w:rPr>
                      <w:color w:val="000000" w:themeColor="text1"/>
                      <w:szCs w:val="21"/>
                    </w:rPr>
                  </w:pPr>
                </w:p>
              </w:tc>
              <w:tc>
                <w:tcPr>
                  <w:tcW w:w="380" w:type="pct"/>
                  <w:vAlign w:val="center"/>
                </w:tcPr>
                <w:p w14:paraId="71616A8A" w14:textId="33EC070E" w:rsidR="0008315D" w:rsidRPr="00883A1D" w:rsidRDefault="0008315D">
                  <w:pPr>
                    <w:jc w:val="center"/>
                    <w:rPr>
                      <w:color w:val="000000" w:themeColor="text1"/>
                    </w:rPr>
                  </w:pPr>
                </w:p>
              </w:tc>
            </w:tr>
            <w:tr w:rsidR="0029553F" w:rsidRPr="00883A1D" w14:paraId="5B88F3A4" w14:textId="77777777">
              <w:tc>
                <w:tcPr>
                  <w:tcW w:w="324" w:type="pct"/>
                  <w:vMerge/>
                  <w:vAlign w:val="center"/>
                </w:tcPr>
                <w:p w14:paraId="79B209F9" w14:textId="77777777" w:rsidR="0008315D" w:rsidRPr="00883A1D" w:rsidRDefault="0008315D">
                  <w:pPr>
                    <w:jc w:val="center"/>
                    <w:rPr>
                      <w:color w:val="000000" w:themeColor="text1"/>
                    </w:rPr>
                  </w:pPr>
                </w:p>
              </w:tc>
              <w:tc>
                <w:tcPr>
                  <w:tcW w:w="405" w:type="pct"/>
                  <w:vMerge/>
                  <w:vAlign w:val="center"/>
                </w:tcPr>
                <w:p w14:paraId="3E35918A" w14:textId="77777777" w:rsidR="0008315D" w:rsidRPr="00883A1D" w:rsidRDefault="0008315D">
                  <w:pPr>
                    <w:jc w:val="center"/>
                    <w:rPr>
                      <w:color w:val="000000" w:themeColor="text1"/>
                    </w:rPr>
                  </w:pPr>
                </w:p>
              </w:tc>
              <w:tc>
                <w:tcPr>
                  <w:tcW w:w="481" w:type="pct"/>
                  <w:vAlign w:val="center"/>
                </w:tcPr>
                <w:p w14:paraId="281D2D2E" w14:textId="79C2175F" w:rsidR="0008315D" w:rsidRPr="00883A1D" w:rsidRDefault="0008315D">
                  <w:pPr>
                    <w:jc w:val="center"/>
                    <w:rPr>
                      <w:color w:val="000000" w:themeColor="text1"/>
                    </w:rPr>
                  </w:pPr>
                </w:p>
              </w:tc>
              <w:tc>
                <w:tcPr>
                  <w:tcW w:w="420" w:type="pct"/>
                  <w:vAlign w:val="center"/>
                </w:tcPr>
                <w:p w14:paraId="025B1395" w14:textId="607EC11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B0AF4BF" w14:textId="43D86A9C" w:rsidR="0008315D" w:rsidRPr="00883A1D" w:rsidRDefault="0008315D">
                  <w:pPr>
                    <w:jc w:val="center"/>
                    <w:rPr>
                      <w:color w:val="000000" w:themeColor="text1"/>
                    </w:rPr>
                  </w:pPr>
                </w:p>
              </w:tc>
              <w:tc>
                <w:tcPr>
                  <w:tcW w:w="424" w:type="pct"/>
                  <w:vMerge/>
                  <w:vAlign w:val="center"/>
                </w:tcPr>
                <w:p w14:paraId="6E5C3760" w14:textId="77777777" w:rsidR="0008315D" w:rsidRPr="00883A1D" w:rsidRDefault="0008315D">
                  <w:pPr>
                    <w:jc w:val="center"/>
                    <w:rPr>
                      <w:color w:val="000000" w:themeColor="text1"/>
                    </w:rPr>
                  </w:pPr>
                </w:p>
              </w:tc>
              <w:tc>
                <w:tcPr>
                  <w:tcW w:w="319" w:type="pct"/>
                  <w:vMerge/>
                </w:tcPr>
                <w:p w14:paraId="62C555AF" w14:textId="77777777" w:rsidR="0008315D" w:rsidRPr="00883A1D" w:rsidRDefault="0008315D">
                  <w:pPr>
                    <w:jc w:val="center"/>
                    <w:rPr>
                      <w:color w:val="000000" w:themeColor="text1"/>
                    </w:rPr>
                  </w:pPr>
                </w:p>
              </w:tc>
              <w:tc>
                <w:tcPr>
                  <w:tcW w:w="533" w:type="pct"/>
                  <w:vMerge/>
                  <w:vAlign w:val="center"/>
                </w:tcPr>
                <w:p w14:paraId="4775057F"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F60BAB1" w14:textId="3CCA9C3B" w:rsidR="0008315D" w:rsidRPr="00883A1D" w:rsidRDefault="0008315D">
                  <w:pPr>
                    <w:jc w:val="center"/>
                    <w:rPr>
                      <w:color w:val="000000" w:themeColor="text1"/>
                      <w:szCs w:val="21"/>
                    </w:rPr>
                  </w:pPr>
                </w:p>
              </w:tc>
              <w:tc>
                <w:tcPr>
                  <w:tcW w:w="422" w:type="pct"/>
                  <w:vAlign w:val="center"/>
                </w:tcPr>
                <w:p w14:paraId="6CE7052B" w14:textId="4D54799F"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5BE3FF9" w14:textId="063228D0" w:rsidR="0008315D" w:rsidRPr="00883A1D" w:rsidRDefault="0008315D">
                  <w:pPr>
                    <w:jc w:val="center"/>
                    <w:rPr>
                      <w:color w:val="000000" w:themeColor="text1"/>
                      <w:szCs w:val="21"/>
                    </w:rPr>
                  </w:pPr>
                </w:p>
              </w:tc>
              <w:tc>
                <w:tcPr>
                  <w:tcW w:w="380" w:type="pct"/>
                  <w:vAlign w:val="center"/>
                </w:tcPr>
                <w:p w14:paraId="1EA92F51" w14:textId="1955A89C" w:rsidR="0008315D" w:rsidRPr="00883A1D" w:rsidRDefault="0008315D">
                  <w:pPr>
                    <w:jc w:val="center"/>
                    <w:rPr>
                      <w:color w:val="000000" w:themeColor="text1"/>
                    </w:rPr>
                  </w:pPr>
                </w:p>
              </w:tc>
            </w:tr>
            <w:tr w:rsidR="0029553F" w:rsidRPr="00883A1D" w14:paraId="18EA05E0" w14:textId="77777777">
              <w:tc>
                <w:tcPr>
                  <w:tcW w:w="324" w:type="pct"/>
                  <w:vMerge w:val="restart"/>
                  <w:vAlign w:val="center"/>
                </w:tcPr>
                <w:p w14:paraId="4F1E8408" w14:textId="27932AF2" w:rsidR="0008315D" w:rsidRPr="00883A1D" w:rsidRDefault="0008315D">
                  <w:pPr>
                    <w:jc w:val="center"/>
                    <w:rPr>
                      <w:color w:val="000000" w:themeColor="text1"/>
                    </w:rPr>
                  </w:pPr>
                </w:p>
              </w:tc>
              <w:tc>
                <w:tcPr>
                  <w:tcW w:w="405" w:type="pct"/>
                  <w:vMerge w:val="restart"/>
                  <w:vAlign w:val="center"/>
                </w:tcPr>
                <w:p w14:paraId="60BBFF78" w14:textId="3E2EE1A4" w:rsidR="0008315D" w:rsidRPr="00883A1D" w:rsidRDefault="0008315D">
                  <w:pPr>
                    <w:jc w:val="center"/>
                    <w:rPr>
                      <w:color w:val="000000" w:themeColor="text1"/>
                    </w:rPr>
                  </w:pPr>
                </w:p>
              </w:tc>
              <w:tc>
                <w:tcPr>
                  <w:tcW w:w="481" w:type="pct"/>
                  <w:vAlign w:val="center"/>
                </w:tcPr>
                <w:p w14:paraId="27449342" w14:textId="417B9C7B" w:rsidR="0008315D" w:rsidRPr="00883A1D" w:rsidRDefault="0008315D">
                  <w:pPr>
                    <w:jc w:val="center"/>
                    <w:rPr>
                      <w:color w:val="000000" w:themeColor="text1"/>
                    </w:rPr>
                  </w:pPr>
                </w:p>
              </w:tc>
              <w:tc>
                <w:tcPr>
                  <w:tcW w:w="420" w:type="pct"/>
                  <w:vAlign w:val="center"/>
                </w:tcPr>
                <w:p w14:paraId="0CD21DB3" w14:textId="7FBE4575"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3CA23E1" w14:textId="395EAA76" w:rsidR="0008315D" w:rsidRPr="00883A1D" w:rsidRDefault="0008315D">
                  <w:pPr>
                    <w:jc w:val="center"/>
                    <w:rPr>
                      <w:color w:val="000000" w:themeColor="text1"/>
                    </w:rPr>
                  </w:pPr>
                </w:p>
              </w:tc>
              <w:tc>
                <w:tcPr>
                  <w:tcW w:w="424" w:type="pct"/>
                  <w:vMerge/>
                  <w:vAlign w:val="center"/>
                </w:tcPr>
                <w:p w14:paraId="2CCF765C" w14:textId="77777777" w:rsidR="0008315D" w:rsidRPr="00883A1D" w:rsidRDefault="0008315D">
                  <w:pPr>
                    <w:jc w:val="center"/>
                    <w:rPr>
                      <w:color w:val="000000" w:themeColor="text1"/>
                    </w:rPr>
                  </w:pPr>
                </w:p>
              </w:tc>
              <w:tc>
                <w:tcPr>
                  <w:tcW w:w="319" w:type="pct"/>
                  <w:vMerge/>
                </w:tcPr>
                <w:p w14:paraId="2DFC7892" w14:textId="77777777" w:rsidR="0008315D" w:rsidRPr="00883A1D" w:rsidRDefault="0008315D">
                  <w:pPr>
                    <w:jc w:val="center"/>
                    <w:rPr>
                      <w:color w:val="000000" w:themeColor="text1"/>
                    </w:rPr>
                  </w:pPr>
                </w:p>
              </w:tc>
              <w:tc>
                <w:tcPr>
                  <w:tcW w:w="533" w:type="pct"/>
                  <w:vMerge/>
                  <w:vAlign w:val="center"/>
                </w:tcPr>
                <w:p w14:paraId="49AA4803"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499862A" w14:textId="69889F93" w:rsidR="0008315D" w:rsidRPr="00883A1D" w:rsidRDefault="0008315D">
                  <w:pPr>
                    <w:jc w:val="center"/>
                    <w:rPr>
                      <w:color w:val="000000" w:themeColor="text1"/>
                      <w:szCs w:val="21"/>
                    </w:rPr>
                  </w:pPr>
                </w:p>
              </w:tc>
              <w:tc>
                <w:tcPr>
                  <w:tcW w:w="422" w:type="pct"/>
                  <w:vAlign w:val="center"/>
                </w:tcPr>
                <w:p w14:paraId="30BCC264" w14:textId="13D83C29"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47A3498" w14:textId="09155E88" w:rsidR="0008315D" w:rsidRPr="00883A1D" w:rsidRDefault="0008315D">
                  <w:pPr>
                    <w:jc w:val="center"/>
                    <w:rPr>
                      <w:color w:val="000000" w:themeColor="text1"/>
                      <w:szCs w:val="21"/>
                    </w:rPr>
                  </w:pPr>
                </w:p>
              </w:tc>
              <w:tc>
                <w:tcPr>
                  <w:tcW w:w="380" w:type="pct"/>
                  <w:vAlign w:val="center"/>
                </w:tcPr>
                <w:p w14:paraId="6F4082E2" w14:textId="26078210" w:rsidR="0008315D" w:rsidRPr="00883A1D" w:rsidRDefault="0008315D">
                  <w:pPr>
                    <w:jc w:val="center"/>
                    <w:rPr>
                      <w:color w:val="000000" w:themeColor="text1"/>
                    </w:rPr>
                  </w:pPr>
                </w:p>
              </w:tc>
            </w:tr>
            <w:tr w:rsidR="0029553F" w:rsidRPr="00883A1D" w14:paraId="0A272E26" w14:textId="77777777">
              <w:tc>
                <w:tcPr>
                  <w:tcW w:w="324" w:type="pct"/>
                  <w:vMerge/>
                  <w:vAlign w:val="center"/>
                </w:tcPr>
                <w:p w14:paraId="64F019E5" w14:textId="77777777" w:rsidR="0008315D" w:rsidRPr="00883A1D" w:rsidRDefault="0008315D">
                  <w:pPr>
                    <w:jc w:val="center"/>
                    <w:rPr>
                      <w:color w:val="000000" w:themeColor="text1"/>
                    </w:rPr>
                  </w:pPr>
                </w:p>
              </w:tc>
              <w:tc>
                <w:tcPr>
                  <w:tcW w:w="405" w:type="pct"/>
                  <w:vMerge/>
                  <w:vAlign w:val="center"/>
                </w:tcPr>
                <w:p w14:paraId="6A1E56E2" w14:textId="77777777" w:rsidR="0008315D" w:rsidRPr="00883A1D" w:rsidRDefault="0008315D">
                  <w:pPr>
                    <w:jc w:val="center"/>
                    <w:rPr>
                      <w:color w:val="000000" w:themeColor="text1"/>
                    </w:rPr>
                  </w:pPr>
                </w:p>
              </w:tc>
              <w:tc>
                <w:tcPr>
                  <w:tcW w:w="481" w:type="pct"/>
                  <w:vAlign w:val="center"/>
                </w:tcPr>
                <w:p w14:paraId="28F7FD23" w14:textId="690767A5" w:rsidR="0008315D" w:rsidRPr="00883A1D" w:rsidRDefault="0008315D">
                  <w:pPr>
                    <w:jc w:val="center"/>
                    <w:rPr>
                      <w:color w:val="000000" w:themeColor="text1"/>
                    </w:rPr>
                  </w:pPr>
                </w:p>
              </w:tc>
              <w:tc>
                <w:tcPr>
                  <w:tcW w:w="420" w:type="pct"/>
                  <w:vAlign w:val="center"/>
                </w:tcPr>
                <w:p w14:paraId="4CB6E3CF" w14:textId="46D15DC7"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F4E499A" w14:textId="0E46A269" w:rsidR="0008315D" w:rsidRPr="00883A1D" w:rsidRDefault="0008315D">
                  <w:pPr>
                    <w:jc w:val="center"/>
                    <w:rPr>
                      <w:color w:val="000000" w:themeColor="text1"/>
                    </w:rPr>
                  </w:pPr>
                </w:p>
              </w:tc>
              <w:tc>
                <w:tcPr>
                  <w:tcW w:w="424" w:type="pct"/>
                  <w:vMerge/>
                  <w:vAlign w:val="center"/>
                </w:tcPr>
                <w:p w14:paraId="196A64C7" w14:textId="77777777" w:rsidR="0008315D" w:rsidRPr="00883A1D" w:rsidRDefault="0008315D">
                  <w:pPr>
                    <w:jc w:val="center"/>
                    <w:rPr>
                      <w:color w:val="000000" w:themeColor="text1"/>
                    </w:rPr>
                  </w:pPr>
                </w:p>
              </w:tc>
              <w:tc>
                <w:tcPr>
                  <w:tcW w:w="319" w:type="pct"/>
                  <w:vMerge/>
                </w:tcPr>
                <w:p w14:paraId="21A8D2E1" w14:textId="77777777" w:rsidR="0008315D" w:rsidRPr="00883A1D" w:rsidRDefault="0008315D">
                  <w:pPr>
                    <w:jc w:val="center"/>
                    <w:rPr>
                      <w:color w:val="000000" w:themeColor="text1"/>
                    </w:rPr>
                  </w:pPr>
                </w:p>
              </w:tc>
              <w:tc>
                <w:tcPr>
                  <w:tcW w:w="533" w:type="pct"/>
                  <w:vMerge/>
                  <w:vAlign w:val="center"/>
                </w:tcPr>
                <w:p w14:paraId="64AEB822"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DDAEB9C" w14:textId="5ED0E0A2" w:rsidR="0008315D" w:rsidRPr="00883A1D" w:rsidRDefault="0008315D">
                  <w:pPr>
                    <w:jc w:val="center"/>
                    <w:rPr>
                      <w:color w:val="000000" w:themeColor="text1"/>
                      <w:szCs w:val="21"/>
                    </w:rPr>
                  </w:pPr>
                </w:p>
              </w:tc>
              <w:tc>
                <w:tcPr>
                  <w:tcW w:w="422" w:type="pct"/>
                  <w:vAlign w:val="center"/>
                </w:tcPr>
                <w:p w14:paraId="728D91CA" w14:textId="2677D91C"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3C1EF595" w14:textId="4F73BF1F" w:rsidR="0008315D" w:rsidRPr="00883A1D" w:rsidRDefault="0008315D">
                  <w:pPr>
                    <w:jc w:val="center"/>
                    <w:rPr>
                      <w:color w:val="000000" w:themeColor="text1"/>
                      <w:szCs w:val="21"/>
                    </w:rPr>
                  </w:pPr>
                </w:p>
              </w:tc>
              <w:tc>
                <w:tcPr>
                  <w:tcW w:w="380" w:type="pct"/>
                  <w:vAlign w:val="center"/>
                </w:tcPr>
                <w:p w14:paraId="0AC03112" w14:textId="53E33BA3" w:rsidR="0008315D" w:rsidRPr="00883A1D" w:rsidRDefault="0008315D">
                  <w:pPr>
                    <w:jc w:val="center"/>
                    <w:rPr>
                      <w:color w:val="000000" w:themeColor="text1"/>
                    </w:rPr>
                  </w:pPr>
                </w:p>
              </w:tc>
            </w:tr>
            <w:tr w:rsidR="0029553F" w:rsidRPr="00883A1D" w14:paraId="6C4CFA15" w14:textId="77777777">
              <w:tc>
                <w:tcPr>
                  <w:tcW w:w="324" w:type="pct"/>
                  <w:vMerge/>
                  <w:vAlign w:val="center"/>
                </w:tcPr>
                <w:p w14:paraId="1C221A89" w14:textId="77777777" w:rsidR="0008315D" w:rsidRPr="00883A1D" w:rsidRDefault="0008315D">
                  <w:pPr>
                    <w:jc w:val="center"/>
                    <w:rPr>
                      <w:color w:val="000000" w:themeColor="text1"/>
                    </w:rPr>
                  </w:pPr>
                </w:p>
              </w:tc>
              <w:tc>
                <w:tcPr>
                  <w:tcW w:w="405" w:type="pct"/>
                  <w:vMerge/>
                  <w:vAlign w:val="center"/>
                </w:tcPr>
                <w:p w14:paraId="6360AC1F" w14:textId="77777777" w:rsidR="0008315D" w:rsidRPr="00883A1D" w:rsidRDefault="0008315D">
                  <w:pPr>
                    <w:jc w:val="center"/>
                    <w:rPr>
                      <w:color w:val="000000" w:themeColor="text1"/>
                    </w:rPr>
                  </w:pPr>
                </w:p>
              </w:tc>
              <w:tc>
                <w:tcPr>
                  <w:tcW w:w="481" w:type="pct"/>
                  <w:vAlign w:val="center"/>
                </w:tcPr>
                <w:p w14:paraId="0EB7FD80" w14:textId="00ACB10A" w:rsidR="0008315D" w:rsidRPr="00883A1D" w:rsidRDefault="0008315D">
                  <w:pPr>
                    <w:jc w:val="center"/>
                    <w:rPr>
                      <w:color w:val="000000" w:themeColor="text1"/>
                    </w:rPr>
                  </w:pPr>
                </w:p>
              </w:tc>
              <w:tc>
                <w:tcPr>
                  <w:tcW w:w="420" w:type="pct"/>
                  <w:vAlign w:val="center"/>
                </w:tcPr>
                <w:p w14:paraId="4384E1FB" w14:textId="64CBFCC3"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BDE22CA" w14:textId="6A7D5252" w:rsidR="0008315D" w:rsidRPr="00883A1D" w:rsidRDefault="0008315D">
                  <w:pPr>
                    <w:jc w:val="center"/>
                    <w:rPr>
                      <w:color w:val="000000" w:themeColor="text1"/>
                    </w:rPr>
                  </w:pPr>
                </w:p>
              </w:tc>
              <w:tc>
                <w:tcPr>
                  <w:tcW w:w="424" w:type="pct"/>
                  <w:vMerge/>
                  <w:vAlign w:val="center"/>
                </w:tcPr>
                <w:p w14:paraId="73E97998" w14:textId="77777777" w:rsidR="0008315D" w:rsidRPr="00883A1D" w:rsidRDefault="0008315D">
                  <w:pPr>
                    <w:jc w:val="center"/>
                    <w:rPr>
                      <w:color w:val="000000" w:themeColor="text1"/>
                    </w:rPr>
                  </w:pPr>
                </w:p>
              </w:tc>
              <w:tc>
                <w:tcPr>
                  <w:tcW w:w="319" w:type="pct"/>
                  <w:vMerge/>
                </w:tcPr>
                <w:p w14:paraId="5EEAB0BB" w14:textId="77777777" w:rsidR="0008315D" w:rsidRPr="00883A1D" w:rsidRDefault="0008315D">
                  <w:pPr>
                    <w:jc w:val="center"/>
                    <w:rPr>
                      <w:color w:val="000000" w:themeColor="text1"/>
                    </w:rPr>
                  </w:pPr>
                </w:p>
              </w:tc>
              <w:tc>
                <w:tcPr>
                  <w:tcW w:w="533" w:type="pct"/>
                  <w:vMerge/>
                  <w:vAlign w:val="center"/>
                </w:tcPr>
                <w:p w14:paraId="6C8AE127"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6EC929A" w14:textId="1BB42F0A" w:rsidR="0008315D" w:rsidRPr="00883A1D" w:rsidRDefault="0008315D">
                  <w:pPr>
                    <w:jc w:val="center"/>
                    <w:rPr>
                      <w:color w:val="000000" w:themeColor="text1"/>
                      <w:szCs w:val="21"/>
                    </w:rPr>
                  </w:pPr>
                </w:p>
              </w:tc>
              <w:tc>
                <w:tcPr>
                  <w:tcW w:w="422" w:type="pct"/>
                  <w:vAlign w:val="center"/>
                </w:tcPr>
                <w:p w14:paraId="5CC0D41E" w14:textId="0832B0C5"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C966940" w14:textId="53052A40" w:rsidR="0008315D" w:rsidRPr="00883A1D" w:rsidRDefault="0008315D">
                  <w:pPr>
                    <w:jc w:val="center"/>
                    <w:rPr>
                      <w:color w:val="000000" w:themeColor="text1"/>
                      <w:szCs w:val="21"/>
                    </w:rPr>
                  </w:pPr>
                </w:p>
              </w:tc>
              <w:tc>
                <w:tcPr>
                  <w:tcW w:w="380" w:type="pct"/>
                  <w:vAlign w:val="center"/>
                </w:tcPr>
                <w:p w14:paraId="61509ABC" w14:textId="5C20024D" w:rsidR="0008315D" w:rsidRPr="00883A1D" w:rsidRDefault="0008315D">
                  <w:pPr>
                    <w:jc w:val="center"/>
                    <w:rPr>
                      <w:color w:val="000000" w:themeColor="text1"/>
                    </w:rPr>
                  </w:pPr>
                </w:p>
              </w:tc>
            </w:tr>
            <w:tr w:rsidR="0029553F" w:rsidRPr="00883A1D" w14:paraId="3655E5D7" w14:textId="77777777">
              <w:tc>
                <w:tcPr>
                  <w:tcW w:w="324" w:type="pct"/>
                  <w:vMerge/>
                  <w:vAlign w:val="center"/>
                </w:tcPr>
                <w:p w14:paraId="6022E506" w14:textId="77777777" w:rsidR="0008315D" w:rsidRPr="00883A1D" w:rsidRDefault="0008315D">
                  <w:pPr>
                    <w:jc w:val="center"/>
                    <w:rPr>
                      <w:color w:val="000000" w:themeColor="text1"/>
                    </w:rPr>
                  </w:pPr>
                </w:p>
              </w:tc>
              <w:tc>
                <w:tcPr>
                  <w:tcW w:w="405" w:type="pct"/>
                  <w:vMerge/>
                  <w:vAlign w:val="center"/>
                </w:tcPr>
                <w:p w14:paraId="35B8F883" w14:textId="77777777" w:rsidR="0008315D" w:rsidRPr="00883A1D" w:rsidRDefault="0008315D">
                  <w:pPr>
                    <w:jc w:val="center"/>
                    <w:rPr>
                      <w:color w:val="000000" w:themeColor="text1"/>
                    </w:rPr>
                  </w:pPr>
                </w:p>
              </w:tc>
              <w:tc>
                <w:tcPr>
                  <w:tcW w:w="481" w:type="pct"/>
                  <w:vAlign w:val="center"/>
                </w:tcPr>
                <w:p w14:paraId="1422918F" w14:textId="34D5D089" w:rsidR="0008315D" w:rsidRPr="00883A1D" w:rsidRDefault="0008315D">
                  <w:pPr>
                    <w:jc w:val="center"/>
                    <w:rPr>
                      <w:color w:val="000000" w:themeColor="text1"/>
                    </w:rPr>
                  </w:pPr>
                </w:p>
              </w:tc>
              <w:tc>
                <w:tcPr>
                  <w:tcW w:w="420" w:type="pct"/>
                  <w:vAlign w:val="center"/>
                </w:tcPr>
                <w:p w14:paraId="0D36D7DF" w14:textId="5CC60C61"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0C042CFA" w14:textId="6A305F54" w:rsidR="0008315D" w:rsidRPr="00883A1D" w:rsidRDefault="0008315D">
                  <w:pPr>
                    <w:jc w:val="center"/>
                    <w:rPr>
                      <w:color w:val="000000" w:themeColor="text1"/>
                    </w:rPr>
                  </w:pPr>
                </w:p>
              </w:tc>
              <w:tc>
                <w:tcPr>
                  <w:tcW w:w="424" w:type="pct"/>
                  <w:vMerge/>
                  <w:vAlign w:val="center"/>
                </w:tcPr>
                <w:p w14:paraId="173E37AF" w14:textId="77777777" w:rsidR="0008315D" w:rsidRPr="00883A1D" w:rsidRDefault="0008315D">
                  <w:pPr>
                    <w:jc w:val="center"/>
                    <w:rPr>
                      <w:color w:val="000000" w:themeColor="text1"/>
                    </w:rPr>
                  </w:pPr>
                </w:p>
              </w:tc>
              <w:tc>
                <w:tcPr>
                  <w:tcW w:w="319" w:type="pct"/>
                  <w:vMerge/>
                </w:tcPr>
                <w:p w14:paraId="48EAE547" w14:textId="77777777" w:rsidR="0008315D" w:rsidRPr="00883A1D" w:rsidRDefault="0008315D">
                  <w:pPr>
                    <w:jc w:val="center"/>
                    <w:rPr>
                      <w:color w:val="000000" w:themeColor="text1"/>
                    </w:rPr>
                  </w:pPr>
                </w:p>
              </w:tc>
              <w:tc>
                <w:tcPr>
                  <w:tcW w:w="533" w:type="pct"/>
                  <w:vMerge/>
                  <w:vAlign w:val="center"/>
                </w:tcPr>
                <w:p w14:paraId="766AB12D"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61C0A20" w14:textId="7782A63D" w:rsidR="0008315D" w:rsidRPr="00883A1D" w:rsidRDefault="0008315D">
                  <w:pPr>
                    <w:jc w:val="center"/>
                    <w:rPr>
                      <w:color w:val="000000" w:themeColor="text1"/>
                      <w:szCs w:val="21"/>
                    </w:rPr>
                  </w:pPr>
                </w:p>
              </w:tc>
              <w:tc>
                <w:tcPr>
                  <w:tcW w:w="422" w:type="pct"/>
                  <w:vAlign w:val="center"/>
                </w:tcPr>
                <w:p w14:paraId="2CBD545A" w14:textId="4EF71237"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659DBBB" w14:textId="21B8F0B5" w:rsidR="0008315D" w:rsidRPr="00883A1D" w:rsidRDefault="0008315D">
                  <w:pPr>
                    <w:jc w:val="center"/>
                    <w:rPr>
                      <w:color w:val="000000" w:themeColor="text1"/>
                      <w:szCs w:val="21"/>
                    </w:rPr>
                  </w:pPr>
                </w:p>
              </w:tc>
              <w:tc>
                <w:tcPr>
                  <w:tcW w:w="380" w:type="pct"/>
                  <w:vAlign w:val="center"/>
                </w:tcPr>
                <w:p w14:paraId="704F895F" w14:textId="7C108B32" w:rsidR="0008315D" w:rsidRPr="00883A1D" w:rsidRDefault="0008315D">
                  <w:pPr>
                    <w:jc w:val="center"/>
                    <w:rPr>
                      <w:color w:val="000000" w:themeColor="text1"/>
                    </w:rPr>
                  </w:pPr>
                </w:p>
              </w:tc>
            </w:tr>
            <w:tr w:rsidR="0029553F" w:rsidRPr="00883A1D" w14:paraId="5B0AA74B" w14:textId="77777777">
              <w:tc>
                <w:tcPr>
                  <w:tcW w:w="324" w:type="pct"/>
                  <w:vMerge/>
                  <w:vAlign w:val="center"/>
                </w:tcPr>
                <w:p w14:paraId="185F4B57" w14:textId="77777777" w:rsidR="0008315D" w:rsidRPr="00883A1D" w:rsidRDefault="0008315D">
                  <w:pPr>
                    <w:jc w:val="center"/>
                    <w:rPr>
                      <w:color w:val="000000" w:themeColor="text1"/>
                    </w:rPr>
                  </w:pPr>
                </w:p>
              </w:tc>
              <w:tc>
                <w:tcPr>
                  <w:tcW w:w="405" w:type="pct"/>
                  <w:vMerge/>
                  <w:vAlign w:val="center"/>
                </w:tcPr>
                <w:p w14:paraId="1ADA011B" w14:textId="77777777" w:rsidR="0008315D" w:rsidRPr="00883A1D" w:rsidRDefault="0008315D">
                  <w:pPr>
                    <w:jc w:val="center"/>
                    <w:rPr>
                      <w:color w:val="000000" w:themeColor="text1"/>
                    </w:rPr>
                  </w:pPr>
                </w:p>
              </w:tc>
              <w:tc>
                <w:tcPr>
                  <w:tcW w:w="481" w:type="pct"/>
                  <w:vAlign w:val="center"/>
                </w:tcPr>
                <w:p w14:paraId="38691AA3" w14:textId="3800B955" w:rsidR="0008315D" w:rsidRPr="00883A1D" w:rsidRDefault="0008315D">
                  <w:pPr>
                    <w:jc w:val="center"/>
                    <w:rPr>
                      <w:color w:val="000000" w:themeColor="text1"/>
                    </w:rPr>
                  </w:pPr>
                </w:p>
              </w:tc>
              <w:tc>
                <w:tcPr>
                  <w:tcW w:w="420" w:type="pct"/>
                  <w:vAlign w:val="center"/>
                </w:tcPr>
                <w:p w14:paraId="332FB10A" w14:textId="29803F1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47A78D98" w14:textId="183E4F98" w:rsidR="0008315D" w:rsidRPr="00883A1D" w:rsidRDefault="0008315D">
                  <w:pPr>
                    <w:jc w:val="center"/>
                    <w:rPr>
                      <w:color w:val="000000" w:themeColor="text1"/>
                    </w:rPr>
                  </w:pPr>
                </w:p>
              </w:tc>
              <w:tc>
                <w:tcPr>
                  <w:tcW w:w="424" w:type="pct"/>
                  <w:vMerge/>
                  <w:vAlign w:val="center"/>
                </w:tcPr>
                <w:p w14:paraId="01EFEC92" w14:textId="77777777" w:rsidR="0008315D" w:rsidRPr="00883A1D" w:rsidRDefault="0008315D">
                  <w:pPr>
                    <w:jc w:val="center"/>
                    <w:rPr>
                      <w:color w:val="000000" w:themeColor="text1"/>
                    </w:rPr>
                  </w:pPr>
                </w:p>
              </w:tc>
              <w:tc>
                <w:tcPr>
                  <w:tcW w:w="319" w:type="pct"/>
                  <w:vMerge/>
                </w:tcPr>
                <w:p w14:paraId="6C53432D" w14:textId="77777777" w:rsidR="0008315D" w:rsidRPr="00883A1D" w:rsidRDefault="0008315D">
                  <w:pPr>
                    <w:jc w:val="center"/>
                    <w:rPr>
                      <w:color w:val="000000" w:themeColor="text1"/>
                    </w:rPr>
                  </w:pPr>
                </w:p>
              </w:tc>
              <w:tc>
                <w:tcPr>
                  <w:tcW w:w="533" w:type="pct"/>
                  <w:vMerge/>
                  <w:vAlign w:val="center"/>
                </w:tcPr>
                <w:p w14:paraId="514500A6"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5F36AF0E" w14:textId="179A5F14" w:rsidR="0008315D" w:rsidRPr="00883A1D" w:rsidRDefault="0008315D">
                  <w:pPr>
                    <w:jc w:val="center"/>
                    <w:rPr>
                      <w:color w:val="000000" w:themeColor="text1"/>
                      <w:szCs w:val="21"/>
                    </w:rPr>
                  </w:pPr>
                </w:p>
              </w:tc>
              <w:tc>
                <w:tcPr>
                  <w:tcW w:w="422" w:type="pct"/>
                  <w:vAlign w:val="center"/>
                </w:tcPr>
                <w:p w14:paraId="4FE68241" w14:textId="4992963C"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91FCD1B" w14:textId="71BBB819" w:rsidR="0008315D" w:rsidRPr="00883A1D" w:rsidRDefault="0008315D">
                  <w:pPr>
                    <w:jc w:val="center"/>
                    <w:rPr>
                      <w:color w:val="000000" w:themeColor="text1"/>
                      <w:szCs w:val="21"/>
                    </w:rPr>
                  </w:pPr>
                </w:p>
              </w:tc>
              <w:tc>
                <w:tcPr>
                  <w:tcW w:w="380" w:type="pct"/>
                  <w:vAlign w:val="center"/>
                </w:tcPr>
                <w:p w14:paraId="340C6850" w14:textId="09ADF5CF" w:rsidR="0008315D" w:rsidRPr="00883A1D" w:rsidRDefault="0008315D">
                  <w:pPr>
                    <w:jc w:val="center"/>
                    <w:rPr>
                      <w:color w:val="000000" w:themeColor="text1"/>
                    </w:rPr>
                  </w:pPr>
                </w:p>
              </w:tc>
            </w:tr>
            <w:tr w:rsidR="0029553F" w:rsidRPr="00883A1D" w14:paraId="55045070" w14:textId="77777777">
              <w:tc>
                <w:tcPr>
                  <w:tcW w:w="324" w:type="pct"/>
                  <w:vMerge/>
                  <w:vAlign w:val="center"/>
                </w:tcPr>
                <w:p w14:paraId="42C0C71B" w14:textId="77777777" w:rsidR="0008315D" w:rsidRPr="00883A1D" w:rsidRDefault="0008315D">
                  <w:pPr>
                    <w:jc w:val="center"/>
                    <w:rPr>
                      <w:color w:val="000000" w:themeColor="text1"/>
                    </w:rPr>
                  </w:pPr>
                </w:p>
              </w:tc>
              <w:tc>
                <w:tcPr>
                  <w:tcW w:w="405" w:type="pct"/>
                  <w:vMerge/>
                  <w:vAlign w:val="center"/>
                </w:tcPr>
                <w:p w14:paraId="78A32EFF" w14:textId="77777777" w:rsidR="0008315D" w:rsidRPr="00883A1D" w:rsidRDefault="0008315D">
                  <w:pPr>
                    <w:jc w:val="center"/>
                    <w:rPr>
                      <w:color w:val="000000" w:themeColor="text1"/>
                    </w:rPr>
                  </w:pPr>
                </w:p>
              </w:tc>
              <w:tc>
                <w:tcPr>
                  <w:tcW w:w="481" w:type="pct"/>
                  <w:vAlign w:val="center"/>
                </w:tcPr>
                <w:p w14:paraId="274EE4D3" w14:textId="3347F278" w:rsidR="0008315D" w:rsidRPr="00883A1D" w:rsidRDefault="0008315D">
                  <w:pPr>
                    <w:jc w:val="center"/>
                    <w:rPr>
                      <w:color w:val="000000" w:themeColor="text1"/>
                    </w:rPr>
                  </w:pPr>
                </w:p>
              </w:tc>
              <w:tc>
                <w:tcPr>
                  <w:tcW w:w="420" w:type="pct"/>
                  <w:vAlign w:val="center"/>
                </w:tcPr>
                <w:p w14:paraId="18AD339E" w14:textId="30C2912B"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47A1FA62" w14:textId="7EC04275" w:rsidR="0008315D" w:rsidRPr="00883A1D" w:rsidRDefault="0008315D">
                  <w:pPr>
                    <w:jc w:val="center"/>
                    <w:rPr>
                      <w:color w:val="000000" w:themeColor="text1"/>
                    </w:rPr>
                  </w:pPr>
                </w:p>
              </w:tc>
              <w:tc>
                <w:tcPr>
                  <w:tcW w:w="424" w:type="pct"/>
                  <w:vMerge/>
                  <w:vAlign w:val="center"/>
                </w:tcPr>
                <w:p w14:paraId="2C0F4E1B" w14:textId="77777777" w:rsidR="0008315D" w:rsidRPr="00883A1D" w:rsidRDefault="0008315D">
                  <w:pPr>
                    <w:jc w:val="center"/>
                    <w:rPr>
                      <w:color w:val="000000" w:themeColor="text1"/>
                    </w:rPr>
                  </w:pPr>
                </w:p>
              </w:tc>
              <w:tc>
                <w:tcPr>
                  <w:tcW w:w="319" w:type="pct"/>
                  <w:vMerge/>
                </w:tcPr>
                <w:p w14:paraId="623426BE" w14:textId="77777777" w:rsidR="0008315D" w:rsidRPr="00883A1D" w:rsidRDefault="0008315D">
                  <w:pPr>
                    <w:jc w:val="center"/>
                    <w:rPr>
                      <w:color w:val="000000" w:themeColor="text1"/>
                    </w:rPr>
                  </w:pPr>
                </w:p>
              </w:tc>
              <w:tc>
                <w:tcPr>
                  <w:tcW w:w="533" w:type="pct"/>
                  <w:vMerge/>
                  <w:vAlign w:val="center"/>
                </w:tcPr>
                <w:p w14:paraId="05BF2510"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0FD88B8" w14:textId="483D9D16" w:rsidR="0008315D" w:rsidRPr="00883A1D" w:rsidRDefault="0008315D">
                  <w:pPr>
                    <w:jc w:val="center"/>
                    <w:rPr>
                      <w:color w:val="000000" w:themeColor="text1"/>
                      <w:szCs w:val="21"/>
                    </w:rPr>
                  </w:pPr>
                </w:p>
              </w:tc>
              <w:tc>
                <w:tcPr>
                  <w:tcW w:w="422" w:type="pct"/>
                  <w:vAlign w:val="center"/>
                </w:tcPr>
                <w:p w14:paraId="6972AD45" w14:textId="555F68A0"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F6E1345" w14:textId="483FDF1E" w:rsidR="0008315D" w:rsidRPr="00883A1D" w:rsidRDefault="0008315D">
                  <w:pPr>
                    <w:jc w:val="center"/>
                    <w:rPr>
                      <w:color w:val="000000" w:themeColor="text1"/>
                      <w:szCs w:val="21"/>
                    </w:rPr>
                  </w:pPr>
                </w:p>
              </w:tc>
              <w:tc>
                <w:tcPr>
                  <w:tcW w:w="380" w:type="pct"/>
                  <w:vAlign w:val="center"/>
                </w:tcPr>
                <w:p w14:paraId="6CE62AC9" w14:textId="0ED2CE45" w:rsidR="0008315D" w:rsidRPr="00883A1D" w:rsidRDefault="0008315D">
                  <w:pPr>
                    <w:jc w:val="center"/>
                    <w:rPr>
                      <w:color w:val="000000" w:themeColor="text1"/>
                    </w:rPr>
                  </w:pPr>
                </w:p>
              </w:tc>
            </w:tr>
            <w:tr w:rsidR="0029553F" w:rsidRPr="00883A1D" w14:paraId="706C8193" w14:textId="77777777" w:rsidTr="0008315D">
              <w:tc>
                <w:tcPr>
                  <w:tcW w:w="324" w:type="pct"/>
                  <w:vMerge w:val="restart"/>
                  <w:vAlign w:val="center"/>
                </w:tcPr>
                <w:p w14:paraId="369E3C4C" w14:textId="72553F9B" w:rsidR="0043537D" w:rsidRPr="00883A1D" w:rsidRDefault="0043537D">
                  <w:pPr>
                    <w:jc w:val="center"/>
                    <w:rPr>
                      <w:color w:val="000000" w:themeColor="text1"/>
                    </w:rPr>
                  </w:pPr>
                </w:p>
              </w:tc>
              <w:tc>
                <w:tcPr>
                  <w:tcW w:w="405" w:type="pct"/>
                  <w:vMerge w:val="restart"/>
                  <w:vAlign w:val="center"/>
                </w:tcPr>
                <w:p w14:paraId="6F7BFBBC" w14:textId="6FE2FEC8" w:rsidR="0043537D" w:rsidRPr="00883A1D" w:rsidRDefault="0043537D">
                  <w:pPr>
                    <w:jc w:val="center"/>
                    <w:rPr>
                      <w:color w:val="000000" w:themeColor="text1"/>
                    </w:rPr>
                  </w:pPr>
                </w:p>
              </w:tc>
              <w:tc>
                <w:tcPr>
                  <w:tcW w:w="481" w:type="pct"/>
                  <w:vAlign w:val="center"/>
                </w:tcPr>
                <w:p w14:paraId="02754A1F" w14:textId="560744B0" w:rsidR="0043537D" w:rsidRPr="00883A1D" w:rsidRDefault="0043537D">
                  <w:pPr>
                    <w:jc w:val="center"/>
                    <w:rPr>
                      <w:color w:val="000000" w:themeColor="text1"/>
                    </w:rPr>
                  </w:pPr>
                </w:p>
              </w:tc>
              <w:tc>
                <w:tcPr>
                  <w:tcW w:w="420" w:type="pct"/>
                  <w:vAlign w:val="center"/>
                </w:tcPr>
                <w:p w14:paraId="68A92D40" w14:textId="0AAAD057"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3D39CD9D" w14:textId="75EFC6CE" w:rsidR="0043537D" w:rsidRPr="00883A1D" w:rsidRDefault="0043537D">
                  <w:pPr>
                    <w:jc w:val="center"/>
                    <w:rPr>
                      <w:color w:val="000000" w:themeColor="text1"/>
                    </w:rPr>
                  </w:pPr>
                </w:p>
              </w:tc>
              <w:tc>
                <w:tcPr>
                  <w:tcW w:w="424" w:type="pct"/>
                  <w:vMerge w:val="restart"/>
                  <w:vAlign w:val="center"/>
                </w:tcPr>
                <w:p w14:paraId="6D91D6F3" w14:textId="709DEF3C" w:rsidR="0043537D" w:rsidRPr="00883A1D" w:rsidRDefault="0043537D">
                  <w:pPr>
                    <w:jc w:val="center"/>
                    <w:rPr>
                      <w:color w:val="000000" w:themeColor="text1"/>
                    </w:rPr>
                  </w:pPr>
                </w:p>
              </w:tc>
              <w:tc>
                <w:tcPr>
                  <w:tcW w:w="319" w:type="pct"/>
                  <w:vMerge w:val="restart"/>
                  <w:vAlign w:val="center"/>
                </w:tcPr>
                <w:p w14:paraId="0EF01D18" w14:textId="4E8C1F69" w:rsidR="0043537D" w:rsidRPr="00883A1D" w:rsidRDefault="0043537D" w:rsidP="002960C6">
                  <w:pPr>
                    <w:jc w:val="center"/>
                    <w:rPr>
                      <w:color w:val="000000" w:themeColor="text1"/>
                    </w:rPr>
                  </w:pPr>
                </w:p>
              </w:tc>
              <w:tc>
                <w:tcPr>
                  <w:tcW w:w="533" w:type="pct"/>
                  <w:vMerge w:val="restart"/>
                  <w:vAlign w:val="center"/>
                </w:tcPr>
                <w:p w14:paraId="2C98DC17" w14:textId="67B2B9BB" w:rsidR="0043537D" w:rsidRPr="00883A1D" w:rsidRDefault="0043537D" w:rsidP="00447957">
                  <w:pPr>
                    <w:jc w:val="center"/>
                    <w:rPr>
                      <w:color w:val="000000" w:themeColor="text1"/>
                    </w:rPr>
                  </w:pPr>
                </w:p>
              </w:tc>
              <w:tc>
                <w:tcPr>
                  <w:tcW w:w="426" w:type="pct"/>
                  <w:tcBorders>
                    <w:top w:val="single" w:sz="4" w:space="0" w:color="auto"/>
                    <w:bottom w:val="single" w:sz="4" w:space="0" w:color="auto"/>
                  </w:tcBorders>
                  <w:vAlign w:val="center"/>
                </w:tcPr>
                <w:p w14:paraId="7F4024EF" w14:textId="3A8A5384" w:rsidR="0043537D" w:rsidRPr="00883A1D" w:rsidRDefault="0043537D">
                  <w:pPr>
                    <w:jc w:val="center"/>
                    <w:rPr>
                      <w:color w:val="000000" w:themeColor="text1"/>
                    </w:rPr>
                  </w:pPr>
                </w:p>
              </w:tc>
              <w:tc>
                <w:tcPr>
                  <w:tcW w:w="422" w:type="pct"/>
                  <w:vAlign w:val="center"/>
                </w:tcPr>
                <w:p w14:paraId="5AD5E912" w14:textId="5A1A35AF" w:rsidR="0043537D" w:rsidRPr="00883A1D" w:rsidRDefault="0043537D">
                  <w:pPr>
                    <w:jc w:val="center"/>
                    <w:rPr>
                      <w:color w:val="000000" w:themeColor="text1"/>
                    </w:rPr>
                  </w:pPr>
                </w:p>
              </w:tc>
              <w:tc>
                <w:tcPr>
                  <w:tcW w:w="432" w:type="pct"/>
                  <w:tcBorders>
                    <w:top w:val="single" w:sz="4" w:space="0" w:color="auto"/>
                    <w:bottom w:val="single" w:sz="4" w:space="0" w:color="auto"/>
                  </w:tcBorders>
                  <w:vAlign w:val="center"/>
                </w:tcPr>
                <w:p w14:paraId="5B5B484E" w14:textId="73CEA844" w:rsidR="0043537D" w:rsidRPr="00883A1D" w:rsidRDefault="0043537D">
                  <w:pPr>
                    <w:jc w:val="center"/>
                    <w:rPr>
                      <w:color w:val="000000" w:themeColor="text1"/>
                    </w:rPr>
                  </w:pPr>
                </w:p>
              </w:tc>
              <w:tc>
                <w:tcPr>
                  <w:tcW w:w="380" w:type="pct"/>
                  <w:vAlign w:val="center"/>
                </w:tcPr>
                <w:p w14:paraId="57F1C056" w14:textId="6A2DA2E2" w:rsidR="0043537D" w:rsidRPr="00883A1D" w:rsidRDefault="0043537D">
                  <w:pPr>
                    <w:jc w:val="center"/>
                    <w:rPr>
                      <w:color w:val="000000" w:themeColor="text1"/>
                    </w:rPr>
                  </w:pPr>
                </w:p>
              </w:tc>
            </w:tr>
            <w:tr w:rsidR="0029553F" w:rsidRPr="00883A1D" w14:paraId="651A2A71" w14:textId="77777777">
              <w:tc>
                <w:tcPr>
                  <w:tcW w:w="324" w:type="pct"/>
                  <w:vMerge/>
                  <w:vAlign w:val="center"/>
                </w:tcPr>
                <w:p w14:paraId="0DB3D88B" w14:textId="77777777" w:rsidR="0043537D" w:rsidRPr="00883A1D" w:rsidRDefault="0043537D">
                  <w:pPr>
                    <w:jc w:val="center"/>
                    <w:rPr>
                      <w:color w:val="000000" w:themeColor="text1"/>
                    </w:rPr>
                  </w:pPr>
                </w:p>
              </w:tc>
              <w:tc>
                <w:tcPr>
                  <w:tcW w:w="405" w:type="pct"/>
                  <w:vMerge/>
                  <w:vAlign w:val="center"/>
                </w:tcPr>
                <w:p w14:paraId="478714F4" w14:textId="77777777" w:rsidR="0043537D" w:rsidRPr="00883A1D" w:rsidRDefault="0043537D">
                  <w:pPr>
                    <w:jc w:val="center"/>
                    <w:rPr>
                      <w:color w:val="000000" w:themeColor="text1"/>
                    </w:rPr>
                  </w:pPr>
                </w:p>
              </w:tc>
              <w:tc>
                <w:tcPr>
                  <w:tcW w:w="481" w:type="pct"/>
                  <w:vAlign w:val="center"/>
                </w:tcPr>
                <w:p w14:paraId="243BA0EB" w14:textId="656BFDBE" w:rsidR="0043537D" w:rsidRPr="00883A1D" w:rsidRDefault="0043537D">
                  <w:pPr>
                    <w:jc w:val="center"/>
                    <w:rPr>
                      <w:color w:val="000000" w:themeColor="text1"/>
                    </w:rPr>
                  </w:pPr>
                </w:p>
              </w:tc>
              <w:tc>
                <w:tcPr>
                  <w:tcW w:w="420" w:type="pct"/>
                  <w:vAlign w:val="center"/>
                </w:tcPr>
                <w:p w14:paraId="1E992DC4" w14:textId="2F5B878D"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57D7C3C" w14:textId="43E47B50" w:rsidR="0043537D" w:rsidRPr="00883A1D" w:rsidRDefault="0043537D">
                  <w:pPr>
                    <w:jc w:val="center"/>
                    <w:rPr>
                      <w:color w:val="000000" w:themeColor="text1"/>
                    </w:rPr>
                  </w:pPr>
                </w:p>
              </w:tc>
              <w:tc>
                <w:tcPr>
                  <w:tcW w:w="424" w:type="pct"/>
                  <w:vMerge/>
                  <w:vAlign w:val="center"/>
                </w:tcPr>
                <w:p w14:paraId="6A14074D" w14:textId="77777777" w:rsidR="0043537D" w:rsidRPr="00883A1D" w:rsidRDefault="0043537D">
                  <w:pPr>
                    <w:jc w:val="center"/>
                    <w:rPr>
                      <w:color w:val="000000" w:themeColor="text1"/>
                    </w:rPr>
                  </w:pPr>
                </w:p>
              </w:tc>
              <w:tc>
                <w:tcPr>
                  <w:tcW w:w="319" w:type="pct"/>
                  <w:vMerge/>
                  <w:vAlign w:val="center"/>
                </w:tcPr>
                <w:p w14:paraId="5F0E62AE" w14:textId="2194128A" w:rsidR="0043537D" w:rsidRPr="00883A1D" w:rsidRDefault="0043537D">
                  <w:pPr>
                    <w:jc w:val="center"/>
                    <w:rPr>
                      <w:color w:val="000000" w:themeColor="text1"/>
                    </w:rPr>
                  </w:pPr>
                </w:p>
              </w:tc>
              <w:tc>
                <w:tcPr>
                  <w:tcW w:w="533" w:type="pct"/>
                  <w:vMerge/>
                  <w:vAlign w:val="center"/>
                </w:tcPr>
                <w:p w14:paraId="45EC9031" w14:textId="79A11F08"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F647F9E" w14:textId="61924817" w:rsidR="0043537D" w:rsidRPr="00883A1D" w:rsidRDefault="0043537D">
                  <w:pPr>
                    <w:jc w:val="center"/>
                    <w:rPr>
                      <w:color w:val="000000" w:themeColor="text1"/>
                      <w:szCs w:val="21"/>
                    </w:rPr>
                  </w:pPr>
                </w:p>
              </w:tc>
              <w:tc>
                <w:tcPr>
                  <w:tcW w:w="422" w:type="pct"/>
                  <w:vAlign w:val="center"/>
                </w:tcPr>
                <w:p w14:paraId="6D80A5BD" w14:textId="598BC1AF"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B633F97" w14:textId="0B125677" w:rsidR="0043537D" w:rsidRPr="00883A1D" w:rsidRDefault="0043537D">
                  <w:pPr>
                    <w:jc w:val="center"/>
                    <w:rPr>
                      <w:color w:val="000000" w:themeColor="text1"/>
                      <w:szCs w:val="21"/>
                    </w:rPr>
                  </w:pPr>
                </w:p>
              </w:tc>
              <w:tc>
                <w:tcPr>
                  <w:tcW w:w="380" w:type="pct"/>
                  <w:vAlign w:val="center"/>
                </w:tcPr>
                <w:p w14:paraId="298B6E7B" w14:textId="4B760E60" w:rsidR="0043537D" w:rsidRPr="00883A1D" w:rsidRDefault="0043537D">
                  <w:pPr>
                    <w:jc w:val="center"/>
                    <w:rPr>
                      <w:color w:val="000000" w:themeColor="text1"/>
                    </w:rPr>
                  </w:pPr>
                </w:p>
              </w:tc>
            </w:tr>
            <w:tr w:rsidR="0029553F" w:rsidRPr="00883A1D" w14:paraId="4F1578AD" w14:textId="77777777">
              <w:tc>
                <w:tcPr>
                  <w:tcW w:w="324" w:type="pct"/>
                  <w:vMerge/>
                  <w:vAlign w:val="center"/>
                </w:tcPr>
                <w:p w14:paraId="37DB0F03" w14:textId="77777777" w:rsidR="0043537D" w:rsidRPr="00883A1D" w:rsidRDefault="0043537D">
                  <w:pPr>
                    <w:jc w:val="center"/>
                    <w:rPr>
                      <w:color w:val="000000" w:themeColor="text1"/>
                    </w:rPr>
                  </w:pPr>
                </w:p>
              </w:tc>
              <w:tc>
                <w:tcPr>
                  <w:tcW w:w="405" w:type="pct"/>
                  <w:vMerge/>
                  <w:vAlign w:val="center"/>
                </w:tcPr>
                <w:p w14:paraId="69DBB763" w14:textId="77777777" w:rsidR="0043537D" w:rsidRPr="00883A1D" w:rsidRDefault="0043537D">
                  <w:pPr>
                    <w:jc w:val="center"/>
                    <w:rPr>
                      <w:color w:val="000000" w:themeColor="text1"/>
                    </w:rPr>
                  </w:pPr>
                </w:p>
              </w:tc>
              <w:tc>
                <w:tcPr>
                  <w:tcW w:w="481" w:type="pct"/>
                  <w:vAlign w:val="center"/>
                </w:tcPr>
                <w:p w14:paraId="2D172DE1" w14:textId="0DDFA242" w:rsidR="0043537D" w:rsidRPr="00883A1D" w:rsidRDefault="0043537D">
                  <w:pPr>
                    <w:jc w:val="center"/>
                    <w:rPr>
                      <w:color w:val="000000" w:themeColor="text1"/>
                    </w:rPr>
                  </w:pPr>
                </w:p>
              </w:tc>
              <w:tc>
                <w:tcPr>
                  <w:tcW w:w="420" w:type="pct"/>
                  <w:vAlign w:val="center"/>
                </w:tcPr>
                <w:p w14:paraId="6D47CD34" w14:textId="609D4EA9"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6983421" w14:textId="615A4F33" w:rsidR="0043537D" w:rsidRPr="00883A1D" w:rsidRDefault="0043537D">
                  <w:pPr>
                    <w:jc w:val="center"/>
                    <w:rPr>
                      <w:color w:val="000000" w:themeColor="text1"/>
                    </w:rPr>
                  </w:pPr>
                </w:p>
              </w:tc>
              <w:tc>
                <w:tcPr>
                  <w:tcW w:w="424" w:type="pct"/>
                  <w:vMerge/>
                  <w:vAlign w:val="center"/>
                </w:tcPr>
                <w:p w14:paraId="4814DA16" w14:textId="77777777" w:rsidR="0043537D" w:rsidRPr="00883A1D" w:rsidRDefault="0043537D">
                  <w:pPr>
                    <w:jc w:val="center"/>
                    <w:rPr>
                      <w:color w:val="000000" w:themeColor="text1"/>
                    </w:rPr>
                  </w:pPr>
                </w:p>
              </w:tc>
              <w:tc>
                <w:tcPr>
                  <w:tcW w:w="319" w:type="pct"/>
                  <w:vMerge/>
                </w:tcPr>
                <w:p w14:paraId="62FF60D2" w14:textId="77777777" w:rsidR="0043537D" w:rsidRPr="00883A1D" w:rsidRDefault="0043537D">
                  <w:pPr>
                    <w:jc w:val="center"/>
                    <w:rPr>
                      <w:color w:val="000000" w:themeColor="text1"/>
                    </w:rPr>
                  </w:pPr>
                </w:p>
              </w:tc>
              <w:tc>
                <w:tcPr>
                  <w:tcW w:w="533" w:type="pct"/>
                  <w:vMerge/>
                  <w:vAlign w:val="center"/>
                </w:tcPr>
                <w:p w14:paraId="7A324887"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61566FD" w14:textId="4E384FCD" w:rsidR="0043537D" w:rsidRPr="00883A1D" w:rsidRDefault="0043537D">
                  <w:pPr>
                    <w:jc w:val="center"/>
                    <w:rPr>
                      <w:color w:val="000000" w:themeColor="text1"/>
                      <w:szCs w:val="21"/>
                    </w:rPr>
                  </w:pPr>
                </w:p>
              </w:tc>
              <w:tc>
                <w:tcPr>
                  <w:tcW w:w="422" w:type="pct"/>
                  <w:vAlign w:val="center"/>
                </w:tcPr>
                <w:p w14:paraId="2E1CF32B" w14:textId="071F1369"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27A98AD2" w14:textId="3D873593" w:rsidR="0043537D" w:rsidRPr="00883A1D" w:rsidRDefault="0043537D">
                  <w:pPr>
                    <w:jc w:val="center"/>
                    <w:rPr>
                      <w:color w:val="000000" w:themeColor="text1"/>
                      <w:szCs w:val="21"/>
                    </w:rPr>
                  </w:pPr>
                </w:p>
              </w:tc>
              <w:tc>
                <w:tcPr>
                  <w:tcW w:w="380" w:type="pct"/>
                  <w:vAlign w:val="center"/>
                </w:tcPr>
                <w:p w14:paraId="2E3F57BB" w14:textId="7AF253D6" w:rsidR="0043537D" w:rsidRPr="00883A1D" w:rsidRDefault="0043537D">
                  <w:pPr>
                    <w:jc w:val="center"/>
                    <w:rPr>
                      <w:color w:val="000000" w:themeColor="text1"/>
                    </w:rPr>
                  </w:pPr>
                </w:p>
              </w:tc>
            </w:tr>
            <w:tr w:rsidR="0029553F" w:rsidRPr="00883A1D" w14:paraId="4D1A7FF3" w14:textId="77777777">
              <w:tc>
                <w:tcPr>
                  <w:tcW w:w="324" w:type="pct"/>
                  <w:vMerge/>
                  <w:vAlign w:val="center"/>
                </w:tcPr>
                <w:p w14:paraId="05C3533A" w14:textId="77777777" w:rsidR="0043537D" w:rsidRPr="00883A1D" w:rsidRDefault="0043537D">
                  <w:pPr>
                    <w:jc w:val="center"/>
                    <w:rPr>
                      <w:color w:val="000000" w:themeColor="text1"/>
                    </w:rPr>
                  </w:pPr>
                </w:p>
              </w:tc>
              <w:tc>
                <w:tcPr>
                  <w:tcW w:w="405" w:type="pct"/>
                  <w:vMerge/>
                  <w:vAlign w:val="center"/>
                </w:tcPr>
                <w:p w14:paraId="315C8B66" w14:textId="77777777" w:rsidR="0043537D" w:rsidRPr="00883A1D" w:rsidRDefault="0043537D">
                  <w:pPr>
                    <w:jc w:val="center"/>
                    <w:rPr>
                      <w:color w:val="000000" w:themeColor="text1"/>
                    </w:rPr>
                  </w:pPr>
                </w:p>
              </w:tc>
              <w:tc>
                <w:tcPr>
                  <w:tcW w:w="481" w:type="pct"/>
                  <w:vAlign w:val="center"/>
                </w:tcPr>
                <w:p w14:paraId="465C8BCA" w14:textId="141F1B7F" w:rsidR="0043537D" w:rsidRPr="00883A1D" w:rsidRDefault="0043537D">
                  <w:pPr>
                    <w:jc w:val="center"/>
                    <w:rPr>
                      <w:color w:val="000000" w:themeColor="text1"/>
                    </w:rPr>
                  </w:pPr>
                </w:p>
              </w:tc>
              <w:tc>
                <w:tcPr>
                  <w:tcW w:w="420" w:type="pct"/>
                  <w:vAlign w:val="center"/>
                </w:tcPr>
                <w:p w14:paraId="676BA603" w14:textId="2B02590D"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7CCB4EE" w14:textId="5DD0B6D1" w:rsidR="0043537D" w:rsidRPr="00883A1D" w:rsidRDefault="0043537D">
                  <w:pPr>
                    <w:jc w:val="center"/>
                    <w:rPr>
                      <w:color w:val="000000" w:themeColor="text1"/>
                    </w:rPr>
                  </w:pPr>
                </w:p>
              </w:tc>
              <w:tc>
                <w:tcPr>
                  <w:tcW w:w="424" w:type="pct"/>
                  <w:vMerge/>
                  <w:vAlign w:val="center"/>
                </w:tcPr>
                <w:p w14:paraId="7345E141" w14:textId="77777777" w:rsidR="0043537D" w:rsidRPr="00883A1D" w:rsidRDefault="0043537D">
                  <w:pPr>
                    <w:jc w:val="center"/>
                    <w:rPr>
                      <w:color w:val="000000" w:themeColor="text1"/>
                    </w:rPr>
                  </w:pPr>
                </w:p>
              </w:tc>
              <w:tc>
                <w:tcPr>
                  <w:tcW w:w="319" w:type="pct"/>
                  <w:vMerge/>
                </w:tcPr>
                <w:p w14:paraId="5ADF6FCD" w14:textId="77777777" w:rsidR="0043537D" w:rsidRPr="00883A1D" w:rsidRDefault="0043537D">
                  <w:pPr>
                    <w:jc w:val="center"/>
                    <w:rPr>
                      <w:color w:val="000000" w:themeColor="text1"/>
                    </w:rPr>
                  </w:pPr>
                </w:p>
              </w:tc>
              <w:tc>
                <w:tcPr>
                  <w:tcW w:w="533" w:type="pct"/>
                  <w:vMerge/>
                  <w:vAlign w:val="center"/>
                </w:tcPr>
                <w:p w14:paraId="48D0E89C"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1787A0C" w14:textId="3F37E172" w:rsidR="0043537D" w:rsidRPr="00883A1D" w:rsidRDefault="0043537D">
                  <w:pPr>
                    <w:jc w:val="center"/>
                    <w:rPr>
                      <w:color w:val="000000" w:themeColor="text1"/>
                      <w:szCs w:val="21"/>
                    </w:rPr>
                  </w:pPr>
                </w:p>
              </w:tc>
              <w:tc>
                <w:tcPr>
                  <w:tcW w:w="422" w:type="pct"/>
                  <w:vAlign w:val="center"/>
                </w:tcPr>
                <w:p w14:paraId="55EEDBE0" w14:textId="09EF5FB9"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775FF16" w14:textId="29D921B8" w:rsidR="0043537D" w:rsidRPr="00883A1D" w:rsidRDefault="0043537D">
                  <w:pPr>
                    <w:jc w:val="center"/>
                    <w:rPr>
                      <w:color w:val="000000" w:themeColor="text1"/>
                      <w:szCs w:val="21"/>
                    </w:rPr>
                  </w:pPr>
                </w:p>
              </w:tc>
              <w:tc>
                <w:tcPr>
                  <w:tcW w:w="380" w:type="pct"/>
                  <w:vAlign w:val="center"/>
                </w:tcPr>
                <w:p w14:paraId="14C7B940" w14:textId="576070ED" w:rsidR="0043537D" w:rsidRPr="00883A1D" w:rsidRDefault="0043537D">
                  <w:pPr>
                    <w:jc w:val="center"/>
                    <w:rPr>
                      <w:color w:val="000000" w:themeColor="text1"/>
                    </w:rPr>
                  </w:pPr>
                </w:p>
              </w:tc>
            </w:tr>
            <w:tr w:rsidR="0029553F" w:rsidRPr="00883A1D" w14:paraId="1EC2CD1F" w14:textId="77777777">
              <w:tc>
                <w:tcPr>
                  <w:tcW w:w="324" w:type="pct"/>
                  <w:vMerge w:val="restart"/>
                  <w:vAlign w:val="center"/>
                </w:tcPr>
                <w:p w14:paraId="0CAB73DC" w14:textId="27256CC6" w:rsidR="0043537D" w:rsidRPr="00883A1D" w:rsidRDefault="0043537D">
                  <w:pPr>
                    <w:jc w:val="center"/>
                    <w:rPr>
                      <w:color w:val="000000" w:themeColor="text1"/>
                    </w:rPr>
                  </w:pPr>
                </w:p>
              </w:tc>
              <w:tc>
                <w:tcPr>
                  <w:tcW w:w="405" w:type="pct"/>
                  <w:vMerge w:val="restart"/>
                  <w:vAlign w:val="center"/>
                </w:tcPr>
                <w:p w14:paraId="28886596" w14:textId="552FD5AF" w:rsidR="0043537D" w:rsidRPr="00883A1D" w:rsidRDefault="0043537D">
                  <w:pPr>
                    <w:jc w:val="center"/>
                    <w:rPr>
                      <w:color w:val="000000" w:themeColor="text1"/>
                    </w:rPr>
                  </w:pPr>
                </w:p>
              </w:tc>
              <w:tc>
                <w:tcPr>
                  <w:tcW w:w="481" w:type="pct"/>
                  <w:vAlign w:val="center"/>
                </w:tcPr>
                <w:p w14:paraId="13ADFAD8" w14:textId="2DE21441" w:rsidR="0043537D" w:rsidRPr="00883A1D" w:rsidRDefault="0043537D">
                  <w:pPr>
                    <w:jc w:val="center"/>
                    <w:rPr>
                      <w:color w:val="000000" w:themeColor="text1"/>
                    </w:rPr>
                  </w:pPr>
                </w:p>
              </w:tc>
              <w:tc>
                <w:tcPr>
                  <w:tcW w:w="420" w:type="pct"/>
                  <w:vAlign w:val="center"/>
                </w:tcPr>
                <w:p w14:paraId="147CF1A9" w14:textId="33E68752"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84F94EC" w14:textId="2C6182E0" w:rsidR="0043537D" w:rsidRPr="00883A1D" w:rsidRDefault="0043537D">
                  <w:pPr>
                    <w:jc w:val="center"/>
                    <w:rPr>
                      <w:color w:val="000000" w:themeColor="text1"/>
                    </w:rPr>
                  </w:pPr>
                </w:p>
              </w:tc>
              <w:tc>
                <w:tcPr>
                  <w:tcW w:w="424" w:type="pct"/>
                  <w:vMerge w:val="restart"/>
                  <w:vAlign w:val="center"/>
                </w:tcPr>
                <w:p w14:paraId="4010E1E0" w14:textId="52589BE5" w:rsidR="0043537D" w:rsidRPr="00883A1D" w:rsidRDefault="0043537D">
                  <w:pPr>
                    <w:jc w:val="center"/>
                    <w:rPr>
                      <w:color w:val="000000" w:themeColor="text1"/>
                    </w:rPr>
                  </w:pPr>
                </w:p>
              </w:tc>
              <w:tc>
                <w:tcPr>
                  <w:tcW w:w="319" w:type="pct"/>
                  <w:vMerge/>
                </w:tcPr>
                <w:p w14:paraId="62B6146E" w14:textId="77777777" w:rsidR="0043537D" w:rsidRPr="00883A1D" w:rsidRDefault="0043537D">
                  <w:pPr>
                    <w:jc w:val="center"/>
                    <w:rPr>
                      <w:color w:val="000000" w:themeColor="text1"/>
                    </w:rPr>
                  </w:pPr>
                </w:p>
              </w:tc>
              <w:tc>
                <w:tcPr>
                  <w:tcW w:w="533" w:type="pct"/>
                  <w:vMerge/>
                  <w:vAlign w:val="center"/>
                </w:tcPr>
                <w:p w14:paraId="7E3AB9CA"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DF687EC" w14:textId="755B805E" w:rsidR="0043537D" w:rsidRPr="00883A1D" w:rsidRDefault="0043537D">
                  <w:pPr>
                    <w:jc w:val="center"/>
                    <w:rPr>
                      <w:color w:val="000000" w:themeColor="text1"/>
                      <w:szCs w:val="21"/>
                    </w:rPr>
                  </w:pPr>
                </w:p>
              </w:tc>
              <w:tc>
                <w:tcPr>
                  <w:tcW w:w="422" w:type="pct"/>
                  <w:vAlign w:val="center"/>
                </w:tcPr>
                <w:p w14:paraId="65C94738" w14:textId="6B8C02FC"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5BE0B0E" w14:textId="1435B5CC" w:rsidR="0043537D" w:rsidRPr="00883A1D" w:rsidRDefault="0043537D">
                  <w:pPr>
                    <w:jc w:val="center"/>
                    <w:rPr>
                      <w:color w:val="000000" w:themeColor="text1"/>
                      <w:szCs w:val="21"/>
                    </w:rPr>
                  </w:pPr>
                </w:p>
              </w:tc>
              <w:tc>
                <w:tcPr>
                  <w:tcW w:w="380" w:type="pct"/>
                  <w:vAlign w:val="center"/>
                </w:tcPr>
                <w:p w14:paraId="16BAFE84" w14:textId="086E8D77" w:rsidR="0043537D" w:rsidRPr="00883A1D" w:rsidRDefault="0043537D">
                  <w:pPr>
                    <w:jc w:val="center"/>
                    <w:rPr>
                      <w:color w:val="000000" w:themeColor="text1"/>
                    </w:rPr>
                  </w:pPr>
                </w:p>
              </w:tc>
            </w:tr>
            <w:tr w:rsidR="0029553F" w:rsidRPr="00883A1D" w14:paraId="0EB48383" w14:textId="77777777">
              <w:tc>
                <w:tcPr>
                  <w:tcW w:w="324" w:type="pct"/>
                  <w:vMerge/>
                  <w:vAlign w:val="center"/>
                </w:tcPr>
                <w:p w14:paraId="3243D676" w14:textId="77777777" w:rsidR="0043537D" w:rsidRPr="00883A1D" w:rsidRDefault="0043537D">
                  <w:pPr>
                    <w:jc w:val="center"/>
                    <w:rPr>
                      <w:color w:val="000000" w:themeColor="text1"/>
                    </w:rPr>
                  </w:pPr>
                </w:p>
              </w:tc>
              <w:tc>
                <w:tcPr>
                  <w:tcW w:w="405" w:type="pct"/>
                  <w:vMerge/>
                  <w:vAlign w:val="center"/>
                </w:tcPr>
                <w:p w14:paraId="6F87292F" w14:textId="77777777" w:rsidR="0043537D" w:rsidRPr="00883A1D" w:rsidRDefault="0043537D">
                  <w:pPr>
                    <w:jc w:val="center"/>
                    <w:rPr>
                      <w:color w:val="000000" w:themeColor="text1"/>
                    </w:rPr>
                  </w:pPr>
                </w:p>
              </w:tc>
              <w:tc>
                <w:tcPr>
                  <w:tcW w:w="481" w:type="pct"/>
                  <w:vAlign w:val="center"/>
                </w:tcPr>
                <w:p w14:paraId="2F43D262" w14:textId="53F6F3D6" w:rsidR="0043537D" w:rsidRPr="00883A1D" w:rsidRDefault="0043537D">
                  <w:pPr>
                    <w:jc w:val="center"/>
                    <w:rPr>
                      <w:color w:val="000000" w:themeColor="text1"/>
                    </w:rPr>
                  </w:pPr>
                </w:p>
              </w:tc>
              <w:tc>
                <w:tcPr>
                  <w:tcW w:w="420" w:type="pct"/>
                  <w:vAlign w:val="center"/>
                </w:tcPr>
                <w:p w14:paraId="57EAB911" w14:textId="55E1D6B6"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2CA953E" w14:textId="4DD3EAC1" w:rsidR="0043537D" w:rsidRPr="00883A1D" w:rsidRDefault="0043537D">
                  <w:pPr>
                    <w:jc w:val="center"/>
                    <w:rPr>
                      <w:color w:val="000000" w:themeColor="text1"/>
                    </w:rPr>
                  </w:pPr>
                </w:p>
              </w:tc>
              <w:tc>
                <w:tcPr>
                  <w:tcW w:w="424" w:type="pct"/>
                  <w:vMerge/>
                  <w:vAlign w:val="center"/>
                </w:tcPr>
                <w:p w14:paraId="10CC6416" w14:textId="77777777" w:rsidR="0043537D" w:rsidRPr="00883A1D" w:rsidRDefault="0043537D">
                  <w:pPr>
                    <w:jc w:val="center"/>
                    <w:rPr>
                      <w:color w:val="000000" w:themeColor="text1"/>
                    </w:rPr>
                  </w:pPr>
                </w:p>
              </w:tc>
              <w:tc>
                <w:tcPr>
                  <w:tcW w:w="319" w:type="pct"/>
                  <w:vMerge/>
                </w:tcPr>
                <w:p w14:paraId="0C285D70" w14:textId="77777777" w:rsidR="0043537D" w:rsidRPr="00883A1D" w:rsidRDefault="0043537D">
                  <w:pPr>
                    <w:jc w:val="center"/>
                    <w:rPr>
                      <w:color w:val="000000" w:themeColor="text1"/>
                    </w:rPr>
                  </w:pPr>
                </w:p>
              </w:tc>
              <w:tc>
                <w:tcPr>
                  <w:tcW w:w="533" w:type="pct"/>
                  <w:vMerge/>
                  <w:vAlign w:val="center"/>
                </w:tcPr>
                <w:p w14:paraId="03954312"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03AB18E" w14:textId="35E92F9A" w:rsidR="0043537D" w:rsidRPr="00883A1D" w:rsidRDefault="0043537D">
                  <w:pPr>
                    <w:jc w:val="center"/>
                    <w:rPr>
                      <w:color w:val="000000" w:themeColor="text1"/>
                      <w:szCs w:val="21"/>
                    </w:rPr>
                  </w:pPr>
                </w:p>
              </w:tc>
              <w:tc>
                <w:tcPr>
                  <w:tcW w:w="422" w:type="pct"/>
                  <w:vAlign w:val="center"/>
                </w:tcPr>
                <w:p w14:paraId="36BA47EA" w14:textId="77D15CFC"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23659FBF" w14:textId="36370541" w:rsidR="0043537D" w:rsidRPr="00883A1D" w:rsidRDefault="0043537D">
                  <w:pPr>
                    <w:jc w:val="center"/>
                    <w:rPr>
                      <w:color w:val="000000" w:themeColor="text1"/>
                      <w:szCs w:val="21"/>
                    </w:rPr>
                  </w:pPr>
                </w:p>
              </w:tc>
              <w:tc>
                <w:tcPr>
                  <w:tcW w:w="380" w:type="pct"/>
                  <w:vAlign w:val="center"/>
                </w:tcPr>
                <w:p w14:paraId="0CAE1DA9" w14:textId="61CAA55F" w:rsidR="0043537D" w:rsidRPr="00883A1D" w:rsidRDefault="0043537D">
                  <w:pPr>
                    <w:jc w:val="center"/>
                    <w:rPr>
                      <w:color w:val="000000" w:themeColor="text1"/>
                    </w:rPr>
                  </w:pPr>
                </w:p>
              </w:tc>
            </w:tr>
            <w:tr w:rsidR="0029553F" w:rsidRPr="00883A1D" w14:paraId="5C018957" w14:textId="77777777">
              <w:tc>
                <w:tcPr>
                  <w:tcW w:w="324" w:type="pct"/>
                  <w:vMerge/>
                  <w:vAlign w:val="center"/>
                </w:tcPr>
                <w:p w14:paraId="3E25E506" w14:textId="77777777" w:rsidR="0043537D" w:rsidRPr="00883A1D" w:rsidRDefault="0043537D">
                  <w:pPr>
                    <w:jc w:val="center"/>
                    <w:rPr>
                      <w:color w:val="000000" w:themeColor="text1"/>
                    </w:rPr>
                  </w:pPr>
                </w:p>
              </w:tc>
              <w:tc>
                <w:tcPr>
                  <w:tcW w:w="405" w:type="pct"/>
                  <w:vMerge/>
                  <w:vAlign w:val="center"/>
                </w:tcPr>
                <w:p w14:paraId="4ECFE601" w14:textId="77777777" w:rsidR="0043537D" w:rsidRPr="00883A1D" w:rsidRDefault="0043537D">
                  <w:pPr>
                    <w:jc w:val="center"/>
                    <w:rPr>
                      <w:color w:val="000000" w:themeColor="text1"/>
                    </w:rPr>
                  </w:pPr>
                </w:p>
              </w:tc>
              <w:tc>
                <w:tcPr>
                  <w:tcW w:w="481" w:type="pct"/>
                  <w:vAlign w:val="center"/>
                </w:tcPr>
                <w:p w14:paraId="18B79180" w14:textId="41103B0D" w:rsidR="0043537D" w:rsidRPr="00883A1D" w:rsidRDefault="0043537D">
                  <w:pPr>
                    <w:jc w:val="center"/>
                    <w:rPr>
                      <w:color w:val="000000" w:themeColor="text1"/>
                    </w:rPr>
                  </w:pPr>
                </w:p>
              </w:tc>
              <w:tc>
                <w:tcPr>
                  <w:tcW w:w="420" w:type="pct"/>
                  <w:vAlign w:val="center"/>
                </w:tcPr>
                <w:p w14:paraId="5555ACDF" w14:textId="6339F245"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2D5CAE4" w14:textId="0A11AD81" w:rsidR="0043537D" w:rsidRPr="00883A1D" w:rsidRDefault="0043537D">
                  <w:pPr>
                    <w:jc w:val="center"/>
                    <w:rPr>
                      <w:color w:val="000000" w:themeColor="text1"/>
                    </w:rPr>
                  </w:pPr>
                </w:p>
              </w:tc>
              <w:tc>
                <w:tcPr>
                  <w:tcW w:w="424" w:type="pct"/>
                  <w:vMerge/>
                  <w:vAlign w:val="center"/>
                </w:tcPr>
                <w:p w14:paraId="6ED56B89" w14:textId="77777777" w:rsidR="0043537D" w:rsidRPr="00883A1D" w:rsidRDefault="0043537D">
                  <w:pPr>
                    <w:jc w:val="center"/>
                    <w:rPr>
                      <w:color w:val="000000" w:themeColor="text1"/>
                    </w:rPr>
                  </w:pPr>
                </w:p>
              </w:tc>
              <w:tc>
                <w:tcPr>
                  <w:tcW w:w="319" w:type="pct"/>
                  <w:vMerge/>
                </w:tcPr>
                <w:p w14:paraId="0C8B5764" w14:textId="77777777" w:rsidR="0043537D" w:rsidRPr="00883A1D" w:rsidRDefault="0043537D">
                  <w:pPr>
                    <w:jc w:val="center"/>
                    <w:rPr>
                      <w:color w:val="000000" w:themeColor="text1"/>
                    </w:rPr>
                  </w:pPr>
                </w:p>
              </w:tc>
              <w:tc>
                <w:tcPr>
                  <w:tcW w:w="533" w:type="pct"/>
                  <w:vMerge/>
                  <w:vAlign w:val="center"/>
                </w:tcPr>
                <w:p w14:paraId="58A44B1A"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1E211FE" w14:textId="40C2BE77" w:rsidR="0043537D" w:rsidRPr="00883A1D" w:rsidRDefault="0043537D">
                  <w:pPr>
                    <w:jc w:val="center"/>
                    <w:rPr>
                      <w:color w:val="000000" w:themeColor="text1"/>
                      <w:szCs w:val="21"/>
                    </w:rPr>
                  </w:pPr>
                </w:p>
              </w:tc>
              <w:tc>
                <w:tcPr>
                  <w:tcW w:w="422" w:type="pct"/>
                  <w:vAlign w:val="center"/>
                </w:tcPr>
                <w:p w14:paraId="48D9062E" w14:textId="07617499"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8CEE26F" w14:textId="2FA27B50" w:rsidR="0043537D" w:rsidRPr="00883A1D" w:rsidRDefault="0043537D">
                  <w:pPr>
                    <w:jc w:val="center"/>
                    <w:rPr>
                      <w:color w:val="000000" w:themeColor="text1"/>
                      <w:szCs w:val="21"/>
                    </w:rPr>
                  </w:pPr>
                </w:p>
              </w:tc>
              <w:tc>
                <w:tcPr>
                  <w:tcW w:w="380" w:type="pct"/>
                  <w:vAlign w:val="center"/>
                </w:tcPr>
                <w:p w14:paraId="43D1A05B" w14:textId="43F52BEA" w:rsidR="0043537D" w:rsidRPr="00883A1D" w:rsidRDefault="0043537D">
                  <w:pPr>
                    <w:jc w:val="center"/>
                    <w:rPr>
                      <w:color w:val="000000" w:themeColor="text1"/>
                    </w:rPr>
                  </w:pPr>
                </w:p>
              </w:tc>
            </w:tr>
            <w:tr w:rsidR="0029553F" w:rsidRPr="00883A1D" w14:paraId="5F31D057" w14:textId="77777777" w:rsidTr="0043537D">
              <w:tc>
                <w:tcPr>
                  <w:tcW w:w="324" w:type="pct"/>
                  <w:vMerge/>
                  <w:vAlign w:val="center"/>
                </w:tcPr>
                <w:p w14:paraId="41FEB6FB" w14:textId="77777777" w:rsidR="0043537D" w:rsidRPr="00883A1D" w:rsidRDefault="0043537D">
                  <w:pPr>
                    <w:jc w:val="center"/>
                    <w:rPr>
                      <w:color w:val="000000" w:themeColor="text1"/>
                    </w:rPr>
                  </w:pPr>
                </w:p>
              </w:tc>
              <w:tc>
                <w:tcPr>
                  <w:tcW w:w="405" w:type="pct"/>
                  <w:vMerge/>
                  <w:vAlign w:val="center"/>
                </w:tcPr>
                <w:p w14:paraId="63BE95FF" w14:textId="77777777" w:rsidR="0043537D" w:rsidRPr="00883A1D" w:rsidRDefault="0043537D">
                  <w:pPr>
                    <w:jc w:val="center"/>
                    <w:rPr>
                      <w:color w:val="000000" w:themeColor="text1"/>
                    </w:rPr>
                  </w:pPr>
                </w:p>
              </w:tc>
              <w:tc>
                <w:tcPr>
                  <w:tcW w:w="481" w:type="pct"/>
                  <w:vAlign w:val="center"/>
                </w:tcPr>
                <w:p w14:paraId="218D372C" w14:textId="0DD4C274" w:rsidR="0043537D" w:rsidRPr="00883A1D" w:rsidRDefault="0043537D">
                  <w:pPr>
                    <w:jc w:val="center"/>
                    <w:rPr>
                      <w:color w:val="000000" w:themeColor="text1"/>
                    </w:rPr>
                  </w:pPr>
                </w:p>
              </w:tc>
              <w:tc>
                <w:tcPr>
                  <w:tcW w:w="420" w:type="pct"/>
                  <w:vAlign w:val="center"/>
                </w:tcPr>
                <w:p w14:paraId="418A5D2A" w14:textId="38902B2A"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424E75A" w14:textId="72155CA5" w:rsidR="0043537D" w:rsidRPr="00883A1D" w:rsidRDefault="0043537D">
                  <w:pPr>
                    <w:jc w:val="center"/>
                    <w:rPr>
                      <w:color w:val="000000" w:themeColor="text1"/>
                    </w:rPr>
                  </w:pPr>
                </w:p>
              </w:tc>
              <w:tc>
                <w:tcPr>
                  <w:tcW w:w="424" w:type="pct"/>
                  <w:vMerge/>
                  <w:vAlign w:val="center"/>
                </w:tcPr>
                <w:p w14:paraId="46CC5265" w14:textId="77777777" w:rsidR="0043537D" w:rsidRPr="00883A1D" w:rsidRDefault="0043537D">
                  <w:pPr>
                    <w:jc w:val="center"/>
                    <w:rPr>
                      <w:color w:val="000000" w:themeColor="text1"/>
                    </w:rPr>
                  </w:pPr>
                </w:p>
              </w:tc>
              <w:tc>
                <w:tcPr>
                  <w:tcW w:w="319" w:type="pct"/>
                  <w:vMerge/>
                </w:tcPr>
                <w:p w14:paraId="2781B958" w14:textId="77777777" w:rsidR="0043537D" w:rsidRPr="00883A1D" w:rsidRDefault="0043537D">
                  <w:pPr>
                    <w:jc w:val="center"/>
                    <w:rPr>
                      <w:color w:val="000000" w:themeColor="text1"/>
                    </w:rPr>
                  </w:pPr>
                </w:p>
              </w:tc>
              <w:tc>
                <w:tcPr>
                  <w:tcW w:w="533" w:type="pct"/>
                  <w:vMerge/>
                  <w:vAlign w:val="center"/>
                </w:tcPr>
                <w:p w14:paraId="36B037D7"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center"/>
                </w:tcPr>
                <w:p w14:paraId="215B08E7" w14:textId="65D68767" w:rsidR="0043537D" w:rsidRPr="00883A1D" w:rsidRDefault="0043537D">
                  <w:pPr>
                    <w:jc w:val="center"/>
                    <w:rPr>
                      <w:color w:val="000000" w:themeColor="text1"/>
                      <w:szCs w:val="21"/>
                    </w:rPr>
                  </w:pPr>
                </w:p>
              </w:tc>
              <w:tc>
                <w:tcPr>
                  <w:tcW w:w="422" w:type="pct"/>
                  <w:vAlign w:val="center"/>
                </w:tcPr>
                <w:p w14:paraId="3C713892" w14:textId="449D691E"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center"/>
                </w:tcPr>
                <w:p w14:paraId="5E940AC9" w14:textId="366E6820" w:rsidR="0043537D" w:rsidRPr="00883A1D" w:rsidRDefault="0043537D">
                  <w:pPr>
                    <w:jc w:val="center"/>
                    <w:rPr>
                      <w:color w:val="000000" w:themeColor="text1"/>
                      <w:szCs w:val="21"/>
                    </w:rPr>
                  </w:pPr>
                </w:p>
              </w:tc>
              <w:tc>
                <w:tcPr>
                  <w:tcW w:w="380" w:type="pct"/>
                  <w:vAlign w:val="center"/>
                </w:tcPr>
                <w:p w14:paraId="706EA160" w14:textId="26B63079" w:rsidR="0043537D" w:rsidRPr="00883A1D" w:rsidRDefault="0043537D">
                  <w:pPr>
                    <w:jc w:val="center"/>
                    <w:rPr>
                      <w:color w:val="000000" w:themeColor="text1"/>
                    </w:rPr>
                  </w:pPr>
                </w:p>
              </w:tc>
            </w:tr>
            <w:tr w:rsidR="0029553F" w:rsidRPr="00883A1D" w14:paraId="4E40A12E" w14:textId="77777777">
              <w:tc>
                <w:tcPr>
                  <w:tcW w:w="324" w:type="pct"/>
                  <w:vMerge w:val="restart"/>
                  <w:vAlign w:val="center"/>
                </w:tcPr>
                <w:p w14:paraId="15128C2C" w14:textId="6E79CDF4" w:rsidR="0043537D" w:rsidRPr="00883A1D" w:rsidRDefault="0043537D">
                  <w:pPr>
                    <w:jc w:val="center"/>
                    <w:rPr>
                      <w:color w:val="000000" w:themeColor="text1"/>
                    </w:rPr>
                  </w:pPr>
                </w:p>
              </w:tc>
              <w:tc>
                <w:tcPr>
                  <w:tcW w:w="405" w:type="pct"/>
                  <w:vMerge w:val="restart"/>
                  <w:vAlign w:val="center"/>
                </w:tcPr>
                <w:p w14:paraId="0398436A" w14:textId="3F605A6D" w:rsidR="0043537D" w:rsidRPr="00883A1D" w:rsidRDefault="0043537D">
                  <w:pPr>
                    <w:jc w:val="center"/>
                    <w:rPr>
                      <w:color w:val="000000" w:themeColor="text1"/>
                    </w:rPr>
                  </w:pPr>
                </w:p>
              </w:tc>
              <w:tc>
                <w:tcPr>
                  <w:tcW w:w="481" w:type="pct"/>
                  <w:vAlign w:val="center"/>
                </w:tcPr>
                <w:p w14:paraId="035EDB4E" w14:textId="42047098" w:rsidR="0043537D" w:rsidRPr="00883A1D" w:rsidRDefault="0043537D">
                  <w:pPr>
                    <w:jc w:val="center"/>
                    <w:rPr>
                      <w:color w:val="000000" w:themeColor="text1"/>
                    </w:rPr>
                  </w:pPr>
                </w:p>
              </w:tc>
              <w:tc>
                <w:tcPr>
                  <w:tcW w:w="420" w:type="pct"/>
                  <w:vAlign w:val="center"/>
                </w:tcPr>
                <w:p w14:paraId="690FEFBD" w14:textId="3F0F1E26"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36D0C8A" w14:textId="1E22FB4B" w:rsidR="0043537D" w:rsidRPr="00883A1D" w:rsidRDefault="0043537D">
                  <w:pPr>
                    <w:jc w:val="center"/>
                    <w:rPr>
                      <w:color w:val="000000" w:themeColor="text1"/>
                    </w:rPr>
                  </w:pPr>
                </w:p>
              </w:tc>
              <w:tc>
                <w:tcPr>
                  <w:tcW w:w="424" w:type="pct"/>
                  <w:vMerge w:val="restart"/>
                  <w:vAlign w:val="center"/>
                </w:tcPr>
                <w:p w14:paraId="2986CCAC" w14:textId="548C1C35" w:rsidR="0043537D" w:rsidRPr="00883A1D" w:rsidRDefault="0043537D">
                  <w:pPr>
                    <w:jc w:val="center"/>
                    <w:rPr>
                      <w:color w:val="000000" w:themeColor="text1"/>
                    </w:rPr>
                  </w:pPr>
                </w:p>
              </w:tc>
              <w:tc>
                <w:tcPr>
                  <w:tcW w:w="319" w:type="pct"/>
                  <w:vMerge/>
                </w:tcPr>
                <w:p w14:paraId="3366A15A" w14:textId="77777777" w:rsidR="0043537D" w:rsidRPr="00883A1D" w:rsidRDefault="0043537D">
                  <w:pPr>
                    <w:jc w:val="center"/>
                    <w:rPr>
                      <w:color w:val="000000" w:themeColor="text1"/>
                    </w:rPr>
                  </w:pPr>
                </w:p>
              </w:tc>
              <w:tc>
                <w:tcPr>
                  <w:tcW w:w="533" w:type="pct"/>
                  <w:vMerge/>
                  <w:vAlign w:val="center"/>
                </w:tcPr>
                <w:p w14:paraId="0348BC63"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86FC868" w14:textId="5BBBF3FD" w:rsidR="0043537D" w:rsidRPr="00883A1D" w:rsidRDefault="0043537D">
                  <w:pPr>
                    <w:jc w:val="center"/>
                    <w:rPr>
                      <w:color w:val="000000" w:themeColor="text1"/>
                      <w:szCs w:val="21"/>
                    </w:rPr>
                  </w:pPr>
                </w:p>
              </w:tc>
              <w:tc>
                <w:tcPr>
                  <w:tcW w:w="422" w:type="pct"/>
                  <w:vAlign w:val="center"/>
                </w:tcPr>
                <w:p w14:paraId="1367F83B" w14:textId="5894B3A0"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6AAADA0" w14:textId="1842DFE9" w:rsidR="0043537D" w:rsidRPr="00883A1D" w:rsidRDefault="0043537D">
                  <w:pPr>
                    <w:jc w:val="center"/>
                    <w:rPr>
                      <w:color w:val="000000" w:themeColor="text1"/>
                      <w:szCs w:val="21"/>
                    </w:rPr>
                  </w:pPr>
                </w:p>
              </w:tc>
              <w:tc>
                <w:tcPr>
                  <w:tcW w:w="380" w:type="pct"/>
                  <w:vAlign w:val="center"/>
                </w:tcPr>
                <w:p w14:paraId="2CD3A3D3" w14:textId="3634879A" w:rsidR="0043537D" w:rsidRPr="00883A1D" w:rsidRDefault="0043537D">
                  <w:pPr>
                    <w:jc w:val="center"/>
                    <w:rPr>
                      <w:color w:val="000000" w:themeColor="text1"/>
                    </w:rPr>
                  </w:pPr>
                </w:p>
              </w:tc>
            </w:tr>
            <w:tr w:rsidR="0029553F" w:rsidRPr="00883A1D" w14:paraId="71BB22EE" w14:textId="77777777">
              <w:tc>
                <w:tcPr>
                  <w:tcW w:w="324" w:type="pct"/>
                  <w:vMerge/>
                  <w:vAlign w:val="center"/>
                </w:tcPr>
                <w:p w14:paraId="20743F26" w14:textId="77777777" w:rsidR="0043537D" w:rsidRPr="00883A1D" w:rsidRDefault="0043537D">
                  <w:pPr>
                    <w:jc w:val="center"/>
                    <w:rPr>
                      <w:color w:val="000000" w:themeColor="text1"/>
                    </w:rPr>
                  </w:pPr>
                </w:p>
              </w:tc>
              <w:tc>
                <w:tcPr>
                  <w:tcW w:w="405" w:type="pct"/>
                  <w:vMerge/>
                  <w:vAlign w:val="center"/>
                </w:tcPr>
                <w:p w14:paraId="26A75BB0" w14:textId="77777777" w:rsidR="0043537D" w:rsidRPr="00883A1D" w:rsidRDefault="0043537D">
                  <w:pPr>
                    <w:jc w:val="center"/>
                    <w:rPr>
                      <w:color w:val="000000" w:themeColor="text1"/>
                    </w:rPr>
                  </w:pPr>
                </w:p>
              </w:tc>
              <w:tc>
                <w:tcPr>
                  <w:tcW w:w="481" w:type="pct"/>
                  <w:vAlign w:val="center"/>
                </w:tcPr>
                <w:p w14:paraId="7D754254" w14:textId="60DC057A" w:rsidR="0043537D" w:rsidRPr="00883A1D" w:rsidRDefault="0043537D">
                  <w:pPr>
                    <w:jc w:val="center"/>
                    <w:rPr>
                      <w:color w:val="000000" w:themeColor="text1"/>
                    </w:rPr>
                  </w:pPr>
                </w:p>
              </w:tc>
              <w:tc>
                <w:tcPr>
                  <w:tcW w:w="420" w:type="pct"/>
                  <w:vAlign w:val="center"/>
                </w:tcPr>
                <w:p w14:paraId="167E9717" w14:textId="5B04C3E5"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1770987" w14:textId="4803F618" w:rsidR="0043537D" w:rsidRPr="00883A1D" w:rsidRDefault="0043537D">
                  <w:pPr>
                    <w:jc w:val="center"/>
                    <w:rPr>
                      <w:color w:val="000000" w:themeColor="text1"/>
                    </w:rPr>
                  </w:pPr>
                </w:p>
              </w:tc>
              <w:tc>
                <w:tcPr>
                  <w:tcW w:w="424" w:type="pct"/>
                  <w:vMerge/>
                  <w:vAlign w:val="center"/>
                </w:tcPr>
                <w:p w14:paraId="1EB52E0D" w14:textId="77777777" w:rsidR="0043537D" w:rsidRPr="00883A1D" w:rsidRDefault="0043537D">
                  <w:pPr>
                    <w:jc w:val="center"/>
                    <w:rPr>
                      <w:color w:val="000000" w:themeColor="text1"/>
                    </w:rPr>
                  </w:pPr>
                </w:p>
              </w:tc>
              <w:tc>
                <w:tcPr>
                  <w:tcW w:w="319" w:type="pct"/>
                  <w:vMerge/>
                </w:tcPr>
                <w:p w14:paraId="27B4706E" w14:textId="77777777" w:rsidR="0043537D" w:rsidRPr="00883A1D" w:rsidRDefault="0043537D">
                  <w:pPr>
                    <w:jc w:val="center"/>
                    <w:rPr>
                      <w:color w:val="000000" w:themeColor="text1"/>
                    </w:rPr>
                  </w:pPr>
                </w:p>
              </w:tc>
              <w:tc>
                <w:tcPr>
                  <w:tcW w:w="533" w:type="pct"/>
                  <w:vMerge/>
                  <w:vAlign w:val="center"/>
                </w:tcPr>
                <w:p w14:paraId="5049FF48"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1D34665" w14:textId="062EAF33" w:rsidR="0043537D" w:rsidRPr="00883A1D" w:rsidRDefault="0043537D">
                  <w:pPr>
                    <w:jc w:val="center"/>
                    <w:rPr>
                      <w:color w:val="000000" w:themeColor="text1"/>
                      <w:szCs w:val="21"/>
                    </w:rPr>
                  </w:pPr>
                </w:p>
              </w:tc>
              <w:tc>
                <w:tcPr>
                  <w:tcW w:w="422" w:type="pct"/>
                  <w:vAlign w:val="center"/>
                </w:tcPr>
                <w:p w14:paraId="61407757" w14:textId="6C7CAE11"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012F3EF8" w14:textId="7202B23C" w:rsidR="0043537D" w:rsidRPr="00883A1D" w:rsidRDefault="0043537D">
                  <w:pPr>
                    <w:jc w:val="center"/>
                    <w:rPr>
                      <w:color w:val="000000" w:themeColor="text1"/>
                      <w:szCs w:val="21"/>
                    </w:rPr>
                  </w:pPr>
                </w:p>
              </w:tc>
              <w:tc>
                <w:tcPr>
                  <w:tcW w:w="380" w:type="pct"/>
                  <w:vAlign w:val="center"/>
                </w:tcPr>
                <w:p w14:paraId="0C8F54F6" w14:textId="51DEF8FC" w:rsidR="0043537D" w:rsidRPr="00883A1D" w:rsidRDefault="0043537D">
                  <w:pPr>
                    <w:jc w:val="center"/>
                    <w:rPr>
                      <w:color w:val="000000" w:themeColor="text1"/>
                    </w:rPr>
                  </w:pPr>
                </w:p>
              </w:tc>
            </w:tr>
            <w:tr w:rsidR="0029553F" w:rsidRPr="00883A1D" w14:paraId="1EE6C2FE" w14:textId="77777777">
              <w:tc>
                <w:tcPr>
                  <w:tcW w:w="324" w:type="pct"/>
                  <w:vMerge/>
                  <w:vAlign w:val="center"/>
                </w:tcPr>
                <w:p w14:paraId="3337E754" w14:textId="77777777" w:rsidR="0043537D" w:rsidRPr="00883A1D" w:rsidRDefault="0043537D">
                  <w:pPr>
                    <w:jc w:val="center"/>
                    <w:rPr>
                      <w:color w:val="000000" w:themeColor="text1"/>
                    </w:rPr>
                  </w:pPr>
                </w:p>
              </w:tc>
              <w:tc>
                <w:tcPr>
                  <w:tcW w:w="405" w:type="pct"/>
                  <w:vMerge/>
                  <w:vAlign w:val="center"/>
                </w:tcPr>
                <w:p w14:paraId="02B2621A" w14:textId="77777777" w:rsidR="0043537D" w:rsidRPr="00883A1D" w:rsidRDefault="0043537D">
                  <w:pPr>
                    <w:jc w:val="center"/>
                    <w:rPr>
                      <w:color w:val="000000" w:themeColor="text1"/>
                    </w:rPr>
                  </w:pPr>
                </w:p>
              </w:tc>
              <w:tc>
                <w:tcPr>
                  <w:tcW w:w="481" w:type="pct"/>
                  <w:vAlign w:val="center"/>
                </w:tcPr>
                <w:p w14:paraId="106A3818" w14:textId="001199D8" w:rsidR="0043537D" w:rsidRPr="00883A1D" w:rsidRDefault="0043537D">
                  <w:pPr>
                    <w:jc w:val="center"/>
                    <w:rPr>
                      <w:color w:val="000000" w:themeColor="text1"/>
                    </w:rPr>
                  </w:pPr>
                </w:p>
              </w:tc>
              <w:tc>
                <w:tcPr>
                  <w:tcW w:w="420" w:type="pct"/>
                  <w:vAlign w:val="center"/>
                </w:tcPr>
                <w:p w14:paraId="55F6B07C" w14:textId="72249268"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3DD65A0" w14:textId="749E25FF" w:rsidR="0043537D" w:rsidRPr="00883A1D" w:rsidRDefault="0043537D">
                  <w:pPr>
                    <w:jc w:val="center"/>
                    <w:rPr>
                      <w:color w:val="000000" w:themeColor="text1"/>
                    </w:rPr>
                  </w:pPr>
                </w:p>
              </w:tc>
              <w:tc>
                <w:tcPr>
                  <w:tcW w:w="424" w:type="pct"/>
                  <w:vMerge/>
                  <w:vAlign w:val="center"/>
                </w:tcPr>
                <w:p w14:paraId="0F90B080" w14:textId="77777777" w:rsidR="0043537D" w:rsidRPr="00883A1D" w:rsidRDefault="0043537D">
                  <w:pPr>
                    <w:jc w:val="center"/>
                    <w:rPr>
                      <w:color w:val="000000" w:themeColor="text1"/>
                    </w:rPr>
                  </w:pPr>
                </w:p>
              </w:tc>
              <w:tc>
                <w:tcPr>
                  <w:tcW w:w="319" w:type="pct"/>
                  <w:vMerge/>
                </w:tcPr>
                <w:p w14:paraId="3CCFDE44" w14:textId="77777777" w:rsidR="0043537D" w:rsidRPr="00883A1D" w:rsidRDefault="0043537D">
                  <w:pPr>
                    <w:jc w:val="center"/>
                    <w:rPr>
                      <w:color w:val="000000" w:themeColor="text1"/>
                    </w:rPr>
                  </w:pPr>
                </w:p>
              </w:tc>
              <w:tc>
                <w:tcPr>
                  <w:tcW w:w="533" w:type="pct"/>
                  <w:vMerge/>
                  <w:vAlign w:val="center"/>
                </w:tcPr>
                <w:p w14:paraId="0D8EA049"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3A7D23C" w14:textId="6EACC212" w:rsidR="0043537D" w:rsidRPr="00883A1D" w:rsidRDefault="0043537D">
                  <w:pPr>
                    <w:jc w:val="center"/>
                    <w:rPr>
                      <w:color w:val="000000" w:themeColor="text1"/>
                      <w:szCs w:val="21"/>
                    </w:rPr>
                  </w:pPr>
                </w:p>
              </w:tc>
              <w:tc>
                <w:tcPr>
                  <w:tcW w:w="422" w:type="pct"/>
                  <w:vAlign w:val="center"/>
                </w:tcPr>
                <w:p w14:paraId="483906BD" w14:textId="405DEF29"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EC44A50" w14:textId="4CB11420" w:rsidR="0043537D" w:rsidRPr="00883A1D" w:rsidRDefault="0043537D">
                  <w:pPr>
                    <w:jc w:val="center"/>
                    <w:rPr>
                      <w:color w:val="000000" w:themeColor="text1"/>
                      <w:szCs w:val="21"/>
                    </w:rPr>
                  </w:pPr>
                </w:p>
              </w:tc>
              <w:tc>
                <w:tcPr>
                  <w:tcW w:w="380" w:type="pct"/>
                  <w:vAlign w:val="center"/>
                </w:tcPr>
                <w:p w14:paraId="5B63CE1B" w14:textId="73CAF8A0" w:rsidR="0043537D" w:rsidRPr="00883A1D" w:rsidRDefault="0043537D">
                  <w:pPr>
                    <w:jc w:val="center"/>
                    <w:rPr>
                      <w:color w:val="000000" w:themeColor="text1"/>
                    </w:rPr>
                  </w:pPr>
                </w:p>
              </w:tc>
            </w:tr>
            <w:tr w:rsidR="0029553F" w:rsidRPr="00883A1D" w14:paraId="1B7EBB4B" w14:textId="77777777">
              <w:tc>
                <w:tcPr>
                  <w:tcW w:w="324" w:type="pct"/>
                  <w:vMerge/>
                  <w:vAlign w:val="center"/>
                </w:tcPr>
                <w:p w14:paraId="15D3544E" w14:textId="77777777" w:rsidR="0043537D" w:rsidRPr="00883A1D" w:rsidRDefault="0043537D">
                  <w:pPr>
                    <w:jc w:val="center"/>
                    <w:rPr>
                      <w:color w:val="000000" w:themeColor="text1"/>
                    </w:rPr>
                  </w:pPr>
                </w:p>
              </w:tc>
              <w:tc>
                <w:tcPr>
                  <w:tcW w:w="405" w:type="pct"/>
                  <w:vMerge/>
                  <w:vAlign w:val="center"/>
                </w:tcPr>
                <w:p w14:paraId="6755F97E" w14:textId="77777777" w:rsidR="0043537D" w:rsidRPr="00883A1D" w:rsidRDefault="0043537D">
                  <w:pPr>
                    <w:jc w:val="center"/>
                    <w:rPr>
                      <w:color w:val="000000" w:themeColor="text1"/>
                    </w:rPr>
                  </w:pPr>
                </w:p>
              </w:tc>
              <w:tc>
                <w:tcPr>
                  <w:tcW w:w="481" w:type="pct"/>
                  <w:vAlign w:val="center"/>
                </w:tcPr>
                <w:p w14:paraId="685149B6" w14:textId="4C298AB2" w:rsidR="0043537D" w:rsidRPr="00883A1D" w:rsidRDefault="0043537D">
                  <w:pPr>
                    <w:jc w:val="center"/>
                    <w:rPr>
                      <w:color w:val="000000" w:themeColor="text1"/>
                    </w:rPr>
                  </w:pPr>
                </w:p>
              </w:tc>
              <w:tc>
                <w:tcPr>
                  <w:tcW w:w="420" w:type="pct"/>
                  <w:vAlign w:val="center"/>
                </w:tcPr>
                <w:p w14:paraId="1185BD63" w14:textId="21762300" w:rsidR="0043537D" w:rsidRPr="00883A1D" w:rsidRDefault="0043537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2BF3284" w14:textId="5460D271" w:rsidR="0043537D" w:rsidRPr="00883A1D" w:rsidRDefault="0043537D">
                  <w:pPr>
                    <w:jc w:val="center"/>
                    <w:rPr>
                      <w:color w:val="000000" w:themeColor="text1"/>
                    </w:rPr>
                  </w:pPr>
                </w:p>
              </w:tc>
              <w:tc>
                <w:tcPr>
                  <w:tcW w:w="424" w:type="pct"/>
                  <w:vMerge/>
                  <w:vAlign w:val="center"/>
                </w:tcPr>
                <w:p w14:paraId="0C01CA99" w14:textId="77777777" w:rsidR="0043537D" w:rsidRPr="00883A1D" w:rsidRDefault="0043537D">
                  <w:pPr>
                    <w:jc w:val="center"/>
                    <w:rPr>
                      <w:color w:val="000000" w:themeColor="text1"/>
                    </w:rPr>
                  </w:pPr>
                </w:p>
              </w:tc>
              <w:tc>
                <w:tcPr>
                  <w:tcW w:w="319" w:type="pct"/>
                  <w:vMerge/>
                </w:tcPr>
                <w:p w14:paraId="3BC5FE7D" w14:textId="77777777" w:rsidR="0043537D" w:rsidRPr="00883A1D" w:rsidRDefault="0043537D">
                  <w:pPr>
                    <w:jc w:val="center"/>
                    <w:rPr>
                      <w:color w:val="000000" w:themeColor="text1"/>
                    </w:rPr>
                  </w:pPr>
                </w:p>
              </w:tc>
              <w:tc>
                <w:tcPr>
                  <w:tcW w:w="533" w:type="pct"/>
                  <w:vMerge/>
                  <w:vAlign w:val="center"/>
                </w:tcPr>
                <w:p w14:paraId="35C0D003" w14:textId="77777777" w:rsidR="0043537D" w:rsidRPr="00883A1D" w:rsidRDefault="0043537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0F8CB52" w14:textId="4968CBD7" w:rsidR="0043537D" w:rsidRPr="00883A1D" w:rsidRDefault="0043537D">
                  <w:pPr>
                    <w:jc w:val="center"/>
                    <w:rPr>
                      <w:color w:val="000000" w:themeColor="text1"/>
                      <w:szCs w:val="21"/>
                    </w:rPr>
                  </w:pPr>
                </w:p>
              </w:tc>
              <w:tc>
                <w:tcPr>
                  <w:tcW w:w="422" w:type="pct"/>
                  <w:vAlign w:val="center"/>
                </w:tcPr>
                <w:p w14:paraId="239CE687" w14:textId="280B026D" w:rsidR="0043537D" w:rsidRPr="00883A1D" w:rsidRDefault="0043537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544856F" w14:textId="5D412A92" w:rsidR="0043537D" w:rsidRPr="00883A1D" w:rsidRDefault="0043537D">
                  <w:pPr>
                    <w:jc w:val="center"/>
                    <w:rPr>
                      <w:color w:val="000000" w:themeColor="text1"/>
                      <w:szCs w:val="21"/>
                    </w:rPr>
                  </w:pPr>
                </w:p>
              </w:tc>
              <w:tc>
                <w:tcPr>
                  <w:tcW w:w="380" w:type="pct"/>
                  <w:vAlign w:val="center"/>
                </w:tcPr>
                <w:p w14:paraId="40BFDC99" w14:textId="3E47A2E6" w:rsidR="0043537D" w:rsidRPr="00883A1D" w:rsidRDefault="0043537D">
                  <w:pPr>
                    <w:jc w:val="center"/>
                    <w:rPr>
                      <w:color w:val="000000" w:themeColor="text1"/>
                    </w:rPr>
                  </w:pPr>
                </w:p>
              </w:tc>
            </w:tr>
            <w:tr w:rsidR="0029553F" w:rsidRPr="00883A1D" w14:paraId="7474F4E4" w14:textId="77777777">
              <w:tc>
                <w:tcPr>
                  <w:tcW w:w="324" w:type="pct"/>
                  <w:vMerge w:val="restart"/>
                  <w:vAlign w:val="center"/>
                </w:tcPr>
                <w:p w14:paraId="67E3DA53" w14:textId="7B70F270" w:rsidR="0008315D" w:rsidRPr="00883A1D" w:rsidRDefault="0008315D">
                  <w:pPr>
                    <w:jc w:val="center"/>
                    <w:rPr>
                      <w:color w:val="000000" w:themeColor="text1"/>
                    </w:rPr>
                  </w:pPr>
                </w:p>
              </w:tc>
              <w:tc>
                <w:tcPr>
                  <w:tcW w:w="405" w:type="pct"/>
                  <w:vMerge w:val="restart"/>
                  <w:vAlign w:val="center"/>
                </w:tcPr>
                <w:p w14:paraId="2B3B9731" w14:textId="4493F6D4" w:rsidR="0008315D" w:rsidRPr="00883A1D" w:rsidRDefault="0008315D">
                  <w:pPr>
                    <w:jc w:val="center"/>
                    <w:rPr>
                      <w:color w:val="000000" w:themeColor="text1"/>
                    </w:rPr>
                  </w:pPr>
                </w:p>
              </w:tc>
              <w:tc>
                <w:tcPr>
                  <w:tcW w:w="481" w:type="pct"/>
                  <w:vAlign w:val="center"/>
                </w:tcPr>
                <w:p w14:paraId="28240200" w14:textId="44C7EB20" w:rsidR="0008315D" w:rsidRPr="00883A1D" w:rsidRDefault="0008315D">
                  <w:pPr>
                    <w:jc w:val="center"/>
                    <w:rPr>
                      <w:color w:val="000000" w:themeColor="text1"/>
                    </w:rPr>
                  </w:pPr>
                </w:p>
              </w:tc>
              <w:tc>
                <w:tcPr>
                  <w:tcW w:w="420" w:type="pct"/>
                  <w:vAlign w:val="center"/>
                </w:tcPr>
                <w:p w14:paraId="086D939E" w14:textId="4326DBB8"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EC4D12A" w14:textId="0BEAA0C8" w:rsidR="0008315D" w:rsidRPr="00883A1D" w:rsidRDefault="0008315D">
                  <w:pPr>
                    <w:jc w:val="center"/>
                    <w:rPr>
                      <w:color w:val="000000" w:themeColor="text1"/>
                    </w:rPr>
                  </w:pPr>
                </w:p>
              </w:tc>
              <w:tc>
                <w:tcPr>
                  <w:tcW w:w="424" w:type="pct"/>
                  <w:vMerge w:val="restart"/>
                  <w:vAlign w:val="center"/>
                </w:tcPr>
                <w:p w14:paraId="0F991E04" w14:textId="2CDBEB9D" w:rsidR="0008315D" w:rsidRPr="00883A1D" w:rsidRDefault="0008315D">
                  <w:pPr>
                    <w:jc w:val="center"/>
                    <w:rPr>
                      <w:color w:val="000000" w:themeColor="text1"/>
                    </w:rPr>
                  </w:pPr>
                </w:p>
              </w:tc>
              <w:tc>
                <w:tcPr>
                  <w:tcW w:w="319" w:type="pct"/>
                  <w:vMerge/>
                </w:tcPr>
                <w:p w14:paraId="00212658" w14:textId="77777777" w:rsidR="0008315D" w:rsidRPr="00883A1D" w:rsidRDefault="0008315D">
                  <w:pPr>
                    <w:jc w:val="center"/>
                    <w:rPr>
                      <w:color w:val="000000" w:themeColor="text1"/>
                    </w:rPr>
                  </w:pPr>
                </w:p>
              </w:tc>
              <w:tc>
                <w:tcPr>
                  <w:tcW w:w="533" w:type="pct"/>
                  <w:vMerge/>
                  <w:vAlign w:val="center"/>
                </w:tcPr>
                <w:p w14:paraId="12C8BBDD"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9DBC21D" w14:textId="1667F2D7" w:rsidR="0008315D" w:rsidRPr="00883A1D" w:rsidRDefault="0008315D">
                  <w:pPr>
                    <w:jc w:val="center"/>
                    <w:rPr>
                      <w:color w:val="000000" w:themeColor="text1"/>
                      <w:szCs w:val="21"/>
                    </w:rPr>
                  </w:pPr>
                </w:p>
              </w:tc>
              <w:tc>
                <w:tcPr>
                  <w:tcW w:w="422" w:type="pct"/>
                  <w:vAlign w:val="center"/>
                </w:tcPr>
                <w:p w14:paraId="3EB2968D" w14:textId="32E85740"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4467E3B" w14:textId="434115A6" w:rsidR="0008315D" w:rsidRPr="00883A1D" w:rsidRDefault="0008315D">
                  <w:pPr>
                    <w:jc w:val="center"/>
                    <w:rPr>
                      <w:color w:val="000000" w:themeColor="text1"/>
                      <w:szCs w:val="21"/>
                    </w:rPr>
                  </w:pPr>
                </w:p>
              </w:tc>
              <w:tc>
                <w:tcPr>
                  <w:tcW w:w="380" w:type="pct"/>
                  <w:vAlign w:val="center"/>
                </w:tcPr>
                <w:p w14:paraId="7F65838F" w14:textId="70BAA461" w:rsidR="0008315D" w:rsidRPr="00883A1D" w:rsidRDefault="0008315D">
                  <w:pPr>
                    <w:jc w:val="center"/>
                    <w:rPr>
                      <w:color w:val="000000" w:themeColor="text1"/>
                    </w:rPr>
                  </w:pPr>
                </w:p>
              </w:tc>
            </w:tr>
            <w:tr w:rsidR="0029553F" w:rsidRPr="00883A1D" w14:paraId="4F5BB28D" w14:textId="77777777">
              <w:tc>
                <w:tcPr>
                  <w:tcW w:w="324" w:type="pct"/>
                  <w:vMerge/>
                  <w:vAlign w:val="center"/>
                </w:tcPr>
                <w:p w14:paraId="45E3B70E" w14:textId="77777777" w:rsidR="0008315D" w:rsidRPr="00883A1D" w:rsidRDefault="0008315D">
                  <w:pPr>
                    <w:jc w:val="center"/>
                    <w:rPr>
                      <w:color w:val="000000" w:themeColor="text1"/>
                    </w:rPr>
                  </w:pPr>
                </w:p>
              </w:tc>
              <w:tc>
                <w:tcPr>
                  <w:tcW w:w="405" w:type="pct"/>
                  <w:vMerge/>
                  <w:vAlign w:val="center"/>
                </w:tcPr>
                <w:p w14:paraId="4BF26109" w14:textId="77777777" w:rsidR="0008315D" w:rsidRPr="00883A1D" w:rsidRDefault="0008315D">
                  <w:pPr>
                    <w:jc w:val="center"/>
                    <w:rPr>
                      <w:color w:val="000000" w:themeColor="text1"/>
                    </w:rPr>
                  </w:pPr>
                </w:p>
              </w:tc>
              <w:tc>
                <w:tcPr>
                  <w:tcW w:w="481" w:type="pct"/>
                  <w:vAlign w:val="center"/>
                </w:tcPr>
                <w:p w14:paraId="2C818504" w14:textId="5F9FDEF7" w:rsidR="0008315D" w:rsidRPr="00883A1D" w:rsidRDefault="0008315D">
                  <w:pPr>
                    <w:jc w:val="center"/>
                    <w:rPr>
                      <w:color w:val="000000" w:themeColor="text1"/>
                    </w:rPr>
                  </w:pPr>
                </w:p>
              </w:tc>
              <w:tc>
                <w:tcPr>
                  <w:tcW w:w="420" w:type="pct"/>
                  <w:vAlign w:val="center"/>
                </w:tcPr>
                <w:p w14:paraId="7FD8AFC2" w14:textId="1B712B89"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36DBA65B" w14:textId="4A46DBF5" w:rsidR="0008315D" w:rsidRPr="00883A1D" w:rsidRDefault="0008315D">
                  <w:pPr>
                    <w:jc w:val="center"/>
                    <w:rPr>
                      <w:color w:val="000000" w:themeColor="text1"/>
                    </w:rPr>
                  </w:pPr>
                </w:p>
              </w:tc>
              <w:tc>
                <w:tcPr>
                  <w:tcW w:w="424" w:type="pct"/>
                  <w:vMerge/>
                  <w:vAlign w:val="center"/>
                </w:tcPr>
                <w:p w14:paraId="2389B4B9" w14:textId="77777777" w:rsidR="0008315D" w:rsidRPr="00883A1D" w:rsidRDefault="0008315D">
                  <w:pPr>
                    <w:jc w:val="center"/>
                    <w:rPr>
                      <w:color w:val="000000" w:themeColor="text1"/>
                    </w:rPr>
                  </w:pPr>
                </w:p>
              </w:tc>
              <w:tc>
                <w:tcPr>
                  <w:tcW w:w="319" w:type="pct"/>
                  <w:vMerge/>
                </w:tcPr>
                <w:p w14:paraId="74E6D181" w14:textId="77777777" w:rsidR="0008315D" w:rsidRPr="00883A1D" w:rsidRDefault="0008315D">
                  <w:pPr>
                    <w:jc w:val="center"/>
                    <w:rPr>
                      <w:color w:val="000000" w:themeColor="text1"/>
                    </w:rPr>
                  </w:pPr>
                </w:p>
              </w:tc>
              <w:tc>
                <w:tcPr>
                  <w:tcW w:w="533" w:type="pct"/>
                  <w:vMerge/>
                  <w:vAlign w:val="center"/>
                </w:tcPr>
                <w:p w14:paraId="560039D3"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1B72626" w14:textId="43205417" w:rsidR="0008315D" w:rsidRPr="00883A1D" w:rsidRDefault="0008315D">
                  <w:pPr>
                    <w:jc w:val="center"/>
                    <w:rPr>
                      <w:color w:val="000000" w:themeColor="text1"/>
                      <w:szCs w:val="21"/>
                    </w:rPr>
                  </w:pPr>
                </w:p>
              </w:tc>
              <w:tc>
                <w:tcPr>
                  <w:tcW w:w="422" w:type="pct"/>
                  <w:vAlign w:val="center"/>
                </w:tcPr>
                <w:p w14:paraId="4A3F591E" w14:textId="67019790"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B4AC184" w14:textId="3A624519" w:rsidR="0008315D" w:rsidRPr="00883A1D" w:rsidRDefault="0008315D">
                  <w:pPr>
                    <w:jc w:val="center"/>
                    <w:rPr>
                      <w:color w:val="000000" w:themeColor="text1"/>
                      <w:szCs w:val="21"/>
                    </w:rPr>
                  </w:pPr>
                </w:p>
              </w:tc>
              <w:tc>
                <w:tcPr>
                  <w:tcW w:w="380" w:type="pct"/>
                  <w:vAlign w:val="center"/>
                </w:tcPr>
                <w:p w14:paraId="7DEEDB30" w14:textId="3711A135" w:rsidR="0008315D" w:rsidRPr="00883A1D" w:rsidRDefault="0008315D">
                  <w:pPr>
                    <w:jc w:val="center"/>
                    <w:rPr>
                      <w:color w:val="000000" w:themeColor="text1"/>
                    </w:rPr>
                  </w:pPr>
                </w:p>
              </w:tc>
            </w:tr>
            <w:tr w:rsidR="0029553F" w:rsidRPr="00883A1D" w14:paraId="47586FAB" w14:textId="77777777">
              <w:tc>
                <w:tcPr>
                  <w:tcW w:w="324" w:type="pct"/>
                  <w:vMerge/>
                  <w:vAlign w:val="center"/>
                </w:tcPr>
                <w:p w14:paraId="0BDDBDA4" w14:textId="77777777" w:rsidR="0008315D" w:rsidRPr="00883A1D" w:rsidRDefault="0008315D">
                  <w:pPr>
                    <w:jc w:val="center"/>
                    <w:rPr>
                      <w:color w:val="000000" w:themeColor="text1"/>
                    </w:rPr>
                  </w:pPr>
                </w:p>
              </w:tc>
              <w:tc>
                <w:tcPr>
                  <w:tcW w:w="405" w:type="pct"/>
                  <w:vMerge/>
                  <w:vAlign w:val="center"/>
                </w:tcPr>
                <w:p w14:paraId="54C0FE11" w14:textId="77777777" w:rsidR="0008315D" w:rsidRPr="00883A1D" w:rsidRDefault="0008315D">
                  <w:pPr>
                    <w:jc w:val="center"/>
                    <w:rPr>
                      <w:color w:val="000000" w:themeColor="text1"/>
                    </w:rPr>
                  </w:pPr>
                </w:p>
              </w:tc>
              <w:tc>
                <w:tcPr>
                  <w:tcW w:w="481" w:type="pct"/>
                  <w:vAlign w:val="center"/>
                </w:tcPr>
                <w:p w14:paraId="0ADFA294" w14:textId="35C4F3AD" w:rsidR="0008315D" w:rsidRPr="00883A1D" w:rsidRDefault="0008315D">
                  <w:pPr>
                    <w:jc w:val="center"/>
                    <w:rPr>
                      <w:color w:val="000000" w:themeColor="text1"/>
                    </w:rPr>
                  </w:pPr>
                </w:p>
              </w:tc>
              <w:tc>
                <w:tcPr>
                  <w:tcW w:w="420" w:type="pct"/>
                  <w:vAlign w:val="center"/>
                </w:tcPr>
                <w:p w14:paraId="406CB76C" w14:textId="4498D23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5C571CB" w14:textId="6F9BBC6F" w:rsidR="0008315D" w:rsidRPr="00883A1D" w:rsidRDefault="0008315D">
                  <w:pPr>
                    <w:jc w:val="center"/>
                    <w:rPr>
                      <w:color w:val="000000" w:themeColor="text1"/>
                    </w:rPr>
                  </w:pPr>
                </w:p>
              </w:tc>
              <w:tc>
                <w:tcPr>
                  <w:tcW w:w="424" w:type="pct"/>
                  <w:vMerge/>
                  <w:vAlign w:val="center"/>
                </w:tcPr>
                <w:p w14:paraId="22AB3E22" w14:textId="77777777" w:rsidR="0008315D" w:rsidRPr="00883A1D" w:rsidRDefault="0008315D">
                  <w:pPr>
                    <w:jc w:val="center"/>
                    <w:rPr>
                      <w:color w:val="000000" w:themeColor="text1"/>
                    </w:rPr>
                  </w:pPr>
                </w:p>
              </w:tc>
              <w:tc>
                <w:tcPr>
                  <w:tcW w:w="319" w:type="pct"/>
                  <w:vMerge/>
                </w:tcPr>
                <w:p w14:paraId="1E7B5979" w14:textId="77777777" w:rsidR="0008315D" w:rsidRPr="00883A1D" w:rsidRDefault="0008315D">
                  <w:pPr>
                    <w:jc w:val="center"/>
                    <w:rPr>
                      <w:color w:val="000000" w:themeColor="text1"/>
                    </w:rPr>
                  </w:pPr>
                </w:p>
              </w:tc>
              <w:tc>
                <w:tcPr>
                  <w:tcW w:w="533" w:type="pct"/>
                  <w:vMerge/>
                  <w:vAlign w:val="center"/>
                </w:tcPr>
                <w:p w14:paraId="7D24367E"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14B812C" w14:textId="7399D560" w:rsidR="0008315D" w:rsidRPr="00883A1D" w:rsidRDefault="0008315D">
                  <w:pPr>
                    <w:jc w:val="center"/>
                    <w:rPr>
                      <w:color w:val="000000" w:themeColor="text1"/>
                      <w:szCs w:val="21"/>
                    </w:rPr>
                  </w:pPr>
                </w:p>
              </w:tc>
              <w:tc>
                <w:tcPr>
                  <w:tcW w:w="422" w:type="pct"/>
                  <w:vAlign w:val="center"/>
                </w:tcPr>
                <w:p w14:paraId="78A7697F" w14:textId="3C82739B"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987185C" w14:textId="21CC7A74" w:rsidR="0008315D" w:rsidRPr="00883A1D" w:rsidRDefault="0008315D">
                  <w:pPr>
                    <w:jc w:val="center"/>
                    <w:rPr>
                      <w:color w:val="000000" w:themeColor="text1"/>
                      <w:szCs w:val="21"/>
                    </w:rPr>
                  </w:pPr>
                </w:p>
              </w:tc>
              <w:tc>
                <w:tcPr>
                  <w:tcW w:w="380" w:type="pct"/>
                  <w:vAlign w:val="center"/>
                </w:tcPr>
                <w:p w14:paraId="5EBE5890" w14:textId="13398C6A" w:rsidR="0008315D" w:rsidRPr="00883A1D" w:rsidRDefault="0008315D">
                  <w:pPr>
                    <w:jc w:val="center"/>
                    <w:rPr>
                      <w:color w:val="000000" w:themeColor="text1"/>
                    </w:rPr>
                  </w:pPr>
                </w:p>
              </w:tc>
            </w:tr>
            <w:tr w:rsidR="0029553F" w:rsidRPr="00883A1D" w14:paraId="19AA32F8" w14:textId="77777777">
              <w:tc>
                <w:tcPr>
                  <w:tcW w:w="324" w:type="pct"/>
                  <w:vMerge/>
                  <w:vAlign w:val="center"/>
                </w:tcPr>
                <w:p w14:paraId="26C0C76B" w14:textId="77777777" w:rsidR="0008315D" w:rsidRPr="00883A1D" w:rsidRDefault="0008315D">
                  <w:pPr>
                    <w:jc w:val="center"/>
                    <w:rPr>
                      <w:color w:val="000000" w:themeColor="text1"/>
                    </w:rPr>
                  </w:pPr>
                </w:p>
              </w:tc>
              <w:tc>
                <w:tcPr>
                  <w:tcW w:w="405" w:type="pct"/>
                  <w:vMerge/>
                  <w:vAlign w:val="center"/>
                </w:tcPr>
                <w:p w14:paraId="4CAF149C" w14:textId="77777777" w:rsidR="0008315D" w:rsidRPr="00883A1D" w:rsidRDefault="0008315D">
                  <w:pPr>
                    <w:jc w:val="center"/>
                    <w:rPr>
                      <w:color w:val="000000" w:themeColor="text1"/>
                    </w:rPr>
                  </w:pPr>
                </w:p>
              </w:tc>
              <w:tc>
                <w:tcPr>
                  <w:tcW w:w="481" w:type="pct"/>
                  <w:vAlign w:val="center"/>
                </w:tcPr>
                <w:p w14:paraId="73B67C1C" w14:textId="334E0CAC" w:rsidR="0008315D" w:rsidRPr="00883A1D" w:rsidRDefault="0008315D">
                  <w:pPr>
                    <w:jc w:val="center"/>
                    <w:rPr>
                      <w:color w:val="000000" w:themeColor="text1"/>
                    </w:rPr>
                  </w:pPr>
                </w:p>
              </w:tc>
              <w:tc>
                <w:tcPr>
                  <w:tcW w:w="420" w:type="pct"/>
                  <w:vAlign w:val="center"/>
                </w:tcPr>
                <w:p w14:paraId="3AC43D67" w14:textId="3486D2B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5745C61" w14:textId="2C758BF4" w:rsidR="0008315D" w:rsidRPr="00883A1D" w:rsidRDefault="0008315D">
                  <w:pPr>
                    <w:jc w:val="center"/>
                    <w:rPr>
                      <w:color w:val="000000" w:themeColor="text1"/>
                    </w:rPr>
                  </w:pPr>
                </w:p>
              </w:tc>
              <w:tc>
                <w:tcPr>
                  <w:tcW w:w="424" w:type="pct"/>
                  <w:vMerge/>
                  <w:vAlign w:val="center"/>
                </w:tcPr>
                <w:p w14:paraId="2C08C56A" w14:textId="77777777" w:rsidR="0008315D" w:rsidRPr="00883A1D" w:rsidRDefault="0008315D">
                  <w:pPr>
                    <w:jc w:val="center"/>
                    <w:rPr>
                      <w:color w:val="000000" w:themeColor="text1"/>
                    </w:rPr>
                  </w:pPr>
                </w:p>
              </w:tc>
              <w:tc>
                <w:tcPr>
                  <w:tcW w:w="319" w:type="pct"/>
                  <w:vMerge/>
                </w:tcPr>
                <w:p w14:paraId="678A349E" w14:textId="77777777" w:rsidR="0008315D" w:rsidRPr="00883A1D" w:rsidRDefault="0008315D">
                  <w:pPr>
                    <w:jc w:val="center"/>
                    <w:rPr>
                      <w:color w:val="000000" w:themeColor="text1"/>
                    </w:rPr>
                  </w:pPr>
                </w:p>
              </w:tc>
              <w:tc>
                <w:tcPr>
                  <w:tcW w:w="533" w:type="pct"/>
                  <w:vMerge/>
                  <w:vAlign w:val="center"/>
                </w:tcPr>
                <w:p w14:paraId="3C118BAF"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08287CD6" w14:textId="347FF8B8" w:rsidR="0008315D" w:rsidRPr="00883A1D" w:rsidRDefault="0008315D">
                  <w:pPr>
                    <w:jc w:val="center"/>
                    <w:rPr>
                      <w:color w:val="000000" w:themeColor="text1"/>
                      <w:szCs w:val="21"/>
                    </w:rPr>
                  </w:pPr>
                </w:p>
              </w:tc>
              <w:tc>
                <w:tcPr>
                  <w:tcW w:w="422" w:type="pct"/>
                  <w:vAlign w:val="center"/>
                </w:tcPr>
                <w:p w14:paraId="1449E36E" w14:textId="1F55AAA3"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1A6A396" w14:textId="2460597C" w:rsidR="0008315D" w:rsidRPr="00883A1D" w:rsidRDefault="0008315D">
                  <w:pPr>
                    <w:jc w:val="center"/>
                    <w:rPr>
                      <w:color w:val="000000" w:themeColor="text1"/>
                      <w:szCs w:val="21"/>
                    </w:rPr>
                  </w:pPr>
                </w:p>
              </w:tc>
              <w:tc>
                <w:tcPr>
                  <w:tcW w:w="380" w:type="pct"/>
                  <w:vAlign w:val="center"/>
                </w:tcPr>
                <w:p w14:paraId="20DEAD47" w14:textId="5FC50511" w:rsidR="0008315D" w:rsidRPr="00883A1D" w:rsidRDefault="0008315D">
                  <w:pPr>
                    <w:jc w:val="center"/>
                    <w:rPr>
                      <w:color w:val="000000" w:themeColor="text1"/>
                    </w:rPr>
                  </w:pPr>
                </w:p>
              </w:tc>
            </w:tr>
            <w:tr w:rsidR="0029553F" w:rsidRPr="00883A1D" w14:paraId="436A846F" w14:textId="77777777">
              <w:tc>
                <w:tcPr>
                  <w:tcW w:w="324" w:type="pct"/>
                  <w:vMerge/>
                  <w:vAlign w:val="center"/>
                </w:tcPr>
                <w:p w14:paraId="31721415" w14:textId="77777777" w:rsidR="0008315D" w:rsidRPr="00883A1D" w:rsidRDefault="0008315D">
                  <w:pPr>
                    <w:jc w:val="center"/>
                    <w:rPr>
                      <w:color w:val="000000" w:themeColor="text1"/>
                    </w:rPr>
                  </w:pPr>
                </w:p>
              </w:tc>
              <w:tc>
                <w:tcPr>
                  <w:tcW w:w="405" w:type="pct"/>
                  <w:vMerge/>
                  <w:vAlign w:val="center"/>
                </w:tcPr>
                <w:p w14:paraId="0079481E" w14:textId="77777777" w:rsidR="0008315D" w:rsidRPr="00883A1D" w:rsidRDefault="0008315D">
                  <w:pPr>
                    <w:jc w:val="center"/>
                    <w:rPr>
                      <w:color w:val="000000" w:themeColor="text1"/>
                    </w:rPr>
                  </w:pPr>
                </w:p>
              </w:tc>
              <w:tc>
                <w:tcPr>
                  <w:tcW w:w="481" w:type="pct"/>
                  <w:vAlign w:val="center"/>
                </w:tcPr>
                <w:p w14:paraId="47D05C3F" w14:textId="6E55803D" w:rsidR="0008315D" w:rsidRPr="00883A1D" w:rsidRDefault="0008315D">
                  <w:pPr>
                    <w:jc w:val="center"/>
                    <w:rPr>
                      <w:color w:val="000000" w:themeColor="text1"/>
                    </w:rPr>
                  </w:pPr>
                </w:p>
              </w:tc>
              <w:tc>
                <w:tcPr>
                  <w:tcW w:w="420" w:type="pct"/>
                  <w:vAlign w:val="center"/>
                </w:tcPr>
                <w:p w14:paraId="1F6FC351" w14:textId="18F0F0E0"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DA4C4FB" w14:textId="12F6964E" w:rsidR="0008315D" w:rsidRPr="00883A1D" w:rsidRDefault="0008315D">
                  <w:pPr>
                    <w:jc w:val="center"/>
                    <w:rPr>
                      <w:color w:val="000000" w:themeColor="text1"/>
                    </w:rPr>
                  </w:pPr>
                </w:p>
              </w:tc>
              <w:tc>
                <w:tcPr>
                  <w:tcW w:w="424" w:type="pct"/>
                  <w:vMerge/>
                  <w:vAlign w:val="center"/>
                </w:tcPr>
                <w:p w14:paraId="5525A0C2" w14:textId="77777777" w:rsidR="0008315D" w:rsidRPr="00883A1D" w:rsidRDefault="0008315D">
                  <w:pPr>
                    <w:jc w:val="center"/>
                    <w:rPr>
                      <w:color w:val="000000" w:themeColor="text1"/>
                    </w:rPr>
                  </w:pPr>
                </w:p>
              </w:tc>
              <w:tc>
                <w:tcPr>
                  <w:tcW w:w="319" w:type="pct"/>
                  <w:vMerge/>
                </w:tcPr>
                <w:p w14:paraId="1F950892" w14:textId="77777777" w:rsidR="0008315D" w:rsidRPr="00883A1D" w:rsidRDefault="0008315D">
                  <w:pPr>
                    <w:jc w:val="center"/>
                    <w:rPr>
                      <w:color w:val="000000" w:themeColor="text1"/>
                    </w:rPr>
                  </w:pPr>
                </w:p>
              </w:tc>
              <w:tc>
                <w:tcPr>
                  <w:tcW w:w="533" w:type="pct"/>
                  <w:vMerge/>
                  <w:vAlign w:val="center"/>
                </w:tcPr>
                <w:p w14:paraId="33769791"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7A156F0" w14:textId="04E2FC52" w:rsidR="0008315D" w:rsidRPr="00883A1D" w:rsidRDefault="0008315D">
                  <w:pPr>
                    <w:jc w:val="center"/>
                    <w:rPr>
                      <w:color w:val="000000" w:themeColor="text1"/>
                      <w:szCs w:val="21"/>
                    </w:rPr>
                  </w:pPr>
                </w:p>
              </w:tc>
              <w:tc>
                <w:tcPr>
                  <w:tcW w:w="422" w:type="pct"/>
                  <w:vAlign w:val="center"/>
                </w:tcPr>
                <w:p w14:paraId="3391170C" w14:textId="6049A8F1"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02DE360" w14:textId="0CF9A55D" w:rsidR="0008315D" w:rsidRPr="00883A1D" w:rsidRDefault="0008315D">
                  <w:pPr>
                    <w:jc w:val="center"/>
                    <w:rPr>
                      <w:color w:val="000000" w:themeColor="text1"/>
                      <w:szCs w:val="21"/>
                    </w:rPr>
                  </w:pPr>
                </w:p>
              </w:tc>
              <w:tc>
                <w:tcPr>
                  <w:tcW w:w="380" w:type="pct"/>
                  <w:vAlign w:val="center"/>
                </w:tcPr>
                <w:p w14:paraId="5B78C6AB" w14:textId="5448EEAF" w:rsidR="0008315D" w:rsidRPr="00883A1D" w:rsidRDefault="0008315D">
                  <w:pPr>
                    <w:jc w:val="center"/>
                    <w:rPr>
                      <w:color w:val="000000" w:themeColor="text1"/>
                    </w:rPr>
                  </w:pPr>
                </w:p>
              </w:tc>
            </w:tr>
            <w:tr w:rsidR="0029553F" w:rsidRPr="00883A1D" w14:paraId="39495BFA" w14:textId="77777777">
              <w:tc>
                <w:tcPr>
                  <w:tcW w:w="324" w:type="pct"/>
                  <w:vMerge/>
                  <w:vAlign w:val="center"/>
                </w:tcPr>
                <w:p w14:paraId="686768E5" w14:textId="77777777" w:rsidR="0008315D" w:rsidRPr="00883A1D" w:rsidRDefault="0008315D">
                  <w:pPr>
                    <w:jc w:val="center"/>
                    <w:rPr>
                      <w:color w:val="000000" w:themeColor="text1"/>
                    </w:rPr>
                  </w:pPr>
                </w:p>
              </w:tc>
              <w:tc>
                <w:tcPr>
                  <w:tcW w:w="405" w:type="pct"/>
                  <w:vMerge/>
                  <w:vAlign w:val="center"/>
                </w:tcPr>
                <w:p w14:paraId="622FF979" w14:textId="77777777" w:rsidR="0008315D" w:rsidRPr="00883A1D" w:rsidRDefault="0008315D">
                  <w:pPr>
                    <w:jc w:val="center"/>
                    <w:rPr>
                      <w:color w:val="000000" w:themeColor="text1"/>
                    </w:rPr>
                  </w:pPr>
                </w:p>
              </w:tc>
              <w:tc>
                <w:tcPr>
                  <w:tcW w:w="481" w:type="pct"/>
                  <w:vAlign w:val="center"/>
                </w:tcPr>
                <w:p w14:paraId="65828074" w14:textId="2E50B59A" w:rsidR="0008315D" w:rsidRPr="00883A1D" w:rsidRDefault="0008315D">
                  <w:pPr>
                    <w:jc w:val="center"/>
                    <w:rPr>
                      <w:color w:val="000000" w:themeColor="text1"/>
                    </w:rPr>
                  </w:pPr>
                </w:p>
              </w:tc>
              <w:tc>
                <w:tcPr>
                  <w:tcW w:w="420" w:type="pct"/>
                  <w:vAlign w:val="center"/>
                </w:tcPr>
                <w:p w14:paraId="5A86D8C0" w14:textId="62B0A903"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02362C33" w14:textId="072CF49C" w:rsidR="0008315D" w:rsidRPr="00883A1D" w:rsidRDefault="0008315D">
                  <w:pPr>
                    <w:jc w:val="center"/>
                    <w:rPr>
                      <w:color w:val="000000" w:themeColor="text1"/>
                    </w:rPr>
                  </w:pPr>
                </w:p>
              </w:tc>
              <w:tc>
                <w:tcPr>
                  <w:tcW w:w="424" w:type="pct"/>
                  <w:vMerge/>
                  <w:vAlign w:val="center"/>
                </w:tcPr>
                <w:p w14:paraId="734A49F6" w14:textId="77777777" w:rsidR="0008315D" w:rsidRPr="00883A1D" w:rsidRDefault="0008315D">
                  <w:pPr>
                    <w:jc w:val="center"/>
                    <w:rPr>
                      <w:color w:val="000000" w:themeColor="text1"/>
                    </w:rPr>
                  </w:pPr>
                </w:p>
              </w:tc>
              <w:tc>
                <w:tcPr>
                  <w:tcW w:w="319" w:type="pct"/>
                  <w:vMerge/>
                </w:tcPr>
                <w:p w14:paraId="04044D5F" w14:textId="77777777" w:rsidR="0008315D" w:rsidRPr="00883A1D" w:rsidRDefault="0008315D">
                  <w:pPr>
                    <w:jc w:val="center"/>
                    <w:rPr>
                      <w:color w:val="000000" w:themeColor="text1"/>
                    </w:rPr>
                  </w:pPr>
                </w:p>
              </w:tc>
              <w:tc>
                <w:tcPr>
                  <w:tcW w:w="533" w:type="pct"/>
                  <w:vMerge/>
                  <w:vAlign w:val="center"/>
                </w:tcPr>
                <w:p w14:paraId="3418E864"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A98049E" w14:textId="7DDC4AC2" w:rsidR="0008315D" w:rsidRPr="00883A1D" w:rsidRDefault="0008315D">
                  <w:pPr>
                    <w:jc w:val="center"/>
                    <w:rPr>
                      <w:color w:val="000000" w:themeColor="text1"/>
                      <w:szCs w:val="21"/>
                    </w:rPr>
                  </w:pPr>
                </w:p>
              </w:tc>
              <w:tc>
                <w:tcPr>
                  <w:tcW w:w="422" w:type="pct"/>
                  <w:vAlign w:val="center"/>
                </w:tcPr>
                <w:p w14:paraId="74F5F564" w14:textId="3E2072AE"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AD3EEEC" w14:textId="78A71D6A" w:rsidR="0008315D" w:rsidRPr="00883A1D" w:rsidRDefault="0008315D">
                  <w:pPr>
                    <w:jc w:val="center"/>
                    <w:rPr>
                      <w:color w:val="000000" w:themeColor="text1"/>
                      <w:szCs w:val="21"/>
                    </w:rPr>
                  </w:pPr>
                </w:p>
              </w:tc>
              <w:tc>
                <w:tcPr>
                  <w:tcW w:w="380" w:type="pct"/>
                  <w:vAlign w:val="center"/>
                </w:tcPr>
                <w:p w14:paraId="4F81954C" w14:textId="61258D35" w:rsidR="0008315D" w:rsidRPr="00883A1D" w:rsidRDefault="0008315D">
                  <w:pPr>
                    <w:jc w:val="center"/>
                    <w:rPr>
                      <w:color w:val="000000" w:themeColor="text1"/>
                    </w:rPr>
                  </w:pPr>
                </w:p>
              </w:tc>
            </w:tr>
            <w:tr w:rsidR="0029553F" w:rsidRPr="00883A1D" w14:paraId="2FA71AE0" w14:textId="77777777">
              <w:tc>
                <w:tcPr>
                  <w:tcW w:w="324" w:type="pct"/>
                  <w:vMerge w:val="restart"/>
                  <w:vAlign w:val="center"/>
                </w:tcPr>
                <w:p w14:paraId="4E5A57B7" w14:textId="27F6A92F" w:rsidR="0008315D" w:rsidRPr="00883A1D" w:rsidRDefault="0008315D">
                  <w:pPr>
                    <w:jc w:val="center"/>
                    <w:rPr>
                      <w:color w:val="000000" w:themeColor="text1"/>
                    </w:rPr>
                  </w:pPr>
                </w:p>
              </w:tc>
              <w:tc>
                <w:tcPr>
                  <w:tcW w:w="405" w:type="pct"/>
                  <w:vMerge w:val="restart"/>
                  <w:vAlign w:val="center"/>
                </w:tcPr>
                <w:p w14:paraId="7AE3F5C6" w14:textId="7C717732" w:rsidR="0008315D" w:rsidRPr="00883A1D" w:rsidRDefault="0008315D">
                  <w:pPr>
                    <w:jc w:val="center"/>
                    <w:rPr>
                      <w:color w:val="000000" w:themeColor="text1"/>
                    </w:rPr>
                  </w:pPr>
                </w:p>
              </w:tc>
              <w:tc>
                <w:tcPr>
                  <w:tcW w:w="481" w:type="pct"/>
                  <w:vAlign w:val="center"/>
                </w:tcPr>
                <w:p w14:paraId="16589528" w14:textId="0077512A" w:rsidR="0008315D" w:rsidRPr="00883A1D" w:rsidRDefault="0008315D">
                  <w:pPr>
                    <w:jc w:val="center"/>
                    <w:rPr>
                      <w:color w:val="000000" w:themeColor="text1"/>
                    </w:rPr>
                  </w:pPr>
                </w:p>
              </w:tc>
              <w:tc>
                <w:tcPr>
                  <w:tcW w:w="420" w:type="pct"/>
                  <w:vAlign w:val="center"/>
                </w:tcPr>
                <w:p w14:paraId="5F5EEC7B" w14:textId="69E4900E"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7A3196D" w14:textId="3A1244C2" w:rsidR="0008315D" w:rsidRPr="00883A1D" w:rsidRDefault="0008315D">
                  <w:pPr>
                    <w:jc w:val="center"/>
                    <w:rPr>
                      <w:color w:val="000000" w:themeColor="text1"/>
                    </w:rPr>
                  </w:pPr>
                </w:p>
              </w:tc>
              <w:tc>
                <w:tcPr>
                  <w:tcW w:w="424" w:type="pct"/>
                  <w:vMerge/>
                  <w:vAlign w:val="center"/>
                </w:tcPr>
                <w:p w14:paraId="27135645" w14:textId="77777777" w:rsidR="0008315D" w:rsidRPr="00883A1D" w:rsidRDefault="0008315D">
                  <w:pPr>
                    <w:jc w:val="center"/>
                    <w:rPr>
                      <w:color w:val="000000" w:themeColor="text1"/>
                    </w:rPr>
                  </w:pPr>
                </w:p>
              </w:tc>
              <w:tc>
                <w:tcPr>
                  <w:tcW w:w="319" w:type="pct"/>
                  <w:vMerge/>
                </w:tcPr>
                <w:p w14:paraId="2BE16F95" w14:textId="77777777" w:rsidR="0008315D" w:rsidRPr="00883A1D" w:rsidRDefault="0008315D">
                  <w:pPr>
                    <w:jc w:val="center"/>
                    <w:rPr>
                      <w:color w:val="000000" w:themeColor="text1"/>
                    </w:rPr>
                  </w:pPr>
                </w:p>
              </w:tc>
              <w:tc>
                <w:tcPr>
                  <w:tcW w:w="533" w:type="pct"/>
                  <w:vMerge/>
                  <w:vAlign w:val="center"/>
                </w:tcPr>
                <w:p w14:paraId="02826ACB"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047A20B" w14:textId="31558D16" w:rsidR="0008315D" w:rsidRPr="00883A1D" w:rsidRDefault="0008315D">
                  <w:pPr>
                    <w:jc w:val="center"/>
                    <w:rPr>
                      <w:color w:val="000000" w:themeColor="text1"/>
                      <w:szCs w:val="21"/>
                    </w:rPr>
                  </w:pPr>
                </w:p>
              </w:tc>
              <w:tc>
                <w:tcPr>
                  <w:tcW w:w="422" w:type="pct"/>
                  <w:vAlign w:val="center"/>
                </w:tcPr>
                <w:p w14:paraId="372077F6" w14:textId="3987FF2F"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3A6DB6D" w14:textId="48993B62" w:rsidR="0008315D" w:rsidRPr="00883A1D" w:rsidRDefault="0008315D">
                  <w:pPr>
                    <w:jc w:val="center"/>
                    <w:rPr>
                      <w:color w:val="000000" w:themeColor="text1"/>
                      <w:szCs w:val="21"/>
                    </w:rPr>
                  </w:pPr>
                </w:p>
              </w:tc>
              <w:tc>
                <w:tcPr>
                  <w:tcW w:w="380" w:type="pct"/>
                  <w:vAlign w:val="center"/>
                </w:tcPr>
                <w:p w14:paraId="633CD43D" w14:textId="6953A2CB" w:rsidR="0008315D" w:rsidRPr="00883A1D" w:rsidRDefault="0008315D">
                  <w:pPr>
                    <w:jc w:val="center"/>
                    <w:rPr>
                      <w:color w:val="000000" w:themeColor="text1"/>
                    </w:rPr>
                  </w:pPr>
                </w:p>
              </w:tc>
            </w:tr>
            <w:tr w:rsidR="0029553F" w:rsidRPr="00883A1D" w14:paraId="6B7E3A13" w14:textId="77777777">
              <w:tc>
                <w:tcPr>
                  <w:tcW w:w="324" w:type="pct"/>
                  <w:vMerge/>
                  <w:vAlign w:val="center"/>
                </w:tcPr>
                <w:p w14:paraId="38BEE0BD" w14:textId="77777777" w:rsidR="0008315D" w:rsidRPr="00883A1D" w:rsidRDefault="0008315D">
                  <w:pPr>
                    <w:jc w:val="center"/>
                    <w:rPr>
                      <w:color w:val="000000" w:themeColor="text1"/>
                    </w:rPr>
                  </w:pPr>
                </w:p>
              </w:tc>
              <w:tc>
                <w:tcPr>
                  <w:tcW w:w="405" w:type="pct"/>
                  <w:vMerge/>
                  <w:vAlign w:val="center"/>
                </w:tcPr>
                <w:p w14:paraId="0DC07294" w14:textId="77777777" w:rsidR="0008315D" w:rsidRPr="00883A1D" w:rsidRDefault="0008315D">
                  <w:pPr>
                    <w:jc w:val="center"/>
                    <w:rPr>
                      <w:color w:val="000000" w:themeColor="text1"/>
                    </w:rPr>
                  </w:pPr>
                </w:p>
              </w:tc>
              <w:tc>
                <w:tcPr>
                  <w:tcW w:w="481" w:type="pct"/>
                  <w:vAlign w:val="center"/>
                </w:tcPr>
                <w:p w14:paraId="2AF848EC" w14:textId="3EDAA490" w:rsidR="0008315D" w:rsidRPr="00883A1D" w:rsidRDefault="0008315D">
                  <w:pPr>
                    <w:jc w:val="center"/>
                    <w:rPr>
                      <w:color w:val="000000" w:themeColor="text1"/>
                    </w:rPr>
                  </w:pPr>
                </w:p>
              </w:tc>
              <w:tc>
                <w:tcPr>
                  <w:tcW w:w="420" w:type="pct"/>
                  <w:vAlign w:val="center"/>
                </w:tcPr>
                <w:p w14:paraId="12123F35" w14:textId="193FC7A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10F93F1" w14:textId="48A5BC90" w:rsidR="0008315D" w:rsidRPr="00883A1D" w:rsidRDefault="0008315D">
                  <w:pPr>
                    <w:jc w:val="center"/>
                    <w:rPr>
                      <w:color w:val="000000" w:themeColor="text1"/>
                    </w:rPr>
                  </w:pPr>
                </w:p>
              </w:tc>
              <w:tc>
                <w:tcPr>
                  <w:tcW w:w="424" w:type="pct"/>
                  <w:vMerge/>
                  <w:vAlign w:val="center"/>
                </w:tcPr>
                <w:p w14:paraId="2DAB6D87" w14:textId="77777777" w:rsidR="0008315D" w:rsidRPr="00883A1D" w:rsidRDefault="0008315D">
                  <w:pPr>
                    <w:jc w:val="center"/>
                    <w:rPr>
                      <w:color w:val="000000" w:themeColor="text1"/>
                    </w:rPr>
                  </w:pPr>
                </w:p>
              </w:tc>
              <w:tc>
                <w:tcPr>
                  <w:tcW w:w="319" w:type="pct"/>
                  <w:vMerge/>
                </w:tcPr>
                <w:p w14:paraId="249599E1" w14:textId="77777777" w:rsidR="0008315D" w:rsidRPr="00883A1D" w:rsidRDefault="0008315D">
                  <w:pPr>
                    <w:jc w:val="center"/>
                    <w:rPr>
                      <w:color w:val="000000" w:themeColor="text1"/>
                    </w:rPr>
                  </w:pPr>
                </w:p>
              </w:tc>
              <w:tc>
                <w:tcPr>
                  <w:tcW w:w="533" w:type="pct"/>
                  <w:vMerge/>
                  <w:vAlign w:val="center"/>
                </w:tcPr>
                <w:p w14:paraId="1A3D0B4E"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2E77C83" w14:textId="10FCADD7" w:rsidR="0008315D" w:rsidRPr="00883A1D" w:rsidRDefault="0008315D">
                  <w:pPr>
                    <w:jc w:val="center"/>
                    <w:rPr>
                      <w:color w:val="000000" w:themeColor="text1"/>
                      <w:szCs w:val="21"/>
                    </w:rPr>
                  </w:pPr>
                </w:p>
              </w:tc>
              <w:tc>
                <w:tcPr>
                  <w:tcW w:w="422" w:type="pct"/>
                  <w:vAlign w:val="center"/>
                </w:tcPr>
                <w:p w14:paraId="75A08ADF" w14:textId="2EFBE7E9"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2AFC92AF" w14:textId="76D6F181" w:rsidR="0008315D" w:rsidRPr="00883A1D" w:rsidRDefault="0008315D">
                  <w:pPr>
                    <w:jc w:val="center"/>
                    <w:rPr>
                      <w:color w:val="000000" w:themeColor="text1"/>
                      <w:szCs w:val="21"/>
                    </w:rPr>
                  </w:pPr>
                </w:p>
              </w:tc>
              <w:tc>
                <w:tcPr>
                  <w:tcW w:w="380" w:type="pct"/>
                  <w:vAlign w:val="center"/>
                </w:tcPr>
                <w:p w14:paraId="36941F36" w14:textId="3CC54438" w:rsidR="0008315D" w:rsidRPr="00883A1D" w:rsidRDefault="0008315D">
                  <w:pPr>
                    <w:jc w:val="center"/>
                    <w:rPr>
                      <w:color w:val="000000" w:themeColor="text1"/>
                    </w:rPr>
                  </w:pPr>
                </w:p>
              </w:tc>
            </w:tr>
            <w:tr w:rsidR="0029553F" w:rsidRPr="00883A1D" w14:paraId="63218590" w14:textId="77777777">
              <w:tc>
                <w:tcPr>
                  <w:tcW w:w="324" w:type="pct"/>
                  <w:vMerge/>
                  <w:vAlign w:val="center"/>
                </w:tcPr>
                <w:p w14:paraId="6486D479" w14:textId="77777777" w:rsidR="0008315D" w:rsidRPr="00883A1D" w:rsidRDefault="0008315D">
                  <w:pPr>
                    <w:jc w:val="center"/>
                    <w:rPr>
                      <w:color w:val="000000" w:themeColor="text1"/>
                    </w:rPr>
                  </w:pPr>
                </w:p>
              </w:tc>
              <w:tc>
                <w:tcPr>
                  <w:tcW w:w="405" w:type="pct"/>
                  <w:vMerge/>
                  <w:vAlign w:val="center"/>
                </w:tcPr>
                <w:p w14:paraId="2392239D" w14:textId="77777777" w:rsidR="0008315D" w:rsidRPr="00883A1D" w:rsidRDefault="0008315D">
                  <w:pPr>
                    <w:jc w:val="center"/>
                    <w:rPr>
                      <w:color w:val="000000" w:themeColor="text1"/>
                    </w:rPr>
                  </w:pPr>
                </w:p>
              </w:tc>
              <w:tc>
                <w:tcPr>
                  <w:tcW w:w="481" w:type="pct"/>
                  <w:vAlign w:val="center"/>
                </w:tcPr>
                <w:p w14:paraId="386D08F7" w14:textId="26105290" w:rsidR="0008315D" w:rsidRPr="00883A1D" w:rsidRDefault="0008315D">
                  <w:pPr>
                    <w:jc w:val="center"/>
                    <w:rPr>
                      <w:color w:val="000000" w:themeColor="text1"/>
                    </w:rPr>
                  </w:pPr>
                </w:p>
              </w:tc>
              <w:tc>
                <w:tcPr>
                  <w:tcW w:w="420" w:type="pct"/>
                  <w:vAlign w:val="center"/>
                </w:tcPr>
                <w:p w14:paraId="49FDB7C8" w14:textId="302211C4"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5805B82" w14:textId="3F2601DB" w:rsidR="0008315D" w:rsidRPr="00883A1D" w:rsidRDefault="0008315D">
                  <w:pPr>
                    <w:jc w:val="center"/>
                    <w:rPr>
                      <w:color w:val="000000" w:themeColor="text1"/>
                    </w:rPr>
                  </w:pPr>
                </w:p>
              </w:tc>
              <w:tc>
                <w:tcPr>
                  <w:tcW w:w="424" w:type="pct"/>
                  <w:vMerge/>
                  <w:vAlign w:val="center"/>
                </w:tcPr>
                <w:p w14:paraId="48435AA0" w14:textId="77777777" w:rsidR="0008315D" w:rsidRPr="00883A1D" w:rsidRDefault="0008315D">
                  <w:pPr>
                    <w:jc w:val="center"/>
                    <w:rPr>
                      <w:color w:val="000000" w:themeColor="text1"/>
                    </w:rPr>
                  </w:pPr>
                </w:p>
              </w:tc>
              <w:tc>
                <w:tcPr>
                  <w:tcW w:w="319" w:type="pct"/>
                  <w:vMerge/>
                </w:tcPr>
                <w:p w14:paraId="5AF88224" w14:textId="77777777" w:rsidR="0008315D" w:rsidRPr="00883A1D" w:rsidRDefault="0008315D">
                  <w:pPr>
                    <w:jc w:val="center"/>
                    <w:rPr>
                      <w:color w:val="000000" w:themeColor="text1"/>
                    </w:rPr>
                  </w:pPr>
                </w:p>
              </w:tc>
              <w:tc>
                <w:tcPr>
                  <w:tcW w:w="533" w:type="pct"/>
                  <w:vMerge/>
                  <w:vAlign w:val="center"/>
                </w:tcPr>
                <w:p w14:paraId="0AA58D00"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0C1EFE63" w14:textId="5F78FA45" w:rsidR="0008315D" w:rsidRPr="00883A1D" w:rsidRDefault="0008315D">
                  <w:pPr>
                    <w:jc w:val="center"/>
                    <w:rPr>
                      <w:color w:val="000000" w:themeColor="text1"/>
                      <w:szCs w:val="21"/>
                    </w:rPr>
                  </w:pPr>
                </w:p>
              </w:tc>
              <w:tc>
                <w:tcPr>
                  <w:tcW w:w="422" w:type="pct"/>
                  <w:vAlign w:val="center"/>
                </w:tcPr>
                <w:p w14:paraId="1C11D716" w14:textId="0AB867F6"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3752687" w14:textId="31A7BADC" w:rsidR="0008315D" w:rsidRPr="00883A1D" w:rsidRDefault="0008315D">
                  <w:pPr>
                    <w:jc w:val="center"/>
                    <w:rPr>
                      <w:color w:val="000000" w:themeColor="text1"/>
                      <w:szCs w:val="21"/>
                    </w:rPr>
                  </w:pPr>
                </w:p>
              </w:tc>
              <w:tc>
                <w:tcPr>
                  <w:tcW w:w="380" w:type="pct"/>
                  <w:vAlign w:val="center"/>
                </w:tcPr>
                <w:p w14:paraId="70540A71" w14:textId="64E7F4D0" w:rsidR="0008315D" w:rsidRPr="00883A1D" w:rsidRDefault="0008315D">
                  <w:pPr>
                    <w:jc w:val="center"/>
                    <w:rPr>
                      <w:color w:val="000000" w:themeColor="text1"/>
                    </w:rPr>
                  </w:pPr>
                </w:p>
              </w:tc>
            </w:tr>
            <w:tr w:rsidR="0029553F" w:rsidRPr="00883A1D" w14:paraId="5BC71277" w14:textId="77777777">
              <w:tc>
                <w:tcPr>
                  <w:tcW w:w="324" w:type="pct"/>
                  <w:vMerge/>
                  <w:vAlign w:val="center"/>
                </w:tcPr>
                <w:p w14:paraId="180DD08A" w14:textId="77777777" w:rsidR="0008315D" w:rsidRPr="00883A1D" w:rsidRDefault="0008315D">
                  <w:pPr>
                    <w:jc w:val="center"/>
                    <w:rPr>
                      <w:color w:val="000000" w:themeColor="text1"/>
                    </w:rPr>
                  </w:pPr>
                </w:p>
              </w:tc>
              <w:tc>
                <w:tcPr>
                  <w:tcW w:w="405" w:type="pct"/>
                  <w:vMerge/>
                  <w:vAlign w:val="center"/>
                </w:tcPr>
                <w:p w14:paraId="6505EED6" w14:textId="77777777" w:rsidR="0008315D" w:rsidRPr="00883A1D" w:rsidRDefault="0008315D">
                  <w:pPr>
                    <w:jc w:val="center"/>
                    <w:rPr>
                      <w:color w:val="000000" w:themeColor="text1"/>
                    </w:rPr>
                  </w:pPr>
                </w:p>
              </w:tc>
              <w:tc>
                <w:tcPr>
                  <w:tcW w:w="481" w:type="pct"/>
                  <w:vAlign w:val="center"/>
                </w:tcPr>
                <w:p w14:paraId="2FA86421" w14:textId="155A514E" w:rsidR="0008315D" w:rsidRPr="00883A1D" w:rsidRDefault="0008315D">
                  <w:pPr>
                    <w:jc w:val="center"/>
                    <w:rPr>
                      <w:color w:val="000000" w:themeColor="text1"/>
                    </w:rPr>
                  </w:pPr>
                </w:p>
              </w:tc>
              <w:tc>
                <w:tcPr>
                  <w:tcW w:w="420" w:type="pct"/>
                  <w:vAlign w:val="center"/>
                </w:tcPr>
                <w:p w14:paraId="6A161E67" w14:textId="7CF9C728"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D993C24" w14:textId="44188D84" w:rsidR="0008315D" w:rsidRPr="00883A1D" w:rsidRDefault="0008315D">
                  <w:pPr>
                    <w:jc w:val="center"/>
                    <w:rPr>
                      <w:color w:val="000000" w:themeColor="text1"/>
                    </w:rPr>
                  </w:pPr>
                </w:p>
              </w:tc>
              <w:tc>
                <w:tcPr>
                  <w:tcW w:w="424" w:type="pct"/>
                  <w:vMerge/>
                  <w:vAlign w:val="center"/>
                </w:tcPr>
                <w:p w14:paraId="2AA53268" w14:textId="77777777" w:rsidR="0008315D" w:rsidRPr="00883A1D" w:rsidRDefault="0008315D">
                  <w:pPr>
                    <w:jc w:val="center"/>
                    <w:rPr>
                      <w:color w:val="000000" w:themeColor="text1"/>
                    </w:rPr>
                  </w:pPr>
                </w:p>
              </w:tc>
              <w:tc>
                <w:tcPr>
                  <w:tcW w:w="319" w:type="pct"/>
                  <w:vMerge/>
                </w:tcPr>
                <w:p w14:paraId="1E8B870A" w14:textId="77777777" w:rsidR="0008315D" w:rsidRPr="00883A1D" w:rsidRDefault="0008315D">
                  <w:pPr>
                    <w:jc w:val="center"/>
                    <w:rPr>
                      <w:color w:val="000000" w:themeColor="text1"/>
                    </w:rPr>
                  </w:pPr>
                </w:p>
              </w:tc>
              <w:tc>
                <w:tcPr>
                  <w:tcW w:w="533" w:type="pct"/>
                  <w:vMerge/>
                  <w:vAlign w:val="center"/>
                </w:tcPr>
                <w:p w14:paraId="69C85A81"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644F8D4" w14:textId="604B4EBD" w:rsidR="0008315D" w:rsidRPr="00883A1D" w:rsidRDefault="0008315D">
                  <w:pPr>
                    <w:jc w:val="center"/>
                    <w:rPr>
                      <w:color w:val="000000" w:themeColor="text1"/>
                      <w:szCs w:val="21"/>
                    </w:rPr>
                  </w:pPr>
                </w:p>
              </w:tc>
              <w:tc>
                <w:tcPr>
                  <w:tcW w:w="422" w:type="pct"/>
                  <w:vAlign w:val="center"/>
                </w:tcPr>
                <w:p w14:paraId="5F0AC16B" w14:textId="29C75D19"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3AAB0EFF" w14:textId="2DBC3EF1" w:rsidR="0008315D" w:rsidRPr="00883A1D" w:rsidRDefault="0008315D">
                  <w:pPr>
                    <w:jc w:val="center"/>
                    <w:rPr>
                      <w:color w:val="000000" w:themeColor="text1"/>
                      <w:szCs w:val="21"/>
                    </w:rPr>
                  </w:pPr>
                </w:p>
              </w:tc>
              <w:tc>
                <w:tcPr>
                  <w:tcW w:w="380" w:type="pct"/>
                  <w:vAlign w:val="center"/>
                </w:tcPr>
                <w:p w14:paraId="4F6B2068" w14:textId="5B3C274B" w:rsidR="0008315D" w:rsidRPr="00883A1D" w:rsidRDefault="0008315D">
                  <w:pPr>
                    <w:jc w:val="center"/>
                    <w:rPr>
                      <w:color w:val="000000" w:themeColor="text1"/>
                    </w:rPr>
                  </w:pPr>
                </w:p>
              </w:tc>
            </w:tr>
            <w:tr w:rsidR="0029553F" w:rsidRPr="00883A1D" w14:paraId="7147A82E" w14:textId="77777777">
              <w:tc>
                <w:tcPr>
                  <w:tcW w:w="324" w:type="pct"/>
                  <w:vMerge/>
                  <w:vAlign w:val="center"/>
                </w:tcPr>
                <w:p w14:paraId="7F1C5384" w14:textId="77777777" w:rsidR="0008315D" w:rsidRPr="00883A1D" w:rsidRDefault="0008315D">
                  <w:pPr>
                    <w:jc w:val="center"/>
                    <w:rPr>
                      <w:color w:val="000000" w:themeColor="text1"/>
                    </w:rPr>
                  </w:pPr>
                </w:p>
              </w:tc>
              <w:tc>
                <w:tcPr>
                  <w:tcW w:w="405" w:type="pct"/>
                  <w:vMerge/>
                  <w:vAlign w:val="center"/>
                </w:tcPr>
                <w:p w14:paraId="7CBCEB8E" w14:textId="77777777" w:rsidR="0008315D" w:rsidRPr="00883A1D" w:rsidRDefault="0008315D">
                  <w:pPr>
                    <w:jc w:val="center"/>
                    <w:rPr>
                      <w:color w:val="000000" w:themeColor="text1"/>
                    </w:rPr>
                  </w:pPr>
                </w:p>
              </w:tc>
              <w:tc>
                <w:tcPr>
                  <w:tcW w:w="481" w:type="pct"/>
                  <w:vAlign w:val="center"/>
                </w:tcPr>
                <w:p w14:paraId="76A5A97C" w14:textId="1194C744" w:rsidR="0008315D" w:rsidRPr="00883A1D" w:rsidRDefault="0008315D">
                  <w:pPr>
                    <w:jc w:val="center"/>
                    <w:rPr>
                      <w:color w:val="000000" w:themeColor="text1"/>
                    </w:rPr>
                  </w:pPr>
                </w:p>
              </w:tc>
              <w:tc>
                <w:tcPr>
                  <w:tcW w:w="420" w:type="pct"/>
                  <w:vAlign w:val="center"/>
                </w:tcPr>
                <w:p w14:paraId="4C63E079" w14:textId="39AF3519"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EA7677C" w14:textId="5A3B8D79" w:rsidR="0008315D" w:rsidRPr="00883A1D" w:rsidRDefault="0008315D">
                  <w:pPr>
                    <w:jc w:val="center"/>
                    <w:rPr>
                      <w:color w:val="000000" w:themeColor="text1"/>
                    </w:rPr>
                  </w:pPr>
                </w:p>
              </w:tc>
              <w:tc>
                <w:tcPr>
                  <w:tcW w:w="424" w:type="pct"/>
                  <w:vMerge/>
                  <w:vAlign w:val="center"/>
                </w:tcPr>
                <w:p w14:paraId="6739DE9B" w14:textId="77777777" w:rsidR="0008315D" w:rsidRPr="00883A1D" w:rsidRDefault="0008315D">
                  <w:pPr>
                    <w:jc w:val="center"/>
                    <w:rPr>
                      <w:color w:val="000000" w:themeColor="text1"/>
                    </w:rPr>
                  </w:pPr>
                </w:p>
              </w:tc>
              <w:tc>
                <w:tcPr>
                  <w:tcW w:w="319" w:type="pct"/>
                  <w:vMerge/>
                </w:tcPr>
                <w:p w14:paraId="321DC2FE" w14:textId="77777777" w:rsidR="0008315D" w:rsidRPr="00883A1D" w:rsidRDefault="0008315D">
                  <w:pPr>
                    <w:jc w:val="center"/>
                    <w:rPr>
                      <w:color w:val="000000" w:themeColor="text1"/>
                    </w:rPr>
                  </w:pPr>
                </w:p>
              </w:tc>
              <w:tc>
                <w:tcPr>
                  <w:tcW w:w="533" w:type="pct"/>
                  <w:vMerge/>
                  <w:vAlign w:val="center"/>
                </w:tcPr>
                <w:p w14:paraId="3ACE4637"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166891D0" w14:textId="35AA1D87" w:rsidR="0008315D" w:rsidRPr="00883A1D" w:rsidRDefault="0008315D">
                  <w:pPr>
                    <w:jc w:val="center"/>
                    <w:rPr>
                      <w:color w:val="000000" w:themeColor="text1"/>
                      <w:szCs w:val="21"/>
                    </w:rPr>
                  </w:pPr>
                </w:p>
              </w:tc>
              <w:tc>
                <w:tcPr>
                  <w:tcW w:w="422" w:type="pct"/>
                  <w:vAlign w:val="center"/>
                </w:tcPr>
                <w:p w14:paraId="44AE8645" w14:textId="2D9B30C1"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661D742" w14:textId="73340470" w:rsidR="0008315D" w:rsidRPr="00883A1D" w:rsidRDefault="0008315D">
                  <w:pPr>
                    <w:jc w:val="center"/>
                    <w:rPr>
                      <w:color w:val="000000" w:themeColor="text1"/>
                      <w:szCs w:val="21"/>
                    </w:rPr>
                  </w:pPr>
                </w:p>
              </w:tc>
              <w:tc>
                <w:tcPr>
                  <w:tcW w:w="380" w:type="pct"/>
                  <w:vAlign w:val="center"/>
                </w:tcPr>
                <w:p w14:paraId="228C0925" w14:textId="44EDD5E8" w:rsidR="0008315D" w:rsidRPr="00883A1D" w:rsidRDefault="0008315D">
                  <w:pPr>
                    <w:jc w:val="center"/>
                    <w:rPr>
                      <w:color w:val="000000" w:themeColor="text1"/>
                    </w:rPr>
                  </w:pPr>
                </w:p>
              </w:tc>
            </w:tr>
            <w:tr w:rsidR="0029553F" w:rsidRPr="00883A1D" w14:paraId="3CA5DE7E" w14:textId="77777777">
              <w:tc>
                <w:tcPr>
                  <w:tcW w:w="324" w:type="pct"/>
                  <w:vMerge/>
                  <w:vAlign w:val="center"/>
                </w:tcPr>
                <w:p w14:paraId="650BE173" w14:textId="77777777" w:rsidR="0008315D" w:rsidRPr="00883A1D" w:rsidRDefault="0008315D">
                  <w:pPr>
                    <w:jc w:val="center"/>
                    <w:rPr>
                      <w:color w:val="000000" w:themeColor="text1"/>
                    </w:rPr>
                  </w:pPr>
                </w:p>
              </w:tc>
              <w:tc>
                <w:tcPr>
                  <w:tcW w:w="405" w:type="pct"/>
                  <w:vMerge/>
                  <w:vAlign w:val="center"/>
                </w:tcPr>
                <w:p w14:paraId="13D4D29F" w14:textId="77777777" w:rsidR="0008315D" w:rsidRPr="00883A1D" w:rsidRDefault="0008315D">
                  <w:pPr>
                    <w:jc w:val="center"/>
                    <w:rPr>
                      <w:color w:val="000000" w:themeColor="text1"/>
                    </w:rPr>
                  </w:pPr>
                </w:p>
              </w:tc>
              <w:tc>
                <w:tcPr>
                  <w:tcW w:w="481" w:type="pct"/>
                  <w:vAlign w:val="center"/>
                </w:tcPr>
                <w:p w14:paraId="66A0C911" w14:textId="6BB96A01" w:rsidR="0008315D" w:rsidRPr="00883A1D" w:rsidRDefault="0008315D">
                  <w:pPr>
                    <w:jc w:val="center"/>
                    <w:rPr>
                      <w:color w:val="000000" w:themeColor="text1"/>
                    </w:rPr>
                  </w:pPr>
                </w:p>
              </w:tc>
              <w:tc>
                <w:tcPr>
                  <w:tcW w:w="420" w:type="pct"/>
                  <w:vAlign w:val="center"/>
                </w:tcPr>
                <w:p w14:paraId="414E90EE" w14:textId="53227398"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7E1AC8AF" w14:textId="1326D0BC" w:rsidR="0008315D" w:rsidRPr="00883A1D" w:rsidRDefault="0008315D">
                  <w:pPr>
                    <w:jc w:val="center"/>
                    <w:rPr>
                      <w:rFonts w:eastAsia="等线"/>
                      <w:color w:val="000000" w:themeColor="text1"/>
                      <w:szCs w:val="21"/>
                    </w:rPr>
                  </w:pPr>
                </w:p>
              </w:tc>
              <w:tc>
                <w:tcPr>
                  <w:tcW w:w="424" w:type="pct"/>
                  <w:vMerge/>
                  <w:vAlign w:val="center"/>
                </w:tcPr>
                <w:p w14:paraId="6491D3B0" w14:textId="77777777" w:rsidR="0008315D" w:rsidRPr="00883A1D" w:rsidRDefault="0008315D">
                  <w:pPr>
                    <w:jc w:val="center"/>
                    <w:rPr>
                      <w:color w:val="000000" w:themeColor="text1"/>
                    </w:rPr>
                  </w:pPr>
                </w:p>
              </w:tc>
              <w:tc>
                <w:tcPr>
                  <w:tcW w:w="319" w:type="pct"/>
                  <w:vMerge/>
                </w:tcPr>
                <w:p w14:paraId="4972F95A" w14:textId="77777777" w:rsidR="0008315D" w:rsidRPr="00883A1D" w:rsidRDefault="0008315D">
                  <w:pPr>
                    <w:jc w:val="center"/>
                    <w:rPr>
                      <w:color w:val="000000" w:themeColor="text1"/>
                    </w:rPr>
                  </w:pPr>
                </w:p>
              </w:tc>
              <w:tc>
                <w:tcPr>
                  <w:tcW w:w="533" w:type="pct"/>
                  <w:vMerge/>
                  <w:vAlign w:val="center"/>
                </w:tcPr>
                <w:p w14:paraId="5AD4D98B"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32AAA042" w14:textId="3F96B191" w:rsidR="0008315D" w:rsidRPr="00883A1D" w:rsidRDefault="0008315D">
                  <w:pPr>
                    <w:jc w:val="center"/>
                    <w:rPr>
                      <w:rFonts w:eastAsia="等线"/>
                      <w:color w:val="000000" w:themeColor="text1"/>
                      <w:szCs w:val="21"/>
                    </w:rPr>
                  </w:pPr>
                </w:p>
              </w:tc>
              <w:tc>
                <w:tcPr>
                  <w:tcW w:w="422" w:type="pct"/>
                  <w:vAlign w:val="center"/>
                </w:tcPr>
                <w:p w14:paraId="56D2D9FE" w14:textId="709FDAB8"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7201D331" w14:textId="792DE464" w:rsidR="0008315D" w:rsidRPr="00883A1D" w:rsidRDefault="0008315D">
                  <w:pPr>
                    <w:jc w:val="center"/>
                    <w:rPr>
                      <w:rFonts w:eastAsia="等线"/>
                      <w:color w:val="000000" w:themeColor="text1"/>
                      <w:szCs w:val="21"/>
                    </w:rPr>
                  </w:pPr>
                </w:p>
              </w:tc>
              <w:tc>
                <w:tcPr>
                  <w:tcW w:w="380" w:type="pct"/>
                  <w:vAlign w:val="center"/>
                </w:tcPr>
                <w:p w14:paraId="4B0FEA8C" w14:textId="13AD449D" w:rsidR="0008315D" w:rsidRPr="00883A1D" w:rsidRDefault="0008315D">
                  <w:pPr>
                    <w:jc w:val="center"/>
                    <w:rPr>
                      <w:color w:val="000000" w:themeColor="text1"/>
                    </w:rPr>
                  </w:pPr>
                </w:p>
              </w:tc>
            </w:tr>
            <w:tr w:rsidR="0029553F" w:rsidRPr="00883A1D" w14:paraId="5F6A03BE" w14:textId="77777777">
              <w:tc>
                <w:tcPr>
                  <w:tcW w:w="324" w:type="pct"/>
                  <w:vMerge w:val="restart"/>
                  <w:vAlign w:val="center"/>
                </w:tcPr>
                <w:p w14:paraId="42555540" w14:textId="06972006" w:rsidR="0008315D" w:rsidRPr="00883A1D" w:rsidRDefault="0008315D">
                  <w:pPr>
                    <w:jc w:val="center"/>
                    <w:rPr>
                      <w:color w:val="000000" w:themeColor="text1"/>
                    </w:rPr>
                  </w:pPr>
                </w:p>
              </w:tc>
              <w:tc>
                <w:tcPr>
                  <w:tcW w:w="405" w:type="pct"/>
                  <w:vMerge w:val="restart"/>
                  <w:vAlign w:val="center"/>
                </w:tcPr>
                <w:p w14:paraId="5EB44B0B" w14:textId="5CA6D06F" w:rsidR="0008315D" w:rsidRPr="00883A1D" w:rsidRDefault="0008315D">
                  <w:pPr>
                    <w:jc w:val="center"/>
                    <w:rPr>
                      <w:color w:val="000000" w:themeColor="text1"/>
                    </w:rPr>
                  </w:pPr>
                </w:p>
              </w:tc>
              <w:tc>
                <w:tcPr>
                  <w:tcW w:w="481" w:type="pct"/>
                  <w:vAlign w:val="center"/>
                </w:tcPr>
                <w:p w14:paraId="45AFDA2F" w14:textId="1518349B" w:rsidR="0008315D" w:rsidRPr="00883A1D" w:rsidRDefault="0008315D">
                  <w:pPr>
                    <w:jc w:val="center"/>
                    <w:rPr>
                      <w:color w:val="000000" w:themeColor="text1"/>
                    </w:rPr>
                  </w:pPr>
                </w:p>
              </w:tc>
              <w:tc>
                <w:tcPr>
                  <w:tcW w:w="420" w:type="pct"/>
                  <w:vAlign w:val="center"/>
                </w:tcPr>
                <w:p w14:paraId="06521A37" w14:textId="7559E7A2"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6C45AFE" w14:textId="5960E5BA" w:rsidR="0008315D" w:rsidRPr="00883A1D" w:rsidRDefault="0008315D">
                  <w:pPr>
                    <w:jc w:val="center"/>
                    <w:rPr>
                      <w:rFonts w:eastAsia="等线"/>
                      <w:color w:val="000000" w:themeColor="text1"/>
                      <w:szCs w:val="21"/>
                    </w:rPr>
                  </w:pPr>
                </w:p>
              </w:tc>
              <w:tc>
                <w:tcPr>
                  <w:tcW w:w="424" w:type="pct"/>
                  <w:vMerge w:val="restart"/>
                  <w:vAlign w:val="center"/>
                </w:tcPr>
                <w:p w14:paraId="05E37FCB" w14:textId="24011A76" w:rsidR="0008315D" w:rsidRPr="00883A1D" w:rsidRDefault="0008315D">
                  <w:pPr>
                    <w:jc w:val="center"/>
                    <w:rPr>
                      <w:color w:val="000000" w:themeColor="text1"/>
                    </w:rPr>
                  </w:pPr>
                </w:p>
              </w:tc>
              <w:tc>
                <w:tcPr>
                  <w:tcW w:w="319" w:type="pct"/>
                  <w:vMerge/>
                </w:tcPr>
                <w:p w14:paraId="03AA4719" w14:textId="77777777" w:rsidR="0008315D" w:rsidRPr="00883A1D" w:rsidRDefault="0008315D">
                  <w:pPr>
                    <w:jc w:val="center"/>
                    <w:rPr>
                      <w:color w:val="000000" w:themeColor="text1"/>
                    </w:rPr>
                  </w:pPr>
                </w:p>
              </w:tc>
              <w:tc>
                <w:tcPr>
                  <w:tcW w:w="533" w:type="pct"/>
                  <w:vMerge/>
                  <w:vAlign w:val="center"/>
                </w:tcPr>
                <w:p w14:paraId="36762DF9"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ECE8385" w14:textId="49462B8A" w:rsidR="0008315D" w:rsidRPr="00883A1D" w:rsidRDefault="0008315D">
                  <w:pPr>
                    <w:jc w:val="center"/>
                    <w:rPr>
                      <w:color w:val="000000" w:themeColor="text1"/>
                      <w:szCs w:val="21"/>
                    </w:rPr>
                  </w:pPr>
                </w:p>
              </w:tc>
              <w:tc>
                <w:tcPr>
                  <w:tcW w:w="422" w:type="pct"/>
                  <w:vAlign w:val="center"/>
                </w:tcPr>
                <w:p w14:paraId="03986BE6" w14:textId="1835212B"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096FFD4C" w14:textId="6D9214CE" w:rsidR="0008315D" w:rsidRPr="00883A1D" w:rsidRDefault="0008315D">
                  <w:pPr>
                    <w:jc w:val="center"/>
                    <w:rPr>
                      <w:color w:val="000000" w:themeColor="text1"/>
                      <w:szCs w:val="21"/>
                    </w:rPr>
                  </w:pPr>
                </w:p>
              </w:tc>
              <w:tc>
                <w:tcPr>
                  <w:tcW w:w="380" w:type="pct"/>
                  <w:vAlign w:val="center"/>
                </w:tcPr>
                <w:p w14:paraId="2854FC91" w14:textId="432495C2" w:rsidR="0008315D" w:rsidRPr="00883A1D" w:rsidRDefault="0008315D">
                  <w:pPr>
                    <w:jc w:val="center"/>
                    <w:rPr>
                      <w:color w:val="000000" w:themeColor="text1"/>
                    </w:rPr>
                  </w:pPr>
                </w:p>
              </w:tc>
            </w:tr>
            <w:tr w:rsidR="0029553F" w:rsidRPr="00883A1D" w14:paraId="6F706B28" w14:textId="77777777">
              <w:tc>
                <w:tcPr>
                  <w:tcW w:w="324" w:type="pct"/>
                  <w:vMerge/>
                  <w:vAlign w:val="center"/>
                </w:tcPr>
                <w:p w14:paraId="011E6B4A" w14:textId="77777777" w:rsidR="0008315D" w:rsidRPr="00883A1D" w:rsidRDefault="0008315D">
                  <w:pPr>
                    <w:jc w:val="center"/>
                    <w:rPr>
                      <w:color w:val="000000" w:themeColor="text1"/>
                    </w:rPr>
                  </w:pPr>
                </w:p>
              </w:tc>
              <w:tc>
                <w:tcPr>
                  <w:tcW w:w="405" w:type="pct"/>
                  <w:vMerge/>
                  <w:vAlign w:val="center"/>
                </w:tcPr>
                <w:p w14:paraId="0706B281" w14:textId="77777777" w:rsidR="0008315D" w:rsidRPr="00883A1D" w:rsidRDefault="0008315D">
                  <w:pPr>
                    <w:jc w:val="center"/>
                    <w:rPr>
                      <w:color w:val="000000" w:themeColor="text1"/>
                    </w:rPr>
                  </w:pPr>
                </w:p>
              </w:tc>
              <w:tc>
                <w:tcPr>
                  <w:tcW w:w="481" w:type="pct"/>
                  <w:vAlign w:val="center"/>
                </w:tcPr>
                <w:p w14:paraId="26FAB052" w14:textId="034F237A" w:rsidR="0008315D" w:rsidRPr="00883A1D" w:rsidRDefault="0008315D">
                  <w:pPr>
                    <w:jc w:val="center"/>
                    <w:rPr>
                      <w:color w:val="000000" w:themeColor="text1"/>
                    </w:rPr>
                  </w:pPr>
                </w:p>
              </w:tc>
              <w:tc>
                <w:tcPr>
                  <w:tcW w:w="420" w:type="pct"/>
                  <w:vAlign w:val="center"/>
                </w:tcPr>
                <w:p w14:paraId="7A4AF444" w14:textId="3CC24147"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889DF49" w14:textId="44885218" w:rsidR="0008315D" w:rsidRPr="00883A1D" w:rsidRDefault="0008315D">
                  <w:pPr>
                    <w:jc w:val="center"/>
                    <w:rPr>
                      <w:rFonts w:eastAsia="等线"/>
                      <w:color w:val="000000" w:themeColor="text1"/>
                      <w:szCs w:val="21"/>
                    </w:rPr>
                  </w:pPr>
                </w:p>
              </w:tc>
              <w:tc>
                <w:tcPr>
                  <w:tcW w:w="424" w:type="pct"/>
                  <w:vMerge/>
                  <w:vAlign w:val="center"/>
                </w:tcPr>
                <w:p w14:paraId="4C47B814" w14:textId="77777777" w:rsidR="0008315D" w:rsidRPr="00883A1D" w:rsidRDefault="0008315D">
                  <w:pPr>
                    <w:jc w:val="center"/>
                    <w:rPr>
                      <w:color w:val="000000" w:themeColor="text1"/>
                    </w:rPr>
                  </w:pPr>
                </w:p>
              </w:tc>
              <w:tc>
                <w:tcPr>
                  <w:tcW w:w="319" w:type="pct"/>
                  <w:vMerge/>
                </w:tcPr>
                <w:p w14:paraId="766DB8D2" w14:textId="77777777" w:rsidR="0008315D" w:rsidRPr="00883A1D" w:rsidRDefault="0008315D">
                  <w:pPr>
                    <w:jc w:val="center"/>
                    <w:rPr>
                      <w:color w:val="000000" w:themeColor="text1"/>
                    </w:rPr>
                  </w:pPr>
                </w:p>
              </w:tc>
              <w:tc>
                <w:tcPr>
                  <w:tcW w:w="533" w:type="pct"/>
                  <w:vMerge/>
                  <w:vAlign w:val="center"/>
                </w:tcPr>
                <w:p w14:paraId="6A583D28"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center"/>
                </w:tcPr>
                <w:p w14:paraId="562F24E3" w14:textId="2E4913C6" w:rsidR="0008315D" w:rsidRPr="00883A1D" w:rsidRDefault="0008315D">
                  <w:pPr>
                    <w:jc w:val="center"/>
                    <w:rPr>
                      <w:color w:val="000000" w:themeColor="text1"/>
                      <w:szCs w:val="21"/>
                    </w:rPr>
                  </w:pPr>
                </w:p>
              </w:tc>
              <w:tc>
                <w:tcPr>
                  <w:tcW w:w="422" w:type="pct"/>
                  <w:vAlign w:val="center"/>
                </w:tcPr>
                <w:p w14:paraId="69A6EDE2" w14:textId="613E4E27"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400D3A3" w14:textId="12A1B8E1" w:rsidR="0008315D" w:rsidRPr="00883A1D" w:rsidRDefault="0008315D">
                  <w:pPr>
                    <w:jc w:val="center"/>
                    <w:rPr>
                      <w:color w:val="000000" w:themeColor="text1"/>
                      <w:szCs w:val="21"/>
                    </w:rPr>
                  </w:pPr>
                </w:p>
              </w:tc>
              <w:tc>
                <w:tcPr>
                  <w:tcW w:w="380" w:type="pct"/>
                  <w:vAlign w:val="center"/>
                </w:tcPr>
                <w:p w14:paraId="6EC3FA90" w14:textId="6EB436A8" w:rsidR="0008315D" w:rsidRPr="00883A1D" w:rsidRDefault="0008315D">
                  <w:pPr>
                    <w:jc w:val="center"/>
                    <w:rPr>
                      <w:color w:val="000000" w:themeColor="text1"/>
                    </w:rPr>
                  </w:pPr>
                </w:p>
              </w:tc>
            </w:tr>
            <w:tr w:rsidR="0029553F" w:rsidRPr="00883A1D" w14:paraId="4DCA655A" w14:textId="77777777">
              <w:tc>
                <w:tcPr>
                  <w:tcW w:w="324" w:type="pct"/>
                  <w:vMerge/>
                  <w:vAlign w:val="center"/>
                </w:tcPr>
                <w:p w14:paraId="46CBDFAE" w14:textId="77777777" w:rsidR="0008315D" w:rsidRPr="00883A1D" w:rsidRDefault="0008315D">
                  <w:pPr>
                    <w:jc w:val="center"/>
                    <w:rPr>
                      <w:color w:val="000000" w:themeColor="text1"/>
                    </w:rPr>
                  </w:pPr>
                </w:p>
              </w:tc>
              <w:tc>
                <w:tcPr>
                  <w:tcW w:w="405" w:type="pct"/>
                  <w:vMerge/>
                  <w:vAlign w:val="center"/>
                </w:tcPr>
                <w:p w14:paraId="165103AF" w14:textId="77777777" w:rsidR="0008315D" w:rsidRPr="00883A1D" w:rsidRDefault="0008315D">
                  <w:pPr>
                    <w:jc w:val="center"/>
                    <w:rPr>
                      <w:color w:val="000000" w:themeColor="text1"/>
                    </w:rPr>
                  </w:pPr>
                </w:p>
              </w:tc>
              <w:tc>
                <w:tcPr>
                  <w:tcW w:w="481" w:type="pct"/>
                  <w:vAlign w:val="center"/>
                </w:tcPr>
                <w:p w14:paraId="3D071283" w14:textId="57C155E7" w:rsidR="0008315D" w:rsidRPr="00883A1D" w:rsidRDefault="0008315D">
                  <w:pPr>
                    <w:jc w:val="center"/>
                    <w:rPr>
                      <w:color w:val="000000" w:themeColor="text1"/>
                    </w:rPr>
                  </w:pPr>
                </w:p>
              </w:tc>
              <w:tc>
                <w:tcPr>
                  <w:tcW w:w="420" w:type="pct"/>
                  <w:vAlign w:val="center"/>
                </w:tcPr>
                <w:p w14:paraId="535DFF6F" w14:textId="626F028A"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81D28FA" w14:textId="5ED66860" w:rsidR="0008315D" w:rsidRPr="00883A1D" w:rsidRDefault="0008315D">
                  <w:pPr>
                    <w:jc w:val="center"/>
                    <w:rPr>
                      <w:rFonts w:eastAsia="等线"/>
                      <w:color w:val="000000" w:themeColor="text1"/>
                      <w:szCs w:val="21"/>
                    </w:rPr>
                  </w:pPr>
                </w:p>
              </w:tc>
              <w:tc>
                <w:tcPr>
                  <w:tcW w:w="424" w:type="pct"/>
                  <w:vMerge/>
                  <w:vAlign w:val="center"/>
                </w:tcPr>
                <w:p w14:paraId="71B9EEFC" w14:textId="77777777" w:rsidR="0008315D" w:rsidRPr="00883A1D" w:rsidRDefault="0008315D">
                  <w:pPr>
                    <w:jc w:val="center"/>
                    <w:rPr>
                      <w:color w:val="000000" w:themeColor="text1"/>
                    </w:rPr>
                  </w:pPr>
                </w:p>
              </w:tc>
              <w:tc>
                <w:tcPr>
                  <w:tcW w:w="319" w:type="pct"/>
                  <w:vMerge/>
                </w:tcPr>
                <w:p w14:paraId="05123688" w14:textId="77777777" w:rsidR="0008315D" w:rsidRPr="00883A1D" w:rsidRDefault="0008315D">
                  <w:pPr>
                    <w:jc w:val="center"/>
                    <w:rPr>
                      <w:color w:val="000000" w:themeColor="text1"/>
                    </w:rPr>
                  </w:pPr>
                </w:p>
              </w:tc>
              <w:tc>
                <w:tcPr>
                  <w:tcW w:w="533" w:type="pct"/>
                  <w:vMerge/>
                  <w:vAlign w:val="center"/>
                </w:tcPr>
                <w:p w14:paraId="26C2B1FC"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center"/>
                </w:tcPr>
                <w:p w14:paraId="1632DB54" w14:textId="0E75F8CC" w:rsidR="0008315D" w:rsidRPr="00883A1D" w:rsidRDefault="0008315D">
                  <w:pPr>
                    <w:jc w:val="center"/>
                    <w:rPr>
                      <w:color w:val="000000" w:themeColor="text1"/>
                      <w:szCs w:val="21"/>
                    </w:rPr>
                  </w:pPr>
                </w:p>
              </w:tc>
              <w:tc>
                <w:tcPr>
                  <w:tcW w:w="422" w:type="pct"/>
                  <w:vAlign w:val="center"/>
                </w:tcPr>
                <w:p w14:paraId="3814E3A2" w14:textId="443A5FB2"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46D8796" w14:textId="32ECDF2C" w:rsidR="0008315D" w:rsidRPr="00883A1D" w:rsidRDefault="0008315D">
                  <w:pPr>
                    <w:jc w:val="center"/>
                    <w:rPr>
                      <w:color w:val="000000" w:themeColor="text1"/>
                      <w:szCs w:val="21"/>
                    </w:rPr>
                  </w:pPr>
                </w:p>
              </w:tc>
              <w:tc>
                <w:tcPr>
                  <w:tcW w:w="380" w:type="pct"/>
                  <w:vAlign w:val="center"/>
                </w:tcPr>
                <w:p w14:paraId="48F72EC7" w14:textId="0E10BB44" w:rsidR="0008315D" w:rsidRPr="00883A1D" w:rsidRDefault="0008315D">
                  <w:pPr>
                    <w:jc w:val="center"/>
                    <w:rPr>
                      <w:color w:val="000000" w:themeColor="text1"/>
                    </w:rPr>
                  </w:pPr>
                </w:p>
              </w:tc>
            </w:tr>
            <w:tr w:rsidR="0029553F" w:rsidRPr="00883A1D" w14:paraId="55973B18" w14:textId="77777777">
              <w:tc>
                <w:tcPr>
                  <w:tcW w:w="324" w:type="pct"/>
                  <w:vMerge/>
                  <w:vAlign w:val="center"/>
                </w:tcPr>
                <w:p w14:paraId="689F1E76" w14:textId="77777777" w:rsidR="0008315D" w:rsidRPr="00883A1D" w:rsidRDefault="0008315D">
                  <w:pPr>
                    <w:jc w:val="center"/>
                    <w:rPr>
                      <w:color w:val="000000" w:themeColor="text1"/>
                    </w:rPr>
                  </w:pPr>
                </w:p>
              </w:tc>
              <w:tc>
                <w:tcPr>
                  <w:tcW w:w="405" w:type="pct"/>
                  <w:vMerge/>
                  <w:vAlign w:val="center"/>
                </w:tcPr>
                <w:p w14:paraId="3B607CDE" w14:textId="77777777" w:rsidR="0008315D" w:rsidRPr="00883A1D" w:rsidRDefault="0008315D">
                  <w:pPr>
                    <w:jc w:val="center"/>
                    <w:rPr>
                      <w:color w:val="000000" w:themeColor="text1"/>
                    </w:rPr>
                  </w:pPr>
                </w:p>
              </w:tc>
              <w:tc>
                <w:tcPr>
                  <w:tcW w:w="481" w:type="pct"/>
                  <w:vAlign w:val="center"/>
                </w:tcPr>
                <w:p w14:paraId="7FA32EFB" w14:textId="0F5FB3CF" w:rsidR="0008315D" w:rsidRPr="00883A1D" w:rsidRDefault="0008315D">
                  <w:pPr>
                    <w:jc w:val="center"/>
                    <w:rPr>
                      <w:color w:val="000000" w:themeColor="text1"/>
                    </w:rPr>
                  </w:pPr>
                </w:p>
              </w:tc>
              <w:tc>
                <w:tcPr>
                  <w:tcW w:w="420" w:type="pct"/>
                  <w:vAlign w:val="center"/>
                </w:tcPr>
                <w:p w14:paraId="324E4753" w14:textId="59398993" w:rsidR="0008315D" w:rsidRPr="00883A1D" w:rsidRDefault="0008315D">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0013039D" w14:textId="523869A4" w:rsidR="0008315D" w:rsidRPr="00883A1D" w:rsidRDefault="0008315D">
                  <w:pPr>
                    <w:jc w:val="center"/>
                    <w:rPr>
                      <w:rFonts w:eastAsia="等线"/>
                      <w:color w:val="000000" w:themeColor="text1"/>
                      <w:szCs w:val="21"/>
                    </w:rPr>
                  </w:pPr>
                </w:p>
              </w:tc>
              <w:tc>
                <w:tcPr>
                  <w:tcW w:w="424" w:type="pct"/>
                  <w:vMerge/>
                  <w:vAlign w:val="center"/>
                </w:tcPr>
                <w:p w14:paraId="747E43F2" w14:textId="77777777" w:rsidR="0008315D" w:rsidRPr="00883A1D" w:rsidRDefault="0008315D">
                  <w:pPr>
                    <w:jc w:val="center"/>
                    <w:rPr>
                      <w:color w:val="000000" w:themeColor="text1"/>
                    </w:rPr>
                  </w:pPr>
                </w:p>
              </w:tc>
              <w:tc>
                <w:tcPr>
                  <w:tcW w:w="319" w:type="pct"/>
                  <w:vMerge/>
                </w:tcPr>
                <w:p w14:paraId="2B0197AC" w14:textId="77777777" w:rsidR="0008315D" w:rsidRPr="00883A1D" w:rsidRDefault="0008315D">
                  <w:pPr>
                    <w:jc w:val="center"/>
                    <w:rPr>
                      <w:color w:val="000000" w:themeColor="text1"/>
                    </w:rPr>
                  </w:pPr>
                </w:p>
              </w:tc>
              <w:tc>
                <w:tcPr>
                  <w:tcW w:w="533" w:type="pct"/>
                  <w:vMerge/>
                  <w:vAlign w:val="center"/>
                </w:tcPr>
                <w:p w14:paraId="7724733A" w14:textId="77777777" w:rsidR="0008315D" w:rsidRPr="00883A1D" w:rsidRDefault="0008315D">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center"/>
                </w:tcPr>
                <w:p w14:paraId="4C657ECA" w14:textId="7D662222" w:rsidR="0008315D" w:rsidRPr="00883A1D" w:rsidRDefault="0008315D">
                  <w:pPr>
                    <w:jc w:val="center"/>
                    <w:rPr>
                      <w:color w:val="000000" w:themeColor="text1"/>
                      <w:szCs w:val="21"/>
                    </w:rPr>
                  </w:pPr>
                </w:p>
              </w:tc>
              <w:tc>
                <w:tcPr>
                  <w:tcW w:w="422" w:type="pct"/>
                  <w:vAlign w:val="center"/>
                </w:tcPr>
                <w:p w14:paraId="6CBDFBFF" w14:textId="02046367" w:rsidR="0008315D" w:rsidRPr="00883A1D" w:rsidRDefault="0008315D">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F796610" w14:textId="1537354C" w:rsidR="0008315D" w:rsidRPr="00883A1D" w:rsidRDefault="0008315D">
                  <w:pPr>
                    <w:jc w:val="center"/>
                    <w:rPr>
                      <w:color w:val="000000" w:themeColor="text1"/>
                      <w:szCs w:val="21"/>
                    </w:rPr>
                  </w:pPr>
                </w:p>
              </w:tc>
              <w:tc>
                <w:tcPr>
                  <w:tcW w:w="380" w:type="pct"/>
                  <w:vAlign w:val="center"/>
                </w:tcPr>
                <w:p w14:paraId="7F4D5A89" w14:textId="2F095CBB" w:rsidR="0008315D" w:rsidRPr="00883A1D" w:rsidRDefault="0008315D">
                  <w:pPr>
                    <w:jc w:val="center"/>
                    <w:rPr>
                      <w:color w:val="000000" w:themeColor="text1"/>
                    </w:rPr>
                  </w:pPr>
                </w:p>
              </w:tc>
            </w:tr>
            <w:tr w:rsidR="0029553F" w:rsidRPr="00883A1D" w14:paraId="3D9D5924" w14:textId="77777777">
              <w:tc>
                <w:tcPr>
                  <w:tcW w:w="324" w:type="pct"/>
                  <w:vMerge w:val="restart"/>
                  <w:vAlign w:val="center"/>
                </w:tcPr>
                <w:p w14:paraId="25C2F557" w14:textId="7FE6EBC8" w:rsidR="00D93545" w:rsidRPr="00883A1D" w:rsidRDefault="00D93545">
                  <w:pPr>
                    <w:jc w:val="center"/>
                    <w:rPr>
                      <w:color w:val="000000" w:themeColor="text1"/>
                    </w:rPr>
                  </w:pPr>
                </w:p>
              </w:tc>
              <w:tc>
                <w:tcPr>
                  <w:tcW w:w="405" w:type="pct"/>
                  <w:vMerge w:val="restart"/>
                  <w:vAlign w:val="center"/>
                </w:tcPr>
                <w:p w14:paraId="434ADA7B" w14:textId="4B0452BD" w:rsidR="00D93545" w:rsidRPr="00883A1D" w:rsidRDefault="00D93545">
                  <w:pPr>
                    <w:jc w:val="center"/>
                    <w:rPr>
                      <w:color w:val="000000" w:themeColor="text1"/>
                    </w:rPr>
                  </w:pPr>
                </w:p>
              </w:tc>
              <w:tc>
                <w:tcPr>
                  <w:tcW w:w="481" w:type="pct"/>
                  <w:vAlign w:val="center"/>
                </w:tcPr>
                <w:p w14:paraId="29AC6C4A" w14:textId="33C94261" w:rsidR="00D93545" w:rsidRPr="00883A1D" w:rsidRDefault="00D93545">
                  <w:pPr>
                    <w:jc w:val="center"/>
                    <w:rPr>
                      <w:color w:val="000000" w:themeColor="text1"/>
                    </w:rPr>
                  </w:pPr>
                </w:p>
              </w:tc>
              <w:tc>
                <w:tcPr>
                  <w:tcW w:w="420" w:type="pct"/>
                  <w:vAlign w:val="center"/>
                </w:tcPr>
                <w:p w14:paraId="56C310EC" w14:textId="7618E2FF"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46D16DD" w14:textId="54B31AD3" w:rsidR="00D93545" w:rsidRPr="00883A1D" w:rsidRDefault="00D93545">
                  <w:pPr>
                    <w:jc w:val="center"/>
                    <w:rPr>
                      <w:rFonts w:eastAsia="等线"/>
                      <w:color w:val="000000" w:themeColor="text1"/>
                      <w:szCs w:val="21"/>
                    </w:rPr>
                  </w:pPr>
                </w:p>
              </w:tc>
              <w:tc>
                <w:tcPr>
                  <w:tcW w:w="424" w:type="pct"/>
                  <w:vMerge w:val="restart"/>
                  <w:vAlign w:val="center"/>
                </w:tcPr>
                <w:p w14:paraId="3812C9B1" w14:textId="402B3593" w:rsidR="00D93545" w:rsidRPr="00883A1D" w:rsidRDefault="00D93545">
                  <w:pPr>
                    <w:jc w:val="center"/>
                    <w:rPr>
                      <w:color w:val="000000" w:themeColor="text1"/>
                    </w:rPr>
                  </w:pPr>
                </w:p>
              </w:tc>
              <w:tc>
                <w:tcPr>
                  <w:tcW w:w="319" w:type="pct"/>
                  <w:vMerge w:val="restart"/>
                  <w:vAlign w:val="center"/>
                </w:tcPr>
                <w:p w14:paraId="2D3222D6" w14:textId="2F1E8042" w:rsidR="00D93545" w:rsidRPr="00883A1D" w:rsidRDefault="00D93545">
                  <w:pPr>
                    <w:jc w:val="center"/>
                    <w:rPr>
                      <w:color w:val="000000" w:themeColor="text1"/>
                    </w:rPr>
                  </w:pPr>
                </w:p>
              </w:tc>
              <w:tc>
                <w:tcPr>
                  <w:tcW w:w="533" w:type="pct"/>
                  <w:vMerge w:val="restart"/>
                  <w:vAlign w:val="center"/>
                </w:tcPr>
                <w:p w14:paraId="776F41FB" w14:textId="436FB278" w:rsidR="00D93545" w:rsidRPr="00883A1D" w:rsidRDefault="00D93545" w:rsidP="00447957">
                  <w:pPr>
                    <w:jc w:val="center"/>
                    <w:rPr>
                      <w:color w:val="000000" w:themeColor="text1"/>
                    </w:rPr>
                  </w:pPr>
                </w:p>
              </w:tc>
              <w:tc>
                <w:tcPr>
                  <w:tcW w:w="426" w:type="pct"/>
                  <w:tcBorders>
                    <w:top w:val="single" w:sz="4" w:space="0" w:color="auto"/>
                    <w:bottom w:val="single" w:sz="4" w:space="0" w:color="auto"/>
                  </w:tcBorders>
                  <w:vAlign w:val="center"/>
                </w:tcPr>
                <w:p w14:paraId="02433D03" w14:textId="0FC63F1B" w:rsidR="00D93545" w:rsidRPr="00883A1D" w:rsidRDefault="00D93545">
                  <w:pPr>
                    <w:jc w:val="center"/>
                    <w:rPr>
                      <w:color w:val="000000" w:themeColor="text1"/>
                    </w:rPr>
                  </w:pPr>
                </w:p>
              </w:tc>
              <w:tc>
                <w:tcPr>
                  <w:tcW w:w="422" w:type="pct"/>
                  <w:vAlign w:val="center"/>
                </w:tcPr>
                <w:p w14:paraId="68885542" w14:textId="1EFA9F84" w:rsidR="00D93545" w:rsidRPr="00883A1D" w:rsidRDefault="00D93545">
                  <w:pPr>
                    <w:jc w:val="center"/>
                    <w:rPr>
                      <w:color w:val="000000" w:themeColor="text1"/>
                    </w:rPr>
                  </w:pPr>
                </w:p>
              </w:tc>
              <w:tc>
                <w:tcPr>
                  <w:tcW w:w="432" w:type="pct"/>
                  <w:tcBorders>
                    <w:top w:val="single" w:sz="4" w:space="0" w:color="auto"/>
                    <w:bottom w:val="single" w:sz="4" w:space="0" w:color="auto"/>
                  </w:tcBorders>
                  <w:vAlign w:val="center"/>
                </w:tcPr>
                <w:p w14:paraId="513BB585" w14:textId="3BB4B7C4" w:rsidR="00D93545" w:rsidRPr="00883A1D" w:rsidRDefault="00D93545">
                  <w:pPr>
                    <w:jc w:val="center"/>
                    <w:rPr>
                      <w:color w:val="000000" w:themeColor="text1"/>
                    </w:rPr>
                  </w:pPr>
                </w:p>
              </w:tc>
              <w:tc>
                <w:tcPr>
                  <w:tcW w:w="380" w:type="pct"/>
                  <w:vAlign w:val="center"/>
                </w:tcPr>
                <w:p w14:paraId="7AAF9969" w14:textId="6581B2C9" w:rsidR="00D93545" w:rsidRPr="00883A1D" w:rsidRDefault="00D93545">
                  <w:pPr>
                    <w:jc w:val="center"/>
                    <w:rPr>
                      <w:color w:val="000000" w:themeColor="text1"/>
                    </w:rPr>
                  </w:pPr>
                </w:p>
              </w:tc>
            </w:tr>
            <w:tr w:rsidR="0029553F" w:rsidRPr="00883A1D" w14:paraId="1C3D4615" w14:textId="77777777">
              <w:tc>
                <w:tcPr>
                  <w:tcW w:w="324" w:type="pct"/>
                  <w:vMerge/>
                  <w:vAlign w:val="center"/>
                </w:tcPr>
                <w:p w14:paraId="587187A1" w14:textId="77777777" w:rsidR="00D93545" w:rsidRPr="00883A1D" w:rsidRDefault="00D93545">
                  <w:pPr>
                    <w:jc w:val="center"/>
                    <w:rPr>
                      <w:color w:val="000000" w:themeColor="text1"/>
                    </w:rPr>
                  </w:pPr>
                </w:p>
              </w:tc>
              <w:tc>
                <w:tcPr>
                  <w:tcW w:w="405" w:type="pct"/>
                  <w:vMerge/>
                  <w:vAlign w:val="center"/>
                </w:tcPr>
                <w:p w14:paraId="166D0541" w14:textId="77777777" w:rsidR="00D93545" w:rsidRPr="00883A1D" w:rsidRDefault="00D93545">
                  <w:pPr>
                    <w:jc w:val="center"/>
                    <w:rPr>
                      <w:color w:val="000000" w:themeColor="text1"/>
                    </w:rPr>
                  </w:pPr>
                </w:p>
              </w:tc>
              <w:tc>
                <w:tcPr>
                  <w:tcW w:w="481" w:type="pct"/>
                  <w:vAlign w:val="center"/>
                </w:tcPr>
                <w:p w14:paraId="6F6F5950" w14:textId="389890D0" w:rsidR="00D93545" w:rsidRPr="00883A1D" w:rsidRDefault="00D93545">
                  <w:pPr>
                    <w:jc w:val="center"/>
                    <w:rPr>
                      <w:color w:val="000000" w:themeColor="text1"/>
                    </w:rPr>
                  </w:pPr>
                </w:p>
              </w:tc>
              <w:tc>
                <w:tcPr>
                  <w:tcW w:w="420" w:type="pct"/>
                  <w:vAlign w:val="center"/>
                </w:tcPr>
                <w:p w14:paraId="1DC255F0" w14:textId="28329C07"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4367A60A" w14:textId="00611A17" w:rsidR="00D93545" w:rsidRPr="00883A1D" w:rsidRDefault="00D93545">
                  <w:pPr>
                    <w:jc w:val="center"/>
                    <w:rPr>
                      <w:rFonts w:eastAsia="等线"/>
                      <w:color w:val="000000" w:themeColor="text1"/>
                      <w:szCs w:val="21"/>
                    </w:rPr>
                  </w:pPr>
                </w:p>
              </w:tc>
              <w:tc>
                <w:tcPr>
                  <w:tcW w:w="424" w:type="pct"/>
                  <w:vMerge/>
                  <w:vAlign w:val="center"/>
                </w:tcPr>
                <w:p w14:paraId="7A599CE7" w14:textId="77777777" w:rsidR="00D93545" w:rsidRPr="00883A1D" w:rsidRDefault="00D93545">
                  <w:pPr>
                    <w:jc w:val="center"/>
                    <w:rPr>
                      <w:color w:val="000000" w:themeColor="text1"/>
                    </w:rPr>
                  </w:pPr>
                </w:p>
              </w:tc>
              <w:tc>
                <w:tcPr>
                  <w:tcW w:w="319" w:type="pct"/>
                  <w:vMerge/>
                </w:tcPr>
                <w:p w14:paraId="5AE550DD" w14:textId="77777777" w:rsidR="00D93545" w:rsidRPr="00883A1D" w:rsidRDefault="00D93545">
                  <w:pPr>
                    <w:jc w:val="center"/>
                    <w:rPr>
                      <w:color w:val="000000" w:themeColor="text1"/>
                    </w:rPr>
                  </w:pPr>
                </w:p>
              </w:tc>
              <w:tc>
                <w:tcPr>
                  <w:tcW w:w="533" w:type="pct"/>
                  <w:vMerge/>
                  <w:vAlign w:val="center"/>
                </w:tcPr>
                <w:p w14:paraId="2A5C0D5F"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879BC3F" w14:textId="437F2952" w:rsidR="00D93545" w:rsidRPr="00883A1D" w:rsidRDefault="00D93545">
                  <w:pPr>
                    <w:jc w:val="center"/>
                    <w:rPr>
                      <w:color w:val="000000" w:themeColor="text1"/>
                      <w:szCs w:val="21"/>
                    </w:rPr>
                  </w:pPr>
                </w:p>
              </w:tc>
              <w:tc>
                <w:tcPr>
                  <w:tcW w:w="422" w:type="pct"/>
                  <w:vAlign w:val="center"/>
                </w:tcPr>
                <w:p w14:paraId="61378258" w14:textId="1A261EFA"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2990526C" w14:textId="16537116" w:rsidR="00D93545" w:rsidRPr="00883A1D" w:rsidRDefault="00D93545">
                  <w:pPr>
                    <w:jc w:val="center"/>
                    <w:rPr>
                      <w:color w:val="000000" w:themeColor="text1"/>
                      <w:szCs w:val="21"/>
                    </w:rPr>
                  </w:pPr>
                </w:p>
              </w:tc>
              <w:tc>
                <w:tcPr>
                  <w:tcW w:w="380" w:type="pct"/>
                  <w:vAlign w:val="center"/>
                </w:tcPr>
                <w:p w14:paraId="20B6B4A8" w14:textId="58F050AA" w:rsidR="00D93545" w:rsidRPr="00883A1D" w:rsidRDefault="00D93545">
                  <w:pPr>
                    <w:jc w:val="center"/>
                    <w:rPr>
                      <w:color w:val="000000" w:themeColor="text1"/>
                    </w:rPr>
                  </w:pPr>
                </w:p>
              </w:tc>
            </w:tr>
            <w:tr w:rsidR="0029553F" w:rsidRPr="00883A1D" w14:paraId="2468DF32" w14:textId="77777777">
              <w:tc>
                <w:tcPr>
                  <w:tcW w:w="324" w:type="pct"/>
                  <w:vMerge/>
                  <w:vAlign w:val="center"/>
                </w:tcPr>
                <w:p w14:paraId="75B65E2E" w14:textId="77777777" w:rsidR="00D93545" w:rsidRPr="00883A1D" w:rsidRDefault="00D93545">
                  <w:pPr>
                    <w:jc w:val="center"/>
                    <w:rPr>
                      <w:color w:val="000000" w:themeColor="text1"/>
                    </w:rPr>
                  </w:pPr>
                </w:p>
              </w:tc>
              <w:tc>
                <w:tcPr>
                  <w:tcW w:w="405" w:type="pct"/>
                  <w:vMerge/>
                  <w:vAlign w:val="center"/>
                </w:tcPr>
                <w:p w14:paraId="704800A5" w14:textId="77777777" w:rsidR="00D93545" w:rsidRPr="00883A1D" w:rsidRDefault="00D93545">
                  <w:pPr>
                    <w:jc w:val="center"/>
                    <w:rPr>
                      <w:color w:val="000000" w:themeColor="text1"/>
                    </w:rPr>
                  </w:pPr>
                </w:p>
              </w:tc>
              <w:tc>
                <w:tcPr>
                  <w:tcW w:w="481" w:type="pct"/>
                  <w:vAlign w:val="center"/>
                </w:tcPr>
                <w:p w14:paraId="154DB68D" w14:textId="05FCA4FE" w:rsidR="00D93545" w:rsidRPr="00883A1D" w:rsidRDefault="00D93545">
                  <w:pPr>
                    <w:jc w:val="center"/>
                    <w:rPr>
                      <w:color w:val="000000" w:themeColor="text1"/>
                    </w:rPr>
                  </w:pPr>
                </w:p>
              </w:tc>
              <w:tc>
                <w:tcPr>
                  <w:tcW w:w="420" w:type="pct"/>
                  <w:vAlign w:val="center"/>
                </w:tcPr>
                <w:p w14:paraId="6160F565" w14:textId="04492AD3"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FB30A0B" w14:textId="36F58702" w:rsidR="00D93545" w:rsidRPr="00883A1D" w:rsidRDefault="00D93545">
                  <w:pPr>
                    <w:jc w:val="center"/>
                    <w:rPr>
                      <w:rFonts w:eastAsia="等线"/>
                      <w:color w:val="000000" w:themeColor="text1"/>
                      <w:szCs w:val="21"/>
                    </w:rPr>
                  </w:pPr>
                </w:p>
              </w:tc>
              <w:tc>
                <w:tcPr>
                  <w:tcW w:w="424" w:type="pct"/>
                  <w:vMerge/>
                  <w:vAlign w:val="center"/>
                </w:tcPr>
                <w:p w14:paraId="7295267A" w14:textId="77777777" w:rsidR="00D93545" w:rsidRPr="00883A1D" w:rsidRDefault="00D93545">
                  <w:pPr>
                    <w:jc w:val="center"/>
                    <w:rPr>
                      <w:color w:val="000000" w:themeColor="text1"/>
                    </w:rPr>
                  </w:pPr>
                </w:p>
              </w:tc>
              <w:tc>
                <w:tcPr>
                  <w:tcW w:w="319" w:type="pct"/>
                  <w:vMerge/>
                </w:tcPr>
                <w:p w14:paraId="5EF21865" w14:textId="77777777" w:rsidR="00D93545" w:rsidRPr="00883A1D" w:rsidRDefault="00D93545">
                  <w:pPr>
                    <w:jc w:val="center"/>
                    <w:rPr>
                      <w:color w:val="000000" w:themeColor="text1"/>
                    </w:rPr>
                  </w:pPr>
                </w:p>
              </w:tc>
              <w:tc>
                <w:tcPr>
                  <w:tcW w:w="533" w:type="pct"/>
                  <w:vMerge/>
                  <w:vAlign w:val="center"/>
                </w:tcPr>
                <w:p w14:paraId="089EC11F"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D63815A" w14:textId="5313BAE3" w:rsidR="00D93545" w:rsidRPr="00883A1D" w:rsidRDefault="00D93545">
                  <w:pPr>
                    <w:jc w:val="center"/>
                    <w:rPr>
                      <w:color w:val="000000" w:themeColor="text1"/>
                      <w:szCs w:val="21"/>
                    </w:rPr>
                  </w:pPr>
                </w:p>
              </w:tc>
              <w:tc>
                <w:tcPr>
                  <w:tcW w:w="422" w:type="pct"/>
                  <w:vAlign w:val="center"/>
                </w:tcPr>
                <w:p w14:paraId="7D663148" w14:textId="51D77E43"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47DA452" w14:textId="01310D4A" w:rsidR="00D93545" w:rsidRPr="00883A1D" w:rsidRDefault="00D93545">
                  <w:pPr>
                    <w:jc w:val="center"/>
                    <w:rPr>
                      <w:color w:val="000000" w:themeColor="text1"/>
                      <w:szCs w:val="21"/>
                    </w:rPr>
                  </w:pPr>
                </w:p>
              </w:tc>
              <w:tc>
                <w:tcPr>
                  <w:tcW w:w="380" w:type="pct"/>
                  <w:vAlign w:val="center"/>
                </w:tcPr>
                <w:p w14:paraId="7315BFB8" w14:textId="4FF83C60" w:rsidR="00D93545" w:rsidRPr="00883A1D" w:rsidRDefault="00D93545">
                  <w:pPr>
                    <w:jc w:val="center"/>
                    <w:rPr>
                      <w:color w:val="000000" w:themeColor="text1"/>
                    </w:rPr>
                  </w:pPr>
                </w:p>
              </w:tc>
            </w:tr>
            <w:tr w:rsidR="0029553F" w:rsidRPr="00883A1D" w14:paraId="343EBBF9" w14:textId="77777777">
              <w:tc>
                <w:tcPr>
                  <w:tcW w:w="324" w:type="pct"/>
                  <w:vMerge/>
                  <w:vAlign w:val="center"/>
                </w:tcPr>
                <w:p w14:paraId="664743A0" w14:textId="77777777" w:rsidR="00D93545" w:rsidRPr="00883A1D" w:rsidRDefault="00D93545">
                  <w:pPr>
                    <w:jc w:val="center"/>
                    <w:rPr>
                      <w:color w:val="000000" w:themeColor="text1"/>
                    </w:rPr>
                  </w:pPr>
                </w:p>
              </w:tc>
              <w:tc>
                <w:tcPr>
                  <w:tcW w:w="405" w:type="pct"/>
                  <w:vMerge/>
                  <w:vAlign w:val="center"/>
                </w:tcPr>
                <w:p w14:paraId="56FA2F62" w14:textId="77777777" w:rsidR="00D93545" w:rsidRPr="00883A1D" w:rsidRDefault="00D93545">
                  <w:pPr>
                    <w:jc w:val="center"/>
                    <w:rPr>
                      <w:color w:val="000000" w:themeColor="text1"/>
                    </w:rPr>
                  </w:pPr>
                </w:p>
              </w:tc>
              <w:tc>
                <w:tcPr>
                  <w:tcW w:w="481" w:type="pct"/>
                  <w:vAlign w:val="center"/>
                </w:tcPr>
                <w:p w14:paraId="56F8AFC5" w14:textId="1BA57ED0" w:rsidR="00D93545" w:rsidRPr="00883A1D" w:rsidRDefault="00D93545">
                  <w:pPr>
                    <w:jc w:val="center"/>
                    <w:rPr>
                      <w:color w:val="000000" w:themeColor="text1"/>
                    </w:rPr>
                  </w:pPr>
                </w:p>
              </w:tc>
              <w:tc>
                <w:tcPr>
                  <w:tcW w:w="420" w:type="pct"/>
                  <w:vAlign w:val="center"/>
                </w:tcPr>
                <w:p w14:paraId="1D7C0B5C" w14:textId="683A3238"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3ACC8663" w14:textId="16482182" w:rsidR="00D93545" w:rsidRPr="00883A1D" w:rsidRDefault="00D93545">
                  <w:pPr>
                    <w:jc w:val="center"/>
                    <w:rPr>
                      <w:rFonts w:eastAsia="等线"/>
                      <w:color w:val="000000" w:themeColor="text1"/>
                      <w:szCs w:val="21"/>
                    </w:rPr>
                  </w:pPr>
                </w:p>
              </w:tc>
              <w:tc>
                <w:tcPr>
                  <w:tcW w:w="424" w:type="pct"/>
                  <w:vMerge/>
                  <w:vAlign w:val="center"/>
                </w:tcPr>
                <w:p w14:paraId="534C661F" w14:textId="77777777" w:rsidR="00D93545" w:rsidRPr="00883A1D" w:rsidRDefault="00D93545">
                  <w:pPr>
                    <w:jc w:val="center"/>
                    <w:rPr>
                      <w:color w:val="000000" w:themeColor="text1"/>
                    </w:rPr>
                  </w:pPr>
                </w:p>
              </w:tc>
              <w:tc>
                <w:tcPr>
                  <w:tcW w:w="319" w:type="pct"/>
                  <w:vMerge/>
                </w:tcPr>
                <w:p w14:paraId="34F68B27" w14:textId="77777777" w:rsidR="00D93545" w:rsidRPr="00883A1D" w:rsidRDefault="00D93545">
                  <w:pPr>
                    <w:jc w:val="center"/>
                    <w:rPr>
                      <w:color w:val="000000" w:themeColor="text1"/>
                    </w:rPr>
                  </w:pPr>
                </w:p>
              </w:tc>
              <w:tc>
                <w:tcPr>
                  <w:tcW w:w="533" w:type="pct"/>
                  <w:vMerge/>
                  <w:vAlign w:val="center"/>
                </w:tcPr>
                <w:p w14:paraId="7145337A"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06D4C722" w14:textId="231FCEAA" w:rsidR="00D93545" w:rsidRPr="00883A1D" w:rsidRDefault="00D93545">
                  <w:pPr>
                    <w:jc w:val="center"/>
                    <w:rPr>
                      <w:color w:val="000000" w:themeColor="text1"/>
                      <w:szCs w:val="21"/>
                    </w:rPr>
                  </w:pPr>
                </w:p>
              </w:tc>
              <w:tc>
                <w:tcPr>
                  <w:tcW w:w="422" w:type="pct"/>
                  <w:vAlign w:val="center"/>
                </w:tcPr>
                <w:p w14:paraId="2BE827EA" w14:textId="511B65DE"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044FF735" w14:textId="18034930" w:rsidR="00D93545" w:rsidRPr="00883A1D" w:rsidRDefault="00D93545">
                  <w:pPr>
                    <w:jc w:val="center"/>
                    <w:rPr>
                      <w:color w:val="000000" w:themeColor="text1"/>
                      <w:szCs w:val="21"/>
                    </w:rPr>
                  </w:pPr>
                </w:p>
              </w:tc>
              <w:tc>
                <w:tcPr>
                  <w:tcW w:w="380" w:type="pct"/>
                  <w:vAlign w:val="center"/>
                </w:tcPr>
                <w:p w14:paraId="0ACB4C67" w14:textId="48524A90" w:rsidR="00D93545" w:rsidRPr="00883A1D" w:rsidRDefault="00D93545">
                  <w:pPr>
                    <w:jc w:val="center"/>
                    <w:rPr>
                      <w:color w:val="000000" w:themeColor="text1"/>
                    </w:rPr>
                  </w:pPr>
                </w:p>
              </w:tc>
            </w:tr>
            <w:tr w:rsidR="0029553F" w:rsidRPr="00883A1D" w14:paraId="31A84F93" w14:textId="77777777">
              <w:tc>
                <w:tcPr>
                  <w:tcW w:w="324" w:type="pct"/>
                  <w:vMerge/>
                  <w:vAlign w:val="center"/>
                </w:tcPr>
                <w:p w14:paraId="65BE0DE8" w14:textId="77777777" w:rsidR="00D93545" w:rsidRPr="00883A1D" w:rsidRDefault="00D93545">
                  <w:pPr>
                    <w:jc w:val="center"/>
                    <w:rPr>
                      <w:color w:val="000000" w:themeColor="text1"/>
                    </w:rPr>
                  </w:pPr>
                </w:p>
              </w:tc>
              <w:tc>
                <w:tcPr>
                  <w:tcW w:w="405" w:type="pct"/>
                  <w:vMerge/>
                  <w:vAlign w:val="center"/>
                </w:tcPr>
                <w:p w14:paraId="47285DF0" w14:textId="77777777" w:rsidR="00D93545" w:rsidRPr="00883A1D" w:rsidRDefault="00D93545">
                  <w:pPr>
                    <w:jc w:val="center"/>
                    <w:rPr>
                      <w:color w:val="000000" w:themeColor="text1"/>
                    </w:rPr>
                  </w:pPr>
                </w:p>
              </w:tc>
              <w:tc>
                <w:tcPr>
                  <w:tcW w:w="481" w:type="pct"/>
                  <w:vAlign w:val="center"/>
                </w:tcPr>
                <w:p w14:paraId="72A8A62A" w14:textId="54A6390A" w:rsidR="00D93545" w:rsidRPr="00883A1D" w:rsidRDefault="00D93545">
                  <w:pPr>
                    <w:jc w:val="center"/>
                    <w:rPr>
                      <w:color w:val="000000" w:themeColor="text1"/>
                    </w:rPr>
                  </w:pPr>
                </w:p>
              </w:tc>
              <w:tc>
                <w:tcPr>
                  <w:tcW w:w="420" w:type="pct"/>
                  <w:vAlign w:val="center"/>
                </w:tcPr>
                <w:p w14:paraId="4AFB7B44" w14:textId="0A86137C"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2CB4A9A9" w14:textId="1594DA44" w:rsidR="00D93545" w:rsidRPr="00883A1D" w:rsidRDefault="00D93545">
                  <w:pPr>
                    <w:jc w:val="center"/>
                    <w:rPr>
                      <w:rFonts w:eastAsia="等线"/>
                      <w:color w:val="000000" w:themeColor="text1"/>
                      <w:szCs w:val="21"/>
                    </w:rPr>
                  </w:pPr>
                </w:p>
              </w:tc>
              <w:tc>
                <w:tcPr>
                  <w:tcW w:w="424" w:type="pct"/>
                  <w:vMerge/>
                  <w:vAlign w:val="center"/>
                </w:tcPr>
                <w:p w14:paraId="29DD7696" w14:textId="77777777" w:rsidR="00D93545" w:rsidRPr="00883A1D" w:rsidRDefault="00D93545">
                  <w:pPr>
                    <w:jc w:val="center"/>
                    <w:rPr>
                      <w:color w:val="000000" w:themeColor="text1"/>
                    </w:rPr>
                  </w:pPr>
                </w:p>
              </w:tc>
              <w:tc>
                <w:tcPr>
                  <w:tcW w:w="319" w:type="pct"/>
                  <w:vMerge/>
                </w:tcPr>
                <w:p w14:paraId="301B2931" w14:textId="77777777" w:rsidR="00D93545" w:rsidRPr="00883A1D" w:rsidRDefault="00D93545">
                  <w:pPr>
                    <w:jc w:val="center"/>
                    <w:rPr>
                      <w:color w:val="000000" w:themeColor="text1"/>
                    </w:rPr>
                  </w:pPr>
                </w:p>
              </w:tc>
              <w:tc>
                <w:tcPr>
                  <w:tcW w:w="533" w:type="pct"/>
                  <w:vMerge/>
                  <w:vAlign w:val="center"/>
                </w:tcPr>
                <w:p w14:paraId="1D080855"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58345BF3" w14:textId="16675782" w:rsidR="00D93545" w:rsidRPr="00883A1D" w:rsidRDefault="00D93545">
                  <w:pPr>
                    <w:jc w:val="center"/>
                    <w:rPr>
                      <w:color w:val="000000" w:themeColor="text1"/>
                      <w:szCs w:val="21"/>
                    </w:rPr>
                  </w:pPr>
                </w:p>
              </w:tc>
              <w:tc>
                <w:tcPr>
                  <w:tcW w:w="422" w:type="pct"/>
                  <w:vAlign w:val="center"/>
                </w:tcPr>
                <w:p w14:paraId="6BB86685" w14:textId="109099C2"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C41F614" w14:textId="65BFF7C1" w:rsidR="00D93545" w:rsidRPr="00883A1D" w:rsidRDefault="00D93545">
                  <w:pPr>
                    <w:jc w:val="center"/>
                    <w:rPr>
                      <w:color w:val="000000" w:themeColor="text1"/>
                      <w:szCs w:val="21"/>
                    </w:rPr>
                  </w:pPr>
                </w:p>
              </w:tc>
              <w:tc>
                <w:tcPr>
                  <w:tcW w:w="380" w:type="pct"/>
                  <w:vAlign w:val="center"/>
                </w:tcPr>
                <w:p w14:paraId="298A1730" w14:textId="36FEBDB1" w:rsidR="00D93545" w:rsidRPr="00883A1D" w:rsidRDefault="00D93545">
                  <w:pPr>
                    <w:jc w:val="center"/>
                    <w:rPr>
                      <w:color w:val="000000" w:themeColor="text1"/>
                    </w:rPr>
                  </w:pPr>
                </w:p>
              </w:tc>
            </w:tr>
            <w:tr w:rsidR="0029553F" w:rsidRPr="00883A1D" w14:paraId="29DC2DF3" w14:textId="77777777">
              <w:tc>
                <w:tcPr>
                  <w:tcW w:w="324" w:type="pct"/>
                  <w:vMerge/>
                  <w:vAlign w:val="center"/>
                </w:tcPr>
                <w:p w14:paraId="21018AA7" w14:textId="77777777" w:rsidR="00D93545" w:rsidRPr="00883A1D" w:rsidRDefault="00D93545">
                  <w:pPr>
                    <w:jc w:val="center"/>
                    <w:rPr>
                      <w:color w:val="000000" w:themeColor="text1"/>
                    </w:rPr>
                  </w:pPr>
                </w:p>
              </w:tc>
              <w:tc>
                <w:tcPr>
                  <w:tcW w:w="405" w:type="pct"/>
                  <w:vMerge/>
                  <w:vAlign w:val="center"/>
                </w:tcPr>
                <w:p w14:paraId="5330F0C0" w14:textId="77777777" w:rsidR="00D93545" w:rsidRPr="00883A1D" w:rsidRDefault="00D93545">
                  <w:pPr>
                    <w:jc w:val="center"/>
                    <w:rPr>
                      <w:color w:val="000000" w:themeColor="text1"/>
                    </w:rPr>
                  </w:pPr>
                </w:p>
              </w:tc>
              <w:tc>
                <w:tcPr>
                  <w:tcW w:w="481" w:type="pct"/>
                  <w:vAlign w:val="center"/>
                </w:tcPr>
                <w:p w14:paraId="1790C58D" w14:textId="0A0336A3" w:rsidR="00D93545" w:rsidRPr="00883A1D" w:rsidRDefault="00D93545">
                  <w:pPr>
                    <w:jc w:val="center"/>
                    <w:rPr>
                      <w:color w:val="000000" w:themeColor="text1"/>
                    </w:rPr>
                  </w:pPr>
                </w:p>
              </w:tc>
              <w:tc>
                <w:tcPr>
                  <w:tcW w:w="420" w:type="pct"/>
                  <w:vAlign w:val="center"/>
                </w:tcPr>
                <w:p w14:paraId="27F776DC" w14:textId="7E93DFF2"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5B979815" w14:textId="03EB8D2E" w:rsidR="00D93545" w:rsidRPr="00883A1D" w:rsidRDefault="00D93545">
                  <w:pPr>
                    <w:jc w:val="center"/>
                    <w:rPr>
                      <w:rFonts w:eastAsia="等线"/>
                      <w:color w:val="000000" w:themeColor="text1"/>
                      <w:szCs w:val="21"/>
                    </w:rPr>
                  </w:pPr>
                </w:p>
              </w:tc>
              <w:tc>
                <w:tcPr>
                  <w:tcW w:w="424" w:type="pct"/>
                  <w:vMerge/>
                  <w:vAlign w:val="center"/>
                </w:tcPr>
                <w:p w14:paraId="61B24660" w14:textId="77777777" w:rsidR="00D93545" w:rsidRPr="00883A1D" w:rsidRDefault="00D93545">
                  <w:pPr>
                    <w:jc w:val="center"/>
                    <w:rPr>
                      <w:color w:val="000000" w:themeColor="text1"/>
                    </w:rPr>
                  </w:pPr>
                </w:p>
              </w:tc>
              <w:tc>
                <w:tcPr>
                  <w:tcW w:w="319" w:type="pct"/>
                  <w:vMerge/>
                </w:tcPr>
                <w:p w14:paraId="0F42CE88" w14:textId="77777777" w:rsidR="00D93545" w:rsidRPr="00883A1D" w:rsidRDefault="00D93545">
                  <w:pPr>
                    <w:jc w:val="center"/>
                    <w:rPr>
                      <w:color w:val="000000" w:themeColor="text1"/>
                    </w:rPr>
                  </w:pPr>
                </w:p>
              </w:tc>
              <w:tc>
                <w:tcPr>
                  <w:tcW w:w="533" w:type="pct"/>
                  <w:vMerge/>
                  <w:vAlign w:val="center"/>
                </w:tcPr>
                <w:p w14:paraId="10FA0256"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238694B" w14:textId="26AADCF6" w:rsidR="00D93545" w:rsidRPr="00883A1D" w:rsidRDefault="00D93545">
                  <w:pPr>
                    <w:jc w:val="center"/>
                    <w:rPr>
                      <w:color w:val="000000" w:themeColor="text1"/>
                      <w:szCs w:val="21"/>
                    </w:rPr>
                  </w:pPr>
                </w:p>
              </w:tc>
              <w:tc>
                <w:tcPr>
                  <w:tcW w:w="422" w:type="pct"/>
                  <w:vAlign w:val="center"/>
                </w:tcPr>
                <w:p w14:paraId="292C4A19" w14:textId="68DAA2F7"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2323717B" w14:textId="454E5333" w:rsidR="00D93545" w:rsidRPr="00883A1D" w:rsidRDefault="00D93545">
                  <w:pPr>
                    <w:jc w:val="center"/>
                    <w:rPr>
                      <w:color w:val="000000" w:themeColor="text1"/>
                      <w:szCs w:val="21"/>
                    </w:rPr>
                  </w:pPr>
                </w:p>
              </w:tc>
              <w:tc>
                <w:tcPr>
                  <w:tcW w:w="380" w:type="pct"/>
                  <w:vAlign w:val="center"/>
                </w:tcPr>
                <w:p w14:paraId="21C551B4" w14:textId="07E708EE" w:rsidR="00D93545" w:rsidRPr="00883A1D" w:rsidRDefault="00D93545">
                  <w:pPr>
                    <w:jc w:val="center"/>
                    <w:rPr>
                      <w:color w:val="000000" w:themeColor="text1"/>
                    </w:rPr>
                  </w:pPr>
                </w:p>
              </w:tc>
            </w:tr>
            <w:tr w:rsidR="0029553F" w:rsidRPr="00883A1D" w14:paraId="52DAD8D9" w14:textId="77777777">
              <w:tc>
                <w:tcPr>
                  <w:tcW w:w="324" w:type="pct"/>
                  <w:vMerge/>
                  <w:vAlign w:val="center"/>
                </w:tcPr>
                <w:p w14:paraId="7EDB88A8" w14:textId="77777777" w:rsidR="00D93545" w:rsidRPr="00883A1D" w:rsidRDefault="00D93545">
                  <w:pPr>
                    <w:jc w:val="center"/>
                    <w:rPr>
                      <w:color w:val="000000" w:themeColor="text1"/>
                    </w:rPr>
                  </w:pPr>
                </w:p>
              </w:tc>
              <w:tc>
                <w:tcPr>
                  <w:tcW w:w="405" w:type="pct"/>
                  <w:vMerge/>
                  <w:vAlign w:val="center"/>
                </w:tcPr>
                <w:p w14:paraId="47169CE0" w14:textId="77777777" w:rsidR="00D93545" w:rsidRPr="00883A1D" w:rsidRDefault="00D93545">
                  <w:pPr>
                    <w:jc w:val="center"/>
                    <w:rPr>
                      <w:color w:val="000000" w:themeColor="text1"/>
                    </w:rPr>
                  </w:pPr>
                </w:p>
              </w:tc>
              <w:tc>
                <w:tcPr>
                  <w:tcW w:w="481" w:type="pct"/>
                  <w:vAlign w:val="center"/>
                </w:tcPr>
                <w:p w14:paraId="498D235A" w14:textId="090FBA25" w:rsidR="00D93545" w:rsidRPr="00883A1D" w:rsidRDefault="00D93545">
                  <w:pPr>
                    <w:jc w:val="center"/>
                    <w:rPr>
                      <w:color w:val="000000" w:themeColor="text1"/>
                    </w:rPr>
                  </w:pPr>
                </w:p>
              </w:tc>
              <w:tc>
                <w:tcPr>
                  <w:tcW w:w="420" w:type="pct"/>
                  <w:vAlign w:val="center"/>
                </w:tcPr>
                <w:p w14:paraId="469215B4" w14:textId="1B5AE4FF"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6D576458" w14:textId="4DC50B9A" w:rsidR="00D93545" w:rsidRPr="00883A1D" w:rsidRDefault="00D93545">
                  <w:pPr>
                    <w:jc w:val="center"/>
                    <w:rPr>
                      <w:rFonts w:eastAsia="等线"/>
                      <w:color w:val="000000" w:themeColor="text1"/>
                      <w:szCs w:val="21"/>
                    </w:rPr>
                  </w:pPr>
                </w:p>
              </w:tc>
              <w:tc>
                <w:tcPr>
                  <w:tcW w:w="424" w:type="pct"/>
                  <w:vMerge/>
                  <w:vAlign w:val="center"/>
                </w:tcPr>
                <w:p w14:paraId="4CB16886" w14:textId="77777777" w:rsidR="00D93545" w:rsidRPr="00883A1D" w:rsidRDefault="00D93545">
                  <w:pPr>
                    <w:jc w:val="center"/>
                    <w:rPr>
                      <w:color w:val="000000" w:themeColor="text1"/>
                    </w:rPr>
                  </w:pPr>
                </w:p>
              </w:tc>
              <w:tc>
                <w:tcPr>
                  <w:tcW w:w="319" w:type="pct"/>
                  <w:vMerge/>
                </w:tcPr>
                <w:p w14:paraId="4D03AD87" w14:textId="77777777" w:rsidR="00D93545" w:rsidRPr="00883A1D" w:rsidRDefault="00D93545">
                  <w:pPr>
                    <w:jc w:val="center"/>
                    <w:rPr>
                      <w:color w:val="000000" w:themeColor="text1"/>
                    </w:rPr>
                  </w:pPr>
                </w:p>
              </w:tc>
              <w:tc>
                <w:tcPr>
                  <w:tcW w:w="533" w:type="pct"/>
                  <w:vMerge/>
                  <w:vAlign w:val="center"/>
                </w:tcPr>
                <w:p w14:paraId="2124ED82"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20B8696C" w14:textId="3271AB4A" w:rsidR="00D93545" w:rsidRPr="00883A1D" w:rsidRDefault="00D93545">
                  <w:pPr>
                    <w:jc w:val="center"/>
                    <w:rPr>
                      <w:color w:val="000000" w:themeColor="text1"/>
                      <w:szCs w:val="21"/>
                    </w:rPr>
                  </w:pPr>
                </w:p>
              </w:tc>
              <w:tc>
                <w:tcPr>
                  <w:tcW w:w="422" w:type="pct"/>
                  <w:vAlign w:val="center"/>
                </w:tcPr>
                <w:p w14:paraId="5DB11BDD" w14:textId="36388C78"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E86DFFF" w14:textId="7ECA695A" w:rsidR="00D93545" w:rsidRPr="00883A1D" w:rsidRDefault="00D93545">
                  <w:pPr>
                    <w:jc w:val="center"/>
                    <w:rPr>
                      <w:color w:val="000000" w:themeColor="text1"/>
                      <w:szCs w:val="21"/>
                    </w:rPr>
                  </w:pPr>
                </w:p>
              </w:tc>
              <w:tc>
                <w:tcPr>
                  <w:tcW w:w="380" w:type="pct"/>
                  <w:vAlign w:val="center"/>
                </w:tcPr>
                <w:p w14:paraId="474C3D5C" w14:textId="3853B819" w:rsidR="00D93545" w:rsidRPr="00883A1D" w:rsidRDefault="00D93545">
                  <w:pPr>
                    <w:jc w:val="center"/>
                    <w:rPr>
                      <w:color w:val="000000" w:themeColor="text1"/>
                    </w:rPr>
                  </w:pPr>
                </w:p>
              </w:tc>
            </w:tr>
            <w:tr w:rsidR="0029553F" w:rsidRPr="00883A1D" w14:paraId="005F433A" w14:textId="77777777">
              <w:tc>
                <w:tcPr>
                  <w:tcW w:w="324" w:type="pct"/>
                  <w:vMerge/>
                  <w:vAlign w:val="center"/>
                </w:tcPr>
                <w:p w14:paraId="3F9F48C4" w14:textId="77777777" w:rsidR="00D93545" w:rsidRPr="00883A1D" w:rsidRDefault="00D93545">
                  <w:pPr>
                    <w:jc w:val="center"/>
                    <w:rPr>
                      <w:color w:val="000000" w:themeColor="text1"/>
                    </w:rPr>
                  </w:pPr>
                </w:p>
              </w:tc>
              <w:tc>
                <w:tcPr>
                  <w:tcW w:w="405" w:type="pct"/>
                  <w:vMerge/>
                  <w:vAlign w:val="center"/>
                </w:tcPr>
                <w:p w14:paraId="5CB75C2C" w14:textId="77777777" w:rsidR="00D93545" w:rsidRPr="00883A1D" w:rsidRDefault="00D93545">
                  <w:pPr>
                    <w:jc w:val="center"/>
                    <w:rPr>
                      <w:color w:val="000000" w:themeColor="text1"/>
                    </w:rPr>
                  </w:pPr>
                </w:p>
              </w:tc>
              <w:tc>
                <w:tcPr>
                  <w:tcW w:w="481" w:type="pct"/>
                  <w:vAlign w:val="center"/>
                </w:tcPr>
                <w:p w14:paraId="0157DD14" w14:textId="1D26EBDD" w:rsidR="00D93545" w:rsidRPr="00883A1D" w:rsidRDefault="00D93545">
                  <w:pPr>
                    <w:jc w:val="center"/>
                    <w:rPr>
                      <w:color w:val="000000" w:themeColor="text1"/>
                    </w:rPr>
                  </w:pPr>
                </w:p>
              </w:tc>
              <w:tc>
                <w:tcPr>
                  <w:tcW w:w="420" w:type="pct"/>
                  <w:vAlign w:val="center"/>
                </w:tcPr>
                <w:p w14:paraId="22C8FA9F" w14:textId="3E9960E4" w:rsidR="00D93545" w:rsidRPr="00883A1D" w:rsidRDefault="00D93545">
                  <w:pPr>
                    <w:jc w:val="center"/>
                    <w:rPr>
                      <w:color w:val="000000" w:themeColor="text1"/>
                    </w:rPr>
                  </w:pPr>
                </w:p>
              </w:tc>
              <w:tc>
                <w:tcPr>
                  <w:tcW w:w="434" w:type="pct"/>
                  <w:tcBorders>
                    <w:top w:val="nil"/>
                    <w:left w:val="nil"/>
                    <w:bottom w:val="single" w:sz="8" w:space="0" w:color="auto"/>
                    <w:right w:val="single" w:sz="8" w:space="0" w:color="auto"/>
                  </w:tcBorders>
                  <w:shd w:val="clear" w:color="auto" w:fill="auto"/>
                  <w:vAlign w:val="center"/>
                </w:tcPr>
                <w:p w14:paraId="13435BA4" w14:textId="681667CF" w:rsidR="00D93545" w:rsidRPr="00883A1D" w:rsidRDefault="00D93545">
                  <w:pPr>
                    <w:jc w:val="center"/>
                    <w:rPr>
                      <w:rFonts w:eastAsia="等线"/>
                      <w:color w:val="000000" w:themeColor="text1"/>
                      <w:szCs w:val="21"/>
                    </w:rPr>
                  </w:pPr>
                </w:p>
              </w:tc>
              <w:tc>
                <w:tcPr>
                  <w:tcW w:w="424" w:type="pct"/>
                  <w:vMerge/>
                  <w:vAlign w:val="center"/>
                </w:tcPr>
                <w:p w14:paraId="1A1F5233" w14:textId="77777777" w:rsidR="00D93545" w:rsidRPr="00883A1D" w:rsidRDefault="00D93545">
                  <w:pPr>
                    <w:jc w:val="center"/>
                    <w:rPr>
                      <w:color w:val="000000" w:themeColor="text1"/>
                    </w:rPr>
                  </w:pPr>
                </w:p>
              </w:tc>
              <w:tc>
                <w:tcPr>
                  <w:tcW w:w="319" w:type="pct"/>
                  <w:vMerge/>
                </w:tcPr>
                <w:p w14:paraId="3EA11F6B" w14:textId="77777777" w:rsidR="00D93545" w:rsidRPr="00883A1D" w:rsidRDefault="00D93545">
                  <w:pPr>
                    <w:jc w:val="center"/>
                    <w:rPr>
                      <w:color w:val="000000" w:themeColor="text1"/>
                    </w:rPr>
                  </w:pPr>
                </w:p>
              </w:tc>
              <w:tc>
                <w:tcPr>
                  <w:tcW w:w="533" w:type="pct"/>
                  <w:vMerge/>
                  <w:vAlign w:val="center"/>
                </w:tcPr>
                <w:p w14:paraId="463F267F"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FB4B764" w14:textId="067F98D2" w:rsidR="00D93545" w:rsidRPr="00883A1D" w:rsidRDefault="00D93545">
                  <w:pPr>
                    <w:jc w:val="center"/>
                    <w:rPr>
                      <w:color w:val="000000" w:themeColor="text1"/>
                      <w:szCs w:val="21"/>
                    </w:rPr>
                  </w:pPr>
                </w:p>
              </w:tc>
              <w:tc>
                <w:tcPr>
                  <w:tcW w:w="422" w:type="pct"/>
                  <w:vAlign w:val="center"/>
                </w:tcPr>
                <w:p w14:paraId="52EC6EB0" w14:textId="2F1CFF6C"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35F3D6A" w14:textId="269B4E71" w:rsidR="00D93545" w:rsidRPr="00883A1D" w:rsidRDefault="00D93545">
                  <w:pPr>
                    <w:jc w:val="center"/>
                    <w:rPr>
                      <w:color w:val="000000" w:themeColor="text1"/>
                      <w:szCs w:val="21"/>
                    </w:rPr>
                  </w:pPr>
                </w:p>
              </w:tc>
              <w:tc>
                <w:tcPr>
                  <w:tcW w:w="380" w:type="pct"/>
                  <w:vAlign w:val="center"/>
                </w:tcPr>
                <w:p w14:paraId="07C3DF6E" w14:textId="3B64D710" w:rsidR="00D93545" w:rsidRPr="00883A1D" w:rsidRDefault="00D93545">
                  <w:pPr>
                    <w:jc w:val="center"/>
                    <w:rPr>
                      <w:color w:val="000000" w:themeColor="text1"/>
                    </w:rPr>
                  </w:pPr>
                </w:p>
              </w:tc>
            </w:tr>
            <w:tr w:rsidR="0029553F" w:rsidRPr="00883A1D" w14:paraId="3EA1C64B" w14:textId="77777777">
              <w:tc>
                <w:tcPr>
                  <w:tcW w:w="324" w:type="pct"/>
                  <w:vMerge w:val="restart"/>
                  <w:vAlign w:val="center"/>
                </w:tcPr>
                <w:p w14:paraId="61A2A763" w14:textId="2A038B9B" w:rsidR="00D93545" w:rsidRPr="00883A1D" w:rsidRDefault="00D93545">
                  <w:pPr>
                    <w:jc w:val="center"/>
                    <w:rPr>
                      <w:color w:val="000000" w:themeColor="text1"/>
                    </w:rPr>
                  </w:pPr>
                </w:p>
              </w:tc>
              <w:tc>
                <w:tcPr>
                  <w:tcW w:w="405" w:type="pct"/>
                  <w:vMerge w:val="restart"/>
                  <w:vAlign w:val="center"/>
                </w:tcPr>
                <w:p w14:paraId="37FC7E52" w14:textId="3202A1BD" w:rsidR="00D93545" w:rsidRPr="00883A1D" w:rsidRDefault="00D93545">
                  <w:pPr>
                    <w:jc w:val="center"/>
                    <w:rPr>
                      <w:color w:val="000000" w:themeColor="text1"/>
                    </w:rPr>
                  </w:pPr>
                </w:p>
              </w:tc>
              <w:tc>
                <w:tcPr>
                  <w:tcW w:w="481" w:type="pct"/>
                  <w:vAlign w:val="center"/>
                </w:tcPr>
                <w:p w14:paraId="6C86F397" w14:textId="146CEE67" w:rsidR="00D93545" w:rsidRPr="00883A1D" w:rsidRDefault="00D93545">
                  <w:pPr>
                    <w:jc w:val="center"/>
                    <w:rPr>
                      <w:color w:val="000000" w:themeColor="text1"/>
                    </w:rPr>
                  </w:pPr>
                </w:p>
              </w:tc>
              <w:tc>
                <w:tcPr>
                  <w:tcW w:w="420" w:type="pct"/>
                  <w:vAlign w:val="center"/>
                </w:tcPr>
                <w:p w14:paraId="103BE5F7" w14:textId="3792C3C3" w:rsidR="00D93545" w:rsidRPr="00883A1D" w:rsidRDefault="00D93545">
                  <w:pPr>
                    <w:jc w:val="center"/>
                    <w:rPr>
                      <w:color w:val="000000" w:themeColor="text1"/>
                    </w:rPr>
                  </w:pPr>
                </w:p>
              </w:tc>
              <w:tc>
                <w:tcPr>
                  <w:tcW w:w="434" w:type="pct"/>
                  <w:tcBorders>
                    <w:top w:val="single" w:sz="8" w:space="0" w:color="auto"/>
                    <w:left w:val="nil"/>
                    <w:bottom w:val="single" w:sz="4" w:space="0" w:color="auto"/>
                    <w:right w:val="single" w:sz="4" w:space="0" w:color="auto"/>
                  </w:tcBorders>
                  <w:shd w:val="clear" w:color="auto" w:fill="auto"/>
                  <w:vAlign w:val="center"/>
                </w:tcPr>
                <w:p w14:paraId="64F1DCD1" w14:textId="23B37B6D" w:rsidR="00D93545" w:rsidRPr="00883A1D" w:rsidRDefault="00D93545">
                  <w:pPr>
                    <w:jc w:val="center"/>
                    <w:rPr>
                      <w:color w:val="000000" w:themeColor="text1"/>
                    </w:rPr>
                  </w:pPr>
                </w:p>
              </w:tc>
              <w:tc>
                <w:tcPr>
                  <w:tcW w:w="424" w:type="pct"/>
                  <w:vMerge w:val="restart"/>
                  <w:tcBorders>
                    <w:left w:val="single" w:sz="4" w:space="0" w:color="auto"/>
                  </w:tcBorders>
                  <w:vAlign w:val="center"/>
                </w:tcPr>
                <w:p w14:paraId="2DB11E96" w14:textId="5A55ABFA" w:rsidR="00D93545" w:rsidRPr="00883A1D" w:rsidRDefault="00D93545">
                  <w:pPr>
                    <w:jc w:val="center"/>
                    <w:rPr>
                      <w:color w:val="000000" w:themeColor="text1"/>
                    </w:rPr>
                  </w:pPr>
                </w:p>
              </w:tc>
              <w:tc>
                <w:tcPr>
                  <w:tcW w:w="319" w:type="pct"/>
                  <w:vMerge w:val="restart"/>
                  <w:vAlign w:val="center"/>
                </w:tcPr>
                <w:p w14:paraId="36AF8DD1" w14:textId="5624BC39" w:rsidR="00D93545" w:rsidRPr="00883A1D" w:rsidRDefault="00D93545">
                  <w:pPr>
                    <w:jc w:val="center"/>
                    <w:rPr>
                      <w:color w:val="000000" w:themeColor="text1"/>
                    </w:rPr>
                  </w:pPr>
                </w:p>
              </w:tc>
              <w:tc>
                <w:tcPr>
                  <w:tcW w:w="533" w:type="pct"/>
                  <w:vMerge/>
                  <w:vAlign w:val="center"/>
                </w:tcPr>
                <w:p w14:paraId="07E054E2"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4425204B" w14:textId="02496E9A" w:rsidR="00D93545" w:rsidRPr="00883A1D" w:rsidRDefault="00D93545">
                  <w:pPr>
                    <w:jc w:val="center"/>
                    <w:rPr>
                      <w:color w:val="000000" w:themeColor="text1"/>
                      <w:szCs w:val="21"/>
                    </w:rPr>
                  </w:pPr>
                </w:p>
              </w:tc>
              <w:tc>
                <w:tcPr>
                  <w:tcW w:w="422" w:type="pct"/>
                  <w:vAlign w:val="center"/>
                </w:tcPr>
                <w:p w14:paraId="5F54ADF1" w14:textId="04245E7C"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4EA1E871" w14:textId="3D2D0BA4" w:rsidR="00D93545" w:rsidRPr="00883A1D" w:rsidRDefault="00D93545">
                  <w:pPr>
                    <w:jc w:val="center"/>
                    <w:rPr>
                      <w:color w:val="000000" w:themeColor="text1"/>
                      <w:szCs w:val="21"/>
                    </w:rPr>
                  </w:pPr>
                </w:p>
              </w:tc>
              <w:tc>
                <w:tcPr>
                  <w:tcW w:w="380" w:type="pct"/>
                  <w:vAlign w:val="center"/>
                </w:tcPr>
                <w:p w14:paraId="345F147D" w14:textId="79333960" w:rsidR="00D93545" w:rsidRPr="00883A1D" w:rsidRDefault="00D93545">
                  <w:pPr>
                    <w:jc w:val="center"/>
                    <w:rPr>
                      <w:color w:val="000000" w:themeColor="text1"/>
                    </w:rPr>
                  </w:pPr>
                </w:p>
              </w:tc>
            </w:tr>
            <w:tr w:rsidR="0029553F" w:rsidRPr="00883A1D" w14:paraId="508F42C8" w14:textId="77777777">
              <w:tc>
                <w:tcPr>
                  <w:tcW w:w="324" w:type="pct"/>
                  <w:vMerge/>
                  <w:vAlign w:val="center"/>
                </w:tcPr>
                <w:p w14:paraId="5F40FEA4" w14:textId="77777777" w:rsidR="00D93545" w:rsidRPr="00883A1D" w:rsidRDefault="00D93545">
                  <w:pPr>
                    <w:jc w:val="center"/>
                    <w:rPr>
                      <w:color w:val="000000" w:themeColor="text1"/>
                      <w:szCs w:val="21"/>
                    </w:rPr>
                  </w:pPr>
                </w:p>
              </w:tc>
              <w:tc>
                <w:tcPr>
                  <w:tcW w:w="405" w:type="pct"/>
                  <w:vMerge/>
                  <w:vAlign w:val="center"/>
                </w:tcPr>
                <w:p w14:paraId="5B75B9C9" w14:textId="77777777" w:rsidR="00D93545" w:rsidRPr="00883A1D" w:rsidRDefault="00D93545">
                  <w:pPr>
                    <w:jc w:val="center"/>
                    <w:rPr>
                      <w:color w:val="000000" w:themeColor="text1"/>
                    </w:rPr>
                  </w:pPr>
                </w:p>
              </w:tc>
              <w:tc>
                <w:tcPr>
                  <w:tcW w:w="481" w:type="pct"/>
                  <w:vAlign w:val="center"/>
                </w:tcPr>
                <w:p w14:paraId="4E65368D" w14:textId="301D2798" w:rsidR="00D93545" w:rsidRPr="00883A1D" w:rsidRDefault="00D93545">
                  <w:pPr>
                    <w:jc w:val="center"/>
                    <w:rPr>
                      <w:color w:val="000000" w:themeColor="text1"/>
                    </w:rPr>
                  </w:pPr>
                </w:p>
              </w:tc>
              <w:tc>
                <w:tcPr>
                  <w:tcW w:w="420" w:type="pct"/>
                  <w:vAlign w:val="center"/>
                </w:tcPr>
                <w:p w14:paraId="1BEA9398" w14:textId="7A0F181E" w:rsidR="00D93545" w:rsidRPr="00883A1D" w:rsidRDefault="00D93545">
                  <w:pPr>
                    <w:jc w:val="center"/>
                    <w:rPr>
                      <w:color w:val="000000" w:themeColor="text1"/>
                    </w:rPr>
                  </w:pPr>
                </w:p>
              </w:tc>
              <w:tc>
                <w:tcPr>
                  <w:tcW w:w="434" w:type="pct"/>
                  <w:tcBorders>
                    <w:top w:val="single" w:sz="4" w:space="0" w:color="auto"/>
                    <w:left w:val="nil"/>
                    <w:bottom w:val="single" w:sz="4" w:space="0" w:color="auto"/>
                    <w:right w:val="single" w:sz="4" w:space="0" w:color="auto"/>
                  </w:tcBorders>
                  <w:shd w:val="clear" w:color="auto" w:fill="auto"/>
                  <w:vAlign w:val="center"/>
                </w:tcPr>
                <w:p w14:paraId="112CF5EE" w14:textId="50D798D6" w:rsidR="00D93545" w:rsidRPr="00883A1D" w:rsidRDefault="00D93545">
                  <w:pPr>
                    <w:jc w:val="center"/>
                    <w:rPr>
                      <w:color w:val="000000" w:themeColor="text1"/>
                    </w:rPr>
                  </w:pPr>
                </w:p>
              </w:tc>
              <w:tc>
                <w:tcPr>
                  <w:tcW w:w="424" w:type="pct"/>
                  <w:vMerge/>
                  <w:tcBorders>
                    <w:left w:val="single" w:sz="4" w:space="0" w:color="auto"/>
                  </w:tcBorders>
                  <w:vAlign w:val="center"/>
                </w:tcPr>
                <w:p w14:paraId="04E3586C" w14:textId="77777777" w:rsidR="00D93545" w:rsidRPr="00883A1D" w:rsidRDefault="00D93545">
                  <w:pPr>
                    <w:jc w:val="center"/>
                    <w:rPr>
                      <w:color w:val="000000" w:themeColor="text1"/>
                    </w:rPr>
                  </w:pPr>
                </w:p>
              </w:tc>
              <w:tc>
                <w:tcPr>
                  <w:tcW w:w="319" w:type="pct"/>
                  <w:vMerge/>
                </w:tcPr>
                <w:p w14:paraId="20C3DA1D" w14:textId="77777777" w:rsidR="00D93545" w:rsidRPr="00883A1D" w:rsidRDefault="00D93545">
                  <w:pPr>
                    <w:jc w:val="center"/>
                    <w:rPr>
                      <w:color w:val="000000" w:themeColor="text1"/>
                    </w:rPr>
                  </w:pPr>
                </w:p>
              </w:tc>
              <w:tc>
                <w:tcPr>
                  <w:tcW w:w="533" w:type="pct"/>
                  <w:vMerge/>
                  <w:vAlign w:val="center"/>
                </w:tcPr>
                <w:p w14:paraId="14934AD4"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71AA54A5" w14:textId="01D483F9" w:rsidR="00D93545" w:rsidRPr="00883A1D" w:rsidRDefault="00D93545">
                  <w:pPr>
                    <w:jc w:val="center"/>
                    <w:rPr>
                      <w:color w:val="000000" w:themeColor="text1"/>
                      <w:szCs w:val="21"/>
                    </w:rPr>
                  </w:pPr>
                </w:p>
              </w:tc>
              <w:tc>
                <w:tcPr>
                  <w:tcW w:w="422" w:type="pct"/>
                  <w:vAlign w:val="center"/>
                </w:tcPr>
                <w:p w14:paraId="2E7E2F89" w14:textId="153A8A33"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39F25C55" w14:textId="1D991800" w:rsidR="00D93545" w:rsidRPr="00883A1D" w:rsidRDefault="00D93545">
                  <w:pPr>
                    <w:jc w:val="center"/>
                    <w:rPr>
                      <w:color w:val="000000" w:themeColor="text1"/>
                      <w:szCs w:val="21"/>
                    </w:rPr>
                  </w:pPr>
                </w:p>
              </w:tc>
              <w:tc>
                <w:tcPr>
                  <w:tcW w:w="380" w:type="pct"/>
                  <w:vAlign w:val="center"/>
                </w:tcPr>
                <w:p w14:paraId="21CD003F" w14:textId="650F78C5" w:rsidR="00D93545" w:rsidRPr="00883A1D" w:rsidRDefault="00D93545">
                  <w:pPr>
                    <w:jc w:val="center"/>
                    <w:rPr>
                      <w:color w:val="000000" w:themeColor="text1"/>
                    </w:rPr>
                  </w:pPr>
                </w:p>
              </w:tc>
            </w:tr>
            <w:tr w:rsidR="0029553F" w:rsidRPr="00883A1D" w14:paraId="4A494CA4" w14:textId="77777777">
              <w:tc>
                <w:tcPr>
                  <w:tcW w:w="324" w:type="pct"/>
                  <w:vMerge/>
                  <w:vAlign w:val="center"/>
                </w:tcPr>
                <w:p w14:paraId="2301E0F4" w14:textId="77777777" w:rsidR="00D93545" w:rsidRPr="00883A1D" w:rsidRDefault="00D93545">
                  <w:pPr>
                    <w:jc w:val="center"/>
                    <w:rPr>
                      <w:color w:val="000000" w:themeColor="text1"/>
                      <w:szCs w:val="21"/>
                    </w:rPr>
                  </w:pPr>
                </w:p>
              </w:tc>
              <w:tc>
                <w:tcPr>
                  <w:tcW w:w="405" w:type="pct"/>
                  <w:vMerge/>
                  <w:vAlign w:val="center"/>
                </w:tcPr>
                <w:p w14:paraId="1A1FB281" w14:textId="77777777" w:rsidR="00D93545" w:rsidRPr="00883A1D" w:rsidRDefault="00D93545">
                  <w:pPr>
                    <w:jc w:val="center"/>
                    <w:rPr>
                      <w:color w:val="000000" w:themeColor="text1"/>
                    </w:rPr>
                  </w:pPr>
                </w:p>
              </w:tc>
              <w:tc>
                <w:tcPr>
                  <w:tcW w:w="481" w:type="pct"/>
                  <w:vAlign w:val="center"/>
                </w:tcPr>
                <w:p w14:paraId="4D0FCBBD" w14:textId="55A9E575" w:rsidR="00D93545" w:rsidRPr="00883A1D" w:rsidRDefault="00D93545">
                  <w:pPr>
                    <w:jc w:val="center"/>
                    <w:rPr>
                      <w:color w:val="000000" w:themeColor="text1"/>
                    </w:rPr>
                  </w:pPr>
                </w:p>
              </w:tc>
              <w:tc>
                <w:tcPr>
                  <w:tcW w:w="420" w:type="pct"/>
                  <w:vAlign w:val="center"/>
                </w:tcPr>
                <w:p w14:paraId="7207F96F" w14:textId="6E2D29CF" w:rsidR="00D93545" w:rsidRPr="00883A1D" w:rsidRDefault="00D93545">
                  <w:pPr>
                    <w:jc w:val="center"/>
                    <w:rPr>
                      <w:color w:val="000000" w:themeColor="text1"/>
                    </w:rPr>
                  </w:pPr>
                </w:p>
              </w:tc>
              <w:tc>
                <w:tcPr>
                  <w:tcW w:w="434" w:type="pct"/>
                  <w:tcBorders>
                    <w:top w:val="single" w:sz="4" w:space="0" w:color="auto"/>
                    <w:left w:val="nil"/>
                    <w:bottom w:val="single" w:sz="4" w:space="0" w:color="auto"/>
                    <w:right w:val="single" w:sz="4" w:space="0" w:color="auto"/>
                  </w:tcBorders>
                  <w:shd w:val="clear" w:color="auto" w:fill="auto"/>
                  <w:vAlign w:val="center"/>
                </w:tcPr>
                <w:p w14:paraId="36F9071E" w14:textId="5FDAF671" w:rsidR="00D93545" w:rsidRPr="00883A1D" w:rsidRDefault="00D93545">
                  <w:pPr>
                    <w:jc w:val="center"/>
                    <w:rPr>
                      <w:color w:val="000000" w:themeColor="text1"/>
                    </w:rPr>
                  </w:pPr>
                </w:p>
              </w:tc>
              <w:tc>
                <w:tcPr>
                  <w:tcW w:w="424" w:type="pct"/>
                  <w:vMerge/>
                  <w:tcBorders>
                    <w:left w:val="single" w:sz="4" w:space="0" w:color="auto"/>
                  </w:tcBorders>
                  <w:vAlign w:val="center"/>
                </w:tcPr>
                <w:p w14:paraId="0A92E40A" w14:textId="77777777" w:rsidR="00D93545" w:rsidRPr="00883A1D" w:rsidRDefault="00D93545">
                  <w:pPr>
                    <w:jc w:val="center"/>
                    <w:rPr>
                      <w:color w:val="000000" w:themeColor="text1"/>
                    </w:rPr>
                  </w:pPr>
                </w:p>
              </w:tc>
              <w:tc>
                <w:tcPr>
                  <w:tcW w:w="319" w:type="pct"/>
                  <w:vMerge/>
                </w:tcPr>
                <w:p w14:paraId="40431AD1" w14:textId="77777777" w:rsidR="00D93545" w:rsidRPr="00883A1D" w:rsidRDefault="00D93545">
                  <w:pPr>
                    <w:jc w:val="center"/>
                    <w:rPr>
                      <w:color w:val="000000" w:themeColor="text1"/>
                    </w:rPr>
                  </w:pPr>
                </w:p>
              </w:tc>
              <w:tc>
                <w:tcPr>
                  <w:tcW w:w="533" w:type="pct"/>
                  <w:vMerge/>
                  <w:vAlign w:val="center"/>
                </w:tcPr>
                <w:p w14:paraId="69688CD4"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AEF971A" w14:textId="2D8B9B8B" w:rsidR="00D93545" w:rsidRPr="00883A1D" w:rsidRDefault="00D93545">
                  <w:pPr>
                    <w:jc w:val="center"/>
                    <w:rPr>
                      <w:color w:val="000000" w:themeColor="text1"/>
                      <w:szCs w:val="21"/>
                    </w:rPr>
                  </w:pPr>
                </w:p>
              </w:tc>
              <w:tc>
                <w:tcPr>
                  <w:tcW w:w="422" w:type="pct"/>
                  <w:vAlign w:val="center"/>
                </w:tcPr>
                <w:p w14:paraId="0484A47B" w14:textId="1184C523"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FA6A2AD" w14:textId="21E962EC" w:rsidR="00D93545" w:rsidRPr="00883A1D" w:rsidRDefault="00D93545">
                  <w:pPr>
                    <w:jc w:val="center"/>
                    <w:rPr>
                      <w:color w:val="000000" w:themeColor="text1"/>
                      <w:szCs w:val="21"/>
                    </w:rPr>
                  </w:pPr>
                </w:p>
              </w:tc>
              <w:tc>
                <w:tcPr>
                  <w:tcW w:w="380" w:type="pct"/>
                  <w:vAlign w:val="center"/>
                </w:tcPr>
                <w:p w14:paraId="66BBB630" w14:textId="6984ACE3" w:rsidR="00D93545" w:rsidRPr="00883A1D" w:rsidRDefault="00D93545">
                  <w:pPr>
                    <w:jc w:val="center"/>
                    <w:rPr>
                      <w:color w:val="000000" w:themeColor="text1"/>
                    </w:rPr>
                  </w:pPr>
                </w:p>
              </w:tc>
            </w:tr>
            <w:tr w:rsidR="0029553F" w:rsidRPr="00883A1D" w14:paraId="7823626C" w14:textId="77777777">
              <w:tc>
                <w:tcPr>
                  <w:tcW w:w="324" w:type="pct"/>
                  <w:vMerge/>
                  <w:vAlign w:val="center"/>
                </w:tcPr>
                <w:p w14:paraId="790E1D6B" w14:textId="77777777" w:rsidR="00D93545" w:rsidRPr="00883A1D" w:rsidRDefault="00D93545">
                  <w:pPr>
                    <w:jc w:val="center"/>
                    <w:rPr>
                      <w:color w:val="000000" w:themeColor="text1"/>
                      <w:szCs w:val="21"/>
                    </w:rPr>
                  </w:pPr>
                </w:p>
              </w:tc>
              <w:tc>
                <w:tcPr>
                  <w:tcW w:w="405" w:type="pct"/>
                  <w:vMerge/>
                  <w:vAlign w:val="center"/>
                </w:tcPr>
                <w:p w14:paraId="2D8B9D04" w14:textId="77777777" w:rsidR="00D93545" w:rsidRPr="00883A1D" w:rsidRDefault="00D93545">
                  <w:pPr>
                    <w:jc w:val="center"/>
                    <w:rPr>
                      <w:color w:val="000000" w:themeColor="text1"/>
                    </w:rPr>
                  </w:pPr>
                </w:p>
              </w:tc>
              <w:tc>
                <w:tcPr>
                  <w:tcW w:w="481" w:type="pct"/>
                  <w:vAlign w:val="center"/>
                </w:tcPr>
                <w:p w14:paraId="601361C4" w14:textId="62315884" w:rsidR="00D93545" w:rsidRPr="00883A1D" w:rsidRDefault="00D93545">
                  <w:pPr>
                    <w:jc w:val="center"/>
                    <w:rPr>
                      <w:color w:val="000000" w:themeColor="text1"/>
                    </w:rPr>
                  </w:pPr>
                </w:p>
              </w:tc>
              <w:tc>
                <w:tcPr>
                  <w:tcW w:w="420" w:type="pct"/>
                  <w:vAlign w:val="center"/>
                </w:tcPr>
                <w:p w14:paraId="629A88B3" w14:textId="03E0CD51" w:rsidR="00D93545" w:rsidRPr="00883A1D" w:rsidRDefault="00D93545">
                  <w:pPr>
                    <w:jc w:val="center"/>
                    <w:rPr>
                      <w:color w:val="000000" w:themeColor="text1"/>
                    </w:rPr>
                  </w:pPr>
                </w:p>
              </w:tc>
              <w:tc>
                <w:tcPr>
                  <w:tcW w:w="434" w:type="pct"/>
                  <w:tcBorders>
                    <w:top w:val="single" w:sz="4" w:space="0" w:color="auto"/>
                    <w:left w:val="nil"/>
                    <w:bottom w:val="single" w:sz="4" w:space="0" w:color="auto"/>
                    <w:right w:val="single" w:sz="4" w:space="0" w:color="auto"/>
                  </w:tcBorders>
                  <w:shd w:val="clear" w:color="auto" w:fill="auto"/>
                  <w:vAlign w:val="center"/>
                </w:tcPr>
                <w:p w14:paraId="5D7B1577" w14:textId="491348E8" w:rsidR="00D93545" w:rsidRPr="00883A1D" w:rsidRDefault="00D93545">
                  <w:pPr>
                    <w:jc w:val="center"/>
                    <w:rPr>
                      <w:color w:val="000000" w:themeColor="text1"/>
                    </w:rPr>
                  </w:pPr>
                </w:p>
              </w:tc>
              <w:tc>
                <w:tcPr>
                  <w:tcW w:w="424" w:type="pct"/>
                  <w:vMerge/>
                  <w:tcBorders>
                    <w:left w:val="single" w:sz="4" w:space="0" w:color="auto"/>
                  </w:tcBorders>
                  <w:vAlign w:val="center"/>
                </w:tcPr>
                <w:p w14:paraId="55F35949" w14:textId="77777777" w:rsidR="00D93545" w:rsidRPr="00883A1D" w:rsidRDefault="00D93545">
                  <w:pPr>
                    <w:jc w:val="center"/>
                    <w:rPr>
                      <w:color w:val="000000" w:themeColor="text1"/>
                    </w:rPr>
                  </w:pPr>
                </w:p>
              </w:tc>
              <w:tc>
                <w:tcPr>
                  <w:tcW w:w="319" w:type="pct"/>
                  <w:vMerge/>
                </w:tcPr>
                <w:p w14:paraId="73B5244D" w14:textId="77777777" w:rsidR="00D93545" w:rsidRPr="00883A1D" w:rsidRDefault="00D93545">
                  <w:pPr>
                    <w:jc w:val="center"/>
                    <w:rPr>
                      <w:color w:val="000000" w:themeColor="text1"/>
                    </w:rPr>
                  </w:pPr>
                </w:p>
              </w:tc>
              <w:tc>
                <w:tcPr>
                  <w:tcW w:w="533" w:type="pct"/>
                  <w:vMerge/>
                  <w:vAlign w:val="center"/>
                </w:tcPr>
                <w:p w14:paraId="073E9590"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06FC64E5" w14:textId="6390E7A3" w:rsidR="00D93545" w:rsidRPr="00883A1D" w:rsidRDefault="00D93545">
                  <w:pPr>
                    <w:jc w:val="center"/>
                    <w:rPr>
                      <w:color w:val="000000" w:themeColor="text1"/>
                      <w:szCs w:val="21"/>
                    </w:rPr>
                  </w:pPr>
                </w:p>
              </w:tc>
              <w:tc>
                <w:tcPr>
                  <w:tcW w:w="422" w:type="pct"/>
                  <w:vAlign w:val="center"/>
                </w:tcPr>
                <w:p w14:paraId="1BB765C8" w14:textId="5D1E041E"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65C87329" w14:textId="020035D6" w:rsidR="00D93545" w:rsidRPr="00883A1D" w:rsidRDefault="00D93545">
                  <w:pPr>
                    <w:jc w:val="center"/>
                    <w:rPr>
                      <w:color w:val="000000" w:themeColor="text1"/>
                      <w:szCs w:val="21"/>
                    </w:rPr>
                  </w:pPr>
                </w:p>
              </w:tc>
              <w:tc>
                <w:tcPr>
                  <w:tcW w:w="380" w:type="pct"/>
                  <w:vAlign w:val="center"/>
                </w:tcPr>
                <w:p w14:paraId="55F6CD00" w14:textId="71D48BB3" w:rsidR="00D93545" w:rsidRPr="00883A1D" w:rsidRDefault="00D93545">
                  <w:pPr>
                    <w:jc w:val="center"/>
                    <w:rPr>
                      <w:color w:val="000000" w:themeColor="text1"/>
                    </w:rPr>
                  </w:pPr>
                </w:p>
              </w:tc>
            </w:tr>
            <w:tr w:rsidR="0029553F" w:rsidRPr="00883A1D" w14:paraId="2000F3A6" w14:textId="77777777">
              <w:tc>
                <w:tcPr>
                  <w:tcW w:w="324" w:type="pct"/>
                  <w:vMerge/>
                  <w:vAlign w:val="center"/>
                </w:tcPr>
                <w:p w14:paraId="0083B8E2" w14:textId="77777777" w:rsidR="00D93545" w:rsidRPr="00883A1D" w:rsidRDefault="00D93545">
                  <w:pPr>
                    <w:jc w:val="center"/>
                    <w:rPr>
                      <w:color w:val="000000" w:themeColor="text1"/>
                      <w:szCs w:val="21"/>
                    </w:rPr>
                  </w:pPr>
                </w:p>
              </w:tc>
              <w:tc>
                <w:tcPr>
                  <w:tcW w:w="405" w:type="pct"/>
                  <w:vMerge/>
                  <w:vAlign w:val="center"/>
                </w:tcPr>
                <w:p w14:paraId="58585C17" w14:textId="77777777" w:rsidR="00D93545" w:rsidRPr="00883A1D" w:rsidRDefault="00D93545">
                  <w:pPr>
                    <w:jc w:val="center"/>
                    <w:rPr>
                      <w:color w:val="000000" w:themeColor="text1"/>
                    </w:rPr>
                  </w:pPr>
                </w:p>
              </w:tc>
              <w:tc>
                <w:tcPr>
                  <w:tcW w:w="481" w:type="pct"/>
                  <w:vAlign w:val="center"/>
                </w:tcPr>
                <w:p w14:paraId="50D1BBB7" w14:textId="208A65AD" w:rsidR="00D93545" w:rsidRPr="00883A1D" w:rsidRDefault="00D93545">
                  <w:pPr>
                    <w:jc w:val="center"/>
                    <w:rPr>
                      <w:color w:val="000000" w:themeColor="text1"/>
                    </w:rPr>
                  </w:pPr>
                </w:p>
              </w:tc>
              <w:tc>
                <w:tcPr>
                  <w:tcW w:w="420" w:type="pct"/>
                  <w:vAlign w:val="center"/>
                </w:tcPr>
                <w:p w14:paraId="191B4D39" w14:textId="369F83A7" w:rsidR="00D93545" w:rsidRPr="00883A1D" w:rsidRDefault="00D93545">
                  <w:pPr>
                    <w:jc w:val="center"/>
                    <w:rPr>
                      <w:color w:val="000000" w:themeColor="text1"/>
                    </w:rPr>
                  </w:pPr>
                </w:p>
              </w:tc>
              <w:tc>
                <w:tcPr>
                  <w:tcW w:w="434" w:type="pct"/>
                  <w:tcBorders>
                    <w:top w:val="single" w:sz="4" w:space="0" w:color="auto"/>
                    <w:left w:val="nil"/>
                    <w:bottom w:val="single" w:sz="4" w:space="0" w:color="auto"/>
                    <w:right w:val="single" w:sz="4" w:space="0" w:color="auto"/>
                  </w:tcBorders>
                  <w:shd w:val="clear" w:color="auto" w:fill="auto"/>
                  <w:vAlign w:val="center"/>
                </w:tcPr>
                <w:p w14:paraId="476E5335" w14:textId="77A2ABA3" w:rsidR="00D93545" w:rsidRPr="00883A1D" w:rsidRDefault="00D93545">
                  <w:pPr>
                    <w:jc w:val="center"/>
                    <w:rPr>
                      <w:color w:val="000000" w:themeColor="text1"/>
                    </w:rPr>
                  </w:pPr>
                </w:p>
              </w:tc>
              <w:tc>
                <w:tcPr>
                  <w:tcW w:w="424" w:type="pct"/>
                  <w:vMerge/>
                  <w:tcBorders>
                    <w:left w:val="single" w:sz="4" w:space="0" w:color="auto"/>
                  </w:tcBorders>
                  <w:vAlign w:val="center"/>
                </w:tcPr>
                <w:p w14:paraId="6E7AE760" w14:textId="77777777" w:rsidR="00D93545" w:rsidRPr="00883A1D" w:rsidRDefault="00D93545">
                  <w:pPr>
                    <w:jc w:val="center"/>
                    <w:rPr>
                      <w:color w:val="000000" w:themeColor="text1"/>
                    </w:rPr>
                  </w:pPr>
                </w:p>
              </w:tc>
              <w:tc>
                <w:tcPr>
                  <w:tcW w:w="319" w:type="pct"/>
                  <w:vMerge/>
                </w:tcPr>
                <w:p w14:paraId="7C0B46E1" w14:textId="77777777" w:rsidR="00D93545" w:rsidRPr="00883A1D" w:rsidRDefault="00D93545">
                  <w:pPr>
                    <w:jc w:val="center"/>
                    <w:rPr>
                      <w:color w:val="000000" w:themeColor="text1"/>
                    </w:rPr>
                  </w:pPr>
                </w:p>
              </w:tc>
              <w:tc>
                <w:tcPr>
                  <w:tcW w:w="533" w:type="pct"/>
                  <w:vMerge/>
                  <w:vAlign w:val="center"/>
                </w:tcPr>
                <w:p w14:paraId="57AB336D"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5DE0C904" w14:textId="345D3AB9" w:rsidR="00D93545" w:rsidRPr="00883A1D" w:rsidRDefault="00D93545">
                  <w:pPr>
                    <w:jc w:val="center"/>
                    <w:rPr>
                      <w:color w:val="000000" w:themeColor="text1"/>
                      <w:szCs w:val="21"/>
                    </w:rPr>
                  </w:pPr>
                </w:p>
              </w:tc>
              <w:tc>
                <w:tcPr>
                  <w:tcW w:w="422" w:type="pct"/>
                  <w:vAlign w:val="center"/>
                </w:tcPr>
                <w:p w14:paraId="138C984A" w14:textId="723D4A6D"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3BB0FB3" w14:textId="008465AD" w:rsidR="00D93545" w:rsidRPr="00883A1D" w:rsidRDefault="00D93545">
                  <w:pPr>
                    <w:jc w:val="center"/>
                    <w:rPr>
                      <w:color w:val="000000" w:themeColor="text1"/>
                      <w:szCs w:val="21"/>
                    </w:rPr>
                  </w:pPr>
                </w:p>
              </w:tc>
              <w:tc>
                <w:tcPr>
                  <w:tcW w:w="380" w:type="pct"/>
                  <w:vAlign w:val="center"/>
                </w:tcPr>
                <w:p w14:paraId="0A55FE14" w14:textId="1A1DB3B8" w:rsidR="00D93545" w:rsidRPr="00883A1D" w:rsidRDefault="00D93545">
                  <w:pPr>
                    <w:jc w:val="center"/>
                    <w:rPr>
                      <w:color w:val="000000" w:themeColor="text1"/>
                    </w:rPr>
                  </w:pPr>
                </w:p>
              </w:tc>
            </w:tr>
            <w:tr w:rsidR="0029553F" w:rsidRPr="00883A1D" w14:paraId="715B1D31" w14:textId="77777777">
              <w:tc>
                <w:tcPr>
                  <w:tcW w:w="324" w:type="pct"/>
                  <w:vMerge/>
                  <w:vAlign w:val="center"/>
                </w:tcPr>
                <w:p w14:paraId="5F8FEB7D" w14:textId="77777777" w:rsidR="00D93545" w:rsidRPr="00883A1D" w:rsidRDefault="00D93545">
                  <w:pPr>
                    <w:jc w:val="center"/>
                    <w:rPr>
                      <w:color w:val="000000" w:themeColor="text1"/>
                      <w:szCs w:val="21"/>
                    </w:rPr>
                  </w:pPr>
                </w:p>
              </w:tc>
              <w:tc>
                <w:tcPr>
                  <w:tcW w:w="405" w:type="pct"/>
                  <w:vMerge/>
                  <w:vAlign w:val="center"/>
                </w:tcPr>
                <w:p w14:paraId="2F49FF7D" w14:textId="77777777" w:rsidR="00D93545" w:rsidRPr="00883A1D" w:rsidRDefault="00D93545">
                  <w:pPr>
                    <w:jc w:val="center"/>
                    <w:rPr>
                      <w:color w:val="000000" w:themeColor="text1"/>
                    </w:rPr>
                  </w:pPr>
                </w:p>
              </w:tc>
              <w:tc>
                <w:tcPr>
                  <w:tcW w:w="481" w:type="pct"/>
                  <w:vAlign w:val="center"/>
                </w:tcPr>
                <w:p w14:paraId="44DB3986" w14:textId="113B2CBE" w:rsidR="00D93545" w:rsidRPr="00883A1D" w:rsidRDefault="00D93545">
                  <w:pPr>
                    <w:jc w:val="center"/>
                    <w:rPr>
                      <w:color w:val="000000" w:themeColor="text1"/>
                    </w:rPr>
                  </w:pPr>
                </w:p>
              </w:tc>
              <w:tc>
                <w:tcPr>
                  <w:tcW w:w="420" w:type="pct"/>
                  <w:vAlign w:val="center"/>
                </w:tcPr>
                <w:p w14:paraId="293A9EBA" w14:textId="1EFDFF63" w:rsidR="00D93545" w:rsidRPr="00883A1D" w:rsidRDefault="00D93545">
                  <w:pPr>
                    <w:jc w:val="center"/>
                    <w:rPr>
                      <w:color w:val="000000" w:themeColor="text1"/>
                    </w:rPr>
                  </w:pPr>
                </w:p>
              </w:tc>
              <w:tc>
                <w:tcPr>
                  <w:tcW w:w="434" w:type="pct"/>
                  <w:tcBorders>
                    <w:top w:val="single" w:sz="4" w:space="0" w:color="auto"/>
                    <w:left w:val="nil"/>
                    <w:bottom w:val="single" w:sz="4" w:space="0" w:color="auto"/>
                    <w:right w:val="single" w:sz="4" w:space="0" w:color="auto"/>
                  </w:tcBorders>
                  <w:shd w:val="clear" w:color="auto" w:fill="auto"/>
                  <w:vAlign w:val="center"/>
                </w:tcPr>
                <w:p w14:paraId="48E7FF44" w14:textId="08E04685" w:rsidR="00D93545" w:rsidRPr="00883A1D" w:rsidRDefault="00D93545">
                  <w:pPr>
                    <w:jc w:val="center"/>
                    <w:rPr>
                      <w:color w:val="000000" w:themeColor="text1"/>
                    </w:rPr>
                  </w:pPr>
                </w:p>
              </w:tc>
              <w:tc>
                <w:tcPr>
                  <w:tcW w:w="424" w:type="pct"/>
                  <w:vMerge/>
                  <w:tcBorders>
                    <w:left w:val="single" w:sz="4" w:space="0" w:color="auto"/>
                  </w:tcBorders>
                  <w:vAlign w:val="center"/>
                </w:tcPr>
                <w:p w14:paraId="0738A84D" w14:textId="77777777" w:rsidR="00D93545" w:rsidRPr="00883A1D" w:rsidRDefault="00D93545">
                  <w:pPr>
                    <w:jc w:val="center"/>
                    <w:rPr>
                      <w:color w:val="000000" w:themeColor="text1"/>
                    </w:rPr>
                  </w:pPr>
                </w:p>
              </w:tc>
              <w:tc>
                <w:tcPr>
                  <w:tcW w:w="319" w:type="pct"/>
                  <w:vMerge/>
                </w:tcPr>
                <w:p w14:paraId="239D4839" w14:textId="77777777" w:rsidR="00D93545" w:rsidRPr="00883A1D" w:rsidRDefault="00D93545">
                  <w:pPr>
                    <w:jc w:val="center"/>
                    <w:rPr>
                      <w:color w:val="000000" w:themeColor="text1"/>
                    </w:rPr>
                  </w:pPr>
                </w:p>
              </w:tc>
              <w:tc>
                <w:tcPr>
                  <w:tcW w:w="533" w:type="pct"/>
                  <w:vMerge/>
                  <w:vAlign w:val="center"/>
                </w:tcPr>
                <w:p w14:paraId="63E879AA"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6890491F" w14:textId="1F2FD3E2" w:rsidR="00D93545" w:rsidRPr="00883A1D" w:rsidRDefault="00D93545">
                  <w:pPr>
                    <w:jc w:val="center"/>
                    <w:rPr>
                      <w:color w:val="000000" w:themeColor="text1"/>
                      <w:szCs w:val="21"/>
                    </w:rPr>
                  </w:pPr>
                </w:p>
              </w:tc>
              <w:tc>
                <w:tcPr>
                  <w:tcW w:w="422" w:type="pct"/>
                  <w:vAlign w:val="center"/>
                </w:tcPr>
                <w:p w14:paraId="0252065A" w14:textId="2D7290F5"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1FCA673D" w14:textId="4B4EE9F7" w:rsidR="00D93545" w:rsidRPr="00883A1D" w:rsidRDefault="00D93545">
                  <w:pPr>
                    <w:jc w:val="center"/>
                    <w:rPr>
                      <w:color w:val="000000" w:themeColor="text1"/>
                      <w:szCs w:val="21"/>
                    </w:rPr>
                  </w:pPr>
                </w:p>
              </w:tc>
              <w:tc>
                <w:tcPr>
                  <w:tcW w:w="380" w:type="pct"/>
                  <w:vAlign w:val="center"/>
                </w:tcPr>
                <w:p w14:paraId="32E76003" w14:textId="786B66AD" w:rsidR="00D93545" w:rsidRPr="00883A1D" w:rsidRDefault="00D93545">
                  <w:pPr>
                    <w:jc w:val="center"/>
                    <w:rPr>
                      <w:color w:val="000000" w:themeColor="text1"/>
                    </w:rPr>
                  </w:pPr>
                </w:p>
              </w:tc>
            </w:tr>
            <w:tr w:rsidR="0029553F" w:rsidRPr="00883A1D" w14:paraId="51E9DCEC" w14:textId="77777777">
              <w:tc>
                <w:tcPr>
                  <w:tcW w:w="324" w:type="pct"/>
                  <w:vMerge/>
                  <w:vAlign w:val="center"/>
                </w:tcPr>
                <w:p w14:paraId="4F7BD34A" w14:textId="77777777" w:rsidR="00D93545" w:rsidRPr="00883A1D" w:rsidRDefault="00D93545">
                  <w:pPr>
                    <w:jc w:val="center"/>
                    <w:rPr>
                      <w:color w:val="000000" w:themeColor="text1"/>
                      <w:szCs w:val="21"/>
                    </w:rPr>
                  </w:pPr>
                </w:p>
              </w:tc>
              <w:tc>
                <w:tcPr>
                  <w:tcW w:w="405" w:type="pct"/>
                  <w:vMerge/>
                  <w:vAlign w:val="center"/>
                </w:tcPr>
                <w:p w14:paraId="5C65ACB3" w14:textId="77777777" w:rsidR="00D93545" w:rsidRPr="00883A1D" w:rsidRDefault="00D93545">
                  <w:pPr>
                    <w:jc w:val="center"/>
                    <w:rPr>
                      <w:color w:val="000000" w:themeColor="text1"/>
                    </w:rPr>
                  </w:pPr>
                </w:p>
              </w:tc>
              <w:tc>
                <w:tcPr>
                  <w:tcW w:w="481" w:type="pct"/>
                  <w:vAlign w:val="center"/>
                </w:tcPr>
                <w:p w14:paraId="439F41AB" w14:textId="0440655F" w:rsidR="00D93545" w:rsidRPr="00883A1D" w:rsidRDefault="00D93545">
                  <w:pPr>
                    <w:jc w:val="center"/>
                    <w:rPr>
                      <w:color w:val="000000" w:themeColor="text1"/>
                    </w:rPr>
                  </w:pPr>
                </w:p>
              </w:tc>
              <w:tc>
                <w:tcPr>
                  <w:tcW w:w="420" w:type="pct"/>
                  <w:vAlign w:val="center"/>
                </w:tcPr>
                <w:p w14:paraId="4FA71383" w14:textId="7DBE2FE5" w:rsidR="00D93545" w:rsidRPr="00883A1D" w:rsidRDefault="00D93545">
                  <w:pPr>
                    <w:jc w:val="center"/>
                    <w:rPr>
                      <w:color w:val="000000" w:themeColor="text1"/>
                    </w:rPr>
                  </w:pPr>
                </w:p>
              </w:tc>
              <w:tc>
                <w:tcPr>
                  <w:tcW w:w="434" w:type="pct"/>
                  <w:tcBorders>
                    <w:top w:val="single" w:sz="4" w:space="0" w:color="auto"/>
                    <w:bottom w:val="single" w:sz="4" w:space="0" w:color="auto"/>
                    <w:right w:val="single" w:sz="4" w:space="0" w:color="auto"/>
                  </w:tcBorders>
                  <w:vAlign w:val="center"/>
                </w:tcPr>
                <w:p w14:paraId="57A472FD" w14:textId="4D2E213E" w:rsidR="00D93545" w:rsidRPr="00883A1D" w:rsidRDefault="00D93545">
                  <w:pPr>
                    <w:jc w:val="center"/>
                    <w:rPr>
                      <w:color w:val="000000" w:themeColor="text1"/>
                    </w:rPr>
                  </w:pPr>
                </w:p>
              </w:tc>
              <w:tc>
                <w:tcPr>
                  <w:tcW w:w="424" w:type="pct"/>
                  <w:vMerge/>
                  <w:tcBorders>
                    <w:left w:val="single" w:sz="4" w:space="0" w:color="auto"/>
                  </w:tcBorders>
                  <w:vAlign w:val="center"/>
                </w:tcPr>
                <w:p w14:paraId="5ADC2B0D" w14:textId="77777777" w:rsidR="00D93545" w:rsidRPr="00883A1D" w:rsidRDefault="00D93545">
                  <w:pPr>
                    <w:jc w:val="center"/>
                    <w:rPr>
                      <w:color w:val="000000" w:themeColor="text1"/>
                    </w:rPr>
                  </w:pPr>
                </w:p>
              </w:tc>
              <w:tc>
                <w:tcPr>
                  <w:tcW w:w="319" w:type="pct"/>
                  <w:vMerge/>
                </w:tcPr>
                <w:p w14:paraId="4B6C7514" w14:textId="77777777" w:rsidR="00D93545" w:rsidRPr="00883A1D" w:rsidRDefault="00D93545">
                  <w:pPr>
                    <w:jc w:val="center"/>
                    <w:rPr>
                      <w:color w:val="000000" w:themeColor="text1"/>
                    </w:rPr>
                  </w:pPr>
                </w:p>
              </w:tc>
              <w:tc>
                <w:tcPr>
                  <w:tcW w:w="533" w:type="pct"/>
                  <w:vMerge/>
                  <w:vAlign w:val="center"/>
                </w:tcPr>
                <w:p w14:paraId="1AD45490" w14:textId="77777777" w:rsidR="00D93545" w:rsidRPr="00883A1D" w:rsidRDefault="00D93545">
                  <w:pPr>
                    <w:jc w:val="center"/>
                    <w:rPr>
                      <w:color w:val="000000" w:themeColor="text1"/>
                    </w:rPr>
                  </w:pPr>
                </w:p>
              </w:tc>
              <w:tc>
                <w:tcPr>
                  <w:tcW w:w="426" w:type="pct"/>
                  <w:tcBorders>
                    <w:top w:val="single" w:sz="4" w:space="0" w:color="auto"/>
                    <w:left w:val="nil"/>
                    <w:bottom w:val="single" w:sz="4" w:space="0" w:color="auto"/>
                    <w:right w:val="nil"/>
                  </w:tcBorders>
                  <w:shd w:val="clear" w:color="auto" w:fill="auto"/>
                  <w:vAlign w:val="bottom"/>
                </w:tcPr>
                <w:p w14:paraId="5EBCD90D" w14:textId="79A86B6D" w:rsidR="00D93545" w:rsidRPr="00883A1D" w:rsidRDefault="00D93545">
                  <w:pPr>
                    <w:jc w:val="center"/>
                    <w:rPr>
                      <w:color w:val="000000" w:themeColor="text1"/>
                      <w:szCs w:val="21"/>
                    </w:rPr>
                  </w:pPr>
                </w:p>
              </w:tc>
              <w:tc>
                <w:tcPr>
                  <w:tcW w:w="422" w:type="pct"/>
                  <w:vAlign w:val="center"/>
                </w:tcPr>
                <w:p w14:paraId="0DDF9F2B" w14:textId="6161A29E" w:rsidR="00D93545" w:rsidRPr="00883A1D" w:rsidRDefault="00D93545">
                  <w:pPr>
                    <w:jc w:val="center"/>
                    <w:rPr>
                      <w:color w:val="000000" w:themeColor="text1"/>
                    </w:rPr>
                  </w:pPr>
                </w:p>
              </w:tc>
              <w:tc>
                <w:tcPr>
                  <w:tcW w:w="432" w:type="pct"/>
                  <w:tcBorders>
                    <w:top w:val="single" w:sz="4" w:space="0" w:color="auto"/>
                    <w:left w:val="nil"/>
                    <w:bottom w:val="single" w:sz="4" w:space="0" w:color="auto"/>
                    <w:right w:val="nil"/>
                  </w:tcBorders>
                  <w:shd w:val="clear" w:color="auto" w:fill="auto"/>
                  <w:vAlign w:val="bottom"/>
                </w:tcPr>
                <w:p w14:paraId="56E9E71F" w14:textId="23828629" w:rsidR="00D93545" w:rsidRPr="00883A1D" w:rsidRDefault="00D93545">
                  <w:pPr>
                    <w:jc w:val="center"/>
                    <w:rPr>
                      <w:color w:val="000000" w:themeColor="text1"/>
                      <w:szCs w:val="21"/>
                    </w:rPr>
                  </w:pPr>
                </w:p>
              </w:tc>
              <w:tc>
                <w:tcPr>
                  <w:tcW w:w="380" w:type="pct"/>
                  <w:vAlign w:val="center"/>
                </w:tcPr>
                <w:p w14:paraId="66547A6F" w14:textId="26303C35" w:rsidR="00D93545" w:rsidRPr="00883A1D" w:rsidRDefault="00D93545">
                  <w:pPr>
                    <w:jc w:val="center"/>
                    <w:rPr>
                      <w:color w:val="000000" w:themeColor="text1"/>
                    </w:rPr>
                  </w:pPr>
                </w:p>
              </w:tc>
            </w:tr>
            <w:tr w:rsidR="0029553F" w:rsidRPr="00883A1D" w14:paraId="2AD6B005" w14:textId="77777777">
              <w:tc>
                <w:tcPr>
                  <w:tcW w:w="324" w:type="pct"/>
                  <w:vMerge/>
                  <w:vAlign w:val="center"/>
                </w:tcPr>
                <w:p w14:paraId="13CD3975" w14:textId="77777777" w:rsidR="00D93545" w:rsidRPr="00883A1D" w:rsidRDefault="00D93545">
                  <w:pPr>
                    <w:jc w:val="center"/>
                    <w:rPr>
                      <w:color w:val="000000" w:themeColor="text1"/>
                    </w:rPr>
                  </w:pPr>
                </w:p>
              </w:tc>
              <w:tc>
                <w:tcPr>
                  <w:tcW w:w="405" w:type="pct"/>
                  <w:vMerge/>
                  <w:vAlign w:val="center"/>
                </w:tcPr>
                <w:p w14:paraId="4321EA50" w14:textId="77777777" w:rsidR="00D93545" w:rsidRPr="00883A1D" w:rsidRDefault="00D93545">
                  <w:pPr>
                    <w:jc w:val="center"/>
                    <w:rPr>
                      <w:color w:val="000000" w:themeColor="text1"/>
                    </w:rPr>
                  </w:pPr>
                </w:p>
              </w:tc>
              <w:tc>
                <w:tcPr>
                  <w:tcW w:w="481" w:type="pct"/>
                  <w:vAlign w:val="center"/>
                </w:tcPr>
                <w:p w14:paraId="0726CA5F" w14:textId="417F5CB1" w:rsidR="00D93545" w:rsidRPr="00883A1D" w:rsidRDefault="00D93545">
                  <w:pPr>
                    <w:jc w:val="center"/>
                    <w:rPr>
                      <w:color w:val="000000" w:themeColor="text1"/>
                    </w:rPr>
                  </w:pPr>
                </w:p>
              </w:tc>
              <w:tc>
                <w:tcPr>
                  <w:tcW w:w="420" w:type="pct"/>
                  <w:vAlign w:val="center"/>
                </w:tcPr>
                <w:p w14:paraId="762E40AD" w14:textId="4C35A81E" w:rsidR="00D93545" w:rsidRPr="00883A1D" w:rsidRDefault="00D93545">
                  <w:pPr>
                    <w:jc w:val="center"/>
                    <w:rPr>
                      <w:color w:val="000000" w:themeColor="text1"/>
                    </w:rPr>
                  </w:pPr>
                </w:p>
              </w:tc>
              <w:tc>
                <w:tcPr>
                  <w:tcW w:w="434" w:type="pct"/>
                  <w:tcBorders>
                    <w:top w:val="single" w:sz="4" w:space="0" w:color="auto"/>
                    <w:bottom w:val="single" w:sz="12" w:space="0" w:color="auto"/>
                    <w:right w:val="single" w:sz="4" w:space="0" w:color="auto"/>
                  </w:tcBorders>
                  <w:vAlign w:val="center"/>
                </w:tcPr>
                <w:p w14:paraId="67742674" w14:textId="258A784B" w:rsidR="00D93545" w:rsidRPr="00883A1D" w:rsidRDefault="00D93545">
                  <w:pPr>
                    <w:jc w:val="center"/>
                    <w:rPr>
                      <w:color w:val="000000" w:themeColor="text1"/>
                    </w:rPr>
                  </w:pPr>
                </w:p>
              </w:tc>
              <w:tc>
                <w:tcPr>
                  <w:tcW w:w="424" w:type="pct"/>
                  <w:vMerge/>
                  <w:tcBorders>
                    <w:left w:val="single" w:sz="4" w:space="0" w:color="auto"/>
                  </w:tcBorders>
                  <w:vAlign w:val="center"/>
                </w:tcPr>
                <w:p w14:paraId="6DF428D9" w14:textId="77777777" w:rsidR="00D93545" w:rsidRPr="00883A1D" w:rsidRDefault="00D93545">
                  <w:pPr>
                    <w:jc w:val="center"/>
                    <w:rPr>
                      <w:color w:val="000000" w:themeColor="text1"/>
                    </w:rPr>
                  </w:pPr>
                </w:p>
              </w:tc>
              <w:tc>
                <w:tcPr>
                  <w:tcW w:w="319" w:type="pct"/>
                  <w:vMerge/>
                </w:tcPr>
                <w:p w14:paraId="4ACFFE93" w14:textId="77777777" w:rsidR="00D93545" w:rsidRPr="00883A1D" w:rsidRDefault="00D93545">
                  <w:pPr>
                    <w:jc w:val="center"/>
                    <w:rPr>
                      <w:color w:val="000000" w:themeColor="text1"/>
                    </w:rPr>
                  </w:pPr>
                </w:p>
              </w:tc>
              <w:tc>
                <w:tcPr>
                  <w:tcW w:w="533" w:type="pct"/>
                  <w:vMerge/>
                  <w:vAlign w:val="center"/>
                </w:tcPr>
                <w:p w14:paraId="28661D0E" w14:textId="77777777" w:rsidR="00D93545" w:rsidRPr="00883A1D" w:rsidRDefault="00D93545">
                  <w:pPr>
                    <w:jc w:val="center"/>
                    <w:rPr>
                      <w:color w:val="000000" w:themeColor="text1"/>
                    </w:rPr>
                  </w:pPr>
                </w:p>
              </w:tc>
              <w:tc>
                <w:tcPr>
                  <w:tcW w:w="426" w:type="pct"/>
                  <w:tcBorders>
                    <w:top w:val="single" w:sz="4" w:space="0" w:color="auto"/>
                    <w:left w:val="nil"/>
                    <w:bottom w:val="single" w:sz="12" w:space="0" w:color="auto"/>
                    <w:right w:val="nil"/>
                  </w:tcBorders>
                  <w:shd w:val="clear" w:color="auto" w:fill="auto"/>
                  <w:vAlign w:val="bottom"/>
                </w:tcPr>
                <w:p w14:paraId="707558C8" w14:textId="0E95D7F5" w:rsidR="00D93545" w:rsidRPr="00883A1D" w:rsidRDefault="00D93545">
                  <w:pPr>
                    <w:jc w:val="center"/>
                    <w:rPr>
                      <w:color w:val="000000" w:themeColor="text1"/>
                      <w:szCs w:val="21"/>
                    </w:rPr>
                  </w:pPr>
                </w:p>
              </w:tc>
              <w:tc>
                <w:tcPr>
                  <w:tcW w:w="422" w:type="pct"/>
                  <w:vAlign w:val="center"/>
                </w:tcPr>
                <w:p w14:paraId="60DBE16C" w14:textId="5FFD2C35" w:rsidR="00D93545" w:rsidRPr="00883A1D" w:rsidRDefault="00D93545">
                  <w:pPr>
                    <w:jc w:val="center"/>
                    <w:rPr>
                      <w:color w:val="000000" w:themeColor="text1"/>
                    </w:rPr>
                  </w:pPr>
                </w:p>
              </w:tc>
              <w:tc>
                <w:tcPr>
                  <w:tcW w:w="432" w:type="pct"/>
                  <w:tcBorders>
                    <w:top w:val="single" w:sz="4" w:space="0" w:color="auto"/>
                    <w:left w:val="nil"/>
                    <w:bottom w:val="single" w:sz="12" w:space="0" w:color="auto"/>
                    <w:right w:val="nil"/>
                  </w:tcBorders>
                  <w:shd w:val="clear" w:color="auto" w:fill="auto"/>
                  <w:vAlign w:val="bottom"/>
                </w:tcPr>
                <w:p w14:paraId="6E63D44F" w14:textId="307051C1" w:rsidR="00D93545" w:rsidRPr="00883A1D" w:rsidRDefault="00D93545">
                  <w:pPr>
                    <w:jc w:val="center"/>
                    <w:rPr>
                      <w:color w:val="000000" w:themeColor="text1"/>
                      <w:szCs w:val="21"/>
                    </w:rPr>
                  </w:pPr>
                </w:p>
              </w:tc>
              <w:tc>
                <w:tcPr>
                  <w:tcW w:w="380" w:type="pct"/>
                  <w:vAlign w:val="center"/>
                </w:tcPr>
                <w:p w14:paraId="06D4C002" w14:textId="357DA6AF" w:rsidR="00D93545" w:rsidRPr="00883A1D" w:rsidRDefault="00D93545">
                  <w:pPr>
                    <w:jc w:val="center"/>
                    <w:rPr>
                      <w:color w:val="000000" w:themeColor="text1"/>
                    </w:rPr>
                  </w:pPr>
                </w:p>
              </w:tc>
            </w:tr>
          </w:tbl>
          <w:p w14:paraId="4526F145" w14:textId="2BF49C2E" w:rsidR="003D35BF" w:rsidRPr="00883A1D" w:rsidRDefault="0091693F" w:rsidP="00407D04">
            <w:pPr>
              <w:rPr>
                <w:color w:val="000000" w:themeColor="text1"/>
              </w:rPr>
            </w:pPr>
            <w:r w:rsidRPr="00883A1D">
              <w:rPr>
                <w:rFonts w:eastAsia="仿宋"/>
                <w:color w:val="000000" w:themeColor="text1"/>
                <w:sz w:val="20"/>
                <w:szCs w:val="22"/>
              </w:rPr>
              <w:t>注：</w:t>
            </w:r>
            <w:r w:rsidRPr="00883A1D">
              <w:rPr>
                <w:rFonts w:eastAsia="仿宋"/>
                <w:color w:val="000000" w:themeColor="text1"/>
                <w:sz w:val="20"/>
                <w:szCs w:val="22"/>
              </w:rPr>
              <w:t>pH</w:t>
            </w:r>
            <w:r w:rsidRPr="00883A1D">
              <w:rPr>
                <w:rFonts w:eastAsia="仿宋"/>
                <w:color w:val="000000" w:themeColor="text1"/>
                <w:sz w:val="20"/>
                <w:szCs w:val="22"/>
              </w:rPr>
              <w:t>无量纲；磷酸盐均以</w:t>
            </w:r>
            <w:r w:rsidRPr="00883A1D">
              <w:rPr>
                <w:rFonts w:eastAsia="仿宋"/>
                <w:color w:val="000000" w:themeColor="text1"/>
                <w:sz w:val="20"/>
                <w:szCs w:val="22"/>
              </w:rPr>
              <w:t>P</w:t>
            </w:r>
            <w:r w:rsidRPr="00883A1D">
              <w:rPr>
                <w:rFonts w:eastAsia="仿宋"/>
                <w:color w:val="000000" w:themeColor="text1"/>
                <w:sz w:val="20"/>
                <w:szCs w:val="22"/>
              </w:rPr>
              <w:t>计。</w:t>
            </w:r>
          </w:p>
        </w:tc>
      </w:tr>
    </w:tbl>
    <w:p w14:paraId="3C9B71B5" w14:textId="77777777" w:rsidR="00D93545" w:rsidRPr="00883A1D" w:rsidRDefault="00D93545">
      <w:pPr>
        <w:pStyle w:val="1"/>
        <w:adjustRightInd w:val="0"/>
        <w:snapToGrid w:val="0"/>
        <w:spacing w:before="0" w:after="0" w:line="360" w:lineRule="auto"/>
        <w:jc w:val="center"/>
        <w:rPr>
          <w:color w:val="000000" w:themeColor="text1"/>
          <w:sz w:val="32"/>
          <w:szCs w:val="32"/>
        </w:rPr>
        <w:sectPr w:rsidR="00D93545" w:rsidRPr="00883A1D">
          <w:pgSz w:w="16838" w:h="11906" w:orient="landscape"/>
          <w:pgMar w:top="1418" w:right="1418" w:bottom="1418" w:left="1559" w:header="907" w:footer="1134" w:gutter="0"/>
          <w:cols w:space="425"/>
          <w:docGrid w:type="lines" w:linePitch="312"/>
        </w:sectPr>
      </w:pPr>
    </w:p>
    <w:tbl>
      <w:tblPr>
        <w:tblStyle w:val="af4"/>
        <w:tblW w:w="0" w:type="auto"/>
        <w:tblLayout w:type="fixed"/>
        <w:tblLook w:val="04A0" w:firstRow="1" w:lastRow="0" w:firstColumn="1" w:lastColumn="0" w:noHBand="0" w:noVBand="1"/>
      </w:tblPr>
      <w:tblGrid>
        <w:gridCol w:w="534"/>
        <w:gridCol w:w="8752"/>
      </w:tblGrid>
      <w:tr w:rsidR="00D93545" w:rsidRPr="00883A1D" w14:paraId="42080E2B" w14:textId="77777777">
        <w:tc>
          <w:tcPr>
            <w:tcW w:w="534" w:type="dxa"/>
          </w:tcPr>
          <w:p w14:paraId="3265F5E3" w14:textId="77777777" w:rsidR="00D93545" w:rsidRPr="00883A1D" w:rsidRDefault="00D93545">
            <w:pPr>
              <w:rPr>
                <w:color w:val="000000" w:themeColor="text1"/>
              </w:rPr>
            </w:pPr>
          </w:p>
        </w:tc>
        <w:tc>
          <w:tcPr>
            <w:tcW w:w="8752" w:type="dxa"/>
          </w:tcPr>
          <w:p w14:paraId="0C96DABD" w14:textId="12C62C39" w:rsidR="00D93545" w:rsidRPr="00883A1D" w:rsidRDefault="0091693F">
            <w:pPr>
              <w:spacing w:line="360" w:lineRule="auto"/>
              <w:ind w:firstLineChars="200" w:firstLine="420"/>
              <w:rPr>
                <w:color w:val="000000" w:themeColor="text1"/>
              </w:rPr>
            </w:pPr>
            <w:r w:rsidRPr="00883A1D">
              <w:rPr>
                <w:rFonts w:hint="eastAsia"/>
                <w:color w:val="000000" w:themeColor="text1"/>
                <w:szCs w:val="21"/>
              </w:rPr>
              <w:t>由上表可知，</w:t>
            </w:r>
            <w:r w:rsidR="00073FFE" w:rsidRPr="00883A1D">
              <w:rPr>
                <w:rFonts w:hint="eastAsia"/>
                <w:color w:val="000000" w:themeColor="text1"/>
              </w:rPr>
              <w:t>生产</w:t>
            </w:r>
            <w:r w:rsidRPr="00883A1D">
              <w:rPr>
                <w:rFonts w:hint="eastAsia"/>
                <w:color w:val="000000" w:themeColor="text1"/>
              </w:rPr>
              <w:t>废水中及生活污水中主要污染物经项目污水处理站处理后，</w:t>
            </w:r>
            <w:r w:rsidRPr="00883A1D">
              <w:rPr>
                <w:rFonts w:hint="eastAsia"/>
                <w:color w:val="000000" w:themeColor="text1"/>
                <w:szCs w:val="21"/>
              </w:rPr>
              <w:t>能够达到《电子工业水污染物排放标准》（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Pr="00883A1D">
              <w:rPr>
                <w:rFonts w:hint="eastAsia"/>
                <w:color w:val="000000" w:themeColor="text1"/>
                <w:szCs w:val="21"/>
              </w:rPr>
              <w:t>B</w:t>
            </w:r>
            <w:r w:rsidRPr="00883A1D">
              <w:rPr>
                <w:color w:val="000000" w:themeColor="text1"/>
                <w:szCs w:val="21"/>
              </w:rPr>
              <w:t>OD</w:t>
            </w:r>
            <w:r w:rsidRPr="00883A1D">
              <w:rPr>
                <w:color w:val="000000" w:themeColor="text1"/>
                <w:szCs w:val="21"/>
                <w:vertAlign w:val="subscript"/>
              </w:rPr>
              <w:t>5</w:t>
            </w:r>
            <w:r w:rsidRPr="00883A1D">
              <w:rPr>
                <w:rFonts w:hint="eastAsia"/>
                <w:color w:val="000000" w:themeColor="text1"/>
                <w:szCs w:val="21"/>
              </w:rPr>
              <w:t>、动植物油能够达到《污水综合排放标准》（</w:t>
            </w:r>
            <w:r w:rsidRPr="00883A1D">
              <w:rPr>
                <w:rFonts w:hint="eastAsia"/>
                <w:color w:val="000000" w:themeColor="text1"/>
                <w:szCs w:val="21"/>
              </w:rPr>
              <w:t>GB 8978-1996</w:t>
            </w:r>
            <w:r w:rsidRPr="00883A1D">
              <w:rPr>
                <w:rFonts w:hint="eastAsia"/>
                <w:color w:val="000000" w:themeColor="text1"/>
                <w:szCs w:val="21"/>
              </w:rPr>
              <w:t>）三级标准，</w:t>
            </w:r>
            <w:r w:rsidR="002E6AA6" w:rsidRPr="00883A1D">
              <w:rPr>
                <w:rFonts w:hint="eastAsia"/>
                <w:color w:val="000000" w:themeColor="text1"/>
                <w:szCs w:val="21"/>
              </w:rPr>
              <w:t>氮磷达到《工业企业废水氮磷污染物间接排放限值》（</w:t>
            </w:r>
            <w:r w:rsidR="002E6AA6" w:rsidRPr="00883A1D">
              <w:rPr>
                <w:rFonts w:hint="eastAsia"/>
                <w:color w:val="000000" w:themeColor="text1"/>
                <w:szCs w:val="21"/>
              </w:rPr>
              <w:t>DB33/887-2013</w:t>
            </w:r>
            <w:r w:rsidR="002E6AA6" w:rsidRPr="00883A1D">
              <w:rPr>
                <w:rFonts w:hint="eastAsia"/>
                <w:color w:val="000000" w:themeColor="text1"/>
                <w:szCs w:val="21"/>
              </w:rPr>
              <w:t>）标准，</w:t>
            </w:r>
            <w:r w:rsidR="002E6AA6" w:rsidRPr="00883A1D">
              <w:rPr>
                <w:rFonts w:hint="eastAsia"/>
                <w:color w:val="000000" w:themeColor="text1"/>
                <w:szCs w:val="21"/>
              </w:rPr>
              <w:t>.</w:t>
            </w:r>
            <w:r w:rsidRPr="00883A1D">
              <w:rPr>
                <w:rFonts w:hint="eastAsia"/>
                <w:color w:val="000000" w:themeColor="text1"/>
                <w:szCs w:val="21"/>
              </w:rPr>
              <w:t>项目废水可实现达标排放。项目污水站出水</w:t>
            </w:r>
            <w:r w:rsidRPr="00883A1D">
              <w:rPr>
                <w:rFonts w:hint="eastAsia"/>
                <w:color w:val="000000" w:themeColor="text1"/>
              </w:rPr>
              <w:t>经市政污水管网排入</w:t>
            </w:r>
            <w:r w:rsidR="00447957" w:rsidRPr="00883A1D">
              <w:rPr>
                <w:rFonts w:hint="eastAsia"/>
                <w:color w:val="000000" w:themeColor="text1"/>
              </w:rPr>
              <w:t>绍兴水处理发展有限公司</w:t>
            </w:r>
            <w:r w:rsidRPr="00883A1D">
              <w:rPr>
                <w:rFonts w:hint="eastAsia"/>
                <w:color w:val="000000" w:themeColor="text1"/>
              </w:rPr>
              <w:t>污水处理厂处理。</w:t>
            </w:r>
          </w:p>
          <w:p w14:paraId="12522CE6" w14:textId="77777777" w:rsidR="00D93545" w:rsidRPr="00883A1D" w:rsidRDefault="0091693F">
            <w:pPr>
              <w:spacing w:line="360" w:lineRule="auto"/>
              <w:ind w:firstLineChars="200" w:firstLine="422"/>
              <w:jc w:val="left"/>
              <w:rPr>
                <w:b/>
                <w:bCs/>
                <w:color w:val="000000" w:themeColor="text1"/>
              </w:rPr>
            </w:pPr>
            <w:r w:rsidRPr="00883A1D">
              <w:rPr>
                <w:rFonts w:hint="eastAsia"/>
                <w:b/>
                <w:bCs/>
                <w:color w:val="000000" w:themeColor="text1"/>
              </w:rPr>
              <w:t>2</w:t>
            </w:r>
            <w:r w:rsidRPr="00883A1D">
              <w:rPr>
                <w:rFonts w:hint="eastAsia"/>
                <w:b/>
                <w:bCs/>
                <w:color w:val="000000" w:themeColor="text1"/>
              </w:rPr>
              <w:t>、废水类别、污染物及治理设施信息</w:t>
            </w:r>
          </w:p>
          <w:p w14:paraId="75913BC8" w14:textId="6998AA39"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-1</w:t>
            </w:r>
            <w:r w:rsidR="0008315D" w:rsidRPr="00883A1D">
              <w:rPr>
                <w:b/>
                <w:bCs/>
                <w:color w:val="000000" w:themeColor="text1"/>
              </w:rPr>
              <w:t>6</w:t>
            </w:r>
            <w:r w:rsidRPr="00883A1D">
              <w:rPr>
                <w:b/>
                <w:bCs/>
                <w:color w:val="000000" w:themeColor="text1"/>
              </w:rPr>
              <w:t xml:space="preserve"> </w:t>
            </w:r>
            <w:r w:rsidRPr="00883A1D">
              <w:rPr>
                <w:rFonts w:hint="eastAsia"/>
                <w:b/>
                <w:bCs/>
                <w:color w:val="000000" w:themeColor="text1"/>
              </w:rPr>
              <w:t>废水类别、污染物及治理设施信息表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46"/>
              <w:gridCol w:w="647"/>
              <w:gridCol w:w="1350"/>
              <w:gridCol w:w="703"/>
              <w:gridCol w:w="582"/>
              <w:gridCol w:w="1119"/>
              <w:gridCol w:w="992"/>
              <w:gridCol w:w="851"/>
              <w:gridCol w:w="708"/>
              <w:gridCol w:w="1025"/>
            </w:tblGrid>
            <w:tr w:rsidR="00F50D0C" w:rsidRPr="00883A1D" w14:paraId="2171ED66" w14:textId="77777777" w:rsidTr="00885A13">
              <w:trPr>
                <w:trHeight w:val="465"/>
              </w:trPr>
              <w:tc>
                <w:tcPr>
                  <w:tcW w:w="446" w:type="dxa"/>
                  <w:vMerge w:val="restart"/>
                  <w:vAlign w:val="center"/>
                </w:tcPr>
                <w:p w14:paraId="5FAF6BC1" w14:textId="77777777" w:rsidR="00D93545" w:rsidRPr="00883A1D" w:rsidRDefault="0091693F">
                  <w:pPr>
                    <w:jc w:val="center"/>
                    <w:rPr>
                      <w:b/>
                      <w:bCs/>
                      <w:color w:val="000000" w:themeColor="text1"/>
                    </w:rPr>
                  </w:pPr>
                  <w:r w:rsidRPr="00883A1D">
                    <w:rPr>
                      <w:rFonts w:hint="eastAsia"/>
                      <w:b/>
                      <w:bCs/>
                      <w:color w:val="000000" w:themeColor="text1"/>
                    </w:rPr>
                    <w:t>序号</w:t>
                  </w:r>
                </w:p>
              </w:tc>
              <w:tc>
                <w:tcPr>
                  <w:tcW w:w="647" w:type="dxa"/>
                  <w:vMerge w:val="restart"/>
                  <w:vAlign w:val="center"/>
                </w:tcPr>
                <w:p w14:paraId="67C5ADF1" w14:textId="77777777" w:rsidR="00D93545" w:rsidRPr="00883A1D" w:rsidRDefault="0091693F">
                  <w:pPr>
                    <w:jc w:val="center"/>
                    <w:rPr>
                      <w:b/>
                      <w:bCs/>
                      <w:color w:val="000000" w:themeColor="text1"/>
                    </w:rPr>
                  </w:pPr>
                  <w:r w:rsidRPr="00883A1D">
                    <w:rPr>
                      <w:rFonts w:hint="eastAsia"/>
                      <w:b/>
                      <w:bCs/>
                      <w:color w:val="000000" w:themeColor="text1"/>
                    </w:rPr>
                    <w:t>废水类别</w:t>
                  </w:r>
                </w:p>
              </w:tc>
              <w:tc>
                <w:tcPr>
                  <w:tcW w:w="1350" w:type="dxa"/>
                  <w:vMerge w:val="restart"/>
                  <w:vAlign w:val="center"/>
                </w:tcPr>
                <w:p w14:paraId="25AEE6CC" w14:textId="77777777" w:rsidR="00D93545" w:rsidRPr="00883A1D" w:rsidRDefault="0091693F">
                  <w:pPr>
                    <w:jc w:val="center"/>
                    <w:rPr>
                      <w:b/>
                      <w:bCs/>
                      <w:color w:val="000000" w:themeColor="text1"/>
                    </w:rPr>
                  </w:pPr>
                  <w:r w:rsidRPr="00883A1D">
                    <w:rPr>
                      <w:rFonts w:hint="eastAsia"/>
                      <w:b/>
                      <w:bCs/>
                      <w:color w:val="000000" w:themeColor="text1"/>
                    </w:rPr>
                    <w:t>污染物种类</w:t>
                  </w:r>
                </w:p>
              </w:tc>
              <w:tc>
                <w:tcPr>
                  <w:tcW w:w="703" w:type="dxa"/>
                  <w:vMerge w:val="restart"/>
                  <w:vAlign w:val="center"/>
                </w:tcPr>
                <w:p w14:paraId="41D8D755" w14:textId="77777777" w:rsidR="00D93545" w:rsidRPr="00883A1D" w:rsidRDefault="0091693F">
                  <w:pPr>
                    <w:jc w:val="center"/>
                    <w:rPr>
                      <w:b/>
                      <w:bCs/>
                      <w:color w:val="000000" w:themeColor="text1"/>
                    </w:rPr>
                  </w:pPr>
                  <w:r w:rsidRPr="00883A1D">
                    <w:rPr>
                      <w:rFonts w:hint="eastAsia"/>
                      <w:b/>
                      <w:bCs/>
                      <w:color w:val="000000" w:themeColor="text1"/>
                    </w:rPr>
                    <w:t>排放去向</w:t>
                  </w:r>
                </w:p>
              </w:tc>
              <w:tc>
                <w:tcPr>
                  <w:tcW w:w="582" w:type="dxa"/>
                  <w:vMerge w:val="restart"/>
                  <w:vAlign w:val="center"/>
                </w:tcPr>
                <w:p w14:paraId="36C9ACB3" w14:textId="77777777" w:rsidR="00D93545" w:rsidRPr="00883A1D" w:rsidRDefault="0091693F">
                  <w:pPr>
                    <w:jc w:val="center"/>
                    <w:rPr>
                      <w:b/>
                      <w:bCs/>
                      <w:color w:val="000000" w:themeColor="text1"/>
                    </w:rPr>
                  </w:pPr>
                  <w:r w:rsidRPr="00883A1D">
                    <w:rPr>
                      <w:rFonts w:hint="eastAsia"/>
                      <w:b/>
                      <w:bCs/>
                      <w:color w:val="000000" w:themeColor="text1"/>
                    </w:rPr>
                    <w:t>排放规律</w:t>
                  </w:r>
                </w:p>
              </w:tc>
              <w:tc>
                <w:tcPr>
                  <w:tcW w:w="2111" w:type="dxa"/>
                  <w:gridSpan w:val="2"/>
                  <w:vAlign w:val="center"/>
                </w:tcPr>
                <w:p w14:paraId="71F31A2D" w14:textId="77777777" w:rsidR="00D93545" w:rsidRPr="00883A1D" w:rsidRDefault="0091693F">
                  <w:pPr>
                    <w:jc w:val="center"/>
                    <w:rPr>
                      <w:b/>
                      <w:bCs/>
                      <w:color w:val="000000" w:themeColor="text1"/>
                    </w:rPr>
                  </w:pPr>
                  <w:r w:rsidRPr="00883A1D">
                    <w:rPr>
                      <w:rFonts w:hint="eastAsia"/>
                      <w:b/>
                      <w:bCs/>
                      <w:color w:val="000000" w:themeColor="text1"/>
                    </w:rPr>
                    <w:t>污染治理设施</w:t>
                  </w:r>
                </w:p>
              </w:tc>
              <w:tc>
                <w:tcPr>
                  <w:tcW w:w="851" w:type="dxa"/>
                  <w:vMerge w:val="restart"/>
                  <w:vAlign w:val="center"/>
                </w:tcPr>
                <w:p w14:paraId="164037AC" w14:textId="77777777" w:rsidR="00D93545" w:rsidRPr="00883A1D" w:rsidRDefault="0091693F">
                  <w:pPr>
                    <w:jc w:val="center"/>
                    <w:rPr>
                      <w:b/>
                      <w:bCs/>
                      <w:color w:val="000000" w:themeColor="text1"/>
                    </w:rPr>
                  </w:pPr>
                  <w:r w:rsidRPr="00883A1D">
                    <w:rPr>
                      <w:rFonts w:hint="eastAsia"/>
                      <w:b/>
                      <w:bCs/>
                      <w:color w:val="000000" w:themeColor="text1"/>
                    </w:rPr>
                    <w:t>排放口设置是否符合要求</w:t>
                  </w:r>
                </w:p>
              </w:tc>
              <w:tc>
                <w:tcPr>
                  <w:tcW w:w="708" w:type="dxa"/>
                  <w:vMerge w:val="restart"/>
                  <w:vAlign w:val="center"/>
                </w:tcPr>
                <w:p w14:paraId="38A476C2" w14:textId="77777777" w:rsidR="00D93545" w:rsidRPr="00883A1D" w:rsidRDefault="0091693F">
                  <w:pPr>
                    <w:jc w:val="center"/>
                    <w:rPr>
                      <w:b/>
                      <w:bCs/>
                      <w:color w:val="000000" w:themeColor="text1"/>
                    </w:rPr>
                  </w:pPr>
                  <w:r w:rsidRPr="00883A1D">
                    <w:rPr>
                      <w:rFonts w:hint="eastAsia"/>
                      <w:b/>
                      <w:bCs/>
                      <w:color w:val="000000" w:themeColor="text1"/>
                    </w:rPr>
                    <w:t>排放口类型</w:t>
                  </w:r>
                </w:p>
              </w:tc>
              <w:tc>
                <w:tcPr>
                  <w:tcW w:w="1025" w:type="dxa"/>
                  <w:vMerge w:val="restart"/>
                  <w:vAlign w:val="center"/>
                </w:tcPr>
                <w:p w14:paraId="186CCFF0" w14:textId="77777777" w:rsidR="00D93545" w:rsidRPr="00883A1D" w:rsidRDefault="0091693F">
                  <w:pPr>
                    <w:jc w:val="center"/>
                    <w:rPr>
                      <w:b/>
                      <w:bCs/>
                      <w:color w:val="000000" w:themeColor="text1"/>
                    </w:rPr>
                  </w:pPr>
                  <w:r w:rsidRPr="00883A1D">
                    <w:rPr>
                      <w:rFonts w:hint="eastAsia"/>
                      <w:b/>
                      <w:bCs/>
                      <w:color w:val="000000" w:themeColor="text1"/>
                    </w:rPr>
                    <w:t>排放口坐标</w:t>
                  </w:r>
                </w:p>
              </w:tc>
            </w:tr>
            <w:tr w:rsidR="00F50D0C" w:rsidRPr="00883A1D" w14:paraId="347E0F8C" w14:textId="77777777" w:rsidTr="00885A13">
              <w:trPr>
                <w:trHeight w:val="465"/>
              </w:trPr>
              <w:tc>
                <w:tcPr>
                  <w:tcW w:w="446" w:type="dxa"/>
                  <w:vMerge/>
                  <w:vAlign w:val="center"/>
                </w:tcPr>
                <w:p w14:paraId="2AAD3946" w14:textId="77777777" w:rsidR="00D93545" w:rsidRPr="00883A1D" w:rsidRDefault="00D93545">
                  <w:pPr>
                    <w:jc w:val="center"/>
                    <w:rPr>
                      <w:b/>
                      <w:bCs/>
                      <w:color w:val="000000" w:themeColor="text1"/>
                    </w:rPr>
                  </w:pPr>
                </w:p>
              </w:tc>
              <w:tc>
                <w:tcPr>
                  <w:tcW w:w="647" w:type="dxa"/>
                  <w:vMerge/>
                  <w:vAlign w:val="center"/>
                </w:tcPr>
                <w:p w14:paraId="527AF664" w14:textId="77777777" w:rsidR="00D93545" w:rsidRPr="00883A1D" w:rsidRDefault="00D93545">
                  <w:pPr>
                    <w:jc w:val="center"/>
                    <w:rPr>
                      <w:b/>
                      <w:bCs/>
                      <w:color w:val="000000" w:themeColor="text1"/>
                    </w:rPr>
                  </w:pPr>
                </w:p>
              </w:tc>
              <w:tc>
                <w:tcPr>
                  <w:tcW w:w="1350" w:type="dxa"/>
                  <w:vMerge/>
                  <w:vAlign w:val="center"/>
                </w:tcPr>
                <w:p w14:paraId="524B2A80" w14:textId="77777777" w:rsidR="00D93545" w:rsidRPr="00883A1D" w:rsidRDefault="00D93545">
                  <w:pPr>
                    <w:jc w:val="center"/>
                    <w:rPr>
                      <w:b/>
                      <w:bCs/>
                      <w:color w:val="000000" w:themeColor="text1"/>
                    </w:rPr>
                  </w:pPr>
                </w:p>
              </w:tc>
              <w:tc>
                <w:tcPr>
                  <w:tcW w:w="703" w:type="dxa"/>
                  <w:vMerge/>
                  <w:vAlign w:val="center"/>
                </w:tcPr>
                <w:p w14:paraId="28AA57FA" w14:textId="77777777" w:rsidR="00D93545" w:rsidRPr="00883A1D" w:rsidRDefault="00D93545">
                  <w:pPr>
                    <w:jc w:val="center"/>
                    <w:rPr>
                      <w:b/>
                      <w:bCs/>
                      <w:color w:val="000000" w:themeColor="text1"/>
                    </w:rPr>
                  </w:pPr>
                </w:p>
              </w:tc>
              <w:tc>
                <w:tcPr>
                  <w:tcW w:w="582" w:type="dxa"/>
                  <w:vMerge/>
                  <w:vAlign w:val="center"/>
                </w:tcPr>
                <w:p w14:paraId="29FDE5BE" w14:textId="77777777" w:rsidR="00D93545" w:rsidRPr="00883A1D" w:rsidRDefault="00D93545">
                  <w:pPr>
                    <w:jc w:val="center"/>
                    <w:rPr>
                      <w:b/>
                      <w:bCs/>
                      <w:color w:val="000000" w:themeColor="text1"/>
                    </w:rPr>
                  </w:pPr>
                </w:p>
              </w:tc>
              <w:tc>
                <w:tcPr>
                  <w:tcW w:w="1119" w:type="dxa"/>
                  <w:vAlign w:val="center"/>
                </w:tcPr>
                <w:p w14:paraId="0C636E49" w14:textId="77777777" w:rsidR="00D93545" w:rsidRPr="00883A1D" w:rsidRDefault="0091693F">
                  <w:pPr>
                    <w:jc w:val="center"/>
                    <w:rPr>
                      <w:b/>
                      <w:bCs/>
                      <w:color w:val="000000" w:themeColor="text1"/>
                    </w:rPr>
                  </w:pPr>
                  <w:r w:rsidRPr="00883A1D">
                    <w:rPr>
                      <w:rFonts w:hint="eastAsia"/>
                      <w:b/>
                      <w:bCs/>
                      <w:color w:val="000000" w:themeColor="text1"/>
                    </w:rPr>
                    <w:t>污染治理设施名称</w:t>
                  </w:r>
                </w:p>
              </w:tc>
              <w:tc>
                <w:tcPr>
                  <w:tcW w:w="992" w:type="dxa"/>
                  <w:vAlign w:val="center"/>
                </w:tcPr>
                <w:p w14:paraId="5D8AAC34" w14:textId="77777777" w:rsidR="00D93545" w:rsidRPr="00883A1D" w:rsidRDefault="0091693F">
                  <w:pPr>
                    <w:jc w:val="center"/>
                    <w:rPr>
                      <w:b/>
                      <w:bCs/>
                      <w:color w:val="000000" w:themeColor="text1"/>
                    </w:rPr>
                  </w:pPr>
                  <w:r w:rsidRPr="00883A1D">
                    <w:rPr>
                      <w:rFonts w:hint="eastAsia"/>
                      <w:b/>
                      <w:bCs/>
                      <w:color w:val="000000" w:themeColor="text1"/>
                    </w:rPr>
                    <w:t>污染治理设施工艺</w:t>
                  </w:r>
                </w:p>
              </w:tc>
              <w:tc>
                <w:tcPr>
                  <w:tcW w:w="851" w:type="dxa"/>
                  <w:vMerge/>
                  <w:vAlign w:val="center"/>
                </w:tcPr>
                <w:p w14:paraId="2BFD1DE2" w14:textId="77777777" w:rsidR="00D93545" w:rsidRPr="00883A1D" w:rsidRDefault="00D93545">
                  <w:pPr>
                    <w:jc w:val="center"/>
                    <w:rPr>
                      <w:b/>
                      <w:bCs/>
                      <w:color w:val="000000" w:themeColor="text1"/>
                    </w:rPr>
                  </w:pPr>
                </w:p>
              </w:tc>
              <w:tc>
                <w:tcPr>
                  <w:tcW w:w="708" w:type="dxa"/>
                  <w:vMerge/>
                  <w:vAlign w:val="center"/>
                </w:tcPr>
                <w:p w14:paraId="28703C86" w14:textId="77777777" w:rsidR="00D93545" w:rsidRPr="00883A1D" w:rsidRDefault="00D93545">
                  <w:pPr>
                    <w:jc w:val="center"/>
                    <w:rPr>
                      <w:b/>
                      <w:bCs/>
                      <w:color w:val="000000" w:themeColor="text1"/>
                    </w:rPr>
                  </w:pPr>
                </w:p>
              </w:tc>
              <w:tc>
                <w:tcPr>
                  <w:tcW w:w="1025" w:type="dxa"/>
                  <w:vMerge/>
                  <w:vAlign w:val="center"/>
                </w:tcPr>
                <w:p w14:paraId="74CE96DA" w14:textId="77777777" w:rsidR="00D93545" w:rsidRPr="00883A1D" w:rsidRDefault="00D93545">
                  <w:pPr>
                    <w:jc w:val="center"/>
                    <w:rPr>
                      <w:b/>
                      <w:bCs/>
                      <w:color w:val="000000" w:themeColor="text1"/>
                    </w:rPr>
                  </w:pPr>
                </w:p>
              </w:tc>
            </w:tr>
            <w:tr w:rsidR="00F50D0C" w:rsidRPr="00883A1D" w14:paraId="4982D387" w14:textId="77777777" w:rsidTr="00885A13">
              <w:tc>
                <w:tcPr>
                  <w:tcW w:w="446" w:type="dxa"/>
                  <w:vAlign w:val="center"/>
                </w:tcPr>
                <w:p w14:paraId="63274C7E" w14:textId="77777777" w:rsidR="00D93545" w:rsidRPr="00883A1D" w:rsidRDefault="0091693F">
                  <w:pPr>
                    <w:jc w:val="center"/>
                    <w:rPr>
                      <w:color w:val="000000" w:themeColor="text1"/>
                    </w:rPr>
                  </w:pPr>
                  <w:r w:rsidRPr="00883A1D">
                    <w:rPr>
                      <w:rFonts w:hint="eastAsia"/>
                      <w:color w:val="000000" w:themeColor="text1"/>
                    </w:rPr>
                    <w:t>1</w:t>
                  </w:r>
                </w:p>
              </w:tc>
              <w:tc>
                <w:tcPr>
                  <w:tcW w:w="647" w:type="dxa"/>
                  <w:vAlign w:val="center"/>
                </w:tcPr>
                <w:p w14:paraId="75AE676B" w14:textId="44599EC9" w:rsidR="00D93545" w:rsidRPr="00883A1D" w:rsidRDefault="00073FFE">
                  <w:pPr>
                    <w:jc w:val="center"/>
                    <w:rPr>
                      <w:color w:val="000000" w:themeColor="text1"/>
                    </w:rPr>
                  </w:pPr>
                  <w:r w:rsidRPr="00883A1D">
                    <w:rPr>
                      <w:rFonts w:hint="eastAsia"/>
                      <w:color w:val="000000" w:themeColor="text1"/>
                    </w:rPr>
                    <w:t>生产</w:t>
                  </w:r>
                  <w:r w:rsidR="0091693F" w:rsidRPr="00883A1D">
                    <w:rPr>
                      <w:rFonts w:hint="eastAsia"/>
                      <w:color w:val="000000" w:themeColor="text1"/>
                    </w:rPr>
                    <w:t>废水</w:t>
                  </w:r>
                </w:p>
              </w:tc>
              <w:tc>
                <w:tcPr>
                  <w:tcW w:w="1350" w:type="dxa"/>
                  <w:vAlign w:val="center"/>
                </w:tcPr>
                <w:p w14:paraId="3EC2786B" w14:textId="1B4B363E" w:rsidR="00D93545" w:rsidRPr="00883A1D" w:rsidRDefault="0091693F" w:rsidP="00B5252E">
                  <w:pPr>
                    <w:jc w:val="center"/>
                    <w:rPr>
                      <w:color w:val="000000" w:themeColor="text1"/>
                    </w:rPr>
                  </w:pPr>
                  <w:r w:rsidRPr="00883A1D">
                    <w:rPr>
                      <w:color w:val="000000" w:themeColor="text1"/>
                    </w:rPr>
                    <w:t>pH</w:t>
                  </w:r>
                  <w:r w:rsidRPr="00883A1D">
                    <w:rPr>
                      <w:rFonts w:hint="eastAsia"/>
                      <w:color w:val="000000" w:themeColor="text1"/>
                    </w:rPr>
                    <w:t>、</w:t>
                  </w:r>
                  <w:r w:rsidRPr="00883A1D">
                    <w:rPr>
                      <w:color w:val="000000" w:themeColor="text1"/>
                    </w:rPr>
                    <w:t>COD</w:t>
                  </w:r>
                  <w:r w:rsidRPr="00883A1D">
                    <w:rPr>
                      <w:rFonts w:hint="eastAsia"/>
                      <w:color w:val="000000" w:themeColor="text1"/>
                    </w:rPr>
                    <w:t>、</w:t>
                  </w:r>
                  <w:r w:rsidRPr="00883A1D">
                    <w:rPr>
                      <w:color w:val="000000" w:themeColor="text1"/>
                    </w:rPr>
                    <w:t>BOD</w:t>
                  </w:r>
                  <w:r w:rsidRPr="00883A1D">
                    <w:rPr>
                      <w:color w:val="000000" w:themeColor="text1"/>
                      <w:vertAlign w:val="subscript"/>
                    </w:rPr>
                    <w:t>5</w:t>
                  </w:r>
                  <w:r w:rsidRPr="00883A1D">
                    <w:rPr>
                      <w:rFonts w:hint="eastAsia"/>
                      <w:color w:val="000000" w:themeColor="text1"/>
                    </w:rPr>
                    <w:t>、氨氮、</w:t>
                  </w:r>
                  <w:r w:rsidRPr="00883A1D">
                    <w:rPr>
                      <w:color w:val="000000" w:themeColor="text1"/>
                    </w:rPr>
                    <w:t>SS</w:t>
                  </w:r>
                  <w:r w:rsidRPr="00883A1D">
                    <w:rPr>
                      <w:rFonts w:hint="eastAsia"/>
                      <w:color w:val="000000" w:themeColor="text1"/>
                    </w:rPr>
                    <w:t>、磷酸盐、氟化物、</w:t>
                  </w:r>
                  <w:r w:rsidRPr="00883A1D">
                    <w:rPr>
                      <w:color w:val="000000" w:themeColor="text1"/>
                    </w:rPr>
                    <w:t>TN</w:t>
                  </w:r>
                </w:p>
              </w:tc>
              <w:tc>
                <w:tcPr>
                  <w:tcW w:w="703" w:type="dxa"/>
                  <w:vMerge w:val="restart"/>
                  <w:vAlign w:val="center"/>
                </w:tcPr>
                <w:p w14:paraId="45928726" w14:textId="3C1DB5ED" w:rsidR="00D93545" w:rsidRPr="00883A1D" w:rsidRDefault="00447957">
                  <w:pPr>
                    <w:jc w:val="center"/>
                    <w:rPr>
                      <w:color w:val="000000" w:themeColor="text1"/>
                    </w:rPr>
                  </w:pPr>
                  <w:r w:rsidRPr="00883A1D">
                    <w:rPr>
                      <w:rFonts w:hint="eastAsia"/>
                      <w:color w:val="000000" w:themeColor="text1"/>
                    </w:rPr>
                    <w:t>绍兴水处理发展有限公司</w:t>
                  </w:r>
                  <w:r w:rsidR="0091693F" w:rsidRPr="00883A1D">
                    <w:rPr>
                      <w:rFonts w:hint="eastAsia"/>
                      <w:color w:val="000000" w:themeColor="text1"/>
                    </w:rPr>
                    <w:t>污水处理厂</w:t>
                  </w:r>
                </w:p>
              </w:tc>
              <w:tc>
                <w:tcPr>
                  <w:tcW w:w="582" w:type="dxa"/>
                  <w:vMerge w:val="restart"/>
                  <w:vAlign w:val="center"/>
                </w:tcPr>
                <w:p w14:paraId="21579453" w14:textId="77777777" w:rsidR="00D93545" w:rsidRPr="00883A1D" w:rsidRDefault="0091693F">
                  <w:pPr>
                    <w:jc w:val="center"/>
                    <w:rPr>
                      <w:color w:val="000000" w:themeColor="text1"/>
                    </w:rPr>
                  </w:pPr>
                  <w:r w:rsidRPr="00883A1D">
                    <w:rPr>
                      <w:rFonts w:hint="eastAsia"/>
                      <w:color w:val="000000" w:themeColor="text1"/>
                    </w:rPr>
                    <w:t>连续间接排放</w:t>
                  </w:r>
                </w:p>
              </w:tc>
              <w:tc>
                <w:tcPr>
                  <w:tcW w:w="1119" w:type="dxa"/>
                  <w:vAlign w:val="center"/>
                </w:tcPr>
                <w:p w14:paraId="37E1EDA0" w14:textId="77777777" w:rsidR="00D93545" w:rsidRPr="00883A1D" w:rsidRDefault="0091693F">
                  <w:pPr>
                    <w:jc w:val="center"/>
                    <w:rPr>
                      <w:color w:val="000000" w:themeColor="text1"/>
                    </w:rPr>
                  </w:pPr>
                  <w:r w:rsidRPr="00883A1D">
                    <w:rPr>
                      <w:rFonts w:hint="eastAsia"/>
                      <w:color w:val="000000" w:themeColor="text1"/>
                    </w:rPr>
                    <w:t>无机废水</w:t>
                  </w:r>
                  <w:r w:rsidRPr="00883A1D">
                    <w:rPr>
                      <w:rFonts w:hint="eastAsia"/>
                      <w:color w:val="000000" w:themeColor="text1"/>
                    </w:rPr>
                    <w:t>+</w:t>
                  </w:r>
                  <w:r w:rsidRPr="00883A1D">
                    <w:rPr>
                      <w:rFonts w:hint="eastAsia"/>
                      <w:color w:val="000000" w:themeColor="text1"/>
                    </w:rPr>
                    <w:t>有机废水处理系统</w:t>
                  </w:r>
                </w:p>
              </w:tc>
              <w:tc>
                <w:tcPr>
                  <w:tcW w:w="992" w:type="dxa"/>
                  <w:vAlign w:val="center"/>
                </w:tcPr>
                <w:p w14:paraId="7165D2D0" w14:textId="77777777" w:rsidR="00D93545" w:rsidRPr="00883A1D" w:rsidRDefault="0091693F">
                  <w:pPr>
                    <w:jc w:val="center"/>
                    <w:rPr>
                      <w:color w:val="000000" w:themeColor="text1"/>
                    </w:rPr>
                  </w:pPr>
                  <w:r w:rsidRPr="00883A1D">
                    <w:rPr>
                      <w:rFonts w:hint="eastAsia"/>
                      <w:color w:val="000000" w:themeColor="text1"/>
                    </w:rPr>
                    <w:t>三段沉淀法</w:t>
                  </w:r>
                  <w:r w:rsidRPr="00883A1D">
                    <w:rPr>
                      <w:rFonts w:hint="eastAsia"/>
                      <w:color w:val="000000" w:themeColor="text1"/>
                    </w:rPr>
                    <w:t>+</w:t>
                  </w:r>
                  <w:r w:rsidRPr="00883A1D">
                    <w:rPr>
                      <w:rFonts w:hint="eastAsia"/>
                      <w:color w:val="000000" w:themeColor="text1"/>
                    </w:rPr>
                    <w:t>生化处理工艺</w:t>
                  </w:r>
                </w:p>
              </w:tc>
              <w:tc>
                <w:tcPr>
                  <w:tcW w:w="851" w:type="dxa"/>
                  <w:vAlign w:val="center"/>
                </w:tcPr>
                <w:p w14:paraId="6A555E89" w14:textId="77777777" w:rsidR="00D93545" w:rsidRPr="00883A1D" w:rsidRDefault="0091693F">
                  <w:pPr>
                    <w:jc w:val="center"/>
                    <w:rPr>
                      <w:color w:val="000000" w:themeColor="text1"/>
                    </w:rPr>
                  </w:pPr>
                  <w:r w:rsidRPr="00883A1D">
                    <w:rPr>
                      <w:rFonts w:hint="eastAsia"/>
                      <w:color w:val="000000" w:themeColor="text1"/>
                    </w:rPr>
                    <w:t>是</w:t>
                  </w:r>
                </w:p>
              </w:tc>
              <w:tc>
                <w:tcPr>
                  <w:tcW w:w="708" w:type="dxa"/>
                  <w:vMerge w:val="restart"/>
                  <w:vAlign w:val="center"/>
                </w:tcPr>
                <w:p w14:paraId="68189A0A" w14:textId="77777777" w:rsidR="00D93545" w:rsidRPr="00883A1D" w:rsidRDefault="0091693F">
                  <w:pPr>
                    <w:jc w:val="center"/>
                    <w:rPr>
                      <w:color w:val="000000" w:themeColor="text1"/>
                    </w:rPr>
                  </w:pPr>
                  <w:r w:rsidRPr="00883A1D">
                    <w:rPr>
                      <w:rFonts w:hint="eastAsia"/>
                      <w:color w:val="000000" w:themeColor="text1"/>
                    </w:rPr>
                    <w:t>企业总排口</w:t>
                  </w:r>
                </w:p>
              </w:tc>
              <w:tc>
                <w:tcPr>
                  <w:tcW w:w="1025" w:type="dxa"/>
                  <w:vMerge w:val="restart"/>
                  <w:textDirection w:val="tbRlV"/>
                  <w:vAlign w:val="center"/>
                </w:tcPr>
                <w:p w14:paraId="12DA5D88" w14:textId="40444F1E" w:rsidR="00D93545" w:rsidRPr="001216E0" w:rsidRDefault="0091693F">
                  <w:pPr>
                    <w:ind w:left="113" w:right="113"/>
                    <w:jc w:val="center"/>
                    <w:rPr>
                      <w:color w:val="000000" w:themeColor="text1"/>
                    </w:rPr>
                  </w:pPr>
                  <w:r w:rsidRPr="001216E0">
                    <w:rPr>
                      <w:color w:val="000000" w:themeColor="text1"/>
                    </w:rPr>
                    <w:t>东经</w:t>
                  </w:r>
                  <w:r w:rsidR="009C3080" w:rsidRPr="001216E0">
                    <w:rPr>
                      <w:color w:val="000000" w:themeColor="text1"/>
                    </w:rPr>
                    <w:t>120°3</w:t>
                  </w:r>
                  <w:r w:rsidR="001216E0" w:rsidRPr="001216E0">
                    <w:rPr>
                      <w:color w:val="000000" w:themeColor="text1"/>
                    </w:rPr>
                    <w:t>8</w:t>
                  </w:r>
                  <w:r w:rsidR="009C3080" w:rsidRPr="001216E0">
                    <w:rPr>
                      <w:color w:val="000000" w:themeColor="text1"/>
                    </w:rPr>
                    <w:t>′3</w:t>
                  </w:r>
                  <w:r w:rsidR="001216E0" w:rsidRPr="001216E0">
                    <w:rPr>
                      <w:color w:val="000000" w:themeColor="text1"/>
                    </w:rPr>
                    <w:t>0.012</w:t>
                  </w:r>
                  <w:r w:rsidR="009C3080" w:rsidRPr="001216E0">
                    <w:rPr>
                      <w:color w:val="000000" w:themeColor="text1"/>
                    </w:rPr>
                    <w:t>″</w:t>
                  </w:r>
                </w:p>
                <w:p w14:paraId="5E42F376" w14:textId="0827F84F" w:rsidR="00D93545" w:rsidRPr="00883A1D" w:rsidRDefault="0091693F" w:rsidP="001216E0">
                  <w:pPr>
                    <w:ind w:left="113" w:right="113"/>
                    <w:jc w:val="center"/>
                    <w:rPr>
                      <w:color w:val="000000" w:themeColor="text1"/>
                    </w:rPr>
                  </w:pPr>
                  <w:r w:rsidRPr="001216E0">
                    <w:rPr>
                      <w:color w:val="000000" w:themeColor="text1"/>
                    </w:rPr>
                    <w:t>北纬</w:t>
                  </w:r>
                  <w:r w:rsidR="004266DD" w:rsidRPr="001216E0">
                    <w:rPr>
                      <w:color w:val="000000" w:themeColor="text1"/>
                    </w:rPr>
                    <w:t>30°</w:t>
                  </w:r>
                  <w:r w:rsidR="001216E0" w:rsidRPr="001216E0">
                    <w:rPr>
                      <w:color w:val="000000" w:themeColor="text1"/>
                    </w:rPr>
                    <w:t>5</w:t>
                  </w:r>
                  <w:r w:rsidR="004266DD" w:rsidRPr="001216E0">
                    <w:rPr>
                      <w:color w:val="000000" w:themeColor="text1"/>
                    </w:rPr>
                    <w:t>′</w:t>
                  </w:r>
                  <w:r w:rsidR="001216E0" w:rsidRPr="001216E0">
                    <w:rPr>
                      <w:color w:val="000000" w:themeColor="text1"/>
                    </w:rPr>
                    <w:t>17.52</w:t>
                  </w:r>
                  <w:r w:rsidR="004266DD" w:rsidRPr="001216E0">
                    <w:rPr>
                      <w:color w:val="000000" w:themeColor="text1"/>
                    </w:rPr>
                    <w:t>″</w:t>
                  </w:r>
                </w:p>
              </w:tc>
            </w:tr>
            <w:tr w:rsidR="00F50D0C" w:rsidRPr="00883A1D" w14:paraId="31CFEAB1" w14:textId="77777777" w:rsidTr="00885A13">
              <w:tc>
                <w:tcPr>
                  <w:tcW w:w="446" w:type="dxa"/>
                  <w:vAlign w:val="center"/>
                </w:tcPr>
                <w:p w14:paraId="3AF9BDD5" w14:textId="77777777" w:rsidR="00D93545" w:rsidRPr="00883A1D" w:rsidRDefault="0091693F">
                  <w:pPr>
                    <w:jc w:val="center"/>
                    <w:rPr>
                      <w:color w:val="000000" w:themeColor="text1"/>
                    </w:rPr>
                  </w:pPr>
                  <w:r w:rsidRPr="00883A1D">
                    <w:rPr>
                      <w:rFonts w:hint="eastAsia"/>
                      <w:color w:val="000000" w:themeColor="text1"/>
                    </w:rPr>
                    <w:t>2</w:t>
                  </w:r>
                </w:p>
              </w:tc>
              <w:tc>
                <w:tcPr>
                  <w:tcW w:w="647" w:type="dxa"/>
                  <w:vAlign w:val="center"/>
                </w:tcPr>
                <w:p w14:paraId="19F45B6A" w14:textId="77777777" w:rsidR="00D93545" w:rsidRPr="00883A1D" w:rsidRDefault="0091693F">
                  <w:pPr>
                    <w:jc w:val="center"/>
                    <w:rPr>
                      <w:color w:val="000000" w:themeColor="text1"/>
                    </w:rPr>
                  </w:pPr>
                  <w:r w:rsidRPr="00883A1D">
                    <w:rPr>
                      <w:rFonts w:hint="eastAsia"/>
                      <w:color w:val="000000" w:themeColor="text1"/>
                    </w:rPr>
                    <w:t>生活污水</w:t>
                  </w:r>
                </w:p>
              </w:tc>
              <w:tc>
                <w:tcPr>
                  <w:tcW w:w="1350" w:type="dxa"/>
                  <w:vAlign w:val="center"/>
                </w:tcPr>
                <w:p w14:paraId="4E63AC7A" w14:textId="77777777" w:rsidR="00D93545" w:rsidRPr="00883A1D" w:rsidRDefault="0091693F">
                  <w:pPr>
                    <w:jc w:val="center"/>
                    <w:rPr>
                      <w:color w:val="000000" w:themeColor="text1"/>
                    </w:rPr>
                  </w:pPr>
                  <w:r w:rsidRPr="00883A1D">
                    <w:rPr>
                      <w:color w:val="000000" w:themeColor="text1"/>
                    </w:rPr>
                    <w:t>pH</w:t>
                  </w:r>
                  <w:r w:rsidRPr="00883A1D">
                    <w:rPr>
                      <w:rFonts w:hint="eastAsia"/>
                      <w:color w:val="000000" w:themeColor="text1"/>
                    </w:rPr>
                    <w:t>、</w:t>
                  </w:r>
                  <w:r w:rsidRPr="00883A1D">
                    <w:rPr>
                      <w:color w:val="000000" w:themeColor="text1"/>
                    </w:rPr>
                    <w:t>COD</w:t>
                  </w:r>
                  <w:r w:rsidRPr="00883A1D">
                    <w:rPr>
                      <w:rFonts w:hint="eastAsia"/>
                      <w:color w:val="000000" w:themeColor="text1"/>
                    </w:rPr>
                    <w:t>、</w:t>
                  </w:r>
                  <w:r w:rsidRPr="00883A1D">
                    <w:rPr>
                      <w:color w:val="000000" w:themeColor="text1"/>
                    </w:rPr>
                    <w:t>BOD</w:t>
                  </w:r>
                  <w:r w:rsidRPr="00883A1D">
                    <w:rPr>
                      <w:color w:val="000000" w:themeColor="text1"/>
                      <w:vertAlign w:val="subscript"/>
                    </w:rPr>
                    <w:t>5</w:t>
                  </w:r>
                  <w:r w:rsidRPr="00883A1D">
                    <w:rPr>
                      <w:rFonts w:hint="eastAsia"/>
                      <w:color w:val="000000" w:themeColor="text1"/>
                    </w:rPr>
                    <w:t>、</w:t>
                  </w:r>
                  <w:r w:rsidRPr="00883A1D">
                    <w:rPr>
                      <w:color w:val="000000" w:themeColor="text1"/>
                    </w:rPr>
                    <w:t>NH</w:t>
                  </w:r>
                  <w:r w:rsidRPr="00883A1D">
                    <w:rPr>
                      <w:color w:val="000000" w:themeColor="text1"/>
                      <w:vertAlign w:val="subscript"/>
                    </w:rPr>
                    <w:t>3</w:t>
                  </w:r>
                  <w:r w:rsidRPr="00883A1D">
                    <w:rPr>
                      <w:color w:val="000000" w:themeColor="text1"/>
                    </w:rPr>
                    <w:t>-N</w:t>
                  </w:r>
                  <w:r w:rsidRPr="00883A1D">
                    <w:rPr>
                      <w:rFonts w:hint="eastAsia"/>
                      <w:color w:val="000000" w:themeColor="text1"/>
                    </w:rPr>
                    <w:t>、</w:t>
                  </w:r>
                  <w:r w:rsidRPr="00883A1D">
                    <w:rPr>
                      <w:color w:val="000000" w:themeColor="text1"/>
                    </w:rPr>
                    <w:t>SS</w:t>
                  </w:r>
                  <w:r w:rsidRPr="00883A1D">
                    <w:rPr>
                      <w:rFonts w:hint="eastAsia"/>
                      <w:color w:val="000000" w:themeColor="text1"/>
                    </w:rPr>
                    <w:t>、磷酸盐、动植物油</w:t>
                  </w:r>
                </w:p>
              </w:tc>
              <w:tc>
                <w:tcPr>
                  <w:tcW w:w="703" w:type="dxa"/>
                  <w:vMerge/>
                  <w:vAlign w:val="center"/>
                </w:tcPr>
                <w:p w14:paraId="60DC9C49" w14:textId="77777777" w:rsidR="00D93545" w:rsidRPr="00883A1D" w:rsidRDefault="00D93545">
                  <w:pPr>
                    <w:jc w:val="center"/>
                    <w:rPr>
                      <w:color w:val="000000" w:themeColor="text1"/>
                    </w:rPr>
                  </w:pPr>
                </w:p>
              </w:tc>
              <w:tc>
                <w:tcPr>
                  <w:tcW w:w="582" w:type="dxa"/>
                  <w:vMerge/>
                  <w:vAlign w:val="center"/>
                </w:tcPr>
                <w:p w14:paraId="0A647FCE" w14:textId="77777777" w:rsidR="00D93545" w:rsidRPr="00883A1D" w:rsidRDefault="00D93545">
                  <w:pPr>
                    <w:jc w:val="center"/>
                    <w:rPr>
                      <w:color w:val="000000" w:themeColor="text1"/>
                    </w:rPr>
                  </w:pPr>
                </w:p>
              </w:tc>
              <w:tc>
                <w:tcPr>
                  <w:tcW w:w="1119" w:type="dxa"/>
                  <w:vAlign w:val="center"/>
                </w:tcPr>
                <w:p w14:paraId="4C87A8CC" w14:textId="3143A1CD" w:rsidR="00D93545" w:rsidRPr="00883A1D" w:rsidRDefault="00A51F1D">
                  <w:pPr>
                    <w:jc w:val="center"/>
                    <w:rPr>
                      <w:color w:val="000000" w:themeColor="text1"/>
                    </w:rPr>
                  </w:pPr>
                  <w:r w:rsidRPr="00883A1D">
                    <w:rPr>
                      <w:rFonts w:hint="eastAsia"/>
                      <w:color w:val="000000" w:themeColor="text1"/>
                    </w:rPr>
                    <w:t>预处理池</w:t>
                  </w:r>
                </w:p>
              </w:tc>
              <w:tc>
                <w:tcPr>
                  <w:tcW w:w="992" w:type="dxa"/>
                  <w:vAlign w:val="center"/>
                </w:tcPr>
                <w:p w14:paraId="0B638556" w14:textId="657656DE" w:rsidR="00D93545" w:rsidRPr="00883A1D" w:rsidRDefault="00A51F1D">
                  <w:pPr>
                    <w:jc w:val="center"/>
                    <w:rPr>
                      <w:color w:val="000000" w:themeColor="text1"/>
                    </w:rPr>
                  </w:pPr>
                  <w:r w:rsidRPr="00883A1D">
                    <w:rPr>
                      <w:rFonts w:hint="eastAsia"/>
                      <w:color w:val="000000" w:themeColor="text1"/>
                    </w:rPr>
                    <w:t>/</w:t>
                  </w:r>
                </w:p>
              </w:tc>
              <w:tc>
                <w:tcPr>
                  <w:tcW w:w="851" w:type="dxa"/>
                  <w:vAlign w:val="center"/>
                </w:tcPr>
                <w:p w14:paraId="03FEE4F3" w14:textId="77777777" w:rsidR="00D93545" w:rsidRPr="00883A1D" w:rsidRDefault="0091693F">
                  <w:pPr>
                    <w:jc w:val="center"/>
                    <w:rPr>
                      <w:color w:val="000000" w:themeColor="text1"/>
                    </w:rPr>
                  </w:pPr>
                  <w:r w:rsidRPr="00883A1D">
                    <w:rPr>
                      <w:rFonts w:hint="eastAsia"/>
                      <w:color w:val="000000" w:themeColor="text1"/>
                    </w:rPr>
                    <w:t>是</w:t>
                  </w:r>
                </w:p>
              </w:tc>
              <w:tc>
                <w:tcPr>
                  <w:tcW w:w="708" w:type="dxa"/>
                  <w:vMerge/>
                  <w:vAlign w:val="center"/>
                </w:tcPr>
                <w:p w14:paraId="64A1F44C" w14:textId="77777777" w:rsidR="00D93545" w:rsidRPr="00883A1D" w:rsidRDefault="00D93545">
                  <w:pPr>
                    <w:jc w:val="center"/>
                    <w:rPr>
                      <w:color w:val="000000" w:themeColor="text1"/>
                    </w:rPr>
                  </w:pPr>
                </w:p>
              </w:tc>
              <w:tc>
                <w:tcPr>
                  <w:tcW w:w="1025" w:type="dxa"/>
                  <w:vMerge/>
                  <w:vAlign w:val="center"/>
                </w:tcPr>
                <w:p w14:paraId="34260664" w14:textId="77777777" w:rsidR="00D93545" w:rsidRPr="00883A1D" w:rsidRDefault="00D93545">
                  <w:pPr>
                    <w:jc w:val="center"/>
                    <w:rPr>
                      <w:color w:val="000000" w:themeColor="text1"/>
                    </w:rPr>
                  </w:pPr>
                </w:p>
              </w:tc>
            </w:tr>
          </w:tbl>
          <w:p w14:paraId="106B6344"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3</w:t>
            </w:r>
            <w:r w:rsidRPr="00883A1D">
              <w:rPr>
                <w:rFonts w:hint="eastAsia"/>
                <w:b/>
                <w:bCs/>
                <w:color w:val="000000" w:themeColor="text1"/>
              </w:rPr>
              <w:t>、废水间接排放口情况</w:t>
            </w:r>
          </w:p>
          <w:p w14:paraId="02CBEED0" w14:textId="19C3D6A6"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-1</w:t>
            </w:r>
            <w:r w:rsidR="0008315D" w:rsidRPr="00883A1D">
              <w:rPr>
                <w:b/>
                <w:bCs/>
                <w:color w:val="000000" w:themeColor="text1"/>
              </w:rPr>
              <w:t>7</w:t>
            </w:r>
            <w:r w:rsidRPr="00883A1D">
              <w:rPr>
                <w:b/>
                <w:bCs/>
                <w:color w:val="000000" w:themeColor="text1"/>
              </w:rPr>
              <w:t xml:space="preserve"> </w:t>
            </w:r>
            <w:r w:rsidRPr="00883A1D">
              <w:rPr>
                <w:rFonts w:hint="eastAsia"/>
                <w:b/>
                <w:bCs/>
                <w:color w:val="000000" w:themeColor="text1"/>
              </w:rPr>
              <w:t>废水间接排放口基本情况表</w:t>
            </w:r>
          </w:p>
          <w:tbl>
            <w:tblPr>
              <w:tblStyle w:val="af4"/>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6"/>
              <w:gridCol w:w="1134"/>
              <w:gridCol w:w="1134"/>
              <w:gridCol w:w="656"/>
              <w:gridCol w:w="1187"/>
              <w:gridCol w:w="1417"/>
              <w:gridCol w:w="2149"/>
            </w:tblGrid>
            <w:tr w:rsidR="00F50D0C" w:rsidRPr="00883A1D" w14:paraId="0677A675" w14:textId="77777777" w:rsidTr="004C6A32">
              <w:trPr>
                <w:trHeight w:val="315"/>
                <w:jc w:val="center"/>
              </w:trPr>
              <w:tc>
                <w:tcPr>
                  <w:tcW w:w="736" w:type="dxa"/>
                  <w:vMerge w:val="restart"/>
                  <w:vAlign w:val="center"/>
                </w:tcPr>
                <w:p w14:paraId="6495637F" w14:textId="77777777" w:rsidR="00D93545" w:rsidRPr="00883A1D" w:rsidRDefault="0091693F">
                  <w:pPr>
                    <w:jc w:val="center"/>
                    <w:rPr>
                      <w:b/>
                      <w:bCs/>
                      <w:color w:val="000000" w:themeColor="text1"/>
                    </w:rPr>
                  </w:pPr>
                  <w:r w:rsidRPr="00883A1D">
                    <w:rPr>
                      <w:rFonts w:hint="eastAsia"/>
                      <w:b/>
                      <w:bCs/>
                      <w:color w:val="000000" w:themeColor="text1"/>
                    </w:rPr>
                    <w:t>序号</w:t>
                  </w:r>
                </w:p>
              </w:tc>
              <w:tc>
                <w:tcPr>
                  <w:tcW w:w="1134" w:type="dxa"/>
                  <w:vMerge w:val="restart"/>
                  <w:vAlign w:val="center"/>
                </w:tcPr>
                <w:p w14:paraId="5216F959" w14:textId="77777777" w:rsidR="00D93545" w:rsidRPr="00883A1D" w:rsidRDefault="0091693F">
                  <w:pPr>
                    <w:jc w:val="center"/>
                    <w:rPr>
                      <w:b/>
                      <w:bCs/>
                      <w:color w:val="000000" w:themeColor="text1"/>
                    </w:rPr>
                  </w:pPr>
                  <w:r w:rsidRPr="00883A1D">
                    <w:rPr>
                      <w:rFonts w:hint="eastAsia"/>
                      <w:b/>
                      <w:bCs/>
                      <w:color w:val="000000" w:themeColor="text1"/>
                    </w:rPr>
                    <w:t>废水排放量（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c>
                <w:tcPr>
                  <w:tcW w:w="1134" w:type="dxa"/>
                  <w:vMerge w:val="restart"/>
                  <w:vAlign w:val="center"/>
                </w:tcPr>
                <w:p w14:paraId="56689FA0" w14:textId="77777777" w:rsidR="00D93545" w:rsidRPr="00883A1D" w:rsidRDefault="0091693F">
                  <w:pPr>
                    <w:jc w:val="center"/>
                    <w:rPr>
                      <w:b/>
                      <w:bCs/>
                      <w:color w:val="000000" w:themeColor="text1"/>
                    </w:rPr>
                  </w:pPr>
                  <w:r w:rsidRPr="00883A1D">
                    <w:rPr>
                      <w:rFonts w:hint="eastAsia"/>
                      <w:b/>
                      <w:bCs/>
                      <w:color w:val="000000" w:themeColor="text1"/>
                    </w:rPr>
                    <w:t>排放去向</w:t>
                  </w:r>
                </w:p>
              </w:tc>
              <w:tc>
                <w:tcPr>
                  <w:tcW w:w="656" w:type="dxa"/>
                  <w:vMerge w:val="restart"/>
                  <w:vAlign w:val="center"/>
                </w:tcPr>
                <w:p w14:paraId="06C0A43B" w14:textId="77777777" w:rsidR="00D93545" w:rsidRPr="00883A1D" w:rsidRDefault="0091693F">
                  <w:pPr>
                    <w:jc w:val="center"/>
                    <w:rPr>
                      <w:b/>
                      <w:bCs/>
                      <w:color w:val="000000" w:themeColor="text1"/>
                    </w:rPr>
                  </w:pPr>
                  <w:r w:rsidRPr="00883A1D">
                    <w:rPr>
                      <w:rFonts w:hint="eastAsia"/>
                      <w:b/>
                      <w:bCs/>
                      <w:color w:val="000000" w:themeColor="text1"/>
                    </w:rPr>
                    <w:t>排放规律</w:t>
                  </w:r>
                </w:p>
              </w:tc>
              <w:tc>
                <w:tcPr>
                  <w:tcW w:w="4753" w:type="dxa"/>
                  <w:gridSpan w:val="3"/>
                  <w:vAlign w:val="center"/>
                </w:tcPr>
                <w:p w14:paraId="27691C83" w14:textId="77777777" w:rsidR="00D93545" w:rsidRPr="00883A1D" w:rsidRDefault="0091693F">
                  <w:pPr>
                    <w:jc w:val="center"/>
                    <w:rPr>
                      <w:b/>
                      <w:bCs/>
                      <w:color w:val="000000" w:themeColor="text1"/>
                    </w:rPr>
                  </w:pPr>
                  <w:r w:rsidRPr="00883A1D">
                    <w:rPr>
                      <w:rFonts w:hint="eastAsia"/>
                      <w:b/>
                      <w:bCs/>
                      <w:color w:val="000000" w:themeColor="text1"/>
                    </w:rPr>
                    <w:t>受纳污水处理厂信息</w:t>
                  </w:r>
                </w:p>
              </w:tc>
            </w:tr>
            <w:tr w:rsidR="00F50D0C" w:rsidRPr="00883A1D" w14:paraId="45AED5A3" w14:textId="77777777" w:rsidTr="004C6A32">
              <w:trPr>
                <w:trHeight w:val="315"/>
                <w:jc w:val="center"/>
              </w:trPr>
              <w:tc>
                <w:tcPr>
                  <w:tcW w:w="736" w:type="dxa"/>
                  <w:vMerge/>
                  <w:vAlign w:val="center"/>
                </w:tcPr>
                <w:p w14:paraId="37399A51" w14:textId="77777777" w:rsidR="00D93545" w:rsidRPr="00883A1D" w:rsidRDefault="00D93545">
                  <w:pPr>
                    <w:jc w:val="center"/>
                    <w:rPr>
                      <w:b/>
                      <w:bCs/>
                      <w:color w:val="000000" w:themeColor="text1"/>
                    </w:rPr>
                  </w:pPr>
                </w:p>
              </w:tc>
              <w:tc>
                <w:tcPr>
                  <w:tcW w:w="1134" w:type="dxa"/>
                  <w:vMerge/>
                  <w:vAlign w:val="center"/>
                </w:tcPr>
                <w:p w14:paraId="37E1D7AA" w14:textId="77777777" w:rsidR="00D93545" w:rsidRPr="00883A1D" w:rsidRDefault="00D93545">
                  <w:pPr>
                    <w:jc w:val="center"/>
                    <w:rPr>
                      <w:b/>
                      <w:bCs/>
                      <w:color w:val="000000" w:themeColor="text1"/>
                    </w:rPr>
                  </w:pPr>
                </w:p>
              </w:tc>
              <w:tc>
                <w:tcPr>
                  <w:tcW w:w="1134" w:type="dxa"/>
                  <w:vMerge/>
                  <w:vAlign w:val="center"/>
                </w:tcPr>
                <w:p w14:paraId="6E1B5E1C" w14:textId="77777777" w:rsidR="00D93545" w:rsidRPr="00883A1D" w:rsidRDefault="00D93545">
                  <w:pPr>
                    <w:jc w:val="center"/>
                    <w:rPr>
                      <w:b/>
                      <w:bCs/>
                      <w:color w:val="000000" w:themeColor="text1"/>
                    </w:rPr>
                  </w:pPr>
                </w:p>
              </w:tc>
              <w:tc>
                <w:tcPr>
                  <w:tcW w:w="656" w:type="dxa"/>
                  <w:vMerge/>
                  <w:vAlign w:val="center"/>
                </w:tcPr>
                <w:p w14:paraId="2AF651B5" w14:textId="77777777" w:rsidR="00D93545" w:rsidRPr="00883A1D" w:rsidRDefault="00D93545">
                  <w:pPr>
                    <w:jc w:val="center"/>
                    <w:rPr>
                      <w:b/>
                      <w:bCs/>
                      <w:color w:val="000000" w:themeColor="text1"/>
                    </w:rPr>
                  </w:pPr>
                </w:p>
              </w:tc>
              <w:tc>
                <w:tcPr>
                  <w:tcW w:w="1187" w:type="dxa"/>
                  <w:vAlign w:val="center"/>
                </w:tcPr>
                <w:p w14:paraId="46A95835" w14:textId="77777777" w:rsidR="00D93545" w:rsidRPr="00883A1D" w:rsidRDefault="0091693F">
                  <w:pPr>
                    <w:jc w:val="center"/>
                    <w:rPr>
                      <w:b/>
                      <w:bCs/>
                      <w:color w:val="000000" w:themeColor="text1"/>
                    </w:rPr>
                  </w:pPr>
                  <w:r w:rsidRPr="00883A1D">
                    <w:rPr>
                      <w:rFonts w:hint="eastAsia"/>
                      <w:b/>
                      <w:bCs/>
                      <w:color w:val="000000" w:themeColor="text1"/>
                    </w:rPr>
                    <w:t>名称</w:t>
                  </w:r>
                </w:p>
              </w:tc>
              <w:tc>
                <w:tcPr>
                  <w:tcW w:w="1417" w:type="dxa"/>
                  <w:vAlign w:val="center"/>
                </w:tcPr>
                <w:p w14:paraId="69A9BFB8" w14:textId="77777777" w:rsidR="00D93545" w:rsidRPr="00883A1D" w:rsidRDefault="0091693F">
                  <w:pPr>
                    <w:jc w:val="center"/>
                    <w:rPr>
                      <w:b/>
                      <w:bCs/>
                      <w:color w:val="000000" w:themeColor="text1"/>
                    </w:rPr>
                  </w:pPr>
                  <w:r w:rsidRPr="00883A1D">
                    <w:rPr>
                      <w:rFonts w:hint="eastAsia"/>
                      <w:b/>
                      <w:bCs/>
                      <w:color w:val="000000" w:themeColor="text1"/>
                    </w:rPr>
                    <w:t>污染物种类</w:t>
                  </w:r>
                </w:p>
              </w:tc>
              <w:tc>
                <w:tcPr>
                  <w:tcW w:w="2149" w:type="dxa"/>
                  <w:vAlign w:val="center"/>
                </w:tcPr>
                <w:p w14:paraId="302CE736" w14:textId="77777777" w:rsidR="00D93545" w:rsidRPr="00883A1D" w:rsidRDefault="0091693F">
                  <w:pPr>
                    <w:jc w:val="center"/>
                    <w:rPr>
                      <w:b/>
                      <w:bCs/>
                      <w:color w:val="000000" w:themeColor="text1"/>
                    </w:rPr>
                  </w:pPr>
                  <w:r w:rsidRPr="00883A1D">
                    <w:rPr>
                      <w:rFonts w:hint="eastAsia"/>
                      <w:b/>
                      <w:bCs/>
                      <w:color w:val="000000" w:themeColor="text1"/>
                    </w:rPr>
                    <w:t>标准限值（</w:t>
                  </w:r>
                  <w:r w:rsidRPr="00883A1D">
                    <w:rPr>
                      <w:rFonts w:hint="eastAsia"/>
                      <w:b/>
                      <w:bCs/>
                      <w:color w:val="000000" w:themeColor="text1"/>
                    </w:rPr>
                    <w:t>m</w:t>
                  </w:r>
                  <w:r w:rsidRPr="00883A1D">
                    <w:rPr>
                      <w:b/>
                      <w:bCs/>
                      <w:color w:val="000000" w:themeColor="text1"/>
                    </w:rPr>
                    <w:t>g/L</w:t>
                  </w:r>
                  <w:r w:rsidRPr="00883A1D">
                    <w:rPr>
                      <w:rFonts w:hint="eastAsia"/>
                      <w:b/>
                      <w:bCs/>
                      <w:color w:val="000000" w:themeColor="text1"/>
                    </w:rPr>
                    <w:t>）</w:t>
                  </w:r>
                </w:p>
              </w:tc>
            </w:tr>
            <w:tr w:rsidR="00F50D0C" w:rsidRPr="00883A1D" w14:paraId="71AD7267" w14:textId="77777777" w:rsidTr="004C6A32">
              <w:trPr>
                <w:trHeight w:val="70"/>
                <w:jc w:val="center"/>
              </w:trPr>
              <w:tc>
                <w:tcPr>
                  <w:tcW w:w="736" w:type="dxa"/>
                  <w:vMerge w:val="restart"/>
                  <w:vAlign w:val="center"/>
                </w:tcPr>
                <w:p w14:paraId="5F46B1F1" w14:textId="77777777" w:rsidR="00D93545" w:rsidRPr="00883A1D" w:rsidRDefault="0091693F">
                  <w:pPr>
                    <w:jc w:val="center"/>
                    <w:rPr>
                      <w:color w:val="000000" w:themeColor="text1"/>
                    </w:rPr>
                  </w:pPr>
                  <w:r w:rsidRPr="00883A1D">
                    <w:rPr>
                      <w:rFonts w:hint="eastAsia"/>
                      <w:color w:val="000000" w:themeColor="text1"/>
                    </w:rPr>
                    <w:t>1</w:t>
                  </w:r>
                </w:p>
              </w:tc>
              <w:tc>
                <w:tcPr>
                  <w:tcW w:w="1134" w:type="dxa"/>
                  <w:vMerge w:val="restart"/>
                  <w:vAlign w:val="center"/>
                </w:tcPr>
                <w:p w14:paraId="362561B0" w14:textId="2776A64A" w:rsidR="00D93545" w:rsidRPr="00883A1D" w:rsidRDefault="00A51F1D">
                  <w:pPr>
                    <w:jc w:val="center"/>
                    <w:rPr>
                      <w:color w:val="000000" w:themeColor="text1"/>
                    </w:rPr>
                  </w:pPr>
                  <w:r w:rsidRPr="00883A1D">
                    <w:rPr>
                      <w:color w:val="000000" w:themeColor="text1"/>
                    </w:rPr>
                    <w:t>5240</w:t>
                  </w:r>
                </w:p>
              </w:tc>
              <w:tc>
                <w:tcPr>
                  <w:tcW w:w="1134" w:type="dxa"/>
                  <w:vMerge w:val="restart"/>
                  <w:vAlign w:val="center"/>
                </w:tcPr>
                <w:p w14:paraId="53216F6F" w14:textId="7453909E" w:rsidR="00D93545" w:rsidRPr="00883A1D" w:rsidRDefault="00885A13">
                  <w:pPr>
                    <w:jc w:val="center"/>
                    <w:rPr>
                      <w:color w:val="000000" w:themeColor="text1"/>
                    </w:rPr>
                  </w:pPr>
                  <w:r w:rsidRPr="00883A1D">
                    <w:rPr>
                      <w:rFonts w:hint="eastAsia"/>
                      <w:color w:val="000000" w:themeColor="text1"/>
                    </w:rPr>
                    <w:t>绍兴水处理发展有限公司</w:t>
                  </w:r>
                  <w:r w:rsidR="0091693F" w:rsidRPr="00883A1D">
                    <w:rPr>
                      <w:rFonts w:hint="eastAsia"/>
                      <w:color w:val="000000" w:themeColor="text1"/>
                    </w:rPr>
                    <w:t>污水厂</w:t>
                  </w:r>
                </w:p>
              </w:tc>
              <w:tc>
                <w:tcPr>
                  <w:tcW w:w="656" w:type="dxa"/>
                  <w:vMerge w:val="restart"/>
                  <w:vAlign w:val="center"/>
                </w:tcPr>
                <w:p w14:paraId="44BCCEA4" w14:textId="77777777" w:rsidR="00D93545" w:rsidRPr="00883A1D" w:rsidRDefault="0091693F">
                  <w:pPr>
                    <w:jc w:val="center"/>
                    <w:rPr>
                      <w:color w:val="000000" w:themeColor="text1"/>
                    </w:rPr>
                  </w:pPr>
                  <w:r w:rsidRPr="00883A1D">
                    <w:rPr>
                      <w:rFonts w:hint="eastAsia"/>
                      <w:color w:val="000000" w:themeColor="text1"/>
                    </w:rPr>
                    <w:t>连续间接排放</w:t>
                  </w:r>
                </w:p>
              </w:tc>
              <w:tc>
                <w:tcPr>
                  <w:tcW w:w="1187" w:type="dxa"/>
                  <w:vMerge w:val="restart"/>
                  <w:vAlign w:val="center"/>
                </w:tcPr>
                <w:p w14:paraId="1A5030D6" w14:textId="25D3435B" w:rsidR="00D93545" w:rsidRPr="00883A1D" w:rsidRDefault="00885A13">
                  <w:pPr>
                    <w:jc w:val="center"/>
                    <w:rPr>
                      <w:color w:val="000000" w:themeColor="text1"/>
                    </w:rPr>
                  </w:pPr>
                  <w:r w:rsidRPr="00883A1D">
                    <w:rPr>
                      <w:rFonts w:hint="eastAsia"/>
                      <w:color w:val="000000" w:themeColor="text1"/>
                    </w:rPr>
                    <w:t>绍兴水处理发展有限公司</w:t>
                  </w:r>
                  <w:r w:rsidR="0091693F" w:rsidRPr="00883A1D">
                    <w:rPr>
                      <w:rFonts w:hint="eastAsia"/>
                      <w:color w:val="000000" w:themeColor="text1"/>
                    </w:rPr>
                    <w:t>污水厂</w:t>
                  </w:r>
                </w:p>
              </w:tc>
              <w:tc>
                <w:tcPr>
                  <w:tcW w:w="1417" w:type="dxa"/>
                  <w:vAlign w:val="center"/>
                </w:tcPr>
                <w:p w14:paraId="116E519E" w14:textId="77777777" w:rsidR="00D93545" w:rsidRPr="00883A1D" w:rsidRDefault="0091693F">
                  <w:pPr>
                    <w:jc w:val="center"/>
                    <w:rPr>
                      <w:color w:val="000000" w:themeColor="text1"/>
                    </w:rPr>
                  </w:pPr>
                  <w:r w:rsidRPr="00883A1D">
                    <w:rPr>
                      <w:rFonts w:hint="eastAsia"/>
                      <w:color w:val="000000" w:themeColor="text1"/>
                    </w:rPr>
                    <w:t>COD</w:t>
                  </w:r>
                </w:p>
              </w:tc>
              <w:tc>
                <w:tcPr>
                  <w:tcW w:w="2149" w:type="dxa"/>
                  <w:vAlign w:val="center"/>
                </w:tcPr>
                <w:p w14:paraId="503DE600" w14:textId="3524BFD5" w:rsidR="00D93545" w:rsidRPr="00883A1D" w:rsidRDefault="004C6A32">
                  <w:pPr>
                    <w:jc w:val="center"/>
                    <w:rPr>
                      <w:color w:val="000000" w:themeColor="text1"/>
                    </w:rPr>
                  </w:pPr>
                  <w:r>
                    <w:rPr>
                      <w:color w:val="000000" w:themeColor="text1"/>
                    </w:rPr>
                    <w:t>8</w:t>
                  </w:r>
                  <w:r w:rsidR="0091693F" w:rsidRPr="00883A1D">
                    <w:rPr>
                      <w:color w:val="000000" w:themeColor="text1"/>
                    </w:rPr>
                    <w:t>0</w:t>
                  </w:r>
                </w:p>
              </w:tc>
            </w:tr>
            <w:tr w:rsidR="00F50D0C" w:rsidRPr="00883A1D" w14:paraId="0325DFBA" w14:textId="77777777" w:rsidTr="004C6A32">
              <w:trPr>
                <w:trHeight w:val="70"/>
                <w:jc w:val="center"/>
              </w:trPr>
              <w:tc>
                <w:tcPr>
                  <w:tcW w:w="736" w:type="dxa"/>
                  <w:vMerge/>
                  <w:vAlign w:val="center"/>
                </w:tcPr>
                <w:p w14:paraId="260AC28B" w14:textId="77777777" w:rsidR="00D93545" w:rsidRPr="00883A1D" w:rsidRDefault="00D93545">
                  <w:pPr>
                    <w:jc w:val="center"/>
                    <w:rPr>
                      <w:color w:val="000000" w:themeColor="text1"/>
                    </w:rPr>
                  </w:pPr>
                </w:p>
              </w:tc>
              <w:tc>
                <w:tcPr>
                  <w:tcW w:w="1134" w:type="dxa"/>
                  <w:vMerge/>
                  <w:vAlign w:val="center"/>
                </w:tcPr>
                <w:p w14:paraId="05D62258" w14:textId="77777777" w:rsidR="00D93545" w:rsidRPr="00883A1D" w:rsidRDefault="00D93545">
                  <w:pPr>
                    <w:jc w:val="center"/>
                    <w:rPr>
                      <w:color w:val="000000" w:themeColor="text1"/>
                    </w:rPr>
                  </w:pPr>
                </w:p>
              </w:tc>
              <w:tc>
                <w:tcPr>
                  <w:tcW w:w="1134" w:type="dxa"/>
                  <w:vMerge/>
                  <w:vAlign w:val="center"/>
                </w:tcPr>
                <w:p w14:paraId="02F04744" w14:textId="77777777" w:rsidR="00D93545" w:rsidRPr="00883A1D" w:rsidRDefault="00D93545">
                  <w:pPr>
                    <w:jc w:val="center"/>
                    <w:rPr>
                      <w:color w:val="000000" w:themeColor="text1"/>
                    </w:rPr>
                  </w:pPr>
                </w:p>
              </w:tc>
              <w:tc>
                <w:tcPr>
                  <w:tcW w:w="656" w:type="dxa"/>
                  <w:vMerge/>
                  <w:vAlign w:val="center"/>
                </w:tcPr>
                <w:p w14:paraId="56EA9F25" w14:textId="77777777" w:rsidR="00D93545" w:rsidRPr="00883A1D" w:rsidRDefault="00D93545">
                  <w:pPr>
                    <w:jc w:val="center"/>
                    <w:rPr>
                      <w:color w:val="000000" w:themeColor="text1"/>
                    </w:rPr>
                  </w:pPr>
                </w:p>
              </w:tc>
              <w:tc>
                <w:tcPr>
                  <w:tcW w:w="1187" w:type="dxa"/>
                  <w:vMerge/>
                  <w:vAlign w:val="center"/>
                </w:tcPr>
                <w:p w14:paraId="01E82511" w14:textId="77777777" w:rsidR="00D93545" w:rsidRPr="00883A1D" w:rsidRDefault="00D93545">
                  <w:pPr>
                    <w:jc w:val="center"/>
                    <w:rPr>
                      <w:color w:val="000000" w:themeColor="text1"/>
                    </w:rPr>
                  </w:pPr>
                </w:p>
              </w:tc>
              <w:tc>
                <w:tcPr>
                  <w:tcW w:w="1417" w:type="dxa"/>
                  <w:vAlign w:val="center"/>
                </w:tcPr>
                <w:p w14:paraId="41E2A064" w14:textId="77777777" w:rsidR="00D93545" w:rsidRPr="00883A1D" w:rsidRDefault="0091693F">
                  <w:pPr>
                    <w:jc w:val="center"/>
                    <w:rPr>
                      <w:color w:val="000000" w:themeColor="text1"/>
                    </w:rPr>
                  </w:pPr>
                  <w:r w:rsidRPr="00883A1D">
                    <w:rPr>
                      <w:rFonts w:hint="eastAsia"/>
                      <w:color w:val="000000" w:themeColor="text1"/>
                    </w:rPr>
                    <w:t>BOD</w:t>
                  </w:r>
                  <w:r w:rsidRPr="00883A1D">
                    <w:rPr>
                      <w:rFonts w:hint="eastAsia"/>
                      <w:color w:val="000000" w:themeColor="text1"/>
                      <w:vertAlign w:val="subscript"/>
                    </w:rPr>
                    <w:t>5</w:t>
                  </w:r>
                </w:p>
              </w:tc>
              <w:tc>
                <w:tcPr>
                  <w:tcW w:w="2149" w:type="dxa"/>
                  <w:vAlign w:val="center"/>
                </w:tcPr>
                <w:p w14:paraId="2E300468" w14:textId="6B451D5F" w:rsidR="00D93545" w:rsidRPr="00883A1D" w:rsidRDefault="004C6A32">
                  <w:pPr>
                    <w:jc w:val="center"/>
                    <w:rPr>
                      <w:color w:val="000000" w:themeColor="text1"/>
                    </w:rPr>
                  </w:pPr>
                  <w:r>
                    <w:rPr>
                      <w:color w:val="000000" w:themeColor="text1"/>
                    </w:rPr>
                    <w:t>2</w:t>
                  </w:r>
                  <w:r w:rsidR="0091693F" w:rsidRPr="00883A1D">
                    <w:rPr>
                      <w:color w:val="000000" w:themeColor="text1"/>
                    </w:rPr>
                    <w:t>0</w:t>
                  </w:r>
                </w:p>
              </w:tc>
            </w:tr>
            <w:tr w:rsidR="00F50D0C" w:rsidRPr="00883A1D" w14:paraId="23F7A236" w14:textId="77777777" w:rsidTr="004C6A32">
              <w:trPr>
                <w:trHeight w:val="70"/>
                <w:jc w:val="center"/>
              </w:trPr>
              <w:tc>
                <w:tcPr>
                  <w:tcW w:w="736" w:type="dxa"/>
                  <w:vMerge/>
                  <w:vAlign w:val="center"/>
                </w:tcPr>
                <w:p w14:paraId="5F04A328" w14:textId="77777777" w:rsidR="00D93545" w:rsidRPr="00883A1D" w:rsidRDefault="00D93545">
                  <w:pPr>
                    <w:jc w:val="center"/>
                    <w:rPr>
                      <w:color w:val="000000" w:themeColor="text1"/>
                    </w:rPr>
                  </w:pPr>
                </w:p>
              </w:tc>
              <w:tc>
                <w:tcPr>
                  <w:tcW w:w="1134" w:type="dxa"/>
                  <w:vMerge/>
                  <w:vAlign w:val="center"/>
                </w:tcPr>
                <w:p w14:paraId="4FF42567" w14:textId="77777777" w:rsidR="00D93545" w:rsidRPr="00883A1D" w:rsidRDefault="00D93545">
                  <w:pPr>
                    <w:jc w:val="center"/>
                    <w:rPr>
                      <w:color w:val="000000" w:themeColor="text1"/>
                    </w:rPr>
                  </w:pPr>
                </w:p>
              </w:tc>
              <w:tc>
                <w:tcPr>
                  <w:tcW w:w="1134" w:type="dxa"/>
                  <w:vMerge/>
                  <w:vAlign w:val="center"/>
                </w:tcPr>
                <w:p w14:paraId="644BB22A" w14:textId="77777777" w:rsidR="00D93545" w:rsidRPr="00883A1D" w:rsidRDefault="00D93545">
                  <w:pPr>
                    <w:jc w:val="center"/>
                    <w:rPr>
                      <w:color w:val="000000" w:themeColor="text1"/>
                    </w:rPr>
                  </w:pPr>
                </w:p>
              </w:tc>
              <w:tc>
                <w:tcPr>
                  <w:tcW w:w="656" w:type="dxa"/>
                  <w:vMerge/>
                  <w:vAlign w:val="center"/>
                </w:tcPr>
                <w:p w14:paraId="46FED59E" w14:textId="77777777" w:rsidR="00D93545" w:rsidRPr="00883A1D" w:rsidRDefault="00D93545">
                  <w:pPr>
                    <w:jc w:val="center"/>
                    <w:rPr>
                      <w:color w:val="000000" w:themeColor="text1"/>
                    </w:rPr>
                  </w:pPr>
                </w:p>
              </w:tc>
              <w:tc>
                <w:tcPr>
                  <w:tcW w:w="1187" w:type="dxa"/>
                  <w:vMerge/>
                  <w:vAlign w:val="center"/>
                </w:tcPr>
                <w:p w14:paraId="3955D881" w14:textId="77777777" w:rsidR="00D93545" w:rsidRPr="00883A1D" w:rsidRDefault="00D93545">
                  <w:pPr>
                    <w:jc w:val="center"/>
                    <w:rPr>
                      <w:color w:val="000000" w:themeColor="text1"/>
                    </w:rPr>
                  </w:pPr>
                </w:p>
              </w:tc>
              <w:tc>
                <w:tcPr>
                  <w:tcW w:w="1417" w:type="dxa"/>
                  <w:vAlign w:val="center"/>
                </w:tcPr>
                <w:p w14:paraId="2D5F98FE" w14:textId="77777777" w:rsidR="00D93545" w:rsidRPr="00883A1D" w:rsidRDefault="0091693F">
                  <w:pPr>
                    <w:jc w:val="center"/>
                    <w:rPr>
                      <w:color w:val="000000" w:themeColor="text1"/>
                    </w:rPr>
                  </w:pP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p>
              </w:tc>
              <w:tc>
                <w:tcPr>
                  <w:tcW w:w="2149" w:type="dxa"/>
                  <w:vAlign w:val="center"/>
                </w:tcPr>
                <w:p w14:paraId="477D10BB" w14:textId="5222E64D" w:rsidR="00D93545" w:rsidRPr="00883A1D" w:rsidRDefault="004C6A32">
                  <w:pPr>
                    <w:jc w:val="center"/>
                    <w:rPr>
                      <w:color w:val="000000" w:themeColor="text1"/>
                    </w:rPr>
                  </w:pPr>
                  <w:r>
                    <w:rPr>
                      <w:color w:val="000000" w:themeColor="text1"/>
                    </w:rPr>
                    <w:t>10</w:t>
                  </w:r>
                </w:p>
              </w:tc>
            </w:tr>
            <w:tr w:rsidR="00F50D0C" w:rsidRPr="00883A1D" w14:paraId="6BE7BDE8" w14:textId="77777777" w:rsidTr="004C6A32">
              <w:trPr>
                <w:trHeight w:val="70"/>
                <w:jc w:val="center"/>
              </w:trPr>
              <w:tc>
                <w:tcPr>
                  <w:tcW w:w="736" w:type="dxa"/>
                  <w:vMerge/>
                  <w:vAlign w:val="center"/>
                </w:tcPr>
                <w:p w14:paraId="6E16C802" w14:textId="77777777" w:rsidR="00D93545" w:rsidRPr="00883A1D" w:rsidRDefault="00D93545">
                  <w:pPr>
                    <w:jc w:val="center"/>
                    <w:rPr>
                      <w:color w:val="000000" w:themeColor="text1"/>
                    </w:rPr>
                  </w:pPr>
                </w:p>
              </w:tc>
              <w:tc>
                <w:tcPr>
                  <w:tcW w:w="1134" w:type="dxa"/>
                  <w:vMerge/>
                  <w:vAlign w:val="center"/>
                </w:tcPr>
                <w:p w14:paraId="7B03DF1F" w14:textId="77777777" w:rsidR="00D93545" w:rsidRPr="00883A1D" w:rsidRDefault="00D93545">
                  <w:pPr>
                    <w:jc w:val="center"/>
                    <w:rPr>
                      <w:color w:val="000000" w:themeColor="text1"/>
                    </w:rPr>
                  </w:pPr>
                </w:p>
              </w:tc>
              <w:tc>
                <w:tcPr>
                  <w:tcW w:w="1134" w:type="dxa"/>
                  <w:vMerge/>
                  <w:vAlign w:val="center"/>
                </w:tcPr>
                <w:p w14:paraId="5E93A5C4" w14:textId="77777777" w:rsidR="00D93545" w:rsidRPr="00883A1D" w:rsidRDefault="00D93545">
                  <w:pPr>
                    <w:jc w:val="center"/>
                    <w:rPr>
                      <w:color w:val="000000" w:themeColor="text1"/>
                    </w:rPr>
                  </w:pPr>
                </w:p>
              </w:tc>
              <w:tc>
                <w:tcPr>
                  <w:tcW w:w="656" w:type="dxa"/>
                  <w:vMerge/>
                  <w:vAlign w:val="center"/>
                </w:tcPr>
                <w:p w14:paraId="614B33A2" w14:textId="77777777" w:rsidR="00D93545" w:rsidRPr="00883A1D" w:rsidRDefault="00D93545">
                  <w:pPr>
                    <w:jc w:val="center"/>
                    <w:rPr>
                      <w:color w:val="000000" w:themeColor="text1"/>
                    </w:rPr>
                  </w:pPr>
                </w:p>
              </w:tc>
              <w:tc>
                <w:tcPr>
                  <w:tcW w:w="1187" w:type="dxa"/>
                  <w:vMerge/>
                  <w:vAlign w:val="center"/>
                </w:tcPr>
                <w:p w14:paraId="1D08A91E" w14:textId="77777777" w:rsidR="00D93545" w:rsidRPr="00883A1D" w:rsidRDefault="00D93545">
                  <w:pPr>
                    <w:jc w:val="center"/>
                    <w:rPr>
                      <w:color w:val="000000" w:themeColor="text1"/>
                    </w:rPr>
                  </w:pPr>
                </w:p>
              </w:tc>
              <w:tc>
                <w:tcPr>
                  <w:tcW w:w="1417" w:type="dxa"/>
                  <w:vAlign w:val="center"/>
                </w:tcPr>
                <w:p w14:paraId="704CA083" w14:textId="77777777" w:rsidR="00D93545" w:rsidRPr="00883A1D" w:rsidRDefault="0091693F">
                  <w:pPr>
                    <w:jc w:val="center"/>
                    <w:rPr>
                      <w:color w:val="000000" w:themeColor="text1"/>
                    </w:rPr>
                  </w:pPr>
                  <w:r w:rsidRPr="00883A1D">
                    <w:rPr>
                      <w:rFonts w:hint="eastAsia"/>
                      <w:color w:val="000000" w:themeColor="text1"/>
                    </w:rPr>
                    <w:t>SS</w:t>
                  </w:r>
                </w:p>
              </w:tc>
              <w:tc>
                <w:tcPr>
                  <w:tcW w:w="2149" w:type="dxa"/>
                  <w:vAlign w:val="center"/>
                </w:tcPr>
                <w:p w14:paraId="46B6BFC5" w14:textId="750D4E4D" w:rsidR="00D93545" w:rsidRPr="00883A1D" w:rsidRDefault="004C6A32">
                  <w:pPr>
                    <w:jc w:val="center"/>
                    <w:rPr>
                      <w:color w:val="000000" w:themeColor="text1"/>
                    </w:rPr>
                  </w:pPr>
                  <w:r>
                    <w:rPr>
                      <w:color w:val="000000" w:themeColor="text1"/>
                    </w:rPr>
                    <w:t>50</w:t>
                  </w:r>
                </w:p>
              </w:tc>
            </w:tr>
            <w:tr w:rsidR="00F50D0C" w:rsidRPr="00883A1D" w14:paraId="455F6C45" w14:textId="77777777" w:rsidTr="004C6A32">
              <w:trPr>
                <w:trHeight w:val="70"/>
                <w:jc w:val="center"/>
              </w:trPr>
              <w:tc>
                <w:tcPr>
                  <w:tcW w:w="736" w:type="dxa"/>
                  <w:vMerge/>
                  <w:vAlign w:val="center"/>
                </w:tcPr>
                <w:p w14:paraId="346D6937" w14:textId="77777777" w:rsidR="00D93545" w:rsidRPr="00883A1D" w:rsidRDefault="00D93545">
                  <w:pPr>
                    <w:jc w:val="center"/>
                    <w:rPr>
                      <w:color w:val="000000" w:themeColor="text1"/>
                    </w:rPr>
                  </w:pPr>
                </w:p>
              </w:tc>
              <w:tc>
                <w:tcPr>
                  <w:tcW w:w="1134" w:type="dxa"/>
                  <w:vMerge/>
                  <w:vAlign w:val="center"/>
                </w:tcPr>
                <w:p w14:paraId="646A273D" w14:textId="77777777" w:rsidR="00D93545" w:rsidRPr="00883A1D" w:rsidRDefault="00D93545">
                  <w:pPr>
                    <w:jc w:val="center"/>
                    <w:rPr>
                      <w:color w:val="000000" w:themeColor="text1"/>
                    </w:rPr>
                  </w:pPr>
                </w:p>
              </w:tc>
              <w:tc>
                <w:tcPr>
                  <w:tcW w:w="1134" w:type="dxa"/>
                  <w:vMerge/>
                  <w:vAlign w:val="center"/>
                </w:tcPr>
                <w:p w14:paraId="57703B35" w14:textId="77777777" w:rsidR="00D93545" w:rsidRPr="00883A1D" w:rsidRDefault="00D93545">
                  <w:pPr>
                    <w:jc w:val="center"/>
                    <w:rPr>
                      <w:color w:val="000000" w:themeColor="text1"/>
                    </w:rPr>
                  </w:pPr>
                </w:p>
              </w:tc>
              <w:tc>
                <w:tcPr>
                  <w:tcW w:w="656" w:type="dxa"/>
                  <w:vMerge/>
                  <w:vAlign w:val="center"/>
                </w:tcPr>
                <w:p w14:paraId="079C3740" w14:textId="77777777" w:rsidR="00D93545" w:rsidRPr="00883A1D" w:rsidRDefault="00D93545">
                  <w:pPr>
                    <w:jc w:val="center"/>
                    <w:rPr>
                      <w:color w:val="000000" w:themeColor="text1"/>
                    </w:rPr>
                  </w:pPr>
                </w:p>
              </w:tc>
              <w:tc>
                <w:tcPr>
                  <w:tcW w:w="1187" w:type="dxa"/>
                  <w:vMerge/>
                  <w:vAlign w:val="center"/>
                </w:tcPr>
                <w:p w14:paraId="0F00414F" w14:textId="77777777" w:rsidR="00D93545" w:rsidRPr="00883A1D" w:rsidRDefault="00D93545">
                  <w:pPr>
                    <w:jc w:val="center"/>
                    <w:rPr>
                      <w:color w:val="000000" w:themeColor="text1"/>
                    </w:rPr>
                  </w:pPr>
                </w:p>
              </w:tc>
              <w:tc>
                <w:tcPr>
                  <w:tcW w:w="1417" w:type="dxa"/>
                  <w:vAlign w:val="center"/>
                </w:tcPr>
                <w:p w14:paraId="17D629E0" w14:textId="77777777" w:rsidR="00D93545" w:rsidRPr="00883A1D" w:rsidRDefault="0091693F">
                  <w:pPr>
                    <w:jc w:val="center"/>
                    <w:rPr>
                      <w:color w:val="000000" w:themeColor="text1"/>
                    </w:rPr>
                  </w:pPr>
                  <w:r w:rsidRPr="00883A1D">
                    <w:rPr>
                      <w:rFonts w:hint="eastAsia"/>
                      <w:color w:val="000000" w:themeColor="text1"/>
                    </w:rPr>
                    <w:t>T</w:t>
                  </w:r>
                  <w:r w:rsidRPr="00883A1D">
                    <w:rPr>
                      <w:color w:val="000000" w:themeColor="text1"/>
                    </w:rPr>
                    <w:t>P</w:t>
                  </w:r>
                </w:p>
              </w:tc>
              <w:tc>
                <w:tcPr>
                  <w:tcW w:w="2149" w:type="dxa"/>
                  <w:vAlign w:val="center"/>
                </w:tcPr>
                <w:p w14:paraId="0E11365E" w14:textId="0351125F" w:rsidR="00D93545" w:rsidRPr="00883A1D" w:rsidRDefault="0091693F">
                  <w:pPr>
                    <w:jc w:val="center"/>
                    <w:rPr>
                      <w:color w:val="000000" w:themeColor="text1"/>
                    </w:rPr>
                  </w:pPr>
                  <w:r w:rsidRPr="00883A1D">
                    <w:rPr>
                      <w:rFonts w:hint="eastAsia"/>
                      <w:color w:val="000000" w:themeColor="text1"/>
                    </w:rPr>
                    <w:t>0</w:t>
                  </w:r>
                  <w:r w:rsidRPr="00883A1D">
                    <w:rPr>
                      <w:color w:val="000000" w:themeColor="text1"/>
                    </w:rPr>
                    <w:t>.</w:t>
                  </w:r>
                  <w:r w:rsidR="004C6A32">
                    <w:rPr>
                      <w:color w:val="000000" w:themeColor="text1"/>
                    </w:rPr>
                    <w:t>5</w:t>
                  </w:r>
                </w:p>
              </w:tc>
            </w:tr>
            <w:tr w:rsidR="00F50D0C" w:rsidRPr="00883A1D" w14:paraId="3CF31F71" w14:textId="77777777" w:rsidTr="004C6A32">
              <w:trPr>
                <w:trHeight w:val="70"/>
                <w:jc w:val="center"/>
              </w:trPr>
              <w:tc>
                <w:tcPr>
                  <w:tcW w:w="736" w:type="dxa"/>
                  <w:vMerge/>
                  <w:vAlign w:val="center"/>
                </w:tcPr>
                <w:p w14:paraId="36ACE22B" w14:textId="77777777" w:rsidR="00D93545" w:rsidRPr="00883A1D" w:rsidRDefault="00D93545">
                  <w:pPr>
                    <w:jc w:val="center"/>
                    <w:rPr>
                      <w:color w:val="000000" w:themeColor="text1"/>
                    </w:rPr>
                  </w:pPr>
                </w:p>
              </w:tc>
              <w:tc>
                <w:tcPr>
                  <w:tcW w:w="1134" w:type="dxa"/>
                  <w:vMerge/>
                  <w:vAlign w:val="center"/>
                </w:tcPr>
                <w:p w14:paraId="216D6C95" w14:textId="77777777" w:rsidR="00D93545" w:rsidRPr="00883A1D" w:rsidRDefault="00D93545">
                  <w:pPr>
                    <w:jc w:val="center"/>
                    <w:rPr>
                      <w:color w:val="000000" w:themeColor="text1"/>
                    </w:rPr>
                  </w:pPr>
                </w:p>
              </w:tc>
              <w:tc>
                <w:tcPr>
                  <w:tcW w:w="1134" w:type="dxa"/>
                  <w:vMerge/>
                  <w:vAlign w:val="center"/>
                </w:tcPr>
                <w:p w14:paraId="7DEB4540" w14:textId="77777777" w:rsidR="00D93545" w:rsidRPr="00883A1D" w:rsidRDefault="00D93545">
                  <w:pPr>
                    <w:jc w:val="center"/>
                    <w:rPr>
                      <w:color w:val="000000" w:themeColor="text1"/>
                    </w:rPr>
                  </w:pPr>
                </w:p>
              </w:tc>
              <w:tc>
                <w:tcPr>
                  <w:tcW w:w="656" w:type="dxa"/>
                  <w:vMerge/>
                  <w:vAlign w:val="center"/>
                </w:tcPr>
                <w:p w14:paraId="45CCA023" w14:textId="77777777" w:rsidR="00D93545" w:rsidRPr="00883A1D" w:rsidRDefault="00D93545">
                  <w:pPr>
                    <w:jc w:val="center"/>
                    <w:rPr>
                      <w:color w:val="000000" w:themeColor="text1"/>
                    </w:rPr>
                  </w:pPr>
                </w:p>
              </w:tc>
              <w:tc>
                <w:tcPr>
                  <w:tcW w:w="1187" w:type="dxa"/>
                  <w:vMerge/>
                  <w:vAlign w:val="center"/>
                </w:tcPr>
                <w:p w14:paraId="56282A2B" w14:textId="77777777" w:rsidR="00D93545" w:rsidRPr="00883A1D" w:rsidRDefault="00D93545">
                  <w:pPr>
                    <w:jc w:val="center"/>
                    <w:rPr>
                      <w:color w:val="000000" w:themeColor="text1"/>
                    </w:rPr>
                  </w:pPr>
                </w:p>
              </w:tc>
              <w:tc>
                <w:tcPr>
                  <w:tcW w:w="1417" w:type="dxa"/>
                  <w:vAlign w:val="center"/>
                </w:tcPr>
                <w:p w14:paraId="5DE68A16" w14:textId="77777777" w:rsidR="00D93545" w:rsidRPr="00883A1D" w:rsidRDefault="0091693F">
                  <w:pPr>
                    <w:jc w:val="center"/>
                    <w:rPr>
                      <w:color w:val="000000" w:themeColor="text1"/>
                    </w:rPr>
                  </w:pPr>
                  <w:r w:rsidRPr="00883A1D">
                    <w:rPr>
                      <w:rFonts w:hint="eastAsia"/>
                      <w:color w:val="000000" w:themeColor="text1"/>
                    </w:rPr>
                    <w:t>T</w:t>
                  </w:r>
                  <w:r w:rsidRPr="00883A1D">
                    <w:rPr>
                      <w:color w:val="000000" w:themeColor="text1"/>
                    </w:rPr>
                    <w:t>N</w:t>
                  </w:r>
                </w:p>
              </w:tc>
              <w:tc>
                <w:tcPr>
                  <w:tcW w:w="2149" w:type="dxa"/>
                  <w:vAlign w:val="center"/>
                </w:tcPr>
                <w:p w14:paraId="704C5F5B" w14:textId="77777777" w:rsidR="00D93545" w:rsidRPr="00883A1D" w:rsidRDefault="0091693F">
                  <w:pPr>
                    <w:jc w:val="center"/>
                    <w:rPr>
                      <w:color w:val="000000" w:themeColor="text1"/>
                    </w:rPr>
                  </w:pPr>
                  <w:r w:rsidRPr="00883A1D">
                    <w:rPr>
                      <w:rFonts w:hint="eastAsia"/>
                      <w:color w:val="000000" w:themeColor="text1"/>
                    </w:rPr>
                    <w:t>1</w:t>
                  </w:r>
                  <w:r w:rsidRPr="00883A1D">
                    <w:rPr>
                      <w:color w:val="000000" w:themeColor="text1"/>
                    </w:rPr>
                    <w:t>5</w:t>
                  </w:r>
                </w:p>
              </w:tc>
            </w:tr>
          </w:tbl>
          <w:p w14:paraId="4806CB21"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4</w:t>
            </w:r>
            <w:r w:rsidRPr="00883A1D">
              <w:rPr>
                <w:rFonts w:hint="eastAsia"/>
                <w:b/>
                <w:bCs/>
                <w:color w:val="000000" w:themeColor="text1"/>
              </w:rPr>
              <w:t>、废水污染物排放执行标准</w:t>
            </w:r>
          </w:p>
          <w:p w14:paraId="47AB84AF" w14:textId="2780D716" w:rsidR="00D93545" w:rsidRPr="00883A1D" w:rsidRDefault="0091693F" w:rsidP="0008315D">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-1</w:t>
            </w:r>
            <w:r w:rsidR="0008315D" w:rsidRPr="00883A1D">
              <w:rPr>
                <w:b/>
                <w:bCs/>
                <w:color w:val="000000" w:themeColor="text1"/>
              </w:rPr>
              <w:t>8</w:t>
            </w:r>
            <w:r w:rsidRPr="00883A1D">
              <w:rPr>
                <w:b/>
                <w:bCs/>
                <w:color w:val="000000" w:themeColor="text1"/>
              </w:rPr>
              <w:t xml:space="preserve"> </w:t>
            </w:r>
            <w:r w:rsidRPr="00883A1D">
              <w:rPr>
                <w:rFonts w:hint="eastAsia"/>
                <w:b/>
                <w:bCs/>
                <w:color w:val="000000" w:themeColor="text1"/>
              </w:rPr>
              <w:t>废水污染物排放执行标准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29"/>
              <w:gridCol w:w="1709"/>
              <w:gridCol w:w="2049"/>
              <w:gridCol w:w="3749"/>
            </w:tblGrid>
            <w:tr w:rsidR="00883A1D" w:rsidRPr="00883A1D" w14:paraId="3075BCF2" w14:textId="77777777">
              <w:trPr>
                <w:trHeight w:val="203"/>
                <w:jc w:val="center"/>
              </w:trPr>
              <w:tc>
                <w:tcPr>
                  <w:tcW w:w="603" w:type="pct"/>
                  <w:vAlign w:val="center"/>
                </w:tcPr>
                <w:p w14:paraId="1A0E034B" w14:textId="77777777" w:rsidR="00D93545" w:rsidRPr="00883A1D" w:rsidRDefault="0091693F">
                  <w:pPr>
                    <w:pStyle w:val="H"/>
                    <w:rPr>
                      <w:color w:val="000000" w:themeColor="text1"/>
                    </w:rPr>
                  </w:pPr>
                  <w:r w:rsidRPr="00883A1D">
                    <w:rPr>
                      <w:color w:val="000000" w:themeColor="text1"/>
                    </w:rPr>
                    <w:t>序号</w:t>
                  </w:r>
                </w:p>
              </w:tc>
              <w:tc>
                <w:tcPr>
                  <w:tcW w:w="1001" w:type="pct"/>
                  <w:vAlign w:val="center"/>
                </w:tcPr>
                <w:p w14:paraId="26A1264B" w14:textId="77777777" w:rsidR="00D93545" w:rsidRPr="00883A1D" w:rsidRDefault="0091693F">
                  <w:pPr>
                    <w:pStyle w:val="H"/>
                    <w:rPr>
                      <w:color w:val="000000" w:themeColor="text1"/>
                    </w:rPr>
                  </w:pPr>
                  <w:r w:rsidRPr="00883A1D">
                    <w:rPr>
                      <w:color w:val="000000" w:themeColor="text1"/>
                    </w:rPr>
                    <w:t>评价因子</w:t>
                  </w:r>
                </w:p>
              </w:tc>
              <w:tc>
                <w:tcPr>
                  <w:tcW w:w="1200" w:type="pct"/>
                  <w:vAlign w:val="center"/>
                </w:tcPr>
                <w:p w14:paraId="0F46E11E" w14:textId="77777777" w:rsidR="00D93545" w:rsidRPr="00883A1D" w:rsidRDefault="0091693F">
                  <w:pPr>
                    <w:pStyle w:val="H"/>
                    <w:rPr>
                      <w:color w:val="000000" w:themeColor="text1"/>
                    </w:rPr>
                  </w:pPr>
                  <w:r w:rsidRPr="00883A1D">
                    <w:rPr>
                      <w:color w:val="000000" w:themeColor="text1"/>
                    </w:rPr>
                    <w:t>标准值</w:t>
                  </w:r>
                </w:p>
              </w:tc>
              <w:tc>
                <w:tcPr>
                  <w:tcW w:w="2196" w:type="pct"/>
                  <w:vAlign w:val="center"/>
                </w:tcPr>
                <w:p w14:paraId="2D36F585" w14:textId="77777777" w:rsidR="00D93545" w:rsidRPr="00883A1D" w:rsidRDefault="0091693F">
                  <w:pPr>
                    <w:pStyle w:val="H"/>
                    <w:rPr>
                      <w:color w:val="000000" w:themeColor="text1"/>
                    </w:rPr>
                  </w:pPr>
                  <w:r w:rsidRPr="00883A1D">
                    <w:rPr>
                      <w:rFonts w:hint="eastAsia"/>
                      <w:color w:val="000000" w:themeColor="text1"/>
                    </w:rPr>
                    <w:t>执行标准</w:t>
                  </w:r>
                </w:p>
              </w:tc>
            </w:tr>
            <w:tr w:rsidR="00883A1D" w:rsidRPr="00883A1D" w14:paraId="0236D529" w14:textId="77777777">
              <w:trPr>
                <w:trHeight w:val="284"/>
                <w:jc w:val="center"/>
              </w:trPr>
              <w:tc>
                <w:tcPr>
                  <w:tcW w:w="603" w:type="pct"/>
                  <w:vAlign w:val="center"/>
                </w:tcPr>
                <w:p w14:paraId="2FDE4A49"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1</w:t>
                  </w:r>
                </w:p>
              </w:tc>
              <w:tc>
                <w:tcPr>
                  <w:tcW w:w="1001" w:type="pct"/>
                  <w:vAlign w:val="center"/>
                </w:tcPr>
                <w:p w14:paraId="7DD49919" w14:textId="77777777" w:rsidR="00D93545" w:rsidRPr="00883A1D" w:rsidRDefault="0091693F">
                  <w:pPr>
                    <w:spacing w:line="240" w:lineRule="exact"/>
                    <w:jc w:val="center"/>
                    <w:rPr>
                      <w:color w:val="000000" w:themeColor="text1"/>
                    </w:rPr>
                  </w:pPr>
                  <w:r w:rsidRPr="00883A1D">
                    <w:rPr>
                      <w:color w:val="000000" w:themeColor="text1"/>
                      <w:kern w:val="0"/>
                      <w:szCs w:val="21"/>
                    </w:rPr>
                    <w:t>pH</w:t>
                  </w:r>
                </w:p>
              </w:tc>
              <w:tc>
                <w:tcPr>
                  <w:tcW w:w="1200" w:type="pct"/>
                  <w:vAlign w:val="center"/>
                </w:tcPr>
                <w:p w14:paraId="60025854" w14:textId="77777777" w:rsidR="00D93545" w:rsidRPr="00883A1D" w:rsidRDefault="0091693F">
                  <w:pPr>
                    <w:spacing w:line="240" w:lineRule="exact"/>
                    <w:jc w:val="center"/>
                    <w:rPr>
                      <w:color w:val="000000" w:themeColor="text1"/>
                    </w:rPr>
                  </w:pPr>
                  <w:r w:rsidRPr="00883A1D">
                    <w:rPr>
                      <w:color w:val="000000" w:themeColor="text1"/>
                    </w:rPr>
                    <w:t>6</w:t>
                  </w:r>
                  <w:r w:rsidRPr="00883A1D">
                    <w:rPr>
                      <w:color w:val="000000" w:themeColor="text1"/>
                    </w:rPr>
                    <w:t>～</w:t>
                  </w:r>
                  <w:r w:rsidRPr="00883A1D">
                    <w:rPr>
                      <w:color w:val="000000" w:themeColor="text1"/>
                    </w:rPr>
                    <w:t>9</w:t>
                  </w:r>
                </w:p>
              </w:tc>
              <w:tc>
                <w:tcPr>
                  <w:tcW w:w="2196" w:type="pct"/>
                  <w:vMerge w:val="restart"/>
                  <w:vAlign w:val="center"/>
                </w:tcPr>
                <w:p w14:paraId="55037F48" w14:textId="2D5AFFAD" w:rsidR="00D93545" w:rsidRPr="00883A1D" w:rsidRDefault="0091693F">
                  <w:pPr>
                    <w:spacing w:line="240" w:lineRule="exact"/>
                    <w:jc w:val="center"/>
                    <w:rPr>
                      <w:color w:val="000000" w:themeColor="text1"/>
                    </w:rPr>
                  </w:pPr>
                  <w:r w:rsidRPr="00883A1D">
                    <w:rPr>
                      <w:rFonts w:hint="eastAsia"/>
                      <w:color w:val="000000" w:themeColor="text1"/>
                      <w:szCs w:val="21"/>
                    </w:rPr>
                    <w:t>《电子工业水污染物排放标准》（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002E6AA6" w:rsidRPr="00883A1D">
                    <w:rPr>
                      <w:rFonts w:hint="eastAsia"/>
                      <w:color w:val="000000" w:themeColor="text1"/>
                      <w:szCs w:val="21"/>
                    </w:rPr>
                    <w:t>；《工业企业废水氮磷污染物间接排放限值》（</w:t>
                  </w:r>
                  <w:r w:rsidR="002E6AA6" w:rsidRPr="00883A1D">
                    <w:rPr>
                      <w:rFonts w:hint="eastAsia"/>
                      <w:color w:val="000000" w:themeColor="text1"/>
                      <w:szCs w:val="21"/>
                    </w:rPr>
                    <w:t>DB33/887-2013</w:t>
                  </w:r>
                  <w:r w:rsidR="002E6AA6" w:rsidRPr="00883A1D">
                    <w:rPr>
                      <w:rFonts w:hint="eastAsia"/>
                      <w:color w:val="000000" w:themeColor="text1"/>
                      <w:szCs w:val="21"/>
                    </w:rPr>
                    <w:t>）</w:t>
                  </w:r>
                </w:p>
              </w:tc>
            </w:tr>
            <w:tr w:rsidR="00883A1D" w:rsidRPr="00883A1D" w14:paraId="48ADF3A4" w14:textId="77777777">
              <w:trPr>
                <w:trHeight w:val="284"/>
                <w:jc w:val="center"/>
              </w:trPr>
              <w:tc>
                <w:tcPr>
                  <w:tcW w:w="603" w:type="pct"/>
                  <w:vAlign w:val="center"/>
                </w:tcPr>
                <w:p w14:paraId="0C9C3DDF"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2</w:t>
                  </w:r>
                </w:p>
              </w:tc>
              <w:tc>
                <w:tcPr>
                  <w:tcW w:w="1001" w:type="pct"/>
                  <w:vAlign w:val="center"/>
                </w:tcPr>
                <w:p w14:paraId="60FE3B6D" w14:textId="77777777" w:rsidR="00D93545" w:rsidRPr="00883A1D" w:rsidRDefault="0091693F">
                  <w:pPr>
                    <w:spacing w:line="240" w:lineRule="exact"/>
                    <w:jc w:val="center"/>
                    <w:rPr>
                      <w:color w:val="000000" w:themeColor="text1"/>
                    </w:rPr>
                  </w:pPr>
                  <w:r w:rsidRPr="00883A1D">
                    <w:rPr>
                      <w:color w:val="000000" w:themeColor="text1"/>
                      <w:kern w:val="0"/>
                      <w:szCs w:val="21"/>
                    </w:rPr>
                    <w:t>COD</w:t>
                  </w:r>
                </w:p>
              </w:tc>
              <w:tc>
                <w:tcPr>
                  <w:tcW w:w="1200" w:type="pct"/>
                  <w:vAlign w:val="center"/>
                </w:tcPr>
                <w:p w14:paraId="143AA3E6" w14:textId="77777777" w:rsidR="00D93545" w:rsidRPr="00883A1D" w:rsidRDefault="0091693F">
                  <w:pPr>
                    <w:spacing w:line="240" w:lineRule="exact"/>
                    <w:jc w:val="center"/>
                    <w:rPr>
                      <w:color w:val="000000" w:themeColor="text1"/>
                    </w:rPr>
                  </w:pPr>
                  <w:r w:rsidRPr="00883A1D">
                    <w:rPr>
                      <w:color w:val="000000" w:themeColor="text1"/>
                    </w:rPr>
                    <w:t>5</w:t>
                  </w:r>
                  <w:r w:rsidRPr="00883A1D">
                    <w:rPr>
                      <w:rFonts w:hint="eastAsia"/>
                      <w:color w:val="000000" w:themeColor="text1"/>
                    </w:rPr>
                    <w:t>00</w:t>
                  </w:r>
                </w:p>
              </w:tc>
              <w:tc>
                <w:tcPr>
                  <w:tcW w:w="2196" w:type="pct"/>
                  <w:vMerge/>
                  <w:vAlign w:val="center"/>
                </w:tcPr>
                <w:p w14:paraId="28AE7AE9" w14:textId="77777777" w:rsidR="00D93545" w:rsidRPr="00883A1D" w:rsidRDefault="00D93545">
                  <w:pPr>
                    <w:spacing w:line="240" w:lineRule="exact"/>
                    <w:jc w:val="center"/>
                    <w:rPr>
                      <w:color w:val="000000" w:themeColor="text1"/>
                    </w:rPr>
                  </w:pPr>
                </w:p>
              </w:tc>
            </w:tr>
            <w:tr w:rsidR="00883A1D" w:rsidRPr="00883A1D" w14:paraId="41924E4F" w14:textId="77777777">
              <w:trPr>
                <w:trHeight w:val="284"/>
                <w:jc w:val="center"/>
              </w:trPr>
              <w:tc>
                <w:tcPr>
                  <w:tcW w:w="603" w:type="pct"/>
                  <w:vAlign w:val="center"/>
                </w:tcPr>
                <w:p w14:paraId="5468C0DB"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3</w:t>
                  </w:r>
                </w:p>
              </w:tc>
              <w:tc>
                <w:tcPr>
                  <w:tcW w:w="1001" w:type="pct"/>
                  <w:vAlign w:val="center"/>
                </w:tcPr>
                <w:p w14:paraId="51BB6913"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SS</w:t>
                  </w:r>
                </w:p>
              </w:tc>
              <w:tc>
                <w:tcPr>
                  <w:tcW w:w="1200" w:type="pct"/>
                  <w:vAlign w:val="center"/>
                </w:tcPr>
                <w:p w14:paraId="1DBADDBD" w14:textId="77777777" w:rsidR="00D93545" w:rsidRPr="00883A1D" w:rsidRDefault="0091693F">
                  <w:pPr>
                    <w:spacing w:line="240" w:lineRule="exact"/>
                    <w:jc w:val="center"/>
                    <w:rPr>
                      <w:color w:val="000000" w:themeColor="text1"/>
                    </w:rPr>
                  </w:pPr>
                  <w:r w:rsidRPr="00883A1D">
                    <w:rPr>
                      <w:rFonts w:hint="eastAsia"/>
                      <w:color w:val="000000" w:themeColor="text1"/>
                    </w:rPr>
                    <w:t>40</w:t>
                  </w:r>
                  <w:r w:rsidRPr="00883A1D">
                    <w:rPr>
                      <w:color w:val="000000" w:themeColor="text1"/>
                    </w:rPr>
                    <w:t>0</w:t>
                  </w:r>
                </w:p>
              </w:tc>
              <w:tc>
                <w:tcPr>
                  <w:tcW w:w="2196" w:type="pct"/>
                  <w:vMerge/>
                  <w:vAlign w:val="center"/>
                </w:tcPr>
                <w:p w14:paraId="24D95B5A" w14:textId="77777777" w:rsidR="00D93545" w:rsidRPr="00883A1D" w:rsidRDefault="00D93545">
                  <w:pPr>
                    <w:spacing w:line="240" w:lineRule="exact"/>
                    <w:jc w:val="center"/>
                    <w:rPr>
                      <w:color w:val="000000" w:themeColor="text1"/>
                    </w:rPr>
                  </w:pPr>
                </w:p>
              </w:tc>
            </w:tr>
            <w:tr w:rsidR="00883A1D" w:rsidRPr="00883A1D" w14:paraId="34BD8BD7" w14:textId="77777777">
              <w:trPr>
                <w:trHeight w:val="284"/>
                <w:jc w:val="center"/>
              </w:trPr>
              <w:tc>
                <w:tcPr>
                  <w:tcW w:w="603" w:type="pct"/>
                  <w:vAlign w:val="center"/>
                </w:tcPr>
                <w:p w14:paraId="24D2F289"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4</w:t>
                  </w:r>
                </w:p>
              </w:tc>
              <w:tc>
                <w:tcPr>
                  <w:tcW w:w="1001" w:type="pct"/>
                  <w:vAlign w:val="center"/>
                </w:tcPr>
                <w:p w14:paraId="4BAF3056"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石油类</w:t>
                  </w:r>
                </w:p>
              </w:tc>
              <w:tc>
                <w:tcPr>
                  <w:tcW w:w="1200" w:type="pct"/>
                  <w:vAlign w:val="center"/>
                </w:tcPr>
                <w:p w14:paraId="1ADE206C" w14:textId="77777777" w:rsidR="00D93545" w:rsidRPr="00883A1D" w:rsidRDefault="0091693F">
                  <w:pPr>
                    <w:spacing w:line="240" w:lineRule="exact"/>
                    <w:jc w:val="center"/>
                    <w:rPr>
                      <w:color w:val="000000" w:themeColor="text1"/>
                    </w:rPr>
                  </w:pPr>
                  <w:r w:rsidRPr="00883A1D">
                    <w:rPr>
                      <w:rFonts w:hint="eastAsia"/>
                      <w:color w:val="000000" w:themeColor="text1"/>
                    </w:rPr>
                    <w:t>20</w:t>
                  </w:r>
                </w:p>
              </w:tc>
              <w:tc>
                <w:tcPr>
                  <w:tcW w:w="2196" w:type="pct"/>
                  <w:vMerge/>
                  <w:vAlign w:val="center"/>
                </w:tcPr>
                <w:p w14:paraId="568E8628" w14:textId="77777777" w:rsidR="00D93545" w:rsidRPr="00883A1D" w:rsidRDefault="00D93545">
                  <w:pPr>
                    <w:spacing w:line="240" w:lineRule="exact"/>
                    <w:jc w:val="center"/>
                    <w:rPr>
                      <w:color w:val="000000" w:themeColor="text1"/>
                    </w:rPr>
                  </w:pPr>
                </w:p>
              </w:tc>
            </w:tr>
            <w:tr w:rsidR="00883A1D" w:rsidRPr="00883A1D" w14:paraId="783A331F" w14:textId="77777777">
              <w:trPr>
                <w:trHeight w:val="284"/>
                <w:jc w:val="center"/>
              </w:trPr>
              <w:tc>
                <w:tcPr>
                  <w:tcW w:w="603" w:type="pct"/>
                  <w:vAlign w:val="center"/>
                </w:tcPr>
                <w:p w14:paraId="66AA92BE"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5</w:t>
                  </w:r>
                </w:p>
              </w:tc>
              <w:tc>
                <w:tcPr>
                  <w:tcW w:w="1001" w:type="pct"/>
                  <w:vAlign w:val="center"/>
                </w:tcPr>
                <w:p w14:paraId="38CC627C"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L</w:t>
                  </w:r>
                  <w:r w:rsidRPr="00883A1D">
                    <w:rPr>
                      <w:color w:val="000000" w:themeColor="text1"/>
                      <w:kern w:val="0"/>
                      <w:szCs w:val="21"/>
                    </w:rPr>
                    <w:t>AS</w:t>
                  </w:r>
                </w:p>
              </w:tc>
              <w:tc>
                <w:tcPr>
                  <w:tcW w:w="1200" w:type="pct"/>
                  <w:vAlign w:val="center"/>
                </w:tcPr>
                <w:p w14:paraId="13EAF243" w14:textId="77777777" w:rsidR="00D93545" w:rsidRPr="00883A1D" w:rsidRDefault="0091693F">
                  <w:pPr>
                    <w:spacing w:line="240" w:lineRule="exact"/>
                    <w:jc w:val="center"/>
                    <w:rPr>
                      <w:color w:val="000000" w:themeColor="text1"/>
                    </w:rPr>
                  </w:pPr>
                  <w:r w:rsidRPr="00883A1D">
                    <w:rPr>
                      <w:rFonts w:hint="eastAsia"/>
                      <w:color w:val="000000" w:themeColor="text1"/>
                    </w:rPr>
                    <w:t>2</w:t>
                  </w:r>
                  <w:r w:rsidRPr="00883A1D">
                    <w:rPr>
                      <w:color w:val="000000" w:themeColor="text1"/>
                    </w:rPr>
                    <w:t>0</w:t>
                  </w:r>
                </w:p>
              </w:tc>
              <w:tc>
                <w:tcPr>
                  <w:tcW w:w="2196" w:type="pct"/>
                  <w:vMerge/>
                  <w:vAlign w:val="center"/>
                </w:tcPr>
                <w:p w14:paraId="375CA532" w14:textId="77777777" w:rsidR="00D93545" w:rsidRPr="00883A1D" w:rsidRDefault="00D93545">
                  <w:pPr>
                    <w:spacing w:line="240" w:lineRule="exact"/>
                    <w:jc w:val="center"/>
                    <w:rPr>
                      <w:color w:val="000000" w:themeColor="text1"/>
                    </w:rPr>
                  </w:pPr>
                </w:p>
              </w:tc>
            </w:tr>
            <w:tr w:rsidR="00883A1D" w:rsidRPr="00883A1D" w14:paraId="38D9E06B" w14:textId="77777777">
              <w:trPr>
                <w:trHeight w:val="284"/>
                <w:jc w:val="center"/>
              </w:trPr>
              <w:tc>
                <w:tcPr>
                  <w:tcW w:w="603" w:type="pct"/>
                  <w:vAlign w:val="center"/>
                </w:tcPr>
                <w:p w14:paraId="6BC822CC"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6</w:t>
                  </w:r>
                </w:p>
              </w:tc>
              <w:tc>
                <w:tcPr>
                  <w:tcW w:w="1001" w:type="pct"/>
                  <w:vAlign w:val="center"/>
                </w:tcPr>
                <w:p w14:paraId="77EBD3BB"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TP</w:t>
                  </w:r>
                </w:p>
              </w:tc>
              <w:tc>
                <w:tcPr>
                  <w:tcW w:w="1200" w:type="pct"/>
                  <w:vAlign w:val="center"/>
                </w:tcPr>
                <w:p w14:paraId="2D26B53B" w14:textId="77777777" w:rsidR="00D93545" w:rsidRPr="00883A1D" w:rsidRDefault="0091693F">
                  <w:pPr>
                    <w:spacing w:line="240" w:lineRule="exact"/>
                    <w:jc w:val="center"/>
                    <w:rPr>
                      <w:color w:val="000000" w:themeColor="text1"/>
                    </w:rPr>
                  </w:pPr>
                  <w:r w:rsidRPr="00883A1D">
                    <w:rPr>
                      <w:rFonts w:hint="eastAsia"/>
                      <w:color w:val="000000" w:themeColor="text1"/>
                    </w:rPr>
                    <w:t>8</w:t>
                  </w:r>
                </w:p>
              </w:tc>
              <w:tc>
                <w:tcPr>
                  <w:tcW w:w="2196" w:type="pct"/>
                  <w:vMerge/>
                  <w:vAlign w:val="center"/>
                </w:tcPr>
                <w:p w14:paraId="41035B7F" w14:textId="77777777" w:rsidR="00D93545" w:rsidRPr="00883A1D" w:rsidRDefault="00D93545">
                  <w:pPr>
                    <w:spacing w:line="240" w:lineRule="exact"/>
                    <w:jc w:val="center"/>
                    <w:rPr>
                      <w:color w:val="000000" w:themeColor="text1"/>
                    </w:rPr>
                  </w:pPr>
                </w:p>
              </w:tc>
            </w:tr>
            <w:tr w:rsidR="00883A1D" w:rsidRPr="00883A1D" w14:paraId="4FBBE220" w14:textId="77777777">
              <w:trPr>
                <w:trHeight w:val="284"/>
                <w:jc w:val="center"/>
              </w:trPr>
              <w:tc>
                <w:tcPr>
                  <w:tcW w:w="603" w:type="pct"/>
                  <w:vAlign w:val="center"/>
                </w:tcPr>
                <w:p w14:paraId="19833513"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7</w:t>
                  </w:r>
                </w:p>
              </w:tc>
              <w:tc>
                <w:tcPr>
                  <w:tcW w:w="1001" w:type="pct"/>
                  <w:vAlign w:val="center"/>
                </w:tcPr>
                <w:p w14:paraId="5997E953"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TN</w:t>
                  </w:r>
                </w:p>
              </w:tc>
              <w:tc>
                <w:tcPr>
                  <w:tcW w:w="1200" w:type="pct"/>
                  <w:vAlign w:val="center"/>
                </w:tcPr>
                <w:p w14:paraId="33DF03AC" w14:textId="77777777" w:rsidR="00D93545" w:rsidRPr="00883A1D" w:rsidRDefault="0091693F">
                  <w:pPr>
                    <w:spacing w:line="240" w:lineRule="exact"/>
                    <w:jc w:val="center"/>
                    <w:rPr>
                      <w:color w:val="000000" w:themeColor="text1"/>
                    </w:rPr>
                  </w:pPr>
                  <w:r w:rsidRPr="00883A1D">
                    <w:rPr>
                      <w:rFonts w:hint="eastAsia"/>
                      <w:color w:val="000000" w:themeColor="text1"/>
                    </w:rPr>
                    <w:t>70</w:t>
                  </w:r>
                </w:p>
              </w:tc>
              <w:tc>
                <w:tcPr>
                  <w:tcW w:w="2196" w:type="pct"/>
                  <w:vMerge/>
                  <w:vAlign w:val="center"/>
                </w:tcPr>
                <w:p w14:paraId="0D9CB441" w14:textId="77777777" w:rsidR="00D93545" w:rsidRPr="00883A1D" w:rsidRDefault="00D93545">
                  <w:pPr>
                    <w:spacing w:line="240" w:lineRule="exact"/>
                    <w:jc w:val="center"/>
                    <w:rPr>
                      <w:color w:val="000000" w:themeColor="text1"/>
                    </w:rPr>
                  </w:pPr>
                </w:p>
              </w:tc>
            </w:tr>
            <w:tr w:rsidR="00883A1D" w:rsidRPr="00883A1D" w14:paraId="6F29E2C7" w14:textId="77777777">
              <w:trPr>
                <w:trHeight w:val="284"/>
                <w:jc w:val="center"/>
              </w:trPr>
              <w:tc>
                <w:tcPr>
                  <w:tcW w:w="603" w:type="pct"/>
                  <w:vAlign w:val="center"/>
                </w:tcPr>
                <w:p w14:paraId="75DECE86"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8</w:t>
                  </w:r>
                </w:p>
              </w:tc>
              <w:tc>
                <w:tcPr>
                  <w:tcW w:w="1001" w:type="pct"/>
                  <w:vAlign w:val="center"/>
                </w:tcPr>
                <w:p w14:paraId="7FA5CFE7"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NH</w:t>
                  </w:r>
                  <w:r w:rsidRPr="00883A1D">
                    <w:rPr>
                      <w:color w:val="000000" w:themeColor="text1"/>
                      <w:kern w:val="0"/>
                      <w:szCs w:val="21"/>
                      <w:vertAlign w:val="subscript"/>
                    </w:rPr>
                    <w:t>3</w:t>
                  </w:r>
                  <w:r w:rsidRPr="00883A1D">
                    <w:rPr>
                      <w:color w:val="000000" w:themeColor="text1"/>
                      <w:kern w:val="0"/>
                      <w:szCs w:val="21"/>
                    </w:rPr>
                    <w:t>-N</w:t>
                  </w:r>
                </w:p>
              </w:tc>
              <w:tc>
                <w:tcPr>
                  <w:tcW w:w="1200" w:type="pct"/>
                  <w:vAlign w:val="center"/>
                </w:tcPr>
                <w:p w14:paraId="1725E069" w14:textId="7889F4F3" w:rsidR="00D93545" w:rsidRPr="00883A1D" w:rsidRDefault="002E6AA6">
                  <w:pPr>
                    <w:spacing w:line="240" w:lineRule="exact"/>
                    <w:jc w:val="center"/>
                    <w:rPr>
                      <w:color w:val="000000" w:themeColor="text1"/>
                    </w:rPr>
                  </w:pPr>
                  <w:r w:rsidRPr="00883A1D">
                    <w:rPr>
                      <w:color w:val="000000" w:themeColor="text1"/>
                    </w:rPr>
                    <w:t>3</w:t>
                  </w:r>
                  <w:r w:rsidR="0091693F" w:rsidRPr="00883A1D">
                    <w:rPr>
                      <w:color w:val="000000" w:themeColor="text1"/>
                    </w:rPr>
                    <w:t>5</w:t>
                  </w:r>
                </w:p>
              </w:tc>
              <w:tc>
                <w:tcPr>
                  <w:tcW w:w="2196" w:type="pct"/>
                  <w:vMerge/>
                  <w:vAlign w:val="center"/>
                </w:tcPr>
                <w:p w14:paraId="231EC9A1" w14:textId="77777777" w:rsidR="00D93545" w:rsidRPr="00883A1D" w:rsidRDefault="00D93545">
                  <w:pPr>
                    <w:spacing w:line="240" w:lineRule="exact"/>
                    <w:jc w:val="center"/>
                    <w:rPr>
                      <w:color w:val="000000" w:themeColor="text1"/>
                    </w:rPr>
                  </w:pPr>
                </w:p>
              </w:tc>
            </w:tr>
            <w:tr w:rsidR="00883A1D" w:rsidRPr="00883A1D" w14:paraId="40F1C29F" w14:textId="77777777">
              <w:trPr>
                <w:trHeight w:val="284"/>
                <w:jc w:val="center"/>
              </w:trPr>
              <w:tc>
                <w:tcPr>
                  <w:tcW w:w="603" w:type="pct"/>
                  <w:vAlign w:val="center"/>
                </w:tcPr>
                <w:p w14:paraId="34EDDC76"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9</w:t>
                  </w:r>
                </w:p>
              </w:tc>
              <w:tc>
                <w:tcPr>
                  <w:tcW w:w="1001" w:type="pct"/>
                  <w:vAlign w:val="center"/>
                </w:tcPr>
                <w:p w14:paraId="242F7190" w14:textId="77777777" w:rsidR="00D93545" w:rsidRPr="00883A1D" w:rsidRDefault="0091693F">
                  <w:pPr>
                    <w:spacing w:line="240" w:lineRule="exact"/>
                    <w:jc w:val="center"/>
                    <w:rPr>
                      <w:color w:val="000000" w:themeColor="text1"/>
                      <w:kern w:val="0"/>
                      <w:szCs w:val="21"/>
                    </w:rPr>
                  </w:pPr>
                  <w:r w:rsidRPr="00883A1D">
                    <w:rPr>
                      <w:rFonts w:hint="eastAsia"/>
                      <w:color w:val="000000" w:themeColor="text1"/>
                      <w:kern w:val="0"/>
                      <w:szCs w:val="21"/>
                    </w:rPr>
                    <w:t>氟化物</w:t>
                  </w:r>
                </w:p>
              </w:tc>
              <w:tc>
                <w:tcPr>
                  <w:tcW w:w="1200" w:type="pct"/>
                  <w:vAlign w:val="center"/>
                </w:tcPr>
                <w:p w14:paraId="4B245ADB" w14:textId="5F73B1AD" w:rsidR="00D93545" w:rsidRPr="00883A1D" w:rsidRDefault="004C6A32">
                  <w:pPr>
                    <w:spacing w:line="240" w:lineRule="exact"/>
                    <w:jc w:val="center"/>
                    <w:rPr>
                      <w:color w:val="000000" w:themeColor="text1"/>
                    </w:rPr>
                  </w:pPr>
                  <w:r>
                    <w:rPr>
                      <w:color w:val="000000" w:themeColor="text1"/>
                    </w:rPr>
                    <w:t>20</w:t>
                  </w:r>
                </w:p>
              </w:tc>
              <w:tc>
                <w:tcPr>
                  <w:tcW w:w="2196" w:type="pct"/>
                  <w:vMerge/>
                  <w:vAlign w:val="center"/>
                </w:tcPr>
                <w:p w14:paraId="4CBE7094" w14:textId="77777777" w:rsidR="00D93545" w:rsidRPr="00883A1D" w:rsidRDefault="00D93545">
                  <w:pPr>
                    <w:spacing w:line="240" w:lineRule="exact"/>
                    <w:jc w:val="center"/>
                    <w:rPr>
                      <w:color w:val="000000" w:themeColor="text1"/>
                    </w:rPr>
                  </w:pPr>
                </w:p>
              </w:tc>
            </w:tr>
            <w:tr w:rsidR="00883A1D" w:rsidRPr="00883A1D" w14:paraId="3BBA0303" w14:textId="77777777">
              <w:trPr>
                <w:trHeight w:val="284"/>
                <w:jc w:val="center"/>
              </w:trPr>
              <w:tc>
                <w:tcPr>
                  <w:tcW w:w="603" w:type="pct"/>
                  <w:vAlign w:val="center"/>
                </w:tcPr>
                <w:p w14:paraId="7D12FCE6" w14:textId="7763FE3E" w:rsidR="00D93545" w:rsidRPr="00883A1D" w:rsidRDefault="0091693F" w:rsidP="00B5252E">
                  <w:pPr>
                    <w:spacing w:line="240" w:lineRule="exact"/>
                    <w:jc w:val="center"/>
                    <w:rPr>
                      <w:color w:val="000000" w:themeColor="text1"/>
                      <w:kern w:val="0"/>
                      <w:szCs w:val="21"/>
                    </w:rPr>
                  </w:pPr>
                  <w:r w:rsidRPr="00883A1D">
                    <w:rPr>
                      <w:color w:val="000000" w:themeColor="text1"/>
                      <w:kern w:val="0"/>
                      <w:szCs w:val="21"/>
                    </w:rPr>
                    <w:t>1</w:t>
                  </w:r>
                  <w:r w:rsidR="00B5252E" w:rsidRPr="00883A1D">
                    <w:rPr>
                      <w:rFonts w:hint="eastAsia"/>
                      <w:color w:val="000000" w:themeColor="text1"/>
                      <w:kern w:val="0"/>
                      <w:szCs w:val="21"/>
                    </w:rPr>
                    <w:t>0</w:t>
                  </w:r>
                </w:p>
              </w:tc>
              <w:tc>
                <w:tcPr>
                  <w:tcW w:w="1001" w:type="pct"/>
                  <w:vAlign w:val="center"/>
                </w:tcPr>
                <w:p w14:paraId="5C7D1178" w14:textId="77777777" w:rsidR="00D93545" w:rsidRPr="00883A1D" w:rsidRDefault="0091693F">
                  <w:pPr>
                    <w:spacing w:line="240" w:lineRule="exact"/>
                    <w:jc w:val="center"/>
                    <w:rPr>
                      <w:color w:val="000000" w:themeColor="text1"/>
                      <w:kern w:val="0"/>
                      <w:szCs w:val="21"/>
                    </w:rPr>
                  </w:pPr>
                  <w:r w:rsidRPr="00883A1D">
                    <w:rPr>
                      <w:color w:val="000000" w:themeColor="text1"/>
                    </w:rPr>
                    <w:t>BOD</w:t>
                  </w:r>
                  <w:r w:rsidRPr="00883A1D">
                    <w:rPr>
                      <w:color w:val="000000" w:themeColor="text1"/>
                      <w:vertAlign w:val="subscript"/>
                    </w:rPr>
                    <w:t>5</w:t>
                  </w:r>
                </w:p>
              </w:tc>
              <w:tc>
                <w:tcPr>
                  <w:tcW w:w="1200" w:type="pct"/>
                  <w:vAlign w:val="center"/>
                </w:tcPr>
                <w:p w14:paraId="451403A2" w14:textId="77777777" w:rsidR="00D93545" w:rsidRPr="00883A1D" w:rsidRDefault="0091693F">
                  <w:pPr>
                    <w:spacing w:line="240" w:lineRule="exact"/>
                    <w:jc w:val="center"/>
                    <w:rPr>
                      <w:color w:val="000000" w:themeColor="text1"/>
                    </w:rPr>
                  </w:pPr>
                  <w:r w:rsidRPr="00883A1D">
                    <w:rPr>
                      <w:color w:val="000000" w:themeColor="text1"/>
                    </w:rPr>
                    <w:t>300</w:t>
                  </w:r>
                </w:p>
              </w:tc>
              <w:tc>
                <w:tcPr>
                  <w:tcW w:w="2196" w:type="pct"/>
                  <w:vMerge w:val="restart"/>
                  <w:vAlign w:val="center"/>
                </w:tcPr>
                <w:p w14:paraId="2BDC2BEE" w14:textId="77777777" w:rsidR="00D93545" w:rsidRPr="00883A1D" w:rsidRDefault="0091693F">
                  <w:pPr>
                    <w:spacing w:line="240" w:lineRule="exact"/>
                    <w:jc w:val="center"/>
                    <w:rPr>
                      <w:color w:val="000000" w:themeColor="text1"/>
                    </w:rPr>
                  </w:pPr>
                  <w:r w:rsidRPr="00883A1D">
                    <w:rPr>
                      <w:rFonts w:hint="eastAsia"/>
                      <w:color w:val="000000" w:themeColor="text1"/>
                    </w:rPr>
                    <w:t>《污水综合排放标准》</w:t>
                  </w:r>
                </w:p>
                <w:p w14:paraId="388E0747" w14:textId="77777777" w:rsidR="00D93545" w:rsidRPr="00883A1D" w:rsidRDefault="0091693F">
                  <w:pPr>
                    <w:spacing w:line="240" w:lineRule="exact"/>
                    <w:jc w:val="center"/>
                    <w:rPr>
                      <w:color w:val="000000" w:themeColor="text1"/>
                    </w:rPr>
                  </w:pPr>
                  <w:r w:rsidRPr="00883A1D">
                    <w:rPr>
                      <w:rFonts w:hint="eastAsia"/>
                      <w:color w:val="000000" w:themeColor="text1"/>
                    </w:rPr>
                    <w:t>（</w:t>
                  </w:r>
                  <w:r w:rsidRPr="00883A1D">
                    <w:rPr>
                      <w:rFonts w:hint="eastAsia"/>
                      <w:color w:val="000000" w:themeColor="text1"/>
                    </w:rPr>
                    <w:t>GB 8978-1996</w:t>
                  </w:r>
                  <w:r w:rsidRPr="00883A1D">
                    <w:rPr>
                      <w:rFonts w:hint="eastAsia"/>
                      <w:color w:val="000000" w:themeColor="text1"/>
                    </w:rPr>
                    <w:t>）三级标准</w:t>
                  </w:r>
                </w:p>
              </w:tc>
            </w:tr>
            <w:tr w:rsidR="00883A1D" w:rsidRPr="00883A1D" w14:paraId="11135100" w14:textId="77777777">
              <w:trPr>
                <w:trHeight w:val="284"/>
                <w:jc w:val="center"/>
              </w:trPr>
              <w:tc>
                <w:tcPr>
                  <w:tcW w:w="603" w:type="pct"/>
                  <w:vAlign w:val="center"/>
                </w:tcPr>
                <w:p w14:paraId="6A126A38" w14:textId="529C68DF" w:rsidR="00D93545" w:rsidRPr="00883A1D" w:rsidRDefault="0091693F" w:rsidP="00B5252E">
                  <w:pPr>
                    <w:spacing w:line="240" w:lineRule="exact"/>
                    <w:jc w:val="center"/>
                    <w:rPr>
                      <w:color w:val="000000" w:themeColor="text1"/>
                      <w:kern w:val="0"/>
                      <w:szCs w:val="21"/>
                    </w:rPr>
                  </w:pPr>
                  <w:r w:rsidRPr="00883A1D">
                    <w:rPr>
                      <w:rFonts w:hint="eastAsia"/>
                      <w:color w:val="000000" w:themeColor="text1"/>
                      <w:kern w:val="0"/>
                      <w:szCs w:val="21"/>
                    </w:rPr>
                    <w:t>1</w:t>
                  </w:r>
                  <w:r w:rsidR="00B5252E" w:rsidRPr="00883A1D">
                    <w:rPr>
                      <w:rFonts w:hint="eastAsia"/>
                      <w:color w:val="000000" w:themeColor="text1"/>
                      <w:kern w:val="0"/>
                      <w:szCs w:val="21"/>
                    </w:rPr>
                    <w:t>1</w:t>
                  </w:r>
                </w:p>
              </w:tc>
              <w:tc>
                <w:tcPr>
                  <w:tcW w:w="1001" w:type="pct"/>
                  <w:vAlign w:val="center"/>
                </w:tcPr>
                <w:p w14:paraId="5F81E845" w14:textId="77777777" w:rsidR="00D93545" w:rsidRPr="00883A1D" w:rsidRDefault="0091693F">
                  <w:pPr>
                    <w:spacing w:line="240" w:lineRule="exact"/>
                    <w:jc w:val="center"/>
                    <w:rPr>
                      <w:color w:val="000000" w:themeColor="text1"/>
                      <w:kern w:val="0"/>
                      <w:szCs w:val="21"/>
                    </w:rPr>
                  </w:pPr>
                  <w:r w:rsidRPr="00883A1D">
                    <w:rPr>
                      <w:color w:val="000000" w:themeColor="text1"/>
                      <w:kern w:val="0"/>
                      <w:szCs w:val="21"/>
                    </w:rPr>
                    <w:t>动植物油</w:t>
                  </w:r>
                </w:p>
              </w:tc>
              <w:tc>
                <w:tcPr>
                  <w:tcW w:w="1200" w:type="pct"/>
                  <w:vAlign w:val="center"/>
                </w:tcPr>
                <w:p w14:paraId="15B8778F" w14:textId="77777777" w:rsidR="00D93545" w:rsidRPr="00883A1D" w:rsidRDefault="0091693F">
                  <w:pPr>
                    <w:spacing w:line="240" w:lineRule="exact"/>
                    <w:jc w:val="center"/>
                    <w:rPr>
                      <w:color w:val="000000" w:themeColor="text1"/>
                    </w:rPr>
                  </w:pPr>
                  <w:r w:rsidRPr="00883A1D">
                    <w:rPr>
                      <w:rFonts w:hint="eastAsia"/>
                      <w:color w:val="000000" w:themeColor="text1"/>
                    </w:rPr>
                    <w:t>100</w:t>
                  </w:r>
                </w:p>
              </w:tc>
              <w:tc>
                <w:tcPr>
                  <w:tcW w:w="2196" w:type="pct"/>
                  <w:vMerge/>
                  <w:vAlign w:val="center"/>
                </w:tcPr>
                <w:p w14:paraId="60CF7047" w14:textId="77777777" w:rsidR="00D93545" w:rsidRPr="00883A1D" w:rsidRDefault="00D93545">
                  <w:pPr>
                    <w:spacing w:line="240" w:lineRule="exact"/>
                    <w:jc w:val="center"/>
                    <w:rPr>
                      <w:color w:val="000000" w:themeColor="text1"/>
                    </w:rPr>
                  </w:pPr>
                </w:p>
              </w:tc>
            </w:tr>
          </w:tbl>
          <w:p w14:paraId="6E453776"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5</w:t>
            </w:r>
            <w:r w:rsidRPr="00883A1D">
              <w:rPr>
                <w:rFonts w:hint="eastAsia"/>
                <w:b/>
                <w:bCs/>
                <w:color w:val="000000" w:themeColor="text1"/>
              </w:rPr>
              <w:t>、水污染源排放量核算</w:t>
            </w:r>
          </w:p>
          <w:p w14:paraId="706D8F7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项目废水污染物产生及排放量核算情况统计如下表所示：</w:t>
            </w:r>
          </w:p>
          <w:p w14:paraId="3625D41F" w14:textId="5EBB4453"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-1</w:t>
            </w:r>
            <w:r w:rsidR="0008315D" w:rsidRPr="00883A1D">
              <w:rPr>
                <w:b/>
                <w:bCs/>
                <w:color w:val="000000" w:themeColor="text1"/>
              </w:rPr>
              <w:t>9</w:t>
            </w:r>
            <w:r w:rsidRPr="00883A1D">
              <w:rPr>
                <w:b/>
                <w:bCs/>
                <w:color w:val="000000" w:themeColor="text1"/>
              </w:rPr>
              <w:t xml:space="preserve"> </w:t>
            </w:r>
            <w:r w:rsidRPr="00883A1D">
              <w:rPr>
                <w:rFonts w:hint="eastAsia"/>
                <w:b/>
                <w:bCs/>
                <w:color w:val="000000" w:themeColor="text1"/>
              </w:rPr>
              <w:t>项目废水污染物产生及排放量核算情况表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03"/>
              <w:gridCol w:w="2106"/>
              <w:gridCol w:w="2107"/>
              <w:gridCol w:w="2107"/>
            </w:tblGrid>
            <w:tr w:rsidR="00F50D0C" w:rsidRPr="00883A1D" w14:paraId="4CEBA48A" w14:textId="77777777">
              <w:tc>
                <w:tcPr>
                  <w:tcW w:w="2103" w:type="dxa"/>
                  <w:vAlign w:val="center"/>
                </w:tcPr>
                <w:p w14:paraId="644787E5" w14:textId="77777777" w:rsidR="00D93545" w:rsidRPr="00883A1D" w:rsidRDefault="0091693F">
                  <w:pPr>
                    <w:jc w:val="center"/>
                    <w:rPr>
                      <w:b/>
                      <w:bCs/>
                      <w:color w:val="000000" w:themeColor="text1"/>
                    </w:rPr>
                  </w:pPr>
                  <w:r w:rsidRPr="00883A1D">
                    <w:rPr>
                      <w:rFonts w:hint="eastAsia"/>
                      <w:b/>
                      <w:bCs/>
                      <w:color w:val="000000" w:themeColor="text1"/>
                    </w:rPr>
                    <w:t>污染物</w:t>
                  </w:r>
                </w:p>
              </w:tc>
              <w:tc>
                <w:tcPr>
                  <w:tcW w:w="2106" w:type="dxa"/>
                  <w:vAlign w:val="center"/>
                </w:tcPr>
                <w:p w14:paraId="273545D8" w14:textId="77777777" w:rsidR="00D93545" w:rsidRPr="00883A1D" w:rsidRDefault="0091693F">
                  <w:pPr>
                    <w:jc w:val="center"/>
                    <w:rPr>
                      <w:b/>
                      <w:bCs/>
                      <w:color w:val="000000" w:themeColor="text1"/>
                    </w:rPr>
                  </w:pPr>
                  <w:r w:rsidRPr="00883A1D">
                    <w:rPr>
                      <w:rFonts w:hint="eastAsia"/>
                      <w:b/>
                      <w:bCs/>
                      <w:color w:val="000000" w:themeColor="text1"/>
                    </w:rPr>
                    <w:t>产生量（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c>
                <w:tcPr>
                  <w:tcW w:w="2107" w:type="dxa"/>
                  <w:vAlign w:val="center"/>
                </w:tcPr>
                <w:p w14:paraId="41C5274A" w14:textId="77777777" w:rsidR="00D93545" w:rsidRPr="00883A1D" w:rsidRDefault="0091693F">
                  <w:pPr>
                    <w:jc w:val="center"/>
                    <w:rPr>
                      <w:b/>
                      <w:bCs/>
                      <w:color w:val="000000" w:themeColor="text1"/>
                    </w:rPr>
                  </w:pPr>
                  <w:r w:rsidRPr="00883A1D">
                    <w:rPr>
                      <w:rFonts w:hint="eastAsia"/>
                      <w:b/>
                      <w:bCs/>
                      <w:color w:val="000000" w:themeColor="text1"/>
                    </w:rPr>
                    <w:t>处理量（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c>
                <w:tcPr>
                  <w:tcW w:w="2107" w:type="dxa"/>
                  <w:vAlign w:val="center"/>
                </w:tcPr>
                <w:p w14:paraId="43812816" w14:textId="77777777" w:rsidR="00D93545" w:rsidRPr="00883A1D" w:rsidRDefault="0091693F">
                  <w:pPr>
                    <w:jc w:val="center"/>
                    <w:rPr>
                      <w:b/>
                      <w:bCs/>
                      <w:color w:val="000000" w:themeColor="text1"/>
                    </w:rPr>
                  </w:pPr>
                  <w:r w:rsidRPr="00883A1D">
                    <w:rPr>
                      <w:rFonts w:hint="eastAsia"/>
                      <w:b/>
                      <w:bCs/>
                      <w:color w:val="000000" w:themeColor="text1"/>
                    </w:rPr>
                    <w:t>排放量（</w:t>
                  </w:r>
                  <w:r w:rsidRPr="00883A1D">
                    <w:rPr>
                      <w:rFonts w:hint="eastAsia"/>
                      <w:b/>
                      <w:bCs/>
                      <w:color w:val="000000" w:themeColor="text1"/>
                    </w:rPr>
                    <w:t>t</w:t>
                  </w:r>
                  <w:r w:rsidRPr="00883A1D">
                    <w:rPr>
                      <w:b/>
                      <w:bCs/>
                      <w:color w:val="000000" w:themeColor="text1"/>
                    </w:rPr>
                    <w:t>/a</w:t>
                  </w:r>
                  <w:r w:rsidRPr="00883A1D">
                    <w:rPr>
                      <w:rFonts w:hint="eastAsia"/>
                      <w:b/>
                      <w:bCs/>
                      <w:color w:val="000000" w:themeColor="text1"/>
                    </w:rPr>
                    <w:t>）</w:t>
                  </w:r>
                </w:p>
              </w:tc>
            </w:tr>
            <w:tr w:rsidR="00F50D0C" w:rsidRPr="00883A1D" w14:paraId="2B05FFAC" w14:textId="77777777">
              <w:tc>
                <w:tcPr>
                  <w:tcW w:w="8423" w:type="dxa"/>
                  <w:gridSpan w:val="4"/>
                  <w:vAlign w:val="center"/>
                </w:tcPr>
                <w:p w14:paraId="07142617" w14:textId="12E75537" w:rsidR="00D93545" w:rsidRPr="00883A1D" w:rsidRDefault="00073FFE">
                  <w:pPr>
                    <w:jc w:val="center"/>
                    <w:rPr>
                      <w:b/>
                      <w:bCs/>
                      <w:color w:val="000000" w:themeColor="text1"/>
                    </w:rPr>
                  </w:pPr>
                  <w:r w:rsidRPr="00883A1D">
                    <w:rPr>
                      <w:rFonts w:hint="eastAsia"/>
                      <w:b/>
                      <w:bCs/>
                      <w:color w:val="000000" w:themeColor="text1"/>
                    </w:rPr>
                    <w:t>生产</w:t>
                  </w:r>
                  <w:r w:rsidR="0091693F" w:rsidRPr="00883A1D">
                    <w:rPr>
                      <w:rFonts w:hint="eastAsia"/>
                      <w:b/>
                      <w:bCs/>
                      <w:color w:val="000000" w:themeColor="text1"/>
                    </w:rPr>
                    <w:t>废水</w:t>
                  </w:r>
                </w:p>
              </w:tc>
            </w:tr>
            <w:tr w:rsidR="00F50D0C" w:rsidRPr="00883A1D" w14:paraId="0FD2686B" w14:textId="77777777">
              <w:tc>
                <w:tcPr>
                  <w:tcW w:w="2103" w:type="dxa"/>
                  <w:vAlign w:val="center"/>
                </w:tcPr>
                <w:p w14:paraId="202E2F9F" w14:textId="77777777" w:rsidR="00D93545" w:rsidRPr="00883A1D" w:rsidRDefault="0091693F">
                  <w:pPr>
                    <w:jc w:val="center"/>
                    <w:rPr>
                      <w:b/>
                      <w:bCs/>
                      <w:color w:val="000000" w:themeColor="text1"/>
                    </w:rPr>
                  </w:pPr>
                  <w:r w:rsidRPr="00883A1D">
                    <w:rPr>
                      <w:rFonts w:hint="eastAsia"/>
                      <w:color w:val="000000" w:themeColor="text1"/>
                    </w:rPr>
                    <w:t>COD</w:t>
                  </w:r>
                </w:p>
              </w:tc>
              <w:tc>
                <w:tcPr>
                  <w:tcW w:w="2106" w:type="dxa"/>
                  <w:vAlign w:val="center"/>
                </w:tcPr>
                <w:p w14:paraId="26E59AD7" w14:textId="6071EB2B" w:rsidR="00D93545" w:rsidRPr="00883A1D" w:rsidRDefault="00275A05">
                  <w:pPr>
                    <w:jc w:val="center"/>
                    <w:rPr>
                      <w:color w:val="000000" w:themeColor="text1"/>
                    </w:rPr>
                  </w:pPr>
                  <w:r w:rsidRPr="00883A1D">
                    <w:rPr>
                      <w:color w:val="000000" w:themeColor="text1"/>
                    </w:rPr>
                    <w:t>168.8</w:t>
                  </w:r>
                </w:p>
              </w:tc>
              <w:tc>
                <w:tcPr>
                  <w:tcW w:w="2107" w:type="dxa"/>
                  <w:vAlign w:val="center"/>
                </w:tcPr>
                <w:p w14:paraId="5171E6CC" w14:textId="27075B45" w:rsidR="00D93545" w:rsidRPr="00883A1D" w:rsidRDefault="00275A05">
                  <w:pPr>
                    <w:jc w:val="center"/>
                    <w:rPr>
                      <w:color w:val="000000" w:themeColor="text1"/>
                    </w:rPr>
                  </w:pPr>
                  <w:r w:rsidRPr="00883A1D">
                    <w:rPr>
                      <w:color w:val="000000" w:themeColor="text1"/>
                    </w:rPr>
                    <w:t>53</w:t>
                  </w:r>
                </w:p>
              </w:tc>
              <w:tc>
                <w:tcPr>
                  <w:tcW w:w="2107" w:type="dxa"/>
                  <w:vAlign w:val="center"/>
                </w:tcPr>
                <w:p w14:paraId="19AFFEE5" w14:textId="4089B1ED" w:rsidR="00D93545" w:rsidRPr="00883A1D" w:rsidRDefault="00275A05">
                  <w:pPr>
                    <w:jc w:val="center"/>
                    <w:rPr>
                      <w:color w:val="000000" w:themeColor="text1"/>
                    </w:rPr>
                  </w:pPr>
                  <w:r w:rsidRPr="00883A1D">
                    <w:rPr>
                      <w:color w:val="000000" w:themeColor="text1"/>
                    </w:rPr>
                    <w:t>115.8</w:t>
                  </w:r>
                </w:p>
              </w:tc>
            </w:tr>
            <w:tr w:rsidR="00F50D0C" w:rsidRPr="00883A1D" w14:paraId="63B06B2B" w14:textId="77777777">
              <w:tc>
                <w:tcPr>
                  <w:tcW w:w="2103" w:type="dxa"/>
                  <w:vAlign w:val="center"/>
                </w:tcPr>
                <w:p w14:paraId="15FC8074" w14:textId="77777777" w:rsidR="00D93545" w:rsidRPr="00883A1D" w:rsidRDefault="0091693F">
                  <w:pPr>
                    <w:jc w:val="center"/>
                    <w:rPr>
                      <w:b/>
                      <w:bCs/>
                      <w:color w:val="000000" w:themeColor="text1"/>
                    </w:rPr>
                  </w:pPr>
                  <w:r w:rsidRPr="00883A1D">
                    <w:rPr>
                      <w:rFonts w:hint="eastAsia"/>
                      <w:color w:val="000000" w:themeColor="text1"/>
                    </w:rPr>
                    <w:t>BOD</w:t>
                  </w:r>
                  <w:r w:rsidRPr="00883A1D">
                    <w:rPr>
                      <w:rFonts w:hint="eastAsia"/>
                      <w:color w:val="000000" w:themeColor="text1"/>
                      <w:vertAlign w:val="subscript"/>
                    </w:rPr>
                    <w:t>5</w:t>
                  </w:r>
                </w:p>
              </w:tc>
              <w:tc>
                <w:tcPr>
                  <w:tcW w:w="2106" w:type="dxa"/>
                  <w:vAlign w:val="center"/>
                </w:tcPr>
                <w:p w14:paraId="12D8A2BB" w14:textId="10A9CB6E" w:rsidR="00D93545" w:rsidRPr="00883A1D" w:rsidRDefault="00275A05">
                  <w:pPr>
                    <w:jc w:val="center"/>
                    <w:rPr>
                      <w:color w:val="000000" w:themeColor="text1"/>
                    </w:rPr>
                  </w:pPr>
                  <w:r w:rsidRPr="00883A1D">
                    <w:rPr>
                      <w:color w:val="000000" w:themeColor="text1"/>
                    </w:rPr>
                    <w:t>46.3</w:t>
                  </w:r>
                </w:p>
              </w:tc>
              <w:tc>
                <w:tcPr>
                  <w:tcW w:w="2107" w:type="dxa"/>
                  <w:vAlign w:val="center"/>
                </w:tcPr>
                <w:p w14:paraId="1BE7A971" w14:textId="4EB72E8D" w:rsidR="00D93545" w:rsidRPr="00883A1D" w:rsidRDefault="00275A05">
                  <w:pPr>
                    <w:jc w:val="center"/>
                    <w:rPr>
                      <w:color w:val="000000" w:themeColor="text1"/>
                    </w:rPr>
                  </w:pPr>
                  <w:r w:rsidRPr="00883A1D">
                    <w:rPr>
                      <w:color w:val="000000" w:themeColor="text1"/>
                    </w:rPr>
                    <w:t>26.1</w:t>
                  </w:r>
                </w:p>
              </w:tc>
              <w:tc>
                <w:tcPr>
                  <w:tcW w:w="2107" w:type="dxa"/>
                  <w:vAlign w:val="center"/>
                </w:tcPr>
                <w:p w14:paraId="215C0ECC" w14:textId="2AD029BE" w:rsidR="00D93545" w:rsidRPr="00883A1D" w:rsidRDefault="00275A05">
                  <w:pPr>
                    <w:jc w:val="center"/>
                    <w:rPr>
                      <w:color w:val="000000" w:themeColor="text1"/>
                    </w:rPr>
                  </w:pPr>
                  <w:r w:rsidRPr="00883A1D">
                    <w:rPr>
                      <w:color w:val="000000" w:themeColor="text1"/>
                    </w:rPr>
                    <w:t>20.2</w:t>
                  </w:r>
                </w:p>
              </w:tc>
            </w:tr>
            <w:tr w:rsidR="00F50D0C" w:rsidRPr="00883A1D" w14:paraId="575FBBB5" w14:textId="77777777">
              <w:tc>
                <w:tcPr>
                  <w:tcW w:w="2103" w:type="dxa"/>
                  <w:vAlign w:val="center"/>
                </w:tcPr>
                <w:p w14:paraId="020C4045" w14:textId="77777777" w:rsidR="00D93545" w:rsidRPr="00883A1D" w:rsidRDefault="0091693F">
                  <w:pPr>
                    <w:jc w:val="center"/>
                    <w:rPr>
                      <w:b/>
                      <w:bCs/>
                      <w:color w:val="000000" w:themeColor="text1"/>
                    </w:rPr>
                  </w:pP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p>
              </w:tc>
              <w:tc>
                <w:tcPr>
                  <w:tcW w:w="2106" w:type="dxa"/>
                  <w:vAlign w:val="center"/>
                </w:tcPr>
                <w:p w14:paraId="2B0A3CE8" w14:textId="07A52BB8" w:rsidR="00D93545" w:rsidRPr="00883A1D" w:rsidRDefault="0091693F">
                  <w:pPr>
                    <w:jc w:val="center"/>
                    <w:rPr>
                      <w:color w:val="000000" w:themeColor="text1"/>
                    </w:rPr>
                  </w:pPr>
                  <w:r w:rsidRPr="00883A1D">
                    <w:rPr>
                      <w:rFonts w:hint="eastAsia"/>
                      <w:color w:val="000000" w:themeColor="text1"/>
                    </w:rPr>
                    <w:t>1</w:t>
                  </w:r>
                  <w:r w:rsidR="00275A05" w:rsidRPr="00883A1D">
                    <w:rPr>
                      <w:color w:val="000000" w:themeColor="text1"/>
                    </w:rPr>
                    <w:t>11.8</w:t>
                  </w:r>
                </w:p>
              </w:tc>
              <w:tc>
                <w:tcPr>
                  <w:tcW w:w="2107" w:type="dxa"/>
                  <w:vAlign w:val="center"/>
                </w:tcPr>
                <w:p w14:paraId="42CF5FB5" w14:textId="13CF5358" w:rsidR="00D93545" w:rsidRPr="00883A1D" w:rsidRDefault="0091693F">
                  <w:pPr>
                    <w:jc w:val="center"/>
                    <w:rPr>
                      <w:color w:val="000000" w:themeColor="text1"/>
                    </w:rPr>
                  </w:pPr>
                  <w:r w:rsidRPr="00883A1D">
                    <w:rPr>
                      <w:rFonts w:hint="eastAsia"/>
                      <w:color w:val="000000" w:themeColor="text1"/>
                    </w:rPr>
                    <w:t>1</w:t>
                  </w:r>
                  <w:r w:rsidRPr="00883A1D">
                    <w:rPr>
                      <w:color w:val="000000" w:themeColor="text1"/>
                    </w:rPr>
                    <w:t>0</w:t>
                  </w:r>
                  <w:r w:rsidR="00275A05" w:rsidRPr="00883A1D">
                    <w:rPr>
                      <w:color w:val="000000" w:themeColor="text1"/>
                    </w:rPr>
                    <w:t>7.2</w:t>
                  </w:r>
                </w:p>
              </w:tc>
              <w:tc>
                <w:tcPr>
                  <w:tcW w:w="2107" w:type="dxa"/>
                  <w:vAlign w:val="center"/>
                </w:tcPr>
                <w:p w14:paraId="289781EA" w14:textId="4FFD3807" w:rsidR="00D93545" w:rsidRPr="00883A1D" w:rsidRDefault="00275A05">
                  <w:pPr>
                    <w:jc w:val="center"/>
                    <w:rPr>
                      <w:color w:val="000000" w:themeColor="text1"/>
                    </w:rPr>
                  </w:pPr>
                  <w:r w:rsidRPr="00883A1D">
                    <w:rPr>
                      <w:color w:val="000000" w:themeColor="text1"/>
                    </w:rPr>
                    <w:t>4.6</w:t>
                  </w:r>
                </w:p>
              </w:tc>
            </w:tr>
            <w:tr w:rsidR="00F50D0C" w:rsidRPr="00883A1D" w14:paraId="3592FE0F" w14:textId="77777777">
              <w:tc>
                <w:tcPr>
                  <w:tcW w:w="2103" w:type="dxa"/>
                  <w:vAlign w:val="center"/>
                </w:tcPr>
                <w:p w14:paraId="0EB0F675" w14:textId="77777777" w:rsidR="00D93545" w:rsidRPr="00883A1D" w:rsidRDefault="0091693F">
                  <w:pPr>
                    <w:jc w:val="center"/>
                    <w:rPr>
                      <w:b/>
                      <w:bCs/>
                      <w:color w:val="000000" w:themeColor="text1"/>
                    </w:rPr>
                  </w:pPr>
                  <w:r w:rsidRPr="00883A1D">
                    <w:rPr>
                      <w:rFonts w:hint="eastAsia"/>
                      <w:color w:val="000000" w:themeColor="text1"/>
                    </w:rPr>
                    <w:t>SS</w:t>
                  </w:r>
                </w:p>
              </w:tc>
              <w:tc>
                <w:tcPr>
                  <w:tcW w:w="2106" w:type="dxa"/>
                  <w:vAlign w:val="center"/>
                </w:tcPr>
                <w:p w14:paraId="35EBA8F7" w14:textId="61BD7111" w:rsidR="00D93545" w:rsidRPr="00883A1D" w:rsidRDefault="00275A05">
                  <w:pPr>
                    <w:jc w:val="center"/>
                    <w:rPr>
                      <w:color w:val="000000" w:themeColor="text1"/>
                    </w:rPr>
                  </w:pPr>
                  <w:r w:rsidRPr="00883A1D">
                    <w:rPr>
                      <w:color w:val="000000" w:themeColor="text1"/>
                    </w:rPr>
                    <w:t>405.9</w:t>
                  </w:r>
                </w:p>
              </w:tc>
              <w:tc>
                <w:tcPr>
                  <w:tcW w:w="2107" w:type="dxa"/>
                  <w:vAlign w:val="center"/>
                </w:tcPr>
                <w:p w14:paraId="2CBDE9FE" w14:textId="6AEF364C" w:rsidR="00D93545" w:rsidRPr="00883A1D" w:rsidRDefault="00275A05">
                  <w:pPr>
                    <w:jc w:val="center"/>
                    <w:rPr>
                      <w:color w:val="000000" w:themeColor="text1"/>
                    </w:rPr>
                  </w:pPr>
                  <w:r w:rsidRPr="00883A1D">
                    <w:rPr>
                      <w:color w:val="000000" w:themeColor="text1"/>
                    </w:rPr>
                    <w:t>338.6</w:t>
                  </w:r>
                </w:p>
              </w:tc>
              <w:tc>
                <w:tcPr>
                  <w:tcW w:w="2107" w:type="dxa"/>
                  <w:vAlign w:val="center"/>
                </w:tcPr>
                <w:p w14:paraId="0CC67C16" w14:textId="0CFACB93" w:rsidR="00D93545" w:rsidRPr="00883A1D" w:rsidRDefault="00275A05">
                  <w:pPr>
                    <w:jc w:val="center"/>
                    <w:rPr>
                      <w:color w:val="000000" w:themeColor="text1"/>
                    </w:rPr>
                  </w:pPr>
                  <w:r w:rsidRPr="00883A1D">
                    <w:rPr>
                      <w:color w:val="000000" w:themeColor="text1"/>
                    </w:rPr>
                    <w:t>67.3</w:t>
                  </w:r>
                </w:p>
              </w:tc>
            </w:tr>
            <w:tr w:rsidR="00F50D0C" w:rsidRPr="00883A1D" w14:paraId="16F8EAD9" w14:textId="77777777">
              <w:tc>
                <w:tcPr>
                  <w:tcW w:w="2103" w:type="dxa"/>
                  <w:vAlign w:val="center"/>
                </w:tcPr>
                <w:p w14:paraId="6329436A" w14:textId="77777777" w:rsidR="00D93545" w:rsidRPr="00883A1D" w:rsidRDefault="0091693F">
                  <w:pPr>
                    <w:jc w:val="center"/>
                    <w:rPr>
                      <w:b/>
                      <w:bCs/>
                      <w:color w:val="000000" w:themeColor="text1"/>
                    </w:rPr>
                  </w:pPr>
                  <w:r w:rsidRPr="00883A1D">
                    <w:rPr>
                      <w:rFonts w:hint="eastAsia"/>
                      <w:color w:val="000000" w:themeColor="text1"/>
                    </w:rPr>
                    <w:t>磷酸盐</w:t>
                  </w:r>
                </w:p>
              </w:tc>
              <w:tc>
                <w:tcPr>
                  <w:tcW w:w="2106" w:type="dxa"/>
                  <w:vAlign w:val="center"/>
                </w:tcPr>
                <w:p w14:paraId="410C1BAA" w14:textId="4EC6CC94" w:rsidR="00D93545" w:rsidRPr="00883A1D" w:rsidRDefault="00275A05">
                  <w:pPr>
                    <w:jc w:val="center"/>
                    <w:rPr>
                      <w:color w:val="000000" w:themeColor="text1"/>
                    </w:rPr>
                  </w:pPr>
                  <w:r w:rsidRPr="00883A1D">
                    <w:rPr>
                      <w:color w:val="000000" w:themeColor="text1"/>
                    </w:rPr>
                    <w:t>9.83</w:t>
                  </w:r>
                </w:p>
              </w:tc>
              <w:tc>
                <w:tcPr>
                  <w:tcW w:w="2107" w:type="dxa"/>
                  <w:vAlign w:val="center"/>
                </w:tcPr>
                <w:p w14:paraId="088E20A7" w14:textId="5077DA24" w:rsidR="00D93545" w:rsidRPr="00883A1D" w:rsidRDefault="00275A05">
                  <w:pPr>
                    <w:jc w:val="center"/>
                    <w:rPr>
                      <w:color w:val="000000" w:themeColor="text1"/>
                    </w:rPr>
                  </w:pPr>
                  <w:r w:rsidRPr="00883A1D">
                    <w:rPr>
                      <w:color w:val="000000" w:themeColor="text1"/>
                    </w:rPr>
                    <w:t>8.48</w:t>
                  </w:r>
                </w:p>
              </w:tc>
              <w:tc>
                <w:tcPr>
                  <w:tcW w:w="2107" w:type="dxa"/>
                  <w:vAlign w:val="center"/>
                </w:tcPr>
                <w:p w14:paraId="4F875C9E" w14:textId="647035A1" w:rsidR="00D93545" w:rsidRPr="00883A1D" w:rsidRDefault="00275A05">
                  <w:pPr>
                    <w:jc w:val="center"/>
                    <w:rPr>
                      <w:color w:val="000000" w:themeColor="text1"/>
                    </w:rPr>
                  </w:pPr>
                  <w:r w:rsidRPr="00883A1D">
                    <w:rPr>
                      <w:color w:val="000000" w:themeColor="text1"/>
                    </w:rPr>
                    <w:t>1.35</w:t>
                  </w:r>
                </w:p>
              </w:tc>
            </w:tr>
            <w:tr w:rsidR="00F50D0C" w:rsidRPr="00883A1D" w14:paraId="182EAAF5" w14:textId="77777777">
              <w:tc>
                <w:tcPr>
                  <w:tcW w:w="2103" w:type="dxa"/>
                  <w:vAlign w:val="center"/>
                </w:tcPr>
                <w:p w14:paraId="66564B51" w14:textId="77777777" w:rsidR="00D93545" w:rsidRPr="00883A1D" w:rsidRDefault="0091693F">
                  <w:pPr>
                    <w:jc w:val="center"/>
                    <w:rPr>
                      <w:b/>
                      <w:bCs/>
                      <w:color w:val="000000" w:themeColor="text1"/>
                    </w:rPr>
                  </w:pPr>
                  <w:r w:rsidRPr="00883A1D">
                    <w:rPr>
                      <w:rFonts w:hint="eastAsia"/>
                      <w:color w:val="000000" w:themeColor="text1"/>
                    </w:rPr>
                    <w:t>氟化物</w:t>
                  </w:r>
                </w:p>
              </w:tc>
              <w:tc>
                <w:tcPr>
                  <w:tcW w:w="2106" w:type="dxa"/>
                  <w:vAlign w:val="center"/>
                </w:tcPr>
                <w:p w14:paraId="17943D04" w14:textId="4AA4E7F7" w:rsidR="00D93545" w:rsidRPr="00883A1D" w:rsidRDefault="00275A05">
                  <w:pPr>
                    <w:jc w:val="center"/>
                    <w:rPr>
                      <w:color w:val="000000" w:themeColor="text1"/>
                    </w:rPr>
                  </w:pPr>
                  <w:r w:rsidRPr="00883A1D">
                    <w:rPr>
                      <w:color w:val="000000" w:themeColor="text1"/>
                    </w:rPr>
                    <w:t>479.6</w:t>
                  </w:r>
                </w:p>
              </w:tc>
              <w:tc>
                <w:tcPr>
                  <w:tcW w:w="2107" w:type="dxa"/>
                  <w:vAlign w:val="center"/>
                </w:tcPr>
                <w:p w14:paraId="2CF58D15" w14:textId="620DE12B" w:rsidR="00D93545" w:rsidRPr="00883A1D" w:rsidRDefault="00275A05">
                  <w:pPr>
                    <w:jc w:val="center"/>
                    <w:rPr>
                      <w:color w:val="000000" w:themeColor="text1"/>
                    </w:rPr>
                  </w:pPr>
                  <w:r w:rsidRPr="00883A1D">
                    <w:rPr>
                      <w:color w:val="000000" w:themeColor="text1"/>
                    </w:rPr>
                    <w:t>476.9</w:t>
                  </w:r>
                </w:p>
              </w:tc>
              <w:tc>
                <w:tcPr>
                  <w:tcW w:w="2107" w:type="dxa"/>
                  <w:vAlign w:val="center"/>
                </w:tcPr>
                <w:p w14:paraId="6332352B" w14:textId="269C3F76" w:rsidR="00D93545" w:rsidRPr="00883A1D" w:rsidRDefault="00275A05">
                  <w:pPr>
                    <w:jc w:val="center"/>
                    <w:rPr>
                      <w:color w:val="000000" w:themeColor="text1"/>
                    </w:rPr>
                  </w:pPr>
                  <w:r w:rsidRPr="00883A1D">
                    <w:rPr>
                      <w:color w:val="000000" w:themeColor="text1"/>
                    </w:rPr>
                    <w:t>2.7</w:t>
                  </w:r>
                </w:p>
              </w:tc>
            </w:tr>
            <w:tr w:rsidR="00F50D0C" w:rsidRPr="00883A1D" w14:paraId="7863052A" w14:textId="77777777">
              <w:tc>
                <w:tcPr>
                  <w:tcW w:w="2103" w:type="dxa"/>
                  <w:vAlign w:val="center"/>
                </w:tcPr>
                <w:p w14:paraId="516147E7" w14:textId="77777777" w:rsidR="00D93545" w:rsidRPr="00883A1D" w:rsidRDefault="0091693F">
                  <w:pPr>
                    <w:jc w:val="center"/>
                    <w:rPr>
                      <w:b/>
                      <w:bCs/>
                      <w:color w:val="000000" w:themeColor="text1"/>
                    </w:rPr>
                  </w:pPr>
                  <w:r w:rsidRPr="00883A1D">
                    <w:rPr>
                      <w:rFonts w:hint="eastAsia"/>
                      <w:color w:val="000000" w:themeColor="text1"/>
                    </w:rPr>
                    <w:t>T</w:t>
                  </w:r>
                  <w:r w:rsidRPr="00883A1D">
                    <w:rPr>
                      <w:color w:val="000000" w:themeColor="text1"/>
                    </w:rPr>
                    <w:t>N</w:t>
                  </w:r>
                </w:p>
              </w:tc>
              <w:tc>
                <w:tcPr>
                  <w:tcW w:w="2106" w:type="dxa"/>
                  <w:vAlign w:val="center"/>
                </w:tcPr>
                <w:p w14:paraId="1C104D06" w14:textId="6E1B18A3" w:rsidR="00D93545" w:rsidRPr="00883A1D" w:rsidRDefault="00434D89">
                  <w:pPr>
                    <w:jc w:val="center"/>
                    <w:rPr>
                      <w:color w:val="000000" w:themeColor="text1"/>
                    </w:rPr>
                  </w:pPr>
                  <w:r w:rsidRPr="00883A1D">
                    <w:rPr>
                      <w:rFonts w:hint="eastAsia"/>
                      <w:color w:val="000000" w:themeColor="text1"/>
                    </w:rPr>
                    <w:t>1</w:t>
                  </w:r>
                  <w:r w:rsidRPr="00883A1D">
                    <w:rPr>
                      <w:color w:val="000000" w:themeColor="text1"/>
                    </w:rPr>
                    <w:t>11.8</w:t>
                  </w:r>
                </w:p>
              </w:tc>
              <w:tc>
                <w:tcPr>
                  <w:tcW w:w="2107" w:type="dxa"/>
                  <w:vAlign w:val="center"/>
                </w:tcPr>
                <w:p w14:paraId="3867AC6E" w14:textId="2B30C3CD" w:rsidR="00D93545" w:rsidRPr="00883A1D" w:rsidRDefault="00434D89">
                  <w:pPr>
                    <w:jc w:val="center"/>
                    <w:rPr>
                      <w:color w:val="000000" w:themeColor="text1"/>
                    </w:rPr>
                  </w:pPr>
                  <w:r w:rsidRPr="00883A1D">
                    <w:rPr>
                      <w:color w:val="000000" w:themeColor="text1"/>
                    </w:rPr>
                    <w:t>91.1</w:t>
                  </w:r>
                </w:p>
              </w:tc>
              <w:tc>
                <w:tcPr>
                  <w:tcW w:w="2107" w:type="dxa"/>
                  <w:vAlign w:val="center"/>
                </w:tcPr>
                <w:p w14:paraId="7C4EDC36" w14:textId="62FD7BB7" w:rsidR="00D93545" w:rsidRPr="00883A1D" w:rsidRDefault="00434D89">
                  <w:pPr>
                    <w:jc w:val="center"/>
                    <w:rPr>
                      <w:color w:val="000000" w:themeColor="text1"/>
                    </w:rPr>
                  </w:pPr>
                  <w:r w:rsidRPr="00883A1D">
                    <w:rPr>
                      <w:color w:val="000000" w:themeColor="text1"/>
                    </w:rPr>
                    <w:t>20.7</w:t>
                  </w:r>
                </w:p>
              </w:tc>
            </w:tr>
            <w:tr w:rsidR="00F50D0C" w:rsidRPr="00883A1D" w14:paraId="5DD2774F" w14:textId="77777777">
              <w:tc>
                <w:tcPr>
                  <w:tcW w:w="8423" w:type="dxa"/>
                  <w:gridSpan w:val="4"/>
                  <w:vAlign w:val="center"/>
                </w:tcPr>
                <w:p w14:paraId="2B2FA4D0" w14:textId="77777777" w:rsidR="00D93545" w:rsidRPr="00883A1D" w:rsidRDefault="0091693F">
                  <w:pPr>
                    <w:jc w:val="center"/>
                    <w:rPr>
                      <w:b/>
                      <w:bCs/>
                      <w:color w:val="000000" w:themeColor="text1"/>
                    </w:rPr>
                  </w:pPr>
                  <w:r w:rsidRPr="00883A1D">
                    <w:rPr>
                      <w:rFonts w:hint="eastAsia"/>
                      <w:b/>
                      <w:bCs/>
                      <w:color w:val="000000" w:themeColor="text1"/>
                    </w:rPr>
                    <w:t>生活污水</w:t>
                  </w:r>
                </w:p>
              </w:tc>
            </w:tr>
            <w:tr w:rsidR="00F50D0C" w:rsidRPr="00883A1D" w14:paraId="7BCC6694" w14:textId="77777777">
              <w:tc>
                <w:tcPr>
                  <w:tcW w:w="2103" w:type="dxa"/>
                  <w:vAlign w:val="center"/>
                </w:tcPr>
                <w:p w14:paraId="6E37F0EE" w14:textId="77777777" w:rsidR="00D93545" w:rsidRPr="00883A1D" w:rsidRDefault="0091693F">
                  <w:pPr>
                    <w:jc w:val="center"/>
                    <w:rPr>
                      <w:b/>
                      <w:bCs/>
                      <w:color w:val="000000" w:themeColor="text1"/>
                    </w:rPr>
                  </w:pPr>
                  <w:r w:rsidRPr="00883A1D">
                    <w:rPr>
                      <w:rFonts w:hint="eastAsia"/>
                      <w:color w:val="000000" w:themeColor="text1"/>
                    </w:rPr>
                    <w:t>COD</w:t>
                  </w:r>
                </w:p>
              </w:tc>
              <w:tc>
                <w:tcPr>
                  <w:tcW w:w="2106" w:type="dxa"/>
                  <w:tcBorders>
                    <w:top w:val="single" w:sz="4" w:space="0" w:color="auto"/>
                    <w:left w:val="nil"/>
                    <w:bottom w:val="single" w:sz="4" w:space="0" w:color="auto"/>
                    <w:right w:val="single" w:sz="4" w:space="0" w:color="auto"/>
                  </w:tcBorders>
                  <w:shd w:val="clear" w:color="auto" w:fill="auto"/>
                  <w:vAlign w:val="bottom"/>
                </w:tcPr>
                <w:p w14:paraId="7322D57E" w14:textId="617C6304" w:rsidR="00D93545" w:rsidRPr="00883A1D" w:rsidRDefault="00434D89">
                  <w:pPr>
                    <w:jc w:val="center"/>
                    <w:rPr>
                      <w:b/>
                      <w:bCs/>
                      <w:color w:val="000000" w:themeColor="text1"/>
                      <w:szCs w:val="21"/>
                    </w:rPr>
                  </w:pPr>
                  <w:r w:rsidRPr="00883A1D">
                    <w:rPr>
                      <w:rFonts w:eastAsia="等线"/>
                      <w:color w:val="000000" w:themeColor="text1"/>
                      <w:szCs w:val="21"/>
                    </w:rPr>
                    <w:t>68.0</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1A652681" w14:textId="5FA36B0A" w:rsidR="00D93545" w:rsidRPr="00883A1D" w:rsidRDefault="00434D89">
                  <w:pPr>
                    <w:jc w:val="center"/>
                    <w:rPr>
                      <w:b/>
                      <w:bCs/>
                      <w:color w:val="000000" w:themeColor="text1"/>
                      <w:szCs w:val="21"/>
                    </w:rPr>
                  </w:pPr>
                  <w:r w:rsidRPr="00883A1D">
                    <w:rPr>
                      <w:rFonts w:eastAsia="等线"/>
                      <w:color w:val="000000" w:themeColor="text1"/>
                      <w:szCs w:val="21"/>
                    </w:rPr>
                    <w:t>48.6</w:t>
                  </w:r>
                </w:p>
              </w:tc>
              <w:tc>
                <w:tcPr>
                  <w:tcW w:w="2107" w:type="dxa"/>
                  <w:tcBorders>
                    <w:top w:val="single" w:sz="4" w:space="0" w:color="auto"/>
                    <w:left w:val="single" w:sz="4" w:space="0" w:color="auto"/>
                    <w:bottom w:val="single" w:sz="4" w:space="0" w:color="auto"/>
                    <w:right w:val="nil"/>
                  </w:tcBorders>
                  <w:shd w:val="clear" w:color="auto" w:fill="auto"/>
                  <w:vAlign w:val="bottom"/>
                </w:tcPr>
                <w:p w14:paraId="3582F3B6" w14:textId="13889342" w:rsidR="00D93545" w:rsidRPr="00883A1D" w:rsidRDefault="00434D89">
                  <w:pPr>
                    <w:jc w:val="center"/>
                    <w:rPr>
                      <w:b/>
                      <w:bCs/>
                      <w:color w:val="000000" w:themeColor="text1"/>
                      <w:szCs w:val="21"/>
                    </w:rPr>
                  </w:pPr>
                  <w:r w:rsidRPr="00883A1D">
                    <w:rPr>
                      <w:rFonts w:eastAsia="等线"/>
                      <w:color w:val="000000" w:themeColor="text1"/>
                      <w:szCs w:val="21"/>
                    </w:rPr>
                    <w:t>19.4</w:t>
                  </w:r>
                </w:p>
              </w:tc>
            </w:tr>
            <w:tr w:rsidR="00F50D0C" w:rsidRPr="00883A1D" w14:paraId="4C4C9D62" w14:textId="77777777">
              <w:tc>
                <w:tcPr>
                  <w:tcW w:w="2103" w:type="dxa"/>
                  <w:vAlign w:val="center"/>
                </w:tcPr>
                <w:p w14:paraId="6B883752" w14:textId="77777777" w:rsidR="00D93545" w:rsidRPr="00883A1D" w:rsidRDefault="0091693F">
                  <w:pPr>
                    <w:jc w:val="center"/>
                    <w:rPr>
                      <w:b/>
                      <w:bCs/>
                      <w:color w:val="000000" w:themeColor="text1"/>
                    </w:rPr>
                  </w:pPr>
                  <w:r w:rsidRPr="00883A1D">
                    <w:rPr>
                      <w:rFonts w:hint="eastAsia"/>
                      <w:color w:val="000000" w:themeColor="text1"/>
                    </w:rPr>
                    <w:t>BOD</w:t>
                  </w:r>
                  <w:r w:rsidRPr="00883A1D">
                    <w:rPr>
                      <w:rFonts w:hint="eastAsia"/>
                      <w:color w:val="000000" w:themeColor="text1"/>
                      <w:vertAlign w:val="subscript"/>
                    </w:rPr>
                    <w:t>5</w:t>
                  </w:r>
                </w:p>
              </w:tc>
              <w:tc>
                <w:tcPr>
                  <w:tcW w:w="2106" w:type="dxa"/>
                  <w:tcBorders>
                    <w:top w:val="single" w:sz="4" w:space="0" w:color="auto"/>
                    <w:left w:val="nil"/>
                    <w:bottom w:val="single" w:sz="4" w:space="0" w:color="auto"/>
                    <w:right w:val="single" w:sz="4" w:space="0" w:color="auto"/>
                  </w:tcBorders>
                  <w:shd w:val="clear" w:color="auto" w:fill="auto"/>
                  <w:vAlign w:val="bottom"/>
                </w:tcPr>
                <w:p w14:paraId="63BF32DB" w14:textId="73239B41" w:rsidR="00D93545" w:rsidRPr="00883A1D" w:rsidRDefault="00434D89">
                  <w:pPr>
                    <w:jc w:val="center"/>
                    <w:rPr>
                      <w:b/>
                      <w:bCs/>
                      <w:color w:val="000000" w:themeColor="text1"/>
                      <w:szCs w:val="21"/>
                    </w:rPr>
                  </w:pPr>
                  <w:r w:rsidRPr="00883A1D">
                    <w:rPr>
                      <w:rFonts w:eastAsia="等线"/>
                      <w:color w:val="000000" w:themeColor="text1"/>
                      <w:szCs w:val="21"/>
                    </w:rPr>
                    <w:t>29.2</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390EF551" w14:textId="185A6287" w:rsidR="00D93545" w:rsidRPr="00883A1D" w:rsidRDefault="00434D89">
                  <w:pPr>
                    <w:jc w:val="center"/>
                    <w:rPr>
                      <w:b/>
                      <w:bCs/>
                      <w:color w:val="000000" w:themeColor="text1"/>
                      <w:szCs w:val="21"/>
                    </w:rPr>
                  </w:pPr>
                  <w:r w:rsidRPr="00883A1D">
                    <w:rPr>
                      <w:rFonts w:eastAsia="等线"/>
                      <w:color w:val="000000" w:themeColor="text1"/>
                      <w:szCs w:val="21"/>
                    </w:rPr>
                    <w:t>19.5</w:t>
                  </w:r>
                </w:p>
              </w:tc>
              <w:tc>
                <w:tcPr>
                  <w:tcW w:w="2107" w:type="dxa"/>
                  <w:tcBorders>
                    <w:top w:val="single" w:sz="4" w:space="0" w:color="auto"/>
                    <w:left w:val="single" w:sz="4" w:space="0" w:color="auto"/>
                    <w:bottom w:val="single" w:sz="4" w:space="0" w:color="auto"/>
                    <w:right w:val="nil"/>
                  </w:tcBorders>
                  <w:shd w:val="clear" w:color="auto" w:fill="auto"/>
                  <w:vAlign w:val="bottom"/>
                </w:tcPr>
                <w:p w14:paraId="0DE604A3" w14:textId="0EF00D8B" w:rsidR="00D93545" w:rsidRPr="00883A1D" w:rsidRDefault="00434D89">
                  <w:pPr>
                    <w:jc w:val="center"/>
                    <w:rPr>
                      <w:b/>
                      <w:bCs/>
                      <w:color w:val="000000" w:themeColor="text1"/>
                      <w:szCs w:val="21"/>
                    </w:rPr>
                  </w:pPr>
                  <w:r w:rsidRPr="00883A1D">
                    <w:rPr>
                      <w:rFonts w:eastAsia="等线"/>
                      <w:color w:val="000000" w:themeColor="text1"/>
                      <w:szCs w:val="21"/>
                    </w:rPr>
                    <w:t>9.7</w:t>
                  </w:r>
                </w:p>
              </w:tc>
            </w:tr>
            <w:tr w:rsidR="00F50D0C" w:rsidRPr="00883A1D" w14:paraId="0D17EA05" w14:textId="77777777">
              <w:tc>
                <w:tcPr>
                  <w:tcW w:w="2103" w:type="dxa"/>
                  <w:vAlign w:val="center"/>
                </w:tcPr>
                <w:p w14:paraId="323E8CF9" w14:textId="77777777" w:rsidR="00D93545" w:rsidRPr="00883A1D" w:rsidRDefault="0091693F">
                  <w:pPr>
                    <w:jc w:val="center"/>
                    <w:rPr>
                      <w:b/>
                      <w:bCs/>
                      <w:color w:val="000000" w:themeColor="text1"/>
                    </w:rPr>
                  </w:pP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p>
              </w:tc>
              <w:tc>
                <w:tcPr>
                  <w:tcW w:w="2106" w:type="dxa"/>
                  <w:tcBorders>
                    <w:top w:val="single" w:sz="4" w:space="0" w:color="auto"/>
                    <w:left w:val="nil"/>
                    <w:bottom w:val="single" w:sz="4" w:space="0" w:color="auto"/>
                    <w:right w:val="single" w:sz="4" w:space="0" w:color="auto"/>
                  </w:tcBorders>
                  <w:shd w:val="clear" w:color="auto" w:fill="auto"/>
                  <w:vAlign w:val="bottom"/>
                </w:tcPr>
                <w:p w14:paraId="24B2F42A" w14:textId="36E3AAB5" w:rsidR="00D93545" w:rsidRPr="00883A1D" w:rsidRDefault="00434D89">
                  <w:pPr>
                    <w:jc w:val="center"/>
                    <w:rPr>
                      <w:b/>
                      <w:bCs/>
                      <w:color w:val="000000" w:themeColor="text1"/>
                      <w:szCs w:val="21"/>
                    </w:rPr>
                  </w:pPr>
                  <w:r w:rsidRPr="00883A1D">
                    <w:rPr>
                      <w:rFonts w:eastAsia="等线"/>
                      <w:color w:val="000000" w:themeColor="text1"/>
                      <w:szCs w:val="21"/>
                    </w:rPr>
                    <w:t>9.72</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004DC295" w14:textId="02FFE9EE" w:rsidR="00D93545" w:rsidRPr="00883A1D" w:rsidRDefault="00434D89">
                  <w:pPr>
                    <w:jc w:val="center"/>
                    <w:rPr>
                      <w:b/>
                      <w:bCs/>
                      <w:color w:val="000000" w:themeColor="text1"/>
                      <w:szCs w:val="21"/>
                    </w:rPr>
                  </w:pPr>
                  <w:r w:rsidRPr="00883A1D">
                    <w:rPr>
                      <w:rFonts w:eastAsia="等线"/>
                      <w:color w:val="000000" w:themeColor="text1"/>
                      <w:szCs w:val="21"/>
                    </w:rPr>
                    <w:t>8.75</w:t>
                  </w:r>
                </w:p>
              </w:tc>
              <w:tc>
                <w:tcPr>
                  <w:tcW w:w="2107" w:type="dxa"/>
                  <w:tcBorders>
                    <w:top w:val="single" w:sz="4" w:space="0" w:color="auto"/>
                    <w:left w:val="single" w:sz="4" w:space="0" w:color="auto"/>
                    <w:bottom w:val="single" w:sz="4" w:space="0" w:color="auto"/>
                    <w:right w:val="nil"/>
                  </w:tcBorders>
                  <w:shd w:val="clear" w:color="auto" w:fill="auto"/>
                  <w:vAlign w:val="bottom"/>
                </w:tcPr>
                <w:p w14:paraId="422E8101" w14:textId="05EF552C" w:rsidR="00D93545" w:rsidRPr="00883A1D" w:rsidRDefault="00434D89">
                  <w:pPr>
                    <w:jc w:val="center"/>
                    <w:rPr>
                      <w:b/>
                      <w:bCs/>
                      <w:color w:val="000000" w:themeColor="text1"/>
                      <w:szCs w:val="21"/>
                    </w:rPr>
                  </w:pPr>
                  <w:r w:rsidRPr="00883A1D">
                    <w:rPr>
                      <w:rFonts w:eastAsia="等线"/>
                      <w:color w:val="000000" w:themeColor="text1"/>
                      <w:szCs w:val="21"/>
                    </w:rPr>
                    <w:t>0.97</w:t>
                  </w:r>
                </w:p>
              </w:tc>
            </w:tr>
            <w:tr w:rsidR="00F50D0C" w:rsidRPr="00883A1D" w14:paraId="653105DD" w14:textId="77777777">
              <w:tc>
                <w:tcPr>
                  <w:tcW w:w="2103" w:type="dxa"/>
                  <w:vAlign w:val="center"/>
                </w:tcPr>
                <w:p w14:paraId="69797DD5" w14:textId="77777777" w:rsidR="00D93545" w:rsidRPr="00883A1D" w:rsidRDefault="0091693F">
                  <w:pPr>
                    <w:jc w:val="center"/>
                    <w:rPr>
                      <w:b/>
                      <w:bCs/>
                      <w:color w:val="000000" w:themeColor="text1"/>
                    </w:rPr>
                  </w:pPr>
                  <w:r w:rsidRPr="00883A1D">
                    <w:rPr>
                      <w:rFonts w:hint="eastAsia"/>
                      <w:color w:val="000000" w:themeColor="text1"/>
                    </w:rPr>
                    <w:t>SS</w:t>
                  </w:r>
                </w:p>
              </w:tc>
              <w:tc>
                <w:tcPr>
                  <w:tcW w:w="2106" w:type="dxa"/>
                  <w:tcBorders>
                    <w:top w:val="single" w:sz="4" w:space="0" w:color="auto"/>
                    <w:left w:val="nil"/>
                    <w:bottom w:val="single" w:sz="4" w:space="0" w:color="auto"/>
                    <w:right w:val="single" w:sz="4" w:space="0" w:color="auto"/>
                  </w:tcBorders>
                  <w:shd w:val="clear" w:color="auto" w:fill="auto"/>
                  <w:vAlign w:val="bottom"/>
                </w:tcPr>
                <w:p w14:paraId="74DD412C" w14:textId="3BA32F60" w:rsidR="00D93545" w:rsidRPr="00883A1D" w:rsidRDefault="00434D89">
                  <w:pPr>
                    <w:jc w:val="center"/>
                    <w:rPr>
                      <w:b/>
                      <w:bCs/>
                      <w:color w:val="000000" w:themeColor="text1"/>
                      <w:szCs w:val="21"/>
                    </w:rPr>
                  </w:pPr>
                  <w:r w:rsidRPr="00883A1D">
                    <w:rPr>
                      <w:rFonts w:eastAsia="等线"/>
                      <w:color w:val="000000" w:themeColor="text1"/>
                      <w:szCs w:val="21"/>
                    </w:rPr>
                    <w:t>38.9</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671A2B4B" w14:textId="642F8764" w:rsidR="00D93545" w:rsidRPr="00883A1D" w:rsidRDefault="00434D89">
                  <w:pPr>
                    <w:jc w:val="center"/>
                    <w:rPr>
                      <w:b/>
                      <w:bCs/>
                      <w:color w:val="000000" w:themeColor="text1"/>
                      <w:szCs w:val="21"/>
                    </w:rPr>
                  </w:pPr>
                  <w:r w:rsidRPr="00883A1D">
                    <w:rPr>
                      <w:rFonts w:eastAsia="等线"/>
                      <w:color w:val="000000" w:themeColor="text1"/>
                      <w:szCs w:val="21"/>
                    </w:rPr>
                    <w:t>29.2</w:t>
                  </w:r>
                </w:p>
              </w:tc>
              <w:tc>
                <w:tcPr>
                  <w:tcW w:w="2107" w:type="dxa"/>
                  <w:tcBorders>
                    <w:top w:val="single" w:sz="4" w:space="0" w:color="auto"/>
                    <w:left w:val="single" w:sz="4" w:space="0" w:color="auto"/>
                    <w:bottom w:val="single" w:sz="4" w:space="0" w:color="auto"/>
                    <w:right w:val="nil"/>
                  </w:tcBorders>
                  <w:shd w:val="clear" w:color="auto" w:fill="auto"/>
                  <w:vAlign w:val="bottom"/>
                </w:tcPr>
                <w:p w14:paraId="71FBD541" w14:textId="07E4EA43" w:rsidR="00D93545" w:rsidRPr="00883A1D" w:rsidRDefault="00434D89">
                  <w:pPr>
                    <w:jc w:val="center"/>
                    <w:rPr>
                      <w:b/>
                      <w:bCs/>
                      <w:color w:val="000000" w:themeColor="text1"/>
                      <w:szCs w:val="21"/>
                    </w:rPr>
                  </w:pPr>
                  <w:r w:rsidRPr="00883A1D">
                    <w:rPr>
                      <w:rFonts w:eastAsia="等线"/>
                      <w:color w:val="000000" w:themeColor="text1"/>
                      <w:szCs w:val="21"/>
                    </w:rPr>
                    <w:t>9.7</w:t>
                  </w:r>
                </w:p>
              </w:tc>
            </w:tr>
            <w:tr w:rsidR="00F50D0C" w:rsidRPr="00883A1D" w14:paraId="01C19F64" w14:textId="77777777">
              <w:tc>
                <w:tcPr>
                  <w:tcW w:w="2103" w:type="dxa"/>
                  <w:vAlign w:val="center"/>
                </w:tcPr>
                <w:p w14:paraId="24BAD4D1" w14:textId="77777777" w:rsidR="0008315D" w:rsidRPr="00883A1D" w:rsidRDefault="0008315D" w:rsidP="0008315D">
                  <w:pPr>
                    <w:jc w:val="center"/>
                    <w:rPr>
                      <w:b/>
                      <w:bCs/>
                      <w:color w:val="000000" w:themeColor="text1"/>
                    </w:rPr>
                  </w:pPr>
                  <w:r w:rsidRPr="00883A1D">
                    <w:rPr>
                      <w:rFonts w:hint="eastAsia"/>
                      <w:color w:val="000000" w:themeColor="text1"/>
                    </w:rPr>
                    <w:t>磷酸盐</w:t>
                  </w:r>
                </w:p>
              </w:tc>
              <w:tc>
                <w:tcPr>
                  <w:tcW w:w="2106" w:type="dxa"/>
                  <w:tcBorders>
                    <w:top w:val="single" w:sz="4" w:space="0" w:color="auto"/>
                    <w:left w:val="nil"/>
                    <w:bottom w:val="single" w:sz="4" w:space="0" w:color="auto"/>
                    <w:right w:val="single" w:sz="4" w:space="0" w:color="auto"/>
                  </w:tcBorders>
                  <w:shd w:val="clear" w:color="auto" w:fill="auto"/>
                  <w:vAlign w:val="bottom"/>
                </w:tcPr>
                <w:p w14:paraId="2E830E20" w14:textId="24348526" w:rsidR="0008315D" w:rsidRPr="00883A1D" w:rsidRDefault="00434D89" w:rsidP="0008315D">
                  <w:pPr>
                    <w:jc w:val="center"/>
                    <w:rPr>
                      <w:b/>
                      <w:bCs/>
                      <w:color w:val="000000" w:themeColor="text1"/>
                      <w:szCs w:val="21"/>
                    </w:rPr>
                  </w:pPr>
                  <w:r w:rsidRPr="00883A1D">
                    <w:rPr>
                      <w:rFonts w:eastAsia="等线"/>
                      <w:color w:val="000000" w:themeColor="text1"/>
                      <w:szCs w:val="21"/>
                    </w:rPr>
                    <w:t>1.36</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74C19DF0" w14:textId="3013D840" w:rsidR="0008315D" w:rsidRPr="00883A1D" w:rsidRDefault="008B68DE" w:rsidP="0008315D">
                  <w:pPr>
                    <w:jc w:val="center"/>
                    <w:rPr>
                      <w:b/>
                      <w:bCs/>
                      <w:color w:val="000000" w:themeColor="text1"/>
                      <w:szCs w:val="21"/>
                    </w:rPr>
                  </w:pPr>
                  <w:r w:rsidRPr="00883A1D">
                    <w:rPr>
                      <w:rFonts w:eastAsia="等线"/>
                      <w:color w:val="000000" w:themeColor="text1"/>
                      <w:szCs w:val="21"/>
                    </w:rPr>
                    <w:t>1.17</w:t>
                  </w:r>
                </w:p>
              </w:tc>
              <w:tc>
                <w:tcPr>
                  <w:tcW w:w="2107" w:type="dxa"/>
                  <w:tcBorders>
                    <w:top w:val="single" w:sz="4" w:space="0" w:color="auto"/>
                    <w:left w:val="single" w:sz="4" w:space="0" w:color="auto"/>
                    <w:bottom w:val="single" w:sz="4" w:space="0" w:color="auto"/>
                    <w:right w:val="nil"/>
                  </w:tcBorders>
                  <w:shd w:val="clear" w:color="auto" w:fill="auto"/>
                  <w:vAlign w:val="bottom"/>
                </w:tcPr>
                <w:p w14:paraId="42D508DB" w14:textId="3AF7711D" w:rsidR="0008315D" w:rsidRPr="00883A1D" w:rsidRDefault="00434D89" w:rsidP="0008315D">
                  <w:pPr>
                    <w:jc w:val="center"/>
                    <w:rPr>
                      <w:b/>
                      <w:bCs/>
                      <w:color w:val="000000" w:themeColor="text1"/>
                      <w:szCs w:val="21"/>
                    </w:rPr>
                  </w:pPr>
                  <w:r w:rsidRPr="00883A1D">
                    <w:rPr>
                      <w:rFonts w:eastAsia="等线"/>
                      <w:color w:val="000000" w:themeColor="text1"/>
                      <w:szCs w:val="21"/>
                    </w:rPr>
                    <w:t>0.19</w:t>
                  </w:r>
                </w:p>
              </w:tc>
            </w:tr>
            <w:tr w:rsidR="00F50D0C" w:rsidRPr="00883A1D" w14:paraId="397F200D" w14:textId="77777777">
              <w:tc>
                <w:tcPr>
                  <w:tcW w:w="2103" w:type="dxa"/>
                  <w:vAlign w:val="center"/>
                </w:tcPr>
                <w:p w14:paraId="7C0C6D08" w14:textId="77777777" w:rsidR="0008315D" w:rsidRPr="00883A1D" w:rsidRDefault="0008315D" w:rsidP="0008315D">
                  <w:pPr>
                    <w:jc w:val="center"/>
                    <w:rPr>
                      <w:b/>
                      <w:bCs/>
                      <w:color w:val="000000" w:themeColor="text1"/>
                    </w:rPr>
                  </w:pPr>
                  <w:r w:rsidRPr="00883A1D">
                    <w:rPr>
                      <w:rFonts w:hint="eastAsia"/>
                      <w:color w:val="000000" w:themeColor="text1"/>
                    </w:rPr>
                    <w:t>动植物油</w:t>
                  </w:r>
                </w:p>
              </w:tc>
              <w:tc>
                <w:tcPr>
                  <w:tcW w:w="2106" w:type="dxa"/>
                  <w:tcBorders>
                    <w:top w:val="single" w:sz="4" w:space="0" w:color="auto"/>
                    <w:left w:val="nil"/>
                    <w:bottom w:val="single" w:sz="4" w:space="0" w:color="auto"/>
                    <w:right w:val="single" w:sz="4" w:space="0" w:color="auto"/>
                  </w:tcBorders>
                  <w:shd w:val="clear" w:color="auto" w:fill="auto"/>
                  <w:vAlign w:val="bottom"/>
                </w:tcPr>
                <w:p w14:paraId="03BFC479" w14:textId="5C8DF454" w:rsidR="0008315D" w:rsidRPr="00883A1D" w:rsidRDefault="00434D89" w:rsidP="0008315D">
                  <w:pPr>
                    <w:jc w:val="center"/>
                    <w:rPr>
                      <w:b/>
                      <w:bCs/>
                      <w:color w:val="000000" w:themeColor="text1"/>
                      <w:szCs w:val="21"/>
                    </w:rPr>
                  </w:pPr>
                  <w:r w:rsidRPr="00883A1D">
                    <w:rPr>
                      <w:rFonts w:eastAsia="等线"/>
                      <w:color w:val="000000" w:themeColor="text1"/>
                      <w:szCs w:val="21"/>
                    </w:rPr>
                    <w:t>5.8</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bottom"/>
                </w:tcPr>
                <w:p w14:paraId="6EE10409" w14:textId="396BF5A2" w:rsidR="0008315D" w:rsidRPr="00883A1D" w:rsidRDefault="00434D89" w:rsidP="0008315D">
                  <w:pPr>
                    <w:jc w:val="center"/>
                    <w:rPr>
                      <w:b/>
                      <w:bCs/>
                      <w:color w:val="000000" w:themeColor="text1"/>
                      <w:szCs w:val="21"/>
                    </w:rPr>
                  </w:pPr>
                  <w:r w:rsidRPr="00883A1D">
                    <w:rPr>
                      <w:rFonts w:eastAsia="等线"/>
                      <w:color w:val="000000" w:themeColor="text1"/>
                      <w:szCs w:val="21"/>
                    </w:rPr>
                    <w:t>1.9</w:t>
                  </w:r>
                </w:p>
              </w:tc>
              <w:tc>
                <w:tcPr>
                  <w:tcW w:w="2107" w:type="dxa"/>
                  <w:tcBorders>
                    <w:top w:val="single" w:sz="4" w:space="0" w:color="auto"/>
                    <w:left w:val="single" w:sz="4" w:space="0" w:color="auto"/>
                    <w:bottom w:val="single" w:sz="4" w:space="0" w:color="auto"/>
                    <w:right w:val="nil"/>
                  </w:tcBorders>
                  <w:shd w:val="clear" w:color="auto" w:fill="auto"/>
                  <w:vAlign w:val="bottom"/>
                </w:tcPr>
                <w:p w14:paraId="4964C24F" w14:textId="017D0B61" w:rsidR="0008315D" w:rsidRPr="00883A1D" w:rsidRDefault="00434D89" w:rsidP="0008315D">
                  <w:pPr>
                    <w:jc w:val="center"/>
                    <w:rPr>
                      <w:b/>
                      <w:bCs/>
                      <w:color w:val="000000" w:themeColor="text1"/>
                      <w:szCs w:val="21"/>
                    </w:rPr>
                  </w:pPr>
                  <w:r w:rsidRPr="00883A1D">
                    <w:rPr>
                      <w:rFonts w:eastAsia="等线"/>
                      <w:color w:val="000000" w:themeColor="text1"/>
                      <w:szCs w:val="21"/>
                    </w:rPr>
                    <w:t>3.9</w:t>
                  </w:r>
                </w:p>
              </w:tc>
            </w:tr>
            <w:tr w:rsidR="00F50D0C" w:rsidRPr="00883A1D" w14:paraId="573317DC" w14:textId="77777777">
              <w:tc>
                <w:tcPr>
                  <w:tcW w:w="2103" w:type="dxa"/>
                  <w:vAlign w:val="center"/>
                </w:tcPr>
                <w:p w14:paraId="5CFD53E9" w14:textId="77777777" w:rsidR="0008315D" w:rsidRPr="00883A1D" w:rsidRDefault="0008315D" w:rsidP="0008315D">
                  <w:pPr>
                    <w:jc w:val="center"/>
                    <w:rPr>
                      <w:color w:val="000000" w:themeColor="text1"/>
                    </w:rPr>
                  </w:pPr>
                  <w:r w:rsidRPr="00883A1D">
                    <w:rPr>
                      <w:rFonts w:hint="eastAsia"/>
                      <w:color w:val="000000" w:themeColor="text1"/>
                    </w:rPr>
                    <w:t>T</w:t>
                  </w:r>
                  <w:r w:rsidRPr="00883A1D">
                    <w:rPr>
                      <w:color w:val="000000" w:themeColor="text1"/>
                    </w:rPr>
                    <w:t>N</w:t>
                  </w:r>
                </w:p>
              </w:tc>
              <w:tc>
                <w:tcPr>
                  <w:tcW w:w="2106" w:type="dxa"/>
                  <w:tcBorders>
                    <w:top w:val="single" w:sz="4" w:space="0" w:color="auto"/>
                    <w:left w:val="nil"/>
                    <w:bottom w:val="single" w:sz="12" w:space="0" w:color="auto"/>
                    <w:right w:val="single" w:sz="4" w:space="0" w:color="auto"/>
                  </w:tcBorders>
                  <w:shd w:val="clear" w:color="auto" w:fill="auto"/>
                  <w:vAlign w:val="bottom"/>
                </w:tcPr>
                <w:p w14:paraId="7D88EC87" w14:textId="2F584AA7" w:rsidR="0008315D" w:rsidRPr="00883A1D" w:rsidRDefault="008B68DE" w:rsidP="0008315D">
                  <w:pPr>
                    <w:jc w:val="center"/>
                    <w:rPr>
                      <w:color w:val="000000" w:themeColor="text1"/>
                      <w:szCs w:val="21"/>
                    </w:rPr>
                  </w:pPr>
                  <w:r w:rsidRPr="00883A1D">
                    <w:rPr>
                      <w:rFonts w:eastAsia="等线"/>
                      <w:color w:val="000000" w:themeColor="text1"/>
                      <w:szCs w:val="21"/>
                    </w:rPr>
                    <w:t>9.72</w:t>
                  </w:r>
                </w:p>
              </w:tc>
              <w:tc>
                <w:tcPr>
                  <w:tcW w:w="2107" w:type="dxa"/>
                  <w:tcBorders>
                    <w:top w:val="single" w:sz="4" w:space="0" w:color="auto"/>
                    <w:left w:val="single" w:sz="4" w:space="0" w:color="auto"/>
                    <w:bottom w:val="single" w:sz="12" w:space="0" w:color="auto"/>
                    <w:right w:val="single" w:sz="4" w:space="0" w:color="auto"/>
                  </w:tcBorders>
                  <w:shd w:val="clear" w:color="auto" w:fill="auto"/>
                  <w:vAlign w:val="bottom"/>
                </w:tcPr>
                <w:p w14:paraId="08E703E9" w14:textId="71E2B65F" w:rsidR="0008315D" w:rsidRPr="00883A1D" w:rsidRDefault="008B68DE" w:rsidP="0008315D">
                  <w:pPr>
                    <w:jc w:val="center"/>
                    <w:rPr>
                      <w:color w:val="000000" w:themeColor="text1"/>
                      <w:szCs w:val="21"/>
                    </w:rPr>
                  </w:pPr>
                  <w:r w:rsidRPr="00883A1D">
                    <w:rPr>
                      <w:rFonts w:eastAsia="等线"/>
                      <w:color w:val="000000" w:themeColor="text1"/>
                      <w:szCs w:val="21"/>
                    </w:rPr>
                    <w:t>1.91</w:t>
                  </w:r>
                </w:p>
              </w:tc>
              <w:tc>
                <w:tcPr>
                  <w:tcW w:w="2107" w:type="dxa"/>
                  <w:tcBorders>
                    <w:top w:val="single" w:sz="4" w:space="0" w:color="auto"/>
                    <w:left w:val="single" w:sz="4" w:space="0" w:color="auto"/>
                    <w:bottom w:val="single" w:sz="12" w:space="0" w:color="auto"/>
                    <w:right w:val="nil"/>
                  </w:tcBorders>
                  <w:shd w:val="clear" w:color="auto" w:fill="auto"/>
                  <w:vAlign w:val="bottom"/>
                </w:tcPr>
                <w:p w14:paraId="218DC7B4" w14:textId="076E33C2" w:rsidR="0008315D" w:rsidRPr="00883A1D" w:rsidRDefault="008B68DE" w:rsidP="0008315D">
                  <w:pPr>
                    <w:jc w:val="center"/>
                    <w:rPr>
                      <w:color w:val="000000" w:themeColor="text1"/>
                      <w:szCs w:val="21"/>
                    </w:rPr>
                  </w:pPr>
                  <w:r w:rsidRPr="00883A1D">
                    <w:rPr>
                      <w:rFonts w:eastAsia="等线"/>
                      <w:color w:val="000000" w:themeColor="text1"/>
                      <w:szCs w:val="21"/>
                    </w:rPr>
                    <w:t>7.81</w:t>
                  </w:r>
                </w:p>
              </w:tc>
            </w:tr>
          </w:tbl>
          <w:p w14:paraId="28BEA396" w14:textId="209453A8" w:rsidR="004C6A32" w:rsidRDefault="004C6A32">
            <w:pPr>
              <w:spacing w:line="360" w:lineRule="auto"/>
              <w:ind w:firstLineChars="200" w:firstLine="422"/>
              <w:rPr>
                <w:b/>
                <w:bCs/>
                <w:color w:val="000000" w:themeColor="text1"/>
              </w:rPr>
            </w:pPr>
            <w:r>
              <w:rPr>
                <w:rFonts w:hint="eastAsia"/>
                <w:b/>
                <w:bCs/>
                <w:color w:val="000000" w:themeColor="text1"/>
              </w:rPr>
              <w:t>注：此处排放量为实际核算排放量，前文总量指标建议为按排放标准建议排放量。</w:t>
            </w:r>
          </w:p>
          <w:p w14:paraId="5E273A19" w14:textId="74743268"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6</w:t>
            </w:r>
            <w:r w:rsidRPr="00883A1D">
              <w:rPr>
                <w:rFonts w:hint="eastAsia"/>
                <w:b/>
                <w:bCs/>
                <w:color w:val="000000" w:themeColor="text1"/>
              </w:rPr>
              <w:t>、监测计划</w:t>
            </w:r>
          </w:p>
          <w:p w14:paraId="21ECAF7E" w14:textId="452BC5DF"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w:t>
            </w:r>
            <w:r w:rsidR="0008315D" w:rsidRPr="00883A1D">
              <w:rPr>
                <w:b/>
                <w:bCs/>
                <w:color w:val="000000" w:themeColor="text1"/>
              </w:rPr>
              <w:t>20</w:t>
            </w:r>
            <w:r w:rsidRPr="00883A1D">
              <w:rPr>
                <w:b/>
                <w:bCs/>
                <w:color w:val="000000" w:themeColor="text1"/>
              </w:rPr>
              <w:t xml:space="preserve"> </w:t>
            </w:r>
            <w:r w:rsidRPr="00883A1D">
              <w:rPr>
                <w:rFonts w:hint="eastAsia"/>
                <w:b/>
                <w:bCs/>
                <w:color w:val="000000" w:themeColor="text1"/>
              </w:rPr>
              <w:t>项目例行监测计划一览表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78"/>
              <w:gridCol w:w="1432"/>
              <w:gridCol w:w="851"/>
              <w:gridCol w:w="4096"/>
              <w:gridCol w:w="1156"/>
            </w:tblGrid>
            <w:tr w:rsidR="00F50D0C" w:rsidRPr="00883A1D" w14:paraId="775D42B6" w14:textId="77777777">
              <w:tc>
                <w:tcPr>
                  <w:tcW w:w="878" w:type="dxa"/>
                  <w:vAlign w:val="center"/>
                </w:tcPr>
                <w:p w14:paraId="10154985" w14:textId="77777777" w:rsidR="00D93545" w:rsidRPr="00883A1D" w:rsidRDefault="0091693F">
                  <w:pPr>
                    <w:jc w:val="center"/>
                    <w:rPr>
                      <w:b/>
                      <w:bCs/>
                      <w:color w:val="000000" w:themeColor="text1"/>
                    </w:rPr>
                  </w:pPr>
                  <w:r w:rsidRPr="00883A1D">
                    <w:rPr>
                      <w:rFonts w:hint="eastAsia"/>
                      <w:b/>
                      <w:bCs/>
                      <w:color w:val="000000" w:themeColor="text1"/>
                    </w:rPr>
                    <w:t>类别</w:t>
                  </w:r>
                </w:p>
              </w:tc>
              <w:tc>
                <w:tcPr>
                  <w:tcW w:w="1432" w:type="dxa"/>
                  <w:vAlign w:val="center"/>
                </w:tcPr>
                <w:p w14:paraId="1BB23781" w14:textId="77777777" w:rsidR="00D93545" w:rsidRPr="00883A1D" w:rsidRDefault="0091693F">
                  <w:pPr>
                    <w:jc w:val="center"/>
                    <w:rPr>
                      <w:b/>
                      <w:bCs/>
                      <w:color w:val="000000" w:themeColor="text1"/>
                    </w:rPr>
                  </w:pPr>
                  <w:r w:rsidRPr="00883A1D">
                    <w:rPr>
                      <w:rFonts w:hint="eastAsia"/>
                      <w:b/>
                      <w:bCs/>
                      <w:color w:val="000000" w:themeColor="text1"/>
                    </w:rPr>
                    <w:t>监测点位</w:t>
                  </w:r>
                </w:p>
              </w:tc>
              <w:tc>
                <w:tcPr>
                  <w:tcW w:w="851" w:type="dxa"/>
                  <w:vAlign w:val="center"/>
                </w:tcPr>
                <w:p w14:paraId="1F080E95" w14:textId="77777777" w:rsidR="00D93545" w:rsidRPr="00883A1D" w:rsidRDefault="0091693F">
                  <w:pPr>
                    <w:jc w:val="center"/>
                    <w:rPr>
                      <w:b/>
                      <w:bCs/>
                      <w:color w:val="000000" w:themeColor="text1"/>
                    </w:rPr>
                  </w:pPr>
                  <w:r w:rsidRPr="00883A1D">
                    <w:rPr>
                      <w:rFonts w:hint="eastAsia"/>
                      <w:b/>
                      <w:bCs/>
                      <w:color w:val="000000" w:themeColor="text1"/>
                    </w:rPr>
                    <w:t>点数</w:t>
                  </w:r>
                </w:p>
              </w:tc>
              <w:tc>
                <w:tcPr>
                  <w:tcW w:w="4096" w:type="dxa"/>
                  <w:vAlign w:val="center"/>
                </w:tcPr>
                <w:p w14:paraId="13241EE2" w14:textId="77777777" w:rsidR="00D93545" w:rsidRPr="00883A1D" w:rsidRDefault="0091693F">
                  <w:pPr>
                    <w:jc w:val="center"/>
                    <w:rPr>
                      <w:b/>
                      <w:bCs/>
                      <w:color w:val="000000" w:themeColor="text1"/>
                    </w:rPr>
                  </w:pPr>
                  <w:r w:rsidRPr="00883A1D">
                    <w:rPr>
                      <w:rFonts w:hint="eastAsia"/>
                      <w:b/>
                      <w:bCs/>
                      <w:color w:val="000000" w:themeColor="text1"/>
                    </w:rPr>
                    <w:t>监测项目</w:t>
                  </w:r>
                </w:p>
              </w:tc>
              <w:tc>
                <w:tcPr>
                  <w:tcW w:w="1156" w:type="dxa"/>
                  <w:vAlign w:val="center"/>
                </w:tcPr>
                <w:p w14:paraId="6BC172C8" w14:textId="77777777" w:rsidR="00D93545" w:rsidRPr="00883A1D" w:rsidRDefault="0091693F">
                  <w:pPr>
                    <w:jc w:val="center"/>
                    <w:rPr>
                      <w:b/>
                      <w:bCs/>
                      <w:color w:val="000000" w:themeColor="text1"/>
                    </w:rPr>
                  </w:pPr>
                  <w:r w:rsidRPr="00883A1D">
                    <w:rPr>
                      <w:rFonts w:hint="eastAsia"/>
                      <w:b/>
                      <w:bCs/>
                      <w:color w:val="000000" w:themeColor="text1"/>
                    </w:rPr>
                    <w:t>监测频次</w:t>
                  </w:r>
                </w:p>
              </w:tc>
            </w:tr>
            <w:tr w:rsidR="00F50D0C" w:rsidRPr="00883A1D" w14:paraId="3637CAA7" w14:textId="77777777">
              <w:trPr>
                <w:trHeight w:val="164"/>
              </w:trPr>
              <w:tc>
                <w:tcPr>
                  <w:tcW w:w="878" w:type="dxa"/>
                  <w:vMerge w:val="restart"/>
                  <w:vAlign w:val="center"/>
                </w:tcPr>
                <w:p w14:paraId="4FD53B39" w14:textId="77777777" w:rsidR="00D93545" w:rsidRPr="00883A1D" w:rsidRDefault="0091693F">
                  <w:pPr>
                    <w:jc w:val="center"/>
                    <w:rPr>
                      <w:color w:val="000000" w:themeColor="text1"/>
                    </w:rPr>
                  </w:pPr>
                  <w:r w:rsidRPr="00883A1D">
                    <w:rPr>
                      <w:rFonts w:hint="eastAsia"/>
                      <w:color w:val="000000" w:themeColor="text1"/>
                    </w:rPr>
                    <w:t>废水</w:t>
                  </w:r>
                </w:p>
              </w:tc>
              <w:tc>
                <w:tcPr>
                  <w:tcW w:w="1432" w:type="dxa"/>
                  <w:vMerge w:val="restart"/>
                  <w:vAlign w:val="center"/>
                </w:tcPr>
                <w:p w14:paraId="424DE455" w14:textId="77777777" w:rsidR="00D93545" w:rsidRPr="00883A1D" w:rsidRDefault="0091693F">
                  <w:pPr>
                    <w:jc w:val="center"/>
                    <w:rPr>
                      <w:color w:val="000000" w:themeColor="text1"/>
                    </w:rPr>
                  </w:pPr>
                  <w:r w:rsidRPr="00883A1D">
                    <w:rPr>
                      <w:rFonts w:hint="eastAsia"/>
                      <w:color w:val="000000" w:themeColor="text1"/>
                    </w:rPr>
                    <w:t>厂区废水总排口</w:t>
                  </w:r>
                </w:p>
              </w:tc>
              <w:tc>
                <w:tcPr>
                  <w:tcW w:w="851" w:type="dxa"/>
                  <w:vMerge w:val="restart"/>
                  <w:vAlign w:val="center"/>
                </w:tcPr>
                <w:p w14:paraId="413D5690" w14:textId="77777777" w:rsidR="00D93545" w:rsidRPr="00883A1D" w:rsidRDefault="0091693F">
                  <w:pPr>
                    <w:jc w:val="center"/>
                    <w:rPr>
                      <w:color w:val="000000" w:themeColor="text1"/>
                    </w:rPr>
                  </w:pPr>
                  <w:r w:rsidRPr="00883A1D">
                    <w:rPr>
                      <w:rFonts w:hint="eastAsia"/>
                      <w:color w:val="000000" w:themeColor="text1"/>
                    </w:rPr>
                    <w:t>1</w:t>
                  </w:r>
                </w:p>
              </w:tc>
              <w:tc>
                <w:tcPr>
                  <w:tcW w:w="4096" w:type="dxa"/>
                  <w:vAlign w:val="center"/>
                </w:tcPr>
                <w:p w14:paraId="692EA94D" w14:textId="217B5852" w:rsidR="00D93545" w:rsidRPr="00883A1D" w:rsidRDefault="0091693F">
                  <w:pPr>
                    <w:jc w:val="center"/>
                    <w:rPr>
                      <w:color w:val="000000" w:themeColor="text1"/>
                    </w:rPr>
                  </w:pPr>
                  <w:r w:rsidRPr="00883A1D">
                    <w:rPr>
                      <w:rFonts w:hint="eastAsia"/>
                      <w:color w:val="000000" w:themeColor="text1"/>
                    </w:rPr>
                    <w:t>p</w:t>
                  </w:r>
                  <w:r w:rsidRPr="00883A1D">
                    <w:rPr>
                      <w:color w:val="000000" w:themeColor="text1"/>
                    </w:rPr>
                    <w:t>H</w:t>
                  </w:r>
                  <w:r w:rsidRPr="00883A1D">
                    <w:rPr>
                      <w:rFonts w:hint="eastAsia"/>
                      <w:color w:val="000000" w:themeColor="text1"/>
                    </w:rPr>
                    <w:t>、流量、</w:t>
                  </w:r>
                  <w:r w:rsidRPr="00883A1D">
                    <w:rPr>
                      <w:color w:val="000000" w:themeColor="text1"/>
                    </w:rPr>
                    <w:t>COD</w:t>
                  </w:r>
                  <w:r w:rsidRPr="00883A1D">
                    <w:rPr>
                      <w:rFonts w:hint="eastAsia"/>
                      <w:color w:val="000000" w:themeColor="text1"/>
                    </w:rPr>
                    <w:t>、</w:t>
                  </w:r>
                  <w:r w:rsidRPr="00883A1D">
                    <w:rPr>
                      <w:color w:val="000000" w:themeColor="text1"/>
                    </w:rPr>
                    <w:t>NH</w:t>
                  </w:r>
                  <w:r w:rsidRPr="00883A1D">
                    <w:rPr>
                      <w:color w:val="000000" w:themeColor="text1"/>
                      <w:vertAlign w:val="subscript"/>
                    </w:rPr>
                    <w:t>3</w:t>
                  </w:r>
                  <w:r w:rsidRPr="00883A1D">
                    <w:rPr>
                      <w:color w:val="000000" w:themeColor="text1"/>
                    </w:rPr>
                    <w:t>-N</w:t>
                  </w:r>
                  <w:r w:rsidRPr="00883A1D">
                    <w:rPr>
                      <w:rFonts w:hint="eastAsia"/>
                      <w:color w:val="000000" w:themeColor="text1"/>
                    </w:rPr>
                    <w:t>、氟化物</w:t>
                  </w:r>
                </w:p>
              </w:tc>
              <w:tc>
                <w:tcPr>
                  <w:tcW w:w="1156" w:type="dxa"/>
                  <w:vAlign w:val="center"/>
                </w:tcPr>
                <w:p w14:paraId="3E21EAC1" w14:textId="77777777" w:rsidR="00D93545" w:rsidRPr="00883A1D" w:rsidRDefault="0091693F">
                  <w:pPr>
                    <w:jc w:val="center"/>
                    <w:rPr>
                      <w:color w:val="000000" w:themeColor="text1"/>
                    </w:rPr>
                  </w:pPr>
                  <w:r w:rsidRPr="00883A1D">
                    <w:rPr>
                      <w:rFonts w:hint="eastAsia"/>
                      <w:color w:val="000000" w:themeColor="text1"/>
                    </w:rPr>
                    <w:t>在线监测</w:t>
                  </w:r>
                </w:p>
              </w:tc>
            </w:tr>
            <w:tr w:rsidR="00F50D0C" w:rsidRPr="00883A1D" w14:paraId="6A6AD4A2" w14:textId="77777777">
              <w:tc>
                <w:tcPr>
                  <w:tcW w:w="878" w:type="dxa"/>
                  <w:vMerge/>
                  <w:vAlign w:val="center"/>
                </w:tcPr>
                <w:p w14:paraId="156628A9" w14:textId="77777777" w:rsidR="00D93545" w:rsidRPr="00883A1D" w:rsidRDefault="00D93545">
                  <w:pPr>
                    <w:jc w:val="center"/>
                    <w:rPr>
                      <w:color w:val="000000" w:themeColor="text1"/>
                    </w:rPr>
                  </w:pPr>
                </w:p>
              </w:tc>
              <w:tc>
                <w:tcPr>
                  <w:tcW w:w="1432" w:type="dxa"/>
                  <w:vMerge/>
                  <w:vAlign w:val="center"/>
                </w:tcPr>
                <w:p w14:paraId="0B329385" w14:textId="77777777" w:rsidR="00D93545" w:rsidRPr="00883A1D" w:rsidRDefault="00D93545">
                  <w:pPr>
                    <w:jc w:val="center"/>
                    <w:rPr>
                      <w:color w:val="000000" w:themeColor="text1"/>
                    </w:rPr>
                  </w:pPr>
                </w:p>
              </w:tc>
              <w:tc>
                <w:tcPr>
                  <w:tcW w:w="851" w:type="dxa"/>
                  <w:vMerge/>
                  <w:vAlign w:val="center"/>
                </w:tcPr>
                <w:p w14:paraId="2E520AAB" w14:textId="77777777" w:rsidR="00D93545" w:rsidRPr="00883A1D" w:rsidRDefault="00D93545">
                  <w:pPr>
                    <w:jc w:val="center"/>
                    <w:rPr>
                      <w:color w:val="000000" w:themeColor="text1"/>
                    </w:rPr>
                  </w:pPr>
                </w:p>
              </w:tc>
              <w:tc>
                <w:tcPr>
                  <w:tcW w:w="4096" w:type="dxa"/>
                  <w:vAlign w:val="center"/>
                </w:tcPr>
                <w:p w14:paraId="1C700230" w14:textId="77777777" w:rsidR="00D93545" w:rsidRPr="00883A1D" w:rsidRDefault="0091693F">
                  <w:pPr>
                    <w:jc w:val="center"/>
                    <w:rPr>
                      <w:color w:val="000000" w:themeColor="text1"/>
                    </w:rPr>
                  </w:pPr>
                  <w:r w:rsidRPr="00883A1D">
                    <w:rPr>
                      <w:rFonts w:hint="eastAsia"/>
                      <w:color w:val="000000" w:themeColor="text1"/>
                    </w:rPr>
                    <w:t>T</w:t>
                  </w:r>
                  <w:r w:rsidRPr="00883A1D">
                    <w:rPr>
                      <w:color w:val="000000" w:themeColor="text1"/>
                    </w:rPr>
                    <w:t>P</w:t>
                  </w:r>
                  <w:r w:rsidRPr="00883A1D">
                    <w:rPr>
                      <w:rFonts w:hint="eastAsia"/>
                      <w:color w:val="000000" w:themeColor="text1"/>
                    </w:rPr>
                    <w:t>、氟化物</w:t>
                  </w:r>
                </w:p>
              </w:tc>
              <w:tc>
                <w:tcPr>
                  <w:tcW w:w="1156" w:type="dxa"/>
                  <w:vAlign w:val="center"/>
                </w:tcPr>
                <w:p w14:paraId="1010AA88" w14:textId="77777777" w:rsidR="00D93545" w:rsidRPr="00883A1D" w:rsidRDefault="0091693F">
                  <w:pPr>
                    <w:jc w:val="center"/>
                    <w:rPr>
                      <w:color w:val="000000" w:themeColor="text1"/>
                    </w:rPr>
                  </w:pPr>
                  <w:r w:rsidRPr="00883A1D">
                    <w:rPr>
                      <w:rFonts w:hint="eastAsia"/>
                      <w:color w:val="000000" w:themeColor="text1"/>
                    </w:rPr>
                    <w:t>1</w:t>
                  </w:r>
                  <w:r w:rsidRPr="00883A1D">
                    <w:rPr>
                      <w:rFonts w:hint="eastAsia"/>
                      <w:color w:val="000000" w:themeColor="text1"/>
                    </w:rPr>
                    <w:t>次</w:t>
                  </w:r>
                  <w:r w:rsidRPr="00883A1D">
                    <w:rPr>
                      <w:color w:val="000000" w:themeColor="text1"/>
                    </w:rPr>
                    <w:t>/</w:t>
                  </w:r>
                  <w:r w:rsidRPr="00883A1D">
                    <w:rPr>
                      <w:rFonts w:hint="eastAsia"/>
                      <w:color w:val="000000" w:themeColor="text1"/>
                    </w:rPr>
                    <w:t>月</w:t>
                  </w:r>
                </w:p>
              </w:tc>
            </w:tr>
            <w:tr w:rsidR="00F50D0C" w:rsidRPr="00883A1D" w14:paraId="2DD51FAF" w14:textId="77777777">
              <w:tc>
                <w:tcPr>
                  <w:tcW w:w="878" w:type="dxa"/>
                  <w:vMerge/>
                  <w:vAlign w:val="center"/>
                </w:tcPr>
                <w:p w14:paraId="1F6C31A8" w14:textId="77777777" w:rsidR="00D93545" w:rsidRPr="00883A1D" w:rsidRDefault="00D93545">
                  <w:pPr>
                    <w:jc w:val="center"/>
                    <w:rPr>
                      <w:color w:val="000000" w:themeColor="text1"/>
                    </w:rPr>
                  </w:pPr>
                </w:p>
              </w:tc>
              <w:tc>
                <w:tcPr>
                  <w:tcW w:w="1432" w:type="dxa"/>
                  <w:vMerge/>
                  <w:vAlign w:val="center"/>
                </w:tcPr>
                <w:p w14:paraId="14B9B59A" w14:textId="77777777" w:rsidR="00D93545" w:rsidRPr="00883A1D" w:rsidRDefault="00D93545">
                  <w:pPr>
                    <w:jc w:val="center"/>
                    <w:rPr>
                      <w:color w:val="000000" w:themeColor="text1"/>
                    </w:rPr>
                  </w:pPr>
                </w:p>
              </w:tc>
              <w:tc>
                <w:tcPr>
                  <w:tcW w:w="851" w:type="dxa"/>
                  <w:vMerge/>
                  <w:vAlign w:val="center"/>
                </w:tcPr>
                <w:p w14:paraId="337897EF" w14:textId="77777777" w:rsidR="00D93545" w:rsidRPr="00883A1D" w:rsidRDefault="00D93545">
                  <w:pPr>
                    <w:jc w:val="center"/>
                    <w:rPr>
                      <w:color w:val="000000" w:themeColor="text1"/>
                    </w:rPr>
                  </w:pPr>
                </w:p>
              </w:tc>
              <w:tc>
                <w:tcPr>
                  <w:tcW w:w="4096" w:type="dxa"/>
                  <w:vAlign w:val="center"/>
                </w:tcPr>
                <w:p w14:paraId="34696E23" w14:textId="77777777" w:rsidR="00D93545" w:rsidRPr="00883A1D" w:rsidRDefault="0091693F">
                  <w:pPr>
                    <w:jc w:val="center"/>
                    <w:rPr>
                      <w:color w:val="000000" w:themeColor="text1"/>
                    </w:rPr>
                  </w:pPr>
                  <w:r w:rsidRPr="00883A1D">
                    <w:rPr>
                      <w:color w:val="000000" w:themeColor="text1"/>
                    </w:rPr>
                    <w:t>pH</w:t>
                  </w:r>
                  <w:r w:rsidRPr="00883A1D">
                    <w:rPr>
                      <w:rFonts w:hint="eastAsia"/>
                      <w:color w:val="000000" w:themeColor="text1"/>
                    </w:rPr>
                    <w:t>、</w:t>
                  </w:r>
                  <w:r w:rsidRPr="00883A1D">
                    <w:rPr>
                      <w:color w:val="000000" w:themeColor="text1"/>
                    </w:rPr>
                    <w:t>BOD</w:t>
                  </w:r>
                  <w:r w:rsidRPr="00883A1D">
                    <w:rPr>
                      <w:color w:val="000000" w:themeColor="text1"/>
                      <w:vertAlign w:val="subscript"/>
                    </w:rPr>
                    <w:t>5</w:t>
                  </w:r>
                  <w:r w:rsidRPr="00883A1D">
                    <w:rPr>
                      <w:rFonts w:hint="eastAsia"/>
                      <w:color w:val="000000" w:themeColor="text1"/>
                    </w:rPr>
                    <w:t>、</w:t>
                  </w:r>
                  <w:r w:rsidRPr="00883A1D">
                    <w:rPr>
                      <w:color w:val="000000" w:themeColor="text1"/>
                    </w:rPr>
                    <w:t>SS</w:t>
                  </w:r>
                  <w:r w:rsidRPr="00883A1D">
                    <w:rPr>
                      <w:rFonts w:hint="eastAsia"/>
                      <w:color w:val="000000" w:themeColor="text1"/>
                    </w:rPr>
                    <w:t>、</w:t>
                  </w:r>
                  <w:r w:rsidRPr="00883A1D">
                    <w:rPr>
                      <w:color w:val="000000" w:themeColor="text1"/>
                    </w:rPr>
                    <w:t>TN</w:t>
                  </w:r>
                  <w:r w:rsidRPr="00883A1D">
                    <w:rPr>
                      <w:rFonts w:hint="eastAsia"/>
                      <w:color w:val="000000" w:themeColor="text1"/>
                    </w:rPr>
                    <w:t>、</w:t>
                  </w:r>
                  <w:r w:rsidRPr="00883A1D">
                    <w:rPr>
                      <w:color w:val="000000" w:themeColor="text1"/>
                    </w:rPr>
                    <w:t>LAS</w:t>
                  </w:r>
                  <w:r w:rsidRPr="00883A1D">
                    <w:rPr>
                      <w:rFonts w:hint="eastAsia"/>
                      <w:color w:val="000000" w:themeColor="text1"/>
                    </w:rPr>
                    <w:t>、动植物油</w:t>
                  </w:r>
                </w:p>
              </w:tc>
              <w:tc>
                <w:tcPr>
                  <w:tcW w:w="1156" w:type="dxa"/>
                  <w:vAlign w:val="center"/>
                </w:tcPr>
                <w:p w14:paraId="4BB3050A" w14:textId="77777777" w:rsidR="00D93545" w:rsidRPr="00883A1D" w:rsidRDefault="0091693F">
                  <w:pPr>
                    <w:jc w:val="center"/>
                    <w:rPr>
                      <w:color w:val="000000" w:themeColor="text1"/>
                    </w:rPr>
                  </w:pPr>
                  <w:r w:rsidRPr="00883A1D">
                    <w:rPr>
                      <w:rFonts w:hint="eastAsia"/>
                      <w:color w:val="000000" w:themeColor="text1"/>
                    </w:rPr>
                    <w:t>1</w:t>
                  </w:r>
                  <w:r w:rsidRPr="00883A1D">
                    <w:rPr>
                      <w:rFonts w:hint="eastAsia"/>
                      <w:color w:val="000000" w:themeColor="text1"/>
                    </w:rPr>
                    <w:t>次</w:t>
                  </w:r>
                  <w:r w:rsidRPr="00883A1D">
                    <w:rPr>
                      <w:color w:val="000000" w:themeColor="text1"/>
                    </w:rPr>
                    <w:t>/</w:t>
                  </w:r>
                  <w:r w:rsidRPr="00883A1D">
                    <w:rPr>
                      <w:rFonts w:hint="eastAsia"/>
                      <w:color w:val="000000" w:themeColor="text1"/>
                    </w:rPr>
                    <w:t>年</w:t>
                  </w:r>
                </w:p>
              </w:tc>
            </w:tr>
          </w:tbl>
          <w:p w14:paraId="642D4840"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7</w:t>
            </w:r>
            <w:r w:rsidRPr="00883A1D">
              <w:rPr>
                <w:rFonts w:hint="eastAsia"/>
                <w:b/>
                <w:bCs/>
                <w:color w:val="000000" w:themeColor="text1"/>
              </w:rPr>
              <w:t>、污水处理设施依托可行性分析</w:t>
            </w:r>
          </w:p>
          <w:p w14:paraId="753519F1" w14:textId="6113C88C" w:rsidR="00D43A66" w:rsidRPr="00883A1D" w:rsidRDefault="00D43A66">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w:t>
            </w:r>
            <w:r w:rsidRPr="00883A1D">
              <w:rPr>
                <w:rFonts w:hint="eastAsia"/>
                <w:bCs/>
                <w:color w:val="000000" w:themeColor="text1"/>
                <w:szCs w:val="21"/>
              </w:rPr>
              <w:t>1</w:t>
            </w:r>
            <w:r w:rsidRPr="00883A1D">
              <w:rPr>
                <w:rFonts w:hint="eastAsia"/>
                <w:bCs/>
                <w:color w:val="000000" w:themeColor="text1"/>
                <w:szCs w:val="21"/>
              </w:rPr>
              <w:t>）绍兴水处理发展有限公司污水集中处理设施基本情况</w:t>
            </w:r>
          </w:p>
          <w:p w14:paraId="4F019E1E" w14:textId="107BC0A8" w:rsidR="00D43A66" w:rsidRPr="00883A1D" w:rsidRDefault="00D43A66">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绍兴水处理发展有限公司位于绍兴市柯桥滨海工业区内，东临曹娥江，北近钱塘江，距绍兴市区约</w:t>
            </w:r>
            <w:r w:rsidRPr="00883A1D">
              <w:rPr>
                <w:rFonts w:hint="eastAsia"/>
                <w:bCs/>
                <w:color w:val="000000" w:themeColor="text1"/>
                <w:szCs w:val="21"/>
              </w:rPr>
              <w:t>20</w:t>
            </w:r>
            <w:r w:rsidRPr="00883A1D">
              <w:rPr>
                <w:rFonts w:hint="eastAsia"/>
                <w:bCs/>
                <w:color w:val="000000" w:themeColor="text1"/>
                <w:szCs w:val="21"/>
              </w:rPr>
              <w:t>公里，占地</w:t>
            </w:r>
            <w:r w:rsidRPr="00883A1D">
              <w:rPr>
                <w:rFonts w:hint="eastAsia"/>
                <w:bCs/>
                <w:color w:val="000000" w:themeColor="text1"/>
                <w:szCs w:val="21"/>
              </w:rPr>
              <w:t>1800</w:t>
            </w:r>
            <w:r w:rsidRPr="00883A1D">
              <w:rPr>
                <w:rFonts w:hint="eastAsia"/>
                <w:bCs/>
                <w:color w:val="000000" w:themeColor="text1"/>
                <w:szCs w:val="21"/>
              </w:rPr>
              <w:t>亩，主要承担越城区、柯桥区（除滨海印染产业集聚区）范围内生产、生活污水集中治理以及及配套工程项目建设的任务。污水中以印染污水为主，约占总进水量的</w:t>
            </w:r>
            <w:r w:rsidRPr="00883A1D">
              <w:rPr>
                <w:rFonts w:hint="eastAsia"/>
                <w:bCs/>
                <w:color w:val="000000" w:themeColor="text1"/>
                <w:szCs w:val="21"/>
              </w:rPr>
              <w:t xml:space="preserve"> 75%</w:t>
            </w:r>
            <w:r w:rsidRPr="00883A1D">
              <w:rPr>
                <w:rFonts w:hint="eastAsia"/>
                <w:bCs/>
                <w:color w:val="000000" w:themeColor="text1"/>
                <w:szCs w:val="21"/>
              </w:rPr>
              <w:t>以上，处理后排放去向为钱塘江。</w:t>
            </w:r>
          </w:p>
          <w:p w14:paraId="2DE96865" w14:textId="32470DD5" w:rsidR="00D43A66" w:rsidRPr="00883A1D" w:rsidRDefault="00D43A66" w:rsidP="00D43A66">
            <w:pPr>
              <w:adjustRightInd w:val="0"/>
              <w:snapToGrid w:val="0"/>
              <w:spacing w:line="360" w:lineRule="auto"/>
              <w:ind w:firstLineChars="200" w:firstLine="420"/>
              <w:rPr>
                <w:bCs/>
                <w:color w:val="000000" w:themeColor="text1"/>
                <w:szCs w:val="21"/>
              </w:rPr>
            </w:pPr>
            <w:r w:rsidRPr="00883A1D">
              <w:rPr>
                <w:bCs/>
                <w:color w:val="000000" w:themeColor="text1"/>
                <w:szCs w:val="21"/>
              </w:rPr>
              <w:fldChar w:fldCharType="begin"/>
            </w:r>
            <w:r w:rsidRPr="00883A1D">
              <w:rPr>
                <w:bCs/>
                <w:color w:val="000000" w:themeColor="text1"/>
                <w:szCs w:val="21"/>
              </w:rPr>
              <w:instrText xml:space="preserve"> </w:instrText>
            </w:r>
            <w:r w:rsidRPr="00883A1D">
              <w:rPr>
                <w:rFonts w:hint="eastAsia"/>
                <w:bCs/>
                <w:color w:val="000000" w:themeColor="text1"/>
                <w:szCs w:val="21"/>
              </w:rPr>
              <w:instrText>= 1 \* GB3</w:instrText>
            </w:r>
            <w:r w:rsidRPr="00883A1D">
              <w:rPr>
                <w:bCs/>
                <w:color w:val="000000" w:themeColor="text1"/>
                <w:szCs w:val="21"/>
              </w:rPr>
              <w:instrText xml:space="preserve"> </w:instrText>
            </w:r>
            <w:r w:rsidRPr="00883A1D">
              <w:rPr>
                <w:bCs/>
                <w:color w:val="000000" w:themeColor="text1"/>
                <w:szCs w:val="21"/>
              </w:rPr>
              <w:fldChar w:fldCharType="separate"/>
            </w:r>
            <w:r w:rsidRPr="00883A1D">
              <w:rPr>
                <w:rFonts w:hint="eastAsia"/>
                <w:bCs/>
                <w:noProof/>
                <w:color w:val="000000" w:themeColor="text1"/>
                <w:szCs w:val="21"/>
              </w:rPr>
              <w:t>①</w:t>
            </w:r>
            <w:r w:rsidRPr="00883A1D">
              <w:rPr>
                <w:bCs/>
                <w:color w:val="000000" w:themeColor="text1"/>
                <w:szCs w:val="21"/>
              </w:rPr>
              <w:fldChar w:fldCharType="end"/>
            </w:r>
            <w:r w:rsidRPr="00883A1D">
              <w:rPr>
                <w:rFonts w:hint="eastAsia"/>
                <w:bCs/>
                <w:color w:val="000000" w:themeColor="text1"/>
                <w:szCs w:val="21"/>
              </w:rPr>
              <w:t>一期工程</w:t>
            </w:r>
          </w:p>
          <w:p w14:paraId="769AA7C6" w14:textId="6AD47730" w:rsidR="00D43A66" w:rsidRPr="00883A1D" w:rsidRDefault="00D43A66" w:rsidP="00D43A66">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绍兴水处理发展有限公司一期工程于</w:t>
            </w:r>
            <w:r w:rsidRPr="00883A1D">
              <w:rPr>
                <w:rFonts w:hint="eastAsia"/>
                <w:bCs/>
                <w:color w:val="000000" w:themeColor="text1"/>
                <w:szCs w:val="21"/>
              </w:rPr>
              <w:t>2001</w:t>
            </w:r>
            <w:r w:rsidRPr="00883A1D">
              <w:rPr>
                <w:rFonts w:hint="eastAsia"/>
                <w:bCs/>
                <w:color w:val="000000" w:themeColor="text1"/>
                <w:szCs w:val="21"/>
              </w:rPr>
              <w:t>年</w:t>
            </w:r>
            <w:r w:rsidRPr="00883A1D">
              <w:rPr>
                <w:rFonts w:hint="eastAsia"/>
                <w:bCs/>
                <w:color w:val="000000" w:themeColor="text1"/>
                <w:szCs w:val="21"/>
              </w:rPr>
              <w:t>6</w:t>
            </w:r>
            <w:r w:rsidRPr="00883A1D">
              <w:rPr>
                <w:rFonts w:hint="eastAsia"/>
                <w:bCs/>
                <w:color w:val="000000" w:themeColor="text1"/>
                <w:szCs w:val="21"/>
              </w:rPr>
              <w:t>月建成并投入试运行，</w:t>
            </w:r>
            <w:r w:rsidRPr="00883A1D">
              <w:rPr>
                <w:rFonts w:hint="eastAsia"/>
                <w:bCs/>
                <w:color w:val="000000" w:themeColor="text1"/>
                <w:szCs w:val="21"/>
              </w:rPr>
              <w:t>2003</w:t>
            </w:r>
            <w:r w:rsidRPr="00883A1D">
              <w:rPr>
                <w:rFonts w:hint="eastAsia"/>
                <w:bCs/>
                <w:color w:val="000000" w:themeColor="text1"/>
                <w:szCs w:val="21"/>
              </w:rPr>
              <w:t>年</w:t>
            </w:r>
            <w:r w:rsidRPr="00883A1D">
              <w:rPr>
                <w:rFonts w:hint="eastAsia"/>
                <w:bCs/>
                <w:color w:val="000000" w:themeColor="text1"/>
                <w:szCs w:val="21"/>
              </w:rPr>
              <w:t>6</w:t>
            </w:r>
            <w:r w:rsidRPr="00883A1D">
              <w:rPr>
                <w:rFonts w:hint="eastAsia"/>
                <w:bCs/>
                <w:color w:val="000000" w:themeColor="text1"/>
                <w:szCs w:val="21"/>
              </w:rPr>
              <w:t>月通过国家环保局的环保措施竣工验收，处理能力</w:t>
            </w:r>
            <w:r w:rsidRPr="00883A1D">
              <w:rPr>
                <w:rFonts w:hint="eastAsia"/>
                <w:bCs/>
                <w:color w:val="000000" w:themeColor="text1"/>
                <w:szCs w:val="21"/>
              </w:rPr>
              <w:t>30</w:t>
            </w:r>
            <w:r w:rsidRPr="00883A1D">
              <w:rPr>
                <w:rFonts w:hint="eastAsia"/>
                <w:bCs/>
                <w:color w:val="000000" w:themeColor="text1"/>
                <w:szCs w:val="21"/>
              </w:rPr>
              <w:t>万</w:t>
            </w:r>
            <w:r w:rsidRPr="00883A1D">
              <w:rPr>
                <w:rFonts w:hint="eastAsia"/>
                <w:bCs/>
                <w:color w:val="000000" w:themeColor="text1"/>
                <w:szCs w:val="21"/>
              </w:rPr>
              <w:t>td</w:t>
            </w:r>
            <w:r w:rsidRPr="00883A1D">
              <w:rPr>
                <w:rFonts w:hint="eastAsia"/>
                <w:bCs/>
                <w:color w:val="000000" w:themeColor="text1"/>
                <w:szCs w:val="21"/>
              </w:rPr>
              <w:t>。</w:t>
            </w:r>
            <w:r w:rsidRPr="00883A1D">
              <w:rPr>
                <w:rFonts w:hint="eastAsia"/>
                <w:bCs/>
                <w:color w:val="000000" w:themeColor="text1"/>
                <w:szCs w:val="21"/>
              </w:rPr>
              <w:t>2010</w:t>
            </w:r>
            <w:r w:rsidRPr="00883A1D">
              <w:rPr>
                <w:rFonts w:hint="eastAsia"/>
                <w:bCs/>
                <w:color w:val="000000" w:themeColor="text1"/>
                <w:szCs w:val="21"/>
              </w:rPr>
              <w:t>年开始实施出水提标改造工程，污水处理工艺采用前物化</w:t>
            </w:r>
            <w:r w:rsidRPr="00883A1D">
              <w:rPr>
                <w:rFonts w:hint="eastAsia"/>
                <w:bCs/>
                <w:color w:val="000000" w:themeColor="text1"/>
                <w:szCs w:val="21"/>
              </w:rPr>
              <w:t>+</w:t>
            </w:r>
            <w:r w:rsidRPr="00883A1D">
              <w:rPr>
                <w:rFonts w:hint="eastAsia"/>
                <w:bCs/>
                <w:color w:val="000000" w:themeColor="text1"/>
                <w:szCs w:val="21"/>
              </w:rPr>
              <w:t>厌氧水解</w:t>
            </w:r>
            <w:r w:rsidRPr="00883A1D">
              <w:rPr>
                <w:rFonts w:hint="eastAsia"/>
                <w:bCs/>
                <w:color w:val="000000" w:themeColor="text1"/>
                <w:szCs w:val="21"/>
              </w:rPr>
              <w:t>+</w:t>
            </w:r>
            <w:r w:rsidRPr="00883A1D">
              <w:rPr>
                <w:rFonts w:hint="eastAsia"/>
                <w:bCs/>
                <w:color w:val="000000" w:themeColor="text1"/>
                <w:szCs w:val="21"/>
              </w:rPr>
              <w:t>好氧生物处理</w:t>
            </w:r>
            <w:r w:rsidRPr="00883A1D">
              <w:rPr>
                <w:rFonts w:hint="eastAsia"/>
                <w:bCs/>
                <w:color w:val="000000" w:themeColor="text1"/>
                <w:szCs w:val="21"/>
              </w:rPr>
              <w:t>+</w:t>
            </w:r>
            <w:r w:rsidRPr="00883A1D">
              <w:rPr>
                <w:rFonts w:hint="eastAsia"/>
                <w:bCs/>
                <w:color w:val="000000" w:themeColor="text1"/>
                <w:szCs w:val="21"/>
              </w:rPr>
              <w:t>后物化的工艺流程，主要处理构筑物有</w:t>
            </w:r>
            <w:r w:rsidRPr="00883A1D">
              <w:rPr>
                <w:rFonts w:hint="eastAsia"/>
                <w:bCs/>
                <w:color w:val="000000" w:themeColor="text1"/>
                <w:szCs w:val="21"/>
              </w:rPr>
              <w:t>:</w:t>
            </w:r>
            <w:r w:rsidRPr="00883A1D">
              <w:rPr>
                <w:rFonts w:hint="eastAsia"/>
                <w:bCs/>
                <w:color w:val="000000" w:themeColor="text1"/>
                <w:szCs w:val="21"/>
              </w:rPr>
              <w:t>格栅及稳流池、调节池、水解酸化池、中沉池（用于厌氧水解污泥的分离</w:t>
            </w:r>
            <w:r w:rsidRPr="00883A1D">
              <w:rPr>
                <w:rFonts w:hint="eastAsia"/>
                <w:bCs/>
                <w:color w:val="000000" w:themeColor="text1"/>
                <w:szCs w:val="21"/>
              </w:rPr>
              <w:t>)</w:t>
            </w:r>
            <w:r w:rsidRPr="00883A1D">
              <w:rPr>
                <w:rFonts w:hint="eastAsia"/>
                <w:bCs/>
                <w:color w:val="000000" w:themeColor="text1"/>
                <w:szCs w:val="21"/>
              </w:rPr>
              <w:t>、曝气池、二沉池、絮凝池、凝聚沉淀池、后物化提升泵房、后物化气浮池以及相应辅助设施如鼓风机房、加药间、污泥脱水间等。为促进节能减排，兼顾行业结构调整和健康发展，绍兴水处理发展有限公司决定将生活污水和工业废水进行分质处理。将一期工业污水处理系统改造成</w:t>
            </w:r>
            <w:r w:rsidRPr="00883A1D">
              <w:rPr>
                <w:rFonts w:hint="eastAsia"/>
                <w:bCs/>
                <w:color w:val="000000" w:themeColor="text1"/>
                <w:szCs w:val="21"/>
              </w:rPr>
              <w:t>30</w:t>
            </w:r>
            <w:r w:rsidRPr="00883A1D">
              <w:rPr>
                <w:rFonts w:hint="eastAsia"/>
                <w:bCs/>
                <w:color w:val="000000" w:themeColor="text1"/>
                <w:szCs w:val="21"/>
              </w:rPr>
              <w:t>万</w:t>
            </w:r>
            <w:r w:rsidRPr="00883A1D">
              <w:rPr>
                <w:rFonts w:hint="eastAsia"/>
                <w:bCs/>
                <w:color w:val="000000" w:themeColor="text1"/>
                <w:szCs w:val="21"/>
              </w:rPr>
              <w:t>m</w:t>
            </w:r>
            <w:r w:rsidRPr="00883A1D">
              <w:rPr>
                <w:rFonts w:hint="eastAsia"/>
                <w:bCs/>
                <w:color w:val="000000" w:themeColor="text1"/>
                <w:szCs w:val="21"/>
                <w:vertAlign w:val="superscript"/>
              </w:rPr>
              <w:t>3</w:t>
            </w:r>
            <w:r w:rsidRPr="00883A1D">
              <w:rPr>
                <w:rFonts w:hint="eastAsia"/>
                <w:bCs/>
                <w:color w:val="000000" w:themeColor="text1"/>
                <w:szCs w:val="21"/>
              </w:rPr>
              <w:t>/d</w:t>
            </w:r>
            <w:r w:rsidRPr="00883A1D">
              <w:rPr>
                <w:rFonts w:hint="eastAsia"/>
                <w:bCs/>
                <w:color w:val="000000" w:themeColor="text1"/>
                <w:szCs w:val="21"/>
              </w:rPr>
              <w:t>的生活污水处理系统，出水水质达到《城镇污水处理厂污染物排放标准》</w:t>
            </w:r>
            <w:r w:rsidRPr="00883A1D">
              <w:rPr>
                <w:rFonts w:hint="eastAsia"/>
                <w:bCs/>
                <w:color w:val="000000" w:themeColor="text1"/>
                <w:szCs w:val="21"/>
              </w:rPr>
              <w:t>(GB18918-2002</w:t>
            </w:r>
            <w:r w:rsidRPr="00883A1D">
              <w:rPr>
                <w:rFonts w:hint="eastAsia"/>
                <w:bCs/>
                <w:color w:val="000000" w:themeColor="text1"/>
                <w:szCs w:val="21"/>
              </w:rPr>
              <w:t>）中的一级标准</w:t>
            </w:r>
            <w:r w:rsidRPr="00883A1D">
              <w:rPr>
                <w:rFonts w:hint="eastAsia"/>
                <w:bCs/>
                <w:color w:val="000000" w:themeColor="text1"/>
                <w:szCs w:val="21"/>
              </w:rPr>
              <w:t>A</w:t>
            </w:r>
            <w:r w:rsidRPr="00883A1D">
              <w:rPr>
                <w:rFonts w:hint="eastAsia"/>
                <w:bCs/>
                <w:color w:val="000000" w:themeColor="text1"/>
                <w:szCs w:val="21"/>
              </w:rPr>
              <w:t>标准，新建构筑物包括</w:t>
            </w:r>
            <w:r w:rsidRPr="00883A1D">
              <w:rPr>
                <w:rFonts w:hint="eastAsia"/>
                <w:bCs/>
                <w:color w:val="000000" w:themeColor="text1"/>
                <w:szCs w:val="21"/>
              </w:rPr>
              <w:t>:</w:t>
            </w:r>
            <w:r w:rsidRPr="00883A1D">
              <w:rPr>
                <w:rFonts w:hint="eastAsia"/>
                <w:bCs/>
                <w:color w:val="000000" w:themeColor="text1"/>
                <w:szCs w:val="21"/>
              </w:rPr>
              <w:t>曝气沉砂池、纤维转盘过滤、二氧化氯消毒设施，改造生物处理系统以及厂区的连接管道等设施。目前一期工程已进入试运行阶段。一期</w:t>
            </w:r>
            <w:r w:rsidRPr="00883A1D">
              <w:rPr>
                <w:rFonts w:hint="eastAsia"/>
                <w:bCs/>
                <w:color w:val="000000" w:themeColor="text1"/>
                <w:szCs w:val="21"/>
              </w:rPr>
              <w:t>(</w:t>
            </w:r>
            <w:r w:rsidRPr="00883A1D">
              <w:rPr>
                <w:rFonts w:hint="eastAsia"/>
                <w:bCs/>
                <w:color w:val="000000" w:themeColor="text1"/>
                <w:szCs w:val="21"/>
              </w:rPr>
              <w:t>生活污水处理系统</w:t>
            </w:r>
            <w:r w:rsidRPr="00883A1D">
              <w:rPr>
                <w:rFonts w:hint="eastAsia"/>
                <w:bCs/>
                <w:color w:val="000000" w:themeColor="text1"/>
                <w:szCs w:val="21"/>
              </w:rPr>
              <w:t>)</w:t>
            </w:r>
            <w:r w:rsidRPr="00883A1D">
              <w:rPr>
                <w:rFonts w:hint="eastAsia"/>
                <w:bCs/>
                <w:color w:val="000000" w:themeColor="text1"/>
                <w:szCs w:val="21"/>
              </w:rPr>
              <w:t>采用的工艺流程为</w:t>
            </w:r>
            <w:r w:rsidRPr="00883A1D">
              <w:rPr>
                <w:rFonts w:hint="eastAsia"/>
                <w:bCs/>
                <w:color w:val="000000" w:themeColor="text1"/>
                <w:szCs w:val="21"/>
              </w:rPr>
              <w:t>:</w:t>
            </w:r>
            <w:r w:rsidRPr="00883A1D">
              <w:rPr>
                <w:rFonts w:hint="eastAsia"/>
                <w:bCs/>
                <w:color w:val="000000" w:themeColor="text1"/>
                <w:szCs w:val="21"/>
              </w:rPr>
              <w:t>生活污水</w:t>
            </w:r>
            <w:r w:rsidRPr="00883A1D">
              <w:rPr>
                <w:rFonts w:hint="eastAsia"/>
                <w:bCs/>
                <w:color w:val="000000" w:themeColor="text1"/>
                <w:szCs w:val="21"/>
              </w:rPr>
              <w:t>(</w:t>
            </w:r>
            <w:r w:rsidRPr="00883A1D">
              <w:rPr>
                <w:rFonts w:hint="eastAsia"/>
                <w:bCs/>
                <w:color w:val="000000" w:themeColor="text1"/>
                <w:szCs w:val="21"/>
              </w:rPr>
              <w:t>压力</w:t>
            </w:r>
            <w:r w:rsidRPr="00883A1D">
              <w:rPr>
                <w:rFonts w:hint="eastAsia"/>
                <w:bCs/>
                <w:color w:val="000000" w:themeColor="text1"/>
                <w:szCs w:val="21"/>
              </w:rPr>
              <w:t>)</w:t>
            </w:r>
            <w:r w:rsidRPr="00883A1D">
              <w:rPr>
                <w:rFonts w:hint="eastAsia"/>
                <w:bCs/>
                <w:color w:val="000000" w:themeColor="text1"/>
                <w:szCs w:val="21"/>
              </w:rPr>
              <w:t>→稳流及细格栅、曝气沉砂池（新建</w:t>
            </w:r>
            <w:r w:rsidRPr="00883A1D">
              <w:rPr>
                <w:rFonts w:hint="eastAsia"/>
                <w:bCs/>
                <w:color w:val="000000" w:themeColor="text1"/>
                <w:szCs w:val="21"/>
              </w:rPr>
              <w:t>)</w:t>
            </w:r>
            <w:r w:rsidRPr="00883A1D">
              <w:rPr>
                <w:rFonts w:hint="eastAsia"/>
                <w:bCs/>
                <w:color w:val="000000" w:themeColor="text1"/>
                <w:szCs w:val="21"/>
              </w:rPr>
              <w:t>→</w:t>
            </w:r>
            <w:r w:rsidRPr="00883A1D">
              <w:rPr>
                <w:rFonts w:hint="eastAsia"/>
                <w:bCs/>
                <w:color w:val="000000" w:themeColor="text1"/>
                <w:szCs w:val="21"/>
              </w:rPr>
              <w:t>A2O</w:t>
            </w:r>
            <w:r w:rsidRPr="00883A1D">
              <w:rPr>
                <w:rFonts w:hint="eastAsia"/>
                <w:bCs/>
                <w:color w:val="000000" w:themeColor="text1"/>
                <w:szCs w:val="21"/>
              </w:rPr>
              <w:t>生物处理系统</w:t>
            </w:r>
            <w:r w:rsidRPr="00883A1D">
              <w:rPr>
                <w:rFonts w:hint="eastAsia"/>
                <w:bCs/>
                <w:color w:val="000000" w:themeColor="text1"/>
                <w:szCs w:val="21"/>
              </w:rPr>
              <w:t>(</w:t>
            </w:r>
            <w:r w:rsidRPr="00883A1D">
              <w:rPr>
                <w:rFonts w:hint="eastAsia"/>
                <w:bCs/>
                <w:color w:val="000000" w:themeColor="text1"/>
                <w:szCs w:val="21"/>
              </w:rPr>
              <w:t>现状厌氧水解酸化池、中沉池、曝气池改造〉→二沉池→深度处理提升泵房→气浮池→转盘滤池（新建</w:t>
            </w:r>
            <w:r w:rsidRPr="00883A1D">
              <w:rPr>
                <w:rFonts w:hint="eastAsia"/>
                <w:bCs/>
                <w:color w:val="000000" w:themeColor="text1"/>
                <w:szCs w:val="21"/>
              </w:rPr>
              <w:t>)</w:t>
            </w:r>
            <w:r w:rsidRPr="00883A1D">
              <w:rPr>
                <w:rFonts w:hint="eastAsia"/>
                <w:bCs/>
                <w:color w:val="000000" w:themeColor="text1"/>
                <w:szCs w:val="21"/>
              </w:rPr>
              <w:t>→二氧化氯消毒池（新建）→巴氏计量槽→排水泵房（利用现状一三期排水泵房）→钱塘江排海泵房。</w:t>
            </w:r>
          </w:p>
          <w:p w14:paraId="794E5E27" w14:textId="6F8D6336" w:rsidR="007B3CC8" w:rsidRPr="00883A1D" w:rsidRDefault="007B3CC8" w:rsidP="007B3CC8">
            <w:pPr>
              <w:adjustRightInd w:val="0"/>
              <w:snapToGrid w:val="0"/>
              <w:spacing w:line="360" w:lineRule="auto"/>
              <w:jc w:val="center"/>
              <w:rPr>
                <w:bCs/>
                <w:color w:val="000000" w:themeColor="text1"/>
                <w:szCs w:val="21"/>
              </w:rPr>
            </w:pPr>
            <w:r w:rsidRPr="00883A1D">
              <w:rPr>
                <w:noProof/>
                <w:color w:val="000000" w:themeColor="text1"/>
              </w:rPr>
              <w:drawing>
                <wp:inline distT="0" distB="0" distL="0" distR="0" wp14:anchorId="1E24054E" wp14:editId="66EC5062">
                  <wp:extent cx="5486400" cy="17386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1738630"/>
                          </a:xfrm>
                          <a:prstGeom prst="rect">
                            <a:avLst/>
                          </a:prstGeom>
                        </pic:spPr>
                      </pic:pic>
                    </a:graphicData>
                  </a:graphic>
                </wp:inline>
              </w:drawing>
            </w:r>
          </w:p>
          <w:p w14:paraId="4E7F07E3" w14:textId="2892852A" w:rsidR="007B3CC8" w:rsidRPr="00883A1D" w:rsidRDefault="007B3CC8" w:rsidP="007B3CC8">
            <w:pPr>
              <w:adjustRightInd w:val="0"/>
              <w:snapToGrid w:val="0"/>
              <w:spacing w:line="360" w:lineRule="auto"/>
              <w:jc w:val="center"/>
              <w:rPr>
                <w:bCs/>
                <w:color w:val="000000" w:themeColor="text1"/>
                <w:szCs w:val="21"/>
              </w:rPr>
            </w:pPr>
            <w:r w:rsidRPr="00883A1D">
              <w:rPr>
                <w:rFonts w:hint="eastAsia"/>
                <w:bCs/>
                <w:color w:val="000000" w:themeColor="text1"/>
                <w:szCs w:val="21"/>
              </w:rPr>
              <w:t>图</w:t>
            </w:r>
            <w:r w:rsidRPr="00883A1D">
              <w:rPr>
                <w:rFonts w:hint="eastAsia"/>
                <w:bCs/>
                <w:color w:val="000000" w:themeColor="text1"/>
                <w:szCs w:val="21"/>
              </w:rPr>
              <w:t xml:space="preserve">-x </w:t>
            </w:r>
            <w:r w:rsidRPr="00883A1D">
              <w:rPr>
                <w:rFonts w:hint="eastAsia"/>
                <w:bCs/>
                <w:color w:val="000000" w:themeColor="text1"/>
                <w:szCs w:val="21"/>
              </w:rPr>
              <w:t>一期工程生活污水处理工艺流程图</w:t>
            </w:r>
          </w:p>
          <w:p w14:paraId="2E06DB08" w14:textId="2BB743CE" w:rsidR="007B3CC8" w:rsidRPr="00883A1D" w:rsidRDefault="007B3CC8" w:rsidP="007B3CC8">
            <w:pPr>
              <w:adjustRightInd w:val="0"/>
              <w:snapToGrid w:val="0"/>
              <w:spacing w:line="360" w:lineRule="auto"/>
              <w:ind w:firstLineChars="200" w:firstLine="420"/>
              <w:rPr>
                <w:bCs/>
                <w:color w:val="000000" w:themeColor="text1"/>
                <w:szCs w:val="21"/>
              </w:rPr>
            </w:pPr>
            <w:r w:rsidRPr="00883A1D">
              <w:rPr>
                <w:bCs/>
                <w:color w:val="000000" w:themeColor="text1"/>
                <w:szCs w:val="21"/>
              </w:rPr>
              <w:fldChar w:fldCharType="begin"/>
            </w:r>
            <w:r w:rsidRPr="00883A1D">
              <w:rPr>
                <w:bCs/>
                <w:color w:val="000000" w:themeColor="text1"/>
                <w:szCs w:val="21"/>
              </w:rPr>
              <w:instrText xml:space="preserve"> </w:instrText>
            </w:r>
            <w:r w:rsidRPr="00883A1D">
              <w:rPr>
                <w:rFonts w:hint="eastAsia"/>
                <w:bCs/>
                <w:color w:val="000000" w:themeColor="text1"/>
                <w:szCs w:val="21"/>
              </w:rPr>
              <w:instrText>= 2 \* GB3</w:instrText>
            </w:r>
            <w:r w:rsidRPr="00883A1D">
              <w:rPr>
                <w:bCs/>
                <w:color w:val="000000" w:themeColor="text1"/>
                <w:szCs w:val="21"/>
              </w:rPr>
              <w:instrText xml:space="preserve"> </w:instrText>
            </w:r>
            <w:r w:rsidRPr="00883A1D">
              <w:rPr>
                <w:bCs/>
                <w:color w:val="000000" w:themeColor="text1"/>
                <w:szCs w:val="21"/>
              </w:rPr>
              <w:fldChar w:fldCharType="separate"/>
            </w:r>
            <w:r w:rsidRPr="00883A1D">
              <w:rPr>
                <w:rFonts w:hint="eastAsia"/>
                <w:bCs/>
                <w:noProof/>
                <w:color w:val="000000" w:themeColor="text1"/>
                <w:szCs w:val="21"/>
              </w:rPr>
              <w:t>②</w:t>
            </w:r>
            <w:r w:rsidRPr="00883A1D">
              <w:rPr>
                <w:bCs/>
                <w:color w:val="000000" w:themeColor="text1"/>
                <w:szCs w:val="21"/>
              </w:rPr>
              <w:fldChar w:fldCharType="end"/>
            </w:r>
            <w:r w:rsidRPr="00883A1D">
              <w:rPr>
                <w:rFonts w:hint="eastAsia"/>
                <w:bCs/>
                <w:color w:val="000000" w:themeColor="text1"/>
                <w:szCs w:val="21"/>
              </w:rPr>
              <w:t>二期工程</w:t>
            </w:r>
          </w:p>
          <w:p w14:paraId="12D4B1A5" w14:textId="580D8557" w:rsidR="007B3CC8" w:rsidRPr="00883A1D" w:rsidRDefault="007B3CC8" w:rsidP="007B3CC8">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绍兴污水处理厂二期工程于</w:t>
            </w:r>
            <w:r w:rsidRPr="00883A1D">
              <w:rPr>
                <w:rFonts w:hint="eastAsia"/>
                <w:bCs/>
                <w:color w:val="000000" w:themeColor="text1"/>
                <w:szCs w:val="21"/>
              </w:rPr>
              <w:t xml:space="preserve"> 2002</w:t>
            </w:r>
            <w:r w:rsidRPr="00883A1D">
              <w:rPr>
                <w:rFonts w:hint="eastAsia"/>
                <w:bCs/>
                <w:color w:val="000000" w:themeColor="text1"/>
                <w:szCs w:val="21"/>
              </w:rPr>
              <w:t>年由省发展计划委员会批准立项，位于一期工程的西北</w:t>
            </w:r>
            <w:r w:rsidRPr="00883A1D">
              <w:rPr>
                <w:rFonts w:hint="eastAsia"/>
                <w:bCs/>
                <w:color w:val="000000" w:themeColor="text1"/>
                <w:szCs w:val="21"/>
              </w:rPr>
              <w:t xml:space="preserve"> </w:t>
            </w:r>
            <w:r w:rsidRPr="00883A1D">
              <w:rPr>
                <w:rFonts w:hint="eastAsia"/>
                <w:bCs/>
                <w:color w:val="000000" w:themeColor="text1"/>
                <w:szCs w:val="21"/>
              </w:rPr>
              <w:t>年由省发展计划委员会批准立项，位于一期工程的西北</w:t>
            </w:r>
            <w:r w:rsidRPr="00883A1D">
              <w:rPr>
                <w:rFonts w:hint="eastAsia"/>
                <w:bCs/>
                <w:color w:val="000000" w:themeColor="text1"/>
                <w:szCs w:val="21"/>
              </w:rPr>
              <w:t xml:space="preserve"> </w:t>
            </w:r>
            <w:r w:rsidRPr="00883A1D">
              <w:rPr>
                <w:rFonts w:hint="eastAsia"/>
                <w:bCs/>
                <w:color w:val="000000" w:themeColor="text1"/>
                <w:szCs w:val="21"/>
              </w:rPr>
              <w:t>部，二期工程</w:t>
            </w:r>
            <w:r w:rsidRPr="00883A1D">
              <w:rPr>
                <w:rFonts w:hint="eastAsia"/>
                <w:bCs/>
                <w:color w:val="000000" w:themeColor="text1"/>
                <w:szCs w:val="21"/>
              </w:rPr>
              <w:t xml:space="preserve"> </w:t>
            </w:r>
            <w:r w:rsidRPr="00883A1D">
              <w:rPr>
                <w:rFonts w:hint="eastAsia"/>
                <w:bCs/>
                <w:color w:val="000000" w:themeColor="text1"/>
                <w:szCs w:val="21"/>
              </w:rPr>
              <w:t>部，二期工程</w:t>
            </w:r>
            <w:r w:rsidRPr="00883A1D">
              <w:rPr>
                <w:rFonts w:hint="eastAsia"/>
                <w:bCs/>
                <w:color w:val="000000" w:themeColor="text1"/>
                <w:szCs w:val="21"/>
              </w:rPr>
              <w:t xml:space="preserve"> 30</w:t>
            </w:r>
            <w:r w:rsidRPr="00883A1D">
              <w:rPr>
                <w:rFonts w:hint="eastAsia"/>
                <w:bCs/>
                <w:color w:val="000000" w:themeColor="text1"/>
                <w:szCs w:val="21"/>
              </w:rPr>
              <w:t>万</w:t>
            </w:r>
            <w:r w:rsidRPr="00883A1D">
              <w:rPr>
                <w:rFonts w:hint="eastAsia"/>
                <w:bCs/>
                <w:color w:val="000000" w:themeColor="text1"/>
                <w:szCs w:val="21"/>
              </w:rPr>
              <w:t xml:space="preserve"> t/d</w:t>
            </w:r>
            <w:r w:rsidRPr="00883A1D">
              <w:rPr>
                <w:rFonts w:hint="eastAsia"/>
                <w:bCs/>
                <w:color w:val="000000" w:themeColor="text1"/>
                <w:szCs w:val="21"/>
              </w:rPr>
              <w:t>（其中包括一期</w:t>
            </w:r>
            <w:r w:rsidRPr="00883A1D">
              <w:rPr>
                <w:rFonts w:hint="eastAsia"/>
                <w:bCs/>
                <w:color w:val="000000" w:themeColor="text1"/>
                <w:szCs w:val="21"/>
              </w:rPr>
              <w:t xml:space="preserve"> </w:t>
            </w:r>
            <w:r w:rsidRPr="00883A1D">
              <w:rPr>
                <w:rFonts w:hint="eastAsia"/>
                <w:bCs/>
                <w:color w:val="000000" w:themeColor="text1"/>
                <w:szCs w:val="21"/>
              </w:rPr>
              <w:t>后</w:t>
            </w:r>
            <w:r w:rsidRPr="00883A1D">
              <w:rPr>
                <w:rFonts w:hint="eastAsia"/>
                <w:bCs/>
                <w:color w:val="000000" w:themeColor="text1"/>
                <w:szCs w:val="21"/>
              </w:rPr>
              <w:t>20</w:t>
            </w:r>
            <w:r w:rsidRPr="00883A1D">
              <w:rPr>
                <w:rFonts w:hint="eastAsia"/>
                <w:bCs/>
                <w:color w:val="000000" w:themeColor="text1"/>
                <w:szCs w:val="21"/>
              </w:rPr>
              <w:t>万</w:t>
            </w:r>
            <w:r w:rsidRPr="00883A1D">
              <w:rPr>
                <w:rFonts w:hint="eastAsia"/>
                <w:bCs/>
                <w:color w:val="000000" w:themeColor="text1"/>
                <w:szCs w:val="21"/>
              </w:rPr>
              <w:t xml:space="preserve"> t/d</w:t>
            </w:r>
            <w:r w:rsidRPr="00883A1D">
              <w:rPr>
                <w:rFonts w:hint="eastAsia"/>
                <w:bCs/>
                <w:color w:val="000000" w:themeColor="text1"/>
                <w:szCs w:val="21"/>
              </w:rPr>
              <w:t>和二期扩建的</w:t>
            </w:r>
            <w:r w:rsidRPr="00883A1D">
              <w:rPr>
                <w:rFonts w:hint="eastAsia"/>
                <w:bCs/>
                <w:color w:val="000000" w:themeColor="text1"/>
                <w:szCs w:val="21"/>
              </w:rPr>
              <w:t xml:space="preserve"> 10</w:t>
            </w:r>
            <w:r w:rsidRPr="00883A1D">
              <w:rPr>
                <w:rFonts w:hint="eastAsia"/>
                <w:bCs/>
                <w:color w:val="000000" w:themeColor="text1"/>
                <w:szCs w:val="21"/>
              </w:rPr>
              <w:t>万</w:t>
            </w:r>
            <w:r w:rsidRPr="00883A1D">
              <w:rPr>
                <w:rFonts w:hint="eastAsia"/>
                <w:bCs/>
                <w:color w:val="000000" w:themeColor="text1"/>
                <w:szCs w:val="21"/>
              </w:rPr>
              <w:t xml:space="preserve"> t/d</w:t>
            </w:r>
            <w:r w:rsidRPr="00883A1D">
              <w:rPr>
                <w:rFonts w:hint="eastAsia"/>
                <w:bCs/>
                <w:color w:val="000000" w:themeColor="text1"/>
                <w:szCs w:val="21"/>
              </w:rPr>
              <w:t>）处理工程于</w:t>
            </w:r>
            <w:r w:rsidRPr="00883A1D">
              <w:rPr>
                <w:rFonts w:hint="eastAsia"/>
                <w:bCs/>
                <w:color w:val="000000" w:themeColor="text1"/>
                <w:szCs w:val="21"/>
              </w:rPr>
              <w:t xml:space="preserve"> </w:t>
            </w:r>
            <w:r w:rsidRPr="00883A1D">
              <w:rPr>
                <w:rFonts w:hint="eastAsia"/>
                <w:bCs/>
                <w:color w:val="000000" w:themeColor="text1"/>
                <w:szCs w:val="21"/>
              </w:rPr>
              <w:t>）处理工程于</w:t>
            </w:r>
            <w:r w:rsidRPr="00883A1D">
              <w:rPr>
                <w:rFonts w:hint="eastAsia"/>
                <w:bCs/>
                <w:color w:val="000000" w:themeColor="text1"/>
                <w:szCs w:val="21"/>
              </w:rPr>
              <w:t xml:space="preserve"> 2003</w:t>
            </w:r>
            <w:r w:rsidRPr="00883A1D">
              <w:rPr>
                <w:rFonts w:hint="eastAsia"/>
                <w:bCs/>
                <w:color w:val="000000" w:themeColor="text1"/>
                <w:szCs w:val="21"/>
              </w:rPr>
              <w:t>年建成并投入运行。</w:t>
            </w:r>
            <w:r w:rsidRPr="00883A1D">
              <w:rPr>
                <w:rFonts w:hint="eastAsia"/>
                <w:bCs/>
                <w:color w:val="000000" w:themeColor="text1"/>
                <w:szCs w:val="21"/>
              </w:rPr>
              <w:t xml:space="preserve"> 2004</w:t>
            </w:r>
            <w:r w:rsidRPr="00883A1D">
              <w:rPr>
                <w:rFonts w:hint="eastAsia"/>
                <w:bCs/>
                <w:color w:val="000000" w:themeColor="text1"/>
                <w:szCs w:val="21"/>
              </w:rPr>
              <w:t>年</w:t>
            </w:r>
            <w:r w:rsidRPr="00883A1D">
              <w:rPr>
                <w:rFonts w:hint="eastAsia"/>
                <w:bCs/>
                <w:color w:val="000000" w:themeColor="text1"/>
                <w:szCs w:val="21"/>
              </w:rPr>
              <w:t xml:space="preserve"> 3</w:t>
            </w:r>
            <w:r w:rsidRPr="00883A1D">
              <w:rPr>
                <w:rFonts w:hint="eastAsia"/>
                <w:bCs/>
                <w:color w:val="000000" w:themeColor="text1"/>
                <w:szCs w:val="21"/>
              </w:rPr>
              <w:t>月</w:t>
            </w:r>
            <w:r w:rsidRPr="00883A1D">
              <w:rPr>
                <w:rFonts w:hint="eastAsia"/>
                <w:bCs/>
                <w:color w:val="000000" w:themeColor="text1"/>
                <w:szCs w:val="21"/>
              </w:rPr>
              <w:t>~2004</w:t>
            </w:r>
            <w:r w:rsidRPr="00883A1D">
              <w:rPr>
                <w:rFonts w:hint="eastAsia"/>
                <w:bCs/>
                <w:color w:val="000000" w:themeColor="text1"/>
                <w:szCs w:val="21"/>
              </w:rPr>
              <w:t>年</w:t>
            </w:r>
            <w:r w:rsidRPr="00883A1D">
              <w:rPr>
                <w:rFonts w:hint="eastAsia"/>
                <w:bCs/>
                <w:color w:val="000000" w:themeColor="text1"/>
                <w:szCs w:val="21"/>
              </w:rPr>
              <w:t xml:space="preserve"> 12</w:t>
            </w:r>
            <w:r w:rsidRPr="00883A1D">
              <w:rPr>
                <w:rFonts w:hint="eastAsia"/>
                <w:bCs/>
                <w:color w:val="000000" w:themeColor="text1"/>
                <w:szCs w:val="21"/>
              </w:rPr>
              <w:t>月，二期工程进行了</w:t>
            </w:r>
            <w:r w:rsidRPr="00883A1D">
              <w:rPr>
                <w:rFonts w:hint="eastAsia"/>
                <w:bCs/>
                <w:color w:val="000000" w:themeColor="text1"/>
                <w:szCs w:val="21"/>
              </w:rPr>
              <w:t xml:space="preserve"> </w:t>
            </w:r>
            <w:r w:rsidRPr="00883A1D">
              <w:rPr>
                <w:rFonts w:hint="eastAsia"/>
                <w:bCs/>
                <w:color w:val="000000" w:themeColor="text1"/>
                <w:szCs w:val="21"/>
              </w:rPr>
              <w:t>挖潜改造，不仅实现出水达</w:t>
            </w:r>
            <w:r w:rsidRPr="00883A1D">
              <w:rPr>
                <w:rFonts w:hint="eastAsia"/>
                <w:bCs/>
                <w:color w:val="000000" w:themeColor="text1"/>
                <w:szCs w:val="21"/>
              </w:rPr>
              <w:t xml:space="preserve"> </w:t>
            </w:r>
            <w:r w:rsidRPr="00883A1D">
              <w:rPr>
                <w:rFonts w:hint="eastAsia"/>
                <w:bCs/>
                <w:color w:val="000000" w:themeColor="text1"/>
                <w:szCs w:val="21"/>
              </w:rPr>
              <w:t>标排放，也使二期处理水量提升至</w:t>
            </w:r>
            <w:r w:rsidRPr="00883A1D">
              <w:rPr>
                <w:rFonts w:hint="eastAsia"/>
                <w:bCs/>
                <w:color w:val="000000" w:themeColor="text1"/>
                <w:szCs w:val="21"/>
              </w:rPr>
              <w:t xml:space="preserve"> 40</w:t>
            </w:r>
            <w:r w:rsidRPr="00883A1D">
              <w:rPr>
                <w:rFonts w:hint="eastAsia"/>
                <w:bCs/>
                <w:color w:val="000000" w:themeColor="text1"/>
                <w:szCs w:val="21"/>
              </w:rPr>
              <w:t>万</w:t>
            </w:r>
            <w:r w:rsidRPr="00883A1D">
              <w:rPr>
                <w:rFonts w:hint="eastAsia"/>
                <w:bCs/>
                <w:color w:val="000000" w:themeColor="text1"/>
                <w:szCs w:val="21"/>
              </w:rPr>
              <w:t xml:space="preserve"> t/d</w:t>
            </w:r>
            <w:r w:rsidRPr="00883A1D">
              <w:rPr>
                <w:rFonts w:hint="eastAsia"/>
                <w:bCs/>
                <w:color w:val="000000" w:themeColor="text1"/>
                <w:szCs w:val="21"/>
              </w:rPr>
              <w:t>。</w:t>
            </w:r>
          </w:p>
          <w:p w14:paraId="30B0FFCB" w14:textId="65C0A71F" w:rsidR="007B3CC8" w:rsidRPr="00883A1D" w:rsidRDefault="007B3CC8" w:rsidP="007B3CC8">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二期工程</w:t>
            </w:r>
            <w:r w:rsidRPr="00883A1D">
              <w:rPr>
                <w:rFonts w:hint="eastAsia"/>
                <w:bCs/>
                <w:color w:val="000000" w:themeColor="text1"/>
                <w:szCs w:val="21"/>
              </w:rPr>
              <w:t xml:space="preserve">2010 </w:t>
            </w:r>
            <w:r w:rsidRPr="00883A1D">
              <w:rPr>
                <w:rFonts w:hint="eastAsia"/>
                <w:bCs/>
                <w:color w:val="000000" w:themeColor="text1"/>
                <w:szCs w:val="21"/>
              </w:rPr>
              <w:t>年实施出水提标改造，采用意大利泰克皮奥生物技术有限责任公司印染污水处理工艺技术“新型氧化沟”工艺，设有稳流池及格栅间、调节池、进水提升泵房、前物化高效沉淀池、中和池、选菌池、鼓风曝气氧化沟、沉淀池、配水井及污泥回流泵房等水处理单元，并配有鼓风机房、总降压变配电能、低压变配电能、加药间及药库、加酸间及药库、加酸间等辅助生产单元。二期</w:t>
            </w:r>
            <w:r w:rsidRPr="00883A1D">
              <w:rPr>
                <w:rFonts w:hint="eastAsia"/>
                <w:bCs/>
                <w:color w:val="000000" w:themeColor="text1"/>
                <w:szCs w:val="21"/>
              </w:rPr>
              <w:t xml:space="preserve">40 </w:t>
            </w:r>
            <w:r w:rsidRPr="00883A1D">
              <w:rPr>
                <w:rFonts w:hint="eastAsia"/>
                <w:bCs/>
                <w:color w:val="000000" w:themeColor="text1"/>
                <w:szCs w:val="21"/>
              </w:rPr>
              <w:t>万</w:t>
            </w:r>
            <w:r w:rsidRPr="00883A1D">
              <w:rPr>
                <w:rFonts w:hint="eastAsia"/>
                <w:bCs/>
                <w:color w:val="000000" w:themeColor="text1"/>
                <w:szCs w:val="21"/>
              </w:rPr>
              <w:t xml:space="preserve">t/d </w:t>
            </w:r>
            <w:r w:rsidRPr="00883A1D">
              <w:rPr>
                <w:rFonts w:hint="eastAsia"/>
                <w:bCs/>
                <w:color w:val="000000" w:themeColor="text1"/>
                <w:szCs w:val="21"/>
              </w:rPr>
              <w:t>工业污水处理系统处理工艺流程见下图。</w:t>
            </w:r>
          </w:p>
          <w:p w14:paraId="2AD83B09" w14:textId="5007D0E3" w:rsidR="007B3CC8" w:rsidRPr="00883A1D" w:rsidRDefault="007B3CC8" w:rsidP="007B3CC8">
            <w:pPr>
              <w:adjustRightInd w:val="0"/>
              <w:snapToGrid w:val="0"/>
              <w:spacing w:line="360" w:lineRule="auto"/>
              <w:jc w:val="center"/>
              <w:rPr>
                <w:bCs/>
                <w:color w:val="000000" w:themeColor="text1"/>
                <w:szCs w:val="21"/>
              </w:rPr>
            </w:pPr>
            <w:r w:rsidRPr="00883A1D">
              <w:rPr>
                <w:noProof/>
                <w:color w:val="000000" w:themeColor="text1"/>
              </w:rPr>
              <w:drawing>
                <wp:inline distT="0" distB="0" distL="0" distR="0" wp14:anchorId="56E580CF" wp14:editId="06F48A86">
                  <wp:extent cx="5338115" cy="1558186"/>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42352" cy="1559423"/>
                          </a:xfrm>
                          <a:prstGeom prst="rect">
                            <a:avLst/>
                          </a:prstGeom>
                        </pic:spPr>
                      </pic:pic>
                    </a:graphicData>
                  </a:graphic>
                </wp:inline>
              </w:drawing>
            </w:r>
          </w:p>
          <w:p w14:paraId="445D9BE4" w14:textId="759BF0D7" w:rsidR="007B3CC8" w:rsidRPr="00883A1D" w:rsidRDefault="007B3CC8" w:rsidP="007B3CC8">
            <w:pPr>
              <w:adjustRightInd w:val="0"/>
              <w:snapToGrid w:val="0"/>
              <w:spacing w:line="360" w:lineRule="auto"/>
              <w:jc w:val="center"/>
              <w:rPr>
                <w:bCs/>
                <w:color w:val="000000" w:themeColor="text1"/>
                <w:szCs w:val="21"/>
              </w:rPr>
            </w:pPr>
            <w:r w:rsidRPr="00883A1D">
              <w:rPr>
                <w:rFonts w:hint="eastAsia"/>
                <w:bCs/>
                <w:color w:val="000000" w:themeColor="text1"/>
                <w:szCs w:val="21"/>
              </w:rPr>
              <w:t>图</w:t>
            </w:r>
            <w:r w:rsidRPr="00883A1D">
              <w:rPr>
                <w:rFonts w:hint="eastAsia"/>
                <w:bCs/>
                <w:color w:val="000000" w:themeColor="text1"/>
                <w:szCs w:val="21"/>
              </w:rPr>
              <w:t xml:space="preserve">-x </w:t>
            </w:r>
            <w:r w:rsidRPr="00883A1D">
              <w:rPr>
                <w:rFonts w:hint="eastAsia"/>
                <w:bCs/>
                <w:color w:val="000000" w:themeColor="text1"/>
                <w:szCs w:val="21"/>
              </w:rPr>
              <w:t>二期</w:t>
            </w:r>
            <w:r w:rsidRPr="00883A1D">
              <w:rPr>
                <w:rFonts w:hint="eastAsia"/>
                <w:bCs/>
                <w:color w:val="000000" w:themeColor="text1"/>
                <w:szCs w:val="21"/>
              </w:rPr>
              <w:t xml:space="preserve">40 </w:t>
            </w:r>
            <w:r w:rsidRPr="00883A1D">
              <w:rPr>
                <w:rFonts w:hint="eastAsia"/>
                <w:bCs/>
                <w:color w:val="000000" w:themeColor="text1"/>
                <w:szCs w:val="21"/>
              </w:rPr>
              <w:t>万</w:t>
            </w:r>
            <w:r w:rsidRPr="00883A1D">
              <w:rPr>
                <w:rFonts w:hint="eastAsia"/>
                <w:bCs/>
                <w:color w:val="000000" w:themeColor="text1"/>
                <w:szCs w:val="21"/>
              </w:rPr>
              <w:t xml:space="preserve">t/d </w:t>
            </w:r>
            <w:r w:rsidRPr="00883A1D">
              <w:rPr>
                <w:rFonts w:hint="eastAsia"/>
                <w:bCs/>
                <w:color w:val="000000" w:themeColor="text1"/>
                <w:szCs w:val="21"/>
              </w:rPr>
              <w:t>工业污水处理系统处理工艺流程图</w:t>
            </w:r>
          </w:p>
          <w:p w14:paraId="29BFF777" w14:textId="3CBB2B9E" w:rsidR="007B3CC8" w:rsidRPr="00883A1D" w:rsidRDefault="007B3CC8" w:rsidP="007B3CC8">
            <w:pPr>
              <w:adjustRightInd w:val="0"/>
              <w:snapToGrid w:val="0"/>
              <w:spacing w:line="360" w:lineRule="auto"/>
              <w:ind w:firstLineChars="200" w:firstLine="420"/>
              <w:rPr>
                <w:bCs/>
                <w:color w:val="000000" w:themeColor="text1"/>
                <w:szCs w:val="21"/>
              </w:rPr>
            </w:pPr>
            <w:r w:rsidRPr="00883A1D">
              <w:rPr>
                <w:bCs/>
                <w:color w:val="000000" w:themeColor="text1"/>
                <w:szCs w:val="21"/>
              </w:rPr>
              <w:fldChar w:fldCharType="begin"/>
            </w:r>
            <w:r w:rsidRPr="00883A1D">
              <w:rPr>
                <w:bCs/>
                <w:color w:val="000000" w:themeColor="text1"/>
                <w:szCs w:val="21"/>
              </w:rPr>
              <w:instrText xml:space="preserve"> </w:instrText>
            </w:r>
            <w:r w:rsidRPr="00883A1D">
              <w:rPr>
                <w:rFonts w:hint="eastAsia"/>
                <w:bCs/>
                <w:color w:val="000000" w:themeColor="text1"/>
                <w:szCs w:val="21"/>
              </w:rPr>
              <w:instrText>= 3 \* GB3</w:instrText>
            </w:r>
            <w:r w:rsidRPr="00883A1D">
              <w:rPr>
                <w:bCs/>
                <w:color w:val="000000" w:themeColor="text1"/>
                <w:szCs w:val="21"/>
              </w:rPr>
              <w:instrText xml:space="preserve"> </w:instrText>
            </w:r>
            <w:r w:rsidRPr="00883A1D">
              <w:rPr>
                <w:bCs/>
                <w:color w:val="000000" w:themeColor="text1"/>
                <w:szCs w:val="21"/>
              </w:rPr>
              <w:fldChar w:fldCharType="separate"/>
            </w:r>
            <w:r w:rsidRPr="00883A1D">
              <w:rPr>
                <w:rFonts w:hint="eastAsia"/>
                <w:bCs/>
                <w:noProof/>
                <w:color w:val="000000" w:themeColor="text1"/>
                <w:szCs w:val="21"/>
              </w:rPr>
              <w:t>③</w:t>
            </w:r>
            <w:r w:rsidRPr="00883A1D">
              <w:rPr>
                <w:bCs/>
                <w:color w:val="000000" w:themeColor="text1"/>
                <w:szCs w:val="21"/>
              </w:rPr>
              <w:fldChar w:fldCharType="end"/>
            </w:r>
            <w:r w:rsidRPr="00883A1D">
              <w:rPr>
                <w:rFonts w:hint="eastAsia"/>
                <w:bCs/>
                <w:color w:val="000000" w:themeColor="text1"/>
                <w:szCs w:val="21"/>
              </w:rPr>
              <w:t>三期工程</w:t>
            </w:r>
          </w:p>
          <w:p w14:paraId="2D8965F7" w14:textId="723E19EC" w:rsidR="007B3CC8" w:rsidRPr="00883A1D" w:rsidRDefault="007B3CC8" w:rsidP="007B3CC8">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三期工程于</w:t>
            </w:r>
            <w:r w:rsidRPr="00883A1D">
              <w:rPr>
                <w:rFonts w:hint="eastAsia"/>
                <w:bCs/>
                <w:color w:val="000000" w:themeColor="text1"/>
                <w:szCs w:val="21"/>
              </w:rPr>
              <w:t xml:space="preserve">2003 </w:t>
            </w:r>
            <w:r w:rsidRPr="00883A1D">
              <w:rPr>
                <w:rFonts w:hint="eastAsia"/>
                <w:bCs/>
                <w:color w:val="000000" w:themeColor="text1"/>
                <w:szCs w:val="21"/>
              </w:rPr>
              <w:t>年由省发展计划委员会批准立项。工程是在污水处理厂一期工程厂区预留用地内扩建，规模</w:t>
            </w:r>
            <w:r w:rsidRPr="00883A1D">
              <w:rPr>
                <w:rFonts w:hint="eastAsia"/>
                <w:bCs/>
                <w:color w:val="000000" w:themeColor="text1"/>
                <w:szCs w:val="21"/>
              </w:rPr>
              <w:t xml:space="preserve">20 </w:t>
            </w:r>
            <w:r w:rsidRPr="00883A1D">
              <w:rPr>
                <w:rFonts w:hint="eastAsia"/>
                <w:bCs/>
                <w:color w:val="000000" w:themeColor="text1"/>
                <w:szCs w:val="21"/>
              </w:rPr>
              <w:t>万</w:t>
            </w:r>
            <w:r w:rsidRPr="00883A1D">
              <w:rPr>
                <w:rFonts w:hint="eastAsia"/>
                <w:bCs/>
                <w:color w:val="000000" w:themeColor="text1"/>
                <w:szCs w:val="21"/>
              </w:rPr>
              <w:t>m</w:t>
            </w:r>
            <w:r w:rsidRPr="00883A1D">
              <w:rPr>
                <w:rFonts w:hint="eastAsia"/>
                <w:bCs/>
                <w:color w:val="000000" w:themeColor="text1"/>
                <w:szCs w:val="21"/>
                <w:vertAlign w:val="superscript"/>
              </w:rPr>
              <w:t>3</w:t>
            </w:r>
            <w:r w:rsidRPr="00883A1D">
              <w:rPr>
                <w:rFonts w:hint="eastAsia"/>
                <w:bCs/>
                <w:color w:val="000000" w:themeColor="text1"/>
                <w:szCs w:val="21"/>
              </w:rPr>
              <w:t>/d</w:t>
            </w:r>
            <w:r w:rsidRPr="00883A1D">
              <w:rPr>
                <w:rFonts w:hint="eastAsia"/>
                <w:bCs/>
                <w:color w:val="000000" w:themeColor="text1"/>
                <w:szCs w:val="21"/>
              </w:rPr>
              <w:t>。三期工程于</w:t>
            </w:r>
            <w:r w:rsidRPr="00883A1D">
              <w:rPr>
                <w:rFonts w:hint="eastAsia"/>
                <w:bCs/>
                <w:color w:val="000000" w:themeColor="text1"/>
                <w:szCs w:val="21"/>
              </w:rPr>
              <w:t xml:space="preserve">2008 </w:t>
            </w:r>
            <w:r w:rsidRPr="00883A1D">
              <w:rPr>
                <w:rFonts w:hint="eastAsia"/>
                <w:bCs/>
                <w:color w:val="000000" w:themeColor="text1"/>
                <w:szCs w:val="21"/>
              </w:rPr>
              <w:t>年</w:t>
            </w:r>
            <w:r w:rsidRPr="00883A1D">
              <w:rPr>
                <w:rFonts w:hint="eastAsia"/>
                <w:bCs/>
                <w:color w:val="000000" w:themeColor="text1"/>
                <w:szCs w:val="21"/>
              </w:rPr>
              <w:t xml:space="preserve">4 </w:t>
            </w:r>
            <w:r w:rsidRPr="00883A1D">
              <w:rPr>
                <w:rFonts w:hint="eastAsia"/>
                <w:bCs/>
                <w:color w:val="000000" w:themeColor="text1"/>
                <w:szCs w:val="21"/>
              </w:rPr>
              <w:t>月建成通水。</w:t>
            </w:r>
            <w:r w:rsidRPr="00883A1D">
              <w:rPr>
                <w:rFonts w:hint="eastAsia"/>
                <w:bCs/>
                <w:color w:val="000000" w:themeColor="text1"/>
                <w:szCs w:val="21"/>
              </w:rPr>
              <w:t xml:space="preserve">2010 </w:t>
            </w:r>
            <w:r w:rsidRPr="00883A1D">
              <w:rPr>
                <w:rFonts w:hint="eastAsia"/>
                <w:bCs/>
                <w:color w:val="000000" w:themeColor="text1"/>
                <w:szCs w:val="21"/>
              </w:rPr>
              <w:t>年开始实施出水提标改造工程，采用前物化</w:t>
            </w:r>
            <w:r w:rsidRPr="00883A1D">
              <w:rPr>
                <w:rFonts w:hint="eastAsia"/>
                <w:bCs/>
                <w:color w:val="000000" w:themeColor="text1"/>
                <w:szCs w:val="21"/>
              </w:rPr>
              <w:t>+</w:t>
            </w:r>
            <w:r w:rsidRPr="00883A1D">
              <w:rPr>
                <w:rFonts w:hint="eastAsia"/>
                <w:bCs/>
                <w:color w:val="000000" w:themeColor="text1"/>
                <w:szCs w:val="21"/>
              </w:rPr>
              <w:t>厌氧水解</w:t>
            </w:r>
            <w:r w:rsidRPr="00883A1D">
              <w:rPr>
                <w:rFonts w:hint="eastAsia"/>
                <w:bCs/>
                <w:color w:val="000000" w:themeColor="text1"/>
                <w:szCs w:val="21"/>
              </w:rPr>
              <w:t>+</w:t>
            </w:r>
            <w:r w:rsidRPr="00883A1D">
              <w:rPr>
                <w:rFonts w:hint="eastAsia"/>
                <w:bCs/>
                <w:color w:val="000000" w:themeColor="text1"/>
                <w:szCs w:val="21"/>
              </w:rPr>
              <w:t>好氧处理</w:t>
            </w:r>
            <w:r w:rsidRPr="00883A1D">
              <w:rPr>
                <w:rFonts w:hint="eastAsia"/>
                <w:bCs/>
                <w:color w:val="000000" w:themeColor="text1"/>
                <w:szCs w:val="21"/>
              </w:rPr>
              <w:t>+</w:t>
            </w:r>
            <w:r w:rsidRPr="00883A1D">
              <w:rPr>
                <w:rFonts w:hint="eastAsia"/>
                <w:bCs/>
                <w:color w:val="000000" w:themeColor="text1"/>
                <w:szCs w:val="21"/>
              </w:rPr>
              <w:t>后物化系统的工艺流程。构筑物包括前物化高效沉淀池、水解酸化池、鼓风曝气氧化沟、二沉池配水井、二沉池配水井及污泥泵房、二沉池、后物化气浮池、污泥浓缩池、贮泥池、污泥脱水机房，放空泵井。三期污水处理工艺与二期相同。</w:t>
            </w:r>
          </w:p>
          <w:p w14:paraId="229AD1C3" w14:textId="77777777" w:rsidR="007B3CC8" w:rsidRPr="00883A1D" w:rsidRDefault="007B3CC8" w:rsidP="007B3CC8">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根据绍兴市环境保护局《关于明确绍兴水处理发展有限公司废水排放适用标准的函》，</w:t>
            </w:r>
            <w:r w:rsidRPr="00883A1D">
              <w:rPr>
                <w:rFonts w:hint="eastAsia"/>
                <w:bCs/>
                <w:color w:val="000000" w:themeColor="text1"/>
                <w:szCs w:val="21"/>
              </w:rPr>
              <w:t>2014</w:t>
            </w:r>
            <w:r w:rsidRPr="00883A1D">
              <w:rPr>
                <w:rFonts w:hint="eastAsia"/>
                <w:bCs/>
                <w:color w:val="000000" w:themeColor="text1"/>
                <w:szCs w:val="21"/>
              </w:rPr>
              <w:t>年绍兴市被列为全国“印染废水分质提标集中预处理”的唯一试点地区，明确绍兴水处理发展有限公司工业废水处理单元排放口</w:t>
            </w:r>
            <w:r w:rsidRPr="00883A1D">
              <w:rPr>
                <w:rFonts w:hint="eastAsia"/>
                <w:bCs/>
                <w:color w:val="000000" w:themeColor="text1"/>
                <w:szCs w:val="21"/>
              </w:rPr>
              <w:t xml:space="preserve">2017 </w:t>
            </w:r>
            <w:r w:rsidRPr="00883A1D">
              <w:rPr>
                <w:rFonts w:hint="eastAsia"/>
                <w:bCs/>
                <w:color w:val="000000" w:themeColor="text1"/>
                <w:szCs w:val="21"/>
              </w:rPr>
              <w:t>年</w:t>
            </w:r>
            <w:r w:rsidRPr="00883A1D">
              <w:rPr>
                <w:rFonts w:hint="eastAsia"/>
                <w:bCs/>
                <w:color w:val="000000" w:themeColor="text1"/>
                <w:szCs w:val="21"/>
              </w:rPr>
              <w:t xml:space="preserve">1 </w:t>
            </w:r>
            <w:r w:rsidRPr="00883A1D">
              <w:rPr>
                <w:rFonts w:hint="eastAsia"/>
                <w:bCs/>
                <w:color w:val="000000" w:themeColor="text1"/>
                <w:szCs w:val="21"/>
              </w:rPr>
              <w:t>月</w:t>
            </w:r>
            <w:r w:rsidRPr="00883A1D">
              <w:rPr>
                <w:rFonts w:hint="eastAsia"/>
                <w:bCs/>
                <w:color w:val="000000" w:themeColor="text1"/>
                <w:szCs w:val="21"/>
              </w:rPr>
              <w:t xml:space="preserve">1 </w:t>
            </w:r>
            <w:r w:rsidRPr="00883A1D">
              <w:rPr>
                <w:rFonts w:hint="eastAsia"/>
                <w:bCs/>
                <w:color w:val="000000" w:themeColor="text1"/>
                <w:szCs w:val="21"/>
              </w:rPr>
              <w:t>日起执行《纺织染整工业水污染物排放标准（</w:t>
            </w:r>
            <w:r w:rsidRPr="00883A1D">
              <w:rPr>
                <w:rFonts w:hint="eastAsia"/>
                <w:bCs/>
                <w:color w:val="000000" w:themeColor="text1"/>
                <w:szCs w:val="21"/>
              </w:rPr>
              <w:t>GB4287-2012</w:t>
            </w:r>
            <w:r w:rsidRPr="00883A1D">
              <w:rPr>
                <w:rFonts w:hint="eastAsia"/>
                <w:bCs/>
                <w:color w:val="000000" w:themeColor="text1"/>
                <w:szCs w:val="21"/>
              </w:rPr>
              <w:t>）》的直接排放限值，其中六价铬指标在印染企业车间排放口监测；生活污水处理单元按要求完成提标改造，</w:t>
            </w:r>
            <w:r w:rsidRPr="00883A1D">
              <w:rPr>
                <w:rFonts w:hint="eastAsia"/>
                <w:bCs/>
                <w:color w:val="000000" w:themeColor="text1"/>
                <w:szCs w:val="21"/>
              </w:rPr>
              <w:t xml:space="preserve">2017 </w:t>
            </w:r>
            <w:r w:rsidRPr="00883A1D">
              <w:rPr>
                <w:rFonts w:hint="eastAsia"/>
                <w:bCs/>
                <w:color w:val="000000" w:themeColor="text1"/>
                <w:szCs w:val="21"/>
              </w:rPr>
              <w:t>年</w:t>
            </w:r>
            <w:r w:rsidRPr="00883A1D">
              <w:rPr>
                <w:rFonts w:hint="eastAsia"/>
                <w:bCs/>
                <w:color w:val="000000" w:themeColor="text1"/>
                <w:szCs w:val="21"/>
              </w:rPr>
              <w:t xml:space="preserve">1 </w:t>
            </w:r>
            <w:r w:rsidRPr="00883A1D">
              <w:rPr>
                <w:rFonts w:hint="eastAsia"/>
                <w:bCs/>
                <w:color w:val="000000" w:themeColor="text1"/>
                <w:szCs w:val="21"/>
              </w:rPr>
              <w:t>月</w:t>
            </w:r>
            <w:r w:rsidRPr="00883A1D">
              <w:rPr>
                <w:rFonts w:hint="eastAsia"/>
                <w:bCs/>
                <w:color w:val="000000" w:themeColor="text1"/>
                <w:szCs w:val="21"/>
              </w:rPr>
              <w:t xml:space="preserve">1 </w:t>
            </w:r>
            <w:r w:rsidRPr="00883A1D">
              <w:rPr>
                <w:rFonts w:hint="eastAsia"/>
                <w:bCs/>
                <w:color w:val="000000" w:themeColor="text1"/>
                <w:szCs w:val="21"/>
              </w:rPr>
              <w:t>日起排放口执行《城镇污水处理厂排放标准》（</w:t>
            </w:r>
            <w:r w:rsidRPr="00883A1D">
              <w:rPr>
                <w:rFonts w:hint="eastAsia"/>
                <w:bCs/>
                <w:color w:val="000000" w:themeColor="text1"/>
                <w:szCs w:val="21"/>
              </w:rPr>
              <w:t>GB18918-2002</w:t>
            </w:r>
            <w:r w:rsidRPr="00883A1D">
              <w:rPr>
                <w:rFonts w:hint="eastAsia"/>
                <w:bCs/>
                <w:color w:val="000000" w:themeColor="text1"/>
                <w:szCs w:val="21"/>
              </w:rPr>
              <w:t>）表</w:t>
            </w:r>
            <w:r w:rsidRPr="00883A1D">
              <w:rPr>
                <w:rFonts w:hint="eastAsia"/>
                <w:bCs/>
                <w:color w:val="000000" w:themeColor="text1"/>
                <w:szCs w:val="21"/>
              </w:rPr>
              <w:t>1</w:t>
            </w:r>
            <w:r w:rsidRPr="00883A1D">
              <w:rPr>
                <w:rFonts w:hint="eastAsia"/>
                <w:bCs/>
                <w:color w:val="000000" w:themeColor="text1"/>
                <w:szCs w:val="21"/>
              </w:rPr>
              <w:t>《基本控制项目最高允许排放浓度（日均值）》一级</w:t>
            </w:r>
            <w:r w:rsidRPr="00883A1D">
              <w:rPr>
                <w:rFonts w:hint="eastAsia"/>
                <w:bCs/>
                <w:color w:val="000000" w:themeColor="text1"/>
                <w:szCs w:val="21"/>
              </w:rPr>
              <w:t xml:space="preserve">A </w:t>
            </w:r>
            <w:r w:rsidRPr="00883A1D">
              <w:rPr>
                <w:rFonts w:hint="eastAsia"/>
                <w:bCs/>
                <w:color w:val="000000" w:themeColor="text1"/>
                <w:szCs w:val="21"/>
              </w:rPr>
              <w:t>标准和表</w:t>
            </w:r>
            <w:r w:rsidRPr="00883A1D">
              <w:rPr>
                <w:rFonts w:hint="eastAsia"/>
                <w:bCs/>
                <w:color w:val="000000" w:themeColor="text1"/>
                <w:szCs w:val="21"/>
              </w:rPr>
              <w:t>2</w:t>
            </w:r>
            <w:r w:rsidRPr="00883A1D">
              <w:rPr>
                <w:rFonts w:hint="eastAsia"/>
                <w:bCs/>
                <w:color w:val="000000" w:themeColor="text1"/>
                <w:szCs w:val="21"/>
              </w:rPr>
              <w:t>《部分一类污染物最高允许排放浓度（日均值）》。</w:t>
            </w:r>
          </w:p>
          <w:p w14:paraId="3689ECFA" w14:textId="3FCEF501" w:rsidR="007B3CC8" w:rsidRPr="00883A1D" w:rsidRDefault="007B3CC8" w:rsidP="007B3CC8">
            <w:pPr>
              <w:adjustRightInd w:val="0"/>
              <w:snapToGrid w:val="0"/>
              <w:spacing w:line="360" w:lineRule="auto"/>
              <w:ind w:firstLineChars="200" w:firstLine="420"/>
              <w:rPr>
                <w:bCs/>
                <w:color w:val="000000" w:themeColor="text1"/>
                <w:szCs w:val="21"/>
              </w:rPr>
            </w:pPr>
            <w:r w:rsidRPr="00883A1D">
              <w:rPr>
                <w:bCs/>
                <w:color w:val="000000" w:themeColor="text1"/>
                <w:szCs w:val="21"/>
              </w:rPr>
              <w:fldChar w:fldCharType="begin"/>
            </w:r>
            <w:r w:rsidRPr="00883A1D">
              <w:rPr>
                <w:bCs/>
                <w:color w:val="000000" w:themeColor="text1"/>
                <w:szCs w:val="21"/>
              </w:rPr>
              <w:instrText xml:space="preserve"> </w:instrText>
            </w:r>
            <w:r w:rsidRPr="00883A1D">
              <w:rPr>
                <w:rFonts w:hint="eastAsia"/>
                <w:bCs/>
                <w:color w:val="000000" w:themeColor="text1"/>
                <w:szCs w:val="21"/>
              </w:rPr>
              <w:instrText>= 4 \* GB3</w:instrText>
            </w:r>
            <w:r w:rsidRPr="00883A1D">
              <w:rPr>
                <w:bCs/>
                <w:color w:val="000000" w:themeColor="text1"/>
                <w:szCs w:val="21"/>
              </w:rPr>
              <w:instrText xml:space="preserve"> </w:instrText>
            </w:r>
            <w:r w:rsidRPr="00883A1D">
              <w:rPr>
                <w:bCs/>
                <w:color w:val="000000" w:themeColor="text1"/>
                <w:szCs w:val="21"/>
              </w:rPr>
              <w:fldChar w:fldCharType="separate"/>
            </w:r>
            <w:r w:rsidRPr="00883A1D">
              <w:rPr>
                <w:rFonts w:hint="eastAsia"/>
                <w:bCs/>
                <w:noProof/>
                <w:color w:val="000000" w:themeColor="text1"/>
                <w:szCs w:val="21"/>
              </w:rPr>
              <w:t>④</w:t>
            </w:r>
            <w:r w:rsidRPr="00883A1D">
              <w:rPr>
                <w:bCs/>
                <w:color w:val="000000" w:themeColor="text1"/>
                <w:szCs w:val="21"/>
              </w:rPr>
              <w:fldChar w:fldCharType="end"/>
            </w:r>
            <w:r w:rsidRPr="00883A1D">
              <w:rPr>
                <w:rFonts w:hint="eastAsia"/>
                <w:bCs/>
                <w:color w:val="000000" w:themeColor="text1"/>
                <w:szCs w:val="21"/>
              </w:rPr>
              <w:t>目前达标排放情况</w:t>
            </w:r>
          </w:p>
          <w:p w14:paraId="56324894" w14:textId="616166B9" w:rsidR="007B3CC8" w:rsidRPr="00883A1D" w:rsidRDefault="007B3CC8" w:rsidP="007B3CC8">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根据浙江省企业自行监测信息平台显示，绍兴水处理发展有限公司</w:t>
            </w:r>
            <w:r w:rsidRPr="00883A1D">
              <w:rPr>
                <w:rFonts w:hint="eastAsia"/>
                <w:bCs/>
                <w:color w:val="000000" w:themeColor="text1"/>
                <w:szCs w:val="21"/>
              </w:rPr>
              <w:t>202</w:t>
            </w:r>
            <w:r w:rsidR="00A334EA" w:rsidRPr="00883A1D">
              <w:rPr>
                <w:rFonts w:hint="eastAsia"/>
                <w:bCs/>
                <w:color w:val="000000" w:themeColor="text1"/>
                <w:szCs w:val="21"/>
              </w:rPr>
              <w:t>3</w:t>
            </w:r>
            <w:r w:rsidRPr="00883A1D">
              <w:rPr>
                <w:rFonts w:hint="eastAsia"/>
                <w:bCs/>
                <w:color w:val="000000" w:themeColor="text1"/>
                <w:szCs w:val="21"/>
              </w:rPr>
              <w:t xml:space="preserve"> </w:t>
            </w:r>
            <w:r w:rsidRPr="00883A1D">
              <w:rPr>
                <w:rFonts w:hint="eastAsia"/>
                <w:bCs/>
                <w:color w:val="000000" w:themeColor="text1"/>
                <w:szCs w:val="21"/>
              </w:rPr>
              <w:t>年</w:t>
            </w:r>
            <w:r w:rsidRPr="00883A1D">
              <w:rPr>
                <w:rFonts w:hint="eastAsia"/>
                <w:bCs/>
                <w:color w:val="000000" w:themeColor="text1"/>
                <w:szCs w:val="21"/>
              </w:rPr>
              <w:t xml:space="preserve">1 </w:t>
            </w:r>
            <w:r w:rsidRPr="00883A1D">
              <w:rPr>
                <w:rFonts w:hint="eastAsia"/>
                <w:bCs/>
                <w:color w:val="000000" w:themeColor="text1"/>
                <w:szCs w:val="21"/>
              </w:rPr>
              <w:t>月在线监测数据见下表。</w:t>
            </w:r>
          </w:p>
          <w:p w14:paraId="0CDF6329" w14:textId="0C49987C" w:rsidR="00DE450D" w:rsidRPr="00883A1D" w:rsidRDefault="00DE450D" w:rsidP="00DE450D">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由监测数据可知，绍兴水处理发展有限公司工业污水处理单元日处理水量在</w:t>
            </w:r>
            <w:r w:rsidR="00A334EA" w:rsidRPr="00883A1D">
              <w:rPr>
                <w:rFonts w:hint="eastAsia"/>
                <w:bCs/>
                <w:color w:val="000000" w:themeColor="text1"/>
                <w:szCs w:val="21"/>
              </w:rPr>
              <w:t>5</w:t>
            </w:r>
            <w:r w:rsidRPr="00883A1D">
              <w:rPr>
                <w:rFonts w:hint="eastAsia"/>
                <w:bCs/>
                <w:color w:val="000000" w:themeColor="text1"/>
                <w:szCs w:val="21"/>
              </w:rPr>
              <w:t>万</w:t>
            </w:r>
            <w:r w:rsidRPr="00883A1D">
              <w:rPr>
                <w:rFonts w:hint="eastAsia"/>
                <w:bCs/>
                <w:color w:val="000000" w:themeColor="text1"/>
                <w:szCs w:val="21"/>
              </w:rPr>
              <w:t>~</w:t>
            </w:r>
            <w:r w:rsidR="00A334EA" w:rsidRPr="00883A1D">
              <w:rPr>
                <w:rFonts w:hint="eastAsia"/>
                <w:bCs/>
                <w:color w:val="000000" w:themeColor="text1"/>
                <w:szCs w:val="21"/>
              </w:rPr>
              <w:t>41.6</w:t>
            </w:r>
            <w:r w:rsidRPr="00883A1D">
              <w:rPr>
                <w:rFonts w:hint="eastAsia"/>
                <w:bCs/>
                <w:color w:val="000000" w:themeColor="text1"/>
                <w:szCs w:val="21"/>
              </w:rPr>
              <w:t>万</w:t>
            </w:r>
            <w:r w:rsidRPr="00883A1D">
              <w:rPr>
                <w:rFonts w:hint="eastAsia"/>
                <w:bCs/>
                <w:color w:val="000000" w:themeColor="text1"/>
                <w:szCs w:val="21"/>
              </w:rPr>
              <w:t>m</w:t>
            </w:r>
            <w:r w:rsidRPr="00883A1D">
              <w:rPr>
                <w:rFonts w:hint="eastAsia"/>
                <w:bCs/>
                <w:color w:val="000000" w:themeColor="text1"/>
                <w:szCs w:val="21"/>
                <w:vertAlign w:val="superscript"/>
              </w:rPr>
              <w:t>3</w:t>
            </w:r>
            <w:r w:rsidRPr="00883A1D">
              <w:rPr>
                <w:rFonts w:hint="eastAsia"/>
                <w:bCs/>
                <w:color w:val="000000" w:themeColor="text1"/>
                <w:szCs w:val="21"/>
              </w:rPr>
              <w:t>/d</w:t>
            </w:r>
            <w:r w:rsidRPr="00883A1D">
              <w:rPr>
                <w:rFonts w:hint="eastAsia"/>
                <w:bCs/>
                <w:color w:val="000000" w:themeColor="text1"/>
                <w:szCs w:val="21"/>
              </w:rPr>
              <w:t>，有一定的富余量，目前出水水质能达到绍兴水处理发展有限公司排污许可证</w:t>
            </w:r>
            <w:r w:rsidRPr="00883A1D">
              <w:rPr>
                <w:rFonts w:hint="eastAsia"/>
                <w:bCs/>
                <w:color w:val="000000" w:themeColor="text1"/>
                <w:szCs w:val="21"/>
              </w:rPr>
              <w:t>(91330621736016275G001V)</w:t>
            </w:r>
            <w:r w:rsidRPr="00883A1D">
              <w:rPr>
                <w:rFonts w:hint="eastAsia"/>
                <w:bCs/>
                <w:color w:val="000000" w:themeColor="text1"/>
                <w:szCs w:val="21"/>
              </w:rPr>
              <w:t>中工业废水污染物排放许可限值，可以实现稳定达标排放。</w:t>
            </w:r>
          </w:p>
          <w:p w14:paraId="1409F5D5" w14:textId="70EBD97C" w:rsidR="00DE450D" w:rsidRPr="00883A1D" w:rsidRDefault="00DE450D" w:rsidP="00DE450D">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本项目废水经厂区经污水站处理后纳入市政污水管网</w:t>
            </w:r>
            <w:r w:rsidRPr="00883A1D">
              <w:rPr>
                <w:rFonts w:hint="eastAsia"/>
                <w:bCs/>
                <w:color w:val="000000" w:themeColor="text1"/>
                <w:szCs w:val="21"/>
              </w:rPr>
              <w:t>,</w:t>
            </w:r>
            <w:r w:rsidRPr="00883A1D">
              <w:rPr>
                <w:rFonts w:hint="eastAsia"/>
                <w:bCs/>
                <w:color w:val="000000" w:themeColor="text1"/>
                <w:szCs w:val="21"/>
              </w:rPr>
              <w:t>送至绍兴水处理发展有限公司处理，废水进入工业污水处理单元。绍兴水处理发展有限公司可以满足项目需求。</w:t>
            </w:r>
          </w:p>
          <w:p w14:paraId="22DC78BD" w14:textId="6B9B0D3D" w:rsidR="007B3CC8" w:rsidRPr="00883A1D" w:rsidRDefault="007B3CC8" w:rsidP="007B3CC8">
            <w:pPr>
              <w:adjustRightInd w:val="0"/>
              <w:snapToGrid w:val="0"/>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 xml:space="preserve">4.2-8 </w:t>
            </w:r>
            <w:r w:rsidRPr="00883A1D">
              <w:rPr>
                <w:rFonts w:hint="eastAsia"/>
                <w:b/>
                <w:bCs/>
                <w:color w:val="000000" w:themeColor="text1"/>
                <w:szCs w:val="21"/>
              </w:rPr>
              <w:t>绍兴水处理发展有限公司</w:t>
            </w:r>
            <w:r w:rsidR="00A334EA" w:rsidRPr="00883A1D">
              <w:rPr>
                <w:rFonts w:hint="eastAsia"/>
                <w:b/>
                <w:bCs/>
                <w:color w:val="000000" w:themeColor="text1"/>
                <w:szCs w:val="21"/>
              </w:rPr>
              <w:t>废水</w:t>
            </w:r>
            <w:r w:rsidRPr="00883A1D">
              <w:rPr>
                <w:rFonts w:hint="eastAsia"/>
                <w:b/>
                <w:bCs/>
                <w:color w:val="000000" w:themeColor="text1"/>
                <w:szCs w:val="21"/>
              </w:rPr>
              <w:t>排放口在线监测数据一览表</w:t>
            </w:r>
          </w:p>
          <w:tbl>
            <w:tblPr>
              <w:tblStyle w:val="af4"/>
              <w:tblW w:w="0" w:type="auto"/>
              <w:tblLayout w:type="fixed"/>
              <w:tblLook w:val="04A0" w:firstRow="1" w:lastRow="0" w:firstColumn="1" w:lastColumn="0" w:noHBand="0" w:noVBand="1"/>
            </w:tblPr>
            <w:tblGrid>
              <w:gridCol w:w="1217"/>
              <w:gridCol w:w="1217"/>
              <w:gridCol w:w="1217"/>
              <w:gridCol w:w="1217"/>
              <w:gridCol w:w="1217"/>
              <w:gridCol w:w="1218"/>
              <w:gridCol w:w="1218"/>
            </w:tblGrid>
            <w:tr w:rsidR="007B3CC8" w:rsidRPr="00883A1D" w14:paraId="710AD0F7" w14:textId="77777777" w:rsidTr="009C3080">
              <w:tc>
                <w:tcPr>
                  <w:tcW w:w="1217" w:type="dxa"/>
                  <w:vMerge w:val="restart"/>
                  <w:vAlign w:val="center"/>
                </w:tcPr>
                <w:p w14:paraId="7F10B4D6" w14:textId="77777777" w:rsidR="007B3CC8" w:rsidRPr="00883A1D" w:rsidRDefault="007B3CC8" w:rsidP="009C3080">
                  <w:pPr>
                    <w:adjustRightInd w:val="0"/>
                    <w:snapToGrid w:val="0"/>
                    <w:jc w:val="center"/>
                    <w:rPr>
                      <w:bCs/>
                      <w:color w:val="000000" w:themeColor="text1"/>
                      <w:szCs w:val="21"/>
                    </w:rPr>
                  </w:pPr>
                  <w:r w:rsidRPr="00883A1D">
                    <w:rPr>
                      <w:bCs/>
                      <w:color w:val="000000" w:themeColor="text1"/>
                      <w:szCs w:val="21"/>
                    </w:rPr>
                    <w:t>监测日期</w:t>
                  </w:r>
                </w:p>
              </w:tc>
              <w:tc>
                <w:tcPr>
                  <w:tcW w:w="1217" w:type="dxa"/>
                  <w:vMerge w:val="restart"/>
                  <w:vAlign w:val="center"/>
                </w:tcPr>
                <w:p w14:paraId="3EF66F34" w14:textId="77777777" w:rsidR="007B3CC8" w:rsidRPr="00883A1D" w:rsidRDefault="007B3CC8" w:rsidP="009C3080">
                  <w:pPr>
                    <w:adjustRightInd w:val="0"/>
                    <w:snapToGrid w:val="0"/>
                    <w:jc w:val="center"/>
                    <w:rPr>
                      <w:bCs/>
                      <w:color w:val="000000" w:themeColor="text1"/>
                      <w:szCs w:val="21"/>
                    </w:rPr>
                  </w:pPr>
                  <w:r w:rsidRPr="00883A1D">
                    <w:rPr>
                      <w:bCs/>
                      <w:color w:val="000000" w:themeColor="text1"/>
                      <w:szCs w:val="21"/>
                    </w:rPr>
                    <w:t>瞬时流量</w:t>
                  </w:r>
                </w:p>
                <w:p w14:paraId="0F14E24E" w14:textId="68306507" w:rsidR="007B3CC8" w:rsidRPr="00883A1D" w:rsidRDefault="007B3CC8" w:rsidP="00DD5F9E">
                  <w:pPr>
                    <w:adjustRightInd w:val="0"/>
                    <w:snapToGrid w:val="0"/>
                    <w:jc w:val="center"/>
                    <w:rPr>
                      <w:bCs/>
                      <w:color w:val="000000" w:themeColor="text1"/>
                      <w:szCs w:val="21"/>
                    </w:rPr>
                  </w:pPr>
                  <w:r w:rsidRPr="00883A1D">
                    <w:rPr>
                      <w:rFonts w:hint="eastAsia"/>
                      <w:bCs/>
                      <w:color w:val="000000" w:themeColor="text1"/>
                      <w:szCs w:val="21"/>
                    </w:rPr>
                    <w:t>（</w:t>
                  </w:r>
                  <w:r w:rsidR="00DD5F9E" w:rsidRPr="00883A1D">
                    <w:rPr>
                      <w:rFonts w:hint="eastAsia"/>
                      <w:bCs/>
                      <w:color w:val="000000" w:themeColor="text1"/>
                      <w:szCs w:val="21"/>
                    </w:rPr>
                    <w:t>L</w:t>
                  </w:r>
                  <w:r w:rsidRPr="00883A1D">
                    <w:rPr>
                      <w:rFonts w:hint="eastAsia"/>
                      <w:bCs/>
                      <w:color w:val="000000" w:themeColor="text1"/>
                      <w:szCs w:val="21"/>
                    </w:rPr>
                    <w:t>/</w:t>
                  </w:r>
                  <w:r w:rsidR="00DD5F9E" w:rsidRPr="00883A1D">
                    <w:rPr>
                      <w:rFonts w:hint="eastAsia"/>
                      <w:bCs/>
                      <w:color w:val="000000" w:themeColor="text1"/>
                      <w:szCs w:val="21"/>
                    </w:rPr>
                    <w:t>s</w:t>
                  </w:r>
                  <w:r w:rsidRPr="00883A1D">
                    <w:rPr>
                      <w:rFonts w:hint="eastAsia"/>
                      <w:bCs/>
                      <w:color w:val="000000" w:themeColor="text1"/>
                      <w:szCs w:val="21"/>
                    </w:rPr>
                    <w:t>）</w:t>
                  </w:r>
                </w:p>
              </w:tc>
              <w:tc>
                <w:tcPr>
                  <w:tcW w:w="6087" w:type="dxa"/>
                  <w:gridSpan w:val="5"/>
                  <w:vAlign w:val="center"/>
                </w:tcPr>
                <w:p w14:paraId="2F3A7798" w14:textId="2447E48F" w:rsidR="007B3CC8" w:rsidRPr="00883A1D" w:rsidRDefault="007B3CC8" w:rsidP="00A334EA">
                  <w:pPr>
                    <w:adjustRightInd w:val="0"/>
                    <w:snapToGrid w:val="0"/>
                    <w:jc w:val="center"/>
                    <w:rPr>
                      <w:bCs/>
                      <w:color w:val="000000" w:themeColor="text1"/>
                      <w:szCs w:val="21"/>
                    </w:rPr>
                  </w:pPr>
                  <w:r w:rsidRPr="00883A1D">
                    <w:rPr>
                      <w:rFonts w:hint="eastAsia"/>
                      <w:bCs/>
                      <w:color w:val="000000" w:themeColor="text1"/>
                      <w:szCs w:val="21"/>
                    </w:rPr>
                    <w:t>监测项目（单位：</w:t>
                  </w:r>
                  <w:r w:rsidRPr="00883A1D">
                    <w:rPr>
                      <w:rFonts w:hint="eastAsia"/>
                      <w:bCs/>
                      <w:color w:val="000000" w:themeColor="text1"/>
                      <w:szCs w:val="21"/>
                    </w:rPr>
                    <w:t>mg/L</w:t>
                  </w:r>
                  <w:r w:rsidRPr="00883A1D">
                    <w:rPr>
                      <w:rFonts w:hint="eastAsia"/>
                      <w:bCs/>
                      <w:color w:val="000000" w:themeColor="text1"/>
                      <w:szCs w:val="21"/>
                    </w:rPr>
                    <w:t>，</w:t>
                  </w:r>
                  <w:r w:rsidR="00A334EA" w:rsidRPr="00883A1D">
                    <w:rPr>
                      <w:rFonts w:hint="eastAsia"/>
                      <w:bCs/>
                      <w:color w:val="000000" w:themeColor="text1"/>
                      <w:szCs w:val="21"/>
                    </w:rPr>
                    <w:t xml:space="preserve"> </w:t>
                  </w:r>
                  <w:r w:rsidRPr="00883A1D">
                    <w:rPr>
                      <w:rFonts w:hint="eastAsia"/>
                      <w:bCs/>
                      <w:color w:val="000000" w:themeColor="text1"/>
                      <w:szCs w:val="21"/>
                    </w:rPr>
                    <w:t xml:space="preserve">pH </w:t>
                  </w:r>
                  <w:r w:rsidR="00A334EA" w:rsidRPr="00883A1D">
                    <w:rPr>
                      <w:rFonts w:hint="eastAsia"/>
                      <w:bCs/>
                      <w:color w:val="000000" w:themeColor="text1"/>
                      <w:szCs w:val="21"/>
                    </w:rPr>
                    <w:t>无量纲</w:t>
                  </w:r>
                  <w:r w:rsidRPr="00883A1D">
                    <w:rPr>
                      <w:rFonts w:hint="eastAsia"/>
                      <w:bCs/>
                      <w:color w:val="000000" w:themeColor="text1"/>
                      <w:szCs w:val="21"/>
                    </w:rPr>
                    <w:t>）</w:t>
                  </w:r>
                </w:p>
              </w:tc>
            </w:tr>
            <w:tr w:rsidR="007B3CC8" w:rsidRPr="00883A1D" w14:paraId="6C0DF7C7" w14:textId="77777777" w:rsidTr="009C3080">
              <w:tc>
                <w:tcPr>
                  <w:tcW w:w="1217" w:type="dxa"/>
                  <w:vMerge/>
                  <w:vAlign w:val="center"/>
                </w:tcPr>
                <w:p w14:paraId="46FF9043" w14:textId="77777777" w:rsidR="007B3CC8" w:rsidRPr="00883A1D" w:rsidRDefault="007B3CC8" w:rsidP="009C3080">
                  <w:pPr>
                    <w:adjustRightInd w:val="0"/>
                    <w:snapToGrid w:val="0"/>
                    <w:jc w:val="center"/>
                    <w:rPr>
                      <w:bCs/>
                      <w:color w:val="000000" w:themeColor="text1"/>
                      <w:szCs w:val="21"/>
                    </w:rPr>
                  </w:pPr>
                </w:p>
              </w:tc>
              <w:tc>
                <w:tcPr>
                  <w:tcW w:w="1217" w:type="dxa"/>
                  <w:vMerge/>
                  <w:vAlign w:val="center"/>
                </w:tcPr>
                <w:p w14:paraId="554E2FD5" w14:textId="77777777" w:rsidR="007B3CC8" w:rsidRPr="00883A1D" w:rsidRDefault="007B3CC8" w:rsidP="009C3080">
                  <w:pPr>
                    <w:adjustRightInd w:val="0"/>
                    <w:snapToGrid w:val="0"/>
                    <w:jc w:val="center"/>
                    <w:rPr>
                      <w:bCs/>
                      <w:color w:val="000000" w:themeColor="text1"/>
                      <w:szCs w:val="21"/>
                    </w:rPr>
                  </w:pPr>
                </w:p>
              </w:tc>
              <w:tc>
                <w:tcPr>
                  <w:tcW w:w="1217" w:type="dxa"/>
                  <w:vAlign w:val="center"/>
                </w:tcPr>
                <w:p w14:paraId="338DE1E2" w14:textId="77777777" w:rsidR="007B3CC8" w:rsidRPr="00883A1D" w:rsidRDefault="007B3CC8" w:rsidP="009C3080">
                  <w:pPr>
                    <w:adjustRightInd w:val="0"/>
                    <w:snapToGrid w:val="0"/>
                    <w:jc w:val="center"/>
                    <w:rPr>
                      <w:bCs/>
                      <w:color w:val="000000" w:themeColor="text1"/>
                      <w:szCs w:val="21"/>
                    </w:rPr>
                  </w:pPr>
                  <w:r w:rsidRPr="00883A1D">
                    <w:rPr>
                      <w:bCs/>
                      <w:color w:val="000000" w:themeColor="text1"/>
                      <w:szCs w:val="21"/>
                    </w:rPr>
                    <w:t>p</w:t>
                  </w:r>
                  <w:r w:rsidRPr="00883A1D">
                    <w:rPr>
                      <w:rFonts w:hint="eastAsia"/>
                      <w:bCs/>
                      <w:color w:val="000000" w:themeColor="text1"/>
                      <w:szCs w:val="21"/>
                    </w:rPr>
                    <w:t>H</w:t>
                  </w:r>
                </w:p>
              </w:tc>
              <w:tc>
                <w:tcPr>
                  <w:tcW w:w="1217" w:type="dxa"/>
                  <w:vAlign w:val="center"/>
                </w:tcPr>
                <w:p w14:paraId="651F7D55" w14:textId="77777777" w:rsidR="007B3CC8" w:rsidRPr="00883A1D" w:rsidRDefault="007B3CC8" w:rsidP="009C3080">
                  <w:pPr>
                    <w:adjustRightInd w:val="0"/>
                    <w:snapToGrid w:val="0"/>
                    <w:jc w:val="center"/>
                    <w:rPr>
                      <w:bCs/>
                      <w:color w:val="000000" w:themeColor="text1"/>
                      <w:szCs w:val="21"/>
                    </w:rPr>
                  </w:pPr>
                  <w:r w:rsidRPr="00883A1D">
                    <w:rPr>
                      <w:rFonts w:hint="eastAsia"/>
                      <w:bCs/>
                      <w:color w:val="000000" w:themeColor="text1"/>
                      <w:szCs w:val="21"/>
                    </w:rPr>
                    <w:t>COD</w:t>
                  </w:r>
                </w:p>
              </w:tc>
              <w:tc>
                <w:tcPr>
                  <w:tcW w:w="1217" w:type="dxa"/>
                  <w:vAlign w:val="center"/>
                </w:tcPr>
                <w:p w14:paraId="041804BE" w14:textId="77777777" w:rsidR="007B3CC8" w:rsidRPr="00883A1D" w:rsidRDefault="007B3CC8" w:rsidP="009C3080">
                  <w:pPr>
                    <w:adjustRightInd w:val="0"/>
                    <w:snapToGrid w:val="0"/>
                    <w:jc w:val="center"/>
                    <w:rPr>
                      <w:bCs/>
                      <w:color w:val="000000" w:themeColor="text1"/>
                      <w:szCs w:val="21"/>
                    </w:rPr>
                  </w:pPr>
                  <w:r w:rsidRPr="00883A1D">
                    <w:rPr>
                      <w:bCs/>
                      <w:color w:val="000000" w:themeColor="text1"/>
                      <w:szCs w:val="21"/>
                    </w:rPr>
                    <w:t>氨氮</w:t>
                  </w:r>
                </w:p>
              </w:tc>
              <w:tc>
                <w:tcPr>
                  <w:tcW w:w="1218" w:type="dxa"/>
                  <w:vAlign w:val="center"/>
                </w:tcPr>
                <w:p w14:paraId="287A9EDA" w14:textId="70236AED" w:rsidR="007B3CC8" w:rsidRPr="00883A1D" w:rsidRDefault="00DD5F9E" w:rsidP="00DD5F9E">
                  <w:pPr>
                    <w:adjustRightInd w:val="0"/>
                    <w:snapToGrid w:val="0"/>
                    <w:jc w:val="center"/>
                    <w:rPr>
                      <w:bCs/>
                      <w:color w:val="000000" w:themeColor="text1"/>
                      <w:szCs w:val="21"/>
                    </w:rPr>
                  </w:pPr>
                  <w:r w:rsidRPr="00883A1D">
                    <w:rPr>
                      <w:bCs/>
                      <w:color w:val="000000" w:themeColor="text1"/>
                      <w:szCs w:val="21"/>
                    </w:rPr>
                    <w:t>总磷</w:t>
                  </w:r>
                </w:p>
              </w:tc>
              <w:tc>
                <w:tcPr>
                  <w:tcW w:w="1218" w:type="dxa"/>
                  <w:vAlign w:val="center"/>
                </w:tcPr>
                <w:p w14:paraId="032CE305" w14:textId="19C9FFDC" w:rsidR="007B3CC8" w:rsidRPr="00883A1D" w:rsidRDefault="00DD5F9E" w:rsidP="002D0A2C">
                  <w:pPr>
                    <w:adjustRightInd w:val="0"/>
                    <w:snapToGrid w:val="0"/>
                    <w:jc w:val="center"/>
                    <w:rPr>
                      <w:bCs/>
                      <w:color w:val="000000" w:themeColor="text1"/>
                      <w:szCs w:val="21"/>
                    </w:rPr>
                  </w:pPr>
                  <w:r w:rsidRPr="00883A1D">
                    <w:rPr>
                      <w:bCs/>
                      <w:color w:val="000000" w:themeColor="text1"/>
                      <w:szCs w:val="21"/>
                    </w:rPr>
                    <w:t>总氮</w:t>
                  </w:r>
                </w:p>
              </w:tc>
            </w:tr>
            <w:tr w:rsidR="00DD5F9E" w:rsidRPr="00883A1D" w14:paraId="3212EB73" w14:textId="77777777" w:rsidTr="009C3080">
              <w:tc>
                <w:tcPr>
                  <w:tcW w:w="1217" w:type="dxa"/>
                  <w:vAlign w:val="center"/>
                </w:tcPr>
                <w:p w14:paraId="6EE779A4" w14:textId="783B5B82"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20230101</w:t>
                  </w:r>
                </w:p>
              </w:tc>
              <w:tc>
                <w:tcPr>
                  <w:tcW w:w="1217" w:type="dxa"/>
                  <w:vAlign w:val="center"/>
                </w:tcPr>
                <w:p w14:paraId="41326C02" w14:textId="1C7F80D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4801.18</w:t>
                  </w:r>
                </w:p>
              </w:tc>
              <w:tc>
                <w:tcPr>
                  <w:tcW w:w="1217" w:type="dxa"/>
                  <w:vAlign w:val="center"/>
                </w:tcPr>
                <w:p w14:paraId="46666410" w14:textId="4350AF5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6.63</w:t>
                  </w:r>
                </w:p>
              </w:tc>
              <w:tc>
                <w:tcPr>
                  <w:tcW w:w="1217" w:type="dxa"/>
                  <w:vAlign w:val="center"/>
                </w:tcPr>
                <w:p w14:paraId="6119A3C2" w14:textId="0962E8E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68.27</w:t>
                  </w:r>
                </w:p>
              </w:tc>
              <w:tc>
                <w:tcPr>
                  <w:tcW w:w="1217" w:type="dxa"/>
                  <w:vAlign w:val="center"/>
                </w:tcPr>
                <w:p w14:paraId="2FAC4389" w14:textId="328DD96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0.2944</w:t>
                  </w:r>
                </w:p>
              </w:tc>
              <w:tc>
                <w:tcPr>
                  <w:tcW w:w="1218" w:type="dxa"/>
                  <w:vAlign w:val="center"/>
                </w:tcPr>
                <w:p w14:paraId="7EA7B47C" w14:textId="06D95AE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0.0466</w:t>
                  </w:r>
                </w:p>
              </w:tc>
              <w:tc>
                <w:tcPr>
                  <w:tcW w:w="1218" w:type="dxa"/>
                  <w:vAlign w:val="center"/>
                </w:tcPr>
                <w:p w14:paraId="02C3F176" w14:textId="5B81CCC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11.824</w:t>
                  </w:r>
                </w:p>
              </w:tc>
            </w:tr>
            <w:tr w:rsidR="00DD5F9E" w:rsidRPr="00883A1D" w14:paraId="2525DD6D" w14:textId="77777777" w:rsidTr="009C3080">
              <w:tc>
                <w:tcPr>
                  <w:tcW w:w="1217" w:type="dxa"/>
                  <w:vAlign w:val="center"/>
                </w:tcPr>
                <w:p w14:paraId="7914D5C4" w14:textId="183277B3"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20230102</w:t>
                  </w:r>
                </w:p>
              </w:tc>
              <w:tc>
                <w:tcPr>
                  <w:tcW w:w="1217" w:type="dxa"/>
                  <w:vAlign w:val="center"/>
                </w:tcPr>
                <w:p w14:paraId="2F59A6B5" w14:textId="627F31C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4438.55</w:t>
                  </w:r>
                </w:p>
              </w:tc>
              <w:tc>
                <w:tcPr>
                  <w:tcW w:w="1217" w:type="dxa"/>
                  <w:vAlign w:val="center"/>
                </w:tcPr>
                <w:p w14:paraId="1D5D33D0" w14:textId="1D9AAFB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6.56</w:t>
                  </w:r>
                </w:p>
              </w:tc>
              <w:tc>
                <w:tcPr>
                  <w:tcW w:w="1217" w:type="dxa"/>
                  <w:vAlign w:val="center"/>
                </w:tcPr>
                <w:p w14:paraId="1B998609" w14:textId="5254A24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72.77</w:t>
                  </w:r>
                </w:p>
              </w:tc>
              <w:tc>
                <w:tcPr>
                  <w:tcW w:w="1217" w:type="dxa"/>
                  <w:vAlign w:val="center"/>
                </w:tcPr>
                <w:p w14:paraId="6BB7C815" w14:textId="13E2559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0.3097</w:t>
                  </w:r>
                </w:p>
              </w:tc>
              <w:tc>
                <w:tcPr>
                  <w:tcW w:w="1218" w:type="dxa"/>
                  <w:vAlign w:val="center"/>
                </w:tcPr>
                <w:p w14:paraId="0483AC0B" w14:textId="6CFB170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0.0521</w:t>
                  </w:r>
                </w:p>
              </w:tc>
              <w:tc>
                <w:tcPr>
                  <w:tcW w:w="1218" w:type="dxa"/>
                  <w:vAlign w:val="center"/>
                </w:tcPr>
                <w:p w14:paraId="4A6BD060" w14:textId="77AECA0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10.965</w:t>
                  </w:r>
                </w:p>
              </w:tc>
            </w:tr>
            <w:tr w:rsidR="00DD5F9E" w:rsidRPr="00883A1D" w14:paraId="36E19699" w14:textId="77777777" w:rsidTr="009C3080">
              <w:tc>
                <w:tcPr>
                  <w:tcW w:w="1217" w:type="dxa"/>
                  <w:vAlign w:val="center"/>
                </w:tcPr>
                <w:p w14:paraId="6FEF63C6" w14:textId="6326D00A"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20230103</w:t>
                  </w:r>
                </w:p>
              </w:tc>
              <w:tc>
                <w:tcPr>
                  <w:tcW w:w="1217" w:type="dxa"/>
                  <w:vAlign w:val="center"/>
                </w:tcPr>
                <w:p w14:paraId="4DD39E69" w14:textId="44A50EB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4804.43</w:t>
                  </w:r>
                </w:p>
              </w:tc>
              <w:tc>
                <w:tcPr>
                  <w:tcW w:w="1217" w:type="dxa"/>
                  <w:vAlign w:val="center"/>
                </w:tcPr>
                <w:p w14:paraId="4A71092C" w14:textId="07890C4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6.53</w:t>
                  </w:r>
                </w:p>
              </w:tc>
              <w:tc>
                <w:tcPr>
                  <w:tcW w:w="1217" w:type="dxa"/>
                  <w:vAlign w:val="center"/>
                </w:tcPr>
                <w:p w14:paraId="6D79AD74" w14:textId="2FA9511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65.18</w:t>
                  </w:r>
                </w:p>
              </w:tc>
              <w:tc>
                <w:tcPr>
                  <w:tcW w:w="1217" w:type="dxa"/>
                  <w:vAlign w:val="center"/>
                </w:tcPr>
                <w:p w14:paraId="70003E7D" w14:textId="0D97DF6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0.2937</w:t>
                  </w:r>
                </w:p>
              </w:tc>
              <w:tc>
                <w:tcPr>
                  <w:tcW w:w="1218" w:type="dxa"/>
                  <w:vAlign w:val="center"/>
                </w:tcPr>
                <w:p w14:paraId="546A2B48" w14:textId="16615CCA"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0.0598</w:t>
                  </w:r>
                </w:p>
              </w:tc>
              <w:tc>
                <w:tcPr>
                  <w:tcW w:w="1218" w:type="dxa"/>
                  <w:vAlign w:val="center"/>
                </w:tcPr>
                <w:p w14:paraId="080B5C53" w14:textId="30316EFA"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11.545</w:t>
                  </w:r>
                </w:p>
              </w:tc>
            </w:tr>
            <w:tr w:rsidR="00DD5F9E" w:rsidRPr="00883A1D" w14:paraId="40377414" w14:textId="77777777" w:rsidTr="009C3080">
              <w:tc>
                <w:tcPr>
                  <w:tcW w:w="1217" w:type="dxa"/>
                  <w:vAlign w:val="center"/>
                </w:tcPr>
                <w:p w14:paraId="1659B1CB" w14:textId="6307EA72"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20230104</w:t>
                  </w:r>
                </w:p>
              </w:tc>
              <w:tc>
                <w:tcPr>
                  <w:tcW w:w="1217" w:type="dxa"/>
                  <w:vAlign w:val="center"/>
                </w:tcPr>
                <w:p w14:paraId="0A0680C1" w14:textId="0B3316A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4365.43</w:t>
                  </w:r>
                </w:p>
              </w:tc>
              <w:tc>
                <w:tcPr>
                  <w:tcW w:w="1217" w:type="dxa"/>
                  <w:vAlign w:val="center"/>
                </w:tcPr>
                <w:p w14:paraId="368634F2" w14:textId="737B2C2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6.68</w:t>
                  </w:r>
                </w:p>
              </w:tc>
              <w:tc>
                <w:tcPr>
                  <w:tcW w:w="1217" w:type="dxa"/>
                  <w:vAlign w:val="center"/>
                </w:tcPr>
                <w:p w14:paraId="55A9F0AB" w14:textId="575900D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58.36</w:t>
                  </w:r>
                </w:p>
              </w:tc>
              <w:tc>
                <w:tcPr>
                  <w:tcW w:w="1217" w:type="dxa"/>
                  <w:vAlign w:val="center"/>
                </w:tcPr>
                <w:p w14:paraId="7382B845" w14:textId="0C825F4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0.2646</w:t>
                  </w:r>
                </w:p>
              </w:tc>
              <w:tc>
                <w:tcPr>
                  <w:tcW w:w="1218" w:type="dxa"/>
                  <w:vAlign w:val="center"/>
                </w:tcPr>
                <w:p w14:paraId="78E41B56" w14:textId="008DBD2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0.0455</w:t>
                  </w:r>
                </w:p>
              </w:tc>
              <w:tc>
                <w:tcPr>
                  <w:tcW w:w="1218" w:type="dxa"/>
                  <w:vAlign w:val="center"/>
                </w:tcPr>
                <w:p w14:paraId="61F99E36" w14:textId="589D2D0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11.385</w:t>
                  </w:r>
                </w:p>
              </w:tc>
            </w:tr>
            <w:tr w:rsidR="00DD5F9E" w:rsidRPr="00883A1D" w14:paraId="2AB4EC2A" w14:textId="77777777" w:rsidTr="009C3080">
              <w:tc>
                <w:tcPr>
                  <w:tcW w:w="1217" w:type="dxa"/>
                  <w:vAlign w:val="center"/>
                </w:tcPr>
                <w:p w14:paraId="033D46E9" w14:textId="41B9F6F3"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20230105</w:t>
                  </w:r>
                </w:p>
              </w:tc>
              <w:tc>
                <w:tcPr>
                  <w:tcW w:w="1217" w:type="dxa"/>
                  <w:vAlign w:val="center"/>
                </w:tcPr>
                <w:p w14:paraId="60D61B08" w14:textId="41F965D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4233.62</w:t>
                  </w:r>
                </w:p>
              </w:tc>
              <w:tc>
                <w:tcPr>
                  <w:tcW w:w="1217" w:type="dxa"/>
                  <w:vAlign w:val="center"/>
                </w:tcPr>
                <w:p w14:paraId="10D7D934" w14:textId="20D5F69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6.72</w:t>
                  </w:r>
                </w:p>
              </w:tc>
              <w:tc>
                <w:tcPr>
                  <w:tcW w:w="1217" w:type="dxa"/>
                  <w:vAlign w:val="center"/>
                </w:tcPr>
                <w:p w14:paraId="43B45B75" w14:textId="4B61938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60.57</w:t>
                  </w:r>
                </w:p>
              </w:tc>
              <w:tc>
                <w:tcPr>
                  <w:tcW w:w="1217" w:type="dxa"/>
                  <w:vAlign w:val="center"/>
                </w:tcPr>
                <w:p w14:paraId="792580DA" w14:textId="7965CDB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0.2699</w:t>
                  </w:r>
                </w:p>
              </w:tc>
              <w:tc>
                <w:tcPr>
                  <w:tcW w:w="1218" w:type="dxa"/>
                  <w:vAlign w:val="center"/>
                </w:tcPr>
                <w:p w14:paraId="2ECD13DF" w14:textId="5191518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0.0414</w:t>
                  </w:r>
                </w:p>
              </w:tc>
              <w:tc>
                <w:tcPr>
                  <w:tcW w:w="1218" w:type="dxa"/>
                  <w:vAlign w:val="center"/>
                </w:tcPr>
                <w:p w14:paraId="0C80226A" w14:textId="4EF25BE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11.537</w:t>
                  </w:r>
                </w:p>
              </w:tc>
            </w:tr>
            <w:tr w:rsidR="00DD5F9E" w:rsidRPr="00883A1D" w14:paraId="0C66A09A" w14:textId="77777777" w:rsidTr="009C3080">
              <w:tc>
                <w:tcPr>
                  <w:tcW w:w="1217" w:type="dxa"/>
                  <w:vAlign w:val="center"/>
                </w:tcPr>
                <w:p w14:paraId="422EA764" w14:textId="16439276"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20230106</w:t>
                  </w:r>
                </w:p>
              </w:tc>
              <w:tc>
                <w:tcPr>
                  <w:tcW w:w="1217" w:type="dxa"/>
                  <w:vAlign w:val="center"/>
                </w:tcPr>
                <w:p w14:paraId="12D87242" w14:textId="17C4495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4214.37</w:t>
                  </w:r>
                </w:p>
              </w:tc>
              <w:tc>
                <w:tcPr>
                  <w:tcW w:w="1217" w:type="dxa"/>
                  <w:vAlign w:val="center"/>
                </w:tcPr>
                <w:p w14:paraId="14A41A08" w14:textId="42BD546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6.8</w:t>
                  </w:r>
                </w:p>
              </w:tc>
              <w:tc>
                <w:tcPr>
                  <w:tcW w:w="1217" w:type="dxa"/>
                  <w:vAlign w:val="center"/>
                </w:tcPr>
                <w:p w14:paraId="76876664" w14:textId="745D0F2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63.03</w:t>
                  </w:r>
                </w:p>
              </w:tc>
              <w:tc>
                <w:tcPr>
                  <w:tcW w:w="1217" w:type="dxa"/>
                  <w:vAlign w:val="center"/>
                </w:tcPr>
                <w:p w14:paraId="43700117" w14:textId="311B031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0.689</w:t>
                  </w:r>
                </w:p>
              </w:tc>
              <w:tc>
                <w:tcPr>
                  <w:tcW w:w="1218" w:type="dxa"/>
                  <w:vAlign w:val="center"/>
                </w:tcPr>
                <w:p w14:paraId="3AE6A573" w14:textId="745169F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0.0541</w:t>
                  </w:r>
                </w:p>
              </w:tc>
              <w:tc>
                <w:tcPr>
                  <w:tcW w:w="1218" w:type="dxa"/>
                  <w:vAlign w:val="center"/>
                </w:tcPr>
                <w:p w14:paraId="3D65FB4D" w14:textId="725BB4F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10.288</w:t>
                  </w:r>
                </w:p>
              </w:tc>
            </w:tr>
            <w:tr w:rsidR="00DD5F9E" w:rsidRPr="00883A1D" w14:paraId="26F295A9" w14:textId="77777777" w:rsidTr="009C3080">
              <w:tc>
                <w:tcPr>
                  <w:tcW w:w="1217" w:type="dxa"/>
                  <w:vAlign w:val="center"/>
                </w:tcPr>
                <w:p w14:paraId="0CF92B75" w14:textId="3956659A"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20230107</w:t>
                  </w:r>
                </w:p>
              </w:tc>
              <w:tc>
                <w:tcPr>
                  <w:tcW w:w="1217" w:type="dxa"/>
                  <w:vAlign w:val="center"/>
                </w:tcPr>
                <w:p w14:paraId="4E04D882" w14:textId="603E417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3213.67</w:t>
                  </w:r>
                </w:p>
              </w:tc>
              <w:tc>
                <w:tcPr>
                  <w:tcW w:w="1217" w:type="dxa"/>
                  <w:vAlign w:val="center"/>
                </w:tcPr>
                <w:p w14:paraId="2AF2C520" w14:textId="433A98C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6.77</w:t>
                  </w:r>
                </w:p>
              </w:tc>
              <w:tc>
                <w:tcPr>
                  <w:tcW w:w="1217" w:type="dxa"/>
                  <w:vAlign w:val="center"/>
                </w:tcPr>
                <w:p w14:paraId="3E81248E" w14:textId="3A04394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62.86</w:t>
                  </w:r>
                </w:p>
              </w:tc>
              <w:tc>
                <w:tcPr>
                  <w:tcW w:w="1217" w:type="dxa"/>
                  <w:vAlign w:val="center"/>
                </w:tcPr>
                <w:p w14:paraId="7B6443CF" w14:textId="4F152B1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0.2663</w:t>
                  </w:r>
                </w:p>
              </w:tc>
              <w:tc>
                <w:tcPr>
                  <w:tcW w:w="1218" w:type="dxa"/>
                  <w:vAlign w:val="center"/>
                </w:tcPr>
                <w:p w14:paraId="508A4F70" w14:textId="7A23A95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0.0371</w:t>
                  </w:r>
                </w:p>
              </w:tc>
              <w:tc>
                <w:tcPr>
                  <w:tcW w:w="1218" w:type="dxa"/>
                  <w:vAlign w:val="center"/>
                </w:tcPr>
                <w:p w14:paraId="65166376" w14:textId="4525269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10.26</w:t>
                  </w:r>
                </w:p>
              </w:tc>
            </w:tr>
            <w:tr w:rsidR="00DD5F9E" w:rsidRPr="00883A1D" w14:paraId="49212FFE" w14:textId="77777777" w:rsidTr="009C3080">
              <w:tc>
                <w:tcPr>
                  <w:tcW w:w="1217" w:type="dxa"/>
                  <w:vAlign w:val="center"/>
                </w:tcPr>
                <w:p w14:paraId="3D16186E" w14:textId="42848948"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20230108</w:t>
                  </w:r>
                </w:p>
              </w:tc>
              <w:tc>
                <w:tcPr>
                  <w:tcW w:w="1217" w:type="dxa"/>
                  <w:vAlign w:val="center"/>
                </w:tcPr>
                <w:p w14:paraId="13B4100D" w14:textId="4F62F25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3159.06</w:t>
                  </w:r>
                </w:p>
              </w:tc>
              <w:tc>
                <w:tcPr>
                  <w:tcW w:w="1217" w:type="dxa"/>
                  <w:vAlign w:val="center"/>
                </w:tcPr>
                <w:p w14:paraId="7DD87F43" w14:textId="3D46EFA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6.83</w:t>
                  </w:r>
                </w:p>
              </w:tc>
              <w:tc>
                <w:tcPr>
                  <w:tcW w:w="1217" w:type="dxa"/>
                  <w:vAlign w:val="center"/>
                </w:tcPr>
                <w:p w14:paraId="7597248C" w14:textId="6564063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61.06</w:t>
                  </w:r>
                </w:p>
              </w:tc>
              <w:tc>
                <w:tcPr>
                  <w:tcW w:w="1217" w:type="dxa"/>
                  <w:vAlign w:val="center"/>
                </w:tcPr>
                <w:p w14:paraId="42620EC3" w14:textId="494E9F0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0.222</w:t>
                  </w:r>
                </w:p>
              </w:tc>
              <w:tc>
                <w:tcPr>
                  <w:tcW w:w="1218" w:type="dxa"/>
                  <w:vAlign w:val="center"/>
                </w:tcPr>
                <w:p w14:paraId="46DD2B14" w14:textId="6837BAD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0.0341</w:t>
                  </w:r>
                </w:p>
              </w:tc>
              <w:tc>
                <w:tcPr>
                  <w:tcW w:w="1218" w:type="dxa"/>
                  <w:vAlign w:val="center"/>
                </w:tcPr>
                <w:p w14:paraId="2DCA68BF" w14:textId="3D07A82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11.161</w:t>
                  </w:r>
                </w:p>
              </w:tc>
            </w:tr>
            <w:tr w:rsidR="00DD5F9E" w:rsidRPr="00883A1D" w14:paraId="4AB14FDD" w14:textId="77777777" w:rsidTr="009C3080">
              <w:tc>
                <w:tcPr>
                  <w:tcW w:w="1217" w:type="dxa"/>
                  <w:vAlign w:val="center"/>
                </w:tcPr>
                <w:p w14:paraId="193AFD7D" w14:textId="71935BCE"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20230109</w:t>
                  </w:r>
                </w:p>
              </w:tc>
              <w:tc>
                <w:tcPr>
                  <w:tcW w:w="1217" w:type="dxa"/>
                  <w:vAlign w:val="center"/>
                </w:tcPr>
                <w:p w14:paraId="071B7290" w14:textId="21F7A13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2642.97</w:t>
                  </w:r>
                </w:p>
              </w:tc>
              <w:tc>
                <w:tcPr>
                  <w:tcW w:w="1217" w:type="dxa"/>
                  <w:vAlign w:val="center"/>
                </w:tcPr>
                <w:p w14:paraId="4306C319" w14:textId="69CA455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6.9</w:t>
                  </w:r>
                </w:p>
              </w:tc>
              <w:tc>
                <w:tcPr>
                  <w:tcW w:w="1217" w:type="dxa"/>
                  <w:vAlign w:val="center"/>
                </w:tcPr>
                <w:p w14:paraId="7577662D" w14:textId="0FD319C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58.66</w:t>
                  </w:r>
                </w:p>
              </w:tc>
              <w:tc>
                <w:tcPr>
                  <w:tcW w:w="1217" w:type="dxa"/>
                  <w:vAlign w:val="center"/>
                </w:tcPr>
                <w:p w14:paraId="0097D339" w14:textId="30900AA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0.18</w:t>
                  </w:r>
                </w:p>
              </w:tc>
              <w:tc>
                <w:tcPr>
                  <w:tcW w:w="1218" w:type="dxa"/>
                  <w:vAlign w:val="center"/>
                </w:tcPr>
                <w:p w14:paraId="5B8EE362" w14:textId="20F6A1E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0.0485</w:t>
                  </w:r>
                </w:p>
              </w:tc>
              <w:tc>
                <w:tcPr>
                  <w:tcW w:w="1218" w:type="dxa"/>
                  <w:vAlign w:val="center"/>
                </w:tcPr>
                <w:p w14:paraId="13B610DB" w14:textId="30AF16C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13.078</w:t>
                  </w:r>
                </w:p>
              </w:tc>
            </w:tr>
            <w:tr w:rsidR="00DD5F9E" w:rsidRPr="00883A1D" w14:paraId="1D67E709" w14:textId="77777777" w:rsidTr="009C3080">
              <w:tc>
                <w:tcPr>
                  <w:tcW w:w="1217" w:type="dxa"/>
                  <w:vAlign w:val="center"/>
                </w:tcPr>
                <w:p w14:paraId="0F51B4DE" w14:textId="3D35E712"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20230110</w:t>
                  </w:r>
                </w:p>
              </w:tc>
              <w:tc>
                <w:tcPr>
                  <w:tcW w:w="1217" w:type="dxa"/>
                  <w:vAlign w:val="center"/>
                </w:tcPr>
                <w:p w14:paraId="4C946B7C" w14:textId="33F16C6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2430.82</w:t>
                  </w:r>
                </w:p>
              </w:tc>
              <w:tc>
                <w:tcPr>
                  <w:tcW w:w="1217" w:type="dxa"/>
                  <w:vAlign w:val="center"/>
                </w:tcPr>
                <w:p w14:paraId="74EC4EC8" w14:textId="480AB38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7.02</w:t>
                  </w:r>
                </w:p>
              </w:tc>
              <w:tc>
                <w:tcPr>
                  <w:tcW w:w="1217" w:type="dxa"/>
                  <w:vAlign w:val="center"/>
                </w:tcPr>
                <w:p w14:paraId="28974D96" w14:textId="5D9621F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55.35</w:t>
                  </w:r>
                </w:p>
              </w:tc>
              <w:tc>
                <w:tcPr>
                  <w:tcW w:w="1217" w:type="dxa"/>
                  <w:vAlign w:val="center"/>
                </w:tcPr>
                <w:p w14:paraId="4F8841CB" w14:textId="63A1544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0.2916</w:t>
                  </w:r>
                </w:p>
              </w:tc>
              <w:tc>
                <w:tcPr>
                  <w:tcW w:w="1218" w:type="dxa"/>
                  <w:vAlign w:val="center"/>
                </w:tcPr>
                <w:p w14:paraId="3950DB78" w14:textId="3F2BCC7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0.0785</w:t>
                  </w:r>
                </w:p>
              </w:tc>
              <w:tc>
                <w:tcPr>
                  <w:tcW w:w="1218" w:type="dxa"/>
                  <w:vAlign w:val="center"/>
                </w:tcPr>
                <w:p w14:paraId="6E005273" w14:textId="0E4FB77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10.279</w:t>
                  </w:r>
                </w:p>
              </w:tc>
            </w:tr>
            <w:tr w:rsidR="00DD5F9E" w:rsidRPr="00883A1D" w14:paraId="5CE694C6" w14:textId="77777777" w:rsidTr="009C3080">
              <w:tc>
                <w:tcPr>
                  <w:tcW w:w="1217" w:type="dxa"/>
                  <w:vAlign w:val="center"/>
                </w:tcPr>
                <w:p w14:paraId="36171545" w14:textId="57EE735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20230111</w:t>
                  </w:r>
                </w:p>
              </w:tc>
              <w:tc>
                <w:tcPr>
                  <w:tcW w:w="1217" w:type="dxa"/>
                  <w:vAlign w:val="center"/>
                </w:tcPr>
                <w:p w14:paraId="2E97B91B" w14:textId="4FD7F9E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2154.6</w:t>
                  </w:r>
                </w:p>
              </w:tc>
              <w:tc>
                <w:tcPr>
                  <w:tcW w:w="1217" w:type="dxa"/>
                  <w:vAlign w:val="center"/>
                </w:tcPr>
                <w:p w14:paraId="0DA50DC3" w14:textId="233D251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7.14</w:t>
                  </w:r>
                </w:p>
              </w:tc>
              <w:tc>
                <w:tcPr>
                  <w:tcW w:w="1217" w:type="dxa"/>
                  <w:vAlign w:val="center"/>
                </w:tcPr>
                <w:p w14:paraId="100DBA39" w14:textId="7BC4E8A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59.15</w:t>
                  </w:r>
                </w:p>
              </w:tc>
              <w:tc>
                <w:tcPr>
                  <w:tcW w:w="1217" w:type="dxa"/>
                  <w:vAlign w:val="center"/>
                </w:tcPr>
                <w:p w14:paraId="79ADE203" w14:textId="4C1E2DD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0.1602</w:t>
                  </w:r>
                </w:p>
              </w:tc>
              <w:tc>
                <w:tcPr>
                  <w:tcW w:w="1218" w:type="dxa"/>
                  <w:vAlign w:val="center"/>
                </w:tcPr>
                <w:p w14:paraId="1EC48DF8" w14:textId="3CD0EBB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0.0535</w:t>
                  </w:r>
                </w:p>
              </w:tc>
              <w:tc>
                <w:tcPr>
                  <w:tcW w:w="1218" w:type="dxa"/>
                  <w:vAlign w:val="center"/>
                </w:tcPr>
                <w:p w14:paraId="758726C0" w14:textId="35EFB32F"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11.419</w:t>
                  </w:r>
                </w:p>
              </w:tc>
            </w:tr>
            <w:tr w:rsidR="00DD5F9E" w:rsidRPr="00883A1D" w14:paraId="6FB590A7" w14:textId="77777777" w:rsidTr="009C3080">
              <w:tc>
                <w:tcPr>
                  <w:tcW w:w="1217" w:type="dxa"/>
                  <w:vAlign w:val="center"/>
                </w:tcPr>
                <w:p w14:paraId="14E667E5" w14:textId="71CB5CE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20230112</w:t>
                  </w:r>
                </w:p>
              </w:tc>
              <w:tc>
                <w:tcPr>
                  <w:tcW w:w="1217" w:type="dxa"/>
                  <w:vAlign w:val="center"/>
                </w:tcPr>
                <w:p w14:paraId="662C683F" w14:textId="2B9A773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2696.02</w:t>
                  </w:r>
                </w:p>
              </w:tc>
              <w:tc>
                <w:tcPr>
                  <w:tcW w:w="1217" w:type="dxa"/>
                  <w:vAlign w:val="center"/>
                </w:tcPr>
                <w:p w14:paraId="50A83198" w14:textId="47B9D48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7.09</w:t>
                  </w:r>
                </w:p>
              </w:tc>
              <w:tc>
                <w:tcPr>
                  <w:tcW w:w="1217" w:type="dxa"/>
                  <w:vAlign w:val="center"/>
                </w:tcPr>
                <w:p w14:paraId="5F8385F5" w14:textId="3F1B6A0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46.99</w:t>
                  </w:r>
                </w:p>
              </w:tc>
              <w:tc>
                <w:tcPr>
                  <w:tcW w:w="1217" w:type="dxa"/>
                  <w:vAlign w:val="center"/>
                </w:tcPr>
                <w:p w14:paraId="53B6FDDD" w14:textId="19BF7BB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0.1382</w:t>
                  </w:r>
                </w:p>
              </w:tc>
              <w:tc>
                <w:tcPr>
                  <w:tcW w:w="1218" w:type="dxa"/>
                  <w:vAlign w:val="center"/>
                </w:tcPr>
                <w:p w14:paraId="2E35FCC6" w14:textId="61F9E7E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0.0761</w:t>
                  </w:r>
                </w:p>
              </w:tc>
              <w:tc>
                <w:tcPr>
                  <w:tcW w:w="1218" w:type="dxa"/>
                  <w:vAlign w:val="center"/>
                </w:tcPr>
                <w:p w14:paraId="682F0A93" w14:textId="4B42939C"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11.343</w:t>
                  </w:r>
                </w:p>
              </w:tc>
            </w:tr>
            <w:tr w:rsidR="00DD5F9E" w:rsidRPr="00883A1D" w14:paraId="7C860C61" w14:textId="77777777" w:rsidTr="009C3080">
              <w:tc>
                <w:tcPr>
                  <w:tcW w:w="1217" w:type="dxa"/>
                  <w:vAlign w:val="center"/>
                </w:tcPr>
                <w:p w14:paraId="237B3C0C" w14:textId="21B78EF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20230113</w:t>
                  </w:r>
                </w:p>
              </w:tc>
              <w:tc>
                <w:tcPr>
                  <w:tcW w:w="1217" w:type="dxa"/>
                  <w:vAlign w:val="center"/>
                </w:tcPr>
                <w:p w14:paraId="49BB690F" w14:textId="5FDB8B0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3086.47</w:t>
                  </w:r>
                </w:p>
              </w:tc>
              <w:tc>
                <w:tcPr>
                  <w:tcW w:w="1217" w:type="dxa"/>
                  <w:vAlign w:val="center"/>
                </w:tcPr>
                <w:p w14:paraId="35BA2FFA" w14:textId="5425A9D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7.07</w:t>
                  </w:r>
                </w:p>
              </w:tc>
              <w:tc>
                <w:tcPr>
                  <w:tcW w:w="1217" w:type="dxa"/>
                  <w:vAlign w:val="center"/>
                </w:tcPr>
                <w:p w14:paraId="42CF6742" w14:textId="43F101E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47.79</w:t>
                  </w:r>
                </w:p>
              </w:tc>
              <w:tc>
                <w:tcPr>
                  <w:tcW w:w="1217" w:type="dxa"/>
                  <w:vAlign w:val="center"/>
                </w:tcPr>
                <w:p w14:paraId="29B915DC" w14:textId="0FE2FD9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0.6003</w:t>
                  </w:r>
                </w:p>
              </w:tc>
              <w:tc>
                <w:tcPr>
                  <w:tcW w:w="1218" w:type="dxa"/>
                  <w:vAlign w:val="center"/>
                </w:tcPr>
                <w:p w14:paraId="3C886C51" w14:textId="122781A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0.1697</w:t>
                  </w:r>
                </w:p>
              </w:tc>
              <w:tc>
                <w:tcPr>
                  <w:tcW w:w="1218" w:type="dxa"/>
                  <w:vAlign w:val="center"/>
                </w:tcPr>
                <w:p w14:paraId="58B03FA2" w14:textId="10A6419C"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12.26</w:t>
                  </w:r>
                </w:p>
              </w:tc>
            </w:tr>
            <w:tr w:rsidR="00DD5F9E" w:rsidRPr="00883A1D" w14:paraId="5EC1D037" w14:textId="77777777" w:rsidTr="009C3080">
              <w:tc>
                <w:tcPr>
                  <w:tcW w:w="1217" w:type="dxa"/>
                  <w:vAlign w:val="center"/>
                </w:tcPr>
                <w:p w14:paraId="13118F4B" w14:textId="19F36D9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20230114</w:t>
                  </w:r>
                </w:p>
              </w:tc>
              <w:tc>
                <w:tcPr>
                  <w:tcW w:w="1217" w:type="dxa"/>
                  <w:vAlign w:val="center"/>
                </w:tcPr>
                <w:p w14:paraId="23B2E140" w14:textId="0472ACB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3457.38</w:t>
                  </w:r>
                </w:p>
              </w:tc>
              <w:tc>
                <w:tcPr>
                  <w:tcW w:w="1217" w:type="dxa"/>
                  <w:vAlign w:val="center"/>
                </w:tcPr>
                <w:p w14:paraId="20782626" w14:textId="552FB1E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7.15</w:t>
                  </w:r>
                </w:p>
              </w:tc>
              <w:tc>
                <w:tcPr>
                  <w:tcW w:w="1217" w:type="dxa"/>
                  <w:vAlign w:val="center"/>
                </w:tcPr>
                <w:p w14:paraId="3C5C47BD" w14:textId="21C88F2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48.71</w:t>
                  </w:r>
                </w:p>
              </w:tc>
              <w:tc>
                <w:tcPr>
                  <w:tcW w:w="1217" w:type="dxa"/>
                  <w:vAlign w:val="center"/>
                </w:tcPr>
                <w:p w14:paraId="3B38DF86" w14:textId="2629D49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0.1352</w:t>
                  </w:r>
                </w:p>
              </w:tc>
              <w:tc>
                <w:tcPr>
                  <w:tcW w:w="1218" w:type="dxa"/>
                  <w:vAlign w:val="center"/>
                </w:tcPr>
                <w:p w14:paraId="0FE3E48F" w14:textId="2DCE835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0.1217</w:t>
                  </w:r>
                </w:p>
              </w:tc>
              <w:tc>
                <w:tcPr>
                  <w:tcW w:w="1218" w:type="dxa"/>
                  <w:vAlign w:val="center"/>
                </w:tcPr>
                <w:p w14:paraId="34C4035D" w14:textId="6692A269"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12.448</w:t>
                  </w:r>
                </w:p>
              </w:tc>
            </w:tr>
            <w:tr w:rsidR="00DD5F9E" w:rsidRPr="00883A1D" w14:paraId="3BA77353" w14:textId="77777777" w:rsidTr="009C3080">
              <w:tc>
                <w:tcPr>
                  <w:tcW w:w="1217" w:type="dxa"/>
                  <w:vAlign w:val="center"/>
                </w:tcPr>
                <w:p w14:paraId="4C5DA81E" w14:textId="0E01A5F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20230115</w:t>
                  </w:r>
                </w:p>
              </w:tc>
              <w:tc>
                <w:tcPr>
                  <w:tcW w:w="1217" w:type="dxa"/>
                  <w:vAlign w:val="center"/>
                </w:tcPr>
                <w:p w14:paraId="40077472" w14:textId="3E59DD4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3259.79</w:t>
                  </w:r>
                </w:p>
              </w:tc>
              <w:tc>
                <w:tcPr>
                  <w:tcW w:w="1217" w:type="dxa"/>
                  <w:vAlign w:val="center"/>
                </w:tcPr>
                <w:p w14:paraId="790B0251" w14:textId="226D7A4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7.13</w:t>
                  </w:r>
                </w:p>
              </w:tc>
              <w:tc>
                <w:tcPr>
                  <w:tcW w:w="1217" w:type="dxa"/>
                  <w:vAlign w:val="center"/>
                </w:tcPr>
                <w:p w14:paraId="3664D384" w14:textId="5CF7B68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43.46</w:t>
                  </w:r>
                </w:p>
              </w:tc>
              <w:tc>
                <w:tcPr>
                  <w:tcW w:w="1217" w:type="dxa"/>
                  <w:vAlign w:val="center"/>
                </w:tcPr>
                <w:p w14:paraId="55132C9E" w14:textId="262130C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0.9359</w:t>
                  </w:r>
                </w:p>
              </w:tc>
              <w:tc>
                <w:tcPr>
                  <w:tcW w:w="1218" w:type="dxa"/>
                  <w:vAlign w:val="center"/>
                </w:tcPr>
                <w:p w14:paraId="5BA3960B" w14:textId="6258374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0.1132</w:t>
                  </w:r>
                </w:p>
              </w:tc>
              <w:tc>
                <w:tcPr>
                  <w:tcW w:w="1218" w:type="dxa"/>
                  <w:vAlign w:val="center"/>
                </w:tcPr>
                <w:p w14:paraId="2DC00C5F" w14:textId="6D4E60FB"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11.4</w:t>
                  </w:r>
                </w:p>
              </w:tc>
            </w:tr>
            <w:tr w:rsidR="00DD5F9E" w:rsidRPr="00883A1D" w14:paraId="170ADBDD" w14:textId="77777777" w:rsidTr="009C3080">
              <w:tc>
                <w:tcPr>
                  <w:tcW w:w="1217" w:type="dxa"/>
                  <w:vAlign w:val="center"/>
                </w:tcPr>
                <w:p w14:paraId="220016B0" w14:textId="7047FD3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20230116</w:t>
                  </w:r>
                </w:p>
              </w:tc>
              <w:tc>
                <w:tcPr>
                  <w:tcW w:w="1217" w:type="dxa"/>
                  <w:vAlign w:val="center"/>
                </w:tcPr>
                <w:p w14:paraId="7873281D" w14:textId="1889AD2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2135.09</w:t>
                  </w:r>
                </w:p>
              </w:tc>
              <w:tc>
                <w:tcPr>
                  <w:tcW w:w="1217" w:type="dxa"/>
                  <w:vAlign w:val="center"/>
                </w:tcPr>
                <w:p w14:paraId="74D6D9FE" w14:textId="72EB7F7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7.18</w:t>
                  </w:r>
                </w:p>
              </w:tc>
              <w:tc>
                <w:tcPr>
                  <w:tcW w:w="1217" w:type="dxa"/>
                  <w:vAlign w:val="center"/>
                </w:tcPr>
                <w:p w14:paraId="7175D00B" w14:textId="4F868D1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39.06</w:t>
                  </w:r>
                </w:p>
              </w:tc>
              <w:tc>
                <w:tcPr>
                  <w:tcW w:w="1217" w:type="dxa"/>
                  <w:vAlign w:val="center"/>
                </w:tcPr>
                <w:p w14:paraId="4FBB300E" w14:textId="77DF8B7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2.4923</w:t>
                  </w:r>
                </w:p>
              </w:tc>
              <w:tc>
                <w:tcPr>
                  <w:tcW w:w="1218" w:type="dxa"/>
                  <w:vAlign w:val="center"/>
                </w:tcPr>
                <w:p w14:paraId="5B2F5EE1" w14:textId="55F715F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0.1282</w:t>
                  </w:r>
                </w:p>
              </w:tc>
              <w:tc>
                <w:tcPr>
                  <w:tcW w:w="1218" w:type="dxa"/>
                  <w:vAlign w:val="center"/>
                </w:tcPr>
                <w:p w14:paraId="4357B6C1" w14:textId="0312C9F4"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10.861</w:t>
                  </w:r>
                </w:p>
              </w:tc>
            </w:tr>
            <w:tr w:rsidR="00DD5F9E" w:rsidRPr="00883A1D" w14:paraId="20DD0EB7" w14:textId="77777777" w:rsidTr="009C3080">
              <w:tc>
                <w:tcPr>
                  <w:tcW w:w="1217" w:type="dxa"/>
                  <w:vAlign w:val="center"/>
                </w:tcPr>
                <w:p w14:paraId="16A16748" w14:textId="14CA320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20230117</w:t>
                  </w:r>
                </w:p>
              </w:tc>
              <w:tc>
                <w:tcPr>
                  <w:tcW w:w="1217" w:type="dxa"/>
                  <w:vAlign w:val="center"/>
                </w:tcPr>
                <w:p w14:paraId="4903FF43" w14:textId="74C38C6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1394.52</w:t>
                  </w:r>
                </w:p>
              </w:tc>
              <w:tc>
                <w:tcPr>
                  <w:tcW w:w="1217" w:type="dxa"/>
                  <w:vAlign w:val="center"/>
                </w:tcPr>
                <w:p w14:paraId="39647978" w14:textId="02DA369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7.24</w:t>
                  </w:r>
                </w:p>
              </w:tc>
              <w:tc>
                <w:tcPr>
                  <w:tcW w:w="1217" w:type="dxa"/>
                  <w:vAlign w:val="center"/>
                </w:tcPr>
                <w:p w14:paraId="5E94B90C" w14:textId="086DD58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32.97</w:t>
                  </w:r>
                </w:p>
              </w:tc>
              <w:tc>
                <w:tcPr>
                  <w:tcW w:w="1217" w:type="dxa"/>
                  <w:vAlign w:val="center"/>
                </w:tcPr>
                <w:p w14:paraId="0A8BF401" w14:textId="78A5076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3.1615</w:t>
                  </w:r>
                </w:p>
              </w:tc>
              <w:tc>
                <w:tcPr>
                  <w:tcW w:w="1218" w:type="dxa"/>
                  <w:vAlign w:val="center"/>
                </w:tcPr>
                <w:p w14:paraId="361C7A65" w14:textId="6E1B016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0.1159</w:t>
                  </w:r>
                </w:p>
              </w:tc>
              <w:tc>
                <w:tcPr>
                  <w:tcW w:w="1218" w:type="dxa"/>
                  <w:vAlign w:val="center"/>
                </w:tcPr>
                <w:p w14:paraId="7D9038B9" w14:textId="1D1209EA"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11.128</w:t>
                  </w:r>
                </w:p>
              </w:tc>
            </w:tr>
            <w:tr w:rsidR="00DD5F9E" w:rsidRPr="00883A1D" w14:paraId="4243ABA9" w14:textId="77777777" w:rsidTr="009C3080">
              <w:tc>
                <w:tcPr>
                  <w:tcW w:w="1217" w:type="dxa"/>
                  <w:vAlign w:val="center"/>
                </w:tcPr>
                <w:p w14:paraId="5B8A3F8C" w14:textId="2BEED4F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20230118</w:t>
                  </w:r>
                </w:p>
              </w:tc>
              <w:tc>
                <w:tcPr>
                  <w:tcW w:w="1217" w:type="dxa"/>
                  <w:vAlign w:val="center"/>
                </w:tcPr>
                <w:p w14:paraId="61B4B91F" w14:textId="0CEE14DA"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1492.02</w:t>
                  </w:r>
                </w:p>
              </w:tc>
              <w:tc>
                <w:tcPr>
                  <w:tcW w:w="1217" w:type="dxa"/>
                  <w:vAlign w:val="center"/>
                </w:tcPr>
                <w:p w14:paraId="6D2EBD3D" w14:textId="581317B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7.19</w:t>
                  </w:r>
                </w:p>
              </w:tc>
              <w:tc>
                <w:tcPr>
                  <w:tcW w:w="1217" w:type="dxa"/>
                  <w:vAlign w:val="center"/>
                </w:tcPr>
                <w:p w14:paraId="351ECB57" w14:textId="6F81D32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25.16</w:t>
                  </w:r>
                </w:p>
              </w:tc>
              <w:tc>
                <w:tcPr>
                  <w:tcW w:w="1217" w:type="dxa"/>
                  <w:vAlign w:val="center"/>
                </w:tcPr>
                <w:p w14:paraId="796B9DF2" w14:textId="628E227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2.3975</w:t>
                  </w:r>
                </w:p>
              </w:tc>
              <w:tc>
                <w:tcPr>
                  <w:tcW w:w="1218" w:type="dxa"/>
                  <w:vAlign w:val="center"/>
                </w:tcPr>
                <w:p w14:paraId="309748D9" w14:textId="01CCD1A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0.0871</w:t>
                  </w:r>
                </w:p>
              </w:tc>
              <w:tc>
                <w:tcPr>
                  <w:tcW w:w="1218" w:type="dxa"/>
                  <w:vAlign w:val="center"/>
                </w:tcPr>
                <w:p w14:paraId="36D270F1" w14:textId="2992A8EA"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11.934</w:t>
                  </w:r>
                </w:p>
              </w:tc>
            </w:tr>
            <w:tr w:rsidR="00DD5F9E" w:rsidRPr="00883A1D" w14:paraId="6A4694CA" w14:textId="77777777" w:rsidTr="009C3080">
              <w:tc>
                <w:tcPr>
                  <w:tcW w:w="1217" w:type="dxa"/>
                  <w:vAlign w:val="center"/>
                </w:tcPr>
                <w:p w14:paraId="391D51A1" w14:textId="046DFDE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20230119</w:t>
                  </w:r>
                </w:p>
              </w:tc>
              <w:tc>
                <w:tcPr>
                  <w:tcW w:w="1217" w:type="dxa"/>
                  <w:vAlign w:val="center"/>
                </w:tcPr>
                <w:p w14:paraId="34D16229" w14:textId="24A2A2F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977.34</w:t>
                  </w:r>
                </w:p>
              </w:tc>
              <w:tc>
                <w:tcPr>
                  <w:tcW w:w="1217" w:type="dxa"/>
                  <w:vAlign w:val="center"/>
                </w:tcPr>
                <w:p w14:paraId="5FAF7C1C" w14:textId="7A66DEEA"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7.29</w:t>
                  </w:r>
                </w:p>
              </w:tc>
              <w:tc>
                <w:tcPr>
                  <w:tcW w:w="1217" w:type="dxa"/>
                  <w:vAlign w:val="center"/>
                </w:tcPr>
                <w:p w14:paraId="6A39275E" w14:textId="5782B9E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30.02</w:t>
                  </w:r>
                </w:p>
              </w:tc>
              <w:tc>
                <w:tcPr>
                  <w:tcW w:w="1217" w:type="dxa"/>
                  <w:vAlign w:val="center"/>
                </w:tcPr>
                <w:p w14:paraId="2DA84240" w14:textId="4D22DFB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2.5354</w:t>
                  </w:r>
                </w:p>
              </w:tc>
              <w:tc>
                <w:tcPr>
                  <w:tcW w:w="1218" w:type="dxa"/>
                  <w:vAlign w:val="center"/>
                </w:tcPr>
                <w:p w14:paraId="2B0269D1" w14:textId="4DED083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0.1067</w:t>
                  </w:r>
                </w:p>
              </w:tc>
              <w:tc>
                <w:tcPr>
                  <w:tcW w:w="1218" w:type="dxa"/>
                  <w:vAlign w:val="center"/>
                </w:tcPr>
                <w:p w14:paraId="16A2453B" w14:textId="1960B0D9"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12.186</w:t>
                  </w:r>
                </w:p>
              </w:tc>
            </w:tr>
            <w:tr w:rsidR="00DD5F9E" w:rsidRPr="00883A1D" w14:paraId="6A814CB2" w14:textId="77777777" w:rsidTr="009C3080">
              <w:tc>
                <w:tcPr>
                  <w:tcW w:w="1217" w:type="dxa"/>
                  <w:vAlign w:val="center"/>
                </w:tcPr>
                <w:p w14:paraId="1ADF5B5F" w14:textId="159C319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20230120</w:t>
                  </w:r>
                </w:p>
              </w:tc>
              <w:tc>
                <w:tcPr>
                  <w:tcW w:w="1217" w:type="dxa"/>
                  <w:vAlign w:val="center"/>
                </w:tcPr>
                <w:p w14:paraId="05C105A9" w14:textId="0E52F1A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801</w:t>
                  </w:r>
                </w:p>
              </w:tc>
              <w:tc>
                <w:tcPr>
                  <w:tcW w:w="1217" w:type="dxa"/>
                  <w:vAlign w:val="center"/>
                </w:tcPr>
                <w:p w14:paraId="5902D612" w14:textId="2D6D354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7.13</w:t>
                  </w:r>
                </w:p>
              </w:tc>
              <w:tc>
                <w:tcPr>
                  <w:tcW w:w="1217" w:type="dxa"/>
                  <w:vAlign w:val="center"/>
                </w:tcPr>
                <w:p w14:paraId="5CDB5AC9" w14:textId="51A179FF"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30.21</w:t>
                  </w:r>
                </w:p>
              </w:tc>
              <w:tc>
                <w:tcPr>
                  <w:tcW w:w="1217" w:type="dxa"/>
                  <w:vAlign w:val="center"/>
                </w:tcPr>
                <w:p w14:paraId="6636C096" w14:textId="3AD214F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2.0792</w:t>
                  </w:r>
                </w:p>
              </w:tc>
              <w:tc>
                <w:tcPr>
                  <w:tcW w:w="1218" w:type="dxa"/>
                  <w:vAlign w:val="center"/>
                </w:tcPr>
                <w:p w14:paraId="5D872616" w14:textId="287BF03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0.1109</w:t>
                  </w:r>
                </w:p>
              </w:tc>
              <w:tc>
                <w:tcPr>
                  <w:tcW w:w="1218" w:type="dxa"/>
                  <w:vAlign w:val="center"/>
                </w:tcPr>
                <w:p w14:paraId="24CD13E7" w14:textId="35BB8B08" w:rsidR="00DD5F9E" w:rsidRPr="00883A1D" w:rsidRDefault="00DD5F9E" w:rsidP="009C3080">
                  <w:pPr>
                    <w:adjustRightInd w:val="0"/>
                    <w:snapToGrid w:val="0"/>
                    <w:jc w:val="center"/>
                    <w:rPr>
                      <w:bCs/>
                      <w:color w:val="000000" w:themeColor="text1"/>
                      <w:szCs w:val="21"/>
                    </w:rPr>
                  </w:pPr>
                  <w:r w:rsidRPr="00883A1D">
                    <w:rPr>
                      <w:rFonts w:ascii="微软雅黑" w:eastAsia="微软雅黑" w:hAnsi="微软雅黑" w:hint="eastAsia"/>
                      <w:color w:val="000000" w:themeColor="text1"/>
                      <w:sz w:val="18"/>
                      <w:szCs w:val="18"/>
                    </w:rPr>
                    <w:t>11.078</w:t>
                  </w:r>
                </w:p>
              </w:tc>
            </w:tr>
            <w:tr w:rsidR="00DD5F9E" w:rsidRPr="00883A1D" w14:paraId="1158B729" w14:textId="77777777" w:rsidTr="009C3080">
              <w:tc>
                <w:tcPr>
                  <w:tcW w:w="1217" w:type="dxa"/>
                  <w:vAlign w:val="center"/>
                </w:tcPr>
                <w:p w14:paraId="7D684950" w14:textId="7992E23A"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20230121</w:t>
                  </w:r>
                </w:p>
              </w:tc>
              <w:tc>
                <w:tcPr>
                  <w:tcW w:w="1217" w:type="dxa"/>
                  <w:vAlign w:val="center"/>
                </w:tcPr>
                <w:p w14:paraId="24D17D8C" w14:textId="1F0CE97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574.97</w:t>
                  </w:r>
                </w:p>
              </w:tc>
              <w:tc>
                <w:tcPr>
                  <w:tcW w:w="1217" w:type="dxa"/>
                  <w:vAlign w:val="center"/>
                </w:tcPr>
                <w:p w14:paraId="13CA2487" w14:textId="76D180F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7.19</w:t>
                  </w:r>
                </w:p>
              </w:tc>
              <w:tc>
                <w:tcPr>
                  <w:tcW w:w="1217" w:type="dxa"/>
                  <w:vAlign w:val="center"/>
                </w:tcPr>
                <w:p w14:paraId="4CE7F927" w14:textId="5E4D02A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37.03</w:t>
                  </w:r>
                </w:p>
              </w:tc>
              <w:tc>
                <w:tcPr>
                  <w:tcW w:w="1217" w:type="dxa"/>
                  <w:vAlign w:val="center"/>
                </w:tcPr>
                <w:p w14:paraId="7A4E2A27" w14:textId="4B6CB89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1.7791</w:t>
                  </w:r>
                </w:p>
              </w:tc>
              <w:tc>
                <w:tcPr>
                  <w:tcW w:w="1218" w:type="dxa"/>
                  <w:vAlign w:val="center"/>
                </w:tcPr>
                <w:p w14:paraId="23B403F8" w14:textId="24F2112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0.1317</w:t>
                  </w:r>
                </w:p>
              </w:tc>
              <w:tc>
                <w:tcPr>
                  <w:tcW w:w="1218" w:type="dxa"/>
                  <w:vAlign w:val="center"/>
                </w:tcPr>
                <w:p w14:paraId="4C0906DA" w14:textId="7588197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9.98</w:t>
                  </w:r>
                </w:p>
              </w:tc>
            </w:tr>
            <w:tr w:rsidR="00DD5F9E" w:rsidRPr="00883A1D" w14:paraId="3EF953F7" w14:textId="77777777" w:rsidTr="009C3080">
              <w:tc>
                <w:tcPr>
                  <w:tcW w:w="1217" w:type="dxa"/>
                  <w:vAlign w:val="center"/>
                </w:tcPr>
                <w:p w14:paraId="13774AD5" w14:textId="2F3239BF"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20230122</w:t>
                  </w:r>
                </w:p>
              </w:tc>
              <w:tc>
                <w:tcPr>
                  <w:tcW w:w="1217" w:type="dxa"/>
                  <w:vAlign w:val="center"/>
                </w:tcPr>
                <w:p w14:paraId="627E83ED" w14:textId="4D6609C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699.98</w:t>
                  </w:r>
                </w:p>
              </w:tc>
              <w:tc>
                <w:tcPr>
                  <w:tcW w:w="1217" w:type="dxa"/>
                  <w:vAlign w:val="center"/>
                </w:tcPr>
                <w:p w14:paraId="2A97FDEE" w14:textId="0146F64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7.15</w:t>
                  </w:r>
                </w:p>
              </w:tc>
              <w:tc>
                <w:tcPr>
                  <w:tcW w:w="1217" w:type="dxa"/>
                  <w:vAlign w:val="center"/>
                </w:tcPr>
                <w:p w14:paraId="23F55D58" w14:textId="1A63C7A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30.19</w:t>
                  </w:r>
                </w:p>
              </w:tc>
              <w:tc>
                <w:tcPr>
                  <w:tcW w:w="1217" w:type="dxa"/>
                  <w:vAlign w:val="center"/>
                </w:tcPr>
                <w:p w14:paraId="170AB032" w14:textId="00EF502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0.9437</w:t>
                  </w:r>
                </w:p>
              </w:tc>
              <w:tc>
                <w:tcPr>
                  <w:tcW w:w="1218" w:type="dxa"/>
                  <w:vAlign w:val="center"/>
                </w:tcPr>
                <w:p w14:paraId="10161C9F" w14:textId="77E2982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0.1343</w:t>
                  </w:r>
                </w:p>
              </w:tc>
              <w:tc>
                <w:tcPr>
                  <w:tcW w:w="1218" w:type="dxa"/>
                  <w:vAlign w:val="center"/>
                </w:tcPr>
                <w:p w14:paraId="3B54CAEA" w14:textId="4AF430A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10.244</w:t>
                  </w:r>
                </w:p>
              </w:tc>
            </w:tr>
            <w:tr w:rsidR="00DD5F9E" w:rsidRPr="00883A1D" w14:paraId="6A9577B0" w14:textId="77777777" w:rsidTr="009C3080">
              <w:tc>
                <w:tcPr>
                  <w:tcW w:w="1217" w:type="dxa"/>
                  <w:vAlign w:val="center"/>
                </w:tcPr>
                <w:p w14:paraId="7E170637" w14:textId="4602CDE5"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20230123</w:t>
                  </w:r>
                </w:p>
              </w:tc>
              <w:tc>
                <w:tcPr>
                  <w:tcW w:w="1217" w:type="dxa"/>
                  <w:vAlign w:val="center"/>
                </w:tcPr>
                <w:p w14:paraId="545663DD" w14:textId="5E91AE98"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762.98</w:t>
                  </w:r>
                </w:p>
              </w:tc>
              <w:tc>
                <w:tcPr>
                  <w:tcW w:w="1217" w:type="dxa"/>
                  <w:vAlign w:val="center"/>
                </w:tcPr>
                <w:p w14:paraId="1142071B" w14:textId="14FA61F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6.96</w:t>
                  </w:r>
                </w:p>
              </w:tc>
              <w:tc>
                <w:tcPr>
                  <w:tcW w:w="1217" w:type="dxa"/>
                  <w:vAlign w:val="center"/>
                </w:tcPr>
                <w:p w14:paraId="2D1746EA" w14:textId="648BF8A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27.22</w:t>
                  </w:r>
                </w:p>
              </w:tc>
              <w:tc>
                <w:tcPr>
                  <w:tcW w:w="1217" w:type="dxa"/>
                  <w:vAlign w:val="center"/>
                </w:tcPr>
                <w:p w14:paraId="71084A02" w14:textId="68CFB91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0.8473</w:t>
                  </w:r>
                </w:p>
              </w:tc>
              <w:tc>
                <w:tcPr>
                  <w:tcW w:w="1218" w:type="dxa"/>
                  <w:vAlign w:val="center"/>
                </w:tcPr>
                <w:p w14:paraId="660C281C" w14:textId="03FBD88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0.1332</w:t>
                  </w:r>
                </w:p>
              </w:tc>
              <w:tc>
                <w:tcPr>
                  <w:tcW w:w="1218" w:type="dxa"/>
                  <w:vAlign w:val="center"/>
                </w:tcPr>
                <w:p w14:paraId="7B6B9DE6" w14:textId="6FAEAFF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13.066</w:t>
                  </w:r>
                </w:p>
              </w:tc>
            </w:tr>
            <w:tr w:rsidR="00DD5F9E" w:rsidRPr="00883A1D" w14:paraId="4B20172D" w14:textId="77777777" w:rsidTr="009C3080">
              <w:tc>
                <w:tcPr>
                  <w:tcW w:w="1217" w:type="dxa"/>
                  <w:vAlign w:val="center"/>
                </w:tcPr>
                <w:p w14:paraId="031D93CD" w14:textId="78EAAF65"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20230124</w:t>
                  </w:r>
                </w:p>
              </w:tc>
              <w:tc>
                <w:tcPr>
                  <w:tcW w:w="1217" w:type="dxa"/>
                  <w:vAlign w:val="center"/>
                </w:tcPr>
                <w:p w14:paraId="20BBD26D" w14:textId="15E3E9D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1267.9</w:t>
                  </w:r>
                </w:p>
              </w:tc>
              <w:tc>
                <w:tcPr>
                  <w:tcW w:w="1217" w:type="dxa"/>
                  <w:vAlign w:val="center"/>
                </w:tcPr>
                <w:p w14:paraId="608466DB" w14:textId="1BA0CF4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6.84</w:t>
                  </w:r>
                </w:p>
              </w:tc>
              <w:tc>
                <w:tcPr>
                  <w:tcW w:w="1217" w:type="dxa"/>
                  <w:vAlign w:val="center"/>
                </w:tcPr>
                <w:p w14:paraId="526AC66F" w14:textId="033B9927"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19.35</w:t>
                  </w:r>
                </w:p>
              </w:tc>
              <w:tc>
                <w:tcPr>
                  <w:tcW w:w="1217" w:type="dxa"/>
                  <w:vAlign w:val="center"/>
                </w:tcPr>
                <w:p w14:paraId="654B7939" w14:textId="206F2AE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0.3101</w:t>
                  </w:r>
                </w:p>
              </w:tc>
              <w:tc>
                <w:tcPr>
                  <w:tcW w:w="1218" w:type="dxa"/>
                  <w:vAlign w:val="center"/>
                </w:tcPr>
                <w:p w14:paraId="1B7664F0" w14:textId="63CDF9E5"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0.0624</w:t>
                  </w:r>
                </w:p>
              </w:tc>
              <w:tc>
                <w:tcPr>
                  <w:tcW w:w="1218" w:type="dxa"/>
                  <w:vAlign w:val="center"/>
                </w:tcPr>
                <w:p w14:paraId="280B0DE0" w14:textId="6FF8C17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12.832</w:t>
                  </w:r>
                </w:p>
              </w:tc>
            </w:tr>
            <w:tr w:rsidR="00DD5F9E" w:rsidRPr="00883A1D" w14:paraId="60349166" w14:textId="77777777" w:rsidTr="009C3080">
              <w:tc>
                <w:tcPr>
                  <w:tcW w:w="1217" w:type="dxa"/>
                  <w:vAlign w:val="center"/>
                </w:tcPr>
                <w:p w14:paraId="6B1B763C" w14:textId="5E579D77"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20230125</w:t>
                  </w:r>
                </w:p>
              </w:tc>
              <w:tc>
                <w:tcPr>
                  <w:tcW w:w="1217" w:type="dxa"/>
                  <w:vAlign w:val="center"/>
                </w:tcPr>
                <w:p w14:paraId="1793C1ED" w14:textId="638FABA9"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1110.44</w:t>
                  </w:r>
                </w:p>
              </w:tc>
              <w:tc>
                <w:tcPr>
                  <w:tcW w:w="1217" w:type="dxa"/>
                  <w:vAlign w:val="center"/>
                </w:tcPr>
                <w:p w14:paraId="1A836AC1" w14:textId="35222AE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7.05</w:t>
                  </w:r>
                </w:p>
              </w:tc>
              <w:tc>
                <w:tcPr>
                  <w:tcW w:w="1217" w:type="dxa"/>
                  <w:vAlign w:val="center"/>
                </w:tcPr>
                <w:p w14:paraId="3EA336CB" w14:textId="7AD49663"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21.24</w:t>
                  </w:r>
                </w:p>
              </w:tc>
              <w:tc>
                <w:tcPr>
                  <w:tcW w:w="1217" w:type="dxa"/>
                  <w:vAlign w:val="center"/>
                </w:tcPr>
                <w:p w14:paraId="1679EAEE" w14:textId="489A5631"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0.2082</w:t>
                  </w:r>
                </w:p>
              </w:tc>
              <w:tc>
                <w:tcPr>
                  <w:tcW w:w="1218" w:type="dxa"/>
                  <w:vAlign w:val="center"/>
                </w:tcPr>
                <w:p w14:paraId="5E36767D" w14:textId="63E963CD"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0.0606</w:t>
                  </w:r>
                </w:p>
              </w:tc>
              <w:tc>
                <w:tcPr>
                  <w:tcW w:w="1218" w:type="dxa"/>
                  <w:vAlign w:val="center"/>
                </w:tcPr>
                <w:p w14:paraId="6A6C84EE" w14:textId="0BA68CB0"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12.944</w:t>
                  </w:r>
                </w:p>
              </w:tc>
            </w:tr>
            <w:tr w:rsidR="00DD5F9E" w:rsidRPr="00883A1D" w14:paraId="0D14EA3E" w14:textId="77777777" w:rsidTr="009C3080">
              <w:tc>
                <w:tcPr>
                  <w:tcW w:w="1217" w:type="dxa"/>
                  <w:vAlign w:val="center"/>
                </w:tcPr>
                <w:p w14:paraId="28B181EA" w14:textId="6240CE19" w:rsidR="00DD5F9E" w:rsidRPr="00883A1D" w:rsidRDefault="00DD5F9E" w:rsidP="009C3080">
                  <w:pPr>
                    <w:adjustRightInd w:val="0"/>
                    <w:snapToGrid w:val="0"/>
                    <w:jc w:val="center"/>
                    <w:rPr>
                      <w:bCs/>
                      <w:color w:val="000000" w:themeColor="text1"/>
                      <w:szCs w:val="21"/>
                    </w:rPr>
                  </w:pPr>
                  <w:r w:rsidRPr="00883A1D">
                    <w:rPr>
                      <w:rFonts w:hint="eastAsia"/>
                      <w:color w:val="000000" w:themeColor="text1"/>
                      <w:sz w:val="22"/>
                      <w:szCs w:val="22"/>
                    </w:rPr>
                    <w:t>20230126</w:t>
                  </w:r>
                </w:p>
              </w:tc>
              <w:tc>
                <w:tcPr>
                  <w:tcW w:w="1217" w:type="dxa"/>
                  <w:vAlign w:val="center"/>
                </w:tcPr>
                <w:p w14:paraId="3CD1AF7F" w14:textId="19B94D36"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1232.17</w:t>
                  </w:r>
                </w:p>
              </w:tc>
              <w:tc>
                <w:tcPr>
                  <w:tcW w:w="1217" w:type="dxa"/>
                  <w:vAlign w:val="center"/>
                </w:tcPr>
                <w:p w14:paraId="53466B89" w14:textId="0F6FEDE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7.11</w:t>
                  </w:r>
                </w:p>
              </w:tc>
              <w:tc>
                <w:tcPr>
                  <w:tcW w:w="1217" w:type="dxa"/>
                  <w:vAlign w:val="center"/>
                </w:tcPr>
                <w:p w14:paraId="4F983CC9" w14:textId="540709C4"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17.29</w:t>
                  </w:r>
                </w:p>
              </w:tc>
              <w:tc>
                <w:tcPr>
                  <w:tcW w:w="1217" w:type="dxa"/>
                  <w:vAlign w:val="center"/>
                </w:tcPr>
                <w:p w14:paraId="1E60D8F1" w14:textId="2D0E834A"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0.0989</w:t>
                  </w:r>
                </w:p>
              </w:tc>
              <w:tc>
                <w:tcPr>
                  <w:tcW w:w="1218" w:type="dxa"/>
                  <w:vAlign w:val="center"/>
                </w:tcPr>
                <w:p w14:paraId="046F5AF0" w14:textId="20CF749E"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0.0585</w:t>
                  </w:r>
                </w:p>
              </w:tc>
              <w:tc>
                <w:tcPr>
                  <w:tcW w:w="1218" w:type="dxa"/>
                  <w:vAlign w:val="center"/>
                </w:tcPr>
                <w:p w14:paraId="3F00644E" w14:textId="51B996DB"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11.604</w:t>
                  </w:r>
                </w:p>
              </w:tc>
            </w:tr>
            <w:tr w:rsidR="00DD5F9E" w:rsidRPr="00883A1D" w14:paraId="2C4BBB83" w14:textId="77777777" w:rsidTr="009C3080">
              <w:tc>
                <w:tcPr>
                  <w:tcW w:w="1217" w:type="dxa"/>
                  <w:vAlign w:val="center"/>
                </w:tcPr>
                <w:p w14:paraId="1AD6DA12" w14:textId="201D3964"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排放标准</w:t>
                  </w:r>
                </w:p>
              </w:tc>
              <w:tc>
                <w:tcPr>
                  <w:tcW w:w="1217" w:type="dxa"/>
                  <w:vAlign w:val="center"/>
                </w:tcPr>
                <w:p w14:paraId="3F78A50D" w14:textId="68D7E2BC"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w:t>
                  </w:r>
                </w:p>
              </w:tc>
              <w:tc>
                <w:tcPr>
                  <w:tcW w:w="1217" w:type="dxa"/>
                  <w:vAlign w:val="center"/>
                </w:tcPr>
                <w:p w14:paraId="1260CCA0" w14:textId="3AD1264B"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6~9</w:t>
                  </w:r>
                </w:p>
              </w:tc>
              <w:tc>
                <w:tcPr>
                  <w:tcW w:w="1217" w:type="dxa"/>
                  <w:vAlign w:val="center"/>
                </w:tcPr>
                <w:p w14:paraId="2696D4FE" w14:textId="04B6DD39"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80</w:t>
                  </w:r>
                </w:p>
              </w:tc>
              <w:tc>
                <w:tcPr>
                  <w:tcW w:w="1217" w:type="dxa"/>
                  <w:vAlign w:val="center"/>
                </w:tcPr>
                <w:p w14:paraId="0375D6F7" w14:textId="76517C3E"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10</w:t>
                  </w:r>
                </w:p>
              </w:tc>
              <w:tc>
                <w:tcPr>
                  <w:tcW w:w="1218" w:type="dxa"/>
                  <w:vAlign w:val="center"/>
                </w:tcPr>
                <w:p w14:paraId="5AC4682B" w14:textId="2F183AA1"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0.5</w:t>
                  </w:r>
                </w:p>
              </w:tc>
              <w:tc>
                <w:tcPr>
                  <w:tcW w:w="1218" w:type="dxa"/>
                  <w:vAlign w:val="center"/>
                </w:tcPr>
                <w:p w14:paraId="3BDD1A6E" w14:textId="4F8DFFBD"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15</w:t>
                  </w:r>
                </w:p>
              </w:tc>
            </w:tr>
            <w:tr w:rsidR="00DD5F9E" w:rsidRPr="00883A1D" w14:paraId="78A87080" w14:textId="77777777" w:rsidTr="009C3080">
              <w:tc>
                <w:tcPr>
                  <w:tcW w:w="1217" w:type="dxa"/>
                  <w:vAlign w:val="center"/>
                </w:tcPr>
                <w:p w14:paraId="72B11A77" w14:textId="70F0D33C"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达标情况</w:t>
                  </w:r>
                </w:p>
              </w:tc>
              <w:tc>
                <w:tcPr>
                  <w:tcW w:w="1217" w:type="dxa"/>
                  <w:vAlign w:val="center"/>
                </w:tcPr>
                <w:p w14:paraId="0F51438A" w14:textId="3D222FF2" w:rsidR="00DD5F9E" w:rsidRPr="00883A1D" w:rsidRDefault="00DD5F9E" w:rsidP="009C3080">
                  <w:pPr>
                    <w:adjustRightInd w:val="0"/>
                    <w:snapToGrid w:val="0"/>
                    <w:jc w:val="center"/>
                    <w:rPr>
                      <w:color w:val="000000" w:themeColor="text1"/>
                      <w:sz w:val="22"/>
                      <w:szCs w:val="22"/>
                    </w:rPr>
                  </w:pPr>
                  <w:r w:rsidRPr="00883A1D">
                    <w:rPr>
                      <w:rFonts w:hint="eastAsia"/>
                      <w:color w:val="000000" w:themeColor="text1"/>
                      <w:sz w:val="22"/>
                      <w:szCs w:val="22"/>
                    </w:rPr>
                    <w:t>/</w:t>
                  </w:r>
                </w:p>
              </w:tc>
              <w:tc>
                <w:tcPr>
                  <w:tcW w:w="1217" w:type="dxa"/>
                  <w:vAlign w:val="center"/>
                </w:tcPr>
                <w:p w14:paraId="3B98D130" w14:textId="1598D9EB"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达标</w:t>
                  </w:r>
                </w:p>
              </w:tc>
              <w:tc>
                <w:tcPr>
                  <w:tcW w:w="1217" w:type="dxa"/>
                  <w:vAlign w:val="center"/>
                </w:tcPr>
                <w:p w14:paraId="709DDFEC" w14:textId="23ECC133"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达标</w:t>
                  </w:r>
                </w:p>
              </w:tc>
              <w:tc>
                <w:tcPr>
                  <w:tcW w:w="1217" w:type="dxa"/>
                  <w:vAlign w:val="center"/>
                </w:tcPr>
                <w:p w14:paraId="73A4577E" w14:textId="4CBC772D"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达标</w:t>
                  </w:r>
                </w:p>
              </w:tc>
              <w:tc>
                <w:tcPr>
                  <w:tcW w:w="1218" w:type="dxa"/>
                  <w:vAlign w:val="center"/>
                </w:tcPr>
                <w:p w14:paraId="02BD793C" w14:textId="7534D548" w:rsidR="00DD5F9E" w:rsidRPr="00883A1D" w:rsidRDefault="00DD5F9E" w:rsidP="00DD5F9E">
                  <w:pPr>
                    <w:adjustRightInd w:val="0"/>
                    <w:snapToGrid w:val="0"/>
                    <w:jc w:val="center"/>
                    <w:rPr>
                      <w:bCs/>
                      <w:color w:val="000000" w:themeColor="text1"/>
                      <w:szCs w:val="21"/>
                    </w:rPr>
                  </w:pPr>
                  <w:r w:rsidRPr="00883A1D">
                    <w:rPr>
                      <w:rFonts w:hint="eastAsia"/>
                      <w:bCs/>
                      <w:color w:val="000000" w:themeColor="text1"/>
                      <w:szCs w:val="21"/>
                    </w:rPr>
                    <w:t>达标</w:t>
                  </w:r>
                </w:p>
              </w:tc>
              <w:tc>
                <w:tcPr>
                  <w:tcW w:w="1218" w:type="dxa"/>
                  <w:vAlign w:val="center"/>
                </w:tcPr>
                <w:p w14:paraId="39E09B09" w14:textId="06E7267E" w:rsidR="00DD5F9E" w:rsidRPr="00883A1D" w:rsidRDefault="00DD5F9E" w:rsidP="009C3080">
                  <w:pPr>
                    <w:adjustRightInd w:val="0"/>
                    <w:snapToGrid w:val="0"/>
                    <w:jc w:val="center"/>
                    <w:rPr>
                      <w:bCs/>
                      <w:color w:val="000000" w:themeColor="text1"/>
                      <w:szCs w:val="21"/>
                    </w:rPr>
                  </w:pPr>
                  <w:r w:rsidRPr="00883A1D">
                    <w:rPr>
                      <w:rFonts w:hint="eastAsia"/>
                      <w:bCs/>
                      <w:color w:val="000000" w:themeColor="text1"/>
                      <w:szCs w:val="21"/>
                    </w:rPr>
                    <w:t>达标</w:t>
                  </w:r>
                </w:p>
              </w:tc>
            </w:tr>
          </w:tbl>
          <w:p w14:paraId="3839AA9F" w14:textId="1E4917A8" w:rsidR="00D93545" w:rsidRPr="00883A1D" w:rsidRDefault="0091693F">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w:t>
            </w:r>
            <w:r w:rsidR="00D43A66" w:rsidRPr="00883A1D">
              <w:rPr>
                <w:rFonts w:hint="eastAsia"/>
                <w:bCs/>
                <w:color w:val="000000" w:themeColor="text1"/>
                <w:szCs w:val="21"/>
              </w:rPr>
              <w:t>2</w:t>
            </w:r>
            <w:r w:rsidRPr="00883A1D">
              <w:rPr>
                <w:rFonts w:hint="eastAsia"/>
                <w:bCs/>
                <w:color w:val="000000" w:themeColor="text1"/>
                <w:szCs w:val="21"/>
              </w:rPr>
              <w:t>）接纳水量可行性分析</w:t>
            </w:r>
          </w:p>
          <w:p w14:paraId="647123E8" w14:textId="4764D04F" w:rsidR="00F80B80" w:rsidRPr="00883A1D" w:rsidRDefault="00F80B80" w:rsidP="00F80B80">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绍兴水处理发展有限公司生活废水设计能力为</w:t>
            </w:r>
            <w:r w:rsidRPr="00883A1D">
              <w:rPr>
                <w:rFonts w:hint="eastAsia"/>
                <w:bCs/>
                <w:color w:val="000000" w:themeColor="text1"/>
                <w:szCs w:val="21"/>
              </w:rPr>
              <w:t xml:space="preserve">30 </w:t>
            </w:r>
            <w:r w:rsidRPr="00883A1D">
              <w:rPr>
                <w:rFonts w:hint="eastAsia"/>
                <w:bCs/>
                <w:color w:val="000000" w:themeColor="text1"/>
                <w:szCs w:val="21"/>
              </w:rPr>
              <w:t>万吨</w:t>
            </w:r>
            <w:r w:rsidRPr="00883A1D">
              <w:rPr>
                <w:rFonts w:hint="eastAsia"/>
                <w:bCs/>
                <w:color w:val="000000" w:themeColor="text1"/>
                <w:szCs w:val="21"/>
              </w:rPr>
              <w:t>/</w:t>
            </w:r>
            <w:r w:rsidRPr="00883A1D">
              <w:rPr>
                <w:rFonts w:hint="eastAsia"/>
                <w:bCs/>
                <w:color w:val="000000" w:themeColor="text1"/>
                <w:szCs w:val="21"/>
              </w:rPr>
              <w:t>日，</w:t>
            </w:r>
            <w:r w:rsidR="00311390" w:rsidRPr="00883A1D">
              <w:rPr>
                <w:rFonts w:hint="eastAsia"/>
                <w:bCs/>
                <w:color w:val="000000" w:themeColor="text1"/>
                <w:szCs w:val="21"/>
              </w:rPr>
              <w:t>生产废水设计能力为</w:t>
            </w:r>
            <w:r w:rsidR="00311390" w:rsidRPr="00883A1D">
              <w:rPr>
                <w:rFonts w:hint="eastAsia"/>
                <w:bCs/>
                <w:color w:val="000000" w:themeColor="text1"/>
                <w:szCs w:val="21"/>
              </w:rPr>
              <w:t xml:space="preserve">60 </w:t>
            </w:r>
            <w:r w:rsidR="00311390" w:rsidRPr="00883A1D">
              <w:rPr>
                <w:rFonts w:hint="eastAsia"/>
                <w:bCs/>
                <w:color w:val="000000" w:themeColor="text1"/>
                <w:szCs w:val="21"/>
              </w:rPr>
              <w:t>万吨</w:t>
            </w:r>
            <w:r w:rsidR="00311390" w:rsidRPr="00883A1D">
              <w:rPr>
                <w:rFonts w:hint="eastAsia"/>
                <w:bCs/>
                <w:color w:val="000000" w:themeColor="text1"/>
                <w:szCs w:val="21"/>
              </w:rPr>
              <w:t>/</w:t>
            </w:r>
            <w:r w:rsidR="00311390" w:rsidRPr="00883A1D">
              <w:rPr>
                <w:rFonts w:hint="eastAsia"/>
                <w:bCs/>
                <w:color w:val="000000" w:themeColor="text1"/>
                <w:szCs w:val="21"/>
              </w:rPr>
              <w:t>日，本项目日废水排放量</w:t>
            </w:r>
            <w:r w:rsidR="00311390" w:rsidRPr="00883A1D">
              <w:rPr>
                <w:rFonts w:hint="eastAsia"/>
                <w:bCs/>
                <w:color w:val="000000" w:themeColor="text1"/>
                <w:szCs w:val="21"/>
              </w:rPr>
              <w:t>5240</w:t>
            </w:r>
            <w:r w:rsidRPr="00883A1D">
              <w:rPr>
                <w:rFonts w:hint="eastAsia"/>
                <w:bCs/>
                <w:color w:val="000000" w:themeColor="text1"/>
                <w:szCs w:val="21"/>
              </w:rPr>
              <w:t>t/d</w:t>
            </w:r>
            <w:r w:rsidR="00573738" w:rsidRPr="00883A1D">
              <w:rPr>
                <w:rFonts w:hint="eastAsia"/>
                <w:bCs/>
                <w:color w:val="000000" w:themeColor="text1"/>
                <w:szCs w:val="21"/>
              </w:rPr>
              <w:t>，目前</w:t>
            </w:r>
            <w:r w:rsidRPr="00883A1D">
              <w:rPr>
                <w:rFonts w:hint="eastAsia"/>
                <w:bCs/>
                <w:color w:val="000000" w:themeColor="text1"/>
                <w:szCs w:val="21"/>
              </w:rPr>
              <w:t>绍兴水处理发展有限公司</w:t>
            </w:r>
            <w:r w:rsidR="00573738" w:rsidRPr="00883A1D">
              <w:rPr>
                <w:rFonts w:hint="eastAsia"/>
                <w:bCs/>
                <w:color w:val="000000" w:themeColor="text1"/>
                <w:szCs w:val="21"/>
              </w:rPr>
              <w:t>生产废水剩余处理能力约</w:t>
            </w:r>
            <w:r w:rsidR="00573738" w:rsidRPr="00883A1D">
              <w:rPr>
                <w:rFonts w:hint="eastAsia"/>
                <w:bCs/>
                <w:color w:val="000000" w:themeColor="text1"/>
                <w:szCs w:val="21"/>
              </w:rPr>
              <w:t>18</w:t>
            </w:r>
            <w:r w:rsidR="00573738" w:rsidRPr="00883A1D">
              <w:rPr>
                <w:rFonts w:hint="eastAsia"/>
                <w:bCs/>
                <w:color w:val="000000" w:themeColor="text1"/>
                <w:szCs w:val="21"/>
              </w:rPr>
              <w:t>万吨</w:t>
            </w:r>
            <w:r w:rsidR="00573738" w:rsidRPr="00883A1D">
              <w:rPr>
                <w:rFonts w:hint="eastAsia"/>
                <w:bCs/>
                <w:color w:val="000000" w:themeColor="text1"/>
                <w:szCs w:val="21"/>
              </w:rPr>
              <w:t>/</w:t>
            </w:r>
            <w:r w:rsidR="00573738" w:rsidRPr="00883A1D">
              <w:rPr>
                <w:rFonts w:hint="eastAsia"/>
                <w:bCs/>
                <w:color w:val="000000" w:themeColor="text1"/>
                <w:szCs w:val="21"/>
              </w:rPr>
              <w:t>日，</w:t>
            </w:r>
            <w:r w:rsidRPr="00883A1D">
              <w:rPr>
                <w:rFonts w:hint="eastAsia"/>
                <w:bCs/>
                <w:color w:val="000000" w:themeColor="text1"/>
                <w:szCs w:val="21"/>
              </w:rPr>
              <w:t>因此项目废水纳管是可行的。</w:t>
            </w:r>
          </w:p>
          <w:p w14:paraId="3A54C604" w14:textId="31FEB8F2" w:rsidR="00D93545" w:rsidRPr="00883A1D" w:rsidRDefault="0091693F">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w:t>
            </w:r>
            <w:r w:rsidR="00DE450D" w:rsidRPr="00883A1D">
              <w:rPr>
                <w:rFonts w:hint="eastAsia"/>
                <w:bCs/>
                <w:color w:val="000000" w:themeColor="text1"/>
                <w:szCs w:val="21"/>
              </w:rPr>
              <w:t>3</w:t>
            </w:r>
            <w:r w:rsidRPr="00883A1D">
              <w:rPr>
                <w:rFonts w:hint="eastAsia"/>
                <w:bCs/>
                <w:color w:val="000000" w:themeColor="text1"/>
                <w:szCs w:val="21"/>
              </w:rPr>
              <w:t>）接纳水质可行性</w:t>
            </w:r>
          </w:p>
          <w:p w14:paraId="613D66C3" w14:textId="414020F8" w:rsidR="00D93545" w:rsidRPr="00883A1D" w:rsidRDefault="0091693F">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目前</w:t>
            </w:r>
            <w:r w:rsidR="000C0297" w:rsidRPr="00883A1D">
              <w:rPr>
                <w:rFonts w:hint="eastAsia"/>
                <w:bCs/>
                <w:color w:val="000000" w:themeColor="text1"/>
                <w:szCs w:val="21"/>
              </w:rPr>
              <w:t>绍兴水处理发展有限公司</w:t>
            </w:r>
            <w:r w:rsidRPr="00883A1D">
              <w:rPr>
                <w:rFonts w:hint="eastAsia"/>
                <w:bCs/>
                <w:color w:val="000000" w:themeColor="text1"/>
                <w:szCs w:val="21"/>
              </w:rPr>
              <w:t>污水处理厂设计进出水水质见下表：</w:t>
            </w:r>
          </w:p>
          <w:p w14:paraId="0B9C227B" w14:textId="546928F7" w:rsidR="00D93545" w:rsidRPr="00883A1D" w:rsidRDefault="0091693F">
            <w:pPr>
              <w:ind w:firstLineChars="200" w:firstLine="422"/>
              <w:jc w:val="center"/>
              <w:rPr>
                <w:b/>
                <w:color w:val="000000" w:themeColor="text1"/>
                <w:kern w:val="0"/>
                <w:szCs w:val="21"/>
              </w:rPr>
            </w:pPr>
            <w:r w:rsidRPr="00883A1D">
              <w:rPr>
                <w:rFonts w:hint="eastAsia"/>
                <w:b/>
                <w:color w:val="000000" w:themeColor="text1"/>
                <w:kern w:val="0"/>
                <w:szCs w:val="21"/>
              </w:rPr>
              <w:t>表</w:t>
            </w:r>
            <w:r w:rsidRPr="00883A1D">
              <w:rPr>
                <w:rFonts w:hint="eastAsia"/>
                <w:b/>
                <w:color w:val="000000" w:themeColor="text1"/>
                <w:kern w:val="0"/>
                <w:szCs w:val="21"/>
              </w:rPr>
              <w:t>4</w:t>
            </w:r>
            <w:r w:rsidRPr="00883A1D">
              <w:rPr>
                <w:b/>
                <w:color w:val="000000" w:themeColor="text1"/>
                <w:kern w:val="0"/>
                <w:szCs w:val="21"/>
              </w:rPr>
              <w:t>-2</w:t>
            </w:r>
            <w:r w:rsidR="0008315D" w:rsidRPr="00883A1D">
              <w:rPr>
                <w:b/>
                <w:color w:val="000000" w:themeColor="text1"/>
                <w:kern w:val="0"/>
                <w:szCs w:val="21"/>
              </w:rPr>
              <w:t>1</w:t>
            </w:r>
            <w:r w:rsidRPr="00883A1D">
              <w:rPr>
                <w:b/>
                <w:color w:val="000000" w:themeColor="text1"/>
                <w:kern w:val="0"/>
                <w:szCs w:val="21"/>
              </w:rPr>
              <w:t xml:space="preserve"> </w:t>
            </w:r>
            <w:r w:rsidR="000C0297" w:rsidRPr="00883A1D">
              <w:rPr>
                <w:rFonts w:hint="eastAsia"/>
                <w:b/>
                <w:color w:val="000000" w:themeColor="text1"/>
                <w:kern w:val="0"/>
                <w:szCs w:val="21"/>
              </w:rPr>
              <w:t>绍兴水处理发展有限公司</w:t>
            </w:r>
            <w:r w:rsidRPr="00883A1D">
              <w:rPr>
                <w:rFonts w:hint="eastAsia"/>
                <w:b/>
                <w:color w:val="000000" w:themeColor="text1"/>
                <w:kern w:val="0"/>
                <w:szCs w:val="21"/>
              </w:rPr>
              <w:t>污水处理厂</w:t>
            </w:r>
            <w:r w:rsidRPr="00883A1D">
              <w:rPr>
                <w:b/>
                <w:color w:val="000000" w:themeColor="text1"/>
                <w:kern w:val="0"/>
                <w:szCs w:val="21"/>
              </w:rPr>
              <w:t>进</w:t>
            </w:r>
            <w:r w:rsidRPr="00883A1D">
              <w:rPr>
                <w:rFonts w:hint="eastAsia"/>
                <w:b/>
                <w:color w:val="000000" w:themeColor="text1"/>
                <w:kern w:val="0"/>
                <w:szCs w:val="21"/>
              </w:rPr>
              <w:t>出</w:t>
            </w:r>
            <w:r w:rsidRPr="00883A1D">
              <w:rPr>
                <w:b/>
                <w:color w:val="000000" w:themeColor="text1"/>
                <w:kern w:val="0"/>
                <w:szCs w:val="21"/>
              </w:rPr>
              <w:t>水水质</w:t>
            </w:r>
            <w:r w:rsidRPr="00883A1D">
              <w:rPr>
                <w:rFonts w:hint="eastAsia"/>
                <w:b/>
                <w:color w:val="000000" w:themeColor="text1"/>
                <w:kern w:val="0"/>
                <w:szCs w:val="21"/>
              </w:rPr>
              <w:t xml:space="preserve">  </w:t>
            </w:r>
            <w:r w:rsidRPr="00883A1D">
              <w:rPr>
                <w:rFonts w:hint="eastAsia"/>
                <w:b/>
                <w:color w:val="000000" w:themeColor="text1"/>
                <w:kern w:val="0"/>
                <w:szCs w:val="21"/>
              </w:rPr>
              <w:t>单位：</w:t>
            </w:r>
            <w:r w:rsidRPr="00883A1D">
              <w:rPr>
                <w:rFonts w:hint="eastAsia"/>
                <w:b/>
                <w:bCs/>
                <w:color w:val="000000" w:themeColor="text1"/>
                <w:szCs w:val="21"/>
              </w:rPr>
              <w:t>mg/L</w:t>
            </w:r>
          </w:p>
          <w:tbl>
            <w:tblPr>
              <w:tblW w:w="5000"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978"/>
              <w:gridCol w:w="1067"/>
              <w:gridCol w:w="1067"/>
              <w:gridCol w:w="1067"/>
              <w:gridCol w:w="1067"/>
              <w:gridCol w:w="1067"/>
              <w:gridCol w:w="1067"/>
            </w:tblGrid>
            <w:tr w:rsidR="00F50D0C" w:rsidRPr="00883A1D" w14:paraId="0C6B8534" w14:textId="77777777">
              <w:tc>
                <w:tcPr>
                  <w:tcW w:w="677" w:type="pct"/>
                  <w:shd w:val="clear" w:color="auto" w:fill="auto"/>
                  <w:vAlign w:val="center"/>
                </w:tcPr>
                <w:p w14:paraId="7FE381C6" w14:textId="77777777" w:rsidR="00D93545" w:rsidRPr="00883A1D" w:rsidRDefault="0091693F">
                  <w:pPr>
                    <w:jc w:val="center"/>
                    <w:rPr>
                      <w:b/>
                      <w:color w:val="000000" w:themeColor="text1"/>
                      <w:szCs w:val="21"/>
                    </w:rPr>
                  </w:pPr>
                  <w:r w:rsidRPr="00883A1D">
                    <w:rPr>
                      <w:rFonts w:hint="eastAsia"/>
                      <w:b/>
                      <w:color w:val="000000" w:themeColor="text1"/>
                      <w:szCs w:val="21"/>
                    </w:rPr>
                    <w:t>项目</w:t>
                  </w:r>
                </w:p>
              </w:tc>
              <w:tc>
                <w:tcPr>
                  <w:tcW w:w="573" w:type="pct"/>
                  <w:shd w:val="clear" w:color="auto" w:fill="auto"/>
                  <w:vAlign w:val="center"/>
                </w:tcPr>
                <w:p w14:paraId="55F698DE" w14:textId="77777777" w:rsidR="00D93545" w:rsidRPr="00883A1D" w:rsidRDefault="0091693F">
                  <w:pPr>
                    <w:jc w:val="center"/>
                    <w:rPr>
                      <w:b/>
                      <w:color w:val="000000" w:themeColor="text1"/>
                      <w:szCs w:val="21"/>
                    </w:rPr>
                  </w:pPr>
                  <w:r w:rsidRPr="00883A1D">
                    <w:rPr>
                      <w:b/>
                      <w:color w:val="000000" w:themeColor="text1"/>
                      <w:szCs w:val="21"/>
                    </w:rPr>
                    <w:t>CODcr</w:t>
                  </w:r>
                </w:p>
              </w:tc>
              <w:tc>
                <w:tcPr>
                  <w:tcW w:w="625" w:type="pct"/>
                  <w:shd w:val="clear" w:color="auto" w:fill="auto"/>
                  <w:vAlign w:val="center"/>
                </w:tcPr>
                <w:p w14:paraId="705353F0" w14:textId="77777777" w:rsidR="00D93545" w:rsidRPr="00883A1D" w:rsidRDefault="0091693F">
                  <w:pPr>
                    <w:jc w:val="center"/>
                    <w:rPr>
                      <w:b/>
                      <w:color w:val="000000" w:themeColor="text1"/>
                      <w:szCs w:val="21"/>
                    </w:rPr>
                  </w:pPr>
                  <w:r w:rsidRPr="00883A1D">
                    <w:rPr>
                      <w:b/>
                      <w:color w:val="000000" w:themeColor="text1"/>
                      <w:szCs w:val="21"/>
                    </w:rPr>
                    <w:t>BOD</w:t>
                  </w:r>
                  <w:r w:rsidRPr="00883A1D">
                    <w:rPr>
                      <w:b/>
                      <w:color w:val="000000" w:themeColor="text1"/>
                      <w:szCs w:val="21"/>
                      <w:vertAlign w:val="subscript"/>
                    </w:rPr>
                    <w:t>5</w:t>
                  </w:r>
                </w:p>
              </w:tc>
              <w:tc>
                <w:tcPr>
                  <w:tcW w:w="625" w:type="pct"/>
                  <w:shd w:val="clear" w:color="auto" w:fill="auto"/>
                  <w:vAlign w:val="center"/>
                </w:tcPr>
                <w:p w14:paraId="47C80F7B" w14:textId="77777777" w:rsidR="00D93545" w:rsidRPr="00883A1D" w:rsidRDefault="0091693F">
                  <w:pPr>
                    <w:jc w:val="center"/>
                    <w:rPr>
                      <w:b/>
                      <w:color w:val="000000" w:themeColor="text1"/>
                      <w:szCs w:val="21"/>
                    </w:rPr>
                  </w:pPr>
                  <w:r w:rsidRPr="00883A1D">
                    <w:rPr>
                      <w:b/>
                      <w:color w:val="000000" w:themeColor="text1"/>
                      <w:szCs w:val="21"/>
                    </w:rPr>
                    <w:t>SS</w:t>
                  </w:r>
                </w:p>
              </w:tc>
              <w:tc>
                <w:tcPr>
                  <w:tcW w:w="625" w:type="pct"/>
                  <w:shd w:val="clear" w:color="auto" w:fill="auto"/>
                  <w:vAlign w:val="center"/>
                </w:tcPr>
                <w:p w14:paraId="6106ADBC" w14:textId="77777777" w:rsidR="00D93545" w:rsidRPr="00883A1D" w:rsidRDefault="0091693F">
                  <w:pPr>
                    <w:jc w:val="center"/>
                    <w:rPr>
                      <w:b/>
                      <w:color w:val="000000" w:themeColor="text1"/>
                      <w:szCs w:val="21"/>
                    </w:rPr>
                  </w:pPr>
                  <w:r w:rsidRPr="00883A1D">
                    <w:rPr>
                      <w:b/>
                      <w:color w:val="000000" w:themeColor="text1"/>
                      <w:szCs w:val="21"/>
                    </w:rPr>
                    <w:t>NH</w:t>
                  </w:r>
                  <w:r w:rsidRPr="00883A1D">
                    <w:rPr>
                      <w:b/>
                      <w:color w:val="000000" w:themeColor="text1"/>
                      <w:szCs w:val="21"/>
                      <w:vertAlign w:val="subscript"/>
                    </w:rPr>
                    <w:t>3</w:t>
                  </w:r>
                  <w:r w:rsidRPr="00883A1D">
                    <w:rPr>
                      <w:b/>
                      <w:color w:val="000000" w:themeColor="text1"/>
                      <w:szCs w:val="21"/>
                    </w:rPr>
                    <w:t>-N</w:t>
                  </w:r>
                </w:p>
              </w:tc>
              <w:tc>
                <w:tcPr>
                  <w:tcW w:w="625" w:type="pct"/>
                  <w:shd w:val="clear" w:color="auto" w:fill="auto"/>
                  <w:vAlign w:val="center"/>
                </w:tcPr>
                <w:p w14:paraId="5843ED25" w14:textId="77777777" w:rsidR="00D93545" w:rsidRPr="00883A1D" w:rsidRDefault="0091693F">
                  <w:pPr>
                    <w:jc w:val="center"/>
                    <w:rPr>
                      <w:b/>
                      <w:color w:val="000000" w:themeColor="text1"/>
                      <w:szCs w:val="21"/>
                    </w:rPr>
                  </w:pPr>
                  <w:r w:rsidRPr="00883A1D">
                    <w:rPr>
                      <w:b/>
                      <w:color w:val="000000" w:themeColor="text1"/>
                      <w:szCs w:val="21"/>
                    </w:rPr>
                    <w:t>TN</w:t>
                  </w:r>
                </w:p>
              </w:tc>
              <w:tc>
                <w:tcPr>
                  <w:tcW w:w="625" w:type="pct"/>
                  <w:shd w:val="clear" w:color="auto" w:fill="auto"/>
                  <w:vAlign w:val="center"/>
                </w:tcPr>
                <w:p w14:paraId="40ED9B34" w14:textId="77777777" w:rsidR="00D93545" w:rsidRPr="00883A1D" w:rsidRDefault="0091693F">
                  <w:pPr>
                    <w:jc w:val="center"/>
                    <w:rPr>
                      <w:b/>
                      <w:color w:val="000000" w:themeColor="text1"/>
                      <w:szCs w:val="21"/>
                    </w:rPr>
                  </w:pPr>
                  <w:r w:rsidRPr="00883A1D">
                    <w:rPr>
                      <w:b/>
                      <w:color w:val="000000" w:themeColor="text1"/>
                      <w:szCs w:val="21"/>
                    </w:rPr>
                    <w:t>TP</w:t>
                  </w:r>
                </w:p>
              </w:tc>
              <w:tc>
                <w:tcPr>
                  <w:tcW w:w="625" w:type="pct"/>
                  <w:shd w:val="clear" w:color="auto" w:fill="auto"/>
                  <w:vAlign w:val="center"/>
                </w:tcPr>
                <w:p w14:paraId="7667EFE8" w14:textId="77777777" w:rsidR="00D93545" w:rsidRPr="00883A1D" w:rsidRDefault="0091693F">
                  <w:pPr>
                    <w:jc w:val="center"/>
                    <w:rPr>
                      <w:b/>
                      <w:color w:val="000000" w:themeColor="text1"/>
                      <w:szCs w:val="21"/>
                    </w:rPr>
                  </w:pPr>
                  <w:r w:rsidRPr="00883A1D">
                    <w:rPr>
                      <w:rFonts w:hint="eastAsia"/>
                      <w:b/>
                      <w:color w:val="000000" w:themeColor="text1"/>
                      <w:szCs w:val="21"/>
                    </w:rPr>
                    <w:t>氟化物</w:t>
                  </w:r>
                </w:p>
              </w:tc>
            </w:tr>
            <w:tr w:rsidR="00F50D0C" w:rsidRPr="00883A1D" w14:paraId="46CAEE05" w14:textId="77777777">
              <w:tc>
                <w:tcPr>
                  <w:tcW w:w="677" w:type="pct"/>
                  <w:shd w:val="clear" w:color="auto" w:fill="auto"/>
                  <w:vAlign w:val="center"/>
                </w:tcPr>
                <w:p w14:paraId="13E1E15A" w14:textId="77777777" w:rsidR="00D93545" w:rsidRPr="00883A1D" w:rsidRDefault="0091693F">
                  <w:pPr>
                    <w:jc w:val="center"/>
                    <w:rPr>
                      <w:color w:val="000000" w:themeColor="text1"/>
                      <w:szCs w:val="21"/>
                    </w:rPr>
                  </w:pPr>
                  <w:r w:rsidRPr="00883A1D">
                    <w:rPr>
                      <w:rFonts w:hint="eastAsia"/>
                      <w:color w:val="000000" w:themeColor="text1"/>
                      <w:szCs w:val="21"/>
                    </w:rPr>
                    <w:t>进水水质</w:t>
                  </w:r>
                </w:p>
              </w:tc>
              <w:tc>
                <w:tcPr>
                  <w:tcW w:w="573" w:type="pct"/>
                  <w:shd w:val="clear" w:color="auto" w:fill="auto"/>
                  <w:vAlign w:val="center"/>
                </w:tcPr>
                <w:p w14:paraId="5B8EFBC8" w14:textId="0962D828"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5</w:t>
                  </w:r>
                  <w:r w:rsidR="0091693F" w:rsidRPr="00883A1D">
                    <w:rPr>
                      <w:color w:val="000000" w:themeColor="text1"/>
                      <w:szCs w:val="21"/>
                    </w:rPr>
                    <w:t>00</w:t>
                  </w:r>
                </w:p>
              </w:tc>
              <w:tc>
                <w:tcPr>
                  <w:tcW w:w="625" w:type="pct"/>
                  <w:shd w:val="clear" w:color="auto" w:fill="auto"/>
                  <w:vAlign w:val="center"/>
                </w:tcPr>
                <w:p w14:paraId="175E0971" w14:textId="361D75AF"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3</w:t>
                  </w:r>
                  <w:r w:rsidR="0091693F" w:rsidRPr="00883A1D">
                    <w:rPr>
                      <w:color w:val="000000" w:themeColor="text1"/>
                      <w:szCs w:val="21"/>
                    </w:rPr>
                    <w:t>00</w:t>
                  </w:r>
                </w:p>
              </w:tc>
              <w:tc>
                <w:tcPr>
                  <w:tcW w:w="625" w:type="pct"/>
                  <w:shd w:val="clear" w:color="auto" w:fill="auto"/>
                  <w:vAlign w:val="center"/>
                </w:tcPr>
                <w:p w14:paraId="0D9CE91A" w14:textId="4C775A1E"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4</w:t>
                  </w:r>
                  <w:r w:rsidR="0091693F" w:rsidRPr="00883A1D">
                    <w:rPr>
                      <w:color w:val="000000" w:themeColor="text1"/>
                      <w:szCs w:val="21"/>
                    </w:rPr>
                    <w:t>00</w:t>
                  </w:r>
                </w:p>
              </w:tc>
              <w:tc>
                <w:tcPr>
                  <w:tcW w:w="625" w:type="pct"/>
                  <w:shd w:val="clear" w:color="auto" w:fill="auto"/>
                  <w:vAlign w:val="center"/>
                </w:tcPr>
                <w:p w14:paraId="57A754FF" w14:textId="48259F39" w:rsidR="00D93545" w:rsidRPr="00883A1D" w:rsidRDefault="00332AEF">
                  <w:pPr>
                    <w:jc w:val="center"/>
                    <w:rPr>
                      <w:color w:val="000000" w:themeColor="text1"/>
                      <w:szCs w:val="21"/>
                    </w:rPr>
                  </w:pPr>
                  <w:r w:rsidRPr="00883A1D">
                    <w:rPr>
                      <w:color w:val="000000" w:themeColor="text1"/>
                      <w:szCs w:val="21"/>
                    </w:rPr>
                    <w:t>≤</w:t>
                  </w:r>
                  <w:r w:rsidR="0091693F" w:rsidRPr="00883A1D">
                    <w:rPr>
                      <w:rFonts w:hint="eastAsia"/>
                      <w:color w:val="000000" w:themeColor="text1"/>
                      <w:szCs w:val="21"/>
                    </w:rPr>
                    <w:t>3</w:t>
                  </w:r>
                  <w:r w:rsidR="0091693F" w:rsidRPr="00883A1D">
                    <w:rPr>
                      <w:color w:val="000000" w:themeColor="text1"/>
                      <w:szCs w:val="21"/>
                    </w:rPr>
                    <w:t>5</w:t>
                  </w:r>
                </w:p>
              </w:tc>
              <w:tc>
                <w:tcPr>
                  <w:tcW w:w="625" w:type="pct"/>
                  <w:shd w:val="clear" w:color="auto" w:fill="auto"/>
                  <w:vAlign w:val="center"/>
                </w:tcPr>
                <w:p w14:paraId="4974B093" w14:textId="41887E03" w:rsidR="00D93545" w:rsidRPr="00883A1D" w:rsidRDefault="00332AEF" w:rsidP="00332AEF">
                  <w:pPr>
                    <w:jc w:val="center"/>
                    <w:rPr>
                      <w:color w:val="000000" w:themeColor="text1"/>
                      <w:szCs w:val="21"/>
                    </w:rPr>
                  </w:pPr>
                  <w:r w:rsidRPr="00883A1D">
                    <w:rPr>
                      <w:color w:val="000000" w:themeColor="text1"/>
                      <w:szCs w:val="21"/>
                    </w:rPr>
                    <w:t>≤</w:t>
                  </w:r>
                  <w:r w:rsidR="002E6AA6" w:rsidRPr="00883A1D">
                    <w:rPr>
                      <w:color w:val="000000" w:themeColor="text1"/>
                      <w:szCs w:val="21"/>
                    </w:rPr>
                    <w:t>4</w:t>
                  </w:r>
                  <w:r w:rsidRPr="00883A1D">
                    <w:rPr>
                      <w:rFonts w:hint="eastAsia"/>
                      <w:color w:val="000000" w:themeColor="text1"/>
                      <w:szCs w:val="21"/>
                    </w:rPr>
                    <w:t>5</w:t>
                  </w:r>
                </w:p>
              </w:tc>
              <w:tc>
                <w:tcPr>
                  <w:tcW w:w="625" w:type="pct"/>
                  <w:shd w:val="clear" w:color="auto" w:fill="auto"/>
                  <w:vAlign w:val="center"/>
                </w:tcPr>
                <w:p w14:paraId="1CA6CD7F" w14:textId="2DFC1CE4" w:rsidR="00D93545" w:rsidRPr="00883A1D" w:rsidRDefault="00332AEF">
                  <w:pPr>
                    <w:jc w:val="center"/>
                    <w:rPr>
                      <w:color w:val="000000" w:themeColor="text1"/>
                      <w:szCs w:val="21"/>
                    </w:rPr>
                  </w:pPr>
                  <w:r w:rsidRPr="00883A1D">
                    <w:rPr>
                      <w:color w:val="000000" w:themeColor="text1"/>
                      <w:szCs w:val="21"/>
                    </w:rPr>
                    <w:t>≤</w:t>
                  </w:r>
                  <w:r w:rsidR="0091693F" w:rsidRPr="00883A1D">
                    <w:rPr>
                      <w:rFonts w:hint="eastAsia"/>
                      <w:color w:val="000000" w:themeColor="text1"/>
                      <w:szCs w:val="21"/>
                    </w:rPr>
                    <w:t>8</w:t>
                  </w:r>
                </w:p>
              </w:tc>
              <w:tc>
                <w:tcPr>
                  <w:tcW w:w="625" w:type="pct"/>
                  <w:shd w:val="clear" w:color="auto" w:fill="auto"/>
                  <w:vAlign w:val="center"/>
                </w:tcPr>
                <w:p w14:paraId="46264FA9" w14:textId="740F80B3"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20</w:t>
                  </w:r>
                </w:p>
              </w:tc>
            </w:tr>
            <w:tr w:rsidR="00F50D0C" w:rsidRPr="00883A1D" w14:paraId="6B14A8C5" w14:textId="77777777">
              <w:tc>
                <w:tcPr>
                  <w:tcW w:w="677" w:type="pct"/>
                  <w:shd w:val="clear" w:color="auto" w:fill="auto"/>
                  <w:vAlign w:val="center"/>
                </w:tcPr>
                <w:p w14:paraId="721A17AC" w14:textId="77777777" w:rsidR="00D93545" w:rsidRPr="00883A1D" w:rsidRDefault="0091693F">
                  <w:pPr>
                    <w:jc w:val="center"/>
                    <w:rPr>
                      <w:color w:val="000000" w:themeColor="text1"/>
                      <w:szCs w:val="21"/>
                    </w:rPr>
                  </w:pPr>
                  <w:r w:rsidRPr="00883A1D">
                    <w:rPr>
                      <w:rFonts w:hint="eastAsia"/>
                      <w:color w:val="000000" w:themeColor="text1"/>
                      <w:szCs w:val="21"/>
                    </w:rPr>
                    <w:t>出水水质</w:t>
                  </w:r>
                </w:p>
              </w:tc>
              <w:tc>
                <w:tcPr>
                  <w:tcW w:w="573" w:type="pct"/>
                  <w:shd w:val="clear" w:color="auto" w:fill="auto"/>
                  <w:vAlign w:val="center"/>
                </w:tcPr>
                <w:p w14:paraId="6E0B03DD" w14:textId="0979605D"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8</w:t>
                  </w:r>
                  <w:r w:rsidR="0091693F" w:rsidRPr="00883A1D">
                    <w:rPr>
                      <w:color w:val="000000" w:themeColor="text1"/>
                      <w:szCs w:val="21"/>
                    </w:rPr>
                    <w:t>0</w:t>
                  </w:r>
                </w:p>
              </w:tc>
              <w:tc>
                <w:tcPr>
                  <w:tcW w:w="625" w:type="pct"/>
                  <w:shd w:val="clear" w:color="auto" w:fill="auto"/>
                  <w:vAlign w:val="center"/>
                </w:tcPr>
                <w:p w14:paraId="37A02228" w14:textId="78FC53BD"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2</w:t>
                  </w:r>
                  <w:r w:rsidR="0091693F" w:rsidRPr="00883A1D">
                    <w:rPr>
                      <w:color w:val="000000" w:themeColor="text1"/>
                      <w:szCs w:val="21"/>
                    </w:rPr>
                    <w:t>0</w:t>
                  </w:r>
                </w:p>
              </w:tc>
              <w:tc>
                <w:tcPr>
                  <w:tcW w:w="625" w:type="pct"/>
                  <w:shd w:val="clear" w:color="auto" w:fill="auto"/>
                  <w:vAlign w:val="center"/>
                </w:tcPr>
                <w:p w14:paraId="154B2F87" w14:textId="73CAADB5" w:rsidR="00D93545" w:rsidRPr="00883A1D" w:rsidRDefault="00332AEF" w:rsidP="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50</w:t>
                  </w:r>
                </w:p>
              </w:tc>
              <w:tc>
                <w:tcPr>
                  <w:tcW w:w="625" w:type="pct"/>
                  <w:shd w:val="clear" w:color="auto" w:fill="auto"/>
                  <w:vAlign w:val="center"/>
                </w:tcPr>
                <w:p w14:paraId="006AFD1A" w14:textId="15E5BEB6" w:rsidR="00D93545" w:rsidRPr="00883A1D" w:rsidRDefault="00332AEF">
                  <w:pPr>
                    <w:jc w:val="center"/>
                    <w:rPr>
                      <w:color w:val="000000" w:themeColor="text1"/>
                      <w:szCs w:val="21"/>
                    </w:rPr>
                  </w:pPr>
                  <w:r w:rsidRPr="00883A1D">
                    <w:rPr>
                      <w:color w:val="000000" w:themeColor="text1"/>
                      <w:szCs w:val="21"/>
                    </w:rPr>
                    <w:t>≤</w:t>
                  </w:r>
                  <w:r w:rsidRPr="00883A1D">
                    <w:rPr>
                      <w:rFonts w:hint="eastAsia"/>
                      <w:color w:val="000000" w:themeColor="text1"/>
                      <w:szCs w:val="21"/>
                    </w:rPr>
                    <w:t>10</w:t>
                  </w:r>
                </w:p>
              </w:tc>
              <w:tc>
                <w:tcPr>
                  <w:tcW w:w="625" w:type="pct"/>
                  <w:shd w:val="clear" w:color="auto" w:fill="auto"/>
                  <w:vAlign w:val="center"/>
                </w:tcPr>
                <w:p w14:paraId="237C849F" w14:textId="028B1C3D" w:rsidR="00D93545" w:rsidRPr="00883A1D" w:rsidRDefault="00332AEF">
                  <w:pPr>
                    <w:jc w:val="center"/>
                    <w:rPr>
                      <w:color w:val="000000" w:themeColor="text1"/>
                      <w:szCs w:val="21"/>
                    </w:rPr>
                  </w:pPr>
                  <w:r w:rsidRPr="00883A1D">
                    <w:rPr>
                      <w:color w:val="000000" w:themeColor="text1"/>
                      <w:szCs w:val="21"/>
                    </w:rPr>
                    <w:t>≤</w:t>
                  </w:r>
                  <w:r w:rsidR="00C7323C" w:rsidRPr="00883A1D">
                    <w:rPr>
                      <w:rFonts w:hint="eastAsia"/>
                      <w:color w:val="000000" w:themeColor="text1"/>
                      <w:szCs w:val="21"/>
                    </w:rPr>
                    <w:t>15</w:t>
                  </w:r>
                </w:p>
              </w:tc>
              <w:tc>
                <w:tcPr>
                  <w:tcW w:w="625" w:type="pct"/>
                  <w:shd w:val="clear" w:color="auto" w:fill="auto"/>
                  <w:vAlign w:val="center"/>
                </w:tcPr>
                <w:p w14:paraId="7AF887C0" w14:textId="1AC02D2E" w:rsidR="00D93545" w:rsidRPr="00883A1D" w:rsidRDefault="00332AEF">
                  <w:pPr>
                    <w:jc w:val="center"/>
                    <w:rPr>
                      <w:color w:val="000000" w:themeColor="text1"/>
                      <w:szCs w:val="21"/>
                    </w:rPr>
                  </w:pPr>
                  <w:r w:rsidRPr="00883A1D">
                    <w:rPr>
                      <w:color w:val="000000" w:themeColor="text1"/>
                      <w:szCs w:val="21"/>
                    </w:rPr>
                    <w:t>≤</w:t>
                  </w:r>
                  <w:r w:rsidR="00C7323C" w:rsidRPr="00883A1D">
                    <w:rPr>
                      <w:rFonts w:hint="eastAsia"/>
                      <w:color w:val="000000" w:themeColor="text1"/>
                      <w:szCs w:val="21"/>
                    </w:rPr>
                    <w:t>0.5</w:t>
                  </w:r>
                </w:p>
              </w:tc>
              <w:tc>
                <w:tcPr>
                  <w:tcW w:w="625" w:type="pct"/>
                  <w:shd w:val="clear" w:color="auto" w:fill="auto"/>
                  <w:vAlign w:val="center"/>
                </w:tcPr>
                <w:p w14:paraId="2B7CBABD" w14:textId="71CA645A" w:rsidR="00D93545" w:rsidRPr="00883A1D" w:rsidRDefault="00332AEF">
                  <w:pPr>
                    <w:jc w:val="center"/>
                    <w:rPr>
                      <w:color w:val="000000" w:themeColor="text1"/>
                      <w:szCs w:val="21"/>
                    </w:rPr>
                  </w:pPr>
                  <w:r w:rsidRPr="00883A1D">
                    <w:rPr>
                      <w:rFonts w:hint="eastAsia"/>
                      <w:color w:val="000000" w:themeColor="text1"/>
                      <w:szCs w:val="21"/>
                    </w:rPr>
                    <w:t>/</w:t>
                  </w:r>
                </w:p>
              </w:tc>
            </w:tr>
          </w:tbl>
          <w:p w14:paraId="6F7EAB14" w14:textId="40DFBA55" w:rsidR="00D93545" w:rsidRPr="00883A1D" w:rsidRDefault="0091693F">
            <w:pPr>
              <w:spacing w:line="360" w:lineRule="auto"/>
              <w:ind w:firstLineChars="200" w:firstLine="420"/>
              <w:rPr>
                <w:color w:val="000000" w:themeColor="text1"/>
              </w:rPr>
            </w:pPr>
            <w:r w:rsidRPr="00883A1D">
              <w:rPr>
                <w:rFonts w:hint="eastAsia"/>
                <w:color w:val="000000" w:themeColor="text1"/>
              </w:rPr>
              <w:t>根据</w:t>
            </w:r>
            <w:r w:rsidR="000C0297" w:rsidRPr="00883A1D">
              <w:rPr>
                <w:rFonts w:hint="eastAsia"/>
                <w:color w:val="000000" w:themeColor="text1"/>
              </w:rPr>
              <w:t>上</w:t>
            </w:r>
            <w:r w:rsidRPr="00883A1D">
              <w:rPr>
                <w:rFonts w:hint="eastAsia"/>
                <w:color w:val="000000" w:themeColor="text1"/>
              </w:rPr>
              <w:t>表可知，本项目外排废水污染物中</w:t>
            </w:r>
            <w:r w:rsidRPr="00883A1D">
              <w:rPr>
                <w:rFonts w:hint="eastAsia"/>
                <w:color w:val="000000" w:themeColor="text1"/>
              </w:rPr>
              <w:t>COD</w:t>
            </w:r>
            <w:r w:rsidRPr="00883A1D">
              <w:rPr>
                <w:rFonts w:hint="eastAsia"/>
                <w:color w:val="000000" w:themeColor="text1"/>
              </w:rPr>
              <w:t>、</w:t>
            </w:r>
            <w:r w:rsidRPr="00883A1D">
              <w:rPr>
                <w:rFonts w:hint="eastAsia"/>
                <w:color w:val="000000" w:themeColor="text1"/>
              </w:rPr>
              <w:t>BOD</w:t>
            </w:r>
            <w:r w:rsidRPr="00883A1D">
              <w:rPr>
                <w:rFonts w:hint="eastAsia"/>
                <w:color w:val="000000" w:themeColor="text1"/>
              </w:rPr>
              <w:t>、</w:t>
            </w:r>
            <w:r w:rsidRPr="00883A1D">
              <w:rPr>
                <w:rFonts w:hint="eastAsia"/>
                <w:color w:val="000000" w:themeColor="text1"/>
              </w:rPr>
              <w:t>SS</w:t>
            </w:r>
            <w:r w:rsidRPr="00883A1D">
              <w:rPr>
                <w:rFonts w:hint="eastAsia"/>
                <w:color w:val="000000" w:themeColor="text1"/>
              </w:rPr>
              <w:t>、氨氮、总磷、总氮、氟化物均能达到污水处理厂设计进厂水质标准，因此</w:t>
            </w:r>
            <w:r w:rsidR="000C0297" w:rsidRPr="00883A1D">
              <w:rPr>
                <w:rFonts w:hint="eastAsia"/>
                <w:color w:val="000000" w:themeColor="text1"/>
              </w:rPr>
              <w:t>绍兴水处理发展有限公司</w:t>
            </w:r>
            <w:r w:rsidRPr="00883A1D">
              <w:rPr>
                <w:rFonts w:hint="eastAsia"/>
                <w:bCs/>
                <w:color w:val="000000" w:themeColor="text1"/>
                <w:szCs w:val="21"/>
              </w:rPr>
              <w:t>污水处理厂</w:t>
            </w:r>
            <w:r w:rsidRPr="00883A1D">
              <w:rPr>
                <w:rFonts w:hint="eastAsia"/>
                <w:color w:val="000000" w:themeColor="text1"/>
              </w:rPr>
              <w:t>能接纳本项目的废水。</w:t>
            </w:r>
          </w:p>
          <w:p w14:paraId="4127015F" w14:textId="77777777" w:rsidR="00B5252E" w:rsidRPr="00883A1D" w:rsidRDefault="0091693F" w:rsidP="00B5252E">
            <w:pPr>
              <w:spacing w:line="360" w:lineRule="auto"/>
              <w:ind w:firstLineChars="200" w:firstLine="420"/>
              <w:jc w:val="left"/>
              <w:rPr>
                <w:color w:val="000000" w:themeColor="text1"/>
              </w:rPr>
            </w:pPr>
            <w:r w:rsidRPr="00883A1D">
              <w:rPr>
                <w:rFonts w:hint="eastAsia"/>
                <w:color w:val="000000" w:themeColor="text1"/>
              </w:rPr>
              <w:t>本项目涉及的原辅材料及项目</w:t>
            </w:r>
            <w:r w:rsidR="00073FFE" w:rsidRPr="00883A1D">
              <w:rPr>
                <w:rFonts w:hint="eastAsia"/>
                <w:color w:val="000000" w:themeColor="text1"/>
              </w:rPr>
              <w:t>生产</w:t>
            </w:r>
            <w:r w:rsidRPr="00883A1D">
              <w:rPr>
                <w:rFonts w:hint="eastAsia"/>
                <w:color w:val="000000" w:themeColor="text1"/>
              </w:rPr>
              <w:t>过程中产生的有毒有害物质较多，且危害性较大，但本项目所采取的污染物防治措施均为国内外集成电路行业所通用的处理方式，其处理效果均能够达到预定效果，且在本项目建成后至正式投产</w:t>
            </w:r>
            <w:r w:rsidR="00073FFE" w:rsidRPr="00883A1D">
              <w:rPr>
                <w:rFonts w:hint="eastAsia"/>
                <w:color w:val="000000" w:themeColor="text1"/>
              </w:rPr>
              <w:t>生产</w:t>
            </w:r>
            <w:r w:rsidRPr="00883A1D">
              <w:rPr>
                <w:rFonts w:hint="eastAsia"/>
                <w:color w:val="000000" w:themeColor="text1"/>
              </w:rPr>
              <w:t>前，项目还需经历试生产</w:t>
            </w:r>
            <w:r w:rsidR="00073FFE" w:rsidRPr="00883A1D">
              <w:rPr>
                <w:rFonts w:hint="eastAsia"/>
                <w:color w:val="000000" w:themeColor="text1"/>
              </w:rPr>
              <w:t>生产</w:t>
            </w:r>
            <w:r w:rsidRPr="00883A1D">
              <w:rPr>
                <w:rFonts w:hint="eastAsia"/>
                <w:color w:val="000000" w:themeColor="text1"/>
              </w:rPr>
              <w:t>过程，对本项目所采取的各污染物防治措施效果及稳定性进行检验，确保本项目废水、废气、噪声、固废等污染物能够稳定达标排放。</w:t>
            </w:r>
            <w:r w:rsidR="00B5252E" w:rsidRPr="00883A1D">
              <w:rPr>
                <w:rFonts w:hint="eastAsia"/>
                <w:b/>
                <w:bCs/>
                <w:color w:val="000000" w:themeColor="text1"/>
              </w:rPr>
              <w:t>另本环评要求，本项目厂区中间有水体穿越，需要在河道两岸修筑防水围堰，杜绝生产、生活废水进入河道。建设单位应尽快制定本项目的环境风险应急预案，确保项目在发生环境风险事故时，能够有效的应对，最大程度上减小对环境的影响及人员的伤亡。</w:t>
            </w:r>
          </w:p>
          <w:p w14:paraId="72B55C56" w14:textId="01DE1DB9"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三、噪声源强及环境影响分析</w:t>
            </w:r>
          </w:p>
          <w:p w14:paraId="32A4466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rFonts w:hint="eastAsia"/>
                <w:color w:val="000000" w:themeColor="text1"/>
              </w:rPr>
              <w:t>、噪声源</w:t>
            </w:r>
          </w:p>
          <w:p w14:paraId="632CC9E2" w14:textId="0D2F49E2" w:rsidR="00D93545" w:rsidRPr="00883A1D" w:rsidRDefault="0091693F">
            <w:pPr>
              <w:spacing w:line="360" w:lineRule="auto"/>
              <w:ind w:firstLineChars="200" w:firstLine="420"/>
              <w:rPr>
                <w:color w:val="000000" w:themeColor="text1"/>
              </w:rPr>
            </w:pPr>
            <w:r w:rsidRPr="00883A1D">
              <w:rPr>
                <w:rFonts w:hint="eastAsia"/>
                <w:color w:val="000000" w:themeColor="text1"/>
              </w:rPr>
              <w:t>本项目</w:t>
            </w:r>
            <w:r w:rsidR="00073FFE" w:rsidRPr="00883A1D">
              <w:rPr>
                <w:rFonts w:hint="eastAsia"/>
                <w:color w:val="000000" w:themeColor="text1"/>
              </w:rPr>
              <w:t>生产</w:t>
            </w:r>
            <w:r w:rsidRPr="00883A1D">
              <w:rPr>
                <w:rFonts w:hint="eastAsia"/>
                <w:color w:val="000000" w:themeColor="text1"/>
              </w:rPr>
              <w:t>设备位于</w:t>
            </w:r>
            <w:r w:rsidR="008B68DE" w:rsidRPr="00883A1D">
              <w:rPr>
                <w:rFonts w:hint="eastAsia"/>
                <w:color w:val="000000" w:themeColor="text1"/>
              </w:rPr>
              <w:t>各生产</w:t>
            </w:r>
            <w:r w:rsidRPr="00883A1D">
              <w:rPr>
                <w:rFonts w:hint="eastAsia"/>
                <w:color w:val="000000" w:themeColor="text1"/>
              </w:rPr>
              <w:t>厂房内，声级较小，产噪设各主要为冷冻机组、空压机、真空泵、风机、水泵等动力设备。项目主要产噪设备源强情况见下表。</w:t>
            </w:r>
          </w:p>
          <w:p w14:paraId="4849CA5A" w14:textId="7E72CDFB"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2</w:t>
            </w:r>
            <w:r w:rsidRPr="00883A1D">
              <w:rPr>
                <w:b/>
                <w:bCs/>
                <w:color w:val="000000" w:themeColor="text1"/>
              </w:rPr>
              <w:t xml:space="preserve"> </w:t>
            </w:r>
            <w:r w:rsidRPr="00883A1D">
              <w:rPr>
                <w:rFonts w:hint="eastAsia"/>
                <w:b/>
                <w:bCs/>
                <w:color w:val="000000" w:themeColor="text1"/>
              </w:rPr>
              <w:t>主要产噪设备噪声源强统计表</w:t>
            </w:r>
          </w:p>
          <w:tbl>
            <w:tblPr>
              <w:tblStyle w:val="af4"/>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97"/>
              <w:gridCol w:w="698"/>
              <w:gridCol w:w="1910"/>
              <w:gridCol w:w="826"/>
              <w:gridCol w:w="1094"/>
              <w:gridCol w:w="546"/>
              <w:gridCol w:w="685"/>
              <w:gridCol w:w="987"/>
              <w:gridCol w:w="1093"/>
            </w:tblGrid>
            <w:tr w:rsidR="00F50D0C" w:rsidRPr="00883A1D" w14:paraId="6039C8C8" w14:textId="77777777">
              <w:tc>
                <w:tcPr>
                  <w:tcW w:w="408" w:type="pct"/>
                  <w:vAlign w:val="center"/>
                </w:tcPr>
                <w:p w14:paraId="51E4C413" w14:textId="77777777" w:rsidR="00D93545" w:rsidRPr="00883A1D" w:rsidRDefault="0091693F">
                  <w:pPr>
                    <w:jc w:val="center"/>
                    <w:rPr>
                      <w:color w:val="000000" w:themeColor="text1"/>
                      <w:szCs w:val="21"/>
                    </w:rPr>
                  </w:pPr>
                  <w:r w:rsidRPr="00883A1D">
                    <w:rPr>
                      <w:rFonts w:hint="eastAsia"/>
                      <w:color w:val="000000" w:themeColor="text1"/>
                      <w:szCs w:val="21"/>
                    </w:rPr>
                    <w:t>序号</w:t>
                  </w:r>
                </w:p>
              </w:tc>
              <w:tc>
                <w:tcPr>
                  <w:tcW w:w="409" w:type="pct"/>
                  <w:vAlign w:val="center"/>
                </w:tcPr>
                <w:p w14:paraId="5042DD86" w14:textId="77777777" w:rsidR="00D93545" w:rsidRPr="00883A1D" w:rsidRDefault="0091693F">
                  <w:pPr>
                    <w:jc w:val="center"/>
                    <w:rPr>
                      <w:color w:val="000000" w:themeColor="text1"/>
                      <w:szCs w:val="21"/>
                    </w:rPr>
                  </w:pPr>
                  <w:r w:rsidRPr="00883A1D">
                    <w:rPr>
                      <w:rFonts w:hint="eastAsia"/>
                      <w:color w:val="000000" w:themeColor="text1"/>
                      <w:szCs w:val="21"/>
                    </w:rPr>
                    <w:t>建筑</w:t>
                  </w:r>
                </w:p>
              </w:tc>
              <w:tc>
                <w:tcPr>
                  <w:tcW w:w="1119" w:type="pct"/>
                  <w:vAlign w:val="center"/>
                </w:tcPr>
                <w:p w14:paraId="3039489B" w14:textId="77777777" w:rsidR="00D93545" w:rsidRPr="00883A1D" w:rsidRDefault="0091693F">
                  <w:pPr>
                    <w:jc w:val="center"/>
                    <w:rPr>
                      <w:color w:val="000000" w:themeColor="text1"/>
                      <w:szCs w:val="21"/>
                    </w:rPr>
                  </w:pPr>
                  <w:r w:rsidRPr="00883A1D">
                    <w:rPr>
                      <w:rFonts w:hint="eastAsia"/>
                      <w:color w:val="000000" w:themeColor="text1"/>
                      <w:szCs w:val="21"/>
                    </w:rPr>
                    <w:t>噪声源</w:t>
                  </w:r>
                </w:p>
              </w:tc>
              <w:tc>
                <w:tcPr>
                  <w:tcW w:w="484" w:type="pct"/>
                  <w:vAlign w:val="center"/>
                </w:tcPr>
                <w:p w14:paraId="20A31D81" w14:textId="77777777" w:rsidR="00D93545" w:rsidRPr="00883A1D" w:rsidRDefault="0091693F">
                  <w:pPr>
                    <w:jc w:val="center"/>
                    <w:rPr>
                      <w:color w:val="000000" w:themeColor="text1"/>
                      <w:szCs w:val="21"/>
                    </w:rPr>
                  </w:pPr>
                  <w:r w:rsidRPr="00883A1D">
                    <w:rPr>
                      <w:rFonts w:hint="eastAsia"/>
                      <w:color w:val="000000" w:themeColor="text1"/>
                      <w:szCs w:val="21"/>
                    </w:rPr>
                    <w:t>源强</w:t>
                  </w:r>
                </w:p>
              </w:tc>
              <w:tc>
                <w:tcPr>
                  <w:tcW w:w="641" w:type="pct"/>
                  <w:vAlign w:val="center"/>
                </w:tcPr>
                <w:p w14:paraId="2CAFA45F" w14:textId="77777777" w:rsidR="00D93545" w:rsidRPr="00883A1D" w:rsidRDefault="0091693F">
                  <w:pPr>
                    <w:jc w:val="center"/>
                    <w:rPr>
                      <w:color w:val="000000" w:themeColor="text1"/>
                      <w:szCs w:val="21"/>
                    </w:rPr>
                  </w:pPr>
                  <w:r w:rsidRPr="00883A1D">
                    <w:rPr>
                      <w:rFonts w:hint="eastAsia"/>
                      <w:color w:val="000000" w:themeColor="text1"/>
                      <w:szCs w:val="21"/>
                    </w:rPr>
                    <w:t>位置</w:t>
                  </w:r>
                </w:p>
              </w:tc>
              <w:tc>
                <w:tcPr>
                  <w:tcW w:w="320" w:type="pct"/>
                  <w:vAlign w:val="center"/>
                </w:tcPr>
                <w:p w14:paraId="6941A76D" w14:textId="77777777" w:rsidR="00D93545" w:rsidRPr="00883A1D" w:rsidRDefault="0091693F">
                  <w:pPr>
                    <w:jc w:val="center"/>
                    <w:rPr>
                      <w:color w:val="000000" w:themeColor="text1"/>
                      <w:szCs w:val="21"/>
                    </w:rPr>
                  </w:pPr>
                  <w:r w:rsidRPr="00883A1D">
                    <w:rPr>
                      <w:rFonts w:hint="eastAsia"/>
                      <w:color w:val="000000" w:themeColor="text1"/>
                      <w:szCs w:val="21"/>
                    </w:rPr>
                    <w:t>数量</w:t>
                  </w:r>
                </w:p>
              </w:tc>
              <w:tc>
                <w:tcPr>
                  <w:tcW w:w="401" w:type="pct"/>
                  <w:vAlign w:val="center"/>
                </w:tcPr>
                <w:p w14:paraId="16C0F56A" w14:textId="77777777" w:rsidR="00D93545" w:rsidRPr="00883A1D" w:rsidRDefault="0091693F">
                  <w:pPr>
                    <w:jc w:val="center"/>
                    <w:rPr>
                      <w:color w:val="000000" w:themeColor="text1"/>
                      <w:szCs w:val="21"/>
                    </w:rPr>
                  </w:pPr>
                  <w:r w:rsidRPr="00883A1D">
                    <w:rPr>
                      <w:rFonts w:hint="eastAsia"/>
                      <w:color w:val="000000" w:themeColor="text1"/>
                      <w:szCs w:val="21"/>
                    </w:rPr>
                    <w:t>排放方式</w:t>
                  </w:r>
                </w:p>
              </w:tc>
              <w:tc>
                <w:tcPr>
                  <w:tcW w:w="578" w:type="pct"/>
                  <w:vAlign w:val="center"/>
                </w:tcPr>
                <w:p w14:paraId="03939DCE" w14:textId="77777777" w:rsidR="00D93545" w:rsidRPr="00883A1D" w:rsidRDefault="0091693F">
                  <w:pPr>
                    <w:jc w:val="center"/>
                    <w:rPr>
                      <w:color w:val="000000" w:themeColor="text1"/>
                      <w:szCs w:val="21"/>
                    </w:rPr>
                  </w:pPr>
                  <w:r w:rsidRPr="00883A1D">
                    <w:rPr>
                      <w:rFonts w:hint="eastAsia"/>
                      <w:color w:val="000000" w:themeColor="text1"/>
                      <w:szCs w:val="21"/>
                    </w:rPr>
                    <w:t>治理措施</w:t>
                  </w:r>
                </w:p>
              </w:tc>
              <w:tc>
                <w:tcPr>
                  <w:tcW w:w="640" w:type="pct"/>
                  <w:vAlign w:val="center"/>
                </w:tcPr>
                <w:p w14:paraId="5119A773" w14:textId="77777777" w:rsidR="00D93545" w:rsidRPr="00883A1D" w:rsidRDefault="0091693F">
                  <w:pPr>
                    <w:jc w:val="center"/>
                    <w:rPr>
                      <w:color w:val="000000" w:themeColor="text1"/>
                      <w:szCs w:val="21"/>
                    </w:rPr>
                  </w:pPr>
                  <w:r w:rsidRPr="00883A1D">
                    <w:rPr>
                      <w:rFonts w:hint="eastAsia"/>
                      <w:color w:val="000000" w:themeColor="text1"/>
                      <w:szCs w:val="21"/>
                    </w:rPr>
                    <w:t>治理后声级</w:t>
                  </w:r>
                </w:p>
              </w:tc>
            </w:tr>
            <w:tr w:rsidR="00F50D0C" w:rsidRPr="00883A1D" w14:paraId="2D7702AE" w14:textId="77777777">
              <w:tc>
                <w:tcPr>
                  <w:tcW w:w="408" w:type="pct"/>
                  <w:vAlign w:val="center"/>
                </w:tcPr>
                <w:p w14:paraId="23D890FA" w14:textId="77777777" w:rsidR="00D93545" w:rsidRPr="00883A1D" w:rsidRDefault="0091693F">
                  <w:pPr>
                    <w:jc w:val="center"/>
                    <w:rPr>
                      <w:color w:val="000000" w:themeColor="text1"/>
                      <w:szCs w:val="21"/>
                    </w:rPr>
                  </w:pPr>
                  <w:r w:rsidRPr="00883A1D">
                    <w:rPr>
                      <w:rFonts w:hint="eastAsia"/>
                      <w:color w:val="000000" w:themeColor="text1"/>
                      <w:szCs w:val="21"/>
                    </w:rPr>
                    <w:t>1</w:t>
                  </w:r>
                </w:p>
              </w:tc>
              <w:tc>
                <w:tcPr>
                  <w:tcW w:w="409" w:type="pct"/>
                  <w:vMerge w:val="restart"/>
                  <w:vAlign w:val="center"/>
                </w:tcPr>
                <w:p w14:paraId="463E8503" w14:textId="7CADE9DE" w:rsidR="00D93545" w:rsidRPr="00883A1D" w:rsidRDefault="00073FFE">
                  <w:pPr>
                    <w:jc w:val="center"/>
                    <w:rPr>
                      <w:color w:val="000000" w:themeColor="text1"/>
                      <w:szCs w:val="21"/>
                    </w:rPr>
                  </w:pPr>
                  <w:r w:rsidRPr="00883A1D">
                    <w:rPr>
                      <w:rFonts w:hint="eastAsia"/>
                      <w:color w:val="000000" w:themeColor="text1"/>
                    </w:rPr>
                    <w:t>生产</w:t>
                  </w:r>
                  <w:r w:rsidR="0091693F" w:rsidRPr="00883A1D">
                    <w:rPr>
                      <w:rFonts w:hint="eastAsia"/>
                      <w:color w:val="000000" w:themeColor="text1"/>
                      <w:szCs w:val="21"/>
                    </w:rPr>
                    <w:t>厂房</w:t>
                  </w:r>
                </w:p>
              </w:tc>
              <w:tc>
                <w:tcPr>
                  <w:tcW w:w="1119" w:type="pct"/>
                  <w:vAlign w:val="center"/>
                </w:tcPr>
                <w:p w14:paraId="678194C9" w14:textId="77777777" w:rsidR="00D93545" w:rsidRPr="00883A1D" w:rsidRDefault="0091693F">
                  <w:pPr>
                    <w:jc w:val="center"/>
                    <w:rPr>
                      <w:bCs/>
                      <w:color w:val="000000" w:themeColor="text1"/>
                      <w:szCs w:val="21"/>
                    </w:rPr>
                  </w:pPr>
                  <w:r w:rsidRPr="00883A1D">
                    <w:rPr>
                      <w:bCs/>
                      <w:color w:val="000000" w:themeColor="text1"/>
                      <w:kern w:val="0"/>
                      <w:szCs w:val="21"/>
                    </w:rPr>
                    <w:t>废气处理风机</w:t>
                  </w:r>
                </w:p>
              </w:tc>
              <w:tc>
                <w:tcPr>
                  <w:tcW w:w="484" w:type="pct"/>
                  <w:vAlign w:val="center"/>
                </w:tcPr>
                <w:p w14:paraId="7135D4E8" w14:textId="77777777" w:rsidR="00D93545" w:rsidRPr="00883A1D" w:rsidRDefault="0091693F">
                  <w:pPr>
                    <w:jc w:val="center"/>
                    <w:rPr>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3935CC15" w14:textId="77777777" w:rsidR="00D93545" w:rsidRPr="00883A1D" w:rsidRDefault="0091693F">
                  <w:pPr>
                    <w:jc w:val="center"/>
                    <w:rPr>
                      <w:bCs/>
                      <w:color w:val="000000" w:themeColor="text1"/>
                      <w:szCs w:val="21"/>
                    </w:rPr>
                  </w:pPr>
                  <w:r w:rsidRPr="00883A1D">
                    <w:rPr>
                      <w:bCs/>
                      <w:color w:val="000000" w:themeColor="text1"/>
                      <w:kern w:val="0"/>
                      <w:szCs w:val="21"/>
                    </w:rPr>
                    <w:t>室外</w:t>
                  </w:r>
                </w:p>
              </w:tc>
              <w:tc>
                <w:tcPr>
                  <w:tcW w:w="320" w:type="pct"/>
                  <w:vAlign w:val="center"/>
                </w:tcPr>
                <w:p w14:paraId="5FE30896" w14:textId="05ADCD62" w:rsidR="00D93545" w:rsidRPr="00883A1D" w:rsidRDefault="008B68DE">
                  <w:pPr>
                    <w:jc w:val="center"/>
                    <w:rPr>
                      <w:bCs/>
                      <w:color w:val="000000" w:themeColor="text1"/>
                      <w:szCs w:val="21"/>
                    </w:rPr>
                  </w:pPr>
                  <w:r w:rsidRPr="00883A1D">
                    <w:rPr>
                      <w:bCs/>
                      <w:color w:val="000000" w:themeColor="text1"/>
                      <w:szCs w:val="21"/>
                    </w:rPr>
                    <w:t>16</w:t>
                  </w:r>
                </w:p>
              </w:tc>
              <w:tc>
                <w:tcPr>
                  <w:tcW w:w="401" w:type="pct"/>
                  <w:vMerge w:val="restart"/>
                  <w:vAlign w:val="center"/>
                </w:tcPr>
                <w:p w14:paraId="23CD3CDC" w14:textId="77777777" w:rsidR="00D93545" w:rsidRPr="00883A1D" w:rsidRDefault="0091693F">
                  <w:pPr>
                    <w:jc w:val="center"/>
                    <w:rPr>
                      <w:color w:val="000000" w:themeColor="text1"/>
                      <w:szCs w:val="21"/>
                    </w:rPr>
                  </w:pPr>
                  <w:r w:rsidRPr="00883A1D">
                    <w:rPr>
                      <w:rFonts w:hint="eastAsia"/>
                      <w:color w:val="000000" w:themeColor="text1"/>
                      <w:szCs w:val="21"/>
                    </w:rPr>
                    <w:t>连续</w:t>
                  </w:r>
                </w:p>
              </w:tc>
              <w:tc>
                <w:tcPr>
                  <w:tcW w:w="578" w:type="pct"/>
                  <w:vMerge w:val="restart"/>
                  <w:vAlign w:val="center"/>
                </w:tcPr>
                <w:p w14:paraId="13A479A6" w14:textId="77777777" w:rsidR="00D93545" w:rsidRPr="00883A1D" w:rsidRDefault="0091693F">
                  <w:pPr>
                    <w:jc w:val="center"/>
                    <w:rPr>
                      <w:color w:val="000000" w:themeColor="text1"/>
                      <w:szCs w:val="21"/>
                    </w:rPr>
                  </w:pPr>
                  <w:r w:rsidRPr="00883A1D">
                    <w:rPr>
                      <w:rFonts w:hint="eastAsia"/>
                      <w:color w:val="000000" w:themeColor="text1"/>
                      <w:szCs w:val="21"/>
                    </w:rPr>
                    <w:t>选用低噪声设备、设备基础加减振垫、进出口采用软连接并加装消声器、加装隔声罩</w:t>
                  </w:r>
                </w:p>
              </w:tc>
              <w:tc>
                <w:tcPr>
                  <w:tcW w:w="640" w:type="pct"/>
                  <w:vAlign w:val="center"/>
                </w:tcPr>
                <w:p w14:paraId="27DB91D9"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11DB4E63" w14:textId="77777777">
              <w:tc>
                <w:tcPr>
                  <w:tcW w:w="408" w:type="pct"/>
                  <w:vAlign w:val="center"/>
                </w:tcPr>
                <w:p w14:paraId="49AEA6AD" w14:textId="77777777" w:rsidR="00D93545" w:rsidRPr="00883A1D" w:rsidRDefault="0091693F">
                  <w:pPr>
                    <w:jc w:val="center"/>
                    <w:rPr>
                      <w:color w:val="000000" w:themeColor="text1"/>
                      <w:szCs w:val="21"/>
                    </w:rPr>
                  </w:pPr>
                  <w:r w:rsidRPr="00883A1D">
                    <w:rPr>
                      <w:rFonts w:hint="eastAsia"/>
                      <w:color w:val="000000" w:themeColor="text1"/>
                      <w:szCs w:val="21"/>
                    </w:rPr>
                    <w:t>2</w:t>
                  </w:r>
                </w:p>
              </w:tc>
              <w:tc>
                <w:tcPr>
                  <w:tcW w:w="409" w:type="pct"/>
                  <w:vMerge/>
                  <w:vAlign w:val="center"/>
                </w:tcPr>
                <w:p w14:paraId="4C3D100A" w14:textId="77777777" w:rsidR="00D93545" w:rsidRPr="00883A1D" w:rsidRDefault="00D93545">
                  <w:pPr>
                    <w:jc w:val="center"/>
                    <w:rPr>
                      <w:color w:val="000000" w:themeColor="text1"/>
                      <w:szCs w:val="21"/>
                    </w:rPr>
                  </w:pPr>
                </w:p>
              </w:tc>
              <w:tc>
                <w:tcPr>
                  <w:tcW w:w="1119" w:type="pct"/>
                  <w:vAlign w:val="center"/>
                </w:tcPr>
                <w:p w14:paraId="5D9D3DA0" w14:textId="77777777" w:rsidR="00D93545" w:rsidRPr="00883A1D" w:rsidRDefault="0091693F">
                  <w:pPr>
                    <w:jc w:val="center"/>
                    <w:rPr>
                      <w:bCs/>
                      <w:color w:val="000000" w:themeColor="text1"/>
                      <w:szCs w:val="21"/>
                    </w:rPr>
                  </w:pPr>
                  <w:r w:rsidRPr="00883A1D">
                    <w:rPr>
                      <w:bCs/>
                      <w:color w:val="000000" w:themeColor="text1"/>
                      <w:kern w:val="0"/>
                      <w:szCs w:val="21"/>
                    </w:rPr>
                    <w:t>冷冻机冷却</w:t>
                  </w:r>
                  <w:r w:rsidRPr="00883A1D">
                    <w:rPr>
                      <w:rFonts w:hint="eastAsia"/>
                      <w:bCs/>
                      <w:color w:val="000000" w:themeColor="text1"/>
                      <w:kern w:val="0"/>
                      <w:szCs w:val="21"/>
                    </w:rPr>
                    <w:t>水</w:t>
                  </w:r>
                  <w:r w:rsidRPr="00883A1D">
                    <w:rPr>
                      <w:bCs/>
                      <w:color w:val="000000" w:themeColor="text1"/>
                      <w:kern w:val="0"/>
                      <w:szCs w:val="21"/>
                    </w:rPr>
                    <w:t>循环水泵</w:t>
                  </w:r>
                </w:p>
              </w:tc>
              <w:tc>
                <w:tcPr>
                  <w:tcW w:w="484" w:type="pct"/>
                  <w:vAlign w:val="center"/>
                </w:tcPr>
                <w:p w14:paraId="745215D6" w14:textId="77777777" w:rsidR="00D93545" w:rsidRPr="00883A1D" w:rsidRDefault="0091693F">
                  <w:pPr>
                    <w:jc w:val="center"/>
                    <w:rPr>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0C1CB678" w14:textId="77777777" w:rsidR="00D93545" w:rsidRPr="00883A1D" w:rsidRDefault="0091693F">
                  <w:pPr>
                    <w:jc w:val="center"/>
                    <w:rPr>
                      <w:bCs/>
                      <w:color w:val="000000" w:themeColor="text1"/>
                      <w:szCs w:val="21"/>
                    </w:rPr>
                  </w:pPr>
                  <w:r w:rsidRPr="00883A1D">
                    <w:rPr>
                      <w:bCs/>
                      <w:color w:val="000000" w:themeColor="text1"/>
                      <w:kern w:val="0"/>
                      <w:szCs w:val="21"/>
                    </w:rPr>
                    <w:t>室</w:t>
                  </w:r>
                  <w:r w:rsidRPr="00883A1D">
                    <w:rPr>
                      <w:rFonts w:hint="eastAsia"/>
                      <w:bCs/>
                      <w:color w:val="000000" w:themeColor="text1"/>
                      <w:kern w:val="0"/>
                      <w:szCs w:val="21"/>
                    </w:rPr>
                    <w:t>内</w:t>
                  </w:r>
                </w:p>
              </w:tc>
              <w:tc>
                <w:tcPr>
                  <w:tcW w:w="320" w:type="pct"/>
                  <w:vAlign w:val="center"/>
                </w:tcPr>
                <w:p w14:paraId="4490D9A8" w14:textId="0E3F9315" w:rsidR="00D93545" w:rsidRPr="00883A1D" w:rsidRDefault="00887543">
                  <w:pPr>
                    <w:adjustRightInd w:val="0"/>
                    <w:snapToGrid w:val="0"/>
                    <w:jc w:val="center"/>
                    <w:rPr>
                      <w:bCs/>
                      <w:color w:val="000000" w:themeColor="text1"/>
                      <w:szCs w:val="21"/>
                    </w:rPr>
                  </w:pPr>
                  <w:r w:rsidRPr="00883A1D">
                    <w:rPr>
                      <w:rFonts w:eastAsia="Malgun Gothic"/>
                      <w:bCs/>
                      <w:color w:val="000000" w:themeColor="text1"/>
                      <w:kern w:val="0"/>
                      <w:szCs w:val="21"/>
                    </w:rPr>
                    <w:t>6</w:t>
                  </w:r>
                </w:p>
              </w:tc>
              <w:tc>
                <w:tcPr>
                  <w:tcW w:w="401" w:type="pct"/>
                  <w:vMerge/>
                  <w:vAlign w:val="center"/>
                </w:tcPr>
                <w:p w14:paraId="03FAE77D" w14:textId="77777777" w:rsidR="00D93545" w:rsidRPr="00883A1D" w:rsidRDefault="00D93545">
                  <w:pPr>
                    <w:jc w:val="center"/>
                    <w:rPr>
                      <w:color w:val="000000" w:themeColor="text1"/>
                      <w:szCs w:val="21"/>
                    </w:rPr>
                  </w:pPr>
                </w:p>
              </w:tc>
              <w:tc>
                <w:tcPr>
                  <w:tcW w:w="578" w:type="pct"/>
                  <w:vMerge/>
                  <w:vAlign w:val="center"/>
                </w:tcPr>
                <w:p w14:paraId="4B8F57A3" w14:textId="77777777" w:rsidR="00D93545" w:rsidRPr="00883A1D" w:rsidRDefault="00D93545">
                  <w:pPr>
                    <w:jc w:val="center"/>
                    <w:rPr>
                      <w:color w:val="000000" w:themeColor="text1"/>
                      <w:szCs w:val="21"/>
                    </w:rPr>
                  </w:pPr>
                </w:p>
              </w:tc>
              <w:tc>
                <w:tcPr>
                  <w:tcW w:w="640" w:type="pct"/>
                  <w:vAlign w:val="center"/>
                </w:tcPr>
                <w:p w14:paraId="5521EF04"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367DDD6A" w14:textId="77777777">
              <w:tc>
                <w:tcPr>
                  <w:tcW w:w="408" w:type="pct"/>
                  <w:vAlign w:val="center"/>
                </w:tcPr>
                <w:p w14:paraId="255AEEF4" w14:textId="77777777" w:rsidR="00D93545" w:rsidRPr="00883A1D" w:rsidRDefault="0091693F">
                  <w:pPr>
                    <w:jc w:val="center"/>
                    <w:rPr>
                      <w:color w:val="000000" w:themeColor="text1"/>
                      <w:szCs w:val="21"/>
                    </w:rPr>
                  </w:pPr>
                  <w:r w:rsidRPr="00883A1D">
                    <w:rPr>
                      <w:rFonts w:hint="eastAsia"/>
                      <w:color w:val="000000" w:themeColor="text1"/>
                      <w:szCs w:val="21"/>
                    </w:rPr>
                    <w:t>3</w:t>
                  </w:r>
                </w:p>
              </w:tc>
              <w:tc>
                <w:tcPr>
                  <w:tcW w:w="409" w:type="pct"/>
                  <w:vMerge/>
                  <w:vAlign w:val="center"/>
                </w:tcPr>
                <w:p w14:paraId="2C8DC8F4" w14:textId="77777777" w:rsidR="00D93545" w:rsidRPr="00883A1D" w:rsidRDefault="00D93545">
                  <w:pPr>
                    <w:jc w:val="center"/>
                    <w:rPr>
                      <w:color w:val="000000" w:themeColor="text1"/>
                      <w:szCs w:val="21"/>
                    </w:rPr>
                  </w:pPr>
                </w:p>
              </w:tc>
              <w:tc>
                <w:tcPr>
                  <w:tcW w:w="1119" w:type="pct"/>
                  <w:vAlign w:val="center"/>
                </w:tcPr>
                <w:p w14:paraId="566308F6" w14:textId="77777777" w:rsidR="00D93545" w:rsidRPr="00883A1D" w:rsidRDefault="0091693F">
                  <w:pPr>
                    <w:jc w:val="center"/>
                    <w:rPr>
                      <w:bCs/>
                      <w:color w:val="000000" w:themeColor="text1"/>
                      <w:szCs w:val="21"/>
                    </w:rPr>
                  </w:pPr>
                  <w:r w:rsidRPr="00883A1D">
                    <w:rPr>
                      <w:bCs/>
                      <w:color w:val="000000" w:themeColor="text1"/>
                      <w:kern w:val="0"/>
                      <w:szCs w:val="21"/>
                    </w:rPr>
                    <w:t>真空系统</w:t>
                  </w:r>
                  <w:r w:rsidRPr="00883A1D">
                    <w:rPr>
                      <w:bCs/>
                      <w:color w:val="000000" w:themeColor="text1"/>
                      <w:kern w:val="0"/>
                      <w:szCs w:val="21"/>
                    </w:rPr>
                    <w:t>PV</w:t>
                  </w:r>
                </w:p>
              </w:tc>
              <w:tc>
                <w:tcPr>
                  <w:tcW w:w="484" w:type="pct"/>
                  <w:vAlign w:val="center"/>
                </w:tcPr>
                <w:p w14:paraId="305BBAC8" w14:textId="77777777" w:rsidR="00D93545" w:rsidRPr="00883A1D" w:rsidRDefault="0091693F">
                  <w:pPr>
                    <w:jc w:val="center"/>
                    <w:rPr>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4A195655" w14:textId="77777777" w:rsidR="00D93545" w:rsidRPr="00883A1D" w:rsidRDefault="0091693F">
                  <w:pPr>
                    <w:jc w:val="center"/>
                    <w:rPr>
                      <w:bCs/>
                      <w:color w:val="000000" w:themeColor="text1"/>
                      <w:szCs w:val="21"/>
                    </w:rPr>
                  </w:pPr>
                  <w:r w:rsidRPr="00883A1D">
                    <w:rPr>
                      <w:bCs/>
                      <w:color w:val="000000" w:themeColor="text1"/>
                      <w:kern w:val="0"/>
                      <w:szCs w:val="21"/>
                    </w:rPr>
                    <w:t>室</w:t>
                  </w:r>
                  <w:r w:rsidRPr="00883A1D">
                    <w:rPr>
                      <w:rFonts w:hint="eastAsia"/>
                      <w:bCs/>
                      <w:color w:val="000000" w:themeColor="text1"/>
                      <w:kern w:val="0"/>
                      <w:szCs w:val="21"/>
                    </w:rPr>
                    <w:t>内</w:t>
                  </w:r>
                </w:p>
              </w:tc>
              <w:tc>
                <w:tcPr>
                  <w:tcW w:w="320" w:type="pct"/>
                  <w:vAlign w:val="center"/>
                </w:tcPr>
                <w:p w14:paraId="4911E640" w14:textId="2AEF1B41" w:rsidR="00D93545" w:rsidRPr="00883A1D" w:rsidRDefault="008B68DE">
                  <w:pPr>
                    <w:jc w:val="center"/>
                    <w:rPr>
                      <w:bCs/>
                      <w:color w:val="000000" w:themeColor="text1"/>
                      <w:szCs w:val="21"/>
                    </w:rPr>
                  </w:pPr>
                  <w:r w:rsidRPr="00883A1D">
                    <w:rPr>
                      <w:rFonts w:eastAsia="Malgun Gothic"/>
                      <w:bCs/>
                      <w:color w:val="000000" w:themeColor="text1"/>
                      <w:kern w:val="0"/>
                      <w:szCs w:val="21"/>
                    </w:rPr>
                    <w:t>1</w:t>
                  </w:r>
                </w:p>
              </w:tc>
              <w:tc>
                <w:tcPr>
                  <w:tcW w:w="401" w:type="pct"/>
                  <w:vMerge/>
                  <w:vAlign w:val="center"/>
                </w:tcPr>
                <w:p w14:paraId="4EBB0A41" w14:textId="77777777" w:rsidR="00D93545" w:rsidRPr="00883A1D" w:rsidRDefault="00D93545">
                  <w:pPr>
                    <w:jc w:val="center"/>
                    <w:rPr>
                      <w:color w:val="000000" w:themeColor="text1"/>
                      <w:szCs w:val="21"/>
                    </w:rPr>
                  </w:pPr>
                </w:p>
              </w:tc>
              <w:tc>
                <w:tcPr>
                  <w:tcW w:w="578" w:type="pct"/>
                  <w:vMerge/>
                  <w:vAlign w:val="center"/>
                </w:tcPr>
                <w:p w14:paraId="788533C1" w14:textId="77777777" w:rsidR="00D93545" w:rsidRPr="00883A1D" w:rsidRDefault="00D93545">
                  <w:pPr>
                    <w:jc w:val="center"/>
                    <w:rPr>
                      <w:color w:val="000000" w:themeColor="text1"/>
                      <w:szCs w:val="21"/>
                    </w:rPr>
                  </w:pPr>
                </w:p>
              </w:tc>
              <w:tc>
                <w:tcPr>
                  <w:tcW w:w="640" w:type="pct"/>
                  <w:vAlign w:val="center"/>
                </w:tcPr>
                <w:p w14:paraId="291F72A5"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5EE2C5E5" w14:textId="77777777">
              <w:tc>
                <w:tcPr>
                  <w:tcW w:w="408" w:type="pct"/>
                  <w:vAlign w:val="center"/>
                </w:tcPr>
                <w:p w14:paraId="15A3EB33" w14:textId="77777777" w:rsidR="00D93545" w:rsidRPr="00883A1D" w:rsidRDefault="0091693F">
                  <w:pPr>
                    <w:jc w:val="center"/>
                    <w:rPr>
                      <w:color w:val="000000" w:themeColor="text1"/>
                      <w:szCs w:val="21"/>
                    </w:rPr>
                  </w:pPr>
                  <w:r w:rsidRPr="00883A1D">
                    <w:rPr>
                      <w:rFonts w:hint="eastAsia"/>
                      <w:color w:val="000000" w:themeColor="text1"/>
                      <w:szCs w:val="21"/>
                    </w:rPr>
                    <w:t>4</w:t>
                  </w:r>
                </w:p>
              </w:tc>
              <w:tc>
                <w:tcPr>
                  <w:tcW w:w="409" w:type="pct"/>
                  <w:vMerge/>
                  <w:vAlign w:val="center"/>
                </w:tcPr>
                <w:p w14:paraId="4C82C623" w14:textId="77777777" w:rsidR="00D93545" w:rsidRPr="00883A1D" w:rsidRDefault="00D93545">
                  <w:pPr>
                    <w:jc w:val="center"/>
                    <w:rPr>
                      <w:color w:val="000000" w:themeColor="text1"/>
                      <w:szCs w:val="21"/>
                    </w:rPr>
                  </w:pPr>
                </w:p>
              </w:tc>
              <w:tc>
                <w:tcPr>
                  <w:tcW w:w="1119" w:type="pct"/>
                  <w:vAlign w:val="center"/>
                </w:tcPr>
                <w:p w14:paraId="4FF818E9" w14:textId="77777777" w:rsidR="00D93545" w:rsidRPr="00883A1D" w:rsidRDefault="0091693F">
                  <w:pPr>
                    <w:jc w:val="center"/>
                    <w:rPr>
                      <w:bCs/>
                      <w:color w:val="000000" w:themeColor="text1"/>
                      <w:szCs w:val="21"/>
                    </w:rPr>
                  </w:pPr>
                  <w:r w:rsidRPr="00883A1D">
                    <w:rPr>
                      <w:bCs/>
                      <w:color w:val="000000" w:themeColor="text1"/>
                      <w:kern w:val="0"/>
                      <w:szCs w:val="21"/>
                    </w:rPr>
                    <w:t>风机组</w:t>
                  </w:r>
                </w:p>
              </w:tc>
              <w:tc>
                <w:tcPr>
                  <w:tcW w:w="484" w:type="pct"/>
                  <w:vAlign w:val="center"/>
                </w:tcPr>
                <w:p w14:paraId="7BE08792" w14:textId="77777777" w:rsidR="00D93545" w:rsidRPr="00883A1D" w:rsidRDefault="0091693F">
                  <w:pPr>
                    <w:jc w:val="center"/>
                    <w:rPr>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6FBDDF93" w14:textId="77777777" w:rsidR="00D93545" w:rsidRPr="00883A1D" w:rsidRDefault="0091693F">
                  <w:pPr>
                    <w:jc w:val="center"/>
                    <w:rPr>
                      <w:bCs/>
                      <w:color w:val="000000" w:themeColor="text1"/>
                      <w:szCs w:val="21"/>
                    </w:rPr>
                  </w:pPr>
                  <w:r w:rsidRPr="00883A1D">
                    <w:rPr>
                      <w:bCs/>
                      <w:color w:val="000000" w:themeColor="text1"/>
                      <w:kern w:val="0"/>
                      <w:szCs w:val="21"/>
                    </w:rPr>
                    <w:t>室</w:t>
                  </w:r>
                  <w:r w:rsidRPr="00883A1D">
                    <w:rPr>
                      <w:rFonts w:hint="eastAsia"/>
                      <w:bCs/>
                      <w:color w:val="000000" w:themeColor="text1"/>
                      <w:kern w:val="0"/>
                      <w:szCs w:val="21"/>
                    </w:rPr>
                    <w:t>内</w:t>
                  </w:r>
                </w:p>
              </w:tc>
              <w:tc>
                <w:tcPr>
                  <w:tcW w:w="320" w:type="pct"/>
                  <w:vAlign w:val="center"/>
                </w:tcPr>
                <w:p w14:paraId="62370E33" w14:textId="2C461A63" w:rsidR="00D93545" w:rsidRPr="00883A1D" w:rsidRDefault="008B68DE">
                  <w:pPr>
                    <w:jc w:val="center"/>
                    <w:rPr>
                      <w:color w:val="000000" w:themeColor="text1"/>
                      <w:szCs w:val="21"/>
                    </w:rPr>
                  </w:pPr>
                  <w:r w:rsidRPr="00883A1D">
                    <w:rPr>
                      <w:color w:val="000000" w:themeColor="text1"/>
                      <w:szCs w:val="21"/>
                    </w:rPr>
                    <w:t>4</w:t>
                  </w:r>
                </w:p>
              </w:tc>
              <w:tc>
                <w:tcPr>
                  <w:tcW w:w="401" w:type="pct"/>
                  <w:vMerge/>
                  <w:vAlign w:val="center"/>
                </w:tcPr>
                <w:p w14:paraId="7528A7D8" w14:textId="77777777" w:rsidR="00D93545" w:rsidRPr="00883A1D" w:rsidRDefault="00D93545">
                  <w:pPr>
                    <w:jc w:val="center"/>
                    <w:rPr>
                      <w:color w:val="000000" w:themeColor="text1"/>
                      <w:szCs w:val="21"/>
                    </w:rPr>
                  </w:pPr>
                </w:p>
              </w:tc>
              <w:tc>
                <w:tcPr>
                  <w:tcW w:w="578" w:type="pct"/>
                  <w:vMerge/>
                  <w:vAlign w:val="center"/>
                </w:tcPr>
                <w:p w14:paraId="33BC0A32" w14:textId="77777777" w:rsidR="00D93545" w:rsidRPr="00883A1D" w:rsidRDefault="00D93545">
                  <w:pPr>
                    <w:jc w:val="center"/>
                    <w:rPr>
                      <w:color w:val="000000" w:themeColor="text1"/>
                      <w:szCs w:val="21"/>
                    </w:rPr>
                  </w:pPr>
                </w:p>
              </w:tc>
              <w:tc>
                <w:tcPr>
                  <w:tcW w:w="640" w:type="pct"/>
                  <w:vAlign w:val="center"/>
                </w:tcPr>
                <w:p w14:paraId="4FDFFC66"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012C22A7" w14:textId="77777777">
              <w:tc>
                <w:tcPr>
                  <w:tcW w:w="408" w:type="pct"/>
                  <w:vAlign w:val="center"/>
                </w:tcPr>
                <w:p w14:paraId="3CCED129" w14:textId="77777777" w:rsidR="00D93545" w:rsidRPr="00883A1D" w:rsidRDefault="0091693F">
                  <w:pPr>
                    <w:jc w:val="center"/>
                    <w:rPr>
                      <w:color w:val="000000" w:themeColor="text1"/>
                      <w:szCs w:val="21"/>
                    </w:rPr>
                  </w:pPr>
                  <w:r w:rsidRPr="00883A1D">
                    <w:rPr>
                      <w:rFonts w:hint="eastAsia"/>
                      <w:color w:val="000000" w:themeColor="text1"/>
                      <w:szCs w:val="21"/>
                    </w:rPr>
                    <w:t>5</w:t>
                  </w:r>
                </w:p>
              </w:tc>
              <w:tc>
                <w:tcPr>
                  <w:tcW w:w="409" w:type="pct"/>
                  <w:vAlign w:val="center"/>
                </w:tcPr>
                <w:p w14:paraId="653AEC1B" w14:textId="77777777" w:rsidR="00D93545" w:rsidRPr="00883A1D" w:rsidRDefault="0091693F">
                  <w:pPr>
                    <w:jc w:val="center"/>
                    <w:rPr>
                      <w:bCs/>
                      <w:color w:val="000000" w:themeColor="text1"/>
                      <w:szCs w:val="21"/>
                    </w:rPr>
                  </w:pPr>
                  <w:r w:rsidRPr="00883A1D">
                    <w:rPr>
                      <w:bCs/>
                      <w:color w:val="000000" w:themeColor="text1"/>
                      <w:kern w:val="0"/>
                      <w:szCs w:val="21"/>
                    </w:rPr>
                    <w:t>特气化配厂房</w:t>
                  </w:r>
                </w:p>
              </w:tc>
              <w:tc>
                <w:tcPr>
                  <w:tcW w:w="1119" w:type="pct"/>
                  <w:vAlign w:val="center"/>
                </w:tcPr>
                <w:p w14:paraId="2080BC53" w14:textId="77777777" w:rsidR="00D93545" w:rsidRPr="00883A1D" w:rsidRDefault="0091693F">
                  <w:pPr>
                    <w:jc w:val="center"/>
                    <w:rPr>
                      <w:bCs/>
                      <w:color w:val="000000" w:themeColor="text1"/>
                      <w:szCs w:val="21"/>
                    </w:rPr>
                  </w:pPr>
                  <w:r w:rsidRPr="00883A1D">
                    <w:rPr>
                      <w:bCs/>
                      <w:color w:val="000000" w:themeColor="text1"/>
                      <w:kern w:val="0"/>
                      <w:szCs w:val="21"/>
                    </w:rPr>
                    <w:t>新风机组</w:t>
                  </w:r>
                </w:p>
              </w:tc>
              <w:tc>
                <w:tcPr>
                  <w:tcW w:w="484" w:type="pct"/>
                  <w:vAlign w:val="center"/>
                </w:tcPr>
                <w:p w14:paraId="05C580F1"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04F0474A" w14:textId="77777777" w:rsidR="00D93545" w:rsidRPr="00883A1D" w:rsidRDefault="0091693F">
                  <w:pPr>
                    <w:jc w:val="center"/>
                    <w:rPr>
                      <w:bCs/>
                      <w:color w:val="000000" w:themeColor="text1"/>
                      <w:szCs w:val="21"/>
                    </w:rPr>
                  </w:pPr>
                  <w:r w:rsidRPr="00883A1D">
                    <w:rPr>
                      <w:rFonts w:hint="eastAsia"/>
                      <w:bCs/>
                      <w:color w:val="000000" w:themeColor="text1"/>
                      <w:kern w:val="0"/>
                      <w:szCs w:val="21"/>
                    </w:rPr>
                    <w:t>室内</w:t>
                  </w:r>
                </w:p>
              </w:tc>
              <w:tc>
                <w:tcPr>
                  <w:tcW w:w="320" w:type="pct"/>
                  <w:vAlign w:val="center"/>
                </w:tcPr>
                <w:p w14:paraId="10EB9C08" w14:textId="3F2566F1" w:rsidR="00D93545" w:rsidRPr="00883A1D" w:rsidRDefault="00887543">
                  <w:pPr>
                    <w:jc w:val="center"/>
                    <w:rPr>
                      <w:color w:val="000000" w:themeColor="text1"/>
                      <w:szCs w:val="21"/>
                    </w:rPr>
                  </w:pPr>
                  <w:r w:rsidRPr="00883A1D">
                    <w:rPr>
                      <w:color w:val="000000" w:themeColor="text1"/>
                      <w:szCs w:val="21"/>
                    </w:rPr>
                    <w:t>4</w:t>
                  </w:r>
                </w:p>
              </w:tc>
              <w:tc>
                <w:tcPr>
                  <w:tcW w:w="401" w:type="pct"/>
                  <w:vMerge/>
                  <w:vAlign w:val="center"/>
                </w:tcPr>
                <w:p w14:paraId="39CD9096" w14:textId="77777777" w:rsidR="00D93545" w:rsidRPr="00883A1D" w:rsidRDefault="00D93545">
                  <w:pPr>
                    <w:jc w:val="center"/>
                    <w:rPr>
                      <w:color w:val="000000" w:themeColor="text1"/>
                      <w:szCs w:val="21"/>
                    </w:rPr>
                  </w:pPr>
                </w:p>
              </w:tc>
              <w:tc>
                <w:tcPr>
                  <w:tcW w:w="578" w:type="pct"/>
                  <w:vMerge/>
                  <w:vAlign w:val="center"/>
                </w:tcPr>
                <w:p w14:paraId="1E308E61" w14:textId="77777777" w:rsidR="00D93545" w:rsidRPr="00883A1D" w:rsidRDefault="00D93545">
                  <w:pPr>
                    <w:jc w:val="center"/>
                    <w:rPr>
                      <w:color w:val="000000" w:themeColor="text1"/>
                      <w:szCs w:val="21"/>
                    </w:rPr>
                  </w:pPr>
                </w:p>
              </w:tc>
              <w:tc>
                <w:tcPr>
                  <w:tcW w:w="640" w:type="pct"/>
                  <w:vAlign w:val="center"/>
                </w:tcPr>
                <w:p w14:paraId="47D2E871"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3C939DA5" w14:textId="77777777">
              <w:tc>
                <w:tcPr>
                  <w:tcW w:w="408" w:type="pct"/>
                  <w:vAlign w:val="center"/>
                </w:tcPr>
                <w:p w14:paraId="153A0DDA" w14:textId="77777777" w:rsidR="00D93545" w:rsidRPr="00883A1D" w:rsidRDefault="0091693F">
                  <w:pPr>
                    <w:jc w:val="center"/>
                    <w:rPr>
                      <w:color w:val="000000" w:themeColor="text1"/>
                      <w:szCs w:val="21"/>
                    </w:rPr>
                  </w:pPr>
                  <w:r w:rsidRPr="00883A1D">
                    <w:rPr>
                      <w:rFonts w:hint="eastAsia"/>
                      <w:color w:val="000000" w:themeColor="text1"/>
                      <w:szCs w:val="21"/>
                    </w:rPr>
                    <w:t>6</w:t>
                  </w:r>
                </w:p>
              </w:tc>
              <w:tc>
                <w:tcPr>
                  <w:tcW w:w="409" w:type="pct"/>
                  <w:vMerge w:val="restart"/>
                  <w:vAlign w:val="center"/>
                </w:tcPr>
                <w:p w14:paraId="6F322BFA" w14:textId="77777777" w:rsidR="00D93545" w:rsidRPr="00883A1D" w:rsidRDefault="0091693F">
                  <w:pPr>
                    <w:jc w:val="center"/>
                    <w:rPr>
                      <w:color w:val="000000" w:themeColor="text1"/>
                      <w:szCs w:val="21"/>
                    </w:rPr>
                  </w:pPr>
                  <w:r w:rsidRPr="00883A1D">
                    <w:rPr>
                      <w:rFonts w:hint="eastAsia"/>
                      <w:color w:val="000000" w:themeColor="text1"/>
                      <w:szCs w:val="21"/>
                    </w:rPr>
                    <w:t>动力厂房</w:t>
                  </w:r>
                </w:p>
              </w:tc>
              <w:tc>
                <w:tcPr>
                  <w:tcW w:w="1119" w:type="pct"/>
                  <w:vAlign w:val="center"/>
                </w:tcPr>
                <w:p w14:paraId="72CDFB9C" w14:textId="1FD9A563" w:rsidR="00D93545" w:rsidRPr="00883A1D" w:rsidRDefault="00887543">
                  <w:pPr>
                    <w:adjustRightInd w:val="0"/>
                    <w:snapToGrid w:val="0"/>
                    <w:jc w:val="center"/>
                    <w:rPr>
                      <w:bCs/>
                      <w:color w:val="000000" w:themeColor="text1"/>
                      <w:szCs w:val="21"/>
                    </w:rPr>
                  </w:pPr>
                  <w:r w:rsidRPr="00883A1D">
                    <w:rPr>
                      <w:rFonts w:hint="eastAsia"/>
                      <w:bCs/>
                      <w:color w:val="000000" w:themeColor="text1"/>
                      <w:kern w:val="0"/>
                      <w:szCs w:val="21"/>
                    </w:rPr>
                    <w:t>中</w:t>
                  </w:r>
                  <w:r w:rsidR="0091693F" w:rsidRPr="00883A1D">
                    <w:rPr>
                      <w:bCs/>
                      <w:color w:val="000000" w:themeColor="text1"/>
                      <w:kern w:val="0"/>
                      <w:szCs w:val="21"/>
                    </w:rPr>
                    <w:t>温离心式冷水机组</w:t>
                  </w:r>
                </w:p>
              </w:tc>
              <w:tc>
                <w:tcPr>
                  <w:tcW w:w="484" w:type="pct"/>
                  <w:vAlign w:val="center"/>
                </w:tcPr>
                <w:p w14:paraId="633A738D"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Merge w:val="restart"/>
                  <w:vAlign w:val="center"/>
                </w:tcPr>
                <w:p w14:paraId="546FC702" w14:textId="77777777" w:rsidR="00D93545" w:rsidRPr="00883A1D" w:rsidRDefault="0091693F">
                  <w:pPr>
                    <w:jc w:val="center"/>
                    <w:rPr>
                      <w:color w:val="000000" w:themeColor="text1"/>
                      <w:szCs w:val="21"/>
                    </w:rPr>
                  </w:pPr>
                  <w:r w:rsidRPr="00883A1D">
                    <w:rPr>
                      <w:rFonts w:hint="eastAsia"/>
                      <w:color w:val="000000" w:themeColor="text1"/>
                      <w:szCs w:val="21"/>
                    </w:rPr>
                    <w:t>室内</w:t>
                  </w:r>
                </w:p>
              </w:tc>
              <w:tc>
                <w:tcPr>
                  <w:tcW w:w="320" w:type="pct"/>
                  <w:vAlign w:val="center"/>
                </w:tcPr>
                <w:p w14:paraId="5F3268F2" w14:textId="5A43FF90" w:rsidR="00D93545" w:rsidRPr="00883A1D" w:rsidRDefault="00887543">
                  <w:pPr>
                    <w:jc w:val="center"/>
                    <w:rPr>
                      <w:bCs/>
                      <w:color w:val="000000" w:themeColor="text1"/>
                      <w:szCs w:val="21"/>
                    </w:rPr>
                  </w:pPr>
                  <w:r w:rsidRPr="00883A1D">
                    <w:rPr>
                      <w:rFonts w:eastAsia="Malgun Gothic"/>
                      <w:bCs/>
                      <w:color w:val="000000" w:themeColor="text1"/>
                      <w:kern w:val="0"/>
                      <w:szCs w:val="21"/>
                    </w:rPr>
                    <w:t>10</w:t>
                  </w:r>
                </w:p>
              </w:tc>
              <w:tc>
                <w:tcPr>
                  <w:tcW w:w="401" w:type="pct"/>
                  <w:vMerge/>
                  <w:vAlign w:val="center"/>
                </w:tcPr>
                <w:p w14:paraId="2BF10839" w14:textId="77777777" w:rsidR="00D93545" w:rsidRPr="00883A1D" w:rsidRDefault="00D93545">
                  <w:pPr>
                    <w:jc w:val="center"/>
                    <w:rPr>
                      <w:color w:val="000000" w:themeColor="text1"/>
                      <w:szCs w:val="21"/>
                    </w:rPr>
                  </w:pPr>
                </w:p>
              </w:tc>
              <w:tc>
                <w:tcPr>
                  <w:tcW w:w="578" w:type="pct"/>
                  <w:vMerge/>
                  <w:vAlign w:val="center"/>
                </w:tcPr>
                <w:p w14:paraId="58D5334B" w14:textId="77777777" w:rsidR="00D93545" w:rsidRPr="00883A1D" w:rsidRDefault="00D93545">
                  <w:pPr>
                    <w:jc w:val="center"/>
                    <w:rPr>
                      <w:color w:val="000000" w:themeColor="text1"/>
                      <w:szCs w:val="21"/>
                    </w:rPr>
                  </w:pPr>
                </w:p>
              </w:tc>
              <w:tc>
                <w:tcPr>
                  <w:tcW w:w="640" w:type="pct"/>
                  <w:vAlign w:val="center"/>
                </w:tcPr>
                <w:p w14:paraId="061DB41E"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16FEA92E" w14:textId="77777777">
              <w:tc>
                <w:tcPr>
                  <w:tcW w:w="408" w:type="pct"/>
                  <w:vAlign w:val="center"/>
                </w:tcPr>
                <w:p w14:paraId="06138602" w14:textId="77777777" w:rsidR="00D93545" w:rsidRPr="00883A1D" w:rsidRDefault="0091693F">
                  <w:pPr>
                    <w:jc w:val="center"/>
                    <w:rPr>
                      <w:color w:val="000000" w:themeColor="text1"/>
                      <w:szCs w:val="21"/>
                    </w:rPr>
                  </w:pPr>
                  <w:r w:rsidRPr="00883A1D">
                    <w:rPr>
                      <w:rFonts w:hint="eastAsia"/>
                      <w:color w:val="000000" w:themeColor="text1"/>
                      <w:szCs w:val="21"/>
                    </w:rPr>
                    <w:t>7</w:t>
                  </w:r>
                </w:p>
              </w:tc>
              <w:tc>
                <w:tcPr>
                  <w:tcW w:w="409" w:type="pct"/>
                  <w:vMerge/>
                  <w:vAlign w:val="center"/>
                </w:tcPr>
                <w:p w14:paraId="36089DA5" w14:textId="77777777" w:rsidR="00D93545" w:rsidRPr="00883A1D" w:rsidRDefault="00D93545">
                  <w:pPr>
                    <w:jc w:val="center"/>
                    <w:rPr>
                      <w:color w:val="000000" w:themeColor="text1"/>
                      <w:szCs w:val="21"/>
                    </w:rPr>
                  </w:pPr>
                </w:p>
              </w:tc>
              <w:tc>
                <w:tcPr>
                  <w:tcW w:w="1119" w:type="pct"/>
                  <w:vAlign w:val="center"/>
                </w:tcPr>
                <w:p w14:paraId="03948F26" w14:textId="77777777" w:rsidR="00D93545" w:rsidRPr="00883A1D" w:rsidRDefault="0091693F">
                  <w:pPr>
                    <w:jc w:val="center"/>
                    <w:rPr>
                      <w:bCs/>
                      <w:color w:val="000000" w:themeColor="text1"/>
                      <w:szCs w:val="21"/>
                    </w:rPr>
                  </w:pPr>
                  <w:r w:rsidRPr="00883A1D">
                    <w:rPr>
                      <w:bCs/>
                      <w:color w:val="000000" w:themeColor="text1"/>
                      <w:kern w:val="0"/>
                      <w:szCs w:val="21"/>
                    </w:rPr>
                    <w:t>低温冷冻水循环泵</w:t>
                  </w:r>
                </w:p>
              </w:tc>
              <w:tc>
                <w:tcPr>
                  <w:tcW w:w="484" w:type="pct"/>
                  <w:vAlign w:val="center"/>
                </w:tcPr>
                <w:p w14:paraId="75444DDD"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Merge/>
                  <w:vAlign w:val="center"/>
                </w:tcPr>
                <w:p w14:paraId="586C05CE" w14:textId="77777777" w:rsidR="00D93545" w:rsidRPr="00883A1D" w:rsidRDefault="00D93545">
                  <w:pPr>
                    <w:jc w:val="center"/>
                    <w:rPr>
                      <w:color w:val="000000" w:themeColor="text1"/>
                      <w:szCs w:val="21"/>
                    </w:rPr>
                  </w:pPr>
                </w:p>
              </w:tc>
              <w:tc>
                <w:tcPr>
                  <w:tcW w:w="320" w:type="pct"/>
                  <w:vAlign w:val="center"/>
                </w:tcPr>
                <w:p w14:paraId="432786AE" w14:textId="3C0C60AF" w:rsidR="00D93545" w:rsidRPr="00883A1D" w:rsidRDefault="008B68DE">
                  <w:pPr>
                    <w:jc w:val="center"/>
                    <w:rPr>
                      <w:bCs/>
                      <w:color w:val="000000" w:themeColor="text1"/>
                      <w:szCs w:val="21"/>
                    </w:rPr>
                  </w:pPr>
                  <w:r w:rsidRPr="00883A1D">
                    <w:rPr>
                      <w:rFonts w:eastAsia="Malgun Gothic"/>
                      <w:bCs/>
                      <w:color w:val="000000" w:themeColor="text1"/>
                      <w:kern w:val="0"/>
                      <w:szCs w:val="21"/>
                    </w:rPr>
                    <w:t>3</w:t>
                  </w:r>
                </w:p>
              </w:tc>
              <w:tc>
                <w:tcPr>
                  <w:tcW w:w="401" w:type="pct"/>
                  <w:vMerge/>
                  <w:vAlign w:val="center"/>
                </w:tcPr>
                <w:p w14:paraId="5E6688B1" w14:textId="77777777" w:rsidR="00D93545" w:rsidRPr="00883A1D" w:rsidRDefault="00D93545">
                  <w:pPr>
                    <w:jc w:val="center"/>
                    <w:rPr>
                      <w:color w:val="000000" w:themeColor="text1"/>
                      <w:szCs w:val="21"/>
                    </w:rPr>
                  </w:pPr>
                </w:p>
              </w:tc>
              <w:tc>
                <w:tcPr>
                  <w:tcW w:w="578" w:type="pct"/>
                  <w:vMerge/>
                  <w:vAlign w:val="center"/>
                </w:tcPr>
                <w:p w14:paraId="1E96D315" w14:textId="77777777" w:rsidR="00D93545" w:rsidRPr="00883A1D" w:rsidRDefault="00D93545">
                  <w:pPr>
                    <w:jc w:val="center"/>
                    <w:rPr>
                      <w:color w:val="000000" w:themeColor="text1"/>
                      <w:szCs w:val="21"/>
                    </w:rPr>
                  </w:pPr>
                </w:p>
              </w:tc>
              <w:tc>
                <w:tcPr>
                  <w:tcW w:w="640" w:type="pct"/>
                  <w:vAlign w:val="center"/>
                </w:tcPr>
                <w:p w14:paraId="1B2C8BDF"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0DB40358" w14:textId="77777777">
              <w:tc>
                <w:tcPr>
                  <w:tcW w:w="408" w:type="pct"/>
                  <w:vAlign w:val="center"/>
                </w:tcPr>
                <w:p w14:paraId="42AD01E8" w14:textId="77777777" w:rsidR="00D93545" w:rsidRPr="00883A1D" w:rsidRDefault="0091693F">
                  <w:pPr>
                    <w:jc w:val="center"/>
                    <w:rPr>
                      <w:color w:val="000000" w:themeColor="text1"/>
                      <w:szCs w:val="21"/>
                    </w:rPr>
                  </w:pPr>
                  <w:r w:rsidRPr="00883A1D">
                    <w:rPr>
                      <w:rFonts w:hint="eastAsia"/>
                      <w:color w:val="000000" w:themeColor="text1"/>
                      <w:szCs w:val="21"/>
                    </w:rPr>
                    <w:t>8</w:t>
                  </w:r>
                </w:p>
              </w:tc>
              <w:tc>
                <w:tcPr>
                  <w:tcW w:w="409" w:type="pct"/>
                  <w:vMerge/>
                  <w:vAlign w:val="center"/>
                </w:tcPr>
                <w:p w14:paraId="022F03F7" w14:textId="77777777" w:rsidR="00D93545" w:rsidRPr="00883A1D" w:rsidRDefault="00D93545">
                  <w:pPr>
                    <w:jc w:val="center"/>
                    <w:rPr>
                      <w:color w:val="000000" w:themeColor="text1"/>
                      <w:szCs w:val="21"/>
                    </w:rPr>
                  </w:pPr>
                </w:p>
              </w:tc>
              <w:tc>
                <w:tcPr>
                  <w:tcW w:w="1119" w:type="pct"/>
                  <w:vAlign w:val="center"/>
                </w:tcPr>
                <w:p w14:paraId="60B7D6AC" w14:textId="1AD95AC6" w:rsidR="00D93545" w:rsidRPr="00883A1D" w:rsidRDefault="00887543" w:rsidP="00887543">
                  <w:pPr>
                    <w:rPr>
                      <w:bCs/>
                      <w:color w:val="000000" w:themeColor="text1"/>
                      <w:szCs w:val="21"/>
                    </w:rPr>
                  </w:pPr>
                  <w:r w:rsidRPr="00883A1D">
                    <w:rPr>
                      <w:rFonts w:hint="eastAsia"/>
                      <w:bCs/>
                      <w:color w:val="000000" w:themeColor="text1"/>
                      <w:kern w:val="0"/>
                      <w:szCs w:val="21"/>
                    </w:rPr>
                    <w:t>热回收热水泵</w:t>
                  </w:r>
                </w:p>
              </w:tc>
              <w:tc>
                <w:tcPr>
                  <w:tcW w:w="484" w:type="pct"/>
                  <w:vAlign w:val="center"/>
                </w:tcPr>
                <w:p w14:paraId="07B36A51"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Merge/>
                  <w:vAlign w:val="center"/>
                </w:tcPr>
                <w:p w14:paraId="09026A24" w14:textId="77777777" w:rsidR="00D93545" w:rsidRPr="00883A1D" w:rsidRDefault="00D93545">
                  <w:pPr>
                    <w:jc w:val="center"/>
                    <w:rPr>
                      <w:color w:val="000000" w:themeColor="text1"/>
                      <w:szCs w:val="21"/>
                    </w:rPr>
                  </w:pPr>
                </w:p>
              </w:tc>
              <w:tc>
                <w:tcPr>
                  <w:tcW w:w="320" w:type="pct"/>
                  <w:vAlign w:val="center"/>
                </w:tcPr>
                <w:p w14:paraId="3CAE89D8" w14:textId="75D712E6" w:rsidR="00D93545" w:rsidRPr="00883A1D" w:rsidRDefault="00887543">
                  <w:pPr>
                    <w:jc w:val="center"/>
                    <w:rPr>
                      <w:bCs/>
                      <w:color w:val="000000" w:themeColor="text1"/>
                      <w:szCs w:val="21"/>
                    </w:rPr>
                  </w:pPr>
                  <w:r w:rsidRPr="00883A1D">
                    <w:rPr>
                      <w:rFonts w:eastAsia="Malgun Gothic"/>
                      <w:bCs/>
                      <w:color w:val="000000" w:themeColor="text1"/>
                      <w:kern w:val="0"/>
                      <w:szCs w:val="21"/>
                    </w:rPr>
                    <w:t>5</w:t>
                  </w:r>
                </w:p>
              </w:tc>
              <w:tc>
                <w:tcPr>
                  <w:tcW w:w="401" w:type="pct"/>
                  <w:vMerge/>
                  <w:vAlign w:val="center"/>
                </w:tcPr>
                <w:p w14:paraId="0EEB081A" w14:textId="77777777" w:rsidR="00D93545" w:rsidRPr="00883A1D" w:rsidRDefault="00D93545">
                  <w:pPr>
                    <w:jc w:val="center"/>
                    <w:rPr>
                      <w:color w:val="000000" w:themeColor="text1"/>
                      <w:szCs w:val="21"/>
                    </w:rPr>
                  </w:pPr>
                </w:p>
              </w:tc>
              <w:tc>
                <w:tcPr>
                  <w:tcW w:w="578" w:type="pct"/>
                  <w:vMerge/>
                  <w:vAlign w:val="center"/>
                </w:tcPr>
                <w:p w14:paraId="69A27EBF" w14:textId="77777777" w:rsidR="00D93545" w:rsidRPr="00883A1D" w:rsidRDefault="00D93545">
                  <w:pPr>
                    <w:jc w:val="center"/>
                    <w:rPr>
                      <w:color w:val="000000" w:themeColor="text1"/>
                      <w:szCs w:val="21"/>
                    </w:rPr>
                  </w:pPr>
                </w:p>
              </w:tc>
              <w:tc>
                <w:tcPr>
                  <w:tcW w:w="640" w:type="pct"/>
                  <w:vAlign w:val="center"/>
                </w:tcPr>
                <w:p w14:paraId="19E55329"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04860347" w14:textId="77777777">
              <w:tc>
                <w:tcPr>
                  <w:tcW w:w="408" w:type="pct"/>
                  <w:vAlign w:val="center"/>
                </w:tcPr>
                <w:p w14:paraId="4DF10A54" w14:textId="77777777" w:rsidR="00D93545" w:rsidRPr="00883A1D" w:rsidRDefault="0091693F">
                  <w:pPr>
                    <w:jc w:val="center"/>
                    <w:rPr>
                      <w:color w:val="000000" w:themeColor="text1"/>
                      <w:szCs w:val="21"/>
                    </w:rPr>
                  </w:pPr>
                  <w:r w:rsidRPr="00883A1D">
                    <w:rPr>
                      <w:rFonts w:hint="eastAsia"/>
                      <w:color w:val="000000" w:themeColor="text1"/>
                      <w:szCs w:val="21"/>
                    </w:rPr>
                    <w:t>9</w:t>
                  </w:r>
                </w:p>
              </w:tc>
              <w:tc>
                <w:tcPr>
                  <w:tcW w:w="409" w:type="pct"/>
                  <w:vMerge/>
                  <w:vAlign w:val="center"/>
                </w:tcPr>
                <w:p w14:paraId="33261DAC" w14:textId="77777777" w:rsidR="00D93545" w:rsidRPr="00883A1D" w:rsidRDefault="00D93545">
                  <w:pPr>
                    <w:jc w:val="center"/>
                    <w:rPr>
                      <w:color w:val="000000" w:themeColor="text1"/>
                      <w:szCs w:val="21"/>
                    </w:rPr>
                  </w:pPr>
                </w:p>
              </w:tc>
              <w:tc>
                <w:tcPr>
                  <w:tcW w:w="1119" w:type="pct"/>
                  <w:vAlign w:val="center"/>
                </w:tcPr>
                <w:p w14:paraId="584D0B33" w14:textId="77777777" w:rsidR="00D93545" w:rsidRPr="00883A1D" w:rsidRDefault="0091693F">
                  <w:pPr>
                    <w:jc w:val="center"/>
                    <w:rPr>
                      <w:bCs/>
                      <w:color w:val="000000" w:themeColor="text1"/>
                      <w:szCs w:val="21"/>
                    </w:rPr>
                  </w:pPr>
                  <w:r w:rsidRPr="00883A1D">
                    <w:rPr>
                      <w:rFonts w:hint="eastAsia"/>
                      <w:bCs/>
                      <w:color w:val="000000" w:themeColor="text1"/>
                      <w:kern w:val="0"/>
                      <w:szCs w:val="21"/>
                    </w:rPr>
                    <w:t>高</w:t>
                  </w:r>
                  <w:r w:rsidRPr="00883A1D">
                    <w:rPr>
                      <w:bCs/>
                      <w:color w:val="000000" w:themeColor="text1"/>
                      <w:kern w:val="0"/>
                      <w:szCs w:val="21"/>
                    </w:rPr>
                    <w:t>温冷冻水循环泵</w:t>
                  </w:r>
                </w:p>
              </w:tc>
              <w:tc>
                <w:tcPr>
                  <w:tcW w:w="484" w:type="pct"/>
                  <w:vAlign w:val="center"/>
                </w:tcPr>
                <w:p w14:paraId="1EB39AD1"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Merge/>
                  <w:vAlign w:val="center"/>
                </w:tcPr>
                <w:p w14:paraId="6B46FDFE" w14:textId="77777777" w:rsidR="00D93545" w:rsidRPr="00883A1D" w:rsidRDefault="00D93545">
                  <w:pPr>
                    <w:jc w:val="center"/>
                    <w:rPr>
                      <w:color w:val="000000" w:themeColor="text1"/>
                      <w:szCs w:val="21"/>
                    </w:rPr>
                  </w:pPr>
                </w:p>
              </w:tc>
              <w:tc>
                <w:tcPr>
                  <w:tcW w:w="320" w:type="pct"/>
                  <w:vAlign w:val="center"/>
                </w:tcPr>
                <w:p w14:paraId="1D8AF0B6" w14:textId="156909C5" w:rsidR="00D93545" w:rsidRPr="00883A1D" w:rsidRDefault="00887543">
                  <w:pPr>
                    <w:jc w:val="center"/>
                    <w:rPr>
                      <w:bCs/>
                      <w:color w:val="000000" w:themeColor="text1"/>
                      <w:szCs w:val="21"/>
                    </w:rPr>
                  </w:pPr>
                  <w:r w:rsidRPr="00883A1D">
                    <w:rPr>
                      <w:rFonts w:eastAsia="Malgun Gothic"/>
                      <w:bCs/>
                      <w:color w:val="000000" w:themeColor="text1"/>
                      <w:kern w:val="0"/>
                      <w:szCs w:val="21"/>
                    </w:rPr>
                    <w:t>8</w:t>
                  </w:r>
                </w:p>
              </w:tc>
              <w:tc>
                <w:tcPr>
                  <w:tcW w:w="401" w:type="pct"/>
                  <w:vMerge/>
                  <w:vAlign w:val="center"/>
                </w:tcPr>
                <w:p w14:paraId="76413E45" w14:textId="77777777" w:rsidR="00D93545" w:rsidRPr="00883A1D" w:rsidRDefault="00D93545">
                  <w:pPr>
                    <w:jc w:val="center"/>
                    <w:rPr>
                      <w:color w:val="000000" w:themeColor="text1"/>
                      <w:szCs w:val="21"/>
                    </w:rPr>
                  </w:pPr>
                </w:p>
              </w:tc>
              <w:tc>
                <w:tcPr>
                  <w:tcW w:w="578" w:type="pct"/>
                  <w:vMerge/>
                  <w:vAlign w:val="center"/>
                </w:tcPr>
                <w:p w14:paraId="3FFEDA32" w14:textId="77777777" w:rsidR="00D93545" w:rsidRPr="00883A1D" w:rsidRDefault="00D93545">
                  <w:pPr>
                    <w:jc w:val="center"/>
                    <w:rPr>
                      <w:color w:val="000000" w:themeColor="text1"/>
                      <w:szCs w:val="21"/>
                    </w:rPr>
                  </w:pPr>
                </w:p>
              </w:tc>
              <w:tc>
                <w:tcPr>
                  <w:tcW w:w="640" w:type="pct"/>
                  <w:vAlign w:val="center"/>
                </w:tcPr>
                <w:p w14:paraId="2F059731"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0EEBB056" w14:textId="77777777">
              <w:tc>
                <w:tcPr>
                  <w:tcW w:w="408" w:type="pct"/>
                  <w:vAlign w:val="center"/>
                </w:tcPr>
                <w:p w14:paraId="2438716B"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409" w:type="pct"/>
                  <w:vMerge/>
                  <w:vAlign w:val="center"/>
                </w:tcPr>
                <w:p w14:paraId="2463D94F" w14:textId="77777777" w:rsidR="00D93545" w:rsidRPr="00883A1D" w:rsidRDefault="00D93545">
                  <w:pPr>
                    <w:jc w:val="center"/>
                    <w:rPr>
                      <w:color w:val="000000" w:themeColor="text1"/>
                      <w:szCs w:val="21"/>
                    </w:rPr>
                  </w:pPr>
                </w:p>
              </w:tc>
              <w:tc>
                <w:tcPr>
                  <w:tcW w:w="1119" w:type="pct"/>
                  <w:vAlign w:val="center"/>
                </w:tcPr>
                <w:p w14:paraId="25947176" w14:textId="77777777" w:rsidR="00D93545" w:rsidRPr="00883A1D" w:rsidRDefault="0091693F">
                  <w:pPr>
                    <w:jc w:val="center"/>
                    <w:rPr>
                      <w:bCs/>
                      <w:color w:val="000000" w:themeColor="text1"/>
                      <w:kern w:val="0"/>
                      <w:szCs w:val="21"/>
                    </w:rPr>
                  </w:pPr>
                  <w:r w:rsidRPr="00883A1D">
                    <w:rPr>
                      <w:rFonts w:hint="eastAsia"/>
                      <w:bCs/>
                      <w:color w:val="000000" w:themeColor="text1"/>
                      <w:kern w:val="0"/>
                      <w:szCs w:val="21"/>
                    </w:rPr>
                    <w:t>柴油发电机</w:t>
                  </w:r>
                </w:p>
              </w:tc>
              <w:tc>
                <w:tcPr>
                  <w:tcW w:w="484" w:type="pct"/>
                  <w:vAlign w:val="center"/>
                </w:tcPr>
                <w:p w14:paraId="4AD17377" w14:textId="77777777" w:rsidR="00D93545" w:rsidRPr="00883A1D" w:rsidRDefault="0091693F">
                  <w:pPr>
                    <w:jc w:val="center"/>
                    <w:rPr>
                      <w:color w:val="000000" w:themeColor="text1"/>
                      <w:szCs w:val="21"/>
                    </w:rPr>
                  </w:pPr>
                  <w:r w:rsidRPr="00883A1D">
                    <w:rPr>
                      <w:rFonts w:hint="eastAsia"/>
                      <w:color w:val="000000" w:themeColor="text1"/>
                      <w:szCs w:val="21"/>
                    </w:rPr>
                    <w:t>8</w:t>
                  </w:r>
                  <w:r w:rsidRPr="00883A1D">
                    <w:rPr>
                      <w:color w:val="000000" w:themeColor="text1"/>
                      <w:szCs w:val="21"/>
                    </w:rPr>
                    <w:t>5</w:t>
                  </w:r>
                  <w:r w:rsidRPr="00883A1D">
                    <w:rPr>
                      <w:rFonts w:hint="eastAsia"/>
                      <w:color w:val="000000" w:themeColor="text1"/>
                      <w:szCs w:val="21"/>
                    </w:rPr>
                    <w:t>~</w:t>
                  </w:r>
                  <w:r w:rsidRPr="00883A1D">
                    <w:rPr>
                      <w:color w:val="000000" w:themeColor="text1"/>
                      <w:szCs w:val="21"/>
                    </w:rPr>
                    <w:t>95</w:t>
                  </w:r>
                </w:p>
              </w:tc>
              <w:tc>
                <w:tcPr>
                  <w:tcW w:w="641" w:type="pct"/>
                  <w:vMerge/>
                  <w:vAlign w:val="center"/>
                </w:tcPr>
                <w:p w14:paraId="60476D87" w14:textId="77777777" w:rsidR="00D93545" w:rsidRPr="00883A1D" w:rsidRDefault="00D93545">
                  <w:pPr>
                    <w:jc w:val="center"/>
                    <w:rPr>
                      <w:color w:val="000000" w:themeColor="text1"/>
                      <w:szCs w:val="21"/>
                    </w:rPr>
                  </w:pPr>
                </w:p>
              </w:tc>
              <w:tc>
                <w:tcPr>
                  <w:tcW w:w="320" w:type="pct"/>
                  <w:vAlign w:val="center"/>
                </w:tcPr>
                <w:p w14:paraId="2F41B0F5" w14:textId="77777777" w:rsidR="00D93545" w:rsidRPr="00883A1D" w:rsidRDefault="0091693F">
                  <w:pPr>
                    <w:jc w:val="center"/>
                    <w:rPr>
                      <w:rFonts w:eastAsiaTheme="minorEastAsia"/>
                      <w:bCs/>
                      <w:color w:val="000000" w:themeColor="text1"/>
                      <w:kern w:val="0"/>
                      <w:szCs w:val="21"/>
                    </w:rPr>
                  </w:pPr>
                  <w:r w:rsidRPr="00883A1D">
                    <w:rPr>
                      <w:rFonts w:eastAsiaTheme="minorEastAsia" w:hint="eastAsia"/>
                      <w:bCs/>
                      <w:color w:val="000000" w:themeColor="text1"/>
                      <w:kern w:val="0"/>
                      <w:szCs w:val="21"/>
                    </w:rPr>
                    <w:t>1</w:t>
                  </w:r>
                </w:p>
              </w:tc>
              <w:tc>
                <w:tcPr>
                  <w:tcW w:w="401" w:type="pct"/>
                  <w:vMerge/>
                  <w:vAlign w:val="center"/>
                </w:tcPr>
                <w:p w14:paraId="062E637A" w14:textId="77777777" w:rsidR="00D93545" w:rsidRPr="00883A1D" w:rsidRDefault="00D93545">
                  <w:pPr>
                    <w:jc w:val="center"/>
                    <w:rPr>
                      <w:color w:val="000000" w:themeColor="text1"/>
                      <w:szCs w:val="21"/>
                    </w:rPr>
                  </w:pPr>
                </w:p>
              </w:tc>
              <w:tc>
                <w:tcPr>
                  <w:tcW w:w="578" w:type="pct"/>
                  <w:vMerge/>
                  <w:vAlign w:val="center"/>
                </w:tcPr>
                <w:p w14:paraId="3CAAE2D6" w14:textId="77777777" w:rsidR="00D93545" w:rsidRPr="00883A1D" w:rsidRDefault="00D93545">
                  <w:pPr>
                    <w:jc w:val="center"/>
                    <w:rPr>
                      <w:color w:val="000000" w:themeColor="text1"/>
                      <w:szCs w:val="21"/>
                    </w:rPr>
                  </w:pPr>
                </w:p>
              </w:tc>
              <w:tc>
                <w:tcPr>
                  <w:tcW w:w="640" w:type="pct"/>
                  <w:vAlign w:val="center"/>
                </w:tcPr>
                <w:p w14:paraId="02CD0955"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r>
            <w:tr w:rsidR="00F50D0C" w:rsidRPr="00883A1D" w14:paraId="0257C62E" w14:textId="77777777">
              <w:tc>
                <w:tcPr>
                  <w:tcW w:w="408" w:type="pct"/>
                  <w:vAlign w:val="center"/>
                </w:tcPr>
                <w:p w14:paraId="02D89E67"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w:t>
                  </w:r>
                </w:p>
              </w:tc>
              <w:tc>
                <w:tcPr>
                  <w:tcW w:w="409" w:type="pct"/>
                  <w:vMerge w:val="restart"/>
                  <w:vAlign w:val="center"/>
                </w:tcPr>
                <w:p w14:paraId="4B4180A7" w14:textId="77777777" w:rsidR="00D93545" w:rsidRPr="00883A1D" w:rsidRDefault="0091693F">
                  <w:pPr>
                    <w:jc w:val="center"/>
                    <w:rPr>
                      <w:bCs/>
                      <w:color w:val="000000" w:themeColor="text1"/>
                      <w:szCs w:val="21"/>
                    </w:rPr>
                  </w:pPr>
                  <w:r w:rsidRPr="00883A1D">
                    <w:rPr>
                      <w:rFonts w:hint="eastAsia"/>
                      <w:bCs/>
                      <w:color w:val="000000" w:themeColor="text1"/>
                      <w:kern w:val="0"/>
                      <w:szCs w:val="21"/>
                    </w:rPr>
                    <w:t>冷却</w:t>
                  </w:r>
                </w:p>
              </w:tc>
              <w:tc>
                <w:tcPr>
                  <w:tcW w:w="1119" w:type="pct"/>
                  <w:vAlign w:val="center"/>
                </w:tcPr>
                <w:p w14:paraId="2AF15918" w14:textId="77777777" w:rsidR="00D93545" w:rsidRPr="00883A1D" w:rsidRDefault="0091693F">
                  <w:pPr>
                    <w:jc w:val="center"/>
                    <w:rPr>
                      <w:bCs/>
                      <w:color w:val="000000" w:themeColor="text1"/>
                      <w:szCs w:val="21"/>
                    </w:rPr>
                  </w:pPr>
                  <w:r w:rsidRPr="00883A1D">
                    <w:rPr>
                      <w:bCs/>
                      <w:color w:val="000000" w:themeColor="text1"/>
                      <w:kern w:val="0"/>
                      <w:szCs w:val="21"/>
                    </w:rPr>
                    <w:t>冷却塔</w:t>
                  </w:r>
                </w:p>
              </w:tc>
              <w:tc>
                <w:tcPr>
                  <w:tcW w:w="484" w:type="pct"/>
                  <w:vAlign w:val="center"/>
                </w:tcPr>
                <w:p w14:paraId="07F3B0B5"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2ACED211" w14:textId="77777777" w:rsidR="00D93545" w:rsidRPr="00883A1D" w:rsidRDefault="0091693F">
                  <w:pPr>
                    <w:jc w:val="center"/>
                    <w:rPr>
                      <w:bCs/>
                      <w:color w:val="000000" w:themeColor="text1"/>
                      <w:szCs w:val="21"/>
                    </w:rPr>
                  </w:pPr>
                  <w:r w:rsidRPr="00883A1D">
                    <w:rPr>
                      <w:bCs/>
                      <w:color w:val="000000" w:themeColor="text1"/>
                      <w:kern w:val="0"/>
                      <w:szCs w:val="21"/>
                    </w:rPr>
                    <w:t>室</w:t>
                  </w:r>
                  <w:r w:rsidRPr="00883A1D">
                    <w:rPr>
                      <w:rFonts w:hint="eastAsia"/>
                      <w:bCs/>
                      <w:color w:val="000000" w:themeColor="text1"/>
                      <w:kern w:val="0"/>
                      <w:szCs w:val="21"/>
                    </w:rPr>
                    <w:t>外</w:t>
                  </w:r>
                </w:p>
              </w:tc>
              <w:tc>
                <w:tcPr>
                  <w:tcW w:w="320" w:type="pct"/>
                  <w:vAlign w:val="center"/>
                </w:tcPr>
                <w:p w14:paraId="5B5DA67F" w14:textId="77777777" w:rsidR="00D93545" w:rsidRPr="00883A1D" w:rsidRDefault="0091693F">
                  <w:pPr>
                    <w:jc w:val="center"/>
                    <w:rPr>
                      <w:bCs/>
                      <w:color w:val="000000" w:themeColor="text1"/>
                      <w:szCs w:val="21"/>
                    </w:rPr>
                  </w:pPr>
                  <w:r w:rsidRPr="00883A1D">
                    <w:rPr>
                      <w:rFonts w:eastAsia="Malgun Gothic"/>
                      <w:bCs/>
                      <w:color w:val="000000" w:themeColor="text1"/>
                      <w:kern w:val="0"/>
                      <w:szCs w:val="21"/>
                    </w:rPr>
                    <w:t>4</w:t>
                  </w:r>
                </w:p>
              </w:tc>
              <w:tc>
                <w:tcPr>
                  <w:tcW w:w="401" w:type="pct"/>
                  <w:vMerge/>
                  <w:vAlign w:val="center"/>
                </w:tcPr>
                <w:p w14:paraId="32C94B8D" w14:textId="77777777" w:rsidR="00D93545" w:rsidRPr="00883A1D" w:rsidRDefault="00D93545">
                  <w:pPr>
                    <w:jc w:val="center"/>
                    <w:rPr>
                      <w:color w:val="000000" w:themeColor="text1"/>
                      <w:szCs w:val="21"/>
                    </w:rPr>
                  </w:pPr>
                </w:p>
              </w:tc>
              <w:tc>
                <w:tcPr>
                  <w:tcW w:w="578" w:type="pct"/>
                  <w:vMerge/>
                  <w:vAlign w:val="center"/>
                </w:tcPr>
                <w:p w14:paraId="6F642BE6" w14:textId="77777777" w:rsidR="00D93545" w:rsidRPr="00883A1D" w:rsidRDefault="00D93545">
                  <w:pPr>
                    <w:jc w:val="center"/>
                    <w:rPr>
                      <w:color w:val="000000" w:themeColor="text1"/>
                      <w:szCs w:val="21"/>
                    </w:rPr>
                  </w:pPr>
                </w:p>
              </w:tc>
              <w:tc>
                <w:tcPr>
                  <w:tcW w:w="640" w:type="pct"/>
                  <w:vAlign w:val="center"/>
                </w:tcPr>
                <w:p w14:paraId="70F501ED"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00A810C1" w14:textId="77777777">
              <w:tc>
                <w:tcPr>
                  <w:tcW w:w="408" w:type="pct"/>
                  <w:vAlign w:val="center"/>
                </w:tcPr>
                <w:p w14:paraId="7C5A8788"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p>
              </w:tc>
              <w:tc>
                <w:tcPr>
                  <w:tcW w:w="409" w:type="pct"/>
                  <w:vMerge/>
                  <w:vAlign w:val="center"/>
                </w:tcPr>
                <w:p w14:paraId="380E6EC9" w14:textId="77777777" w:rsidR="00D93545" w:rsidRPr="00883A1D" w:rsidRDefault="00D93545">
                  <w:pPr>
                    <w:jc w:val="center"/>
                    <w:rPr>
                      <w:bCs/>
                      <w:color w:val="000000" w:themeColor="text1"/>
                      <w:szCs w:val="21"/>
                    </w:rPr>
                  </w:pPr>
                </w:p>
              </w:tc>
              <w:tc>
                <w:tcPr>
                  <w:tcW w:w="1119" w:type="pct"/>
                  <w:vAlign w:val="center"/>
                </w:tcPr>
                <w:p w14:paraId="1CBCE1AC" w14:textId="77777777" w:rsidR="00D93545" w:rsidRPr="00883A1D" w:rsidRDefault="0091693F">
                  <w:pPr>
                    <w:jc w:val="center"/>
                    <w:rPr>
                      <w:bCs/>
                      <w:color w:val="000000" w:themeColor="text1"/>
                      <w:szCs w:val="21"/>
                    </w:rPr>
                  </w:pPr>
                  <w:r w:rsidRPr="00883A1D">
                    <w:rPr>
                      <w:bCs/>
                      <w:color w:val="000000" w:themeColor="text1"/>
                      <w:kern w:val="0"/>
                      <w:szCs w:val="21"/>
                    </w:rPr>
                    <w:t>冷却水泵</w:t>
                  </w:r>
                </w:p>
              </w:tc>
              <w:tc>
                <w:tcPr>
                  <w:tcW w:w="484" w:type="pct"/>
                  <w:vAlign w:val="center"/>
                </w:tcPr>
                <w:p w14:paraId="152A565C" w14:textId="77777777" w:rsidR="00D93545" w:rsidRPr="00883A1D" w:rsidRDefault="0091693F">
                  <w:pPr>
                    <w:jc w:val="center"/>
                    <w:rPr>
                      <w:bCs/>
                      <w:color w:val="000000" w:themeColor="text1"/>
                      <w:szCs w:val="21"/>
                    </w:rPr>
                  </w:pPr>
                  <w:r w:rsidRPr="00883A1D">
                    <w:rPr>
                      <w:color w:val="000000" w:themeColor="text1"/>
                      <w:szCs w:val="21"/>
                    </w:rPr>
                    <w:t>75</w:t>
                  </w:r>
                  <w:r w:rsidRPr="00883A1D">
                    <w:rPr>
                      <w:rFonts w:hint="eastAsia"/>
                      <w:color w:val="000000" w:themeColor="text1"/>
                      <w:szCs w:val="21"/>
                    </w:rPr>
                    <w:t>~</w:t>
                  </w:r>
                  <w:r w:rsidRPr="00883A1D">
                    <w:rPr>
                      <w:color w:val="000000" w:themeColor="text1"/>
                      <w:szCs w:val="21"/>
                    </w:rPr>
                    <w:t>85</w:t>
                  </w:r>
                </w:p>
              </w:tc>
              <w:tc>
                <w:tcPr>
                  <w:tcW w:w="641" w:type="pct"/>
                  <w:vAlign w:val="center"/>
                </w:tcPr>
                <w:p w14:paraId="143FB6DB" w14:textId="77777777" w:rsidR="00D93545" w:rsidRPr="00883A1D" w:rsidRDefault="0091693F">
                  <w:pPr>
                    <w:jc w:val="center"/>
                    <w:rPr>
                      <w:bCs/>
                      <w:color w:val="000000" w:themeColor="text1"/>
                      <w:szCs w:val="21"/>
                    </w:rPr>
                  </w:pPr>
                  <w:r w:rsidRPr="00883A1D">
                    <w:rPr>
                      <w:bCs/>
                      <w:color w:val="000000" w:themeColor="text1"/>
                      <w:kern w:val="0"/>
                      <w:szCs w:val="21"/>
                    </w:rPr>
                    <w:t>室</w:t>
                  </w:r>
                  <w:r w:rsidRPr="00883A1D">
                    <w:rPr>
                      <w:rFonts w:hint="eastAsia"/>
                      <w:bCs/>
                      <w:color w:val="000000" w:themeColor="text1"/>
                      <w:kern w:val="0"/>
                      <w:szCs w:val="21"/>
                    </w:rPr>
                    <w:t>内</w:t>
                  </w:r>
                </w:p>
              </w:tc>
              <w:tc>
                <w:tcPr>
                  <w:tcW w:w="320" w:type="pct"/>
                  <w:vAlign w:val="center"/>
                </w:tcPr>
                <w:p w14:paraId="6B56A235" w14:textId="75788446" w:rsidR="00D93545" w:rsidRPr="00883A1D" w:rsidRDefault="008B68DE">
                  <w:pPr>
                    <w:jc w:val="center"/>
                    <w:rPr>
                      <w:bCs/>
                      <w:color w:val="000000" w:themeColor="text1"/>
                      <w:szCs w:val="21"/>
                    </w:rPr>
                  </w:pPr>
                  <w:r w:rsidRPr="00883A1D">
                    <w:rPr>
                      <w:rFonts w:eastAsia="Malgun Gothic"/>
                      <w:bCs/>
                      <w:color w:val="000000" w:themeColor="text1"/>
                      <w:kern w:val="0"/>
                      <w:szCs w:val="21"/>
                    </w:rPr>
                    <w:t>4</w:t>
                  </w:r>
                </w:p>
              </w:tc>
              <w:tc>
                <w:tcPr>
                  <w:tcW w:w="401" w:type="pct"/>
                  <w:vMerge/>
                  <w:vAlign w:val="center"/>
                </w:tcPr>
                <w:p w14:paraId="7599C35C" w14:textId="77777777" w:rsidR="00D93545" w:rsidRPr="00883A1D" w:rsidRDefault="00D93545">
                  <w:pPr>
                    <w:jc w:val="center"/>
                    <w:rPr>
                      <w:color w:val="000000" w:themeColor="text1"/>
                      <w:szCs w:val="21"/>
                    </w:rPr>
                  </w:pPr>
                </w:p>
              </w:tc>
              <w:tc>
                <w:tcPr>
                  <w:tcW w:w="578" w:type="pct"/>
                  <w:vMerge/>
                  <w:vAlign w:val="center"/>
                </w:tcPr>
                <w:p w14:paraId="26E8A738" w14:textId="77777777" w:rsidR="00D93545" w:rsidRPr="00883A1D" w:rsidRDefault="00D93545">
                  <w:pPr>
                    <w:jc w:val="center"/>
                    <w:rPr>
                      <w:color w:val="000000" w:themeColor="text1"/>
                      <w:szCs w:val="21"/>
                    </w:rPr>
                  </w:pPr>
                </w:p>
              </w:tc>
              <w:tc>
                <w:tcPr>
                  <w:tcW w:w="640" w:type="pct"/>
                  <w:vAlign w:val="center"/>
                </w:tcPr>
                <w:p w14:paraId="4663E07E"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4B4C77E3" w14:textId="77777777">
              <w:tc>
                <w:tcPr>
                  <w:tcW w:w="408" w:type="pct"/>
                  <w:vAlign w:val="center"/>
                </w:tcPr>
                <w:p w14:paraId="4A975A75"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3</w:t>
                  </w:r>
                </w:p>
              </w:tc>
              <w:tc>
                <w:tcPr>
                  <w:tcW w:w="409" w:type="pct"/>
                  <w:vMerge w:val="restart"/>
                  <w:vAlign w:val="center"/>
                </w:tcPr>
                <w:p w14:paraId="2B762A00" w14:textId="77777777" w:rsidR="00D93545" w:rsidRPr="00883A1D" w:rsidRDefault="0091693F">
                  <w:pPr>
                    <w:jc w:val="center"/>
                    <w:rPr>
                      <w:bCs/>
                      <w:color w:val="000000" w:themeColor="text1"/>
                      <w:szCs w:val="21"/>
                    </w:rPr>
                  </w:pPr>
                  <w:r w:rsidRPr="00883A1D">
                    <w:rPr>
                      <w:bCs/>
                      <w:color w:val="000000" w:themeColor="text1"/>
                      <w:kern w:val="0"/>
                      <w:szCs w:val="21"/>
                    </w:rPr>
                    <w:t>废水站</w:t>
                  </w:r>
                </w:p>
              </w:tc>
              <w:tc>
                <w:tcPr>
                  <w:tcW w:w="1119" w:type="pct"/>
                  <w:vAlign w:val="center"/>
                </w:tcPr>
                <w:p w14:paraId="6F360BBA" w14:textId="77777777" w:rsidR="00D93545" w:rsidRPr="00883A1D" w:rsidRDefault="0091693F">
                  <w:pPr>
                    <w:jc w:val="center"/>
                    <w:rPr>
                      <w:bCs/>
                      <w:color w:val="000000" w:themeColor="text1"/>
                      <w:szCs w:val="21"/>
                    </w:rPr>
                  </w:pPr>
                  <w:r w:rsidRPr="00883A1D">
                    <w:rPr>
                      <w:bCs/>
                      <w:color w:val="000000" w:themeColor="text1"/>
                      <w:kern w:val="0"/>
                      <w:szCs w:val="21"/>
                    </w:rPr>
                    <w:t>水泵</w:t>
                  </w:r>
                </w:p>
              </w:tc>
              <w:tc>
                <w:tcPr>
                  <w:tcW w:w="484" w:type="pct"/>
                  <w:vAlign w:val="center"/>
                </w:tcPr>
                <w:p w14:paraId="076CD496" w14:textId="77777777" w:rsidR="00D93545" w:rsidRPr="00883A1D" w:rsidRDefault="0091693F">
                  <w:pPr>
                    <w:jc w:val="center"/>
                    <w:rPr>
                      <w:bCs/>
                      <w:color w:val="000000" w:themeColor="text1"/>
                      <w:szCs w:val="21"/>
                    </w:rPr>
                  </w:pPr>
                  <w:r w:rsidRPr="00883A1D">
                    <w:rPr>
                      <w:rFonts w:hint="eastAsia"/>
                      <w:bCs/>
                      <w:color w:val="000000" w:themeColor="text1"/>
                      <w:szCs w:val="21"/>
                    </w:rPr>
                    <w:t>7</w:t>
                  </w:r>
                  <w:r w:rsidRPr="00883A1D">
                    <w:rPr>
                      <w:bCs/>
                      <w:color w:val="000000" w:themeColor="text1"/>
                      <w:szCs w:val="21"/>
                    </w:rPr>
                    <w:t>0</w:t>
                  </w:r>
                  <w:r w:rsidRPr="00883A1D">
                    <w:rPr>
                      <w:rFonts w:hint="eastAsia"/>
                      <w:bCs/>
                      <w:color w:val="000000" w:themeColor="text1"/>
                      <w:szCs w:val="21"/>
                    </w:rPr>
                    <w:t>~</w:t>
                  </w:r>
                  <w:r w:rsidRPr="00883A1D">
                    <w:rPr>
                      <w:bCs/>
                      <w:color w:val="000000" w:themeColor="text1"/>
                      <w:szCs w:val="21"/>
                    </w:rPr>
                    <w:t>80</w:t>
                  </w:r>
                </w:p>
              </w:tc>
              <w:tc>
                <w:tcPr>
                  <w:tcW w:w="641" w:type="pct"/>
                  <w:vAlign w:val="center"/>
                </w:tcPr>
                <w:p w14:paraId="75243543" w14:textId="77777777" w:rsidR="00D93545" w:rsidRPr="00883A1D" w:rsidRDefault="0091693F">
                  <w:pPr>
                    <w:jc w:val="center"/>
                    <w:rPr>
                      <w:bCs/>
                      <w:color w:val="000000" w:themeColor="text1"/>
                      <w:szCs w:val="21"/>
                    </w:rPr>
                  </w:pPr>
                  <w:r w:rsidRPr="00883A1D">
                    <w:rPr>
                      <w:bCs/>
                      <w:color w:val="000000" w:themeColor="text1"/>
                      <w:kern w:val="0"/>
                      <w:szCs w:val="21"/>
                    </w:rPr>
                    <w:t>废水站内</w:t>
                  </w:r>
                </w:p>
              </w:tc>
              <w:tc>
                <w:tcPr>
                  <w:tcW w:w="320" w:type="pct"/>
                  <w:vAlign w:val="center"/>
                </w:tcPr>
                <w:p w14:paraId="091C4314" w14:textId="59A58CF7" w:rsidR="00D93545" w:rsidRPr="00883A1D" w:rsidRDefault="008B68DE">
                  <w:pPr>
                    <w:jc w:val="center"/>
                    <w:rPr>
                      <w:bCs/>
                      <w:color w:val="000000" w:themeColor="text1"/>
                      <w:szCs w:val="21"/>
                    </w:rPr>
                  </w:pPr>
                  <w:r w:rsidRPr="00883A1D">
                    <w:rPr>
                      <w:rFonts w:eastAsia="Malgun Gothic"/>
                      <w:bCs/>
                      <w:color w:val="000000" w:themeColor="text1"/>
                      <w:kern w:val="0"/>
                      <w:szCs w:val="21"/>
                    </w:rPr>
                    <w:t>14</w:t>
                  </w:r>
                </w:p>
              </w:tc>
              <w:tc>
                <w:tcPr>
                  <w:tcW w:w="401" w:type="pct"/>
                  <w:vMerge/>
                  <w:vAlign w:val="center"/>
                </w:tcPr>
                <w:p w14:paraId="1C4613EF" w14:textId="77777777" w:rsidR="00D93545" w:rsidRPr="00883A1D" w:rsidRDefault="00D93545">
                  <w:pPr>
                    <w:jc w:val="center"/>
                    <w:rPr>
                      <w:color w:val="000000" w:themeColor="text1"/>
                      <w:szCs w:val="21"/>
                    </w:rPr>
                  </w:pPr>
                </w:p>
              </w:tc>
              <w:tc>
                <w:tcPr>
                  <w:tcW w:w="578" w:type="pct"/>
                  <w:vMerge/>
                  <w:vAlign w:val="center"/>
                </w:tcPr>
                <w:p w14:paraId="47777E1B" w14:textId="77777777" w:rsidR="00D93545" w:rsidRPr="00883A1D" w:rsidRDefault="00D93545">
                  <w:pPr>
                    <w:jc w:val="center"/>
                    <w:rPr>
                      <w:color w:val="000000" w:themeColor="text1"/>
                      <w:szCs w:val="21"/>
                    </w:rPr>
                  </w:pPr>
                </w:p>
              </w:tc>
              <w:tc>
                <w:tcPr>
                  <w:tcW w:w="640" w:type="pct"/>
                  <w:vAlign w:val="center"/>
                </w:tcPr>
                <w:p w14:paraId="4E2DBA2F"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5</w:t>
                  </w:r>
                </w:p>
              </w:tc>
            </w:tr>
            <w:tr w:rsidR="00F50D0C" w:rsidRPr="00883A1D" w14:paraId="390C8B43" w14:textId="77777777">
              <w:tc>
                <w:tcPr>
                  <w:tcW w:w="408" w:type="pct"/>
                  <w:vAlign w:val="center"/>
                </w:tcPr>
                <w:p w14:paraId="4FA01EF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4</w:t>
                  </w:r>
                </w:p>
              </w:tc>
              <w:tc>
                <w:tcPr>
                  <w:tcW w:w="409" w:type="pct"/>
                  <w:vMerge/>
                  <w:vAlign w:val="center"/>
                </w:tcPr>
                <w:p w14:paraId="4CD20D2E" w14:textId="77777777" w:rsidR="00D93545" w:rsidRPr="00883A1D" w:rsidRDefault="00D93545">
                  <w:pPr>
                    <w:jc w:val="center"/>
                    <w:rPr>
                      <w:color w:val="000000" w:themeColor="text1"/>
                      <w:szCs w:val="21"/>
                    </w:rPr>
                  </w:pPr>
                </w:p>
              </w:tc>
              <w:tc>
                <w:tcPr>
                  <w:tcW w:w="1119" w:type="pct"/>
                  <w:vAlign w:val="center"/>
                </w:tcPr>
                <w:p w14:paraId="315070CF" w14:textId="77777777" w:rsidR="00D93545" w:rsidRPr="00883A1D" w:rsidRDefault="0091693F">
                  <w:pPr>
                    <w:jc w:val="center"/>
                    <w:rPr>
                      <w:bCs/>
                      <w:color w:val="000000" w:themeColor="text1"/>
                      <w:szCs w:val="21"/>
                    </w:rPr>
                  </w:pPr>
                  <w:r w:rsidRPr="00883A1D">
                    <w:rPr>
                      <w:bCs/>
                      <w:color w:val="000000" w:themeColor="text1"/>
                      <w:kern w:val="0"/>
                      <w:szCs w:val="21"/>
                    </w:rPr>
                    <w:t>风机</w:t>
                  </w:r>
                </w:p>
              </w:tc>
              <w:tc>
                <w:tcPr>
                  <w:tcW w:w="484" w:type="pct"/>
                  <w:vAlign w:val="center"/>
                </w:tcPr>
                <w:p w14:paraId="76047988" w14:textId="77777777" w:rsidR="00D93545" w:rsidRPr="00883A1D" w:rsidRDefault="0091693F">
                  <w:pPr>
                    <w:jc w:val="center"/>
                    <w:rPr>
                      <w:bCs/>
                      <w:color w:val="000000" w:themeColor="text1"/>
                      <w:szCs w:val="21"/>
                    </w:rPr>
                  </w:pPr>
                  <w:r w:rsidRPr="00883A1D">
                    <w:rPr>
                      <w:rFonts w:eastAsia="Malgun Gothic"/>
                      <w:bCs/>
                      <w:color w:val="000000" w:themeColor="text1"/>
                      <w:kern w:val="0"/>
                      <w:szCs w:val="21"/>
                    </w:rPr>
                    <w:t>85</w:t>
                  </w:r>
                  <w:r w:rsidRPr="00883A1D">
                    <w:rPr>
                      <w:rFonts w:asciiTheme="minorEastAsia" w:eastAsiaTheme="minorEastAsia" w:hAnsiTheme="minorEastAsia" w:hint="eastAsia"/>
                      <w:bCs/>
                      <w:color w:val="000000" w:themeColor="text1"/>
                      <w:kern w:val="0"/>
                      <w:szCs w:val="21"/>
                    </w:rPr>
                    <w:t>~</w:t>
                  </w:r>
                  <w:r w:rsidRPr="00883A1D">
                    <w:rPr>
                      <w:rFonts w:eastAsia="Malgun Gothic"/>
                      <w:bCs/>
                      <w:color w:val="000000" w:themeColor="text1"/>
                      <w:kern w:val="0"/>
                      <w:szCs w:val="21"/>
                    </w:rPr>
                    <w:t>90</w:t>
                  </w:r>
                </w:p>
              </w:tc>
              <w:tc>
                <w:tcPr>
                  <w:tcW w:w="641" w:type="pct"/>
                  <w:vAlign w:val="center"/>
                </w:tcPr>
                <w:p w14:paraId="24B7496C" w14:textId="77777777" w:rsidR="00D93545" w:rsidRPr="00883A1D" w:rsidRDefault="0091693F">
                  <w:pPr>
                    <w:jc w:val="center"/>
                    <w:rPr>
                      <w:bCs/>
                      <w:color w:val="000000" w:themeColor="text1"/>
                      <w:szCs w:val="21"/>
                    </w:rPr>
                  </w:pPr>
                  <w:r w:rsidRPr="00883A1D">
                    <w:rPr>
                      <w:bCs/>
                      <w:color w:val="000000" w:themeColor="text1"/>
                      <w:kern w:val="0"/>
                      <w:szCs w:val="21"/>
                    </w:rPr>
                    <w:t>废水站</w:t>
                  </w:r>
                  <w:r w:rsidRPr="00883A1D">
                    <w:rPr>
                      <w:rFonts w:hint="eastAsia"/>
                      <w:bCs/>
                      <w:color w:val="000000" w:themeColor="text1"/>
                      <w:kern w:val="0"/>
                      <w:szCs w:val="21"/>
                    </w:rPr>
                    <w:t>内</w:t>
                  </w:r>
                </w:p>
              </w:tc>
              <w:tc>
                <w:tcPr>
                  <w:tcW w:w="320" w:type="pct"/>
                  <w:vAlign w:val="center"/>
                </w:tcPr>
                <w:p w14:paraId="2688872F" w14:textId="77777777" w:rsidR="00D93545" w:rsidRPr="00883A1D" w:rsidRDefault="0091693F">
                  <w:pPr>
                    <w:jc w:val="center"/>
                    <w:rPr>
                      <w:bCs/>
                      <w:color w:val="000000" w:themeColor="text1"/>
                      <w:szCs w:val="21"/>
                    </w:rPr>
                  </w:pPr>
                  <w:r w:rsidRPr="00883A1D">
                    <w:rPr>
                      <w:rFonts w:eastAsia="Malgun Gothic"/>
                      <w:bCs/>
                      <w:color w:val="000000" w:themeColor="text1"/>
                      <w:kern w:val="0"/>
                      <w:szCs w:val="21"/>
                    </w:rPr>
                    <w:t>6</w:t>
                  </w:r>
                </w:p>
              </w:tc>
              <w:tc>
                <w:tcPr>
                  <w:tcW w:w="401" w:type="pct"/>
                  <w:vMerge/>
                  <w:vAlign w:val="center"/>
                </w:tcPr>
                <w:p w14:paraId="5EB6CC78" w14:textId="77777777" w:rsidR="00D93545" w:rsidRPr="00883A1D" w:rsidRDefault="00D93545">
                  <w:pPr>
                    <w:jc w:val="center"/>
                    <w:rPr>
                      <w:color w:val="000000" w:themeColor="text1"/>
                      <w:szCs w:val="21"/>
                    </w:rPr>
                  </w:pPr>
                </w:p>
              </w:tc>
              <w:tc>
                <w:tcPr>
                  <w:tcW w:w="578" w:type="pct"/>
                  <w:vMerge/>
                  <w:vAlign w:val="center"/>
                </w:tcPr>
                <w:p w14:paraId="25CF12DA" w14:textId="77777777" w:rsidR="00D93545" w:rsidRPr="00883A1D" w:rsidRDefault="00D93545">
                  <w:pPr>
                    <w:jc w:val="center"/>
                    <w:rPr>
                      <w:color w:val="000000" w:themeColor="text1"/>
                      <w:szCs w:val="21"/>
                    </w:rPr>
                  </w:pPr>
                </w:p>
              </w:tc>
              <w:tc>
                <w:tcPr>
                  <w:tcW w:w="640" w:type="pct"/>
                  <w:vAlign w:val="center"/>
                </w:tcPr>
                <w:p w14:paraId="14130752"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5</w:t>
                  </w:r>
                </w:p>
              </w:tc>
            </w:tr>
          </w:tbl>
          <w:p w14:paraId="3147653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、预测模式</w:t>
            </w:r>
          </w:p>
          <w:p w14:paraId="1B0249E5" w14:textId="7777777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在预测过程中，根据实际情况把各具体复杂的噪声源简化为点声源进行计算，仅考虑距离衰减。假定各噪声源以自由声场的形式传播，从最不利情况出发，即当噪声设备同时运行时，根据设备噪声强度采用点声源距离衰减模式分析该项目对声学环境的影响。其预测模式为：</w:t>
            </w:r>
          </w:p>
          <w:p w14:paraId="05075779"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本次评价采用《环境影响评价技术导则一声环境》（</w:t>
            </w:r>
            <w:r w:rsidRPr="00883A1D">
              <w:rPr>
                <w:rFonts w:hint="eastAsia"/>
                <w:bCs/>
                <w:color w:val="000000" w:themeColor="text1"/>
                <w:szCs w:val="21"/>
              </w:rPr>
              <w:t>HJ2.4-2021</w:t>
            </w:r>
            <w:r w:rsidRPr="00883A1D">
              <w:rPr>
                <w:rFonts w:hint="eastAsia"/>
                <w:bCs/>
                <w:color w:val="000000" w:themeColor="text1"/>
                <w:szCs w:val="21"/>
              </w:rPr>
              <w:t>）中推荐模式进行预测，用</w:t>
            </w:r>
            <w:r w:rsidRPr="00883A1D">
              <w:rPr>
                <w:rFonts w:hint="eastAsia"/>
                <w:bCs/>
                <w:color w:val="000000" w:themeColor="text1"/>
                <w:szCs w:val="21"/>
              </w:rPr>
              <w:t>A</w:t>
            </w:r>
            <w:r w:rsidRPr="00883A1D">
              <w:rPr>
                <w:rFonts w:hint="eastAsia"/>
                <w:bCs/>
                <w:color w:val="000000" w:themeColor="text1"/>
                <w:szCs w:val="21"/>
              </w:rPr>
              <w:t>声级计算，模式如下：</w:t>
            </w:r>
          </w:p>
          <w:p w14:paraId="05B35FE1"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①室外声源</w:t>
            </w:r>
            <w:bookmarkStart w:id="55" w:name="_GoBack"/>
            <w:bookmarkEnd w:id="55"/>
          </w:p>
          <w:p w14:paraId="4D71E094"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在预测点的声压级计算：</w:t>
            </w:r>
          </w:p>
          <w:p w14:paraId="24C15D31" w14:textId="77777777" w:rsidR="00B20394" w:rsidRPr="00883A1D" w:rsidRDefault="00B20394" w:rsidP="00B20394">
            <w:pPr>
              <w:adjustRightInd w:val="0"/>
              <w:snapToGrid w:val="0"/>
              <w:spacing w:line="360" w:lineRule="auto"/>
              <w:jc w:val="center"/>
              <w:rPr>
                <w:bCs/>
                <w:color w:val="000000" w:themeColor="text1"/>
                <w:szCs w:val="21"/>
              </w:rPr>
            </w:pPr>
            <w:r w:rsidRPr="00883A1D">
              <w:rPr>
                <w:rFonts w:hint="eastAsia"/>
                <w:bCs/>
                <w:color w:val="000000" w:themeColor="text1"/>
                <w:szCs w:val="21"/>
              </w:rPr>
              <w:t>Lp(r)</w:t>
            </w:r>
            <w:r w:rsidRPr="00883A1D">
              <w:rPr>
                <w:rFonts w:hint="eastAsia"/>
                <w:bCs/>
                <w:color w:val="000000" w:themeColor="text1"/>
                <w:szCs w:val="21"/>
              </w:rPr>
              <w:t>＝</w:t>
            </w:r>
            <w:r w:rsidRPr="00883A1D">
              <w:rPr>
                <w:rFonts w:hint="eastAsia"/>
                <w:bCs/>
                <w:color w:val="000000" w:themeColor="text1"/>
                <w:szCs w:val="21"/>
              </w:rPr>
              <w:t>Lw+DC</w:t>
            </w:r>
            <w:r w:rsidRPr="00883A1D">
              <w:rPr>
                <w:rFonts w:hint="eastAsia"/>
                <w:bCs/>
                <w:color w:val="000000" w:themeColor="text1"/>
                <w:szCs w:val="21"/>
              </w:rPr>
              <w:t>－</w:t>
            </w:r>
            <w:r w:rsidRPr="00883A1D">
              <w:rPr>
                <w:rFonts w:hint="eastAsia"/>
                <w:bCs/>
                <w:color w:val="000000" w:themeColor="text1"/>
                <w:szCs w:val="21"/>
              </w:rPr>
              <w:t>(Adiv</w:t>
            </w:r>
            <w:r w:rsidRPr="00883A1D">
              <w:rPr>
                <w:rFonts w:hint="eastAsia"/>
                <w:bCs/>
                <w:color w:val="000000" w:themeColor="text1"/>
                <w:szCs w:val="21"/>
              </w:rPr>
              <w:t>＋</w:t>
            </w:r>
            <w:r w:rsidRPr="00883A1D">
              <w:rPr>
                <w:rFonts w:hint="eastAsia"/>
                <w:bCs/>
                <w:color w:val="000000" w:themeColor="text1"/>
                <w:szCs w:val="21"/>
              </w:rPr>
              <w:t>Aatm</w:t>
            </w:r>
            <w:r w:rsidRPr="00883A1D">
              <w:rPr>
                <w:rFonts w:hint="eastAsia"/>
                <w:bCs/>
                <w:color w:val="000000" w:themeColor="text1"/>
                <w:szCs w:val="21"/>
              </w:rPr>
              <w:t>＋</w:t>
            </w:r>
            <w:r w:rsidRPr="00883A1D">
              <w:rPr>
                <w:rFonts w:hint="eastAsia"/>
                <w:bCs/>
                <w:color w:val="000000" w:themeColor="text1"/>
                <w:szCs w:val="21"/>
              </w:rPr>
              <w:t>Agr</w:t>
            </w:r>
            <w:r w:rsidRPr="00883A1D">
              <w:rPr>
                <w:rFonts w:hint="eastAsia"/>
                <w:bCs/>
                <w:color w:val="000000" w:themeColor="text1"/>
                <w:szCs w:val="21"/>
              </w:rPr>
              <w:t>＋</w:t>
            </w:r>
            <w:r w:rsidRPr="00883A1D">
              <w:rPr>
                <w:rFonts w:hint="eastAsia"/>
                <w:bCs/>
                <w:color w:val="000000" w:themeColor="text1"/>
                <w:szCs w:val="21"/>
              </w:rPr>
              <w:t>Abar</w:t>
            </w:r>
            <w:r w:rsidRPr="00883A1D">
              <w:rPr>
                <w:rFonts w:hint="eastAsia"/>
                <w:bCs/>
                <w:color w:val="000000" w:themeColor="text1"/>
                <w:szCs w:val="21"/>
              </w:rPr>
              <w:t>＋</w:t>
            </w:r>
            <w:r w:rsidRPr="00883A1D">
              <w:rPr>
                <w:rFonts w:hint="eastAsia"/>
                <w:bCs/>
                <w:color w:val="000000" w:themeColor="text1"/>
                <w:szCs w:val="21"/>
              </w:rPr>
              <w:t>Amisc)</w:t>
            </w:r>
          </w:p>
          <w:p w14:paraId="2920E8F5"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Lp(r)</w:t>
            </w:r>
            <w:r w:rsidRPr="00883A1D">
              <w:rPr>
                <w:rFonts w:hint="eastAsia"/>
                <w:bCs/>
                <w:color w:val="000000" w:themeColor="text1"/>
                <w:szCs w:val="21"/>
              </w:rPr>
              <w:t>——预测点处声压级，</w:t>
            </w:r>
            <w:r w:rsidRPr="00883A1D">
              <w:rPr>
                <w:rFonts w:hint="eastAsia"/>
                <w:bCs/>
                <w:color w:val="000000" w:themeColor="text1"/>
                <w:szCs w:val="21"/>
              </w:rPr>
              <w:t>dB</w:t>
            </w:r>
            <w:r w:rsidRPr="00883A1D">
              <w:rPr>
                <w:rFonts w:hint="eastAsia"/>
                <w:bCs/>
                <w:color w:val="000000" w:themeColor="text1"/>
                <w:szCs w:val="21"/>
              </w:rPr>
              <w:t>；</w:t>
            </w:r>
          </w:p>
          <w:p w14:paraId="6E95D5C5"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Lw</w:t>
            </w:r>
            <w:r w:rsidRPr="00883A1D">
              <w:rPr>
                <w:rFonts w:hint="eastAsia"/>
                <w:bCs/>
                <w:color w:val="000000" w:themeColor="text1"/>
                <w:szCs w:val="21"/>
              </w:rPr>
              <w:t>——由点声源产生的声功率级（</w:t>
            </w:r>
            <w:r w:rsidRPr="00883A1D">
              <w:rPr>
                <w:rFonts w:hint="eastAsia"/>
                <w:bCs/>
                <w:color w:val="000000" w:themeColor="text1"/>
                <w:szCs w:val="21"/>
              </w:rPr>
              <w:t>A</w:t>
            </w:r>
            <w:r w:rsidRPr="00883A1D">
              <w:rPr>
                <w:rFonts w:hint="eastAsia"/>
                <w:bCs/>
                <w:color w:val="000000" w:themeColor="text1"/>
                <w:szCs w:val="21"/>
              </w:rPr>
              <w:t>计权或倍频带），</w:t>
            </w:r>
            <w:r w:rsidRPr="00883A1D">
              <w:rPr>
                <w:rFonts w:hint="eastAsia"/>
                <w:bCs/>
                <w:color w:val="000000" w:themeColor="text1"/>
                <w:szCs w:val="21"/>
              </w:rPr>
              <w:t>dB</w:t>
            </w:r>
            <w:r w:rsidRPr="00883A1D">
              <w:rPr>
                <w:rFonts w:hint="eastAsia"/>
                <w:bCs/>
                <w:color w:val="000000" w:themeColor="text1"/>
                <w:szCs w:val="21"/>
              </w:rPr>
              <w:t>；</w:t>
            </w:r>
          </w:p>
          <w:p w14:paraId="0536CD72"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DC</w:t>
            </w:r>
            <w:r w:rsidRPr="00883A1D">
              <w:rPr>
                <w:rFonts w:hint="eastAsia"/>
                <w:bCs/>
                <w:color w:val="000000" w:themeColor="text1"/>
                <w:szCs w:val="21"/>
              </w:rPr>
              <w:t>——指向性校正，它描述点声源的等效连续声压级与产生声功率级</w:t>
            </w:r>
            <w:r w:rsidRPr="00883A1D">
              <w:rPr>
                <w:rFonts w:hint="eastAsia"/>
                <w:bCs/>
                <w:color w:val="000000" w:themeColor="text1"/>
                <w:szCs w:val="21"/>
              </w:rPr>
              <w:t>Lw</w:t>
            </w:r>
            <w:r w:rsidRPr="00883A1D">
              <w:rPr>
                <w:rFonts w:hint="eastAsia"/>
                <w:bCs/>
                <w:color w:val="000000" w:themeColor="text1"/>
                <w:szCs w:val="21"/>
              </w:rPr>
              <w:t>的全向点声源在规定方向的声级的偏差程度，</w:t>
            </w:r>
            <w:r w:rsidRPr="00883A1D">
              <w:rPr>
                <w:rFonts w:hint="eastAsia"/>
                <w:bCs/>
                <w:color w:val="000000" w:themeColor="text1"/>
                <w:szCs w:val="21"/>
              </w:rPr>
              <w:t>dB</w:t>
            </w:r>
            <w:r w:rsidRPr="00883A1D">
              <w:rPr>
                <w:rFonts w:hint="eastAsia"/>
                <w:bCs/>
                <w:color w:val="000000" w:themeColor="text1"/>
                <w:szCs w:val="21"/>
              </w:rPr>
              <w:t>；</w:t>
            </w:r>
          </w:p>
          <w:p w14:paraId="22745107"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Adiv</w:t>
            </w:r>
            <w:r w:rsidRPr="00883A1D">
              <w:rPr>
                <w:rFonts w:hint="eastAsia"/>
                <w:bCs/>
                <w:color w:val="000000" w:themeColor="text1"/>
                <w:szCs w:val="21"/>
              </w:rPr>
              <w:t>——几何发散引起的衰减，</w:t>
            </w:r>
            <w:r w:rsidRPr="00883A1D">
              <w:rPr>
                <w:rFonts w:hint="eastAsia"/>
                <w:bCs/>
                <w:color w:val="000000" w:themeColor="text1"/>
                <w:szCs w:val="21"/>
              </w:rPr>
              <w:t>dB</w:t>
            </w:r>
            <w:r w:rsidRPr="00883A1D">
              <w:rPr>
                <w:rFonts w:hint="eastAsia"/>
                <w:bCs/>
                <w:color w:val="000000" w:themeColor="text1"/>
                <w:szCs w:val="21"/>
              </w:rPr>
              <w:t>；</w:t>
            </w:r>
          </w:p>
          <w:p w14:paraId="63553F60"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Aatm</w:t>
            </w:r>
            <w:r w:rsidRPr="00883A1D">
              <w:rPr>
                <w:rFonts w:hint="eastAsia"/>
                <w:bCs/>
                <w:color w:val="000000" w:themeColor="text1"/>
                <w:szCs w:val="21"/>
              </w:rPr>
              <w:t>——大气吸收引起的衰减，</w:t>
            </w:r>
            <w:r w:rsidRPr="00883A1D">
              <w:rPr>
                <w:rFonts w:hint="eastAsia"/>
                <w:bCs/>
                <w:color w:val="000000" w:themeColor="text1"/>
                <w:szCs w:val="21"/>
              </w:rPr>
              <w:t>dB</w:t>
            </w:r>
            <w:r w:rsidRPr="00883A1D">
              <w:rPr>
                <w:rFonts w:hint="eastAsia"/>
                <w:bCs/>
                <w:color w:val="000000" w:themeColor="text1"/>
                <w:szCs w:val="21"/>
              </w:rPr>
              <w:t>；</w:t>
            </w:r>
          </w:p>
          <w:p w14:paraId="586D2ACD"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Agr</w:t>
            </w:r>
            <w:r w:rsidRPr="00883A1D">
              <w:rPr>
                <w:rFonts w:hint="eastAsia"/>
                <w:bCs/>
                <w:color w:val="000000" w:themeColor="text1"/>
                <w:szCs w:val="21"/>
              </w:rPr>
              <w:t>——地面效应引起的衰减，</w:t>
            </w:r>
            <w:r w:rsidRPr="00883A1D">
              <w:rPr>
                <w:rFonts w:hint="eastAsia"/>
                <w:bCs/>
                <w:color w:val="000000" w:themeColor="text1"/>
                <w:szCs w:val="21"/>
              </w:rPr>
              <w:t>dB</w:t>
            </w:r>
            <w:r w:rsidRPr="00883A1D">
              <w:rPr>
                <w:rFonts w:hint="eastAsia"/>
                <w:bCs/>
                <w:color w:val="000000" w:themeColor="text1"/>
                <w:szCs w:val="21"/>
              </w:rPr>
              <w:t>；</w:t>
            </w:r>
          </w:p>
          <w:p w14:paraId="6F0FEE02"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Abar</w:t>
            </w:r>
            <w:r w:rsidRPr="00883A1D">
              <w:rPr>
                <w:rFonts w:hint="eastAsia"/>
                <w:bCs/>
                <w:color w:val="000000" w:themeColor="text1"/>
                <w:szCs w:val="21"/>
              </w:rPr>
              <w:t>——障碍物屏蔽引起的衰减，</w:t>
            </w:r>
            <w:r w:rsidRPr="00883A1D">
              <w:rPr>
                <w:rFonts w:hint="eastAsia"/>
                <w:bCs/>
                <w:color w:val="000000" w:themeColor="text1"/>
                <w:szCs w:val="21"/>
              </w:rPr>
              <w:t>dB</w:t>
            </w:r>
            <w:r w:rsidRPr="00883A1D">
              <w:rPr>
                <w:rFonts w:hint="eastAsia"/>
                <w:bCs/>
                <w:color w:val="000000" w:themeColor="text1"/>
                <w:szCs w:val="21"/>
              </w:rPr>
              <w:t>；</w:t>
            </w:r>
          </w:p>
          <w:p w14:paraId="512AC660"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Amisc</w:t>
            </w:r>
            <w:r w:rsidRPr="00883A1D">
              <w:rPr>
                <w:rFonts w:hint="eastAsia"/>
                <w:bCs/>
                <w:color w:val="000000" w:themeColor="text1"/>
                <w:szCs w:val="21"/>
              </w:rPr>
              <w:t>——其他多方面效应引起的衰减，</w:t>
            </w:r>
            <w:r w:rsidRPr="00883A1D">
              <w:rPr>
                <w:rFonts w:hint="eastAsia"/>
                <w:bCs/>
                <w:color w:val="000000" w:themeColor="text1"/>
                <w:szCs w:val="21"/>
              </w:rPr>
              <w:t>dB</w:t>
            </w:r>
            <w:r w:rsidRPr="00883A1D">
              <w:rPr>
                <w:rFonts w:hint="eastAsia"/>
                <w:bCs/>
                <w:color w:val="000000" w:themeColor="text1"/>
                <w:szCs w:val="21"/>
              </w:rPr>
              <w:t>。</w:t>
            </w:r>
          </w:p>
          <w:p w14:paraId="71093042"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②室内声源在预测点的声压级计算：</w:t>
            </w:r>
          </w:p>
          <w:p w14:paraId="088D3696" w14:textId="77777777" w:rsidR="00B20394" w:rsidRPr="00883A1D" w:rsidRDefault="00B20394" w:rsidP="00B20394">
            <w:pPr>
              <w:adjustRightInd w:val="0"/>
              <w:snapToGrid w:val="0"/>
              <w:spacing w:line="360" w:lineRule="auto"/>
              <w:ind w:firstLineChars="196" w:firstLine="412"/>
              <w:rPr>
                <w:bCs/>
                <w:color w:val="000000" w:themeColor="text1"/>
                <w:szCs w:val="21"/>
              </w:rPr>
            </w:pPr>
            <w:r w:rsidRPr="00883A1D">
              <w:rPr>
                <w:rFonts w:hint="eastAsia"/>
                <w:bCs/>
                <w:color w:val="000000" w:themeColor="text1"/>
                <w:szCs w:val="21"/>
              </w:rPr>
              <w:t>（一）首先计算某个室内声源在靠近围护结构处的声压级</w:t>
            </w:r>
            <w:r w:rsidRPr="00883A1D">
              <w:rPr>
                <w:rFonts w:hint="eastAsia"/>
                <w:bCs/>
                <w:color w:val="000000" w:themeColor="text1"/>
                <w:szCs w:val="21"/>
              </w:rPr>
              <w:t>:</w:t>
            </w:r>
          </w:p>
          <w:p w14:paraId="2C73CD78" w14:textId="33552A12" w:rsidR="00B20394" w:rsidRPr="00883A1D" w:rsidRDefault="00B20394" w:rsidP="00B20394">
            <w:pPr>
              <w:adjustRightInd w:val="0"/>
              <w:snapToGrid w:val="0"/>
              <w:spacing w:line="360" w:lineRule="auto"/>
              <w:jc w:val="center"/>
              <w:rPr>
                <w:bCs/>
                <w:color w:val="000000" w:themeColor="text1"/>
                <w:szCs w:val="21"/>
              </w:rPr>
            </w:pPr>
            <w:r w:rsidRPr="00883A1D">
              <w:rPr>
                <w:noProof/>
                <w:color w:val="000000" w:themeColor="text1"/>
              </w:rPr>
              <w:drawing>
                <wp:inline distT="0" distB="0" distL="0" distR="0" wp14:anchorId="09467E21" wp14:editId="3E3C88B4">
                  <wp:extent cx="1527175" cy="379095"/>
                  <wp:effectExtent l="0" t="0" r="0" b="1905"/>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7175" cy="379095"/>
                          </a:xfrm>
                          <a:prstGeom prst="rect">
                            <a:avLst/>
                          </a:prstGeom>
                          <a:noFill/>
                          <a:ln>
                            <a:noFill/>
                          </a:ln>
                        </pic:spPr>
                      </pic:pic>
                    </a:graphicData>
                  </a:graphic>
                </wp:inline>
              </w:drawing>
            </w:r>
          </w:p>
          <w:p w14:paraId="719E382D" w14:textId="77777777" w:rsidR="00B20394" w:rsidRPr="00883A1D" w:rsidRDefault="00B20394" w:rsidP="00B20394">
            <w:pPr>
              <w:adjustRightInd w:val="0"/>
              <w:snapToGrid w:val="0"/>
              <w:spacing w:line="360" w:lineRule="auto"/>
              <w:ind w:firstLineChars="196" w:firstLine="412"/>
              <w:jc w:val="left"/>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:Lp1</w:t>
            </w:r>
            <w:r w:rsidRPr="00883A1D">
              <w:rPr>
                <w:rFonts w:hint="eastAsia"/>
                <w:bCs/>
                <w:color w:val="000000" w:themeColor="text1"/>
                <w:szCs w:val="21"/>
              </w:rPr>
              <w:t>——靠近开口处（或窗户）室内某倍频带的声压级或</w:t>
            </w:r>
            <w:r w:rsidRPr="00883A1D">
              <w:rPr>
                <w:rFonts w:hint="eastAsia"/>
                <w:bCs/>
                <w:color w:val="000000" w:themeColor="text1"/>
                <w:szCs w:val="21"/>
              </w:rPr>
              <w:t xml:space="preserve">A </w:t>
            </w:r>
            <w:r w:rsidRPr="00883A1D">
              <w:rPr>
                <w:rFonts w:hint="eastAsia"/>
                <w:bCs/>
                <w:color w:val="000000" w:themeColor="text1"/>
                <w:szCs w:val="21"/>
              </w:rPr>
              <w:t>声级，</w:t>
            </w:r>
            <w:r w:rsidRPr="00883A1D">
              <w:rPr>
                <w:rFonts w:hint="eastAsia"/>
                <w:bCs/>
                <w:color w:val="000000" w:themeColor="text1"/>
                <w:szCs w:val="21"/>
              </w:rPr>
              <w:t>dB</w:t>
            </w:r>
            <w:r w:rsidRPr="00883A1D">
              <w:rPr>
                <w:rFonts w:hint="eastAsia"/>
                <w:bCs/>
                <w:color w:val="000000" w:themeColor="text1"/>
                <w:szCs w:val="21"/>
              </w:rPr>
              <w:t>；；</w:t>
            </w:r>
          </w:p>
          <w:p w14:paraId="5DDE1068" w14:textId="77777777" w:rsidR="00B20394" w:rsidRPr="00883A1D" w:rsidRDefault="00B20394" w:rsidP="00B20394">
            <w:pPr>
              <w:adjustRightInd w:val="0"/>
              <w:snapToGrid w:val="0"/>
              <w:spacing w:line="360" w:lineRule="auto"/>
              <w:ind w:firstLineChars="196" w:firstLine="412"/>
              <w:jc w:val="left"/>
              <w:rPr>
                <w:bCs/>
                <w:color w:val="000000" w:themeColor="text1"/>
                <w:szCs w:val="21"/>
              </w:rPr>
            </w:pPr>
            <w:r w:rsidRPr="00883A1D">
              <w:rPr>
                <w:rFonts w:hint="eastAsia"/>
                <w:bCs/>
                <w:color w:val="000000" w:themeColor="text1"/>
                <w:szCs w:val="21"/>
              </w:rPr>
              <w:t>Lw</w:t>
            </w:r>
            <w:r w:rsidRPr="00883A1D">
              <w:rPr>
                <w:rFonts w:hint="eastAsia"/>
                <w:bCs/>
                <w:color w:val="000000" w:themeColor="text1"/>
                <w:szCs w:val="21"/>
              </w:rPr>
              <w:t>——点声源声功率级（</w:t>
            </w:r>
            <w:r w:rsidRPr="00883A1D">
              <w:rPr>
                <w:rFonts w:hint="eastAsia"/>
                <w:bCs/>
                <w:color w:val="000000" w:themeColor="text1"/>
                <w:szCs w:val="21"/>
              </w:rPr>
              <w:t xml:space="preserve">A </w:t>
            </w:r>
            <w:r w:rsidRPr="00883A1D">
              <w:rPr>
                <w:rFonts w:hint="eastAsia"/>
                <w:bCs/>
                <w:color w:val="000000" w:themeColor="text1"/>
                <w:szCs w:val="21"/>
              </w:rPr>
              <w:t>计权或倍频带），</w:t>
            </w:r>
            <w:r w:rsidRPr="00883A1D">
              <w:rPr>
                <w:rFonts w:hint="eastAsia"/>
                <w:bCs/>
                <w:color w:val="000000" w:themeColor="text1"/>
                <w:szCs w:val="21"/>
              </w:rPr>
              <w:t>dB</w:t>
            </w:r>
            <w:r w:rsidRPr="00883A1D">
              <w:rPr>
                <w:rFonts w:hint="eastAsia"/>
                <w:bCs/>
                <w:color w:val="000000" w:themeColor="text1"/>
                <w:szCs w:val="21"/>
              </w:rPr>
              <w:t>；</w:t>
            </w:r>
          </w:p>
          <w:p w14:paraId="2B283B93" w14:textId="77777777" w:rsidR="00B20394" w:rsidRPr="00883A1D" w:rsidRDefault="00B20394" w:rsidP="00B20394">
            <w:pPr>
              <w:adjustRightInd w:val="0"/>
              <w:snapToGrid w:val="0"/>
              <w:spacing w:line="360" w:lineRule="auto"/>
              <w:ind w:firstLineChars="196" w:firstLine="412"/>
              <w:jc w:val="left"/>
              <w:rPr>
                <w:bCs/>
                <w:color w:val="000000" w:themeColor="text1"/>
                <w:szCs w:val="21"/>
              </w:rPr>
            </w:pPr>
            <w:r w:rsidRPr="00883A1D">
              <w:rPr>
                <w:bCs/>
                <w:color w:val="000000" w:themeColor="text1"/>
                <w:szCs w:val="21"/>
              </w:rPr>
              <w:t>Q——</w:t>
            </w:r>
            <w:r w:rsidRPr="00883A1D">
              <w:rPr>
                <w:bCs/>
                <w:color w:val="000000" w:themeColor="text1"/>
                <w:szCs w:val="21"/>
              </w:rPr>
              <w:t>指向性因数；通常对无指向性声源，当声源放在房间中心时，</w:t>
            </w:r>
            <w:r w:rsidRPr="00883A1D">
              <w:rPr>
                <w:bCs/>
                <w:color w:val="000000" w:themeColor="text1"/>
                <w:szCs w:val="21"/>
              </w:rPr>
              <w:t>Q=1</w:t>
            </w:r>
            <w:r w:rsidRPr="00883A1D">
              <w:rPr>
                <w:bCs/>
                <w:color w:val="000000" w:themeColor="text1"/>
                <w:szCs w:val="21"/>
              </w:rPr>
              <w:t>；当放在一面墙的中心时，</w:t>
            </w:r>
            <w:r w:rsidRPr="00883A1D">
              <w:rPr>
                <w:bCs/>
                <w:color w:val="000000" w:themeColor="text1"/>
                <w:szCs w:val="21"/>
              </w:rPr>
              <w:t>Q=2</w:t>
            </w:r>
            <w:r w:rsidRPr="00883A1D">
              <w:rPr>
                <w:bCs/>
                <w:color w:val="000000" w:themeColor="text1"/>
                <w:szCs w:val="21"/>
              </w:rPr>
              <w:t>；当放在两面墙夹角处时，</w:t>
            </w:r>
            <w:r w:rsidRPr="00883A1D">
              <w:rPr>
                <w:bCs/>
                <w:color w:val="000000" w:themeColor="text1"/>
                <w:szCs w:val="21"/>
              </w:rPr>
              <w:t>Q=4</w:t>
            </w:r>
            <w:r w:rsidRPr="00883A1D">
              <w:rPr>
                <w:bCs/>
                <w:color w:val="000000" w:themeColor="text1"/>
                <w:szCs w:val="21"/>
              </w:rPr>
              <w:t>；当放在三面墙夹角处时，</w:t>
            </w:r>
            <w:r w:rsidRPr="00883A1D">
              <w:rPr>
                <w:bCs/>
                <w:color w:val="000000" w:themeColor="text1"/>
                <w:szCs w:val="21"/>
              </w:rPr>
              <w:t>Q=8</w:t>
            </w:r>
            <w:r w:rsidRPr="00883A1D">
              <w:rPr>
                <w:bCs/>
                <w:color w:val="000000" w:themeColor="text1"/>
                <w:szCs w:val="21"/>
              </w:rPr>
              <w:t>；</w:t>
            </w:r>
            <w:r w:rsidRPr="00883A1D">
              <w:rPr>
                <w:bCs/>
                <w:color w:val="000000" w:themeColor="text1"/>
                <w:szCs w:val="21"/>
              </w:rPr>
              <w:t>R——</w:t>
            </w:r>
            <w:r w:rsidRPr="00883A1D">
              <w:rPr>
                <w:bCs/>
                <w:color w:val="000000" w:themeColor="text1"/>
                <w:szCs w:val="21"/>
              </w:rPr>
              <w:t>房间常数；</w:t>
            </w:r>
            <w:r w:rsidRPr="00883A1D">
              <w:rPr>
                <w:bCs/>
                <w:color w:val="000000" w:themeColor="text1"/>
                <w:szCs w:val="21"/>
              </w:rPr>
              <w:t>R=Sα/</w:t>
            </w:r>
            <w:r w:rsidRPr="00883A1D">
              <w:rPr>
                <w:bCs/>
                <w:color w:val="000000" w:themeColor="text1"/>
                <w:szCs w:val="21"/>
              </w:rPr>
              <w:t>（</w:t>
            </w:r>
            <w:r w:rsidRPr="00883A1D">
              <w:rPr>
                <w:bCs/>
                <w:color w:val="000000" w:themeColor="text1"/>
                <w:szCs w:val="21"/>
              </w:rPr>
              <w:t>1-α</w:t>
            </w:r>
            <w:r w:rsidRPr="00883A1D">
              <w:rPr>
                <w:bCs/>
                <w:color w:val="000000" w:themeColor="text1"/>
                <w:szCs w:val="21"/>
              </w:rPr>
              <w:t>），</w:t>
            </w:r>
            <w:r w:rsidRPr="00883A1D">
              <w:rPr>
                <w:bCs/>
                <w:color w:val="000000" w:themeColor="text1"/>
                <w:szCs w:val="21"/>
              </w:rPr>
              <w:t xml:space="preserve">S </w:t>
            </w:r>
            <w:r w:rsidRPr="00883A1D">
              <w:rPr>
                <w:bCs/>
                <w:color w:val="000000" w:themeColor="text1"/>
                <w:szCs w:val="21"/>
              </w:rPr>
              <w:t>为房间内表面面积，</w:t>
            </w:r>
            <w:r w:rsidRPr="00883A1D">
              <w:rPr>
                <w:bCs/>
                <w:color w:val="000000" w:themeColor="text1"/>
                <w:szCs w:val="21"/>
              </w:rPr>
              <w:t>m</w:t>
            </w:r>
            <w:r w:rsidRPr="00883A1D">
              <w:rPr>
                <w:bCs/>
                <w:color w:val="000000" w:themeColor="text1"/>
                <w:szCs w:val="21"/>
                <w:vertAlign w:val="superscript"/>
              </w:rPr>
              <w:t>2</w:t>
            </w:r>
            <w:r w:rsidRPr="00883A1D">
              <w:rPr>
                <w:bCs/>
                <w:color w:val="000000" w:themeColor="text1"/>
                <w:szCs w:val="21"/>
              </w:rPr>
              <w:t>；</w:t>
            </w:r>
            <w:r w:rsidRPr="00883A1D">
              <w:rPr>
                <w:bCs/>
                <w:color w:val="000000" w:themeColor="text1"/>
                <w:szCs w:val="21"/>
              </w:rPr>
              <w:t>α</w:t>
            </w:r>
            <w:r w:rsidRPr="00883A1D">
              <w:rPr>
                <w:bCs/>
                <w:color w:val="000000" w:themeColor="text1"/>
                <w:szCs w:val="21"/>
              </w:rPr>
              <w:t>为平均吸声系数；</w:t>
            </w:r>
            <w:r w:rsidRPr="00883A1D">
              <w:rPr>
                <w:rFonts w:hint="eastAsia"/>
                <w:bCs/>
                <w:color w:val="000000" w:themeColor="text1"/>
                <w:szCs w:val="21"/>
              </w:rPr>
              <w:t>r</w:t>
            </w:r>
            <w:r w:rsidRPr="00883A1D">
              <w:rPr>
                <w:rFonts w:hint="eastAsia"/>
                <w:bCs/>
                <w:color w:val="000000" w:themeColor="text1"/>
                <w:szCs w:val="21"/>
              </w:rPr>
              <w:t>——声源到靠近围护结构某点处的距离，</w:t>
            </w:r>
            <w:r w:rsidRPr="00883A1D">
              <w:rPr>
                <w:rFonts w:hint="eastAsia"/>
                <w:bCs/>
                <w:color w:val="000000" w:themeColor="text1"/>
                <w:szCs w:val="21"/>
              </w:rPr>
              <w:t>m</w:t>
            </w:r>
            <w:r w:rsidRPr="00883A1D">
              <w:rPr>
                <w:rFonts w:hint="eastAsia"/>
                <w:bCs/>
                <w:color w:val="000000" w:themeColor="text1"/>
                <w:szCs w:val="21"/>
              </w:rPr>
              <w:t>。</w:t>
            </w:r>
          </w:p>
          <w:p w14:paraId="41824F6B" w14:textId="77777777" w:rsidR="00B20394" w:rsidRPr="00883A1D" w:rsidRDefault="00B20394" w:rsidP="00B20394">
            <w:pPr>
              <w:adjustRightInd w:val="0"/>
              <w:snapToGrid w:val="0"/>
              <w:spacing w:line="360" w:lineRule="auto"/>
              <w:ind w:firstLineChars="196" w:firstLine="412"/>
              <w:jc w:val="left"/>
              <w:rPr>
                <w:bCs/>
                <w:color w:val="000000" w:themeColor="text1"/>
                <w:szCs w:val="21"/>
              </w:rPr>
            </w:pPr>
            <w:r w:rsidRPr="00883A1D">
              <w:rPr>
                <w:rFonts w:hint="eastAsia"/>
                <w:bCs/>
                <w:color w:val="000000" w:themeColor="text1"/>
                <w:szCs w:val="21"/>
              </w:rPr>
              <w:t>（二）然后计算出所有室内声源在围护结构处产生的</w:t>
            </w:r>
            <w:r w:rsidRPr="00883A1D">
              <w:rPr>
                <w:rFonts w:hint="eastAsia"/>
                <w:bCs/>
                <w:color w:val="000000" w:themeColor="text1"/>
                <w:szCs w:val="21"/>
              </w:rPr>
              <w:t xml:space="preserve">i </w:t>
            </w:r>
            <w:r w:rsidRPr="00883A1D">
              <w:rPr>
                <w:rFonts w:hint="eastAsia"/>
                <w:bCs/>
                <w:color w:val="000000" w:themeColor="text1"/>
                <w:szCs w:val="21"/>
              </w:rPr>
              <w:t>倍频带叠加声压级：</w:t>
            </w:r>
          </w:p>
          <w:p w14:paraId="3F2D8D9E" w14:textId="3CBA2237" w:rsidR="00B20394" w:rsidRPr="00883A1D" w:rsidRDefault="00B20394" w:rsidP="00B20394">
            <w:pPr>
              <w:adjustRightInd w:val="0"/>
              <w:snapToGrid w:val="0"/>
              <w:spacing w:line="360" w:lineRule="auto"/>
              <w:jc w:val="center"/>
              <w:rPr>
                <w:bCs/>
                <w:color w:val="000000" w:themeColor="text1"/>
                <w:szCs w:val="21"/>
              </w:rPr>
            </w:pPr>
            <w:r w:rsidRPr="00883A1D">
              <w:rPr>
                <w:bCs/>
                <w:noProof/>
                <w:color w:val="000000" w:themeColor="text1"/>
                <w:szCs w:val="21"/>
              </w:rPr>
              <w:drawing>
                <wp:inline distT="0" distB="0" distL="0" distR="0" wp14:anchorId="7061786D" wp14:editId="38FF7F0F">
                  <wp:extent cx="1721485" cy="447675"/>
                  <wp:effectExtent l="0" t="0" r="0" b="9525"/>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1485" cy="447675"/>
                          </a:xfrm>
                          <a:prstGeom prst="rect">
                            <a:avLst/>
                          </a:prstGeom>
                          <a:noFill/>
                          <a:ln>
                            <a:noFill/>
                          </a:ln>
                        </pic:spPr>
                      </pic:pic>
                    </a:graphicData>
                  </a:graphic>
                </wp:inline>
              </w:drawing>
            </w:r>
          </w:p>
          <w:p w14:paraId="519EC6C1"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Lpli</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）——靠近围护结构处室内</w:t>
            </w:r>
            <w:r w:rsidRPr="00883A1D">
              <w:rPr>
                <w:rFonts w:hint="eastAsia"/>
                <w:bCs/>
                <w:color w:val="000000" w:themeColor="text1"/>
                <w:szCs w:val="21"/>
              </w:rPr>
              <w:t xml:space="preserve">N </w:t>
            </w:r>
            <w:r w:rsidRPr="00883A1D">
              <w:rPr>
                <w:rFonts w:hint="eastAsia"/>
                <w:bCs/>
                <w:color w:val="000000" w:themeColor="text1"/>
                <w:szCs w:val="21"/>
              </w:rPr>
              <w:t>个声源</w:t>
            </w:r>
            <w:r w:rsidRPr="00883A1D">
              <w:rPr>
                <w:rFonts w:hint="eastAsia"/>
                <w:bCs/>
                <w:color w:val="000000" w:themeColor="text1"/>
                <w:szCs w:val="21"/>
              </w:rPr>
              <w:t xml:space="preserve">i </w:t>
            </w:r>
            <w:r w:rsidRPr="00883A1D">
              <w:rPr>
                <w:rFonts w:hint="eastAsia"/>
                <w:bCs/>
                <w:color w:val="000000" w:themeColor="text1"/>
                <w:szCs w:val="21"/>
              </w:rPr>
              <w:t>倍频带的叠加声压级，</w:t>
            </w:r>
            <w:r w:rsidRPr="00883A1D">
              <w:rPr>
                <w:rFonts w:hint="eastAsia"/>
                <w:bCs/>
                <w:color w:val="000000" w:themeColor="text1"/>
                <w:szCs w:val="21"/>
              </w:rPr>
              <w:t>dB</w:t>
            </w:r>
            <w:r w:rsidRPr="00883A1D">
              <w:rPr>
                <w:rFonts w:hint="eastAsia"/>
                <w:bCs/>
                <w:color w:val="000000" w:themeColor="text1"/>
                <w:szCs w:val="21"/>
              </w:rPr>
              <w:t>；</w:t>
            </w:r>
          </w:p>
          <w:p w14:paraId="533BCA94"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Lpli</w:t>
            </w:r>
            <w:r w:rsidRPr="00883A1D">
              <w:rPr>
                <w:rFonts w:hint="eastAsia"/>
                <w:bCs/>
                <w:color w:val="000000" w:themeColor="text1"/>
                <w:szCs w:val="21"/>
              </w:rPr>
              <w:t>——室内</w:t>
            </w:r>
            <w:r w:rsidRPr="00883A1D">
              <w:rPr>
                <w:rFonts w:hint="eastAsia"/>
                <w:bCs/>
                <w:color w:val="000000" w:themeColor="text1"/>
                <w:szCs w:val="21"/>
              </w:rPr>
              <w:t xml:space="preserve">j </w:t>
            </w:r>
            <w:r w:rsidRPr="00883A1D">
              <w:rPr>
                <w:rFonts w:hint="eastAsia"/>
                <w:bCs/>
                <w:color w:val="000000" w:themeColor="text1"/>
                <w:szCs w:val="21"/>
              </w:rPr>
              <w:t>声源</w:t>
            </w:r>
            <w:r w:rsidRPr="00883A1D">
              <w:rPr>
                <w:rFonts w:hint="eastAsia"/>
                <w:bCs/>
                <w:color w:val="000000" w:themeColor="text1"/>
                <w:szCs w:val="21"/>
              </w:rPr>
              <w:t xml:space="preserve">i </w:t>
            </w:r>
            <w:r w:rsidRPr="00883A1D">
              <w:rPr>
                <w:rFonts w:hint="eastAsia"/>
                <w:bCs/>
                <w:color w:val="000000" w:themeColor="text1"/>
                <w:szCs w:val="21"/>
              </w:rPr>
              <w:t>倍频带的声压级，</w:t>
            </w:r>
            <w:r w:rsidRPr="00883A1D">
              <w:rPr>
                <w:rFonts w:hint="eastAsia"/>
                <w:bCs/>
                <w:color w:val="000000" w:themeColor="text1"/>
                <w:szCs w:val="21"/>
              </w:rPr>
              <w:t>dB</w:t>
            </w:r>
            <w:r w:rsidRPr="00883A1D">
              <w:rPr>
                <w:rFonts w:hint="eastAsia"/>
                <w:bCs/>
                <w:color w:val="000000" w:themeColor="text1"/>
                <w:szCs w:val="21"/>
              </w:rPr>
              <w:t>；</w:t>
            </w:r>
          </w:p>
          <w:p w14:paraId="37D78242"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N</w:t>
            </w:r>
            <w:r w:rsidRPr="00883A1D">
              <w:rPr>
                <w:rFonts w:hint="eastAsia"/>
                <w:bCs/>
                <w:color w:val="000000" w:themeColor="text1"/>
                <w:szCs w:val="21"/>
              </w:rPr>
              <w:t>——室内声源总数。</w:t>
            </w:r>
          </w:p>
          <w:p w14:paraId="61ACE66E"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（三）计算出室外靠近围护结构处的声压级：</w:t>
            </w:r>
          </w:p>
          <w:p w14:paraId="4110FC9A" w14:textId="77777777" w:rsidR="00B20394" w:rsidRPr="00883A1D" w:rsidRDefault="00B20394" w:rsidP="00B20394">
            <w:pPr>
              <w:adjustRightInd w:val="0"/>
              <w:snapToGrid w:val="0"/>
              <w:spacing w:line="360" w:lineRule="auto"/>
              <w:jc w:val="center"/>
              <w:rPr>
                <w:bCs/>
                <w:color w:val="000000" w:themeColor="text1"/>
                <w:szCs w:val="21"/>
              </w:rPr>
            </w:pPr>
            <w:r w:rsidRPr="00883A1D">
              <w:rPr>
                <w:rFonts w:hint="eastAsia"/>
                <w:bCs/>
                <w:color w:val="000000" w:themeColor="text1"/>
                <w:szCs w:val="21"/>
              </w:rPr>
              <w:t>Lp2i</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w:t>
            </w:r>
            <w:r w:rsidRPr="00883A1D">
              <w:rPr>
                <w:rFonts w:hint="eastAsia"/>
                <w:bCs/>
                <w:color w:val="000000" w:themeColor="text1"/>
                <w:szCs w:val="21"/>
              </w:rPr>
              <w:t>=Lpli</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w:t>
            </w:r>
            <w:r w:rsidRPr="00883A1D">
              <w:rPr>
                <w:rFonts w:hint="eastAsia"/>
                <w:bCs/>
                <w:color w:val="000000" w:themeColor="text1"/>
                <w:szCs w:val="21"/>
              </w:rPr>
              <w:t>-</w:t>
            </w:r>
            <w:r w:rsidRPr="00883A1D">
              <w:rPr>
                <w:rFonts w:hint="eastAsia"/>
                <w:bCs/>
                <w:color w:val="000000" w:themeColor="text1"/>
                <w:szCs w:val="21"/>
              </w:rPr>
              <w:t>（</w:t>
            </w:r>
            <w:r w:rsidRPr="00883A1D">
              <w:rPr>
                <w:rFonts w:hint="eastAsia"/>
                <w:bCs/>
                <w:color w:val="000000" w:themeColor="text1"/>
                <w:szCs w:val="21"/>
              </w:rPr>
              <w:t>TLi+6</w:t>
            </w:r>
            <w:r w:rsidRPr="00883A1D">
              <w:rPr>
                <w:rFonts w:hint="eastAsia"/>
                <w:bCs/>
                <w:color w:val="000000" w:themeColor="text1"/>
                <w:szCs w:val="21"/>
              </w:rPr>
              <w:t>）</w:t>
            </w:r>
          </w:p>
          <w:p w14:paraId="43B77656"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Lp2i</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）——靠近围护结构处室外</w:t>
            </w:r>
            <w:r w:rsidRPr="00883A1D">
              <w:rPr>
                <w:rFonts w:hint="eastAsia"/>
                <w:bCs/>
                <w:color w:val="000000" w:themeColor="text1"/>
                <w:szCs w:val="21"/>
              </w:rPr>
              <w:t xml:space="preserve">N </w:t>
            </w:r>
            <w:r w:rsidRPr="00883A1D">
              <w:rPr>
                <w:rFonts w:hint="eastAsia"/>
                <w:bCs/>
                <w:color w:val="000000" w:themeColor="text1"/>
                <w:szCs w:val="21"/>
              </w:rPr>
              <w:t>个声源</w:t>
            </w:r>
            <w:r w:rsidRPr="00883A1D">
              <w:rPr>
                <w:rFonts w:hint="eastAsia"/>
                <w:bCs/>
                <w:color w:val="000000" w:themeColor="text1"/>
                <w:szCs w:val="21"/>
              </w:rPr>
              <w:t xml:space="preserve">i </w:t>
            </w:r>
            <w:r w:rsidRPr="00883A1D">
              <w:rPr>
                <w:rFonts w:hint="eastAsia"/>
                <w:bCs/>
                <w:color w:val="000000" w:themeColor="text1"/>
                <w:szCs w:val="21"/>
              </w:rPr>
              <w:t>倍频带的叠加声压级，</w:t>
            </w:r>
            <w:r w:rsidRPr="00883A1D">
              <w:rPr>
                <w:rFonts w:hint="eastAsia"/>
                <w:bCs/>
                <w:color w:val="000000" w:themeColor="text1"/>
                <w:szCs w:val="21"/>
              </w:rPr>
              <w:t>dB</w:t>
            </w:r>
            <w:r w:rsidRPr="00883A1D">
              <w:rPr>
                <w:rFonts w:hint="eastAsia"/>
                <w:bCs/>
                <w:color w:val="000000" w:themeColor="text1"/>
                <w:szCs w:val="21"/>
              </w:rPr>
              <w:t>；</w:t>
            </w:r>
          </w:p>
          <w:p w14:paraId="7043ABA3"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Lpli</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）——靠近围护结构处室内</w:t>
            </w:r>
            <w:r w:rsidRPr="00883A1D">
              <w:rPr>
                <w:rFonts w:hint="eastAsia"/>
                <w:bCs/>
                <w:color w:val="000000" w:themeColor="text1"/>
                <w:szCs w:val="21"/>
              </w:rPr>
              <w:t xml:space="preserve">N </w:t>
            </w:r>
            <w:r w:rsidRPr="00883A1D">
              <w:rPr>
                <w:rFonts w:hint="eastAsia"/>
                <w:bCs/>
                <w:color w:val="000000" w:themeColor="text1"/>
                <w:szCs w:val="21"/>
              </w:rPr>
              <w:t>个声源</w:t>
            </w:r>
            <w:r w:rsidRPr="00883A1D">
              <w:rPr>
                <w:rFonts w:hint="eastAsia"/>
                <w:bCs/>
                <w:color w:val="000000" w:themeColor="text1"/>
                <w:szCs w:val="21"/>
              </w:rPr>
              <w:t xml:space="preserve">i </w:t>
            </w:r>
            <w:r w:rsidRPr="00883A1D">
              <w:rPr>
                <w:rFonts w:hint="eastAsia"/>
                <w:bCs/>
                <w:color w:val="000000" w:themeColor="text1"/>
                <w:szCs w:val="21"/>
              </w:rPr>
              <w:t>倍频带的叠加声压级，</w:t>
            </w:r>
            <w:r w:rsidRPr="00883A1D">
              <w:rPr>
                <w:rFonts w:hint="eastAsia"/>
                <w:bCs/>
                <w:color w:val="000000" w:themeColor="text1"/>
                <w:szCs w:val="21"/>
              </w:rPr>
              <w:t>dB</w:t>
            </w:r>
            <w:r w:rsidRPr="00883A1D">
              <w:rPr>
                <w:rFonts w:hint="eastAsia"/>
                <w:bCs/>
                <w:color w:val="000000" w:themeColor="text1"/>
                <w:szCs w:val="21"/>
              </w:rPr>
              <w:t>；</w:t>
            </w:r>
          </w:p>
          <w:p w14:paraId="6F1C89B8"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TLi</w:t>
            </w:r>
            <w:r w:rsidRPr="00883A1D">
              <w:rPr>
                <w:rFonts w:hint="eastAsia"/>
                <w:bCs/>
                <w:color w:val="000000" w:themeColor="text1"/>
                <w:szCs w:val="21"/>
              </w:rPr>
              <w:t>——围护结构</w:t>
            </w:r>
            <w:r w:rsidRPr="00883A1D">
              <w:rPr>
                <w:rFonts w:hint="eastAsia"/>
                <w:bCs/>
                <w:color w:val="000000" w:themeColor="text1"/>
                <w:szCs w:val="21"/>
              </w:rPr>
              <w:t xml:space="preserve">i </w:t>
            </w:r>
            <w:r w:rsidRPr="00883A1D">
              <w:rPr>
                <w:rFonts w:hint="eastAsia"/>
                <w:bCs/>
                <w:color w:val="000000" w:themeColor="text1"/>
                <w:szCs w:val="21"/>
              </w:rPr>
              <w:t>倍频带的隔声量，</w:t>
            </w:r>
            <w:r w:rsidRPr="00883A1D">
              <w:rPr>
                <w:rFonts w:hint="eastAsia"/>
                <w:bCs/>
                <w:color w:val="000000" w:themeColor="text1"/>
                <w:szCs w:val="21"/>
              </w:rPr>
              <w:t>dB</w:t>
            </w:r>
          </w:p>
          <w:p w14:paraId="34DC3B46"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（四）将室外声级和透声面积换算成等效的室外声源，计算出等效声源第</w:t>
            </w:r>
            <w:r w:rsidRPr="00883A1D">
              <w:rPr>
                <w:rFonts w:hint="eastAsia"/>
                <w:bCs/>
                <w:color w:val="000000" w:themeColor="text1"/>
                <w:szCs w:val="21"/>
              </w:rPr>
              <w:t xml:space="preserve">i </w:t>
            </w:r>
            <w:r w:rsidRPr="00883A1D">
              <w:rPr>
                <w:rFonts w:hint="eastAsia"/>
                <w:bCs/>
                <w:color w:val="000000" w:themeColor="text1"/>
                <w:szCs w:val="21"/>
              </w:rPr>
              <w:t>个倍频带的声功率级：</w:t>
            </w:r>
          </w:p>
          <w:p w14:paraId="7FDAC7C4" w14:textId="77777777" w:rsidR="00B20394" w:rsidRPr="00883A1D" w:rsidRDefault="00B20394" w:rsidP="00B20394">
            <w:pPr>
              <w:adjustRightInd w:val="0"/>
              <w:snapToGrid w:val="0"/>
              <w:spacing w:line="360" w:lineRule="auto"/>
              <w:jc w:val="center"/>
              <w:rPr>
                <w:bCs/>
                <w:color w:val="000000" w:themeColor="text1"/>
                <w:szCs w:val="21"/>
              </w:rPr>
            </w:pPr>
            <w:r w:rsidRPr="00883A1D">
              <w:rPr>
                <w:rFonts w:hint="eastAsia"/>
                <w:bCs/>
                <w:color w:val="000000" w:themeColor="text1"/>
                <w:szCs w:val="21"/>
              </w:rPr>
              <w:t>Lw=Lp2</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w:t>
            </w:r>
            <w:r w:rsidRPr="00883A1D">
              <w:rPr>
                <w:rFonts w:hint="eastAsia"/>
                <w:bCs/>
                <w:color w:val="000000" w:themeColor="text1"/>
                <w:szCs w:val="21"/>
              </w:rPr>
              <w:t>+10lgS</w:t>
            </w:r>
          </w:p>
          <w:p w14:paraId="072E9428"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Lw</w:t>
            </w:r>
            <w:r w:rsidRPr="00883A1D">
              <w:rPr>
                <w:rFonts w:hint="eastAsia"/>
                <w:bCs/>
                <w:color w:val="000000" w:themeColor="text1"/>
                <w:szCs w:val="21"/>
              </w:rPr>
              <w:t>——中心位置位于透声面积（</w:t>
            </w:r>
            <w:r w:rsidRPr="00883A1D">
              <w:rPr>
                <w:rFonts w:hint="eastAsia"/>
                <w:bCs/>
                <w:color w:val="000000" w:themeColor="text1"/>
                <w:szCs w:val="21"/>
              </w:rPr>
              <w:t>S</w:t>
            </w:r>
            <w:r w:rsidRPr="00883A1D">
              <w:rPr>
                <w:rFonts w:hint="eastAsia"/>
                <w:bCs/>
                <w:color w:val="000000" w:themeColor="text1"/>
                <w:szCs w:val="21"/>
              </w:rPr>
              <w:t>）处的等效声源的倍频带声功率级，</w:t>
            </w:r>
            <w:r w:rsidRPr="00883A1D">
              <w:rPr>
                <w:rFonts w:hint="eastAsia"/>
                <w:bCs/>
                <w:color w:val="000000" w:themeColor="text1"/>
                <w:szCs w:val="21"/>
              </w:rPr>
              <w:t>dB</w:t>
            </w:r>
            <w:r w:rsidRPr="00883A1D">
              <w:rPr>
                <w:rFonts w:hint="eastAsia"/>
                <w:bCs/>
                <w:color w:val="000000" w:themeColor="text1"/>
                <w:szCs w:val="21"/>
              </w:rPr>
              <w:t>；</w:t>
            </w:r>
          </w:p>
          <w:p w14:paraId="20F66FDD"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Lp2</w:t>
            </w:r>
            <w:r w:rsidRPr="00883A1D">
              <w:rPr>
                <w:rFonts w:hint="eastAsia"/>
                <w:bCs/>
                <w:color w:val="000000" w:themeColor="text1"/>
                <w:szCs w:val="21"/>
              </w:rPr>
              <w:t>（</w:t>
            </w:r>
            <w:r w:rsidRPr="00883A1D">
              <w:rPr>
                <w:rFonts w:hint="eastAsia"/>
                <w:bCs/>
                <w:color w:val="000000" w:themeColor="text1"/>
                <w:szCs w:val="21"/>
              </w:rPr>
              <w:t>T</w:t>
            </w:r>
            <w:r w:rsidRPr="00883A1D">
              <w:rPr>
                <w:rFonts w:hint="eastAsia"/>
                <w:bCs/>
                <w:color w:val="000000" w:themeColor="text1"/>
                <w:szCs w:val="21"/>
              </w:rPr>
              <w:t>）——靠近围护结构处室外声源的声压级，</w:t>
            </w:r>
            <w:r w:rsidRPr="00883A1D">
              <w:rPr>
                <w:rFonts w:hint="eastAsia"/>
                <w:bCs/>
                <w:color w:val="000000" w:themeColor="text1"/>
                <w:szCs w:val="21"/>
              </w:rPr>
              <w:t>dB</w:t>
            </w:r>
            <w:r w:rsidRPr="00883A1D">
              <w:rPr>
                <w:rFonts w:hint="eastAsia"/>
                <w:bCs/>
                <w:color w:val="000000" w:themeColor="text1"/>
                <w:szCs w:val="21"/>
              </w:rPr>
              <w:t>；</w:t>
            </w:r>
          </w:p>
          <w:p w14:paraId="292E4701"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S</w:t>
            </w:r>
            <w:r w:rsidRPr="00883A1D">
              <w:rPr>
                <w:rFonts w:hint="eastAsia"/>
                <w:bCs/>
                <w:color w:val="000000" w:themeColor="text1"/>
                <w:szCs w:val="21"/>
              </w:rPr>
              <w:t>——透声面积，</w:t>
            </w:r>
            <w:r w:rsidRPr="00883A1D">
              <w:rPr>
                <w:rFonts w:hint="eastAsia"/>
                <w:bCs/>
                <w:color w:val="000000" w:themeColor="text1"/>
                <w:szCs w:val="21"/>
              </w:rPr>
              <w:t>m</w:t>
            </w:r>
            <w:r w:rsidRPr="00883A1D">
              <w:rPr>
                <w:rFonts w:hint="eastAsia"/>
                <w:bCs/>
                <w:color w:val="000000" w:themeColor="text1"/>
                <w:szCs w:val="21"/>
                <w:vertAlign w:val="superscript"/>
              </w:rPr>
              <w:t>2</w:t>
            </w:r>
            <w:r w:rsidRPr="00883A1D">
              <w:rPr>
                <w:rFonts w:hint="eastAsia"/>
                <w:bCs/>
                <w:color w:val="000000" w:themeColor="text1"/>
                <w:szCs w:val="21"/>
              </w:rPr>
              <w:t>。</w:t>
            </w:r>
          </w:p>
          <w:p w14:paraId="6F66C368"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（四）等效室外声源的位置为围护结构的位置，其声功率级为</w:t>
            </w:r>
            <w:r w:rsidRPr="00883A1D">
              <w:rPr>
                <w:rFonts w:hint="eastAsia"/>
                <w:bCs/>
                <w:color w:val="000000" w:themeColor="text1"/>
                <w:szCs w:val="21"/>
              </w:rPr>
              <w:t>Lw</w:t>
            </w:r>
            <w:r w:rsidRPr="00883A1D">
              <w:rPr>
                <w:rFonts w:hint="eastAsia"/>
                <w:bCs/>
                <w:color w:val="000000" w:themeColor="text1"/>
                <w:szCs w:val="21"/>
              </w:rPr>
              <w:t>，由此计算等效声源在预测点产生的声级。</w:t>
            </w:r>
          </w:p>
          <w:p w14:paraId="54636903"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③总声级的计算</w:t>
            </w:r>
          </w:p>
          <w:p w14:paraId="04C07814"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设第</w:t>
            </w:r>
            <w:r w:rsidRPr="00883A1D">
              <w:rPr>
                <w:rFonts w:hint="eastAsia"/>
                <w:bCs/>
                <w:color w:val="000000" w:themeColor="text1"/>
                <w:szCs w:val="21"/>
              </w:rPr>
              <w:t xml:space="preserve">i </w:t>
            </w:r>
            <w:r w:rsidRPr="00883A1D">
              <w:rPr>
                <w:rFonts w:hint="eastAsia"/>
                <w:bCs/>
                <w:color w:val="000000" w:themeColor="text1"/>
                <w:szCs w:val="21"/>
              </w:rPr>
              <w:t>个室外声源在预测点产生的</w:t>
            </w:r>
            <w:r w:rsidRPr="00883A1D">
              <w:rPr>
                <w:rFonts w:hint="eastAsia"/>
                <w:bCs/>
                <w:color w:val="000000" w:themeColor="text1"/>
                <w:szCs w:val="21"/>
              </w:rPr>
              <w:t xml:space="preserve">A </w:t>
            </w:r>
            <w:r w:rsidRPr="00883A1D">
              <w:rPr>
                <w:rFonts w:hint="eastAsia"/>
                <w:bCs/>
                <w:color w:val="000000" w:themeColor="text1"/>
                <w:szCs w:val="21"/>
              </w:rPr>
              <w:t>声级为</w:t>
            </w:r>
            <w:r w:rsidRPr="00883A1D">
              <w:rPr>
                <w:rFonts w:hint="eastAsia"/>
                <w:bCs/>
                <w:color w:val="000000" w:themeColor="text1"/>
                <w:szCs w:val="21"/>
              </w:rPr>
              <w:t>LAi</w:t>
            </w:r>
            <w:r w:rsidRPr="00883A1D">
              <w:rPr>
                <w:rFonts w:hint="eastAsia"/>
                <w:bCs/>
                <w:color w:val="000000" w:themeColor="text1"/>
                <w:szCs w:val="21"/>
              </w:rPr>
              <w:t>，在</w:t>
            </w:r>
            <w:r w:rsidRPr="00883A1D">
              <w:rPr>
                <w:rFonts w:hint="eastAsia"/>
                <w:bCs/>
                <w:color w:val="000000" w:themeColor="text1"/>
                <w:szCs w:val="21"/>
              </w:rPr>
              <w:t xml:space="preserve">T </w:t>
            </w:r>
            <w:r w:rsidRPr="00883A1D">
              <w:rPr>
                <w:rFonts w:hint="eastAsia"/>
                <w:bCs/>
                <w:color w:val="000000" w:themeColor="text1"/>
                <w:szCs w:val="21"/>
              </w:rPr>
              <w:t>时间内该声源工作时间为</w:t>
            </w:r>
            <w:r w:rsidRPr="00883A1D">
              <w:rPr>
                <w:rFonts w:hint="eastAsia"/>
                <w:bCs/>
                <w:color w:val="000000" w:themeColor="text1"/>
                <w:szCs w:val="21"/>
              </w:rPr>
              <w:t>ti</w:t>
            </w:r>
            <w:r w:rsidRPr="00883A1D">
              <w:rPr>
                <w:rFonts w:hint="eastAsia"/>
                <w:bCs/>
                <w:color w:val="000000" w:themeColor="text1"/>
                <w:szCs w:val="21"/>
              </w:rPr>
              <w:t>；第</w:t>
            </w:r>
            <w:r w:rsidRPr="00883A1D">
              <w:rPr>
                <w:rFonts w:hint="eastAsia"/>
                <w:bCs/>
                <w:color w:val="000000" w:themeColor="text1"/>
                <w:szCs w:val="21"/>
              </w:rPr>
              <w:t xml:space="preserve">j </w:t>
            </w:r>
            <w:r w:rsidRPr="00883A1D">
              <w:rPr>
                <w:rFonts w:hint="eastAsia"/>
                <w:bCs/>
                <w:color w:val="000000" w:themeColor="text1"/>
                <w:szCs w:val="21"/>
              </w:rPr>
              <w:t>个等效室外声源在预测点产生的</w:t>
            </w:r>
            <w:r w:rsidRPr="00883A1D">
              <w:rPr>
                <w:rFonts w:hint="eastAsia"/>
                <w:bCs/>
                <w:color w:val="000000" w:themeColor="text1"/>
                <w:szCs w:val="21"/>
              </w:rPr>
              <w:t xml:space="preserve">A </w:t>
            </w:r>
            <w:r w:rsidRPr="00883A1D">
              <w:rPr>
                <w:rFonts w:hint="eastAsia"/>
                <w:bCs/>
                <w:color w:val="000000" w:themeColor="text1"/>
                <w:szCs w:val="21"/>
              </w:rPr>
              <w:t>声级为</w:t>
            </w:r>
            <w:r w:rsidRPr="00883A1D">
              <w:rPr>
                <w:rFonts w:hint="eastAsia"/>
                <w:bCs/>
                <w:color w:val="000000" w:themeColor="text1"/>
                <w:szCs w:val="21"/>
              </w:rPr>
              <w:t>LAj</w:t>
            </w:r>
            <w:r w:rsidRPr="00883A1D">
              <w:rPr>
                <w:rFonts w:hint="eastAsia"/>
                <w:bCs/>
                <w:color w:val="000000" w:themeColor="text1"/>
                <w:szCs w:val="21"/>
              </w:rPr>
              <w:t>，在</w:t>
            </w:r>
            <w:r w:rsidRPr="00883A1D">
              <w:rPr>
                <w:rFonts w:hint="eastAsia"/>
                <w:bCs/>
                <w:color w:val="000000" w:themeColor="text1"/>
                <w:szCs w:val="21"/>
              </w:rPr>
              <w:t xml:space="preserve">T </w:t>
            </w:r>
            <w:r w:rsidRPr="00883A1D">
              <w:rPr>
                <w:rFonts w:hint="eastAsia"/>
                <w:bCs/>
                <w:color w:val="000000" w:themeColor="text1"/>
                <w:szCs w:val="21"/>
              </w:rPr>
              <w:t>时间内该声源工作时间为</w:t>
            </w:r>
            <w:r w:rsidRPr="00883A1D">
              <w:rPr>
                <w:rFonts w:hint="eastAsia"/>
                <w:bCs/>
                <w:color w:val="000000" w:themeColor="text1"/>
                <w:szCs w:val="21"/>
              </w:rPr>
              <w:t>tj</w:t>
            </w:r>
            <w:r w:rsidRPr="00883A1D">
              <w:rPr>
                <w:rFonts w:hint="eastAsia"/>
                <w:bCs/>
                <w:color w:val="000000" w:themeColor="text1"/>
                <w:szCs w:val="21"/>
              </w:rPr>
              <w:t>，则拟建工程声源对预测点产生的贡献值（</w:t>
            </w:r>
            <w:r w:rsidRPr="00883A1D">
              <w:rPr>
                <w:rFonts w:hint="eastAsia"/>
                <w:bCs/>
                <w:color w:val="000000" w:themeColor="text1"/>
                <w:szCs w:val="21"/>
              </w:rPr>
              <w:t>Leqg</w:t>
            </w:r>
            <w:r w:rsidRPr="00883A1D">
              <w:rPr>
                <w:rFonts w:hint="eastAsia"/>
                <w:bCs/>
                <w:color w:val="000000" w:themeColor="text1"/>
                <w:szCs w:val="21"/>
              </w:rPr>
              <w:t>）为：</w:t>
            </w:r>
          </w:p>
          <w:p w14:paraId="66CB3E87" w14:textId="21EF41CD" w:rsidR="00B20394" w:rsidRPr="00883A1D" w:rsidRDefault="00B20394" w:rsidP="00B20394">
            <w:pPr>
              <w:adjustRightInd w:val="0"/>
              <w:snapToGrid w:val="0"/>
              <w:spacing w:line="360" w:lineRule="auto"/>
              <w:jc w:val="center"/>
              <w:rPr>
                <w:bCs/>
                <w:color w:val="000000" w:themeColor="text1"/>
                <w:szCs w:val="21"/>
              </w:rPr>
            </w:pPr>
            <w:r w:rsidRPr="00883A1D">
              <w:rPr>
                <w:rFonts w:hint="eastAsia"/>
                <w:bCs/>
                <w:noProof/>
                <w:color w:val="000000" w:themeColor="text1"/>
                <w:szCs w:val="21"/>
              </w:rPr>
              <w:drawing>
                <wp:inline distT="0" distB="0" distL="0" distR="0" wp14:anchorId="6655CF87" wp14:editId="0B74FBDF">
                  <wp:extent cx="2004060" cy="418465"/>
                  <wp:effectExtent l="0" t="0" r="0" b="635"/>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4060" cy="418465"/>
                          </a:xfrm>
                          <a:prstGeom prst="rect">
                            <a:avLst/>
                          </a:prstGeom>
                          <a:noFill/>
                          <a:ln>
                            <a:noFill/>
                          </a:ln>
                        </pic:spPr>
                      </pic:pic>
                    </a:graphicData>
                  </a:graphic>
                </wp:inline>
              </w:drawing>
            </w:r>
          </w:p>
          <w:p w14:paraId="1E2AA1C7"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Leqg</w:t>
            </w:r>
            <w:r w:rsidRPr="00883A1D">
              <w:rPr>
                <w:rFonts w:hint="eastAsia"/>
                <w:bCs/>
                <w:color w:val="000000" w:themeColor="text1"/>
                <w:szCs w:val="21"/>
              </w:rPr>
              <w:t>——建设项目声源在预测点产生的噪声贡献值，</w:t>
            </w:r>
            <w:r w:rsidRPr="00883A1D">
              <w:rPr>
                <w:rFonts w:hint="eastAsia"/>
                <w:bCs/>
                <w:color w:val="000000" w:themeColor="text1"/>
                <w:szCs w:val="21"/>
              </w:rPr>
              <w:t>dB</w:t>
            </w:r>
            <w:r w:rsidRPr="00883A1D">
              <w:rPr>
                <w:rFonts w:hint="eastAsia"/>
                <w:bCs/>
                <w:color w:val="000000" w:themeColor="text1"/>
                <w:szCs w:val="21"/>
              </w:rPr>
              <w:t>；</w:t>
            </w:r>
          </w:p>
          <w:p w14:paraId="648D15E0"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T</w:t>
            </w:r>
            <w:r w:rsidRPr="00883A1D">
              <w:rPr>
                <w:rFonts w:hint="eastAsia"/>
                <w:bCs/>
                <w:color w:val="000000" w:themeColor="text1"/>
                <w:szCs w:val="21"/>
              </w:rPr>
              <w:t>——用于计算等效声级的时间，</w:t>
            </w:r>
            <w:r w:rsidRPr="00883A1D">
              <w:rPr>
                <w:rFonts w:hint="eastAsia"/>
                <w:bCs/>
                <w:color w:val="000000" w:themeColor="text1"/>
                <w:szCs w:val="21"/>
              </w:rPr>
              <w:t>s</w:t>
            </w:r>
            <w:r w:rsidRPr="00883A1D">
              <w:rPr>
                <w:rFonts w:hint="eastAsia"/>
                <w:bCs/>
                <w:color w:val="000000" w:themeColor="text1"/>
                <w:szCs w:val="21"/>
              </w:rPr>
              <w:t>；</w:t>
            </w:r>
          </w:p>
          <w:p w14:paraId="138D1043"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N</w:t>
            </w:r>
            <w:r w:rsidRPr="00883A1D">
              <w:rPr>
                <w:rFonts w:hint="eastAsia"/>
                <w:bCs/>
                <w:color w:val="000000" w:themeColor="text1"/>
                <w:szCs w:val="21"/>
              </w:rPr>
              <w:t>——室外声源个数；</w:t>
            </w:r>
          </w:p>
          <w:p w14:paraId="25B5A4AC"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ti</w:t>
            </w:r>
            <w:r w:rsidRPr="00883A1D">
              <w:rPr>
                <w:rFonts w:hint="eastAsia"/>
                <w:bCs/>
                <w:color w:val="000000" w:themeColor="text1"/>
                <w:szCs w:val="21"/>
              </w:rPr>
              <w:t>——在</w:t>
            </w:r>
            <w:r w:rsidRPr="00883A1D">
              <w:rPr>
                <w:rFonts w:hint="eastAsia"/>
                <w:bCs/>
                <w:color w:val="000000" w:themeColor="text1"/>
                <w:szCs w:val="21"/>
              </w:rPr>
              <w:t xml:space="preserve">T </w:t>
            </w:r>
            <w:r w:rsidRPr="00883A1D">
              <w:rPr>
                <w:rFonts w:hint="eastAsia"/>
                <w:bCs/>
                <w:color w:val="000000" w:themeColor="text1"/>
                <w:szCs w:val="21"/>
              </w:rPr>
              <w:t>时间内</w:t>
            </w:r>
            <w:r w:rsidRPr="00883A1D">
              <w:rPr>
                <w:rFonts w:hint="eastAsia"/>
                <w:bCs/>
                <w:color w:val="000000" w:themeColor="text1"/>
                <w:szCs w:val="21"/>
              </w:rPr>
              <w:t xml:space="preserve">i </w:t>
            </w:r>
            <w:r w:rsidRPr="00883A1D">
              <w:rPr>
                <w:rFonts w:hint="eastAsia"/>
                <w:bCs/>
                <w:color w:val="000000" w:themeColor="text1"/>
                <w:szCs w:val="21"/>
              </w:rPr>
              <w:t>声源工作时间，</w:t>
            </w:r>
            <w:r w:rsidRPr="00883A1D">
              <w:rPr>
                <w:rFonts w:hint="eastAsia"/>
                <w:bCs/>
                <w:color w:val="000000" w:themeColor="text1"/>
                <w:szCs w:val="21"/>
              </w:rPr>
              <w:t>s</w:t>
            </w:r>
            <w:r w:rsidRPr="00883A1D">
              <w:rPr>
                <w:rFonts w:hint="eastAsia"/>
                <w:bCs/>
                <w:color w:val="000000" w:themeColor="text1"/>
                <w:szCs w:val="21"/>
              </w:rPr>
              <w:t>；</w:t>
            </w:r>
          </w:p>
          <w:p w14:paraId="447B1527"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M</w:t>
            </w:r>
            <w:r w:rsidRPr="00883A1D">
              <w:rPr>
                <w:rFonts w:hint="eastAsia"/>
                <w:bCs/>
                <w:color w:val="000000" w:themeColor="text1"/>
                <w:szCs w:val="21"/>
              </w:rPr>
              <w:t>——等效室外声源个数；</w:t>
            </w:r>
          </w:p>
          <w:p w14:paraId="40E75BA0"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tj</w:t>
            </w:r>
            <w:r w:rsidRPr="00883A1D">
              <w:rPr>
                <w:rFonts w:hint="eastAsia"/>
                <w:bCs/>
                <w:color w:val="000000" w:themeColor="text1"/>
                <w:szCs w:val="21"/>
              </w:rPr>
              <w:t>——在</w:t>
            </w:r>
            <w:r w:rsidRPr="00883A1D">
              <w:rPr>
                <w:rFonts w:hint="eastAsia"/>
                <w:bCs/>
                <w:color w:val="000000" w:themeColor="text1"/>
                <w:szCs w:val="21"/>
              </w:rPr>
              <w:t xml:space="preserve">T </w:t>
            </w:r>
            <w:r w:rsidRPr="00883A1D">
              <w:rPr>
                <w:rFonts w:hint="eastAsia"/>
                <w:bCs/>
                <w:color w:val="000000" w:themeColor="text1"/>
                <w:szCs w:val="21"/>
              </w:rPr>
              <w:t>时间内</w:t>
            </w:r>
            <w:r w:rsidRPr="00883A1D">
              <w:rPr>
                <w:rFonts w:hint="eastAsia"/>
                <w:bCs/>
                <w:color w:val="000000" w:themeColor="text1"/>
                <w:szCs w:val="21"/>
              </w:rPr>
              <w:t xml:space="preserve">j </w:t>
            </w:r>
            <w:r w:rsidRPr="00883A1D">
              <w:rPr>
                <w:rFonts w:hint="eastAsia"/>
                <w:bCs/>
                <w:color w:val="000000" w:themeColor="text1"/>
                <w:szCs w:val="21"/>
              </w:rPr>
              <w:t>声源工作时间，</w:t>
            </w:r>
            <w:r w:rsidRPr="00883A1D">
              <w:rPr>
                <w:rFonts w:hint="eastAsia"/>
                <w:bCs/>
                <w:color w:val="000000" w:themeColor="text1"/>
                <w:szCs w:val="21"/>
              </w:rPr>
              <w:t>s</w:t>
            </w:r>
            <w:r w:rsidRPr="00883A1D">
              <w:rPr>
                <w:rFonts w:hint="eastAsia"/>
                <w:bCs/>
                <w:color w:val="000000" w:themeColor="text1"/>
                <w:szCs w:val="21"/>
              </w:rPr>
              <w:t>。</w:t>
            </w:r>
          </w:p>
          <w:p w14:paraId="06B2D688"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）参数确定</w:t>
            </w:r>
          </w:p>
          <w:p w14:paraId="15DCC4E0"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①声波几何发散引起的</w:t>
            </w:r>
            <w:r w:rsidRPr="00883A1D">
              <w:rPr>
                <w:rFonts w:hint="eastAsia"/>
                <w:bCs/>
                <w:color w:val="000000" w:themeColor="text1"/>
                <w:szCs w:val="21"/>
              </w:rPr>
              <w:t xml:space="preserve">A </w:t>
            </w:r>
            <w:r w:rsidRPr="00883A1D">
              <w:rPr>
                <w:rFonts w:hint="eastAsia"/>
                <w:bCs/>
                <w:color w:val="000000" w:themeColor="text1"/>
                <w:szCs w:val="21"/>
              </w:rPr>
              <w:t>声级衰减量：</w:t>
            </w:r>
          </w:p>
          <w:p w14:paraId="517971F5" w14:textId="77777777" w:rsidR="00B20394" w:rsidRPr="00883A1D" w:rsidRDefault="00B20394" w:rsidP="00B20394">
            <w:pPr>
              <w:adjustRightInd w:val="0"/>
              <w:snapToGrid w:val="0"/>
              <w:spacing w:line="360" w:lineRule="auto"/>
              <w:jc w:val="center"/>
              <w:rPr>
                <w:bCs/>
                <w:color w:val="000000" w:themeColor="text1"/>
                <w:szCs w:val="21"/>
              </w:rPr>
            </w:pPr>
            <w:r w:rsidRPr="00883A1D">
              <w:rPr>
                <w:rFonts w:hint="eastAsia"/>
                <w:bCs/>
                <w:color w:val="000000" w:themeColor="text1"/>
                <w:szCs w:val="21"/>
              </w:rPr>
              <w:t>点声源</w:t>
            </w:r>
            <w:r w:rsidRPr="00883A1D">
              <w:rPr>
                <w:rFonts w:hint="eastAsia"/>
                <w:bCs/>
                <w:color w:val="000000" w:themeColor="text1"/>
                <w:szCs w:val="21"/>
              </w:rPr>
              <w:t>Adiv= 201g(r/r0)</w:t>
            </w:r>
          </w:p>
          <w:p w14:paraId="3B15A0C4"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②空气吸收衰减量</w:t>
            </w:r>
            <w:r w:rsidRPr="00883A1D">
              <w:rPr>
                <w:rFonts w:hint="eastAsia"/>
                <w:bCs/>
                <w:color w:val="000000" w:themeColor="text1"/>
                <w:szCs w:val="21"/>
              </w:rPr>
              <w:t>Aatm</w:t>
            </w:r>
            <w:r w:rsidRPr="00883A1D">
              <w:rPr>
                <w:rFonts w:hint="eastAsia"/>
                <w:bCs/>
                <w:color w:val="000000" w:themeColor="text1"/>
                <w:szCs w:val="21"/>
              </w:rPr>
              <w:t>：</w:t>
            </w:r>
          </w:p>
          <w:p w14:paraId="47C55419"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拟建项目噪声以中低频为主，空气吸收性衰减很少，预测时可忽略不计。</w:t>
            </w:r>
          </w:p>
          <w:p w14:paraId="78381533"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③遮挡物引起的衰减量</w:t>
            </w:r>
            <w:r w:rsidRPr="00883A1D">
              <w:rPr>
                <w:rFonts w:hint="eastAsia"/>
                <w:bCs/>
                <w:color w:val="000000" w:themeColor="text1"/>
                <w:szCs w:val="21"/>
              </w:rPr>
              <w:t>Abar</w:t>
            </w:r>
            <w:r w:rsidRPr="00883A1D">
              <w:rPr>
                <w:rFonts w:hint="eastAsia"/>
                <w:bCs/>
                <w:color w:val="000000" w:themeColor="text1"/>
                <w:szCs w:val="21"/>
              </w:rPr>
              <w:t>：</w:t>
            </w:r>
          </w:p>
          <w:p w14:paraId="1A9248BB"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噪声在向外传播过程中将受到厂房或其它车间的阻挡影响，从而引起声能量的衰减，具体衰减根据不同声级的传播途径而定，一般取</w:t>
            </w:r>
            <w:r w:rsidRPr="00883A1D">
              <w:rPr>
                <w:rFonts w:hint="eastAsia"/>
                <w:bCs/>
                <w:color w:val="000000" w:themeColor="text1"/>
                <w:szCs w:val="21"/>
              </w:rPr>
              <w:t>0~30dB</w:t>
            </w:r>
            <w:r w:rsidRPr="00883A1D">
              <w:rPr>
                <w:rFonts w:hint="eastAsia"/>
                <w:bCs/>
                <w:color w:val="000000" w:themeColor="text1"/>
                <w:szCs w:val="21"/>
              </w:rPr>
              <w:t>（</w:t>
            </w:r>
            <w:r w:rsidRPr="00883A1D">
              <w:rPr>
                <w:rFonts w:hint="eastAsia"/>
                <w:bCs/>
                <w:color w:val="000000" w:themeColor="text1"/>
                <w:szCs w:val="21"/>
              </w:rPr>
              <w:t>A</w:t>
            </w:r>
            <w:r w:rsidRPr="00883A1D">
              <w:rPr>
                <w:rFonts w:hint="eastAsia"/>
                <w:bCs/>
                <w:color w:val="000000" w:themeColor="text1"/>
                <w:szCs w:val="21"/>
              </w:rPr>
              <w:t>）</w:t>
            </w:r>
            <w:r w:rsidRPr="00883A1D">
              <w:rPr>
                <w:rFonts w:hint="eastAsia"/>
                <w:bCs/>
                <w:color w:val="000000" w:themeColor="text1"/>
                <w:szCs w:val="21"/>
              </w:rPr>
              <w:t>,</w:t>
            </w:r>
            <w:r w:rsidRPr="00883A1D">
              <w:rPr>
                <w:rFonts w:hint="eastAsia"/>
                <w:bCs/>
                <w:color w:val="000000" w:themeColor="text1"/>
                <w:szCs w:val="21"/>
              </w:rPr>
              <w:t>本次环评取</w:t>
            </w:r>
            <w:r w:rsidRPr="00883A1D">
              <w:rPr>
                <w:rFonts w:hint="eastAsia"/>
                <w:bCs/>
                <w:color w:val="000000" w:themeColor="text1"/>
                <w:szCs w:val="21"/>
              </w:rPr>
              <w:t>15</w:t>
            </w:r>
            <w:r w:rsidRPr="00883A1D">
              <w:rPr>
                <w:rFonts w:hint="eastAsia"/>
                <w:bCs/>
                <w:color w:val="000000" w:themeColor="text1"/>
                <w:szCs w:val="21"/>
              </w:rPr>
              <w:t>。</w:t>
            </w:r>
          </w:p>
          <w:p w14:paraId="78FCE381"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④地面效应引起的声级衰减量</w:t>
            </w:r>
            <w:r w:rsidRPr="00883A1D">
              <w:rPr>
                <w:rFonts w:hint="eastAsia"/>
                <w:bCs/>
                <w:color w:val="000000" w:themeColor="text1"/>
                <w:szCs w:val="21"/>
              </w:rPr>
              <w:t>Agr</w:t>
            </w:r>
            <w:r w:rsidRPr="00883A1D">
              <w:rPr>
                <w:rFonts w:hint="eastAsia"/>
                <w:bCs/>
                <w:color w:val="000000" w:themeColor="text1"/>
                <w:szCs w:val="21"/>
              </w:rPr>
              <w:t>：</w:t>
            </w:r>
          </w:p>
          <w:p w14:paraId="18B0C733"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根据项目总平面布置和噪声源强及外环境状况，可以忽略本项附加衰减量。</w:t>
            </w:r>
          </w:p>
          <w:p w14:paraId="50D6A241"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⑤其他多方面效应引起的声级衰减量</w:t>
            </w:r>
            <w:r w:rsidRPr="00883A1D">
              <w:rPr>
                <w:rFonts w:hint="eastAsia"/>
                <w:bCs/>
                <w:color w:val="000000" w:themeColor="text1"/>
                <w:szCs w:val="21"/>
              </w:rPr>
              <w:t>Amisc</w:t>
            </w:r>
            <w:r w:rsidRPr="00883A1D">
              <w:rPr>
                <w:rFonts w:hint="eastAsia"/>
                <w:bCs/>
                <w:color w:val="000000" w:themeColor="text1"/>
                <w:szCs w:val="21"/>
              </w:rPr>
              <w:t>：</w:t>
            </w:r>
          </w:p>
          <w:p w14:paraId="551B7054" w14:textId="77777777" w:rsidR="00B20394" w:rsidRPr="00883A1D" w:rsidRDefault="00B20394" w:rsidP="00B20394">
            <w:pPr>
              <w:adjustRightInd w:val="0"/>
              <w:snapToGrid w:val="0"/>
              <w:spacing w:line="360" w:lineRule="auto"/>
              <w:ind w:firstLineChars="200" w:firstLine="420"/>
              <w:rPr>
                <w:bCs/>
                <w:color w:val="000000" w:themeColor="text1"/>
                <w:szCs w:val="21"/>
              </w:rPr>
            </w:pPr>
            <w:r w:rsidRPr="00883A1D">
              <w:rPr>
                <w:rFonts w:hint="eastAsia"/>
                <w:bCs/>
                <w:color w:val="000000" w:themeColor="text1"/>
                <w:szCs w:val="21"/>
              </w:rPr>
              <w:t>其他衰减包括通过工业场所的衰减，通过房屋群的衰减等。一般情况下，不考虑自然条件（如风、温度梯度、雾）变化引起的附加修正。</w:t>
            </w:r>
          </w:p>
          <w:p w14:paraId="6A18797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3</w:t>
            </w:r>
            <w:r w:rsidRPr="00883A1D">
              <w:rPr>
                <w:rFonts w:hint="eastAsia"/>
                <w:color w:val="000000" w:themeColor="text1"/>
              </w:rPr>
              <w:t>、预测结果</w:t>
            </w:r>
          </w:p>
          <w:p w14:paraId="35E4A36A" w14:textId="2C992FBE" w:rsidR="003D35BF" w:rsidRPr="00883A1D" w:rsidRDefault="0091693F" w:rsidP="003D35BF">
            <w:pPr>
              <w:spacing w:line="360" w:lineRule="auto"/>
              <w:ind w:firstLineChars="200" w:firstLine="420"/>
              <w:rPr>
                <w:b/>
                <w:color w:val="000000" w:themeColor="text1"/>
                <w:szCs w:val="21"/>
              </w:rPr>
            </w:pPr>
            <w:r w:rsidRPr="00883A1D">
              <w:rPr>
                <w:rFonts w:hint="eastAsia"/>
                <w:bCs/>
                <w:color w:val="000000" w:themeColor="text1"/>
                <w:szCs w:val="21"/>
              </w:rPr>
              <w:t>根据上述预测模式，计算出噪声经衰减在厂界处的贡献值，即预测值。噪声预测结果见表</w:t>
            </w:r>
            <w:r w:rsidRPr="00883A1D">
              <w:rPr>
                <w:rFonts w:hint="eastAsia"/>
                <w:bCs/>
                <w:color w:val="000000" w:themeColor="text1"/>
                <w:szCs w:val="21"/>
              </w:rPr>
              <w:t>4-</w:t>
            </w:r>
            <w:r w:rsidRPr="00883A1D">
              <w:rPr>
                <w:bCs/>
                <w:color w:val="000000" w:themeColor="text1"/>
                <w:szCs w:val="21"/>
              </w:rPr>
              <w:t>2</w:t>
            </w:r>
            <w:r w:rsidR="0008315D" w:rsidRPr="00883A1D">
              <w:rPr>
                <w:bCs/>
                <w:color w:val="000000" w:themeColor="text1"/>
                <w:szCs w:val="21"/>
              </w:rPr>
              <w:t>3</w:t>
            </w:r>
            <w:r w:rsidRPr="00883A1D">
              <w:rPr>
                <w:rFonts w:hint="eastAsia"/>
                <w:bCs/>
                <w:color w:val="000000" w:themeColor="text1"/>
                <w:szCs w:val="21"/>
              </w:rPr>
              <w:t>。</w:t>
            </w:r>
          </w:p>
          <w:p w14:paraId="0AEE2F72" w14:textId="6CF612DD" w:rsidR="00D93545" w:rsidRPr="00883A1D" w:rsidRDefault="0091693F">
            <w:pPr>
              <w:contextualSpacing/>
              <w:jc w:val="center"/>
              <w:rPr>
                <w:b/>
                <w:color w:val="000000" w:themeColor="text1"/>
                <w:szCs w:val="21"/>
              </w:rPr>
            </w:pPr>
            <w:r w:rsidRPr="00883A1D">
              <w:rPr>
                <w:b/>
                <w:color w:val="000000" w:themeColor="text1"/>
                <w:szCs w:val="21"/>
              </w:rPr>
              <w:t>表</w:t>
            </w:r>
            <w:r w:rsidRPr="00883A1D">
              <w:rPr>
                <w:rFonts w:hint="eastAsia"/>
                <w:b/>
                <w:color w:val="000000" w:themeColor="text1"/>
                <w:szCs w:val="21"/>
              </w:rPr>
              <w:t>4-</w:t>
            </w:r>
            <w:r w:rsidRPr="00883A1D">
              <w:rPr>
                <w:b/>
                <w:color w:val="000000" w:themeColor="text1"/>
                <w:szCs w:val="21"/>
              </w:rPr>
              <w:t>2</w:t>
            </w:r>
            <w:r w:rsidR="0008315D" w:rsidRPr="00883A1D">
              <w:rPr>
                <w:b/>
                <w:color w:val="000000" w:themeColor="text1"/>
                <w:szCs w:val="21"/>
              </w:rPr>
              <w:t>3</w:t>
            </w:r>
            <w:r w:rsidRPr="00883A1D">
              <w:rPr>
                <w:rFonts w:hint="eastAsia"/>
                <w:b/>
                <w:color w:val="000000" w:themeColor="text1"/>
                <w:szCs w:val="21"/>
              </w:rPr>
              <w:t xml:space="preserve">  </w:t>
            </w:r>
            <w:r w:rsidRPr="00883A1D">
              <w:rPr>
                <w:rFonts w:hint="eastAsia"/>
                <w:b/>
                <w:color w:val="000000" w:themeColor="text1"/>
                <w:szCs w:val="21"/>
              </w:rPr>
              <w:t>噪声预测结果</w:t>
            </w:r>
            <w:r w:rsidRPr="00883A1D">
              <w:rPr>
                <w:rFonts w:hint="eastAsia"/>
                <w:b/>
                <w:color w:val="000000" w:themeColor="text1"/>
                <w:szCs w:val="21"/>
              </w:rPr>
              <w:t xml:space="preserve">  </w:t>
            </w:r>
            <w:r w:rsidRPr="00883A1D">
              <w:rPr>
                <w:rFonts w:hint="eastAsia"/>
                <w:b/>
                <w:color w:val="000000" w:themeColor="text1"/>
                <w:szCs w:val="21"/>
              </w:rPr>
              <w:t>单位</w:t>
            </w:r>
            <w:r w:rsidRPr="00883A1D">
              <w:rPr>
                <w:rFonts w:hint="eastAsia"/>
                <w:b/>
                <w:color w:val="000000" w:themeColor="text1"/>
                <w:szCs w:val="21"/>
              </w:rPr>
              <w:t>dB</w:t>
            </w:r>
            <w:r w:rsidRPr="00883A1D">
              <w:rPr>
                <w:rFonts w:hint="eastAsia"/>
                <w:b/>
                <w:color w:val="000000" w:themeColor="text1"/>
                <w:szCs w:val="21"/>
              </w:rPr>
              <w:t>（</w:t>
            </w:r>
            <w:r w:rsidRPr="00883A1D">
              <w:rPr>
                <w:rFonts w:hint="eastAsia"/>
                <w:b/>
                <w:color w:val="000000" w:themeColor="text1"/>
                <w:szCs w:val="21"/>
              </w:rPr>
              <w:t>A</w:t>
            </w:r>
            <w:r w:rsidRPr="00883A1D">
              <w:rPr>
                <w:rFonts w:hint="eastAsia"/>
                <w:b/>
                <w:color w:val="000000" w:themeColor="text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29"/>
              <w:gridCol w:w="2190"/>
              <w:gridCol w:w="1996"/>
              <w:gridCol w:w="3221"/>
            </w:tblGrid>
            <w:tr w:rsidR="00F50D0C" w:rsidRPr="00883A1D" w14:paraId="29306802" w14:textId="77777777">
              <w:trPr>
                <w:trHeight w:val="312"/>
                <w:jc w:val="center"/>
              </w:trPr>
              <w:tc>
                <w:tcPr>
                  <w:tcW w:w="661" w:type="pct"/>
                  <w:vMerge w:val="restart"/>
                  <w:vAlign w:val="center"/>
                </w:tcPr>
                <w:p w14:paraId="6E9EDF2F" w14:textId="77777777" w:rsidR="00D93545" w:rsidRPr="00883A1D" w:rsidRDefault="0091693F">
                  <w:pPr>
                    <w:contextualSpacing/>
                    <w:jc w:val="center"/>
                    <w:textAlignment w:val="baseline"/>
                    <w:rPr>
                      <w:b/>
                      <w:color w:val="000000" w:themeColor="text1"/>
                      <w:kern w:val="0"/>
                      <w:szCs w:val="21"/>
                    </w:rPr>
                  </w:pPr>
                  <w:r w:rsidRPr="00883A1D">
                    <w:rPr>
                      <w:b/>
                      <w:color w:val="000000" w:themeColor="text1"/>
                      <w:kern w:val="0"/>
                      <w:szCs w:val="21"/>
                    </w:rPr>
                    <w:t>序号</w:t>
                  </w:r>
                </w:p>
              </w:tc>
              <w:tc>
                <w:tcPr>
                  <w:tcW w:w="1283" w:type="pct"/>
                  <w:vMerge w:val="restart"/>
                  <w:vAlign w:val="center"/>
                </w:tcPr>
                <w:p w14:paraId="5FE505CF" w14:textId="77777777" w:rsidR="00D93545" w:rsidRPr="00883A1D" w:rsidRDefault="0091693F">
                  <w:pPr>
                    <w:contextualSpacing/>
                    <w:jc w:val="center"/>
                    <w:textAlignment w:val="baseline"/>
                    <w:rPr>
                      <w:b/>
                      <w:color w:val="000000" w:themeColor="text1"/>
                      <w:kern w:val="0"/>
                      <w:szCs w:val="21"/>
                    </w:rPr>
                  </w:pPr>
                  <w:r w:rsidRPr="00883A1D">
                    <w:rPr>
                      <w:b/>
                      <w:color w:val="000000" w:themeColor="text1"/>
                      <w:kern w:val="0"/>
                      <w:szCs w:val="21"/>
                    </w:rPr>
                    <w:t>相对方位</w:t>
                  </w:r>
                </w:p>
              </w:tc>
              <w:tc>
                <w:tcPr>
                  <w:tcW w:w="1169" w:type="pct"/>
                  <w:vMerge w:val="restart"/>
                  <w:vAlign w:val="center"/>
                </w:tcPr>
                <w:p w14:paraId="701CBA3A" w14:textId="77777777" w:rsidR="00D93545" w:rsidRPr="00883A1D" w:rsidRDefault="0091693F">
                  <w:pPr>
                    <w:contextualSpacing/>
                    <w:jc w:val="center"/>
                    <w:textAlignment w:val="baseline"/>
                    <w:rPr>
                      <w:b/>
                      <w:color w:val="000000" w:themeColor="text1"/>
                      <w:kern w:val="0"/>
                      <w:szCs w:val="21"/>
                    </w:rPr>
                  </w:pPr>
                  <w:r w:rsidRPr="00883A1D">
                    <w:rPr>
                      <w:b/>
                      <w:color w:val="000000" w:themeColor="text1"/>
                      <w:kern w:val="0"/>
                      <w:szCs w:val="21"/>
                    </w:rPr>
                    <w:t>贡献值</w:t>
                  </w:r>
                </w:p>
              </w:tc>
              <w:tc>
                <w:tcPr>
                  <w:tcW w:w="1887" w:type="pct"/>
                  <w:vMerge w:val="restart"/>
                  <w:vAlign w:val="center"/>
                </w:tcPr>
                <w:p w14:paraId="19212FB8" w14:textId="77777777" w:rsidR="00D93545" w:rsidRPr="00883A1D" w:rsidRDefault="0091693F">
                  <w:pPr>
                    <w:contextualSpacing/>
                    <w:jc w:val="center"/>
                    <w:textAlignment w:val="baseline"/>
                    <w:rPr>
                      <w:b/>
                      <w:color w:val="000000" w:themeColor="text1"/>
                      <w:kern w:val="0"/>
                      <w:szCs w:val="21"/>
                    </w:rPr>
                  </w:pPr>
                  <w:r w:rsidRPr="00883A1D">
                    <w:rPr>
                      <w:b/>
                      <w:color w:val="000000" w:themeColor="text1"/>
                      <w:kern w:val="0"/>
                      <w:szCs w:val="21"/>
                    </w:rPr>
                    <w:t>标准</w:t>
                  </w:r>
                </w:p>
              </w:tc>
            </w:tr>
            <w:tr w:rsidR="00F50D0C" w:rsidRPr="00883A1D" w14:paraId="76BE1794" w14:textId="77777777" w:rsidTr="00B20394">
              <w:trPr>
                <w:trHeight w:val="241"/>
                <w:jc w:val="center"/>
              </w:trPr>
              <w:tc>
                <w:tcPr>
                  <w:tcW w:w="661" w:type="pct"/>
                  <w:vMerge/>
                  <w:vAlign w:val="center"/>
                </w:tcPr>
                <w:p w14:paraId="4112D71D" w14:textId="77777777" w:rsidR="00D93545" w:rsidRPr="00883A1D" w:rsidRDefault="00D93545">
                  <w:pPr>
                    <w:contextualSpacing/>
                    <w:jc w:val="center"/>
                    <w:textAlignment w:val="baseline"/>
                    <w:rPr>
                      <w:b/>
                      <w:color w:val="000000" w:themeColor="text1"/>
                      <w:kern w:val="0"/>
                      <w:szCs w:val="21"/>
                    </w:rPr>
                  </w:pPr>
                </w:p>
              </w:tc>
              <w:tc>
                <w:tcPr>
                  <w:tcW w:w="1283" w:type="pct"/>
                  <w:vMerge/>
                  <w:vAlign w:val="center"/>
                </w:tcPr>
                <w:p w14:paraId="0AD34AD5" w14:textId="77777777" w:rsidR="00D93545" w:rsidRPr="00883A1D" w:rsidRDefault="00D93545">
                  <w:pPr>
                    <w:contextualSpacing/>
                    <w:jc w:val="center"/>
                    <w:textAlignment w:val="baseline"/>
                    <w:rPr>
                      <w:b/>
                      <w:color w:val="000000" w:themeColor="text1"/>
                      <w:kern w:val="0"/>
                      <w:szCs w:val="21"/>
                    </w:rPr>
                  </w:pPr>
                </w:p>
              </w:tc>
              <w:tc>
                <w:tcPr>
                  <w:tcW w:w="1169" w:type="pct"/>
                  <w:vMerge/>
                  <w:vAlign w:val="center"/>
                </w:tcPr>
                <w:p w14:paraId="66EA71F1" w14:textId="77777777" w:rsidR="00D93545" w:rsidRPr="00883A1D" w:rsidRDefault="00D93545">
                  <w:pPr>
                    <w:contextualSpacing/>
                    <w:jc w:val="center"/>
                    <w:textAlignment w:val="baseline"/>
                    <w:rPr>
                      <w:b/>
                      <w:color w:val="000000" w:themeColor="text1"/>
                      <w:kern w:val="0"/>
                      <w:szCs w:val="21"/>
                    </w:rPr>
                  </w:pPr>
                </w:p>
              </w:tc>
              <w:tc>
                <w:tcPr>
                  <w:tcW w:w="1887" w:type="pct"/>
                  <w:vMerge/>
                  <w:vAlign w:val="center"/>
                </w:tcPr>
                <w:p w14:paraId="4B221CF7" w14:textId="77777777" w:rsidR="00D93545" w:rsidRPr="00883A1D" w:rsidRDefault="00D93545">
                  <w:pPr>
                    <w:contextualSpacing/>
                    <w:jc w:val="center"/>
                    <w:textAlignment w:val="baseline"/>
                    <w:rPr>
                      <w:b/>
                      <w:color w:val="000000" w:themeColor="text1"/>
                      <w:kern w:val="0"/>
                      <w:szCs w:val="21"/>
                    </w:rPr>
                  </w:pPr>
                </w:p>
              </w:tc>
            </w:tr>
            <w:tr w:rsidR="00F50D0C" w:rsidRPr="00883A1D" w14:paraId="6F181C08" w14:textId="77777777">
              <w:trPr>
                <w:trHeight w:val="16"/>
                <w:jc w:val="center"/>
              </w:trPr>
              <w:tc>
                <w:tcPr>
                  <w:tcW w:w="661" w:type="pct"/>
                  <w:vAlign w:val="center"/>
                </w:tcPr>
                <w:p w14:paraId="759B7F86" w14:textId="77777777" w:rsidR="00D93545" w:rsidRPr="00883A1D" w:rsidRDefault="0091693F">
                  <w:pPr>
                    <w:contextualSpacing/>
                    <w:jc w:val="center"/>
                    <w:rPr>
                      <w:iCs/>
                      <w:color w:val="000000" w:themeColor="text1"/>
                      <w:szCs w:val="21"/>
                    </w:rPr>
                  </w:pPr>
                  <w:r w:rsidRPr="00883A1D">
                    <w:rPr>
                      <w:iCs/>
                      <w:color w:val="000000" w:themeColor="text1"/>
                      <w:szCs w:val="21"/>
                    </w:rPr>
                    <w:t>1</w:t>
                  </w:r>
                </w:p>
              </w:tc>
              <w:tc>
                <w:tcPr>
                  <w:tcW w:w="1283" w:type="pct"/>
                  <w:vAlign w:val="center"/>
                </w:tcPr>
                <w:p w14:paraId="69783422" w14:textId="77777777" w:rsidR="00D93545" w:rsidRPr="00883A1D" w:rsidRDefault="0091693F">
                  <w:pPr>
                    <w:contextualSpacing/>
                    <w:jc w:val="center"/>
                    <w:rPr>
                      <w:rFonts w:ascii="宋体" w:hAnsi="宋体" w:cs="宋体"/>
                      <w:iCs/>
                      <w:color w:val="000000" w:themeColor="text1"/>
                      <w:szCs w:val="21"/>
                    </w:rPr>
                  </w:pPr>
                  <w:r w:rsidRPr="00883A1D">
                    <w:rPr>
                      <w:rFonts w:ascii="宋体" w:hAnsi="宋体" w:cs="宋体"/>
                      <w:iCs/>
                      <w:color w:val="000000" w:themeColor="text1"/>
                      <w:szCs w:val="21"/>
                    </w:rPr>
                    <w:t>东</w:t>
                  </w:r>
                  <w:r w:rsidRPr="00883A1D">
                    <w:rPr>
                      <w:rFonts w:ascii="宋体" w:hAnsi="宋体" w:cs="宋体" w:hint="eastAsia"/>
                      <w:iCs/>
                      <w:color w:val="000000" w:themeColor="text1"/>
                      <w:szCs w:val="21"/>
                    </w:rPr>
                    <w:t>侧</w:t>
                  </w:r>
                </w:p>
              </w:tc>
              <w:tc>
                <w:tcPr>
                  <w:tcW w:w="1169" w:type="pct"/>
                  <w:vAlign w:val="center"/>
                </w:tcPr>
                <w:p w14:paraId="4374F151" w14:textId="4341505C" w:rsidR="00D93545" w:rsidRPr="00883A1D" w:rsidRDefault="008B68DE">
                  <w:pPr>
                    <w:contextualSpacing/>
                    <w:jc w:val="center"/>
                    <w:rPr>
                      <w:iCs/>
                      <w:color w:val="000000" w:themeColor="text1"/>
                      <w:szCs w:val="21"/>
                    </w:rPr>
                  </w:pPr>
                  <w:r w:rsidRPr="00883A1D">
                    <w:rPr>
                      <w:iCs/>
                      <w:color w:val="000000" w:themeColor="text1"/>
                      <w:szCs w:val="21"/>
                    </w:rPr>
                    <w:t>52.3</w:t>
                  </w:r>
                </w:p>
              </w:tc>
              <w:tc>
                <w:tcPr>
                  <w:tcW w:w="1887" w:type="pct"/>
                  <w:vMerge w:val="restart"/>
                  <w:vAlign w:val="center"/>
                </w:tcPr>
                <w:p w14:paraId="785A78A7"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昼间</w:t>
                  </w:r>
                  <w:r w:rsidRPr="00883A1D">
                    <w:rPr>
                      <w:rFonts w:hint="eastAsia"/>
                      <w:iCs/>
                      <w:color w:val="000000" w:themeColor="text1"/>
                      <w:szCs w:val="21"/>
                    </w:rPr>
                    <w:t>6</w:t>
                  </w:r>
                  <w:r w:rsidRPr="00883A1D">
                    <w:rPr>
                      <w:iCs/>
                      <w:color w:val="000000" w:themeColor="text1"/>
                      <w:szCs w:val="21"/>
                    </w:rPr>
                    <w:t>5</w:t>
                  </w:r>
                  <w:r w:rsidRPr="00883A1D">
                    <w:rPr>
                      <w:rFonts w:hint="eastAsia"/>
                      <w:iCs/>
                      <w:color w:val="000000" w:themeColor="text1"/>
                      <w:szCs w:val="21"/>
                    </w:rPr>
                    <w:t>dB</w:t>
                  </w:r>
                  <w:r w:rsidRPr="00883A1D">
                    <w:rPr>
                      <w:rFonts w:hint="eastAsia"/>
                      <w:iCs/>
                      <w:color w:val="000000" w:themeColor="text1"/>
                      <w:szCs w:val="21"/>
                    </w:rPr>
                    <w:t>（</w:t>
                  </w:r>
                  <w:r w:rsidRPr="00883A1D">
                    <w:rPr>
                      <w:rFonts w:hint="eastAsia"/>
                      <w:iCs/>
                      <w:color w:val="000000" w:themeColor="text1"/>
                      <w:szCs w:val="21"/>
                    </w:rPr>
                    <w:t>A</w:t>
                  </w:r>
                  <w:r w:rsidRPr="00883A1D">
                    <w:rPr>
                      <w:rFonts w:hint="eastAsia"/>
                      <w:iCs/>
                      <w:color w:val="000000" w:themeColor="text1"/>
                      <w:szCs w:val="21"/>
                    </w:rPr>
                    <w:t>）</w:t>
                  </w:r>
                </w:p>
                <w:p w14:paraId="41D3A2C4"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夜间</w:t>
                  </w:r>
                  <w:r w:rsidRPr="00883A1D">
                    <w:rPr>
                      <w:rFonts w:hint="eastAsia"/>
                      <w:iCs/>
                      <w:color w:val="000000" w:themeColor="text1"/>
                      <w:szCs w:val="21"/>
                    </w:rPr>
                    <w:t>5</w:t>
                  </w:r>
                  <w:r w:rsidRPr="00883A1D">
                    <w:rPr>
                      <w:iCs/>
                      <w:color w:val="000000" w:themeColor="text1"/>
                      <w:szCs w:val="21"/>
                    </w:rPr>
                    <w:t>5</w:t>
                  </w:r>
                  <w:r w:rsidRPr="00883A1D">
                    <w:rPr>
                      <w:rFonts w:hint="eastAsia"/>
                      <w:iCs/>
                      <w:color w:val="000000" w:themeColor="text1"/>
                      <w:szCs w:val="21"/>
                    </w:rPr>
                    <w:t>dB</w:t>
                  </w:r>
                  <w:r w:rsidRPr="00883A1D">
                    <w:rPr>
                      <w:rFonts w:hint="eastAsia"/>
                      <w:iCs/>
                      <w:color w:val="000000" w:themeColor="text1"/>
                      <w:szCs w:val="21"/>
                    </w:rPr>
                    <w:t>（</w:t>
                  </w:r>
                  <w:r w:rsidRPr="00883A1D">
                    <w:rPr>
                      <w:rFonts w:hint="eastAsia"/>
                      <w:iCs/>
                      <w:color w:val="000000" w:themeColor="text1"/>
                      <w:szCs w:val="21"/>
                    </w:rPr>
                    <w:t>A</w:t>
                  </w:r>
                  <w:r w:rsidRPr="00883A1D">
                    <w:rPr>
                      <w:rFonts w:hint="eastAsia"/>
                      <w:iCs/>
                      <w:color w:val="000000" w:themeColor="text1"/>
                      <w:szCs w:val="21"/>
                    </w:rPr>
                    <w:t>）</w:t>
                  </w:r>
                </w:p>
              </w:tc>
            </w:tr>
            <w:tr w:rsidR="00F50D0C" w:rsidRPr="00883A1D" w14:paraId="17A9671C" w14:textId="77777777">
              <w:trPr>
                <w:trHeight w:val="16"/>
                <w:jc w:val="center"/>
              </w:trPr>
              <w:tc>
                <w:tcPr>
                  <w:tcW w:w="661" w:type="pct"/>
                  <w:vAlign w:val="center"/>
                </w:tcPr>
                <w:p w14:paraId="0AF84F27"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2</w:t>
                  </w:r>
                </w:p>
              </w:tc>
              <w:tc>
                <w:tcPr>
                  <w:tcW w:w="1283" w:type="pct"/>
                  <w:vAlign w:val="center"/>
                </w:tcPr>
                <w:p w14:paraId="7301428A"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南侧</w:t>
                  </w:r>
                </w:p>
              </w:tc>
              <w:tc>
                <w:tcPr>
                  <w:tcW w:w="1169" w:type="pct"/>
                  <w:vAlign w:val="center"/>
                </w:tcPr>
                <w:p w14:paraId="12628AE4" w14:textId="2A5E2725" w:rsidR="00D93545" w:rsidRPr="00883A1D" w:rsidRDefault="008B68DE">
                  <w:pPr>
                    <w:contextualSpacing/>
                    <w:jc w:val="center"/>
                    <w:rPr>
                      <w:iCs/>
                      <w:color w:val="000000" w:themeColor="text1"/>
                      <w:szCs w:val="21"/>
                    </w:rPr>
                  </w:pPr>
                  <w:r w:rsidRPr="00883A1D">
                    <w:rPr>
                      <w:iCs/>
                      <w:color w:val="000000" w:themeColor="text1"/>
                      <w:szCs w:val="21"/>
                    </w:rPr>
                    <w:t>51.2</w:t>
                  </w:r>
                </w:p>
              </w:tc>
              <w:tc>
                <w:tcPr>
                  <w:tcW w:w="1887" w:type="pct"/>
                  <w:vMerge/>
                  <w:vAlign w:val="center"/>
                </w:tcPr>
                <w:p w14:paraId="69770FE3" w14:textId="77777777" w:rsidR="00D93545" w:rsidRPr="00883A1D" w:rsidRDefault="00D93545">
                  <w:pPr>
                    <w:contextualSpacing/>
                    <w:jc w:val="center"/>
                    <w:rPr>
                      <w:iCs/>
                      <w:color w:val="000000" w:themeColor="text1"/>
                      <w:szCs w:val="21"/>
                    </w:rPr>
                  </w:pPr>
                </w:p>
              </w:tc>
            </w:tr>
            <w:tr w:rsidR="00F50D0C" w:rsidRPr="00883A1D" w14:paraId="7A166FEF" w14:textId="77777777">
              <w:trPr>
                <w:trHeight w:val="16"/>
                <w:jc w:val="center"/>
              </w:trPr>
              <w:tc>
                <w:tcPr>
                  <w:tcW w:w="661" w:type="pct"/>
                  <w:vAlign w:val="center"/>
                </w:tcPr>
                <w:p w14:paraId="58E5695F"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3</w:t>
                  </w:r>
                </w:p>
              </w:tc>
              <w:tc>
                <w:tcPr>
                  <w:tcW w:w="1283" w:type="pct"/>
                  <w:vAlign w:val="center"/>
                </w:tcPr>
                <w:p w14:paraId="7408574C"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西侧</w:t>
                  </w:r>
                </w:p>
              </w:tc>
              <w:tc>
                <w:tcPr>
                  <w:tcW w:w="1169" w:type="pct"/>
                  <w:vAlign w:val="center"/>
                </w:tcPr>
                <w:p w14:paraId="7F09ED20" w14:textId="3AA73F92" w:rsidR="00D93545" w:rsidRPr="00883A1D" w:rsidRDefault="008B68DE">
                  <w:pPr>
                    <w:contextualSpacing/>
                    <w:jc w:val="center"/>
                    <w:rPr>
                      <w:iCs/>
                      <w:color w:val="000000" w:themeColor="text1"/>
                      <w:szCs w:val="21"/>
                    </w:rPr>
                  </w:pPr>
                  <w:r w:rsidRPr="00883A1D">
                    <w:rPr>
                      <w:iCs/>
                      <w:color w:val="000000" w:themeColor="text1"/>
                      <w:szCs w:val="21"/>
                    </w:rPr>
                    <w:t>53.2</w:t>
                  </w:r>
                </w:p>
              </w:tc>
              <w:tc>
                <w:tcPr>
                  <w:tcW w:w="1887" w:type="pct"/>
                  <w:vMerge/>
                  <w:vAlign w:val="center"/>
                </w:tcPr>
                <w:p w14:paraId="3ADAE1D5" w14:textId="77777777" w:rsidR="00D93545" w:rsidRPr="00883A1D" w:rsidRDefault="00D93545">
                  <w:pPr>
                    <w:contextualSpacing/>
                    <w:jc w:val="center"/>
                    <w:rPr>
                      <w:iCs/>
                      <w:color w:val="000000" w:themeColor="text1"/>
                      <w:szCs w:val="21"/>
                    </w:rPr>
                  </w:pPr>
                </w:p>
              </w:tc>
            </w:tr>
            <w:tr w:rsidR="00F50D0C" w:rsidRPr="00883A1D" w14:paraId="2B0A3DD3" w14:textId="77777777">
              <w:trPr>
                <w:trHeight w:val="16"/>
                <w:jc w:val="center"/>
              </w:trPr>
              <w:tc>
                <w:tcPr>
                  <w:tcW w:w="661" w:type="pct"/>
                  <w:vAlign w:val="center"/>
                </w:tcPr>
                <w:p w14:paraId="49D10F92"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4</w:t>
                  </w:r>
                </w:p>
              </w:tc>
              <w:tc>
                <w:tcPr>
                  <w:tcW w:w="1283" w:type="pct"/>
                  <w:vAlign w:val="center"/>
                </w:tcPr>
                <w:p w14:paraId="744F35AB" w14:textId="77777777" w:rsidR="00D93545" w:rsidRPr="00883A1D" w:rsidRDefault="0091693F">
                  <w:pPr>
                    <w:contextualSpacing/>
                    <w:jc w:val="center"/>
                    <w:rPr>
                      <w:iCs/>
                      <w:color w:val="000000" w:themeColor="text1"/>
                      <w:szCs w:val="21"/>
                    </w:rPr>
                  </w:pPr>
                  <w:r w:rsidRPr="00883A1D">
                    <w:rPr>
                      <w:rFonts w:hint="eastAsia"/>
                      <w:iCs/>
                      <w:color w:val="000000" w:themeColor="text1"/>
                      <w:szCs w:val="21"/>
                    </w:rPr>
                    <w:t>北侧</w:t>
                  </w:r>
                </w:p>
              </w:tc>
              <w:tc>
                <w:tcPr>
                  <w:tcW w:w="1169" w:type="pct"/>
                  <w:vAlign w:val="center"/>
                </w:tcPr>
                <w:p w14:paraId="1DCAD4F6" w14:textId="26135439" w:rsidR="00D93545" w:rsidRPr="00883A1D" w:rsidRDefault="0091693F">
                  <w:pPr>
                    <w:contextualSpacing/>
                    <w:jc w:val="center"/>
                    <w:rPr>
                      <w:iCs/>
                      <w:color w:val="000000" w:themeColor="text1"/>
                      <w:szCs w:val="21"/>
                    </w:rPr>
                  </w:pPr>
                  <w:r w:rsidRPr="00883A1D">
                    <w:rPr>
                      <w:iCs/>
                      <w:color w:val="000000" w:themeColor="text1"/>
                      <w:szCs w:val="21"/>
                    </w:rPr>
                    <w:t>4</w:t>
                  </w:r>
                  <w:r w:rsidR="008B68DE" w:rsidRPr="00883A1D">
                    <w:rPr>
                      <w:iCs/>
                      <w:color w:val="000000" w:themeColor="text1"/>
                      <w:szCs w:val="21"/>
                    </w:rPr>
                    <w:t>8</w:t>
                  </w:r>
                  <w:r w:rsidRPr="00883A1D">
                    <w:rPr>
                      <w:iCs/>
                      <w:color w:val="000000" w:themeColor="text1"/>
                      <w:szCs w:val="21"/>
                    </w:rPr>
                    <w:t>.2</w:t>
                  </w:r>
                </w:p>
              </w:tc>
              <w:tc>
                <w:tcPr>
                  <w:tcW w:w="1887" w:type="pct"/>
                  <w:vMerge/>
                  <w:vAlign w:val="center"/>
                </w:tcPr>
                <w:p w14:paraId="0958B451" w14:textId="77777777" w:rsidR="00D93545" w:rsidRPr="00883A1D" w:rsidRDefault="00D93545">
                  <w:pPr>
                    <w:contextualSpacing/>
                    <w:jc w:val="center"/>
                    <w:rPr>
                      <w:iCs/>
                      <w:color w:val="000000" w:themeColor="text1"/>
                      <w:szCs w:val="21"/>
                    </w:rPr>
                  </w:pPr>
                </w:p>
              </w:tc>
            </w:tr>
          </w:tbl>
          <w:p w14:paraId="42F29C8C" w14:textId="6E793B6F"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根据</w:t>
            </w:r>
            <w:r w:rsidR="00B20394" w:rsidRPr="00883A1D">
              <w:rPr>
                <w:rFonts w:hint="eastAsia"/>
                <w:bCs/>
                <w:color w:val="000000" w:themeColor="text1"/>
                <w:szCs w:val="21"/>
              </w:rPr>
              <w:t>上</w:t>
            </w:r>
            <w:r w:rsidRPr="00883A1D">
              <w:rPr>
                <w:rFonts w:hint="eastAsia"/>
                <w:bCs/>
                <w:color w:val="000000" w:themeColor="text1"/>
                <w:szCs w:val="21"/>
              </w:rPr>
              <w:t>表预测结果，由于本项目噪声源主要来自于</w:t>
            </w:r>
            <w:r w:rsidRPr="00883A1D">
              <w:rPr>
                <w:rFonts w:hint="eastAsia"/>
                <w:color w:val="000000" w:themeColor="text1"/>
              </w:rPr>
              <w:t>冷冻机组、空压机、真空泵、风机、水泵等动力设备</w:t>
            </w:r>
            <w:r w:rsidRPr="00883A1D">
              <w:rPr>
                <w:rFonts w:hint="eastAsia"/>
                <w:bCs/>
                <w:color w:val="000000" w:themeColor="text1"/>
                <w:szCs w:val="21"/>
              </w:rPr>
              <w:t>，经过距离衰减后对场界的噪声贡献值较小。其噪声贡献值能满足《工业企业厂界环境噪声排放标准》（</w:t>
            </w:r>
            <w:r w:rsidRPr="00883A1D">
              <w:rPr>
                <w:rFonts w:hint="eastAsia"/>
                <w:bCs/>
                <w:color w:val="000000" w:themeColor="text1"/>
                <w:szCs w:val="21"/>
              </w:rPr>
              <w:t>GB 12348-2008</w:t>
            </w:r>
            <w:r w:rsidRPr="00883A1D">
              <w:rPr>
                <w:rFonts w:hint="eastAsia"/>
                <w:bCs/>
                <w:color w:val="000000" w:themeColor="text1"/>
                <w:szCs w:val="21"/>
              </w:rPr>
              <w:t>）</w:t>
            </w:r>
            <w:r w:rsidRPr="00883A1D">
              <w:rPr>
                <w:rFonts w:hint="eastAsia"/>
                <w:bCs/>
                <w:color w:val="000000" w:themeColor="text1"/>
                <w:szCs w:val="21"/>
              </w:rPr>
              <w:t>3</w:t>
            </w:r>
            <w:r w:rsidRPr="00883A1D">
              <w:rPr>
                <w:rFonts w:hint="eastAsia"/>
                <w:bCs/>
                <w:color w:val="000000" w:themeColor="text1"/>
                <w:szCs w:val="21"/>
              </w:rPr>
              <w:t>类标准，即昼间≤</w:t>
            </w:r>
            <w:r w:rsidRPr="00883A1D">
              <w:rPr>
                <w:rFonts w:hint="eastAsia"/>
                <w:bCs/>
                <w:color w:val="000000" w:themeColor="text1"/>
                <w:szCs w:val="21"/>
              </w:rPr>
              <w:t>6</w:t>
            </w:r>
            <w:r w:rsidRPr="00883A1D">
              <w:rPr>
                <w:bCs/>
                <w:color w:val="000000" w:themeColor="text1"/>
                <w:szCs w:val="21"/>
              </w:rPr>
              <w:t>5</w:t>
            </w:r>
            <w:r w:rsidRPr="00883A1D">
              <w:rPr>
                <w:rFonts w:hint="eastAsia"/>
                <w:bCs/>
                <w:color w:val="000000" w:themeColor="text1"/>
                <w:szCs w:val="21"/>
              </w:rPr>
              <w:t>dB</w:t>
            </w:r>
            <w:r w:rsidRPr="00883A1D">
              <w:rPr>
                <w:rFonts w:hint="eastAsia"/>
                <w:bCs/>
                <w:color w:val="000000" w:themeColor="text1"/>
                <w:szCs w:val="21"/>
              </w:rPr>
              <w:t>、夜间≤</w:t>
            </w:r>
            <w:r w:rsidRPr="00883A1D">
              <w:rPr>
                <w:rFonts w:hint="eastAsia"/>
                <w:bCs/>
                <w:color w:val="000000" w:themeColor="text1"/>
                <w:szCs w:val="21"/>
              </w:rPr>
              <w:t>5</w:t>
            </w:r>
            <w:r w:rsidRPr="00883A1D">
              <w:rPr>
                <w:bCs/>
                <w:color w:val="000000" w:themeColor="text1"/>
                <w:szCs w:val="21"/>
              </w:rPr>
              <w:t>5</w:t>
            </w:r>
            <w:r w:rsidRPr="00883A1D">
              <w:rPr>
                <w:rFonts w:hint="eastAsia"/>
                <w:bCs/>
                <w:color w:val="000000" w:themeColor="text1"/>
                <w:szCs w:val="21"/>
              </w:rPr>
              <w:t>dB</w:t>
            </w:r>
            <w:r w:rsidRPr="00883A1D">
              <w:rPr>
                <w:rFonts w:hint="eastAsia"/>
                <w:bCs/>
                <w:color w:val="000000" w:themeColor="text1"/>
                <w:szCs w:val="21"/>
              </w:rPr>
              <w:t>。</w:t>
            </w:r>
          </w:p>
          <w:p w14:paraId="706C78FA" w14:textId="7777777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环评要求；为降低设备运行产生的噪声污染，减少噪声对周围环境的影响，本工程需采取的噪声治理措施有：</w:t>
            </w:r>
          </w:p>
          <w:p w14:paraId="0C6A1206" w14:textId="7777777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①为了控制噪声，首先控制声源。在设备选型上除注意高效节能外，选用低噪声环保型设备，并维持设备处于良好的运转状态，因设备运转不正常时噪声往往增高；对声源采用消声、隔声和减振措施。</w:t>
            </w:r>
          </w:p>
          <w:p w14:paraId="5C4225C1" w14:textId="7777777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②合理布置产噪设备。将高噪声设备尽量布置在远离厂界处，以减小对周围的影响，并采取隔声减震措施，利用墙体、隔声罩等减轻噪声影响。</w:t>
            </w:r>
          </w:p>
          <w:p w14:paraId="70AF3214" w14:textId="77777777" w:rsidR="00D93545" w:rsidRPr="00883A1D" w:rsidRDefault="0091693F">
            <w:pPr>
              <w:spacing w:line="360" w:lineRule="auto"/>
              <w:ind w:firstLineChars="200" w:firstLine="420"/>
              <w:rPr>
                <w:bCs/>
                <w:color w:val="000000" w:themeColor="text1"/>
                <w:szCs w:val="21"/>
              </w:rPr>
            </w:pPr>
            <w:r w:rsidRPr="00883A1D">
              <w:rPr>
                <w:rFonts w:hint="eastAsia"/>
                <w:bCs/>
                <w:color w:val="000000" w:themeColor="text1"/>
                <w:szCs w:val="21"/>
              </w:rPr>
              <w:t>③在传播途径上加以控制。如对高噪声设备（水泵、风机、柴油发电机等）进行加装隔声罩、减震垫处理、并将其安放在独立封闭的房间内且平时将门关闭，远离厂界；在噪声较大的柴油发电机房，其墙面采用吸声材料等。车辆进出减速慢行，禁止鸣笛。</w:t>
            </w:r>
          </w:p>
          <w:p w14:paraId="0C2128B9" w14:textId="77777777" w:rsidR="00D93545" w:rsidRPr="00883A1D" w:rsidRDefault="0091693F">
            <w:pPr>
              <w:autoSpaceDE w:val="0"/>
              <w:autoSpaceDN w:val="0"/>
              <w:spacing w:line="360" w:lineRule="auto"/>
              <w:ind w:firstLineChars="200" w:firstLine="420"/>
              <w:rPr>
                <w:color w:val="000000" w:themeColor="text1"/>
                <w:szCs w:val="21"/>
              </w:rPr>
            </w:pPr>
            <w:r w:rsidRPr="00883A1D">
              <w:rPr>
                <w:rFonts w:hint="eastAsia"/>
                <w:color w:val="000000" w:themeColor="text1"/>
                <w:szCs w:val="21"/>
              </w:rPr>
              <w:t>综上，本项目在采取合理可行的噪声防治措施后，不会对外环境产生明显影响。本项目厂界处噪声贡献值能达到《工业企业厂界环境噪声排放标准》（</w:t>
            </w:r>
            <w:r w:rsidRPr="00883A1D">
              <w:rPr>
                <w:rFonts w:hint="eastAsia"/>
                <w:color w:val="000000" w:themeColor="text1"/>
                <w:szCs w:val="21"/>
              </w:rPr>
              <w:t>GB12348-2008</w:t>
            </w:r>
            <w:r w:rsidRPr="00883A1D">
              <w:rPr>
                <w:rFonts w:hint="eastAsia"/>
                <w:color w:val="000000" w:themeColor="text1"/>
                <w:szCs w:val="21"/>
              </w:rPr>
              <w:t>）</w:t>
            </w:r>
            <w:r w:rsidRPr="00883A1D">
              <w:rPr>
                <w:rFonts w:hint="eastAsia"/>
                <w:color w:val="000000" w:themeColor="text1"/>
                <w:szCs w:val="21"/>
              </w:rPr>
              <w:t>3</w:t>
            </w:r>
            <w:r w:rsidRPr="00883A1D">
              <w:rPr>
                <w:rFonts w:hint="eastAsia"/>
                <w:color w:val="000000" w:themeColor="text1"/>
                <w:szCs w:val="21"/>
              </w:rPr>
              <w:t>类标准限值。</w:t>
            </w:r>
          </w:p>
          <w:p w14:paraId="6F23F3A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4</w:t>
            </w:r>
            <w:r w:rsidRPr="00883A1D">
              <w:rPr>
                <w:rFonts w:hint="eastAsia"/>
                <w:color w:val="000000" w:themeColor="text1"/>
              </w:rPr>
              <w:t>、监测计划</w:t>
            </w:r>
          </w:p>
          <w:p w14:paraId="5146710E" w14:textId="46EE511F"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4</w:t>
            </w:r>
            <w:r w:rsidRPr="00883A1D">
              <w:rPr>
                <w:b/>
                <w:bCs/>
                <w:color w:val="000000" w:themeColor="text1"/>
              </w:rPr>
              <w:t xml:space="preserve"> </w:t>
            </w:r>
            <w:r w:rsidRPr="00883A1D">
              <w:rPr>
                <w:rFonts w:hint="eastAsia"/>
                <w:b/>
                <w:bCs/>
                <w:color w:val="000000" w:themeColor="text1"/>
              </w:rPr>
              <w:t>项目噪声监测计划表</w:t>
            </w:r>
          </w:p>
          <w:tbl>
            <w:tblPr>
              <w:tblStyle w:val="af4"/>
              <w:tblW w:w="86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03"/>
              <w:gridCol w:w="1559"/>
              <w:gridCol w:w="1418"/>
              <w:gridCol w:w="1559"/>
              <w:gridCol w:w="2783"/>
            </w:tblGrid>
            <w:tr w:rsidR="00F50D0C" w:rsidRPr="00883A1D" w14:paraId="5409CBE9" w14:textId="77777777">
              <w:tc>
                <w:tcPr>
                  <w:tcW w:w="1303" w:type="dxa"/>
                  <w:vAlign w:val="center"/>
                </w:tcPr>
                <w:p w14:paraId="166C12CF" w14:textId="77777777" w:rsidR="00D93545" w:rsidRPr="00883A1D" w:rsidRDefault="0091693F">
                  <w:pPr>
                    <w:jc w:val="center"/>
                    <w:rPr>
                      <w:b/>
                      <w:bCs/>
                      <w:color w:val="000000" w:themeColor="text1"/>
                    </w:rPr>
                  </w:pPr>
                  <w:r w:rsidRPr="00883A1D">
                    <w:rPr>
                      <w:rFonts w:hint="eastAsia"/>
                      <w:b/>
                      <w:bCs/>
                      <w:color w:val="000000" w:themeColor="text1"/>
                    </w:rPr>
                    <w:t>类别</w:t>
                  </w:r>
                </w:p>
              </w:tc>
              <w:tc>
                <w:tcPr>
                  <w:tcW w:w="1559" w:type="dxa"/>
                  <w:vAlign w:val="center"/>
                </w:tcPr>
                <w:p w14:paraId="4B1A582E" w14:textId="77777777" w:rsidR="00D93545" w:rsidRPr="00883A1D" w:rsidRDefault="0091693F">
                  <w:pPr>
                    <w:jc w:val="center"/>
                    <w:rPr>
                      <w:b/>
                      <w:bCs/>
                      <w:color w:val="000000" w:themeColor="text1"/>
                    </w:rPr>
                  </w:pPr>
                  <w:r w:rsidRPr="00883A1D">
                    <w:rPr>
                      <w:rFonts w:hint="eastAsia"/>
                      <w:b/>
                      <w:bCs/>
                      <w:color w:val="000000" w:themeColor="text1"/>
                    </w:rPr>
                    <w:t>污染源</w:t>
                  </w:r>
                </w:p>
              </w:tc>
              <w:tc>
                <w:tcPr>
                  <w:tcW w:w="1418" w:type="dxa"/>
                  <w:vAlign w:val="center"/>
                </w:tcPr>
                <w:p w14:paraId="4CB5B367" w14:textId="77777777" w:rsidR="00D93545" w:rsidRPr="00883A1D" w:rsidRDefault="0091693F">
                  <w:pPr>
                    <w:jc w:val="center"/>
                    <w:rPr>
                      <w:b/>
                      <w:bCs/>
                      <w:color w:val="000000" w:themeColor="text1"/>
                    </w:rPr>
                  </w:pPr>
                  <w:r w:rsidRPr="00883A1D">
                    <w:rPr>
                      <w:rFonts w:hint="eastAsia"/>
                      <w:b/>
                      <w:bCs/>
                      <w:color w:val="000000" w:themeColor="text1"/>
                    </w:rPr>
                    <w:t>监测项目</w:t>
                  </w:r>
                </w:p>
              </w:tc>
              <w:tc>
                <w:tcPr>
                  <w:tcW w:w="1559" w:type="dxa"/>
                  <w:vAlign w:val="center"/>
                </w:tcPr>
                <w:p w14:paraId="71B05653" w14:textId="77777777" w:rsidR="00D93545" w:rsidRPr="00883A1D" w:rsidRDefault="0091693F">
                  <w:pPr>
                    <w:jc w:val="center"/>
                    <w:rPr>
                      <w:b/>
                      <w:bCs/>
                      <w:color w:val="000000" w:themeColor="text1"/>
                    </w:rPr>
                  </w:pPr>
                  <w:r w:rsidRPr="00883A1D">
                    <w:rPr>
                      <w:rFonts w:hint="eastAsia"/>
                      <w:b/>
                      <w:bCs/>
                      <w:color w:val="000000" w:themeColor="text1"/>
                    </w:rPr>
                    <w:t>监测点位</w:t>
                  </w:r>
                </w:p>
              </w:tc>
              <w:tc>
                <w:tcPr>
                  <w:tcW w:w="2783" w:type="dxa"/>
                  <w:vAlign w:val="center"/>
                </w:tcPr>
                <w:p w14:paraId="14EC9B2D" w14:textId="77777777" w:rsidR="00D93545" w:rsidRPr="00883A1D" w:rsidRDefault="0091693F">
                  <w:pPr>
                    <w:jc w:val="center"/>
                    <w:rPr>
                      <w:b/>
                      <w:bCs/>
                      <w:color w:val="000000" w:themeColor="text1"/>
                    </w:rPr>
                  </w:pPr>
                  <w:r w:rsidRPr="00883A1D">
                    <w:rPr>
                      <w:rFonts w:hint="eastAsia"/>
                      <w:b/>
                      <w:bCs/>
                      <w:color w:val="000000" w:themeColor="text1"/>
                    </w:rPr>
                    <w:t>监测频次</w:t>
                  </w:r>
                </w:p>
              </w:tc>
            </w:tr>
            <w:tr w:rsidR="00F50D0C" w:rsidRPr="00883A1D" w14:paraId="471063B6" w14:textId="77777777">
              <w:tc>
                <w:tcPr>
                  <w:tcW w:w="1303" w:type="dxa"/>
                  <w:vAlign w:val="center"/>
                </w:tcPr>
                <w:p w14:paraId="16E09D30" w14:textId="77777777" w:rsidR="00D93545" w:rsidRPr="00883A1D" w:rsidRDefault="0091693F">
                  <w:pPr>
                    <w:jc w:val="center"/>
                    <w:rPr>
                      <w:color w:val="000000" w:themeColor="text1"/>
                    </w:rPr>
                  </w:pPr>
                  <w:r w:rsidRPr="00883A1D">
                    <w:rPr>
                      <w:rFonts w:hint="eastAsia"/>
                      <w:color w:val="000000" w:themeColor="text1"/>
                    </w:rPr>
                    <w:t>噪声</w:t>
                  </w:r>
                </w:p>
              </w:tc>
              <w:tc>
                <w:tcPr>
                  <w:tcW w:w="1559" w:type="dxa"/>
                  <w:vAlign w:val="center"/>
                </w:tcPr>
                <w:p w14:paraId="41FAF15C" w14:textId="77777777" w:rsidR="00D93545" w:rsidRPr="00883A1D" w:rsidRDefault="0091693F">
                  <w:pPr>
                    <w:jc w:val="center"/>
                    <w:rPr>
                      <w:color w:val="000000" w:themeColor="text1"/>
                    </w:rPr>
                  </w:pPr>
                  <w:r w:rsidRPr="00883A1D">
                    <w:rPr>
                      <w:rFonts w:hint="eastAsia"/>
                      <w:color w:val="000000" w:themeColor="text1"/>
                    </w:rPr>
                    <w:t>机械设备</w:t>
                  </w:r>
                </w:p>
              </w:tc>
              <w:tc>
                <w:tcPr>
                  <w:tcW w:w="1418" w:type="dxa"/>
                  <w:vAlign w:val="center"/>
                </w:tcPr>
                <w:p w14:paraId="530A35BB" w14:textId="77777777" w:rsidR="00D93545" w:rsidRPr="00883A1D" w:rsidRDefault="0091693F">
                  <w:pPr>
                    <w:jc w:val="center"/>
                    <w:rPr>
                      <w:color w:val="000000" w:themeColor="text1"/>
                    </w:rPr>
                  </w:pPr>
                  <w:r w:rsidRPr="00883A1D">
                    <w:rPr>
                      <w:rFonts w:hint="eastAsia"/>
                      <w:color w:val="000000" w:themeColor="text1"/>
                    </w:rPr>
                    <w:t>噪声</w:t>
                  </w:r>
                </w:p>
              </w:tc>
              <w:tc>
                <w:tcPr>
                  <w:tcW w:w="1559" w:type="dxa"/>
                  <w:vAlign w:val="center"/>
                </w:tcPr>
                <w:p w14:paraId="49BC2292" w14:textId="77777777" w:rsidR="00D93545" w:rsidRPr="00883A1D" w:rsidRDefault="0091693F">
                  <w:pPr>
                    <w:jc w:val="center"/>
                    <w:rPr>
                      <w:color w:val="000000" w:themeColor="text1"/>
                    </w:rPr>
                  </w:pPr>
                  <w:r w:rsidRPr="00883A1D">
                    <w:rPr>
                      <w:rFonts w:hint="eastAsia"/>
                      <w:color w:val="000000" w:themeColor="text1"/>
                    </w:rPr>
                    <w:t>厂界四周</w:t>
                  </w:r>
                </w:p>
              </w:tc>
              <w:tc>
                <w:tcPr>
                  <w:tcW w:w="2783" w:type="dxa"/>
                  <w:vAlign w:val="center"/>
                </w:tcPr>
                <w:p w14:paraId="51871A7F" w14:textId="77777777" w:rsidR="00D93545" w:rsidRPr="00883A1D" w:rsidRDefault="0091693F">
                  <w:pPr>
                    <w:jc w:val="center"/>
                    <w:rPr>
                      <w:color w:val="000000" w:themeColor="text1"/>
                    </w:rPr>
                  </w:pPr>
                  <w:r w:rsidRPr="00883A1D">
                    <w:rPr>
                      <w:rFonts w:hint="eastAsia"/>
                      <w:color w:val="000000" w:themeColor="text1"/>
                    </w:rPr>
                    <w:t>一次</w:t>
                  </w:r>
                  <w:r w:rsidRPr="00883A1D">
                    <w:rPr>
                      <w:rFonts w:hint="eastAsia"/>
                      <w:color w:val="000000" w:themeColor="text1"/>
                    </w:rPr>
                    <w:t>/</w:t>
                  </w:r>
                  <w:r w:rsidRPr="00883A1D">
                    <w:rPr>
                      <w:rFonts w:hint="eastAsia"/>
                      <w:color w:val="000000" w:themeColor="text1"/>
                    </w:rPr>
                    <w:t>季度，每次监测一天，昼夜各监测一次</w:t>
                  </w:r>
                </w:p>
              </w:tc>
            </w:tr>
          </w:tbl>
          <w:p w14:paraId="5ACE1455"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四、固体废物产生及处置情况</w:t>
            </w:r>
          </w:p>
          <w:p w14:paraId="2EEEEB3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rFonts w:hint="eastAsia"/>
                <w:color w:val="000000" w:themeColor="text1"/>
              </w:rPr>
              <w:t>、固体废物产生情况</w:t>
            </w:r>
          </w:p>
          <w:p w14:paraId="1EC1FA1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本项目产生的固体废物主要包括危险固废、一般固废两类。</w:t>
            </w:r>
          </w:p>
          <w:p w14:paraId="12A31F4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）危险固废</w:t>
            </w:r>
          </w:p>
          <w:p w14:paraId="16F42DCE" w14:textId="0BFE5C0F" w:rsidR="00D93545" w:rsidRPr="00883A1D" w:rsidRDefault="0091693F">
            <w:pPr>
              <w:spacing w:line="360" w:lineRule="auto"/>
              <w:ind w:firstLineChars="200" w:firstLine="420"/>
              <w:rPr>
                <w:color w:val="000000" w:themeColor="text1"/>
              </w:rPr>
            </w:pPr>
            <w:r w:rsidRPr="00883A1D">
              <w:rPr>
                <w:rFonts w:hint="eastAsia"/>
                <w:color w:val="000000" w:themeColor="text1"/>
              </w:rPr>
              <w:t>危险固废主要包括：</w:t>
            </w:r>
            <w:r w:rsidRPr="00883A1D">
              <w:rPr>
                <w:rFonts w:hint="eastAsia"/>
                <w:color w:val="000000" w:themeColor="text1"/>
              </w:rPr>
              <w:t>S1</w:t>
            </w:r>
            <w:r w:rsidRPr="00883A1D">
              <w:rPr>
                <w:rFonts w:hint="eastAsia"/>
                <w:color w:val="000000" w:themeColor="text1"/>
              </w:rPr>
              <w:t>硫酸废液、</w:t>
            </w:r>
            <w:r w:rsidRPr="00883A1D">
              <w:rPr>
                <w:rFonts w:hint="eastAsia"/>
                <w:color w:val="000000" w:themeColor="text1"/>
              </w:rPr>
              <w:t>S2</w:t>
            </w:r>
            <w:r w:rsidRPr="00883A1D">
              <w:rPr>
                <w:rFonts w:hint="eastAsia"/>
                <w:color w:val="000000" w:themeColor="text1"/>
              </w:rPr>
              <w:t>磷酸废液、</w:t>
            </w:r>
            <w:r w:rsidRPr="00883A1D">
              <w:rPr>
                <w:rFonts w:hint="eastAsia"/>
                <w:color w:val="000000" w:themeColor="text1"/>
              </w:rPr>
              <w:t>S3</w:t>
            </w:r>
            <w:r w:rsidRPr="00883A1D">
              <w:rPr>
                <w:rFonts w:hint="eastAsia"/>
                <w:color w:val="000000" w:themeColor="text1"/>
              </w:rPr>
              <w:t>硝酸废液、</w:t>
            </w:r>
            <w:r w:rsidRPr="00883A1D">
              <w:rPr>
                <w:rFonts w:hint="eastAsia"/>
                <w:color w:val="000000" w:themeColor="text1"/>
              </w:rPr>
              <w:t>S4</w:t>
            </w:r>
            <w:r w:rsidR="00F50D0C" w:rsidRPr="00883A1D">
              <w:rPr>
                <w:rFonts w:hint="eastAsia"/>
                <w:color w:val="000000" w:themeColor="text1"/>
              </w:rPr>
              <w:t>氢氟</w:t>
            </w:r>
            <w:r w:rsidRPr="00883A1D">
              <w:rPr>
                <w:rFonts w:hint="eastAsia"/>
                <w:color w:val="000000" w:themeColor="text1"/>
              </w:rPr>
              <w:t>酸废液、</w:t>
            </w:r>
            <w:r w:rsidRPr="00883A1D">
              <w:rPr>
                <w:rFonts w:hint="eastAsia"/>
                <w:color w:val="000000" w:themeColor="text1"/>
              </w:rPr>
              <w:t>S5</w:t>
            </w:r>
            <w:r w:rsidRPr="00883A1D">
              <w:rPr>
                <w:rFonts w:hint="eastAsia"/>
                <w:color w:val="000000" w:themeColor="text1"/>
              </w:rPr>
              <w:t>废异丙醇、</w:t>
            </w:r>
            <w:r w:rsidRPr="00883A1D">
              <w:rPr>
                <w:rFonts w:hint="eastAsia"/>
                <w:color w:val="000000" w:themeColor="text1"/>
              </w:rPr>
              <w:t>S6</w:t>
            </w:r>
            <w:r w:rsidRPr="00883A1D">
              <w:rPr>
                <w:rFonts w:hint="eastAsia"/>
                <w:color w:val="000000" w:themeColor="text1"/>
              </w:rPr>
              <w:t>废稀释剂、</w:t>
            </w:r>
            <w:r w:rsidRPr="00883A1D">
              <w:rPr>
                <w:rFonts w:hint="eastAsia"/>
                <w:color w:val="000000" w:themeColor="text1"/>
              </w:rPr>
              <w:t>S7</w:t>
            </w:r>
            <w:r w:rsidRPr="00883A1D">
              <w:rPr>
                <w:rFonts w:hint="eastAsia"/>
                <w:color w:val="000000" w:themeColor="text1"/>
              </w:rPr>
              <w:t>废去光阻液、</w:t>
            </w:r>
            <w:r w:rsidRPr="00883A1D">
              <w:rPr>
                <w:rFonts w:hint="eastAsia"/>
                <w:color w:val="000000" w:themeColor="text1"/>
              </w:rPr>
              <w:t>S8</w:t>
            </w:r>
            <w:r w:rsidRPr="00883A1D">
              <w:rPr>
                <w:rFonts w:hint="eastAsia"/>
                <w:color w:val="000000" w:themeColor="text1"/>
              </w:rPr>
              <w:t>有机清洗废液、</w:t>
            </w:r>
            <w:r w:rsidRPr="00883A1D">
              <w:rPr>
                <w:rFonts w:hint="eastAsia"/>
                <w:color w:val="000000" w:themeColor="text1"/>
              </w:rPr>
              <w:t>S9</w:t>
            </w:r>
            <w:r w:rsidRPr="00883A1D">
              <w:rPr>
                <w:rFonts w:hint="eastAsia"/>
                <w:color w:val="000000" w:themeColor="text1"/>
              </w:rPr>
              <w:t>废离子交换树脂、</w:t>
            </w:r>
            <w:r w:rsidRPr="00883A1D">
              <w:rPr>
                <w:rFonts w:hint="eastAsia"/>
                <w:color w:val="000000" w:themeColor="text1"/>
              </w:rPr>
              <w:t>S10</w:t>
            </w:r>
            <w:r w:rsidRPr="00883A1D">
              <w:rPr>
                <w:rFonts w:hint="eastAsia"/>
                <w:color w:val="000000" w:themeColor="text1"/>
              </w:rPr>
              <w:t>抹布</w:t>
            </w:r>
            <w:r w:rsidRPr="00883A1D">
              <w:rPr>
                <w:rFonts w:hint="eastAsia"/>
                <w:color w:val="000000" w:themeColor="text1"/>
              </w:rPr>
              <w:t>/</w:t>
            </w:r>
            <w:r w:rsidRPr="00883A1D">
              <w:rPr>
                <w:rFonts w:hint="eastAsia"/>
                <w:color w:val="000000" w:themeColor="text1"/>
              </w:rPr>
              <w:t>手套</w:t>
            </w:r>
            <w:r w:rsidRPr="00883A1D">
              <w:rPr>
                <w:rFonts w:hint="eastAsia"/>
                <w:color w:val="000000" w:themeColor="text1"/>
              </w:rPr>
              <w:t>/</w:t>
            </w:r>
            <w:r w:rsidRPr="00883A1D">
              <w:rPr>
                <w:rFonts w:hint="eastAsia"/>
                <w:color w:val="000000" w:themeColor="text1"/>
              </w:rPr>
              <w:t>清洗液等、</w:t>
            </w:r>
            <w:r w:rsidRPr="00883A1D">
              <w:rPr>
                <w:rFonts w:hint="eastAsia"/>
                <w:color w:val="000000" w:themeColor="text1"/>
              </w:rPr>
              <w:t>S11</w:t>
            </w:r>
            <w:r w:rsidRPr="00883A1D">
              <w:rPr>
                <w:rFonts w:hint="eastAsia"/>
                <w:color w:val="000000" w:themeColor="text1"/>
              </w:rPr>
              <w:t>废过滤芯、</w:t>
            </w:r>
            <w:r w:rsidRPr="00883A1D">
              <w:rPr>
                <w:rFonts w:hint="eastAsia"/>
                <w:color w:val="000000" w:themeColor="text1"/>
              </w:rPr>
              <w:t>S12</w:t>
            </w:r>
            <w:r w:rsidRPr="00883A1D">
              <w:rPr>
                <w:rFonts w:hint="eastAsia"/>
                <w:color w:val="000000" w:themeColor="text1"/>
              </w:rPr>
              <w:t>废化学品容器、</w:t>
            </w:r>
            <w:r w:rsidRPr="00883A1D">
              <w:rPr>
                <w:rFonts w:hint="eastAsia"/>
                <w:color w:val="000000" w:themeColor="text1"/>
              </w:rPr>
              <w:t>S13</w:t>
            </w:r>
            <w:r w:rsidRPr="00883A1D">
              <w:rPr>
                <w:rFonts w:hint="eastAsia"/>
                <w:color w:val="000000" w:themeColor="text1"/>
              </w:rPr>
              <w:t>废灯管、</w:t>
            </w:r>
            <w:r w:rsidRPr="00883A1D">
              <w:rPr>
                <w:rFonts w:hint="eastAsia"/>
                <w:color w:val="000000" w:themeColor="text1"/>
              </w:rPr>
              <w:t>S14</w:t>
            </w:r>
            <w:r w:rsidRPr="00883A1D">
              <w:rPr>
                <w:rFonts w:hint="eastAsia"/>
                <w:color w:val="000000" w:themeColor="text1"/>
              </w:rPr>
              <w:t>电镀废槽液</w:t>
            </w:r>
            <w:r w:rsidRPr="00883A1D">
              <w:rPr>
                <w:rFonts w:eastAsia="仿宋_GB2312" w:hint="eastAsia"/>
                <w:color w:val="000000" w:themeColor="text1"/>
                <w:sz w:val="32"/>
                <w:szCs w:val="32"/>
              </w:rPr>
              <w:t>、</w:t>
            </w:r>
            <w:r w:rsidRPr="00883A1D">
              <w:rPr>
                <w:rFonts w:hint="eastAsia"/>
                <w:color w:val="000000" w:themeColor="text1"/>
              </w:rPr>
              <w:t>S15</w:t>
            </w:r>
            <w:r w:rsidRPr="00883A1D">
              <w:rPr>
                <w:rFonts w:hint="eastAsia"/>
                <w:color w:val="000000" w:themeColor="text1"/>
              </w:rPr>
              <w:t>无机废水污泥、</w:t>
            </w:r>
            <w:r w:rsidRPr="00883A1D">
              <w:rPr>
                <w:rFonts w:hint="eastAsia"/>
                <w:color w:val="000000" w:themeColor="text1"/>
              </w:rPr>
              <w:t>S16</w:t>
            </w:r>
            <w:r w:rsidRPr="00883A1D">
              <w:rPr>
                <w:rFonts w:hint="eastAsia"/>
                <w:color w:val="000000" w:themeColor="text1"/>
              </w:rPr>
              <w:t>有机污泥、</w:t>
            </w:r>
            <w:r w:rsidRPr="00883A1D">
              <w:rPr>
                <w:rFonts w:hint="eastAsia"/>
                <w:color w:val="000000" w:themeColor="text1"/>
              </w:rPr>
              <w:t>S17</w:t>
            </w:r>
            <w:r w:rsidR="00D2558C" w:rsidRPr="00883A1D">
              <w:rPr>
                <w:rFonts w:hint="eastAsia"/>
                <w:color w:val="000000" w:themeColor="text1"/>
              </w:rPr>
              <w:t>有机废气处理</w:t>
            </w:r>
            <w:r w:rsidRPr="00883A1D">
              <w:rPr>
                <w:rFonts w:hint="eastAsia"/>
                <w:color w:val="000000" w:themeColor="text1"/>
              </w:rPr>
              <w:t>系统废活性炭、</w:t>
            </w:r>
            <w:r w:rsidRPr="00883A1D">
              <w:rPr>
                <w:rFonts w:hint="eastAsia"/>
                <w:color w:val="000000" w:themeColor="text1"/>
              </w:rPr>
              <w:t>S</w:t>
            </w:r>
            <w:r w:rsidRPr="00883A1D">
              <w:rPr>
                <w:color w:val="000000" w:themeColor="text1"/>
              </w:rPr>
              <w:t>18</w:t>
            </w:r>
            <w:r w:rsidRPr="00883A1D">
              <w:rPr>
                <w:rFonts w:hint="eastAsia"/>
                <w:color w:val="000000" w:themeColor="text1"/>
              </w:rPr>
              <w:t>废滤芯、</w:t>
            </w:r>
            <w:r w:rsidRPr="00883A1D">
              <w:rPr>
                <w:rFonts w:hint="eastAsia"/>
                <w:color w:val="000000" w:themeColor="text1"/>
              </w:rPr>
              <w:t>S</w:t>
            </w:r>
            <w:r w:rsidRPr="00883A1D">
              <w:rPr>
                <w:color w:val="000000" w:themeColor="text1"/>
              </w:rPr>
              <w:t>19</w:t>
            </w:r>
            <w:r w:rsidRPr="00883A1D">
              <w:rPr>
                <w:rFonts w:hint="eastAsia"/>
                <w:color w:val="000000" w:themeColor="text1"/>
              </w:rPr>
              <w:t>废矿物油、</w:t>
            </w:r>
            <w:r w:rsidRPr="00883A1D">
              <w:rPr>
                <w:rFonts w:hint="eastAsia"/>
                <w:color w:val="000000" w:themeColor="text1"/>
              </w:rPr>
              <w:t>S</w:t>
            </w:r>
            <w:r w:rsidRPr="00883A1D">
              <w:rPr>
                <w:color w:val="000000" w:themeColor="text1"/>
              </w:rPr>
              <w:t>20</w:t>
            </w:r>
            <w:r w:rsidR="00101E44" w:rsidRPr="00883A1D">
              <w:rPr>
                <w:rFonts w:hint="eastAsia"/>
                <w:color w:val="000000" w:themeColor="text1"/>
              </w:rPr>
              <w:t>废铅蓄电池</w:t>
            </w:r>
            <w:r w:rsidRPr="00883A1D">
              <w:rPr>
                <w:rFonts w:hint="eastAsia"/>
                <w:color w:val="000000" w:themeColor="text1"/>
              </w:rPr>
              <w:t>。</w:t>
            </w:r>
          </w:p>
          <w:p w14:paraId="5A49063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）一般固废</w:t>
            </w:r>
          </w:p>
          <w:p w14:paraId="3E7F8195" w14:textId="3A7A1DAA" w:rsidR="00D93545" w:rsidRPr="00883A1D" w:rsidRDefault="0091693F">
            <w:pPr>
              <w:spacing w:line="360" w:lineRule="auto"/>
              <w:ind w:firstLineChars="200" w:firstLine="420"/>
              <w:rPr>
                <w:color w:val="000000" w:themeColor="text1"/>
              </w:rPr>
            </w:pPr>
            <w:r w:rsidRPr="00883A1D">
              <w:rPr>
                <w:rFonts w:hint="eastAsia"/>
                <w:color w:val="000000" w:themeColor="text1"/>
              </w:rPr>
              <w:t>一般固废包括：</w:t>
            </w:r>
            <w:r w:rsidRPr="00883A1D">
              <w:rPr>
                <w:rFonts w:hint="eastAsia"/>
                <w:color w:val="000000" w:themeColor="text1"/>
              </w:rPr>
              <w:t>S</w:t>
            </w:r>
            <w:r w:rsidRPr="00883A1D">
              <w:rPr>
                <w:color w:val="000000" w:themeColor="text1"/>
              </w:rPr>
              <w:t>22</w:t>
            </w:r>
            <w:r w:rsidRPr="00883A1D">
              <w:rPr>
                <w:rFonts w:hint="eastAsia"/>
                <w:color w:val="000000" w:themeColor="text1"/>
              </w:rPr>
              <w:t>废芯片、</w:t>
            </w:r>
            <w:r w:rsidRPr="00883A1D">
              <w:rPr>
                <w:rFonts w:hint="eastAsia"/>
                <w:color w:val="000000" w:themeColor="text1"/>
              </w:rPr>
              <w:t>S</w:t>
            </w:r>
            <w:r w:rsidRPr="00883A1D">
              <w:rPr>
                <w:color w:val="000000" w:themeColor="text1"/>
              </w:rPr>
              <w:t>23</w:t>
            </w:r>
            <w:r w:rsidR="00C02B1B" w:rsidRPr="00883A1D">
              <w:rPr>
                <w:rFonts w:hint="eastAsia"/>
                <w:color w:val="000000" w:themeColor="text1"/>
              </w:rPr>
              <w:t>废</w:t>
            </w:r>
            <w:r w:rsidRPr="00883A1D">
              <w:rPr>
                <w:rFonts w:hint="eastAsia"/>
                <w:color w:val="000000" w:themeColor="text1"/>
              </w:rPr>
              <w:t>电极、</w:t>
            </w:r>
            <w:r w:rsidRPr="00883A1D">
              <w:rPr>
                <w:rFonts w:hint="eastAsia"/>
                <w:color w:val="000000" w:themeColor="text1"/>
              </w:rPr>
              <w:t>S</w:t>
            </w:r>
            <w:r w:rsidRPr="00883A1D">
              <w:rPr>
                <w:color w:val="000000" w:themeColor="text1"/>
              </w:rPr>
              <w:t>24</w:t>
            </w:r>
            <w:r w:rsidRPr="00883A1D">
              <w:rPr>
                <w:rFonts w:hint="eastAsia"/>
                <w:color w:val="000000" w:themeColor="text1"/>
              </w:rPr>
              <w:t>废靶材、</w:t>
            </w:r>
            <w:r w:rsidRPr="00883A1D">
              <w:rPr>
                <w:rFonts w:hint="eastAsia"/>
                <w:color w:val="000000" w:themeColor="text1"/>
              </w:rPr>
              <w:t>S2</w:t>
            </w:r>
            <w:r w:rsidRPr="00883A1D">
              <w:rPr>
                <w:color w:val="000000" w:themeColor="text1"/>
              </w:rPr>
              <w:t>5</w:t>
            </w:r>
            <w:r w:rsidRPr="00883A1D">
              <w:rPr>
                <w:rFonts w:hint="eastAsia"/>
                <w:color w:val="000000" w:themeColor="text1"/>
              </w:rPr>
              <w:t>废微型过滤器、</w:t>
            </w:r>
            <w:r w:rsidRPr="00883A1D">
              <w:rPr>
                <w:rFonts w:hint="eastAsia"/>
                <w:color w:val="000000" w:themeColor="text1"/>
              </w:rPr>
              <w:t>S2</w:t>
            </w:r>
            <w:r w:rsidRPr="00883A1D">
              <w:rPr>
                <w:color w:val="000000" w:themeColor="text1"/>
              </w:rPr>
              <w:t>6</w:t>
            </w:r>
            <w:r w:rsidRPr="00883A1D">
              <w:rPr>
                <w:rFonts w:hint="eastAsia"/>
                <w:color w:val="000000" w:themeColor="text1"/>
              </w:rPr>
              <w:t>纯水制备</w:t>
            </w:r>
            <w:r w:rsidRPr="00883A1D">
              <w:rPr>
                <w:rFonts w:hint="eastAsia"/>
                <w:color w:val="000000" w:themeColor="text1"/>
              </w:rPr>
              <w:t>R</w:t>
            </w:r>
            <w:r w:rsidRPr="00883A1D">
              <w:rPr>
                <w:color w:val="000000" w:themeColor="text1"/>
              </w:rPr>
              <w:t>O</w:t>
            </w:r>
            <w:r w:rsidRPr="00883A1D">
              <w:rPr>
                <w:rFonts w:hint="eastAsia"/>
                <w:color w:val="000000" w:themeColor="text1"/>
              </w:rPr>
              <w:t>反渗透膜、</w:t>
            </w:r>
            <w:r w:rsidRPr="00883A1D">
              <w:rPr>
                <w:rFonts w:hint="eastAsia"/>
                <w:color w:val="000000" w:themeColor="text1"/>
              </w:rPr>
              <w:t>S2</w:t>
            </w:r>
            <w:r w:rsidRPr="00883A1D">
              <w:rPr>
                <w:color w:val="000000" w:themeColor="text1"/>
              </w:rPr>
              <w:t>7</w:t>
            </w:r>
            <w:r w:rsidRPr="00883A1D">
              <w:rPr>
                <w:rFonts w:hint="eastAsia"/>
                <w:color w:val="000000" w:themeColor="text1"/>
              </w:rPr>
              <w:t>废包装材料、</w:t>
            </w:r>
            <w:r w:rsidRPr="00883A1D">
              <w:rPr>
                <w:rFonts w:hint="eastAsia"/>
                <w:color w:val="000000" w:themeColor="text1"/>
              </w:rPr>
              <w:t>S2</w:t>
            </w:r>
            <w:r w:rsidRPr="00883A1D">
              <w:rPr>
                <w:color w:val="000000" w:themeColor="text1"/>
              </w:rPr>
              <w:t>8</w:t>
            </w:r>
            <w:r w:rsidRPr="00883A1D">
              <w:rPr>
                <w:rFonts w:hint="eastAsia"/>
                <w:color w:val="000000" w:themeColor="text1"/>
              </w:rPr>
              <w:t>办公生活垃圾、</w:t>
            </w:r>
            <w:r w:rsidRPr="00883A1D">
              <w:rPr>
                <w:rFonts w:hint="eastAsia"/>
                <w:color w:val="000000" w:themeColor="text1"/>
              </w:rPr>
              <w:t>S</w:t>
            </w:r>
            <w:r w:rsidRPr="00883A1D">
              <w:rPr>
                <w:color w:val="000000" w:themeColor="text1"/>
              </w:rPr>
              <w:t>29</w:t>
            </w:r>
            <w:r w:rsidRPr="00883A1D">
              <w:rPr>
                <w:rFonts w:hint="eastAsia"/>
                <w:color w:val="000000" w:themeColor="text1"/>
              </w:rPr>
              <w:t>餐厨垃圾及废油脂、</w:t>
            </w: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w:t>
            </w:r>
          </w:p>
          <w:p w14:paraId="3C9B0DAA"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、固体废物暂存及处理情况</w:t>
            </w:r>
          </w:p>
          <w:p w14:paraId="2368191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color w:val="000000" w:themeColor="text1"/>
              </w:rPr>
              <w:t>1</w:t>
            </w:r>
            <w:r w:rsidRPr="00883A1D">
              <w:rPr>
                <w:rFonts w:hint="eastAsia"/>
                <w:color w:val="000000" w:themeColor="text1"/>
              </w:rPr>
              <w:t>）固体废物暂存情况</w:t>
            </w:r>
          </w:p>
          <w:p w14:paraId="6B9825A7" w14:textId="106C7814" w:rsidR="00D93545" w:rsidRPr="00883A1D" w:rsidRDefault="0091693F">
            <w:pPr>
              <w:spacing w:line="360" w:lineRule="auto"/>
              <w:ind w:firstLineChars="200" w:firstLine="420"/>
              <w:rPr>
                <w:color w:val="000000" w:themeColor="text1"/>
                <w:sz w:val="24"/>
                <w:szCs w:val="32"/>
              </w:rPr>
            </w:pPr>
            <w:r w:rsidRPr="00883A1D">
              <w:rPr>
                <w:rFonts w:hint="eastAsia"/>
                <w:color w:val="000000" w:themeColor="text1"/>
              </w:rPr>
              <w:t>项目厂区内设置废液收集罐区、危险废物暂存间、废水处理站的污泥暂存间及一般废物暂存间，分别对危险废物及一般废物进行分类收集和暂存。其中废液收集罐区及危险废物暂存间用于危险废物的收集和暂存。废水处理站的污泥暂存间用于废水处理污泥的收集和暂存。一般废物暂存间用于一般废物的收集和暂存。</w:t>
            </w:r>
          </w:p>
          <w:p w14:paraId="46E979BE" w14:textId="22D0AD27" w:rsidR="00D93545" w:rsidRPr="00883A1D" w:rsidRDefault="0091693F">
            <w:pPr>
              <w:spacing w:line="360" w:lineRule="auto"/>
              <w:ind w:firstLineChars="200" w:firstLine="420"/>
              <w:rPr>
                <w:color w:val="000000" w:themeColor="text1"/>
              </w:rPr>
            </w:pPr>
            <w:r w:rsidRPr="00883A1D">
              <w:rPr>
                <w:color w:val="000000" w:themeColor="text1"/>
              </w:rPr>
              <w:t>1</w:t>
            </w:r>
            <w:r w:rsidRPr="00883A1D">
              <w:rPr>
                <w:rFonts w:hint="eastAsia"/>
                <w:color w:val="000000" w:themeColor="text1"/>
              </w:rPr>
              <w:t>）废液收集罐区：用于收集各种浓缩废酸及废有机溶液等储存至收集罐，运出厂区由专业厂家处理。本项目拟在</w:t>
            </w:r>
            <w:r w:rsidR="00957FE7" w:rsidRPr="00883A1D">
              <w:rPr>
                <w:rFonts w:hint="eastAsia"/>
                <w:color w:val="000000" w:themeColor="text1"/>
              </w:rPr>
              <w:t>1</w:t>
            </w:r>
            <w:r w:rsidR="00957FE7" w:rsidRPr="00883A1D">
              <w:rPr>
                <w:color w:val="000000" w:themeColor="text1"/>
              </w:rPr>
              <w:t>03</w:t>
            </w:r>
            <w:r w:rsidR="00957FE7" w:rsidRPr="00883A1D">
              <w:rPr>
                <w:rFonts w:hint="eastAsia"/>
                <w:color w:val="000000" w:themeColor="text1"/>
              </w:rPr>
              <w:t>丙类库</w:t>
            </w:r>
            <w:r w:rsidRPr="00883A1D">
              <w:rPr>
                <w:rFonts w:hint="eastAsia"/>
                <w:color w:val="000000" w:themeColor="text1"/>
              </w:rPr>
              <w:t>房内单独设置</w:t>
            </w:r>
            <w:r w:rsidRPr="00883A1D">
              <w:rPr>
                <w:rFonts w:hint="eastAsia"/>
                <w:color w:val="000000" w:themeColor="text1"/>
              </w:rPr>
              <w:t>8</w:t>
            </w:r>
            <w:r w:rsidRPr="00883A1D">
              <w:rPr>
                <w:rFonts w:hint="eastAsia"/>
                <w:color w:val="000000" w:themeColor="text1"/>
              </w:rPr>
              <w:t>套废液收集系统，包括硫酸废液收集系统、磷酸废液收集系统、硝酸废液收集系统、电镀废槽液收集系统、废异丙醇收集系统、废有机清洗</w:t>
            </w:r>
            <w:r w:rsidRPr="00883A1D">
              <w:rPr>
                <w:rFonts w:hint="eastAsia"/>
                <w:bCs/>
                <w:snapToGrid w:val="0"/>
                <w:color w:val="000000" w:themeColor="text1"/>
                <w:kern w:val="0"/>
                <w:szCs w:val="21"/>
              </w:rPr>
              <w:t>溶液</w:t>
            </w:r>
            <w:r w:rsidRPr="00883A1D">
              <w:rPr>
                <w:rFonts w:hint="eastAsia"/>
                <w:color w:val="000000" w:themeColor="text1"/>
              </w:rPr>
              <w:t>收集系统、废稀释剂收集系统以及废去光阻液收集系统。收集罐设置液位计，地面全部采用环氧树脂进行防渗、防腐处理，并设置经过防渗、防腐处理的地沟。</w:t>
            </w:r>
          </w:p>
          <w:p w14:paraId="05F05474" w14:textId="4B45A0D8" w:rsidR="00D93545" w:rsidRPr="00883A1D" w:rsidRDefault="0091693F">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）危险废物暂存间：收集废离子交换树脂、位于固废站内，用于收集废离子交换树脂、</w:t>
            </w:r>
            <w:r w:rsidR="00C1115F" w:rsidRPr="00883A1D">
              <w:rPr>
                <w:rFonts w:hint="eastAsia"/>
                <w:color w:val="000000" w:themeColor="text1"/>
              </w:rPr>
              <w:t>有机废气二级活性炭装置更换废活性炭（项目吸收有机废气</w:t>
            </w:r>
            <w:r w:rsidR="00C1115F" w:rsidRPr="00883A1D">
              <w:rPr>
                <w:rFonts w:hint="eastAsia"/>
                <w:color w:val="000000" w:themeColor="text1"/>
              </w:rPr>
              <w:t>8</w:t>
            </w:r>
            <w:r w:rsidR="00C1115F" w:rsidRPr="00883A1D">
              <w:rPr>
                <w:color w:val="000000" w:themeColor="text1"/>
              </w:rPr>
              <w:t>.39t/a</w:t>
            </w:r>
            <w:r w:rsidR="00C1115F" w:rsidRPr="00883A1D">
              <w:rPr>
                <w:rFonts w:hint="eastAsia"/>
                <w:color w:val="000000" w:themeColor="text1"/>
              </w:rPr>
              <w:t>，按照</w:t>
            </w:r>
            <w:r w:rsidR="00C1115F" w:rsidRPr="00883A1D">
              <w:rPr>
                <w:rFonts w:hint="eastAsia"/>
                <w:color w:val="000000" w:themeColor="text1"/>
              </w:rPr>
              <w:t>1</w:t>
            </w:r>
            <w:r w:rsidR="00C1115F" w:rsidRPr="00883A1D">
              <w:rPr>
                <w:rFonts w:hint="eastAsia"/>
                <w:color w:val="000000" w:themeColor="text1"/>
              </w:rPr>
              <w:t>：</w:t>
            </w:r>
            <w:r w:rsidR="00C1115F" w:rsidRPr="00883A1D">
              <w:rPr>
                <w:rFonts w:hint="eastAsia"/>
                <w:color w:val="000000" w:themeColor="text1"/>
              </w:rPr>
              <w:t>4</w:t>
            </w:r>
            <w:r w:rsidR="00C1115F" w:rsidRPr="00883A1D">
              <w:rPr>
                <w:rFonts w:hint="eastAsia"/>
                <w:color w:val="000000" w:themeColor="text1"/>
              </w:rPr>
              <w:t>计算废活性炭产生量为</w:t>
            </w:r>
            <w:r w:rsidR="00C1115F" w:rsidRPr="00883A1D">
              <w:rPr>
                <w:rFonts w:hint="eastAsia"/>
                <w:color w:val="000000" w:themeColor="text1"/>
              </w:rPr>
              <w:t>3</w:t>
            </w:r>
            <w:r w:rsidR="00C1115F" w:rsidRPr="00883A1D">
              <w:rPr>
                <w:color w:val="000000" w:themeColor="text1"/>
              </w:rPr>
              <w:t>4</w:t>
            </w:r>
            <w:r w:rsidR="00C1115F" w:rsidRPr="00883A1D">
              <w:rPr>
                <w:rFonts w:hint="eastAsia"/>
                <w:color w:val="000000" w:themeColor="text1"/>
              </w:rPr>
              <w:t>吨）、</w:t>
            </w:r>
            <w:r w:rsidRPr="00883A1D">
              <w:rPr>
                <w:rFonts w:hint="eastAsia"/>
                <w:color w:val="000000" w:themeColor="text1"/>
              </w:rPr>
              <w:t>废过滤芯、抹布</w:t>
            </w:r>
            <w:r w:rsidRPr="00883A1D">
              <w:rPr>
                <w:rFonts w:hint="eastAsia"/>
                <w:color w:val="000000" w:themeColor="text1"/>
              </w:rPr>
              <w:t>/</w:t>
            </w:r>
            <w:r w:rsidRPr="00883A1D">
              <w:rPr>
                <w:rFonts w:hint="eastAsia"/>
                <w:color w:val="000000" w:themeColor="text1"/>
              </w:rPr>
              <w:t>手套</w:t>
            </w:r>
            <w:r w:rsidRPr="00883A1D">
              <w:rPr>
                <w:rFonts w:hint="eastAsia"/>
                <w:color w:val="000000" w:themeColor="text1"/>
              </w:rPr>
              <w:t>/</w:t>
            </w:r>
            <w:r w:rsidRPr="00883A1D">
              <w:rPr>
                <w:rFonts w:hint="eastAsia"/>
                <w:color w:val="000000" w:themeColor="text1"/>
              </w:rPr>
              <w:t>清洗液等（沾染化学物质清洗杂物等）、废化学品容器、废灯管及废活性炭等危险废物。危险废物暂存间按照《危险废物储存污染控制标准》的要求，地面采用环氧树脂进行防渗，设置经过防渗防腐处理的地沟，并做好防晒、防风、防雨和防渗“四防”措施。</w:t>
            </w:r>
          </w:p>
          <w:p w14:paraId="6FE4A53A"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3</w:t>
            </w:r>
            <w:r w:rsidRPr="00883A1D">
              <w:rPr>
                <w:rFonts w:hint="eastAsia"/>
                <w:color w:val="000000" w:themeColor="text1"/>
              </w:rPr>
              <w:t>）污泥暂存间</w:t>
            </w:r>
          </w:p>
          <w:p w14:paraId="38D16180" w14:textId="4C7612E3" w:rsidR="003D35BF" w:rsidRPr="00883A1D" w:rsidRDefault="0091693F" w:rsidP="003D35BF">
            <w:pPr>
              <w:spacing w:line="360" w:lineRule="auto"/>
              <w:ind w:firstLineChars="200" w:firstLine="420"/>
              <w:rPr>
                <w:color w:val="000000" w:themeColor="text1"/>
              </w:rPr>
            </w:pPr>
            <w:r w:rsidRPr="00883A1D">
              <w:rPr>
                <w:rFonts w:hint="eastAsia"/>
                <w:color w:val="000000" w:themeColor="text1"/>
              </w:rPr>
              <w:t>本项目拟在废水处理站内设置污泥暂存间，用于无机废水系统污泥、有机废水系统污泥的暂存。</w:t>
            </w:r>
            <w:r w:rsidR="003D35BF" w:rsidRPr="00883A1D">
              <w:rPr>
                <w:rFonts w:hint="eastAsia"/>
                <w:color w:val="000000" w:themeColor="text1"/>
              </w:rPr>
              <w:t>并在污泥暂存间内设置污泥脱水系统，污泥脱水系统包含无机污泥脱水系统和有机污泥脱水系统。</w:t>
            </w:r>
          </w:p>
          <w:p w14:paraId="6CEF0BD8" w14:textId="03C8C7B3" w:rsidR="003D35BF" w:rsidRPr="00883A1D" w:rsidRDefault="003D35BF" w:rsidP="003D35BF">
            <w:pPr>
              <w:spacing w:line="360" w:lineRule="auto"/>
              <w:ind w:firstLineChars="200" w:firstLine="420"/>
              <w:rPr>
                <w:color w:val="000000" w:themeColor="text1"/>
              </w:rPr>
            </w:pPr>
            <w:r w:rsidRPr="00883A1D">
              <w:rPr>
                <w:rFonts w:hint="eastAsia"/>
                <w:color w:val="000000" w:themeColor="text1"/>
              </w:rPr>
              <w:t>无机污泥在无机污泥浓缩池内进行浓缩，浓缩池内设置刮泥机，防止污泥沉积结块，浓缩池上清液回流至无机废水原水池重新处置。浓缩后污泥由无机污泥泵输送至无机污泥脱水机进行脱水处理，无机污泥脱水机采用板框压滤机，数量设置</w:t>
            </w:r>
            <w:r w:rsidRPr="00883A1D">
              <w:rPr>
                <w:rFonts w:hint="eastAsia"/>
                <w:color w:val="000000" w:themeColor="text1"/>
              </w:rPr>
              <w:t>1</w:t>
            </w:r>
            <w:r w:rsidRPr="00883A1D">
              <w:rPr>
                <w:rFonts w:hint="eastAsia"/>
                <w:color w:val="000000" w:themeColor="text1"/>
              </w:rPr>
              <w:t>台。</w:t>
            </w:r>
          </w:p>
          <w:p w14:paraId="0F73F9C1" w14:textId="4726D9E9" w:rsidR="003D35BF" w:rsidRPr="00883A1D" w:rsidRDefault="003D35BF" w:rsidP="003D35BF">
            <w:pPr>
              <w:spacing w:line="360" w:lineRule="auto"/>
              <w:ind w:firstLineChars="200" w:firstLine="420"/>
              <w:rPr>
                <w:color w:val="000000" w:themeColor="text1"/>
              </w:rPr>
            </w:pPr>
            <w:r w:rsidRPr="00883A1D">
              <w:rPr>
                <w:rFonts w:hint="eastAsia"/>
                <w:color w:val="000000" w:themeColor="text1"/>
              </w:rPr>
              <w:t>有机污泥在有机污泥浓缩池内进行浓缩，浓缩池内设置刮泥机，防止污泥沉积结块，浓缩池上清液回流至有机废水原水池重新处置。浓缩后污泥由有机污泥泵输送至有机污泥脱水机进行脱水处理，有机污泥脱水机数量设置</w:t>
            </w:r>
            <w:r w:rsidRPr="00883A1D">
              <w:rPr>
                <w:rFonts w:hint="eastAsia"/>
                <w:color w:val="000000" w:themeColor="text1"/>
              </w:rPr>
              <w:t>1</w:t>
            </w:r>
            <w:r w:rsidRPr="00883A1D">
              <w:rPr>
                <w:rFonts w:hint="eastAsia"/>
                <w:color w:val="000000" w:themeColor="text1"/>
              </w:rPr>
              <w:t>台。污泥脱水系统设置</w:t>
            </w:r>
            <w:r w:rsidRPr="00883A1D">
              <w:rPr>
                <w:rFonts w:hint="eastAsia"/>
                <w:color w:val="000000" w:themeColor="text1"/>
              </w:rPr>
              <w:t>1</w:t>
            </w:r>
            <w:r w:rsidRPr="00883A1D">
              <w:rPr>
                <w:rFonts w:hint="eastAsia"/>
                <w:color w:val="000000" w:themeColor="text1"/>
              </w:rPr>
              <w:t>套压缩空气罐和</w:t>
            </w:r>
            <w:r w:rsidRPr="00883A1D">
              <w:rPr>
                <w:rFonts w:hint="eastAsia"/>
                <w:color w:val="000000" w:themeColor="text1"/>
              </w:rPr>
              <w:t>1</w:t>
            </w:r>
            <w:r w:rsidRPr="00883A1D">
              <w:rPr>
                <w:rFonts w:hint="eastAsia"/>
                <w:color w:val="000000" w:themeColor="text1"/>
              </w:rPr>
              <w:t>套清洗系统。无机污泥脱水机和有机污泥脱水机滤液进入压榨水箱，通过泵提升至无机废水原水池重新进行处置。</w:t>
            </w:r>
          </w:p>
          <w:p w14:paraId="31A3A007" w14:textId="3573CFBA" w:rsidR="00D93545" w:rsidRPr="00883A1D" w:rsidRDefault="0091693F">
            <w:pPr>
              <w:spacing w:line="360" w:lineRule="auto"/>
              <w:ind w:firstLineChars="200" w:firstLine="420"/>
              <w:rPr>
                <w:color w:val="000000" w:themeColor="text1"/>
              </w:rPr>
            </w:pPr>
            <w:r w:rsidRPr="00883A1D">
              <w:rPr>
                <w:rFonts w:hint="eastAsia"/>
                <w:color w:val="000000" w:themeColor="text1"/>
              </w:rPr>
              <w:t>上述污泥需按照危险</w:t>
            </w:r>
            <w:r w:rsidR="003D35BF" w:rsidRPr="00883A1D">
              <w:rPr>
                <w:rFonts w:hint="eastAsia"/>
                <w:color w:val="000000" w:themeColor="text1"/>
              </w:rPr>
              <w:t>废物</w:t>
            </w:r>
            <w:r w:rsidRPr="00883A1D">
              <w:rPr>
                <w:rFonts w:hint="eastAsia"/>
                <w:color w:val="000000" w:themeColor="text1"/>
              </w:rPr>
              <w:t>管理的要求，污泥暂存区需经过防渗、防腐处理</w:t>
            </w:r>
            <w:r w:rsidR="003D35BF" w:rsidRPr="00883A1D">
              <w:rPr>
                <w:rFonts w:hint="eastAsia"/>
                <w:color w:val="000000" w:themeColor="text1"/>
              </w:rPr>
              <w:t>（达重点防渗区要求）</w:t>
            </w:r>
            <w:r w:rsidRPr="00883A1D">
              <w:rPr>
                <w:rFonts w:hint="eastAsia"/>
                <w:color w:val="000000" w:themeColor="text1"/>
              </w:rPr>
              <w:t>，并经置经防渗、防腐处理的地沟</w:t>
            </w:r>
            <w:r w:rsidR="003D35BF" w:rsidRPr="00883A1D">
              <w:rPr>
                <w:rFonts w:hint="eastAsia"/>
                <w:color w:val="000000" w:themeColor="text1"/>
              </w:rPr>
              <w:t>，由地沟引至无机废水原水池进行处置</w:t>
            </w:r>
            <w:r w:rsidRPr="00883A1D">
              <w:rPr>
                <w:rFonts w:hint="eastAsia"/>
                <w:color w:val="000000" w:themeColor="text1"/>
              </w:rPr>
              <w:t>。</w:t>
            </w:r>
          </w:p>
          <w:p w14:paraId="6D3EED0E"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项目各类固体废物贮存情况见下表。</w:t>
            </w:r>
          </w:p>
          <w:p w14:paraId="22191AFD" w14:textId="1D94B793"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5</w:t>
            </w:r>
            <w:r w:rsidRPr="00883A1D">
              <w:rPr>
                <w:b/>
                <w:bCs/>
                <w:color w:val="000000" w:themeColor="text1"/>
              </w:rPr>
              <w:t xml:space="preserve"> </w:t>
            </w:r>
            <w:r w:rsidRPr="00883A1D">
              <w:rPr>
                <w:rFonts w:hint="eastAsia"/>
                <w:b/>
                <w:bCs/>
                <w:color w:val="000000" w:themeColor="text1"/>
              </w:rPr>
              <w:t>各类固体废物贮存场所一览表</w:t>
            </w:r>
          </w:p>
          <w:tbl>
            <w:tblPr>
              <w:tblStyle w:val="af4"/>
              <w:tblW w:w="86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00"/>
              <w:gridCol w:w="3095"/>
              <w:gridCol w:w="1559"/>
              <w:gridCol w:w="1276"/>
              <w:gridCol w:w="1492"/>
            </w:tblGrid>
            <w:tr w:rsidR="00F50D0C" w:rsidRPr="00883A1D" w14:paraId="0B61A184" w14:textId="77777777" w:rsidTr="003D35BF">
              <w:tc>
                <w:tcPr>
                  <w:tcW w:w="1200" w:type="dxa"/>
                  <w:vAlign w:val="center"/>
                </w:tcPr>
                <w:p w14:paraId="382D1AC7" w14:textId="77777777" w:rsidR="00D93545" w:rsidRPr="00883A1D" w:rsidRDefault="0091693F">
                  <w:pPr>
                    <w:jc w:val="center"/>
                    <w:rPr>
                      <w:b/>
                      <w:bCs/>
                      <w:color w:val="000000" w:themeColor="text1"/>
                    </w:rPr>
                  </w:pPr>
                  <w:r w:rsidRPr="00883A1D">
                    <w:rPr>
                      <w:rFonts w:hint="eastAsia"/>
                      <w:b/>
                      <w:bCs/>
                      <w:color w:val="000000" w:themeColor="text1"/>
                    </w:rPr>
                    <w:t>类别</w:t>
                  </w:r>
                </w:p>
              </w:tc>
              <w:tc>
                <w:tcPr>
                  <w:tcW w:w="3095" w:type="dxa"/>
                  <w:vAlign w:val="center"/>
                </w:tcPr>
                <w:p w14:paraId="356906FB" w14:textId="77777777" w:rsidR="00D93545" w:rsidRPr="00883A1D" w:rsidRDefault="0091693F">
                  <w:pPr>
                    <w:jc w:val="center"/>
                    <w:rPr>
                      <w:b/>
                      <w:bCs/>
                      <w:color w:val="000000" w:themeColor="text1"/>
                    </w:rPr>
                  </w:pPr>
                  <w:r w:rsidRPr="00883A1D">
                    <w:rPr>
                      <w:rFonts w:hint="eastAsia"/>
                      <w:b/>
                      <w:bCs/>
                      <w:color w:val="000000" w:themeColor="text1"/>
                    </w:rPr>
                    <w:t>主要种类</w:t>
                  </w:r>
                </w:p>
              </w:tc>
              <w:tc>
                <w:tcPr>
                  <w:tcW w:w="1559" w:type="dxa"/>
                  <w:vAlign w:val="center"/>
                </w:tcPr>
                <w:p w14:paraId="193D97FD" w14:textId="77777777" w:rsidR="00D93545" w:rsidRPr="00883A1D" w:rsidRDefault="0091693F">
                  <w:pPr>
                    <w:jc w:val="center"/>
                    <w:rPr>
                      <w:b/>
                      <w:bCs/>
                      <w:color w:val="000000" w:themeColor="text1"/>
                    </w:rPr>
                  </w:pPr>
                  <w:r w:rsidRPr="00883A1D">
                    <w:rPr>
                      <w:rFonts w:hint="eastAsia"/>
                      <w:b/>
                      <w:bCs/>
                      <w:color w:val="000000" w:themeColor="text1"/>
                    </w:rPr>
                    <w:t>暂存场所名称</w:t>
                  </w:r>
                </w:p>
              </w:tc>
              <w:tc>
                <w:tcPr>
                  <w:tcW w:w="1276" w:type="dxa"/>
                  <w:vAlign w:val="center"/>
                </w:tcPr>
                <w:p w14:paraId="6AFC7F5A" w14:textId="77777777" w:rsidR="00D93545" w:rsidRPr="00883A1D" w:rsidRDefault="0091693F">
                  <w:pPr>
                    <w:jc w:val="center"/>
                    <w:rPr>
                      <w:b/>
                      <w:bCs/>
                      <w:color w:val="000000" w:themeColor="text1"/>
                    </w:rPr>
                  </w:pPr>
                  <w:r w:rsidRPr="00883A1D">
                    <w:rPr>
                      <w:rFonts w:hint="eastAsia"/>
                      <w:b/>
                      <w:bCs/>
                      <w:color w:val="000000" w:themeColor="text1"/>
                    </w:rPr>
                    <w:t>位置</w:t>
                  </w:r>
                </w:p>
              </w:tc>
              <w:tc>
                <w:tcPr>
                  <w:tcW w:w="1492" w:type="dxa"/>
                  <w:vAlign w:val="center"/>
                </w:tcPr>
                <w:p w14:paraId="73AE939B" w14:textId="77777777" w:rsidR="00D93545" w:rsidRPr="00883A1D" w:rsidRDefault="0091693F">
                  <w:pPr>
                    <w:jc w:val="center"/>
                    <w:rPr>
                      <w:b/>
                      <w:bCs/>
                      <w:color w:val="000000" w:themeColor="text1"/>
                    </w:rPr>
                  </w:pPr>
                  <w:r w:rsidRPr="00883A1D">
                    <w:rPr>
                      <w:rFonts w:hint="eastAsia"/>
                      <w:b/>
                      <w:bCs/>
                      <w:color w:val="000000" w:themeColor="text1"/>
                    </w:rPr>
                    <w:t>贮存能力</w:t>
                  </w:r>
                </w:p>
              </w:tc>
            </w:tr>
            <w:tr w:rsidR="00F50D0C" w:rsidRPr="00883A1D" w14:paraId="310B8105" w14:textId="77777777" w:rsidTr="003D35BF">
              <w:tc>
                <w:tcPr>
                  <w:tcW w:w="1200" w:type="dxa"/>
                  <w:vAlign w:val="center"/>
                </w:tcPr>
                <w:p w14:paraId="3B7DF056" w14:textId="77777777" w:rsidR="00D93545" w:rsidRPr="00883A1D" w:rsidRDefault="0091693F">
                  <w:pPr>
                    <w:jc w:val="center"/>
                    <w:rPr>
                      <w:color w:val="000000" w:themeColor="text1"/>
                    </w:rPr>
                  </w:pPr>
                  <w:r w:rsidRPr="00883A1D">
                    <w:rPr>
                      <w:rFonts w:hint="eastAsia"/>
                      <w:color w:val="000000" w:themeColor="text1"/>
                    </w:rPr>
                    <w:t>危险固废（固态）</w:t>
                  </w:r>
                </w:p>
              </w:tc>
              <w:tc>
                <w:tcPr>
                  <w:tcW w:w="3095" w:type="dxa"/>
                  <w:vAlign w:val="center"/>
                </w:tcPr>
                <w:p w14:paraId="6979F399" w14:textId="79001A4C" w:rsidR="00D93545" w:rsidRPr="00883A1D" w:rsidRDefault="0091693F" w:rsidP="00101E44">
                  <w:pPr>
                    <w:jc w:val="center"/>
                    <w:rPr>
                      <w:color w:val="000000" w:themeColor="text1"/>
                    </w:rPr>
                  </w:pPr>
                  <w:r w:rsidRPr="00883A1D">
                    <w:rPr>
                      <w:rFonts w:hint="eastAsia"/>
                      <w:color w:val="000000" w:themeColor="text1"/>
                    </w:rPr>
                    <w:t>S10</w:t>
                  </w:r>
                  <w:r w:rsidRPr="00883A1D">
                    <w:rPr>
                      <w:rFonts w:hint="eastAsia"/>
                      <w:color w:val="000000" w:themeColor="text1"/>
                    </w:rPr>
                    <w:t>抹布</w:t>
                  </w:r>
                  <w:r w:rsidRPr="00883A1D">
                    <w:rPr>
                      <w:rFonts w:hint="eastAsia"/>
                      <w:color w:val="000000" w:themeColor="text1"/>
                    </w:rPr>
                    <w:t>/</w:t>
                  </w:r>
                  <w:r w:rsidRPr="00883A1D">
                    <w:rPr>
                      <w:rFonts w:hint="eastAsia"/>
                      <w:color w:val="000000" w:themeColor="text1"/>
                    </w:rPr>
                    <w:t>手套</w:t>
                  </w:r>
                  <w:r w:rsidRPr="00883A1D">
                    <w:rPr>
                      <w:rFonts w:hint="eastAsia"/>
                      <w:color w:val="000000" w:themeColor="text1"/>
                    </w:rPr>
                    <w:t>/</w:t>
                  </w:r>
                  <w:r w:rsidRPr="00883A1D">
                    <w:rPr>
                      <w:rFonts w:hint="eastAsia"/>
                      <w:color w:val="000000" w:themeColor="text1"/>
                    </w:rPr>
                    <w:t>清洗液等、</w:t>
                  </w:r>
                  <w:r w:rsidRPr="00883A1D">
                    <w:rPr>
                      <w:rFonts w:hint="eastAsia"/>
                      <w:color w:val="000000" w:themeColor="text1"/>
                    </w:rPr>
                    <w:t>S11</w:t>
                  </w:r>
                  <w:r w:rsidRPr="00883A1D">
                    <w:rPr>
                      <w:rFonts w:hint="eastAsia"/>
                      <w:color w:val="000000" w:themeColor="text1"/>
                    </w:rPr>
                    <w:t>废过滤芯、</w:t>
                  </w:r>
                  <w:r w:rsidRPr="00883A1D">
                    <w:rPr>
                      <w:rFonts w:hint="eastAsia"/>
                      <w:color w:val="000000" w:themeColor="text1"/>
                    </w:rPr>
                    <w:t>S12</w:t>
                  </w:r>
                  <w:r w:rsidRPr="00883A1D">
                    <w:rPr>
                      <w:rFonts w:hint="eastAsia"/>
                      <w:color w:val="000000" w:themeColor="text1"/>
                    </w:rPr>
                    <w:t>废化学品容器、</w:t>
                  </w:r>
                  <w:r w:rsidRPr="00883A1D">
                    <w:rPr>
                      <w:rFonts w:hint="eastAsia"/>
                      <w:color w:val="000000" w:themeColor="text1"/>
                    </w:rPr>
                    <w:t>S13</w:t>
                  </w:r>
                  <w:r w:rsidRPr="00883A1D">
                    <w:rPr>
                      <w:rFonts w:hint="eastAsia"/>
                      <w:color w:val="000000" w:themeColor="text1"/>
                    </w:rPr>
                    <w:t>废灯管、</w:t>
                  </w:r>
                  <w:r w:rsidRPr="00883A1D">
                    <w:rPr>
                      <w:rFonts w:hint="eastAsia"/>
                      <w:color w:val="000000" w:themeColor="text1"/>
                    </w:rPr>
                    <w:t>S18</w:t>
                  </w:r>
                  <w:r w:rsidRPr="00883A1D">
                    <w:rPr>
                      <w:rFonts w:hint="eastAsia"/>
                      <w:color w:val="000000" w:themeColor="text1"/>
                    </w:rPr>
                    <w:t>废滤芯、</w:t>
                  </w:r>
                  <w:r w:rsidRPr="00883A1D">
                    <w:rPr>
                      <w:rFonts w:hint="eastAsia"/>
                      <w:color w:val="000000" w:themeColor="text1"/>
                    </w:rPr>
                    <w:t>S20</w:t>
                  </w:r>
                  <w:r w:rsidRPr="00883A1D">
                    <w:rPr>
                      <w:rFonts w:hint="eastAsia"/>
                      <w:color w:val="000000" w:themeColor="text1"/>
                    </w:rPr>
                    <w:t>废铅蓄电池、</w:t>
                  </w:r>
                  <w:r w:rsidRPr="00883A1D">
                    <w:rPr>
                      <w:rFonts w:hint="eastAsia"/>
                      <w:color w:val="000000" w:themeColor="text1"/>
                    </w:rPr>
                    <w:t>S9</w:t>
                  </w:r>
                  <w:r w:rsidRPr="00883A1D">
                    <w:rPr>
                      <w:rFonts w:hint="eastAsia"/>
                      <w:color w:val="000000" w:themeColor="text1"/>
                    </w:rPr>
                    <w:t>废离子交换树脂、</w:t>
                  </w:r>
                  <w:r w:rsidRPr="00883A1D">
                    <w:rPr>
                      <w:rFonts w:hint="eastAsia"/>
                      <w:color w:val="000000" w:themeColor="text1"/>
                    </w:rPr>
                    <w:t>S17</w:t>
                  </w:r>
                  <w:r w:rsidR="00D2558C" w:rsidRPr="00883A1D">
                    <w:rPr>
                      <w:rFonts w:hint="eastAsia"/>
                      <w:color w:val="000000" w:themeColor="text1"/>
                    </w:rPr>
                    <w:t>有机废气</w:t>
                  </w:r>
                  <w:r w:rsidRPr="00883A1D">
                    <w:rPr>
                      <w:rFonts w:hint="eastAsia"/>
                      <w:color w:val="000000" w:themeColor="text1"/>
                    </w:rPr>
                    <w:t>系统废活性炭</w:t>
                  </w:r>
                </w:p>
              </w:tc>
              <w:tc>
                <w:tcPr>
                  <w:tcW w:w="1559" w:type="dxa"/>
                  <w:vAlign w:val="center"/>
                </w:tcPr>
                <w:p w14:paraId="0683250E" w14:textId="77777777" w:rsidR="00D93545" w:rsidRPr="00883A1D" w:rsidRDefault="0091693F">
                  <w:pPr>
                    <w:jc w:val="center"/>
                    <w:rPr>
                      <w:color w:val="000000" w:themeColor="text1"/>
                    </w:rPr>
                  </w:pPr>
                  <w:r w:rsidRPr="00883A1D">
                    <w:rPr>
                      <w:rFonts w:hint="eastAsia"/>
                      <w:color w:val="000000" w:themeColor="text1"/>
                    </w:rPr>
                    <w:t>固废站危废暂存间</w:t>
                  </w:r>
                </w:p>
              </w:tc>
              <w:tc>
                <w:tcPr>
                  <w:tcW w:w="1276" w:type="dxa"/>
                  <w:vAlign w:val="center"/>
                </w:tcPr>
                <w:p w14:paraId="70312FD9" w14:textId="77777777" w:rsidR="00D93545" w:rsidRPr="00883A1D" w:rsidRDefault="0091693F">
                  <w:pPr>
                    <w:jc w:val="center"/>
                    <w:rPr>
                      <w:color w:val="000000" w:themeColor="text1"/>
                    </w:rPr>
                  </w:pPr>
                  <w:r w:rsidRPr="00883A1D">
                    <w:rPr>
                      <w:rFonts w:hint="eastAsia"/>
                      <w:color w:val="000000" w:themeColor="text1"/>
                    </w:rPr>
                    <w:t>存储区</w:t>
                  </w:r>
                </w:p>
              </w:tc>
              <w:tc>
                <w:tcPr>
                  <w:tcW w:w="1492" w:type="dxa"/>
                  <w:vAlign w:val="center"/>
                </w:tcPr>
                <w:p w14:paraId="2A0586A7" w14:textId="77777777" w:rsidR="00D93545" w:rsidRPr="00883A1D" w:rsidRDefault="0091693F">
                  <w:pPr>
                    <w:jc w:val="center"/>
                    <w:rPr>
                      <w:color w:val="000000" w:themeColor="text1"/>
                    </w:rPr>
                  </w:pPr>
                  <w:r w:rsidRPr="00883A1D">
                    <w:rPr>
                      <w:rFonts w:hint="eastAsia"/>
                      <w:color w:val="000000" w:themeColor="text1"/>
                    </w:rPr>
                    <w:t>/</w:t>
                  </w:r>
                </w:p>
              </w:tc>
            </w:tr>
            <w:tr w:rsidR="00F50D0C" w:rsidRPr="00883A1D" w14:paraId="70B07723" w14:textId="77777777" w:rsidTr="003D35BF">
              <w:trPr>
                <w:trHeight w:val="361"/>
              </w:trPr>
              <w:tc>
                <w:tcPr>
                  <w:tcW w:w="1200" w:type="dxa"/>
                  <w:vMerge w:val="restart"/>
                  <w:vAlign w:val="center"/>
                </w:tcPr>
                <w:p w14:paraId="21617A2E" w14:textId="77777777" w:rsidR="00D93545" w:rsidRPr="00883A1D" w:rsidRDefault="0091693F">
                  <w:pPr>
                    <w:jc w:val="center"/>
                    <w:rPr>
                      <w:color w:val="000000" w:themeColor="text1"/>
                    </w:rPr>
                  </w:pPr>
                  <w:r w:rsidRPr="00883A1D">
                    <w:rPr>
                      <w:rFonts w:hint="eastAsia"/>
                      <w:color w:val="000000" w:themeColor="text1"/>
                    </w:rPr>
                    <w:t>危险固废（液态）</w:t>
                  </w:r>
                </w:p>
              </w:tc>
              <w:tc>
                <w:tcPr>
                  <w:tcW w:w="3095" w:type="dxa"/>
                  <w:vAlign w:val="center"/>
                </w:tcPr>
                <w:p w14:paraId="3398F6A0" w14:textId="77777777" w:rsidR="00D93545" w:rsidRPr="00883A1D" w:rsidRDefault="0091693F">
                  <w:pPr>
                    <w:jc w:val="center"/>
                    <w:rPr>
                      <w:color w:val="000000" w:themeColor="text1"/>
                    </w:rPr>
                  </w:pPr>
                  <w:r w:rsidRPr="00883A1D">
                    <w:rPr>
                      <w:rFonts w:hint="eastAsia"/>
                      <w:color w:val="000000" w:themeColor="text1"/>
                    </w:rPr>
                    <w:t>S1</w:t>
                  </w:r>
                  <w:r w:rsidRPr="00883A1D">
                    <w:rPr>
                      <w:rFonts w:hint="eastAsia"/>
                      <w:color w:val="000000" w:themeColor="text1"/>
                    </w:rPr>
                    <w:t>硫酸废液</w:t>
                  </w:r>
                </w:p>
              </w:tc>
              <w:tc>
                <w:tcPr>
                  <w:tcW w:w="1559" w:type="dxa"/>
                  <w:vAlign w:val="center"/>
                </w:tcPr>
                <w:p w14:paraId="0E3A2FA5" w14:textId="10EC46CF" w:rsidR="00D93545" w:rsidRPr="00883A1D" w:rsidRDefault="00957FE7">
                  <w:pPr>
                    <w:jc w:val="center"/>
                    <w:rPr>
                      <w:color w:val="000000" w:themeColor="text1"/>
                    </w:rPr>
                  </w:pPr>
                  <w:r w:rsidRPr="00883A1D">
                    <w:rPr>
                      <w:color w:val="000000" w:themeColor="text1"/>
                    </w:rPr>
                    <w:t>103</w:t>
                  </w:r>
                  <w:r w:rsidRPr="00883A1D">
                    <w:rPr>
                      <w:rFonts w:hint="eastAsia"/>
                      <w:color w:val="000000" w:themeColor="text1"/>
                    </w:rPr>
                    <w:t>丙类库房</w:t>
                  </w:r>
                </w:p>
              </w:tc>
              <w:tc>
                <w:tcPr>
                  <w:tcW w:w="1276" w:type="dxa"/>
                  <w:vAlign w:val="center"/>
                </w:tcPr>
                <w:p w14:paraId="69428669" w14:textId="77777777" w:rsidR="00D93545" w:rsidRPr="00883A1D" w:rsidRDefault="0091693F">
                  <w:pPr>
                    <w:jc w:val="center"/>
                    <w:rPr>
                      <w:color w:val="000000" w:themeColor="text1"/>
                    </w:rPr>
                  </w:pPr>
                  <w:r w:rsidRPr="00883A1D">
                    <w:rPr>
                      <w:rFonts w:hint="eastAsia"/>
                      <w:color w:val="000000" w:themeColor="text1"/>
                    </w:rPr>
                    <w:t>一层</w:t>
                  </w:r>
                </w:p>
              </w:tc>
              <w:tc>
                <w:tcPr>
                  <w:tcW w:w="1492" w:type="dxa"/>
                  <w:vAlign w:val="center"/>
                </w:tcPr>
                <w:p w14:paraId="382B5033" w14:textId="77777777" w:rsidR="00D93545" w:rsidRPr="00883A1D" w:rsidRDefault="0091693F">
                  <w:pPr>
                    <w:jc w:val="center"/>
                    <w:rPr>
                      <w:color w:val="000000" w:themeColor="text1"/>
                    </w:rPr>
                  </w:pPr>
                  <w:r w:rsidRPr="00883A1D">
                    <w:rPr>
                      <w:rFonts w:hint="eastAsia"/>
                      <w:color w:val="000000" w:themeColor="text1"/>
                    </w:rPr>
                    <w:t>硫酸废液储罐</w:t>
                  </w:r>
                  <w:r w:rsidRPr="00883A1D">
                    <w:rPr>
                      <w:rFonts w:hint="eastAsia"/>
                      <w:color w:val="000000" w:themeColor="text1"/>
                    </w:rPr>
                    <w:t>1</w:t>
                  </w:r>
                  <w:r w:rsidRPr="00883A1D">
                    <w:rPr>
                      <w:color w:val="000000" w:themeColor="text1"/>
                    </w:rPr>
                    <w:t>1.5</w:t>
                  </w:r>
                  <w:r w:rsidRPr="00883A1D">
                    <w:rPr>
                      <w:rFonts w:hint="eastAsia"/>
                      <w:color w:val="000000" w:themeColor="text1"/>
                    </w:rPr>
                    <w:t>m</w:t>
                  </w:r>
                  <w:r w:rsidRPr="00883A1D">
                    <w:rPr>
                      <w:color w:val="000000" w:themeColor="text1"/>
                      <w:vertAlign w:val="superscript"/>
                    </w:rPr>
                    <w:t xml:space="preserve">3 </w:t>
                  </w:r>
                  <w:r w:rsidRPr="00883A1D">
                    <w:rPr>
                      <w:color w:val="000000" w:themeColor="text1"/>
                    </w:rPr>
                    <w:t>1</w:t>
                  </w:r>
                  <w:r w:rsidRPr="00883A1D">
                    <w:rPr>
                      <w:rFonts w:hint="eastAsia"/>
                      <w:color w:val="000000" w:themeColor="text1"/>
                    </w:rPr>
                    <w:t>个</w:t>
                  </w:r>
                </w:p>
              </w:tc>
            </w:tr>
            <w:tr w:rsidR="00F50D0C" w:rsidRPr="00883A1D" w14:paraId="74729F8A" w14:textId="77777777" w:rsidTr="003D35BF">
              <w:trPr>
                <w:trHeight w:val="185"/>
              </w:trPr>
              <w:tc>
                <w:tcPr>
                  <w:tcW w:w="1200" w:type="dxa"/>
                  <w:vMerge/>
                  <w:vAlign w:val="center"/>
                </w:tcPr>
                <w:p w14:paraId="3CD765E9" w14:textId="77777777" w:rsidR="00D93545" w:rsidRPr="00883A1D" w:rsidRDefault="00D93545">
                  <w:pPr>
                    <w:jc w:val="center"/>
                    <w:rPr>
                      <w:color w:val="000000" w:themeColor="text1"/>
                    </w:rPr>
                  </w:pPr>
                </w:p>
              </w:tc>
              <w:tc>
                <w:tcPr>
                  <w:tcW w:w="3095" w:type="dxa"/>
                  <w:vAlign w:val="center"/>
                </w:tcPr>
                <w:p w14:paraId="2E6D8093" w14:textId="79D0C37E" w:rsidR="00D93545" w:rsidRPr="00883A1D" w:rsidRDefault="0091693F" w:rsidP="00C02B1B">
                  <w:pPr>
                    <w:jc w:val="center"/>
                    <w:rPr>
                      <w:color w:val="000000" w:themeColor="text1"/>
                    </w:rPr>
                  </w:pPr>
                  <w:r w:rsidRPr="00883A1D">
                    <w:rPr>
                      <w:rFonts w:hint="eastAsia"/>
                      <w:color w:val="000000" w:themeColor="text1"/>
                    </w:rPr>
                    <w:t>S2</w:t>
                  </w:r>
                  <w:r w:rsidRPr="00883A1D">
                    <w:rPr>
                      <w:rFonts w:hint="eastAsia"/>
                      <w:color w:val="000000" w:themeColor="text1"/>
                    </w:rPr>
                    <w:t>磷酸废液、</w:t>
                  </w:r>
                  <w:r w:rsidRPr="00883A1D">
                    <w:rPr>
                      <w:rFonts w:hint="eastAsia"/>
                      <w:color w:val="000000" w:themeColor="text1"/>
                    </w:rPr>
                    <w:t>S3</w:t>
                  </w:r>
                  <w:r w:rsidRPr="00883A1D">
                    <w:rPr>
                      <w:rFonts w:hint="eastAsia"/>
                      <w:color w:val="000000" w:themeColor="text1"/>
                    </w:rPr>
                    <w:t>硝酸废液、</w:t>
                  </w:r>
                  <w:r w:rsidRPr="00883A1D">
                    <w:rPr>
                      <w:rFonts w:hint="eastAsia"/>
                      <w:color w:val="000000" w:themeColor="text1"/>
                    </w:rPr>
                    <w:t>S4</w:t>
                  </w:r>
                  <w:r w:rsidR="00F50D0C" w:rsidRPr="00883A1D">
                    <w:rPr>
                      <w:rFonts w:hint="eastAsia"/>
                      <w:color w:val="000000" w:themeColor="text1"/>
                    </w:rPr>
                    <w:t>氢氟酸</w:t>
                  </w:r>
                  <w:r w:rsidRPr="00883A1D">
                    <w:rPr>
                      <w:rFonts w:hint="eastAsia"/>
                      <w:color w:val="000000" w:themeColor="text1"/>
                    </w:rPr>
                    <w:t>废液、</w:t>
                  </w:r>
                  <w:r w:rsidRPr="00883A1D">
                    <w:rPr>
                      <w:rFonts w:hint="eastAsia"/>
                      <w:color w:val="000000" w:themeColor="text1"/>
                    </w:rPr>
                    <w:t>S</w:t>
                  </w:r>
                  <w:r w:rsidRPr="00883A1D">
                    <w:rPr>
                      <w:color w:val="000000" w:themeColor="text1"/>
                    </w:rPr>
                    <w:t>14</w:t>
                  </w:r>
                  <w:r w:rsidRPr="00883A1D">
                    <w:rPr>
                      <w:rFonts w:hint="eastAsia"/>
                      <w:color w:val="000000" w:themeColor="text1"/>
                    </w:rPr>
                    <w:t>硫酸废液</w:t>
                  </w:r>
                </w:p>
              </w:tc>
              <w:tc>
                <w:tcPr>
                  <w:tcW w:w="1559" w:type="dxa"/>
                  <w:vMerge w:val="restart"/>
                  <w:vAlign w:val="center"/>
                </w:tcPr>
                <w:p w14:paraId="39EA5494" w14:textId="1D769368" w:rsidR="00D93545" w:rsidRPr="00883A1D" w:rsidRDefault="00957FE7">
                  <w:pPr>
                    <w:jc w:val="center"/>
                    <w:rPr>
                      <w:color w:val="000000" w:themeColor="text1"/>
                    </w:rPr>
                  </w:pPr>
                  <w:r w:rsidRPr="00883A1D">
                    <w:rPr>
                      <w:rFonts w:hint="eastAsia"/>
                      <w:color w:val="000000" w:themeColor="text1"/>
                    </w:rPr>
                    <w:t>103</w:t>
                  </w:r>
                  <w:r w:rsidRPr="00883A1D">
                    <w:rPr>
                      <w:rFonts w:hint="eastAsia"/>
                      <w:color w:val="000000" w:themeColor="text1"/>
                    </w:rPr>
                    <w:t>丙类库房</w:t>
                  </w:r>
                </w:p>
              </w:tc>
              <w:tc>
                <w:tcPr>
                  <w:tcW w:w="1276" w:type="dxa"/>
                  <w:vMerge w:val="restart"/>
                  <w:vAlign w:val="center"/>
                </w:tcPr>
                <w:p w14:paraId="6DBB8F0D" w14:textId="1FBDD002" w:rsidR="00D93545" w:rsidRPr="00883A1D" w:rsidRDefault="00957FE7">
                  <w:pPr>
                    <w:jc w:val="center"/>
                    <w:rPr>
                      <w:color w:val="000000" w:themeColor="text1"/>
                    </w:rPr>
                  </w:pPr>
                  <w:r w:rsidRPr="00883A1D">
                    <w:rPr>
                      <w:rFonts w:hint="eastAsia"/>
                      <w:color w:val="000000" w:themeColor="text1"/>
                    </w:rPr>
                    <w:t>一层</w:t>
                  </w:r>
                </w:p>
              </w:tc>
              <w:tc>
                <w:tcPr>
                  <w:tcW w:w="1492" w:type="dxa"/>
                  <w:vAlign w:val="center"/>
                </w:tcPr>
                <w:p w14:paraId="4F6BC508" w14:textId="77777777" w:rsidR="00D93545" w:rsidRPr="00883A1D" w:rsidRDefault="0091693F">
                  <w:pPr>
                    <w:jc w:val="center"/>
                    <w:rPr>
                      <w:color w:val="000000" w:themeColor="text1"/>
                    </w:rPr>
                  </w:pPr>
                  <w:r w:rsidRPr="00883A1D">
                    <w:rPr>
                      <w:rFonts w:hint="eastAsia"/>
                      <w:color w:val="000000" w:themeColor="text1"/>
                    </w:rPr>
                    <w:t>废酸液罐</w:t>
                  </w:r>
                  <w:r w:rsidRPr="00883A1D">
                    <w:rPr>
                      <w:color w:val="000000" w:themeColor="text1"/>
                    </w:rPr>
                    <w:t>3</w:t>
                  </w:r>
                  <w:r w:rsidRPr="00883A1D">
                    <w:rPr>
                      <w:rFonts w:hint="eastAsia"/>
                      <w:color w:val="000000" w:themeColor="text1"/>
                    </w:rPr>
                    <w:t>个，</w:t>
                  </w:r>
                  <w:r w:rsidRPr="00883A1D">
                    <w:rPr>
                      <w:rFonts w:hint="eastAsia"/>
                      <w:color w:val="000000" w:themeColor="text1"/>
                    </w:rPr>
                    <w:t>1</w:t>
                  </w:r>
                  <w:r w:rsidRPr="00883A1D">
                    <w:rPr>
                      <w:color w:val="000000" w:themeColor="text1"/>
                    </w:rPr>
                    <w:t>1.5</w:t>
                  </w:r>
                  <w:r w:rsidRPr="00883A1D">
                    <w:rPr>
                      <w:rFonts w:hint="eastAsia"/>
                      <w:color w:val="000000" w:themeColor="text1"/>
                    </w:rPr>
                    <w:t>m</w:t>
                  </w:r>
                  <w:r w:rsidRPr="00883A1D">
                    <w:rPr>
                      <w:color w:val="000000" w:themeColor="text1"/>
                      <w:vertAlign w:val="superscript"/>
                    </w:rPr>
                    <w:t>3</w:t>
                  </w:r>
                </w:p>
              </w:tc>
            </w:tr>
            <w:tr w:rsidR="00F50D0C" w:rsidRPr="00883A1D" w14:paraId="6DF06249" w14:textId="77777777" w:rsidTr="003D35BF">
              <w:trPr>
                <w:trHeight w:val="181"/>
              </w:trPr>
              <w:tc>
                <w:tcPr>
                  <w:tcW w:w="1200" w:type="dxa"/>
                  <w:vMerge/>
                  <w:vAlign w:val="center"/>
                </w:tcPr>
                <w:p w14:paraId="6C5F76F4" w14:textId="77777777" w:rsidR="00D93545" w:rsidRPr="00883A1D" w:rsidRDefault="00D93545">
                  <w:pPr>
                    <w:jc w:val="center"/>
                    <w:rPr>
                      <w:color w:val="000000" w:themeColor="text1"/>
                    </w:rPr>
                  </w:pPr>
                </w:p>
              </w:tc>
              <w:tc>
                <w:tcPr>
                  <w:tcW w:w="3095" w:type="dxa"/>
                  <w:vAlign w:val="center"/>
                </w:tcPr>
                <w:p w14:paraId="2563585E" w14:textId="77777777" w:rsidR="00D93545" w:rsidRPr="00883A1D" w:rsidRDefault="0091693F">
                  <w:pPr>
                    <w:jc w:val="center"/>
                    <w:rPr>
                      <w:color w:val="000000" w:themeColor="text1"/>
                    </w:rPr>
                  </w:pPr>
                  <w:r w:rsidRPr="00883A1D">
                    <w:rPr>
                      <w:rFonts w:hint="eastAsia"/>
                      <w:color w:val="000000" w:themeColor="text1"/>
                    </w:rPr>
                    <w:t>S5</w:t>
                  </w:r>
                  <w:r w:rsidRPr="00883A1D">
                    <w:rPr>
                      <w:rFonts w:hint="eastAsia"/>
                      <w:color w:val="000000" w:themeColor="text1"/>
                    </w:rPr>
                    <w:t>废异丙醇、</w:t>
                  </w:r>
                  <w:r w:rsidRPr="00883A1D">
                    <w:rPr>
                      <w:rFonts w:hint="eastAsia"/>
                      <w:color w:val="000000" w:themeColor="text1"/>
                    </w:rPr>
                    <w:t>S6</w:t>
                  </w:r>
                  <w:r w:rsidRPr="00883A1D">
                    <w:rPr>
                      <w:rFonts w:hint="eastAsia"/>
                      <w:color w:val="000000" w:themeColor="text1"/>
                    </w:rPr>
                    <w:t>废稀释剂、</w:t>
                  </w:r>
                  <w:r w:rsidRPr="00883A1D">
                    <w:rPr>
                      <w:rFonts w:hint="eastAsia"/>
                      <w:color w:val="000000" w:themeColor="text1"/>
                    </w:rPr>
                    <w:t>S7</w:t>
                  </w:r>
                  <w:r w:rsidRPr="00883A1D">
                    <w:rPr>
                      <w:rFonts w:hint="eastAsia"/>
                      <w:color w:val="000000" w:themeColor="text1"/>
                    </w:rPr>
                    <w:t>废去光阻液、</w:t>
                  </w:r>
                  <w:r w:rsidRPr="00883A1D">
                    <w:rPr>
                      <w:rFonts w:hint="eastAsia"/>
                      <w:color w:val="000000" w:themeColor="text1"/>
                    </w:rPr>
                    <w:t>S8</w:t>
                  </w:r>
                  <w:r w:rsidRPr="00883A1D">
                    <w:rPr>
                      <w:rFonts w:hint="eastAsia"/>
                      <w:color w:val="000000" w:themeColor="text1"/>
                    </w:rPr>
                    <w:t>有机清洗废液、</w:t>
                  </w:r>
                </w:p>
              </w:tc>
              <w:tc>
                <w:tcPr>
                  <w:tcW w:w="1559" w:type="dxa"/>
                  <w:vMerge/>
                  <w:vAlign w:val="center"/>
                </w:tcPr>
                <w:p w14:paraId="6F41CD03" w14:textId="77777777" w:rsidR="00D93545" w:rsidRPr="00883A1D" w:rsidRDefault="00D93545">
                  <w:pPr>
                    <w:jc w:val="center"/>
                    <w:rPr>
                      <w:color w:val="000000" w:themeColor="text1"/>
                    </w:rPr>
                  </w:pPr>
                </w:p>
              </w:tc>
              <w:tc>
                <w:tcPr>
                  <w:tcW w:w="1276" w:type="dxa"/>
                  <w:vMerge/>
                  <w:vAlign w:val="center"/>
                </w:tcPr>
                <w:p w14:paraId="4A62D524" w14:textId="77777777" w:rsidR="00D93545" w:rsidRPr="00883A1D" w:rsidRDefault="00D93545">
                  <w:pPr>
                    <w:jc w:val="center"/>
                    <w:rPr>
                      <w:color w:val="000000" w:themeColor="text1"/>
                    </w:rPr>
                  </w:pPr>
                </w:p>
              </w:tc>
              <w:tc>
                <w:tcPr>
                  <w:tcW w:w="1492" w:type="dxa"/>
                  <w:vAlign w:val="center"/>
                </w:tcPr>
                <w:p w14:paraId="4C979307" w14:textId="77777777" w:rsidR="00D93545" w:rsidRPr="00883A1D" w:rsidRDefault="0091693F">
                  <w:pPr>
                    <w:jc w:val="center"/>
                    <w:rPr>
                      <w:color w:val="000000" w:themeColor="text1"/>
                    </w:rPr>
                  </w:pPr>
                  <w:r w:rsidRPr="00883A1D">
                    <w:rPr>
                      <w:color w:val="000000" w:themeColor="text1"/>
                    </w:rPr>
                    <w:t>11.5</w:t>
                  </w:r>
                  <w:r w:rsidRPr="00883A1D">
                    <w:rPr>
                      <w:rFonts w:hint="eastAsia"/>
                      <w:color w:val="000000" w:themeColor="text1"/>
                    </w:rPr>
                    <w:t>m</w:t>
                  </w:r>
                  <w:r w:rsidRPr="00883A1D">
                    <w:rPr>
                      <w:color w:val="000000" w:themeColor="text1"/>
                      <w:vertAlign w:val="superscript"/>
                    </w:rPr>
                    <w:t xml:space="preserve">3 </w:t>
                  </w:r>
                  <w:r w:rsidRPr="00883A1D">
                    <w:rPr>
                      <w:rFonts w:hint="eastAsia"/>
                      <w:color w:val="000000" w:themeColor="text1"/>
                    </w:rPr>
                    <w:t>储罐</w:t>
                  </w:r>
                  <w:r w:rsidRPr="00883A1D">
                    <w:rPr>
                      <w:color w:val="000000" w:themeColor="text1"/>
                    </w:rPr>
                    <w:t>5</w:t>
                  </w:r>
                  <w:r w:rsidRPr="00883A1D">
                    <w:rPr>
                      <w:rFonts w:hint="eastAsia"/>
                      <w:color w:val="000000" w:themeColor="text1"/>
                    </w:rPr>
                    <w:t>个</w:t>
                  </w:r>
                </w:p>
              </w:tc>
            </w:tr>
            <w:tr w:rsidR="00F50D0C" w:rsidRPr="00883A1D" w14:paraId="1D527948" w14:textId="77777777" w:rsidTr="003D35BF">
              <w:tc>
                <w:tcPr>
                  <w:tcW w:w="1200" w:type="dxa"/>
                  <w:vAlign w:val="center"/>
                </w:tcPr>
                <w:p w14:paraId="39F77631" w14:textId="77777777" w:rsidR="00D93545" w:rsidRPr="00883A1D" w:rsidRDefault="0091693F">
                  <w:pPr>
                    <w:jc w:val="center"/>
                    <w:rPr>
                      <w:color w:val="000000" w:themeColor="text1"/>
                    </w:rPr>
                  </w:pPr>
                  <w:r w:rsidRPr="00883A1D">
                    <w:rPr>
                      <w:rFonts w:hint="eastAsia"/>
                      <w:color w:val="000000" w:themeColor="text1"/>
                    </w:rPr>
                    <w:t>废水站污泥</w:t>
                  </w:r>
                </w:p>
              </w:tc>
              <w:tc>
                <w:tcPr>
                  <w:tcW w:w="3095" w:type="dxa"/>
                  <w:vAlign w:val="center"/>
                </w:tcPr>
                <w:p w14:paraId="657E1063" w14:textId="77777777" w:rsidR="00D93545" w:rsidRPr="00883A1D" w:rsidRDefault="0091693F">
                  <w:pPr>
                    <w:jc w:val="center"/>
                    <w:rPr>
                      <w:color w:val="000000" w:themeColor="text1"/>
                    </w:rPr>
                  </w:pPr>
                  <w:r w:rsidRPr="00883A1D">
                    <w:rPr>
                      <w:rFonts w:hint="eastAsia"/>
                      <w:color w:val="000000" w:themeColor="text1"/>
                    </w:rPr>
                    <w:t>S</w:t>
                  </w:r>
                  <w:r w:rsidRPr="00883A1D">
                    <w:rPr>
                      <w:color w:val="000000" w:themeColor="text1"/>
                    </w:rPr>
                    <w:t>15</w:t>
                  </w:r>
                  <w:r w:rsidRPr="00883A1D">
                    <w:rPr>
                      <w:rFonts w:hint="eastAsia"/>
                      <w:color w:val="000000" w:themeColor="text1"/>
                    </w:rPr>
                    <w:t>无机废水污泥（待鉴定）、</w:t>
                  </w:r>
                  <w:r w:rsidRPr="00883A1D">
                    <w:rPr>
                      <w:rFonts w:hint="eastAsia"/>
                      <w:color w:val="000000" w:themeColor="text1"/>
                    </w:rPr>
                    <w:t>S</w:t>
                  </w:r>
                  <w:r w:rsidRPr="00883A1D">
                    <w:rPr>
                      <w:color w:val="000000" w:themeColor="text1"/>
                    </w:rPr>
                    <w:t>16</w:t>
                  </w:r>
                  <w:r w:rsidRPr="00883A1D">
                    <w:rPr>
                      <w:rFonts w:hint="eastAsia"/>
                      <w:color w:val="000000" w:themeColor="text1"/>
                    </w:rPr>
                    <w:t>有机废水污泥（待鉴定）</w:t>
                  </w:r>
                </w:p>
              </w:tc>
              <w:tc>
                <w:tcPr>
                  <w:tcW w:w="1559" w:type="dxa"/>
                  <w:vAlign w:val="center"/>
                </w:tcPr>
                <w:p w14:paraId="304796F5" w14:textId="77777777" w:rsidR="00D93545" w:rsidRPr="00883A1D" w:rsidRDefault="0091693F">
                  <w:pPr>
                    <w:jc w:val="center"/>
                    <w:rPr>
                      <w:color w:val="000000" w:themeColor="text1"/>
                    </w:rPr>
                  </w:pPr>
                  <w:r w:rsidRPr="00883A1D">
                    <w:rPr>
                      <w:rFonts w:hint="eastAsia"/>
                      <w:color w:val="000000" w:themeColor="text1"/>
                    </w:rPr>
                    <w:t>污水站</w:t>
                  </w:r>
                </w:p>
              </w:tc>
              <w:tc>
                <w:tcPr>
                  <w:tcW w:w="1276" w:type="dxa"/>
                  <w:vAlign w:val="center"/>
                </w:tcPr>
                <w:p w14:paraId="45770B8C" w14:textId="77777777" w:rsidR="00D93545" w:rsidRPr="00883A1D" w:rsidRDefault="0091693F">
                  <w:pPr>
                    <w:jc w:val="center"/>
                    <w:rPr>
                      <w:color w:val="000000" w:themeColor="text1"/>
                    </w:rPr>
                  </w:pPr>
                  <w:r w:rsidRPr="00883A1D">
                    <w:rPr>
                      <w:rFonts w:hint="eastAsia"/>
                      <w:color w:val="000000" w:themeColor="text1"/>
                    </w:rPr>
                    <w:t>污泥压滤间</w:t>
                  </w:r>
                </w:p>
              </w:tc>
              <w:tc>
                <w:tcPr>
                  <w:tcW w:w="1492" w:type="dxa"/>
                  <w:vAlign w:val="center"/>
                </w:tcPr>
                <w:p w14:paraId="0302CBD6" w14:textId="77777777" w:rsidR="00D93545" w:rsidRPr="00883A1D" w:rsidRDefault="0091693F">
                  <w:pPr>
                    <w:jc w:val="center"/>
                    <w:rPr>
                      <w:color w:val="000000" w:themeColor="text1"/>
                    </w:rPr>
                  </w:pPr>
                  <w:r w:rsidRPr="00883A1D">
                    <w:rPr>
                      <w:rFonts w:hint="eastAsia"/>
                      <w:color w:val="000000" w:themeColor="text1"/>
                    </w:rPr>
                    <w:t>/</w:t>
                  </w:r>
                </w:p>
              </w:tc>
            </w:tr>
            <w:tr w:rsidR="00F50D0C" w:rsidRPr="00883A1D" w14:paraId="20337246" w14:textId="77777777" w:rsidTr="003D35BF">
              <w:tc>
                <w:tcPr>
                  <w:tcW w:w="1200" w:type="dxa"/>
                  <w:vMerge w:val="restart"/>
                  <w:vAlign w:val="center"/>
                </w:tcPr>
                <w:p w14:paraId="00037CE7" w14:textId="77777777" w:rsidR="00D93545" w:rsidRPr="00883A1D" w:rsidRDefault="0091693F">
                  <w:pPr>
                    <w:jc w:val="center"/>
                    <w:rPr>
                      <w:color w:val="000000" w:themeColor="text1"/>
                    </w:rPr>
                  </w:pPr>
                  <w:r w:rsidRPr="00883A1D">
                    <w:rPr>
                      <w:rFonts w:hint="eastAsia"/>
                      <w:color w:val="000000" w:themeColor="text1"/>
                    </w:rPr>
                    <w:t>一般工业固废</w:t>
                  </w:r>
                </w:p>
              </w:tc>
              <w:tc>
                <w:tcPr>
                  <w:tcW w:w="3095" w:type="dxa"/>
                  <w:vAlign w:val="center"/>
                </w:tcPr>
                <w:p w14:paraId="20DB67D0" w14:textId="58E8B694" w:rsidR="00D93545" w:rsidRPr="00883A1D" w:rsidRDefault="0091693F" w:rsidP="00C02B1B">
                  <w:pPr>
                    <w:jc w:val="center"/>
                    <w:rPr>
                      <w:color w:val="000000" w:themeColor="text1"/>
                    </w:rPr>
                  </w:pPr>
                  <w:r w:rsidRPr="00883A1D">
                    <w:rPr>
                      <w:rFonts w:hint="eastAsia"/>
                      <w:color w:val="000000" w:themeColor="text1"/>
                    </w:rPr>
                    <w:t>S</w:t>
                  </w:r>
                  <w:r w:rsidRPr="00883A1D">
                    <w:rPr>
                      <w:color w:val="000000" w:themeColor="text1"/>
                    </w:rPr>
                    <w:t>22</w:t>
                  </w:r>
                  <w:r w:rsidRPr="00883A1D">
                    <w:rPr>
                      <w:rFonts w:hint="eastAsia"/>
                      <w:color w:val="000000" w:themeColor="text1"/>
                    </w:rPr>
                    <w:t>废芯片、</w:t>
                  </w:r>
                  <w:r w:rsidRPr="00883A1D">
                    <w:rPr>
                      <w:rFonts w:hint="eastAsia"/>
                      <w:color w:val="000000" w:themeColor="text1"/>
                    </w:rPr>
                    <w:t>S</w:t>
                  </w:r>
                  <w:r w:rsidRPr="00883A1D">
                    <w:rPr>
                      <w:color w:val="000000" w:themeColor="text1"/>
                    </w:rPr>
                    <w:t>23</w:t>
                  </w:r>
                  <w:r w:rsidRPr="00883A1D">
                    <w:rPr>
                      <w:rFonts w:hint="eastAsia"/>
                      <w:color w:val="000000" w:themeColor="text1"/>
                    </w:rPr>
                    <w:t>废电极、</w:t>
                  </w:r>
                  <w:r w:rsidRPr="00883A1D">
                    <w:rPr>
                      <w:rFonts w:hint="eastAsia"/>
                      <w:color w:val="000000" w:themeColor="text1"/>
                    </w:rPr>
                    <w:t>S</w:t>
                  </w:r>
                  <w:r w:rsidRPr="00883A1D">
                    <w:rPr>
                      <w:color w:val="000000" w:themeColor="text1"/>
                    </w:rPr>
                    <w:t>24</w:t>
                  </w:r>
                  <w:r w:rsidRPr="00883A1D">
                    <w:rPr>
                      <w:rFonts w:hint="eastAsia"/>
                      <w:color w:val="000000" w:themeColor="text1"/>
                    </w:rPr>
                    <w:t>废靶材、</w:t>
                  </w:r>
                  <w:r w:rsidRPr="00883A1D">
                    <w:rPr>
                      <w:rFonts w:hint="eastAsia"/>
                      <w:color w:val="000000" w:themeColor="text1"/>
                    </w:rPr>
                    <w:t>S</w:t>
                  </w:r>
                  <w:r w:rsidRPr="00883A1D">
                    <w:rPr>
                      <w:color w:val="000000" w:themeColor="text1"/>
                    </w:rPr>
                    <w:t>27</w:t>
                  </w:r>
                  <w:r w:rsidRPr="00883A1D">
                    <w:rPr>
                      <w:rFonts w:hint="eastAsia"/>
                      <w:color w:val="000000" w:themeColor="text1"/>
                    </w:rPr>
                    <w:t>废包装材料</w:t>
                  </w:r>
                </w:p>
              </w:tc>
              <w:tc>
                <w:tcPr>
                  <w:tcW w:w="1559" w:type="dxa"/>
                  <w:vAlign w:val="center"/>
                </w:tcPr>
                <w:p w14:paraId="1C2A4B64" w14:textId="77777777" w:rsidR="00D93545" w:rsidRPr="00883A1D" w:rsidRDefault="0091693F">
                  <w:pPr>
                    <w:jc w:val="center"/>
                    <w:rPr>
                      <w:color w:val="000000" w:themeColor="text1"/>
                    </w:rPr>
                  </w:pPr>
                  <w:r w:rsidRPr="00883A1D">
                    <w:rPr>
                      <w:rFonts w:hint="eastAsia"/>
                      <w:color w:val="000000" w:themeColor="text1"/>
                    </w:rPr>
                    <w:t>固废站</w:t>
                  </w:r>
                </w:p>
              </w:tc>
              <w:tc>
                <w:tcPr>
                  <w:tcW w:w="1276" w:type="dxa"/>
                  <w:vAlign w:val="center"/>
                </w:tcPr>
                <w:p w14:paraId="1D9AFECE" w14:textId="77777777" w:rsidR="00D93545" w:rsidRPr="00883A1D" w:rsidRDefault="0091693F">
                  <w:pPr>
                    <w:jc w:val="center"/>
                    <w:rPr>
                      <w:color w:val="000000" w:themeColor="text1"/>
                    </w:rPr>
                  </w:pPr>
                  <w:r w:rsidRPr="00883A1D">
                    <w:rPr>
                      <w:rFonts w:hint="eastAsia"/>
                      <w:color w:val="000000" w:themeColor="text1"/>
                    </w:rPr>
                    <w:t>资源回收站或装卸区</w:t>
                  </w:r>
                </w:p>
              </w:tc>
              <w:tc>
                <w:tcPr>
                  <w:tcW w:w="1492" w:type="dxa"/>
                  <w:vAlign w:val="center"/>
                </w:tcPr>
                <w:p w14:paraId="5E2DDAE5" w14:textId="77777777" w:rsidR="00D93545" w:rsidRPr="00883A1D" w:rsidRDefault="0091693F">
                  <w:pPr>
                    <w:jc w:val="center"/>
                    <w:rPr>
                      <w:color w:val="000000" w:themeColor="text1"/>
                    </w:rPr>
                  </w:pPr>
                  <w:r w:rsidRPr="00883A1D">
                    <w:rPr>
                      <w:rFonts w:hint="eastAsia"/>
                      <w:color w:val="000000" w:themeColor="text1"/>
                    </w:rPr>
                    <w:t>/</w:t>
                  </w:r>
                </w:p>
              </w:tc>
            </w:tr>
            <w:tr w:rsidR="00F50D0C" w:rsidRPr="00883A1D" w14:paraId="368FDB79" w14:textId="77777777" w:rsidTr="003D35BF">
              <w:tc>
                <w:tcPr>
                  <w:tcW w:w="1200" w:type="dxa"/>
                  <w:vMerge/>
                  <w:vAlign w:val="center"/>
                </w:tcPr>
                <w:p w14:paraId="70B3B8F3" w14:textId="77777777" w:rsidR="00D93545" w:rsidRPr="00883A1D" w:rsidRDefault="00D93545">
                  <w:pPr>
                    <w:jc w:val="center"/>
                    <w:rPr>
                      <w:color w:val="000000" w:themeColor="text1"/>
                    </w:rPr>
                  </w:pPr>
                </w:p>
              </w:tc>
              <w:tc>
                <w:tcPr>
                  <w:tcW w:w="3095" w:type="dxa"/>
                  <w:vAlign w:val="center"/>
                </w:tcPr>
                <w:p w14:paraId="39CB3418" w14:textId="77777777" w:rsidR="00D93545" w:rsidRPr="00883A1D" w:rsidRDefault="0091693F">
                  <w:pPr>
                    <w:jc w:val="center"/>
                    <w:rPr>
                      <w:color w:val="000000" w:themeColor="text1"/>
                    </w:rPr>
                  </w:pPr>
                  <w:r w:rsidRPr="00883A1D">
                    <w:rPr>
                      <w:rFonts w:hint="eastAsia"/>
                      <w:color w:val="000000" w:themeColor="text1"/>
                    </w:rPr>
                    <w:t>S</w:t>
                  </w:r>
                  <w:r w:rsidRPr="00883A1D">
                    <w:rPr>
                      <w:color w:val="000000" w:themeColor="text1"/>
                    </w:rPr>
                    <w:t>25</w:t>
                  </w:r>
                  <w:r w:rsidRPr="00883A1D">
                    <w:rPr>
                      <w:rFonts w:hint="eastAsia"/>
                      <w:color w:val="000000" w:themeColor="text1"/>
                    </w:rPr>
                    <w:t>废微型过滤器、</w:t>
                  </w:r>
                  <w:r w:rsidRPr="00883A1D">
                    <w:rPr>
                      <w:rFonts w:hint="eastAsia"/>
                      <w:color w:val="000000" w:themeColor="text1"/>
                    </w:rPr>
                    <w:t>S</w:t>
                  </w:r>
                  <w:r w:rsidRPr="00883A1D">
                    <w:rPr>
                      <w:color w:val="000000" w:themeColor="text1"/>
                    </w:rPr>
                    <w:t>26</w:t>
                  </w:r>
                  <w:r w:rsidRPr="00883A1D">
                    <w:rPr>
                      <w:rFonts w:hint="eastAsia"/>
                      <w:color w:val="000000" w:themeColor="text1"/>
                    </w:rPr>
                    <w:t>纯水制备</w:t>
                  </w:r>
                  <w:r w:rsidRPr="00883A1D">
                    <w:rPr>
                      <w:rFonts w:hint="eastAsia"/>
                      <w:color w:val="000000" w:themeColor="text1"/>
                    </w:rPr>
                    <w:t>R</w:t>
                  </w:r>
                  <w:r w:rsidRPr="00883A1D">
                    <w:rPr>
                      <w:color w:val="000000" w:themeColor="text1"/>
                    </w:rPr>
                    <w:t>O</w:t>
                  </w:r>
                  <w:r w:rsidRPr="00883A1D">
                    <w:rPr>
                      <w:rFonts w:hint="eastAsia"/>
                      <w:color w:val="000000" w:themeColor="text1"/>
                    </w:rPr>
                    <w:t>膜</w:t>
                  </w:r>
                </w:p>
              </w:tc>
              <w:tc>
                <w:tcPr>
                  <w:tcW w:w="1559" w:type="dxa"/>
                  <w:vAlign w:val="center"/>
                </w:tcPr>
                <w:p w14:paraId="439A5343" w14:textId="77777777" w:rsidR="00D93545" w:rsidRPr="00883A1D" w:rsidRDefault="0091693F">
                  <w:pPr>
                    <w:jc w:val="center"/>
                    <w:rPr>
                      <w:color w:val="000000" w:themeColor="text1"/>
                    </w:rPr>
                  </w:pPr>
                  <w:r w:rsidRPr="00883A1D">
                    <w:rPr>
                      <w:rFonts w:hint="eastAsia"/>
                      <w:color w:val="000000" w:themeColor="text1"/>
                    </w:rPr>
                    <w:t>固废站</w:t>
                  </w:r>
                </w:p>
              </w:tc>
              <w:tc>
                <w:tcPr>
                  <w:tcW w:w="1276" w:type="dxa"/>
                  <w:vAlign w:val="center"/>
                </w:tcPr>
                <w:p w14:paraId="12790351" w14:textId="77777777" w:rsidR="00D93545" w:rsidRPr="00883A1D" w:rsidRDefault="0091693F">
                  <w:pPr>
                    <w:jc w:val="center"/>
                    <w:rPr>
                      <w:color w:val="000000" w:themeColor="text1"/>
                    </w:rPr>
                  </w:pPr>
                  <w:r w:rsidRPr="00883A1D">
                    <w:rPr>
                      <w:rFonts w:hint="eastAsia"/>
                      <w:color w:val="000000" w:themeColor="text1"/>
                    </w:rPr>
                    <w:t>存储区</w:t>
                  </w:r>
                </w:p>
              </w:tc>
              <w:tc>
                <w:tcPr>
                  <w:tcW w:w="1492" w:type="dxa"/>
                  <w:vAlign w:val="center"/>
                </w:tcPr>
                <w:p w14:paraId="4780E2F6" w14:textId="77777777" w:rsidR="00D93545" w:rsidRPr="00883A1D" w:rsidRDefault="0091693F">
                  <w:pPr>
                    <w:jc w:val="center"/>
                    <w:rPr>
                      <w:color w:val="000000" w:themeColor="text1"/>
                    </w:rPr>
                  </w:pPr>
                  <w:r w:rsidRPr="00883A1D">
                    <w:rPr>
                      <w:rFonts w:hint="eastAsia"/>
                      <w:color w:val="000000" w:themeColor="text1"/>
                    </w:rPr>
                    <w:t>/</w:t>
                  </w:r>
                </w:p>
              </w:tc>
            </w:tr>
            <w:tr w:rsidR="00F50D0C" w:rsidRPr="00883A1D" w14:paraId="12C6A559" w14:textId="77777777" w:rsidTr="003D35BF">
              <w:tc>
                <w:tcPr>
                  <w:tcW w:w="1200" w:type="dxa"/>
                  <w:vAlign w:val="center"/>
                </w:tcPr>
                <w:p w14:paraId="47E37E35" w14:textId="77777777" w:rsidR="00D93545" w:rsidRPr="00883A1D" w:rsidRDefault="0091693F">
                  <w:pPr>
                    <w:jc w:val="center"/>
                    <w:rPr>
                      <w:color w:val="000000" w:themeColor="text1"/>
                    </w:rPr>
                  </w:pPr>
                  <w:r w:rsidRPr="00883A1D">
                    <w:rPr>
                      <w:rFonts w:hint="eastAsia"/>
                      <w:color w:val="000000" w:themeColor="text1"/>
                    </w:rPr>
                    <w:t>生活垃圾</w:t>
                  </w:r>
                </w:p>
              </w:tc>
              <w:tc>
                <w:tcPr>
                  <w:tcW w:w="3095" w:type="dxa"/>
                  <w:vAlign w:val="center"/>
                </w:tcPr>
                <w:p w14:paraId="7D6D9B81" w14:textId="77777777" w:rsidR="00D93545" w:rsidRPr="00883A1D" w:rsidRDefault="0091693F">
                  <w:pPr>
                    <w:jc w:val="center"/>
                    <w:rPr>
                      <w:color w:val="000000" w:themeColor="text1"/>
                    </w:rPr>
                  </w:pPr>
                  <w:r w:rsidRPr="00883A1D">
                    <w:rPr>
                      <w:rFonts w:hint="eastAsia"/>
                      <w:color w:val="000000" w:themeColor="text1"/>
                    </w:rPr>
                    <w:t>办公垃圾等</w:t>
                  </w:r>
                </w:p>
              </w:tc>
              <w:tc>
                <w:tcPr>
                  <w:tcW w:w="1559" w:type="dxa"/>
                  <w:vAlign w:val="center"/>
                </w:tcPr>
                <w:p w14:paraId="70F3A569" w14:textId="77777777" w:rsidR="00D93545" w:rsidRPr="00883A1D" w:rsidRDefault="0091693F">
                  <w:pPr>
                    <w:jc w:val="center"/>
                    <w:rPr>
                      <w:color w:val="000000" w:themeColor="text1"/>
                    </w:rPr>
                  </w:pPr>
                  <w:r w:rsidRPr="00883A1D">
                    <w:rPr>
                      <w:rFonts w:hint="eastAsia"/>
                      <w:color w:val="000000" w:themeColor="text1"/>
                    </w:rPr>
                    <w:t>生活垃圾堆放区</w:t>
                  </w:r>
                </w:p>
              </w:tc>
              <w:tc>
                <w:tcPr>
                  <w:tcW w:w="1276" w:type="dxa"/>
                  <w:vAlign w:val="center"/>
                </w:tcPr>
                <w:p w14:paraId="4E1DAF98" w14:textId="77777777" w:rsidR="00D93545" w:rsidRPr="00883A1D" w:rsidRDefault="0091693F">
                  <w:pPr>
                    <w:jc w:val="center"/>
                    <w:rPr>
                      <w:color w:val="000000" w:themeColor="text1"/>
                    </w:rPr>
                  </w:pPr>
                  <w:r w:rsidRPr="00883A1D">
                    <w:rPr>
                      <w:rFonts w:hint="eastAsia"/>
                      <w:color w:val="000000" w:themeColor="text1"/>
                    </w:rPr>
                    <w:t>生活垃圾箱</w:t>
                  </w:r>
                </w:p>
              </w:tc>
              <w:tc>
                <w:tcPr>
                  <w:tcW w:w="1492" w:type="dxa"/>
                  <w:vAlign w:val="center"/>
                </w:tcPr>
                <w:p w14:paraId="63E63D32" w14:textId="77777777" w:rsidR="00D93545" w:rsidRPr="00883A1D" w:rsidRDefault="0091693F">
                  <w:pPr>
                    <w:jc w:val="center"/>
                    <w:rPr>
                      <w:color w:val="000000" w:themeColor="text1"/>
                    </w:rPr>
                  </w:pPr>
                  <w:r w:rsidRPr="00883A1D">
                    <w:rPr>
                      <w:rFonts w:hint="eastAsia"/>
                      <w:color w:val="000000" w:themeColor="text1"/>
                    </w:rPr>
                    <w:t>/</w:t>
                  </w:r>
                </w:p>
              </w:tc>
            </w:tr>
          </w:tbl>
          <w:p w14:paraId="69C1F64F"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建设单位应按规范设置危险废物收集间，危险废物需经收集后暂存于危险废物收集间，在危险废物暂存间设置及危废转运过程中，需严格按照下列要求进行：</w:t>
            </w:r>
          </w:p>
          <w:p w14:paraId="511330A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①公司应完善危险废物管理制度，建立《危险废物转移单》、《危险废物登记台账》制度，危险废物转移的申请、检查和档案管理制度，并由专人管理负责。</w:t>
            </w:r>
          </w:p>
          <w:p w14:paraId="683D7AF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设立专门的危废暂存间，危废暂存间必须做好“四防”处理，即防晒、防风、防雨、防渗。环评要求，将危废暂存间设置在室内的一个独立房间内，地面设置为重点防渗区，用坚固、防渗、耐腐蚀的防渗混凝土材料铺设，铺设</w:t>
            </w:r>
            <w:r w:rsidRPr="00883A1D">
              <w:rPr>
                <w:rFonts w:hint="eastAsia"/>
                <w:color w:val="000000" w:themeColor="text1"/>
              </w:rPr>
              <w:t>2mm</w:t>
            </w:r>
            <w:r w:rsidRPr="00883A1D">
              <w:rPr>
                <w:rFonts w:hint="eastAsia"/>
                <w:color w:val="000000" w:themeColor="text1"/>
              </w:rPr>
              <w:t>厚的</w:t>
            </w:r>
            <w:r w:rsidRPr="00883A1D">
              <w:rPr>
                <w:rFonts w:hint="eastAsia"/>
                <w:color w:val="000000" w:themeColor="text1"/>
              </w:rPr>
              <w:t>HDPE</w:t>
            </w:r>
            <w:r w:rsidRPr="00883A1D">
              <w:rPr>
                <w:rFonts w:hint="eastAsia"/>
                <w:color w:val="000000" w:themeColor="text1"/>
              </w:rPr>
              <w:t>防渗膜防渗（渗透系数≤</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vertAlign w:val="superscript"/>
              </w:rPr>
              <w:t>-10</w:t>
            </w:r>
            <w:r w:rsidRPr="00883A1D">
              <w:rPr>
                <w:rFonts w:hint="eastAsia"/>
                <w:color w:val="000000" w:themeColor="text1"/>
              </w:rPr>
              <w:t>cm/s</w:t>
            </w:r>
            <w:r w:rsidRPr="00883A1D">
              <w:rPr>
                <w:rFonts w:hint="eastAsia"/>
                <w:color w:val="000000" w:themeColor="text1"/>
              </w:rPr>
              <w:t>），并涂刷环氧树脂地坪漆，保证等效黏土层</w:t>
            </w:r>
            <w:r w:rsidRPr="00883A1D">
              <w:rPr>
                <w:rFonts w:hint="eastAsia"/>
                <w:color w:val="000000" w:themeColor="text1"/>
              </w:rPr>
              <w:t>Mb</w:t>
            </w:r>
            <w:r w:rsidRPr="00883A1D">
              <w:rPr>
                <w:rFonts w:hint="eastAsia"/>
                <w:color w:val="000000" w:themeColor="text1"/>
              </w:rPr>
              <w:t>≥</w:t>
            </w:r>
            <w:r w:rsidRPr="00883A1D">
              <w:rPr>
                <w:rFonts w:hint="eastAsia"/>
                <w:color w:val="000000" w:themeColor="text1"/>
              </w:rPr>
              <w:t>6.0m</w:t>
            </w:r>
            <w:r w:rsidRPr="00883A1D">
              <w:rPr>
                <w:rFonts w:hint="eastAsia"/>
                <w:color w:val="000000" w:themeColor="text1"/>
              </w:rPr>
              <w:t>，同时危废暂存间应设置泄漏液体收集装置，即围堰，围堰容积不小于堵截最大容器的最大储量，液体储罐底部设置不锈钢托盘，收集的泄漏的液体作为危废交有资质单位处置，确保危险废物不得污染地下水。</w:t>
            </w:r>
          </w:p>
          <w:p w14:paraId="19A30D7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③依据危险废物种类，委托有危废资质单位进行处置，确保各类危险废物实现无害化处置。</w:t>
            </w:r>
          </w:p>
          <w:p w14:paraId="1F48E08E"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④危险废物的收集必须按照危险废物的相关规定进行，各种固废单独隔离存放，禁止与其它原料或废物混合存放。各种废物包装贮存需按照国家相应要求处置，贮存场所按规定设置警示标识。</w:t>
            </w:r>
          </w:p>
          <w:p w14:paraId="49DB7C4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⑤危废暂存间设标识牌，设置防渗托盘，并应按相关规定做好危险废物堆放区地面硬化、铺设防渗层，加强堆放区的防雨和防渗漏措施，以免废液渗漏而造成污染。</w:t>
            </w:r>
          </w:p>
          <w:p w14:paraId="043AAD3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⑥危险废物暂存时间不得超过一年。并严格执行危险废物转运联单制度，防止二次污染的产生。</w:t>
            </w:r>
          </w:p>
          <w:p w14:paraId="5A131A0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⑦危险废物的转移和处置，按照签订的危险废物处置协议，委托协议公司办理处置事宜，做好《危险废物转移联单》、《危险废物登记台账》记录。</w:t>
            </w:r>
          </w:p>
          <w:p w14:paraId="29D94CB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⑧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14:paraId="1061C73B" w14:textId="4F3185E9" w:rsidR="00D93545" w:rsidRPr="00883A1D" w:rsidRDefault="003D35BF">
            <w:pPr>
              <w:spacing w:line="360" w:lineRule="auto"/>
              <w:ind w:firstLineChars="200" w:firstLine="420"/>
              <w:rPr>
                <w:color w:val="000000" w:themeColor="text1"/>
              </w:rPr>
            </w:pPr>
            <w:r w:rsidRPr="00883A1D">
              <w:rPr>
                <w:rFonts w:hint="eastAsia"/>
                <w:color w:val="000000" w:themeColor="text1"/>
              </w:rPr>
              <w:t>⑨</w:t>
            </w:r>
            <w:r w:rsidR="0091693F" w:rsidRPr="00883A1D">
              <w:rPr>
                <w:rFonts w:hint="eastAsia"/>
                <w:color w:val="000000" w:themeColor="text1"/>
              </w:rPr>
              <w:t>危险废物转运时必须安全转移，防止撒漏，采用专用车运输。应严格按照《危险废物转移联单管理办法》规定办理危险废物转移手续，如实填写危险废物转移五联单，防止二次污染的产生。对危险废物产生量、种类、去向等进行详细登记，做到有据可查，确保污染物不进入地下水，污染环境。危废最终交给有资质的单位回收利用和安全处置。</w:t>
            </w:r>
          </w:p>
          <w:p w14:paraId="1224CA60" w14:textId="72B124B4" w:rsidR="00D93545" w:rsidRPr="00883A1D" w:rsidRDefault="0091693F">
            <w:pPr>
              <w:spacing w:line="360" w:lineRule="auto"/>
              <w:ind w:firstLineChars="200" w:firstLine="420"/>
              <w:rPr>
                <w:color w:val="000000" w:themeColor="text1"/>
              </w:rPr>
            </w:pPr>
            <w:r w:rsidRPr="00883A1D">
              <w:rPr>
                <w:rFonts w:hint="eastAsia"/>
                <w:color w:val="000000" w:themeColor="text1"/>
              </w:rPr>
              <w:t>4</w:t>
            </w:r>
            <w:r w:rsidRPr="00883A1D">
              <w:rPr>
                <w:rFonts w:hint="eastAsia"/>
                <w:color w:val="000000" w:themeColor="text1"/>
              </w:rPr>
              <w:t>）一般固体废物暂存库：位于固废站内，用于废芯片、废靶材、废电极及废包装材料等一般废物的收集，并分类堆放。一般固体废物暂存库地面铺设环氧树脂地坪漆，</w:t>
            </w:r>
            <w:r w:rsidRPr="00883A1D">
              <w:rPr>
                <w:rFonts w:hint="eastAsia"/>
                <w:color w:val="000000" w:themeColor="text1"/>
                <w:szCs w:val="21"/>
              </w:rPr>
              <w:t>等效黏土层</w:t>
            </w:r>
            <w:r w:rsidRPr="00883A1D">
              <w:rPr>
                <w:rFonts w:hint="eastAsia"/>
                <w:color w:val="000000" w:themeColor="text1"/>
                <w:szCs w:val="21"/>
              </w:rPr>
              <w:t>Mb</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.5</w:t>
            </w:r>
            <w:r w:rsidRPr="00883A1D">
              <w:rPr>
                <w:rFonts w:hint="eastAsia"/>
                <w:color w:val="000000" w:themeColor="text1"/>
                <w:szCs w:val="21"/>
              </w:rPr>
              <w:t>m</w:t>
            </w:r>
            <w:r w:rsidRPr="00883A1D">
              <w:rPr>
                <w:rFonts w:hint="eastAsia"/>
                <w:color w:val="000000" w:themeColor="text1"/>
                <w:szCs w:val="21"/>
              </w:rPr>
              <w:t>，保证渗透系数＜</w:t>
            </w:r>
            <w:r w:rsidRPr="00883A1D">
              <w:rPr>
                <w:rFonts w:hint="eastAsia"/>
                <w:color w:val="000000" w:themeColor="text1"/>
                <w:szCs w:val="21"/>
              </w:rPr>
              <w:t>10</w:t>
            </w:r>
            <w:r w:rsidRPr="00883A1D">
              <w:rPr>
                <w:rFonts w:hint="eastAsia"/>
                <w:color w:val="000000" w:themeColor="text1"/>
                <w:szCs w:val="21"/>
                <w:vertAlign w:val="superscript"/>
              </w:rPr>
              <w:t>-7</w:t>
            </w:r>
            <w:r w:rsidRPr="00883A1D">
              <w:rPr>
                <w:rFonts w:hint="eastAsia"/>
                <w:color w:val="000000" w:themeColor="text1"/>
                <w:szCs w:val="21"/>
              </w:rPr>
              <w:t>cm/s</w:t>
            </w:r>
            <w:r w:rsidRPr="00883A1D">
              <w:rPr>
                <w:rFonts w:hint="eastAsia"/>
                <w:color w:val="000000" w:themeColor="text1"/>
                <w:szCs w:val="21"/>
              </w:rPr>
              <w:t>。</w:t>
            </w:r>
          </w:p>
          <w:p w14:paraId="2874713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）固体废物处理情况</w:t>
            </w:r>
          </w:p>
          <w:p w14:paraId="1628D2A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危险固废：产生的所有危险废物均交具有相应资质单位处理。</w:t>
            </w:r>
          </w:p>
          <w:p w14:paraId="372631ED" w14:textId="10D9FE89" w:rsidR="00D93545" w:rsidRPr="00883A1D" w:rsidRDefault="0091693F">
            <w:pPr>
              <w:spacing w:line="360" w:lineRule="auto"/>
              <w:ind w:firstLineChars="200" w:firstLine="420"/>
              <w:rPr>
                <w:color w:val="000000" w:themeColor="text1"/>
              </w:rPr>
            </w:pPr>
            <w:r w:rsidRPr="00883A1D">
              <w:rPr>
                <w:rFonts w:hint="eastAsia"/>
                <w:color w:val="000000" w:themeColor="text1"/>
              </w:rPr>
              <w:t>一般固废：一般废物中</w:t>
            </w:r>
            <w:r w:rsidRPr="00883A1D">
              <w:rPr>
                <w:rFonts w:hint="eastAsia"/>
                <w:color w:val="000000" w:themeColor="text1"/>
              </w:rPr>
              <w:t>S</w:t>
            </w:r>
            <w:r w:rsidRPr="00883A1D">
              <w:rPr>
                <w:color w:val="000000" w:themeColor="text1"/>
              </w:rPr>
              <w:t>22</w:t>
            </w:r>
            <w:r w:rsidRPr="00883A1D">
              <w:rPr>
                <w:rFonts w:hint="eastAsia"/>
                <w:color w:val="000000" w:themeColor="text1"/>
              </w:rPr>
              <w:t>废芯片、</w:t>
            </w:r>
            <w:r w:rsidRPr="00883A1D">
              <w:rPr>
                <w:rFonts w:hint="eastAsia"/>
                <w:color w:val="000000" w:themeColor="text1"/>
              </w:rPr>
              <w:t>S</w:t>
            </w:r>
            <w:r w:rsidRPr="00883A1D">
              <w:rPr>
                <w:color w:val="000000" w:themeColor="text1"/>
              </w:rPr>
              <w:t>23</w:t>
            </w:r>
            <w:r w:rsidRPr="00883A1D">
              <w:rPr>
                <w:rFonts w:hint="eastAsia"/>
                <w:color w:val="000000" w:themeColor="text1"/>
              </w:rPr>
              <w:t>废电极、</w:t>
            </w:r>
            <w:r w:rsidRPr="00883A1D">
              <w:rPr>
                <w:rFonts w:hint="eastAsia"/>
                <w:color w:val="000000" w:themeColor="text1"/>
              </w:rPr>
              <w:t>S</w:t>
            </w:r>
            <w:r w:rsidRPr="00883A1D">
              <w:rPr>
                <w:color w:val="000000" w:themeColor="text1"/>
              </w:rPr>
              <w:t>24</w:t>
            </w:r>
            <w:r w:rsidRPr="00883A1D">
              <w:rPr>
                <w:rFonts w:hint="eastAsia"/>
                <w:color w:val="000000" w:themeColor="text1"/>
              </w:rPr>
              <w:t>废靶材、</w:t>
            </w:r>
            <w:r w:rsidRPr="00883A1D">
              <w:rPr>
                <w:rFonts w:hint="eastAsia"/>
                <w:color w:val="000000" w:themeColor="text1"/>
              </w:rPr>
              <w:t>S2</w:t>
            </w:r>
            <w:r w:rsidRPr="00883A1D">
              <w:rPr>
                <w:color w:val="000000" w:themeColor="text1"/>
              </w:rPr>
              <w:t>5</w:t>
            </w:r>
            <w:r w:rsidRPr="00883A1D">
              <w:rPr>
                <w:rFonts w:hint="eastAsia"/>
                <w:color w:val="000000" w:themeColor="text1"/>
              </w:rPr>
              <w:t>废微型过滤器、</w:t>
            </w:r>
            <w:r w:rsidRPr="00883A1D">
              <w:rPr>
                <w:rFonts w:hint="eastAsia"/>
                <w:color w:val="000000" w:themeColor="text1"/>
              </w:rPr>
              <w:t>S2</w:t>
            </w:r>
            <w:r w:rsidRPr="00883A1D">
              <w:rPr>
                <w:color w:val="000000" w:themeColor="text1"/>
              </w:rPr>
              <w:t>6</w:t>
            </w:r>
            <w:r w:rsidRPr="00883A1D">
              <w:rPr>
                <w:rFonts w:hint="eastAsia"/>
                <w:color w:val="000000" w:themeColor="text1"/>
              </w:rPr>
              <w:t>纯水制备</w:t>
            </w:r>
            <w:r w:rsidRPr="00883A1D">
              <w:rPr>
                <w:rFonts w:hint="eastAsia"/>
                <w:color w:val="000000" w:themeColor="text1"/>
              </w:rPr>
              <w:t>R</w:t>
            </w:r>
            <w:r w:rsidRPr="00883A1D">
              <w:rPr>
                <w:color w:val="000000" w:themeColor="text1"/>
              </w:rPr>
              <w:t>O</w:t>
            </w:r>
            <w:r w:rsidRPr="00883A1D">
              <w:rPr>
                <w:rFonts w:hint="eastAsia"/>
                <w:color w:val="000000" w:themeColor="text1"/>
              </w:rPr>
              <w:t>反渗透膜等交专业厂家回收处理，</w:t>
            </w:r>
            <w:r w:rsidRPr="00883A1D">
              <w:rPr>
                <w:rFonts w:hint="eastAsia"/>
                <w:color w:val="000000" w:themeColor="text1"/>
              </w:rPr>
              <w:t>S2</w:t>
            </w:r>
            <w:r w:rsidRPr="00883A1D">
              <w:rPr>
                <w:color w:val="000000" w:themeColor="text1"/>
              </w:rPr>
              <w:t>7</w:t>
            </w:r>
            <w:r w:rsidRPr="00883A1D">
              <w:rPr>
                <w:rFonts w:hint="eastAsia"/>
                <w:color w:val="000000" w:themeColor="text1"/>
              </w:rPr>
              <w:t>废包装材料外售废品回收站，</w:t>
            </w:r>
            <w:r w:rsidRPr="00883A1D">
              <w:rPr>
                <w:rFonts w:hint="eastAsia"/>
                <w:color w:val="000000" w:themeColor="text1"/>
              </w:rPr>
              <w:t>S2</w:t>
            </w:r>
            <w:r w:rsidRPr="00883A1D">
              <w:rPr>
                <w:color w:val="000000" w:themeColor="text1"/>
              </w:rPr>
              <w:t>8</w:t>
            </w:r>
            <w:r w:rsidRPr="00883A1D">
              <w:rPr>
                <w:rFonts w:hint="eastAsia"/>
                <w:color w:val="000000" w:themeColor="text1"/>
              </w:rPr>
              <w:t>办公生活垃圾交由环卫部门处理，</w:t>
            </w:r>
            <w:r w:rsidRPr="00883A1D">
              <w:rPr>
                <w:rFonts w:hint="eastAsia"/>
                <w:color w:val="000000" w:themeColor="text1"/>
              </w:rPr>
              <w:t>S</w:t>
            </w:r>
            <w:r w:rsidRPr="00883A1D">
              <w:rPr>
                <w:color w:val="000000" w:themeColor="text1"/>
              </w:rPr>
              <w:t>29</w:t>
            </w:r>
            <w:r w:rsidRPr="00883A1D">
              <w:rPr>
                <w:rFonts w:hint="eastAsia"/>
                <w:color w:val="000000" w:themeColor="text1"/>
              </w:rPr>
              <w:t>废油脂</w:t>
            </w:r>
            <w:r w:rsidRPr="00883A1D">
              <w:rPr>
                <w:rFonts w:hint="eastAsia"/>
                <w:bCs/>
                <w:color w:val="000000" w:themeColor="text1"/>
                <w:szCs w:val="21"/>
              </w:rPr>
              <w:t>交由经城管部门许可的餐厨垃圾收运单位拉运、处理，</w:t>
            </w: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预处理池污泥委托环卫部门定期清掏。</w:t>
            </w:r>
          </w:p>
          <w:p w14:paraId="4F56221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本项目固体废物产生及处置情况见下表：</w:t>
            </w:r>
          </w:p>
          <w:p w14:paraId="3666DA1F" w14:textId="77777777" w:rsidR="00D93545" w:rsidRPr="00883A1D" w:rsidRDefault="00D93545">
            <w:pPr>
              <w:spacing w:line="360" w:lineRule="auto"/>
              <w:ind w:firstLineChars="200" w:firstLine="420"/>
              <w:rPr>
                <w:color w:val="000000" w:themeColor="text1"/>
              </w:rPr>
            </w:pPr>
          </w:p>
          <w:p w14:paraId="22CAA437" w14:textId="77777777" w:rsidR="00D93545" w:rsidRPr="00883A1D" w:rsidRDefault="00D93545">
            <w:pPr>
              <w:spacing w:line="360" w:lineRule="auto"/>
              <w:ind w:firstLineChars="200" w:firstLine="420"/>
              <w:rPr>
                <w:color w:val="000000" w:themeColor="text1"/>
              </w:rPr>
            </w:pPr>
          </w:p>
          <w:p w14:paraId="530A9A5C" w14:textId="39EB1DCD" w:rsidR="00D93545" w:rsidRPr="00883A1D" w:rsidRDefault="00D93545">
            <w:pPr>
              <w:spacing w:line="360" w:lineRule="auto"/>
              <w:ind w:firstLineChars="200" w:firstLine="420"/>
              <w:rPr>
                <w:color w:val="000000" w:themeColor="text1"/>
              </w:rPr>
            </w:pPr>
          </w:p>
          <w:p w14:paraId="0BE3195E" w14:textId="2250E119" w:rsidR="003D35BF" w:rsidRPr="00883A1D" w:rsidRDefault="003D35BF">
            <w:pPr>
              <w:spacing w:line="360" w:lineRule="auto"/>
              <w:ind w:firstLineChars="200" w:firstLine="420"/>
              <w:rPr>
                <w:color w:val="000000" w:themeColor="text1"/>
              </w:rPr>
            </w:pPr>
          </w:p>
          <w:p w14:paraId="13D84D88" w14:textId="6C231EE3" w:rsidR="003D35BF" w:rsidRPr="00883A1D" w:rsidRDefault="003D35BF">
            <w:pPr>
              <w:spacing w:line="360" w:lineRule="auto"/>
              <w:ind w:firstLineChars="200" w:firstLine="420"/>
              <w:rPr>
                <w:color w:val="000000" w:themeColor="text1"/>
              </w:rPr>
            </w:pPr>
          </w:p>
          <w:p w14:paraId="1A64EB6B" w14:textId="2CA83293" w:rsidR="003D35BF" w:rsidRPr="00883A1D" w:rsidRDefault="003D35BF">
            <w:pPr>
              <w:spacing w:line="360" w:lineRule="auto"/>
              <w:ind w:firstLineChars="200" w:firstLine="420"/>
              <w:rPr>
                <w:color w:val="000000" w:themeColor="text1"/>
              </w:rPr>
            </w:pPr>
          </w:p>
          <w:p w14:paraId="4BA90EEA" w14:textId="2FADF4DC" w:rsidR="003D35BF" w:rsidRPr="00883A1D" w:rsidRDefault="003D35BF">
            <w:pPr>
              <w:spacing w:line="360" w:lineRule="auto"/>
              <w:ind w:firstLineChars="200" w:firstLine="420"/>
              <w:rPr>
                <w:color w:val="000000" w:themeColor="text1"/>
              </w:rPr>
            </w:pPr>
          </w:p>
          <w:p w14:paraId="3F976B32" w14:textId="2EF83DBF" w:rsidR="003D35BF" w:rsidRPr="00883A1D" w:rsidRDefault="003D35BF">
            <w:pPr>
              <w:spacing w:line="360" w:lineRule="auto"/>
              <w:ind w:firstLineChars="200" w:firstLine="420"/>
              <w:rPr>
                <w:color w:val="000000" w:themeColor="text1"/>
              </w:rPr>
            </w:pPr>
          </w:p>
          <w:p w14:paraId="413FA775" w14:textId="77777777" w:rsidR="00D93545" w:rsidRPr="00883A1D" w:rsidRDefault="00D93545" w:rsidP="00D87B1F">
            <w:pPr>
              <w:spacing w:line="360" w:lineRule="auto"/>
              <w:rPr>
                <w:b/>
                <w:bCs/>
                <w:color w:val="000000" w:themeColor="text1"/>
              </w:rPr>
            </w:pPr>
          </w:p>
        </w:tc>
      </w:tr>
    </w:tbl>
    <w:p w14:paraId="4A145938" w14:textId="77777777" w:rsidR="00D93545" w:rsidRPr="00883A1D" w:rsidRDefault="00D93545">
      <w:pPr>
        <w:pStyle w:val="1"/>
        <w:adjustRightInd w:val="0"/>
        <w:snapToGrid w:val="0"/>
        <w:spacing w:before="0" w:after="0" w:line="360" w:lineRule="auto"/>
        <w:jc w:val="center"/>
        <w:rPr>
          <w:color w:val="000000" w:themeColor="text1"/>
          <w:sz w:val="32"/>
          <w:szCs w:val="32"/>
        </w:rPr>
        <w:sectPr w:rsidR="00D93545" w:rsidRPr="00883A1D">
          <w:pgSz w:w="11906" w:h="16838"/>
          <w:pgMar w:top="1418" w:right="1418" w:bottom="1559" w:left="1418" w:header="907" w:footer="1134" w:gutter="0"/>
          <w:cols w:space="425"/>
          <w:docGrid w:type="lines" w:linePitch="312"/>
        </w:sectPr>
      </w:pPr>
    </w:p>
    <w:tbl>
      <w:tblPr>
        <w:tblStyle w:val="af4"/>
        <w:tblW w:w="0" w:type="auto"/>
        <w:tblLook w:val="04A0" w:firstRow="1" w:lastRow="0" w:firstColumn="1" w:lastColumn="0" w:noHBand="0" w:noVBand="1"/>
      </w:tblPr>
      <w:tblGrid>
        <w:gridCol w:w="562"/>
        <w:gridCol w:w="13289"/>
      </w:tblGrid>
      <w:tr w:rsidR="00D93545" w:rsidRPr="00883A1D" w14:paraId="1E6D2845" w14:textId="77777777">
        <w:tc>
          <w:tcPr>
            <w:tcW w:w="562" w:type="dxa"/>
          </w:tcPr>
          <w:p w14:paraId="09AF8BC5" w14:textId="77777777" w:rsidR="00D93545" w:rsidRPr="00883A1D" w:rsidRDefault="00D93545">
            <w:pPr>
              <w:rPr>
                <w:color w:val="000000" w:themeColor="text1"/>
              </w:rPr>
            </w:pPr>
          </w:p>
        </w:tc>
        <w:tc>
          <w:tcPr>
            <w:tcW w:w="13289" w:type="dxa"/>
          </w:tcPr>
          <w:p w14:paraId="2E91B08D" w14:textId="63F0B798"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6</w:t>
            </w:r>
            <w:r w:rsidRPr="00883A1D">
              <w:rPr>
                <w:b/>
                <w:bCs/>
                <w:color w:val="000000" w:themeColor="text1"/>
              </w:rPr>
              <w:t xml:space="preserve"> </w:t>
            </w:r>
            <w:r w:rsidRPr="00883A1D">
              <w:rPr>
                <w:rFonts w:hint="eastAsia"/>
                <w:b/>
                <w:bCs/>
                <w:color w:val="000000" w:themeColor="text1"/>
              </w:rPr>
              <w:t>项目固体废物产生及处置情况表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43"/>
              <w:gridCol w:w="2388"/>
              <w:gridCol w:w="1134"/>
              <w:gridCol w:w="1276"/>
              <w:gridCol w:w="1297"/>
              <w:gridCol w:w="1843"/>
              <w:gridCol w:w="992"/>
              <w:gridCol w:w="1134"/>
              <w:gridCol w:w="1134"/>
              <w:gridCol w:w="1122"/>
            </w:tblGrid>
            <w:tr w:rsidR="00C1115F" w:rsidRPr="00883A1D" w14:paraId="5EFD2157" w14:textId="77777777" w:rsidTr="00C71CB9">
              <w:tc>
                <w:tcPr>
                  <w:tcW w:w="743" w:type="dxa"/>
                  <w:vAlign w:val="center"/>
                </w:tcPr>
                <w:p w14:paraId="659F2AE2" w14:textId="77777777" w:rsidR="00C1115F" w:rsidRPr="00883A1D" w:rsidRDefault="00C1115F" w:rsidP="00C71CB9">
                  <w:pPr>
                    <w:jc w:val="center"/>
                    <w:rPr>
                      <w:color w:val="000000" w:themeColor="text1"/>
                      <w:szCs w:val="21"/>
                    </w:rPr>
                  </w:pPr>
                  <w:r w:rsidRPr="00883A1D">
                    <w:rPr>
                      <w:rFonts w:hint="eastAsia"/>
                      <w:color w:val="000000" w:themeColor="text1"/>
                      <w:szCs w:val="21"/>
                    </w:rPr>
                    <w:t>类别</w:t>
                  </w:r>
                </w:p>
              </w:tc>
              <w:tc>
                <w:tcPr>
                  <w:tcW w:w="2388" w:type="dxa"/>
                  <w:vAlign w:val="center"/>
                </w:tcPr>
                <w:p w14:paraId="263D02C9" w14:textId="77777777" w:rsidR="00C1115F" w:rsidRPr="00883A1D" w:rsidRDefault="00C1115F" w:rsidP="00C71CB9">
                  <w:pPr>
                    <w:jc w:val="center"/>
                    <w:rPr>
                      <w:color w:val="000000" w:themeColor="text1"/>
                      <w:szCs w:val="21"/>
                    </w:rPr>
                  </w:pPr>
                  <w:r w:rsidRPr="00883A1D">
                    <w:rPr>
                      <w:rFonts w:hint="eastAsia"/>
                      <w:color w:val="000000" w:themeColor="text1"/>
                      <w:szCs w:val="21"/>
                    </w:rPr>
                    <w:t>废物名称</w:t>
                  </w:r>
                </w:p>
              </w:tc>
              <w:tc>
                <w:tcPr>
                  <w:tcW w:w="1134" w:type="dxa"/>
                  <w:vAlign w:val="center"/>
                </w:tcPr>
                <w:p w14:paraId="0DA094F7" w14:textId="77777777" w:rsidR="00C1115F" w:rsidRPr="00883A1D" w:rsidRDefault="00C1115F" w:rsidP="00C71CB9">
                  <w:pPr>
                    <w:jc w:val="center"/>
                    <w:rPr>
                      <w:color w:val="000000" w:themeColor="text1"/>
                      <w:szCs w:val="21"/>
                    </w:rPr>
                  </w:pPr>
                  <w:r w:rsidRPr="00883A1D">
                    <w:rPr>
                      <w:rFonts w:hint="eastAsia"/>
                      <w:color w:val="000000" w:themeColor="text1"/>
                      <w:szCs w:val="21"/>
                    </w:rPr>
                    <w:t>废物类别</w:t>
                  </w:r>
                </w:p>
              </w:tc>
              <w:tc>
                <w:tcPr>
                  <w:tcW w:w="1276" w:type="dxa"/>
                  <w:vAlign w:val="center"/>
                </w:tcPr>
                <w:p w14:paraId="647F8731" w14:textId="77777777" w:rsidR="00C1115F" w:rsidRPr="00883A1D" w:rsidRDefault="00C1115F" w:rsidP="00C71CB9">
                  <w:pPr>
                    <w:jc w:val="center"/>
                    <w:rPr>
                      <w:color w:val="000000" w:themeColor="text1"/>
                      <w:szCs w:val="21"/>
                    </w:rPr>
                  </w:pPr>
                  <w:r w:rsidRPr="00883A1D">
                    <w:rPr>
                      <w:rFonts w:hint="eastAsia"/>
                      <w:color w:val="000000" w:themeColor="text1"/>
                      <w:szCs w:val="21"/>
                    </w:rPr>
                    <w:t>代码</w:t>
                  </w:r>
                </w:p>
              </w:tc>
              <w:tc>
                <w:tcPr>
                  <w:tcW w:w="1297" w:type="dxa"/>
                  <w:vAlign w:val="center"/>
                </w:tcPr>
                <w:p w14:paraId="0B725D3D" w14:textId="77777777" w:rsidR="00C1115F" w:rsidRPr="00883A1D" w:rsidRDefault="00C1115F" w:rsidP="00C71CB9">
                  <w:pPr>
                    <w:jc w:val="center"/>
                    <w:rPr>
                      <w:color w:val="000000" w:themeColor="text1"/>
                      <w:szCs w:val="21"/>
                    </w:rPr>
                  </w:pPr>
                  <w:r w:rsidRPr="00883A1D">
                    <w:rPr>
                      <w:rFonts w:hint="eastAsia"/>
                      <w:color w:val="000000" w:themeColor="text1"/>
                      <w:szCs w:val="21"/>
                    </w:rPr>
                    <w:t>产生量</w:t>
                  </w:r>
                  <w:r w:rsidRPr="00883A1D">
                    <w:rPr>
                      <w:rFonts w:hint="eastAsia"/>
                      <w:color w:val="000000" w:themeColor="text1"/>
                      <w:szCs w:val="21"/>
                    </w:rPr>
                    <w:t>(t</w:t>
                  </w:r>
                  <w:r w:rsidRPr="00883A1D">
                    <w:rPr>
                      <w:color w:val="000000" w:themeColor="text1"/>
                      <w:szCs w:val="21"/>
                    </w:rPr>
                    <w:t>/a)</w:t>
                  </w:r>
                </w:p>
              </w:tc>
              <w:tc>
                <w:tcPr>
                  <w:tcW w:w="1843" w:type="dxa"/>
                  <w:vAlign w:val="center"/>
                </w:tcPr>
                <w:p w14:paraId="3D6F98FE" w14:textId="77777777" w:rsidR="00C1115F" w:rsidRPr="00883A1D" w:rsidRDefault="00C1115F" w:rsidP="00C71CB9">
                  <w:pPr>
                    <w:jc w:val="center"/>
                    <w:rPr>
                      <w:color w:val="000000" w:themeColor="text1"/>
                      <w:szCs w:val="21"/>
                    </w:rPr>
                  </w:pPr>
                  <w:r w:rsidRPr="00883A1D">
                    <w:rPr>
                      <w:rFonts w:hint="eastAsia"/>
                      <w:color w:val="000000" w:themeColor="text1"/>
                      <w:szCs w:val="21"/>
                    </w:rPr>
                    <w:t>产生工序</w:t>
                  </w:r>
                </w:p>
              </w:tc>
              <w:tc>
                <w:tcPr>
                  <w:tcW w:w="992" w:type="dxa"/>
                  <w:vAlign w:val="center"/>
                </w:tcPr>
                <w:p w14:paraId="7D4D2C13" w14:textId="77777777" w:rsidR="00C1115F" w:rsidRPr="00883A1D" w:rsidRDefault="00C1115F" w:rsidP="00C71CB9">
                  <w:pPr>
                    <w:jc w:val="center"/>
                    <w:rPr>
                      <w:color w:val="000000" w:themeColor="text1"/>
                      <w:szCs w:val="21"/>
                    </w:rPr>
                  </w:pPr>
                  <w:r w:rsidRPr="00883A1D">
                    <w:rPr>
                      <w:rFonts w:hint="eastAsia"/>
                      <w:color w:val="000000" w:themeColor="text1"/>
                      <w:szCs w:val="21"/>
                    </w:rPr>
                    <w:t>形态</w:t>
                  </w:r>
                </w:p>
              </w:tc>
              <w:tc>
                <w:tcPr>
                  <w:tcW w:w="1134" w:type="dxa"/>
                  <w:vAlign w:val="center"/>
                </w:tcPr>
                <w:p w14:paraId="14A0D302" w14:textId="77777777" w:rsidR="00C1115F" w:rsidRPr="00883A1D" w:rsidRDefault="00C1115F" w:rsidP="00C71CB9">
                  <w:pPr>
                    <w:jc w:val="center"/>
                    <w:rPr>
                      <w:color w:val="000000" w:themeColor="text1"/>
                      <w:szCs w:val="21"/>
                    </w:rPr>
                  </w:pPr>
                  <w:r w:rsidRPr="00883A1D">
                    <w:rPr>
                      <w:rFonts w:hint="eastAsia"/>
                      <w:color w:val="000000" w:themeColor="text1"/>
                      <w:szCs w:val="21"/>
                    </w:rPr>
                    <w:t>危险特性</w:t>
                  </w:r>
                </w:p>
              </w:tc>
              <w:tc>
                <w:tcPr>
                  <w:tcW w:w="1134" w:type="dxa"/>
                  <w:vAlign w:val="center"/>
                </w:tcPr>
                <w:p w14:paraId="78CBC22C" w14:textId="77777777" w:rsidR="00C1115F" w:rsidRPr="00883A1D" w:rsidRDefault="00C1115F" w:rsidP="00C71CB9">
                  <w:pPr>
                    <w:jc w:val="center"/>
                    <w:rPr>
                      <w:color w:val="000000" w:themeColor="text1"/>
                      <w:szCs w:val="21"/>
                    </w:rPr>
                  </w:pPr>
                  <w:r w:rsidRPr="00883A1D">
                    <w:rPr>
                      <w:rFonts w:hint="eastAsia"/>
                      <w:color w:val="000000" w:themeColor="text1"/>
                      <w:szCs w:val="21"/>
                    </w:rPr>
                    <w:t>储存方式</w:t>
                  </w:r>
                </w:p>
              </w:tc>
              <w:tc>
                <w:tcPr>
                  <w:tcW w:w="1122" w:type="dxa"/>
                  <w:vAlign w:val="center"/>
                </w:tcPr>
                <w:p w14:paraId="3BE51901" w14:textId="77777777" w:rsidR="00C1115F" w:rsidRPr="00883A1D" w:rsidRDefault="00C1115F" w:rsidP="00C71CB9">
                  <w:pPr>
                    <w:jc w:val="center"/>
                    <w:rPr>
                      <w:color w:val="000000" w:themeColor="text1"/>
                      <w:szCs w:val="21"/>
                    </w:rPr>
                  </w:pPr>
                  <w:r w:rsidRPr="00883A1D">
                    <w:rPr>
                      <w:rFonts w:hint="eastAsia"/>
                      <w:color w:val="000000" w:themeColor="text1"/>
                      <w:szCs w:val="21"/>
                    </w:rPr>
                    <w:t>处置措施</w:t>
                  </w:r>
                </w:p>
              </w:tc>
            </w:tr>
            <w:tr w:rsidR="00C1115F" w:rsidRPr="00883A1D" w14:paraId="6BAC7543" w14:textId="77777777" w:rsidTr="00C71CB9">
              <w:tc>
                <w:tcPr>
                  <w:tcW w:w="743" w:type="dxa"/>
                  <w:vMerge w:val="restart"/>
                  <w:vAlign w:val="center"/>
                </w:tcPr>
                <w:p w14:paraId="2FF4E89D" w14:textId="77777777" w:rsidR="00C1115F" w:rsidRPr="00883A1D" w:rsidRDefault="00C1115F" w:rsidP="00C71CB9">
                  <w:pPr>
                    <w:jc w:val="center"/>
                    <w:rPr>
                      <w:color w:val="000000" w:themeColor="text1"/>
                      <w:szCs w:val="21"/>
                    </w:rPr>
                  </w:pPr>
                  <w:r w:rsidRPr="00883A1D">
                    <w:rPr>
                      <w:rFonts w:hint="eastAsia"/>
                      <w:color w:val="000000" w:themeColor="text1"/>
                      <w:szCs w:val="21"/>
                    </w:rPr>
                    <w:t>危险固废</w:t>
                  </w:r>
                </w:p>
              </w:tc>
              <w:tc>
                <w:tcPr>
                  <w:tcW w:w="2388" w:type="dxa"/>
                  <w:vAlign w:val="center"/>
                </w:tcPr>
                <w:p w14:paraId="618C98FD"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rFonts w:hint="eastAsia"/>
                      <w:color w:val="000000" w:themeColor="text1"/>
                      <w:szCs w:val="21"/>
                    </w:rPr>
                    <w:t>硫酸废液</w:t>
                  </w:r>
                </w:p>
              </w:tc>
              <w:tc>
                <w:tcPr>
                  <w:tcW w:w="1134" w:type="dxa"/>
                  <w:vMerge w:val="restart"/>
                  <w:vAlign w:val="center"/>
                </w:tcPr>
                <w:p w14:paraId="69D60676"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W34</w:t>
                  </w:r>
                </w:p>
              </w:tc>
              <w:tc>
                <w:tcPr>
                  <w:tcW w:w="1276" w:type="dxa"/>
                  <w:vAlign w:val="center"/>
                </w:tcPr>
                <w:p w14:paraId="52C2D3ED"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00-300-34</w:t>
                  </w:r>
                </w:p>
              </w:tc>
              <w:tc>
                <w:tcPr>
                  <w:tcW w:w="1297" w:type="dxa"/>
                  <w:vAlign w:val="center"/>
                </w:tcPr>
                <w:p w14:paraId="17491CFE"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36</w:t>
                  </w:r>
                </w:p>
              </w:tc>
              <w:tc>
                <w:tcPr>
                  <w:tcW w:w="1843" w:type="dxa"/>
                  <w:vAlign w:val="center"/>
                </w:tcPr>
                <w:p w14:paraId="6AE9F358" w14:textId="77777777" w:rsidR="00C1115F" w:rsidRPr="00883A1D" w:rsidRDefault="00C1115F" w:rsidP="00C71CB9">
                  <w:pPr>
                    <w:jc w:val="center"/>
                    <w:rPr>
                      <w:color w:val="000000" w:themeColor="text1"/>
                      <w:szCs w:val="21"/>
                    </w:rPr>
                  </w:pPr>
                  <w:r w:rsidRPr="00883A1D">
                    <w:rPr>
                      <w:rFonts w:hint="eastAsia"/>
                      <w:color w:val="000000" w:themeColor="text1"/>
                      <w:szCs w:val="21"/>
                    </w:rPr>
                    <w:t>酸洗、去胶</w:t>
                  </w:r>
                </w:p>
              </w:tc>
              <w:tc>
                <w:tcPr>
                  <w:tcW w:w="992" w:type="dxa"/>
                  <w:vAlign w:val="center"/>
                </w:tcPr>
                <w:p w14:paraId="2C296437"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restart"/>
                  <w:vAlign w:val="center"/>
                </w:tcPr>
                <w:p w14:paraId="4AF66560" w14:textId="77777777" w:rsidR="00C1115F" w:rsidRPr="00883A1D" w:rsidRDefault="00C1115F" w:rsidP="00C71CB9">
                  <w:pPr>
                    <w:jc w:val="center"/>
                    <w:rPr>
                      <w:color w:val="000000" w:themeColor="text1"/>
                      <w:szCs w:val="21"/>
                    </w:rPr>
                  </w:pPr>
                  <w:r w:rsidRPr="00883A1D">
                    <w:rPr>
                      <w:rFonts w:hint="eastAsia"/>
                      <w:color w:val="000000" w:themeColor="text1"/>
                      <w:szCs w:val="21"/>
                    </w:rPr>
                    <w:t>腐蚀性</w:t>
                  </w:r>
                </w:p>
              </w:tc>
              <w:tc>
                <w:tcPr>
                  <w:tcW w:w="1134" w:type="dxa"/>
                  <w:vMerge w:val="restart"/>
                  <w:vAlign w:val="center"/>
                </w:tcPr>
                <w:p w14:paraId="699BF415" w14:textId="77777777" w:rsidR="00C1115F" w:rsidRPr="00883A1D" w:rsidRDefault="00C1115F" w:rsidP="00C71CB9">
                  <w:pPr>
                    <w:jc w:val="center"/>
                    <w:rPr>
                      <w:color w:val="000000" w:themeColor="text1"/>
                      <w:szCs w:val="21"/>
                    </w:rPr>
                  </w:pPr>
                  <w:r w:rsidRPr="00883A1D">
                    <w:rPr>
                      <w:rFonts w:hint="eastAsia"/>
                      <w:color w:val="000000" w:themeColor="text1"/>
                      <w:szCs w:val="21"/>
                    </w:rPr>
                    <w:t>储存于相应的废液收集罐</w:t>
                  </w:r>
                </w:p>
              </w:tc>
              <w:tc>
                <w:tcPr>
                  <w:tcW w:w="1122" w:type="dxa"/>
                  <w:vMerge w:val="restart"/>
                  <w:vAlign w:val="center"/>
                </w:tcPr>
                <w:p w14:paraId="1EEFAC29" w14:textId="77777777" w:rsidR="00C1115F" w:rsidRPr="00883A1D" w:rsidRDefault="00C1115F" w:rsidP="00C71CB9">
                  <w:pPr>
                    <w:jc w:val="center"/>
                    <w:rPr>
                      <w:color w:val="000000" w:themeColor="text1"/>
                      <w:szCs w:val="21"/>
                    </w:rPr>
                  </w:pPr>
                  <w:r w:rsidRPr="00883A1D">
                    <w:rPr>
                      <w:rFonts w:hint="eastAsia"/>
                      <w:color w:val="000000" w:themeColor="text1"/>
                      <w:szCs w:val="21"/>
                    </w:rPr>
                    <w:t>分类暂存后交有对应处理资质的单位处理</w:t>
                  </w:r>
                </w:p>
              </w:tc>
            </w:tr>
            <w:tr w:rsidR="00C1115F" w:rsidRPr="00883A1D" w14:paraId="1993088E" w14:textId="77777777" w:rsidTr="00C71CB9">
              <w:tc>
                <w:tcPr>
                  <w:tcW w:w="743" w:type="dxa"/>
                  <w:vMerge/>
                  <w:vAlign w:val="center"/>
                </w:tcPr>
                <w:p w14:paraId="521B7969" w14:textId="77777777" w:rsidR="00C1115F" w:rsidRPr="00883A1D" w:rsidRDefault="00C1115F" w:rsidP="00C71CB9">
                  <w:pPr>
                    <w:jc w:val="center"/>
                    <w:rPr>
                      <w:color w:val="000000" w:themeColor="text1"/>
                      <w:szCs w:val="21"/>
                    </w:rPr>
                  </w:pPr>
                </w:p>
              </w:tc>
              <w:tc>
                <w:tcPr>
                  <w:tcW w:w="2388" w:type="dxa"/>
                  <w:vAlign w:val="center"/>
                </w:tcPr>
                <w:p w14:paraId="030D848B" w14:textId="77777777" w:rsidR="00C1115F" w:rsidRPr="00883A1D" w:rsidRDefault="00C1115F" w:rsidP="00C71CB9">
                  <w:pPr>
                    <w:jc w:val="center"/>
                    <w:rPr>
                      <w:color w:val="000000" w:themeColor="text1"/>
                      <w:szCs w:val="21"/>
                    </w:rPr>
                  </w:pPr>
                  <w:r w:rsidRPr="00883A1D">
                    <w:rPr>
                      <w:rFonts w:hint="eastAsia"/>
                      <w:color w:val="000000" w:themeColor="text1"/>
                      <w:szCs w:val="21"/>
                    </w:rPr>
                    <w:t>S2</w:t>
                  </w:r>
                  <w:r w:rsidRPr="00883A1D">
                    <w:rPr>
                      <w:rFonts w:hint="eastAsia"/>
                      <w:color w:val="000000" w:themeColor="text1"/>
                      <w:szCs w:val="21"/>
                    </w:rPr>
                    <w:t>磷酸废液</w:t>
                  </w:r>
                </w:p>
              </w:tc>
              <w:tc>
                <w:tcPr>
                  <w:tcW w:w="1134" w:type="dxa"/>
                  <w:vMerge/>
                  <w:vAlign w:val="center"/>
                </w:tcPr>
                <w:p w14:paraId="38A28257" w14:textId="77777777" w:rsidR="00C1115F" w:rsidRPr="00883A1D" w:rsidRDefault="00C1115F" w:rsidP="00C71CB9">
                  <w:pPr>
                    <w:jc w:val="center"/>
                    <w:rPr>
                      <w:color w:val="000000" w:themeColor="text1"/>
                      <w:szCs w:val="21"/>
                    </w:rPr>
                  </w:pPr>
                </w:p>
              </w:tc>
              <w:tc>
                <w:tcPr>
                  <w:tcW w:w="1276" w:type="dxa"/>
                  <w:vAlign w:val="center"/>
                </w:tcPr>
                <w:p w14:paraId="4D6F2623"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98-005-34</w:t>
                  </w:r>
                </w:p>
              </w:tc>
              <w:tc>
                <w:tcPr>
                  <w:tcW w:w="1297" w:type="dxa"/>
                  <w:vAlign w:val="center"/>
                </w:tcPr>
                <w:p w14:paraId="3C16F816"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2</w:t>
                  </w:r>
                </w:p>
              </w:tc>
              <w:tc>
                <w:tcPr>
                  <w:tcW w:w="1843" w:type="dxa"/>
                  <w:vAlign w:val="center"/>
                </w:tcPr>
                <w:p w14:paraId="583848FF" w14:textId="77777777" w:rsidR="00C1115F" w:rsidRPr="00883A1D" w:rsidRDefault="00C1115F" w:rsidP="00C71CB9">
                  <w:pPr>
                    <w:jc w:val="center"/>
                    <w:rPr>
                      <w:color w:val="000000" w:themeColor="text1"/>
                      <w:szCs w:val="21"/>
                    </w:rPr>
                  </w:pPr>
                  <w:r w:rsidRPr="00883A1D">
                    <w:rPr>
                      <w:rFonts w:hint="eastAsia"/>
                      <w:color w:val="000000" w:themeColor="text1"/>
                      <w:szCs w:val="21"/>
                    </w:rPr>
                    <w:t>Si</w:t>
                  </w:r>
                  <w:r w:rsidRPr="00883A1D">
                    <w:rPr>
                      <w:color w:val="000000" w:themeColor="text1"/>
                      <w:szCs w:val="21"/>
                      <w:vertAlign w:val="subscript"/>
                    </w:rPr>
                    <w:t>3</w:t>
                  </w:r>
                  <w:r w:rsidRPr="00883A1D">
                    <w:rPr>
                      <w:color w:val="000000" w:themeColor="text1"/>
                      <w:szCs w:val="21"/>
                    </w:rPr>
                    <w:t>N</w:t>
                  </w:r>
                  <w:r w:rsidRPr="00883A1D">
                    <w:rPr>
                      <w:color w:val="000000" w:themeColor="text1"/>
                      <w:szCs w:val="21"/>
                      <w:vertAlign w:val="subscript"/>
                    </w:rPr>
                    <w:t>4</w:t>
                  </w:r>
                  <w:r w:rsidRPr="00883A1D">
                    <w:rPr>
                      <w:rFonts w:hint="eastAsia"/>
                      <w:color w:val="000000" w:themeColor="text1"/>
                      <w:szCs w:val="21"/>
                    </w:rPr>
                    <w:t>湿法刻蚀</w:t>
                  </w:r>
                </w:p>
              </w:tc>
              <w:tc>
                <w:tcPr>
                  <w:tcW w:w="992" w:type="dxa"/>
                  <w:vAlign w:val="center"/>
                </w:tcPr>
                <w:p w14:paraId="025532C9"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1989FBD3" w14:textId="77777777" w:rsidR="00C1115F" w:rsidRPr="00883A1D" w:rsidRDefault="00C1115F" w:rsidP="00C71CB9">
                  <w:pPr>
                    <w:jc w:val="center"/>
                    <w:rPr>
                      <w:color w:val="000000" w:themeColor="text1"/>
                      <w:szCs w:val="21"/>
                    </w:rPr>
                  </w:pPr>
                </w:p>
              </w:tc>
              <w:tc>
                <w:tcPr>
                  <w:tcW w:w="1134" w:type="dxa"/>
                  <w:vMerge/>
                  <w:vAlign w:val="center"/>
                </w:tcPr>
                <w:p w14:paraId="5D8E86F9" w14:textId="77777777" w:rsidR="00C1115F" w:rsidRPr="00883A1D" w:rsidRDefault="00C1115F" w:rsidP="00C71CB9">
                  <w:pPr>
                    <w:jc w:val="center"/>
                    <w:rPr>
                      <w:color w:val="000000" w:themeColor="text1"/>
                      <w:szCs w:val="21"/>
                    </w:rPr>
                  </w:pPr>
                </w:p>
              </w:tc>
              <w:tc>
                <w:tcPr>
                  <w:tcW w:w="1122" w:type="dxa"/>
                  <w:vMerge/>
                  <w:vAlign w:val="center"/>
                </w:tcPr>
                <w:p w14:paraId="3FDCED93" w14:textId="77777777" w:rsidR="00C1115F" w:rsidRPr="00883A1D" w:rsidRDefault="00C1115F" w:rsidP="00C71CB9">
                  <w:pPr>
                    <w:jc w:val="center"/>
                    <w:rPr>
                      <w:color w:val="000000" w:themeColor="text1"/>
                      <w:szCs w:val="21"/>
                    </w:rPr>
                  </w:pPr>
                </w:p>
              </w:tc>
            </w:tr>
            <w:tr w:rsidR="00C1115F" w:rsidRPr="00883A1D" w14:paraId="671323E8" w14:textId="77777777" w:rsidTr="00C71CB9">
              <w:tc>
                <w:tcPr>
                  <w:tcW w:w="743" w:type="dxa"/>
                  <w:vMerge/>
                  <w:vAlign w:val="center"/>
                </w:tcPr>
                <w:p w14:paraId="38BBF57F" w14:textId="77777777" w:rsidR="00C1115F" w:rsidRPr="00883A1D" w:rsidRDefault="00C1115F" w:rsidP="00C71CB9">
                  <w:pPr>
                    <w:jc w:val="center"/>
                    <w:rPr>
                      <w:color w:val="000000" w:themeColor="text1"/>
                      <w:szCs w:val="21"/>
                    </w:rPr>
                  </w:pPr>
                </w:p>
              </w:tc>
              <w:tc>
                <w:tcPr>
                  <w:tcW w:w="2388" w:type="dxa"/>
                  <w:vAlign w:val="center"/>
                </w:tcPr>
                <w:p w14:paraId="1DC5CEAC" w14:textId="77777777" w:rsidR="00C1115F" w:rsidRPr="00883A1D" w:rsidRDefault="00C1115F" w:rsidP="00C71CB9">
                  <w:pPr>
                    <w:jc w:val="center"/>
                    <w:rPr>
                      <w:color w:val="000000" w:themeColor="text1"/>
                      <w:szCs w:val="21"/>
                    </w:rPr>
                  </w:pPr>
                  <w:r w:rsidRPr="00883A1D">
                    <w:rPr>
                      <w:rFonts w:hint="eastAsia"/>
                      <w:color w:val="000000" w:themeColor="text1"/>
                      <w:szCs w:val="21"/>
                    </w:rPr>
                    <w:t>S3</w:t>
                  </w:r>
                  <w:r w:rsidRPr="00883A1D">
                    <w:rPr>
                      <w:rFonts w:hint="eastAsia"/>
                      <w:color w:val="000000" w:themeColor="text1"/>
                      <w:szCs w:val="21"/>
                    </w:rPr>
                    <w:t>硝酸废液</w:t>
                  </w:r>
                </w:p>
              </w:tc>
              <w:tc>
                <w:tcPr>
                  <w:tcW w:w="1134" w:type="dxa"/>
                  <w:vMerge/>
                  <w:vAlign w:val="center"/>
                </w:tcPr>
                <w:p w14:paraId="4896658A" w14:textId="77777777" w:rsidR="00C1115F" w:rsidRPr="00883A1D" w:rsidRDefault="00C1115F" w:rsidP="00C71CB9">
                  <w:pPr>
                    <w:jc w:val="center"/>
                    <w:rPr>
                      <w:color w:val="000000" w:themeColor="text1"/>
                      <w:szCs w:val="21"/>
                    </w:rPr>
                  </w:pPr>
                </w:p>
              </w:tc>
              <w:tc>
                <w:tcPr>
                  <w:tcW w:w="1276" w:type="dxa"/>
                  <w:vAlign w:val="center"/>
                </w:tcPr>
                <w:p w14:paraId="4CC23CCB"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98-005-34</w:t>
                  </w:r>
                </w:p>
              </w:tc>
              <w:tc>
                <w:tcPr>
                  <w:tcW w:w="1297" w:type="dxa"/>
                  <w:vAlign w:val="center"/>
                </w:tcPr>
                <w:p w14:paraId="52A31388"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4</w:t>
                  </w:r>
                </w:p>
              </w:tc>
              <w:tc>
                <w:tcPr>
                  <w:tcW w:w="1843" w:type="dxa"/>
                  <w:vAlign w:val="center"/>
                </w:tcPr>
                <w:p w14:paraId="553135CD" w14:textId="77777777" w:rsidR="00C1115F" w:rsidRPr="00883A1D" w:rsidRDefault="00C1115F" w:rsidP="00C71CB9">
                  <w:pPr>
                    <w:jc w:val="center"/>
                    <w:rPr>
                      <w:color w:val="000000" w:themeColor="text1"/>
                      <w:szCs w:val="21"/>
                    </w:rPr>
                  </w:pPr>
                  <w:r w:rsidRPr="00883A1D">
                    <w:rPr>
                      <w:rFonts w:hint="eastAsia"/>
                      <w:color w:val="000000" w:themeColor="text1"/>
                      <w:szCs w:val="21"/>
                    </w:rPr>
                    <w:t>多晶硅湿法刻蚀</w:t>
                  </w:r>
                </w:p>
              </w:tc>
              <w:tc>
                <w:tcPr>
                  <w:tcW w:w="992" w:type="dxa"/>
                  <w:vAlign w:val="center"/>
                </w:tcPr>
                <w:p w14:paraId="5BE9DACE"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357BE8CD" w14:textId="77777777" w:rsidR="00C1115F" w:rsidRPr="00883A1D" w:rsidRDefault="00C1115F" w:rsidP="00C71CB9">
                  <w:pPr>
                    <w:jc w:val="center"/>
                    <w:rPr>
                      <w:color w:val="000000" w:themeColor="text1"/>
                      <w:szCs w:val="21"/>
                    </w:rPr>
                  </w:pPr>
                </w:p>
              </w:tc>
              <w:tc>
                <w:tcPr>
                  <w:tcW w:w="1134" w:type="dxa"/>
                  <w:vMerge/>
                  <w:vAlign w:val="center"/>
                </w:tcPr>
                <w:p w14:paraId="6D9EE3C0" w14:textId="77777777" w:rsidR="00C1115F" w:rsidRPr="00883A1D" w:rsidRDefault="00C1115F" w:rsidP="00C71CB9">
                  <w:pPr>
                    <w:jc w:val="center"/>
                    <w:rPr>
                      <w:color w:val="000000" w:themeColor="text1"/>
                      <w:szCs w:val="21"/>
                    </w:rPr>
                  </w:pPr>
                </w:p>
              </w:tc>
              <w:tc>
                <w:tcPr>
                  <w:tcW w:w="1122" w:type="dxa"/>
                  <w:vMerge/>
                  <w:vAlign w:val="center"/>
                </w:tcPr>
                <w:p w14:paraId="03943071" w14:textId="77777777" w:rsidR="00C1115F" w:rsidRPr="00883A1D" w:rsidRDefault="00C1115F" w:rsidP="00C71CB9">
                  <w:pPr>
                    <w:jc w:val="center"/>
                    <w:rPr>
                      <w:color w:val="000000" w:themeColor="text1"/>
                      <w:szCs w:val="21"/>
                    </w:rPr>
                  </w:pPr>
                </w:p>
              </w:tc>
            </w:tr>
            <w:tr w:rsidR="00C1115F" w:rsidRPr="00883A1D" w14:paraId="731DC777" w14:textId="77777777" w:rsidTr="00C71CB9">
              <w:tc>
                <w:tcPr>
                  <w:tcW w:w="743" w:type="dxa"/>
                  <w:vMerge/>
                  <w:vAlign w:val="center"/>
                </w:tcPr>
                <w:p w14:paraId="645578B6" w14:textId="77777777" w:rsidR="00C1115F" w:rsidRPr="00883A1D" w:rsidRDefault="00C1115F" w:rsidP="00C71CB9">
                  <w:pPr>
                    <w:jc w:val="center"/>
                    <w:rPr>
                      <w:color w:val="000000" w:themeColor="text1"/>
                      <w:szCs w:val="21"/>
                    </w:rPr>
                  </w:pPr>
                </w:p>
              </w:tc>
              <w:tc>
                <w:tcPr>
                  <w:tcW w:w="2388" w:type="dxa"/>
                  <w:vAlign w:val="center"/>
                </w:tcPr>
                <w:p w14:paraId="3E04BA81"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4</w:t>
                  </w:r>
                  <w:r w:rsidRPr="00883A1D">
                    <w:rPr>
                      <w:rFonts w:hint="eastAsia"/>
                      <w:color w:val="000000" w:themeColor="text1"/>
                      <w:szCs w:val="21"/>
                    </w:rPr>
                    <w:t>氢氟酸废液</w:t>
                  </w:r>
                </w:p>
              </w:tc>
              <w:tc>
                <w:tcPr>
                  <w:tcW w:w="1134" w:type="dxa"/>
                  <w:vMerge/>
                  <w:vAlign w:val="center"/>
                </w:tcPr>
                <w:p w14:paraId="5673BF47" w14:textId="77777777" w:rsidR="00C1115F" w:rsidRPr="00883A1D" w:rsidRDefault="00C1115F" w:rsidP="00C71CB9">
                  <w:pPr>
                    <w:jc w:val="center"/>
                    <w:rPr>
                      <w:color w:val="000000" w:themeColor="text1"/>
                      <w:szCs w:val="21"/>
                    </w:rPr>
                  </w:pPr>
                </w:p>
              </w:tc>
              <w:tc>
                <w:tcPr>
                  <w:tcW w:w="1276" w:type="dxa"/>
                  <w:vAlign w:val="center"/>
                </w:tcPr>
                <w:p w14:paraId="317DED85"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98-007-34</w:t>
                  </w:r>
                </w:p>
              </w:tc>
              <w:tc>
                <w:tcPr>
                  <w:tcW w:w="1297" w:type="dxa"/>
                  <w:vAlign w:val="center"/>
                </w:tcPr>
                <w:p w14:paraId="470DE247" w14:textId="77777777" w:rsidR="00C1115F" w:rsidRPr="00883A1D" w:rsidRDefault="00C1115F" w:rsidP="00C71CB9">
                  <w:pPr>
                    <w:jc w:val="center"/>
                    <w:rPr>
                      <w:color w:val="000000" w:themeColor="text1"/>
                      <w:szCs w:val="21"/>
                    </w:rPr>
                  </w:pPr>
                  <w:r w:rsidRPr="00883A1D">
                    <w:rPr>
                      <w:rFonts w:hint="eastAsia"/>
                      <w:color w:val="000000" w:themeColor="text1"/>
                      <w:szCs w:val="21"/>
                    </w:rPr>
                    <w:t>5</w:t>
                  </w:r>
                  <w:r w:rsidRPr="00883A1D">
                    <w:rPr>
                      <w:color w:val="000000" w:themeColor="text1"/>
                      <w:szCs w:val="21"/>
                    </w:rPr>
                    <w:t>2</w:t>
                  </w:r>
                </w:p>
              </w:tc>
              <w:tc>
                <w:tcPr>
                  <w:tcW w:w="1843" w:type="dxa"/>
                  <w:vAlign w:val="center"/>
                </w:tcPr>
                <w:p w14:paraId="7AAEAB43" w14:textId="77777777" w:rsidR="00C1115F" w:rsidRPr="00883A1D" w:rsidRDefault="00C1115F" w:rsidP="00C71CB9">
                  <w:pPr>
                    <w:jc w:val="center"/>
                    <w:rPr>
                      <w:color w:val="000000" w:themeColor="text1"/>
                      <w:szCs w:val="21"/>
                    </w:rPr>
                  </w:pPr>
                  <w:r w:rsidRPr="00883A1D">
                    <w:rPr>
                      <w:rFonts w:hint="eastAsia"/>
                      <w:color w:val="000000" w:themeColor="text1"/>
                      <w:szCs w:val="21"/>
                    </w:rPr>
                    <w:t>清洗、湿刻工序</w:t>
                  </w:r>
                </w:p>
              </w:tc>
              <w:tc>
                <w:tcPr>
                  <w:tcW w:w="992" w:type="dxa"/>
                  <w:vAlign w:val="center"/>
                </w:tcPr>
                <w:p w14:paraId="19ED11A5"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36CA946C" w14:textId="77777777" w:rsidR="00C1115F" w:rsidRPr="00883A1D" w:rsidRDefault="00C1115F" w:rsidP="00C71CB9">
                  <w:pPr>
                    <w:jc w:val="center"/>
                    <w:rPr>
                      <w:color w:val="000000" w:themeColor="text1"/>
                      <w:szCs w:val="21"/>
                    </w:rPr>
                  </w:pPr>
                </w:p>
              </w:tc>
              <w:tc>
                <w:tcPr>
                  <w:tcW w:w="1134" w:type="dxa"/>
                  <w:vMerge/>
                  <w:vAlign w:val="center"/>
                </w:tcPr>
                <w:p w14:paraId="14ACD6E4" w14:textId="77777777" w:rsidR="00C1115F" w:rsidRPr="00883A1D" w:rsidRDefault="00C1115F" w:rsidP="00C71CB9">
                  <w:pPr>
                    <w:jc w:val="center"/>
                    <w:rPr>
                      <w:color w:val="000000" w:themeColor="text1"/>
                      <w:szCs w:val="21"/>
                    </w:rPr>
                  </w:pPr>
                </w:p>
              </w:tc>
              <w:tc>
                <w:tcPr>
                  <w:tcW w:w="1122" w:type="dxa"/>
                  <w:vMerge/>
                  <w:vAlign w:val="center"/>
                </w:tcPr>
                <w:p w14:paraId="45BCB2A2" w14:textId="77777777" w:rsidR="00C1115F" w:rsidRPr="00883A1D" w:rsidRDefault="00C1115F" w:rsidP="00C71CB9">
                  <w:pPr>
                    <w:jc w:val="center"/>
                    <w:rPr>
                      <w:color w:val="000000" w:themeColor="text1"/>
                      <w:szCs w:val="21"/>
                    </w:rPr>
                  </w:pPr>
                </w:p>
              </w:tc>
            </w:tr>
            <w:tr w:rsidR="00C1115F" w:rsidRPr="00883A1D" w14:paraId="7BDF95D6" w14:textId="77777777" w:rsidTr="00C71CB9">
              <w:tc>
                <w:tcPr>
                  <w:tcW w:w="743" w:type="dxa"/>
                  <w:vMerge/>
                  <w:vAlign w:val="center"/>
                </w:tcPr>
                <w:p w14:paraId="587A1F88" w14:textId="77777777" w:rsidR="00C1115F" w:rsidRPr="00883A1D" w:rsidRDefault="00C1115F" w:rsidP="00C71CB9">
                  <w:pPr>
                    <w:jc w:val="center"/>
                    <w:rPr>
                      <w:color w:val="000000" w:themeColor="text1"/>
                      <w:szCs w:val="21"/>
                    </w:rPr>
                  </w:pPr>
                </w:p>
              </w:tc>
              <w:tc>
                <w:tcPr>
                  <w:tcW w:w="2388" w:type="dxa"/>
                  <w:vAlign w:val="center"/>
                </w:tcPr>
                <w:p w14:paraId="6018959F"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5</w:t>
                  </w:r>
                  <w:r w:rsidRPr="00883A1D">
                    <w:rPr>
                      <w:rFonts w:hint="eastAsia"/>
                      <w:color w:val="000000" w:themeColor="text1"/>
                      <w:szCs w:val="21"/>
                    </w:rPr>
                    <w:t>废异丙醇</w:t>
                  </w:r>
                </w:p>
              </w:tc>
              <w:tc>
                <w:tcPr>
                  <w:tcW w:w="1134" w:type="dxa"/>
                  <w:vMerge w:val="restart"/>
                  <w:vAlign w:val="center"/>
                </w:tcPr>
                <w:p w14:paraId="2A30E036"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W06</w:t>
                  </w:r>
                </w:p>
              </w:tc>
              <w:tc>
                <w:tcPr>
                  <w:tcW w:w="1276" w:type="dxa"/>
                  <w:vAlign w:val="center"/>
                </w:tcPr>
                <w:p w14:paraId="30163D3A"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00-402-06</w:t>
                  </w:r>
                </w:p>
              </w:tc>
              <w:tc>
                <w:tcPr>
                  <w:tcW w:w="1297" w:type="dxa"/>
                  <w:vAlign w:val="center"/>
                </w:tcPr>
                <w:p w14:paraId="6037AA18"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p>
              </w:tc>
              <w:tc>
                <w:tcPr>
                  <w:tcW w:w="1843" w:type="dxa"/>
                  <w:vAlign w:val="center"/>
                </w:tcPr>
                <w:p w14:paraId="52853442" w14:textId="77777777" w:rsidR="00C1115F" w:rsidRPr="00883A1D" w:rsidRDefault="00C1115F" w:rsidP="00C71CB9">
                  <w:pPr>
                    <w:jc w:val="center"/>
                    <w:rPr>
                      <w:color w:val="000000" w:themeColor="text1"/>
                      <w:szCs w:val="21"/>
                    </w:rPr>
                  </w:pPr>
                  <w:r w:rsidRPr="00883A1D">
                    <w:rPr>
                      <w:rFonts w:hint="eastAsia"/>
                      <w:color w:val="000000" w:themeColor="text1"/>
                      <w:szCs w:val="21"/>
                    </w:rPr>
                    <w:t>干燥洗</w:t>
                  </w:r>
                </w:p>
              </w:tc>
              <w:tc>
                <w:tcPr>
                  <w:tcW w:w="992" w:type="dxa"/>
                  <w:vAlign w:val="center"/>
                </w:tcPr>
                <w:p w14:paraId="5B32A423"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restart"/>
                  <w:vAlign w:val="center"/>
                </w:tcPr>
                <w:p w14:paraId="40CFBC97" w14:textId="77777777" w:rsidR="00C1115F" w:rsidRPr="00883A1D" w:rsidRDefault="00C1115F" w:rsidP="00C71CB9">
                  <w:pPr>
                    <w:jc w:val="center"/>
                    <w:rPr>
                      <w:color w:val="000000" w:themeColor="text1"/>
                      <w:szCs w:val="21"/>
                    </w:rPr>
                  </w:pPr>
                  <w:r w:rsidRPr="00883A1D">
                    <w:rPr>
                      <w:rFonts w:hint="eastAsia"/>
                      <w:color w:val="000000" w:themeColor="text1"/>
                      <w:szCs w:val="21"/>
                    </w:rPr>
                    <w:t>易燃性</w:t>
                  </w:r>
                </w:p>
              </w:tc>
              <w:tc>
                <w:tcPr>
                  <w:tcW w:w="1134" w:type="dxa"/>
                  <w:vMerge/>
                  <w:vAlign w:val="center"/>
                </w:tcPr>
                <w:p w14:paraId="7C82B994" w14:textId="77777777" w:rsidR="00C1115F" w:rsidRPr="00883A1D" w:rsidRDefault="00C1115F" w:rsidP="00C71CB9">
                  <w:pPr>
                    <w:jc w:val="center"/>
                    <w:rPr>
                      <w:color w:val="000000" w:themeColor="text1"/>
                      <w:szCs w:val="21"/>
                    </w:rPr>
                  </w:pPr>
                </w:p>
              </w:tc>
              <w:tc>
                <w:tcPr>
                  <w:tcW w:w="1122" w:type="dxa"/>
                  <w:vMerge/>
                  <w:vAlign w:val="center"/>
                </w:tcPr>
                <w:p w14:paraId="3E1662F8" w14:textId="77777777" w:rsidR="00C1115F" w:rsidRPr="00883A1D" w:rsidRDefault="00C1115F" w:rsidP="00C71CB9">
                  <w:pPr>
                    <w:jc w:val="center"/>
                    <w:rPr>
                      <w:color w:val="000000" w:themeColor="text1"/>
                      <w:szCs w:val="21"/>
                    </w:rPr>
                  </w:pPr>
                </w:p>
              </w:tc>
            </w:tr>
            <w:tr w:rsidR="00C1115F" w:rsidRPr="00883A1D" w14:paraId="5D6FE5C8" w14:textId="77777777" w:rsidTr="00C71CB9">
              <w:tc>
                <w:tcPr>
                  <w:tcW w:w="743" w:type="dxa"/>
                  <w:vMerge/>
                  <w:vAlign w:val="center"/>
                </w:tcPr>
                <w:p w14:paraId="4B843976" w14:textId="77777777" w:rsidR="00C1115F" w:rsidRPr="00883A1D" w:rsidRDefault="00C1115F" w:rsidP="00C71CB9">
                  <w:pPr>
                    <w:jc w:val="center"/>
                    <w:rPr>
                      <w:color w:val="000000" w:themeColor="text1"/>
                      <w:szCs w:val="21"/>
                    </w:rPr>
                  </w:pPr>
                </w:p>
              </w:tc>
              <w:tc>
                <w:tcPr>
                  <w:tcW w:w="2388" w:type="dxa"/>
                  <w:vAlign w:val="center"/>
                </w:tcPr>
                <w:p w14:paraId="2A9D5456"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6</w:t>
                  </w:r>
                  <w:r w:rsidRPr="00883A1D">
                    <w:rPr>
                      <w:rFonts w:hint="eastAsia"/>
                      <w:color w:val="000000" w:themeColor="text1"/>
                      <w:szCs w:val="21"/>
                    </w:rPr>
                    <w:t>废稀释剂</w:t>
                  </w:r>
                </w:p>
              </w:tc>
              <w:tc>
                <w:tcPr>
                  <w:tcW w:w="1134" w:type="dxa"/>
                  <w:vMerge/>
                  <w:vAlign w:val="center"/>
                </w:tcPr>
                <w:p w14:paraId="70B9335E" w14:textId="77777777" w:rsidR="00C1115F" w:rsidRPr="00883A1D" w:rsidRDefault="00C1115F" w:rsidP="00C71CB9">
                  <w:pPr>
                    <w:jc w:val="center"/>
                    <w:rPr>
                      <w:color w:val="000000" w:themeColor="text1"/>
                      <w:szCs w:val="21"/>
                    </w:rPr>
                  </w:pPr>
                </w:p>
              </w:tc>
              <w:tc>
                <w:tcPr>
                  <w:tcW w:w="1276" w:type="dxa"/>
                  <w:vAlign w:val="center"/>
                </w:tcPr>
                <w:p w14:paraId="0BF48BF9"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00-404-06</w:t>
                  </w:r>
                </w:p>
              </w:tc>
              <w:tc>
                <w:tcPr>
                  <w:tcW w:w="1297" w:type="dxa"/>
                  <w:vAlign w:val="center"/>
                </w:tcPr>
                <w:p w14:paraId="3FAA7572"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54</w:t>
                  </w:r>
                </w:p>
              </w:tc>
              <w:tc>
                <w:tcPr>
                  <w:tcW w:w="1843" w:type="dxa"/>
                  <w:vAlign w:val="center"/>
                </w:tcPr>
                <w:p w14:paraId="096873C7" w14:textId="77777777" w:rsidR="00C1115F" w:rsidRPr="00883A1D" w:rsidRDefault="00C1115F" w:rsidP="00C71CB9">
                  <w:pPr>
                    <w:jc w:val="center"/>
                    <w:rPr>
                      <w:color w:val="000000" w:themeColor="text1"/>
                      <w:szCs w:val="21"/>
                    </w:rPr>
                  </w:pPr>
                  <w:r w:rsidRPr="00883A1D">
                    <w:rPr>
                      <w:rFonts w:hint="eastAsia"/>
                      <w:color w:val="000000" w:themeColor="text1"/>
                      <w:szCs w:val="21"/>
                    </w:rPr>
                    <w:t>涂胶</w:t>
                  </w:r>
                </w:p>
              </w:tc>
              <w:tc>
                <w:tcPr>
                  <w:tcW w:w="992" w:type="dxa"/>
                  <w:vAlign w:val="center"/>
                </w:tcPr>
                <w:p w14:paraId="072E5936"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18211DC6" w14:textId="77777777" w:rsidR="00C1115F" w:rsidRPr="00883A1D" w:rsidRDefault="00C1115F" w:rsidP="00C71CB9">
                  <w:pPr>
                    <w:jc w:val="center"/>
                    <w:rPr>
                      <w:color w:val="000000" w:themeColor="text1"/>
                      <w:szCs w:val="21"/>
                    </w:rPr>
                  </w:pPr>
                </w:p>
              </w:tc>
              <w:tc>
                <w:tcPr>
                  <w:tcW w:w="1134" w:type="dxa"/>
                  <w:vMerge/>
                  <w:vAlign w:val="center"/>
                </w:tcPr>
                <w:p w14:paraId="497FEE66" w14:textId="77777777" w:rsidR="00C1115F" w:rsidRPr="00883A1D" w:rsidRDefault="00C1115F" w:rsidP="00C71CB9">
                  <w:pPr>
                    <w:jc w:val="center"/>
                    <w:rPr>
                      <w:color w:val="000000" w:themeColor="text1"/>
                      <w:szCs w:val="21"/>
                    </w:rPr>
                  </w:pPr>
                </w:p>
              </w:tc>
              <w:tc>
                <w:tcPr>
                  <w:tcW w:w="1122" w:type="dxa"/>
                  <w:vMerge/>
                  <w:vAlign w:val="center"/>
                </w:tcPr>
                <w:p w14:paraId="4BE9A51B" w14:textId="77777777" w:rsidR="00C1115F" w:rsidRPr="00883A1D" w:rsidRDefault="00C1115F" w:rsidP="00C71CB9">
                  <w:pPr>
                    <w:jc w:val="center"/>
                    <w:rPr>
                      <w:color w:val="000000" w:themeColor="text1"/>
                      <w:szCs w:val="21"/>
                    </w:rPr>
                  </w:pPr>
                </w:p>
              </w:tc>
            </w:tr>
            <w:tr w:rsidR="00C1115F" w:rsidRPr="00883A1D" w14:paraId="7A6980EE" w14:textId="77777777" w:rsidTr="00C71CB9">
              <w:tc>
                <w:tcPr>
                  <w:tcW w:w="743" w:type="dxa"/>
                  <w:vMerge/>
                  <w:vAlign w:val="center"/>
                </w:tcPr>
                <w:p w14:paraId="28CF15DB" w14:textId="77777777" w:rsidR="00C1115F" w:rsidRPr="00883A1D" w:rsidRDefault="00C1115F" w:rsidP="00C71CB9">
                  <w:pPr>
                    <w:jc w:val="center"/>
                    <w:rPr>
                      <w:color w:val="000000" w:themeColor="text1"/>
                      <w:szCs w:val="21"/>
                    </w:rPr>
                  </w:pPr>
                </w:p>
              </w:tc>
              <w:tc>
                <w:tcPr>
                  <w:tcW w:w="2388" w:type="dxa"/>
                  <w:vAlign w:val="center"/>
                </w:tcPr>
                <w:p w14:paraId="2B863120"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7</w:t>
                  </w:r>
                  <w:r w:rsidRPr="00883A1D">
                    <w:rPr>
                      <w:rFonts w:hint="eastAsia"/>
                      <w:color w:val="000000" w:themeColor="text1"/>
                      <w:szCs w:val="21"/>
                    </w:rPr>
                    <w:t>废去光阻液</w:t>
                  </w:r>
                </w:p>
              </w:tc>
              <w:tc>
                <w:tcPr>
                  <w:tcW w:w="1134" w:type="dxa"/>
                  <w:vMerge/>
                  <w:vAlign w:val="center"/>
                </w:tcPr>
                <w:p w14:paraId="561765CD" w14:textId="77777777" w:rsidR="00C1115F" w:rsidRPr="00883A1D" w:rsidRDefault="00C1115F" w:rsidP="00C71CB9">
                  <w:pPr>
                    <w:jc w:val="center"/>
                    <w:rPr>
                      <w:color w:val="000000" w:themeColor="text1"/>
                      <w:szCs w:val="21"/>
                    </w:rPr>
                  </w:pPr>
                </w:p>
              </w:tc>
              <w:tc>
                <w:tcPr>
                  <w:tcW w:w="1276" w:type="dxa"/>
                  <w:vAlign w:val="center"/>
                </w:tcPr>
                <w:p w14:paraId="5AA946C2"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00-404-06</w:t>
                  </w:r>
                </w:p>
              </w:tc>
              <w:tc>
                <w:tcPr>
                  <w:tcW w:w="1297" w:type="dxa"/>
                  <w:vAlign w:val="center"/>
                </w:tcPr>
                <w:p w14:paraId="2B0C5FC9" w14:textId="77777777" w:rsidR="00C1115F" w:rsidRPr="00883A1D" w:rsidRDefault="00C1115F" w:rsidP="00C71CB9">
                  <w:pPr>
                    <w:jc w:val="center"/>
                    <w:rPr>
                      <w:color w:val="000000" w:themeColor="text1"/>
                      <w:szCs w:val="21"/>
                    </w:rPr>
                  </w:pPr>
                  <w:r w:rsidRPr="00883A1D">
                    <w:rPr>
                      <w:rFonts w:hint="eastAsia"/>
                      <w:color w:val="000000" w:themeColor="text1"/>
                      <w:szCs w:val="21"/>
                    </w:rPr>
                    <w:t>8</w:t>
                  </w:r>
                  <w:r w:rsidRPr="00883A1D">
                    <w:rPr>
                      <w:color w:val="000000" w:themeColor="text1"/>
                      <w:szCs w:val="21"/>
                    </w:rPr>
                    <w:t>.6</w:t>
                  </w:r>
                </w:p>
              </w:tc>
              <w:tc>
                <w:tcPr>
                  <w:tcW w:w="1843" w:type="dxa"/>
                  <w:vAlign w:val="center"/>
                </w:tcPr>
                <w:p w14:paraId="14C37DA9" w14:textId="77777777" w:rsidR="00C1115F" w:rsidRPr="00883A1D" w:rsidRDefault="00C1115F" w:rsidP="00C71CB9">
                  <w:pPr>
                    <w:jc w:val="center"/>
                    <w:rPr>
                      <w:color w:val="000000" w:themeColor="text1"/>
                      <w:szCs w:val="21"/>
                    </w:rPr>
                  </w:pPr>
                  <w:r w:rsidRPr="00883A1D">
                    <w:rPr>
                      <w:rFonts w:hint="eastAsia"/>
                      <w:color w:val="000000" w:themeColor="text1"/>
                      <w:szCs w:val="21"/>
                    </w:rPr>
                    <w:t>去胶</w:t>
                  </w:r>
                </w:p>
              </w:tc>
              <w:tc>
                <w:tcPr>
                  <w:tcW w:w="992" w:type="dxa"/>
                  <w:vAlign w:val="center"/>
                </w:tcPr>
                <w:p w14:paraId="2AB8757E"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018025FD" w14:textId="77777777" w:rsidR="00C1115F" w:rsidRPr="00883A1D" w:rsidRDefault="00C1115F" w:rsidP="00C71CB9">
                  <w:pPr>
                    <w:jc w:val="center"/>
                    <w:rPr>
                      <w:color w:val="000000" w:themeColor="text1"/>
                      <w:szCs w:val="21"/>
                    </w:rPr>
                  </w:pPr>
                </w:p>
              </w:tc>
              <w:tc>
                <w:tcPr>
                  <w:tcW w:w="1134" w:type="dxa"/>
                  <w:vMerge/>
                  <w:vAlign w:val="center"/>
                </w:tcPr>
                <w:p w14:paraId="2C3E0BC4" w14:textId="77777777" w:rsidR="00C1115F" w:rsidRPr="00883A1D" w:rsidRDefault="00C1115F" w:rsidP="00C71CB9">
                  <w:pPr>
                    <w:jc w:val="center"/>
                    <w:rPr>
                      <w:color w:val="000000" w:themeColor="text1"/>
                      <w:szCs w:val="21"/>
                    </w:rPr>
                  </w:pPr>
                </w:p>
              </w:tc>
              <w:tc>
                <w:tcPr>
                  <w:tcW w:w="1122" w:type="dxa"/>
                  <w:vMerge/>
                  <w:vAlign w:val="center"/>
                </w:tcPr>
                <w:p w14:paraId="6356222A" w14:textId="77777777" w:rsidR="00C1115F" w:rsidRPr="00883A1D" w:rsidRDefault="00C1115F" w:rsidP="00C71CB9">
                  <w:pPr>
                    <w:jc w:val="center"/>
                    <w:rPr>
                      <w:color w:val="000000" w:themeColor="text1"/>
                      <w:szCs w:val="21"/>
                    </w:rPr>
                  </w:pPr>
                </w:p>
              </w:tc>
            </w:tr>
            <w:tr w:rsidR="00C1115F" w:rsidRPr="00883A1D" w14:paraId="0B89C81C" w14:textId="77777777" w:rsidTr="00C71CB9">
              <w:tc>
                <w:tcPr>
                  <w:tcW w:w="743" w:type="dxa"/>
                  <w:vMerge/>
                  <w:vAlign w:val="center"/>
                </w:tcPr>
                <w:p w14:paraId="3C8420A0" w14:textId="77777777" w:rsidR="00C1115F" w:rsidRPr="00883A1D" w:rsidRDefault="00C1115F" w:rsidP="00C71CB9">
                  <w:pPr>
                    <w:jc w:val="center"/>
                    <w:rPr>
                      <w:color w:val="000000" w:themeColor="text1"/>
                      <w:szCs w:val="21"/>
                    </w:rPr>
                  </w:pPr>
                </w:p>
              </w:tc>
              <w:tc>
                <w:tcPr>
                  <w:tcW w:w="2388" w:type="dxa"/>
                  <w:vAlign w:val="center"/>
                </w:tcPr>
                <w:p w14:paraId="33E45ED6"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8</w:t>
                  </w:r>
                  <w:r w:rsidRPr="00883A1D">
                    <w:rPr>
                      <w:rFonts w:hint="eastAsia"/>
                      <w:color w:val="000000" w:themeColor="text1"/>
                      <w:szCs w:val="21"/>
                    </w:rPr>
                    <w:t>有机清洗废液</w:t>
                  </w:r>
                </w:p>
              </w:tc>
              <w:tc>
                <w:tcPr>
                  <w:tcW w:w="1134" w:type="dxa"/>
                  <w:vMerge/>
                  <w:vAlign w:val="center"/>
                </w:tcPr>
                <w:p w14:paraId="5B1700DF" w14:textId="77777777" w:rsidR="00C1115F" w:rsidRPr="00883A1D" w:rsidRDefault="00C1115F" w:rsidP="00C71CB9">
                  <w:pPr>
                    <w:jc w:val="center"/>
                    <w:rPr>
                      <w:color w:val="000000" w:themeColor="text1"/>
                      <w:szCs w:val="21"/>
                    </w:rPr>
                  </w:pPr>
                </w:p>
              </w:tc>
              <w:tc>
                <w:tcPr>
                  <w:tcW w:w="1276" w:type="dxa"/>
                  <w:vAlign w:val="center"/>
                </w:tcPr>
                <w:p w14:paraId="1C894FA5"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00-404-06</w:t>
                  </w:r>
                </w:p>
              </w:tc>
              <w:tc>
                <w:tcPr>
                  <w:tcW w:w="1297" w:type="dxa"/>
                  <w:vAlign w:val="center"/>
                </w:tcPr>
                <w:p w14:paraId="5AC11E3E" w14:textId="77777777" w:rsidR="00C1115F" w:rsidRPr="00883A1D" w:rsidRDefault="00C1115F" w:rsidP="00C71CB9">
                  <w:pPr>
                    <w:jc w:val="center"/>
                    <w:rPr>
                      <w:color w:val="000000" w:themeColor="text1"/>
                      <w:szCs w:val="21"/>
                    </w:rPr>
                  </w:pPr>
                  <w:r w:rsidRPr="00883A1D">
                    <w:rPr>
                      <w:rFonts w:hint="eastAsia"/>
                      <w:color w:val="000000" w:themeColor="text1"/>
                      <w:szCs w:val="21"/>
                    </w:rPr>
                    <w:t>8</w:t>
                  </w:r>
                  <w:r w:rsidRPr="00883A1D">
                    <w:rPr>
                      <w:color w:val="000000" w:themeColor="text1"/>
                      <w:szCs w:val="21"/>
                    </w:rPr>
                    <w:t>2</w:t>
                  </w:r>
                </w:p>
              </w:tc>
              <w:tc>
                <w:tcPr>
                  <w:tcW w:w="1843" w:type="dxa"/>
                  <w:vAlign w:val="center"/>
                </w:tcPr>
                <w:p w14:paraId="3DB21E4B" w14:textId="77777777" w:rsidR="00C1115F" w:rsidRPr="00883A1D" w:rsidRDefault="00C1115F" w:rsidP="00C71CB9">
                  <w:pPr>
                    <w:jc w:val="center"/>
                    <w:rPr>
                      <w:color w:val="000000" w:themeColor="text1"/>
                      <w:szCs w:val="21"/>
                    </w:rPr>
                  </w:pPr>
                  <w:r w:rsidRPr="00883A1D">
                    <w:rPr>
                      <w:rFonts w:hint="eastAsia"/>
                      <w:color w:val="000000" w:themeColor="text1"/>
                      <w:szCs w:val="21"/>
                    </w:rPr>
                    <w:t>湿法刻蚀有机洗</w:t>
                  </w:r>
                </w:p>
              </w:tc>
              <w:tc>
                <w:tcPr>
                  <w:tcW w:w="992" w:type="dxa"/>
                  <w:vAlign w:val="center"/>
                </w:tcPr>
                <w:p w14:paraId="7541010E"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59D25FCF" w14:textId="77777777" w:rsidR="00C1115F" w:rsidRPr="00883A1D" w:rsidRDefault="00C1115F" w:rsidP="00C71CB9">
                  <w:pPr>
                    <w:jc w:val="center"/>
                    <w:rPr>
                      <w:color w:val="000000" w:themeColor="text1"/>
                      <w:szCs w:val="21"/>
                    </w:rPr>
                  </w:pPr>
                </w:p>
              </w:tc>
              <w:tc>
                <w:tcPr>
                  <w:tcW w:w="1134" w:type="dxa"/>
                  <w:vMerge/>
                  <w:vAlign w:val="center"/>
                </w:tcPr>
                <w:p w14:paraId="76B26D6D" w14:textId="77777777" w:rsidR="00C1115F" w:rsidRPr="00883A1D" w:rsidRDefault="00C1115F" w:rsidP="00C71CB9">
                  <w:pPr>
                    <w:jc w:val="center"/>
                    <w:rPr>
                      <w:color w:val="000000" w:themeColor="text1"/>
                      <w:szCs w:val="21"/>
                    </w:rPr>
                  </w:pPr>
                </w:p>
              </w:tc>
              <w:tc>
                <w:tcPr>
                  <w:tcW w:w="1122" w:type="dxa"/>
                  <w:vMerge/>
                  <w:vAlign w:val="center"/>
                </w:tcPr>
                <w:p w14:paraId="361CD7A6" w14:textId="77777777" w:rsidR="00C1115F" w:rsidRPr="00883A1D" w:rsidRDefault="00C1115F" w:rsidP="00C71CB9">
                  <w:pPr>
                    <w:jc w:val="center"/>
                    <w:rPr>
                      <w:color w:val="000000" w:themeColor="text1"/>
                      <w:szCs w:val="21"/>
                    </w:rPr>
                  </w:pPr>
                </w:p>
              </w:tc>
            </w:tr>
            <w:tr w:rsidR="00C1115F" w:rsidRPr="00883A1D" w14:paraId="1B0756FF" w14:textId="77777777" w:rsidTr="00C71CB9">
              <w:tc>
                <w:tcPr>
                  <w:tcW w:w="743" w:type="dxa"/>
                  <w:vMerge/>
                  <w:vAlign w:val="center"/>
                </w:tcPr>
                <w:p w14:paraId="3FCE949E" w14:textId="77777777" w:rsidR="00C1115F" w:rsidRPr="00883A1D" w:rsidRDefault="00C1115F" w:rsidP="00C71CB9">
                  <w:pPr>
                    <w:jc w:val="center"/>
                    <w:rPr>
                      <w:color w:val="000000" w:themeColor="text1"/>
                      <w:szCs w:val="21"/>
                    </w:rPr>
                  </w:pPr>
                </w:p>
              </w:tc>
              <w:tc>
                <w:tcPr>
                  <w:tcW w:w="2388" w:type="dxa"/>
                  <w:vAlign w:val="center"/>
                </w:tcPr>
                <w:p w14:paraId="73283EF2"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9</w:t>
                  </w:r>
                  <w:r w:rsidRPr="00883A1D">
                    <w:rPr>
                      <w:rFonts w:hint="eastAsia"/>
                      <w:color w:val="000000" w:themeColor="text1"/>
                      <w:szCs w:val="21"/>
                    </w:rPr>
                    <w:t>废离子交换树脂</w:t>
                  </w:r>
                </w:p>
              </w:tc>
              <w:tc>
                <w:tcPr>
                  <w:tcW w:w="1134" w:type="dxa"/>
                  <w:vAlign w:val="center"/>
                </w:tcPr>
                <w:p w14:paraId="6A03CA0A"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W13</w:t>
                  </w:r>
                </w:p>
              </w:tc>
              <w:tc>
                <w:tcPr>
                  <w:tcW w:w="1276" w:type="dxa"/>
                  <w:vAlign w:val="center"/>
                </w:tcPr>
                <w:p w14:paraId="2E6AD2B3"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00-015-13</w:t>
                  </w:r>
                </w:p>
              </w:tc>
              <w:tc>
                <w:tcPr>
                  <w:tcW w:w="1297" w:type="dxa"/>
                  <w:vAlign w:val="center"/>
                </w:tcPr>
                <w:p w14:paraId="5321FA89" w14:textId="77777777" w:rsidR="00C1115F" w:rsidRPr="00883A1D" w:rsidRDefault="00C1115F" w:rsidP="00C71CB9">
                  <w:pPr>
                    <w:jc w:val="center"/>
                    <w:rPr>
                      <w:color w:val="000000" w:themeColor="text1"/>
                      <w:szCs w:val="21"/>
                    </w:rPr>
                  </w:pPr>
                  <w:r w:rsidRPr="00883A1D">
                    <w:rPr>
                      <w:rFonts w:hint="eastAsia"/>
                      <w:color w:val="000000" w:themeColor="text1"/>
                      <w:szCs w:val="21"/>
                    </w:rPr>
                    <w:t>4</w:t>
                  </w:r>
                  <w:r w:rsidRPr="00883A1D">
                    <w:rPr>
                      <w:color w:val="000000" w:themeColor="text1"/>
                      <w:szCs w:val="21"/>
                    </w:rPr>
                    <w:t>.5</w:t>
                  </w:r>
                </w:p>
              </w:tc>
              <w:tc>
                <w:tcPr>
                  <w:tcW w:w="1843" w:type="dxa"/>
                  <w:vAlign w:val="center"/>
                </w:tcPr>
                <w:p w14:paraId="59954DFB" w14:textId="77777777" w:rsidR="00C1115F" w:rsidRPr="00883A1D" w:rsidRDefault="00C1115F" w:rsidP="00C71CB9">
                  <w:pPr>
                    <w:jc w:val="center"/>
                    <w:rPr>
                      <w:color w:val="000000" w:themeColor="text1"/>
                      <w:szCs w:val="21"/>
                    </w:rPr>
                  </w:pPr>
                  <w:r w:rsidRPr="00883A1D">
                    <w:rPr>
                      <w:rFonts w:hint="eastAsia"/>
                      <w:color w:val="000000" w:themeColor="text1"/>
                      <w:szCs w:val="21"/>
                    </w:rPr>
                    <w:t>纯水制备系统</w:t>
                  </w:r>
                </w:p>
              </w:tc>
              <w:tc>
                <w:tcPr>
                  <w:tcW w:w="992" w:type="dxa"/>
                  <w:vAlign w:val="center"/>
                </w:tcPr>
                <w:p w14:paraId="4FDD8BD2"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restart"/>
                  <w:vAlign w:val="center"/>
                </w:tcPr>
                <w:p w14:paraId="0149D7E0" w14:textId="77777777" w:rsidR="00C1115F" w:rsidRPr="00883A1D" w:rsidRDefault="00C1115F" w:rsidP="00C71CB9">
                  <w:pPr>
                    <w:jc w:val="center"/>
                    <w:rPr>
                      <w:color w:val="000000" w:themeColor="text1"/>
                      <w:szCs w:val="21"/>
                    </w:rPr>
                  </w:pPr>
                  <w:r w:rsidRPr="00883A1D">
                    <w:rPr>
                      <w:rFonts w:hint="eastAsia"/>
                      <w:color w:val="000000" w:themeColor="text1"/>
                      <w:szCs w:val="21"/>
                    </w:rPr>
                    <w:t>毒性</w:t>
                  </w:r>
                </w:p>
              </w:tc>
              <w:tc>
                <w:tcPr>
                  <w:tcW w:w="1134" w:type="dxa"/>
                  <w:vAlign w:val="center"/>
                </w:tcPr>
                <w:p w14:paraId="08EB6506"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ign w:val="center"/>
                </w:tcPr>
                <w:p w14:paraId="498F56F2" w14:textId="77777777" w:rsidR="00C1115F" w:rsidRPr="00883A1D" w:rsidRDefault="00C1115F" w:rsidP="00C71CB9">
                  <w:pPr>
                    <w:jc w:val="center"/>
                    <w:rPr>
                      <w:color w:val="000000" w:themeColor="text1"/>
                      <w:szCs w:val="21"/>
                    </w:rPr>
                  </w:pPr>
                </w:p>
              </w:tc>
            </w:tr>
            <w:tr w:rsidR="00C1115F" w:rsidRPr="00883A1D" w14:paraId="617D1315" w14:textId="77777777" w:rsidTr="00C71CB9">
              <w:tc>
                <w:tcPr>
                  <w:tcW w:w="743" w:type="dxa"/>
                  <w:vMerge/>
                  <w:vAlign w:val="center"/>
                </w:tcPr>
                <w:p w14:paraId="03A1450A" w14:textId="77777777" w:rsidR="00C1115F" w:rsidRPr="00883A1D" w:rsidRDefault="00C1115F" w:rsidP="00C71CB9">
                  <w:pPr>
                    <w:jc w:val="center"/>
                    <w:rPr>
                      <w:color w:val="000000" w:themeColor="text1"/>
                      <w:szCs w:val="21"/>
                    </w:rPr>
                  </w:pPr>
                </w:p>
              </w:tc>
              <w:tc>
                <w:tcPr>
                  <w:tcW w:w="2388" w:type="dxa"/>
                  <w:vAlign w:val="center"/>
                </w:tcPr>
                <w:p w14:paraId="5CE24049"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10</w:t>
                  </w:r>
                  <w:r w:rsidRPr="00883A1D">
                    <w:rPr>
                      <w:rFonts w:hint="eastAsia"/>
                      <w:color w:val="000000" w:themeColor="text1"/>
                      <w:szCs w:val="21"/>
                    </w:rPr>
                    <w:t>抹布</w:t>
                  </w:r>
                  <w:r w:rsidRPr="00883A1D">
                    <w:rPr>
                      <w:rFonts w:hint="eastAsia"/>
                      <w:color w:val="000000" w:themeColor="text1"/>
                      <w:szCs w:val="21"/>
                    </w:rPr>
                    <w:t>/</w:t>
                  </w:r>
                  <w:r w:rsidRPr="00883A1D">
                    <w:rPr>
                      <w:rFonts w:hint="eastAsia"/>
                      <w:color w:val="000000" w:themeColor="text1"/>
                      <w:szCs w:val="21"/>
                    </w:rPr>
                    <w:t>手套</w:t>
                  </w:r>
                  <w:r w:rsidRPr="00883A1D">
                    <w:rPr>
                      <w:rFonts w:hint="eastAsia"/>
                      <w:color w:val="000000" w:themeColor="text1"/>
                      <w:szCs w:val="21"/>
                    </w:rPr>
                    <w:t>/</w:t>
                  </w:r>
                  <w:r w:rsidRPr="00883A1D">
                    <w:rPr>
                      <w:rFonts w:hint="eastAsia"/>
                      <w:color w:val="000000" w:themeColor="text1"/>
                      <w:szCs w:val="21"/>
                    </w:rPr>
                    <w:t>清洗液</w:t>
                  </w:r>
                </w:p>
              </w:tc>
              <w:tc>
                <w:tcPr>
                  <w:tcW w:w="1134" w:type="dxa"/>
                  <w:vMerge w:val="restart"/>
                  <w:vAlign w:val="center"/>
                </w:tcPr>
                <w:p w14:paraId="6EC91E70"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W49</w:t>
                  </w:r>
                </w:p>
              </w:tc>
              <w:tc>
                <w:tcPr>
                  <w:tcW w:w="1276" w:type="dxa"/>
                  <w:vAlign w:val="center"/>
                </w:tcPr>
                <w:p w14:paraId="34A19A6F"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00-041-49</w:t>
                  </w:r>
                </w:p>
              </w:tc>
              <w:tc>
                <w:tcPr>
                  <w:tcW w:w="1297" w:type="dxa"/>
                  <w:vAlign w:val="center"/>
                </w:tcPr>
                <w:p w14:paraId="36AE75CF"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p>
              </w:tc>
              <w:tc>
                <w:tcPr>
                  <w:tcW w:w="1843" w:type="dxa"/>
                  <w:vAlign w:val="center"/>
                </w:tcPr>
                <w:p w14:paraId="5DEA45BD" w14:textId="23CF1614" w:rsidR="00C1115F" w:rsidRPr="00883A1D" w:rsidRDefault="004C6A32" w:rsidP="00C71CB9">
                  <w:pPr>
                    <w:jc w:val="center"/>
                    <w:rPr>
                      <w:color w:val="000000" w:themeColor="text1"/>
                      <w:szCs w:val="21"/>
                    </w:rPr>
                  </w:pPr>
                  <w:r>
                    <w:rPr>
                      <w:rFonts w:hint="eastAsia"/>
                      <w:color w:val="000000" w:themeColor="text1"/>
                    </w:rPr>
                    <w:t>生产</w:t>
                  </w:r>
                  <w:r w:rsidR="00C1115F" w:rsidRPr="00883A1D">
                    <w:rPr>
                      <w:rFonts w:hint="eastAsia"/>
                      <w:color w:val="000000" w:themeColor="text1"/>
                      <w:szCs w:val="21"/>
                    </w:rPr>
                    <w:t>车间</w:t>
                  </w:r>
                </w:p>
              </w:tc>
              <w:tc>
                <w:tcPr>
                  <w:tcW w:w="992" w:type="dxa"/>
                  <w:vAlign w:val="center"/>
                </w:tcPr>
                <w:p w14:paraId="7F823EB2"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42AC271A" w14:textId="77777777" w:rsidR="00C1115F" w:rsidRPr="00883A1D" w:rsidRDefault="00C1115F" w:rsidP="00C71CB9">
                  <w:pPr>
                    <w:jc w:val="center"/>
                    <w:rPr>
                      <w:color w:val="000000" w:themeColor="text1"/>
                      <w:szCs w:val="21"/>
                    </w:rPr>
                  </w:pPr>
                </w:p>
              </w:tc>
              <w:tc>
                <w:tcPr>
                  <w:tcW w:w="1134" w:type="dxa"/>
                  <w:vMerge w:val="restart"/>
                  <w:vAlign w:val="center"/>
                </w:tcPr>
                <w:p w14:paraId="6164F49F"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p w14:paraId="79097257" w14:textId="77777777" w:rsidR="00C1115F" w:rsidRPr="00883A1D" w:rsidRDefault="00C1115F" w:rsidP="00C71CB9">
                  <w:pPr>
                    <w:jc w:val="center"/>
                    <w:rPr>
                      <w:color w:val="000000" w:themeColor="text1"/>
                      <w:szCs w:val="21"/>
                    </w:rPr>
                  </w:pPr>
                  <w:r w:rsidRPr="00883A1D">
                    <w:rPr>
                      <w:rFonts w:hint="eastAsia"/>
                      <w:color w:val="000000" w:themeColor="text1"/>
                      <w:szCs w:val="21"/>
                    </w:rPr>
                    <w:t>盒装</w:t>
                  </w:r>
                </w:p>
              </w:tc>
              <w:tc>
                <w:tcPr>
                  <w:tcW w:w="1122" w:type="dxa"/>
                  <w:vMerge/>
                  <w:vAlign w:val="center"/>
                </w:tcPr>
                <w:p w14:paraId="7A747A19" w14:textId="77777777" w:rsidR="00C1115F" w:rsidRPr="00883A1D" w:rsidRDefault="00C1115F" w:rsidP="00C71CB9">
                  <w:pPr>
                    <w:jc w:val="center"/>
                    <w:rPr>
                      <w:color w:val="000000" w:themeColor="text1"/>
                      <w:szCs w:val="21"/>
                    </w:rPr>
                  </w:pPr>
                </w:p>
              </w:tc>
            </w:tr>
            <w:tr w:rsidR="00C1115F" w:rsidRPr="00883A1D" w14:paraId="047D2687" w14:textId="77777777" w:rsidTr="00C71CB9">
              <w:tc>
                <w:tcPr>
                  <w:tcW w:w="743" w:type="dxa"/>
                  <w:vMerge/>
                  <w:vAlign w:val="center"/>
                </w:tcPr>
                <w:p w14:paraId="1651EC2A" w14:textId="77777777" w:rsidR="00C1115F" w:rsidRPr="00883A1D" w:rsidRDefault="00C1115F" w:rsidP="00C71CB9">
                  <w:pPr>
                    <w:jc w:val="center"/>
                    <w:rPr>
                      <w:color w:val="000000" w:themeColor="text1"/>
                      <w:szCs w:val="21"/>
                    </w:rPr>
                  </w:pPr>
                </w:p>
              </w:tc>
              <w:tc>
                <w:tcPr>
                  <w:tcW w:w="2388" w:type="dxa"/>
                  <w:vAlign w:val="center"/>
                </w:tcPr>
                <w:p w14:paraId="5FDDD16F"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1</w:t>
                  </w:r>
                  <w:r w:rsidRPr="00883A1D">
                    <w:rPr>
                      <w:rFonts w:hint="eastAsia"/>
                      <w:color w:val="000000" w:themeColor="text1"/>
                      <w:szCs w:val="21"/>
                    </w:rPr>
                    <w:t>废过滤芯</w:t>
                  </w:r>
                </w:p>
              </w:tc>
              <w:tc>
                <w:tcPr>
                  <w:tcW w:w="1134" w:type="dxa"/>
                  <w:vMerge/>
                  <w:vAlign w:val="center"/>
                </w:tcPr>
                <w:p w14:paraId="5BB888C8" w14:textId="77777777" w:rsidR="00C1115F" w:rsidRPr="00883A1D" w:rsidRDefault="00C1115F" w:rsidP="00C71CB9">
                  <w:pPr>
                    <w:jc w:val="center"/>
                    <w:rPr>
                      <w:color w:val="000000" w:themeColor="text1"/>
                      <w:szCs w:val="21"/>
                    </w:rPr>
                  </w:pPr>
                </w:p>
              </w:tc>
              <w:tc>
                <w:tcPr>
                  <w:tcW w:w="1276" w:type="dxa"/>
                  <w:vAlign w:val="center"/>
                </w:tcPr>
                <w:p w14:paraId="51644B5A"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00-041-49</w:t>
                  </w:r>
                </w:p>
              </w:tc>
              <w:tc>
                <w:tcPr>
                  <w:tcW w:w="1297" w:type="dxa"/>
                  <w:vAlign w:val="center"/>
                </w:tcPr>
                <w:p w14:paraId="0FABAEB7"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.5</w:t>
                  </w:r>
                </w:p>
              </w:tc>
              <w:tc>
                <w:tcPr>
                  <w:tcW w:w="1843" w:type="dxa"/>
                  <w:vAlign w:val="center"/>
                </w:tcPr>
                <w:p w14:paraId="485A4EFD" w14:textId="77777777" w:rsidR="00C1115F" w:rsidRPr="00883A1D" w:rsidRDefault="00C1115F" w:rsidP="00C71CB9">
                  <w:pPr>
                    <w:jc w:val="center"/>
                    <w:rPr>
                      <w:color w:val="000000" w:themeColor="text1"/>
                      <w:szCs w:val="21"/>
                    </w:rPr>
                  </w:pPr>
                  <w:r w:rsidRPr="00883A1D">
                    <w:rPr>
                      <w:rFonts w:hint="eastAsia"/>
                      <w:color w:val="000000" w:themeColor="text1"/>
                      <w:szCs w:val="21"/>
                    </w:rPr>
                    <w:t>离子注入工序</w:t>
                  </w:r>
                </w:p>
              </w:tc>
              <w:tc>
                <w:tcPr>
                  <w:tcW w:w="992" w:type="dxa"/>
                  <w:vAlign w:val="center"/>
                </w:tcPr>
                <w:p w14:paraId="4B9515B4"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316E7368" w14:textId="77777777" w:rsidR="00C1115F" w:rsidRPr="00883A1D" w:rsidRDefault="00C1115F" w:rsidP="00C71CB9">
                  <w:pPr>
                    <w:jc w:val="center"/>
                    <w:rPr>
                      <w:color w:val="000000" w:themeColor="text1"/>
                      <w:szCs w:val="21"/>
                    </w:rPr>
                  </w:pPr>
                </w:p>
              </w:tc>
              <w:tc>
                <w:tcPr>
                  <w:tcW w:w="1134" w:type="dxa"/>
                  <w:vMerge/>
                  <w:vAlign w:val="center"/>
                </w:tcPr>
                <w:p w14:paraId="754E2E86" w14:textId="77777777" w:rsidR="00C1115F" w:rsidRPr="00883A1D" w:rsidRDefault="00C1115F" w:rsidP="00C71CB9">
                  <w:pPr>
                    <w:jc w:val="center"/>
                    <w:rPr>
                      <w:color w:val="000000" w:themeColor="text1"/>
                      <w:szCs w:val="21"/>
                    </w:rPr>
                  </w:pPr>
                </w:p>
              </w:tc>
              <w:tc>
                <w:tcPr>
                  <w:tcW w:w="1122" w:type="dxa"/>
                  <w:vMerge/>
                  <w:vAlign w:val="center"/>
                </w:tcPr>
                <w:p w14:paraId="535BD166" w14:textId="77777777" w:rsidR="00C1115F" w:rsidRPr="00883A1D" w:rsidRDefault="00C1115F" w:rsidP="00C71CB9">
                  <w:pPr>
                    <w:jc w:val="center"/>
                    <w:rPr>
                      <w:color w:val="000000" w:themeColor="text1"/>
                      <w:szCs w:val="21"/>
                    </w:rPr>
                  </w:pPr>
                </w:p>
              </w:tc>
            </w:tr>
            <w:tr w:rsidR="00C1115F" w:rsidRPr="00883A1D" w14:paraId="639FA627" w14:textId="77777777" w:rsidTr="00C71CB9">
              <w:tc>
                <w:tcPr>
                  <w:tcW w:w="743" w:type="dxa"/>
                  <w:vMerge/>
                  <w:vAlign w:val="center"/>
                </w:tcPr>
                <w:p w14:paraId="503BAECE" w14:textId="77777777" w:rsidR="00C1115F" w:rsidRPr="00883A1D" w:rsidRDefault="00C1115F" w:rsidP="00C71CB9">
                  <w:pPr>
                    <w:jc w:val="center"/>
                    <w:rPr>
                      <w:color w:val="000000" w:themeColor="text1"/>
                      <w:szCs w:val="21"/>
                    </w:rPr>
                  </w:pPr>
                </w:p>
              </w:tc>
              <w:tc>
                <w:tcPr>
                  <w:tcW w:w="2388" w:type="dxa"/>
                  <w:vAlign w:val="center"/>
                </w:tcPr>
                <w:p w14:paraId="1CAE03A8"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2</w:t>
                  </w:r>
                  <w:r w:rsidRPr="00883A1D">
                    <w:rPr>
                      <w:rFonts w:hint="eastAsia"/>
                      <w:color w:val="000000" w:themeColor="text1"/>
                      <w:szCs w:val="21"/>
                    </w:rPr>
                    <w:t>废化学品容器</w:t>
                  </w:r>
                </w:p>
              </w:tc>
              <w:tc>
                <w:tcPr>
                  <w:tcW w:w="1134" w:type="dxa"/>
                  <w:vMerge/>
                  <w:vAlign w:val="center"/>
                </w:tcPr>
                <w:p w14:paraId="5ACF104F" w14:textId="77777777" w:rsidR="00C1115F" w:rsidRPr="00883A1D" w:rsidRDefault="00C1115F" w:rsidP="00C71CB9">
                  <w:pPr>
                    <w:jc w:val="center"/>
                    <w:rPr>
                      <w:color w:val="000000" w:themeColor="text1"/>
                      <w:szCs w:val="21"/>
                    </w:rPr>
                  </w:pPr>
                </w:p>
              </w:tc>
              <w:tc>
                <w:tcPr>
                  <w:tcW w:w="1276" w:type="dxa"/>
                  <w:vAlign w:val="center"/>
                </w:tcPr>
                <w:p w14:paraId="54B17D17"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00-041-49</w:t>
                  </w:r>
                </w:p>
              </w:tc>
              <w:tc>
                <w:tcPr>
                  <w:tcW w:w="1297" w:type="dxa"/>
                  <w:vAlign w:val="center"/>
                </w:tcPr>
                <w:p w14:paraId="3818C5C1"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250</w:t>
                  </w:r>
                  <w:r w:rsidRPr="00883A1D">
                    <w:rPr>
                      <w:color w:val="000000" w:themeColor="text1"/>
                      <w:szCs w:val="21"/>
                    </w:rPr>
                    <w:t>个</w:t>
                  </w:r>
                </w:p>
              </w:tc>
              <w:tc>
                <w:tcPr>
                  <w:tcW w:w="1843" w:type="dxa"/>
                  <w:vAlign w:val="center"/>
                </w:tcPr>
                <w:p w14:paraId="29675442" w14:textId="77777777" w:rsidR="00C1115F" w:rsidRPr="00883A1D" w:rsidRDefault="00C1115F" w:rsidP="00C71CB9">
                  <w:pPr>
                    <w:jc w:val="center"/>
                    <w:rPr>
                      <w:color w:val="000000" w:themeColor="text1"/>
                      <w:szCs w:val="21"/>
                    </w:rPr>
                  </w:pPr>
                  <w:r w:rsidRPr="00883A1D">
                    <w:rPr>
                      <w:rFonts w:hint="eastAsia"/>
                      <w:color w:val="000000" w:themeColor="text1"/>
                      <w:szCs w:val="21"/>
                    </w:rPr>
                    <w:t>化学品库</w:t>
                  </w:r>
                </w:p>
              </w:tc>
              <w:tc>
                <w:tcPr>
                  <w:tcW w:w="992" w:type="dxa"/>
                  <w:vAlign w:val="center"/>
                </w:tcPr>
                <w:p w14:paraId="7C1824F7"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454F1263" w14:textId="77777777" w:rsidR="00C1115F" w:rsidRPr="00883A1D" w:rsidRDefault="00C1115F" w:rsidP="00C71CB9">
                  <w:pPr>
                    <w:jc w:val="center"/>
                    <w:rPr>
                      <w:color w:val="000000" w:themeColor="text1"/>
                      <w:szCs w:val="21"/>
                    </w:rPr>
                  </w:pPr>
                </w:p>
              </w:tc>
              <w:tc>
                <w:tcPr>
                  <w:tcW w:w="1134" w:type="dxa"/>
                  <w:vAlign w:val="center"/>
                </w:tcPr>
                <w:p w14:paraId="05814725" w14:textId="77777777" w:rsidR="00C1115F" w:rsidRPr="00883A1D" w:rsidRDefault="00C1115F" w:rsidP="00C71CB9">
                  <w:pPr>
                    <w:jc w:val="center"/>
                    <w:rPr>
                      <w:color w:val="000000" w:themeColor="text1"/>
                      <w:szCs w:val="21"/>
                    </w:rPr>
                  </w:pPr>
                  <w:r w:rsidRPr="00883A1D">
                    <w:rPr>
                      <w:rFonts w:hint="eastAsia"/>
                      <w:color w:val="000000" w:themeColor="text1"/>
                      <w:szCs w:val="21"/>
                    </w:rPr>
                    <w:t>堆放</w:t>
                  </w:r>
                </w:p>
              </w:tc>
              <w:tc>
                <w:tcPr>
                  <w:tcW w:w="1122" w:type="dxa"/>
                  <w:vMerge/>
                  <w:vAlign w:val="center"/>
                </w:tcPr>
                <w:p w14:paraId="4B930E7D" w14:textId="77777777" w:rsidR="00C1115F" w:rsidRPr="00883A1D" w:rsidRDefault="00C1115F" w:rsidP="00C71CB9">
                  <w:pPr>
                    <w:jc w:val="center"/>
                    <w:rPr>
                      <w:color w:val="000000" w:themeColor="text1"/>
                      <w:szCs w:val="21"/>
                    </w:rPr>
                  </w:pPr>
                </w:p>
              </w:tc>
            </w:tr>
            <w:tr w:rsidR="00C1115F" w:rsidRPr="00883A1D" w14:paraId="0CF8E2BC" w14:textId="77777777" w:rsidTr="00C71CB9">
              <w:tc>
                <w:tcPr>
                  <w:tcW w:w="743" w:type="dxa"/>
                  <w:vMerge/>
                  <w:vAlign w:val="center"/>
                </w:tcPr>
                <w:p w14:paraId="7EB610B6" w14:textId="77777777" w:rsidR="00C1115F" w:rsidRPr="00883A1D" w:rsidRDefault="00C1115F" w:rsidP="00C71CB9">
                  <w:pPr>
                    <w:jc w:val="center"/>
                    <w:rPr>
                      <w:color w:val="000000" w:themeColor="text1"/>
                      <w:szCs w:val="21"/>
                    </w:rPr>
                  </w:pPr>
                </w:p>
              </w:tc>
              <w:tc>
                <w:tcPr>
                  <w:tcW w:w="2388" w:type="dxa"/>
                  <w:vAlign w:val="center"/>
                </w:tcPr>
                <w:p w14:paraId="29AC218F"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3</w:t>
                  </w:r>
                  <w:r w:rsidRPr="00883A1D">
                    <w:rPr>
                      <w:rFonts w:hint="eastAsia"/>
                      <w:color w:val="000000" w:themeColor="text1"/>
                      <w:szCs w:val="21"/>
                    </w:rPr>
                    <w:t>废灯管</w:t>
                  </w:r>
                </w:p>
              </w:tc>
              <w:tc>
                <w:tcPr>
                  <w:tcW w:w="1134" w:type="dxa"/>
                  <w:vAlign w:val="center"/>
                </w:tcPr>
                <w:p w14:paraId="4B904623"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W29</w:t>
                  </w:r>
                </w:p>
              </w:tc>
              <w:tc>
                <w:tcPr>
                  <w:tcW w:w="1276" w:type="dxa"/>
                  <w:vAlign w:val="center"/>
                </w:tcPr>
                <w:p w14:paraId="78DF88B9"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00-023-29</w:t>
                  </w:r>
                </w:p>
              </w:tc>
              <w:tc>
                <w:tcPr>
                  <w:tcW w:w="1297" w:type="dxa"/>
                  <w:vAlign w:val="center"/>
                </w:tcPr>
                <w:p w14:paraId="328D2382"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.2</w:t>
                  </w:r>
                </w:p>
              </w:tc>
              <w:tc>
                <w:tcPr>
                  <w:tcW w:w="1843" w:type="dxa"/>
                  <w:vAlign w:val="center"/>
                </w:tcPr>
                <w:p w14:paraId="6B980745" w14:textId="77777777" w:rsidR="00C1115F" w:rsidRPr="00883A1D" w:rsidRDefault="00C1115F" w:rsidP="00C71CB9">
                  <w:pPr>
                    <w:jc w:val="center"/>
                    <w:rPr>
                      <w:color w:val="000000" w:themeColor="text1"/>
                      <w:szCs w:val="21"/>
                    </w:rPr>
                  </w:pPr>
                  <w:r w:rsidRPr="00883A1D">
                    <w:rPr>
                      <w:rFonts w:hint="eastAsia"/>
                      <w:color w:val="000000" w:themeColor="text1"/>
                      <w:szCs w:val="21"/>
                    </w:rPr>
                    <w:t>黄光区</w:t>
                  </w:r>
                </w:p>
              </w:tc>
              <w:tc>
                <w:tcPr>
                  <w:tcW w:w="992" w:type="dxa"/>
                  <w:vAlign w:val="center"/>
                </w:tcPr>
                <w:p w14:paraId="425BC220"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55331A38" w14:textId="77777777" w:rsidR="00C1115F" w:rsidRPr="00883A1D" w:rsidRDefault="00C1115F" w:rsidP="00C71CB9">
                  <w:pPr>
                    <w:jc w:val="center"/>
                    <w:rPr>
                      <w:color w:val="000000" w:themeColor="text1"/>
                      <w:szCs w:val="21"/>
                    </w:rPr>
                  </w:pPr>
                </w:p>
              </w:tc>
              <w:tc>
                <w:tcPr>
                  <w:tcW w:w="1134" w:type="dxa"/>
                  <w:vAlign w:val="center"/>
                </w:tcPr>
                <w:p w14:paraId="2481B2F5" w14:textId="77777777" w:rsidR="00C1115F" w:rsidRPr="00883A1D" w:rsidRDefault="00C1115F" w:rsidP="00C71CB9">
                  <w:pPr>
                    <w:jc w:val="center"/>
                    <w:rPr>
                      <w:color w:val="000000" w:themeColor="text1"/>
                      <w:szCs w:val="21"/>
                    </w:rPr>
                  </w:pPr>
                  <w:r w:rsidRPr="00883A1D">
                    <w:rPr>
                      <w:rFonts w:hint="eastAsia"/>
                      <w:color w:val="000000" w:themeColor="text1"/>
                      <w:szCs w:val="21"/>
                    </w:rPr>
                    <w:t>盒装</w:t>
                  </w:r>
                </w:p>
              </w:tc>
              <w:tc>
                <w:tcPr>
                  <w:tcW w:w="1122" w:type="dxa"/>
                  <w:vMerge/>
                  <w:vAlign w:val="center"/>
                </w:tcPr>
                <w:p w14:paraId="1EBB27F7" w14:textId="77777777" w:rsidR="00C1115F" w:rsidRPr="00883A1D" w:rsidRDefault="00C1115F" w:rsidP="00C71CB9">
                  <w:pPr>
                    <w:jc w:val="center"/>
                    <w:rPr>
                      <w:color w:val="000000" w:themeColor="text1"/>
                      <w:szCs w:val="21"/>
                    </w:rPr>
                  </w:pPr>
                </w:p>
              </w:tc>
            </w:tr>
            <w:tr w:rsidR="00C1115F" w:rsidRPr="00883A1D" w14:paraId="3B031D3B" w14:textId="77777777" w:rsidTr="00C71CB9">
              <w:tc>
                <w:tcPr>
                  <w:tcW w:w="743" w:type="dxa"/>
                  <w:vMerge/>
                  <w:vAlign w:val="center"/>
                </w:tcPr>
                <w:p w14:paraId="431EFC05" w14:textId="77777777" w:rsidR="00C1115F" w:rsidRPr="00883A1D" w:rsidRDefault="00C1115F" w:rsidP="00C71CB9">
                  <w:pPr>
                    <w:jc w:val="center"/>
                    <w:rPr>
                      <w:color w:val="000000" w:themeColor="text1"/>
                      <w:szCs w:val="21"/>
                    </w:rPr>
                  </w:pPr>
                </w:p>
              </w:tc>
              <w:tc>
                <w:tcPr>
                  <w:tcW w:w="2388" w:type="dxa"/>
                  <w:vAlign w:val="center"/>
                </w:tcPr>
                <w:p w14:paraId="16B72EB9"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4</w:t>
                  </w:r>
                  <w:r w:rsidRPr="00883A1D">
                    <w:rPr>
                      <w:rFonts w:hint="eastAsia"/>
                      <w:color w:val="000000" w:themeColor="text1"/>
                      <w:szCs w:val="21"/>
                    </w:rPr>
                    <w:t>电镀废槽液</w:t>
                  </w:r>
                </w:p>
              </w:tc>
              <w:tc>
                <w:tcPr>
                  <w:tcW w:w="1134" w:type="dxa"/>
                  <w:vMerge w:val="restart"/>
                  <w:vAlign w:val="center"/>
                </w:tcPr>
                <w:p w14:paraId="0C88400F"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W22</w:t>
                  </w:r>
                </w:p>
              </w:tc>
              <w:tc>
                <w:tcPr>
                  <w:tcW w:w="1276" w:type="dxa"/>
                  <w:vAlign w:val="center"/>
                </w:tcPr>
                <w:p w14:paraId="620E328C"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98-051-22</w:t>
                  </w:r>
                </w:p>
              </w:tc>
              <w:tc>
                <w:tcPr>
                  <w:tcW w:w="1297" w:type="dxa"/>
                  <w:vAlign w:val="center"/>
                </w:tcPr>
                <w:p w14:paraId="55B6206A"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.76</w:t>
                  </w:r>
                </w:p>
              </w:tc>
              <w:tc>
                <w:tcPr>
                  <w:tcW w:w="1843" w:type="dxa"/>
                  <w:vAlign w:val="center"/>
                </w:tcPr>
                <w:p w14:paraId="47067081" w14:textId="16068BE3" w:rsidR="00C1115F" w:rsidRPr="00883A1D" w:rsidRDefault="00C1115F" w:rsidP="00C71CB9">
                  <w:pPr>
                    <w:jc w:val="center"/>
                    <w:rPr>
                      <w:color w:val="000000" w:themeColor="text1"/>
                      <w:szCs w:val="21"/>
                    </w:rPr>
                  </w:pPr>
                  <w:r w:rsidRPr="00883A1D">
                    <w:rPr>
                      <w:rFonts w:hint="eastAsia"/>
                      <w:color w:val="000000" w:themeColor="text1"/>
                      <w:szCs w:val="21"/>
                    </w:rPr>
                    <w:t>制程</w:t>
                  </w:r>
                </w:p>
              </w:tc>
              <w:tc>
                <w:tcPr>
                  <w:tcW w:w="992" w:type="dxa"/>
                  <w:vAlign w:val="center"/>
                </w:tcPr>
                <w:p w14:paraId="5D16D137"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Merge/>
                  <w:vAlign w:val="center"/>
                </w:tcPr>
                <w:p w14:paraId="4F650857" w14:textId="77777777" w:rsidR="00C1115F" w:rsidRPr="00883A1D" w:rsidRDefault="00C1115F" w:rsidP="00C71CB9">
                  <w:pPr>
                    <w:jc w:val="center"/>
                    <w:rPr>
                      <w:color w:val="000000" w:themeColor="text1"/>
                      <w:szCs w:val="21"/>
                    </w:rPr>
                  </w:pPr>
                </w:p>
              </w:tc>
              <w:tc>
                <w:tcPr>
                  <w:tcW w:w="1134" w:type="dxa"/>
                  <w:vAlign w:val="center"/>
                </w:tcPr>
                <w:p w14:paraId="71FDD7E1" w14:textId="77777777" w:rsidR="00C1115F" w:rsidRPr="00883A1D" w:rsidRDefault="00C1115F" w:rsidP="00C71CB9">
                  <w:pPr>
                    <w:jc w:val="center"/>
                    <w:rPr>
                      <w:color w:val="000000" w:themeColor="text1"/>
                      <w:szCs w:val="21"/>
                    </w:rPr>
                  </w:pPr>
                  <w:r w:rsidRPr="00883A1D">
                    <w:rPr>
                      <w:rFonts w:hint="eastAsia"/>
                      <w:color w:val="000000" w:themeColor="text1"/>
                      <w:szCs w:val="21"/>
                    </w:rPr>
                    <w:t>罐装</w:t>
                  </w:r>
                </w:p>
              </w:tc>
              <w:tc>
                <w:tcPr>
                  <w:tcW w:w="1122" w:type="dxa"/>
                  <w:vMerge/>
                  <w:vAlign w:val="center"/>
                </w:tcPr>
                <w:p w14:paraId="324FD09E" w14:textId="77777777" w:rsidR="00C1115F" w:rsidRPr="00883A1D" w:rsidRDefault="00C1115F" w:rsidP="00C71CB9">
                  <w:pPr>
                    <w:jc w:val="center"/>
                    <w:rPr>
                      <w:color w:val="000000" w:themeColor="text1"/>
                      <w:szCs w:val="21"/>
                    </w:rPr>
                  </w:pPr>
                </w:p>
              </w:tc>
            </w:tr>
            <w:tr w:rsidR="00C1115F" w:rsidRPr="00883A1D" w14:paraId="4ABD5957" w14:textId="77777777" w:rsidTr="00C71CB9">
              <w:tc>
                <w:tcPr>
                  <w:tcW w:w="743" w:type="dxa"/>
                  <w:vMerge/>
                  <w:vAlign w:val="center"/>
                </w:tcPr>
                <w:p w14:paraId="0185467D" w14:textId="77777777" w:rsidR="00C1115F" w:rsidRPr="00883A1D" w:rsidRDefault="00C1115F" w:rsidP="00C71CB9">
                  <w:pPr>
                    <w:jc w:val="center"/>
                    <w:rPr>
                      <w:color w:val="000000" w:themeColor="text1"/>
                      <w:szCs w:val="21"/>
                    </w:rPr>
                  </w:pPr>
                </w:p>
              </w:tc>
              <w:tc>
                <w:tcPr>
                  <w:tcW w:w="2388" w:type="dxa"/>
                  <w:vAlign w:val="center"/>
                </w:tcPr>
                <w:p w14:paraId="70EDEC05"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5</w:t>
                  </w:r>
                  <w:r w:rsidRPr="00883A1D">
                    <w:rPr>
                      <w:rFonts w:hint="eastAsia"/>
                      <w:color w:val="000000" w:themeColor="text1"/>
                      <w:szCs w:val="21"/>
                    </w:rPr>
                    <w:t>无机废水污泥</w:t>
                  </w:r>
                  <w:r w:rsidRPr="00883A1D">
                    <w:rPr>
                      <w:rFonts w:hint="eastAsia"/>
                      <w:color w:val="000000" w:themeColor="text1"/>
                      <w:szCs w:val="21"/>
                    </w:rPr>
                    <w:t>*</w:t>
                  </w:r>
                </w:p>
              </w:tc>
              <w:tc>
                <w:tcPr>
                  <w:tcW w:w="1134" w:type="dxa"/>
                  <w:vMerge/>
                  <w:vAlign w:val="center"/>
                </w:tcPr>
                <w:p w14:paraId="72846803" w14:textId="77777777" w:rsidR="00C1115F" w:rsidRPr="00883A1D" w:rsidRDefault="00C1115F" w:rsidP="00C71CB9">
                  <w:pPr>
                    <w:jc w:val="center"/>
                    <w:rPr>
                      <w:color w:val="000000" w:themeColor="text1"/>
                      <w:szCs w:val="21"/>
                    </w:rPr>
                  </w:pPr>
                </w:p>
              </w:tc>
              <w:tc>
                <w:tcPr>
                  <w:tcW w:w="1276" w:type="dxa"/>
                  <w:vAlign w:val="center"/>
                </w:tcPr>
                <w:p w14:paraId="5C972B8E" w14:textId="77777777" w:rsidR="00C1115F" w:rsidRPr="00883A1D" w:rsidRDefault="00C1115F" w:rsidP="00C71CB9">
                  <w:pPr>
                    <w:jc w:val="center"/>
                    <w:rPr>
                      <w:color w:val="000000" w:themeColor="text1"/>
                      <w:szCs w:val="21"/>
                    </w:rPr>
                  </w:pPr>
                  <w:r w:rsidRPr="00883A1D">
                    <w:rPr>
                      <w:color w:val="000000" w:themeColor="text1"/>
                      <w:szCs w:val="21"/>
                    </w:rPr>
                    <w:t>398-051-22</w:t>
                  </w:r>
                </w:p>
              </w:tc>
              <w:tc>
                <w:tcPr>
                  <w:tcW w:w="1297" w:type="dxa"/>
                  <w:vAlign w:val="center"/>
                </w:tcPr>
                <w:p w14:paraId="2E6ED927"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276</w:t>
                  </w:r>
                </w:p>
              </w:tc>
              <w:tc>
                <w:tcPr>
                  <w:tcW w:w="1843" w:type="dxa"/>
                  <w:vAlign w:val="center"/>
                </w:tcPr>
                <w:p w14:paraId="6D8D7C97" w14:textId="77777777" w:rsidR="00C1115F" w:rsidRPr="00883A1D" w:rsidRDefault="00C1115F" w:rsidP="00C71CB9">
                  <w:pPr>
                    <w:jc w:val="center"/>
                    <w:rPr>
                      <w:color w:val="000000" w:themeColor="text1"/>
                      <w:szCs w:val="21"/>
                    </w:rPr>
                  </w:pPr>
                  <w:r w:rsidRPr="00883A1D">
                    <w:rPr>
                      <w:rFonts w:hint="eastAsia"/>
                      <w:color w:val="000000" w:themeColor="text1"/>
                      <w:szCs w:val="21"/>
                    </w:rPr>
                    <w:t>无机废水处理</w:t>
                  </w:r>
                </w:p>
              </w:tc>
              <w:tc>
                <w:tcPr>
                  <w:tcW w:w="992" w:type="dxa"/>
                  <w:vAlign w:val="center"/>
                </w:tcPr>
                <w:p w14:paraId="67F19B5F"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3AE288B8" w14:textId="77777777" w:rsidR="00C1115F" w:rsidRPr="00883A1D" w:rsidRDefault="00C1115F" w:rsidP="00C71CB9">
                  <w:pPr>
                    <w:jc w:val="center"/>
                    <w:rPr>
                      <w:color w:val="000000" w:themeColor="text1"/>
                      <w:szCs w:val="21"/>
                    </w:rPr>
                  </w:pPr>
                </w:p>
              </w:tc>
              <w:tc>
                <w:tcPr>
                  <w:tcW w:w="1134" w:type="dxa"/>
                  <w:vMerge w:val="restart"/>
                  <w:vAlign w:val="center"/>
                </w:tcPr>
                <w:p w14:paraId="1FA3C254" w14:textId="77777777" w:rsidR="00C1115F" w:rsidRPr="00883A1D" w:rsidRDefault="00C1115F" w:rsidP="00C71CB9">
                  <w:pPr>
                    <w:jc w:val="center"/>
                    <w:rPr>
                      <w:color w:val="000000" w:themeColor="text1"/>
                      <w:szCs w:val="21"/>
                    </w:rPr>
                  </w:pPr>
                  <w:r w:rsidRPr="00883A1D">
                    <w:rPr>
                      <w:rFonts w:hint="eastAsia"/>
                      <w:color w:val="000000" w:themeColor="text1"/>
                      <w:szCs w:val="21"/>
                    </w:rPr>
                    <w:t>污泥</w:t>
                  </w:r>
                </w:p>
                <w:p w14:paraId="6862CEEE" w14:textId="77777777" w:rsidR="00C1115F" w:rsidRPr="00883A1D" w:rsidRDefault="00C1115F" w:rsidP="00C71CB9">
                  <w:pPr>
                    <w:jc w:val="center"/>
                    <w:rPr>
                      <w:color w:val="000000" w:themeColor="text1"/>
                      <w:szCs w:val="21"/>
                    </w:rPr>
                  </w:pPr>
                  <w:r w:rsidRPr="00883A1D">
                    <w:rPr>
                      <w:rFonts w:hint="eastAsia"/>
                      <w:color w:val="000000" w:themeColor="text1"/>
                      <w:szCs w:val="21"/>
                    </w:rPr>
                    <w:t>暂存区</w:t>
                  </w:r>
                </w:p>
              </w:tc>
              <w:tc>
                <w:tcPr>
                  <w:tcW w:w="1122" w:type="dxa"/>
                  <w:vMerge/>
                  <w:vAlign w:val="center"/>
                </w:tcPr>
                <w:p w14:paraId="31A96611" w14:textId="77777777" w:rsidR="00C1115F" w:rsidRPr="00883A1D" w:rsidRDefault="00C1115F" w:rsidP="00C71CB9">
                  <w:pPr>
                    <w:jc w:val="center"/>
                    <w:rPr>
                      <w:color w:val="000000" w:themeColor="text1"/>
                      <w:szCs w:val="21"/>
                    </w:rPr>
                  </w:pPr>
                </w:p>
              </w:tc>
            </w:tr>
            <w:tr w:rsidR="00C1115F" w:rsidRPr="00883A1D" w14:paraId="23E28EFC" w14:textId="77777777" w:rsidTr="00C71CB9">
              <w:tc>
                <w:tcPr>
                  <w:tcW w:w="743" w:type="dxa"/>
                  <w:vMerge/>
                  <w:vAlign w:val="center"/>
                </w:tcPr>
                <w:p w14:paraId="5D193D2A" w14:textId="77777777" w:rsidR="00C1115F" w:rsidRPr="00883A1D" w:rsidRDefault="00C1115F" w:rsidP="00C71CB9">
                  <w:pPr>
                    <w:jc w:val="center"/>
                    <w:rPr>
                      <w:color w:val="000000" w:themeColor="text1"/>
                      <w:szCs w:val="21"/>
                    </w:rPr>
                  </w:pPr>
                </w:p>
              </w:tc>
              <w:tc>
                <w:tcPr>
                  <w:tcW w:w="2388" w:type="dxa"/>
                  <w:vAlign w:val="center"/>
                </w:tcPr>
                <w:p w14:paraId="2C4C56F1" w14:textId="77777777" w:rsidR="00C1115F" w:rsidRPr="00883A1D" w:rsidRDefault="00C1115F" w:rsidP="00C71CB9">
                  <w:pPr>
                    <w:jc w:val="center"/>
                    <w:rPr>
                      <w:color w:val="000000" w:themeColor="text1"/>
                      <w:szCs w:val="21"/>
                    </w:rPr>
                  </w:pPr>
                  <w:r w:rsidRPr="00883A1D">
                    <w:rPr>
                      <w:rFonts w:hint="eastAsia"/>
                      <w:color w:val="000000" w:themeColor="text1"/>
                      <w:szCs w:val="21"/>
                    </w:rPr>
                    <w:t>S1</w:t>
                  </w:r>
                  <w:r w:rsidRPr="00883A1D">
                    <w:rPr>
                      <w:color w:val="000000" w:themeColor="text1"/>
                      <w:szCs w:val="21"/>
                    </w:rPr>
                    <w:t>6</w:t>
                  </w:r>
                  <w:r w:rsidRPr="00883A1D">
                    <w:rPr>
                      <w:rFonts w:hint="eastAsia"/>
                      <w:color w:val="000000" w:themeColor="text1"/>
                      <w:szCs w:val="21"/>
                    </w:rPr>
                    <w:t>有机污泥</w:t>
                  </w:r>
                  <w:r w:rsidRPr="00883A1D">
                    <w:rPr>
                      <w:rFonts w:hint="eastAsia"/>
                      <w:color w:val="000000" w:themeColor="text1"/>
                      <w:szCs w:val="21"/>
                    </w:rPr>
                    <w:t>*</w:t>
                  </w:r>
                </w:p>
              </w:tc>
              <w:tc>
                <w:tcPr>
                  <w:tcW w:w="1134" w:type="dxa"/>
                  <w:vAlign w:val="center"/>
                </w:tcPr>
                <w:p w14:paraId="07B0177F"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W17</w:t>
                  </w:r>
                </w:p>
              </w:tc>
              <w:tc>
                <w:tcPr>
                  <w:tcW w:w="1276" w:type="dxa"/>
                  <w:vAlign w:val="center"/>
                </w:tcPr>
                <w:p w14:paraId="0982229B"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36-062-17</w:t>
                  </w:r>
                </w:p>
              </w:tc>
              <w:tc>
                <w:tcPr>
                  <w:tcW w:w="1297" w:type="dxa"/>
                  <w:vAlign w:val="center"/>
                </w:tcPr>
                <w:p w14:paraId="60764203" w14:textId="77777777" w:rsidR="00C1115F" w:rsidRPr="00883A1D" w:rsidRDefault="00C1115F" w:rsidP="00C71CB9">
                  <w:pPr>
                    <w:jc w:val="center"/>
                    <w:rPr>
                      <w:color w:val="000000" w:themeColor="text1"/>
                      <w:szCs w:val="21"/>
                    </w:rPr>
                  </w:pPr>
                  <w:r w:rsidRPr="00883A1D">
                    <w:rPr>
                      <w:rFonts w:hint="eastAsia"/>
                      <w:color w:val="000000" w:themeColor="text1"/>
                      <w:szCs w:val="21"/>
                    </w:rPr>
                    <w:t>5</w:t>
                  </w:r>
                  <w:r w:rsidRPr="00883A1D">
                    <w:rPr>
                      <w:color w:val="000000" w:themeColor="text1"/>
                      <w:szCs w:val="21"/>
                    </w:rPr>
                    <w:t>24</w:t>
                  </w:r>
                </w:p>
              </w:tc>
              <w:tc>
                <w:tcPr>
                  <w:tcW w:w="1843" w:type="dxa"/>
                  <w:vAlign w:val="center"/>
                </w:tcPr>
                <w:p w14:paraId="33CF65A7" w14:textId="77777777" w:rsidR="00C1115F" w:rsidRPr="00883A1D" w:rsidRDefault="00C1115F" w:rsidP="00C71CB9">
                  <w:pPr>
                    <w:jc w:val="center"/>
                    <w:rPr>
                      <w:color w:val="000000" w:themeColor="text1"/>
                      <w:szCs w:val="21"/>
                    </w:rPr>
                  </w:pPr>
                  <w:r w:rsidRPr="00883A1D">
                    <w:rPr>
                      <w:rFonts w:hint="eastAsia"/>
                      <w:color w:val="000000" w:themeColor="text1"/>
                      <w:szCs w:val="21"/>
                    </w:rPr>
                    <w:t>有机废水处理</w:t>
                  </w:r>
                </w:p>
              </w:tc>
              <w:tc>
                <w:tcPr>
                  <w:tcW w:w="992" w:type="dxa"/>
                  <w:vAlign w:val="center"/>
                </w:tcPr>
                <w:p w14:paraId="367B751C"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39488AEA" w14:textId="77777777" w:rsidR="00C1115F" w:rsidRPr="00883A1D" w:rsidRDefault="00C1115F" w:rsidP="00C71CB9">
                  <w:pPr>
                    <w:jc w:val="center"/>
                    <w:rPr>
                      <w:color w:val="000000" w:themeColor="text1"/>
                      <w:szCs w:val="21"/>
                    </w:rPr>
                  </w:pPr>
                </w:p>
              </w:tc>
              <w:tc>
                <w:tcPr>
                  <w:tcW w:w="1134" w:type="dxa"/>
                  <w:vMerge/>
                  <w:vAlign w:val="center"/>
                </w:tcPr>
                <w:p w14:paraId="2F060162" w14:textId="77777777" w:rsidR="00C1115F" w:rsidRPr="00883A1D" w:rsidRDefault="00C1115F" w:rsidP="00C71CB9">
                  <w:pPr>
                    <w:jc w:val="center"/>
                    <w:rPr>
                      <w:color w:val="000000" w:themeColor="text1"/>
                      <w:szCs w:val="21"/>
                    </w:rPr>
                  </w:pPr>
                </w:p>
              </w:tc>
              <w:tc>
                <w:tcPr>
                  <w:tcW w:w="1122" w:type="dxa"/>
                  <w:vMerge/>
                  <w:vAlign w:val="center"/>
                </w:tcPr>
                <w:p w14:paraId="146FE64B" w14:textId="77777777" w:rsidR="00C1115F" w:rsidRPr="00883A1D" w:rsidRDefault="00C1115F" w:rsidP="00C71CB9">
                  <w:pPr>
                    <w:jc w:val="center"/>
                    <w:rPr>
                      <w:color w:val="000000" w:themeColor="text1"/>
                      <w:szCs w:val="21"/>
                    </w:rPr>
                  </w:pPr>
                </w:p>
              </w:tc>
            </w:tr>
            <w:tr w:rsidR="00C1115F" w:rsidRPr="00883A1D" w14:paraId="61257CEF" w14:textId="77777777" w:rsidTr="00C71CB9">
              <w:tc>
                <w:tcPr>
                  <w:tcW w:w="743" w:type="dxa"/>
                  <w:vMerge/>
                  <w:vAlign w:val="center"/>
                </w:tcPr>
                <w:p w14:paraId="459414D1" w14:textId="77777777" w:rsidR="00C1115F" w:rsidRPr="00883A1D" w:rsidRDefault="00C1115F" w:rsidP="00C71CB9">
                  <w:pPr>
                    <w:jc w:val="center"/>
                    <w:rPr>
                      <w:color w:val="000000" w:themeColor="text1"/>
                      <w:szCs w:val="21"/>
                    </w:rPr>
                  </w:pPr>
                </w:p>
              </w:tc>
              <w:tc>
                <w:tcPr>
                  <w:tcW w:w="2388" w:type="dxa"/>
                  <w:vAlign w:val="center"/>
                </w:tcPr>
                <w:p w14:paraId="5CEF6366" w14:textId="77777777" w:rsidR="00C1115F" w:rsidRPr="00883A1D" w:rsidRDefault="00C1115F" w:rsidP="00C71CB9">
                  <w:pPr>
                    <w:jc w:val="center"/>
                    <w:rPr>
                      <w:b/>
                      <w:bCs/>
                      <w:color w:val="000000" w:themeColor="text1"/>
                      <w:szCs w:val="21"/>
                    </w:rPr>
                  </w:pPr>
                  <w:r w:rsidRPr="00883A1D">
                    <w:rPr>
                      <w:rFonts w:hint="eastAsia"/>
                      <w:color w:val="000000" w:themeColor="text1"/>
                      <w:szCs w:val="21"/>
                    </w:rPr>
                    <w:t>S</w:t>
                  </w:r>
                  <w:r w:rsidRPr="00883A1D">
                    <w:rPr>
                      <w:color w:val="000000" w:themeColor="text1"/>
                      <w:szCs w:val="21"/>
                    </w:rPr>
                    <w:t>17</w:t>
                  </w:r>
                  <w:r w:rsidRPr="00883A1D">
                    <w:rPr>
                      <w:rFonts w:hint="eastAsia"/>
                      <w:color w:val="000000" w:themeColor="text1"/>
                      <w:szCs w:val="21"/>
                    </w:rPr>
                    <w:t>有机废气处理废活性炭</w:t>
                  </w:r>
                </w:p>
              </w:tc>
              <w:tc>
                <w:tcPr>
                  <w:tcW w:w="1134" w:type="dxa"/>
                  <w:vAlign w:val="center"/>
                </w:tcPr>
                <w:p w14:paraId="66C53936"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W49</w:t>
                  </w:r>
                </w:p>
              </w:tc>
              <w:tc>
                <w:tcPr>
                  <w:tcW w:w="1276" w:type="dxa"/>
                  <w:vAlign w:val="center"/>
                </w:tcPr>
                <w:p w14:paraId="3730C1CE"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00-039-49</w:t>
                  </w:r>
                </w:p>
              </w:tc>
              <w:tc>
                <w:tcPr>
                  <w:tcW w:w="1297" w:type="dxa"/>
                  <w:vAlign w:val="center"/>
                </w:tcPr>
                <w:p w14:paraId="6487D8F8"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r w:rsidRPr="00883A1D">
                    <w:rPr>
                      <w:color w:val="000000" w:themeColor="text1"/>
                      <w:szCs w:val="21"/>
                    </w:rPr>
                    <w:t>4</w:t>
                  </w:r>
                </w:p>
              </w:tc>
              <w:tc>
                <w:tcPr>
                  <w:tcW w:w="1843" w:type="dxa"/>
                  <w:vAlign w:val="center"/>
                </w:tcPr>
                <w:p w14:paraId="4A9B99D4" w14:textId="77777777" w:rsidR="00C1115F" w:rsidRPr="00883A1D" w:rsidRDefault="00C1115F" w:rsidP="00C71CB9">
                  <w:pPr>
                    <w:jc w:val="center"/>
                    <w:rPr>
                      <w:color w:val="000000" w:themeColor="text1"/>
                      <w:szCs w:val="21"/>
                    </w:rPr>
                  </w:pPr>
                  <w:r w:rsidRPr="00883A1D">
                    <w:rPr>
                      <w:rFonts w:hint="eastAsia"/>
                      <w:color w:val="000000" w:themeColor="text1"/>
                      <w:szCs w:val="21"/>
                    </w:rPr>
                    <w:t>纯水回收系统</w:t>
                  </w:r>
                </w:p>
              </w:tc>
              <w:tc>
                <w:tcPr>
                  <w:tcW w:w="992" w:type="dxa"/>
                  <w:vAlign w:val="center"/>
                </w:tcPr>
                <w:p w14:paraId="4E693DE5"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367858E7" w14:textId="77777777" w:rsidR="00C1115F" w:rsidRPr="00883A1D" w:rsidRDefault="00C1115F" w:rsidP="00C71CB9">
                  <w:pPr>
                    <w:jc w:val="center"/>
                    <w:rPr>
                      <w:color w:val="000000" w:themeColor="text1"/>
                      <w:szCs w:val="21"/>
                    </w:rPr>
                  </w:pPr>
                </w:p>
              </w:tc>
              <w:tc>
                <w:tcPr>
                  <w:tcW w:w="1134" w:type="dxa"/>
                  <w:vAlign w:val="center"/>
                </w:tcPr>
                <w:p w14:paraId="41F7602C" w14:textId="77777777" w:rsidR="00C1115F" w:rsidRPr="00883A1D" w:rsidRDefault="00C1115F" w:rsidP="00C71CB9">
                  <w:pPr>
                    <w:jc w:val="center"/>
                    <w:rPr>
                      <w:color w:val="000000" w:themeColor="text1"/>
                      <w:szCs w:val="21"/>
                    </w:rPr>
                  </w:pPr>
                  <w:r w:rsidRPr="00883A1D">
                    <w:rPr>
                      <w:rFonts w:hint="eastAsia"/>
                      <w:color w:val="000000" w:themeColor="text1"/>
                      <w:szCs w:val="21"/>
                    </w:rPr>
                    <w:t>袋装、盒装</w:t>
                  </w:r>
                </w:p>
              </w:tc>
              <w:tc>
                <w:tcPr>
                  <w:tcW w:w="1122" w:type="dxa"/>
                  <w:vMerge/>
                  <w:vAlign w:val="center"/>
                </w:tcPr>
                <w:p w14:paraId="4A31520C" w14:textId="77777777" w:rsidR="00C1115F" w:rsidRPr="00883A1D" w:rsidRDefault="00C1115F" w:rsidP="00C71CB9">
                  <w:pPr>
                    <w:jc w:val="center"/>
                    <w:rPr>
                      <w:color w:val="000000" w:themeColor="text1"/>
                      <w:szCs w:val="21"/>
                    </w:rPr>
                  </w:pPr>
                </w:p>
              </w:tc>
            </w:tr>
            <w:tr w:rsidR="00C1115F" w:rsidRPr="00883A1D" w14:paraId="0B20B001" w14:textId="77777777" w:rsidTr="00C71CB9">
              <w:tc>
                <w:tcPr>
                  <w:tcW w:w="743" w:type="dxa"/>
                  <w:vMerge/>
                  <w:vAlign w:val="center"/>
                </w:tcPr>
                <w:p w14:paraId="7636D036" w14:textId="77777777" w:rsidR="00C1115F" w:rsidRPr="00883A1D" w:rsidRDefault="00C1115F" w:rsidP="00C71CB9">
                  <w:pPr>
                    <w:jc w:val="center"/>
                    <w:rPr>
                      <w:color w:val="000000" w:themeColor="text1"/>
                      <w:szCs w:val="21"/>
                    </w:rPr>
                  </w:pPr>
                </w:p>
              </w:tc>
              <w:tc>
                <w:tcPr>
                  <w:tcW w:w="2388" w:type="dxa"/>
                  <w:vAlign w:val="center"/>
                </w:tcPr>
                <w:p w14:paraId="2FDE9D55"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18</w:t>
                  </w:r>
                  <w:r w:rsidRPr="00883A1D">
                    <w:rPr>
                      <w:rFonts w:hint="eastAsia"/>
                      <w:color w:val="000000" w:themeColor="text1"/>
                      <w:szCs w:val="21"/>
                    </w:rPr>
                    <w:t>滤芯</w:t>
                  </w:r>
                </w:p>
              </w:tc>
              <w:tc>
                <w:tcPr>
                  <w:tcW w:w="1134" w:type="dxa"/>
                  <w:vAlign w:val="center"/>
                </w:tcPr>
                <w:p w14:paraId="0A468725"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W49</w:t>
                  </w:r>
                </w:p>
              </w:tc>
              <w:tc>
                <w:tcPr>
                  <w:tcW w:w="1276" w:type="dxa"/>
                  <w:vAlign w:val="center"/>
                </w:tcPr>
                <w:p w14:paraId="4EBB51EF"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00-041-49</w:t>
                  </w:r>
                </w:p>
              </w:tc>
              <w:tc>
                <w:tcPr>
                  <w:tcW w:w="1297" w:type="dxa"/>
                  <w:vAlign w:val="center"/>
                </w:tcPr>
                <w:p w14:paraId="03432036" w14:textId="77777777" w:rsidR="00C1115F" w:rsidRPr="00883A1D" w:rsidRDefault="00C1115F" w:rsidP="00C71CB9">
                  <w:pPr>
                    <w:jc w:val="center"/>
                    <w:rPr>
                      <w:color w:val="000000" w:themeColor="text1"/>
                      <w:szCs w:val="21"/>
                    </w:rPr>
                  </w:pPr>
                  <w:r w:rsidRPr="00883A1D">
                    <w:rPr>
                      <w:rFonts w:hint="eastAsia"/>
                      <w:color w:val="000000" w:themeColor="text1"/>
                      <w:szCs w:val="21"/>
                    </w:rPr>
                    <w:t>6</w:t>
                  </w:r>
                </w:p>
              </w:tc>
              <w:tc>
                <w:tcPr>
                  <w:tcW w:w="1843" w:type="dxa"/>
                  <w:vAlign w:val="center"/>
                </w:tcPr>
                <w:p w14:paraId="413757B0" w14:textId="77777777" w:rsidR="00C1115F" w:rsidRPr="00883A1D" w:rsidRDefault="00C1115F" w:rsidP="00C71CB9">
                  <w:pPr>
                    <w:jc w:val="center"/>
                    <w:rPr>
                      <w:color w:val="000000" w:themeColor="text1"/>
                      <w:szCs w:val="21"/>
                    </w:rPr>
                  </w:pPr>
                  <w:r w:rsidRPr="00883A1D">
                    <w:rPr>
                      <w:rFonts w:hint="eastAsia"/>
                      <w:color w:val="000000" w:themeColor="text1"/>
                      <w:szCs w:val="21"/>
                    </w:rPr>
                    <w:t>空调系统、压缩机</w:t>
                  </w:r>
                </w:p>
              </w:tc>
              <w:tc>
                <w:tcPr>
                  <w:tcW w:w="992" w:type="dxa"/>
                  <w:vAlign w:val="center"/>
                </w:tcPr>
                <w:p w14:paraId="032BCAE4"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Merge/>
                  <w:vAlign w:val="center"/>
                </w:tcPr>
                <w:p w14:paraId="4213500A" w14:textId="77777777" w:rsidR="00C1115F" w:rsidRPr="00883A1D" w:rsidRDefault="00C1115F" w:rsidP="00C71CB9">
                  <w:pPr>
                    <w:jc w:val="center"/>
                    <w:rPr>
                      <w:color w:val="000000" w:themeColor="text1"/>
                      <w:szCs w:val="21"/>
                    </w:rPr>
                  </w:pPr>
                </w:p>
              </w:tc>
              <w:tc>
                <w:tcPr>
                  <w:tcW w:w="1134" w:type="dxa"/>
                  <w:vAlign w:val="center"/>
                </w:tcPr>
                <w:p w14:paraId="79F266D9"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ign w:val="center"/>
                </w:tcPr>
                <w:p w14:paraId="63609428" w14:textId="77777777" w:rsidR="00C1115F" w:rsidRPr="00883A1D" w:rsidRDefault="00C1115F" w:rsidP="00C71CB9">
                  <w:pPr>
                    <w:jc w:val="center"/>
                    <w:rPr>
                      <w:color w:val="000000" w:themeColor="text1"/>
                      <w:szCs w:val="21"/>
                    </w:rPr>
                  </w:pPr>
                </w:p>
              </w:tc>
            </w:tr>
            <w:tr w:rsidR="00C1115F" w:rsidRPr="00883A1D" w14:paraId="5198C015" w14:textId="77777777" w:rsidTr="00C71CB9">
              <w:tc>
                <w:tcPr>
                  <w:tcW w:w="743" w:type="dxa"/>
                  <w:vMerge/>
                  <w:vAlign w:val="center"/>
                </w:tcPr>
                <w:p w14:paraId="000CD84E" w14:textId="77777777" w:rsidR="00C1115F" w:rsidRPr="00883A1D" w:rsidRDefault="00C1115F" w:rsidP="00C71CB9">
                  <w:pPr>
                    <w:jc w:val="center"/>
                    <w:rPr>
                      <w:color w:val="000000" w:themeColor="text1"/>
                      <w:szCs w:val="21"/>
                    </w:rPr>
                  </w:pPr>
                </w:p>
              </w:tc>
              <w:tc>
                <w:tcPr>
                  <w:tcW w:w="2388" w:type="dxa"/>
                  <w:vAlign w:val="center"/>
                </w:tcPr>
                <w:p w14:paraId="07D2D5D2"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19</w:t>
                  </w:r>
                  <w:r w:rsidRPr="00883A1D">
                    <w:rPr>
                      <w:rFonts w:hint="eastAsia"/>
                      <w:color w:val="000000" w:themeColor="text1"/>
                      <w:szCs w:val="21"/>
                    </w:rPr>
                    <w:t>废矿物油</w:t>
                  </w:r>
                </w:p>
              </w:tc>
              <w:tc>
                <w:tcPr>
                  <w:tcW w:w="1134" w:type="dxa"/>
                  <w:vAlign w:val="center"/>
                </w:tcPr>
                <w:p w14:paraId="3E619695"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W08</w:t>
                  </w:r>
                </w:p>
              </w:tc>
              <w:tc>
                <w:tcPr>
                  <w:tcW w:w="1276" w:type="dxa"/>
                  <w:vAlign w:val="center"/>
                </w:tcPr>
                <w:p w14:paraId="40DAA997"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00-214-08</w:t>
                  </w:r>
                </w:p>
              </w:tc>
              <w:tc>
                <w:tcPr>
                  <w:tcW w:w="1297" w:type="dxa"/>
                  <w:vAlign w:val="center"/>
                </w:tcPr>
                <w:p w14:paraId="1FA8D6DB"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c>
                <w:tcPr>
                  <w:tcW w:w="1843" w:type="dxa"/>
                  <w:vAlign w:val="center"/>
                </w:tcPr>
                <w:p w14:paraId="2B475099" w14:textId="77777777" w:rsidR="00C1115F" w:rsidRPr="00883A1D" w:rsidRDefault="00C1115F" w:rsidP="00C71CB9">
                  <w:pPr>
                    <w:jc w:val="center"/>
                    <w:rPr>
                      <w:color w:val="000000" w:themeColor="text1"/>
                      <w:szCs w:val="21"/>
                    </w:rPr>
                  </w:pPr>
                  <w:r w:rsidRPr="00883A1D">
                    <w:rPr>
                      <w:rFonts w:hint="eastAsia"/>
                      <w:color w:val="000000" w:themeColor="text1"/>
                      <w:szCs w:val="21"/>
                    </w:rPr>
                    <w:t>设备检修</w:t>
                  </w:r>
                </w:p>
              </w:tc>
              <w:tc>
                <w:tcPr>
                  <w:tcW w:w="992" w:type="dxa"/>
                  <w:vAlign w:val="center"/>
                </w:tcPr>
                <w:p w14:paraId="69EBCA88" w14:textId="77777777" w:rsidR="00C1115F" w:rsidRPr="00883A1D" w:rsidRDefault="00C1115F" w:rsidP="00C71CB9">
                  <w:pPr>
                    <w:jc w:val="center"/>
                    <w:rPr>
                      <w:color w:val="000000" w:themeColor="text1"/>
                      <w:szCs w:val="21"/>
                    </w:rPr>
                  </w:pPr>
                  <w:r w:rsidRPr="00883A1D">
                    <w:rPr>
                      <w:rFonts w:hint="eastAsia"/>
                      <w:color w:val="000000" w:themeColor="text1"/>
                      <w:szCs w:val="21"/>
                    </w:rPr>
                    <w:t>液态</w:t>
                  </w:r>
                </w:p>
              </w:tc>
              <w:tc>
                <w:tcPr>
                  <w:tcW w:w="1134" w:type="dxa"/>
                  <w:vAlign w:val="center"/>
                </w:tcPr>
                <w:p w14:paraId="15C5B227" w14:textId="77777777" w:rsidR="00C1115F" w:rsidRPr="00883A1D" w:rsidRDefault="00C1115F" w:rsidP="00C71CB9">
                  <w:pPr>
                    <w:jc w:val="center"/>
                    <w:rPr>
                      <w:color w:val="000000" w:themeColor="text1"/>
                      <w:szCs w:val="21"/>
                    </w:rPr>
                  </w:pPr>
                  <w:r w:rsidRPr="00883A1D">
                    <w:rPr>
                      <w:rFonts w:hint="eastAsia"/>
                      <w:color w:val="000000" w:themeColor="text1"/>
                      <w:szCs w:val="21"/>
                    </w:rPr>
                    <w:t>毒性</w:t>
                  </w:r>
                  <w:r w:rsidRPr="00883A1D">
                    <w:rPr>
                      <w:rFonts w:hint="eastAsia"/>
                      <w:color w:val="000000" w:themeColor="text1"/>
                      <w:szCs w:val="21"/>
                    </w:rPr>
                    <w:t>/</w:t>
                  </w:r>
                </w:p>
                <w:p w14:paraId="5C50477A" w14:textId="77777777" w:rsidR="00C1115F" w:rsidRPr="00883A1D" w:rsidRDefault="00C1115F" w:rsidP="00C71CB9">
                  <w:pPr>
                    <w:jc w:val="center"/>
                    <w:rPr>
                      <w:color w:val="000000" w:themeColor="text1"/>
                      <w:szCs w:val="21"/>
                    </w:rPr>
                  </w:pPr>
                  <w:r w:rsidRPr="00883A1D">
                    <w:rPr>
                      <w:rFonts w:hint="eastAsia"/>
                      <w:color w:val="000000" w:themeColor="text1"/>
                      <w:szCs w:val="21"/>
                    </w:rPr>
                    <w:t>易燃性</w:t>
                  </w:r>
                </w:p>
              </w:tc>
              <w:tc>
                <w:tcPr>
                  <w:tcW w:w="1134" w:type="dxa"/>
                  <w:vAlign w:val="center"/>
                </w:tcPr>
                <w:p w14:paraId="0ED2EDD6" w14:textId="77777777" w:rsidR="00C1115F" w:rsidRPr="00883A1D" w:rsidRDefault="00C1115F" w:rsidP="00C71CB9">
                  <w:pPr>
                    <w:jc w:val="center"/>
                    <w:rPr>
                      <w:color w:val="000000" w:themeColor="text1"/>
                      <w:szCs w:val="21"/>
                    </w:rPr>
                  </w:pPr>
                  <w:r w:rsidRPr="00883A1D">
                    <w:rPr>
                      <w:rFonts w:hint="eastAsia"/>
                      <w:color w:val="000000" w:themeColor="text1"/>
                      <w:szCs w:val="21"/>
                    </w:rPr>
                    <w:t>桶装</w:t>
                  </w:r>
                </w:p>
              </w:tc>
              <w:tc>
                <w:tcPr>
                  <w:tcW w:w="1122" w:type="dxa"/>
                  <w:vMerge/>
                  <w:vAlign w:val="center"/>
                </w:tcPr>
                <w:p w14:paraId="4CFAEE67" w14:textId="77777777" w:rsidR="00C1115F" w:rsidRPr="00883A1D" w:rsidRDefault="00C1115F" w:rsidP="00C71CB9">
                  <w:pPr>
                    <w:jc w:val="center"/>
                    <w:rPr>
                      <w:color w:val="000000" w:themeColor="text1"/>
                      <w:szCs w:val="21"/>
                    </w:rPr>
                  </w:pPr>
                </w:p>
              </w:tc>
            </w:tr>
            <w:tr w:rsidR="00C1115F" w:rsidRPr="00883A1D" w14:paraId="5D81CC95" w14:textId="77777777" w:rsidTr="00C71CB9">
              <w:tc>
                <w:tcPr>
                  <w:tcW w:w="743" w:type="dxa"/>
                  <w:vMerge/>
                  <w:vAlign w:val="center"/>
                </w:tcPr>
                <w:p w14:paraId="6C0DB739" w14:textId="77777777" w:rsidR="00C1115F" w:rsidRPr="00883A1D" w:rsidRDefault="00C1115F" w:rsidP="00C71CB9">
                  <w:pPr>
                    <w:jc w:val="center"/>
                    <w:rPr>
                      <w:color w:val="000000" w:themeColor="text1"/>
                      <w:szCs w:val="21"/>
                    </w:rPr>
                  </w:pPr>
                </w:p>
              </w:tc>
              <w:tc>
                <w:tcPr>
                  <w:tcW w:w="2388" w:type="dxa"/>
                  <w:vAlign w:val="center"/>
                </w:tcPr>
                <w:p w14:paraId="653AFE7D"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20</w:t>
                  </w:r>
                  <w:r w:rsidRPr="00883A1D">
                    <w:rPr>
                      <w:rFonts w:hint="eastAsia"/>
                      <w:color w:val="000000" w:themeColor="text1"/>
                      <w:szCs w:val="21"/>
                    </w:rPr>
                    <w:t>废铅酸电池</w:t>
                  </w:r>
                </w:p>
              </w:tc>
              <w:tc>
                <w:tcPr>
                  <w:tcW w:w="1134" w:type="dxa"/>
                  <w:vAlign w:val="center"/>
                </w:tcPr>
                <w:p w14:paraId="2341FA1F" w14:textId="77777777" w:rsidR="00C1115F" w:rsidRPr="00883A1D" w:rsidRDefault="00C1115F" w:rsidP="00C71CB9">
                  <w:pPr>
                    <w:jc w:val="center"/>
                    <w:rPr>
                      <w:color w:val="000000" w:themeColor="text1"/>
                      <w:szCs w:val="21"/>
                    </w:rPr>
                  </w:pPr>
                  <w:r w:rsidRPr="00883A1D">
                    <w:rPr>
                      <w:rFonts w:hint="eastAsia"/>
                      <w:color w:val="000000" w:themeColor="text1"/>
                      <w:szCs w:val="21"/>
                    </w:rPr>
                    <w:t>H</w:t>
                  </w:r>
                  <w:r w:rsidRPr="00883A1D">
                    <w:rPr>
                      <w:color w:val="000000" w:themeColor="text1"/>
                      <w:szCs w:val="21"/>
                    </w:rPr>
                    <w:t>W31</w:t>
                  </w:r>
                </w:p>
              </w:tc>
              <w:tc>
                <w:tcPr>
                  <w:tcW w:w="1276" w:type="dxa"/>
                  <w:vAlign w:val="center"/>
                </w:tcPr>
                <w:p w14:paraId="352542A4" w14:textId="77777777" w:rsidR="00C1115F" w:rsidRPr="00883A1D" w:rsidRDefault="00C1115F" w:rsidP="00C71CB9">
                  <w:pPr>
                    <w:jc w:val="center"/>
                    <w:rPr>
                      <w:color w:val="000000" w:themeColor="text1"/>
                      <w:szCs w:val="21"/>
                    </w:rPr>
                  </w:pPr>
                  <w:r w:rsidRPr="00883A1D">
                    <w:rPr>
                      <w:rFonts w:hint="eastAsia"/>
                      <w:color w:val="000000" w:themeColor="text1"/>
                      <w:szCs w:val="21"/>
                    </w:rPr>
                    <w:t>9</w:t>
                  </w:r>
                  <w:r w:rsidRPr="00883A1D">
                    <w:rPr>
                      <w:color w:val="000000" w:themeColor="text1"/>
                      <w:szCs w:val="21"/>
                    </w:rPr>
                    <w:t>00-052-31</w:t>
                  </w:r>
                </w:p>
              </w:tc>
              <w:tc>
                <w:tcPr>
                  <w:tcW w:w="1297" w:type="dxa"/>
                  <w:vAlign w:val="center"/>
                </w:tcPr>
                <w:p w14:paraId="717A5D13" w14:textId="77777777" w:rsidR="00C1115F" w:rsidRPr="00883A1D" w:rsidRDefault="00C1115F" w:rsidP="00C71CB9">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1843" w:type="dxa"/>
                  <w:vAlign w:val="center"/>
                </w:tcPr>
                <w:p w14:paraId="7E519763" w14:textId="77777777" w:rsidR="00C1115F" w:rsidRPr="00883A1D" w:rsidRDefault="00C1115F" w:rsidP="00C71CB9">
                  <w:pPr>
                    <w:jc w:val="center"/>
                    <w:rPr>
                      <w:color w:val="000000" w:themeColor="text1"/>
                      <w:szCs w:val="21"/>
                    </w:rPr>
                  </w:pPr>
                  <w:r w:rsidRPr="00883A1D">
                    <w:rPr>
                      <w:rFonts w:hint="eastAsia"/>
                      <w:color w:val="000000" w:themeColor="text1"/>
                      <w:szCs w:val="21"/>
                    </w:rPr>
                    <w:t>U</w:t>
                  </w:r>
                  <w:r w:rsidRPr="00883A1D">
                    <w:rPr>
                      <w:color w:val="000000" w:themeColor="text1"/>
                      <w:szCs w:val="21"/>
                    </w:rPr>
                    <w:t>PS</w:t>
                  </w:r>
                  <w:r w:rsidRPr="00883A1D">
                    <w:rPr>
                      <w:rFonts w:hint="eastAsia"/>
                      <w:color w:val="000000" w:themeColor="text1"/>
                      <w:szCs w:val="21"/>
                    </w:rPr>
                    <w:t>系统</w:t>
                  </w:r>
                </w:p>
              </w:tc>
              <w:tc>
                <w:tcPr>
                  <w:tcW w:w="992" w:type="dxa"/>
                  <w:vAlign w:val="center"/>
                </w:tcPr>
                <w:p w14:paraId="1B29A9FA"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286A9CC9" w14:textId="77777777" w:rsidR="00C1115F" w:rsidRPr="00883A1D" w:rsidRDefault="00C1115F" w:rsidP="00C71CB9">
                  <w:pPr>
                    <w:jc w:val="center"/>
                    <w:rPr>
                      <w:color w:val="000000" w:themeColor="text1"/>
                      <w:szCs w:val="21"/>
                    </w:rPr>
                  </w:pPr>
                  <w:r w:rsidRPr="00883A1D">
                    <w:rPr>
                      <w:rFonts w:hint="eastAsia"/>
                      <w:color w:val="000000" w:themeColor="text1"/>
                      <w:szCs w:val="21"/>
                    </w:rPr>
                    <w:t>毒性</w:t>
                  </w:r>
                </w:p>
              </w:tc>
              <w:tc>
                <w:tcPr>
                  <w:tcW w:w="1134" w:type="dxa"/>
                  <w:vAlign w:val="center"/>
                </w:tcPr>
                <w:p w14:paraId="1D0D9101" w14:textId="77777777" w:rsidR="00C1115F" w:rsidRPr="00883A1D" w:rsidRDefault="00C1115F" w:rsidP="00C71CB9">
                  <w:pPr>
                    <w:jc w:val="center"/>
                    <w:rPr>
                      <w:color w:val="000000" w:themeColor="text1"/>
                      <w:szCs w:val="21"/>
                    </w:rPr>
                  </w:pPr>
                  <w:r w:rsidRPr="00883A1D">
                    <w:rPr>
                      <w:rFonts w:hint="eastAsia"/>
                      <w:color w:val="000000" w:themeColor="text1"/>
                      <w:szCs w:val="21"/>
                    </w:rPr>
                    <w:t>盒装</w:t>
                  </w:r>
                </w:p>
              </w:tc>
              <w:tc>
                <w:tcPr>
                  <w:tcW w:w="1122" w:type="dxa"/>
                  <w:vMerge/>
                  <w:vAlign w:val="center"/>
                </w:tcPr>
                <w:p w14:paraId="2C809FDE" w14:textId="77777777" w:rsidR="00C1115F" w:rsidRPr="00883A1D" w:rsidRDefault="00C1115F" w:rsidP="00C71CB9">
                  <w:pPr>
                    <w:jc w:val="center"/>
                    <w:rPr>
                      <w:color w:val="000000" w:themeColor="text1"/>
                      <w:szCs w:val="21"/>
                    </w:rPr>
                  </w:pPr>
                </w:p>
              </w:tc>
            </w:tr>
            <w:tr w:rsidR="00C1115F" w:rsidRPr="00883A1D" w14:paraId="6DA1D21A" w14:textId="77777777" w:rsidTr="00C71CB9">
              <w:tc>
                <w:tcPr>
                  <w:tcW w:w="743" w:type="dxa"/>
                  <w:vMerge w:val="restart"/>
                  <w:vAlign w:val="center"/>
                </w:tcPr>
                <w:p w14:paraId="57924E2A" w14:textId="77777777" w:rsidR="00C1115F" w:rsidRPr="00883A1D" w:rsidRDefault="00C1115F" w:rsidP="00C71CB9">
                  <w:pPr>
                    <w:jc w:val="center"/>
                    <w:rPr>
                      <w:color w:val="000000" w:themeColor="text1"/>
                      <w:szCs w:val="21"/>
                    </w:rPr>
                  </w:pPr>
                  <w:r w:rsidRPr="00883A1D">
                    <w:rPr>
                      <w:rFonts w:hint="eastAsia"/>
                      <w:color w:val="000000" w:themeColor="text1"/>
                      <w:szCs w:val="21"/>
                    </w:rPr>
                    <w:t>一般固废</w:t>
                  </w:r>
                </w:p>
              </w:tc>
              <w:tc>
                <w:tcPr>
                  <w:tcW w:w="2388" w:type="dxa"/>
                  <w:vAlign w:val="center"/>
                </w:tcPr>
                <w:p w14:paraId="22CD7987"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22</w:t>
                  </w:r>
                  <w:r w:rsidRPr="00883A1D">
                    <w:rPr>
                      <w:rFonts w:hint="eastAsia"/>
                      <w:color w:val="000000" w:themeColor="text1"/>
                      <w:szCs w:val="21"/>
                    </w:rPr>
                    <w:t>废芯片</w:t>
                  </w:r>
                </w:p>
              </w:tc>
              <w:tc>
                <w:tcPr>
                  <w:tcW w:w="1134" w:type="dxa"/>
                  <w:vAlign w:val="center"/>
                </w:tcPr>
                <w:p w14:paraId="3FBBE278"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25EBF8CD"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68B496D4"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.8</w:t>
                  </w:r>
                </w:p>
              </w:tc>
              <w:tc>
                <w:tcPr>
                  <w:tcW w:w="1843" w:type="dxa"/>
                  <w:vAlign w:val="center"/>
                </w:tcPr>
                <w:p w14:paraId="730B325B" w14:textId="73504751" w:rsidR="00C1115F" w:rsidRPr="00883A1D" w:rsidRDefault="002A3E8B" w:rsidP="00C71CB9">
                  <w:pPr>
                    <w:jc w:val="center"/>
                    <w:rPr>
                      <w:color w:val="000000" w:themeColor="text1"/>
                      <w:szCs w:val="21"/>
                    </w:rPr>
                  </w:pPr>
                  <w:r>
                    <w:rPr>
                      <w:rFonts w:hint="eastAsia"/>
                      <w:color w:val="000000" w:themeColor="text1"/>
                    </w:rPr>
                    <w:t>四川</w:t>
                  </w:r>
                  <w:r w:rsidR="00C1115F" w:rsidRPr="00883A1D">
                    <w:rPr>
                      <w:rFonts w:hint="eastAsia"/>
                      <w:color w:val="000000" w:themeColor="text1"/>
                      <w:szCs w:val="21"/>
                    </w:rPr>
                    <w:t>车间</w:t>
                  </w:r>
                </w:p>
              </w:tc>
              <w:tc>
                <w:tcPr>
                  <w:tcW w:w="992" w:type="dxa"/>
                  <w:vAlign w:val="center"/>
                </w:tcPr>
                <w:p w14:paraId="0F97CA1E"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4D319A85"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0301ADF2"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restart"/>
                  <w:vAlign w:val="center"/>
                </w:tcPr>
                <w:p w14:paraId="727AD748" w14:textId="77777777" w:rsidR="00C1115F" w:rsidRPr="00883A1D" w:rsidRDefault="00C1115F" w:rsidP="00C71CB9">
                  <w:pPr>
                    <w:jc w:val="center"/>
                    <w:rPr>
                      <w:color w:val="000000" w:themeColor="text1"/>
                      <w:szCs w:val="21"/>
                    </w:rPr>
                  </w:pPr>
                  <w:r w:rsidRPr="00883A1D">
                    <w:rPr>
                      <w:rFonts w:hint="eastAsia"/>
                      <w:color w:val="000000" w:themeColor="text1"/>
                      <w:szCs w:val="21"/>
                    </w:rPr>
                    <w:t>交由厂家回收</w:t>
                  </w:r>
                </w:p>
              </w:tc>
            </w:tr>
            <w:tr w:rsidR="00C1115F" w:rsidRPr="00883A1D" w14:paraId="0519842C" w14:textId="77777777" w:rsidTr="00C71CB9">
              <w:tc>
                <w:tcPr>
                  <w:tcW w:w="743" w:type="dxa"/>
                  <w:vMerge/>
                  <w:vAlign w:val="center"/>
                </w:tcPr>
                <w:p w14:paraId="74062441" w14:textId="77777777" w:rsidR="00C1115F" w:rsidRPr="00883A1D" w:rsidRDefault="00C1115F" w:rsidP="00C71CB9">
                  <w:pPr>
                    <w:jc w:val="center"/>
                    <w:rPr>
                      <w:color w:val="000000" w:themeColor="text1"/>
                      <w:szCs w:val="21"/>
                    </w:rPr>
                  </w:pPr>
                </w:p>
              </w:tc>
              <w:tc>
                <w:tcPr>
                  <w:tcW w:w="2388" w:type="dxa"/>
                  <w:vAlign w:val="center"/>
                </w:tcPr>
                <w:p w14:paraId="2AA9D8B6" w14:textId="426B46D0" w:rsidR="00C1115F" w:rsidRPr="00883A1D" w:rsidRDefault="00C1115F" w:rsidP="00C02B1B">
                  <w:pPr>
                    <w:jc w:val="center"/>
                    <w:rPr>
                      <w:color w:val="000000" w:themeColor="text1"/>
                      <w:szCs w:val="21"/>
                    </w:rPr>
                  </w:pPr>
                  <w:r w:rsidRPr="00883A1D">
                    <w:rPr>
                      <w:rFonts w:hint="eastAsia"/>
                      <w:color w:val="000000" w:themeColor="text1"/>
                      <w:szCs w:val="21"/>
                    </w:rPr>
                    <w:t>S</w:t>
                  </w:r>
                  <w:r w:rsidRPr="00883A1D">
                    <w:rPr>
                      <w:color w:val="000000" w:themeColor="text1"/>
                      <w:szCs w:val="21"/>
                    </w:rPr>
                    <w:t>23</w:t>
                  </w:r>
                  <w:r w:rsidRPr="00883A1D">
                    <w:rPr>
                      <w:rFonts w:hint="eastAsia"/>
                      <w:color w:val="000000" w:themeColor="text1"/>
                      <w:szCs w:val="21"/>
                    </w:rPr>
                    <w:t>废电极</w:t>
                  </w:r>
                </w:p>
              </w:tc>
              <w:tc>
                <w:tcPr>
                  <w:tcW w:w="1134" w:type="dxa"/>
                  <w:vAlign w:val="center"/>
                </w:tcPr>
                <w:p w14:paraId="50EB84C6"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765184C8"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305FD93B"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.02</w:t>
                  </w:r>
                </w:p>
              </w:tc>
              <w:tc>
                <w:tcPr>
                  <w:tcW w:w="1843" w:type="dxa"/>
                  <w:vAlign w:val="center"/>
                </w:tcPr>
                <w:p w14:paraId="681D678D" w14:textId="14314D33" w:rsidR="00C1115F" w:rsidRPr="00883A1D" w:rsidRDefault="00C1115F" w:rsidP="00C71CB9">
                  <w:pPr>
                    <w:jc w:val="center"/>
                    <w:rPr>
                      <w:color w:val="000000" w:themeColor="text1"/>
                      <w:szCs w:val="21"/>
                    </w:rPr>
                  </w:pPr>
                  <w:r w:rsidRPr="00883A1D">
                    <w:rPr>
                      <w:rFonts w:hint="eastAsia"/>
                      <w:color w:val="000000" w:themeColor="text1"/>
                      <w:szCs w:val="21"/>
                    </w:rPr>
                    <w:t>制程</w:t>
                  </w:r>
                </w:p>
              </w:tc>
              <w:tc>
                <w:tcPr>
                  <w:tcW w:w="992" w:type="dxa"/>
                  <w:vAlign w:val="center"/>
                </w:tcPr>
                <w:p w14:paraId="4B1A7220"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509910AA"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1B2117D6" w14:textId="77777777" w:rsidR="00C1115F" w:rsidRPr="00883A1D" w:rsidRDefault="00C1115F" w:rsidP="00C71CB9">
                  <w:pPr>
                    <w:jc w:val="center"/>
                    <w:rPr>
                      <w:color w:val="000000" w:themeColor="text1"/>
                      <w:szCs w:val="21"/>
                    </w:rPr>
                  </w:pPr>
                  <w:r w:rsidRPr="00883A1D">
                    <w:rPr>
                      <w:rFonts w:hint="eastAsia"/>
                      <w:color w:val="000000" w:themeColor="text1"/>
                      <w:szCs w:val="21"/>
                    </w:rPr>
                    <w:t>盒装</w:t>
                  </w:r>
                </w:p>
              </w:tc>
              <w:tc>
                <w:tcPr>
                  <w:tcW w:w="1122" w:type="dxa"/>
                  <w:vMerge/>
                  <w:vAlign w:val="center"/>
                </w:tcPr>
                <w:p w14:paraId="5F9C2A8E" w14:textId="77777777" w:rsidR="00C1115F" w:rsidRPr="00883A1D" w:rsidRDefault="00C1115F" w:rsidP="00C71CB9">
                  <w:pPr>
                    <w:jc w:val="center"/>
                    <w:rPr>
                      <w:color w:val="000000" w:themeColor="text1"/>
                      <w:szCs w:val="21"/>
                    </w:rPr>
                  </w:pPr>
                </w:p>
              </w:tc>
            </w:tr>
            <w:tr w:rsidR="00C1115F" w:rsidRPr="00883A1D" w14:paraId="1E5388C1" w14:textId="77777777" w:rsidTr="00C71CB9">
              <w:tc>
                <w:tcPr>
                  <w:tcW w:w="743" w:type="dxa"/>
                  <w:vMerge/>
                  <w:vAlign w:val="center"/>
                </w:tcPr>
                <w:p w14:paraId="3EF045C1" w14:textId="77777777" w:rsidR="00C1115F" w:rsidRPr="00883A1D" w:rsidRDefault="00C1115F" w:rsidP="00C71CB9">
                  <w:pPr>
                    <w:jc w:val="center"/>
                    <w:rPr>
                      <w:color w:val="000000" w:themeColor="text1"/>
                      <w:szCs w:val="21"/>
                    </w:rPr>
                  </w:pPr>
                </w:p>
              </w:tc>
              <w:tc>
                <w:tcPr>
                  <w:tcW w:w="2388" w:type="dxa"/>
                  <w:vAlign w:val="center"/>
                </w:tcPr>
                <w:p w14:paraId="22B0D8AE"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24</w:t>
                  </w:r>
                  <w:r w:rsidRPr="00883A1D">
                    <w:rPr>
                      <w:rFonts w:hint="eastAsia"/>
                      <w:color w:val="000000" w:themeColor="text1"/>
                      <w:szCs w:val="21"/>
                    </w:rPr>
                    <w:t>废靶材</w:t>
                  </w:r>
                </w:p>
              </w:tc>
              <w:tc>
                <w:tcPr>
                  <w:tcW w:w="1134" w:type="dxa"/>
                  <w:vAlign w:val="center"/>
                </w:tcPr>
                <w:p w14:paraId="75753D56"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2DBEF9F0"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12874308" w14:textId="77777777" w:rsidR="00C1115F" w:rsidRPr="00883A1D" w:rsidRDefault="00C1115F" w:rsidP="00C71CB9">
                  <w:pPr>
                    <w:jc w:val="center"/>
                    <w:rPr>
                      <w:color w:val="000000" w:themeColor="text1"/>
                      <w:szCs w:val="21"/>
                    </w:rPr>
                  </w:pPr>
                  <w:r w:rsidRPr="00883A1D">
                    <w:rPr>
                      <w:rFonts w:hint="eastAsia"/>
                      <w:color w:val="000000" w:themeColor="text1"/>
                      <w:szCs w:val="21"/>
                    </w:rPr>
                    <w:t>0</w:t>
                  </w:r>
                  <w:r w:rsidRPr="00883A1D">
                    <w:rPr>
                      <w:color w:val="000000" w:themeColor="text1"/>
                      <w:szCs w:val="21"/>
                    </w:rPr>
                    <w:t>.16</w:t>
                  </w:r>
                </w:p>
              </w:tc>
              <w:tc>
                <w:tcPr>
                  <w:tcW w:w="1843" w:type="dxa"/>
                  <w:vAlign w:val="center"/>
                </w:tcPr>
                <w:p w14:paraId="6A235163" w14:textId="77777777" w:rsidR="00C1115F" w:rsidRPr="00883A1D" w:rsidRDefault="00C1115F" w:rsidP="00C71CB9">
                  <w:pPr>
                    <w:jc w:val="center"/>
                    <w:rPr>
                      <w:color w:val="000000" w:themeColor="text1"/>
                      <w:szCs w:val="21"/>
                    </w:rPr>
                  </w:pPr>
                  <w:r w:rsidRPr="00883A1D">
                    <w:rPr>
                      <w:rFonts w:hint="eastAsia"/>
                      <w:color w:val="000000" w:themeColor="text1"/>
                      <w:szCs w:val="21"/>
                    </w:rPr>
                    <w:t>P</w:t>
                  </w:r>
                  <w:r w:rsidRPr="00883A1D">
                    <w:rPr>
                      <w:color w:val="000000" w:themeColor="text1"/>
                      <w:szCs w:val="21"/>
                    </w:rPr>
                    <w:t>VD</w:t>
                  </w:r>
                  <w:r w:rsidRPr="00883A1D">
                    <w:rPr>
                      <w:rFonts w:hint="eastAsia"/>
                      <w:color w:val="000000" w:themeColor="text1"/>
                      <w:szCs w:val="21"/>
                    </w:rPr>
                    <w:t>工序</w:t>
                  </w:r>
                </w:p>
              </w:tc>
              <w:tc>
                <w:tcPr>
                  <w:tcW w:w="992" w:type="dxa"/>
                  <w:vAlign w:val="center"/>
                </w:tcPr>
                <w:p w14:paraId="67F627BE"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695F89A0"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112FA4A8"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ign w:val="center"/>
                </w:tcPr>
                <w:p w14:paraId="6BCC793A" w14:textId="77777777" w:rsidR="00C1115F" w:rsidRPr="00883A1D" w:rsidRDefault="00C1115F" w:rsidP="00C71CB9">
                  <w:pPr>
                    <w:jc w:val="center"/>
                    <w:rPr>
                      <w:color w:val="000000" w:themeColor="text1"/>
                      <w:szCs w:val="21"/>
                    </w:rPr>
                  </w:pPr>
                </w:p>
              </w:tc>
            </w:tr>
            <w:tr w:rsidR="00C1115F" w:rsidRPr="00883A1D" w14:paraId="17625F79" w14:textId="77777777" w:rsidTr="00C71CB9">
              <w:tc>
                <w:tcPr>
                  <w:tcW w:w="743" w:type="dxa"/>
                  <w:vMerge/>
                  <w:vAlign w:val="center"/>
                </w:tcPr>
                <w:p w14:paraId="05B21022" w14:textId="77777777" w:rsidR="00C1115F" w:rsidRPr="00883A1D" w:rsidRDefault="00C1115F" w:rsidP="00C71CB9">
                  <w:pPr>
                    <w:jc w:val="center"/>
                    <w:rPr>
                      <w:color w:val="000000" w:themeColor="text1"/>
                      <w:szCs w:val="21"/>
                    </w:rPr>
                  </w:pPr>
                </w:p>
              </w:tc>
              <w:tc>
                <w:tcPr>
                  <w:tcW w:w="2388" w:type="dxa"/>
                  <w:vAlign w:val="center"/>
                </w:tcPr>
                <w:p w14:paraId="1B21AEC9"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25</w:t>
                  </w:r>
                  <w:r w:rsidRPr="00883A1D">
                    <w:rPr>
                      <w:rFonts w:hint="eastAsia"/>
                      <w:color w:val="000000" w:themeColor="text1"/>
                      <w:szCs w:val="21"/>
                    </w:rPr>
                    <w:t>废微型过滤器</w:t>
                  </w:r>
                </w:p>
              </w:tc>
              <w:tc>
                <w:tcPr>
                  <w:tcW w:w="1134" w:type="dxa"/>
                  <w:vAlign w:val="center"/>
                </w:tcPr>
                <w:p w14:paraId="763B24F7"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560610AA"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41BA2A0A" w14:textId="77777777" w:rsidR="00C1115F" w:rsidRPr="00883A1D" w:rsidRDefault="00C1115F" w:rsidP="00C71CB9">
                  <w:pPr>
                    <w:jc w:val="center"/>
                    <w:rPr>
                      <w:color w:val="000000" w:themeColor="text1"/>
                      <w:szCs w:val="21"/>
                    </w:rPr>
                  </w:pPr>
                  <w:r w:rsidRPr="00883A1D">
                    <w:rPr>
                      <w:rFonts w:hint="eastAsia"/>
                      <w:color w:val="000000" w:themeColor="text1"/>
                      <w:szCs w:val="21"/>
                    </w:rPr>
                    <w:t>1</w:t>
                  </w:r>
                  <w:r w:rsidRPr="00883A1D">
                    <w:rPr>
                      <w:color w:val="000000" w:themeColor="text1"/>
                      <w:szCs w:val="21"/>
                    </w:rPr>
                    <w:t>300</w:t>
                  </w:r>
                  <w:r w:rsidRPr="00883A1D">
                    <w:rPr>
                      <w:rFonts w:hint="eastAsia"/>
                      <w:color w:val="000000" w:themeColor="text1"/>
                      <w:szCs w:val="21"/>
                    </w:rPr>
                    <w:t>个</w:t>
                  </w:r>
                </w:p>
              </w:tc>
              <w:tc>
                <w:tcPr>
                  <w:tcW w:w="1843" w:type="dxa"/>
                  <w:vAlign w:val="center"/>
                </w:tcPr>
                <w:p w14:paraId="1DEBAB22" w14:textId="77777777" w:rsidR="00C1115F" w:rsidRPr="00883A1D" w:rsidRDefault="00C1115F" w:rsidP="00C71CB9">
                  <w:pPr>
                    <w:jc w:val="center"/>
                    <w:rPr>
                      <w:color w:val="000000" w:themeColor="text1"/>
                      <w:szCs w:val="21"/>
                    </w:rPr>
                  </w:pPr>
                  <w:r w:rsidRPr="00883A1D">
                    <w:rPr>
                      <w:rFonts w:hint="eastAsia"/>
                      <w:color w:val="000000" w:themeColor="text1"/>
                      <w:szCs w:val="21"/>
                    </w:rPr>
                    <w:t>纯水回收系统</w:t>
                  </w:r>
                </w:p>
              </w:tc>
              <w:tc>
                <w:tcPr>
                  <w:tcW w:w="992" w:type="dxa"/>
                  <w:vAlign w:val="center"/>
                </w:tcPr>
                <w:p w14:paraId="75110799"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295D6707"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7F464757"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ign w:val="center"/>
                </w:tcPr>
                <w:p w14:paraId="462BBF9A" w14:textId="77777777" w:rsidR="00C1115F" w:rsidRPr="00883A1D" w:rsidRDefault="00C1115F" w:rsidP="00C71CB9">
                  <w:pPr>
                    <w:jc w:val="center"/>
                    <w:rPr>
                      <w:color w:val="000000" w:themeColor="text1"/>
                      <w:szCs w:val="21"/>
                    </w:rPr>
                  </w:pPr>
                </w:p>
              </w:tc>
            </w:tr>
            <w:tr w:rsidR="00C1115F" w:rsidRPr="00883A1D" w14:paraId="63081D96" w14:textId="77777777" w:rsidTr="00C71CB9">
              <w:tc>
                <w:tcPr>
                  <w:tcW w:w="743" w:type="dxa"/>
                  <w:vMerge/>
                  <w:vAlign w:val="center"/>
                </w:tcPr>
                <w:p w14:paraId="33F56758" w14:textId="77777777" w:rsidR="00C1115F" w:rsidRPr="00883A1D" w:rsidRDefault="00C1115F" w:rsidP="00C71CB9">
                  <w:pPr>
                    <w:jc w:val="center"/>
                    <w:rPr>
                      <w:color w:val="000000" w:themeColor="text1"/>
                      <w:szCs w:val="21"/>
                    </w:rPr>
                  </w:pPr>
                </w:p>
              </w:tc>
              <w:tc>
                <w:tcPr>
                  <w:tcW w:w="2388" w:type="dxa"/>
                  <w:vAlign w:val="center"/>
                </w:tcPr>
                <w:p w14:paraId="688A7242"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26</w:t>
                  </w:r>
                  <w:r w:rsidRPr="00883A1D">
                    <w:rPr>
                      <w:rFonts w:hint="eastAsia"/>
                      <w:color w:val="000000" w:themeColor="text1"/>
                      <w:szCs w:val="21"/>
                    </w:rPr>
                    <w:t>纯水制备</w:t>
                  </w:r>
                  <w:r w:rsidRPr="00883A1D">
                    <w:rPr>
                      <w:color w:val="000000" w:themeColor="text1"/>
                      <w:szCs w:val="21"/>
                    </w:rPr>
                    <w:t>RO</w:t>
                  </w:r>
                  <w:r w:rsidRPr="00883A1D">
                    <w:rPr>
                      <w:rFonts w:hint="eastAsia"/>
                      <w:color w:val="000000" w:themeColor="text1"/>
                      <w:szCs w:val="21"/>
                    </w:rPr>
                    <w:t>膜</w:t>
                  </w:r>
                </w:p>
              </w:tc>
              <w:tc>
                <w:tcPr>
                  <w:tcW w:w="1134" w:type="dxa"/>
                  <w:vAlign w:val="center"/>
                </w:tcPr>
                <w:p w14:paraId="224E3F45"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2EDE061F"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169D94C0" w14:textId="77777777" w:rsidR="00C1115F" w:rsidRPr="00883A1D" w:rsidRDefault="00C1115F" w:rsidP="00C71CB9">
                  <w:pPr>
                    <w:jc w:val="center"/>
                    <w:rPr>
                      <w:color w:val="000000" w:themeColor="text1"/>
                      <w:szCs w:val="21"/>
                    </w:rPr>
                  </w:pPr>
                  <w:r w:rsidRPr="00883A1D">
                    <w:rPr>
                      <w:rFonts w:hint="eastAsia"/>
                      <w:color w:val="000000" w:themeColor="text1"/>
                      <w:szCs w:val="21"/>
                    </w:rPr>
                    <w:t>3</w:t>
                  </w:r>
                </w:p>
              </w:tc>
              <w:tc>
                <w:tcPr>
                  <w:tcW w:w="1843" w:type="dxa"/>
                  <w:vAlign w:val="center"/>
                </w:tcPr>
                <w:p w14:paraId="36605A26" w14:textId="77777777" w:rsidR="00C1115F" w:rsidRPr="00883A1D" w:rsidRDefault="00C1115F" w:rsidP="00C71CB9">
                  <w:pPr>
                    <w:jc w:val="center"/>
                    <w:rPr>
                      <w:color w:val="000000" w:themeColor="text1"/>
                      <w:szCs w:val="21"/>
                    </w:rPr>
                  </w:pPr>
                  <w:r w:rsidRPr="00883A1D">
                    <w:rPr>
                      <w:rFonts w:hint="eastAsia"/>
                      <w:color w:val="000000" w:themeColor="text1"/>
                      <w:szCs w:val="21"/>
                    </w:rPr>
                    <w:t>纯水制备系统</w:t>
                  </w:r>
                </w:p>
              </w:tc>
              <w:tc>
                <w:tcPr>
                  <w:tcW w:w="992" w:type="dxa"/>
                  <w:vAlign w:val="center"/>
                </w:tcPr>
                <w:p w14:paraId="296F39D3"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2B0A1B36"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3DC2AC00"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Merge/>
                  <w:vAlign w:val="center"/>
                </w:tcPr>
                <w:p w14:paraId="704D5D7B" w14:textId="77777777" w:rsidR="00C1115F" w:rsidRPr="00883A1D" w:rsidRDefault="00C1115F" w:rsidP="00C71CB9">
                  <w:pPr>
                    <w:jc w:val="center"/>
                    <w:rPr>
                      <w:color w:val="000000" w:themeColor="text1"/>
                      <w:szCs w:val="21"/>
                    </w:rPr>
                  </w:pPr>
                </w:p>
              </w:tc>
            </w:tr>
            <w:tr w:rsidR="00C1115F" w:rsidRPr="00883A1D" w14:paraId="625E51CC" w14:textId="77777777" w:rsidTr="00C71CB9">
              <w:tc>
                <w:tcPr>
                  <w:tcW w:w="743" w:type="dxa"/>
                  <w:vMerge/>
                  <w:vAlign w:val="center"/>
                </w:tcPr>
                <w:p w14:paraId="4963DE88" w14:textId="77777777" w:rsidR="00C1115F" w:rsidRPr="00883A1D" w:rsidRDefault="00C1115F" w:rsidP="00C71CB9">
                  <w:pPr>
                    <w:jc w:val="center"/>
                    <w:rPr>
                      <w:color w:val="000000" w:themeColor="text1"/>
                      <w:szCs w:val="21"/>
                    </w:rPr>
                  </w:pPr>
                </w:p>
              </w:tc>
              <w:tc>
                <w:tcPr>
                  <w:tcW w:w="2388" w:type="dxa"/>
                  <w:vAlign w:val="center"/>
                </w:tcPr>
                <w:p w14:paraId="175CD57C" w14:textId="77777777" w:rsidR="00C1115F" w:rsidRPr="00883A1D" w:rsidRDefault="00C1115F" w:rsidP="00C71CB9">
                  <w:pPr>
                    <w:jc w:val="center"/>
                    <w:rPr>
                      <w:color w:val="000000" w:themeColor="text1"/>
                      <w:szCs w:val="21"/>
                    </w:rPr>
                  </w:pPr>
                  <w:r w:rsidRPr="00883A1D">
                    <w:rPr>
                      <w:rFonts w:hint="eastAsia"/>
                      <w:color w:val="000000" w:themeColor="text1"/>
                      <w:szCs w:val="21"/>
                    </w:rPr>
                    <w:t>S2</w:t>
                  </w:r>
                  <w:r w:rsidRPr="00883A1D">
                    <w:rPr>
                      <w:color w:val="000000" w:themeColor="text1"/>
                      <w:szCs w:val="21"/>
                    </w:rPr>
                    <w:t>7</w:t>
                  </w:r>
                  <w:r w:rsidRPr="00883A1D">
                    <w:rPr>
                      <w:rFonts w:hint="eastAsia"/>
                      <w:color w:val="000000" w:themeColor="text1"/>
                      <w:szCs w:val="21"/>
                    </w:rPr>
                    <w:t>废包装材料</w:t>
                  </w:r>
                </w:p>
              </w:tc>
              <w:tc>
                <w:tcPr>
                  <w:tcW w:w="1134" w:type="dxa"/>
                  <w:vAlign w:val="center"/>
                </w:tcPr>
                <w:p w14:paraId="5F76B3DC"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67DEF981"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7016A9FE" w14:textId="77777777" w:rsidR="00C1115F" w:rsidRPr="00883A1D" w:rsidRDefault="00C1115F" w:rsidP="00C71CB9">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c>
                <w:tcPr>
                  <w:tcW w:w="1843" w:type="dxa"/>
                  <w:vAlign w:val="center"/>
                </w:tcPr>
                <w:p w14:paraId="30847733" w14:textId="36839CAF" w:rsidR="00C1115F" w:rsidRPr="00883A1D" w:rsidRDefault="004C6A32" w:rsidP="00C71CB9">
                  <w:pPr>
                    <w:jc w:val="center"/>
                    <w:rPr>
                      <w:color w:val="000000" w:themeColor="text1"/>
                      <w:szCs w:val="21"/>
                    </w:rPr>
                  </w:pPr>
                  <w:r>
                    <w:rPr>
                      <w:rFonts w:hint="eastAsia"/>
                      <w:color w:val="000000" w:themeColor="text1"/>
                    </w:rPr>
                    <w:t>生产</w:t>
                  </w:r>
                  <w:r w:rsidR="00C1115F" w:rsidRPr="00883A1D">
                    <w:rPr>
                      <w:rFonts w:hint="eastAsia"/>
                      <w:color w:val="000000" w:themeColor="text1"/>
                      <w:szCs w:val="21"/>
                    </w:rPr>
                    <w:t>车间</w:t>
                  </w:r>
                </w:p>
              </w:tc>
              <w:tc>
                <w:tcPr>
                  <w:tcW w:w="992" w:type="dxa"/>
                  <w:vAlign w:val="center"/>
                </w:tcPr>
                <w:p w14:paraId="64DDB804"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28E95F26"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1BF40BA6" w14:textId="77777777" w:rsidR="00C1115F" w:rsidRPr="00883A1D" w:rsidRDefault="00C1115F" w:rsidP="00C71CB9">
                  <w:pPr>
                    <w:jc w:val="center"/>
                    <w:rPr>
                      <w:color w:val="000000" w:themeColor="text1"/>
                      <w:szCs w:val="21"/>
                    </w:rPr>
                  </w:pPr>
                  <w:r w:rsidRPr="00883A1D">
                    <w:rPr>
                      <w:rFonts w:hint="eastAsia"/>
                      <w:color w:val="000000" w:themeColor="text1"/>
                      <w:szCs w:val="21"/>
                    </w:rPr>
                    <w:t>堆放</w:t>
                  </w:r>
                </w:p>
              </w:tc>
              <w:tc>
                <w:tcPr>
                  <w:tcW w:w="1122" w:type="dxa"/>
                  <w:vAlign w:val="center"/>
                </w:tcPr>
                <w:p w14:paraId="7C6FA6C8" w14:textId="77777777" w:rsidR="00C1115F" w:rsidRPr="00883A1D" w:rsidRDefault="00C1115F" w:rsidP="00C71CB9">
                  <w:pPr>
                    <w:jc w:val="center"/>
                    <w:rPr>
                      <w:color w:val="000000" w:themeColor="text1"/>
                      <w:szCs w:val="21"/>
                    </w:rPr>
                  </w:pPr>
                  <w:r w:rsidRPr="00883A1D">
                    <w:rPr>
                      <w:rFonts w:hint="eastAsia"/>
                      <w:color w:val="000000" w:themeColor="text1"/>
                      <w:szCs w:val="21"/>
                    </w:rPr>
                    <w:t>外售</w:t>
                  </w:r>
                </w:p>
              </w:tc>
            </w:tr>
            <w:tr w:rsidR="00C1115F" w:rsidRPr="00883A1D" w14:paraId="435A3764" w14:textId="77777777" w:rsidTr="00C71CB9">
              <w:tc>
                <w:tcPr>
                  <w:tcW w:w="743" w:type="dxa"/>
                  <w:vMerge/>
                  <w:vAlign w:val="center"/>
                </w:tcPr>
                <w:p w14:paraId="5774E4C9" w14:textId="77777777" w:rsidR="00C1115F" w:rsidRPr="00883A1D" w:rsidRDefault="00C1115F" w:rsidP="00C71CB9">
                  <w:pPr>
                    <w:jc w:val="center"/>
                    <w:rPr>
                      <w:color w:val="000000" w:themeColor="text1"/>
                      <w:szCs w:val="21"/>
                    </w:rPr>
                  </w:pPr>
                </w:p>
              </w:tc>
              <w:tc>
                <w:tcPr>
                  <w:tcW w:w="2388" w:type="dxa"/>
                  <w:vAlign w:val="center"/>
                </w:tcPr>
                <w:p w14:paraId="3A79DF84" w14:textId="77777777" w:rsidR="00C1115F" w:rsidRPr="00883A1D" w:rsidRDefault="00C1115F" w:rsidP="00C71CB9">
                  <w:pPr>
                    <w:jc w:val="center"/>
                    <w:rPr>
                      <w:color w:val="000000" w:themeColor="text1"/>
                      <w:szCs w:val="21"/>
                    </w:rPr>
                  </w:pPr>
                  <w:r w:rsidRPr="00883A1D">
                    <w:rPr>
                      <w:rFonts w:hint="eastAsia"/>
                      <w:color w:val="000000" w:themeColor="text1"/>
                      <w:szCs w:val="21"/>
                    </w:rPr>
                    <w:t>S2</w:t>
                  </w:r>
                  <w:r w:rsidRPr="00883A1D">
                    <w:rPr>
                      <w:color w:val="000000" w:themeColor="text1"/>
                      <w:szCs w:val="21"/>
                    </w:rPr>
                    <w:t>8</w:t>
                  </w:r>
                  <w:r w:rsidRPr="00883A1D">
                    <w:rPr>
                      <w:rFonts w:hint="eastAsia"/>
                      <w:color w:val="000000" w:themeColor="text1"/>
                      <w:szCs w:val="21"/>
                    </w:rPr>
                    <w:t>办公生活垃圾</w:t>
                  </w:r>
                </w:p>
              </w:tc>
              <w:tc>
                <w:tcPr>
                  <w:tcW w:w="1134" w:type="dxa"/>
                  <w:vAlign w:val="center"/>
                </w:tcPr>
                <w:p w14:paraId="7080A564"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1255D063"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01281E64" w14:textId="77777777" w:rsidR="00C1115F" w:rsidRPr="00883A1D" w:rsidRDefault="00C1115F" w:rsidP="00C71CB9">
                  <w:pPr>
                    <w:jc w:val="center"/>
                    <w:rPr>
                      <w:color w:val="000000" w:themeColor="text1"/>
                      <w:szCs w:val="21"/>
                    </w:rPr>
                  </w:pPr>
                  <w:r w:rsidRPr="00883A1D">
                    <w:rPr>
                      <w:rFonts w:hint="eastAsia"/>
                      <w:color w:val="000000" w:themeColor="text1"/>
                      <w:szCs w:val="21"/>
                    </w:rPr>
                    <w:t>7</w:t>
                  </w:r>
                  <w:r w:rsidRPr="00883A1D">
                    <w:rPr>
                      <w:color w:val="000000" w:themeColor="text1"/>
                      <w:szCs w:val="21"/>
                    </w:rPr>
                    <w:t>30</w:t>
                  </w:r>
                </w:p>
              </w:tc>
              <w:tc>
                <w:tcPr>
                  <w:tcW w:w="1843" w:type="dxa"/>
                  <w:vAlign w:val="center"/>
                </w:tcPr>
                <w:p w14:paraId="7B228D2F" w14:textId="77777777" w:rsidR="00C1115F" w:rsidRPr="00883A1D" w:rsidRDefault="00C1115F" w:rsidP="00C71CB9">
                  <w:pPr>
                    <w:jc w:val="center"/>
                    <w:rPr>
                      <w:color w:val="000000" w:themeColor="text1"/>
                      <w:szCs w:val="21"/>
                    </w:rPr>
                  </w:pPr>
                  <w:r w:rsidRPr="00883A1D">
                    <w:rPr>
                      <w:rFonts w:hint="eastAsia"/>
                      <w:color w:val="000000" w:themeColor="text1"/>
                      <w:szCs w:val="21"/>
                    </w:rPr>
                    <w:t>厂区</w:t>
                  </w:r>
                </w:p>
              </w:tc>
              <w:tc>
                <w:tcPr>
                  <w:tcW w:w="992" w:type="dxa"/>
                  <w:vAlign w:val="center"/>
                </w:tcPr>
                <w:p w14:paraId="778F4061"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4DA5BBA7"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6A1CDD97" w14:textId="77777777" w:rsidR="00C1115F" w:rsidRPr="00883A1D" w:rsidRDefault="00C1115F" w:rsidP="00C71CB9">
                  <w:pPr>
                    <w:jc w:val="center"/>
                    <w:rPr>
                      <w:color w:val="000000" w:themeColor="text1"/>
                      <w:szCs w:val="21"/>
                    </w:rPr>
                  </w:pPr>
                  <w:r w:rsidRPr="00883A1D">
                    <w:rPr>
                      <w:rFonts w:hint="eastAsia"/>
                      <w:color w:val="000000" w:themeColor="text1"/>
                      <w:szCs w:val="21"/>
                    </w:rPr>
                    <w:t>袋装</w:t>
                  </w:r>
                </w:p>
              </w:tc>
              <w:tc>
                <w:tcPr>
                  <w:tcW w:w="1122" w:type="dxa"/>
                  <w:vAlign w:val="center"/>
                </w:tcPr>
                <w:p w14:paraId="706DE795" w14:textId="77777777" w:rsidR="00C1115F" w:rsidRPr="00883A1D" w:rsidRDefault="00C1115F" w:rsidP="00C71CB9">
                  <w:pPr>
                    <w:jc w:val="center"/>
                    <w:rPr>
                      <w:color w:val="000000" w:themeColor="text1"/>
                      <w:szCs w:val="21"/>
                    </w:rPr>
                  </w:pPr>
                  <w:r w:rsidRPr="00883A1D">
                    <w:rPr>
                      <w:rFonts w:hint="eastAsia"/>
                      <w:color w:val="000000" w:themeColor="text1"/>
                      <w:szCs w:val="21"/>
                    </w:rPr>
                    <w:t>环卫清运</w:t>
                  </w:r>
                </w:p>
              </w:tc>
            </w:tr>
            <w:tr w:rsidR="00C1115F" w:rsidRPr="00883A1D" w14:paraId="64D606E1" w14:textId="77777777" w:rsidTr="00C71CB9">
              <w:tc>
                <w:tcPr>
                  <w:tcW w:w="743" w:type="dxa"/>
                  <w:vMerge/>
                  <w:vAlign w:val="center"/>
                </w:tcPr>
                <w:p w14:paraId="770BBF55" w14:textId="77777777" w:rsidR="00C1115F" w:rsidRPr="00883A1D" w:rsidRDefault="00C1115F" w:rsidP="00C71CB9">
                  <w:pPr>
                    <w:jc w:val="center"/>
                    <w:rPr>
                      <w:color w:val="000000" w:themeColor="text1"/>
                      <w:szCs w:val="21"/>
                    </w:rPr>
                  </w:pPr>
                </w:p>
              </w:tc>
              <w:tc>
                <w:tcPr>
                  <w:tcW w:w="2388" w:type="dxa"/>
                  <w:vAlign w:val="center"/>
                </w:tcPr>
                <w:p w14:paraId="18B80F13" w14:textId="77777777" w:rsidR="00C1115F" w:rsidRPr="00883A1D" w:rsidRDefault="00C1115F" w:rsidP="00C71CB9">
                  <w:pPr>
                    <w:jc w:val="center"/>
                    <w:rPr>
                      <w:color w:val="000000" w:themeColor="text1"/>
                      <w:szCs w:val="21"/>
                    </w:rPr>
                  </w:pPr>
                  <w:r w:rsidRPr="00883A1D">
                    <w:rPr>
                      <w:rFonts w:hint="eastAsia"/>
                      <w:color w:val="000000" w:themeColor="text1"/>
                      <w:szCs w:val="21"/>
                    </w:rPr>
                    <w:t>S</w:t>
                  </w:r>
                  <w:r w:rsidRPr="00883A1D">
                    <w:rPr>
                      <w:color w:val="000000" w:themeColor="text1"/>
                      <w:szCs w:val="21"/>
                    </w:rPr>
                    <w:t>29</w:t>
                  </w:r>
                  <w:r w:rsidRPr="00883A1D">
                    <w:rPr>
                      <w:rFonts w:hint="eastAsia"/>
                      <w:color w:val="000000" w:themeColor="text1"/>
                    </w:rPr>
                    <w:t>餐厨垃圾及废油脂</w:t>
                  </w:r>
                </w:p>
              </w:tc>
              <w:tc>
                <w:tcPr>
                  <w:tcW w:w="1134" w:type="dxa"/>
                  <w:vAlign w:val="center"/>
                </w:tcPr>
                <w:p w14:paraId="682714A8"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3E50592F"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2B7A25FC" w14:textId="77777777" w:rsidR="00C1115F" w:rsidRPr="00883A1D" w:rsidRDefault="00C1115F" w:rsidP="00C71CB9">
                  <w:pPr>
                    <w:jc w:val="center"/>
                    <w:rPr>
                      <w:color w:val="000000" w:themeColor="text1"/>
                      <w:szCs w:val="21"/>
                    </w:rPr>
                  </w:pPr>
                  <w:r w:rsidRPr="00883A1D">
                    <w:rPr>
                      <w:rFonts w:hint="eastAsia"/>
                      <w:color w:val="000000" w:themeColor="text1"/>
                      <w:szCs w:val="21"/>
                    </w:rPr>
                    <w:t>7</w:t>
                  </w:r>
                  <w:r w:rsidRPr="00883A1D">
                    <w:rPr>
                      <w:color w:val="000000" w:themeColor="text1"/>
                      <w:szCs w:val="21"/>
                    </w:rPr>
                    <w:t>3</w:t>
                  </w:r>
                </w:p>
              </w:tc>
              <w:tc>
                <w:tcPr>
                  <w:tcW w:w="1843" w:type="dxa"/>
                  <w:vAlign w:val="center"/>
                </w:tcPr>
                <w:p w14:paraId="080FFA16" w14:textId="77777777" w:rsidR="00C1115F" w:rsidRPr="00883A1D" w:rsidRDefault="00C1115F" w:rsidP="00C71CB9">
                  <w:pPr>
                    <w:jc w:val="center"/>
                    <w:rPr>
                      <w:color w:val="000000" w:themeColor="text1"/>
                      <w:szCs w:val="21"/>
                    </w:rPr>
                  </w:pPr>
                  <w:r w:rsidRPr="00883A1D">
                    <w:rPr>
                      <w:rFonts w:hint="eastAsia"/>
                      <w:color w:val="000000" w:themeColor="text1"/>
                      <w:szCs w:val="21"/>
                    </w:rPr>
                    <w:t>隔油池</w:t>
                  </w:r>
                </w:p>
              </w:tc>
              <w:tc>
                <w:tcPr>
                  <w:tcW w:w="992" w:type="dxa"/>
                  <w:vAlign w:val="center"/>
                </w:tcPr>
                <w:p w14:paraId="67F9C0AF"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7361D73B"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0B8AF496" w14:textId="77777777" w:rsidR="00C1115F" w:rsidRPr="00883A1D" w:rsidRDefault="00C1115F" w:rsidP="00C71CB9">
                  <w:pPr>
                    <w:jc w:val="center"/>
                    <w:rPr>
                      <w:color w:val="000000" w:themeColor="text1"/>
                      <w:szCs w:val="21"/>
                    </w:rPr>
                  </w:pPr>
                </w:p>
              </w:tc>
              <w:tc>
                <w:tcPr>
                  <w:tcW w:w="1122" w:type="dxa"/>
                  <w:vAlign w:val="center"/>
                </w:tcPr>
                <w:p w14:paraId="6CD5E599" w14:textId="77777777" w:rsidR="00C1115F" w:rsidRPr="00883A1D" w:rsidRDefault="00C1115F" w:rsidP="00C71CB9">
                  <w:pPr>
                    <w:jc w:val="center"/>
                    <w:rPr>
                      <w:color w:val="000000" w:themeColor="text1"/>
                      <w:szCs w:val="21"/>
                    </w:rPr>
                  </w:pPr>
                  <w:r w:rsidRPr="00883A1D">
                    <w:rPr>
                      <w:rFonts w:hint="eastAsia"/>
                      <w:color w:val="000000" w:themeColor="text1"/>
                      <w:szCs w:val="21"/>
                    </w:rPr>
                    <w:t>交由专业单位处理</w:t>
                  </w:r>
                </w:p>
              </w:tc>
            </w:tr>
            <w:tr w:rsidR="00883A1D" w:rsidRPr="00883A1D" w14:paraId="5E3FEC96" w14:textId="77777777" w:rsidTr="00C71CB9">
              <w:tc>
                <w:tcPr>
                  <w:tcW w:w="743" w:type="dxa"/>
                  <w:vMerge/>
                  <w:vAlign w:val="center"/>
                </w:tcPr>
                <w:p w14:paraId="01D2DFF3" w14:textId="77777777" w:rsidR="00C1115F" w:rsidRPr="00883A1D" w:rsidRDefault="00C1115F" w:rsidP="00C71CB9">
                  <w:pPr>
                    <w:jc w:val="center"/>
                    <w:rPr>
                      <w:color w:val="000000" w:themeColor="text1"/>
                      <w:szCs w:val="21"/>
                    </w:rPr>
                  </w:pPr>
                </w:p>
              </w:tc>
              <w:tc>
                <w:tcPr>
                  <w:tcW w:w="2388" w:type="dxa"/>
                  <w:vAlign w:val="center"/>
                </w:tcPr>
                <w:p w14:paraId="11E62A92" w14:textId="77777777" w:rsidR="00C1115F" w:rsidRPr="00883A1D" w:rsidRDefault="00C1115F" w:rsidP="00C71CB9">
                  <w:pPr>
                    <w:jc w:val="center"/>
                    <w:rPr>
                      <w:color w:val="000000" w:themeColor="text1"/>
                      <w:szCs w:val="21"/>
                    </w:rPr>
                  </w:pP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w:t>
                  </w:r>
                </w:p>
              </w:tc>
              <w:tc>
                <w:tcPr>
                  <w:tcW w:w="1134" w:type="dxa"/>
                  <w:vAlign w:val="center"/>
                </w:tcPr>
                <w:p w14:paraId="45FBECD9"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76" w:type="dxa"/>
                  <w:vAlign w:val="center"/>
                </w:tcPr>
                <w:p w14:paraId="6CBA0816"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297" w:type="dxa"/>
                  <w:vAlign w:val="center"/>
                </w:tcPr>
                <w:p w14:paraId="37D52A3B" w14:textId="77777777" w:rsidR="00C1115F" w:rsidRPr="00883A1D" w:rsidRDefault="00C1115F" w:rsidP="00C71CB9">
                  <w:pPr>
                    <w:jc w:val="center"/>
                    <w:rPr>
                      <w:color w:val="000000" w:themeColor="text1"/>
                      <w:szCs w:val="21"/>
                    </w:rPr>
                  </w:pPr>
                  <w:r w:rsidRPr="00883A1D">
                    <w:rPr>
                      <w:rFonts w:hint="eastAsia"/>
                      <w:color w:val="000000" w:themeColor="text1"/>
                      <w:szCs w:val="21"/>
                    </w:rPr>
                    <w:t>6</w:t>
                  </w:r>
                  <w:r w:rsidRPr="00883A1D">
                    <w:rPr>
                      <w:color w:val="000000" w:themeColor="text1"/>
                      <w:szCs w:val="21"/>
                    </w:rPr>
                    <w:t>.48</w:t>
                  </w:r>
                </w:p>
              </w:tc>
              <w:tc>
                <w:tcPr>
                  <w:tcW w:w="1843" w:type="dxa"/>
                  <w:vAlign w:val="center"/>
                </w:tcPr>
                <w:p w14:paraId="07C1E50A" w14:textId="77777777" w:rsidR="00C1115F" w:rsidRPr="00883A1D" w:rsidRDefault="00C1115F" w:rsidP="00C71CB9">
                  <w:pPr>
                    <w:jc w:val="center"/>
                    <w:rPr>
                      <w:color w:val="000000" w:themeColor="text1"/>
                      <w:szCs w:val="21"/>
                    </w:rPr>
                  </w:pPr>
                  <w:r w:rsidRPr="00883A1D">
                    <w:rPr>
                      <w:rFonts w:hint="eastAsia"/>
                      <w:color w:val="000000" w:themeColor="text1"/>
                      <w:szCs w:val="21"/>
                    </w:rPr>
                    <w:t>污水预处理池</w:t>
                  </w:r>
                </w:p>
              </w:tc>
              <w:tc>
                <w:tcPr>
                  <w:tcW w:w="992" w:type="dxa"/>
                  <w:vAlign w:val="center"/>
                </w:tcPr>
                <w:p w14:paraId="347C6EAD" w14:textId="77777777" w:rsidR="00C1115F" w:rsidRPr="00883A1D" w:rsidRDefault="00C1115F" w:rsidP="00C71CB9">
                  <w:pPr>
                    <w:jc w:val="center"/>
                    <w:rPr>
                      <w:color w:val="000000" w:themeColor="text1"/>
                      <w:szCs w:val="21"/>
                    </w:rPr>
                  </w:pPr>
                  <w:r w:rsidRPr="00883A1D">
                    <w:rPr>
                      <w:rFonts w:hint="eastAsia"/>
                      <w:color w:val="000000" w:themeColor="text1"/>
                      <w:szCs w:val="21"/>
                    </w:rPr>
                    <w:t>固态</w:t>
                  </w:r>
                </w:p>
              </w:tc>
              <w:tc>
                <w:tcPr>
                  <w:tcW w:w="1134" w:type="dxa"/>
                  <w:vAlign w:val="center"/>
                </w:tcPr>
                <w:p w14:paraId="24AEA59C" w14:textId="77777777" w:rsidR="00C1115F" w:rsidRPr="00883A1D" w:rsidRDefault="00C1115F" w:rsidP="00C71CB9">
                  <w:pPr>
                    <w:jc w:val="center"/>
                    <w:rPr>
                      <w:color w:val="000000" w:themeColor="text1"/>
                      <w:szCs w:val="21"/>
                    </w:rPr>
                  </w:pPr>
                  <w:r w:rsidRPr="00883A1D">
                    <w:rPr>
                      <w:rFonts w:hint="eastAsia"/>
                      <w:color w:val="000000" w:themeColor="text1"/>
                      <w:szCs w:val="21"/>
                    </w:rPr>
                    <w:t>/</w:t>
                  </w:r>
                </w:p>
              </w:tc>
              <w:tc>
                <w:tcPr>
                  <w:tcW w:w="1134" w:type="dxa"/>
                  <w:vAlign w:val="center"/>
                </w:tcPr>
                <w:p w14:paraId="5B142571" w14:textId="77777777" w:rsidR="00C1115F" w:rsidRPr="00883A1D" w:rsidRDefault="00C1115F" w:rsidP="00C71CB9">
                  <w:pPr>
                    <w:jc w:val="center"/>
                    <w:rPr>
                      <w:color w:val="000000" w:themeColor="text1"/>
                      <w:szCs w:val="21"/>
                    </w:rPr>
                  </w:pPr>
                </w:p>
              </w:tc>
              <w:tc>
                <w:tcPr>
                  <w:tcW w:w="1122" w:type="dxa"/>
                  <w:vAlign w:val="center"/>
                </w:tcPr>
                <w:p w14:paraId="2EED3CBD" w14:textId="77777777" w:rsidR="00C1115F" w:rsidRPr="00883A1D" w:rsidRDefault="00C1115F" w:rsidP="00C71CB9">
                  <w:pPr>
                    <w:jc w:val="center"/>
                    <w:rPr>
                      <w:color w:val="000000" w:themeColor="text1"/>
                      <w:szCs w:val="21"/>
                    </w:rPr>
                  </w:pPr>
                  <w:r w:rsidRPr="00883A1D">
                    <w:rPr>
                      <w:rFonts w:hint="eastAsia"/>
                      <w:color w:val="000000" w:themeColor="text1"/>
                      <w:szCs w:val="21"/>
                    </w:rPr>
                    <w:t>定期委托清掏</w:t>
                  </w:r>
                </w:p>
              </w:tc>
            </w:tr>
          </w:tbl>
          <w:p w14:paraId="557BD288" w14:textId="77777777" w:rsidR="00D93545" w:rsidRPr="00883A1D" w:rsidRDefault="0091693F">
            <w:pPr>
              <w:ind w:firstLineChars="200" w:firstLine="420"/>
              <w:rPr>
                <w:rFonts w:ascii="仿宋" w:eastAsia="仿宋" w:hAnsi="仿宋"/>
                <w:color w:val="000000" w:themeColor="text1"/>
              </w:rPr>
            </w:pPr>
            <w:r w:rsidRPr="00883A1D">
              <w:rPr>
                <w:rFonts w:ascii="仿宋" w:eastAsia="仿宋" w:hAnsi="仿宋" w:hint="eastAsia"/>
                <w:color w:val="000000" w:themeColor="text1"/>
              </w:rPr>
              <w:t>注：1）待项目运营后，由业主委托第三</w:t>
            </w:r>
            <w:r w:rsidRPr="00883A1D">
              <w:rPr>
                <w:rFonts w:eastAsia="仿宋"/>
                <w:color w:val="000000" w:themeColor="text1"/>
              </w:rPr>
              <w:t>方公司对废水站污泥进行检测，依据《危险废物鉴别标准</w:t>
            </w:r>
            <w:r w:rsidRPr="00883A1D">
              <w:rPr>
                <w:rFonts w:eastAsia="仿宋"/>
                <w:color w:val="000000" w:themeColor="text1"/>
              </w:rPr>
              <w:t xml:space="preserve"> </w:t>
            </w:r>
            <w:r w:rsidRPr="00883A1D">
              <w:rPr>
                <w:rFonts w:eastAsia="仿宋"/>
                <w:color w:val="000000" w:themeColor="text1"/>
              </w:rPr>
              <w:t>浸出毒性鉴别》</w:t>
            </w:r>
            <w:r w:rsidRPr="00883A1D">
              <w:rPr>
                <w:rFonts w:eastAsia="仿宋" w:hint="eastAsia"/>
                <w:color w:val="000000" w:themeColor="text1"/>
              </w:rPr>
              <w:t>进行鉴定</w:t>
            </w:r>
            <w:r w:rsidRPr="00883A1D">
              <w:rPr>
                <w:rFonts w:eastAsia="仿宋"/>
                <w:color w:val="000000" w:themeColor="text1"/>
              </w:rPr>
              <w:t>，若</w:t>
            </w:r>
            <w:r w:rsidRPr="00883A1D">
              <w:rPr>
                <w:rFonts w:eastAsia="仿宋" w:hint="eastAsia"/>
                <w:color w:val="000000" w:themeColor="text1"/>
              </w:rPr>
              <w:t>有机废水污泥和无机废水污泥</w:t>
            </w:r>
            <w:r w:rsidRPr="00883A1D">
              <w:rPr>
                <w:rFonts w:eastAsia="仿宋"/>
                <w:color w:val="000000" w:themeColor="text1"/>
              </w:rPr>
              <w:t>检出结果高于</w:t>
            </w:r>
            <w:r w:rsidRPr="00883A1D">
              <w:rPr>
                <w:rFonts w:ascii="仿宋" w:eastAsia="仿宋" w:hAnsi="仿宋" w:hint="eastAsia"/>
                <w:color w:val="000000" w:themeColor="text1"/>
              </w:rPr>
              <w:t>该标准规定，则需按照表中危险废物要求进行处置，若低于该标准规定，则可按照一般废物进行处理。2）集成电路企业危险废物通常采用多供应商委托处置方式，同种危险废物有多个供应商一同保障保障危险废物的清运周期，按照其他集成电路生产企业的运行经验，此外，厂区各危险废物的贮存能力（液态）均比预计清运周期做了缓冲余地的考虑。因此危废暂存设施可以保障企业的正常运营。</w:t>
            </w:r>
          </w:p>
          <w:p w14:paraId="0A48A0D3" w14:textId="77777777" w:rsidR="00D93545" w:rsidRPr="00883A1D" w:rsidRDefault="00D93545">
            <w:pPr>
              <w:rPr>
                <w:color w:val="000000" w:themeColor="text1"/>
              </w:rPr>
            </w:pPr>
          </w:p>
          <w:p w14:paraId="1F4E63F8" w14:textId="77777777" w:rsidR="00D93545" w:rsidRPr="00883A1D" w:rsidRDefault="00D93545">
            <w:pPr>
              <w:rPr>
                <w:color w:val="000000" w:themeColor="text1"/>
              </w:rPr>
            </w:pPr>
          </w:p>
          <w:p w14:paraId="1D5DE61B" w14:textId="77777777" w:rsidR="00D93545" w:rsidRPr="00883A1D" w:rsidRDefault="00D93545">
            <w:pPr>
              <w:rPr>
                <w:color w:val="000000" w:themeColor="text1"/>
              </w:rPr>
            </w:pPr>
          </w:p>
          <w:p w14:paraId="36515873" w14:textId="77777777" w:rsidR="00D93545" w:rsidRPr="00883A1D" w:rsidRDefault="00D93545">
            <w:pPr>
              <w:rPr>
                <w:color w:val="000000" w:themeColor="text1"/>
              </w:rPr>
            </w:pPr>
          </w:p>
          <w:p w14:paraId="69BB07EB" w14:textId="77777777" w:rsidR="00D93545" w:rsidRPr="00883A1D" w:rsidRDefault="00D93545">
            <w:pPr>
              <w:rPr>
                <w:color w:val="000000" w:themeColor="text1"/>
              </w:rPr>
            </w:pPr>
          </w:p>
          <w:p w14:paraId="472BC1E6" w14:textId="77777777" w:rsidR="00D93545" w:rsidRPr="00883A1D" w:rsidRDefault="00D93545">
            <w:pPr>
              <w:rPr>
                <w:color w:val="000000" w:themeColor="text1"/>
              </w:rPr>
            </w:pPr>
          </w:p>
          <w:p w14:paraId="74BA743C" w14:textId="77777777" w:rsidR="00D93545" w:rsidRPr="00883A1D" w:rsidRDefault="00D93545">
            <w:pPr>
              <w:rPr>
                <w:color w:val="000000" w:themeColor="text1"/>
              </w:rPr>
            </w:pPr>
          </w:p>
          <w:p w14:paraId="300A2047" w14:textId="77777777" w:rsidR="00D93545" w:rsidRPr="00883A1D" w:rsidRDefault="00D93545">
            <w:pPr>
              <w:rPr>
                <w:color w:val="000000" w:themeColor="text1"/>
              </w:rPr>
            </w:pPr>
          </w:p>
          <w:p w14:paraId="0F850EA6" w14:textId="77777777" w:rsidR="00D93545" w:rsidRPr="00883A1D" w:rsidRDefault="00D93545">
            <w:pPr>
              <w:rPr>
                <w:color w:val="000000" w:themeColor="text1"/>
              </w:rPr>
            </w:pPr>
          </w:p>
          <w:p w14:paraId="7E8FBB63" w14:textId="77777777" w:rsidR="00D93545" w:rsidRPr="00883A1D" w:rsidRDefault="00D93545">
            <w:pPr>
              <w:rPr>
                <w:color w:val="000000" w:themeColor="text1"/>
              </w:rPr>
            </w:pPr>
          </w:p>
          <w:p w14:paraId="6B14B0EF" w14:textId="77777777" w:rsidR="00D93545" w:rsidRPr="00883A1D" w:rsidRDefault="00D93545">
            <w:pPr>
              <w:rPr>
                <w:color w:val="000000" w:themeColor="text1"/>
              </w:rPr>
            </w:pPr>
          </w:p>
          <w:p w14:paraId="13D4B74A" w14:textId="77777777" w:rsidR="00D93545" w:rsidRPr="00883A1D" w:rsidRDefault="00D93545">
            <w:pPr>
              <w:rPr>
                <w:color w:val="000000" w:themeColor="text1"/>
              </w:rPr>
            </w:pPr>
          </w:p>
          <w:p w14:paraId="62884C1A" w14:textId="77777777" w:rsidR="00D93545" w:rsidRPr="00883A1D" w:rsidRDefault="00D93545">
            <w:pPr>
              <w:rPr>
                <w:color w:val="000000" w:themeColor="text1"/>
              </w:rPr>
            </w:pPr>
          </w:p>
          <w:p w14:paraId="21DC6075" w14:textId="77777777" w:rsidR="00D93545" w:rsidRPr="00883A1D" w:rsidRDefault="00D93545">
            <w:pPr>
              <w:rPr>
                <w:color w:val="000000" w:themeColor="text1"/>
              </w:rPr>
            </w:pPr>
          </w:p>
        </w:tc>
      </w:tr>
    </w:tbl>
    <w:p w14:paraId="5CAEA8A5" w14:textId="77777777" w:rsidR="00D93545" w:rsidRPr="00883A1D" w:rsidRDefault="00D93545">
      <w:pPr>
        <w:pStyle w:val="1"/>
        <w:adjustRightInd w:val="0"/>
        <w:snapToGrid w:val="0"/>
        <w:spacing w:before="0" w:after="0" w:line="360" w:lineRule="auto"/>
        <w:jc w:val="center"/>
        <w:rPr>
          <w:color w:val="000000" w:themeColor="text1"/>
          <w:sz w:val="32"/>
          <w:szCs w:val="32"/>
        </w:rPr>
        <w:sectPr w:rsidR="00D93545" w:rsidRPr="00883A1D">
          <w:pgSz w:w="16838" w:h="11906" w:orient="landscape"/>
          <w:pgMar w:top="1418" w:right="1418" w:bottom="1418" w:left="1559" w:header="907" w:footer="1134" w:gutter="0"/>
          <w:cols w:space="425"/>
          <w:docGrid w:type="lines" w:linePitch="312"/>
        </w:sectPr>
      </w:pPr>
    </w:p>
    <w:tbl>
      <w:tblPr>
        <w:tblStyle w:val="af4"/>
        <w:tblW w:w="0" w:type="auto"/>
        <w:tblLook w:val="04A0" w:firstRow="1" w:lastRow="0" w:firstColumn="1" w:lastColumn="0" w:noHBand="0" w:noVBand="1"/>
      </w:tblPr>
      <w:tblGrid>
        <w:gridCol w:w="421"/>
        <w:gridCol w:w="8626"/>
      </w:tblGrid>
      <w:tr w:rsidR="00D93545" w:rsidRPr="00883A1D" w14:paraId="6966254A" w14:textId="77777777">
        <w:trPr>
          <w:trHeight w:val="9480"/>
        </w:trPr>
        <w:tc>
          <w:tcPr>
            <w:tcW w:w="421" w:type="dxa"/>
          </w:tcPr>
          <w:p w14:paraId="3388AA05" w14:textId="77777777" w:rsidR="00D93545" w:rsidRPr="00883A1D" w:rsidRDefault="00D93545">
            <w:pPr>
              <w:rPr>
                <w:color w:val="000000" w:themeColor="text1"/>
              </w:rPr>
            </w:pPr>
          </w:p>
        </w:tc>
        <w:tc>
          <w:tcPr>
            <w:tcW w:w="8626" w:type="dxa"/>
          </w:tcPr>
          <w:p w14:paraId="1CEF40C2" w14:textId="77777777" w:rsidR="00D93545" w:rsidRPr="00883A1D" w:rsidRDefault="0091693F">
            <w:pPr>
              <w:spacing w:line="360" w:lineRule="auto"/>
              <w:ind w:firstLineChars="200" w:firstLine="422"/>
              <w:rPr>
                <w:b/>
                <w:bCs/>
                <w:color w:val="000000" w:themeColor="text1"/>
                <w:szCs w:val="21"/>
              </w:rPr>
            </w:pPr>
            <w:r w:rsidRPr="00883A1D">
              <w:rPr>
                <w:rFonts w:hint="eastAsia"/>
                <w:b/>
                <w:bCs/>
                <w:color w:val="000000" w:themeColor="text1"/>
                <w:szCs w:val="21"/>
              </w:rPr>
              <w:t>五、非正常工况污染物排放</w:t>
            </w:r>
          </w:p>
          <w:p w14:paraId="21941C22" w14:textId="4C4F4BDA"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本项目在车间开工时，首先运行所有的废气处理装置、除害装置和废水处理站，然后再开启车间的工艺流程。使在</w:t>
            </w:r>
            <w:r w:rsidR="00073FFE" w:rsidRPr="00883A1D">
              <w:rPr>
                <w:rFonts w:hint="eastAsia"/>
                <w:color w:val="000000" w:themeColor="text1"/>
              </w:rPr>
              <w:t>生产</w:t>
            </w:r>
            <w:r w:rsidRPr="00883A1D">
              <w:rPr>
                <w:rFonts w:hint="eastAsia"/>
                <w:color w:val="000000" w:themeColor="text1"/>
                <w:szCs w:val="21"/>
              </w:rPr>
              <w:t>中所使用的各类化学品所产生的废气都能得到处理、废水也能排到废水处理站。车间停工时，所有的废气处理装置、除害装置和废水处理站继续运转，待工艺中的废气和废水没有排出之后才逐台关闭。这样，车间在开、停车时排出污染物均得到有效处理，经排放口排出的污染物浓度和正常</w:t>
            </w:r>
            <w:r w:rsidR="00073FFE" w:rsidRPr="00883A1D">
              <w:rPr>
                <w:rFonts w:hint="eastAsia"/>
                <w:color w:val="000000" w:themeColor="text1"/>
              </w:rPr>
              <w:t>生产</w:t>
            </w:r>
            <w:r w:rsidRPr="00883A1D">
              <w:rPr>
                <w:rFonts w:hint="eastAsia"/>
                <w:color w:val="000000" w:themeColor="text1"/>
                <w:szCs w:val="21"/>
              </w:rPr>
              <w:t>时基本一致。</w:t>
            </w:r>
          </w:p>
          <w:p w14:paraId="4A080D08"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1</w:t>
            </w:r>
            <w:r w:rsidRPr="00883A1D">
              <w:rPr>
                <w:rFonts w:hint="eastAsia"/>
                <w:b/>
                <w:bCs/>
                <w:color w:val="000000" w:themeColor="text1"/>
              </w:rPr>
              <w:t>、废气</w:t>
            </w:r>
          </w:p>
          <w:p w14:paraId="31E8CD17" w14:textId="12483764" w:rsidR="00D93545" w:rsidRPr="00883A1D" w:rsidRDefault="0091693F">
            <w:pPr>
              <w:spacing w:line="360" w:lineRule="auto"/>
              <w:ind w:firstLineChars="200" w:firstLine="420"/>
              <w:rPr>
                <w:color w:val="000000" w:themeColor="text1"/>
              </w:rPr>
            </w:pPr>
            <w:r w:rsidRPr="00883A1D">
              <w:rPr>
                <w:rFonts w:hint="eastAsia"/>
                <w:color w:val="000000" w:themeColor="text1"/>
              </w:rPr>
              <w:t>废气处理系统出现故障，一般有</w:t>
            </w:r>
            <w:r w:rsidRPr="00883A1D">
              <w:rPr>
                <w:rFonts w:hint="eastAsia"/>
                <w:color w:val="000000" w:themeColor="text1"/>
              </w:rPr>
              <w:t>3</w:t>
            </w:r>
            <w:r w:rsidRPr="00883A1D">
              <w:rPr>
                <w:rFonts w:hint="eastAsia"/>
                <w:color w:val="000000" w:themeColor="text1"/>
              </w:rPr>
              <w:t>种情况：停电、洗涤塔和风机出现故障。对</w:t>
            </w:r>
            <w:r w:rsidR="00073FFE" w:rsidRPr="00883A1D">
              <w:rPr>
                <w:rFonts w:hint="eastAsia"/>
                <w:color w:val="000000" w:themeColor="text1"/>
              </w:rPr>
              <w:t>生产</w:t>
            </w:r>
            <w:r w:rsidRPr="00883A1D">
              <w:rPr>
                <w:rFonts w:hint="eastAsia"/>
                <w:color w:val="000000" w:themeColor="text1"/>
              </w:rPr>
              <w:t>异常情况，采取以下措施：</w:t>
            </w:r>
          </w:p>
          <w:p w14:paraId="4B10B562" w14:textId="26D3B4FC"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）如果全厂停电，停止</w:t>
            </w:r>
            <w:r w:rsidR="00073FFE" w:rsidRPr="00883A1D">
              <w:rPr>
                <w:rFonts w:hint="eastAsia"/>
                <w:color w:val="000000" w:themeColor="text1"/>
              </w:rPr>
              <w:t>生产</w:t>
            </w:r>
            <w:r w:rsidRPr="00883A1D">
              <w:rPr>
                <w:rFonts w:hint="eastAsia"/>
                <w:color w:val="000000" w:themeColor="text1"/>
              </w:rPr>
              <w:t>，无污染物产生。为确保安全，风机仍然继续运转（风机接入</w:t>
            </w:r>
            <w:r w:rsidRPr="00883A1D">
              <w:rPr>
                <w:rFonts w:hint="eastAsia"/>
                <w:color w:val="000000" w:themeColor="text1"/>
              </w:rPr>
              <w:t>UPS</w:t>
            </w:r>
            <w:r w:rsidRPr="00883A1D">
              <w:rPr>
                <w:rFonts w:hint="eastAsia"/>
                <w:color w:val="000000" w:themeColor="text1"/>
              </w:rPr>
              <w:t>）。</w:t>
            </w:r>
          </w:p>
          <w:p w14:paraId="5B0B5C1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）风机出现故障时，系统设有备用风机（</w:t>
            </w:r>
            <w:r w:rsidRPr="00883A1D">
              <w:rPr>
                <w:rFonts w:hint="eastAsia"/>
                <w:color w:val="000000" w:themeColor="text1"/>
              </w:rPr>
              <w:t>N+1</w:t>
            </w:r>
            <w:r w:rsidRPr="00883A1D">
              <w:rPr>
                <w:rFonts w:hint="eastAsia"/>
                <w:color w:val="000000" w:themeColor="text1"/>
              </w:rPr>
              <w:t>配置），备用风机立即启动。</w:t>
            </w:r>
          </w:p>
          <w:p w14:paraId="5DDA043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）酸性洗涤塔、碱性洗涤塔均设置有一套备用，当某一废气洗涤塔出现故障时，启用备用的洗涤塔。在日常运行中，若出现故障，检修人员可立即到现场进行检修，一般操作时间在</w:t>
            </w:r>
            <w:r w:rsidRPr="00883A1D">
              <w:rPr>
                <w:rFonts w:hint="eastAsia"/>
                <w:color w:val="000000" w:themeColor="text1"/>
              </w:rPr>
              <w:t>6</w:t>
            </w:r>
            <w:r w:rsidRPr="00883A1D">
              <w:rPr>
                <w:color w:val="000000" w:themeColor="text1"/>
              </w:rPr>
              <w:t>0</w:t>
            </w:r>
            <w:r w:rsidRPr="00883A1D">
              <w:rPr>
                <w:rFonts w:hint="eastAsia"/>
                <w:color w:val="000000" w:themeColor="text1"/>
              </w:rPr>
              <w:t>分钟内基本上可以完成，预计最长不会超过</w:t>
            </w:r>
            <w:r w:rsidRPr="00883A1D">
              <w:rPr>
                <w:rFonts w:hint="eastAsia"/>
                <w:color w:val="000000" w:themeColor="text1"/>
              </w:rPr>
              <w:t>1</w:t>
            </w:r>
            <w:r w:rsidRPr="00883A1D">
              <w:rPr>
                <w:color w:val="000000" w:themeColor="text1"/>
              </w:rPr>
              <w:t>20</w:t>
            </w:r>
            <w:r w:rsidRPr="00883A1D">
              <w:rPr>
                <w:rFonts w:hint="eastAsia"/>
                <w:color w:val="000000" w:themeColor="text1"/>
              </w:rPr>
              <w:t>分钟。</w:t>
            </w:r>
          </w:p>
          <w:p w14:paraId="0FE00AC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因此，项目的可能存在的非正常工况主要为废气治理设施效率降低，导致污染物未能得到有效的处理后排放，本项目以废气处理效率降低至设计值的</w:t>
            </w:r>
            <w:r w:rsidRPr="00883A1D">
              <w:rPr>
                <w:rFonts w:hint="eastAsia"/>
                <w:color w:val="000000" w:themeColor="text1"/>
              </w:rPr>
              <w:t>50%</w:t>
            </w:r>
            <w:r w:rsidRPr="00883A1D">
              <w:rPr>
                <w:rFonts w:hint="eastAsia"/>
                <w:color w:val="000000" w:themeColor="text1"/>
              </w:rPr>
              <w:t>的情景，下表为非正常工况下的污染源参数</w:t>
            </w:r>
          </w:p>
          <w:p w14:paraId="210AE7AA" w14:textId="7B658192" w:rsidR="00D93545" w:rsidRPr="00883A1D" w:rsidRDefault="0091693F" w:rsidP="00883A1D">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7</w:t>
            </w:r>
            <w:r w:rsidRPr="00883A1D">
              <w:rPr>
                <w:b/>
                <w:bCs/>
                <w:color w:val="000000" w:themeColor="text1"/>
              </w:rPr>
              <w:t xml:space="preserve"> </w:t>
            </w:r>
            <w:r w:rsidRPr="00883A1D">
              <w:rPr>
                <w:rFonts w:hint="eastAsia"/>
                <w:b/>
                <w:bCs/>
                <w:color w:val="000000" w:themeColor="text1"/>
              </w:rPr>
              <w:t>项目非正常工况下污染源参数</w:t>
            </w:r>
          </w:p>
          <w:tbl>
            <w:tblPr>
              <w:tblStyle w:val="af4"/>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707"/>
              <w:gridCol w:w="1060"/>
              <w:gridCol w:w="861"/>
              <w:gridCol w:w="861"/>
              <w:gridCol w:w="1150"/>
              <w:gridCol w:w="747"/>
              <w:gridCol w:w="875"/>
              <w:gridCol w:w="1149"/>
            </w:tblGrid>
            <w:tr w:rsidR="00F50D0C" w:rsidRPr="00883A1D" w14:paraId="46C75FD2" w14:textId="77777777">
              <w:trPr>
                <w:jc w:val="center"/>
              </w:trPr>
              <w:tc>
                <w:tcPr>
                  <w:tcW w:w="1015" w:type="pct"/>
                  <w:vAlign w:val="center"/>
                </w:tcPr>
                <w:p w14:paraId="3A661709" w14:textId="77777777" w:rsidR="00D93545" w:rsidRPr="00883A1D" w:rsidRDefault="0091693F">
                  <w:pPr>
                    <w:jc w:val="center"/>
                    <w:rPr>
                      <w:color w:val="000000" w:themeColor="text1"/>
                      <w:szCs w:val="21"/>
                    </w:rPr>
                  </w:pPr>
                  <w:r w:rsidRPr="00883A1D">
                    <w:rPr>
                      <w:rFonts w:hint="eastAsia"/>
                      <w:color w:val="000000" w:themeColor="text1"/>
                      <w:szCs w:val="21"/>
                    </w:rPr>
                    <w:t>废气种类</w:t>
                  </w:r>
                </w:p>
              </w:tc>
              <w:tc>
                <w:tcPr>
                  <w:tcW w:w="630" w:type="pct"/>
                  <w:vAlign w:val="center"/>
                </w:tcPr>
                <w:p w14:paraId="798E8989" w14:textId="77777777" w:rsidR="00D93545" w:rsidRPr="00883A1D" w:rsidRDefault="0091693F">
                  <w:pPr>
                    <w:jc w:val="center"/>
                    <w:rPr>
                      <w:color w:val="000000" w:themeColor="text1"/>
                      <w:szCs w:val="21"/>
                    </w:rPr>
                  </w:pPr>
                  <w:r w:rsidRPr="00883A1D">
                    <w:rPr>
                      <w:rFonts w:hint="eastAsia"/>
                      <w:color w:val="000000" w:themeColor="text1"/>
                      <w:szCs w:val="21"/>
                    </w:rPr>
                    <w:t>单根排风量</w:t>
                  </w:r>
                  <w:r w:rsidRPr="00883A1D">
                    <w:rPr>
                      <w:rFonts w:hint="eastAsia"/>
                      <w:color w:val="000000" w:themeColor="text1"/>
                      <w:szCs w:val="21"/>
                    </w:rPr>
                    <w:t>m</w:t>
                  </w:r>
                  <w:r w:rsidRPr="00883A1D">
                    <w:rPr>
                      <w:color w:val="000000" w:themeColor="text1"/>
                      <w:szCs w:val="21"/>
                      <w:vertAlign w:val="superscript"/>
                    </w:rPr>
                    <w:t>3</w:t>
                  </w:r>
                  <w:r w:rsidRPr="00883A1D">
                    <w:rPr>
                      <w:color w:val="000000" w:themeColor="text1"/>
                      <w:szCs w:val="21"/>
                    </w:rPr>
                    <w:t>/h</w:t>
                  </w:r>
                </w:p>
              </w:tc>
              <w:tc>
                <w:tcPr>
                  <w:tcW w:w="512" w:type="pct"/>
                  <w:vAlign w:val="center"/>
                </w:tcPr>
                <w:p w14:paraId="6C3F41BB" w14:textId="77777777" w:rsidR="00D93545" w:rsidRPr="00883A1D" w:rsidRDefault="0091693F">
                  <w:pPr>
                    <w:jc w:val="center"/>
                    <w:rPr>
                      <w:color w:val="000000" w:themeColor="text1"/>
                      <w:szCs w:val="21"/>
                    </w:rPr>
                  </w:pPr>
                  <w:r w:rsidRPr="00883A1D">
                    <w:rPr>
                      <w:rFonts w:hint="eastAsia"/>
                      <w:color w:val="000000" w:themeColor="text1"/>
                      <w:szCs w:val="21"/>
                    </w:rPr>
                    <w:t>排气筒高度</w:t>
                  </w:r>
                </w:p>
              </w:tc>
              <w:tc>
                <w:tcPr>
                  <w:tcW w:w="512" w:type="pct"/>
                  <w:vAlign w:val="center"/>
                </w:tcPr>
                <w:p w14:paraId="51C9919A" w14:textId="77777777" w:rsidR="00D93545" w:rsidRPr="00883A1D" w:rsidRDefault="0091693F">
                  <w:pPr>
                    <w:jc w:val="center"/>
                    <w:rPr>
                      <w:color w:val="000000" w:themeColor="text1"/>
                      <w:szCs w:val="21"/>
                    </w:rPr>
                  </w:pPr>
                  <w:r w:rsidRPr="00883A1D">
                    <w:rPr>
                      <w:rFonts w:hint="eastAsia"/>
                      <w:color w:val="000000" w:themeColor="text1"/>
                      <w:szCs w:val="21"/>
                    </w:rPr>
                    <w:t>排气筒数量</w:t>
                  </w:r>
                </w:p>
              </w:tc>
              <w:tc>
                <w:tcPr>
                  <w:tcW w:w="684" w:type="pct"/>
                  <w:vAlign w:val="center"/>
                </w:tcPr>
                <w:p w14:paraId="3CE3A5B9" w14:textId="77777777" w:rsidR="00D93545" w:rsidRPr="00883A1D" w:rsidRDefault="0091693F">
                  <w:pPr>
                    <w:jc w:val="center"/>
                    <w:rPr>
                      <w:color w:val="000000" w:themeColor="text1"/>
                      <w:szCs w:val="21"/>
                    </w:rPr>
                  </w:pPr>
                  <w:r w:rsidRPr="00883A1D">
                    <w:rPr>
                      <w:rFonts w:hint="eastAsia"/>
                      <w:color w:val="000000" w:themeColor="text1"/>
                      <w:szCs w:val="21"/>
                    </w:rPr>
                    <w:t>出口温度</w:t>
                  </w:r>
                  <w:r w:rsidRPr="00883A1D">
                    <w:rPr>
                      <w:color w:val="000000" w:themeColor="text1"/>
                      <w:szCs w:val="21"/>
                    </w:rPr>
                    <w:t>（</w:t>
                  </w:r>
                  <w:r w:rsidRPr="00883A1D">
                    <w:rPr>
                      <w:color w:val="000000" w:themeColor="text1"/>
                      <w:szCs w:val="21"/>
                    </w:rPr>
                    <w:t>℃</w:t>
                  </w:r>
                  <w:r w:rsidRPr="00883A1D">
                    <w:rPr>
                      <w:color w:val="000000" w:themeColor="text1"/>
                      <w:szCs w:val="21"/>
                    </w:rPr>
                    <w:t>）</w:t>
                  </w:r>
                </w:p>
              </w:tc>
              <w:tc>
                <w:tcPr>
                  <w:tcW w:w="444" w:type="pct"/>
                  <w:vAlign w:val="center"/>
                </w:tcPr>
                <w:p w14:paraId="04598FD0" w14:textId="77777777" w:rsidR="00D93545" w:rsidRPr="00883A1D" w:rsidRDefault="0091693F">
                  <w:pPr>
                    <w:jc w:val="center"/>
                    <w:rPr>
                      <w:color w:val="000000" w:themeColor="text1"/>
                      <w:szCs w:val="21"/>
                    </w:rPr>
                  </w:pPr>
                  <w:r w:rsidRPr="00883A1D">
                    <w:rPr>
                      <w:rFonts w:hint="eastAsia"/>
                      <w:color w:val="000000" w:themeColor="text1"/>
                      <w:szCs w:val="21"/>
                    </w:rPr>
                    <w:t>出口内径</w:t>
                  </w:r>
                </w:p>
              </w:tc>
              <w:tc>
                <w:tcPr>
                  <w:tcW w:w="520" w:type="pct"/>
                  <w:vAlign w:val="center"/>
                </w:tcPr>
                <w:p w14:paraId="7AEEDDB9" w14:textId="77777777" w:rsidR="00D93545" w:rsidRPr="00883A1D" w:rsidRDefault="0091693F">
                  <w:pPr>
                    <w:jc w:val="center"/>
                    <w:rPr>
                      <w:color w:val="000000" w:themeColor="text1"/>
                      <w:szCs w:val="21"/>
                    </w:rPr>
                  </w:pPr>
                  <w:r w:rsidRPr="00883A1D">
                    <w:rPr>
                      <w:rFonts w:hint="eastAsia"/>
                      <w:color w:val="000000" w:themeColor="text1"/>
                      <w:szCs w:val="21"/>
                    </w:rPr>
                    <w:t>污染物</w:t>
                  </w:r>
                </w:p>
              </w:tc>
              <w:tc>
                <w:tcPr>
                  <w:tcW w:w="683" w:type="pct"/>
                  <w:vAlign w:val="center"/>
                </w:tcPr>
                <w:p w14:paraId="38BD0721" w14:textId="77777777" w:rsidR="00D93545" w:rsidRPr="00883A1D" w:rsidRDefault="0091693F">
                  <w:pPr>
                    <w:jc w:val="center"/>
                    <w:rPr>
                      <w:color w:val="000000" w:themeColor="text1"/>
                      <w:szCs w:val="21"/>
                    </w:rPr>
                  </w:pPr>
                  <w:r w:rsidRPr="00883A1D">
                    <w:rPr>
                      <w:rFonts w:hint="eastAsia"/>
                      <w:color w:val="000000" w:themeColor="text1"/>
                      <w:szCs w:val="21"/>
                    </w:rPr>
                    <w:t>排放速率（</w:t>
                  </w:r>
                  <w:r w:rsidRPr="00883A1D">
                    <w:rPr>
                      <w:rFonts w:hint="eastAsia"/>
                      <w:color w:val="000000" w:themeColor="text1"/>
                      <w:szCs w:val="21"/>
                    </w:rPr>
                    <w:t>k</w:t>
                  </w:r>
                  <w:r w:rsidRPr="00883A1D">
                    <w:rPr>
                      <w:color w:val="000000" w:themeColor="text1"/>
                      <w:szCs w:val="21"/>
                    </w:rPr>
                    <w:t>g/h</w:t>
                  </w:r>
                  <w:r w:rsidRPr="00883A1D">
                    <w:rPr>
                      <w:rFonts w:hint="eastAsia"/>
                      <w:color w:val="000000" w:themeColor="text1"/>
                      <w:szCs w:val="21"/>
                    </w:rPr>
                    <w:t>）</w:t>
                  </w:r>
                </w:p>
              </w:tc>
            </w:tr>
            <w:tr w:rsidR="00F50D0C" w:rsidRPr="00883A1D" w14:paraId="6F619A2B" w14:textId="77777777">
              <w:trPr>
                <w:trHeight w:val="141"/>
                <w:jc w:val="center"/>
              </w:trPr>
              <w:tc>
                <w:tcPr>
                  <w:tcW w:w="1015" w:type="pct"/>
                  <w:vMerge w:val="restart"/>
                  <w:vAlign w:val="center"/>
                </w:tcPr>
                <w:p w14:paraId="69B3C52B" w14:textId="77777777" w:rsidR="00D93545" w:rsidRPr="00883A1D" w:rsidRDefault="0091693F">
                  <w:pPr>
                    <w:jc w:val="center"/>
                    <w:rPr>
                      <w:color w:val="000000" w:themeColor="text1"/>
                      <w:szCs w:val="21"/>
                    </w:rPr>
                  </w:pPr>
                  <w:r w:rsidRPr="00883A1D">
                    <w:rPr>
                      <w:rFonts w:hint="eastAsia"/>
                      <w:color w:val="000000" w:themeColor="text1"/>
                      <w:szCs w:val="21"/>
                    </w:rPr>
                    <w:t>酸性废气、工艺尾气处理系统</w:t>
                  </w:r>
                </w:p>
              </w:tc>
              <w:tc>
                <w:tcPr>
                  <w:tcW w:w="630" w:type="pct"/>
                  <w:vMerge w:val="restart"/>
                  <w:vAlign w:val="center"/>
                </w:tcPr>
                <w:p w14:paraId="309FE035" w14:textId="012FCBF6" w:rsidR="00D93545" w:rsidRPr="00883A1D" w:rsidRDefault="00C70CEB">
                  <w:pPr>
                    <w:jc w:val="center"/>
                    <w:rPr>
                      <w:color w:val="000000" w:themeColor="text1"/>
                      <w:szCs w:val="21"/>
                    </w:rPr>
                  </w:pPr>
                  <w:r w:rsidRPr="00883A1D">
                    <w:rPr>
                      <w:color w:val="000000" w:themeColor="text1"/>
                      <w:szCs w:val="21"/>
                    </w:rPr>
                    <w:t>75</w:t>
                  </w:r>
                  <w:r w:rsidR="0091693F" w:rsidRPr="00883A1D">
                    <w:rPr>
                      <w:color w:val="000000" w:themeColor="text1"/>
                      <w:szCs w:val="21"/>
                    </w:rPr>
                    <w:t>000</w:t>
                  </w:r>
                </w:p>
              </w:tc>
              <w:tc>
                <w:tcPr>
                  <w:tcW w:w="512" w:type="pct"/>
                  <w:vMerge w:val="restart"/>
                  <w:vAlign w:val="center"/>
                </w:tcPr>
                <w:p w14:paraId="00692614" w14:textId="2D56275D" w:rsidR="00D93545" w:rsidRPr="00883A1D" w:rsidRDefault="0091693F">
                  <w:pPr>
                    <w:jc w:val="center"/>
                    <w:rPr>
                      <w:color w:val="000000" w:themeColor="text1"/>
                      <w:szCs w:val="21"/>
                    </w:rPr>
                  </w:pPr>
                  <w:r w:rsidRPr="00883A1D">
                    <w:rPr>
                      <w:color w:val="000000" w:themeColor="text1"/>
                      <w:szCs w:val="21"/>
                    </w:rPr>
                    <w:t>3</w:t>
                  </w:r>
                  <w:r w:rsidR="00C70CEB" w:rsidRPr="00883A1D">
                    <w:rPr>
                      <w:color w:val="000000" w:themeColor="text1"/>
                      <w:szCs w:val="21"/>
                    </w:rPr>
                    <w:t>5</w:t>
                  </w:r>
                </w:p>
              </w:tc>
              <w:tc>
                <w:tcPr>
                  <w:tcW w:w="512" w:type="pct"/>
                  <w:vMerge w:val="restart"/>
                  <w:vAlign w:val="center"/>
                </w:tcPr>
                <w:p w14:paraId="5CE6720E" w14:textId="05A02FE0" w:rsidR="00D93545" w:rsidRPr="00883A1D" w:rsidRDefault="00C70CEB">
                  <w:pPr>
                    <w:jc w:val="center"/>
                    <w:rPr>
                      <w:color w:val="000000" w:themeColor="text1"/>
                      <w:szCs w:val="21"/>
                    </w:rPr>
                  </w:pPr>
                  <w:r w:rsidRPr="00883A1D">
                    <w:rPr>
                      <w:color w:val="000000" w:themeColor="text1"/>
                      <w:szCs w:val="21"/>
                    </w:rPr>
                    <w:t>4</w:t>
                  </w:r>
                </w:p>
              </w:tc>
              <w:tc>
                <w:tcPr>
                  <w:tcW w:w="684" w:type="pct"/>
                  <w:vMerge w:val="restart"/>
                  <w:vAlign w:val="center"/>
                </w:tcPr>
                <w:p w14:paraId="0FB2640C"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444" w:type="pct"/>
                  <w:vMerge w:val="restart"/>
                  <w:vAlign w:val="center"/>
                </w:tcPr>
                <w:p w14:paraId="49B4E3DF" w14:textId="49C5A055"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00C70CEB" w:rsidRPr="00883A1D">
                    <w:rPr>
                      <w:color w:val="000000" w:themeColor="text1"/>
                      <w:szCs w:val="21"/>
                    </w:rPr>
                    <w:t>8</w:t>
                  </w:r>
                  <w:r w:rsidRPr="00883A1D">
                    <w:rPr>
                      <w:rFonts w:hint="eastAsia"/>
                      <w:color w:val="000000" w:themeColor="text1"/>
                      <w:szCs w:val="21"/>
                    </w:rPr>
                    <w:t>m</w:t>
                  </w:r>
                </w:p>
              </w:tc>
              <w:tc>
                <w:tcPr>
                  <w:tcW w:w="520" w:type="pct"/>
                  <w:vAlign w:val="center"/>
                </w:tcPr>
                <w:p w14:paraId="3B96AEBD" w14:textId="77777777" w:rsidR="00D93545" w:rsidRPr="00883A1D" w:rsidRDefault="0091693F">
                  <w:pPr>
                    <w:jc w:val="center"/>
                    <w:rPr>
                      <w:color w:val="000000" w:themeColor="text1"/>
                      <w:szCs w:val="21"/>
                    </w:rPr>
                  </w:pPr>
                  <w:r w:rsidRPr="00883A1D">
                    <w:rPr>
                      <w:rFonts w:hint="eastAsia"/>
                      <w:color w:val="000000" w:themeColor="text1"/>
                    </w:rPr>
                    <w:t>氟化物</w:t>
                  </w:r>
                </w:p>
              </w:tc>
              <w:tc>
                <w:tcPr>
                  <w:tcW w:w="683" w:type="pct"/>
                  <w:vAlign w:val="center"/>
                </w:tcPr>
                <w:p w14:paraId="1EBA6280" w14:textId="4CA158C5" w:rsidR="00D93545" w:rsidRPr="00883A1D" w:rsidRDefault="009E1E47">
                  <w:pPr>
                    <w:jc w:val="center"/>
                    <w:rPr>
                      <w:color w:val="000000" w:themeColor="text1"/>
                      <w:szCs w:val="21"/>
                    </w:rPr>
                  </w:pPr>
                  <w:r>
                    <w:rPr>
                      <w:color w:val="000000" w:themeColor="text1"/>
                      <w:szCs w:val="21"/>
                    </w:rPr>
                    <w:t>0.13</w:t>
                  </w:r>
                </w:p>
              </w:tc>
            </w:tr>
            <w:tr w:rsidR="00F50D0C" w:rsidRPr="00883A1D" w14:paraId="29A4DE43" w14:textId="77777777">
              <w:trPr>
                <w:trHeight w:val="138"/>
                <w:jc w:val="center"/>
              </w:trPr>
              <w:tc>
                <w:tcPr>
                  <w:tcW w:w="1015" w:type="pct"/>
                  <w:vMerge/>
                  <w:vAlign w:val="center"/>
                </w:tcPr>
                <w:p w14:paraId="0E646361" w14:textId="77777777" w:rsidR="00D93545" w:rsidRPr="00883A1D" w:rsidRDefault="00D93545">
                  <w:pPr>
                    <w:jc w:val="center"/>
                    <w:rPr>
                      <w:color w:val="000000" w:themeColor="text1"/>
                      <w:szCs w:val="21"/>
                    </w:rPr>
                  </w:pPr>
                </w:p>
              </w:tc>
              <w:tc>
                <w:tcPr>
                  <w:tcW w:w="630" w:type="pct"/>
                  <w:vMerge/>
                  <w:vAlign w:val="center"/>
                </w:tcPr>
                <w:p w14:paraId="3C45282D" w14:textId="77777777" w:rsidR="00D93545" w:rsidRPr="00883A1D" w:rsidRDefault="00D93545">
                  <w:pPr>
                    <w:jc w:val="center"/>
                    <w:rPr>
                      <w:color w:val="000000" w:themeColor="text1"/>
                      <w:szCs w:val="21"/>
                    </w:rPr>
                  </w:pPr>
                </w:p>
              </w:tc>
              <w:tc>
                <w:tcPr>
                  <w:tcW w:w="512" w:type="pct"/>
                  <w:vMerge/>
                  <w:vAlign w:val="center"/>
                </w:tcPr>
                <w:p w14:paraId="44231912" w14:textId="77777777" w:rsidR="00D93545" w:rsidRPr="00883A1D" w:rsidRDefault="00D93545">
                  <w:pPr>
                    <w:jc w:val="center"/>
                    <w:rPr>
                      <w:color w:val="000000" w:themeColor="text1"/>
                      <w:szCs w:val="21"/>
                    </w:rPr>
                  </w:pPr>
                </w:p>
              </w:tc>
              <w:tc>
                <w:tcPr>
                  <w:tcW w:w="512" w:type="pct"/>
                  <w:vMerge/>
                  <w:vAlign w:val="center"/>
                </w:tcPr>
                <w:p w14:paraId="11858F66" w14:textId="77777777" w:rsidR="00D93545" w:rsidRPr="00883A1D" w:rsidRDefault="00D93545">
                  <w:pPr>
                    <w:jc w:val="center"/>
                    <w:rPr>
                      <w:color w:val="000000" w:themeColor="text1"/>
                      <w:szCs w:val="21"/>
                    </w:rPr>
                  </w:pPr>
                </w:p>
              </w:tc>
              <w:tc>
                <w:tcPr>
                  <w:tcW w:w="684" w:type="pct"/>
                  <w:vMerge/>
                  <w:vAlign w:val="center"/>
                </w:tcPr>
                <w:p w14:paraId="4BDAF6F3" w14:textId="77777777" w:rsidR="00D93545" w:rsidRPr="00883A1D" w:rsidRDefault="00D93545">
                  <w:pPr>
                    <w:jc w:val="center"/>
                    <w:rPr>
                      <w:color w:val="000000" w:themeColor="text1"/>
                      <w:szCs w:val="21"/>
                    </w:rPr>
                  </w:pPr>
                </w:p>
              </w:tc>
              <w:tc>
                <w:tcPr>
                  <w:tcW w:w="444" w:type="pct"/>
                  <w:vMerge/>
                  <w:vAlign w:val="center"/>
                </w:tcPr>
                <w:p w14:paraId="2A409947" w14:textId="77777777" w:rsidR="00D93545" w:rsidRPr="00883A1D" w:rsidRDefault="00D93545">
                  <w:pPr>
                    <w:jc w:val="center"/>
                    <w:rPr>
                      <w:color w:val="000000" w:themeColor="text1"/>
                      <w:szCs w:val="21"/>
                    </w:rPr>
                  </w:pPr>
                </w:p>
              </w:tc>
              <w:tc>
                <w:tcPr>
                  <w:tcW w:w="520" w:type="pct"/>
                  <w:vAlign w:val="center"/>
                </w:tcPr>
                <w:p w14:paraId="0B44F9D6" w14:textId="77777777" w:rsidR="00D93545" w:rsidRPr="00883A1D" w:rsidRDefault="0091693F">
                  <w:pPr>
                    <w:jc w:val="center"/>
                    <w:rPr>
                      <w:color w:val="000000" w:themeColor="text1"/>
                      <w:szCs w:val="21"/>
                    </w:rPr>
                  </w:pPr>
                  <w:r w:rsidRPr="00883A1D">
                    <w:rPr>
                      <w:rFonts w:hint="eastAsia"/>
                      <w:color w:val="000000" w:themeColor="text1"/>
                      <w:szCs w:val="21"/>
                    </w:rPr>
                    <w:t>氯化氢</w:t>
                  </w:r>
                </w:p>
              </w:tc>
              <w:tc>
                <w:tcPr>
                  <w:tcW w:w="683" w:type="pct"/>
                  <w:vAlign w:val="center"/>
                </w:tcPr>
                <w:p w14:paraId="70312D54" w14:textId="2B1C68BA" w:rsidR="00D93545" w:rsidRPr="00883A1D" w:rsidRDefault="009E1E47">
                  <w:pPr>
                    <w:jc w:val="center"/>
                    <w:rPr>
                      <w:color w:val="000000" w:themeColor="text1"/>
                      <w:szCs w:val="21"/>
                    </w:rPr>
                  </w:pPr>
                  <w:r>
                    <w:rPr>
                      <w:color w:val="000000" w:themeColor="text1"/>
                      <w:szCs w:val="21"/>
                    </w:rPr>
                    <w:t>0.47</w:t>
                  </w:r>
                </w:p>
              </w:tc>
            </w:tr>
            <w:tr w:rsidR="00F50D0C" w:rsidRPr="00883A1D" w14:paraId="0E943238" w14:textId="77777777">
              <w:trPr>
                <w:trHeight w:val="138"/>
                <w:jc w:val="center"/>
              </w:trPr>
              <w:tc>
                <w:tcPr>
                  <w:tcW w:w="1015" w:type="pct"/>
                  <w:vMerge/>
                  <w:vAlign w:val="center"/>
                </w:tcPr>
                <w:p w14:paraId="34EF75CD" w14:textId="77777777" w:rsidR="00D93545" w:rsidRPr="00883A1D" w:rsidRDefault="00D93545">
                  <w:pPr>
                    <w:jc w:val="center"/>
                    <w:rPr>
                      <w:color w:val="000000" w:themeColor="text1"/>
                      <w:szCs w:val="21"/>
                    </w:rPr>
                  </w:pPr>
                </w:p>
              </w:tc>
              <w:tc>
                <w:tcPr>
                  <w:tcW w:w="630" w:type="pct"/>
                  <w:vMerge/>
                  <w:vAlign w:val="center"/>
                </w:tcPr>
                <w:p w14:paraId="6186FB8F" w14:textId="77777777" w:rsidR="00D93545" w:rsidRPr="00883A1D" w:rsidRDefault="00D93545">
                  <w:pPr>
                    <w:jc w:val="center"/>
                    <w:rPr>
                      <w:color w:val="000000" w:themeColor="text1"/>
                      <w:szCs w:val="21"/>
                    </w:rPr>
                  </w:pPr>
                </w:p>
              </w:tc>
              <w:tc>
                <w:tcPr>
                  <w:tcW w:w="512" w:type="pct"/>
                  <w:vMerge/>
                  <w:vAlign w:val="center"/>
                </w:tcPr>
                <w:p w14:paraId="126D7EBC" w14:textId="77777777" w:rsidR="00D93545" w:rsidRPr="00883A1D" w:rsidRDefault="00D93545">
                  <w:pPr>
                    <w:jc w:val="center"/>
                    <w:rPr>
                      <w:color w:val="000000" w:themeColor="text1"/>
                      <w:szCs w:val="21"/>
                    </w:rPr>
                  </w:pPr>
                </w:p>
              </w:tc>
              <w:tc>
                <w:tcPr>
                  <w:tcW w:w="512" w:type="pct"/>
                  <w:vMerge/>
                  <w:vAlign w:val="center"/>
                </w:tcPr>
                <w:p w14:paraId="0DA3A759" w14:textId="77777777" w:rsidR="00D93545" w:rsidRPr="00883A1D" w:rsidRDefault="00D93545">
                  <w:pPr>
                    <w:jc w:val="center"/>
                    <w:rPr>
                      <w:color w:val="000000" w:themeColor="text1"/>
                      <w:szCs w:val="21"/>
                    </w:rPr>
                  </w:pPr>
                </w:p>
              </w:tc>
              <w:tc>
                <w:tcPr>
                  <w:tcW w:w="684" w:type="pct"/>
                  <w:vMerge/>
                  <w:vAlign w:val="center"/>
                </w:tcPr>
                <w:p w14:paraId="5A57CBE2" w14:textId="77777777" w:rsidR="00D93545" w:rsidRPr="00883A1D" w:rsidRDefault="00D93545">
                  <w:pPr>
                    <w:jc w:val="center"/>
                    <w:rPr>
                      <w:color w:val="000000" w:themeColor="text1"/>
                      <w:szCs w:val="21"/>
                    </w:rPr>
                  </w:pPr>
                </w:p>
              </w:tc>
              <w:tc>
                <w:tcPr>
                  <w:tcW w:w="444" w:type="pct"/>
                  <w:vMerge/>
                  <w:vAlign w:val="center"/>
                </w:tcPr>
                <w:p w14:paraId="75359309" w14:textId="77777777" w:rsidR="00D93545" w:rsidRPr="00883A1D" w:rsidRDefault="00D93545">
                  <w:pPr>
                    <w:jc w:val="center"/>
                    <w:rPr>
                      <w:color w:val="000000" w:themeColor="text1"/>
                      <w:szCs w:val="21"/>
                    </w:rPr>
                  </w:pPr>
                </w:p>
              </w:tc>
              <w:tc>
                <w:tcPr>
                  <w:tcW w:w="520" w:type="pct"/>
                  <w:vAlign w:val="center"/>
                </w:tcPr>
                <w:p w14:paraId="2356BCBA" w14:textId="77777777" w:rsidR="00D93545" w:rsidRPr="00883A1D" w:rsidRDefault="0091693F">
                  <w:pPr>
                    <w:jc w:val="center"/>
                    <w:rPr>
                      <w:color w:val="000000" w:themeColor="text1"/>
                      <w:szCs w:val="21"/>
                    </w:rPr>
                  </w:pPr>
                  <w:r w:rsidRPr="00883A1D">
                    <w:rPr>
                      <w:rFonts w:hint="eastAsia"/>
                      <w:color w:val="000000" w:themeColor="text1"/>
                    </w:rPr>
                    <w:t>NOx</w:t>
                  </w:r>
                </w:p>
              </w:tc>
              <w:tc>
                <w:tcPr>
                  <w:tcW w:w="683" w:type="pct"/>
                  <w:vAlign w:val="center"/>
                </w:tcPr>
                <w:p w14:paraId="5192FA2B" w14:textId="5B188E93" w:rsidR="00D93545" w:rsidRPr="00883A1D" w:rsidRDefault="009E1E47">
                  <w:pPr>
                    <w:jc w:val="center"/>
                    <w:rPr>
                      <w:color w:val="000000" w:themeColor="text1"/>
                      <w:szCs w:val="21"/>
                    </w:rPr>
                  </w:pPr>
                  <w:r>
                    <w:rPr>
                      <w:color w:val="000000" w:themeColor="text1"/>
                      <w:szCs w:val="21"/>
                    </w:rPr>
                    <w:t>11.5</w:t>
                  </w:r>
                </w:p>
              </w:tc>
            </w:tr>
            <w:tr w:rsidR="00F50D0C" w:rsidRPr="00883A1D" w14:paraId="09E4BAA3" w14:textId="77777777">
              <w:trPr>
                <w:trHeight w:val="138"/>
                <w:jc w:val="center"/>
              </w:trPr>
              <w:tc>
                <w:tcPr>
                  <w:tcW w:w="1015" w:type="pct"/>
                  <w:vMerge/>
                  <w:vAlign w:val="center"/>
                </w:tcPr>
                <w:p w14:paraId="665745B7" w14:textId="77777777" w:rsidR="00D93545" w:rsidRPr="00883A1D" w:rsidRDefault="00D93545">
                  <w:pPr>
                    <w:jc w:val="center"/>
                    <w:rPr>
                      <w:color w:val="000000" w:themeColor="text1"/>
                      <w:szCs w:val="21"/>
                    </w:rPr>
                  </w:pPr>
                </w:p>
              </w:tc>
              <w:tc>
                <w:tcPr>
                  <w:tcW w:w="630" w:type="pct"/>
                  <w:vMerge/>
                  <w:vAlign w:val="center"/>
                </w:tcPr>
                <w:p w14:paraId="3D1A603D" w14:textId="77777777" w:rsidR="00D93545" w:rsidRPr="00883A1D" w:rsidRDefault="00D93545">
                  <w:pPr>
                    <w:jc w:val="center"/>
                    <w:rPr>
                      <w:color w:val="000000" w:themeColor="text1"/>
                      <w:szCs w:val="21"/>
                    </w:rPr>
                  </w:pPr>
                </w:p>
              </w:tc>
              <w:tc>
                <w:tcPr>
                  <w:tcW w:w="512" w:type="pct"/>
                  <w:vMerge/>
                  <w:vAlign w:val="center"/>
                </w:tcPr>
                <w:p w14:paraId="37EAC712" w14:textId="77777777" w:rsidR="00D93545" w:rsidRPr="00883A1D" w:rsidRDefault="00D93545">
                  <w:pPr>
                    <w:jc w:val="center"/>
                    <w:rPr>
                      <w:color w:val="000000" w:themeColor="text1"/>
                      <w:szCs w:val="21"/>
                    </w:rPr>
                  </w:pPr>
                </w:p>
              </w:tc>
              <w:tc>
                <w:tcPr>
                  <w:tcW w:w="512" w:type="pct"/>
                  <w:vMerge/>
                  <w:vAlign w:val="center"/>
                </w:tcPr>
                <w:p w14:paraId="44E3DF3F" w14:textId="77777777" w:rsidR="00D93545" w:rsidRPr="00883A1D" w:rsidRDefault="00D93545">
                  <w:pPr>
                    <w:jc w:val="center"/>
                    <w:rPr>
                      <w:color w:val="000000" w:themeColor="text1"/>
                      <w:szCs w:val="21"/>
                    </w:rPr>
                  </w:pPr>
                </w:p>
              </w:tc>
              <w:tc>
                <w:tcPr>
                  <w:tcW w:w="684" w:type="pct"/>
                  <w:vMerge/>
                  <w:vAlign w:val="center"/>
                </w:tcPr>
                <w:p w14:paraId="74F84854" w14:textId="77777777" w:rsidR="00D93545" w:rsidRPr="00883A1D" w:rsidRDefault="00D93545">
                  <w:pPr>
                    <w:jc w:val="center"/>
                    <w:rPr>
                      <w:color w:val="000000" w:themeColor="text1"/>
                      <w:szCs w:val="21"/>
                    </w:rPr>
                  </w:pPr>
                </w:p>
              </w:tc>
              <w:tc>
                <w:tcPr>
                  <w:tcW w:w="444" w:type="pct"/>
                  <w:vMerge/>
                  <w:vAlign w:val="center"/>
                </w:tcPr>
                <w:p w14:paraId="73FBB38D" w14:textId="77777777" w:rsidR="00D93545" w:rsidRPr="00883A1D" w:rsidRDefault="00D93545">
                  <w:pPr>
                    <w:jc w:val="center"/>
                    <w:rPr>
                      <w:color w:val="000000" w:themeColor="text1"/>
                      <w:szCs w:val="21"/>
                    </w:rPr>
                  </w:pPr>
                </w:p>
              </w:tc>
              <w:tc>
                <w:tcPr>
                  <w:tcW w:w="520" w:type="pct"/>
                  <w:vAlign w:val="center"/>
                </w:tcPr>
                <w:p w14:paraId="1A241DF0" w14:textId="77777777" w:rsidR="00D93545" w:rsidRPr="00883A1D" w:rsidRDefault="0091693F">
                  <w:pPr>
                    <w:jc w:val="center"/>
                    <w:rPr>
                      <w:color w:val="000000" w:themeColor="text1"/>
                      <w:szCs w:val="21"/>
                    </w:rPr>
                  </w:pPr>
                  <w:r w:rsidRPr="00883A1D">
                    <w:rPr>
                      <w:rFonts w:hint="eastAsia"/>
                      <w:color w:val="000000" w:themeColor="text1"/>
                    </w:rPr>
                    <w:t>硫酸雾</w:t>
                  </w:r>
                </w:p>
              </w:tc>
              <w:tc>
                <w:tcPr>
                  <w:tcW w:w="683" w:type="pct"/>
                  <w:vAlign w:val="center"/>
                </w:tcPr>
                <w:p w14:paraId="769D4172" w14:textId="1B537CB5"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w:t>
                  </w:r>
                  <w:r w:rsidR="009E1E47">
                    <w:rPr>
                      <w:color w:val="000000" w:themeColor="text1"/>
                      <w:szCs w:val="21"/>
                    </w:rPr>
                    <w:t>129</w:t>
                  </w:r>
                </w:p>
              </w:tc>
            </w:tr>
            <w:tr w:rsidR="00F50D0C" w:rsidRPr="00883A1D" w14:paraId="4F05EE7E" w14:textId="77777777">
              <w:trPr>
                <w:trHeight w:val="138"/>
                <w:jc w:val="center"/>
              </w:trPr>
              <w:tc>
                <w:tcPr>
                  <w:tcW w:w="1015" w:type="pct"/>
                  <w:vMerge/>
                  <w:vAlign w:val="center"/>
                </w:tcPr>
                <w:p w14:paraId="26D8BB62" w14:textId="77777777" w:rsidR="00D93545" w:rsidRPr="00883A1D" w:rsidRDefault="00D93545">
                  <w:pPr>
                    <w:jc w:val="center"/>
                    <w:rPr>
                      <w:color w:val="000000" w:themeColor="text1"/>
                      <w:szCs w:val="21"/>
                    </w:rPr>
                  </w:pPr>
                </w:p>
              </w:tc>
              <w:tc>
                <w:tcPr>
                  <w:tcW w:w="630" w:type="pct"/>
                  <w:vMerge/>
                  <w:vAlign w:val="center"/>
                </w:tcPr>
                <w:p w14:paraId="639972F8" w14:textId="77777777" w:rsidR="00D93545" w:rsidRPr="00883A1D" w:rsidRDefault="00D93545">
                  <w:pPr>
                    <w:jc w:val="center"/>
                    <w:rPr>
                      <w:color w:val="000000" w:themeColor="text1"/>
                      <w:szCs w:val="21"/>
                    </w:rPr>
                  </w:pPr>
                </w:p>
              </w:tc>
              <w:tc>
                <w:tcPr>
                  <w:tcW w:w="512" w:type="pct"/>
                  <w:vMerge/>
                  <w:vAlign w:val="center"/>
                </w:tcPr>
                <w:p w14:paraId="10DC822B" w14:textId="77777777" w:rsidR="00D93545" w:rsidRPr="00883A1D" w:rsidRDefault="00D93545">
                  <w:pPr>
                    <w:jc w:val="center"/>
                    <w:rPr>
                      <w:color w:val="000000" w:themeColor="text1"/>
                      <w:szCs w:val="21"/>
                    </w:rPr>
                  </w:pPr>
                </w:p>
              </w:tc>
              <w:tc>
                <w:tcPr>
                  <w:tcW w:w="512" w:type="pct"/>
                  <w:vMerge/>
                  <w:vAlign w:val="center"/>
                </w:tcPr>
                <w:p w14:paraId="767A5893" w14:textId="77777777" w:rsidR="00D93545" w:rsidRPr="00883A1D" w:rsidRDefault="00D93545">
                  <w:pPr>
                    <w:jc w:val="center"/>
                    <w:rPr>
                      <w:color w:val="000000" w:themeColor="text1"/>
                      <w:szCs w:val="21"/>
                    </w:rPr>
                  </w:pPr>
                </w:p>
              </w:tc>
              <w:tc>
                <w:tcPr>
                  <w:tcW w:w="684" w:type="pct"/>
                  <w:vMerge/>
                  <w:vAlign w:val="center"/>
                </w:tcPr>
                <w:p w14:paraId="4EA4FF01" w14:textId="77777777" w:rsidR="00D93545" w:rsidRPr="00883A1D" w:rsidRDefault="00D93545">
                  <w:pPr>
                    <w:jc w:val="center"/>
                    <w:rPr>
                      <w:color w:val="000000" w:themeColor="text1"/>
                      <w:szCs w:val="21"/>
                    </w:rPr>
                  </w:pPr>
                </w:p>
              </w:tc>
              <w:tc>
                <w:tcPr>
                  <w:tcW w:w="444" w:type="pct"/>
                  <w:vMerge/>
                  <w:vAlign w:val="center"/>
                </w:tcPr>
                <w:p w14:paraId="2AD7B017" w14:textId="77777777" w:rsidR="00D93545" w:rsidRPr="00883A1D" w:rsidRDefault="00D93545">
                  <w:pPr>
                    <w:jc w:val="center"/>
                    <w:rPr>
                      <w:color w:val="000000" w:themeColor="text1"/>
                      <w:szCs w:val="21"/>
                    </w:rPr>
                  </w:pPr>
                </w:p>
              </w:tc>
              <w:tc>
                <w:tcPr>
                  <w:tcW w:w="520" w:type="pct"/>
                  <w:vAlign w:val="center"/>
                </w:tcPr>
                <w:p w14:paraId="2F8B3D52" w14:textId="77777777" w:rsidR="00D93545" w:rsidRPr="00883A1D" w:rsidRDefault="0091693F">
                  <w:pPr>
                    <w:jc w:val="center"/>
                    <w:rPr>
                      <w:color w:val="000000" w:themeColor="text1"/>
                    </w:rPr>
                  </w:pPr>
                  <w:r w:rsidRPr="00883A1D">
                    <w:rPr>
                      <w:rFonts w:hint="eastAsia"/>
                      <w:color w:val="000000" w:themeColor="text1"/>
                    </w:rPr>
                    <w:t>硝酸雾</w:t>
                  </w:r>
                </w:p>
              </w:tc>
              <w:tc>
                <w:tcPr>
                  <w:tcW w:w="683" w:type="pct"/>
                  <w:vAlign w:val="center"/>
                </w:tcPr>
                <w:p w14:paraId="0BBC39E6" w14:textId="6CEB4523"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w:t>
                  </w:r>
                  <w:r w:rsidR="009E1E47">
                    <w:rPr>
                      <w:color w:val="000000" w:themeColor="text1"/>
                      <w:szCs w:val="21"/>
                    </w:rPr>
                    <w:t>037</w:t>
                  </w:r>
                </w:p>
              </w:tc>
            </w:tr>
            <w:tr w:rsidR="00F50D0C" w:rsidRPr="00883A1D" w14:paraId="380EA056" w14:textId="77777777">
              <w:trPr>
                <w:trHeight w:val="138"/>
                <w:jc w:val="center"/>
              </w:trPr>
              <w:tc>
                <w:tcPr>
                  <w:tcW w:w="1015" w:type="pct"/>
                  <w:vMerge/>
                  <w:vAlign w:val="center"/>
                </w:tcPr>
                <w:p w14:paraId="319B2B9F" w14:textId="77777777" w:rsidR="00D93545" w:rsidRPr="00883A1D" w:rsidRDefault="00D93545">
                  <w:pPr>
                    <w:jc w:val="center"/>
                    <w:rPr>
                      <w:color w:val="000000" w:themeColor="text1"/>
                      <w:szCs w:val="21"/>
                    </w:rPr>
                  </w:pPr>
                </w:p>
              </w:tc>
              <w:tc>
                <w:tcPr>
                  <w:tcW w:w="630" w:type="pct"/>
                  <w:vMerge/>
                  <w:vAlign w:val="center"/>
                </w:tcPr>
                <w:p w14:paraId="28E5300E" w14:textId="77777777" w:rsidR="00D93545" w:rsidRPr="00883A1D" w:rsidRDefault="00D93545">
                  <w:pPr>
                    <w:jc w:val="center"/>
                    <w:rPr>
                      <w:color w:val="000000" w:themeColor="text1"/>
                      <w:szCs w:val="21"/>
                    </w:rPr>
                  </w:pPr>
                </w:p>
              </w:tc>
              <w:tc>
                <w:tcPr>
                  <w:tcW w:w="512" w:type="pct"/>
                  <w:vMerge/>
                  <w:vAlign w:val="center"/>
                </w:tcPr>
                <w:p w14:paraId="7B7152E3" w14:textId="77777777" w:rsidR="00D93545" w:rsidRPr="00883A1D" w:rsidRDefault="00D93545">
                  <w:pPr>
                    <w:jc w:val="center"/>
                    <w:rPr>
                      <w:color w:val="000000" w:themeColor="text1"/>
                      <w:szCs w:val="21"/>
                    </w:rPr>
                  </w:pPr>
                </w:p>
              </w:tc>
              <w:tc>
                <w:tcPr>
                  <w:tcW w:w="512" w:type="pct"/>
                  <w:vMerge/>
                  <w:vAlign w:val="center"/>
                </w:tcPr>
                <w:p w14:paraId="4585CB72" w14:textId="77777777" w:rsidR="00D93545" w:rsidRPr="00883A1D" w:rsidRDefault="00D93545">
                  <w:pPr>
                    <w:jc w:val="center"/>
                    <w:rPr>
                      <w:color w:val="000000" w:themeColor="text1"/>
                      <w:szCs w:val="21"/>
                    </w:rPr>
                  </w:pPr>
                </w:p>
              </w:tc>
              <w:tc>
                <w:tcPr>
                  <w:tcW w:w="684" w:type="pct"/>
                  <w:vMerge/>
                  <w:vAlign w:val="center"/>
                </w:tcPr>
                <w:p w14:paraId="38DAAD5B" w14:textId="77777777" w:rsidR="00D93545" w:rsidRPr="00883A1D" w:rsidRDefault="00D93545">
                  <w:pPr>
                    <w:jc w:val="center"/>
                    <w:rPr>
                      <w:color w:val="000000" w:themeColor="text1"/>
                      <w:szCs w:val="21"/>
                    </w:rPr>
                  </w:pPr>
                </w:p>
              </w:tc>
              <w:tc>
                <w:tcPr>
                  <w:tcW w:w="444" w:type="pct"/>
                  <w:vMerge/>
                  <w:vAlign w:val="center"/>
                </w:tcPr>
                <w:p w14:paraId="383946D6" w14:textId="77777777" w:rsidR="00D93545" w:rsidRPr="00883A1D" w:rsidRDefault="00D93545">
                  <w:pPr>
                    <w:jc w:val="center"/>
                    <w:rPr>
                      <w:color w:val="000000" w:themeColor="text1"/>
                      <w:szCs w:val="21"/>
                    </w:rPr>
                  </w:pPr>
                </w:p>
              </w:tc>
              <w:tc>
                <w:tcPr>
                  <w:tcW w:w="520" w:type="pct"/>
                  <w:vAlign w:val="center"/>
                </w:tcPr>
                <w:p w14:paraId="085F643A" w14:textId="77777777" w:rsidR="00D93545" w:rsidRPr="00883A1D" w:rsidRDefault="0091693F">
                  <w:pPr>
                    <w:jc w:val="center"/>
                    <w:rPr>
                      <w:color w:val="000000" w:themeColor="text1"/>
                      <w:szCs w:val="21"/>
                    </w:rPr>
                  </w:pPr>
                  <w:r w:rsidRPr="00883A1D">
                    <w:rPr>
                      <w:rFonts w:hint="eastAsia"/>
                      <w:color w:val="000000" w:themeColor="text1"/>
                    </w:rPr>
                    <w:t>氯气</w:t>
                  </w:r>
                </w:p>
              </w:tc>
              <w:tc>
                <w:tcPr>
                  <w:tcW w:w="683" w:type="pct"/>
                  <w:vAlign w:val="center"/>
                </w:tcPr>
                <w:p w14:paraId="4E94A870" w14:textId="0E300BCE" w:rsidR="00D93545" w:rsidRPr="00883A1D" w:rsidRDefault="0091693F">
                  <w:pPr>
                    <w:jc w:val="center"/>
                    <w:rPr>
                      <w:color w:val="000000" w:themeColor="text1"/>
                      <w:szCs w:val="21"/>
                    </w:rPr>
                  </w:pPr>
                  <w:r w:rsidRPr="00883A1D">
                    <w:rPr>
                      <w:rFonts w:hint="eastAsia"/>
                      <w:color w:val="000000" w:themeColor="text1"/>
                      <w:szCs w:val="21"/>
                    </w:rPr>
                    <w:t>0.</w:t>
                  </w:r>
                  <w:r w:rsidR="009E1E47">
                    <w:rPr>
                      <w:color w:val="000000" w:themeColor="text1"/>
                      <w:szCs w:val="21"/>
                    </w:rPr>
                    <w:t>18</w:t>
                  </w:r>
                </w:p>
              </w:tc>
            </w:tr>
            <w:tr w:rsidR="00F50D0C" w:rsidRPr="00883A1D" w14:paraId="3C411C86" w14:textId="77777777">
              <w:trPr>
                <w:trHeight w:val="138"/>
                <w:jc w:val="center"/>
              </w:trPr>
              <w:tc>
                <w:tcPr>
                  <w:tcW w:w="1015" w:type="pct"/>
                  <w:vMerge/>
                  <w:vAlign w:val="center"/>
                </w:tcPr>
                <w:p w14:paraId="2429E04E" w14:textId="77777777" w:rsidR="00D93545" w:rsidRPr="00883A1D" w:rsidRDefault="00D93545">
                  <w:pPr>
                    <w:jc w:val="center"/>
                    <w:rPr>
                      <w:color w:val="000000" w:themeColor="text1"/>
                      <w:szCs w:val="21"/>
                    </w:rPr>
                  </w:pPr>
                </w:p>
              </w:tc>
              <w:tc>
                <w:tcPr>
                  <w:tcW w:w="630" w:type="pct"/>
                  <w:vMerge/>
                  <w:vAlign w:val="center"/>
                </w:tcPr>
                <w:p w14:paraId="758EDABD" w14:textId="77777777" w:rsidR="00D93545" w:rsidRPr="00883A1D" w:rsidRDefault="00D93545">
                  <w:pPr>
                    <w:jc w:val="center"/>
                    <w:rPr>
                      <w:color w:val="000000" w:themeColor="text1"/>
                      <w:szCs w:val="21"/>
                    </w:rPr>
                  </w:pPr>
                </w:p>
              </w:tc>
              <w:tc>
                <w:tcPr>
                  <w:tcW w:w="512" w:type="pct"/>
                  <w:vMerge/>
                  <w:vAlign w:val="center"/>
                </w:tcPr>
                <w:p w14:paraId="046A6CAA" w14:textId="77777777" w:rsidR="00D93545" w:rsidRPr="00883A1D" w:rsidRDefault="00D93545">
                  <w:pPr>
                    <w:jc w:val="center"/>
                    <w:rPr>
                      <w:color w:val="000000" w:themeColor="text1"/>
                      <w:szCs w:val="21"/>
                    </w:rPr>
                  </w:pPr>
                </w:p>
              </w:tc>
              <w:tc>
                <w:tcPr>
                  <w:tcW w:w="512" w:type="pct"/>
                  <w:vMerge/>
                  <w:vAlign w:val="center"/>
                </w:tcPr>
                <w:p w14:paraId="01D76DBC" w14:textId="77777777" w:rsidR="00D93545" w:rsidRPr="00883A1D" w:rsidRDefault="00D93545">
                  <w:pPr>
                    <w:jc w:val="center"/>
                    <w:rPr>
                      <w:color w:val="000000" w:themeColor="text1"/>
                      <w:szCs w:val="21"/>
                    </w:rPr>
                  </w:pPr>
                </w:p>
              </w:tc>
              <w:tc>
                <w:tcPr>
                  <w:tcW w:w="684" w:type="pct"/>
                  <w:vMerge/>
                  <w:vAlign w:val="center"/>
                </w:tcPr>
                <w:p w14:paraId="40996CB6" w14:textId="77777777" w:rsidR="00D93545" w:rsidRPr="00883A1D" w:rsidRDefault="00D93545">
                  <w:pPr>
                    <w:jc w:val="center"/>
                    <w:rPr>
                      <w:color w:val="000000" w:themeColor="text1"/>
                      <w:szCs w:val="21"/>
                    </w:rPr>
                  </w:pPr>
                </w:p>
              </w:tc>
              <w:tc>
                <w:tcPr>
                  <w:tcW w:w="444" w:type="pct"/>
                  <w:vMerge/>
                  <w:vAlign w:val="center"/>
                </w:tcPr>
                <w:p w14:paraId="58EC4A6D" w14:textId="77777777" w:rsidR="00D93545" w:rsidRPr="00883A1D" w:rsidRDefault="00D93545">
                  <w:pPr>
                    <w:jc w:val="center"/>
                    <w:rPr>
                      <w:color w:val="000000" w:themeColor="text1"/>
                      <w:szCs w:val="21"/>
                    </w:rPr>
                  </w:pPr>
                </w:p>
              </w:tc>
              <w:tc>
                <w:tcPr>
                  <w:tcW w:w="520" w:type="pct"/>
                  <w:vAlign w:val="center"/>
                </w:tcPr>
                <w:p w14:paraId="7BF00CF0" w14:textId="77777777" w:rsidR="00D93545" w:rsidRPr="00883A1D" w:rsidRDefault="0091693F">
                  <w:pPr>
                    <w:jc w:val="center"/>
                    <w:rPr>
                      <w:color w:val="000000" w:themeColor="text1"/>
                      <w:szCs w:val="21"/>
                    </w:rPr>
                  </w:pPr>
                  <w:r w:rsidRPr="00883A1D">
                    <w:rPr>
                      <w:rFonts w:hint="eastAsia"/>
                      <w:color w:val="000000" w:themeColor="text1"/>
                    </w:rPr>
                    <w:t>磷酸</w:t>
                  </w:r>
                </w:p>
              </w:tc>
              <w:tc>
                <w:tcPr>
                  <w:tcW w:w="683" w:type="pct"/>
                  <w:vAlign w:val="center"/>
                </w:tcPr>
                <w:p w14:paraId="432D4F1E" w14:textId="406D1F5A"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w:t>
                  </w:r>
                  <w:r w:rsidR="009E1E47">
                    <w:rPr>
                      <w:color w:val="000000" w:themeColor="text1"/>
                      <w:szCs w:val="21"/>
                    </w:rPr>
                    <w:t>062</w:t>
                  </w:r>
                </w:p>
              </w:tc>
            </w:tr>
            <w:tr w:rsidR="00F50D0C" w:rsidRPr="00883A1D" w14:paraId="7D0B3273" w14:textId="77777777">
              <w:trPr>
                <w:trHeight w:val="138"/>
                <w:jc w:val="center"/>
              </w:trPr>
              <w:tc>
                <w:tcPr>
                  <w:tcW w:w="1015" w:type="pct"/>
                  <w:vMerge/>
                  <w:vAlign w:val="center"/>
                </w:tcPr>
                <w:p w14:paraId="28F0065D" w14:textId="77777777" w:rsidR="00D93545" w:rsidRPr="00883A1D" w:rsidRDefault="00D93545">
                  <w:pPr>
                    <w:jc w:val="center"/>
                    <w:rPr>
                      <w:color w:val="000000" w:themeColor="text1"/>
                      <w:szCs w:val="21"/>
                    </w:rPr>
                  </w:pPr>
                </w:p>
              </w:tc>
              <w:tc>
                <w:tcPr>
                  <w:tcW w:w="630" w:type="pct"/>
                  <w:vMerge/>
                  <w:vAlign w:val="center"/>
                </w:tcPr>
                <w:p w14:paraId="1B30F4C8" w14:textId="77777777" w:rsidR="00D93545" w:rsidRPr="00883A1D" w:rsidRDefault="00D93545">
                  <w:pPr>
                    <w:jc w:val="center"/>
                    <w:rPr>
                      <w:color w:val="000000" w:themeColor="text1"/>
                      <w:szCs w:val="21"/>
                    </w:rPr>
                  </w:pPr>
                </w:p>
              </w:tc>
              <w:tc>
                <w:tcPr>
                  <w:tcW w:w="512" w:type="pct"/>
                  <w:vMerge/>
                  <w:vAlign w:val="center"/>
                </w:tcPr>
                <w:p w14:paraId="402B4BB6" w14:textId="77777777" w:rsidR="00D93545" w:rsidRPr="00883A1D" w:rsidRDefault="00D93545">
                  <w:pPr>
                    <w:jc w:val="center"/>
                    <w:rPr>
                      <w:color w:val="000000" w:themeColor="text1"/>
                      <w:szCs w:val="21"/>
                    </w:rPr>
                  </w:pPr>
                </w:p>
              </w:tc>
              <w:tc>
                <w:tcPr>
                  <w:tcW w:w="512" w:type="pct"/>
                  <w:vMerge/>
                  <w:vAlign w:val="center"/>
                </w:tcPr>
                <w:p w14:paraId="580461A7" w14:textId="77777777" w:rsidR="00D93545" w:rsidRPr="00883A1D" w:rsidRDefault="00D93545">
                  <w:pPr>
                    <w:jc w:val="center"/>
                    <w:rPr>
                      <w:color w:val="000000" w:themeColor="text1"/>
                      <w:szCs w:val="21"/>
                    </w:rPr>
                  </w:pPr>
                </w:p>
              </w:tc>
              <w:tc>
                <w:tcPr>
                  <w:tcW w:w="684" w:type="pct"/>
                  <w:vMerge/>
                  <w:vAlign w:val="center"/>
                </w:tcPr>
                <w:p w14:paraId="3B232A05" w14:textId="77777777" w:rsidR="00D93545" w:rsidRPr="00883A1D" w:rsidRDefault="00D93545">
                  <w:pPr>
                    <w:jc w:val="center"/>
                    <w:rPr>
                      <w:color w:val="000000" w:themeColor="text1"/>
                      <w:szCs w:val="21"/>
                    </w:rPr>
                  </w:pPr>
                </w:p>
              </w:tc>
              <w:tc>
                <w:tcPr>
                  <w:tcW w:w="444" w:type="pct"/>
                  <w:vMerge/>
                  <w:vAlign w:val="center"/>
                </w:tcPr>
                <w:p w14:paraId="4F0FE04D" w14:textId="77777777" w:rsidR="00D93545" w:rsidRPr="00883A1D" w:rsidRDefault="00D93545">
                  <w:pPr>
                    <w:jc w:val="center"/>
                    <w:rPr>
                      <w:color w:val="000000" w:themeColor="text1"/>
                      <w:szCs w:val="21"/>
                    </w:rPr>
                  </w:pPr>
                </w:p>
              </w:tc>
              <w:tc>
                <w:tcPr>
                  <w:tcW w:w="520" w:type="pct"/>
                  <w:vAlign w:val="center"/>
                </w:tcPr>
                <w:p w14:paraId="2F1CC5B0" w14:textId="77777777" w:rsidR="00D93545" w:rsidRPr="00883A1D" w:rsidRDefault="0091693F">
                  <w:pPr>
                    <w:jc w:val="center"/>
                    <w:rPr>
                      <w:color w:val="000000" w:themeColor="text1"/>
                      <w:szCs w:val="21"/>
                    </w:rPr>
                  </w:pPr>
                  <w:r w:rsidRPr="00883A1D">
                    <w:rPr>
                      <w:rFonts w:hint="eastAsia"/>
                      <w:color w:val="000000" w:themeColor="text1"/>
                      <w:szCs w:val="21"/>
                    </w:rPr>
                    <w:t>NH</w:t>
                  </w:r>
                  <w:r w:rsidRPr="00883A1D">
                    <w:rPr>
                      <w:rFonts w:hint="eastAsia"/>
                      <w:color w:val="000000" w:themeColor="text1"/>
                      <w:szCs w:val="21"/>
                      <w:vertAlign w:val="subscript"/>
                    </w:rPr>
                    <w:t>3</w:t>
                  </w:r>
                </w:p>
              </w:tc>
              <w:tc>
                <w:tcPr>
                  <w:tcW w:w="683" w:type="pct"/>
                  <w:vAlign w:val="center"/>
                </w:tcPr>
                <w:p w14:paraId="7DD8B0FF" w14:textId="2103BB53" w:rsidR="00D93545" w:rsidRPr="00883A1D" w:rsidRDefault="0091693F">
                  <w:pPr>
                    <w:jc w:val="center"/>
                    <w:rPr>
                      <w:color w:val="000000" w:themeColor="text1"/>
                      <w:szCs w:val="21"/>
                    </w:rPr>
                  </w:pPr>
                  <w:r w:rsidRPr="00883A1D">
                    <w:rPr>
                      <w:rFonts w:hint="eastAsia"/>
                      <w:color w:val="000000" w:themeColor="text1"/>
                      <w:szCs w:val="21"/>
                    </w:rPr>
                    <w:t>0.</w:t>
                  </w:r>
                  <w:r w:rsidR="009E1E47">
                    <w:rPr>
                      <w:color w:val="000000" w:themeColor="text1"/>
                      <w:szCs w:val="21"/>
                    </w:rPr>
                    <w:t>348</w:t>
                  </w:r>
                </w:p>
              </w:tc>
            </w:tr>
            <w:tr w:rsidR="00F50D0C" w:rsidRPr="00883A1D" w14:paraId="3F9C113C" w14:textId="77777777">
              <w:trPr>
                <w:trHeight w:val="138"/>
                <w:jc w:val="center"/>
              </w:trPr>
              <w:tc>
                <w:tcPr>
                  <w:tcW w:w="1015" w:type="pct"/>
                  <w:vMerge/>
                  <w:vAlign w:val="center"/>
                </w:tcPr>
                <w:p w14:paraId="319B63E2" w14:textId="77777777" w:rsidR="00D93545" w:rsidRPr="00883A1D" w:rsidRDefault="00D93545">
                  <w:pPr>
                    <w:jc w:val="center"/>
                    <w:rPr>
                      <w:color w:val="000000" w:themeColor="text1"/>
                      <w:szCs w:val="21"/>
                    </w:rPr>
                  </w:pPr>
                </w:p>
              </w:tc>
              <w:tc>
                <w:tcPr>
                  <w:tcW w:w="630" w:type="pct"/>
                  <w:vMerge/>
                  <w:vAlign w:val="center"/>
                </w:tcPr>
                <w:p w14:paraId="3153A38D" w14:textId="77777777" w:rsidR="00D93545" w:rsidRPr="00883A1D" w:rsidRDefault="00D93545">
                  <w:pPr>
                    <w:jc w:val="center"/>
                    <w:rPr>
                      <w:color w:val="000000" w:themeColor="text1"/>
                      <w:szCs w:val="21"/>
                    </w:rPr>
                  </w:pPr>
                </w:p>
              </w:tc>
              <w:tc>
                <w:tcPr>
                  <w:tcW w:w="512" w:type="pct"/>
                  <w:vMerge/>
                  <w:vAlign w:val="center"/>
                </w:tcPr>
                <w:p w14:paraId="70B638E1" w14:textId="77777777" w:rsidR="00D93545" w:rsidRPr="00883A1D" w:rsidRDefault="00D93545">
                  <w:pPr>
                    <w:jc w:val="center"/>
                    <w:rPr>
                      <w:color w:val="000000" w:themeColor="text1"/>
                      <w:szCs w:val="21"/>
                    </w:rPr>
                  </w:pPr>
                </w:p>
              </w:tc>
              <w:tc>
                <w:tcPr>
                  <w:tcW w:w="512" w:type="pct"/>
                  <w:vMerge/>
                  <w:vAlign w:val="center"/>
                </w:tcPr>
                <w:p w14:paraId="19B0F5B8" w14:textId="77777777" w:rsidR="00D93545" w:rsidRPr="00883A1D" w:rsidRDefault="00D93545">
                  <w:pPr>
                    <w:jc w:val="center"/>
                    <w:rPr>
                      <w:color w:val="000000" w:themeColor="text1"/>
                      <w:szCs w:val="21"/>
                    </w:rPr>
                  </w:pPr>
                </w:p>
              </w:tc>
              <w:tc>
                <w:tcPr>
                  <w:tcW w:w="684" w:type="pct"/>
                  <w:vMerge/>
                  <w:vAlign w:val="center"/>
                </w:tcPr>
                <w:p w14:paraId="34CF4F90" w14:textId="77777777" w:rsidR="00D93545" w:rsidRPr="00883A1D" w:rsidRDefault="00D93545">
                  <w:pPr>
                    <w:jc w:val="center"/>
                    <w:rPr>
                      <w:color w:val="000000" w:themeColor="text1"/>
                      <w:szCs w:val="21"/>
                    </w:rPr>
                  </w:pPr>
                </w:p>
              </w:tc>
              <w:tc>
                <w:tcPr>
                  <w:tcW w:w="444" w:type="pct"/>
                  <w:vMerge/>
                  <w:vAlign w:val="center"/>
                </w:tcPr>
                <w:p w14:paraId="102C183D" w14:textId="77777777" w:rsidR="00D93545" w:rsidRPr="00883A1D" w:rsidRDefault="00D93545">
                  <w:pPr>
                    <w:jc w:val="center"/>
                    <w:rPr>
                      <w:color w:val="000000" w:themeColor="text1"/>
                      <w:szCs w:val="21"/>
                    </w:rPr>
                  </w:pPr>
                </w:p>
              </w:tc>
              <w:tc>
                <w:tcPr>
                  <w:tcW w:w="520" w:type="pct"/>
                  <w:vAlign w:val="center"/>
                </w:tcPr>
                <w:p w14:paraId="06AA963C" w14:textId="77777777" w:rsidR="00D93545" w:rsidRPr="00883A1D" w:rsidRDefault="0091693F">
                  <w:pPr>
                    <w:jc w:val="center"/>
                    <w:rPr>
                      <w:color w:val="000000" w:themeColor="text1"/>
                      <w:szCs w:val="21"/>
                    </w:rPr>
                  </w:pPr>
                  <w:r w:rsidRPr="00883A1D">
                    <w:rPr>
                      <w:rFonts w:hint="eastAsia"/>
                      <w:color w:val="000000" w:themeColor="text1"/>
                    </w:rPr>
                    <w:t>硅烷</w:t>
                  </w:r>
                </w:p>
              </w:tc>
              <w:tc>
                <w:tcPr>
                  <w:tcW w:w="683" w:type="pct"/>
                  <w:vAlign w:val="center"/>
                </w:tcPr>
                <w:p w14:paraId="59522681"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.177</w:t>
                  </w:r>
                </w:p>
              </w:tc>
            </w:tr>
            <w:tr w:rsidR="00F50D0C" w:rsidRPr="00883A1D" w14:paraId="30521059" w14:textId="77777777">
              <w:trPr>
                <w:jc w:val="center"/>
              </w:trPr>
              <w:tc>
                <w:tcPr>
                  <w:tcW w:w="1015" w:type="pct"/>
                  <w:vAlign w:val="center"/>
                </w:tcPr>
                <w:p w14:paraId="614DF3A0" w14:textId="77777777" w:rsidR="00D93545" w:rsidRPr="00883A1D" w:rsidRDefault="0091693F">
                  <w:pPr>
                    <w:jc w:val="center"/>
                    <w:rPr>
                      <w:color w:val="000000" w:themeColor="text1"/>
                      <w:szCs w:val="21"/>
                    </w:rPr>
                  </w:pPr>
                  <w:r w:rsidRPr="00883A1D">
                    <w:rPr>
                      <w:rFonts w:hint="eastAsia"/>
                      <w:color w:val="000000" w:themeColor="text1"/>
                      <w:szCs w:val="21"/>
                    </w:rPr>
                    <w:t>碱性废气</w:t>
                  </w:r>
                </w:p>
                <w:p w14:paraId="0688303F" w14:textId="77777777" w:rsidR="00D93545" w:rsidRPr="00883A1D" w:rsidRDefault="0091693F">
                  <w:pPr>
                    <w:jc w:val="center"/>
                    <w:rPr>
                      <w:color w:val="000000" w:themeColor="text1"/>
                      <w:szCs w:val="21"/>
                    </w:rPr>
                  </w:pPr>
                  <w:r w:rsidRPr="00883A1D">
                    <w:rPr>
                      <w:rFonts w:hint="eastAsia"/>
                      <w:color w:val="000000" w:themeColor="text1"/>
                      <w:szCs w:val="21"/>
                    </w:rPr>
                    <w:t>处理系统</w:t>
                  </w:r>
                </w:p>
              </w:tc>
              <w:tc>
                <w:tcPr>
                  <w:tcW w:w="630" w:type="pct"/>
                  <w:vAlign w:val="center"/>
                </w:tcPr>
                <w:p w14:paraId="31AFA2AD" w14:textId="02D3D7F8" w:rsidR="00D93545" w:rsidRPr="00883A1D" w:rsidRDefault="00C70CEB">
                  <w:pPr>
                    <w:jc w:val="center"/>
                    <w:rPr>
                      <w:color w:val="000000" w:themeColor="text1"/>
                      <w:szCs w:val="21"/>
                    </w:rPr>
                  </w:pPr>
                  <w:r w:rsidRPr="00883A1D">
                    <w:rPr>
                      <w:color w:val="000000" w:themeColor="text1"/>
                      <w:szCs w:val="21"/>
                    </w:rPr>
                    <w:t>30</w:t>
                  </w:r>
                  <w:r w:rsidR="0091693F" w:rsidRPr="00883A1D">
                    <w:rPr>
                      <w:color w:val="000000" w:themeColor="text1"/>
                      <w:szCs w:val="21"/>
                    </w:rPr>
                    <w:t>000</w:t>
                  </w:r>
                </w:p>
              </w:tc>
              <w:tc>
                <w:tcPr>
                  <w:tcW w:w="512" w:type="pct"/>
                  <w:vAlign w:val="center"/>
                </w:tcPr>
                <w:p w14:paraId="3A008CC2" w14:textId="3798ED28" w:rsidR="00D93545" w:rsidRPr="00883A1D" w:rsidRDefault="0091693F">
                  <w:pPr>
                    <w:jc w:val="center"/>
                    <w:rPr>
                      <w:color w:val="000000" w:themeColor="text1"/>
                      <w:szCs w:val="21"/>
                    </w:rPr>
                  </w:pPr>
                  <w:r w:rsidRPr="00883A1D">
                    <w:rPr>
                      <w:color w:val="000000" w:themeColor="text1"/>
                      <w:szCs w:val="21"/>
                    </w:rPr>
                    <w:t>3</w:t>
                  </w:r>
                  <w:r w:rsidR="00C70CEB" w:rsidRPr="00883A1D">
                    <w:rPr>
                      <w:color w:val="000000" w:themeColor="text1"/>
                      <w:szCs w:val="21"/>
                    </w:rPr>
                    <w:t>5</w:t>
                  </w:r>
                </w:p>
              </w:tc>
              <w:tc>
                <w:tcPr>
                  <w:tcW w:w="512" w:type="pct"/>
                  <w:vAlign w:val="center"/>
                </w:tcPr>
                <w:p w14:paraId="4224B403" w14:textId="77777777" w:rsidR="00D93545" w:rsidRPr="00883A1D" w:rsidRDefault="0091693F">
                  <w:pPr>
                    <w:jc w:val="center"/>
                    <w:rPr>
                      <w:color w:val="000000" w:themeColor="text1"/>
                      <w:szCs w:val="21"/>
                    </w:rPr>
                  </w:pPr>
                  <w:r w:rsidRPr="00883A1D">
                    <w:rPr>
                      <w:rFonts w:hint="eastAsia"/>
                      <w:color w:val="000000" w:themeColor="text1"/>
                      <w:szCs w:val="21"/>
                    </w:rPr>
                    <w:t>1</w:t>
                  </w:r>
                </w:p>
              </w:tc>
              <w:tc>
                <w:tcPr>
                  <w:tcW w:w="684" w:type="pct"/>
                  <w:vAlign w:val="center"/>
                </w:tcPr>
                <w:p w14:paraId="151AA026"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444" w:type="pct"/>
                  <w:vAlign w:val="center"/>
                </w:tcPr>
                <w:p w14:paraId="397E891A" w14:textId="3C059D9E" w:rsidR="00D93545" w:rsidRPr="00883A1D" w:rsidRDefault="0091693F">
                  <w:pPr>
                    <w:jc w:val="center"/>
                    <w:rPr>
                      <w:color w:val="000000" w:themeColor="text1"/>
                      <w:szCs w:val="21"/>
                    </w:rPr>
                  </w:pPr>
                  <w:r w:rsidRPr="00883A1D">
                    <w:rPr>
                      <w:color w:val="000000" w:themeColor="text1"/>
                      <w:szCs w:val="21"/>
                    </w:rPr>
                    <w:t>1.</w:t>
                  </w:r>
                  <w:r w:rsidR="00C70CEB" w:rsidRPr="00883A1D">
                    <w:rPr>
                      <w:color w:val="000000" w:themeColor="text1"/>
                      <w:szCs w:val="21"/>
                    </w:rPr>
                    <w:t>1</w:t>
                  </w:r>
                  <w:r w:rsidRPr="00883A1D">
                    <w:rPr>
                      <w:rFonts w:hint="eastAsia"/>
                      <w:color w:val="000000" w:themeColor="text1"/>
                      <w:szCs w:val="21"/>
                    </w:rPr>
                    <w:t>m</w:t>
                  </w:r>
                </w:p>
              </w:tc>
              <w:tc>
                <w:tcPr>
                  <w:tcW w:w="520" w:type="pct"/>
                  <w:vAlign w:val="center"/>
                </w:tcPr>
                <w:p w14:paraId="465E863B" w14:textId="77777777" w:rsidR="00D93545" w:rsidRPr="00883A1D" w:rsidRDefault="0091693F">
                  <w:pPr>
                    <w:jc w:val="center"/>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p>
              </w:tc>
              <w:tc>
                <w:tcPr>
                  <w:tcW w:w="683" w:type="pct"/>
                  <w:vAlign w:val="center"/>
                </w:tcPr>
                <w:p w14:paraId="335072D4" w14:textId="008D614A" w:rsidR="00D93545" w:rsidRPr="00883A1D" w:rsidRDefault="0091693F">
                  <w:pPr>
                    <w:jc w:val="center"/>
                    <w:rPr>
                      <w:color w:val="000000" w:themeColor="text1"/>
                      <w:szCs w:val="21"/>
                    </w:rPr>
                  </w:pPr>
                  <w:r w:rsidRPr="00883A1D">
                    <w:rPr>
                      <w:rFonts w:hint="eastAsia"/>
                      <w:color w:val="000000" w:themeColor="text1"/>
                      <w:szCs w:val="21"/>
                    </w:rPr>
                    <w:t>0.</w:t>
                  </w:r>
                  <w:r w:rsidR="009E1E47">
                    <w:rPr>
                      <w:color w:val="000000" w:themeColor="text1"/>
                      <w:szCs w:val="21"/>
                    </w:rPr>
                    <w:t>058</w:t>
                  </w:r>
                </w:p>
              </w:tc>
            </w:tr>
            <w:tr w:rsidR="00F50D0C" w:rsidRPr="00883A1D" w14:paraId="2BCA7226" w14:textId="77777777">
              <w:trPr>
                <w:trHeight w:val="126"/>
                <w:jc w:val="center"/>
              </w:trPr>
              <w:tc>
                <w:tcPr>
                  <w:tcW w:w="1015" w:type="pct"/>
                  <w:vAlign w:val="center"/>
                </w:tcPr>
                <w:p w14:paraId="5749FE4C" w14:textId="77777777" w:rsidR="00D93545" w:rsidRPr="00883A1D" w:rsidRDefault="0091693F">
                  <w:pPr>
                    <w:jc w:val="center"/>
                    <w:rPr>
                      <w:color w:val="000000" w:themeColor="text1"/>
                      <w:szCs w:val="21"/>
                    </w:rPr>
                  </w:pPr>
                  <w:r w:rsidRPr="00883A1D">
                    <w:rPr>
                      <w:rFonts w:hint="eastAsia"/>
                      <w:color w:val="000000" w:themeColor="text1"/>
                      <w:szCs w:val="21"/>
                    </w:rPr>
                    <w:t>有机废气</w:t>
                  </w:r>
                </w:p>
                <w:p w14:paraId="4CAD8CE4" w14:textId="77777777" w:rsidR="00D93545" w:rsidRPr="00883A1D" w:rsidRDefault="0091693F">
                  <w:pPr>
                    <w:jc w:val="center"/>
                    <w:rPr>
                      <w:color w:val="000000" w:themeColor="text1"/>
                      <w:szCs w:val="21"/>
                    </w:rPr>
                  </w:pPr>
                  <w:r w:rsidRPr="00883A1D">
                    <w:rPr>
                      <w:rFonts w:hint="eastAsia"/>
                      <w:color w:val="000000" w:themeColor="text1"/>
                      <w:szCs w:val="21"/>
                    </w:rPr>
                    <w:t>处理系统</w:t>
                  </w:r>
                </w:p>
              </w:tc>
              <w:tc>
                <w:tcPr>
                  <w:tcW w:w="630" w:type="pct"/>
                  <w:vAlign w:val="center"/>
                </w:tcPr>
                <w:p w14:paraId="3902D428" w14:textId="1AC81703" w:rsidR="00D93545" w:rsidRPr="00883A1D" w:rsidRDefault="00C70CEB">
                  <w:pPr>
                    <w:jc w:val="center"/>
                    <w:rPr>
                      <w:color w:val="000000" w:themeColor="text1"/>
                      <w:szCs w:val="21"/>
                    </w:rPr>
                  </w:pPr>
                  <w:r w:rsidRPr="00883A1D">
                    <w:rPr>
                      <w:color w:val="000000" w:themeColor="text1"/>
                      <w:szCs w:val="21"/>
                    </w:rPr>
                    <w:t>25</w:t>
                  </w:r>
                  <w:r w:rsidR="0091693F" w:rsidRPr="00883A1D">
                    <w:rPr>
                      <w:color w:val="000000" w:themeColor="text1"/>
                      <w:szCs w:val="21"/>
                    </w:rPr>
                    <w:t>000</w:t>
                  </w:r>
                </w:p>
              </w:tc>
              <w:tc>
                <w:tcPr>
                  <w:tcW w:w="512" w:type="pct"/>
                  <w:vAlign w:val="center"/>
                </w:tcPr>
                <w:p w14:paraId="3C91C764" w14:textId="1A73E4B3" w:rsidR="00D93545" w:rsidRPr="00883A1D" w:rsidRDefault="0091693F">
                  <w:pPr>
                    <w:jc w:val="center"/>
                    <w:rPr>
                      <w:color w:val="000000" w:themeColor="text1"/>
                      <w:szCs w:val="21"/>
                    </w:rPr>
                  </w:pPr>
                  <w:r w:rsidRPr="00883A1D">
                    <w:rPr>
                      <w:color w:val="000000" w:themeColor="text1"/>
                      <w:szCs w:val="21"/>
                    </w:rPr>
                    <w:t>3</w:t>
                  </w:r>
                  <w:r w:rsidR="00C70CEB" w:rsidRPr="00883A1D">
                    <w:rPr>
                      <w:color w:val="000000" w:themeColor="text1"/>
                      <w:szCs w:val="21"/>
                    </w:rPr>
                    <w:t>5</w:t>
                  </w:r>
                </w:p>
              </w:tc>
              <w:tc>
                <w:tcPr>
                  <w:tcW w:w="512" w:type="pct"/>
                  <w:vAlign w:val="center"/>
                </w:tcPr>
                <w:p w14:paraId="3F9B1E65" w14:textId="4AADD1BB" w:rsidR="00D93545" w:rsidRPr="00883A1D" w:rsidRDefault="00C70CEB">
                  <w:pPr>
                    <w:jc w:val="center"/>
                    <w:rPr>
                      <w:color w:val="000000" w:themeColor="text1"/>
                      <w:szCs w:val="21"/>
                    </w:rPr>
                  </w:pPr>
                  <w:r w:rsidRPr="00883A1D">
                    <w:rPr>
                      <w:color w:val="000000" w:themeColor="text1"/>
                      <w:szCs w:val="21"/>
                    </w:rPr>
                    <w:t>2</w:t>
                  </w:r>
                </w:p>
              </w:tc>
              <w:tc>
                <w:tcPr>
                  <w:tcW w:w="684" w:type="pct"/>
                  <w:vAlign w:val="center"/>
                </w:tcPr>
                <w:p w14:paraId="3CE9E514" w14:textId="77777777" w:rsidR="00D93545" w:rsidRPr="00883A1D" w:rsidRDefault="0091693F">
                  <w:pPr>
                    <w:jc w:val="center"/>
                    <w:rPr>
                      <w:color w:val="000000" w:themeColor="text1"/>
                      <w:szCs w:val="21"/>
                    </w:rPr>
                  </w:pPr>
                  <w:r w:rsidRPr="00883A1D">
                    <w:rPr>
                      <w:color w:val="000000" w:themeColor="text1"/>
                      <w:szCs w:val="21"/>
                    </w:rPr>
                    <w:t>60</w:t>
                  </w:r>
                </w:p>
              </w:tc>
              <w:tc>
                <w:tcPr>
                  <w:tcW w:w="444" w:type="pct"/>
                  <w:vAlign w:val="center"/>
                </w:tcPr>
                <w:p w14:paraId="740608AE" w14:textId="77777777" w:rsidR="00D93545" w:rsidRPr="00883A1D" w:rsidRDefault="0091693F">
                  <w:pPr>
                    <w:jc w:val="center"/>
                    <w:rPr>
                      <w:color w:val="000000" w:themeColor="text1"/>
                      <w:szCs w:val="21"/>
                    </w:rPr>
                  </w:pPr>
                  <w:r w:rsidRPr="00883A1D">
                    <w:rPr>
                      <w:color w:val="000000" w:themeColor="text1"/>
                      <w:szCs w:val="21"/>
                    </w:rPr>
                    <w:t>1</w:t>
                  </w:r>
                  <w:r w:rsidRPr="00883A1D">
                    <w:rPr>
                      <w:rFonts w:hint="eastAsia"/>
                      <w:color w:val="000000" w:themeColor="text1"/>
                      <w:szCs w:val="21"/>
                    </w:rPr>
                    <w:t>m</w:t>
                  </w:r>
                </w:p>
              </w:tc>
              <w:tc>
                <w:tcPr>
                  <w:tcW w:w="520" w:type="pct"/>
                  <w:vAlign w:val="center"/>
                </w:tcPr>
                <w:p w14:paraId="2687E1F1" w14:textId="77777777" w:rsidR="00D93545" w:rsidRPr="00883A1D" w:rsidRDefault="0091693F">
                  <w:pPr>
                    <w:jc w:val="center"/>
                    <w:rPr>
                      <w:color w:val="000000" w:themeColor="text1"/>
                      <w:szCs w:val="21"/>
                    </w:rPr>
                  </w:pPr>
                  <w:r w:rsidRPr="00883A1D">
                    <w:rPr>
                      <w:rFonts w:hint="eastAsia"/>
                      <w:color w:val="000000" w:themeColor="text1"/>
                      <w:szCs w:val="21"/>
                    </w:rPr>
                    <w:t>V</w:t>
                  </w:r>
                  <w:r w:rsidRPr="00883A1D">
                    <w:rPr>
                      <w:color w:val="000000" w:themeColor="text1"/>
                      <w:szCs w:val="21"/>
                    </w:rPr>
                    <w:t>OCs</w:t>
                  </w:r>
                </w:p>
              </w:tc>
              <w:tc>
                <w:tcPr>
                  <w:tcW w:w="683" w:type="pct"/>
                  <w:vAlign w:val="center"/>
                </w:tcPr>
                <w:p w14:paraId="45F38F3A" w14:textId="670AA79D" w:rsidR="00D93545" w:rsidRPr="00883A1D" w:rsidRDefault="009E1E47">
                  <w:pPr>
                    <w:jc w:val="center"/>
                    <w:rPr>
                      <w:color w:val="000000" w:themeColor="text1"/>
                      <w:szCs w:val="21"/>
                    </w:rPr>
                  </w:pPr>
                  <w:r>
                    <w:rPr>
                      <w:color w:val="000000" w:themeColor="text1"/>
                      <w:szCs w:val="21"/>
                    </w:rPr>
                    <w:t>2.37</w:t>
                  </w:r>
                </w:p>
              </w:tc>
            </w:tr>
            <w:tr w:rsidR="00F50D0C" w:rsidRPr="00883A1D" w14:paraId="4F0F8470" w14:textId="77777777">
              <w:trPr>
                <w:trHeight w:val="157"/>
                <w:jc w:val="center"/>
              </w:trPr>
              <w:tc>
                <w:tcPr>
                  <w:tcW w:w="1015" w:type="pct"/>
                  <w:vMerge w:val="restart"/>
                  <w:vAlign w:val="center"/>
                </w:tcPr>
                <w:p w14:paraId="1089D9A0" w14:textId="77777777" w:rsidR="00D93545" w:rsidRPr="00883A1D" w:rsidRDefault="0091693F">
                  <w:pPr>
                    <w:jc w:val="center"/>
                    <w:rPr>
                      <w:color w:val="000000" w:themeColor="text1"/>
                      <w:szCs w:val="21"/>
                    </w:rPr>
                  </w:pPr>
                  <w:r w:rsidRPr="00883A1D">
                    <w:rPr>
                      <w:rFonts w:hint="eastAsia"/>
                      <w:color w:val="000000" w:themeColor="text1"/>
                      <w:szCs w:val="21"/>
                    </w:rPr>
                    <w:t>污水站废气</w:t>
                  </w:r>
                </w:p>
                <w:p w14:paraId="136E7CFC" w14:textId="77777777" w:rsidR="00D93545" w:rsidRPr="00883A1D" w:rsidRDefault="0091693F">
                  <w:pPr>
                    <w:jc w:val="center"/>
                    <w:rPr>
                      <w:color w:val="000000" w:themeColor="text1"/>
                      <w:szCs w:val="21"/>
                    </w:rPr>
                  </w:pPr>
                  <w:r w:rsidRPr="00883A1D">
                    <w:rPr>
                      <w:rFonts w:hint="eastAsia"/>
                      <w:color w:val="000000" w:themeColor="text1"/>
                      <w:szCs w:val="21"/>
                    </w:rPr>
                    <w:t>处理系统</w:t>
                  </w:r>
                </w:p>
              </w:tc>
              <w:tc>
                <w:tcPr>
                  <w:tcW w:w="630" w:type="pct"/>
                  <w:vMerge w:val="restart"/>
                  <w:vAlign w:val="center"/>
                </w:tcPr>
                <w:p w14:paraId="10BD8952" w14:textId="77777777" w:rsidR="00D93545" w:rsidRPr="00883A1D" w:rsidRDefault="0091693F">
                  <w:pPr>
                    <w:jc w:val="center"/>
                    <w:rPr>
                      <w:color w:val="000000" w:themeColor="text1"/>
                      <w:szCs w:val="21"/>
                    </w:rPr>
                  </w:pPr>
                  <w:r w:rsidRPr="00883A1D">
                    <w:rPr>
                      <w:rFonts w:hint="eastAsia"/>
                      <w:color w:val="000000" w:themeColor="text1"/>
                      <w:szCs w:val="21"/>
                    </w:rPr>
                    <w:t>15000</w:t>
                  </w:r>
                </w:p>
              </w:tc>
              <w:tc>
                <w:tcPr>
                  <w:tcW w:w="512" w:type="pct"/>
                  <w:vMerge w:val="restart"/>
                  <w:vAlign w:val="center"/>
                </w:tcPr>
                <w:p w14:paraId="5249C3FD" w14:textId="77777777" w:rsidR="00D93545" w:rsidRPr="00883A1D" w:rsidRDefault="0091693F">
                  <w:pPr>
                    <w:jc w:val="center"/>
                    <w:rPr>
                      <w:color w:val="000000" w:themeColor="text1"/>
                      <w:szCs w:val="21"/>
                    </w:rPr>
                  </w:pPr>
                  <w:r w:rsidRPr="00883A1D">
                    <w:rPr>
                      <w:color w:val="000000" w:themeColor="text1"/>
                      <w:szCs w:val="21"/>
                    </w:rPr>
                    <w:t>15</w:t>
                  </w:r>
                </w:p>
              </w:tc>
              <w:tc>
                <w:tcPr>
                  <w:tcW w:w="512" w:type="pct"/>
                  <w:vMerge w:val="restart"/>
                  <w:vAlign w:val="center"/>
                </w:tcPr>
                <w:p w14:paraId="72F09966" w14:textId="77777777" w:rsidR="00D93545" w:rsidRPr="00883A1D" w:rsidRDefault="0091693F">
                  <w:pPr>
                    <w:jc w:val="center"/>
                    <w:rPr>
                      <w:color w:val="000000" w:themeColor="text1"/>
                      <w:szCs w:val="21"/>
                    </w:rPr>
                  </w:pPr>
                  <w:r w:rsidRPr="00883A1D">
                    <w:rPr>
                      <w:rFonts w:hint="eastAsia"/>
                      <w:color w:val="000000" w:themeColor="text1"/>
                      <w:szCs w:val="21"/>
                    </w:rPr>
                    <w:t>1</w:t>
                  </w:r>
                </w:p>
              </w:tc>
              <w:tc>
                <w:tcPr>
                  <w:tcW w:w="684" w:type="pct"/>
                  <w:vMerge w:val="restart"/>
                  <w:vAlign w:val="center"/>
                </w:tcPr>
                <w:p w14:paraId="1339CBC1"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444" w:type="pct"/>
                  <w:vMerge w:val="restart"/>
                  <w:vAlign w:val="center"/>
                </w:tcPr>
                <w:p w14:paraId="2B4A5B98" w14:textId="77777777" w:rsidR="00D93545" w:rsidRPr="00883A1D" w:rsidRDefault="0091693F">
                  <w:pPr>
                    <w:jc w:val="center"/>
                    <w:rPr>
                      <w:color w:val="000000" w:themeColor="text1"/>
                      <w:szCs w:val="21"/>
                    </w:rPr>
                  </w:pPr>
                  <w:r w:rsidRPr="00883A1D">
                    <w:rPr>
                      <w:color w:val="000000" w:themeColor="text1"/>
                      <w:szCs w:val="21"/>
                    </w:rPr>
                    <w:t>0.75</w:t>
                  </w:r>
                  <w:r w:rsidRPr="00883A1D">
                    <w:rPr>
                      <w:rFonts w:hint="eastAsia"/>
                      <w:color w:val="000000" w:themeColor="text1"/>
                      <w:szCs w:val="21"/>
                    </w:rPr>
                    <w:t>m</w:t>
                  </w:r>
                </w:p>
              </w:tc>
              <w:tc>
                <w:tcPr>
                  <w:tcW w:w="520" w:type="pct"/>
                  <w:vAlign w:val="center"/>
                </w:tcPr>
                <w:p w14:paraId="5EA89DB3" w14:textId="77777777" w:rsidR="00D93545" w:rsidRPr="00883A1D" w:rsidRDefault="0091693F">
                  <w:pPr>
                    <w:jc w:val="center"/>
                    <w:rPr>
                      <w:color w:val="000000" w:themeColor="text1"/>
                      <w:szCs w:val="21"/>
                    </w:rPr>
                  </w:pPr>
                  <w:r w:rsidRPr="00883A1D">
                    <w:rPr>
                      <w:rFonts w:hint="eastAsia"/>
                      <w:color w:val="000000" w:themeColor="text1"/>
                    </w:rPr>
                    <w:t>N</w:t>
                  </w:r>
                  <w:r w:rsidRPr="00883A1D">
                    <w:rPr>
                      <w:color w:val="000000" w:themeColor="text1"/>
                    </w:rPr>
                    <w:t>H</w:t>
                  </w:r>
                  <w:r w:rsidRPr="00883A1D">
                    <w:rPr>
                      <w:color w:val="000000" w:themeColor="text1"/>
                      <w:vertAlign w:val="subscript"/>
                    </w:rPr>
                    <w:t>3</w:t>
                  </w:r>
                </w:p>
              </w:tc>
              <w:tc>
                <w:tcPr>
                  <w:tcW w:w="683" w:type="pct"/>
                  <w:vAlign w:val="center"/>
                </w:tcPr>
                <w:p w14:paraId="05B6C0CF" w14:textId="67DB3DBA"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.00</w:t>
                  </w:r>
                  <w:r w:rsidR="009E1E47">
                    <w:rPr>
                      <w:color w:val="000000" w:themeColor="text1"/>
                      <w:szCs w:val="21"/>
                    </w:rPr>
                    <w:t>55</w:t>
                  </w:r>
                </w:p>
              </w:tc>
            </w:tr>
            <w:tr w:rsidR="00F50D0C" w:rsidRPr="00883A1D" w14:paraId="2C513FA9" w14:textId="77777777">
              <w:trPr>
                <w:trHeight w:val="261"/>
                <w:jc w:val="center"/>
              </w:trPr>
              <w:tc>
                <w:tcPr>
                  <w:tcW w:w="1015" w:type="pct"/>
                  <w:vMerge/>
                  <w:vAlign w:val="center"/>
                </w:tcPr>
                <w:p w14:paraId="2158A238" w14:textId="77777777" w:rsidR="00D93545" w:rsidRPr="00883A1D" w:rsidRDefault="00D93545">
                  <w:pPr>
                    <w:jc w:val="center"/>
                    <w:rPr>
                      <w:color w:val="000000" w:themeColor="text1"/>
                      <w:szCs w:val="21"/>
                    </w:rPr>
                  </w:pPr>
                </w:p>
              </w:tc>
              <w:tc>
                <w:tcPr>
                  <w:tcW w:w="630" w:type="pct"/>
                  <w:vMerge/>
                  <w:vAlign w:val="center"/>
                </w:tcPr>
                <w:p w14:paraId="6053F68A" w14:textId="77777777" w:rsidR="00D93545" w:rsidRPr="00883A1D" w:rsidRDefault="00D93545">
                  <w:pPr>
                    <w:jc w:val="center"/>
                    <w:rPr>
                      <w:color w:val="000000" w:themeColor="text1"/>
                      <w:szCs w:val="21"/>
                    </w:rPr>
                  </w:pPr>
                </w:p>
              </w:tc>
              <w:tc>
                <w:tcPr>
                  <w:tcW w:w="512" w:type="pct"/>
                  <w:vMerge/>
                  <w:vAlign w:val="center"/>
                </w:tcPr>
                <w:p w14:paraId="1025EED1" w14:textId="77777777" w:rsidR="00D93545" w:rsidRPr="00883A1D" w:rsidRDefault="00D93545">
                  <w:pPr>
                    <w:jc w:val="center"/>
                    <w:rPr>
                      <w:color w:val="000000" w:themeColor="text1"/>
                      <w:szCs w:val="21"/>
                    </w:rPr>
                  </w:pPr>
                </w:p>
              </w:tc>
              <w:tc>
                <w:tcPr>
                  <w:tcW w:w="512" w:type="pct"/>
                  <w:vMerge/>
                  <w:vAlign w:val="center"/>
                </w:tcPr>
                <w:p w14:paraId="1A4783DF" w14:textId="77777777" w:rsidR="00D93545" w:rsidRPr="00883A1D" w:rsidRDefault="00D93545">
                  <w:pPr>
                    <w:jc w:val="center"/>
                    <w:rPr>
                      <w:color w:val="000000" w:themeColor="text1"/>
                      <w:szCs w:val="21"/>
                    </w:rPr>
                  </w:pPr>
                </w:p>
              </w:tc>
              <w:tc>
                <w:tcPr>
                  <w:tcW w:w="684" w:type="pct"/>
                  <w:vMerge/>
                  <w:vAlign w:val="center"/>
                </w:tcPr>
                <w:p w14:paraId="449AC17A" w14:textId="77777777" w:rsidR="00D93545" w:rsidRPr="00883A1D" w:rsidRDefault="00D93545">
                  <w:pPr>
                    <w:jc w:val="center"/>
                    <w:rPr>
                      <w:color w:val="000000" w:themeColor="text1"/>
                      <w:szCs w:val="21"/>
                    </w:rPr>
                  </w:pPr>
                </w:p>
              </w:tc>
              <w:tc>
                <w:tcPr>
                  <w:tcW w:w="444" w:type="pct"/>
                  <w:vMerge/>
                  <w:vAlign w:val="center"/>
                </w:tcPr>
                <w:p w14:paraId="7FFD3963" w14:textId="77777777" w:rsidR="00D93545" w:rsidRPr="00883A1D" w:rsidRDefault="00D93545">
                  <w:pPr>
                    <w:jc w:val="center"/>
                    <w:rPr>
                      <w:color w:val="000000" w:themeColor="text1"/>
                      <w:szCs w:val="21"/>
                    </w:rPr>
                  </w:pPr>
                </w:p>
              </w:tc>
              <w:tc>
                <w:tcPr>
                  <w:tcW w:w="520" w:type="pct"/>
                  <w:vAlign w:val="center"/>
                </w:tcPr>
                <w:p w14:paraId="308F8387" w14:textId="77777777" w:rsidR="00D93545" w:rsidRPr="00883A1D" w:rsidRDefault="0091693F">
                  <w:pPr>
                    <w:jc w:val="center"/>
                    <w:rPr>
                      <w:color w:val="000000" w:themeColor="text1"/>
                      <w:szCs w:val="21"/>
                    </w:rPr>
                  </w:pPr>
                  <w:r w:rsidRPr="00883A1D">
                    <w:rPr>
                      <w:rFonts w:hint="eastAsia"/>
                      <w:color w:val="000000" w:themeColor="text1"/>
                    </w:rPr>
                    <w:t>H</w:t>
                  </w:r>
                  <w:r w:rsidRPr="00883A1D">
                    <w:rPr>
                      <w:color w:val="000000" w:themeColor="text1"/>
                      <w:vertAlign w:val="subscript"/>
                    </w:rPr>
                    <w:t>2</w:t>
                  </w:r>
                  <w:r w:rsidRPr="00883A1D">
                    <w:rPr>
                      <w:color w:val="000000" w:themeColor="text1"/>
                    </w:rPr>
                    <w:t>S</w:t>
                  </w:r>
                </w:p>
              </w:tc>
              <w:tc>
                <w:tcPr>
                  <w:tcW w:w="683" w:type="pct"/>
                  <w:vAlign w:val="center"/>
                </w:tcPr>
                <w:p w14:paraId="0CB58F90" w14:textId="40333F51"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.000</w:t>
                  </w:r>
                  <w:r w:rsidR="009E1E47">
                    <w:rPr>
                      <w:color w:val="000000" w:themeColor="text1"/>
                      <w:szCs w:val="21"/>
                    </w:rPr>
                    <w:t>21</w:t>
                  </w:r>
                </w:p>
              </w:tc>
            </w:tr>
          </w:tbl>
          <w:p w14:paraId="440400A6"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2</w:t>
            </w:r>
            <w:r w:rsidRPr="00883A1D">
              <w:rPr>
                <w:rFonts w:hint="eastAsia"/>
                <w:b/>
                <w:bCs/>
                <w:color w:val="000000" w:themeColor="text1"/>
              </w:rPr>
              <w:t>、废水</w:t>
            </w:r>
          </w:p>
          <w:p w14:paraId="6899BA5E" w14:textId="47C12D22" w:rsidR="00D93545" w:rsidRPr="00883A1D" w:rsidRDefault="0091693F">
            <w:pPr>
              <w:spacing w:line="360" w:lineRule="auto"/>
              <w:ind w:firstLineChars="200" w:firstLine="420"/>
              <w:rPr>
                <w:color w:val="000000" w:themeColor="text1"/>
              </w:rPr>
            </w:pPr>
            <w:r w:rsidRPr="00883A1D">
              <w:rPr>
                <w:rFonts w:hint="eastAsia"/>
                <w:color w:val="000000" w:themeColor="text1"/>
              </w:rPr>
              <w:t>非正常工况排水原因主要有两方面：一是工艺</w:t>
            </w:r>
            <w:r w:rsidR="00073FFE" w:rsidRPr="00883A1D">
              <w:rPr>
                <w:rFonts w:hint="eastAsia"/>
                <w:color w:val="000000" w:themeColor="text1"/>
              </w:rPr>
              <w:t>生产</w:t>
            </w:r>
            <w:r w:rsidRPr="00883A1D">
              <w:rPr>
                <w:rFonts w:hint="eastAsia"/>
                <w:color w:val="000000" w:themeColor="text1"/>
              </w:rPr>
              <w:t>设备非正常运行；二是废水处理站设备非正常运行。</w:t>
            </w:r>
          </w:p>
          <w:p w14:paraId="6C8F8EB9" w14:textId="63F3C55A" w:rsidR="00D93545" w:rsidRPr="00883A1D" w:rsidRDefault="0091693F">
            <w:pPr>
              <w:spacing w:line="360" w:lineRule="auto"/>
              <w:ind w:firstLineChars="200" w:firstLine="420"/>
              <w:rPr>
                <w:color w:val="000000" w:themeColor="text1"/>
                <w:szCs w:val="32"/>
              </w:rPr>
            </w:pPr>
            <w:r w:rsidRPr="00883A1D">
              <w:rPr>
                <w:rFonts w:hint="eastAsia"/>
                <w:color w:val="000000" w:themeColor="text1"/>
                <w:szCs w:val="32"/>
              </w:rPr>
              <w:t>本项目废水处理系统设置事故应急池</w:t>
            </w:r>
            <w:r w:rsidR="00F33157" w:rsidRPr="00883A1D">
              <w:rPr>
                <w:rFonts w:hint="eastAsia"/>
                <w:color w:val="000000" w:themeColor="text1"/>
                <w:szCs w:val="32"/>
              </w:rPr>
              <w:t>一座</w:t>
            </w:r>
            <w:r w:rsidRPr="00883A1D">
              <w:rPr>
                <w:rFonts w:hint="eastAsia"/>
                <w:color w:val="000000" w:themeColor="text1"/>
                <w:szCs w:val="32"/>
              </w:rPr>
              <w:t>，该部分富余体积作为事故废水及泄露物料的储存容积，</w:t>
            </w:r>
            <w:r w:rsidR="00F33157" w:rsidRPr="00883A1D">
              <w:rPr>
                <w:rFonts w:hint="eastAsia"/>
                <w:color w:val="000000" w:themeColor="text1"/>
                <w:szCs w:val="32"/>
              </w:rPr>
              <w:t>事故应急</w:t>
            </w:r>
            <w:r w:rsidRPr="00883A1D">
              <w:rPr>
                <w:rFonts w:hint="eastAsia"/>
                <w:color w:val="000000" w:themeColor="text1"/>
                <w:szCs w:val="32"/>
              </w:rPr>
              <w:t>池</w:t>
            </w:r>
            <w:r w:rsidRPr="00883A1D">
              <w:rPr>
                <w:rFonts w:hint="eastAsia"/>
                <w:color w:val="000000" w:themeColor="text1"/>
              </w:rPr>
              <w:t>有效容积</w:t>
            </w:r>
            <w:r w:rsidRPr="00883A1D">
              <w:rPr>
                <w:rFonts w:hint="eastAsia"/>
                <w:color w:val="000000" w:themeColor="text1"/>
              </w:rPr>
              <w:t>1</w:t>
            </w:r>
            <w:r w:rsidR="00F33157" w:rsidRPr="00883A1D">
              <w:rPr>
                <w:color w:val="000000" w:themeColor="text1"/>
              </w:rPr>
              <w:t>900</w:t>
            </w:r>
            <w:r w:rsidRPr="00883A1D">
              <w:rPr>
                <w:rFonts w:hint="eastAsia"/>
                <w:color w:val="000000" w:themeColor="text1"/>
              </w:rPr>
              <w:t>m</w:t>
            </w:r>
            <w:r w:rsidRPr="00883A1D">
              <w:rPr>
                <w:color w:val="000000" w:themeColor="text1"/>
                <w:vertAlign w:val="superscript"/>
              </w:rPr>
              <w:t>3</w:t>
            </w:r>
            <w:r w:rsidRPr="00883A1D">
              <w:rPr>
                <w:rFonts w:hint="eastAsia"/>
                <w:color w:val="000000" w:themeColor="text1"/>
              </w:rPr>
              <w:t>，</w:t>
            </w:r>
            <w:r w:rsidR="00F33157" w:rsidRPr="00883A1D">
              <w:rPr>
                <w:rFonts w:hint="eastAsia"/>
                <w:color w:val="000000" w:themeColor="text1"/>
              </w:rPr>
              <w:t>本项目生产废水</w:t>
            </w:r>
            <w:r w:rsidR="00F33157" w:rsidRPr="00883A1D">
              <w:rPr>
                <w:rFonts w:hint="eastAsia"/>
                <w:color w:val="000000" w:themeColor="text1"/>
              </w:rPr>
              <w:t>3</w:t>
            </w:r>
            <w:r w:rsidR="00F33157" w:rsidRPr="00883A1D">
              <w:rPr>
                <w:color w:val="000000" w:themeColor="text1"/>
              </w:rPr>
              <w:t>740m</w:t>
            </w:r>
            <w:r w:rsidR="00F33157" w:rsidRPr="00883A1D">
              <w:rPr>
                <w:color w:val="000000" w:themeColor="text1"/>
                <w:vertAlign w:val="superscript"/>
              </w:rPr>
              <w:t>3</w:t>
            </w:r>
            <w:r w:rsidR="00F33157" w:rsidRPr="00883A1D">
              <w:rPr>
                <w:color w:val="000000" w:themeColor="text1"/>
              </w:rPr>
              <w:t>/d</w:t>
            </w:r>
            <w:r w:rsidR="00F33157" w:rsidRPr="00883A1D">
              <w:rPr>
                <w:rFonts w:hint="eastAsia"/>
                <w:color w:val="000000" w:themeColor="text1"/>
              </w:rPr>
              <w:t>，</w:t>
            </w:r>
            <w:r w:rsidR="009E1E47">
              <w:rPr>
                <w:rFonts w:hint="eastAsia"/>
                <w:color w:val="000000" w:themeColor="text1"/>
              </w:rPr>
              <w:t>按日运行</w:t>
            </w:r>
            <w:r w:rsidR="009E1E47">
              <w:rPr>
                <w:rFonts w:hint="eastAsia"/>
                <w:color w:val="000000" w:themeColor="text1"/>
              </w:rPr>
              <w:t>1</w:t>
            </w:r>
            <w:r w:rsidR="009E1E47">
              <w:rPr>
                <w:color w:val="000000" w:themeColor="text1"/>
              </w:rPr>
              <w:t>6</w:t>
            </w:r>
            <w:r w:rsidR="009E1E47">
              <w:rPr>
                <w:rFonts w:hint="eastAsia"/>
                <w:color w:val="000000" w:themeColor="text1"/>
              </w:rPr>
              <w:t>小时计算，</w:t>
            </w:r>
            <w:r w:rsidR="00F33157" w:rsidRPr="00883A1D">
              <w:rPr>
                <w:rFonts w:hint="eastAsia"/>
                <w:color w:val="000000" w:themeColor="text1"/>
              </w:rPr>
              <w:t>能够容纳项目</w:t>
            </w:r>
            <w:r w:rsidR="00F33157" w:rsidRPr="00883A1D">
              <w:rPr>
                <w:rFonts w:hint="eastAsia"/>
                <w:color w:val="000000" w:themeColor="text1"/>
              </w:rPr>
              <w:t>8</w:t>
            </w:r>
            <w:r w:rsidR="00F33157" w:rsidRPr="00883A1D">
              <w:rPr>
                <w:rFonts w:hint="eastAsia"/>
                <w:color w:val="000000" w:themeColor="text1"/>
              </w:rPr>
              <w:t>小时生产废水量，</w:t>
            </w:r>
            <w:r w:rsidRPr="00883A1D">
              <w:rPr>
                <w:rFonts w:hint="eastAsia"/>
                <w:color w:val="000000" w:themeColor="text1"/>
                <w:szCs w:val="32"/>
              </w:rPr>
              <w:t>用于暂存处理不合格废水（可暂存事故废水</w:t>
            </w:r>
            <w:r w:rsidR="00F33157" w:rsidRPr="00883A1D">
              <w:rPr>
                <w:color w:val="000000" w:themeColor="text1"/>
                <w:szCs w:val="32"/>
              </w:rPr>
              <w:t>8</w:t>
            </w:r>
            <w:r w:rsidRPr="00883A1D">
              <w:rPr>
                <w:rFonts w:hint="eastAsia"/>
                <w:color w:val="000000" w:themeColor="text1"/>
                <w:szCs w:val="32"/>
              </w:rPr>
              <w:t>h</w:t>
            </w:r>
            <w:r w:rsidRPr="00883A1D">
              <w:rPr>
                <w:rFonts w:hint="eastAsia"/>
                <w:color w:val="000000" w:themeColor="text1"/>
                <w:szCs w:val="32"/>
              </w:rPr>
              <w:t>），当发生污水站发生事故或问题时，立即关闭废水放流阀，</w:t>
            </w:r>
            <w:r w:rsidR="000C0297" w:rsidRPr="00883A1D">
              <w:rPr>
                <w:rFonts w:hint="eastAsia"/>
                <w:color w:val="000000" w:themeColor="text1"/>
                <w:szCs w:val="32"/>
              </w:rPr>
              <w:t>生产</w:t>
            </w:r>
            <w:r w:rsidRPr="00883A1D">
              <w:rPr>
                <w:rFonts w:hint="eastAsia"/>
                <w:color w:val="000000" w:themeColor="text1"/>
                <w:szCs w:val="32"/>
              </w:rPr>
              <w:t>线会立即停止</w:t>
            </w:r>
            <w:r w:rsidR="00073FFE" w:rsidRPr="00883A1D">
              <w:rPr>
                <w:rFonts w:hint="eastAsia"/>
                <w:color w:val="000000" w:themeColor="text1"/>
              </w:rPr>
              <w:t>生产</w:t>
            </w:r>
            <w:r w:rsidRPr="00883A1D">
              <w:rPr>
                <w:rFonts w:hint="eastAsia"/>
                <w:color w:val="000000" w:themeColor="text1"/>
                <w:szCs w:val="32"/>
              </w:rPr>
              <w:t>。且本项目单独另设置一个容积为</w:t>
            </w:r>
            <w:r w:rsidRPr="00883A1D">
              <w:rPr>
                <w:rFonts w:hint="eastAsia"/>
                <w:color w:val="000000" w:themeColor="text1"/>
                <w:szCs w:val="32"/>
              </w:rPr>
              <w:t>8</w:t>
            </w:r>
            <w:r w:rsidRPr="00883A1D">
              <w:rPr>
                <w:color w:val="000000" w:themeColor="text1"/>
                <w:szCs w:val="32"/>
              </w:rPr>
              <w:t>5</w:t>
            </w:r>
            <w:r w:rsidRPr="00883A1D">
              <w:rPr>
                <w:rFonts w:hint="eastAsia"/>
                <w:color w:val="000000" w:themeColor="text1"/>
                <w:szCs w:val="32"/>
              </w:rPr>
              <w:t>0m</w:t>
            </w:r>
            <w:r w:rsidRPr="00883A1D">
              <w:rPr>
                <w:rFonts w:hint="eastAsia"/>
                <w:color w:val="000000" w:themeColor="text1"/>
                <w:szCs w:val="32"/>
                <w:vertAlign w:val="superscript"/>
              </w:rPr>
              <w:t>3</w:t>
            </w:r>
            <w:r w:rsidRPr="00883A1D">
              <w:rPr>
                <w:rFonts w:hint="eastAsia"/>
                <w:color w:val="000000" w:themeColor="text1"/>
                <w:szCs w:val="32"/>
              </w:rPr>
              <w:t>的消防废水池，该消防废水池仅用作收集消防废水，当发生火灾时，产生的消防废水（主要针对化学品库及特气及化配厂房，因其事故情况下产生的废水可能存在有毒有害物质，需用泵送至废水处理站处理后外排）流入该消防废水池。另该消防废水收集池配备消防废水收集管道及泵，消防废水收集泵连接至应急电源。</w:t>
            </w:r>
          </w:p>
          <w:p w14:paraId="5A634298"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六、土壤及地下水</w:t>
            </w:r>
          </w:p>
          <w:p w14:paraId="2CFEB6E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本项目用水采用市政自来水管网供给，生活污水排水通过市政污水管道排入城市污水处理厂进行处理。通过分析可知，本项目给、排水均不会与地下水以及土壤直接发生联系。</w:t>
            </w:r>
          </w:p>
          <w:p w14:paraId="42BCB003"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1</w:t>
            </w:r>
            <w:r w:rsidRPr="00883A1D">
              <w:rPr>
                <w:rFonts w:hint="eastAsia"/>
                <w:b/>
                <w:bCs/>
                <w:color w:val="000000" w:themeColor="text1"/>
              </w:rPr>
              <w:t>、污染途径</w:t>
            </w:r>
          </w:p>
          <w:p w14:paraId="5BB93DFA"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污染物进入地下水或土壤的途径主要是由降雨或废水排放等通过垂直渗透进入包气带，进入包气带的污染物在物理、化学和生物作用下经吸附、转化、迁移和分解后输入地下。</w:t>
            </w:r>
          </w:p>
          <w:p w14:paraId="6C8B8652" w14:textId="0953C7D5" w:rsidR="00D93545" w:rsidRPr="00883A1D" w:rsidRDefault="0091693F">
            <w:pPr>
              <w:spacing w:line="360" w:lineRule="auto"/>
              <w:ind w:firstLineChars="200" w:firstLine="420"/>
              <w:rPr>
                <w:color w:val="000000" w:themeColor="text1"/>
              </w:rPr>
            </w:pPr>
            <w:r w:rsidRPr="00883A1D">
              <w:rPr>
                <w:rFonts w:hint="eastAsia"/>
                <w:color w:val="000000" w:themeColor="text1"/>
              </w:rPr>
              <w:t>根据工程所处区域的地质情况，本项目可能对地下水造成污染的途径主要有：芯片</w:t>
            </w:r>
            <w:r w:rsidR="00073FFE" w:rsidRPr="00883A1D">
              <w:rPr>
                <w:rFonts w:hint="eastAsia"/>
                <w:color w:val="000000" w:themeColor="text1"/>
              </w:rPr>
              <w:t>生产</w:t>
            </w:r>
            <w:r w:rsidRPr="00883A1D">
              <w:rPr>
                <w:rFonts w:hint="eastAsia"/>
                <w:color w:val="000000" w:themeColor="text1"/>
              </w:rPr>
              <w:t>厂房（含化学品供应间、废液收集罐区）、化学品库、危险废物暂存间、柴油发电机房、废水处理站（含废水处理设施、废水输送管道及事故应急池、污泥暂存区）等污水下渗对地下水造成的污染。</w:t>
            </w:r>
          </w:p>
          <w:p w14:paraId="3FACE43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项目对地下水的可能影响途径主要包括</w:t>
            </w:r>
            <w:r w:rsidRPr="00883A1D">
              <w:rPr>
                <w:rFonts w:hint="eastAsia"/>
                <w:color w:val="000000" w:themeColor="text1"/>
              </w:rPr>
              <w:t>:</w:t>
            </w:r>
          </w:p>
          <w:p w14:paraId="66BBBF2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）各车间中，各种化学品输送和使用过程出现泄漏，渗入地下从而引起地下水污染；</w:t>
            </w:r>
          </w:p>
          <w:p w14:paraId="4BA1760A"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）废水池底部出现破损，导致较长一段时间内废水通过裂口渗入地下影响地下水质；废水池运行出现故障导致废水外溢渗入地下；</w:t>
            </w:r>
          </w:p>
          <w:p w14:paraId="0C3A37E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）柴油储罐地下发生破损，柴油通过裂口较长时阿内持续渗入地下并进入地下水中；柴油储罐出现破损，大量柴油短时问内泄漏到地上并渗入地下；</w:t>
            </w:r>
          </w:p>
          <w:p w14:paraId="30802DD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）化学品发生事故泄漏，导致危险化学品渗入地下；</w:t>
            </w:r>
          </w:p>
          <w:p w14:paraId="406BEB3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5</w:t>
            </w:r>
            <w:r w:rsidRPr="00883A1D">
              <w:rPr>
                <w:rFonts w:hint="eastAsia"/>
                <w:color w:val="000000" w:themeColor="text1"/>
              </w:rPr>
              <w:t>）危险废物暂存库发生事故，导致危险废液渗入地下；</w:t>
            </w:r>
          </w:p>
          <w:p w14:paraId="072BBA2F"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2</w:t>
            </w:r>
            <w:r w:rsidRPr="00883A1D">
              <w:rPr>
                <w:rFonts w:hint="eastAsia"/>
                <w:b/>
                <w:bCs/>
                <w:color w:val="000000" w:themeColor="text1"/>
              </w:rPr>
              <w:t>、防治措施</w:t>
            </w:r>
          </w:p>
          <w:p w14:paraId="339253B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本项目地下水与土壤污染防治措施和对策，应坚持“源头控制、分区防治、污染监控、应急响应”的原则。本项目拟采取的地下水的防治措施如下所述。</w:t>
            </w:r>
          </w:p>
          <w:p w14:paraId="0FA1BD77"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）源头控制措施</w:t>
            </w:r>
          </w:p>
          <w:p w14:paraId="4AEE43F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①积极推行实施清洁生产，实现各类废物循环利用，减少污染物的排放量；</w:t>
            </w:r>
          </w:p>
          <w:p w14:paraId="31B31EDF" w14:textId="15613BFE" w:rsidR="00D93545" w:rsidRPr="00883A1D" w:rsidRDefault="0091693F">
            <w:pPr>
              <w:spacing w:line="360" w:lineRule="auto"/>
              <w:ind w:firstLineChars="200" w:firstLine="420"/>
              <w:rPr>
                <w:color w:val="000000" w:themeColor="text1"/>
              </w:rPr>
            </w:pPr>
            <w:r w:rsidRPr="00883A1D">
              <w:rPr>
                <w:rFonts w:hint="eastAsia"/>
                <w:color w:val="000000" w:themeColor="text1"/>
              </w:rPr>
              <w:t>②项目应根据国家现行相关规范加强环境管理，采取防止和降低污染物跑、冒、滴、漏的措施。正常</w:t>
            </w:r>
            <w:r w:rsidR="00073FFE" w:rsidRPr="00883A1D">
              <w:rPr>
                <w:rFonts w:hint="eastAsia"/>
                <w:color w:val="000000" w:themeColor="text1"/>
              </w:rPr>
              <w:t>生产</w:t>
            </w:r>
            <w:r w:rsidRPr="00883A1D">
              <w:rPr>
                <w:rFonts w:hint="eastAsia"/>
                <w:color w:val="000000" w:themeColor="text1"/>
              </w:rPr>
              <w:t>过程中应加强巡检及时处理污染物跑、冒、滴、漏、同时加强对防渗工程的检查，若发现防渗密封材料老化或损坏，应及时维修更换。</w:t>
            </w:r>
          </w:p>
          <w:p w14:paraId="3FB4224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③对工艺、管道、设备，污水储存及处理构筑物采取控制措施，防止污染物的跑、冒、滴、漏。将污染物泄漏的环境风险事故降到最低限度。</w:t>
            </w:r>
          </w:p>
          <w:p w14:paraId="7C950D9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）分区防治措施</w:t>
            </w:r>
          </w:p>
          <w:p w14:paraId="7D37FC8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①危险废物暂存间防渗</w:t>
            </w:r>
          </w:p>
          <w:p w14:paraId="67DEAAD1" w14:textId="66569597" w:rsidR="00D93545" w:rsidRPr="00883A1D" w:rsidRDefault="0091693F">
            <w:pPr>
              <w:spacing w:line="360" w:lineRule="auto"/>
              <w:ind w:firstLineChars="200" w:firstLine="420"/>
              <w:rPr>
                <w:color w:val="000000" w:themeColor="text1"/>
              </w:rPr>
            </w:pPr>
            <w:r w:rsidRPr="00883A1D">
              <w:rPr>
                <w:rFonts w:hint="eastAsia"/>
                <w:color w:val="000000" w:themeColor="text1"/>
              </w:rPr>
              <w:t>依据《环境影响评价技术导则</w:t>
            </w:r>
            <w:r w:rsidRPr="00883A1D">
              <w:rPr>
                <w:rFonts w:hint="eastAsia"/>
                <w:color w:val="000000" w:themeColor="text1"/>
              </w:rPr>
              <w:t xml:space="preserve"> </w:t>
            </w:r>
            <w:r w:rsidRPr="00883A1D">
              <w:rPr>
                <w:rFonts w:hint="eastAsia"/>
                <w:color w:val="000000" w:themeColor="text1"/>
              </w:rPr>
              <w:t>地下水环境》（</w:t>
            </w:r>
            <w:r w:rsidRPr="00883A1D">
              <w:rPr>
                <w:color w:val="000000" w:themeColor="text1"/>
              </w:rPr>
              <w:t xml:space="preserve">HJ </w:t>
            </w:r>
            <w:r w:rsidRPr="00883A1D">
              <w:rPr>
                <w:rFonts w:hint="eastAsia"/>
                <w:color w:val="000000" w:themeColor="text1"/>
              </w:rPr>
              <w:t>610-2016</w:t>
            </w:r>
            <w:r w:rsidRPr="00883A1D">
              <w:rPr>
                <w:rFonts w:hint="eastAsia"/>
                <w:color w:val="000000" w:themeColor="text1"/>
              </w:rPr>
              <w:t>）</w:t>
            </w:r>
            <w:r w:rsidRPr="00883A1D">
              <w:rPr>
                <w:rFonts w:hint="eastAsia"/>
                <w:color w:val="000000" w:themeColor="text1"/>
              </w:rPr>
              <w:t>11.2.2</w:t>
            </w:r>
            <w:r w:rsidRPr="00883A1D">
              <w:rPr>
                <w:rFonts w:hint="eastAsia"/>
                <w:color w:val="000000" w:themeColor="text1"/>
              </w:rPr>
              <w:t>节分区防控措施的具体要求，已颁布污染控制标准或防渗技术规范的行业，水平防渗技术要求按照相应标准或规范执行。本项目产生的危险废物中废液暂存于</w:t>
            </w:r>
            <w:r w:rsidR="00C863D2" w:rsidRPr="00883A1D">
              <w:rPr>
                <w:rFonts w:hint="eastAsia"/>
                <w:color w:val="000000" w:themeColor="text1"/>
              </w:rPr>
              <w:t>固</w:t>
            </w:r>
            <w:r w:rsidR="00295923" w:rsidRPr="00883A1D">
              <w:rPr>
                <w:rFonts w:hint="eastAsia"/>
                <w:color w:val="000000" w:themeColor="text1"/>
              </w:rPr>
              <w:t>废</w:t>
            </w:r>
            <w:r w:rsidR="00C863D2" w:rsidRPr="00883A1D">
              <w:rPr>
                <w:rFonts w:hint="eastAsia"/>
                <w:color w:val="000000" w:themeColor="text1"/>
              </w:rPr>
              <w:t>站</w:t>
            </w:r>
            <w:r w:rsidRPr="00883A1D">
              <w:rPr>
                <w:rFonts w:hint="eastAsia"/>
                <w:color w:val="000000" w:themeColor="text1"/>
              </w:rPr>
              <w:t>废液收集罐区内，废液收集罐采用</w:t>
            </w:r>
            <w:r w:rsidRPr="00883A1D">
              <w:rPr>
                <w:rFonts w:hint="eastAsia"/>
                <w:color w:val="000000" w:themeColor="text1"/>
              </w:rPr>
              <w:t>S</w:t>
            </w:r>
            <w:r w:rsidRPr="00883A1D">
              <w:rPr>
                <w:color w:val="000000" w:themeColor="text1"/>
              </w:rPr>
              <w:t>30408</w:t>
            </w:r>
            <w:r w:rsidRPr="00883A1D">
              <w:rPr>
                <w:rFonts w:hint="eastAsia"/>
                <w:color w:val="000000" w:themeColor="text1"/>
              </w:rPr>
              <w:t>不锈钢罐体，内部根据储存不同物质的性质涂刷不同的涂层，其余危险废物暂存于固废站内危险废物暂存间。危废暂存间、废液收集罐区地面按照《危险废物贮存污染控制标准》（</w:t>
            </w:r>
            <w:r w:rsidRPr="00883A1D">
              <w:rPr>
                <w:rFonts w:hint="eastAsia"/>
                <w:color w:val="000000" w:themeColor="text1"/>
              </w:rPr>
              <w:t>GB</w:t>
            </w:r>
            <w:r w:rsidRPr="00883A1D">
              <w:rPr>
                <w:color w:val="000000" w:themeColor="text1"/>
              </w:rPr>
              <w:t>1</w:t>
            </w:r>
            <w:r w:rsidRPr="00883A1D">
              <w:rPr>
                <w:rFonts w:hint="eastAsia"/>
                <w:color w:val="000000" w:themeColor="text1"/>
              </w:rPr>
              <w:t>8597-2001</w:t>
            </w:r>
            <w:r w:rsidRPr="00883A1D">
              <w:rPr>
                <w:rFonts w:hint="eastAsia"/>
                <w:color w:val="000000" w:themeColor="text1"/>
              </w:rPr>
              <w:t>）（</w:t>
            </w:r>
            <w:r w:rsidRPr="00883A1D">
              <w:rPr>
                <w:rFonts w:hint="eastAsia"/>
                <w:color w:val="000000" w:themeColor="text1"/>
              </w:rPr>
              <w:t>2013</w:t>
            </w:r>
            <w:r w:rsidRPr="00883A1D">
              <w:rPr>
                <w:rFonts w:hint="eastAsia"/>
                <w:color w:val="000000" w:themeColor="text1"/>
              </w:rPr>
              <w:t>年修订）执行；地面设置为重点防渗区，用坚固、防渗、耐腐蚀的防渗混凝土材料铺设，铺设</w:t>
            </w:r>
            <w:r w:rsidRPr="00883A1D">
              <w:rPr>
                <w:rFonts w:hint="eastAsia"/>
                <w:color w:val="000000" w:themeColor="text1"/>
              </w:rPr>
              <w:t>2mm</w:t>
            </w:r>
            <w:r w:rsidRPr="00883A1D">
              <w:rPr>
                <w:rFonts w:hint="eastAsia"/>
                <w:color w:val="000000" w:themeColor="text1"/>
              </w:rPr>
              <w:t>厚的</w:t>
            </w:r>
            <w:r w:rsidRPr="00883A1D">
              <w:rPr>
                <w:rFonts w:hint="eastAsia"/>
                <w:color w:val="000000" w:themeColor="text1"/>
              </w:rPr>
              <w:t>HDPE</w:t>
            </w:r>
            <w:r w:rsidRPr="00883A1D">
              <w:rPr>
                <w:rFonts w:hint="eastAsia"/>
                <w:color w:val="000000" w:themeColor="text1"/>
              </w:rPr>
              <w:t>防渗膜防渗（渗透系数≤</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vertAlign w:val="superscript"/>
              </w:rPr>
              <w:t>-10</w:t>
            </w:r>
            <w:r w:rsidRPr="00883A1D">
              <w:rPr>
                <w:rFonts w:hint="eastAsia"/>
                <w:color w:val="000000" w:themeColor="text1"/>
              </w:rPr>
              <w:t>cm/s</w:t>
            </w:r>
            <w:r w:rsidRPr="00883A1D">
              <w:rPr>
                <w:rFonts w:hint="eastAsia"/>
                <w:color w:val="000000" w:themeColor="text1"/>
              </w:rPr>
              <w:t>），并涂刷环氧树脂地坪漆，保证等效黏土层</w:t>
            </w:r>
            <w:r w:rsidRPr="00883A1D">
              <w:rPr>
                <w:rFonts w:hint="eastAsia"/>
                <w:color w:val="000000" w:themeColor="text1"/>
              </w:rPr>
              <w:t>Mb</w:t>
            </w:r>
            <w:r w:rsidRPr="00883A1D">
              <w:rPr>
                <w:rFonts w:hint="eastAsia"/>
                <w:color w:val="000000" w:themeColor="text1"/>
              </w:rPr>
              <w:t>≥</w:t>
            </w:r>
            <w:r w:rsidRPr="00883A1D">
              <w:rPr>
                <w:rFonts w:hint="eastAsia"/>
                <w:color w:val="000000" w:themeColor="text1"/>
              </w:rPr>
              <w:t>6.0m</w:t>
            </w:r>
            <w:r w:rsidRPr="00883A1D">
              <w:rPr>
                <w:rFonts w:hint="eastAsia"/>
                <w:color w:val="000000" w:themeColor="text1"/>
              </w:rPr>
              <w:t>，同时危废暂存间应设置泄漏液体收集装置，即围堰，围堰容积不小于堵截最大容器的最大储量，液体储罐底部设置不锈钢托盘，收集的泄漏的液体作为危废交有资质单位处置，危险废物不得污染地下水。</w:t>
            </w:r>
          </w:p>
          <w:p w14:paraId="644BF88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②其余场地防渗标准</w:t>
            </w:r>
          </w:p>
          <w:p w14:paraId="518B374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项目涉及其余场地根据预测结果和建设项目场地包气带特征及其防污性能，提出防渗技术要求。根据建设项目场地天然包气带防污性能、污染控制难易程度和污染物特性确定防渗级别。</w:t>
            </w:r>
          </w:p>
          <w:p w14:paraId="64D3800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污染控制难易程度</w:t>
            </w:r>
          </w:p>
          <w:p w14:paraId="20E31DA1" w14:textId="56BE8DD1" w:rsidR="00D93545" w:rsidRPr="00883A1D" w:rsidRDefault="0091693F">
            <w:pPr>
              <w:spacing w:line="360" w:lineRule="auto"/>
              <w:ind w:firstLineChars="200" w:firstLine="420"/>
              <w:rPr>
                <w:color w:val="000000" w:themeColor="text1"/>
              </w:rPr>
            </w:pPr>
            <w:r w:rsidRPr="00883A1D">
              <w:rPr>
                <w:rFonts w:hint="eastAsia"/>
                <w:color w:val="000000" w:themeColor="text1"/>
              </w:rPr>
              <w:t>本项目为</w:t>
            </w:r>
            <w:r w:rsidR="00BB4998" w:rsidRPr="00883A1D">
              <w:rPr>
                <w:rFonts w:hint="eastAsia"/>
                <w:color w:val="000000" w:themeColor="text1"/>
              </w:rPr>
              <w:t>集成电路制造（</w:t>
            </w:r>
            <w:r w:rsidR="00BB4998" w:rsidRPr="00883A1D">
              <w:rPr>
                <w:rFonts w:hint="eastAsia"/>
                <w:color w:val="000000" w:themeColor="text1"/>
              </w:rPr>
              <w:t>C3973</w:t>
            </w:r>
            <w:r w:rsidR="00BB4998" w:rsidRPr="00883A1D">
              <w:rPr>
                <w:rFonts w:hint="eastAsia"/>
                <w:color w:val="000000" w:themeColor="text1"/>
              </w:rPr>
              <w:t>）、光电子器件制造（</w:t>
            </w:r>
            <w:r w:rsidR="00BB4998" w:rsidRPr="00883A1D">
              <w:rPr>
                <w:rFonts w:hint="eastAsia"/>
                <w:color w:val="000000" w:themeColor="text1"/>
              </w:rPr>
              <w:t>3976</w:t>
            </w:r>
            <w:r w:rsidR="00BB4998" w:rsidRPr="00883A1D">
              <w:rPr>
                <w:rFonts w:hint="eastAsia"/>
                <w:color w:val="000000" w:themeColor="text1"/>
              </w:rPr>
              <w:t>）</w:t>
            </w:r>
            <w:r w:rsidRPr="00883A1D">
              <w:rPr>
                <w:rFonts w:hint="eastAsia"/>
                <w:color w:val="000000" w:themeColor="text1"/>
              </w:rPr>
              <w:t>项目，芯片</w:t>
            </w:r>
            <w:r w:rsidR="00073FFE" w:rsidRPr="00883A1D">
              <w:rPr>
                <w:rFonts w:hint="eastAsia"/>
                <w:color w:val="000000" w:themeColor="text1"/>
              </w:rPr>
              <w:t>生产</w:t>
            </w:r>
            <w:r w:rsidRPr="00883A1D">
              <w:rPr>
                <w:rFonts w:hint="eastAsia"/>
                <w:color w:val="000000" w:themeColor="text1"/>
              </w:rPr>
              <w:t>厂房内涉及大量化学品的使用，化学品采用管道由化学品供应间供应至</w:t>
            </w:r>
            <w:r w:rsidR="00073FFE" w:rsidRPr="00883A1D">
              <w:rPr>
                <w:rFonts w:hint="eastAsia"/>
                <w:color w:val="000000" w:themeColor="text1"/>
              </w:rPr>
              <w:t>生产</w:t>
            </w:r>
            <w:r w:rsidRPr="00883A1D">
              <w:rPr>
                <w:rFonts w:hint="eastAsia"/>
                <w:color w:val="000000" w:themeColor="text1"/>
              </w:rPr>
              <w:t>线使用，废液通过管道收集，管道为明管，因此，芯片</w:t>
            </w:r>
            <w:r w:rsidR="00073FFE" w:rsidRPr="00883A1D">
              <w:rPr>
                <w:rFonts w:hint="eastAsia"/>
                <w:color w:val="000000" w:themeColor="text1"/>
              </w:rPr>
              <w:t>生产</w:t>
            </w:r>
            <w:r w:rsidRPr="00883A1D">
              <w:rPr>
                <w:rFonts w:hint="eastAsia"/>
                <w:color w:val="000000" w:themeColor="text1"/>
              </w:rPr>
              <w:t>厂房（含化学品供应间）的污染控制难易程度定义为“易”；柴油发电机房柴油通过管道由日用油箱供应柴油，因此，污染物控制难易程度定义为“易”；</w:t>
            </w:r>
            <w:r w:rsidR="009E1E47">
              <w:rPr>
                <w:rFonts w:hint="eastAsia"/>
                <w:color w:val="000000" w:themeColor="text1"/>
              </w:rPr>
              <w:t>甲类库、</w:t>
            </w:r>
            <w:r w:rsidRPr="00883A1D">
              <w:rPr>
                <w:rFonts w:hint="eastAsia"/>
                <w:color w:val="000000" w:themeColor="text1"/>
              </w:rPr>
              <w:t>化学品库和特气及化配</w:t>
            </w:r>
            <w:r w:rsidR="00295923" w:rsidRPr="00883A1D">
              <w:rPr>
                <w:rFonts w:hint="eastAsia"/>
                <w:color w:val="000000" w:themeColor="text1"/>
              </w:rPr>
              <w:t>各</w:t>
            </w:r>
            <w:r w:rsidRPr="00883A1D">
              <w:rPr>
                <w:rFonts w:hint="eastAsia"/>
                <w:color w:val="000000" w:themeColor="text1"/>
              </w:rPr>
              <w:t>厂房内化学品采用桶装贮存，因此，污染物控制难易程度定义为“易”；废水处理设施为地上式，部分管道埋设于地下，因此污染物控制难易程度定义为“难”。</w:t>
            </w:r>
          </w:p>
          <w:p w14:paraId="43F46CD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建设项目场地天然包气带防污性能</w:t>
            </w:r>
          </w:p>
          <w:p w14:paraId="1300A5FD" w14:textId="2287E1D5" w:rsidR="00D93545" w:rsidRPr="00883A1D" w:rsidRDefault="0091693F">
            <w:pPr>
              <w:spacing w:line="360" w:lineRule="auto"/>
              <w:ind w:firstLineChars="200" w:firstLine="420"/>
              <w:rPr>
                <w:color w:val="000000" w:themeColor="text1"/>
              </w:rPr>
            </w:pPr>
            <w:r w:rsidRPr="00883A1D">
              <w:rPr>
                <w:rFonts w:hint="eastAsia"/>
                <w:color w:val="000000" w:themeColor="text1"/>
              </w:rPr>
              <w:t>本项目场地包气带主要为粘土，厚度最小为</w:t>
            </w:r>
            <w:r w:rsidRPr="00883A1D">
              <w:rPr>
                <w:rFonts w:hint="eastAsia"/>
                <w:color w:val="000000" w:themeColor="text1"/>
              </w:rPr>
              <w:t>4.</w:t>
            </w:r>
            <w:r w:rsidR="00C863D2" w:rsidRPr="00883A1D">
              <w:rPr>
                <w:color w:val="000000" w:themeColor="text1"/>
              </w:rPr>
              <w:t>5</w:t>
            </w:r>
            <w:r w:rsidRPr="00883A1D">
              <w:rPr>
                <w:rFonts w:hint="eastAsia"/>
                <w:color w:val="000000" w:themeColor="text1"/>
              </w:rPr>
              <w:t>m</w:t>
            </w:r>
            <w:r w:rsidRPr="00883A1D">
              <w:rPr>
                <w:rFonts w:hint="eastAsia"/>
                <w:color w:val="000000" w:themeColor="text1"/>
              </w:rPr>
              <w:t>，因此，项目包气带天然防污性能判定为“中”。</w:t>
            </w:r>
          </w:p>
          <w:p w14:paraId="1AEC96A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污染物特性</w:t>
            </w:r>
          </w:p>
          <w:p w14:paraId="015B6F6A" w14:textId="04BFD804" w:rsidR="00D93545" w:rsidRPr="00883A1D" w:rsidRDefault="0091693F">
            <w:pPr>
              <w:spacing w:line="360" w:lineRule="auto"/>
              <w:ind w:firstLineChars="200" w:firstLine="420"/>
              <w:rPr>
                <w:color w:val="000000" w:themeColor="text1"/>
              </w:rPr>
            </w:pPr>
            <w:r w:rsidRPr="00883A1D">
              <w:rPr>
                <w:rFonts w:hint="eastAsia"/>
                <w:color w:val="000000" w:themeColor="text1"/>
              </w:rPr>
              <w:t>本项目芯片</w:t>
            </w:r>
            <w:r w:rsidR="00073FFE" w:rsidRPr="00883A1D">
              <w:rPr>
                <w:rFonts w:hint="eastAsia"/>
                <w:color w:val="000000" w:themeColor="text1"/>
              </w:rPr>
              <w:t>生产</w:t>
            </w:r>
            <w:r w:rsidRPr="00883A1D">
              <w:rPr>
                <w:rFonts w:hint="eastAsia"/>
                <w:color w:val="000000" w:themeColor="text1"/>
              </w:rPr>
              <w:t>厂房（含化学品供应间）、</w:t>
            </w:r>
            <w:r w:rsidR="009E1E47">
              <w:rPr>
                <w:rFonts w:hint="eastAsia"/>
                <w:color w:val="000000" w:themeColor="text1"/>
              </w:rPr>
              <w:t>甲类库、</w:t>
            </w:r>
            <w:r w:rsidRPr="00883A1D">
              <w:rPr>
                <w:rFonts w:hint="eastAsia"/>
                <w:color w:val="000000" w:themeColor="text1"/>
              </w:rPr>
              <w:t>化学品库和特气及化配厂房内涉及的化学品包括有机物、酸、碱，均属于其他类型中非持久性有机污染物和持久性无机污染物；柴油发电机房涉及化学品为柴油，属于其他类型中非侍久性有机污染物；废水处理设施及废水管道中地下水污染物主要为有机物、酸、碱，均属于其他类型中非持久性有机污染物和持久性无机污染物</w:t>
            </w:r>
          </w:p>
          <w:p w14:paraId="2BCDEF9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项目各场地防渗等级及采取的防渗措施具体如下：</w:t>
            </w:r>
          </w:p>
          <w:p w14:paraId="166CD1D8" w14:textId="36B53B3C"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8</w:t>
            </w:r>
            <w:r w:rsidRPr="00883A1D">
              <w:rPr>
                <w:b/>
                <w:bCs/>
                <w:color w:val="000000" w:themeColor="text1"/>
              </w:rPr>
              <w:t xml:space="preserve"> </w:t>
            </w:r>
            <w:r w:rsidRPr="00883A1D">
              <w:rPr>
                <w:rFonts w:hint="eastAsia"/>
                <w:b/>
                <w:bCs/>
                <w:color w:val="000000" w:themeColor="text1"/>
              </w:rPr>
              <w:t>项目各场地防渗等级及采取的防渗措施一览表</w:t>
            </w:r>
          </w:p>
          <w:tbl>
            <w:tblPr>
              <w:tblStyle w:val="af4"/>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35"/>
              <w:gridCol w:w="974"/>
              <w:gridCol w:w="814"/>
              <w:gridCol w:w="677"/>
              <w:gridCol w:w="898"/>
              <w:gridCol w:w="1210"/>
              <w:gridCol w:w="1966"/>
              <w:gridCol w:w="636"/>
            </w:tblGrid>
            <w:tr w:rsidR="00F50D0C" w:rsidRPr="00883A1D" w14:paraId="19AF10A1" w14:textId="77777777" w:rsidTr="00D36583">
              <w:tc>
                <w:tcPr>
                  <w:tcW w:w="740" w:type="pct"/>
                  <w:vAlign w:val="center"/>
                </w:tcPr>
                <w:p w14:paraId="67BAF89C" w14:textId="77777777" w:rsidR="00D93545" w:rsidRPr="00883A1D" w:rsidRDefault="0091693F">
                  <w:pPr>
                    <w:jc w:val="center"/>
                    <w:rPr>
                      <w:b/>
                      <w:bCs/>
                      <w:color w:val="000000" w:themeColor="text1"/>
                    </w:rPr>
                  </w:pPr>
                  <w:r w:rsidRPr="00883A1D">
                    <w:rPr>
                      <w:rFonts w:hint="eastAsia"/>
                      <w:b/>
                      <w:bCs/>
                      <w:color w:val="000000" w:themeColor="text1"/>
                      <w:szCs w:val="21"/>
                    </w:rPr>
                    <w:t>区域名称</w:t>
                  </w:r>
                </w:p>
              </w:tc>
              <w:tc>
                <w:tcPr>
                  <w:tcW w:w="585" w:type="pct"/>
                  <w:vAlign w:val="center"/>
                </w:tcPr>
                <w:p w14:paraId="0AE07684" w14:textId="77777777" w:rsidR="00D93545" w:rsidRPr="00883A1D" w:rsidRDefault="0091693F">
                  <w:pPr>
                    <w:jc w:val="center"/>
                    <w:rPr>
                      <w:b/>
                      <w:bCs/>
                      <w:color w:val="000000" w:themeColor="text1"/>
                    </w:rPr>
                  </w:pPr>
                  <w:r w:rsidRPr="00883A1D">
                    <w:rPr>
                      <w:rFonts w:hint="eastAsia"/>
                      <w:b/>
                      <w:bCs/>
                      <w:color w:val="000000" w:themeColor="text1"/>
                      <w:szCs w:val="21"/>
                    </w:rPr>
                    <w:t>天然包气带防污性能</w:t>
                  </w:r>
                </w:p>
              </w:tc>
              <w:tc>
                <w:tcPr>
                  <w:tcW w:w="490" w:type="pct"/>
                  <w:vAlign w:val="center"/>
                </w:tcPr>
                <w:p w14:paraId="602F6F15" w14:textId="77777777" w:rsidR="00D93545" w:rsidRPr="00883A1D" w:rsidRDefault="0091693F">
                  <w:pPr>
                    <w:jc w:val="center"/>
                    <w:rPr>
                      <w:b/>
                      <w:bCs/>
                      <w:color w:val="000000" w:themeColor="text1"/>
                    </w:rPr>
                  </w:pPr>
                  <w:r w:rsidRPr="00883A1D">
                    <w:rPr>
                      <w:rFonts w:hint="eastAsia"/>
                      <w:b/>
                      <w:bCs/>
                      <w:color w:val="000000" w:themeColor="text1"/>
                      <w:szCs w:val="21"/>
                    </w:rPr>
                    <w:t>污染控制难易程度</w:t>
                  </w:r>
                </w:p>
              </w:tc>
              <w:tc>
                <w:tcPr>
                  <w:tcW w:w="408" w:type="pct"/>
                  <w:vAlign w:val="center"/>
                </w:tcPr>
                <w:p w14:paraId="16C55D43" w14:textId="77777777" w:rsidR="00D93545" w:rsidRPr="00883A1D" w:rsidRDefault="0091693F">
                  <w:pPr>
                    <w:jc w:val="center"/>
                    <w:rPr>
                      <w:b/>
                      <w:bCs/>
                      <w:color w:val="000000" w:themeColor="text1"/>
                    </w:rPr>
                  </w:pPr>
                  <w:r w:rsidRPr="00883A1D">
                    <w:rPr>
                      <w:rFonts w:hint="eastAsia"/>
                      <w:b/>
                      <w:bCs/>
                      <w:color w:val="000000" w:themeColor="text1"/>
                      <w:szCs w:val="21"/>
                    </w:rPr>
                    <w:t>导则防渗分区</w:t>
                  </w:r>
                </w:p>
              </w:tc>
              <w:tc>
                <w:tcPr>
                  <w:tcW w:w="539" w:type="pct"/>
                  <w:vAlign w:val="center"/>
                </w:tcPr>
                <w:p w14:paraId="2C9784A5" w14:textId="77777777" w:rsidR="00D93545" w:rsidRPr="00883A1D" w:rsidRDefault="0091693F">
                  <w:pPr>
                    <w:jc w:val="center"/>
                    <w:rPr>
                      <w:b/>
                      <w:bCs/>
                      <w:color w:val="000000" w:themeColor="text1"/>
                    </w:rPr>
                  </w:pPr>
                  <w:r w:rsidRPr="00883A1D">
                    <w:rPr>
                      <w:rFonts w:hint="eastAsia"/>
                      <w:b/>
                      <w:bCs/>
                      <w:color w:val="000000" w:themeColor="text1"/>
                      <w:szCs w:val="21"/>
                    </w:rPr>
                    <w:t>本项目防渗分区</w:t>
                  </w:r>
                </w:p>
              </w:tc>
              <w:tc>
                <w:tcPr>
                  <w:tcW w:w="725" w:type="pct"/>
                  <w:vAlign w:val="center"/>
                </w:tcPr>
                <w:p w14:paraId="4BC87559" w14:textId="46FA436B" w:rsidR="00D93545" w:rsidRPr="00883A1D" w:rsidRDefault="0091693F">
                  <w:pPr>
                    <w:jc w:val="center"/>
                    <w:rPr>
                      <w:b/>
                      <w:bCs/>
                      <w:color w:val="000000" w:themeColor="text1"/>
                    </w:rPr>
                  </w:pPr>
                  <w:r w:rsidRPr="00883A1D">
                    <w:rPr>
                      <w:rFonts w:hint="eastAsia"/>
                      <w:b/>
                      <w:bCs/>
                      <w:color w:val="000000" w:themeColor="text1"/>
                      <w:szCs w:val="21"/>
                    </w:rPr>
                    <w:t>防渗</w:t>
                  </w:r>
                  <w:r w:rsidR="00F50D0C" w:rsidRPr="00883A1D">
                    <w:rPr>
                      <w:rFonts w:hint="eastAsia"/>
                      <w:b/>
                      <w:bCs/>
                      <w:color w:val="000000" w:themeColor="text1"/>
                      <w:szCs w:val="21"/>
                    </w:rPr>
                    <w:t>级别</w:t>
                  </w:r>
                </w:p>
              </w:tc>
              <w:tc>
                <w:tcPr>
                  <w:tcW w:w="1174" w:type="pct"/>
                  <w:vAlign w:val="center"/>
                </w:tcPr>
                <w:p w14:paraId="644AB524" w14:textId="77777777" w:rsidR="00D93545" w:rsidRPr="00883A1D" w:rsidRDefault="0091693F">
                  <w:pPr>
                    <w:jc w:val="center"/>
                    <w:rPr>
                      <w:b/>
                      <w:bCs/>
                      <w:color w:val="000000" w:themeColor="text1"/>
                    </w:rPr>
                  </w:pPr>
                  <w:r w:rsidRPr="00883A1D">
                    <w:rPr>
                      <w:rFonts w:hint="eastAsia"/>
                      <w:b/>
                      <w:bCs/>
                      <w:color w:val="000000" w:themeColor="text1"/>
                      <w:szCs w:val="21"/>
                    </w:rPr>
                    <w:t>防渗措施</w:t>
                  </w:r>
                </w:p>
              </w:tc>
              <w:tc>
                <w:tcPr>
                  <w:tcW w:w="339" w:type="pct"/>
                  <w:vAlign w:val="center"/>
                </w:tcPr>
                <w:p w14:paraId="21140FCE" w14:textId="77777777" w:rsidR="00D93545" w:rsidRPr="00883A1D" w:rsidRDefault="0091693F">
                  <w:pPr>
                    <w:jc w:val="center"/>
                    <w:rPr>
                      <w:rStyle w:val="af9"/>
                      <w:b/>
                      <w:bCs/>
                      <w:color w:val="000000" w:themeColor="text1"/>
                      <w:lang w:val="zh-CN"/>
                    </w:rPr>
                  </w:pPr>
                  <w:r w:rsidRPr="00883A1D">
                    <w:rPr>
                      <w:rStyle w:val="af9"/>
                      <w:rFonts w:hint="eastAsia"/>
                      <w:b/>
                      <w:bCs/>
                      <w:color w:val="000000" w:themeColor="text1"/>
                      <w:lang w:val="zh-CN"/>
                    </w:rPr>
                    <w:t>备注</w:t>
                  </w:r>
                </w:p>
              </w:tc>
            </w:tr>
            <w:tr w:rsidR="00D36583" w:rsidRPr="00883A1D" w14:paraId="6C875277" w14:textId="77777777" w:rsidTr="00D36583">
              <w:trPr>
                <w:trHeight w:val="256"/>
              </w:trPr>
              <w:tc>
                <w:tcPr>
                  <w:tcW w:w="740" w:type="pct"/>
                  <w:vAlign w:val="center"/>
                </w:tcPr>
                <w:p w14:paraId="6C1DAC34" w14:textId="233152BC" w:rsidR="00D36583" w:rsidRPr="00883A1D" w:rsidRDefault="009E1E47">
                  <w:pPr>
                    <w:jc w:val="center"/>
                    <w:rPr>
                      <w:b/>
                      <w:bCs/>
                      <w:color w:val="000000" w:themeColor="text1"/>
                    </w:rPr>
                  </w:pPr>
                  <w:r>
                    <w:rPr>
                      <w:rFonts w:hint="eastAsia"/>
                      <w:color w:val="000000" w:themeColor="text1"/>
                      <w:szCs w:val="21"/>
                    </w:rPr>
                    <w:t>晶圆、光微电子</w:t>
                  </w:r>
                  <w:r w:rsidR="00D36583" w:rsidRPr="00883A1D">
                    <w:rPr>
                      <w:rFonts w:hint="eastAsia"/>
                      <w:color w:val="000000" w:themeColor="text1"/>
                      <w:szCs w:val="21"/>
                    </w:rPr>
                    <w:t>厂房</w:t>
                  </w:r>
                </w:p>
              </w:tc>
              <w:tc>
                <w:tcPr>
                  <w:tcW w:w="585" w:type="pct"/>
                  <w:vAlign w:val="center"/>
                </w:tcPr>
                <w:p w14:paraId="49643E2D"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25B224C8" w14:textId="77777777" w:rsidR="00D36583" w:rsidRPr="00883A1D" w:rsidRDefault="00D36583">
                  <w:pPr>
                    <w:jc w:val="center"/>
                    <w:rPr>
                      <w:color w:val="000000" w:themeColor="text1"/>
                    </w:rPr>
                  </w:pPr>
                  <w:r w:rsidRPr="00883A1D">
                    <w:rPr>
                      <w:rFonts w:hint="eastAsia"/>
                      <w:color w:val="000000" w:themeColor="text1"/>
                    </w:rPr>
                    <w:t>易</w:t>
                  </w:r>
                </w:p>
              </w:tc>
              <w:tc>
                <w:tcPr>
                  <w:tcW w:w="408" w:type="pct"/>
                  <w:vAlign w:val="center"/>
                </w:tcPr>
                <w:p w14:paraId="3E39DDBB" w14:textId="77777777" w:rsidR="00D36583" w:rsidRPr="00883A1D" w:rsidRDefault="00D36583">
                  <w:pPr>
                    <w:jc w:val="center"/>
                    <w:rPr>
                      <w:color w:val="000000" w:themeColor="text1"/>
                    </w:rPr>
                  </w:pPr>
                  <w:r w:rsidRPr="00883A1D">
                    <w:rPr>
                      <w:rFonts w:hint="eastAsia"/>
                      <w:color w:val="000000" w:themeColor="text1"/>
                    </w:rPr>
                    <w:t>一般防渗区</w:t>
                  </w:r>
                </w:p>
              </w:tc>
              <w:tc>
                <w:tcPr>
                  <w:tcW w:w="539" w:type="pct"/>
                  <w:vMerge w:val="restart"/>
                  <w:vAlign w:val="center"/>
                </w:tcPr>
                <w:p w14:paraId="4CFC16F0" w14:textId="77777777" w:rsidR="00D36583" w:rsidRPr="00883A1D" w:rsidRDefault="00D36583">
                  <w:pPr>
                    <w:jc w:val="center"/>
                    <w:rPr>
                      <w:color w:val="000000" w:themeColor="text1"/>
                    </w:rPr>
                  </w:pPr>
                  <w:r w:rsidRPr="00883A1D">
                    <w:rPr>
                      <w:rFonts w:hint="eastAsia"/>
                      <w:color w:val="000000" w:themeColor="text1"/>
                    </w:rPr>
                    <w:t>重点</w:t>
                  </w:r>
                </w:p>
                <w:p w14:paraId="7E08E461" w14:textId="77777777" w:rsidR="00D36583" w:rsidRPr="00883A1D" w:rsidRDefault="00D36583">
                  <w:pPr>
                    <w:jc w:val="center"/>
                    <w:rPr>
                      <w:color w:val="000000" w:themeColor="text1"/>
                    </w:rPr>
                  </w:pPr>
                  <w:r w:rsidRPr="00883A1D">
                    <w:rPr>
                      <w:rFonts w:hint="eastAsia"/>
                      <w:color w:val="000000" w:themeColor="text1"/>
                    </w:rPr>
                    <w:t>防渗区</w:t>
                  </w:r>
                </w:p>
              </w:tc>
              <w:tc>
                <w:tcPr>
                  <w:tcW w:w="725" w:type="pct"/>
                  <w:vMerge w:val="restart"/>
                  <w:vAlign w:val="center"/>
                </w:tcPr>
                <w:p w14:paraId="362E4C5C" w14:textId="77777777" w:rsidR="00D36583" w:rsidRPr="00883A1D" w:rsidRDefault="00D36583">
                  <w:pPr>
                    <w:jc w:val="center"/>
                    <w:rPr>
                      <w:color w:val="000000" w:themeColor="text1"/>
                    </w:rPr>
                  </w:pPr>
                  <w:r w:rsidRPr="00883A1D">
                    <w:rPr>
                      <w:rFonts w:hint="eastAsia"/>
                      <w:color w:val="000000" w:themeColor="text1"/>
                    </w:rPr>
                    <w:t>危废暂存间等效黏土防渗层</w:t>
                  </w:r>
                  <w:r w:rsidRPr="00883A1D">
                    <w:rPr>
                      <w:rFonts w:hint="eastAsia"/>
                      <w:color w:val="000000" w:themeColor="text1"/>
                    </w:rPr>
                    <w:t>Mb</w:t>
                  </w:r>
                  <w:r w:rsidRPr="00883A1D">
                    <w:rPr>
                      <w:rFonts w:hint="eastAsia"/>
                      <w:color w:val="000000" w:themeColor="text1"/>
                    </w:rPr>
                    <w:t>≥</w:t>
                  </w:r>
                  <w:r w:rsidRPr="00883A1D">
                    <w:rPr>
                      <w:rFonts w:hint="eastAsia"/>
                      <w:color w:val="000000" w:themeColor="text1"/>
                    </w:rPr>
                    <w:t>6.0m</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-10</w:t>
                  </w:r>
                  <w:r w:rsidRPr="00883A1D">
                    <w:rPr>
                      <w:color w:val="000000" w:themeColor="text1"/>
                    </w:rPr>
                    <w:t>cm/s</w:t>
                  </w:r>
                  <w:r w:rsidRPr="00883A1D">
                    <w:rPr>
                      <w:rFonts w:hint="eastAsia"/>
                      <w:color w:val="000000" w:themeColor="text1"/>
                    </w:rPr>
                    <w:t>，其余地方</w:t>
                  </w:r>
                  <w:r w:rsidRPr="00883A1D">
                    <w:rPr>
                      <w:rFonts w:hint="eastAsia"/>
                      <w:color w:val="000000" w:themeColor="text1"/>
                    </w:rPr>
                    <w:t>K</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-7</w:t>
                  </w:r>
                  <w:r w:rsidRPr="00883A1D">
                    <w:rPr>
                      <w:color w:val="000000" w:themeColor="text1"/>
                    </w:rPr>
                    <w:t>cm/s</w:t>
                  </w:r>
                  <w:r w:rsidRPr="00883A1D">
                    <w:rPr>
                      <w:rFonts w:hint="eastAsia"/>
                      <w:color w:val="000000" w:themeColor="text1"/>
                    </w:rPr>
                    <w:t>，或参照</w:t>
                  </w:r>
                  <w:r w:rsidRPr="00883A1D">
                    <w:rPr>
                      <w:rFonts w:hint="eastAsia"/>
                      <w:color w:val="000000" w:themeColor="text1"/>
                    </w:rPr>
                    <w:t>G</w:t>
                  </w:r>
                  <w:r w:rsidRPr="00883A1D">
                    <w:rPr>
                      <w:color w:val="000000" w:themeColor="text1"/>
                    </w:rPr>
                    <w:t>B18598</w:t>
                  </w:r>
                  <w:r w:rsidRPr="00883A1D">
                    <w:rPr>
                      <w:rFonts w:hint="eastAsia"/>
                      <w:color w:val="000000" w:themeColor="text1"/>
                    </w:rPr>
                    <w:t>执行</w:t>
                  </w:r>
                </w:p>
              </w:tc>
              <w:tc>
                <w:tcPr>
                  <w:tcW w:w="1174" w:type="pct"/>
                  <w:vMerge w:val="restart"/>
                  <w:vAlign w:val="center"/>
                </w:tcPr>
                <w:p w14:paraId="29342749" w14:textId="77777777" w:rsidR="00D36583" w:rsidRPr="00883A1D" w:rsidRDefault="00D36583">
                  <w:pPr>
                    <w:jc w:val="center"/>
                    <w:rPr>
                      <w:color w:val="000000" w:themeColor="text1"/>
                    </w:rPr>
                  </w:pPr>
                  <w:r w:rsidRPr="00883A1D">
                    <w:rPr>
                      <w:rFonts w:hint="eastAsia"/>
                      <w:color w:val="000000" w:themeColor="text1"/>
                    </w:rPr>
                    <w:t>地面采用坚固、防渗、耐腐蚀的</w:t>
                  </w:r>
                  <w:r w:rsidRPr="00883A1D">
                    <w:rPr>
                      <w:rFonts w:hint="eastAsia"/>
                      <w:color w:val="000000" w:themeColor="text1"/>
                    </w:rPr>
                    <w:t>P</w:t>
                  </w:r>
                  <w:r w:rsidRPr="00883A1D">
                    <w:rPr>
                      <w:color w:val="000000" w:themeColor="text1"/>
                    </w:rPr>
                    <w:t>8</w:t>
                  </w:r>
                  <w:r w:rsidRPr="00883A1D">
                    <w:rPr>
                      <w:rFonts w:hint="eastAsia"/>
                      <w:color w:val="000000" w:themeColor="text1"/>
                    </w:rPr>
                    <w:t>防渗混凝土材料铺设，并铺设</w:t>
                  </w:r>
                  <w:r w:rsidRPr="00883A1D">
                    <w:rPr>
                      <w:rFonts w:hint="eastAsia"/>
                      <w:color w:val="000000" w:themeColor="text1"/>
                    </w:rPr>
                    <w:t>2mm</w:t>
                  </w:r>
                  <w:r w:rsidRPr="00883A1D">
                    <w:rPr>
                      <w:rFonts w:hint="eastAsia"/>
                      <w:color w:val="000000" w:themeColor="text1"/>
                    </w:rPr>
                    <w:t>厚的</w:t>
                  </w:r>
                  <w:r w:rsidRPr="00883A1D">
                    <w:rPr>
                      <w:rFonts w:hint="eastAsia"/>
                      <w:color w:val="000000" w:themeColor="text1"/>
                    </w:rPr>
                    <w:t>HDPE</w:t>
                  </w:r>
                  <w:r w:rsidRPr="00883A1D">
                    <w:rPr>
                      <w:rFonts w:hint="eastAsia"/>
                      <w:color w:val="000000" w:themeColor="text1"/>
                    </w:rPr>
                    <w:t>防渗膜防渗并涂刷环氧树脂地坪漆。废液罐区罐体采用</w:t>
                  </w:r>
                  <w:r w:rsidRPr="00883A1D">
                    <w:rPr>
                      <w:rFonts w:hint="eastAsia"/>
                      <w:color w:val="000000" w:themeColor="text1"/>
                    </w:rPr>
                    <w:t>S</w:t>
                  </w:r>
                  <w:r w:rsidRPr="00883A1D">
                    <w:rPr>
                      <w:color w:val="000000" w:themeColor="text1"/>
                    </w:rPr>
                    <w:t>30408</w:t>
                  </w:r>
                  <w:r w:rsidRPr="00883A1D">
                    <w:rPr>
                      <w:rFonts w:hint="eastAsia"/>
                      <w:color w:val="000000" w:themeColor="text1"/>
                    </w:rPr>
                    <w:t>不锈钢罐体，架空设置，四周设置围堰、导流沟等。</w:t>
                  </w:r>
                </w:p>
              </w:tc>
              <w:tc>
                <w:tcPr>
                  <w:tcW w:w="339" w:type="pct"/>
                  <w:vMerge w:val="restart"/>
                  <w:vAlign w:val="center"/>
                </w:tcPr>
                <w:p w14:paraId="50D3E865" w14:textId="5B15336F" w:rsidR="00D36583" w:rsidRPr="00883A1D" w:rsidRDefault="00D36583">
                  <w:pPr>
                    <w:jc w:val="center"/>
                    <w:rPr>
                      <w:color w:val="000000" w:themeColor="text1"/>
                    </w:rPr>
                  </w:pPr>
                  <w:r w:rsidRPr="00883A1D">
                    <w:rPr>
                      <w:rFonts w:hint="eastAsia"/>
                      <w:color w:val="000000" w:themeColor="text1"/>
                    </w:rPr>
                    <w:t>厂房建设过程已按照分区防渗要求进行建设，本次依托登记表已建厂房及其防渗措施，本项目仅新增设备</w:t>
                  </w:r>
                </w:p>
              </w:tc>
            </w:tr>
            <w:tr w:rsidR="00D36583" w:rsidRPr="00883A1D" w14:paraId="2A661B83" w14:textId="77777777" w:rsidTr="00D36583">
              <w:tc>
                <w:tcPr>
                  <w:tcW w:w="740" w:type="pct"/>
                  <w:vAlign w:val="center"/>
                </w:tcPr>
                <w:p w14:paraId="1E738F07" w14:textId="7F206584" w:rsidR="00D36583" w:rsidRPr="00883A1D" w:rsidRDefault="009E1E47">
                  <w:pPr>
                    <w:jc w:val="center"/>
                    <w:rPr>
                      <w:b/>
                      <w:bCs/>
                      <w:color w:val="000000" w:themeColor="text1"/>
                    </w:rPr>
                  </w:pPr>
                  <w:r>
                    <w:rPr>
                      <w:rFonts w:hint="eastAsia"/>
                      <w:color w:val="000000" w:themeColor="text1"/>
                      <w:szCs w:val="21"/>
                    </w:rPr>
                    <w:t>甲类库、</w:t>
                  </w:r>
                  <w:r w:rsidR="00D36583" w:rsidRPr="00883A1D">
                    <w:rPr>
                      <w:rFonts w:hint="eastAsia"/>
                      <w:color w:val="000000" w:themeColor="text1"/>
                      <w:szCs w:val="21"/>
                    </w:rPr>
                    <w:t>化学品库</w:t>
                  </w:r>
                </w:p>
              </w:tc>
              <w:tc>
                <w:tcPr>
                  <w:tcW w:w="585" w:type="pct"/>
                  <w:vAlign w:val="center"/>
                </w:tcPr>
                <w:p w14:paraId="5242B351"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63E617F8" w14:textId="77777777" w:rsidR="00D36583" w:rsidRPr="00883A1D" w:rsidRDefault="00D36583">
                  <w:pPr>
                    <w:jc w:val="center"/>
                    <w:rPr>
                      <w:color w:val="000000" w:themeColor="text1"/>
                    </w:rPr>
                  </w:pPr>
                  <w:r w:rsidRPr="00883A1D">
                    <w:rPr>
                      <w:rFonts w:hint="eastAsia"/>
                      <w:color w:val="000000" w:themeColor="text1"/>
                    </w:rPr>
                    <w:t>易</w:t>
                  </w:r>
                </w:p>
              </w:tc>
              <w:tc>
                <w:tcPr>
                  <w:tcW w:w="408" w:type="pct"/>
                  <w:vMerge w:val="restart"/>
                  <w:vAlign w:val="center"/>
                </w:tcPr>
                <w:p w14:paraId="0D32745E" w14:textId="77777777" w:rsidR="00D36583" w:rsidRPr="00883A1D" w:rsidRDefault="00D36583">
                  <w:pPr>
                    <w:jc w:val="center"/>
                    <w:rPr>
                      <w:color w:val="000000" w:themeColor="text1"/>
                    </w:rPr>
                  </w:pPr>
                  <w:r w:rsidRPr="00883A1D">
                    <w:rPr>
                      <w:rFonts w:hint="eastAsia"/>
                      <w:color w:val="000000" w:themeColor="text1"/>
                    </w:rPr>
                    <w:t>简单防渗区</w:t>
                  </w:r>
                </w:p>
              </w:tc>
              <w:tc>
                <w:tcPr>
                  <w:tcW w:w="539" w:type="pct"/>
                  <w:vMerge/>
                  <w:vAlign w:val="center"/>
                </w:tcPr>
                <w:p w14:paraId="63A6E382" w14:textId="77777777" w:rsidR="00D36583" w:rsidRPr="00883A1D" w:rsidRDefault="00D36583">
                  <w:pPr>
                    <w:jc w:val="center"/>
                    <w:rPr>
                      <w:color w:val="000000" w:themeColor="text1"/>
                    </w:rPr>
                  </w:pPr>
                </w:p>
              </w:tc>
              <w:tc>
                <w:tcPr>
                  <w:tcW w:w="725" w:type="pct"/>
                  <w:vMerge/>
                  <w:vAlign w:val="center"/>
                </w:tcPr>
                <w:p w14:paraId="1472D642" w14:textId="77777777" w:rsidR="00D36583" w:rsidRPr="00883A1D" w:rsidRDefault="00D36583">
                  <w:pPr>
                    <w:jc w:val="center"/>
                    <w:rPr>
                      <w:color w:val="000000" w:themeColor="text1"/>
                    </w:rPr>
                  </w:pPr>
                </w:p>
              </w:tc>
              <w:tc>
                <w:tcPr>
                  <w:tcW w:w="1174" w:type="pct"/>
                  <w:vMerge/>
                  <w:vAlign w:val="center"/>
                </w:tcPr>
                <w:p w14:paraId="14926843" w14:textId="77777777" w:rsidR="00D36583" w:rsidRPr="00883A1D" w:rsidRDefault="00D36583">
                  <w:pPr>
                    <w:jc w:val="center"/>
                    <w:rPr>
                      <w:color w:val="000000" w:themeColor="text1"/>
                    </w:rPr>
                  </w:pPr>
                </w:p>
              </w:tc>
              <w:tc>
                <w:tcPr>
                  <w:tcW w:w="339" w:type="pct"/>
                  <w:vMerge/>
                  <w:vAlign w:val="center"/>
                </w:tcPr>
                <w:p w14:paraId="4FB6945A" w14:textId="1EDE3B9E" w:rsidR="00D36583" w:rsidRPr="00883A1D" w:rsidRDefault="00D36583">
                  <w:pPr>
                    <w:jc w:val="center"/>
                    <w:rPr>
                      <w:color w:val="000000" w:themeColor="text1"/>
                    </w:rPr>
                  </w:pPr>
                </w:p>
              </w:tc>
            </w:tr>
            <w:tr w:rsidR="00D36583" w:rsidRPr="00883A1D" w14:paraId="5F89E39F" w14:textId="77777777" w:rsidTr="00D36583">
              <w:tc>
                <w:tcPr>
                  <w:tcW w:w="740" w:type="pct"/>
                  <w:vAlign w:val="center"/>
                </w:tcPr>
                <w:p w14:paraId="2A3A29C3" w14:textId="1DFA3BC0" w:rsidR="00D36583" w:rsidRPr="00883A1D" w:rsidRDefault="00D36583">
                  <w:pPr>
                    <w:jc w:val="center"/>
                    <w:rPr>
                      <w:b/>
                      <w:bCs/>
                      <w:color w:val="000000" w:themeColor="text1"/>
                    </w:rPr>
                  </w:pPr>
                  <w:r w:rsidRPr="00883A1D">
                    <w:rPr>
                      <w:rFonts w:hint="eastAsia"/>
                      <w:color w:val="000000" w:themeColor="text1"/>
                      <w:szCs w:val="21"/>
                    </w:rPr>
                    <w:t>特气及化配</w:t>
                  </w:r>
                  <w:r w:rsidR="00295923" w:rsidRPr="00883A1D">
                    <w:rPr>
                      <w:rFonts w:hint="eastAsia"/>
                      <w:color w:val="000000" w:themeColor="text1"/>
                      <w:szCs w:val="21"/>
                    </w:rPr>
                    <w:t>各厂房</w:t>
                  </w:r>
                </w:p>
              </w:tc>
              <w:tc>
                <w:tcPr>
                  <w:tcW w:w="585" w:type="pct"/>
                  <w:vAlign w:val="center"/>
                </w:tcPr>
                <w:p w14:paraId="1460E806"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64B1DAE9" w14:textId="77777777" w:rsidR="00D36583" w:rsidRPr="00883A1D" w:rsidRDefault="00D36583">
                  <w:pPr>
                    <w:ind w:left="840" w:hanging="840"/>
                    <w:jc w:val="center"/>
                    <w:rPr>
                      <w:color w:val="000000" w:themeColor="text1"/>
                    </w:rPr>
                  </w:pPr>
                  <w:r w:rsidRPr="00883A1D">
                    <w:rPr>
                      <w:rFonts w:hint="eastAsia"/>
                      <w:color w:val="000000" w:themeColor="text1"/>
                    </w:rPr>
                    <w:t>易</w:t>
                  </w:r>
                </w:p>
              </w:tc>
              <w:tc>
                <w:tcPr>
                  <w:tcW w:w="408" w:type="pct"/>
                  <w:vMerge/>
                  <w:vAlign w:val="center"/>
                </w:tcPr>
                <w:p w14:paraId="16280758" w14:textId="77777777" w:rsidR="00D36583" w:rsidRPr="00883A1D" w:rsidRDefault="00D36583">
                  <w:pPr>
                    <w:jc w:val="center"/>
                    <w:rPr>
                      <w:color w:val="000000" w:themeColor="text1"/>
                    </w:rPr>
                  </w:pPr>
                </w:p>
              </w:tc>
              <w:tc>
                <w:tcPr>
                  <w:tcW w:w="539" w:type="pct"/>
                  <w:vMerge/>
                  <w:vAlign w:val="center"/>
                </w:tcPr>
                <w:p w14:paraId="18AE87A0" w14:textId="77777777" w:rsidR="00D36583" w:rsidRPr="00883A1D" w:rsidRDefault="00D36583">
                  <w:pPr>
                    <w:jc w:val="center"/>
                    <w:rPr>
                      <w:color w:val="000000" w:themeColor="text1"/>
                    </w:rPr>
                  </w:pPr>
                </w:p>
              </w:tc>
              <w:tc>
                <w:tcPr>
                  <w:tcW w:w="725" w:type="pct"/>
                  <w:vMerge/>
                  <w:vAlign w:val="center"/>
                </w:tcPr>
                <w:p w14:paraId="7A95B1A1" w14:textId="77777777" w:rsidR="00D36583" w:rsidRPr="00883A1D" w:rsidRDefault="00D36583">
                  <w:pPr>
                    <w:jc w:val="center"/>
                    <w:rPr>
                      <w:color w:val="000000" w:themeColor="text1"/>
                    </w:rPr>
                  </w:pPr>
                </w:p>
              </w:tc>
              <w:tc>
                <w:tcPr>
                  <w:tcW w:w="1174" w:type="pct"/>
                  <w:vMerge/>
                  <w:vAlign w:val="center"/>
                </w:tcPr>
                <w:p w14:paraId="5BCC69A5" w14:textId="77777777" w:rsidR="00D36583" w:rsidRPr="00883A1D" w:rsidRDefault="00D36583">
                  <w:pPr>
                    <w:jc w:val="center"/>
                    <w:rPr>
                      <w:color w:val="000000" w:themeColor="text1"/>
                    </w:rPr>
                  </w:pPr>
                </w:p>
              </w:tc>
              <w:tc>
                <w:tcPr>
                  <w:tcW w:w="339" w:type="pct"/>
                  <w:vMerge/>
                  <w:vAlign w:val="center"/>
                </w:tcPr>
                <w:p w14:paraId="4BFDB808" w14:textId="4EA1D75E" w:rsidR="00D36583" w:rsidRPr="00883A1D" w:rsidRDefault="00D36583">
                  <w:pPr>
                    <w:jc w:val="center"/>
                    <w:rPr>
                      <w:color w:val="000000" w:themeColor="text1"/>
                    </w:rPr>
                  </w:pPr>
                </w:p>
              </w:tc>
            </w:tr>
            <w:tr w:rsidR="00D36583" w:rsidRPr="00883A1D" w14:paraId="04D872CF" w14:textId="77777777" w:rsidTr="00D36583">
              <w:tc>
                <w:tcPr>
                  <w:tcW w:w="740" w:type="pct"/>
                  <w:vAlign w:val="center"/>
                </w:tcPr>
                <w:p w14:paraId="47EE2700" w14:textId="15497490" w:rsidR="00D36583" w:rsidRPr="00883A1D" w:rsidRDefault="00D36583">
                  <w:pPr>
                    <w:jc w:val="center"/>
                    <w:rPr>
                      <w:color w:val="000000" w:themeColor="text1"/>
                      <w:szCs w:val="21"/>
                    </w:rPr>
                  </w:pPr>
                  <w:r w:rsidRPr="00883A1D">
                    <w:rPr>
                      <w:rFonts w:hint="eastAsia"/>
                      <w:color w:val="000000" w:themeColor="text1"/>
                      <w:szCs w:val="21"/>
                    </w:rPr>
                    <w:t>危废暂存间、废液收集罐区</w:t>
                  </w:r>
                </w:p>
              </w:tc>
              <w:tc>
                <w:tcPr>
                  <w:tcW w:w="585" w:type="pct"/>
                  <w:vAlign w:val="center"/>
                </w:tcPr>
                <w:p w14:paraId="165AF57B"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3A88384A" w14:textId="77777777" w:rsidR="00D36583" w:rsidRPr="00883A1D" w:rsidRDefault="00D36583">
                  <w:pPr>
                    <w:ind w:left="840" w:hanging="840"/>
                    <w:jc w:val="center"/>
                    <w:rPr>
                      <w:color w:val="000000" w:themeColor="text1"/>
                    </w:rPr>
                  </w:pPr>
                  <w:r w:rsidRPr="00883A1D">
                    <w:rPr>
                      <w:rFonts w:hint="eastAsia"/>
                      <w:color w:val="000000" w:themeColor="text1"/>
                    </w:rPr>
                    <w:t>易</w:t>
                  </w:r>
                </w:p>
              </w:tc>
              <w:tc>
                <w:tcPr>
                  <w:tcW w:w="408" w:type="pct"/>
                  <w:vMerge/>
                  <w:vAlign w:val="center"/>
                </w:tcPr>
                <w:p w14:paraId="16E44919" w14:textId="77777777" w:rsidR="00D36583" w:rsidRPr="00883A1D" w:rsidRDefault="00D36583">
                  <w:pPr>
                    <w:jc w:val="center"/>
                    <w:rPr>
                      <w:color w:val="000000" w:themeColor="text1"/>
                    </w:rPr>
                  </w:pPr>
                </w:p>
              </w:tc>
              <w:tc>
                <w:tcPr>
                  <w:tcW w:w="539" w:type="pct"/>
                  <w:vMerge/>
                  <w:vAlign w:val="center"/>
                </w:tcPr>
                <w:p w14:paraId="4ED5123B" w14:textId="77777777" w:rsidR="00D36583" w:rsidRPr="00883A1D" w:rsidRDefault="00D36583">
                  <w:pPr>
                    <w:jc w:val="center"/>
                    <w:rPr>
                      <w:color w:val="000000" w:themeColor="text1"/>
                    </w:rPr>
                  </w:pPr>
                </w:p>
              </w:tc>
              <w:tc>
                <w:tcPr>
                  <w:tcW w:w="725" w:type="pct"/>
                  <w:vMerge/>
                  <w:vAlign w:val="center"/>
                </w:tcPr>
                <w:p w14:paraId="5F294C94" w14:textId="77777777" w:rsidR="00D36583" w:rsidRPr="00883A1D" w:rsidRDefault="00D36583">
                  <w:pPr>
                    <w:jc w:val="center"/>
                    <w:rPr>
                      <w:color w:val="000000" w:themeColor="text1"/>
                    </w:rPr>
                  </w:pPr>
                </w:p>
              </w:tc>
              <w:tc>
                <w:tcPr>
                  <w:tcW w:w="1174" w:type="pct"/>
                  <w:vMerge/>
                  <w:vAlign w:val="center"/>
                </w:tcPr>
                <w:p w14:paraId="4E6BC03A" w14:textId="77777777" w:rsidR="00D36583" w:rsidRPr="00883A1D" w:rsidRDefault="00D36583">
                  <w:pPr>
                    <w:jc w:val="center"/>
                    <w:rPr>
                      <w:color w:val="000000" w:themeColor="text1"/>
                    </w:rPr>
                  </w:pPr>
                </w:p>
              </w:tc>
              <w:tc>
                <w:tcPr>
                  <w:tcW w:w="339" w:type="pct"/>
                  <w:vMerge/>
                  <w:vAlign w:val="center"/>
                </w:tcPr>
                <w:p w14:paraId="16BA5195" w14:textId="31D0091E" w:rsidR="00D36583" w:rsidRPr="00883A1D" w:rsidRDefault="00D36583">
                  <w:pPr>
                    <w:jc w:val="center"/>
                    <w:rPr>
                      <w:color w:val="000000" w:themeColor="text1"/>
                    </w:rPr>
                  </w:pPr>
                </w:p>
              </w:tc>
            </w:tr>
            <w:tr w:rsidR="00D36583" w:rsidRPr="00883A1D" w14:paraId="2CBA314F" w14:textId="77777777" w:rsidTr="00D36583">
              <w:tc>
                <w:tcPr>
                  <w:tcW w:w="740" w:type="pct"/>
                  <w:vAlign w:val="center"/>
                </w:tcPr>
                <w:p w14:paraId="7EB93315" w14:textId="77777777" w:rsidR="00D36583" w:rsidRPr="00883A1D" w:rsidRDefault="00D36583">
                  <w:pPr>
                    <w:jc w:val="center"/>
                    <w:rPr>
                      <w:color w:val="000000" w:themeColor="text1"/>
                      <w:szCs w:val="21"/>
                    </w:rPr>
                  </w:pPr>
                  <w:r w:rsidRPr="00883A1D">
                    <w:rPr>
                      <w:rFonts w:hint="eastAsia"/>
                      <w:color w:val="000000" w:themeColor="text1"/>
                      <w:szCs w:val="21"/>
                    </w:rPr>
                    <w:t>柴油发电机房</w:t>
                  </w:r>
                </w:p>
              </w:tc>
              <w:tc>
                <w:tcPr>
                  <w:tcW w:w="585" w:type="pct"/>
                  <w:vAlign w:val="center"/>
                </w:tcPr>
                <w:p w14:paraId="21E99C33"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1A1A15D7" w14:textId="77777777" w:rsidR="00D36583" w:rsidRPr="00883A1D" w:rsidRDefault="00D36583">
                  <w:pPr>
                    <w:ind w:left="840" w:hanging="840"/>
                    <w:jc w:val="center"/>
                    <w:rPr>
                      <w:color w:val="000000" w:themeColor="text1"/>
                    </w:rPr>
                  </w:pPr>
                  <w:r w:rsidRPr="00883A1D">
                    <w:rPr>
                      <w:rFonts w:hint="eastAsia"/>
                      <w:color w:val="000000" w:themeColor="text1"/>
                    </w:rPr>
                    <w:t>易</w:t>
                  </w:r>
                </w:p>
              </w:tc>
              <w:tc>
                <w:tcPr>
                  <w:tcW w:w="408" w:type="pct"/>
                  <w:vMerge/>
                  <w:vAlign w:val="center"/>
                </w:tcPr>
                <w:p w14:paraId="75C48D41" w14:textId="77777777" w:rsidR="00D36583" w:rsidRPr="00883A1D" w:rsidRDefault="00D36583">
                  <w:pPr>
                    <w:jc w:val="center"/>
                    <w:rPr>
                      <w:color w:val="000000" w:themeColor="text1"/>
                    </w:rPr>
                  </w:pPr>
                </w:p>
              </w:tc>
              <w:tc>
                <w:tcPr>
                  <w:tcW w:w="539" w:type="pct"/>
                  <w:vMerge/>
                  <w:vAlign w:val="center"/>
                </w:tcPr>
                <w:p w14:paraId="106BE0A4" w14:textId="77777777" w:rsidR="00D36583" w:rsidRPr="00883A1D" w:rsidRDefault="00D36583">
                  <w:pPr>
                    <w:jc w:val="center"/>
                    <w:rPr>
                      <w:color w:val="000000" w:themeColor="text1"/>
                    </w:rPr>
                  </w:pPr>
                </w:p>
              </w:tc>
              <w:tc>
                <w:tcPr>
                  <w:tcW w:w="725" w:type="pct"/>
                  <w:vMerge/>
                  <w:vAlign w:val="center"/>
                </w:tcPr>
                <w:p w14:paraId="1595A7F5" w14:textId="77777777" w:rsidR="00D36583" w:rsidRPr="00883A1D" w:rsidRDefault="00D36583">
                  <w:pPr>
                    <w:jc w:val="center"/>
                    <w:rPr>
                      <w:color w:val="000000" w:themeColor="text1"/>
                    </w:rPr>
                  </w:pPr>
                </w:p>
              </w:tc>
              <w:tc>
                <w:tcPr>
                  <w:tcW w:w="1174" w:type="pct"/>
                  <w:vAlign w:val="center"/>
                </w:tcPr>
                <w:p w14:paraId="29591435" w14:textId="77777777" w:rsidR="00D36583" w:rsidRPr="00883A1D" w:rsidRDefault="00D36583">
                  <w:pPr>
                    <w:jc w:val="center"/>
                    <w:rPr>
                      <w:color w:val="000000" w:themeColor="text1"/>
                    </w:rPr>
                  </w:pPr>
                  <w:r w:rsidRPr="00883A1D">
                    <w:rPr>
                      <w:rFonts w:hint="eastAsia"/>
                      <w:color w:val="000000" w:themeColor="text1"/>
                    </w:rPr>
                    <w:t>采用</w:t>
                  </w:r>
                  <w:r w:rsidRPr="00883A1D">
                    <w:rPr>
                      <w:rFonts w:hint="eastAsia"/>
                      <w:color w:val="000000" w:themeColor="text1"/>
                    </w:rPr>
                    <w:t>P</w:t>
                  </w:r>
                  <w:r w:rsidRPr="00883A1D">
                    <w:rPr>
                      <w:color w:val="000000" w:themeColor="text1"/>
                    </w:rPr>
                    <w:t>8</w:t>
                  </w:r>
                  <w:r w:rsidRPr="00883A1D">
                    <w:rPr>
                      <w:rFonts w:hint="eastAsia"/>
                      <w:color w:val="000000" w:themeColor="text1"/>
                    </w:rPr>
                    <w:t>防渗混凝土</w:t>
                  </w:r>
                  <w:r w:rsidRPr="00883A1D">
                    <w:rPr>
                      <w:rFonts w:hint="eastAsia"/>
                      <w:color w:val="000000" w:themeColor="text1"/>
                    </w:rPr>
                    <w:t>+2mm</w:t>
                  </w:r>
                  <w:r w:rsidRPr="00883A1D">
                    <w:rPr>
                      <w:rFonts w:hint="eastAsia"/>
                      <w:color w:val="000000" w:themeColor="text1"/>
                    </w:rPr>
                    <w:t>厚环氧树脂地坪漆</w:t>
                  </w:r>
                </w:p>
              </w:tc>
              <w:tc>
                <w:tcPr>
                  <w:tcW w:w="339" w:type="pct"/>
                  <w:vMerge/>
                  <w:vAlign w:val="center"/>
                </w:tcPr>
                <w:p w14:paraId="5969038E" w14:textId="14FA80D1" w:rsidR="00D36583" w:rsidRPr="00883A1D" w:rsidRDefault="00D36583">
                  <w:pPr>
                    <w:jc w:val="center"/>
                    <w:rPr>
                      <w:color w:val="000000" w:themeColor="text1"/>
                    </w:rPr>
                  </w:pPr>
                </w:p>
              </w:tc>
            </w:tr>
            <w:tr w:rsidR="00D36583" w:rsidRPr="00883A1D" w14:paraId="4194390B" w14:textId="77777777" w:rsidTr="00D36583">
              <w:tc>
                <w:tcPr>
                  <w:tcW w:w="740" w:type="pct"/>
                  <w:vAlign w:val="center"/>
                </w:tcPr>
                <w:p w14:paraId="7E026B8D" w14:textId="77777777" w:rsidR="00D36583" w:rsidRPr="00883A1D" w:rsidRDefault="00D36583">
                  <w:pPr>
                    <w:jc w:val="center"/>
                    <w:rPr>
                      <w:color w:val="000000" w:themeColor="text1"/>
                      <w:szCs w:val="21"/>
                    </w:rPr>
                  </w:pPr>
                  <w:r w:rsidRPr="00883A1D">
                    <w:rPr>
                      <w:rFonts w:hint="eastAsia"/>
                      <w:color w:val="000000" w:themeColor="text1"/>
                      <w:szCs w:val="21"/>
                    </w:rPr>
                    <w:t>废水处理站及管道、消防废水收集池</w:t>
                  </w:r>
                </w:p>
              </w:tc>
              <w:tc>
                <w:tcPr>
                  <w:tcW w:w="585" w:type="pct"/>
                  <w:vAlign w:val="center"/>
                </w:tcPr>
                <w:p w14:paraId="3DE507D8"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166ABA9E" w14:textId="77777777" w:rsidR="00D36583" w:rsidRPr="00883A1D" w:rsidRDefault="00D36583">
                  <w:pPr>
                    <w:jc w:val="center"/>
                    <w:rPr>
                      <w:color w:val="000000" w:themeColor="text1"/>
                    </w:rPr>
                  </w:pPr>
                  <w:r w:rsidRPr="00883A1D">
                    <w:rPr>
                      <w:rFonts w:hint="eastAsia"/>
                      <w:color w:val="000000" w:themeColor="text1"/>
                    </w:rPr>
                    <w:t>难</w:t>
                  </w:r>
                </w:p>
              </w:tc>
              <w:tc>
                <w:tcPr>
                  <w:tcW w:w="408" w:type="pct"/>
                  <w:vAlign w:val="center"/>
                </w:tcPr>
                <w:p w14:paraId="17860E60" w14:textId="77777777" w:rsidR="00D36583" w:rsidRPr="00883A1D" w:rsidRDefault="00D36583">
                  <w:pPr>
                    <w:jc w:val="center"/>
                    <w:rPr>
                      <w:color w:val="000000" w:themeColor="text1"/>
                    </w:rPr>
                  </w:pPr>
                  <w:r w:rsidRPr="00883A1D">
                    <w:rPr>
                      <w:rFonts w:hint="eastAsia"/>
                      <w:color w:val="000000" w:themeColor="text1"/>
                    </w:rPr>
                    <w:t>一般防渗区</w:t>
                  </w:r>
                </w:p>
              </w:tc>
              <w:tc>
                <w:tcPr>
                  <w:tcW w:w="539" w:type="pct"/>
                  <w:vMerge/>
                  <w:vAlign w:val="center"/>
                </w:tcPr>
                <w:p w14:paraId="0CE23D96" w14:textId="77777777" w:rsidR="00D36583" w:rsidRPr="00883A1D" w:rsidRDefault="00D36583">
                  <w:pPr>
                    <w:jc w:val="center"/>
                    <w:rPr>
                      <w:color w:val="000000" w:themeColor="text1"/>
                    </w:rPr>
                  </w:pPr>
                </w:p>
              </w:tc>
              <w:tc>
                <w:tcPr>
                  <w:tcW w:w="725" w:type="pct"/>
                  <w:vMerge/>
                  <w:vAlign w:val="center"/>
                </w:tcPr>
                <w:p w14:paraId="5E616C9F" w14:textId="77777777" w:rsidR="00D36583" w:rsidRPr="00883A1D" w:rsidRDefault="00D36583">
                  <w:pPr>
                    <w:jc w:val="center"/>
                    <w:rPr>
                      <w:color w:val="000000" w:themeColor="text1"/>
                    </w:rPr>
                  </w:pPr>
                </w:p>
              </w:tc>
              <w:tc>
                <w:tcPr>
                  <w:tcW w:w="1174" w:type="pct"/>
                  <w:vAlign w:val="center"/>
                </w:tcPr>
                <w:p w14:paraId="5A90F464" w14:textId="77777777" w:rsidR="00D36583" w:rsidRPr="00883A1D" w:rsidRDefault="00D36583">
                  <w:pPr>
                    <w:jc w:val="center"/>
                    <w:rPr>
                      <w:color w:val="000000" w:themeColor="text1"/>
                    </w:rPr>
                  </w:pPr>
                  <w:r w:rsidRPr="00883A1D">
                    <w:rPr>
                      <w:rFonts w:hint="eastAsia"/>
                      <w:color w:val="000000" w:themeColor="text1"/>
                    </w:rPr>
                    <w:t>所有废水收集、处理设施底、侧面均采用</w:t>
                  </w:r>
                  <w:r w:rsidRPr="00883A1D">
                    <w:rPr>
                      <w:rFonts w:hint="eastAsia"/>
                      <w:color w:val="000000" w:themeColor="text1"/>
                    </w:rPr>
                    <w:t>P</w:t>
                  </w:r>
                  <w:r w:rsidRPr="00883A1D">
                    <w:rPr>
                      <w:color w:val="000000" w:themeColor="text1"/>
                    </w:rPr>
                    <w:t>8</w:t>
                  </w:r>
                  <w:r w:rsidRPr="00883A1D">
                    <w:rPr>
                      <w:rFonts w:hint="eastAsia"/>
                      <w:color w:val="000000" w:themeColor="text1"/>
                    </w:rPr>
                    <w:t>防渗混凝土并做防水防腐处理。废水输送采用</w:t>
                  </w:r>
                  <w:r w:rsidRPr="00883A1D">
                    <w:rPr>
                      <w:rFonts w:hint="eastAsia"/>
                      <w:color w:val="000000" w:themeColor="text1"/>
                    </w:rPr>
                    <w:t>P</w:t>
                  </w:r>
                  <w:r w:rsidRPr="00883A1D">
                    <w:rPr>
                      <w:color w:val="000000" w:themeColor="text1"/>
                    </w:rPr>
                    <w:t>E</w:t>
                  </w:r>
                  <w:r w:rsidRPr="00883A1D">
                    <w:rPr>
                      <w:rFonts w:hint="eastAsia"/>
                      <w:color w:val="000000" w:themeColor="text1"/>
                    </w:rPr>
                    <w:t>管道，并做防腐、防锈处理</w:t>
                  </w:r>
                </w:p>
              </w:tc>
              <w:tc>
                <w:tcPr>
                  <w:tcW w:w="339" w:type="pct"/>
                  <w:vMerge/>
                  <w:vAlign w:val="center"/>
                </w:tcPr>
                <w:p w14:paraId="05FC7800" w14:textId="692C9F40" w:rsidR="00D36583" w:rsidRPr="00883A1D" w:rsidRDefault="00D36583">
                  <w:pPr>
                    <w:jc w:val="center"/>
                    <w:rPr>
                      <w:color w:val="000000" w:themeColor="text1"/>
                    </w:rPr>
                  </w:pPr>
                </w:p>
              </w:tc>
            </w:tr>
            <w:tr w:rsidR="00D36583" w:rsidRPr="00883A1D" w14:paraId="49F3E273" w14:textId="77777777" w:rsidTr="00D36583">
              <w:trPr>
                <w:trHeight w:val="254"/>
              </w:trPr>
              <w:tc>
                <w:tcPr>
                  <w:tcW w:w="740" w:type="pct"/>
                  <w:vAlign w:val="center"/>
                </w:tcPr>
                <w:p w14:paraId="6E5D38CE" w14:textId="224F95C2" w:rsidR="00D36583" w:rsidRPr="00883A1D" w:rsidRDefault="00D36583">
                  <w:pPr>
                    <w:jc w:val="center"/>
                    <w:rPr>
                      <w:color w:val="000000" w:themeColor="text1"/>
                    </w:rPr>
                  </w:pPr>
                  <w:r w:rsidRPr="00883A1D">
                    <w:rPr>
                      <w:rFonts w:hint="eastAsia"/>
                      <w:color w:val="000000" w:themeColor="text1"/>
                    </w:rPr>
                    <w:t>动力</w:t>
                  </w:r>
                  <w:r w:rsidR="00C863D2" w:rsidRPr="00883A1D">
                    <w:rPr>
                      <w:rFonts w:hint="eastAsia"/>
                      <w:color w:val="000000" w:themeColor="text1"/>
                    </w:rPr>
                    <w:t>站</w:t>
                  </w:r>
                  <w:r w:rsidRPr="00883A1D">
                    <w:rPr>
                      <w:rFonts w:hint="eastAsia"/>
                      <w:color w:val="000000" w:themeColor="text1"/>
                    </w:rPr>
                    <w:t>厂房</w:t>
                  </w:r>
                </w:p>
              </w:tc>
              <w:tc>
                <w:tcPr>
                  <w:tcW w:w="585" w:type="pct"/>
                  <w:vAlign w:val="center"/>
                </w:tcPr>
                <w:p w14:paraId="09592090"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3B42F32E" w14:textId="77777777" w:rsidR="00D36583" w:rsidRPr="00883A1D" w:rsidRDefault="00D36583">
                  <w:pPr>
                    <w:jc w:val="center"/>
                    <w:rPr>
                      <w:color w:val="000000" w:themeColor="text1"/>
                    </w:rPr>
                  </w:pPr>
                  <w:r w:rsidRPr="00883A1D">
                    <w:rPr>
                      <w:rFonts w:hint="eastAsia"/>
                      <w:color w:val="000000" w:themeColor="text1"/>
                    </w:rPr>
                    <w:t>易</w:t>
                  </w:r>
                </w:p>
              </w:tc>
              <w:tc>
                <w:tcPr>
                  <w:tcW w:w="408" w:type="pct"/>
                  <w:vMerge w:val="restart"/>
                  <w:vAlign w:val="center"/>
                </w:tcPr>
                <w:p w14:paraId="1277EE66" w14:textId="77777777" w:rsidR="00D36583" w:rsidRPr="00883A1D" w:rsidRDefault="00D36583">
                  <w:pPr>
                    <w:jc w:val="center"/>
                    <w:rPr>
                      <w:color w:val="000000" w:themeColor="text1"/>
                    </w:rPr>
                  </w:pPr>
                  <w:r w:rsidRPr="00883A1D">
                    <w:rPr>
                      <w:rFonts w:hint="eastAsia"/>
                      <w:color w:val="000000" w:themeColor="text1"/>
                    </w:rPr>
                    <w:t>简单防渗区</w:t>
                  </w:r>
                </w:p>
              </w:tc>
              <w:tc>
                <w:tcPr>
                  <w:tcW w:w="539" w:type="pct"/>
                  <w:vMerge w:val="restart"/>
                  <w:vAlign w:val="center"/>
                </w:tcPr>
                <w:p w14:paraId="1E018BDC" w14:textId="77777777" w:rsidR="00D36583" w:rsidRPr="00883A1D" w:rsidRDefault="00D36583">
                  <w:pPr>
                    <w:jc w:val="center"/>
                    <w:rPr>
                      <w:color w:val="000000" w:themeColor="text1"/>
                    </w:rPr>
                  </w:pPr>
                  <w:r w:rsidRPr="00883A1D">
                    <w:rPr>
                      <w:rFonts w:hint="eastAsia"/>
                      <w:color w:val="000000" w:themeColor="text1"/>
                    </w:rPr>
                    <w:t>一般防渗区</w:t>
                  </w:r>
                </w:p>
              </w:tc>
              <w:tc>
                <w:tcPr>
                  <w:tcW w:w="725" w:type="pct"/>
                  <w:vMerge w:val="restart"/>
                  <w:vAlign w:val="center"/>
                </w:tcPr>
                <w:p w14:paraId="3C5F315E" w14:textId="77777777" w:rsidR="00D36583" w:rsidRPr="00883A1D" w:rsidRDefault="00D36583">
                  <w:pPr>
                    <w:jc w:val="center"/>
                    <w:rPr>
                      <w:color w:val="000000" w:themeColor="text1"/>
                    </w:rPr>
                  </w:pPr>
                  <w:r w:rsidRPr="00883A1D">
                    <w:rPr>
                      <w:rFonts w:hint="eastAsia"/>
                      <w:color w:val="000000" w:themeColor="text1"/>
                    </w:rPr>
                    <w:t>等效黏土防渗层</w:t>
                  </w:r>
                  <w:r w:rsidRPr="00883A1D">
                    <w:rPr>
                      <w:rFonts w:hint="eastAsia"/>
                      <w:color w:val="000000" w:themeColor="text1"/>
                    </w:rPr>
                    <w:t>Mb</w:t>
                  </w:r>
                  <w:r w:rsidRPr="00883A1D">
                    <w:rPr>
                      <w:rFonts w:hint="eastAsia"/>
                      <w:color w:val="000000" w:themeColor="text1"/>
                    </w:rPr>
                    <w:t>≥</w:t>
                  </w:r>
                  <w:r w:rsidRPr="00883A1D">
                    <w:rPr>
                      <w:color w:val="000000" w:themeColor="text1"/>
                    </w:rPr>
                    <w:t>1.5</w:t>
                  </w:r>
                  <w:r w:rsidRPr="00883A1D">
                    <w:rPr>
                      <w:rFonts w:hint="eastAsia"/>
                      <w:color w:val="000000" w:themeColor="text1"/>
                    </w:rPr>
                    <w:t>m</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-10</w:t>
                  </w:r>
                  <w:r w:rsidRPr="00883A1D">
                    <w:rPr>
                      <w:color w:val="000000" w:themeColor="text1"/>
                    </w:rPr>
                    <w:t>cm/s</w:t>
                  </w:r>
                </w:p>
              </w:tc>
              <w:tc>
                <w:tcPr>
                  <w:tcW w:w="1174" w:type="pct"/>
                  <w:vMerge w:val="restart"/>
                  <w:vAlign w:val="center"/>
                </w:tcPr>
                <w:p w14:paraId="2AF5B0B3" w14:textId="77777777" w:rsidR="00D36583" w:rsidRPr="00883A1D" w:rsidRDefault="00D36583">
                  <w:pPr>
                    <w:jc w:val="center"/>
                    <w:rPr>
                      <w:color w:val="000000" w:themeColor="text1"/>
                    </w:rPr>
                  </w:pPr>
                  <w:r w:rsidRPr="00883A1D">
                    <w:rPr>
                      <w:rFonts w:hint="eastAsia"/>
                      <w:color w:val="000000" w:themeColor="text1"/>
                    </w:rPr>
                    <w:t>地面铺设防</w:t>
                  </w:r>
                  <w:r w:rsidRPr="00883A1D">
                    <w:rPr>
                      <w:rFonts w:hint="eastAsia"/>
                      <w:color w:val="000000" w:themeColor="text1"/>
                    </w:rPr>
                    <w:t>P</w:t>
                  </w:r>
                  <w:r w:rsidRPr="00883A1D">
                    <w:rPr>
                      <w:color w:val="000000" w:themeColor="text1"/>
                    </w:rPr>
                    <w:t>6</w:t>
                  </w:r>
                  <w:r w:rsidRPr="00883A1D">
                    <w:rPr>
                      <w:rFonts w:hint="eastAsia"/>
                      <w:color w:val="000000" w:themeColor="text1"/>
                    </w:rPr>
                    <w:t>渗混凝土</w:t>
                  </w:r>
                  <w:r w:rsidRPr="00883A1D">
                    <w:rPr>
                      <w:rFonts w:hint="eastAsia"/>
                      <w:color w:val="000000" w:themeColor="text1"/>
                    </w:rPr>
                    <w:t>+</w:t>
                  </w:r>
                  <w:r w:rsidRPr="00883A1D">
                    <w:rPr>
                      <w:rFonts w:hint="eastAsia"/>
                      <w:color w:val="000000" w:themeColor="text1"/>
                    </w:rPr>
                    <w:t>环氧树脂地坪漆，等效黏土层</w:t>
                  </w:r>
                  <w:r w:rsidRPr="00883A1D">
                    <w:rPr>
                      <w:rFonts w:hint="eastAsia"/>
                      <w:color w:val="000000" w:themeColor="text1"/>
                    </w:rPr>
                    <w:t>Mb</w:t>
                  </w:r>
                  <w:r w:rsidRPr="00883A1D">
                    <w:rPr>
                      <w:rFonts w:hint="eastAsia"/>
                      <w:color w:val="000000" w:themeColor="text1"/>
                    </w:rPr>
                    <w:t>≥</w:t>
                  </w:r>
                  <w:r w:rsidRPr="00883A1D">
                    <w:rPr>
                      <w:rFonts w:hint="eastAsia"/>
                      <w:color w:val="000000" w:themeColor="text1"/>
                    </w:rPr>
                    <w:t>1.5m</w:t>
                  </w:r>
                  <w:r w:rsidRPr="00883A1D">
                    <w:rPr>
                      <w:rFonts w:hint="eastAsia"/>
                      <w:color w:val="000000" w:themeColor="text1"/>
                    </w:rPr>
                    <w:t>，保证渗透系数＜</w:t>
                  </w:r>
                  <w:r w:rsidRPr="00883A1D">
                    <w:rPr>
                      <w:rFonts w:hint="eastAsia"/>
                      <w:color w:val="000000" w:themeColor="text1"/>
                    </w:rPr>
                    <w:t>10</w:t>
                  </w:r>
                  <w:r w:rsidRPr="00883A1D">
                    <w:rPr>
                      <w:rFonts w:hint="eastAsia"/>
                      <w:color w:val="000000" w:themeColor="text1"/>
                      <w:vertAlign w:val="superscript"/>
                    </w:rPr>
                    <w:t>-7</w:t>
                  </w:r>
                  <w:r w:rsidRPr="00883A1D">
                    <w:rPr>
                      <w:rFonts w:hint="eastAsia"/>
                      <w:color w:val="000000" w:themeColor="text1"/>
                    </w:rPr>
                    <w:t>cm/s</w:t>
                  </w:r>
                  <w:r w:rsidRPr="00883A1D">
                    <w:rPr>
                      <w:rFonts w:hint="eastAsia"/>
                      <w:color w:val="000000" w:themeColor="text1"/>
                    </w:rPr>
                    <w:t>，</w:t>
                  </w:r>
                </w:p>
              </w:tc>
              <w:tc>
                <w:tcPr>
                  <w:tcW w:w="339" w:type="pct"/>
                  <w:vMerge/>
                  <w:vAlign w:val="center"/>
                </w:tcPr>
                <w:p w14:paraId="2E889CCB" w14:textId="6FE64578" w:rsidR="00D36583" w:rsidRPr="00883A1D" w:rsidRDefault="00D36583">
                  <w:pPr>
                    <w:jc w:val="center"/>
                    <w:rPr>
                      <w:color w:val="000000" w:themeColor="text1"/>
                    </w:rPr>
                  </w:pPr>
                </w:p>
              </w:tc>
            </w:tr>
            <w:tr w:rsidR="00D36583" w:rsidRPr="00883A1D" w14:paraId="4E2F02E2" w14:textId="77777777" w:rsidTr="00D36583">
              <w:trPr>
                <w:trHeight w:val="70"/>
              </w:trPr>
              <w:tc>
                <w:tcPr>
                  <w:tcW w:w="740" w:type="pct"/>
                  <w:vAlign w:val="center"/>
                </w:tcPr>
                <w:p w14:paraId="2C43334A" w14:textId="77777777" w:rsidR="00D36583" w:rsidRPr="00883A1D" w:rsidRDefault="00D36583">
                  <w:pPr>
                    <w:jc w:val="center"/>
                    <w:rPr>
                      <w:color w:val="000000" w:themeColor="text1"/>
                      <w:szCs w:val="21"/>
                    </w:rPr>
                  </w:pPr>
                  <w:r w:rsidRPr="00883A1D">
                    <w:rPr>
                      <w:rFonts w:hint="eastAsia"/>
                      <w:color w:val="000000" w:themeColor="text1"/>
                      <w:szCs w:val="21"/>
                    </w:rPr>
                    <w:t>消防水池、食堂隔油池、污水预处理池</w:t>
                  </w:r>
                </w:p>
              </w:tc>
              <w:tc>
                <w:tcPr>
                  <w:tcW w:w="585" w:type="pct"/>
                  <w:vAlign w:val="center"/>
                </w:tcPr>
                <w:p w14:paraId="29136BBC"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6918DA92" w14:textId="77777777" w:rsidR="00D36583" w:rsidRPr="00883A1D" w:rsidRDefault="00D36583">
                  <w:pPr>
                    <w:jc w:val="center"/>
                    <w:rPr>
                      <w:color w:val="000000" w:themeColor="text1"/>
                    </w:rPr>
                  </w:pPr>
                  <w:r w:rsidRPr="00883A1D">
                    <w:rPr>
                      <w:rFonts w:hint="eastAsia"/>
                      <w:color w:val="000000" w:themeColor="text1"/>
                    </w:rPr>
                    <w:t>易</w:t>
                  </w:r>
                </w:p>
              </w:tc>
              <w:tc>
                <w:tcPr>
                  <w:tcW w:w="408" w:type="pct"/>
                  <w:vMerge/>
                  <w:vAlign w:val="center"/>
                </w:tcPr>
                <w:p w14:paraId="7985F39E" w14:textId="77777777" w:rsidR="00D36583" w:rsidRPr="00883A1D" w:rsidRDefault="00D36583">
                  <w:pPr>
                    <w:jc w:val="center"/>
                    <w:rPr>
                      <w:color w:val="000000" w:themeColor="text1"/>
                    </w:rPr>
                  </w:pPr>
                </w:p>
              </w:tc>
              <w:tc>
                <w:tcPr>
                  <w:tcW w:w="539" w:type="pct"/>
                  <w:vMerge/>
                  <w:vAlign w:val="center"/>
                </w:tcPr>
                <w:p w14:paraId="22DFF9C6" w14:textId="77777777" w:rsidR="00D36583" w:rsidRPr="00883A1D" w:rsidRDefault="00D36583">
                  <w:pPr>
                    <w:jc w:val="center"/>
                    <w:rPr>
                      <w:color w:val="000000" w:themeColor="text1"/>
                    </w:rPr>
                  </w:pPr>
                </w:p>
              </w:tc>
              <w:tc>
                <w:tcPr>
                  <w:tcW w:w="725" w:type="pct"/>
                  <w:vMerge/>
                  <w:vAlign w:val="center"/>
                </w:tcPr>
                <w:p w14:paraId="057DE0B3" w14:textId="77777777" w:rsidR="00D36583" w:rsidRPr="00883A1D" w:rsidRDefault="00D36583">
                  <w:pPr>
                    <w:jc w:val="center"/>
                    <w:rPr>
                      <w:color w:val="000000" w:themeColor="text1"/>
                    </w:rPr>
                  </w:pPr>
                </w:p>
              </w:tc>
              <w:tc>
                <w:tcPr>
                  <w:tcW w:w="1174" w:type="pct"/>
                  <w:vMerge/>
                  <w:vAlign w:val="center"/>
                </w:tcPr>
                <w:p w14:paraId="4921D63E" w14:textId="77777777" w:rsidR="00D36583" w:rsidRPr="00883A1D" w:rsidRDefault="00D36583">
                  <w:pPr>
                    <w:jc w:val="center"/>
                    <w:rPr>
                      <w:color w:val="000000" w:themeColor="text1"/>
                    </w:rPr>
                  </w:pPr>
                </w:p>
              </w:tc>
              <w:tc>
                <w:tcPr>
                  <w:tcW w:w="339" w:type="pct"/>
                  <w:vMerge/>
                  <w:vAlign w:val="center"/>
                </w:tcPr>
                <w:p w14:paraId="3224F09A" w14:textId="70040A05" w:rsidR="00D36583" w:rsidRPr="00883A1D" w:rsidRDefault="00D36583">
                  <w:pPr>
                    <w:jc w:val="center"/>
                    <w:rPr>
                      <w:color w:val="000000" w:themeColor="text1"/>
                    </w:rPr>
                  </w:pPr>
                </w:p>
              </w:tc>
            </w:tr>
            <w:tr w:rsidR="00D36583" w:rsidRPr="00883A1D" w14:paraId="7ABAE3C9" w14:textId="77777777" w:rsidTr="00D36583">
              <w:trPr>
                <w:trHeight w:val="70"/>
              </w:trPr>
              <w:tc>
                <w:tcPr>
                  <w:tcW w:w="740" w:type="pct"/>
                  <w:vAlign w:val="center"/>
                </w:tcPr>
                <w:p w14:paraId="7C8E881E" w14:textId="69D58FF4" w:rsidR="00D36583" w:rsidRPr="00883A1D" w:rsidRDefault="00D36583" w:rsidP="004C00B4">
                  <w:pPr>
                    <w:jc w:val="center"/>
                    <w:rPr>
                      <w:color w:val="000000" w:themeColor="text1"/>
                      <w:szCs w:val="21"/>
                    </w:rPr>
                  </w:pPr>
                  <w:r w:rsidRPr="00883A1D">
                    <w:rPr>
                      <w:rFonts w:hint="eastAsia"/>
                      <w:color w:val="000000" w:themeColor="text1"/>
                      <w:szCs w:val="21"/>
                    </w:rPr>
                    <w:t>办公楼</w:t>
                  </w:r>
                </w:p>
              </w:tc>
              <w:tc>
                <w:tcPr>
                  <w:tcW w:w="585" w:type="pct"/>
                  <w:vAlign w:val="center"/>
                </w:tcPr>
                <w:p w14:paraId="0308D5F2" w14:textId="77777777" w:rsidR="00D36583" w:rsidRPr="00883A1D" w:rsidRDefault="00D36583">
                  <w:pPr>
                    <w:jc w:val="center"/>
                    <w:rPr>
                      <w:color w:val="000000" w:themeColor="text1"/>
                    </w:rPr>
                  </w:pPr>
                  <w:r w:rsidRPr="00883A1D">
                    <w:rPr>
                      <w:rFonts w:hint="eastAsia"/>
                      <w:color w:val="000000" w:themeColor="text1"/>
                    </w:rPr>
                    <w:t>中</w:t>
                  </w:r>
                </w:p>
              </w:tc>
              <w:tc>
                <w:tcPr>
                  <w:tcW w:w="490" w:type="pct"/>
                  <w:vAlign w:val="center"/>
                </w:tcPr>
                <w:p w14:paraId="05045FE3" w14:textId="77777777" w:rsidR="00D36583" w:rsidRPr="00883A1D" w:rsidRDefault="00D36583">
                  <w:pPr>
                    <w:jc w:val="center"/>
                    <w:rPr>
                      <w:color w:val="000000" w:themeColor="text1"/>
                    </w:rPr>
                  </w:pPr>
                  <w:r w:rsidRPr="00883A1D">
                    <w:rPr>
                      <w:rFonts w:hint="eastAsia"/>
                      <w:color w:val="000000" w:themeColor="text1"/>
                    </w:rPr>
                    <w:t>易</w:t>
                  </w:r>
                </w:p>
              </w:tc>
              <w:tc>
                <w:tcPr>
                  <w:tcW w:w="408" w:type="pct"/>
                  <w:vMerge/>
                  <w:vAlign w:val="center"/>
                </w:tcPr>
                <w:p w14:paraId="13DF3913" w14:textId="77777777" w:rsidR="00D36583" w:rsidRPr="00883A1D" w:rsidRDefault="00D36583">
                  <w:pPr>
                    <w:jc w:val="center"/>
                    <w:rPr>
                      <w:color w:val="000000" w:themeColor="text1"/>
                    </w:rPr>
                  </w:pPr>
                </w:p>
              </w:tc>
              <w:tc>
                <w:tcPr>
                  <w:tcW w:w="539" w:type="pct"/>
                  <w:vAlign w:val="center"/>
                </w:tcPr>
                <w:p w14:paraId="759D3B72" w14:textId="77777777" w:rsidR="00D36583" w:rsidRPr="00883A1D" w:rsidRDefault="00D36583">
                  <w:pPr>
                    <w:jc w:val="center"/>
                    <w:rPr>
                      <w:color w:val="000000" w:themeColor="text1"/>
                    </w:rPr>
                  </w:pPr>
                  <w:r w:rsidRPr="00883A1D">
                    <w:rPr>
                      <w:rFonts w:hint="eastAsia"/>
                      <w:color w:val="000000" w:themeColor="text1"/>
                    </w:rPr>
                    <w:t>简单防渗区</w:t>
                  </w:r>
                </w:p>
              </w:tc>
              <w:tc>
                <w:tcPr>
                  <w:tcW w:w="725" w:type="pct"/>
                  <w:vAlign w:val="center"/>
                </w:tcPr>
                <w:p w14:paraId="2BFE8627" w14:textId="77777777" w:rsidR="00D36583" w:rsidRPr="00883A1D" w:rsidRDefault="00D36583">
                  <w:pPr>
                    <w:jc w:val="center"/>
                    <w:rPr>
                      <w:color w:val="000000" w:themeColor="text1"/>
                    </w:rPr>
                  </w:pPr>
                  <w:r w:rsidRPr="00883A1D">
                    <w:rPr>
                      <w:rFonts w:hint="eastAsia"/>
                      <w:color w:val="000000" w:themeColor="text1"/>
                    </w:rPr>
                    <w:t>/</w:t>
                  </w:r>
                </w:p>
              </w:tc>
              <w:tc>
                <w:tcPr>
                  <w:tcW w:w="1174" w:type="pct"/>
                  <w:vAlign w:val="center"/>
                </w:tcPr>
                <w:p w14:paraId="5E6D6074" w14:textId="77777777" w:rsidR="00D36583" w:rsidRPr="00883A1D" w:rsidRDefault="00D36583">
                  <w:pPr>
                    <w:jc w:val="center"/>
                    <w:rPr>
                      <w:color w:val="000000" w:themeColor="text1"/>
                    </w:rPr>
                  </w:pPr>
                  <w:r w:rsidRPr="00883A1D">
                    <w:rPr>
                      <w:rFonts w:hint="eastAsia"/>
                      <w:color w:val="000000" w:themeColor="text1"/>
                    </w:rPr>
                    <w:t>普通混凝土硬化地面</w:t>
                  </w:r>
                </w:p>
              </w:tc>
              <w:tc>
                <w:tcPr>
                  <w:tcW w:w="339" w:type="pct"/>
                  <w:vMerge/>
                  <w:vAlign w:val="center"/>
                </w:tcPr>
                <w:p w14:paraId="251A3DA0" w14:textId="660164B7" w:rsidR="00D36583" w:rsidRPr="00883A1D" w:rsidRDefault="00D36583">
                  <w:pPr>
                    <w:jc w:val="center"/>
                    <w:rPr>
                      <w:color w:val="000000" w:themeColor="text1"/>
                    </w:rPr>
                  </w:pPr>
                </w:p>
              </w:tc>
            </w:tr>
          </w:tbl>
          <w:p w14:paraId="6EC18CDA" w14:textId="6CFD09BB" w:rsidR="00D93545" w:rsidRPr="00883A1D" w:rsidRDefault="0091693F">
            <w:pPr>
              <w:ind w:firstLineChars="200" w:firstLine="420"/>
              <w:jc w:val="left"/>
              <w:rPr>
                <w:rFonts w:ascii="仿宋" w:eastAsia="仿宋" w:hAnsi="仿宋"/>
                <w:color w:val="000000" w:themeColor="text1"/>
              </w:rPr>
            </w:pPr>
            <w:r w:rsidRPr="00883A1D">
              <w:rPr>
                <w:rFonts w:ascii="仿宋" w:eastAsia="仿宋" w:hAnsi="仿宋" w:hint="eastAsia"/>
                <w:color w:val="000000" w:themeColor="text1"/>
              </w:rPr>
              <w:t>注：由于本项目化学品库、固废站及</w:t>
            </w:r>
            <w:r w:rsidR="00C863D2" w:rsidRPr="00883A1D">
              <w:rPr>
                <w:rFonts w:ascii="仿宋" w:eastAsia="仿宋" w:hAnsi="仿宋" w:hint="eastAsia"/>
                <w:color w:val="000000" w:themeColor="text1"/>
              </w:rPr>
              <w:t>芯片</w:t>
            </w:r>
            <w:r w:rsidRPr="00883A1D">
              <w:rPr>
                <w:rFonts w:ascii="仿宋" w:eastAsia="仿宋" w:hAnsi="仿宋" w:hint="eastAsia"/>
                <w:color w:val="000000" w:themeColor="text1"/>
              </w:rPr>
              <w:t>厂房内暂存及使用的化学品种类多、量大。因此，将上述区域划为重点防渗区。</w:t>
            </w:r>
          </w:p>
          <w:p w14:paraId="2ABFB844" w14:textId="77777777" w:rsidR="00F50D0C" w:rsidRPr="00883A1D" w:rsidRDefault="0091693F">
            <w:pPr>
              <w:spacing w:line="360" w:lineRule="auto"/>
              <w:ind w:firstLineChars="200" w:firstLine="420"/>
              <w:jc w:val="left"/>
              <w:rPr>
                <w:color w:val="000000" w:themeColor="text1"/>
              </w:rPr>
            </w:pPr>
            <w:r w:rsidRPr="00883A1D">
              <w:rPr>
                <w:rFonts w:hint="eastAsia"/>
                <w:color w:val="000000" w:themeColor="text1"/>
              </w:rPr>
              <w:t>综上，在采取上述防渗、防腐处理措施后，正常工况下项目对地下水基本不会造成明显影响。</w:t>
            </w:r>
          </w:p>
          <w:p w14:paraId="10E6A01D" w14:textId="2B9914CD" w:rsidR="00D93545" w:rsidRPr="00883A1D" w:rsidRDefault="0091693F">
            <w:pPr>
              <w:spacing w:line="360" w:lineRule="auto"/>
              <w:ind w:firstLineChars="200" w:firstLine="422"/>
              <w:jc w:val="left"/>
              <w:rPr>
                <w:b/>
                <w:bCs/>
                <w:color w:val="000000" w:themeColor="text1"/>
              </w:rPr>
            </w:pPr>
            <w:r w:rsidRPr="00883A1D">
              <w:rPr>
                <w:rFonts w:hint="eastAsia"/>
                <w:b/>
                <w:bCs/>
                <w:color w:val="000000" w:themeColor="text1"/>
              </w:rPr>
              <w:t>3</w:t>
            </w:r>
            <w:r w:rsidRPr="00883A1D">
              <w:rPr>
                <w:rFonts w:hint="eastAsia"/>
                <w:b/>
                <w:bCs/>
                <w:color w:val="000000" w:themeColor="text1"/>
              </w:rPr>
              <w:t>、监测计划</w:t>
            </w:r>
          </w:p>
          <w:p w14:paraId="7A993D04" w14:textId="77777777" w:rsidR="00D93545" w:rsidRPr="00883A1D" w:rsidRDefault="0091693F">
            <w:pPr>
              <w:spacing w:line="360" w:lineRule="auto"/>
              <w:ind w:firstLineChars="200" w:firstLine="422"/>
              <w:jc w:val="left"/>
              <w:rPr>
                <w:b/>
                <w:bCs/>
                <w:color w:val="000000" w:themeColor="text1"/>
              </w:rPr>
            </w:pPr>
            <w:r w:rsidRPr="00883A1D">
              <w:rPr>
                <w:rFonts w:hint="eastAsia"/>
                <w:b/>
                <w:bCs/>
                <w:color w:val="000000" w:themeColor="text1"/>
              </w:rPr>
              <w:t>本项目监测计划见下表。</w:t>
            </w:r>
          </w:p>
          <w:p w14:paraId="63C6C367" w14:textId="52315E2F" w:rsidR="00D93545" w:rsidRPr="00883A1D" w:rsidRDefault="0091693F" w:rsidP="0008315D">
            <w:pPr>
              <w:jc w:val="center"/>
              <w:rPr>
                <w:b/>
                <w:bCs/>
                <w:color w:val="000000" w:themeColor="text1"/>
                <w:sz w:val="24"/>
                <w:szCs w:val="32"/>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-2</w:t>
            </w:r>
            <w:r w:rsidR="0008315D" w:rsidRPr="00883A1D">
              <w:rPr>
                <w:b/>
                <w:bCs/>
                <w:color w:val="000000" w:themeColor="text1"/>
              </w:rPr>
              <w:t>9</w:t>
            </w:r>
            <w:r w:rsidRPr="00883A1D">
              <w:rPr>
                <w:b/>
                <w:bCs/>
                <w:color w:val="000000" w:themeColor="text1"/>
              </w:rPr>
              <w:t xml:space="preserve"> </w:t>
            </w:r>
            <w:r w:rsidRPr="00883A1D">
              <w:rPr>
                <w:rFonts w:hint="eastAsia"/>
                <w:b/>
                <w:bCs/>
                <w:color w:val="000000" w:themeColor="text1"/>
              </w:rPr>
              <w:t>项目地下水环境例行监测计划一览表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78"/>
              <w:gridCol w:w="1276"/>
              <w:gridCol w:w="708"/>
              <w:gridCol w:w="4253"/>
              <w:gridCol w:w="1285"/>
            </w:tblGrid>
            <w:tr w:rsidR="00F50D0C" w:rsidRPr="00883A1D" w14:paraId="00E80ED9" w14:textId="77777777">
              <w:tc>
                <w:tcPr>
                  <w:tcW w:w="878" w:type="dxa"/>
                  <w:vAlign w:val="center"/>
                </w:tcPr>
                <w:p w14:paraId="5B43377C" w14:textId="77777777" w:rsidR="00D93545" w:rsidRPr="00883A1D" w:rsidRDefault="0091693F">
                  <w:pPr>
                    <w:jc w:val="center"/>
                    <w:rPr>
                      <w:b/>
                      <w:bCs/>
                      <w:color w:val="000000" w:themeColor="text1"/>
                    </w:rPr>
                  </w:pPr>
                  <w:r w:rsidRPr="00883A1D">
                    <w:rPr>
                      <w:rFonts w:hint="eastAsia"/>
                      <w:b/>
                      <w:bCs/>
                      <w:color w:val="000000" w:themeColor="text1"/>
                    </w:rPr>
                    <w:t>类别</w:t>
                  </w:r>
                </w:p>
              </w:tc>
              <w:tc>
                <w:tcPr>
                  <w:tcW w:w="1276" w:type="dxa"/>
                  <w:vAlign w:val="center"/>
                </w:tcPr>
                <w:p w14:paraId="3CB46D8F" w14:textId="77777777" w:rsidR="00D93545" w:rsidRPr="00883A1D" w:rsidRDefault="0091693F">
                  <w:pPr>
                    <w:jc w:val="center"/>
                    <w:rPr>
                      <w:b/>
                      <w:bCs/>
                      <w:color w:val="000000" w:themeColor="text1"/>
                    </w:rPr>
                  </w:pPr>
                  <w:r w:rsidRPr="00883A1D">
                    <w:rPr>
                      <w:rFonts w:hint="eastAsia"/>
                      <w:b/>
                      <w:bCs/>
                      <w:color w:val="000000" w:themeColor="text1"/>
                    </w:rPr>
                    <w:t>监测点位</w:t>
                  </w:r>
                </w:p>
              </w:tc>
              <w:tc>
                <w:tcPr>
                  <w:tcW w:w="708" w:type="dxa"/>
                  <w:vAlign w:val="center"/>
                </w:tcPr>
                <w:p w14:paraId="70DBD4CC" w14:textId="77777777" w:rsidR="00D93545" w:rsidRPr="00883A1D" w:rsidRDefault="0091693F">
                  <w:pPr>
                    <w:jc w:val="center"/>
                    <w:rPr>
                      <w:b/>
                      <w:bCs/>
                      <w:color w:val="000000" w:themeColor="text1"/>
                    </w:rPr>
                  </w:pPr>
                  <w:r w:rsidRPr="00883A1D">
                    <w:rPr>
                      <w:rFonts w:hint="eastAsia"/>
                      <w:b/>
                      <w:bCs/>
                      <w:color w:val="000000" w:themeColor="text1"/>
                    </w:rPr>
                    <w:t>点位</w:t>
                  </w:r>
                </w:p>
              </w:tc>
              <w:tc>
                <w:tcPr>
                  <w:tcW w:w="4253" w:type="dxa"/>
                  <w:vAlign w:val="center"/>
                </w:tcPr>
                <w:p w14:paraId="3C7F8BBF" w14:textId="77777777" w:rsidR="00D93545" w:rsidRPr="00883A1D" w:rsidRDefault="0091693F">
                  <w:pPr>
                    <w:jc w:val="center"/>
                    <w:rPr>
                      <w:b/>
                      <w:bCs/>
                      <w:color w:val="000000" w:themeColor="text1"/>
                    </w:rPr>
                  </w:pPr>
                  <w:r w:rsidRPr="00883A1D">
                    <w:rPr>
                      <w:rFonts w:hint="eastAsia"/>
                      <w:b/>
                      <w:bCs/>
                      <w:color w:val="000000" w:themeColor="text1"/>
                    </w:rPr>
                    <w:t>监测因子</w:t>
                  </w:r>
                </w:p>
              </w:tc>
              <w:tc>
                <w:tcPr>
                  <w:tcW w:w="1285" w:type="dxa"/>
                  <w:vAlign w:val="center"/>
                </w:tcPr>
                <w:p w14:paraId="0420FF20" w14:textId="77777777" w:rsidR="00D93545" w:rsidRPr="00883A1D" w:rsidRDefault="0091693F">
                  <w:pPr>
                    <w:jc w:val="center"/>
                    <w:rPr>
                      <w:b/>
                      <w:bCs/>
                      <w:color w:val="000000" w:themeColor="text1"/>
                    </w:rPr>
                  </w:pPr>
                  <w:r w:rsidRPr="00883A1D">
                    <w:rPr>
                      <w:rFonts w:hint="eastAsia"/>
                      <w:b/>
                      <w:bCs/>
                      <w:color w:val="000000" w:themeColor="text1"/>
                    </w:rPr>
                    <w:t>监测频次</w:t>
                  </w:r>
                </w:p>
              </w:tc>
            </w:tr>
            <w:tr w:rsidR="00F50D0C" w:rsidRPr="00883A1D" w14:paraId="367C841D" w14:textId="77777777">
              <w:tc>
                <w:tcPr>
                  <w:tcW w:w="878" w:type="dxa"/>
                  <w:vAlign w:val="center"/>
                </w:tcPr>
                <w:p w14:paraId="618E525A" w14:textId="77777777" w:rsidR="00D93545" w:rsidRPr="00883A1D" w:rsidRDefault="0091693F">
                  <w:pPr>
                    <w:jc w:val="center"/>
                    <w:rPr>
                      <w:color w:val="000000" w:themeColor="text1"/>
                    </w:rPr>
                  </w:pPr>
                  <w:r w:rsidRPr="00883A1D">
                    <w:rPr>
                      <w:rFonts w:hint="eastAsia"/>
                      <w:color w:val="000000" w:themeColor="text1"/>
                    </w:rPr>
                    <w:t>地下水</w:t>
                  </w:r>
                </w:p>
              </w:tc>
              <w:tc>
                <w:tcPr>
                  <w:tcW w:w="1276" w:type="dxa"/>
                  <w:vAlign w:val="center"/>
                </w:tcPr>
                <w:p w14:paraId="2BFA3764" w14:textId="1D3A97D7" w:rsidR="00D93545" w:rsidRPr="00883A1D" w:rsidRDefault="0091693F">
                  <w:pPr>
                    <w:jc w:val="center"/>
                    <w:rPr>
                      <w:color w:val="000000" w:themeColor="text1"/>
                    </w:rPr>
                  </w:pPr>
                  <w:r w:rsidRPr="00883A1D">
                    <w:rPr>
                      <w:rFonts w:hint="eastAsia"/>
                      <w:color w:val="000000" w:themeColor="text1"/>
                    </w:rPr>
                    <w:t>污水站</w:t>
                  </w:r>
                  <w:r w:rsidR="00A82BBB">
                    <w:rPr>
                      <w:rFonts w:hint="eastAsia"/>
                      <w:color w:val="000000" w:themeColor="text1"/>
                    </w:rPr>
                    <w:t>、生产车间及甲类库和化学品库房</w:t>
                  </w:r>
                  <w:r w:rsidRPr="00883A1D">
                    <w:rPr>
                      <w:rFonts w:hint="eastAsia"/>
                      <w:color w:val="000000" w:themeColor="text1"/>
                    </w:rPr>
                    <w:t>处地下水监测井</w:t>
                  </w:r>
                </w:p>
              </w:tc>
              <w:tc>
                <w:tcPr>
                  <w:tcW w:w="708" w:type="dxa"/>
                  <w:vAlign w:val="center"/>
                </w:tcPr>
                <w:p w14:paraId="392BBD76" w14:textId="4338B2CC" w:rsidR="00D93545" w:rsidRPr="00883A1D" w:rsidRDefault="009E1E47">
                  <w:pPr>
                    <w:jc w:val="center"/>
                    <w:rPr>
                      <w:color w:val="000000" w:themeColor="text1"/>
                    </w:rPr>
                  </w:pPr>
                  <w:r>
                    <w:rPr>
                      <w:color w:val="000000" w:themeColor="text1"/>
                    </w:rPr>
                    <w:t>8</w:t>
                  </w:r>
                </w:p>
              </w:tc>
              <w:tc>
                <w:tcPr>
                  <w:tcW w:w="4253" w:type="dxa"/>
                  <w:vAlign w:val="center"/>
                </w:tcPr>
                <w:p w14:paraId="5E10324E" w14:textId="184E1F3D" w:rsidR="00D93545" w:rsidRPr="00883A1D" w:rsidRDefault="0091693F" w:rsidP="000E13DF">
                  <w:pPr>
                    <w:jc w:val="center"/>
                    <w:rPr>
                      <w:color w:val="000000" w:themeColor="text1"/>
                    </w:rPr>
                  </w:pPr>
                  <w:r w:rsidRPr="00883A1D">
                    <w:rPr>
                      <w:rFonts w:hint="eastAsia"/>
                      <w:color w:val="000000" w:themeColor="text1"/>
                    </w:rPr>
                    <w:t>pH</w:t>
                  </w:r>
                  <w:r w:rsidRPr="00883A1D">
                    <w:rPr>
                      <w:rFonts w:hint="eastAsia"/>
                      <w:color w:val="000000" w:themeColor="text1"/>
                    </w:rPr>
                    <w:t>、氨氮、硝酸盐、亚硝酸盐、挥发性酚类、氰化物、汞、铬（六价）、总硬度、铅、氟、镉、铁、锰、溶解性总固体、高锰酸盐指数、硫酸盐、氯化物、总大肠菌群、细菌总数，共</w:t>
                  </w:r>
                  <w:r w:rsidRPr="00883A1D">
                    <w:rPr>
                      <w:rFonts w:hint="eastAsia"/>
                      <w:color w:val="000000" w:themeColor="text1"/>
                    </w:rPr>
                    <w:t>21</w:t>
                  </w:r>
                  <w:r w:rsidRPr="00883A1D">
                    <w:rPr>
                      <w:rFonts w:hint="eastAsia"/>
                      <w:color w:val="000000" w:themeColor="text1"/>
                    </w:rPr>
                    <w:t>项</w:t>
                  </w:r>
                </w:p>
              </w:tc>
              <w:tc>
                <w:tcPr>
                  <w:tcW w:w="1285" w:type="dxa"/>
                  <w:vAlign w:val="center"/>
                </w:tcPr>
                <w:p w14:paraId="2E66BD64" w14:textId="77777777" w:rsidR="00D93545" w:rsidRPr="00883A1D" w:rsidRDefault="0091693F">
                  <w:pPr>
                    <w:jc w:val="center"/>
                    <w:rPr>
                      <w:color w:val="000000" w:themeColor="text1"/>
                    </w:rPr>
                  </w:pPr>
                  <w:r w:rsidRPr="00883A1D">
                    <w:rPr>
                      <w:rFonts w:hint="eastAsia"/>
                      <w:color w:val="000000" w:themeColor="text1"/>
                    </w:rPr>
                    <w:t>1</w:t>
                  </w:r>
                  <w:r w:rsidRPr="00883A1D">
                    <w:rPr>
                      <w:rFonts w:hint="eastAsia"/>
                      <w:color w:val="000000" w:themeColor="text1"/>
                    </w:rPr>
                    <w:t>次</w:t>
                  </w:r>
                  <w:r w:rsidRPr="00883A1D">
                    <w:rPr>
                      <w:rFonts w:hint="eastAsia"/>
                      <w:color w:val="000000" w:themeColor="text1"/>
                    </w:rPr>
                    <w:t>/</w:t>
                  </w:r>
                  <w:r w:rsidRPr="00883A1D">
                    <w:rPr>
                      <w:rFonts w:hint="eastAsia"/>
                      <w:color w:val="000000" w:themeColor="text1"/>
                    </w:rPr>
                    <w:t>半年</w:t>
                  </w:r>
                </w:p>
              </w:tc>
            </w:tr>
          </w:tbl>
          <w:p w14:paraId="61E51DC1" w14:textId="77777777" w:rsidR="00D93545" w:rsidRPr="00883A1D" w:rsidRDefault="0091693F">
            <w:pPr>
              <w:spacing w:line="360" w:lineRule="auto"/>
              <w:ind w:firstLineChars="200" w:firstLine="422"/>
              <w:jc w:val="left"/>
              <w:rPr>
                <w:b/>
                <w:bCs/>
                <w:color w:val="000000" w:themeColor="text1"/>
              </w:rPr>
            </w:pPr>
            <w:r w:rsidRPr="00883A1D">
              <w:rPr>
                <w:rFonts w:hint="eastAsia"/>
                <w:b/>
                <w:bCs/>
                <w:color w:val="000000" w:themeColor="text1"/>
              </w:rPr>
              <w:t>七、环境风险</w:t>
            </w:r>
          </w:p>
          <w:p w14:paraId="2DB3716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根据《建设项目环境影响报告表编制指南（污染影响类）（试行）》表</w:t>
            </w:r>
            <w:r w:rsidRPr="00883A1D">
              <w:rPr>
                <w:rFonts w:hint="eastAsia"/>
                <w:color w:val="000000" w:themeColor="text1"/>
              </w:rPr>
              <w:t>1</w:t>
            </w:r>
            <w:r w:rsidRPr="00883A1D">
              <w:rPr>
                <w:rFonts w:hint="eastAsia"/>
                <w:color w:val="000000" w:themeColor="text1"/>
              </w:rPr>
              <w:t>，本项目有毒有害和易燃易爆危险物质存储量超过《建设项目环境风险评价技术导则》（</w:t>
            </w:r>
            <w:r w:rsidRPr="00883A1D">
              <w:rPr>
                <w:rFonts w:hint="eastAsia"/>
                <w:color w:val="000000" w:themeColor="text1"/>
              </w:rPr>
              <w:t>HJ169</w:t>
            </w:r>
            <w:r w:rsidRPr="00883A1D">
              <w:rPr>
                <w:rFonts w:hint="eastAsia"/>
                <w:color w:val="000000" w:themeColor="text1"/>
              </w:rPr>
              <w:t>）附录</w:t>
            </w:r>
            <w:r w:rsidRPr="00883A1D">
              <w:rPr>
                <w:rFonts w:hint="eastAsia"/>
                <w:color w:val="000000" w:themeColor="text1"/>
              </w:rPr>
              <w:t>B</w:t>
            </w:r>
            <w:r w:rsidRPr="00883A1D">
              <w:rPr>
                <w:rFonts w:hint="eastAsia"/>
                <w:color w:val="000000" w:themeColor="text1"/>
              </w:rPr>
              <w:t>、附录</w:t>
            </w:r>
            <w:r w:rsidRPr="00883A1D">
              <w:rPr>
                <w:rFonts w:hint="eastAsia"/>
                <w:color w:val="000000" w:themeColor="text1"/>
              </w:rPr>
              <w:t>C</w:t>
            </w:r>
            <w:r w:rsidRPr="00883A1D">
              <w:rPr>
                <w:rFonts w:hint="eastAsia"/>
                <w:color w:val="000000" w:themeColor="text1"/>
              </w:rPr>
              <w:t>规定的临界量，因此本项目环境风险为专项评价，具体评价内容详见专项评价内容，此处仅列出评价结论。</w:t>
            </w:r>
          </w:p>
          <w:p w14:paraId="5812FCD2" w14:textId="10A24139"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4</w:t>
            </w:r>
            <w:r w:rsidRPr="00883A1D">
              <w:rPr>
                <w:b/>
                <w:bCs/>
                <w:color w:val="000000" w:themeColor="text1"/>
              </w:rPr>
              <w:t>-</w:t>
            </w:r>
            <w:r w:rsidR="0008315D" w:rsidRPr="00883A1D">
              <w:rPr>
                <w:b/>
                <w:bCs/>
                <w:color w:val="000000" w:themeColor="text1"/>
              </w:rPr>
              <w:t>30</w:t>
            </w:r>
            <w:r w:rsidRPr="00883A1D">
              <w:rPr>
                <w:b/>
                <w:bCs/>
                <w:color w:val="000000" w:themeColor="text1"/>
              </w:rPr>
              <w:t xml:space="preserve"> </w:t>
            </w:r>
            <w:r w:rsidRPr="00883A1D">
              <w:rPr>
                <w:rFonts w:hint="eastAsia"/>
                <w:b/>
                <w:bCs/>
                <w:color w:val="000000" w:themeColor="text1"/>
              </w:rPr>
              <w:t>专项评价设置原则表</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17"/>
              <w:gridCol w:w="6893"/>
            </w:tblGrid>
            <w:tr w:rsidR="00F50D0C" w:rsidRPr="00883A1D" w14:paraId="35FEEDA4" w14:textId="77777777">
              <w:tc>
                <w:tcPr>
                  <w:tcW w:w="1581" w:type="dxa"/>
                  <w:vAlign w:val="center"/>
                </w:tcPr>
                <w:p w14:paraId="6B79F428" w14:textId="77777777" w:rsidR="00D93545" w:rsidRPr="00883A1D" w:rsidRDefault="0091693F">
                  <w:pPr>
                    <w:jc w:val="center"/>
                    <w:rPr>
                      <w:b/>
                      <w:bCs/>
                      <w:color w:val="000000" w:themeColor="text1"/>
                    </w:rPr>
                  </w:pPr>
                  <w:r w:rsidRPr="00883A1D">
                    <w:rPr>
                      <w:rFonts w:hint="eastAsia"/>
                      <w:b/>
                      <w:bCs/>
                      <w:color w:val="000000" w:themeColor="text1"/>
                    </w:rPr>
                    <w:t>专项评价类别</w:t>
                  </w:r>
                </w:p>
              </w:tc>
              <w:tc>
                <w:tcPr>
                  <w:tcW w:w="7253" w:type="dxa"/>
                  <w:vAlign w:val="center"/>
                </w:tcPr>
                <w:p w14:paraId="409883A3" w14:textId="77777777" w:rsidR="00D93545" w:rsidRPr="00883A1D" w:rsidRDefault="0091693F">
                  <w:pPr>
                    <w:jc w:val="center"/>
                    <w:rPr>
                      <w:b/>
                      <w:bCs/>
                      <w:color w:val="000000" w:themeColor="text1"/>
                    </w:rPr>
                  </w:pPr>
                  <w:r w:rsidRPr="00883A1D">
                    <w:rPr>
                      <w:rFonts w:hint="eastAsia"/>
                      <w:b/>
                      <w:bCs/>
                      <w:color w:val="000000" w:themeColor="text1"/>
                    </w:rPr>
                    <w:t>设置原则</w:t>
                  </w:r>
                </w:p>
              </w:tc>
            </w:tr>
            <w:tr w:rsidR="00F50D0C" w:rsidRPr="00883A1D" w14:paraId="5D2DAC0C" w14:textId="77777777">
              <w:tc>
                <w:tcPr>
                  <w:tcW w:w="1581" w:type="dxa"/>
                  <w:vAlign w:val="center"/>
                </w:tcPr>
                <w:p w14:paraId="0FEF75DC" w14:textId="77777777" w:rsidR="00D93545" w:rsidRPr="00883A1D" w:rsidRDefault="0091693F">
                  <w:pPr>
                    <w:jc w:val="center"/>
                    <w:rPr>
                      <w:color w:val="000000" w:themeColor="text1"/>
                    </w:rPr>
                  </w:pPr>
                  <w:r w:rsidRPr="00883A1D">
                    <w:rPr>
                      <w:rFonts w:hint="eastAsia"/>
                      <w:color w:val="000000" w:themeColor="text1"/>
                    </w:rPr>
                    <w:t>大气</w:t>
                  </w:r>
                </w:p>
              </w:tc>
              <w:tc>
                <w:tcPr>
                  <w:tcW w:w="7253" w:type="dxa"/>
                  <w:vAlign w:val="center"/>
                </w:tcPr>
                <w:p w14:paraId="7089451F" w14:textId="77777777" w:rsidR="00D93545" w:rsidRPr="00883A1D" w:rsidRDefault="0091693F">
                  <w:pPr>
                    <w:jc w:val="center"/>
                    <w:rPr>
                      <w:color w:val="000000" w:themeColor="text1"/>
                    </w:rPr>
                  </w:pPr>
                  <w:r w:rsidRPr="00883A1D">
                    <w:rPr>
                      <w:rFonts w:hint="eastAsia"/>
                      <w:color w:val="000000" w:themeColor="text1"/>
                    </w:rPr>
                    <w:t>排放废气含有毒有害污染物</w:t>
                  </w:r>
                  <w:r w:rsidRPr="00883A1D">
                    <w:rPr>
                      <w:rFonts w:hint="eastAsia"/>
                      <w:color w:val="000000" w:themeColor="text1"/>
                      <w:vertAlign w:val="superscript"/>
                    </w:rPr>
                    <w:t>1</w:t>
                  </w:r>
                  <w:r w:rsidRPr="00883A1D">
                    <w:rPr>
                      <w:rFonts w:hint="eastAsia"/>
                      <w:color w:val="000000" w:themeColor="text1"/>
                    </w:rPr>
                    <w:t>、二噁英、苯并</w:t>
                  </w:r>
                  <w:r w:rsidRPr="00883A1D">
                    <w:rPr>
                      <w:rFonts w:hint="eastAsia"/>
                      <w:color w:val="000000" w:themeColor="text1"/>
                    </w:rPr>
                    <w:t>[a</w:t>
                  </w:r>
                  <w:r w:rsidRPr="00883A1D">
                    <w:rPr>
                      <w:color w:val="000000" w:themeColor="text1"/>
                    </w:rPr>
                    <w:t>]</w:t>
                  </w:r>
                  <w:r w:rsidRPr="00883A1D">
                    <w:rPr>
                      <w:rFonts w:hint="eastAsia"/>
                      <w:color w:val="000000" w:themeColor="text1"/>
                    </w:rPr>
                    <w:t>芘、氰化物、氯气且厂界外</w:t>
                  </w:r>
                  <w:r w:rsidRPr="00883A1D">
                    <w:rPr>
                      <w:rFonts w:hint="eastAsia"/>
                      <w:color w:val="000000" w:themeColor="text1"/>
                    </w:rPr>
                    <w:t>5</w:t>
                  </w:r>
                  <w:r w:rsidRPr="00883A1D">
                    <w:rPr>
                      <w:color w:val="000000" w:themeColor="text1"/>
                    </w:rPr>
                    <w:t>00</w:t>
                  </w:r>
                  <w:r w:rsidRPr="00883A1D">
                    <w:rPr>
                      <w:rFonts w:hint="eastAsia"/>
                      <w:color w:val="000000" w:themeColor="text1"/>
                    </w:rPr>
                    <w:t>m</w:t>
                  </w:r>
                  <w:r w:rsidRPr="00883A1D">
                    <w:rPr>
                      <w:rFonts w:hint="eastAsia"/>
                      <w:color w:val="000000" w:themeColor="text1"/>
                    </w:rPr>
                    <w:t>范围内有环境空气保护目标</w:t>
                  </w:r>
                  <w:r w:rsidRPr="00883A1D">
                    <w:rPr>
                      <w:rFonts w:hint="eastAsia"/>
                      <w:color w:val="000000" w:themeColor="text1"/>
                      <w:vertAlign w:val="superscript"/>
                    </w:rPr>
                    <w:t>2</w:t>
                  </w:r>
                  <w:r w:rsidRPr="00883A1D">
                    <w:rPr>
                      <w:rFonts w:hint="eastAsia"/>
                      <w:color w:val="000000" w:themeColor="text1"/>
                    </w:rPr>
                    <w:t>的建设项目</w:t>
                  </w:r>
                </w:p>
              </w:tc>
            </w:tr>
            <w:tr w:rsidR="00F50D0C" w:rsidRPr="00883A1D" w14:paraId="301B3690" w14:textId="77777777">
              <w:tc>
                <w:tcPr>
                  <w:tcW w:w="1581" w:type="dxa"/>
                  <w:vAlign w:val="center"/>
                </w:tcPr>
                <w:p w14:paraId="3C2E36E1" w14:textId="77777777" w:rsidR="00D93545" w:rsidRPr="00883A1D" w:rsidRDefault="0091693F">
                  <w:pPr>
                    <w:jc w:val="center"/>
                    <w:rPr>
                      <w:color w:val="000000" w:themeColor="text1"/>
                    </w:rPr>
                  </w:pPr>
                  <w:r w:rsidRPr="00883A1D">
                    <w:rPr>
                      <w:rFonts w:hint="eastAsia"/>
                      <w:color w:val="000000" w:themeColor="text1"/>
                    </w:rPr>
                    <w:t>地表水</w:t>
                  </w:r>
                </w:p>
              </w:tc>
              <w:tc>
                <w:tcPr>
                  <w:tcW w:w="7253" w:type="dxa"/>
                  <w:vAlign w:val="center"/>
                </w:tcPr>
                <w:p w14:paraId="53FC2C81" w14:textId="77777777" w:rsidR="00D93545" w:rsidRPr="00883A1D" w:rsidRDefault="0091693F">
                  <w:pPr>
                    <w:jc w:val="center"/>
                    <w:rPr>
                      <w:color w:val="000000" w:themeColor="text1"/>
                    </w:rPr>
                  </w:pPr>
                  <w:r w:rsidRPr="00883A1D">
                    <w:rPr>
                      <w:rFonts w:hint="eastAsia"/>
                      <w:color w:val="000000" w:themeColor="text1"/>
                    </w:rPr>
                    <w:t>新增工业废水直排建设项目（槽罐车外送污水处理厂的除外）；</w:t>
                  </w:r>
                </w:p>
                <w:p w14:paraId="0C4437BE" w14:textId="77777777" w:rsidR="00D93545" w:rsidRPr="00883A1D" w:rsidRDefault="0091693F">
                  <w:pPr>
                    <w:jc w:val="center"/>
                    <w:rPr>
                      <w:color w:val="000000" w:themeColor="text1"/>
                    </w:rPr>
                  </w:pPr>
                  <w:r w:rsidRPr="00883A1D">
                    <w:rPr>
                      <w:rFonts w:hint="eastAsia"/>
                      <w:color w:val="000000" w:themeColor="text1"/>
                    </w:rPr>
                    <w:t>新增废水直接排放的项污水集中处理厂</w:t>
                  </w:r>
                </w:p>
              </w:tc>
            </w:tr>
            <w:tr w:rsidR="00F50D0C" w:rsidRPr="00883A1D" w14:paraId="22FBF9DC" w14:textId="77777777">
              <w:tc>
                <w:tcPr>
                  <w:tcW w:w="1581" w:type="dxa"/>
                  <w:vAlign w:val="center"/>
                </w:tcPr>
                <w:p w14:paraId="1F08F12E" w14:textId="77777777" w:rsidR="00D93545" w:rsidRPr="00883A1D" w:rsidRDefault="0091693F">
                  <w:pPr>
                    <w:jc w:val="center"/>
                    <w:rPr>
                      <w:b/>
                      <w:bCs/>
                      <w:color w:val="000000" w:themeColor="text1"/>
                    </w:rPr>
                  </w:pPr>
                  <w:r w:rsidRPr="00883A1D">
                    <w:rPr>
                      <w:rFonts w:hint="eastAsia"/>
                      <w:b/>
                      <w:bCs/>
                      <w:color w:val="000000" w:themeColor="text1"/>
                    </w:rPr>
                    <w:t>环境风险</w:t>
                  </w:r>
                </w:p>
              </w:tc>
              <w:tc>
                <w:tcPr>
                  <w:tcW w:w="7253" w:type="dxa"/>
                  <w:vAlign w:val="center"/>
                </w:tcPr>
                <w:p w14:paraId="35193466" w14:textId="77777777" w:rsidR="00D93545" w:rsidRPr="00883A1D" w:rsidRDefault="0091693F">
                  <w:pPr>
                    <w:jc w:val="center"/>
                    <w:rPr>
                      <w:b/>
                      <w:bCs/>
                      <w:color w:val="000000" w:themeColor="text1"/>
                    </w:rPr>
                  </w:pPr>
                  <w:r w:rsidRPr="00883A1D">
                    <w:rPr>
                      <w:rFonts w:hint="eastAsia"/>
                      <w:b/>
                      <w:bCs/>
                      <w:color w:val="000000" w:themeColor="text1"/>
                    </w:rPr>
                    <w:t>有毒有害和易燃易爆危险物质存储量超过临界量</w:t>
                  </w:r>
                  <w:r w:rsidRPr="00883A1D">
                    <w:rPr>
                      <w:rFonts w:hint="eastAsia"/>
                      <w:b/>
                      <w:bCs/>
                      <w:color w:val="000000" w:themeColor="text1"/>
                      <w:vertAlign w:val="superscript"/>
                    </w:rPr>
                    <w:t>3</w:t>
                  </w:r>
                  <w:r w:rsidRPr="00883A1D">
                    <w:rPr>
                      <w:rFonts w:hint="eastAsia"/>
                      <w:b/>
                      <w:bCs/>
                      <w:color w:val="000000" w:themeColor="text1"/>
                    </w:rPr>
                    <w:t>的建设项目</w:t>
                  </w:r>
                </w:p>
              </w:tc>
            </w:tr>
            <w:tr w:rsidR="00F50D0C" w:rsidRPr="00883A1D" w14:paraId="175CC2CB" w14:textId="77777777">
              <w:tc>
                <w:tcPr>
                  <w:tcW w:w="1581" w:type="dxa"/>
                  <w:vAlign w:val="center"/>
                </w:tcPr>
                <w:p w14:paraId="37AD275E" w14:textId="77777777" w:rsidR="00D93545" w:rsidRPr="00883A1D" w:rsidRDefault="0091693F">
                  <w:pPr>
                    <w:jc w:val="center"/>
                    <w:rPr>
                      <w:color w:val="000000" w:themeColor="text1"/>
                    </w:rPr>
                  </w:pPr>
                  <w:r w:rsidRPr="00883A1D">
                    <w:rPr>
                      <w:rFonts w:hint="eastAsia"/>
                      <w:color w:val="000000" w:themeColor="text1"/>
                    </w:rPr>
                    <w:t>生态</w:t>
                  </w:r>
                </w:p>
              </w:tc>
              <w:tc>
                <w:tcPr>
                  <w:tcW w:w="7253" w:type="dxa"/>
                  <w:vAlign w:val="center"/>
                </w:tcPr>
                <w:p w14:paraId="08CC0EB4" w14:textId="77777777" w:rsidR="00D93545" w:rsidRPr="00883A1D" w:rsidRDefault="0091693F">
                  <w:pPr>
                    <w:jc w:val="center"/>
                    <w:rPr>
                      <w:color w:val="000000" w:themeColor="text1"/>
                    </w:rPr>
                  </w:pPr>
                  <w:r w:rsidRPr="00883A1D">
                    <w:rPr>
                      <w:rFonts w:hint="eastAsia"/>
                      <w:color w:val="000000" w:themeColor="text1"/>
                    </w:rPr>
                    <w:t>取水口下游</w:t>
                  </w:r>
                  <w:r w:rsidRPr="00883A1D">
                    <w:rPr>
                      <w:rFonts w:hint="eastAsia"/>
                      <w:color w:val="000000" w:themeColor="text1"/>
                    </w:rPr>
                    <w:t>5</w:t>
                  </w:r>
                  <w:r w:rsidRPr="00883A1D">
                    <w:rPr>
                      <w:color w:val="000000" w:themeColor="text1"/>
                    </w:rPr>
                    <w:t>00</w:t>
                  </w:r>
                  <w:r w:rsidRPr="00883A1D">
                    <w:rPr>
                      <w:rFonts w:hint="eastAsia"/>
                      <w:color w:val="000000" w:themeColor="text1"/>
                    </w:rPr>
                    <w:t>m</w:t>
                  </w:r>
                  <w:r w:rsidRPr="00883A1D">
                    <w:rPr>
                      <w:rFonts w:hint="eastAsia"/>
                      <w:color w:val="000000" w:themeColor="text1"/>
                    </w:rPr>
                    <w:t>范围内有重要水生生物的自然产卵场、索饵场、越冬场和洄游通道的新增河道取水的污染类建设项目</w:t>
                  </w:r>
                </w:p>
              </w:tc>
            </w:tr>
            <w:tr w:rsidR="00F50D0C" w:rsidRPr="00883A1D" w14:paraId="44E829BC" w14:textId="77777777">
              <w:tc>
                <w:tcPr>
                  <w:tcW w:w="1581" w:type="dxa"/>
                  <w:vAlign w:val="center"/>
                </w:tcPr>
                <w:p w14:paraId="5CA9B073" w14:textId="77777777" w:rsidR="00D93545" w:rsidRPr="00883A1D" w:rsidRDefault="0091693F">
                  <w:pPr>
                    <w:jc w:val="center"/>
                    <w:rPr>
                      <w:color w:val="000000" w:themeColor="text1"/>
                    </w:rPr>
                  </w:pPr>
                  <w:r w:rsidRPr="00883A1D">
                    <w:rPr>
                      <w:rFonts w:hint="eastAsia"/>
                      <w:color w:val="000000" w:themeColor="text1"/>
                    </w:rPr>
                    <w:t>海洋</w:t>
                  </w:r>
                </w:p>
              </w:tc>
              <w:tc>
                <w:tcPr>
                  <w:tcW w:w="7253" w:type="dxa"/>
                  <w:vAlign w:val="center"/>
                </w:tcPr>
                <w:p w14:paraId="74E30949" w14:textId="77777777" w:rsidR="00D93545" w:rsidRPr="00883A1D" w:rsidRDefault="0091693F">
                  <w:pPr>
                    <w:jc w:val="center"/>
                    <w:rPr>
                      <w:color w:val="000000" w:themeColor="text1"/>
                    </w:rPr>
                  </w:pPr>
                  <w:r w:rsidRPr="00883A1D">
                    <w:rPr>
                      <w:rFonts w:hint="eastAsia"/>
                      <w:color w:val="000000" w:themeColor="text1"/>
                    </w:rPr>
                    <w:t>直接向海排放污染物的海洋工程建设项目</w:t>
                  </w:r>
                </w:p>
              </w:tc>
            </w:tr>
          </w:tbl>
          <w:p w14:paraId="1995E0A6" w14:textId="77777777" w:rsidR="00D93545" w:rsidRPr="00883A1D" w:rsidRDefault="0091693F">
            <w:pPr>
              <w:rPr>
                <w:rFonts w:eastAsia="仿宋"/>
                <w:color w:val="000000" w:themeColor="text1"/>
              </w:rPr>
            </w:pPr>
            <w:r w:rsidRPr="00883A1D">
              <w:rPr>
                <w:rFonts w:eastAsia="仿宋"/>
                <w:color w:val="000000" w:themeColor="text1"/>
              </w:rPr>
              <w:t>注：</w:t>
            </w:r>
            <w:r w:rsidRPr="00883A1D">
              <w:rPr>
                <w:rFonts w:eastAsia="仿宋"/>
                <w:color w:val="000000" w:themeColor="text1"/>
              </w:rPr>
              <w:t>1.</w:t>
            </w:r>
            <w:r w:rsidRPr="00883A1D">
              <w:rPr>
                <w:rFonts w:eastAsia="仿宋"/>
                <w:color w:val="000000" w:themeColor="text1"/>
              </w:rPr>
              <w:t>废气中有毒有害污染物指纳入《有毒有害大气污染物名录》的污染物（不包括无排放标准的污染物）。</w:t>
            </w:r>
          </w:p>
          <w:p w14:paraId="25D8017F" w14:textId="77777777" w:rsidR="00D93545" w:rsidRPr="00883A1D" w:rsidRDefault="0091693F">
            <w:pPr>
              <w:rPr>
                <w:rFonts w:eastAsia="仿宋"/>
                <w:color w:val="000000" w:themeColor="text1"/>
              </w:rPr>
            </w:pPr>
            <w:r w:rsidRPr="00883A1D">
              <w:rPr>
                <w:rFonts w:eastAsia="仿宋"/>
                <w:color w:val="000000" w:themeColor="text1"/>
              </w:rPr>
              <w:t>2.</w:t>
            </w:r>
            <w:r w:rsidRPr="00883A1D">
              <w:rPr>
                <w:rFonts w:eastAsia="仿宋"/>
                <w:color w:val="000000" w:themeColor="text1"/>
              </w:rPr>
              <w:t>环境空气保护目标指自然保护区、风景名胜区、居住区、文化区和农村地区中人群较集中的区域。</w:t>
            </w:r>
          </w:p>
          <w:p w14:paraId="6ABE19A9" w14:textId="77777777" w:rsidR="00D93545" w:rsidRPr="00883A1D" w:rsidRDefault="0091693F">
            <w:pPr>
              <w:rPr>
                <w:rFonts w:ascii="仿宋" w:eastAsia="仿宋" w:hAnsi="仿宋"/>
                <w:color w:val="000000" w:themeColor="text1"/>
              </w:rPr>
            </w:pPr>
            <w:r w:rsidRPr="00883A1D">
              <w:rPr>
                <w:rFonts w:eastAsia="仿宋"/>
                <w:color w:val="000000" w:themeColor="text1"/>
              </w:rPr>
              <w:t>3.</w:t>
            </w:r>
            <w:r w:rsidRPr="00883A1D">
              <w:rPr>
                <w:rFonts w:eastAsia="仿宋"/>
                <w:color w:val="000000" w:themeColor="text1"/>
              </w:rPr>
              <w:t>临界量及其计算方法可参考《建设项目环境风险评价技术导则》（</w:t>
            </w:r>
            <w:r w:rsidRPr="00883A1D">
              <w:rPr>
                <w:rFonts w:eastAsia="仿宋"/>
                <w:color w:val="000000" w:themeColor="text1"/>
              </w:rPr>
              <w:t>HJ169</w:t>
            </w:r>
            <w:r w:rsidRPr="00883A1D">
              <w:rPr>
                <w:rFonts w:eastAsia="仿宋"/>
                <w:color w:val="000000" w:themeColor="text1"/>
              </w:rPr>
              <w:t>）附录</w:t>
            </w:r>
            <w:r w:rsidRPr="00883A1D">
              <w:rPr>
                <w:rFonts w:eastAsia="仿宋"/>
                <w:color w:val="000000" w:themeColor="text1"/>
              </w:rPr>
              <w:t>B</w:t>
            </w:r>
            <w:r w:rsidRPr="00883A1D">
              <w:rPr>
                <w:rFonts w:eastAsia="仿宋"/>
                <w:color w:val="000000" w:themeColor="text1"/>
              </w:rPr>
              <w:t>、附录</w:t>
            </w:r>
            <w:r w:rsidRPr="00883A1D">
              <w:rPr>
                <w:rFonts w:eastAsia="仿宋"/>
                <w:color w:val="000000" w:themeColor="text1"/>
              </w:rPr>
              <w:t>C</w:t>
            </w:r>
            <w:r w:rsidRPr="00883A1D">
              <w:rPr>
                <w:rFonts w:eastAsia="仿宋"/>
                <w:color w:val="000000" w:themeColor="text1"/>
              </w:rPr>
              <w:t>。</w:t>
            </w:r>
          </w:p>
          <w:p w14:paraId="19EB4EE6" w14:textId="77777777" w:rsidR="00D93545" w:rsidRPr="00883A1D" w:rsidRDefault="0091693F">
            <w:pPr>
              <w:spacing w:line="360" w:lineRule="auto"/>
              <w:ind w:firstLineChars="200" w:firstLine="422"/>
              <w:rPr>
                <w:b/>
                <w:bCs/>
                <w:color w:val="000000" w:themeColor="text1"/>
              </w:rPr>
            </w:pPr>
            <w:r w:rsidRPr="00883A1D">
              <w:rPr>
                <w:rFonts w:hint="eastAsia"/>
                <w:b/>
                <w:bCs/>
                <w:color w:val="000000" w:themeColor="text1"/>
              </w:rPr>
              <w:t>环境风险专项评价结论：</w:t>
            </w:r>
          </w:p>
          <w:p w14:paraId="733E939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项目存在的环境风险主要为危险物质储存和使用过程中发生泄漏造成的环境污染。项目危险化学品泄漏后未燃烧进入大气中，经预测，在最不利气象条件下，地面最大浓度均未超过相应的毒性终点浓度</w:t>
            </w:r>
            <w:r w:rsidRPr="00883A1D">
              <w:rPr>
                <w:rFonts w:hint="eastAsia"/>
                <w:color w:val="000000" w:themeColor="text1"/>
              </w:rPr>
              <w:t>-1</w:t>
            </w:r>
            <w:r w:rsidRPr="00883A1D">
              <w:rPr>
                <w:rFonts w:hint="eastAsia"/>
                <w:color w:val="000000" w:themeColor="text1"/>
              </w:rPr>
              <w:t>和毒性终点浓度</w:t>
            </w:r>
            <w:r w:rsidRPr="00883A1D">
              <w:rPr>
                <w:rFonts w:hint="eastAsia"/>
                <w:color w:val="000000" w:themeColor="text1"/>
              </w:rPr>
              <w:t>-2</w:t>
            </w:r>
            <w:r w:rsidRPr="00883A1D">
              <w:rPr>
                <w:rFonts w:hint="eastAsia"/>
                <w:color w:val="000000" w:themeColor="text1"/>
              </w:rPr>
              <w:t>，对周边敏感目标的影响较小。企业应该在事故发生后，立即启动应急预案，根据现场实际情况对影响范围内的人群进行疏散、撤离。</w:t>
            </w:r>
          </w:p>
          <w:p w14:paraId="42B1C18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综上分析，本项目存在一定潜在事故风险，要加强风险管理，在项目营运过程中认真落实各种风险防范措施，通过相应的技术手段降低风险发生概率，并在风险事故发生后，及时采取风险防范措施及应急预案，可以使风险事故对环境的危害得到有效控制，将事故风险控制在可以接受的范围内。项目只要严格按照本报告提出的要求，对事故等采取风险防范措施，可以将环境风险降低到可接受的水平，拟采取的风险防范措施可行，从环境风险角度本项目的建设是可行的。</w:t>
            </w:r>
          </w:p>
          <w:p w14:paraId="38595931" w14:textId="77777777" w:rsidR="00D93545" w:rsidRPr="00883A1D" w:rsidRDefault="0091693F">
            <w:pPr>
              <w:spacing w:line="360" w:lineRule="auto"/>
              <w:ind w:firstLineChars="200" w:firstLine="422"/>
              <w:rPr>
                <w:b/>
                <w:color w:val="000000" w:themeColor="text1"/>
                <w:szCs w:val="32"/>
              </w:rPr>
            </w:pPr>
            <w:r w:rsidRPr="00883A1D">
              <w:rPr>
                <w:rFonts w:hint="eastAsia"/>
                <w:b/>
                <w:color w:val="000000" w:themeColor="text1"/>
                <w:szCs w:val="32"/>
              </w:rPr>
              <w:t>八、环境管理</w:t>
            </w:r>
          </w:p>
          <w:p w14:paraId="56BF72C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rFonts w:hint="eastAsia"/>
                <w:color w:val="000000" w:themeColor="text1"/>
              </w:rPr>
              <w:t>、环境管理目的</w:t>
            </w:r>
          </w:p>
          <w:p w14:paraId="09A35586" w14:textId="46CEE8BE" w:rsidR="00D93545" w:rsidRPr="00883A1D" w:rsidRDefault="0091693F">
            <w:pPr>
              <w:spacing w:line="360" w:lineRule="auto"/>
              <w:ind w:firstLineChars="200" w:firstLine="420"/>
              <w:rPr>
                <w:color w:val="000000" w:themeColor="text1"/>
              </w:rPr>
            </w:pPr>
            <w:r w:rsidRPr="00883A1D">
              <w:rPr>
                <w:rFonts w:hint="eastAsia"/>
                <w:color w:val="000000" w:themeColor="text1"/>
              </w:rPr>
              <w:t>通过环境管理计划的实施，是达到预防、消减、缓解或补偿工程建设带来的不利影响的最终目的。在工程营运期间，通过先进的环境管理方式，指导并监督工程的环境保护工作，预防并减缓工程建设和</w:t>
            </w:r>
            <w:r w:rsidR="004C00B4" w:rsidRPr="00883A1D">
              <w:rPr>
                <w:rFonts w:hint="eastAsia"/>
                <w:color w:val="000000" w:themeColor="text1"/>
              </w:rPr>
              <w:t>生产</w:t>
            </w:r>
            <w:r w:rsidRPr="00883A1D">
              <w:rPr>
                <w:rFonts w:hint="eastAsia"/>
                <w:color w:val="000000" w:themeColor="text1"/>
              </w:rPr>
              <w:t>过程中对周围环境的不利影响，保障各污染治理设施的正常运转，消减大气污染物、水污染物和固体废物对环境的影响，并通过生态恢复工程措施，补偿工程建设带来的不利影响，充分发挥工程建设的社会效益和生态效益；明确各管理部门的职责，更好落实工程的环境管理工作：落实各项目的生态保护和污染防治设施，使其达到相应的环保要求。</w:t>
            </w:r>
          </w:p>
          <w:p w14:paraId="5A14BA9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2</w:t>
            </w:r>
            <w:r w:rsidRPr="00883A1D">
              <w:rPr>
                <w:rFonts w:hint="eastAsia"/>
                <w:color w:val="000000" w:themeColor="text1"/>
              </w:rPr>
              <w:t>、环境管理体系</w:t>
            </w:r>
          </w:p>
          <w:p w14:paraId="6847F71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为做好环境管理工作，建设单位应建立环境管理体系，将环境管理工作自上而下的贯穿到企业的管理中，现就建立环境管理体系建议如下：</w:t>
            </w:r>
          </w:p>
          <w:p w14:paraId="2BDE45CE"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）企业的环境管理工作实行企业主要负责人负责制，由环保领导小组负责，并制定环保方针、制度、规划，协调人力、物力和财力等方面，将环境管理和企业营运管理结合起来。</w:t>
            </w:r>
          </w:p>
          <w:p w14:paraId="0928C8A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）建立环境管理机构，配备专职环保管理人员，负责建设单位的环境管理工作，并负责与政府环保主管部门的联系与协调工作。</w:t>
            </w:r>
          </w:p>
          <w:p w14:paraId="7CA5855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环境管理机构主要职责如下：</w:t>
            </w:r>
          </w:p>
          <w:p w14:paraId="74F8D43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①贯彻、宣传国家的环保方针、政策和法律法规。</w:t>
            </w:r>
          </w:p>
          <w:p w14:paraId="08F2F13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②制定建设单位的环保管理制度、环保技术经济政策、环境保护发展规划和年度实施计划。</w:t>
            </w:r>
          </w:p>
          <w:p w14:paraId="6B1CA8B7"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③监督检查本项目执行“三同时”规定的情况。</w:t>
            </w:r>
          </w:p>
          <w:p w14:paraId="4581573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④定期进行环保设备检查、维修和保养工作，确保环保设施长期、稳定、达标运转。</w:t>
            </w:r>
          </w:p>
          <w:p w14:paraId="0DFC823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⑤负责企业环保设施的日常运行管理工作，制定事故防范措施，一旦发生事故，组织污染源调查及控制工作，并及时总结经验教训。</w:t>
            </w:r>
          </w:p>
          <w:p w14:paraId="2B1C8DF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⑥负责对企业环保人员进行环境保护教育，不断提高环保人员的业务素质。</w:t>
            </w:r>
          </w:p>
          <w:p w14:paraId="017FEF1E"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）以水、气、固废、声等环境要素的保护和改善作为推动企业环境保护工作的基础，并在营运工作中检查环境管理的成效。</w:t>
            </w:r>
          </w:p>
          <w:p w14:paraId="2404FAF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）按照所制定的环保方针和环境管理方案，将环境管理目标和指标层层分解，落实到各科室部门和人，签订责任书，定期考核。</w:t>
            </w:r>
          </w:p>
          <w:p w14:paraId="6E1C778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5</w:t>
            </w:r>
            <w:r w:rsidRPr="00883A1D">
              <w:rPr>
                <w:rFonts w:hint="eastAsia"/>
                <w:color w:val="000000" w:themeColor="text1"/>
              </w:rPr>
              <w:t>）按照环境管理的要求，将计划实现的目标和过程编制成文件，有关指标制成目标管理图表，标明工作内容和进度，以便与目标对比，及时掌握环保工作的进展情况。</w:t>
            </w:r>
          </w:p>
          <w:p w14:paraId="552231F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3</w:t>
            </w:r>
            <w:r w:rsidRPr="00883A1D">
              <w:rPr>
                <w:rFonts w:hint="eastAsia"/>
                <w:color w:val="000000" w:themeColor="text1"/>
              </w:rPr>
              <w:t>、营运期环境管理计划</w:t>
            </w:r>
          </w:p>
          <w:p w14:paraId="1BE3067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①根据国家环保政策、标准及环境监测要求，制定该项目运行期环境管理规章制度、各种污染物排放指标。</w:t>
            </w:r>
          </w:p>
          <w:p w14:paraId="6F7C4FE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②对项目各种环保设备设施进行监督管理、维护和检修（如确保污水处理系统及废气处理系统的正常运行），确保项目环保设施的正常运行，各污染物达标排放。</w:t>
            </w:r>
          </w:p>
          <w:p w14:paraId="0F1366F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③一般固废的收集管理应由专人负责，分类收集。</w:t>
            </w:r>
          </w:p>
          <w:p w14:paraId="76618477" w14:textId="12D9C9C9" w:rsidR="00D93545" w:rsidRPr="00883A1D" w:rsidRDefault="0091693F">
            <w:pPr>
              <w:spacing w:line="360" w:lineRule="auto"/>
              <w:ind w:firstLineChars="200" w:firstLine="420"/>
              <w:rPr>
                <w:color w:val="000000" w:themeColor="text1"/>
              </w:rPr>
            </w:pPr>
            <w:r w:rsidRPr="00883A1D">
              <w:rPr>
                <w:rFonts w:hint="eastAsia"/>
                <w:color w:val="000000" w:themeColor="text1"/>
              </w:rPr>
              <w:t>④对</w:t>
            </w:r>
            <w:r w:rsidR="00295923" w:rsidRPr="00883A1D">
              <w:rPr>
                <w:rFonts w:hint="eastAsia"/>
                <w:color w:val="000000" w:themeColor="text1"/>
              </w:rPr>
              <w:t>生产中</w:t>
            </w:r>
            <w:r w:rsidRPr="00883A1D">
              <w:rPr>
                <w:rFonts w:hint="eastAsia"/>
                <w:color w:val="000000" w:themeColor="text1"/>
              </w:rPr>
              <w:t>产生的污染物及处置情况进行记录、管理，完善污染源档案管理等制度；</w:t>
            </w:r>
          </w:p>
          <w:p w14:paraId="1623C3A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⑤按国家有关法律、法规做好企业的环保工宣传作；</w:t>
            </w:r>
          </w:p>
          <w:p w14:paraId="7516231A"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4</w:t>
            </w:r>
            <w:r w:rsidRPr="00883A1D">
              <w:rPr>
                <w:rFonts w:hint="eastAsia"/>
                <w:color w:val="000000" w:themeColor="text1"/>
              </w:rPr>
              <w:t>、排污口设置及规范化管理</w:t>
            </w:r>
          </w:p>
          <w:p w14:paraId="6D4D8E2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）排污口规范化管理的基本原则</w:t>
            </w:r>
          </w:p>
          <w:p w14:paraId="5354971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①向环境排放污染物的排污口必须规范化。</w:t>
            </w:r>
          </w:p>
          <w:p w14:paraId="6F35042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②根据项目的特点，应把</w:t>
            </w:r>
            <w:r w:rsidRPr="00883A1D">
              <w:rPr>
                <w:rFonts w:hint="eastAsia"/>
                <w:color w:val="000000" w:themeColor="text1"/>
              </w:rPr>
              <w:t>COD</w:t>
            </w:r>
            <w:r w:rsidRPr="00883A1D">
              <w:rPr>
                <w:rFonts w:hint="eastAsia"/>
                <w:color w:val="000000" w:themeColor="text1"/>
                <w:vertAlign w:val="subscript"/>
              </w:rPr>
              <w:t>Cr</w:t>
            </w:r>
            <w:r w:rsidRPr="00883A1D">
              <w:rPr>
                <w:rFonts w:hint="eastAsia"/>
                <w:color w:val="000000" w:themeColor="text1"/>
              </w:rPr>
              <w:t>、</w:t>
            </w:r>
            <w:r w:rsidRPr="00883A1D">
              <w:rPr>
                <w:rFonts w:hint="eastAsia"/>
                <w:color w:val="000000" w:themeColor="text1"/>
              </w:rPr>
              <w:t>NH</w:t>
            </w:r>
            <w:r w:rsidRPr="00883A1D">
              <w:rPr>
                <w:rFonts w:hint="eastAsia"/>
                <w:color w:val="000000" w:themeColor="text1"/>
                <w:vertAlign w:val="subscript"/>
              </w:rPr>
              <w:t>3</w:t>
            </w:r>
            <w:r w:rsidRPr="00883A1D">
              <w:rPr>
                <w:rFonts w:hint="eastAsia"/>
                <w:color w:val="000000" w:themeColor="text1"/>
              </w:rPr>
              <w:t>-N</w:t>
            </w:r>
            <w:r w:rsidRPr="00883A1D">
              <w:rPr>
                <w:rFonts w:hint="eastAsia"/>
                <w:color w:val="000000" w:themeColor="text1"/>
              </w:rPr>
              <w:t>、总磷、氟化物、</w:t>
            </w:r>
            <w:r w:rsidRPr="00883A1D">
              <w:rPr>
                <w:rFonts w:hint="eastAsia"/>
                <w:color w:val="000000" w:themeColor="text1"/>
                <w:szCs w:val="28"/>
              </w:rPr>
              <w:t>V</w:t>
            </w:r>
            <w:r w:rsidRPr="00883A1D">
              <w:rPr>
                <w:color w:val="000000" w:themeColor="text1"/>
                <w:szCs w:val="28"/>
              </w:rPr>
              <w:t>OCs</w:t>
            </w:r>
            <w:r w:rsidRPr="00883A1D">
              <w:rPr>
                <w:rFonts w:hint="eastAsia"/>
                <w:color w:val="000000" w:themeColor="text1"/>
              </w:rPr>
              <w:t>等排污口作为管理的重点。</w:t>
            </w:r>
          </w:p>
          <w:p w14:paraId="5FEC375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③排污口应便于采样与计量监测，便于日常现场监督检查。</w:t>
            </w:r>
          </w:p>
          <w:p w14:paraId="0414A87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）排污口的技术要求</w:t>
            </w:r>
          </w:p>
          <w:p w14:paraId="278F306D" w14:textId="77777777" w:rsidR="00D93545" w:rsidRPr="00883A1D" w:rsidRDefault="0091693F">
            <w:pPr>
              <w:spacing w:line="360" w:lineRule="auto"/>
              <w:ind w:firstLineChars="200" w:firstLine="420"/>
              <w:rPr>
                <w:color w:val="000000" w:themeColor="text1"/>
                <w:sz w:val="24"/>
              </w:rPr>
            </w:pPr>
            <w:r w:rsidRPr="00883A1D">
              <w:rPr>
                <w:rFonts w:hint="eastAsia"/>
                <w:color w:val="000000" w:themeColor="text1"/>
              </w:rPr>
              <w:t>①排污口的位置必须按环监</w:t>
            </w:r>
            <w:r w:rsidRPr="00883A1D">
              <w:rPr>
                <w:rFonts w:hint="eastAsia"/>
                <w:color w:val="000000" w:themeColor="text1"/>
              </w:rPr>
              <w:t>[1996]470</w:t>
            </w:r>
            <w:r w:rsidRPr="00883A1D">
              <w:rPr>
                <w:rFonts w:hint="eastAsia"/>
                <w:color w:val="000000" w:themeColor="text1"/>
              </w:rPr>
              <w:t>号文件要求设置和规范化管理。</w:t>
            </w:r>
          </w:p>
          <w:p w14:paraId="3B41879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②排污口采样点设置影响按《污染源监测技术规范》要求，设置在企业污染物总排放口处。</w:t>
            </w:r>
          </w:p>
          <w:p w14:paraId="5BFC467C"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）排污口设置</w:t>
            </w:r>
          </w:p>
          <w:p w14:paraId="7828E29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各污染源排放口应规范设置，在“三废”及噪声排放处设置明显的标志，标志的设置应执行《环境保护图形标志排放口》（</w:t>
            </w:r>
            <w:r w:rsidRPr="00883A1D">
              <w:rPr>
                <w:rFonts w:hint="eastAsia"/>
                <w:color w:val="000000" w:themeColor="text1"/>
              </w:rPr>
              <w:t>GB15562.1-1995</w:t>
            </w:r>
            <w:r w:rsidRPr="00883A1D">
              <w:rPr>
                <w:rFonts w:hint="eastAsia"/>
                <w:color w:val="000000" w:themeColor="text1"/>
              </w:rPr>
              <w:t>）及《环境保护图形标志固体废物贮存（处置）场》（</w:t>
            </w:r>
            <w:r w:rsidRPr="00883A1D">
              <w:rPr>
                <w:rFonts w:hint="eastAsia"/>
                <w:color w:val="000000" w:themeColor="text1"/>
              </w:rPr>
              <w:t>GB15562.2-1995</w:t>
            </w:r>
            <w:r w:rsidRPr="00883A1D">
              <w:rPr>
                <w:rFonts w:hint="eastAsia"/>
                <w:color w:val="000000" w:themeColor="text1"/>
              </w:rPr>
              <w:t>）中有关规定，排放口图形标志见图</w:t>
            </w:r>
            <w:r w:rsidRPr="00883A1D">
              <w:rPr>
                <w:rFonts w:hint="eastAsia"/>
                <w:color w:val="000000" w:themeColor="text1"/>
              </w:rPr>
              <w:t>4-</w:t>
            </w:r>
            <w:r w:rsidRPr="00883A1D">
              <w:rPr>
                <w:color w:val="000000" w:themeColor="text1"/>
              </w:rPr>
              <w:t>9</w:t>
            </w:r>
            <w:r w:rsidRPr="00883A1D">
              <w:rPr>
                <w:rFonts w:hint="eastAsia"/>
                <w:color w:val="000000" w:themeColor="text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77"/>
              <w:gridCol w:w="3367"/>
              <w:gridCol w:w="3366"/>
            </w:tblGrid>
            <w:tr w:rsidR="00F50D0C" w:rsidRPr="00883A1D" w14:paraId="54BCBCD9" w14:textId="77777777">
              <w:trPr>
                <w:jc w:val="center"/>
              </w:trPr>
              <w:tc>
                <w:tcPr>
                  <w:tcW w:w="997" w:type="pct"/>
                  <w:vAlign w:val="center"/>
                </w:tcPr>
                <w:p w14:paraId="5389384F" w14:textId="77777777" w:rsidR="00D93545" w:rsidRPr="00883A1D" w:rsidRDefault="0091693F">
                  <w:pPr>
                    <w:jc w:val="center"/>
                    <w:rPr>
                      <w:b/>
                      <w:color w:val="000000" w:themeColor="text1"/>
                      <w:szCs w:val="21"/>
                    </w:rPr>
                  </w:pPr>
                  <w:r w:rsidRPr="00883A1D">
                    <w:rPr>
                      <w:rFonts w:hint="eastAsia"/>
                      <w:b/>
                      <w:color w:val="000000" w:themeColor="text1"/>
                      <w:szCs w:val="21"/>
                    </w:rPr>
                    <w:t>排放口</w:t>
                  </w:r>
                </w:p>
              </w:tc>
              <w:tc>
                <w:tcPr>
                  <w:tcW w:w="2002" w:type="pct"/>
                  <w:vAlign w:val="center"/>
                </w:tcPr>
                <w:p w14:paraId="524201F2" w14:textId="77777777" w:rsidR="00D93545" w:rsidRPr="00883A1D" w:rsidRDefault="0091693F">
                  <w:pPr>
                    <w:jc w:val="center"/>
                    <w:rPr>
                      <w:b/>
                      <w:color w:val="000000" w:themeColor="text1"/>
                      <w:szCs w:val="21"/>
                    </w:rPr>
                  </w:pPr>
                  <w:r w:rsidRPr="00883A1D">
                    <w:rPr>
                      <w:rFonts w:hint="eastAsia"/>
                      <w:b/>
                      <w:color w:val="000000" w:themeColor="text1"/>
                      <w:szCs w:val="21"/>
                    </w:rPr>
                    <w:t>废气排放口</w:t>
                  </w:r>
                </w:p>
              </w:tc>
              <w:tc>
                <w:tcPr>
                  <w:tcW w:w="2001" w:type="pct"/>
                  <w:vAlign w:val="center"/>
                </w:tcPr>
                <w:p w14:paraId="4951732F" w14:textId="77777777" w:rsidR="00D93545" w:rsidRPr="00883A1D" w:rsidRDefault="0091693F">
                  <w:pPr>
                    <w:jc w:val="center"/>
                    <w:rPr>
                      <w:b/>
                      <w:color w:val="000000" w:themeColor="text1"/>
                      <w:szCs w:val="21"/>
                    </w:rPr>
                  </w:pPr>
                  <w:r w:rsidRPr="00883A1D">
                    <w:rPr>
                      <w:rFonts w:hint="eastAsia"/>
                      <w:b/>
                      <w:color w:val="000000" w:themeColor="text1"/>
                      <w:szCs w:val="21"/>
                    </w:rPr>
                    <w:t>地表水排放口</w:t>
                  </w:r>
                </w:p>
              </w:tc>
            </w:tr>
            <w:tr w:rsidR="00F50D0C" w:rsidRPr="00883A1D" w14:paraId="73C5F021" w14:textId="77777777">
              <w:trPr>
                <w:trHeight w:val="1799"/>
                <w:jc w:val="center"/>
              </w:trPr>
              <w:tc>
                <w:tcPr>
                  <w:tcW w:w="997" w:type="pct"/>
                  <w:vAlign w:val="center"/>
                </w:tcPr>
                <w:p w14:paraId="67A5A473" w14:textId="77777777" w:rsidR="00D93545" w:rsidRPr="00883A1D" w:rsidRDefault="0091693F">
                  <w:pPr>
                    <w:jc w:val="center"/>
                    <w:rPr>
                      <w:color w:val="000000" w:themeColor="text1"/>
                      <w:szCs w:val="21"/>
                    </w:rPr>
                  </w:pPr>
                  <w:r w:rsidRPr="00883A1D">
                    <w:rPr>
                      <w:rFonts w:hint="eastAsia"/>
                      <w:color w:val="000000" w:themeColor="text1"/>
                      <w:szCs w:val="21"/>
                    </w:rPr>
                    <w:t>图形符号</w:t>
                  </w:r>
                </w:p>
              </w:tc>
              <w:tc>
                <w:tcPr>
                  <w:tcW w:w="2002" w:type="pct"/>
                  <w:vAlign w:val="center"/>
                </w:tcPr>
                <w:p w14:paraId="58A2C4E4" w14:textId="77777777" w:rsidR="00D93545" w:rsidRPr="00883A1D" w:rsidRDefault="0091693F">
                  <w:pPr>
                    <w:jc w:val="center"/>
                    <w:rPr>
                      <w:color w:val="000000" w:themeColor="text1"/>
                      <w:szCs w:val="21"/>
                    </w:rPr>
                  </w:pPr>
                  <w:r w:rsidRPr="00883A1D">
                    <w:rPr>
                      <w:noProof/>
                      <w:color w:val="000000" w:themeColor="text1"/>
                      <w:szCs w:val="21"/>
                    </w:rPr>
                    <w:drawing>
                      <wp:inline distT="0" distB="0" distL="0" distR="0" wp14:anchorId="77BB20EB" wp14:editId="60EACCC8">
                        <wp:extent cx="1390650" cy="136207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90650" cy="1362075"/>
                                </a:xfrm>
                                <a:prstGeom prst="rect">
                                  <a:avLst/>
                                </a:prstGeom>
                                <a:noFill/>
                                <a:ln>
                                  <a:noFill/>
                                </a:ln>
                              </pic:spPr>
                            </pic:pic>
                          </a:graphicData>
                        </a:graphic>
                      </wp:inline>
                    </w:drawing>
                  </w:r>
                </w:p>
              </w:tc>
              <w:tc>
                <w:tcPr>
                  <w:tcW w:w="2001" w:type="pct"/>
                  <w:vAlign w:val="center"/>
                </w:tcPr>
                <w:p w14:paraId="776834FE" w14:textId="77777777" w:rsidR="00D93545" w:rsidRPr="00883A1D" w:rsidRDefault="0091693F">
                  <w:pPr>
                    <w:jc w:val="center"/>
                    <w:rPr>
                      <w:color w:val="000000" w:themeColor="text1"/>
                      <w:szCs w:val="21"/>
                    </w:rPr>
                  </w:pPr>
                  <w:r w:rsidRPr="00883A1D">
                    <w:rPr>
                      <w:noProof/>
                      <w:color w:val="000000" w:themeColor="text1"/>
                      <w:szCs w:val="21"/>
                    </w:rPr>
                    <w:drawing>
                      <wp:inline distT="0" distB="0" distL="0" distR="0" wp14:anchorId="2ABF06C6" wp14:editId="7D73A5E7">
                        <wp:extent cx="1514475" cy="1343025"/>
                        <wp:effectExtent l="0" t="0" r="9525"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14475" cy="1343025"/>
                                </a:xfrm>
                                <a:prstGeom prst="rect">
                                  <a:avLst/>
                                </a:prstGeom>
                                <a:noFill/>
                                <a:ln>
                                  <a:noFill/>
                                </a:ln>
                              </pic:spPr>
                            </pic:pic>
                          </a:graphicData>
                        </a:graphic>
                      </wp:inline>
                    </w:drawing>
                  </w:r>
                </w:p>
              </w:tc>
            </w:tr>
            <w:tr w:rsidR="00F50D0C" w:rsidRPr="00883A1D" w14:paraId="77AFEAFD" w14:textId="77777777">
              <w:trPr>
                <w:jc w:val="center"/>
              </w:trPr>
              <w:tc>
                <w:tcPr>
                  <w:tcW w:w="997" w:type="pct"/>
                  <w:vAlign w:val="center"/>
                </w:tcPr>
                <w:p w14:paraId="0B9A0592" w14:textId="77777777" w:rsidR="00D93545" w:rsidRPr="00883A1D" w:rsidRDefault="0091693F">
                  <w:pPr>
                    <w:jc w:val="center"/>
                    <w:rPr>
                      <w:b/>
                      <w:color w:val="000000" w:themeColor="text1"/>
                      <w:szCs w:val="21"/>
                    </w:rPr>
                  </w:pPr>
                  <w:r w:rsidRPr="00883A1D">
                    <w:rPr>
                      <w:rFonts w:hint="eastAsia"/>
                      <w:b/>
                      <w:color w:val="000000" w:themeColor="text1"/>
                      <w:szCs w:val="21"/>
                    </w:rPr>
                    <w:t>排放口</w:t>
                  </w:r>
                </w:p>
              </w:tc>
              <w:tc>
                <w:tcPr>
                  <w:tcW w:w="2002" w:type="pct"/>
                  <w:vAlign w:val="center"/>
                </w:tcPr>
                <w:p w14:paraId="2ED474F4" w14:textId="77777777" w:rsidR="00D93545" w:rsidRPr="00883A1D" w:rsidRDefault="0091693F">
                  <w:pPr>
                    <w:jc w:val="center"/>
                    <w:rPr>
                      <w:b/>
                      <w:color w:val="000000" w:themeColor="text1"/>
                      <w:szCs w:val="21"/>
                    </w:rPr>
                  </w:pPr>
                  <w:r w:rsidRPr="00883A1D">
                    <w:rPr>
                      <w:rFonts w:hint="eastAsia"/>
                      <w:b/>
                      <w:color w:val="000000" w:themeColor="text1"/>
                      <w:szCs w:val="21"/>
                    </w:rPr>
                    <w:t>噪声源</w:t>
                  </w:r>
                </w:p>
              </w:tc>
              <w:tc>
                <w:tcPr>
                  <w:tcW w:w="2001" w:type="pct"/>
                  <w:vAlign w:val="center"/>
                </w:tcPr>
                <w:p w14:paraId="27976FFC" w14:textId="77777777" w:rsidR="00D93545" w:rsidRPr="00883A1D" w:rsidRDefault="0091693F">
                  <w:pPr>
                    <w:jc w:val="center"/>
                    <w:rPr>
                      <w:b/>
                      <w:color w:val="000000" w:themeColor="text1"/>
                      <w:szCs w:val="21"/>
                    </w:rPr>
                  </w:pPr>
                  <w:r w:rsidRPr="00883A1D">
                    <w:rPr>
                      <w:rFonts w:hint="eastAsia"/>
                      <w:b/>
                      <w:color w:val="000000" w:themeColor="text1"/>
                      <w:szCs w:val="21"/>
                    </w:rPr>
                    <w:t>一般固体废物暂存点</w:t>
                  </w:r>
                </w:p>
              </w:tc>
            </w:tr>
            <w:tr w:rsidR="00F50D0C" w:rsidRPr="00883A1D" w14:paraId="25DFA5E3" w14:textId="77777777">
              <w:trPr>
                <w:trHeight w:val="2331"/>
                <w:jc w:val="center"/>
              </w:trPr>
              <w:tc>
                <w:tcPr>
                  <w:tcW w:w="997" w:type="pct"/>
                  <w:vAlign w:val="center"/>
                </w:tcPr>
                <w:p w14:paraId="32D6E0F3" w14:textId="77777777" w:rsidR="00D93545" w:rsidRPr="00883A1D" w:rsidRDefault="0091693F">
                  <w:pPr>
                    <w:jc w:val="center"/>
                    <w:rPr>
                      <w:color w:val="000000" w:themeColor="text1"/>
                      <w:szCs w:val="21"/>
                    </w:rPr>
                  </w:pPr>
                  <w:r w:rsidRPr="00883A1D">
                    <w:rPr>
                      <w:rFonts w:hint="eastAsia"/>
                      <w:color w:val="000000" w:themeColor="text1"/>
                      <w:szCs w:val="21"/>
                    </w:rPr>
                    <w:t>图形符号</w:t>
                  </w:r>
                </w:p>
              </w:tc>
              <w:tc>
                <w:tcPr>
                  <w:tcW w:w="2002" w:type="pct"/>
                  <w:vAlign w:val="center"/>
                </w:tcPr>
                <w:p w14:paraId="788099A0" w14:textId="77777777" w:rsidR="00D93545" w:rsidRPr="00883A1D" w:rsidRDefault="0091693F">
                  <w:pPr>
                    <w:jc w:val="center"/>
                    <w:rPr>
                      <w:color w:val="000000" w:themeColor="text1"/>
                      <w:szCs w:val="21"/>
                    </w:rPr>
                  </w:pPr>
                  <w:r w:rsidRPr="00883A1D">
                    <w:rPr>
                      <w:noProof/>
                      <w:color w:val="000000" w:themeColor="text1"/>
                      <w:szCs w:val="21"/>
                    </w:rPr>
                    <w:drawing>
                      <wp:inline distT="0" distB="0" distL="0" distR="0" wp14:anchorId="58B0962A" wp14:editId="097D9DDB">
                        <wp:extent cx="1428750" cy="14001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428750" cy="1400175"/>
                                </a:xfrm>
                                <a:prstGeom prst="rect">
                                  <a:avLst/>
                                </a:prstGeom>
                                <a:noFill/>
                                <a:ln>
                                  <a:noFill/>
                                </a:ln>
                              </pic:spPr>
                            </pic:pic>
                          </a:graphicData>
                        </a:graphic>
                      </wp:inline>
                    </w:drawing>
                  </w:r>
                </w:p>
              </w:tc>
              <w:tc>
                <w:tcPr>
                  <w:tcW w:w="2001" w:type="pct"/>
                  <w:vAlign w:val="center"/>
                </w:tcPr>
                <w:p w14:paraId="789276AC" w14:textId="77777777" w:rsidR="00D93545" w:rsidRPr="00883A1D" w:rsidRDefault="0091693F">
                  <w:pPr>
                    <w:jc w:val="center"/>
                    <w:rPr>
                      <w:color w:val="000000" w:themeColor="text1"/>
                      <w:szCs w:val="21"/>
                    </w:rPr>
                  </w:pPr>
                  <w:r w:rsidRPr="00883A1D">
                    <w:rPr>
                      <w:noProof/>
                      <w:color w:val="000000" w:themeColor="text1"/>
                      <w:szCs w:val="21"/>
                    </w:rPr>
                    <w:drawing>
                      <wp:inline distT="0" distB="0" distL="0" distR="0" wp14:anchorId="331D90CF" wp14:editId="10491C29">
                        <wp:extent cx="1419225" cy="140970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419225" cy="1409700"/>
                                </a:xfrm>
                                <a:prstGeom prst="rect">
                                  <a:avLst/>
                                </a:prstGeom>
                                <a:noFill/>
                                <a:ln>
                                  <a:noFill/>
                                </a:ln>
                              </pic:spPr>
                            </pic:pic>
                          </a:graphicData>
                        </a:graphic>
                      </wp:inline>
                    </w:drawing>
                  </w:r>
                </w:p>
              </w:tc>
            </w:tr>
            <w:tr w:rsidR="00F50D0C" w:rsidRPr="00883A1D" w14:paraId="6C50602C" w14:textId="77777777">
              <w:trPr>
                <w:jc w:val="center"/>
              </w:trPr>
              <w:tc>
                <w:tcPr>
                  <w:tcW w:w="997" w:type="pct"/>
                  <w:vAlign w:val="center"/>
                </w:tcPr>
                <w:p w14:paraId="0FEBC39E" w14:textId="77777777" w:rsidR="00D93545" w:rsidRPr="00883A1D" w:rsidRDefault="0091693F">
                  <w:pPr>
                    <w:jc w:val="center"/>
                    <w:rPr>
                      <w:color w:val="000000" w:themeColor="text1"/>
                      <w:szCs w:val="21"/>
                    </w:rPr>
                  </w:pPr>
                  <w:r w:rsidRPr="00883A1D">
                    <w:rPr>
                      <w:rFonts w:hint="eastAsia"/>
                      <w:color w:val="000000" w:themeColor="text1"/>
                      <w:szCs w:val="21"/>
                    </w:rPr>
                    <w:t>形状</w:t>
                  </w:r>
                </w:p>
              </w:tc>
              <w:tc>
                <w:tcPr>
                  <w:tcW w:w="4003" w:type="pct"/>
                  <w:gridSpan w:val="2"/>
                  <w:vAlign w:val="center"/>
                </w:tcPr>
                <w:p w14:paraId="62BC492E" w14:textId="77777777" w:rsidR="00D93545" w:rsidRPr="00883A1D" w:rsidRDefault="0091693F">
                  <w:pPr>
                    <w:jc w:val="center"/>
                    <w:rPr>
                      <w:color w:val="000000" w:themeColor="text1"/>
                      <w:szCs w:val="21"/>
                    </w:rPr>
                  </w:pPr>
                  <w:r w:rsidRPr="00883A1D">
                    <w:rPr>
                      <w:rFonts w:hint="eastAsia"/>
                      <w:color w:val="000000" w:themeColor="text1"/>
                      <w:szCs w:val="21"/>
                    </w:rPr>
                    <w:t>方形</w:t>
                  </w:r>
                </w:p>
              </w:tc>
            </w:tr>
            <w:tr w:rsidR="00F50D0C" w:rsidRPr="00883A1D" w14:paraId="5D9B62CF" w14:textId="77777777">
              <w:trPr>
                <w:jc w:val="center"/>
              </w:trPr>
              <w:tc>
                <w:tcPr>
                  <w:tcW w:w="997" w:type="pct"/>
                  <w:vAlign w:val="center"/>
                </w:tcPr>
                <w:p w14:paraId="6286587D" w14:textId="77777777" w:rsidR="00D93545" w:rsidRPr="00883A1D" w:rsidRDefault="0091693F">
                  <w:pPr>
                    <w:jc w:val="center"/>
                    <w:rPr>
                      <w:color w:val="000000" w:themeColor="text1"/>
                      <w:szCs w:val="21"/>
                    </w:rPr>
                  </w:pPr>
                  <w:r w:rsidRPr="00883A1D">
                    <w:rPr>
                      <w:rFonts w:hint="eastAsia"/>
                      <w:color w:val="000000" w:themeColor="text1"/>
                      <w:szCs w:val="21"/>
                    </w:rPr>
                    <w:t>背景颜色</w:t>
                  </w:r>
                </w:p>
              </w:tc>
              <w:tc>
                <w:tcPr>
                  <w:tcW w:w="4003" w:type="pct"/>
                  <w:gridSpan w:val="2"/>
                  <w:vAlign w:val="center"/>
                </w:tcPr>
                <w:p w14:paraId="56FDB1D0" w14:textId="77777777" w:rsidR="00D93545" w:rsidRPr="00883A1D" w:rsidRDefault="0091693F">
                  <w:pPr>
                    <w:jc w:val="center"/>
                    <w:rPr>
                      <w:color w:val="000000" w:themeColor="text1"/>
                      <w:szCs w:val="21"/>
                    </w:rPr>
                  </w:pPr>
                  <w:r w:rsidRPr="00883A1D">
                    <w:rPr>
                      <w:rFonts w:hint="eastAsia"/>
                      <w:color w:val="000000" w:themeColor="text1"/>
                      <w:szCs w:val="21"/>
                    </w:rPr>
                    <w:t>绿色</w:t>
                  </w:r>
                </w:p>
              </w:tc>
            </w:tr>
            <w:tr w:rsidR="00F50D0C" w:rsidRPr="00883A1D" w14:paraId="13C3EC05" w14:textId="77777777">
              <w:trPr>
                <w:jc w:val="center"/>
              </w:trPr>
              <w:tc>
                <w:tcPr>
                  <w:tcW w:w="997" w:type="pct"/>
                  <w:vAlign w:val="center"/>
                </w:tcPr>
                <w:p w14:paraId="2D2A8EC5" w14:textId="77777777" w:rsidR="00D93545" w:rsidRPr="00883A1D" w:rsidRDefault="0091693F">
                  <w:pPr>
                    <w:jc w:val="center"/>
                    <w:rPr>
                      <w:color w:val="000000" w:themeColor="text1"/>
                      <w:szCs w:val="21"/>
                    </w:rPr>
                  </w:pPr>
                  <w:r w:rsidRPr="00883A1D">
                    <w:rPr>
                      <w:rFonts w:hint="eastAsia"/>
                      <w:color w:val="000000" w:themeColor="text1"/>
                      <w:szCs w:val="21"/>
                    </w:rPr>
                    <w:t>图形颜色</w:t>
                  </w:r>
                </w:p>
              </w:tc>
              <w:tc>
                <w:tcPr>
                  <w:tcW w:w="4003" w:type="pct"/>
                  <w:gridSpan w:val="2"/>
                  <w:vAlign w:val="center"/>
                </w:tcPr>
                <w:p w14:paraId="54B3E0CD" w14:textId="77777777" w:rsidR="00D93545" w:rsidRPr="00883A1D" w:rsidRDefault="0091693F">
                  <w:pPr>
                    <w:jc w:val="center"/>
                    <w:rPr>
                      <w:color w:val="000000" w:themeColor="text1"/>
                      <w:szCs w:val="21"/>
                    </w:rPr>
                  </w:pPr>
                  <w:r w:rsidRPr="00883A1D">
                    <w:rPr>
                      <w:rFonts w:hint="eastAsia"/>
                      <w:color w:val="000000" w:themeColor="text1"/>
                      <w:szCs w:val="21"/>
                    </w:rPr>
                    <w:t>白色</w:t>
                  </w:r>
                </w:p>
              </w:tc>
            </w:tr>
          </w:tbl>
          <w:p w14:paraId="5E424399" w14:textId="77777777" w:rsidR="00D93545" w:rsidRPr="00883A1D" w:rsidRDefault="0091693F">
            <w:pPr>
              <w:ind w:firstLineChars="200" w:firstLine="422"/>
              <w:jc w:val="center"/>
              <w:rPr>
                <w:rFonts w:ascii="宋体" w:cs="宋体"/>
                <w:b/>
                <w:color w:val="000000" w:themeColor="text1"/>
                <w:kern w:val="0"/>
              </w:rPr>
            </w:pPr>
            <w:r w:rsidRPr="00883A1D">
              <w:rPr>
                <w:rFonts w:ascii="宋体" w:cs="宋体" w:hint="eastAsia"/>
                <w:b/>
                <w:color w:val="000000" w:themeColor="text1"/>
                <w:kern w:val="0"/>
              </w:rPr>
              <w:t>图</w:t>
            </w:r>
            <w:r w:rsidRPr="00883A1D">
              <w:rPr>
                <w:rFonts w:hint="eastAsia"/>
                <w:b/>
                <w:bCs/>
                <w:color w:val="000000" w:themeColor="text1"/>
                <w:kern w:val="0"/>
              </w:rPr>
              <w:t>4</w:t>
            </w:r>
            <w:r w:rsidRPr="00883A1D">
              <w:rPr>
                <w:b/>
                <w:bCs/>
                <w:color w:val="000000" w:themeColor="text1"/>
                <w:kern w:val="0"/>
              </w:rPr>
              <w:t>-</w:t>
            </w:r>
            <w:r w:rsidRPr="00883A1D">
              <w:rPr>
                <w:rFonts w:hint="eastAsia"/>
                <w:b/>
                <w:bCs/>
                <w:color w:val="000000" w:themeColor="text1"/>
                <w:kern w:val="0"/>
              </w:rPr>
              <w:t>13</w:t>
            </w:r>
            <w:r w:rsidRPr="00883A1D">
              <w:rPr>
                <w:b/>
                <w:bCs/>
                <w:color w:val="000000" w:themeColor="text1"/>
                <w:kern w:val="0"/>
              </w:rPr>
              <w:t xml:space="preserve"> </w:t>
            </w:r>
            <w:r w:rsidRPr="00883A1D">
              <w:rPr>
                <w:rFonts w:ascii="宋体" w:cs="宋体" w:hint="eastAsia"/>
                <w:b/>
                <w:color w:val="000000" w:themeColor="text1"/>
                <w:kern w:val="0"/>
              </w:rPr>
              <w:t>排放口图形标志</w:t>
            </w:r>
          </w:p>
          <w:p w14:paraId="2F281ED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污染物排放口的图形标志应设置在靠近采样点的醒目处，标志牌设置高度为其上缘距地面</w:t>
            </w:r>
            <w:r w:rsidRPr="00883A1D">
              <w:rPr>
                <w:rFonts w:hint="eastAsia"/>
                <w:color w:val="000000" w:themeColor="text1"/>
              </w:rPr>
              <w:t>2.0m</w:t>
            </w:r>
            <w:r w:rsidRPr="00883A1D">
              <w:rPr>
                <w:rFonts w:hint="eastAsia"/>
                <w:color w:val="000000" w:themeColor="text1"/>
              </w:rPr>
              <w:t>。</w:t>
            </w:r>
          </w:p>
          <w:p w14:paraId="3135262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项目危险废物暂存间应按下述要求进行设置：</w:t>
            </w:r>
          </w:p>
          <w:p w14:paraId="5F04A70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①在危险废物暂存间外张贴标牌、危废信息公开栏及危险废物污染防治责任制度。</w:t>
            </w:r>
          </w:p>
          <w:p w14:paraId="508814E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②危险废物必须分类存放，并在对应区域张贴标识。</w:t>
            </w:r>
          </w:p>
          <w:p w14:paraId="0F97A51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③危险废物必须进行包装（袋装、桶装），每一个包装桶（袋）均须张贴危险废物标签。</w:t>
            </w:r>
          </w:p>
          <w:p w14:paraId="47A5006D"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④现场必须要有危险废物出入库台账。</w:t>
            </w:r>
          </w:p>
          <w:p w14:paraId="200E41B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危废间及包装张贴标签见下表。</w:t>
            </w:r>
          </w:p>
          <w:p w14:paraId="5DFC0DCD" w14:textId="0964D006"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4</w:t>
            </w:r>
            <w:r w:rsidRPr="00883A1D">
              <w:rPr>
                <w:b/>
                <w:bCs/>
                <w:color w:val="000000" w:themeColor="text1"/>
                <w:szCs w:val="21"/>
              </w:rPr>
              <w:t>-3</w:t>
            </w:r>
            <w:r w:rsidR="0008315D" w:rsidRPr="00883A1D">
              <w:rPr>
                <w:b/>
                <w:bCs/>
                <w:color w:val="000000" w:themeColor="text1"/>
                <w:szCs w:val="21"/>
              </w:rPr>
              <w:t>1</w:t>
            </w:r>
            <w:r w:rsidRPr="00883A1D">
              <w:rPr>
                <w:b/>
                <w:bCs/>
                <w:color w:val="000000" w:themeColor="text1"/>
                <w:szCs w:val="21"/>
              </w:rPr>
              <w:t xml:space="preserve"> </w:t>
            </w:r>
            <w:r w:rsidRPr="00883A1D">
              <w:rPr>
                <w:rFonts w:hint="eastAsia"/>
                <w:b/>
                <w:bCs/>
                <w:color w:val="000000" w:themeColor="text1"/>
                <w:szCs w:val="21"/>
              </w:rPr>
              <w:t>项目危险废物张贴标志</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3"/>
              <w:gridCol w:w="4056"/>
              <w:gridCol w:w="3261"/>
            </w:tblGrid>
            <w:tr w:rsidR="00F50D0C" w:rsidRPr="00883A1D" w14:paraId="1E2E9403" w14:textId="77777777">
              <w:trPr>
                <w:jc w:val="center"/>
              </w:trPr>
              <w:tc>
                <w:tcPr>
                  <w:tcW w:w="738" w:type="pct"/>
                  <w:shd w:val="clear" w:color="auto" w:fill="auto"/>
                  <w:vAlign w:val="center"/>
                </w:tcPr>
                <w:p w14:paraId="29AA6923" w14:textId="77777777" w:rsidR="00D93545" w:rsidRPr="00883A1D" w:rsidRDefault="0091693F">
                  <w:pPr>
                    <w:jc w:val="center"/>
                    <w:rPr>
                      <w:bCs/>
                      <w:color w:val="000000" w:themeColor="text1"/>
                      <w:szCs w:val="21"/>
                    </w:rPr>
                  </w:pPr>
                  <w:r w:rsidRPr="00883A1D">
                    <w:rPr>
                      <w:rFonts w:hint="eastAsia"/>
                      <w:bCs/>
                      <w:color w:val="000000" w:themeColor="text1"/>
                      <w:szCs w:val="21"/>
                    </w:rPr>
                    <w:t>适用于危险废物暂存间外张贴标牌</w:t>
                  </w:r>
                </w:p>
              </w:tc>
              <w:tc>
                <w:tcPr>
                  <w:tcW w:w="2236" w:type="pct"/>
                  <w:shd w:val="clear" w:color="auto" w:fill="auto"/>
                  <w:vAlign w:val="center"/>
                </w:tcPr>
                <w:p w14:paraId="09901A44" w14:textId="77777777" w:rsidR="00D93545" w:rsidRPr="00883A1D" w:rsidRDefault="0091693F">
                  <w:pPr>
                    <w:jc w:val="center"/>
                    <w:rPr>
                      <w:bCs/>
                      <w:color w:val="000000" w:themeColor="text1"/>
                      <w:szCs w:val="21"/>
                    </w:rPr>
                  </w:pPr>
                  <w:r w:rsidRPr="00883A1D">
                    <w:rPr>
                      <w:noProof/>
                      <w:color w:val="000000" w:themeColor="text1"/>
                    </w:rPr>
                    <w:drawing>
                      <wp:inline distT="0" distB="0" distL="0" distR="0" wp14:anchorId="5FCA04E5" wp14:editId="642AA147">
                        <wp:extent cx="1981200" cy="183832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981200" cy="1838325"/>
                                </a:xfrm>
                                <a:prstGeom prst="rect">
                                  <a:avLst/>
                                </a:prstGeom>
                                <a:noFill/>
                                <a:ln>
                                  <a:noFill/>
                                </a:ln>
                              </pic:spPr>
                            </pic:pic>
                          </a:graphicData>
                        </a:graphic>
                      </wp:inline>
                    </w:drawing>
                  </w:r>
                </w:p>
              </w:tc>
              <w:tc>
                <w:tcPr>
                  <w:tcW w:w="2026" w:type="pct"/>
                  <w:shd w:val="clear" w:color="auto" w:fill="auto"/>
                  <w:vAlign w:val="center"/>
                </w:tcPr>
                <w:p w14:paraId="784C5F2B" w14:textId="77777777" w:rsidR="00D93545" w:rsidRPr="00883A1D" w:rsidRDefault="0091693F">
                  <w:pPr>
                    <w:jc w:val="center"/>
                    <w:rPr>
                      <w:bCs/>
                      <w:color w:val="000000" w:themeColor="text1"/>
                      <w:szCs w:val="21"/>
                    </w:rPr>
                  </w:pPr>
                  <w:r w:rsidRPr="00883A1D">
                    <w:rPr>
                      <w:rFonts w:hint="eastAsia"/>
                      <w:bCs/>
                      <w:color w:val="000000" w:themeColor="text1"/>
                      <w:szCs w:val="21"/>
                    </w:rPr>
                    <w:t>说明</w:t>
                  </w:r>
                </w:p>
                <w:p w14:paraId="24EBE4DE" w14:textId="77777777" w:rsidR="00D93545" w:rsidRPr="00883A1D" w:rsidRDefault="0091693F">
                  <w:pPr>
                    <w:jc w:val="left"/>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w:t>
                  </w:r>
                  <w:r w:rsidRPr="00883A1D">
                    <w:rPr>
                      <w:rFonts w:hint="eastAsia"/>
                      <w:bCs/>
                      <w:color w:val="000000" w:themeColor="text1"/>
                      <w:szCs w:val="21"/>
                    </w:rPr>
                    <w:t xml:space="preserve"> </w:t>
                  </w:r>
                  <w:r w:rsidRPr="00883A1D">
                    <w:rPr>
                      <w:rFonts w:hint="eastAsia"/>
                      <w:bCs/>
                      <w:color w:val="000000" w:themeColor="text1"/>
                      <w:szCs w:val="21"/>
                    </w:rPr>
                    <w:t>危险废物警告标志规格颜色</w:t>
                  </w:r>
                </w:p>
                <w:p w14:paraId="08B7D006"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形状：等边三角形，边长</w:t>
                  </w:r>
                  <w:r w:rsidRPr="00883A1D">
                    <w:rPr>
                      <w:rFonts w:hint="eastAsia"/>
                      <w:bCs/>
                      <w:color w:val="000000" w:themeColor="text1"/>
                      <w:szCs w:val="21"/>
                    </w:rPr>
                    <w:t>40cm</w:t>
                  </w:r>
                </w:p>
                <w:p w14:paraId="0EB43293"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颜色：背景为黄色，图形为黑色</w:t>
                  </w:r>
                </w:p>
                <w:p w14:paraId="3204F451" w14:textId="77777777" w:rsidR="00D93545" w:rsidRPr="00883A1D" w:rsidRDefault="0091693F">
                  <w:pPr>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、警告标志外檐</w:t>
                  </w:r>
                  <w:r w:rsidRPr="00883A1D">
                    <w:rPr>
                      <w:rFonts w:hint="eastAsia"/>
                      <w:bCs/>
                      <w:color w:val="000000" w:themeColor="text1"/>
                      <w:szCs w:val="21"/>
                    </w:rPr>
                    <w:t>2.5cm</w:t>
                  </w:r>
                </w:p>
                <w:p w14:paraId="031D82C6" w14:textId="77777777" w:rsidR="00D93545" w:rsidRPr="00883A1D" w:rsidRDefault="0091693F">
                  <w:pPr>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、使用于：危险废物贮存设施为房屋的，建有围墙或防护栅栏，且高度高于</w:t>
                  </w:r>
                  <w:r w:rsidRPr="00883A1D">
                    <w:rPr>
                      <w:rFonts w:hint="eastAsia"/>
                      <w:bCs/>
                      <w:color w:val="000000" w:themeColor="text1"/>
                      <w:szCs w:val="21"/>
                    </w:rPr>
                    <w:t>100cm</w:t>
                  </w:r>
                  <w:r w:rsidRPr="00883A1D">
                    <w:rPr>
                      <w:rFonts w:hint="eastAsia"/>
                      <w:bCs/>
                      <w:color w:val="000000" w:themeColor="text1"/>
                      <w:szCs w:val="21"/>
                    </w:rPr>
                    <w:t>时；部分危险废物利用、处置场所。</w:t>
                  </w:r>
                </w:p>
              </w:tc>
            </w:tr>
            <w:tr w:rsidR="00F50D0C" w:rsidRPr="00883A1D" w14:paraId="64988E7D" w14:textId="77777777">
              <w:trPr>
                <w:trHeight w:val="357"/>
                <w:jc w:val="center"/>
              </w:trPr>
              <w:tc>
                <w:tcPr>
                  <w:tcW w:w="738" w:type="pct"/>
                  <w:shd w:val="clear" w:color="auto" w:fill="auto"/>
                  <w:vAlign w:val="center"/>
                </w:tcPr>
                <w:p w14:paraId="7BF105C3" w14:textId="77777777" w:rsidR="00D93545" w:rsidRPr="00883A1D" w:rsidRDefault="0091693F">
                  <w:pPr>
                    <w:jc w:val="center"/>
                    <w:rPr>
                      <w:bCs/>
                      <w:color w:val="000000" w:themeColor="text1"/>
                      <w:szCs w:val="21"/>
                    </w:rPr>
                  </w:pPr>
                  <w:r w:rsidRPr="00883A1D">
                    <w:rPr>
                      <w:rFonts w:hint="eastAsia"/>
                      <w:bCs/>
                      <w:color w:val="000000" w:themeColor="text1"/>
                      <w:szCs w:val="21"/>
                    </w:rPr>
                    <w:t>适用于危险废物存放区域的危险废物标签式样</w:t>
                  </w:r>
                </w:p>
              </w:tc>
              <w:tc>
                <w:tcPr>
                  <w:tcW w:w="2236" w:type="pct"/>
                  <w:shd w:val="clear" w:color="auto" w:fill="auto"/>
                  <w:vAlign w:val="center"/>
                </w:tcPr>
                <w:p w14:paraId="68771667" w14:textId="77777777" w:rsidR="00D93545" w:rsidRPr="00883A1D" w:rsidRDefault="0091693F">
                  <w:pPr>
                    <w:jc w:val="center"/>
                    <w:rPr>
                      <w:bCs/>
                      <w:color w:val="000000" w:themeColor="text1"/>
                      <w:szCs w:val="21"/>
                    </w:rPr>
                  </w:pPr>
                  <w:r w:rsidRPr="00883A1D">
                    <w:rPr>
                      <w:bCs/>
                      <w:noProof/>
                      <w:color w:val="000000" w:themeColor="text1"/>
                      <w:szCs w:val="21"/>
                    </w:rPr>
                    <w:drawing>
                      <wp:inline distT="0" distB="0" distL="0" distR="0" wp14:anchorId="527A03B3" wp14:editId="2DECBAE0">
                        <wp:extent cx="2438400" cy="183832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438400" cy="1838325"/>
                                </a:xfrm>
                                <a:prstGeom prst="rect">
                                  <a:avLst/>
                                </a:prstGeom>
                                <a:noFill/>
                                <a:ln>
                                  <a:noFill/>
                                </a:ln>
                              </pic:spPr>
                            </pic:pic>
                          </a:graphicData>
                        </a:graphic>
                      </wp:inline>
                    </w:drawing>
                  </w:r>
                </w:p>
              </w:tc>
              <w:tc>
                <w:tcPr>
                  <w:tcW w:w="2026" w:type="pct"/>
                  <w:shd w:val="clear" w:color="auto" w:fill="auto"/>
                  <w:vAlign w:val="center"/>
                </w:tcPr>
                <w:p w14:paraId="3BA36454" w14:textId="77777777" w:rsidR="00D93545" w:rsidRPr="00883A1D" w:rsidRDefault="0091693F">
                  <w:pPr>
                    <w:jc w:val="center"/>
                    <w:rPr>
                      <w:bCs/>
                      <w:color w:val="000000" w:themeColor="text1"/>
                      <w:szCs w:val="21"/>
                    </w:rPr>
                  </w:pPr>
                  <w:r w:rsidRPr="00883A1D">
                    <w:rPr>
                      <w:rFonts w:hint="eastAsia"/>
                      <w:bCs/>
                      <w:color w:val="000000" w:themeColor="text1"/>
                      <w:szCs w:val="21"/>
                    </w:rPr>
                    <w:t>说明</w:t>
                  </w:r>
                </w:p>
                <w:p w14:paraId="064CCE79" w14:textId="77777777" w:rsidR="00D93545" w:rsidRPr="00883A1D" w:rsidRDefault="0091693F">
                  <w:pPr>
                    <w:jc w:val="left"/>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w:t>
                  </w:r>
                  <w:r w:rsidRPr="00883A1D">
                    <w:rPr>
                      <w:rFonts w:hint="eastAsia"/>
                      <w:bCs/>
                      <w:color w:val="000000" w:themeColor="text1"/>
                      <w:szCs w:val="21"/>
                    </w:rPr>
                    <w:t xml:space="preserve"> </w:t>
                  </w:r>
                  <w:r w:rsidRPr="00883A1D">
                    <w:rPr>
                      <w:rFonts w:hint="eastAsia"/>
                      <w:bCs/>
                      <w:color w:val="000000" w:themeColor="text1"/>
                      <w:szCs w:val="21"/>
                    </w:rPr>
                    <w:t>危险废物标签尺寸颜色</w:t>
                  </w:r>
                </w:p>
                <w:p w14:paraId="4B99B745"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尺寸：</w:t>
                  </w:r>
                  <w:r w:rsidRPr="00883A1D">
                    <w:rPr>
                      <w:rFonts w:hint="eastAsia"/>
                      <w:bCs/>
                      <w:color w:val="000000" w:themeColor="text1"/>
                      <w:szCs w:val="21"/>
                    </w:rPr>
                    <w:t>40</w:t>
                  </w:r>
                  <w:r w:rsidRPr="00883A1D">
                    <w:rPr>
                      <w:rFonts w:hint="eastAsia"/>
                      <w:bCs/>
                      <w:color w:val="000000" w:themeColor="text1"/>
                      <w:szCs w:val="21"/>
                    </w:rPr>
                    <w:t>×</w:t>
                  </w:r>
                  <w:r w:rsidRPr="00883A1D">
                    <w:rPr>
                      <w:rFonts w:hint="eastAsia"/>
                      <w:bCs/>
                      <w:color w:val="000000" w:themeColor="text1"/>
                      <w:szCs w:val="21"/>
                    </w:rPr>
                    <w:t>40cm</w:t>
                  </w:r>
                </w:p>
                <w:p w14:paraId="6318BE90"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底色：醒目的橘黄色</w:t>
                  </w:r>
                </w:p>
                <w:p w14:paraId="475374C0"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字体：黑体字</w:t>
                  </w:r>
                </w:p>
                <w:p w14:paraId="67B2CCCE"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字体颜色：黑色</w:t>
                  </w:r>
                </w:p>
                <w:p w14:paraId="5167D99F" w14:textId="77777777" w:rsidR="00D93545" w:rsidRPr="00883A1D" w:rsidRDefault="0091693F">
                  <w:pPr>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、危险类别：按危险废物种类选择</w:t>
                  </w:r>
                </w:p>
                <w:p w14:paraId="181479FD" w14:textId="77777777" w:rsidR="00D93545" w:rsidRPr="00883A1D" w:rsidRDefault="0091693F">
                  <w:pPr>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、使用于：危险废物贮存设施为房屋的；或建有围墙或防护栅栏，且高度高于</w:t>
                  </w:r>
                  <w:r w:rsidRPr="00883A1D">
                    <w:rPr>
                      <w:rFonts w:hint="eastAsia"/>
                      <w:bCs/>
                      <w:color w:val="000000" w:themeColor="text1"/>
                      <w:szCs w:val="21"/>
                    </w:rPr>
                    <w:t>100cm</w:t>
                  </w:r>
                  <w:r w:rsidRPr="00883A1D">
                    <w:rPr>
                      <w:rFonts w:hint="eastAsia"/>
                      <w:bCs/>
                      <w:color w:val="000000" w:themeColor="text1"/>
                      <w:szCs w:val="21"/>
                    </w:rPr>
                    <w:t>时。</w:t>
                  </w:r>
                </w:p>
              </w:tc>
            </w:tr>
            <w:tr w:rsidR="00F50D0C" w:rsidRPr="00883A1D" w14:paraId="37B47788" w14:textId="77777777">
              <w:trPr>
                <w:jc w:val="center"/>
              </w:trPr>
              <w:tc>
                <w:tcPr>
                  <w:tcW w:w="738" w:type="pct"/>
                  <w:shd w:val="clear" w:color="auto" w:fill="auto"/>
                  <w:vAlign w:val="center"/>
                </w:tcPr>
                <w:p w14:paraId="4B9F385C" w14:textId="77777777" w:rsidR="00D93545" w:rsidRPr="00883A1D" w:rsidRDefault="0091693F">
                  <w:pPr>
                    <w:jc w:val="center"/>
                    <w:rPr>
                      <w:bCs/>
                      <w:color w:val="000000" w:themeColor="text1"/>
                      <w:szCs w:val="21"/>
                    </w:rPr>
                  </w:pPr>
                  <w:r w:rsidRPr="00883A1D">
                    <w:rPr>
                      <w:rFonts w:hint="eastAsia"/>
                      <w:bCs/>
                      <w:color w:val="000000" w:themeColor="text1"/>
                      <w:szCs w:val="21"/>
                    </w:rPr>
                    <w:t>适用于危险废物包装容器的危险废物标签式样</w:t>
                  </w:r>
                </w:p>
              </w:tc>
              <w:tc>
                <w:tcPr>
                  <w:tcW w:w="2236" w:type="pct"/>
                  <w:shd w:val="clear" w:color="auto" w:fill="auto"/>
                  <w:vAlign w:val="center"/>
                </w:tcPr>
                <w:p w14:paraId="3642114A" w14:textId="77777777" w:rsidR="00D93545" w:rsidRPr="00883A1D" w:rsidRDefault="0091693F">
                  <w:pPr>
                    <w:jc w:val="center"/>
                    <w:rPr>
                      <w:bCs/>
                      <w:color w:val="000000" w:themeColor="text1"/>
                      <w:szCs w:val="21"/>
                    </w:rPr>
                  </w:pPr>
                  <w:r w:rsidRPr="00883A1D">
                    <w:rPr>
                      <w:bCs/>
                      <w:noProof/>
                      <w:color w:val="000000" w:themeColor="text1"/>
                      <w:szCs w:val="21"/>
                    </w:rPr>
                    <w:drawing>
                      <wp:inline distT="0" distB="0" distL="0" distR="0" wp14:anchorId="6DC9FCD6" wp14:editId="78F5994C">
                        <wp:extent cx="2438400" cy="183832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438400" cy="1838325"/>
                                </a:xfrm>
                                <a:prstGeom prst="rect">
                                  <a:avLst/>
                                </a:prstGeom>
                                <a:noFill/>
                                <a:ln>
                                  <a:noFill/>
                                </a:ln>
                              </pic:spPr>
                            </pic:pic>
                          </a:graphicData>
                        </a:graphic>
                      </wp:inline>
                    </w:drawing>
                  </w:r>
                </w:p>
              </w:tc>
              <w:tc>
                <w:tcPr>
                  <w:tcW w:w="2026" w:type="pct"/>
                  <w:shd w:val="clear" w:color="auto" w:fill="auto"/>
                  <w:vAlign w:val="center"/>
                </w:tcPr>
                <w:p w14:paraId="1F9E24FE" w14:textId="77777777" w:rsidR="00D93545" w:rsidRPr="00883A1D" w:rsidRDefault="0091693F">
                  <w:pPr>
                    <w:jc w:val="center"/>
                    <w:rPr>
                      <w:bCs/>
                      <w:color w:val="000000" w:themeColor="text1"/>
                      <w:szCs w:val="21"/>
                    </w:rPr>
                  </w:pPr>
                  <w:r w:rsidRPr="00883A1D">
                    <w:rPr>
                      <w:rFonts w:hint="eastAsia"/>
                      <w:bCs/>
                      <w:color w:val="000000" w:themeColor="text1"/>
                      <w:szCs w:val="21"/>
                    </w:rPr>
                    <w:t>说明</w:t>
                  </w:r>
                </w:p>
                <w:p w14:paraId="10FDE756" w14:textId="77777777" w:rsidR="00D93545" w:rsidRPr="00883A1D" w:rsidRDefault="0091693F">
                  <w:pPr>
                    <w:jc w:val="left"/>
                    <w:rPr>
                      <w:bCs/>
                      <w:color w:val="000000" w:themeColor="text1"/>
                      <w:szCs w:val="21"/>
                    </w:rPr>
                  </w:pPr>
                  <w:r w:rsidRPr="00883A1D">
                    <w:rPr>
                      <w:rFonts w:hint="eastAsia"/>
                      <w:bCs/>
                      <w:color w:val="000000" w:themeColor="text1"/>
                      <w:szCs w:val="21"/>
                    </w:rPr>
                    <w:t>1</w:t>
                  </w:r>
                  <w:r w:rsidRPr="00883A1D">
                    <w:rPr>
                      <w:rFonts w:hint="eastAsia"/>
                      <w:bCs/>
                      <w:color w:val="000000" w:themeColor="text1"/>
                      <w:szCs w:val="21"/>
                    </w:rPr>
                    <w:t>、</w:t>
                  </w:r>
                  <w:r w:rsidRPr="00883A1D">
                    <w:rPr>
                      <w:rFonts w:hint="eastAsia"/>
                      <w:bCs/>
                      <w:color w:val="000000" w:themeColor="text1"/>
                      <w:szCs w:val="21"/>
                    </w:rPr>
                    <w:t xml:space="preserve"> </w:t>
                  </w:r>
                  <w:r w:rsidRPr="00883A1D">
                    <w:rPr>
                      <w:rFonts w:hint="eastAsia"/>
                      <w:bCs/>
                      <w:color w:val="000000" w:themeColor="text1"/>
                      <w:szCs w:val="21"/>
                    </w:rPr>
                    <w:t>危险废物标签尺寸颜色</w:t>
                  </w:r>
                </w:p>
                <w:p w14:paraId="77A09785"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尺寸：</w:t>
                  </w:r>
                  <w:r w:rsidRPr="00883A1D">
                    <w:rPr>
                      <w:rFonts w:hint="eastAsia"/>
                      <w:bCs/>
                      <w:color w:val="000000" w:themeColor="text1"/>
                      <w:szCs w:val="21"/>
                    </w:rPr>
                    <w:t>20</w:t>
                  </w:r>
                  <w:r w:rsidRPr="00883A1D">
                    <w:rPr>
                      <w:rFonts w:hint="eastAsia"/>
                      <w:bCs/>
                      <w:color w:val="000000" w:themeColor="text1"/>
                      <w:szCs w:val="21"/>
                    </w:rPr>
                    <w:t>×</w:t>
                  </w:r>
                  <w:r w:rsidRPr="00883A1D">
                    <w:rPr>
                      <w:rFonts w:hint="eastAsia"/>
                      <w:bCs/>
                      <w:color w:val="000000" w:themeColor="text1"/>
                      <w:szCs w:val="21"/>
                    </w:rPr>
                    <w:t>20cm</w:t>
                  </w:r>
                </w:p>
                <w:p w14:paraId="66E1BBE1"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底色：醒目的橘黄色</w:t>
                  </w:r>
                </w:p>
                <w:p w14:paraId="7CF19C99"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字体：黑体字</w:t>
                  </w:r>
                </w:p>
                <w:p w14:paraId="5C118F11" w14:textId="77777777" w:rsidR="00D93545" w:rsidRPr="00883A1D" w:rsidRDefault="0091693F">
                  <w:pPr>
                    <w:ind w:firstLineChars="200" w:firstLine="420"/>
                    <w:jc w:val="left"/>
                    <w:rPr>
                      <w:bCs/>
                      <w:color w:val="000000" w:themeColor="text1"/>
                      <w:szCs w:val="21"/>
                    </w:rPr>
                  </w:pPr>
                  <w:r w:rsidRPr="00883A1D">
                    <w:rPr>
                      <w:rFonts w:hint="eastAsia"/>
                      <w:bCs/>
                      <w:color w:val="000000" w:themeColor="text1"/>
                      <w:szCs w:val="21"/>
                    </w:rPr>
                    <w:t>字体颜色：黑色</w:t>
                  </w:r>
                </w:p>
                <w:p w14:paraId="28AA7830" w14:textId="77777777" w:rsidR="00D93545" w:rsidRPr="00883A1D" w:rsidRDefault="0091693F">
                  <w:pPr>
                    <w:jc w:val="left"/>
                    <w:rPr>
                      <w:bCs/>
                      <w:color w:val="000000" w:themeColor="text1"/>
                      <w:szCs w:val="21"/>
                    </w:rPr>
                  </w:pPr>
                  <w:r w:rsidRPr="00883A1D">
                    <w:rPr>
                      <w:rFonts w:hint="eastAsia"/>
                      <w:bCs/>
                      <w:color w:val="000000" w:themeColor="text1"/>
                      <w:szCs w:val="21"/>
                    </w:rPr>
                    <w:t>2</w:t>
                  </w:r>
                  <w:r w:rsidRPr="00883A1D">
                    <w:rPr>
                      <w:rFonts w:hint="eastAsia"/>
                      <w:bCs/>
                      <w:color w:val="000000" w:themeColor="text1"/>
                      <w:szCs w:val="21"/>
                    </w:rPr>
                    <w:t>、危险类别：按危险废物种类选择</w:t>
                  </w:r>
                </w:p>
                <w:p w14:paraId="2ED18A54" w14:textId="77777777" w:rsidR="00D93545" w:rsidRPr="00883A1D" w:rsidRDefault="0091693F">
                  <w:pPr>
                    <w:jc w:val="left"/>
                    <w:rPr>
                      <w:bCs/>
                      <w:color w:val="000000" w:themeColor="text1"/>
                      <w:szCs w:val="21"/>
                    </w:rPr>
                  </w:pPr>
                  <w:r w:rsidRPr="00883A1D">
                    <w:rPr>
                      <w:rFonts w:hint="eastAsia"/>
                      <w:bCs/>
                      <w:color w:val="000000" w:themeColor="text1"/>
                      <w:szCs w:val="21"/>
                    </w:rPr>
                    <w:t>3</w:t>
                  </w:r>
                  <w:r w:rsidRPr="00883A1D">
                    <w:rPr>
                      <w:rFonts w:hint="eastAsia"/>
                      <w:bCs/>
                      <w:color w:val="000000" w:themeColor="text1"/>
                      <w:szCs w:val="21"/>
                    </w:rPr>
                    <w:t>、材料为不干胶印刷品。</w:t>
                  </w:r>
                </w:p>
              </w:tc>
            </w:tr>
          </w:tbl>
          <w:p w14:paraId="215A6D0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w:t>
            </w:r>
            <w:r w:rsidRPr="00883A1D">
              <w:rPr>
                <w:rFonts w:hint="eastAsia"/>
                <w:color w:val="000000" w:themeColor="text1"/>
              </w:rPr>
              <w:t>5</w:t>
            </w:r>
            <w:r w:rsidRPr="00883A1D">
              <w:rPr>
                <w:rFonts w:hint="eastAsia"/>
                <w:color w:val="000000" w:themeColor="text1"/>
              </w:rPr>
              <w:t>）排污口建档管理</w:t>
            </w:r>
          </w:p>
          <w:p w14:paraId="2515907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①要求使用国家环境保护部统一印制的《中华人民共和国规范化排污口标志登记证》，并要求填写有关内容。</w:t>
            </w:r>
          </w:p>
          <w:p w14:paraId="475406C9"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②根据排污口管理档案内容要求，项目建成后，应将主要污染物种类、数量、浓度、排放去向、达标情况记录于档案。</w:t>
            </w:r>
          </w:p>
          <w:p w14:paraId="7D9539E3" w14:textId="77777777" w:rsidR="00D93545" w:rsidRPr="00883A1D" w:rsidRDefault="0091693F">
            <w:pPr>
              <w:autoSpaceDE w:val="0"/>
              <w:autoSpaceDN w:val="0"/>
              <w:ind w:firstLineChars="200" w:firstLine="422"/>
              <w:rPr>
                <w:b/>
                <w:color w:val="000000" w:themeColor="text1"/>
                <w:kern w:val="0"/>
              </w:rPr>
            </w:pPr>
            <w:r w:rsidRPr="00883A1D">
              <w:rPr>
                <w:rFonts w:hint="eastAsia"/>
                <w:b/>
                <w:color w:val="000000" w:themeColor="text1"/>
                <w:kern w:val="0"/>
              </w:rPr>
              <w:t>九、环保竣工验收要求及管理内容</w:t>
            </w:r>
          </w:p>
          <w:p w14:paraId="60DAB6BE" w14:textId="77777777" w:rsidR="00D93545" w:rsidRPr="00883A1D" w:rsidRDefault="0091693F">
            <w:pPr>
              <w:autoSpaceDE w:val="0"/>
              <w:autoSpaceDN w:val="0"/>
              <w:spacing w:line="360" w:lineRule="auto"/>
              <w:ind w:firstLineChars="200" w:firstLine="420"/>
              <w:rPr>
                <w:color w:val="000000" w:themeColor="text1"/>
                <w:kern w:val="0"/>
              </w:rPr>
            </w:pPr>
            <w:r w:rsidRPr="00883A1D">
              <w:rPr>
                <w:rFonts w:hint="eastAsia"/>
                <w:color w:val="000000" w:themeColor="text1"/>
                <w:kern w:val="0"/>
              </w:rPr>
              <w:t>项目建成后，建设单位应向环境保护行政主管部门申请建设项目竣工环境保护验收，同时提交竣工验收环境监测报告，经建设单位自主环保竣工验收后，方可正式运行。</w:t>
            </w:r>
          </w:p>
          <w:p w14:paraId="41A18BD6" w14:textId="210F295E" w:rsidR="00D93545" w:rsidRPr="00883A1D" w:rsidRDefault="0091693F">
            <w:pPr>
              <w:jc w:val="center"/>
              <w:rPr>
                <w:b/>
                <w:color w:val="000000" w:themeColor="text1"/>
                <w:szCs w:val="21"/>
              </w:rPr>
            </w:pPr>
            <w:r w:rsidRPr="00883A1D">
              <w:rPr>
                <w:rFonts w:hAnsi="宋体"/>
                <w:b/>
                <w:color w:val="000000" w:themeColor="text1"/>
                <w:szCs w:val="21"/>
              </w:rPr>
              <w:t>表</w:t>
            </w:r>
            <w:r w:rsidRPr="00883A1D">
              <w:rPr>
                <w:rFonts w:hAnsi="宋体" w:hint="eastAsia"/>
                <w:b/>
                <w:color w:val="000000" w:themeColor="text1"/>
                <w:szCs w:val="21"/>
              </w:rPr>
              <w:t>4</w:t>
            </w:r>
            <w:r w:rsidRPr="00883A1D">
              <w:rPr>
                <w:b/>
                <w:color w:val="000000" w:themeColor="text1"/>
                <w:szCs w:val="21"/>
              </w:rPr>
              <w:t>-3</w:t>
            </w:r>
            <w:r w:rsidR="0008315D" w:rsidRPr="00883A1D">
              <w:rPr>
                <w:b/>
                <w:color w:val="000000" w:themeColor="text1"/>
                <w:szCs w:val="21"/>
              </w:rPr>
              <w:t>2</w:t>
            </w:r>
            <w:r w:rsidRPr="00883A1D">
              <w:rPr>
                <w:rFonts w:hint="eastAsia"/>
                <w:b/>
                <w:color w:val="000000" w:themeColor="text1"/>
                <w:szCs w:val="21"/>
              </w:rPr>
              <w:t xml:space="preserve"> </w:t>
            </w:r>
            <w:r w:rsidRPr="00883A1D">
              <w:rPr>
                <w:rFonts w:hAnsi="宋体"/>
                <w:b/>
                <w:color w:val="000000" w:themeColor="text1"/>
                <w:szCs w:val="21"/>
              </w:rPr>
              <w:t>本工程环境保护竣工验收</w:t>
            </w:r>
            <w:r w:rsidRPr="00883A1D">
              <w:rPr>
                <w:b/>
                <w:color w:val="000000" w:themeColor="text1"/>
                <w:szCs w:val="21"/>
              </w:rPr>
              <w:t>“</w:t>
            </w:r>
            <w:r w:rsidRPr="00883A1D">
              <w:rPr>
                <w:rFonts w:hAnsi="宋体"/>
                <w:b/>
                <w:color w:val="000000" w:themeColor="text1"/>
                <w:szCs w:val="21"/>
              </w:rPr>
              <w:t>三同时</w:t>
            </w:r>
            <w:r w:rsidRPr="00883A1D">
              <w:rPr>
                <w:b/>
                <w:color w:val="000000" w:themeColor="text1"/>
                <w:szCs w:val="21"/>
              </w:rPr>
              <w:t>”</w:t>
            </w:r>
            <w:r w:rsidRPr="00883A1D">
              <w:rPr>
                <w:rFonts w:hAnsi="宋体"/>
                <w:b/>
                <w:color w:val="000000" w:themeColor="text1"/>
                <w:szCs w:val="21"/>
              </w:rPr>
              <w:t>验收内容一览表</w:t>
            </w:r>
          </w:p>
          <w:tbl>
            <w:tblPr>
              <w:tblpPr w:leftFromText="181" w:rightFromText="181" w:vertAnchor="text" w:horzAnchor="margin" w:tblpXSpec="center" w:tblpY="1"/>
              <w:tblOverlap w:val="neve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7"/>
              <w:gridCol w:w="710"/>
              <w:gridCol w:w="1559"/>
              <w:gridCol w:w="1514"/>
              <w:gridCol w:w="1887"/>
              <w:gridCol w:w="2173"/>
            </w:tblGrid>
            <w:tr w:rsidR="00883A1D" w:rsidRPr="00883A1D" w14:paraId="762EA638" w14:textId="77777777">
              <w:trPr>
                <w:trHeight w:val="406"/>
              </w:trPr>
              <w:tc>
                <w:tcPr>
                  <w:tcW w:w="337" w:type="pct"/>
                  <w:tcBorders>
                    <w:top w:val="single" w:sz="12" w:space="0" w:color="auto"/>
                  </w:tcBorders>
                  <w:vAlign w:val="center"/>
                </w:tcPr>
                <w:p w14:paraId="6D7E7166" w14:textId="77777777" w:rsidR="00D93545" w:rsidRPr="00883A1D" w:rsidRDefault="0091693F">
                  <w:pPr>
                    <w:jc w:val="center"/>
                    <w:rPr>
                      <w:b/>
                      <w:color w:val="000000" w:themeColor="text1"/>
                      <w:szCs w:val="21"/>
                    </w:rPr>
                  </w:pPr>
                  <w:r w:rsidRPr="00883A1D">
                    <w:rPr>
                      <w:rFonts w:hAnsi="宋体"/>
                      <w:b/>
                      <w:color w:val="000000" w:themeColor="text1"/>
                      <w:szCs w:val="21"/>
                    </w:rPr>
                    <w:t>序号</w:t>
                  </w:r>
                </w:p>
              </w:tc>
              <w:tc>
                <w:tcPr>
                  <w:tcW w:w="422" w:type="pct"/>
                  <w:tcBorders>
                    <w:top w:val="single" w:sz="12" w:space="0" w:color="auto"/>
                  </w:tcBorders>
                  <w:vAlign w:val="center"/>
                </w:tcPr>
                <w:p w14:paraId="26D13C09" w14:textId="77777777" w:rsidR="00D93545" w:rsidRPr="00883A1D" w:rsidRDefault="0091693F">
                  <w:pPr>
                    <w:jc w:val="center"/>
                    <w:rPr>
                      <w:b/>
                      <w:color w:val="000000" w:themeColor="text1"/>
                      <w:szCs w:val="21"/>
                    </w:rPr>
                  </w:pPr>
                  <w:r w:rsidRPr="00883A1D">
                    <w:rPr>
                      <w:rFonts w:hAnsi="宋体"/>
                      <w:b/>
                      <w:color w:val="000000" w:themeColor="text1"/>
                      <w:szCs w:val="21"/>
                    </w:rPr>
                    <w:t>污染源</w:t>
                  </w:r>
                </w:p>
              </w:tc>
              <w:tc>
                <w:tcPr>
                  <w:tcW w:w="927" w:type="pct"/>
                  <w:tcBorders>
                    <w:top w:val="single" w:sz="12" w:space="0" w:color="auto"/>
                  </w:tcBorders>
                  <w:vAlign w:val="center"/>
                </w:tcPr>
                <w:p w14:paraId="43F8E0FD" w14:textId="77777777" w:rsidR="00D93545" w:rsidRPr="00883A1D" w:rsidRDefault="0091693F">
                  <w:pPr>
                    <w:jc w:val="center"/>
                    <w:rPr>
                      <w:rFonts w:hAnsi="宋体"/>
                      <w:b/>
                      <w:color w:val="000000" w:themeColor="text1"/>
                      <w:szCs w:val="21"/>
                    </w:rPr>
                  </w:pPr>
                  <w:r w:rsidRPr="00883A1D">
                    <w:rPr>
                      <w:rFonts w:hAnsi="宋体"/>
                      <w:b/>
                      <w:color w:val="000000" w:themeColor="text1"/>
                      <w:szCs w:val="21"/>
                    </w:rPr>
                    <w:t>监测位置</w:t>
                  </w:r>
                </w:p>
              </w:tc>
              <w:tc>
                <w:tcPr>
                  <w:tcW w:w="900" w:type="pct"/>
                  <w:tcBorders>
                    <w:top w:val="single" w:sz="12" w:space="0" w:color="auto"/>
                  </w:tcBorders>
                  <w:vAlign w:val="center"/>
                </w:tcPr>
                <w:p w14:paraId="3DDC1AD5" w14:textId="77777777" w:rsidR="00D93545" w:rsidRPr="00883A1D" w:rsidRDefault="0091693F">
                  <w:pPr>
                    <w:jc w:val="center"/>
                    <w:rPr>
                      <w:b/>
                      <w:color w:val="000000" w:themeColor="text1"/>
                      <w:szCs w:val="21"/>
                    </w:rPr>
                  </w:pPr>
                  <w:r w:rsidRPr="00883A1D">
                    <w:rPr>
                      <w:rFonts w:hAnsi="宋体"/>
                      <w:b/>
                      <w:color w:val="000000" w:themeColor="text1"/>
                      <w:szCs w:val="21"/>
                    </w:rPr>
                    <w:t>措施及设施名称</w:t>
                  </w:r>
                </w:p>
              </w:tc>
              <w:tc>
                <w:tcPr>
                  <w:tcW w:w="1122" w:type="pct"/>
                  <w:tcBorders>
                    <w:top w:val="single" w:sz="12" w:space="0" w:color="auto"/>
                  </w:tcBorders>
                  <w:vAlign w:val="center"/>
                </w:tcPr>
                <w:p w14:paraId="3FFE3DD0" w14:textId="77777777" w:rsidR="00D93545" w:rsidRPr="00883A1D" w:rsidRDefault="0091693F">
                  <w:pPr>
                    <w:jc w:val="center"/>
                    <w:rPr>
                      <w:b/>
                      <w:color w:val="000000" w:themeColor="text1"/>
                      <w:szCs w:val="21"/>
                    </w:rPr>
                  </w:pPr>
                  <w:r w:rsidRPr="00883A1D">
                    <w:rPr>
                      <w:rFonts w:hAnsi="宋体" w:hint="eastAsia"/>
                      <w:b/>
                      <w:color w:val="000000" w:themeColor="text1"/>
                      <w:szCs w:val="21"/>
                    </w:rPr>
                    <w:t>监测因子</w:t>
                  </w:r>
                </w:p>
              </w:tc>
              <w:tc>
                <w:tcPr>
                  <w:tcW w:w="1292" w:type="pct"/>
                  <w:tcBorders>
                    <w:top w:val="single" w:sz="12" w:space="0" w:color="auto"/>
                  </w:tcBorders>
                  <w:vAlign w:val="center"/>
                </w:tcPr>
                <w:p w14:paraId="179625A3" w14:textId="77777777" w:rsidR="00D93545" w:rsidRPr="00883A1D" w:rsidRDefault="0091693F">
                  <w:pPr>
                    <w:jc w:val="center"/>
                    <w:rPr>
                      <w:b/>
                      <w:color w:val="000000" w:themeColor="text1"/>
                      <w:szCs w:val="21"/>
                    </w:rPr>
                  </w:pPr>
                  <w:r w:rsidRPr="00883A1D">
                    <w:rPr>
                      <w:rFonts w:hAnsi="宋体"/>
                      <w:b/>
                      <w:color w:val="000000" w:themeColor="text1"/>
                      <w:szCs w:val="21"/>
                    </w:rPr>
                    <w:t>验收要求</w:t>
                  </w:r>
                </w:p>
              </w:tc>
            </w:tr>
            <w:tr w:rsidR="00883A1D" w:rsidRPr="00883A1D" w14:paraId="043794A9" w14:textId="77777777">
              <w:trPr>
                <w:trHeight w:val="240"/>
              </w:trPr>
              <w:tc>
                <w:tcPr>
                  <w:tcW w:w="337" w:type="pct"/>
                  <w:vMerge w:val="restart"/>
                  <w:vAlign w:val="center"/>
                </w:tcPr>
                <w:p w14:paraId="76ABA189" w14:textId="77777777" w:rsidR="00D93545" w:rsidRPr="00883A1D" w:rsidRDefault="0091693F">
                  <w:pPr>
                    <w:jc w:val="center"/>
                    <w:rPr>
                      <w:color w:val="000000" w:themeColor="text1"/>
                      <w:szCs w:val="21"/>
                    </w:rPr>
                  </w:pPr>
                  <w:r w:rsidRPr="00883A1D">
                    <w:rPr>
                      <w:rFonts w:hint="eastAsia"/>
                      <w:color w:val="000000" w:themeColor="text1"/>
                      <w:szCs w:val="21"/>
                    </w:rPr>
                    <w:t>1</w:t>
                  </w:r>
                </w:p>
              </w:tc>
              <w:tc>
                <w:tcPr>
                  <w:tcW w:w="422" w:type="pct"/>
                  <w:vMerge w:val="restart"/>
                  <w:vAlign w:val="center"/>
                </w:tcPr>
                <w:p w14:paraId="3160F3E4" w14:textId="77777777" w:rsidR="00D93545" w:rsidRPr="00883A1D" w:rsidRDefault="0091693F">
                  <w:pPr>
                    <w:jc w:val="center"/>
                    <w:rPr>
                      <w:rFonts w:hAnsi="宋体"/>
                      <w:color w:val="000000" w:themeColor="text1"/>
                      <w:szCs w:val="21"/>
                    </w:rPr>
                  </w:pPr>
                  <w:r w:rsidRPr="00883A1D">
                    <w:rPr>
                      <w:rFonts w:hAnsi="宋体"/>
                      <w:color w:val="000000" w:themeColor="text1"/>
                      <w:szCs w:val="21"/>
                    </w:rPr>
                    <w:t>废气</w:t>
                  </w:r>
                </w:p>
              </w:tc>
              <w:tc>
                <w:tcPr>
                  <w:tcW w:w="927" w:type="pct"/>
                  <w:vMerge w:val="restart"/>
                  <w:shd w:val="clear" w:color="auto" w:fill="auto"/>
                  <w:vAlign w:val="center"/>
                </w:tcPr>
                <w:p w14:paraId="6F7933B0" w14:textId="77777777" w:rsidR="00D93545" w:rsidRPr="00883A1D" w:rsidRDefault="0091693F">
                  <w:pPr>
                    <w:jc w:val="center"/>
                    <w:rPr>
                      <w:color w:val="000000" w:themeColor="text1"/>
                    </w:rPr>
                  </w:pPr>
                  <w:r w:rsidRPr="00883A1D">
                    <w:rPr>
                      <w:rFonts w:hint="eastAsia"/>
                      <w:bCs/>
                      <w:color w:val="000000" w:themeColor="text1"/>
                      <w:szCs w:val="21"/>
                    </w:rPr>
                    <w:t>综合酸性废气、工艺尾气排气筒</w:t>
                  </w:r>
                </w:p>
              </w:tc>
              <w:tc>
                <w:tcPr>
                  <w:tcW w:w="900" w:type="pct"/>
                  <w:vMerge w:val="restart"/>
                  <w:vAlign w:val="center"/>
                </w:tcPr>
                <w:p w14:paraId="17C0DA2E" w14:textId="77777777" w:rsidR="00D93545" w:rsidRPr="00883A1D" w:rsidRDefault="0091693F">
                  <w:pPr>
                    <w:jc w:val="center"/>
                    <w:rPr>
                      <w:color w:val="000000" w:themeColor="text1"/>
                    </w:rPr>
                  </w:pPr>
                  <w:r w:rsidRPr="00883A1D">
                    <w:rPr>
                      <w:rFonts w:hint="eastAsia"/>
                      <w:color w:val="000000" w:themeColor="text1"/>
                      <w:szCs w:val="21"/>
                    </w:rPr>
                    <w:t>碱液喷淋吸收塔（工艺尾气先经对应</w:t>
                  </w: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处理后再进入碱液喷淋塔）</w:t>
                  </w:r>
                </w:p>
              </w:tc>
              <w:tc>
                <w:tcPr>
                  <w:tcW w:w="1122" w:type="pct"/>
                  <w:vAlign w:val="center"/>
                </w:tcPr>
                <w:p w14:paraId="5C7ED846" w14:textId="77777777" w:rsidR="00D93545" w:rsidRPr="00883A1D" w:rsidRDefault="0091693F">
                  <w:pPr>
                    <w:jc w:val="center"/>
                    <w:rPr>
                      <w:color w:val="000000" w:themeColor="text1"/>
                      <w:szCs w:val="21"/>
                    </w:rPr>
                  </w:pPr>
                  <w:r w:rsidRPr="00883A1D">
                    <w:rPr>
                      <w:rFonts w:hint="eastAsia"/>
                      <w:bCs/>
                      <w:color w:val="000000" w:themeColor="text1"/>
                      <w:szCs w:val="21"/>
                    </w:rPr>
                    <w:t>氟化物、氯化氢、</w:t>
                  </w:r>
                  <w:r w:rsidRPr="00883A1D">
                    <w:rPr>
                      <w:rFonts w:hint="eastAsia"/>
                      <w:bCs/>
                      <w:color w:val="000000" w:themeColor="text1"/>
                      <w:szCs w:val="21"/>
                    </w:rPr>
                    <w:t>NOx</w:t>
                  </w:r>
                  <w:r w:rsidRPr="00883A1D">
                    <w:rPr>
                      <w:rFonts w:hint="eastAsia"/>
                      <w:bCs/>
                      <w:color w:val="000000" w:themeColor="text1"/>
                      <w:szCs w:val="21"/>
                    </w:rPr>
                    <w:t>、硫酸雾</w:t>
                  </w:r>
                </w:p>
              </w:tc>
              <w:tc>
                <w:tcPr>
                  <w:tcW w:w="1292" w:type="pct"/>
                  <w:vAlign w:val="center"/>
                </w:tcPr>
                <w:p w14:paraId="093BCCCD" w14:textId="77777777" w:rsidR="00D93545" w:rsidRPr="00883A1D" w:rsidRDefault="0091693F">
                  <w:pPr>
                    <w:jc w:val="center"/>
                    <w:rPr>
                      <w:bCs/>
                      <w:color w:val="000000" w:themeColor="text1"/>
                      <w:szCs w:val="21"/>
                    </w:rPr>
                  </w:pPr>
                  <w:r w:rsidRPr="00883A1D">
                    <w:rPr>
                      <w:rFonts w:hint="eastAsia"/>
                      <w:bCs/>
                      <w:color w:val="000000" w:themeColor="text1"/>
                      <w:szCs w:val="21"/>
                    </w:rPr>
                    <w:t>GB21900-2008</w:t>
                  </w:r>
                </w:p>
                <w:p w14:paraId="562C8001" w14:textId="77777777" w:rsidR="00D93545" w:rsidRPr="00883A1D" w:rsidRDefault="0091693F">
                  <w:pPr>
                    <w:jc w:val="center"/>
                    <w:rPr>
                      <w:rFonts w:hAnsi="宋体"/>
                      <w:color w:val="000000" w:themeColor="text1"/>
                      <w:szCs w:val="21"/>
                    </w:rPr>
                  </w:pPr>
                  <w:r w:rsidRPr="00883A1D">
                    <w:rPr>
                      <w:rFonts w:hint="eastAsia"/>
                      <w:bCs/>
                      <w:color w:val="000000" w:themeColor="text1"/>
                      <w:szCs w:val="21"/>
                    </w:rPr>
                    <w:t>表</w:t>
                  </w:r>
                  <w:r w:rsidRPr="00883A1D">
                    <w:rPr>
                      <w:rFonts w:hint="eastAsia"/>
                      <w:bCs/>
                      <w:color w:val="000000" w:themeColor="text1"/>
                      <w:szCs w:val="21"/>
                    </w:rPr>
                    <w:t>5</w:t>
                  </w:r>
                  <w:r w:rsidRPr="00883A1D">
                    <w:rPr>
                      <w:rFonts w:hint="eastAsia"/>
                      <w:bCs/>
                      <w:color w:val="000000" w:themeColor="text1"/>
                      <w:szCs w:val="21"/>
                    </w:rPr>
                    <w:t>标准限值</w:t>
                  </w:r>
                </w:p>
              </w:tc>
            </w:tr>
            <w:tr w:rsidR="00883A1D" w:rsidRPr="00883A1D" w14:paraId="3089BDFA" w14:textId="77777777">
              <w:trPr>
                <w:trHeight w:val="240"/>
              </w:trPr>
              <w:tc>
                <w:tcPr>
                  <w:tcW w:w="337" w:type="pct"/>
                  <w:vMerge/>
                  <w:vAlign w:val="center"/>
                </w:tcPr>
                <w:p w14:paraId="634ED941" w14:textId="77777777" w:rsidR="00D93545" w:rsidRPr="00883A1D" w:rsidRDefault="00D93545">
                  <w:pPr>
                    <w:jc w:val="center"/>
                    <w:rPr>
                      <w:color w:val="000000" w:themeColor="text1"/>
                      <w:szCs w:val="21"/>
                    </w:rPr>
                  </w:pPr>
                </w:p>
              </w:tc>
              <w:tc>
                <w:tcPr>
                  <w:tcW w:w="422" w:type="pct"/>
                  <w:vMerge/>
                  <w:vAlign w:val="center"/>
                </w:tcPr>
                <w:p w14:paraId="62F185DA"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66A8E3F8" w14:textId="77777777" w:rsidR="00D93545" w:rsidRPr="00883A1D" w:rsidRDefault="00D93545">
                  <w:pPr>
                    <w:jc w:val="center"/>
                    <w:rPr>
                      <w:bCs/>
                      <w:color w:val="000000" w:themeColor="text1"/>
                      <w:szCs w:val="21"/>
                    </w:rPr>
                  </w:pPr>
                </w:p>
              </w:tc>
              <w:tc>
                <w:tcPr>
                  <w:tcW w:w="900" w:type="pct"/>
                  <w:vMerge/>
                  <w:vAlign w:val="center"/>
                </w:tcPr>
                <w:p w14:paraId="783E90E2" w14:textId="77777777" w:rsidR="00D93545" w:rsidRPr="00883A1D" w:rsidRDefault="00D93545">
                  <w:pPr>
                    <w:jc w:val="center"/>
                    <w:rPr>
                      <w:color w:val="000000" w:themeColor="text1"/>
                      <w:szCs w:val="21"/>
                    </w:rPr>
                  </w:pPr>
                </w:p>
              </w:tc>
              <w:tc>
                <w:tcPr>
                  <w:tcW w:w="1122" w:type="pct"/>
                  <w:vAlign w:val="center"/>
                </w:tcPr>
                <w:p w14:paraId="13492E9B" w14:textId="77777777" w:rsidR="00D93545" w:rsidRPr="00883A1D" w:rsidRDefault="0091693F">
                  <w:pPr>
                    <w:jc w:val="center"/>
                    <w:rPr>
                      <w:color w:val="000000" w:themeColor="text1"/>
                      <w:szCs w:val="21"/>
                    </w:rPr>
                  </w:pPr>
                  <w:r w:rsidRPr="00883A1D">
                    <w:rPr>
                      <w:rFonts w:hint="eastAsia"/>
                      <w:bCs/>
                      <w:color w:val="000000" w:themeColor="text1"/>
                      <w:szCs w:val="21"/>
                    </w:rPr>
                    <w:t>氯气</w:t>
                  </w:r>
                </w:p>
              </w:tc>
              <w:tc>
                <w:tcPr>
                  <w:tcW w:w="1292" w:type="pct"/>
                  <w:vAlign w:val="center"/>
                </w:tcPr>
                <w:p w14:paraId="798DB790" w14:textId="77777777" w:rsidR="00D93545" w:rsidRPr="00883A1D" w:rsidRDefault="0091693F">
                  <w:pPr>
                    <w:jc w:val="center"/>
                    <w:rPr>
                      <w:bCs/>
                      <w:color w:val="000000" w:themeColor="text1"/>
                      <w:szCs w:val="21"/>
                    </w:rPr>
                  </w:pPr>
                  <w:r w:rsidRPr="00883A1D">
                    <w:rPr>
                      <w:rFonts w:hint="eastAsia"/>
                      <w:bCs/>
                      <w:color w:val="000000" w:themeColor="text1"/>
                      <w:szCs w:val="21"/>
                    </w:rPr>
                    <w:t>GB 16297-1996</w:t>
                  </w:r>
                </w:p>
                <w:p w14:paraId="4CC8058D" w14:textId="77777777" w:rsidR="00D93545" w:rsidRPr="00883A1D" w:rsidRDefault="0091693F">
                  <w:pPr>
                    <w:jc w:val="center"/>
                    <w:rPr>
                      <w:rFonts w:hAnsi="宋体"/>
                      <w:color w:val="000000" w:themeColor="text1"/>
                      <w:szCs w:val="21"/>
                    </w:rPr>
                  </w:pPr>
                  <w:r w:rsidRPr="00883A1D">
                    <w:rPr>
                      <w:rFonts w:hint="eastAsia"/>
                      <w:bCs/>
                      <w:color w:val="000000" w:themeColor="text1"/>
                      <w:szCs w:val="21"/>
                    </w:rPr>
                    <w:t>表</w:t>
                  </w:r>
                  <w:r w:rsidRPr="00883A1D">
                    <w:rPr>
                      <w:rFonts w:hint="eastAsia"/>
                      <w:bCs/>
                      <w:color w:val="000000" w:themeColor="text1"/>
                      <w:szCs w:val="21"/>
                    </w:rPr>
                    <w:t>2</w:t>
                  </w:r>
                  <w:r w:rsidRPr="00883A1D">
                    <w:rPr>
                      <w:rFonts w:hint="eastAsia"/>
                      <w:bCs/>
                      <w:color w:val="000000" w:themeColor="text1"/>
                      <w:szCs w:val="21"/>
                    </w:rPr>
                    <w:t>二级标准</w:t>
                  </w:r>
                </w:p>
              </w:tc>
            </w:tr>
            <w:tr w:rsidR="00883A1D" w:rsidRPr="00883A1D" w14:paraId="41FA4711" w14:textId="77777777">
              <w:trPr>
                <w:trHeight w:val="240"/>
              </w:trPr>
              <w:tc>
                <w:tcPr>
                  <w:tcW w:w="337" w:type="pct"/>
                  <w:vMerge/>
                  <w:vAlign w:val="center"/>
                </w:tcPr>
                <w:p w14:paraId="2F49EBCD" w14:textId="77777777" w:rsidR="00D93545" w:rsidRPr="00883A1D" w:rsidRDefault="00D93545">
                  <w:pPr>
                    <w:jc w:val="center"/>
                    <w:rPr>
                      <w:color w:val="000000" w:themeColor="text1"/>
                      <w:szCs w:val="21"/>
                    </w:rPr>
                  </w:pPr>
                </w:p>
              </w:tc>
              <w:tc>
                <w:tcPr>
                  <w:tcW w:w="422" w:type="pct"/>
                  <w:vMerge/>
                  <w:vAlign w:val="center"/>
                </w:tcPr>
                <w:p w14:paraId="41E7D1FE"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756FD1CA" w14:textId="77777777" w:rsidR="00D93545" w:rsidRPr="00883A1D" w:rsidRDefault="00D93545">
                  <w:pPr>
                    <w:jc w:val="center"/>
                    <w:rPr>
                      <w:bCs/>
                      <w:color w:val="000000" w:themeColor="text1"/>
                      <w:szCs w:val="21"/>
                    </w:rPr>
                  </w:pPr>
                </w:p>
              </w:tc>
              <w:tc>
                <w:tcPr>
                  <w:tcW w:w="900" w:type="pct"/>
                  <w:vMerge/>
                  <w:vAlign w:val="center"/>
                </w:tcPr>
                <w:p w14:paraId="5DD02E63" w14:textId="77777777" w:rsidR="00D93545" w:rsidRPr="00883A1D" w:rsidRDefault="00D93545">
                  <w:pPr>
                    <w:jc w:val="center"/>
                    <w:rPr>
                      <w:color w:val="000000" w:themeColor="text1"/>
                      <w:szCs w:val="21"/>
                    </w:rPr>
                  </w:pPr>
                </w:p>
              </w:tc>
              <w:tc>
                <w:tcPr>
                  <w:tcW w:w="1122" w:type="pct"/>
                  <w:vAlign w:val="center"/>
                </w:tcPr>
                <w:p w14:paraId="16907D7C" w14:textId="77777777" w:rsidR="00D93545" w:rsidRPr="00883A1D" w:rsidRDefault="0091693F">
                  <w:pPr>
                    <w:jc w:val="center"/>
                    <w:rPr>
                      <w:color w:val="000000" w:themeColor="text1"/>
                      <w:szCs w:val="21"/>
                    </w:rPr>
                  </w:pPr>
                  <w:r w:rsidRPr="00883A1D">
                    <w:rPr>
                      <w:rFonts w:hint="eastAsia"/>
                      <w:bCs/>
                      <w:color w:val="000000" w:themeColor="text1"/>
                      <w:szCs w:val="21"/>
                    </w:rPr>
                    <w:t>NH</w:t>
                  </w:r>
                  <w:r w:rsidRPr="00883A1D">
                    <w:rPr>
                      <w:rFonts w:hint="eastAsia"/>
                      <w:bCs/>
                      <w:color w:val="000000" w:themeColor="text1"/>
                      <w:szCs w:val="21"/>
                      <w:vertAlign w:val="subscript"/>
                    </w:rPr>
                    <w:t>3</w:t>
                  </w:r>
                </w:p>
              </w:tc>
              <w:tc>
                <w:tcPr>
                  <w:tcW w:w="1292" w:type="pct"/>
                  <w:vAlign w:val="center"/>
                </w:tcPr>
                <w:p w14:paraId="402AB8A4" w14:textId="77777777" w:rsidR="00D93545" w:rsidRPr="00883A1D" w:rsidRDefault="0091693F">
                  <w:pPr>
                    <w:jc w:val="center"/>
                    <w:rPr>
                      <w:rFonts w:hAnsi="宋体"/>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883A1D" w:rsidRPr="00883A1D" w14:paraId="4ABCC07E" w14:textId="77777777">
              <w:trPr>
                <w:trHeight w:val="240"/>
              </w:trPr>
              <w:tc>
                <w:tcPr>
                  <w:tcW w:w="337" w:type="pct"/>
                  <w:vMerge/>
                  <w:vAlign w:val="center"/>
                </w:tcPr>
                <w:p w14:paraId="398528B3" w14:textId="77777777" w:rsidR="00D93545" w:rsidRPr="00883A1D" w:rsidRDefault="00D93545">
                  <w:pPr>
                    <w:jc w:val="center"/>
                    <w:rPr>
                      <w:color w:val="000000" w:themeColor="text1"/>
                      <w:szCs w:val="21"/>
                    </w:rPr>
                  </w:pPr>
                </w:p>
              </w:tc>
              <w:tc>
                <w:tcPr>
                  <w:tcW w:w="422" w:type="pct"/>
                  <w:vMerge/>
                  <w:vAlign w:val="center"/>
                </w:tcPr>
                <w:p w14:paraId="4477267B"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2A0C1327" w14:textId="77777777" w:rsidR="00D93545" w:rsidRPr="00883A1D" w:rsidRDefault="00D93545">
                  <w:pPr>
                    <w:jc w:val="center"/>
                    <w:rPr>
                      <w:bCs/>
                      <w:color w:val="000000" w:themeColor="text1"/>
                      <w:szCs w:val="21"/>
                    </w:rPr>
                  </w:pPr>
                </w:p>
              </w:tc>
              <w:tc>
                <w:tcPr>
                  <w:tcW w:w="900" w:type="pct"/>
                  <w:vMerge/>
                  <w:vAlign w:val="center"/>
                </w:tcPr>
                <w:p w14:paraId="2C478A2C" w14:textId="77777777" w:rsidR="00D93545" w:rsidRPr="00883A1D" w:rsidRDefault="00D93545">
                  <w:pPr>
                    <w:jc w:val="center"/>
                    <w:rPr>
                      <w:color w:val="000000" w:themeColor="text1"/>
                      <w:szCs w:val="21"/>
                    </w:rPr>
                  </w:pPr>
                </w:p>
              </w:tc>
              <w:tc>
                <w:tcPr>
                  <w:tcW w:w="1122" w:type="pct"/>
                  <w:vAlign w:val="center"/>
                </w:tcPr>
                <w:p w14:paraId="4F8C8D01" w14:textId="77777777" w:rsidR="00D93545" w:rsidRPr="00883A1D" w:rsidRDefault="0091693F">
                  <w:pPr>
                    <w:jc w:val="center"/>
                    <w:rPr>
                      <w:color w:val="000000" w:themeColor="text1"/>
                      <w:szCs w:val="21"/>
                    </w:rPr>
                  </w:pPr>
                  <w:r w:rsidRPr="00883A1D">
                    <w:rPr>
                      <w:rFonts w:hint="eastAsia"/>
                      <w:bCs/>
                      <w:color w:val="000000" w:themeColor="text1"/>
                      <w:szCs w:val="21"/>
                    </w:rPr>
                    <w:t>硅烷、磷烷</w:t>
                  </w:r>
                </w:p>
              </w:tc>
              <w:tc>
                <w:tcPr>
                  <w:tcW w:w="1292" w:type="pct"/>
                  <w:vAlign w:val="center"/>
                </w:tcPr>
                <w:p w14:paraId="5E0A4317" w14:textId="77777777" w:rsidR="00D93545" w:rsidRPr="00883A1D" w:rsidRDefault="0091693F">
                  <w:pPr>
                    <w:jc w:val="center"/>
                    <w:rPr>
                      <w:rFonts w:hAnsi="宋体"/>
                      <w:color w:val="000000" w:themeColor="text1"/>
                      <w:szCs w:val="21"/>
                    </w:rPr>
                  </w:pPr>
                  <w:r w:rsidRPr="00883A1D">
                    <w:rPr>
                      <w:rFonts w:hAnsi="宋体" w:hint="eastAsia"/>
                      <w:color w:val="000000" w:themeColor="text1"/>
                      <w:szCs w:val="21"/>
                    </w:rPr>
                    <w:t>《荷兰排放导则》（</w:t>
                  </w:r>
                  <w:r w:rsidRPr="00883A1D">
                    <w:rPr>
                      <w:rFonts w:hAnsi="宋体" w:hint="eastAsia"/>
                      <w:color w:val="000000" w:themeColor="text1"/>
                      <w:szCs w:val="21"/>
                    </w:rPr>
                    <w:t>NER</w:t>
                  </w:r>
                  <w:r w:rsidRPr="00883A1D">
                    <w:rPr>
                      <w:rFonts w:hAnsi="宋体" w:hint="eastAsia"/>
                      <w:color w:val="000000" w:themeColor="text1"/>
                      <w:szCs w:val="21"/>
                    </w:rPr>
                    <w:t>）</w:t>
                  </w:r>
                </w:p>
              </w:tc>
            </w:tr>
            <w:tr w:rsidR="00883A1D" w:rsidRPr="00883A1D" w14:paraId="384C99F6" w14:textId="77777777">
              <w:trPr>
                <w:trHeight w:val="305"/>
              </w:trPr>
              <w:tc>
                <w:tcPr>
                  <w:tcW w:w="337" w:type="pct"/>
                  <w:vMerge/>
                  <w:vAlign w:val="center"/>
                </w:tcPr>
                <w:p w14:paraId="1F456931" w14:textId="77777777" w:rsidR="00D93545" w:rsidRPr="00883A1D" w:rsidRDefault="00D93545">
                  <w:pPr>
                    <w:jc w:val="center"/>
                    <w:rPr>
                      <w:color w:val="000000" w:themeColor="text1"/>
                      <w:szCs w:val="21"/>
                    </w:rPr>
                  </w:pPr>
                </w:p>
              </w:tc>
              <w:tc>
                <w:tcPr>
                  <w:tcW w:w="422" w:type="pct"/>
                  <w:vMerge/>
                  <w:vAlign w:val="center"/>
                </w:tcPr>
                <w:p w14:paraId="44E144F5" w14:textId="77777777" w:rsidR="00D93545" w:rsidRPr="00883A1D" w:rsidRDefault="00D93545">
                  <w:pPr>
                    <w:jc w:val="center"/>
                    <w:rPr>
                      <w:rFonts w:hAnsi="宋体"/>
                      <w:color w:val="000000" w:themeColor="text1"/>
                      <w:szCs w:val="21"/>
                    </w:rPr>
                  </w:pPr>
                </w:p>
              </w:tc>
              <w:tc>
                <w:tcPr>
                  <w:tcW w:w="927" w:type="pct"/>
                  <w:shd w:val="clear" w:color="auto" w:fill="auto"/>
                  <w:vAlign w:val="center"/>
                </w:tcPr>
                <w:p w14:paraId="111F41C6" w14:textId="77777777" w:rsidR="00D93545" w:rsidRPr="00883A1D" w:rsidRDefault="0091693F">
                  <w:pPr>
                    <w:jc w:val="center"/>
                    <w:rPr>
                      <w:bCs/>
                      <w:color w:val="000000" w:themeColor="text1"/>
                      <w:szCs w:val="21"/>
                    </w:rPr>
                  </w:pPr>
                  <w:r w:rsidRPr="00883A1D">
                    <w:rPr>
                      <w:rFonts w:hint="eastAsia"/>
                      <w:bCs/>
                      <w:color w:val="000000" w:themeColor="text1"/>
                      <w:szCs w:val="21"/>
                    </w:rPr>
                    <w:t>综合碱性废气</w:t>
                  </w:r>
                </w:p>
                <w:p w14:paraId="772B0971" w14:textId="77777777" w:rsidR="00D93545" w:rsidRPr="00883A1D" w:rsidRDefault="0091693F">
                  <w:pPr>
                    <w:jc w:val="center"/>
                    <w:rPr>
                      <w:color w:val="000000" w:themeColor="text1"/>
                    </w:rPr>
                  </w:pPr>
                  <w:r w:rsidRPr="00883A1D">
                    <w:rPr>
                      <w:rFonts w:hint="eastAsia"/>
                      <w:bCs/>
                      <w:color w:val="000000" w:themeColor="text1"/>
                      <w:szCs w:val="21"/>
                    </w:rPr>
                    <w:t>排气筒</w:t>
                  </w:r>
                </w:p>
              </w:tc>
              <w:tc>
                <w:tcPr>
                  <w:tcW w:w="900" w:type="pct"/>
                  <w:vAlign w:val="center"/>
                </w:tcPr>
                <w:p w14:paraId="49161CF3" w14:textId="77777777" w:rsidR="00D93545" w:rsidRPr="00883A1D" w:rsidRDefault="0091693F">
                  <w:pPr>
                    <w:jc w:val="center"/>
                    <w:rPr>
                      <w:color w:val="000000" w:themeColor="text1"/>
                    </w:rPr>
                  </w:pPr>
                  <w:r w:rsidRPr="00883A1D">
                    <w:rPr>
                      <w:rFonts w:hint="eastAsia"/>
                      <w:bCs/>
                      <w:color w:val="000000" w:themeColor="text1"/>
                      <w:szCs w:val="21"/>
                    </w:rPr>
                    <w:t>酸液喷淋吸收塔</w:t>
                  </w:r>
                </w:p>
              </w:tc>
              <w:tc>
                <w:tcPr>
                  <w:tcW w:w="1122" w:type="pct"/>
                  <w:vAlign w:val="center"/>
                </w:tcPr>
                <w:p w14:paraId="70617B81" w14:textId="77777777" w:rsidR="00D93545" w:rsidRPr="00883A1D" w:rsidRDefault="0091693F">
                  <w:pPr>
                    <w:jc w:val="center"/>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p>
              </w:tc>
              <w:tc>
                <w:tcPr>
                  <w:tcW w:w="1292" w:type="pct"/>
                  <w:vAlign w:val="center"/>
                </w:tcPr>
                <w:p w14:paraId="66CBECE9" w14:textId="77777777" w:rsidR="00D93545" w:rsidRPr="00883A1D" w:rsidRDefault="0091693F">
                  <w:pPr>
                    <w:jc w:val="center"/>
                    <w:rPr>
                      <w:rFonts w:hAnsi="宋体"/>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BD4885" w:rsidRPr="00883A1D" w14:paraId="654F7CCD" w14:textId="77777777">
              <w:trPr>
                <w:trHeight w:val="480"/>
              </w:trPr>
              <w:tc>
                <w:tcPr>
                  <w:tcW w:w="337" w:type="pct"/>
                  <w:vMerge/>
                  <w:vAlign w:val="center"/>
                </w:tcPr>
                <w:p w14:paraId="6DBB3ABF" w14:textId="77777777" w:rsidR="00BD4885" w:rsidRPr="00883A1D" w:rsidRDefault="00BD4885">
                  <w:pPr>
                    <w:jc w:val="center"/>
                    <w:rPr>
                      <w:color w:val="000000" w:themeColor="text1"/>
                      <w:szCs w:val="21"/>
                    </w:rPr>
                  </w:pPr>
                </w:p>
              </w:tc>
              <w:tc>
                <w:tcPr>
                  <w:tcW w:w="422" w:type="pct"/>
                  <w:vMerge/>
                  <w:vAlign w:val="center"/>
                </w:tcPr>
                <w:p w14:paraId="42C99D0F" w14:textId="77777777" w:rsidR="00BD4885" w:rsidRPr="00883A1D" w:rsidRDefault="00BD4885">
                  <w:pPr>
                    <w:jc w:val="center"/>
                    <w:rPr>
                      <w:rFonts w:hAnsi="宋体"/>
                      <w:color w:val="000000" w:themeColor="text1"/>
                      <w:szCs w:val="21"/>
                    </w:rPr>
                  </w:pPr>
                </w:p>
              </w:tc>
              <w:tc>
                <w:tcPr>
                  <w:tcW w:w="927" w:type="pct"/>
                  <w:vMerge w:val="restart"/>
                  <w:shd w:val="clear" w:color="auto" w:fill="auto"/>
                  <w:vAlign w:val="center"/>
                </w:tcPr>
                <w:p w14:paraId="4B9B230A" w14:textId="77777777" w:rsidR="00BD4885" w:rsidRPr="00883A1D" w:rsidRDefault="00BD4885">
                  <w:pPr>
                    <w:jc w:val="center"/>
                    <w:rPr>
                      <w:color w:val="000000" w:themeColor="text1"/>
                    </w:rPr>
                  </w:pPr>
                  <w:r w:rsidRPr="00883A1D">
                    <w:rPr>
                      <w:rFonts w:hint="eastAsia"/>
                      <w:bCs/>
                      <w:color w:val="000000" w:themeColor="text1"/>
                      <w:szCs w:val="21"/>
                    </w:rPr>
                    <w:t>有机废气排气筒</w:t>
                  </w:r>
                </w:p>
              </w:tc>
              <w:tc>
                <w:tcPr>
                  <w:tcW w:w="900" w:type="pct"/>
                  <w:vMerge w:val="restart"/>
                  <w:vAlign w:val="center"/>
                </w:tcPr>
                <w:p w14:paraId="199C0144" w14:textId="3D537FB0" w:rsidR="00BD4885" w:rsidRPr="00883A1D" w:rsidRDefault="00BD4885">
                  <w:pPr>
                    <w:jc w:val="center"/>
                    <w:rPr>
                      <w:color w:val="000000" w:themeColor="text1"/>
                    </w:rPr>
                  </w:pPr>
                  <w:r w:rsidRPr="00883A1D">
                    <w:rPr>
                      <w:rFonts w:hint="eastAsia"/>
                      <w:bCs/>
                      <w:color w:val="000000" w:themeColor="text1"/>
                      <w:szCs w:val="21"/>
                    </w:rPr>
                    <w:t>R</w:t>
                  </w:r>
                  <w:r w:rsidRPr="00883A1D">
                    <w:rPr>
                      <w:bCs/>
                      <w:color w:val="000000" w:themeColor="text1"/>
                      <w:szCs w:val="21"/>
                    </w:rPr>
                    <w:t>TO</w:t>
                  </w:r>
                  <w:r>
                    <w:rPr>
                      <w:rFonts w:hint="eastAsia"/>
                      <w:bCs/>
                      <w:color w:val="000000" w:themeColor="text1"/>
                      <w:szCs w:val="21"/>
                    </w:rPr>
                    <w:t>燃烧</w:t>
                  </w:r>
                  <w:r w:rsidRPr="00883A1D">
                    <w:rPr>
                      <w:rFonts w:hint="eastAsia"/>
                      <w:bCs/>
                      <w:color w:val="000000" w:themeColor="text1"/>
                      <w:szCs w:val="21"/>
                    </w:rPr>
                    <w:t>系统</w:t>
                  </w:r>
                  <w:r w:rsidRPr="00883A1D">
                    <w:rPr>
                      <w:rFonts w:hint="eastAsia"/>
                      <w:bCs/>
                      <w:color w:val="000000" w:themeColor="text1"/>
                      <w:szCs w:val="21"/>
                    </w:rPr>
                    <w:t>+</w:t>
                  </w:r>
                  <w:r w:rsidRPr="00883A1D">
                    <w:rPr>
                      <w:rFonts w:hint="eastAsia"/>
                      <w:bCs/>
                      <w:color w:val="000000" w:themeColor="text1"/>
                      <w:szCs w:val="21"/>
                    </w:rPr>
                    <w:t>二级活性炭吸附</w:t>
                  </w:r>
                </w:p>
              </w:tc>
              <w:tc>
                <w:tcPr>
                  <w:tcW w:w="1122" w:type="pct"/>
                  <w:vAlign w:val="center"/>
                </w:tcPr>
                <w:p w14:paraId="10E93DE3" w14:textId="77777777" w:rsidR="00BD4885" w:rsidRPr="00883A1D" w:rsidRDefault="00BD4885">
                  <w:pPr>
                    <w:jc w:val="center"/>
                    <w:rPr>
                      <w:color w:val="000000" w:themeColor="text1"/>
                      <w:szCs w:val="21"/>
                    </w:rPr>
                  </w:pPr>
                  <w:r w:rsidRPr="00883A1D">
                    <w:rPr>
                      <w:rFonts w:hint="eastAsia"/>
                      <w:bCs/>
                      <w:color w:val="000000" w:themeColor="text1"/>
                      <w:szCs w:val="21"/>
                    </w:rPr>
                    <w:t>VOCs</w:t>
                  </w:r>
                </w:p>
              </w:tc>
              <w:tc>
                <w:tcPr>
                  <w:tcW w:w="1292" w:type="pct"/>
                  <w:vMerge w:val="restart"/>
                  <w:vAlign w:val="center"/>
                </w:tcPr>
                <w:p w14:paraId="5EF7D912" w14:textId="16664DAC" w:rsidR="00BD4885" w:rsidRPr="00883A1D" w:rsidRDefault="00BD4885" w:rsidP="00ED49C9">
                  <w:pPr>
                    <w:jc w:val="center"/>
                    <w:rPr>
                      <w:rFonts w:hAnsi="宋体"/>
                      <w:color w:val="000000" w:themeColor="text1"/>
                      <w:szCs w:val="21"/>
                    </w:rPr>
                  </w:pPr>
                  <w:r w:rsidRPr="00883A1D">
                    <w:rPr>
                      <w:rFonts w:hint="eastAsia"/>
                      <w:bCs/>
                      <w:color w:val="000000" w:themeColor="text1"/>
                      <w:szCs w:val="21"/>
                    </w:rPr>
                    <w:t>GB 16297-1996</w:t>
                  </w:r>
                  <w:r w:rsidRPr="00883A1D">
                    <w:rPr>
                      <w:rFonts w:hint="eastAsia"/>
                      <w:bCs/>
                      <w:color w:val="000000" w:themeColor="text1"/>
                      <w:szCs w:val="21"/>
                    </w:rPr>
                    <w:t>表</w:t>
                  </w:r>
                  <w:r w:rsidRPr="00883A1D">
                    <w:rPr>
                      <w:rFonts w:hint="eastAsia"/>
                      <w:bCs/>
                      <w:color w:val="000000" w:themeColor="text1"/>
                      <w:szCs w:val="21"/>
                    </w:rPr>
                    <w:t>2</w:t>
                  </w:r>
                  <w:r w:rsidRPr="00883A1D">
                    <w:rPr>
                      <w:rFonts w:hint="eastAsia"/>
                      <w:bCs/>
                      <w:color w:val="000000" w:themeColor="text1"/>
                      <w:szCs w:val="21"/>
                    </w:rPr>
                    <w:t>二级标准</w:t>
                  </w:r>
                </w:p>
              </w:tc>
            </w:tr>
            <w:tr w:rsidR="00BD4885" w:rsidRPr="00883A1D" w14:paraId="32695338" w14:textId="77777777">
              <w:trPr>
                <w:trHeight w:val="298"/>
              </w:trPr>
              <w:tc>
                <w:tcPr>
                  <w:tcW w:w="337" w:type="pct"/>
                  <w:vMerge/>
                  <w:vAlign w:val="center"/>
                </w:tcPr>
                <w:p w14:paraId="3573A894" w14:textId="77777777" w:rsidR="00BD4885" w:rsidRPr="00883A1D" w:rsidRDefault="00BD4885">
                  <w:pPr>
                    <w:jc w:val="center"/>
                    <w:rPr>
                      <w:color w:val="000000" w:themeColor="text1"/>
                      <w:szCs w:val="21"/>
                    </w:rPr>
                  </w:pPr>
                </w:p>
              </w:tc>
              <w:tc>
                <w:tcPr>
                  <w:tcW w:w="422" w:type="pct"/>
                  <w:vMerge/>
                  <w:vAlign w:val="center"/>
                </w:tcPr>
                <w:p w14:paraId="31170305" w14:textId="77777777" w:rsidR="00BD4885" w:rsidRPr="00883A1D" w:rsidRDefault="00BD4885">
                  <w:pPr>
                    <w:jc w:val="center"/>
                    <w:rPr>
                      <w:rFonts w:hAnsi="宋体"/>
                      <w:color w:val="000000" w:themeColor="text1"/>
                      <w:szCs w:val="21"/>
                    </w:rPr>
                  </w:pPr>
                </w:p>
              </w:tc>
              <w:tc>
                <w:tcPr>
                  <w:tcW w:w="927" w:type="pct"/>
                  <w:vMerge/>
                  <w:shd w:val="clear" w:color="auto" w:fill="auto"/>
                  <w:vAlign w:val="center"/>
                </w:tcPr>
                <w:p w14:paraId="5ADB94B5" w14:textId="77777777" w:rsidR="00BD4885" w:rsidRPr="00883A1D" w:rsidRDefault="00BD4885">
                  <w:pPr>
                    <w:jc w:val="center"/>
                    <w:rPr>
                      <w:bCs/>
                      <w:color w:val="000000" w:themeColor="text1"/>
                      <w:szCs w:val="21"/>
                    </w:rPr>
                  </w:pPr>
                </w:p>
              </w:tc>
              <w:tc>
                <w:tcPr>
                  <w:tcW w:w="900" w:type="pct"/>
                  <w:vMerge/>
                  <w:vAlign w:val="center"/>
                </w:tcPr>
                <w:p w14:paraId="34E4BEF1" w14:textId="77777777" w:rsidR="00BD4885" w:rsidRPr="00883A1D" w:rsidRDefault="00BD4885">
                  <w:pPr>
                    <w:jc w:val="center"/>
                    <w:rPr>
                      <w:bCs/>
                      <w:color w:val="000000" w:themeColor="text1"/>
                      <w:szCs w:val="21"/>
                    </w:rPr>
                  </w:pPr>
                </w:p>
              </w:tc>
              <w:tc>
                <w:tcPr>
                  <w:tcW w:w="1122" w:type="pct"/>
                  <w:vAlign w:val="center"/>
                </w:tcPr>
                <w:p w14:paraId="467DFF90" w14:textId="77777777" w:rsidR="00BD4885" w:rsidRPr="00883A1D" w:rsidRDefault="00BD4885">
                  <w:pPr>
                    <w:jc w:val="center"/>
                    <w:rPr>
                      <w:bCs/>
                      <w:color w:val="000000" w:themeColor="text1"/>
                      <w:szCs w:val="21"/>
                    </w:rPr>
                  </w:pPr>
                  <w:r w:rsidRPr="00883A1D">
                    <w:rPr>
                      <w:rFonts w:hint="eastAsia"/>
                      <w:bCs/>
                      <w:color w:val="000000" w:themeColor="text1"/>
                      <w:szCs w:val="21"/>
                    </w:rPr>
                    <w:t>SO</w:t>
                  </w:r>
                  <w:r w:rsidRPr="00883A1D">
                    <w:rPr>
                      <w:rFonts w:hint="eastAsia"/>
                      <w:bCs/>
                      <w:color w:val="000000" w:themeColor="text1"/>
                      <w:szCs w:val="21"/>
                      <w:vertAlign w:val="subscript"/>
                    </w:rPr>
                    <w:t>2</w:t>
                  </w:r>
                  <w:r w:rsidRPr="00883A1D">
                    <w:rPr>
                      <w:rFonts w:hint="eastAsia"/>
                      <w:bCs/>
                      <w:color w:val="000000" w:themeColor="text1"/>
                      <w:szCs w:val="21"/>
                    </w:rPr>
                    <w:t>、</w:t>
                  </w:r>
                  <w:r w:rsidRPr="00883A1D">
                    <w:rPr>
                      <w:rFonts w:hint="eastAsia"/>
                      <w:bCs/>
                      <w:color w:val="000000" w:themeColor="text1"/>
                      <w:szCs w:val="21"/>
                    </w:rPr>
                    <w:t>NOx</w:t>
                  </w:r>
                  <w:r w:rsidRPr="00883A1D">
                    <w:rPr>
                      <w:rFonts w:hint="eastAsia"/>
                      <w:bCs/>
                      <w:color w:val="000000" w:themeColor="text1"/>
                      <w:szCs w:val="21"/>
                    </w:rPr>
                    <w:t>、颗粒物</w:t>
                  </w:r>
                </w:p>
              </w:tc>
              <w:tc>
                <w:tcPr>
                  <w:tcW w:w="1292" w:type="pct"/>
                  <w:vMerge/>
                  <w:vAlign w:val="center"/>
                </w:tcPr>
                <w:p w14:paraId="6AC2133F" w14:textId="559D80E2" w:rsidR="00BD4885" w:rsidRPr="00883A1D" w:rsidRDefault="00BD4885">
                  <w:pPr>
                    <w:jc w:val="center"/>
                    <w:rPr>
                      <w:bCs/>
                      <w:color w:val="000000" w:themeColor="text1"/>
                      <w:szCs w:val="21"/>
                    </w:rPr>
                  </w:pPr>
                </w:p>
              </w:tc>
            </w:tr>
            <w:tr w:rsidR="00883A1D" w:rsidRPr="00883A1D" w14:paraId="449FDA70" w14:textId="77777777">
              <w:trPr>
                <w:trHeight w:val="495"/>
              </w:trPr>
              <w:tc>
                <w:tcPr>
                  <w:tcW w:w="337" w:type="pct"/>
                  <w:vMerge/>
                  <w:vAlign w:val="center"/>
                </w:tcPr>
                <w:p w14:paraId="0DAA6470" w14:textId="77777777" w:rsidR="00D93545" w:rsidRPr="00883A1D" w:rsidRDefault="00D93545">
                  <w:pPr>
                    <w:jc w:val="center"/>
                    <w:rPr>
                      <w:color w:val="000000" w:themeColor="text1"/>
                      <w:szCs w:val="21"/>
                    </w:rPr>
                  </w:pPr>
                </w:p>
              </w:tc>
              <w:tc>
                <w:tcPr>
                  <w:tcW w:w="422" w:type="pct"/>
                  <w:vMerge/>
                  <w:vAlign w:val="center"/>
                </w:tcPr>
                <w:p w14:paraId="5CDBCF0A" w14:textId="77777777" w:rsidR="00D93545" w:rsidRPr="00883A1D" w:rsidRDefault="00D93545">
                  <w:pPr>
                    <w:jc w:val="center"/>
                    <w:rPr>
                      <w:rFonts w:hAnsi="宋体"/>
                      <w:color w:val="000000" w:themeColor="text1"/>
                      <w:szCs w:val="21"/>
                    </w:rPr>
                  </w:pPr>
                </w:p>
              </w:tc>
              <w:tc>
                <w:tcPr>
                  <w:tcW w:w="927" w:type="pct"/>
                  <w:shd w:val="clear" w:color="auto" w:fill="auto"/>
                  <w:vAlign w:val="center"/>
                </w:tcPr>
                <w:p w14:paraId="77A28EDE" w14:textId="77777777" w:rsidR="00D93545" w:rsidRPr="00883A1D" w:rsidRDefault="0091693F">
                  <w:pPr>
                    <w:jc w:val="center"/>
                    <w:rPr>
                      <w:color w:val="000000" w:themeColor="text1"/>
                    </w:rPr>
                  </w:pPr>
                  <w:r w:rsidRPr="00883A1D">
                    <w:rPr>
                      <w:rFonts w:hint="eastAsia"/>
                      <w:bCs/>
                      <w:color w:val="000000" w:themeColor="text1"/>
                      <w:szCs w:val="21"/>
                    </w:rPr>
                    <w:t>食堂油烟排气筒</w:t>
                  </w:r>
                </w:p>
              </w:tc>
              <w:tc>
                <w:tcPr>
                  <w:tcW w:w="900" w:type="pct"/>
                  <w:vAlign w:val="center"/>
                </w:tcPr>
                <w:p w14:paraId="324FCB7E" w14:textId="77777777" w:rsidR="00D93545" w:rsidRPr="00883A1D" w:rsidRDefault="0091693F">
                  <w:pPr>
                    <w:jc w:val="center"/>
                    <w:rPr>
                      <w:color w:val="000000" w:themeColor="text1"/>
                    </w:rPr>
                  </w:pPr>
                  <w:r w:rsidRPr="00883A1D">
                    <w:rPr>
                      <w:rFonts w:hint="eastAsia"/>
                      <w:bCs/>
                      <w:color w:val="000000" w:themeColor="text1"/>
                      <w:szCs w:val="21"/>
                    </w:rPr>
                    <w:t>油烟净化设施</w:t>
                  </w:r>
                </w:p>
              </w:tc>
              <w:tc>
                <w:tcPr>
                  <w:tcW w:w="1122" w:type="pct"/>
                  <w:vAlign w:val="center"/>
                </w:tcPr>
                <w:p w14:paraId="3A3E6988" w14:textId="77777777" w:rsidR="00D93545" w:rsidRPr="00883A1D" w:rsidRDefault="0091693F">
                  <w:pPr>
                    <w:jc w:val="center"/>
                    <w:rPr>
                      <w:color w:val="000000" w:themeColor="text1"/>
                      <w:szCs w:val="21"/>
                    </w:rPr>
                  </w:pPr>
                  <w:r w:rsidRPr="00883A1D">
                    <w:rPr>
                      <w:rFonts w:hint="eastAsia"/>
                      <w:bCs/>
                      <w:color w:val="000000" w:themeColor="text1"/>
                      <w:szCs w:val="21"/>
                    </w:rPr>
                    <w:t>油烟</w:t>
                  </w:r>
                </w:p>
              </w:tc>
              <w:tc>
                <w:tcPr>
                  <w:tcW w:w="1292" w:type="pct"/>
                  <w:vAlign w:val="center"/>
                </w:tcPr>
                <w:p w14:paraId="07634832" w14:textId="77777777" w:rsidR="00D93545" w:rsidRPr="00883A1D" w:rsidRDefault="0091693F">
                  <w:pPr>
                    <w:jc w:val="center"/>
                    <w:rPr>
                      <w:bCs/>
                      <w:color w:val="000000" w:themeColor="text1"/>
                      <w:szCs w:val="21"/>
                    </w:rPr>
                  </w:pPr>
                  <w:r w:rsidRPr="00883A1D">
                    <w:rPr>
                      <w:bCs/>
                      <w:color w:val="000000" w:themeColor="text1"/>
                      <w:szCs w:val="21"/>
                    </w:rPr>
                    <w:t>GB18483-2001</w:t>
                  </w:r>
                </w:p>
                <w:p w14:paraId="06D56C13" w14:textId="77777777" w:rsidR="00D93545" w:rsidRPr="00883A1D" w:rsidRDefault="0091693F">
                  <w:pPr>
                    <w:jc w:val="center"/>
                    <w:rPr>
                      <w:rFonts w:hAnsi="宋体"/>
                      <w:color w:val="000000" w:themeColor="text1"/>
                      <w:szCs w:val="21"/>
                    </w:rPr>
                  </w:pPr>
                  <w:r w:rsidRPr="00883A1D">
                    <w:rPr>
                      <w:rFonts w:hint="eastAsia"/>
                      <w:bCs/>
                      <w:color w:val="000000" w:themeColor="text1"/>
                      <w:szCs w:val="21"/>
                    </w:rPr>
                    <w:t>表</w:t>
                  </w:r>
                  <w:r w:rsidRPr="00883A1D">
                    <w:rPr>
                      <w:rFonts w:hint="eastAsia"/>
                      <w:bCs/>
                      <w:color w:val="000000" w:themeColor="text1"/>
                      <w:szCs w:val="21"/>
                    </w:rPr>
                    <w:t>2</w:t>
                  </w:r>
                  <w:r w:rsidRPr="00883A1D">
                    <w:rPr>
                      <w:rFonts w:hint="eastAsia"/>
                      <w:bCs/>
                      <w:color w:val="000000" w:themeColor="text1"/>
                      <w:szCs w:val="21"/>
                    </w:rPr>
                    <w:t>中标准要求</w:t>
                  </w:r>
                </w:p>
              </w:tc>
            </w:tr>
            <w:tr w:rsidR="00883A1D" w:rsidRPr="00883A1D" w14:paraId="43396F01" w14:textId="77777777">
              <w:trPr>
                <w:trHeight w:val="433"/>
              </w:trPr>
              <w:tc>
                <w:tcPr>
                  <w:tcW w:w="337" w:type="pct"/>
                  <w:vMerge/>
                  <w:vAlign w:val="center"/>
                </w:tcPr>
                <w:p w14:paraId="438BC3BE" w14:textId="77777777" w:rsidR="00D93545" w:rsidRPr="00883A1D" w:rsidRDefault="00D93545">
                  <w:pPr>
                    <w:jc w:val="center"/>
                    <w:rPr>
                      <w:color w:val="000000" w:themeColor="text1"/>
                      <w:szCs w:val="21"/>
                    </w:rPr>
                  </w:pPr>
                </w:p>
              </w:tc>
              <w:tc>
                <w:tcPr>
                  <w:tcW w:w="422" w:type="pct"/>
                  <w:vMerge/>
                  <w:vAlign w:val="center"/>
                </w:tcPr>
                <w:p w14:paraId="63E12DAF" w14:textId="77777777" w:rsidR="00D93545" w:rsidRPr="00883A1D" w:rsidRDefault="00D93545">
                  <w:pPr>
                    <w:jc w:val="center"/>
                    <w:rPr>
                      <w:rFonts w:hAnsi="宋体"/>
                      <w:color w:val="000000" w:themeColor="text1"/>
                      <w:szCs w:val="21"/>
                    </w:rPr>
                  </w:pPr>
                </w:p>
              </w:tc>
              <w:tc>
                <w:tcPr>
                  <w:tcW w:w="927" w:type="pct"/>
                  <w:shd w:val="clear" w:color="auto" w:fill="auto"/>
                  <w:vAlign w:val="center"/>
                </w:tcPr>
                <w:p w14:paraId="50A26E5C" w14:textId="77777777" w:rsidR="00D93545" w:rsidRPr="00883A1D" w:rsidRDefault="0091693F">
                  <w:pPr>
                    <w:jc w:val="center"/>
                    <w:rPr>
                      <w:bCs/>
                      <w:color w:val="000000" w:themeColor="text1"/>
                      <w:szCs w:val="21"/>
                    </w:rPr>
                  </w:pPr>
                  <w:r w:rsidRPr="00883A1D">
                    <w:rPr>
                      <w:rFonts w:hint="eastAsia"/>
                      <w:bCs/>
                      <w:color w:val="000000" w:themeColor="text1"/>
                      <w:szCs w:val="21"/>
                    </w:rPr>
                    <w:t>污水站废气</w:t>
                  </w:r>
                </w:p>
                <w:p w14:paraId="0270ACD2" w14:textId="77777777" w:rsidR="00D93545" w:rsidRPr="00883A1D" w:rsidRDefault="0091693F">
                  <w:pPr>
                    <w:jc w:val="center"/>
                    <w:rPr>
                      <w:color w:val="000000" w:themeColor="text1"/>
                    </w:rPr>
                  </w:pPr>
                  <w:r w:rsidRPr="00883A1D">
                    <w:rPr>
                      <w:rFonts w:hint="eastAsia"/>
                      <w:bCs/>
                      <w:color w:val="000000" w:themeColor="text1"/>
                      <w:szCs w:val="21"/>
                    </w:rPr>
                    <w:t>排气筒</w:t>
                  </w:r>
                </w:p>
              </w:tc>
              <w:tc>
                <w:tcPr>
                  <w:tcW w:w="900" w:type="pct"/>
                  <w:vAlign w:val="center"/>
                </w:tcPr>
                <w:p w14:paraId="37A2AF42" w14:textId="77777777" w:rsidR="00D93545" w:rsidRPr="00883A1D" w:rsidRDefault="0091693F">
                  <w:pPr>
                    <w:jc w:val="center"/>
                    <w:rPr>
                      <w:color w:val="000000" w:themeColor="text1"/>
                    </w:rPr>
                  </w:pPr>
                  <w:r w:rsidRPr="00883A1D">
                    <w:rPr>
                      <w:rFonts w:hint="eastAsia"/>
                      <w:bCs/>
                      <w:color w:val="000000" w:themeColor="text1"/>
                      <w:szCs w:val="21"/>
                    </w:rPr>
                    <w:t>酸碱洗涤塔</w:t>
                  </w:r>
                </w:p>
              </w:tc>
              <w:tc>
                <w:tcPr>
                  <w:tcW w:w="1122" w:type="pct"/>
                  <w:vAlign w:val="center"/>
                </w:tcPr>
                <w:p w14:paraId="772A4EF1" w14:textId="77777777" w:rsidR="00D93545" w:rsidRPr="00883A1D" w:rsidRDefault="0091693F">
                  <w:pPr>
                    <w:jc w:val="center"/>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、臭气</w:t>
                  </w:r>
                </w:p>
              </w:tc>
              <w:tc>
                <w:tcPr>
                  <w:tcW w:w="1292" w:type="pct"/>
                  <w:vAlign w:val="center"/>
                </w:tcPr>
                <w:p w14:paraId="2D236DD6" w14:textId="77777777" w:rsidR="00D93545" w:rsidRPr="00883A1D" w:rsidRDefault="0091693F">
                  <w:pPr>
                    <w:jc w:val="center"/>
                    <w:rPr>
                      <w:rFonts w:hAnsi="宋体"/>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883A1D" w:rsidRPr="00883A1D" w14:paraId="536F7EC6" w14:textId="77777777">
              <w:trPr>
                <w:trHeight w:val="216"/>
              </w:trPr>
              <w:tc>
                <w:tcPr>
                  <w:tcW w:w="337" w:type="pct"/>
                  <w:vMerge w:val="restart"/>
                  <w:vAlign w:val="center"/>
                </w:tcPr>
                <w:p w14:paraId="0D643F0D" w14:textId="77777777" w:rsidR="00D93545" w:rsidRPr="00883A1D" w:rsidRDefault="0091693F">
                  <w:pPr>
                    <w:jc w:val="center"/>
                    <w:rPr>
                      <w:color w:val="000000" w:themeColor="text1"/>
                      <w:szCs w:val="21"/>
                    </w:rPr>
                  </w:pPr>
                  <w:r w:rsidRPr="00883A1D">
                    <w:rPr>
                      <w:rFonts w:hint="eastAsia"/>
                      <w:color w:val="000000" w:themeColor="text1"/>
                      <w:szCs w:val="21"/>
                    </w:rPr>
                    <w:t>2</w:t>
                  </w:r>
                </w:p>
              </w:tc>
              <w:tc>
                <w:tcPr>
                  <w:tcW w:w="422" w:type="pct"/>
                  <w:vMerge w:val="restart"/>
                  <w:vAlign w:val="center"/>
                </w:tcPr>
                <w:p w14:paraId="59D3865A" w14:textId="77777777" w:rsidR="00D93545" w:rsidRPr="00883A1D" w:rsidRDefault="0091693F">
                  <w:pPr>
                    <w:jc w:val="center"/>
                    <w:rPr>
                      <w:rFonts w:hAnsi="宋体"/>
                      <w:color w:val="000000" w:themeColor="text1"/>
                      <w:szCs w:val="21"/>
                    </w:rPr>
                  </w:pPr>
                  <w:r w:rsidRPr="00883A1D">
                    <w:rPr>
                      <w:rFonts w:hAnsi="宋体"/>
                      <w:color w:val="000000" w:themeColor="text1"/>
                      <w:szCs w:val="21"/>
                    </w:rPr>
                    <w:t>废水</w:t>
                  </w:r>
                </w:p>
              </w:tc>
              <w:tc>
                <w:tcPr>
                  <w:tcW w:w="927" w:type="pct"/>
                  <w:vMerge w:val="restart"/>
                  <w:shd w:val="clear" w:color="auto" w:fill="auto"/>
                  <w:vAlign w:val="center"/>
                </w:tcPr>
                <w:p w14:paraId="22D6001E" w14:textId="77777777" w:rsidR="00D93545" w:rsidRPr="00883A1D" w:rsidRDefault="0091693F">
                  <w:pPr>
                    <w:jc w:val="center"/>
                    <w:rPr>
                      <w:color w:val="000000" w:themeColor="text1"/>
                    </w:rPr>
                  </w:pPr>
                  <w:r w:rsidRPr="00883A1D">
                    <w:rPr>
                      <w:rFonts w:hint="eastAsia"/>
                      <w:color w:val="000000" w:themeColor="text1"/>
                      <w:kern w:val="0"/>
                    </w:rPr>
                    <w:t>废水总排口</w:t>
                  </w:r>
                </w:p>
              </w:tc>
              <w:tc>
                <w:tcPr>
                  <w:tcW w:w="900" w:type="pct"/>
                  <w:vMerge w:val="restart"/>
                  <w:vAlign w:val="center"/>
                </w:tcPr>
                <w:p w14:paraId="06CF3513" w14:textId="77777777" w:rsidR="00D93545" w:rsidRPr="00883A1D" w:rsidRDefault="0091693F">
                  <w:pPr>
                    <w:jc w:val="center"/>
                    <w:rPr>
                      <w:color w:val="000000" w:themeColor="text1"/>
                    </w:rPr>
                  </w:pPr>
                  <w:r w:rsidRPr="00883A1D">
                    <w:rPr>
                      <w:rFonts w:hint="eastAsia"/>
                      <w:bCs/>
                      <w:color w:val="000000" w:themeColor="text1"/>
                      <w:szCs w:val="21"/>
                    </w:rPr>
                    <w:t>无机废水处理系统</w:t>
                  </w:r>
                  <w:r w:rsidRPr="00883A1D">
                    <w:rPr>
                      <w:rFonts w:hint="eastAsia"/>
                      <w:bCs/>
                      <w:color w:val="000000" w:themeColor="text1"/>
                      <w:szCs w:val="21"/>
                    </w:rPr>
                    <w:t>+</w:t>
                  </w:r>
                  <w:r w:rsidRPr="00883A1D">
                    <w:rPr>
                      <w:rFonts w:hint="eastAsia"/>
                      <w:bCs/>
                      <w:color w:val="000000" w:themeColor="text1"/>
                      <w:szCs w:val="21"/>
                    </w:rPr>
                    <w:t>有机废水处理系统</w:t>
                  </w:r>
                </w:p>
              </w:tc>
              <w:tc>
                <w:tcPr>
                  <w:tcW w:w="1122" w:type="pct"/>
                  <w:vAlign w:val="center"/>
                </w:tcPr>
                <w:p w14:paraId="5633D9E4" w14:textId="77777777" w:rsidR="00D93545" w:rsidRPr="00883A1D" w:rsidRDefault="0091693F">
                  <w:pPr>
                    <w:jc w:val="center"/>
                    <w:rPr>
                      <w:color w:val="000000" w:themeColor="text1"/>
                      <w:szCs w:val="21"/>
                    </w:rPr>
                  </w:pPr>
                  <w:r w:rsidRPr="00883A1D">
                    <w:rPr>
                      <w:color w:val="000000" w:themeColor="text1"/>
                      <w:kern w:val="0"/>
                      <w:szCs w:val="21"/>
                    </w:rPr>
                    <w:t>pH</w:t>
                  </w:r>
                </w:p>
              </w:tc>
              <w:tc>
                <w:tcPr>
                  <w:tcW w:w="1292" w:type="pct"/>
                  <w:vMerge w:val="restart"/>
                  <w:vAlign w:val="center"/>
                </w:tcPr>
                <w:p w14:paraId="1E3ADE51" w14:textId="372E52E3" w:rsidR="00D93545" w:rsidRPr="00883A1D" w:rsidRDefault="0091693F">
                  <w:pPr>
                    <w:jc w:val="center"/>
                    <w:rPr>
                      <w:rFonts w:hAnsi="宋体"/>
                      <w:color w:val="000000" w:themeColor="text1"/>
                      <w:szCs w:val="21"/>
                    </w:rPr>
                  </w:pPr>
                  <w:r w:rsidRPr="00883A1D">
                    <w:rPr>
                      <w:rFonts w:hint="eastAsia"/>
                      <w:color w:val="000000" w:themeColor="text1"/>
                      <w:szCs w:val="21"/>
                    </w:rPr>
                    <w:t>《电子工业水污染物排放标准》（</w:t>
                  </w:r>
                  <w:r w:rsidRPr="00883A1D">
                    <w:rPr>
                      <w:rFonts w:hint="eastAsia"/>
                      <w:color w:val="000000" w:themeColor="text1"/>
                      <w:szCs w:val="21"/>
                    </w:rPr>
                    <w:t>G</w:t>
                  </w:r>
                  <w:r w:rsidRPr="00883A1D">
                    <w:rPr>
                      <w:color w:val="000000" w:themeColor="text1"/>
                      <w:szCs w:val="21"/>
                    </w:rPr>
                    <w:t>B39731-2020</w:t>
                  </w:r>
                  <w:r w:rsidRPr="00883A1D">
                    <w:rPr>
                      <w:rFonts w:hint="eastAsia"/>
                      <w:color w:val="000000" w:themeColor="text1"/>
                      <w:szCs w:val="21"/>
                    </w:rPr>
                    <w:t>）表</w:t>
                  </w:r>
                  <w:r w:rsidRPr="00883A1D">
                    <w:rPr>
                      <w:rFonts w:hint="eastAsia"/>
                      <w:color w:val="000000" w:themeColor="text1"/>
                      <w:szCs w:val="21"/>
                    </w:rPr>
                    <w:t>1</w:t>
                  </w:r>
                  <w:r w:rsidRPr="00883A1D">
                    <w:rPr>
                      <w:rFonts w:hint="eastAsia"/>
                      <w:color w:val="000000" w:themeColor="text1"/>
                      <w:szCs w:val="21"/>
                    </w:rPr>
                    <w:t>中“半导体器件”行业标准</w:t>
                  </w:r>
                  <w:r w:rsidR="00295923" w:rsidRPr="00883A1D">
                    <w:rPr>
                      <w:rFonts w:hint="eastAsia"/>
                      <w:color w:val="000000" w:themeColor="text1"/>
                      <w:szCs w:val="21"/>
                    </w:rPr>
                    <w:t>；《工业企业废水氮磷污染物间接排放限值》</w:t>
                  </w:r>
                  <w:r w:rsidR="00295923" w:rsidRPr="00883A1D">
                    <w:rPr>
                      <w:color w:val="000000" w:themeColor="text1"/>
                      <w:szCs w:val="21"/>
                    </w:rPr>
                    <w:t>DB33/887-2013</w:t>
                  </w:r>
                </w:p>
              </w:tc>
            </w:tr>
            <w:tr w:rsidR="00883A1D" w:rsidRPr="00883A1D" w14:paraId="6DED271D" w14:textId="77777777">
              <w:trPr>
                <w:trHeight w:val="182"/>
              </w:trPr>
              <w:tc>
                <w:tcPr>
                  <w:tcW w:w="337" w:type="pct"/>
                  <w:vMerge/>
                  <w:vAlign w:val="center"/>
                </w:tcPr>
                <w:p w14:paraId="775F585B" w14:textId="77777777" w:rsidR="00D93545" w:rsidRPr="00883A1D" w:rsidRDefault="00D93545">
                  <w:pPr>
                    <w:jc w:val="center"/>
                    <w:rPr>
                      <w:color w:val="000000" w:themeColor="text1"/>
                      <w:szCs w:val="21"/>
                    </w:rPr>
                  </w:pPr>
                </w:p>
              </w:tc>
              <w:tc>
                <w:tcPr>
                  <w:tcW w:w="422" w:type="pct"/>
                  <w:vMerge/>
                  <w:vAlign w:val="center"/>
                </w:tcPr>
                <w:p w14:paraId="1FCD8084"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29C7F955" w14:textId="77777777" w:rsidR="00D93545" w:rsidRPr="00883A1D" w:rsidRDefault="00D93545">
                  <w:pPr>
                    <w:jc w:val="center"/>
                    <w:rPr>
                      <w:color w:val="000000" w:themeColor="text1"/>
                      <w:kern w:val="0"/>
                    </w:rPr>
                  </w:pPr>
                </w:p>
              </w:tc>
              <w:tc>
                <w:tcPr>
                  <w:tcW w:w="900" w:type="pct"/>
                  <w:vMerge/>
                  <w:vAlign w:val="center"/>
                </w:tcPr>
                <w:p w14:paraId="77B50040" w14:textId="77777777" w:rsidR="00D93545" w:rsidRPr="00883A1D" w:rsidRDefault="00D93545">
                  <w:pPr>
                    <w:jc w:val="center"/>
                    <w:rPr>
                      <w:color w:val="000000" w:themeColor="text1"/>
                    </w:rPr>
                  </w:pPr>
                </w:p>
              </w:tc>
              <w:tc>
                <w:tcPr>
                  <w:tcW w:w="1122" w:type="pct"/>
                  <w:vAlign w:val="center"/>
                </w:tcPr>
                <w:p w14:paraId="75D7974D" w14:textId="77777777" w:rsidR="00D93545" w:rsidRPr="00883A1D" w:rsidRDefault="0091693F">
                  <w:pPr>
                    <w:jc w:val="center"/>
                    <w:rPr>
                      <w:color w:val="000000" w:themeColor="text1"/>
                      <w:szCs w:val="21"/>
                    </w:rPr>
                  </w:pPr>
                  <w:r w:rsidRPr="00883A1D">
                    <w:rPr>
                      <w:color w:val="000000" w:themeColor="text1"/>
                      <w:kern w:val="0"/>
                      <w:szCs w:val="21"/>
                    </w:rPr>
                    <w:t>COD</w:t>
                  </w:r>
                </w:p>
              </w:tc>
              <w:tc>
                <w:tcPr>
                  <w:tcW w:w="1292" w:type="pct"/>
                  <w:vMerge/>
                  <w:vAlign w:val="center"/>
                </w:tcPr>
                <w:p w14:paraId="6AD44F25" w14:textId="77777777" w:rsidR="00D93545" w:rsidRPr="00883A1D" w:rsidRDefault="00D93545">
                  <w:pPr>
                    <w:jc w:val="center"/>
                    <w:rPr>
                      <w:rFonts w:hAnsi="宋体"/>
                      <w:color w:val="000000" w:themeColor="text1"/>
                      <w:szCs w:val="21"/>
                    </w:rPr>
                  </w:pPr>
                </w:p>
              </w:tc>
            </w:tr>
            <w:tr w:rsidR="00883A1D" w:rsidRPr="00883A1D" w14:paraId="1FBAADA7" w14:textId="77777777">
              <w:trPr>
                <w:trHeight w:val="269"/>
              </w:trPr>
              <w:tc>
                <w:tcPr>
                  <w:tcW w:w="337" w:type="pct"/>
                  <w:vMerge/>
                  <w:vAlign w:val="center"/>
                </w:tcPr>
                <w:p w14:paraId="3E027A4C" w14:textId="77777777" w:rsidR="00D93545" w:rsidRPr="00883A1D" w:rsidRDefault="00D93545">
                  <w:pPr>
                    <w:jc w:val="center"/>
                    <w:rPr>
                      <w:color w:val="000000" w:themeColor="text1"/>
                      <w:szCs w:val="21"/>
                    </w:rPr>
                  </w:pPr>
                </w:p>
              </w:tc>
              <w:tc>
                <w:tcPr>
                  <w:tcW w:w="422" w:type="pct"/>
                  <w:vMerge/>
                  <w:vAlign w:val="center"/>
                </w:tcPr>
                <w:p w14:paraId="001A8BB5"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156E46EB" w14:textId="77777777" w:rsidR="00D93545" w:rsidRPr="00883A1D" w:rsidRDefault="00D93545">
                  <w:pPr>
                    <w:jc w:val="center"/>
                    <w:rPr>
                      <w:color w:val="000000" w:themeColor="text1"/>
                      <w:kern w:val="0"/>
                    </w:rPr>
                  </w:pPr>
                </w:p>
              </w:tc>
              <w:tc>
                <w:tcPr>
                  <w:tcW w:w="900" w:type="pct"/>
                  <w:vMerge/>
                  <w:vAlign w:val="center"/>
                </w:tcPr>
                <w:p w14:paraId="42A366A3" w14:textId="77777777" w:rsidR="00D93545" w:rsidRPr="00883A1D" w:rsidRDefault="00D93545">
                  <w:pPr>
                    <w:jc w:val="center"/>
                    <w:rPr>
                      <w:color w:val="000000" w:themeColor="text1"/>
                    </w:rPr>
                  </w:pPr>
                </w:p>
              </w:tc>
              <w:tc>
                <w:tcPr>
                  <w:tcW w:w="1122" w:type="pct"/>
                  <w:vAlign w:val="center"/>
                </w:tcPr>
                <w:p w14:paraId="11A54514" w14:textId="77777777" w:rsidR="00D93545" w:rsidRPr="00883A1D" w:rsidRDefault="0091693F">
                  <w:pPr>
                    <w:jc w:val="center"/>
                    <w:rPr>
                      <w:color w:val="000000" w:themeColor="text1"/>
                      <w:szCs w:val="21"/>
                    </w:rPr>
                  </w:pPr>
                  <w:r w:rsidRPr="00883A1D">
                    <w:rPr>
                      <w:color w:val="000000" w:themeColor="text1"/>
                      <w:kern w:val="0"/>
                      <w:szCs w:val="21"/>
                    </w:rPr>
                    <w:t>SS</w:t>
                  </w:r>
                </w:p>
              </w:tc>
              <w:tc>
                <w:tcPr>
                  <w:tcW w:w="1292" w:type="pct"/>
                  <w:vMerge/>
                  <w:vAlign w:val="center"/>
                </w:tcPr>
                <w:p w14:paraId="0C57CF5C" w14:textId="77777777" w:rsidR="00D93545" w:rsidRPr="00883A1D" w:rsidRDefault="00D93545">
                  <w:pPr>
                    <w:jc w:val="center"/>
                    <w:rPr>
                      <w:rFonts w:hAnsi="宋体"/>
                      <w:color w:val="000000" w:themeColor="text1"/>
                      <w:szCs w:val="21"/>
                    </w:rPr>
                  </w:pPr>
                </w:p>
              </w:tc>
            </w:tr>
            <w:tr w:rsidR="00883A1D" w:rsidRPr="00883A1D" w14:paraId="0DB25195" w14:textId="77777777">
              <w:trPr>
                <w:trHeight w:val="87"/>
              </w:trPr>
              <w:tc>
                <w:tcPr>
                  <w:tcW w:w="337" w:type="pct"/>
                  <w:vMerge/>
                  <w:vAlign w:val="center"/>
                </w:tcPr>
                <w:p w14:paraId="57A4A01B" w14:textId="77777777" w:rsidR="00D93545" w:rsidRPr="00883A1D" w:rsidRDefault="00D93545">
                  <w:pPr>
                    <w:jc w:val="center"/>
                    <w:rPr>
                      <w:color w:val="000000" w:themeColor="text1"/>
                      <w:szCs w:val="21"/>
                    </w:rPr>
                  </w:pPr>
                </w:p>
              </w:tc>
              <w:tc>
                <w:tcPr>
                  <w:tcW w:w="422" w:type="pct"/>
                  <w:vMerge/>
                  <w:vAlign w:val="center"/>
                </w:tcPr>
                <w:p w14:paraId="619F0DBD"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2DDEF503" w14:textId="77777777" w:rsidR="00D93545" w:rsidRPr="00883A1D" w:rsidRDefault="00D93545">
                  <w:pPr>
                    <w:jc w:val="center"/>
                    <w:rPr>
                      <w:color w:val="000000" w:themeColor="text1"/>
                      <w:kern w:val="0"/>
                    </w:rPr>
                  </w:pPr>
                </w:p>
              </w:tc>
              <w:tc>
                <w:tcPr>
                  <w:tcW w:w="900" w:type="pct"/>
                  <w:vMerge/>
                  <w:vAlign w:val="center"/>
                </w:tcPr>
                <w:p w14:paraId="5D6A3666" w14:textId="77777777" w:rsidR="00D93545" w:rsidRPr="00883A1D" w:rsidRDefault="00D93545">
                  <w:pPr>
                    <w:jc w:val="center"/>
                    <w:rPr>
                      <w:color w:val="000000" w:themeColor="text1"/>
                    </w:rPr>
                  </w:pPr>
                </w:p>
              </w:tc>
              <w:tc>
                <w:tcPr>
                  <w:tcW w:w="1122" w:type="pct"/>
                  <w:vAlign w:val="center"/>
                </w:tcPr>
                <w:p w14:paraId="4EB5DDBE" w14:textId="77777777" w:rsidR="00D93545" w:rsidRPr="00883A1D" w:rsidRDefault="0091693F">
                  <w:pPr>
                    <w:jc w:val="center"/>
                    <w:rPr>
                      <w:color w:val="000000" w:themeColor="text1"/>
                      <w:szCs w:val="21"/>
                    </w:rPr>
                  </w:pPr>
                  <w:r w:rsidRPr="00883A1D">
                    <w:rPr>
                      <w:rFonts w:hint="eastAsia"/>
                      <w:color w:val="000000" w:themeColor="text1"/>
                      <w:kern w:val="0"/>
                      <w:szCs w:val="21"/>
                    </w:rPr>
                    <w:t>TP</w:t>
                  </w:r>
                </w:p>
              </w:tc>
              <w:tc>
                <w:tcPr>
                  <w:tcW w:w="1292" w:type="pct"/>
                  <w:vMerge/>
                  <w:vAlign w:val="center"/>
                </w:tcPr>
                <w:p w14:paraId="32089113" w14:textId="77777777" w:rsidR="00D93545" w:rsidRPr="00883A1D" w:rsidRDefault="00D93545">
                  <w:pPr>
                    <w:jc w:val="center"/>
                    <w:rPr>
                      <w:rFonts w:hAnsi="宋体"/>
                      <w:color w:val="000000" w:themeColor="text1"/>
                      <w:szCs w:val="21"/>
                    </w:rPr>
                  </w:pPr>
                </w:p>
              </w:tc>
            </w:tr>
            <w:tr w:rsidR="00883A1D" w:rsidRPr="00883A1D" w14:paraId="25FBFBF6" w14:textId="77777777">
              <w:trPr>
                <w:trHeight w:val="204"/>
              </w:trPr>
              <w:tc>
                <w:tcPr>
                  <w:tcW w:w="337" w:type="pct"/>
                  <w:vMerge/>
                  <w:vAlign w:val="center"/>
                </w:tcPr>
                <w:p w14:paraId="0CF08624" w14:textId="77777777" w:rsidR="00D93545" w:rsidRPr="00883A1D" w:rsidRDefault="00D93545">
                  <w:pPr>
                    <w:jc w:val="center"/>
                    <w:rPr>
                      <w:color w:val="000000" w:themeColor="text1"/>
                      <w:szCs w:val="21"/>
                    </w:rPr>
                  </w:pPr>
                </w:p>
              </w:tc>
              <w:tc>
                <w:tcPr>
                  <w:tcW w:w="422" w:type="pct"/>
                  <w:vMerge/>
                  <w:vAlign w:val="center"/>
                </w:tcPr>
                <w:p w14:paraId="0256D1B9"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57B853FD" w14:textId="77777777" w:rsidR="00D93545" w:rsidRPr="00883A1D" w:rsidRDefault="00D93545">
                  <w:pPr>
                    <w:jc w:val="center"/>
                    <w:rPr>
                      <w:color w:val="000000" w:themeColor="text1"/>
                      <w:kern w:val="0"/>
                    </w:rPr>
                  </w:pPr>
                </w:p>
              </w:tc>
              <w:tc>
                <w:tcPr>
                  <w:tcW w:w="900" w:type="pct"/>
                  <w:vMerge/>
                  <w:vAlign w:val="center"/>
                </w:tcPr>
                <w:p w14:paraId="557AEA14" w14:textId="77777777" w:rsidR="00D93545" w:rsidRPr="00883A1D" w:rsidRDefault="00D93545">
                  <w:pPr>
                    <w:jc w:val="center"/>
                    <w:rPr>
                      <w:color w:val="000000" w:themeColor="text1"/>
                    </w:rPr>
                  </w:pPr>
                </w:p>
              </w:tc>
              <w:tc>
                <w:tcPr>
                  <w:tcW w:w="1122" w:type="pct"/>
                  <w:vAlign w:val="center"/>
                </w:tcPr>
                <w:p w14:paraId="6772D196" w14:textId="77777777" w:rsidR="00D93545" w:rsidRPr="00883A1D" w:rsidRDefault="0091693F">
                  <w:pPr>
                    <w:jc w:val="center"/>
                    <w:rPr>
                      <w:color w:val="000000" w:themeColor="text1"/>
                      <w:szCs w:val="21"/>
                    </w:rPr>
                  </w:pPr>
                  <w:r w:rsidRPr="00883A1D">
                    <w:rPr>
                      <w:rFonts w:hint="eastAsia"/>
                      <w:color w:val="000000" w:themeColor="text1"/>
                      <w:kern w:val="0"/>
                      <w:szCs w:val="21"/>
                    </w:rPr>
                    <w:t>TN</w:t>
                  </w:r>
                </w:p>
              </w:tc>
              <w:tc>
                <w:tcPr>
                  <w:tcW w:w="1292" w:type="pct"/>
                  <w:vMerge/>
                  <w:vAlign w:val="center"/>
                </w:tcPr>
                <w:p w14:paraId="3ADF5CE8" w14:textId="77777777" w:rsidR="00D93545" w:rsidRPr="00883A1D" w:rsidRDefault="00D93545">
                  <w:pPr>
                    <w:jc w:val="center"/>
                    <w:rPr>
                      <w:rFonts w:hAnsi="宋体"/>
                      <w:color w:val="000000" w:themeColor="text1"/>
                      <w:szCs w:val="21"/>
                    </w:rPr>
                  </w:pPr>
                </w:p>
              </w:tc>
            </w:tr>
            <w:tr w:rsidR="00883A1D" w:rsidRPr="00883A1D" w14:paraId="5DF638C2" w14:textId="77777777">
              <w:trPr>
                <w:trHeight w:val="65"/>
              </w:trPr>
              <w:tc>
                <w:tcPr>
                  <w:tcW w:w="337" w:type="pct"/>
                  <w:vMerge/>
                  <w:vAlign w:val="center"/>
                </w:tcPr>
                <w:p w14:paraId="4EFDD160" w14:textId="77777777" w:rsidR="00D93545" w:rsidRPr="00883A1D" w:rsidRDefault="00D93545">
                  <w:pPr>
                    <w:jc w:val="center"/>
                    <w:rPr>
                      <w:color w:val="000000" w:themeColor="text1"/>
                      <w:szCs w:val="21"/>
                    </w:rPr>
                  </w:pPr>
                </w:p>
              </w:tc>
              <w:tc>
                <w:tcPr>
                  <w:tcW w:w="422" w:type="pct"/>
                  <w:vMerge/>
                  <w:vAlign w:val="center"/>
                </w:tcPr>
                <w:p w14:paraId="7A5634E0"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58376FE2" w14:textId="77777777" w:rsidR="00D93545" w:rsidRPr="00883A1D" w:rsidRDefault="00D93545">
                  <w:pPr>
                    <w:jc w:val="center"/>
                    <w:rPr>
                      <w:color w:val="000000" w:themeColor="text1"/>
                      <w:kern w:val="0"/>
                    </w:rPr>
                  </w:pPr>
                </w:p>
              </w:tc>
              <w:tc>
                <w:tcPr>
                  <w:tcW w:w="900" w:type="pct"/>
                  <w:vMerge/>
                  <w:vAlign w:val="center"/>
                </w:tcPr>
                <w:p w14:paraId="61CC0A57" w14:textId="77777777" w:rsidR="00D93545" w:rsidRPr="00883A1D" w:rsidRDefault="00D93545">
                  <w:pPr>
                    <w:jc w:val="center"/>
                    <w:rPr>
                      <w:color w:val="000000" w:themeColor="text1"/>
                    </w:rPr>
                  </w:pPr>
                </w:p>
              </w:tc>
              <w:tc>
                <w:tcPr>
                  <w:tcW w:w="1122" w:type="pct"/>
                  <w:vAlign w:val="center"/>
                </w:tcPr>
                <w:p w14:paraId="6BB59241" w14:textId="77777777" w:rsidR="00D93545" w:rsidRPr="00883A1D" w:rsidRDefault="0091693F">
                  <w:pPr>
                    <w:jc w:val="center"/>
                    <w:rPr>
                      <w:color w:val="000000" w:themeColor="text1"/>
                      <w:szCs w:val="21"/>
                    </w:rPr>
                  </w:pPr>
                  <w:r w:rsidRPr="00883A1D">
                    <w:rPr>
                      <w:color w:val="000000" w:themeColor="text1"/>
                      <w:kern w:val="0"/>
                      <w:szCs w:val="21"/>
                    </w:rPr>
                    <w:t>NH</w:t>
                  </w:r>
                  <w:r w:rsidRPr="00883A1D">
                    <w:rPr>
                      <w:color w:val="000000" w:themeColor="text1"/>
                      <w:kern w:val="0"/>
                      <w:szCs w:val="21"/>
                      <w:vertAlign w:val="subscript"/>
                    </w:rPr>
                    <w:t>3</w:t>
                  </w:r>
                  <w:r w:rsidRPr="00883A1D">
                    <w:rPr>
                      <w:color w:val="000000" w:themeColor="text1"/>
                      <w:kern w:val="0"/>
                      <w:szCs w:val="21"/>
                    </w:rPr>
                    <w:t>-N</w:t>
                  </w:r>
                </w:p>
              </w:tc>
              <w:tc>
                <w:tcPr>
                  <w:tcW w:w="1292" w:type="pct"/>
                  <w:vMerge/>
                  <w:vAlign w:val="center"/>
                </w:tcPr>
                <w:p w14:paraId="2FB8C1F9" w14:textId="77777777" w:rsidR="00D93545" w:rsidRPr="00883A1D" w:rsidRDefault="00D93545">
                  <w:pPr>
                    <w:jc w:val="center"/>
                    <w:rPr>
                      <w:rFonts w:hAnsi="宋体"/>
                      <w:color w:val="000000" w:themeColor="text1"/>
                      <w:szCs w:val="21"/>
                    </w:rPr>
                  </w:pPr>
                </w:p>
              </w:tc>
            </w:tr>
            <w:tr w:rsidR="00883A1D" w:rsidRPr="00883A1D" w14:paraId="7F436F8E" w14:textId="77777777">
              <w:trPr>
                <w:trHeight w:val="128"/>
              </w:trPr>
              <w:tc>
                <w:tcPr>
                  <w:tcW w:w="337" w:type="pct"/>
                  <w:vMerge/>
                  <w:vAlign w:val="center"/>
                </w:tcPr>
                <w:p w14:paraId="49EC595F" w14:textId="77777777" w:rsidR="00D93545" w:rsidRPr="00883A1D" w:rsidRDefault="00D93545">
                  <w:pPr>
                    <w:jc w:val="center"/>
                    <w:rPr>
                      <w:color w:val="000000" w:themeColor="text1"/>
                      <w:szCs w:val="21"/>
                    </w:rPr>
                  </w:pPr>
                </w:p>
              </w:tc>
              <w:tc>
                <w:tcPr>
                  <w:tcW w:w="422" w:type="pct"/>
                  <w:vMerge/>
                  <w:vAlign w:val="center"/>
                </w:tcPr>
                <w:p w14:paraId="0B2D64C3"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677F38BF" w14:textId="77777777" w:rsidR="00D93545" w:rsidRPr="00883A1D" w:rsidRDefault="00D93545">
                  <w:pPr>
                    <w:jc w:val="center"/>
                    <w:rPr>
                      <w:color w:val="000000" w:themeColor="text1"/>
                      <w:kern w:val="0"/>
                    </w:rPr>
                  </w:pPr>
                </w:p>
              </w:tc>
              <w:tc>
                <w:tcPr>
                  <w:tcW w:w="900" w:type="pct"/>
                  <w:vMerge/>
                  <w:vAlign w:val="center"/>
                </w:tcPr>
                <w:p w14:paraId="16B0E22A" w14:textId="77777777" w:rsidR="00D93545" w:rsidRPr="00883A1D" w:rsidRDefault="00D93545">
                  <w:pPr>
                    <w:jc w:val="center"/>
                    <w:rPr>
                      <w:color w:val="000000" w:themeColor="text1"/>
                    </w:rPr>
                  </w:pPr>
                </w:p>
              </w:tc>
              <w:tc>
                <w:tcPr>
                  <w:tcW w:w="1122" w:type="pct"/>
                  <w:vAlign w:val="center"/>
                </w:tcPr>
                <w:p w14:paraId="1AE11284" w14:textId="77777777" w:rsidR="00D93545" w:rsidRPr="00883A1D" w:rsidRDefault="0091693F">
                  <w:pPr>
                    <w:jc w:val="center"/>
                    <w:rPr>
                      <w:color w:val="000000" w:themeColor="text1"/>
                      <w:szCs w:val="21"/>
                    </w:rPr>
                  </w:pPr>
                  <w:r w:rsidRPr="00883A1D">
                    <w:rPr>
                      <w:rFonts w:hint="eastAsia"/>
                      <w:color w:val="000000" w:themeColor="text1"/>
                      <w:kern w:val="0"/>
                      <w:szCs w:val="21"/>
                    </w:rPr>
                    <w:t>氟化物</w:t>
                  </w:r>
                </w:p>
              </w:tc>
              <w:tc>
                <w:tcPr>
                  <w:tcW w:w="1292" w:type="pct"/>
                  <w:vMerge/>
                  <w:vAlign w:val="center"/>
                </w:tcPr>
                <w:p w14:paraId="479020B4" w14:textId="77777777" w:rsidR="00D93545" w:rsidRPr="00883A1D" w:rsidRDefault="00D93545">
                  <w:pPr>
                    <w:jc w:val="center"/>
                    <w:rPr>
                      <w:rFonts w:hAnsi="宋体"/>
                      <w:color w:val="000000" w:themeColor="text1"/>
                      <w:szCs w:val="21"/>
                    </w:rPr>
                  </w:pPr>
                </w:p>
              </w:tc>
            </w:tr>
            <w:tr w:rsidR="00883A1D" w:rsidRPr="00883A1D" w14:paraId="15EDFFEC" w14:textId="77777777">
              <w:trPr>
                <w:trHeight w:val="65"/>
              </w:trPr>
              <w:tc>
                <w:tcPr>
                  <w:tcW w:w="337" w:type="pct"/>
                  <w:vMerge/>
                  <w:vAlign w:val="center"/>
                </w:tcPr>
                <w:p w14:paraId="591B9671" w14:textId="77777777" w:rsidR="00D93545" w:rsidRPr="00883A1D" w:rsidRDefault="00D93545">
                  <w:pPr>
                    <w:jc w:val="center"/>
                    <w:rPr>
                      <w:color w:val="000000" w:themeColor="text1"/>
                      <w:szCs w:val="21"/>
                    </w:rPr>
                  </w:pPr>
                </w:p>
              </w:tc>
              <w:tc>
                <w:tcPr>
                  <w:tcW w:w="422" w:type="pct"/>
                  <w:vMerge/>
                  <w:vAlign w:val="center"/>
                </w:tcPr>
                <w:p w14:paraId="126750A2"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208D19B1" w14:textId="77777777" w:rsidR="00D93545" w:rsidRPr="00883A1D" w:rsidRDefault="00D93545">
                  <w:pPr>
                    <w:jc w:val="center"/>
                    <w:rPr>
                      <w:color w:val="000000" w:themeColor="text1"/>
                      <w:kern w:val="0"/>
                    </w:rPr>
                  </w:pPr>
                </w:p>
              </w:tc>
              <w:tc>
                <w:tcPr>
                  <w:tcW w:w="900" w:type="pct"/>
                  <w:vMerge/>
                  <w:vAlign w:val="center"/>
                </w:tcPr>
                <w:p w14:paraId="601F4FAD" w14:textId="77777777" w:rsidR="00D93545" w:rsidRPr="00883A1D" w:rsidRDefault="00D93545">
                  <w:pPr>
                    <w:jc w:val="center"/>
                    <w:rPr>
                      <w:color w:val="000000" w:themeColor="text1"/>
                    </w:rPr>
                  </w:pPr>
                </w:p>
              </w:tc>
              <w:tc>
                <w:tcPr>
                  <w:tcW w:w="1122" w:type="pct"/>
                  <w:vAlign w:val="center"/>
                </w:tcPr>
                <w:p w14:paraId="2C40786A" w14:textId="77777777" w:rsidR="00D93545" w:rsidRPr="00883A1D" w:rsidRDefault="0091693F">
                  <w:pPr>
                    <w:jc w:val="center"/>
                    <w:rPr>
                      <w:color w:val="000000" w:themeColor="text1"/>
                      <w:szCs w:val="21"/>
                    </w:rPr>
                  </w:pPr>
                  <w:r w:rsidRPr="00883A1D">
                    <w:rPr>
                      <w:rFonts w:hint="eastAsia"/>
                      <w:color w:val="000000" w:themeColor="text1"/>
                      <w:kern w:val="0"/>
                      <w:szCs w:val="21"/>
                    </w:rPr>
                    <w:t>氯化物</w:t>
                  </w:r>
                </w:p>
              </w:tc>
              <w:tc>
                <w:tcPr>
                  <w:tcW w:w="1292" w:type="pct"/>
                  <w:vMerge/>
                  <w:vAlign w:val="center"/>
                </w:tcPr>
                <w:p w14:paraId="405848CF" w14:textId="77777777" w:rsidR="00D93545" w:rsidRPr="00883A1D" w:rsidRDefault="00D93545">
                  <w:pPr>
                    <w:jc w:val="center"/>
                    <w:rPr>
                      <w:rFonts w:hAnsi="宋体"/>
                      <w:color w:val="000000" w:themeColor="text1"/>
                      <w:szCs w:val="21"/>
                    </w:rPr>
                  </w:pPr>
                </w:p>
              </w:tc>
            </w:tr>
            <w:tr w:rsidR="00883A1D" w:rsidRPr="00883A1D" w14:paraId="32C7E360" w14:textId="77777777">
              <w:trPr>
                <w:trHeight w:val="65"/>
              </w:trPr>
              <w:tc>
                <w:tcPr>
                  <w:tcW w:w="337" w:type="pct"/>
                  <w:vMerge/>
                  <w:vAlign w:val="center"/>
                </w:tcPr>
                <w:p w14:paraId="2CB41AAA" w14:textId="77777777" w:rsidR="00D93545" w:rsidRPr="00883A1D" w:rsidRDefault="00D93545">
                  <w:pPr>
                    <w:jc w:val="center"/>
                    <w:rPr>
                      <w:color w:val="000000" w:themeColor="text1"/>
                      <w:szCs w:val="21"/>
                    </w:rPr>
                  </w:pPr>
                </w:p>
              </w:tc>
              <w:tc>
                <w:tcPr>
                  <w:tcW w:w="422" w:type="pct"/>
                  <w:vMerge/>
                  <w:vAlign w:val="center"/>
                </w:tcPr>
                <w:p w14:paraId="146FA72E"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1A6D44C3" w14:textId="77777777" w:rsidR="00D93545" w:rsidRPr="00883A1D" w:rsidRDefault="00D93545">
                  <w:pPr>
                    <w:jc w:val="center"/>
                    <w:rPr>
                      <w:color w:val="000000" w:themeColor="text1"/>
                      <w:kern w:val="0"/>
                    </w:rPr>
                  </w:pPr>
                </w:p>
              </w:tc>
              <w:tc>
                <w:tcPr>
                  <w:tcW w:w="900" w:type="pct"/>
                  <w:vMerge/>
                  <w:vAlign w:val="center"/>
                </w:tcPr>
                <w:p w14:paraId="6CF3B764" w14:textId="77777777" w:rsidR="00D93545" w:rsidRPr="00883A1D" w:rsidRDefault="00D93545">
                  <w:pPr>
                    <w:jc w:val="center"/>
                    <w:rPr>
                      <w:color w:val="000000" w:themeColor="text1"/>
                    </w:rPr>
                  </w:pPr>
                </w:p>
              </w:tc>
              <w:tc>
                <w:tcPr>
                  <w:tcW w:w="1122" w:type="pct"/>
                  <w:vAlign w:val="center"/>
                </w:tcPr>
                <w:p w14:paraId="5CCF6D44" w14:textId="77777777" w:rsidR="00D93545" w:rsidRPr="00883A1D" w:rsidRDefault="0091693F">
                  <w:pPr>
                    <w:jc w:val="center"/>
                    <w:rPr>
                      <w:color w:val="000000" w:themeColor="text1"/>
                      <w:szCs w:val="21"/>
                    </w:rPr>
                  </w:pPr>
                  <w:r w:rsidRPr="00883A1D">
                    <w:rPr>
                      <w:color w:val="000000" w:themeColor="text1"/>
                      <w:szCs w:val="21"/>
                    </w:rPr>
                    <w:t>BOD</w:t>
                  </w:r>
                  <w:r w:rsidRPr="00883A1D">
                    <w:rPr>
                      <w:color w:val="000000" w:themeColor="text1"/>
                      <w:szCs w:val="21"/>
                      <w:vertAlign w:val="subscript"/>
                    </w:rPr>
                    <w:t>5</w:t>
                  </w:r>
                </w:p>
              </w:tc>
              <w:tc>
                <w:tcPr>
                  <w:tcW w:w="1292" w:type="pct"/>
                  <w:vMerge w:val="restart"/>
                  <w:vAlign w:val="center"/>
                </w:tcPr>
                <w:p w14:paraId="1C9F9FF3" w14:textId="77777777" w:rsidR="00D93545" w:rsidRPr="00883A1D" w:rsidRDefault="0091693F">
                  <w:pPr>
                    <w:jc w:val="center"/>
                    <w:rPr>
                      <w:rFonts w:hAnsi="宋体"/>
                      <w:color w:val="000000" w:themeColor="text1"/>
                      <w:szCs w:val="21"/>
                    </w:rPr>
                  </w:pPr>
                  <w:r w:rsidRPr="00883A1D">
                    <w:rPr>
                      <w:rFonts w:hAnsi="宋体" w:hint="eastAsia"/>
                      <w:color w:val="000000" w:themeColor="text1"/>
                      <w:szCs w:val="21"/>
                    </w:rPr>
                    <w:t>《污水综合排放标准》（</w:t>
                  </w:r>
                  <w:r w:rsidRPr="00883A1D">
                    <w:rPr>
                      <w:rFonts w:hAnsi="宋体" w:hint="eastAsia"/>
                      <w:color w:val="000000" w:themeColor="text1"/>
                      <w:szCs w:val="21"/>
                    </w:rPr>
                    <w:t>GB8978-1996</w:t>
                  </w:r>
                  <w:r w:rsidRPr="00883A1D">
                    <w:rPr>
                      <w:rFonts w:hAnsi="宋体" w:hint="eastAsia"/>
                      <w:color w:val="000000" w:themeColor="text1"/>
                      <w:szCs w:val="21"/>
                    </w:rPr>
                    <w:t>）中表</w:t>
                  </w:r>
                  <w:r w:rsidRPr="00883A1D">
                    <w:rPr>
                      <w:rFonts w:hAnsi="宋体" w:hint="eastAsia"/>
                      <w:color w:val="000000" w:themeColor="text1"/>
                      <w:szCs w:val="21"/>
                    </w:rPr>
                    <w:t>4</w:t>
                  </w:r>
                  <w:r w:rsidRPr="00883A1D">
                    <w:rPr>
                      <w:rFonts w:hAnsi="宋体" w:hint="eastAsia"/>
                      <w:color w:val="000000" w:themeColor="text1"/>
                      <w:szCs w:val="21"/>
                    </w:rPr>
                    <w:t>三级标准</w:t>
                  </w:r>
                </w:p>
              </w:tc>
            </w:tr>
            <w:tr w:rsidR="00883A1D" w:rsidRPr="00883A1D" w14:paraId="3F58B06B" w14:textId="77777777">
              <w:trPr>
                <w:trHeight w:val="65"/>
              </w:trPr>
              <w:tc>
                <w:tcPr>
                  <w:tcW w:w="337" w:type="pct"/>
                  <w:vMerge/>
                  <w:vAlign w:val="center"/>
                </w:tcPr>
                <w:p w14:paraId="396AB942" w14:textId="77777777" w:rsidR="00D93545" w:rsidRPr="00883A1D" w:rsidRDefault="00D93545">
                  <w:pPr>
                    <w:jc w:val="center"/>
                    <w:rPr>
                      <w:color w:val="000000" w:themeColor="text1"/>
                      <w:szCs w:val="21"/>
                    </w:rPr>
                  </w:pPr>
                </w:p>
              </w:tc>
              <w:tc>
                <w:tcPr>
                  <w:tcW w:w="422" w:type="pct"/>
                  <w:vMerge/>
                  <w:vAlign w:val="center"/>
                </w:tcPr>
                <w:p w14:paraId="4E51FB95" w14:textId="77777777" w:rsidR="00D93545" w:rsidRPr="00883A1D" w:rsidRDefault="00D93545">
                  <w:pPr>
                    <w:jc w:val="center"/>
                    <w:rPr>
                      <w:rFonts w:hAnsi="宋体"/>
                      <w:color w:val="000000" w:themeColor="text1"/>
                      <w:szCs w:val="21"/>
                    </w:rPr>
                  </w:pPr>
                </w:p>
              </w:tc>
              <w:tc>
                <w:tcPr>
                  <w:tcW w:w="927" w:type="pct"/>
                  <w:vMerge/>
                  <w:shd w:val="clear" w:color="auto" w:fill="auto"/>
                  <w:vAlign w:val="center"/>
                </w:tcPr>
                <w:p w14:paraId="3A2D5E78" w14:textId="77777777" w:rsidR="00D93545" w:rsidRPr="00883A1D" w:rsidRDefault="00D93545">
                  <w:pPr>
                    <w:jc w:val="center"/>
                    <w:rPr>
                      <w:color w:val="000000" w:themeColor="text1"/>
                      <w:kern w:val="0"/>
                    </w:rPr>
                  </w:pPr>
                </w:p>
              </w:tc>
              <w:tc>
                <w:tcPr>
                  <w:tcW w:w="900" w:type="pct"/>
                  <w:vMerge/>
                  <w:vAlign w:val="center"/>
                </w:tcPr>
                <w:p w14:paraId="798DE52D" w14:textId="77777777" w:rsidR="00D93545" w:rsidRPr="00883A1D" w:rsidRDefault="00D93545">
                  <w:pPr>
                    <w:jc w:val="center"/>
                    <w:rPr>
                      <w:color w:val="000000" w:themeColor="text1"/>
                    </w:rPr>
                  </w:pPr>
                </w:p>
              </w:tc>
              <w:tc>
                <w:tcPr>
                  <w:tcW w:w="1122" w:type="pct"/>
                  <w:vAlign w:val="center"/>
                </w:tcPr>
                <w:p w14:paraId="539DE968" w14:textId="77777777" w:rsidR="00D93545" w:rsidRPr="00883A1D" w:rsidRDefault="0091693F">
                  <w:pPr>
                    <w:jc w:val="center"/>
                    <w:rPr>
                      <w:color w:val="000000" w:themeColor="text1"/>
                      <w:kern w:val="0"/>
                      <w:szCs w:val="21"/>
                    </w:rPr>
                  </w:pPr>
                  <w:r w:rsidRPr="00883A1D">
                    <w:rPr>
                      <w:color w:val="000000" w:themeColor="text1"/>
                      <w:kern w:val="0"/>
                      <w:szCs w:val="21"/>
                    </w:rPr>
                    <w:t>动植物油</w:t>
                  </w:r>
                </w:p>
              </w:tc>
              <w:tc>
                <w:tcPr>
                  <w:tcW w:w="1292" w:type="pct"/>
                  <w:vMerge/>
                  <w:vAlign w:val="center"/>
                </w:tcPr>
                <w:p w14:paraId="6C101092" w14:textId="77777777" w:rsidR="00D93545" w:rsidRPr="00883A1D" w:rsidRDefault="00D93545">
                  <w:pPr>
                    <w:jc w:val="center"/>
                    <w:rPr>
                      <w:rFonts w:hAnsi="宋体"/>
                      <w:color w:val="000000" w:themeColor="text1"/>
                      <w:szCs w:val="21"/>
                    </w:rPr>
                  </w:pPr>
                </w:p>
              </w:tc>
            </w:tr>
            <w:tr w:rsidR="00883A1D" w:rsidRPr="00883A1D" w14:paraId="3E3C6B57" w14:textId="77777777">
              <w:trPr>
                <w:trHeight w:val="20"/>
              </w:trPr>
              <w:tc>
                <w:tcPr>
                  <w:tcW w:w="337" w:type="pct"/>
                  <w:vAlign w:val="center"/>
                </w:tcPr>
                <w:p w14:paraId="4874CA9E" w14:textId="77777777" w:rsidR="00D93545" w:rsidRPr="00883A1D" w:rsidRDefault="0091693F">
                  <w:pPr>
                    <w:jc w:val="center"/>
                    <w:rPr>
                      <w:color w:val="000000" w:themeColor="text1"/>
                      <w:szCs w:val="21"/>
                    </w:rPr>
                  </w:pPr>
                  <w:r w:rsidRPr="00883A1D">
                    <w:rPr>
                      <w:rFonts w:hint="eastAsia"/>
                      <w:color w:val="000000" w:themeColor="text1"/>
                      <w:szCs w:val="21"/>
                    </w:rPr>
                    <w:t>3</w:t>
                  </w:r>
                </w:p>
              </w:tc>
              <w:tc>
                <w:tcPr>
                  <w:tcW w:w="422" w:type="pct"/>
                  <w:vAlign w:val="center"/>
                </w:tcPr>
                <w:p w14:paraId="438DEFC2" w14:textId="77777777" w:rsidR="00D93545" w:rsidRPr="00883A1D" w:rsidRDefault="0091693F">
                  <w:pPr>
                    <w:jc w:val="center"/>
                    <w:rPr>
                      <w:color w:val="000000" w:themeColor="text1"/>
                      <w:szCs w:val="21"/>
                    </w:rPr>
                  </w:pPr>
                  <w:r w:rsidRPr="00883A1D">
                    <w:rPr>
                      <w:rFonts w:hAnsi="宋体"/>
                      <w:color w:val="000000" w:themeColor="text1"/>
                      <w:szCs w:val="21"/>
                    </w:rPr>
                    <w:t>噪声</w:t>
                  </w:r>
                </w:p>
              </w:tc>
              <w:tc>
                <w:tcPr>
                  <w:tcW w:w="927" w:type="pct"/>
                  <w:shd w:val="clear" w:color="auto" w:fill="auto"/>
                  <w:vAlign w:val="center"/>
                </w:tcPr>
                <w:p w14:paraId="3733AF95" w14:textId="77777777" w:rsidR="00D93545" w:rsidRPr="00883A1D" w:rsidRDefault="0091693F">
                  <w:pPr>
                    <w:jc w:val="center"/>
                    <w:rPr>
                      <w:color w:val="000000" w:themeColor="text1"/>
                    </w:rPr>
                  </w:pPr>
                  <w:r w:rsidRPr="00883A1D">
                    <w:rPr>
                      <w:rFonts w:hint="eastAsia"/>
                      <w:color w:val="000000" w:themeColor="text1"/>
                    </w:rPr>
                    <w:t>厂界外</w:t>
                  </w:r>
                  <w:r w:rsidRPr="00883A1D">
                    <w:rPr>
                      <w:rFonts w:hint="eastAsia"/>
                      <w:color w:val="000000" w:themeColor="text1"/>
                    </w:rPr>
                    <w:t>1m</w:t>
                  </w:r>
                </w:p>
              </w:tc>
              <w:tc>
                <w:tcPr>
                  <w:tcW w:w="900" w:type="pct"/>
                  <w:vAlign w:val="center"/>
                </w:tcPr>
                <w:p w14:paraId="54E3B341" w14:textId="77777777" w:rsidR="00D93545" w:rsidRPr="00883A1D" w:rsidRDefault="0091693F">
                  <w:pPr>
                    <w:jc w:val="center"/>
                    <w:rPr>
                      <w:color w:val="000000" w:themeColor="text1"/>
                      <w:szCs w:val="21"/>
                    </w:rPr>
                  </w:pPr>
                  <w:r w:rsidRPr="00883A1D">
                    <w:rPr>
                      <w:rFonts w:hint="eastAsia"/>
                      <w:color w:val="000000" w:themeColor="text1"/>
                    </w:rPr>
                    <w:t>设备采取隔声、减振措施</w:t>
                  </w:r>
                </w:p>
              </w:tc>
              <w:tc>
                <w:tcPr>
                  <w:tcW w:w="1122" w:type="pct"/>
                  <w:vAlign w:val="center"/>
                </w:tcPr>
                <w:p w14:paraId="3E60B36F" w14:textId="77777777" w:rsidR="00D93545" w:rsidRPr="00883A1D" w:rsidRDefault="0091693F">
                  <w:pPr>
                    <w:jc w:val="center"/>
                    <w:rPr>
                      <w:color w:val="000000" w:themeColor="text1"/>
                      <w:szCs w:val="21"/>
                    </w:rPr>
                  </w:pPr>
                  <w:r w:rsidRPr="00883A1D">
                    <w:rPr>
                      <w:color w:val="000000" w:themeColor="text1"/>
                      <w:szCs w:val="21"/>
                    </w:rPr>
                    <w:t>厂界噪声</w:t>
                  </w:r>
                </w:p>
              </w:tc>
              <w:tc>
                <w:tcPr>
                  <w:tcW w:w="1292" w:type="pct"/>
                  <w:vAlign w:val="center"/>
                </w:tcPr>
                <w:p w14:paraId="1ED0759B" w14:textId="77777777" w:rsidR="00D93545" w:rsidRPr="00883A1D" w:rsidRDefault="0091693F">
                  <w:pPr>
                    <w:jc w:val="center"/>
                    <w:rPr>
                      <w:color w:val="000000" w:themeColor="text1"/>
                      <w:szCs w:val="21"/>
                    </w:rPr>
                  </w:pPr>
                  <w:r w:rsidRPr="00883A1D">
                    <w:rPr>
                      <w:rFonts w:hAnsi="宋体" w:hint="eastAsia"/>
                      <w:color w:val="000000" w:themeColor="text1"/>
                      <w:szCs w:val="21"/>
                    </w:rPr>
                    <w:t>《工业企业厂界环境噪声排放标准》（</w:t>
                  </w:r>
                  <w:r w:rsidRPr="00883A1D">
                    <w:rPr>
                      <w:rFonts w:hAnsi="宋体" w:hint="eastAsia"/>
                      <w:color w:val="000000" w:themeColor="text1"/>
                      <w:szCs w:val="21"/>
                    </w:rPr>
                    <w:t>GB12348-2008</w:t>
                  </w:r>
                  <w:r w:rsidRPr="00883A1D">
                    <w:rPr>
                      <w:rFonts w:hAnsi="宋体" w:hint="eastAsia"/>
                      <w:color w:val="000000" w:themeColor="text1"/>
                      <w:szCs w:val="21"/>
                    </w:rPr>
                    <w:t>）</w:t>
                  </w:r>
                  <w:r w:rsidRPr="00883A1D">
                    <w:rPr>
                      <w:rFonts w:hAnsi="宋体" w:hint="eastAsia"/>
                      <w:color w:val="000000" w:themeColor="text1"/>
                      <w:szCs w:val="21"/>
                    </w:rPr>
                    <w:t>3</w:t>
                  </w:r>
                  <w:r w:rsidRPr="00883A1D">
                    <w:rPr>
                      <w:rFonts w:hAnsi="宋体" w:hint="eastAsia"/>
                      <w:color w:val="000000" w:themeColor="text1"/>
                      <w:szCs w:val="21"/>
                    </w:rPr>
                    <w:t>类标准</w:t>
                  </w:r>
                </w:p>
              </w:tc>
            </w:tr>
            <w:tr w:rsidR="00883A1D" w:rsidRPr="00883A1D" w14:paraId="766FA2C4" w14:textId="77777777">
              <w:trPr>
                <w:trHeight w:val="529"/>
              </w:trPr>
              <w:tc>
                <w:tcPr>
                  <w:tcW w:w="337" w:type="pct"/>
                  <w:vAlign w:val="center"/>
                </w:tcPr>
                <w:p w14:paraId="2EEEACA4" w14:textId="77777777" w:rsidR="00D93545" w:rsidRPr="00883A1D" w:rsidRDefault="0091693F">
                  <w:pPr>
                    <w:jc w:val="center"/>
                    <w:rPr>
                      <w:color w:val="000000" w:themeColor="text1"/>
                      <w:szCs w:val="21"/>
                    </w:rPr>
                  </w:pPr>
                  <w:r w:rsidRPr="00883A1D">
                    <w:rPr>
                      <w:rFonts w:hint="eastAsia"/>
                      <w:color w:val="000000" w:themeColor="text1"/>
                      <w:szCs w:val="21"/>
                    </w:rPr>
                    <w:t>4</w:t>
                  </w:r>
                </w:p>
              </w:tc>
              <w:tc>
                <w:tcPr>
                  <w:tcW w:w="422" w:type="pct"/>
                  <w:vAlign w:val="center"/>
                </w:tcPr>
                <w:p w14:paraId="1561E6B9" w14:textId="77777777" w:rsidR="00D93545" w:rsidRPr="00883A1D" w:rsidRDefault="0091693F">
                  <w:pPr>
                    <w:jc w:val="center"/>
                    <w:rPr>
                      <w:color w:val="000000" w:themeColor="text1"/>
                      <w:szCs w:val="21"/>
                    </w:rPr>
                  </w:pPr>
                  <w:r w:rsidRPr="00883A1D">
                    <w:rPr>
                      <w:rFonts w:hAnsi="宋体"/>
                      <w:color w:val="000000" w:themeColor="text1"/>
                      <w:szCs w:val="21"/>
                    </w:rPr>
                    <w:t>固废</w:t>
                  </w:r>
                </w:p>
              </w:tc>
              <w:tc>
                <w:tcPr>
                  <w:tcW w:w="1827" w:type="pct"/>
                  <w:gridSpan w:val="2"/>
                  <w:shd w:val="clear" w:color="auto" w:fill="auto"/>
                  <w:vAlign w:val="center"/>
                </w:tcPr>
                <w:p w14:paraId="67DD0432" w14:textId="77777777" w:rsidR="00D93545" w:rsidRPr="00883A1D" w:rsidRDefault="0091693F">
                  <w:pPr>
                    <w:jc w:val="center"/>
                    <w:rPr>
                      <w:color w:val="000000" w:themeColor="text1"/>
                      <w:szCs w:val="21"/>
                    </w:rPr>
                  </w:pPr>
                  <w:r w:rsidRPr="00883A1D">
                    <w:rPr>
                      <w:rFonts w:hint="eastAsia"/>
                      <w:color w:val="000000" w:themeColor="text1"/>
                    </w:rPr>
                    <w:t>一般固废收集后交由环卫部门处理，危险固废设置专门危废暂存间，定期委托有资质单位定期处理</w:t>
                  </w:r>
                </w:p>
              </w:tc>
              <w:tc>
                <w:tcPr>
                  <w:tcW w:w="1122" w:type="pct"/>
                  <w:tcBorders>
                    <w:bottom w:val="single" w:sz="4" w:space="0" w:color="auto"/>
                  </w:tcBorders>
                  <w:vAlign w:val="center"/>
                </w:tcPr>
                <w:p w14:paraId="24F6ECD3" w14:textId="77777777" w:rsidR="00D93545" w:rsidRPr="00883A1D" w:rsidRDefault="0091693F">
                  <w:pPr>
                    <w:jc w:val="center"/>
                    <w:rPr>
                      <w:color w:val="000000" w:themeColor="text1"/>
                      <w:szCs w:val="21"/>
                    </w:rPr>
                  </w:pPr>
                  <w:r w:rsidRPr="00883A1D">
                    <w:rPr>
                      <w:color w:val="000000" w:themeColor="text1"/>
                      <w:szCs w:val="21"/>
                    </w:rPr>
                    <w:t>/</w:t>
                  </w:r>
                </w:p>
              </w:tc>
              <w:tc>
                <w:tcPr>
                  <w:tcW w:w="1292" w:type="pct"/>
                  <w:tcBorders>
                    <w:bottom w:val="single" w:sz="4" w:space="0" w:color="auto"/>
                  </w:tcBorders>
                  <w:vAlign w:val="center"/>
                </w:tcPr>
                <w:p w14:paraId="2FE81B64" w14:textId="77777777" w:rsidR="00D93545" w:rsidRPr="00883A1D" w:rsidRDefault="0091693F">
                  <w:pPr>
                    <w:autoSpaceDE w:val="0"/>
                    <w:autoSpaceDN w:val="0"/>
                    <w:adjustRightInd w:val="0"/>
                    <w:ind w:right="6" w:firstLineChars="50" w:firstLine="105"/>
                    <w:jc w:val="center"/>
                    <w:rPr>
                      <w:color w:val="000000" w:themeColor="text1"/>
                      <w:kern w:val="0"/>
                      <w:szCs w:val="21"/>
                    </w:rPr>
                  </w:pPr>
                  <w:r w:rsidRPr="00883A1D">
                    <w:rPr>
                      <w:rFonts w:hAnsi="宋体" w:hint="eastAsia"/>
                      <w:color w:val="000000" w:themeColor="text1"/>
                      <w:szCs w:val="21"/>
                    </w:rPr>
                    <w:t>《一般工业固体废弃物贮存、处置场污染控制标准》（</w:t>
                  </w:r>
                  <w:r w:rsidRPr="00883A1D">
                    <w:rPr>
                      <w:rFonts w:hAnsi="宋体" w:hint="eastAsia"/>
                      <w:color w:val="000000" w:themeColor="text1"/>
                      <w:szCs w:val="21"/>
                    </w:rPr>
                    <w:t>GB18599-20</w:t>
                  </w:r>
                  <w:r w:rsidRPr="00883A1D">
                    <w:rPr>
                      <w:rFonts w:hAnsi="宋体"/>
                      <w:color w:val="000000" w:themeColor="text1"/>
                      <w:szCs w:val="21"/>
                    </w:rPr>
                    <w:t>20</w:t>
                  </w:r>
                  <w:r w:rsidRPr="00883A1D">
                    <w:rPr>
                      <w:rFonts w:hAnsi="宋体" w:hint="eastAsia"/>
                      <w:color w:val="000000" w:themeColor="text1"/>
                      <w:szCs w:val="21"/>
                    </w:rPr>
                    <w:t>）中要求以及《危险废物贮存污染控制标准》（</w:t>
                  </w:r>
                  <w:r w:rsidRPr="00883A1D">
                    <w:rPr>
                      <w:rFonts w:hAnsi="宋体" w:hint="eastAsia"/>
                      <w:color w:val="000000" w:themeColor="text1"/>
                      <w:szCs w:val="21"/>
                    </w:rPr>
                    <w:t>GB18597-2001</w:t>
                  </w:r>
                  <w:r w:rsidRPr="00883A1D">
                    <w:rPr>
                      <w:rFonts w:hAnsi="宋体" w:hint="eastAsia"/>
                      <w:color w:val="000000" w:themeColor="text1"/>
                      <w:szCs w:val="21"/>
                    </w:rPr>
                    <w:t>）及其修改单中要求</w:t>
                  </w:r>
                </w:p>
              </w:tc>
            </w:tr>
            <w:tr w:rsidR="00883A1D" w:rsidRPr="00883A1D" w14:paraId="2C67E735" w14:textId="77777777">
              <w:trPr>
                <w:trHeight w:val="233"/>
              </w:trPr>
              <w:tc>
                <w:tcPr>
                  <w:tcW w:w="337" w:type="pct"/>
                  <w:vAlign w:val="center"/>
                </w:tcPr>
                <w:p w14:paraId="33C4386F" w14:textId="77777777" w:rsidR="00D93545" w:rsidRPr="00883A1D" w:rsidRDefault="0091693F">
                  <w:pPr>
                    <w:jc w:val="center"/>
                    <w:rPr>
                      <w:color w:val="000000" w:themeColor="text1"/>
                      <w:szCs w:val="21"/>
                    </w:rPr>
                  </w:pPr>
                  <w:r w:rsidRPr="00883A1D">
                    <w:rPr>
                      <w:rFonts w:hint="eastAsia"/>
                      <w:color w:val="000000" w:themeColor="text1"/>
                      <w:szCs w:val="21"/>
                    </w:rPr>
                    <w:t>5</w:t>
                  </w:r>
                </w:p>
              </w:tc>
              <w:tc>
                <w:tcPr>
                  <w:tcW w:w="422" w:type="pct"/>
                  <w:vAlign w:val="center"/>
                </w:tcPr>
                <w:p w14:paraId="09B5BE4A" w14:textId="77777777" w:rsidR="00D93545" w:rsidRPr="00883A1D" w:rsidRDefault="0091693F">
                  <w:pPr>
                    <w:jc w:val="center"/>
                    <w:rPr>
                      <w:rFonts w:hAnsi="宋体"/>
                      <w:color w:val="000000" w:themeColor="text1"/>
                      <w:szCs w:val="21"/>
                    </w:rPr>
                  </w:pPr>
                  <w:r w:rsidRPr="00883A1D">
                    <w:rPr>
                      <w:rFonts w:hAnsi="宋体"/>
                      <w:color w:val="000000" w:themeColor="text1"/>
                      <w:szCs w:val="21"/>
                    </w:rPr>
                    <w:t>环保</w:t>
                  </w:r>
                </w:p>
                <w:p w14:paraId="1C51C6B2" w14:textId="77777777" w:rsidR="00D93545" w:rsidRPr="00883A1D" w:rsidRDefault="0091693F">
                  <w:pPr>
                    <w:jc w:val="center"/>
                    <w:rPr>
                      <w:color w:val="000000" w:themeColor="text1"/>
                      <w:szCs w:val="21"/>
                    </w:rPr>
                  </w:pPr>
                  <w:r w:rsidRPr="00883A1D">
                    <w:rPr>
                      <w:rFonts w:hAnsi="宋体"/>
                      <w:color w:val="000000" w:themeColor="text1"/>
                      <w:szCs w:val="21"/>
                    </w:rPr>
                    <w:t>监测</w:t>
                  </w:r>
                </w:p>
              </w:tc>
              <w:tc>
                <w:tcPr>
                  <w:tcW w:w="1827" w:type="pct"/>
                  <w:gridSpan w:val="2"/>
                  <w:shd w:val="clear" w:color="auto" w:fill="auto"/>
                  <w:vAlign w:val="center"/>
                </w:tcPr>
                <w:p w14:paraId="08405BC8" w14:textId="77777777" w:rsidR="00D93545" w:rsidRPr="00883A1D" w:rsidRDefault="0091693F">
                  <w:pPr>
                    <w:jc w:val="center"/>
                    <w:rPr>
                      <w:color w:val="000000" w:themeColor="text1"/>
                      <w:szCs w:val="21"/>
                    </w:rPr>
                  </w:pPr>
                  <w:r w:rsidRPr="00883A1D">
                    <w:rPr>
                      <w:rFonts w:hint="eastAsia"/>
                      <w:color w:val="000000" w:themeColor="text1"/>
                      <w:szCs w:val="21"/>
                    </w:rPr>
                    <w:t>日常监测</w:t>
                  </w:r>
                </w:p>
              </w:tc>
              <w:tc>
                <w:tcPr>
                  <w:tcW w:w="1122" w:type="pct"/>
                  <w:vAlign w:val="center"/>
                </w:tcPr>
                <w:p w14:paraId="280DB537" w14:textId="77777777" w:rsidR="00D93545" w:rsidRPr="00883A1D" w:rsidRDefault="0091693F">
                  <w:pPr>
                    <w:jc w:val="center"/>
                    <w:rPr>
                      <w:color w:val="000000" w:themeColor="text1"/>
                      <w:kern w:val="0"/>
                      <w:szCs w:val="21"/>
                    </w:rPr>
                  </w:pPr>
                  <w:r w:rsidRPr="00883A1D">
                    <w:rPr>
                      <w:color w:val="000000" w:themeColor="text1"/>
                      <w:kern w:val="0"/>
                      <w:szCs w:val="21"/>
                    </w:rPr>
                    <w:t>/</w:t>
                  </w:r>
                </w:p>
              </w:tc>
              <w:tc>
                <w:tcPr>
                  <w:tcW w:w="1292" w:type="pct"/>
                  <w:tcBorders>
                    <w:top w:val="single" w:sz="4" w:space="0" w:color="auto"/>
                    <w:bottom w:val="single" w:sz="4" w:space="0" w:color="auto"/>
                  </w:tcBorders>
                  <w:vAlign w:val="center"/>
                </w:tcPr>
                <w:p w14:paraId="30EDC33E" w14:textId="77777777" w:rsidR="00D93545" w:rsidRPr="00883A1D" w:rsidRDefault="0091693F">
                  <w:pPr>
                    <w:autoSpaceDE w:val="0"/>
                    <w:autoSpaceDN w:val="0"/>
                    <w:adjustRightInd w:val="0"/>
                    <w:ind w:right="6" w:firstLineChars="50" w:firstLine="105"/>
                    <w:jc w:val="center"/>
                    <w:rPr>
                      <w:color w:val="000000" w:themeColor="text1"/>
                      <w:kern w:val="0"/>
                      <w:szCs w:val="21"/>
                    </w:rPr>
                  </w:pPr>
                  <w:r w:rsidRPr="00883A1D">
                    <w:rPr>
                      <w:color w:val="000000" w:themeColor="text1"/>
                      <w:kern w:val="0"/>
                      <w:szCs w:val="21"/>
                    </w:rPr>
                    <w:t>/</w:t>
                  </w:r>
                </w:p>
              </w:tc>
            </w:tr>
          </w:tbl>
          <w:p w14:paraId="291DB33F" w14:textId="77777777" w:rsidR="00D93545" w:rsidRPr="00883A1D" w:rsidRDefault="0091693F">
            <w:pPr>
              <w:spacing w:line="360" w:lineRule="auto"/>
              <w:ind w:firstLineChars="200" w:firstLine="422"/>
              <w:rPr>
                <w:b/>
                <w:color w:val="000000" w:themeColor="text1"/>
                <w:szCs w:val="32"/>
              </w:rPr>
            </w:pPr>
            <w:r w:rsidRPr="00883A1D">
              <w:rPr>
                <w:rFonts w:hint="eastAsia"/>
                <w:b/>
                <w:color w:val="000000" w:themeColor="text1"/>
                <w:szCs w:val="32"/>
              </w:rPr>
              <w:t>十、环保投资估算</w:t>
            </w:r>
          </w:p>
          <w:p w14:paraId="73724D4D" w14:textId="4B0996DE" w:rsidR="00D93545" w:rsidRPr="00883A1D" w:rsidRDefault="0091693F">
            <w:pPr>
              <w:autoSpaceDE w:val="0"/>
              <w:autoSpaceDN w:val="0"/>
              <w:spacing w:line="360" w:lineRule="auto"/>
              <w:ind w:firstLineChars="200" w:firstLine="420"/>
              <w:rPr>
                <w:color w:val="000000" w:themeColor="text1"/>
                <w:kern w:val="0"/>
              </w:rPr>
            </w:pPr>
            <w:bookmarkStart w:id="56" w:name="_Hlk72482336"/>
            <w:r w:rsidRPr="00883A1D">
              <w:rPr>
                <w:color w:val="000000" w:themeColor="text1"/>
                <w:kern w:val="0"/>
              </w:rPr>
              <w:t>本项目总投资</w:t>
            </w:r>
            <w:r w:rsidR="00295923" w:rsidRPr="00883A1D">
              <w:rPr>
                <w:bCs/>
                <w:color w:val="000000" w:themeColor="text1"/>
                <w:szCs w:val="21"/>
              </w:rPr>
              <w:t>350000</w:t>
            </w:r>
            <w:r w:rsidRPr="00883A1D">
              <w:rPr>
                <w:color w:val="000000" w:themeColor="text1"/>
                <w:kern w:val="0"/>
              </w:rPr>
              <w:t>万元，环保投资约</w:t>
            </w:r>
            <w:r w:rsidRPr="00883A1D">
              <w:rPr>
                <w:rFonts w:hint="eastAsia"/>
                <w:color w:val="000000" w:themeColor="text1"/>
                <w:kern w:val="0"/>
              </w:rPr>
              <w:t>1</w:t>
            </w:r>
            <w:r w:rsidR="00B70B06" w:rsidRPr="00883A1D">
              <w:rPr>
                <w:color w:val="000000" w:themeColor="text1"/>
                <w:kern w:val="0"/>
              </w:rPr>
              <w:t>37</w:t>
            </w:r>
            <w:r w:rsidR="00465005" w:rsidRPr="00883A1D">
              <w:rPr>
                <w:color w:val="000000" w:themeColor="text1"/>
                <w:kern w:val="0"/>
              </w:rPr>
              <w:t>25</w:t>
            </w:r>
            <w:r w:rsidRPr="00883A1D">
              <w:rPr>
                <w:color w:val="000000" w:themeColor="text1"/>
                <w:kern w:val="0"/>
              </w:rPr>
              <w:t>万元，占总投资的</w:t>
            </w:r>
            <w:r w:rsidR="00B70B06" w:rsidRPr="00883A1D">
              <w:rPr>
                <w:color w:val="000000" w:themeColor="text1"/>
                <w:kern w:val="0"/>
              </w:rPr>
              <w:t>3.92</w:t>
            </w:r>
            <w:r w:rsidRPr="00883A1D">
              <w:rPr>
                <w:rFonts w:hint="eastAsia"/>
                <w:color w:val="000000" w:themeColor="text1"/>
                <w:kern w:val="0"/>
              </w:rPr>
              <w:t>%</w:t>
            </w:r>
            <w:r w:rsidRPr="00883A1D">
              <w:rPr>
                <w:color w:val="000000" w:themeColor="text1"/>
                <w:kern w:val="0"/>
              </w:rPr>
              <w:t>。项目环保投资见表</w:t>
            </w:r>
            <w:r w:rsidRPr="00883A1D">
              <w:rPr>
                <w:rFonts w:hint="eastAsia"/>
                <w:color w:val="000000" w:themeColor="text1"/>
                <w:kern w:val="0"/>
              </w:rPr>
              <w:t>4</w:t>
            </w:r>
            <w:r w:rsidRPr="00883A1D">
              <w:rPr>
                <w:color w:val="000000" w:themeColor="text1"/>
                <w:kern w:val="0"/>
              </w:rPr>
              <w:t>-3</w:t>
            </w:r>
            <w:r w:rsidR="0008315D" w:rsidRPr="00883A1D">
              <w:rPr>
                <w:color w:val="000000" w:themeColor="text1"/>
                <w:kern w:val="0"/>
              </w:rPr>
              <w:t>3</w:t>
            </w:r>
            <w:r w:rsidRPr="00883A1D">
              <w:rPr>
                <w:color w:val="000000" w:themeColor="text1"/>
                <w:kern w:val="0"/>
              </w:rPr>
              <w:t>。</w:t>
            </w:r>
          </w:p>
          <w:p w14:paraId="030C85E0" w14:textId="2D2C676A" w:rsidR="00D93545" w:rsidRPr="00883A1D" w:rsidRDefault="0091693F">
            <w:pPr>
              <w:pStyle w:val="lcc0"/>
              <w:rPr>
                <w:color w:val="000000" w:themeColor="text1"/>
                <w:lang w:val="en-US"/>
              </w:rPr>
            </w:pPr>
            <w:r w:rsidRPr="00883A1D">
              <w:rPr>
                <w:color w:val="000000" w:themeColor="text1"/>
                <w:lang w:val="en-US"/>
              </w:rPr>
              <w:t>表</w:t>
            </w:r>
            <w:r w:rsidRPr="00883A1D">
              <w:rPr>
                <w:rFonts w:hint="eastAsia"/>
                <w:color w:val="000000" w:themeColor="text1"/>
                <w:lang w:val="en-US"/>
              </w:rPr>
              <w:t>4</w:t>
            </w:r>
            <w:r w:rsidRPr="00883A1D">
              <w:rPr>
                <w:color w:val="000000" w:themeColor="text1"/>
                <w:lang w:val="en-US"/>
              </w:rPr>
              <w:t>-3</w:t>
            </w:r>
            <w:r w:rsidR="0008315D" w:rsidRPr="00883A1D">
              <w:rPr>
                <w:color w:val="000000" w:themeColor="text1"/>
                <w:lang w:val="en-US"/>
              </w:rPr>
              <w:t>3</w:t>
            </w:r>
            <w:r w:rsidRPr="00883A1D">
              <w:rPr>
                <w:color w:val="000000" w:themeColor="text1"/>
                <w:lang w:val="en-US"/>
              </w:rPr>
              <w:t xml:space="preserve"> </w:t>
            </w:r>
            <w:r w:rsidRPr="00883A1D">
              <w:rPr>
                <w:rFonts w:hint="eastAsia"/>
                <w:color w:val="000000" w:themeColor="text1"/>
                <w:lang w:val="en-US"/>
              </w:rPr>
              <w:t xml:space="preserve"> </w:t>
            </w:r>
            <w:r w:rsidRPr="00883A1D">
              <w:rPr>
                <w:color w:val="000000" w:themeColor="text1"/>
                <w:lang w:val="en-US"/>
              </w:rPr>
              <w:t>项目环保投资一览表</w:t>
            </w:r>
          </w:p>
          <w:tbl>
            <w:tblPr>
              <w:tblW w:w="4976"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18"/>
              <w:gridCol w:w="5407"/>
              <w:gridCol w:w="1845"/>
            </w:tblGrid>
            <w:tr w:rsidR="00F50D0C" w:rsidRPr="00883A1D" w14:paraId="4FCF9338" w14:textId="77777777">
              <w:trPr>
                <w:trHeight w:val="20"/>
              </w:trPr>
              <w:tc>
                <w:tcPr>
                  <w:tcW w:w="668" w:type="pct"/>
                  <w:vAlign w:val="center"/>
                </w:tcPr>
                <w:p w14:paraId="1278A271" w14:textId="77777777" w:rsidR="00D93545" w:rsidRPr="00883A1D" w:rsidRDefault="0091693F">
                  <w:pPr>
                    <w:pStyle w:val="lcc0"/>
                    <w:adjustRightInd/>
                    <w:snapToGrid w:val="0"/>
                    <w:ind w:leftChars="-30" w:left="-63" w:rightChars="-30" w:right="-63"/>
                    <w:contextualSpacing/>
                    <w:rPr>
                      <w:color w:val="000000" w:themeColor="text1"/>
                      <w:lang w:val="en-US"/>
                    </w:rPr>
                  </w:pPr>
                  <w:bookmarkStart w:id="57" w:name="_Hlk92356564"/>
                  <w:r w:rsidRPr="00883A1D">
                    <w:rPr>
                      <w:color w:val="000000" w:themeColor="text1"/>
                      <w:lang w:val="en-US"/>
                    </w:rPr>
                    <w:t>项目</w:t>
                  </w:r>
                </w:p>
              </w:tc>
              <w:tc>
                <w:tcPr>
                  <w:tcW w:w="3230" w:type="pct"/>
                  <w:vAlign w:val="center"/>
                </w:tcPr>
                <w:p w14:paraId="38FC8825" w14:textId="77777777" w:rsidR="00D93545" w:rsidRPr="00883A1D" w:rsidRDefault="0091693F">
                  <w:pPr>
                    <w:pStyle w:val="lcc0"/>
                    <w:adjustRightInd/>
                    <w:snapToGrid w:val="0"/>
                    <w:ind w:leftChars="-30" w:left="-63" w:rightChars="-30" w:right="-63"/>
                    <w:contextualSpacing/>
                    <w:rPr>
                      <w:color w:val="000000" w:themeColor="text1"/>
                      <w:lang w:val="en-US"/>
                    </w:rPr>
                  </w:pPr>
                  <w:r w:rsidRPr="00883A1D">
                    <w:rPr>
                      <w:color w:val="000000" w:themeColor="text1"/>
                      <w:lang w:val="en-US"/>
                    </w:rPr>
                    <w:t>内容</w:t>
                  </w:r>
                </w:p>
              </w:tc>
              <w:tc>
                <w:tcPr>
                  <w:tcW w:w="1102" w:type="pct"/>
                  <w:vAlign w:val="center"/>
                </w:tcPr>
                <w:p w14:paraId="4AFFBBAC" w14:textId="77777777" w:rsidR="00D93545" w:rsidRPr="00883A1D" w:rsidRDefault="0091693F">
                  <w:pPr>
                    <w:pStyle w:val="lcc0"/>
                    <w:adjustRightInd/>
                    <w:snapToGrid w:val="0"/>
                    <w:ind w:leftChars="-30" w:left="-63" w:rightChars="-30" w:right="-63"/>
                    <w:contextualSpacing/>
                    <w:rPr>
                      <w:color w:val="000000" w:themeColor="text1"/>
                      <w:lang w:val="en-US"/>
                    </w:rPr>
                  </w:pPr>
                  <w:r w:rsidRPr="00883A1D">
                    <w:rPr>
                      <w:color w:val="000000" w:themeColor="text1"/>
                      <w:lang w:val="en-US"/>
                    </w:rPr>
                    <w:t>环保投资（万元）</w:t>
                  </w:r>
                </w:p>
              </w:tc>
            </w:tr>
            <w:tr w:rsidR="00F50D0C" w:rsidRPr="00883A1D" w14:paraId="5FF42FFA" w14:textId="77777777">
              <w:trPr>
                <w:trHeight w:val="570"/>
              </w:trPr>
              <w:tc>
                <w:tcPr>
                  <w:tcW w:w="668" w:type="pct"/>
                  <w:vMerge w:val="restart"/>
                  <w:vAlign w:val="center"/>
                </w:tcPr>
                <w:p w14:paraId="694FAE19"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废气治</w:t>
                  </w:r>
                </w:p>
                <w:p w14:paraId="30D6DE5C"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理措施</w:t>
                  </w:r>
                </w:p>
              </w:tc>
              <w:tc>
                <w:tcPr>
                  <w:tcW w:w="3230" w:type="pct"/>
                  <w:vAlign w:val="center"/>
                </w:tcPr>
                <w:p w14:paraId="3E1D2AC4" w14:textId="12A97ACC" w:rsidR="00D93545" w:rsidRPr="00883A1D" w:rsidRDefault="0091693F">
                  <w:pPr>
                    <w:pStyle w:val="lcc"/>
                    <w:snapToGrid w:val="0"/>
                    <w:contextualSpacing/>
                    <w:rPr>
                      <w:color w:val="000000" w:themeColor="text1"/>
                    </w:rPr>
                  </w:pPr>
                  <w:r w:rsidRPr="00883A1D">
                    <w:rPr>
                      <w:rFonts w:hint="eastAsia"/>
                      <w:color w:val="000000" w:themeColor="text1"/>
                      <w:lang w:val="en-US"/>
                    </w:rPr>
                    <w:t>综合酸性废气及工艺尾气（工艺尾气先分别经一套燃烧</w:t>
                  </w:r>
                  <w:r w:rsidRPr="00883A1D">
                    <w:rPr>
                      <w:rFonts w:hint="eastAsia"/>
                      <w:color w:val="000000" w:themeColor="text1"/>
                      <w:lang w:val="en-US"/>
                    </w:rPr>
                    <w:t>+</w:t>
                  </w:r>
                  <w:r w:rsidRPr="00883A1D">
                    <w:rPr>
                      <w:rFonts w:hint="eastAsia"/>
                      <w:color w:val="000000" w:themeColor="text1"/>
                      <w:lang w:val="en-US"/>
                    </w:rPr>
                    <w:t>水洗或离子洗涤</w:t>
                  </w:r>
                  <w:r w:rsidRPr="00883A1D">
                    <w:rPr>
                      <w:rFonts w:hint="eastAsia"/>
                      <w:color w:val="000000" w:themeColor="text1"/>
                      <w:lang w:val="en-US"/>
                    </w:rPr>
                    <w:t>P</w:t>
                  </w:r>
                  <w:r w:rsidRPr="00883A1D">
                    <w:rPr>
                      <w:color w:val="000000" w:themeColor="text1"/>
                      <w:lang w:val="en-US"/>
                    </w:rPr>
                    <w:t>OU</w:t>
                  </w:r>
                  <w:r w:rsidRPr="00883A1D">
                    <w:rPr>
                      <w:rFonts w:hint="eastAsia"/>
                      <w:color w:val="000000" w:themeColor="text1"/>
                      <w:lang w:val="en-US"/>
                    </w:rPr>
                    <w:t>处理后）经</w:t>
                  </w:r>
                  <w:r w:rsidR="00295923" w:rsidRPr="00883A1D">
                    <w:rPr>
                      <w:rFonts w:hint="eastAsia"/>
                      <w:color w:val="000000" w:themeColor="text1"/>
                      <w:lang w:val="en-US"/>
                    </w:rPr>
                    <w:t>四</w:t>
                  </w:r>
                  <w:r w:rsidRPr="00883A1D">
                    <w:rPr>
                      <w:rFonts w:hint="eastAsia"/>
                      <w:color w:val="000000" w:themeColor="text1"/>
                      <w:lang w:val="en-US"/>
                    </w:rPr>
                    <w:t>套碱液吸收塔尾气处理装置（处理效率</w:t>
                  </w:r>
                  <w:r w:rsidRPr="00883A1D">
                    <w:rPr>
                      <w:rFonts w:hint="eastAsia"/>
                      <w:color w:val="000000" w:themeColor="text1"/>
                      <w:lang w:val="en-US"/>
                    </w:rPr>
                    <w:t>9</w:t>
                  </w:r>
                  <w:r w:rsidRPr="00883A1D">
                    <w:rPr>
                      <w:color w:val="000000" w:themeColor="text1"/>
                      <w:lang w:val="en-US"/>
                    </w:rPr>
                    <w:t>0</w:t>
                  </w:r>
                  <w:r w:rsidRPr="00883A1D">
                    <w:rPr>
                      <w:rFonts w:hint="eastAsia"/>
                      <w:color w:val="000000" w:themeColor="text1"/>
                      <w:lang w:val="en-US"/>
                    </w:rPr>
                    <w:t>%</w:t>
                  </w:r>
                  <w:r w:rsidRPr="00883A1D">
                    <w:rPr>
                      <w:rFonts w:hint="eastAsia"/>
                      <w:color w:val="000000" w:themeColor="text1"/>
                      <w:lang w:val="en-US"/>
                    </w:rPr>
                    <w:t>以上）处理后由</w:t>
                  </w:r>
                  <w:r w:rsidR="00465005" w:rsidRPr="00883A1D">
                    <w:rPr>
                      <w:color w:val="000000" w:themeColor="text1"/>
                      <w:lang w:val="en-US"/>
                    </w:rPr>
                    <w:t>4</w:t>
                  </w:r>
                  <w:r w:rsidRPr="00883A1D">
                    <w:rPr>
                      <w:rFonts w:hint="eastAsia"/>
                      <w:color w:val="000000" w:themeColor="text1"/>
                      <w:lang w:val="en-US"/>
                    </w:rPr>
                    <w:t>根排气筒高空（</w:t>
                  </w:r>
                  <w:r w:rsidRPr="00883A1D">
                    <w:rPr>
                      <w:rFonts w:hint="eastAsia"/>
                      <w:color w:val="000000" w:themeColor="text1"/>
                      <w:lang w:val="en-US"/>
                    </w:rPr>
                    <w:t>3</w:t>
                  </w:r>
                  <w:r w:rsidR="00295923" w:rsidRPr="00883A1D">
                    <w:rPr>
                      <w:color w:val="000000" w:themeColor="text1"/>
                      <w:lang w:val="en-US"/>
                    </w:rPr>
                    <w:t>5</w:t>
                  </w:r>
                  <w:r w:rsidRPr="00883A1D">
                    <w:rPr>
                      <w:rFonts w:hint="eastAsia"/>
                      <w:color w:val="000000" w:themeColor="text1"/>
                      <w:lang w:val="en-US"/>
                    </w:rPr>
                    <w:t>m</w:t>
                  </w:r>
                  <w:r w:rsidRPr="00883A1D">
                    <w:rPr>
                      <w:rFonts w:hint="eastAsia"/>
                      <w:color w:val="000000" w:themeColor="text1"/>
                      <w:lang w:val="en-US"/>
                    </w:rPr>
                    <w:t>）排放</w:t>
                  </w:r>
                </w:p>
              </w:tc>
              <w:tc>
                <w:tcPr>
                  <w:tcW w:w="1102" w:type="pct"/>
                  <w:vAlign w:val="center"/>
                </w:tcPr>
                <w:p w14:paraId="7FFE75A5" w14:textId="367C7688" w:rsidR="00D93545" w:rsidRPr="00883A1D" w:rsidRDefault="00295923">
                  <w:pPr>
                    <w:pStyle w:val="lcc"/>
                    <w:snapToGrid w:val="0"/>
                    <w:ind w:leftChars="-30" w:left="-63" w:rightChars="-30" w:right="-63"/>
                    <w:contextualSpacing/>
                    <w:rPr>
                      <w:color w:val="000000" w:themeColor="text1"/>
                      <w:lang w:val="en-US"/>
                    </w:rPr>
                  </w:pPr>
                  <w:r w:rsidRPr="00883A1D">
                    <w:rPr>
                      <w:color w:val="000000" w:themeColor="text1"/>
                      <w:lang w:val="en-US"/>
                    </w:rPr>
                    <w:t>1200</w:t>
                  </w:r>
                </w:p>
              </w:tc>
            </w:tr>
            <w:tr w:rsidR="00F50D0C" w:rsidRPr="00883A1D" w14:paraId="549FC154" w14:textId="77777777">
              <w:trPr>
                <w:trHeight w:val="570"/>
              </w:trPr>
              <w:tc>
                <w:tcPr>
                  <w:tcW w:w="668" w:type="pct"/>
                  <w:vMerge/>
                  <w:vAlign w:val="center"/>
                </w:tcPr>
                <w:p w14:paraId="35E17F89"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26E66BF6" w14:textId="19BB97D2" w:rsidR="00D93545" w:rsidRPr="00883A1D" w:rsidRDefault="0091693F">
                  <w:pPr>
                    <w:pStyle w:val="lcc"/>
                    <w:snapToGrid w:val="0"/>
                    <w:contextualSpacing/>
                    <w:rPr>
                      <w:color w:val="000000" w:themeColor="text1"/>
                      <w:lang w:val="en-US"/>
                    </w:rPr>
                  </w:pPr>
                  <w:r w:rsidRPr="00883A1D">
                    <w:rPr>
                      <w:rFonts w:hint="eastAsia"/>
                      <w:color w:val="000000" w:themeColor="text1"/>
                      <w:lang w:val="en-US"/>
                    </w:rPr>
                    <w:t>综合碱性废气经一套酸液吸收塔尾气处理装置（综合处理效率</w:t>
                  </w:r>
                  <w:r w:rsidRPr="00883A1D">
                    <w:rPr>
                      <w:rFonts w:hint="eastAsia"/>
                      <w:color w:val="000000" w:themeColor="text1"/>
                      <w:lang w:val="en-US"/>
                    </w:rPr>
                    <w:t>9</w:t>
                  </w:r>
                  <w:r w:rsidRPr="00883A1D">
                    <w:rPr>
                      <w:color w:val="000000" w:themeColor="text1"/>
                      <w:lang w:val="en-US"/>
                    </w:rPr>
                    <w:t>0</w:t>
                  </w:r>
                  <w:r w:rsidRPr="00883A1D">
                    <w:rPr>
                      <w:rFonts w:hint="eastAsia"/>
                      <w:color w:val="000000" w:themeColor="text1"/>
                      <w:lang w:val="en-US"/>
                    </w:rPr>
                    <w:t>%</w:t>
                  </w:r>
                  <w:r w:rsidRPr="00883A1D">
                    <w:rPr>
                      <w:rFonts w:hint="eastAsia"/>
                      <w:color w:val="000000" w:themeColor="text1"/>
                      <w:lang w:val="en-US"/>
                    </w:rPr>
                    <w:t>以上）处理后由</w:t>
                  </w:r>
                  <w:r w:rsidRPr="00883A1D">
                    <w:rPr>
                      <w:rFonts w:hint="eastAsia"/>
                      <w:color w:val="000000" w:themeColor="text1"/>
                      <w:lang w:val="en-US"/>
                    </w:rPr>
                    <w:t>1</w:t>
                  </w:r>
                  <w:r w:rsidRPr="00883A1D">
                    <w:rPr>
                      <w:rFonts w:hint="eastAsia"/>
                      <w:color w:val="000000" w:themeColor="text1"/>
                      <w:lang w:val="en-US"/>
                    </w:rPr>
                    <w:t>根排气筒高空（</w:t>
                  </w:r>
                  <w:r w:rsidRPr="00883A1D">
                    <w:rPr>
                      <w:rFonts w:hint="eastAsia"/>
                      <w:color w:val="000000" w:themeColor="text1"/>
                      <w:lang w:val="en-US"/>
                    </w:rPr>
                    <w:t>3</w:t>
                  </w:r>
                  <w:r w:rsidR="00295923" w:rsidRPr="00883A1D">
                    <w:rPr>
                      <w:color w:val="000000" w:themeColor="text1"/>
                      <w:lang w:val="en-US"/>
                    </w:rPr>
                    <w:t>5</w:t>
                  </w:r>
                  <w:r w:rsidRPr="00883A1D">
                    <w:rPr>
                      <w:rFonts w:hint="eastAsia"/>
                      <w:color w:val="000000" w:themeColor="text1"/>
                      <w:lang w:val="en-US"/>
                    </w:rPr>
                    <w:t>m</w:t>
                  </w:r>
                  <w:r w:rsidRPr="00883A1D">
                    <w:rPr>
                      <w:rFonts w:hint="eastAsia"/>
                      <w:color w:val="000000" w:themeColor="text1"/>
                      <w:lang w:val="en-US"/>
                    </w:rPr>
                    <w:t>）排放</w:t>
                  </w:r>
                </w:p>
              </w:tc>
              <w:tc>
                <w:tcPr>
                  <w:tcW w:w="1102" w:type="pct"/>
                  <w:vAlign w:val="center"/>
                </w:tcPr>
                <w:p w14:paraId="70C870E4" w14:textId="432956BA" w:rsidR="00D93545" w:rsidRPr="00883A1D" w:rsidRDefault="00295923">
                  <w:pPr>
                    <w:pStyle w:val="lcc"/>
                    <w:snapToGrid w:val="0"/>
                    <w:ind w:leftChars="-30" w:left="-63" w:rightChars="-30" w:right="-63"/>
                    <w:contextualSpacing/>
                    <w:rPr>
                      <w:color w:val="000000" w:themeColor="text1"/>
                      <w:lang w:val="en-US"/>
                    </w:rPr>
                  </w:pPr>
                  <w:r w:rsidRPr="00883A1D">
                    <w:rPr>
                      <w:color w:val="000000" w:themeColor="text1"/>
                      <w:lang w:val="en-US"/>
                    </w:rPr>
                    <w:t>460</w:t>
                  </w:r>
                </w:p>
              </w:tc>
            </w:tr>
            <w:tr w:rsidR="00F50D0C" w:rsidRPr="00883A1D" w14:paraId="4B75C8AA" w14:textId="77777777">
              <w:trPr>
                <w:trHeight w:val="570"/>
              </w:trPr>
              <w:tc>
                <w:tcPr>
                  <w:tcW w:w="668" w:type="pct"/>
                  <w:vMerge/>
                  <w:vAlign w:val="center"/>
                </w:tcPr>
                <w:p w14:paraId="0FC89FF1"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1EAC8DA9" w14:textId="57856C37" w:rsidR="00D93545" w:rsidRPr="00883A1D" w:rsidRDefault="00295923">
                  <w:pPr>
                    <w:pStyle w:val="lcc"/>
                    <w:snapToGrid w:val="0"/>
                    <w:contextualSpacing/>
                    <w:rPr>
                      <w:color w:val="000000" w:themeColor="text1"/>
                      <w:lang w:val="en-US"/>
                    </w:rPr>
                  </w:pPr>
                  <w:r w:rsidRPr="00883A1D">
                    <w:rPr>
                      <w:rFonts w:hint="eastAsia"/>
                      <w:color w:val="000000" w:themeColor="text1"/>
                    </w:rPr>
                    <w:t>芯片</w:t>
                  </w:r>
                  <w:r w:rsidR="0091693F" w:rsidRPr="00883A1D">
                    <w:rPr>
                      <w:rFonts w:hint="eastAsia"/>
                      <w:color w:val="000000" w:themeColor="text1"/>
                    </w:rPr>
                    <w:t>有机废气通过设置的“</w:t>
                  </w:r>
                  <w:r w:rsidR="0091693F" w:rsidRPr="00883A1D">
                    <w:rPr>
                      <w:rFonts w:hint="eastAsia"/>
                      <w:color w:val="000000" w:themeColor="text1"/>
                    </w:rPr>
                    <w:t>R</w:t>
                  </w:r>
                  <w:r w:rsidR="0091693F" w:rsidRPr="00883A1D">
                    <w:rPr>
                      <w:color w:val="000000" w:themeColor="text1"/>
                    </w:rPr>
                    <w:t>TO</w:t>
                  </w:r>
                  <w:r w:rsidR="00BD4885">
                    <w:rPr>
                      <w:rFonts w:hint="eastAsia"/>
                      <w:color w:val="000000" w:themeColor="text1"/>
                    </w:rPr>
                    <w:t>燃烧</w:t>
                  </w:r>
                  <w:r w:rsidR="0091693F" w:rsidRPr="00883A1D">
                    <w:rPr>
                      <w:rFonts w:hint="eastAsia"/>
                      <w:color w:val="000000" w:themeColor="text1"/>
                    </w:rPr>
                    <w:t>装置”处理系统（处理效率</w:t>
                  </w:r>
                  <w:r w:rsidR="0091693F" w:rsidRPr="00883A1D">
                    <w:rPr>
                      <w:rFonts w:hint="eastAsia"/>
                      <w:color w:val="000000" w:themeColor="text1"/>
                    </w:rPr>
                    <w:t>9</w:t>
                  </w:r>
                  <w:r w:rsidR="0091693F" w:rsidRPr="00883A1D">
                    <w:rPr>
                      <w:color w:val="000000" w:themeColor="text1"/>
                    </w:rPr>
                    <w:t>0</w:t>
                  </w:r>
                  <w:r w:rsidR="0091693F" w:rsidRPr="00883A1D">
                    <w:rPr>
                      <w:rFonts w:hint="eastAsia"/>
                      <w:color w:val="000000" w:themeColor="text1"/>
                    </w:rPr>
                    <w:t>%</w:t>
                  </w:r>
                  <w:r w:rsidR="0091693F" w:rsidRPr="00883A1D">
                    <w:rPr>
                      <w:rFonts w:hint="eastAsia"/>
                      <w:color w:val="000000" w:themeColor="text1"/>
                    </w:rPr>
                    <w:t>以上）进行处理后由</w:t>
                  </w:r>
                  <w:r w:rsidR="0091693F" w:rsidRPr="00883A1D">
                    <w:rPr>
                      <w:rFonts w:hint="eastAsia"/>
                      <w:color w:val="000000" w:themeColor="text1"/>
                    </w:rPr>
                    <w:t>1</w:t>
                  </w:r>
                  <w:r w:rsidR="0091693F" w:rsidRPr="00883A1D">
                    <w:rPr>
                      <w:rFonts w:hint="eastAsia"/>
                      <w:color w:val="000000" w:themeColor="text1"/>
                    </w:rPr>
                    <w:t>根排气筒高空（</w:t>
                  </w:r>
                  <w:r w:rsidR="0091693F" w:rsidRPr="00883A1D">
                    <w:rPr>
                      <w:rFonts w:hint="eastAsia"/>
                      <w:color w:val="000000" w:themeColor="text1"/>
                    </w:rPr>
                    <w:t>3</w:t>
                  </w:r>
                  <w:r w:rsidR="00465005" w:rsidRPr="00883A1D">
                    <w:rPr>
                      <w:color w:val="000000" w:themeColor="text1"/>
                    </w:rPr>
                    <w:t>5</w:t>
                  </w:r>
                  <w:r w:rsidR="0091693F" w:rsidRPr="00883A1D">
                    <w:rPr>
                      <w:rFonts w:hint="eastAsia"/>
                      <w:color w:val="000000" w:themeColor="text1"/>
                    </w:rPr>
                    <w:t>m</w:t>
                  </w:r>
                  <w:r w:rsidR="0091693F" w:rsidRPr="00883A1D">
                    <w:rPr>
                      <w:rFonts w:hint="eastAsia"/>
                      <w:color w:val="000000" w:themeColor="text1"/>
                    </w:rPr>
                    <w:t>）排放</w:t>
                  </w:r>
                  <w:r w:rsidRPr="00883A1D">
                    <w:rPr>
                      <w:rFonts w:hint="eastAsia"/>
                      <w:color w:val="000000" w:themeColor="text1"/>
                    </w:rPr>
                    <w:t>；光微电子生产有机废气</w:t>
                  </w:r>
                  <w:r w:rsidR="00465005" w:rsidRPr="00883A1D">
                    <w:rPr>
                      <w:rFonts w:hint="eastAsia"/>
                      <w:color w:val="000000" w:themeColor="text1"/>
                    </w:rPr>
                    <w:t>由</w:t>
                  </w:r>
                  <w:r w:rsidR="00465005" w:rsidRPr="00883A1D">
                    <w:rPr>
                      <w:rFonts w:hint="eastAsia"/>
                      <w:color w:val="000000" w:themeColor="text1"/>
                    </w:rPr>
                    <w:t>4</w:t>
                  </w:r>
                  <w:r w:rsidR="00465005" w:rsidRPr="00883A1D">
                    <w:rPr>
                      <w:rFonts w:hint="eastAsia"/>
                      <w:color w:val="000000" w:themeColor="text1"/>
                    </w:rPr>
                    <w:t>套二级活性炭装置处理后由</w:t>
                  </w:r>
                  <w:r w:rsidR="00465005" w:rsidRPr="00883A1D">
                    <w:rPr>
                      <w:rFonts w:hint="eastAsia"/>
                      <w:color w:val="000000" w:themeColor="text1"/>
                    </w:rPr>
                    <w:t>4</w:t>
                  </w:r>
                  <w:r w:rsidR="00465005" w:rsidRPr="00883A1D">
                    <w:rPr>
                      <w:rFonts w:hint="eastAsia"/>
                      <w:color w:val="000000" w:themeColor="text1"/>
                    </w:rPr>
                    <w:t>根排气筒高空（</w:t>
                  </w:r>
                  <w:r w:rsidR="00465005" w:rsidRPr="00883A1D">
                    <w:rPr>
                      <w:rFonts w:hint="eastAsia"/>
                      <w:color w:val="000000" w:themeColor="text1"/>
                    </w:rPr>
                    <w:t>3</w:t>
                  </w:r>
                  <w:r w:rsidR="00465005" w:rsidRPr="00883A1D">
                    <w:rPr>
                      <w:color w:val="000000" w:themeColor="text1"/>
                    </w:rPr>
                    <w:t>5m</w:t>
                  </w:r>
                  <w:r w:rsidR="00465005" w:rsidRPr="00883A1D">
                    <w:rPr>
                      <w:rFonts w:hint="eastAsia"/>
                      <w:color w:val="000000" w:themeColor="text1"/>
                    </w:rPr>
                    <w:t>）排放</w:t>
                  </w:r>
                </w:p>
              </w:tc>
              <w:tc>
                <w:tcPr>
                  <w:tcW w:w="1102" w:type="pct"/>
                  <w:vAlign w:val="center"/>
                </w:tcPr>
                <w:p w14:paraId="5CC34D35" w14:textId="76A132C5" w:rsidR="00D93545" w:rsidRPr="00883A1D" w:rsidRDefault="00465005">
                  <w:pPr>
                    <w:pStyle w:val="lcc"/>
                    <w:snapToGrid w:val="0"/>
                    <w:ind w:leftChars="-30" w:left="-63" w:rightChars="-30" w:right="-63"/>
                    <w:contextualSpacing/>
                    <w:rPr>
                      <w:color w:val="000000" w:themeColor="text1"/>
                      <w:lang w:val="en-US"/>
                    </w:rPr>
                  </w:pPr>
                  <w:r w:rsidRPr="00883A1D">
                    <w:rPr>
                      <w:color w:val="000000" w:themeColor="text1"/>
                      <w:lang w:val="en-US"/>
                    </w:rPr>
                    <w:t>1800</w:t>
                  </w:r>
                </w:p>
              </w:tc>
            </w:tr>
            <w:tr w:rsidR="00F50D0C" w:rsidRPr="00883A1D" w14:paraId="00B26B4E" w14:textId="77777777">
              <w:trPr>
                <w:trHeight w:val="570"/>
              </w:trPr>
              <w:tc>
                <w:tcPr>
                  <w:tcW w:w="668" w:type="pct"/>
                  <w:vMerge/>
                  <w:vAlign w:val="center"/>
                </w:tcPr>
                <w:p w14:paraId="009FF682"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13C0770D" w14:textId="31D3152B" w:rsidR="00D93545" w:rsidRPr="00883A1D" w:rsidRDefault="0091693F" w:rsidP="000E13DF">
                  <w:pPr>
                    <w:pStyle w:val="lcc"/>
                    <w:snapToGrid w:val="0"/>
                    <w:contextualSpacing/>
                    <w:rPr>
                      <w:color w:val="000000" w:themeColor="text1"/>
                    </w:rPr>
                  </w:pPr>
                  <w:r w:rsidRPr="00883A1D">
                    <w:rPr>
                      <w:rFonts w:hint="eastAsia"/>
                      <w:color w:val="000000" w:themeColor="text1"/>
                    </w:rPr>
                    <w:t>离子注入工艺废气先经离子洗涤</w:t>
                  </w:r>
                  <w:r w:rsidRPr="00883A1D">
                    <w:rPr>
                      <w:rFonts w:hint="eastAsia"/>
                      <w:color w:val="000000" w:themeColor="text1"/>
                    </w:rPr>
                    <w:t>P</w:t>
                  </w:r>
                  <w:r w:rsidRPr="00883A1D">
                    <w:rPr>
                      <w:color w:val="000000" w:themeColor="text1"/>
                    </w:rPr>
                    <w:t>OU</w:t>
                  </w:r>
                  <w:r w:rsidRPr="00883A1D">
                    <w:rPr>
                      <w:rFonts w:hint="eastAsia"/>
                      <w:color w:val="000000" w:themeColor="text1"/>
                    </w:rPr>
                    <w:t>吸附、其余工艺尾气经燃烧</w:t>
                  </w:r>
                  <w:r w:rsidRPr="00883A1D">
                    <w:rPr>
                      <w:rFonts w:hint="eastAsia"/>
                      <w:color w:val="000000" w:themeColor="text1"/>
                    </w:rPr>
                    <w:t>+</w:t>
                  </w:r>
                  <w:r w:rsidRPr="00883A1D">
                    <w:rPr>
                      <w:rFonts w:hint="eastAsia"/>
                      <w:color w:val="000000" w:themeColor="text1"/>
                    </w:rPr>
                    <w:t>水洗</w:t>
                  </w:r>
                  <w:r w:rsidRPr="00883A1D">
                    <w:rPr>
                      <w:rFonts w:hint="eastAsia"/>
                      <w:color w:val="000000" w:themeColor="text1"/>
                    </w:rPr>
                    <w:t>P</w:t>
                  </w:r>
                  <w:r w:rsidRPr="00883A1D">
                    <w:rPr>
                      <w:color w:val="000000" w:themeColor="text1"/>
                    </w:rPr>
                    <w:t>OU</w:t>
                  </w:r>
                  <w:r w:rsidRPr="00883A1D">
                    <w:rPr>
                      <w:rFonts w:hint="eastAsia"/>
                      <w:color w:val="000000" w:themeColor="text1"/>
                    </w:rPr>
                    <w:t>处理后再排入酸性废气处理系统处理后高空（</w:t>
                  </w:r>
                  <w:r w:rsidR="00465005" w:rsidRPr="00883A1D">
                    <w:rPr>
                      <w:color w:val="000000" w:themeColor="text1"/>
                    </w:rPr>
                    <w:t>35</w:t>
                  </w:r>
                  <w:r w:rsidRPr="00883A1D">
                    <w:rPr>
                      <w:rFonts w:hint="eastAsia"/>
                      <w:color w:val="000000" w:themeColor="text1"/>
                    </w:rPr>
                    <w:t>m</w:t>
                  </w:r>
                  <w:r w:rsidRPr="00883A1D">
                    <w:rPr>
                      <w:rFonts w:hint="eastAsia"/>
                      <w:color w:val="000000" w:themeColor="text1"/>
                    </w:rPr>
                    <w:t>）排放</w:t>
                  </w:r>
                </w:p>
              </w:tc>
              <w:tc>
                <w:tcPr>
                  <w:tcW w:w="1102" w:type="pct"/>
                  <w:vAlign w:val="center"/>
                </w:tcPr>
                <w:p w14:paraId="59A3EC70" w14:textId="77777777" w:rsidR="00D93545" w:rsidRPr="00883A1D" w:rsidRDefault="0091693F">
                  <w:pPr>
                    <w:pStyle w:val="lcc"/>
                    <w:snapToGrid w:val="0"/>
                    <w:ind w:leftChars="-30" w:left="-63" w:rightChars="-30" w:right="-63"/>
                    <w:contextualSpacing/>
                    <w:rPr>
                      <w:color w:val="000000" w:themeColor="text1"/>
                      <w:lang w:val="en-US"/>
                    </w:rPr>
                  </w:pPr>
                  <w:r w:rsidRPr="00883A1D">
                    <w:rPr>
                      <w:rFonts w:hint="eastAsia"/>
                      <w:color w:val="000000" w:themeColor="text1"/>
                      <w:lang w:val="en-US"/>
                    </w:rPr>
                    <w:t>计入酸性废气处理装置投资</w:t>
                  </w:r>
                </w:p>
              </w:tc>
            </w:tr>
            <w:tr w:rsidR="00F50D0C" w:rsidRPr="00883A1D" w14:paraId="2D5E5215" w14:textId="77777777">
              <w:trPr>
                <w:trHeight w:val="570"/>
              </w:trPr>
              <w:tc>
                <w:tcPr>
                  <w:tcW w:w="668" w:type="pct"/>
                  <w:vMerge/>
                  <w:vAlign w:val="center"/>
                </w:tcPr>
                <w:p w14:paraId="238B091F"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27E9BB56" w14:textId="44B3D83A" w:rsidR="00D93545" w:rsidRPr="00883A1D" w:rsidRDefault="0091693F">
                  <w:pPr>
                    <w:pStyle w:val="lcc"/>
                    <w:snapToGrid w:val="0"/>
                    <w:contextualSpacing/>
                    <w:rPr>
                      <w:color w:val="000000" w:themeColor="text1"/>
                    </w:rPr>
                  </w:pPr>
                  <w:r w:rsidRPr="00883A1D">
                    <w:rPr>
                      <w:rFonts w:hint="eastAsia"/>
                      <w:color w:val="000000" w:themeColor="text1"/>
                    </w:rPr>
                    <w:t>食堂油烟经新增的油烟净化装置处理（处理效率</w:t>
                  </w:r>
                  <w:r w:rsidRPr="00883A1D">
                    <w:rPr>
                      <w:rFonts w:hint="eastAsia"/>
                      <w:color w:val="000000" w:themeColor="text1"/>
                    </w:rPr>
                    <w:t>8</w:t>
                  </w:r>
                  <w:r w:rsidRPr="00883A1D">
                    <w:rPr>
                      <w:color w:val="000000" w:themeColor="text1"/>
                    </w:rPr>
                    <w:t>5</w:t>
                  </w:r>
                  <w:r w:rsidRPr="00883A1D">
                    <w:rPr>
                      <w:rFonts w:hint="eastAsia"/>
                      <w:color w:val="000000" w:themeColor="text1"/>
                    </w:rPr>
                    <w:t>%</w:t>
                  </w:r>
                  <w:r w:rsidRPr="00883A1D">
                    <w:rPr>
                      <w:rFonts w:hint="eastAsia"/>
                      <w:color w:val="000000" w:themeColor="text1"/>
                    </w:rPr>
                    <w:t>）后由</w:t>
                  </w:r>
                  <w:r w:rsidR="00465005" w:rsidRPr="00883A1D">
                    <w:rPr>
                      <w:rFonts w:hint="eastAsia"/>
                      <w:color w:val="000000" w:themeColor="text1"/>
                    </w:rPr>
                    <w:t>两座</w:t>
                  </w:r>
                  <w:r w:rsidRPr="00883A1D">
                    <w:rPr>
                      <w:rFonts w:hint="eastAsia"/>
                      <w:color w:val="000000" w:themeColor="text1"/>
                    </w:rPr>
                    <w:t>食堂楼顶</w:t>
                  </w:r>
                  <w:r w:rsidR="00465005" w:rsidRPr="00883A1D">
                    <w:rPr>
                      <w:rFonts w:hint="eastAsia"/>
                      <w:color w:val="000000" w:themeColor="text1"/>
                    </w:rPr>
                    <w:t>两</w:t>
                  </w:r>
                  <w:r w:rsidRPr="00883A1D">
                    <w:rPr>
                      <w:rFonts w:hint="eastAsia"/>
                      <w:color w:val="000000" w:themeColor="text1"/>
                    </w:rPr>
                    <w:t>根排气筒（</w:t>
                  </w:r>
                  <w:r w:rsidR="00465005" w:rsidRPr="00883A1D">
                    <w:rPr>
                      <w:color w:val="000000" w:themeColor="text1"/>
                    </w:rPr>
                    <w:t>1</w:t>
                  </w:r>
                  <w:r w:rsidRPr="00883A1D">
                    <w:rPr>
                      <w:color w:val="000000" w:themeColor="text1"/>
                    </w:rPr>
                    <w:t>5</w:t>
                  </w:r>
                  <w:r w:rsidRPr="00883A1D">
                    <w:rPr>
                      <w:rFonts w:hint="eastAsia"/>
                      <w:color w:val="000000" w:themeColor="text1"/>
                    </w:rPr>
                    <w:t>m</w:t>
                  </w:r>
                  <w:r w:rsidRPr="00883A1D">
                    <w:rPr>
                      <w:rFonts w:hint="eastAsia"/>
                      <w:color w:val="000000" w:themeColor="text1"/>
                    </w:rPr>
                    <w:t>）排放</w:t>
                  </w:r>
                </w:p>
              </w:tc>
              <w:tc>
                <w:tcPr>
                  <w:tcW w:w="1102" w:type="pct"/>
                  <w:vAlign w:val="center"/>
                </w:tcPr>
                <w:p w14:paraId="4CC49A3F"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60</w:t>
                  </w:r>
                </w:p>
              </w:tc>
            </w:tr>
            <w:tr w:rsidR="00F50D0C" w:rsidRPr="00883A1D" w14:paraId="5A027CB6" w14:textId="77777777">
              <w:trPr>
                <w:trHeight w:val="570"/>
              </w:trPr>
              <w:tc>
                <w:tcPr>
                  <w:tcW w:w="668" w:type="pct"/>
                  <w:vMerge/>
                  <w:vAlign w:val="center"/>
                </w:tcPr>
                <w:p w14:paraId="167FB863"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3CD16FC1" w14:textId="77777777" w:rsidR="00D93545" w:rsidRPr="00883A1D" w:rsidRDefault="0091693F">
                  <w:pPr>
                    <w:pStyle w:val="lcc"/>
                    <w:snapToGrid w:val="0"/>
                    <w:contextualSpacing/>
                    <w:rPr>
                      <w:color w:val="000000" w:themeColor="text1"/>
                    </w:rPr>
                  </w:pPr>
                  <w:r w:rsidRPr="00883A1D">
                    <w:rPr>
                      <w:rFonts w:hint="eastAsia"/>
                      <w:color w:val="000000" w:themeColor="text1"/>
                    </w:rPr>
                    <w:t>污水站废气经设置的酸碱洗涤塔吸附处理（处理效率</w:t>
                  </w:r>
                  <w:r w:rsidRPr="00883A1D">
                    <w:rPr>
                      <w:rFonts w:hint="eastAsia"/>
                      <w:color w:val="000000" w:themeColor="text1"/>
                    </w:rPr>
                    <w:t>9</w:t>
                  </w:r>
                  <w:r w:rsidRPr="00883A1D">
                    <w:rPr>
                      <w:color w:val="000000" w:themeColor="text1"/>
                    </w:rPr>
                    <w:t>0</w:t>
                  </w:r>
                  <w:r w:rsidRPr="00883A1D">
                    <w:rPr>
                      <w:rFonts w:hint="eastAsia"/>
                      <w:color w:val="000000" w:themeColor="text1"/>
                    </w:rPr>
                    <w:t>%</w:t>
                  </w:r>
                  <w:r w:rsidRPr="00883A1D">
                    <w:rPr>
                      <w:rFonts w:hint="eastAsia"/>
                      <w:color w:val="000000" w:themeColor="text1"/>
                    </w:rPr>
                    <w:t>以上）后由一根排气筒高空（</w:t>
                  </w:r>
                  <w:r w:rsidRPr="00883A1D">
                    <w:rPr>
                      <w:rFonts w:hint="eastAsia"/>
                      <w:color w:val="000000" w:themeColor="text1"/>
                    </w:rPr>
                    <w:t>1</w:t>
                  </w:r>
                  <w:r w:rsidRPr="00883A1D">
                    <w:rPr>
                      <w:color w:val="000000" w:themeColor="text1"/>
                    </w:rPr>
                    <w:t>5</w:t>
                  </w:r>
                  <w:r w:rsidRPr="00883A1D">
                    <w:rPr>
                      <w:rFonts w:hint="eastAsia"/>
                      <w:color w:val="000000" w:themeColor="text1"/>
                    </w:rPr>
                    <w:t>m</w:t>
                  </w:r>
                  <w:r w:rsidRPr="00883A1D">
                    <w:rPr>
                      <w:rFonts w:hint="eastAsia"/>
                      <w:color w:val="000000" w:themeColor="text1"/>
                    </w:rPr>
                    <w:t>）排放</w:t>
                  </w:r>
                </w:p>
              </w:tc>
              <w:tc>
                <w:tcPr>
                  <w:tcW w:w="1102" w:type="pct"/>
                  <w:vAlign w:val="center"/>
                </w:tcPr>
                <w:p w14:paraId="49B90505" w14:textId="77777777" w:rsidR="00D93545" w:rsidRPr="00883A1D" w:rsidRDefault="0091693F">
                  <w:pPr>
                    <w:pStyle w:val="lcc"/>
                    <w:snapToGrid w:val="0"/>
                    <w:ind w:leftChars="-30" w:left="-63" w:rightChars="-30" w:right="-63"/>
                    <w:contextualSpacing/>
                    <w:rPr>
                      <w:color w:val="000000" w:themeColor="text1"/>
                      <w:lang w:val="en-US"/>
                    </w:rPr>
                  </w:pPr>
                  <w:r w:rsidRPr="00883A1D">
                    <w:rPr>
                      <w:rFonts w:hint="eastAsia"/>
                      <w:color w:val="000000" w:themeColor="text1"/>
                      <w:lang w:val="en-US"/>
                    </w:rPr>
                    <w:t>5</w:t>
                  </w:r>
                  <w:r w:rsidRPr="00883A1D">
                    <w:rPr>
                      <w:color w:val="000000" w:themeColor="text1"/>
                      <w:lang w:val="en-US"/>
                    </w:rPr>
                    <w:t>0</w:t>
                  </w:r>
                </w:p>
              </w:tc>
            </w:tr>
            <w:tr w:rsidR="00F50D0C" w:rsidRPr="00883A1D" w14:paraId="4663EEDC" w14:textId="77777777">
              <w:trPr>
                <w:trHeight w:val="270"/>
              </w:trPr>
              <w:tc>
                <w:tcPr>
                  <w:tcW w:w="668" w:type="pct"/>
                  <w:vAlign w:val="center"/>
                </w:tcPr>
                <w:p w14:paraId="2C774189"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废水治</w:t>
                  </w:r>
                </w:p>
                <w:p w14:paraId="761A026D"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理措施</w:t>
                  </w:r>
                </w:p>
              </w:tc>
              <w:tc>
                <w:tcPr>
                  <w:tcW w:w="3230" w:type="pct"/>
                  <w:vAlign w:val="center"/>
                </w:tcPr>
                <w:p w14:paraId="5EDC11BF" w14:textId="24066469" w:rsidR="00D93545" w:rsidRPr="00883A1D" w:rsidRDefault="0091693F">
                  <w:pPr>
                    <w:pStyle w:val="lcc"/>
                    <w:adjustRightInd/>
                    <w:snapToGrid w:val="0"/>
                    <w:contextualSpacing/>
                    <w:rPr>
                      <w:color w:val="000000" w:themeColor="text1"/>
                      <w:lang w:val="en-US"/>
                    </w:rPr>
                  </w:pPr>
                  <w:r w:rsidRPr="00883A1D">
                    <w:rPr>
                      <w:rFonts w:hint="eastAsia"/>
                      <w:color w:val="000000" w:themeColor="text1"/>
                      <w:lang w:val="en-US"/>
                    </w:rPr>
                    <w:t>新建一座污水处理站，用于处理</w:t>
                  </w:r>
                  <w:r w:rsidR="004C00B4" w:rsidRPr="00883A1D">
                    <w:rPr>
                      <w:rFonts w:hint="eastAsia"/>
                      <w:color w:val="000000" w:themeColor="text1"/>
                    </w:rPr>
                    <w:t>生产</w:t>
                  </w:r>
                  <w:r w:rsidRPr="00883A1D">
                    <w:rPr>
                      <w:rFonts w:hint="eastAsia"/>
                      <w:color w:val="000000" w:themeColor="text1"/>
                      <w:lang w:val="en-US"/>
                    </w:rPr>
                    <w:t>废水</w:t>
                  </w:r>
                  <w:r w:rsidR="00993EAD">
                    <w:rPr>
                      <w:rFonts w:hint="eastAsia"/>
                      <w:color w:val="000000" w:themeColor="text1"/>
                      <w:lang w:val="en-US"/>
                    </w:rPr>
                    <w:t>；新建</w:t>
                  </w:r>
                  <w:r w:rsidRPr="00883A1D">
                    <w:rPr>
                      <w:rFonts w:hint="eastAsia"/>
                      <w:color w:val="000000" w:themeColor="text1"/>
                      <w:lang w:val="en-US"/>
                    </w:rPr>
                    <w:t>生活污水</w:t>
                  </w:r>
                  <w:r w:rsidR="00993EAD">
                    <w:rPr>
                      <w:rFonts w:hint="eastAsia"/>
                      <w:color w:val="000000" w:themeColor="text1"/>
                      <w:lang w:val="en-US"/>
                    </w:rPr>
                    <w:t>预处理</w:t>
                  </w:r>
                  <w:r w:rsidR="00EC4200">
                    <w:rPr>
                      <w:rFonts w:hint="eastAsia"/>
                      <w:color w:val="000000" w:themeColor="text1"/>
                      <w:lang w:val="en-US"/>
                    </w:rPr>
                    <w:t>池、事故应急池</w:t>
                  </w:r>
                  <w:r w:rsidR="00993EAD">
                    <w:rPr>
                      <w:rFonts w:hint="eastAsia"/>
                      <w:color w:val="000000" w:themeColor="text1"/>
                      <w:lang w:val="en-US"/>
                    </w:rPr>
                    <w:t>等；</w:t>
                  </w:r>
                </w:p>
              </w:tc>
              <w:tc>
                <w:tcPr>
                  <w:tcW w:w="1102" w:type="pct"/>
                  <w:vAlign w:val="center"/>
                </w:tcPr>
                <w:p w14:paraId="3BA1B9DC" w14:textId="6BB65C9C" w:rsidR="00D93545" w:rsidRPr="00883A1D" w:rsidRDefault="0091693F">
                  <w:pPr>
                    <w:pStyle w:val="lcc"/>
                    <w:adjustRightInd/>
                    <w:snapToGrid w:val="0"/>
                    <w:ind w:leftChars="-30" w:left="-63" w:rightChars="-30" w:right="-63"/>
                    <w:contextualSpacing/>
                    <w:rPr>
                      <w:color w:val="000000" w:themeColor="text1"/>
                      <w:lang w:val="en-US"/>
                    </w:rPr>
                  </w:pPr>
                  <w:r w:rsidRPr="00883A1D">
                    <w:rPr>
                      <w:color w:val="000000" w:themeColor="text1"/>
                      <w:lang w:val="en-US"/>
                    </w:rPr>
                    <w:t>9</w:t>
                  </w:r>
                  <w:r w:rsidR="00465005" w:rsidRPr="00883A1D">
                    <w:rPr>
                      <w:color w:val="000000" w:themeColor="text1"/>
                      <w:lang w:val="en-US"/>
                    </w:rPr>
                    <w:t>600</w:t>
                  </w:r>
                </w:p>
              </w:tc>
            </w:tr>
            <w:tr w:rsidR="00F50D0C" w:rsidRPr="00883A1D" w14:paraId="647C84BF" w14:textId="77777777">
              <w:trPr>
                <w:trHeight w:val="166"/>
              </w:trPr>
              <w:tc>
                <w:tcPr>
                  <w:tcW w:w="668" w:type="pct"/>
                  <w:vAlign w:val="center"/>
                </w:tcPr>
                <w:p w14:paraId="02CF41C5"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噪声治</w:t>
                  </w:r>
                </w:p>
                <w:p w14:paraId="641ADFDB"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理措施</w:t>
                  </w:r>
                </w:p>
              </w:tc>
              <w:tc>
                <w:tcPr>
                  <w:tcW w:w="3230" w:type="pct"/>
                  <w:vAlign w:val="center"/>
                </w:tcPr>
                <w:p w14:paraId="760AC4BA" w14:textId="77777777" w:rsidR="00D93545" w:rsidRPr="00883A1D" w:rsidRDefault="0091693F">
                  <w:pPr>
                    <w:pStyle w:val="lcc"/>
                    <w:snapToGrid w:val="0"/>
                    <w:contextualSpacing/>
                    <w:rPr>
                      <w:color w:val="000000" w:themeColor="text1"/>
                      <w:lang w:val="en-US"/>
                    </w:rPr>
                  </w:pPr>
                  <w:r w:rsidRPr="00883A1D">
                    <w:rPr>
                      <w:color w:val="000000" w:themeColor="text1"/>
                      <w:lang w:val="en-US"/>
                    </w:rPr>
                    <w:t>采用低噪声设备，设备采用独立基础，加减震垫</w:t>
                  </w:r>
                </w:p>
              </w:tc>
              <w:tc>
                <w:tcPr>
                  <w:tcW w:w="1102" w:type="pct"/>
                  <w:vAlign w:val="center"/>
                </w:tcPr>
                <w:p w14:paraId="162A0131"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5</w:t>
                  </w:r>
                </w:p>
              </w:tc>
            </w:tr>
            <w:tr w:rsidR="00F50D0C" w:rsidRPr="00883A1D" w14:paraId="2029F32F" w14:textId="77777777">
              <w:trPr>
                <w:trHeight w:val="186"/>
              </w:trPr>
              <w:tc>
                <w:tcPr>
                  <w:tcW w:w="668" w:type="pct"/>
                  <w:vMerge w:val="restart"/>
                  <w:vAlign w:val="center"/>
                </w:tcPr>
                <w:p w14:paraId="17FD8C53"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固废治</w:t>
                  </w:r>
                </w:p>
                <w:p w14:paraId="74FD0612"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理措施</w:t>
                  </w:r>
                </w:p>
              </w:tc>
              <w:tc>
                <w:tcPr>
                  <w:tcW w:w="3230" w:type="pct"/>
                  <w:vAlign w:val="center"/>
                </w:tcPr>
                <w:p w14:paraId="29DECA0A" w14:textId="1159C895" w:rsidR="00D93545" w:rsidRPr="00883A1D" w:rsidRDefault="0091693F">
                  <w:pPr>
                    <w:pStyle w:val="lcc"/>
                    <w:snapToGrid w:val="0"/>
                    <w:contextualSpacing/>
                    <w:jc w:val="left"/>
                    <w:rPr>
                      <w:color w:val="000000" w:themeColor="text1"/>
                      <w:lang w:val="en-US"/>
                    </w:rPr>
                  </w:pPr>
                  <w:r w:rsidRPr="00883A1D">
                    <w:rPr>
                      <w:rFonts w:hint="eastAsia"/>
                      <w:color w:val="000000" w:themeColor="text1"/>
                    </w:rPr>
                    <w:t>一般废物中</w:t>
                  </w:r>
                  <w:r w:rsidRPr="00883A1D">
                    <w:rPr>
                      <w:rFonts w:hint="eastAsia"/>
                      <w:color w:val="000000" w:themeColor="text1"/>
                    </w:rPr>
                    <w:t>S</w:t>
                  </w:r>
                  <w:r w:rsidRPr="00883A1D">
                    <w:rPr>
                      <w:color w:val="000000" w:themeColor="text1"/>
                    </w:rPr>
                    <w:t>22</w:t>
                  </w:r>
                  <w:r w:rsidRPr="00883A1D">
                    <w:rPr>
                      <w:rFonts w:hint="eastAsia"/>
                      <w:color w:val="000000" w:themeColor="text1"/>
                    </w:rPr>
                    <w:t>废芯片、</w:t>
                  </w:r>
                  <w:r w:rsidRPr="00883A1D">
                    <w:rPr>
                      <w:rFonts w:hint="eastAsia"/>
                      <w:color w:val="000000" w:themeColor="text1"/>
                    </w:rPr>
                    <w:t>S</w:t>
                  </w:r>
                  <w:r w:rsidRPr="00883A1D">
                    <w:rPr>
                      <w:color w:val="000000" w:themeColor="text1"/>
                    </w:rPr>
                    <w:t>23</w:t>
                  </w:r>
                  <w:r w:rsidR="00CB299F" w:rsidRPr="00883A1D">
                    <w:rPr>
                      <w:rFonts w:hint="eastAsia"/>
                      <w:color w:val="000000" w:themeColor="text1"/>
                    </w:rPr>
                    <w:t>废</w:t>
                  </w:r>
                  <w:r w:rsidRPr="00883A1D">
                    <w:rPr>
                      <w:rFonts w:hint="eastAsia"/>
                      <w:color w:val="000000" w:themeColor="text1"/>
                    </w:rPr>
                    <w:t>电极、</w:t>
                  </w:r>
                  <w:r w:rsidRPr="00883A1D">
                    <w:rPr>
                      <w:rFonts w:hint="eastAsia"/>
                      <w:color w:val="000000" w:themeColor="text1"/>
                    </w:rPr>
                    <w:t>S</w:t>
                  </w:r>
                  <w:r w:rsidRPr="00883A1D">
                    <w:rPr>
                      <w:color w:val="000000" w:themeColor="text1"/>
                    </w:rPr>
                    <w:t>24</w:t>
                  </w:r>
                  <w:r w:rsidRPr="00883A1D">
                    <w:rPr>
                      <w:rFonts w:hint="eastAsia"/>
                      <w:color w:val="000000" w:themeColor="text1"/>
                    </w:rPr>
                    <w:t>废靶材、</w:t>
                  </w:r>
                  <w:r w:rsidRPr="00883A1D">
                    <w:rPr>
                      <w:rFonts w:hint="eastAsia"/>
                      <w:color w:val="000000" w:themeColor="text1"/>
                    </w:rPr>
                    <w:t>S2</w:t>
                  </w:r>
                  <w:r w:rsidRPr="00883A1D">
                    <w:rPr>
                      <w:color w:val="000000" w:themeColor="text1"/>
                    </w:rPr>
                    <w:t>5</w:t>
                  </w:r>
                  <w:r w:rsidRPr="00883A1D">
                    <w:rPr>
                      <w:rFonts w:hint="eastAsia"/>
                      <w:color w:val="000000" w:themeColor="text1"/>
                    </w:rPr>
                    <w:t>废微型过滤器、</w:t>
                  </w:r>
                  <w:r w:rsidRPr="00883A1D">
                    <w:rPr>
                      <w:rFonts w:hint="eastAsia"/>
                      <w:color w:val="000000" w:themeColor="text1"/>
                    </w:rPr>
                    <w:t>S2</w:t>
                  </w:r>
                  <w:r w:rsidRPr="00883A1D">
                    <w:rPr>
                      <w:color w:val="000000" w:themeColor="text1"/>
                    </w:rPr>
                    <w:t>6</w:t>
                  </w:r>
                  <w:r w:rsidRPr="00883A1D">
                    <w:rPr>
                      <w:rFonts w:hint="eastAsia"/>
                      <w:color w:val="000000" w:themeColor="text1"/>
                    </w:rPr>
                    <w:t>废</w:t>
                  </w:r>
                  <w:r w:rsidRPr="00883A1D">
                    <w:rPr>
                      <w:rFonts w:hint="eastAsia"/>
                      <w:color w:val="000000" w:themeColor="text1"/>
                    </w:rPr>
                    <w:t>R</w:t>
                  </w:r>
                  <w:r w:rsidRPr="00883A1D">
                    <w:rPr>
                      <w:color w:val="000000" w:themeColor="text1"/>
                    </w:rPr>
                    <w:t>O</w:t>
                  </w:r>
                  <w:r w:rsidRPr="00883A1D">
                    <w:rPr>
                      <w:rFonts w:hint="eastAsia"/>
                      <w:color w:val="000000" w:themeColor="text1"/>
                    </w:rPr>
                    <w:t>渗透膜交专业厂家回收处理，</w:t>
                  </w:r>
                  <w:r w:rsidRPr="00883A1D">
                    <w:rPr>
                      <w:rFonts w:hint="eastAsia"/>
                      <w:color w:val="000000" w:themeColor="text1"/>
                    </w:rPr>
                    <w:t>S2</w:t>
                  </w:r>
                  <w:r w:rsidRPr="00883A1D">
                    <w:rPr>
                      <w:color w:val="000000" w:themeColor="text1"/>
                    </w:rPr>
                    <w:t>7</w:t>
                  </w:r>
                  <w:r w:rsidRPr="00883A1D">
                    <w:rPr>
                      <w:rFonts w:hint="eastAsia"/>
                      <w:color w:val="000000" w:themeColor="text1"/>
                    </w:rPr>
                    <w:t>废包装材料外售废品回收站，</w:t>
                  </w:r>
                  <w:r w:rsidRPr="00883A1D">
                    <w:rPr>
                      <w:rFonts w:hint="eastAsia"/>
                      <w:color w:val="000000" w:themeColor="text1"/>
                    </w:rPr>
                    <w:t>S2</w:t>
                  </w:r>
                  <w:r w:rsidRPr="00883A1D">
                    <w:rPr>
                      <w:color w:val="000000" w:themeColor="text1"/>
                    </w:rPr>
                    <w:t>8</w:t>
                  </w:r>
                  <w:r w:rsidRPr="00883A1D">
                    <w:rPr>
                      <w:rFonts w:hint="eastAsia"/>
                      <w:color w:val="000000" w:themeColor="text1"/>
                    </w:rPr>
                    <w:t>办公生活垃圾交由环卫部门处理，</w:t>
                  </w:r>
                  <w:r w:rsidRPr="00883A1D">
                    <w:rPr>
                      <w:rFonts w:hint="eastAsia"/>
                      <w:color w:val="000000" w:themeColor="text1"/>
                    </w:rPr>
                    <w:t>S</w:t>
                  </w:r>
                  <w:r w:rsidRPr="00883A1D">
                    <w:rPr>
                      <w:color w:val="000000" w:themeColor="text1"/>
                    </w:rPr>
                    <w:t>29</w:t>
                  </w:r>
                  <w:r w:rsidRPr="00883A1D">
                    <w:rPr>
                      <w:rFonts w:hint="eastAsia"/>
                      <w:color w:val="000000" w:themeColor="text1"/>
                    </w:rPr>
                    <w:t>废油脂</w:t>
                  </w:r>
                  <w:r w:rsidRPr="00883A1D">
                    <w:rPr>
                      <w:rFonts w:hint="eastAsia"/>
                      <w:bCs/>
                      <w:color w:val="000000" w:themeColor="text1"/>
                    </w:rPr>
                    <w:t>交由经城管部门许可的餐厨垃圾收运单位拉运、处理，</w:t>
                  </w: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预处理池污泥委托环卫部门定期清掏。</w:t>
                  </w:r>
                </w:p>
              </w:tc>
              <w:tc>
                <w:tcPr>
                  <w:tcW w:w="1102" w:type="pct"/>
                  <w:vAlign w:val="center"/>
                </w:tcPr>
                <w:p w14:paraId="62F9B1E1" w14:textId="4D3CFA97" w:rsidR="00D93545" w:rsidRPr="00883A1D" w:rsidRDefault="00465005">
                  <w:pPr>
                    <w:pStyle w:val="lcc"/>
                    <w:snapToGrid w:val="0"/>
                    <w:ind w:leftChars="-30" w:left="-63" w:rightChars="-30" w:right="-63"/>
                    <w:contextualSpacing/>
                    <w:rPr>
                      <w:color w:val="000000" w:themeColor="text1"/>
                      <w:lang w:val="en-US"/>
                    </w:rPr>
                  </w:pPr>
                  <w:r w:rsidRPr="00883A1D">
                    <w:rPr>
                      <w:color w:val="000000" w:themeColor="text1"/>
                      <w:lang w:val="en-US"/>
                    </w:rPr>
                    <w:t>5</w:t>
                  </w:r>
                  <w:r w:rsidR="0091693F" w:rsidRPr="00883A1D">
                    <w:rPr>
                      <w:color w:val="000000" w:themeColor="text1"/>
                      <w:lang w:val="en-US"/>
                    </w:rPr>
                    <w:t>0</w:t>
                  </w:r>
                </w:p>
              </w:tc>
            </w:tr>
            <w:tr w:rsidR="00F50D0C" w:rsidRPr="00883A1D" w14:paraId="5657EC00" w14:textId="77777777">
              <w:trPr>
                <w:trHeight w:val="270"/>
              </w:trPr>
              <w:tc>
                <w:tcPr>
                  <w:tcW w:w="668" w:type="pct"/>
                  <w:vMerge/>
                  <w:vAlign w:val="center"/>
                </w:tcPr>
                <w:p w14:paraId="046321E0" w14:textId="77777777" w:rsidR="00D93545" w:rsidRPr="00883A1D" w:rsidRDefault="00D93545">
                  <w:pPr>
                    <w:pStyle w:val="lcc"/>
                    <w:snapToGrid w:val="0"/>
                    <w:ind w:leftChars="-30" w:left="-63" w:rightChars="-30" w:right="-63"/>
                    <w:contextualSpacing/>
                    <w:rPr>
                      <w:color w:val="000000" w:themeColor="text1"/>
                      <w:lang w:val="en-US"/>
                    </w:rPr>
                  </w:pPr>
                </w:p>
              </w:tc>
              <w:tc>
                <w:tcPr>
                  <w:tcW w:w="3230" w:type="pct"/>
                  <w:vAlign w:val="center"/>
                </w:tcPr>
                <w:p w14:paraId="6A175302" w14:textId="3F963BC9" w:rsidR="00D93545" w:rsidRPr="00883A1D" w:rsidRDefault="00465005">
                  <w:pPr>
                    <w:pStyle w:val="lcc"/>
                    <w:snapToGrid w:val="0"/>
                    <w:contextualSpacing/>
                    <w:rPr>
                      <w:color w:val="000000" w:themeColor="text1"/>
                      <w:lang w:val="en-US"/>
                    </w:rPr>
                  </w:pPr>
                  <w:r w:rsidRPr="00883A1D">
                    <w:rPr>
                      <w:rFonts w:hint="eastAsia"/>
                      <w:color w:val="000000" w:themeColor="text1"/>
                      <w:lang w:val="en-US"/>
                    </w:rPr>
                    <w:t>新建固废库房</w:t>
                  </w:r>
                  <w:r w:rsidR="00B70B06" w:rsidRPr="00883A1D">
                    <w:rPr>
                      <w:rFonts w:hint="eastAsia"/>
                      <w:color w:val="000000" w:themeColor="text1"/>
                      <w:lang w:val="en-US"/>
                    </w:rPr>
                    <w:t>计入主体投资</w:t>
                  </w:r>
                  <w:r w:rsidRPr="00883A1D">
                    <w:rPr>
                      <w:rFonts w:hint="eastAsia"/>
                      <w:color w:val="000000" w:themeColor="text1"/>
                      <w:lang w:val="en-US"/>
                    </w:rPr>
                    <w:t>，</w:t>
                  </w:r>
                  <w:r w:rsidR="0091693F" w:rsidRPr="00883A1D">
                    <w:rPr>
                      <w:color w:val="000000" w:themeColor="text1"/>
                      <w:lang w:val="en-US"/>
                    </w:rPr>
                    <w:t>危险固废</w:t>
                  </w:r>
                  <w:r w:rsidR="0091693F" w:rsidRPr="00883A1D">
                    <w:rPr>
                      <w:rFonts w:hint="eastAsia"/>
                      <w:color w:val="000000" w:themeColor="text1"/>
                      <w:lang w:val="en-US"/>
                    </w:rPr>
                    <w:t>暂存于</w:t>
                  </w:r>
                  <w:r w:rsidR="0091693F" w:rsidRPr="00883A1D">
                    <w:rPr>
                      <w:color w:val="000000" w:themeColor="text1"/>
                      <w:lang w:val="en-US"/>
                    </w:rPr>
                    <w:t>危险废物暂存间后再交由具有资质单位处理</w:t>
                  </w:r>
                </w:p>
              </w:tc>
              <w:tc>
                <w:tcPr>
                  <w:tcW w:w="1102" w:type="pct"/>
                  <w:vAlign w:val="center"/>
                </w:tcPr>
                <w:p w14:paraId="1BD85C41" w14:textId="01807666" w:rsidR="00D93545" w:rsidRPr="00883A1D" w:rsidRDefault="00465005">
                  <w:pPr>
                    <w:pStyle w:val="lcc"/>
                    <w:snapToGrid w:val="0"/>
                    <w:ind w:leftChars="-30" w:left="-63" w:rightChars="-30" w:right="-63"/>
                    <w:contextualSpacing/>
                    <w:rPr>
                      <w:color w:val="000000" w:themeColor="text1"/>
                      <w:lang w:val="en-US"/>
                    </w:rPr>
                  </w:pPr>
                  <w:r w:rsidRPr="00883A1D">
                    <w:rPr>
                      <w:color w:val="000000" w:themeColor="text1"/>
                      <w:lang w:val="en-US"/>
                    </w:rPr>
                    <w:t>6</w:t>
                  </w:r>
                  <w:r w:rsidR="0091693F" w:rsidRPr="00883A1D">
                    <w:rPr>
                      <w:color w:val="000000" w:themeColor="text1"/>
                      <w:lang w:val="en-US"/>
                    </w:rPr>
                    <w:t>0</w:t>
                  </w:r>
                </w:p>
              </w:tc>
            </w:tr>
            <w:tr w:rsidR="00F50D0C" w:rsidRPr="00883A1D" w14:paraId="373089AE" w14:textId="77777777">
              <w:trPr>
                <w:trHeight w:val="65"/>
              </w:trPr>
              <w:tc>
                <w:tcPr>
                  <w:tcW w:w="668" w:type="pct"/>
                  <w:vAlign w:val="center"/>
                </w:tcPr>
                <w:p w14:paraId="0605934C" w14:textId="77777777" w:rsidR="00D93545" w:rsidRPr="00883A1D" w:rsidRDefault="0091693F">
                  <w:pPr>
                    <w:pStyle w:val="lcc"/>
                    <w:adjustRightInd/>
                    <w:snapToGrid w:val="0"/>
                    <w:ind w:leftChars="-30" w:left="-63" w:rightChars="-30" w:right="-63"/>
                    <w:contextualSpacing/>
                    <w:rPr>
                      <w:color w:val="000000" w:themeColor="text1"/>
                      <w:lang w:val="en-US"/>
                    </w:rPr>
                  </w:pPr>
                  <w:r w:rsidRPr="00883A1D">
                    <w:rPr>
                      <w:color w:val="000000" w:themeColor="text1"/>
                      <w:lang w:val="en-US"/>
                    </w:rPr>
                    <w:t>地下水</w:t>
                  </w:r>
                </w:p>
                <w:p w14:paraId="1EF06F2D" w14:textId="77777777" w:rsidR="00D93545" w:rsidRPr="00883A1D" w:rsidRDefault="0091693F">
                  <w:pPr>
                    <w:pStyle w:val="lcc"/>
                    <w:adjustRightInd/>
                    <w:snapToGrid w:val="0"/>
                    <w:ind w:leftChars="-30" w:left="-63" w:rightChars="-30" w:right="-63"/>
                    <w:contextualSpacing/>
                    <w:rPr>
                      <w:color w:val="000000" w:themeColor="text1"/>
                      <w:lang w:val="en-US"/>
                    </w:rPr>
                  </w:pPr>
                  <w:r w:rsidRPr="00883A1D">
                    <w:rPr>
                      <w:color w:val="000000" w:themeColor="text1"/>
                      <w:lang w:val="en-US"/>
                    </w:rPr>
                    <w:t>防治措施</w:t>
                  </w:r>
                </w:p>
              </w:tc>
              <w:tc>
                <w:tcPr>
                  <w:tcW w:w="3230" w:type="pct"/>
                  <w:vAlign w:val="center"/>
                </w:tcPr>
                <w:p w14:paraId="08E5DD67" w14:textId="655A831D" w:rsidR="00D93545" w:rsidRPr="00883A1D" w:rsidRDefault="0091693F" w:rsidP="00883A1D">
                  <w:pPr>
                    <w:pStyle w:val="lcc"/>
                    <w:adjustRightInd/>
                    <w:snapToGrid w:val="0"/>
                    <w:contextualSpacing/>
                    <w:rPr>
                      <w:color w:val="000000" w:themeColor="text1"/>
                      <w:lang w:val="en-US"/>
                    </w:rPr>
                  </w:pPr>
                  <w:r w:rsidRPr="00883A1D">
                    <w:rPr>
                      <w:color w:val="000000" w:themeColor="text1"/>
                      <w:lang w:val="en-US"/>
                    </w:rPr>
                    <w:t>厂房内实行分区防渗</w:t>
                  </w:r>
                  <w:r w:rsidRPr="00883A1D">
                    <w:rPr>
                      <w:rFonts w:hint="eastAsia"/>
                      <w:color w:val="000000" w:themeColor="text1"/>
                      <w:lang w:val="en-US"/>
                    </w:rPr>
                    <w:t>，</w:t>
                  </w:r>
                  <w:r w:rsidRPr="00883A1D">
                    <w:rPr>
                      <w:rFonts w:hint="eastAsia"/>
                      <w:bCs/>
                      <w:color w:val="000000" w:themeColor="text1"/>
                    </w:rPr>
                    <w:t>危险废物暂存间、</w:t>
                  </w:r>
                  <w:r w:rsidR="00883A1D" w:rsidRPr="00883A1D">
                    <w:rPr>
                      <w:rFonts w:hint="eastAsia"/>
                      <w:bCs/>
                      <w:color w:val="000000" w:themeColor="text1"/>
                    </w:rPr>
                    <w:t>生产</w:t>
                  </w:r>
                  <w:r w:rsidRPr="00883A1D">
                    <w:rPr>
                      <w:rFonts w:hint="eastAsia"/>
                      <w:bCs/>
                      <w:color w:val="000000" w:themeColor="text1"/>
                    </w:rPr>
                    <w:t>厂房、化学品库、特气及化配车间、柴油发电机房、污水处理设施及管道、消防废水收集池等为重点防渗区，</w:t>
                  </w:r>
                  <w:r w:rsidRPr="00883A1D">
                    <w:rPr>
                      <w:rFonts w:hint="eastAsia"/>
                      <w:color w:val="000000" w:themeColor="text1"/>
                      <w:lang w:val="en-US"/>
                    </w:rPr>
                    <w:t>重点防渗区防渗系数≤</w:t>
                  </w:r>
                  <w:r w:rsidRPr="00883A1D">
                    <w:rPr>
                      <w:rFonts w:hint="eastAsia"/>
                      <w:color w:val="000000" w:themeColor="text1"/>
                      <w:lang w:val="en-US"/>
                    </w:rPr>
                    <w:t>10</w:t>
                  </w:r>
                  <w:r w:rsidRPr="00883A1D">
                    <w:rPr>
                      <w:rFonts w:hint="eastAsia"/>
                      <w:color w:val="000000" w:themeColor="text1"/>
                      <w:vertAlign w:val="superscript"/>
                      <w:lang w:val="en-US"/>
                    </w:rPr>
                    <w:t>-10</w:t>
                  </w:r>
                  <w:r w:rsidRPr="00883A1D">
                    <w:rPr>
                      <w:rFonts w:hint="eastAsia"/>
                      <w:color w:val="000000" w:themeColor="text1"/>
                      <w:lang w:val="en-US"/>
                    </w:rPr>
                    <w:t>cm/s</w:t>
                  </w:r>
                  <w:r w:rsidRPr="00883A1D">
                    <w:rPr>
                      <w:rFonts w:hint="eastAsia"/>
                      <w:color w:val="000000" w:themeColor="text1"/>
                      <w:lang w:val="en-US"/>
                    </w:rPr>
                    <w:t>，</w:t>
                  </w:r>
                  <w:r w:rsidRPr="00883A1D">
                    <w:rPr>
                      <w:rFonts w:hint="eastAsia"/>
                      <w:color w:val="000000" w:themeColor="text1"/>
                    </w:rPr>
                    <w:t>C</w:t>
                  </w:r>
                  <w:r w:rsidRPr="00883A1D">
                    <w:rPr>
                      <w:color w:val="000000" w:themeColor="text1"/>
                    </w:rPr>
                    <w:t>UB</w:t>
                  </w:r>
                  <w:r w:rsidRPr="00883A1D">
                    <w:rPr>
                      <w:rFonts w:hint="eastAsia"/>
                      <w:color w:val="000000" w:themeColor="text1"/>
                    </w:rPr>
                    <w:t>动力厂房、消防水池、隔油池、污水预处理池为一般防渗区，</w:t>
                  </w:r>
                  <w:r w:rsidRPr="00883A1D">
                    <w:rPr>
                      <w:color w:val="000000" w:themeColor="text1"/>
                      <w:lang w:val="en-US"/>
                    </w:rPr>
                    <w:t>一般防渗区渗透系数</w:t>
                  </w:r>
                  <w:r w:rsidRPr="00883A1D">
                    <w:rPr>
                      <w:rFonts w:hint="eastAsia"/>
                      <w:color w:val="000000" w:themeColor="text1"/>
                      <w:lang w:val="en-US"/>
                    </w:rPr>
                    <w:t>≤</w:t>
                  </w:r>
                  <w:r w:rsidRPr="00883A1D">
                    <w:rPr>
                      <w:rFonts w:hint="eastAsia"/>
                      <w:color w:val="000000" w:themeColor="text1"/>
                      <w:lang w:val="en-US"/>
                    </w:rPr>
                    <w:t>10</w:t>
                  </w:r>
                  <w:r w:rsidRPr="00883A1D">
                    <w:rPr>
                      <w:rFonts w:hint="eastAsia"/>
                      <w:color w:val="000000" w:themeColor="text1"/>
                      <w:vertAlign w:val="superscript"/>
                      <w:lang w:val="en-US"/>
                    </w:rPr>
                    <w:t>-7</w:t>
                  </w:r>
                  <w:r w:rsidRPr="00883A1D">
                    <w:rPr>
                      <w:rFonts w:hint="eastAsia"/>
                      <w:color w:val="000000" w:themeColor="text1"/>
                      <w:lang w:val="en-US"/>
                    </w:rPr>
                    <w:t>cm/s</w:t>
                  </w:r>
                  <w:r w:rsidRPr="00883A1D">
                    <w:rPr>
                      <w:rFonts w:hint="eastAsia"/>
                      <w:color w:val="000000" w:themeColor="text1"/>
                      <w:lang w:val="en-US"/>
                    </w:rPr>
                    <w:t>，</w:t>
                  </w:r>
                  <w:r w:rsidR="004C00B4" w:rsidRPr="00883A1D">
                    <w:rPr>
                      <w:rFonts w:hint="eastAsia"/>
                      <w:color w:val="000000" w:themeColor="text1"/>
                      <w:lang w:val="en-US"/>
                    </w:rPr>
                    <w:t>办公</w:t>
                  </w:r>
                  <w:r w:rsidRPr="00883A1D">
                    <w:rPr>
                      <w:rFonts w:hint="eastAsia"/>
                      <w:color w:val="000000" w:themeColor="text1"/>
                      <w:lang w:val="en-US"/>
                    </w:rPr>
                    <w:t>楼为简单防渗区</w:t>
                  </w:r>
                </w:p>
              </w:tc>
              <w:tc>
                <w:tcPr>
                  <w:tcW w:w="1102" w:type="pct"/>
                  <w:vAlign w:val="center"/>
                </w:tcPr>
                <w:p w14:paraId="756B79E7" w14:textId="050A7825" w:rsidR="00D93545" w:rsidRPr="00883A1D" w:rsidRDefault="00465005">
                  <w:pPr>
                    <w:pStyle w:val="lcc"/>
                    <w:adjustRightInd/>
                    <w:snapToGrid w:val="0"/>
                    <w:ind w:leftChars="-30" w:left="-63" w:rightChars="-30" w:right="-63"/>
                    <w:contextualSpacing/>
                    <w:rPr>
                      <w:color w:val="000000" w:themeColor="text1"/>
                      <w:lang w:val="en-US"/>
                    </w:rPr>
                  </w:pPr>
                  <w:r w:rsidRPr="00883A1D">
                    <w:rPr>
                      <w:color w:val="000000" w:themeColor="text1"/>
                      <w:lang w:val="en-US"/>
                    </w:rPr>
                    <w:t>220</w:t>
                  </w:r>
                </w:p>
              </w:tc>
            </w:tr>
            <w:tr w:rsidR="00F50D0C" w:rsidRPr="00883A1D" w14:paraId="55B033B7" w14:textId="77777777">
              <w:trPr>
                <w:trHeight w:val="20"/>
              </w:trPr>
              <w:tc>
                <w:tcPr>
                  <w:tcW w:w="668" w:type="pct"/>
                  <w:vAlign w:val="center"/>
                </w:tcPr>
                <w:p w14:paraId="5C1EAE4D" w14:textId="77777777" w:rsidR="00D93545" w:rsidRPr="00883A1D" w:rsidRDefault="0091693F">
                  <w:pPr>
                    <w:pStyle w:val="lcc"/>
                    <w:adjustRightInd/>
                    <w:snapToGrid w:val="0"/>
                    <w:ind w:leftChars="-30" w:left="-63" w:rightChars="-30" w:right="-63"/>
                    <w:contextualSpacing/>
                    <w:rPr>
                      <w:color w:val="000000" w:themeColor="text1"/>
                      <w:lang w:val="en-US"/>
                    </w:rPr>
                  </w:pPr>
                  <w:r w:rsidRPr="00883A1D">
                    <w:rPr>
                      <w:color w:val="000000" w:themeColor="text1"/>
                      <w:lang w:val="en-US"/>
                    </w:rPr>
                    <w:t>风险防范措施</w:t>
                  </w:r>
                </w:p>
              </w:tc>
              <w:tc>
                <w:tcPr>
                  <w:tcW w:w="3230" w:type="pct"/>
                  <w:vAlign w:val="center"/>
                </w:tcPr>
                <w:p w14:paraId="2011B4DD" w14:textId="6443B47C" w:rsidR="00D93545" w:rsidRPr="00883A1D" w:rsidRDefault="0091693F">
                  <w:pPr>
                    <w:pStyle w:val="lcc"/>
                    <w:adjustRightInd/>
                    <w:snapToGrid w:val="0"/>
                    <w:contextualSpacing/>
                    <w:rPr>
                      <w:color w:val="000000" w:themeColor="text1"/>
                      <w:lang w:val="en-US"/>
                    </w:rPr>
                  </w:pPr>
                  <w:r w:rsidRPr="00883A1D">
                    <w:rPr>
                      <w:rFonts w:hint="eastAsia"/>
                      <w:color w:val="000000" w:themeColor="text1"/>
                      <w:lang w:val="en-US"/>
                    </w:rPr>
                    <w:t>设置消防栓、灭火器、消防</w:t>
                  </w:r>
                  <w:r w:rsidR="00A82BBB">
                    <w:rPr>
                      <w:rFonts w:hint="eastAsia"/>
                      <w:color w:val="000000" w:themeColor="text1"/>
                      <w:lang w:val="en-US"/>
                    </w:rPr>
                    <w:t>废</w:t>
                  </w:r>
                  <w:r w:rsidRPr="00883A1D">
                    <w:rPr>
                      <w:rFonts w:hint="eastAsia"/>
                      <w:color w:val="000000" w:themeColor="text1"/>
                      <w:lang w:val="en-US"/>
                    </w:rPr>
                    <w:t>水池、环境</w:t>
                  </w:r>
                  <w:r w:rsidRPr="00883A1D">
                    <w:rPr>
                      <w:color w:val="000000" w:themeColor="text1"/>
                      <w:lang w:val="en-US"/>
                    </w:rPr>
                    <w:t>风险管理培训等</w:t>
                  </w:r>
                </w:p>
              </w:tc>
              <w:tc>
                <w:tcPr>
                  <w:tcW w:w="1102" w:type="pct"/>
                  <w:vAlign w:val="center"/>
                </w:tcPr>
                <w:p w14:paraId="6254438C" w14:textId="5537A268" w:rsidR="00D93545" w:rsidRPr="00883A1D" w:rsidRDefault="0091693F">
                  <w:pPr>
                    <w:pStyle w:val="lcc"/>
                    <w:adjustRightInd/>
                    <w:snapToGrid w:val="0"/>
                    <w:ind w:leftChars="-30" w:left="-63" w:rightChars="-30" w:right="-63"/>
                    <w:contextualSpacing/>
                    <w:rPr>
                      <w:color w:val="000000" w:themeColor="text1"/>
                      <w:lang w:val="en-US"/>
                    </w:rPr>
                  </w:pPr>
                  <w:r w:rsidRPr="00883A1D">
                    <w:rPr>
                      <w:color w:val="000000" w:themeColor="text1"/>
                      <w:lang w:val="en-US"/>
                    </w:rPr>
                    <w:t>1</w:t>
                  </w:r>
                  <w:r w:rsidR="00465005" w:rsidRPr="00883A1D">
                    <w:rPr>
                      <w:color w:val="000000" w:themeColor="text1"/>
                      <w:lang w:val="en-US"/>
                    </w:rPr>
                    <w:t>60</w:t>
                  </w:r>
                </w:p>
              </w:tc>
            </w:tr>
            <w:tr w:rsidR="00F50D0C" w:rsidRPr="00883A1D" w14:paraId="53D70551" w14:textId="77777777">
              <w:trPr>
                <w:trHeight w:val="468"/>
              </w:trPr>
              <w:tc>
                <w:tcPr>
                  <w:tcW w:w="668" w:type="pct"/>
                  <w:vAlign w:val="center"/>
                </w:tcPr>
                <w:p w14:paraId="63BCD5DC" w14:textId="77777777" w:rsidR="00D93545" w:rsidRPr="00883A1D" w:rsidRDefault="0091693F">
                  <w:pPr>
                    <w:pStyle w:val="lcc"/>
                    <w:snapToGrid w:val="0"/>
                    <w:ind w:leftChars="-30" w:left="-63" w:rightChars="-30" w:right="-63"/>
                    <w:contextualSpacing/>
                    <w:rPr>
                      <w:color w:val="000000" w:themeColor="text1"/>
                      <w:lang w:val="en-US"/>
                    </w:rPr>
                  </w:pPr>
                  <w:r w:rsidRPr="00883A1D">
                    <w:rPr>
                      <w:color w:val="000000" w:themeColor="text1"/>
                      <w:lang w:val="en-US"/>
                    </w:rPr>
                    <w:t>环境管理及监测</w:t>
                  </w:r>
                </w:p>
              </w:tc>
              <w:tc>
                <w:tcPr>
                  <w:tcW w:w="3230" w:type="pct"/>
                  <w:vAlign w:val="center"/>
                </w:tcPr>
                <w:p w14:paraId="5E6545B7" w14:textId="77777777" w:rsidR="00D93545" w:rsidRPr="00883A1D" w:rsidRDefault="0091693F">
                  <w:pPr>
                    <w:pStyle w:val="-lcc1"/>
                    <w:spacing w:line="240" w:lineRule="auto"/>
                    <w:contextualSpacing/>
                    <w:rPr>
                      <w:rFonts w:hint="default"/>
                      <w:color w:val="000000" w:themeColor="text1"/>
                    </w:rPr>
                  </w:pPr>
                  <w:r w:rsidRPr="00883A1D">
                    <w:rPr>
                      <w:rFonts w:hint="default"/>
                      <w:color w:val="000000" w:themeColor="text1"/>
                    </w:rPr>
                    <w:t>排污口规范化、</w:t>
                  </w:r>
                  <w:r w:rsidRPr="00883A1D">
                    <w:rPr>
                      <w:color w:val="000000" w:themeColor="text1"/>
                    </w:rPr>
                    <w:t>日常</w:t>
                  </w:r>
                  <w:r w:rsidRPr="00883A1D">
                    <w:rPr>
                      <w:rFonts w:hint="default"/>
                      <w:color w:val="000000" w:themeColor="text1"/>
                    </w:rPr>
                    <w:t>监测等</w:t>
                  </w:r>
                </w:p>
              </w:tc>
              <w:tc>
                <w:tcPr>
                  <w:tcW w:w="1102" w:type="pct"/>
                  <w:vAlign w:val="center"/>
                </w:tcPr>
                <w:p w14:paraId="6E3073CA" w14:textId="38C64DAC" w:rsidR="00D93545" w:rsidRPr="00883A1D" w:rsidRDefault="00465005">
                  <w:pPr>
                    <w:pStyle w:val="lcc"/>
                    <w:snapToGrid w:val="0"/>
                    <w:ind w:leftChars="-30" w:left="-63" w:rightChars="-30" w:right="-63"/>
                    <w:contextualSpacing/>
                    <w:rPr>
                      <w:color w:val="000000" w:themeColor="text1"/>
                      <w:lang w:val="en-US"/>
                    </w:rPr>
                  </w:pPr>
                  <w:r w:rsidRPr="00883A1D">
                    <w:rPr>
                      <w:color w:val="000000" w:themeColor="text1"/>
                      <w:lang w:val="en-US"/>
                    </w:rPr>
                    <w:t>60</w:t>
                  </w:r>
                </w:p>
              </w:tc>
            </w:tr>
            <w:tr w:rsidR="00F50D0C" w:rsidRPr="00883A1D" w14:paraId="7F7A1ACA" w14:textId="77777777">
              <w:trPr>
                <w:trHeight w:val="468"/>
              </w:trPr>
              <w:tc>
                <w:tcPr>
                  <w:tcW w:w="3898" w:type="pct"/>
                  <w:gridSpan w:val="2"/>
                  <w:vAlign w:val="center"/>
                </w:tcPr>
                <w:p w14:paraId="7AF3D4DB" w14:textId="77777777" w:rsidR="00D93545" w:rsidRPr="00883A1D" w:rsidRDefault="0091693F">
                  <w:pPr>
                    <w:pStyle w:val="-lcc1"/>
                    <w:spacing w:line="240" w:lineRule="auto"/>
                    <w:contextualSpacing/>
                    <w:rPr>
                      <w:rFonts w:hint="default"/>
                      <w:color w:val="000000" w:themeColor="text1"/>
                    </w:rPr>
                  </w:pPr>
                  <w:r w:rsidRPr="00883A1D">
                    <w:rPr>
                      <w:color w:val="000000" w:themeColor="text1"/>
                    </w:rPr>
                    <w:t>合计</w:t>
                  </w:r>
                </w:p>
              </w:tc>
              <w:tc>
                <w:tcPr>
                  <w:tcW w:w="1102" w:type="pct"/>
                  <w:vAlign w:val="center"/>
                </w:tcPr>
                <w:p w14:paraId="7739CCFE" w14:textId="2E6547FB" w:rsidR="00D93545" w:rsidRPr="00883A1D" w:rsidRDefault="00465005">
                  <w:pPr>
                    <w:pStyle w:val="lcc"/>
                    <w:snapToGrid w:val="0"/>
                    <w:ind w:leftChars="-30" w:left="-63" w:rightChars="-30" w:right="-63"/>
                    <w:contextualSpacing/>
                    <w:rPr>
                      <w:color w:val="000000" w:themeColor="text1"/>
                      <w:lang w:val="en-US"/>
                    </w:rPr>
                  </w:pPr>
                  <w:r w:rsidRPr="00883A1D">
                    <w:rPr>
                      <w:color w:val="000000" w:themeColor="text1"/>
                      <w:lang w:val="en-US"/>
                    </w:rPr>
                    <w:t>1</w:t>
                  </w:r>
                  <w:r w:rsidR="00B70B06" w:rsidRPr="00883A1D">
                    <w:rPr>
                      <w:color w:val="000000" w:themeColor="text1"/>
                      <w:lang w:val="en-US"/>
                    </w:rPr>
                    <w:t>37</w:t>
                  </w:r>
                  <w:r w:rsidRPr="00883A1D">
                    <w:rPr>
                      <w:color w:val="000000" w:themeColor="text1"/>
                      <w:lang w:val="en-US"/>
                    </w:rPr>
                    <w:t>25</w:t>
                  </w:r>
                </w:p>
              </w:tc>
            </w:tr>
            <w:bookmarkEnd w:id="56"/>
            <w:bookmarkEnd w:id="57"/>
          </w:tbl>
          <w:p w14:paraId="0A62B497" w14:textId="77777777" w:rsidR="00D93545" w:rsidRPr="00883A1D" w:rsidRDefault="00D93545">
            <w:pPr>
              <w:rPr>
                <w:color w:val="000000" w:themeColor="text1"/>
              </w:rPr>
            </w:pPr>
          </w:p>
          <w:p w14:paraId="07B6CC6A" w14:textId="77777777" w:rsidR="00D93545" w:rsidRPr="00883A1D" w:rsidRDefault="00D93545">
            <w:pPr>
              <w:spacing w:line="360" w:lineRule="auto"/>
              <w:ind w:firstLineChars="200" w:firstLine="480"/>
              <w:rPr>
                <w:color w:val="000000" w:themeColor="text1"/>
                <w:sz w:val="24"/>
                <w:szCs w:val="32"/>
              </w:rPr>
            </w:pPr>
          </w:p>
          <w:p w14:paraId="0ACCC3E5" w14:textId="77777777" w:rsidR="00D93545" w:rsidRPr="00883A1D" w:rsidRDefault="00D93545">
            <w:pPr>
              <w:spacing w:line="360" w:lineRule="auto"/>
              <w:ind w:firstLineChars="200" w:firstLine="480"/>
              <w:rPr>
                <w:color w:val="000000" w:themeColor="text1"/>
                <w:sz w:val="24"/>
                <w:szCs w:val="32"/>
              </w:rPr>
            </w:pPr>
          </w:p>
          <w:p w14:paraId="6C83E34F" w14:textId="77777777" w:rsidR="00D93545" w:rsidRPr="00883A1D" w:rsidRDefault="00D93545">
            <w:pPr>
              <w:spacing w:line="360" w:lineRule="auto"/>
              <w:ind w:firstLineChars="200" w:firstLine="480"/>
              <w:rPr>
                <w:color w:val="000000" w:themeColor="text1"/>
                <w:sz w:val="24"/>
                <w:szCs w:val="32"/>
              </w:rPr>
            </w:pPr>
          </w:p>
          <w:p w14:paraId="1AB4339B" w14:textId="77777777" w:rsidR="00D93545" w:rsidRPr="00883A1D" w:rsidRDefault="00D93545">
            <w:pPr>
              <w:spacing w:line="360" w:lineRule="auto"/>
              <w:ind w:firstLineChars="200" w:firstLine="480"/>
              <w:rPr>
                <w:color w:val="000000" w:themeColor="text1"/>
                <w:sz w:val="24"/>
                <w:szCs w:val="32"/>
              </w:rPr>
            </w:pPr>
          </w:p>
          <w:p w14:paraId="0E2C75FD" w14:textId="77777777" w:rsidR="00D93545" w:rsidRPr="00883A1D" w:rsidRDefault="00D93545">
            <w:pPr>
              <w:spacing w:line="360" w:lineRule="auto"/>
              <w:ind w:firstLineChars="200" w:firstLine="480"/>
              <w:rPr>
                <w:color w:val="000000" w:themeColor="text1"/>
                <w:sz w:val="24"/>
                <w:szCs w:val="32"/>
              </w:rPr>
            </w:pPr>
          </w:p>
          <w:p w14:paraId="5AB7129F" w14:textId="77777777" w:rsidR="00D93545" w:rsidRPr="00883A1D" w:rsidRDefault="00D93545">
            <w:pPr>
              <w:spacing w:line="360" w:lineRule="auto"/>
              <w:ind w:firstLineChars="200" w:firstLine="480"/>
              <w:rPr>
                <w:color w:val="000000" w:themeColor="text1"/>
                <w:sz w:val="24"/>
                <w:szCs w:val="32"/>
              </w:rPr>
            </w:pPr>
          </w:p>
          <w:p w14:paraId="3C5241F1" w14:textId="77777777" w:rsidR="00D93545" w:rsidRPr="00883A1D" w:rsidRDefault="00D93545">
            <w:pPr>
              <w:spacing w:line="360" w:lineRule="auto"/>
              <w:ind w:firstLineChars="200" w:firstLine="480"/>
              <w:rPr>
                <w:color w:val="000000" w:themeColor="text1"/>
                <w:sz w:val="24"/>
                <w:szCs w:val="32"/>
              </w:rPr>
            </w:pPr>
          </w:p>
          <w:p w14:paraId="3AB88EC5" w14:textId="77777777" w:rsidR="00D93545" w:rsidRPr="00883A1D" w:rsidRDefault="00D93545">
            <w:pPr>
              <w:spacing w:line="360" w:lineRule="auto"/>
              <w:ind w:firstLineChars="200" w:firstLine="480"/>
              <w:rPr>
                <w:color w:val="000000" w:themeColor="text1"/>
                <w:sz w:val="24"/>
                <w:szCs w:val="32"/>
              </w:rPr>
            </w:pPr>
          </w:p>
          <w:p w14:paraId="5549FBB3" w14:textId="77777777" w:rsidR="00D93545" w:rsidRPr="00883A1D" w:rsidRDefault="00D93545">
            <w:pPr>
              <w:spacing w:line="360" w:lineRule="auto"/>
              <w:ind w:firstLineChars="200" w:firstLine="480"/>
              <w:rPr>
                <w:color w:val="000000" w:themeColor="text1"/>
                <w:sz w:val="24"/>
                <w:szCs w:val="32"/>
              </w:rPr>
            </w:pPr>
          </w:p>
          <w:p w14:paraId="1249DD98" w14:textId="77777777" w:rsidR="00D93545" w:rsidRPr="00883A1D" w:rsidRDefault="00D93545">
            <w:pPr>
              <w:spacing w:line="360" w:lineRule="auto"/>
              <w:ind w:firstLineChars="200" w:firstLine="480"/>
              <w:rPr>
                <w:color w:val="000000" w:themeColor="text1"/>
                <w:sz w:val="24"/>
                <w:szCs w:val="32"/>
              </w:rPr>
            </w:pPr>
          </w:p>
          <w:p w14:paraId="36C6C259" w14:textId="77777777" w:rsidR="00D93545" w:rsidRPr="00883A1D" w:rsidRDefault="00D93545">
            <w:pPr>
              <w:spacing w:line="360" w:lineRule="auto"/>
              <w:ind w:firstLineChars="200" w:firstLine="480"/>
              <w:rPr>
                <w:color w:val="000000" w:themeColor="text1"/>
                <w:sz w:val="24"/>
                <w:szCs w:val="32"/>
              </w:rPr>
            </w:pPr>
          </w:p>
          <w:p w14:paraId="021A97AB" w14:textId="77777777" w:rsidR="00D93545" w:rsidRPr="00883A1D" w:rsidRDefault="00D93545">
            <w:pPr>
              <w:spacing w:line="360" w:lineRule="auto"/>
              <w:ind w:firstLineChars="200" w:firstLine="480"/>
              <w:rPr>
                <w:color w:val="000000" w:themeColor="text1"/>
                <w:sz w:val="24"/>
                <w:szCs w:val="32"/>
              </w:rPr>
            </w:pPr>
          </w:p>
          <w:p w14:paraId="51392B99" w14:textId="77777777" w:rsidR="00D93545" w:rsidRPr="00883A1D" w:rsidRDefault="00D93545">
            <w:pPr>
              <w:spacing w:line="360" w:lineRule="auto"/>
              <w:ind w:firstLineChars="200" w:firstLine="480"/>
              <w:rPr>
                <w:color w:val="000000" w:themeColor="text1"/>
                <w:sz w:val="24"/>
                <w:szCs w:val="32"/>
              </w:rPr>
            </w:pPr>
          </w:p>
          <w:p w14:paraId="194A7A6F" w14:textId="00490BDB" w:rsidR="00D93545" w:rsidRPr="00883A1D" w:rsidRDefault="00D93545">
            <w:pPr>
              <w:spacing w:line="360" w:lineRule="auto"/>
              <w:ind w:firstLineChars="200" w:firstLine="480"/>
              <w:rPr>
                <w:color w:val="000000" w:themeColor="text1"/>
                <w:sz w:val="24"/>
                <w:szCs w:val="32"/>
              </w:rPr>
            </w:pPr>
          </w:p>
          <w:p w14:paraId="0D588037" w14:textId="173B858B" w:rsidR="00D61B8E" w:rsidRPr="00883A1D" w:rsidRDefault="00D61B8E">
            <w:pPr>
              <w:spacing w:line="360" w:lineRule="auto"/>
              <w:ind w:firstLineChars="200" w:firstLine="480"/>
              <w:rPr>
                <w:color w:val="000000" w:themeColor="text1"/>
                <w:sz w:val="24"/>
                <w:szCs w:val="32"/>
              </w:rPr>
            </w:pPr>
          </w:p>
          <w:p w14:paraId="617ED2E7" w14:textId="596DC49A" w:rsidR="00D61B8E" w:rsidRPr="00883A1D" w:rsidRDefault="00D61B8E">
            <w:pPr>
              <w:spacing w:line="360" w:lineRule="auto"/>
              <w:ind w:firstLineChars="200" w:firstLine="480"/>
              <w:rPr>
                <w:color w:val="000000" w:themeColor="text1"/>
                <w:sz w:val="24"/>
                <w:szCs w:val="32"/>
              </w:rPr>
            </w:pPr>
          </w:p>
          <w:p w14:paraId="631C3C3B" w14:textId="77777777" w:rsidR="00D61B8E" w:rsidRPr="00883A1D" w:rsidRDefault="00D61B8E">
            <w:pPr>
              <w:spacing w:line="360" w:lineRule="auto"/>
              <w:ind w:firstLineChars="200" w:firstLine="480"/>
              <w:rPr>
                <w:color w:val="000000" w:themeColor="text1"/>
                <w:sz w:val="24"/>
                <w:szCs w:val="32"/>
              </w:rPr>
            </w:pPr>
          </w:p>
          <w:p w14:paraId="370C2EA4" w14:textId="77777777" w:rsidR="00D93545" w:rsidRPr="00883A1D" w:rsidRDefault="00D93545">
            <w:pPr>
              <w:spacing w:line="360" w:lineRule="auto"/>
              <w:ind w:firstLineChars="200" w:firstLine="480"/>
              <w:rPr>
                <w:color w:val="000000" w:themeColor="text1"/>
                <w:sz w:val="24"/>
                <w:szCs w:val="32"/>
              </w:rPr>
            </w:pPr>
          </w:p>
        </w:tc>
      </w:tr>
    </w:tbl>
    <w:p w14:paraId="0EB16E50" w14:textId="77777777" w:rsidR="00D93545" w:rsidRPr="00883A1D" w:rsidRDefault="00D93545">
      <w:pPr>
        <w:pStyle w:val="1"/>
        <w:adjustRightInd w:val="0"/>
        <w:snapToGrid w:val="0"/>
        <w:spacing w:before="0" w:after="0" w:line="360" w:lineRule="auto"/>
        <w:rPr>
          <w:color w:val="000000" w:themeColor="text1"/>
          <w:sz w:val="32"/>
          <w:szCs w:val="32"/>
        </w:rPr>
        <w:sectPr w:rsidR="00D93545" w:rsidRPr="00883A1D">
          <w:pgSz w:w="11906" w:h="16838"/>
          <w:pgMar w:top="1418" w:right="1418" w:bottom="1559" w:left="1418" w:header="907" w:footer="1134" w:gutter="0"/>
          <w:cols w:space="425"/>
          <w:docGrid w:type="lines" w:linePitch="312"/>
        </w:sectPr>
      </w:pPr>
    </w:p>
    <w:p w14:paraId="47E1B227"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lang w:val="zh-CN"/>
        </w:rPr>
      </w:pPr>
      <w:bookmarkStart w:id="58" w:name="_Toc67045867"/>
      <w:bookmarkStart w:id="59" w:name="_Toc67323444"/>
      <w:bookmarkStart w:id="60" w:name="_Toc67323771"/>
      <w:bookmarkStart w:id="61" w:name="_Toc68873457"/>
      <w:bookmarkStart w:id="62" w:name="_Toc73020276"/>
      <w:bookmarkStart w:id="63" w:name="_Toc125741768"/>
      <w:r w:rsidRPr="00883A1D">
        <w:rPr>
          <w:rFonts w:ascii="黑体" w:eastAsia="黑体" w:hAnsi="黑体" w:hint="eastAsia"/>
          <w:b w:val="0"/>
          <w:bCs w:val="0"/>
          <w:color w:val="000000" w:themeColor="text1"/>
          <w:sz w:val="30"/>
          <w:szCs w:val="30"/>
        </w:rPr>
        <w:t>五、环境保护措施监督检查清</w:t>
      </w:r>
      <w:bookmarkEnd w:id="53"/>
      <w:bookmarkEnd w:id="58"/>
      <w:bookmarkEnd w:id="59"/>
      <w:bookmarkEnd w:id="60"/>
      <w:bookmarkEnd w:id="61"/>
      <w:bookmarkEnd w:id="62"/>
      <w:r w:rsidRPr="00883A1D">
        <w:rPr>
          <w:rFonts w:ascii="黑体" w:eastAsia="黑体" w:hAnsi="黑体" w:hint="eastAsia"/>
          <w:b w:val="0"/>
          <w:bCs w:val="0"/>
          <w:color w:val="000000" w:themeColor="text1"/>
          <w:sz w:val="30"/>
          <w:szCs w:val="30"/>
        </w:rPr>
        <w:t>单</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1558"/>
        <w:gridCol w:w="2125"/>
        <w:gridCol w:w="2660"/>
      </w:tblGrid>
      <w:tr w:rsidR="00883A1D" w:rsidRPr="00883A1D" w14:paraId="63B213E0" w14:textId="77777777" w:rsidTr="00BD4885">
        <w:trPr>
          <w:jc w:val="center"/>
        </w:trPr>
        <w:tc>
          <w:tcPr>
            <w:tcW w:w="593" w:type="pct"/>
            <w:tcBorders>
              <w:tl2br w:val="single" w:sz="4" w:space="0" w:color="auto"/>
            </w:tcBorders>
            <w:shd w:val="clear" w:color="auto" w:fill="auto"/>
            <w:vAlign w:val="center"/>
          </w:tcPr>
          <w:p w14:paraId="387C59C3" w14:textId="77777777" w:rsidR="00D93545" w:rsidRPr="00883A1D" w:rsidRDefault="0091693F">
            <w:pPr>
              <w:jc w:val="center"/>
              <w:rPr>
                <w:b/>
                <w:color w:val="000000" w:themeColor="text1"/>
                <w:szCs w:val="21"/>
              </w:rPr>
            </w:pPr>
            <w:r w:rsidRPr="00883A1D">
              <w:rPr>
                <w:b/>
                <w:color w:val="000000" w:themeColor="text1"/>
                <w:szCs w:val="21"/>
              </w:rPr>
              <w:t xml:space="preserve">    </w:t>
            </w:r>
            <w:r w:rsidRPr="00883A1D">
              <w:rPr>
                <w:rFonts w:hint="eastAsia"/>
                <w:b/>
                <w:color w:val="000000" w:themeColor="text1"/>
                <w:szCs w:val="21"/>
              </w:rPr>
              <w:t>内容</w:t>
            </w:r>
          </w:p>
          <w:p w14:paraId="158C4E48" w14:textId="77777777" w:rsidR="00D93545" w:rsidRPr="00883A1D" w:rsidRDefault="0091693F">
            <w:pPr>
              <w:jc w:val="left"/>
              <w:rPr>
                <w:b/>
                <w:color w:val="000000" w:themeColor="text1"/>
                <w:szCs w:val="21"/>
              </w:rPr>
            </w:pPr>
            <w:r w:rsidRPr="00883A1D">
              <w:rPr>
                <w:rFonts w:hint="eastAsia"/>
                <w:b/>
                <w:color w:val="000000" w:themeColor="text1"/>
                <w:szCs w:val="21"/>
              </w:rPr>
              <w:t>要素</w:t>
            </w:r>
          </w:p>
        </w:tc>
        <w:tc>
          <w:tcPr>
            <w:tcW w:w="992" w:type="pct"/>
            <w:shd w:val="clear" w:color="auto" w:fill="auto"/>
            <w:vAlign w:val="center"/>
          </w:tcPr>
          <w:p w14:paraId="2331318F" w14:textId="309949C8" w:rsidR="00D93545" w:rsidRPr="00883A1D" w:rsidRDefault="0091693F" w:rsidP="000E13DF">
            <w:pPr>
              <w:jc w:val="center"/>
              <w:rPr>
                <w:b/>
                <w:color w:val="000000" w:themeColor="text1"/>
                <w:szCs w:val="21"/>
              </w:rPr>
            </w:pPr>
            <w:r w:rsidRPr="00883A1D">
              <w:rPr>
                <w:rFonts w:hint="eastAsia"/>
                <w:b/>
                <w:color w:val="000000" w:themeColor="text1"/>
                <w:szCs w:val="21"/>
              </w:rPr>
              <w:t>排放口（编号、名称）</w:t>
            </w:r>
            <w:r w:rsidRPr="00883A1D">
              <w:rPr>
                <w:rFonts w:hint="eastAsia"/>
                <w:b/>
                <w:color w:val="000000" w:themeColor="text1"/>
                <w:szCs w:val="21"/>
              </w:rPr>
              <w:t>/</w:t>
            </w:r>
            <w:r w:rsidRPr="00883A1D">
              <w:rPr>
                <w:rFonts w:hint="eastAsia"/>
                <w:b/>
                <w:color w:val="000000" w:themeColor="text1"/>
                <w:szCs w:val="21"/>
              </w:rPr>
              <w:t>污染源</w:t>
            </w:r>
          </w:p>
        </w:tc>
        <w:tc>
          <w:tcPr>
            <w:tcW w:w="839" w:type="pct"/>
            <w:shd w:val="clear" w:color="auto" w:fill="auto"/>
            <w:vAlign w:val="center"/>
          </w:tcPr>
          <w:p w14:paraId="3146FD43" w14:textId="77777777" w:rsidR="00D93545" w:rsidRPr="00883A1D" w:rsidRDefault="0091693F">
            <w:pPr>
              <w:jc w:val="center"/>
              <w:rPr>
                <w:b/>
                <w:color w:val="000000" w:themeColor="text1"/>
                <w:szCs w:val="21"/>
              </w:rPr>
            </w:pPr>
            <w:r w:rsidRPr="00883A1D">
              <w:rPr>
                <w:rFonts w:hint="eastAsia"/>
                <w:b/>
                <w:color w:val="000000" w:themeColor="text1"/>
                <w:szCs w:val="21"/>
              </w:rPr>
              <w:t>污染源项目</w:t>
            </w:r>
          </w:p>
        </w:tc>
        <w:tc>
          <w:tcPr>
            <w:tcW w:w="1144" w:type="pct"/>
            <w:shd w:val="clear" w:color="auto" w:fill="auto"/>
            <w:vAlign w:val="center"/>
          </w:tcPr>
          <w:p w14:paraId="0B6EC3AB" w14:textId="77777777" w:rsidR="00D93545" w:rsidRPr="00883A1D" w:rsidRDefault="0091693F">
            <w:pPr>
              <w:jc w:val="center"/>
              <w:rPr>
                <w:b/>
                <w:color w:val="000000" w:themeColor="text1"/>
                <w:szCs w:val="21"/>
              </w:rPr>
            </w:pPr>
            <w:r w:rsidRPr="00883A1D">
              <w:rPr>
                <w:rFonts w:hint="eastAsia"/>
                <w:b/>
                <w:color w:val="000000" w:themeColor="text1"/>
                <w:szCs w:val="21"/>
              </w:rPr>
              <w:t>环境保护措施</w:t>
            </w:r>
          </w:p>
        </w:tc>
        <w:tc>
          <w:tcPr>
            <w:tcW w:w="1432" w:type="pct"/>
            <w:shd w:val="clear" w:color="auto" w:fill="auto"/>
            <w:vAlign w:val="center"/>
          </w:tcPr>
          <w:p w14:paraId="33551FCF" w14:textId="77777777" w:rsidR="00D93545" w:rsidRPr="00883A1D" w:rsidRDefault="0091693F">
            <w:pPr>
              <w:jc w:val="center"/>
              <w:rPr>
                <w:b/>
                <w:color w:val="000000" w:themeColor="text1"/>
                <w:szCs w:val="21"/>
              </w:rPr>
            </w:pPr>
            <w:r w:rsidRPr="00883A1D">
              <w:rPr>
                <w:rFonts w:hint="eastAsia"/>
                <w:b/>
                <w:color w:val="000000" w:themeColor="text1"/>
                <w:szCs w:val="21"/>
              </w:rPr>
              <w:t>执行标准</w:t>
            </w:r>
          </w:p>
        </w:tc>
      </w:tr>
      <w:tr w:rsidR="00883A1D" w:rsidRPr="00883A1D" w14:paraId="347B7AC3" w14:textId="77777777" w:rsidTr="00C02B1B">
        <w:trPr>
          <w:jc w:val="center"/>
        </w:trPr>
        <w:tc>
          <w:tcPr>
            <w:tcW w:w="593" w:type="pct"/>
            <w:vMerge w:val="restart"/>
            <w:shd w:val="clear" w:color="auto" w:fill="auto"/>
            <w:vAlign w:val="center"/>
          </w:tcPr>
          <w:p w14:paraId="41B163BF" w14:textId="77777777" w:rsidR="00D93545" w:rsidRPr="00883A1D" w:rsidRDefault="0091693F">
            <w:pPr>
              <w:jc w:val="center"/>
              <w:rPr>
                <w:bCs/>
                <w:color w:val="000000" w:themeColor="text1"/>
                <w:szCs w:val="21"/>
              </w:rPr>
            </w:pPr>
            <w:r w:rsidRPr="00883A1D">
              <w:rPr>
                <w:rFonts w:hint="eastAsia"/>
                <w:bCs/>
                <w:color w:val="000000" w:themeColor="text1"/>
                <w:szCs w:val="21"/>
              </w:rPr>
              <w:t>大气环境</w:t>
            </w:r>
          </w:p>
        </w:tc>
        <w:tc>
          <w:tcPr>
            <w:tcW w:w="992" w:type="pct"/>
            <w:vMerge w:val="restart"/>
            <w:shd w:val="clear" w:color="auto" w:fill="auto"/>
            <w:vAlign w:val="center"/>
          </w:tcPr>
          <w:p w14:paraId="4D4C7B64" w14:textId="77777777" w:rsidR="00D93545" w:rsidRPr="00883A1D" w:rsidRDefault="0091693F">
            <w:pPr>
              <w:jc w:val="center"/>
              <w:rPr>
                <w:bCs/>
                <w:color w:val="000000" w:themeColor="text1"/>
                <w:szCs w:val="21"/>
              </w:rPr>
            </w:pPr>
            <w:r w:rsidRPr="00883A1D">
              <w:rPr>
                <w:rFonts w:hint="eastAsia"/>
                <w:bCs/>
                <w:color w:val="000000" w:themeColor="text1"/>
                <w:szCs w:val="21"/>
              </w:rPr>
              <w:t>综合酸性废气、</w:t>
            </w:r>
          </w:p>
          <w:p w14:paraId="0A267F7A" w14:textId="77777777" w:rsidR="00D93545" w:rsidRPr="00883A1D" w:rsidRDefault="0091693F">
            <w:pPr>
              <w:jc w:val="center"/>
              <w:rPr>
                <w:bCs/>
                <w:color w:val="000000" w:themeColor="text1"/>
                <w:szCs w:val="21"/>
              </w:rPr>
            </w:pPr>
            <w:r w:rsidRPr="00883A1D">
              <w:rPr>
                <w:rFonts w:hint="eastAsia"/>
                <w:bCs/>
                <w:color w:val="000000" w:themeColor="text1"/>
                <w:szCs w:val="21"/>
              </w:rPr>
              <w:t>工艺尾气</w:t>
            </w:r>
          </w:p>
        </w:tc>
        <w:tc>
          <w:tcPr>
            <w:tcW w:w="839" w:type="pct"/>
            <w:shd w:val="clear" w:color="auto" w:fill="auto"/>
            <w:vAlign w:val="center"/>
          </w:tcPr>
          <w:p w14:paraId="01F51E20" w14:textId="77777777" w:rsidR="00D93545" w:rsidRPr="00883A1D" w:rsidRDefault="0091693F">
            <w:pPr>
              <w:jc w:val="center"/>
              <w:rPr>
                <w:bCs/>
                <w:color w:val="000000" w:themeColor="text1"/>
                <w:szCs w:val="21"/>
              </w:rPr>
            </w:pPr>
            <w:r w:rsidRPr="00883A1D">
              <w:rPr>
                <w:rFonts w:hint="eastAsia"/>
                <w:bCs/>
                <w:color w:val="000000" w:themeColor="text1"/>
                <w:szCs w:val="21"/>
              </w:rPr>
              <w:t>氟化物、氯化氢、</w:t>
            </w:r>
            <w:r w:rsidRPr="00883A1D">
              <w:rPr>
                <w:rFonts w:hint="eastAsia"/>
                <w:bCs/>
                <w:color w:val="000000" w:themeColor="text1"/>
                <w:szCs w:val="21"/>
              </w:rPr>
              <w:t>NOx</w:t>
            </w:r>
            <w:r w:rsidRPr="00883A1D">
              <w:rPr>
                <w:rFonts w:hint="eastAsia"/>
                <w:bCs/>
                <w:color w:val="000000" w:themeColor="text1"/>
                <w:szCs w:val="21"/>
              </w:rPr>
              <w:t>、硫酸雾</w:t>
            </w:r>
          </w:p>
        </w:tc>
        <w:tc>
          <w:tcPr>
            <w:tcW w:w="1144" w:type="pct"/>
            <w:vMerge w:val="restart"/>
            <w:shd w:val="clear" w:color="auto" w:fill="auto"/>
            <w:vAlign w:val="center"/>
          </w:tcPr>
          <w:p w14:paraId="33916AF2" w14:textId="77777777" w:rsidR="00D93545" w:rsidRPr="00883A1D" w:rsidRDefault="0091693F">
            <w:pPr>
              <w:jc w:val="center"/>
              <w:rPr>
                <w:bCs/>
                <w:color w:val="000000" w:themeColor="text1"/>
                <w:szCs w:val="21"/>
              </w:rPr>
            </w:pPr>
            <w:r w:rsidRPr="00883A1D">
              <w:rPr>
                <w:rFonts w:hint="eastAsia"/>
                <w:color w:val="000000" w:themeColor="text1"/>
                <w:szCs w:val="21"/>
              </w:rPr>
              <w:t>P</w:t>
            </w:r>
            <w:r w:rsidRPr="00883A1D">
              <w:rPr>
                <w:color w:val="000000" w:themeColor="text1"/>
                <w:szCs w:val="21"/>
              </w:rPr>
              <w:t>OU+</w:t>
            </w:r>
            <w:r w:rsidRPr="00883A1D">
              <w:rPr>
                <w:rFonts w:hint="eastAsia"/>
                <w:color w:val="000000" w:themeColor="text1"/>
                <w:szCs w:val="21"/>
              </w:rPr>
              <w:t>碱液喷淋吸收塔</w:t>
            </w:r>
          </w:p>
        </w:tc>
        <w:tc>
          <w:tcPr>
            <w:tcW w:w="1431" w:type="pct"/>
            <w:shd w:val="clear" w:color="auto" w:fill="auto"/>
            <w:vAlign w:val="center"/>
          </w:tcPr>
          <w:p w14:paraId="6CC09E08" w14:textId="77777777" w:rsidR="00D93545" w:rsidRPr="00883A1D" w:rsidRDefault="0091693F">
            <w:pPr>
              <w:jc w:val="center"/>
              <w:rPr>
                <w:bCs/>
                <w:color w:val="000000" w:themeColor="text1"/>
                <w:szCs w:val="21"/>
              </w:rPr>
            </w:pPr>
            <w:r w:rsidRPr="00883A1D">
              <w:rPr>
                <w:rFonts w:hint="eastAsia"/>
                <w:bCs/>
                <w:color w:val="000000" w:themeColor="text1"/>
                <w:szCs w:val="21"/>
              </w:rPr>
              <w:t>GB21900-2008</w:t>
            </w:r>
            <w:r w:rsidRPr="00883A1D">
              <w:rPr>
                <w:rFonts w:hint="eastAsia"/>
                <w:bCs/>
                <w:color w:val="000000" w:themeColor="text1"/>
                <w:szCs w:val="21"/>
              </w:rPr>
              <w:t>表</w:t>
            </w:r>
            <w:r w:rsidRPr="00883A1D">
              <w:rPr>
                <w:rFonts w:hint="eastAsia"/>
                <w:bCs/>
                <w:color w:val="000000" w:themeColor="text1"/>
                <w:szCs w:val="21"/>
              </w:rPr>
              <w:t>5</w:t>
            </w:r>
            <w:r w:rsidRPr="00883A1D">
              <w:rPr>
                <w:rFonts w:hint="eastAsia"/>
                <w:bCs/>
                <w:color w:val="000000" w:themeColor="text1"/>
                <w:szCs w:val="21"/>
              </w:rPr>
              <w:t>标准限值</w:t>
            </w:r>
          </w:p>
        </w:tc>
      </w:tr>
      <w:tr w:rsidR="00883A1D" w:rsidRPr="00883A1D" w14:paraId="219FAE3F" w14:textId="77777777" w:rsidTr="00C02B1B">
        <w:trPr>
          <w:jc w:val="center"/>
        </w:trPr>
        <w:tc>
          <w:tcPr>
            <w:tcW w:w="593" w:type="pct"/>
            <w:vMerge/>
            <w:shd w:val="clear" w:color="auto" w:fill="auto"/>
            <w:vAlign w:val="center"/>
          </w:tcPr>
          <w:p w14:paraId="00216D60" w14:textId="77777777" w:rsidR="00D93545" w:rsidRPr="00883A1D" w:rsidRDefault="00D93545">
            <w:pPr>
              <w:jc w:val="center"/>
              <w:rPr>
                <w:bCs/>
                <w:color w:val="000000" w:themeColor="text1"/>
                <w:szCs w:val="21"/>
              </w:rPr>
            </w:pPr>
          </w:p>
        </w:tc>
        <w:tc>
          <w:tcPr>
            <w:tcW w:w="992" w:type="pct"/>
            <w:vMerge/>
            <w:shd w:val="clear" w:color="auto" w:fill="auto"/>
            <w:vAlign w:val="center"/>
          </w:tcPr>
          <w:p w14:paraId="1D6DA9E2" w14:textId="77777777" w:rsidR="00D93545" w:rsidRPr="00883A1D" w:rsidRDefault="00D93545">
            <w:pPr>
              <w:jc w:val="center"/>
              <w:rPr>
                <w:bCs/>
                <w:color w:val="000000" w:themeColor="text1"/>
                <w:szCs w:val="21"/>
              </w:rPr>
            </w:pPr>
          </w:p>
        </w:tc>
        <w:tc>
          <w:tcPr>
            <w:tcW w:w="839" w:type="pct"/>
            <w:shd w:val="clear" w:color="auto" w:fill="auto"/>
            <w:vAlign w:val="center"/>
          </w:tcPr>
          <w:p w14:paraId="131B0AD0" w14:textId="77777777" w:rsidR="00D93545" w:rsidRPr="00883A1D" w:rsidRDefault="0091693F">
            <w:pPr>
              <w:jc w:val="center"/>
              <w:rPr>
                <w:bCs/>
                <w:color w:val="000000" w:themeColor="text1"/>
                <w:szCs w:val="21"/>
              </w:rPr>
            </w:pPr>
            <w:r w:rsidRPr="00883A1D">
              <w:rPr>
                <w:rFonts w:hint="eastAsia"/>
                <w:bCs/>
                <w:color w:val="000000" w:themeColor="text1"/>
                <w:szCs w:val="21"/>
              </w:rPr>
              <w:t>氯气</w:t>
            </w:r>
          </w:p>
        </w:tc>
        <w:tc>
          <w:tcPr>
            <w:tcW w:w="1144" w:type="pct"/>
            <w:vMerge/>
            <w:shd w:val="clear" w:color="auto" w:fill="auto"/>
            <w:vAlign w:val="center"/>
          </w:tcPr>
          <w:p w14:paraId="0F7A88E9" w14:textId="77777777" w:rsidR="00D93545" w:rsidRPr="00883A1D" w:rsidRDefault="00D93545">
            <w:pPr>
              <w:jc w:val="center"/>
              <w:rPr>
                <w:color w:val="000000" w:themeColor="text1"/>
                <w:szCs w:val="21"/>
              </w:rPr>
            </w:pPr>
          </w:p>
        </w:tc>
        <w:tc>
          <w:tcPr>
            <w:tcW w:w="1431" w:type="pct"/>
            <w:shd w:val="clear" w:color="auto" w:fill="auto"/>
            <w:vAlign w:val="center"/>
          </w:tcPr>
          <w:p w14:paraId="6AE300B9" w14:textId="77777777" w:rsidR="00D93545" w:rsidRPr="00883A1D" w:rsidRDefault="0091693F">
            <w:pPr>
              <w:jc w:val="center"/>
              <w:rPr>
                <w:bCs/>
                <w:color w:val="000000" w:themeColor="text1"/>
                <w:szCs w:val="21"/>
              </w:rPr>
            </w:pPr>
            <w:r w:rsidRPr="00883A1D">
              <w:rPr>
                <w:rFonts w:hint="eastAsia"/>
                <w:bCs/>
                <w:color w:val="000000" w:themeColor="text1"/>
                <w:szCs w:val="21"/>
              </w:rPr>
              <w:t>GB 16297-1996</w:t>
            </w:r>
            <w:r w:rsidRPr="00883A1D">
              <w:rPr>
                <w:rFonts w:hint="eastAsia"/>
                <w:bCs/>
                <w:color w:val="000000" w:themeColor="text1"/>
                <w:szCs w:val="21"/>
              </w:rPr>
              <w:t>表</w:t>
            </w:r>
            <w:r w:rsidRPr="00883A1D">
              <w:rPr>
                <w:rFonts w:hint="eastAsia"/>
                <w:bCs/>
                <w:color w:val="000000" w:themeColor="text1"/>
                <w:szCs w:val="21"/>
              </w:rPr>
              <w:t>2</w:t>
            </w:r>
            <w:r w:rsidRPr="00883A1D">
              <w:rPr>
                <w:rFonts w:hint="eastAsia"/>
                <w:bCs/>
                <w:color w:val="000000" w:themeColor="text1"/>
                <w:szCs w:val="21"/>
              </w:rPr>
              <w:t>二级标准</w:t>
            </w:r>
          </w:p>
        </w:tc>
      </w:tr>
      <w:tr w:rsidR="00883A1D" w:rsidRPr="00883A1D" w14:paraId="2857224D" w14:textId="77777777" w:rsidTr="00C02B1B">
        <w:trPr>
          <w:jc w:val="center"/>
        </w:trPr>
        <w:tc>
          <w:tcPr>
            <w:tcW w:w="593" w:type="pct"/>
            <w:vMerge/>
            <w:shd w:val="clear" w:color="auto" w:fill="auto"/>
            <w:vAlign w:val="center"/>
          </w:tcPr>
          <w:p w14:paraId="05EC763D" w14:textId="77777777" w:rsidR="00D93545" w:rsidRPr="00883A1D" w:rsidRDefault="00D93545">
            <w:pPr>
              <w:jc w:val="center"/>
              <w:rPr>
                <w:bCs/>
                <w:color w:val="000000" w:themeColor="text1"/>
                <w:szCs w:val="21"/>
              </w:rPr>
            </w:pPr>
          </w:p>
        </w:tc>
        <w:tc>
          <w:tcPr>
            <w:tcW w:w="992" w:type="pct"/>
            <w:vMerge/>
            <w:shd w:val="clear" w:color="auto" w:fill="auto"/>
            <w:vAlign w:val="center"/>
          </w:tcPr>
          <w:p w14:paraId="5B80C359" w14:textId="77777777" w:rsidR="00D93545" w:rsidRPr="00883A1D" w:rsidRDefault="00D93545">
            <w:pPr>
              <w:jc w:val="center"/>
              <w:rPr>
                <w:bCs/>
                <w:color w:val="000000" w:themeColor="text1"/>
                <w:szCs w:val="21"/>
              </w:rPr>
            </w:pPr>
          </w:p>
        </w:tc>
        <w:tc>
          <w:tcPr>
            <w:tcW w:w="839" w:type="pct"/>
            <w:shd w:val="clear" w:color="auto" w:fill="auto"/>
            <w:vAlign w:val="center"/>
          </w:tcPr>
          <w:p w14:paraId="75D30838" w14:textId="77777777" w:rsidR="00D93545" w:rsidRPr="00883A1D" w:rsidRDefault="0091693F">
            <w:pPr>
              <w:jc w:val="center"/>
              <w:rPr>
                <w:bCs/>
                <w:color w:val="000000" w:themeColor="text1"/>
                <w:szCs w:val="21"/>
              </w:rPr>
            </w:pPr>
            <w:r w:rsidRPr="00883A1D">
              <w:rPr>
                <w:rFonts w:hint="eastAsia"/>
                <w:bCs/>
                <w:color w:val="000000" w:themeColor="text1"/>
                <w:szCs w:val="21"/>
              </w:rPr>
              <w:t>NH</w:t>
            </w:r>
            <w:r w:rsidRPr="00883A1D">
              <w:rPr>
                <w:rFonts w:hint="eastAsia"/>
                <w:bCs/>
                <w:color w:val="000000" w:themeColor="text1"/>
                <w:szCs w:val="21"/>
                <w:vertAlign w:val="subscript"/>
              </w:rPr>
              <w:t>3</w:t>
            </w:r>
          </w:p>
        </w:tc>
        <w:tc>
          <w:tcPr>
            <w:tcW w:w="1144" w:type="pct"/>
            <w:vMerge/>
            <w:shd w:val="clear" w:color="auto" w:fill="auto"/>
            <w:vAlign w:val="center"/>
          </w:tcPr>
          <w:p w14:paraId="3BEF32D9" w14:textId="77777777" w:rsidR="00D93545" w:rsidRPr="00883A1D" w:rsidRDefault="00D93545">
            <w:pPr>
              <w:jc w:val="center"/>
              <w:rPr>
                <w:color w:val="000000" w:themeColor="text1"/>
                <w:szCs w:val="21"/>
              </w:rPr>
            </w:pPr>
          </w:p>
        </w:tc>
        <w:tc>
          <w:tcPr>
            <w:tcW w:w="1431" w:type="pct"/>
            <w:shd w:val="clear" w:color="auto" w:fill="auto"/>
            <w:vAlign w:val="center"/>
          </w:tcPr>
          <w:p w14:paraId="627E74E3" w14:textId="77777777" w:rsidR="00D93545" w:rsidRPr="00883A1D" w:rsidRDefault="0091693F">
            <w:pPr>
              <w:jc w:val="center"/>
              <w:rPr>
                <w:bCs/>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883A1D" w:rsidRPr="00883A1D" w14:paraId="629A8DB4" w14:textId="77777777" w:rsidTr="00C02B1B">
        <w:trPr>
          <w:jc w:val="center"/>
        </w:trPr>
        <w:tc>
          <w:tcPr>
            <w:tcW w:w="593" w:type="pct"/>
            <w:vMerge/>
            <w:shd w:val="clear" w:color="auto" w:fill="auto"/>
            <w:vAlign w:val="center"/>
          </w:tcPr>
          <w:p w14:paraId="31CBA4C9" w14:textId="77777777" w:rsidR="00D93545" w:rsidRPr="00883A1D" w:rsidRDefault="00D93545">
            <w:pPr>
              <w:jc w:val="center"/>
              <w:rPr>
                <w:bCs/>
                <w:color w:val="000000" w:themeColor="text1"/>
                <w:szCs w:val="21"/>
              </w:rPr>
            </w:pPr>
          </w:p>
        </w:tc>
        <w:tc>
          <w:tcPr>
            <w:tcW w:w="992" w:type="pct"/>
            <w:vMerge/>
            <w:shd w:val="clear" w:color="auto" w:fill="auto"/>
            <w:vAlign w:val="center"/>
          </w:tcPr>
          <w:p w14:paraId="6C7D916D" w14:textId="77777777" w:rsidR="00D93545" w:rsidRPr="00883A1D" w:rsidRDefault="00D93545">
            <w:pPr>
              <w:jc w:val="center"/>
              <w:rPr>
                <w:bCs/>
                <w:color w:val="000000" w:themeColor="text1"/>
                <w:szCs w:val="21"/>
              </w:rPr>
            </w:pPr>
          </w:p>
        </w:tc>
        <w:tc>
          <w:tcPr>
            <w:tcW w:w="839" w:type="pct"/>
            <w:shd w:val="clear" w:color="auto" w:fill="auto"/>
            <w:vAlign w:val="center"/>
          </w:tcPr>
          <w:p w14:paraId="2840FDB5" w14:textId="77777777" w:rsidR="00D93545" w:rsidRPr="00883A1D" w:rsidRDefault="0091693F">
            <w:pPr>
              <w:jc w:val="center"/>
              <w:rPr>
                <w:bCs/>
                <w:color w:val="000000" w:themeColor="text1"/>
                <w:szCs w:val="21"/>
              </w:rPr>
            </w:pPr>
            <w:r w:rsidRPr="00883A1D">
              <w:rPr>
                <w:rFonts w:hint="eastAsia"/>
                <w:bCs/>
                <w:color w:val="000000" w:themeColor="text1"/>
                <w:szCs w:val="21"/>
              </w:rPr>
              <w:t>硅烷、磷烷</w:t>
            </w:r>
          </w:p>
        </w:tc>
        <w:tc>
          <w:tcPr>
            <w:tcW w:w="1144" w:type="pct"/>
            <w:vMerge/>
            <w:shd w:val="clear" w:color="auto" w:fill="auto"/>
            <w:vAlign w:val="center"/>
          </w:tcPr>
          <w:p w14:paraId="6051CD03" w14:textId="77777777" w:rsidR="00D93545" w:rsidRPr="00883A1D" w:rsidRDefault="00D93545">
            <w:pPr>
              <w:jc w:val="center"/>
              <w:rPr>
                <w:color w:val="000000" w:themeColor="text1"/>
                <w:szCs w:val="21"/>
              </w:rPr>
            </w:pPr>
          </w:p>
        </w:tc>
        <w:tc>
          <w:tcPr>
            <w:tcW w:w="1431" w:type="pct"/>
            <w:shd w:val="clear" w:color="auto" w:fill="auto"/>
            <w:vAlign w:val="center"/>
          </w:tcPr>
          <w:p w14:paraId="3D32D823" w14:textId="77777777" w:rsidR="00D93545" w:rsidRPr="00883A1D" w:rsidRDefault="0091693F">
            <w:pPr>
              <w:jc w:val="center"/>
              <w:rPr>
                <w:bCs/>
                <w:color w:val="000000" w:themeColor="text1"/>
                <w:szCs w:val="21"/>
              </w:rPr>
            </w:pPr>
            <w:r w:rsidRPr="00883A1D">
              <w:rPr>
                <w:rFonts w:hAnsi="宋体" w:hint="eastAsia"/>
                <w:color w:val="000000" w:themeColor="text1"/>
                <w:szCs w:val="21"/>
              </w:rPr>
              <w:t>《荷兰排放导则》（</w:t>
            </w:r>
            <w:r w:rsidRPr="00883A1D">
              <w:rPr>
                <w:rFonts w:hAnsi="宋体" w:hint="eastAsia"/>
                <w:color w:val="000000" w:themeColor="text1"/>
                <w:szCs w:val="21"/>
              </w:rPr>
              <w:t>NER</w:t>
            </w:r>
            <w:r w:rsidRPr="00883A1D">
              <w:rPr>
                <w:rFonts w:hAnsi="宋体" w:hint="eastAsia"/>
                <w:color w:val="000000" w:themeColor="text1"/>
                <w:szCs w:val="21"/>
              </w:rPr>
              <w:t>）</w:t>
            </w:r>
          </w:p>
        </w:tc>
      </w:tr>
      <w:tr w:rsidR="00883A1D" w:rsidRPr="00883A1D" w14:paraId="26406D9A" w14:textId="77777777" w:rsidTr="00C02B1B">
        <w:trPr>
          <w:jc w:val="center"/>
        </w:trPr>
        <w:tc>
          <w:tcPr>
            <w:tcW w:w="593" w:type="pct"/>
            <w:vMerge/>
            <w:shd w:val="clear" w:color="auto" w:fill="auto"/>
            <w:vAlign w:val="center"/>
          </w:tcPr>
          <w:p w14:paraId="03E62FFB" w14:textId="77777777" w:rsidR="00D93545" w:rsidRPr="00883A1D" w:rsidRDefault="00D93545">
            <w:pPr>
              <w:jc w:val="center"/>
              <w:rPr>
                <w:bCs/>
                <w:color w:val="000000" w:themeColor="text1"/>
                <w:szCs w:val="21"/>
              </w:rPr>
            </w:pPr>
          </w:p>
        </w:tc>
        <w:tc>
          <w:tcPr>
            <w:tcW w:w="992" w:type="pct"/>
            <w:shd w:val="clear" w:color="auto" w:fill="auto"/>
            <w:vAlign w:val="center"/>
          </w:tcPr>
          <w:p w14:paraId="30CB616A" w14:textId="77777777" w:rsidR="00D93545" w:rsidRPr="00883A1D" w:rsidRDefault="0091693F">
            <w:pPr>
              <w:jc w:val="center"/>
              <w:rPr>
                <w:bCs/>
                <w:color w:val="000000" w:themeColor="text1"/>
                <w:szCs w:val="21"/>
              </w:rPr>
            </w:pPr>
            <w:r w:rsidRPr="00883A1D">
              <w:rPr>
                <w:rFonts w:hint="eastAsia"/>
                <w:bCs/>
                <w:color w:val="000000" w:themeColor="text1"/>
                <w:szCs w:val="21"/>
              </w:rPr>
              <w:t>综合碱性废气</w:t>
            </w:r>
          </w:p>
        </w:tc>
        <w:tc>
          <w:tcPr>
            <w:tcW w:w="839" w:type="pct"/>
            <w:shd w:val="clear" w:color="auto" w:fill="auto"/>
            <w:vAlign w:val="center"/>
          </w:tcPr>
          <w:p w14:paraId="0564DFF3" w14:textId="77777777" w:rsidR="00D93545" w:rsidRPr="00883A1D" w:rsidRDefault="0091693F">
            <w:pPr>
              <w:jc w:val="center"/>
              <w:rPr>
                <w:bCs/>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p>
        </w:tc>
        <w:tc>
          <w:tcPr>
            <w:tcW w:w="1144" w:type="pct"/>
            <w:shd w:val="clear" w:color="auto" w:fill="auto"/>
            <w:vAlign w:val="center"/>
          </w:tcPr>
          <w:p w14:paraId="09F028D9" w14:textId="77777777" w:rsidR="00D93545" w:rsidRPr="00883A1D" w:rsidRDefault="0091693F">
            <w:pPr>
              <w:jc w:val="center"/>
              <w:rPr>
                <w:bCs/>
                <w:color w:val="000000" w:themeColor="text1"/>
                <w:szCs w:val="21"/>
              </w:rPr>
            </w:pPr>
            <w:r w:rsidRPr="00883A1D">
              <w:rPr>
                <w:rFonts w:hint="eastAsia"/>
                <w:bCs/>
                <w:color w:val="000000" w:themeColor="text1"/>
                <w:szCs w:val="21"/>
              </w:rPr>
              <w:t>酸液喷淋吸收塔</w:t>
            </w:r>
          </w:p>
        </w:tc>
        <w:tc>
          <w:tcPr>
            <w:tcW w:w="1431" w:type="pct"/>
            <w:shd w:val="clear" w:color="auto" w:fill="auto"/>
            <w:vAlign w:val="center"/>
          </w:tcPr>
          <w:p w14:paraId="5D5BCFD1" w14:textId="77777777" w:rsidR="00D93545" w:rsidRPr="00883A1D" w:rsidRDefault="0091693F">
            <w:pPr>
              <w:jc w:val="center"/>
              <w:rPr>
                <w:bCs/>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BD4885" w:rsidRPr="00883A1D" w14:paraId="52FC27F8" w14:textId="77777777" w:rsidTr="00BD4885">
        <w:trPr>
          <w:trHeight w:val="443"/>
          <w:jc w:val="center"/>
        </w:trPr>
        <w:tc>
          <w:tcPr>
            <w:tcW w:w="593" w:type="pct"/>
            <w:vMerge/>
            <w:shd w:val="clear" w:color="auto" w:fill="auto"/>
            <w:vAlign w:val="center"/>
          </w:tcPr>
          <w:p w14:paraId="10B97D46" w14:textId="77777777" w:rsidR="00BD4885" w:rsidRPr="00883A1D" w:rsidRDefault="00BD4885">
            <w:pPr>
              <w:jc w:val="center"/>
              <w:rPr>
                <w:bCs/>
                <w:color w:val="000000" w:themeColor="text1"/>
                <w:szCs w:val="21"/>
              </w:rPr>
            </w:pPr>
          </w:p>
        </w:tc>
        <w:tc>
          <w:tcPr>
            <w:tcW w:w="992" w:type="pct"/>
            <w:shd w:val="clear" w:color="auto" w:fill="auto"/>
            <w:vAlign w:val="center"/>
          </w:tcPr>
          <w:p w14:paraId="37078F1E" w14:textId="77777777" w:rsidR="00BD4885" w:rsidRPr="00883A1D" w:rsidRDefault="00BD4885">
            <w:pPr>
              <w:jc w:val="center"/>
              <w:rPr>
                <w:bCs/>
                <w:color w:val="000000" w:themeColor="text1"/>
                <w:szCs w:val="21"/>
              </w:rPr>
            </w:pPr>
            <w:r w:rsidRPr="00883A1D">
              <w:rPr>
                <w:rFonts w:hint="eastAsia"/>
                <w:bCs/>
                <w:color w:val="000000" w:themeColor="text1"/>
                <w:szCs w:val="21"/>
              </w:rPr>
              <w:t>有机废气</w:t>
            </w:r>
          </w:p>
        </w:tc>
        <w:tc>
          <w:tcPr>
            <w:tcW w:w="839" w:type="pct"/>
            <w:shd w:val="clear" w:color="auto" w:fill="auto"/>
            <w:vAlign w:val="center"/>
          </w:tcPr>
          <w:p w14:paraId="380A3D94" w14:textId="77777777" w:rsidR="00BD4885" w:rsidRPr="00883A1D" w:rsidRDefault="00BD4885">
            <w:pPr>
              <w:jc w:val="center"/>
              <w:rPr>
                <w:bCs/>
                <w:color w:val="000000" w:themeColor="text1"/>
                <w:szCs w:val="21"/>
              </w:rPr>
            </w:pPr>
            <w:r w:rsidRPr="00883A1D">
              <w:rPr>
                <w:rFonts w:hint="eastAsia"/>
                <w:bCs/>
                <w:color w:val="000000" w:themeColor="text1"/>
                <w:szCs w:val="21"/>
              </w:rPr>
              <w:t>VOCs</w:t>
            </w:r>
          </w:p>
        </w:tc>
        <w:tc>
          <w:tcPr>
            <w:tcW w:w="1144" w:type="pct"/>
            <w:vMerge w:val="restart"/>
            <w:shd w:val="clear" w:color="auto" w:fill="auto"/>
            <w:vAlign w:val="center"/>
          </w:tcPr>
          <w:p w14:paraId="7BE91BC5" w14:textId="5F02995E" w:rsidR="00BD4885" w:rsidRPr="00883A1D" w:rsidRDefault="00BD4885">
            <w:pPr>
              <w:jc w:val="center"/>
              <w:rPr>
                <w:bCs/>
                <w:color w:val="000000" w:themeColor="text1"/>
                <w:szCs w:val="21"/>
              </w:rPr>
            </w:pPr>
            <w:r w:rsidRPr="00883A1D">
              <w:rPr>
                <w:rFonts w:hint="eastAsia"/>
                <w:bCs/>
                <w:color w:val="000000" w:themeColor="text1"/>
                <w:szCs w:val="21"/>
              </w:rPr>
              <w:t>R</w:t>
            </w:r>
            <w:r w:rsidRPr="00883A1D">
              <w:rPr>
                <w:bCs/>
                <w:color w:val="000000" w:themeColor="text1"/>
                <w:szCs w:val="21"/>
              </w:rPr>
              <w:t>TO</w:t>
            </w:r>
            <w:r>
              <w:rPr>
                <w:rFonts w:hint="eastAsia"/>
                <w:bCs/>
                <w:color w:val="000000" w:themeColor="text1"/>
                <w:szCs w:val="21"/>
              </w:rPr>
              <w:t>燃烧</w:t>
            </w:r>
            <w:r w:rsidRPr="00883A1D">
              <w:rPr>
                <w:rFonts w:hint="eastAsia"/>
                <w:bCs/>
                <w:color w:val="000000" w:themeColor="text1"/>
                <w:szCs w:val="21"/>
              </w:rPr>
              <w:t>系统</w:t>
            </w:r>
          </w:p>
        </w:tc>
        <w:tc>
          <w:tcPr>
            <w:tcW w:w="1431" w:type="pct"/>
            <w:vMerge w:val="restart"/>
            <w:shd w:val="clear" w:color="auto" w:fill="auto"/>
            <w:vAlign w:val="center"/>
          </w:tcPr>
          <w:p w14:paraId="38DB5FEF" w14:textId="6E6EFF3E" w:rsidR="00BD4885" w:rsidRPr="00883A1D" w:rsidRDefault="00BD4885" w:rsidP="00FE7644">
            <w:pPr>
              <w:jc w:val="center"/>
              <w:rPr>
                <w:bCs/>
                <w:color w:val="000000" w:themeColor="text1"/>
                <w:szCs w:val="21"/>
              </w:rPr>
            </w:pPr>
            <w:r w:rsidRPr="00883A1D">
              <w:rPr>
                <w:rFonts w:hint="eastAsia"/>
                <w:bCs/>
                <w:color w:val="000000" w:themeColor="text1"/>
                <w:szCs w:val="21"/>
              </w:rPr>
              <w:t>GB 16297-1996</w:t>
            </w:r>
            <w:r w:rsidRPr="00883A1D">
              <w:rPr>
                <w:rFonts w:hint="eastAsia"/>
                <w:bCs/>
                <w:color w:val="000000" w:themeColor="text1"/>
                <w:szCs w:val="21"/>
              </w:rPr>
              <w:t>表</w:t>
            </w:r>
            <w:r w:rsidRPr="00883A1D">
              <w:rPr>
                <w:rFonts w:hint="eastAsia"/>
                <w:bCs/>
                <w:color w:val="000000" w:themeColor="text1"/>
                <w:szCs w:val="21"/>
              </w:rPr>
              <w:t>2</w:t>
            </w:r>
            <w:r w:rsidRPr="00883A1D">
              <w:rPr>
                <w:rFonts w:hint="eastAsia"/>
                <w:bCs/>
                <w:color w:val="000000" w:themeColor="text1"/>
                <w:szCs w:val="21"/>
              </w:rPr>
              <w:t>二级标准</w:t>
            </w:r>
          </w:p>
        </w:tc>
      </w:tr>
      <w:tr w:rsidR="00BD4885" w:rsidRPr="00883A1D" w14:paraId="52B6921C" w14:textId="77777777" w:rsidTr="00BD4885">
        <w:trPr>
          <w:trHeight w:val="622"/>
          <w:jc w:val="center"/>
        </w:trPr>
        <w:tc>
          <w:tcPr>
            <w:tcW w:w="593" w:type="pct"/>
            <w:vMerge/>
            <w:shd w:val="clear" w:color="auto" w:fill="auto"/>
            <w:vAlign w:val="center"/>
          </w:tcPr>
          <w:p w14:paraId="2E962E43" w14:textId="77777777" w:rsidR="00BD4885" w:rsidRPr="00883A1D" w:rsidRDefault="00BD4885">
            <w:pPr>
              <w:jc w:val="center"/>
              <w:rPr>
                <w:bCs/>
                <w:color w:val="000000" w:themeColor="text1"/>
                <w:szCs w:val="21"/>
              </w:rPr>
            </w:pPr>
          </w:p>
        </w:tc>
        <w:tc>
          <w:tcPr>
            <w:tcW w:w="992" w:type="pct"/>
            <w:shd w:val="clear" w:color="auto" w:fill="auto"/>
            <w:vAlign w:val="center"/>
          </w:tcPr>
          <w:p w14:paraId="527979A9" w14:textId="77777777" w:rsidR="00BD4885" w:rsidRPr="00883A1D" w:rsidRDefault="00BD4885">
            <w:pPr>
              <w:jc w:val="center"/>
              <w:rPr>
                <w:bCs/>
                <w:color w:val="000000" w:themeColor="text1"/>
                <w:szCs w:val="21"/>
              </w:rPr>
            </w:pPr>
            <w:r w:rsidRPr="00883A1D">
              <w:rPr>
                <w:rFonts w:hint="eastAsia"/>
                <w:bCs/>
                <w:color w:val="000000" w:themeColor="text1"/>
                <w:szCs w:val="21"/>
              </w:rPr>
              <w:t>天然气燃烧废气</w:t>
            </w:r>
          </w:p>
        </w:tc>
        <w:tc>
          <w:tcPr>
            <w:tcW w:w="839" w:type="pct"/>
            <w:shd w:val="clear" w:color="auto" w:fill="auto"/>
            <w:vAlign w:val="center"/>
          </w:tcPr>
          <w:p w14:paraId="193D2083" w14:textId="77777777" w:rsidR="00BD4885" w:rsidRPr="00883A1D" w:rsidRDefault="00BD4885">
            <w:pPr>
              <w:jc w:val="center"/>
              <w:rPr>
                <w:bCs/>
                <w:color w:val="000000" w:themeColor="text1"/>
                <w:szCs w:val="21"/>
              </w:rPr>
            </w:pPr>
            <w:r w:rsidRPr="00883A1D">
              <w:rPr>
                <w:rFonts w:hint="eastAsia"/>
                <w:bCs/>
                <w:color w:val="000000" w:themeColor="text1"/>
                <w:szCs w:val="21"/>
              </w:rPr>
              <w:t>SO</w:t>
            </w:r>
            <w:r w:rsidRPr="00883A1D">
              <w:rPr>
                <w:rFonts w:hint="eastAsia"/>
                <w:bCs/>
                <w:color w:val="000000" w:themeColor="text1"/>
                <w:szCs w:val="21"/>
                <w:vertAlign w:val="subscript"/>
              </w:rPr>
              <w:t>2</w:t>
            </w:r>
            <w:r w:rsidRPr="00883A1D">
              <w:rPr>
                <w:rFonts w:hint="eastAsia"/>
                <w:bCs/>
                <w:color w:val="000000" w:themeColor="text1"/>
                <w:szCs w:val="21"/>
              </w:rPr>
              <w:t>、</w:t>
            </w:r>
            <w:r w:rsidRPr="00883A1D">
              <w:rPr>
                <w:rFonts w:hint="eastAsia"/>
                <w:bCs/>
                <w:color w:val="000000" w:themeColor="text1"/>
                <w:szCs w:val="21"/>
              </w:rPr>
              <w:t>NOx</w:t>
            </w:r>
            <w:r w:rsidRPr="00883A1D">
              <w:rPr>
                <w:rFonts w:hint="eastAsia"/>
                <w:bCs/>
                <w:color w:val="000000" w:themeColor="text1"/>
                <w:szCs w:val="21"/>
              </w:rPr>
              <w:t>、颗粒物</w:t>
            </w:r>
          </w:p>
        </w:tc>
        <w:tc>
          <w:tcPr>
            <w:tcW w:w="1144" w:type="pct"/>
            <w:vMerge/>
            <w:shd w:val="clear" w:color="auto" w:fill="auto"/>
            <w:vAlign w:val="center"/>
          </w:tcPr>
          <w:p w14:paraId="59150C71" w14:textId="77777777" w:rsidR="00BD4885" w:rsidRPr="00883A1D" w:rsidRDefault="00BD4885">
            <w:pPr>
              <w:jc w:val="center"/>
              <w:rPr>
                <w:bCs/>
                <w:color w:val="000000" w:themeColor="text1"/>
                <w:szCs w:val="21"/>
              </w:rPr>
            </w:pPr>
          </w:p>
        </w:tc>
        <w:tc>
          <w:tcPr>
            <w:tcW w:w="1432" w:type="pct"/>
            <w:vMerge/>
            <w:shd w:val="clear" w:color="auto" w:fill="auto"/>
            <w:vAlign w:val="center"/>
          </w:tcPr>
          <w:p w14:paraId="178B3680" w14:textId="46F2DF58" w:rsidR="00BD4885" w:rsidRPr="00883A1D" w:rsidRDefault="00BD4885">
            <w:pPr>
              <w:jc w:val="center"/>
              <w:rPr>
                <w:bCs/>
                <w:color w:val="000000" w:themeColor="text1"/>
                <w:szCs w:val="21"/>
              </w:rPr>
            </w:pPr>
          </w:p>
        </w:tc>
      </w:tr>
      <w:tr w:rsidR="00883A1D" w:rsidRPr="00883A1D" w14:paraId="16204D0B" w14:textId="77777777" w:rsidTr="00BD4885">
        <w:trPr>
          <w:jc w:val="center"/>
        </w:trPr>
        <w:tc>
          <w:tcPr>
            <w:tcW w:w="593" w:type="pct"/>
            <w:vMerge/>
            <w:shd w:val="clear" w:color="auto" w:fill="auto"/>
            <w:vAlign w:val="center"/>
          </w:tcPr>
          <w:p w14:paraId="41100C32" w14:textId="77777777" w:rsidR="00D93545" w:rsidRPr="00883A1D" w:rsidRDefault="00D93545">
            <w:pPr>
              <w:jc w:val="center"/>
              <w:rPr>
                <w:bCs/>
                <w:color w:val="000000" w:themeColor="text1"/>
                <w:szCs w:val="21"/>
              </w:rPr>
            </w:pPr>
          </w:p>
        </w:tc>
        <w:tc>
          <w:tcPr>
            <w:tcW w:w="992" w:type="pct"/>
            <w:shd w:val="clear" w:color="auto" w:fill="auto"/>
            <w:vAlign w:val="center"/>
          </w:tcPr>
          <w:p w14:paraId="1FB0B3B5" w14:textId="77777777" w:rsidR="00D93545" w:rsidRPr="00883A1D" w:rsidRDefault="0091693F">
            <w:pPr>
              <w:jc w:val="center"/>
              <w:rPr>
                <w:bCs/>
                <w:color w:val="000000" w:themeColor="text1"/>
                <w:szCs w:val="21"/>
              </w:rPr>
            </w:pPr>
            <w:r w:rsidRPr="00883A1D">
              <w:rPr>
                <w:rFonts w:hint="eastAsia"/>
                <w:bCs/>
                <w:color w:val="000000" w:themeColor="text1"/>
                <w:szCs w:val="21"/>
              </w:rPr>
              <w:t>食堂油烟</w:t>
            </w:r>
          </w:p>
        </w:tc>
        <w:tc>
          <w:tcPr>
            <w:tcW w:w="839" w:type="pct"/>
            <w:shd w:val="clear" w:color="auto" w:fill="auto"/>
            <w:vAlign w:val="center"/>
          </w:tcPr>
          <w:p w14:paraId="58EADC8D" w14:textId="77777777" w:rsidR="00D93545" w:rsidRPr="00883A1D" w:rsidRDefault="0091693F">
            <w:pPr>
              <w:jc w:val="center"/>
              <w:rPr>
                <w:bCs/>
                <w:color w:val="000000" w:themeColor="text1"/>
                <w:szCs w:val="21"/>
              </w:rPr>
            </w:pPr>
            <w:r w:rsidRPr="00883A1D">
              <w:rPr>
                <w:rFonts w:hint="eastAsia"/>
                <w:bCs/>
                <w:color w:val="000000" w:themeColor="text1"/>
                <w:szCs w:val="21"/>
              </w:rPr>
              <w:t>油烟</w:t>
            </w:r>
          </w:p>
        </w:tc>
        <w:tc>
          <w:tcPr>
            <w:tcW w:w="1144" w:type="pct"/>
            <w:shd w:val="clear" w:color="auto" w:fill="auto"/>
            <w:vAlign w:val="center"/>
          </w:tcPr>
          <w:p w14:paraId="451BF719" w14:textId="77777777" w:rsidR="00D93545" w:rsidRPr="00883A1D" w:rsidRDefault="0091693F">
            <w:pPr>
              <w:jc w:val="center"/>
              <w:rPr>
                <w:bCs/>
                <w:color w:val="000000" w:themeColor="text1"/>
                <w:szCs w:val="21"/>
              </w:rPr>
            </w:pPr>
            <w:r w:rsidRPr="00883A1D">
              <w:rPr>
                <w:rFonts w:hint="eastAsia"/>
                <w:bCs/>
                <w:color w:val="000000" w:themeColor="text1"/>
                <w:szCs w:val="21"/>
              </w:rPr>
              <w:t>油烟净化设施</w:t>
            </w:r>
          </w:p>
        </w:tc>
        <w:tc>
          <w:tcPr>
            <w:tcW w:w="1432" w:type="pct"/>
            <w:shd w:val="clear" w:color="auto" w:fill="auto"/>
            <w:vAlign w:val="center"/>
          </w:tcPr>
          <w:p w14:paraId="5CE346CF" w14:textId="77777777" w:rsidR="00D93545" w:rsidRPr="00883A1D" w:rsidRDefault="0091693F">
            <w:pPr>
              <w:jc w:val="center"/>
              <w:rPr>
                <w:bCs/>
                <w:color w:val="000000" w:themeColor="text1"/>
                <w:szCs w:val="21"/>
              </w:rPr>
            </w:pPr>
            <w:r w:rsidRPr="00883A1D">
              <w:rPr>
                <w:bCs/>
                <w:color w:val="000000" w:themeColor="text1"/>
                <w:szCs w:val="21"/>
              </w:rPr>
              <w:t>GB18483-2001</w:t>
            </w:r>
          </w:p>
        </w:tc>
      </w:tr>
      <w:tr w:rsidR="00883A1D" w:rsidRPr="00883A1D" w14:paraId="1510FE6E" w14:textId="77777777" w:rsidTr="00BD4885">
        <w:trPr>
          <w:jc w:val="center"/>
        </w:trPr>
        <w:tc>
          <w:tcPr>
            <w:tcW w:w="593" w:type="pct"/>
            <w:vMerge/>
            <w:shd w:val="clear" w:color="auto" w:fill="auto"/>
            <w:vAlign w:val="center"/>
          </w:tcPr>
          <w:p w14:paraId="70384A4D" w14:textId="77777777" w:rsidR="00D93545" w:rsidRPr="00883A1D" w:rsidRDefault="00D93545">
            <w:pPr>
              <w:jc w:val="center"/>
              <w:rPr>
                <w:bCs/>
                <w:color w:val="000000" w:themeColor="text1"/>
                <w:szCs w:val="21"/>
              </w:rPr>
            </w:pPr>
          </w:p>
        </w:tc>
        <w:tc>
          <w:tcPr>
            <w:tcW w:w="992" w:type="pct"/>
            <w:shd w:val="clear" w:color="auto" w:fill="auto"/>
            <w:vAlign w:val="center"/>
          </w:tcPr>
          <w:p w14:paraId="3A876BBA" w14:textId="77777777" w:rsidR="00D93545" w:rsidRPr="00883A1D" w:rsidRDefault="0091693F">
            <w:pPr>
              <w:jc w:val="center"/>
              <w:rPr>
                <w:bCs/>
                <w:color w:val="000000" w:themeColor="text1"/>
                <w:szCs w:val="21"/>
              </w:rPr>
            </w:pPr>
            <w:r w:rsidRPr="00883A1D">
              <w:rPr>
                <w:rFonts w:hint="eastAsia"/>
                <w:bCs/>
                <w:color w:val="000000" w:themeColor="text1"/>
                <w:szCs w:val="21"/>
              </w:rPr>
              <w:t>污水站废气</w:t>
            </w:r>
          </w:p>
        </w:tc>
        <w:tc>
          <w:tcPr>
            <w:tcW w:w="839" w:type="pct"/>
            <w:shd w:val="clear" w:color="auto" w:fill="auto"/>
            <w:vAlign w:val="center"/>
          </w:tcPr>
          <w:p w14:paraId="783C8CDE" w14:textId="77777777" w:rsidR="00D93545" w:rsidRPr="00883A1D" w:rsidRDefault="0091693F">
            <w:pPr>
              <w:jc w:val="center"/>
              <w:rPr>
                <w:bCs/>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r w:rsidRPr="00883A1D">
              <w:rPr>
                <w:rFonts w:hint="eastAsia"/>
                <w:color w:val="000000" w:themeColor="text1"/>
                <w:szCs w:val="21"/>
              </w:rPr>
              <w:t>、</w:t>
            </w:r>
            <w:r w:rsidRPr="00883A1D">
              <w:rPr>
                <w:rFonts w:hint="eastAsia"/>
                <w:color w:val="000000" w:themeColor="text1"/>
                <w:szCs w:val="21"/>
              </w:rPr>
              <w:t>H</w:t>
            </w:r>
            <w:r w:rsidRPr="00883A1D">
              <w:rPr>
                <w:color w:val="000000" w:themeColor="text1"/>
                <w:szCs w:val="21"/>
                <w:vertAlign w:val="subscript"/>
              </w:rPr>
              <w:t>2</w:t>
            </w:r>
            <w:r w:rsidRPr="00883A1D">
              <w:rPr>
                <w:color w:val="000000" w:themeColor="text1"/>
                <w:szCs w:val="21"/>
              </w:rPr>
              <w:t>S</w:t>
            </w:r>
            <w:r w:rsidRPr="00883A1D">
              <w:rPr>
                <w:rFonts w:hint="eastAsia"/>
                <w:color w:val="000000" w:themeColor="text1"/>
                <w:szCs w:val="21"/>
              </w:rPr>
              <w:t>、臭气</w:t>
            </w:r>
          </w:p>
        </w:tc>
        <w:tc>
          <w:tcPr>
            <w:tcW w:w="1144" w:type="pct"/>
            <w:shd w:val="clear" w:color="auto" w:fill="auto"/>
            <w:vAlign w:val="center"/>
          </w:tcPr>
          <w:p w14:paraId="45F519BC" w14:textId="77777777" w:rsidR="00D93545" w:rsidRPr="00883A1D" w:rsidRDefault="0091693F">
            <w:pPr>
              <w:jc w:val="center"/>
              <w:rPr>
                <w:bCs/>
                <w:color w:val="000000" w:themeColor="text1"/>
                <w:szCs w:val="21"/>
              </w:rPr>
            </w:pPr>
            <w:r w:rsidRPr="00883A1D">
              <w:rPr>
                <w:rFonts w:hint="eastAsia"/>
                <w:bCs/>
                <w:color w:val="000000" w:themeColor="text1"/>
                <w:szCs w:val="21"/>
              </w:rPr>
              <w:t>酸碱洗涤塔</w:t>
            </w:r>
          </w:p>
        </w:tc>
        <w:tc>
          <w:tcPr>
            <w:tcW w:w="1432" w:type="pct"/>
            <w:shd w:val="clear" w:color="auto" w:fill="auto"/>
            <w:vAlign w:val="center"/>
          </w:tcPr>
          <w:p w14:paraId="66E90927" w14:textId="77777777" w:rsidR="00D93545" w:rsidRPr="00883A1D" w:rsidRDefault="0091693F">
            <w:pPr>
              <w:jc w:val="center"/>
              <w:rPr>
                <w:bCs/>
                <w:color w:val="000000" w:themeColor="text1"/>
                <w:szCs w:val="21"/>
              </w:rPr>
            </w:pPr>
            <w:r w:rsidRPr="00883A1D">
              <w:rPr>
                <w:rFonts w:hint="eastAsia"/>
                <w:color w:val="000000" w:themeColor="text1"/>
                <w:szCs w:val="21"/>
              </w:rPr>
              <w:t>GB14554-93</w:t>
            </w:r>
            <w:r w:rsidRPr="00883A1D">
              <w:rPr>
                <w:rFonts w:hint="eastAsia"/>
                <w:color w:val="000000" w:themeColor="text1"/>
                <w:szCs w:val="21"/>
              </w:rPr>
              <w:t>二级标准</w:t>
            </w:r>
          </w:p>
        </w:tc>
      </w:tr>
      <w:tr w:rsidR="00883A1D" w:rsidRPr="00883A1D" w14:paraId="0842D67A" w14:textId="77777777" w:rsidTr="00BD4885">
        <w:trPr>
          <w:jc w:val="center"/>
        </w:trPr>
        <w:tc>
          <w:tcPr>
            <w:tcW w:w="593" w:type="pct"/>
            <w:vMerge/>
            <w:shd w:val="clear" w:color="auto" w:fill="auto"/>
            <w:vAlign w:val="center"/>
          </w:tcPr>
          <w:p w14:paraId="47FD6C98" w14:textId="77777777" w:rsidR="00D93545" w:rsidRPr="00883A1D" w:rsidRDefault="00D93545">
            <w:pPr>
              <w:jc w:val="center"/>
              <w:rPr>
                <w:bCs/>
                <w:color w:val="000000" w:themeColor="text1"/>
                <w:szCs w:val="21"/>
              </w:rPr>
            </w:pPr>
          </w:p>
        </w:tc>
        <w:tc>
          <w:tcPr>
            <w:tcW w:w="992" w:type="pct"/>
            <w:shd w:val="clear" w:color="auto" w:fill="auto"/>
            <w:vAlign w:val="center"/>
          </w:tcPr>
          <w:p w14:paraId="603BEA9E" w14:textId="77777777" w:rsidR="00D93545" w:rsidRPr="00883A1D" w:rsidRDefault="0091693F">
            <w:pPr>
              <w:jc w:val="center"/>
              <w:rPr>
                <w:bCs/>
                <w:color w:val="000000" w:themeColor="text1"/>
                <w:szCs w:val="21"/>
              </w:rPr>
            </w:pPr>
            <w:r w:rsidRPr="00883A1D">
              <w:rPr>
                <w:rFonts w:hint="eastAsia"/>
                <w:bCs/>
                <w:color w:val="000000" w:themeColor="text1"/>
                <w:szCs w:val="21"/>
              </w:rPr>
              <w:t>柴油发电机废气</w:t>
            </w:r>
          </w:p>
        </w:tc>
        <w:tc>
          <w:tcPr>
            <w:tcW w:w="839" w:type="pct"/>
            <w:shd w:val="clear" w:color="auto" w:fill="auto"/>
            <w:vAlign w:val="center"/>
          </w:tcPr>
          <w:p w14:paraId="75A4A2B6" w14:textId="77777777" w:rsidR="00D93545" w:rsidRPr="00883A1D" w:rsidRDefault="0091693F">
            <w:pPr>
              <w:jc w:val="center"/>
              <w:rPr>
                <w:bCs/>
                <w:color w:val="000000" w:themeColor="text1"/>
                <w:szCs w:val="21"/>
              </w:rPr>
            </w:pPr>
            <w:r w:rsidRPr="00883A1D">
              <w:rPr>
                <w:rFonts w:hint="eastAsia"/>
                <w:bCs/>
                <w:color w:val="000000" w:themeColor="text1"/>
                <w:szCs w:val="21"/>
              </w:rPr>
              <w:t>烟尘</w:t>
            </w:r>
          </w:p>
        </w:tc>
        <w:tc>
          <w:tcPr>
            <w:tcW w:w="1144" w:type="pct"/>
            <w:shd w:val="clear" w:color="auto" w:fill="auto"/>
            <w:vAlign w:val="center"/>
          </w:tcPr>
          <w:p w14:paraId="48030EDC" w14:textId="77777777" w:rsidR="00D93545" w:rsidRPr="00883A1D" w:rsidRDefault="0091693F">
            <w:pPr>
              <w:jc w:val="center"/>
              <w:rPr>
                <w:bCs/>
                <w:color w:val="000000" w:themeColor="text1"/>
                <w:szCs w:val="21"/>
              </w:rPr>
            </w:pPr>
            <w:r w:rsidRPr="00883A1D">
              <w:rPr>
                <w:rFonts w:hint="eastAsia"/>
                <w:bCs/>
                <w:color w:val="000000" w:themeColor="text1"/>
                <w:szCs w:val="21"/>
              </w:rPr>
              <w:t>消烟除尘装置</w:t>
            </w:r>
          </w:p>
        </w:tc>
        <w:tc>
          <w:tcPr>
            <w:tcW w:w="1432" w:type="pct"/>
            <w:shd w:val="clear" w:color="auto" w:fill="auto"/>
            <w:vAlign w:val="center"/>
          </w:tcPr>
          <w:p w14:paraId="385DF9BF" w14:textId="77777777" w:rsidR="00D93545" w:rsidRPr="00883A1D" w:rsidRDefault="0091693F">
            <w:pPr>
              <w:jc w:val="center"/>
              <w:rPr>
                <w:bCs/>
                <w:color w:val="000000" w:themeColor="text1"/>
                <w:szCs w:val="21"/>
              </w:rPr>
            </w:pPr>
            <w:r w:rsidRPr="00883A1D">
              <w:rPr>
                <w:rFonts w:hint="eastAsia"/>
                <w:bCs/>
                <w:color w:val="000000" w:themeColor="text1"/>
                <w:szCs w:val="21"/>
              </w:rPr>
              <w:t>/</w:t>
            </w:r>
          </w:p>
        </w:tc>
      </w:tr>
      <w:tr w:rsidR="00883A1D" w:rsidRPr="00883A1D" w14:paraId="6F5B7B05" w14:textId="77777777" w:rsidTr="00BD4885">
        <w:trPr>
          <w:jc w:val="center"/>
        </w:trPr>
        <w:tc>
          <w:tcPr>
            <w:tcW w:w="593" w:type="pct"/>
            <w:vMerge w:val="restart"/>
            <w:shd w:val="clear" w:color="auto" w:fill="auto"/>
            <w:vAlign w:val="center"/>
          </w:tcPr>
          <w:p w14:paraId="072AC1BE" w14:textId="77777777" w:rsidR="00D93545" w:rsidRPr="00883A1D" w:rsidRDefault="0091693F">
            <w:pPr>
              <w:jc w:val="center"/>
              <w:rPr>
                <w:bCs/>
                <w:color w:val="000000" w:themeColor="text1"/>
                <w:szCs w:val="21"/>
              </w:rPr>
            </w:pPr>
            <w:r w:rsidRPr="00883A1D">
              <w:rPr>
                <w:rFonts w:hint="eastAsia"/>
                <w:bCs/>
                <w:color w:val="000000" w:themeColor="text1"/>
                <w:szCs w:val="21"/>
              </w:rPr>
              <w:t>地表水环境</w:t>
            </w:r>
          </w:p>
        </w:tc>
        <w:tc>
          <w:tcPr>
            <w:tcW w:w="992" w:type="pct"/>
            <w:vMerge w:val="restart"/>
            <w:shd w:val="clear" w:color="auto" w:fill="auto"/>
            <w:vAlign w:val="center"/>
          </w:tcPr>
          <w:p w14:paraId="0E574B13" w14:textId="77777777" w:rsidR="00D93545" w:rsidRPr="00883A1D" w:rsidRDefault="0091693F">
            <w:pPr>
              <w:jc w:val="center"/>
              <w:rPr>
                <w:bCs/>
                <w:color w:val="000000" w:themeColor="text1"/>
                <w:szCs w:val="21"/>
              </w:rPr>
            </w:pPr>
            <w:r w:rsidRPr="00883A1D">
              <w:rPr>
                <w:rFonts w:hint="eastAsia"/>
                <w:bCs/>
                <w:color w:val="000000" w:themeColor="text1"/>
                <w:szCs w:val="21"/>
              </w:rPr>
              <w:t>厂区总排口</w:t>
            </w:r>
          </w:p>
        </w:tc>
        <w:tc>
          <w:tcPr>
            <w:tcW w:w="839" w:type="pct"/>
            <w:vAlign w:val="center"/>
          </w:tcPr>
          <w:p w14:paraId="45E7E275" w14:textId="77777777" w:rsidR="00D93545" w:rsidRPr="00883A1D" w:rsidRDefault="0091693F">
            <w:pPr>
              <w:jc w:val="center"/>
              <w:rPr>
                <w:bCs/>
                <w:color w:val="000000" w:themeColor="text1"/>
                <w:szCs w:val="21"/>
              </w:rPr>
            </w:pPr>
            <w:r w:rsidRPr="00883A1D">
              <w:rPr>
                <w:color w:val="000000" w:themeColor="text1"/>
                <w:kern w:val="0"/>
                <w:szCs w:val="21"/>
              </w:rPr>
              <w:t>pH</w:t>
            </w:r>
          </w:p>
        </w:tc>
        <w:tc>
          <w:tcPr>
            <w:tcW w:w="1144" w:type="pct"/>
            <w:vMerge w:val="restart"/>
            <w:shd w:val="clear" w:color="auto" w:fill="auto"/>
            <w:vAlign w:val="center"/>
          </w:tcPr>
          <w:p w14:paraId="6BE77213" w14:textId="77777777" w:rsidR="00D93545" w:rsidRPr="00883A1D" w:rsidRDefault="0091693F">
            <w:pPr>
              <w:jc w:val="center"/>
              <w:rPr>
                <w:bCs/>
                <w:color w:val="000000" w:themeColor="text1"/>
                <w:szCs w:val="21"/>
              </w:rPr>
            </w:pPr>
            <w:r w:rsidRPr="00883A1D">
              <w:rPr>
                <w:rFonts w:hint="eastAsia"/>
                <w:bCs/>
                <w:color w:val="000000" w:themeColor="text1"/>
                <w:szCs w:val="21"/>
              </w:rPr>
              <w:t>无机废水处理系统</w:t>
            </w:r>
            <w:r w:rsidRPr="00883A1D">
              <w:rPr>
                <w:rFonts w:hint="eastAsia"/>
                <w:bCs/>
                <w:color w:val="000000" w:themeColor="text1"/>
                <w:szCs w:val="21"/>
              </w:rPr>
              <w:t>+</w:t>
            </w:r>
            <w:r w:rsidRPr="00883A1D">
              <w:rPr>
                <w:rFonts w:hint="eastAsia"/>
                <w:bCs/>
                <w:color w:val="000000" w:themeColor="text1"/>
                <w:szCs w:val="21"/>
              </w:rPr>
              <w:t>有机废水处理系统</w:t>
            </w:r>
          </w:p>
        </w:tc>
        <w:tc>
          <w:tcPr>
            <w:tcW w:w="1432" w:type="pct"/>
            <w:vMerge w:val="restart"/>
            <w:vAlign w:val="center"/>
          </w:tcPr>
          <w:p w14:paraId="29103F5C" w14:textId="77EE1D2F" w:rsidR="00D93545" w:rsidRPr="00883A1D" w:rsidRDefault="0091693F">
            <w:pPr>
              <w:jc w:val="center"/>
              <w:rPr>
                <w:bCs/>
                <w:color w:val="000000" w:themeColor="text1"/>
                <w:szCs w:val="21"/>
              </w:rPr>
            </w:pPr>
            <w:r w:rsidRPr="00883A1D">
              <w:rPr>
                <w:rFonts w:hint="eastAsia"/>
                <w:bCs/>
                <w:color w:val="000000" w:themeColor="text1"/>
                <w:szCs w:val="21"/>
              </w:rPr>
              <w:t>《电子工业水污染物排放标准》（</w:t>
            </w:r>
            <w:r w:rsidRPr="00883A1D">
              <w:rPr>
                <w:rFonts w:hint="eastAsia"/>
                <w:bCs/>
                <w:color w:val="000000" w:themeColor="text1"/>
                <w:szCs w:val="21"/>
              </w:rPr>
              <w:t>GB39731-2020</w:t>
            </w:r>
            <w:r w:rsidRPr="00883A1D">
              <w:rPr>
                <w:rFonts w:hint="eastAsia"/>
                <w:bCs/>
                <w:color w:val="000000" w:themeColor="text1"/>
                <w:szCs w:val="21"/>
              </w:rPr>
              <w:t>）表</w:t>
            </w:r>
            <w:r w:rsidRPr="00883A1D">
              <w:rPr>
                <w:rFonts w:hint="eastAsia"/>
                <w:bCs/>
                <w:color w:val="000000" w:themeColor="text1"/>
                <w:szCs w:val="21"/>
              </w:rPr>
              <w:t>1</w:t>
            </w:r>
            <w:r w:rsidRPr="00883A1D">
              <w:rPr>
                <w:rFonts w:hint="eastAsia"/>
                <w:bCs/>
                <w:color w:val="000000" w:themeColor="text1"/>
                <w:szCs w:val="21"/>
              </w:rPr>
              <w:t>中“半导体器件”行业标准</w:t>
            </w:r>
            <w:r w:rsidR="00B70B06" w:rsidRPr="00883A1D">
              <w:rPr>
                <w:rFonts w:hint="eastAsia"/>
                <w:bCs/>
                <w:color w:val="000000" w:themeColor="text1"/>
                <w:szCs w:val="21"/>
              </w:rPr>
              <w:t>；《工业企业废水氮磷污染物间接排放限值》（</w:t>
            </w:r>
            <w:r w:rsidR="00B70B06" w:rsidRPr="00883A1D">
              <w:rPr>
                <w:bCs/>
                <w:color w:val="000000" w:themeColor="text1"/>
                <w:szCs w:val="21"/>
              </w:rPr>
              <w:t>DB33/887-2013</w:t>
            </w:r>
            <w:r w:rsidR="00B70B06" w:rsidRPr="00883A1D">
              <w:rPr>
                <w:rFonts w:hint="eastAsia"/>
                <w:bCs/>
                <w:color w:val="000000" w:themeColor="text1"/>
                <w:szCs w:val="21"/>
              </w:rPr>
              <w:t>）</w:t>
            </w:r>
          </w:p>
        </w:tc>
      </w:tr>
      <w:tr w:rsidR="00883A1D" w:rsidRPr="00883A1D" w14:paraId="6F7FFD9E" w14:textId="77777777" w:rsidTr="00BD4885">
        <w:trPr>
          <w:jc w:val="center"/>
        </w:trPr>
        <w:tc>
          <w:tcPr>
            <w:tcW w:w="593" w:type="pct"/>
            <w:vMerge/>
            <w:shd w:val="clear" w:color="auto" w:fill="auto"/>
            <w:vAlign w:val="center"/>
          </w:tcPr>
          <w:p w14:paraId="238B5D6A" w14:textId="77777777" w:rsidR="00D93545" w:rsidRPr="00883A1D" w:rsidRDefault="00D93545">
            <w:pPr>
              <w:jc w:val="center"/>
              <w:rPr>
                <w:bCs/>
                <w:color w:val="000000" w:themeColor="text1"/>
                <w:szCs w:val="21"/>
              </w:rPr>
            </w:pPr>
          </w:p>
        </w:tc>
        <w:tc>
          <w:tcPr>
            <w:tcW w:w="992" w:type="pct"/>
            <w:vMerge/>
            <w:shd w:val="clear" w:color="auto" w:fill="auto"/>
            <w:vAlign w:val="center"/>
          </w:tcPr>
          <w:p w14:paraId="348B62E1" w14:textId="77777777" w:rsidR="00D93545" w:rsidRPr="00883A1D" w:rsidRDefault="00D93545">
            <w:pPr>
              <w:jc w:val="center"/>
              <w:rPr>
                <w:bCs/>
                <w:color w:val="000000" w:themeColor="text1"/>
                <w:szCs w:val="21"/>
              </w:rPr>
            </w:pPr>
          </w:p>
        </w:tc>
        <w:tc>
          <w:tcPr>
            <w:tcW w:w="839" w:type="pct"/>
            <w:vAlign w:val="center"/>
          </w:tcPr>
          <w:p w14:paraId="625D347E" w14:textId="77777777" w:rsidR="00D93545" w:rsidRPr="00883A1D" w:rsidRDefault="0091693F">
            <w:pPr>
              <w:jc w:val="center"/>
              <w:rPr>
                <w:bCs/>
                <w:color w:val="000000" w:themeColor="text1"/>
                <w:szCs w:val="21"/>
              </w:rPr>
            </w:pPr>
            <w:r w:rsidRPr="00883A1D">
              <w:rPr>
                <w:color w:val="000000" w:themeColor="text1"/>
                <w:kern w:val="0"/>
                <w:szCs w:val="21"/>
              </w:rPr>
              <w:t>COD</w:t>
            </w:r>
          </w:p>
        </w:tc>
        <w:tc>
          <w:tcPr>
            <w:tcW w:w="1144" w:type="pct"/>
            <w:vMerge/>
            <w:shd w:val="clear" w:color="auto" w:fill="auto"/>
            <w:vAlign w:val="center"/>
          </w:tcPr>
          <w:p w14:paraId="2CB3AF0D" w14:textId="77777777" w:rsidR="00D93545" w:rsidRPr="00883A1D" w:rsidRDefault="00D93545">
            <w:pPr>
              <w:jc w:val="center"/>
              <w:rPr>
                <w:bCs/>
                <w:color w:val="000000" w:themeColor="text1"/>
                <w:szCs w:val="21"/>
              </w:rPr>
            </w:pPr>
          </w:p>
        </w:tc>
        <w:tc>
          <w:tcPr>
            <w:tcW w:w="1432" w:type="pct"/>
            <w:vMerge/>
            <w:vAlign w:val="center"/>
          </w:tcPr>
          <w:p w14:paraId="044F4112" w14:textId="77777777" w:rsidR="00D93545" w:rsidRPr="00883A1D" w:rsidRDefault="00D93545">
            <w:pPr>
              <w:jc w:val="center"/>
              <w:rPr>
                <w:bCs/>
                <w:color w:val="000000" w:themeColor="text1"/>
                <w:szCs w:val="21"/>
              </w:rPr>
            </w:pPr>
          </w:p>
        </w:tc>
      </w:tr>
      <w:tr w:rsidR="00883A1D" w:rsidRPr="00883A1D" w14:paraId="42463741" w14:textId="77777777" w:rsidTr="00BD4885">
        <w:trPr>
          <w:jc w:val="center"/>
        </w:trPr>
        <w:tc>
          <w:tcPr>
            <w:tcW w:w="593" w:type="pct"/>
            <w:vMerge/>
            <w:shd w:val="clear" w:color="auto" w:fill="auto"/>
            <w:vAlign w:val="center"/>
          </w:tcPr>
          <w:p w14:paraId="1C318B70" w14:textId="77777777" w:rsidR="00D93545" w:rsidRPr="00883A1D" w:rsidRDefault="00D93545">
            <w:pPr>
              <w:jc w:val="center"/>
              <w:rPr>
                <w:bCs/>
                <w:color w:val="000000" w:themeColor="text1"/>
                <w:szCs w:val="21"/>
              </w:rPr>
            </w:pPr>
          </w:p>
        </w:tc>
        <w:tc>
          <w:tcPr>
            <w:tcW w:w="992" w:type="pct"/>
            <w:vMerge/>
            <w:shd w:val="clear" w:color="auto" w:fill="auto"/>
            <w:vAlign w:val="center"/>
          </w:tcPr>
          <w:p w14:paraId="33BF170A" w14:textId="77777777" w:rsidR="00D93545" w:rsidRPr="00883A1D" w:rsidRDefault="00D93545">
            <w:pPr>
              <w:jc w:val="center"/>
              <w:rPr>
                <w:bCs/>
                <w:color w:val="000000" w:themeColor="text1"/>
                <w:szCs w:val="21"/>
              </w:rPr>
            </w:pPr>
          </w:p>
        </w:tc>
        <w:tc>
          <w:tcPr>
            <w:tcW w:w="839" w:type="pct"/>
            <w:vAlign w:val="center"/>
          </w:tcPr>
          <w:p w14:paraId="44E39BD2" w14:textId="77777777" w:rsidR="00D93545" w:rsidRPr="00883A1D" w:rsidRDefault="0091693F">
            <w:pPr>
              <w:jc w:val="center"/>
              <w:rPr>
                <w:bCs/>
                <w:color w:val="000000" w:themeColor="text1"/>
                <w:szCs w:val="21"/>
              </w:rPr>
            </w:pPr>
            <w:r w:rsidRPr="00883A1D">
              <w:rPr>
                <w:color w:val="000000" w:themeColor="text1"/>
                <w:kern w:val="0"/>
                <w:szCs w:val="21"/>
              </w:rPr>
              <w:t>SS</w:t>
            </w:r>
          </w:p>
        </w:tc>
        <w:tc>
          <w:tcPr>
            <w:tcW w:w="1144" w:type="pct"/>
            <w:vMerge/>
            <w:shd w:val="clear" w:color="auto" w:fill="auto"/>
            <w:vAlign w:val="center"/>
          </w:tcPr>
          <w:p w14:paraId="6ADDA22D" w14:textId="77777777" w:rsidR="00D93545" w:rsidRPr="00883A1D" w:rsidRDefault="00D93545">
            <w:pPr>
              <w:jc w:val="center"/>
              <w:rPr>
                <w:bCs/>
                <w:color w:val="000000" w:themeColor="text1"/>
                <w:szCs w:val="21"/>
              </w:rPr>
            </w:pPr>
          </w:p>
        </w:tc>
        <w:tc>
          <w:tcPr>
            <w:tcW w:w="1432" w:type="pct"/>
            <w:vMerge/>
            <w:vAlign w:val="center"/>
          </w:tcPr>
          <w:p w14:paraId="53A37ED9" w14:textId="77777777" w:rsidR="00D93545" w:rsidRPr="00883A1D" w:rsidRDefault="00D93545">
            <w:pPr>
              <w:jc w:val="center"/>
              <w:rPr>
                <w:bCs/>
                <w:color w:val="000000" w:themeColor="text1"/>
                <w:szCs w:val="21"/>
              </w:rPr>
            </w:pPr>
          </w:p>
        </w:tc>
      </w:tr>
      <w:tr w:rsidR="00883A1D" w:rsidRPr="00883A1D" w14:paraId="7BEE837F" w14:textId="77777777" w:rsidTr="00BD4885">
        <w:trPr>
          <w:jc w:val="center"/>
        </w:trPr>
        <w:tc>
          <w:tcPr>
            <w:tcW w:w="593" w:type="pct"/>
            <w:vMerge/>
            <w:shd w:val="clear" w:color="auto" w:fill="auto"/>
            <w:vAlign w:val="center"/>
          </w:tcPr>
          <w:p w14:paraId="1AC28C16" w14:textId="77777777" w:rsidR="00D93545" w:rsidRPr="00883A1D" w:rsidRDefault="00D93545">
            <w:pPr>
              <w:jc w:val="center"/>
              <w:rPr>
                <w:bCs/>
                <w:color w:val="000000" w:themeColor="text1"/>
                <w:szCs w:val="21"/>
              </w:rPr>
            </w:pPr>
          </w:p>
        </w:tc>
        <w:tc>
          <w:tcPr>
            <w:tcW w:w="992" w:type="pct"/>
            <w:vMerge/>
            <w:shd w:val="clear" w:color="auto" w:fill="auto"/>
            <w:vAlign w:val="center"/>
          </w:tcPr>
          <w:p w14:paraId="3484E8CE" w14:textId="77777777" w:rsidR="00D93545" w:rsidRPr="00883A1D" w:rsidRDefault="00D93545">
            <w:pPr>
              <w:jc w:val="center"/>
              <w:rPr>
                <w:bCs/>
                <w:color w:val="000000" w:themeColor="text1"/>
                <w:szCs w:val="21"/>
              </w:rPr>
            </w:pPr>
          </w:p>
        </w:tc>
        <w:tc>
          <w:tcPr>
            <w:tcW w:w="839" w:type="pct"/>
            <w:vAlign w:val="center"/>
          </w:tcPr>
          <w:p w14:paraId="69E4053E" w14:textId="77777777" w:rsidR="00D93545" w:rsidRPr="00883A1D" w:rsidRDefault="0091693F">
            <w:pPr>
              <w:jc w:val="center"/>
              <w:rPr>
                <w:bCs/>
                <w:color w:val="000000" w:themeColor="text1"/>
                <w:szCs w:val="21"/>
              </w:rPr>
            </w:pPr>
            <w:r w:rsidRPr="00883A1D">
              <w:rPr>
                <w:rFonts w:hint="eastAsia"/>
                <w:color w:val="000000" w:themeColor="text1"/>
                <w:kern w:val="0"/>
                <w:szCs w:val="21"/>
              </w:rPr>
              <w:t>TP</w:t>
            </w:r>
          </w:p>
        </w:tc>
        <w:tc>
          <w:tcPr>
            <w:tcW w:w="1144" w:type="pct"/>
            <w:vMerge/>
            <w:shd w:val="clear" w:color="auto" w:fill="auto"/>
            <w:vAlign w:val="center"/>
          </w:tcPr>
          <w:p w14:paraId="6BAA16A1" w14:textId="77777777" w:rsidR="00D93545" w:rsidRPr="00883A1D" w:rsidRDefault="00D93545">
            <w:pPr>
              <w:jc w:val="center"/>
              <w:rPr>
                <w:bCs/>
                <w:color w:val="000000" w:themeColor="text1"/>
                <w:szCs w:val="21"/>
              </w:rPr>
            </w:pPr>
          </w:p>
        </w:tc>
        <w:tc>
          <w:tcPr>
            <w:tcW w:w="1432" w:type="pct"/>
            <w:vMerge/>
            <w:vAlign w:val="center"/>
          </w:tcPr>
          <w:p w14:paraId="77330909" w14:textId="77777777" w:rsidR="00D93545" w:rsidRPr="00883A1D" w:rsidRDefault="00D93545">
            <w:pPr>
              <w:jc w:val="center"/>
              <w:rPr>
                <w:bCs/>
                <w:color w:val="000000" w:themeColor="text1"/>
                <w:szCs w:val="21"/>
              </w:rPr>
            </w:pPr>
          </w:p>
        </w:tc>
      </w:tr>
      <w:tr w:rsidR="00883A1D" w:rsidRPr="00883A1D" w14:paraId="2198B4BC" w14:textId="77777777" w:rsidTr="00BD4885">
        <w:trPr>
          <w:jc w:val="center"/>
        </w:trPr>
        <w:tc>
          <w:tcPr>
            <w:tcW w:w="593" w:type="pct"/>
            <w:vMerge/>
            <w:shd w:val="clear" w:color="auto" w:fill="auto"/>
            <w:vAlign w:val="center"/>
          </w:tcPr>
          <w:p w14:paraId="08378844" w14:textId="77777777" w:rsidR="00D93545" w:rsidRPr="00883A1D" w:rsidRDefault="00D93545">
            <w:pPr>
              <w:jc w:val="center"/>
              <w:rPr>
                <w:bCs/>
                <w:color w:val="000000" w:themeColor="text1"/>
                <w:szCs w:val="21"/>
              </w:rPr>
            </w:pPr>
          </w:p>
        </w:tc>
        <w:tc>
          <w:tcPr>
            <w:tcW w:w="992" w:type="pct"/>
            <w:vMerge/>
            <w:shd w:val="clear" w:color="auto" w:fill="auto"/>
            <w:vAlign w:val="center"/>
          </w:tcPr>
          <w:p w14:paraId="5573462F" w14:textId="77777777" w:rsidR="00D93545" w:rsidRPr="00883A1D" w:rsidRDefault="00D93545">
            <w:pPr>
              <w:jc w:val="center"/>
              <w:rPr>
                <w:bCs/>
                <w:color w:val="000000" w:themeColor="text1"/>
                <w:szCs w:val="21"/>
              </w:rPr>
            </w:pPr>
          </w:p>
        </w:tc>
        <w:tc>
          <w:tcPr>
            <w:tcW w:w="839" w:type="pct"/>
            <w:vAlign w:val="center"/>
          </w:tcPr>
          <w:p w14:paraId="42585CBB" w14:textId="77777777" w:rsidR="00D93545" w:rsidRPr="00883A1D" w:rsidRDefault="0091693F">
            <w:pPr>
              <w:jc w:val="center"/>
              <w:rPr>
                <w:bCs/>
                <w:color w:val="000000" w:themeColor="text1"/>
                <w:szCs w:val="21"/>
              </w:rPr>
            </w:pPr>
            <w:r w:rsidRPr="00883A1D">
              <w:rPr>
                <w:rFonts w:hint="eastAsia"/>
                <w:color w:val="000000" w:themeColor="text1"/>
                <w:kern w:val="0"/>
                <w:szCs w:val="21"/>
              </w:rPr>
              <w:t>TN</w:t>
            </w:r>
          </w:p>
        </w:tc>
        <w:tc>
          <w:tcPr>
            <w:tcW w:w="1144" w:type="pct"/>
            <w:vMerge/>
            <w:shd w:val="clear" w:color="auto" w:fill="auto"/>
            <w:vAlign w:val="center"/>
          </w:tcPr>
          <w:p w14:paraId="52EA3BBD" w14:textId="77777777" w:rsidR="00D93545" w:rsidRPr="00883A1D" w:rsidRDefault="00D93545">
            <w:pPr>
              <w:jc w:val="center"/>
              <w:rPr>
                <w:bCs/>
                <w:color w:val="000000" w:themeColor="text1"/>
                <w:szCs w:val="21"/>
              </w:rPr>
            </w:pPr>
          </w:p>
        </w:tc>
        <w:tc>
          <w:tcPr>
            <w:tcW w:w="1432" w:type="pct"/>
            <w:vMerge/>
            <w:vAlign w:val="center"/>
          </w:tcPr>
          <w:p w14:paraId="7F029846" w14:textId="77777777" w:rsidR="00D93545" w:rsidRPr="00883A1D" w:rsidRDefault="00D93545">
            <w:pPr>
              <w:jc w:val="center"/>
              <w:rPr>
                <w:bCs/>
                <w:color w:val="000000" w:themeColor="text1"/>
                <w:szCs w:val="21"/>
              </w:rPr>
            </w:pPr>
          </w:p>
        </w:tc>
      </w:tr>
      <w:tr w:rsidR="00883A1D" w:rsidRPr="00883A1D" w14:paraId="74C6B06A" w14:textId="77777777" w:rsidTr="00BD4885">
        <w:trPr>
          <w:jc w:val="center"/>
        </w:trPr>
        <w:tc>
          <w:tcPr>
            <w:tcW w:w="593" w:type="pct"/>
            <w:vMerge/>
            <w:shd w:val="clear" w:color="auto" w:fill="auto"/>
            <w:vAlign w:val="center"/>
          </w:tcPr>
          <w:p w14:paraId="7A5A5B26" w14:textId="77777777" w:rsidR="00D93545" w:rsidRPr="00883A1D" w:rsidRDefault="00D93545">
            <w:pPr>
              <w:jc w:val="center"/>
              <w:rPr>
                <w:bCs/>
                <w:color w:val="000000" w:themeColor="text1"/>
                <w:szCs w:val="21"/>
              </w:rPr>
            </w:pPr>
          </w:p>
        </w:tc>
        <w:tc>
          <w:tcPr>
            <w:tcW w:w="992" w:type="pct"/>
            <w:vMerge/>
            <w:shd w:val="clear" w:color="auto" w:fill="auto"/>
            <w:vAlign w:val="center"/>
          </w:tcPr>
          <w:p w14:paraId="7767AC40" w14:textId="77777777" w:rsidR="00D93545" w:rsidRPr="00883A1D" w:rsidRDefault="00D93545">
            <w:pPr>
              <w:jc w:val="center"/>
              <w:rPr>
                <w:bCs/>
                <w:color w:val="000000" w:themeColor="text1"/>
                <w:szCs w:val="21"/>
              </w:rPr>
            </w:pPr>
          </w:p>
        </w:tc>
        <w:tc>
          <w:tcPr>
            <w:tcW w:w="839" w:type="pct"/>
            <w:vAlign w:val="center"/>
          </w:tcPr>
          <w:p w14:paraId="5F47FF5F" w14:textId="77777777" w:rsidR="00D93545" w:rsidRPr="00883A1D" w:rsidRDefault="0091693F">
            <w:pPr>
              <w:jc w:val="center"/>
              <w:rPr>
                <w:bCs/>
                <w:color w:val="000000" w:themeColor="text1"/>
                <w:szCs w:val="21"/>
              </w:rPr>
            </w:pPr>
            <w:r w:rsidRPr="00883A1D">
              <w:rPr>
                <w:color w:val="000000" w:themeColor="text1"/>
                <w:kern w:val="0"/>
                <w:szCs w:val="21"/>
              </w:rPr>
              <w:t>NH</w:t>
            </w:r>
            <w:r w:rsidRPr="00883A1D">
              <w:rPr>
                <w:color w:val="000000" w:themeColor="text1"/>
                <w:kern w:val="0"/>
                <w:szCs w:val="21"/>
                <w:vertAlign w:val="subscript"/>
              </w:rPr>
              <w:t>3</w:t>
            </w:r>
            <w:r w:rsidRPr="00883A1D">
              <w:rPr>
                <w:color w:val="000000" w:themeColor="text1"/>
                <w:kern w:val="0"/>
                <w:szCs w:val="21"/>
              </w:rPr>
              <w:t>-N</w:t>
            </w:r>
          </w:p>
        </w:tc>
        <w:tc>
          <w:tcPr>
            <w:tcW w:w="1144" w:type="pct"/>
            <w:vMerge/>
            <w:shd w:val="clear" w:color="auto" w:fill="auto"/>
            <w:vAlign w:val="center"/>
          </w:tcPr>
          <w:p w14:paraId="681CBD8B" w14:textId="77777777" w:rsidR="00D93545" w:rsidRPr="00883A1D" w:rsidRDefault="00D93545">
            <w:pPr>
              <w:jc w:val="center"/>
              <w:rPr>
                <w:bCs/>
                <w:color w:val="000000" w:themeColor="text1"/>
                <w:szCs w:val="21"/>
              </w:rPr>
            </w:pPr>
          </w:p>
        </w:tc>
        <w:tc>
          <w:tcPr>
            <w:tcW w:w="1432" w:type="pct"/>
            <w:vMerge/>
            <w:vAlign w:val="center"/>
          </w:tcPr>
          <w:p w14:paraId="31A07C20" w14:textId="77777777" w:rsidR="00D93545" w:rsidRPr="00883A1D" w:rsidRDefault="00D93545">
            <w:pPr>
              <w:jc w:val="center"/>
              <w:rPr>
                <w:bCs/>
                <w:color w:val="000000" w:themeColor="text1"/>
                <w:szCs w:val="21"/>
              </w:rPr>
            </w:pPr>
          </w:p>
        </w:tc>
      </w:tr>
      <w:tr w:rsidR="00883A1D" w:rsidRPr="00883A1D" w14:paraId="4F1B8AB4" w14:textId="77777777" w:rsidTr="00BD4885">
        <w:trPr>
          <w:jc w:val="center"/>
        </w:trPr>
        <w:tc>
          <w:tcPr>
            <w:tcW w:w="593" w:type="pct"/>
            <w:vMerge/>
            <w:shd w:val="clear" w:color="auto" w:fill="auto"/>
            <w:vAlign w:val="center"/>
          </w:tcPr>
          <w:p w14:paraId="056AB5B7" w14:textId="77777777" w:rsidR="00D93545" w:rsidRPr="00883A1D" w:rsidRDefault="00D93545">
            <w:pPr>
              <w:jc w:val="center"/>
              <w:rPr>
                <w:bCs/>
                <w:color w:val="000000" w:themeColor="text1"/>
                <w:szCs w:val="21"/>
              </w:rPr>
            </w:pPr>
          </w:p>
        </w:tc>
        <w:tc>
          <w:tcPr>
            <w:tcW w:w="992" w:type="pct"/>
            <w:vMerge/>
            <w:shd w:val="clear" w:color="auto" w:fill="auto"/>
            <w:vAlign w:val="center"/>
          </w:tcPr>
          <w:p w14:paraId="69C9F3D6" w14:textId="77777777" w:rsidR="00D93545" w:rsidRPr="00883A1D" w:rsidRDefault="00D93545">
            <w:pPr>
              <w:jc w:val="center"/>
              <w:rPr>
                <w:bCs/>
                <w:color w:val="000000" w:themeColor="text1"/>
                <w:szCs w:val="21"/>
              </w:rPr>
            </w:pPr>
          </w:p>
        </w:tc>
        <w:tc>
          <w:tcPr>
            <w:tcW w:w="839" w:type="pct"/>
            <w:vAlign w:val="center"/>
          </w:tcPr>
          <w:p w14:paraId="039C4817" w14:textId="77777777" w:rsidR="00D93545" w:rsidRPr="00883A1D" w:rsidRDefault="0091693F">
            <w:pPr>
              <w:jc w:val="center"/>
              <w:rPr>
                <w:bCs/>
                <w:color w:val="000000" w:themeColor="text1"/>
                <w:szCs w:val="21"/>
              </w:rPr>
            </w:pPr>
            <w:r w:rsidRPr="00883A1D">
              <w:rPr>
                <w:rFonts w:hint="eastAsia"/>
                <w:color w:val="000000" w:themeColor="text1"/>
                <w:kern w:val="0"/>
                <w:szCs w:val="21"/>
              </w:rPr>
              <w:t>氟化物</w:t>
            </w:r>
          </w:p>
        </w:tc>
        <w:tc>
          <w:tcPr>
            <w:tcW w:w="1144" w:type="pct"/>
            <w:vMerge/>
            <w:shd w:val="clear" w:color="auto" w:fill="auto"/>
            <w:vAlign w:val="center"/>
          </w:tcPr>
          <w:p w14:paraId="1D864AB0" w14:textId="77777777" w:rsidR="00D93545" w:rsidRPr="00883A1D" w:rsidRDefault="00D93545">
            <w:pPr>
              <w:jc w:val="center"/>
              <w:rPr>
                <w:bCs/>
                <w:color w:val="000000" w:themeColor="text1"/>
                <w:szCs w:val="21"/>
              </w:rPr>
            </w:pPr>
          </w:p>
        </w:tc>
        <w:tc>
          <w:tcPr>
            <w:tcW w:w="1432" w:type="pct"/>
            <w:vMerge/>
            <w:vAlign w:val="center"/>
          </w:tcPr>
          <w:p w14:paraId="43EBFB7C" w14:textId="77777777" w:rsidR="00D93545" w:rsidRPr="00883A1D" w:rsidRDefault="00D93545">
            <w:pPr>
              <w:jc w:val="center"/>
              <w:rPr>
                <w:bCs/>
                <w:color w:val="000000" w:themeColor="text1"/>
                <w:szCs w:val="21"/>
              </w:rPr>
            </w:pPr>
          </w:p>
        </w:tc>
      </w:tr>
      <w:tr w:rsidR="00883A1D" w:rsidRPr="00883A1D" w14:paraId="2F490C14" w14:textId="77777777" w:rsidTr="00BD4885">
        <w:trPr>
          <w:jc w:val="center"/>
        </w:trPr>
        <w:tc>
          <w:tcPr>
            <w:tcW w:w="593" w:type="pct"/>
            <w:vMerge/>
            <w:shd w:val="clear" w:color="auto" w:fill="auto"/>
            <w:vAlign w:val="center"/>
          </w:tcPr>
          <w:p w14:paraId="6EA5003E" w14:textId="77777777" w:rsidR="00D93545" w:rsidRPr="00883A1D" w:rsidRDefault="00D93545">
            <w:pPr>
              <w:jc w:val="center"/>
              <w:rPr>
                <w:bCs/>
                <w:color w:val="000000" w:themeColor="text1"/>
                <w:szCs w:val="21"/>
              </w:rPr>
            </w:pPr>
          </w:p>
        </w:tc>
        <w:tc>
          <w:tcPr>
            <w:tcW w:w="992" w:type="pct"/>
            <w:vMerge/>
            <w:shd w:val="clear" w:color="auto" w:fill="auto"/>
            <w:vAlign w:val="center"/>
          </w:tcPr>
          <w:p w14:paraId="4B073718" w14:textId="77777777" w:rsidR="00D93545" w:rsidRPr="00883A1D" w:rsidRDefault="00D93545">
            <w:pPr>
              <w:jc w:val="center"/>
              <w:rPr>
                <w:bCs/>
                <w:color w:val="000000" w:themeColor="text1"/>
                <w:szCs w:val="21"/>
              </w:rPr>
            </w:pPr>
          </w:p>
        </w:tc>
        <w:tc>
          <w:tcPr>
            <w:tcW w:w="839" w:type="pct"/>
            <w:vAlign w:val="center"/>
          </w:tcPr>
          <w:p w14:paraId="6ED97533" w14:textId="77777777" w:rsidR="00D93545" w:rsidRPr="00883A1D" w:rsidRDefault="0091693F">
            <w:pPr>
              <w:jc w:val="center"/>
              <w:rPr>
                <w:bCs/>
                <w:color w:val="000000" w:themeColor="text1"/>
                <w:szCs w:val="21"/>
              </w:rPr>
            </w:pPr>
            <w:r w:rsidRPr="00883A1D">
              <w:rPr>
                <w:rFonts w:hint="eastAsia"/>
                <w:color w:val="000000" w:themeColor="text1"/>
                <w:kern w:val="0"/>
                <w:szCs w:val="21"/>
              </w:rPr>
              <w:t>氯化物</w:t>
            </w:r>
          </w:p>
        </w:tc>
        <w:tc>
          <w:tcPr>
            <w:tcW w:w="1144" w:type="pct"/>
            <w:vMerge/>
            <w:shd w:val="clear" w:color="auto" w:fill="auto"/>
            <w:vAlign w:val="center"/>
          </w:tcPr>
          <w:p w14:paraId="27720B6F" w14:textId="77777777" w:rsidR="00D93545" w:rsidRPr="00883A1D" w:rsidRDefault="00D93545">
            <w:pPr>
              <w:jc w:val="center"/>
              <w:rPr>
                <w:bCs/>
                <w:color w:val="000000" w:themeColor="text1"/>
                <w:szCs w:val="21"/>
              </w:rPr>
            </w:pPr>
          </w:p>
        </w:tc>
        <w:tc>
          <w:tcPr>
            <w:tcW w:w="1432" w:type="pct"/>
            <w:vMerge/>
            <w:vAlign w:val="center"/>
          </w:tcPr>
          <w:p w14:paraId="5D2D55FF" w14:textId="77777777" w:rsidR="00D93545" w:rsidRPr="00883A1D" w:rsidRDefault="00D93545">
            <w:pPr>
              <w:jc w:val="center"/>
              <w:rPr>
                <w:bCs/>
                <w:color w:val="000000" w:themeColor="text1"/>
                <w:szCs w:val="21"/>
              </w:rPr>
            </w:pPr>
          </w:p>
        </w:tc>
      </w:tr>
      <w:tr w:rsidR="00883A1D" w:rsidRPr="00883A1D" w14:paraId="543A84AB" w14:textId="77777777" w:rsidTr="00BD4885">
        <w:trPr>
          <w:trHeight w:val="362"/>
          <w:jc w:val="center"/>
        </w:trPr>
        <w:tc>
          <w:tcPr>
            <w:tcW w:w="593" w:type="pct"/>
            <w:vMerge/>
            <w:shd w:val="clear" w:color="auto" w:fill="auto"/>
            <w:vAlign w:val="center"/>
          </w:tcPr>
          <w:p w14:paraId="1B2D6E1E" w14:textId="77777777" w:rsidR="00D93545" w:rsidRPr="00883A1D" w:rsidRDefault="00D93545">
            <w:pPr>
              <w:jc w:val="center"/>
              <w:rPr>
                <w:bCs/>
                <w:color w:val="000000" w:themeColor="text1"/>
                <w:szCs w:val="21"/>
              </w:rPr>
            </w:pPr>
          </w:p>
        </w:tc>
        <w:tc>
          <w:tcPr>
            <w:tcW w:w="992" w:type="pct"/>
            <w:vMerge/>
            <w:shd w:val="clear" w:color="auto" w:fill="auto"/>
            <w:vAlign w:val="center"/>
          </w:tcPr>
          <w:p w14:paraId="38E63C61" w14:textId="77777777" w:rsidR="00D93545" w:rsidRPr="00883A1D" w:rsidRDefault="00D93545">
            <w:pPr>
              <w:jc w:val="center"/>
              <w:rPr>
                <w:bCs/>
                <w:color w:val="000000" w:themeColor="text1"/>
                <w:szCs w:val="21"/>
              </w:rPr>
            </w:pPr>
          </w:p>
        </w:tc>
        <w:tc>
          <w:tcPr>
            <w:tcW w:w="839" w:type="pct"/>
            <w:vAlign w:val="center"/>
          </w:tcPr>
          <w:p w14:paraId="73A73A04" w14:textId="77777777" w:rsidR="00D93545" w:rsidRPr="00883A1D" w:rsidRDefault="0091693F">
            <w:pPr>
              <w:jc w:val="center"/>
              <w:rPr>
                <w:bCs/>
                <w:color w:val="000000" w:themeColor="text1"/>
                <w:szCs w:val="21"/>
              </w:rPr>
            </w:pPr>
            <w:r w:rsidRPr="00883A1D">
              <w:rPr>
                <w:color w:val="000000" w:themeColor="text1"/>
                <w:szCs w:val="21"/>
              </w:rPr>
              <w:t>BOD</w:t>
            </w:r>
            <w:r w:rsidRPr="00883A1D">
              <w:rPr>
                <w:color w:val="000000" w:themeColor="text1"/>
                <w:szCs w:val="21"/>
                <w:vertAlign w:val="subscript"/>
              </w:rPr>
              <w:t>5</w:t>
            </w:r>
          </w:p>
        </w:tc>
        <w:tc>
          <w:tcPr>
            <w:tcW w:w="1144" w:type="pct"/>
            <w:vMerge/>
            <w:shd w:val="clear" w:color="auto" w:fill="auto"/>
            <w:vAlign w:val="center"/>
          </w:tcPr>
          <w:p w14:paraId="7169910E" w14:textId="77777777" w:rsidR="00D93545" w:rsidRPr="00883A1D" w:rsidRDefault="00D93545">
            <w:pPr>
              <w:jc w:val="center"/>
              <w:rPr>
                <w:bCs/>
                <w:color w:val="000000" w:themeColor="text1"/>
                <w:szCs w:val="21"/>
              </w:rPr>
            </w:pPr>
          </w:p>
        </w:tc>
        <w:tc>
          <w:tcPr>
            <w:tcW w:w="1432" w:type="pct"/>
            <w:vMerge w:val="restart"/>
            <w:vAlign w:val="center"/>
          </w:tcPr>
          <w:p w14:paraId="79EEAB9C" w14:textId="77777777" w:rsidR="00D93545" w:rsidRPr="00883A1D" w:rsidRDefault="0091693F">
            <w:pPr>
              <w:spacing w:line="240" w:lineRule="exact"/>
              <w:jc w:val="center"/>
              <w:rPr>
                <w:bCs/>
                <w:color w:val="000000" w:themeColor="text1"/>
                <w:szCs w:val="21"/>
              </w:rPr>
            </w:pPr>
            <w:r w:rsidRPr="00883A1D">
              <w:rPr>
                <w:rFonts w:hint="eastAsia"/>
                <w:color w:val="000000" w:themeColor="text1"/>
                <w:szCs w:val="21"/>
              </w:rPr>
              <w:t>《污水综合排放标准》（</w:t>
            </w:r>
            <w:r w:rsidRPr="00883A1D">
              <w:rPr>
                <w:rFonts w:hint="eastAsia"/>
                <w:color w:val="000000" w:themeColor="text1"/>
                <w:szCs w:val="21"/>
              </w:rPr>
              <w:t>GB 8978-1996</w:t>
            </w:r>
            <w:r w:rsidRPr="00883A1D">
              <w:rPr>
                <w:rFonts w:hint="eastAsia"/>
                <w:color w:val="000000" w:themeColor="text1"/>
                <w:szCs w:val="21"/>
              </w:rPr>
              <w:t>）三级标准</w:t>
            </w:r>
          </w:p>
        </w:tc>
      </w:tr>
      <w:tr w:rsidR="00883A1D" w:rsidRPr="00883A1D" w14:paraId="6DD84A35" w14:textId="77777777" w:rsidTr="00BD4885">
        <w:trPr>
          <w:jc w:val="center"/>
        </w:trPr>
        <w:tc>
          <w:tcPr>
            <w:tcW w:w="593" w:type="pct"/>
            <w:vMerge/>
            <w:shd w:val="clear" w:color="auto" w:fill="auto"/>
            <w:vAlign w:val="center"/>
          </w:tcPr>
          <w:p w14:paraId="64007DD8" w14:textId="77777777" w:rsidR="00D93545" w:rsidRPr="00883A1D" w:rsidRDefault="00D93545">
            <w:pPr>
              <w:jc w:val="center"/>
              <w:rPr>
                <w:bCs/>
                <w:color w:val="000000" w:themeColor="text1"/>
                <w:szCs w:val="21"/>
              </w:rPr>
            </w:pPr>
          </w:p>
        </w:tc>
        <w:tc>
          <w:tcPr>
            <w:tcW w:w="992" w:type="pct"/>
            <w:vMerge/>
            <w:shd w:val="clear" w:color="auto" w:fill="auto"/>
            <w:vAlign w:val="center"/>
          </w:tcPr>
          <w:p w14:paraId="01E8ACA0" w14:textId="77777777" w:rsidR="00D93545" w:rsidRPr="00883A1D" w:rsidRDefault="00D93545">
            <w:pPr>
              <w:jc w:val="center"/>
              <w:rPr>
                <w:bCs/>
                <w:color w:val="000000" w:themeColor="text1"/>
                <w:szCs w:val="21"/>
              </w:rPr>
            </w:pPr>
          </w:p>
        </w:tc>
        <w:tc>
          <w:tcPr>
            <w:tcW w:w="839" w:type="pct"/>
            <w:vAlign w:val="center"/>
          </w:tcPr>
          <w:p w14:paraId="563331D8" w14:textId="77777777" w:rsidR="00D93545" w:rsidRPr="00883A1D" w:rsidRDefault="0091693F">
            <w:pPr>
              <w:jc w:val="center"/>
              <w:rPr>
                <w:color w:val="000000" w:themeColor="text1"/>
                <w:kern w:val="0"/>
                <w:szCs w:val="21"/>
              </w:rPr>
            </w:pPr>
            <w:r w:rsidRPr="00883A1D">
              <w:rPr>
                <w:color w:val="000000" w:themeColor="text1"/>
                <w:kern w:val="0"/>
                <w:szCs w:val="21"/>
              </w:rPr>
              <w:t>动植物油</w:t>
            </w:r>
          </w:p>
        </w:tc>
        <w:tc>
          <w:tcPr>
            <w:tcW w:w="1144" w:type="pct"/>
            <w:vMerge/>
            <w:shd w:val="clear" w:color="auto" w:fill="auto"/>
            <w:vAlign w:val="center"/>
          </w:tcPr>
          <w:p w14:paraId="050BFC66" w14:textId="77777777" w:rsidR="00D93545" w:rsidRPr="00883A1D" w:rsidRDefault="00D93545">
            <w:pPr>
              <w:jc w:val="center"/>
              <w:rPr>
                <w:bCs/>
                <w:color w:val="000000" w:themeColor="text1"/>
                <w:szCs w:val="21"/>
              </w:rPr>
            </w:pPr>
          </w:p>
        </w:tc>
        <w:tc>
          <w:tcPr>
            <w:tcW w:w="1432" w:type="pct"/>
            <w:vMerge/>
            <w:vAlign w:val="center"/>
          </w:tcPr>
          <w:p w14:paraId="37DE7FC4" w14:textId="77777777" w:rsidR="00D93545" w:rsidRPr="00883A1D" w:rsidRDefault="00D93545">
            <w:pPr>
              <w:jc w:val="center"/>
              <w:rPr>
                <w:bCs/>
                <w:color w:val="000000" w:themeColor="text1"/>
                <w:szCs w:val="21"/>
              </w:rPr>
            </w:pPr>
          </w:p>
        </w:tc>
      </w:tr>
      <w:tr w:rsidR="00883A1D" w:rsidRPr="00883A1D" w14:paraId="5929508F" w14:textId="77777777" w:rsidTr="00BD4885">
        <w:trPr>
          <w:trHeight w:val="268"/>
          <w:jc w:val="center"/>
        </w:trPr>
        <w:tc>
          <w:tcPr>
            <w:tcW w:w="593" w:type="pct"/>
            <w:shd w:val="clear" w:color="auto" w:fill="auto"/>
            <w:vAlign w:val="center"/>
          </w:tcPr>
          <w:p w14:paraId="1DA3C273" w14:textId="77777777" w:rsidR="00D93545" w:rsidRPr="00883A1D" w:rsidRDefault="0091693F">
            <w:pPr>
              <w:jc w:val="center"/>
              <w:rPr>
                <w:bCs/>
                <w:color w:val="000000" w:themeColor="text1"/>
                <w:szCs w:val="21"/>
              </w:rPr>
            </w:pPr>
            <w:r w:rsidRPr="00883A1D">
              <w:rPr>
                <w:rFonts w:hint="eastAsia"/>
                <w:bCs/>
                <w:color w:val="000000" w:themeColor="text1"/>
                <w:szCs w:val="21"/>
              </w:rPr>
              <w:t>声环境</w:t>
            </w:r>
          </w:p>
        </w:tc>
        <w:tc>
          <w:tcPr>
            <w:tcW w:w="992" w:type="pct"/>
            <w:shd w:val="clear" w:color="auto" w:fill="auto"/>
            <w:vAlign w:val="center"/>
          </w:tcPr>
          <w:p w14:paraId="2E677E89" w14:textId="0D6C543B" w:rsidR="00D93545" w:rsidRPr="00883A1D" w:rsidRDefault="004C00B4">
            <w:pPr>
              <w:jc w:val="center"/>
              <w:rPr>
                <w:bCs/>
                <w:color w:val="000000" w:themeColor="text1"/>
                <w:szCs w:val="21"/>
              </w:rPr>
            </w:pPr>
            <w:r w:rsidRPr="00883A1D">
              <w:rPr>
                <w:rFonts w:hint="eastAsia"/>
                <w:bCs/>
                <w:color w:val="000000" w:themeColor="text1"/>
                <w:szCs w:val="21"/>
              </w:rPr>
              <w:t>生产</w:t>
            </w:r>
            <w:r w:rsidR="0091693F" w:rsidRPr="00883A1D">
              <w:rPr>
                <w:rFonts w:hint="eastAsia"/>
                <w:bCs/>
                <w:color w:val="000000" w:themeColor="text1"/>
                <w:szCs w:val="21"/>
              </w:rPr>
              <w:t>设备</w:t>
            </w:r>
          </w:p>
        </w:tc>
        <w:tc>
          <w:tcPr>
            <w:tcW w:w="839" w:type="pct"/>
            <w:shd w:val="clear" w:color="auto" w:fill="auto"/>
            <w:vAlign w:val="center"/>
          </w:tcPr>
          <w:p w14:paraId="536E0F8E" w14:textId="77777777" w:rsidR="00D93545" w:rsidRPr="00883A1D" w:rsidRDefault="0091693F">
            <w:pPr>
              <w:jc w:val="center"/>
              <w:rPr>
                <w:bCs/>
                <w:color w:val="000000" w:themeColor="text1"/>
                <w:szCs w:val="21"/>
              </w:rPr>
            </w:pPr>
            <w:r w:rsidRPr="00883A1D">
              <w:rPr>
                <w:rFonts w:hint="eastAsia"/>
                <w:bCs/>
                <w:color w:val="000000" w:themeColor="text1"/>
                <w:szCs w:val="21"/>
              </w:rPr>
              <w:t>噪声</w:t>
            </w:r>
          </w:p>
        </w:tc>
        <w:tc>
          <w:tcPr>
            <w:tcW w:w="1144" w:type="pct"/>
            <w:shd w:val="clear" w:color="auto" w:fill="auto"/>
            <w:vAlign w:val="center"/>
          </w:tcPr>
          <w:p w14:paraId="4057A6DC" w14:textId="77777777" w:rsidR="00D93545" w:rsidRPr="00883A1D" w:rsidRDefault="0091693F">
            <w:pPr>
              <w:jc w:val="center"/>
              <w:rPr>
                <w:bCs/>
                <w:color w:val="000000" w:themeColor="text1"/>
                <w:szCs w:val="21"/>
              </w:rPr>
            </w:pPr>
            <w:r w:rsidRPr="00883A1D">
              <w:rPr>
                <w:rFonts w:hint="eastAsia"/>
                <w:bCs/>
                <w:color w:val="000000" w:themeColor="text1"/>
                <w:szCs w:val="21"/>
              </w:rPr>
              <w:t>选用低噪声设备、设备基础加减振垫、进出口采用软连接并加装消声器、隔声罩</w:t>
            </w:r>
          </w:p>
        </w:tc>
        <w:tc>
          <w:tcPr>
            <w:tcW w:w="1432" w:type="pct"/>
            <w:shd w:val="clear" w:color="auto" w:fill="auto"/>
            <w:vAlign w:val="center"/>
          </w:tcPr>
          <w:p w14:paraId="7DA90B74" w14:textId="77777777" w:rsidR="00D93545" w:rsidRPr="00883A1D" w:rsidRDefault="0091693F">
            <w:pPr>
              <w:jc w:val="center"/>
              <w:rPr>
                <w:bCs/>
                <w:color w:val="000000" w:themeColor="text1"/>
                <w:szCs w:val="21"/>
              </w:rPr>
            </w:pPr>
            <w:r w:rsidRPr="00883A1D">
              <w:rPr>
                <w:rFonts w:hint="eastAsia"/>
                <w:bCs/>
                <w:color w:val="000000" w:themeColor="text1"/>
                <w:szCs w:val="21"/>
              </w:rPr>
              <w:t>《工业企业厂界环境噪声排放标准》（</w:t>
            </w:r>
            <w:r w:rsidRPr="00883A1D">
              <w:rPr>
                <w:rFonts w:hint="eastAsia"/>
                <w:bCs/>
                <w:color w:val="000000" w:themeColor="text1"/>
                <w:szCs w:val="21"/>
              </w:rPr>
              <w:t>GB12348</w:t>
            </w:r>
            <w:r w:rsidRPr="00883A1D">
              <w:rPr>
                <w:rFonts w:hint="eastAsia"/>
                <w:bCs/>
                <w:color w:val="000000" w:themeColor="text1"/>
                <w:szCs w:val="21"/>
              </w:rPr>
              <w:t>－</w:t>
            </w:r>
            <w:r w:rsidRPr="00883A1D">
              <w:rPr>
                <w:rFonts w:hint="eastAsia"/>
                <w:bCs/>
                <w:color w:val="000000" w:themeColor="text1"/>
                <w:szCs w:val="21"/>
              </w:rPr>
              <w:t>2008</w:t>
            </w:r>
            <w:r w:rsidRPr="00883A1D">
              <w:rPr>
                <w:rFonts w:hint="eastAsia"/>
                <w:bCs/>
                <w:color w:val="000000" w:themeColor="text1"/>
                <w:szCs w:val="21"/>
              </w:rPr>
              <w:t>）</w:t>
            </w:r>
            <w:r w:rsidRPr="00883A1D">
              <w:rPr>
                <w:rFonts w:hint="eastAsia"/>
                <w:bCs/>
                <w:color w:val="000000" w:themeColor="text1"/>
                <w:szCs w:val="21"/>
              </w:rPr>
              <w:t>3</w:t>
            </w:r>
            <w:r w:rsidRPr="00883A1D">
              <w:rPr>
                <w:rFonts w:hint="eastAsia"/>
                <w:bCs/>
                <w:color w:val="000000" w:themeColor="text1"/>
                <w:szCs w:val="21"/>
              </w:rPr>
              <w:t>类标准</w:t>
            </w:r>
          </w:p>
        </w:tc>
      </w:tr>
      <w:tr w:rsidR="00883A1D" w:rsidRPr="00883A1D" w14:paraId="48EB2A26" w14:textId="77777777" w:rsidTr="00BD4885">
        <w:trPr>
          <w:jc w:val="center"/>
        </w:trPr>
        <w:tc>
          <w:tcPr>
            <w:tcW w:w="593" w:type="pct"/>
            <w:shd w:val="clear" w:color="auto" w:fill="auto"/>
            <w:vAlign w:val="center"/>
          </w:tcPr>
          <w:p w14:paraId="21045BB0" w14:textId="77777777" w:rsidR="00D93545" w:rsidRPr="00883A1D" w:rsidRDefault="0091693F">
            <w:pPr>
              <w:jc w:val="center"/>
              <w:rPr>
                <w:bCs/>
                <w:color w:val="000000" w:themeColor="text1"/>
                <w:szCs w:val="21"/>
              </w:rPr>
            </w:pPr>
            <w:r w:rsidRPr="00883A1D">
              <w:rPr>
                <w:rFonts w:hint="eastAsia"/>
                <w:bCs/>
                <w:color w:val="000000" w:themeColor="text1"/>
                <w:szCs w:val="21"/>
              </w:rPr>
              <w:t>电磁辐射</w:t>
            </w:r>
          </w:p>
        </w:tc>
        <w:tc>
          <w:tcPr>
            <w:tcW w:w="992" w:type="pct"/>
            <w:shd w:val="clear" w:color="auto" w:fill="auto"/>
            <w:vAlign w:val="center"/>
          </w:tcPr>
          <w:p w14:paraId="3F3E2B55" w14:textId="77777777" w:rsidR="00D93545" w:rsidRPr="00883A1D" w:rsidRDefault="0091693F">
            <w:pPr>
              <w:jc w:val="center"/>
              <w:rPr>
                <w:bCs/>
                <w:color w:val="000000" w:themeColor="text1"/>
                <w:szCs w:val="21"/>
              </w:rPr>
            </w:pPr>
            <w:r w:rsidRPr="00883A1D">
              <w:rPr>
                <w:rFonts w:hint="eastAsia"/>
                <w:bCs/>
                <w:color w:val="000000" w:themeColor="text1"/>
                <w:szCs w:val="21"/>
              </w:rPr>
              <w:t>/</w:t>
            </w:r>
          </w:p>
        </w:tc>
        <w:tc>
          <w:tcPr>
            <w:tcW w:w="839" w:type="pct"/>
            <w:shd w:val="clear" w:color="auto" w:fill="auto"/>
            <w:vAlign w:val="center"/>
          </w:tcPr>
          <w:p w14:paraId="4F111ECA" w14:textId="77777777" w:rsidR="00D93545" w:rsidRPr="00883A1D" w:rsidRDefault="0091693F">
            <w:pPr>
              <w:jc w:val="center"/>
              <w:rPr>
                <w:bCs/>
                <w:color w:val="000000" w:themeColor="text1"/>
                <w:szCs w:val="21"/>
              </w:rPr>
            </w:pPr>
            <w:r w:rsidRPr="00883A1D">
              <w:rPr>
                <w:rFonts w:hint="eastAsia"/>
                <w:bCs/>
                <w:color w:val="000000" w:themeColor="text1"/>
                <w:szCs w:val="21"/>
              </w:rPr>
              <w:t>/</w:t>
            </w:r>
          </w:p>
        </w:tc>
        <w:tc>
          <w:tcPr>
            <w:tcW w:w="1144" w:type="pct"/>
            <w:shd w:val="clear" w:color="auto" w:fill="auto"/>
            <w:vAlign w:val="center"/>
          </w:tcPr>
          <w:p w14:paraId="5ED70D16" w14:textId="77777777" w:rsidR="00D93545" w:rsidRPr="00883A1D" w:rsidRDefault="0091693F">
            <w:pPr>
              <w:jc w:val="center"/>
              <w:rPr>
                <w:bCs/>
                <w:color w:val="000000" w:themeColor="text1"/>
                <w:szCs w:val="21"/>
              </w:rPr>
            </w:pPr>
            <w:r w:rsidRPr="00883A1D">
              <w:rPr>
                <w:rFonts w:hint="eastAsia"/>
                <w:bCs/>
                <w:color w:val="000000" w:themeColor="text1"/>
                <w:szCs w:val="21"/>
              </w:rPr>
              <w:t>/</w:t>
            </w:r>
          </w:p>
        </w:tc>
        <w:tc>
          <w:tcPr>
            <w:tcW w:w="1432" w:type="pct"/>
            <w:shd w:val="clear" w:color="auto" w:fill="auto"/>
            <w:vAlign w:val="center"/>
          </w:tcPr>
          <w:p w14:paraId="7B1DFFCC" w14:textId="77777777" w:rsidR="00D93545" w:rsidRPr="00883A1D" w:rsidRDefault="0091693F">
            <w:pPr>
              <w:jc w:val="center"/>
              <w:rPr>
                <w:bCs/>
                <w:color w:val="000000" w:themeColor="text1"/>
                <w:szCs w:val="21"/>
              </w:rPr>
            </w:pPr>
            <w:r w:rsidRPr="00883A1D">
              <w:rPr>
                <w:rFonts w:hint="eastAsia"/>
                <w:bCs/>
                <w:color w:val="000000" w:themeColor="text1"/>
                <w:szCs w:val="21"/>
              </w:rPr>
              <w:t>/</w:t>
            </w:r>
          </w:p>
        </w:tc>
      </w:tr>
      <w:tr w:rsidR="00883A1D" w:rsidRPr="00883A1D" w14:paraId="121799F6" w14:textId="77777777">
        <w:trPr>
          <w:jc w:val="center"/>
        </w:trPr>
        <w:tc>
          <w:tcPr>
            <w:tcW w:w="593" w:type="pct"/>
            <w:shd w:val="clear" w:color="auto" w:fill="auto"/>
            <w:vAlign w:val="center"/>
          </w:tcPr>
          <w:p w14:paraId="00BCC328" w14:textId="77777777" w:rsidR="00D93545" w:rsidRPr="00883A1D" w:rsidRDefault="0091693F">
            <w:pPr>
              <w:jc w:val="center"/>
              <w:rPr>
                <w:bCs/>
                <w:color w:val="000000" w:themeColor="text1"/>
                <w:szCs w:val="21"/>
              </w:rPr>
            </w:pPr>
            <w:r w:rsidRPr="00883A1D">
              <w:rPr>
                <w:rFonts w:hint="eastAsia"/>
                <w:bCs/>
                <w:color w:val="000000" w:themeColor="text1"/>
                <w:szCs w:val="21"/>
              </w:rPr>
              <w:t>固体废物</w:t>
            </w:r>
          </w:p>
        </w:tc>
        <w:tc>
          <w:tcPr>
            <w:tcW w:w="4407" w:type="pct"/>
            <w:gridSpan w:val="4"/>
            <w:shd w:val="clear" w:color="auto" w:fill="auto"/>
          </w:tcPr>
          <w:p w14:paraId="649796B8" w14:textId="77777777" w:rsidR="00D93545" w:rsidRPr="00883A1D" w:rsidRDefault="0091693F">
            <w:pPr>
              <w:rPr>
                <w:bCs/>
                <w:color w:val="000000" w:themeColor="text1"/>
                <w:szCs w:val="21"/>
              </w:rPr>
            </w:pPr>
            <w:r w:rsidRPr="00883A1D">
              <w:rPr>
                <w:rFonts w:hint="eastAsia"/>
                <w:bCs/>
                <w:color w:val="000000" w:themeColor="text1"/>
                <w:szCs w:val="21"/>
              </w:rPr>
              <w:t>本项目产生的固体废物主要包括危险固废、一般固废两类。</w:t>
            </w:r>
          </w:p>
          <w:p w14:paraId="267DEBBC" w14:textId="2A7B59E5" w:rsidR="00D93545" w:rsidRPr="00883A1D" w:rsidRDefault="0091693F">
            <w:pPr>
              <w:rPr>
                <w:bCs/>
                <w:color w:val="000000" w:themeColor="text1"/>
                <w:szCs w:val="21"/>
              </w:rPr>
            </w:pPr>
            <w:r w:rsidRPr="00883A1D">
              <w:rPr>
                <w:rFonts w:hint="eastAsia"/>
                <w:bCs/>
                <w:color w:val="000000" w:themeColor="text1"/>
                <w:szCs w:val="21"/>
              </w:rPr>
              <w:t>危险固废主要包括：</w:t>
            </w:r>
            <w:r w:rsidRPr="00883A1D">
              <w:rPr>
                <w:rFonts w:hint="eastAsia"/>
                <w:color w:val="000000" w:themeColor="text1"/>
              </w:rPr>
              <w:t>S1</w:t>
            </w:r>
            <w:r w:rsidRPr="00883A1D">
              <w:rPr>
                <w:rFonts w:hint="eastAsia"/>
                <w:color w:val="000000" w:themeColor="text1"/>
              </w:rPr>
              <w:t>硫酸废液、</w:t>
            </w:r>
            <w:r w:rsidRPr="00883A1D">
              <w:rPr>
                <w:rFonts w:hint="eastAsia"/>
                <w:color w:val="000000" w:themeColor="text1"/>
              </w:rPr>
              <w:t>S2</w:t>
            </w:r>
            <w:r w:rsidRPr="00883A1D">
              <w:rPr>
                <w:rFonts w:hint="eastAsia"/>
                <w:color w:val="000000" w:themeColor="text1"/>
              </w:rPr>
              <w:t>磷酸废液、</w:t>
            </w:r>
            <w:r w:rsidRPr="00883A1D">
              <w:rPr>
                <w:rFonts w:hint="eastAsia"/>
                <w:color w:val="000000" w:themeColor="text1"/>
              </w:rPr>
              <w:t>S3</w:t>
            </w:r>
            <w:r w:rsidRPr="00883A1D">
              <w:rPr>
                <w:rFonts w:hint="eastAsia"/>
                <w:color w:val="000000" w:themeColor="text1"/>
              </w:rPr>
              <w:t>硝酸废液、</w:t>
            </w:r>
            <w:r w:rsidRPr="00883A1D">
              <w:rPr>
                <w:rFonts w:hint="eastAsia"/>
                <w:color w:val="000000" w:themeColor="text1"/>
              </w:rPr>
              <w:t>S4</w:t>
            </w:r>
            <w:r w:rsidR="00F50D0C" w:rsidRPr="00883A1D">
              <w:rPr>
                <w:rFonts w:hint="eastAsia"/>
                <w:color w:val="000000" w:themeColor="text1"/>
              </w:rPr>
              <w:t>氢氟酸</w:t>
            </w:r>
            <w:r w:rsidRPr="00883A1D">
              <w:rPr>
                <w:rFonts w:hint="eastAsia"/>
                <w:color w:val="000000" w:themeColor="text1"/>
              </w:rPr>
              <w:t>废液、</w:t>
            </w:r>
            <w:r w:rsidRPr="00883A1D">
              <w:rPr>
                <w:rFonts w:hint="eastAsia"/>
                <w:color w:val="000000" w:themeColor="text1"/>
              </w:rPr>
              <w:t>S5</w:t>
            </w:r>
            <w:r w:rsidRPr="00883A1D">
              <w:rPr>
                <w:rFonts w:hint="eastAsia"/>
                <w:color w:val="000000" w:themeColor="text1"/>
              </w:rPr>
              <w:t>废异丙醇、</w:t>
            </w:r>
            <w:r w:rsidRPr="00883A1D">
              <w:rPr>
                <w:rFonts w:hint="eastAsia"/>
                <w:color w:val="000000" w:themeColor="text1"/>
              </w:rPr>
              <w:t>S6</w:t>
            </w:r>
            <w:r w:rsidRPr="00883A1D">
              <w:rPr>
                <w:rFonts w:hint="eastAsia"/>
                <w:color w:val="000000" w:themeColor="text1"/>
              </w:rPr>
              <w:t>废稀释剂、</w:t>
            </w:r>
            <w:r w:rsidRPr="00883A1D">
              <w:rPr>
                <w:rFonts w:hint="eastAsia"/>
                <w:color w:val="000000" w:themeColor="text1"/>
              </w:rPr>
              <w:t>S7</w:t>
            </w:r>
            <w:r w:rsidRPr="00883A1D">
              <w:rPr>
                <w:rFonts w:hint="eastAsia"/>
                <w:color w:val="000000" w:themeColor="text1"/>
              </w:rPr>
              <w:t>废去光阻液、</w:t>
            </w:r>
            <w:r w:rsidRPr="00883A1D">
              <w:rPr>
                <w:rFonts w:hint="eastAsia"/>
                <w:color w:val="000000" w:themeColor="text1"/>
              </w:rPr>
              <w:t>S8</w:t>
            </w:r>
            <w:r w:rsidRPr="00883A1D">
              <w:rPr>
                <w:rFonts w:hint="eastAsia"/>
                <w:color w:val="000000" w:themeColor="text1"/>
              </w:rPr>
              <w:t>有机清洗废液、</w:t>
            </w:r>
            <w:r w:rsidRPr="00883A1D">
              <w:rPr>
                <w:rFonts w:hint="eastAsia"/>
                <w:color w:val="000000" w:themeColor="text1"/>
              </w:rPr>
              <w:t>S9</w:t>
            </w:r>
            <w:r w:rsidRPr="00883A1D">
              <w:rPr>
                <w:rFonts w:hint="eastAsia"/>
                <w:color w:val="000000" w:themeColor="text1"/>
              </w:rPr>
              <w:t>废离子交换树脂、</w:t>
            </w:r>
            <w:r w:rsidRPr="00883A1D">
              <w:rPr>
                <w:rFonts w:hint="eastAsia"/>
                <w:color w:val="000000" w:themeColor="text1"/>
              </w:rPr>
              <w:t>S10</w:t>
            </w:r>
            <w:r w:rsidRPr="00883A1D">
              <w:rPr>
                <w:rFonts w:hint="eastAsia"/>
                <w:color w:val="000000" w:themeColor="text1"/>
              </w:rPr>
              <w:t>抹布</w:t>
            </w:r>
            <w:r w:rsidRPr="00883A1D">
              <w:rPr>
                <w:rFonts w:hint="eastAsia"/>
                <w:color w:val="000000" w:themeColor="text1"/>
              </w:rPr>
              <w:t>/</w:t>
            </w:r>
            <w:r w:rsidRPr="00883A1D">
              <w:rPr>
                <w:rFonts w:hint="eastAsia"/>
                <w:color w:val="000000" w:themeColor="text1"/>
              </w:rPr>
              <w:t>手套</w:t>
            </w:r>
            <w:r w:rsidRPr="00883A1D">
              <w:rPr>
                <w:rFonts w:hint="eastAsia"/>
                <w:color w:val="000000" w:themeColor="text1"/>
              </w:rPr>
              <w:t>/</w:t>
            </w:r>
            <w:r w:rsidRPr="00883A1D">
              <w:rPr>
                <w:rFonts w:hint="eastAsia"/>
                <w:color w:val="000000" w:themeColor="text1"/>
              </w:rPr>
              <w:t>清洗液等、</w:t>
            </w:r>
            <w:r w:rsidRPr="00883A1D">
              <w:rPr>
                <w:rFonts w:hint="eastAsia"/>
                <w:color w:val="000000" w:themeColor="text1"/>
              </w:rPr>
              <w:t>S11</w:t>
            </w:r>
            <w:r w:rsidRPr="00883A1D">
              <w:rPr>
                <w:rFonts w:hint="eastAsia"/>
                <w:color w:val="000000" w:themeColor="text1"/>
              </w:rPr>
              <w:t>废过滤芯、</w:t>
            </w:r>
            <w:r w:rsidRPr="00883A1D">
              <w:rPr>
                <w:rFonts w:hint="eastAsia"/>
                <w:color w:val="000000" w:themeColor="text1"/>
              </w:rPr>
              <w:t>S12</w:t>
            </w:r>
            <w:r w:rsidRPr="00883A1D">
              <w:rPr>
                <w:rFonts w:hint="eastAsia"/>
                <w:color w:val="000000" w:themeColor="text1"/>
              </w:rPr>
              <w:t>废化学品容器、</w:t>
            </w:r>
            <w:r w:rsidRPr="00883A1D">
              <w:rPr>
                <w:rFonts w:hint="eastAsia"/>
                <w:color w:val="000000" w:themeColor="text1"/>
              </w:rPr>
              <w:t>S13</w:t>
            </w:r>
            <w:r w:rsidRPr="00883A1D">
              <w:rPr>
                <w:rFonts w:hint="eastAsia"/>
                <w:color w:val="000000" w:themeColor="text1"/>
              </w:rPr>
              <w:t>废灯管、</w:t>
            </w:r>
            <w:r w:rsidRPr="00883A1D">
              <w:rPr>
                <w:rFonts w:hint="eastAsia"/>
                <w:color w:val="000000" w:themeColor="text1"/>
              </w:rPr>
              <w:t>S14</w:t>
            </w:r>
            <w:r w:rsidRPr="00883A1D">
              <w:rPr>
                <w:rFonts w:hint="eastAsia"/>
                <w:color w:val="000000" w:themeColor="text1"/>
              </w:rPr>
              <w:t>电镀废槽液、</w:t>
            </w:r>
            <w:r w:rsidRPr="00883A1D">
              <w:rPr>
                <w:rFonts w:hint="eastAsia"/>
                <w:color w:val="000000" w:themeColor="text1"/>
              </w:rPr>
              <w:t>S15</w:t>
            </w:r>
            <w:r w:rsidRPr="00883A1D">
              <w:rPr>
                <w:rFonts w:hint="eastAsia"/>
                <w:color w:val="000000" w:themeColor="text1"/>
              </w:rPr>
              <w:t>无机废水污泥、</w:t>
            </w:r>
            <w:r w:rsidRPr="00883A1D">
              <w:rPr>
                <w:rFonts w:hint="eastAsia"/>
                <w:color w:val="000000" w:themeColor="text1"/>
              </w:rPr>
              <w:t>S16</w:t>
            </w:r>
            <w:r w:rsidRPr="00883A1D">
              <w:rPr>
                <w:rFonts w:hint="eastAsia"/>
                <w:color w:val="000000" w:themeColor="text1"/>
              </w:rPr>
              <w:t>有机污泥、</w:t>
            </w:r>
            <w:r w:rsidRPr="00883A1D">
              <w:rPr>
                <w:rFonts w:hint="eastAsia"/>
                <w:color w:val="000000" w:themeColor="text1"/>
              </w:rPr>
              <w:t>S17</w:t>
            </w:r>
            <w:r w:rsidR="00B70B06" w:rsidRPr="00883A1D">
              <w:rPr>
                <w:rFonts w:hint="eastAsia"/>
                <w:color w:val="000000" w:themeColor="text1"/>
              </w:rPr>
              <w:t>有机废气处理</w:t>
            </w:r>
            <w:r w:rsidRPr="00883A1D">
              <w:rPr>
                <w:rFonts w:hint="eastAsia"/>
                <w:color w:val="000000" w:themeColor="text1"/>
              </w:rPr>
              <w:t>系统废活性炭、</w:t>
            </w:r>
            <w:r w:rsidRPr="00883A1D">
              <w:rPr>
                <w:rFonts w:hint="eastAsia"/>
                <w:color w:val="000000" w:themeColor="text1"/>
              </w:rPr>
              <w:t>S</w:t>
            </w:r>
            <w:r w:rsidRPr="00883A1D">
              <w:rPr>
                <w:color w:val="000000" w:themeColor="text1"/>
              </w:rPr>
              <w:t>18</w:t>
            </w:r>
            <w:r w:rsidRPr="00883A1D">
              <w:rPr>
                <w:rFonts w:hint="eastAsia"/>
                <w:color w:val="000000" w:themeColor="text1"/>
              </w:rPr>
              <w:t>废滤芯</w:t>
            </w:r>
            <w:r w:rsidRPr="00883A1D">
              <w:rPr>
                <w:rFonts w:hint="eastAsia"/>
                <w:bCs/>
                <w:color w:val="000000" w:themeColor="text1"/>
                <w:szCs w:val="21"/>
              </w:rPr>
              <w:t>、</w:t>
            </w:r>
            <w:r w:rsidRPr="00883A1D">
              <w:rPr>
                <w:rFonts w:hint="eastAsia"/>
                <w:bCs/>
                <w:color w:val="000000" w:themeColor="text1"/>
                <w:szCs w:val="21"/>
              </w:rPr>
              <w:t>S19</w:t>
            </w:r>
            <w:r w:rsidRPr="00883A1D">
              <w:rPr>
                <w:rFonts w:hint="eastAsia"/>
                <w:bCs/>
                <w:color w:val="000000" w:themeColor="text1"/>
                <w:szCs w:val="21"/>
              </w:rPr>
              <w:t>废矿物油、</w:t>
            </w:r>
            <w:r w:rsidRPr="00883A1D">
              <w:rPr>
                <w:rFonts w:hint="eastAsia"/>
                <w:bCs/>
                <w:color w:val="000000" w:themeColor="text1"/>
                <w:szCs w:val="21"/>
              </w:rPr>
              <w:t>S20</w:t>
            </w:r>
            <w:r w:rsidR="000E13DF" w:rsidRPr="00883A1D">
              <w:rPr>
                <w:rFonts w:hint="eastAsia"/>
                <w:bCs/>
                <w:color w:val="000000" w:themeColor="text1"/>
                <w:szCs w:val="21"/>
              </w:rPr>
              <w:t>废铅蓄电池</w:t>
            </w:r>
            <w:r w:rsidRPr="00883A1D">
              <w:rPr>
                <w:rFonts w:hint="eastAsia"/>
                <w:bCs/>
                <w:color w:val="000000" w:themeColor="text1"/>
                <w:szCs w:val="21"/>
              </w:rPr>
              <w:t>。所有的危险废物均交具有相应资质单位处理。</w:t>
            </w:r>
          </w:p>
          <w:p w14:paraId="47C956E6" w14:textId="1C415C2B" w:rsidR="00D93545" w:rsidRPr="00883A1D" w:rsidRDefault="0091693F">
            <w:pPr>
              <w:rPr>
                <w:bCs/>
                <w:color w:val="000000" w:themeColor="text1"/>
                <w:szCs w:val="21"/>
              </w:rPr>
            </w:pPr>
            <w:r w:rsidRPr="00883A1D">
              <w:rPr>
                <w:rFonts w:hint="eastAsia"/>
                <w:bCs/>
                <w:color w:val="000000" w:themeColor="text1"/>
                <w:szCs w:val="21"/>
              </w:rPr>
              <w:t>一般固废包括：</w:t>
            </w:r>
            <w:r w:rsidRPr="00883A1D">
              <w:rPr>
                <w:rFonts w:hint="eastAsia"/>
                <w:bCs/>
                <w:color w:val="000000" w:themeColor="text1"/>
                <w:szCs w:val="21"/>
              </w:rPr>
              <w:t>S2</w:t>
            </w:r>
            <w:r w:rsidRPr="00883A1D">
              <w:rPr>
                <w:bCs/>
                <w:color w:val="000000" w:themeColor="text1"/>
                <w:szCs w:val="21"/>
              </w:rPr>
              <w:t>2</w:t>
            </w:r>
            <w:r w:rsidRPr="00883A1D">
              <w:rPr>
                <w:rFonts w:hint="eastAsia"/>
                <w:bCs/>
                <w:color w:val="000000" w:themeColor="text1"/>
                <w:szCs w:val="21"/>
              </w:rPr>
              <w:t>废芯片、</w:t>
            </w:r>
            <w:r w:rsidRPr="00883A1D">
              <w:rPr>
                <w:rFonts w:hint="eastAsia"/>
                <w:bCs/>
                <w:color w:val="000000" w:themeColor="text1"/>
                <w:szCs w:val="21"/>
              </w:rPr>
              <w:t>S2</w:t>
            </w:r>
            <w:r w:rsidRPr="00883A1D">
              <w:rPr>
                <w:bCs/>
                <w:color w:val="000000" w:themeColor="text1"/>
                <w:szCs w:val="21"/>
              </w:rPr>
              <w:t>3</w:t>
            </w:r>
            <w:r w:rsidR="00883A1D" w:rsidRPr="00883A1D">
              <w:rPr>
                <w:rFonts w:hint="eastAsia"/>
                <w:bCs/>
                <w:color w:val="000000" w:themeColor="text1"/>
                <w:szCs w:val="21"/>
              </w:rPr>
              <w:t>废</w:t>
            </w:r>
            <w:r w:rsidRPr="00883A1D">
              <w:rPr>
                <w:rFonts w:hint="eastAsia"/>
                <w:bCs/>
                <w:color w:val="000000" w:themeColor="text1"/>
                <w:szCs w:val="21"/>
              </w:rPr>
              <w:t>电极、</w:t>
            </w:r>
            <w:r w:rsidRPr="00883A1D">
              <w:rPr>
                <w:rFonts w:hint="eastAsia"/>
                <w:bCs/>
                <w:color w:val="000000" w:themeColor="text1"/>
                <w:szCs w:val="21"/>
              </w:rPr>
              <w:t>S2</w:t>
            </w:r>
            <w:r w:rsidRPr="00883A1D">
              <w:rPr>
                <w:bCs/>
                <w:color w:val="000000" w:themeColor="text1"/>
                <w:szCs w:val="21"/>
              </w:rPr>
              <w:t>4</w:t>
            </w:r>
            <w:r w:rsidRPr="00883A1D">
              <w:rPr>
                <w:rFonts w:hint="eastAsia"/>
                <w:bCs/>
                <w:color w:val="000000" w:themeColor="text1"/>
                <w:szCs w:val="21"/>
              </w:rPr>
              <w:t>废靶材、</w:t>
            </w:r>
            <w:r w:rsidRPr="00883A1D">
              <w:rPr>
                <w:rFonts w:hint="eastAsia"/>
                <w:bCs/>
                <w:color w:val="000000" w:themeColor="text1"/>
                <w:szCs w:val="21"/>
              </w:rPr>
              <w:t>S2</w:t>
            </w:r>
            <w:r w:rsidRPr="00883A1D">
              <w:rPr>
                <w:bCs/>
                <w:color w:val="000000" w:themeColor="text1"/>
                <w:szCs w:val="21"/>
              </w:rPr>
              <w:t>5</w:t>
            </w:r>
            <w:r w:rsidRPr="00883A1D">
              <w:rPr>
                <w:rFonts w:hint="eastAsia"/>
                <w:bCs/>
                <w:color w:val="000000" w:themeColor="text1"/>
                <w:szCs w:val="21"/>
              </w:rPr>
              <w:t>废微型过滤器、</w:t>
            </w:r>
            <w:r w:rsidRPr="00883A1D">
              <w:rPr>
                <w:rFonts w:hint="eastAsia"/>
                <w:bCs/>
                <w:color w:val="000000" w:themeColor="text1"/>
                <w:szCs w:val="21"/>
              </w:rPr>
              <w:t>S2</w:t>
            </w:r>
            <w:r w:rsidRPr="00883A1D">
              <w:rPr>
                <w:bCs/>
                <w:color w:val="000000" w:themeColor="text1"/>
                <w:szCs w:val="21"/>
              </w:rPr>
              <w:t>6</w:t>
            </w:r>
            <w:r w:rsidRPr="00883A1D">
              <w:rPr>
                <w:rFonts w:hint="eastAsia"/>
                <w:bCs/>
                <w:color w:val="000000" w:themeColor="text1"/>
                <w:szCs w:val="21"/>
              </w:rPr>
              <w:t>纯水制备</w:t>
            </w:r>
            <w:r w:rsidRPr="00883A1D">
              <w:rPr>
                <w:rFonts w:hint="eastAsia"/>
                <w:bCs/>
                <w:color w:val="000000" w:themeColor="text1"/>
                <w:szCs w:val="21"/>
              </w:rPr>
              <w:t>RO</w:t>
            </w:r>
            <w:r w:rsidRPr="00883A1D">
              <w:rPr>
                <w:rFonts w:hint="eastAsia"/>
                <w:bCs/>
                <w:color w:val="000000" w:themeColor="text1"/>
                <w:szCs w:val="21"/>
              </w:rPr>
              <w:t>反渗透膜、</w:t>
            </w:r>
            <w:r w:rsidRPr="00883A1D">
              <w:rPr>
                <w:rFonts w:hint="eastAsia"/>
                <w:bCs/>
                <w:color w:val="000000" w:themeColor="text1"/>
                <w:szCs w:val="21"/>
              </w:rPr>
              <w:t>S2</w:t>
            </w:r>
            <w:r w:rsidRPr="00883A1D">
              <w:rPr>
                <w:bCs/>
                <w:color w:val="000000" w:themeColor="text1"/>
                <w:szCs w:val="21"/>
              </w:rPr>
              <w:t>7</w:t>
            </w:r>
            <w:r w:rsidRPr="00883A1D">
              <w:rPr>
                <w:rFonts w:hint="eastAsia"/>
                <w:bCs/>
                <w:color w:val="000000" w:themeColor="text1"/>
                <w:szCs w:val="21"/>
              </w:rPr>
              <w:t>废包装材料、</w:t>
            </w:r>
            <w:r w:rsidRPr="00883A1D">
              <w:rPr>
                <w:rFonts w:hint="eastAsia"/>
                <w:bCs/>
                <w:color w:val="000000" w:themeColor="text1"/>
                <w:szCs w:val="21"/>
              </w:rPr>
              <w:t>S2</w:t>
            </w:r>
            <w:r w:rsidRPr="00883A1D">
              <w:rPr>
                <w:bCs/>
                <w:color w:val="000000" w:themeColor="text1"/>
                <w:szCs w:val="21"/>
              </w:rPr>
              <w:t>8</w:t>
            </w:r>
            <w:r w:rsidRPr="00883A1D">
              <w:rPr>
                <w:rFonts w:hint="eastAsia"/>
                <w:bCs/>
                <w:color w:val="000000" w:themeColor="text1"/>
                <w:szCs w:val="21"/>
              </w:rPr>
              <w:t>办公生活垃圾。</w:t>
            </w:r>
            <w:r w:rsidRPr="00883A1D">
              <w:rPr>
                <w:rFonts w:hint="eastAsia"/>
                <w:color w:val="000000" w:themeColor="text1"/>
              </w:rPr>
              <w:t>一般废物中</w:t>
            </w:r>
            <w:r w:rsidRPr="00883A1D">
              <w:rPr>
                <w:rFonts w:hint="eastAsia"/>
                <w:bCs/>
                <w:color w:val="000000" w:themeColor="text1"/>
                <w:szCs w:val="21"/>
              </w:rPr>
              <w:t>S2</w:t>
            </w:r>
            <w:r w:rsidRPr="00883A1D">
              <w:rPr>
                <w:bCs/>
                <w:color w:val="000000" w:themeColor="text1"/>
                <w:szCs w:val="21"/>
              </w:rPr>
              <w:t>2</w:t>
            </w:r>
            <w:r w:rsidRPr="00883A1D">
              <w:rPr>
                <w:rFonts w:hint="eastAsia"/>
                <w:bCs/>
                <w:color w:val="000000" w:themeColor="text1"/>
                <w:szCs w:val="21"/>
              </w:rPr>
              <w:t>废芯片、</w:t>
            </w:r>
            <w:r w:rsidRPr="00883A1D">
              <w:rPr>
                <w:rFonts w:hint="eastAsia"/>
                <w:bCs/>
                <w:color w:val="000000" w:themeColor="text1"/>
                <w:szCs w:val="21"/>
              </w:rPr>
              <w:t>S2</w:t>
            </w:r>
            <w:r w:rsidRPr="00883A1D">
              <w:rPr>
                <w:bCs/>
                <w:color w:val="000000" w:themeColor="text1"/>
                <w:szCs w:val="21"/>
              </w:rPr>
              <w:t>3</w:t>
            </w:r>
            <w:r w:rsidR="00883A1D" w:rsidRPr="00883A1D">
              <w:rPr>
                <w:rFonts w:hint="eastAsia"/>
                <w:bCs/>
                <w:color w:val="000000" w:themeColor="text1"/>
                <w:szCs w:val="21"/>
              </w:rPr>
              <w:t>废</w:t>
            </w:r>
            <w:r w:rsidRPr="00883A1D">
              <w:rPr>
                <w:rFonts w:hint="eastAsia"/>
                <w:bCs/>
                <w:color w:val="000000" w:themeColor="text1"/>
                <w:szCs w:val="21"/>
              </w:rPr>
              <w:t>电极、</w:t>
            </w:r>
            <w:r w:rsidRPr="00883A1D">
              <w:rPr>
                <w:rFonts w:hint="eastAsia"/>
                <w:bCs/>
                <w:color w:val="000000" w:themeColor="text1"/>
                <w:szCs w:val="21"/>
              </w:rPr>
              <w:t>S2</w:t>
            </w:r>
            <w:r w:rsidRPr="00883A1D">
              <w:rPr>
                <w:bCs/>
                <w:color w:val="000000" w:themeColor="text1"/>
                <w:szCs w:val="21"/>
              </w:rPr>
              <w:t>4</w:t>
            </w:r>
            <w:r w:rsidRPr="00883A1D">
              <w:rPr>
                <w:rFonts w:hint="eastAsia"/>
                <w:bCs/>
                <w:color w:val="000000" w:themeColor="text1"/>
                <w:szCs w:val="21"/>
              </w:rPr>
              <w:t>废靶材、</w:t>
            </w:r>
            <w:r w:rsidRPr="00883A1D">
              <w:rPr>
                <w:rFonts w:hint="eastAsia"/>
                <w:bCs/>
                <w:color w:val="000000" w:themeColor="text1"/>
                <w:szCs w:val="21"/>
              </w:rPr>
              <w:t>S2</w:t>
            </w:r>
            <w:r w:rsidRPr="00883A1D">
              <w:rPr>
                <w:bCs/>
                <w:color w:val="000000" w:themeColor="text1"/>
                <w:szCs w:val="21"/>
              </w:rPr>
              <w:t>5</w:t>
            </w:r>
            <w:r w:rsidRPr="00883A1D">
              <w:rPr>
                <w:rFonts w:hint="eastAsia"/>
                <w:bCs/>
                <w:color w:val="000000" w:themeColor="text1"/>
                <w:szCs w:val="21"/>
              </w:rPr>
              <w:t>废微型过滤器、</w:t>
            </w:r>
            <w:r w:rsidRPr="00883A1D">
              <w:rPr>
                <w:rFonts w:hint="eastAsia"/>
                <w:bCs/>
                <w:color w:val="000000" w:themeColor="text1"/>
                <w:szCs w:val="21"/>
              </w:rPr>
              <w:t>S2</w:t>
            </w:r>
            <w:r w:rsidRPr="00883A1D">
              <w:rPr>
                <w:bCs/>
                <w:color w:val="000000" w:themeColor="text1"/>
                <w:szCs w:val="21"/>
              </w:rPr>
              <w:t>6</w:t>
            </w:r>
            <w:r w:rsidRPr="00883A1D">
              <w:rPr>
                <w:rFonts w:hint="eastAsia"/>
                <w:bCs/>
                <w:color w:val="000000" w:themeColor="text1"/>
                <w:szCs w:val="21"/>
              </w:rPr>
              <w:t>纯水制备</w:t>
            </w:r>
            <w:r w:rsidRPr="00883A1D">
              <w:rPr>
                <w:rFonts w:hint="eastAsia"/>
                <w:bCs/>
                <w:color w:val="000000" w:themeColor="text1"/>
                <w:szCs w:val="21"/>
              </w:rPr>
              <w:t>RO</w:t>
            </w:r>
            <w:r w:rsidRPr="00883A1D">
              <w:rPr>
                <w:rFonts w:hint="eastAsia"/>
                <w:bCs/>
                <w:color w:val="000000" w:themeColor="text1"/>
                <w:szCs w:val="21"/>
              </w:rPr>
              <w:t>反渗透膜</w:t>
            </w:r>
            <w:r w:rsidRPr="00883A1D">
              <w:rPr>
                <w:rFonts w:hint="eastAsia"/>
                <w:color w:val="000000" w:themeColor="text1"/>
              </w:rPr>
              <w:t>交专业厂家回收处理，</w:t>
            </w:r>
            <w:r w:rsidRPr="00883A1D">
              <w:rPr>
                <w:rFonts w:hint="eastAsia"/>
                <w:color w:val="000000" w:themeColor="text1"/>
              </w:rPr>
              <w:t>S2</w:t>
            </w:r>
            <w:r w:rsidRPr="00883A1D">
              <w:rPr>
                <w:color w:val="000000" w:themeColor="text1"/>
              </w:rPr>
              <w:t>7</w:t>
            </w:r>
            <w:r w:rsidRPr="00883A1D">
              <w:rPr>
                <w:rFonts w:hint="eastAsia"/>
                <w:color w:val="000000" w:themeColor="text1"/>
              </w:rPr>
              <w:t>废包装材料外售废品回收站，</w:t>
            </w:r>
            <w:r w:rsidRPr="00883A1D">
              <w:rPr>
                <w:rFonts w:hint="eastAsia"/>
                <w:color w:val="000000" w:themeColor="text1"/>
              </w:rPr>
              <w:t>S2</w:t>
            </w:r>
            <w:r w:rsidRPr="00883A1D">
              <w:rPr>
                <w:color w:val="000000" w:themeColor="text1"/>
              </w:rPr>
              <w:t>8</w:t>
            </w:r>
            <w:r w:rsidRPr="00883A1D">
              <w:rPr>
                <w:rFonts w:hint="eastAsia"/>
                <w:color w:val="000000" w:themeColor="text1"/>
              </w:rPr>
              <w:t>办公生活垃圾交由环卫部门处理，</w:t>
            </w:r>
            <w:r w:rsidRPr="00883A1D">
              <w:rPr>
                <w:rFonts w:hint="eastAsia"/>
                <w:color w:val="000000" w:themeColor="text1"/>
              </w:rPr>
              <w:t>S</w:t>
            </w:r>
            <w:r w:rsidRPr="00883A1D">
              <w:rPr>
                <w:color w:val="000000" w:themeColor="text1"/>
              </w:rPr>
              <w:t>29</w:t>
            </w:r>
            <w:r w:rsidRPr="00883A1D">
              <w:rPr>
                <w:rFonts w:hint="eastAsia"/>
                <w:color w:val="000000" w:themeColor="text1"/>
              </w:rPr>
              <w:t>废油脂</w:t>
            </w:r>
            <w:r w:rsidRPr="00883A1D">
              <w:rPr>
                <w:rFonts w:hint="eastAsia"/>
                <w:bCs/>
                <w:color w:val="000000" w:themeColor="text1"/>
                <w:szCs w:val="21"/>
              </w:rPr>
              <w:t>交由经城管部门许可的餐厨垃圾收运单位拉运、处理，</w:t>
            </w: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预处理池污泥委托环卫部门定期清掏。</w:t>
            </w:r>
          </w:p>
        </w:tc>
      </w:tr>
      <w:tr w:rsidR="00883A1D" w:rsidRPr="00883A1D" w14:paraId="1DF8A230" w14:textId="77777777">
        <w:trPr>
          <w:jc w:val="center"/>
        </w:trPr>
        <w:tc>
          <w:tcPr>
            <w:tcW w:w="593" w:type="pct"/>
            <w:shd w:val="clear" w:color="auto" w:fill="auto"/>
            <w:vAlign w:val="center"/>
          </w:tcPr>
          <w:p w14:paraId="2E7A3521" w14:textId="77777777" w:rsidR="00D93545" w:rsidRPr="00883A1D" w:rsidRDefault="0091693F">
            <w:pPr>
              <w:jc w:val="center"/>
              <w:rPr>
                <w:bCs/>
                <w:color w:val="000000" w:themeColor="text1"/>
                <w:szCs w:val="21"/>
              </w:rPr>
            </w:pPr>
            <w:r w:rsidRPr="00883A1D">
              <w:rPr>
                <w:rFonts w:hint="eastAsia"/>
                <w:bCs/>
                <w:color w:val="000000" w:themeColor="text1"/>
                <w:szCs w:val="21"/>
              </w:rPr>
              <w:t>土壤及地下水污染防治措施</w:t>
            </w:r>
          </w:p>
        </w:tc>
        <w:tc>
          <w:tcPr>
            <w:tcW w:w="4407" w:type="pct"/>
            <w:gridSpan w:val="4"/>
            <w:shd w:val="clear" w:color="auto" w:fill="auto"/>
          </w:tcPr>
          <w:p w14:paraId="215506C3" w14:textId="38CCCC1E" w:rsidR="00D93545" w:rsidRPr="00883A1D" w:rsidRDefault="0091693F">
            <w:pPr>
              <w:rPr>
                <w:color w:val="000000" w:themeColor="text1"/>
                <w:szCs w:val="21"/>
              </w:rPr>
            </w:pPr>
            <w:r w:rsidRPr="00883A1D">
              <w:rPr>
                <w:rFonts w:hint="eastAsia"/>
                <w:bCs/>
                <w:color w:val="000000" w:themeColor="text1"/>
                <w:szCs w:val="21"/>
              </w:rPr>
              <w:t>本项目实行分区防渗，</w:t>
            </w:r>
            <w:r w:rsidRPr="00883A1D">
              <w:rPr>
                <w:rFonts w:hint="eastAsia"/>
                <w:bCs/>
                <w:color w:val="000000" w:themeColor="text1"/>
              </w:rPr>
              <w:t>危险废物暂存间、</w:t>
            </w:r>
            <w:r w:rsidR="00B70B06" w:rsidRPr="00883A1D">
              <w:rPr>
                <w:rFonts w:hint="eastAsia"/>
                <w:bCs/>
                <w:color w:val="000000" w:themeColor="text1"/>
              </w:rPr>
              <w:t>芯片</w:t>
            </w:r>
            <w:r w:rsidR="00B70B06" w:rsidRPr="00883A1D">
              <w:rPr>
                <w:rFonts w:hint="eastAsia"/>
                <w:bCs/>
                <w:color w:val="000000" w:themeColor="text1"/>
              </w:rPr>
              <w:t>1</w:t>
            </w:r>
            <w:r w:rsidR="00B70B06" w:rsidRPr="00883A1D">
              <w:rPr>
                <w:bCs/>
                <w:color w:val="000000" w:themeColor="text1"/>
              </w:rPr>
              <w:t>01</w:t>
            </w:r>
            <w:r w:rsidRPr="00883A1D">
              <w:rPr>
                <w:rFonts w:hint="eastAsia"/>
                <w:bCs/>
                <w:color w:val="000000" w:themeColor="text1"/>
              </w:rPr>
              <w:t>厂房、</w:t>
            </w:r>
            <w:r w:rsidR="00A82BBB">
              <w:rPr>
                <w:rFonts w:hint="eastAsia"/>
                <w:bCs/>
                <w:color w:val="000000" w:themeColor="text1"/>
              </w:rPr>
              <w:t>甲类库、</w:t>
            </w:r>
            <w:r w:rsidRPr="00883A1D">
              <w:rPr>
                <w:rFonts w:hint="eastAsia"/>
                <w:bCs/>
                <w:color w:val="000000" w:themeColor="text1"/>
              </w:rPr>
              <w:t>化学品库、特气及化配</w:t>
            </w:r>
            <w:r w:rsidR="00B70B06" w:rsidRPr="00883A1D">
              <w:rPr>
                <w:rFonts w:hint="eastAsia"/>
                <w:bCs/>
                <w:color w:val="000000" w:themeColor="text1"/>
              </w:rPr>
              <w:t>各</w:t>
            </w:r>
            <w:r w:rsidRPr="00883A1D">
              <w:rPr>
                <w:rFonts w:hint="eastAsia"/>
                <w:bCs/>
                <w:color w:val="000000" w:themeColor="text1"/>
              </w:rPr>
              <w:t>车间、柴油发电机房、污水处理设施及管道、消防废水收集池等为重点防渗区</w:t>
            </w:r>
            <w:r w:rsidRPr="00883A1D">
              <w:rPr>
                <w:rFonts w:hint="eastAsia"/>
                <w:bCs/>
                <w:color w:val="000000" w:themeColor="text1"/>
                <w:szCs w:val="21"/>
              </w:rPr>
              <w:t>；</w:t>
            </w:r>
            <w:r w:rsidRPr="00883A1D">
              <w:rPr>
                <w:rFonts w:hint="eastAsia"/>
                <w:color w:val="000000" w:themeColor="text1"/>
                <w:szCs w:val="21"/>
              </w:rPr>
              <w:t>危废暂存间、废液收集罐区地面按照《危险废物贮存污染控制标准》（</w:t>
            </w:r>
            <w:r w:rsidRPr="00883A1D">
              <w:rPr>
                <w:rFonts w:hint="eastAsia"/>
                <w:color w:val="000000" w:themeColor="text1"/>
                <w:szCs w:val="21"/>
              </w:rPr>
              <w:t>GB</w:t>
            </w:r>
            <w:r w:rsidRPr="00883A1D">
              <w:rPr>
                <w:color w:val="000000" w:themeColor="text1"/>
                <w:szCs w:val="21"/>
              </w:rPr>
              <w:t>1</w:t>
            </w:r>
            <w:r w:rsidRPr="00883A1D">
              <w:rPr>
                <w:rFonts w:hint="eastAsia"/>
                <w:color w:val="000000" w:themeColor="text1"/>
                <w:szCs w:val="21"/>
              </w:rPr>
              <w:t>8597-2001</w:t>
            </w:r>
            <w:r w:rsidRPr="00883A1D">
              <w:rPr>
                <w:rFonts w:hint="eastAsia"/>
                <w:color w:val="000000" w:themeColor="text1"/>
                <w:szCs w:val="21"/>
              </w:rPr>
              <w:t>）（</w:t>
            </w:r>
            <w:r w:rsidRPr="00883A1D">
              <w:rPr>
                <w:rFonts w:hint="eastAsia"/>
                <w:color w:val="000000" w:themeColor="text1"/>
                <w:szCs w:val="21"/>
              </w:rPr>
              <w:t>2013</w:t>
            </w:r>
            <w:r w:rsidRPr="00883A1D">
              <w:rPr>
                <w:rFonts w:hint="eastAsia"/>
                <w:color w:val="000000" w:themeColor="text1"/>
                <w:szCs w:val="21"/>
              </w:rPr>
              <w:t>年修订）执行，地面设置为重点防渗区，用坚固、防渗、耐腐蚀的防渗混凝土材料铺设，铺设</w:t>
            </w:r>
            <w:r w:rsidRPr="00883A1D">
              <w:rPr>
                <w:rFonts w:hint="eastAsia"/>
                <w:color w:val="000000" w:themeColor="text1"/>
                <w:szCs w:val="21"/>
              </w:rPr>
              <w:t>2mm</w:t>
            </w:r>
            <w:r w:rsidRPr="00883A1D">
              <w:rPr>
                <w:rFonts w:hint="eastAsia"/>
                <w:color w:val="000000" w:themeColor="text1"/>
                <w:szCs w:val="21"/>
              </w:rPr>
              <w:t>厚的</w:t>
            </w:r>
            <w:r w:rsidRPr="00883A1D">
              <w:rPr>
                <w:rFonts w:hint="eastAsia"/>
                <w:color w:val="000000" w:themeColor="text1"/>
                <w:szCs w:val="21"/>
              </w:rPr>
              <w:t>HDPE</w:t>
            </w:r>
            <w:r w:rsidRPr="00883A1D">
              <w:rPr>
                <w:rFonts w:hint="eastAsia"/>
                <w:color w:val="000000" w:themeColor="text1"/>
                <w:szCs w:val="21"/>
              </w:rPr>
              <w:t>防渗膜防渗（渗透系数≤</w:t>
            </w:r>
            <w:r w:rsidRPr="00883A1D">
              <w:rPr>
                <w:rFonts w:hint="eastAsia"/>
                <w:color w:val="000000" w:themeColor="text1"/>
                <w:szCs w:val="21"/>
              </w:rPr>
              <w:t>1.0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-10</w:t>
            </w:r>
            <w:r w:rsidRPr="00883A1D">
              <w:rPr>
                <w:rFonts w:hint="eastAsia"/>
                <w:color w:val="000000" w:themeColor="text1"/>
                <w:szCs w:val="21"/>
              </w:rPr>
              <w:t>cm/s</w:t>
            </w:r>
            <w:r w:rsidRPr="00883A1D">
              <w:rPr>
                <w:rFonts w:hint="eastAsia"/>
                <w:color w:val="000000" w:themeColor="text1"/>
                <w:szCs w:val="21"/>
              </w:rPr>
              <w:t>），并涂刷环氧树脂地坪漆，保证等效黏土层</w:t>
            </w:r>
            <w:r w:rsidRPr="00883A1D">
              <w:rPr>
                <w:rFonts w:hint="eastAsia"/>
                <w:color w:val="000000" w:themeColor="text1"/>
                <w:szCs w:val="21"/>
              </w:rPr>
              <w:t>Mb</w:t>
            </w:r>
            <w:r w:rsidRPr="00883A1D">
              <w:rPr>
                <w:rFonts w:hint="eastAsia"/>
                <w:color w:val="000000" w:themeColor="text1"/>
                <w:szCs w:val="21"/>
              </w:rPr>
              <w:t>≥</w:t>
            </w:r>
            <w:r w:rsidRPr="00883A1D">
              <w:rPr>
                <w:rFonts w:hint="eastAsia"/>
                <w:color w:val="000000" w:themeColor="text1"/>
                <w:szCs w:val="21"/>
              </w:rPr>
              <w:t>6.0m</w:t>
            </w:r>
            <w:r w:rsidRPr="00883A1D">
              <w:rPr>
                <w:rFonts w:hint="eastAsia"/>
                <w:color w:val="000000" w:themeColor="text1"/>
                <w:szCs w:val="21"/>
              </w:rPr>
              <w:t>，同时废液收集罐区应设置泄漏液体收集装置，即围堰，围堰容积不小于堵截最大容器的最大储量，液体储罐底部设置不锈钢托盘，收集的泄漏的液体作为危废交有资质单位处置，危险废物不得污染地下水。</w:t>
            </w:r>
          </w:p>
          <w:p w14:paraId="55F11D29" w14:textId="42DF2F5F" w:rsidR="00D93545" w:rsidRPr="00883A1D" w:rsidRDefault="0091693F" w:rsidP="004C00B4">
            <w:pPr>
              <w:rPr>
                <w:bCs/>
                <w:color w:val="000000" w:themeColor="text1"/>
                <w:szCs w:val="21"/>
              </w:rPr>
            </w:pPr>
            <w:r w:rsidRPr="00883A1D">
              <w:rPr>
                <w:rFonts w:hint="eastAsia"/>
                <w:color w:val="000000" w:themeColor="text1"/>
              </w:rPr>
              <w:t>动力厂房、消防水池、隔油池、污水预处理池为</w:t>
            </w:r>
            <w:r w:rsidRPr="00883A1D">
              <w:rPr>
                <w:rFonts w:hint="eastAsia"/>
                <w:color w:val="000000" w:themeColor="text1"/>
                <w:szCs w:val="21"/>
              </w:rPr>
              <w:t>一般防渗区，采取环氧树脂地坪漆，所有废水处理设施底、侧面均采用防渗、防腐处理。废水输送采用管道，并做防腐、防锈处理，均保证等效黏土防渗层</w:t>
            </w:r>
            <w:r w:rsidRPr="00883A1D">
              <w:rPr>
                <w:rFonts w:hint="eastAsia"/>
                <w:color w:val="000000" w:themeColor="text1"/>
                <w:szCs w:val="21"/>
              </w:rPr>
              <w:t>Mb</w:t>
            </w:r>
            <w:r w:rsidRPr="00883A1D">
              <w:rPr>
                <w:rFonts w:hint="eastAsia"/>
                <w:color w:val="000000" w:themeColor="text1"/>
                <w:szCs w:val="21"/>
              </w:rPr>
              <w:t>≥</w:t>
            </w:r>
            <w:r w:rsidRPr="00883A1D">
              <w:rPr>
                <w:color w:val="000000" w:themeColor="text1"/>
                <w:szCs w:val="21"/>
              </w:rPr>
              <w:t>1.5</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K</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r w:rsidRPr="00883A1D">
              <w:rPr>
                <w:color w:val="000000" w:themeColor="text1"/>
                <w:szCs w:val="21"/>
              </w:rPr>
              <w:t>cm/s</w:t>
            </w:r>
            <w:r w:rsidRPr="00883A1D">
              <w:rPr>
                <w:rFonts w:hint="eastAsia"/>
                <w:color w:val="000000" w:themeColor="text1"/>
                <w:szCs w:val="21"/>
              </w:rPr>
              <w:t>，</w:t>
            </w:r>
            <w:r w:rsidR="004C00B4" w:rsidRPr="00883A1D">
              <w:rPr>
                <w:rFonts w:hint="eastAsia"/>
                <w:color w:val="000000" w:themeColor="text1"/>
                <w:szCs w:val="21"/>
              </w:rPr>
              <w:t>办公楼</w:t>
            </w:r>
            <w:r w:rsidRPr="00883A1D">
              <w:rPr>
                <w:rFonts w:hint="eastAsia"/>
                <w:color w:val="000000" w:themeColor="text1"/>
                <w:szCs w:val="21"/>
              </w:rPr>
              <w:t>等其他区域为简单防渗区。</w:t>
            </w:r>
          </w:p>
        </w:tc>
      </w:tr>
      <w:tr w:rsidR="00883A1D" w:rsidRPr="00883A1D" w14:paraId="3020BC70" w14:textId="77777777">
        <w:trPr>
          <w:jc w:val="center"/>
        </w:trPr>
        <w:tc>
          <w:tcPr>
            <w:tcW w:w="593" w:type="pct"/>
            <w:shd w:val="clear" w:color="auto" w:fill="auto"/>
            <w:vAlign w:val="center"/>
          </w:tcPr>
          <w:p w14:paraId="6672BB51" w14:textId="77777777" w:rsidR="00D93545" w:rsidRPr="00883A1D" w:rsidRDefault="0091693F">
            <w:pPr>
              <w:jc w:val="center"/>
              <w:rPr>
                <w:bCs/>
                <w:color w:val="000000" w:themeColor="text1"/>
                <w:szCs w:val="21"/>
              </w:rPr>
            </w:pPr>
            <w:r w:rsidRPr="00883A1D">
              <w:rPr>
                <w:rFonts w:hint="eastAsia"/>
                <w:bCs/>
                <w:color w:val="000000" w:themeColor="text1"/>
                <w:szCs w:val="21"/>
              </w:rPr>
              <w:t>生态</w:t>
            </w:r>
          </w:p>
          <w:p w14:paraId="5A88EEE3" w14:textId="77777777" w:rsidR="00D93545" w:rsidRPr="00883A1D" w:rsidRDefault="0091693F">
            <w:pPr>
              <w:jc w:val="center"/>
              <w:rPr>
                <w:bCs/>
                <w:color w:val="000000" w:themeColor="text1"/>
                <w:szCs w:val="21"/>
              </w:rPr>
            </w:pPr>
            <w:r w:rsidRPr="00883A1D">
              <w:rPr>
                <w:rFonts w:hint="eastAsia"/>
                <w:bCs/>
                <w:color w:val="000000" w:themeColor="text1"/>
                <w:szCs w:val="21"/>
              </w:rPr>
              <w:t>保护措施</w:t>
            </w:r>
          </w:p>
        </w:tc>
        <w:tc>
          <w:tcPr>
            <w:tcW w:w="4407" w:type="pct"/>
            <w:gridSpan w:val="4"/>
            <w:shd w:val="clear" w:color="auto" w:fill="auto"/>
          </w:tcPr>
          <w:p w14:paraId="524159D9" w14:textId="6C26E446" w:rsidR="00D93545" w:rsidRPr="00883A1D" w:rsidRDefault="0091693F">
            <w:pPr>
              <w:rPr>
                <w:bCs/>
                <w:color w:val="000000" w:themeColor="text1"/>
                <w:szCs w:val="21"/>
              </w:rPr>
            </w:pPr>
            <w:r w:rsidRPr="00883A1D">
              <w:rPr>
                <w:rFonts w:hint="eastAsia"/>
                <w:bCs/>
                <w:color w:val="000000" w:themeColor="text1"/>
                <w:szCs w:val="21"/>
              </w:rPr>
              <w:t>本项目属新建项目，项目用地现状为</w:t>
            </w:r>
            <w:r w:rsidR="00B70B06" w:rsidRPr="00883A1D">
              <w:rPr>
                <w:rFonts w:hint="eastAsia"/>
                <w:bCs/>
                <w:color w:val="000000" w:themeColor="text1"/>
                <w:szCs w:val="21"/>
              </w:rPr>
              <w:t>工业园区</w:t>
            </w:r>
            <w:r w:rsidRPr="00883A1D">
              <w:rPr>
                <w:rFonts w:hint="eastAsia"/>
                <w:bCs/>
                <w:color w:val="000000" w:themeColor="text1"/>
                <w:szCs w:val="21"/>
              </w:rPr>
              <w:t>，占地范围内无大型野生动物及古大珍稀植物，无特殊文物保护单位，项目建设过程对所在地生态环境产生的影响很小。</w:t>
            </w:r>
          </w:p>
        </w:tc>
      </w:tr>
      <w:tr w:rsidR="00883A1D" w:rsidRPr="00883A1D" w14:paraId="338A1BE5" w14:textId="77777777">
        <w:trPr>
          <w:jc w:val="center"/>
        </w:trPr>
        <w:tc>
          <w:tcPr>
            <w:tcW w:w="593" w:type="pct"/>
            <w:shd w:val="clear" w:color="auto" w:fill="auto"/>
            <w:vAlign w:val="center"/>
          </w:tcPr>
          <w:p w14:paraId="72E9F006" w14:textId="77777777" w:rsidR="00D93545" w:rsidRPr="00883A1D" w:rsidRDefault="0091693F">
            <w:pPr>
              <w:jc w:val="center"/>
              <w:rPr>
                <w:bCs/>
                <w:color w:val="000000" w:themeColor="text1"/>
                <w:szCs w:val="21"/>
              </w:rPr>
            </w:pPr>
            <w:r w:rsidRPr="00883A1D">
              <w:rPr>
                <w:rFonts w:hint="eastAsia"/>
                <w:bCs/>
                <w:color w:val="000000" w:themeColor="text1"/>
                <w:szCs w:val="21"/>
              </w:rPr>
              <w:t>环境风险</w:t>
            </w:r>
          </w:p>
          <w:p w14:paraId="13AA0022" w14:textId="77777777" w:rsidR="00D93545" w:rsidRPr="00883A1D" w:rsidRDefault="0091693F">
            <w:pPr>
              <w:jc w:val="center"/>
              <w:rPr>
                <w:bCs/>
                <w:color w:val="000000" w:themeColor="text1"/>
                <w:szCs w:val="21"/>
              </w:rPr>
            </w:pPr>
            <w:r w:rsidRPr="00883A1D">
              <w:rPr>
                <w:rFonts w:hint="eastAsia"/>
                <w:bCs/>
                <w:color w:val="000000" w:themeColor="text1"/>
                <w:szCs w:val="21"/>
              </w:rPr>
              <w:t>防范措施</w:t>
            </w:r>
          </w:p>
        </w:tc>
        <w:tc>
          <w:tcPr>
            <w:tcW w:w="4407" w:type="pct"/>
            <w:gridSpan w:val="4"/>
            <w:shd w:val="clear" w:color="auto" w:fill="auto"/>
          </w:tcPr>
          <w:p w14:paraId="7BD3C5D4" w14:textId="77777777" w:rsidR="00D93545" w:rsidRPr="00883A1D" w:rsidRDefault="0091693F">
            <w:pPr>
              <w:rPr>
                <w:bCs/>
                <w:color w:val="000000" w:themeColor="text1"/>
                <w:szCs w:val="21"/>
              </w:rPr>
            </w:pPr>
            <w:r w:rsidRPr="00883A1D">
              <w:rPr>
                <w:rFonts w:hint="eastAsia"/>
                <w:bCs/>
                <w:color w:val="000000" w:themeColor="text1"/>
                <w:szCs w:val="21"/>
              </w:rPr>
              <w:t>泄露防范措施：①严格控制危险化学品的采购质量、杜绝使用劣质危险化学品；②在气站设置多路自动报警及排气装置（在储罐区至少设置</w:t>
            </w:r>
            <w:r w:rsidRPr="00883A1D">
              <w:rPr>
                <w:rFonts w:hint="eastAsia"/>
                <w:bCs/>
                <w:color w:val="000000" w:themeColor="text1"/>
                <w:szCs w:val="21"/>
              </w:rPr>
              <w:t>1</w:t>
            </w:r>
            <w:r w:rsidRPr="00883A1D">
              <w:rPr>
                <w:rFonts w:hint="eastAsia"/>
                <w:bCs/>
                <w:color w:val="000000" w:themeColor="text1"/>
                <w:szCs w:val="21"/>
              </w:rPr>
              <w:t>个高出平台</w:t>
            </w:r>
            <w:r w:rsidRPr="00883A1D">
              <w:rPr>
                <w:rFonts w:hint="eastAsia"/>
                <w:bCs/>
                <w:color w:val="000000" w:themeColor="text1"/>
                <w:szCs w:val="21"/>
              </w:rPr>
              <w:t>2</w:t>
            </w:r>
            <w:r w:rsidRPr="00883A1D">
              <w:rPr>
                <w:rFonts w:hint="eastAsia"/>
                <w:bCs/>
                <w:color w:val="000000" w:themeColor="text1"/>
                <w:szCs w:val="21"/>
              </w:rPr>
              <w:t>米、高出地面</w:t>
            </w:r>
            <w:r w:rsidRPr="00883A1D">
              <w:rPr>
                <w:rFonts w:hint="eastAsia"/>
                <w:bCs/>
                <w:color w:val="000000" w:themeColor="text1"/>
                <w:szCs w:val="21"/>
              </w:rPr>
              <w:t>5</w:t>
            </w:r>
            <w:r w:rsidRPr="00883A1D">
              <w:rPr>
                <w:rFonts w:hint="eastAsia"/>
                <w:bCs/>
                <w:color w:val="000000" w:themeColor="text1"/>
                <w:szCs w:val="21"/>
              </w:rPr>
              <w:t>米的放散管），无论是钢瓶还是任何设备发生泄漏都能及时发现，及时采取措施；③做好储罐、用气设备和钢瓶的维修检验工作，杜绝使用有质量缺陷的储罐、钢瓶等储液装置；④应保证有减轻事故危害与确保现场人员有足够的抢救或撤离时间等方面的技术措施，制定应急操作规程，在规程中应说明发生事故时应采取的操作步骤，规定抢修进度，限制事故的影响；</w:t>
            </w:r>
          </w:p>
          <w:p w14:paraId="0659600A" w14:textId="77777777" w:rsidR="00D93545" w:rsidRPr="00883A1D" w:rsidRDefault="0091693F">
            <w:pPr>
              <w:rPr>
                <w:bCs/>
                <w:color w:val="000000" w:themeColor="text1"/>
                <w:szCs w:val="21"/>
              </w:rPr>
            </w:pPr>
            <w:r w:rsidRPr="00883A1D">
              <w:rPr>
                <w:rFonts w:hint="eastAsia"/>
                <w:bCs/>
                <w:color w:val="000000" w:themeColor="text1"/>
                <w:szCs w:val="21"/>
              </w:rPr>
              <w:t>⑤加强危险化学品储存、使用区内部管理，规章制度上墙并对工作人员强化培训，做到安全、可能风险的规避预防。</w:t>
            </w:r>
          </w:p>
          <w:p w14:paraId="2DC6033A" w14:textId="77777777" w:rsidR="00D93545" w:rsidRPr="00883A1D" w:rsidRDefault="0091693F">
            <w:pPr>
              <w:rPr>
                <w:bCs/>
                <w:color w:val="000000" w:themeColor="text1"/>
                <w:szCs w:val="21"/>
              </w:rPr>
            </w:pPr>
            <w:r w:rsidRPr="00883A1D">
              <w:rPr>
                <w:rFonts w:hint="eastAsia"/>
                <w:bCs/>
                <w:color w:val="000000" w:themeColor="text1"/>
                <w:szCs w:val="21"/>
              </w:rPr>
              <w:t>火灾爆炸防范措施：①控划定禁火区域，禁绝一切火源，禁止拖拉机、电瓶车、摩托车等进入禁火区域；进入站（库）内工作人员严禁携带打火机、火柴，不准使用能产生火花的工具；站、库内电气设备要防爆、储罐区要安装避雷设施，储罐要安装导除静电设施；严禁随意在站、库内及周围进行动火焊割作业等。对进入作业区的人员严格采取消除静电措施；②罐、器、泵、管线等设备及其配套仪表选用合格产品，并进行定期检查、保养、维修；</w:t>
            </w:r>
          </w:p>
          <w:p w14:paraId="20768643" w14:textId="77777777" w:rsidR="00D93545" w:rsidRPr="00883A1D" w:rsidRDefault="0091693F">
            <w:pPr>
              <w:rPr>
                <w:bCs/>
                <w:color w:val="000000" w:themeColor="text1"/>
                <w:szCs w:val="21"/>
              </w:rPr>
            </w:pPr>
            <w:r w:rsidRPr="00883A1D">
              <w:rPr>
                <w:rFonts w:hint="eastAsia"/>
                <w:bCs/>
                <w:color w:val="000000" w:themeColor="text1"/>
                <w:szCs w:val="21"/>
              </w:rPr>
              <w:t>③储罐周围设置消防通道，并设有消防水系统，按规定配备各种移动式小型灭火设备；在储罐罐根部阀门处、泵区、配管站等物料易泄漏的部位设置可燃检测报警仪；</w:t>
            </w:r>
          </w:p>
          <w:p w14:paraId="7E098909" w14:textId="77777777" w:rsidR="00D93545" w:rsidRPr="00883A1D" w:rsidRDefault="0091693F">
            <w:pPr>
              <w:rPr>
                <w:bCs/>
                <w:color w:val="000000" w:themeColor="text1"/>
                <w:szCs w:val="21"/>
              </w:rPr>
            </w:pPr>
            <w:r w:rsidRPr="00883A1D">
              <w:rPr>
                <w:rFonts w:hint="eastAsia"/>
                <w:bCs/>
                <w:color w:val="000000" w:themeColor="text1"/>
                <w:szCs w:val="21"/>
              </w:rPr>
              <w:t>④设置火灾报警系统，采用电话报警系统，罐组、泵区、工艺装置区、值班房周围设置手动火灾报警按钮，报警报至控制室；</w:t>
            </w:r>
          </w:p>
          <w:p w14:paraId="4EDB1029" w14:textId="717182F4" w:rsidR="00D93545" w:rsidRPr="00883A1D" w:rsidRDefault="0091693F">
            <w:pPr>
              <w:rPr>
                <w:bCs/>
                <w:color w:val="000000" w:themeColor="text1"/>
                <w:szCs w:val="21"/>
              </w:rPr>
            </w:pPr>
            <w:r w:rsidRPr="00883A1D">
              <w:rPr>
                <w:rFonts w:hint="eastAsia"/>
                <w:bCs/>
                <w:color w:val="000000" w:themeColor="text1"/>
                <w:szCs w:val="21"/>
              </w:rPr>
              <w:t>⑤</w:t>
            </w:r>
            <w:r w:rsidR="004C00B4" w:rsidRPr="00883A1D">
              <w:rPr>
                <w:rFonts w:hint="eastAsia"/>
                <w:color w:val="000000" w:themeColor="text1"/>
              </w:rPr>
              <w:t>生产</w:t>
            </w:r>
            <w:r w:rsidRPr="00883A1D">
              <w:rPr>
                <w:rFonts w:hint="eastAsia"/>
                <w:bCs/>
                <w:color w:val="000000" w:themeColor="text1"/>
                <w:szCs w:val="21"/>
              </w:rPr>
              <w:t>过程中易挥发的物料均属于易燃、易爆有害的物质，装车设计均为密闭系统，使易燃易爆物料在操作条件下置于密闭的设备和管道系统中；</w:t>
            </w:r>
          </w:p>
          <w:p w14:paraId="4507D255" w14:textId="77777777" w:rsidR="00D93545" w:rsidRPr="00883A1D" w:rsidRDefault="0091693F">
            <w:pPr>
              <w:rPr>
                <w:bCs/>
                <w:color w:val="000000" w:themeColor="text1"/>
                <w:szCs w:val="21"/>
              </w:rPr>
            </w:pPr>
            <w:r w:rsidRPr="00883A1D">
              <w:rPr>
                <w:rFonts w:hint="eastAsia"/>
                <w:bCs/>
                <w:color w:val="000000" w:themeColor="text1"/>
                <w:szCs w:val="21"/>
              </w:rPr>
              <w:t>⑥建立全厂消防水系统，并按规定设置室内室外消防栓，按《建筑灭火器配置设计规范》（</w:t>
            </w:r>
            <w:r w:rsidRPr="00883A1D">
              <w:rPr>
                <w:rFonts w:hint="eastAsia"/>
                <w:bCs/>
                <w:color w:val="000000" w:themeColor="text1"/>
                <w:szCs w:val="21"/>
              </w:rPr>
              <w:t>GB50140-2005</w:t>
            </w:r>
            <w:r w:rsidRPr="00883A1D">
              <w:rPr>
                <w:rFonts w:hint="eastAsia"/>
                <w:bCs/>
                <w:color w:val="000000" w:themeColor="text1"/>
                <w:szCs w:val="21"/>
              </w:rPr>
              <w:t>）配置灭火器。</w:t>
            </w:r>
          </w:p>
          <w:p w14:paraId="581CCDC3" w14:textId="7F824434" w:rsidR="00D93545" w:rsidRPr="00883A1D" w:rsidRDefault="0091693F">
            <w:pPr>
              <w:rPr>
                <w:bCs/>
                <w:color w:val="000000" w:themeColor="text1"/>
                <w:szCs w:val="21"/>
              </w:rPr>
            </w:pPr>
            <w:r w:rsidRPr="00883A1D">
              <w:rPr>
                <w:rFonts w:hint="eastAsia"/>
                <w:bCs/>
                <w:color w:val="000000" w:themeColor="text1"/>
                <w:szCs w:val="21"/>
              </w:rPr>
              <w:t>地表水风险防范措施：建设项目排水系统采用清污分流制，雨水经雨水沟渠排出场外。事故状态下，对消防废水进行拦截处理后经围堰或收集，建设单位沿储罐区设置环形收集沟，保证</w:t>
            </w:r>
            <w:r w:rsidR="004C00B4" w:rsidRPr="00883A1D">
              <w:rPr>
                <w:rFonts w:hint="eastAsia"/>
                <w:color w:val="000000" w:themeColor="text1"/>
              </w:rPr>
              <w:t>生产</w:t>
            </w:r>
            <w:r w:rsidRPr="00883A1D">
              <w:rPr>
                <w:rFonts w:hint="eastAsia"/>
                <w:bCs/>
                <w:color w:val="000000" w:themeColor="text1"/>
                <w:szCs w:val="21"/>
              </w:rPr>
              <w:t>车间使用区域、储罐区发生事故时，泄漏物料或消防废水能迅速、安全地集中到污水站事故池，收纳事故时产生的废水，进行必要的处理。</w:t>
            </w:r>
          </w:p>
          <w:p w14:paraId="640E853C" w14:textId="246858B3" w:rsidR="00D93545" w:rsidRPr="00883A1D" w:rsidRDefault="0091693F">
            <w:pPr>
              <w:rPr>
                <w:bCs/>
                <w:color w:val="000000" w:themeColor="text1"/>
                <w:szCs w:val="21"/>
              </w:rPr>
            </w:pPr>
            <w:r w:rsidRPr="00883A1D">
              <w:rPr>
                <w:rFonts w:hint="eastAsia"/>
                <w:bCs/>
                <w:color w:val="000000" w:themeColor="text1"/>
                <w:szCs w:val="21"/>
              </w:rPr>
              <w:t>地下水风险防范措施：本项目将全厂按各功能单元所处的位置划分为重点防渗区、一般防渗区以及简单防渗区三类地下水污染防治区域。重点防渗区：</w:t>
            </w:r>
            <w:r w:rsidRPr="00883A1D">
              <w:rPr>
                <w:rFonts w:hint="eastAsia"/>
                <w:bCs/>
                <w:color w:val="000000" w:themeColor="text1"/>
              </w:rPr>
              <w:t>危险废物暂存间、</w:t>
            </w:r>
            <w:r w:rsidR="00883A1D" w:rsidRPr="00883A1D">
              <w:rPr>
                <w:rFonts w:hint="eastAsia"/>
                <w:bCs/>
                <w:color w:val="000000" w:themeColor="text1"/>
              </w:rPr>
              <w:t>生产</w:t>
            </w:r>
            <w:r w:rsidRPr="00883A1D">
              <w:rPr>
                <w:rFonts w:hint="eastAsia"/>
                <w:bCs/>
                <w:color w:val="000000" w:themeColor="text1"/>
              </w:rPr>
              <w:t>厂房、化学品库、特气及化配车间、柴油发电机房、等重点防渗区</w:t>
            </w:r>
            <w:r w:rsidRPr="00883A1D">
              <w:rPr>
                <w:rFonts w:hint="eastAsia"/>
                <w:bCs/>
                <w:color w:val="000000" w:themeColor="text1"/>
                <w:szCs w:val="21"/>
              </w:rPr>
              <w:t>地面按照《危险废物贮存污染控制标准》（</w:t>
            </w:r>
            <w:r w:rsidRPr="00883A1D">
              <w:rPr>
                <w:rFonts w:hint="eastAsia"/>
                <w:bCs/>
                <w:color w:val="000000" w:themeColor="text1"/>
                <w:szCs w:val="21"/>
              </w:rPr>
              <w:t>GB18597-2001</w:t>
            </w:r>
            <w:r w:rsidRPr="00883A1D">
              <w:rPr>
                <w:rFonts w:hint="eastAsia"/>
                <w:bCs/>
                <w:color w:val="000000" w:themeColor="text1"/>
                <w:szCs w:val="21"/>
              </w:rPr>
              <w:t>）（</w:t>
            </w:r>
            <w:r w:rsidRPr="00883A1D">
              <w:rPr>
                <w:rFonts w:hint="eastAsia"/>
                <w:bCs/>
                <w:color w:val="000000" w:themeColor="text1"/>
                <w:szCs w:val="21"/>
              </w:rPr>
              <w:t>2013</w:t>
            </w:r>
            <w:r w:rsidRPr="00883A1D">
              <w:rPr>
                <w:rFonts w:hint="eastAsia"/>
                <w:bCs/>
                <w:color w:val="000000" w:themeColor="text1"/>
                <w:szCs w:val="21"/>
              </w:rPr>
              <w:t>年修订）执行；地面设置为重点防渗区；</w:t>
            </w:r>
          </w:p>
          <w:p w14:paraId="1C1A2F02" w14:textId="3FAD898A" w:rsidR="00D93545" w:rsidRPr="00883A1D" w:rsidRDefault="0091693F">
            <w:pPr>
              <w:rPr>
                <w:bCs/>
                <w:color w:val="000000" w:themeColor="text1"/>
                <w:szCs w:val="21"/>
              </w:rPr>
            </w:pPr>
            <w:r w:rsidRPr="00883A1D">
              <w:rPr>
                <w:rFonts w:hint="eastAsia"/>
                <w:bCs/>
                <w:color w:val="000000" w:themeColor="text1"/>
                <w:szCs w:val="21"/>
              </w:rPr>
              <w:t>一般防渗区：</w:t>
            </w:r>
            <w:r w:rsidRPr="00883A1D">
              <w:rPr>
                <w:rFonts w:hint="eastAsia"/>
                <w:color w:val="000000" w:themeColor="text1"/>
              </w:rPr>
              <w:t>动力厂房、消防水池、隔油池、污水预处理池等</w:t>
            </w:r>
            <w:r w:rsidRPr="00883A1D">
              <w:rPr>
                <w:rFonts w:hint="eastAsia"/>
                <w:bCs/>
                <w:color w:val="000000" w:themeColor="text1"/>
                <w:szCs w:val="21"/>
              </w:rPr>
              <w:t>，采取钢筋混凝土结构（</w:t>
            </w:r>
            <w:r w:rsidRPr="00883A1D">
              <w:rPr>
                <w:rFonts w:hint="eastAsia"/>
                <w:bCs/>
                <w:color w:val="000000" w:themeColor="text1"/>
                <w:szCs w:val="21"/>
              </w:rPr>
              <w:t>0.15m</w:t>
            </w:r>
            <w:r w:rsidRPr="00883A1D">
              <w:rPr>
                <w:rFonts w:hint="eastAsia"/>
                <w:bCs/>
                <w:color w:val="000000" w:themeColor="text1"/>
                <w:szCs w:val="21"/>
              </w:rPr>
              <w:t>）进行一般防渗，渗透系数小于</w:t>
            </w:r>
            <w:r w:rsidRPr="00883A1D">
              <w:rPr>
                <w:rFonts w:hint="eastAsia"/>
                <w:bCs/>
                <w:color w:val="000000" w:themeColor="text1"/>
                <w:szCs w:val="21"/>
              </w:rPr>
              <w:t>1.0</w:t>
            </w:r>
            <w:r w:rsidRPr="00883A1D">
              <w:rPr>
                <w:rFonts w:hint="eastAsia"/>
                <w:bCs/>
                <w:color w:val="000000" w:themeColor="text1"/>
                <w:szCs w:val="21"/>
              </w:rPr>
              <w:t>×</w:t>
            </w:r>
            <w:r w:rsidRPr="00883A1D">
              <w:rPr>
                <w:rFonts w:hint="eastAsia"/>
                <w:bCs/>
                <w:color w:val="000000" w:themeColor="text1"/>
                <w:szCs w:val="21"/>
              </w:rPr>
              <w:t>10</w:t>
            </w:r>
            <w:r w:rsidRPr="00883A1D">
              <w:rPr>
                <w:rFonts w:hint="eastAsia"/>
                <w:bCs/>
                <w:color w:val="000000" w:themeColor="text1"/>
                <w:szCs w:val="21"/>
                <w:vertAlign w:val="superscript"/>
              </w:rPr>
              <w:t>-7</w:t>
            </w:r>
            <w:r w:rsidRPr="00883A1D">
              <w:rPr>
                <w:rFonts w:hint="eastAsia"/>
                <w:bCs/>
                <w:color w:val="000000" w:themeColor="text1"/>
                <w:szCs w:val="21"/>
              </w:rPr>
              <w:t>cm/s</w:t>
            </w:r>
            <w:r w:rsidRPr="00883A1D">
              <w:rPr>
                <w:rFonts w:hint="eastAsia"/>
                <w:bCs/>
                <w:color w:val="000000" w:themeColor="text1"/>
                <w:szCs w:val="21"/>
              </w:rPr>
              <w:t>；简单防渗区：办公楼等，可参照《环境影响评价技术导则</w:t>
            </w:r>
            <w:r w:rsidRPr="00883A1D">
              <w:rPr>
                <w:rFonts w:hint="eastAsia"/>
                <w:bCs/>
                <w:color w:val="000000" w:themeColor="text1"/>
                <w:szCs w:val="21"/>
              </w:rPr>
              <w:t xml:space="preserve"> </w:t>
            </w:r>
            <w:r w:rsidRPr="00883A1D">
              <w:rPr>
                <w:rFonts w:hint="eastAsia"/>
                <w:bCs/>
                <w:color w:val="000000" w:themeColor="text1"/>
                <w:szCs w:val="21"/>
              </w:rPr>
              <w:t>地下水环境（</w:t>
            </w:r>
            <w:r w:rsidRPr="00883A1D">
              <w:rPr>
                <w:rFonts w:hint="eastAsia"/>
                <w:bCs/>
                <w:color w:val="000000" w:themeColor="text1"/>
                <w:szCs w:val="21"/>
              </w:rPr>
              <w:t>HJ610-2016</w:t>
            </w:r>
            <w:r w:rsidRPr="00883A1D">
              <w:rPr>
                <w:rFonts w:hint="eastAsia"/>
                <w:bCs/>
                <w:color w:val="000000" w:themeColor="text1"/>
                <w:szCs w:val="21"/>
              </w:rPr>
              <w:t>）》，防渗技术要求为：一般地面硬化。</w:t>
            </w:r>
          </w:p>
        </w:tc>
      </w:tr>
      <w:tr w:rsidR="00883A1D" w:rsidRPr="00883A1D" w14:paraId="22097E83" w14:textId="77777777">
        <w:trPr>
          <w:jc w:val="center"/>
        </w:trPr>
        <w:tc>
          <w:tcPr>
            <w:tcW w:w="593" w:type="pct"/>
            <w:shd w:val="clear" w:color="auto" w:fill="auto"/>
            <w:vAlign w:val="center"/>
          </w:tcPr>
          <w:p w14:paraId="545CF48F" w14:textId="77777777" w:rsidR="00D93545" w:rsidRPr="00883A1D" w:rsidRDefault="0091693F">
            <w:pPr>
              <w:jc w:val="center"/>
              <w:rPr>
                <w:bCs/>
                <w:color w:val="000000" w:themeColor="text1"/>
                <w:szCs w:val="21"/>
              </w:rPr>
            </w:pPr>
            <w:r w:rsidRPr="00883A1D">
              <w:rPr>
                <w:rFonts w:hint="eastAsia"/>
                <w:bCs/>
                <w:color w:val="000000" w:themeColor="text1"/>
                <w:szCs w:val="21"/>
              </w:rPr>
              <w:t>其他环境</w:t>
            </w:r>
          </w:p>
          <w:p w14:paraId="0D1F0006" w14:textId="77777777" w:rsidR="00D93545" w:rsidRPr="00883A1D" w:rsidRDefault="0091693F">
            <w:pPr>
              <w:jc w:val="center"/>
              <w:rPr>
                <w:bCs/>
                <w:color w:val="000000" w:themeColor="text1"/>
                <w:szCs w:val="21"/>
              </w:rPr>
            </w:pPr>
            <w:r w:rsidRPr="00883A1D">
              <w:rPr>
                <w:rFonts w:hint="eastAsia"/>
                <w:bCs/>
                <w:color w:val="000000" w:themeColor="text1"/>
                <w:szCs w:val="21"/>
              </w:rPr>
              <w:t>管理要求</w:t>
            </w:r>
          </w:p>
        </w:tc>
        <w:tc>
          <w:tcPr>
            <w:tcW w:w="4407" w:type="pct"/>
            <w:gridSpan w:val="4"/>
            <w:shd w:val="clear" w:color="auto" w:fill="auto"/>
          </w:tcPr>
          <w:p w14:paraId="79509322" w14:textId="77777777" w:rsidR="00D93545" w:rsidRPr="00883A1D" w:rsidRDefault="0091693F">
            <w:pPr>
              <w:rPr>
                <w:bCs/>
                <w:color w:val="000000" w:themeColor="text1"/>
                <w:szCs w:val="21"/>
              </w:rPr>
            </w:pPr>
            <w:r w:rsidRPr="00883A1D">
              <w:rPr>
                <w:rFonts w:hint="eastAsia"/>
                <w:bCs/>
                <w:color w:val="000000" w:themeColor="text1"/>
                <w:szCs w:val="21"/>
              </w:rPr>
              <w:t>强环境管理，设专人负责设施的维护管理，确保污染治理设施的正常运转和污染物的稳定达标排放，切实保证污染防治措施的正常有效实施；加强环境风险管控，杜绝环境事故发生；落实排污单位自行监测计划。</w:t>
            </w:r>
          </w:p>
          <w:p w14:paraId="23297EF5" w14:textId="77777777" w:rsidR="00D93545" w:rsidRPr="00883A1D" w:rsidRDefault="00D93545">
            <w:pPr>
              <w:rPr>
                <w:bCs/>
                <w:color w:val="000000" w:themeColor="text1"/>
                <w:szCs w:val="21"/>
              </w:rPr>
            </w:pPr>
          </w:p>
          <w:p w14:paraId="09F83D5F" w14:textId="77777777" w:rsidR="00D93545" w:rsidRPr="00883A1D" w:rsidRDefault="00D93545">
            <w:pPr>
              <w:rPr>
                <w:bCs/>
                <w:color w:val="000000" w:themeColor="text1"/>
                <w:szCs w:val="21"/>
              </w:rPr>
            </w:pPr>
          </w:p>
          <w:p w14:paraId="13571A1D" w14:textId="77777777" w:rsidR="00D93545" w:rsidRPr="00883A1D" w:rsidRDefault="00D93545">
            <w:pPr>
              <w:rPr>
                <w:bCs/>
                <w:color w:val="000000" w:themeColor="text1"/>
                <w:szCs w:val="21"/>
              </w:rPr>
            </w:pPr>
          </w:p>
          <w:p w14:paraId="0F9191A5" w14:textId="77777777" w:rsidR="00D93545" w:rsidRPr="00883A1D" w:rsidRDefault="00D93545">
            <w:pPr>
              <w:rPr>
                <w:bCs/>
                <w:color w:val="000000" w:themeColor="text1"/>
                <w:szCs w:val="21"/>
              </w:rPr>
            </w:pPr>
          </w:p>
          <w:p w14:paraId="5E8D28E0" w14:textId="77777777" w:rsidR="00D93545" w:rsidRPr="00883A1D" w:rsidRDefault="00D93545">
            <w:pPr>
              <w:rPr>
                <w:bCs/>
                <w:color w:val="000000" w:themeColor="text1"/>
                <w:szCs w:val="21"/>
              </w:rPr>
            </w:pPr>
          </w:p>
          <w:p w14:paraId="68661395" w14:textId="77777777" w:rsidR="00D93545" w:rsidRPr="00883A1D" w:rsidRDefault="00D93545">
            <w:pPr>
              <w:rPr>
                <w:bCs/>
                <w:color w:val="000000" w:themeColor="text1"/>
                <w:szCs w:val="21"/>
              </w:rPr>
            </w:pPr>
          </w:p>
          <w:p w14:paraId="2F0A1EC9" w14:textId="77777777" w:rsidR="00D93545" w:rsidRPr="00883A1D" w:rsidRDefault="00D93545">
            <w:pPr>
              <w:rPr>
                <w:bCs/>
                <w:color w:val="000000" w:themeColor="text1"/>
                <w:szCs w:val="21"/>
              </w:rPr>
            </w:pPr>
          </w:p>
          <w:p w14:paraId="324BCED3" w14:textId="77777777" w:rsidR="00D93545" w:rsidRPr="00883A1D" w:rsidRDefault="00D93545">
            <w:pPr>
              <w:rPr>
                <w:bCs/>
                <w:color w:val="000000" w:themeColor="text1"/>
                <w:szCs w:val="21"/>
              </w:rPr>
            </w:pPr>
          </w:p>
          <w:p w14:paraId="214A4B46" w14:textId="77777777" w:rsidR="00D93545" w:rsidRPr="00883A1D" w:rsidRDefault="00D93545">
            <w:pPr>
              <w:rPr>
                <w:bCs/>
                <w:color w:val="000000" w:themeColor="text1"/>
                <w:szCs w:val="21"/>
              </w:rPr>
            </w:pPr>
          </w:p>
          <w:p w14:paraId="3A366F02" w14:textId="77777777" w:rsidR="00D93545" w:rsidRPr="00883A1D" w:rsidRDefault="00D93545">
            <w:pPr>
              <w:rPr>
                <w:bCs/>
                <w:color w:val="000000" w:themeColor="text1"/>
                <w:szCs w:val="21"/>
              </w:rPr>
            </w:pPr>
          </w:p>
          <w:p w14:paraId="554D6A81" w14:textId="77777777" w:rsidR="00D93545" w:rsidRPr="00883A1D" w:rsidRDefault="00D93545">
            <w:pPr>
              <w:rPr>
                <w:bCs/>
                <w:color w:val="000000" w:themeColor="text1"/>
                <w:szCs w:val="21"/>
              </w:rPr>
            </w:pPr>
          </w:p>
          <w:p w14:paraId="15FBBB58" w14:textId="77777777" w:rsidR="00D93545" w:rsidRPr="00883A1D" w:rsidRDefault="00D93545">
            <w:pPr>
              <w:rPr>
                <w:bCs/>
                <w:color w:val="000000" w:themeColor="text1"/>
                <w:szCs w:val="21"/>
              </w:rPr>
            </w:pPr>
          </w:p>
          <w:p w14:paraId="754EE8B2" w14:textId="77777777" w:rsidR="00D93545" w:rsidRPr="00883A1D" w:rsidRDefault="00D93545">
            <w:pPr>
              <w:rPr>
                <w:bCs/>
                <w:color w:val="000000" w:themeColor="text1"/>
                <w:szCs w:val="21"/>
              </w:rPr>
            </w:pPr>
          </w:p>
          <w:p w14:paraId="6F41EAAC" w14:textId="77777777" w:rsidR="00D93545" w:rsidRPr="00883A1D" w:rsidRDefault="00D93545">
            <w:pPr>
              <w:rPr>
                <w:bCs/>
                <w:color w:val="000000" w:themeColor="text1"/>
                <w:szCs w:val="21"/>
              </w:rPr>
            </w:pPr>
          </w:p>
          <w:p w14:paraId="4ED4CBFC" w14:textId="77777777" w:rsidR="00D93545" w:rsidRPr="00883A1D" w:rsidRDefault="00D93545">
            <w:pPr>
              <w:rPr>
                <w:bCs/>
                <w:color w:val="000000" w:themeColor="text1"/>
                <w:szCs w:val="21"/>
              </w:rPr>
            </w:pPr>
          </w:p>
          <w:p w14:paraId="54A253FE" w14:textId="77777777" w:rsidR="00D93545" w:rsidRPr="00883A1D" w:rsidRDefault="00D93545">
            <w:pPr>
              <w:rPr>
                <w:bCs/>
                <w:color w:val="000000" w:themeColor="text1"/>
                <w:szCs w:val="21"/>
              </w:rPr>
            </w:pPr>
          </w:p>
          <w:p w14:paraId="08D6FD0C" w14:textId="77777777" w:rsidR="00C02B1B" w:rsidRPr="00883A1D" w:rsidRDefault="00C02B1B">
            <w:pPr>
              <w:rPr>
                <w:bCs/>
                <w:color w:val="000000" w:themeColor="text1"/>
                <w:szCs w:val="21"/>
              </w:rPr>
            </w:pPr>
          </w:p>
          <w:p w14:paraId="3AB66D55" w14:textId="77777777" w:rsidR="00C02B1B" w:rsidRPr="00883A1D" w:rsidRDefault="00C02B1B">
            <w:pPr>
              <w:rPr>
                <w:bCs/>
                <w:color w:val="000000" w:themeColor="text1"/>
                <w:szCs w:val="21"/>
              </w:rPr>
            </w:pPr>
          </w:p>
          <w:p w14:paraId="038D23A9" w14:textId="77777777" w:rsidR="00C02B1B" w:rsidRPr="00883A1D" w:rsidRDefault="00C02B1B">
            <w:pPr>
              <w:rPr>
                <w:bCs/>
                <w:color w:val="000000" w:themeColor="text1"/>
                <w:szCs w:val="21"/>
              </w:rPr>
            </w:pPr>
          </w:p>
          <w:p w14:paraId="589DAC56" w14:textId="77777777" w:rsidR="00C02B1B" w:rsidRPr="00883A1D" w:rsidRDefault="00C02B1B">
            <w:pPr>
              <w:rPr>
                <w:bCs/>
                <w:color w:val="000000" w:themeColor="text1"/>
                <w:szCs w:val="21"/>
              </w:rPr>
            </w:pPr>
          </w:p>
          <w:p w14:paraId="33E943F2" w14:textId="77777777" w:rsidR="00C02B1B" w:rsidRPr="00883A1D" w:rsidRDefault="00C02B1B">
            <w:pPr>
              <w:rPr>
                <w:bCs/>
                <w:color w:val="000000" w:themeColor="text1"/>
                <w:szCs w:val="21"/>
              </w:rPr>
            </w:pPr>
          </w:p>
          <w:p w14:paraId="16E0798D" w14:textId="77777777" w:rsidR="00C02B1B" w:rsidRPr="00883A1D" w:rsidRDefault="00C02B1B">
            <w:pPr>
              <w:rPr>
                <w:bCs/>
                <w:color w:val="000000" w:themeColor="text1"/>
                <w:szCs w:val="21"/>
              </w:rPr>
            </w:pPr>
          </w:p>
          <w:p w14:paraId="3CA3D982" w14:textId="77777777" w:rsidR="00C02B1B" w:rsidRPr="00883A1D" w:rsidRDefault="00C02B1B">
            <w:pPr>
              <w:rPr>
                <w:bCs/>
                <w:color w:val="000000" w:themeColor="text1"/>
                <w:szCs w:val="21"/>
              </w:rPr>
            </w:pPr>
          </w:p>
          <w:p w14:paraId="74DC2E69" w14:textId="77777777" w:rsidR="00C02B1B" w:rsidRPr="00883A1D" w:rsidRDefault="00C02B1B">
            <w:pPr>
              <w:rPr>
                <w:bCs/>
                <w:color w:val="000000" w:themeColor="text1"/>
                <w:szCs w:val="21"/>
              </w:rPr>
            </w:pPr>
          </w:p>
          <w:p w14:paraId="3DED5859" w14:textId="77777777" w:rsidR="00C02B1B" w:rsidRPr="00883A1D" w:rsidRDefault="00C02B1B">
            <w:pPr>
              <w:rPr>
                <w:bCs/>
                <w:color w:val="000000" w:themeColor="text1"/>
                <w:szCs w:val="21"/>
              </w:rPr>
            </w:pPr>
          </w:p>
          <w:p w14:paraId="55631EE1" w14:textId="77777777" w:rsidR="00C02B1B" w:rsidRPr="00883A1D" w:rsidRDefault="00C02B1B">
            <w:pPr>
              <w:rPr>
                <w:bCs/>
                <w:color w:val="000000" w:themeColor="text1"/>
                <w:szCs w:val="21"/>
              </w:rPr>
            </w:pPr>
          </w:p>
          <w:p w14:paraId="56A481B1" w14:textId="77777777" w:rsidR="00C02B1B" w:rsidRPr="00883A1D" w:rsidRDefault="00C02B1B">
            <w:pPr>
              <w:rPr>
                <w:bCs/>
                <w:color w:val="000000" w:themeColor="text1"/>
                <w:szCs w:val="21"/>
              </w:rPr>
            </w:pPr>
          </w:p>
          <w:p w14:paraId="001048FC" w14:textId="77777777" w:rsidR="00C02B1B" w:rsidRPr="00883A1D" w:rsidRDefault="00C02B1B">
            <w:pPr>
              <w:rPr>
                <w:bCs/>
                <w:color w:val="000000" w:themeColor="text1"/>
                <w:szCs w:val="21"/>
              </w:rPr>
            </w:pPr>
          </w:p>
          <w:p w14:paraId="0BCC8B52" w14:textId="77777777" w:rsidR="00C02B1B" w:rsidRPr="00883A1D" w:rsidRDefault="00C02B1B">
            <w:pPr>
              <w:rPr>
                <w:bCs/>
                <w:color w:val="000000" w:themeColor="text1"/>
                <w:szCs w:val="21"/>
              </w:rPr>
            </w:pPr>
          </w:p>
          <w:p w14:paraId="41097CDE" w14:textId="77777777" w:rsidR="00C02B1B" w:rsidRPr="00883A1D" w:rsidRDefault="00C02B1B">
            <w:pPr>
              <w:rPr>
                <w:bCs/>
                <w:color w:val="000000" w:themeColor="text1"/>
                <w:szCs w:val="21"/>
              </w:rPr>
            </w:pPr>
          </w:p>
          <w:p w14:paraId="24081B00" w14:textId="77777777" w:rsidR="00C02B1B" w:rsidRPr="00883A1D" w:rsidRDefault="00C02B1B">
            <w:pPr>
              <w:rPr>
                <w:bCs/>
                <w:color w:val="000000" w:themeColor="text1"/>
                <w:szCs w:val="21"/>
              </w:rPr>
            </w:pPr>
          </w:p>
          <w:p w14:paraId="660081CD" w14:textId="77777777" w:rsidR="00C02B1B" w:rsidRPr="00883A1D" w:rsidRDefault="00C02B1B">
            <w:pPr>
              <w:rPr>
                <w:bCs/>
                <w:color w:val="000000" w:themeColor="text1"/>
                <w:szCs w:val="21"/>
              </w:rPr>
            </w:pPr>
          </w:p>
          <w:p w14:paraId="3C807528" w14:textId="77777777" w:rsidR="00C02B1B" w:rsidRPr="00883A1D" w:rsidRDefault="00C02B1B">
            <w:pPr>
              <w:rPr>
                <w:bCs/>
                <w:color w:val="000000" w:themeColor="text1"/>
                <w:szCs w:val="21"/>
              </w:rPr>
            </w:pPr>
          </w:p>
          <w:p w14:paraId="271B57A6" w14:textId="77777777" w:rsidR="00C02B1B" w:rsidRPr="00883A1D" w:rsidRDefault="00C02B1B">
            <w:pPr>
              <w:rPr>
                <w:bCs/>
                <w:color w:val="000000" w:themeColor="text1"/>
                <w:szCs w:val="21"/>
              </w:rPr>
            </w:pPr>
          </w:p>
          <w:p w14:paraId="5EFE4628" w14:textId="77777777" w:rsidR="00C02B1B" w:rsidRPr="00883A1D" w:rsidRDefault="00C02B1B">
            <w:pPr>
              <w:rPr>
                <w:bCs/>
                <w:color w:val="000000" w:themeColor="text1"/>
                <w:szCs w:val="21"/>
              </w:rPr>
            </w:pPr>
          </w:p>
          <w:p w14:paraId="5BD657FA" w14:textId="77777777" w:rsidR="00C02B1B" w:rsidRPr="00883A1D" w:rsidRDefault="00C02B1B">
            <w:pPr>
              <w:rPr>
                <w:bCs/>
                <w:color w:val="000000" w:themeColor="text1"/>
                <w:szCs w:val="21"/>
              </w:rPr>
            </w:pPr>
          </w:p>
          <w:p w14:paraId="48F9FDCB" w14:textId="77777777" w:rsidR="00C02B1B" w:rsidRPr="00883A1D" w:rsidRDefault="00C02B1B">
            <w:pPr>
              <w:rPr>
                <w:bCs/>
                <w:color w:val="000000" w:themeColor="text1"/>
                <w:szCs w:val="21"/>
              </w:rPr>
            </w:pPr>
          </w:p>
          <w:p w14:paraId="398A24C5" w14:textId="77777777" w:rsidR="00C02B1B" w:rsidRPr="00883A1D" w:rsidRDefault="00C02B1B">
            <w:pPr>
              <w:rPr>
                <w:bCs/>
                <w:color w:val="000000" w:themeColor="text1"/>
                <w:szCs w:val="21"/>
              </w:rPr>
            </w:pPr>
          </w:p>
          <w:p w14:paraId="03B1731C" w14:textId="77777777" w:rsidR="00C02B1B" w:rsidRPr="00883A1D" w:rsidRDefault="00C02B1B">
            <w:pPr>
              <w:rPr>
                <w:bCs/>
                <w:color w:val="000000" w:themeColor="text1"/>
                <w:szCs w:val="21"/>
              </w:rPr>
            </w:pPr>
          </w:p>
          <w:p w14:paraId="4999AEF8" w14:textId="77777777" w:rsidR="00C02B1B" w:rsidRPr="00883A1D" w:rsidRDefault="00C02B1B">
            <w:pPr>
              <w:rPr>
                <w:bCs/>
                <w:color w:val="000000" w:themeColor="text1"/>
                <w:szCs w:val="21"/>
              </w:rPr>
            </w:pPr>
          </w:p>
          <w:p w14:paraId="27DA49F8" w14:textId="77777777" w:rsidR="00C02B1B" w:rsidRPr="00883A1D" w:rsidRDefault="00C02B1B">
            <w:pPr>
              <w:rPr>
                <w:bCs/>
                <w:color w:val="000000" w:themeColor="text1"/>
                <w:szCs w:val="21"/>
              </w:rPr>
            </w:pPr>
          </w:p>
          <w:p w14:paraId="7C547BD1" w14:textId="77777777" w:rsidR="00C02B1B" w:rsidRPr="00883A1D" w:rsidRDefault="00C02B1B">
            <w:pPr>
              <w:rPr>
                <w:bCs/>
                <w:color w:val="000000" w:themeColor="text1"/>
                <w:szCs w:val="21"/>
              </w:rPr>
            </w:pPr>
          </w:p>
          <w:p w14:paraId="501F0121" w14:textId="77777777" w:rsidR="00C02B1B" w:rsidRPr="00883A1D" w:rsidRDefault="00C02B1B">
            <w:pPr>
              <w:rPr>
                <w:bCs/>
                <w:color w:val="000000" w:themeColor="text1"/>
                <w:szCs w:val="21"/>
              </w:rPr>
            </w:pPr>
          </w:p>
          <w:p w14:paraId="507B20BC" w14:textId="77777777" w:rsidR="00C02B1B" w:rsidRPr="00883A1D" w:rsidRDefault="00C02B1B">
            <w:pPr>
              <w:rPr>
                <w:bCs/>
                <w:color w:val="000000" w:themeColor="text1"/>
                <w:szCs w:val="21"/>
              </w:rPr>
            </w:pPr>
          </w:p>
          <w:p w14:paraId="1EA3ACA8" w14:textId="77777777" w:rsidR="00C02B1B" w:rsidRPr="00883A1D" w:rsidRDefault="00C02B1B">
            <w:pPr>
              <w:rPr>
                <w:bCs/>
                <w:color w:val="000000" w:themeColor="text1"/>
                <w:szCs w:val="21"/>
              </w:rPr>
            </w:pPr>
          </w:p>
          <w:p w14:paraId="08237324" w14:textId="77777777" w:rsidR="00C02B1B" w:rsidRPr="00883A1D" w:rsidRDefault="00C02B1B">
            <w:pPr>
              <w:rPr>
                <w:bCs/>
                <w:color w:val="000000" w:themeColor="text1"/>
                <w:szCs w:val="21"/>
              </w:rPr>
            </w:pPr>
          </w:p>
          <w:p w14:paraId="5304D1D7" w14:textId="77777777" w:rsidR="00C02B1B" w:rsidRPr="00883A1D" w:rsidRDefault="00C02B1B">
            <w:pPr>
              <w:rPr>
                <w:bCs/>
                <w:color w:val="000000" w:themeColor="text1"/>
                <w:szCs w:val="21"/>
              </w:rPr>
            </w:pPr>
          </w:p>
          <w:p w14:paraId="7AF313EC" w14:textId="77777777" w:rsidR="00C02B1B" w:rsidRPr="00883A1D" w:rsidRDefault="00C02B1B">
            <w:pPr>
              <w:rPr>
                <w:bCs/>
                <w:color w:val="000000" w:themeColor="text1"/>
                <w:szCs w:val="21"/>
              </w:rPr>
            </w:pPr>
          </w:p>
          <w:p w14:paraId="727D221E" w14:textId="77777777" w:rsidR="00D93545" w:rsidRPr="00883A1D" w:rsidRDefault="00D93545">
            <w:pPr>
              <w:rPr>
                <w:bCs/>
                <w:color w:val="000000" w:themeColor="text1"/>
                <w:szCs w:val="21"/>
              </w:rPr>
            </w:pPr>
          </w:p>
          <w:p w14:paraId="23575507" w14:textId="77777777" w:rsidR="00D93545" w:rsidRPr="00883A1D" w:rsidRDefault="00D93545">
            <w:pPr>
              <w:rPr>
                <w:bCs/>
                <w:color w:val="000000" w:themeColor="text1"/>
                <w:szCs w:val="21"/>
              </w:rPr>
            </w:pPr>
          </w:p>
          <w:p w14:paraId="6865BCD1" w14:textId="77777777" w:rsidR="00D93545" w:rsidRPr="00883A1D" w:rsidRDefault="00D93545">
            <w:pPr>
              <w:rPr>
                <w:bCs/>
                <w:color w:val="000000" w:themeColor="text1"/>
                <w:szCs w:val="21"/>
              </w:rPr>
            </w:pPr>
          </w:p>
        </w:tc>
      </w:tr>
    </w:tbl>
    <w:p w14:paraId="6147203C" w14:textId="77777777" w:rsidR="00D93545" w:rsidRPr="00883A1D" w:rsidRDefault="00D93545" w:rsidP="00C02B1B">
      <w:pPr>
        <w:pStyle w:val="-2"/>
        <w:ind w:firstLine="480"/>
        <w:rPr>
          <w:color w:val="000000" w:themeColor="text1"/>
        </w:rPr>
        <w:sectPr w:rsidR="00D93545" w:rsidRPr="00883A1D">
          <w:pgSz w:w="11906" w:h="16838"/>
          <w:pgMar w:top="1418" w:right="1418" w:bottom="1559" w:left="1418" w:header="907" w:footer="1134" w:gutter="0"/>
          <w:cols w:space="425"/>
          <w:docGrid w:type="lines" w:linePitch="312"/>
        </w:sectPr>
      </w:pPr>
    </w:p>
    <w:p w14:paraId="00AC83EE"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64" w:name="_Toc73020277"/>
      <w:bookmarkStart w:id="65" w:name="_Toc68873458"/>
      <w:bookmarkStart w:id="66" w:name="_Toc67323772"/>
      <w:bookmarkStart w:id="67" w:name="_Toc67323445"/>
      <w:bookmarkStart w:id="68" w:name="_Toc67045868"/>
      <w:bookmarkStart w:id="69" w:name="_Toc64984645"/>
      <w:bookmarkStart w:id="70" w:name="_Toc125741769"/>
      <w:r w:rsidRPr="00883A1D">
        <w:rPr>
          <w:rFonts w:ascii="黑体" w:eastAsia="黑体" w:hAnsi="黑体" w:hint="eastAsia"/>
          <w:b w:val="0"/>
          <w:bCs w:val="0"/>
          <w:color w:val="000000" w:themeColor="text1"/>
          <w:sz w:val="30"/>
          <w:szCs w:val="30"/>
        </w:rPr>
        <w:t>六、结论</w:t>
      </w:r>
      <w:bookmarkEnd w:id="64"/>
      <w:bookmarkEnd w:id="65"/>
      <w:bookmarkEnd w:id="66"/>
      <w:bookmarkEnd w:id="67"/>
      <w:bookmarkEnd w:id="68"/>
      <w:bookmarkEnd w:id="69"/>
      <w:bookmarkEnd w:id="70"/>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2"/>
      </w:tblGrid>
      <w:tr w:rsidR="00F50D0C" w:rsidRPr="00883A1D" w14:paraId="36960628" w14:textId="77777777">
        <w:trPr>
          <w:trHeight w:val="7010"/>
          <w:jc w:val="center"/>
        </w:trPr>
        <w:tc>
          <w:tcPr>
            <w:tcW w:w="5000" w:type="pct"/>
            <w:shd w:val="clear" w:color="auto" w:fill="auto"/>
          </w:tcPr>
          <w:p w14:paraId="1945AD73" w14:textId="47F434DD" w:rsidR="00B50A5A" w:rsidRPr="00883A1D" w:rsidRDefault="00B50A5A" w:rsidP="00B50A5A">
            <w:pPr>
              <w:spacing w:line="360" w:lineRule="auto"/>
              <w:ind w:firstLineChars="200" w:firstLine="420"/>
              <w:rPr>
                <w:color w:val="000000" w:themeColor="text1"/>
                <w:szCs w:val="21"/>
              </w:rPr>
            </w:pPr>
            <w:r w:rsidRPr="00883A1D">
              <w:rPr>
                <w:rFonts w:hint="eastAsia"/>
                <w:color w:val="000000" w:themeColor="text1"/>
                <w:szCs w:val="21"/>
              </w:rPr>
              <w:t>绍兴比亚迪半导体有限公司绍兴比亚迪半导体功率器件和传感控制器件研发及产业化项目</w:t>
            </w:r>
            <w:r w:rsidR="0091693F" w:rsidRPr="00883A1D">
              <w:rPr>
                <w:rFonts w:hint="eastAsia"/>
                <w:color w:val="000000" w:themeColor="text1"/>
                <w:szCs w:val="21"/>
              </w:rPr>
              <w:t>符合国家产业政策，选址符合</w:t>
            </w:r>
            <w:r w:rsidRPr="00883A1D">
              <w:rPr>
                <w:rFonts w:hint="eastAsia"/>
                <w:bCs/>
                <w:color w:val="000000" w:themeColor="text1"/>
                <w:szCs w:val="21"/>
                <w:lang w:val="zh-CN"/>
              </w:rPr>
              <w:t>绍兴滨海产业集聚区袍江分区规划</w:t>
            </w:r>
            <w:r w:rsidR="0091693F" w:rsidRPr="00883A1D">
              <w:rPr>
                <w:rFonts w:hint="eastAsia"/>
                <w:color w:val="000000" w:themeColor="text1"/>
                <w:szCs w:val="21"/>
              </w:rPr>
              <w:t>，总图布置基本合理，所在区域环境质量满足国家以及地方环境质量标准，项目拟采取的措施满足区域环境质量改善目标管理要求，项目采取的污染防治措施能够满足国家和地方污染物排放标准。项目实施后，在切实落实本评价所提出的各项污染防治措施和确保“三废”污染物达标排放的前提下，各种污染物能够稳定达标排放，不会对地表水、环境空气、声学环境质量产生明显影响；项目采取的风险防范措施可行，环境风险可控。本项目建设从环境保护的角度而言是可行的。</w:t>
            </w:r>
          </w:p>
          <w:p w14:paraId="754DE4AD" w14:textId="5454A805" w:rsidR="00D93545" w:rsidRPr="00883A1D" w:rsidRDefault="0091693F" w:rsidP="00B50A5A">
            <w:pPr>
              <w:spacing w:line="360" w:lineRule="auto"/>
              <w:ind w:firstLineChars="200" w:firstLine="420"/>
              <w:rPr>
                <w:color w:val="000000" w:themeColor="text1"/>
                <w:sz w:val="24"/>
              </w:rPr>
            </w:pPr>
            <w:r w:rsidRPr="00883A1D">
              <w:rPr>
                <w:rFonts w:hint="eastAsia"/>
                <w:color w:val="000000" w:themeColor="text1"/>
                <w:szCs w:val="21"/>
              </w:rPr>
              <w:t>本次评价仅针对本项目建设内容，若今后有扩大</w:t>
            </w:r>
            <w:r w:rsidR="00B50A5A" w:rsidRPr="00883A1D">
              <w:rPr>
                <w:rFonts w:hint="eastAsia"/>
                <w:color w:val="000000" w:themeColor="text1"/>
                <w:szCs w:val="21"/>
              </w:rPr>
              <w:t>生产</w:t>
            </w:r>
            <w:r w:rsidRPr="00883A1D">
              <w:rPr>
                <w:rFonts w:hint="eastAsia"/>
                <w:color w:val="000000" w:themeColor="text1"/>
                <w:szCs w:val="21"/>
              </w:rPr>
              <w:t>规模、改变</w:t>
            </w:r>
            <w:r w:rsidR="00B50A5A" w:rsidRPr="00883A1D">
              <w:rPr>
                <w:rFonts w:hint="eastAsia"/>
                <w:color w:val="000000" w:themeColor="text1"/>
                <w:szCs w:val="21"/>
              </w:rPr>
              <w:t>生产</w:t>
            </w:r>
            <w:r w:rsidRPr="00883A1D">
              <w:rPr>
                <w:rFonts w:hint="eastAsia"/>
                <w:color w:val="000000" w:themeColor="text1"/>
                <w:szCs w:val="21"/>
              </w:rPr>
              <w:t>工艺等</w:t>
            </w:r>
            <w:r w:rsidR="0040710B" w:rsidRPr="00883A1D">
              <w:rPr>
                <w:rFonts w:hint="eastAsia"/>
                <w:color w:val="000000" w:themeColor="text1"/>
                <w:szCs w:val="21"/>
              </w:rPr>
              <w:t>重大变动</w:t>
            </w:r>
            <w:r w:rsidRPr="00883A1D">
              <w:rPr>
                <w:rFonts w:hint="eastAsia"/>
                <w:color w:val="000000" w:themeColor="text1"/>
                <w:szCs w:val="21"/>
              </w:rPr>
              <w:t>情况，应重新委托评价，并经环保管理部门审批。</w:t>
            </w:r>
          </w:p>
          <w:p w14:paraId="484AA8ED" w14:textId="77777777" w:rsidR="00D93545" w:rsidRPr="00883A1D" w:rsidRDefault="00D93545">
            <w:pPr>
              <w:spacing w:line="360" w:lineRule="auto"/>
              <w:ind w:firstLineChars="200" w:firstLine="480"/>
              <w:jc w:val="left"/>
              <w:rPr>
                <w:color w:val="000000" w:themeColor="text1"/>
                <w:sz w:val="24"/>
              </w:rPr>
            </w:pPr>
          </w:p>
          <w:p w14:paraId="733F56A6" w14:textId="77777777" w:rsidR="00D93545" w:rsidRPr="00883A1D" w:rsidRDefault="00D93545">
            <w:pPr>
              <w:spacing w:line="360" w:lineRule="auto"/>
              <w:ind w:firstLineChars="200" w:firstLine="480"/>
              <w:jc w:val="left"/>
              <w:rPr>
                <w:color w:val="000000" w:themeColor="text1"/>
                <w:sz w:val="24"/>
              </w:rPr>
            </w:pPr>
          </w:p>
          <w:p w14:paraId="5FEC143D" w14:textId="77777777" w:rsidR="00D93545" w:rsidRPr="00883A1D" w:rsidRDefault="00D93545">
            <w:pPr>
              <w:spacing w:line="360" w:lineRule="auto"/>
              <w:ind w:firstLineChars="200" w:firstLine="480"/>
              <w:jc w:val="left"/>
              <w:rPr>
                <w:color w:val="000000" w:themeColor="text1"/>
                <w:sz w:val="24"/>
              </w:rPr>
            </w:pPr>
          </w:p>
          <w:p w14:paraId="7ED164C3" w14:textId="77777777" w:rsidR="00D93545" w:rsidRPr="00883A1D" w:rsidRDefault="00D93545">
            <w:pPr>
              <w:spacing w:line="360" w:lineRule="auto"/>
              <w:ind w:firstLineChars="200" w:firstLine="480"/>
              <w:jc w:val="left"/>
              <w:rPr>
                <w:color w:val="000000" w:themeColor="text1"/>
                <w:sz w:val="24"/>
              </w:rPr>
            </w:pPr>
          </w:p>
          <w:p w14:paraId="42138FAA" w14:textId="77777777" w:rsidR="00D93545" w:rsidRPr="00883A1D" w:rsidRDefault="00D93545">
            <w:pPr>
              <w:spacing w:line="360" w:lineRule="auto"/>
              <w:ind w:firstLineChars="200" w:firstLine="480"/>
              <w:jc w:val="left"/>
              <w:rPr>
                <w:color w:val="000000" w:themeColor="text1"/>
                <w:sz w:val="24"/>
              </w:rPr>
            </w:pPr>
          </w:p>
          <w:p w14:paraId="037B4C4C" w14:textId="77777777" w:rsidR="00D93545" w:rsidRPr="00883A1D" w:rsidRDefault="00D93545">
            <w:pPr>
              <w:spacing w:line="360" w:lineRule="auto"/>
              <w:ind w:firstLineChars="200" w:firstLine="480"/>
              <w:jc w:val="left"/>
              <w:rPr>
                <w:color w:val="000000" w:themeColor="text1"/>
                <w:sz w:val="24"/>
              </w:rPr>
            </w:pPr>
          </w:p>
          <w:p w14:paraId="2C2AA36D" w14:textId="77777777" w:rsidR="00D93545" w:rsidRPr="00883A1D" w:rsidRDefault="00D93545">
            <w:pPr>
              <w:spacing w:line="360" w:lineRule="auto"/>
              <w:ind w:firstLineChars="200" w:firstLine="480"/>
              <w:jc w:val="left"/>
              <w:rPr>
                <w:color w:val="000000" w:themeColor="text1"/>
                <w:sz w:val="24"/>
              </w:rPr>
            </w:pPr>
          </w:p>
          <w:p w14:paraId="7ACC5FB1" w14:textId="77777777" w:rsidR="00D93545" w:rsidRPr="00883A1D" w:rsidRDefault="00D93545">
            <w:pPr>
              <w:spacing w:line="360" w:lineRule="auto"/>
              <w:ind w:firstLineChars="200" w:firstLine="480"/>
              <w:jc w:val="left"/>
              <w:rPr>
                <w:color w:val="000000" w:themeColor="text1"/>
                <w:sz w:val="24"/>
              </w:rPr>
            </w:pPr>
          </w:p>
          <w:p w14:paraId="0D7FF401" w14:textId="77777777" w:rsidR="00D93545" w:rsidRPr="00883A1D" w:rsidRDefault="00D93545">
            <w:pPr>
              <w:spacing w:line="360" w:lineRule="auto"/>
              <w:ind w:firstLineChars="200" w:firstLine="480"/>
              <w:jc w:val="left"/>
              <w:rPr>
                <w:color w:val="000000" w:themeColor="text1"/>
                <w:sz w:val="24"/>
              </w:rPr>
            </w:pPr>
          </w:p>
          <w:p w14:paraId="00C070A8" w14:textId="77777777" w:rsidR="00D93545" w:rsidRPr="00883A1D" w:rsidRDefault="00D93545">
            <w:pPr>
              <w:spacing w:line="360" w:lineRule="auto"/>
              <w:ind w:firstLineChars="200" w:firstLine="480"/>
              <w:jc w:val="left"/>
              <w:rPr>
                <w:color w:val="000000" w:themeColor="text1"/>
                <w:sz w:val="24"/>
              </w:rPr>
            </w:pPr>
          </w:p>
          <w:p w14:paraId="71AE8989" w14:textId="77777777" w:rsidR="00D93545" w:rsidRPr="00883A1D" w:rsidRDefault="00D93545">
            <w:pPr>
              <w:spacing w:line="360" w:lineRule="auto"/>
              <w:ind w:firstLineChars="200" w:firstLine="480"/>
              <w:jc w:val="left"/>
              <w:rPr>
                <w:color w:val="000000" w:themeColor="text1"/>
                <w:sz w:val="24"/>
              </w:rPr>
            </w:pPr>
          </w:p>
          <w:p w14:paraId="4FDF48ED" w14:textId="77777777" w:rsidR="00D93545" w:rsidRPr="00883A1D" w:rsidRDefault="00D93545">
            <w:pPr>
              <w:spacing w:line="360" w:lineRule="auto"/>
              <w:ind w:firstLineChars="200" w:firstLine="480"/>
              <w:jc w:val="left"/>
              <w:rPr>
                <w:color w:val="000000" w:themeColor="text1"/>
                <w:sz w:val="24"/>
              </w:rPr>
            </w:pPr>
          </w:p>
          <w:p w14:paraId="43FD90BA" w14:textId="77777777" w:rsidR="00D93545" w:rsidRPr="00883A1D" w:rsidRDefault="00D93545">
            <w:pPr>
              <w:spacing w:line="360" w:lineRule="auto"/>
              <w:ind w:firstLineChars="200" w:firstLine="480"/>
              <w:jc w:val="left"/>
              <w:rPr>
                <w:color w:val="000000" w:themeColor="text1"/>
                <w:sz w:val="24"/>
              </w:rPr>
            </w:pPr>
          </w:p>
          <w:p w14:paraId="71A6073C" w14:textId="77777777" w:rsidR="00D93545" w:rsidRPr="00883A1D" w:rsidRDefault="00D93545">
            <w:pPr>
              <w:spacing w:line="360" w:lineRule="auto"/>
              <w:ind w:firstLineChars="200" w:firstLine="480"/>
              <w:jc w:val="left"/>
              <w:rPr>
                <w:color w:val="000000" w:themeColor="text1"/>
                <w:sz w:val="24"/>
              </w:rPr>
            </w:pPr>
          </w:p>
          <w:p w14:paraId="09707692" w14:textId="77777777" w:rsidR="00D93545" w:rsidRPr="00883A1D" w:rsidRDefault="00D93545">
            <w:pPr>
              <w:spacing w:line="360" w:lineRule="auto"/>
              <w:ind w:firstLineChars="200" w:firstLine="480"/>
              <w:jc w:val="left"/>
              <w:rPr>
                <w:color w:val="000000" w:themeColor="text1"/>
                <w:sz w:val="24"/>
              </w:rPr>
            </w:pPr>
          </w:p>
          <w:p w14:paraId="1E59409D" w14:textId="77777777" w:rsidR="00D93545" w:rsidRPr="00883A1D" w:rsidRDefault="00D93545">
            <w:pPr>
              <w:spacing w:line="360" w:lineRule="auto"/>
              <w:ind w:firstLineChars="200" w:firstLine="480"/>
              <w:jc w:val="left"/>
              <w:rPr>
                <w:color w:val="000000" w:themeColor="text1"/>
                <w:sz w:val="24"/>
              </w:rPr>
            </w:pPr>
          </w:p>
          <w:p w14:paraId="61108320" w14:textId="77777777" w:rsidR="00D93545" w:rsidRPr="00883A1D" w:rsidRDefault="00D93545">
            <w:pPr>
              <w:spacing w:line="360" w:lineRule="auto"/>
              <w:ind w:firstLineChars="200" w:firstLine="480"/>
              <w:jc w:val="left"/>
              <w:rPr>
                <w:color w:val="000000" w:themeColor="text1"/>
                <w:sz w:val="24"/>
              </w:rPr>
            </w:pPr>
          </w:p>
          <w:p w14:paraId="51835663" w14:textId="77777777" w:rsidR="00D93545" w:rsidRPr="00883A1D" w:rsidRDefault="00D93545">
            <w:pPr>
              <w:spacing w:line="360" w:lineRule="auto"/>
              <w:ind w:firstLineChars="200" w:firstLine="480"/>
              <w:jc w:val="left"/>
              <w:rPr>
                <w:color w:val="000000" w:themeColor="text1"/>
                <w:sz w:val="24"/>
              </w:rPr>
            </w:pPr>
          </w:p>
        </w:tc>
      </w:tr>
    </w:tbl>
    <w:p w14:paraId="470C9390" w14:textId="77777777" w:rsidR="00D93545" w:rsidRPr="00883A1D" w:rsidRDefault="00D93545">
      <w:pPr>
        <w:pStyle w:val="affb"/>
        <w:rPr>
          <w:color w:val="000000" w:themeColor="text1"/>
        </w:rPr>
        <w:sectPr w:rsidR="00D93545" w:rsidRPr="00883A1D">
          <w:footerReference w:type="even" r:id="rId65"/>
          <w:footerReference w:type="default" r:id="rId66"/>
          <w:pgSz w:w="11906" w:h="16838"/>
          <w:pgMar w:top="1418" w:right="1559" w:bottom="1797" w:left="1247" w:header="851" w:footer="992" w:gutter="0"/>
          <w:cols w:space="720"/>
          <w:docGrid w:type="linesAndChars" w:linePitch="312"/>
        </w:sectPr>
      </w:pPr>
    </w:p>
    <w:p w14:paraId="4885C950" w14:textId="77777777" w:rsidR="00D93545" w:rsidRPr="00883A1D" w:rsidRDefault="0091693F">
      <w:pPr>
        <w:pStyle w:val="af0"/>
        <w:adjustRightInd w:val="0"/>
        <w:snapToGrid w:val="0"/>
        <w:spacing w:before="0" w:beforeAutospacing="0" w:after="0" w:afterAutospacing="0" w:line="648" w:lineRule="auto"/>
        <w:rPr>
          <w:rFonts w:ascii="黑体" w:eastAsia="黑体" w:hAnsi="黑体"/>
          <w:snapToGrid w:val="0"/>
          <w:color w:val="000000" w:themeColor="text1"/>
          <w:sz w:val="32"/>
          <w:szCs w:val="32"/>
        </w:rPr>
      </w:pPr>
      <w:r w:rsidRPr="00883A1D">
        <w:rPr>
          <w:rFonts w:ascii="黑体" w:eastAsia="黑体" w:hAnsi="黑体" w:hint="eastAsia"/>
          <w:snapToGrid w:val="0"/>
          <w:color w:val="000000" w:themeColor="text1"/>
          <w:sz w:val="32"/>
          <w:szCs w:val="32"/>
        </w:rPr>
        <w:t>附表</w:t>
      </w:r>
    </w:p>
    <w:p w14:paraId="7FC55009" w14:textId="436E3F1B" w:rsidR="00CB299F" w:rsidRPr="00883A1D" w:rsidRDefault="0091693F" w:rsidP="00883A1D">
      <w:pPr>
        <w:pStyle w:val="af0"/>
        <w:adjustRightInd w:val="0"/>
        <w:snapToGrid w:val="0"/>
        <w:spacing w:before="0" w:beforeAutospacing="0" w:after="0" w:afterAutospacing="0"/>
        <w:jc w:val="center"/>
        <w:outlineLvl w:val="0"/>
        <w:rPr>
          <w:rFonts w:ascii="方正小标宋_GBK" w:eastAsia="方正小标宋_GBK" w:hAnsi="黑体"/>
          <w:snapToGrid w:val="0"/>
          <w:color w:val="000000" w:themeColor="text1"/>
          <w:sz w:val="38"/>
          <w:szCs w:val="38"/>
        </w:rPr>
      </w:pPr>
      <w:bookmarkStart w:id="71" w:name="_Toc125741770"/>
      <w:r w:rsidRPr="00883A1D">
        <w:rPr>
          <w:rFonts w:ascii="方正小标宋_GBK" w:eastAsia="方正小标宋_GBK" w:hAnsi="黑体" w:hint="eastAsia"/>
          <w:snapToGrid w:val="0"/>
          <w:color w:val="000000" w:themeColor="text1"/>
          <w:sz w:val="38"/>
          <w:szCs w:val="38"/>
        </w:rPr>
        <w:t>建设项目污染物排放量汇总表</w:t>
      </w:r>
      <w:bookmarkEnd w:id="71"/>
    </w:p>
    <w:tbl>
      <w:tblPr>
        <w:tblW w:w="140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62"/>
        <w:gridCol w:w="2127"/>
        <w:gridCol w:w="1417"/>
        <w:gridCol w:w="1276"/>
        <w:gridCol w:w="1134"/>
        <w:gridCol w:w="2126"/>
        <w:gridCol w:w="1761"/>
        <w:gridCol w:w="1783"/>
        <w:gridCol w:w="1238"/>
      </w:tblGrid>
      <w:tr w:rsidR="00883A1D" w:rsidRPr="00883A1D" w14:paraId="41EC82FA" w14:textId="77777777" w:rsidTr="00CB299F">
        <w:trPr>
          <w:trHeight w:val="340"/>
        </w:trPr>
        <w:tc>
          <w:tcPr>
            <w:tcW w:w="1162" w:type="dxa"/>
            <w:tcBorders>
              <w:tl2br w:val="single" w:sz="4" w:space="0" w:color="auto"/>
            </w:tcBorders>
            <w:tcMar>
              <w:left w:w="28" w:type="dxa"/>
              <w:right w:w="28" w:type="dxa"/>
            </w:tcMar>
            <w:vAlign w:val="center"/>
          </w:tcPr>
          <w:p w14:paraId="4F9C5F22" w14:textId="77777777" w:rsidR="00CB299F" w:rsidRPr="00883A1D" w:rsidRDefault="00CB299F" w:rsidP="00C71CB9">
            <w:pPr>
              <w:pStyle w:val="aff2"/>
              <w:spacing w:line="240" w:lineRule="auto"/>
              <w:jc w:val="right"/>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项目</w:t>
            </w:r>
          </w:p>
          <w:p w14:paraId="3CFA6A8D" w14:textId="77777777" w:rsidR="00CB299F" w:rsidRPr="00883A1D" w:rsidRDefault="00CB299F" w:rsidP="00C71CB9">
            <w:pPr>
              <w:pStyle w:val="aff2"/>
              <w:spacing w:line="240" w:lineRule="auto"/>
              <w:jc w:val="left"/>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分类</w:t>
            </w:r>
          </w:p>
        </w:tc>
        <w:tc>
          <w:tcPr>
            <w:tcW w:w="2127" w:type="dxa"/>
            <w:tcMar>
              <w:left w:w="28" w:type="dxa"/>
              <w:right w:w="28" w:type="dxa"/>
            </w:tcMar>
            <w:vAlign w:val="center"/>
          </w:tcPr>
          <w:p w14:paraId="6DD67CD6"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污染物名称</w:t>
            </w:r>
          </w:p>
        </w:tc>
        <w:tc>
          <w:tcPr>
            <w:tcW w:w="1417" w:type="dxa"/>
            <w:tcMar>
              <w:left w:w="28" w:type="dxa"/>
              <w:right w:w="28" w:type="dxa"/>
            </w:tcMar>
            <w:vAlign w:val="center"/>
          </w:tcPr>
          <w:p w14:paraId="588000DF"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现有工程</w:t>
            </w:r>
          </w:p>
          <w:p w14:paraId="41AE50D7"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排放量（固体废物产生量）</w:t>
            </w:r>
            <w:r w:rsidRPr="00883A1D">
              <w:rPr>
                <w:rFonts w:ascii="Times New Roman" w:eastAsia="黑体" w:hAnsi="Times New Roman"/>
                <w:color w:val="000000" w:themeColor="text1"/>
                <w:spacing w:val="-6"/>
                <w:kern w:val="21"/>
                <w:szCs w:val="21"/>
              </w:rPr>
              <w:fldChar w:fldCharType="begin"/>
            </w:r>
            <w:r w:rsidRPr="00883A1D">
              <w:rPr>
                <w:rFonts w:ascii="Times New Roman" w:eastAsia="黑体" w:hAnsi="Times New Roman"/>
                <w:color w:val="000000" w:themeColor="text1"/>
                <w:spacing w:val="-6"/>
                <w:kern w:val="21"/>
                <w:szCs w:val="21"/>
              </w:rPr>
              <w:instrText xml:space="preserve"> = 1 \* GB3 \* MERGEFORMAT </w:instrText>
            </w:r>
            <w:r w:rsidRPr="00883A1D">
              <w:rPr>
                <w:rFonts w:ascii="Times New Roman" w:eastAsia="黑体" w:hAnsi="Times New Roman"/>
                <w:color w:val="000000" w:themeColor="text1"/>
                <w:spacing w:val="-6"/>
                <w:kern w:val="21"/>
                <w:szCs w:val="21"/>
              </w:rPr>
              <w:fldChar w:fldCharType="separate"/>
            </w:r>
            <w:r w:rsidRPr="00883A1D">
              <w:rPr>
                <w:rFonts w:cs="宋体" w:hint="eastAsia"/>
                <w:color w:val="000000" w:themeColor="text1"/>
                <w:kern w:val="2"/>
                <w:szCs w:val="21"/>
              </w:rPr>
              <w:t>①</w:t>
            </w:r>
            <w:r w:rsidRPr="00883A1D">
              <w:rPr>
                <w:rFonts w:ascii="Times New Roman" w:eastAsia="黑体" w:hAnsi="Times New Roman"/>
                <w:color w:val="000000" w:themeColor="text1"/>
                <w:spacing w:val="-6"/>
                <w:kern w:val="21"/>
                <w:szCs w:val="21"/>
              </w:rPr>
              <w:fldChar w:fldCharType="end"/>
            </w:r>
          </w:p>
        </w:tc>
        <w:tc>
          <w:tcPr>
            <w:tcW w:w="1276" w:type="dxa"/>
            <w:tcMar>
              <w:left w:w="28" w:type="dxa"/>
              <w:right w:w="28" w:type="dxa"/>
            </w:tcMar>
            <w:vAlign w:val="center"/>
          </w:tcPr>
          <w:p w14:paraId="57601C2D"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现有工程</w:t>
            </w:r>
          </w:p>
          <w:p w14:paraId="1D25BC8C"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许可排放量</w:t>
            </w:r>
          </w:p>
          <w:p w14:paraId="4BBF044D" w14:textId="77777777" w:rsidR="00CB299F" w:rsidRPr="00883A1D" w:rsidRDefault="00CB299F" w:rsidP="00C71CB9">
            <w:pPr>
              <w:pStyle w:val="aff2"/>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fldChar w:fldCharType="begin"/>
            </w:r>
            <w:r w:rsidRPr="00883A1D">
              <w:rPr>
                <w:rFonts w:ascii="Times New Roman" w:eastAsia="黑体" w:hAnsi="Times New Roman"/>
                <w:color w:val="000000" w:themeColor="text1"/>
                <w:spacing w:val="-6"/>
                <w:kern w:val="21"/>
                <w:szCs w:val="21"/>
              </w:rPr>
              <w:instrText xml:space="preserve"> = 2 \* GB3 \* MERGEFORMAT </w:instrText>
            </w:r>
            <w:r w:rsidRPr="00883A1D">
              <w:rPr>
                <w:rFonts w:ascii="Times New Roman" w:eastAsia="黑体" w:hAnsi="Times New Roman"/>
                <w:color w:val="000000" w:themeColor="text1"/>
                <w:spacing w:val="-6"/>
                <w:kern w:val="21"/>
                <w:szCs w:val="21"/>
              </w:rPr>
              <w:fldChar w:fldCharType="separate"/>
            </w:r>
            <w:r w:rsidRPr="00883A1D">
              <w:rPr>
                <w:rFonts w:cs="宋体" w:hint="eastAsia"/>
                <w:color w:val="000000" w:themeColor="text1"/>
                <w:spacing w:val="-6"/>
                <w:kern w:val="21"/>
                <w:szCs w:val="21"/>
              </w:rPr>
              <w:t>②</w:t>
            </w:r>
            <w:r w:rsidRPr="00883A1D">
              <w:rPr>
                <w:rFonts w:ascii="Times New Roman" w:eastAsia="黑体" w:hAnsi="Times New Roman"/>
                <w:color w:val="000000" w:themeColor="text1"/>
                <w:spacing w:val="-6"/>
                <w:kern w:val="21"/>
                <w:szCs w:val="21"/>
              </w:rPr>
              <w:fldChar w:fldCharType="end"/>
            </w:r>
          </w:p>
        </w:tc>
        <w:tc>
          <w:tcPr>
            <w:tcW w:w="1134" w:type="dxa"/>
            <w:tcMar>
              <w:left w:w="28" w:type="dxa"/>
              <w:right w:w="28" w:type="dxa"/>
            </w:tcMar>
            <w:vAlign w:val="center"/>
          </w:tcPr>
          <w:p w14:paraId="7A14D5B6"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在建工程</w:t>
            </w:r>
          </w:p>
          <w:p w14:paraId="0C579BDC"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排放量（固体废物产生量）</w:t>
            </w:r>
            <w:r w:rsidRPr="00883A1D">
              <w:rPr>
                <w:rFonts w:ascii="Times New Roman" w:eastAsia="黑体" w:hAnsi="Times New Roman"/>
                <w:color w:val="000000" w:themeColor="text1"/>
                <w:spacing w:val="-6"/>
                <w:kern w:val="21"/>
                <w:szCs w:val="21"/>
              </w:rPr>
              <w:fldChar w:fldCharType="begin"/>
            </w:r>
            <w:r w:rsidRPr="00883A1D">
              <w:rPr>
                <w:rFonts w:ascii="Times New Roman" w:eastAsia="黑体" w:hAnsi="Times New Roman"/>
                <w:color w:val="000000" w:themeColor="text1"/>
                <w:spacing w:val="-6"/>
                <w:kern w:val="21"/>
                <w:szCs w:val="21"/>
              </w:rPr>
              <w:instrText xml:space="preserve"> = 3 \* GB3 \* MERGEFORMAT </w:instrText>
            </w:r>
            <w:r w:rsidRPr="00883A1D">
              <w:rPr>
                <w:rFonts w:ascii="Times New Roman" w:eastAsia="黑体" w:hAnsi="Times New Roman"/>
                <w:color w:val="000000" w:themeColor="text1"/>
                <w:spacing w:val="-6"/>
                <w:kern w:val="21"/>
                <w:szCs w:val="21"/>
              </w:rPr>
              <w:fldChar w:fldCharType="separate"/>
            </w:r>
            <w:r w:rsidRPr="00883A1D">
              <w:rPr>
                <w:rFonts w:cs="宋体" w:hint="eastAsia"/>
                <w:color w:val="000000" w:themeColor="text1"/>
                <w:kern w:val="2"/>
                <w:szCs w:val="21"/>
              </w:rPr>
              <w:t>③</w:t>
            </w:r>
            <w:r w:rsidRPr="00883A1D">
              <w:rPr>
                <w:rFonts w:ascii="Times New Roman" w:eastAsia="黑体" w:hAnsi="Times New Roman"/>
                <w:color w:val="000000" w:themeColor="text1"/>
                <w:spacing w:val="-6"/>
                <w:kern w:val="21"/>
                <w:szCs w:val="21"/>
              </w:rPr>
              <w:fldChar w:fldCharType="end"/>
            </w:r>
          </w:p>
        </w:tc>
        <w:tc>
          <w:tcPr>
            <w:tcW w:w="2126" w:type="dxa"/>
            <w:tcMar>
              <w:left w:w="28" w:type="dxa"/>
              <w:right w:w="28" w:type="dxa"/>
            </w:tcMar>
            <w:vAlign w:val="center"/>
          </w:tcPr>
          <w:p w14:paraId="1802FA40"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本项目</w:t>
            </w:r>
          </w:p>
          <w:p w14:paraId="45472CFC"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排放量（固体废物产生量）</w:t>
            </w:r>
            <w:r w:rsidRPr="00883A1D">
              <w:rPr>
                <w:rFonts w:ascii="Times New Roman" w:eastAsia="黑体" w:hAnsi="Times New Roman"/>
                <w:color w:val="000000" w:themeColor="text1"/>
                <w:spacing w:val="-6"/>
                <w:kern w:val="21"/>
                <w:szCs w:val="21"/>
              </w:rPr>
              <w:fldChar w:fldCharType="begin"/>
            </w:r>
            <w:r w:rsidRPr="00883A1D">
              <w:rPr>
                <w:rFonts w:ascii="Times New Roman" w:eastAsia="黑体" w:hAnsi="Times New Roman"/>
                <w:color w:val="000000" w:themeColor="text1"/>
                <w:spacing w:val="-6"/>
                <w:kern w:val="21"/>
                <w:szCs w:val="21"/>
              </w:rPr>
              <w:instrText xml:space="preserve"> = 4 \* GB3 \* MERGEFORMAT </w:instrText>
            </w:r>
            <w:r w:rsidRPr="00883A1D">
              <w:rPr>
                <w:rFonts w:ascii="Times New Roman" w:eastAsia="黑体" w:hAnsi="Times New Roman"/>
                <w:color w:val="000000" w:themeColor="text1"/>
                <w:spacing w:val="-6"/>
                <w:kern w:val="21"/>
                <w:szCs w:val="21"/>
              </w:rPr>
              <w:fldChar w:fldCharType="separate"/>
            </w:r>
            <w:r w:rsidRPr="00883A1D">
              <w:rPr>
                <w:rFonts w:cs="宋体" w:hint="eastAsia"/>
                <w:color w:val="000000" w:themeColor="text1"/>
                <w:kern w:val="2"/>
                <w:szCs w:val="21"/>
              </w:rPr>
              <w:t>④</w:t>
            </w:r>
            <w:r w:rsidRPr="00883A1D">
              <w:rPr>
                <w:rFonts w:ascii="Times New Roman" w:eastAsia="黑体" w:hAnsi="Times New Roman"/>
                <w:color w:val="000000" w:themeColor="text1"/>
                <w:spacing w:val="-6"/>
                <w:kern w:val="21"/>
                <w:szCs w:val="21"/>
              </w:rPr>
              <w:fldChar w:fldCharType="end"/>
            </w:r>
          </w:p>
        </w:tc>
        <w:tc>
          <w:tcPr>
            <w:tcW w:w="1761" w:type="dxa"/>
            <w:tcMar>
              <w:left w:w="28" w:type="dxa"/>
              <w:right w:w="28" w:type="dxa"/>
            </w:tcMar>
            <w:vAlign w:val="center"/>
          </w:tcPr>
          <w:p w14:paraId="5695A12D" w14:textId="77777777" w:rsidR="00CB299F" w:rsidRPr="00883A1D" w:rsidRDefault="00CB299F" w:rsidP="00C71CB9">
            <w:pPr>
              <w:pStyle w:val="aff2"/>
              <w:spacing w:line="240" w:lineRule="auto"/>
              <w:rPr>
                <w:rFonts w:ascii="Times New Roman" w:eastAsia="黑体" w:hAnsi="Times New Roman"/>
                <w:color w:val="000000" w:themeColor="text1"/>
                <w:spacing w:val="-16"/>
                <w:kern w:val="21"/>
                <w:szCs w:val="21"/>
              </w:rPr>
            </w:pPr>
            <w:r w:rsidRPr="00883A1D">
              <w:rPr>
                <w:rFonts w:ascii="Times New Roman" w:eastAsia="黑体" w:hAnsi="Times New Roman"/>
                <w:color w:val="000000" w:themeColor="text1"/>
                <w:spacing w:val="-16"/>
                <w:kern w:val="21"/>
                <w:szCs w:val="21"/>
              </w:rPr>
              <w:t>以新带老削减量</w:t>
            </w:r>
          </w:p>
          <w:p w14:paraId="45552F30" w14:textId="77777777" w:rsidR="00CB299F" w:rsidRPr="00883A1D" w:rsidRDefault="00CB299F" w:rsidP="00C71CB9">
            <w:pPr>
              <w:pStyle w:val="aff2"/>
              <w:spacing w:line="240" w:lineRule="auto"/>
              <w:rPr>
                <w:rFonts w:ascii="Times New Roman" w:eastAsia="黑体" w:hAnsi="Times New Roman"/>
                <w:color w:val="000000" w:themeColor="text1"/>
                <w:spacing w:val="-16"/>
                <w:kern w:val="21"/>
                <w:szCs w:val="21"/>
              </w:rPr>
            </w:pPr>
            <w:r w:rsidRPr="00883A1D">
              <w:rPr>
                <w:rFonts w:ascii="Times New Roman" w:eastAsia="黑体" w:hAnsi="Times New Roman"/>
                <w:color w:val="000000" w:themeColor="text1"/>
                <w:spacing w:val="-16"/>
                <w:kern w:val="21"/>
                <w:szCs w:val="21"/>
              </w:rPr>
              <w:t>（新建项目不填）</w:t>
            </w:r>
            <w:r w:rsidRPr="00883A1D">
              <w:rPr>
                <w:rFonts w:ascii="Times New Roman" w:eastAsia="黑体" w:hAnsi="Times New Roman"/>
                <w:color w:val="000000" w:themeColor="text1"/>
                <w:spacing w:val="-16"/>
                <w:kern w:val="21"/>
                <w:szCs w:val="21"/>
              </w:rPr>
              <w:fldChar w:fldCharType="begin"/>
            </w:r>
            <w:r w:rsidRPr="00883A1D">
              <w:rPr>
                <w:rFonts w:ascii="Times New Roman" w:eastAsia="黑体" w:hAnsi="Times New Roman"/>
                <w:color w:val="000000" w:themeColor="text1"/>
                <w:spacing w:val="-16"/>
                <w:kern w:val="21"/>
                <w:szCs w:val="21"/>
              </w:rPr>
              <w:instrText xml:space="preserve"> = 5 \* GB3 \* MERGEFORMAT </w:instrText>
            </w:r>
            <w:r w:rsidRPr="00883A1D">
              <w:rPr>
                <w:rFonts w:ascii="Times New Roman" w:eastAsia="黑体" w:hAnsi="Times New Roman"/>
                <w:color w:val="000000" w:themeColor="text1"/>
                <w:spacing w:val="-16"/>
                <w:kern w:val="21"/>
                <w:szCs w:val="21"/>
              </w:rPr>
              <w:fldChar w:fldCharType="separate"/>
            </w:r>
            <w:r w:rsidRPr="00883A1D">
              <w:rPr>
                <w:rFonts w:cs="宋体" w:hint="eastAsia"/>
                <w:color w:val="000000" w:themeColor="text1"/>
                <w:kern w:val="2"/>
                <w:szCs w:val="21"/>
              </w:rPr>
              <w:t>⑤</w:t>
            </w:r>
            <w:r w:rsidRPr="00883A1D">
              <w:rPr>
                <w:rFonts w:ascii="Times New Roman" w:eastAsia="黑体" w:hAnsi="Times New Roman"/>
                <w:color w:val="000000" w:themeColor="text1"/>
                <w:spacing w:val="-16"/>
                <w:kern w:val="21"/>
                <w:szCs w:val="21"/>
              </w:rPr>
              <w:fldChar w:fldCharType="end"/>
            </w:r>
          </w:p>
        </w:tc>
        <w:tc>
          <w:tcPr>
            <w:tcW w:w="1783" w:type="dxa"/>
            <w:tcMar>
              <w:left w:w="28" w:type="dxa"/>
              <w:right w:w="28" w:type="dxa"/>
            </w:tcMar>
            <w:vAlign w:val="center"/>
          </w:tcPr>
          <w:p w14:paraId="7000173B" w14:textId="77777777" w:rsidR="00CB299F" w:rsidRPr="00883A1D" w:rsidRDefault="00CB299F" w:rsidP="00C71CB9">
            <w:pPr>
              <w:pStyle w:val="aff2"/>
              <w:spacing w:line="240" w:lineRule="auto"/>
              <w:rPr>
                <w:rFonts w:ascii="Times New Roman" w:eastAsia="黑体" w:hAnsi="Times New Roman"/>
                <w:color w:val="000000" w:themeColor="text1"/>
                <w:spacing w:val="-16"/>
                <w:kern w:val="21"/>
                <w:szCs w:val="21"/>
              </w:rPr>
            </w:pPr>
            <w:r w:rsidRPr="00883A1D">
              <w:rPr>
                <w:rFonts w:ascii="Times New Roman" w:eastAsia="黑体" w:hAnsi="Times New Roman"/>
                <w:color w:val="000000" w:themeColor="text1"/>
                <w:spacing w:val="-16"/>
                <w:kern w:val="21"/>
                <w:szCs w:val="21"/>
              </w:rPr>
              <w:t>本项目建成后</w:t>
            </w:r>
          </w:p>
          <w:p w14:paraId="4E88279F" w14:textId="77777777" w:rsidR="00CB299F" w:rsidRPr="00883A1D" w:rsidRDefault="00CB299F" w:rsidP="00C71CB9">
            <w:pPr>
              <w:pStyle w:val="aff2"/>
              <w:spacing w:line="240" w:lineRule="auto"/>
              <w:rPr>
                <w:rFonts w:ascii="Times New Roman" w:eastAsia="黑体" w:hAnsi="Times New Roman"/>
                <w:color w:val="000000" w:themeColor="text1"/>
                <w:spacing w:val="-16"/>
                <w:kern w:val="21"/>
                <w:szCs w:val="21"/>
              </w:rPr>
            </w:pPr>
            <w:r w:rsidRPr="00883A1D">
              <w:rPr>
                <w:rFonts w:ascii="Times New Roman" w:eastAsia="黑体" w:hAnsi="Times New Roman"/>
                <w:color w:val="000000" w:themeColor="text1"/>
                <w:spacing w:val="-16"/>
                <w:kern w:val="21"/>
                <w:szCs w:val="21"/>
              </w:rPr>
              <w:t>全厂排放量（固体废物产生量）</w:t>
            </w:r>
            <w:r w:rsidRPr="00883A1D">
              <w:rPr>
                <w:rFonts w:ascii="Times New Roman" w:eastAsia="黑体" w:hAnsi="Times New Roman"/>
                <w:color w:val="000000" w:themeColor="text1"/>
                <w:spacing w:val="-16"/>
                <w:kern w:val="21"/>
                <w:szCs w:val="21"/>
              </w:rPr>
              <w:fldChar w:fldCharType="begin"/>
            </w:r>
            <w:r w:rsidRPr="00883A1D">
              <w:rPr>
                <w:rFonts w:ascii="Times New Roman" w:eastAsia="黑体" w:hAnsi="Times New Roman"/>
                <w:color w:val="000000" w:themeColor="text1"/>
                <w:spacing w:val="-16"/>
                <w:kern w:val="21"/>
                <w:szCs w:val="21"/>
              </w:rPr>
              <w:instrText xml:space="preserve"> = 6 \* GB3 \* MERGEFORMAT </w:instrText>
            </w:r>
            <w:r w:rsidRPr="00883A1D">
              <w:rPr>
                <w:rFonts w:ascii="Times New Roman" w:eastAsia="黑体" w:hAnsi="Times New Roman"/>
                <w:color w:val="000000" w:themeColor="text1"/>
                <w:spacing w:val="-16"/>
                <w:kern w:val="21"/>
                <w:szCs w:val="21"/>
              </w:rPr>
              <w:fldChar w:fldCharType="separate"/>
            </w:r>
            <w:r w:rsidRPr="00883A1D">
              <w:rPr>
                <w:rFonts w:cs="宋体" w:hint="eastAsia"/>
                <w:color w:val="000000" w:themeColor="text1"/>
                <w:kern w:val="2"/>
                <w:szCs w:val="21"/>
              </w:rPr>
              <w:t>⑥</w:t>
            </w:r>
            <w:r w:rsidRPr="00883A1D">
              <w:rPr>
                <w:rFonts w:ascii="Times New Roman" w:eastAsia="黑体" w:hAnsi="Times New Roman"/>
                <w:color w:val="000000" w:themeColor="text1"/>
                <w:spacing w:val="-16"/>
                <w:kern w:val="21"/>
                <w:szCs w:val="21"/>
              </w:rPr>
              <w:fldChar w:fldCharType="end"/>
            </w:r>
          </w:p>
        </w:tc>
        <w:tc>
          <w:tcPr>
            <w:tcW w:w="1238" w:type="dxa"/>
            <w:tcMar>
              <w:left w:w="28" w:type="dxa"/>
              <w:right w:w="28" w:type="dxa"/>
            </w:tcMar>
            <w:vAlign w:val="center"/>
          </w:tcPr>
          <w:p w14:paraId="5864DBE5"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t>变化量</w:t>
            </w:r>
          </w:p>
          <w:p w14:paraId="3054D7EE" w14:textId="77777777" w:rsidR="00CB299F" w:rsidRPr="00883A1D" w:rsidRDefault="00CB299F" w:rsidP="00C71CB9">
            <w:pPr>
              <w:pStyle w:val="aff2"/>
              <w:spacing w:line="240" w:lineRule="auto"/>
              <w:rPr>
                <w:rFonts w:ascii="Times New Roman" w:eastAsia="黑体" w:hAnsi="Times New Roman"/>
                <w:color w:val="000000" w:themeColor="text1"/>
                <w:spacing w:val="-6"/>
                <w:kern w:val="21"/>
                <w:szCs w:val="21"/>
              </w:rPr>
            </w:pPr>
            <w:r w:rsidRPr="00883A1D">
              <w:rPr>
                <w:rFonts w:ascii="Times New Roman" w:eastAsia="黑体" w:hAnsi="Times New Roman"/>
                <w:color w:val="000000" w:themeColor="text1"/>
                <w:spacing w:val="-6"/>
                <w:kern w:val="21"/>
                <w:szCs w:val="21"/>
              </w:rPr>
              <w:fldChar w:fldCharType="begin"/>
            </w:r>
            <w:r w:rsidRPr="00883A1D">
              <w:rPr>
                <w:rFonts w:ascii="Times New Roman" w:eastAsia="黑体" w:hAnsi="Times New Roman"/>
                <w:color w:val="000000" w:themeColor="text1"/>
                <w:spacing w:val="-6"/>
                <w:kern w:val="21"/>
                <w:szCs w:val="21"/>
              </w:rPr>
              <w:instrText xml:space="preserve"> = 7 \* GB3 \* MERGEFORMAT </w:instrText>
            </w:r>
            <w:r w:rsidRPr="00883A1D">
              <w:rPr>
                <w:rFonts w:ascii="Times New Roman" w:eastAsia="黑体" w:hAnsi="Times New Roman"/>
                <w:color w:val="000000" w:themeColor="text1"/>
                <w:spacing w:val="-6"/>
                <w:kern w:val="21"/>
                <w:szCs w:val="21"/>
              </w:rPr>
              <w:fldChar w:fldCharType="separate"/>
            </w:r>
            <w:r w:rsidRPr="00883A1D">
              <w:rPr>
                <w:rFonts w:cs="宋体" w:hint="eastAsia"/>
                <w:color w:val="000000" w:themeColor="text1"/>
                <w:kern w:val="2"/>
                <w:szCs w:val="21"/>
              </w:rPr>
              <w:t>⑦</w:t>
            </w:r>
            <w:r w:rsidRPr="00883A1D">
              <w:rPr>
                <w:rFonts w:ascii="Times New Roman" w:eastAsia="黑体" w:hAnsi="Times New Roman"/>
                <w:color w:val="000000" w:themeColor="text1"/>
                <w:spacing w:val="-6"/>
                <w:kern w:val="21"/>
                <w:szCs w:val="21"/>
              </w:rPr>
              <w:fldChar w:fldCharType="end"/>
            </w:r>
          </w:p>
        </w:tc>
      </w:tr>
      <w:tr w:rsidR="00883A1D" w:rsidRPr="00883A1D" w14:paraId="40D02BF8" w14:textId="77777777" w:rsidTr="00CB299F">
        <w:trPr>
          <w:trHeight w:val="340"/>
        </w:trPr>
        <w:tc>
          <w:tcPr>
            <w:tcW w:w="1162" w:type="dxa"/>
            <w:vMerge w:val="restart"/>
            <w:vAlign w:val="center"/>
          </w:tcPr>
          <w:p w14:paraId="29698F8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废气</w:t>
            </w:r>
          </w:p>
        </w:tc>
        <w:tc>
          <w:tcPr>
            <w:tcW w:w="2127" w:type="dxa"/>
            <w:vAlign w:val="center"/>
          </w:tcPr>
          <w:p w14:paraId="51B41EA9" w14:textId="692D4FF4"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氟化物</w:t>
            </w:r>
          </w:p>
        </w:tc>
        <w:tc>
          <w:tcPr>
            <w:tcW w:w="1417" w:type="dxa"/>
            <w:vAlign w:val="center"/>
          </w:tcPr>
          <w:p w14:paraId="0609137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53C561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6BF30A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3FBA6C61" w14:textId="01A01BA2"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.046</w:t>
            </w:r>
          </w:p>
        </w:tc>
        <w:tc>
          <w:tcPr>
            <w:tcW w:w="1761" w:type="dxa"/>
            <w:vAlign w:val="center"/>
          </w:tcPr>
          <w:p w14:paraId="6DDCACC9"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45DD9C45" w14:textId="7CA041D6"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.046</w:t>
            </w:r>
          </w:p>
        </w:tc>
        <w:tc>
          <w:tcPr>
            <w:tcW w:w="1238" w:type="dxa"/>
            <w:vAlign w:val="center"/>
          </w:tcPr>
          <w:p w14:paraId="61C0E9A4" w14:textId="4C686994"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.046</w:t>
            </w:r>
          </w:p>
        </w:tc>
      </w:tr>
      <w:tr w:rsidR="00883A1D" w:rsidRPr="00883A1D" w14:paraId="1763F8D2" w14:textId="77777777" w:rsidTr="00CB299F">
        <w:trPr>
          <w:trHeight w:val="340"/>
        </w:trPr>
        <w:tc>
          <w:tcPr>
            <w:tcW w:w="1162" w:type="dxa"/>
            <w:vMerge/>
            <w:vAlign w:val="center"/>
          </w:tcPr>
          <w:p w14:paraId="0D339872"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0F6C0E9B" w14:textId="50B98409"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氯化氢</w:t>
            </w:r>
          </w:p>
        </w:tc>
        <w:tc>
          <w:tcPr>
            <w:tcW w:w="1417" w:type="dxa"/>
            <w:vAlign w:val="center"/>
          </w:tcPr>
          <w:p w14:paraId="3F7904D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0BB45E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B74B52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5756B95D" w14:textId="152E62D8"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.271</w:t>
            </w:r>
          </w:p>
        </w:tc>
        <w:tc>
          <w:tcPr>
            <w:tcW w:w="1761" w:type="dxa"/>
            <w:vAlign w:val="center"/>
          </w:tcPr>
          <w:p w14:paraId="35120BF6"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1061BAC8" w14:textId="511A8BCA"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.271</w:t>
            </w:r>
          </w:p>
        </w:tc>
        <w:tc>
          <w:tcPr>
            <w:tcW w:w="1238" w:type="dxa"/>
            <w:vAlign w:val="center"/>
          </w:tcPr>
          <w:p w14:paraId="1047390A" w14:textId="7F2607E3"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.271</w:t>
            </w:r>
          </w:p>
        </w:tc>
      </w:tr>
      <w:tr w:rsidR="00883A1D" w:rsidRPr="00883A1D" w14:paraId="444A9AB1" w14:textId="77777777" w:rsidTr="00CB299F">
        <w:trPr>
          <w:trHeight w:val="340"/>
        </w:trPr>
        <w:tc>
          <w:tcPr>
            <w:tcW w:w="1162" w:type="dxa"/>
            <w:vMerge/>
            <w:vAlign w:val="center"/>
          </w:tcPr>
          <w:p w14:paraId="714D4F00"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3DDCB47A" w14:textId="6143D3AF"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NOx</w:t>
            </w:r>
          </w:p>
        </w:tc>
        <w:tc>
          <w:tcPr>
            <w:tcW w:w="1417" w:type="dxa"/>
            <w:vAlign w:val="center"/>
          </w:tcPr>
          <w:p w14:paraId="5704815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62E3ACD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536AAF1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3ECAD56D" w14:textId="2CDA868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24.2</w:t>
            </w:r>
          </w:p>
        </w:tc>
        <w:tc>
          <w:tcPr>
            <w:tcW w:w="1761" w:type="dxa"/>
            <w:vAlign w:val="center"/>
          </w:tcPr>
          <w:p w14:paraId="066A7D8F"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3E5F8AF3" w14:textId="5A4BB3D6"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24.2</w:t>
            </w:r>
          </w:p>
        </w:tc>
        <w:tc>
          <w:tcPr>
            <w:tcW w:w="1238" w:type="dxa"/>
            <w:vAlign w:val="center"/>
          </w:tcPr>
          <w:p w14:paraId="7262685D" w14:textId="71097A3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24.2</w:t>
            </w:r>
          </w:p>
        </w:tc>
      </w:tr>
      <w:tr w:rsidR="00883A1D" w:rsidRPr="00883A1D" w14:paraId="05B8F735" w14:textId="77777777" w:rsidTr="00CB299F">
        <w:trPr>
          <w:trHeight w:val="340"/>
        </w:trPr>
        <w:tc>
          <w:tcPr>
            <w:tcW w:w="1162" w:type="dxa"/>
            <w:vMerge/>
            <w:vAlign w:val="center"/>
          </w:tcPr>
          <w:p w14:paraId="7D1D4925"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78C1044" w14:textId="25A0A9BB"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硝酸雾</w:t>
            </w:r>
          </w:p>
        </w:tc>
        <w:tc>
          <w:tcPr>
            <w:tcW w:w="1417" w:type="dxa"/>
            <w:vAlign w:val="center"/>
          </w:tcPr>
          <w:p w14:paraId="0358FC4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07D25DF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2C6BE5C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425C138F" w14:textId="00F52F84"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0.063</w:t>
            </w:r>
          </w:p>
        </w:tc>
        <w:tc>
          <w:tcPr>
            <w:tcW w:w="1761" w:type="dxa"/>
            <w:vAlign w:val="center"/>
          </w:tcPr>
          <w:p w14:paraId="61673B3A"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5057F796" w14:textId="7DBEA65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0.063</w:t>
            </w:r>
          </w:p>
        </w:tc>
        <w:tc>
          <w:tcPr>
            <w:tcW w:w="1238" w:type="dxa"/>
            <w:vAlign w:val="center"/>
          </w:tcPr>
          <w:p w14:paraId="59C21553" w14:textId="13A349D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0.063</w:t>
            </w:r>
          </w:p>
        </w:tc>
      </w:tr>
      <w:tr w:rsidR="00883A1D" w:rsidRPr="00883A1D" w14:paraId="4B0C7304" w14:textId="77777777" w:rsidTr="00CB299F">
        <w:trPr>
          <w:trHeight w:val="340"/>
        </w:trPr>
        <w:tc>
          <w:tcPr>
            <w:tcW w:w="1162" w:type="dxa"/>
            <w:vMerge/>
            <w:vAlign w:val="center"/>
          </w:tcPr>
          <w:p w14:paraId="23F06ED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9DA007B" w14:textId="4552B348"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硫酸雾</w:t>
            </w:r>
          </w:p>
        </w:tc>
        <w:tc>
          <w:tcPr>
            <w:tcW w:w="1417" w:type="dxa"/>
            <w:vAlign w:val="center"/>
          </w:tcPr>
          <w:p w14:paraId="1B51539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A017B3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5E0A3E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55FCB43A" w14:textId="1D1BE6BD"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0.223</w:t>
            </w:r>
          </w:p>
        </w:tc>
        <w:tc>
          <w:tcPr>
            <w:tcW w:w="1761" w:type="dxa"/>
            <w:vAlign w:val="center"/>
          </w:tcPr>
          <w:p w14:paraId="5A9AF0B5"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05112F37" w14:textId="24FEFFEA"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0.223</w:t>
            </w:r>
          </w:p>
        </w:tc>
        <w:tc>
          <w:tcPr>
            <w:tcW w:w="1238" w:type="dxa"/>
            <w:vAlign w:val="center"/>
          </w:tcPr>
          <w:p w14:paraId="7F4D1430" w14:textId="7A552C59"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0.223</w:t>
            </w:r>
          </w:p>
        </w:tc>
      </w:tr>
      <w:tr w:rsidR="00883A1D" w:rsidRPr="00883A1D" w14:paraId="31C50BE3" w14:textId="77777777" w:rsidTr="00CB299F">
        <w:trPr>
          <w:trHeight w:val="340"/>
        </w:trPr>
        <w:tc>
          <w:tcPr>
            <w:tcW w:w="1162" w:type="dxa"/>
            <w:vMerge/>
            <w:vAlign w:val="center"/>
          </w:tcPr>
          <w:p w14:paraId="37A54AC7"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B328477" w14:textId="7F38DCFC"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氯气</w:t>
            </w:r>
          </w:p>
        </w:tc>
        <w:tc>
          <w:tcPr>
            <w:tcW w:w="1417" w:type="dxa"/>
            <w:vAlign w:val="center"/>
          </w:tcPr>
          <w:p w14:paraId="3C10B0B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6757E3A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1C6281C" w14:textId="77777777" w:rsidR="00C02B1B" w:rsidRPr="00883A1D" w:rsidRDefault="00C02B1B" w:rsidP="00C71CB9">
            <w:pPr>
              <w:pStyle w:val="aff2"/>
              <w:spacing w:line="240" w:lineRule="auto"/>
              <w:rPr>
                <w:rFonts w:ascii="Times New Roman" w:hAnsi="Times New Roman"/>
                <w:color w:val="000000" w:themeColor="text1"/>
                <w:kern w:val="21"/>
                <w:sz w:val="19"/>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19FD7FDC" w14:textId="228C3B19"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0.021</w:t>
            </w:r>
          </w:p>
        </w:tc>
        <w:tc>
          <w:tcPr>
            <w:tcW w:w="1761" w:type="dxa"/>
            <w:vAlign w:val="center"/>
          </w:tcPr>
          <w:p w14:paraId="2D1ECB8D"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1173B5A5" w14:textId="267A3EA3"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0.021</w:t>
            </w:r>
          </w:p>
        </w:tc>
        <w:tc>
          <w:tcPr>
            <w:tcW w:w="1238" w:type="dxa"/>
            <w:vAlign w:val="center"/>
          </w:tcPr>
          <w:p w14:paraId="1F0C311E" w14:textId="309351B6"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0.021</w:t>
            </w:r>
          </w:p>
        </w:tc>
      </w:tr>
      <w:tr w:rsidR="00883A1D" w:rsidRPr="00883A1D" w14:paraId="1EF8109C" w14:textId="77777777" w:rsidTr="00CB299F">
        <w:trPr>
          <w:trHeight w:val="340"/>
        </w:trPr>
        <w:tc>
          <w:tcPr>
            <w:tcW w:w="1162" w:type="dxa"/>
            <w:vMerge/>
            <w:vAlign w:val="center"/>
          </w:tcPr>
          <w:p w14:paraId="6F65E1F2"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329A02FE" w14:textId="072D0F78"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磷酸</w:t>
            </w:r>
          </w:p>
        </w:tc>
        <w:tc>
          <w:tcPr>
            <w:tcW w:w="1417" w:type="dxa"/>
            <w:vAlign w:val="center"/>
          </w:tcPr>
          <w:p w14:paraId="59718A5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73D4EAB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A3C864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0EF7527E" w14:textId="0FFE421D"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0.0071</w:t>
            </w:r>
          </w:p>
        </w:tc>
        <w:tc>
          <w:tcPr>
            <w:tcW w:w="1761" w:type="dxa"/>
            <w:vAlign w:val="center"/>
          </w:tcPr>
          <w:p w14:paraId="41246E4F"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2DA8B1EE" w14:textId="3557E11E"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0.0071</w:t>
            </w:r>
          </w:p>
        </w:tc>
        <w:tc>
          <w:tcPr>
            <w:tcW w:w="1238" w:type="dxa"/>
            <w:vAlign w:val="center"/>
          </w:tcPr>
          <w:p w14:paraId="3BBEBA26" w14:textId="1EB284DE"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0.0071</w:t>
            </w:r>
          </w:p>
        </w:tc>
      </w:tr>
      <w:tr w:rsidR="00883A1D" w:rsidRPr="00883A1D" w14:paraId="7C9C9371" w14:textId="77777777" w:rsidTr="00CB299F">
        <w:trPr>
          <w:trHeight w:val="340"/>
        </w:trPr>
        <w:tc>
          <w:tcPr>
            <w:tcW w:w="1162" w:type="dxa"/>
            <w:vMerge/>
            <w:vAlign w:val="center"/>
          </w:tcPr>
          <w:p w14:paraId="2DA1EB1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37C5AB73" w14:textId="1BA87272"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NH</w:t>
            </w:r>
            <w:r w:rsidRPr="00883A1D">
              <w:rPr>
                <w:rFonts w:ascii="Times New Roman" w:hAnsi="Times New Roman"/>
                <w:color w:val="000000" w:themeColor="text1"/>
                <w:vertAlign w:val="subscript"/>
              </w:rPr>
              <w:t>3</w:t>
            </w:r>
          </w:p>
        </w:tc>
        <w:tc>
          <w:tcPr>
            <w:tcW w:w="1417" w:type="dxa"/>
            <w:vAlign w:val="center"/>
          </w:tcPr>
          <w:p w14:paraId="354F348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A9F833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479190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04C2627D" w14:textId="7B3474D4"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0.08</w:t>
            </w:r>
          </w:p>
        </w:tc>
        <w:tc>
          <w:tcPr>
            <w:tcW w:w="1761" w:type="dxa"/>
            <w:vAlign w:val="center"/>
          </w:tcPr>
          <w:p w14:paraId="3048FE53"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7B51705E" w14:textId="22080ED9"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0.08</w:t>
            </w:r>
          </w:p>
        </w:tc>
        <w:tc>
          <w:tcPr>
            <w:tcW w:w="1238" w:type="dxa"/>
            <w:vAlign w:val="center"/>
          </w:tcPr>
          <w:p w14:paraId="7E50CB84" w14:textId="419FF2A5"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0.08</w:t>
            </w:r>
          </w:p>
        </w:tc>
      </w:tr>
      <w:tr w:rsidR="00883A1D" w:rsidRPr="00883A1D" w14:paraId="031D6636" w14:textId="77777777" w:rsidTr="00CB299F">
        <w:trPr>
          <w:trHeight w:val="340"/>
        </w:trPr>
        <w:tc>
          <w:tcPr>
            <w:tcW w:w="1162" w:type="dxa"/>
            <w:vMerge/>
            <w:vAlign w:val="center"/>
          </w:tcPr>
          <w:p w14:paraId="1DD14612"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0079E94C" w14:textId="03557868"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硅烷</w:t>
            </w:r>
          </w:p>
        </w:tc>
        <w:tc>
          <w:tcPr>
            <w:tcW w:w="1417" w:type="dxa"/>
            <w:vAlign w:val="center"/>
          </w:tcPr>
          <w:p w14:paraId="5FF7CA6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01C70F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E2684B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tcBorders>
              <w:top w:val="nil"/>
              <w:left w:val="single" w:sz="8" w:space="0" w:color="auto"/>
              <w:bottom w:val="single" w:sz="8" w:space="0" w:color="auto"/>
              <w:right w:val="single" w:sz="8" w:space="0" w:color="auto"/>
            </w:tcBorders>
            <w:shd w:val="clear" w:color="auto" w:fill="auto"/>
            <w:vAlign w:val="center"/>
          </w:tcPr>
          <w:p w14:paraId="46BEBAF9" w14:textId="1FBAAE7E"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.014</w:t>
            </w:r>
          </w:p>
        </w:tc>
        <w:tc>
          <w:tcPr>
            <w:tcW w:w="1761" w:type="dxa"/>
            <w:vAlign w:val="center"/>
          </w:tcPr>
          <w:p w14:paraId="1E17AF69"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0DB11787" w14:textId="5033BF34"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.014</w:t>
            </w:r>
          </w:p>
        </w:tc>
        <w:tc>
          <w:tcPr>
            <w:tcW w:w="1238" w:type="dxa"/>
            <w:vAlign w:val="center"/>
          </w:tcPr>
          <w:p w14:paraId="5DE05B5A" w14:textId="302C6E0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.014</w:t>
            </w:r>
          </w:p>
        </w:tc>
      </w:tr>
      <w:tr w:rsidR="00883A1D" w:rsidRPr="00883A1D" w14:paraId="2B51CBAE" w14:textId="77777777" w:rsidTr="00CB299F">
        <w:trPr>
          <w:trHeight w:val="340"/>
        </w:trPr>
        <w:tc>
          <w:tcPr>
            <w:tcW w:w="1162" w:type="dxa"/>
            <w:vMerge/>
            <w:vAlign w:val="center"/>
          </w:tcPr>
          <w:p w14:paraId="19E6E948"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A902375" w14:textId="6881802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VOCs</w:t>
            </w:r>
          </w:p>
        </w:tc>
        <w:tc>
          <w:tcPr>
            <w:tcW w:w="1417" w:type="dxa"/>
            <w:vAlign w:val="center"/>
          </w:tcPr>
          <w:p w14:paraId="16AD281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0BE85D2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6C4AE76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109D3244" w14:textId="3556F52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4.4</w:t>
            </w:r>
          </w:p>
        </w:tc>
        <w:tc>
          <w:tcPr>
            <w:tcW w:w="1761" w:type="dxa"/>
            <w:vAlign w:val="center"/>
          </w:tcPr>
          <w:p w14:paraId="799E234E"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42BD67EA" w14:textId="3036FC03"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4.4</w:t>
            </w:r>
          </w:p>
        </w:tc>
        <w:tc>
          <w:tcPr>
            <w:tcW w:w="1238" w:type="dxa"/>
            <w:vAlign w:val="center"/>
          </w:tcPr>
          <w:p w14:paraId="77484A28" w14:textId="33868E7D"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4.4</w:t>
            </w:r>
          </w:p>
        </w:tc>
      </w:tr>
      <w:tr w:rsidR="00883A1D" w:rsidRPr="00883A1D" w14:paraId="25CE3939" w14:textId="77777777" w:rsidTr="00CB299F">
        <w:trPr>
          <w:trHeight w:val="340"/>
        </w:trPr>
        <w:tc>
          <w:tcPr>
            <w:tcW w:w="1162" w:type="dxa"/>
            <w:vMerge/>
            <w:vAlign w:val="center"/>
          </w:tcPr>
          <w:p w14:paraId="7BFFA24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19029136" w14:textId="640C0A59"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SO</w:t>
            </w:r>
            <w:r w:rsidRPr="00883A1D">
              <w:rPr>
                <w:rFonts w:ascii="Times New Roman" w:hAnsi="Times New Roman"/>
                <w:color w:val="000000" w:themeColor="text1"/>
                <w:vertAlign w:val="subscript"/>
              </w:rPr>
              <w:t>2</w:t>
            </w:r>
          </w:p>
        </w:tc>
        <w:tc>
          <w:tcPr>
            <w:tcW w:w="1417" w:type="dxa"/>
            <w:vAlign w:val="center"/>
          </w:tcPr>
          <w:p w14:paraId="1289764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E8C057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CBBA25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54FCF33" w14:textId="2FC8A141"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1.44</w:t>
            </w:r>
          </w:p>
        </w:tc>
        <w:tc>
          <w:tcPr>
            <w:tcW w:w="1761" w:type="dxa"/>
            <w:vAlign w:val="center"/>
          </w:tcPr>
          <w:p w14:paraId="41CCD170"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698B7D77" w14:textId="5CB65476"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1.44</w:t>
            </w:r>
          </w:p>
        </w:tc>
        <w:tc>
          <w:tcPr>
            <w:tcW w:w="1238" w:type="dxa"/>
            <w:vAlign w:val="center"/>
          </w:tcPr>
          <w:p w14:paraId="27593EE2" w14:textId="4C1519DE"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1.44</w:t>
            </w:r>
          </w:p>
        </w:tc>
      </w:tr>
      <w:tr w:rsidR="00883A1D" w:rsidRPr="00883A1D" w14:paraId="0B7B8E60" w14:textId="77777777" w:rsidTr="00CB299F">
        <w:trPr>
          <w:trHeight w:val="340"/>
        </w:trPr>
        <w:tc>
          <w:tcPr>
            <w:tcW w:w="1162" w:type="dxa"/>
            <w:vMerge/>
            <w:vAlign w:val="center"/>
          </w:tcPr>
          <w:p w14:paraId="7376005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10F90CFD" w14:textId="3F41A000"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颗粒物</w:t>
            </w:r>
          </w:p>
        </w:tc>
        <w:tc>
          <w:tcPr>
            <w:tcW w:w="1417" w:type="dxa"/>
            <w:vAlign w:val="center"/>
          </w:tcPr>
          <w:p w14:paraId="3D73FC8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5ABD73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C6BD20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5F649B0C" w14:textId="0B3B04B1"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3.46</w:t>
            </w:r>
          </w:p>
        </w:tc>
        <w:tc>
          <w:tcPr>
            <w:tcW w:w="1761" w:type="dxa"/>
            <w:vAlign w:val="center"/>
          </w:tcPr>
          <w:p w14:paraId="319D1305"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71EF83BA" w14:textId="1575158F"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3.46</w:t>
            </w:r>
          </w:p>
        </w:tc>
        <w:tc>
          <w:tcPr>
            <w:tcW w:w="1238" w:type="dxa"/>
            <w:vAlign w:val="center"/>
          </w:tcPr>
          <w:p w14:paraId="0C9D5967" w14:textId="608E25E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r w:rsidRPr="00883A1D">
              <w:rPr>
                <w:rFonts w:ascii="Times New Roman" w:hAnsi="Times New Roman"/>
                <w:color w:val="000000" w:themeColor="text1"/>
              </w:rPr>
              <w:t>3.46</w:t>
            </w:r>
          </w:p>
        </w:tc>
      </w:tr>
      <w:tr w:rsidR="00883A1D" w:rsidRPr="00883A1D" w14:paraId="60A06782" w14:textId="77777777" w:rsidTr="00CB299F">
        <w:trPr>
          <w:trHeight w:val="340"/>
        </w:trPr>
        <w:tc>
          <w:tcPr>
            <w:tcW w:w="1162" w:type="dxa"/>
            <w:vMerge/>
            <w:vAlign w:val="center"/>
          </w:tcPr>
          <w:p w14:paraId="1E11B711"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28A8D7E0" w14:textId="52C0554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H</w:t>
            </w:r>
            <w:r w:rsidRPr="00883A1D">
              <w:rPr>
                <w:rFonts w:ascii="Times New Roman" w:hAnsi="Times New Roman"/>
                <w:color w:val="000000" w:themeColor="text1"/>
                <w:vertAlign w:val="subscript"/>
              </w:rPr>
              <w:t>2</w:t>
            </w:r>
            <w:r w:rsidRPr="00883A1D">
              <w:rPr>
                <w:rFonts w:ascii="Times New Roman" w:hAnsi="Times New Roman"/>
                <w:color w:val="000000" w:themeColor="text1"/>
              </w:rPr>
              <w:t>S</w:t>
            </w:r>
          </w:p>
        </w:tc>
        <w:tc>
          <w:tcPr>
            <w:tcW w:w="1417" w:type="dxa"/>
            <w:vAlign w:val="center"/>
          </w:tcPr>
          <w:p w14:paraId="706E77E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58FAB65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2532880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1E98DBD2" w14:textId="2BAE8B82"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.00024</w:t>
            </w:r>
          </w:p>
        </w:tc>
        <w:tc>
          <w:tcPr>
            <w:tcW w:w="1761" w:type="dxa"/>
            <w:vAlign w:val="center"/>
          </w:tcPr>
          <w:p w14:paraId="6935BD03"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4DA0FEFF" w14:textId="7F303ABA"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.00024</w:t>
            </w:r>
          </w:p>
        </w:tc>
        <w:tc>
          <w:tcPr>
            <w:tcW w:w="1238" w:type="dxa"/>
            <w:vAlign w:val="center"/>
          </w:tcPr>
          <w:p w14:paraId="34634D7C" w14:textId="4851CB7D"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.00024</w:t>
            </w:r>
          </w:p>
        </w:tc>
      </w:tr>
      <w:tr w:rsidR="00883A1D" w:rsidRPr="00883A1D" w14:paraId="70D1A2E9" w14:textId="77777777" w:rsidTr="00CB299F">
        <w:trPr>
          <w:trHeight w:val="340"/>
        </w:trPr>
        <w:tc>
          <w:tcPr>
            <w:tcW w:w="1162" w:type="dxa"/>
            <w:vMerge/>
            <w:vAlign w:val="center"/>
          </w:tcPr>
          <w:p w14:paraId="04AFE1CA"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A75A3A6" w14:textId="55E79184"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油烟</w:t>
            </w:r>
          </w:p>
        </w:tc>
        <w:tc>
          <w:tcPr>
            <w:tcW w:w="1417" w:type="dxa"/>
            <w:vAlign w:val="center"/>
          </w:tcPr>
          <w:p w14:paraId="3E140A0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1D13F2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371879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56CDCA4" w14:textId="1D2543BC"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.353</w:t>
            </w:r>
          </w:p>
        </w:tc>
        <w:tc>
          <w:tcPr>
            <w:tcW w:w="1761" w:type="dxa"/>
            <w:vAlign w:val="center"/>
          </w:tcPr>
          <w:p w14:paraId="1C595F6A"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w:t>
            </w:r>
          </w:p>
        </w:tc>
        <w:tc>
          <w:tcPr>
            <w:tcW w:w="1783" w:type="dxa"/>
            <w:vAlign w:val="center"/>
          </w:tcPr>
          <w:p w14:paraId="2BAE2533" w14:textId="47AA8C3A"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.353</w:t>
            </w:r>
          </w:p>
        </w:tc>
        <w:tc>
          <w:tcPr>
            <w:tcW w:w="1238" w:type="dxa"/>
            <w:vAlign w:val="center"/>
          </w:tcPr>
          <w:p w14:paraId="52D5D823" w14:textId="04F864D0"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hint="eastAsia"/>
                <w:color w:val="000000" w:themeColor="text1"/>
              </w:rPr>
              <w:t>+0</w:t>
            </w:r>
            <w:r w:rsidRPr="00883A1D">
              <w:rPr>
                <w:rFonts w:ascii="Times New Roman" w:hAnsi="Times New Roman"/>
                <w:color w:val="000000" w:themeColor="text1"/>
              </w:rPr>
              <w:t>.353</w:t>
            </w:r>
          </w:p>
        </w:tc>
      </w:tr>
      <w:tr w:rsidR="00883A1D" w:rsidRPr="00883A1D" w14:paraId="019F7363" w14:textId="77777777" w:rsidTr="00CB299F">
        <w:trPr>
          <w:trHeight w:val="340"/>
        </w:trPr>
        <w:tc>
          <w:tcPr>
            <w:tcW w:w="1162" w:type="dxa"/>
            <w:vMerge w:val="restart"/>
            <w:vAlign w:val="center"/>
          </w:tcPr>
          <w:p w14:paraId="3563A99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废水</w:t>
            </w:r>
          </w:p>
        </w:tc>
        <w:tc>
          <w:tcPr>
            <w:tcW w:w="2127" w:type="dxa"/>
            <w:vAlign w:val="center"/>
          </w:tcPr>
          <w:p w14:paraId="4B6D39A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COD</w:t>
            </w:r>
          </w:p>
        </w:tc>
        <w:tc>
          <w:tcPr>
            <w:tcW w:w="1417" w:type="dxa"/>
            <w:vAlign w:val="center"/>
          </w:tcPr>
          <w:p w14:paraId="38499FE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7B88FBE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513568B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900435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135.2</w:t>
            </w:r>
          </w:p>
        </w:tc>
        <w:tc>
          <w:tcPr>
            <w:tcW w:w="1761" w:type="dxa"/>
            <w:vAlign w:val="center"/>
          </w:tcPr>
          <w:p w14:paraId="6A239C1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3292A5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135.2</w:t>
            </w:r>
          </w:p>
        </w:tc>
        <w:tc>
          <w:tcPr>
            <w:tcW w:w="1238" w:type="dxa"/>
            <w:vAlign w:val="center"/>
          </w:tcPr>
          <w:p w14:paraId="0D4A976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+135.2</w:t>
            </w:r>
          </w:p>
        </w:tc>
      </w:tr>
      <w:tr w:rsidR="00883A1D" w:rsidRPr="00883A1D" w14:paraId="5BB14FA0" w14:textId="77777777" w:rsidTr="00CB299F">
        <w:trPr>
          <w:trHeight w:val="340"/>
        </w:trPr>
        <w:tc>
          <w:tcPr>
            <w:tcW w:w="1162" w:type="dxa"/>
            <w:vMerge/>
            <w:vAlign w:val="center"/>
          </w:tcPr>
          <w:p w14:paraId="5D1A4114"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33F8B3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BOD</w:t>
            </w:r>
            <w:r w:rsidRPr="00883A1D">
              <w:rPr>
                <w:rFonts w:ascii="Times New Roman" w:hAnsi="Times New Roman"/>
                <w:color w:val="000000" w:themeColor="text1"/>
                <w:vertAlign w:val="subscript"/>
              </w:rPr>
              <w:t>5</w:t>
            </w:r>
          </w:p>
        </w:tc>
        <w:tc>
          <w:tcPr>
            <w:tcW w:w="1417" w:type="dxa"/>
            <w:vAlign w:val="center"/>
          </w:tcPr>
          <w:p w14:paraId="47CD627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D47A87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116449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E51C4D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29.9</w:t>
            </w:r>
          </w:p>
        </w:tc>
        <w:tc>
          <w:tcPr>
            <w:tcW w:w="1761" w:type="dxa"/>
            <w:vAlign w:val="center"/>
          </w:tcPr>
          <w:p w14:paraId="61F88B1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6FC292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29.9</w:t>
            </w:r>
          </w:p>
        </w:tc>
        <w:tc>
          <w:tcPr>
            <w:tcW w:w="1238" w:type="dxa"/>
            <w:vAlign w:val="center"/>
          </w:tcPr>
          <w:p w14:paraId="62C2869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+29.9</w:t>
            </w:r>
          </w:p>
        </w:tc>
      </w:tr>
      <w:tr w:rsidR="00883A1D" w:rsidRPr="00883A1D" w14:paraId="60F4B720" w14:textId="77777777" w:rsidTr="00CB299F">
        <w:trPr>
          <w:trHeight w:val="340"/>
        </w:trPr>
        <w:tc>
          <w:tcPr>
            <w:tcW w:w="1162" w:type="dxa"/>
            <w:vMerge/>
            <w:vAlign w:val="center"/>
          </w:tcPr>
          <w:p w14:paraId="3C489CF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8BB9D6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NH</w:t>
            </w:r>
            <w:r w:rsidRPr="00883A1D">
              <w:rPr>
                <w:rFonts w:ascii="Times New Roman" w:hAnsi="Times New Roman"/>
                <w:color w:val="000000" w:themeColor="text1"/>
                <w:vertAlign w:val="subscript"/>
              </w:rPr>
              <w:t>3</w:t>
            </w:r>
            <w:r w:rsidRPr="00883A1D">
              <w:rPr>
                <w:rFonts w:ascii="Times New Roman" w:hAnsi="Times New Roman"/>
                <w:color w:val="000000" w:themeColor="text1"/>
              </w:rPr>
              <w:t>-N</w:t>
            </w:r>
          </w:p>
        </w:tc>
        <w:tc>
          <w:tcPr>
            <w:tcW w:w="1417" w:type="dxa"/>
            <w:vAlign w:val="center"/>
          </w:tcPr>
          <w:p w14:paraId="60917BA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841F20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24EF35D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7F1222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5.57</w:t>
            </w:r>
          </w:p>
        </w:tc>
        <w:tc>
          <w:tcPr>
            <w:tcW w:w="1761" w:type="dxa"/>
            <w:vAlign w:val="center"/>
          </w:tcPr>
          <w:p w14:paraId="48B893C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6C0A100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5.57</w:t>
            </w:r>
          </w:p>
        </w:tc>
        <w:tc>
          <w:tcPr>
            <w:tcW w:w="1238" w:type="dxa"/>
            <w:vAlign w:val="center"/>
          </w:tcPr>
          <w:p w14:paraId="5916F65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+5.57</w:t>
            </w:r>
          </w:p>
        </w:tc>
      </w:tr>
      <w:tr w:rsidR="00883A1D" w:rsidRPr="00883A1D" w14:paraId="1BC68742" w14:textId="77777777" w:rsidTr="00CB299F">
        <w:trPr>
          <w:trHeight w:val="340"/>
        </w:trPr>
        <w:tc>
          <w:tcPr>
            <w:tcW w:w="1162" w:type="dxa"/>
            <w:vMerge/>
            <w:vAlign w:val="center"/>
          </w:tcPr>
          <w:p w14:paraId="272232D3"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604873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SS</w:t>
            </w:r>
          </w:p>
        </w:tc>
        <w:tc>
          <w:tcPr>
            <w:tcW w:w="1417" w:type="dxa"/>
            <w:vAlign w:val="center"/>
          </w:tcPr>
          <w:p w14:paraId="56C43C8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152979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88ECE4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98B6F4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77</w:t>
            </w:r>
          </w:p>
        </w:tc>
        <w:tc>
          <w:tcPr>
            <w:tcW w:w="1761" w:type="dxa"/>
            <w:vAlign w:val="center"/>
          </w:tcPr>
          <w:p w14:paraId="3537C9B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38420E5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77</w:t>
            </w:r>
          </w:p>
        </w:tc>
        <w:tc>
          <w:tcPr>
            <w:tcW w:w="1238" w:type="dxa"/>
            <w:vAlign w:val="center"/>
          </w:tcPr>
          <w:p w14:paraId="592C83B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+77</w:t>
            </w:r>
          </w:p>
        </w:tc>
      </w:tr>
      <w:tr w:rsidR="00883A1D" w:rsidRPr="00883A1D" w14:paraId="2BDEB44E" w14:textId="77777777" w:rsidTr="00CB299F">
        <w:trPr>
          <w:trHeight w:val="340"/>
        </w:trPr>
        <w:tc>
          <w:tcPr>
            <w:tcW w:w="1162" w:type="dxa"/>
            <w:vMerge/>
            <w:vAlign w:val="center"/>
          </w:tcPr>
          <w:p w14:paraId="2A3FBF27"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A94FC4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磷酸盐</w:t>
            </w:r>
          </w:p>
        </w:tc>
        <w:tc>
          <w:tcPr>
            <w:tcW w:w="1417" w:type="dxa"/>
            <w:vAlign w:val="center"/>
          </w:tcPr>
          <w:p w14:paraId="709F2A1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51E058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0BC6D1C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56B836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1.54</w:t>
            </w:r>
          </w:p>
        </w:tc>
        <w:tc>
          <w:tcPr>
            <w:tcW w:w="1761" w:type="dxa"/>
            <w:vAlign w:val="center"/>
          </w:tcPr>
          <w:p w14:paraId="689E0A9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20A52A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1.54</w:t>
            </w:r>
          </w:p>
        </w:tc>
        <w:tc>
          <w:tcPr>
            <w:tcW w:w="1238" w:type="dxa"/>
            <w:vAlign w:val="center"/>
          </w:tcPr>
          <w:p w14:paraId="3112735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+1.54</w:t>
            </w:r>
          </w:p>
        </w:tc>
      </w:tr>
      <w:tr w:rsidR="00883A1D" w:rsidRPr="00883A1D" w14:paraId="55F5486B" w14:textId="77777777" w:rsidTr="00CB299F">
        <w:trPr>
          <w:trHeight w:val="340"/>
        </w:trPr>
        <w:tc>
          <w:tcPr>
            <w:tcW w:w="1162" w:type="dxa"/>
            <w:vMerge/>
            <w:vAlign w:val="center"/>
          </w:tcPr>
          <w:p w14:paraId="19B7F1ED"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0C8BF8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氟化物</w:t>
            </w:r>
          </w:p>
        </w:tc>
        <w:tc>
          <w:tcPr>
            <w:tcW w:w="1417" w:type="dxa"/>
            <w:vAlign w:val="center"/>
          </w:tcPr>
          <w:p w14:paraId="706975B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8D6B49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FDBECE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31B91F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2.7</w:t>
            </w:r>
          </w:p>
        </w:tc>
        <w:tc>
          <w:tcPr>
            <w:tcW w:w="1761" w:type="dxa"/>
            <w:vAlign w:val="center"/>
          </w:tcPr>
          <w:p w14:paraId="43BC625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2D16604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2.7</w:t>
            </w:r>
          </w:p>
        </w:tc>
        <w:tc>
          <w:tcPr>
            <w:tcW w:w="1238" w:type="dxa"/>
            <w:vAlign w:val="center"/>
          </w:tcPr>
          <w:p w14:paraId="4E77689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+2.7</w:t>
            </w:r>
          </w:p>
        </w:tc>
      </w:tr>
      <w:tr w:rsidR="00883A1D" w:rsidRPr="00883A1D" w14:paraId="306F0E4C" w14:textId="77777777" w:rsidTr="00CB299F">
        <w:trPr>
          <w:trHeight w:val="340"/>
        </w:trPr>
        <w:tc>
          <w:tcPr>
            <w:tcW w:w="1162" w:type="dxa"/>
            <w:vMerge/>
            <w:vAlign w:val="center"/>
          </w:tcPr>
          <w:p w14:paraId="3DE8149A"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0B6B28B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TN</w:t>
            </w:r>
          </w:p>
        </w:tc>
        <w:tc>
          <w:tcPr>
            <w:tcW w:w="1417" w:type="dxa"/>
            <w:vAlign w:val="center"/>
          </w:tcPr>
          <w:p w14:paraId="2905ED5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636EFBE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3C353F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77A072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28.52</w:t>
            </w:r>
          </w:p>
        </w:tc>
        <w:tc>
          <w:tcPr>
            <w:tcW w:w="1761" w:type="dxa"/>
            <w:vAlign w:val="center"/>
          </w:tcPr>
          <w:p w14:paraId="4F71086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3E5C6230" w14:textId="77777777" w:rsidR="00C02B1B" w:rsidRPr="00883A1D" w:rsidRDefault="00C02B1B" w:rsidP="00C71CB9">
            <w:pPr>
              <w:pStyle w:val="aff2"/>
              <w:spacing w:line="240" w:lineRule="auto"/>
              <w:rPr>
                <w:rFonts w:ascii="Times New Roman" w:hAnsi="Times New Roman"/>
                <w:color w:val="000000" w:themeColor="text1"/>
              </w:rPr>
            </w:pPr>
            <w:r w:rsidRPr="00883A1D">
              <w:rPr>
                <w:rFonts w:ascii="Times New Roman" w:hAnsi="Times New Roman"/>
                <w:color w:val="000000" w:themeColor="text1"/>
              </w:rPr>
              <w:t>28.52</w:t>
            </w:r>
          </w:p>
        </w:tc>
        <w:tc>
          <w:tcPr>
            <w:tcW w:w="1238" w:type="dxa"/>
            <w:vAlign w:val="center"/>
          </w:tcPr>
          <w:p w14:paraId="792F8E3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rPr>
              <w:t>+28.52</w:t>
            </w:r>
          </w:p>
        </w:tc>
      </w:tr>
      <w:tr w:rsidR="00883A1D" w:rsidRPr="00883A1D" w14:paraId="5FBAF22B" w14:textId="77777777" w:rsidTr="00CB299F">
        <w:trPr>
          <w:trHeight w:val="340"/>
        </w:trPr>
        <w:tc>
          <w:tcPr>
            <w:tcW w:w="1162" w:type="dxa"/>
            <w:vMerge/>
            <w:vAlign w:val="center"/>
          </w:tcPr>
          <w:p w14:paraId="2F84564C"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02EF6F8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动植物油</w:t>
            </w:r>
          </w:p>
        </w:tc>
        <w:tc>
          <w:tcPr>
            <w:tcW w:w="1417" w:type="dxa"/>
            <w:vAlign w:val="center"/>
          </w:tcPr>
          <w:p w14:paraId="3696B10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E119C8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4AFC39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5F0113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3.9</w:t>
            </w:r>
          </w:p>
        </w:tc>
        <w:tc>
          <w:tcPr>
            <w:tcW w:w="1761" w:type="dxa"/>
            <w:vAlign w:val="center"/>
          </w:tcPr>
          <w:p w14:paraId="55D120C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2E35C2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3.9</w:t>
            </w:r>
          </w:p>
        </w:tc>
        <w:tc>
          <w:tcPr>
            <w:tcW w:w="1238" w:type="dxa"/>
            <w:vAlign w:val="center"/>
          </w:tcPr>
          <w:p w14:paraId="7753AA5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+3.9</w:t>
            </w:r>
          </w:p>
        </w:tc>
      </w:tr>
      <w:tr w:rsidR="00883A1D" w:rsidRPr="00883A1D" w14:paraId="63FA6BEB" w14:textId="77777777" w:rsidTr="00CB299F">
        <w:trPr>
          <w:trHeight w:val="340"/>
        </w:trPr>
        <w:tc>
          <w:tcPr>
            <w:tcW w:w="1162" w:type="dxa"/>
            <w:vMerge w:val="restart"/>
            <w:vAlign w:val="center"/>
          </w:tcPr>
          <w:p w14:paraId="21E953B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一般工业</w:t>
            </w:r>
          </w:p>
          <w:p w14:paraId="0F3E0D4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固体废物</w:t>
            </w:r>
          </w:p>
        </w:tc>
        <w:tc>
          <w:tcPr>
            <w:tcW w:w="2127" w:type="dxa"/>
            <w:vAlign w:val="center"/>
          </w:tcPr>
          <w:p w14:paraId="5A90C05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S22</w:t>
            </w:r>
            <w:r w:rsidRPr="00883A1D">
              <w:rPr>
                <w:rFonts w:ascii="Times New Roman" w:hAnsi="Times New Roman"/>
                <w:color w:val="000000" w:themeColor="text1"/>
                <w:szCs w:val="21"/>
              </w:rPr>
              <w:t>废芯片</w:t>
            </w:r>
          </w:p>
        </w:tc>
        <w:tc>
          <w:tcPr>
            <w:tcW w:w="1417" w:type="dxa"/>
            <w:vAlign w:val="center"/>
          </w:tcPr>
          <w:p w14:paraId="7E3008D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3CF4F1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31AB18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2193F0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0.8</w:t>
            </w:r>
          </w:p>
        </w:tc>
        <w:tc>
          <w:tcPr>
            <w:tcW w:w="1761" w:type="dxa"/>
            <w:vAlign w:val="center"/>
          </w:tcPr>
          <w:p w14:paraId="1D9448E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CBDEA29"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0.8</w:t>
            </w:r>
          </w:p>
        </w:tc>
        <w:tc>
          <w:tcPr>
            <w:tcW w:w="1238" w:type="dxa"/>
            <w:vAlign w:val="center"/>
          </w:tcPr>
          <w:p w14:paraId="7CCD1DB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+0.8</w:t>
            </w:r>
          </w:p>
        </w:tc>
      </w:tr>
      <w:tr w:rsidR="00883A1D" w:rsidRPr="00883A1D" w14:paraId="61A49CC7" w14:textId="77777777" w:rsidTr="00CB299F">
        <w:trPr>
          <w:trHeight w:val="340"/>
        </w:trPr>
        <w:tc>
          <w:tcPr>
            <w:tcW w:w="1162" w:type="dxa"/>
            <w:vMerge/>
            <w:vAlign w:val="center"/>
          </w:tcPr>
          <w:p w14:paraId="190B003F"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6153D9D" w14:textId="5F60FEC4"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S23</w:t>
            </w:r>
            <w:r w:rsidRPr="00883A1D">
              <w:rPr>
                <w:rFonts w:ascii="Times New Roman" w:hAnsi="Times New Roman"/>
                <w:color w:val="000000" w:themeColor="text1"/>
                <w:szCs w:val="21"/>
              </w:rPr>
              <w:t>废电极</w:t>
            </w:r>
          </w:p>
        </w:tc>
        <w:tc>
          <w:tcPr>
            <w:tcW w:w="1417" w:type="dxa"/>
            <w:vAlign w:val="center"/>
          </w:tcPr>
          <w:p w14:paraId="07E989E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55B280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51C2DC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1513ECF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0.02</w:t>
            </w:r>
          </w:p>
        </w:tc>
        <w:tc>
          <w:tcPr>
            <w:tcW w:w="1761" w:type="dxa"/>
            <w:vAlign w:val="center"/>
          </w:tcPr>
          <w:p w14:paraId="3876FE93"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4811196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0.02</w:t>
            </w:r>
          </w:p>
        </w:tc>
        <w:tc>
          <w:tcPr>
            <w:tcW w:w="1238" w:type="dxa"/>
            <w:vAlign w:val="center"/>
          </w:tcPr>
          <w:p w14:paraId="53077F1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+0.02</w:t>
            </w:r>
          </w:p>
        </w:tc>
      </w:tr>
      <w:tr w:rsidR="00883A1D" w:rsidRPr="00883A1D" w14:paraId="3F1D357C" w14:textId="77777777" w:rsidTr="00CB299F">
        <w:trPr>
          <w:trHeight w:val="340"/>
        </w:trPr>
        <w:tc>
          <w:tcPr>
            <w:tcW w:w="1162" w:type="dxa"/>
            <w:vMerge/>
            <w:vAlign w:val="center"/>
          </w:tcPr>
          <w:p w14:paraId="031F7A4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9A3A70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S24</w:t>
            </w:r>
            <w:r w:rsidRPr="00883A1D">
              <w:rPr>
                <w:rFonts w:ascii="Times New Roman" w:hAnsi="Times New Roman"/>
                <w:color w:val="000000" w:themeColor="text1"/>
                <w:szCs w:val="21"/>
              </w:rPr>
              <w:t>废靶材</w:t>
            </w:r>
          </w:p>
        </w:tc>
        <w:tc>
          <w:tcPr>
            <w:tcW w:w="1417" w:type="dxa"/>
            <w:vAlign w:val="center"/>
          </w:tcPr>
          <w:p w14:paraId="464C77B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7E9977B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6093090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3CDAE4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0.16</w:t>
            </w:r>
          </w:p>
        </w:tc>
        <w:tc>
          <w:tcPr>
            <w:tcW w:w="1761" w:type="dxa"/>
            <w:vAlign w:val="center"/>
          </w:tcPr>
          <w:p w14:paraId="04A2B84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1833169"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0.16</w:t>
            </w:r>
          </w:p>
        </w:tc>
        <w:tc>
          <w:tcPr>
            <w:tcW w:w="1238" w:type="dxa"/>
            <w:vAlign w:val="center"/>
          </w:tcPr>
          <w:p w14:paraId="510B71E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+0.16</w:t>
            </w:r>
          </w:p>
        </w:tc>
      </w:tr>
      <w:tr w:rsidR="00883A1D" w:rsidRPr="00883A1D" w14:paraId="43BD0BE9" w14:textId="77777777" w:rsidTr="00CB299F">
        <w:trPr>
          <w:trHeight w:val="340"/>
        </w:trPr>
        <w:tc>
          <w:tcPr>
            <w:tcW w:w="1162" w:type="dxa"/>
            <w:vMerge/>
            <w:vAlign w:val="center"/>
          </w:tcPr>
          <w:p w14:paraId="5E99A0F9"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6C162D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S25</w:t>
            </w:r>
            <w:r w:rsidRPr="00883A1D">
              <w:rPr>
                <w:rFonts w:ascii="Times New Roman" w:hAnsi="Times New Roman"/>
                <w:color w:val="000000" w:themeColor="text1"/>
                <w:szCs w:val="21"/>
              </w:rPr>
              <w:t>废微型过滤器</w:t>
            </w:r>
          </w:p>
        </w:tc>
        <w:tc>
          <w:tcPr>
            <w:tcW w:w="1417" w:type="dxa"/>
            <w:vAlign w:val="center"/>
          </w:tcPr>
          <w:p w14:paraId="03FAECD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C5DAAA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069D19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69A7BC7"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1300</w:t>
            </w:r>
            <w:r w:rsidRPr="00883A1D">
              <w:rPr>
                <w:rFonts w:ascii="Times New Roman" w:hAnsi="Times New Roman" w:hint="eastAsia"/>
                <w:color w:val="000000" w:themeColor="text1"/>
                <w:kern w:val="21"/>
                <w:szCs w:val="21"/>
              </w:rPr>
              <w:t>个</w:t>
            </w:r>
          </w:p>
        </w:tc>
        <w:tc>
          <w:tcPr>
            <w:tcW w:w="1761" w:type="dxa"/>
            <w:vAlign w:val="center"/>
          </w:tcPr>
          <w:p w14:paraId="5F8B46A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D233C53"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1300</w:t>
            </w:r>
            <w:r w:rsidRPr="00883A1D">
              <w:rPr>
                <w:rFonts w:ascii="Times New Roman" w:hAnsi="Times New Roman" w:hint="eastAsia"/>
                <w:color w:val="000000" w:themeColor="text1"/>
                <w:kern w:val="21"/>
                <w:szCs w:val="21"/>
              </w:rPr>
              <w:t>个</w:t>
            </w:r>
          </w:p>
        </w:tc>
        <w:tc>
          <w:tcPr>
            <w:tcW w:w="1238" w:type="dxa"/>
            <w:vAlign w:val="center"/>
          </w:tcPr>
          <w:p w14:paraId="4BCE486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w:t>
            </w:r>
            <w:r w:rsidRPr="00883A1D">
              <w:rPr>
                <w:rFonts w:ascii="Times New Roman" w:hAnsi="Times New Roman" w:hint="eastAsia"/>
                <w:color w:val="000000" w:themeColor="text1"/>
                <w:kern w:val="21"/>
                <w:szCs w:val="21"/>
              </w:rPr>
              <w:t>1300</w:t>
            </w:r>
            <w:r w:rsidRPr="00883A1D">
              <w:rPr>
                <w:rFonts w:ascii="Times New Roman" w:hAnsi="Times New Roman" w:hint="eastAsia"/>
                <w:color w:val="000000" w:themeColor="text1"/>
                <w:kern w:val="21"/>
                <w:szCs w:val="21"/>
              </w:rPr>
              <w:t>个</w:t>
            </w:r>
          </w:p>
        </w:tc>
      </w:tr>
      <w:tr w:rsidR="00883A1D" w:rsidRPr="00883A1D" w14:paraId="02E951CA" w14:textId="77777777" w:rsidTr="00CB299F">
        <w:trPr>
          <w:trHeight w:val="340"/>
        </w:trPr>
        <w:tc>
          <w:tcPr>
            <w:tcW w:w="1162" w:type="dxa"/>
            <w:vMerge/>
            <w:vAlign w:val="center"/>
          </w:tcPr>
          <w:p w14:paraId="467EB7B8"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065AF20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S26</w:t>
            </w:r>
            <w:r w:rsidRPr="00883A1D">
              <w:rPr>
                <w:rFonts w:ascii="Times New Roman" w:hAnsi="Times New Roman" w:hint="eastAsia"/>
                <w:color w:val="000000" w:themeColor="text1"/>
                <w:szCs w:val="21"/>
              </w:rPr>
              <w:t>废</w:t>
            </w:r>
            <w:r w:rsidRPr="00883A1D">
              <w:rPr>
                <w:rFonts w:ascii="Times New Roman" w:hAnsi="Times New Roman" w:hint="eastAsia"/>
                <w:color w:val="000000" w:themeColor="text1"/>
                <w:szCs w:val="21"/>
              </w:rPr>
              <w:t>R</w:t>
            </w:r>
            <w:r w:rsidRPr="00883A1D">
              <w:rPr>
                <w:rFonts w:ascii="Times New Roman" w:hAnsi="Times New Roman"/>
                <w:color w:val="000000" w:themeColor="text1"/>
                <w:szCs w:val="21"/>
              </w:rPr>
              <w:t>O</w:t>
            </w:r>
            <w:r w:rsidRPr="00883A1D">
              <w:rPr>
                <w:rFonts w:ascii="Times New Roman" w:hAnsi="Times New Roman" w:hint="eastAsia"/>
                <w:color w:val="000000" w:themeColor="text1"/>
                <w:szCs w:val="21"/>
              </w:rPr>
              <w:t>膜</w:t>
            </w:r>
          </w:p>
        </w:tc>
        <w:tc>
          <w:tcPr>
            <w:tcW w:w="1417" w:type="dxa"/>
            <w:vAlign w:val="center"/>
          </w:tcPr>
          <w:p w14:paraId="6A03A46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8C6BD3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6B54B5F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2BD6F67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c>
          <w:tcPr>
            <w:tcW w:w="1761" w:type="dxa"/>
            <w:vAlign w:val="center"/>
          </w:tcPr>
          <w:p w14:paraId="70BB072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20F4D8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c>
          <w:tcPr>
            <w:tcW w:w="1238" w:type="dxa"/>
            <w:vAlign w:val="center"/>
          </w:tcPr>
          <w:p w14:paraId="301DD10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r>
      <w:tr w:rsidR="00883A1D" w:rsidRPr="00883A1D" w14:paraId="79703D0F" w14:textId="77777777" w:rsidTr="00CB299F">
        <w:trPr>
          <w:trHeight w:val="340"/>
        </w:trPr>
        <w:tc>
          <w:tcPr>
            <w:tcW w:w="1162" w:type="dxa"/>
            <w:vMerge/>
            <w:vAlign w:val="center"/>
          </w:tcPr>
          <w:p w14:paraId="4BF36E1A"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4D3AC5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S27</w:t>
            </w:r>
            <w:r w:rsidRPr="00883A1D">
              <w:rPr>
                <w:rFonts w:ascii="Times New Roman" w:hAnsi="Times New Roman"/>
                <w:color w:val="000000" w:themeColor="text1"/>
                <w:szCs w:val="21"/>
              </w:rPr>
              <w:t>废包装材料</w:t>
            </w:r>
          </w:p>
        </w:tc>
        <w:tc>
          <w:tcPr>
            <w:tcW w:w="1417" w:type="dxa"/>
            <w:vAlign w:val="center"/>
          </w:tcPr>
          <w:p w14:paraId="5788899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C13078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113825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147BBFA3"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60</w:t>
            </w:r>
          </w:p>
        </w:tc>
        <w:tc>
          <w:tcPr>
            <w:tcW w:w="1761" w:type="dxa"/>
            <w:vAlign w:val="center"/>
          </w:tcPr>
          <w:p w14:paraId="6A739213"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6EB7D624"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60</w:t>
            </w:r>
          </w:p>
        </w:tc>
        <w:tc>
          <w:tcPr>
            <w:tcW w:w="1238" w:type="dxa"/>
            <w:vAlign w:val="center"/>
          </w:tcPr>
          <w:p w14:paraId="1D9F0AD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+60</w:t>
            </w:r>
          </w:p>
        </w:tc>
      </w:tr>
      <w:tr w:rsidR="00883A1D" w:rsidRPr="00883A1D" w14:paraId="42011055" w14:textId="77777777" w:rsidTr="00CB299F">
        <w:trPr>
          <w:trHeight w:val="340"/>
        </w:trPr>
        <w:tc>
          <w:tcPr>
            <w:tcW w:w="1162" w:type="dxa"/>
            <w:vMerge/>
            <w:vAlign w:val="center"/>
          </w:tcPr>
          <w:p w14:paraId="61E36FEB"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D4973CB" w14:textId="77777777" w:rsidR="00C02B1B" w:rsidRPr="00883A1D" w:rsidRDefault="00C02B1B" w:rsidP="00C71CB9">
            <w:pPr>
              <w:pStyle w:val="aff2"/>
              <w:spacing w:line="240" w:lineRule="auto"/>
              <w:rPr>
                <w:rFonts w:ascii="Times New Roman" w:hAnsi="Times New Roman"/>
                <w:color w:val="000000" w:themeColor="text1"/>
                <w:szCs w:val="21"/>
              </w:rPr>
            </w:pPr>
            <w:r w:rsidRPr="00883A1D">
              <w:rPr>
                <w:rFonts w:ascii="Times New Roman" w:hAnsi="Times New Roman"/>
                <w:color w:val="000000" w:themeColor="text1"/>
                <w:szCs w:val="21"/>
              </w:rPr>
              <w:t>S28</w:t>
            </w:r>
            <w:r w:rsidRPr="00883A1D">
              <w:rPr>
                <w:rFonts w:ascii="Times New Roman" w:hAnsi="Times New Roman"/>
                <w:color w:val="000000" w:themeColor="text1"/>
                <w:szCs w:val="21"/>
              </w:rPr>
              <w:t>办公生活垃圾</w:t>
            </w:r>
          </w:p>
        </w:tc>
        <w:tc>
          <w:tcPr>
            <w:tcW w:w="1417" w:type="dxa"/>
            <w:vAlign w:val="center"/>
          </w:tcPr>
          <w:p w14:paraId="35EC226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EF0228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D698AD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74FFD58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730</w:t>
            </w:r>
          </w:p>
        </w:tc>
        <w:tc>
          <w:tcPr>
            <w:tcW w:w="1761" w:type="dxa"/>
            <w:vAlign w:val="center"/>
          </w:tcPr>
          <w:p w14:paraId="15AFBF8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253D1A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730</w:t>
            </w:r>
          </w:p>
        </w:tc>
        <w:tc>
          <w:tcPr>
            <w:tcW w:w="1238" w:type="dxa"/>
            <w:vAlign w:val="center"/>
          </w:tcPr>
          <w:p w14:paraId="349E8FD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+730</w:t>
            </w:r>
          </w:p>
        </w:tc>
      </w:tr>
      <w:tr w:rsidR="00883A1D" w:rsidRPr="00883A1D" w14:paraId="6B177392" w14:textId="77777777" w:rsidTr="00CB299F">
        <w:trPr>
          <w:trHeight w:val="340"/>
        </w:trPr>
        <w:tc>
          <w:tcPr>
            <w:tcW w:w="1162" w:type="dxa"/>
            <w:vMerge/>
            <w:vAlign w:val="center"/>
          </w:tcPr>
          <w:p w14:paraId="3DDC75E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DA4F843" w14:textId="77777777" w:rsidR="00C02B1B" w:rsidRPr="00883A1D" w:rsidRDefault="00C02B1B" w:rsidP="00C71CB9">
            <w:pPr>
              <w:pStyle w:val="aff2"/>
              <w:spacing w:line="240" w:lineRule="auto"/>
              <w:rPr>
                <w:rFonts w:ascii="Times New Roman" w:hAnsi="Times New Roman"/>
                <w:color w:val="000000" w:themeColor="text1"/>
                <w:szCs w:val="21"/>
              </w:rPr>
            </w:pPr>
            <w:r w:rsidRPr="00883A1D">
              <w:rPr>
                <w:rFonts w:hint="eastAsia"/>
                <w:color w:val="000000" w:themeColor="text1"/>
                <w:szCs w:val="21"/>
              </w:rPr>
              <w:t>S</w:t>
            </w:r>
            <w:r w:rsidRPr="00883A1D">
              <w:rPr>
                <w:color w:val="000000" w:themeColor="text1"/>
                <w:szCs w:val="21"/>
              </w:rPr>
              <w:t>29</w:t>
            </w:r>
            <w:r w:rsidRPr="00883A1D">
              <w:rPr>
                <w:rFonts w:hint="eastAsia"/>
                <w:color w:val="000000" w:themeColor="text1"/>
              </w:rPr>
              <w:t>餐厨垃圾及废油脂</w:t>
            </w:r>
          </w:p>
        </w:tc>
        <w:tc>
          <w:tcPr>
            <w:tcW w:w="1417" w:type="dxa"/>
            <w:vAlign w:val="center"/>
          </w:tcPr>
          <w:p w14:paraId="4CD5032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2E6965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0322FAD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FFD3B5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w:t>
            </w:r>
          </w:p>
        </w:tc>
        <w:tc>
          <w:tcPr>
            <w:tcW w:w="1761" w:type="dxa"/>
            <w:vAlign w:val="center"/>
          </w:tcPr>
          <w:p w14:paraId="60DAEF92"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4A2598D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w:t>
            </w:r>
          </w:p>
        </w:tc>
        <w:tc>
          <w:tcPr>
            <w:tcW w:w="1238" w:type="dxa"/>
            <w:vAlign w:val="center"/>
          </w:tcPr>
          <w:p w14:paraId="1F646F8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+73</w:t>
            </w:r>
          </w:p>
        </w:tc>
      </w:tr>
      <w:tr w:rsidR="00883A1D" w:rsidRPr="00883A1D" w14:paraId="6B625669" w14:textId="77777777" w:rsidTr="00CB299F">
        <w:trPr>
          <w:trHeight w:val="340"/>
        </w:trPr>
        <w:tc>
          <w:tcPr>
            <w:tcW w:w="1162" w:type="dxa"/>
            <w:vMerge/>
            <w:vAlign w:val="center"/>
          </w:tcPr>
          <w:p w14:paraId="7DB98698"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16D7E4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hint="eastAsia"/>
                <w:color w:val="000000" w:themeColor="text1"/>
              </w:rPr>
              <w:t>S</w:t>
            </w:r>
            <w:r w:rsidRPr="00883A1D">
              <w:rPr>
                <w:color w:val="000000" w:themeColor="text1"/>
              </w:rPr>
              <w:t>30</w:t>
            </w:r>
            <w:r w:rsidRPr="00883A1D">
              <w:rPr>
                <w:rFonts w:hint="eastAsia"/>
                <w:color w:val="000000" w:themeColor="text1"/>
              </w:rPr>
              <w:t>预处理池污泥</w:t>
            </w:r>
          </w:p>
        </w:tc>
        <w:tc>
          <w:tcPr>
            <w:tcW w:w="1417" w:type="dxa"/>
            <w:vAlign w:val="center"/>
          </w:tcPr>
          <w:p w14:paraId="7091B2B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08229A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C84488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9DF359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6.48</w:t>
            </w:r>
          </w:p>
        </w:tc>
        <w:tc>
          <w:tcPr>
            <w:tcW w:w="1761" w:type="dxa"/>
            <w:vAlign w:val="center"/>
          </w:tcPr>
          <w:p w14:paraId="4318A85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23FE14E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6.48</w:t>
            </w:r>
          </w:p>
        </w:tc>
        <w:tc>
          <w:tcPr>
            <w:tcW w:w="1238" w:type="dxa"/>
            <w:vAlign w:val="center"/>
          </w:tcPr>
          <w:p w14:paraId="6575985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+6.48</w:t>
            </w:r>
          </w:p>
        </w:tc>
      </w:tr>
      <w:tr w:rsidR="00883A1D" w:rsidRPr="00883A1D" w14:paraId="2B4644BC" w14:textId="77777777" w:rsidTr="00CB299F">
        <w:trPr>
          <w:trHeight w:val="340"/>
        </w:trPr>
        <w:tc>
          <w:tcPr>
            <w:tcW w:w="1162" w:type="dxa"/>
            <w:vMerge w:val="restart"/>
            <w:vAlign w:val="center"/>
          </w:tcPr>
          <w:p w14:paraId="3699F04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危险废物</w:t>
            </w:r>
          </w:p>
        </w:tc>
        <w:tc>
          <w:tcPr>
            <w:tcW w:w="2127" w:type="dxa"/>
            <w:vAlign w:val="center"/>
          </w:tcPr>
          <w:p w14:paraId="4AA4CB6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w:t>
            </w:r>
            <w:r w:rsidRPr="00883A1D">
              <w:rPr>
                <w:rFonts w:ascii="Times New Roman" w:hAnsi="Times New Roman"/>
                <w:color w:val="000000" w:themeColor="text1"/>
                <w:szCs w:val="21"/>
              </w:rPr>
              <w:t>硫酸废液</w:t>
            </w:r>
          </w:p>
        </w:tc>
        <w:tc>
          <w:tcPr>
            <w:tcW w:w="1417" w:type="dxa"/>
            <w:tcBorders>
              <w:right w:val="single" w:sz="4" w:space="0" w:color="auto"/>
            </w:tcBorders>
            <w:vAlign w:val="center"/>
          </w:tcPr>
          <w:p w14:paraId="2F1C444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6A74160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027F151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059E74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136</w:t>
            </w:r>
          </w:p>
        </w:tc>
        <w:tc>
          <w:tcPr>
            <w:tcW w:w="1761" w:type="dxa"/>
            <w:vAlign w:val="center"/>
          </w:tcPr>
          <w:p w14:paraId="740B792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733812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136</w:t>
            </w:r>
          </w:p>
        </w:tc>
        <w:tc>
          <w:tcPr>
            <w:tcW w:w="1238" w:type="dxa"/>
            <w:vAlign w:val="center"/>
          </w:tcPr>
          <w:p w14:paraId="0DEF2AB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+136</w:t>
            </w:r>
          </w:p>
        </w:tc>
      </w:tr>
      <w:tr w:rsidR="00883A1D" w:rsidRPr="00883A1D" w14:paraId="7FBE4ECC" w14:textId="77777777" w:rsidTr="00CB299F">
        <w:trPr>
          <w:trHeight w:val="340"/>
        </w:trPr>
        <w:tc>
          <w:tcPr>
            <w:tcW w:w="1162" w:type="dxa"/>
            <w:vMerge/>
            <w:vAlign w:val="center"/>
          </w:tcPr>
          <w:p w14:paraId="41C7B81D"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25EF05E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S2</w:t>
            </w:r>
            <w:r w:rsidRPr="00883A1D">
              <w:rPr>
                <w:rFonts w:ascii="Times New Roman" w:hAnsi="Times New Roman"/>
                <w:color w:val="000000" w:themeColor="text1"/>
                <w:szCs w:val="21"/>
              </w:rPr>
              <w:t>磷酸废液</w:t>
            </w:r>
          </w:p>
        </w:tc>
        <w:tc>
          <w:tcPr>
            <w:tcW w:w="1417" w:type="dxa"/>
            <w:tcBorders>
              <w:right w:val="single" w:sz="4" w:space="0" w:color="auto"/>
            </w:tcBorders>
            <w:vAlign w:val="center"/>
          </w:tcPr>
          <w:p w14:paraId="5DC15E4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5E4BC0C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B30A35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3F5ECE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w:t>
            </w:r>
          </w:p>
        </w:tc>
        <w:tc>
          <w:tcPr>
            <w:tcW w:w="1761" w:type="dxa"/>
            <w:vAlign w:val="center"/>
          </w:tcPr>
          <w:p w14:paraId="7C8F617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239C025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w:t>
            </w:r>
          </w:p>
        </w:tc>
        <w:tc>
          <w:tcPr>
            <w:tcW w:w="1238" w:type="dxa"/>
            <w:vAlign w:val="center"/>
          </w:tcPr>
          <w:p w14:paraId="33131FF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w:t>
            </w:r>
          </w:p>
        </w:tc>
      </w:tr>
      <w:tr w:rsidR="00883A1D" w:rsidRPr="00883A1D" w14:paraId="78785EC3" w14:textId="77777777" w:rsidTr="00CB299F">
        <w:trPr>
          <w:trHeight w:val="340"/>
        </w:trPr>
        <w:tc>
          <w:tcPr>
            <w:tcW w:w="1162" w:type="dxa"/>
            <w:vMerge/>
            <w:vAlign w:val="center"/>
          </w:tcPr>
          <w:p w14:paraId="42E1E2EB"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ECB201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S3</w:t>
            </w:r>
            <w:r w:rsidRPr="00883A1D">
              <w:rPr>
                <w:rFonts w:ascii="Times New Roman" w:hAnsi="Times New Roman"/>
                <w:color w:val="000000" w:themeColor="text1"/>
                <w:szCs w:val="21"/>
              </w:rPr>
              <w:t>硝酸废液</w:t>
            </w:r>
          </w:p>
        </w:tc>
        <w:tc>
          <w:tcPr>
            <w:tcW w:w="1417" w:type="dxa"/>
            <w:tcBorders>
              <w:right w:val="single" w:sz="4" w:space="0" w:color="auto"/>
            </w:tcBorders>
            <w:vAlign w:val="center"/>
          </w:tcPr>
          <w:p w14:paraId="019C1B6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5CD5207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74AE5A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F58D8A4"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14</w:t>
            </w:r>
          </w:p>
        </w:tc>
        <w:tc>
          <w:tcPr>
            <w:tcW w:w="1761" w:type="dxa"/>
            <w:vAlign w:val="center"/>
          </w:tcPr>
          <w:p w14:paraId="5E7BBC0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4BEA52E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14</w:t>
            </w:r>
          </w:p>
        </w:tc>
        <w:tc>
          <w:tcPr>
            <w:tcW w:w="1238" w:type="dxa"/>
            <w:vAlign w:val="center"/>
          </w:tcPr>
          <w:p w14:paraId="777C593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+14</w:t>
            </w:r>
          </w:p>
        </w:tc>
      </w:tr>
      <w:tr w:rsidR="00883A1D" w:rsidRPr="00883A1D" w14:paraId="67A0D199" w14:textId="77777777" w:rsidTr="00CB299F">
        <w:trPr>
          <w:trHeight w:val="340"/>
        </w:trPr>
        <w:tc>
          <w:tcPr>
            <w:tcW w:w="1162" w:type="dxa"/>
            <w:vMerge/>
            <w:vAlign w:val="center"/>
          </w:tcPr>
          <w:p w14:paraId="3CD8445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FC3A8C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S4</w:t>
            </w:r>
            <w:r w:rsidRPr="00883A1D">
              <w:rPr>
                <w:rFonts w:ascii="Times New Roman" w:hAnsi="Times New Roman" w:hint="eastAsia"/>
                <w:color w:val="000000" w:themeColor="text1"/>
                <w:szCs w:val="21"/>
              </w:rPr>
              <w:t>氢</w:t>
            </w:r>
            <w:r w:rsidRPr="00883A1D">
              <w:rPr>
                <w:rFonts w:ascii="Times New Roman" w:hAnsi="Times New Roman"/>
                <w:color w:val="000000" w:themeColor="text1"/>
                <w:szCs w:val="21"/>
              </w:rPr>
              <w:t>氟酸废液</w:t>
            </w:r>
          </w:p>
        </w:tc>
        <w:tc>
          <w:tcPr>
            <w:tcW w:w="1417" w:type="dxa"/>
            <w:tcBorders>
              <w:right w:val="single" w:sz="4" w:space="0" w:color="auto"/>
            </w:tcBorders>
            <w:vAlign w:val="center"/>
          </w:tcPr>
          <w:p w14:paraId="202EEA4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2DF908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5B8248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545DD2D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w:t>
            </w:r>
          </w:p>
        </w:tc>
        <w:tc>
          <w:tcPr>
            <w:tcW w:w="1761" w:type="dxa"/>
            <w:vAlign w:val="center"/>
          </w:tcPr>
          <w:p w14:paraId="2E6F4C3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ECCA5D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w:t>
            </w:r>
          </w:p>
        </w:tc>
        <w:tc>
          <w:tcPr>
            <w:tcW w:w="1238" w:type="dxa"/>
            <w:vAlign w:val="center"/>
          </w:tcPr>
          <w:p w14:paraId="0C02EF3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w:t>
            </w:r>
          </w:p>
        </w:tc>
      </w:tr>
      <w:tr w:rsidR="00883A1D" w:rsidRPr="00883A1D" w14:paraId="5596CBE2" w14:textId="77777777" w:rsidTr="00CB299F">
        <w:trPr>
          <w:trHeight w:val="340"/>
        </w:trPr>
        <w:tc>
          <w:tcPr>
            <w:tcW w:w="1162" w:type="dxa"/>
            <w:vMerge/>
            <w:vAlign w:val="center"/>
          </w:tcPr>
          <w:p w14:paraId="1F95BDA4"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E98F50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S5</w:t>
            </w:r>
            <w:r w:rsidRPr="00883A1D">
              <w:rPr>
                <w:rFonts w:ascii="Times New Roman" w:hAnsi="Times New Roman"/>
                <w:color w:val="000000" w:themeColor="text1"/>
                <w:szCs w:val="21"/>
              </w:rPr>
              <w:t>废异丙醇</w:t>
            </w:r>
          </w:p>
        </w:tc>
        <w:tc>
          <w:tcPr>
            <w:tcW w:w="1417" w:type="dxa"/>
            <w:tcBorders>
              <w:right w:val="single" w:sz="4" w:space="0" w:color="auto"/>
            </w:tcBorders>
            <w:vAlign w:val="center"/>
          </w:tcPr>
          <w:p w14:paraId="5CFBD23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3BCAAA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7EB894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1FD727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c>
          <w:tcPr>
            <w:tcW w:w="1761" w:type="dxa"/>
            <w:vAlign w:val="center"/>
          </w:tcPr>
          <w:p w14:paraId="531DB9C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366D63C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c>
          <w:tcPr>
            <w:tcW w:w="1238" w:type="dxa"/>
            <w:vAlign w:val="center"/>
          </w:tcPr>
          <w:p w14:paraId="1D9AC57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w:t>
            </w:r>
          </w:p>
        </w:tc>
      </w:tr>
      <w:tr w:rsidR="00883A1D" w:rsidRPr="00883A1D" w14:paraId="3B0B6DAE" w14:textId="77777777" w:rsidTr="00CB299F">
        <w:trPr>
          <w:trHeight w:val="340"/>
        </w:trPr>
        <w:tc>
          <w:tcPr>
            <w:tcW w:w="1162" w:type="dxa"/>
            <w:vMerge/>
            <w:vAlign w:val="center"/>
          </w:tcPr>
          <w:p w14:paraId="151892E4"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AC7FCF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S6</w:t>
            </w:r>
            <w:r w:rsidRPr="00883A1D">
              <w:rPr>
                <w:rFonts w:ascii="Times New Roman" w:hAnsi="Times New Roman"/>
                <w:color w:val="000000" w:themeColor="text1"/>
                <w:szCs w:val="21"/>
              </w:rPr>
              <w:t>废稀释剂</w:t>
            </w:r>
          </w:p>
        </w:tc>
        <w:tc>
          <w:tcPr>
            <w:tcW w:w="1417" w:type="dxa"/>
            <w:tcBorders>
              <w:right w:val="single" w:sz="4" w:space="0" w:color="auto"/>
            </w:tcBorders>
            <w:vAlign w:val="center"/>
          </w:tcPr>
          <w:p w14:paraId="1541265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7F67B1E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8222D1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2288A3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154</w:t>
            </w:r>
          </w:p>
        </w:tc>
        <w:tc>
          <w:tcPr>
            <w:tcW w:w="1761" w:type="dxa"/>
            <w:vAlign w:val="center"/>
          </w:tcPr>
          <w:p w14:paraId="484B6F6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0FD427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154</w:t>
            </w:r>
          </w:p>
        </w:tc>
        <w:tc>
          <w:tcPr>
            <w:tcW w:w="1238" w:type="dxa"/>
            <w:vAlign w:val="center"/>
          </w:tcPr>
          <w:p w14:paraId="5EECBC94"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+154</w:t>
            </w:r>
          </w:p>
        </w:tc>
      </w:tr>
      <w:tr w:rsidR="00883A1D" w:rsidRPr="00883A1D" w14:paraId="57DFF774" w14:textId="77777777" w:rsidTr="00CB299F">
        <w:trPr>
          <w:trHeight w:val="340"/>
        </w:trPr>
        <w:tc>
          <w:tcPr>
            <w:tcW w:w="1162" w:type="dxa"/>
            <w:vMerge/>
            <w:vAlign w:val="center"/>
          </w:tcPr>
          <w:p w14:paraId="407B85FA"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5DCF928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S7</w:t>
            </w:r>
            <w:r w:rsidRPr="00883A1D">
              <w:rPr>
                <w:rFonts w:ascii="Times New Roman" w:hAnsi="Times New Roman"/>
                <w:color w:val="000000" w:themeColor="text1"/>
                <w:szCs w:val="21"/>
              </w:rPr>
              <w:t>废去光阻液</w:t>
            </w:r>
          </w:p>
        </w:tc>
        <w:tc>
          <w:tcPr>
            <w:tcW w:w="1417" w:type="dxa"/>
            <w:tcBorders>
              <w:right w:val="single" w:sz="4" w:space="0" w:color="auto"/>
            </w:tcBorders>
            <w:vAlign w:val="center"/>
          </w:tcPr>
          <w:p w14:paraId="7F34FC3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EBBB1A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19B230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79B380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8.6</w:t>
            </w:r>
          </w:p>
        </w:tc>
        <w:tc>
          <w:tcPr>
            <w:tcW w:w="1761" w:type="dxa"/>
            <w:vAlign w:val="center"/>
          </w:tcPr>
          <w:p w14:paraId="48C0594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62CD2C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8.6</w:t>
            </w:r>
          </w:p>
        </w:tc>
        <w:tc>
          <w:tcPr>
            <w:tcW w:w="1238" w:type="dxa"/>
            <w:vAlign w:val="center"/>
          </w:tcPr>
          <w:p w14:paraId="509DFC2C"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+8.6</w:t>
            </w:r>
          </w:p>
        </w:tc>
      </w:tr>
      <w:tr w:rsidR="00883A1D" w:rsidRPr="00883A1D" w14:paraId="0BAD21DC" w14:textId="77777777" w:rsidTr="00CB299F">
        <w:trPr>
          <w:trHeight w:val="340"/>
        </w:trPr>
        <w:tc>
          <w:tcPr>
            <w:tcW w:w="1162" w:type="dxa"/>
            <w:vMerge/>
            <w:vAlign w:val="center"/>
          </w:tcPr>
          <w:p w14:paraId="46250451"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152375D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S8</w:t>
            </w:r>
            <w:r w:rsidRPr="00883A1D">
              <w:rPr>
                <w:rFonts w:ascii="Times New Roman" w:hAnsi="Times New Roman"/>
                <w:color w:val="000000" w:themeColor="text1"/>
                <w:szCs w:val="21"/>
              </w:rPr>
              <w:t>有机清洗废液</w:t>
            </w:r>
          </w:p>
        </w:tc>
        <w:tc>
          <w:tcPr>
            <w:tcW w:w="1417" w:type="dxa"/>
            <w:tcBorders>
              <w:right w:val="single" w:sz="4" w:space="0" w:color="auto"/>
            </w:tcBorders>
            <w:vAlign w:val="center"/>
          </w:tcPr>
          <w:p w14:paraId="0C6C677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5CAEA9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4496AE4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3A974B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82</w:t>
            </w:r>
          </w:p>
        </w:tc>
        <w:tc>
          <w:tcPr>
            <w:tcW w:w="1761" w:type="dxa"/>
            <w:vAlign w:val="center"/>
          </w:tcPr>
          <w:p w14:paraId="76EFB23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6496214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82</w:t>
            </w:r>
          </w:p>
        </w:tc>
        <w:tc>
          <w:tcPr>
            <w:tcW w:w="1238" w:type="dxa"/>
            <w:vAlign w:val="center"/>
          </w:tcPr>
          <w:p w14:paraId="6E88A84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+82</w:t>
            </w:r>
          </w:p>
        </w:tc>
      </w:tr>
      <w:tr w:rsidR="00883A1D" w:rsidRPr="00883A1D" w14:paraId="42E933FA" w14:textId="77777777" w:rsidTr="00CB299F">
        <w:trPr>
          <w:trHeight w:val="340"/>
        </w:trPr>
        <w:tc>
          <w:tcPr>
            <w:tcW w:w="1162" w:type="dxa"/>
            <w:vMerge/>
            <w:vAlign w:val="center"/>
          </w:tcPr>
          <w:p w14:paraId="0BF8BBE2"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04C811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S9</w:t>
            </w:r>
            <w:r w:rsidRPr="00883A1D">
              <w:rPr>
                <w:rFonts w:ascii="Times New Roman" w:hAnsi="Times New Roman"/>
                <w:color w:val="000000" w:themeColor="text1"/>
                <w:szCs w:val="21"/>
              </w:rPr>
              <w:t>废离子交换树脂</w:t>
            </w:r>
          </w:p>
        </w:tc>
        <w:tc>
          <w:tcPr>
            <w:tcW w:w="1417" w:type="dxa"/>
            <w:tcBorders>
              <w:right w:val="single" w:sz="4" w:space="0" w:color="auto"/>
            </w:tcBorders>
            <w:vAlign w:val="center"/>
          </w:tcPr>
          <w:p w14:paraId="72019E8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32BAA5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D318FE8"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716AB71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4.5</w:t>
            </w:r>
          </w:p>
        </w:tc>
        <w:tc>
          <w:tcPr>
            <w:tcW w:w="1761" w:type="dxa"/>
            <w:vAlign w:val="center"/>
          </w:tcPr>
          <w:p w14:paraId="25FF825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63917DB"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4.5</w:t>
            </w:r>
          </w:p>
        </w:tc>
        <w:tc>
          <w:tcPr>
            <w:tcW w:w="1238" w:type="dxa"/>
            <w:vAlign w:val="center"/>
          </w:tcPr>
          <w:p w14:paraId="6754FFE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+4.5</w:t>
            </w:r>
          </w:p>
        </w:tc>
      </w:tr>
      <w:tr w:rsidR="00883A1D" w:rsidRPr="00883A1D" w14:paraId="6EE742B2" w14:textId="77777777" w:rsidTr="00CB299F">
        <w:trPr>
          <w:trHeight w:val="340"/>
        </w:trPr>
        <w:tc>
          <w:tcPr>
            <w:tcW w:w="1162" w:type="dxa"/>
            <w:vMerge/>
            <w:vAlign w:val="center"/>
          </w:tcPr>
          <w:p w14:paraId="077BE47A"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36F8C9F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S10</w:t>
            </w:r>
            <w:r w:rsidRPr="00883A1D">
              <w:rPr>
                <w:rFonts w:ascii="Times New Roman" w:hAnsi="Times New Roman"/>
                <w:color w:val="000000" w:themeColor="text1"/>
                <w:szCs w:val="21"/>
              </w:rPr>
              <w:t>抹布</w:t>
            </w:r>
            <w:r w:rsidRPr="00883A1D">
              <w:rPr>
                <w:rFonts w:ascii="Times New Roman" w:hAnsi="Times New Roman"/>
                <w:color w:val="000000" w:themeColor="text1"/>
                <w:szCs w:val="21"/>
              </w:rPr>
              <w:t>/</w:t>
            </w:r>
            <w:r w:rsidRPr="00883A1D">
              <w:rPr>
                <w:rFonts w:ascii="Times New Roman" w:hAnsi="Times New Roman"/>
                <w:color w:val="000000" w:themeColor="text1"/>
                <w:szCs w:val="21"/>
              </w:rPr>
              <w:t>手套</w:t>
            </w:r>
            <w:r w:rsidRPr="00883A1D">
              <w:rPr>
                <w:rFonts w:ascii="Times New Roman" w:hAnsi="Times New Roman"/>
                <w:color w:val="000000" w:themeColor="text1"/>
                <w:szCs w:val="21"/>
              </w:rPr>
              <w:t>/</w:t>
            </w:r>
            <w:r w:rsidRPr="00883A1D">
              <w:rPr>
                <w:rFonts w:ascii="Times New Roman" w:hAnsi="Times New Roman"/>
                <w:color w:val="000000" w:themeColor="text1"/>
                <w:szCs w:val="21"/>
              </w:rPr>
              <w:t>清洗液</w:t>
            </w:r>
          </w:p>
        </w:tc>
        <w:tc>
          <w:tcPr>
            <w:tcW w:w="1417" w:type="dxa"/>
            <w:tcBorders>
              <w:right w:val="single" w:sz="4" w:space="0" w:color="auto"/>
            </w:tcBorders>
            <w:vAlign w:val="center"/>
          </w:tcPr>
          <w:p w14:paraId="016860D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C590C9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F443AC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178F74F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w:t>
            </w:r>
          </w:p>
        </w:tc>
        <w:tc>
          <w:tcPr>
            <w:tcW w:w="1761" w:type="dxa"/>
            <w:vAlign w:val="center"/>
          </w:tcPr>
          <w:p w14:paraId="7586FE4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6D7055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w:t>
            </w:r>
          </w:p>
        </w:tc>
        <w:tc>
          <w:tcPr>
            <w:tcW w:w="1238" w:type="dxa"/>
            <w:vAlign w:val="center"/>
          </w:tcPr>
          <w:p w14:paraId="11F4943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w:t>
            </w:r>
          </w:p>
        </w:tc>
      </w:tr>
      <w:tr w:rsidR="00883A1D" w:rsidRPr="00883A1D" w14:paraId="756D0D32" w14:textId="77777777" w:rsidTr="00CB299F">
        <w:trPr>
          <w:trHeight w:val="340"/>
        </w:trPr>
        <w:tc>
          <w:tcPr>
            <w:tcW w:w="1162" w:type="dxa"/>
            <w:vMerge/>
            <w:vAlign w:val="center"/>
          </w:tcPr>
          <w:p w14:paraId="38F68766"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4B51AB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S11</w:t>
            </w:r>
            <w:r w:rsidRPr="00883A1D">
              <w:rPr>
                <w:rFonts w:ascii="Times New Roman" w:hAnsi="Times New Roman"/>
                <w:color w:val="000000" w:themeColor="text1"/>
                <w:szCs w:val="21"/>
              </w:rPr>
              <w:t>废过滤芯</w:t>
            </w:r>
          </w:p>
        </w:tc>
        <w:tc>
          <w:tcPr>
            <w:tcW w:w="1417" w:type="dxa"/>
            <w:tcBorders>
              <w:right w:val="single" w:sz="4" w:space="0" w:color="auto"/>
            </w:tcBorders>
            <w:vAlign w:val="center"/>
          </w:tcPr>
          <w:p w14:paraId="12CE9CF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B68C2A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1D00D52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43FE8B3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0.5</w:t>
            </w:r>
          </w:p>
        </w:tc>
        <w:tc>
          <w:tcPr>
            <w:tcW w:w="1761" w:type="dxa"/>
            <w:vAlign w:val="center"/>
          </w:tcPr>
          <w:p w14:paraId="172EB5F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6076C1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0.5</w:t>
            </w:r>
          </w:p>
        </w:tc>
        <w:tc>
          <w:tcPr>
            <w:tcW w:w="1238" w:type="dxa"/>
            <w:vAlign w:val="center"/>
          </w:tcPr>
          <w:p w14:paraId="15C9AFE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+0.5</w:t>
            </w:r>
          </w:p>
        </w:tc>
      </w:tr>
      <w:tr w:rsidR="00883A1D" w:rsidRPr="00883A1D" w14:paraId="287AFA8C" w14:textId="77777777" w:rsidTr="00CB299F">
        <w:trPr>
          <w:trHeight w:val="340"/>
        </w:trPr>
        <w:tc>
          <w:tcPr>
            <w:tcW w:w="1162" w:type="dxa"/>
            <w:vMerge/>
            <w:vAlign w:val="center"/>
          </w:tcPr>
          <w:p w14:paraId="73A03BC9"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5227B30"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S12</w:t>
            </w:r>
            <w:r w:rsidRPr="00883A1D">
              <w:rPr>
                <w:rFonts w:ascii="Times New Roman" w:hAnsi="Times New Roman"/>
                <w:color w:val="000000" w:themeColor="text1"/>
                <w:szCs w:val="21"/>
              </w:rPr>
              <w:t>废化学品容器</w:t>
            </w:r>
          </w:p>
        </w:tc>
        <w:tc>
          <w:tcPr>
            <w:tcW w:w="1417" w:type="dxa"/>
            <w:tcBorders>
              <w:right w:val="single" w:sz="4" w:space="0" w:color="auto"/>
            </w:tcBorders>
            <w:vAlign w:val="center"/>
          </w:tcPr>
          <w:p w14:paraId="76DCD34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10A31C4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5C80611A"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4419FAB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3250</w:t>
            </w:r>
            <w:r w:rsidRPr="00883A1D">
              <w:rPr>
                <w:rFonts w:ascii="Times New Roman" w:hAnsi="Times New Roman" w:hint="eastAsia"/>
                <w:color w:val="000000" w:themeColor="text1"/>
                <w:kern w:val="21"/>
                <w:szCs w:val="21"/>
              </w:rPr>
              <w:t>个</w:t>
            </w:r>
          </w:p>
        </w:tc>
        <w:tc>
          <w:tcPr>
            <w:tcW w:w="1761" w:type="dxa"/>
            <w:vAlign w:val="center"/>
          </w:tcPr>
          <w:p w14:paraId="33B3F0E9"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92DD77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3250</w:t>
            </w:r>
            <w:r w:rsidRPr="00883A1D">
              <w:rPr>
                <w:rFonts w:ascii="Times New Roman" w:hAnsi="Times New Roman" w:hint="eastAsia"/>
                <w:color w:val="000000" w:themeColor="text1"/>
                <w:kern w:val="21"/>
                <w:szCs w:val="21"/>
              </w:rPr>
              <w:t>个</w:t>
            </w:r>
          </w:p>
        </w:tc>
        <w:tc>
          <w:tcPr>
            <w:tcW w:w="1238" w:type="dxa"/>
            <w:vAlign w:val="center"/>
          </w:tcPr>
          <w:p w14:paraId="0EB09CC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w:t>
            </w:r>
            <w:r w:rsidRPr="00883A1D">
              <w:rPr>
                <w:rFonts w:ascii="Times New Roman" w:hAnsi="Times New Roman" w:hint="eastAsia"/>
                <w:color w:val="000000" w:themeColor="text1"/>
                <w:kern w:val="21"/>
                <w:szCs w:val="21"/>
              </w:rPr>
              <w:t>3250</w:t>
            </w:r>
            <w:r w:rsidRPr="00883A1D">
              <w:rPr>
                <w:rFonts w:ascii="Times New Roman" w:hAnsi="Times New Roman" w:hint="eastAsia"/>
                <w:color w:val="000000" w:themeColor="text1"/>
                <w:kern w:val="21"/>
                <w:szCs w:val="21"/>
              </w:rPr>
              <w:t>个</w:t>
            </w:r>
          </w:p>
        </w:tc>
      </w:tr>
      <w:tr w:rsidR="00883A1D" w:rsidRPr="00883A1D" w14:paraId="6C8D761C" w14:textId="77777777" w:rsidTr="00CB299F">
        <w:trPr>
          <w:trHeight w:val="340"/>
        </w:trPr>
        <w:tc>
          <w:tcPr>
            <w:tcW w:w="1162" w:type="dxa"/>
            <w:vMerge/>
            <w:vAlign w:val="center"/>
          </w:tcPr>
          <w:p w14:paraId="10EAA38E"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1491382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S13</w:t>
            </w:r>
            <w:r w:rsidRPr="00883A1D">
              <w:rPr>
                <w:rFonts w:ascii="Times New Roman" w:hAnsi="Times New Roman"/>
                <w:color w:val="000000" w:themeColor="text1"/>
                <w:szCs w:val="21"/>
              </w:rPr>
              <w:t>废灯管</w:t>
            </w:r>
          </w:p>
        </w:tc>
        <w:tc>
          <w:tcPr>
            <w:tcW w:w="1417" w:type="dxa"/>
            <w:tcBorders>
              <w:right w:val="single" w:sz="4" w:space="0" w:color="auto"/>
            </w:tcBorders>
            <w:vAlign w:val="center"/>
          </w:tcPr>
          <w:p w14:paraId="22233703"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C022C9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A75165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8E6C2A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0.2</w:t>
            </w:r>
          </w:p>
        </w:tc>
        <w:tc>
          <w:tcPr>
            <w:tcW w:w="1761" w:type="dxa"/>
            <w:vAlign w:val="center"/>
          </w:tcPr>
          <w:p w14:paraId="07C6393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A8EB85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0.2</w:t>
            </w:r>
          </w:p>
        </w:tc>
        <w:tc>
          <w:tcPr>
            <w:tcW w:w="1238" w:type="dxa"/>
            <w:vAlign w:val="center"/>
          </w:tcPr>
          <w:p w14:paraId="3041EF7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+0.2</w:t>
            </w:r>
          </w:p>
        </w:tc>
      </w:tr>
      <w:tr w:rsidR="00883A1D" w:rsidRPr="00883A1D" w14:paraId="2F100506" w14:textId="77777777" w:rsidTr="00CB299F">
        <w:trPr>
          <w:trHeight w:val="340"/>
        </w:trPr>
        <w:tc>
          <w:tcPr>
            <w:tcW w:w="1162" w:type="dxa"/>
            <w:vMerge/>
            <w:vAlign w:val="center"/>
          </w:tcPr>
          <w:p w14:paraId="09F8F900"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2F752CF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S14</w:t>
            </w:r>
            <w:r w:rsidRPr="00883A1D">
              <w:rPr>
                <w:rFonts w:ascii="Times New Roman" w:hAnsi="Times New Roman" w:hint="eastAsia"/>
                <w:color w:val="000000" w:themeColor="text1"/>
                <w:szCs w:val="21"/>
              </w:rPr>
              <w:t>电镀废槽液</w:t>
            </w:r>
          </w:p>
        </w:tc>
        <w:tc>
          <w:tcPr>
            <w:tcW w:w="1417" w:type="dxa"/>
            <w:tcBorders>
              <w:right w:val="single" w:sz="4" w:space="0" w:color="auto"/>
            </w:tcBorders>
            <w:vAlign w:val="center"/>
          </w:tcPr>
          <w:p w14:paraId="3D4B1A3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053A381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2587222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4C35EA7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0.76</w:t>
            </w:r>
          </w:p>
        </w:tc>
        <w:tc>
          <w:tcPr>
            <w:tcW w:w="1761" w:type="dxa"/>
            <w:vAlign w:val="center"/>
          </w:tcPr>
          <w:p w14:paraId="4B6FB45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766256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0.76</w:t>
            </w:r>
          </w:p>
        </w:tc>
        <w:tc>
          <w:tcPr>
            <w:tcW w:w="1238" w:type="dxa"/>
            <w:vAlign w:val="center"/>
          </w:tcPr>
          <w:p w14:paraId="44B6ACC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+0.76</w:t>
            </w:r>
          </w:p>
        </w:tc>
      </w:tr>
      <w:tr w:rsidR="00883A1D" w:rsidRPr="00883A1D" w14:paraId="1A6FFCE4" w14:textId="77777777" w:rsidTr="00CB299F">
        <w:trPr>
          <w:trHeight w:val="340"/>
        </w:trPr>
        <w:tc>
          <w:tcPr>
            <w:tcW w:w="1162" w:type="dxa"/>
            <w:vMerge/>
            <w:vAlign w:val="center"/>
          </w:tcPr>
          <w:p w14:paraId="149D74C6"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77958F3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S15</w:t>
            </w:r>
            <w:r w:rsidRPr="00883A1D">
              <w:rPr>
                <w:rFonts w:ascii="Times New Roman" w:hAnsi="Times New Roman"/>
                <w:color w:val="000000" w:themeColor="text1"/>
                <w:szCs w:val="21"/>
              </w:rPr>
              <w:t>无机废水污泥</w:t>
            </w:r>
          </w:p>
        </w:tc>
        <w:tc>
          <w:tcPr>
            <w:tcW w:w="1417" w:type="dxa"/>
            <w:tcBorders>
              <w:right w:val="single" w:sz="4" w:space="0" w:color="auto"/>
            </w:tcBorders>
            <w:vAlign w:val="center"/>
          </w:tcPr>
          <w:p w14:paraId="3FA52A0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E49DC4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32938CAB"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1885AE7"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1276</w:t>
            </w:r>
          </w:p>
        </w:tc>
        <w:tc>
          <w:tcPr>
            <w:tcW w:w="1761" w:type="dxa"/>
            <w:vAlign w:val="center"/>
          </w:tcPr>
          <w:p w14:paraId="4714478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7007F5C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1276</w:t>
            </w:r>
          </w:p>
        </w:tc>
        <w:tc>
          <w:tcPr>
            <w:tcW w:w="1238" w:type="dxa"/>
            <w:vAlign w:val="center"/>
          </w:tcPr>
          <w:p w14:paraId="7C6DC6C9"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+1276</w:t>
            </w:r>
          </w:p>
        </w:tc>
      </w:tr>
      <w:tr w:rsidR="00883A1D" w:rsidRPr="00883A1D" w14:paraId="6C1FD359" w14:textId="77777777" w:rsidTr="00CB299F">
        <w:trPr>
          <w:trHeight w:val="340"/>
        </w:trPr>
        <w:tc>
          <w:tcPr>
            <w:tcW w:w="1162" w:type="dxa"/>
            <w:vMerge/>
            <w:vAlign w:val="center"/>
          </w:tcPr>
          <w:p w14:paraId="554571A5"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425B755"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szCs w:val="21"/>
              </w:rPr>
              <w:t>S16</w:t>
            </w:r>
            <w:r w:rsidRPr="00883A1D">
              <w:rPr>
                <w:rFonts w:ascii="Times New Roman" w:hAnsi="Times New Roman"/>
                <w:color w:val="000000" w:themeColor="text1"/>
                <w:szCs w:val="21"/>
              </w:rPr>
              <w:t>有机污泥</w:t>
            </w:r>
          </w:p>
        </w:tc>
        <w:tc>
          <w:tcPr>
            <w:tcW w:w="1417" w:type="dxa"/>
            <w:tcBorders>
              <w:right w:val="single" w:sz="4" w:space="0" w:color="auto"/>
            </w:tcBorders>
            <w:vAlign w:val="center"/>
          </w:tcPr>
          <w:p w14:paraId="15F72367"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4515F2FF"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7617EC8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EDA440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524</w:t>
            </w:r>
          </w:p>
        </w:tc>
        <w:tc>
          <w:tcPr>
            <w:tcW w:w="1761" w:type="dxa"/>
            <w:vAlign w:val="center"/>
          </w:tcPr>
          <w:p w14:paraId="667158F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25702A45"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524</w:t>
            </w:r>
          </w:p>
        </w:tc>
        <w:tc>
          <w:tcPr>
            <w:tcW w:w="1238" w:type="dxa"/>
            <w:vAlign w:val="center"/>
          </w:tcPr>
          <w:p w14:paraId="5B1267AA"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+524</w:t>
            </w:r>
          </w:p>
        </w:tc>
      </w:tr>
      <w:tr w:rsidR="00883A1D" w:rsidRPr="00883A1D" w14:paraId="6457E716" w14:textId="77777777" w:rsidTr="00CB299F">
        <w:trPr>
          <w:trHeight w:val="340"/>
        </w:trPr>
        <w:tc>
          <w:tcPr>
            <w:tcW w:w="1162" w:type="dxa"/>
            <w:vMerge/>
            <w:vAlign w:val="center"/>
          </w:tcPr>
          <w:p w14:paraId="1BFC016F"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2DCFBBCB" w14:textId="77777777" w:rsidR="00C02B1B" w:rsidRPr="00883A1D" w:rsidRDefault="00C02B1B" w:rsidP="00C71CB9">
            <w:pPr>
              <w:pStyle w:val="aff2"/>
              <w:spacing w:line="240" w:lineRule="auto"/>
              <w:rPr>
                <w:rFonts w:ascii="Times New Roman" w:hAnsi="Times New Roman"/>
                <w:color w:val="000000" w:themeColor="text1"/>
                <w:szCs w:val="21"/>
              </w:rPr>
            </w:pPr>
            <w:r w:rsidRPr="00883A1D">
              <w:rPr>
                <w:rFonts w:ascii="Times New Roman" w:hAnsi="Times New Roman"/>
                <w:color w:val="000000" w:themeColor="text1"/>
                <w:szCs w:val="21"/>
              </w:rPr>
              <w:t>S17</w:t>
            </w:r>
            <w:r w:rsidRPr="00883A1D">
              <w:rPr>
                <w:rFonts w:ascii="Times New Roman" w:hAnsi="Times New Roman"/>
                <w:color w:val="000000" w:themeColor="text1"/>
                <w:szCs w:val="21"/>
              </w:rPr>
              <w:t>纯水回收系统废活性炭</w:t>
            </w:r>
          </w:p>
        </w:tc>
        <w:tc>
          <w:tcPr>
            <w:tcW w:w="1417" w:type="dxa"/>
            <w:tcBorders>
              <w:right w:val="single" w:sz="4" w:space="0" w:color="auto"/>
            </w:tcBorders>
            <w:vAlign w:val="center"/>
          </w:tcPr>
          <w:p w14:paraId="156424A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3DDDEBB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05A879F1"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2B5AB75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32</w:t>
            </w:r>
          </w:p>
        </w:tc>
        <w:tc>
          <w:tcPr>
            <w:tcW w:w="1761" w:type="dxa"/>
            <w:vAlign w:val="center"/>
          </w:tcPr>
          <w:p w14:paraId="52386590"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589D20CC"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32</w:t>
            </w:r>
          </w:p>
        </w:tc>
        <w:tc>
          <w:tcPr>
            <w:tcW w:w="1238" w:type="dxa"/>
            <w:vAlign w:val="center"/>
          </w:tcPr>
          <w:p w14:paraId="1F0029F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+32</w:t>
            </w:r>
          </w:p>
        </w:tc>
      </w:tr>
      <w:tr w:rsidR="00883A1D" w:rsidRPr="00883A1D" w14:paraId="12A706B3" w14:textId="77777777" w:rsidTr="00CB299F">
        <w:trPr>
          <w:trHeight w:val="340"/>
        </w:trPr>
        <w:tc>
          <w:tcPr>
            <w:tcW w:w="1162" w:type="dxa"/>
            <w:vMerge/>
            <w:vAlign w:val="center"/>
          </w:tcPr>
          <w:p w14:paraId="1B4933D3"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6255F0A7" w14:textId="77777777" w:rsidR="00C02B1B" w:rsidRPr="00883A1D" w:rsidRDefault="00C02B1B" w:rsidP="00C71CB9">
            <w:pPr>
              <w:pStyle w:val="aff2"/>
              <w:spacing w:line="240" w:lineRule="auto"/>
              <w:rPr>
                <w:rFonts w:ascii="Times New Roman" w:hAnsi="Times New Roman"/>
                <w:color w:val="000000" w:themeColor="text1"/>
                <w:szCs w:val="21"/>
              </w:rPr>
            </w:pPr>
            <w:r w:rsidRPr="00883A1D">
              <w:rPr>
                <w:rFonts w:ascii="Times New Roman" w:hAnsi="Times New Roman" w:hint="eastAsia"/>
                <w:color w:val="000000" w:themeColor="text1"/>
                <w:kern w:val="21"/>
                <w:szCs w:val="21"/>
              </w:rPr>
              <w:t>S</w:t>
            </w:r>
            <w:r w:rsidRPr="00883A1D">
              <w:rPr>
                <w:rFonts w:ascii="Times New Roman" w:hAnsi="Times New Roman"/>
                <w:color w:val="000000" w:themeColor="text1"/>
                <w:kern w:val="21"/>
                <w:szCs w:val="21"/>
              </w:rPr>
              <w:t>18</w:t>
            </w:r>
            <w:r w:rsidRPr="00883A1D">
              <w:rPr>
                <w:rFonts w:ascii="Times New Roman" w:hAnsi="Times New Roman" w:hint="eastAsia"/>
                <w:color w:val="000000" w:themeColor="text1"/>
                <w:kern w:val="21"/>
                <w:szCs w:val="21"/>
              </w:rPr>
              <w:t>废滤芯</w:t>
            </w:r>
          </w:p>
        </w:tc>
        <w:tc>
          <w:tcPr>
            <w:tcW w:w="1417" w:type="dxa"/>
            <w:tcBorders>
              <w:right w:val="single" w:sz="4" w:space="0" w:color="auto"/>
            </w:tcBorders>
            <w:vAlign w:val="center"/>
          </w:tcPr>
          <w:p w14:paraId="15FE300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5386467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6149A0E9"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60AF038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w:t>
            </w:r>
          </w:p>
        </w:tc>
        <w:tc>
          <w:tcPr>
            <w:tcW w:w="1761" w:type="dxa"/>
            <w:vAlign w:val="center"/>
          </w:tcPr>
          <w:p w14:paraId="3526452E"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838BCF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w:t>
            </w:r>
          </w:p>
        </w:tc>
        <w:tc>
          <w:tcPr>
            <w:tcW w:w="1238" w:type="dxa"/>
            <w:vAlign w:val="center"/>
          </w:tcPr>
          <w:p w14:paraId="53B645F7"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+6</w:t>
            </w:r>
          </w:p>
        </w:tc>
      </w:tr>
      <w:tr w:rsidR="00883A1D" w:rsidRPr="00883A1D" w14:paraId="0946AB22" w14:textId="77777777" w:rsidTr="00CB299F">
        <w:trPr>
          <w:trHeight w:val="340"/>
        </w:trPr>
        <w:tc>
          <w:tcPr>
            <w:tcW w:w="1162" w:type="dxa"/>
            <w:vMerge/>
            <w:vAlign w:val="center"/>
          </w:tcPr>
          <w:p w14:paraId="2CB8BF12"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4686D84D" w14:textId="77777777" w:rsidR="00C02B1B" w:rsidRPr="00883A1D" w:rsidRDefault="00C02B1B" w:rsidP="00C71CB9">
            <w:pPr>
              <w:pStyle w:val="aff2"/>
              <w:spacing w:line="240" w:lineRule="auto"/>
              <w:rPr>
                <w:rFonts w:ascii="Times New Roman" w:hAnsi="Times New Roman"/>
                <w:color w:val="000000" w:themeColor="text1"/>
                <w:szCs w:val="21"/>
              </w:rPr>
            </w:pPr>
            <w:r w:rsidRPr="00883A1D">
              <w:rPr>
                <w:rFonts w:ascii="Times New Roman" w:hAnsi="Times New Roman" w:hint="eastAsia"/>
                <w:color w:val="000000" w:themeColor="text1"/>
                <w:szCs w:val="21"/>
              </w:rPr>
              <w:t>S</w:t>
            </w:r>
            <w:r w:rsidRPr="00883A1D">
              <w:rPr>
                <w:rFonts w:ascii="Times New Roman" w:hAnsi="Times New Roman"/>
                <w:color w:val="000000" w:themeColor="text1"/>
                <w:szCs w:val="21"/>
              </w:rPr>
              <w:t>19</w:t>
            </w:r>
            <w:r w:rsidRPr="00883A1D">
              <w:rPr>
                <w:rFonts w:ascii="Times New Roman" w:hAnsi="Times New Roman" w:hint="eastAsia"/>
                <w:color w:val="000000" w:themeColor="text1"/>
                <w:szCs w:val="21"/>
              </w:rPr>
              <w:t>废矿物油</w:t>
            </w:r>
          </w:p>
        </w:tc>
        <w:tc>
          <w:tcPr>
            <w:tcW w:w="1417" w:type="dxa"/>
            <w:tcBorders>
              <w:right w:val="single" w:sz="4" w:space="0" w:color="auto"/>
            </w:tcBorders>
            <w:vAlign w:val="center"/>
          </w:tcPr>
          <w:p w14:paraId="3E24D5BE"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2628B6B6"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02F6320C"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39EAA63D"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10</w:t>
            </w:r>
          </w:p>
        </w:tc>
        <w:tc>
          <w:tcPr>
            <w:tcW w:w="1761" w:type="dxa"/>
            <w:vAlign w:val="center"/>
          </w:tcPr>
          <w:p w14:paraId="79F84E9F"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45ED2026"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10</w:t>
            </w:r>
          </w:p>
        </w:tc>
        <w:tc>
          <w:tcPr>
            <w:tcW w:w="1238" w:type="dxa"/>
            <w:vAlign w:val="center"/>
          </w:tcPr>
          <w:p w14:paraId="34F72B5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+10</w:t>
            </w:r>
          </w:p>
        </w:tc>
      </w:tr>
      <w:tr w:rsidR="00883A1D" w:rsidRPr="00883A1D" w14:paraId="2FFACBEE" w14:textId="77777777" w:rsidTr="00CB299F">
        <w:trPr>
          <w:trHeight w:val="340"/>
        </w:trPr>
        <w:tc>
          <w:tcPr>
            <w:tcW w:w="1162" w:type="dxa"/>
            <w:vMerge/>
            <w:vAlign w:val="center"/>
          </w:tcPr>
          <w:p w14:paraId="771FFADC" w14:textId="77777777" w:rsidR="00C02B1B" w:rsidRPr="00883A1D" w:rsidRDefault="00C02B1B" w:rsidP="00C71CB9">
            <w:pPr>
              <w:pStyle w:val="aff2"/>
              <w:spacing w:line="240" w:lineRule="auto"/>
              <w:rPr>
                <w:rFonts w:ascii="Times New Roman" w:hAnsi="Times New Roman"/>
                <w:color w:val="000000" w:themeColor="text1"/>
                <w:kern w:val="21"/>
                <w:szCs w:val="21"/>
              </w:rPr>
            </w:pPr>
          </w:p>
        </w:tc>
        <w:tc>
          <w:tcPr>
            <w:tcW w:w="2127" w:type="dxa"/>
            <w:vAlign w:val="center"/>
          </w:tcPr>
          <w:p w14:paraId="20E7BD04"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S</w:t>
            </w:r>
            <w:r w:rsidRPr="00883A1D">
              <w:rPr>
                <w:rFonts w:ascii="Times New Roman" w:hAnsi="Times New Roman"/>
                <w:color w:val="000000" w:themeColor="text1"/>
                <w:kern w:val="21"/>
                <w:szCs w:val="21"/>
              </w:rPr>
              <w:t>20</w:t>
            </w:r>
            <w:r w:rsidRPr="00883A1D">
              <w:rPr>
                <w:rFonts w:ascii="Times New Roman" w:hAnsi="Times New Roman" w:hint="eastAsia"/>
                <w:color w:val="000000" w:themeColor="text1"/>
                <w:kern w:val="21"/>
                <w:szCs w:val="21"/>
              </w:rPr>
              <w:t>废铅蓄电池</w:t>
            </w:r>
          </w:p>
        </w:tc>
        <w:tc>
          <w:tcPr>
            <w:tcW w:w="1417" w:type="dxa"/>
            <w:tcBorders>
              <w:right w:val="single" w:sz="4" w:space="0" w:color="auto"/>
            </w:tcBorders>
            <w:vAlign w:val="center"/>
          </w:tcPr>
          <w:p w14:paraId="754AF5E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276" w:type="dxa"/>
            <w:vAlign w:val="center"/>
          </w:tcPr>
          <w:p w14:paraId="57C97D22"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134" w:type="dxa"/>
            <w:vAlign w:val="center"/>
          </w:tcPr>
          <w:p w14:paraId="67D25ABD" w14:textId="77777777" w:rsidR="00C02B1B" w:rsidRPr="00883A1D" w:rsidRDefault="00C02B1B" w:rsidP="00C71CB9">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2126" w:type="dxa"/>
            <w:vAlign w:val="center"/>
          </w:tcPr>
          <w:p w14:paraId="0BEFF94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20</w:t>
            </w:r>
          </w:p>
        </w:tc>
        <w:tc>
          <w:tcPr>
            <w:tcW w:w="1761" w:type="dxa"/>
            <w:vAlign w:val="center"/>
          </w:tcPr>
          <w:p w14:paraId="1039D801"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hint="eastAsia"/>
                <w:color w:val="000000" w:themeColor="text1"/>
                <w:kern w:val="21"/>
                <w:szCs w:val="21"/>
              </w:rPr>
              <w:t>/</w:t>
            </w:r>
          </w:p>
        </w:tc>
        <w:tc>
          <w:tcPr>
            <w:tcW w:w="1783" w:type="dxa"/>
            <w:vAlign w:val="center"/>
          </w:tcPr>
          <w:p w14:paraId="16206A58"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20</w:t>
            </w:r>
          </w:p>
        </w:tc>
        <w:tc>
          <w:tcPr>
            <w:tcW w:w="1238" w:type="dxa"/>
            <w:vAlign w:val="center"/>
          </w:tcPr>
          <w:p w14:paraId="749C6C7C" w14:textId="77777777" w:rsidR="00C02B1B" w:rsidRPr="00883A1D" w:rsidRDefault="00C02B1B" w:rsidP="00CB299F">
            <w:pPr>
              <w:pStyle w:val="aff2"/>
              <w:spacing w:line="240" w:lineRule="auto"/>
              <w:rPr>
                <w:rFonts w:ascii="Times New Roman" w:hAnsi="Times New Roman"/>
                <w:color w:val="000000" w:themeColor="text1"/>
                <w:kern w:val="21"/>
                <w:szCs w:val="21"/>
              </w:rPr>
            </w:pPr>
            <w:r w:rsidRPr="00883A1D">
              <w:rPr>
                <w:rFonts w:ascii="Times New Roman" w:hAnsi="Times New Roman"/>
                <w:color w:val="000000" w:themeColor="text1"/>
                <w:kern w:val="21"/>
                <w:szCs w:val="21"/>
              </w:rPr>
              <w:t>+20</w:t>
            </w:r>
          </w:p>
        </w:tc>
      </w:tr>
    </w:tbl>
    <w:p w14:paraId="272671E4" w14:textId="77777777" w:rsidR="00D93545" w:rsidRPr="00883A1D" w:rsidRDefault="0091693F">
      <w:pPr>
        <w:pStyle w:val="aff2"/>
        <w:spacing w:beforeLines="80" w:before="249" w:after="24"/>
        <w:jc w:val="left"/>
        <w:rPr>
          <w:rFonts w:ascii="Times New Roman" w:hAnsi="Times New Roman"/>
          <w:color w:val="000000" w:themeColor="text1"/>
          <w:spacing w:val="-6"/>
          <w:kern w:val="21"/>
          <w:szCs w:val="21"/>
        </w:rPr>
      </w:pPr>
      <w:r w:rsidRPr="00883A1D">
        <w:rPr>
          <w:color w:val="000000" w:themeColor="text1"/>
          <w:kern w:val="21"/>
          <w:szCs w:val="21"/>
        </w:rPr>
        <w:t>注</w:t>
      </w:r>
      <w:r w:rsidRPr="00883A1D">
        <w:rPr>
          <w:rFonts w:ascii="Times New Roman" w:hAnsi="Times New Roman"/>
          <w:color w:val="000000" w:themeColor="text1"/>
          <w:kern w:val="21"/>
          <w:szCs w:val="21"/>
        </w:rPr>
        <w:t>：</w:t>
      </w:r>
      <w:r w:rsidRPr="00883A1D">
        <w:rPr>
          <w:rFonts w:ascii="Times New Roman" w:hAnsi="Times New Roman"/>
          <w:color w:val="000000" w:themeColor="text1"/>
          <w:spacing w:val="-16"/>
          <w:kern w:val="21"/>
          <w:szCs w:val="21"/>
        </w:rPr>
        <w:fldChar w:fldCharType="begin"/>
      </w:r>
      <w:r w:rsidRPr="00883A1D">
        <w:rPr>
          <w:rFonts w:ascii="Times New Roman" w:hAnsi="Times New Roman"/>
          <w:color w:val="000000" w:themeColor="text1"/>
          <w:spacing w:val="-16"/>
          <w:kern w:val="21"/>
          <w:szCs w:val="21"/>
        </w:rPr>
        <w:instrText xml:space="preserve"> = 6 \* GB3 \* MERGEFORMAT </w:instrText>
      </w:r>
      <w:r w:rsidRPr="00883A1D">
        <w:rPr>
          <w:rFonts w:ascii="Times New Roman" w:hAnsi="Times New Roman"/>
          <w:color w:val="000000" w:themeColor="text1"/>
          <w:spacing w:val="-16"/>
          <w:kern w:val="21"/>
          <w:szCs w:val="21"/>
        </w:rPr>
        <w:fldChar w:fldCharType="separate"/>
      </w:r>
      <w:r w:rsidRPr="00883A1D">
        <w:rPr>
          <w:rFonts w:cs="宋体" w:hint="eastAsia"/>
          <w:color w:val="000000" w:themeColor="text1"/>
          <w:szCs w:val="21"/>
        </w:rPr>
        <w:t>⑥</w:t>
      </w:r>
      <w:r w:rsidRPr="00883A1D">
        <w:rPr>
          <w:rFonts w:ascii="Times New Roman" w:hAnsi="Times New Roman"/>
          <w:color w:val="000000" w:themeColor="text1"/>
          <w:spacing w:val="-16"/>
          <w:kern w:val="21"/>
          <w:szCs w:val="21"/>
        </w:rPr>
        <w:fldChar w:fldCharType="end"/>
      </w:r>
      <w:r w:rsidRPr="00883A1D">
        <w:rPr>
          <w:rFonts w:ascii="Times New Roman" w:hAnsi="Times New Roman"/>
          <w:color w:val="000000" w:themeColor="text1"/>
          <w:spacing w:val="-16"/>
          <w:kern w:val="21"/>
          <w:szCs w:val="21"/>
        </w:rPr>
        <w:t>=</w:t>
      </w:r>
      <w:r w:rsidRPr="00883A1D">
        <w:rPr>
          <w:rFonts w:ascii="Times New Roman" w:hAnsi="Times New Roman"/>
          <w:color w:val="000000" w:themeColor="text1"/>
          <w:spacing w:val="-6"/>
          <w:kern w:val="21"/>
          <w:szCs w:val="21"/>
        </w:rPr>
        <w:fldChar w:fldCharType="begin"/>
      </w:r>
      <w:r w:rsidRPr="00883A1D">
        <w:rPr>
          <w:rFonts w:ascii="Times New Roman" w:hAnsi="Times New Roman"/>
          <w:color w:val="000000" w:themeColor="text1"/>
          <w:spacing w:val="-6"/>
          <w:kern w:val="21"/>
          <w:szCs w:val="21"/>
        </w:rPr>
        <w:instrText xml:space="preserve"> = 1 \* GB3 \* MERGEFORMAT </w:instrText>
      </w:r>
      <w:r w:rsidRPr="00883A1D">
        <w:rPr>
          <w:rFonts w:ascii="Times New Roman" w:hAnsi="Times New Roman"/>
          <w:color w:val="000000" w:themeColor="text1"/>
          <w:spacing w:val="-6"/>
          <w:kern w:val="21"/>
          <w:szCs w:val="21"/>
        </w:rPr>
        <w:fldChar w:fldCharType="separate"/>
      </w:r>
      <w:r w:rsidRPr="00883A1D">
        <w:rPr>
          <w:rFonts w:cs="宋体" w:hint="eastAsia"/>
          <w:color w:val="000000" w:themeColor="text1"/>
          <w:szCs w:val="21"/>
        </w:rPr>
        <w:t>①</w:t>
      </w:r>
      <w:r w:rsidRPr="00883A1D">
        <w:rPr>
          <w:rFonts w:ascii="Times New Roman" w:hAnsi="Times New Roman"/>
          <w:color w:val="000000" w:themeColor="text1"/>
          <w:spacing w:val="-6"/>
          <w:kern w:val="21"/>
          <w:szCs w:val="21"/>
        </w:rPr>
        <w:fldChar w:fldCharType="end"/>
      </w:r>
      <w:r w:rsidRPr="00883A1D">
        <w:rPr>
          <w:rFonts w:ascii="Times New Roman" w:hAnsi="Times New Roman"/>
          <w:color w:val="000000" w:themeColor="text1"/>
          <w:spacing w:val="-6"/>
          <w:kern w:val="21"/>
          <w:szCs w:val="21"/>
        </w:rPr>
        <w:t>+</w:t>
      </w:r>
      <w:r w:rsidRPr="00883A1D">
        <w:rPr>
          <w:rFonts w:ascii="Times New Roman" w:hAnsi="Times New Roman"/>
          <w:color w:val="000000" w:themeColor="text1"/>
          <w:spacing w:val="-6"/>
          <w:kern w:val="21"/>
          <w:szCs w:val="21"/>
        </w:rPr>
        <w:fldChar w:fldCharType="begin"/>
      </w:r>
      <w:r w:rsidRPr="00883A1D">
        <w:rPr>
          <w:rFonts w:ascii="Times New Roman" w:hAnsi="Times New Roman"/>
          <w:color w:val="000000" w:themeColor="text1"/>
          <w:spacing w:val="-6"/>
          <w:kern w:val="21"/>
          <w:szCs w:val="21"/>
        </w:rPr>
        <w:instrText xml:space="preserve"> = 3 \* GB3 \* MERGEFORMAT </w:instrText>
      </w:r>
      <w:r w:rsidRPr="00883A1D">
        <w:rPr>
          <w:rFonts w:ascii="Times New Roman" w:hAnsi="Times New Roman"/>
          <w:color w:val="000000" w:themeColor="text1"/>
          <w:spacing w:val="-6"/>
          <w:kern w:val="21"/>
          <w:szCs w:val="21"/>
        </w:rPr>
        <w:fldChar w:fldCharType="separate"/>
      </w:r>
      <w:r w:rsidRPr="00883A1D">
        <w:rPr>
          <w:rFonts w:cs="宋体" w:hint="eastAsia"/>
          <w:color w:val="000000" w:themeColor="text1"/>
          <w:szCs w:val="21"/>
        </w:rPr>
        <w:t>③</w:t>
      </w:r>
      <w:r w:rsidRPr="00883A1D">
        <w:rPr>
          <w:rFonts w:ascii="Times New Roman" w:hAnsi="Times New Roman"/>
          <w:color w:val="000000" w:themeColor="text1"/>
          <w:spacing w:val="-6"/>
          <w:kern w:val="21"/>
          <w:szCs w:val="21"/>
        </w:rPr>
        <w:fldChar w:fldCharType="end"/>
      </w:r>
      <w:r w:rsidRPr="00883A1D">
        <w:rPr>
          <w:rFonts w:ascii="Times New Roman" w:hAnsi="Times New Roman"/>
          <w:color w:val="000000" w:themeColor="text1"/>
          <w:spacing w:val="-6"/>
          <w:kern w:val="21"/>
          <w:szCs w:val="21"/>
        </w:rPr>
        <w:t>+</w:t>
      </w:r>
      <w:r w:rsidRPr="00883A1D">
        <w:rPr>
          <w:rFonts w:ascii="Times New Roman" w:hAnsi="Times New Roman"/>
          <w:color w:val="000000" w:themeColor="text1"/>
          <w:spacing w:val="-6"/>
          <w:kern w:val="21"/>
          <w:szCs w:val="21"/>
        </w:rPr>
        <w:fldChar w:fldCharType="begin"/>
      </w:r>
      <w:r w:rsidRPr="00883A1D">
        <w:rPr>
          <w:rFonts w:ascii="Times New Roman" w:hAnsi="Times New Roman"/>
          <w:color w:val="000000" w:themeColor="text1"/>
          <w:spacing w:val="-6"/>
          <w:kern w:val="21"/>
          <w:szCs w:val="21"/>
        </w:rPr>
        <w:instrText xml:space="preserve"> = 4 \* GB3 \* MERGEFORMAT </w:instrText>
      </w:r>
      <w:r w:rsidRPr="00883A1D">
        <w:rPr>
          <w:rFonts w:ascii="Times New Roman" w:hAnsi="Times New Roman"/>
          <w:color w:val="000000" w:themeColor="text1"/>
          <w:spacing w:val="-6"/>
          <w:kern w:val="21"/>
          <w:szCs w:val="21"/>
        </w:rPr>
        <w:fldChar w:fldCharType="separate"/>
      </w:r>
      <w:r w:rsidRPr="00883A1D">
        <w:rPr>
          <w:rFonts w:cs="宋体" w:hint="eastAsia"/>
          <w:color w:val="000000" w:themeColor="text1"/>
          <w:szCs w:val="21"/>
        </w:rPr>
        <w:t>④</w:t>
      </w:r>
      <w:r w:rsidRPr="00883A1D">
        <w:rPr>
          <w:rFonts w:ascii="Times New Roman" w:hAnsi="Times New Roman"/>
          <w:color w:val="000000" w:themeColor="text1"/>
          <w:spacing w:val="-6"/>
          <w:kern w:val="21"/>
          <w:szCs w:val="21"/>
        </w:rPr>
        <w:fldChar w:fldCharType="end"/>
      </w:r>
      <w:r w:rsidRPr="00883A1D">
        <w:rPr>
          <w:rFonts w:ascii="Times New Roman" w:hAnsi="Times New Roman"/>
          <w:color w:val="000000" w:themeColor="text1"/>
          <w:spacing w:val="-6"/>
          <w:kern w:val="21"/>
          <w:szCs w:val="21"/>
        </w:rPr>
        <w:t>-</w:t>
      </w:r>
      <w:r w:rsidRPr="00883A1D">
        <w:rPr>
          <w:rFonts w:ascii="Times New Roman" w:hAnsi="Times New Roman"/>
          <w:color w:val="000000" w:themeColor="text1"/>
          <w:spacing w:val="-16"/>
          <w:kern w:val="21"/>
          <w:szCs w:val="21"/>
        </w:rPr>
        <w:fldChar w:fldCharType="begin"/>
      </w:r>
      <w:r w:rsidRPr="00883A1D">
        <w:rPr>
          <w:rFonts w:ascii="Times New Roman" w:hAnsi="Times New Roman"/>
          <w:color w:val="000000" w:themeColor="text1"/>
          <w:spacing w:val="-16"/>
          <w:kern w:val="21"/>
          <w:szCs w:val="21"/>
        </w:rPr>
        <w:instrText xml:space="preserve"> = 5 \* GB3 \* MERGEFORMAT </w:instrText>
      </w:r>
      <w:r w:rsidRPr="00883A1D">
        <w:rPr>
          <w:rFonts w:ascii="Times New Roman" w:hAnsi="Times New Roman"/>
          <w:color w:val="000000" w:themeColor="text1"/>
          <w:spacing w:val="-16"/>
          <w:kern w:val="21"/>
          <w:szCs w:val="21"/>
        </w:rPr>
        <w:fldChar w:fldCharType="separate"/>
      </w:r>
      <w:r w:rsidRPr="00883A1D">
        <w:rPr>
          <w:rFonts w:cs="宋体" w:hint="eastAsia"/>
          <w:color w:val="000000" w:themeColor="text1"/>
          <w:szCs w:val="21"/>
        </w:rPr>
        <w:t>⑤</w:t>
      </w:r>
      <w:r w:rsidRPr="00883A1D">
        <w:rPr>
          <w:rFonts w:ascii="Times New Roman" w:hAnsi="Times New Roman"/>
          <w:color w:val="000000" w:themeColor="text1"/>
          <w:spacing w:val="-16"/>
          <w:kern w:val="21"/>
          <w:szCs w:val="21"/>
        </w:rPr>
        <w:fldChar w:fldCharType="end"/>
      </w:r>
      <w:r w:rsidRPr="00883A1D">
        <w:rPr>
          <w:rFonts w:ascii="Times New Roman" w:hAnsi="Times New Roman"/>
          <w:color w:val="000000" w:themeColor="text1"/>
          <w:spacing w:val="-16"/>
          <w:kern w:val="21"/>
          <w:szCs w:val="21"/>
        </w:rPr>
        <w:t>；</w:t>
      </w:r>
      <w:r w:rsidRPr="00883A1D">
        <w:rPr>
          <w:rFonts w:ascii="Times New Roman" w:hAnsi="Times New Roman"/>
          <w:color w:val="000000" w:themeColor="text1"/>
          <w:spacing w:val="-6"/>
          <w:kern w:val="21"/>
          <w:szCs w:val="21"/>
        </w:rPr>
        <w:fldChar w:fldCharType="begin"/>
      </w:r>
      <w:r w:rsidRPr="00883A1D">
        <w:rPr>
          <w:rFonts w:ascii="Times New Roman" w:hAnsi="Times New Roman"/>
          <w:color w:val="000000" w:themeColor="text1"/>
          <w:spacing w:val="-6"/>
          <w:kern w:val="21"/>
          <w:szCs w:val="21"/>
        </w:rPr>
        <w:instrText xml:space="preserve"> = 7 \* GB3 \* MERGEFORMAT </w:instrText>
      </w:r>
      <w:r w:rsidRPr="00883A1D">
        <w:rPr>
          <w:rFonts w:ascii="Times New Roman" w:hAnsi="Times New Roman"/>
          <w:color w:val="000000" w:themeColor="text1"/>
          <w:spacing w:val="-6"/>
          <w:kern w:val="21"/>
          <w:szCs w:val="21"/>
        </w:rPr>
        <w:fldChar w:fldCharType="separate"/>
      </w:r>
      <w:r w:rsidRPr="00883A1D">
        <w:rPr>
          <w:rFonts w:cs="宋体" w:hint="eastAsia"/>
          <w:color w:val="000000" w:themeColor="text1"/>
          <w:szCs w:val="21"/>
        </w:rPr>
        <w:t>⑦</w:t>
      </w:r>
      <w:r w:rsidRPr="00883A1D">
        <w:rPr>
          <w:rFonts w:ascii="Times New Roman" w:hAnsi="Times New Roman"/>
          <w:color w:val="000000" w:themeColor="text1"/>
          <w:spacing w:val="-6"/>
          <w:kern w:val="21"/>
          <w:szCs w:val="21"/>
        </w:rPr>
        <w:fldChar w:fldCharType="end"/>
      </w:r>
      <w:r w:rsidRPr="00883A1D">
        <w:rPr>
          <w:rFonts w:ascii="Times New Roman" w:hAnsi="Times New Roman"/>
          <w:color w:val="000000" w:themeColor="text1"/>
          <w:spacing w:val="-6"/>
          <w:kern w:val="21"/>
          <w:szCs w:val="21"/>
        </w:rPr>
        <w:t>=</w:t>
      </w:r>
      <w:r w:rsidRPr="00883A1D">
        <w:rPr>
          <w:rFonts w:ascii="Times New Roman" w:hAnsi="Times New Roman"/>
          <w:color w:val="000000" w:themeColor="text1"/>
          <w:spacing w:val="-16"/>
          <w:kern w:val="21"/>
          <w:szCs w:val="21"/>
        </w:rPr>
        <w:fldChar w:fldCharType="begin"/>
      </w:r>
      <w:r w:rsidRPr="00883A1D">
        <w:rPr>
          <w:rFonts w:ascii="Times New Roman" w:hAnsi="Times New Roman"/>
          <w:color w:val="000000" w:themeColor="text1"/>
          <w:spacing w:val="-16"/>
          <w:kern w:val="21"/>
          <w:szCs w:val="21"/>
        </w:rPr>
        <w:instrText xml:space="preserve"> = 6 \* GB3 \* MERGEFORMAT </w:instrText>
      </w:r>
      <w:r w:rsidRPr="00883A1D">
        <w:rPr>
          <w:rFonts w:ascii="Times New Roman" w:hAnsi="Times New Roman"/>
          <w:color w:val="000000" w:themeColor="text1"/>
          <w:spacing w:val="-16"/>
          <w:kern w:val="21"/>
          <w:szCs w:val="21"/>
        </w:rPr>
        <w:fldChar w:fldCharType="separate"/>
      </w:r>
      <w:r w:rsidRPr="00883A1D">
        <w:rPr>
          <w:rFonts w:cs="宋体" w:hint="eastAsia"/>
          <w:color w:val="000000" w:themeColor="text1"/>
          <w:szCs w:val="21"/>
        </w:rPr>
        <w:t>⑥</w:t>
      </w:r>
      <w:r w:rsidRPr="00883A1D">
        <w:rPr>
          <w:rFonts w:ascii="Times New Roman" w:hAnsi="Times New Roman"/>
          <w:color w:val="000000" w:themeColor="text1"/>
          <w:spacing w:val="-16"/>
          <w:kern w:val="21"/>
          <w:szCs w:val="21"/>
        </w:rPr>
        <w:fldChar w:fldCharType="end"/>
      </w:r>
      <w:r w:rsidRPr="00883A1D">
        <w:rPr>
          <w:rFonts w:ascii="Times New Roman" w:hAnsi="Times New Roman"/>
          <w:color w:val="000000" w:themeColor="text1"/>
          <w:spacing w:val="-16"/>
          <w:kern w:val="21"/>
          <w:szCs w:val="21"/>
        </w:rPr>
        <w:t>-</w:t>
      </w:r>
      <w:r w:rsidRPr="00883A1D">
        <w:rPr>
          <w:rFonts w:ascii="Times New Roman" w:hAnsi="Times New Roman"/>
          <w:color w:val="000000" w:themeColor="text1"/>
          <w:spacing w:val="-6"/>
          <w:kern w:val="21"/>
          <w:szCs w:val="21"/>
        </w:rPr>
        <w:fldChar w:fldCharType="begin"/>
      </w:r>
      <w:r w:rsidRPr="00883A1D">
        <w:rPr>
          <w:rFonts w:ascii="Times New Roman" w:hAnsi="Times New Roman"/>
          <w:color w:val="000000" w:themeColor="text1"/>
          <w:spacing w:val="-6"/>
          <w:kern w:val="21"/>
          <w:szCs w:val="21"/>
        </w:rPr>
        <w:instrText xml:space="preserve"> = 1 \* GB3 \* MERGEFORMAT </w:instrText>
      </w:r>
      <w:r w:rsidRPr="00883A1D">
        <w:rPr>
          <w:rFonts w:ascii="Times New Roman" w:hAnsi="Times New Roman"/>
          <w:color w:val="000000" w:themeColor="text1"/>
          <w:spacing w:val="-6"/>
          <w:kern w:val="21"/>
          <w:szCs w:val="21"/>
        </w:rPr>
        <w:fldChar w:fldCharType="separate"/>
      </w:r>
      <w:r w:rsidRPr="00883A1D">
        <w:rPr>
          <w:rFonts w:cs="宋体" w:hint="eastAsia"/>
          <w:color w:val="000000" w:themeColor="text1"/>
          <w:szCs w:val="21"/>
        </w:rPr>
        <w:t>①</w:t>
      </w:r>
      <w:r w:rsidRPr="00883A1D">
        <w:rPr>
          <w:rFonts w:ascii="Times New Roman" w:hAnsi="Times New Roman"/>
          <w:color w:val="000000" w:themeColor="text1"/>
          <w:spacing w:val="-6"/>
          <w:kern w:val="21"/>
          <w:szCs w:val="21"/>
        </w:rPr>
        <w:fldChar w:fldCharType="end"/>
      </w:r>
      <w:r w:rsidRPr="00883A1D">
        <w:rPr>
          <w:rFonts w:ascii="Times New Roman" w:hAnsi="Times New Roman"/>
          <w:color w:val="000000" w:themeColor="text1"/>
          <w:spacing w:val="-6"/>
          <w:kern w:val="21"/>
          <w:szCs w:val="21"/>
        </w:rPr>
        <w:t>，</w:t>
      </w:r>
      <w:r w:rsidRPr="00883A1D">
        <w:rPr>
          <w:rFonts w:hint="eastAsia"/>
          <w:color w:val="000000" w:themeColor="text1"/>
          <w:spacing w:val="-6"/>
          <w:kern w:val="21"/>
          <w:szCs w:val="21"/>
        </w:rPr>
        <w:t>单位</w:t>
      </w:r>
      <w:r w:rsidRPr="00883A1D">
        <w:rPr>
          <w:rFonts w:ascii="Times New Roman" w:hAnsi="Times New Roman"/>
          <w:color w:val="000000" w:themeColor="text1"/>
          <w:spacing w:val="-6"/>
          <w:kern w:val="21"/>
          <w:szCs w:val="21"/>
        </w:rPr>
        <w:t>：</w:t>
      </w:r>
      <w:r w:rsidRPr="00883A1D">
        <w:rPr>
          <w:rFonts w:ascii="Times New Roman" w:hAnsi="Times New Roman"/>
          <w:color w:val="000000" w:themeColor="text1"/>
          <w:spacing w:val="-6"/>
          <w:kern w:val="21"/>
          <w:szCs w:val="21"/>
        </w:rPr>
        <w:t>t/a</w:t>
      </w:r>
    </w:p>
    <w:p w14:paraId="08EBECBB" w14:textId="314717DA" w:rsidR="00D93545" w:rsidRPr="00883A1D" w:rsidRDefault="00A82BBB" w:rsidP="00A82BBB">
      <w:pPr>
        <w:ind w:firstLineChars="200" w:firstLine="420"/>
        <w:rPr>
          <w:color w:val="000000" w:themeColor="text1"/>
        </w:rPr>
      </w:pPr>
      <w:r>
        <w:rPr>
          <w:rFonts w:hint="eastAsia"/>
          <w:color w:val="000000" w:themeColor="text1"/>
        </w:rPr>
        <w:t>本表按照项目排污核算实际数据统计。</w:t>
      </w:r>
    </w:p>
    <w:p w14:paraId="1A116259" w14:textId="77777777" w:rsidR="00D93545" w:rsidRPr="00883A1D" w:rsidRDefault="00D93545">
      <w:pPr>
        <w:pStyle w:val="affb"/>
        <w:rPr>
          <w:color w:val="000000" w:themeColor="text1"/>
        </w:rPr>
        <w:sectPr w:rsidR="00D93545" w:rsidRPr="00883A1D">
          <w:headerReference w:type="default" r:id="rId67"/>
          <w:footerReference w:type="default" r:id="rId68"/>
          <w:pgSz w:w="16838" w:h="11906" w:orient="landscape"/>
          <w:pgMar w:top="1247" w:right="1418" w:bottom="1559" w:left="1797" w:header="851" w:footer="992" w:gutter="0"/>
          <w:cols w:space="720"/>
          <w:docGrid w:type="linesAndChars" w:linePitch="312"/>
        </w:sectPr>
      </w:pPr>
    </w:p>
    <w:p w14:paraId="5BC6E7DC" w14:textId="77777777" w:rsidR="00D93545" w:rsidRPr="00883A1D" w:rsidRDefault="0091693F">
      <w:pPr>
        <w:pStyle w:val="1"/>
        <w:adjustRightInd w:val="0"/>
        <w:snapToGrid w:val="0"/>
        <w:spacing w:before="0" w:after="0" w:line="360" w:lineRule="auto"/>
        <w:jc w:val="center"/>
        <w:rPr>
          <w:rFonts w:ascii="黑体" w:eastAsia="黑体" w:hAnsi="黑体"/>
          <w:b w:val="0"/>
          <w:bCs w:val="0"/>
          <w:color w:val="000000" w:themeColor="text1"/>
          <w:sz w:val="30"/>
          <w:szCs w:val="30"/>
        </w:rPr>
      </w:pPr>
      <w:bookmarkStart w:id="72" w:name="_Toc125741771"/>
      <w:r w:rsidRPr="00883A1D">
        <w:rPr>
          <w:rFonts w:ascii="黑体" w:eastAsia="黑体" w:hAnsi="黑体" w:hint="eastAsia"/>
          <w:b w:val="0"/>
          <w:bCs w:val="0"/>
          <w:color w:val="000000" w:themeColor="text1"/>
          <w:sz w:val="30"/>
          <w:szCs w:val="30"/>
        </w:rPr>
        <w:t>环境风险专项评价</w:t>
      </w:r>
      <w:bookmarkEnd w:id="72"/>
    </w:p>
    <w:tbl>
      <w:tblPr>
        <w:tblStyle w:val="af4"/>
        <w:tblW w:w="0" w:type="auto"/>
        <w:tblLayout w:type="fixed"/>
        <w:tblLook w:val="04A0" w:firstRow="1" w:lastRow="0" w:firstColumn="1" w:lastColumn="0" w:noHBand="0" w:noVBand="1"/>
      </w:tblPr>
      <w:tblGrid>
        <w:gridCol w:w="9316"/>
      </w:tblGrid>
      <w:tr w:rsidR="00D93545" w:rsidRPr="00883A1D" w14:paraId="1732E038" w14:textId="77777777" w:rsidTr="0065516D">
        <w:tc>
          <w:tcPr>
            <w:tcW w:w="9316" w:type="dxa"/>
          </w:tcPr>
          <w:p w14:paraId="78B9CC6B" w14:textId="77777777" w:rsidR="00D93545" w:rsidRPr="00883A1D" w:rsidRDefault="0091693F" w:rsidP="00772829">
            <w:pPr>
              <w:pStyle w:val="affb"/>
              <w:jc w:val="both"/>
              <w:rPr>
                <w:color w:val="000000" w:themeColor="text1"/>
                <w:sz w:val="21"/>
              </w:rPr>
            </w:pPr>
            <w:r w:rsidRPr="00883A1D">
              <w:rPr>
                <w:rFonts w:hint="eastAsia"/>
                <w:color w:val="000000" w:themeColor="text1"/>
                <w:sz w:val="21"/>
              </w:rPr>
              <w:t>风险评价是对在发生突发性事故时有毒、有害或易燃、易爆等物质的泄漏所造成的环境影响程度、范围等进行预测和评价。本次评价将通过全过程分析，找出环境污染事故可能发生的岗位、起因，提出风险防范措施。本次评价主要从环境影响的角度来分析风险事故，将不去研究其他机械性伤害或建筑物破坏等事故。</w:t>
            </w:r>
          </w:p>
          <w:p w14:paraId="0AE41B7C" w14:textId="77777777" w:rsidR="00D93545" w:rsidRPr="00883A1D" w:rsidRDefault="0091693F">
            <w:pPr>
              <w:pStyle w:val="affb"/>
              <w:rPr>
                <w:b/>
                <w:color w:val="000000" w:themeColor="text1"/>
                <w:sz w:val="21"/>
              </w:rPr>
            </w:pPr>
            <w:r w:rsidRPr="00883A1D">
              <w:rPr>
                <w:rFonts w:hint="eastAsia"/>
                <w:b/>
                <w:color w:val="000000" w:themeColor="text1"/>
                <w:sz w:val="21"/>
              </w:rPr>
              <w:t>一、评价目的和评价重点</w:t>
            </w:r>
          </w:p>
          <w:p w14:paraId="6BFF2C33" w14:textId="77777777" w:rsidR="00D93545" w:rsidRPr="00883A1D" w:rsidRDefault="0091693F">
            <w:pPr>
              <w:pStyle w:val="affb"/>
              <w:rPr>
                <w:b/>
                <w:color w:val="000000" w:themeColor="text1"/>
                <w:sz w:val="21"/>
              </w:rPr>
            </w:pPr>
            <w:r w:rsidRPr="00883A1D">
              <w:rPr>
                <w:rFonts w:hint="eastAsia"/>
                <w:b/>
                <w:color w:val="000000" w:themeColor="text1"/>
                <w:sz w:val="21"/>
              </w:rPr>
              <w:t>1</w:t>
            </w:r>
            <w:r w:rsidRPr="00883A1D">
              <w:rPr>
                <w:rFonts w:hint="eastAsia"/>
                <w:b/>
                <w:color w:val="000000" w:themeColor="text1"/>
                <w:sz w:val="21"/>
              </w:rPr>
              <w:t>、环境风险评价目的</w:t>
            </w:r>
          </w:p>
          <w:p w14:paraId="374F9DA9" w14:textId="77777777" w:rsidR="00D93545" w:rsidRPr="00883A1D" w:rsidRDefault="0091693F" w:rsidP="00772829">
            <w:pPr>
              <w:pStyle w:val="affb"/>
              <w:jc w:val="both"/>
              <w:rPr>
                <w:color w:val="000000" w:themeColor="text1"/>
                <w:sz w:val="21"/>
              </w:rPr>
            </w:pPr>
            <w:r w:rsidRPr="00883A1D">
              <w:rPr>
                <w:rFonts w:hint="eastAsia"/>
                <w:color w:val="000000" w:themeColor="text1"/>
                <w:sz w:val="21"/>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04601D10" w14:textId="77777777" w:rsidR="00D93545" w:rsidRPr="00883A1D" w:rsidRDefault="0091693F">
            <w:pPr>
              <w:pStyle w:val="affb"/>
              <w:rPr>
                <w:b/>
                <w:color w:val="000000" w:themeColor="text1"/>
                <w:sz w:val="21"/>
              </w:rPr>
            </w:pPr>
            <w:r w:rsidRPr="00883A1D">
              <w:rPr>
                <w:rFonts w:hint="eastAsia"/>
                <w:b/>
                <w:color w:val="000000" w:themeColor="text1"/>
                <w:sz w:val="21"/>
              </w:rPr>
              <w:t>2</w:t>
            </w:r>
            <w:r w:rsidRPr="00883A1D">
              <w:rPr>
                <w:rFonts w:hint="eastAsia"/>
                <w:b/>
                <w:color w:val="000000" w:themeColor="text1"/>
                <w:sz w:val="21"/>
              </w:rPr>
              <w:t>、环境风险评价的重点</w:t>
            </w:r>
          </w:p>
          <w:p w14:paraId="764798EB" w14:textId="77777777" w:rsidR="00D93545" w:rsidRPr="00883A1D" w:rsidRDefault="0091693F" w:rsidP="00772829">
            <w:pPr>
              <w:pStyle w:val="affb"/>
              <w:ind w:firstLineChars="200" w:firstLine="420"/>
              <w:jc w:val="both"/>
              <w:rPr>
                <w:color w:val="000000" w:themeColor="text1"/>
                <w:sz w:val="21"/>
              </w:rPr>
            </w:pPr>
            <w:r w:rsidRPr="00883A1D">
              <w:rPr>
                <w:rFonts w:hint="eastAsia"/>
                <w:color w:val="000000" w:themeColor="text1"/>
                <w:sz w:val="21"/>
              </w:rPr>
              <w:t>遵照国家环境保护部环发</w:t>
            </w:r>
            <w:r w:rsidRPr="00883A1D">
              <w:rPr>
                <w:rFonts w:hint="eastAsia"/>
                <w:color w:val="000000" w:themeColor="text1"/>
                <w:sz w:val="21"/>
              </w:rPr>
              <w:t>[2012]77</w:t>
            </w:r>
            <w:r w:rsidRPr="00883A1D">
              <w:rPr>
                <w:rFonts w:hint="eastAsia"/>
                <w:color w:val="000000" w:themeColor="text1"/>
                <w:sz w:val="21"/>
              </w:rPr>
              <w:t>号文“关于进一步加强环境影响评价管理防范环境风险的通知”的精神，以及《建设项目环境风险评价技术导则》（</w:t>
            </w:r>
            <w:r w:rsidRPr="00883A1D">
              <w:rPr>
                <w:rFonts w:hint="eastAsia"/>
                <w:color w:val="000000" w:themeColor="text1"/>
                <w:sz w:val="21"/>
              </w:rPr>
              <w:t>HJ 169-2018</w:t>
            </w:r>
            <w:r w:rsidRPr="00883A1D">
              <w:rPr>
                <w:rFonts w:hint="eastAsia"/>
                <w:color w:val="000000" w:themeColor="text1"/>
                <w:sz w:val="21"/>
              </w:rPr>
              <w:t>），本次风险评价的重点是：本次风险评价重点关注本工程最大可信事故的发生对厂界外人群的伤害、厂界对环境的影响程度和影响范围，说明环境影响的变化程度，提出可行的应急和防护措施。本项目所涉及使用的危险品运输由供应厂家通过相应车辆运至厂区，因此本次环境风险评价仅涉及厂区风险事故，不包括车辆运输事故。</w:t>
            </w:r>
          </w:p>
          <w:p w14:paraId="33C272B9" w14:textId="77777777" w:rsidR="00D93545" w:rsidRPr="00883A1D" w:rsidRDefault="0091693F">
            <w:pPr>
              <w:pStyle w:val="affb"/>
              <w:ind w:firstLineChars="200" w:firstLine="422"/>
              <w:rPr>
                <w:b/>
                <w:color w:val="000000" w:themeColor="text1"/>
                <w:sz w:val="21"/>
                <w:szCs w:val="21"/>
              </w:rPr>
            </w:pPr>
            <w:r w:rsidRPr="00883A1D">
              <w:rPr>
                <w:rFonts w:hint="eastAsia"/>
                <w:b/>
                <w:color w:val="000000" w:themeColor="text1"/>
                <w:sz w:val="21"/>
                <w:szCs w:val="21"/>
              </w:rPr>
              <w:t>二、评价工作等级</w:t>
            </w:r>
          </w:p>
          <w:p w14:paraId="45B7E6B8" w14:textId="77777777" w:rsidR="00D93545" w:rsidRPr="00883A1D" w:rsidRDefault="0091693F">
            <w:pPr>
              <w:pStyle w:val="affb"/>
              <w:ind w:firstLineChars="200" w:firstLine="422"/>
              <w:rPr>
                <w:b/>
                <w:color w:val="000000" w:themeColor="text1"/>
                <w:sz w:val="21"/>
                <w:szCs w:val="21"/>
              </w:rPr>
            </w:pPr>
            <w:r w:rsidRPr="00883A1D">
              <w:rPr>
                <w:rFonts w:hint="eastAsia"/>
                <w:b/>
                <w:color w:val="000000" w:themeColor="text1"/>
                <w:sz w:val="21"/>
                <w:szCs w:val="21"/>
              </w:rPr>
              <w:t>1</w:t>
            </w:r>
            <w:r w:rsidRPr="00883A1D">
              <w:rPr>
                <w:rFonts w:hint="eastAsia"/>
                <w:b/>
                <w:color w:val="000000" w:themeColor="text1"/>
                <w:sz w:val="21"/>
                <w:szCs w:val="21"/>
              </w:rPr>
              <w:t>、环境风险调查</w:t>
            </w:r>
          </w:p>
          <w:p w14:paraId="3B1AED92" w14:textId="77777777" w:rsidR="00D93545" w:rsidRPr="00883A1D" w:rsidRDefault="0091693F">
            <w:pPr>
              <w:pStyle w:val="affb"/>
              <w:ind w:firstLineChars="200" w:firstLine="420"/>
              <w:rPr>
                <w:color w:val="000000" w:themeColor="text1"/>
                <w:sz w:val="21"/>
                <w:szCs w:val="21"/>
              </w:rPr>
            </w:pPr>
            <w:r w:rsidRPr="00883A1D">
              <w:rPr>
                <w:rFonts w:hint="eastAsia"/>
                <w:color w:val="000000" w:themeColor="text1"/>
                <w:sz w:val="21"/>
                <w:szCs w:val="21"/>
              </w:rPr>
              <w:t>（</w:t>
            </w:r>
            <w:r w:rsidRPr="00883A1D">
              <w:rPr>
                <w:rFonts w:hint="eastAsia"/>
                <w:color w:val="000000" w:themeColor="text1"/>
                <w:sz w:val="21"/>
                <w:szCs w:val="21"/>
              </w:rPr>
              <w:t>1</w:t>
            </w:r>
            <w:r w:rsidRPr="00883A1D">
              <w:rPr>
                <w:rFonts w:hint="eastAsia"/>
                <w:color w:val="000000" w:themeColor="text1"/>
                <w:sz w:val="21"/>
                <w:szCs w:val="21"/>
              </w:rPr>
              <w:t>）项目风险源调查</w:t>
            </w:r>
          </w:p>
          <w:p w14:paraId="1318D3E2" w14:textId="4C43DBBE" w:rsidR="00D93545" w:rsidRPr="00883A1D" w:rsidRDefault="0091693F" w:rsidP="00772829">
            <w:pPr>
              <w:pStyle w:val="affb"/>
              <w:ind w:firstLineChars="200" w:firstLine="420"/>
              <w:jc w:val="both"/>
              <w:rPr>
                <w:color w:val="000000" w:themeColor="text1"/>
                <w:sz w:val="21"/>
                <w:szCs w:val="21"/>
              </w:rPr>
            </w:pPr>
            <w:r w:rsidRPr="00883A1D">
              <w:rPr>
                <w:rFonts w:hint="eastAsia"/>
                <w:color w:val="000000" w:themeColor="text1"/>
                <w:sz w:val="21"/>
                <w:szCs w:val="21"/>
              </w:rPr>
              <w:t>本项目的主要工艺是通过热氧化</w:t>
            </w:r>
            <w:r w:rsidRPr="00883A1D">
              <w:rPr>
                <w:rFonts w:hint="eastAsia"/>
                <w:color w:val="000000" w:themeColor="text1"/>
                <w:sz w:val="21"/>
                <w:szCs w:val="21"/>
              </w:rPr>
              <w:t>-</w:t>
            </w:r>
            <w:r w:rsidRPr="00883A1D">
              <w:rPr>
                <w:rFonts w:hint="eastAsia"/>
                <w:color w:val="000000" w:themeColor="text1"/>
                <w:sz w:val="21"/>
                <w:szCs w:val="21"/>
              </w:rPr>
              <w:t>光刻</w:t>
            </w:r>
            <w:r w:rsidRPr="00883A1D">
              <w:rPr>
                <w:rFonts w:hint="eastAsia"/>
                <w:color w:val="000000" w:themeColor="text1"/>
                <w:sz w:val="21"/>
                <w:szCs w:val="21"/>
              </w:rPr>
              <w:t>-</w:t>
            </w:r>
            <w:r w:rsidRPr="00883A1D">
              <w:rPr>
                <w:rFonts w:hint="eastAsia"/>
                <w:color w:val="000000" w:themeColor="text1"/>
                <w:sz w:val="21"/>
                <w:szCs w:val="21"/>
              </w:rPr>
              <w:t>扩散</w:t>
            </w:r>
            <w:r w:rsidRPr="00883A1D">
              <w:rPr>
                <w:rFonts w:hint="eastAsia"/>
                <w:color w:val="000000" w:themeColor="text1"/>
                <w:sz w:val="21"/>
                <w:szCs w:val="21"/>
              </w:rPr>
              <w:t>-</w:t>
            </w:r>
            <w:r w:rsidRPr="00883A1D">
              <w:rPr>
                <w:rFonts w:hint="eastAsia"/>
                <w:color w:val="000000" w:themeColor="text1"/>
                <w:sz w:val="21"/>
                <w:szCs w:val="21"/>
              </w:rPr>
              <w:t>检测等工艺</w:t>
            </w:r>
            <w:r w:rsidR="004C00B4" w:rsidRPr="00883A1D">
              <w:rPr>
                <w:rFonts w:hint="eastAsia"/>
                <w:color w:val="000000" w:themeColor="text1"/>
                <w:sz w:val="21"/>
                <w:szCs w:val="21"/>
              </w:rPr>
              <w:t>生产</w:t>
            </w:r>
            <w:r w:rsidRPr="00883A1D">
              <w:rPr>
                <w:rFonts w:hint="eastAsia"/>
                <w:color w:val="000000" w:themeColor="text1"/>
                <w:sz w:val="21"/>
                <w:szCs w:val="21"/>
              </w:rPr>
              <w:t>，危险性主要包括</w:t>
            </w:r>
            <w:r w:rsidR="004C00B4" w:rsidRPr="00883A1D">
              <w:rPr>
                <w:rFonts w:hint="eastAsia"/>
                <w:color w:val="000000" w:themeColor="text1"/>
                <w:sz w:val="21"/>
                <w:szCs w:val="21"/>
              </w:rPr>
              <w:t>生产</w:t>
            </w:r>
            <w:r w:rsidRPr="00883A1D">
              <w:rPr>
                <w:rFonts w:hint="eastAsia"/>
                <w:color w:val="000000" w:themeColor="text1"/>
                <w:sz w:val="21"/>
                <w:szCs w:val="21"/>
              </w:rPr>
              <w:t>、储存过程中气体及危险化学品的泄露、火灾爆炸等。主要危险物质为芯片</w:t>
            </w:r>
            <w:r w:rsidR="004C00B4" w:rsidRPr="00883A1D">
              <w:rPr>
                <w:rFonts w:hint="eastAsia"/>
                <w:color w:val="000000" w:themeColor="text1"/>
                <w:sz w:val="21"/>
                <w:szCs w:val="21"/>
              </w:rPr>
              <w:t>生产</w:t>
            </w:r>
            <w:r w:rsidRPr="00883A1D">
              <w:rPr>
                <w:rFonts w:hint="eastAsia"/>
                <w:color w:val="000000" w:themeColor="text1"/>
                <w:sz w:val="21"/>
                <w:szCs w:val="21"/>
              </w:rPr>
              <w:t>过程中使用的各种气体及危险化学品。</w:t>
            </w:r>
          </w:p>
          <w:p w14:paraId="3A853069" w14:textId="77777777" w:rsidR="00D93545" w:rsidRPr="00883A1D" w:rsidRDefault="0091693F">
            <w:pPr>
              <w:pStyle w:val="affb"/>
              <w:ind w:firstLineChars="200" w:firstLine="420"/>
              <w:rPr>
                <w:color w:val="000000" w:themeColor="text1"/>
                <w:sz w:val="21"/>
                <w:szCs w:val="21"/>
              </w:rPr>
            </w:pPr>
            <w:r w:rsidRPr="00883A1D">
              <w:rPr>
                <w:rFonts w:hint="eastAsia"/>
                <w:color w:val="000000" w:themeColor="text1"/>
                <w:sz w:val="21"/>
                <w:szCs w:val="21"/>
              </w:rPr>
              <w:t>项目运营过程中使用的主要危险化学品见下表。</w:t>
            </w:r>
          </w:p>
          <w:p w14:paraId="229F0589" w14:textId="77777777" w:rsidR="00D93545" w:rsidRPr="00883A1D" w:rsidRDefault="0091693F" w:rsidP="00B47BCB">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-1 </w:t>
            </w:r>
            <w:r w:rsidRPr="00883A1D">
              <w:rPr>
                <w:b/>
                <w:bCs/>
                <w:color w:val="000000" w:themeColor="text1"/>
                <w:szCs w:val="21"/>
              </w:rPr>
              <w:t>本项目主要危险化学品</w:t>
            </w:r>
          </w:p>
          <w:tbl>
            <w:tblPr>
              <w:tblStyle w:val="af4"/>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83"/>
              <w:gridCol w:w="2102"/>
              <w:gridCol w:w="1201"/>
              <w:gridCol w:w="1067"/>
              <w:gridCol w:w="1278"/>
              <w:gridCol w:w="1869"/>
            </w:tblGrid>
            <w:tr w:rsidR="0065516D" w:rsidRPr="00883A1D" w14:paraId="49BCCB6E" w14:textId="110578A3" w:rsidTr="0065516D">
              <w:tc>
                <w:tcPr>
                  <w:tcW w:w="870" w:type="pct"/>
                  <w:vAlign w:val="center"/>
                </w:tcPr>
                <w:p w14:paraId="3978D064" w14:textId="77777777" w:rsidR="0065516D" w:rsidRPr="00883A1D" w:rsidRDefault="0065516D">
                  <w:pPr>
                    <w:jc w:val="center"/>
                    <w:rPr>
                      <w:b/>
                      <w:bCs/>
                      <w:color w:val="000000" w:themeColor="text1"/>
                      <w:szCs w:val="21"/>
                    </w:rPr>
                  </w:pPr>
                  <w:r w:rsidRPr="00883A1D">
                    <w:rPr>
                      <w:rFonts w:hint="eastAsia"/>
                      <w:b/>
                      <w:bCs/>
                      <w:color w:val="000000" w:themeColor="text1"/>
                      <w:szCs w:val="21"/>
                    </w:rPr>
                    <w:t>物质名称</w:t>
                  </w:r>
                </w:p>
              </w:tc>
              <w:tc>
                <w:tcPr>
                  <w:tcW w:w="1155" w:type="pct"/>
                  <w:vAlign w:val="center"/>
                </w:tcPr>
                <w:p w14:paraId="6ADF584E" w14:textId="4A6E5645" w:rsidR="0065516D" w:rsidRPr="00883A1D" w:rsidRDefault="0065516D">
                  <w:pPr>
                    <w:jc w:val="center"/>
                    <w:rPr>
                      <w:b/>
                      <w:bCs/>
                      <w:color w:val="000000" w:themeColor="text1"/>
                      <w:szCs w:val="21"/>
                    </w:rPr>
                  </w:pPr>
                  <w:r w:rsidRPr="00883A1D">
                    <w:rPr>
                      <w:rFonts w:hint="eastAsia"/>
                      <w:b/>
                      <w:bCs/>
                      <w:color w:val="000000" w:themeColor="text1"/>
                      <w:szCs w:val="21"/>
                    </w:rPr>
                    <w:t>中文名称</w:t>
                  </w:r>
                </w:p>
              </w:tc>
              <w:tc>
                <w:tcPr>
                  <w:tcW w:w="660" w:type="pct"/>
                  <w:vAlign w:val="center"/>
                </w:tcPr>
                <w:p w14:paraId="154B8939" w14:textId="11322A7E" w:rsidR="0065516D" w:rsidRPr="00883A1D" w:rsidRDefault="0065516D" w:rsidP="00BD50C8">
                  <w:pPr>
                    <w:jc w:val="center"/>
                    <w:rPr>
                      <w:b/>
                      <w:bCs/>
                      <w:color w:val="000000" w:themeColor="text1"/>
                      <w:szCs w:val="21"/>
                    </w:rPr>
                  </w:pPr>
                  <w:r w:rsidRPr="00883A1D">
                    <w:rPr>
                      <w:rFonts w:hint="eastAsia"/>
                      <w:b/>
                      <w:bCs/>
                      <w:color w:val="000000" w:themeColor="text1"/>
                      <w:szCs w:val="21"/>
                    </w:rPr>
                    <w:t>规格</w:t>
                  </w:r>
                </w:p>
              </w:tc>
              <w:tc>
                <w:tcPr>
                  <w:tcW w:w="586" w:type="pct"/>
                  <w:vAlign w:val="center"/>
                </w:tcPr>
                <w:p w14:paraId="0DDBFDF1" w14:textId="10A90A08" w:rsidR="0065516D" w:rsidRPr="00883A1D" w:rsidRDefault="0065516D">
                  <w:pPr>
                    <w:jc w:val="center"/>
                    <w:rPr>
                      <w:b/>
                      <w:bCs/>
                      <w:color w:val="000000" w:themeColor="text1"/>
                      <w:szCs w:val="21"/>
                    </w:rPr>
                  </w:pPr>
                  <w:r w:rsidRPr="00883A1D">
                    <w:rPr>
                      <w:rFonts w:hint="eastAsia"/>
                      <w:b/>
                      <w:bCs/>
                      <w:color w:val="000000" w:themeColor="text1"/>
                      <w:szCs w:val="21"/>
                    </w:rPr>
                    <w:t>年用量</w:t>
                  </w:r>
                  <w:r w:rsidR="00995391" w:rsidRPr="00883A1D">
                    <w:rPr>
                      <w:rFonts w:hint="eastAsia"/>
                      <w:b/>
                      <w:bCs/>
                      <w:color w:val="000000" w:themeColor="text1"/>
                      <w:szCs w:val="21"/>
                    </w:rPr>
                    <w:t>kg/a</w:t>
                  </w:r>
                </w:p>
              </w:tc>
              <w:tc>
                <w:tcPr>
                  <w:tcW w:w="702" w:type="pct"/>
                  <w:vAlign w:val="center"/>
                </w:tcPr>
                <w:p w14:paraId="4BA9BCCC" w14:textId="77777777" w:rsidR="0065516D" w:rsidRPr="00883A1D" w:rsidRDefault="0065516D">
                  <w:pPr>
                    <w:jc w:val="center"/>
                    <w:rPr>
                      <w:b/>
                      <w:bCs/>
                      <w:color w:val="000000" w:themeColor="text1"/>
                      <w:szCs w:val="21"/>
                    </w:rPr>
                  </w:pPr>
                  <w:r w:rsidRPr="00883A1D">
                    <w:rPr>
                      <w:rFonts w:hint="eastAsia"/>
                      <w:b/>
                      <w:bCs/>
                      <w:color w:val="000000" w:themeColor="text1"/>
                      <w:szCs w:val="21"/>
                    </w:rPr>
                    <w:t>最大储存量</w:t>
                  </w:r>
                  <w:r w:rsidRPr="00883A1D">
                    <w:rPr>
                      <w:rFonts w:hint="eastAsia"/>
                      <w:b/>
                      <w:bCs/>
                      <w:color w:val="000000" w:themeColor="text1"/>
                      <w:szCs w:val="21"/>
                    </w:rPr>
                    <w:t>(kg</w:t>
                  </w:r>
                  <w:r w:rsidRPr="00883A1D">
                    <w:rPr>
                      <w:b/>
                      <w:bCs/>
                      <w:color w:val="000000" w:themeColor="text1"/>
                      <w:szCs w:val="21"/>
                    </w:rPr>
                    <w:t>)</w:t>
                  </w:r>
                </w:p>
              </w:tc>
              <w:tc>
                <w:tcPr>
                  <w:tcW w:w="1027" w:type="pct"/>
                  <w:vAlign w:val="center"/>
                </w:tcPr>
                <w:p w14:paraId="19F1B65F" w14:textId="69F3A425" w:rsidR="0065516D" w:rsidRPr="00883A1D" w:rsidRDefault="0065516D" w:rsidP="0065516D">
                  <w:pPr>
                    <w:jc w:val="center"/>
                    <w:rPr>
                      <w:b/>
                      <w:bCs/>
                      <w:color w:val="000000" w:themeColor="text1"/>
                      <w:szCs w:val="21"/>
                    </w:rPr>
                  </w:pPr>
                  <w:r w:rsidRPr="00883A1D">
                    <w:rPr>
                      <w:rFonts w:hint="eastAsia"/>
                      <w:b/>
                      <w:bCs/>
                      <w:color w:val="000000" w:themeColor="text1"/>
                      <w:szCs w:val="21"/>
                    </w:rPr>
                    <w:t>储存场所</w:t>
                  </w:r>
                </w:p>
              </w:tc>
            </w:tr>
            <w:tr w:rsidR="0065516D" w:rsidRPr="00883A1D" w14:paraId="4A3BB8B7" w14:textId="68EE13FB" w:rsidTr="0065516D">
              <w:tc>
                <w:tcPr>
                  <w:tcW w:w="870" w:type="pct"/>
                  <w:tcBorders>
                    <w:tl2br w:val="nil"/>
                    <w:tr2bl w:val="nil"/>
                  </w:tcBorders>
                  <w:vAlign w:val="center"/>
                </w:tcPr>
                <w:p w14:paraId="0B9FED3E" w14:textId="5CD2534D" w:rsidR="0065516D" w:rsidRPr="00883A1D" w:rsidRDefault="0065516D">
                  <w:pPr>
                    <w:jc w:val="center"/>
                    <w:rPr>
                      <w:color w:val="000000" w:themeColor="text1"/>
                      <w:szCs w:val="21"/>
                    </w:rPr>
                  </w:pPr>
                  <w:r w:rsidRPr="00883A1D">
                    <w:rPr>
                      <w:color w:val="000000" w:themeColor="text1"/>
                      <w:kern w:val="0"/>
                      <w:szCs w:val="21"/>
                    </w:rPr>
                    <w:t>He</w:t>
                  </w:r>
                  <w:r w:rsidRPr="00883A1D">
                    <w:rPr>
                      <w:rFonts w:hint="eastAsia"/>
                      <w:color w:val="000000" w:themeColor="text1"/>
                      <w:kern w:val="0"/>
                      <w:szCs w:val="21"/>
                    </w:rPr>
                    <w:t>（</w:t>
                  </w:r>
                  <w:r w:rsidRPr="00883A1D">
                    <w:rPr>
                      <w:color w:val="000000" w:themeColor="text1"/>
                      <w:kern w:val="0"/>
                      <w:szCs w:val="21"/>
                    </w:rPr>
                    <w:t>6N</w:t>
                  </w:r>
                  <w:r w:rsidRPr="00883A1D">
                    <w:rPr>
                      <w:rFonts w:hint="eastAsia"/>
                      <w:color w:val="000000" w:themeColor="text1"/>
                      <w:kern w:val="0"/>
                      <w:szCs w:val="21"/>
                    </w:rPr>
                    <w:t>）</w:t>
                  </w:r>
                </w:p>
              </w:tc>
              <w:tc>
                <w:tcPr>
                  <w:tcW w:w="1155" w:type="pct"/>
                  <w:tcBorders>
                    <w:tl2br w:val="nil"/>
                    <w:tr2bl w:val="nil"/>
                  </w:tcBorders>
                  <w:vAlign w:val="center"/>
                </w:tcPr>
                <w:p w14:paraId="115D2025" w14:textId="285A9145" w:rsidR="0065516D" w:rsidRPr="00883A1D" w:rsidRDefault="0065516D">
                  <w:pPr>
                    <w:jc w:val="center"/>
                    <w:rPr>
                      <w:color w:val="000000" w:themeColor="text1"/>
                      <w:szCs w:val="21"/>
                    </w:rPr>
                  </w:pPr>
                  <w:r w:rsidRPr="00883A1D">
                    <w:rPr>
                      <w:color w:val="000000" w:themeColor="text1"/>
                      <w:kern w:val="0"/>
                      <w:szCs w:val="21"/>
                    </w:rPr>
                    <w:t>氦气</w:t>
                  </w:r>
                </w:p>
              </w:tc>
              <w:tc>
                <w:tcPr>
                  <w:tcW w:w="660" w:type="pct"/>
                  <w:tcBorders>
                    <w:tl2br w:val="nil"/>
                    <w:tr2bl w:val="nil"/>
                  </w:tcBorders>
                  <w:vAlign w:val="center"/>
                </w:tcPr>
                <w:p w14:paraId="3CA6DCE5" w14:textId="36B97A9C" w:rsidR="0065516D" w:rsidRPr="00883A1D" w:rsidRDefault="0065516D">
                  <w:pPr>
                    <w:jc w:val="center"/>
                    <w:rPr>
                      <w:color w:val="000000" w:themeColor="text1"/>
                      <w:szCs w:val="21"/>
                    </w:rPr>
                  </w:pPr>
                  <w:r w:rsidRPr="00883A1D">
                    <w:rPr>
                      <w:color w:val="000000" w:themeColor="text1"/>
                      <w:kern w:val="0"/>
                      <w:szCs w:val="21"/>
                    </w:rPr>
                    <w:t>1.34KG/</w:t>
                  </w:r>
                  <w:r w:rsidRPr="00883A1D">
                    <w:rPr>
                      <w:color w:val="000000" w:themeColor="text1"/>
                      <w:kern w:val="0"/>
                      <w:szCs w:val="21"/>
                    </w:rPr>
                    <w:t>瓶</w:t>
                  </w:r>
                </w:p>
              </w:tc>
              <w:tc>
                <w:tcPr>
                  <w:tcW w:w="586" w:type="pct"/>
                  <w:tcBorders>
                    <w:tl2br w:val="nil"/>
                    <w:tr2bl w:val="nil"/>
                  </w:tcBorders>
                  <w:vAlign w:val="center"/>
                </w:tcPr>
                <w:p w14:paraId="68751288" w14:textId="29CBDB24" w:rsidR="0065516D" w:rsidRPr="00883A1D" w:rsidRDefault="0065516D">
                  <w:pPr>
                    <w:jc w:val="center"/>
                    <w:rPr>
                      <w:color w:val="000000" w:themeColor="text1"/>
                      <w:szCs w:val="21"/>
                    </w:rPr>
                  </w:pPr>
                  <w:r w:rsidRPr="00883A1D">
                    <w:rPr>
                      <w:color w:val="000000" w:themeColor="text1"/>
                      <w:kern w:val="0"/>
                      <w:szCs w:val="21"/>
                    </w:rPr>
                    <w:t>91.12</w:t>
                  </w:r>
                </w:p>
              </w:tc>
              <w:tc>
                <w:tcPr>
                  <w:tcW w:w="702" w:type="pct"/>
                  <w:tcBorders>
                    <w:tl2br w:val="nil"/>
                    <w:tr2bl w:val="nil"/>
                  </w:tcBorders>
                  <w:vAlign w:val="center"/>
                </w:tcPr>
                <w:p w14:paraId="6E54E756" w14:textId="5C104A0F" w:rsidR="0065516D" w:rsidRPr="00883A1D" w:rsidRDefault="0065516D">
                  <w:pPr>
                    <w:jc w:val="center"/>
                    <w:rPr>
                      <w:color w:val="000000" w:themeColor="text1"/>
                      <w:szCs w:val="21"/>
                    </w:rPr>
                  </w:pPr>
                  <w:r w:rsidRPr="00883A1D">
                    <w:rPr>
                      <w:color w:val="000000" w:themeColor="text1"/>
                      <w:kern w:val="0"/>
                      <w:szCs w:val="21"/>
                    </w:rPr>
                    <w:t>15</w:t>
                  </w:r>
                  <w:r w:rsidRPr="00883A1D">
                    <w:rPr>
                      <w:color w:val="000000" w:themeColor="text1"/>
                      <w:kern w:val="0"/>
                      <w:szCs w:val="21"/>
                    </w:rPr>
                    <w:t>瓶</w:t>
                  </w:r>
                </w:p>
              </w:tc>
              <w:tc>
                <w:tcPr>
                  <w:tcW w:w="1027" w:type="pct"/>
                  <w:tcBorders>
                    <w:tl2br w:val="nil"/>
                    <w:tr2bl w:val="nil"/>
                  </w:tcBorders>
                  <w:vAlign w:val="center"/>
                </w:tcPr>
                <w:p w14:paraId="10816A3D" w14:textId="253E930B" w:rsidR="0065516D" w:rsidRPr="00883A1D" w:rsidRDefault="0065516D">
                  <w:pPr>
                    <w:jc w:val="center"/>
                    <w:rPr>
                      <w:b/>
                      <w:bCs/>
                      <w:color w:val="000000" w:themeColor="text1"/>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53E02736" w14:textId="4FD568C5" w:rsidTr="0065516D">
              <w:tc>
                <w:tcPr>
                  <w:tcW w:w="870" w:type="pct"/>
                  <w:tcBorders>
                    <w:tl2br w:val="nil"/>
                    <w:tr2bl w:val="nil"/>
                  </w:tcBorders>
                  <w:vAlign w:val="center"/>
                </w:tcPr>
                <w:p w14:paraId="1B80B9F6" w14:textId="1B5E4790" w:rsidR="0065516D" w:rsidRPr="00883A1D" w:rsidRDefault="0065516D">
                  <w:pPr>
                    <w:jc w:val="center"/>
                    <w:rPr>
                      <w:color w:val="000000" w:themeColor="text1"/>
                      <w:szCs w:val="21"/>
                    </w:rPr>
                  </w:pPr>
                  <w:r w:rsidRPr="00883A1D">
                    <w:rPr>
                      <w:color w:val="000000" w:themeColor="text1"/>
                      <w:kern w:val="0"/>
                      <w:szCs w:val="21"/>
                    </w:rPr>
                    <w:t>99.999%Ar</w:t>
                  </w:r>
                </w:p>
              </w:tc>
              <w:tc>
                <w:tcPr>
                  <w:tcW w:w="1155" w:type="pct"/>
                  <w:tcBorders>
                    <w:tl2br w:val="nil"/>
                    <w:tr2bl w:val="nil"/>
                  </w:tcBorders>
                  <w:vAlign w:val="center"/>
                </w:tcPr>
                <w:p w14:paraId="346AE2EB" w14:textId="21BB7177" w:rsidR="0065516D" w:rsidRPr="00883A1D" w:rsidRDefault="0065516D">
                  <w:pPr>
                    <w:jc w:val="center"/>
                    <w:rPr>
                      <w:color w:val="000000" w:themeColor="text1"/>
                      <w:szCs w:val="21"/>
                    </w:rPr>
                  </w:pPr>
                  <w:r w:rsidRPr="00883A1D">
                    <w:rPr>
                      <w:color w:val="000000" w:themeColor="text1"/>
                      <w:kern w:val="0"/>
                      <w:szCs w:val="21"/>
                    </w:rPr>
                    <w:t>氩气</w:t>
                  </w:r>
                  <w:r w:rsidRPr="00883A1D">
                    <w:rPr>
                      <w:color w:val="000000" w:themeColor="text1"/>
                      <w:kern w:val="0"/>
                      <w:szCs w:val="21"/>
                    </w:rPr>
                    <w:t>_≥99.9999%_13.5±0.5MPa</w:t>
                  </w:r>
                </w:p>
              </w:tc>
              <w:tc>
                <w:tcPr>
                  <w:tcW w:w="660" w:type="pct"/>
                  <w:tcBorders>
                    <w:tl2br w:val="nil"/>
                    <w:tr2bl w:val="nil"/>
                  </w:tcBorders>
                  <w:vAlign w:val="center"/>
                </w:tcPr>
                <w:p w14:paraId="03900EF7" w14:textId="430A3136" w:rsidR="0065516D" w:rsidRPr="00883A1D" w:rsidRDefault="0065516D">
                  <w:pPr>
                    <w:jc w:val="center"/>
                    <w:rPr>
                      <w:color w:val="000000" w:themeColor="text1"/>
                      <w:szCs w:val="21"/>
                    </w:rPr>
                  </w:pPr>
                  <w:r w:rsidRPr="00883A1D">
                    <w:rPr>
                      <w:color w:val="000000" w:themeColor="text1"/>
                      <w:kern w:val="0"/>
                      <w:szCs w:val="21"/>
                    </w:rPr>
                    <w:t>40L/</w:t>
                  </w:r>
                  <w:r w:rsidRPr="00883A1D">
                    <w:rPr>
                      <w:color w:val="000000" w:themeColor="text1"/>
                      <w:kern w:val="0"/>
                      <w:szCs w:val="21"/>
                    </w:rPr>
                    <w:t>瓶</w:t>
                  </w:r>
                </w:p>
              </w:tc>
              <w:tc>
                <w:tcPr>
                  <w:tcW w:w="586" w:type="pct"/>
                  <w:tcBorders>
                    <w:tl2br w:val="nil"/>
                    <w:tr2bl w:val="nil"/>
                  </w:tcBorders>
                  <w:vAlign w:val="center"/>
                </w:tcPr>
                <w:p w14:paraId="489AD90B" w14:textId="36706C9F" w:rsidR="0065516D" w:rsidRPr="00883A1D" w:rsidRDefault="0065516D">
                  <w:pPr>
                    <w:jc w:val="center"/>
                    <w:rPr>
                      <w:color w:val="000000" w:themeColor="text1"/>
                      <w:szCs w:val="21"/>
                    </w:rPr>
                  </w:pPr>
                  <w:r w:rsidRPr="00883A1D">
                    <w:rPr>
                      <w:color w:val="000000" w:themeColor="text1"/>
                      <w:kern w:val="0"/>
                      <w:szCs w:val="21"/>
                    </w:rPr>
                    <w:t>25000</w:t>
                  </w:r>
                </w:p>
              </w:tc>
              <w:tc>
                <w:tcPr>
                  <w:tcW w:w="702" w:type="pct"/>
                  <w:tcBorders>
                    <w:tl2br w:val="nil"/>
                    <w:tr2bl w:val="nil"/>
                  </w:tcBorders>
                  <w:vAlign w:val="center"/>
                </w:tcPr>
                <w:p w14:paraId="7785677D" w14:textId="3742F75D" w:rsidR="0065516D" w:rsidRPr="00883A1D" w:rsidRDefault="0065516D">
                  <w:pPr>
                    <w:jc w:val="center"/>
                    <w:rPr>
                      <w:color w:val="000000" w:themeColor="text1"/>
                      <w:szCs w:val="21"/>
                    </w:rPr>
                  </w:pPr>
                  <w:r w:rsidRPr="00883A1D">
                    <w:rPr>
                      <w:color w:val="000000" w:themeColor="text1"/>
                      <w:kern w:val="0"/>
                      <w:szCs w:val="21"/>
                    </w:rPr>
                    <w:t>52</w:t>
                  </w:r>
                  <w:r w:rsidRPr="00883A1D">
                    <w:rPr>
                      <w:color w:val="000000" w:themeColor="text1"/>
                      <w:kern w:val="0"/>
                      <w:szCs w:val="21"/>
                    </w:rPr>
                    <w:t>瓶</w:t>
                  </w:r>
                </w:p>
              </w:tc>
              <w:tc>
                <w:tcPr>
                  <w:tcW w:w="1027" w:type="pct"/>
                  <w:tcBorders>
                    <w:tl2br w:val="nil"/>
                    <w:tr2bl w:val="nil"/>
                  </w:tcBorders>
                  <w:vAlign w:val="center"/>
                </w:tcPr>
                <w:p w14:paraId="492139C3" w14:textId="6C9BC318" w:rsidR="0065516D" w:rsidRPr="00883A1D" w:rsidRDefault="0065516D">
                  <w:pPr>
                    <w:jc w:val="center"/>
                    <w:rPr>
                      <w:b/>
                      <w:bCs/>
                      <w:color w:val="000000" w:themeColor="text1"/>
                      <w:szCs w:val="21"/>
                    </w:rPr>
                  </w:pPr>
                  <w:r w:rsidRPr="00883A1D">
                    <w:rPr>
                      <w:color w:val="000000" w:themeColor="text1"/>
                      <w:kern w:val="0"/>
                      <w:szCs w:val="21"/>
                    </w:rPr>
                    <w:t>107#</w:t>
                  </w:r>
                </w:p>
              </w:tc>
            </w:tr>
            <w:tr w:rsidR="0065516D" w:rsidRPr="00883A1D" w14:paraId="319C4307" w14:textId="1AB1D2C5" w:rsidTr="0065516D">
              <w:tc>
                <w:tcPr>
                  <w:tcW w:w="870" w:type="pct"/>
                  <w:tcBorders>
                    <w:tl2br w:val="nil"/>
                    <w:tr2bl w:val="nil"/>
                  </w:tcBorders>
                  <w:vAlign w:val="center"/>
                </w:tcPr>
                <w:p w14:paraId="7FADF623" w14:textId="2DA8B42A" w:rsidR="0065516D" w:rsidRPr="00883A1D" w:rsidRDefault="0065516D">
                  <w:pPr>
                    <w:jc w:val="center"/>
                    <w:rPr>
                      <w:color w:val="000000" w:themeColor="text1"/>
                      <w:szCs w:val="21"/>
                    </w:rPr>
                  </w:pPr>
                  <w:r w:rsidRPr="00883A1D">
                    <w:rPr>
                      <w:color w:val="000000" w:themeColor="text1"/>
                      <w:kern w:val="0"/>
                      <w:szCs w:val="21"/>
                    </w:rPr>
                    <w:t>C</w:t>
                  </w:r>
                  <w:r w:rsidRPr="00883A1D">
                    <w:rPr>
                      <w:color w:val="000000" w:themeColor="text1"/>
                      <w:kern w:val="0"/>
                      <w:szCs w:val="21"/>
                      <w:vertAlign w:val="subscript"/>
                    </w:rPr>
                    <w:t>2</w:t>
                  </w:r>
                  <w:r w:rsidRPr="00883A1D">
                    <w:rPr>
                      <w:color w:val="000000" w:themeColor="text1"/>
                      <w:kern w:val="0"/>
                      <w:szCs w:val="21"/>
                    </w:rPr>
                    <w:t>F</w:t>
                  </w:r>
                  <w:r w:rsidRPr="00883A1D">
                    <w:rPr>
                      <w:color w:val="000000" w:themeColor="text1"/>
                      <w:kern w:val="0"/>
                      <w:szCs w:val="21"/>
                      <w:vertAlign w:val="subscript"/>
                    </w:rPr>
                    <w:t>6</w:t>
                  </w:r>
                </w:p>
              </w:tc>
              <w:tc>
                <w:tcPr>
                  <w:tcW w:w="1155" w:type="pct"/>
                  <w:tcBorders>
                    <w:tl2br w:val="nil"/>
                    <w:tr2bl w:val="nil"/>
                  </w:tcBorders>
                  <w:vAlign w:val="center"/>
                </w:tcPr>
                <w:p w14:paraId="4FC8902E" w14:textId="7A01DF94" w:rsidR="0065516D" w:rsidRPr="00883A1D" w:rsidRDefault="0065516D">
                  <w:pPr>
                    <w:jc w:val="center"/>
                    <w:rPr>
                      <w:color w:val="000000" w:themeColor="text1"/>
                      <w:szCs w:val="21"/>
                    </w:rPr>
                  </w:pPr>
                  <w:r w:rsidRPr="00883A1D">
                    <w:rPr>
                      <w:color w:val="000000" w:themeColor="text1"/>
                      <w:kern w:val="0"/>
                      <w:szCs w:val="21"/>
                    </w:rPr>
                    <w:t>六氟乙烷</w:t>
                  </w:r>
                </w:p>
              </w:tc>
              <w:tc>
                <w:tcPr>
                  <w:tcW w:w="660" w:type="pct"/>
                  <w:tcBorders>
                    <w:tl2br w:val="nil"/>
                    <w:tr2bl w:val="nil"/>
                  </w:tcBorders>
                  <w:vAlign w:val="center"/>
                </w:tcPr>
                <w:p w14:paraId="5C500B1A" w14:textId="456E2305" w:rsidR="0065516D" w:rsidRPr="00883A1D" w:rsidRDefault="0065516D">
                  <w:pPr>
                    <w:jc w:val="center"/>
                    <w:rPr>
                      <w:color w:val="000000" w:themeColor="text1"/>
                      <w:szCs w:val="21"/>
                    </w:rPr>
                  </w:pPr>
                  <w:r w:rsidRPr="00883A1D">
                    <w:rPr>
                      <w:color w:val="000000" w:themeColor="text1"/>
                      <w:kern w:val="0"/>
                      <w:szCs w:val="21"/>
                    </w:rPr>
                    <w:t>43KG/</w:t>
                  </w:r>
                  <w:r w:rsidRPr="00883A1D">
                    <w:rPr>
                      <w:color w:val="000000" w:themeColor="text1"/>
                      <w:kern w:val="0"/>
                      <w:szCs w:val="21"/>
                    </w:rPr>
                    <w:t>瓶</w:t>
                  </w:r>
                </w:p>
              </w:tc>
              <w:tc>
                <w:tcPr>
                  <w:tcW w:w="586" w:type="pct"/>
                  <w:tcBorders>
                    <w:tl2br w:val="nil"/>
                    <w:tr2bl w:val="nil"/>
                  </w:tcBorders>
                  <w:vAlign w:val="center"/>
                </w:tcPr>
                <w:p w14:paraId="05C6CED9" w14:textId="0B8AB574" w:rsidR="0065516D" w:rsidRPr="00883A1D" w:rsidRDefault="0065516D">
                  <w:pPr>
                    <w:jc w:val="center"/>
                    <w:rPr>
                      <w:color w:val="000000" w:themeColor="text1"/>
                      <w:szCs w:val="21"/>
                    </w:rPr>
                  </w:pPr>
                  <w:r w:rsidRPr="00883A1D">
                    <w:rPr>
                      <w:color w:val="000000" w:themeColor="text1"/>
                      <w:kern w:val="0"/>
                      <w:szCs w:val="21"/>
                    </w:rPr>
                    <w:t>2752</w:t>
                  </w:r>
                </w:p>
              </w:tc>
              <w:tc>
                <w:tcPr>
                  <w:tcW w:w="702" w:type="pct"/>
                  <w:tcBorders>
                    <w:tl2br w:val="nil"/>
                    <w:tr2bl w:val="nil"/>
                  </w:tcBorders>
                  <w:vAlign w:val="center"/>
                </w:tcPr>
                <w:p w14:paraId="36FA0B9C" w14:textId="70FDE2F2" w:rsidR="0065516D" w:rsidRPr="00883A1D" w:rsidRDefault="0065516D">
                  <w:pPr>
                    <w:jc w:val="center"/>
                    <w:rPr>
                      <w:color w:val="000000" w:themeColor="text1"/>
                      <w:szCs w:val="21"/>
                    </w:rPr>
                  </w:pPr>
                  <w:r w:rsidRPr="00883A1D">
                    <w:rPr>
                      <w:color w:val="000000" w:themeColor="text1"/>
                      <w:kern w:val="0"/>
                      <w:szCs w:val="21"/>
                    </w:rPr>
                    <w:t>18</w:t>
                  </w:r>
                  <w:r w:rsidRPr="00883A1D">
                    <w:rPr>
                      <w:color w:val="000000" w:themeColor="text1"/>
                      <w:kern w:val="0"/>
                      <w:szCs w:val="21"/>
                    </w:rPr>
                    <w:t>瓶</w:t>
                  </w:r>
                </w:p>
              </w:tc>
              <w:tc>
                <w:tcPr>
                  <w:tcW w:w="1027" w:type="pct"/>
                  <w:tcBorders>
                    <w:tl2br w:val="nil"/>
                    <w:tr2bl w:val="nil"/>
                  </w:tcBorders>
                  <w:vAlign w:val="center"/>
                </w:tcPr>
                <w:p w14:paraId="32EF9CBE" w14:textId="2E984F1B" w:rsidR="0065516D" w:rsidRPr="00883A1D" w:rsidRDefault="0065516D">
                  <w:pPr>
                    <w:jc w:val="center"/>
                    <w:rPr>
                      <w:b/>
                      <w:bCs/>
                      <w:color w:val="000000" w:themeColor="text1"/>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1AC9FB42" w14:textId="2D5D0250" w:rsidTr="0065516D">
              <w:tc>
                <w:tcPr>
                  <w:tcW w:w="870" w:type="pct"/>
                  <w:tcBorders>
                    <w:tl2br w:val="nil"/>
                    <w:tr2bl w:val="nil"/>
                  </w:tcBorders>
                  <w:vAlign w:val="center"/>
                </w:tcPr>
                <w:p w14:paraId="4C9EF3D8" w14:textId="3EA2A1C1" w:rsidR="0065516D" w:rsidRPr="00883A1D" w:rsidRDefault="0065516D">
                  <w:pPr>
                    <w:jc w:val="center"/>
                    <w:rPr>
                      <w:color w:val="000000" w:themeColor="text1"/>
                      <w:szCs w:val="21"/>
                    </w:rPr>
                  </w:pPr>
                  <w:r w:rsidRPr="00883A1D">
                    <w:rPr>
                      <w:color w:val="000000" w:themeColor="text1"/>
                      <w:kern w:val="0"/>
                      <w:szCs w:val="21"/>
                    </w:rPr>
                    <w:t>N</w:t>
                  </w:r>
                  <w:r w:rsidRPr="00883A1D">
                    <w:rPr>
                      <w:color w:val="000000" w:themeColor="text1"/>
                      <w:kern w:val="0"/>
                      <w:szCs w:val="21"/>
                      <w:vertAlign w:val="subscript"/>
                    </w:rPr>
                    <w:t>2</w:t>
                  </w:r>
                </w:p>
              </w:tc>
              <w:tc>
                <w:tcPr>
                  <w:tcW w:w="1155" w:type="pct"/>
                  <w:tcBorders>
                    <w:tl2br w:val="nil"/>
                    <w:tr2bl w:val="nil"/>
                  </w:tcBorders>
                  <w:vAlign w:val="center"/>
                </w:tcPr>
                <w:p w14:paraId="08FD7CEA" w14:textId="08F5CA27" w:rsidR="0065516D" w:rsidRPr="00883A1D" w:rsidRDefault="0065516D">
                  <w:pPr>
                    <w:jc w:val="center"/>
                    <w:rPr>
                      <w:color w:val="000000" w:themeColor="text1"/>
                      <w:szCs w:val="21"/>
                    </w:rPr>
                  </w:pPr>
                  <w:r w:rsidRPr="00883A1D">
                    <w:rPr>
                      <w:color w:val="000000" w:themeColor="text1"/>
                      <w:kern w:val="0"/>
                      <w:szCs w:val="21"/>
                    </w:rPr>
                    <w:t>氮气</w:t>
                  </w:r>
                </w:p>
              </w:tc>
              <w:tc>
                <w:tcPr>
                  <w:tcW w:w="660" w:type="pct"/>
                  <w:tcBorders>
                    <w:tl2br w:val="nil"/>
                    <w:tr2bl w:val="nil"/>
                  </w:tcBorders>
                  <w:vAlign w:val="center"/>
                </w:tcPr>
                <w:p w14:paraId="7FADCF82" w14:textId="6622776C" w:rsidR="0065516D" w:rsidRPr="00883A1D" w:rsidRDefault="0065516D">
                  <w:pPr>
                    <w:jc w:val="center"/>
                    <w:rPr>
                      <w:color w:val="000000" w:themeColor="text1"/>
                      <w:szCs w:val="21"/>
                    </w:rPr>
                  </w:pPr>
                  <w:r w:rsidRPr="00883A1D">
                    <w:rPr>
                      <w:color w:val="000000" w:themeColor="text1"/>
                      <w:kern w:val="0"/>
                      <w:szCs w:val="21"/>
                    </w:rPr>
                    <w:t>40L/</w:t>
                  </w:r>
                  <w:r w:rsidRPr="00883A1D">
                    <w:rPr>
                      <w:color w:val="000000" w:themeColor="text1"/>
                      <w:kern w:val="0"/>
                      <w:szCs w:val="21"/>
                    </w:rPr>
                    <w:t>瓶</w:t>
                  </w:r>
                </w:p>
              </w:tc>
              <w:tc>
                <w:tcPr>
                  <w:tcW w:w="586" w:type="pct"/>
                  <w:tcBorders>
                    <w:tl2br w:val="nil"/>
                    <w:tr2bl w:val="nil"/>
                  </w:tcBorders>
                  <w:vAlign w:val="center"/>
                </w:tcPr>
                <w:p w14:paraId="49FE9866" w14:textId="0D2925B9" w:rsidR="0065516D" w:rsidRPr="00883A1D" w:rsidRDefault="0065516D">
                  <w:pPr>
                    <w:jc w:val="center"/>
                    <w:rPr>
                      <w:color w:val="000000" w:themeColor="text1"/>
                      <w:szCs w:val="21"/>
                    </w:rPr>
                  </w:pPr>
                  <w:r w:rsidRPr="00883A1D">
                    <w:rPr>
                      <w:color w:val="000000" w:themeColor="text1"/>
                      <w:kern w:val="0"/>
                      <w:szCs w:val="21"/>
                    </w:rPr>
                    <w:t>160</w:t>
                  </w:r>
                </w:p>
              </w:tc>
              <w:tc>
                <w:tcPr>
                  <w:tcW w:w="702" w:type="pct"/>
                  <w:tcBorders>
                    <w:tl2br w:val="nil"/>
                    <w:tr2bl w:val="nil"/>
                  </w:tcBorders>
                  <w:vAlign w:val="center"/>
                </w:tcPr>
                <w:p w14:paraId="472969BB" w14:textId="4B0CE245" w:rsidR="0065516D" w:rsidRPr="00883A1D" w:rsidRDefault="0065516D">
                  <w:pPr>
                    <w:jc w:val="center"/>
                    <w:rPr>
                      <w:color w:val="000000" w:themeColor="text1"/>
                      <w:szCs w:val="21"/>
                    </w:rPr>
                  </w:pPr>
                  <w:r w:rsidRPr="00883A1D">
                    <w:rPr>
                      <w:color w:val="000000" w:themeColor="text1"/>
                      <w:kern w:val="0"/>
                      <w:szCs w:val="21"/>
                    </w:rPr>
                    <w:t>2</w:t>
                  </w:r>
                  <w:r w:rsidRPr="00883A1D">
                    <w:rPr>
                      <w:color w:val="000000" w:themeColor="text1"/>
                      <w:kern w:val="0"/>
                      <w:szCs w:val="21"/>
                    </w:rPr>
                    <w:t>瓶</w:t>
                  </w:r>
                </w:p>
              </w:tc>
              <w:tc>
                <w:tcPr>
                  <w:tcW w:w="1027" w:type="pct"/>
                  <w:tcBorders>
                    <w:tl2br w:val="nil"/>
                    <w:tr2bl w:val="nil"/>
                  </w:tcBorders>
                  <w:vAlign w:val="center"/>
                </w:tcPr>
                <w:p w14:paraId="642E7002" w14:textId="241F7B21" w:rsidR="0065516D" w:rsidRPr="00883A1D" w:rsidRDefault="0065516D">
                  <w:pPr>
                    <w:jc w:val="center"/>
                    <w:rPr>
                      <w:b/>
                      <w:bCs/>
                      <w:color w:val="000000" w:themeColor="text1"/>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4034E26A" w14:textId="648BD85D" w:rsidTr="0065516D">
              <w:tc>
                <w:tcPr>
                  <w:tcW w:w="870" w:type="pct"/>
                  <w:tcBorders>
                    <w:tl2br w:val="nil"/>
                    <w:tr2bl w:val="nil"/>
                  </w:tcBorders>
                  <w:vAlign w:val="center"/>
                </w:tcPr>
                <w:p w14:paraId="3CC3F239" w14:textId="6967B30B" w:rsidR="0065516D" w:rsidRPr="00883A1D" w:rsidRDefault="0065516D">
                  <w:pPr>
                    <w:jc w:val="center"/>
                    <w:rPr>
                      <w:color w:val="000000" w:themeColor="text1"/>
                      <w:szCs w:val="21"/>
                    </w:rPr>
                  </w:pPr>
                  <w:r w:rsidRPr="00883A1D">
                    <w:rPr>
                      <w:color w:val="000000" w:themeColor="text1"/>
                      <w:kern w:val="0"/>
                      <w:szCs w:val="21"/>
                    </w:rPr>
                    <w:t>N</w:t>
                  </w:r>
                  <w:r w:rsidRPr="00883A1D">
                    <w:rPr>
                      <w:color w:val="000000" w:themeColor="text1"/>
                      <w:kern w:val="0"/>
                      <w:szCs w:val="21"/>
                      <w:vertAlign w:val="subscript"/>
                    </w:rPr>
                    <w:t>2</w:t>
                  </w:r>
                  <w:r w:rsidRPr="00883A1D">
                    <w:rPr>
                      <w:color w:val="000000" w:themeColor="text1"/>
                      <w:kern w:val="0"/>
                      <w:szCs w:val="21"/>
                    </w:rPr>
                    <w:t>O</w:t>
                  </w:r>
                </w:p>
              </w:tc>
              <w:tc>
                <w:tcPr>
                  <w:tcW w:w="1155" w:type="pct"/>
                  <w:tcBorders>
                    <w:tl2br w:val="nil"/>
                    <w:tr2bl w:val="nil"/>
                  </w:tcBorders>
                  <w:vAlign w:val="center"/>
                </w:tcPr>
                <w:p w14:paraId="443039B7" w14:textId="7A38B3B9" w:rsidR="0065516D" w:rsidRPr="00883A1D" w:rsidRDefault="0065516D">
                  <w:pPr>
                    <w:jc w:val="center"/>
                    <w:rPr>
                      <w:color w:val="000000" w:themeColor="text1"/>
                      <w:szCs w:val="21"/>
                    </w:rPr>
                  </w:pPr>
                  <w:r w:rsidRPr="00883A1D">
                    <w:rPr>
                      <w:color w:val="000000" w:themeColor="text1"/>
                      <w:kern w:val="0"/>
                      <w:szCs w:val="21"/>
                    </w:rPr>
                    <w:t>一氧化二氮；笑气</w:t>
                  </w:r>
                </w:p>
              </w:tc>
              <w:tc>
                <w:tcPr>
                  <w:tcW w:w="660" w:type="pct"/>
                  <w:tcBorders>
                    <w:tl2br w:val="nil"/>
                    <w:tr2bl w:val="nil"/>
                  </w:tcBorders>
                  <w:vAlign w:val="center"/>
                </w:tcPr>
                <w:p w14:paraId="0923067D" w14:textId="339C7361" w:rsidR="0065516D" w:rsidRPr="00883A1D" w:rsidRDefault="0065516D">
                  <w:pPr>
                    <w:jc w:val="center"/>
                    <w:rPr>
                      <w:color w:val="000000" w:themeColor="text1"/>
                      <w:szCs w:val="21"/>
                    </w:rPr>
                  </w:pPr>
                  <w:r w:rsidRPr="00883A1D">
                    <w:rPr>
                      <w:color w:val="000000" w:themeColor="text1"/>
                      <w:kern w:val="0"/>
                      <w:szCs w:val="21"/>
                    </w:rPr>
                    <w:t>30KG/</w:t>
                  </w:r>
                  <w:r w:rsidRPr="00883A1D">
                    <w:rPr>
                      <w:color w:val="000000" w:themeColor="text1"/>
                      <w:kern w:val="0"/>
                      <w:szCs w:val="21"/>
                    </w:rPr>
                    <w:t>瓶</w:t>
                  </w:r>
                </w:p>
              </w:tc>
              <w:tc>
                <w:tcPr>
                  <w:tcW w:w="586" w:type="pct"/>
                  <w:tcBorders>
                    <w:tl2br w:val="nil"/>
                    <w:tr2bl w:val="nil"/>
                  </w:tcBorders>
                  <w:vAlign w:val="center"/>
                </w:tcPr>
                <w:p w14:paraId="1FBC9732" w14:textId="7209B412" w:rsidR="0065516D" w:rsidRPr="00883A1D" w:rsidRDefault="0065516D">
                  <w:pPr>
                    <w:jc w:val="center"/>
                    <w:rPr>
                      <w:color w:val="000000" w:themeColor="text1"/>
                      <w:szCs w:val="21"/>
                    </w:rPr>
                  </w:pPr>
                  <w:r w:rsidRPr="00883A1D">
                    <w:rPr>
                      <w:color w:val="000000" w:themeColor="text1"/>
                      <w:kern w:val="0"/>
                      <w:szCs w:val="21"/>
                    </w:rPr>
                    <w:t>1500</w:t>
                  </w:r>
                </w:p>
              </w:tc>
              <w:tc>
                <w:tcPr>
                  <w:tcW w:w="702" w:type="pct"/>
                  <w:tcBorders>
                    <w:tl2br w:val="nil"/>
                    <w:tr2bl w:val="nil"/>
                  </w:tcBorders>
                  <w:vAlign w:val="center"/>
                </w:tcPr>
                <w:p w14:paraId="21010BF8" w14:textId="4272584A" w:rsidR="0065516D" w:rsidRPr="00883A1D" w:rsidRDefault="0065516D">
                  <w:pPr>
                    <w:jc w:val="center"/>
                    <w:rPr>
                      <w:color w:val="000000" w:themeColor="text1"/>
                      <w:szCs w:val="21"/>
                    </w:rPr>
                  </w:pPr>
                  <w:r w:rsidRPr="00883A1D">
                    <w:rPr>
                      <w:color w:val="000000" w:themeColor="text1"/>
                      <w:kern w:val="0"/>
                      <w:szCs w:val="21"/>
                    </w:rPr>
                    <w:t>20</w:t>
                  </w:r>
                  <w:r w:rsidRPr="00883A1D">
                    <w:rPr>
                      <w:color w:val="000000" w:themeColor="text1"/>
                      <w:kern w:val="0"/>
                      <w:szCs w:val="21"/>
                    </w:rPr>
                    <w:t>瓶</w:t>
                  </w:r>
                </w:p>
              </w:tc>
              <w:tc>
                <w:tcPr>
                  <w:tcW w:w="1027" w:type="pct"/>
                  <w:tcBorders>
                    <w:tl2br w:val="nil"/>
                    <w:tr2bl w:val="nil"/>
                  </w:tcBorders>
                  <w:vAlign w:val="center"/>
                </w:tcPr>
                <w:p w14:paraId="63F8473E" w14:textId="66C35CEE" w:rsidR="0065516D" w:rsidRPr="00883A1D" w:rsidRDefault="0065516D">
                  <w:pPr>
                    <w:jc w:val="center"/>
                    <w:rPr>
                      <w:color w:val="000000" w:themeColor="text1"/>
                      <w:kern w:val="0"/>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781E0362" w14:textId="46D1FF19" w:rsidTr="0065516D">
              <w:tc>
                <w:tcPr>
                  <w:tcW w:w="870" w:type="pct"/>
                  <w:tcBorders>
                    <w:tl2br w:val="nil"/>
                    <w:tr2bl w:val="nil"/>
                  </w:tcBorders>
                  <w:vAlign w:val="center"/>
                </w:tcPr>
                <w:p w14:paraId="4A8FC8FA" w14:textId="62967E7F" w:rsidR="0065516D" w:rsidRPr="00883A1D" w:rsidRDefault="0065516D">
                  <w:pPr>
                    <w:jc w:val="center"/>
                    <w:rPr>
                      <w:color w:val="000000" w:themeColor="text1"/>
                      <w:szCs w:val="21"/>
                    </w:rPr>
                  </w:pPr>
                  <w:r w:rsidRPr="00883A1D">
                    <w:rPr>
                      <w:color w:val="000000" w:themeColor="text1"/>
                      <w:kern w:val="0"/>
                      <w:szCs w:val="21"/>
                    </w:rPr>
                    <w:t>NO</w:t>
                  </w:r>
                </w:p>
              </w:tc>
              <w:tc>
                <w:tcPr>
                  <w:tcW w:w="1155" w:type="pct"/>
                  <w:tcBorders>
                    <w:tl2br w:val="nil"/>
                    <w:tr2bl w:val="nil"/>
                  </w:tcBorders>
                  <w:vAlign w:val="center"/>
                </w:tcPr>
                <w:p w14:paraId="091E0A45" w14:textId="3B3B7B5E" w:rsidR="0065516D" w:rsidRPr="00883A1D" w:rsidRDefault="0065516D">
                  <w:pPr>
                    <w:jc w:val="center"/>
                    <w:rPr>
                      <w:color w:val="000000" w:themeColor="text1"/>
                      <w:szCs w:val="21"/>
                    </w:rPr>
                  </w:pPr>
                  <w:r w:rsidRPr="00883A1D">
                    <w:rPr>
                      <w:color w:val="000000" w:themeColor="text1"/>
                      <w:kern w:val="0"/>
                      <w:szCs w:val="21"/>
                    </w:rPr>
                    <w:t>氮氧化合物</w:t>
                  </w:r>
                  <w:r w:rsidRPr="00883A1D">
                    <w:rPr>
                      <w:color w:val="000000" w:themeColor="text1"/>
                      <w:kern w:val="0"/>
                      <w:szCs w:val="21"/>
                    </w:rPr>
                    <w:t>_NO</w:t>
                  </w:r>
                </w:p>
              </w:tc>
              <w:tc>
                <w:tcPr>
                  <w:tcW w:w="660" w:type="pct"/>
                  <w:tcBorders>
                    <w:tl2br w:val="nil"/>
                    <w:tr2bl w:val="nil"/>
                  </w:tcBorders>
                  <w:vAlign w:val="center"/>
                </w:tcPr>
                <w:p w14:paraId="607CBEAC" w14:textId="59130BB2" w:rsidR="0065516D" w:rsidRPr="00883A1D" w:rsidRDefault="0065516D">
                  <w:pPr>
                    <w:jc w:val="center"/>
                    <w:rPr>
                      <w:color w:val="000000" w:themeColor="text1"/>
                      <w:szCs w:val="21"/>
                    </w:rPr>
                  </w:pPr>
                  <w:r w:rsidRPr="00883A1D">
                    <w:rPr>
                      <w:color w:val="000000" w:themeColor="text1"/>
                      <w:kern w:val="0"/>
                      <w:szCs w:val="21"/>
                    </w:rPr>
                    <w:t>47L/</w:t>
                  </w:r>
                  <w:r w:rsidRPr="00883A1D">
                    <w:rPr>
                      <w:color w:val="000000" w:themeColor="text1"/>
                      <w:kern w:val="0"/>
                      <w:szCs w:val="21"/>
                    </w:rPr>
                    <w:t>瓶</w:t>
                  </w:r>
                </w:p>
              </w:tc>
              <w:tc>
                <w:tcPr>
                  <w:tcW w:w="586" w:type="pct"/>
                  <w:tcBorders>
                    <w:tl2br w:val="nil"/>
                    <w:tr2bl w:val="nil"/>
                  </w:tcBorders>
                  <w:vAlign w:val="center"/>
                </w:tcPr>
                <w:p w14:paraId="2CABC2DF" w14:textId="3F95CEBE" w:rsidR="0065516D" w:rsidRPr="00883A1D" w:rsidRDefault="0065516D">
                  <w:pPr>
                    <w:jc w:val="center"/>
                    <w:rPr>
                      <w:color w:val="000000" w:themeColor="text1"/>
                      <w:szCs w:val="21"/>
                    </w:rPr>
                  </w:pPr>
                  <w:r w:rsidRPr="00883A1D">
                    <w:rPr>
                      <w:color w:val="000000" w:themeColor="text1"/>
                      <w:kern w:val="0"/>
                      <w:szCs w:val="21"/>
                    </w:rPr>
                    <w:t>3384</w:t>
                  </w:r>
                </w:p>
              </w:tc>
              <w:tc>
                <w:tcPr>
                  <w:tcW w:w="702" w:type="pct"/>
                  <w:tcBorders>
                    <w:tl2br w:val="nil"/>
                    <w:tr2bl w:val="nil"/>
                  </w:tcBorders>
                  <w:vAlign w:val="center"/>
                </w:tcPr>
                <w:p w14:paraId="545FBE8D" w14:textId="507C55B4" w:rsidR="0065516D" w:rsidRPr="00883A1D" w:rsidRDefault="0065516D">
                  <w:pPr>
                    <w:jc w:val="center"/>
                    <w:rPr>
                      <w:color w:val="000000" w:themeColor="text1"/>
                      <w:szCs w:val="21"/>
                    </w:rPr>
                  </w:pPr>
                  <w:r w:rsidRPr="00883A1D">
                    <w:rPr>
                      <w:color w:val="000000" w:themeColor="text1"/>
                      <w:kern w:val="0"/>
                      <w:szCs w:val="21"/>
                    </w:rPr>
                    <w:t>6</w:t>
                  </w:r>
                  <w:r w:rsidRPr="00883A1D">
                    <w:rPr>
                      <w:color w:val="000000" w:themeColor="text1"/>
                      <w:kern w:val="0"/>
                      <w:szCs w:val="21"/>
                    </w:rPr>
                    <w:t>瓶</w:t>
                  </w:r>
                </w:p>
              </w:tc>
              <w:tc>
                <w:tcPr>
                  <w:tcW w:w="1027" w:type="pct"/>
                  <w:tcBorders>
                    <w:tl2br w:val="nil"/>
                    <w:tr2bl w:val="nil"/>
                  </w:tcBorders>
                  <w:vAlign w:val="center"/>
                </w:tcPr>
                <w:p w14:paraId="0134394D" w14:textId="6FD0FC49" w:rsidR="0065516D" w:rsidRPr="00883A1D" w:rsidRDefault="0065516D">
                  <w:pPr>
                    <w:jc w:val="center"/>
                    <w:rPr>
                      <w:color w:val="000000" w:themeColor="text1"/>
                      <w:kern w:val="0"/>
                      <w:szCs w:val="21"/>
                    </w:rPr>
                  </w:pPr>
                  <w:r w:rsidRPr="00883A1D">
                    <w:rPr>
                      <w:color w:val="000000" w:themeColor="text1"/>
                      <w:kern w:val="0"/>
                      <w:szCs w:val="21"/>
                    </w:rPr>
                    <w:t>107#</w:t>
                  </w:r>
                </w:p>
              </w:tc>
            </w:tr>
            <w:tr w:rsidR="0065516D" w:rsidRPr="00883A1D" w14:paraId="42C07AF8" w14:textId="7F3AE208" w:rsidTr="0065516D">
              <w:tc>
                <w:tcPr>
                  <w:tcW w:w="870" w:type="pct"/>
                  <w:tcBorders>
                    <w:tl2br w:val="nil"/>
                    <w:tr2bl w:val="nil"/>
                  </w:tcBorders>
                  <w:vAlign w:val="center"/>
                </w:tcPr>
                <w:p w14:paraId="7EDF2FF2" w14:textId="60A3ADF0" w:rsidR="0065516D" w:rsidRPr="00883A1D" w:rsidRDefault="0065516D">
                  <w:pPr>
                    <w:jc w:val="center"/>
                    <w:rPr>
                      <w:color w:val="000000" w:themeColor="text1"/>
                      <w:szCs w:val="21"/>
                    </w:rPr>
                  </w:pPr>
                  <w:r w:rsidRPr="00883A1D">
                    <w:rPr>
                      <w:color w:val="000000" w:themeColor="text1"/>
                      <w:kern w:val="0"/>
                      <w:szCs w:val="21"/>
                    </w:rPr>
                    <w:t>SF</w:t>
                  </w:r>
                  <w:r w:rsidRPr="00883A1D">
                    <w:rPr>
                      <w:color w:val="000000" w:themeColor="text1"/>
                      <w:kern w:val="0"/>
                      <w:szCs w:val="21"/>
                      <w:vertAlign w:val="subscript"/>
                    </w:rPr>
                    <w:t>6</w:t>
                  </w:r>
                </w:p>
              </w:tc>
              <w:tc>
                <w:tcPr>
                  <w:tcW w:w="1155" w:type="pct"/>
                  <w:tcBorders>
                    <w:tl2br w:val="nil"/>
                    <w:tr2bl w:val="nil"/>
                  </w:tcBorders>
                  <w:vAlign w:val="center"/>
                </w:tcPr>
                <w:p w14:paraId="533F53F8" w14:textId="07B201B3" w:rsidR="0065516D" w:rsidRPr="00883A1D" w:rsidRDefault="0065516D">
                  <w:pPr>
                    <w:jc w:val="center"/>
                    <w:rPr>
                      <w:color w:val="000000" w:themeColor="text1"/>
                      <w:szCs w:val="21"/>
                    </w:rPr>
                  </w:pPr>
                  <w:r w:rsidRPr="00883A1D">
                    <w:rPr>
                      <w:color w:val="000000" w:themeColor="text1"/>
                      <w:kern w:val="0"/>
                      <w:szCs w:val="21"/>
                    </w:rPr>
                    <w:t>六氟化硫</w:t>
                  </w:r>
                </w:p>
              </w:tc>
              <w:tc>
                <w:tcPr>
                  <w:tcW w:w="660" w:type="pct"/>
                  <w:tcBorders>
                    <w:tl2br w:val="nil"/>
                    <w:tr2bl w:val="nil"/>
                  </w:tcBorders>
                  <w:vAlign w:val="center"/>
                </w:tcPr>
                <w:p w14:paraId="3F853114" w14:textId="219CA0BE" w:rsidR="0065516D" w:rsidRPr="00883A1D" w:rsidRDefault="0065516D">
                  <w:pPr>
                    <w:jc w:val="center"/>
                    <w:rPr>
                      <w:color w:val="000000" w:themeColor="text1"/>
                      <w:szCs w:val="21"/>
                    </w:rPr>
                  </w:pPr>
                  <w:r w:rsidRPr="00883A1D">
                    <w:rPr>
                      <w:color w:val="000000" w:themeColor="text1"/>
                      <w:kern w:val="0"/>
                      <w:szCs w:val="21"/>
                    </w:rPr>
                    <w:t>40KG/</w:t>
                  </w:r>
                  <w:r w:rsidRPr="00883A1D">
                    <w:rPr>
                      <w:color w:val="000000" w:themeColor="text1"/>
                      <w:kern w:val="0"/>
                      <w:szCs w:val="21"/>
                    </w:rPr>
                    <w:t>瓶</w:t>
                  </w:r>
                </w:p>
              </w:tc>
              <w:tc>
                <w:tcPr>
                  <w:tcW w:w="586" w:type="pct"/>
                  <w:tcBorders>
                    <w:tl2br w:val="nil"/>
                    <w:tr2bl w:val="nil"/>
                  </w:tcBorders>
                  <w:vAlign w:val="center"/>
                </w:tcPr>
                <w:p w14:paraId="73B899E3" w14:textId="39575E39" w:rsidR="0065516D" w:rsidRPr="00883A1D" w:rsidRDefault="0065516D">
                  <w:pPr>
                    <w:jc w:val="center"/>
                    <w:rPr>
                      <w:color w:val="000000" w:themeColor="text1"/>
                      <w:szCs w:val="21"/>
                    </w:rPr>
                  </w:pPr>
                  <w:r w:rsidRPr="00883A1D">
                    <w:rPr>
                      <w:color w:val="000000" w:themeColor="text1"/>
                      <w:kern w:val="0"/>
                      <w:szCs w:val="21"/>
                    </w:rPr>
                    <w:t>600</w:t>
                  </w:r>
                </w:p>
              </w:tc>
              <w:tc>
                <w:tcPr>
                  <w:tcW w:w="702" w:type="pct"/>
                  <w:tcBorders>
                    <w:tl2br w:val="nil"/>
                    <w:tr2bl w:val="nil"/>
                  </w:tcBorders>
                  <w:vAlign w:val="center"/>
                </w:tcPr>
                <w:p w14:paraId="0BF4A090" w14:textId="443FCB3E" w:rsidR="0065516D" w:rsidRPr="00883A1D" w:rsidRDefault="0065516D">
                  <w:pPr>
                    <w:jc w:val="center"/>
                    <w:rPr>
                      <w:color w:val="000000" w:themeColor="text1"/>
                      <w:szCs w:val="21"/>
                    </w:rPr>
                  </w:pPr>
                  <w:r w:rsidRPr="00883A1D">
                    <w:rPr>
                      <w:color w:val="000000" w:themeColor="text1"/>
                      <w:kern w:val="0"/>
                      <w:szCs w:val="21"/>
                    </w:rPr>
                    <w:t>5</w:t>
                  </w:r>
                  <w:r w:rsidRPr="00883A1D">
                    <w:rPr>
                      <w:color w:val="000000" w:themeColor="text1"/>
                      <w:kern w:val="0"/>
                      <w:szCs w:val="21"/>
                    </w:rPr>
                    <w:t>瓶</w:t>
                  </w:r>
                </w:p>
              </w:tc>
              <w:tc>
                <w:tcPr>
                  <w:tcW w:w="1027" w:type="pct"/>
                  <w:tcBorders>
                    <w:tl2br w:val="nil"/>
                    <w:tr2bl w:val="nil"/>
                  </w:tcBorders>
                  <w:vAlign w:val="center"/>
                </w:tcPr>
                <w:p w14:paraId="10FE4BEA" w14:textId="7C27358B" w:rsidR="0065516D" w:rsidRPr="00883A1D" w:rsidRDefault="0065516D">
                  <w:pPr>
                    <w:jc w:val="center"/>
                    <w:rPr>
                      <w:color w:val="000000" w:themeColor="text1"/>
                      <w:kern w:val="0"/>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0C5A1ADE" w14:textId="06B2FEFE" w:rsidTr="0065516D">
              <w:tc>
                <w:tcPr>
                  <w:tcW w:w="870" w:type="pct"/>
                  <w:tcBorders>
                    <w:tl2br w:val="nil"/>
                    <w:tr2bl w:val="nil"/>
                  </w:tcBorders>
                  <w:vAlign w:val="center"/>
                </w:tcPr>
                <w:p w14:paraId="73A6107B" w14:textId="08C90C96" w:rsidR="0065516D" w:rsidRPr="00883A1D" w:rsidRDefault="0065516D">
                  <w:pPr>
                    <w:jc w:val="center"/>
                    <w:rPr>
                      <w:color w:val="000000" w:themeColor="text1"/>
                      <w:szCs w:val="21"/>
                    </w:rPr>
                  </w:pPr>
                  <w:r w:rsidRPr="00883A1D">
                    <w:rPr>
                      <w:color w:val="000000" w:themeColor="text1"/>
                      <w:kern w:val="0"/>
                      <w:szCs w:val="21"/>
                    </w:rPr>
                    <w:t>CF</w:t>
                  </w:r>
                  <w:r w:rsidRPr="00883A1D">
                    <w:rPr>
                      <w:color w:val="000000" w:themeColor="text1"/>
                      <w:kern w:val="0"/>
                      <w:szCs w:val="21"/>
                      <w:vertAlign w:val="subscript"/>
                    </w:rPr>
                    <w:t>4</w:t>
                  </w:r>
                </w:p>
              </w:tc>
              <w:tc>
                <w:tcPr>
                  <w:tcW w:w="1155" w:type="pct"/>
                  <w:tcBorders>
                    <w:tl2br w:val="nil"/>
                    <w:tr2bl w:val="nil"/>
                  </w:tcBorders>
                  <w:vAlign w:val="center"/>
                </w:tcPr>
                <w:p w14:paraId="44D34687" w14:textId="79494AA6" w:rsidR="0065516D" w:rsidRPr="00883A1D" w:rsidRDefault="0065516D">
                  <w:pPr>
                    <w:jc w:val="center"/>
                    <w:rPr>
                      <w:color w:val="000000" w:themeColor="text1"/>
                      <w:szCs w:val="21"/>
                    </w:rPr>
                  </w:pPr>
                  <w:r w:rsidRPr="00883A1D">
                    <w:rPr>
                      <w:color w:val="000000" w:themeColor="text1"/>
                      <w:kern w:val="0"/>
                      <w:szCs w:val="21"/>
                    </w:rPr>
                    <w:t>四氟甲烷</w:t>
                  </w:r>
                </w:p>
              </w:tc>
              <w:tc>
                <w:tcPr>
                  <w:tcW w:w="660" w:type="pct"/>
                  <w:tcBorders>
                    <w:tl2br w:val="nil"/>
                    <w:tr2bl w:val="nil"/>
                  </w:tcBorders>
                  <w:vAlign w:val="center"/>
                </w:tcPr>
                <w:p w14:paraId="78458F04" w14:textId="7E967B10" w:rsidR="0065516D" w:rsidRPr="00883A1D" w:rsidRDefault="0065516D">
                  <w:pPr>
                    <w:jc w:val="center"/>
                    <w:rPr>
                      <w:color w:val="000000" w:themeColor="text1"/>
                      <w:szCs w:val="21"/>
                    </w:rPr>
                  </w:pPr>
                  <w:r w:rsidRPr="00883A1D">
                    <w:rPr>
                      <w:color w:val="000000" w:themeColor="text1"/>
                      <w:kern w:val="0"/>
                      <w:szCs w:val="21"/>
                    </w:rPr>
                    <w:t>32KG/</w:t>
                  </w:r>
                  <w:r w:rsidRPr="00883A1D">
                    <w:rPr>
                      <w:color w:val="000000" w:themeColor="text1"/>
                      <w:kern w:val="0"/>
                      <w:szCs w:val="21"/>
                    </w:rPr>
                    <w:t>瓶</w:t>
                  </w:r>
                </w:p>
              </w:tc>
              <w:tc>
                <w:tcPr>
                  <w:tcW w:w="586" w:type="pct"/>
                  <w:tcBorders>
                    <w:tl2br w:val="nil"/>
                    <w:tr2bl w:val="nil"/>
                  </w:tcBorders>
                  <w:vAlign w:val="center"/>
                </w:tcPr>
                <w:p w14:paraId="1F8C94D3" w14:textId="5E81C352" w:rsidR="0065516D" w:rsidRPr="00883A1D" w:rsidRDefault="0065516D">
                  <w:pPr>
                    <w:jc w:val="center"/>
                    <w:rPr>
                      <w:color w:val="000000" w:themeColor="text1"/>
                      <w:szCs w:val="21"/>
                    </w:rPr>
                  </w:pPr>
                  <w:r w:rsidRPr="00883A1D">
                    <w:rPr>
                      <w:color w:val="000000" w:themeColor="text1"/>
                      <w:kern w:val="0"/>
                      <w:szCs w:val="21"/>
                    </w:rPr>
                    <w:t>640</w:t>
                  </w:r>
                </w:p>
              </w:tc>
              <w:tc>
                <w:tcPr>
                  <w:tcW w:w="702" w:type="pct"/>
                  <w:tcBorders>
                    <w:tl2br w:val="nil"/>
                    <w:tr2bl w:val="nil"/>
                  </w:tcBorders>
                  <w:vAlign w:val="center"/>
                </w:tcPr>
                <w:p w14:paraId="6F362C9B" w14:textId="2C630363" w:rsidR="0065516D" w:rsidRPr="00883A1D" w:rsidRDefault="0065516D">
                  <w:pPr>
                    <w:jc w:val="center"/>
                    <w:rPr>
                      <w:color w:val="000000" w:themeColor="text1"/>
                      <w:szCs w:val="21"/>
                    </w:rPr>
                  </w:pPr>
                  <w:r w:rsidRPr="00883A1D">
                    <w:rPr>
                      <w:color w:val="000000" w:themeColor="text1"/>
                      <w:kern w:val="0"/>
                      <w:szCs w:val="21"/>
                    </w:rPr>
                    <w:t>4</w:t>
                  </w:r>
                  <w:r w:rsidRPr="00883A1D">
                    <w:rPr>
                      <w:color w:val="000000" w:themeColor="text1"/>
                      <w:kern w:val="0"/>
                      <w:szCs w:val="21"/>
                    </w:rPr>
                    <w:t>瓶</w:t>
                  </w:r>
                </w:p>
              </w:tc>
              <w:tc>
                <w:tcPr>
                  <w:tcW w:w="1027" w:type="pct"/>
                  <w:tcBorders>
                    <w:tl2br w:val="nil"/>
                    <w:tr2bl w:val="nil"/>
                  </w:tcBorders>
                  <w:vAlign w:val="center"/>
                </w:tcPr>
                <w:p w14:paraId="1BED057B" w14:textId="073E139B" w:rsidR="0065516D" w:rsidRPr="00883A1D" w:rsidRDefault="0065516D">
                  <w:pPr>
                    <w:jc w:val="center"/>
                    <w:rPr>
                      <w:color w:val="000000" w:themeColor="text1"/>
                      <w:kern w:val="0"/>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427C0193" w14:textId="6EF803CA" w:rsidTr="0065516D">
              <w:tc>
                <w:tcPr>
                  <w:tcW w:w="870" w:type="pct"/>
                  <w:tcBorders>
                    <w:tl2br w:val="nil"/>
                    <w:tr2bl w:val="nil"/>
                  </w:tcBorders>
                  <w:vAlign w:val="center"/>
                </w:tcPr>
                <w:p w14:paraId="6A2C2ED0" w14:textId="211F401F" w:rsidR="0065516D" w:rsidRPr="00883A1D" w:rsidRDefault="0065516D">
                  <w:pPr>
                    <w:jc w:val="center"/>
                    <w:rPr>
                      <w:color w:val="000000" w:themeColor="text1"/>
                      <w:szCs w:val="21"/>
                    </w:rPr>
                  </w:pPr>
                  <w:r w:rsidRPr="00883A1D">
                    <w:rPr>
                      <w:color w:val="000000" w:themeColor="text1"/>
                      <w:kern w:val="0"/>
                      <w:szCs w:val="21"/>
                    </w:rPr>
                    <w:t>CHF</w:t>
                  </w:r>
                  <w:r w:rsidRPr="00883A1D">
                    <w:rPr>
                      <w:color w:val="000000" w:themeColor="text1"/>
                      <w:kern w:val="0"/>
                      <w:szCs w:val="21"/>
                      <w:vertAlign w:val="subscript"/>
                    </w:rPr>
                    <w:t>3</w:t>
                  </w:r>
                </w:p>
              </w:tc>
              <w:tc>
                <w:tcPr>
                  <w:tcW w:w="1155" w:type="pct"/>
                  <w:tcBorders>
                    <w:tl2br w:val="nil"/>
                    <w:tr2bl w:val="nil"/>
                  </w:tcBorders>
                  <w:vAlign w:val="center"/>
                </w:tcPr>
                <w:p w14:paraId="3C0CDD45" w14:textId="56F08099" w:rsidR="0065516D" w:rsidRPr="00883A1D" w:rsidRDefault="0065516D">
                  <w:pPr>
                    <w:jc w:val="center"/>
                    <w:rPr>
                      <w:color w:val="000000" w:themeColor="text1"/>
                      <w:szCs w:val="21"/>
                    </w:rPr>
                  </w:pPr>
                  <w:r w:rsidRPr="00883A1D">
                    <w:rPr>
                      <w:color w:val="000000" w:themeColor="text1"/>
                      <w:kern w:val="0"/>
                      <w:szCs w:val="21"/>
                    </w:rPr>
                    <w:t>三氟甲烷</w:t>
                  </w:r>
                </w:p>
              </w:tc>
              <w:tc>
                <w:tcPr>
                  <w:tcW w:w="660" w:type="pct"/>
                  <w:tcBorders>
                    <w:tl2br w:val="nil"/>
                    <w:tr2bl w:val="nil"/>
                  </w:tcBorders>
                  <w:vAlign w:val="center"/>
                </w:tcPr>
                <w:p w14:paraId="549175A2" w14:textId="77CDEE15" w:rsidR="0065516D" w:rsidRPr="00883A1D" w:rsidRDefault="0065516D">
                  <w:pPr>
                    <w:jc w:val="center"/>
                    <w:rPr>
                      <w:color w:val="000000" w:themeColor="text1"/>
                      <w:szCs w:val="21"/>
                    </w:rPr>
                  </w:pPr>
                  <w:r w:rsidRPr="00883A1D">
                    <w:rPr>
                      <w:color w:val="000000" w:themeColor="text1"/>
                      <w:kern w:val="0"/>
                      <w:szCs w:val="21"/>
                    </w:rPr>
                    <w:t>32KG/</w:t>
                  </w:r>
                  <w:r w:rsidRPr="00883A1D">
                    <w:rPr>
                      <w:color w:val="000000" w:themeColor="text1"/>
                      <w:kern w:val="0"/>
                      <w:szCs w:val="21"/>
                    </w:rPr>
                    <w:t>瓶</w:t>
                  </w:r>
                </w:p>
              </w:tc>
              <w:tc>
                <w:tcPr>
                  <w:tcW w:w="586" w:type="pct"/>
                  <w:tcBorders>
                    <w:tl2br w:val="nil"/>
                    <w:tr2bl w:val="nil"/>
                  </w:tcBorders>
                  <w:vAlign w:val="center"/>
                </w:tcPr>
                <w:p w14:paraId="6B5AB253" w14:textId="3C62C9F6" w:rsidR="0065516D" w:rsidRPr="00883A1D" w:rsidRDefault="0065516D">
                  <w:pPr>
                    <w:jc w:val="center"/>
                    <w:rPr>
                      <w:color w:val="000000" w:themeColor="text1"/>
                      <w:szCs w:val="21"/>
                    </w:rPr>
                  </w:pPr>
                  <w:r w:rsidRPr="00883A1D">
                    <w:rPr>
                      <w:color w:val="000000" w:themeColor="text1"/>
                      <w:kern w:val="0"/>
                      <w:szCs w:val="21"/>
                    </w:rPr>
                    <w:t>320</w:t>
                  </w:r>
                </w:p>
              </w:tc>
              <w:tc>
                <w:tcPr>
                  <w:tcW w:w="702" w:type="pct"/>
                  <w:tcBorders>
                    <w:tl2br w:val="nil"/>
                    <w:tr2bl w:val="nil"/>
                  </w:tcBorders>
                  <w:vAlign w:val="center"/>
                </w:tcPr>
                <w:p w14:paraId="1177F844" w14:textId="2CBBC97F" w:rsidR="0065516D" w:rsidRPr="00883A1D" w:rsidRDefault="0065516D">
                  <w:pPr>
                    <w:jc w:val="center"/>
                    <w:rPr>
                      <w:color w:val="000000" w:themeColor="text1"/>
                      <w:szCs w:val="21"/>
                    </w:rPr>
                  </w:pPr>
                  <w:r w:rsidRPr="00883A1D">
                    <w:rPr>
                      <w:color w:val="000000" w:themeColor="text1"/>
                      <w:kern w:val="0"/>
                      <w:szCs w:val="21"/>
                    </w:rPr>
                    <w:t>4</w:t>
                  </w:r>
                  <w:r w:rsidRPr="00883A1D">
                    <w:rPr>
                      <w:color w:val="000000" w:themeColor="text1"/>
                      <w:kern w:val="0"/>
                      <w:szCs w:val="21"/>
                    </w:rPr>
                    <w:t>瓶</w:t>
                  </w:r>
                </w:p>
              </w:tc>
              <w:tc>
                <w:tcPr>
                  <w:tcW w:w="1027" w:type="pct"/>
                  <w:tcBorders>
                    <w:tl2br w:val="nil"/>
                    <w:tr2bl w:val="nil"/>
                  </w:tcBorders>
                  <w:vAlign w:val="center"/>
                </w:tcPr>
                <w:p w14:paraId="3BB660DB" w14:textId="7382C964" w:rsidR="0065516D" w:rsidRPr="00883A1D" w:rsidRDefault="0065516D">
                  <w:pPr>
                    <w:jc w:val="center"/>
                    <w:rPr>
                      <w:color w:val="000000" w:themeColor="text1"/>
                      <w:kern w:val="0"/>
                      <w:szCs w:val="21"/>
                    </w:rPr>
                  </w:pPr>
                  <w:r w:rsidRPr="00883A1D">
                    <w:rPr>
                      <w:color w:val="000000" w:themeColor="text1"/>
                      <w:kern w:val="0"/>
                      <w:szCs w:val="21"/>
                    </w:rPr>
                    <w:t>危化品仓库惰性气体房</w:t>
                  </w:r>
                  <w:r w:rsidRPr="00883A1D">
                    <w:rPr>
                      <w:color w:val="000000" w:themeColor="text1"/>
                      <w:kern w:val="0"/>
                      <w:szCs w:val="21"/>
                    </w:rPr>
                    <w:t>107#</w:t>
                  </w:r>
                </w:p>
              </w:tc>
            </w:tr>
            <w:tr w:rsidR="0065516D" w:rsidRPr="00883A1D" w14:paraId="109D1B89" w14:textId="5EAE90CA" w:rsidTr="0065516D">
              <w:tc>
                <w:tcPr>
                  <w:tcW w:w="870" w:type="pct"/>
                  <w:tcBorders>
                    <w:tl2br w:val="nil"/>
                    <w:tr2bl w:val="nil"/>
                  </w:tcBorders>
                  <w:vAlign w:val="center"/>
                </w:tcPr>
                <w:p w14:paraId="227B4B1F" w14:textId="1B0B889A" w:rsidR="0065516D" w:rsidRPr="00883A1D" w:rsidRDefault="0065516D">
                  <w:pPr>
                    <w:jc w:val="center"/>
                    <w:rPr>
                      <w:color w:val="000000" w:themeColor="text1"/>
                      <w:szCs w:val="21"/>
                    </w:rPr>
                  </w:pPr>
                  <w:r w:rsidRPr="00883A1D">
                    <w:rPr>
                      <w:color w:val="000000" w:themeColor="text1"/>
                      <w:kern w:val="0"/>
                      <w:szCs w:val="21"/>
                    </w:rPr>
                    <w:t>10%SiH</w:t>
                  </w:r>
                  <w:r w:rsidRPr="00883A1D">
                    <w:rPr>
                      <w:color w:val="000000" w:themeColor="text1"/>
                      <w:kern w:val="0"/>
                      <w:szCs w:val="21"/>
                      <w:vertAlign w:val="subscript"/>
                    </w:rPr>
                    <w:t>4</w:t>
                  </w:r>
                  <w:r w:rsidRPr="00883A1D">
                    <w:rPr>
                      <w:color w:val="000000" w:themeColor="text1"/>
                      <w:kern w:val="0"/>
                      <w:szCs w:val="21"/>
                    </w:rPr>
                    <w:t>/N</w:t>
                  </w:r>
                  <w:r w:rsidRPr="00883A1D">
                    <w:rPr>
                      <w:color w:val="000000" w:themeColor="text1"/>
                      <w:kern w:val="0"/>
                      <w:szCs w:val="21"/>
                      <w:vertAlign w:val="subscript"/>
                    </w:rPr>
                    <w:t>2</w:t>
                  </w:r>
                </w:p>
              </w:tc>
              <w:tc>
                <w:tcPr>
                  <w:tcW w:w="1155" w:type="pct"/>
                  <w:tcBorders>
                    <w:tl2br w:val="nil"/>
                    <w:tr2bl w:val="nil"/>
                  </w:tcBorders>
                  <w:vAlign w:val="center"/>
                </w:tcPr>
                <w:p w14:paraId="6EFDA718" w14:textId="01EA8812" w:rsidR="0065516D" w:rsidRPr="00883A1D" w:rsidRDefault="0065516D">
                  <w:pPr>
                    <w:jc w:val="center"/>
                    <w:rPr>
                      <w:color w:val="000000" w:themeColor="text1"/>
                      <w:szCs w:val="21"/>
                    </w:rPr>
                  </w:pPr>
                  <w:r w:rsidRPr="00883A1D">
                    <w:rPr>
                      <w:color w:val="000000" w:themeColor="text1"/>
                      <w:kern w:val="0"/>
                      <w:szCs w:val="21"/>
                    </w:rPr>
                    <w:t>10%</w:t>
                  </w:r>
                  <w:r w:rsidRPr="00883A1D">
                    <w:rPr>
                      <w:color w:val="000000" w:themeColor="text1"/>
                      <w:kern w:val="0"/>
                      <w:szCs w:val="21"/>
                    </w:rPr>
                    <w:t>甲硅烷与氮的混合气</w:t>
                  </w:r>
                </w:p>
              </w:tc>
              <w:tc>
                <w:tcPr>
                  <w:tcW w:w="660" w:type="pct"/>
                  <w:tcBorders>
                    <w:tl2br w:val="nil"/>
                    <w:tr2bl w:val="nil"/>
                  </w:tcBorders>
                  <w:vAlign w:val="center"/>
                </w:tcPr>
                <w:p w14:paraId="140044D3" w14:textId="7CFFF963" w:rsidR="0065516D" w:rsidRPr="00883A1D" w:rsidRDefault="0065516D">
                  <w:pPr>
                    <w:jc w:val="center"/>
                    <w:rPr>
                      <w:color w:val="000000" w:themeColor="text1"/>
                      <w:szCs w:val="21"/>
                    </w:rPr>
                  </w:pPr>
                  <w:r w:rsidRPr="00883A1D">
                    <w:rPr>
                      <w:color w:val="000000" w:themeColor="text1"/>
                      <w:kern w:val="0"/>
                      <w:szCs w:val="21"/>
                    </w:rPr>
                    <w:t>7.66KG/</w:t>
                  </w:r>
                  <w:r w:rsidRPr="00883A1D">
                    <w:rPr>
                      <w:color w:val="000000" w:themeColor="text1"/>
                      <w:kern w:val="0"/>
                      <w:szCs w:val="21"/>
                    </w:rPr>
                    <w:t>瓶</w:t>
                  </w:r>
                </w:p>
              </w:tc>
              <w:tc>
                <w:tcPr>
                  <w:tcW w:w="586" w:type="pct"/>
                  <w:tcBorders>
                    <w:tl2br w:val="nil"/>
                    <w:tr2bl w:val="nil"/>
                  </w:tcBorders>
                  <w:vAlign w:val="center"/>
                </w:tcPr>
                <w:p w14:paraId="695D04ED" w14:textId="68007926" w:rsidR="0065516D" w:rsidRPr="00883A1D" w:rsidRDefault="0065516D">
                  <w:pPr>
                    <w:jc w:val="center"/>
                    <w:rPr>
                      <w:color w:val="000000" w:themeColor="text1"/>
                      <w:szCs w:val="21"/>
                    </w:rPr>
                  </w:pPr>
                  <w:r w:rsidRPr="00883A1D">
                    <w:rPr>
                      <w:color w:val="000000" w:themeColor="text1"/>
                      <w:kern w:val="0"/>
                      <w:szCs w:val="21"/>
                    </w:rPr>
                    <w:t>2466.52</w:t>
                  </w:r>
                </w:p>
              </w:tc>
              <w:tc>
                <w:tcPr>
                  <w:tcW w:w="702" w:type="pct"/>
                  <w:tcBorders>
                    <w:tl2br w:val="nil"/>
                    <w:tr2bl w:val="nil"/>
                  </w:tcBorders>
                  <w:vAlign w:val="center"/>
                </w:tcPr>
                <w:p w14:paraId="3092F3BB" w14:textId="7EB01823" w:rsidR="0065516D" w:rsidRPr="00883A1D" w:rsidRDefault="0065516D">
                  <w:pPr>
                    <w:jc w:val="center"/>
                    <w:rPr>
                      <w:color w:val="000000" w:themeColor="text1"/>
                      <w:szCs w:val="21"/>
                    </w:rPr>
                  </w:pPr>
                  <w:r w:rsidRPr="00883A1D">
                    <w:rPr>
                      <w:color w:val="000000" w:themeColor="text1"/>
                      <w:kern w:val="0"/>
                      <w:szCs w:val="21"/>
                    </w:rPr>
                    <w:t>40</w:t>
                  </w:r>
                  <w:r w:rsidRPr="00883A1D">
                    <w:rPr>
                      <w:color w:val="000000" w:themeColor="text1"/>
                      <w:kern w:val="0"/>
                      <w:szCs w:val="21"/>
                    </w:rPr>
                    <w:t>瓶</w:t>
                  </w:r>
                </w:p>
              </w:tc>
              <w:tc>
                <w:tcPr>
                  <w:tcW w:w="1027" w:type="pct"/>
                  <w:tcBorders>
                    <w:tl2br w:val="nil"/>
                    <w:tr2bl w:val="nil"/>
                  </w:tcBorders>
                  <w:vAlign w:val="center"/>
                </w:tcPr>
                <w:p w14:paraId="69F5906A" w14:textId="7B750858" w:rsidR="0065516D" w:rsidRPr="00883A1D" w:rsidRDefault="0065516D">
                  <w:pPr>
                    <w:jc w:val="center"/>
                    <w:rPr>
                      <w:color w:val="000000" w:themeColor="text1"/>
                      <w:kern w:val="0"/>
                      <w:szCs w:val="21"/>
                    </w:rPr>
                  </w:pPr>
                  <w:r w:rsidRPr="00883A1D">
                    <w:rPr>
                      <w:color w:val="000000" w:themeColor="text1"/>
                      <w:kern w:val="0"/>
                      <w:szCs w:val="21"/>
                    </w:rPr>
                    <w:t>硅烷站</w:t>
                  </w:r>
                </w:p>
              </w:tc>
            </w:tr>
            <w:tr w:rsidR="0065516D" w:rsidRPr="00883A1D" w14:paraId="5A3CFA8D" w14:textId="0CB21617" w:rsidTr="0065516D">
              <w:tc>
                <w:tcPr>
                  <w:tcW w:w="870" w:type="pct"/>
                  <w:tcBorders>
                    <w:tl2br w:val="nil"/>
                    <w:tr2bl w:val="nil"/>
                  </w:tcBorders>
                  <w:vAlign w:val="center"/>
                </w:tcPr>
                <w:p w14:paraId="155020BD" w14:textId="55E0BD73" w:rsidR="0065516D" w:rsidRPr="00883A1D" w:rsidRDefault="0065516D">
                  <w:pPr>
                    <w:jc w:val="center"/>
                    <w:rPr>
                      <w:color w:val="000000" w:themeColor="text1"/>
                      <w:szCs w:val="21"/>
                    </w:rPr>
                  </w:pPr>
                  <w:r w:rsidRPr="00883A1D">
                    <w:rPr>
                      <w:color w:val="000000" w:themeColor="text1"/>
                      <w:kern w:val="0"/>
                      <w:szCs w:val="21"/>
                    </w:rPr>
                    <w:t>100%SiH</w:t>
                  </w:r>
                  <w:r w:rsidRPr="00883A1D">
                    <w:rPr>
                      <w:color w:val="000000" w:themeColor="text1"/>
                      <w:kern w:val="0"/>
                      <w:szCs w:val="21"/>
                      <w:vertAlign w:val="subscript"/>
                    </w:rPr>
                    <w:t>4</w:t>
                  </w:r>
                </w:p>
              </w:tc>
              <w:tc>
                <w:tcPr>
                  <w:tcW w:w="1155" w:type="pct"/>
                  <w:tcBorders>
                    <w:tl2br w:val="nil"/>
                    <w:tr2bl w:val="nil"/>
                  </w:tcBorders>
                  <w:vAlign w:val="center"/>
                </w:tcPr>
                <w:p w14:paraId="3E04AF21" w14:textId="48D43D92" w:rsidR="0065516D" w:rsidRPr="00883A1D" w:rsidRDefault="0065516D">
                  <w:pPr>
                    <w:jc w:val="center"/>
                    <w:rPr>
                      <w:color w:val="000000" w:themeColor="text1"/>
                      <w:szCs w:val="21"/>
                    </w:rPr>
                  </w:pPr>
                  <w:r w:rsidRPr="00883A1D">
                    <w:rPr>
                      <w:color w:val="000000" w:themeColor="text1"/>
                      <w:kern w:val="0"/>
                      <w:szCs w:val="21"/>
                    </w:rPr>
                    <w:t>硅烷；硅甲烷；四氢化硅；甲硅烷</w:t>
                  </w:r>
                </w:p>
              </w:tc>
              <w:tc>
                <w:tcPr>
                  <w:tcW w:w="660" w:type="pct"/>
                  <w:tcBorders>
                    <w:tl2br w:val="nil"/>
                    <w:tr2bl w:val="nil"/>
                  </w:tcBorders>
                  <w:vAlign w:val="center"/>
                </w:tcPr>
                <w:p w14:paraId="54BF4EDE" w14:textId="7B6D71AE" w:rsidR="0065516D" w:rsidRPr="00883A1D" w:rsidRDefault="0065516D">
                  <w:pPr>
                    <w:jc w:val="center"/>
                    <w:rPr>
                      <w:color w:val="000000" w:themeColor="text1"/>
                      <w:szCs w:val="21"/>
                    </w:rPr>
                  </w:pPr>
                  <w:r w:rsidRPr="00883A1D">
                    <w:rPr>
                      <w:color w:val="000000" w:themeColor="text1"/>
                      <w:kern w:val="0"/>
                      <w:szCs w:val="21"/>
                    </w:rPr>
                    <w:t>10KG/</w:t>
                  </w:r>
                  <w:r w:rsidRPr="00883A1D">
                    <w:rPr>
                      <w:color w:val="000000" w:themeColor="text1"/>
                      <w:kern w:val="0"/>
                      <w:szCs w:val="21"/>
                    </w:rPr>
                    <w:t>瓶</w:t>
                  </w:r>
                </w:p>
              </w:tc>
              <w:tc>
                <w:tcPr>
                  <w:tcW w:w="586" w:type="pct"/>
                  <w:tcBorders>
                    <w:tl2br w:val="nil"/>
                    <w:tr2bl w:val="nil"/>
                  </w:tcBorders>
                  <w:vAlign w:val="center"/>
                </w:tcPr>
                <w:p w14:paraId="4A41783C" w14:textId="0958579A" w:rsidR="0065516D" w:rsidRPr="00883A1D" w:rsidRDefault="0065516D">
                  <w:pPr>
                    <w:jc w:val="center"/>
                    <w:rPr>
                      <w:color w:val="000000" w:themeColor="text1"/>
                      <w:szCs w:val="21"/>
                    </w:rPr>
                  </w:pPr>
                  <w:r w:rsidRPr="00883A1D">
                    <w:rPr>
                      <w:color w:val="000000" w:themeColor="text1"/>
                      <w:kern w:val="0"/>
                      <w:szCs w:val="21"/>
                    </w:rPr>
                    <w:t>120</w:t>
                  </w:r>
                </w:p>
              </w:tc>
              <w:tc>
                <w:tcPr>
                  <w:tcW w:w="702" w:type="pct"/>
                  <w:tcBorders>
                    <w:tl2br w:val="nil"/>
                    <w:tr2bl w:val="nil"/>
                  </w:tcBorders>
                  <w:vAlign w:val="center"/>
                </w:tcPr>
                <w:p w14:paraId="4CAE6A9E" w14:textId="3FD8A86A" w:rsidR="0065516D" w:rsidRPr="00883A1D" w:rsidRDefault="0065516D">
                  <w:pPr>
                    <w:jc w:val="center"/>
                    <w:rPr>
                      <w:color w:val="000000" w:themeColor="text1"/>
                      <w:szCs w:val="21"/>
                    </w:rPr>
                  </w:pPr>
                  <w:r w:rsidRPr="00883A1D">
                    <w:rPr>
                      <w:color w:val="000000" w:themeColor="text1"/>
                      <w:kern w:val="0"/>
                      <w:szCs w:val="21"/>
                    </w:rPr>
                    <w:t>12</w:t>
                  </w:r>
                  <w:r w:rsidRPr="00883A1D">
                    <w:rPr>
                      <w:color w:val="000000" w:themeColor="text1"/>
                      <w:kern w:val="0"/>
                      <w:szCs w:val="21"/>
                    </w:rPr>
                    <w:t>瓶</w:t>
                  </w:r>
                </w:p>
              </w:tc>
              <w:tc>
                <w:tcPr>
                  <w:tcW w:w="1027" w:type="pct"/>
                  <w:tcBorders>
                    <w:tl2br w:val="nil"/>
                    <w:tr2bl w:val="nil"/>
                  </w:tcBorders>
                  <w:vAlign w:val="center"/>
                </w:tcPr>
                <w:p w14:paraId="27063331" w14:textId="53CE244F" w:rsidR="0065516D" w:rsidRPr="00883A1D" w:rsidRDefault="0065516D">
                  <w:pPr>
                    <w:jc w:val="center"/>
                    <w:rPr>
                      <w:color w:val="000000" w:themeColor="text1"/>
                      <w:kern w:val="0"/>
                      <w:szCs w:val="21"/>
                    </w:rPr>
                  </w:pPr>
                  <w:r w:rsidRPr="00883A1D">
                    <w:rPr>
                      <w:color w:val="000000" w:themeColor="text1"/>
                      <w:kern w:val="0"/>
                      <w:szCs w:val="21"/>
                    </w:rPr>
                    <w:t>硅烷站</w:t>
                  </w:r>
                </w:p>
              </w:tc>
            </w:tr>
            <w:tr w:rsidR="0065516D" w:rsidRPr="00883A1D" w14:paraId="08EC3501" w14:textId="33E6B98A" w:rsidTr="0065516D">
              <w:tc>
                <w:tcPr>
                  <w:tcW w:w="870" w:type="pct"/>
                  <w:tcBorders>
                    <w:tl2br w:val="nil"/>
                    <w:tr2bl w:val="nil"/>
                  </w:tcBorders>
                  <w:vAlign w:val="center"/>
                </w:tcPr>
                <w:p w14:paraId="672CC432" w14:textId="7FB09071" w:rsidR="0065516D" w:rsidRPr="00883A1D" w:rsidRDefault="0065516D">
                  <w:pPr>
                    <w:jc w:val="center"/>
                    <w:rPr>
                      <w:color w:val="000000" w:themeColor="text1"/>
                      <w:szCs w:val="21"/>
                    </w:rPr>
                  </w:pPr>
                  <w:r w:rsidRPr="00883A1D">
                    <w:rPr>
                      <w:color w:val="000000" w:themeColor="text1"/>
                      <w:kern w:val="0"/>
                      <w:szCs w:val="21"/>
                    </w:rPr>
                    <w:t>99.9%PF</w:t>
                  </w:r>
                  <w:r w:rsidRPr="00883A1D">
                    <w:rPr>
                      <w:color w:val="000000" w:themeColor="text1"/>
                      <w:kern w:val="0"/>
                      <w:szCs w:val="21"/>
                      <w:vertAlign w:val="subscript"/>
                    </w:rPr>
                    <w:t>3</w:t>
                  </w:r>
                </w:p>
              </w:tc>
              <w:tc>
                <w:tcPr>
                  <w:tcW w:w="1155" w:type="pct"/>
                  <w:tcBorders>
                    <w:tl2br w:val="nil"/>
                    <w:tr2bl w:val="nil"/>
                  </w:tcBorders>
                  <w:vAlign w:val="center"/>
                </w:tcPr>
                <w:p w14:paraId="3B6FAA20" w14:textId="74279DEC" w:rsidR="0065516D" w:rsidRPr="00883A1D" w:rsidRDefault="0065516D">
                  <w:pPr>
                    <w:jc w:val="center"/>
                    <w:rPr>
                      <w:color w:val="000000" w:themeColor="text1"/>
                      <w:szCs w:val="21"/>
                    </w:rPr>
                  </w:pPr>
                  <w:r w:rsidRPr="00883A1D">
                    <w:rPr>
                      <w:color w:val="000000" w:themeColor="text1"/>
                      <w:kern w:val="0"/>
                      <w:szCs w:val="21"/>
                    </w:rPr>
                    <w:t>三氟化磷</w:t>
                  </w:r>
                  <w:r w:rsidRPr="00883A1D">
                    <w:rPr>
                      <w:color w:val="000000" w:themeColor="text1"/>
                      <w:kern w:val="0"/>
                      <w:szCs w:val="21"/>
                    </w:rPr>
                    <w:t>_99.9%__RoHS</w:t>
                  </w:r>
                </w:p>
              </w:tc>
              <w:tc>
                <w:tcPr>
                  <w:tcW w:w="660" w:type="pct"/>
                  <w:tcBorders>
                    <w:tl2br w:val="nil"/>
                    <w:tr2bl w:val="nil"/>
                  </w:tcBorders>
                  <w:vAlign w:val="center"/>
                </w:tcPr>
                <w:p w14:paraId="45DE600C" w14:textId="482B1A3D" w:rsidR="0065516D" w:rsidRPr="00883A1D" w:rsidRDefault="0065516D">
                  <w:pPr>
                    <w:jc w:val="center"/>
                    <w:rPr>
                      <w:color w:val="000000" w:themeColor="text1"/>
                      <w:szCs w:val="21"/>
                    </w:rPr>
                  </w:pPr>
                  <w:r w:rsidRPr="00883A1D">
                    <w:rPr>
                      <w:color w:val="000000" w:themeColor="text1"/>
                      <w:kern w:val="0"/>
                      <w:szCs w:val="21"/>
                    </w:rPr>
                    <w:t>0.31KG/</w:t>
                  </w:r>
                  <w:r w:rsidRPr="00883A1D">
                    <w:rPr>
                      <w:color w:val="000000" w:themeColor="text1"/>
                      <w:kern w:val="0"/>
                      <w:szCs w:val="21"/>
                    </w:rPr>
                    <w:t>瓶</w:t>
                  </w:r>
                </w:p>
              </w:tc>
              <w:tc>
                <w:tcPr>
                  <w:tcW w:w="586" w:type="pct"/>
                  <w:tcBorders>
                    <w:tl2br w:val="nil"/>
                    <w:tr2bl w:val="nil"/>
                  </w:tcBorders>
                  <w:vAlign w:val="center"/>
                </w:tcPr>
                <w:p w14:paraId="7F177EB4" w14:textId="237154B5" w:rsidR="0065516D" w:rsidRPr="00883A1D" w:rsidRDefault="0065516D">
                  <w:pPr>
                    <w:jc w:val="center"/>
                    <w:rPr>
                      <w:color w:val="000000" w:themeColor="text1"/>
                      <w:szCs w:val="21"/>
                    </w:rPr>
                  </w:pPr>
                  <w:r w:rsidRPr="00883A1D">
                    <w:rPr>
                      <w:color w:val="000000" w:themeColor="text1"/>
                      <w:kern w:val="0"/>
                      <w:szCs w:val="21"/>
                    </w:rPr>
                    <w:t>3.72</w:t>
                  </w:r>
                </w:p>
              </w:tc>
              <w:tc>
                <w:tcPr>
                  <w:tcW w:w="702" w:type="pct"/>
                  <w:tcBorders>
                    <w:tl2br w:val="nil"/>
                    <w:tr2bl w:val="nil"/>
                  </w:tcBorders>
                  <w:vAlign w:val="center"/>
                </w:tcPr>
                <w:p w14:paraId="4364B122" w14:textId="0FC9A27C" w:rsidR="0065516D" w:rsidRPr="00883A1D" w:rsidRDefault="0065516D">
                  <w:pPr>
                    <w:jc w:val="center"/>
                    <w:rPr>
                      <w:color w:val="000000" w:themeColor="text1"/>
                      <w:szCs w:val="21"/>
                    </w:rPr>
                  </w:pPr>
                  <w:r w:rsidRPr="00883A1D">
                    <w:rPr>
                      <w:color w:val="000000" w:themeColor="text1"/>
                      <w:kern w:val="0"/>
                      <w:szCs w:val="21"/>
                    </w:rPr>
                    <w:t>2</w:t>
                  </w:r>
                  <w:r w:rsidRPr="00883A1D">
                    <w:rPr>
                      <w:color w:val="000000" w:themeColor="text1"/>
                      <w:kern w:val="0"/>
                      <w:szCs w:val="21"/>
                    </w:rPr>
                    <w:t>瓶</w:t>
                  </w:r>
                </w:p>
              </w:tc>
              <w:tc>
                <w:tcPr>
                  <w:tcW w:w="1027" w:type="pct"/>
                  <w:tcBorders>
                    <w:tl2br w:val="nil"/>
                    <w:tr2bl w:val="nil"/>
                  </w:tcBorders>
                  <w:vAlign w:val="center"/>
                </w:tcPr>
                <w:p w14:paraId="3568BBB3" w14:textId="2653CCC8" w:rsidR="0065516D" w:rsidRPr="00883A1D" w:rsidRDefault="0065516D">
                  <w:pPr>
                    <w:jc w:val="center"/>
                    <w:rPr>
                      <w:color w:val="000000" w:themeColor="text1"/>
                      <w:kern w:val="0"/>
                      <w:szCs w:val="21"/>
                    </w:rPr>
                  </w:pPr>
                  <w:r w:rsidRPr="00883A1D">
                    <w:rPr>
                      <w:color w:val="000000" w:themeColor="text1"/>
                      <w:kern w:val="0"/>
                      <w:szCs w:val="21"/>
                    </w:rPr>
                    <w:t>107#</w:t>
                  </w:r>
                </w:p>
              </w:tc>
            </w:tr>
            <w:tr w:rsidR="0065516D" w:rsidRPr="00883A1D" w14:paraId="0DFD9DE3" w14:textId="0DF59055" w:rsidTr="00995391">
              <w:tc>
                <w:tcPr>
                  <w:tcW w:w="870" w:type="pct"/>
                  <w:tcBorders>
                    <w:tl2br w:val="nil"/>
                    <w:tr2bl w:val="nil"/>
                  </w:tcBorders>
                  <w:vAlign w:val="center"/>
                </w:tcPr>
                <w:p w14:paraId="47201637" w14:textId="0556F26A" w:rsidR="0065516D" w:rsidRPr="00883A1D" w:rsidRDefault="0065516D">
                  <w:pPr>
                    <w:jc w:val="center"/>
                    <w:rPr>
                      <w:color w:val="000000" w:themeColor="text1"/>
                      <w:szCs w:val="21"/>
                    </w:rPr>
                  </w:pPr>
                  <w:r w:rsidRPr="00883A1D">
                    <w:rPr>
                      <w:color w:val="000000" w:themeColor="text1"/>
                      <w:kern w:val="0"/>
                      <w:szCs w:val="21"/>
                    </w:rPr>
                    <w:t>99.999%SiF</w:t>
                  </w:r>
                  <w:r w:rsidRPr="00883A1D">
                    <w:rPr>
                      <w:color w:val="000000" w:themeColor="text1"/>
                      <w:kern w:val="0"/>
                      <w:szCs w:val="21"/>
                      <w:vertAlign w:val="subscript"/>
                    </w:rPr>
                    <w:t>4</w:t>
                  </w:r>
                </w:p>
              </w:tc>
              <w:tc>
                <w:tcPr>
                  <w:tcW w:w="1155" w:type="pct"/>
                  <w:tcBorders>
                    <w:tl2br w:val="nil"/>
                    <w:tr2bl w:val="nil"/>
                  </w:tcBorders>
                  <w:vAlign w:val="center"/>
                </w:tcPr>
                <w:p w14:paraId="350123FB" w14:textId="2125494B" w:rsidR="0065516D" w:rsidRPr="00883A1D" w:rsidRDefault="0065516D">
                  <w:pPr>
                    <w:jc w:val="center"/>
                    <w:rPr>
                      <w:color w:val="000000" w:themeColor="text1"/>
                      <w:szCs w:val="21"/>
                    </w:rPr>
                  </w:pPr>
                  <w:r w:rsidRPr="00883A1D">
                    <w:rPr>
                      <w:color w:val="000000" w:themeColor="text1"/>
                      <w:kern w:val="0"/>
                      <w:szCs w:val="21"/>
                    </w:rPr>
                    <w:t>四氟化硅</w:t>
                  </w:r>
                  <w:r w:rsidRPr="00883A1D">
                    <w:rPr>
                      <w:color w:val="000000" w:themeColor="text1"/>
                      <w:kern w:val="0"/>
                      <w:szCs w:val="21"/>
                    </w:rPr>
                    <w:t>_99.999%_</w:t>
                  </w:r>
                </w:p>
              </w:tc>
              <w:tc>
                <w:tcPr>
                  <w:tcW w:w="660" w:type="pct"/>
                  <w:tcBorders>
                    <w:tl2br w:val="nil"/>
                    <w:tr2bl w:val="nil"/>
                  </w:tcBorders>
                  <w:vAlign w:val="center"/>
                </w:tcPr>
                <w:p w14:paraId="07CE3286" w14:textId="6ACFEDD5" w:rsidR="0065516D" w:rsidRPr="00883A1D" w:rsidRDefault="0065516D">
                  <w:pPr>
                    <w:jc w:val="center"/>
                    <w:rPr>
                      <w:color w:val="000000" w:themeColor="text1"/>
                      <w:szCs w:val="21"/>
                    </w:rPr>
                  </w:pPr>
                  <w:r w:rsidRPr="00883A1D">
                    <w:rPr>
                      <w:color w:val="000000" w:themeColor="text1"/>
                      <w:kern w:val="0"/>
                      <w:szCs w:val="21"/>
                    </w:rPr>
                    <w:t>47L/</w:t>
                  </w:r>
                  <w:r w:rsidRPr="00883A1D">
                    <w:rPr>
                      <w:color w:val="000000" w:themeColor="text1"/>
                      <w:kern w:val="0"/>
                      <w:szCs w:val="21"/>
                    </w:rPr>
                    <w:t>瓶</w:t>
                  </w:r>
                </w:p>
              </w:tc>
              <w:tc>
                <w:tcPr>
                  <w:tcW w:w="586" w:type="pct"/>
                  <w:tcBorders>
                    <w:tl2br w:val="nil"/>
                    <w:tr2bl w:val="nil"/>
                  </w:tcBorders>
                  <w:vAlign w:val="center"/>
                </w:tcPr>
                <w:p w14:paraId="0C74E618" w14:textId="3A8C30B2" w:rsidR="0065516D" w:rsidRPr="00883A1D" w:rsidRDefault="0065516D">
                  <w:pPr>
                    <w:jc w:val="center"/>
                    <w:rPr>
                      <w:color w:val="000000" w:themeColor="text1"/>
                      <w:szCs w:val="21"/>
                    </w:rPr>
                  </w:pPr>
                  <w:r w:rsidRPr="00883A1D">
                    <w:rPr>
                      <w:color w:val="000000" w:themeColor="text1"/>
                      <w:kern w:val="0"/>
                      <w:szCs w:val="21"/>
                    </w:rPr>
                    <w:t>940</w:t>
                  </w:r>
                </w:p>
              </w:tc>
              <w:tc>
                <w:tcPr>
                  <w:tcW w:w="702" w:type="pct"/>
                  <w:tcBorders>
                    <w:tl2br w:val="nil"/>
                    <w:tr2bl w:val="nil"/>
                  </w:tcBorders>
                  <w:vAlign w:val="center"/>
                </w:tcPr>
                <w:p w14:paraId="7BABEF05" w14:textId="1EF857FE" w:rsidR="0065516D" w:rsidRPr="00883A1D" w:rsidRDefault="0065516D">
                  <w:pPr>
                    <w:jc w:val="center"/>
                    <w:rPr>
                      <w:color w:val="000000" w:themeColor="text1"/>
                      <w:szCs w:val="21"/>
                    </w:rPr>
                  </w:pPr>
                  <w:r w:rsidRPr="00883A1D">
                    <w:rPr>
                      <w:color w:val="000000" w:themeColor="text1"/>
                      <w:kern w:val="0"/>
                      <w:szCs w:val="21"/>
                    </w:rPr>
                    <w:t>2</w:t>
                  </w:r>
                  <w:r w:rsidRPr="00883A1D">
                    <w:rPr>
                      <w:color w:val="000000" w:themeColor="text1"/>
                      <w:kern w:val="0"/>
                      <w:szCs w:val="21"/>
                    </w:rPr>
                    <w:t>瓶</w:t>
                  </w:r>
                </w:p>
              </w:tc>
              <w:tc>
                <w:tcPr>
                  <w:tcW w:w="1027" w:type="pct"/>
                  <w:tcBorders>
                    <w:tl2br w:val="nil"/>
                    <w:tr2bl w:val="nil"/>
                  </w:tcBorders>
                  <w:vAlign w:val="center"/>
                </w:tcPr>
                <w:p w14:paraId="20AEB93D" w14:textId="4C97FA92" w:rsidR="0065516D" w:rsidRPr="00883A1D" w:rsidRDefault="0065516D">
                  <w:pPr>
                    <w:jc w:val="center"/>
                    <w:rPr>
                      <w:color w:val="000000" w:themeColor="text1"/>
                      <w:szCs w:val="21"/>
                    </w:rPr>
                  </w:pPr>
                  <w:r w:rsidRPr="00883A1D">
                    <w:rPr>
                      <w:color w:val="000000" w:themeColor="text1"/>
                      <w:kern w:val="0"/>
                      <w:szCs w:val="21"/>
                    </w:rPr>
                    <w:t>107#</w:t>
                  </w:r>
                </w:p>
              </w:tc>
            </w:tr>
            <w:tr w:rsidR="0065516D" w:rsidRPr="00883A1D" w14:paraId="137CB9AB" w14:textId="6A052104" w:rsidTr="00995391">
              <w:tc>
                <w:tcPr>
                  <w:tcW w:w="870" w:type="pct"/>
                  <w:tcBorders>
                    <w:tl2br w:val="nil"/>
                    <w:tr2bl w:val="nil"/>
                  </w:tcBorders>
                  <w:vAlign w:val="center"/>
                </w:tcPr>
                <w:p w14:paraId="4714A6F2" w14:textId="059D40C3" w:rsidR="0065516D" w:rsidRPr="00883A1D" w:rsidRDefault="0065516D">
                  <w:pPr>
                    <w:jc w:val="center"/>
                    <w:rPr>
                      <w:color w:val="000000" w:themeColor="text1"/>
                      <w:szCs w:val="21"/>
                    </w:rPr>
                  </w:pPr>
                  <w:r w:rsidRPr="00883A1D">
                    <w:rPr>
                      <w:color w:val="000000" w:themeColor="text1"/>
                      <w:kern w:val="0"/>
                      <w:szCs w:val="21"/>
                    </w:rPr>
                    <w:t>NH</w:t>
                  </w:r>
                  <w:r w:rsidRPr="00883A1D">
                    <w:rPr>
                      <w:color w:val="000000" w:themeColor="text1"/>
                      <w:kern w:val="0"/>
                      <w:szCs w:val="21"/>
                      <w:vertAlign w:val="subscript"/>
                    </w:rPr>
                    <w:t>3</w:t>
                  </w:r>
                </w:p>
              </w:tc>
              <w:tc>
                <w:tcPr>
                  <w:tcW w:w="1155" w:type="pct"/>
                  <w:tcBorders>
                    <w:tl2br w:val="nil"/>
                    <w:tr2bl w:val="nil"/>
                  </w:tcBorders>
                  <w:vAlign w:val="center"/>
                </w:tcPr>
                <w:p w14:paraId="7E557018" w14:textId="71A301A6" w:rsidR="0065516D" w:rsidRPr="00883A1D" w:rsidRDefault="0065516D">
                  <w:pPr>
                    <w:jc w:val="center"/>
                    <w:rPr>
                      <w:color w:val="000000" w:themeColor="text1"/>
                      <w:szCs w:val="21"/>
                    </w:rPr>
                  </w:pPr>
                  <w:r w:rsidRPr="00883A1D">
                    <w:rPr>
                      <w:color w:val="000000" w:themeColor="text1"/>
                      <w:kern w:val="0"/>
                      <w:szCs w:val="21"/>
                    </w:rPr>
                    <w:t>氨</w:t>
                  </w:r>
                </w:p>
              </w:tc>
              <w:tc>
                <w:tcPr>
                  <w:tcW w:w="660" w:type="pct"/>
                  <w:tcBorders>
                    <w:tl2br w:val="nil"/>
                    <w:tr2bl w:val="nil"/>
                  </w:tcBorders>
                  <w:vAlign w:val="center"/>
                </w:tcPr>
                <w:p w14:paraId="2EBA5549" w14:textId="57B5F81E" w:rsidR="0065516D" w:rsidRPr="00883A1D" w:rsidRDefault="0065516D">
                  <w:pPr>
                    <w:jc w:val="center"/>
                    <w:rPr>
                      <w:color w:val="000000" w:themeColor="text1"/>
                      <w:szCs w:val="21"/>
                    </w:rPr>
                  </w:pPr>
                  <w:r w:rsidRPr="00883A1D">
                    <w:rPr>
                      <w:color w:val="000000" w:themeColor="text1"/>
                      <w:kern w:val="0"/>
                      <w:szCs w:val="21"/>
                    </w:rPr>
                    <w:t>23KG/</w:t>
                  </w:r>
                  <w:r w:rsidRPr="00883A1D">
                    <w:rPr>
                      <w:color w:val="000000" w:themeColor="text1"/>
                      <w:kern w:val="0"/>
                      <w:szCs w:val="21"/>
                    </w:rPr>
                    <w:t>瓶</w:t>
                  </w:r>
                </w:p>
              </w:tc>
              <w:tc>
                <w:tcPr>
                  <w:tcW w:w="586" w:type="pct"/>
                  <w:tcBorders>
                    <w:tl2br w:val="nil"/>
                    <w:tr2bl w:val="nil"/>
                  </w:tcBorders>
                  <w:vAlign w:val="center"/>
                </w:tcPr>
                <w:p w14:paraId="3D66A211" w14:textId="1B0837CA" w:rsidR="0065516D" w:rsidRPr="00883A1D" w:rsidRDefault="0065516D">
                  <w:pPr>
                    <w:jc w:val="center"/>
                    <w:rPr>
                      <w:color w:val="000000" w:themeColor="text1"/>
                      <w:szCs w:val="21"/>
                    </w:rPr>
                  </w:pPr>
                  <w:r w:rsidRPr="00883A1D">
                    <w:rPr>
                      <w:color w:val="000000" w:themeColor="text1"/>
                      <w:kern w:val="0"/>
                      <w:szCs w:val="21"/>
                    </w:rPr>
                    <w:t>690</w:t>
                  </w:r>
                </w:p>
              </w:tc>
              <w:tc>
                <w:tcPr>
                  <w:tcW w:w="702" w:type="pct"/>
                  <w:tcBorders>
                    <w:tl2br w:val="nil"/>
                    <w:tr2bl w:val="nil"/>
                  </w:tcBorders>
                  <w:vAlign w:val="center"/>
                </w:tcPr>
                <w:p w14:paraId="25644A22" w14:textId="31D8405B" w:rsidR="0065516D" w:rsidRPr="00883A1D" w:rsidRDefault="0065516D">
                  <w:pPr>
                    <w:jc w:val="center"/>
                    <w:rPr>
                      <w:color w:val="000000" w:themeColor="text1"/>
                      <w:szCs w:val="21"/>
                    </w:rPr>
                  </w:pPr>
                  <w:r w:rsidRPr="00883A1D">
                    <w:rPr>
                      <w:color w:val="000000" w:themeColor="text1"/>
                      <w:kern w:val="0"/>
                      <w:szCs w:val="21"/>
                    </w:rPr>
                    <w:t>10</w:t>
                  </w:r>
                  <w:r w:rsidRPr="00883A1D">
                    <w:rPr>
                      <w:color w:val="000000" w:themeColor="text1"/>
                      <w:kern w:val="0"/>
                      <w:szCs w:val="21"/>
                    </w:rPr>
                    <w:t>瓶</w:t>
                  </w:r>
                </w:p>
              </w:tc>
              <w:tc>
                <w:tcPr>
                  <w:tcW w:w="1027" w:type="pct"/>
                  <w:tcBorders>
                    <w:tl2br w:val="nil"/>
                    <w:tr2bl w:val="nil"/>
                  </w:tcBorders>
                  <w:vAlign w:val="center"/>
                </w:tcPr>
                <w:p w14:paraId="61D077B5" w14:textId="7D7489E1"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1E7B95A6" w14:textId="158D521E" w:rsidTr="00995391">
              <w:tc>
                <w:tcPr>
                  <w:tcW w:w="870" w:type="pct"/>
                  <w:tcBorders>
                    <w:tl2br w:val="nil"/>
                    <w:tr2bl w:val="nil"/>
                  </w:tcBorders>
                  <w:vAlign w:val="center"/>
                </w:tcPr>
                <w:p w14:paraId="13AFE70E" w14:textId="655A474D" w:rsidR="0065516D" w:rsidRPr="00883A1D" w:rsidRDefault="0065516D">
                  <w:pPr>
                    <w:jc w:val="center"/>
                    <w:rPr>
                      <w:color w:val="000000" w:themeColor="text1"/>
                      <w:szCs w:val="21"/>
                    </w:rPr>
                  </w:pPr>
                  <w:r w:rsidRPr="00883A1D">
                    <w:rPr>
                      <w:color w:val="000000" w:themeColor="text1"/>
                      <w:kern w:val="0"/>
                      <w:szCs w:val="21"/>
                    </w:rPr>
                    <w:t>BCl</w:t>
                  </w:r>
                  <w:r w:rsidRPr="00883A1D">
                    <w:rPr>
                      <w:color w:val="000000" w:themeColor="text1"/>
                      <w:kern w:val="0"/>
                      <w:szCs w:val="21"/>
                      <w:vertAlign w:val="subscript"/>
                    </w:rPr>
                    <w:t>3</w:t>
                  </w:r>
                </w:p>
              </w:tc>
              <w:tc>
                <w:tcPr>
                  <w:tcW w:w="1155" w:type="pct"/>
                  <w:tcBorders>
                    <w:tl2br w:val="nil"/>
                    <w:tr2bl w:val="nil"/>
                  </w:tcBorders>
                  <w:vAlign w:val="center"/>
                </w:tcPr>
                <w:p w14:paraId="5E3FC0C7" w14:textId="48456DDC" w:rsidR="0065516D" w:rsidRPr="00883A1D" w:rsidRDefault="0065516D">
                  <w:pPr>
                    <w:jc w:val="center"/>
                    <w:rPr>
                      <w:color w:val="000000" w:themeColor="text1"/>
                      <w:szCs w:val="21"/>
                    </w:rPr>
                  </w:pPr>
                  <w:r w:rsidRPr="00883A1D">
                    <w:rPr>
                      <w:color w:val="000000" w:themeColor="text1"/>
                      <w:kern w:val="0"/>
                      <w:szCs w:val="21"/>
                    </w:rPr>
                    <w:t>三氯化硼</w:t>
                  </w:r>
                </w:p>
              </w:tc>
              <w:tc>
                <w:tcPr>
                  <w:tcW w:w="660" w:type="pct"/>
                  <w:tcBorders>
                    <w:tl2br w:val="nil"/>
                    <w:tr2bl w:val="nil"/>
                  </w:tcBorders>
                  <w:vAlign w:val="center"/>
                </w:tcPr>
                <w:p w14:paraId="4ED37114" w14:textId="44E4CD25" w:rsidR="0065516D" w:rsidRPr="00883A1D" w:rsidRDefault="0065516D">
                  <w:pPr>
                    <w:jc w:val="center"/>
                    <w:rPr>
                      <w:color w:val="000000" w:themeColor="text1"/>
                      <w:szCs w:val="21"/>
                    </w:rPr>
                  </w:pPr>
                  <w:r w:rsidRPr="00883A1D">
                    <w:rPr>
                      <w:color w:val="000000" w:themeColor="text1"/>
                      <w:kern w:val="0"/>
                      <w:szCs w:val="21"/>
                    </w:rPr>
                    <w:t>50KG/</w:t>
                  </w:r>
                  <w:r w:rsidRPr="00883A1D">
                    <w:rPr>
                      <w:color w:val="000000" w:themeColor="text1"/>
                      <w:kern w:val="0"/>
                      <w:szCs w:val="21"/>
                    </w:rPr>
                    <w:t>瓶</w:t>
                  </w:r>
                </w:p>
              </w:tc>
              <w:tc>
                <w:tcPr>
                  <w:tcW w:w="586" w:type="pct"/>
                  <w:tcBorders>
                    <w:tl2br w:val="nil"/>
                    <w:tr2bl w:val="nil"/>
                  </w:tcBorders>
                  <w:vAlign w:val="center"/>
                </w:tcPr>
                <w:p w14:paraId="20A5DD7D" w14:textId="6BCABA87" w:rsidR="0065516D" w:rsidRPr="00883A1D" w:rsidRDefault="0065516D">
                  <w:pPr>
                    <w:jc w:val="center"/>
                    <w:rPr>
                      <w:color w:val="000000" w:themeColor="text1"/>
                      <w:szCs w:val="21"/>
                    </w:rPr>
                  </w:pPr>
                  <w:r w:rsidRPr="00883A1D">
                    <w:rPr>
                      <w:color w:val="000000" w:themeColor="text1"/>
                      <w:kern w:val="0"/>
                      <w:szCs w:val="21"/>
                    </w:rPr>
                    <w:t>250</w:t>
                  </w:r>
                </w:p>
              </w:tc>
              <w:tc>
                <w:tcPr>
                  <w:tcW w:w="702" w:type="pct"/>
                  <w:tcBorders>
                    <w:tl2br w:val="nil"/>
                    <w:tr2bl w:val="nil"/>
                  </w:tcBorders>
                  <w:vAlign w:val="center"/>
                </w:tcPr>
                <w:p w14:paraId="162EDA5B" w14:textId="74EAC3C7" w:rsidR="0065516D" w:rsidRPr="00883A1D" w:rsidRDefault="0065516D">
                  <w:pPr>
                    <w:jc w:val="center"/>
                    <w:rPr>
                      <w:color w:val="000000" w:themeColor="text1"/>
                      <w:szCs w:val="21"/>
                    </w:rPr>
                  </w:pPr>
                  <w:r w:rsidRPr="00883A1D">
                    <w:rPr>
                      <w:color w:val="000000" w:themeColor="text1"/>
                      <w:kern w:val="0"/>
                      <w:szCs w:val="21"/>
                    </w:rPr>
                    <w:t>4</w:t>
                  </w:r>
                  <w:r w:rsidRPr="00883A1D">
                    <w:rPr>
                      <w:color w:val="000000" w:themeColor="text1"/>
                      <w:kern w:val="0"/>
                      <w:szCs w:val="21"/>
                    </w:rPr>
                    <w:t>瓶</w:t>
                  </w:r>
                </w:p>
              </w:tc>
              <w:tc>
                <w:tcPr>
                  <w:tcW w:w="1027" w:type="pct"/>
                  <w:tcBorders>
                    <w:tl2br w:val="nil"/>
                    <w:tr2bl w:val="nil"/>
                  </w:tcBorders>
                  <w:vAlign w:val="center"/>
                </w:tcPr>
                <w:p w14:paraId="699409EF" w14:textId="7ADA6A94"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7E6EBD0E" w14:textId="6F4E0923" w:rsidTr="00995391">
              <w:tc>
                <w:tcPr>
                  <w:tcW w:w="870" w:type="pct"/>
                  <w:tcBorders>
                    <w:tl2br w:val="nil"/>
                    <w:tr2bl w:val="nil"/>
                  </w:tcBorders>
                  <w:vAlign w:val="center"/>
                </w:tcPr>
                <w:p w14:paraId="65F9484E" w14:textId="1A7D3044" w:rsidR="0065516D" w:rsidRPr="00883A1D" w:rsidRDefault="0065516D">
                  <w:pPr>
                    <w:jc w:val="center"/>
                    <w:rPr>
                      <w:color w:val="000000" w:themeColor="text1"/>
                      <w:szCs w:val="21"/>
                    </w:rPr>
                  </w:pPr>
                  <w:r w:rsidRPr="00883A1D">
                    <w:rPr>
                      <w:color w:val="000000" w:themeColor="text1"/>
                      <w:kern w:val="0"/>
                      <w:szCs w:val="21"/>
                    </w:rPr>
                    <w:t>BF</w:t>
                  </w:r>
                  <w:r w:rsidRPr="00883A1D">
                    <w:rPr>
                      <w:color w:val="000000" w:themeColor="text1"/>
                      <w:kern w:val="0"/>
                      <w:szCs w:val="21"/>
                      <w:vertAlign w:val="subscript"/>
                    </w:rPr>
                    <w:t>3</w:t>
                  </w:r>
                </w:p>
              </w:tc>
              <w:tc>
                <w:tcPr>
                  <w:tcW w:w="1155" w:type="pct"/>
                  <w:tcBorders>
                    <w:tl2br w:val="nil"/>
                    <w:tr2bl w:val="nil"/>
                  </w:tcBorders>
                  <w:vAlign w:val="center"/>
                </w:tcPr>
                <w:p w14:paraId="2757C1C3" w14:textId="618F9387" w:rsidR="0065516D" w:rsidRPr="00883A1D" w:rsidRDefault="0065516D">
                  <w:pPr>
                    <w:jc w:val="center"/>
                    <w:rPr>
                      <w:color w:val="000000" w:themeColor="text1"/>
                      <w:szCs w:val="21"/>
                    </w:rPr>
                  </w:pPr>
                  <w:r w:rsidRPr="00883A1D">
                    <w:rPr>
                      <w:color w:val="000000" w:themeColor="text1"/>
                      <w:kern w:val="0"/>
                      <w:szCs w:val="21"/>
                    </w:rPr>
                    <w:t>三氟化硼</w:t>
                  </w:r>
                </w:p>
              </w:tc>
              <w:tc>
                <w:tcPr>
                  <w:tcW w:w="660" w:type="pct"/>
                  <w:tcBorders>
                    <w:tl2br w:val="nil"/>
                    <w:tr2bl w:val="nil"/>
                  </w:tcBorders>
                  <w:vAlign w:val="center"/>
                </w:tcPr>
                <w:p w14:paraId="6CB11F1E" w14:textId="244BE49A" w:rsidR="0065516D" w:rsidRPr="00883A1D" w:rsidRDefault="0065516D">
                  <w:pPr>
                    <w:jc w:val="center"/>
                    <w:rPr>
                      <w:color w:val="000000" w:themeColor="text1"/>
                      <w:szCs w:val="21"/>
                    </w:rPr>
                  </w:pPr>
                  <w:r w:rsidRPr="00883A1D">
                    <w:rPr>
                      <w:color w:val="000000" w:themeColor="text1"/>
                      <w:kern w:val="0"/>
                      <w:szCs w:val="21"/>
                    </w:rPr>
                    <w:t>0.33KG/</w:t>
                  </w:r>
                  <w:r w:rsidRPr="00883A1D">
                    <w:rPr>
                      <w:color w:val="000000" w:themeColor="text1"/>
                      <w:kern w:val="0"/>
                      <w:szCs w:val="21"/>
                    </w:rPr>
                    <w:t>瓶</w:t>
                  </w:r>
                </w:p>
              </w:tc>
              <w:tc>
                <w:tcPr>
                  <w:tcW w:w="586" w:type="pct"/>
                  <w:tcBorders>
                    <w:tl2br w:val="nil"/>
                    <w:tr2bl w:val="nil"/>
                  </w:tcBorders>
                  <w:vAlign w:val="center"/>
                </w:tcPr>
                <w:p w14:paraId="6203B476" w14:textId="6CAC06C5" w:rsidR="0065516D" w:rsidRPr="00883A1D" w:rsidRDefault="0065516D">
                  <w:pPr>
                    <w:jc w:val="center"/>
                    <w:rPr>
                      <w:color w:val="000000" w:themeColor="text1"/>
                      <w:szCs w:val="21"/>
                    </w:rPr>
                  </w:pPr>
                  <w:r w:rsidRPr="00883A1D">
                    <w:rPr>
                      <w:color w:val="000000" w:themeColor="text1"/>
                      <w:kern w:val="0"/>
                      <w:szCs w:val="21"/>
                    </w:rPr>
                    <w:t>9.57</w:t>
                  </w:r>
                </w:p>
              </w:tc>
              <w:tc>
                <w:tcPr>
                  <w:tcW w:w="702" w:type="pct"/>
                  <w:tcBorders>
                    <w:tl2br w:val="nil"/>
                    <w:tr2bl w:val="nil"/>
                  </w:tcBorders>
                  <w:vAlign w:val="center"/>
                </w:tcPr>
                <w:p w14:paraId="432F08BB" w14:textId="1227D460" w:rsidR="0065516D" w:rsidRPr="00883A1D" w:rsidRDefault="0065516D">
                  <w:pPr>
                    <w:jc w:val="center"/>
                    <w:rPr>
                      <w:color w:val="000000" w:themeColor="text1"/>
                      <w:szCs w:val="21"/>
                    </w:rPr>
                  </w:pPr>
                  <w:r w:rsidRPr="00883A1D">
                    <w:rPr>
                      <w:color w:val="000000" w:themeColor="text1"/>
                      <w:kern w:val="0"/>
                      <w:szCs w:val="21"/>
                    </w:rPr>
                    <w:t>10</w:t>
                  </w:r>
                  <w:r w:rsidRPr="00883A1D">
                    <w:rPr>
                      <w:color w:val="000000" w:themeColor="text1"/>
                      <w:kern w:val="0"/>
                      <w:szCs w:val="21"/>
                    </w:rPr>
                    <w:t>瓶</w:t>
                  </w:r>
                </w:p>
              </w:tc>
              <w:tc>
                <w:tcPr>
                  <w:tcW w:w="1027" w:type="pct"/>
                  <w:tcBorders>
                    <w:tl2br w:val="nil"/>
                    <w:tr2bl w:val="nil"/>
                  </w:tcBorders>
                  <w:vAlign w:val="center"/>
                </w:tcPr>
                <w:p w14:paraId="1FC17276" w14:textId="2837BAE9"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3F7F00B4" w14:textId="5B50DE2D" w:rsidTr="00995391">
              <w:tc>
                <w:tcPr>
                  <w:tcW w:w="870" w:type="pct"/>
                  <w:tcBorders>
                    <w:tl2br w:val="nil"/>
                    <w:tr2bl w:val="nil"/>
                  </w:tcBorders>
                  <w:vAlign w:val="center"/>
                </w:tcPr>
                <w:p w14:paraId="35B16F0C" w14:textId="271E6B3F" w:rsidR="0065516D" w:rsidRPr="00883A1D" w:rsidRDefault="0065516D">
                  <w:pPr>
                    <w:jc w:val="center"/>
                    <w:rPr>
                      <w:color w:val="000000" w:themeColor="text1"/>
                      <w:szCs w:val="21"/>
                    </w:rPr>
                  </w:pPr>
                  <w:r w:rsidRPr="00883A1D">
                    <w:rPr>
                      <w:color w:val="000000" w:themeColor="text1"/>
                      <w:kern w:val="0"/>
                      <w:szCs w:val="21"/>
                    </w:rPr>
                    <w:t>Cl</w:t>
                  </w:r>
                  <w:r w:rsidRPr="00883A1D">
                    <w:rPr>
                      <w:color w:val="000000" w:themeColor="text1"/>
                      <w:kern w:val="0"/>
                      <w:szCs w:val="21"/>
                      <w:vertAlign w:val="subscript"/>
                    </w:rPr>
                    <w:t>2</w:t>
                  </w:r>
                </w:p>
              </w:tc>
              <w:tc>
                <w:tcPr>
                  <w:tcW w:w="1155" w:type="pct"/>
                  <w:tcBorders>
                    <w:tl2br w:val="nil"/>
                    <w:tr2bl w:val="nil"/>
                  </w:tcBorders>
                  <w:vAlign w:val="center"/>
                </w:tcPr>
                <w:p w14:paraId="72FDE56A" w14:textId="40C885A2" w:rsidR="0065516D" w:rsidRPr="00883A1D" w:rsidRDefault="0065516D">
                  <w:pPr>
                    <w:jc w:val="center"/>
                    <w:rPr>
                      <w:color w:val="000000" w:themeColor="text1"/>
                      <w:szCs w:val="21"/>
                    </w:rPr>
                  </w:pPr>
                  <w:r w:rsidRPr="00883A1D">
                    <w:rPr>
                      <w:color w:val="000000" w:themeColor="text1"/>
                      <w:kern w:val="0"/>
                      <w:szCs w:val="21"/>
                    </w:rPr>
                    <w:t>氯气</w:t>
                  </w:r>
                </w:p>
              </w:tc>
              <w:tc>
                <w:tcPr>
                  <w:tcW w:w="660" w:type="pct"/>
                  <w:tcBorders>
                    <w:tl2br w:val="nil"/>
                    <w:tr2bl w:val="nil"/>
                  </w:tcBorders>
                  <w:vAlign w:val="center"/>
                </w:tcPr>
                <w:p w14:paraId="11570D58" w14:textId="6DA6A0D4" w:rsidR="0065516D" w:rsidRPr="00883A1D" w:rsidRDefault="0065516D">
                  <w:pPr>
                    <w:jc w:val="center"/>
                    <w:rPr>
                      <w:color w:val="000000" w:themeColor="text1"/>
                      <w:szCs w:val="21"/>
                    </w:rPr>
                  </w:pPr>
                  <w:r w:rsidRPr="00883A1D">
                    <w:rPr>
                      <w:color w:val="000000" w:themeColor="text1"/>
                      <w:kern w:val="0"/>
                      <w:szCs w:val="21"/>
                    </w:rPr>
                    <w:t>50KG/</w:t>
                  </w:r>
                  <w:r w:rsidRPr="00883A1D">
                    <w:rPr>
                      <w:color w:val="000000" w:themeColor="text1"/>
                      <w:kern w:val="0"/>
                      <w:szCs w:val="21"/>
                    </w:rPr>
                    <w:t>瓶</w:t>
                  </w:r>
                </w:p>
              </w:tc>
              <w:tc>
                <w:tcPr>
                  <w:tcW w:w="586" w:type="pct"/>
                  <w:tcBorders>
                    <w:tl2br w:val="nil"/>
                    <w:tr2bl w:val="nil"/>
                  </w:tcBorders>
                  <w:vAlign w:val="center"/>
                </w:tcPr>
                <w:p w14:paraId="53A7A9EE" w14:textId="4E691B95" w:rsidR="0065516D" w:rsidRPr="00883A1D" w:rsidRDefault="0065516D">
                  <w:pPr>
                    <w:jc w:val="center"/>
                    <w:rPr>
                      <w:color w:val="000000" w:themeColor="text1"/>
                      <w:szCs w:val="21"/>
                    </w:rPr>
                  </w:pPr>
                  <w:r w:rsidRPr="00883A1D">
                    <w:rPr>
                      <w:color w:val="000000" w:themeColor="text1"/>
                      <w:kern w:val="0"/>
                      <w:szCs w:val="21"/>
                    </w:rPr>
                    <w:t>750</w:t>
                  </w:r>
                </w:p>
              </w:tc>
              <w:tc>
                <w:tcPr>
                  <w:tcW w:w="702" w:type="pct"/>
                  <w:tcBorders>
                    <w:tl2br w:val="nil"/>
                    <w:tr2bl w:val="nil"/>
                  </w:tcBorders>
                  <w:vAlign w:val="center"/>
                </w:tcPr>
                <w:p w14:paraId="622EFBCE" w14:textId="7E30A6DB" w:rsidR="0065516D" w:rsidRPr="00883A1D" w:rsidRDefault="0065516D">
                  <w:pPr>
                    <w:jc w:val="center"/>
                    <w:rPr>
                      <w:color w:val="000000" w:themeColor="text1"/>
                      <w:szCs w:val="21"/>
                    </w:rPr>
                  </w:pPr>
                  <w:r w:rsidRPr="00883A1D">
                    <w:rPr>
                      <w:color w:val="000000" w:themeColor="text1"/>
                      <w:kern w:val="0"/>
                      <w:szCs w:val="21"/>
                    </w:rPr>
                    <w:t>10</w:t>
                  </w:r>
                  <w:r w:rsidRPr="00883A1D">
                    <w:rPr>
                      <w:color w:val="000000" w:themeColor="text1"/>
                      <w:kern w:val="0"/>
                      <w:szCs w:val="21"/>
                    </w:rPr>
                    <w:t>瓶</w:t>
                  </w:r>
                </w:p>
              </w:tc>
              <w:tc>
                <w:tcPr>
                  <w:tcW w:w="1027" w:type="pct"/>
                  <w:tcBorders>
                    <w:tl2br w:val="nil"/>
                    <w:tr2bl w:val="nil"/>
                  </w:tcBorders>
                  <w:vAlign w:val="center"/>
                </w:tcPr>
                <w:p w14:paraId="48683EDC" w14:textId="7D0A3BF5"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3963CE52" w14:textId="624067F2" w:rsidTr="00995391">
              <w:tc>
                <w:tcPr>
                  <w:tcW w:w="870" w:type="pct"/>
                  <w:tcBorders>
                    <w:tl2br w:val="nil"/>
                    <w:tr2bl w:val="nil"/>
                  </w:tcBorders>
                  <w:vAlign w:val="center"/>
                </w:tcPr>
                <w:p w14:paraId="7C74542F" w14:textId="1BB5141B" w:rsidR="0065516D" w:rsidRPr="00883A1D" w:rsidRDefault="0065516D">
                  <w:pPr>
                    <w:jc w:val="center"/>
                    <w:rPr>
                      <w:color w:val="000000" w:themeColor="text1"/>
                      <w:szCs w:val="21"/>
                    </w:rPr>
                  </w:pPr>
                  <w:r w:rsidRPr="00883A1D">
                    <w:rPr>
                      <w:color w:val="000000" w:themeColor="text1"/>
                      <w:kern w:val="0"/>
                      <w:szCs w:val="21"/>
                    </w:rPr>
                    <w:t>3%B</w:t>
                  </w:r>
                  <w:r w:rsidRPr="00883A1D">
                    <w:rPr>
                      <w:color w:val="000000" w:themeColor="text1"/>
                      <w:kern w:val="0"/>
                      <w:szCs w:val="21"/>
                      <w:vertAlign w:val="subscript"/>
                    </w:rPr>
                    <w:t>2</w:t>
                  </w:r>
                  <w:r w:rsidRPr="00883A1D">
                    <w:rPr>
                      <w:color w:val="000000" w:themeColor="text1"/>
                      <w:kern w:val="0"/>
                      <w:szCs w:val="21"/>
                    </w:rPr>
                    <w:t>H</w:t>
                  </w:r>
                  <w:r w:rsidRPr="00883A1D">
                    <w:rPr>
                      <w:color w:val="000000" w:themeColor="text1"/>
                      <w:kern w:val="0"/>
                      <w:szCs w:val="21"/>
                      <w:vertAlign w:val="subscript"/>
                    </w:rPr>
                    <w:t>6</w:t>
                  </w:r>
                  <w:r w:rsidRPr="00883A1D">
                    <w:rPr>
                      <w:color w:val="000000" w:themeColor="text1"/>
                      <w:kern w:val="0"/>
                      <w:szCs w:val="21"/>
                    </w:rPr>
                    <w:t>/N</w:t>
                  </w:r>
                  <w:r w:rsidRPr="00883A1D">
                    <w:rPr>
                      <w:color w:val="000000" w:themeColor="text1"/>
                      <w:kern w:val="0"/>
                      <w:szCs w:val="21"/>
                      <w:vertAlign w:val="subscript"/>
                    </w:rPr>
                    <w:t>2</w:t>
                  </w:r>
                </w:p>
              </w:tc>
              <w:tc>
                <w:tcPr>
                  <w:tcW w:w="1155" w:type="pct"/>
                  <w:tcBorders>
                    <w:tl2br w:val="nil"/>
                    <w:tr2bl w:val="nil"/>
                  </w:tcBorders>
                  <w:vAlign w:val="center"/>
                </w:tcPr>
                <w:p w14:paraId="15CE8DB5" w14:textId="4CAB1455" w:rsidR="0065516D" w:rsidRPr="00883A1D" w:rsidRDefault="0065516D">
                  <w:pPr>
                    <w:jc w:val="center"/>
                    <w:rPr>
                      <w:color w:val="000000" w:themeColor="text1"/>
                      <w:szCs w:val="21"/>
                    </w:rPr>
                  </w:pPr>
                  <w:r w:rsidRPr="00883A1D">
                    <w:rPr>
                      <w:color w:val="000000" w:themeColor="text1"/>
                      <w:kern w:val="0"/>
                      <w:szCs w:val="21"/>
                    </w:rPr>
                    <w:t>3%</w:t>
                  </w:r>
                  <w:r w:rsidRPr="00883A1D">
                    <w:rPr>
                      <w:color w:val="000000" w:themeColor="text1"/>
                      <w:kern w:val="0"/>
                      <w:szCs w:val="21"/>
                    </w:rPr>
                    <w:t>乙硼烷与氮的混合气</w:t>
                  </w:r>
                </w:p>
              </w:tc>
              <w:tc>
                <w:tcPr>
                  <w:tcW w:w="660" w:type="pct"/>
                  <w:tcBorders>
                    <w:tl2br w:val="nil"/>
                    <w:tr2bl w:val="nil"/>
                  </w:tcBorders>
                  <w:vAlign w:val="center"/>
                </w:tcPr>
                <w:p w14:paraId="301F0B55" w14:textId="1AE3AE98" w:rsidR="0065516D" w:rsidRPr="00883A1D" w:rsidRDefault="0065516D">
                  <w:pPr>
                    <w:jc w:val="center"/>
                    <w:rPr>
                      <w:color w:val="000000" w:themeColor="text1"/>
                      <w:szCs w:val="21"/>
                    </w:rPr>
                  </w:pPr>
                  <w:r w:rsidRPr="00883A1D">
                    <w:rPr>
                      <w:color w:val="000000" w:themeColor="text1"/>
                      <w:kern w:val="0"/>
                      <w:szCs w:val="21"/>
                    </w:rPr>
                    <w:t>6.22KG/</w:t>
                  </w:r>
                  <w:r w:rsidRPr="00883A1D">
                    <w:rPr>
                      <w:color w:val="000000" w:themeColor="text1"/>
                      <w:kern w:val="0"/>
                      <w:szCs w:val="21"/>
                    </w:rPr>
                    <w:t>瓶</w:t>
                  </w:r>
                </w:p>
              </w:tc>
              <w:tc>
                <w:tcPr>
                  <w:tcW w:w="586" w:type="pct"/>
                  <w:tcBorders>
                    <w:tl2br w:val="nil"/>
                    <w:tr2bl w:val="nil"/>
                  </w:tcBorders>
                  <w:vAlign w:val="center"/>
                </w:tcPr>
                <w:p w14:paraId="320286A9" w14:textId="21F11DDE" w:rsidR="0065516D" w:rsidRPr="00883A1D" w:rsidRDefault="0065516D">
                  <w:pPr>
                    <w:jc w:val="center"/>
                    <w:rPr>
                      <w:color w:val="000000" w:themeColor="text1"/>
                      <w:szCs w:val="21"/>
                    </w:rPr>
                  </w:pPr>
                  <w:r w:rsidRPr="00883A1D">
                    <w:rPr>
                      <w:color w:val="000000" w:themeColor="text1"/>
                      <w:kern w:val="0"/>
                      <w:szCs w:val="21"/>
                    </w:rPr>
                    <w:t>329.66</w:t>
                  </w:r>
                </w:p>
              </w:tc>
              <w:tc>
                <w:tcPr>
                  <w:tcW w:w="702" w:type="pct"/>
                  <w:tcBorders>
                    <w:tl2br w:val="nil"/>
                    <w:tr2bl w:val="nil"/>
                  </w:tcBorders>
                  <w:vAlign w:val="center"/>
                </w:tcPr>
                <w:p w14:paraId="25F4BF83" w14:textId="193F1AF2" w:rsidR="0065516D" w:rsidRPr="00883A1D" w:rsidRDefault="0065516D">
                  <w:pPr>
                    <w:jc w:val="center"/>
                    <w:rPr>
                      <w:color w:val="000000" w:themeColor="text1"/>
                      <w:szCs w:val="21"/>
                    </w:rPr>
                  </w:pPr>
                  <w:r w:rsidRPr="00883A1D">
                    <w:rPr>
                      <w:color w:val="000000" w:themeColor="text1"/>
                      <w:kern w:val="0"/>
                      <w:szCs w:val="21"/>
                    </w:rPr>
                    <w:t>10</w:t>
                  </w:r>
                  <w:r w:rsidRPr="00883A1D">
                    <w:rPr>
                      <w:color w:val="000000" w:themeColor="text1"/>
                      <w:kern w:val="0"/>
                      <w:szCs w:val="21"/>
                    </w:rPr>
                    <w:t>瓶</w:t>
                  </w:r>
                </w:p>
              </w:tc>
              <w:tc>
                <w:tcPr>
                  <w:tcW w:w="1027" w:type="pct"/>
                  <w:tcBorders>
                    <w:tl2br w:val="nil"/>
                    <w:tr2bl w:val="nil"/>
                  </w:tcBorders>
                  <w:vAlign w:val="center"/>
                </w:tcPr>
                <w:p w14:paraId="5BE08993" w14:textId="0CAB1281"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2B9E03D6" w14:textId="500AC45D" w:rsidTr="00995391">
              <w:tc>
                <w:tcPr>
                  <w:tcW w:w="870" w:type="pct"/>
                  <w:tcBorders>
                    <w:tl2br w:val="nil"/>
                    <w:tr2bl w:val="nil"/>
                  </w:tcBorders>
                  <w:vAlign w:val="center"/>
                </w:tcPr>
                <w:p w14:paraId="1D6478C0" w14:textId="2DF39DD1" w:rsidR="0065516D" w:rsidRPr="00883A1D" w:rsidRDefault="0065516D">
                  <w:pPr>
                    <w:jc w:val="center"/>
                    <w:rPr>
                      <w:color w:val="000000" w:themeColor="text1"/>
                      <w:szCs w:val="21"/>
                    </w:rPr>
                  </w:pPr>
                  <w:r w:rsidRPr="00883A1D">
                    <w:rPr>
                      <w:color w:val="000000" w:themeColor="text1"/>
                      <w:kern w:val="0"/>
                      <w:szCs w:val="21"/>
                    </w:rPr>
                    <w:t>SiH</w:t>
                  </w:r>
                  <w:r w:rsidRPr="00883A1D">
                    <w:rPr>
                      <w:color w:val="000000" w:themeColor="text1"/>
                      <w:kern w:val="0"/>
                      <w:szCs w:val="21"/>
                      <w:vertAlign w:val="subscript"/>
                    </w:rPr>
                    <w:t>2</w:t>
                  </w:r>
                  <w:r w:rsidRPr="00883A1D">
                    <w:rPr>
                      <w:color w:val="000000" w:themeColor="text1"/>
                      <w:kern w:val="0"/>
                      <w:szCs w:val="21"/>
                    </w:rPr>
                    <w:t>Cl</w:t>
                  </w:r>
                  <w:r w:rsidRPr="00883A1D">
                    <w:rPr>
                      <w:color w:val="000000" w:themeColor="text1"/>
                      <w:kern w:val="0"/>
                      <w:szCs w:val="21"/>
                      <w:vertAlign w:val="subscript"/>
                    </w:rPr>
                    <w:t>2</w:t>
                  </w:r>
                  <w:r w:rsidRPr="00883A1D">
                    <w:rPr>
                      <w:color w:val="000000" w:themeColor="text1"/>
                      <w:kern w:val="0"/>
                      <w:szCs w:val="21"/>
                    </w:rPr>
                    <w:t>；</w:t>
                  </w:r>
                  <w:r w:rsidRPr="00883A1D">
                    <w:rPr>
                      <w:color w:val="000000" w:themeColor="text1"/>
                      <w:kern w:val="0"/>
                      <w:szCs w:val="21"/>
                    </w:rPr>
                    <w:t>DCS</w:t>
                  </w:r>
                </w:p>
              </w:tc>
              <w:tc>
                <w:tcPr>
                  <w:tcW w:w="1155" w:type="pct"/>
                  <w:tcBorders>
                    <w:tl2br w:val="nil"/>
                    <w:tr2bl w:val="nil"/>
                  </w:tcBorders>
                  <w:vAlign w:val="center"/>
                </w:tcPr>
                <w:p w14:paraId="32792828" w14:textId="17BC17ED" w:rsidR="0065516D" w:rsidRPr="00883A1D" w:rsidRDefault="0065516D">
                  <w:pPr>
                    <w:jc w:val="center"/>
                    <w:rPr>
                      <w:color w:val="000000" w:themeColor="text1"/>
                      <w:szCs w:val="21"/>
                    </w:rPr>
                  </w:pPr>
                  <w:r w:rsidRPr="00883A1D">
                    <w:rPr>
                      <w:color w:val="000000" w:themeColor="text1"/>
                      <w:kern w:val="0"/>
                      <w:szCs w:val="21"/>
                    </w:rPr>
                    <w:t>二氯二氢硅；二氯硅烷</w:t>
                  </w:r>
                </w:p>
              </w:tc>
              <w:tc>
                <w:tcPr>
                  <w:tcW w:w="660" w:type="pct"/>
                  <w:tcBorders>
                    <w:tl2br w:val="nil"/>
                    <w:tr2bl w:val="nil"/>
                  </w:tcBorders>
                  <w:vAlign w:val="center"/>
                </w:tcPr>
                <w:p w14:paraId="6D06482A" w14:textId="43ADB3D3" w:rsidR="0065516D" w:rsidRPr="00883A1D" w:rsidRDefault="0065516D">
                  <w:pPr>
                    <w:jc w:val="center"/>
                    <w:rPr>
                      <w:color w:val="000000" w:themeColor="text1"/>
                      <w:szCs w:val="21"/>
                    </w:rPr>
                  </w:pPr>
                  <w:r w:rsidRPr="00883A1D">
                    <w:rPr>
                      <w:color w:val="000000" w:themeColor="text1"/>
                      <w:kern w:val="0"/>
                      <w:szCs w:val="21"/>
                    </w:rPr>
                    <w:t>10KG/</w:t>
                  </w:r>
                  <w:r w:rsidRPr="00883A1D">
                    <w:rPr>
                      <w:color w:val="000000" w:themeColor="text1"/>
                      <w:kern w:val="0"/>
                      <w:szCs w:val="21"/>
                    </w:rPr>
                    <w:t>瓶</w:t>
                  </w:r>
                </w:p>
              </w:tc>
              <w:tc>
                <w:tcPr>
                  <w:tcW w:w="586" w:type="pct"/>
                  <w:tcBorders>
                    <w:tl2br w:val="nil"/>
                    <w:tr2bl w:val="nil"/>
                  </w:tcBorders>
                  <w:vAlign w:val="center"/>
                </w:tcPr>
                <w:p w14:paraId="250B77F5" w14:textId="12523037" w:rsidR="0065516D" w:rsidRPr="00883A1D" w:rsidRDefault="0065516D">
                  <w:pPr>
                    <w:jc w:val="center"/>
                    <w:rPr>
                      <w:color w:val="000000" w:themeColor="text1"/>
                      <w:szCs w:val="21"/>
                    </w:rPr>
                  </w:pPr>
                  <w:r w:rsidRPr="00883A1D">
                    <w:rPr>
                      <w:color w:val="000000" w:themeColor="text1"/>
                      <w:kern w:val="0"/>
                      <w:szCs w:val="21"/>
                    </w:rPr>
                    <w:t>100</w:t>
                  </w:r>
                </w:p>
              </w:tc>
              <w:tc>
                <w:tcPr>
                  <w:tcW w:w="702" w:type="pct"/>
                  <w:tcBorders>
                    <w:tl2br w:val="nil"/>
                    <w:tr2bl w:val="nil"/>
                  </w:tcBorders>
                  <w:vAlign w:val="center"/>
                </w:tcPr>
                <w:p w14:paraId="4405BFDB" w14:textId="6DFEB118" w:rsidR="0065516D" w:rsidRPr="00883A1D" w:rsidRDefault="0065516D">
                  <w:pPr>
                    <w:jc w:val="center"/>
                    <w:rPr>
                      <w:color w:val="000000" w:themeColor="text1"/>
                      <w:szCs w:val="21"/>
                    </w:rPr>
                  </w:pPr>
                  <w:r w:rsidRPr="00883A1D">
                    <w:rPr>
                      <w:color w:val="000000" w:themeColor="text1"/>
                      <w:kern w:val="0"/>
                      <w:szCs w:val="21"/>
                    </w:rPr>
                    <w:t>4</w:t>
                  </w:r>
                  <w:r w:rsidRPr="00883A1D">
                    <w:rPr>
                      <w:color w:val="000000" w:themeColor="text1"/>
                      <w:kern w:val="0"/>
                      <w:szCs w:val="21"/>
                    </w:rPr>
                    <w:t>瓶</w:t>
                  </w:r>
                </w:p>
              </w:tc>
              <w:tc>
                <w:tcPr>
                  <w:tcW w:w="1027" w:type="pct"/>
                  <w:tcBorders>
                    <w:tl2br w:val="nil"/>
                    <w:tr2bl w:val="nil"/>
                  </w:tcBorders>
                  <w:vAlign w:val="center"/>
                </w:tcPr>
                <w:p w14:paraId="481BF635" w14:textId="19F192F1"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676E63D4" w14:textId="73C12199" w:rsidTr="00995391">
              <w:tc>
                <w:tcPr>
                  <w:tcW w:w="870" w:type="pct"/>
                  <w:tcBorders>
                    <w:tl2br w:val="nil"/>
                    <w:tr2bl w:val="nil"/>
                  </w:tcBorders>
                  <w:vAlign w:val="center"/>
                </w:tcPr>
                <w:p w14:paraId="44E0D660" w14:textId="4D0F5C59" w:rsidR="0065516D" w:rsidRPr="00883A1D" w:rsidRDefault="0065516D">
                  <w:pPr>
                    <w:jc w:val="center"/>
                    <w:rPr>
                      <w:color w:val="000000" w:themeColor="text1"/>
                      <w:szCs w:val="21"/>
                    </w:rPr>
                  </w:pPr>
                  <w:r w:rsidRPr="00883A1D">
                    <w:rPr>
                      <w:color w:val="000000" w:themeColor="text1"/>
                      <w:kern w:val="0"/>
                      <w:szCs w:val="21"/>
                    </w:rPr>
                    <w:t>HBr</w:t>
                  </w:r>
                </w:p>
              </w:tc>
              <w:tc>
                <w:tcPr>
                  <w:tcW w:w="1155" w:type="pct"/>
                  <w:tcBorders>
                    <w:tl2br w:val="nil"/>
                    <w:tr2bl w:val="nil"/>
                  </w:tcBorders>
                  <w:vAlign w:val="center"/>
                </w:tcPr>
                <w:p w14:paraId="008D0702" w14:textId="55023B04" w:rsidR="0065516D" w:rsidRPr="00883A1D" w:rsidRDefault="0065516D">
                  <w:pPr>
                    <w:jc w:val="center"/>
                    <w:rPr>
                      <w:color w:val="000000" w:themeColor="text1"/>
                      <w:szCs w:val="21"/>
                    </w:rPr>
                  </w:pPr>
                  <w:r w:rsidRPr="00883A1D">
                    <w:rPr>
                      <w:color w:val="000000" w:themeColor="text1"/>
                      <w:kern w:val="0"/>
                      <w:szCs w:val="21"/>
                    </w:rPr>
                    <w:t>溴化氢</w:t>
                  </w:r>
                </w:p>
              </w:tc>
              <w:tc>
                <w:tcPr>
                  <w:tcW w:w="660" w:type="pct"/>
                  <w:tcBorders>
                    <w:tl2br w:val="nil"/>
                    <w:tr2bl w:val="nil"/>
                  </w:tcBorders>
                  <w:vAlign w:val="center"/>
                </w:tcPr>
                <w:p w14:paraId="3D527AF1" w14:textId="016EF8A6" w:rsidR="0065516D" w:rsidRPr="00883A1D" w:rsidRDefault="0065516D">
                  <w:pPr>
                    <w:jc w:val="center"/>
                    <w:rPr>
                      <w:color w:val="000000" w:themeColor="text1"/>
                      <w:szCs w:val="21"/>
                    </w:rPr>
                  </w:pPr>
                  <w:r w:rsidRPr="00883A1D">
                    <w:rPr>
                      <w:color w:val="000000" w:themeColor="text1"/>
                      <w:kern w:val="0"/>
                      <w:szCs w:val="21"/>
                    </w:rPr>
                    <w:t>50KG/</w:t>
                  </w:r>
                  <w:r w:rsidRPr="00883A1D">
                    <w:rPr>
                      <w:color w:val="000000" w:themeColor="text1"/>
                      <w:kern w:val="0"/>
                      <w:szCs w:val="21"/>
                    </w:rPr>
                    <w:t>瓶</w:t>
                  </w:r>
                </w:p>
              </w:tc>
              <w:tc>
                <w:tcPr>
                  <w:tcW w:w="586" w:type="pct"/>
                  <w:tcBorders>
                    <w:tl2br w:val="nil"/>
                    <w:tr2bl w:val="nil"/>
                  </w:tcBorders>
                  <w:vAlign w:val="center"/>
                </w:tcPr>
                <w:p w14:paraId="204357A1" w14:textId="5B17245C" w:rsidR="0065516D" w:rsidRPr="00883A1D" w:rsidRDefault="0065516D">
                  <w:pPr>
                    <w:jc w:val="center"/>
                    <w:rPr>
                      <w:color w:val="000000" w:themeColor="text1"/>
                      <w:szCs w:val="21"/>
                    </w:rPr>
                  </w:pPr>
                  <w:r w:rsidRPr="00883A1D">
                    <w:rPr>
                      <w:color w:val="000000" w:themeColor="text1"/>
                      <w:kern w:val="0"/>
                      <w:szCs w:val="21"/>
                    </w:rPr>
                    <w:t>500</w:t>
                  </w:r>
                </w:p>
              </w:tc>
              <w:tc>
                <w:tcPr>
                  <w:tcW w:w="702" w:type="pct"/>
                  <w:tcBorders>
                    <w:tl2br w:val="nil"/>
                    <w:tr2bl w:val="nil"/>
                  </w:tcBorders>
                  <w:vAlign w:val="center"/>
                </w:tcPr>
                <w:p w14:paraId="528585E4" w14:textId="60F71D04" w:rsidR="0065516D" w:rsidRPr="00883A1D" w:rsidRDefault="0065516D">
                  <w:pPr>
                    <w:jc w:val="center"/>
                    <w:rPr>
                      <w:color w:val="000000" w:themeColor="text1"/>
                      <w:szCs w:val="21"/>
                    </w:rPr>
                  </w:pPr>
                  <w:r w:rsidRPr="00883A1D">
                    <w:rPr>
                      <w:color w:val="000000" w:themeColor="text1"/>
                      <w:kern w:val="0"/>
                      <w:szCs w:val="21"/>
                    </w:rPr>
                    <w:t>2</w:t>
                  </w:r>
                  <w:r w:rsidRPr="00883A1D">
                    <w:rPr>
                      <w:color w:val="000000" w:themeColor="text1"/>
                      <w:kern w:val="0"/>
                      <w:szCs w:val="21"/>
                    </w:rPr>
                    <w:t>瓶</w:t>
                  </w:r>
                </w:p>
              </w:tc>
              <w:tc>
                <w:tcPr>
                  <w:tcW w:w="1027" w:type="pct"/>
                  <w:tcBorders>
                    <w:tl2br w:val="nil"/>
                    <w:tr2bl w:val="nil"/>
                  </w:tcBorders>
                  <w:vAlign w:val="center"/>
                </w:tcPr>
                <w:p w14:paraId="5332DC53" w14:textId="639EE43E"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058283C6" w14:textId="613B2BA6" w:rsidTr="00995391">
              <w:tc>
                <w:tcPr>
                  <w:tcW w:w="870" w:type="pct"/>
                  <w:tcBorders>
                    <w:tl2br w:val="nil"/>
                    <w:tr2bl w:val="nil"/>
                  </w:tcBorders>
                  <w:vAlign w:val="center"/>
                </w:tcPr>
                <w:p w14:paraId="2C463C79" w14:textId="568D323A" w:rsidR="0065516D" w:rsidRPr="00883A1D" w:rsidRDefault="0065516D">
                  <w:pPr>
                    <w:jc w:val="center"/>
                    <w:rPr>
                      <w:color w:val="000000" w:themeColor="text1"/>
                      <w:szCs w:val="21"/>
                    </w:rPr>
                  </w:pPr>
                  <w:r w:rsidRPr="00883A1D">
                    <w:rPr>
                      <w:color w:val="000000" w:themeColor="text1"/>
                      <w:kern w:val="0"/>
                      <w:szCs w:val="21"/>
                    </w:rPr>
                    <w:t>100%PH</w:t>
                  </w:r>
                  <w:r w:rsidRPr="00883A1D">
                    <w:rPr>
                      <w:color w:val="000000" w:themeColor="text1"/>
                      <w:kern w:val="0"/>
                      <w:szCs w:val="21"/>
                      <w:vertAlign w:val="subscript"/>
                    </w:rPr>
                    <w:t>3</w:t>
                  </w:r>
                </w:p>
              </w:tc>
              <w:tc>
                <w:tcPr>
                  <w:tcW w:w="1155" w:type="pct"/>
                  <w:tcBorders>
                    <w:tl2br w:val="nil"/>
                    <w:tr2bl w:val="nil"/>
                  </w:tcBorders>
                  <w:vAlign w:val="center"/>
                </w:tcPr>
                <w:p w14:paraId="1D8AB644" w14:textId="296CB078" w:rsidR="0065516D" w:rsidRPr="00883A1D" w:rsidRDefault="0065516D">
                  <w:pPr>
                    <w:jc w:val="center"/>
                    <w:rPr>
                      <w:color w:val="000000" w:themeColor="text1"/>
                      <w:szCs w:val="21"/>
                    </w:rPr>
                  </w:pPr>
                  <w:r w:rsidRPr="00883A1D">
                    <w:rPr>
                      <w:color w:val="000000" w:themeColor="text1"/>
                      <w:kern w:val="0"/>
                      <w:szCs w:val="21"/>
                    </w:rPr>
                    <w:t>磷化氢</w:t>
                  </w:r>
                </w:p>
              </w:tc>
              <w:tc>
                <w:tcPr>
                  <w:tcW w:w="660" w:type="pct"/>
                  <w:tcBorders>
                    <w:tl2br w:val="nil"/>
                    <w:tr2bl w:val="nil"/>
                  </w:tcBorders>
                  <w:vAlign w:val="center"/>
                </w:tcPr>
                <w:p w14:paraId="6D7F0D0B" w14:textId="1FCDB57D" w:rsidR="0065516D" w:rsidRPr="00883A1D" w:rsidRDefault="0065516D">
                  <w:pPr>
                    <w:jc w:val="center"/>
                    <w:rPr>
                      <w:color w:val="000000" w:themeColor="text1"/>
                      <w:szCs w:val="21"/>
                    </w:rPr>
                  </w:pPr>
                  <w:r w:rsidRPr="00883A1D">
                    <w:rPr>
                      <w:color w:val="000000" w:themeColor="text1"/>
                      <w:kern w:val="0"/>
                      <w:szCs w:val="21"/>
                    </w:rPr>
                    <w:t>0.385KG/</w:t>
                  </w:r>
                  <w:r w:rsidRPr="00883A1D">
                    <w:rPr>
                      <w:color w:val="000000" w:themeColor="text1"/>
                      <w:kern w:val="0"/>
                      <w:szCs w:val="21"/>
                    </w:rPr>
                    <w:t>瓶</w:t>
                  </w:r>
                </w:p>
              </w:tc>
              <w:tc>
                <w:tcPr>
                  <w:tcW w:w="586" w:type="pct"/>
                  <w:tcBorders>
                    <w:tl2br w:val="nil"/>
                    <w:tr2bl w:val="nil"/>
                  </w:tcBorders>
                  <w:vAlign w:val="center"/>
                </w:tcPr>
                <w:p w14:paraId="3E243DA2" w14:textId="25C320AB" w:rsidR="0065516D" w:rsidRPr="00883A1D" w:rsidRDefault="0065516D">
                  <w:pPr>
                    <w:jc w:val="center"/>
                    <w:rPr>
                      <w:color w:val="000000" w:themeColor="text1"/>
                      <w:szCs w:val="21"/>
                    </w:rPr>
                  </w:pPr>
                  <w:r w:rsidRPr="00883A1D">
                    <w:rPr>
                      <w:color w:val="000000" w:themeColor="text1"/>
                      <w:kern w:val="0"/>
                      <w:szCs w:val="21"/>
                    </w:rPr>
                    <w:t>1.925</w:t>
                  </w:r>
                </w:p>
              </w:tc>
              <w:tc>
                <w:tcPr>
                  <w:tcW w:w="702" w:type="pct"/>
                  <w:tcBorders>
                    <w:tl2br w:val="nil"/>
                    <w:tr2bl w:val="nil"/>
                  </w:tcBorders>
                  <w:vAlign w:val="center"/>
                </w:tcPr>
                <w:p w14:paraId="0F5D3337" w14:textId="3E41713B" w:rsidR="0065516D" w:rsidRPr="00883A1D" w:rsidRDefault="0065516D">
                  <w:pPr>
                    <w:jc w:val="center"/>
                    <w:rPr>
                      <w:color w:val="000000" w:themeColor="text1"/>
                      <w:szCs w:val="21"/>
                    </w:rPr>
                  </w:pPr>
                  <w:r w:rsidRPr="00883A1D">
                    <w:rPr>
                      <w:color w:val="000000" w:themeColor="text1"/>
                      <w:kern w:val="0"/>
                      <w:szCs w:val="21"/>
                    </w:rPr>
                    <w:t>5</w:t>
                  </w:r>
                  <w:r w:rsidRPr="00883A1D">
                    <w:rPr>
                      <w:color w:val="000000" w:themeColor="text1"/>
                      <w:kern w:val="0"/>
                      <w:szCs w:val="21"/>
                    </w:rPr>
                    <w:t>瓶</w:t>
                  </w:r>
                </w:p>
              </w:tc>
              <w:tc>
                <w:tcPr>
                  <w:tcW w:w="1027" w:type="pct"/>
                  <w:tcBorders>
                    <w:tl2br w:val="nil"/>
                    <w:tr2bl w:val="nil"/>
                  </w:tcBorders>
                  <w:vAlign w:val="center"/>
                </w:tcPr>
                <w:p w14:paraId="360674CB" w14:textId="61A6FD4E"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4E8F2964" w14:textId="30BB6265" w:rsidTr="00995391">
              <w:tc>
                <w:tcPr>
                  <w:tcW w:w="870" w:type="pct"/>
                  <w:tcBorders>
                    <w:tl2br w:val="nil"/>
                    <w:tr2bl w:val="nil"/>
                  </w:tcBorders>
                  <w:vAlign w:val="center"/>
                </w:tcPr>
                <w:p w14:paraId="3006F73B" w14:textId="18D9CE2E" w:rsidR="0065516D" w:rsidRPr="00883A1D" w:rsidRDefault="0065516D">
                  <w:pPr>
                    <w:jc w:val="center"/>
                    <w:rPr>
                      <w:color w:val="000000" w:themeColor="text1"/>
                      <w:szCs w:val="21"/>
                    </w:rPr>
                  </w:pPr>
                  <w:r w:rsidRPr="00883A1D">
                    <w:rPr>
                      <w:color w:val="000000" w:themeColor="text1"/>
                      <w:kern w:val="0"/>
                      <w:szCs w:val="21"/>
                    </w:rPr>
                    <w:t>3%PH</w:t>
                  </w:r>
                  <w:r w:rsidRPr="00883A1D">
                    <w:rPr>
                      <w:color w:val="000000" w:themeColor="text1"/>
                      <w:kern w:val="0"/>
                      <w:szCs w:val="21"/>
                      <w:vertAlign w:val="subscript"/>
                    </w:rPr>
                    <w:t>3</w:t>
                  </w:r>
                  <w:r w:rsidRPr="00883A1D">
                    <w:rPr>
                      <w:color w:val="000000" w:themeColor="text1"/>
                      <w:kern w:val="0"/>
                      <w:szCs w:val="21"/>
                    </w:rPr>
                    <w:t>/N</w:t>
                  </w:r>
                  <w:r w:rsidRPr="00883A1D">
                    <w:rPr>
                      <w:color w:val="000000" w:themeColor="text1"/>
                      <w:kern w:val="0"/>
                      <w:szCs w:val="21"/>
                      <w:vertAlign w:val="subscript"/>
                    </w:rPr>
                    <w:t>2</w:t>
                  </w:r>
                </w:p>
              </w:tc>
              <w:tc>
                <w:tcPr>
                  <w:tcW w:w="1155" w:type="pct"/>
                  <w:tcBorders>
                    <w:tl2br w:val="nil"/>
                    <w:tr2bl w:val="nil"/>
                  </w:tcBorders>
                  <w:vAlign w:val="center"/>
                </w:tcPr>
                <w:p w14:paraId="16474C82" w14:textId="5E563C87" w:rsidR="0065516D" w:rsidRPr="00883A1D" w:rsidRDefault="0065516D">
                  <w:pPr>
                    <w:jc w:val="center"/>
                    <w:rPr>
                      <w:color w:val="000000" w:themeColor="text1"/>
                      <w:szCs w:val="21"/>
                    </w:rPr>
                  </w:pPr>
                  <w:r w:rsidRPr="00883A1D">
                    <w:rPr>
                      <w:color w:val="000000" w:themeColor="text1"/>
                      <w:kern w:val="0"/>
                      <w:szCs w:val="21"/>
                    </w:rPr>
                    <w:t>3%</w:t>
                  </w:r>
                  <w:r w:rsidRPr="00883A1D">
                    <w:rPr>
                      <w:color w:val="000000" w:themeColor="text1"/>
                      <w:kern w:val="0"/>
                      <w:szCs w:val="21"/>
                    </w:rPr>
                    <w:t>磷化氢与氮的混合气</w:t>
                  </w:r>
                </w:p>
              </w:tc>
              <w:tc>
                <w:tcPr>
                  <w:tcW w:w="660" w:type="pct"/>
                  <w:tcBorders>
                    <w:tl2br w:val="nil"/>
                    <w:tr2bl w:val="nil"/>
                  </w:tcBorders>
                  <w:vAlign w:val="center"/>
                </w:tcPr>
                <w:p w14:paraId="484EC1EF" w14:textId="04499F99" w:rsidR="0065516D" w:rsidRPr="00883A1D" w:rsidRDefault="0065516D">
                  <w:pPr>
                    <w:jc w:val="center"/>
                    <w:rPr>
                      <w:color w:val="000000" w:themeColor="text1"/>
                      <w:szCs w:val="21"/>
                    </w:rPr>
                  </w:pPr>
                  <w:r w:rsidRPr="00883A1D">
                    <w:rPr>
                      <w:color w:val="000000" w:themeColor="text1"/>
                      <w:kern w:val="0"/>
                      <w:szCs w:val="21"/>
                    </w:rPr>
                    <w:t>6.85KG/</w:t>
                  </w:r>
                  <w:r w:rsidRPr="00883A1D">
                    <w:rPr>
                      <w:color w:val="000000" w:themeColor="text1"/>
                      <w:kern w:val="0"/>
                      <w:szCs w:val="21"/>
                    </w:rPr>
                    <w:t>瓶</w:t>
                  </w:r>
                </w:p>
              </w:tc>
              <w:tc>
                <w:tcPr>
                  <w:tcW w:w="586" w:type="pct"/>
                  <w:tcBorders>
                    <w:tl2br w:val="nil"/>
                    <w:tr2bl w:val="nil"/>
                  </w:tcBorders>
                  <w:vAlign w:val="center"/>
                </w:tcPr>
                <w:p w14:paraId="1072DC32" w14:textId="29AEA4E2" w:rsidR="0065516D" w:rsidRPr="00883A1D" w:rsidRDefault="0065516D">
                  <w:pPr>
                    <w:jc w:val="center"/>
                    <w:rPr>
                      <w:color w:val="000000" w:themeColor="text1"/>
                      <w:szCs w:val="21"/>
                    </w:rPr>
                  </w:pPr>
                  <w:r w:rsidRPr="00883A1D">
                    <w:rPr>
                      <w:color w:val="000000" w:themeColor="text1"/>
                      <w:kern w:val="0"/>
                      <w:szCs w:val="21"/>
                    </w:rPr>
                    <w:t>630.2</w:t>
                  </w:r>
                </w:p>
              </w:tc>
              <w:tc>
                <w:tcPr>
                  <w:tcW w:w="702" w:type="pct"/>
                  <w:tcBorders>
                    <w:tl2br w:val="nil"/>
                    <w:tr2bl w:val="nil"/>
                  </w:tcBorders>
                  <w:vAlign w:val="center"/>
                </w:tcPr>
                <w:p w14:paraId="217632FF" w14:textId="6A506A3A" w:rsidR="0065516D" w:rsidRPr="00883A1D" w:rsidRDefault="0065516D">
                  <w:pPr>
                    <w:jc w:val="center"/>
                    <w:rPr>
                      <w:color w:val="000000" w:themeColor="text1"/>
                      <w:szCs w:val="21"/>
                    </w:rPr>
                  </w:pPr>
                  <w:r w:rsidRPr="00883A1D">
                    <w:rPr>
                      <w:color w:val="000000" w:themeColor="text1"/>
                      <w:kern w:val="0"/>
                      <w:szCs w:val="21"/>
                    </w:rPr>
                    <w:t>14</w:t>
                  </w:r>
                  <w:r w:rsidRPr="00883A1D">
                    <w:rPr>
                      <w:color w:val="000000" w:themeColor="text1"/>
                      <w:kern w:val="0"/>
                      <w:szCs w:val="21"/>
                    </w:rPr>
                    <w:t>瓶</w:t>
                  </w:r>
                </w:p>
              </w:tc>
              <w:tc>
                <w:tcPr>
                  <w:tcW w:w="1027" w:type="pct"/>
                  <w:tcBorders>
                    <w:tl2br w:val="nil"/>
                    <w:tr2bl w:val="nil"/>
                  </w:tcBorders>
                  <w:vAlign w:val="center"/>
                </w:tcPr>
                <w:p w14:paraId="1FBA7D95" w14:textId="5E5090EC"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107#</w:t>
                  </w:r>
                </w:p>
              </w:tc>
            </w:tr>
            <w:tr w:rsidR="0065516D" w:rsidRPr="00883A1D" w14:paraId="6BCB5CAF" w14:textId="50707C25" w:rsidTr="00995391">
              <w:tc>
                <w:tcPr>
                  <w:tcW w:w="870" w:type="pct"/>
                  <w:tcBorders>
                    <w:tl2br w:val="nil"/>
                    <w:tr2bl w:val="nil"/>
                  </w:tcBorders>
                  <w:vAlign w:val="center"/>
                </w:tcPr>
                <w:p w14:paraId="0EC53998" w14:textId="609BFF38" w:rsidR="0065516D" w:rsidRPr="00883A1D" w:rsidRDefault="0065516D">
                  <w:pPr>
                    <w:jc w:val="center"/>
                    <w:rPr>
                      <w:color w:val="000000" w:themeColor="text1"/>
                      <w:szCs w:val="21"/>
                    </w:rPr>
                  </w:pPr>
                  <w:r w:rsidRPr="00883A1D">
                    <w:rPr>
                      <w:color w:val="000000" w:themeColor="text1"/>
                      <w:kern w:val="0"/>
                      <w:szCs w:val="21"/>
                    </w:rPr>
                    <w:t>POCl</w:t>
                  </w:r>
                  <w:r w:rsidRPr="00883A1D">
                    <w:rPr>
                      <w:color w:val="000000" w:themeColor="text1"/>
                      <w:kern w:val="0"/>
                      <w:szCs w:val="21"/>
                      <w:vertAlign w:val="subscript"/>
                    </w:rPr>
                    <w:t>3</w:t>
                  </w:r>
                </w:p>
              </w:tc>
              <w:tc>
                <w:tcPr>
                  <w:tcW w:w="1155" w:type="pct"/>
                  <w:tcBorders>
                    <w:tl2br w:val="nil"/>
                    <w:tr2bl w:val="nil"/>
                  </w:tcBorders>
                  <w:vAlign w:val="center"/>
                </w:tcPr>
                <w:p w14:paraId="3F3F41C1" w14:textId="611C49F7" w:rsidR="0065516D" w:rsidRPr="00883A1D" w:rsidRDefault="0065516D">
                  <w:pPr>
                    <w:jc w:val="center"/>
                    <w:rPr>
                      <w:color w:val="000000" w:themeColor="text1"/>
                      <w:szCs w:val="21"/>
                    </w:rPr>
                  </w:pPr>
                  <w:r w:rsidRPr="00883A1D">
                    <w:rPr>
                      <w:color w:val="000000" w:themeColor="text1"/>
                      <w:kern w:val="0"/>
                      <w:szCs w:val="21"/>
                    </w:rPr>
                    <w:t>三氯氧磷</w:t>
                  </w:r>
                </w:p>
              </w:tc>
              <w:tc>
                <w:tcPr>
                  <w:tcW w:w="660" w:type="pct"/>
                  <w:tcBorders>
                    <w:tl2br w:val="nil"/>
                    <w:tr2bl w:val="nil"/>
                  </w:tcBorders>
                  <w:vAlign w:val="center"/>
                </w:tcPr>
                <w:p w14:paraId="78CA522A" w14:textId="1BA86315" w:rsidR="0065516D" w:rsidRPr="00883A1D" w:rsidRDefault="0065516D">
                  <w:pPr>
                    <w:jc w:val="center"/>
                    <w:rPr>
                      <w:color w:val="000000" w:themeColor="text1"/>
                      <w:szCs w:val="21"/>
                    </w:rPr>
                  </w:pPr>
                  <w:r w:rsidRPr="00883A1D">
                    <w:rPr>
                      <w:color w:val="000000" w:themeColor="text1"/>
                      <w:kern w:val="0"/>
                      <w:szCs w:val="21"/>
                    </w:rPr>
                    <w:t>2.25KG/</w:t>
                  </w:r>
                  <w:r w:rsidRPr="00883A1D">
                    <w:rPr>
                      <w:color w:val="000000" w:themeColor="text1"/>
                      <w:kern w:val="0"/>
                      <w:szCs w:val="21"/>
                    </w:rPr>
                    <w:t>瓶</w:t>
                  </w:r>
                </w:p>
              </w:tc>
              <w:tc>
                <w:tcPr>
                  <w:tcW w:w="586" w:type="pct"/>
                  <w:tcBorders>
                    <w:tl2br w:val="nil"/>
                    <w:tr2bl w:val="nil"/>
                  </w:tcBorders>
                  <w:vAlign w:val="center"/>
                </w:tcPr>
                <w:p w14:paraId="04BF1949" w14:textId="16ACA13A" w:rsidR="0065516D" w:rsidRPr="00883A1D" w:rsidRDefault="0065516D">
                  <w:pPr>
                    <w:jc w:val="center"/>
                    <w:rPr>
                      <w:color w:val="000000" w:themeColor="text1"/>
                      <w:szCs w:val="21"/>
                    </w:rPr>
                  </w:pPr>
                  <w:r w:rsidRPr="00883A1D">
                    <w:rPr>
                      <w:color w:val="000000" w:themeColor="text1"/>
                      <w:kern w:val="0"/>
                      <w:szCs w:val="21"/>
                    </w:rPr>
                    <w:t>27</w:t>
                  </w:r>
                </w:p>
              </w:tc>
              <w:tc>
                <w:tcPr>
                  <w:tcW w:w="702" w:type="pct"/>
                  <w:tcBorders>
                    <w:tl2br w:val="nil"/>
                    <w:tr2bl w:val="nil"/>
                  </w:tcBorders>
                  <w:vAlign w:val="center"/>
                </w:tcPr>
                <w:p w14:paraId="3239BB18" w14:textId="7F73FA87" w:rsidR="0065516D" w:rsidRPr="00883A1D" w:rsidRDefault="0065516D">
                  <w:pPr>
                    <w:jc w:val="center"/>
                    <w:rPr>
                      <w:color w:val="000000" w:themeColor="text1"/>
                      <w:szCs w:val="21"/>
                    </w:rPr>
                  </w:pPr>
                  <w:r w:rsidRPr="00883A1D">
                    <w:rPr>
                      <w:color w:val="000000" w:themeColor="text1"/>
                      <w:kern w:val="0"/>
                      <w:szCs w:val="21"/>
                    </w:rPr>
                    <w:t>12</w:t>
                  </w:r>
                  <w:r w:rsidRPr="00883A1D">
                    <w:rPr>
                      <w:color w:val="000000" w:themeColor="text1"/>
                      <w:kern w:val="0"/>
                      <w:szCs w:val="21"/>
                    </w:rPr>
                    <w:t>瓶</w:t>
                  </w:r>
                </w:p>
              </w:tc>
              <w:tc>
                <w:tcPr>
                  <w:tcW w:w="1027" w:type="pct"/>
                  <w:tcBorders>
                    <w:tl2br w:val="nil"/>
                    <w:tr2bl w:val="nil"/>
                  </w:tcBorders>
                  <w:vAlign w:val="center"/>
                </w:tcPr>
                <w:p w14:paraId="06576811" w14:textId="53D483AD" w:rsidR="0065516D" w:rsidRPr="00883A1D" w:rsidRDefault="0065516D">
                  <w:pPr>
                    <w:jc w:val="center"/>
                    <w:rPr>
                      <w:color w:val="000000" w:themeColor="text1"/>
                      <w:szCs w:val="21"/>
                    </w:rPr>
                  </w:pPr>
                  <w:r w:rsidRPr="00883A1D">
                    <w:rPr>
                      <w:color w:val="000000" w:themeColor="text1"/>
                      <w:kern w:val="0"/>
                      <w:szCs w:val="21"/>
                    </w:rPr>
                    <w:t>危化品仓库毒性气体房</w:t>
                  </w:r>
                  <w:r w:rsidRPr="00883A1D">
                    <w:rPr>
                      <w:color w:val="000000" w:themeColor="text1"/>
                      <w:kern w:val="0"/>
                      <w:szCs w:val="21"/>
                    </w:rPr>
                    <w:t>106#</w:t>
                  </w:r>
                </w:p>
              </w:tc>
            </w:tr>
            <w:tr w:rsidR="0065516D" w:rsidRPr="00883A1D" w14:paraId="63468168" w14:textId="624018BC" w:rsidTr="00995391">
              <w:tc>
                <w:tcPr>
                  <w:tcW w:w="870" w:type="pct"/>
                  <w:tcBorders>
                    <w:tl2br w:val="nil"/>
                    <w:tr2bl w:val="nil"/>
                  </w:tcBorders>
                  <w:vAlign w:val="center"/>
                </w:tcPr>
                <w:p w14:paraId="345AD656" w14:textId="003B9243" w:rsidR="0065516D" w:rsidRPr="00883A1D" w:rsidRDefault="0065516D">
                  <w:pPr>
                    <w:jc w:val="center"/>
                    <w:rPr>
                      <w:color w:val="000000" w:themeColor="text1"/>
                      <w:szCs w:val="21"/>
                    </w:rPr>
                  </w:pPr>
                  <w:r w:rsidRPr="00883A1D">
                    <w:rPr>
                      <w:color w:val="000000" w:themeColor="text1"/>
                      <w:kern w:val="0"/>
                      <w:szCs w:val="21"/>
                    </w:rPr>
                    <w:t>Al Etchants</w:t>
                  </w:r>
                </w:p>
              </w:tc>
              <w:tc>
                <w:tcPr>
                  <w:tcW w:w="1155" w:type="pct"/>
                  <w:tcBorders>
                    <w:tl2br w:val="nil"/>
                    <w:tr2bl w:val="nil"/>
                  </w:tcBorders>
                  <w:vAlign w:val="center"/>
                </w:tcPr>
                <w:p w14:paraId="1BDD5E29" w14:textId="66CAD41A" w:rsidR="0065516D" w:rsidRPr="00883A1D" w:rsidRDefault="0065516D">
                  <w:pPr>
                    <w:jc w:val="center"/>
                    <w:rPr>
                      <w:color w:val="000000" w:themeColor="text1"/>
                      <w:szCs w:val="21"/>
                    </w:rPr>
                  </w:pPr>
                  <w:r w:rsidRPr="00883A1D">
                    <w:rPr>
                      <w:color w:val="000000" w:themeColor="text1"/>
                      <w:kern w:val="0"/>
                      <w:szCs w:val="21"/>
                    </w:rPr>
                    <w:t>铝腐蚀液</w:t>
                  </w:r>
                </w:p>
              </w:tc>
              <w:tc>
                <w:tcPr>
                  <w:tcW w:w="660" w:type="pct"/>
                  <w:tcBorders>
                    <w:tl2br w:val="nil"/>
                    <w:tr2bl w:val="nil"/>
                  </w:tcBorders>
                  <w:vAlign w:val="center"/>
                </w:tcPr>
                <w:p w14:paraId="16721839" w14:textId="32399C2E" w:rsidR="0065516D" w:rsidRPr="00883A1D" w:rsidRDefault="0065516D">
                  <w:pPr>
                    <w:jc w:val="center"/>
                    <w:rPr>
                      <w:color w:val="000000" w:themeColor="text1"/>
                      <w:szCs w:val="21"/>
                    </w:rPr>
                  </w:pPr>
                  <w:r w:rsidRPr="00883A1D">
                    <w:rPr>
                      <w:color w:val="000000" w:themeColor="text1"/>
                      <w:kern w:val="0"/>
                      <w:szCs w:val="21"/>
                    </w:rPr>
                    <w:t>5.76KG/</w:t>
                  </w:r>
                  <w:r w:rsidRPr="00883A1D">
                    <w:rPr>
                      <w:color w:val="000000" w:themeColor="text1"/>
                      <w:kern w:val="0"/>
                      <w:szCs w:val="21"/>
                    </w:rPr>
                    <w:t>瓶</w:t>
                  </w:r>
                </w:p>
              </w:tc>
              <w:tc>
                <w:tcPr>
                  <w:tcW w:w="586" w:type="pct"/>
                  <w:tcBorders>
                    <w:tl2br w:val="nil"/>
                    <w:tr2bl w:val="nil"/>
                  </w:tcBorders>
                  <w:vAlign w:val="center"/>
                </w:tcPr>
                <w:p w14:paraId="32180791" w14:textId="19D45AEF" w:rsidR="0065516D" w:rsidRPr="00883A1D" w:rsidRDefault="0065516D">
                  <w:pPr>
                    <w:jc w:val="center"/>
                    <w:rPr>
                      <w:color w:val="000000" w:themeColor="text1"/>
                      <w:szCs w:val="21"/>
                    </w:rPr>
                  </w:pPr>
                  <w:r w:rsidRPr="00883A1D">
                    <w:rPr>
                      <w:color w:val="000000" w:themeColor="text1"/>
                      <w:kern w:val="0"/>
                      <w:szCs w:val="21"/>
                    </w:rPr>
                    <w:t>36000</w:t>
                  </w:r>
                </w:p>
              </w:tc>
              <w:tc>
                <w:tcPr>
                  <w:tcW w:w="702" w:type="pct"/>
                  <w:tcBorders>
                    <w:tl2br w:val="nil"/>
                    <w:tr2bl w:val="nil"/>
                  </w:tcBorders>
                  <w:vAlign w:val="center"/>
                </w:tcPr>
                <w:p w14:paraId="5EE71CBE" w14:textId="64714EA6" w:rsidR="0065516D" w:rsidRPr="00883A1D" w:rsidRDefault="0065516D">
                  <w:pPr>
                    <w:jc w:val="center"/>
                    <w:rPr>
                      <w:color w:val="000000" w:themeColor="text1"/>
                      <w:szCs w:val="21"/>
                    </w:rPr>
                  </w:pPr>
                  <w:r w:rsidRPr="00883A1D">
                    <w:rPr>
                      <w:color w:val="000000" w:themeColor="text1"/>
                      <w:kern w:val="0"/>
                      <w:szCs w:val="21"/>
                    </w:rPr>
                    <w:t>216</w:t>
                  </w:r>
                  <w:r w:rsidRPr="00883A1D">
                    <w:rPr>
                      <w:color w:val="000000" w:themeColor="text1"/>
                      <w:kern w:val="0"/>
                      <w:szCs w:val="21"/>
                    </w:rPr>
                    <w:t>瓶</w:t>
                  </w:r>
                </w:p>
              </w:tc>
              <w:tc>
                <w:tcPr>
                  <w:tcW w:w="1027" w:type="pct"/>
                  <w:tcBorders>
                    <w:tl2br w:val="nil"/>
                    <w:tr2bl w:val="nil"/>
                  </w:tcBorders>
                  <w:vAlign w:val="center"/>
                </w:tcPr>
                <w:p w14:paraId="5001C5DA" w14:textId="1ACC6ACD"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12122025" w14:textId="6F102910" w:rsidTr="00995391">
              <w:tc>
                <w:tcPr>
                  <w:tcW w:w="870" w:type="pct"/>
                  <w:tcBorders>
                    <w:tl2br w:val="nil"/>
                    <w:tr2bl w:val="nil"/>
                  </w:tcBorders>
                  <w:vAlign w:val="center"/>
                </w:tcPr>
                <w:p w14:paraId="711461AC" w14:textId="0F421B0A" w:rsidR="0065516D" w:rsidRPr="00883A1D" w:rsidRDefault="0065516D">
                  <w:pPr>
                    <w:jc w:val="center"/>
                    <w:rPr>
                      <w:color w:val="000000" w:themeColor="text1"/>
                      <w:szCs w:val="21"/>
                    </w:rPr>
                  </w:pPr>
                  <w:r w:rsidRPr="00883A1D">
                    <w:rPr>
                      <w:color w:val="000000" w:themeColor="text1"/>
                      <w:kern w:val="0"/>
                      <w:szCs w:val="21"/>
                    </w:rPr>
                    <w:t>BOE10:1</w:t>
                  </w:r>
                </w:p>
              </w:tc>
              <w:tc>
                <w:tcPr>
                  <w:tcW w:w="1155" w:type="pct"/>
                  <w:tcBorders>
                    <w:tl2br w:val="nil"/>
                    <w:tr2bl w:val="nil"/>
                  </w:tcBorders>
                  <w:vAlign w:val="center"/>
                </w:tcPr>
                <w:p w14:paraId="35F404D0" w14:textId="7BEED7D2" w:rsidR="0065516D" w:rsidRPr="00883A1D" w:rsidRDefault="0065516D">
                  <w:pPr>
                    <w:jc w:val="center"/>
                    <w:rPr>
                      <w:color w:val="000000" w:themeColor="text1"/>
                      <w:szCs w:val="21"/>
                    </w:rPr>
                  </w:pPr>
                  <w:r w:rsidRPr="00883A1D">
                    <w:rPr>
                      <w:color w:val="000000" w:themeColor="text1"/>
                      <w:kern w:val="0"/>
                      <w:szCs w:val="21"/>
                    </w:rPr>
                    <w:t>氟化铵；氟化铵腐蚀液</w:t>
                  </w:r>
                </w:p>
              </w:tc>
              <w:tc>
                <w:tcPr>
                  <w:tcW w:w="660" w:type="pct"/>
                  <w:tcBorders>
                    <w:tl2br w:val="nil"/>
                    <w:tr2bl w:val="nil"/>
                  </w:tcBorders>
                  <w:vAlign w:val="center"/>
                </w:tcPr>
                <w:p w14:paraId="6D6966D1" w14:textId="39EB1057" w:rsidR="0065516D" w:rsidRPr="00883A1D" w:rsidRDefault="0065516D">
                  <w:pPr>
                    <w:jc w:val="center"/>
                    <w:rPr>
                      <w:color w:val="000000" w:themeColor="text1"/>
                      <w:szCs w:val="21"/>
                    </w:rPr>
                  </w:pPr>
                  <w:r w:rsidRPr="00883A1D">
                    <w:rPr>
                      <w:color w:val="000000" w:themeColor="text1"/>
                      <w:kern w:val="0"/>
                      <w:szCs w:val="21"/>
                    </w:rPr>
                    <w:t>200KG/</w:t>
                  </w:r>
                  <w:r w:rsidRPr="00883A1D">
                    <w:rPr>
                      <w:color w:val="000000" w:themeColor="text1"/>
                      <w:kern w:val="0"/>
                      <w:szCs w:val="21"/>
                    </w:rPr>
                    <w:t>桶</w:t>
                  </w:r>
                </w:p>
              </w:tc>
              <w:tc>
                <w:tcPr>
                  <w:tcW w:w="586" w:type="pct"/>
                  <w:tcBorders>
                    <w:tl2br w:val="nil"/>
                    <w:tr2bl w:val="nil"/>
                  </w:tcBorders>
                  <w:vAlign w:val="center"/>
                </w:tcPr>
                <w:p w14:paraId="7F9A5629" w14:textId="4BDD2B57" w:rsidR="0065516D" w:rsidRPr="00883A1D" w:rsidRDefault="0065516D">
                  <w:pPr>
                    <w:jc w:val="center"/>
                    <w:rPr>
                      <w:color w:val="000000" w:themeColor="text1"/>
                      <w:szCs w:val="21"/>
                    </w:rPr>
                  </w:pPr>
                  <w:r w:rsidRPr="00883A1D">
                    <w:rPr>
                      <w:color w:val="000000" w:themeColor="text1"/>
                      <w:kern w:val="0"/>
                      <w:szCs w:val="21"/>
                    </w:rPr>
                    <w:t>46080</w:t>
                  </w:r>
                </w:p>
              </w:tc>
              <w:tc>
                <w:tcPr>
                  <w:tcW w:w="702" w:type="pct"/>
                  <w:tcBorders>
                    <w:tl2br w:val="nil"/>
                    <w:tr2bl w:val="nil"/>
                  </w:tcBorders>
                  <w:vAlign w:val="center"/>
                </w:tcPr>
                <w:p w14:paraId="5EE85502" w14:textId="3D06F9C5" w:rsidR="0065516D" w:rsidRPr="00883A1D" w:rsidRDefault="0065516D">
                  <w:pPr>
                    <w:jc w:val="center"/>
                    <w:rPr>
                      <w:color w:val="000000" w:themeColor="text1"/>
                      <w:szCs w:val="21"/>
                    </w:rPr>
                  </w:pPr>
                  <w:r w:rsidRPr="00883A1D">
                    <w:rPr>
                      <w:color w:val="000000" w:themeColor="text1"/>
                      <w:kern w:val="0"/>
                      <w:szCs w:val="21"/>
                    </w:rPr>
                    <w:t>20</w:t>
                  </w:r>
                  <w:r w:rsidRPr="00883A1D">
                    <w:rPr>
                      <w:color w:val="000000" w:themeColor="text1"/>
                      <w:kern w:val="0"/>
                      <w:szCs w:val="21"/>
                    </w:rPr>
                    <w:t>桶</w:t>
                  </w:r>
                </w:p>
              </w:tc>
              <w:tc>
                <w:tcPr>
                  <w:tcW w:w="1027" w:type="pct"/>
                  <w:tcBorders>
                    <w:tl2br w:val="nil"/>
                    <w:tr2bl w:val="nil"/>
                  </w:tcBorders>
                  <w:vAlign w:val="center"/>
                </w:tcPr>
                <w:p w14:paraId="5A044817" w14:textId="2F2A03FB"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135BD9D3" w14:textId="714E8F2A" w:rsidTr="00995391">
              <w:tc>
                <w:tcPr>
                  <w:tcW w:w="870" w:type="pct"/>
                  <w:tcBorders>
                    <w:tl2br w:val="nil"/>
                    <w:tr2bl w:val="nil"/>
                  </w:tcBorders>
                  <w:vAlign w:val="center"/>
                </w:tcPr>
                <w:p w14:paraId="19F936DD" w14:textId="1CEF41D6" w:rsidR="0065516D" w:rsidRPr="00883A1D" w:rsidRDefault="0065516D">
                  <w:pPr>
                    <w:jc w:val="center"/>
                    <w:rPr>
                      <w:color w:val="000000" w:themeColor="text1"/>
                      <w:szCs w:val="21"/>
                    </w:rPr>
                  </w:pPr>
                  <w:r w:rsidRPr="00883A1D">
                    <w:rPr>
                      <w:color w:val="000000" w:themeColor="text1"/>
                      <w:kern w:val="0"/>
                      <w:szCs w:val="21"/>
                    </w:rPr>
                    <w:t>BOE50:1</w:t>
                  </w:r>
                </w:p>
              </w:tc>
              <w:tc>
                <w:tcPr>
                  <w:tcW w:w="1155" w:type="pct"/>
                  <w:tcBorders>
                    <w:tl2br w:val="nil"/>
                    <w:tr2bl w:val="nil"/>
                  </w:tcBorders>
                  <w:vAlign w:val="center"/>
                </w:tcPr>
                <w:p w14:paraId="08BA6BF1" w14:textId="7E2DB94F" w:rsidR="0065516D" w:rsidRPr="00883A1D" w:rsidRDefault="0065516D">
                  <w:pPr>
                    <w:jc w:val="center"/>
                    <w:rPr>
                      <w:color w:val="000000" w:themeColor="text1"/>
                      <w:szCs w:val="21"/>
                    </w:rPr>
                  </w:pPr>
                  <w:r w:rsidRPr="00883A1D">
                    <w:rPr>
                      <w:color w:val="000000" w:themeColor="text1"/>
                      <w:kern w:val="0"/>
                      <w:szCs w:val="21"/>
                    </w:rPr>
                    <w:t>氟化铵；氟化铵腐蚀液</w:t>
                  </w:r>
                </w:p>
              </w:tc>
              <w:tc>
                <w:tcPr>
                  <w:tcW w:w="660" w:type="pct"/>
                  <w:tcBorders>
                    <w:tl2br w:val="nil"/>
                    <w:tr2bl w:val="nil"/>
                  </w:tcBorders>
                  <w:vAlign w:val="center"/>
                </w:tcPr>
                <w:p w14:paraId="72CBC41B" w14:textId="3F912E58" w:rsidR="0065516D" w:rsidRPr="00883A1D" w:rsidRDefault="0065516D">
                  <w:pPr>
                    <w:jc w:val="center"/>
                    <w:rPr>
                      <w:color w:val="000000" w:themeColor="text1"/>
                      <w:szCs w:val="21"/>
                    </w:rPr>
                  </w:pPr>
                  <w:r w:rsidRPr="00883A1D">
                    <w:rPr>
                      <w:color w:val="000000" w:themeColor="text1"/>
                      <w:kern w:val="0"/>
                      <w:szCs w:val="21"/>
                    </w:rPr>
                    <w:t>3.89KG/</w:t>
                  </w:r>
                  <w:r w:rsidRPr="00883A1D">
                    <w:rPr>
                      <w:color w:val="000000" w:themeColor="text1"/>
                      <w:kern w:val="0"/>
                      <w:szCs w:val="21"/>
                    </w:rPr>
                    <w:t>瓶</w:t>
                  </w:r>
                </w:p>
              </w:tc>
              <w:tc>
                <w:tcPr>
                  <w:tcW w:w="586" w:type="pct"/>
                  <w:tcBorders>
                    <w:tl2br w:val="nil"/>
                    <w:tr2bl w:val="nil"/>
                  </w:tcBorders>
                  <w:vAlign w:val="center"/>
                </w:tcPr>
                <w:p w14:paraId="0E2F2B8F" w14:textId="1CD21578" w:rsidR="0065516D" w:rsidRPr="00883A1D" w:rsidRDefault="0065516D">
                  <w:pPr>
                    <w:jc w:val="center"/>
                    <w:rPr>
                      <w:color w:val="000000" w:themeColor="text1"/>
                      <w:szCs w:val="21"/>
                    </w:rPr>
                  </w:pPr>
                  <w:r w:rsidRPr="00883A1D">
                    <w:rPr>
                      <w:color w:val="000000" w:themeColor="text1"/>
                      <w:kern w:val="0"/>
                      <w:szCs w:val="21"/>
                    </w:rPr>
                    <w:t>4000</w:t>
                  </w:r>
                </w:p>
              </w:tc>
              <w:tc>
                <w:tcPr>
                  <w:tcW w:w="702" w:type="pct"/>
                  <w:tcBorders>
                    <w:tl2br w:val="nil"/>
                    <w:tr2bl w:val="nil"/>
                  </w:tcBorders>
                  <w:vAlign w:val="center"/>
                </w:tcPr>
                <w:p w14:paraId="42A6C838" w14:textId="6CCFE419" w:rsidR="0065516D" w:rsidRPr="00883A1D" w:rsidRDefault="0065516D">
                  <w:pPr>
                    <w:jc w:val="center"/>
                    <w:rPr>
                      <w:color w:val="000000" w:themeColor="text1"/>
                      <w:szCs w:val="21"/>
                    </w:rPr>
                  </w:pPr>
                  <w:r w:rsidRPr="00883A1D">
                    <w:rPr>
                      <w:color w:val="000000" w:themeColor="text1"/>
                      <w:kern w:val="0"/>
                      <w:szCs w:val="21"/>
                    </w:rPr>
                    <w:t>350</w:t>
                  </w:r>
                  <w:r w:rsidRPr="00883A1D">
                    <w:rPr>
                      <w:color w:val="000000" w:themeColor="text1"/>
                      <w:kern w:val="0"/>
                      <w:szCs w:val="21"/>
                    </w:rPr>
                    <w:t>瓶</w:t>
                  </w:r>
                </w:p>
              </w:tc>
              <w:tc>
                <w:tcPr>
                  <w:tcW w:w="1027" w:type="pct"/>
                  <w:tcBorders>
                    <w:tl2br w:val="nil"/>
                    <w:tr2bl w:val="nil"/>
                  </w:tcBorders>
                  <w:vAlign w:val="center"/>
                </w:tcPr>
                <w:p w14:paraId="6DD74547" w14:textId="79E76EED"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0D346C3B" w14:textId="76899AC4" w:rsidTr="00995391">
              <w:tc>
                <w:tcPr>
                  <w:tcW w:w="870" w:type="pct"/>
                  <w:tcBorders>
                    <w:tl2br w:val="nil"/>
                    <w:tr2bl w:val="nil"/>
                  </w:tcBorders>
                  <w:vAlign w:val="center"/>
                </w:tcPr>
                <w:p w14:paraId="769BBAD0" w14:textId="7ADC6C76" w:rsidR="0065516D" w:rsidRPr="00883A1D" w:rsidRDefault="0065516D">
                  <w:pPr>
                    <w:jc w:val="center"/>
                    <w:rPr>
                      <w:color w:val="000000" w:themeColor="text1"/>
                      <w:szCs w:val="21"/>
                    </w:rPr>
                  </w:pPr>
                  <w:r w:rsidRPr="00883A1D">
                    <w:rPr>
                      <w:color w:val="000000" w:themeColor="text1"/>
                      <w:kern w:val="0"/>
                      <w:szCs w:val="21"/>
                    </w:rPr>
                    <w:t>36% HCl</w:t>
                  </w:r>
                </w:p>
              </w:tc>
              <w:tc>
                <w:tcPr>
                  <w:tcW w:w="1155" w:type="pct"/>
                  <w:tcBorders>
                    <w:tl2br w:val="nil"/>
                    <w:tr2bl w:val="nil"/>
                  </w:tcBorders>
                  <w:vAlign w:val="center"/>
                </w:tcPr>
                <w:p w14:paraId="4F5AC110" w14:textId="48D99046" w:rsidR="0065516D" w:rsidRPr="00883A1D" w:rsidRDefault="0065516D">
                  <w:pPr>
                    <w:jc w:val="center"/>
                    <w:rPr>
                      <w:color w:val="000000" w:themeColor="text1"/>
                      <w:szCs w:val="21"/>
                    </w:rPr>
                  </w:pPr>
                  <w:r w:rsidRPr="00883A1D">
                    <w:rPr>
                      <w:color w:val="000000" w:themeColor="text1"/>
                      <w:kern w:val="0"/>
                      <w:szCs w:val="21"/>
                    </w:rPr>
                    <w:t>盐酸</w:t>
                  </w:r>
                </w:p>
              </w:tc>
              <w:tc>
                <w:tcPr>
                  <w:tcW w:w="660" w:type="pct"/>
                  <w:tcBorders>
                    <w:tl2br w:val="nil"/>
                    <w:tr2bl w:val="nil"/>
                  </w:tcBorders>
                  <w:vAlign w:val="center"/>
                </w:tcPr>
                <w:p w14:paraId="67AD5442" w14:textId="3C152C6C" w:rsidR="0065516D" w:rsidRPr="00883A1D" w:rsidRDefault="0065516D">
                  <w:pPr>
                    <w:jc w:val="center"/>
                    <w:rPr>
                      <w:color w:val="000000" w:themeColor="text1"/>
                      <w:szCs w:val="21"/>
                    </w:rPr>
                  </w:pPr>
                  <w:r w:rsidRPr="00883A1D">
                    <w:rPr>
                      <w:color w:val="000000" w:themeColor="text1"/>
                      <w:kern w:val="0"/>
                      <w:szCs w:val="21"/>
                    </w:rPr>
                    <w:t>4KG/</w:t>
                  </w:r>
                  <w:r w:rsidRPr="00883A1D">
                    <w:rPr>
                      <w:color w:val="000000" w:themeColor="text1"/>
                      <w:kern w:val="0"/>
                      <w:szCs w:val="21"/>
                    </w:rPr>
                    <w:t>瓶</w:t>
                  </w:r>
                </w:p>
              </w:tc>
              <w:tc>
                <w:tcPr>
                  <w:tcW w:w="586" w:type="pct"/>
                  <w:tcBorders>
                    <w:tl2br w:val="nil"/>
                    <w:tr2bl w:val="nil"/>
                  </w:tcBorders>
                  <w:vAlign w:val="center"/>
                </w:tcPr>
                <w:p w14:paraId="7F8652D2" w14:textId="733D6774" w:rsidR="0065516D" w:rsidRPr="00883A1D" w:rsidRDefault="0065516D">
                  <w:pPr>
                    <w:jc w:val="center"/>
                    <w:rPr>
                      <w:color w:val="000000" w:themeColor="text1"/>
                      <w:szCs w:val="21"/>
                    </w:rPr>
                  </w:pPr>
                  <w:r w:rsidRPr="00883A1D">
                    <w:rPr>
                      <w:color w:val="000000" w:themeColor="text1"/>
                      <w:kern w:val="0"/>
                      <w:szCs w:val="21"/>
                    </w:rPr>
                    <w:t>73000</w:t>
                  </w:r>
                </w:p>
              </w:tc>
              <w:tc>
                <w:tcPr>
                  <w:tcW w:w="702" w:type="pct"/>
                  <w:tcBorders>
                    <w:tl2br w:val="nil"/>
                    <w:tr2bl w:val="nil"/>
                  </w:tcBorders>
                  <w:vAlign w:val="center"/>
                </w:tcPr>
                <w:p w14:paraId="5F24433D" w14:textId="1F07D0B4" w:rsidR="0065516D" w:rsidRPr="00883A1D" w:rsidRDefault="0065516D">
                  <w:pPr>
                    <w:jc w:val="center"/>
                    <w:rPr>
                      <w:color w:val="000000" w:themeColor="text1"/>
                      <w:szCs w:val="21"/>
                    </w:rPr>
                  </w:pPr>
                  <w:r w:rsidRPr="00883A1D">
                    <w:rPr>
                      <w:color w:val="000000" w:themeColor="text1"/>
                      <w:kern w:val="0"/>
                      <w:szCs w:val="21"/>
                    </w:rPr>
                    <w:t>72</w:t>
                  </w:r>
                  <w:r w:rsidRPr="00883A1D">
                    <w:rPr>
                      <w:color w:val="000000" w:themeColor="text1"/>
                      <w:kern w:val="0"/>
                      <w:szCs w:val="21"/>
                    </w:rPr>
                    <w:t>瓶</w:t>
                  </w:r>
                  <w:r w:rsidRPr="00883A1D">
                    <w:rPr>
                      <w:color w:val="000000" w:themeColor="text1"/>
                      <w:kern w:val="0"/>
                      <w:szCs w:val="21"/>
                    </w:rPr>
                    <w:t>/20</w:t>
                  </w:r>
                  <w:r w:rsidRPr="00883A1D">
                    <w:rPr>
                      <w:color w:val="000000" w:themeColor="text1"/>
                      <w:kern w:val="0"/>
                      <w:szCs w:val="21"/>
                    </w:rPr>
                    <w:t>桶</w:t>
                  </w:r>
                </w:p>
              </w:tc>
              <w:tc>
                <w:tcPr>
                  <w:tcW w:w="1027" w:type="pct"/>
                  <w:tcBorders>
                    <w:tl2br w:val="nil"/>
                    <w:tr2bl w:val="nil"/>
                  </w:tcBorders>
                  <w:vAlign w:val="center"/>
                </w:tcPr>
                <w:p w14:paraId="180359A6" w14:textId="3E976386"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7A718CA4" w14:textId="5393064D" w:rsidTr="00995391">
              <w:tc>
                <w:tcPr>
                  <w:tcW w:w="870" w:type="pct"/>
                  <w:tcBorders>
                    <w:tl2br w:val="nil"/>
                    <w:tr2bl w:val="nil"/>
                  </w:tcBorders>
                  <w:vAlign w:val="center"/>
                </w:tcPr>
                <w:p w14:paraId="4AF083FB" w14:textId="77777777" w:rsidR="0065516D" w:rsidRPr="00883A1D" w:rsidRDefault="0065516D">
                  <w:pPr>
                    <w:jc w:val="center"/>
                    <w:rPr>
                      <w:color w:val="000000" w:themeColor="text1"/>
                      <w:szCs w:val="21"/>
                    </w:rPr>
                  </w:pPr>
                  <w:r w:rsidRPr="00883A1D">
                    <w:rPr>
                      <w:color w:val="000000" w:themeColor="text1"/>
                      <w:szCs w:val="21"/>
                    </w:rPr>
                    <w:t>F2 +</w:t>
                  </w:r>
                  <w:r w:rsidRPr="00883A1D">
                    <w:rPr>
                      <w:color w:val="000000" w:themeColor="text1"/>
                      <w:szCs w:val="21"/>
                    </w:rPr>
                    <w:t>氮气</w:t>
                  </w:r>
                </w:p>
              </w:tc>
              <w:tc>
                <w:tcPr>
                  <w:tcW w:w="1155" w:type="pct"/>
                  <w:tcBorders>
                    <w:tl2br w:val="nil"/>
                    <w:tr2bl w:val="nil"/>
                  </w:tcBorders>
                  <w:vAlign w:val="center"/>
                </w:tcPr>
                <w:p w14:paraId="08040376" w14:textId="77777777" w:rsidR="0065516D" w:rsidRPr="00883A1D" w:rsidRDefault="0065516D">
                  <w:pPr>
                    <w:jc w:val="center"/>
                    <w:rPr>
                      <w:color w:val="000000" w:themeColor="text1"/>
                      <w:szCs w:val="21"/>
                    </w:rPr>
                  </w:pPr>
                  <w:r w:rsidRPr="00883A1D">
                    <w:rPr>
                      <w:color w:val="000000" w:themeColor="text1"/>
                      <w:szCs w:val="21"/>
                    </w:rPr>
                    <w:t>20%F</w:t>
                  </w:r>
                  <w:r w:rsidRPr="00883A1D">
                    <w:rPr>
                      <w:color w:val="000000" w:themeColor="text1"/>
                      <w:szCs w:val="21"/>
                      <w:vertAlign w:val="subscript"/>
                    </w:rPr>
                    <w:t>2</w:t>
                  </w:r>
                  <w:r w:rsidRPr="00883A1D">
                    <w:rPr>
                      <w:color w:val="000000" w:themeColor="text1"/>
                      <w:szCs w:val="21"/>
                    </w:rPr>
                    <w:t>/N</w:t>
                  </w:r>
                  <w:r w:rsidRPr="00883A1D">
                    <w:rPr>
                      <w:color w:val="000000" w:themeColor="text1"/>
                      <w:szCs w:val="21"/>
                      <w:vertAlign w:val="subscript"/>
                    </w:rPr>
                    <w:t>2</w:t>
                  </w:r>
                </w:p>
              </w:tc>
              <w:tc>
                <w:tcPr>
                  <w:tcW w:w="660" w:type="pct"/>
                  <w:tcBorders>
                    <w:tl2br w:val="nil"/>
                    <w:tr2bl w:val="nil"/>
                  </w:tcBorders>
                  <w:vAlign w:val="center"/>
                </w:tcPr>
                <w:p w14:paraId="1D058017" w14:textId="64FF47BB" w:rsidR="0065516D" w:rsidRPr="00883A1D" w:rsidRDefault="0065516D">
                  <w:pPr>
                    <w:jc w:val="center"/>
                    <w:rPr>
                      <w:color w:val="000000" w:themeColor="text1"/>
                      <w:szCs w:val="21"/>
                    </w:rPr>
                  </w:pPr>
                  <w:r w:rsidRPr="00883A1D">
                    <w:rPr>
                      <w:color w:val="000000" w:themeColor="text1"/>
                      <w:kern w:val="0"/>
                      <w:szCs w:val="21"/>
                    </w:rPr>
                    <w:t>200KG/</w:t>
                  </w:r>
                  <w:r w:rsidRPr="00883A1D">
                    <w:rPr>
                      <w:color w:val="000000" w:themeColor="text1"/>
                      <w:kern w:val="0"/>
                      <w:szCs w:val="21"/>
                    </w:rPr>
                    <w:t>桶</w:t>
                  </w:r>
                </w:p>
              </w:tc>
              <w:tc>
                <w:tcPr>
                  <w:tcW w:w="586" w:type="pct"/>
                  <w:tcBorders>
                    <w:tl2br w:val="nil"/>
                    <w:tr2bl w:val="nil"/>
                  </w:tcBorders>
                  <w:vAlign w:val="center"/>
                </w:tcPr>
                <w:p w14:paraId="770FAB00" w14:textId="77777777" w:rsidR="0065516D" w:rsidRPr="00883A1D" w:rsidRDefault="0065516D">
                  <w:pPr>
                    <w:jc w:val="center"/>
                    <w:rPr>
                      <w:color w:val="000000" w:themeColor="text1"/>
                      <w:szCs w:val="21"/>
                    </w:rPr>
                  </w:pPr>
                  <w:r w:rsidRPr="00883A1D">
                    <w:rPr>
                      <w:color w:val="000000" w:themeColor="text1"/>
                      <w:szCs w:val="21"/>
                    </w:rPr>
                    <w:t>47</w:t>
                  </w:r>
                </w:p>
              </w:tc>
              <w:tc>
                <w:tcPr>
                  <w:tcW w:w="702" w:type="pct"/>
                  <w:tcBorders>
                    <w:tl2br w:val="nil"/>
                    <w:tr2bl w:val="nil"/>
                  </w:tcBorders>
                  <w:vAlign w:val="center"/>
                </w:tcPr>
                <w:p w14:paraId="2F200521" w14:textId="77777777" w:rsidR="0065516D" w:rsidRPr="00883A1D" w:rsidRDefault="0065516D">
                  <w:pPr>
                    <w:jc w:val="center"/>
                    <w:rPr>
                      <w:color w:val="000000" w:themeColor="text1"/>
                      <w:szCs w:val="21"/>
                    </w:rPr>
                  </w:pPr>
                  <w:r w:rsidRPr="00883A1D">
                    <w:rPr>
                      <w:color w:val="000000" w:themeColor="text1"/>
                      <w:szCs w:val="21"/>
                    </w:rPr>
                    <w:t>100</w:t>
                  </w:r>
                </w:p>
              </w:tc>
              <w:tc>
                <w:tcPr>
                  <w:tcW w:w="1027" w:type="pct"/>
                  <w:tcBorders>
                    <w:tl2br w:val="nil"/>
                    <w:tr2bl w:val="nil"/>
                  </w:tcBorders>
                  <w:vAlign w:val="center"/>
                </w:tcPr>
                <w:p w14:paraId="4A659F60" w14:textId="77777777" w:rsidR="0065516D" w:rsidRPr="00883A1D" w:rsidRDefault="0065516D">
                  <w:pPr>
                    <w:jc w:val="center"/>
                    <w:rPr>
                      <w:color w:val="000000" w:themeColor="text1"/>
                      <w:szCs w:val="21"/>
                    </w:rPr>
                  </w:pPr>
                </w:p>
              </w:tc>
            </w:tr>
            <w:tr w:rsidR="0065516D" w:rsidRPr="00883A1D" w14:paraId="182CFC9C" w14:textId="379FF2D4" w:rsidTr="00995391">
              <w:tc>
                <w:tcPr>
                  <w:tcW w:w="870" w:type="pct"/>
                  <w:tcBorders>
                    <w:tl2br w:val="nil"/>
                    <w:tr2bl w:val="nil"/>
                  </w:tcBorders>
                  <w:vAlign w:val="center"/>
                </w:tcPr>
                <w:p w14:paraId="7493DB17" w14:textId="2AB21E58" w:rsidR="0065516D" w:rsidRPr="00883A1D" w:rsidRDefault="0065516D">
                  <w:pPr>
                    <w:jc w:val="center"/>
                    <w:rPr>
                      <w:color w:val="000000" w:themeColor="text1"/>
                      <w:szCs w:val="21"/>
                    </w:rPr>
                  </w:pPr>
                  <w:r w:rsidRPr="00883A1D">
                    <w:rPr>
                      <w:color w:val="000000" w:themeColor="text1"/>
                      <w:kern w:val="0"/>
                      <w:szCs w:val="21"/>
                    </w:rPr>
                    <w:t>49% HF</w:t>
                  </w:r>
                </w:p>
              </w:tc>
              <w:tc>
                <w:tcPr>
                  <w:tcW w:w="1155" w:type="pct"/>
                  <w:tcBorders>
                    <w:tl2br w:val="nil"/>
                    <w:tr2bl w:val="nil"/>
                  </w:tcBorders>
                  <w:vAlign w:val="center"/>
                </w:tcPr>
                <w:p w14:paraId="6748FFC2" w14:textId="37CBB752" w:rsidR="0065516D" w:rsidRPr="00883A1D" w:rsidRDefault="0065516D">
                  <w:pPr>
                    <w:jc w:val="center"/>
                    <w:rPr>
                      <w:color w:val="000000" w:themeColor="text1"/>
                      <w:szCs w:val="21"/>
                    </w:rPr>
                  </w:pPr>
                  <w:r w:rsidRPr="00883A1D">
                    <w:rPr>
                      <w:color w:val="000000" w:themeColor="text1"/>
                      <w:kern w:val="0"/>
                      <w:szCs w:val="21"/>
                    </w:rPr>
                    <w:t>氢氟酸</w:t>
                  </w:r>
                </w:p>
              </w:tc>
              <w:tc>
                <w:tcPr>
                  <w:tcW w:w="660" w:type="pct"/>
                  <w:tcBorders>
                    <w:tl2br w:val="nil"/>
                    <w:tr2bl w:val="nil"/>
                  </w:tcBorders>
                  <w:vAlign w:val="center"/>
                </w:tcPr>
                <w:p w14:paraId="76889FCC" w14:textId="4775B9E9" w:rsidR="0065516D" w:rsidRPr="00883A1D" w:rsidRDefault="0065516D">
                  <w:pPr>
                    <w:jc w:val="center"/>
                    <w:rPr>
                      <w:color w:val="000000" w:themeColor="text1"/>
                      <w:szCs w:val="21"/>
                    </w:rPr>
                  </w:pPr>
                  <w:r w:rsidRPr="00883A1D">
                    <w:rPr>
                      <w:color w:val="000000" w:themeColor="text1"/>
                      <w:kern w:val="0"/>
                      <w:szCs w:val="21"/>
                    </w:rPr>
                    <w:t>4.18KG/</w:t>
                  </w:r>
                  <w:r w:rsidRPr="00883A1D">
                    <w:rPr>
                      <w:color w:val="000000" w:themeColor="text1"/>
                      <w:kern w:val="0"/>
                      <w:szCs w:val="21"/>
                    </w:rPr>
                    <w:t>瓶</w:t>
                  </w:r>
                </w:p>
              </w:tc>
              <w:tc>
                <w:tcPr>
                  <w:tcW w:w="586" w:type="pct"/>
                  <w:tcBorders>
                    <w:tl2br w:val="nil"/>
                    <w:tr2bl w:val="nil"/>
                  </w:tcBorders>
                  <w:vAlign w:val="center"/>
                </w:tcPr>
                <w:p w14:paraId="72674BA5" w14:textId="304D25BE" w:rsidR="0065516D" w:rsidRPr="00883A1D" w:rsidRDefault="0065516D">
                  <w:pPr>
                    <w:jc w:val="center"/>
                    <w:rPr>
                      <w:color w:val="000000" w:themeColor="text1"/>
                      <w:szCs w:val="21"/>
                    </w:rPr>
                  </w:pPr>
                  <w:r w:rsidRPr="00883A1D">
                    <w:rPr>
                      <w:color w:val="000000" w:themeColor="text1"/>
                      <w:kern w:val="0"/>
                      <w:szCs w:val="21"/>
                    </w:rPr>
                    <w:t>585.2</w:t>
                  </w:r>
                </w:p>
              </w:tc>
              <w:tc>
                <w:tcPr>
                  <w:tcW w:w="702" w:type="pct"/>
                  <w:tcBorders>
                    <w:tl2br w:val="nil"/>
                    <w:tr2bl w:val="nil"/>
                  </w:tcBorders>
                  <w:vAlign w:val="center"/>
                </w:tcPr>
                <w:p w14:paraId="7FCDE090" w14:textId="12ED18C0" w:rsidR="0065516D" w:rsidRPr="00883A1D" w:rsidRDefault="0065516D">
                  <w:pPr>
                    <w:jc w:val="center"/>
                    <w:rPr>
                      <w:color w:val="000000" w:themeColor="text1"/>
                      <w:szCs w:val="21"/>
                    </w:rPr>
                  </w:pPr>
                  <w:r w:rsidRPr="00883A1D">
                    <w:rPr>
                      <w:color w:val="000000" w:themeColor="text1"/>
                      <w:kern w:val="0"/>
                      <w:szCs w:val="21"/>
                    </w:rPr>
                    <w:t>128</w:t>
                  </w:r>
                  <w:r w:rsidRPr="00883A1D">
                    <w:rPr>
                      <w:color w:val="000000" w:themeColor="text1"/>
                      <w:kern w:val="0"/>
                      <w:szCs w:val="21"/>
                    </w:rPr>
                    <w:t>瓶</w:t>
                  </w:r>
                  <w:r w:rsidRPr="00883A1D">
                    <w:rPr>
                      <w:color w:val="000000" w:themeColor="text1"/>
                      <w:kern w:val="0"/>
                      <w:szCs w:val="21"/>
                    </w:rPr>
                    <w:t>/16</w:t>
                  </w:r>
                  <w:r w:rsidRPr="00883A1D">
                    <w:rPr>
                      <w:color w:val="000000" w:themeColor="text1"/>
                      <w:kern w:val="0"/>
                      <w:szCs w:val="21"/>
                    </w:rPr>
                    <w:t>桶</w:t>
                  </w:r>
                </w:p>
              </w:tc>
              <w:tc>
                <w:tcPr>
                  <w:tcW w:w="1027" w:type="pct"/>
                  <w:tcBorders>
                    <w:tl2br w:val="nil"/>
                    <w:tr2bl w:val="nil"/>
                  </w:tcBorders>
                  <w:vAlign w:val="center"/>
                </w:tcPr>
                <w:p w14:paraId="0E337766" w14:textId="50D1D509"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40C98BF4" w14:textId="6778495C" w:rsidTr="00995391">
              <w:tc>
                <w:tcPr>
                  <w:tcW w:w="870" w:type="pct"/>
                  <w:tcBorders>
                    <w:tl2br w:val="nil"/>
                    <w:tr2bl w:val="nil"/>
                  </w:tcBorders>
                  <w:vAlign w:val="center"/>
                </w:tcPr>
                <w:p w14:paraId="09D98895" w14:textId="77777777" w:rsidR="0065516D" w:rsidRPr="00883A1D" w:rsidRDefault="0065516D">
                  <w:pPr>
                    <w:jc w:val="center"/>
                    <w:rPr>
                      <w:color w:val="000000" w:themeColor="text1"/>
                      <w:szCs w:val="21"/>
                    </w:rPr>
                  </w:pPr>
                  <w:r w:rsidRPr="00883A1D">
                    <w:rPr>
                      <w:color w:val="000000" w:themeColor="text1"/>
                      <w:szCs w:val="21"/>
                    </w:rPr>
                    <w:t>三氯化硼</w:t>
                  </w:r>
                </w:p>
              </w:tc>
              <w:tc>
                <w:tcPr>
                  <w:tcW w:w="1155" w:type="pct"/>
                  <w:tcBorders>
                    <w:tl2br w:val="nil"/>
                    <w:tr2bl w:val="nil"/>
                  </w:tcBorders>
                  <w:vAlign w:val="center"/>
                </w:tcPr>
                <w:p w14:paraId="795961F7" w14:textId="77777777" w:rsidR="0065516D" w:rsidRPr="00883A1D" w:rsidRDefault="0065516D">
                  <w:pPr>
                    <w:jc w:val="center"/>
                    <w:rPr>
                      <w:color w:val="000000" w:themeColor="text1"/>
                      <w:szCs w:val="21"/>
                    </w:rPr>
                  </w:pPr>
                  <w:r w:rsidRPr="00883A1D">
                    <w:rPr>
                      <w:color w:val="000000" w:themeColor="text1"/>
                      <w:szCs w:val="21"/>
                    </w:rPr>
                    <w:t>BCl</w:t>
                  </w:r>
                  <w:r w:rsidRPr="00883A1D">
                    <w:rPr>
                      <w:color w:val="000000" w:themeColor="text1"/>
                      <w:szCs w:val="21"/>
                      <w:vertAlign w:val="subscript"/>
                    </w:rPr>
                    <w:t>3</w:t>
                  </w:r>
                </w:p>
              </w:tc>
              <w:tc>
                <w:tcPr>
                  <w:tcW w:w="660" w:type="pct"/>
                  <w:tcBorders>
                    <w:tl2br w:val="nil"/>
                    <w:tr2bl w:val="nil"/>
                  </w:tcBorders>
                  <w:vAlign w:val="center"/>
                </w:tcPr>
                <w:p w14:paraId="75103684" w14:textId="20160A64" w:rsidR="0065516D" w:rsidRPr="00883A1D" w:rsidRDefault="0065516D">
                  <w:pPr>
                    <w:jc w:val="center"/>
                    <w:rPr>
                      <w:color w:val="000000" w:themeColor="text1"/>
                      <w:szCs w:val="21"/>
                    </w:rPr>
                  </w:pPr>
                  <w:r w:rsidRPr="00883A1D">
                    <w:rPr>
                      <w:color w:val="000000" w:themeColor="text1"/>
                      <w:kern w:val="0"/>
                      <w:szCs w:val="21"/>
                    </w:rPr>
                    <w:t>220KG/</w:t>
                  </w:r>
                  <w:r w:rsidRPr="00883A1D">
                    <w:rPr>
                      <w:color w:val="000000" w:themeColor="text1"/>
                      <w:kern w:val="0"/>
                      <w:szCs w:val="21"/>
                    </w:rPr>
                    <w:t>桶</w:t>
                  </w:r>
                </w:p>
              </w:tc>
              <w:tc>
                <w:tcPr>
                  <w:tcW w:w="586" w:type="pct"/>
                  <w:tcBorders>
                    <w:tl2br w:val="nil"/>
                    <w:tr2bl w:val="nil"/>
                  </w:tcBorders>
                  <w:vAlign w:val="center"/>
                </w:tcPr>
                <w:p w14:paraId="0A08547A" w14:textId="71F918D9" w:rsidR="0065516D" w:rsidRPr="00883A1D" w:rsidRDefault="0065516D">
                  <w:pPr>
                    <w:jc w:val="center"/>
                    <w:rPr>
                      <w:color w:val="000000" w:themeColor="text1"/>
                      <w:szCs w:val="21"/>
                    </w:rPr>
                  </w:pPr>
                  <w:r w:rsidRPr="00883A1D">
                    <w:rPr>
                      <w:color w:val="000000" w:themeColor="text1"/>
                      <w:kern w:val="0"/>
                      <w:szCs w:val="21"/>
                    </w:rPr>
                    <w:t>42240</w:t>
                  </w:r>
                </w:p>
              </w:tc>
              <w:tc>
                <w:tcPr>
                  <w:tcW w:w="702" w:type="pct"/>
                  <w:tcBorders>
                    <w:tl2br w:val="nil"/>
                    <w:tr2bl w:val="nil"/>
                  </w:tcBorders>
                  <w:vAlign w:val="center"/>
                </w:tcPr>
                <w:p w14:paraId="7C9D7CCC" w14:textId="77777777" w:rsidR="0065516D" w:rsidRPr="00883A1D" w:rsidRDefault="0065516D">
                  <w:pPr>
                    <w:jc w:val="center"/>
                    <w:rPr>
                      <w:color w:val="000000" w:themeColor="text1"/>
                      <w:szCs w:val="21"/>
                    </w:rPr>
                  </w:pPr>
                  <w:r w:rsidRPr="00883A1D">
                    <w:rPr>
                      <w:color w:val="000000" w:themeColor="text1"/>
                      <w:szCs w:val="21"/>
                    </w:rPr>
                    <w:t>50</w:t>
                  </w:r>
                </w:p>
              </w:tc>
              <w:tc>
                <w:tcPr>
                  <w:tcW w:w="1027" w:type="pct"/>
                  <w:tcBorders>
                    <w:tl2br w:val="nil"/>
                    <w:tr2bl w:val="nil"/>
                  </w:tcBorders>
                  <w:vAlign w:val="center"/>
                </w:tcPr>
                <w:p w14:paraId="0CA34F4D" w14:textId="77777777" w:rsidR="0065516D" w:rsidRPr="00883A1D" w:rsidRDefault="0065516D">
                  <w:pPr>
                    <w:jc w:val="center"/>
                    <w:rPr>
                      <w:color w:val="000000" w:themeColor="text1"/>
                      <w:szCs w:val="21"/>
                    </w:rPr>
                  </w:pPr>
                </w:p>
              </w:tc>
            </w:tr>
            <w:tr w:rsidR="0065516D" w:rsidRPr="00883A1D" w14:paraId="7A7DDC1D" w14:textId="702600A1" w:rsidTr="00995391">
              <w:tc>
                <w:tcPr>
                  <w:tcW w:w="870" w:type="pct"/>
                  <w:tcBorders>
                    <w:tl2br w:val="nil"/>
                    <w:tr2bl w:val="nil"/>
                  </w:tcBorders>
                  <w:vAlign w:val="center"/>
                </w:tcPr>
                <w:p w14:paraId="32555237" w14:textId="6D720D8E" w:rsidR="0065516D" w:rsidRPr="00883A1D" w:rsidRDefault="0065516D">
                  <w:pPr>
                    <w:jc w:val="center"/>
                    <w:rPr>
                      <w:color w:val="000000" w:themeColor="text1"/>
                      <w:szCs w:val="21"/>
                    </w:rPr>
                  </w:pPr>
                  <w:r w:rsidRPr="00883A1D">
                    <w:rPr>
                      <w:color w:val="000000" w:themeColor="text1"/>
                      <w:kern w:val="0"/>
                      <w:szCs w:val="21"/>
                    </w:rPr>
                    <w:t>5% HF</w:t>
                  </w:r>
                </w:p>
              </w:tc>
              <w:tc>
                <w:tcPr>
                  <w:tcW w:w="1155" w:type="pct"/>
                  <w:tcBorders>
                    <w:tl2br w:val="nil"/>
                    <w:tr2bl w:val="nil"/>
                  </w:tcBorders>
                  <w:vAlign w:val="center"/>
                </w:tcPr>
                <w:p w14:paraId="0E3FE545" w14:textId="5D96CD72" w:rsidR="0065516D" w:rsidRPr="00883A1D" w:rsidRDefault="0065516D">
                  <w:pPr>
                    <w:jc w:val="center"/>
                    <w:rPr>
                      <w:color w:val="000000" w:themeColor="text1"/>
                      <w:szCs w:val="21"/>
                    </w:rPr>
                  </w:pPr>
                  <w:r w:rsidRPr="00883A1D">
                    <w:rPr>
                      <w:color w:val="000000" w:themeColor="text1"/>
                      <w:kern w:val="0"/>
                      <w:szCs w:val="21"/>
                    </w:rPr>
                    <w:t>氢氟酸</w:t>
                  </w:r>
                </w:p>
              </w:tc>
              <w:tc>
                <w:tcPr>
                  <w:tcW w:w="660" w:type="pct"/>
                  <w:tcBorders>
                    <w:tl2br w:val="nil"/>
                    <w:tr2bl w:val="nil"/>
                  </w:tcBorders>
                  <w:vAlign w:val="center"/>
                </w:tcPr>
                <w:p w14:paraId="444B4103" w14:textId="004DF632" w:rsidR="0065516D" w:rsidRPr="00883A1D" w:rsidRDefault="0065516D">
                  <w:pPr>
                    <w:jc w:val="center"/>
                    <w:rPr>
                      <w:color w:val="000000" w:themeColor="text1"/>
                      <w:szCs w:val="21"/>
                    </w:rPr>
                  </w:pPr>
                  <w:r w:rsidRPr="00883A1D">
                    <w:rPr>
                      <w:color w:val="000000" w:themeColor="text1"/>
                      <w:kern w:val="0"/>
                      <w:szCs w:val="21"/>
                    </w:rPr>
                    <w:t>3.64KG/</w:t>
                  </w:r>
                  <w:r w:rsidRPr="00883A1D">
                    <w:rPr>
                      <w:color w:val="000000" w:themeColor="text1"/>
                      <w:kern w:val="0"/>
                      <w:szCs w:val="21"/>
                    </w:rPr>
                    <w:t>瓶</w:t>
                  </w:r>
                </w:p>
              </w:tc>
              <w:tc>
                <w:tcPr>
                  <w:tcW w:w="586" w:type="pct"/>
                  <w:tcBorders>
                    <w:tl2br w:val="nil"/>
                    <w:tr2bl w:val="nil"/>
                  </w:tcBorders>
                  <w:vAlign w:val="center"/>
                </w:tcPr>
                <w:p w14:paraId="1609EBBB" w14:textId="077BF5A0" w:rsidR="0065516D" w:rsidRPr="00883A1D" w:rsidRDefault="0065516D">
                  <w:pPr>
                    <w:jc w:val="center"/>
                    <w:rPr>
                      <w:color w:val="000000" w:themeColor="text1"/>
                      <w:szCs w:val="21"/>
                    </w:rPr>
                  </w:pPr>
                  <w:r w:rsidRPr="00883A1D">
                    <w:rPr>
                      <w:color w:val="000000" w:themeColor="text1"/>
                      <w:kern w:val="0"/>
                      <w:szCs w:val="21"/>
                    </w:rPr>
                    <w:t>10500</w:t>
                  </w:r>
                </w:p>
              </w:tc>
              <w:tc>
                <w:tcPr>
                  <w:tcW w:w="702" w:type="pct"/>
                  <w:tcBorders>
                    <w:tl2br w:val="nil"/>
                    <w:tr2bl w:val="nil"/>
                  </w:tcBorders>
                  <w:vAlign w:val="center"/>
                </w:tcPr>
                <w:p w14:paraId="15A51E08" w14:textId="1A924203" w:rsidR="0065516D" w:rsidRPr="00883A1D" w:rsidRDefault="0065516D">
                  <w:pPr>
                    <w:jc w:val="center"/>
                    <w:rPr>
                      <w:color w:val="000000" w:themeColor="text1"/>
                      <w:szCs w:val="21"/>
                    </w:rPr>
                  </w:pPr>
                  <w:r w:rsidRPr="00883A1D">
                    <w:rPr>
                      <w:color w:val="000000" w:themeColor="text1"/>
                      <w:kern w:val="0"/>
                      <w:szCs w:val="21"/>
                    </w:rPr>
                    <w:t>192</w:t>
                  </w:r>
                  <w:r w:rsidRPr="00883A1D">
                    <w:rPr>
                      <w:color w:val="000000" w:themeColor="text1"/>
                      <w:kern w:val="0"/>
                      <w:szCs w:val="21"/>
                    </w:rPr>
                    <w:t>瓶</w:t>
                  </w:r>
                </w:p>
              </w:tc>
              <w:tc>
                <w:tcPr>
                  <w:tcW w:w="1027" w:type="pct"/>
                  <w:tcBorders>
                    <w:tl2br w:val="nil"/>
                    <w:tr2bl w:val="nil"/>
                  </w:tcBorders>
                  <w:vAlign w:val="center"/>
                </w:tcPr>
                <w:p w14:paraId="7CF32183" w14:textId="1CE68D71"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5516D" w:rsidRPr="00883A1D" w14:paraId="2E30094C" w14:textId="1659968E" w:rsidTr="00995391">
              <w:tc>
                <w:tcPr>
                  <w:tcW w:w="870" w:type="pct"/>
                  <w:tcBorders>
                    <w:tl2br w:val="nil"/>
                    <w:tr2bl w:val="nil"/>
                  </w:tcBorders>
                  <w:vAlign w:val="center"/>
                </w:tcPr>
                <w:p w14:paraId="3F5F3CDC" w14:textId="2BD6E447" w:rsidR="0065516D" w:rsidRPr="00883A1D" w:rsidRDefault="0065516D">
                  <w:pPr>
                    <w:jc w:val="center"/>
                    <w:rPr>
                      <w:color w:val="000000" w:themeColor="text1"/>
                      <w:szCs w:val="21"/>
                    </w:rPr>
                  </w:pPr>
                  <w:r w:rsidRPr="00883A1D">
                    <w:rPr>
                      <w:color w:val="000000" w:themeColor="text1"/>
                      <w:kern w:val="0"/>
                      <w:szCs w:val="21"/>
                    </w:rPr>
                    <w:t>70%HNO</w:t>
                  </w:r>
                  <w:r w:rsidRPr="00883A1D">
                    <w:rPr>
                      <w:color w:val="000000" w:themeColor="text1"/>
                      <w:kern w:val="0"/>
                      <w:szCs w:val="21"/>
                      <w:vertAlign w:val="subscript"/>
                    </w:rPr>
                    <w:t>3</w:t>
                  </w:r>
                </w:p>
              </w:tc>
              <w:tc>
                <w:tcPr>
                  <w:tcW w:w="1155" w:type="pct"/>
                  <w:tcBorders>
                    <w:tl2br w:val="nil"/>
                    <w:tr2bl w:val="nil"/>
                  </w:tcBorders>
                  <w:vAlign w:val="center"/>
                </w:tcPr>
                <w:p w14:paraId="43AE9418" w14:textId="18ADFA8D" w:rsidR="0065516D" w:rsidRPr="00883A1D" w:rsidRDefault="0065516D">
                  <w:pPr>
                    <w:jc w:val="center"/>
                    <w:rPr>
                      <w:color w:val="000000" w:themeColor="text1"/>
                      <w:szCs w:val="21"/>
                    </w:rPr>
                  </w:pPr>
                  <w:r w:rsidRPr="00883A1D">
                    <w:rPr>
                      <w:color w:val="000000" w:themeColor="text1"/>
                      <w:kern w:val="0"/>
                      <w:szCs w:val="21"/>
                    </w:rPr>
                    <w:t>硝酸</w:t>
                  </w:r>
                </w:p>
              </w:tc>
              <w:tc>
                <w:tcPr>
                  <w:tcW w:w="660" w:type="pct"/>
                  <w:tcBorders>
                    <w:tl2br w:val="nil"/>
                    <w:tr2bl w:val="nil"/>
                  </w:tcBorders>
                  <w:vAlign w:val="center"/>
                </w:tcPr>
                <w:p w14:paraId="1B744433" w14:textId="487E0244" w:rsidR="0065516D" w:rsidRPr="00883A1D" w:rsidRDefault="0065516D">
                  <w:pPr>
                    <w:jc w:val="center"/>
                    <w:rPr>
                      <w:color w:val="000000" w:themeColor="text1"/>
                      <w:szCs w:val="21"/>
                    </w:rPr>
                  </w:pPr>
                  <w:r w:rsidRPr="00883A1D">
                    <w:rPr>
                      <w:color w:val="000000" w:themeColor="text1"/>
                      <w:kern w:val="0"/>
                      <w:szCs w:val="21"/>
                    </w:rPr>
                    <w:t>5.08KG/</w:t>
                  </w:r>
                  <w:r w:rsidRPr="00883A1D">
                    <w:rPr>
                      <w:color w:val="000000" w:themeColor="text1"/>
                      <w:kern w:val="0"/>
                      <w:szCs w:val="21"/>
                    </w:rPr>
                    <w:t>瓶</w:t>
                  </w:r>
                </w:p>
              </w:tc>
              <w:tc>
                <w:tcPr>
                  <w:tcW w:w="586" w:type="pct"/>
                  <w:tcBorders>
                    <w:tl2br w:val="nil"/>
                    <w:tr2bl w:val="nil"/>
                  </w:tcBorders>
                  <w:vAlign w:val="center"/>
                </w:tcPr>
                <w:p w14:paraId="56690615" w14:textId="7C3EFCC1" w:rsidR="0065516D" w:rsidRPr="00883A1D" w:rsidRDefault="0065516D">
                  <w:pPr>
                    <w:jc w:val="center"/>
                    <w:rPr>
                      <w:color w:val="000000" w:themeColor="text1"/>
                      <w:szCs w:val="21"/>
                    </w:rPr>
                  </w:pPr>
                  <w:r w:rsidRPr="00883A1D">
                    <w:rPr>
                      <w:color w:val="000000" w:themeColor="text1"/>
                      <w:kern w:val="0"/>
                      <w:szCs w:val="21"/>
                    </w:rPr>
                    <w:t>15600</w:t>
                  </w:r>
                </w:p>
              </w:tc>
              <w:tc>
                <w:tcPr>
                  <w:tcW w:w="702" w:type="pct"/>
                  <w:tcBorders>
                    <w:tl2br w:val="nil"/>
                    <w:tr2bl w:val="nil"/>
                  </w:tcBorders>
                  <w:vAlign w:val="center"/>
                </w:tcPr>
                <w:p w14:paraId="161B3E41" w14:textId="40BC7120" w:rsidR="0065516D" w:rsidRPr="00883A1D" w:rsidRDefault="0065516D">
                  <w:pPr>
                    <w:jc w:val="center"/>
                    <w:rPr>
                      <w:color w:val="000000" w:themeColor="text1"/>
                      <w:szCs w:val="21"/>
                    </w:rPr>
                  </w:pPr>
                  <w:r w:rsidRPr="00883A1D">
                    <w:rPr>
                      <w:color w:val="000000" w:themeColor="text1"/>
                      <w:kern w:val="0"/>
                      <w:szCs w:val="21"/>
                    </w:rPr>
                    <w:t>144</w:t>
                  </w:r>
                  <w:r w:rsidRPr="00883A1D">
                    <w:rPr>
                      <w:color w:val="000000" w:themeColor="text1"/>
                      <w:kern w:val="0"/>
                      <w:szCs w:val="21"/>
                    </w:rPr>
                    <w:t>瓶</w:t>
                  </w:r>
                </w:p>
              </w:tc>
              <w:tc>
                <w:tcPr>
                  <w:tcW w:w="1027" w:type="pct"/>
                  <w:tcBorders>
                    <w:tl2br w:val="nil"/>
                    <w:tr2bl w:val="nil"/>
                  </w:tcBorders>
                  <w:vAlign w:val="center"/>
                </w:tcPr>
                <w:p w14:paraId="05F171B9" w14:textId="53CCF35A" w:rsidR="0065516D" w:rsidRPr="00883A1D" w:rsidRDefault="0065516D">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107#</w:t>
                  </w:r>
                </w:p>
              </w:tc>
            </w:tr>
            <w:tr w:rsidR="00995391" w:rsidRPr="00883A1D" w14:paraId="6ECD16CF" w14:textId="1AA47929" w:rsidTr="00995391">
              <w:tc>
                <w:tcPr>
                  <w:tcW w:w="870" w:type="pct"/>
                  <w:tcBorders>
                    <w:tl2br w:val="nil"/>
                    <w:tr2bl w:val="nil"/>
                  </w:tcBorders>
                  <w:vAlign w:val="center"/>
                </w:tcPr>
                <w:p w14:paraId="7CE90C5C" w14:textId="4BC955E7" w:rsidR="00995391" w:rsidRPr="00883A1D" w:rsidRDefault="00995391">
                  <w:pPr>
                    <w:jc w:val="center"/>
                    <w:rPr>
                      <w:color w:val="000000" w:themeColor="text1"/>
                      <w:szCs w:val="21"/>
                    </w:rPr>
                  </w:pPr>
                  <w:r w:rsidRPr="00883A1D">
                    <w:rPr>
                      <w:color w:val="000000" w:themeColor="text1"/>
                      <w:kern w:val="0"/>
                      <w:szCs w:val="21"/>
                    </w:rPr>
                    <w:t>86% H</w:t>
                  </w:r>
                  <w:r w:rsidRPr="00883A1D">
                    <w:rPr>
                      <w:color w:val="000000" w:themeColor="text1"/>
                      <w:kern w:val="0"/>
                      <w:szCs w:val="21"/>
                      <w:vertAlign w:val="subscript"/>
                    </w:rPr>
                    <w:t>3</w:t>
                  </w:r>
                  <w:r w:rsidRPr="00883A1D">
                    <w:rPr>
                      <w:color w:val="000000" w:themeColor="text1"/>
                      <w:kern w:val="0"/>
                      <w:szCs w:val="21"/>
                    </w:rPr>
                    <w:t>PO</w:t>
                  </w:r>
                  <w:r w:rsidRPr="00883A1D">
                    <w:rPr>
                      <w:color w:val="000000" w:themeColor="text1"/>
                      <w:kern w:val="0"/>
                      <w:szCs w:val="21"/>
                      <w:vertAlign w:val="subscript"/>
                    </w:rPr>
                    <w:t>4</w:t>
                  </w:r>
                </w:p>
              </w:tc>
              <w:tc>
                <w:tcPr>
                  <w:tcW w:w="1155" w:type="pct"/>
                  <w:tcBorders>
                    <w:tl2br w:val="nil"/>
                    <w:tr2bl w:val="nil"/>
                  </w:tcBorders>
                  <w:vAlign w:val="center"/>
                </w:tcPr>
                <w:p w14:paraId="138C2853" w14:textId="05F15C6F" w:rsidR="00995391" w:rsidRPr="00883A1D" w:rsidRDefault="00995391">
                  <w:pPr>
                    <w:jc w:val="center"/>
                    <w:rPr>
                      <w:color w:val="000000" w:themeColor="text1"/>
                      <w:szCs w:val="21"/>
                    </w:rPr>
                  </w:pPr>
                  <w:r w:rsidRPr="00883A1D">
                    <w:rPr>
                      <w:color w:val="000000" w:themeColor="text1"/>
                      <w:kern w:val="0"/>
                      <w:szCs w:val="21"/>
                    </w:rPr>
                    <w:t>磷酸</w:t>
                  </w:r>
                </w:p>
              </w:tc>
              <w:tc>
                <w:tcPr>
                  <w:tcW w:w="660" w:type="pct"/>
                  <w:tcBorders>
                    <w:tl2br w:val="nil"/>
                    <w:tr2bl w:val="nil"/>
                  </w:tcBorders>
                  <w:vAlign w:val="center"/>
                </w:tcPr>
                <w:p w14:paraId="02F3B838" w14:textId="0DC06D84" w:rsidR="00995391" w:rsidRPr="00883A1D" w:rsidRDefault="00995391">
                  <w:pPr>
                    <w:jc w:val="center"/>
                    <w:rPr>
                      <w:color w:val="000000" w:themeColor="text1"/>
                      <w:szCs w:val="21"/>
                    </w:rPr>
                  </w:pPr>
                  <w:r w:rsidRPr="00883A1D">
                    <w:rPr>
                      <w:color w:val="000000" w:themeColor="text1"/>
                      <w:kern w:val="0"/>
                      <w:szCs w:val="21"/>
                    </w:rPr>
                    <w:t>320KG/</w:t>
                  </w:r>
                  <w:r w:rsidRPr="00883A1D">
                    <w:rPr>
                      <w:color w:val="000000" w:themeColor="text1"/>
                      <w:kern w:val="0"/>
                      <w:szCs w:val="21"/>
                    </w:rPr>
                    <w:t>桶</w:t>
                  </w:r>
                </w:p>
              </w:tc>
              <w:tc>
                <w:tcPr>
                  <w:tcW w:w="586" w:type="pct"/>
                  <w:tcBorders>
                    <w:tl2br w:val="nil"/>
                    <w:tr2bl w:val="nil"/>
                  </w:tcBorders>
                  <w:vAlign w:val="center"/>
                </w:tcPr>
                <w:p w14:paraId="5AEEFB6F" w14:textId="0EC494F1" w:rsidR="00995391" w:rsidRPr="00883A1D" w:rsidRDefault="00995391">
                  <w:pPr>
                    <w:jc w:val="center"/>
                    <w:rPr>
                      <w:color w:val="000000" w:themeColor="text1"/>
                      <w:szCs w:val="21"/>
                    </w:rPr>
                  </w:pPr>
                  <w:r w:rsidRPr="00883A1D">
                    <w:rPr>
                      <w:color w:val="000000" w:themeColor="text1"/>
                      <w:kern w:val="0"/>
                      <w:szCs w:val="21"/>
                    </w:rPr>
                    <w:t>13000</w:t>
                  </w:r>
                </w:p>
              </w:tc>
              <w:tc>
                <w:tcPr>
                  <w:tcW w:w="702" w:type="pct"/>
                  <w:tcBorders>
                    <w:tl2br w:val="nil"/>
                    <w:tr2bl w:val="nil"/>
                  </w:tcBorders>
                  <w:vAlign w:val="center"/>
                </w:tcPr>
                <w:p w14:paraId="1D30A8EC" w14:textId="2692891D" w:rsidR="00995391" w:rsidRPr="00883A1D" w:rsidRDefault="00995391">
                  <w:pPr>
                    <w:jc w:val="center"/>
                    <w:rPr>
                      <w:color w:val="000000" w:themeColor="text1"/>
                      <w:szCs w:val="21"/>
                    </w:rPr>
                  </w:pPr>
                  <w:r w:rsidRPr="00883A1D">
                    <w:rPr>
                      <w:color w:val="000000" w:themeColor="text1"/>
                      <w:kern w:val="0"/>
                      <w:szCs w:val="21"/>
                    </w:rPr>
                    <w:t>16</w:t>
                  </w:r>
                  <w:r w:rsidRPr="00883A1D">
                    <w:rPr>
                      <w:color w:val="000000" w:themeColor="text1"/>
                      <w:kern w:val="0"/>
                      <w:szCs w:val="21"/>
                    </w:rPr>
                    <w:t>桶</w:t>
                  </w:r>
                </w:p>
              </w:tc>
              <w:tc>
                <w:tcPr>
                  <w:tcW w:w="1027" w:type="pct"/>
                  <w:tcBorders>
                    <w:tl2br w:val="nil"/>
                    <w:tr2bl w:val="nil"/>
                  </w:tcBorders>
                  <w:vAlign w:val="center"/>
                </w:tcPr>
                <w:p w14:paraId="32C8E127" w14:textId="5EA2F3C7" w:rsidR="00995391" w:rsidRPr="00883A1D" w:rsidRDefault="00995391">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995391" w:rsidRPr="00883A1D" w14:paraId="2B61D11C" w14:textId="5F72650A" w:rsidTr="00995391">
              <w:tc>
                <w:tcPr>
                  <w:tcW w:w="870" w:type="pct"/>
                  <w:tcBorders>
                    <w:tl2br w:val="nil"/>
                    <w:tr2bl w:val="nil"/>
                  </w:tcBorders>
                  <w:vAlign w:val="center"/>
                </w:tcPr>
                <w:p w14:paraId="54F6F9EC" w14:textId="1773B5D0" w:rsidR="00995391" w:rsidRPr="00883A1D" w:rsidRDefault="00995391">
                  <w:pPr>
                    <w:jc w:val="center"/>
                    <w:rPr>
                      <w:color w:val="000000" w:themeColor="text1"/>
                      <w:szCs w:val="21"/>
                    </w:rPr>
                  </w:pPr>
                  <w:r w:rsidRPr="00883A1D">
                    <w:rPr>
                      <w:color w:val="000000" w:themeColor="text1"/>
                      <w:kern w:val="0"/>
                      <w:szCs w:val="21"/>
                    </w:rPr>
                    <w:t>96</w:t>
                  </w:r>
                  <w:r w:rsidRPr="00883A1D">
                    <w:rPr>
                      <w:rFonts w:hint="eastAsia"/>
                      <w:color w:val="000000" w:themeColor="text1"/>
                      <w:kern w:val="0"/>
                      <w:szCs w:val="21"/>
                    </w:rPr>
                    <w:t>%</w:t>
                  </w:r>
                  <w:r w:rsidRPr="00883A1D">
                    <w:rPr>
                      <w:color w:val="000000" w:themeColor="text1"/>
                      <w:kern w:val="0"/>
                      <w:szCs w:val="21"/>
                    </w:rPr>
                    <w:t>H</w:t>
                  </w:r>
                  <w:r w:rsidRPr="00883A1D">
                    <w:rPr>
                      <w:color w:val="000000" w:themeColor="text1"/>
                      <w:kern w:val="0"/>
                      <w:szCs w:val="21"/>
                      <w:vertAlign w:val="subscript"/>
                    </w:rPr>
                    <w:t>2</w:t>
                  </w:r>
                  <w:r w:rsidRPr="00883A1D">
                    <w:rPr>
                      <w:color w:val="000000" w:themeColor="text1"/>
                      <w:kern w:val="0"/>
                      <w:szCs w:val="21"/>
                    </w:rPr>
                    <w:t>SO</w:t>
                  </w:r>
                  <w:r w:rsidRPr="00883A1D">
                    <w:rPr>
                      <w:color w:val="000000" w:themeColor="text1"/>
                      <w:kern w:val="0"/>
                      <w:szCs w:val="21"/>
                      <w:vertAlign w:val="subscript"/>
                    </w:rPr>
                    <w:t>4</w:t>
                  </w:r>
                </w:p>
              </w:tc>
              <w:tc>
                <w:tcPr>
                  <w:tcW w:w="1155" w:type="pct"/>
                  <w:tcBorders>
                    <w:tl2br w:val="nil"/>
                    <w:tr2bl w:val="nil"/>
                  </w:tcBorders>
                  <w:vAlign w:val="center"/>
                </w:tcPr>
                <w:p w14:paraId="21DEA2E9" w14:textId="4D12BBD6" w:rsidR="00995391" w:rsidRPr="00883A1D" w:rsidRDefault="00995391">
                  <w:pPr>
                    <w:jc w:val="center"/>
                    <w:rPr>
                      <w:color w:val="000000" w:themeColor="text1"/>
                      <w:szCs w:val="21"/>
                    </w:rPr>
                  </w:pPr>
                  <w:r w:rsidRPr="00883A1D">
                    <w:rPr>
                      <w:color w:val="000000" w:themeColor="text1"/>
                      <w:kern w:val="0"/>
                      <w:szCs w:val="21"/>
                    </w:rPr>
                    <w:t>硫酸</w:t>
                  </w:r>
                </w:p>
              </w:tc>
              <w:tc>
                <w:tcPr>
                  <w:tcW w:w="660" w:type="pct"/>
                  <w:tcBorders>
                    <w:tl2br w:val="nil"/>
                    <w:tr2bl w:val="nil"/>
                  </w:tcBorders>
                  <w:vAlign w:val="center"/>
                </w:tcPr>
                <w:p w14:paraId="751C85C1" w14:textId="2A361A6D" w:rsidR="00995391" w:rsidRPr="00883A1D" w:rsidRDefault="00995391">
                  <w:pPr>
                    <w:jc w:val="center"/>
                    <w:rPr>
                      <w:color w:val="000000" w:themeColor="text1"/>
                      <w:szCs w:val="21"/>
                    </w:rPr>
                  </w:pPr>
                  <w:r w:rsidRPr="00883A1D">
                    <w:rPr>
                      <w:color w:val="000000" w:themeColor="text1"/>
                      <w:kern w:val="0"/>
                      <w:szCs w:val="21"/>
                    </w:rPr>
                    <w:t>350KG/</w:t>
                  </w:r>
                  <w:r w:rsidRPr="00883A1D">
                    <w:rPr>
                      <w:color w:val="000000" w:themeColor="text1"/>
                      <w:kern w:val="0"/>
                      <w:szCs w:val="21"/>
                    </w:rPr>
                    <w:t>瓶</w:t>
                  </w:r>
                </w:p>
              </w:tc>
              <w:tc>
                <w:tcPr>
                  <w:tcW w:w="586" w:type="pct"/>
                  <w:tcBorders>
                    <w:tl2br w:val="nil"/>
                    <w:tr2bl w:val="nil"/>
                  </w:tcBorders>
                  <w:vAlign w:val="center"/>
                </w:tcPr>
                <w:p w14:paraId="62443765" w14:textId="2C6EF5C2" w:rsidR="00995391" w:rsidRPr="00883A1D" w:rsidRDefault="00995391">
                  <w:pPr>
                    <w:jc w:val="center"/>
                    <w:rPr>
                      <w:color w:val="000000" w:themeColor="text1"/>
                      <w:szCs w:val="21"/>
                    </w:rPr>
                  </w:pPr>
                  <w:r w:rsidRPr="00883A1D">
                    <w:rPr>
                      <w:color w:val="000000" w:themeColor="text1"/>
                      <w:kern w:val="0"/>
                      <w:szCs w:val="21"/>
                    </w:rPr>
                    <w:t>141000</w:t>
                  </w:r>
                </w:p>
              </w:tc>
              <w:tc>
                <w:tcPr>
                  <w:tcW w:w="702" w:type="pct"/>
                  <w:tcBorders>
                    <w:tl2br w:val="nil"/>
                    <w:tr2bl w:val="nil"/>
                  </w:tcBorders>
                  <w:vAlign w:val="center"/>
                </w:tcPr>
                <w:p w14:paraId="6E0E0850" w14:textId="37D6CC7F" w:rsidR="00995391" w:rsidRPr="00883A1D" w:rsidRDefault="00995391">
                  <w:pPr>
                    <w:jc w:val="center"/>
                    <w:rPr>
                      <w:color w:val="000000" w:themeColor="text1"/>
                      <w:szCs w:val="21"/>
                    </w:rPr>
                  </w:pPr>
                  <w:r w:rsidRPr="00883A1D">
                    <w:rPr>
                      <w:color w:val="000000" w:themeColor="text1"/>
                      <w:kern w:val="0"/>
                      <w:szCs w:val="21"/>
                    </w:rPr>
                    <w:t>24</w:t>
                  </w:r>
                  <w:r w:rsidRPr="00883A1D">
                    <w:rPr>
                      <w:color w:val="000000" w:themeColor="text1"/>
                      <w:kern w:val="0"/>
                      <w:szCs w:val="21"/>
                    </w:rPr>
                    <w:t>桶</w:t>
                  </w:r>
                </w:p>
              </w:tc>
              <w:tc>
                <w:tcPr>
                  <w:tcW w:w="1027" w:type="pct"/>
                  <w:tcBorders>
                    <w:tl2br w:val="nil"/>
                    <w:tr2bl w:val="nil"/>
                  </w:tcBorders>
                  <w:vAlign w:val="center"/>
                </w:tcPr>
                <w:p w14:paraId="429B2299" w14:textId="467006BE" w:rsidR="00995391" w:rsidRPr="00883A1D" w:rsidRDefault="00995391">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85A39" w:rsidRPr="00883A1D" w14:paraId="3B68C421" w14:textId="548B2BFC" w:rsidTr="00995391">
              <w:tc>
                <w:tcPr>
                  <w:tcW w:w="870" w:type="pct"/>
                  <w:vMerge w:val="restart"/>
                  <w:tcBorders>
                    <w:tl2br w:val="nil"/>
                    <w:tr2bl w:val="nil"/>
                  </w:tcBorders>
                  <w:vAlign w:val="center"/>
                </w:tcPr>
                <w:p w14:paraId="2DB93E6B" w14:textId="62BCE153" w:rsidR="00685A39" w:rsidRPr="00883A1D" w:rsidRDefault="00685A39">
                  <w:pPr>
                    <w:jc w:val="center"/>
                    <w:rPr>
                      <w:color w:val="000000" w:themeColor="text1"/>
                      <w:szCs w:val="21"/>
                    </w:rPr>
                  </w:pPr>
                  <w:r w:rsidRPr="00883A1D">
                    <w:rPr>
                      <w:color w:val="000000" w:themeColor="text1"/>
                      <w:kern w:val="0"/>
                      <w:szCs w:val="21"/>
                    </w:rPr>
                    <w:t>混合物（</w:t>
                  </w:r>
                  <w:r w:rsidRPr="00883A1D">
                    <w:rPr>
                      <w:color w:val="000000" w:themeColor="text1"/>
                      <w:kern w:val="0"/>
                      <w:szCs w:val="21"/>
                    </w:rPr>
                    <w:t>HNO</w:t>
                  </w:r>
                  <w:r w:rsidRPr="00883A1D">
                    <w:rPr>
                      <w:color w:val="000000" w:themeColor="text1"/>
                      <w:kern w:val="0"/>
                      <w:szCs w:val="21"/>
                      <w:vertAlign w:val="subscript"/>
                    </w:rPr>
                    <w:t>3</w:t>
                  </w:r>
                  <w:r w:rsidRPr="00883A1D">
                    <w:rPr>
                      <w:color w:val="000000" w:themeColor="text1"/>
                      <w:kern w:val="0"/>
                      <w:szCs w:val="21"/>
                    </w:rPr>
                    <w:t>•HAc•HF</w:t>
                  </w:r>
                  <w:r w:rsidRPr="00883A1D">
                    <w:rPr>
                      <w:color w:val="000000" w:themeColor="text1"/>
                      <w:kern w:val="0"/>
                      <w:szCs w:val="21"/>
                    </w:rPr>
                    <w:t>）</w:t>
                  </w:r>
                </w:p>
              </w:tc>
              <w:tc>
                <w:tcPr>
                  <w:tcW w:w="1155" w:type="pct"/>
                  <w:vMerge w:val="restart"/>
                  <w:tcBorders>
                    <w:tl2br w:val="nil"/>
                    <w:tr2bl w:val="nil"/>
                  </w:tcBorders>
                  <w:vAlign w:val="center"/>
                </w:tcPr>
                <w:p w14:paraId="369C632B" w14:textId="031D0C2A" w:rsidR="00685A39" w:rsidRPr="00883A1D" w:rsidRDefault="00685A39">
                  <w:pPr>
                    <w:jc w:val="center"/>
                    <w:rPr>
                      <w:color w:val="000000" w:themeColor="text1"/>
                      <w:szCs w:val="21"/>
                    </w:rPr>
                  </w:pPr>
                  <w:r w:rsidRPr="00883A1D">
                    <w:rPr>
                      <w:color w:val="000000" w:themeColor="text1"/>
                      <w:kern w:val="0"/>
                      <w:szCs w:val="21"/>
                    </w:rPr>
                    <w:t>硅腐蚀液</w:t>
                  </w:r>
                </w:p>
              </w:tc>
              <w:tc>
                <w:tcPr>
                  <w:tcW w:w="660" w:type="pct"/>
                  <w:tcBorders>
                    <w:tl2br w:val="nil"/>
                    <w:tr2bl w:val="nil"/>
                  </w:tcBorders>
                  <w:vAlign w:val="center"/>
                </w:tcPr>
                <w:p w14:paraId="2895295C" w14:textId="78A08749" w:rsidR="00685A39" w:rsidRPr="00883A1D" w:rsidRDefault="00685A39">
                  <w:pPr>
                    <w:jc w:val="center"/>
                    <w:rPr>
                      <w:color w:val="000000" w:themeColor="text1"/>
                      <w:szCs w:val="21"/>
                    </w:rPr>
                  </w:pPr>
                  <w:r w:rsidRPr="00883A1D">
                    <w:rPr>
                      <w:color w:val="000000" w:themeColor="text1"/>
                      <w:kern w:val="0"/>
                      <w:szCs w:val="21"/>
                    </w:rPr>
                    <w:t>5.48KG/</w:t>
                  </w:r>
                  <w:r w:rsidRPr="00883A1D">
                    <w:rPr>
                      <w:color w:val="000000" w:themeColor="text1"/>
                      <w:kern w:val="0"/>
                      <w:szCs w:val="21"/>
                    </w:rPr>
                    <w:t>瓶</w:t>
                  </w:r>
                </w:p>
              </w:tc>
              <w:tc>
                <w:tcPr>
                  <w:tcW w:w="586" w:type="pct"/>
                  <w:tcBorders>
                    <w:tl2br w:val="nil"/>
                    <w:tr2bl w:val="nil"/>
                  </w:tcBorders>
                  <w:vAlign w:val="center"/>
                </w:tcPr>
                <w:p w14:paraId="7D6085DC" w14:textId="52BF825C" w:rsidR="00685A39" w:rsidRPr="00883A1D" w:rsidRDefault="00685A39">
                  <w:pPr>
                    <w:jc w:val="center"/>
                    <w:rPr>
                      <w:color w:val="000000" w:themeColor="text1"/>
                      <w:szCs w:val="21"/>
                    </w:rPr>
                  </w:pPr>
                  <w:r w:rsidRPr="00883A1D">
                    <w:rPr>
                      <w:color w:val="000000" w:themeColor="text1"/>
                      <w:kern w:val="0"/>
                      <w:szCs w:val="21"/>
                    </w:rPr>
                    <w:t>25208</w:t>
                  </w:r>
                </w:p>
              </w:tc>
              <w:tc>
                <w:tcPr>
                  <w:tcW w:w="702" w:type="pct"/>
                  <w:vMerge w:val="restart"/>
                  <w:tcBorders>
                    <w:tl2br w:val="nil"/>
                    <w:tr2bl w:val="nil"/>
                  </w:tcBorders>
                  <w:vAlign w:val="center"/>
                </w:tcPr>
                <w:p w14:paraId="7AFC4826" w14:textId="17F8ED60" w:rsidR="00685A39" w:rsidRPr="00883A1D" w:rsidRDefault="00685A39">
                  <w:pPr>
                    <w:jc w:val="center"/>
                    <w:rPr>
                      <w:color w:val="000000" w:themeColor="text1"/>
                      <w:szCs w:val="21"/>
                    </w:rPr>
                  </w:pPr>
                  <w:r w:rsidRPr="00883A1D">
                    <w:rPr>
                      <w:color w:val="000000" w:themeColor="text1"/>
                      <w:kern w:val="0"/>
                      <w:szCs w:val="21"/>
                    </w:rPr>
                    <w:t>480</w:t>
                  </w:r>
                  <w:r w:rsidRPr="00883A1D">
                    <w:rPr>
                      <w:color w:val="000000" w:themeColor="text1"/>
                      <w:kern w:val="0"/>
                      <w:szCs w:val="21"/>
                    </w:rPr>
                    <w:t>瓶</w:t>
                  </w:r>
                  <w:r w:rsidRPr="00883A1D">
                    <w:rPr>
                      <w:color w:val="000000" w:themeColor="text1"/>
                      <w:kern w:val="0"/>
                      <w:szCs w:val="21"/>
                    </w:rPr>
                    <w:t>/16</w:t>
                  </w:r>
                  <w:r w:rsidRPr="00883A1D">
                    <w:rPr>
                      <w:color w:val="000000" w:themeColor="text1"/>
                      <w:kern w:val="0"/>
                      <w:szCs w:val="21"/>
                    </w:rPr>
                    <w:t>桶</w:t>
                  </w:r>
                </w:p>
              </w:tc>
              <w:tc>
                <w:tcPr>
                  <w:tcW w:w="1027" w:type="pct"/>
                  <w:vMerge w:val="restart"/>
                  <w:tcBorders>
                    <w:tl2br w:val="nil"/>
                    <w:tr2bl w:val="nil"/>
                  </w:tcBorders>
                  <w:vAlign w:val="center"/>
                </w:tcPr>
                <w:p w14:paraId="7A234BAB" w14:textId="43B72935" w:rsidR="00685A39" w:rsidRPr="00883A1D" w:rsidRDefault="00685A39">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685A39" w:rsidRPr="00883A1D" w14:paraId="45043054" w14:textId="371AD941" w:rsidTr="00995391">
              <w:tc>
                <w:tcPr>
                  <w:tcW w:w="870" w:type="pct"/>
                  <w:vMerge/>
                  <w:tcBorders>
                    <w:tl2br w:val="nil"/>
                    <w:tr2bl w:val="nil"/>
                  </w:tcBorders>
                  <w:vAlign w:val="center"/>
                </w:tcPr>
                <w:p w14:paraId="4D4B4A3E" w14:textId="55E00A2A" w:rsidR="00685A39" w:rsidRPr="00883A1D" w:rsidRDefault="00685A39">
                  <w:pPr>
                    <w:jc w:val="center"/>
                    <w:rPr>
                      <w:color w:val="000000" w:themeColor="text1"/>
                      <w:szCs w:val="21"/>
                    </w:rPr>
                  </w:pPr>
                </w:p>
              </w:tc>
              <w:tc>
                <w:tcPr>
                  <w:tcW w:w="1155" w:type="pct"/>
                  <w:vMerge/>
                  <w:tcBorders>
                    <w:tl2br w:val="nil"/>
                    <w:tr2bl w:val="nil"/>
                  </w:tcBorders>
                  <w:vAlign w:val="center"/>
                </w:tcPr>
                <w:p w14:paraId="5C6BFC52" w14:textId="77A37C2F" w:rsidR="00685A39" w:rsidRPr="00883A1D" w:rsidRDefault="00685A39">
                  <w:pPr>
                    <w:jc w:val="center"/>
                    <w:rPr>
                      <w:color w:val="000000" w:themeColor="text1"/>
                      <w:szCs w:val="21"/>
                    </w:rPr>
                  </w:pPr>
                </w:p>
              </w:tc>
              <w:tc>
                <w:tcPr>
                  <w:tcW w:w="660" w:type="pct"/>
                  <w:tcBorders>
                    <w:tl2br w:val="nil"/>
                    <w:tr2bl w:val="nil"/>
                  </w:tcBorders>
                  <w:vAlign w:val="center"/>
                </w:tcPr>
                <w:p w14:paraId="35BBC0CA" w14:textId="4172E47F" w:rsidR="00685A39" w:rsidRPr="00883A1D" w:rsidRDefault="00685A39">
                  <w:pPr>
                    <w:jc w:val="center"/>
                    <w:rPr>
                      <w:color w:val="000000" w:themeColor="text1"/>
                      <w:szCs w:val="21"/>
                    </w:rPr>
                  </w:pPr>
                  <w:r w:rsidRPr="00883A1D">
                    <w:rPr>
                      <w:color w:val="000000" w:themeColor="text1"/>
                      <w:kern w:val="0"/>
                      <w:szCs w:val="21"/>
                    </w:rPr>
                    <w:t>274KG/</w:t>
                  </w:r>
                  <w:r w:rsidRPr="00883A1D">
                    <w:rPr>
                      <w:color w:val="000000" w:themeColor="text1"/>
                      <w:kern w:val="0"/>
                      <w:szCs w:val="21"/>
                    </w:rPr>
                    <w:t>桶</w:t>
                  </w:r>
                </w:p>
              </w:tc>
              <w:tc>
                <w:tcPr>
                  <w:tcW w:w="586" w:type="pct"/>
                  <w:tcBorders>
                    <w:tl2br w:val="nil"/>
                    <w:tr2bl w:val="nil"/>
                  </w:tcBorders>
                  <w:vAlign w:val="center"/>
                </w:tcPr>
                <w:p w14:paraId="7EDFC78A" w14:textId="64B4ABF8" w:rsidR="00685A39" w:rsidRPr="00883A1D" w:rsidRDefault="00685A39">
                  <w:pPr>
                    <w:jc w:val="center"/>
                    <w:rPr>
                      <w:color w:val="000000" w:themeColor="text1"/>
                      <w:szCs w:val="21"/>
                    </w:rPr>
                  </w:pPr>
                  <w:r w:rsidRPr="00883A1D">
                    <w:rPr>
                      <w:color w:val="000000" w:themeColor="text1"/>
                      <w:kern w:val="0"/>
                      <w:szCs w:val="21"/>
                    </w:rPr>
                    <w:t>58000</w:t>
                  </w:r>
                </w:p>
              </w:tc>
              <w:tc>
                <w:tcPr>
                  <w:tcW w:w="702" w:type="pct"/>
                  <w:vMerge/>
                  <w:tcBorders>
                    <w:tl2br w:val="nil"/>
                    <w:tr2bl w:val="nil"/>
                  </w:tcBorders>
                  <w:vAlign w:val="center"/>
                </w:tcPr>
                <w:p w14:paraId="69F7083E" w14:textId="08523B9E" w:rsidR="00685A39" w:rsidRPr="00883A1D" w:rsidRDefault="00685A39">
                  <w:pPr>
                    <w:jc w:val="center"/>
                    <w:rPr>
                      <w:color w:val="000000" w:themeColor="text1"/>
                      <w:szCs w:val="21"/>
                    </w:rPr>
                  </w:pPr>
                </w:p>
              </w:tc>
              <w:tc>
                <w:tcPr>
                  <w:tcW w:w="1027" w:type="pct"/>
                  <w:vMerge/>
                  <w:tcBorders>
                    <w:tl2br w:val="nil"/>
                    <w:tr2bl w:val="nil"/>
                  </w:tcBorders>
                  <w:vAlign w:val="center"/>
                </w:tcPr>
                <w:p w14:paraId="1C0D6F4D" w14:textId="77777777" w:rsidR="00685A39" w:rsidRPr="00883A1D" w:rsidRDefault="00685A39">
                  <w:pPr>
                    <w:jc w:val="center"/>
                    <w:rPr>
                      <w:color w:val="000000" w:themeColor="text1"/>
                      <w:szCs w:val="21"/>
                    </w:rPr>
                  </w:pPr>
                </w:p>
              </w:tc>
            </w:tr>
            <w:tr w:rsidR="00995391" w:rsidRPr="00883A1D" w14:paraId="13FFDEF2" w14:textId="4A73AAE6" w:rsidTr="00995391">
              <w:tc>
                <w:tcPr>
                  <w:tcW w:w="870" w:type="pct"/>
                  <w:tcBorders>
                    <w:tl2br w:val="nil"/>
                    <w:tr2bl w:val="nil"/>
                  </w:tcBorders>
                  <w:vAlign w:val="center"/>
                </w:tcPr>
                <w:p w14:paraId="518C7669" w14:textId="0C686706" w:rsidR="00995391" w:rsidRPr="00883A1D" w:rsidRDefault="00995391">
                  <w:pPr>
                    <w:jc w:val="center"/>
                    <w:rPr>
                      <w:color w:val="000000" w:themeColor="text1"/>
                      <w:szCs w:val="21"/>
                    </w:rPr>
                  </w:pPr>
                  <w:r w:rsidRPr="00883A1D">
                    <w:rPr>
                      <w:color w:val="000000" w:themeColor="text1"/>
                      <w:kern w:val="0"/>
                      <w:szCs w:val="21"/>
                    </w:rPr>
                    <w:t>混合物（</w:t>
                  </w:r>
                  <w:r w:rsidRPr="00883A1D">
                    <w:rPr>
                      <w:color w:val="000000" w:themeColor="text1"/>
                      <w:kern w:val="0"/>
                      <w:szCs w:val="21"/>
                    </w:rPr>
                    <w:t>HNO</w:t>
                  </w:r>
                  <w:r w:rsidRPr="00883A1D">
                    <w:rPr>
                      <w:color w:val="000000" w:themeColor="text1"/>
                      <w:kern w:val="0"/>
                      <w:szCs w:val="21"/>
                      <w:vertAlign w:val="subscript"/>
                    </w:rPr>
                    <w:t>3</w:t>
                  </w:r>
                  <w:r w:rsidRPr="00883A1D">
                    <w:rPr>
                      <w:color w:val="000000" w:themeColor="text1"/>
                      <w:kern w:val="0"/>
                      <w:szCs w:val="21"/>
                    </w:rPr>
                    <w:t>•HAc•HF</w:t>
                  </w:r>
                  <w:r w:rsidRPr="00883A1D">
                    <w:rPr>
                      <w:color w:val="000000" w:themeColor="text1"/>
                      <w:kern w:val="0"/>
                      <w:szCs w:val="21"/>
                    </w:rPr>
                    <w:t>）</w:t>
                  </w:r>
                </w:p>
              </w:tc>
              <w:tc>
                <w:tcPr>
                  <w:tcW w:w="1155" w:type="pct"/>
                  <w:tcBorders>
                    <w:tl2br w:val="nil"/>
                    <w:tr2bl w:val="nil"/>
                  </w:tcBorders>
                  <w:vAlign w:val="center"/>
                </w:tcPr>
                <w:p w14:paraId="1C451AC4" w14:textId="77777777" w:rsidR="00995391" w:rsidRPr="00883A1D" w:rsidRDefault="00995391" w:rsidP="00995391">
                  <w:pPr>
                    <w:widowControl/>
                    <w:jc w:val="center"/>
                    <w:rPr>
                      <w:color w:val="000000" w:themeColor="text1"/>
                      <w:kern w:val="0"/>
                      <w:szCs w:val="21"/>
                    </w:rPr>
                  </w:pPr>
                  <w:r w:rsidRPr="00883A1D">
                    <w:rPr>
                      <w:color w:val="000000" w:themeColor="text1"/>
                      <w:kern w:val="0"/>
                      <w:szCs w:val="21"/>
                    </w:rPr>
                    <w:t>硝化酸混合物</w:t>
                  </w:r>
                  <w:r w:rsidRPr="00883A1D">
                    <w:rPr>
                      <w:color w:val="000000" w:themeColor="text1"/>
                      <w:kern w:val="0"/>
                      <w:szCs w:val="21"/>
                    </w:rPr>
                    <w:t>G-F</w:t>
                  </w:r>
                </w:p>
                <w:p w14:paraId="14A782BF" w14:textId="2220838C" w:rsidR="00995391" w:rsidRPr="00883A1D" w:rsidRDefault="00995391">
                  <w:pPr>
                    <w:jc w:val="center"/>
                    <w:rPr>
                      <w:color w:val="000000" w:themeColor="text1"/>
                      <w:szCs w:val="21"/>
                    </w:rPr>
                  </w:pPr>
                  <w:r w:rsidRPr="00883A1D">
                    <w:rPr>
                      <w:rFonts w:hint="eastAsia"/>
                      <w:color w:val="000000" w:themeColor="text1"/>
                      <w:kern w:val="0"/>
                      <w:szCs w:val="21"/>
                    </w:rPr>
                    <w:t>（</w:t>
                  </w:r>
                  <w:r w:rsidRPr="00883A1D">
                    <w:rPr>
                      <w:color w:val="000000" w:themeColor="text1"/>
                      <w:kern w:val="0"/>
                      <w:szCs w:val="21"/>
                    </w:rPr>
                    <w:t>硅腐蚀液</w:t>
                  </w:r>
                  <w:r w:rsidRPr="00883A1D">
                    <w:rPr>
                      <w:color w:val="000000" w:themeColor="text1"/>
                      <w:kern w:val="0"/>
                      <w:szCs w:val="21"/>
                    </w:rPr>
                    <w:t>-M</w:t>
                  </w:r>
                  <w:r w:rsidRPr="00883A1D">
                    <w:rPr>
                      <w:rFonts w:hint="eastAsia"/>
                      <w:color w:val="000000" w:themeColor="text1"/>
                      <w:kern w:val="0"/>
                      <w:szCs w:val="21"/>
                    </w:rPr>
                    <w:t>）</w:t>
                  </w:r>
                </w:p>
              </w:tc>
              <w:tc>
                <w:tcPr>
                  <w:tcW w:w="660" w:type="pct"/>
                  <w:tcBorders>
                    <w:tl2br w:val="nil"/>
                    <w:tr2bl w:val="nil"/>
                  </w:tcBorders>
                  <w:vAlign w:val="center"/>
                </w:tcPr>
                <w:p w14:paraId="794FA2BD" w14:textId="6FB4A20B" w:rsidR="00995391" w:rsidRPr="00883A1D" w:rsidRDefault="00995391">
                  <w:pPr>
                    <w:jc w:val="center"/>
                    <w:rPr>
                      <w:color w:val="000000" w:themeColor="text1"/>
                      <w:szCs w:val="21"/>
                    </w:rPr>
                  </w:pPr>
                  <w:r w:rsidRPr="00883A1D">
                    <w:rPr>
                      <w:color w:val="000000" w:themeColor="text1"/>
                      <w:kern w:val="0"/>
                      <w:szCs w:val="21"/>
                    </w:rPr>
                    <w:t>3.785L/</w:t>
                  </w:r>
                  <w:r w:rsidRPr="00883A1D">
                    <w:rPr>
                      <w:color w:val="000000" w:themeColor="text1"/>
                      <w:kern w:val="0"/>
                      <w:szCs w:val="21"/>
                    </w:rPr>
                    <w:t>瓶</w:t>
                  </w:r>
                </w:p>
              </w:tc>
              <w:tc>
                <w:tcPr>
                  <w:tcW w:w="586" w:type="pct"/>
                  <w:tcBorders>
                    <w:tl2br w:val="nil"/>
                    <w:tr2bl w:val="nil"/>
                  </w:tcBorders>
                  <w:vAlign w:val="center"/>
                </w:tcPr>
                <w:p w14:paraId="7F232631" w14:textId="02364182" w:rsidR="00995391" w:rsidRPr="00883A1D" w:rsidRDefault="00995391">
                  <w:pPr>
                    <w:jc w:val="center"/>
                    <w:rPr>
                      <w:color w:val="000000" w:themeColor="text1"/>
                      <w:szCs w:val="21"/>
                    </w:rPr>
                  </w:pPr>
                  <w:r w:rsidRPr="00883A1D">
                    <w:rPr>
                      <w:color w:val="000000" w:themeColor="text1"/>
                      <w:kern w:val="0"/>
                      <w:szCs w:val="21"/>
                    </w:rPr>
                    <w:t>4542</w:t>
                  </w:r>
                </w:p>
              </w:tc>
              <w:tc>
                <w:tcPr>
                  <w:tcW w:w="702" w:type="pct"/>
                  <w:tcBorders>
                    <w:tl2br w:val="nil"/>
                    <w:tr2bl w:val="nil"/>
                  </w:tcBorders>
                  <w:vAlign w:val="center"/>
                </w:tcPr>
                <w:p w14:paraId="027D179F" w14:textId="767BC7BA" w:rsidR="00995391" w:rsidRPr="00883A1D" w:rsidRDefault="00995391">
                  <w:pPr>
                    <w:jc w:val="center"/>
                    <w:rPr>
                      <w:color w:val="000000" w:themeColor="text1"/>
                      <w:szCs w:val="21"/>
                    </w:rPr>
                  </w:pPr>
                  <w:r w:rsidRPr="00883A1D">
                    <w:rPr>
                      <w:color w:val="000000" w:themeColor="text1"/>
                      <w:kern w:val="0"/>
                      <w:szCs w:val="21"/>
                    </w:rPr>
                    <w:t>240</w:t>
                  </w:r>
                  <w:r w:rsidRPr="00883A1D">
                    <w:rPr>
                      <w:color w:val="000000" w:themeColor="text1"/>
                      <w:kern w:val="0"/>
                      <w:szCs w:val="21"/>
                    </w:rPr>
                    <w:t>瓶</w:t>
                  </w:r>
                </w:p>
              </w:tc>
              <w:tc>
                <w:tcPr>
                  <w:tcW w:w="1027" w:type="pct"/>
                  <w:tcBorders>
                    <w:tl2br w:val="nil"/>
                    <w:tr2bl w:val="nil"/>
                  </w:tcBorders>
                  <w:vAlign w:val="center"/>
                </w:tcPr>
                <w:p w14:paraId="52700FCC" w14:textId="05AA30EC" w:rsidR="00995391" w:rsidRPr="00883A1D" w:rsidRDefault="00995391">
                  <w:pPr>
                    <w:jc w:val="center"/>
                    <w:rPr>
                      <w:color w:val="000000" w:themeColor="text1"/>
                      <w:szCs w:val="21"/>
                    </w:rPr>
                  </w:pPr>
                  <w:r w:rsidRPr="00883A1D">
                    <w:rPr>
                      <w:color w:val="000000" w:themeColor="text1"/>
                      <w:kern w:val="0"/>
                      <w:szCs w:val="21"/>
                    </w:rPr>
                    <w:t>危化品仓库酸房</w:t>
                  </w:r>
                  <w:r w:rsidRPr="00883A1D">
                    <w:rPr>
                      <w:color w:val="000000" w:themeColor="text1"/>
                      <w:kern w:val="0"/>
                      <w:szCs w:val="21"/>
                    </w:rPr>
                    <w:t>106#</w:t>
                  </w:r>
                </w:p>
              </w:tc>
            </w:tr>
            <w:tr w:rsidR="00995391" w:rsidRPr="00883A1D" w14:paraId="477B6346" w14:textId="301AE192" w:rsidTr="00995391">
              <w:tc>
                <w:tcPr>
                  <w:tcW w:w="870" w:type="pct"/>
                  <w:tcBorders>
                    <w:tl2br w:val="nil"/>
                    <w:tr2bl w:val="nil"/>
                  </w:tcBorders>
                  <w:vAlign w:val="center"/>
                </w:tcPr>
                <w:p w14:paraId="7C2D1B94" w14:textId="54635ED9" w:rsidR="00995391" w:rsidRPr="00883A1D" w:rsidRDefault="00995391">
                  <w:pPr>
                    <w:jc w:val="center"/>
                    <w:rPr>
                      <w:color w:val="000000" w:themeColor="text1"/>
                      <w:szCs w:val="21"/>
                    </w:rPr>
                  </w:pPr>
                  <w:r w:rsidRPr="00883A1D">
                    <w:rPr>
                      <w:color w:val="000000" w:themeColor="text1"/>
                      <w:kern w:val="0"/>
                      <w:szCs w:val="21"/>
                    </w:rPr>
                    <w:t>ACT 690S</w:t>
                  </w:r>
                </w:p>
              </w:tc>
              <w:tc>
                <w:tcPr>
                  <w:tcW w:w="1155" w:type="pct"/>
                  <w:tcBorders>
                    <w:tl2br w:val="nil"/>
                    <w:tr2bl w:val="nil"/>
                  </w:tcBorders>
                  <w:vAlign w:val="center"/>
                </w:tcPr>
                <w:p w14:paraId="6987FE2A" w14:textId="033A89E2" w:rsidR="00995391" w:rsidRPr="00883A1D" w:rsidRDefault="00995391">
                  <w:pPr>
                    <w:jc w:val="center"/>
                    <w:rPr>
                      <w:color w:val="000000" w:themeColor="text1"/>
                      <w:szCs w:val="21"/>
                    </w:rPr>
                  </w:pPr>
                  <w:r w:rsidRPr="00883A1D">
                    <w:rPr>
                      <w:color w:val="000000" w:themeColor="text1"/>
                      <w:kern w:val="0"/>
                      <w:szCs w:val="21"/>
                    </w:rPr>
                    <w:t>ACT 690S</w:t>
                  </w:r>
                </w:p>
              </w:tc>
              <w:tc>
                <w:tcPr>
                  <w:tcW w:w="660" w:type="pct"/>
                  <w:tcBorders>
                    <w:tl2br w:val="nil"/>
                    <w:tr2bl w:val="nil"/>
                  </w:tcBorders>
                  <w:vAlign w:val="center"/>
                </w:tcPr>
                <w:p w14:paraId="212E85C6" w14:textId="7FB96BE4" w:rsidR="00995391" w:rsidRPr="00883A1D" w:rsidRDefault="00995391">
                  <w:pPr>
                    <w:jc w:val="center"/>
                    <w:rPr>
                      <w:color w:val="000000" w:themeColor="text1"/>
                      <w:szCs w:val="21"/>
                    </w:rPr>
                  </w:pPr>
                  <w:r w:rsidRPr="00883A1D">
                    <w:rPr>
                      <w:color w:val="000000" w:themeColor="text1"/>
                      <w:kern w:val="0"/>
                      <w:szCs w:val="21"/>
                    </w:rPr>
                    <w:t>208L/</w:t>
                  </w:r>
                  <w:r w:rsidRPr="00883A1D">
                    <w:rPr>
                      <w:color w:val="000000" w:themeColor="text1"/>
                      <w:kern w:val="0"/>
                      <w:szCs w:val="21"/>
                    </w:rPr>
                    <w:t>桶</w:t>
                  </w:r>
                </w:p>
              </w:tc>
              <w:tc>
                <w:tcPr>
                  <w:tcW w:w="586" w:type="pct"/>
                  <w:tcBorders>
                    <w:tl2br w:val="nil"/>
                    <w:tr2bl w:val="nil"/>
                  </w:tcBorders>
                  <w:vAlign w:val="center"/>
                </w:tcPr>
                <w:p w14:paraId="10CEC1B8" w14:textId="6D238BFF" w:rsidR="00995391" w:rsidRPr="00883A1D" w:rsidRDefault="00995391">
                  <w:pPr>
                    <w:jc w:val="center"/>
                    <w:rPr>
                      <w:color w:val="000000" w:themeColor="text1"/>
                      <w:szCs w:val="21"/>
                    </w:rPr>
                  </w:pPr>
                  <w:r w:rsidRPr="00883A1D">
                    <w:rPr>
                      <w:color w:val="000000" w:themeColor="text1"/>
                      <w:kern w:val="0"/>
                      <w:szCs w:val="21"/>
                    </w:rPr>
                    <w:t>39969.6</w:t>
                  </w:r>
                </w:p>
              </w:tc>
              <w:tc>
                <w:tcPr>
                  <w:tcW w:w="702" w:type="pct"/>
                  <w:tcBorders>
                    <w:tl2br w:val="nil"/>
                    <w:tr2bl w:val="nil"/>
                  </w:tcBorders>
                  <w:vAlign w:val="center"/>
                </w:tcPr>
                <w:p w14:paraId="66EA5994" w14:textId="07BEB3AB" w:rsidR="00995391" w:rsidRPr="00883A1D" w:rsidRDefault="00995391">
                  <w:pPr>
                    <w:jc w:val="center"/>
                    <w:rPr>
                      <w:color w:val="000000" w:themeColor="text1"/>
                      <w:szCs w:val="21"/>
                    </w:rPr>
                  </w:pPr>
                  <w:r w:rsidRPr="00883A1D">
                    <w:rPr>
                      <w:color w:val="000000" w:themeColor="text1"/>
                      <w:kern w:val="0"/>
                      <w:szCs w:val="21"/>
                    </w:rPr>
                    <w:t>12</w:t>
                  </w:r>
                  <w:r w:rsidRPr="00883A1D">
                    <w:rPr>
                      <w:color w:val="000000" w:themeColor="text1"/>
                      <w:kern w:val="0"/>
                      <w:szCs w:val="21"/>
                    </w:rPr>
                    <w:t>桶</w:t>
                  </w:r>
                </w:p>
              </w:tc>
              <w:tc>
                <w:tcPr>
                  <w:tcW w:w="1027" w:type="pct"/>
                  <w:tcBorders>
                    <w:tl2br w:val="nil"/>
                    <w:tr2bl w:val="nil"/>
                  </w:tcBorders>
                  <w:vAlign w:val="center"/>
                </w:tcPr>
                <w:p w14:paraId="124C7D6D" w14:textId="39FF6E87" w:rsidR="00995391" w:rsidRPr="00883A1D" w:rsidRDefault="00995391">
                  <w:pPr>
                    <w:jc w:val="center"/>
                    <w:rPr>
                      <w:color w:val="000000" w:themeColor="text1"/>
                      <w:szCs w:val="21"/>
                    </w:rPr>
                  </w:pPr>
                  <w:r w:rsidRPr="00883A1D">
                    <w:rPr>
                      <w:color w:val="000000" w:themeColor="text1"/>
                      <w:kern w:val="0"/>
                      <w:szCs w:val="21"/>
                    </w:rPr>
                    <w:t>危化品仓库碱房</w:t>
                  </w:r>
                  <w:r w:rsidRPr="00883A1D">
                    <w:rPr>
                      <w:color w:val="000000" w:themeColor="text1"/>
                      <w:kern w:val="0"/>
                      <w:szCs w:val="21"/>
                    </w:rPr>
                    <w:t>106#</w:t>
                  </w:r>
                </w:p>
              </w:tc>
            </w:tr>
            <w:tr w:rsidR="00685A39" w:rsidRPr="00883A1D" w14:paraId="04E2097C" w14:textId="1B747AD8" w:rsidTr="00995391">
              <w:tc>
                <w:tcPr>
                  <w:tcW w:w="870" w:type="pct"/>
                  <w:vMerge w:val="restart"/>
                  <w:tcBorders>
                    <w:tl2br w:val="nil"/>
                    <w:tr2bl w:val="nil"/>
                  </w:tcBorders>
                  <w:vAlign w:val="center"/>
                </w:tcPr>
                <w:p w14:paraId="7E2E81D7" w14:textId="77C85334" w:rsidR="00685A39" w:rsidRPr="00883A1D" w:rsidRDefault="00685A39">
                  <w:pPr>
                    <w:jc w:val="center"/>
                    <w:rPr>
                      <w:color w:val="000000" w:themeColor="text1"/>
                      <w:szCs w:val="21"/>
                    </w:rPr>
                  </w:pPr>
                  <w:r w:rsidRPr="00883A1D">
                    <w:rPr>
                      <w:color w:val="000000" w:themeColor="text1"/>
                      <w:kern w:val="0"/>
                      <w:szCs w:val="21"/>
                    </w:rPr>
                    <w:t>NH</w:t>
                  </w:r>
                  <w:r w:rsidRPr="00883A1D">
                    <w:rPr>
                      <w:color w:val="000000" w:themeColor="text1"/>
                      <w:kern w:val="0"/>
                      <w:szCs w:val="21"/>
                      <w:vertAlign w:val="subscript"/>
                    </w:rPr>
                    <w:t>4</w:t>
                  </w:r>
                  <w:r w:rsidRPr="00883A1D">
                    <w:rPr>
                      <w:color w:val="000000" w:themeColor="text1"/>
                      <w:kern w:val="0"/>
                      <w:szCs w:val="21"/>
                    </w:rPr>
                    <w:t>OH</w:t>
                  </w:r>
                </w:p>
              </w:tc>
              <w:tc>
                <w:tcPr>
                  <w:tcW w:w="1155" w:type="pct"/>
                  <w:vMerge w:val="restart"/>
                  <w:tcBorders>
                    <w:tl2br w:val="nil"/>
                    <w:tr2bl w:val="nil"/>
                  </w:tcBorders>
                  <w:vAlign w:val="center"/>
                </w:tcPr>
                <w:p w14:paraId="593804AC" w14:textId="5B2CE342" w:rsidR="00685A39" w:rsidRPr="00883A1D" w:rsidRDefault="00685A39">
                  <w:pPr>
                    <w:jc w:val="center"/>
                    <w:rPr>
                      <w:color w:val="000000" w:themeColor="text1"/>
                      <w:szCs w:val="21"/>
                    </w:rPr>
                  </w:pPr>
                  <w:r w:rsidRPr="00883A1D">
                    <w:rPr>
                      <w:color w:val="000000" w:themeColor="text1"/>
                      <w:kern w:val="0"/>
                      <w:szCs w:val="21"/>
                    </w:rPr>
                    <w:t>氨水；氨溶液</w:t>
                  </w:r>
                </w:p>
              </w:tc>
              <w:tc>
                <w:tcPr>
                  <w:tcW w:w="660" w:type="pct"/>
                  <w:tcBorders>
                    <w:tl2br w:val="nil"/>
                    <w:tr2bl w:val="nil"/>
                  </w:tcBorders>
                  <w:vAlign w:val="center"/>
                </w:tcPr>
                <w:p w14:paraId="55182628" w14:textId="076CF940" w:rsidR="00685A39" w:rsidRPr="00883A1D" w:rsidRDefault="00685A39">
                  <w:pPr>
                    <w:jc w:val="center"/>
                    <w:rPr>
                      <w:color w:val="000000" w:themeColor="text1"/>
                      <w:szCs w:val="21"/>
                    </w:rPr>
                  </w:pPr>
                  <w:r w:rsidRPr="00883A1D">
                    <w:rPr>
                      <w:color w:val="000000" w:themeColor="text1"/>
                      <w:kern w:val="0"/>
                      <w:szCs w:val="21"/>
                    </w:rPr>
                    <w:t>3.24KG/</w:t>
                  </w:r>
                  <w:r w:rsidRPr="00883A1D">
                    <w:rPr>
                      <w:color w:val="000000" w:themeColor="text1"/>
                      <w:kern w:val="0"/>
                      <w:szCs w:val="21"/>
                    </w:rPr>
                    <w:t>瓶</w:t>
                  </w:r>
                </w:p>
              </w:tc>
              <w:tc>
                <w:tcPr>
                  <w:tcW w:w="586" w:type="pct"/>
                  <w:tcBorders>
                    <w:tl2br w:val="nil"/>
                    <w:tr2bl w:val="nil"/>
                  </w:tcBorders>
                  <w:vAlign w:val="center"/>
                </w:tcPr>
                <w:p w14:paraId="1A7CA70C" w14:textId="17400EDB" w:rsidR="00685A39" w:rsidRPr="00883A1D" w:rsidRDefault="00685A39">
                  <w:pPr>
                    <w:jc w:val="center"/>
                    <w:rPr>
                      <w:color w:val="000000" w:themeColor="text1"/>
                      <w:szCs w:val="21"/>
                    </w:rPr>
                  </w:pPr>
                  <w:r w:rsidRPr="00883A1D">
                    <w:rPr>
                      <w:color w:val="000000" w:themeColor="text1"/>
                      <w:kern w:val="0"/>
                      <w:szCs w:val="21"/>
                    </w:rPr>
                    <w:t>1198.8</w:t>
                  </w:r>
                </w:p>
              </w:tc>
              <w:tc>
                <w:tcPr>
                  <w:tcW w:w="702" w:type="pct"/>
                  <w:vMerge w:val="restart"/>
                  <w:tcBorders>
                    <w:tl2br w:val="nil"/>
                    <w:tr2bl w:val="nil"/>
                  </w:tcBorders>
                  <w:vAlign w:val="center"/>
                </w:tcPr>
                <w:p w14:paraId="3B213B05" w14:textId="0F86AAEC" w:rsidR="00685A39" w:rsidRPr="00883A1D" w:rsidRDefault="00685A39">
                  <w:pPr>
                    <w:jc w:val="center"/>
                    <w:rPr>
                      <w:color w:val="000000" w:themeColor="text1"/>
                      <w:szCs w:val="21"/>
                    </w:rPr>
                  </w:pPr>
                  <w:r w:rsidRPr="00883A1D">
                    <w:rPr>
                      <w:color w:val="000000" w:themeColor="text1"/>
                      <w:kern w:val="0"/>
                      <w:szCs w:val="21"/>
                    </w:rPr>
                    <w:t>144</w:t>
                  </w:r>
                  <w:r w:rsidRPr="00883A1D">
                    <w:rPr>
                      <w:color w:val="000000" w:themeColor="text1"/>
                      <w:kern w:val="0"/>
                      <w:szCs w:val="21"/>
                    </w:rPr>
                    <w:t>瓶</w:t>
                  </w:r>
                  <w:r w:rsidRPr="00883A1D">
                    <w:rPr>
                      <w:color w:val="000000" w:themeColor="text1"/>
                      <w:kern w:val="0"/>
                      <w:szCs w:val="21"/>
                    </w:rPr>
                    <w:t>/16</w:t>
                  </w:r>
                  <w:r w:rsidRPr="00883A1D">
                    <w:rPr>
                      <w:color w:val="000000" w:themeColor="text1"/>
                      <w:kern w:val="0"/>
                      <w:szCs w:val="21"/>
                    </w:rPr>
                    <w:t>桶</w:t>
                  </w:r>
                </w:p>
              </w:tc>
              <w:tc>
                <w:tcPr>
                  <w:tcW w:w="1027" w:type="pct"/>
                  <w:vMerge w:val="restart"/>
                  <w:tcBorders>
                    <w:tl2br w:val="nil"/>
                    <w:tr2bl w:val="nil"/>
                  </w:tcBorders>
                  <w:vAlign w:val="center"/>
                </w:tcPr>
                <w:p w14:paraId="5E996571" w14:textId="3C57DE86" w:rsidR="00685A39" w:rsidRPr="00883A1D" w:rsidRDefault="00685A39">
                  <w:pPr>
                    <w:jc w:val="center"/>
                    <w:rPr>
                      <w:color w:val="000000" w:themeColor="text1"/>
                      <w:szCs w:val="21"/>
                    </w:rPr>
                  </w:pPr>
                  <w:r w:rsidRPr="00883A1D">
                    <w:rPr>
                      <w:color w:val="000000" w:themeColor="text1"/>
                      <w:kern w:val="0"/>
                      <w:szCs w:val="21"/>
                    </w:rPr>
                    <w:t>危化品仓库碱房</w:t>
                  </w:r>
                  <w:r w:rsidRPr="00883A1D">
                    <w:rPr>
                      <w:color w:val="000000" w:themeColor="text1"/>
                      <w:kern w:val="0"/>
                      <w:szCs w:val="21"/>
                    </w:rPr>
                    <w:t>106#</w:t>
                  </w:r>
                </w:p>
              </w:tc>
            </w:tr>
            <w:tr w:rsidR="00685A39" w:rsidRPr="00883A1D" w14:paraId="76D337B7" w14:textId="3DD58A00" w:rsidTr="00995391">
              <w:tc>
                <w:tcPr>
                  <w:tcW w:w="870" w:type="pct"/>
                  <w:vMerge/>
                  <w:tcBorders>
                    <w:tl2br w:val="nil"/>
                    <w:tr2bl w:val="nil"/>
                  </w:tcBorders>
                  <w:vAlign w:val="center"/>
                </w:tcPr>
                <w:p w14:paraId="060FED95" w14:textId="3884714E" w:rsidR="00685A39" w:rsidRPr="00883A1D" w:rsidRDefault="00685A39">
                  <w:pPr>
                    <w:jc w:val="center"/>
                    <w:rPr>
                      <w:color w:val="000000" w:themeColor="text1"/>
                      <w:szCs w:val="21"/>
                    </w:rPr>
                  </w:pPr>
                </w:p>
              </w:tc>
              <w:tc>
                <w:tcPr>
                  <w:tcW w:w="1155" w:type="pct"/>
                  <w:vMerge/>
                  <w:tcBorders>
                    <w:tl2br w:val="nil"/>
                    <w:tr2bl w:val="nil"/>
                  </w:tcBorders>
                  <w:vAlign w:val="center"/>
                </w:tcPr>
                <w:p w14:paraId="2C1A191D" w14:textId="6981ED96" w:rsidR="00685A39" w:rsidRPr="00883A1D" w:rsidRDefault="00685A39">
                  <w:pPr>
                    <w:jc w:val="center"/>
                    <w:rPr>
                      <w:color w:val="000000" w:themeColor="text1"/>
                      <w:szCs w:val="21"/>
                    </w:rPr>
                  </w:pPr>
                </w:p>
              </w:tc>
              <w:tc>
                <w:tcPr>
                  <w:tcW w:w="660" w:type="pct"/>
                  <w:tcBorders>
                    <w:tl2br w:val="nil"/>
                    <w:tr2bl w:val="nil"/>
                  </w:tcBorders>
                  <w:vAlign w:val="center"/>
                </w:tcPr>
                <w:p w14:paraId="004238EB" w14:textId="7AA2C39E" w:rsidR="00685A39" w:rsidRPr="00883A1D" w:rsidRDefault="00685A39">
                  <w:pPr>
                    <w:jc w:val="center"/>
                    <w:rPr>
                      <w:color w:val="000000" w:themeColor="text1"/>
                      <w:szCs w:val="21"/>
                    </w:rPr>
                  </w:pPr>
                  <w:r w:rsidRPr="00883A1D">
                    <w:rPr>
                      <w:color w:val="000000" w:themeColor="text1"/>
                      <w:kern w:val="0"/>
                      <w:szCs w:val="21"/>
                    </w:rPr>
                    <w:t>170KG/</w:t>
                  </w:r>
                  <w:r w:rsidRPr="00883A1D">
                    <w:rPr>
                      <w:color w:val="000000" w:themeColor="text1"/>
                      <w:kern w:val="0"/>
                      <w:szCs w:val="21"/>
                    </w:rPr>
                    <w:t>桶</w:t>
                  </w:r>
                </w:p>
              </w:tc>
              <w:tc>
                <w:tcPr>
                  <w:tcW w:w="586" w:type="pct"/>
                  <w:tcBorders>
                    <w:tl2br w:val="nil"/>
                    <w:tr2bl w:val="nil"/>
                  </w:tcBorders>
                  <w:vAlign w:val="center"/>
                </w:tcPr>
                <w:p w14:paraId="078E3883" w14:textId="12009CC4" w:rsidR="00685A39" w:rsidRPr="00883A1D" w:rsidRDefault="00685A39">
                  <w:pPr>
                    <w:jc w:val="center"/>
                    <w:rPr>
                      <w:color w:val="000000" w:themeColor="text1"/>
                      <w:szCs w:val="21"/>
                    </w:rPr>
                  </w:pPr>
                  <w:r w:rsidRPr="00883A1D">
                    <w:rPr>
                      <w:color w:val="000000" w:themeColor="text1"/>
                      <w:kern w:val="0"/>
                      <w:szCs w:val="21"/>
                    </w:rPr>
                    <w:t>26000</w:t>
                  </w:r>
                </w:p>
              </w:tc>
              <w:tc>
                <w:tcPr>
                  <w:tcW w:w="702" w:type="pct"/>
                  <w:vMerge/>
                  <w:tcBorders>
                    <w:tl2br w:val="nil"/>
                    <w:tr2bl w:val="nil"/>
                  </w:tcBorders>
                  <w:vAlign w:val="center"/>
                </w:tcPr>
                <w:p w14:paraId="761AA259" w14:textId="21406BEF" w:rsidR="00685A39" w:rsidRPr="00883A1D" w:rsidRDefault="00685A39">
                  <w:pPr>
                    <w:jc w:val="center"/>
                    <w:rPr>
                      <w:color w:val="000000" w:themeColor="text1"/>
                      <w:szCs w:val="21"/>
                    </w:rPr>
                  </w:pPr>
                </w:p>
              </w:tc>
              <w:tc>
                <w:tcPr>
                  <w:tcW w:w="1027" w:type="pct"/>
                  <w:vMerge/>
                  <w:tcBorders>
                    <w:tl2br w:val="nil"/>
                    <w:tr2bl w:val="nil"/>
                  </w:tcBorders>
                  <w:vAlign w:val="center"/>
                </w:tcPr>
                <w:p w14:paraId="441BF5B2" w14:textId="77777777" w:rsidR="00685A39" w:rsidRPr="00883A1D" w:rsidRDefault="00685A39">
                  <w:pPr>
                    <w:jc w:val="center"/>
                    <w:rPr>
                      <w:color w:val="000000" w:themeColor="text1"/>
                      <w:szCs w:val="21"/>
                    </w:rPr>
                  </w:pPr>
                </w:p>
              </w:tc>
            </w:tr>
            <w:tr w:rsidR="00995391" w:rsidRPr="00883A1D" w14:paraId="7C8F8DA5" w14:textId="7FAD8361" w:rsidTr="00995391">
              <w:tc>
                <w:tcPr>
                  <w:tcW w:w="870" w:type="pct"/>
                  <w:tcBorders>
                    <w:tl2br w:val="nil"/>
                    <w:tr2bl w:val="nil"/>
                  </w:tcBorders>
                  <w:vAlign w:val="center"/>
                </w:tcPr>
                <w:p w14:paraId="3C5281B4" w14:textId="64174500" w:rsidR="00995391" w:rsidRPr="00883A1D" w:rsidRDefault="00995391">
                  <w:pPr>
                    <w:jc w:val="center"/>
                    <w:rPr>
                      <w:color w:val="000000" w:themeColor="text1"/>
                      <w:szCs w:val="21"/>
                    </w:rPr>
                  </w:pPr>
                  <w:r w:rsidRPr="00883A1D">
                    <w:rPr>
                      <w:color w:val="000000" w:themeColor="text1"/>
                      <w:kern w:val="0"/>
                      <w:szCs w:val="21"/>
                    </w:rPr>
                    <w:t>FHD-320</w:t>
                  </w:r>
                </w:p>
              </w:tc>
              <w:tc>
                <w:tcPr>
                  <w:tcW w:w="1155" w:type="pct"/>
                  <w:tcBorders>
                    <w:tl2br w:val="nil"/>
                    <w:tr2bl w:val="nil"/>
                  </w:tcBorders>
                  <w:vAlign w:val="center"/>
                </w:tcPr>
                <w:p w14:paraId="4446A1C5" w14:textId="6BBEEBA9" w:rsidR="00995391" w:rsidRPr="00883A1D" w:rsidRDefault="00995391">
                  <w:pPr>
                    <w:jc w:val="center"/>
                    <w:rPr>
                      <w:color w:val="000000" w:themeColor="text1"/>
                      <w:szCs w:val="21"/>
                    </w:rPr>
                  </w:pPr>
                  <w:r w:rsidRPr="00883A1D">
                    <w:rPr>
                      <w:color w:val="000000" w:themeColor="text1"/>
                      <w:kern w:val="0"/>
                      <w:szCs w:val="21"/>
                    </w:rPr>
                    <w:t>FHD-320</w:t>
                  </w:r>
                  <w:r w:rsidRPr="00883A1D">
                    <w:rPr>
                      <w:color w:val="000000" w:themeColor="text1"/>
                      <w:kern w:val="0"/>
                      <w:szCs w:val="21"/>
                    </w:rPr>
                    <w:t>显影液</w:t>
                  </w:r>
                </w:p>
              </w:tc>
              <w:tc>
                <w:tcPr>
                  <w:tcW w:w="660" w:type="pct"/>
                  <w:tcBorders>
                    <w:tl2br w:val="nil"/>
                    <w:tr2bl w:val="nil"/>
                  </w:tcBorders>
                  <w:vAlign w:val="center"/>
                </w:tcPr>
                <w:p w14:paraId="64B8D210" w14:textId="51378D84" w:rsidR="00995391" w:rsidRPr="00883A1D" w:rsidRDefault="00995391">
                  <w:pPr>
                    <w:jc w:val="center"/>
                    <w:rPr>
                      <w:color w:val="000000" w:themeColor="text1"/>
                      <w:szCs w:val="21"/>
                    </w:rPr>
                  </w:pPr>
                  <w:r w:rsidRPr="00883A1D">
                    <w:rPr>
                      <w:color w:val="000000" w:themeColor="text1"/>
                      <w:kern w:val="0"/>
                      <w:szCs w:val="21"/>
                    </w:rPr>
                    <w:t>200L/</w:t>
                  </w:r>
                  <w:r w:rsidRPr="00883A1D">
                    <w:rPr>
                      <w:color w:val="000000" w:themeColor="text1"/>
                      <w:kern w:val="0"/>
                      <w:szCs w:val="21"/>
                    </w:rPr>
                    <w:t>桶</w:t>
                  </w:r>
                </w:p>
              </w:tc>
              <w:tc>
                <w:tcPr>
                  <w:tcW w:w="586" w:type="pct"/>
                  <w:tcBorders>
                    <w:tl2br w:val="nil"/>
                    <w:tr2bl w:val="nil"/>
                  </w:tcBorders>
                  <w:vAlign w:val="center"/>
                </w:tcPr>
                <w:p w14:paraId="215FA54D" w14:textId="3C8AB5C3" w:rsidR="00995391" w:rsidRPr="00883A1D" w:rsidRDefault="00995391">
                  <w:pPr>
                    <w:jc w:val="center"/>
                    <w:rPr>
                      <w:color w:val="000000" w:themeColor="text1"/>
                      <w:szCs w:val="21"/>
                    </w:rPr>
                  </w:pPr>
                  <w:r w:rsidRPr="00883A1D">
                    <w:rPr>
                      <w:color w:val="000000" w:themeColor="text1"/>
                      <w:kern w:val="0"/>
                      <w:szCs w:val="21"/>
                    </w:rPr>
                    <w:t>311040</w:t>
                  </w:r>
                </w:p>
              </w:tc>
              <w:tc>
                <w:tcPr>
                  <w:tcW w:w="702" w:type="pct"/>
                  <w:tcBorders>
                    <w:tl2br w:val="nil"/>
                    <w:tr2bl w:val="nil"/>
                  </w:tcBorders>
                  <w:vAlign w:val="center"/>
                </w:tcPr>
                <w:p w14:paraId="6D554D9E" w14:textId="306BDA46" w:rsidR="00995391" w:rsidRPr="00883A1D" w:rsidRDefault="00995391">
                  <w:pPr>
                    <w:jc w:val="center"/>
                    <w:rPr>
                      <w:color w:val="000000" w:themeColor="text1"/>
                      <w:szCs w:val="21"/>
                    </w:rPr>
                  </w:pPr>
                  <w:r w:rsidRPr="00883A1D">
                    <w:rPr>
                      <w:color w:val="000000" w:themeColor="text1"/>
                      <w:kern w:val="0"/>
                      <w:szCs w:val="21"/>
                    </w:rPr>
                    <w:t>128</w:t>
                  </w:r>
                  <w:r w:rsidRPr="00883A1D">
                    <w:rPr>
                      <w:color w:val="000000" w:themeColor="text1"/>
                      <w:kern w:val="0"/>
                      <w:szCs w:val="21"/>
                    </w:rPr>
                    <w:t>桶</w:t>
                  </w:r>
                </w:p>
              </w:tc>
              <w:tc>
                <w:tcPr>
                  <w:tcW w:w="1027" w:type="pct"/>
                  <w:tcBorders>
                    <w:tl2br w:val="nil"/>
                    <w:tr2bl w:val="nil"/>
                  </w:tcBorders>
                  <w:vAlign w:val="center"/>
                </w:tcPr>
                <w:p w14:paraId="3E9618A6" w14:textId="34A18081" w:rsidR="00995391" w:rsidRPr="00883A1D" w:rsidRDefault="00995391">
                  <w:pPr>
                    <w:jc w:val="center"/>
                    <w:rPr>
                      <w:color w:val="000000" w:themeColor="text1"/>
                      <w:szCs w:val="21"/>
                    </w:rPr>
                  </w:pPr>
                  <w:r w:rsidRPr="00883A1D">
                    <w:rPr>
                      <w:color w:val="000000" w:themeColor="text1"/>
                      <w:kern w:val="0"/>
                      <w:szCs w:val="21"/>
                    </w:rPr>
                    <w:t>危化品仓库碱房</w:t>
                  </w:r>
                  <w:r w:rsidRPr="00883A1D">
                    <w:rPr>
                      <w:color w:val="000000" w:themeColor="text1"/>
                      <w:kern w:val="0"/>
                      <w:szCs w:val="21"/>
                    </w:rPr>
                    <w:t>106#</w:t>
                  </w:r>
                </w:p>
              </w:tc>
            </w:tr>
            <w:tr w:rsidR="00BD50C8" w:rsidRPr="00883A1D" w14:paraId="784E31DC" w14:textId="1F3C6E40" w:rsidTr="00995391">
              <w:tc>
                <w:tcPr>
                  <w:tcW w:w="870" w:type="pct"/>
                  <w:vMerge w:val="restart"/>
                  <w:tcBorders>
                    <w:tl2br w:val="nil"/>
                    <w:tr2bl w:val="nil"/>
                  </w:tcBorders>
                  <w:vAlign w:val="center"/>
                </w:tcPr>
                <w:p w14:paraId="0DF21004" w14:textId="1663AA5C" w:rsidR="00BD50C8" w:rsidRPr="00883A1D" w:rsidRDefault="00BD50C8">
                  <w:pPr>
                    <w:jc w:val="center"/>
                    <w:rPr>
                      <w:color w:val="000000" w:themeColor="text1"/>
                      <w:szCs w:val="21"/>
                    </w:rPr>
                  </w:pPr>
                  <w:r w:rsidRPr="00883A1D">
                    <w:rPr>
                      <w:color w:val="000000" w:themeColor="text1"/>
                      <w:kern w:val="0"/>
                      <w:szCs w:val="21"/>
                    </w:rPr>
                    <w:t>31%H</w:t>
                  </w:r>
                  <w:r w:rsidRPr="00883A1D">
                    <w:rPr>
                      <w:color w:val="000000" w:themeColor="text1"/>
                      <w:kern w:val="0"/>
                      <w:szCs w:val="21"/>
                      <w:vertAlign w:val="subscript"/>
                    </w:rPr>
                    <w:t>2</w:t>
                  </w:r>
                  <w:r w:rsidRPr="00883A1D">
                    <w:rPr>
                      <w:color w:val="000000" w:themeColor="text1"/>
                      <w:kern w:val="0"/>
                      <w:szCs w:val="21"/>
                    </w:rPr>
                    <w:t>O</w:t>
                  </w:r>
                  <w:r w:rsidRPr="00883A1D">
                    <w:rPr>
                      <w:color w:val="000000" w:themeColor="text1"/>
                      <w:kern w:val="0"/>
                      <w:szCs w:val="21"/>
                      <w:vertAlign w:val="subscript"/>
                    </w:rPr>
                    <w:t>2</w:t>
                  </w:r>
                </w:p>
              </w:tc>
              <w:tc>
                <w:tcPr>
                  <w:tcW w:w="1155" w:type="pct"/>
                  <w:vMerge w:val="restart"/>
                  <w:tcBorders>
                    <w:tl2br w:val="nil"/>
                    <w:tr2bl w:val="nil"/>
                  </w:tcBorders>
                  <w:vAlign w:val="center"/>
                </w:tcPr>
                <w:p w14:paraId="1A5D2CBE" w14:textId="088B378F" w:rsidR="00BD50C8" w:rsidRPr="00883A1D" w:rsidRDefault="00BD50C8">
                  <w:pPr>
                    <w:jc w:val="center"/>
                    <w:rPr>
                      <w:color w:val="000000" w:themeColor="text1"/>
                      <w:szCs w:val="21"/>
                    </w:rPr>
                  </w:pPr>
                  <w:r w:rsidRPr="00883A1D">
                    <w:rPr>
                      <w:color w:val="000000" w:themeColor="text1"/>
                      <w:kern w:val="0"/>
                      <w:szCs w:val="21"/>
                    </w:rPr>
                    <w:t>双氧水</w:t>
                  </w:r>
                  <w:r w:rsidRPr="00883A1D">
                    <w:rPr>
                      <w:color w:val="000000" w:themeColor="text1"/>
                      <w:kern w:val="0"/>
                      <w:szCs w:val="21"/>
                    </w:rPr>
                    <w:t>/</w:t>
                  </w:r>
                  <w:r w:rsidRPr="00883A1D">
                    <w:rPr>
                      <w:color w:val="000000" w:themeColor="text1"/>
                      <w:kern w:val="0"/>
                      <w:szCs w:val="21"/>
                    </w:rPr>
                    <w:t>过氧化氢</w:t>
                  </w:r>
                </w:p>
              </w:tc>
              <w:tc>
                <w:tcPr>
                  <w:tcW w:w="660" w:type="pct"/>
                  <w:tcBorders>
                    <w:tl2br w:val="nil"/>
                    <w:tr2bl w:val="nil"/>
                  </w:tcBorders>
                  <w:vAlign w:val="center"/>
                </w:tcPr>
                <w:p w14:paraId="038A2CD9" w14:textId="5B3CEA3A" w:rsidR="00BD50C8" w:rsidRPr="00883A1D" w:rsidRDefault="00BD50C8">
                  <w:pPr>
                    <w:jc w:val="center"/>
                    <w:rPr>
                      <w:color w:val="000000" w:themeColor="text1"/>
                      <w:szCs w:val="21"/>
                    </w:rPr>
                  </w:pPr>
                  <w:r w:rsidRPr="00883A1D">
                    <w:rPr>
                      <w:color w:val="000000" w:themeColor="text1"/>
                      <w:kern w:val="0"/>
                      <w:szCs w:val="21"/>
                    </w:rPr>
                    <w:t>4.19KG/</w:t>
                  </w:r>
                  <w:r w:rsidRPr="00883A1D">
                    <w:rPr>
                      <w:color w:val="000000" w:themeColor="text1"/>
                      <w:kern w:val="0"/>
                      <w:szCs w:val="21"/>
                    </w:rPr>
                    <w:t>瓶</w:t>
                  </w:r>
                </w:p>
              </w:tc>
              <w:tc>
                <w:tcPr>
                  <w:tcW w:w="586" w:type="pct"/>
                  <w:tcBorders>
                    <w:tl2br w:val="nil"/>
                    <w:tr2bl w:val="nil"/>
                  </w:tcBorders>
                  <w:vAlign w:val="center"/>
                </w:tcPr>
                <w:p w14:paraId="66E740AB" w14:textId="32CB9CDF" w:rsidR="00BD50C8" w:rsidRPr="00883A1D" w:rsidRDefault="00BD50C8">
                  <w:pPr>
                    <w:jc w:val="center"/>
                    <w:rPr>
                      <w:color w:val="000000" w:themeColor="text1"/>
                      <w:szCs w:val="21"/>
                    </w:rPr>
                  </w:pPr>
                  <w:r w:rsidRPr="00883A1D">
                    <w:rPr>
                      <w:color w:val="000000" w:themeColor="text1"/>
                      <w:kern w:val="0"/>
                      <w:szCs w:val="21"/>
                    </w:rPr>
                    <w:t>3352</w:t>
                  </w:r>
                </w:p>
              </w:tc>
              <w:tc>
                <w:tcPr>
                  <w:tcW w:w="702" w:type="pct"/>
                  <w:vMerge w:val="restart"/>
                  <w:tcBorders>
                    <w:tl2br w:val="nil"/>
                    <w:tr2bl w:val="nil"/>
                  </w:tcBorders>
                  <w:vAlign w:val="center"/>
                </w:tcPr>
                <w:p w14:paraId="50A8D708" w14:textId="484DDFD8" w:rsidR="00BD50C8" w:rsidRPr="00883A1D" w:rsidRDefault="00BD50C8">
                  <w:pPr>
                    <w:jc w:val="center"/>
                    <w:rPr>
                      <w:color w:val="000000" w:themeColor="text1"/>
                      <w:szCs w:val="21"/>
                    </w:rPr>
                  </w:pPr>
                  <w:r w:rsidRPr="00883A1D">
                    <w:rPr>
                      <w:color w:val="000000" w:themeColor="text1"/>
                      <w:kern w:val="0"/>
                      <w:szCs w:val="21"/>
                    </w:rPr>
                    <w:t>120</w:t>
                  </w:r>
                  <w:r w:rsidRPr="00883A1D">
                    <w:rPr>
                      <w:color w:val="000000" w:themeColor="text1"/>
                      <w:kern w:val="0"/>
                      <w:szCs w:val="21"/>
                    </w:rPr>
                    <w:t>瓶</w:t>
                  </w:r>
                  <w:r w:rsidRPr="00883A1D">
                    <w:rPr>
                      <w:color w:val="000000" w:themeColor="text1"/>
                      <w:kern w:val="0"/>
                      <w:szCs w:val="21"/>
                    </w:rPr>
                    <w:t>/72</w:t>
                  </w:r>
                  <w:r w:rsidRPr="00883A1D">
                    <w:rPr>
                      <w:color w:val="000000" w:themeColor="text1"/>
                      <w:kern w:val="0"/>
                      <w:szCs w:val="21"/>
                    </w:rPr>
                    <w:t>桶</w:t>
                  </w:r>
                </w:p>
              </w:tc>
              <w:tc>
                <w:tcPr>
                  <w:tcW w:w="1027" w:type="pct"/>
                  <w:vMerge w:val="restart"/>
                  <w:tcBorders>
                    <w:tl2br w:val="nil"/>
                    <w:tr2bl w:val="nil"/>
                  </w:tcBorders>
                  <w:vAlign w:val="center"/>
                </w:tcPr>
                <w:p w14:paraId="6C5E4DD6" w14:textId="6E912A39" w:rsidR="00BD50C8" w:rsidRPr="00883A1D" w:rsidRDefault="00BD50C8">
                  <w:pPr>
                    <w:jc w:val="center"/>
                    <w:rPr>
                      <w:color w:val="000000" w:themeColor="text1"/>
                      <w:szCs w:val="21"/>
                    </w:rPr>
                  </w:pPr>
                  <w:r w:rsidRPr="00883A1D">
                    <w:rPr>
                      <w:color w:val="000000" w:themeColor="text1"/>
                      <w:kern w:val="0"/>
                      <w:szCs w:val="21"/>
                    </w:rPr>
                    <w:t>危化品仓库氧化房</w:t>
                  </w:r>
                  <w:r w:rsidRPr="00883A1D">
                    <w:rPr>
                      <w:color w:val="000000" w:themeColor="text1"/>
                      <w:kern w:val="0"/>
                      <w:szCs w:val="21"/>
                    </w:rPr>
                    <w:t>106#</w:t>
                  </w:r>
                </w:p>
              </w:tc>
            </w:tr>
            <w:tr w:rsidR="00BD50C8" w:rsidRPr="00883A1D" w14:paraId="316B8BD7" w14:textId="78DCFA9B" w:rsidTr="00995391">
              <w:tc>
                <w:tcPr>
                  <w:tcW w:w="870" w:type="pct"/>
                  <w:vMerge/>
                  <w:tcBorders>
                    <w:tl2br w:val="nil"/>
                    <w:tr2bl w:val="nil"/>
                  </w:tcBorders>
                  <w:vAlign w:val="center"/>
                </w:tcPr>
                <w:p w14:paraId="082C9C28" w14:textId="1F2E5D8E" w:rsidR="00BD50C8" w:rsidRPr="00883A1D" w:rsidRDefault="00BD50C8">
                  <w:pPr>
                    <w:jc w:val="center"/>
                    <w:rPr>
                      <w:color w:val="000000" w:themeColor="text1"/>
                      <w:szCs w:val="21"/>
                    </w:rPr>
                  </w:pPr>
                </w:p>
              </w:tc>
              <w:tc>
                <w:tcPr>
                  <w:tcW w:w="1155" w:type="pct"/>
                  <w:vMerge/>
                  <w:tcBorders>
                    <w:tl2br w:val="nil"/>
                    <w:tr2bl w:val="nil"/>
                  </w:tcBorders>
                  <w:vAlign w:val="center"/>
                </w:tcPr>
                <w:p w14:paraId="326F65A7" w14:textId="7A5B6493" w:rsidR="00BD50C8" w:rsidRPr="00883A1D" w:rsidRDefault="00BD50C8">
                  <w:pPr>
                    <w:jc w:val="center"/>
                    <w:rPr>
                      <w:color w:val="000000" w:themeColor="text1"/>
                      <w:szCs w:val="21"/>
                    </w:rPr>
                  </w:pPr>
                </w:p>
              </w:tc>
              <w:tc>
                <w:tcPr>
                  <w:tcW w:w="660" w:type="pct"/>
                  <w:tcBorders>
                    <w:tl2br w:val="nil"/>
                    <w:tr2bl w:val="nil"/>
                  </w:tcBorders>
                  <w:vAlign w:val="center"/>
                </w:tcPr>
                <w:p w14:paraId="769B7734" w14:textId="4AF294C7" w:rsidR="00BD50C8" w:rsidRPr="00883A1D" w:rsidRDefault="00BD50C8">
                  <w:pPr>
                    <w:jc w:val="center"/>
                    <w:rPr>
                      <w:color w:val="000000" w:themeColor="text1"/>
                      <w:szCs w:val="21"/>
                    </w:rPr>
                  </w:pPr>
                  <w:r w:rsidRPr="00883A1D">
                    <w:rPr>
                      <w:color w:val="000000" w:themeColor="text1"/>
                      <w:kern w:val="0"/>
                      <w:szCs w:val="21"/>
                    </w:rPr>
                    <w:t>220KG/</w:t>
                  </w:r>
                  <w:r w:rsidRPr="00883A1D">
                    <w:rPr>
                      <w:color w:val="000000" w:themeColor="text1"/>
                      <w:kern w:val="0"/>
                      <w:szCs w:val="21"/>
                    </w:rPr>
                    <w:t>桶</w:t>
                  </w:r>
                </w:p>
              </w:tc>
              <w:tc>
                <w:tcPr>
                  <w:tcW w:w="586" w:type="pct"/>
                  <w:tcBorders>
                    <w:tl2br w:val="nil"/>
                    <w:tr2bl w:val="nil"/>
                  </w:tcBorders>
                  <w:vAlign w:val="center"/>
                </w:tcPr>
                <w:p w14:paraId="4539074B" w14:textId="520DB4DB" w:rsidR="00BD50C8" w:rsidRPr="00883A1D" w:rsidRDefault="00BD50C8">
                  <w:pPr>
                    <w:jc w:val="center"/>
                    <w:rPr>
                      <w:color w:val="000000" w:themeColor="text1"/>
                      <w:szCs w:val="21"/>
                    </w:rPr>
                  </w:pPr>
                  <w:r w:rsidRPr="00883A1D">
                    <w:rPr>
                      <w:color w:val="000000" w:themeColor="text1"/>
                      <w:kern w:val="0"/>
                      <w:szCs w:val="21"/>
                    </w:rPr>
                    <w:t>291000</w:t>
                  </w:r>
                </w:p>
              </w:tc>
              <w:tc>
                <w:tcPr>
                  <w:tcW w:w="702" w:type="pct"/>
                  <w:vMerge/>
                  <w:tcBorders>
                    <w:tl2br w:val="nil"/>
                    <w:tr2bl w:val="nil"/>
                  </w:tcBorders>
                  <w:vAlign w:val="center"/>
                </w:tcPr>
                <w:p w14:paraId="37D99666" w14:textId="54DFB573" w:rsidR="00BD50C8" w:rsidRPr="00883A1D" w:rsidRDefault="00BD50C8">
                  <w:pPr>
                    <w:jc w:val="center"/>
                    <w:rPr>
                      <w:color w:val="000000" w:themeColor="text1"/>
                      <w:szCs w:val="21"/>
                    </w:rPr>
                  </w:pPr>
                </w:p>
              </w:tc>
              <w:tc>
                <w:tcPr>
                  <w:tcW w:w="1027" w:type="pct"/>
                  <w:vMerge/>
                  <w:tcBorders>
                    <w:tl2br w:val="nil"/>
                    <w:tr2bl w:val="nil"/>
                  </w:tcBorders>
                  <w:vAlign w:val="center"/>
                </w:tcPr>
                <w:p w14:paraId="508713DA" w14:textId="77777777" w:rsidR="00BD50C8" w:rsidRPr="00883A1D" w:rsidRDefault="00BD50C8">
                  <w:pPr>
                    <w:jc w:val="center"/>
                    <w:rPr>
                      <w:color w:val="000000" w:themeColor="text1"/>
                      <w:szCs w:val="21"/>
                    </w:rPr>
                  </w:pPr>
                </w:p>
              </w:tc>
            </w:tr>
            <w:tr w:rsidR="00995391" w:rsidRPr="00883A1D" w14:paraId="59B63BCC" w14:textId="691182A9" w:rsidTr="00995391">
              <w:tc>
                <w:tcPr>
                  <w:tcW w:w="870" w:type="pct"/>
                  <w:tcBorders>
                    <w:tl2br w:val="nil"/>
                    <w:tr2bl w:val="nil"/>
                  </w:tcBorders>
                  <w:vAlign w:val="center"/>
                </w:tcPr>
                <w:p w14:paraId="11AFB667" w14:textId="5FDF1BE6" w:rsidR="00995391" w:rsidRPr="00883A1D" w:rsidRDefault="00995391">
                  <w:pPr>
                    <w:jc w:val="center"/>
                    <w:rPr>
                      <w:color w:val="000000" w:themeColor="text1"/>
                      <w:szCs w:val="21"/>
                    </w:rPr>
                  </w:pPr>
                  <w:r w:rsidRPr="00883A1D">
                    <w:rPr>
                      <w:color w:val="000000" w:themeColor="text1"/>
                      <w:kern w:val="0"/>
                      <w:szCs w:val="21"/>
                    </w:rPr>
                    <w:t>Acton</w:t>
                  </w:r>
                </w:p>
              </w:tc>
              <w:tc>
                <w:tcPr>
                  <w:tcW w:w="1155" w:type="pct"/>
                  <w:tcBorders>
                    <w:tl2br w:val="nil"/>
                    <w:tr2bl w:val="nil"/>
                  </w:tcBorders>
                  <w:vAlign w:val="center"/>
                </w:tcPr>
                <w:p w14:paraId="1CF53F19" w14:textId="0D3E342E" w:rsidR="00995391" w:rsidRPr="00883A1D" w:rsidRDefault="00995391">
                  <w:pPr>
                    <w:jc w:val="center"/>
                    <w:rPr>
                      <w:color w:val="000000" w:themeColor="text1"/>
                      <w:szCs w:val="21"/>
                    </w:rPr>
                  </w:pPr>
                  <w:r w:rsidRPr="00883A1D">
                    <w:rPr>
                      <w:color w:val="000000" w:themeColor="text1"/>
                      <w:kern w:val="0"/>
                      <w:szCs w:val="21"/>
                    </w:rPr>
                    <w:t>丙酮</w:t>
                  </w:r>
                </w:p>
              </w:tc>
              <w:tc>
                <w:tcPr>
                  <w:tcW w:w="660" w:type="pct"/>
                  <w:tcBorders>
                    <w:tl2br w:val="nil"/>
                    <w:tr2bl w:val="nil"/>
                  </w:tcBorders>
                  <w:vAlign w:val="center"/>
                </w:tcPr>
                <w:p w14:paraId="078265F9" w14:textId="57426ABC" w:rsidR="00995391" w:rsidRPr="00883A1D" w:rsidRDefault="00995391">
                  <w:pPr>
                    <w:jc w:val="center"/>
                    <w:rPr>
                      <w:color w:val="000000" w:themeColor="text1"/>
                      <w:szCs w:val="21"/>
                    </w:rPr>
                  </w:pPr>
                  <w:r w:rsidRPr="00883A1D">
                    <w:rPr>
                      <w:color w:val="000000" w:themeColor="text1"/>
                      <w:kern w:val="0"/>
                      <w:szCs w:val="21"/>
                    </w:rPr>
                    <w:t>2.99KG/</w:t>
                  </w:r>
                  <w:r w:rsidRPr="00883A1D">
                    <w:rPr>
                      <w:color w:val="000000" w:themeColor="text1"/>
                      <w:kern w:val="0"/>
                      <w:szCs w:val="21"/>
                    </w:rPr>
                    <w:t>瓶</w:t>
                  </w:r>
                </w:p>
              </w:tc>
              <w:tc>
                <w:tcPr>
                  <w:tcW w:w="586" w:type="pct"/>
                  <w:tcBorders>
                    <w:tl2br w:val="nil"/>
                    <w:tr2bl w:val="nil"/>
                  </w:tcBorders>
                  <w:vAlign w:val="center"/>
                </w:tcPr>
                <w:p w14:paraId="308EA44D" w14:textId="72E021D4" w:rsidR="00995391" w:rsidRPr="00883A1D" w:rsidRDefault="00995391">
                  <w:pPr>
                    <w:jc w:val="center"/>
                    <w:rPr>
                      <w:color w:val="000000" w:themeColor="text1"/>
                      <w:szCs w:val="21"/>
                    </w:rPr>
                  </w:pPr>
                  <w:r w:rsidRPr="00883A1D">
                    <w:rPr>
                      <w:color w:val="000000" w:themeColor="text1"/>
                      <w:kern w:val="0"/>
                      <w:szCs w:val="21"/>
                    </w:rPr>
                    <w:t>2200</w:t>
                  </w:r>
                </w:p>
              </w:tc>
              <w:tc>
                <w:tcPr>
                  <w:tcW w:w="702" w:type="pct"/>
                  <w:tcBorders>
                    <w:tl2br w:val="nil"/>
                    <w:tr2bl w:val="nil"/>
                  </w:tcBorders>
                  <w:vAlign w:val="center"/>
                </w:tcPr>
                <w:p w14:paraId="6B41E334" w14:textId="1B7EADEA" w:rsidR="00995391" w:rsidRPr="00883A1D" w:rsidRDefault="00995391">
                  <w:pPr>
                    <w:jc w:val="center"/>
                    <w:rPr>
                      <w:color w:val="000000" w:themeColor="text1"/>
                      <w:szCs w:val="21"/>
                    </w:rPr>
                  </w:pPr>
                  <w:r w:rsidRPr="00883A1D">
                    <w:rPr>
                      <w:color w:val="000000" w:themeColor="text1"/>
                      <w:kern w:val="0"/>
                      <w:szCs w:val="21"/>
                    </w:rPr>
                    <w:t>192</w:t>
                  </w:r>
                  <w:r w:rsidRPr="00883A1D">
                    <w:rPr>
                      <w:color w:val="000000" w:themeColor="text1"/>
                      <w:kern w:val="0"/>
                      <w:szCs w:val="21"/>
                    </w:rPr>
                    <w:t>瓶</w:t>
                  </w:r>
                </w:p>
              </w:tc>
              <w:tc>
                <w:tcPr>
                  <w:tcW w:w="1027" w:type="pct"/>
                  <w:tcBorders>
                    <w:tl2br w:val="nil"/>
                    <w:tr2bl w:val="nil"/>
                  </w:tcBorders>
                  <w:vAlign w:val="center"/>
                </w:tcPr>
                <w:p w14:paraId="5FCE7FE2" w14:textId="65E2B310"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23CBBE15" w14:textId="100CEFEC" w:rsidTr="00995391">
              <w:tc>
                <w:tcPr>
                  <w:tcW w:w="870" w:type="pct"/>
                  <w:tcBorders>
                    <w:tl2br w:val="nil"/>
                    <w:tr2bl w:val="nil"/>
                  </w:tcBorders>
                  <w:vAlign w:val="center"/>
                </w:tcPr>
                <w:p w14:paraId="6D8A4AC5" w14:textId="26647239" w:rsidR="00995391" w:rsidRPr="00883A1D" w:rsidRDefault="00995391">
                  <w:pPr>
                    <w:jc w:val="center"/>
                    <w:rPr>
                      <w:color w:val="000000" w:themeColor="text1"/>
                      <w:szCs w:val="21"/>
                    </w:rPr>
                  </w:pPr>
                  <w:r w:rsidRPr="00883A1D">
                    <w:rPr>
                      <w:color w:val="000000" w:themeColor="text1"/>
                      <w:kern w:val="0"/>
                      <w:szCs w:val="21"/>
                    </w:rPr>
                    <w:t>AZ EBR7030</w:t>
                  </w:r>
                </w:p>
              </w:tc>
              <w:tc>
                <w:tcPr>
                  <w:tcW w:w="1155" w:type="pct"/>
                  <w:tcBorders>
                    <w:tl2br w:val="nil"/>
                    <w:tr2bl w:val="nil"/>
                  </w:tcBorders>
                  <w:vAlign w:val="center"/>
                </w:tcPr>
                <w:p w14:paraId="6D635EED" w14:textId="767EC04F" w:rsidR="00995391" w:rsidRPr="00883A1D" w:rsidRDefault="00995391">
                  <w:pPr>
                    <w:jc w:val="center"/>
                    <w:rPr>
                      <w:color w:val="000000" w:themeColor="text1"/>
                      <w:szCs w:val="21"/>
                    </w:rPr>
                  </w:pPr>
                  <w:r w:rsidRPr="00883A1D">
                    <w:rPr>
                      <w:color w:val="000000" w:themeColor="text1"/>
                      <w:kern w:val="0"/>
                      <w:szCs w:val="21"/>
                    </w:rPr>
                    <w:t>AZ EBR7030</w:t>
                  </w:r>
                </w:p>
              </w:tc>
              <w:tc>
                <w:tcPr>
                  <w:tcW w:w="660" w:type="pct"/>
                  <w:tcBorders>
                    <w:tl2br w:val="nil"/>
                    <w:tr2bl w:val="nil"/>
                  </w:tcBorders>
                  <w:vAlign w:val="center"/>
                </w:tcPr>
                <w:p w14:paraId="183D9194" w14:textId="2A05A356" w:rsidR="00995391" w:rsidRPr="00883A1D" w:rsidRDefault="00995391">
                  <w:pPr>
                    <w:jc w:val="center"/>
                    <w:rPr>
                      <w:color w:val="000000" w:themeColor="text1"/>
                      <w:szCs w:val="21"/>
                    </w:rPr>
                  </w:pPr>
                  <w:r w:rsidRPr="00883A1D">
                    <w:rPr>
                      <w:color w:val="000000" w:themeColor="text1"/>
                      <w:kern w:val="0"/>
                      <w:szCs w:val="21"/>
                    </w:rPr>
                    <w:t>200L/</w:t>
                  </w:r>
                  <w:r w:rsidRPr="00883A1D">
                    <w:rPr>
                      <w:color w:val="000000" w:themeColor="text1"/>
                      <w:kern w:val="0"/>
                      <w:szCs w:val="21"/>
                    </w:rPr>
                    <w:t>桶</w:t>
                  </w:r>
                </w:p>
              </w:tc>
              <w:tc>
                <w:tcPr>
                  <w:tcW w:w="586" w:type="pct"/>
                  <w:tcBorders>
                    <w:tl2br w:val="nil"/>
                    <w:tr2bl w:val="nil"/>
                  </w:tcBorders>
                  <w:vAlign w:val="center"/>
                </w:tcPr>
                <w:p w14:paraId="0D068867" w14:textId="44FC4A79" w:rsidR="00995391" w:rsidRPr="00883A1D" w:rsidRDefault="00995391">
                  <w:pPr>
                    <w:jc w:val="center"/>
                    <w:rPr>
                      <w:color w:val="000000" w:themeColor="text1"/>
                      <w:szCs w:val="21"/>
                    </w:rPr>
                  </w:pPr>
                  <w:r w:rsidRPr="00883A1D">
                    <w:rPr>
                      <w:color w:val="000000" w:themeColor="text1"/>
                      <w:kern w:val="0"/>
                      <w:szCs w:val="21"/>
                    </w:rPr>
                    <w:t>80640</w:t>
                  </w:r>
                </w:p>
              </w:tc>
              <w:tc>
                <w:tcPr>
                  <w:tcW w:w="702" w:type="pct"/>
                  <w:tcBorders>
                    <w:tl2br w:val="nil"/>
                    <w:tr2bl w:val="nil"/>
                  </w:tcBorders>
                  <w:vAlign w:val="center"/>
                </w:tcPr>
                <w:p w14:paraId="4EAB7C48" w14:textId="1DC1DFBF" w:rsidR="00995391" w:rsidRPr="00883A1D" w:rsidRDefault="00995391">
                  <w:pPr>
                    <w:jc w:val="center"/>
                    <w:rPr>
                      <w:color w:val="000000" w:themeColor="text1"/>
                      <w:szCs w:val="21"/>
                    </w:rPr>
                  </w:pPr>
                  <w:r w:rsidRPr="00883A1D">
                    <w:rPr>
                      <w:color w:val="000000" w:themeColor="text1"/>
                      <w:kern w:val="0"/>
                      <w:szCs w:val="21"/>
                    </w:rPr>
                    <w:t>40</w:t>
                  </w:r>
                  <w:r w:rsidRPr="00883A1D">
                    <w:rPr>
                      <w:color w:val="000000" w:themeColor="text1"/>
                      <w:kern w:val="0"/>
                      <w:szCs w:val="21"/>
                    </w:rPr>
                    <w:t>桶</w:t>
                  </w:r>
                </w:p>
              </w:tc>
              <w:tc>
                <w:tcPr>
                  <w:tcW w:w="1027" w:type="pct"/>
                  <w:tcBorders>
                    <w:tl2br w:val="nil"/>
                    <w:tr2bl w:val="nil"/>
                  </w:tcBorders>
                  <w:vAlign w:val="center"/>
                </w:tcPr>
                <w:p w14:paraId="5B5CFD03" w14:textId="31B1696C"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1AF84BDF" w14:textId="1963327C" w:rsidTr="00995391">
              <w:tc>
                <w:tcPr>
                  <w:tcW w:w="870" w:type="pct"/>
                  <w:tcBorders>
                    <w:tl2br w:val="nil"/>
                    <w:tr2bl w:val="nil"/>
                  </w:tcBorders>
                  <w:vAlign w:val="center"/>
                </w:tcPr>
                <w:p w14:paraId="17A7C289" w14:textId="77A47B1A" w:rsidR="00995391" w:rsidRPr="00883A1D" w:rsidRDefault="00995391">
                  <w:pPr>
                    <w:jc w:val="center"/>
                    <w:rPr>
                      <w:color w:val="000000" w:themeColor="text1"/>
                      <w:szCs w:val="21"/>
                    </w:rPr>
                  </w:pPr>
                  <w:r w:rsidRPr="00883A1D">
                    <w:rPr>
                      <w:color w:val="000000" w:themeColor="text1"/>
                      <w:kern w:val="0"/>
                      <w:szCs w:val="21"/>
                    </w:rPr>
                    <w:t>OK73</w:t>
                  </w:r>
                </w:p>
              </w:tc>
              <w:tc>
                <w:tcPr>
                  <w:tcW w:w="1155" w:type="pct"/>
                  <w:tcBorders>
                    <w:tl2br w:val="nil"/>
                    <w:tr2bl w:val="nil"/>
                  </w:tcBorders>
                  <w:vAlign w:val="center"/>
                </w:tcPr>
                <w:p w14:paraId="19DEC9B4" w14:textId="7C137D91" w:rsidR="00995391" w:rsidRPr="00883A1D" w:rsidRDefault="00995391">
                  <w:pPr>
                    <w:jc w:val="center"/>
                    <w:rPr>
                      <w:color w:val="000000" w:themeColor="text1"/>
                      <w:szCs w:val="21"/>
                    </w:rPr>
                  </w:pPr>
                  <w:r w:rsidRPr="00883A1D">
                    <w:rPr>
                      <w:color w:val="000000" w:themeColor="text1"/>
                      <w:kern w:val="0"/>
                      <w:szCs w:val="21"/>
                    </w:rPr>
                    <w:t>OK73 THINNER</w:t>
                  </w:r>
                  <w:r w:rsidRPr="00883A1D">
                    <w:rPr>
                      <w:rFonts w:hint="eastAsia"/>
                      <w:color w:val="000000" w:themeColor="text1"/>
                      <w:kern w:val="0"/>
                      <w:szCs w:val="21"/>
                    </w:rPr>
                    <w:t>（</w:t>
                  </w:r>
                  <w:r w:rsidRPr="00883A1D">
                    <w:rPr>
                      <w:color w:val="000000" w:themeColor="text1"/>
                      <w:kern w:val="0"/>
                      <w:szCs w:val="21"/>
                    </w:rPr>
                    <w:t>稀释剂</w:t>
                  </w:r>
                  <w:r w:rsidRPr="00883A1D">
                    <w:rPr>
                      <w:rFonts w:hint="eastAsia"/>
                      <w:color w:val="000000" w:themeColor="text1"/>
                      <w:kern w:val="0"/>
                      <w:szCs w:val="21"/>
                    </w:rPr>
                    <w:t>）</w:t>
                  </w:r>
                </w:p>
              </w:tc>
              <w:tc>
                <w:tcPr>
                  <w:tcW w:w="660" w:type="pct"/>
                  <w:tcBorders>
                    <w:tl2br w:val="nil"/>
                    <w:tr2bl w:val="nil"/>
                  </w:tcBorders>
                  <w:vAlign w:val="center"/>
                </w:tcPr>
                <w:p w14:paraId="12ECC041" w14:textId="3557E971" w:rsidR="00995391" w:rsidRPr="00883A1D" w:rsidRDefault="00995391">
                  <w:pPr>
                    <w:jc w:val="center"/>
                    <w:rPr>
                      <w:color w:val="000000" w:themeColor="text1"/>
                      <w:szCs w:val="21"/>
                    </w:rPr>
                  </w:pPr>
                  <w:r w:rsidRPr="00883A1D">
                    <w:rPr>
                      <w:color w:val="000000" w:themeColor="text1"/>
                      <w:kern w:val="0"/>
                      <w:szCs w:val="21"/>
                    </w:rPr>
                    <w:t>200L/</w:t>
                  </w:r>
                  <w:r w:rsidRPr="00883A1D">
                    <w:rPr>
                      <w:color w:val="000000" w:themeColor="text1"/>
                      <w:kern w:val="0"/>
                      <w:szCs w:val="21"/>
                    </w:rPr>
                    <w:t>桶</w:t>
                  </w:r>
                </w:p>
              </w:tc>
              <w:tc>
                <w:tcPr>
                  <w:tcW w:w="586" w:type="pct"/>
                  <w:tcBorders>
                    <w:tl2br w:val="nil"/>
                    <w:tr2bl w:val="nil"/>
                  </w:tcBorders>
                  <w:vAlign w:val="center"/>
                </w:tcPr>
                <w:p w14:paraId="1F984A7E" w14:textId="4FDBC5DE" w:rsidR="00995391" w:rsidRPr="00883A1D" w:rsidRDefault="00EA20B8">
                  <w:pPr>
                    <w:jc w:val="center"/>
                    <w:rPr>
                      <w:color w:val="000000" w:themeColor="text1"/>
                      <w:szCs w:val="21"/>
                    </w:rPr>
                  </w:pPr>
                  <w:r w:rsidRPr="00883A1D">
                    <w:rPr>
                      <w:rFonts w:hint="eastAsia"/>
                      <w:color w:val="000000" w:themeColor="text1"/>
                      <w:szCs w:val="21"/>
                    </w:rPr>
                    <w:t>166t</w:t>
                  </w:r>
                </w:p>
              </w:tc>
              <w:tc>
                <w:tcPr>
                  <w:tcW w:w="702" w:type="pct"/>
                  <w:tcBorders>
                    <w:tl2br w:val="nil"/>
                    <w:tr2bl w:val="nil"/>
                  </w:tcBorders>
                  <w:vAlign w:val="center"/>
                </w:tcPr>
                <w:p w14:paraId="306E8530" w14:textId="44E44E7B" w:rsidR="00995391" w:rsidRPr="00883A1D" w:rsidRDefault="00EA20B8">
                  <w:pPr>
                    <w:jc w:val="center"/>
                    <w:rPr>
                      <w:color w:val="000000" w:themeColor="text1"/>
                      <w:szCs w:val="21"/>
                    </w:rPr>
                  </w:pPr>
                  <w:r w:rsidRPr="00883A1D">
                    <w:rPr>
                      <w:color w:val="000000" w:themeColor="text1"/>
                      <w:kern w:val="0"/>
                      <w:szCs w:val="21"/>
                    </w:rPr>
                    <w:t>40</w:t>
                  </w:r>
                  <w:r w:rsidRPr="00883A1D">
                    <w:rPr>
                      <w:color w:val="000000" w:themeColor="text1"/>
                      <w:kern w:val="0"/>
                      <w:szCs w:val="21"/>
                    </w:rPr>
                    <w:t>桶</w:t>
                  </w:r>
                </w:p>
              </w:tc>
              <w:tc>
                <w:tcPr>
                  <w:tcW w:w="1027" w:type="pct"/>
                  <w:tcBorders>
                    <w:tl2br w:val="nil"/>
                    <w:tr2bl w:val="nil"/>
                  </w:tcBorders>
                  <w:vAlign w:val="center"/>
                </w:tcPr>
                <w:p w14:paraId="0D948316" w14:textId="7E260F33" w:rsidR="00995391" w:rsidRPr="00883A1D" w:rsidRDefault="00995391">
                  <w:pPr>
                    <w:jc w:val="center"/>
                    <w:rPr>
                      <w:color w:val="000000" w:themeColor="text1"/>
                      <w:szCs w:val="21"/>
                    </w:rPr>
                  </w:pPr>
                  <w:r w:rsidRPr="00883A1D">
                    <w:rPr>
                      <w:color w:val="000000" w:themeColor="text1"/>
                      <w:kern w:val="0"/>
                      <w:szCs w:val="21"/>
                    </w:rPr>
                    <w:t>危化品仓库有机房</w:t>
                  </w:r>
                </w:p>
              </w:tc>
            </w:tr>
            <w:tr w:rsidR="00995391" w:rsidRPr="00883A1D" w14:paraId="00E0BA13" w14:textId="157593C6" w:rsidTr="00995391">
              <w:tc>
                <w:tcPr>
                  <w:tcW w:w="870" w:type="pct"/>
                  <w:tcBorders>
                    <w:tl2br w:val="nil"/>
                    <w:tr2bl w:val="nil"/>
                  </w:tcBorders>
                  <w:vAlign w:val="center"/>
                </w:tcPr>
                <w:p w14:paraId="44B1D591" w14:textId="12C51DE3" w:rsidR="00995391" w:rsidRPr="00883A1D" w:rsidRDefault="00995391">
                  <w:pPr>
                    <w:jc w:val="center"/>
                    <w:rPr>
                      <w:color w:val="000000" w:themeColor="text1"/>
                      <w:szCs w:val="21"/>
                    </w:rPr>
                  </w:pPr>
                  <w:r w:rsidRPr="00883A1D">
                    <w:rPr>
                      <w:color w:val="000000" w:themeColor="text1"/>
                      <w:kern w:val="0"/>
                      <w:szCs w:val="21"/>
                    </w:rPr>
                    <w:t>15.5%</w:t>
                  </w:r>
                  <w:r w:rsidRPr="00883A1D">
                    <w:rPr>
                      <w:color w:val="000000" w:themeColor="text1"/>
                      <w:kern w:val="0"/>
                      <w:szCs w:val="21"/>
                    </w:rPr>
                    <w:t>聚亚酰胺</w:t>
                  </w:r>
                </w:p>
              </w:tc>
              <w:tc>
                <w:tcPr>
                  <w:tcW w:w="1155" w:type="pct"/>
                  <w:tcBorders>
                    <w:tl2br w:val="nil"/>
                    <w:tr2bl w:val="nil"/>
                  </w:tcBorders>
                  <w:vAlign w:val="center"/>
                </w:tcPr>
                <w:p w14:paraId="755AE494" w14:textId="2F184AD5" w:rsidR="00995391" w:rsidRPr="00883A1D" w:rsidRDefault="00995391">
                  <w:pPr>
                    <w:jc w:val="center"/>
                    <w:rPr>
                      <w:color w:val="000000" w:themeColor="text1"/>
                      <w:szCs w:val="21"/>
                    </w:rPr>
                  </w:pPr>
                  <w:r w:rsidRPr="00883A1D">
                    <w:rPr>
                      <w:color w:val="000000" w:themeColor="text1"/>
                      <w:kern w:val="0"/>
                      <w:szCs w:val="21"/>
                    </w:rPr>
                    <w:t>PI</w:t>
                  </w:r>
                  <w:r w:rsidRPr="00883A1D">
                    <w:rPr>
                      <w:color w:val="000000" w:themeColor="text1"/>
                      <w:kern w:val="0"/>
                      <w:szCs w:val="21"/>
                    </w:rPr>
                    <w:t>液</w:t>
                  </w:r>
                  <w:r w:rsidRPr="00883A1D">
                    <w:rPr>
                      <w:color w:val="000000" w:themeColor="text1"/>
                      <w:kern w:val="0"/>
                      <w:szCs w:val="21"/>
                    </w:rPr>
                    <w:t>_SP-341_15.5%_RoHS</w:t>
                  </w:r>
                </w:p>
              </w:tc>
              <w:tc>
                <w:tcPr>
                  <w:tcW w:w="660" w:type="pct"/>
                  <w:tcBorders>
                    <w:tl2br w:val="nil"/>
                    <w:tr2bl w:val="nil"/>
                  </w:tcBorders>
                  <w:vAlign w:val="center"/>
                </w:tcPr>
                <w:p w14:paraId="3AFFF7DA" w14:textId="3D42A4B3"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08D44A3A" w14:textId="152215DC" w:rsidR="00995391" w:rsidRPr="00883A1D" w:rsidRDefault="00995391">
                  <w:pPr>
                    <w:jc w:val="center"/>
                    <w:rPr>
                      <w:color w:val="000000" w:themeColor="text1"/>
                      <w:szCs w:val="21"/>
                    </w:rPr>
                  </w:pPr>
                  <w:r w:rsidRPr="00883A1D">
                    <w:rPr>
                      <w:color w:val="000000" w:themeColor="text1"/>
                      <w:kern w:val="0"/>
                      <w:szCs w:val="21"/>
                    </w:rPr>
                    <w:t>1800</w:t>
                  </w:r>
                </w:p>
              </w:tc>
              <w:tc>
                <w:tcPr>
                  <w:tcW w:w="702" w:type="pct"/>
                  <w:tcBorders>
                    <w:tl2br w:val="nil"/>
                    <w:tr2bl w:val="nil"/>
                  </w:tcBorders>
                  <w:vAlign w:val="center"/>
                </w:tcPr>
                <w:p w14:paraId="5330595A" w14:textId="57AD55D6" w:rsidR="00995391" w:rsidRPr="00883A1D" w:rsidRDefault="00995391">
                  <w:pPr>
                    <w:jc w:val="center"/>
                    <w:rPr>
                      <w:color w:val="000000" w:themeColor="text1"/>
                      <w:szCs w:val="21"/>
                    </w:rPr>
                  </w:pPr>
                  <w:r w:rsidRPr="00883A1D">
                    <w:rPr>
                      <w:color w:val="000000" w:themeColor="text1"/>
                      <w:kern w:val="0"/>
                      <w:szCs w:val="21"/>
                    </w:rPr>
                    <w:t>150kg</w:t>
                  </w:r>
                </w:p>
              </w:tc>
              <w:tc>
                <w:tcPr>
                  <w:tcW w:w="1027" w:type="pct"/>
                  <w:tcBorders>
                    <w:tl2br w:val="nil"/>
                    <w:tr2bl w:val="nil"/>
                  </w:tcBorders>
                  <w:vAlign w:val="center"/>
                </w:tcPr>
                <w:p w14:paraId="5AB2CFEC" w14:textId="2FC2E66F" w:rsidR="00995391" w:rsidRPr="00883A1D" w:rsidRDefault="00995391">
                  <w:pPr>
                    <w:jc w:val="center"/>
                    <w:rPr>
                      <w:color w:val="000000" w:themeColor="text1"/>
                      <w:szCs w:val="21"/>
                    </w:rPr>
                  </w:pPr>
                  <w:r w:rsidRPr="00883A1D">
                    <w:rPr>
                      <w:color w:val="000000" w:themeColor="text1"/>
                      <w:kern w:val="0"/>
                      <w:szCs w:val="21"/>
                    </w:rPr>
                    <w:t>106#</w:t>
                  </w:r>
                </w:p>
              </w:tc>
            </w:tr>
            <w:tr w:rsidR="00995391" w:rsidRPr="00883A1D" w14:paraId="4ECF492F" w14:textId="18DF6508" w:rsidTr="00995391">
              <w:tc>
                <w:tcPr>
                  <w:tcW w:w="870" w:type="pct"/>
                  <w:tcBorders>
                    <w:tl2br w:val="nil"/>
                    <w:tr2bl w:val="nil"/>
                  </w:tcBorders>
                  <w:vAlign w:val="center"/>
                </w:tcPr>
                <w:p w14:paraId="1E729F3C" w14:textId="3CEF10AA" w:rsidR="00995391" w:rsidRPr="00883A1D" w:rsidRDefault="00995391">
                  <w:pPr>
                    <w:jc w:val="center"/>
                    <w:rPr>
                      <w:color w:val="000000" w:themeColor="text1"/>
                      <w:szCs w:val="21"/>
                    </w:rPr>
                  </w:pPr>
                  <w:r w:rsidRPr="00883A1D">
                    <w:rPr>
                      <w:color w:val="000000" w:themeColor="text1"/>
                      <w:kern w:val="0"/>
                      <w:szCs w:val="21"/>
                    </w:rPr>
                    <w:t>EBR-10A</w:t>
                  </w:r>
                </w:p>
              </w:tc>
              <w:tc>
                <w:tcPr>
                  <w:tcW w:w="1155" w:type="pct"/>
                  <w:tcBorders>
                    <w:tl2br w:val="nil"/>
                    <w:tr2bl w:val="nil"/>
                  </w:tcBorders>
                  <w:vAlign w:val="center"/>
                </w:tcPr>
                <w:p w14:paraId="2E537014" w14:textId="6ED15728" w:rsidR="00995391" w:rsidRPr="00883A1D" w:rsidRDefault="00995391">
                  <w:pPr>
                    <w:jc w:val="center"/>
                    <w:rPr>
                      <w:color w:val="000000" w:themeColor="text1"/>
                      <w:szCs w:val="21"/>
                    </w:rPr>
                  </w:pPr>
                  <w:r w:rsidRPr="00883A1D">
                    <w:rPr>
                      <w:color w:val="000000" w:themeColor="text1"/>
                      <w:kern w:val="0"/>
                      <w:szCs w:val="21"/>
                    </w:rPr>
                    <w:t>EBR-10A</w:t>
                  </w:r>
                </w:p>
              </w:tc>
              <w:tc>
                <w:tcPr>
                  <w:tcW w:w="660" w:type="pct"/>
                  <w:tcBorders>
                    <w:tl2br w:val="nil"/>
                    <w:tr2bl w:val="nil"/>
                  </w:tcBorders>
                  <w:vAlign w:val="center"/>
                </w:tcPr>
                <w:p w14:paraId="51FF7A58" w14:textId="00B2F5E4" w:rsidR="00995391" w:rsidRPr="00883A1D" w:rsidRDefault="00995391">
                  <w:pPr>
                    <w:jc w:val="center"/>
                    <w:rPr>
                      <w:color w:val="000000" w:themeColor="text1"/>
                      <w:szCs w:val="21"/>
                    </w:rPr>
                  </w:pPr>
                  <w:r w:rsidRPr="00883A1D">
                    <w:rPr>
                      <w:color w:val="000000" w:themeColor="text1"/>
                      <w:kern w:val="0"/>
                      <w:szCs w:val="21"/>
                    </w:rPr>
                    <w:t>200L/</w:t>
                  </w:r>
                  <w:r w:rsidRPr="00883A1D">
                    <w:rPr>
                      <w:color w:val="000000" w:themeColor="text1"/>
                      <w:kern w:val="0"/>
                      <w:szCs w:val="21"/>
                    </w:rPr>
                    <w:t>桶</w:t>
                  </w:r>
                </w:p>
              </w:tc>
              <w:tc>
                <w:tcPr>
                  <w:tcW w:w="586" w:type="pct"/>
                  <w:tcBorders>
                    <w:tl2br w:val="nil"/>
                    <w:tr2bl w:val="nil"/>
                  </w:tcBorders>
                  <w:vAlign w:val="center"/>
                </w:tcPr>
                <w:p w14:paraId="51055BF5" w14:textId="630EF52E" w:rsidR="00995391" w:rsidRPr="00883A1D" w:rsidRDefault="00995391">
                  <w:pPr>
                    <w:jc w:val="center"/>
                    <w:rPr>
                      <w:color w:val="000000" w:themeColor="text1"/>
                      <w:szCs w:val="21"/>
                    </w:rPr>
                  </w:pPr>
                  <w:r w:rsidRPr="00883A1D">
                    <w:rPr>
                      <w:color w:val="000000" w:themeColor="text1"/>
                      <w:kern w:val="0"/>
                      <w:szCs w:val="21"/>
                    </w:rPr>
                    <w:t>82000</w:t>
                  </w:r>
                </w:p>
              </w:tc>
              <w:tc>
                <w:tcPr>
                  <w:tcW w:w="702" w:type="pct"/>
                  <w:tcBorders>
                    <w:tl2br w:val="nil"/>
                    <w:tr2bl w:val="nil"/>
                  </w:tcBorders>
                  <w:vAlign w:val="center"/>
                </w:tcPr>
                <w:p w14:paraId="55A5A59D" w14:textId="4FE0E324" w:rsidR="00995391" w:rsidRPr="00883A1D" w:rsidRDefault="00995391">
                  <w:pPr>
                    <w:jc w:val="center"/>
                    <w:rPr>
                      <w:color w:val="000000" w:themeColor="text1"/>
                      <w:szCs w:val="21"/>
                    </w:rPr>
                  </w:pPr>
                  <w:r w:rsidRPr="00883A1D">
                    <w:rPr>
                      <w:color w:val="000000" w:themeColor="text1"/>
                      <w:kern w:val="0"/>
                      <w:szCs w:val="21"/>
                    </w:rPr>
                    <w:t>16</w:t>
                  </w:r>
                  <w:r w:rsidRPr="00883A1D">
                    <w:rPr>
                      <w:color w:val="000000" w:themeColor="text1"/>
                      <w:kern w:val="0"/>
                      <w:szCs w:val="21"/>
                    </w:rPr>
                    <w:t>桶</w:t>
                  </w:r>
                </w:p>
              </w:tc>
              <w:tc>
                <w:tcPr>
                  <w:tcW w:w="1027" w:type="pct"/>
                  <w:tcBorders>
                    <w:tl2br w:val="nil"/>
                    <w:tr2bl w:val="nil"/>
                  </w:tcBorders>
                  <w:vAlign w:val="center"/>
                </w:tcPr>
                <w:p w14:paraId="4D33A4A5" w14:textId="0176B878"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10B798BA" w14:textId="51402562" w:rsidTr="00995391">
              <w:tc>
                <w:tcPr>
                  <w:tcW w:w="870" w:type="pct"/>
                  <w:tcBorders>
                    <w:tl2br w:val="nil"/>
                    <w:tr2bl w:val="nil"/>
                  </w:tcBorders>
                  <w:vAlign w:val="center"/>
                </w:tcPr>
                <w:p w14:paraId="44463A6F" w14:textId="39DD442B" w:rsidR="00995391" w:rsidRPr="00883A1D" w:rsidRDefault="00995391">
                  <w:pPr>
                    <w:jc w:val="center"/>
                    <w:rPr>
                      <w:color w:val="000000" w:themeColor="text1"/>
                      <w:szCs w:val="21"/>
                    </w:rPr>
                  </w:pPr>
                  <w:r w:rsidRPr="00883A1D">
                    <w:rPr>
                      <w:color w:val="000000" w:themeColor="text1"/>
                      <w:kern w:val="0"/>
                      <w:szCs w:val="21"/>
                    </w:rPr>
                    <w:t>DCE</w:t>
                  </w:r>
                </w:p>
              </w:tc>
              <w:tc>
                <w:tcPr>
                  <w:tcW w:w="1155" w:type="pct"/>
                  <w:tcBorders>
                    <w:tl2br w:val="nil"/>
                    <w:tr2bl w:val="nil"/>
                  </w:tcBorders>
                  <w:vAlign w:val="center"/>
                </w:tcPr>
                <w:p w14:paraId="553C7D74" w14:textId="55C9512C" w:rsidR="00995391" w:rsidRPr="00883A1D" w:rsidRDefault="00995391">
                  <w:pPr>
                    <w:jc w:val="center"/>
                    <w:rPr>
                      <w:color w:val="000000" w:themeColor="text1"/>
                      <w:szCs w:val="21"/>
                    </w:rPr>
                  </w:pPr>
                  <w:r w:rsidRPr="00883A1D">
                    <w:rPr>
                      <w:color w:val="000000" w:themeColor="text1"/>
                      <w:kern w:val="0"/>
                      <w:szCs w:val="21"/>
                    </w:rPr>
                    <w:t>反式</w:t>
                  </w:r>
                  <w:r w:rsidRPr="00883A1D">
                    <w:rPr>
                      <w:color w:val="000000" w:themeColor="text1"/>
                      <w:kern w:val="0"/>
                      <w:szCs w:val="21"/>
                    </w:rPr>
                    <w:t>1,2-</w:t>
                  </w:r>
                  <w:r w:rsidRPr="00883A1D">
                    <w:rPr>
                      <w:color w:val="000000" w:themeColor="text1"/>
                      <w:kern w:val="0"/>
                      <w:szCs w:val="21"/>
                    </w:rPr>
                    <w:t>二氯乙烯</w:t>
                  </w:r>
                </w:p>
              </w:tc>
              <w:tc>
                <w:tcPr>
                  <w:tcW w:w="660" w:type="pct"/>
                  <w:tcBorders>
                    <w:tl2br w:val="nil"/>
                    <w:tr2bl w:val="nil"/>
                  </w:tcBorders>
                  <w:vAlign w:val="center"/>
                </w:tcPr>
                <w:p w14:paraId="0CA5BB3D" w14:textId="683F9072" w:rsidR="00995391" w:rsidRPr="00883A1D" w:rsidRDefault="00995391">
                  <w:pPr>
                    <w:jc w:val="center"/>
                    <w:rPr>
                      <w:color w:val="000000" w:themeColor="text1"/>
                      <w:szCs w:val="21"/>
                    </w:rPr>
                  </w:pPr>
                  <w:r w:rsidRPr="00883A1D">
                    <w:rPr>
                      <w:color w:val="000000" w:themeColor="text1"/>
                      <w:kern w:val="0"/>
                      <w:szCs w:val="21"/>
                    </w:rPr>
                    <w:t>19.5KG/</w:t>
                  </w:r>
                  <w:r w:rsidRPr="00883A1D">
                    <w:rPr>
                      <w:color w:val="000000" w:themeColor="text1"/>
                      <w:kern w:val="0"/>
                      <w:szCs w:val="21"/>
                    </w:rPr>
                    <w:t>瓶</w:t>
                  </w:r>
                </w:p>
              </w:tc>
              <w:tc>
                <w:tcPr>
                  <w:tcW w:w="586" w:type="pct"/>
                  <w:tcBorders>
                    <w:tl2br w:val="nil"/>
                    <w:tr2bl w:val="nil"/>
                  </w:tcBorders>
                  <w:vAlign w:val="center"/>
                </w:tcPr>
                <w:p w14:paraId="4D0CBC72" w14:textId="428F85A5" w:rsidR="00995391" w:rsidRPr="00883A1D" w:rsidRDefault="00995391">
                  <w:pPr>
                    <w:jc w:val="center"/>
                    <w:rPr>
                      <w:color w:val="000000" w:themeColor="text1"/>
                      <w:szCs w:val="21"/>
                    </w:rPr>
                  </w:pPr>
                  <w:r w:rsidRPr="00883A1D">
                    <w:rPr>
                      <w:color w:val="000000" w:themeColor="text1"/>
                      <w:kern w:val="0"/>
                      <w:szCs w:val="21"/>
                    </w:rPr>
                    <w:t>702000g</w:t>
                  </w:r>
                </w:p>
              </w:tc>
              <w:tc>
                <w:tcPr>
                  <w:tcW w:w="702" w:type="pct"/>
                  <w:tcBorders>
                    <w:tl2br w:val="nil"/>
                    <w:tr2bl w:val="nil"/>
                  </w:tcBorders>
                  <w:vAlign w:val="center"/>
                </w:tcPr>
                <w:p w14:paraId="7CA63E79" w14:textId="1706F1AC" w:rsidR="00995391" w:rsidRPr="00883A1D" w:rsidRDefault="00995391">
                  <w:pPr>
                    <w:jc w:val="center"/>
                    <w:rPr>
                      <w:color w:val="000000" w:themeColor="text1"/>
                      <w:szCs w:val="21"/>
                    </w:rPr>
                  </w:pPr>
                  <w:r w:rsidRPr="00883A1D">
                    <w:rPr>
                      <w:color w:val="000000" w:themeColor="text1"/>
                      <w:kern w:val="0"/>
                      <w:szCs w:val="21"/>
                    </w:rPr>
                    <w:t>10</w:t>
                  </w:r>
                  <w:r w:rsidRPr="00883A1D">
                    <w:rPr>
                      <w:color w:val="000000" w:themeColor="text1"/>
                      <w:kern w:val="0"/>
                      <w:szCs w:val="21"/>
                    </w:rPr>
                    <w:t>瓶</w:t>
                  </w:r>
                </w:p>
              </w:tc>
              <w:tc>
                <w:tcPr>
                  <w:tcW w:w="1027" w:type="pct"/>
                  <w:tcBorders>
                    <w:tl2br w:val="nil"/>
                    <w:tr2bl w:val="nil"/>
                  </w:tcBorders>
                  <w:vAlign w:val="center"/>
                </w:tcPr>
                <w:p w14:paraId="24E6F978" w14:textId="0072138D"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7C6A0D8B" w14:textId="4BFD3467" w:rsidTr="00995391">
              <w:tc>
                <w:tcPr>
                  <w:tcW w:w="870" w:type="pct"/>
                  <w:tcBorders>
                    <w:tl2br w:val="nil"/>
                    <w:tr2bl w:val="nil"/>
                  </w:tcBorders>
                  <w:vAlign w:val="center"/>
                </w:tcPr>
                <w:p w14:paraId="141E8476" w14:textId="4318E5B3" w:rsidR="00995391" w:rsidRPr="00883A1D" w:rsidRDefault="00995391">
                  <w:pPr>
                    <w:jc w:val="center"/>
                    <w:rPr>
                      <w:color w:val="000000" w:themeColor="text1"/>
                      <w:szCs w:val="21"/>
                    </w:rPr>
                  </w:pPr>
                  <w:r w:rsidRPr="00883A1D">
                    <w:rPr>
                      <w:color w:val="000000" w:themeColor="text1"/>
                      <w:kern w:val="0"/>
                      <w:szCs w:val="21"/>
                    </w:rPr>
                    <w:t>C</w:t>
                  </w:r>
                  <w:r w:rsidRPr="00883A1D">
                    <w:rPr>
                      <w:color w:val="000000" w:themeColor="text1"/>
                      <w:kern w:val="0"/>
                      <w:szCs w:val="21"/>
                      <w:vertAlign w:val="subscript"/>
                    </w:rPr>
                    <w:t>2</w:t>
                  </w:r>
                  <w:r w:rsidRPr="00883A1D">
                    <w:rPr>
                      <w:color w:val="000000" w:themeColor="text1"/>
                      <w:kern w:val="0"/>
                      <w:szCs w:val="21"/>
                    </w:rPr>
                    <w:t>H</w:t>
                  </w:r>
                  <w:r w:rsidRPr="00883A1D">
                    <w:rPr>
                      <w:color w:val="000000" w:themeColor="text1"/>
                      <w:kern w:val="0"/>
                      <w:szCs w:val="21"/>
                      <w:vertAlign w:val="subscript"/>
                    </w:rPr>
                    <w:t>4</w:t>
                  </w:r>
                  <w:r w:rsidRPr="00883A1D">
                    <w:rPr>
                      <w:color w:val="000000" w:themeColor="text1"/>
                      <w:kern w:val="0"/>
                      <w:szCs w:val="21"/>
                    </w:rPr>
                    <w:t>(OH)</w:t>
                  </w:r>
                  <w:r w:rsidRPr="00883A1D">
                    <w:rPr>
                      <w:color w:val="000000" w:themeColor="text1"/>
                      <w:kern w:val="0"/>
                      <w:szCs w:val="21"/>
                      <w:vertAlign w:val="subscript"/>
                    </w:rPr>
                    <w:t>2</w:t>
                  </w:r>
                </w:p>
              </w:tc>
              <w:tc>
                <w:tcPr>
                  <w:tcW w:w="1155" w:type="pct"/>
                  <w:tcBorders>
                    <w:tl2br w:val="nil"/>
                    <w:tr2bl w:val="nil"/>
                  </w:tcBorders>
                  <w:vAlign w:val="center"/>
                </w:tcPr>
                <w:p w14:paraId="71CC6C85" w14:textId="446C39F6" w:rsidR="00995391" w:rsidRPr="00883A1D" w:rsidRDefault="00995391">
                  <w:pPr>
                    <w:jc w:val="center"/>
                    <w:rPr>
                      <w:color w:val="000000" w:themeColor="text1"/>
                      <w:szCs w:val="21"/>
                    </w:rPr>
                  </w:pPr>
                  <w:r w:rsidRPr="00883A1D">
                    <w:rPr>
                      <w:color w:val="000000" w:themeColor="text1"/>
                      <w:kern w:val="0"/>
                      <w:szCs w:val="21"/>
                    </w:rPr>
                    <w:t>乙二醇</w:t>
                  </w:r>
                </w:p>
              </w:tc>
              <w:tc>
                <w:tcPr>
                  <w:tcW w:w="660" w:type="pct"/>
                  <w:tcBorders>
                    <w:tl2br w:val="nil"/>
                    <w:tr2bl w:val="nil"/>
                  </w:tcBorders>
                  <w:vAlign w:val="center"/>
                </w:tcPr>
                <w:p w14:paraId="4A6C195C" w14:textId="1ED92494" w:rsidR="00995391" w:rsidRPr="00883A1D" w:rsidRDefault="00995391">
                  <w:pPr>
                    <w:jc w:val="center"/>
                    <w:rPr>
                      <w:color w:val="000000" w:themeColor="text1"/>
                      <w:szCs w:val="21"/>
                    </w:rPr>
                  </w:pPr>
                  <w:r w:rsidRPr="00883A1D">
                    <w:rPr>
                      <w:color w:val="000000" w:themeColor="text1"/>
                      <w:kern w:val="0"/>
                      <w:szCs w:val="21"/>
                    </w:rPr>
                    <w:t>4.44KG/</w:t>
                  </w:r>
                  <w:r w:rsidRPr="00883A1D">
                    <w:rPr>
                      <w:color w:val="000000" w:themeColor="text1"/>
                      <w:kern w:val="0"/>
                      <w:szCs w:val="21"/>
                    </w:rPr>
                    <w:t>瓶</w:t>
                  </w:r>
                </w:p>
              </w:tc>
              <w:tc>
                <w:tcPr>
                  <w:tcW w:w="586" w:type="pct"/>
                  <w:tcBorders>
                    <w:tl2br w:val="nil"/>
                    <w:tr2bl w:val="nil"/>
                  </w:tcBorders>
                  <w:vAlign w:val="center"/>
                </w:tcPr>
                <w:p w14:paraId="3015BFC1" w14:textId="3364C750" w:rsidR="00995391" w:rsidRPr="00883A1D" w:rsidRDefault="00995391">
                  <w:pPr>
                    <w:jc w:val="center"/>
                    <w:rPr>
                      <w:color w:val="000000" w:themeColor="text1"/>
                      <w:szCs w:val="21"/>
                    </w:rPr>
                  </w:pPr>
                  <w:r w:rsidRPr="00883A1D">
                    <w:rPr>
                      <w:color w:val="000000" w:themeColor="text1"/>
                      <w:kern w:val="0"/>
                      <w:szCs w:val="21"/>
                    </w:rPr>
                    <w:t>222</w:t>
                  </w:r>
                </w:p>
              </w:tc>
              <w:tc>
                <w:tcPr>
                  <w:tcW w:w="702" w:type="pct"/>
                  <w:tcBorders>
                    <w:tl2br w:val="nil"/>
                    <w:tr2bl w:val="nil"/>
                  </w:tcBorders>
                  <w:vAlign w:val="center"/>
                </w:tcPr>
                <w:p w14:paraId="4D6A2714" w14:textId="3C3F1FA8" w:rsidR="00995391" w:rsidRPr="00883A1D" w:rsidRDefault="00995391">
                  <w:pPr>
                    <w:jc w:val="center"/>
                    <w:rPr>
                      <w:color w:val="000000" w:themeColor="text1"/>
                      <w:szCs w:val="21"/>
                    </w:rPr>
                  </w:pPr>
                  <w:r w:rsidRPr="00883A1D">
                    <w:rPr>
                      <w:color w:val="000000" w:themeColor="text1"/>
                      <w:kern w:val="0"/>
                      <w:szCs w:val="21"/>
                    </w:rPr>
                    <w:t>48</w:t>
                  </w:r>
                  <w:r w:rsidRPr="00883A1D">
                    <w:rPr>
                      <w:color w:val="000000" w:themeColor="text1"/>
                      <w:kern w:val="0"/>
                      <w:szCs w:val="21"/>
                    </w:rPr>
                    <w:t>瓶</w:t>
                  </w:r>
                </w:p>
              </w:tc>
              <w:tc>
                <w:tcPr>
                  <w:tcW w:w="1027" w:type="pct"/>
                  <w:tcBorders>
                    <w:tl2br w:val="nil"/>
                    <w:tr2bl w:val="nil"/>
                  </w:tcBorders>
                  <w:vAlign w:val="center"/>
                </w:tcPr>
                <w:p w14:paraId="4BD03C04" w14:textId="5CAE3BF8"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181DF4EF" w14:textId="0E9B552D" w:rsidTr="00995391">
              <w:tc>
                <w:tcPr>
                  <w:tcW w:w="870" w:type="pct"/>
                  <w:tcBorders>
                    <w:tl2br w:val="nil"/>
                    <w:tr2bl w:val="nil"/>
                  </w:tcBorders>
                  <w:vAlign w:val="center"/>
                </w:tcPr>
                <w:p w14:paraId="27E6D34C" w14:textId="0408772C" w:rsidR="00995391" w:rsidRPr="00883A1D" w:rsidRDefault="00995391">
                  <w:pPr>
                    <w:jc w:val="center"/>
                    <w:rPr>
                      <w:color w:val="000000" w:themeColor="text1"/>
                      <w:szCs w:val="21"/>
                    </w:rPr>
                  </w:pPr>
                  <w:r w:rsidRPr="00883A1D">
                    <w:rPr>
                      <w:color w:val="000000" w:themeColor="text1"/>
                      <w:kern w:val="0"/>
                      <w:szCs w:val="21"/>
                    </w:rPr>
                    <w:t>HMDS</w:t>
                  </w:r>
                </w:p>
              </w:tc>
              <w:tc>
                <w:tcPr>
                  <w:tcW w:w="1155" w:type="pct"/>
                  <w:tcBorders>
                    <w:tl2br w:val="nil"/>
                    <w:tr2bl w:val="nil"/>
                  </w:tcBorders>
                  <w:vAlign w:val="center"/>
                </w:tcPr>
                <w:p w14:paraId="5D44E1AD" w14:textId="7F228CCC" w:rsidR="00995391" w:rsidRPr="00883A1D" w:rsidRDefault="00995391">
                  <w:pPr>
                    <w:jc w:val="center"/>
                    <w:rPr>
                      <w:color w:val="000000" w:themeColor="text1"/>
                      <w:szCs w:val="21"/>
                    </w:rPr>
                  </w:pPr>
                  <w:r w:rsidRPr="00883A1D">
                    <w:rPr>
                      <w:color w:val="000000" w:themeColor="text1"/>
                      <w:kern w:val="0"/>
                      <w:szCs w:val="21"/>
                    </w:rPr>
                    <w:t>六甲基二硅胺</w:t>
                  </w:r>
                </w:p>
              </w:tc>
              <w:tc>
                <w:tcPr>
                  <w:tcW w:w="660" w:type="pct"/>
                  <w:tcBorders>
                    <w:tl2br w:val="nil"/>
                    <w:tr2bl w:val="nil"/>
                  </w:tcBorders>
                  <w:vAlign w:val="center"/>
                </w:tcPr>
                <w:p w14:paraId="3692863C" w14:textId="0BAE755E" w:rsidR="00995391" w:rsidRPr="00883A1D" w:rsidRDefault="00995391">
                  <w:pPr>
                    <w:jc w:val="center"/>
                    <w:rPr>
                      <w:color w:val="000000" w:themeColor="text1"/>
                      <w:szCs w:val="21"/>
                    </w:rPr>
                  </w:pPr>
                  <w:r w:rsidRPr="00883A1D">
                    <w:rPr>
                      <w:color w:val="000000" w:themeColor="text1"/>
                      <w:kern w:val="0"/>
                      <w:szCs w:val="21"/>
                    </w:rPr>
                    <w:t>2.71KG/</w:t>
                  </w:r>
                  <w:r w:rsidRPr="00883A1D">
                    <w:rPr>
                      <w:color w:val="000000" w:themeColor="text1"/>
                      <w:kern w:val="0"/>
                      <w:szCs w:val="21"/>
                    </w:rPr>
                    <w:t>瓶</w:t>
                  </w:r>
                </w:p>
              </w:tc>
              <w:tc>
                <w:tcPr>
                  <w:tcW w:w="586" w:type="pct"/>
                  <w:tcBorders>
                    <w:tl2br w:val="nil"/>
                    <w:tr2bl w:val="nil"/>
                  </w:tcBorders>
                  <w:vAlign w:val="center"/>
                </w:tcPr>
                <w:p w14:paraId="2E348437" w14:textId="233F89B7" w:rsidR="00995391" w:rsidRPr="00883A1D" w:rsidRDefault="00995391">
                  <w:pPr>
                    <w:jc w:val="center"/>
                    <w:rPr>
                      <w:color w:val="000000" w:themeColor="text1"/>
                      <w:szCs w:val="21"/>
                    </w:rPr>
                  </w:pPr>
                  <w:r w:rsidRPr="00883A1D">
                    <w:rPr>
                      <w:color w:val="000000" w:themeColor="text1"/>
                      <w:kern w:val="0"/>
                      <w:szCs w:val="21"/>
                    </w:rPr>
                    <w:t>2036.33</w:t>
                  </w:r>
                </w:p>
              </w:tc>
              <w:tc>
                <w:tcPr>
                  <w:tcW w:w="702" w:type="pct"/>
                  <w:tcBorders>
                    <w:tl2br w:val="nil"/>
                    <w:tr2bl w:val="nil"/>
                  </w:tcBorders>
                  <w:vAlign w:val="center"/>
                </w:tcPr>
                <w:p w14:paraId="2FC0F258" w14:textId="5792E52E" w:rsidR="00995391" w:rsidRPr="00883A1D" w:rsidRDefault="00995391">
                  <w:pPr>
                    <w:jc w:val="center"/>
                    <w:rPr>
                      <w:color w:val="000000" w:themeColor="text1"/>
                      <w:szCs w:val="21"/>
                    </w:rPr>
                  </w:pPr>
                  <w:r w:rsidRPr="00883A1D">
                    <w:rPr>
                      <w:color w:val="000000" w:themeColor="text1"/>
                      <w:kern w:val="0"/>
                      <w:szCs w:val="21"/>
                    </w:rPr>
                    <w:t>260</w:t>
                  </w:r>
                  <w:r w:rsidRPr="00883A1D">
                    <w:rPr>
                      <w:color w:val="000000" w:themeColor="text1"/>
                      <w:kern w:val="0"/>
                      <w:szCs w:val="21"/>
                    </w:rPr>
                    <w:t>瓶</w:t>
                  </w:r>
                </w:p>
              </w:tc>
              <w:tc>
                <w:tcPr>
                  <w:tcW w:w="1027" w:type="pct"/>
                  <w:tcBorders>
                    <w:tl2br w:val="nil"/>
                    <w:tr2bl w:val="nil"/>
                  </w:tcBorders>
                  <w:vAlign w:val="center"/>
                </w:tcPr>
                <w:p w14:paraId="781F4C27" w14:textId="396EFC4A"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070D303D" w14:textId="63B965D5" w:rsidTr="00995391">
              <w:tc>
                <w:tcPr>
                  <w:tcW w:w="870" w:type="pct"/>
                  <w:tcBorders>
                    <w:tl2br w:val="nil"/>
                    <w:tr2bl w:val="nil"/>
                  </w:tcBorders>
                  <w:vAlign w:val="center"/>
                </w:tcPr>
                <w:p w14:paraId="4AEA01C3" w14:textId="39CCBC88" w:rsidR="00995391" w:rsidRPr="00883A1D" w:rsidRDefault="00995391">
                  <w:pPr>
                    <w:jc w:val="center"/>
                    <w:rPr>
                      <w:color w:val="000000" w:themeColor="text1"/>
                      <w:szCs w:val="21"/>
                    </w:rPr>
                  </w:pPr>
                  <w:r w:rsidRPr="00883A1D">
                    <w:rPr>
                      <w:color w:val="000000" w:themeColor="text1"/>
                      <w:kern w:val="0"/>
                      <w:szCs w:val="21"/>
                    </w:rPr>
                    <w:t>IPA</w:t>
                  </w:r>
                </w:p>
              </w:tc>
              <w:tc>
                <w:tcPr>
                  <w:tcW w:w="1155" w:type="pct"/>
                  <w:tcBorders>
                    <w:tl2br w:val="nil"/>
                    <w:tr2bl w:val="nil"/>
                  </w:tcBorders>
                  <w:vAlign w:val="center"/>
                </w:tcPr>
                <w:p w14:paraId="0E5269B0" w14:textId="332B39E7" w:rsidR="00995391" w:rsidRPr="00883A1D" w:rsidRDefault="00995391">
                  <w:pPr>
                    <w:jc w:val="center"/>
                    <w:rPr>
                      <w:color w:val="000000" w:themeColor="text1"/>
                      <w:szCs w:val="21"/>
                    </w:rPr>
                  </w:pPr>
                  <w:r w:rsidRPr="00883A1D">
                    <w:rPr>
                      <w:color w:val="000000" w:themeColor="text1"/>
                      <w:kern w:val="0"/>
                      <w:szCs w:val="21"/>
                    </w:rPr>
                    <w:t>异丙醇</w:t>
                  </w:r>
                </w:p>
              </w:tc>
              <w:tc>
                <w:tcPr>
                  <w:tcW w:w="660" w:type="pct"/>
                  <w:tcBorders>
                    <w:tl2br w:val="nil"/>
                    <w:tr2bl w:val="nil"/>
                  </w:tcBorders>
                  <w:vAlign w:val="center"/>
                </w:tcPr>
                <w:p w14:paraId="0AAD423C" w14:textId="3080F444" w:rsidR="00995391" w:rsidRPr="00883A1D" w:rsidRDefault="00995391">
                  <w:pPr>
                    <w:jc w:val="center"/>
                    <w:rPr>
                      <w:color w:val="000000" w:themeColor="text1"/>
                      <w:szCs w:val="21"/>
                    </w:rPr>
                  </w:pPr>
                  <w:r w:rsidRPr="00883A1D">
                    <w:rPr>
                      <w:color w:val="000000" w:themeColor="text1"/>
                      <w:kern w:val="0"/>
                      <w:szCs w:val="21"/>
                    </w:rPr>
                    <w:t>2.83KG/</w:t>
                  </w:r>
                  <w:r w:rsidRPr="00883A1D">
                    <w:rPr>
                      <w:color w:val="000000" w:themeColor="text1"/>
                      <w:kern w:val="0"/>
                      <w:szCs w:val="21"/>
                    </w:rPr>
                    <w:t>瓶</w:t>
                  </w:r>
                </w:p>
              </w:tc>
              <w:tc>
                <w:tcPr>
                  <w:tcW w:w="586" w:type="pct"/>
                  <w:tcBorders>
                    <w:tl2br w:val="nil"/>
                    <w:tr2bl w:val="nil"/>
                  </w:tcBorders>
                  <w:vAlign w:val="center"/>
                </w:tcPr>
                <w:p w14:paraId="33D29B3D" w14:textId="71D16FE8" w:rsidR="00995391" w:rsidRPr="00883A1D" w:rsidRDefault="00995391">
                  <w:pPr>
                    <w:jc w:val="center"/>
                    <w:rPr>
                      <w:color w:val="000000" w:themeColor="text1"/>
                      <w:szCs w:val="21"/>
                    </w:rPr>
                  </w:pPr>
                  <w:r w:rsidRPr="00883A1D">
                    <w:rPr>
                      <w:color w:val="000000" w:themeColor="text1"/>
                      <w:kern w:val="0"/>
                      <w:szCs w:val="21"/>
                    </w:rPr>
                    <w:t>4000</w:t>
                  </w:r>
                </w:p>
              </w:tc>
              <w:tc>
                <w:tcPr>
                  <w:tcW w:w="702" w:type="pct"/>
                  <w:tcBorders>
                    <w:tl2br w:val="nil"/>
                    <w:tr2bl w:val="nil"/>
                  </w:tcBorders>
                  <w:vAlign w:val="center"/>
                </w:tcPr>
                <w:p w14:paraId="319A49C7" w14:textId="0ABF0CFF" w:rsidR="00995391" w:rsidRPr="00883A1D" w:rsidRDefault="00995391">
                  <w:pPr>
                    <w:jc w:val="center"/>
                    <w:rPr>
                      <w:color w:val="000000" w:themeColor="text1"/>
                      <w:szCs w:val="21"/>
                    </w:rPr>
                  </w:pPr>
                  <w:r w:rsidRPr="00883A1D">
                    <w:rPr>
                      <w:color w:val="000000" w:themeColor="text1"/>
                      <w:kern w:val="0"/>
                      <w:szCs w:val="21"/>
                    </w:rPr>
                    <w:t>526</w:t>
                  </w:r>
                  <w:r w:rsidRPr="00883A1D">
                    <w:rPr>
                      <w:color w:val="000000" w:themeColor="text1"/>
                      <w:kern w:val="0"/>
                      <w:szCs w:val="21"/>
                    </w:rPr>
                    <w:t>瓶</w:t>
                  </w:r>
                </w:p>
              </w:tc>
              <w:tc>
                <w:tcPr>
                  <w:tcW w:w="1027" w:type="pct"/>
                  <w:tcBorders>
                    <w:tl2br w:val="nil"/>
                    <w:tr2bl w:val="nil"/>
                  </w:tcBorders>
                  <w:vAlign w:val="center"/>
                </w:tcPr>
                <w:p w14:paraId="5A848B59" w14:textId="5E6253E6"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7E72981D" w14:textId="29E2AF8C" w:rsidTr="00995391">
              <w:tc>
                <w:tcPr>
                  <w:tcW w:w="870" w:type="pct"/>
                  <w:tcBorders>
                    <w:tl2br w:val="nil"/>
                    <w:tr2bl w:val="nil"/>
                  </w:tcBorders>
                  <w:vAlign w:val="center"/>
                </w:tcPr>
                <w:p w14:paraId="438743E2" w14:textId="2222B6A7" w:rsidR="00995391" w:rsidRPr="00883A1D" w:rsidRDefault="00995391">
                  <w:pPr>
                    <w:jc w:val="center"/>
                    <w:rPr>
                      <w:color w:val="000000" w:themeColor="text1"/>
                      <w:szCs w:val="21"/>
                    </w:rPr>
                  </w:pPr>
                  <w:r w:rsidRPr="00883A1D">
                    <w:rPr>
                      <w:color w:val="000000" w:themeColor="text1"/>
                      <w:kern w:val="0"/>
                      <w:szCs w:val="21"/>
                    </w:rPr>
                    <w:t>NMP</w:t>
                  </w:r>
                </w:p>
              </w:tc>
              <w:tc>
                <w:tcPr>
                  <w:tcW w:w="1155" w:type="pct"/>
                  <w:tcBorders>
                    <w:tl2br w:val="nil"/>
                    <w:tr2bl w:val="nil"/>
                  </w:tcBorders>
                  <w:vAlign w:val="center"/>
                </w:tcPr>
                <w:p w14:paraId="3743FED5" w14:textId="4CEA281B" w:rsidR="00995391" w:rsidRPr="00883A1D" w:rsidRDefault="00995391">
                  <w:pPr>
                    <w:jc w:val="center"/>
                    <w:rPr>
                      <w:color w:val="000000" w:themeColor="text1"/>
                      <w:szCs w:val="21"/>
                    </w:rPr>
                  </w:pPr>
                  <w:r w:rsidRPr="00883A1D">
                    <w:rPr>
                      <w:color w:val="000000" w:themeColor="text1"/>
                      <w:kern w:val="0"/>
                      <w:szCs w:val="21"/>
                    </w:rPr>
                    <w:t>N-</w:t>
                  </w:r>
                  <w:r w:rsidRPr="00883A1D">
                    <w:rPr>
                      <w:color w:val="000000" w:themeColor="text1"/>
                      <w:kern w:val="0"/>
                      <w:szCs w:val="21"/>
                    </w:rPr>
                    <w:t>甲基吡咯烷酮</w:t>
                  </w:r>
                </w:p>
              </w:tc>
              <w:tc>
                <w:tcPr>
                  <w:tcW w:w="660" w:type="pct"/>
                  <w:tcBorders>
                    <w:tl2br w:val="nil"/>
                    <w:tr2bl w:val="nil"/>
                  </w:tcBorders>
                  <w:vAlign w:val="center"/>
                </w:tcPr>
                <w:p w14:paraId="46940107" w14:textId="2FB10697" w:rsidR="00995391" w:rsidRPr="00883A1D" w:rsidRDefault="00995391">
                  <w:pPr>
                    <w:jc w:val="center"/>
                    <w:rPr>
                      <w:color w:val="000000" w:themeColor="text1"/>
                      <w:szCs w:val="21"/>
                    </w:rPr>
                  </w:pPr>
                  <w:r w:rsidRPr="00883A1D">
                    <w:rPr>
                      <w:color w:val="000000" w:themeColor="text1"/>
                      <w:kern w:val="0"/>
                      <w:szCs w:val="21"/>
                    </w:rPr>
                    <w:t>3.88KG/</w:t>
                  </w:r>
                  <w:r w:rsidRPr="00883A1D">
                    <w:rPr>
                      <w:color w:val="000000" w:themeColor="text1"/>
                      <w:kern w:val="0"/>
                      <w:szCs w:val="21"/>
                    </w:rPr>
                    <w:t>瓶</w:t>
                  </w:r>
                </w:p>
              </w:tc>
              <w:tc>
                <w:tcPr>
                  <w:tcW w:w="586" w:type="pct"/>
                  <w:tcBorders>
                    <w:tl2br w:val="nil"/>
                    <w:tr2bl w:val="nil"/>
                  </w:tcBorders>
                  <w:vAlign w:val="center"/>
                </w:tcPr>
                <w:p w14:paraId="36F8469B" w14:textId="7D398068" w:rsidR="00995391" w:rsidRPr="00883A1D" w:rsidRDefault="00995391">
                  <w:pPr>
                    <w:jc w:val="center"/>
                    <w:rPr>
                      <w:color w:val="000000" w:themeColor="text1"/>
                      <w:szCs w:val="21"/>
                    </w:rPr>
                  </w:pPr>
                  <w:r w:rsidRPr="00883A1D">
                    <w:rPr>
                      <w:color w:val="000000" w:themeColor="text1"/>
                      <w:kern w:val="0"/>
                      <w:szCs w:val="21"/>
                    </w:rPr>
                    <w:t>5000</w:t>
                  </w:r>
                </w:p>
              </w:tc>
              <w:tc>
                <w:tcPr>
                  <w:tcW w:w="702" w:type="pct"/>
                  <w:tcBorders>
                    <w:tl2br w:val="nil"/>
                    <w:tr2bl w:val="nil"/>
                  </w:tcBorders>
                  <w:vAlign w:val="center"/>
                </w:tcPr>
                <w:p w14:paraId="6DB972B6" w14:textId="22001E87" w:rsidR="00995391" w:rsidRPr="00883A1D" w:rsidRDefault="00995391">
                  <w:pPr>
                    <w:jc w:val="center"/>
                    <w:rPr>
                      <w:color w:val="000000" w:themeColor="text1"/>
                      <w:szCs w:val="21"/>
                    </w:rPr>
                  </w:pPr>
                  <w:r w:rsidRPr="00883A1D">
                    <w:rPr>
                      <w:color w:val="000000" w:themeColor="text1"/>
                      <w:kern w:val="0"/>
                      <w:szCs w:val="21"/>
                    </w:rPr>
                    <w:t>100</w:t>
                  </w:r>
                  <w:r w:rsidRPr="00883A1D">
                    <w:rPr>
                      <w:color w:val="000000" w:themeColor="text1"/>
                      <w:kern w:val="0"/>
                      <w:szCs w:val="21"/>
                    </w:rPr>
                    <w:t>瓶</w:t>
                  </w:r>
                  <w:r w:rsidRPr="00883A1D">
                    <w:rPr>
                      <w:color w:val="000000" w:themeColor="text1"/>
                      <w:kern w:val="0"/>
                      <w:szCs w:val="21"/>
                    </w:rPr>
                    <w:t>/8</w:t>
                  </w:r>
                  <w:r w:rsidRPr="00883A1D">
                    <w:rPr>
                      <w:color w:val="000000" w:themeColor="text1"/>
                      <w:kern w:val="0"/>
                      <w:szCs w:val="21"/>
                    </w:rPr>
                    <w:t>桶</w:t>
                  </w:r>
                </w:p>
              </w:tc>
              <w:tc>
                <w:tcPr>
                  <w:tcW w:w="1027" w:type="pct"/>
                  <w:tcBorders>
                    <w:tl2br w:val="nil"/>
                    <w:tr2bl w:val="nil"/>
                  </w:tcBorders>
                  <w:vAlign w:val="center"/>
                </w:tcPr>
                <w:p w14:paraId="78755C02" w14:textId="799FE78C"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7C6106F3" w14:textId="4957A3E0" w:rsidTr="00995391">
              <w:tc>
                <w:tcPr>
                  <w:tcW w:w="870" w:type="pct"/>
                  <w:tcBorders>
                    <w:tl2br w:val="nil"/>
                    <w:tr2bl w:val="nil"/>
                  </w:tcBorders>
                  <w:vAlign w:val="center"/>
                </w:tcPr>
                <w:p w14:paraId="4E63ECA6" w14:textId="77777777" w:rsidR="00995391" w:rsidRPr="00883A1D" w:rsidRDefault="00995391">
                  <w:pPr>
                    <w:jc w:val="center"/>
                    <w:rPr>
                      <w:color w:val="000000" w:themeColor="text1"/>
                      <w:szCs w:val="21"/>
                    </w:rPr>
                  </w:pPr>
                  <w:r w:rsidRPr="00883A1D">
                    <w:rPr>
                      <w:color w:val="000000" w:themeColor="text1"/>
                      <w:szCs w:val="21"/>
                    </w:rPr>
                    <w:t>二氯氢硅</w:t>
                  </w:r>
                </w:p>
              </w:tc>
              <w:tc>
                <w:tcPr>
                  <w:tcW w:w="1155" w:type="pct"/>
                  <w:tcBorders>
                    <w:tl2br w:val="nil"/>
                    <w:tr2bl w:val="nil"/>
                  </w:tcBorders>
                  <w:vAlign w:val="center"/>
                </w:tcPr>
                <w:p w14:paraId="6A7A6B94" w14:textId="77777777" w:rsidR="00995391" w:rsidRPr="00883A1D" w:rsidRDefault="00995391">
                  <w:pPr>
                    <w:jc w:val="center"/>
                    <w:rPr>
                      <w:color w:val="000000" w:themeColor="text1"/>
                      <w:szCs w:val="21"/>
                    </w:rPr>
                  </w:pPr>
                  <w:r w:rsidRPr="00883A1D">
                    <w:rPr>
                      <w:color w:val="000000" w:themeColor="text1"/>
                      <w:szCs w:val="21"/>
                    </w:rPr>
                    <w:t>SiH</w:t>
                  </w:r>
                  <w:r w:rsidRPr="00883A1D">
                    <w:rPr>
                      <w:color w:val="000000" w:themeColor="text1"/>
                      <w:szCs w:val="21"/>
                      <w:vertAlign w:val="subscript"/>
                    </w:rPr>
                    <w:t>2</w:t>
                  </w:r>
                  <w:r w:rsidRPr="00883A1D">
                    <w:rPr>
                      <w:color w:val="000000" w:themeColor="text1"/>
                      <w:szCs w:val="21"/>
                    </w:rPr>
                    <w:t>Cl</w:t>
                  </w:r>
                  <w:r w:rsidRPr="00883A1D">
                    <w:rPr>
                      <w:color w:val="000000" w:themeColor="text1"/>
                      <w:szCs w:val="21"/>
                      <w:vertAlign w:val="subscript"/>
                    </w:rPr>
                    <w:t>2</w:t>
                  </w:r>
                </w:p>
              </w:tc>
              <w:tc>
                <w:tcPr>
                  <w:tcW w:w="660" w:type="pct"/>
                  <w:tcBorders>
                    <w:tl2br w:val="nil"/>
                    <w:tr2bl w:val="nil"/>
                  </w:tcBorders>
                  <w:vAlign w:val="center"/>
                </w:tcPr>
                <w:p w14:paraId="757DED58" w14:textId="541A79CF" w:rsidR="00995391" w:rsidRPr="00883A1D" w:rsidRDefault="00995391">
                  <w:pPr>
                    <w:jc w:val="center"/>
                    <w:rPr>
                      <w:color w:val="000000" w:themeColor="text1"/>
                      <w:szCs w:val="21"/>
                    </w:rPr>
                  </w:pPr>
                  <w:r w:rsidRPr="00883A1D">
                    <w:rPr>
                      <w:color w:val="000000" w:themeColor="text1"/>
                      <w:kern w:val="0"/>
                      <w:szCs w:val="21"/>
                    </w:rPr>
                    <w:t>205KG/</w:t>
                  </w:r>
                  <w:r w:rsidRPr="00883A1D">
                    <w:rPr>
                      <w:color w:val="000000" w:themeColor="text1"/>
                      <w:kern w:val="0"/>
                      <w:szCs w:val="21"/>
                    </w:rPr>
                    <w:t>桶</w:t>
                  </w:r>
                </w:p>
              </w:tc>
              <w:tc>
                <w:tcPr>
                  <w:tcW w:w="586" w:type="pct"/>
                  <w:tcBorders>
                    <w:tl2br w:val="nil"/>
                    <w:tr2bl w:val="nil"/>
                  </w:tcBorders>
                  <w:vAlign w:val="center"/>
                </w:tcPr>
                <w:p w14:paraId="7B074E56" w14:textId="0682E325" w:rsidR="00995391" w:rsidRPr="00883A1D" w:rsidRDefault="00995391">
                  <w:pPr>
                    <w:jc w:val="center"/>
                    <w:rPr>
                      <w:color w:val="000000" w:themeColor="text1"/>
                      <w:szCs w:val="21"/>
                    </w:rPr>
                  </w:pPr>
                  <w:r w:rsidRPr="00883A1D">
                    <w:rPr>
                      <w:color w:val="000000" w:themeColor="text1"/>
                      <w:kern w:val="0"/>
                      <w:szCs w:val="21"/>
                    </w:rPr>
                    <w:t>24000</w:t>
                  </w:r>
                </w:p>
              </w:tc>
              <w:tc>
                <w:tcPr>
                  <w:tcW w:w="702" w:type="pct"/>
                  <w:tcBorders>
                    <w:tl2br w:val="nil"/>
                    <w:tr2bl w:val="nil"/>
                  </w:tcBorders>
                  <w:vAlign w:val="center"/>
                </w:tcPr>
                <w:p w14:paraId="625545BB" w14:textId="42B0F1C3" w:rsidR="00995391" w:rsidRPr="00883A1D" w:rsidRDefault="00995391">
                  <w:pPr>
                    <w:jc w:val="center"/>
                    <w:rPr>
                      <w:color w:val="000000" w:themeColor="text1"/>
                      <w:szCs w:val="21"/>
                    </w:rPr>
                  </w:pPr>
                </w:p>
              </w:tc>
              <w:tc>
                <w:tcPr>
                  <w:tcW w:w="1027" w:type="pct"/>
                  <w:tcBorders>
                    <w:tl2br w:val="nil"/>
                    <w:tr2bl w:val="nil"/>
                  </w:tcBorders>
                  <w:vAlign w:val="center"/>
                </w:tcPr>
                <w:p w14:paraId="42369879" w14:textId="77777777" w:rsidR="00995391" w:rsidRPr="00883A1D" w:rsidRDefault="00995391">
                  <w:pPr>
                    <w:jc w:val="center"/>
                    <w:rPr>
                      <w:color w:val="000000" w:themeColor="text1"/>
                      <w:szCs w:val="21"/>
                    </w:rPr>
                  </w:pPr>
                </w:p>
              </w:tc>
            </w:tr>
            <w:tr w:rsidR="00995391" w:rsidRPr="00883A1D" w14:paraId="6C1D7EB2" w14:textId="43843A77" w:rsidTr="00995391">
              <w:tc>
                <w:tcPr>
                  <w:tcW w:w="870" w:type="pct"/>
                  <w:tcBorders>
                    <w:tl2br w:val="nil"/>
                    <w:tr2bl w:val="nil"/>
                  </w:tcBorders>
                  <w:vAlign w:val="center"/>
                </w:tcPr>
                <w:p w14:paraId="12D83620" w14:textId="112362E4" w:rsidR="00995391" w:rsidRPr="00883A1D" w:rsidRDefault="00995391">
                  <w:pPr>
                    <w:jc w:val="center"/>
                    <w:rPr>
                      <w:color w:val="000000" w:themeColor="text1"/>
                      <w:szCs w:val="21"/>
                    </w:rPr>
                  </w:pPr>
                  <w:r w:rsidRPr="00883A1D">
                    <w:rPr>
                      <w:color w:val="000000" w:themeColor="text1"/>
                      <w:kern w:val="0"/>
                      <w:szCs w:val="21"/>
                    </w:rPr>
                    <w:t>C</w:t>
                  </w:r>
                  <w:r w:rsidRPr="00883A1D">
                    <w:rPr>
                      <w:color w:val="000000" w:themeColor="text1"/>
                      <w:kern w:val="0"/>
                      <w:szCs w:val="21"/>
                      <w:vertAlign w:val="subscript"/>
                    </w:rPr>
                    <w:t>2</w:t>
                  </w:r>
                  <w:r w:rsidRPr="00883A1D">
                    <w:rPr>
                      <w:color w:val="000000" w:themeColor="text1"/>
                      <w:kern w:val="0"/>
                      <w:szCs w:val="21"/>
                    </w:rPr>
                    <w:t>H</w:t>
                  </w:r>
                  <w:r w:rsidRPr="00883A1D">
                    <w:rPr>
                      <w:color w:val="000000" w:themeColor="text1"/>
                      <w:kern w:val="0"/>
                      <w:szCs w:val="21"/>
                      <w:vertAlign w:val="subscript"/>
                    </w:rPr>
                    <w:t>5</w:t>
                  </w:r>
                  <w:r w:rsidRPr="00883A1D">
                    <w:rPr>
                      <w:color w:val="000000" w:themeColor="text1"/>
                      <w:kern w:val="0"/>
                      <w:szCs w:val="21"/>
                    </w:rPr>
                    <w:t>OH</w:t>
                  </w:r>
                </w:p>
              </w:tc>
              <w:tc>
                <w:tcPr>
                  <w:tcW w:w="1155" w:type="pct"/>
                  <w:tcBorders>
                    <w:tl2br w:val="nil"/>
                    <w:tr2bl w:val="nil"/>
                  </w:tcBorders>
                  <w:vAlign w:val="center"/>
                </w:tcPr>
                <w:p w14:paraId="0BA11B3B" w14:textId="20692EB4" w:rsidR="00995391" w:rsidRPr="00883A1D" w:rsidRDefault="00995391">
                  <w:pPr>
                    <w:jc w:val="center"/>
                    <w:rPr>
                      <w:color w:val="000000" w:themeColor="text1"/>
                      <w:szCs w:val="21"/>
                    </w:rPr>
                  </w:pPr>
                  <w:r w:rsidRPr="00883A1D">
                    <w:rPr>
                      <w:color w:val="000000" w:themeColor="text1"/>
                      <w:kern w:val="0"/>
                      <w:szCs w:val="21"/>
                    </w:rPr>
                    <w:t>无水乙醇；乙醇</w:t>
                  </w:r>
                </w:p>
              </w:tc>
              <w:tc>
                <w:tcPr>
                  <w:tcW w:w="660" w:type="pct"/>
                  <w:tcBorders>
                    <w:tl2br w:val="nil"/>
                    <w:tr2bl w:val="nil"/>
                  </w:tcBorders>
                  <w:vAlign w:val="center"/>
                </w:tcPr>
                <w:p w14:paraId="3E9E635A" w14:textId="56BAE660" w:rsidR="00995391" w:rsidRPr="00883A1D" w:rsidRDefault="00995391">
                  <w:pPr>
                    <w:jc w:val="center"/>
                    <w:rPr>
                      <w:color w:val="000000" w:themeColor="text1"/>
                      <w:szCs w:val="21"/>
                    </w:rPr>
                  </w:pPr>
                  <w:r w:rsidRPr="00883A1D">
                    <w:rPr>
                      <w:color w:val="000000" w:themeColor="text1"/>
                      <w:kern w:val="0"/>
                      <w:szCs w:val="21"/>
                    </w:rPr>
                    <w:t>3.16KG/</w:t>
                  </w:r>
                  <w:r w:rsidRPr="00883A1D">
                    <w:rPr>
                      <w:color w:val="000000" w:themeColor="text1"/>
                      <w:kern w:val="0"/>
                      <w:szCs w:val="21"/>
                    </w:rPr>
                    <w:t>瓶</w:t>
                  </w:r>
                </w:p>
              </w:tc>
              <w:tc>
                <w:tcPr>
                  <w:tcW w:w="586" w:type="pct"/>
                  <w:tcBorders>
                    <w:tl2br w:val="nil"/>
                    <w:tr2bl w:val="nil"/>
                  </w:tcBorders>
                  <w:vAlign w:val="center"/>
                </w:tcPr>
                <w:p w14:paraId="5D564105" w14:textId="6650AA87" w:rsidR="00995391" w:rsidRPr="00883A1D" w:rsidRDefault="00995391">
                  <w:pPr>
                    <w:jc w:val="center"/>
                    <w:rPr>
                      <w:color w:val="000000" w:themeColor="text1"/>
                      <w:szCs w:val="21"/>
                    </w:rPr>
                  </w:pPr>
                  <w:r w:rsidRPr="00883A1D">
                    <w:rPr>
                      <w:color w:val="000000" w:themeColor="text1"/>
                      <w:kern w:val="0"/>
                      <w:szCs w:val="21"/>
                    </w:rPr>
                    <w:t>265</w:t>
                  </w:r>
                </w:p>
              </w:tc>
              <w:tc>
                <w:tcPr>
                  <w:tcW w:w="702" w:type="pct"/>
                  <w:tcBorders>
                    <w:tl2br w:val="nil"/>
                    <w:tr2bl w:val="nil"/>
                  </w:tcBorders>
                  <w:vAlign w:val="center"/>
                </w:tcPr>
                <w:p w14:paraId="5109480A" w14:textId="3FAADDB3" w:rsidR="00995391" w:rsidRPr="00883A1D" w:rsidRDefault="00995391">
                  <w:pPr>
                    <w:jc w:val="center"/>
                    <w:rPr>
                      <w:color w:val="000000" w:themeColor="text1"/>
                      <w:szCs w:val="21"/>
                    </w:rPr>
                  </w:pPr>
                  <w:r w:rsidRPr="00883A1D">
                    <w:rPr>
                      <w:color w:val="000000" w:themeColor="text1"/>
                      <w:kern w:val="0"/>
                      <w:szCs w:val="21"/>
                    </w:rPr>
                    <w:t>48</w:t>
                  </w:r>
                  <w:r w:rsidRPr="00883A1D">
                    <w:rPr>
                      <w:color w:val="000000" w:themeColor="text1"/>
                      <w:kern w:val="0"/>
                      <w:szCs w:val="21"/>
                    </w:rPr>
                    <w:t>瓶</w:t>
                  </w:r>
                </w:p>
              </w:tc>
              <w:tc>
                <w:tcPr>
                  <w:tcW w:w="1027" w:type="pct"/>
                  <w:tcBorders>
                    <w:tl2br w:val="nil"/>
                    <w:tr2bl w:val="nil"/>
                  </w:tcBorders>
                  <w:vAlign w:val="center"/>
                </w:tcPr>
                <w:p w14:paraId="42C3BF45" w14:textId="19080202" w:rsidR="00995391" w:rsidRPr="00883A1D" w:rsidRDefault="00995391">
                  <w:pPr>
                    <w:jc w:val="center"/>
                    <w:rPr>
                      <w:color w:val="000000" w:themeColor="text1"/>
                      <w:szCs w:val="21"/>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5FF27678" w14:textId="6A8DA450" w:rsidTr="00995391">
              <w:trPr>
                <w:trHeight w:val="216"/>
              </w:trPr>
              <w:tc>
                <w:tcPr>
                  <w:tcW w:w="870" w:type="pct"/>
                  <w:tcBorders>
                    <w:tl2br w:val="nil"/>
                    <w:tr2bl w:val="nil"/>
                  </w:tcBorders>
                  <w:vAlign w:val="center"/>
                </w:tcPr>
                <w:p w14:paraId="07AF3C00" w14:textId="48AD64AE" w:rsidR="00995391" w:rsidRPr="00883A1D" w:rsidRDefault="00995391">
                  <w:pPr>
                    <w:jc w:val="center"/>
                    <w:rPr>
                      <w:color w:val="000000" w:themeColor="text1"/>
                      <w:szCs w:val="21"/>
                    </w:rPr>
                  </w:pPr>
                  <w:r w:rsidRPr="00883A1D">
                    <w:rPr>
                      <w:color w:val="000000" w:themeColor="text1"/>
                      <w:kern w:val="0"/>
                      <w:szCs w:val="21"/>
                    </w:rPr>
                    <w:t>TEOS</w:t>
                  </w:r>
                </w:p>
              </w:tc>
              <w:tc>
                <w:tcPr>
                  <w:tcW w:w="1155" w:type="pct"/>
                  <w:tcBorders>
                    <w:tl2br w:val="nil"/>
                    <w:tr2bl w:val="nil"/>
                  </w:tcBorders>
                  <w:vAlign w:val="center"/>
                </w:tcPr>
                <w:p w14:paraId="689D9354" w14:textId="702FCC2F" w:rsidR="00995391" w:rsidRPr="00883A1D" w:rsidRDefault="00995391">
                  <w:pPr>
                    <w:jc w:val="center"/>
                    <w:rPr>
                      <w:color w:val="000000" w:themeColor="text1"/>
                      <w:szCs w:val="21"/>
                    </w:rPr>
                  </w:pPr>
                  <w:r w:rsidRPr="00883A1D">
                    <w:rPr>
                      <w:color w:val="000000" w:themeColor="text1"/>
                      <w:kern w:val="0"/>
                      <w:szCs w:val="21"/>
                    </w:rPr>
                    <w:t>硅酸乙酯</w:t>
                  </w:r>
                </w:p>
              </w:tc>
              <w:tc>
                <w:tcPr>
                  <w:tcW w:w="660" w:type="pct"/>
                  <w:tcBorders>
                    <w:tl2br w:val="nil"/>
                    <w:tr2bl w:val="nil"/>
                  </w:tcBorders>
                  <w:vAlign w:val="center"/>
                </w:tcPr>
                <w:p w14:paraId="0029FABA" w14:textId="2E78D508" w:rsidR="00995391" w:rsidRPr="00883A1D" w:rsidRDefault="00995391">
                  <w:pPr>
                    <w:jc w:val="center"/>
                    <w:rPr>
                      <w:color w:val="000000" w:themeColor="text1"/>
                      <w:szCs w:val="21"/>
                    </w:rPr>
                  </w:pPr>
                  <w:r w:rsidRPr="00883A1D">
                    <w:rPr>
                      <w:color w:val="000000" w:themeColor="text1"/>
                      <w:kern w:val="0"/>
                      <w:szCs w:val="21"/>
                    </w:rPr>
                    <w:t>17KG/</w:t>
                  </w:r>
                  <w:r w:rsidRPr="00883A1D">
                    <w:rPr>
                      <w:color w:val="000000" w:themeColor="text1"/>
                      <w:kern w:val="0"/>
                      <w:szCs w:val="21"/>
                    </w:rPr>
                    <w:t>瓶</w:t>
                  </w:r>
                </w:p>
              </w:tc>
              <w:tc>
                <w:tcPr>
                  <w:tcW w:w="586" w:type="pct"/>
                  <w:tcBorders>
                    <w:tl2br w:val="nil"/>
                    <w:tr2bl w:val="nil"/>
                  </w:tcBorders>
                  <w:vAlign w:val="center"/>
                </w:tcPr>
                <w:p w14:paraId="658452B0" w14:textId="6341C25E" w:rsidR="00995391" w:rsidRPr="00883A1D" w:rsidRDefault="00995391">
                  <w:pPr>
                    <w:jc w:val="center"/>
                    <w:rPr>
                      <w:color w:val="000000" w:themeColor="text1"/>
                      <w:szCs w:val="21"/>
                    </w:rPr>
                  </w:pPr>
                  <w:r w:rsidRPr="00883A1D">
                    <w:rPr>
                      <w:color w:val="000000" w:themeColor="text1"/>
                      <w:kern w:val="0"/>
                      <w:szCs w:val="21"/>
                    </w:rPr>
                    <w:t>204</w:t>
                  </w:r>
                </w:p>
              </w:tc>
              <w:tc>
                <w:tcPr>
                  <w:tcW w:w="702" w:type="pct"/>
                  <w:tcBorders>
                    <w:tl2br w:val="nil"/>
                    <w:tr2bl w:val="nil"/>
                  </w:tcBorders>
                  <w:vAlign w:val="center"/>
                </w:tcPr>
                <w:p w14:paraId="20650EB8" w14:textId="6CCA8077" w:rsidR="00995391" w:rsidRPr="00883A1D" w:rsidRDefault="00995391">
                  <w:pPr>
                    <w:jc w:val="center"/>
                    <w:rPr>
                      <w:color w:val="000000" w:themeColor="text1"/>
                      <w:szCs w:val="21"/>
                    </w:rPr>
                  </w:pPr>
                  <w:r w:rsidRPr="00883A1D">
                    <w:rPr>
                      <w:color w:val="000000" w:themeColor="text1"/>
                      <w:kern w:val="0"/>
                      <w:szCs w:val="21"/>
                    </w:rPr>
                    <w:t>4</w:t>
                  </w:r>
                  <w:r w:rsidRPr="00883A1D">
                    <w:rPr>
                      <w:color w:val="000000" w:themeColor="text1"/>
                      <w:kern w:val="0"/>
                      <w:szCs w:val="21"/>
                    </w:rPr>
                    <w:t>瓶</w:t>
                  </w:r>
                </w:p>
              </w:tc>
              <w:tc>
                <w:tcPr>
                  <w:tcW w:w="1027" w:type="pct"/>
                  <w:tcBorders>
                    <w:tl2br w:val="nil"/>
                    <w:tr2bl w:val="nil"/>
                  </w:tcBorders>
                  <w:vAlign w:val="center"/>
                </w:tcPr>
                <w:p w14:paraId="56E580A1" w14:textId="2FAF39C9"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危化品仓库有机房</w:t>
                  </w:r>
                  <w:r w:rsidRPr="00883A1D">
                    <w:rPr>
                      <w:color w:val="000000" w:themeColor="text1"/>
                      <w:kern w:val="0"/>
                      <w:szCs w:val="21"/>
                    </w:rPr>
                    <w:t>106#</w:t>
                  </w:r>
                </w:p>
              </w:tc>
            </w:tr>
            <w:tr w:rsidR="00995391" w:rsidRPr="00883A1D" w14:paraId="0C7C4ED1" w14:textId="3D848C16" w:rsidTr="00995391">
              <w:tc>
                <w:tcPr>
                  <w:tcW w:w="870" w:type="pct"/>
                  <w:tcBorders>
                    <w:tl2br w:val="nil"/>
                    <w:tr2bl w:val="nil"/>
                  </w:tcBorders>
                  <w:vAlign w:val="center"/>
                </w:tcPr>
                <w:p w14:paraId="6A73EF19" w14:textId="7A870A2E" w:rsidR="00995391" w:rsidRPr="00883A1D" w:rsidRDefault="00995391">
                  <w:pPr>
                    <w:jc w:val="center"/>
                    <w:rPr>
                      <w:color w:val="000000" w:themeColor="text1"/>
                      <w:szCs w:val="21"/>
                    </w:rPr>
                  </w:pPr>
                  <w:r w:rsidRPr="00883A1D">
                    <w:rPr>
                      <w:color w:val="000000" w:themeColor="text1"/>
                      <w:kern w:val="0"/>
                      <w:szCs w:val="21"/>
                    </w:rPr>
                    <w:t>SPR6818HG</w:t>
                  </w:r>
                </w:p>
              </w:tc>
              <w:tc>
                <w:tcPr>
                  <w:tcW w:w="1155" w:type="pct"/>
                  <w:tcBorders>
                    <w:tl2br w:val="nil"/>
                    <w:tr2bl w:val="nil"/>
                  </w:tcBorders>
                  <w:vAlign w:val="center"/>
                </w:tcPr>
                <w:p w14:paraId="7CA8701D" w14:textId="404BE088" w:rsidR="00995391" w:rsidRPr="00883A1D" w:rsidRDefault="00995391">
                  <w:pPr>
                    <w:jc w:val="center"/>
                    <w:rPr>
                      <w:color w:val="000000" w:themeColor="text1"/>
                      <w:szCs w:val="21"/>
                    </w:rPr>
                  </w:pPr>
                  <w:r w:rsidRPr="00883A1D">
                    <w:rPr>
                      <w:color w:val="000000" w:themeColor="text1"/>
                      <w:kern w:val="0"/>
                      <w:szCs w:val="21"/>
                    </w:rPr>
                    <w:t>SPR6818HG</w:t>
                  </w:r>
                  <w:r w:rsidRPr="00883A1D">
                    <w:rPr>
                      <w:color w:val="000000" w:themeColor="text1"/>
                      <w:kern w:val="0"/>
                      <w:szCs w:val="21"/>
                    </w:rPr>
                    <w:t>光阻</w:t>
                  </w:r>
                </w:p>
              </w:tc>
              <w:tc>
                <w:tcPr>
                  <w:tcW w:w="660" w:type="pct"/>
                  <w:tcBorders>
                    <w:tl2br w:val="nil"/>
                    <w:tr2bl w:val="nil"/>
                  </w:tcBorders>
                  <w:vAlign w:val="center"/>
                </w:tcPr>
                <w:p w14:paraId="64E20729" w14:textId="20BC1A9D" w:rsidR="00995391" w:rsidRPr="00883A1D" w:rsidRDefault="00995391">
                  <w:pPr>
                    <w:jc w:val="center"/>
                    <w:rPr>
                      <w:color w:val="000000" w:themeColor="text1"/>
                      <w:szCs w:val="21"/>
                    </w:rPr>
                  </w:pPr>
                  <w:r w:rsidRPr="00883A1D">
                    <w:rPr>
                      <w:color w:val="000000" w:themeColor="text1"/>
                      <w:kern w:val="0"/>
                      <w:szCs w:val="21"/>
                    </w:rPr>
                    <w:t>3.785L/</w:t>
                  </w:r>
                  <w:r w:rsidRPr="00883A1D">
                    <w:rPr>
                      <w:color w:val="000000" w:themeColor="text1"/>
                      <w:kern w:val="0"/>
                      <w:szCs w:val="21"/>
                    </w:rPr>
                    <w:t>瓶</w:t>
                  </w:r>
                </w:p>
              </w:tc>
              <w:tc>
                <w:tcPr>
                  <w:tcW w:w="586" w:type="pct"/>
                  <w:tcBorders>
                    <w:tl2br w:val="nil"/>
                    <w:tr2bl w:val="nil"/>
                  </w:tcBorders>
                  <w:vAlign w:val="center"/>
                </w:tcPr>
                <w:p w14:paraId="4E39AF32" w14:textId="46AE33D8" w:rsidR="00995391" w:rsidRPr="00883A1D" w:rsidRDefault="00EA20B8">
                  <w:pPr>
                    <w:jc w:val="center"/>
                    <w:rPr>
                      <w:color w:val="000000" w:themeColor="text1"/>
                      <w:szCs w:val="21"/>
                    </w:rPr>
                  </w:pPr>
                  <w:r w:rsidRPr="00883A1D">
                    <w:rPr>
                      <w:rFonts w:hint="eastAsia"/>
                      <w:color w:val="000000" w:themeColor="text1"/>
                      <w:szCs w:val="21"/>
                    </w:rPr>
                    <w:t>5000</w:t>
                  </w:r>
                </w:p>
              </w:tc>
              <w:tc>
                <w:tcPr>
                  <w:tcW w:w="702" w:type="pct"/>
                  <w:tcBorders>
                    <w:tl2br w:val="nil"/>
                    <w:tr2bl w:val="nil"/>
                  </w:tcBorders>
                  <w:vAlign w:val="center"/>
                </w:tcPr>
                <w:p w14:paraId="1603024F" w14:textId="7048A4B7" w:rsidR="00995391" w:rsidRPr="00883A1D" w:rsidRDefault="00995391">
                  <w:pPr>
                    <w:jc w:val="center"/>
                    <w:rPr>
                      <w:color w:val="000000" w:themeColor="text1"/>
                      <w:szCs w:val="21"/>
                    </w:rPr>
                  </w:pPr>
                  <w:r w:rsidRPr="00883A1D">
                    <w:rPr>
                      <w:color w:val="000000" w:themeColor="text1"/>
                      <w:kern w:val="0"/>
                      <w:szCs w:val="21"/>
                    </w:rPr>
                    <w:t>80</w:t>
                  </w:r>
                  <w:r w:rsidRPr="00883A1D">
                    <w:rPr>
                      <w:color w:val="000000" w:themeColor="text1"/>
                      <w:kern w:val="0"/>
                      <w:szCs w:val="21"/>
                    </w:rPr>
                    <w:t>瓶</w:t>
                  </w:r>
                </w:p>
              </w:tc>
              <w:tc>
                <w:tcPr>
                  <w:tcW w:w="1027" w:type="pct"/>
                  <w:tcBorders>
                    <w:tl2br w:val="nil"/>
                    <w:tr2bl w:val="nil"/>
                  </w:tcBorders>
                  <w:vAlign w:val="center"/>
                </w:tcPr>
                <w:p w14:paraId="20FEFB8A" w14:textId="2DE3F25F"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危化品仓库冷藏柜</w:t>
                  </w:r>
                </w:p>
              </w:tc>
            </w:tr>
            <w:tr w:rsidR="00995391" w:rsidRPr="00883A1D" w14:paraId="275D932E" w14:textId="7104A4E9" w:rsidTr="00995391">
              <w:tc>
                <w:tcPr>
                  <w:tcW w:w="870" w:type="pct"/>
                  <w:tcBorders>
                    <w:tl2br w:val="nil"/>
                    <w:tr2bl w:val="nil"/>
                  </w:tcBorders>
                  <w:vAlign w:val="center"/>
                </w:tcPr>
                <w:p w14:paraId="4B5D09AE" w14:textId="0672DF54" w:rsidR="00995391" w:rsidRPr="00883A1D" w:rsidRDefault="00995391">
                  <w:pPr>
                    <w:jc w:val="center"/>
                    <w:rPr>
                      <w:color w:val="000000" w:themeColor="text1"/>
                      <w:szCs w:val="21"/>
                    </w:rPr>
                  </w:pPr>
                  <w:r w:rsidRPr="00883A1D">
                    <w:rPr>
                      <w:color w:val="000000" w:themeColor="text1"/>
                      <w:kern w:val="0"/>
                      <w:szCs w:val="21"/>
                    </w:rPr>
                    <w:t>SPR955CM</w:t>
                  </w:r>
                </w:p>
              </w:tc>
              <w:tc>
                <w:tcPr>
                  <w:tcW w:w="1155" w:type="pct"/>
                  <w:tcBorders>
                    <w:tl2br w:val="nil"/>
                    <w:tr2bl w:val="nil"/>
                  </w:tcBorders>
                  <w:vAlign w:val="center"/>
                </w:tcPr>
                <w:p w14:paraId="4B493546" w14:textId="7323A86B" w:rsidR="00995391" w:rsidRPr="00883A1D" w:rsidRDefault="00995391">
                  <w:pPr>
                    <w:jc w:val="center"/>
                    <w:rPr>
                      <w:color w:val="000000" w:themeColor="text1"/>
                      <w:szCs w:val="21"/>
                    </w:rPr>
                  </w:pPr>
                  <w:r w:rsidRPr="00883A1D">
                    <w:rPr>
                      <w:color w:val="000000" w:themeColor="text1"/>
                      <w:kern w:val="0"/>
                      <w:szCs w:val="21"/>
                    </w:rPr>
                    <w:t>955CM-0.9</w:t>
                  </w:r>
                  <w:r w:rsidRPr="00883A1D">
                    <w:rPr>
                      <w:color w:val="000000" w:themeColor="text1"/>
                      <w:kern w:val="0"/>
                      <w:szCs w:val="21"/>
                    </w:rPr>
                    <w:t>光阻</w:t>
                  </w:r>
                </w:p>
              </w:tc>
              <w:tc>
                <w:tcPr>
                  <w:tcW w:w="660" w:type="pct"/>
                  <w:tcBorders>
                    <w:tl2br w:val="nil"/>
                    <w:tr2bl w:val="nil"/>
                  </w:tcBorders>
                  <w:vAlign w:val="center"/>
                </w:tcPr>
                <w:p w14:paraId="528D88D5" w14:textId="55067E60" w:rsidR="00995391" w:rsidRPr="00883A1D" w:rsidRDefault="00995391">
                  <w:pPr>
                    <w:jc w:val="center"/>
                    <w:rPr>
                      <w:color w:val="000000" w:themeColor="text1"/>
                      <w:szCs w:val="21"/>
                    </w:rPr>
                  </w:pPr>
                  <w:r w:rsidRPr="00883A1D">
                    <w:rPr>
                      <w:color w:val="000000" w:themeColor="text1"/>
                      <w:kern w:val="0"/>
                      <w:szCs w:val="21"/>
                    </w:rPr>
                    <w:t>3.785L/</w:t>
                  </w:r>
                  <w:r w:rsidRPr="00883A1D">
                    <w:rPr>
                      <w:color w:val="000000" w:themeColor="text1"/>
                      <w:kern w:val="0"/>
                      <w:szCs w:val="21"/>
                    </w:rPr>
                    <w:t>瓶</w:t>
                  </w:r>
                </w:p>
              </w:tc>
              <w:tc>
                <w:tcPr>
                  <w:tcW w:w="586" w:type="pct"/>
                  <w:tcBorders>
                    <w:tl2br w:val="nil"/>
                    <w:tr2bl w:val="nil"/>
                  </w:tcBorders>
                  <w:vAlign w:val="center"/>
                </w:tcPr>
                <w:p w14:paraId="1AC73B62" w14:textId="65A31D81" w:rsidR="00995391" w:rsidRPr="00883A1D" w:rsidRDefault="00EA20B8">
                  <w:pPr>
                    <w:jc w:val="center"/>
                    <w:rPr>
                      <w:color w:val="000000" w:themeColor="text1"/>
                      <w:szCs w:val="21"/>
                    </w:rPr>
                  </w:pPr>
                  <w:r w:rsidRPr="00883A1D">
                    <w:rPr>
                      <w:rFonts w:hint="eastAsia"/>
                      <w:color w:val="000000" w:themeColor="text1"/>
                      <w:szCs w:val="21"/>
                    </w:rPr>
                    <w:t>5000</w:t>
                  </w:r>
                </w:p>
              </w:tc>
              <w:tc>
                <w:tcPr>
                  <w:tcW w:w="702" w:type="pct"/>
                  <w:tcBorders>
                    <w:tl2br w:val="nil"/>
                    <w:tr2bl w:val="nil"/>
                  </w:tcBorders>
                  <w:vAlign w:val="center"/>
                </w:tcPr>
                <w:p w14:paraId="683DD692" w14:textId="1CD603F3" w:rsidR="00995391" w:rsidRPr="00883A1D" w:rsidRDefault="00995391">
                  <w:pPr>
                    <w:jc w:val="center"/>
                    <w:rPr>
                      <w:color w:val="000000" w:themeColor="text1"/>
                      <w:szCs w:val="21"/>
                    </w:rPr>
                  </w:pPr>
                  <w:r w:rsidRPr="00883A1D">
                    <w:rPr>
                      <w:color w:val="000000" w:themeColor="text1"/>
                      <w:kern w:val="0"/>
                      <w:szCs w:val="21"/>
                    </w:rPr>
                    <w:t>80</w:t>
                  </w:r>
                  <w:r w:rsidRPr="00883A1D">
                    <w:rPr>
                      <w:color w:val="000000" w:themeColor="text1"/>
                      <w:kern w:val="0"/>
                      <w:szCs w:val="21"/>
                    </w:rPr>
                    <w:t>瓶</w:t>
                  </w:r>
                </w:p>
              </w:tc>
              <w:tc>
                <w:tcPr>
                  <w:tcW w:w="1027" w:type="pct"/>
                  <w:tcBorders>
                    <w:tl2br w:val="nil"/>
                    <w:tr2bl w:val="nil"/>
                  </w:tcBorders>
                  <w:vAlign w:val="center"/>
                </w:tcPr>
                <w:p w14:paraId="5A377F4C" w14:textId="59624829"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危化品仓库冷藏柜</w:t>
                  </w:r>
                </w:p>
              </w:tc>
            </w:tr>
            <w:tr w:rsidR="00995391" w:rsidRPr="00883A1D" w14:paraId="3065074D" w14:textId="2F4788F2" w:rsidTr="00995391">
              <w:tc>
                <w:tcPr>
                  <w:tcW w:w="870" w:type="pct"/>
                  <w:tcBorders>
                    <w:tl2br w:val="nil"/>
                    <w:tr2bl w:val="nil"/>
                  </w:tcBorders>
                  <w:vAlign w:val="center"/>
                </w:tcPr>
                <w:p w14:paraId="07C2C5B5" w14:textId="05145BBF" w:rsidR="00995391" w:rsidRPr="00883A1D" w:rsidRDefault="00995391">
                  <w:pPr>
                    <w:jc w:val="center"/>
                    <w:rPr>
                      <w:color w:val="000000" w:themeColor="text1"/>
                      <w:szCs w:val="21"/>
                    </w:rPr>
                  </w:pPr>
                  <w:r w:rsidRPr="00883A1D">
                    <w:rPr>
                      <w:color w:val="000000" w:themeColor="text1"/>
                      <w:kern w:val="0"/>
                      <w:szCs w:val="21"/>
                    </w:rPr>
                    <w:t>MCPR220G</w:t>
                  </w:r>
                </w:p>
              </w:tc>
              <w:tc>
                <w:tcPr>
                  <w:tcW w:w="1155" w:type="pct"/>
                  <w:tcBorders>
                    <w:tl2br w:val="nil"/>
                    <w:tr2bl w:val="nil"/>
                  </w:tcBorders>
                  <w:vAlign w:val="center"/>
                </w:tcPr>
                <w:p w14:paraId="43285B7B" w14:textId="791053B3" w:rsidR="00995391" w:rsidRPr="00883A1D" w:rsidRDefault="00995391">
                  <w:pPr>
                    <w:jc w:val="center"/>
                    <w:rPr>
                      <w:color w:val="000000" w:themeColor="text1"/>
                      <w:szCs w:val="21"/>
                    </w:rPr>
                  </w:pPr>
                  <w:r w:rsidRPr="00883A1D">
                    <w:rPr>
                      <w:color w:val="000000" w:themeColor="text1"/>
                      <w:kern w:val="0"/>
                      <w:szCs w:val="21"/>
                    </w:rPr>
                    <w:t xml:space="preserve">MCPR™ 2200G 20CP(MPA.S) PHOTORESIST </w:t>
                  </w:r>
                  <w:r w:rsidRPr="00883A1D">
                    <w:rPr>
                      <w:color w:val="000000" w:themeColor="text1"/>
                      <w:kern w:val="0"/>
                      <w:szCs w:val="21"/>
                    </w:rPr>
                    <w:t>光刻胶</w:t>
                  </w:r>
                </w:p>
              </w:tc>
              <w:tc>
                <w:tcPr>
                  <w:tcW w:w="660" w:type="pct"/>
                  <w:tcBorders>
                    <w:tl2br w:val="nil"/>
                    <w:tr2bl w:val="nil"/>
                  </w:tcBorders>
                  <w:vAlign w:val="center"/>
                </w:tcPr>
                <w:p w14:paraId="7E4A59C4" w14:textId="33878903" w:rsidR="00EA20B8" w:rsidRPr="00883A1D" w:rsidRDefault="00EA20B8" w:rsidP="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0562BD7A" w14:textId="25728015" w:rsidR="00995391" w:rsidRPr="00883A1D" w:rsidRDefault="00995391">
                  <w:pPr>
                    <w:jc w:val="center"/>
                    <w:rPr>
                      <w:color w:val="000000" w:themeColor="text1"/>
                      <w:szCs w:val="21"/>
                    </w:rPr>
                  </w:pPr>
                  <w:r w:rsidRPr="00883A1D">
                    <w:rPr>
                      <w:color w:val="000000" w:themeColor="text1"/>
                      <w:kern w:val="0"/>
                      <w:szCs w:val="21"/>
                    </w:rPr>
                    <w:t>6813</w:t>
                  </w:r>
                </w:p>
              </w:tc>
              <w:tc>
                <w:tcPr>
                  <w:tcW w:w="702" w:type="pct"/>
                  <w:tcBorders>
                    <w:tl2br w:val="nil"/>
                    <w:tr2bl w:val="nil"/>
                  </w:tcBorders>
                  <w:vAlign w:val="center"/>
                </w:tcPr>
                <w:p w14:paraId="380B9BCE" w14:textId="34A87E0C" w:rsidR="00995391" w:rsidRPr="00883A1D" w:rsidRDefault="00995391">
                  <w:pPr>
                    <w:jc w:val="center"/>
                    <w:rPr>
                      <w:color w:val="000000" w:themeColor="text1"/>
                      <w:szCs w:val="21"/>
                    </w:rPr>
                  </w:pPr>
                  <w:r w:rsidRPr="00883A1D">
                    <w:rPr>
                      <w:color w:val="000000" w:themeColor="text1"/>
                      <w:kern w:val="0"/>
                      <w:szCs w:val="21"/>
                    </w:rPr>
                    <w:t>140</w:t>
                  </w:r>
                  <w:r w:rsidRPr="00883A1D">
                    <w:rPr>
                      <w:color w:val="000000" w:themeColor="text1"/>
                      <w:kern w:val="0"/>
                      <w:szCs w:val="21"/>
                    </w:rPr>
                    <w:t>瓶</w:t>
                  </w:r>
                </w:p>
              </w:tc>
              <w:tc>
                <w:tcPr>
                  <w:tcW w:w="1027" w:type="pct"/>
                  <w:tcBorders>
                    <w:tl2br w:val="nil"/>
                    <w:tr2bl w:val="nil"/>
                  </w:tcBorders>
                  <w:vAlign w:val="center"/>
                </w:tcPr>
                <w:p w14:paraId="665D8946" w14:textId="3EF852B9"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危化品仓库冷冻柜</w:t>
                  </w:r>
                  <w:r w:rsidRPr="00883A1D">
                    <w:rPr>
                      <w:color w:val="000000" w:themeColor="text1"/>
                      <w:kern w:val="0"/>
                      <w:szCs w:val="21"/>
                    </w:rPr>
                    <w:t>106#</w:t>
                  </w:r>
                </w:p>
              </w:tc>
            </w:tr>
            <w:tr w:rsidR="00995391" w:rsidRPr="00883A1D" w14:paraId="542F121D" w14:textId="4F98C642" w:rsidTr="00995391">
              <w:tc>
                <w:tcPr>
                  <w:tcW w:w="870" w:type="pct"/>
                  <w:tcBorders>
                    <w:tl2br w:val="nil"/>
                    <w:tr2bl w:val="nil"/>
                  </w:tcBorders>
                  <w:vAlign w:val="center"/>
                </w:tcPr>
                <w:p w14:paraId="271CB901" w14:textId="2DDA3DC9" w:rsidR="00995391" w:rsidRPr="00883A1D" w:rsidRDefault="00995391">
                  <w:pPr>
                    <w:jc w:val="center"/>
                    <w:rPr>
                      <w:color w:val="000000" w:themeColor="text1"/>
                      <w:szCs w:val="21"/>
                    </w:rPr>
                  </w:pPr>
                  <w:r w:rsidRPr="00883A1D">
                    <w:rPr>
                      <w:color w:val="000000" w:themeColor="text1"/>
                      <w:kern w:val="0"/>
                      <w:szCs w:val="21"/>
                    </w:rPr>
                    <w:t>31%HCl</w:t>
                  </w:r>
                </w:p>
              </w:tc>
              <w:tc>
                <w:tcPr>
                  <w:tcW w:w="1155" w:type="pct"/>
                  <w:tcBorders>
                    <w:tl2br w:val="nil"/>
                    <w:tr2bl w:val="nil"/>
                  </w:tcBorders>
                  <w:vAlign w:val="bottom"/>
                </w:tcPr>
                <w:p w14:paraId="13F214E9" w14:textId="28811D84" w:rsidR="00995391" w:rsidRPr="00883A1D" w:rsidRDefault="00995391">
                  <w:pPr>
                    <w:jc w:val="center"/>
                    <w:rPr>
                      <w:color w:val="000000" w:themeColor="text1"/>
                      <w:szCs w:val="21"/>
                    </w:rPr>
                  </w:pPr>
                  <w:r w:rsidRPr="00883A1D">
                    <w:rPr>
                      <w:color w:val="000000" w:themeColor="text1"/>
                      <w:kern w:val="0"/>
                      <w:szCs w:val="21"/>
                    </w:rPr>
                    <w:t>盐酸</w:t>
                  </w:r>
                  <w:r w:rsidRPr="00883A1D">
                    <w:rPr>
                      <w:color w:val="000000" w:themeColor="text1"/>
                      <w:kern w:val="0"/>
                      <w:szCs w:val="21"/>
                    </w:rPr>
                    <w:t>_</w:t>
                  </w:r>
                  <w:r w:rsidRPr="00883A1D">
                    <w:rPr>
                      <w:color w:val="000000" w:themeColor="text1"/>
                      <w:kern w:val="0"/>
                      <w:szCs w:val="21"/>
                    </w:rPr>
                    <w:t>工业级</w:t>
                  </w:r>
                  <w:r w:rsidRPr="00883A1D">
                    <w:rPr>
                      <w:color w:val="000000" w:themeColor="text1"/>
                      <w:kern w:val="0"/>
                      <w:szCs w:val="21"/>
                    </w:rPr>
                    <w:t>_≥31</w:t>
                  </w:r>
                  <w:r w:rsidRPr="00883A1D">
                    <w:rPr>
                      <w:color w:val="000000" w:themeColor="text1"/>
                      <w:kern w:val="0"/>
                      <w:szCs w:val="21"/>
                    </w:rPr>
                    <w:t>％</w:t>
                  </w:r>
                </w:p>
              </w:tc>
              <w:tc>
                <w:tcPr>
                  <w:tcW w:w="660" w:type="pct"/>
                  <w:tcBorders>
                    <w:tl2br w:val="nil"/>
                    <w:tr2bl w:val="nil"/>
                  </w:tcBorders>
                  <w:vAlign w:val="center"/>
                </w:tcPr>
                <w:p w14:paraId="4918F54D" w14:textId="719FFAD9"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5D876FD3" w14:textId="549A14AF" w:rsidR="00995391" w:rsidRPr="00883A1D" w:rsidRDefault="00995391">
                  <w:pPr>
                    <w:jc w:val="center"/>
                    <w:rPr>
                      <w:color w:val="000000" w:themeColor="text1"/>
                      <w:szCs w:val="21"/>
                    </w:rPr>
                  </w:pPr>
                  <w:r w:rsidRPr="00883A1D">
                    <w:rPr>
                      <w:color w:val="000000" w:themeColor="text1"/>
                      <w:kern w:val="0"/>
                      <w:szCs w:val="21"/>
                    </w:rPr>
                    <w:t>72000</w:t>
                  </w:r>
                </w:p>
              </w:tc>
              <w:tc>
                <w:tcPr>
                  <w:tcW w:w="702" w:type="pct"/>
                  <w:tcBorders>
                    <w:tl2br w:val="nil"/>
                    <w:tr2bl w:val="nil"/>
                  </w:tcBorders>
                  <w:vAlign w:val="center"/>
                </w:tcPr>
                <w:p w14:paraId="2FD9DE3A" w14:textId="34184E0B" w:rsidR="00995391" w:rsidRPr="00883A1D" w:rsidRDefault="00EA20B8">
                  <w:pPr>
                    <w:jc w:val="center"/>
                    <w:rPr>
                      <w:color w:val="000000" w:themeColor="text1"/>
                      <w:szCs w:val="21"/>
                    </w:rPr>
                  </w:pPr>
                  <w:r w:rsidRPr="00883A1D">
                    <w:rPr>
                      <w:rFonts w:hint="eastAsia"/>
                      <w:color w:val="000000" w:themeColor="text1"/>
                      <w:szCs w:val="21"/>
                    </w:rPr>
                    <w:t>6000</w:t>
                  </w:r>
                </w:p>
              </w:tc>
              <w:tc>
                <w:tcPr>
                  <w:tcW w:w="1027" w:type="pct"/>
                  <w:tcBorders>
                    <w:tl2br w:val="nil"/>
                    <w:tr2bl w:val="nil"/>
                  </w:tcBorders>
                  <w:vAlign w:val="center"/>
                </w:tcPr>
                <w:p w14:paraId="32FAB149" w14:textId="36185CCF"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108#</w:t>
                  </w:r>
                  <w:r w:rsidRPr="00883A1D">
                    <w:rPr>
                      <w:color w:val="000000" w:themeColor="text1"/>
                      <w:kern w:val="0"/>
                      <w:szCs w:val="21"/>
                    </w:rPr>
                    <w:t>与</w:t>
                  </w:r>
                  <w:r w:rsidRPr="00883A1D">
                    <w:rPr>
                      <w:color w:val="000000" w:themeColor="text1"/>
                      <w:kern w:val="0"/>
                      <w:szCs w:val="21"/>
                    </w:rPr>
                    <w:t>102#1F</w:t>
                  </w:r>
                </w:p>
              </w:tc>
            </w:tr>
            <w:tr w:rsidR="00995391" w:rsidRPr="00883A1D" w14:paraId="153C7820" w14:textId="56701928" w:rsidTr="00995391">
              <w:tc>
                <w:tcPr>
                  <w:tcW w:w="870" w:type="pct"/>
                  <w:tcBorders>
                    <w:tl2br w:val="nil"/>
                    <w:tr2bl w:val="nil"/>
                  </w:tcBorders>
                  <w:vAlign w:val="center"/>
                </w:tcPr>
                <w:p w14:paraId="45C8F7C1" w14:textId="7C560E17" w:rsidR="00995391" w:rsidRPr="00883A1D" w:rsidRDefault="00995391">
                  <w:pPr>
                    <w:jc w:val="center"/>
                    <w:rPr>
                      <w:color w:val="000000" w:themeColor="text1"/>
                      <w:szCs w:val="21"/>
                    </w:rPr>
                  </w:pPr>
                  <w:r w:rsidRPr="00883A1D">
                    <w:rPr>
                      <w:color w:val="000000" w:themeColor="text1"/>
                      <w:kern w:val="0"/>
                      <w:szCs w:val="21"/>
                    </w:rPr>
                    <w:t>30%NaOH</w:t>
                  </w:r>
                </w:p>
              </w:tc>
              <w:tc>
                <w:tcPr>
                  <w:tcW w:w="1155" w:type="pct"/>
                  <w:tcBorders>
                    <w:tl2br w:val="nil"/>
                    <w:tr2bl w:val="nil"/>
                  </w:tcBorders>
                  <w:vAlign w:val="center"/>
                </w:tcPr>
                <w:p w14:paraId="49D574D0" w14:textId="0C6790F4" w:rsidR="00995391" w:rsidRPr="00883A1D" w:rsidRDefault="00995391">
                  <w:pPr>
                    <w:jc w:val="center"/>
                    <w:rPr>
                      <w:color w:val="000000" w:themeColor="text1"/>
                      <w:szCs w:val="21"/>
                    </w:rPr>
                  </w:pPr>
                  <w:r w:rsidRPr="00883A1D">
                    <w:rPr>
                      <w:color w:val="000000" w:themeColor="text1"/>
                      <w:kern w:val="0"/>
                      <w:szCs w:val="21"/>
                    </w:rPr>
                    <w:t>氢氧化钠</w:t>
                  </w:r>
                  <w:r w:rsidRPr="00883A1D">
                    <w:rPr>
                      <w:color w:val="000000" w:themeColor="text1"/>
                      <w:kern w:val="0"/>
                      <w:szCs w:val="21"/>
                    </w:rPr>
                    <w:t>_</w:t>
                  </w:r>
                  <w:r w:rsidRPr="00883A1D">
                    <w:rPr>
                      <w:color w:val="000000" w:themeColor="text1"/>
                      <w:kern w:val="0"/>
                      <w:szCs w:val="21"/>
                    </w:rPr>
                    <w:t>工业级</w:t>
                  </w:r>
                  <w:r w:rsidRPr="00883A1D">
                    <w:rPr>
                      <w:color w:val="000000" w:themeColor="text1"/>
                      <w:kern w:val="0"/>
                      <w:szCs w:val="21"/>
                    </w:rPr>
                    <w:t>_30%</w:t>
                  </w:r>
                </w:p>
              </w:tc>
              <w:tc>
                <w:tcPr>
                  <w:tcW w:w="660" w:type="pct"/>
                  <w:tcBorders>
                    <w:tl2br w:val="nil"/>
                    <w:tr2bl w:val="nil"/>
                  </w:tcBorders>
                  <w:vAlign w:val="center"/>
                </w:tcPr>
                <w:p w14:paraId="1CEF3744" w14:textId="216750F8"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2027EE2B" w14:textId="5FAD45DE" w:rsidR="00995391" w:rsidRPr="00883A1D" w:rsidRDefault="00995391">
                  <w:pPr>
                    <w:jc w:val="center"/>
                    <w:rPr>
                      <w:color w:val="000000" w:themeColor="text1"/>
                      <w:szCs w:val="21"/>
                    </w:rPr>
                  </w:pPr>
                  <w:r w:rsidRPr="00883A1D">
                    <w:rPr>
                      <w:color w:val="000000" w:themeColor="text1"/>
                      <w:kern w:val="0"/>
                      <w:szCs w:val="21"/>
                    </w:rPr>
                    <w:t>960000</w:t>
                  </w:r>
                </w:p>
              </w:tc>
              <w:tc>
                <w:tcPr>
                  <w:tcW w:w="702" w:type="pct"/>
                  <w:tcBorders>
                    <w:tl2br w:val="nil"/>
                    <w:tr2bl w:val="nil"/>
                  </w:tcBorders>
                  <w:vAlign w:val="center"/>
                </w:tcPr>
                <w:p w14:paraId="36E89F85" w14:textId="4443E2FE" w:rsidR="00995391" w:rsidRPr="00883A1D" w:rsidRDefault="00EA20B8">
                  <w:pPr>
                    <w:jc w:val="center"/>
                    <w:rPr>
                      <w:color w:val="000000" w:themeColor="text1"/>
                      <w:szCs w:val="21"/>
                    </w:rPr>
                  </w:pPr>
                  <w:r w:rsidRPr="00883A1D">
                    <w:rPr>
                      <w:rFonts w:hint="eastAsia"/>
                      <w:color w:val="000000" w:themeColor="text1"/>
                      <w:szCs w:val="21"/>
                    </w:rPr>
                    <w:t>80000</w:t>
                  </w:r>
                </w:p>
              </w:tc>
              <w:tc>
                <w:tcPr>
                  <w:tcW w:w="1027" w:type="pct"/>
                  <w:tcBorders>
                    <w:tl2br w:val="nil"/>
                    <w:tr2bl w:val="nil"/>
                  </w:tcBorders>
                  <w:vAlign w:val="center"/>
                </w:tcPr>
                <w:p w14:paraId="2581F2FE" w14:textId="155E393B"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108#</w:t>
                  </w:r>
                </w:p>
              </w:tc>
            </w:tr>
            <w:tr w:rsidR="00995391" w:rsidRPr="00883A1D" w14:paraId="6B440814" w14:textId="0553BD7D" w:rsidTr="00995391">
              <w:tc>
                <w:tcPr>
                  <w:tcW w:w="870" w:type="pct"/>
                  <w:tcBorders>
                    <w:tl2br w:val="nil"/>
                    <w:tr2bl w:val="nil"/>
                  </w:tcBorders>
                  <w:vAlign w:val="center"/>
                </w:tcPr>
                <w:p w14:paraId="6615470D" w14:textId="7C309935" w:rsidR="00995391" w:rsidRPr="00883A1D" w:rsidRDefault="00995391">
                  <w:pPr>
                    <w:jc w:val="center"/>
                    <w:rPr>
                      <w:color w:val="000000" w:themeColor="text1"/>
                      <w:szCs w:val="21"/>
                    </w:rPr>
                  </w:pPr>
                  <w:r w:rsidRPr="00883A1D">
                    <w:rPr>
                      <w:color w:val="000000" w:themeColor="text1"/>
                      <w:kern w:val="0"/>
                      <w:szCs w:val="21"/>
                    </w:rPr>
                    <w:t>74%CaCl</w:t>
                  </w:r>
                  <w:r w:rsidRPr="00883A1D">
                    <w:rPr>
                      <w:color w:val="000000" w:themeColor="text1"/>
                      <w:kern w:val="0"/>
                      <w:szCs w:val="21"/>
                      <w:vertAlign w:val="subscript"/>
                    </w:rPr>
                    <w:t>2</w:t>
                  </w:r>
                </w:p>
              </w:tc>
              <w:tc>
                <w:tcPr>
                  <w:tcW w:w="1155" w:type="pct"/>
                  <w:tcBorders>
                    <w:tl2br w:val="nil"/>
                    <w:tr2bl w:val="nil"/>
                  </w:tcBorders>
                  <w:vAlign w:val="center"/>
                </w:tcPr>
                <w:p w14:paraId="782952A0" w14:textId="6F728BC6" w:rsidR="00995391" w:rsidRPr="00883A1D" w:rsidRDefault="00995391">
                  <w:pPr>
                    <w:jc w:val="center"/>
                    <w:rPr>
                      <w:color w:val="000000" w:themeColor="text1"/>
                      <w:szCs w:val="21"/>
                    </w:rPr>
                  </w:pPr>
                  <w:r w:rsidRPr="00883A1D">
                    <w:rPr>
                      <w:color w:val="000000" w:themeColor="text1"/>
                      <w:kern w:val="0"/>
                      <w:szCs w:val="21"/>
                    </w:rPr>
                    <w:t>氯化钙</w:t>
                  </w:r>
                  <w:r w:rsidRPr="00883A1D">
                    <w:rPr>
                      <w:color w:val="000000" w:themeColor="text1"/>
                      <w:kern w:val="0"/>
                      <w:szCs w:val="21"/>
                    </w:rPr>
                    <w:t>_74%</w:t>
                  </w:r>
                  <w:r w:rsidRPr="00883A1D">
                    <w:rPr>
                      <w:color w:val="000000" w:themeColor="text1"/>
                      <w:kern w:val="0"/>
                      <w:szCs w:val="21"/>
                    </w:rPr>
                    <w:t>工业级</w:t>
                  </w:r>
                </w:p>
              </w:tc>
              <w:tc>
                <w:tcPr>
                  <w:tcW w:w="660" w:type="pct"/>
                  <w:tcBorders>
                    <w:tl2br w:val="nil"/>
                    <w:tr2bl w:val="nil"/>
                  </w:tcBorders>
                  <w:vAlign w:val="center"/>
                </w:tcPr>
                <w:p w14:paraId="6453C6CC" w14:textId="1399F06B"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7CFE77EB" w14:textId="5AC64F45" w:rsidR="00995391" w:rsidRPr="00883A1D" w:rsidRDefault="00995391">
                  <w:pPr>
                    <w:jc w:val="center"/>
                    <w:rPr>
                      <w:color w:val="000000" w:themeColor="text1"/>
                      <w:szCs w:val="21"/>
                    </w:rPr>
                  </w:pPr>
                  <w:r w:rsidRPr="00883A1D">
                    <w:rPr>
                      <w:color w:val="000000" w:themeColor="text1"/>
                      <w:kern w:val="0"/>
                      <w:szCs w:val="21"/>
                    </w:rPr>
                    <w:t>450000</w:t>
                  </w:r>
                </w:p>
              </w:tc>
              <w:tc>
                <w:tcPr>
                  <w:tcW w:w="702" w:type="pct"/>
                  <w:tcBorders>
                    <w:tl2br w:val="nil"/>
                    <w:tr2bl w:val="nil"/>
                  </w:tcBorders>
                  <w:vAlign w:val="center"/>
                </w:tcPr>
                <w:p w14:paraId="494B5D38" w14:textId="7303BFBB" w:rsidR="00995391" w:rsidRPr="00883A1D" w:rsidRDefault="00EA20B8">
                  <w:pPr>
                    <w:jc w:val="center"/>
                    <w:rPr>
                      <w:color w:val="000000" w:themeColor="text1"/>
                      <w:szCs w:val="21"/>
                    </w:rPr>
                  </w:pPr>
                  <w:r w:rsidRPr="00883A1D">
                    <w:rPr>
                      <w:rFonts w:hint="eastAsia"/>
                      <w:color w:val="000000" w:themeColor="text1"/>
                      <w:szCs w:val="21"/>
                    </w:rPr>
                    <w:t>37500</w:t>
                  </w:r>
                </w:p>
              </w:tc>
              <w:tc>
                <w:tcPr>
                  <w:tcW w:w="1027" w:type="pct"/>
                  <w:tcBorders>
                    <w:tl2br w:val="nil"/>
                    <w:tr2bl w:val="nil"/>
                  </w:tcBorders>
                  <w:vAlign w:val="center"/>
                </w:tcPr>
                <w:p w14:paraId="78991543" w14:textId="04DBE4CF"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108#</w:t>
                  </w:r>
                </w:p>
              </w:tc>
            </w:tr>
            <w:tr w:rsidR="00995391" w:rsidRPr="00883A1D" w14:paraId="14BE3705" w14:textId="23D195AA" w:rsidTr="00995391">
              <w:tc>
                <w:tcPr>
                  <w:tcW w:w="870" w:type="pct"/>
                  <w:tcBorders>
                    <w:tl2br w:val="nil"/>
                    <w:tr2bl w:val="nil"/>
                  </w:tcBorders>
                  <w:vAlign w:val="center"/>
                </w:tcPr>
                <w:p w14:paraId="39E9DA9D" w14:textId="18691EFF" w:rsidR="00995391" w:rsidRPr="00883A1D" w:rsidRDefault="00995391">
                  <w:pPr>
                    <w:jc w:val="center"/>
                    <w:rPr>
                      <w:color w:val="000000" w:themeColor="text1"/>
                      <w:szCs w:val="21"/>
                    </w:rPr>
                  </w:pPr>
                  <w:r w:rsidRPr="00883A1D">
                    <w:rPr>
                      <w:color w:val="000000" w:themeColor="text1"/>
                      <w:kern w:val="0"/>
                      <w:szCs w:val="21"/>
                    </w:rPr>
                    <w:t>[Al</w:t>
                  </w:r>
                  <w:r w:rsidRPr="00883A1D">
                    <w:rPr>
                      <w:color w:val="000000" w:themeColor="text1"/>
                      <w:kern w:val="0"/>
                      <w:szCs w:val="21"/>
                      <w:vertAlign w:val="subscript"/>
                    </w:rPr>
                    <w:t>2</w:t>
                  </w:r>
                  <w:r w:rsidRPr="00883A1D">
                    <w:rPr>
                      <w:color w:val="000000" w:themeColor="text1"/>
                      <w:kern w:val="0"/>
                      <w:szCs w:val="21"/>
                    </w:rPr>
                    <w:t>(OH)</w:t>
                  </w:r>
                  <w:r w:rsidRPr="00883A1D">
                    <w:rPr>
                      <w:color w:val="000000" w:themeColor="text1"/>
                      <w:kern w:val="0"/>
                      <w:szCs w:val="21"/>
                      <w:vertAlign w:val="subscript"/>
                    </w:rPr>
                    <w:t>n</w:t>
                  </w:r>
                  <w:r w:rsidRPr="00883A1D">
                    <w:rPr>
                      <w:color w:val="000000" w:themeColor="text1"/>
                      <w:kern w:val="0"/>
                      <w:szCs w:val="21"/>
                    </w:rPr>
                    <w:t>Cl</w:t>
                  </w:r>
                  <w:r w:rsidRPr="00883A1D">
                    <w:rPr>
                      <w:color w:val="000000" w:themeColor="text1"/>
                      <w:kern w:val="0"/>
                      <w:szCs w:val="21"/>
                      <w:vertAlign w:val="subscript"/>
                    </w:rPr>
                    <w:t>6-n</w:t>
                  </w:r>
                  <w:r w:rsidRPr="00883A1D">
                    <w:rPr>
                      <w:color w:val="000000" w:themeColor="text1"/>
                      <w:kern w:val="0"/>
                      <w:szCs w:val="21"/>
                    </w:rPr>
                    <w:t>]</w:t>
                  </w:r>
                  <w:r w:rsidRPr="00883A1D">
                    <w:rPr>
                      <w:color w:val="000000" w:themeColor="text1"/>
                      <w:kern w:val="0"/>
                      <w:szCs w:val="21"/>
                      <w:vertAlign w:val="subscript"/>
                    </w:rPr>
                    <w:t>m</w:t>
                  </w:r>
                </w:p>
              </w:tc>
              <w:tc>
                <w:tcPr>
                  <w:tcW w:w="1155" w:type="pct"/>
                  <w:tcBorders>
                    <w:tl2br w:val="nil"/>
                    <w:tr2bl w:val="nil"/>
                  </w:tcBorders>
                  <w:vAlign w:val="center"/>
                </w:tcPr>
                <w:p w14:paraId="23390148" w14:textId="13D6DE0D" w:rsidR="00995391" w:rsidRPr="00883A1D" w:rsidRDefault="00995391">
                  <w:pPr>
                    <w:jc w:val="center"/>
                    <w:rPr>
                      <w:color w:val="000000" w:themeColor="text1"/>
                      <w:szCs w:val="21"/>
                    </w:rPr>
                  </w:pPr>
                  <w:r w:rsidRPr="00883A1D">
                    <w:rPr>
                      <w:color w:val="000000" w:themeColor="text1"/>
                      <w:kern w:val="0"/>
                      <w:szCs w:val="21"/>
                    </w:rPr>
                    <w:t>聚合氯化铝</w:t>
                  </w:r>
                  <w:r w:rsidRPr="00883A1D">
                    <w:rPr>
                      <w:color w:val="000000" w:themeColor="text1"/>
                      <w:kern w:val="0"/>
                      <w:szCs w:val="21"/>
                    </w:rPr>
                    <w:t>_</w:t>
                  </w:r>
                  <w:r w:rsidRPr="00883A1D">
                    <w:rPr>
                      <w:color w:val="000000" w:themeColor="text1"/>
                      <w:kern w:val="0"/>
                      <w:szCs w:val="21"/>
                    </w:rPr>
                    <w:t>工业级（</w:t>
                  </w:r>
                  <w:r w:rsidRPr="00883A1D">
                    <w:rPr>
                      <w:color w:val="000000" w:themeColor="text1"/>
                      <w:kern w:val="0"/>
                      <w:szCs w:val="21"/>
                    </w:rPr>
                    <w:t>PAC</w:t>
                  </w:r>
                  <w:r w:rsidRPr="00883A1D">
                    <w:rPr>
                      <w:rFonts w:hint="eastAsia"/>
                      <w:color w:val="000000" w:themeColor="text1"/>
                      <w:kern w:val="0"/>
                      <w:szCs w:val="21"/>
                    </w:rPr>
                    <w:t>）</w:t>
                  </w:r>
                </w:p>
              </w:tc>
              <w:tc>
                <w:tcPr>
                  <w:tcW w:w="660" w:type="pct"/>
                  <w:tcBorders>
                    <w:tl2br w:val="nil"/>
                    <w:tr2bl w:val="nil"/>
                  </w:tcBorders>
                  <w:vAlign w:val="center"/>
                </w:tcPr>
                <w:p w14:paraId="5CF2E2CC" w14:textId="13A906CD"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6CF39C6D" w14:textId="02E58B68" w:rsidR="00995391" w:rsidRPr="00883A1D" w:rsidRDefault="00995391">
                  <w:pPr>
                    <w:jc w:val="center"/>
                    <w:rPr>
                      <w:color w:val="000000" w:themeColor="text1"/>
                      <w:szCs w:val="21"/>
                    </w:rPr>
                  </w:pPr>
                  <w:r w:rsidRPr="00883A1D">
                    <w:rPr>
                      <w:color w:val="000000" w:themeColor="text1"/>
                      <w:kern w:val="0"/>
                      <w:szCs w:val="21"/>
                    </w:rPr>
                    <w:t>560000</w:t>
                  </w:r>
                </w:p>
              </w:tc>
              <w:tc>
                <w:tcPr>
                  <w:tcW w:w="702" w:type="pct"/>
                  <w:tcBorders>
                    <w:tl2br w:val="nil"/>
                    <w:tr2bl w:val="nil"/>
                  </w:tcBorders>
                  <w:vAlign w:val="center"/>
                </w:tcPr>
                <w:p w14:paraId="58C4E626" w14:textId="224D5418" w:rsidR="00995391" w:rsidRPr="00883A1D" w:rsidRDefault="00EA20B8">
                  <w:pPr>
                    <w:jc w:val="center"/>
                    <w:rPr>
                      <w:color w:val="000000" w:themeColor="text1"/>
                      <w:szCs w:val="21"/>
                    </w:rPr>
                  </w:pPr>
                  <w:r w:rsidRPr="00883A1D">
                    <w:rPr>
                      <w:rFonts w:hint="eastAsia"/>
                      <w:color w:val="000000" w:themeColor="text1"/>
                      <w:szCs w:val="21"/>
                    </w:rPr>
                    <w:t>50000</w:t>
                  </w:r>
                </w:p>
              </w:tc>
              <w:tc>
                <w:tcPr>
                  <w:tcW w:w="1027" w:type="pct"/>
                  <w:tcBorders>
                    <w:tl2br w:val="nil"/>
                    <w:tr2bl w:val="nil"/>
                  </w:tcBorders>
                  <w:vAlign w:val="center"/>
                </w:tcPr>
                <w:p w14:paraId="3A676B02" w14:textId="3B21BCB8"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108#</w:t>
                  </w:r>
                </w:p>
              </w:tc>
            </w:tr>
            <w:tr w:rsidR="00995391" w:rsidRPr="00883A1D" w14:paraId="66F2FCCC" w14:textId="2C80F3CF" w:rsidTr="00995391">
              <w:tc>
                <w:tcPr>
                  <w:tcW w:w="870" w:type="pct"/>
                  <w:tcBorders>
                    <w:tl2br w:val="nil"/>
                    <w:tr2bl w:val="nil"/>
                  </w:tcBorders>
                  <w:vAlign w:val="center"/>
                </w:tcPr>
                <w:p w14:paraId="2EF2A591" w14:textId="35116227" w:rsidR="00995391" w:rsidRPr="00883A1D" w:rsidRDefault="00995391">
                  <w:pPr>
                    <w:jc w:val="center"/>
                    <w:rPr>
                      <w:color w:val="000000" w:themeColor="text1"/>
                      <w:szCs w:val="21"/>
                    </w:rPr>
                  </w:pPr>
                  <w:r w:rsidRPr="00883A1D">
                    <w:rPr>
                      <w:color w:val="000000" w:themeColor="text1"/>
                      <w:kern w:val="0"/>
                      <w:szCs w:val="21"/>
                    </w:rPr>
                    <w:t>(C</w:t>
                  </w:r>
                  <w:r w:rsidRPr="00883A1D">
                    <w:rPr>
                      <w:color w:val="000000" w:themeColor="text1"/>
                      <w:kern w:val="0"/>
                      <w:szCs w:val="21"/>
                      <w:vertAlign w:val="subscript"/>
                    </w:rPr>
                    <w:t>3</w:t>
                  </w:r>
                  <w:r w:rsidRPr="00883A1D">
                    <w:rPr>
                      <w:color w:val="000000" w:themeColor="text1"/>
                      <w:kern w:val="0"/>
                      <w:szCs w:val="21"/>
                    </w:rPr>
                    <w:t>H</w:t>
                  </w:r>
                  <w:r w:rsidRPr="00883A1D">
                    <w:rPr>
                      <w:color w:val="000000" w:themeColor="text1"/>
                      <w:kern w:val="0"/>
                      <w:szCs w:val="21"/>
                      <w:vertAlign w:val="subscript"/>
                    </w:rPr>
                    <w:t>5</w:t>
                  </w:r>
                  <w:r w:rsidRPr="00883A1D">
                    <w:rPr>
                      <w:color w:val="000000" w:themeColor="text1"/>
                      <w:kern w:val="0"/>
                      <w:szCs w:val="21"/>
                    </w:rPr>
                    <w:t>NO)</w:t>
                  </w:r>
                  <w:r w:rsidRPr="00883A1D">
                    <w:rPr>
                      <w:color w:val="000000" w:themeColor="text1"/>
                      <w:kern w:val="0"/>
                      <w:szCs w:val="21"/>
                      <w:vertAlign w:val="subscript"/>
                    </w:rPr>
                    <w:t>n</w:t>
                  </w:r>
                </w:p>
              </w:tc>
              <w:tc>
                <w:tcPr>
                  <w:tcW w:w="1155" w:type="pct"/>
                  <w:tcBorders>
                    <w:tl2br w:val="nil"/>
                    <w:tr2bl w:val="nil"/>
                  </w:tcBorders>
                  <w:vAlign w:val="center"/>
                </w:tcPr>
                <w:p w14:paraId="2DC6734F" w14:textId="76EF4C4E" w:rsidR="00995391" w:rsidRPr="00883A1D" w:rsidRDefault="00995391">
                  <w:pPr>
                    <w:jc w:val="center"/>
                    <w:rPr>
                      <w:color w:val="000000" w:themeColor="text1"/>
                      <w:szCs w:val="21"/>
                    </w:rPr>
                  </w:pPr>
                  <w:r w:rsidRPr="00883A1D">
                    <w:rPr>
                      <w:color w:val="000000" w:themeColor="text1"/>
                      <w:kern w:val="0"/>
                      <w:szCs w:val="21"/>
                    </w:rPr>
                    <w:t>聚丙烯酰胺</w:t>
                  </w:r>
                  <w:r w:rsidRPr="00883A1D">
                    <w:rPr>
                      <w:color w:val="000000" w:themeColor="text1"/>
                      <w:kern w:val="0"/>
                      <w:szCs w:val="21"/>
                    </w:rPr>
                    <w:t>_</w:t>
                  </w:r>
                  <w:r w:rsidRPr="00883A1D">
                    <w:rPr>
                      <w:color w:val="000000" w:themeColor="text1"/>
                      <w:kern w:val="0"/>
                      <w:szCs w:val="21"/>
                    </w:rPr>
                    <w:t>工业级</w:t>
                  </w:r>
                  <w:r w:rsidRPr="00883A1D">
                    <w:rPr>
                      <w:rFonts w:hint="eastAsia"/>
                      <w:color w:val="000000" w:themeColor="text1"/>
                      <w:kern w:val="0"/>
                      <w:szCs w:val="21"/>
                    </w:rPr>
                    <w:t>（</w:t>
                  </w:r>
                  <w:r w:rsidRPr="00883A1D">
                    <w:rPr>
                      <w:rFonts w:hint="eastAsia"/>
                      <w:color w:val="000000" w:themeColor="text1"/>
                      <w:kern w:val="0"/>
                      <w:szCs w:val="21"/>
                    </w:rPr>
                    <w:t>P</w:t>
                  </w:r>
                  <w:r w:rsidRPr="00883A1D">
                    <w:rPr>
                      <w:color w:val="000000" w:themeColor="text1"/>
                      <w:kern w:val="0"/>
                      <w:szCs w:val="21"/>
                    </w:rPr>
                    <w:t>AM</w:t>
                  </w:r>
                  <w:r w:rsidRPr="00883A1D">
                    <w:rPr>
                      <w:rFonts w:hint="eastAsia"/>
                      <w:color w:val="000000" w:themeColor="text1"/>
                      <w:kern w:val="0"/>
                      <w:szCs w:val="21"/>
                    </w:rPr>
                    <w:t>）</w:t>
                  </w:r>
                </w:p>
              </w:tc>
              <w:tc>
                <w:tcPr>
                  <w:tcW w:w="660" w:type="pct"/>
                  <w:tcBorders>
                    <w:tl2br w:val="nil"/>
                    <w:tr2bl w:val="nil"/>
                  </w:tcBorders>
                  <w:vAlign w:val="center"/>
                </w:tcPr>
                <w:p w14:paraId="31426A0D" w14:textId="5676965A"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5BEB5215" w14:textId="1851B192" w:rsidR="00995391" w:rsidRPr="00883A1D" w:rsidRDefault="00995391">
                  <w:pPr>
                    <w:jc w:val="center"/>
                    <w:rPr>
                      <w:color w:val="000000" w:themeColor="text1"/>
                      <w:szCs w:val="21"/>
                    </w:rPr>
                  </w:pPr>
                  <w:r w:rsidRPr="00883A1D">
                    <w:rPr>
                      <w:color w:val="000000" w:themeColor="text1"/>
                      <w:kern w:val="0"/>
                      <w:szCs w:val="21"/>
                    </w:rPr>
                    <w:t>2040</w:t>
                  </w:r>
                </w:p>
              </w:tc>
              <w:tc>
                <w:tcPr>
                  <w:tcW w:w="702" w:type="pct"/>
                  <w:tcBorders>
                    <w:tl2br w:val="nil"/>
                    <w:tr2bl w:val="nil"/>
                  </w:tcBorders>
                  <w:vAlign w:val="center"/>
                </w:tcPr>
                <w:p w14:paraId="6DB8D5E7" w14:textId="4232D106" w:rsidR="00995391" w:rsidRPr="00883A1D" w:rsidRDefault="00EA20B8">
                  <w:pPr>
                    <w:jc w:val="center"/>
                    <w:rPr>
                      <w:color w:val="000000" w:themeColor="text1"/>
                      <w:szCs w:val="21"/>
                    </w:rPr>
                  </w:pPr>
                  <w:r w:rsidRPr="00883A1D">
                    <w:rPr>
                      <w:rFonts w:hint="eastAsia"/>
                      <w:color w:val="000000" w:themeColor="text1"/>
                      <w:szCs w:val="21"/>
                    </w:rPr>
                    <w:t>200</w:t>
                  </w:r>
                </w:p>
              </w:tc>
              <w:tc>
                <w:tcPr>
                  <w:tcW w:w="1027" w:type="pct"/>
                  <w:tcBorders>
                    <w:tl2br w:val="nil"/>
                    <w:tr2bl w:val="nil"/>
                  </w:tcBorders>
                  <w:vAlign w:val="center"/>
                </w:tcPr>
                <w:p w14:paraId="6A161BFF" w14:textId="1115E68A"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108#</w:t>
                  </w:r>
                </w:p>
              </w:tc>
            </w:tr>
            <w:tr w:rsidR="00995391" w:rsidRPr="00883A1D" w14:paraId="38369B34" w14:textId="6D3CF0A2" w:rsidTr="00995391">
              <w:tc>
                <w:tcPr>
                  <w:tcW w:w="870" w:type="pct"/>
                  <w:tcBorders>
                    <w:tl2br w:val="nil"/>
                    <w:tr2bl w:val="nil"/>
                  </w:tcBorders>
                  <w:vAlign w:val="center"/>
                </w:tcPr>
                <w:p w14:paraId="2992EC9B" w14:textId="26AEB4D1" w:rsidR="00995391" w:rsidRPr="00883A1D" w:rsidRDefault="00EA20B8">
                  <w:pPr>
                    <w:jc w:val="center"/>
                    <w:rPr>
                      <w:color w:val="000000" w:themeColor="text1"/>
                      <w:szCs w:val="21"/>
                    </w:rPr>
                  </w:pPr>
                  <w:r w:rsidRPr="00883A1D">
                    <w:rPr>
                      <w:color w:val="000000" w:themeColor="text1"/>
                      <w:kern w:val="0"/>
                      <w:szCs w:val="21"/>
                    </w:rPr>
                    <w:t>腐蚀液</w:t>
                  </w:r>
                </w:p>
              </w:tc>
              <w:tc>
                <w:tcPr>
                  <w:tcW w:w="1155" w:type="pct"/>
                  <w:tcBorders>
                    <w:tl2br w:val="nil"/>
                    <w:tr2bl w:val="nil"/>
                  </w:tcBorders>
                  <w:vAlign w:val="center"/>
                </w:tcPr>
                <w:p w14:paraId="048BB8EC" w14:textId="554F39E1" w:rsidR="00995391" w:rsidRPr="00883A1D" w:rsidRDefault="00995391">
                  <w:pPr>
                    <w:jc w:val="center"/>
                    <w:rPr>
                      <w:color w:val="000000" w:themeColor="text1"/>
                      <w:szCs w:val="21"/>
                    </w:rPr>
                  </w:pPr>
                  <w:r w:rsidRPr="00883A1D">
                    <w:rPr>
                      <w:color w:val="000000" w:themeColor="text1"/>
                      <w:kern w:val="0"/>
                      <w:szCs w:val="21"/>
                    </w:rPr>
                    <w:t>腐蚀液</w:t>
                  </w:r>
                  <w:r w:rsidRPr="00883A1D">
                    <w:rPr>
                      <w:color w:val="000000" w:themeColor="text1"/>
                      <w:kern w:val="0"/>
                      <w:szCs w:val="21"/>
                    </w:rPr>
                    <w:t>_AL-E80.4:3.4:2.1</w:t>
                  </w:r>
                </w:p>
              </w:tc>
              <w:tc>
                <w:tcPr>
                  <w:tcW w:w="660" w:type="pct"/>
                  <w:tcBorders>
                    <w:tl2br w:val="nil"/>
                    <w:tr2bl w:val="nil"/>
                  </w:tcBorders>
                  <w:vAlign w:val="center"/>
                </w:tcPr>
                <w:p w14:paraId="7F41FB90" w14:textId="1E72D729" w:rsidR="00995391"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215CCE9B" w14:textId="1039EDF7" w:rsidR="00995391" w:rsidRPr="00883A1D" w:rsidRDefault="00995391">
                  <w:pPr>
                    <w:jc w:val="center"/>
                    <w:rPr>
                      <w:color w:val="000000" w:themeColor="text1"/>
                      <w:szCs w:val="21"/>
                    </w:rPr>
                  </w:pPr>
                  <w:r w:rsidRPr="00883A1D">
                    <w:rPr>
                      <w:color w:val="000000" w:themeColor="text1"/>
                      <w:kern w:val="0"/>
                      <w:szCs w:val="21"/>
                    </w:rPr>
                    <w:t>16000</w:t>
                  </w:r>
                </w:p>
              </w:tc>
              <w:tc>
                <w:tcPr>
                  <w:tcW w:w="702" w:type="pct"/>
                  <w:tcBorders>
                    <w:tl2br w:val="nil"/>
                    <w:tr2bl w:val="nil"/>
                  </w:tcBorders>
                  <w:vAlign w:val="center"/>
                </w:tcPr>
                <w:p w14:paraId="006EDD90" w14:textId="69D5C72A" w:rsidR="00995391" w:rsidRPr="00883A1D" w:rsidRDefault="00EA20B8">
                  <w:pPr>
                    <w:jc w:val="center"/>
                    <w:rPr>
                      <w:color w:val="000000" w:themeColor="text1"/>
                      <w:szCs w:val="21"/>
                    </w:rPr>
                  </w:pPr>
                  <w:r w:rsidRPr="00883A1D">
                    <w:rPr>
                      <w:rFonts w:hint="eastAsia"/>
                      <w:color w:val="000000" w:themeColor="text1"/>
                      <w:szCs w:val="21"/>
                    </w:rPr>
                    <w:t>1500</w:t>
                  </w:r>
                </w:p>
              </w:tc>
              <w:tc>
                <w:tcPr>
                  <w:tcW w:w="1027" w:type="pct"/>
                  <w:tcBorders>
                    <w:tl2br w:val="nil"/>
                    <w:tr2bl w:val="nil"/>
                  </w:tcBorders>
                  <w:vAlign w:val="center"/>
                </w:tcPr>
                <w:p w14:paraId="55E85F60" w14:textId="196AC831" w:rsidR="00995391" w:rsidRPr="00883A1D" w:rsidRDefault="00995391">
                  <w:pPr>
                    <w:jc w:val="center"/>
                    <w:rPr>
                      <w:rFonts w:eastAsia="Malgun Gothic"/>
                      <w:color w:val="000000" w:themeColor="text1"/>
                      <w:szCs w:val="21"/>
                      <w:lang w:eastAsia="ko-KR"/>
                    </w:rPr>
                  </w:pPr>
                  <w:r w:rsidRPr="00883A1D">
                    <w:rPr>
                      <w:color w:val="000000" w:themeColor="text1"/>
                      <w:kern w:val="0"/>
                      <w:szCs w:val="21"/>
                    </w:rPr>
                    <w:t>106#</w:t>
                  </w:r>
                </w:p>
              </w:tc>
            </w:tr>
            <w:tr w:rsidR="00EA20B8" w:rsidRPr="00883A1D" w14:paraId="412BA581" w14:textId="3B7A9002" w:rsidTr="00995391">
              <w:tc>
                <w:tcPr>
                  <w:tcW w:w="870" w:type="pct"/>
                  <w:tcBorders>
                    <w:tl2br w:val="nil"/>
                    <w:tr2bl w:val="nil"/>
                  </w:tcBorders>
                  <w:vAlign w:val="center"/>
                </w:tcPr>
                <w:p w14:paraId="3C878A0E" w14:textId="2ED0EFE1" w:rsidR="00EA20B8" w:rsidRPr="00883A1D" w:rsidRDefault="00EA20B8">
                  <w:pPr>
                    <w:jc w:val="center"/>
                    <w:rPr>
                      <w:color w:val="000000" w:themeColor="text1"/>
                      <w:szCs w:val="21"/>
                    </w:rPr>
                  </w:pPr>
                  <w:r w:rsidRPr="00883A1D">
                    <w:rPr>
                      <w:color w:val="000000" w:themeColor="text1"/>
                      <w:kern w:val="0"/>
                      <w:szCs w:val="21"/>
                    </w:rPr>
                    <w:t>钝化层清洗剂</w:t>
                  </w:r>
                </w:p>
              </w:tc>
              <w:tc>
                <w:tcPr>
                  <w:tcW w:w="1155" w:type="pct"/>
                  <w:tcBorders>
                    <w:tl2br w:val="nil"/>
                    <w:tr2bl w:val="nil"/>
                  </w:tcBorders>
                  <w:vAlign w:val="center"/>
                </w:tcPr>
                <w:p w14:paraId="36D742C0" w14:textId="208F4BDA" w:rsidR="00EA20B8" w:rsidRPr="00883A1D" w:rsidRDefault="00EA20B8">
                  <w:pPr>
                    <w:adjustRightInd w:val="0"/>
                    <w:snapToGrid w:val="0"/>
                    <w:jc w:val="center"/>
                    <w:rPr>
                      <w:color w:val="000000" w:themeColor="text1"/>
                      <w:szCs w:val="21"/>
                    </w:rPr>
                  </w:pPr>
                  <w:r w:rsidRPr="00883A1D">
                    <w:rPr>
                      <w:color w:val="000000" w:themeColor="text1"/>
                      <w:kern w:val="0"/>
                      <w:szCs w:val="21"/>
                    </w:rPr>
                    <w:t>（</w:t>
                  </w:r>
                  <w:r w:rsidRPr="00883A1D">
                    <w:rPr>
                      <w:color w:val="000000" w:themeColor="text1"/>
                      <w:kern w:val="0"/>
                      <w:szCs w:val="21"/>
                    </w:rPr>
                    <w:t>5%H2SO4+3%HF</w:t>
                  </w:r>
                  <w:r w:rsidRPr="00883A1D">
                    <w:rPr>
                      <w:color w:val="000000" w:themeColor="text1"/>
                      <w:kern w:val="0"/>
                      <w:szCs w:val="21"/>
                    </w:rPr>
                    <w:t>）</w:t>
                  </w:r>
                </w:p>
              </w:tc>
              <w:tc>
                <w:tcPr>
                  <w:tcW w:w="660" w:type="pct"/>
                  <w:tcBorders>
                    <w:tl2br w:val="nil"/>
                    <w:tr2bl w:val="nil"/>
                  </w:tcBorders>
                  <w:vAlign w:val="center"/>
                </w:tcPr>
                <w:p w14:paraId="7B28947E" w14:textId="36B4F8EA"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5ED59052" w14:textId="03C38981" w:rsidR="00EA20B8" w:rsidRPr="00883A1D" w:rsidRDefault="00EA20B8">
                  <w:pPr>
                    <w:jc w:val="center"/>
                    <w:rPr>
                      <w:color w:val="000000" w:themeColor="text1"/>
                      <w:szCs w:val="21"/>
                    </w:rPr>
                  </w:pPr>
                  <w:r w:rsidRPr="00883A1D">
                    <w:rPr>
                      <w:color w:val="000000" w:themeColor="text1"/>
                      <w:kern w:val="0"/>
                      <w:szCs w:val="21"/>
                    </w:rPr>
                    <w:t>17.5</w:t>
                  </w:r>
                </w:p>
              </w:tc>
              <w:tc>
                <w:tcPr>
                  <w:tcW w:w="702" w:type="pct"/>
                  <w:tcBorders>
                    <w:tl2br w:val="nil"/>
                    <w:tr2bl w:val="nil"/>
                  </w:tcBorders>
                  <w:vAlign w:val="center"/>
                </w:tcPr>
                <w:p w14:paraId="420E7F04" w14:textId="0F791014" w:rsidR="00EA20B8" w:rsidRPr="00883A1D" w:rsidRDefault="00EA20B8">
                  <w:pPr>
                    <w:jc w:val="center"/>
                    <w:rPr>
                      <w:color w:val="000000" w:themeColor="text1"/>
                      <w:szCs w:val="21"/>
                    </w:rPr>
                  </w:pPr>
                  <w:r w:rsidRPr="00883A1D">
                    <w:rPr>
                      <w:color w:val="000000" w:themeColor="text1"/>
                      <w:kern w:val="0"/>
                      <w:szCs w:val="21"/>
                    </w:rPr>
                    <w:t>17.5</w:t>
                  </w:r>
                </w:p>
              </w:tc>
              <w:tc>
                <w:tcPr>
                  <w:tcW w:w="1027" w:type="pct"/>
                  <w:tcBorders>
                    <w:tl2br w:val="nil"/>
                    <w:tr2bl w:val="nil"/>
                  </w:tcBorders>
                  <w:vAlign w:val="center"/>
                </w:tcPr>
                <w:p w14:paraId="67F37909" w14:textId="326A88F6" w:rsidR="00EA20B8" w:rsidRPr="00883A1D" w:rsidRDefault="00EA20B8">
                  <w:pPr>
                    <w:jc w:val="center"/>
                    <w:rPr>
                      <w:rFonts w:eastAsia="Malgun Gothic"/>
                      <w:color w:val="000000" w:themeColor="text1"/>
                      <w:szCs w:val="21"/>
                      <w:lang w:eastAsia="ko-KR"/>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53D2C5F3" w14:textId="02774615" w:rsidTr="00995391">
              <w:tc>
                <w:tcPr>
                  <w:tcW w:w="870" w:type="pct"/>
                  <w:tcBorders>
                    <w:tl2br w:val="nil"/>
                    <w:tr2bl w:val="nil"/>
                  </w:tcBorders>
                  <w:vAlign w:val="center"/>
                </w:tcPr>
                <w:p w14:paraId="39CDE491" w14:textId="345DBE1E" w:rsidR="00EA20B8" w:rsidRPr="00883A1D" w:rsidRDefault="00EA20B8">
                  <w:pPr>
                    <w:jc w:val="center"/>
                    <w:rPr>
                      <w:color w:val="000000" w:themeColor="text1"/>
                      <w:szCs w:val="21"/>
                    </w:rPr>
                  </w:pPr>
                  <w:r w:rsidRPr="00883A1D">
                    <w:rPr>
                      <w:color w:val="000000" w:themeColor="text1"/>
                      <w:kern w:val="0"/>
                      <w:szCs w:val="21"/>
                    </w:rPr>
                    <w:t>铝清洗剂</w:t>
                  </w:r>
                </w:p>
              </w:tc>
              <w:tc>
                <w:tcPr>
                  <w:tcW w:w="1155" w:type="pct"/>
                  <w:tcBorders>
                    <w:tl2br w:val="nil"/>
                    <w:tr2bl w:val="nil"/>
                  </w:tcBorders>
                  <w:vAlign w:val="center"/>
                </w:tcPr>
                <w:p w14:paraId="2AC65C3A" w14:textId="0B534929" w:rsidR="00EA20B8" w:rsidRPr="00883A1D" w:rsidRDefault="00EA20B8">
                  <w:pPr>
                    <w:jc w:val="center"/>
                    <w:rPr>
                      <w:color w:val="000000" w:themeColor="text1"/>
                      <w:szCs w:val="21"/>
                    </w:rPr>
                  </w:pPr>
                  <w:r w:rsidRPr="00883A1D">
                    <w:rPr>
                      <w:color w:val="000000" w:themeColor="text1"/>
                      <w:kern w:val="0"/>
                      <w:szCs w:val="21"/>
                    </w:rPr>
                    <w:t>（</w:t>
                  </w:r>
                  <w:r w:rsidRPr="00883A1D">
                    <w:rPr>
                      <w:color w:val="000000" w:themeColor="text1"/>
                      <w:kern w:val="0"/>
                      <w:szCs w:val="21"/>
                    </w:rPr>
                    <w:t>5%NaOH</w:t>
                  </w:r>
                  <w:r w:rsidRPr="00883A1D">
                    <w:rPr>
                      <w:color w:val="000000" w:themeColor="text1"/>
                      <w:kern w:val="0"/>
                      <w:szCs w:val="21"/>
                    </w:rPr>
                    <w:t>）</w:t>
                  </w:r>
                </w:p>
              </w:tc>
              <w:tc>
                <w:tcPr>
                  <w:tcW w:w="660" w:type="pct"/>
                  <w:tcBorders>
                    <w:tl2br w:val="nil"/>
                    <w:tr2bl w:val="nil"/>
                  </w:tcBorders>
                  <w:vAlign w:val="center"/>
                </w:tcPr>
                <w:p w14:paraId="16CCF6D6" w14:textId="57BE0B9D"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50263A72" w14:textId="7F7EBEF3" w:rsidR="00EA20B8" w:rsidRPr="00883A1D" w:rsidRDefault="00EA20B8">
                  <w:pPr>
                    <w:jc w:val="center"/>
                    <w:rPr>
                      <w:color w:val="000000" w:themeColor="text1"/>
                      <w:szCs w:val="21"/>
                    </w:rPr>
                  </w:pPr>
                  <w:r w:rsidRPr="00883A1D">
                    <w:rPr>
                      <w:color w:val="000000" w:themeColor="text1"/>
                      <w:kern w:val="0"/>
                      <w:szCs w:val="21"/>
                    </w:rPr>
                    <w:t>17.5</w:t>
                  </w:r>
                </w:p>
              </w:tc>
              <w:tc>
                <w:tcPr>
                  <w:tcW w:w="702" w:type="pct"/>
                  <w:tcBorders>
                    <w:tl2br w:val="nil"/>
                    <w:tr2bl w:val="nil"/>
                  </w:tcBorders>
                  <w:vAlign w:val="center"/>
                </w:tcPr>
                <w:p w14:paraId="659D04EC" w14:textId="3C1519F6" w:rsidR="00EA20B8" w:rsidRPr="00883A1D" w:rsidRDefault="00EA20B8">
                  <w:pPr>
                    <w:jc w:val="center"/>
                    <w:rPr>
                      <w:color w:val="000000" w:themeColor="text1"/>
                      <w:szCs w:val="21"/>
                    </w:rPr>
                  </w:pPr>
                  <w:r w:rsidRPr="00883A1D">
                    <w:rPr>
                      <w:color w:val="000000" w:themeColor="text1"/>
                      <w:kern w:val="0"/>
                      <w:szCs w:val="21"/>
                    </w:rPr>
                    <w:t>17.5</w:t>
                  </w:r>
                </w:p>
              </w:tc>
              <w:tc>
                <w:tcPr>
                  <w:tcW w:w="1027" w:type="pct"/>
                  <w:tcBorders>
                    <w:tl2br w:val="nil"/>
                    <w:tr2bl w:val="nil"/>
                  </w:tcBorders>
                  <w:vAlign w:val="center"/>
                </w:tcPr>
                <w:p w14:paraId="34C8581D" w14:textId="1091CEFB" w:rsidR="00EA20B8" w:rsidRPr="00883A1D" w:rsidRDefault="00EA20B8">
                  <w:pPr>
                    <w:jc w:val="center"/>
                    <w:rPr>
                      <w:rFonts w:eastAsia="Malgun Gothic"/>
                      <w:color w:val="000000" w:themeColor="text1"/>
                      <w:szCs w:val="21"/>
                      <w:lang w:eastAsia="ko-KR"/>
                    </w:rPr>
                  </w:pPr>
                  <w:r w:rsidRPr="00883A1D">
                    <w:rPr>
                      <w:color w:val="000000" w:themeColor="text1"/>
                      <w:kern w:val="0"/>
                      <w:szCs w:val="21"/>
                    </w:rPr>
                    <w:t>危化品仓库碱房</w:t>
                  </w:r>
                  <w:r w:rsidRPr="00883A1D">
                    <w:rPr>
                      <w:color w:val="000000" w:themeColor="text1"/>
                      <w:kern w:val="0"/>
                      <w:szCs w:val="21"/>
                    </w:rPr>
                    <w:t>106#</w:t>
                  </w:r>
                </w:p>
              </w:tc>
            </w:tr>
            <w:tr w:rsidR="00EA20B8" w:rsidRPr="00883A1D" w14:paraId="05CA8FD0" w14:textId="77777777" w:rsidTr="00995391">
              <w:tc>
                <w:tcPr>
                  <w:tcW w:w="870" w:type="pct"/>
                  <w:tcBorders>
                    <w:tl2br w:val="nil"/>
                    <w:tr2bl w:val="nil"/>
                  </w:tcBorders>
                  <w:vAlign w:val="center"/>
                </w:tcPr>
                <w:p w14:paraId="19E8EA75" w14:textId="1A7E61AE" w:rsidR="00EA20B8" w:rsidRPr="00883A1D" w:rsidRDefault="00EA20B8">
                  <w:pPr>
                    <w:jc w:val="center"/>
                    <w:rPr>
                      <w:color w:val="000000" w:themeColor="text1"/>
                      <w:kern w:val="0"/>
                      <w:szCs w:val="21"/>
                    </w:rPr>
                  </w:pPr>
                  <w:r w:rsidRPr="00883A1D">
                    <w:rPr>
                      <w:color w:val="000000" w:themeColor="text1"/>
                      <w:kern w:val="0"/>
                      <w:szCs w:val="21"/>
                    </w:rPr>
                    <w:t>锌活化剂</w:t>
                  </w:r>
                </w:p>
              </w:tc>
              <w:tc>
                <w:tcPr>
                  <w:tcW w:w="1155" w:type="pct"/>
                  <w:tcBorders>
                    <w:tl2br w:val="nil"/>
                    <w:tr2bl w:val="nil"/>
                  </w:tcBorders>
                  <w:vAlign w:val="center"/>
                </w:tcPr>
                <w:p w14:paraId="177748D9" w14:textId="7D7608A1"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15%NaOH+5%</w:t>
                  </w:r>
                  <w:r w:rsidRPr="00883A1D">
                    <w:rPr>
                      <w:color w:val="000000" w:themeColor="text1"/>
                      <w:kern w:val="0"/>
                      <w:szCs w:val="21"/>
                    </w:rPr>
                    <w:t>氧化锌</w:t>
                  </w:r>
                  <w:r w:rsidRPr="00883A1D">
                    <w:rPr>
                      <w:color w:val="000000" w:themeColor="text1"/>
                      <w:kern w:val="0"/>
                      <w:szCs w:val="21"/>
                    </w:rPr>
                    <w:t>+5%</w:t>
                  </w:r>
                  <w:r w:rsidRPr="00883A1D">
                    <w:rPr>
                      <w:color w:val="000000" w:themeColor="text1"/>
                      <w:kern w:val="0"/>
                      <w:szCs w:val="21"/>
                    </w:rPr>
                    <w:t>三亚已基四胺）</w:t>
                  </w:r>
                </w:p>
              </w:tc>
              <w:tc>
                <w:tcPr>
                  <w:tcW w:w="660" w:type="pct"/>
                  <w:tcBorders>
                    <w:tl2br w:val="nil"/>
                    <w:tr2bl w:val="nil"/>
                  </w:tcBorders>
                  <w:vAlign w:val="center"/>
                </w:tcPr>
                <w:p w14:paraId="5632651A" w14:textId="30D06160"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665D8018" w14:textId="3C706D1C" w:rsidR="00EA20B8" w:rsidRPr="00883A1D" w:rsidRDefault="00EA20B8">
                  <w:pPr>
                    <w:jc w:val="center"/>
                    <w:rPr>
                      <w:color w:val="000000" w:themeColor="text1"/>
                      <w:szCs w:val="21"/>
                    </w:rPr>
                  </w:pPr>
                  <w:r w:rsidRPr="00883A1D">
                    <w:rPr>
                      <w:color w:val="000000" w:themeColor="text1"/>
                      <w:kern w:val="0"/>
                      <w:szCs w:val="21"/>
                    </w:rPr>
                    <w:t>225</w:t>
                  </w:r>
                </w:p>
              </w:tc>
              <w:tc>
                <w:tcPr>
                  <w:tcW w:w="702" w:type="pct"/>
                  <w:tcBorders>
                    <w:tl2br w:val="nil"/>
                    <w:tr2bl w:val="nil"/>
                  </w:tcBorders>
                  <w:vAlign w:val="center"/>
                </w:tcPr>
                <w:p w14:paraId="2C07F6E8" w14:textId="3B809F25" w:rsidR="00EA20B8" w:rsidRPr="00883A1D" w:rsidRDefault="00EA20B8">
                  <w:pPr>
                    <w:jc w:val="center"/>
                    <w:rPr>
                      <w:color w:val="000000" w:themeColor="text1"/>
                      <w:kern w:val="0"/>
                      <w:szCs w:val="21"/>
                    </w:rPr>
                  </w:pPr>
                  <w:r w:rsidRPr="00883A1D">
                    <w:rPr>
                      <w:color w:val="000000" w:themeColor="text1"/>
                      <w:kern w:val="0"/>
                      <w:szCs w:val="21"/>
                    </w:rPr>
                    <w:t>225</w:t>
                  </w:r>
                </w:p>
              </w:tc>
              <w:tc>
                <w:tcPr>
                  <w:tcW w:w="1027" w:type="pct"/>
                  <w:tcBorders>
                    <w:tl2br w:val="nil"/>
                    <w:tr2bl w:val="nil"/>
                  </w:tcBorders>
                  <w:vAlign w:val="center"/>
                </w:tcPr>
                <w:p w14:paraId="4897E21F" w14:textId="50663278"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756C158D" w14:textId="77777777" w:rsidTr="00995391">
              <w:tc>
                <w:tcPr>
                  <w:tcW w:w="870" w:type="pct"/>
                  <w:tcBorders>
                    <w:tl2br w:val="nil"/>
                    <w:tr2bl w:val="nil"/>
                  </w:tcBorders>
                  <w:vAlign w:val="center"/>
                </w:tcPr>
                <w:p w14:paraId="71CC5FC4" w14:textId="4E83B516" w:rsidR="00EA20B8" w:rsidRPr="00883A1D" w:rsidRDefault="00EA20B8">
                  <w:pPr>
                    <w:jc w:val="center"/>
                    <w:rPr>
                      <w:color w:val="000000" w:themeColor="text1"/>
                      <w:kern w:val="0"/>
                      <w:szCs w:val="21"/>
                    </w:rPr>
                  </w:pPr>
                  <w:r w:rsidRPr="00883A1D">
                    <w:rPr>
                      <w:color w:val="000000" w:themeColor="text1"/>
                      <w:kern w:val="0"/>
                      <w:szCs w:val="21"/>
                    </w:rPr>
                    <w:t>镍镀液</w:t>
                  </w:r>
                  <w:r w:rsidRPr="00883A1D">
                    <w:rPr>
                      <w:color w:val="000000" w:themeColor="text1"/>
                      <w:kern w:val="0"/>
                      <w:szCs w:val="21"/>
                    </w:rPr>
                    <w:t>1</w:t>
                  </w:r>
                </w:p>
              </w:tc>
              <w:tc>
                <w:tcPr>
                  <w:tcW w:w="1155" w:type="pct"/>
                  <w:tcBorders>
                    <w:tl2br w:val="nil"/>
                    <w:tr2bl w:val="nil"/>
                  </w:tcBorders>
                  <w:vAlign w:val="center"/>
                </w:tcPr>
                <w:p w14:paraId="4882D4C5" w14:textId="2DC6F85E"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15%</w:t>
                  </w:r>
                  <w:r w:rsidRPr="00883A1D">
                    <w:rPr>
                      <w:color w:val="000000" w:themeColor="text1"/>
                      <w:kern w:val="0"/>
                      <w:szCs w:val="21"/>
                    </w:rPr>
                    <w:t>乳酸钠</w:t>
                  </w:r>
                  <w:r w:rsidRPr="00883A1D">
                    <w:rPr>
                      <w:color w:val="000000" w:themeColor="text1"/>
                      <w:kern w:val="0"/>
                      <w:szCs w:val="21"/>
                    </w:rPr>
                    <w:t>+25%</w:t>
                  </w:r>
                  <w:r w:rsidRPr="00883A1D">
                    <w:rPr>
                      <w:color w:val="000000" w:themeColor="text1"/>
                      <w:kern w:val="0"/>
                      <w:szCs w:val="21"/>
                    </w:rPr>
                    <w:t>次亚磷酸钠）</w:t>
                  </w:r>
                </w:p>
              </w:tc>
              <w:tc>
                <w:tcPr>
                  <w:tcW w:w="660" w:type="pct"/>
                  <w:tcBorders>
                    <w:tl2br w:val="nil"/>
                    <w:tr2bl w:val="nil"/>
                  </w:tcBorders>
                  <w:vAlign w:val="center"/>
                </w:tcPr>
                <w:p w14:paraId="5E295910" w14:textId="45346376"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734AB04C" w14:textId="4016962D" w:rsidR="00EA20B8" w:rsidRPr="00883A1D" w:rsidRDefault="00EA20B8">
                  <w:pPr>
                    <w:jc w:val="center"/>
                    <w:rPr>
                      <w:color w:val="000000" w:themeColor="text1"/>
                      <w:szCs w:val="21"/>
                    </w:rPr>
                  </w:pPr>
                  <w:r w:rsidRPr="00883A1D">
                    <w:rPr>
                      <w:color w:val="000000" w:themeColor="text1"/>
                      <w:kern w:val="0"/>
                      <w:szCs w:val="21"/>
                    </w:rPr>
                    <w:t>300</w:t>
                  </w:r>
                </w:p>
              </w:tc>
              <w:tc>
                <w:tcPr>
                  <w:tcW w:w="702" w:type="pct"/>
                  <w:tcBorders>
                    <w:tl2br w:val="nil"/>
                    <w:tr2bl w:val="nil"/>
                  </w:tcBorders>
                  <w:vAlign w:val="center"/>
                </w:tcPr>
                <w:p w14:paraId="135A4C9F" w14:textId="7BAB123D" w:rsidR="00EA20B8" w:rsidRPr="00883A1D" w:rsidRDefault="00EA20B8">
                  <w:pPr>
                    <w:jc w:val="center"/>
                    <w:rPr>
                      <w:color w:val="000000" w:themeColor="text1"/>
                      <w:kern w:val="0"/>
                      <w:szCs w:val="21"/>
                    </w:rPr>
                  </w:pPr>
                  <w:r w:rsidRPr="00883A1D">
                    <w:rPr>
                      <w:color w:val="000000" w:themeColor="text1"/>
                      <w:kern w:val="0"/>
                      <w:szCs w:val="21"/>
                    </w:rPr>
                    <w:t>300</w:t>
                  </w:r>
                </w:p>
              </w:tc>
              <w:tc>
                <w:tcPr>
                  <w:tcW w:w="1027" w:type="pct"/>
                  <w:tcBorders>
                    <w:tl2br w:val="nil"/>
                    <w:tr2bl w:val="nil"/>
                  </w:tcBorders>
                  <w:vAlign w:val="center"/>
                </w:tcPr>
                <w:p w14:paraId="0A3A30BA" w14:textId="6CE79688"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5FD5C9A1" w14:textId="77777777" w:rsidTr="00995391">
              <w:tc>
                <w:tcPr>
                  <w:tcW w:w="870" w:type="pct"/>
                  <w:tcBorders>
                    <w:tl2br w:val="nil"/>
                    <w:tr2bl w:val="nil"/>
                  </w:tcBorders>
                  <w:vAlign w:val="center"/>
                </w:tcPr>
                <w:p w14:paraId="2050E7F6" w14:textId="27A51416" w:rsidR="00EA20B8" w:rsidRPr="00883A1D" w:rsidRDefault="00EA20B8">
                  <w:pPr>
                    <w:jc w:val="center"/>
                    <w:rPr>
                      <w:color w:val="000000" w:themeColor="text1"/>
                      <w:kern w:val="0"/>
                      <w:szCs w:val="21"/>
                    </w:rPr>
                  </w:pPr>
                  <w:r w:rsidRPr="00883A1D">
                    <w:rPr>
                      <w:color w:val="000000" w:themeColor="text1"/>
                      <w:kern w:val="0"/>
                      <w:szCs w:val="21"/>
                    </w:rPr>
                    <w:t>镍镀液</w:t>
                  </w:r>
                  <w:r w:rsidRPr="00883A1D">
                    <w:rPr>
                      <w:color w:val="000000" w:themeColor="text1"/>
                      <w:kern w:val="0"/>
                      <w:szCs w:val="21"/>
                    </w:rPr>
                    <w:t>2</w:t>
                  </w:r>
                </w:p>
              </w:tc>
              <w:tc>
                <w:tcPr>
                  <w:tcW w:w="1155" w:type="pct"/>
                  <w:tcBorders>
                    <w:tl2br w:val="nil"/>
                    <w:tr2bl w:val="nil"/>
                  </w:tcBorders>
                  <w:vAlign w:val="center"/>
                </w:tcPr>
                <w:p w14:paraId="5ADF94F1" w14:textId="0300475E"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25%</w:t>
                  </w:r>
                  <w:r w:rsidRPr="00883A1D">
                    <w:rPr>
                      <w:color w:val="000000" w:themeColor="text1"/>
                      <w:kern w:val="0"/>
                      <w:szCs w:val="21"/>
                    </w:rPr>
                    <w:t>硫酸镍</w:t>
                  </w:r>
                  <w:r w:rsidRPr="00883A1D">
                    <w:rPr>
                      <w:color w:val="000000" w:themeColor="text1"/>
                      <w:kern w:val="0"/>
                      <w:szCs w:val="21"/>
                    </w:rPr>
                    <w:t>+2%</w:t>
                  </w:r>
                  <w:r w:rsidRPr="00883A1D">
                    <w:rPr>
                      <w:color w:val="000000" w:themeColor="text1"/>
                      <w:kern w:val="0"/>
                      <w:szCs w:val="21"/>
                    </w:rPr>
                    <w:t>丙二醇）</w:t>
                  </w:r>
                </w:p>
              </w:tc>
              <w:tc>
                <w:tcPr>
                  <w:tcW w:w="660" w:type="pct"/>
                  <w:tcBorders>
                    <w:tl2br w:val="nil"/>
                    <w:tr2bl w:val="nil"/>
                  </w:tcBorders>
                  <w:vAlign w:val="center"/>
                </w:tcPr>
                <w:p w14:paraId="4E61D3D1" w14:textId="05D87991"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1A07D2D8" w14:textId="3D8C0F5E" w:rsidR="00EA20B8" w:rsidRPr="00883A1D" w:rsidRDefault="00EA20B8">
                  <w:pPr>
                    <w:jc w:val="center"/>
                    <w:rPr>
                      <w:color w:val="000000" w:themeColor="text1"/>
                      <w:szCs w:val="21"/>
                    </w:rPr>
                  </w:pPr>
                  <w:r w:rsidRPr="00883A1D">
                    <w:rPr>
                      <w:color w:val="000000" w:themeColor="text1"/>
                      <w:kern w:val="0"/>
                      <w:szCs w:val="21"/>
                    </w:rPr>
                    <w:t>400</w:t>
                  </w:r>
                </w:p>
              </w:tc>
              <w:tc>
                <w:tcPr>
                  <w:tcW w:w="702" w:type="pct"/>
                  <w:tcBorders>
                    <w:tl2br w:val="nil"/>
                    <w:tr2bl w:val="nil"/>
                  </w:tcBorders>
                  <w:vAlign w:val="center"/>
                </w:tcPr>
                <w:p w14:paraId="39305ABF" w14:textId="0B86E0A9" w:rsidR="00EA20B8" w:rsidRPr="00883A1D" w:rsidRDefault="00EA20B8">
                  <w:pPr>
                    <w:jc w:val="center"/>
                    <w:rPr>
                      <w:color w:val="000000" w:themeColor="text1"/>
                      <w:kern w:val="0"/>
                      <w:szCs w:val="21"/>
                    </w:rPr>
                  </w:pPr>
                  <w:r w:rsidRPr="00883A1D">
                    <w:rPr>
                      <w:color w:val="000000" w:themeColor="text1"/>
                      <w:kern w:val="0"/>
                      <w:szCs w:val="21"/>
                    </w:rPr>
                    <w:t>400</w:t>
                  </w:r>
                </w:p>
              </w:tc>
              <w:tc>
                <w:tcPr>
                  <w:tcW w:w="1027" w:type="pct"/>
                  <w:tcBorders>
                    <w:tl2br w:val="nil"/>
                    <w:tr2bl w:val="nil"/>
                  </w:tcBorders>
                  <w:vAlign w:val="center"/>
                </w:tcPr>
                <w:p w14:paraId="0F1626A9" w14:textId="5065739B"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62B33137" w14:textId="77777777" w:rsidTr="00995391">
              <w:tc>
                <w:tcPr>
                  <w:tcW w:w="870" w:type="pct"/>
                  <w:tcBorders>
                    <w:tl2br w:val="nil"/>
                    <w:tr2bl w:val="nil"/>
                  </w:tcBorders>
                  <w:vAlign w:val="center"/>
                </w:tcPr>
                <w:p w14:paraId="58E020D1" w14:textId="0F73E6EC" w:rsidR="00EA20B8" w:rsidRPr="00883A1D" w:rsidRDefault="00EA20B8">
                  <w:pPr>
                    <w:jc w:val="center"/>
                    <w:rPr>
                      <w:color w:val="000000" w:themeColor="text1"/>
                      <w:kern w:val="0"/>
                      <w:szCs w:val="21"/>
                    </w:rPr>
                  </w:pPr>
                  <w:r w:rsidRPr="00883A1D">
                    <w:rPr>
                      <w:color w:val="000000" w:themeColor="text1"/>
                      <w:kern w:val="0"/>
                      <w:szCs w:val="21"/>
                    </w:rPr>
                    <w:t>钯镀液</w:t>
                  </w:r>
                  <w:r w:rsidRPr="00883A1D">
                    <w:rPr>
                      <w:color w:val="000000" w:themeColor="text1"/>
                      <w:kern w:val="0"/>
                      <w:szCs w:val="21"/>
                    </w:rPr>
                    <w:t>1</w:t>
                  </w:r>
                </w:p>
              </w:tc>
              <w:tc>
                <w:tcPr>
                  <w:tcW w:w="1155" w:type="pct"/>
                  <w:tcBorders>
                    <w:tl2br w:val="nil"/>
                    <w:tr2bl w:val="nil"/>
                  </w:tcBorders>
                  <w:vAlign w:val="center"/>
                </w:tcPr>
                <w:p w14:paraId="2957E731" w14:textId="6C6E9A56"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25%</w:t>
                  </w:r>
                  <w:r w:rsidRPr="00883A1D">
                    <w:rPr>
                      <w:color w:val="000000" w:themeColor="text1"/>
                      <w:kern w:val="0"/>
                      <w:szCs w:val="21"/>
                    </w:rPr>
                    <w:t>螯合剂</w:t>
                  </w:r>
                  <w:r w:rsidRPr="00883A1D">
                    <w:rPr>
                      <w:color w:val="000000" w:themeColor="text1"/>
                      <w:kern w:val="0"/>
                      <w:szCs w:val="21"/>
                    </w:rPr>
                    <w:t>+10%</w:t>
                  </w:r>
                  <w:r w:rsidRPr="00883A1D">
                    <w:rPr>
                      <w:color w:val="000000" w:themeColor="text1"/>
                      <w:kern w:val="0"/>
                      <w:szCs w:val="21"/>
                    </w:rPr>
                    <w:t>甲酸</w:t>
                  </w:r>
                  <w:r w:rsidRPr="00883A1D">
                    <w:rPr>
                      <w:color w:val="000000" w:themeColor="text1"/>
                      <w:kern w:val="0"/>
                      <w:szCs w:val="21"/>
                    </w:rPr>
                    <w:t>+5%</w:t>
                  </w:r>
                  <w:r w:rsidRPr="00883A1D">
                    <w:rPr>
                      <w:color w:val="000000" w:themeColor="text1"/>
                      <w:kern w:val="0"/>
                      <w:szCs w:val="21"/>
                    </w:rPr>
                    <w:t>钯化合物）</w:t>
                  </w:r>
                </w:p>
              </w:tc>
              <w:tc>
                <w:tcPr>
                  <w:tcW w:w="660" w:type="pct"/>
                  <w:tcBorders>
                    <w:tl2br w:val="nil"/>
                    <w:tr2bl w:val="nil"/>
                  </w:tcBorders>
                  <w:vAlign w:val="center"/>
                </w:tcPr>
                <w:p w14:paraId="2C4D008B" w14:textId="5CBC5F07"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211AA1C0" w14:textId="41366CE1" w:rsidR="00EA20B8" w:rsidRPr="00883A1D" w:rsidRDefault="00EA20B8">
                  <w:pPr>
                    <w:jc w:val="center"/>
                    <w:rPr>
                      <w:color w:val="000000" w:themeColor="text1"/>
                      <w:szCs w:val="21"/>
                    </w:rPr>
                  </w:pPr>
                  <w:r w:rsidRPr="00883A1D">
                    <w:rPr>
                      <w:color w:val="000000" w:themeColor="text1"/>
                      <w:kern w:val="0"/>
                      <w:szCs w:val="21"/>
                    </w:rPr>
                    <w:t>75</w:t>
                  </w:r>
                </w:p>
              </w:tc>
              <w:tc>
                <w:tcPr>
                  <w:tcW w:w="702" w:type="pct"/>
                  <w:tcBorders>
                    <w:tl2br w:val="nil"/>
                    <w:tr2bl w:val="nil"/>
                  </w:tcBorders>
                  <w:vAlign w:val="center"/>
                </w:tcPr>
                <w:p w14:paraId="15BC00A5" w14:textId="5F10F4B2" w:rsidR="00EA20B8" w:rsidRPr="00883A1D" w:rsidRDefault="00EA20B8">
                  <w:pPr>
                    <w:jc w:val="center"/>
                    <w:rPr>
                      <w:color w:val="000000" w:themeColor="text1"/>
                      <w:kern w:val="0"/>
                      <w:szCs w:val="21"/>
                    </w:rPr>
                  </w:pPr>
                  <w:r w:rsidRPr="00883A1D">
                    <w:rPr>
                      <w:color w:val="000000" w:themeColor="text1"/>
                      <w:kern w:val="0"/>
                      <w:szCs w:val="21"/>
                    </w:rPr>
                    <w:t>75</w:t>
                  </w:r>
                </w:p>
              </w:tc>
              <w:tc>
                <w:tcPr>
                  <w:tcW w:w="1027" w:type="pct"/>
                  <w:tcBorders>
                    <w:tl2br w:val="nil"/>
                    <w:tr2bl w:val="nil"/>
                  </w:tcBorders>
                  <w:vAlign w:val="center"/>
                </w:tcPr>
                <w:p w14:paraId="68716EC4" w14:textId="28884661"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6851688D" w14:textId="77777777" w:rsidTr="00995391">
              <w:tc>
                <w:tcPr>
                  <w:tcW w:w="870" w:type="pct"/>
                  <w:tcBorders>
                    <w:tl2br w:val="nil"/>
                    <w:tr2bl w:val="nil"/>
                  </w:tcBorders>
                  <w:vAlign w:val="center"/>
                </w:tcPr>
                <w:p w14:paraId="5C9041BD" w14:textId="1624DD4A" w:rsidR="00EA20B8" w:rsidRPr="00883A1D" w:rsidRDefault="00EA20B8">
                  <w:pPr>
                    <w:jc w:val="center"/>
                    <w:rPr>
                      <w:color w:val="000000" w:themeColor="text1"/>
                      <w:kern w:val="0"/>
                      <w:szCs w:val="21"/>
                    </w:rPr>
                  </w:pPr>
                  <w:r w:rsidRPr="00883A1D">
                    <w:rPr>
                      <w:color w:val="000000" w:themeColor="text1"/>
                      <w:kern w:val="0"/>
                      <w:szCs w:val="21"/>
                    </w:rPr>
                    <w:t>钯镀液</w:t>
                  </w:r>
                  <w:r w:rsidRPr="00883A1D">
                    <w:rPr>
                      <w:color w:val="000000" w:themeColor="text1"/>
                      <w:kern w:val="0"/>
                      <w:szCs w:val="21"/>
                    </w:rPr>
                    <w:t>2</w:t>
                  </w:r>
                </w:p>
              </w:tc>
              <w:tc>
                <w:tcPr>
                  <w:tcW w:w="1155" w:type="pct"/>
                  <w:tcBorders>
                    <w:tl2br w:val="nil"/>
                    <w:tr2bl w:val="nil"/>
                  </w:tcBorders>
                  <w:vAlign w:val="center"/>
                </w:tcPr>
                <w:p w14:paraId="2536DCAF" w14:textId="1F4A2139"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25%</w:t>
                  </w:r>
                  <w:r w:rsidRPr="00883A1D">
                    <w:rPr>
                      <w:color w:val="000000" w:themeColor="text1"/>
                      <w:kern w:val="0"/>
                      <w:szCs w:val="21"/>
                    </w:rPr>
                    <w:t>甲酸）</w:t>
                  </w:r>
                </w:p>
              </w:tc>
              <w:tc>
                <w:tcPr>
                  <w:tcW w:w="660" w:type="pct"/>
                  <w:tcBorders>
                    <w:tl2br w:val="nil"/>
                    <w:tr2bl w:val="nil"/>
                  </w:tcBorders>
                  <w:vAlign w:val="center"/>
                </w:tcPr>
                <w:p w14:paraId="44BCE411" w14:textId="419687F4"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1D862663" w14:textId="5FFBC482" w:rsidR="00EA20B8" w:rsidRPr="00883A1D" w:rsidRDefault="00EA20B8">
                  <w:pPr>
                    <w:jc w:val="center"/>
                    <w:rPr>
                      <w:color w:val="000000" w:themeColor="text1"/>
                      <w:szCs w:val="21"/>
                    </w:rPr>
                  </w:pPr>
                  <w:r w:rsidRPr="00883A1D">
                    <w:rPr>
                      <w:color w:val="000000" w:themeColor="text1"/>
                      <w:kern w:val="0"/>
                      <w:szCs w:val="21"/>
                    </w:rPr>
                    <w:t>75</w:t>
                  </w:r>
                </w:p>
              </w:tc>
              <w:tc>
                <w:tcPr>
                  <w:tcW w:w="702" w:type="pct"/>
                  <w:tcBorders>
                    <w:tl2br w:val="nil"/>
                    <w:tr2bl w:val="nil"/>
                  </w:tcBorders>
                  <w:vAlign w:val="center"/>
                </w:tcPr>
                <w:p w14:paraId="3E7B5F02" w14:textId="0F00B86E" w:rsidR="00EA20B8" w:rsidRPr="00883A1D" w:rsidRDefault="00EA20B8">
                  <w:pPr>
                    <w:jc w:val="center"/>
                    <w:rPr>
                      <w:color w:val="000000" w:themeColor="text1"/>
                      <w:kern w:val="0"/>
                      <w:szCs w:val="21"/>
                    </w:rPr>
                  </w:pPr>
                  <w:r w:rsidRPr="00883A1D">
                    <w:rPr>
                      <w:color w:val="000000" w:themeColor="text1"/>
                      <w:kern w:val="0"/>
                      <w:szCs w:val="21"/>
                    </w:rPr>
                    <w:t>75</w:t>
                  </w:r>
                </w:p>
              </w:tc>
              <w:tc>
                <w:tcPr>
                  <w:tcW w:w="1027" w:type="pct"/>
                  <w:tcBorders>
                    <w:tl2br w:val="nil"/>
                    <w:tr2bl w:val="nil"/>
                  </w:tcBorders>
                  <w:vAlign w:val="center"/>
                </w:tcPr>
                <w:p w14:paraId="1DF8AEAA" w14:textId="29B0087D"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1CC1C96B" w14:textId="77777777" w:rsidTr="00995391">
              <w:tc>
                <w:tcPr>
                  <w:tcW w:w="870" w:type="pct"/>
                  <w:tcBorders>
                    <w:tl2br w:val="nil"/>
                    <w:tr2bl w:val="nil"/>
                  </w:tcBorders>
                  <w:vAlign w:val="center"/>
                </w:tcPr>
                <w:p w14:paraId="6F53FE98" w14:textId="5158D74D" w:rsidR="00EA20B8" w:rsidRPr="00883A1D" w:rsidRDefault="00EA20B8">
                  <w:pPr>
                    <w:jc w:val="center"/>
                    <w:rPr>
                      <w:color w:val="000000" w:themeColor="text1"/>
                      <w:kern w:val="0"/>
                      <w:szCs w:val="21"/>
                    </w:rPr>
                  </w:pPr>
                  <w:r w:rsidRPr="00883A1D">
                    <w:rPr>
                      <w:color w:val="000000" w:themeColor="text1"/>
                      <w:kern w:val="0"/>
                      <w:szCs w:val="21"/>
                    </w:rPr>
                    <w:t>金镀液</w:t>
                  </w:r>
                </w:p>
              </w:tc>
              <w:tc>
                <w:tcPr>
                  <w:tcW w:w="1155" w:type="pct"/>
                  <w:tcBorders>
                    <w:tl2br w:val="nil"/>
                    <w:tr2bl w:val="nil"/>
                  </w:tcBorders>
                  <w:vAlign w:val="center"/>
                </w:tcPr>
                <w:p w14:paraId="045B0BC7" w14:textId="58487F1C" w:rsidR="00EA20B8" w:rsidRPr="00883A1D" w:rsidRDefault="00EA20B8">
                  <w:pPr>
                    <w:jc w:val="center"/>
                    <w:rPr>
                      <w:color w:val="000000" w:themeColor="text1"/>
                      <w:kern w:val="0"/>
                      <w:szCs w:val="21"/>
                    </w:rPr>
                  </w:pPr>
                  <w:r w:rsidRPr="00883A1D">
                    <w:rPr>
                      <w:color w:val="000000" w:themeColor="text1"/>
                      <w:kern w:val="0"/>
                      <w:szCs w:val="21"/>
                    </w:rPr>
                    <w:t>（</w:t>
                  </w:r>
                  <w:r w:rsidRPr="00883A1D">
                    <w:rPr>
                      <w:color w:val="000000" w:themeColor="text1"/>
                      <w:kern w:val="0"/>
                      <w:szCs w:val="21"/>
                    </w:rPr>
                    <w:t>5%</w:t>
                  </w:r>
                  <w:r w:rsidRPr="00883A1D">
                    <w:rPr>
                      <w:color w:val="000000" w:themeColor="text1"/>
                      <w:kern w:val="0"/>
                      <w:szCs w:val="21"/>
                    </w:rPr>
                    <w:t>柠檬酸</w:t>
                  </w:r>
                  <w:r w:rsidRPr="00883A1D">
                    <w:rPr>
                      <w:color w:val="000000" w:themeColor="text1"/>
                      <w:kern w:val="0"/>
                      <w:szCs w:val="21"/>
                    </w:rPr>
                    <w:t>+5%</w:t>
                  </w:r>
                  <w:r w:rsidRPr="00883A1D">
                    <w:rPr>
                      <w:color w:val="000000" w:themeColor="text1"/>
                      <w:kern w:val="0"/>
                      <w:szCs w:val="21"/>
                    </w:rPr>
                    <w:t>乙醇胺</w:t>
                  </w:r>
                  <w:r w:rsidRPr="00883A1D">
                    <w:rPr>
                      <w:color w:val="000000" w:themeColor="text1"/>
                      <w:kern w:val="0"/>
                      <w:szCs w:val="21"/>
                    </w:rPr>
                    <w:t>+2%</w:t>
                  </w:r>
                  <w:r w:rsidRPr="00883A1D">
                    <w:rPr>
                      <w:color w:val="000000" w:themeColor="text1"/>
                      <w:kern w:val="0"/>
                      <w:szCs w:val="21"/>
                    </w:rPr>
                    <w:t>亚硫酸金钠）</w:t>
                  </w:r>
                </w:p>
              </w:tc>
              <w:tc>
                <w:tcPr>
                  <w:tcW w:w="660" w:type="pct"/>
                  <w:tcBorders>
                    <w:tl2br w:val="nil"/>
                    <w:tr2bl w:val="nil"/>
                  </w:tcBorders>
                  <w:vAlign w:val="center"/>
                </w:tcPr>
                <w:p w14:paraId="33DF7CD4" w14:textId="46EA7182"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1FC498F3" w14:textId="58AEA816" w:rsidR="00EA20B8" w:rsidRPr="00883A1D" w:rsidRDefault="00EA20B8">
                  <w:pPr>
                    <w:jc w:val="center"/>
                    <w:rPr>
                      <w:color w:val="000000" w:themeColor="text1"/>
                      <w:szCs w:val="21"/>
                    </w:rPr>
                  </w:pPr>
                  <w:r w:rsidRPr="00883A1D">
                    <w:rPr>
                      <w:color w:val="000000" w:themeColor="text1"/>
                      <w:kern w:val="0"/>
                      <w:szCs w:val="21"/>
                    </w:rPr>
                    <w:t>375</w:t>
                  </w:r>
                </w:p>
              </w:tc>
              <w:tc>
                <w:tcPr>
                  <w:tcW w:w="702" w:type="pct"/>
                  <w:tcBorders>
                    <w:tl2br w:val="nil"/>
                    <w:tr2bl w:val="nil"/>
                  </w:tcBorders>
                  <w:vAlign w:val="center"/>
                </w:tcPr>
                <w:p w14:paraId="542C6423" w14:textId="6142638C" w:rsidR="00EA20B8" w:rsidRPr="00883A1D" w:rsidRDefault="00EA20B8">
                  <w:pPr>
                    <w:jc w:val="center"/>
                    <w:rPr>
                      <w:color w:val="000000" w:themeColor="text1"/>
                      <w:kern w:val="0"/>
                      <w:szCs w:val="21"/>
                    </w:rPr>
                  </w:pPr>
                  <w:r w:rsidRPr="00883A1D">
                    <w:rPr>
                      <w:color w:val="000000" w:themeColor="text1"/>
                      <w:kern w:val="0"/>
                      <w:szCs w:val="21"/>
                    </w:rPr>
                    <w:t>375</w:t>
                  </w:r>
                </w:p>
              </w:tc>
              <w:tc>
                <w:tcPr>
                  <w:tcW w:w="1027" w:type="pct"/>
                  <w:tcBorders>
                    <w:tl2br w:val="nil"/>
                    <w:tr2bl w:val="nil"/>
                  </w:tcBorders>
                  <w:vAlign w:val="center"/>
                </w:tcPr>
                <w:p w14:paraId="460A85F4" w14:textId="4AF1DE48" w:rsidR="00EA20B8" w:rsidRPr="00883A1D" w:rsidRDefault="00EA20B8">
                  <w:pPr>
                    <w:jc w:val="center"/>
                    <w:rPr>
                      <w:color w:val="000000" w:themeColor="text1"/>
                      <w:kern w:val="0"/>
                      <w:szCs w:val="21"/>
                    </w:rPr>
                  </w:pPr>
                  <w:r w:rsidRPr="00883A1D">
                    <w:rPr>
                      <w:color w:val="000000" w:themeColor="text1"/>
                      <w:kern w:val="0"/>
                      <w:szCs w:val="21"/>
                    </w:rPr>
                    <w:t>危化品仓库酸房</w:t>
                  </w:r>
                  <w:r w:rsidRPr="00883A1D">
                    <w:rPr>
                      <w:color w:val="000000" w:themeColor="text1"/>
                      <w:kern w:val="0"/>
                      <w:szCs w:val="21"/>
                    </w:rPr>
                    <w:t>106#</w:t>
                  </w:r>
                </w:p>
              </w:tc>
            </w:tr>
            <w:tr w:rsidR="00EA20B8" w:rsidRPr="00883A1D" w14:paraId="7971C6F2" w14:textId="77777777" w:rsidTr="00995391">
              <w:tc>
                <w:tcPr>
                  <w:tcW w:w="870" w:type="pct"/>
                  <w:tcBorders>
                    <w:tl2br w:val="nil"/>
                    <w:tr2bl w:val="nil"/>
                  </w:tcBorders>
                  <w:vAlign w:val="center"/>
                </w:tcPr>
                <w:p w14:paraId="61E44F87" w14:textId="1CEA1DAA" w:rsidR="00EA20B8" w:rsidRPr="00883A1D" w:rsidRDefault="00EA20B8">
                  <w:pPr>
                    <w:jc w:val="center"/>
                    <w:rPr>
                      <w:color w:val="000000" w:themeColor="text1"/>
                      <w:kern w:val="0"/>
                      <w:szCs w:val="21"/>
                    </w:rPr>
                  </w:pPr>
                  <w:r w:rsidRPr="00883A1D">
                    <w:rPr>
                      <w:color w:val="000000" w:themeColor="text1"/>
                      <w:kern w:val="0"/>
                      <w:szCs w:val="21"/>
                    </w:rPr>
                    <w:t>氢气钢瓶组</w:t>
                  </w:r>
                </w:p>
              </w:tc>
              <w:tc>
                <w:tcPr>
                  <w:tcW w:w="1155" w:type="pct"/>
                  <w:tcBorders>
                    <w:tl2br w:val="nil"/>
                    <w:tr2bl w:val="nil"/>
                  </w:tcBorders>
                  <w:vAlign w:val="center"/>
                </w:tcPr>
                <w:p w14:paraId="0ECBDF56" w14:textId="5C80BDE0" w:rsidR="00EA20B8" w:rsidRPr="00883A1D" w:rsidRDefault="00EA20B8">
                  <w:pPr>
                    <w:jc w:val="center"/>
                    <w:rPr>
                      <w:color w:val="000000" w:themeColor="text1"/>
                      <w:kern w:val="0"/>
                      <w:szCs w:val="21"/>
                    </w:rPr>
                  </w:pPr>
                  <w:r w:rsidRPr="00883A1D">
                    <w:rPr>
                      <w:color w:val="000000" w:themeColor="text1"/>
                      <w:kern w:val="0"/>
                      <w:szCs w:val="21"/>
                    </w:rPr>
                    <w:t>每组</w:t>
                  </w:r>
                  <w:r w:rsidRPr="00883A1D">
                    <w:rPr>
                      <w:color w:val="000000" w:themeColor="text1"/>
                      <w:kern w:val="0"/>
                      <w:szCs w:val="21"/>
                    </w:rPr>
                    <w:t>16</w:t>
                  </w:r>
                  <w:r w:rsidRPr="00883A1D">
                    <w:rPr>
                      <w:color w:val="000000" w:themeColor="text1"/>
                      <w:kern w:val="0"/>
                      <w:szCs w:val="21"/>
                    </w:rPr>
                    <w:t>瓶，</w:t>
                  </w:r>
                  <w:r w:rsidRPr="00883A1D">
                    <w:rPr>
                      <w:color w:val="000000" w:themeColor="text1"/>
                      <w:kern w:val="0"/>
                      <w:szCs w:val="21"/>
                    </w:rPr>
                    <w:t>47L/</w:t>
                  </w:r>
                  <w:r w:rsidRPr="00883A1D">
                    <w:rPr>
                      <w:color w:val="000000" w:themeColor="text1"/>
                      <w:kern w:val="0"/>
                      <w:szCs w:val="21"/>
                    </w:rPr>
                    <w:t>瓶</w:t>
                  </w:r>
                </w:p>
              </w:tc>
              <w:tc>
                <w:tcPr>
                  <w:tcW w:w="660" w:type="pct"/>
                  <w:tcBorders>
                    <w:tl2br w:val="nil"/>
                    <w:tr2bl w:val="nil"/>
                  </w:tcBorders>
                  <w:vAlign w:val="center"/>
                </w:tcPr>
                <w:p w14:paraId="3E43B24B" w14:textId="2B116836"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461BCF19" w14:textId="77777777" w:rsidR="00EA20B8" w:rsidRPr="00883A1D" w:rsidRDefault="00EA20B8">
                  <w:pPr>
                    <w:jc w:val="center"/>
                    <w:rPr>
                      <w:color w:val="000000" w:themeColor="text1"/>
                      <w:szCs w:val="21"/>
                    </w:rPr>
                  </w:pPr>
                </w:p>
              </w:tc>
              <w:tc>
                <w:tcPr>
                  <w:tcW w:w="702" w:type="pct"/>
                  <w:tcBorders>
                    <w:tl2br w:val="nil"/>
                    <w:tr2bl w:val="nil"/>
                  </w:tcBorders>
                  <w:vAlign w:val="center"/>
                </w:tcPr>
                <w:p w14:paraId="33E4C27B" w14:textId="3BE943A0" w:rsidR="00EA20B8" w:rsidRPr="00883A1D" w:rsidRDefault="00EA20B8">
                  <w:pPr>
                    <w:jc w:val="center"/>
                    <w:rPr>
                      <w:color w:val="000000" w:themeColor="text1"/>
                      <w:kern w:val="0"/>
                      <w:szCs w:val="21"/>
                    </w:rPr>
                  </w:pPr>
                  <w:r w:rsidRPr="00883A1D">
                    <w:rPr>
                      <w:color w:val="000000" w:themeColor="text1"/>
                      <w:kern w:val="0"/>
                      <w:szCs w:val="21"/>
                    </w:rPr>
                    <w:t>32</w:t>
                  </w:r>
                </w:p>
              </w:tc>
              <w:tc>
                <w:tcPr>
                  <w:tcW w:w="1027" w:type="pct"/>
                  <w:tcBorders>
                    <w:tl2br w:val="nil"/>
                    <w:tr2bl w:val="nil"/>
                  </w:tcBorders>
                  <w:vAlign w:val="center"/>
                </w:tcPr>
                <w:p w14:paraId="6A05BEB3" w14:textId="7ED4384C" w:rsidR="00EA20B8" w:rsidRPr="00883A1D" w:rsidRDefault="00EA20B8">
                  <w:pPr>
                    <w:jc w:val="center"/>
                    <w:rPr>
                      <w:color w:val="000000" w:themeColor="text1"/>
                      <w:kern w:val="0"/>
                      <w:szCs w:val="21"/>
                    </w:rPr>
                  </w:pPr>
                  <w:r w:rsidRPr="00883A1D">
                    <w:rPr>
                      <w:color w:val="000000" w:themeColor="text1"/>
                      <w:kern w:val="0"/>
                      <w:szCs w:val="21"/>
                    </w:rPr>
                    <w:t>氢气站</w:t>
                  </w:r>
                </w:p>
              </w:tc>
            </w:tr>
            <w:tr w:rsidR="00EA20B8" w:rsidRPr="00883A1D" w14:paraId="08A9D700" w14:textId="77777777" w:rsidTr="00995391">
              <w:tc>
                <w:tcPr>
                  <w:tcW w:w="870" w:type="pct"/>
                  <w:tcBorders>
                    <w:tl2br w:val="nil"/>
                    <w:tr2bl w:val="nil"/>
                  </w:tcBorders>
                  <w:vAlign w:val="center"/>
                </w:tcPr>
                <w:p w14:paraId="4AFA8A8F" w14:textId="76A9C88E" w:rsidR="00EA20B8" w:rsidRPr="00883A1D" w:rsidRDefault="00EA20B8">
                  <w:pPr>
                    <w:jc w:val="center"/>
                    <w:rPr>
                      <w:color w:val="000000" w:themeColor="text1"/>
                      <w:kern w:val="0"/>
                      <w:szCs w:val="21"/>
                    </w:rPr>
                  </w:pPr>
                  <w:r w:rsidRPr="00883A1D">
                    <w:rPr>
                      <w:color w:val="000000" w:themeColor="text1"/>
                      <w:kern w:val="0"/>
                      <w:szCs w:val="21"/>
                    </w:rPr>
                    <w:t>清洗剂</w:t>
                  </w:r>
                </w:p>
              </w:tc>
              <w:tc>
                <w:tcPr>
                  <w:tcW w:w="1155" w:type="pct"/>
                  <w:tcBorders>
                    <w:tl2br w:val="nil"/>
                    <w:tr2bl w:val="nil"/>
                  </w:tcBorders>
                  <w:vAlign w:val="center"/>
                </w:tcPr>
                <w:p w14:paraId="08A26F69" w14:textId="6A7FDA35" w:rsidR="00EA20B8" w:rsidRPr="00883A1D" w:rsidRDefault="00EA20B8">
                  <w:pPr>
                    <w:jc w:val="center"/>
                    <w:rPr>
                      <w:color w:val="000000" w:themeColor="text1"/>
                      <w:kern w:val="0"/>
                      <w:szCs w:val="21"/>
                    </w:rPr>
                  </w:pPr>
                  <w:r w:rsidRPr="00883A1D">
                    <w:rPr>
                      <w:color w:val="000000" w:themeColor="text1"/>
                      <w:kern w:val="0"/>
                      <w:szCs w:val="21"/>
                    </w:rPr>
                    <w:t>505</w:t>
                  </w:r>
                  <w:r w:rsidRPr="00883A1D">
                    <w:rPr>
                      <w:color w:val="000000" w:themeColor="text1"/>
                      <w:kern w:val="0"/>
                      <w:szCs w:val="21"/>
                    </w:rPr>
                    <w:t>清洗剂</w:t>
                  </w:r>
                </w:p>
              </w:tc>
              <w:tc>
                <w:tcPr>
                  <w:tcW w:w="660" w:type="pct"/>
                  <w:tcBorders>
                    <w:tl2br w:val="nil"/>
                    <w:tr2bl w:val="nil"/>
                  </w:tcBorders>
                  <w:vAlign w:val="center"/>
                </w:tcPr>
                <w:p w14:paraId="5A98D25B" w14:textId="55D7AD3E"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33CAC447" w14:textId="2E80C062" w:rsidR="00EA20B8" w:rsidRPr="00883A1D" w:rsidRDefault="00EA20B8">
                  <w:pPr>
                    <w:jc w:val="center"/>
                    <w:rPr>
                      <w:color w:val="000000" w:themeColor="text1"/>
                      <w:szCs w:val="21"/>
                    </w:rPr>
                  </w:pPr>
                  <w:r w:rsidRPr="00883A1D">
                    <w:rPr>
                      <w:color w:val="000000" w:themeColor="text1"/>
                      <w:kern w:val="0"/>
                      <w:szCs w:val="21"/>
                    </w:rPr>
                    <w:t>1200</w:t>
                  </w:r>
                </w:p>
              </w:tc>
              <w:tc>
                <w:tcPr>
                  <w:tcW w:w="702" w:type="pct"/>
                  <w:tcBorders>
                    <w:tl2br w:val="nil"/>
                    <w:tr2bl w:val="nil"/>
                  </w:tcBorders>
                  <w:vAlign w:val="center"/>
                </w:tcPr>
                <w:p w14:paraId="04D89BC2" w14:textId="1C614459" w:rsidR="00EA20B8" w:rsidRPr="00883A1D" w:rsidRDefault="00EA20B8">
                  <w:pPr>
                    <w:jc w:val="center"/>
                    <w:rPr>
                      <w:color w:val="000000" w:themeColor="text1"/>
                      <w:kern w:val="0"/>
                      <w:szCs w:val="21"/>
                    </w:rPr>
                  </w:pPr>
                  <w:r w:rsidRPr="00883A1D">
                    <w:rPr>
                      <w:color w:val="000000" w:themeColor="text1"/>
                      <w:kern w:val="0"/>
                      <w:szCs w:val="21"/>
                    </w:rPr>
                    <w:t>600KG</w:t>
                  </w:r>
                </w:p>
              </w:tc>
              <w:tc>
                <w:tcPr>
                  <w:tcW w:w="1027" w:type="pct"/>
                  <w:tcBorders>
                    <w:tl2br w:val="nil"/>
                    <w:tr2bl w:val="nil"/>
                  </w:tcBorders>
                  <w:vAlign w:val="center"/>
                </w:tcPr>
                <w:p w14:paraId="04DC0B4A" w14:textId="5A87CE84" w:rsidR="00EA20B8" w:rsidRPr="00883A1D" w:rsidRDefault="00EA20B8">
                  <w:pPr>
                    <w:jc w:val="center"/>
                    <w:rPr>
                      <w:color w:val="000000" w:themeColor="text1"/>
                      <w:kern w:val="0"/>
                      <w:szCs w:val="21"/>
                    </w:rPr>
                  </w:pPr>
                  <w:r w:rsidRPr="00883A1D">
                    <w:rPr>
                      <w:color w:val="000000" w:themeColor="text1"/>
                      <w:kern w:val="0"/>
                      <w:szCs w:val="21"/>
                    </w:rPr>
                    <w:t>危化品房</w:t>
                  </w:r>
                </w:p>
              </w:tc>
            </w:tr>
            <w:tr w:rsidR="00EA20B8" w:rsidRPr="00883A1D" w14:paraId="57B09640" w14:textId="77777777" w:rsidTr="00995391">
              <w:tc>
                <w:tcPr>
                  <w:tcW w:w="870" w:type="pct"/>
                  <w:tcBorders>
                    <w:tl2br w:val="nil"/>
                    <w:tr2bl w:val="nil"/>
                  </w:tcBorders>
                  <w:vAlign w:val="center"/>
                </w:tcPr>
                <w:p w14:paraId="59E06547" w14:textId="2C80EBB8" w:rsidR="00EA20B8" w:rsidRPr="00883A1D" w:rsidRDefault="00EA20B8">
                  <w:pPr>
                    <w:jc w:val="center"/>
                    <w:rPr>
                      <w:color w:val="000000" w:themeColor="text1"/>
                      <w:kern w:val="0"/>
                      <w:szCs w:val="21"/>
                    </w:rPr>
                  </w:pPr>
                  <w:r w:rsidRPr="00883A1D">
                    <w:rPr>
                      <w:color w:val="000000" w:themeColor="text1"/>
                      <w:kern w:val="0"/>
                      <w:szCs w:val="21"/>
                    </w:rPr>
                    <w:t>清洗剂</w:t>
                  </w:r>
                </w:p>
              </w:tc>
              <w:tc>
                <w:tcPr>
                  <w:tcW w:w="1155" w:type="pct"/>
                  <w:tcBorders>
                    <w:tl2br w:val="nil"/>
                    <w:tr2bl w:val="nil"/>
                  </w:tcBorders>
                  <w:vAlign w:val="center"/>
                </w:tcPr>
                <w:p w14:paraId="109A299D" w14:textId="68DFBCD8" w:rsidR="00EA20B8" w:rsidRPr="00883A1D" w:rsidRDefault="00EA20B8">
                  <w:pPr>
                    <w:jc w:val="center"/>
                    <w:rPr>
                      <w:color w:val="000000" w:themeColor="text1"/>
                      <w:kern w:val="0"/>
                      <w:szCs w:val="21"/>
                    </w:rPr>
                  </w:pPr>
                  <w:r w:rsidRPr="00883A1D">
                    <w:rPr>
                      <w:color w:val="000000" w:themeColor="text1"/>
                      <w:kern w:val="0"/>
                      <w:szCs w:val="21"/>
                    </w:rPr>
                    <w:t>205</w:t>
                  </w:r>
                  <w:r w:rsidRPr="00883A1D">
                    <w:rPr>
                      <w:color w:val="000000" w:themeColor="text1"/>
                      <w:kern w:val="0"/>
                      <w:szCs w:val="21"/>
                    </w:rPr>
                    <w:t>清洗剂</w:t>
                  </w:r>
                </w:p>
              </w:tc>
              <w:tc>
                <w:tcPr>
                  <w:tcW w:w="660" w:type="pct"/>
                  <w:tcBorders>
                    <w:tl2br w:val="nil"/>
                    <w:tr2bl w:val="nil"/>
                  </w:tcBorders>
                  <w:vAlign w:val="center"/>
                </w:tcPr>
                <w:p w14:paraId="053B3731" w14:textId="4E1E0441"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4BC10D65" w14:textId="270A8309" w:rsidR="00EA20B8" w:rsidRPr="00883A1D" w:rsidRDefault="00EA20B8">
                  <w:pPr>
                    <w:jc w:val="center"/>
                    <w:rPr>
                      <w:color w:val="000000" w:themeColor="text1"/>
                      <w:szCs w:val="21"/>
                    </w:rPr>
                  </w:pPr>
                  <w:r w:rsidRPr="00883A1D">
                    <w:rPr>
                      <w:color w:val="000000" w:themeColor="text1"/>
                      <w:kern w:val="0"/>
                      <w:szCs w:val="21"/>
                    </w:rPr>
                    <w:t>1200</w:t>
                  </w:r>
                </w:p>
              </w:tc>
              <w:tc>
                <w:tcPr>
                  <w:tcW w:w="702" w:type="pct"/>
                  <w:tcBorders>
                    <w:tl2br w:val="nil"/>
                    <w:tr2bl w:val="nil"/>
                  </w:tcBorders>
                  <w:vAlign w:val="center"/>
                </w:tcPr>
                <w:p w14:paraId="482BB72E" w14:textId="5951A505" w:rsidR="00EA20B8" w:rsidRPr="00883A1D" w:rsidRDefault="00EA20B8">
                  <w:pPr>
                    <w:jc w:val="center"/>
                    <w:rPr>
                      <w:color w:val="000000" w:themeColor="text1"/>
                      <w:kern w:val="0"/>
                      <w:szCs w:val="21"/>
                    </w:rPr>
                  </w:pPr>
                  <w:r w:rsidRPr="00883A1D">
                    <w:rPr>
                      <w:color w:val="000000" w:themeColor="text1"/>
                      <w:kern w:val="0"/>
                      <w:szCs w:val="21"/>
                    </w:rPr>
                    <w:t>600KG</w:t>
                  </w:r>
                </w:p>
              </w:tc>
              <w:tc>
                <w:tcPr>
                  <w:tcW w:w="1027" w:type="pct"/>
                  <w:tcBorders>
                    <w:tl2br w:val="nil"/>
                    <w:tr2bl w:val="nil"/>
                  </w:tcBorders>
                  <w:vAlign w:val="center"/>
                </w:tcPr>
                <w:p w14:paraId="501F313B" w14:textId="2C3485DD" w:rsidR="00EA20B8" w:rsidRPr="00883A1D" w:rsidRDefault="00EA20B8">
                  <w:pPr>
                    <w:jc w:val="center"/>
                    <w:rPr>
                      <w:color w:val="000000" w:themeColor="text1"/>
                      <w:kern w:val="0"/>
                      <w:szCs w:val="21"/>
                    </w:rPr>
                  </w:pPr>
                  <w:r w:rsidRPr="00883A1D">
                    <w:rPr>
                      <w:color w:val="000000" w:themeColor="text1"/>
                      <w:kern w:val="0"/>
                      <w:szCs w:val="21"/>
                    </w:rPr>
                    <w:t>危化品房</w:t>
                  </w:r>
                </w:p>
              </w:tc>
            </w:tr>
            <w:tr w:rsidR="00EA20B8" w:rsidRPr="00883A1D" w14:paraId="299B53D3" w14:textId="77777777" w:rsidTr="00995391">
              <w:tc>
                <w:tcPr>
                  <w:tcW w:w="870" w:type="pct"/>
                  <w:tcBorders>
                    <w:tl2br w:val="nil"/>
                    <w:tr2bl w:val="nil"/>
                  </w:tcBorders>
                  <w:vAlign w:val="center"/>
                </w:tcPr>
                <w:p w14:paraId="548724FC" w14:textId="46EB887D" w:rsidR="00EA20B8" w:rsidRPr="00883A1D" w:rsidRDefault="00EA20B8">
                  <w:pPr>
                    <w:jc w:val="center"/>
                    <w:rPr>
                      <w:color w:val="000000" w:themeColor="text1"/>
                      <w:kern w:val="0"/>
                      <w:szCs w:val="21"/>
                    </w:rPr>
                  </w:pPr>
                  <w:r w:rsidRPr="00883A1D">
                    <w:rPr>
                      <w:color w:val="000000" w:themeColor="text1"/>
                      <w:kern w:val="0"/>
                      <w:szCs w:val="21"/>
                    </w:rPr>
                    <w:t>清洗剂</w:t>
                  </w:r>
                </w:p>
              </w:tc>
              <w:tc>
                <w:tcPr>
                  <w:tcW w:w="1155" w:type="pct"/>
                  <w:tcBorders>
                    <w:tl2br w:val="nil"/>
                    <w:tr2bl w:val="nil"/>
                  </w:tcBorders>
                  <w:vAlign w:val="center"/>
                </w:tcPr>
                <w:p w14:paraId="5FA2C983" w14:textId="54DFFE26" w:rsidR="00EA20B8" w:rsidRPr="00883A1D" w:rsidRDefault="00EA20B8">
                  <w:pPr>
                    <w:jc w:val="center"/>
                    <w:rPr>
                      <w:color w:val="000000" w:themeColor="text1"/>
                      <w:kern w:val="0"/>
                      <w:szCs w:val="21"/>
                    </w:rPr>
                  </w:pPr>
                  <w:r w:rsidRPr="00883A1D">
                    <w:rPr>
                      <w:color w:val="000000" w:themeColor="text1"/>
                      <w:kern w:val="0"/>
                      <w:szCs w:val="21"/>
                    </w:rPr>
                    <w:t>686</w:t>
                  </w:r>
                  <w:r w:rsidRPr="00883A1D">
                    <w:rPr>
                      <w:color w:val="000000" w:themeColor="text1"/>
                      <w:kern w:val="0"/>
                      <w:szCs w:val="21"/>
                    </w:rPr>
                    <w:t>清洗剂</w:t>
                  </w:r>
                </w:p>
              </w:tc>
              <w:tc>
                <w:tcPr>
                  <w:tcW w:w="660" w:type="pct"/>
                  <w:tcBorders>
                    <w:tl2br w:val="nil"/>
                    <w:tr2bl w:val="nil"/>
                  </w:tcBorders>
                  <w:vAlign w:val="center"/>
                </w:tcPr>
                <w:p w14:paraId="03198AFF" w14:textId="70961E8E"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05F61B67" w14:textId="760028FA" w:rsidR="00EA20B8" w:rsidRPr="00883A1D" w:rsidRDefault="00EA20B8">
                  <w:pPr>
                    <w:jc w:val="center"/>
                    <w:rPr>
                      <w:color w:val="000000" w:themeColor="text1"/>
                      <w:szCs w:val="21"/>
                    </w:rPr>
                  </w:pPr>
                  <w:r w:rsidRPr="00883A1D">
                    <w:rPr>
                      <w:color w:val="000000" w:themeColor="text1"/>
                      <w:kern w:val="0"/>
                      <w:szCs w:val="21"/>
                    </w:rPr>
                    <w:t>1200</w:t>
                  </w:r>
                </w:p>
              </w:tc>
              <w:tc>
                <w:tcPr>
                  <w:tcW w:w="702" w:type="pct"/>
                  <w:tcBorders>
                    <w:tl2br w:val="nil"/>
                    <w:tr2bl w:val="nil"/>
                  </w:tcBorders>
                  <w:vAlign w:val="center"/>
                </w:tcPr>
                <w:p w14:paraId="4D85EBD4" w14:textId="7F30F9C6" w:rsidR="00EA20B8" w:rsidRPr="00883A1D" w:rsidRDefault="00EA20B8">
                  <w:pPr>
                    <w:jc w:val="center"/>
                    <w:rPr>
                      <w:color w:val="000000" w:themeColor="text1"/>
                      <w:kern w:val="0"/>
                      <w:szCs w:val="21"/>
                    </w:rPr>
                  </w:pPr>
                  <w:r w:rsidRPr="00883A1D">
                    <w:rPr>
                      <w:color w:val="000000" w:themeColor="text1"/>
                      <w:kern w:val="0"/>
                      <w:szCs w:val="21"/>
                    </w:rPr>
                    <w:t>600KG</w:t>
                  </w:r>
                </w:p>
              </w:tc>
              <w:tc>
                <w:tcPr>
                  <w:tcW w:w="1027" w:type="pct"/>
                  <w:tcBorders>
                    <w:tl2br w:val="nil"/>
                    <w:tr2bl w:val="nil"/>
                  </w:tcBorders>
                  <w:vAlign w:val="center"/>
                </w:tcPr>
                <w:p w14:paraId="25B4F157" w14:textId="14EB23FB" w:rsidR="00EA20B8" w:rsidRPr="00883A1D" w:rsidRDefault="00EA20B8">
                  <w:pPr>
                    <w:jc w:val="center"/>
                    <w:rPr>
                      <w:color w:val="000000" w:themeColor="text1"/>
                      <w:kern w:val="0"/>
                      <w:szCs w:val="21"/>
                    </w:rPr>
                  </w:pPr>
                  <w:r w:rsidRPr="00883A1D">
                    <w:rPr>
                      <w:color w:val="000000" w:themeColor="text1"/>
                      <w:kern w:val="0"/>
                      <w:szCs w:val="21"/>
                    </w:rPr>
                    <w:t>危化品房</w:t>
                  </w:r>
                </w:p>
              </w:tc>
            </w:tr>
            <w:tr w:rsidR="00EA20B8" w:rsidRPr="00883A1D" w14:paraId="13438181" w14:textId="77777777" w:rsidTr="00995391">
              <w:tc>
                <w:tcPr>
                  <w:tcW w:w="870" w:type="pct"/>
                  <w:tcBorders>
                    <w:tl2br w:val="nil"/>
                    <w:tr2bl w:val="nil"/>
                  </w:tcBorders>
                  <w:vAlign w:val="center"/>
                </w:tcPr>
                <w:p w14:paraId="5432CEBB" w14:textId="1FCBDD19" w:rsidR="00EA20B8" w:rsidRPr="00883A1D" w:rsidRDefault="00EA20B8">
                  <w:pPr>
                    <w:jc w:val="center"/>
                    <w:rPr>
                      <w:color w:val="000000" w:themeColor="text1"/>
                      <w:kern w:val="0"/>
                      <w:szCs w:val="21"/>
                    </w:rPr>
                  </w:pPr>
                  <w:r w:rsidRPr="00883A1D">
                    <w:rPr>
                      <w:color w:val="000000" w:themeColor="text1"/>
                      <w:kern w:val="0"/>
                      <w:szCs w:val="21"/>
                    </w:rPr>
                    <w:t>清洗剂</w:t>
                  </w:r>
                </w:p>
              </w:tc>
              <w:tc>
                <w:tcPr>
                  <w:tcW w:w="1155" w:type="pct"/>
                  <w:tcBorders>
                    <w:tl2br w:val="nil"/>
                    <w:tr2bl w:val="nil"/>
                  </w:tcBorders>
                  <w:vAlign w:val="center"/>
                </w:tcPr>
                <w:p w14:paraId="3C31CF40" w14:textId="6AEDDA80" w:rsidR="00EA20B8" w:rsidRPr="00883A1D" w:rsidRDefault="00EA20B8">
                  <w:pPr>
                    <w:jc w:val="center"/>
                    <w:rPr>
                      <w:color w:val="000000" w:themeColor="text1"/>
                      <w:kern w:val="0"/>
                      <w:szCs w:val="21"/>
                    </w:rPr>
                  </w:pPr>
                  <w:r w:rsidRPr="00883A1D">
                    <w:rPr>
                      <w:color w:val="000000" w:themeColor="text1"/>
                      <w:kern w:val="0"/>
                      <w:szCs w:val="21"/>
                    </w:rPr>
                    <w:t>506</w:t>
                  </w:r>
                  <w:r w:rsidRPr="00883A1D">
                    <w:rPr>
                      <w:color w:val="000000" w:themeColor="text1"/>
                      <w:kern w:val="0"/>
                      <w:szCs w:val="21"/>
                    </w:rPr>
                    <w:t>清洗剂</w:t>
                  </w:r>
                </w:p>
              </w:tc>
              <w:tc>
                <w:tcPr>
                  <w:tcW w:w="660" w:type="pct"/>
                  <w:tcBorders>
                    <w:tl2br w:val="nil"/>
                    <w:tr2bl w:val="nil"/>
                  </w:tcBorders>
                  <w:vAlign w:val="center"/>
                </w:tcPr>
                <w:p w14:paraId="5DE892A1" w14:textId="4A1F31D6"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3E4E1629" w14:textId="1BD02230" w:rsidR="00EA20B8" w:rsidRPr="00883A1D" w:rsidRDefault="00EA20B8">
                  <w:pPr>
                    <w:jc w:val="center"/>
                    <w:rPr>
                      <w:color w:val="000000" w:themeColor="text1"/>
                      <w:szCs w:val="21"/>
                    </w:rPr>
                  </w:pPr>
                  <w:r w:rsidRPr="00883A1D">
                    <w:rPr>
                      <w:color w:val="000000" w:themeColor="text1"/>
                      <w:kern w:val="0"/>
                      <w:szCs w:val="21"/>
                    </w:rPr>
                    <w:t>1200</w:t>
                  </w:r>
                </w:p>
              </w:tc>
              <w:tc>
                <w:tcPr>
                  <w:tcW w:w="702" w:type="pct"/>
                  <w:tcBorders>
                    <w:tl2br w:val="nil"/>
                    <w:tr2bl w:val="nil"/>
                  </w:tcBorders>
                  <w:vAlign w:val="center"/>
                </w:tcPr>
                <w:p w14:paraId="54B4FD68" w14:textId="1ABC424A" w:rsidR="00EA20B8" w:rsidRPr="00883A1D" w:rsidRDefault="00EA20B8">
                  <w:pPr>
                    <w:jc w:val="center"/>
                    <w:rPr>
                      <w:color w:val="000000" w:themeColor="text1"/>
                      <w:kern w:val="0"/>
                      <w:szCs w:val="21"/>
                    </w:rPr>
                  </w:pPr>
                  <w:r w:rsidRPr="00883A1D">
                    <w:rPr>
                      <w:color w:val="000000" w:themeColor="text1"/>
                      <w:kern w:val="0"/>
                      <w:szCs w:val="21"/>
                    </w:rPr>
                    <w:t>600KG</w:t>
                  </w:r>
                </w:p>
              </w:tc>
              <w:tc>
                <w:tcPr>
                  <w:tcW w:w="1027" w:type="pct"/>
                  <w:tcBorders>
                    <w:tl2br w:val="nil"/>
                    <w:tr2bl w:val="nil"/>
                  </w:tcBorders>
                  <w:vAlign w:val="center"/>
                </w:tcPr>
                <w:p w14:paraId="3E6A68CE" w14:textId="4347C2DC" w:rsidR="00EA20B8" w:rsidRPr="00883A1D" w:rsidRDefault="00EA20B8">
                  <w:pPr>
                    <w:jc w:val="center"/>
                    <w:rPr>
                      <w:color w:val="000000" w:themeColor="text1"/>
                      <w:kern w:val="0"/>
                      <w:szCs w:val="21"/>
                    </w:rPr>
                  </w:pPr>
                  <w:r w:rsidRPr="00883A1D">
                    <w:rPr>
                      <w:color w:val="000000" w:themeColor="text1"/>
                      <w:kern w:val="0"/>
                      <w:szCs w:val="21"/>
                    </w:rPr>
                    <w:t>危化品房</w:t>
                  </w:r>
                </w:p>
              </w:tc>
            </w:tr>
            <w:tr w:rsidR="00EA20B8" w:rsidRPr="00883A1D" w14:paraId="6BA06458" w14:textId="77777777" w:rsidTr="00995391">
              <w:tc>
                <w:tcPr>
                  <w:tcW w:w="870" w:type="pct"/>
                  <w:tcBorders>
                    <w:tl2br w:val="nil"/>
                    <w:tr2bl w:val="nil"/>
                  </w:tcBorders>
                  <w:vAlign w:val="center"/>
                </w:tcPr>
                <w:p w14:paraId="0B81ED4A" w14:textId="03366D19" w:rsidR="00EA20B8" w:rsidRPr="00883A1D" w:rsidRDefault="00EA20B8">
                  <w:pPr>
                    <w:jc w:val="center"/>
                    <w:rPr>
                      <w:color w:val="000000" w:themeColor="text1"/>
                      <w:kern w:val="0"/>
                      <w:szCs w:val="21"/>
                    </w:rPr>
                  </w:pPr>
                  <w:r w:rsidRPr="00883A1D">
                    <w:rPr>
                      <w:color w:val="000000" w:themeColor="text1"/>
                      <w:kern w:val="0"/>
                      <w:szCs w:val="21"/>
                    </w:rPr>
                    <w:t>切削液</w:t>
                  </w:r>
                </w:p>
              </w:tc>
              <w:tc>
                <w:tcPr>
                  <w:tcW w:w="1155" w:type="pct"/>
                  <w:tcBorders>
                    <w:tl2br w:val="nil"/>
                    <w:tr2bl w:val="nil"/>
                  </w:tcBorders>
                  <w:vAlign w:val="center"/>
                </w:tcPr>
                <w:p w14:paraId="1278DC05" w14:textId="5A040590" w:rsidR="00EA20B8" w:rsidRPr="00883A1D" w:rsidRDefault="00EA20B8">
                  <w:pPr>
                    <w:jc w:val="center"/>
                    <w:rPr>
                      <w:color w:val="000000" w:themeColor="text1"/>
                      <w:kern w:val="0"/>
                      <w:szCs w:val="21"/>
                    </w:rPr>
                  </w:pPr>
                  <w:r w:rsidRPr="00883A1D">
                    <w:rPr>
                      <w:color w:val="000000" w:themeColor="text1"/>
                      <w:kern w:val="0"/>
                      <w:szCs w:val="21"/>
                    </w:rPr>
                    <w:t>切削液</w:t>
                  </w:r>
                </w:p>
              </w:tc>
              <w:tc>
                <w:tcPr>
                  <w:tcW w:w="660" w:type="pct"/>
                  <w:tcBorders>
                    <w:tl2br w:val="nil"/>
                    <w:tr2bl w:val="nil"/>
                  </w:tcBorders>
                  <w:vAlign w:val="center"/>
                </w:tcPr>
                <w:p w14:paraId="419D5EC5" w14:textId="29C7A926"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4D4972D3" w14:textId="330B51AE" w:rsidR="00EA20B8" w:rsidRPr="00883A1D" w:rsidRDefault="00EA20B8">
                  <w:pPr>
                    <w:jc w:val="center"/>
                    <w:rPr>
                      <w:color w:val="000000" w:themeColor="text1"/>
                      <w:szCs w:val="21"/>
                    </w:rPr>
                  </w:pPr>
                  <w:r w:rsidRPr="00883A1D">
                    <w:rPr>
                      <w:color w:val="000000" w:themeColor="text1"/>
                      <w:kern w:val="0"/>
                      <w:szCs w:val="21"/>
                    </w:rPr>
                    <w:t>60000</w:t>
                  </w:r>
                </w:p>
              </w:tc>
              <w:tc>
                <w:tcPr>
                  <w:tcW w:w="702" w:type="pct"/>
                  <w:tcBorders>
                    <w:tl2br w:val="nil"/>
                    <w:tr2bl w:val="nil"/>
                  </w:tcBorders>
                  <w:vAlign w:val="center"/>
                </w:tcPr>
                <w:p w14:paraId="15C6D887" w14:textId="54495F4B" w:rsidR="00EA20B8" w:rsidRPr="00883A1D" w:rsidRDefault="00EA20B8">
                  <w:pPr>
                    <w:jc w:val="center"/>
                    <w:rPr>
                      <w:color w:val="000000" w:themeColor="text1"/>
                      <w:kern w:val="0"/>
                      <w:szCs w:val="21"/>
                    </w:rPr>
                  </w:pPr>
                  <w:r w:rsidRPr="00883A1D">
                    <w:rPr>
                      <w:color w:val="000000" w:themeColor="text1"/>
                      <w:kern w:val="0"/>
                      <w:szCs w:val="21"/>
                    </w:rPr>
                    <w:t>4000KG</w:t>
                  </w:r>
                </w:p>
              </w:tc>
              <w:tc>
                <w:tcPr>
                  <w:tcW w:w="1027" w:type="pct"/>
                  <w:tcBorders>
                    <w:tl2br w:val="nil"/>
                    <w:tr2bl w:val="nil"/>
                  </w:tcBorders>
                  <w:vAlign w:val="center"/>
                </w:tcPr>
                <w:p w14:paraId="086D7EA6" w14:textId="1DD9AD58" w:rsidR="00EA20B8" w:rsidRPr="00883A1D" w:rsidRDefault="00EA20B8">
                  <w:pPr>
                    <w:jc w:val="center"/>
                    <w:rPr>
                      <w:color w:val="000000" w:themeColor="text1"/>
                      <w:kern w:val="0"/>
                      <w:szCs w:val="21"/>
                    </w:rPr>
                  </w:pPr>
                  <w:r w:rsidRPr="00883A1D">
                    <w:rPr>
                      <w:color w:val="000000" w:themeColor="text1"/>
                      <w:kern w:val="0"/>
                      <w:szCs w:val="21"/>
                    </w:rPr>
                    <w:t>危化品房</w:t>
                  </w:r>
                </w:p>
              </w:tc>
            </w:tr>
            <w:tr w:rsidR="00EA20B8" w:rsidRPr="00883A1D" w14:paraId="394E568B" w14:textId="77777777" w:rsidTr="00995391">
              <w:tc>
                <w:tcPr>
                  <w:tcW w:w="870" w:type="pct"/>
                  <w:tcBorders>
                    <w:tl2br w:val="nil"/>
                    <w:tr2bl w:val="nil"/>
                  </w:tcBorders>
                  <w:vAlign w:val="center"/>
                </w:tcPr>
                <w:p w14:paraId="79A52DA8" w14:textId="0D5AF1BC" w:rsidR="00EA20B8" w:rsidRPr="00883A1D" w:rsidRDefault="00EA20B8">
                  <w:pPr>
                    <w:jc w:val="center"/>
                    <w:rPr>
                      <w:color w:val="000000" w:themeColor="text1"/>
                      <w:kern w:val="0"/>
                      <w:szCs w:val="21"/>
                    </w:rPr>
                  </w:pPr>
                  <w:r w:rsidRPr="00883A1D">
                    <w:rPr>
                      <w:color w:val="000000" w:themeColor="text1"/>
                      <w:kern w:val="0"/>
                      <w:szCs w:val="21"/>
                    </w:rPr>
                    <w:t>液压油</w:t>
                  </w:r>
                </w:p>
              </w:tc>
              <w:tc>
                <w:tcPr>
                  <w:tcW w:w="1155" w:type="pct"/>
                  <w:tcBorders>
                    <w:tl2br w:val="nil"/>
                    <w:tr2bl w:val="nil"/>
                  </w:tcBorders>
                  <w:vAlign w:val="center"/>
                </w:tcPr>
                <w:p w14:paraId="50D57885" w14:textId="74F8679A" w:rsidR="00EA20B8" w:rsidRPr="00883A1D" w:rsidRDefault="00EA20B8">
                  <w:pPr>
                    <w:jc w:val="center"/>
                    <w:rPr>
                      <w:color w:val="000000" w:themeColor="text1"/>
                      <w:kern w:val="0"/>
                      <w:szCs w:val="21"/>
                    </w:rPr>
                  </w:pPr>
                  <w:r w:rsidRPr="00883A1D">
                    <w:rPr>
                      <w:color w:val="000000" w:themeColor="text1"/>
                      <w:kern w:val="0"/>
                      <w:szCs w:val="21"/>
                    </w:rPr>
                    <w:t>抗磨液压油</w:t>
                  </w:r>
                </w:p>
              </w:tc>
              <w:tc>
                <w:tcPr>
                  <w:tcW w:w="660" w:type="pct"/>
                  <w:tcBorders>
                    <w:tl2br w:val="nil"/>
                    <w:tr2bl w:val="nil"/>
                  </w:tcBorders>
                  <w:vAlign w:val="center"/>
                </w:tcPr>
                <w:p w14:paraId="287D7523" w14:textId="6BB0D871" w:rsidR="00EA20B8" w:rsidRPr="00883A1D" w:rsidRDefault="00EA20B8">
                  <w:pPr>
                    <w:jc w:val="center"/>
                    <w:rPr>
                      <w:color w:val="000000" w:themeColor="text1"/>
                      <w:szCs w:val="21"/>
                    </w:rPr>
                  </w:pPr>
                  <w:r w:rsidRPr="00883A1D">
                    <w:rPr>
                      <w:rFonts w:hint="eastAsia"/>
                      <w:color w:val="000000" w:themeColor="text1"/>
                      <w:szCs w:val="21"/>
                    </w:rPr>
                    <w:t>/</w:t>
                  </w:r>
                </w:p>
              </w:tc>
              <w:tc>
                <w:tcPr>
                  <w:tcW w:w="586" w:type="pct"/>
                  <w:tcBorders>
                    <w:tl2br w:val="nil"/>
                    <w:tr2bl w:val="nil"/>
                  </w:tcBorders>
                  <w:vAlign w:val="center"/>
                </w:tcPr>
                <w:p w14:paraId="70038BFD" w14:textId="42DBCE6D" w:rsidR="00EA20B8" w:rsidRPr="00883A1D" w:rsidRDefault="00EA20B8">
                  <w:pPr>
                    <w:jc w:val="center"/>
                    <w:rPr>
                      <w:color w:val="000000" w:themeColor="text1"/>
                      <w:szCs w:val="21"/>
                    </w:rPr>
                  </w:pPr>
                  <w:r w:rsidRPr="00883A1D">
                    <w:rPr>
                      <w:color w:val="000000" w:themeColor="text1"/>
                      <w:kern w:val="0"/>
                      <w:szCs w:val="21"/>
                    </w:rPr>
                    <w:t>6000</w:t>
                  </w:r>
                </w:p>
              </w:tc>
              <w:tc>
                <w:tcPr>
                  <w:tcW w:w="702" w:type="pct"/>
                  <w:tcBorders>
                    <w:tl2br w:val="nil"/>
                    <w:tr2bl w:val="nil"/>
                  </w:tcBorders>
                  <w:vAlign w:val="center"/>
                </w:tcPr>
                <w:p w14:paraId="531E65AA" w14:textId="058B140D" w:rsidR="00EA20B8" w:rsidRPr="00883A1D" w:rsidRDefault="00EA20B8">
                  <w:pPr>
                    <w:jc w:val="center"/>
                    <w:rPr>
                      <w:color w:val="000000" w:themeColor="text1"/>
                      <w:kern w:val="0"/>
                      <w:szCs w:val="21"/>
                    </w:rPr>
                  </w:pPr>
                  <w:r w:rsidRPr="00883A1D">
                    <w:rPr>
                      <w:color w:val="000000" w:themeColor="text1"/>
                      <w:kern w:val="0"/>
                      <w:szCs w:val="21"/>
                    </w:rPr>
                    <w:t>4000KG</w:t>
                  </w:r>
                </w:p>
              </w:tc>
              <w:tc>
                <w:tcPr>
                  <w:tcW w:w="1027" w:type="pct"/>
                  <w:tcBorders>
                    <w:tl2br w:val="nil"/>
                    <w:tr2bl w:val="nil"/>
                  </w:tcBorders>
                  <w:vAlign w:val="center"/>
                </w:tcPr>
                <w:p w14:paraId="502F153B" w14:textId="438CF224" w:rsidR="00EA20B8" w:rsidRPr="00883A1D" w:rsidRDefault="00EA20B8">
                  <w:pPr>
                    <w:jc w:val="center"/>
                    <w:rPr>
                      <w:color w:val="000000" w:themeColor="text1"/>
                      <w:kern w:val="0"/>
                      <w:szCs w:val="21"/>
                    </w:rPr>
                  </w:pPr>
                  <w:r w:rsidRPr="00883A1D">
                    <w:rPr>
                      <w:color w:val="000000" w:themeColor="text1"/>
                      <w:kern w:val="0"/>
                      <w:szCs w:val="21"/>
                    </w:rPr>
                    <w:t>危化品房</w:t>
                  </w:r>
                </w:p>
              </w:tc>
            </w:tr>
          </w:tbl>
          <w:p w14:paraId="5800CA8D" w14:textId="77777777" w:rsidR="00D93545" w:rsidRPr="00883A1D" w:rsidRDefault="0091693F">
            <w:pPr>
              <w:jc w:val="center"/>
              <w:rPr>
                <w:b/>
                <w:bCs/>
                <w:color w:val="000000" w:themeColor="text1"/>
              </w:rPr>
            </w:pPr>
            <w:r w:rsidRPr="00883A1D">
              <w:rPr>
                <w:rFonts w:hint="eastAsia"/>
                <w:b/>
                <w:bCs/>
                <w:color w:val="000000" w:themeColor="text1"/>
              </w:rPr>
              <w:t>表</w:t>
            </w:r>
            <w:r w:rsidRPr="00883A1D">
              <w:rPr>
                <w:rFonts w:hint="eastAsia"/>
                <w:b/>
                <w:bCs/>
                <w:color w:val="000000" w:themeColor="text1"/>
              </w:rPr>
              <w:t>8</w:t>
            </w:r>
            <w:r w:rsidRPr="00883A1D">
              <w:rPr>
                <w:b/>
                <w:bCs/>
                <w:color w:val="000000" w:themeColor="text1"/>
              </w:rPr>
              <w:t xml:space="preserve">-2 </w:t>
            </w:r>
            <w:r w:rsidRPr="00883A1D">
              <w:rPr>
                <w:rFonts w:hint="eastAsia"/>
                <w:b/>
                <w:bCs/>
                <w:color w:val="000000" w:themeColor="text1"/>
              </w:rPr>
              <w:t>项目主要原辅材料理化及毒理性质一览表</w:t>
            </w:r>
          </w:p>
          <w:tbl>
            <w:tblPr>
              <w:tblStyle w:val="af4"/>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14"/>
              <w:gridCol w:w="1174"/>
              <w:gridCol w:w="1418"/>
              <w:gridCol w:w="2353"/>
              <w:gridCol w:w="1725"/>
              <w:gridCol w:w="1916"/>
            </w:tblGrid>
            <w:tr w:rsidR="00F50D0C" w:rsidRPr="00883A1D" w14:paraId="35B0807E" w14:textId="77777777" w:rsidTr="009C61F0">
              <w:tc>
                <w:tcPr>
                  <w:tcW w:w="282" w:type="pct"/>
                  <w:vAlign w:val="center"/>
                </w:tcPr>
                <w:p w14:paraId="316763CE" w14:textId="77777777" w:rsidR="00D93545" w:rsidRPr="00883A1D" w:rsidRDefault="0091693F">
                  <w:pPr>
                    <w:jc w:val="center"/>
                    <w:rPr>
                      <w:b/>
                      <w:bCs/>
                      <w:color w:val="000000" w:themeColor="text1"/>
                    </w:rPr>
                  </w:pPr>
                  <w:r w:rsidRPr="00883A1D">
                    <w:rPr>
                      <w:rFonts w:hint="eastAsia"/>
                      <w:b/>
                      <w:bCs/>
                      <w:color w:val="000000" w:themeColor="text1"/>
                    </w:rPr>
                    <w:t>序号</w:t>
                  </w:r>
                </w:p>
              </w:tc>
              <w:tc>
                <w:tcPr>
                  <w:tcW w:w="645" w:type="pct"/>
                  <w:vAlign w:val="center"/>
                </w:tcPr>
                <w:p w14:paraId="666CB4D8" w14:textId="77777777" w:rsidR="00D93545" w:rsidRPr="00883A1D" w:rsidRDefault="0091693F">
                  <w:pPr>
                    <w:jc w:val="center"/>
                    <w:rPr>
                      <w:b/>
                      <w:bCs/>
                      <w:color w:val="000000" w:themeColor="text1"/>
                    </w:rPr>
                  </w:pPr>
                  <w:r w:rsidRPr="00883A1D">
                    <w:rPr>
                      <w:rFonts w:hint="eastAsia"/>
                      <w:b/>
                      <w:bCs/>
                      <w:color w:val="000000" w:themeColor="text1"/>
                    </w:rPr>
                    <w:t>名称</w:t>
                  </w:r>
                </w:p>
              </w:tc>
              <w:tc>
                <w:tcPr>
                  <w:tcW w:w="779" w:type="pct"/>
                  <w:vAlign w:val="center"/>
                </w:tcPr>
                <w:p w14:paraId="7362A898" w14:textId="77777777" w:rsidR="00D93545" w:rsidRPr="00883A1D" w:rsidRDefault="0091693F">
                  <w:pPr>
                    <w:jc w:val="center"/>
                    <w:rPr>
                      <w:b/>
                      <w:bCs/>
                      <w:color w:val="000000" w:themeColor="text1"/>
                    </w:rPr>
                  </w:pPr>
                  <w:r w:rsidRPr="00883A1D">
                    <w:rPr>
                      <w:rFonts w:hint="eastAsia"/>
                      <w:b/>
                      <w:bCs/>
                      <w:color w:val="000000" w:themeColor="text1"/>
                    </w:rPr>
                    <w:t>类别</w:t>
                  </w:r>
                </w:p>
              </w:tc>
              <w:tc>
                <w:tcPr>
                  <w:tcW w:w="1293" w:type="pct"/>
                  <w:vAlign w:val="center"/>
                </w:tcPr>
                <w:p w14:paraId="2AEABF2A" w14:textId="77777777" w:rsidR="00D93545" w:rsidRPr="00883A1D" w:rsidRDefault="0091693F">
                  <w:pPr>
                    <w:jc w:val="center"/>
                    <w:rPr>
                      <w:b/>
                      <w:bCs/>
                      <w:color w:val="000000" w:themeColor="text1"/>
                    </w:rPr>
                  </w:pPr>
                  <w:r w:rsidRPr="00883A1D">
                    <w:rPr>
                      <w:rFonts w:hint="eastAsia"/>
                      <w:b/>
                      <w:bCs/>
                      <w:color w:val="000000" w:themeColor="text1"/>
                    </w:rPr>
                    <w:t>理化性质</w:t>
                  </w:r>
                </w:p>
              </w:tc>
              <w:tc>
                <w:tcPr>
                  <w:tcW w:w="948" w:type="pct"/>
                  <w:vAlign w:val="center"/>
                </w:tcPr>
                <w:p w14:paraId="0AB47020" w14:textId="77777777" w:rsidR="00D93545" w:rsidRPr="00883A1D" w:rsidRDefault="0091693F">
                  <w:pPr>
                    <w:jc w:val="center"/>
                    <w:rPr>
                      <w:b/>
                      <w:bCs/>
                      <w:color w:val="000000" w:themeColor="text1"/>
                    </w:rPr>
                  </w:pPr>
                  <w:r w:rsidRPr="00883A1D">
                    <w:rPr>
                      <w:rFonts w:hint="eastAsia"/>
                      <w:b/>
                      <w:bCs/>
                      <w:color w:val="000000" w:themeColor="text1"/>
                    </w:rPr>
                    <w:t>危险特性</w:t>
                  </w:r>
                </w:p>
              </w:tc>
              <w:tc>
                <w:tcPr>
                  <w:tcW w:w="1053" w:type="pct"/>
                  <w:vAlign w:val="center"/>
                </w:tcPr>
                <w:p w14:paraId="473E2223" w14:textId="77777777" w:rsidR="00D93545" w:rsidRPr="00883A1D" w:rsidRDefault="0091693F">
                  <w:pPr>
                    <w:jc w:val="center"/>
                    <w:rPr>
                      <w:b/>
                      <w:bCs/>
                      <w:color w:val="000000" w:themeColor="text1"/>
                    </w:rPr>
                  </w:pPr>
                  <w:r w:rsidRPr="00883A1D">
                    <w:rPr>
                      <w:rFonts w:hint="eastAsia"/>
                      <w:b/>
                      <w:bCs/>
                      <w:color w:val="000000" w:themeColor="text1"/>
                    </w:rPr>
                    <w:t>毒理指标</w:t>
                  </w:r>
                </w:p>
              </w:tc>
            </w:tr>
            <w:tr w:rsidR="00F50D0C" w:rsidRPr="00883A1D" w14:paraId="2B972471" w14:textId="77777777" w:rsidTr="009C61F0">
              <w:tc>
                <w:tcPr>
                  <w:tcW w:w="282" w:type="pct"/>
                  <w:vAlign w:val="center"/>
                </w:tcPr>
                <w:p w14:paraId="4F3E2B34" w14:textId="77777777" w:rsidR="00D93545" w:rsidRPr="00883A1D" w:rsidRDefault="0091693F">
                  <w:pPr>
                    <w:jc w:val="center"/>
                    <w:rPr>
                      <w:color w:val="000000" w:themeColor="text1"/>
                    </w:rPr>
                  </w:pPr>
                  <w:r w:rsidRPr="00883A1D">
                    <w:rPr>
                      <w:rFonts w:hint="eastAsia"/>
                      <w:color w:val="000000" w:themeColor="text1"/>
                    </w:rPr>
                    <w:t>1</w:t>
                  </w:r>
                </w:p>
              </w:tc>
              <w:tc>
                <w:tcPr>
                  <w:tcW w:w="645" w:type="pct"/>
                  <w:vAlign w:val="center"/>
                </w:tcPr>
                <w:p w14:paraId="1F0C4408" w14:textId="77777777" w:rsidR="00D93545" w:rsidRPr="00883A1D" w:rsidRDefault="0091693F">
                  <w:pPr>
                    <w:jc w:val="center"/>
                    <w:rPr>
                      <w:color w:val="000000" w:themeColor="text1"/>
                    </w:rPr>
                  </w:pPr>
                  <w:r w:rsidRPr="00883A1D">
                    <w:rPr>
                      <w:rFonts w:hint="eastAsia"/>
                      <w:color w:val="000000" w:themeColor="text1"/>
                    </w:rPr>
                    <w:t>氢气</w:t>
                  </w:r>
                  <w:r w:rsidRPr="00883A1D">
                    <w:rPr>
                      <w:rFonts w:hint="eastAsia"/>
                      <w:color w:val="000000" w:themeColor="text1"/>
                    </w:rPr>
                    <w:t>H</w:t>
                  </w:r>
                  <w:r w:rsidRPr="00883A1D">
                    <w:rPr>
                      <w:color w:val="000000" w:themeColor="text1"/>
                      <w:vertAlign w:val="subscript"/>
                    </w:rPr>
                    <w:t>2</w:t>
                  </w:r>
                </w:p>
              </w:tc>
              <w:tc>
                <w:tcPr>
                  <w:tcW w:w="779" w:type="pct"/>
                  <w:vAlign w:val="center"/>
                </w:tcPr>
                <w:p w14:paraId="349AAE17" w14:textId="77777777" w:rsidR="00D93545" w:rsidRPr="00883A1D" w:rsidRDefault="0091693F">
                  <w:pPr>
                    <w:jc w:val="left"/>
                    <w:rPr>
                      <w:color w:val="000000" w:themeColor="text1"/>
                    </w:rPr>
                  </w:pPr>
                  <w:r w:rsidRPr="00883A1D">
                    <w:rPr>
                      <w:rFonts w:hint="eastAsia"/>
                      <w:color w:val="000000" w:themeColor="text1"/>
                    </w:rPr>
                    <w:t>G</w:t>
                  </w:r>
                  <w:r w:rsidRPr="00883A1D">
                    <w:rPr>
                      <w:color w:val="000000" w:themeColor="text1"/>
                    </w:rPr>
                    <w:t>B2.1</w:t>
                  </w:r>
                  <w:r w:rsidRPr="00883A1D">
                    <w:rPr>
                      <w:rFonts w:hint="eastAsia"/>
                      <w:color w:val="000000" w:themeColor="text1"/>
                    </w:rPr>
                    <w:t>类</w:t>
                  </w:r>
                  <w:r w:rsidRPr="00883A1D">
                    <w:rPr>
                      <w:rFonts w:hint="eastAsia"/>
                      <w:color w:val="000000" w:themeColor="text1"/>
                    </w:rPr>
                    <w:t>2</w:t>
                  </w:r>
                  <w:r w:rsidRPr="00883A1D">
                    <w:rPr>
                      <w:color w:val="000000" w:themeColor="text1"/>
                    </w:rPr>
                    <w:t>1001</w:t>
                  </w:r>
                </w:p>
                <w:p w14:paraId="2D157143" w14:textId="77777777" w:rsidR="00D93545" w:rsidRPr="00883A1D" w:rsidRDefault="0091693F">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1049</w:t>
                  </w:r>
                </w:p>
                <w:p w14:paraId="2AA6E711" w14:textId="77777777" w:rsidR="00D93545" w:rsidRPr="00883A1D" w:rsidRDefault="0091693F">
                  <w:pPr>
                    <w:jc w:val="left"/>
                    <w:rPr>
                      <w:color w:val="000000" w:themeColor="text1"/>
                    </w:rPr>
                  </w:pPr>
                  <w:r w:rsidRPr="00883A1D">
                    <w:rPr>
                      <w:rFonts w:hint="eastAsia"/>
                      <w:color w:val="000000" w:themeColor="text1"/>
                    </w:rPr>
                    <w:t>I</w:t>
                  </w:r>
                  <w:r w:rsidRPr="00883A1D">
                    <w:rPr>
                      <w:color w:val="000000" w:themeColor="text1"/>
                    </w:rPr>
                    <w:t>MDG CODE2071</w:t>
                  </w:r>
                  <w:r w:rsidRPr="00883A1D">
                    <w:rPr>
                      <w:rFonts w:hint="eastAsia"/>
                      <w:color w:val="000000" w:themeColor="text1"/>
                    </w:rPr>
                    <w:t>、</w:t>
                  </w:r>
                  <w:r w:rsidRPr="00883A1D">
                    <w:rPr>
                      <w:rFonts w:hint="eastAsia"/>
                      <w:color w:val="000000" w:themeColor="text1"/>
                    </w:rPr>
                    <w:t>2</w:t>
                  </w:r>
                  <w:r w:rsidRPr="00883A1D">
                    <w:rPr>
                      <w:color w:val="000000" w:themeColor="text1"/>
                    </w:rPr>
                    <w:t>072</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3</w:t>
                  </w:r>
                  <w:r w:rsidRPr="00883A1D">
                    <w:rPr>
                      <w:rFonts w:hint="eastAsia"/>
                      <w:color w:val="000000" w:themeColor="text1"/>
                    </w:rPr>
                    <w:t>类</w:t>
                  </w:r>
                </w:p>
              </w:tc>
              <w:tc>
                <w:tcPr>
                  <w:tcW w:w="1293" w:type="pct"/>
                  <w:vAlign w:val="center"/>
                </w:tcPr>
                <w:p w14:paraId="5FFB34D7" w14:textId="77777777" w:rsidR="00D93545" w:rsidRPr="00883A1D" w:rsidRDefault="0091693F">
                  <w:pPr>
                    <w:jc w:val="left"/>
                    <w:rPr>
                      <w:color w:val="000000" w:themeColor="text1"/>
                    </w:rPr>
                  </w:pPr>
                  <w:r w:rsidRPr="00883A1D">
                    <w:rPr>
                      <w:rFonts w:hint="eastAsia"/>
                      <w:color w:val="000000" w:themeColor="text1"/>
                    </w:rPr>
                    <w:t>无色无臭的易燃气体。分子量</w:t>
                  </w:r>
                  <w:r w:rsidRPr="00883A1D">
                    <w:rPr>
                      <w:rFonts w:hint="eastAsia"/>
                      <w:color w:val="000000" w:themeColor="text1"/>
                    </w:rPr>
                    <w:t>2</w:t>
                  </w:r>
                  <w:r w:rsidRPr="00883A1D">
                    <w:rPr>
                      <w:color w:val="000000" w:themeColor="text1"/>
                    </w:rPr>
                    <w:t>.01</w:t>
                  </w:r>
                  <w:r w:rsidRPr="00883A1D">
                    <w:rPr>
                      <w:rFonts w:hint="eastAsia"/>
                      <w:color w:val="000000" w:themeColor="text1"/>
                    </w:rPr>
                    <w:t>，引燃温度</w:t>
                  </w:r>
                  <w:r w:rsidRPr="00883A1D">
                    <w:rPr>
                      <w:rFonts w:hint="eastAsia"/>
                      <w:color w:val="000000" w:themeColor="text1"/>
                    </w:rPr>
                    <w:t>4</w:t>
                  </w:r>
                  <w:r w:rsidRPr="00883A1D">
                    <w:rPr>
                      <w:color w:val="000000" w:themeColor="text1"/>
                    </w:rPr>
                    <w:t>00℃</w:t>
                  </w:r>
                  <w:r w:rsidRPr="00883A1D">
                    <w:rPr>
                      <w:rFonts w:hint="eastAsia"/>
                      <w:color w:val="000000" w:themeColor="text1"/>
                    </w:rPr>
                    <w:t>，最小点火能</w:t>
                  </w:r>
                  <w:r w:rsidRPr="00883A1D">
                    <w:rPr>
                      <w:rFonts w:hint="eastAsia"/>
                      <w:color w:val="000000" w:themeColor="text1"/>
                    </w:rPr>
                    <w:t>0</w:t>
                  </w:r>
                  <w:r w:rsidRPr="00883A1D">
                    <w:rPr>
                      <w:color w:val="000000" w:themeColor="text1"/>
                    </w:rPr>
                    <w:t>.720MP</w:t>
                  </w:r>
                  <w:r w:rsidRPr="00883A1D">
                    <w:rPr>
                      <w:rFonts w:hint="eastAsia"/>
                      <w:color w:val="000000" w:themeColor="text1"/>
                    </w:rPr>
                    <w:t>a</w:t>
                  </w:r>
                  <w:r w:rsidRPr="00883A1D">
                    <w:rPr>
                      <w:rFonts w:hint="eastAsia"/>
                      <w:color w:val="000000" w:themeColor="text1"/>
                    </w:rPr>
                    <w:t>。熔点</w:t>
                  </w:r>
                  <w:r w:rsidRPr="00883A1D">
                    <w:rPr>
                      <w:rFonts w:hint="eastAsia"/>
                      <w:color w:val="000000" w:themeColor="text1"/>
                    </w:rPr>
                    <w:t>-</w:t>
                  </w:r>
                  <w:r w:rsidRPr="00883A1D">
                    <w:rPr>
                      <w:color w:val="000000" w:themeColor="text1"/>
                    </w:rPr>
                    <w:t>259.2℃</w:t>
                  </w:r>
                  <w:r w:rsidRPr="00883A1D">
                    <w:rPr>
                      <w:rFonts w:hint="eastAsia"/>
                      <w:color w:val="000000" w:themeColor="text1"/>
                    </w:rPr>
                    <w:t>，沸点</w:t>
                  </w:r>
                  <w:r w:rsidRPr="00883A1D">
                    <w:rPr>
                      <w:rFonts w:hint="eastAsia"/>
                      <w:color w:val="000000" w:themeColor="text1"/>
                    </w:rPr>
                    <w:t>-</w:t>
                  </w:r>
                  <w:r w:rsidRPr="00883A1D">
                    <w:rPr>
                      <w:color w:val="000000" w:themeColor="text1"/>
                    </w:rPr>
                    <w:t>252.8℃</w:t>
                  </w:r>
                  <w:r w:rsidRPr="00883A1D">
                    <w:rPr>
                      <w:rFonts w:hint="eastAsia"/>
                      <w:color w:val="000000" w:themeColor="text1"/>
                    </w:rPr>
                    <w:t>，相对密度（水</w:t>
                  </w:r>
                  <w:r w:rsidRPr="00883A1D">
                    <w:rPr>
                      <w:rFonts w:hint="eastAsia"/>
                      <w:color w:val="000000" w:themeColor="text1"/>
                    </w:rPr>
                    <w:t>=</w:t>
                  </w:r>
                  <w:r w:rsidRPr="00883A1D">
                    <w:rPr>
                      <w:color w:val="000000" w:themeColor="text1"/>
                    </w:rPr>
                    <w:t>1</w:t>
                  </w:r>
                  <w:r w:rsidRPr="00883A1D">
                    <w:rPr>
                      <w:rFonts w:hint="eastAsia"/>
                      <w:color w:val="000000" w:themeColor="text1"/>
                    </w:rPr>
                    <w:t>）</w:t>
                  </w:r>
                  <w:r w:rsidRPr="00883A1D">
                    <w:rPr>
                      <w:rFonts w:hint="eastAsia"/>
                      <w:color w:val="000000" w:themeColor="text1"/>
                    </w:rPr>
                    <w:t>0</w:t>
                  </w:r>
                  <w:r w:rsidRPr="00883A1D">
                    <w:rPr>
                      <w:color w:val="000000" w:themeColor="text1"/>
                    </w:rPr>
                    <w:t>.07</w:t>
                  </w:r>
                </w:p>
              </w:tc>
              <w:tc>
                <w:tcPr>
                  <w:tcW w:w="948" w:type="pct"/>
                  <w:vAlign w:val="center"/>
                </w:tcPr>
                <w:p w14:paraId="432708C0" w14:textId="77777777" w:rsidR="00D93545" w:rsidRPr="00883A1D" w:rsidRDefault="0091693F">
                  <w:pPr>
                    <w:jc w:val="center"/>
                    <w:rPr>
                      <w:color w:val="000000" w:themeColor="text1"/>
                    </w:rPr>
                  </w:pPr>
                  <w:r w:rsidRPr="00883A1D">
                    <w:rPr>
                      <w:rFonts w:hint="eastAsia"/>
                      <w:color w:val="000000" w:themeColor="text1"/>
                    </w:rPr>
                    <w:t>与空气混合能形成爆炸性混合物，预热或遇明火即会爆炸。爆炸上、下限分别为</w:t>
                  </w:r>
                  <w:r w:rsidRPr="00883A1D">
                    <w:rPr>
                      <w:rFonts w:hint="eastAsia"/>
                      <w:color w:val="000000" w:themeColor="text1"/>
                    </w:rPr>
                    <w:t>7</w:t>
                  </w:r>
                  <w:r w:rsidRPr="00883A1D">
                    <w:rPr>
                      <w:color w:val="000000" w:themeColor="text1"/>
                    </w:rPr>
                    <w:t>4.1</w:t>
                  </w:r>
                  <w:r w:rsidRPr="00883A1D">
                    <w:rPr>
                      <w:rFonts w:hint="eastAsia"/>
                      <w:color w:val="000000" w:themeColor="text1"/>
                    </w:rPr>
                    <w:t>%</w:t>
                  </w:r>
                  <w:r w:rsidRPr="00883A1D">
                    <w:rPr>
                      <w:rFonts w:hint="eastAsia"/>
                      <w:color w:val="000000" w:themeColor="text1"/>
                    </w:rPr>
                    <w:t>、</w:t>
                  </w:r>
                  <w:r w:rsidRPr="00883A1D">
                    <w:rPr>
                      <w:rFonts w:hint="eastAsia"/>
                      <w:color w:val="000000" w:themeColor="text1"/>
                    </w:rPr>
                    <w:t>4</w:t>
                  </w:r>
                  <w:r w:rsidRPr="00883A1D">
                    <w:rPr>
                      <w:color w:val="000000" w:themeColor="text1"/>
                    </w:rPr>
                    <w:t>.1</w:t>
                  </w:r>
                  <w:r w:rsidRPr="00883A1D">
                    <w:rPr>
                      <w:rFonts w:hint="eastAsia"/>
                      <w:color w:val="000000" w:themeColor="text1"/>
                    </w:rPr>
                    <w:t>%</w:t>
                  </w:r>
                </w:p>
              </w:tc>
              <w:tc>
                <w:tcPr>
                  <w:tcW w:w="1053" w:type="pct"/>
                  <w:vAlign w:val="center"/>
                </w:tcPr>
                <w:p w14:paraId="4B879620" w14:textId="77777777" w:rsidR="00D93545" w:rsidRPr="00883A1D" w:rsidRDefault="0091693F">
                  <w:pPr>
                    <w:jc w:val="center"/>
                    <w:rPr>
                      <w:color w:val="000000" w:themeColor="text1"/>
                    </w:rPr>
                  </w:pPr>
                  <w:r w:rsidRPr="00883A1D">
                    <w:rPr>
                      <w:rFonts w:hint="eastAsia"/>
                      <w:color w:val="000000" w:themeColor="text1"/>
                    </w:rPr>
                    <w:t>在生理学上是惰性气体，仅在高浓度时，由于空气中氧分压降低才引起窒息，在很高的分压下，氢气可呈现出麻醉作用。</w:t>
                  </w:r>
                </w:p>
              </w:tc>
            </w:tr>
            <w:tr w:rsidR="00F50D0C" w:rsidRPr="00883A1D" w14:paraId="5BBBB9AC" w14:textId="77777777" w:rsidTr="009C61F0">
              <w:tc>
                <w:tcPr>
                  <w:tcW w:w="282" w:type="pct"/>
                  <w:vAlign w:val="center"/>
                </w:tcPr>
                <w:p w14:paraId="605DBC38" w14:textId="77777777" w:rsidR="00D93545" w:rsidRPr="00883A1D" w:rsidRDefault="0091693F">
                  <w:pPr>
                    <w:jc w:val="center"/>
                    <w:rPr>
                      <w:color w:val="000000" w:themeColor="text1"/>
                    </w:rPr>
                  </w:pPr>
                  <w:r w:rsidRPr="00883A1D">
                    <w:rPr>
                      <w:rFonts w:hint="eastAsia"/>
                      <w:color w:val="000000" w:themeColor="text1"/>
                    </w:rPr>
                    <w:t>2</w:t>
                  </w:r>
                </w:p>
              </w:tc>
              <w:tc>
                <w:tcPr>
                  <w:tcW w:w="645" w:type="pct"/>
                  <w:vAlign w:val="center"/>
                </w:tcPr>
                <w:p w14:paraId="070AA0E4" w14:textId="77777777" w:rsidR="00D93545" w:rsidRPr="00883A1D" w:rsidRDefault="0091693F">
                  <w:pPr>
                    <w:jc w:val="center"/>
                    <w:rPr>
                      <w:color w:val="000000" w:themeColor="text1"/>
                    </w:rPr>
                  </w:pPr>
                  <w:r w:rsidRPr="00883A1D">
                    <w:rPr>
                      <w:rFonts w:hint="eastAsia"/>
                      <w:color w:val="000000" w:themeColor="text1"/>
                    </w:rPr>
                    <w:t>硅烷</w:t>
                  </w:r>
                  <w:r w:rsidRPr="00883A1D">
                    <w:rPr>
                      <w:rFonts w:hint="eastAsia"/>
                      <w:color w:val="000000" w:themeColor="text1"/>
                    </w:rPr>
                    <w:t>Si</w:t>
                  </w:r>
                  <w:r w:rsidRPr="00883A1D">
                    <w:rPr>
                      <w:color w:val="000000" w:themeColor="text1"/>
                    </w:rPr>
                    <w:t>H</w:t>
                  </w:r>
                  <w:r w:rsidRPr="00883A1D">
                    <w:rPr>
                      <w:color w:val="000000" w:themeColor="text1"/>
                      <w:vertAlign w:val="subscript"/>
                    </w:rPr>
                    <w:t>4</w:t>
                  </w:r>
                  <w:r w:rsidRPr="00883A1D">
                    <w:rPr>
                      <w:rFonts w:hint="eastAsia"/>
                      <w:color w:val="000000" w:themeColor="text1"/>
                    </w:rPr>
                    <w:t>（四氢化硅、甲硅烷）</w:t>
                  </w:r>
                </w:p>
              </w:tc>
              <w:tc>
                <w:tcPr>
                  <w:tcW w:w="779" w:type="pct"/>
                  <w:vAlign w:val="center"/>
                </w:tcPr>
                <w:p w14:paraId="3DCAF790" w14:textId="77777777" w:rsidR="00D93545" w:rsidRPr="00883A1D" w:rsidRDefault="0091693F">
                  <w:pPr>
                    <w:jc w:val="left"/>
                    <w:rPr>
                      <w:color w:val="000000" w:themeColor="text1"/>
                    </w:rPr>
                  </w:pPr>
                  <w:r w:rsidRPr="00883A1D">
                    <w:rPr>
                      <w:rFonts w:hint="eastAsia"/>
                      <w:color w:val="000000" w:themeColor="text1"/>
                    </w:rPr>
                    <w:t>G</w:t>
                  </w:r>
                  <w:r w:rsidRPr="00883A1D">
                    <w:rPr>
                      <w:color w:val="000000" w:themeColor="text1"/>
                    </w:rPr>
                    <w:t>B2.1</w:t>
                  </w:r>
                  <w:r w:rsidRPr="00883A1D">
                    <w:rPr>
                      <w:rFonts w:hint="eastAsia"/>
                      <w:color w:val="000000" w:themeColor="text1"/>
                    </w:rPr>
                    <w:t>类</w:t>
                  </w:r>
                  <w:r w:rsidRPr="00883A1D">
                    <w:rPr>
                      <w:rFonts w:hint="eastAsia"/>
                      <w:color w:val="000000" w:themeColor="text1"/>
                    </w:rPr>
                    <w:t>2</w:t>
                  </w:r>
                  <w:r w:rsidRPr="00883A1D">
                    <w:rPr>
                      <w:color w:val="000000" w:themeColor="text1"/>
                    </w:rPr>
                    <w:t>1050</w:t>
                  </w:r>
                </w:p>
                <w:p w14:paraId="2E8813A6" w14:textId="77777777" w:rsidR="00D93545" w:rsidRPr="00883A1D" w:rsidRDefault="0091693F">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2203</w:t>
                  </w:r>
                </w:p>
                <w:p w14:paraId="356693F5" w14:textId="77777777" w:rsidR="00D93545" w:rsidRPr="00883A1D" w:rsidRDefault="0091693F">
                  <w:pPr>
                    <w:jc w:val="left"/>
                    <w:rPr>
                      <w:color w:val="000000" w:themeColor="text1"/>
                    </w:rPr>
                  </w:pPr>
                  <w:r w:rsidRPr="00883A1D">
                    <w:rPr>
                      <w:rFonts w:hint="eastAsia"/>
                      <w:color w:val="000000" w:themeColor="text1"/>
                    </w:rPr>
                    <w:t>I</w:t>
                  </w:r>
                  <w:r w:rsidRPr="00883A1D">
                    <w:rPr>
                      <w:color w:val="000000" w:themeColor="text1"/>
                    </w:rPr>
                    <w:t>MDG CODE2111-2</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3</w:t>
                  </w:r>
                  <w:r w:rsidRPr="00883A1D">
                    <w:rPr>
                      <w:rFonts w:hint="eastAsia"/>
                      <w:color w:val="000000" w:themeColor="text1"/>
                    </w:rPr>
                    <w:t>类易燃气体，毒害品</w:t>
                  </w:r>
                </w:p>
              </w:tc>
              <w:tc>
                <w:tcPr>
                  <w:tcW w:w="1293" w:type="pct"/>
                  <w:vAlign w:val="center"/>
                </w:tcPr>
                <w:p w14:paraId="3B46F0E0" w14:textId="77777777" w:rsidR="00D93545" w:rsidRPr="00883A1D" w:rsidRDefault="0091693F">
                  <w:pPr>
                    <w:jc w:val="left"/>
                    <w:rPr>
                      <w:color w:val="000000" w:themeColor="text1"/>
                    </w:rPr>
                  </w:pPr>
                  <w:r w:rsidRPr="00883A1D">
                    <w:rPr>
                      <w:rFonts w:hint="eastAsia"/>
                      <w:color w:val="000000" w:themeColor="text1"/>
                    </w:rPr>
                    <w:t>无色带有令人讨厌的臭味。相对密度</w:t>
                  </w:r>
                  <w:r w:rsidRPr="00883A1D">
                    <w:rPr>
                      <w:rFonts w:hint="eastAsia"/>
                      <w:color w:val="000000" w:themeColor="text1"/>
                    </w:rPr>
                    <w:t>0</w:t>
                  </w:r>
                  <w:r w:rsidRPr="00883A1D">
                    <w:rPr>
                      <w:color w:val="000000" w:themeColor="text1"/>
                    </w:rPr>
                    <w:t>.68</w:t>
                  </w:r>
                  <w:r w:rsidRPr="00883A1D">
                    <w:rPr>
                      <w:rFonts w:hint="eastAsia"/>
                      <w:color w:val="000000" w:themeColor="text1"/>
                    </w:rPr>
                    <w:t>（</w:t>
                  </w:r>
                  <w:r w:rsidRPr="00883A1D">
                    <w:rPr>
                      <w:rFonts w:hint="eastAsia"/>
                      <w:color w:val="000000" w:themeColor="text1"/>
                    </w:rPr>
                    <w:t>-</w:t>
                  </w:r>
                  <w:r w:rsidRPr="00883A1D">
                    <w:rPr>
                      <w:color w:val="000000" w:themeColor="text1"/>
                    </w:rPr>
                    <w:t>185℃</w:t>
                  </w:r>
                  <w:r w:rsidRPr="00883A1D">
                    <w:rPr>
                      <w:rFonts w:hint="eastAsia"/>
                      <w:color w:val="000000" w:themeColor="text1"/>
                    </w:rPr>
                    <w:t>），熔点</w:t>
                  </w:r>
                  <w:r w:rsidRPr="00883A1D">
                    <w:rPr>
                      <w:rFonts w:hint="eastAsia"/>
                      <w:color w:val="000000" w:themeColor="text1"/>
                    </w:rPr>
                    <w:t>-</w:t>
                  </w:r>
                  <w:r w:rsidRPr="00883A1D">
                    <w:rPr>
                      <w:color w:val="000000" w:themeColor="text1"/>
                    </w:rPr>
                    <w:t>185℃</w:t>
                  </w:r>
                  <w:r w:rsidRPr="00883A1D">
                    <w:rPr>
                      <w:rFonts w:hint="eastAsia"/>
                      <w:color w:val="000000" w:themeColor="text1"/>
                    </w:rPr>
                    <w:t>，沸点</w:t>
                  </w:r>
                  <w:r w:rsidRPr="00883A1D">
                    <w:rPr>
                      <w:rFonts w:hint="eastAsia"/>
                      <w:color w:val="000000" w:themeColor="text1"/>
                    </w:rPr>
                    <w:t>-</w:t>
                  </w:r>
                  <w:r w:rsidRPr="00883A1D">
                    <w:rPr>
                      <w:color w:val="000000" w:themeColor="text1"/>
                    </w:rPr>
                    <w:t>112℃</w:t>
                  </w:r>
                  <w:r w:rsidRPr="00883A1D">
                    <w:rPr>
                      <w:rFonts w:hint="eastAsia"/>
                      <w:color w:val="000000" w:themeColor="text1"/>
                    </w:rPr>
                    <w:t>，临界温度</w:t>
                  </w:r>
                  <w:r w:rsidRPr="00883A1D">
                    <w:rPr>
                      <w:rFonts w:hint="eastAsia"/>
                      <w:color w:val="000000" w:themeColor="text1"/>
                    </w:rPr>
                    <w:t>-</w:t>
                  </w:r>
                  <w:r w:rsidRPr="00883A1D">
                    <w:rPr>
                      <w:color w:val="000000" w:themeColor="text1"/>
                    </w:rPr>
                    <w:t>4℃</w:t>
                  </w:r>
                  <w:r w:rsidRPr="00883A1D">
                    <w:rPr>
                      <w:rFonts w:hint="eastAsia"/>
                      <w:color w:val="000000" w:themeColor="text1"/>
                    </w:rPr>
                    <w:t>，蒸汽密度</w:t>
                  </w:r>
                  <w:r w:rsidRPr="00883A1D">
                    <w:rPr>
                      <w:rFonts w:hint="eastAsia"/>
                      <w:color w:val="000000" w:themeColor="text1"/>
                    </w:rPr>
                    <w:t>1</w:t>
                  </w:r>
                  <w:r w:rsidRPr="00883A1D">
                    <w:rPr>
                      <w:color w:val="000000" w:themeColor="text1"/>
                    </w:rPr>
                    <w:t>.1</w:t>
                  </w:r>
                  <w:r w:rsidRPr="00883A1D">
                    <w:rPr>
                      <w:rFonts w:hint="eastAsia"/>
                      <w:color w:val="000000" w:themeColor="text1"/>
                    </w:rPr>
                    <w:t>。遇水能缓慢水解，不溶于乙醇、乙醚和苯。在常温下稳定，高温时能自燃，为强还原剂。在</w:t>
                  </w:r>
                  <w:r w:rsidRPr="00883A1D">
                    <w:rPr>
                      <w:rFonts w:hint="eastAsia"/>
                      <w:color w:val="000000" w:themeColor="text1"/>
                    </w:rPr>
                    <w:t>4</w:t>
                  </w:r>
                  <w:r w:rsidRPr="00883A1D">
                    <w:rPr>
                      <w:color w:val="000000" w:themeColor="text1"/>
                    </w:rPr>
                    <w:t>00℃</w:t>
                  </w:r>
                  <w:r w:rsidRPr="00883A1D">
                    <w:rPr>
                      <w:rFonts w:hint="eastAsia"/>
                      <w:color w:val="000000" w:themeColor="text1"/>
                    </w:rPr>
                    <w:t>左右完全分解成硅和氢，与卤素和氧化剂接触剧烈反应，嗅阈值</w:t>
                  </w:r>
                  <w:r w:rsidRPr="00883A1D">
                    <w:rPr>
                      <w:rFonts w:hint="eastAsia"/>
                      <w:color w:val="000000" w:themeColor="text1"/>
                    </w:rPr>
                    <w:t>5</w:t>
                  </w:r>
                  <w:r w:rsidRPr="00883A1D">
                    <w:rPr>
                      <w:color w:val="000000" w:themeColor="text1"/>
                    </w:rPr>
                    <w:t>mL/m</w:t>
                  </w:r>
                  <w:r w:rsidRPr="00883A1D">
                    <w:rPr>
                      <w:color w:val="000000" w:themeColor="text1"/>
                      <w:vertAlign w:val="superscript"/>
                    </w:rPr>
                    <w:t>3</w:t>
                  </w:r>
                </w:p>
              </w:tc>
              <w:tc>
                <w:tcPr>
                  <w:tcW w:w="948" w:type="pct"/>
                  <w:vAlign w:val="center"/>
                </w:tcPr>
                <w:p w14:paraId="2B93972B" w14:textId="77777777" w:rsidR="00D93545" w:rsidRPr="00883A1D" w:rsidRDefault="0091693F">
                  <w:pPr>
                    <w:jc w:val="left"/>
                    <w:rPr>
                      <w:color w:val="000000" w:themeColor="text1"/>
                    </w:rPr>
                  </w:pPr>
                  <w:r w:rsidRPr="00883A1D">
                    <w:rPr>
                      <w:rFonts w:hint="eastAsia"/>
                      <w:color w:val="000000" w:themeColor="text1"/>
                    </w:rPr>
                    <w:t>能与空气形成爆炸性混合物，爆炸极限</w:t>
                  </w:r>
                  <w:r w:rsidRPr="00883A1D">
                    <w:rPr>
                      <w:rFonts w:hint="eastAsia"/>
                      <w:color w:val="000000" w:themeColor="text1"/>
                    </w:rPr>
                    <w:t>1~</w:t>
                  </w:r>
                  <w:r w:rsidRPr="00883A1D">
                    <w:rPr>
                      <w:color w:val="000000" w:themeColor="text1"/>
                    </w:rPr>
                    <w:t>100</w:t>
                  </w:r>
                  <w:r w:rsidRPr="00883A1D">
                    <w:rPr>
                      <w:rFonts w:hint="eastAsia"/>
                      <w:color w:val="000000" w:themeColor="text1"/>
                    </w:rPr>
                    <w:t>%</w:t>
                  </w:r>
                  <w:r w:rsidRPr="00883A1D">
                    <w:rPr>
                      <w:rFonts w:hint="eastAsia"/>
                      <w:color w:val="000000" w:themeColor="text1"/>
                    </w:rPr>
                    <w:t>。在高温时自燃，遇热源和火源有燃烧爆炸的危险，并释放出剧毒气体。</w:t>
                  </w:r>
                </w:p>
                <w:p w14:paraId="581B25A2" w14:textId="77777777" w:rsidR="00D93545" w:rsidRPr="00883A1D" w:rsidRDefault="0091693F">
                  <w:pPr>
                    <w:jc w:val="left"/>
                    <w:rPr>
                      <w:color w:val="000000" w:themeColor="text1"/>
                    </w:rPr>
                  </w:pPr>
                  <w:r w:rsidRPr="00883A1D">
                    <w:rPr>
                      <w:rFonts w:hint="eastAsia"/>
                      <w:color w:val="000000" w:themeColor="text1"/>
                    </w:rPr>
                    <w:t>有毒，能激烈刺激皮肤、眼睛、粘膜和呼吸器官。</w:t>
                  </w:r>
                </w:p>
              </w:tc>
              <w:tc>
                <w:tcPr>
                  <w:tcW w:w="1053" w:type="pct"/>
                  <w:vAlign w:val="center"/>
                </w:tcPr>
                <w:p w14:paraId="247FAFF7" w14:textId="77777777" w:rsidR="00D93545" w:rsidRPr="00883A1D" w:rsidRDefault="0091693F">
                  <w:pPr>
                    <w:jc w:val="left"/>
                    <w:rPr>
                      <w:color w:val="000000" w:themeColor="text1"/>
                    </w:rPr>
                  </w:pPr>
                  <w:r w:rsidRPr="00883A1D">
                    <w:rPr>
                      <w:rFonts w:hint="eastAsia"/>
                      <w:color w:val="000000" w:themeColor="text1"/>
                    </w:rPr>
                    <w:t>健康危害：吸入甲硅烷蒸汽后，引起头痛、头晕、发热、恶心、多汗；严重者面色苍白，脉搏微弱，陷入半昏迷状态。</w:t>
                  </w:r>
                </w:p>
                <w:p w14:paraId="518E50B9" w14:textId="77777777" w:rsidR="00D93545" w:rsidRPr="00883A1D" w:rsidRDefault="0091693F">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color w:val="000000" w:themeColor="text1"/>
                    </w:rPr>
                    <w:t>9600ppm</w:t>
                  </w:r>
                  <w:r w:rsidRPr="00883A1D">
                    <w:rPr>
                      <w:rFonts w:hint="eastAsia"/>
                      <w:color w:val="000000" w:themeColor="text1"/>
                    </w:rPr>
                    <w:t>，</w:t>
                  </w:r>
                  <w:r w:rsidRPr="00883A1D">
                    <w:rPr>
                      <w:rFonts w:hint="eastAsia"/>
                      <w:color w:val="000000" w:themeColor="text1"/>
                    </w:rPr>
                    <w:t>4h</w:t>
                  </w:r>
                  <w:r w:rsidRPr="00883A1D">
                    <w:rPr>
                      <w:rFonts w:hint="eastAsia"/>
                      <w:color w:val="000000" w:themeColor="text1"/>
                    </w:rPr>
                    <w:t>（大鼠吸入）</w:t>
                  </w:r>
                </w:p>
              </w:tc>
            </w:tr>
            <w:tr w:rsidR="00A46523" w:rsidRPr="00883A1D" w14:paraId="283BF5E7" w14:textId="77777777" w:rsidTr="009C61F0">
              <w:tc>
                <w:tcPr>
                  <w:tcW w:w="282" w:type="pct"/>
                  <w:vAlign w:val="center"/>
                </w:tcPr>
                <w:p w14:paraId="4BCEEDF9" w14:textId="77777777" w:rsidR="00A46523" w:rsidRPr="00883A1D" w:rsidRDefault="00A46523">
                  <w:pPr>
                    <w:jc w:val="center"/>
                    <w:rPr>
                      <w:color w:val="000000" w:themeColor="text1"/>
                    </w:rPr>
                  </w:pPr>
                  <w:r w:rsidRPr="00883A1D">
                    <w:rPr>
                      <w:rFonts w:hint="eastAsia"/>
                      <w:color w:val="000000" w:themeColor="text1"/>
                    </w:rPr>
                    <w:t>3</w:t>
                  </w:r>
                </w:p>
              </w:tc>
              <w:tc>
                <w:tcPr>
                  <w:tcW w:w="645" w:type="pct"/>
                  <w:vAlign w:val="center"/>
                </w:tcPr>
                <w:p w14:paraId="5C8C5846" w14:textId="30472B0D" w:rsidR="00A46523" w:rsidRPr="00883A1D" w:rsidRDefault="00A46523">
                  <w:pPr>
                    <w:jc w:val="center"/>
                    <w:rPr>
                      <w:color w:val="000000" w:themeColor="text1"/>
                    </w:rPr>
                  </w:pPr>
                  <w:r w:rsidRPr="00883A1D">
                    <w:rPr>
                      <w:rFonts w:hint="eastAsia"/>
                      <w:color w:val="000000" w:themeColor="text1"/>
                    </w:rPr>
                    <w:t>一氧化二氮</w:t>
                  </w:r>
                  <w:r w:rsidRPr="00883A1D">
                    <w:rPr>
                      <w:rFonts w:hint="eastAsia"/>
                      <w:color w:val="000000" w:themeColor="text1"/>
                    </w:rPr>
                    <w:t>N</w:t>
                  </w:r>
                  <w:r w:rsidRPr="00883A1D">
                    <w:rPr>
                      <w:color w:val="000000" w:themeColor="text1"/>
                      <w:vertAlign w:val="subscript"/>
                    </w:rPr>
                    <w:t>2</w:t>
                  </w:r>
                  <w:r w:rsidRPr="00883A1D">
                    <w:rPr>
                      <w:color w:val="000000" w:themeColor="text1"/>
                    </w:rPr>
                    <w:t>O</w:t>
                  </w:r>
                  <w:r w:rsidRPr="00883A1D">
                    <w:rPr>
                      <w:rFonts w:hint="eastAsia"/>
                      <w:color w:val="000000" w:themeColor="text1"/>
                    </w:rPr>
                    <w:t>（氧化亚氮、笑气）</w:t>
                  </w:r>
                </w:p>
              </w:tc>
              <w:tc>
                <w:tcPr>
                  <w:tcW w:w="779" w:type="pct"/>
                  <w:vAlign w:val="center"/>
                </w:tcPr>
                <w:p w14:paraId="2967651E"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2017</w:t>
                  </w:r>
                  <w:r w:rsidRPr="00883A1D">
                    <w:rPr>
                      <w:rFonts w:hint="eastAsia"/>
                      <w:color w:val="000000" w:themeColor="text1"/>
                    </w:rPr>
                    <w:t>（压缩的），</w:t>
                  </w:r>
                  <w:r w:rsidRPr="00883A1D">
                    <w:rPr>
                      <w:rFonts w:hint="eastAsia"/>
                      <w:color w:val="000000" w:themeColor="text1"/>
                    </w:rPr>
                    <w:t>2</w:t>
                  </w:r>
                  <w:r w:rsidRPr="00883A1D">
                    <w:rPr>
                      <w:color w:val="000000" w:themeColor="text1"/>
                    </w:rPr>
                    <w:t>2018</w:t>
                  </w:r>
                  <w:r w:rsidRPr="00883A1D">
                    <w:rPr>
                      <w:rFonts w:hint="eastAsia"/>
                      <w:color w:val="000000" w:themeColor="text1"/>
                    </w:rPr>
                    <w:t>（液化的）。</w:t>
                  </w:r>
                </w:p>
                <w:p w14:paraId="7E9EE70B"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1070</w:t>
                  </w:r>
                  <w:r w:rsidRPr="00883A1D">
                    <w:rPr>
                      <w:rFonts w:hint="eastAsia"/>
                      <w:color w:val="000000" w:themeColor="text1"/>
                    </w:rPr>
                    <w:t>（压缩的），</w:t>
                  </w:r>
                  <w:r w:rsidRPr="00883A1D">
                    <w:rPr>
                      <w:rFonts w:hint="eastAsia"/>
                      <w:color w:val="000000" w:themeColor="text1"/>
                    </w:rPr>
                    <w:t>2</w:t>
                  </w:r>
                  <w:r w:rsidRPr="00883A1D">
                    <w:rPr>
                      <w:color w:val="000000" w:themeColor="text1"/>
                    </w:rPr>
                    <w:t>201</w:t>
                  </w:r>
                  <w:r w:rsidRPr="00883A1D">
                    <w:rPr>
                      <w:rFonts w:hint="eastAsia"/>
                      <w:color w:val="000000" w:themeColor="text1"/>
                    </w:rPr>
                    <w:t>（液化的）</w:t>
                  </w:r>
                </w:p>
                <w:p w14:paraId="0F236813" w14:textId="31128536"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MDG CODE 2101</w:t>
                  </w:r>
                  <w:r w:rsidRPr="00883A1D">
                    <w:rPr>
                      <w:rFonts w:hint="eastAsia"/>
                      <w:color w:val="000000" w:themeColor="text1"/>
                    </w:rPr>
                    <w:t>，</w:t>
                  </w:r>
                  <w:r w:rsidRPr="00883A1D">
                    <w:rPr>
                      <w:rFonts w:hint="eastAsia"/>
                      <w:color w:val="000000" w:themeColor="text1"/>
                    </w:rPr>
                    <w:t>2</w:t>
                  </w:r>
                  <w:r w:rsidRPr="00883A1D">
                    <w:rPr>
                      <w:color w:val="000000" w:themeColor="text1"/>
                    </w:rPr>
                    <w:t>101-1</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w:t>
                  </w:r>
                </w:p>
              </w:tc>
              <w:tc>
                <w:tcPr>
                  <w:tcW w:w="1293" w:type="pct"/>
                  <w:vAlign w:val="center"/>
                </w:tcPr>
                <w:p w14:paraId="7AA8E647" w14:textId="77777777" w:rsidR="00A46523" w:rsidRPr="00883A1D" w:rsidRDefault="00A46523">
                  <w:pPr>
                    <w:jc w:val="left"/>
                    <w:rPr>
                      <w:color w:val="000000" w:themeColor="text1"/>
                    </w:rPr>
                  </w:pPr>
                  <w:r w:rsidRPr="00883A1D">
                    <w:rPr>
                      <w:rFonts w:hint="eastAsia"/>
                      <w:color w:val="000000" w:themeColor="text1"/>
                    </w:rPr>
                    <w:t>无色、无臭带有微甜气味的非易燃气体，液化气也无色。室温时稳定。相对密度</w:t>
                  </w:r>
                  <w:r w:rsidRPr="00883A1D">
                    <w:rPr>
                      <w:rFonts w:hint="eastAsia"/>
                      <w:color w:val="000000" w:themeColor="text1"/>
                    </w:rPr>
                    <w:t>1</w:t>
                  </w:r>
                  <w:r w:rsidRPr="00883A1D">
                    <w:rPr>
                      <w:color w:val="000000" w:themeColor="text1"/>
                    </w:rPr>
                    <w:t>.98</w:t>
                  </w:r>
                  <w:r w:rsidRPr="00883A1D">
                    <w:rPr>
                      <w:rFonts w:hint="eastAsia"/>
                      <w:color w:val="000000" w:themeColor="text1"/>
                    </w:rPr>
                    <w:t>（气体），</w:t>
                  </w:r>
                  <w:r w:rsidRPr="00883A1D">
                    <w:rPr>
                      <w:rFonts w:hint="eastAsia"/>
                      <w:color w:val="000000" w:themeColor="text1"/>
                    </w:rPr>
                    <w:t>1</w:t>
                  </w:r>
                  <w:r w:rsidRPr="00883A1D">
                    <w:rPr>
                      <w:color w:val="000000" w:themeColor="text1"/>
                    </w:rPr>
                    <w:t>.226</w:t>
                  </w:r>
                  <w:r w:rsidRPr="00883A1D">
                    <w:rPr>
                      <w:rFonts w:hint="eastAsia"/>
                      <w:color w:val="000000" w:themeColor="text1"/>
                    </w:rPr>
                    <w:t>（液体）。熔点</w:t>
                  </w:r>
                </w:p>
                <w:p w14:paraId="3C97330B" w14:textId="77777777"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90.8℃</w:t>
                  </w:r>
                  <w:r w:rsidRPr="00883A1D">
                    <w:rPr>
                      <w:rFonts w:hint="eastAsia"/>
                      <w:color w:val="000000" w:themeColor="text1"/>
                    </w:rPr>
                    <w:t>，沸点</w:t>
                  </w:r>
                </w:p>
                <w:p w14:paraId="0D566311" w14:textId="0F8E1394"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88.5℃</w:t>
                  </w:r>
                  <w:r w:rsidRPr="00883A1D">
                    <w:rPr>
                      <w:rFonts w:hint="eastAsia"/>
                      <w:color w:val="000000" w:themeColor="text1"/>
                    </w:rPr>
                    <w:t>，蒸汽密度</w:t>
                  </w:r>
                  <w:r w:rsidRPr="00883A1D">
                    <w:rPr>
                      <w:rFonts w:hint="eastAsia"/>
                      <w:color w:val="000000" w:themeColor="text1"/>
                    </w:rPr>
                    <w:t>1</w:t>
                  </w:r>
                  <w:r w:rsidRPr="00883A1D">
                    <w:rPr>
                      <w:color w:val="000000" w:themeColor="text1"/>
                    </w:rPr>
                    <w:t>.53</w:t>
                  </w:r>
                  <w:r w:rsidRPr="00883A1D">
                    <w:rPr>
                      <w:rFonts w:hint="eastAsia"/>
                      <w:color w:val="000000" w:themeColor="text1"/>
                    </w:rPr>
                    <w:t>。溶于水、乙醇、乙醚、浓硫酸。</w:t>
                  </w:r>
                </w:p>
              </w:tc>
              <w:tc>
                <w:tcPr>
                  <w:tcW w:w="948" w:type="pct"/>
                  <w:vAlign w:val="center"/>
                </w:tcPr>
                <w:p w14:paraId="4623402B" w14:textId="69D03A4F" w:rsidR="00A46523" w:rsidRPr="00883A1D" w:rsidRDefault="00A46523">
                  <w:pPr>
                    <w:jc w:val="left"/>
                    <w:rPr>
                      <w:color w:val="000000" w:themeColor="text1"/>
                    </w:rPr>
                  </w:pPr>
                  <w:r w:rsidRPr="00883A1D">
                    <w:rPr>
                      <w:rFonts w:hint="eastAsia"/>
                      <w:color w:val="000000" w:themeColor="text1"/>
                    </w:rPr>
                    <w:t>与乙醚、乙烯等易燃气体和有机性气体能起助燃作用，从而加剧火焰的燃烧，刺激性小于氮氧化物，系如</w:t>
                  </w:r>
                  <w:r w:rsidRPr="00883A1D">
                    <w:rPr>
                      <w:rFonts w:hint="eastAsia"/>
                      <w:color w:val="000000" w:themeColor="text1"/>
                    </w:rPr>
                    <w:t>9</w:t>
                  </w:r>
                  <w:r w:rsidRPr="00883A1D">
                    <w:rPr>
                      <w:color w:val="000000" w:themeColor="text1"/>
                    </w:rPr>
                    <w:t>0</w:t>
                  </w:r>
                  <w:r w:rsidRPr="00883A1D">
                    <w:rPr>
                      <w:rFonts w:hint="eastAsia"/>
                      <w:color w:val="000000" w:themeColor="text1"/>
                    </w:rPr>
                    <w:t>%</w:t>
                  </w:r>
                  <w:r w:rsidRPr="00883A1D">
                    <w:rPr>
                      <w:rFonts w:hint="eastAsia"/>
                      <w:color w:val="000000" w:themeColor="text1"/>
                    </w:rPr>
                    <w:t>以上的气体时可引起深度麻醉，长期吸入高浓度时有窒息危险。从麻醉后苏醒过来后心情愉快，被认为无细胞毒性。</w:t>
                  </w:r>
                </w:p>
              </w:tc>
              <w:tc>
                <w:tcPr>
                  <w:tcW w:w="1053" w:type="pct"/>
                  <w:vAlign w:val="center"/>
                </w:tcPr>
                <w:p w14:paraId="3A108E9D" w14:textId="34970224" w:rsidR="00A46523" w:rsidRPr="00883A1D" w:rsidRDefault="00A46523">
                  <w:pPr>
                    <w:jc w:val="left"/>
                    <w:rPr>
                      <w:color w:val="000000" w:themeColor="text1"/>
                    </w:rPr>
                  </w:pPr>
                  <w:r w:rsidRPr="00883A1D">
                    <w:rPr>
                      <w:rFonts w:hint="eastAsia"/>
                      <w:color w:val="000000" w:themeColor="text1"/>
                    </w:rPr>
                    <w:t>阈限值</w:t>
                  </w:r>
                  <w:r w:rsidRPr="00883A1D">
                    <w:rPr>
                      <w:rFonts w:hint="eastAsia"/>
                      <w:color w:val="000000" w:themeColor="text1"/>
                    </w:rPr>
                    <w:t>T</w:t>
                  </w:r>
                  <w:r w:rsidRPr="00883A1D">
                    <w:rPr>
                      <w:color w:val="000000" w:themeColor="text1"/>
                    </w:rPr>
                    <w:t>LV</w:t>
                  </w:r>
                  <w:r w:rsidRPr="00883A1D">
                    <w:rPr>
                      <w:rFonts w:hint="eastAsia"/>
                      <w:color w:val="000000" w:themeColor="text1"/>
                    </w:rPr>
                    <w:t>未设定。</w:t>
                  </w:r>
                </w:p>
              </w:tc>
            </w:tr>
            <w:tr w:rsidR="00A46523" w:rsidRPr="00883A1D" w14:paraId="3489C09A" w14:textId="77777777" w:rsidTr="009C61F0">
              <w:tc>
                <w:tcPr>
                  <w:tcW w:w="282" w:type="pct"/>
                  <w:vAlign w:val="center"/>
                </w:tcPr>
                <w:p w14:paraId="1F5562BB" w14:textId="77777777" w:rsidR="00A46523" w:rsidRPr="00883A1D" w:rsidRDefault="00A46523">
                  <w:pPr>
                    <w:jc w:val="center"/>
                    <w:rPr>
                      <w:color w:val="000000" w:themeColor="text1"/>
                    </w:rPr>
                  </w:pPr>
                  <w:r w:rsidRPr="00883A1D">
                    <w:rPr>
                      <w:rFonts w:hint="eastAsia"/>
                      <w:color w:val="000000" w:themeColor="text1"/>
                    </w:rPr>
                    <w:t>4</w:t>
                  </w:r>
                </w:p>
              </w:tc>
              <w:tc>
                <w:tcPr>
                  <w:tcW w:w="645" w:type="pct"/>
                  <w:vAlign w:val="center"/>
                </w:tcPr>
                <w:p w14:paraId="29B9622C" w14:textId="67380D45" w:rsidR="00A46523" w:rsidRPr="00883A1D" w:rsidRDefault="00A46523">
                  <w:pPr>
                    <w:jc w:val="center"/>
                    <w:rPr>
                      <w:color w:val="000000" w:themeColor="text1"/>
                    </w:rPr>
                  </w:pPr>
                  <w:r w:rsidRPr="00883A1D">
                    <w:rPr>
                      <w:rFonts w:hint="eastAsia"/>
                      <w:color w:val="000000" w:themeColor="text1"/>
                    </w:rPr>
                    <w:t>六氟化硫</w:t>
                  </w:r>
                  <w:r w:rsidRPr="00883A1D">
                    <w:rPr>
                      <w:rFonts w:hint="eastAsia"/>
                      <w:color w:val="000000" w:themeColor="text1"/>
                    </w:rPr>
                    <w:t>S</w:t>
                  </w:r>
                  <w:r w:rsidRPr="00883A1D">
                    <w:rPr>
                      <w:color w:val="000000" w:themeColor="text1"/>
                    </w:rPr>
                    <w:t>F</w:t>
                  </w:r>
                  <w:r w:rsidRPr="00883A1D">
                    <w:rPr>
                      <w:color w:val="000000" w:themeColor="text1"/>
                      <w:vertAlign w:val="subscript"/>
                    </w:rPr>
                    <w:t>6</w:t>
                  </w:r>
                </w:p>
              </w:tc>
              <w:tc>
                <w:tcPr>
                  <w:tcW w:w="779" w:type="pct"/>
                  <w:vAlign w:val="center"/>
                </w:tcPr>
                <w:p w14:paraId="07848AD9"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2021</w:t>
                  </w:r>
                </w:p>
                <w:p w14:paraId="02CF5B5C" w14:textId="77777777" w:rsidR="00A46523" w:rsidRPr="00883A1D" w:rsidRDefault="00A46523">
                  <w:pPr>
                    <w:jc w:val="left"/>
                    <w:rPr>
                      <w:color w:val="000000" w:themeColor="text1"/>
                    </w:rPr>
                  </w:pPr>
                  <w:r w:rsidRPr="00883A1D">
                    <w:rPr>
                      <w:rFonts w:hint="eastAsia"/>
                      <w:color w:val="000000" w:themeColor="text1"/>
                    </w:rPr>
                    <w:t>原铁规：不燃气体，</w:t>
                  </w:r>
                  <w:r w:rsidRPr="00883A1D">
                    <w:rPr>
                      <w:rFonts w:hint="eastAsia"/>
                      <w:color w:val="000000" w:themeColor="text1"/>
                    </w:rPr>
                    <w:t>3</w:t>
                  </w:r>
                  <w:r w:rsidRPr="00883A1D">
                    <w:rPr>
                      <w:color w:val="000000" w:themeColor="text1"/>
                    </w:rPr>
                    <w:t>1012</w:t>
                  </w:r>
                  <w:r w:rsidRPr="00883A1D">
                    <w:rPr>
                      <w:rFonts w:hint="eastAsia"/>
                      <w:color w:val="000000" w:themeColor="text1"/>
                    </w:rPr>
                    <w:t>。</w:t>
                  </w:r>
                </w:p>
                <w:p w14:paraId="67F0988F"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1080</w:t>
                  </w:r>
                </w:p>
                <w:p w14:paraId="253A9C99" w14:textId="14199260"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114</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w:t>
                  </w:r>
                </w:p>
              </w:tc>
              <w:tc>
                <w:tcPr>
                  <w:tcW w:w="1293" w:type="pct"/>
                  <w:vAlign w:val="center"/>
                </w:tcPr>
                <w:p w14:paraId="0B365BEE" w14:textId="129111A9" w:rsidR="00A46523" w:rsidRPr="00883A1D" w:rsidRDefault="00A46523">
                  <w:pPr>
                    <w:jc w:val="left"/>
                    <w:rPr>
                      <w:color w:val="000000" w:themeColor="text1"/>
                    </w:rPr>
                  </w:pPr>
                  <w:r w:rsidRPr="00883A1D">
                    <w:rPr>
                      <w:rFonts w:hint="eastAsia"/>
                      <w:color w:val="000000" w:themeColor="text1"/>
                    </w:rPr>
                    <w:t>无色、无臭、非易燃液化气体。特点是相对密度大，约为空气的</w:t>
                  </w:r>
                  <w:r w:rsidRPr="00883A1D">
                    <w:rPr>
                      <w:rFonts w:hint="eastAsia"/>
                      <w:color w:val="000000" w:themeColor="text1"/>
                    </w:rPr>
                    <w:t>5</w:t>
                  </w:r>
                  <w:r w:rsidRPr="00883A1D">
                    <w:rPr>
                      <w:rFonts w:hint="eastAsia"/>
                      <w:color w:val="000000" w:themeColor="text1"/>
                    </w:rPr>
                    <w:t>倍左右。相对密度</w:t>
                  </w:r>
                  <w:r w:rsidRPr="00883A1D">
                    <w:rPr>
                      <w:rFonts w:hint="eastAsia"/>
                      <w:color w:val="000000" w:themeColor="text1"/>
                    </w:rPr>
                    <w:t>1</w:t>
                  </w:r>
                  <w:r w:rsidRPr="00883A1D">
                    <w:rPr>
                      <w:color w:val="000000" w:themeColor="text1"/>
                    </w:rPr>
                    <w:t>.88</w:t>
                  </w:r>
                  <w:r w:rsidRPr="00883A1D">
                    <w:rPr>
                      <w:rFonts w:hint="eastAsia"/>
                      <w:color w:val="000000" w:themeColor="text1"/>
                    </w:rPr>
                    <w:t>（</w:t>
                  </w:r>
                  <w:r w:rsidRPr="00883A1D">
                    <w:rPr>
                      <w:rFonts w:hint="eastAsia"/>
                      <w:color w:val="000000" w:themeColor="text1"/>
                    </w:rPr>
                    <w:t>-</w:t>
                  </w:r>
                  <w:r w:rsidRPr="00883A1D">
                    <w:rPr>
                      <w:color w:val="000000" w:themeColor="text1"/>
                    </w:rPr>
                    <w:t>50.8℃</w:t>
                  </w:r>
                  <w:r w:rsidRPr="00883A1D">
                    <w:rPr>
                      <w:rFonts w:hint="eastAsia"/>
                      <w:color w:val="000000" w:themeColor="text1"/>
                    </w:rPr>
                    <w:t>，液体），熔点</w:t>
                  </w:r>
                  <w:r w:rsidRPr="00883A1D">
                    <w:rPr>
                      <w:rFonts w:hint="eastAsia"/>
                      <w:color w:val="000000" w:themeColor="text1"/>
                    </w:rPr>
                    <w:t>-</w:t>
                  </w:r>
                  <w:r w:rsidRPr="00883A1D">
                    <w:rPr>
                      <w:color w:val="000000" w:themeColor="text1"/>
                    </w:rPr>
                    <w:t>50.8℃</w:t>
                  </w:r>
                  <w:r w:rsidRPr="00883A1D">
                    <w:rPr>
                      <w:rFonts w:hint="eastAsia"/>
                      <w:color w:val="000000" w:themeColor="text1"/>
                    </w:rPr>
                    <w:t>，</w:t>
                  </w:r>
                  <w:r w:rsidRPr="00883A1D">
                    <w:rPr>
                      <w:rFonts w:hint="eastAsia"/>
                      <w:color w:val="000000" w:themeColor="text1"/>
                    </w:rPr>
                    <w:t>-</w:t>
                  </w:r>
                  <w:r w:rsidRPr="00883A1D">
                    <w:rPr>
                      <w:color w:val="000000" w:themeColor="text1"/>
                    </w:rPr>
                    <w:t>63.8℃</w:t>
                  </w:r>
                  <w:r w:rsidRPr="00883A1D">
                    <w:rPr>
                      <w:rFonts w:hint="eastAsia"/>
                      <w:color w:val="000000" w:themeColor="text1"/>
                    </w:rPr>
                    <w:t>升华，＞</w:t>
                  </w:r>
                  <w:r w:rsidRPr="00883A1D">
                    <w:rPr>
                      <w:rFonts w:hint="eastAsia"/>
                      <w:color w:val="000000" w:themeColor="text1"/>
                    </w:rPr>
                    <w:t>8</w:t>
                  </w:r>
                  <w:r w:rsidRPr="00883A1D">
                    <w:rPr>
                      <w:color w:val="000000" w:themeColor="text1"/>
                    </w:rPr>
                    <w:t>00℃</w:t>
                  </w:r>
                  <w:r w:rsidRPr="00883A1D">
                    <w:rPr>
                      <w:rFonts w:hint="eastAsia"/>
                      <w:color w:val="000000" w:themeColor="text1"/>
                    </w:rPr>
                    <w:t>时分解，临界温度</w:t>
                  </w:r>
                  <w:r w:rsidRPr="00883A1D">
                    <w:rPr>
                      <w:rFonts w:hint="eastAsia"/>
                      <w:color w:val="000000" w:themeColor="text1"/>
                    </w:rPr>
                    <w:t>4</w:t>
                  </w:r>
                  <w:r w:rsidRPr="00883A1D">
                    <w:rPr>
                      <w:color w:val="000000" w:themeColor="text1"/>
                    </w:rPr>
                    <w:t>5.6℃</w:t>
                  </w:r>
                  <w:r w:rsidRPr="00883A1D">
                    <w:rPr>
                      <w:rFonts w:hint="eastAsia"/>
                      <w:color w:val="000000" w:themeColor="text1"/>
                    </w:rPr>
                    <w:t>，临界压力</w:t>
                  </w:r>
                  <w:r w:rsidRPr="00883A1D">
                    <w:rPr>
                      <w:rFonts w:hint="eastAsia"/>
                      <w:color w:val="000000" w:themeColor="text1"/>
                    </w:rPr>
                    <w:t>3</w:t>
                  </w:r>
                  <w:r w:rsidRPr="00883A1D">
                    <w:rPr>
                      <w:color w:val="000000" w:themeColor="text1"/>
                    </w:rPr>
                    <w:t>.81</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，蒸汽密度</w:t>
                  </w:r>
                  <w:r w:rsidRPr="00883A1D">
                    <w:rPr>
                      <w:rFonts w:hint="eastAsia"/>
                      <w:color w:val="000000" w:themeColor="text1"/>
                    </w:rPr>
                    <w:t>6</w:t>
                  </w:r>
                  <w:r w:rsidRPr="00883A1D">
                    <w:rPr>
                      <w:color w:val="000000" w:themeColor="text1"/>
                    </w:rPr>
                    <w:t>.6</w:t>
                  </w:r>
                  <w:r w:rsidRPr="00883A1D">
                    <w:rPr>
                      <w:rFonts w:hint="eastAsia"/>
                      <w:color w:val="000000" w:themeColor="text1"/>
                    </w:rPr>
                    <w:t>。难溶于水，微溶于醇。对热及化学品都非常稳定。</w:t>
                  </w:r>
                </w:p>
              </w:tc>
              <w:tc>
                <w:tcPr>
                  <w:tcW w:w="948" w:type="pct"/>
                  <w:vAlign w:val="center"/>
                </w:tcPr>
                <w:p w14:paraId="3F717DDF" w14:textId="7A24BA5E" w:rsidR="00A46523" w:rsidRPr="00883A1D" w:rsidRDefault="00A46523">
                  <w:pPr>
                    <w:jc w:val="left"/>
                    <w:rPr>
                      <w:color w:val="000000" w:themeColor="text1"/>
                    </w:rPr>
                  </w:pPr>
                  <w:r w:rsidRPr="00883A1D">
                    <w:rPr>
                      <w:rFonts w:hint="eastAsia"/>
                      <w:color w:val="000000" w:themeColor="text1"/>
                    </w:rPr>
                    <w:t>药理上被认为是惰性气体。但一氟化硫、四氟化硫和五氟化硫等气体都是非常毒的刺激性气体，有类似光气对呼吸系统的危害作用，如商品中混有上述物质则会引起中毒。</w:t>
                  </w:r>
                </w:p>
              </w:tc>
              <w:tc>
                <w:tcPr>
                  <w:tcW w:w="1053" w:type="pct"/>
                  <w:vAlign w:val="center"/>
                </w:tcPr>
                <w:p w14:paraId="44D305A1"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p>
                <w:p w14:paraId="7FF6A7A1" w14:textId="6E8BD344" w:rsidR="00A46523" w:rsidRPr="00883A1D" w:rsidRDefault="00A46523">
                  <w:pPr>
                    <w:jc w:val="left"/>
                    <w:rPr>
                      <w:color w:val="000000" w:themeColor="text1"/>
                    </w:rPr>
                  </w:pP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1</w:t>
                  </w:r>
                  <w:r w:rsidRPr="00883A1D">
                    <w:rPr>
                      <w:color w:val="000000" w:themeColor="text1"/>
                    </w:rPr>
                    <w:t>000ppm</w:t>
                  </w:r>
                  <w:r w:rsidRPr="00883A1D">
                    <w:rPr>
                      <w:rFonts w:hint="eastAsia"/>
                      <w:color w:val="000000" w:themeColor="text1"/>
                    </w:rPr>
                    <w:t>（</w:t>
                  </w:r>
                  <w:r w:rsidRPr="00883A1D">
                    <w:rPr>
                      <w:color w:val="000000" w:themeColor="text1"/>
                    </w:rPr>
                    <w:t>5970mg/m</w:t>
                  </w:r>
                  <w:r w:rsidRPr="00883A1D">
                    <w:rPr>
                      <w:color w:val="000000" w:themeColor="text1"/>
                      <w:vertAlign w:val="superscript"/>
                    </w:rPr>
                    <w:t>3</w:t>
                  </w:r>
                  <w:r w:rsidRPr="00883A1D">
                    <w:rPr>
                      <w:rFonts w:hint="eastAsia"/>
                      <w:color w:val="000000" w:themeColor="text1"/>
                    </w:rPr>
                    <w:t>）。</w:t>
                  </w:r>
                </w:p>
              </w:tc>
            </w:tr>
            <w:tr w:rsidR="00A46523" w:rsidRPr="00883A1D" w14:paraId="0C4BC3CD" w14:textId="77777777" w:rsidTr="009C61F0">
              <w:tc>
                <w:tcPr>
                  <w:tcW w:w="282" w:type="pct"/>
                  <w:vAlign w:val="center"/>
                </w:tcPr>
                <w:p w14:paraId="23AEAA31" w14:textId="77777777" w:rsidR="00A46523" w:rsidRPr="00883A1D" w:rsidRDefault="00A46523">
                  <w:pPr>
                    <w:jc w:val="center"/>
                    <w:rPr>
                      <w:color w:val="000000" w:themeColor="text1"/>
                    </w:rPr>
                  </w:pPr>
                  <w:r w:rsidRPr="00883A1D">
                    <w:rPr>
                      <w:rFonts w:hint="eastAsia"/>
                      <w:color w:val="000000" w:themeColor="text1"/>
                    </w:rPr>
                    <w:t>5</w:t>
                  </w:r>
                </w:p>
              </w:tc>
              <w:tc>
                <w:tcPr>
                  <w:tcW w:w="645" w:type="pct"/>
                  <w:vAlign w:val="center"/>
                </w:tcPr>
                <w:p w14:paraId="7EC3CFE5" w14:textId="57880E3C" w:rsidR="00A46523" w:rsidRPr="00883A1D" w:rsidRDefault="00A46523">
                  <w:pPr>
                    <w:jc w:val="center"/>
                    <w:rPr>
                      <w:color w:val="000000" w:themeColor="text1"/>
                    </w:rPr>
                  </w:pPr>
                  <w:r w:rsidRPr="00883A1D">
                    <w:rPr>
                      <w:rFonts w:hint="eastAsia"/>
                      <w:color w:val="000000" w:themeColor="text1"/>
                    </w:rPr>
                    <w:t>氯化氢</w:t>
                  </w:r>
                  <w:r w:rsidRPr="00883A1D">
                    <w:rPr>
                      <w:rFonts w:hint="eastAsia"/>
                      <w:color w:val="000000" w:themeColor="text1"/>
                    </w:rPr>
                    <w:t>H</w:t>
                  </w:r>
                  <w:r w:rsidRPr="00883A1D">
                    <w:rPr>
                      <w:color w:val="000000" w:themeColor="text1"/>
                    </w:rPr>
                    <w:t>C</w:t>
                  </w:r>
                  <w:r w:rsidRPr="00883A1D">
                    <w:rPr>
                      <w:rFonts w:hint="eastAsia"/>
                      <w:color w:val="000000" w:themeColor="text1"/>
                    </w:rPr>
                    <w:t>l</w:t>
                  </w:r>
                </w:p>
              </w:tc>
              <w:tc>
                <w:tcPr>
                  <w:tcW w:w="779" w:type="pct"/>
                  <w:vAlign w:val="center"/>
                </w:tcPr>
                <w:p w14:paraId="525D4764"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2022</w:t>
                  </w:r>
                </w:p>
                <w:p w14:paraId="5F8895DA"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1050</w:t>
                  </w:r>
                  <w:r w:rsidRPr="00883A1D">
                    <w:rPr>
                      <w:rFonts w:hint="eastAsia"/>
                      <w:color w:val="000000" w:themeColor="text1"/>
                    </w:rPr>
                    <w:t>，</w:t>
                  </w:r>
                  <w:r w:rsidRPr="00883A1D">
                    <w:rPr>
                      <w:rFonts w:hint="eastAsia"/>
                      <w:color w:val="000000" w:themeColor="text1"/>
                    </w:rPr>
                    <w:t>2</w:t>
                  </w:r>
                  <w:r w:rsidRPr="00883A1D">
                    <w:rPr>
                      <w:color w:val="000000" w:themeColor="text1"/>
                    </w:rPr>
                    <w:t>186</w:t>
                  </w:r>
                  <w:r w:rsidRPr="00883A1D">
                    <w:rPr>
                      <w:rFonts w:hint="eastAsia"/>
                      <w:color w:val="000000" w:themeColor="text1"/>
                    </w:rPr>
                    <w:t>（液化的）</w:t>
                  </w:r>
                </w:p>
                <w:p w14:paraId="306A5278" w14:textId="15E9B3D3"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074</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8</w:t>
                  </w:r>
                  <w:r w:rsidRPr="00883A1D">
                    <w:rPr>
                      <w:rFonts w:hint="eastAsia"/>
                      <w:color w:val="000000" w:themeColor="text1"/>
                    </w:rPr>
                    <w:t>类。</w:t>
                  </w:r>
                </w:p>
              </w:tc>
              <w:tc>
                <w:tcPr>
                  <w:tcW w:w="1293" w:type="pct"/>
                  <w:vAlign w:val="center"/>
                </w:tcPr>
                <w:p w14:paraId="5A2FAAD2" w14:textId="77777777" w:rsidR="00A46523" w:rsidRPr="00883A1D" w:rsidRDefault="00A46523">
                  <w:pPr>
                    <w:jc w:val="left"/>
                    <w:rPr>
                      <w:color w:val="000000" w:themeColor="text1"/>
                    </w:rPr>
                  </w:pPr>
                  <w:r w:rsidRPr="00883A1D">
                    <w:rPr>
                      <w:rFonts w:hint="eastAsia"/>
                      <w:color w:val="000000" w:themeColor="text1"/>
                    </w:rPr>
                    <w:t>无色，有令人讨厌刺激性臭味的非易燃气体。在空气中因易溶于水，以盐酸雾的形式存在。相对密度</w:t>
                  </w:r>
                  <w:r w:rsidRPr="00883A1D">
                    <w:rPr>
                      <w:rFonts w:hint="eastAsia"/>
                      <w:color w:val="000000" w:themeColor="text1"/>
                    </w:rPr>
                    <w:t>1</w:t>
                  </w:r>
                  <w:r w:rsidRPr="00883A1D">
                    <w:rPr>
                      <w:color w:val="000000" w:themeColor="text1"/>
                    </w:rPr>
                    <w:t>.639</w:t>
                  </w:r>
                  <w:r w:rsidRPr="00883A1D">
                    <w:rPr>
                      <w:rFonts w:hint="eastAsia"/>
                      <w:color w:val="000000" w:themeColor="text1"/>
                    </w:rPr>
                    <w:t>（</w:t>
                  </w:r>
                  <w:r w:rsidRPr="00883A1D">
                    <w:rPr>
                      <w:rFonts w:hint="eastAsia"/>
                      <w:color w:val="000000" w:themeColor="text1"/>
                    </w:rPr>
                    <w:t>0</w:t>
                  </w:r>
                  <w:r w:rsidRPr="00883A1D">
                    <w:rPr>
                      <w:color w:val="000000" w:themeColor="text1"/>
                    </w:rPr>
                    <w:t>℃</w:t>
                  </w:r>
                  <w:r w:rsidRPr="00883A1D">
                    <w:rPr>
                      <w:rFonts w:hint="eastAsia"/>
                      <w:color w:val="000000" w:themeColor="text1"/>
                    </w:rPr>
                    <w:t>），熔点</w:t>
                  </w:r>
                </w:p>
                <w:p w14:paraId="71B92715" w14:textId="77777777"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114.3℃</w:t>
                  </w:r>
                  <w:r w:rsidRPr="00883A1D">
                    <w:rPr>
                      <w:rFonts w:hint="eastAsia"/>
                      <w:color w:val="000000" w:themeColor="text1"/>
                    </w:rPr>
                    <w:t>，沸点</w:t>
                  </w:r>
                </w:p>
                <w:p w14:paraId="79EA99A9" w14:textId="671D46F0"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84.8℃</w:t>
                  </w:r>
                  <w:r w:rsidRPr="00883A1D">
                    <w:rPr>
                      <w:rFonts w:hint="eastAsia"/>
                      <w:color w:val="000000" w:themeColor="text1"/>
                    </w:rPr>
                    <w:t>，临界温度</w:t>
                  </w:r>
                  <w:r w:rsidRPr="00883A1D">
                    <w:rPr>
                      <w:rFonts w:hint="eastAsia"/>
                      <w:color w:val="000000" w:themeColor="text1"/>
                    </w:rPr>
                    <w:t>5</w:t>
                  </w:r>
                  <w:r w:rsidRPr="00883A1D">
                    <w:rPr>
                      <w:color w:val="000000" w:themeColor="text1"/>
                    </w:rPr>
                    <w:t>1.4℃</w:t>
                  </w:r>
                  <w:r w:rsidRPr="00883A1D">
                    <w:rPr>
                      <w:rFonts w:hint="eastAsia"/>
                      <w:color w:val="000000" w:themeColor="text1"/>
                    </w:rPr>
                    <w:t>，临界压力</w:t>
                  </w:r>
                  <w:r w:rsidRPr="00883A1D">
                    <w:rPr>
                      <w:rFonts w:hint="eastAsia"/>
                      <w:color w:val="000000" w:themeColor="text1"/>
                    </w:rPr>
                    <w:t>8</w:t>
                  </w:r>
                  <w:r w:rsidRPr="00883A1D">
                    <w:rPr>
                      <w:color w:val="000000" w:themeColor="text1"/>
                    </w:rPr>
                    <w:t>.37</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，蒸气压</w:t>
                  </w:r>
                  <w:r w:rsidRPr="00883A1D">
                    <w:rPr>
                      <w:rFonts w:hint="eastAsia"/>
                      <w:color w:val="000000" w:themeColor="text1"/>
                    </w:rPr>
                    <w:t>4</w:t>
                  </w:r>
                  <w:r w:rsidRPr="00883A1D">
                    <w:rPr>
                      <w:color w:val="000000" w:themeColor="text1"/>
                    </w:rPr>
                    <w:t>.05</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w:t>
                  </w:r>
                  <w:r w:rsidRPr="00883A1D">
                    <w:rPr>
                      <w:rFonts w:hint="eastAsia"/>
                      <w:color w:val="000000" w:themeColor="text1"/>
                    </w:rPr>
                    <w:t>1</w:t>
                  </w:r>
                  <w:r w:rsidRPr="00883A1D">
                    <w:rPr>
                      <w:color w:val="000000" w:themeColor="text1"/>
                    </w:rPr>
                    <w:t>7.8℃</w:t>
                  </w:r>
                  <w:r w:rsidRPr="00883A1D">
                    <w:rPr>
                      <w:rFonts w:hint="eastAsia"/>
                      <w:color w:val="000000" w:themeColor="text1"/>
                    </w:rPr>
                    <w:t>），蒸汽密度</w:t>
                  </w:r>
                  <w:r w:rsidRPr="00883A1D">
                    <w:rPr>
                      <w:rFonts w:hint="eastAsia"/>
                      <w:color w:val="000000" w:themeColor="text1"/>
                    </w:rPr>
                    <w:t>1</w:t>
                  </w:r>
                  <w:r w:rsidRPr="00883A1D">
                    <w:rPr>
                      <w:color w:val="000000" w:themeColor="text1"/>
                    </w:rPr>
                    <w:t>.27</w:t>
                  </w:r>
                  <w:r w:rsidRPr="00883A1D">
                    <w:rPr>
                      <w:rFonts w:hint="eastAsia"/>
                      <w:color w:val="000000" w:themeColor="text1"/>
                    </w:rPr>
                    <w:t>。溶于水而形成盐酸。溶于乙醇、乙醚和苯。嗅阈值</w:t>
                  </w:r>
                  <w:r w:rsidRPr="00883A1D">
                    <w:rPr>
                      <w:rFonts w:hint="eastAsia"/>
                      <w:color w:val="000000" w:themeColor="text1"/>
                    </w:rPr>
                    <w:t>1</w:t>
                  </w:r>
                  <w:r w:rsidRPr="00883A1D">
                    <w:rPr>
                      <w:color w:val="000000" w:themeColor="text1"/>
                    </w:rPr>
                    <w:t>.5</w:t>
                  </w:r>
                  <w:r w:rsidRPr="00883A1D">
                    <w:rPr>
                      <w:rFonts w:hint="eastAsia"/>
                      <w:color w:val="000000" w:themeColor="text1"/>
                    </w:rPr>
                    <w:t>~</w:t>
                  </w:r>
                  <w:r w:rsidRPr="00883A1D">
                    <w:rPr>
                      <w:color w:val="000000" w:themeColor="text1"/>
                    </w:rPr>
                    <w:t>7.5 mg/m</w:t>
                  </w:r>
                  <w:r w:rsidRPr="00883A1D">
                    <w:rPr>
                      <w:color w:val="000000" w:themeColor="text1"/>
                      <w:vertAlign w:val="superscript"/>
                    </w:rPr>
                    <w:t>3</w:t>
                  </w:r>
                </w:p>
              </w:tc>
              <w:tc>
                <w:tcPr>
                  <w:tcW w:w="948" w:type="pct"/>
                  <w:vAlign w:val="center"/>
                </w:tcPr>
                <w:p w14:paraId="3815E0F4" w14:textId="0C258B6B" w:rsidR="00A46523" w:rsidRPr="00883A1D" w:rsidRDefault="00A46523">
                  <w:pPr>
                    <w:jc w:val="left"/>
                    <w:rPr>
                      <w:color w:val="000000" w:themeColor="text1"/>
                    </w:rPr>
                  </w:pPr>
                  <w:r w:rsidRPr="00883A1D">
                    <w:rPr>
                      <w:rFonts w:hint="eastAsia"/>
                      <w:color w:val="000000" w:themeColor="text1"/>
                    </w:rPr>
                    <w:t>无水氯化氢无腐蚀性，但遇水时有强腐蚀性。氯化氢气体刺激性强，能严重刺激眼睛和呼吸道粘膜。由于刺激性强，使人不能忍受高浓度，故重症中毒较少。对眼、鼻和喉（高浓度时也对皮肤）有严重的刺激性，致使眼睛不适、流泪和受损。溅入眼睛内会引起视力丧失。液化氯化氢接触皮肤会造成神经刺激。</w:t>
                  </w:r>
                </w:p>
              </w:tc>
              <w:tc>
                <w:tcPr>
                  <w:tcW w:w="1053" w:type="pct"/>
                  <w:vAlign w:val="center"/>
                </w:tcPr>
                <w:p w14:paraId="30464317" w14:textId="7777777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rFonts w:hint="eastAsia"/>
                      <w:color w:val="000000" w:themeColor="text1"/>
                    </w:rPr>
                    <w:t>：</w:t>
                  </w:r>
                  <w:r w:rsidRPr="00883A1D">
                    <w:rPr>
                      <w:rFonts w:hint="eastAsia"/>
                      <w:color w:val="000000" w:themeColor="text1"/>
                    </w:rPr>
                    <w:t>4</w:t>
                  </w:r>
                  <w:r w:rsidRPr="00883A1D">
                    <w:rPr>
                      <w:color w:val="000000" w:themeColor="text1"/>
                    </w:rPr>
                    <w:t>600mg/m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1h</w:t>
                  </w:r>
                  <w:r w:rsidRPr="00883A1D">
                    <w:rPr>
                      <w:rFonts w:hint="eastAsia"/>
                      <w:color w:val="000000" w:themeColor="text1"/>
                    </w:rPr>
                    <w:t>（大鼠吸入）</w:t>
                  </w:r>
                </w:p>
                <w:p w14:paraId="12888DEB" w14:textId="77777777" w:rsidR="00A46523" w:rsidRPr="00883A1D" w:rsidRDefault="00A46523">
                  <w:pPr>
                    <w:jc w:val="left"/>
                    <w:rPr>
                      <w:color w:val="000000" w:themeColor="text1"/>
                    </w:rPr>
                  </w:pPr>
                  <w:r w:rsidRPr="00883A1D">
                    <w:rPr>
                      <w:rFonts w:hint="eastAsia"/>
                      <w:color w:val="000000" w:themeColor="text1"/>
                    </w:rPr>
                    <w:t>3</w:t>
                  </w:r>
                  <w:r w:rsidRPr="00883A1D">
                    <w:rPr>
                      <w:color w:val="000000" w:themeColor="text1"/>
                    </w:rPr>
                    <w:t>5ppm</w:t>
                  </w:r>
                  <w:r w:rsidRPr="00883A1D">
                    <w:rPr>
                      <w:rFonts w:hint="eastAsia"/>
                      <w:color w:val="000000" w:themeColor="text1"/>
                    </w:rPr>
                    <w:t>时短时间接触可出现咽喉痛、咳嗽、窒息感、胸部压迫感，</w:t>
                  </w:r>
                  <w:r w:rsidRPr="00883A1D">
                    <w:rPr>
                      <w:rFonts w:hint="eastAsia"/>
                      <w:color w:val="000000" w:themeColor="text1"/>
                    </w:rPr>
                    <w:t>5</w:t>
                  </w:r>
                  <w:r w:rsidRPr="00883A1D">
                    <w:rPr>
                      <w:color w:val="000000" w:themeColor="text1"/>
                    </w:rPr>
                    <w:t>0</w:t>
                  </w:r>
                  <w:r w:rsidRPr="00883A1D">
                    <w:rPr>
                      <w:rFonts w:hint="eastAsia"/>
                      <w:color w:val="000000" w:themeColor="text1"/>
                    </w:rPr>
                    <w:t>~</w:t>
                  </w:r>
                  <w:r w:rsidRPr="00883A1D">
                    <w:rPr>
                      <w:color w:val="000000" w:themeColor="text1"/>
                    </w:rPr>
                    <w:t>100ppm</w:t>
                  </w:r>
                  <w:r w:rsidRPr="00883A1D">
                    <w:rPr>
                      <w:rFonts w:hint="eastAsia"/>
                      <w:color w:val="000000" w:themeColor="text1"/>
                    </w:rPr>
                    <w:t>时经受不住</w:t>
                  </w:r>
                  <w:r w:rsidRPr="00883A1D">
                    <w:rPr>
                      <w:rFonts w:hint="eastAsia"/>
                      <w:color w:val="000000" w:themeColor="text1"/>
                    </w:rPr>
                    <w:t>1h</w:t>
                  </w:r>
                  <w:r w:rsidRPr="00883A1D">
                    <w:rPr>
                      <w:rFonts w:hint="eastAsia"/>
                      <w:color w:val="000000" w:themeColor="text1"/>
                    </w:rPr>
                    <w:t>以上，超过浓度时则可引起喉痉挛和肺水肿，</w:t>
                  </w:r>
                  <w:r w:rsidRPr="00883A1D">
                    <w:rPr>
                      <w:rFonts w:hint="eastAsia"/>
                      <w:color w:val="000000" w:themeColor="text1"/>
                    </w:rPr>
                    <w:t>1</w:t>
                  </w:r>
                  <w:r w:rsidRPr="00883A1D">
                    <w:rPr>
                      <w:color w:val="000000" w:themeColor="text1"/>
                    </w:rPr>
                    <w:t>000</w:t>
                  </w:r>
                  <w:r w:rsidRPr="00883A1D">
                    <w:rPr>
                      <w:rFonts w:hint="eastAsia"/>
                      <w:color w:val="000000" w:themeColor="text1"/>
                    </w:rPr>
                    <w:t>~</w:t>
                  </w:r>
                  <w:r w:rsidRPr="00883A1D">
                    <w:rPr>
                      <w:color w:val="000000" w:themeColor="text1"/>
                    </w:rPr>
                    <w:t>2000pp</w:t>
                  </w:r>
                  <w:r w:rsidRPr="00883A1D">
                    <w:rPr>
                      <w:rFonts w:hint="eastAsia"/>
                      <w:color w:val="000000" w:themeColor="text1"/>
                    </w:rPr>
                    <w:t>m</w:t>
                  </w:r>
                  <w:r w:rsidRPr="00883A1D">
                    <w:rPr>
                      <w:rFonts w:hint="eastAsia"/>
                      <w:color w:val="000000" w:themeColor="text1"/>
                    </w:rPr>
                    <w:t>时极其危险。</w:t>
                  </w:r>
                </w:p>
                <w:p w14:paraId="1BB92B91"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p>
                <w:p w14:paraId="22DCD107" w14:textId="29C9202F" w:rsidR="00A46523" w:rsidRPr="00883A1D" w:rsidRDefault="00A46523">
                  <w:pPr>
                    <w:jc w:val="left"/>
                    <w:rPr>
                      <w:color w:val="000000" w:themeColor="text1"/>
                    </w:rPr>
                  </w:pP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5</w:t>
                  </w:r>
                  <w:r w:rsidRPr="00883A1D">
                    <w:rPr>
                      <w:color w:val="000000" w:themeColor="text1"/>
                    </w:rPr>
                    <w:t>ppm</w:t>
                  </w:r>
                  <w:r w:rsidRPr="00883A1D">
                    <w:rPr>
                      <w:rFonts w:hint="eastAsia"/>
                      <w:color w:val="000000" w:themeColor="text1"/>
                    </w:rPr>
                    <w:t>（</w:t>
                  </w:r>
                  <w:r w:rsidRPr="00883A1D">
                    <w:rPr>
                      <w:rFonts w:hint="eastAsia"/>
                      <w:color w:val="000000" w:themeColor="text1"/>
                    </w:rPr>
                    <w:t>7</w:t>
                  </w:r>
                  <w:r w:rsidRPr="00883A1D">
                    <w:rPr>
                      <w:color w:val="000000" w:themeColor="text1"/>
                    </w:rPr>
                    <w:t>.5mg/m</w:t>
                  </w:r>
                  <w:r w:rsidRPr="00883A1D">
                    <w:rPr>
                      <w:color w:val="000000" w:themeColor="text1"/>
                      <w:vertAlign w:val="superscript"/>
                    </w:rPr>
                    <w:t>3</w:t>
                  </w:r>
                  <w:r w:rsidRPr="00883A1D">
                    <w:rPr>
                      <w:rFonts w:hint="eastAsia"/>
                      <w:color w:val="000000" w:themeColor="text1"/>
                    </w:rPr>
                    <w:t>）。</w:t>
                  </w:r>
                </w:p>
              </w:tc>
            </w:tr>
            <w:tr w:rsidR="00A46523" w:rsidRPr="00883A1D" w14:paraId="3CF4F449" w14:textId="77777777" w:rsidTr="009C61F0">
              <w:tc>
                <w:tcPr>
                  <w:tcW w:w="282" w:type="pct"/>
                  <w:vAlign w:val="center"/>
                </w:tcPr>
                <w:p w14:paraId="51A3432C" w14:textId="77777777" w:rsidR="00A46523" w:rsidRPr="00883A1D" w:rsidRDefault="00A46523">
                  <w:pPr>
                    <w:jc w:val="center"/>
                    <w:rPr>
                      <w:color w:val="000000" w:themeColor="text1"/>
                    </w:rPr>
                  </w:pPr>
                  <w:r w:rsidRPr="00883A1D">
                    <w:rPr>
                      <w:rFonts w:hint="eastAsia"/>
                      <w:color w:val="000000" w:themeColor="text1"/>
                    </w:rPr>
                    <w:t>6</w:t>
                  </w:r>
                </w:p>
              </w:tc>
              <w:tc>
                <w:tcPr>
                  <w:tcW w:w="645" w:type="pct"/>
                  <w:vAlign w:val="center"/>
                </w:tcPr>
                <w:p w14:paraId="7F54D58F" w14:textId="105BBBBA" w:rsidR="00A46523" w:rsidRPr="00883A1D" w:rsidRDefault="00A46523">
                  <w:pPr>
                    <w:jc w:val="center"/>
                    <w:rPr>
                      <w:color w:val="000000" w:themeColor="text1"/>
                    </w:rPr>
                  </w:pPr>
                  <w:r w:rsidRPr="00883A1D">
                    <w:rPr>
                      <w:rFonts w:hint="eastAsia"/>
                      <w:color w:val="000000" w:themeColor="text1"/>
                    </w:rPr>
                    <w:t>三氯化硼</w:t>
                  </w:r>
                  <w:r w:rsidRPr="00883A1D">
                    <w:rPr>
                      <w:rFonts w:hint="eastAsia"/>
                      <w:color w:val="000000" w:themeColor="text1"/>
                    </w:rPr>
                    <w:t>B</w:t>
                  </w:r>
                  <w:r w:rsidRPr="00883A1D">
                    <w:rPr>
                      <w:color w:val="000000" w:themeColor="text1"/>
                    </w:rPr>
                    <w:t>C</w:t>
                  </w:r>
                  <w:r w:rsidRPr="00883A1D">
                    <w:rPr>
                      <w:rFonts w:hint="eastAsia"/>
                      <w:color w:val="000000" w:themeColor="text1"/>
                    </w:rPr>
                    <w:t>l</w:t>
                  </w:r>
                  <w:r w:rsidRPr="00883A1D">
                    <w:rPr>
                      <w:color w:val="000000" w:themeColor="text1"/>
                      <w:vertAlign w:val="subscript"/>
                    </w:rPr>
                    <w:t>3</w:t>
                  </w:r>
                </w:p>
              </w:tc>
              <w:tc>
                <w:tcPr>
                  <w:tcW w:w="779" w:type="pct"/>
                  <w:vAlign w:val="center"/>
                </w:tcPr>
                <w:p w14:paraId="15B86C44"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2023</w:t>
                  </w:r>
                </w:p>
                <w:p w14:paraId="5F1E2858" w14:textId="77777777" w:rsidR="00A46523" w:rsidRPr="00883A1D" w:rsidRDefault="00A46523">
                  <w:pPr>
                    <w:jc w:val="left"/>
                    <w:rPr>
                      <w:color w:val="000000" w:themeColor="text1"/>
                    </w:rPr>
                  </w:pPr>
                  <w:r w:rsidRPr="00883A1D">
                    <w:rPr>
                      <w:rFonts w:hint="eastAsia"/>
                      <w:color w:val="000000" w:themeColor="text1"/>
                    </w:rPr>
                    <w:t>原铁规：一级无机酸性腐蚀物品，</w:t>
                  </w:r>
                  <w:r w:rsidRPr="00883A1D">
                    <w:rPr>
                      <w:rFonts w:hint="eastAsia"/>
                      <w:color w:val="000000" w:themeColor="text1"/>
                    </w:rPr>
                    <w:t>9</w:t>
                  </w:r>
                  <w:r w:rsidRPr="00883A1D">
                    <w:rPr>
                      <w:color w:val="000000" w:themeColor="text1"/>
                    </w:rPr>
                    <w:t>1024</w:t>
                  </w:r>
                  <w:r w:rsidRPr="00883A1D">
                    <w:rPr>
                      <w:rFonts w:hint="eastAsia"/>
                      <w:color w:val="000000" w:themeColor="text1"/>
                    </w:rPr>
                    <w:t>。</w:t>
                  </w:r>
                </w:p>
                <w:p w14:paraId="22FEA84A"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1741</w:t>
                  </w:r>
                </w:p>
                <w:p w14:paraId="2A504245" w14:textId="1E8ADD13"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020</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8</w:t>
                  </w:r>
                  <w:r w:rsidRPr="00883A1D">
                    <w:rPr>
                      <w:rFonts w:hint="eastAsia"/>
                      <w:color w:val="000000" w:themeColor="text1"/>
                    </w:rPr>
                    <w:t>类。</w:t>
                  </w:r>
                </w:p>
              </w:tc>
              <w:tc>
                <w:tcPr>
                  <w:tcW w:w="1293" w:type="pct"/>
                  <w:vAlign w:val="center"/>
                </w:tcPr>
                <w:p w14:paraId="36F8FF50" w14:textId="261AC97A" w:rsidR="00A46523" w:rsidRPr="00883A1D" w:rsidRDefault="00A46523">
                  <w:pPr>
                    <w:jc w:val="left"/>
                    <w:rPr>
                      <w:color w:val="000000" w:themeColor="text1"/>
                    </w:rPr>
                  </w:pPr>
                  <w:r w:rsidRPr="00883A1D">
                    <w:rPr>
                      <w:rFonts w:hint="eastAsia"/>
                      <w:color w:val="000000" w:themeColor="text1"/>
                    </w:rPr>
                    <w:t>无色带有强烈窒息性臭味的液体或气体，在潮湿空气中可形成白色腐蚀性浓厚烟雾。相对密度</w:t>
                  </w:r>
                  <w:r w:rsidRPr="00883A1D">
                    <w:rPr>
                      <w:rFonts w:hint="eastAsia"/>
                      <w:color w:val="000000" w:themeColor="text1"/>
                    </w:rPr>
                    <w:t>1</w:t>
                  </w:r>
                  <w:r w:rsidRPr="00883A1D">
                    <w:rPr>
                      <w:color w:val="000000" w:themeColor="text1"/>
                    </w:rPr>
                    <w:t>.35</w:t>
                  </w:r>
                  <w:r w:rsidRPr="00883A1D">
                    <w:rPr>
                      <w:rFonts w:hint="eastAsia"/>
                      <w:color w:val="000000" w:themeColor="text1"/>
                    </w:rPr>
                    <w:t>（</w:t>
                  </w:r>
                  <w:r w:rsidRPr="00883A1D">
                    <w:rPr>
                      <w:rFonts w:hint="eastAsia"/>
                      <w:color w:val="000000" w:themeColor="text1"/>
                    </w:rPr>
                    <w:t>1</w:t>
                  </w:r>
                  <w:r w:rsidRPr="00883A1D">
                    <w:rPr>
                      <w:color w:val="000000" w:themeColor="text1"/>
                    </w:rPr>
                    <w:t>2℃</w:t>
                  </w:r>
                  <w:r w:rsidRPr="00883A1D">
                    <w:rPr>
                      <w:rFonts w:hint="eastAsia"/>
                      <w:color w:val="000000" w:themeColor="text1"/>
                    </w:rPr>
                    <w:t>），熔点</w:t>
                  </w:r>
                  <w:r w:rsidRPr="00883A1D">
                    <w:rPr>
                      <w:rFonts w:hint="eastAsia"/>
                      <w:color w:val="000000" w:themeColor="text1"/>
                    </w:rPr>
                    <w:t>-</w:t>
                  </w:r>
                  <w:r w:rsidRPr="00883A1D">
                    <w:rPr>
                      <w:color w:val="000000" w:themeColor="text1"/>
                    </w:rPr>
                    <w:t>107℃</w:t>
                  </w:r>
                  <w:r w:rsidRPr="00883A1D">
                    <w:rPr>
                      <w:rFonts w:hint="eastAsia"/>
                      <w:color w:val="000000" w:themeColor="text1"/>
                    </w:rPr>
                    <w:t>，沸点</w:t>
                  </w:r>
                  <w:r w:rsidRPr="00883A1D">
                    <w:rPr>
                      <w:rFonts w:hint="eastAsia"/>
                      <w:color w:val="000000" w:themeColor="text1"/>
                    </w:rPr>
                    <w:t>-</w:t>
                  </w:r>
                  <w:r w:rsidRPr="00883A1D">
                    <w:rPr>
                      <w:color w:val="000000" w:themeColor="text1"/>
                    </w:rPr>
                    <w:t>12.5℃</w:t>
                  </w:r>
                  <w:r w:rsidRPr="00883A1D">
                    <w:rPr>
                      <w:rFonts w:hint="eastAsia"/>
                      <w:color w:val="000000" w:themeColor="text1"/>
                    </w:rPr>
                    <w:t>，蒸气压</w:t>
                  </w:r>
                  <w:r w:rsidRPr="00883A1D">
                    <w:rPr>
                      <w:rFonts w:hint="eastAsia"/>
                      <w:color w:val="000000" w:themeColor="text1"/>
                    </w:rPr>
                    <w:t>1</w:t>
                  </w:r>
                  <w:r w:rsidRPr="00883A1D">
                    <w:rPr>
                      <w:color w:val="000000" w:themeColor="text1"/>
                    </w:rPr>
                    <w:t>.01</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w:t>
                  </w:r>
                  <w:r w:rsidRPr="00883A1D">
                    <w:rPr>
                      <w:rFonts w:hint="eastAsia"/>
                      <w:color w:val="000000" w:themeColor="text1"/>
                    </w:rPr>
                    <w:t>1</w:t>
                  </w:r>
                  <w:r w:rsidRPr="00883A1D">
                    <w:rPr>
                      <w:color w:val="000000" w:themeColor="text1"/>
                    </w:rPr>
                    <w:t>2.7℃</w:t>
                  </w:r>
                  <w:r w:rsidRPr="00883A1D">
                    <w:rPr>
                      <w:rFonts w:hint="eastAsia"/>
                      <w:color w:val="000000" w:themeColor="text1"/>
                    </w:rPr>
                    <w:t>），蒸汽密度</w:t>
                  </w:r>
                  <w:r w:rsidRPr="00883A1D">
                    <w:rPr>
                      <w:rFonts w:hint="eastAsia"/>
                      <w:color w:val="000000" w:themeColor="text1"/>
                    </w:rPr>
                    <w:t>4</w:t>
                  </w:r>
                  <w:r w:rsidRPr="00883A1D">
                    <w:rPr>
                      <w:color w:val="000000" w:themeColor="text1"/>
                    </w:rPr>
                    <w:t>.03</w:t>
                  </w:r>
                  <w:r w:rsidRPr="00883A1D">
                    <w:rPr>
                      <w:rFonts w:hint="eastAsia"/>
                      <w:color w:val="000000" w:themeColor="text1"/>
                    </w:rPr>
                    <w:t>。嗅阈值</w:t>
                  </w:r>
                  <w:r w:rsidRPr="00883A1D">
                    <w:rPr>
                      <w:rFonts w:hint="eastAsia"/>
                      <w:color w:val="000000" w:themeColor="text1"/>
                    </w:rPr>
                    <w:t>5</w:t>
                  </w:r>
                  <w:r w:rsidRPr="00883A1D">
                    <w:rPr>
                      <w:color w:val="000000" w:themeColor="text1"/>
                    </w:rPr>
                    <w:t>mL/m</w:t>
                  </w:r>
                  <w:r w:rsidRPr="00883A1D">
                    <w:rPr>
                      <w:color w:val="000000" w:themeColor="text1"/>
                      <w:vertAlign w:val="superscript"/>
                    </w:rPr>
                    <w:t>3</w:t>
                  </w:r>
                </w:p>
              </w:tc>
              <w:tc>
                <w:tcPr>
                  <w:tcW w:w="948" w:type="pct"/>
                  <w:vAlign w:val="center"/>
                </w:tcPr>
                <w:p w14:paraId="09677004" w14:textId="37A55D93" w:rsidR="00A46523" w:rsidRPr="00883A1D" w:rsidRDefault="00A46523">
                  <w:pPr>
                    <w:jc w:val="left"/>
                    <w:rPr>
                      <w:color w:val="000000" w:themeColor="text1"/>
                    </w:rPr>
                  </w:pPr>
                  <w:r w:rsidRPr="00883A1D">
                    <w:rPr>
                      <w:rFonts w:hint="eastAsia"/>
                      <w:color w:val="000000" w:themeColor="text1"/>
                    </w:rPr>
                    <w:t>非易燃气体。有极强反应性。遇水发生爆炸性分解，散发出有刺激性和腐蚀性的氯化氢气体。与金属、有机物等可发生激烈反应。遇潮气对大多数金属有强腐蚀性，也能腐蚀玻璃。有毒，兼有氯化氢和硼两者的毒性。长期接触会侵犯胃神经，刺激性极强，接触气体能刺激眼睛、皮肤和呼吸系统，液体能灼伤眼睛和皮肤。</w:t>
                  </w:r>
                </w:p>
              </w:tc>
              <w:tc>
                <w:tcPr>
                  <w:tcW w:w="1053" w:type="pct"/>
                  <w:vAlign w:val="center"/>
                </w:tcPr>
                <w:p w14:paraId="5D4BB894" w14:textId="4CAFA951"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rFonts w:hint="eastAsia"/>
                      <w:color w:val="000000" w:themeColor="text1"/>
                    </w:rPr>
                    <w:t>：</w:t>
                  </w:r>
                  <w:r w:rsidRPr="00883A1D">
                    <w:rPr>
                      <w:rFonts w:hint="eastAsia"/>
                      <w:color w:val="000000" w:themeColor="text1"/>
                    </w:rPr>
                    <w:t>1</w:t>
                  </w:r>
                  <w:r w:rsidRPr="00883A1D">
                    <w:rPr>
                      <w:color w:val="000000" w:themeColor="text1"/>
                    </w:rPr>
                    <w:t>2171mg/m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1h</w:t>
                  </w:r>
                  <w:r w:rsidRPr="00883A1D">
                    <w:rPr>
                      <w:rFonts w:hint="eastAsia"/>
                      <w:color w:val="000000" w:themeColor="text1"/>
                    </w:rPr>
                    <w:t>（大鼠吸入）</w:t>
                  </w:r>
                </w:p>
              </w:tc>
            </w:tr>
            <w:tr w:rsidR="00A46523" w:rsidRPr="00883A1D" w14:paraId="5863C4E7" w14:textId="77777777" w:rsidTr="009C61F0">
              <w:tc>
                <w:tcPr>
                  <w:tcW w:w="282" w:type="pct"/>
                  <w:vAlign w:val="center"/>
                </w:tcPr>
                <w:p w14:paraId="1C4C6B4A" w14:textId="77777777" w:rsidR="00A46523" w:rsidRPr="00883A1D" w:rsidRDefault="00A46523">
                  <w:pPr>
                    <w:jc w:val="center"/>
                    <w:rPr>
                      <w:color w:val="000000" w:themeColor="text1"/>
                    </w:rPr>
                  </w:pPr>
                  <w:r w:rsidRPr="00883A1D">
                    <w:rPr>
                      <w:rFonts w:hint="eastAsia"/>
                      <w:color w:val="000000" w:themeColor="text1"/>
                    </w:rPr>
                    <w:t>7</w:t>
                  </w:r>
                </w:p>
              </w:tc>
              <w:tc>
                <w:tcPr>
                  <w:tcW w:w="645" w:type="pct"/>
                  <w:vAlign w:val="center"/>
                </w:tcPr>
                <w:p w14:paraId="3ABCB666" w14:textId="26B70D60" w:rsidR="00A46523" w:rsidRPr="00883A1D" w:rsidRDefault="00A46523">
                  <w:pPr>
                    <w:jc w:val="center"/>
                    <w:rPr>
                      <w:color w:val="000000" w:themeColor="text1"/>
                    </w:rPr>
                  </w:pPr>
                  <w:r w:rsidRPr="00883A1D">
                    <w:rPr>
                      <w:rFonts w:hint="eastAsia"/>
                      <w:color w:val="000000" w:themeColor="text1"/>
                    </w:rPr>
                    <w:t>三氟甲烷</w:t>
                  </w:r>
                  <w:r w:rsidRPr="00883A1D">
                    <w:rPr>
                      <w:rFonts w:hint="eastAsia"/>
                      <w:color w:val="000000" w:themeColor="text1"/>
                    </w:rPr>
                    <w:t>C</w:t>
                  </w:r>
                  <w:r w:rsidRPr="00883A1D">
                    <w:rPr>
                      <w:color w:val="000000" w:themeColor="text1"/>
                    </w:rPr>
                    <w:t>HF</w:t>
                  </w:r>
                  <w:r w:rsidRPr="00883A1D">
                    <w:rPr>
                      <w:color w:val="000000" w:themeColor="text1"/>
                      <w:vertAlign w:val="subscript"/>
                    </w:rPr>
                    <w:t>3</w:t>
                  </w:r>
                  <w:r w:rsidRPr="00883A1D">
                    <w:rPr>
                      <w:rFonts w:hint="eastAsia"/>
                      <w:color w:val="000000" w:themeColor="text1"/>
                    </w:rPr>
                    <w:t>（氟仿，氟里昂</w:t>
                  </w:r>
                  <w:r w:rsidRPr="00883A1D">
                    <w:rPr>
                      <w:rFonts w:hint="eastAsia"/>
                      <w:color w:val="000000" w:themeColor="text1"/>
                    </w:rPr>
                    <w:t>2</w:t>
                  </w:r>
                  <w:r w:rsidRPr="00883A1D">
                    <w:rPr>
                      <w:color w:val="000000" w:themeColor="text1"/>
                    </w:rPr>
                    <w:t>3</w:t>
                  </w:r>
                  <w:r w:rsidRPr="00883A1D">
                    <w:rPr>
                      <w:rFonts w:hint="eastAsia"/>
                      <w:color w:val="000000" w:themeColor="text1"/>
                    </w:rPr>
                    <w:t>，</w:t>
                  </w:r>
                  <w:r w:rsidRPr="00883A1D">
                    <w:rPr>
                      <w:rFonts w:hint="eastAsia"/>
                      <w:color w:val="000000" w:themeColor="text1"/>
                    </w:rPr>
                    <w:t>R</w:t>
                  </w:r>
                  <w:r w:rsidRPr="00883A1D">
                    <w:rPr>
                      <w:color w:val="000000" w:themeColor="text1"/>
                    </w:rPr>
                    <w:t>23</w:t>
                  </w:r>
                  <w:r w:rsidRPr="00883A1D">
                    <w:rPr>
                      <w:rFonts w:hint="eastAsia"/>
                      <w:color w:val="000000" w:themeColor="text1"/>
                    </w:rPr>
                    <w:t>）</w:t>
                  </w:r>
                </w:p>
              </w:tc>
              <w:tc>
                <w:tcPr>
                  <w:tcW w:w="779" w:type="pct"/>
                  <w:vAlign w:val="center"/>
                </w:tcPr>
                <w:p w14:paraId="398F9E73"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2032</w:t>
                  </w:r>
                </w:p>
                <w:p w14:paraId="55BE7B04"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1984</w:t>
                  </w:r>
                </w:p>
                <w:p w14:paraId="7753D8E1" w14:textId="07822F1C"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020</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w:t>
                  </w:r>
                </w:p>
              </w:tc>
              <w:tc>
                <w:tcPr>
                  <w:tcW w:w="1293" w:type="pct"/>
                  <w:vAlign w:val="center"/>
                </w:tcPr>
                <w:p w14:paraId="04509411" w14:textId="77777777" w:rsidR="00A46523" w:rsidRPr="00883A1D" w:rsidRDefault="00A46523">
                  <w:pPr>
                    <w:jc w:val="left"/>
                    <w:rPr>
                      <w:color w:val="000000" w:themeColor="text1"/>
                    </w:rPr>
                  </w:pPr>
                  <w:r w:rsidRPr="00883A1D">
                    <w:rPr>
                      <w:rFonts w:hint="eastAsia"/>
                      <w:color w:val="000000" w:themeColor="text1"/>
                    </w:rPr>
                    <w:t>无色非易燃的气体，相对密度</w:t>
                  </w:r>
                  <w:r w:rsidRPr="00883A1D">
                    <w:rPr>
                      <w:rFonts w:hint="eastAsia"/>
                      <w:color w:val="000000" w:themeColor="text1"/>
                    </w:rPr>
                    <w:t>1</w:t>
                  </w:r>
                  <w:r w:rsidRPr="00883A1D">
                    <w:rPr>
                      <w:color w:val="000000" w:themeColor="text1"/>
                    </w:rPr>
                    <w:t>.52</w:t>
                  </w:r>
                  <w:r w:rsidRPr="00883A1D">
                    <w:rPr>
                      <w:rFonts w:hint="eastAsia"/>
                      <w:color w:val="000000" w:themeColor="text1"/>
                    </w:rPr>
                    <w:t>（</w:t>
                  </w:r>
                  <w:r w:rsidRPr="00883A1D">
                    <w:rPr>
                      <w:rFonts w:hint="eastAsia"/>
                      <w:color w:val="000000" w:themeColor="text1"/>
                    </w:rPr>
                    <w:t>-</w:t>
                  </w:r>
                  <w:r w:rsidRPr="00883A1D">
                    <w:rPr>
                      <w:color w:val="000000" w:themeColor="text1"/>
                    </w:rPr>
                    <w:t>100℃</w:t>
                  </w:r>
                  <w:r w:rsidRPr="00883A1D">
                    <w:rPr>
                      <w:rFonts w:hint="eastAsia"/>
                      <w:color w:val="000000" w:themeColor="text1"/>
                    </w:rPr>
                    <w:t>）。熔点</w:t>
                  </w:r>
                  <w:r w:rsidRPr="00883A1D">
                    <w:rPr>
                      <w:rFonts w:hint="eastAsia"/>
                      <w:color w:val="000000" w:themeColor="text1"/>
                    </w:rPr>
                    <w:t>-</w:t>
                  </w:r>
                  <w:r w:rsidRPr="00883A1D">
                    <w:rPr>
                      <w:color w:val="000000" w:themeColor="text1"/>
                    </w:rPr>
                    <w:t>163℃</w:t>
                  </w:r>
                  <w:r w:rsidRPr="00883A1D">
                    <w:rPr>
                      <w:rFonts w:hint="eastAsia"/>
                      <w:color w:val="000000" w:themeColor="text1"/>
                    </w:rPr>
                    <w:t>，沸点</w:t>
                  </w:r>
                </w:p>
                <w:p w14:paraId="66B432C9" w14:textId="224D11BD"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82.2℃</w:t>
                  </w:r>
                  <w:r w:rsidRPr="00883A1D">
                    <w:rPr>
                      <w:rFonts w:hint="eastAsia"/>
                      <w:color w:val="000000" w:themeColor="text1"/>
                    </w:rPr>
                    <w:t>，蒸汽密度</w:t>
                  </w:r>
                  <w:r w:rsidRPr="00883A1D">
                    <w:rPr>
                      <w:rFonts w:hint="eastAsia"/>
                      <w:color w:val="000000" w:themeColor="text1"/>
                    </w:rPr>
                    <w:t>2</w:t>
                  </w:r>
                  <w:r w:rsidRPr="00883A1D">
                    <w:rPr>
                      <w:color w:val="000000" w:themeColor="text1"/>
                    </w:rPr>
                    <w:t>.4</w:t>
                  </w:r>
                  <w:r w:rsidRPr="00883A1D">
                    <w:rPr>
                      <w:rFonts w:hint="eastAsia"/>
                      <w:color w:val="000000" w:themeColor="text1"/>
                    </w:rPr>
                    <w:t>。</w:t>
                  </w:r>
                </w:p>
              </w:tc>
              <w:tc>
                <w:tcPr>
                  <w:tcW w:w="948" w:type="pct"/>
                  <w:vAlign w:val="center"/>
                </w:tcPr>
                <w:p w14:paraId="184D7971" w14:textId="77777777" w:rsidR="00A46523" w:rsidRPr="00883A1D" w:rsidRDefault="00A46523">
                  <w:pPr>
                    <w:jc w:val="left"/>
                    <w:rPr>
                      <w:color w:val="000000" w:themeColor="text1"/>
                    </w:rPr>
                  </w:pPr>
                  <w:r w:rsidRPr="00883A1D">
                    <w:rPr>
                      <w:rFonts w:hint="eastAsia"/>
                      <w:color w:val="000000" w:themeColor="text1"/>
                    </w:rPr>
                    <w:t>不燃，受热分解释放出剧毒的烟雾。</w:t>
                  </w:r>
                </w:p>
                <w:p w14:paraId="2A0D3D63" w14:textId="6F38ABFB" w:rsidR="00A46523" w:rsidRPr="00883A1D" w:rsidRDefault="00A46523">
                  <w:pPr>
                    <w:jc w:val="left"/>
                    <w:rPr>
                      <w:color w:val="000000" w:themeColor="text1"/>
                    </w:rPr>
                  </w:pPr>
                  <w:r w:rsidRPr="00883A1D">
                    <w:rPr>
                      <w:rFonts w:hint="eastAsia"/>
                      <w:color w:val="000000" w:themeColor="text1"/>
                    </w:rPr>
                    <w:t>低毒，高浓度时产生麻醉作用。</w:t>
                  </w:r>
                </w:p>
              </w:tc>
              <w:tc>
                <w:tcPr>
                  <w:tcW w:w="1053" w:type="pct"/>
                  <w:vAlign w:val="center"/>
                </w:tcPr>
                <w:p w14:paraId="58F8B5D0" w14:textId="3E649551" w:rsidR="00A46523" w:rsidRPr="00883A1D" w:rsidRDefault="00A46523">
                  <w:pPr>
                    <w:jc w:val="left"/>
                    <w:rPr>
                      <w:color w:val="000000" w:themeColor="text1"/>
                    </w:rPr>
                  </w:pPr>
                  <w:r w:rsidRPr="00883A1D">
                    <w:rPr>
                      <w:rFonts w:hint="eastAsia"/>
                      <w:color w:val="000000" w:themeColor="text1"/>
                    </w:rPr>
                    <w:t>阈限值</w:t>
                  </w:r>
                  <w:r w:rsidRPr="00883A1D">
                    <w:rPr>
                      <w:rFonts w:hint="eastAsia"/>
                      <w:color w:val="000000" w:themeColor="text1"/>
                    </w:rPr>
                    <w:t>T</w:t>
                  </w:r>
                  <w:r w:rsidRPr="00883A1D">
                    <w:rPr>
                      <w:color w:val="000000" w:themeColor="text1"/>
                    </w:rPr>
                    <w:t>LV</w:t>
                  </w:r>
                  <w:r w:rsidRPr="00883A1D">
                    <w:rPr>
                      <w:rFonts w:hint="eastAsia"/>
                      <w:color w:val="000000" w:themeColor="text1"/>
                    </w:rPr>
                    <w:t>未设定。</w:t>
                  </w:r>
                </w:p>
              </w:tc>
            </w:tr>
            <w:tr w:rsidR="00A46523" w:rsidRPr="00883A1D" w14:paraId="2D885AE5" w14:textId="77777777" w:rsidTr="009C61F0">
              <w:tc>
                <w:tcPr>
                  <w:tcW w:w="282" w:type="pct"/>
                  <w:vAlign w:val="center"/>
                </w:tcPr>
                <w:p w14:paraId="0685B1AE" w14:textId="77777777" w:rsidR="00A46523" w:rsidRPr="00883A1D" w:rsidRDefault="00A46523">
                  <w:pPr>
                    <w:jc w:val="center"/>
                    <w:rPr>
                      <w:color w:val="000000" w:themeColor="text1"/>
                    </w:rPr>
                  </w:pPr>
                  <w:r w:rsidRPr="00883A1D">
                    <w:rPr>
                      <w:rFonts w:hint="eastAsia"/>
                      <w:color w:val="000000" w:themeColor="text1"/>
                    </w:rPr>
                    <w:t>8</w:t>
                  </w:r>
                </w:p>
              </w:tc>
              <w:tc>
                <w:tcPr>
                  <w:tcW w:w="645" w:type="pct"/>
                  <w:vAlign w:val="center"/>
                </w:tcPr>
                <w:p w14:paraId="51FE18EE" w14:textId="14EC0EC5" w:rsidR="00A46523" w:rsidRPr="00883A1D" w:rsidRDefault="00A46523">
                  <w:pPr>
                    <w:jc w:val="center"/>
                    <w:rPr>
                      <w:color w:val="000000" w:themeColor="text1"/>
                    </w:rPr>
                  </w:pPr>
                  <w:r w:rsidRPr="00883A1D">
                    <w:rPr>
                      <w:rFonts w:hint="eastAsia"/>
                      <w:color w:val="000000" w:themeColor="text1"/>
                    </w:rPr>
                    <w:t>四氟甲烷</w:t>
                  </w:r>
                  <w:r w:rsidRPr="00883A1D">
                    <w:rPr>
                      <w:rFonts w:hint="eastAsia"/>
                      <w:color w:val="000000" w:themeColor="text1"/>
                    </w:rPr>
                    <w:t>C</w:t>
                  </w:r>
                  <w:r w:rsidRPr="00883A1D">
                    <w:rPr>
                      <w:color w:val="000000" w:themeColor="text1"/>
                    </w:rPr>
                    <w:t>F</w:t>
                  </w:r>
                  <w:r w:rsidRPr="00883A1D">
                    <w:rPr>
                      <w:color w:val="000000" w:themeColor="text1"/>
                      <w:vertAlign w:val="subscript"/>
                    </w:rPr>
                    <w:t>4</w:t>
                  </w:r>
                  <w:r w:rsidRPr="00883A1D">
                    <w:rPr>
                      <w:rFonts w:hint="eastAsia"/>
                      <w:color w:val="000000" w:themeColor="text1"/>
                    </w:rPr>
                    <w:t>（四氟化碳，氟里昂</w:t>
                  </w:r>
                  <w:r w:rsidRPr="00883A1D">
                    <w:rPr>
                      <w:rFonts w:hint="eastAsia"/>
                      <w:color w:val="000000" w:themeColor="text1"/>
                    </w:rPr>
                    <w:t>1</w:t>
                  </w:r>
                  <w:r w:rsidRPr="00883A1D">
                    <w:rPr>
                      <w:color w:val="000000" w:themeColor="text1"/>
                    </w:rPr>
                    <w:t>4</w:t>
                  </w:r>
                  <w:r w:rsidRPr="00883A1D">
                    <w:rPr>
                      <w:rFonts w:hint="eastAsia"/>
                      <w:color w:val="000000" w:themeColor="text1"/>
                    </w:rPr>
                    <w:t>，</w:t>
                  </w:r>
                  <w:r w:rsidRPr="00883A1D">
                    <w:rPr>
                      <w:rFonts w:hint="eastAsia"/>
                      <w:color w:val="000000" w:themeColor="text1"/>
                    </w:rPr>
                    <w:t>R</w:t>
                  </w:r>
                  <w:r w:rsidRPr="00883A1D">
                    <w:rPr>
                      <w:color w:val="000000" w:themeColor="text1"/>
                    </w:rPr>
                    <w:t>14</w:t>
                  </w:r>
                  <w:r w:rsidRPr="00883A1D">
                    <w:rPr>
                      <w:rFonts w:hint="eastAsia"/>
                      <w:color w:val="000000" w:themeColor="text1"/>
                    </w:rPr>
                    <w:t>）</w:t>
                  </w:r>
                </w:p>
              </w:tc>
              <w:tc>
                <w:tcPr>
                  <w:tcW w:w="779" w:type="pct"/>
                  <w:vAlign w:val="center"/>
                </w:tcPr>
                <w:p w14:paraId="67A9FB13"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2033</w:t>
                  </w:r>
                </w:p>
                <w:p w14:paraId="7F11F345"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1982</w:t>
                  </w:r>
                </w:p>
                <w:p w14:paraId="50730C3B" w14:textId="6EAEA96E"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116</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w:t>
                  </w:r>
                </w:p>
              </w:tc>
              <w:tc>
                <w:tcPr>
                  <w:tcW w:w="1293" w:type="pct"/>
                  <w:vAlign w:val="center"/>
                </w:tcPr>
                <w:p w14:paraId="0588C909" w14:textId="0F8C7183" w:rsidR="00A46523" w:rsidRPr="00883A1D" w:rsidRDefault="00A46523">
                  <w:pPr>
                    <w:jc w:val="left"/>
                    <w:rPr>
                      <w:color w:val="000000" w:themeColor="text1"/>
                    </w:rPr>
                  </w:pPr>
                  <w:r w:rsidRPr="00883A1D">
                    <w:rPr>
                      <w:rFonts w:hint="eastAsia"/>
                      <w:color w:val="000000" w:themeColor="text1"/>
                    </w:rPr>
                    <w:t>无色非易燃的气体，相对密度</w:t>
                  </w:r>
                  <w:r w:rsidRPr="00883A1D">
                    <w:rPr>
                      <w:rFonts w:hint="eastAsia"/>
                      <w:color w:val="000000" w:themeColor="text1"/>
                    </w:rPr>
                    <w:t>1</w:t>
                  </w:r>
                  <w:r w:rsidRPr="00883A1D">
                    <w:rPr>
                      <w:color w:val="000000" w:themeColor="text1"/>
                    </w:rPr>
                    <w:t>.96</w:t>
                  </w:r>
                  <w:r w:rsidRPr="00883A1D">
                    <w:rPr>
                      <w:rFonts w:hint="eastAsia"/>
                      <w:color w:val="000000" w:themeColor="text1"/>
                    </w:rPr>
                    <w:t>（</w:t>
                  </w:r>
                  <w:r w:rsidRPr="00883A1D">
                    <w:rPr>
                      <w:rFonts w:hint="eastAsia"/>
                      <w:color w:val="000000" w:themeColor="text1"/>
                    </w:rPr>
                    <w:t>-</w:t>
                  </w:r>
                  <w:r w:rsidR="00685A39" w:rsidRPr="00883A1D">
                    <w:rPr>
                      <w:rFonts w:hint="eastAsia"/>
                      <w:color w:val="000000" w:themeColor="text1"/>
                    </w:rPr>
                    <w:t>1</w:t>
                  </w:r>
                  <w:r w:rsidRPr="00883A1D">
                    <w:rPr>
                      <w:color w:val="000000" w:themeColor="text1"/>
                    </w:rPr>
                    <w:t>84℃</w:t>
                  </w:r>
                  <w:r w:rsidRPr="00883A1D">
                    <w:rPr>
                      <w:rFonts w:hint="eastAsia"/>
                      <w:color w:val="000000" w:themeColor="text1"/>
                    </w:rPr>
                    <w:t>）。熔点</w:t>
                  </w:r>
                  <w:r w:rsidRPr="00883A1D">
                    <w:rPr>
                      <w:rFonts w:hint="eastAsia"/>
                      <w:color w:val="000000" w:themeColor="text1"/>
                    </w:rPr>
                    <w:t>-</w:t>
                  </w:r>
                  <w:r w:rsidRPr="00883A1D">
                    <w:rPr>
                      <w:color w:val="000000" w:themeColor="text1"/>
                    </w:rPr>
                    <w:t>184℃</w:t>
                  </w:r>
                  <w:r w:rsidRPr="00883A1D">
                    <w:rPr>
                      <w:rFonts w:hint="eastAsia"/>
                      <w:color w:val="000000" w:themeColor="text1"/>
                    </w:rPr>
                    <w:t>，沸点</w:t>
                  </w:r>
                  <w:r w:rsidRPr="00883A1D">
                    <w:rPr>
                      <w:rFonts w:hint="eastAsia"/>
                      <w:color w:val="000000" w:themeColor="text1"/>
                    </w:rPr>
                    <w:t>-</w:t>
                  </w:r>
                  <w:r w:rsidRPr="00883A1D">
                    <w:rPr>
                      <w:color w:val="000000" w:themeColor="text1"/>
                    </w:rPr>
                    <w:t>128℃</w:t>
                  </w:r>
                  <w:r w:rsidRPr="00883A1D">
                    <w:rPr>
                      <w:rFonts w:hint="eastAsia"/>
                      <w:color w:val="000000" w:themeColor="text1"/>
                    </w:rPr>
                    <w:t>，临界温度</w:t>
                  </w:r>
                </w:p>
                <w:p w14:paraId="399FBA65" w14:textId="6B950BE6" w:rsidR="00A46523" w:rsidRPr="00883A1D" w:rsidRDefault="00A46523">
                  <w:pPr>
                    <w:jc w:val="left"/>
                    <w:rPr>
                      <w:color w:val="000000" w:themeColor="text1"/>
                    </w:rPr>
                  </w:pPr>
                  <w:r w:rsidRPr="00883A1D">
                    <w:rPr>
                      <w:rFonts w:hint="eastAsia"/>
                      <w:color w:val="000000" w:themeColor="text1"/>
                    </w:rPr>
                    <w:t>-</w:t>
                  </w:r>
                  <w:r w:rsidRPr="00883A1D">
                    <w:rPr>
                      <w:color w:val="000000" w:themeColor="text1"/>
                    </w:rPr>
                    <w:t>45.7℃</w:t>
                  </w:r>
                  <w:r w:rsidRPr="00883A1D">
                    <w:rPr>
                      <w:rFonts w:hint="eastAsia"/>
                      <w:color w:val="000000" w:themeColor="text1"/>
                    </w:rPr>
                    <w:t>，临界压力</w:t>
                  </w:r>
                  <w:r w:rsidRPr="00883A1D">
                    <w:rPr>
                      <w:rFonts w:hint="eastAsia"/>
                      <w:color w:val="000000" w:themeColor="text1"/>
                    </w:rPr>
                    <w:t>5</w:t>
                  </w:r>
                  <w:r w:rsidRPr="00883A1D">
                    <w:rPr>
                      <w:color w:val="000000" w:themeColor="text1"/>
                    </w:rPr>
                    <w:t>.5</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6</w:t>
                  </w:r>
                  <w:r w:rsidRPr="00883A1D">
                    <w:rPr>
                      <w:color w:val="000000" w:themeColor="text1"/>
                    </w:rPr>
                    <w:t>P</w:t>
                  </w:r>
                  <w:r w:rsidRPr="00883A1D">
                    <w:rPr>
                      <w:rFonts w:hint="eastAsia"/>
                      <w:color w:val="000000" w:themeColor="text1"/>
                    </w:rPr>
                    <w:t>a</w:t>
                  </w:r>
                  <w:r w:rsidRPr="00883A1D">
                    <w:rPr>
                      <w:rFonts w:hint="eastAsia"/>
                      <w:color w:val="000000" w:themeColor="text1"/>
                    </w:rPr>
                    <w:t>，蒸汽密度</w:t>
                  </w:r>
                  <w:r w:rsidRPr="00883A1D">
                    <w:rPr>
                      <w:rFonts w:hint="eastAsia"/>
                      <w:color w:val="000000" w:themeColor="text1"/>
                    </w:rPr>
                    <w:t>3</w:t>
                  </w:r>
                  <w:r w:rsidRPr="00883A1D">
                    <w:rPr>
                      <w:color w:val="000000" w:themeColor="text1"/>
                    </w:rPr>
                    <w:t>.1</w:t>
                  </w:r>
                  <w:r w:rsidRPr="00883A1D">
                    <w:rPr>
                      <w:rFonts w:hint="eastAsia"/>
                      <w:color w:val="000000" w:themeColor="text1"/>
                    </w:rPr>
                    <w:t>。</w:t>
                  </w:r>
                </w:p>
              </w:tc>
              <w:tc>
                <w:tcPr>
                  <w:tcW w:w="948" w:type="pct"/>
                  <w:vAlign w:val="center"/>
                </w:tcPr>
                <w:p w14:paraId="0A246377" w14:textId="3B063B5E" w:rsidR="00A46523" w:rsidRPr="00883A1D" w:rsidRDefault="00A46523">
                  <w:pPr>
                    <w:jc w:val="left"/>
                    <w:rPr>
                      <w:color w:val="000000" w:themeColor="text1"/>
                    </w:rPr>
                  </w:pPr>
                  <w:r w:rsidRPr="00883A1D">
                    <w:rPr>
                      <w:rFonts w:hint="eastAsia"/>
                      <w:color w:val="000000" w:themeColor="text1"/>
                    </w:rPr>
                    <w:t>受热钢瓶内压增加有爆炸的危险，低毒，对呼吸道有刺激，高浓度具有麻醉作用。</w:t>
                  </w:r>
                </w:p>
              </w:tc>
              <w:tc>
                <w:tcPr>
                  <w:tcW w:w="1053" w:type="pct"/>
                  <w:vAlign w:val="center"/>
                </w:tcPr>
                <w:p w14:paraId="31087BF6" w14:textId="698A05D9" w:rsidR="00A46523" w:rsidRPr="00883A1D" w:rsidRDefault="00A46523">
                  <w:pPr>
                    <w:jc w:val="left"/>
                    <w:rPr>
                      <w:color w:val="000000" w:themeColor="text1"/>
                    </w:rPr>
                  </w:pPr>
                  <w:r w:rsidRPr="00883A1D">
                    <w:rPr>
                      <w:rFonts w:hint="eastAsia"/>
                      <w:color w:val="000000" w:themeColor="text1"/>
                    </w:rPr>
                    <w:t>阈限值</w:t>
                  </w:r>
                  <w:r w:rsidRPr="00883A1D">
                    <w:rPr>
                      <w:rFonts w:hint="eastAsia"/>
                      <w:color w:val="000000" w:themeColor="text1"/>
                    </w:rPr>
                    <w:t>T</w:t>
                  </w:r>
                  <w:r w:rsidRPr="00883A1D">
                    <w:rPr>
                      <w:color w:val="000000" w:themeColor="text1"/>
                    </w:rPr>
                    <w:t>LV</w:t>
                  </w:r>
                  <w:r w:rsidRPr="00883A1D">
                    <w:rPr>
                      <w:rFonts w:hint="eastAsia"/>
                      <w:color w:val="000000" w:themeColor="text1"/>
                    </w:rPr>
                    <w:t>未设定。</w:t>
                  </w:r>
                </w:p>
              </w:tc>
            </w:tr>
            <w:tr w:rsidR="00A46523" w:rsidRPr="00883A1D" w14:paraId="158D811B" w14:textId="77777777" w:rsidTr="009C61F0">
              <w:tc>
                <w:tcPr>
                  <w:tcW w:w="282" w:type="pct"/>
                  <w:vAlign w:val="center"/>
                </w:tcPr>
                <w:p w14:paraId="6313C474" w14:textId="77777777" w:rsidR="00A46523" w:rsidRPr="00883A1D" w:rsidRDefault="00A46523">
                  <w:pPr>
                    <w:jc w:val="center"/>
                    <w:rPr>
                      <w:color w:val="000000" w:themeColor="text1"/>
                    </w:rPr>
                  </w:pPr>
                  <w:r w:rsidRPr="00883A1D">
                    <w:rPr>
                      <w:rFonts w:hint="eastAsia"/>
                      <w:color w:val="000000" w:themeColor="text1"/>
                    </w:rPr>
                    <w:t>9</w:t>
                  </w:r>
                </w:p>
              </w:tc>
              <w:tc>
                <w:tcPr>
                  <w:tcW w:w="645" w:type="pct"/>
                  <w:vAlign w:val="center"/>
                </w:tcPr>
                <w:p w14:paraId="08647800" w14:textId="37B847B9" w:rsidR="00A46523" w:rsidRPr="00883A1D" w:rsidRDefault="00A46523">
                  <w:pPr>
                    <w:jc w:val="center"/>
                    <w:rPr>
                      <w:color w:val="000000" w:themeColor="text1"/>
                    </w:rPr>
                  </w:pPr>
                  <w:r w:rsidRPr="00883A1D">
                    <w:rPr>
                      <w:rFonts w:hint="eastAsia"/>
                      <w:color w:val="000000" w:themeColor="text1"/>
                    </w:rPr>
                    <w:t>氯气</w:t>
                  </w:r>
                  <w:r w:rsidRPr="00883A1D">
                    <w:rPr>
                      <w:rFonts w:hint="eastAsia"/>
                      <w:color w:val="000000" w:themeColor="text1"/>
                    </w:rPr>
                    <w:t>Cl</w:t>
                  </w:r>
                  <w:r w:rsidRPr="00883A1D">
                    <w:rPr>
                      <w:color w:val="000000" w:themeColor="text1"/>
                      <w:vertAlign w:val="subscript"/>
                    </w:rPr>
                    <w:t>2</w:t>
                  </w:r>
                </w:p>
              </w:tc>
              <w:tc>
                <w:tcPr>
                  <w:tcW w:w="779" w:type="pct"/>
                  <w:vAlign w:val="center"/>
                </w:tcPr>
                <w:p w14:paraId="41296185"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B2.2</w:t>
                  </w:r>
                  <w:r w:rsidRPr="00883A1D">
                    <w:rPr>
                      <w:rFonts w:hint="eastAsia"/>
                      <w:color w:val="000000" w:themeColor="text1"/>
                    </w:rPr>
                    <w:t>类</w:t>
                  </w:r>
                  <w:r w:rsidRPr="00883A1D">
                    <w:rPr>
                      <w:rFonts w:hint="eastAsia"/>
                      <w:color w:val="000000" w:themeColor="text1"/>
                    </w:rPr>
                    <w:t>2</w:t>
                  </w:r>
                  <w:r w:rsidRPr="00883A1D">
                    <w:rPr>
                      <w:color w:val="000000" w:themeColor="text1"/>
                    </w:rPr>
                    <w:t>3002</w:t>
                  </w:r>
                  <w:r w:rsidRPr="00883A1D">
                    <w:rPr>
                      <w:rFonts w:hint="eastAsia"/>
                      <w:color w:val="000000" w:themeColor="text1"/>
                    </w:rPr>
                    <w:t>（液化的）。</w:t>
                  </w:r>
                </w:p>
                <w:p w14:paraId="6B8EF139" w14:textId="77777777" w:rsidR="00A46523" w:rsidRPr="00883A1D" w:rsidRDefault="00A46523">
                  <w:pPr>
                    <w:jc w:val="left"/>
                    <w:rPr>
                      <w:color w:val="000000" w:themeColor="text1"/>
                    </w:rPr>
                  </w:pPr>
                  <w:r w:rsidRPr="00883A1D">
                    <w:rPr>
                      <w:rFonts w:hint="eastAsia"/>
                      <w:color w:val="000000" w:themeColor="text1"/>
                    </w:rPr>
                    <w:t>原铁规：剧毒气体，</w:t>
                  </w:r>
                  <w:r w:rsidRPr="00883A1D">
                    <w:rPr>
                      <w:rFonts w:hint="eastAsia"/>
                      <w:color w:val="000000" w:themeColor="text1"/>
                    </w:rPr>
                    <w:t>3</w:t>
                  </w:r>
                  <w:r w:rsidRPr="00883A1D">
                    <w:rPr>
                      <w:color w:val="000000" w:themeColor="text1"/>
                    </w:rPr>
                    <w:t>1001</w:t>
                  </w:r>
                  <w:r w:rsidRPr="00883A1D">
                    <w:rPr>
                      <w:rFonts w:hint="eastAsia"/>
                      <w:color w:val="000000" w:themeColor="text1"/>
                    </w:rPr>
                    <w:t>。</w:t>
                  </w:r>
                </w:p>
                <w:p w14:paraId="65C9039A"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1017</w:t>
                  </w:r>
                </w:p>
                <w:p w14:paraId="68660932" w14:textId="6B9C1A5D"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028</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6</w:t>
                  </w:r>
                  <w:r w:rsidRPr="00883A1D">
                    <w:rPr>
                      <w:color w:val="000000" w:themeColor="text1"/>
                    </w:rPr>
                    <w:t>.1</w:t>
                  </w:r>
                  <w:r w:rsidRPr="00883A1D">
                    <w:rPr>
                      <w:rFonts w:hint="eastAsia"/>
                      <w:color w:val="000000" w:themeColor="text1"/>
                    </w:rPr>
                    <w:t>类。</w:t>
                  </w:r>
                </w:p>
              </w:tc>
              <w:tc>
                <w:tcPr>
                  <w:tcW w:w="1293" w:type="pct"/>
                  <w:vAlign w:val="center"/>
                </w:tcPr>
                <w:p w14:paraId="3BB13849" w14:textId="110AD434" w:rsidR="00A46523" w:rsidRPr="00883A1D" w:rsidRDefault="00A46523">
                  <w:pPr>
                    <w:jc w:val="left"/>
                    <w:rPr>
                      <w:color w:val="000000" w:themeColor="text1"/>
                    </w:rPr>
                  </w:pPr>
                  <w:r w:rsidRPr="00883A1D">
                    <w:rPr>
                      <w:rFonts w:hint="eastAsia"/>
                      <w:color w:val="000000" w:themeColor="text1"/>
                    </w:rPr>
                    <w:t>黄绿色有刺激性臭味的气体。在常温下</w:t>
                  </w:r>
                  <w:r w:rsidRPr="00883A1D">
                    <w:rPr>
                      <w:rFonts w:hint="eastAsia"/>
                      <w:color w:val="000000" w:themeColor="text1"/>
                    </w:rPr>
                    <w:t>7</w:t>
                  </w:r>
                  <w:r w:rsidRPr="00883A1D">
                    <w:rPr>
                      <w:color w:val="000000" w:themeColor="text1"/>
                    </w:rPr>
                    <w:t>.09</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以上压力时为液体，液态氯呈金黄色。相对密度</w:t>
                  </w:r>
                  <w:r w:rsidRPr="00883A1D">
                    <w:rPr>
                      <w:rFonts w:hint="eastAsia"/>
                      <w:color w:val="000000" w:themeColor="text1"/>
                    </w:rPr>
                    <w:t>3</w:t>
                  </w:r>
                  <w:r w:rsidRPr="00883A1D">
                    <w:rPr>
                      <w:color w:val="000000" w:themeColor="text1"/>
                    </w:rPr>
                    <w:t>.214</w:t>
                  </w:r>
                  <w:r w:rsidRPr="00883A1D">
                    <w:rPr>
                      <w:rFonts w:hint="eastAsia"/>
                      <w:color w:val="000000" w:themeColor="text1"/>
                    </w:rPr>
                    <w:t>，熔点</w:t>
                  </w:r>
                  <w:r w:rsidRPr="00883A1D">
                    <w:rPr>
                      <w:rFonts w:hint="eastAsia"/>
                      <w:color w:val="000000" w:themeColor="text1"/>
                    </w:rPr>
                    <w:t>-</w:t>
                  </w:r>
                  <w:r w:rsidRPr="00883A1D">
                    <w:rPr>
                      <w:color w:val="000000" w:themeColor="text1"/>
                    </w:rPr>
                    <w:t>100.9℃</w:t>
                  </w:r>
                  <w:r w:rsidRPr="00883A1D">
                    <w:rPr>
                      <w:rFonts w:hint="eastAsia"/>
                      <w:color w:val="000000" w:themeColor="text1"/>
                    </w:rPr>
                    <w:t>，沸点</w:t>
                  </w:r>
                  <w:r w:rsidRPr="00883A1D">
                    <w:rPr>
                      <w:rFonts w:hint="eastAsia"/>
                      <w:color w:val="000000" w:themeColor="text1"/>
                    </w:rPr>
                    <w:t>-</w:t>
                  </w:r>
                  <w:r w:rsidRPr="00883A1D">
                    <w:rPr>
                      <w:color w:val="000000" w:themeColor="text1"/>
                    </w:rPr>
                    <w:t>34.6℃</w:t>
                  </w:r>
                  <w:r w:rsidRPr="00883A1D">
                    <w:rPr>
                      <w:rFonts w:hint="eastAsia"/>
                      <w:color w:val="000000" w:themeColor="text1"/>
                    </w:rPr>
                    <w:t>，临界温度</w:t>
                  </w:r>
                  <w:r w:rsidRPr="00883A1D">
                    <w:rPr>
                      <w:rFonts w:hint="eastAsia"/>
                      <w:color w:val="000000" w:themeColor="text1"/>
                    </w:rPr>
                    <w:t>1</w:t>
                  </w:r>
                  <w:r w:rsidRPr="00883A1D">
                    <w:rPr>
                      <w:color w:val="000000" w:themeColor="text1"/>
                    </w:rPr>
                    <w:t>14℃</w:t>
                  </w:r>
                  <w:r w:rsidRPr="00883A1D">
                    <w:rPr>
                      <w:rFonts w:hint="eastAsia"/>
                      <w:color w:val="000000" w:themeColor="text1"/>
                    </w:rPr>
                    <w:t>，临界压力</w:t>
                  </w:r>
                  <w:r w:rsidRPr="00883A1D">
                    <w:rPr>
                      <w:rFonts w:hint="eastAsia"/>
                      <w:color w:val="000000" w:themeColor="text1"/>
                    </w:rPr>
                    <w:t>7</w:t>
                  </w:r>
                  <w:r w:rsidRPr="00883A1D">
                    <w:rPr>
                      <w:color w:val="000000" w:themeColor="text1"/>
                    </w:rPr>
                    <w:t>.71</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6</w:t>
                  </w:r>
                  <w:r w:rsidRPr="00883A1D">
                    <w:rPr>
                      <w:color w:val="000000" w:themeColor="text1"/>
                    </w:rPr>
                    <w:t>P</w:t>
                  </w:r>
                  <w:r w:rsidRPr="00883A1D">
                    <w:rPr>
                      <w:rFonts w:hint="eastAsia"/>
                      <w:color w:val="000000" w:themeColor="text1"/>
                    </w:rPr>
                    <w:t>a</w:t>
                  </w:r>
                  <w:r w:rsidRPr="00883A1D">
                    <w:rPr>
                      <w:rFonts w:hint="eastAsia"/>
                      <w:color w:val="000000" w:themeColor="text1"/>
                    </w:rPr>
                    <w:t>，蒸汽压力</w:t>
                  </w:r>
                  <w:r w:rsidRPr="00883A1D">
                    <w:rPr>
                      <w:rFonts w:hint="eastAsia"/>
                      <w:color w:val="000000" w:themeColor="text1"/>
                    </w:rPr>
                    <w:t>6</w:t>
                  </w:r>
                  <w:r w:rsidRPr="00883A1D">
                    <w:rPr>
                      <w:color w:val="000000" w:themeColor="text1"/>
                    </w:rPr>
                    <w:t>.40</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5</w:t>
                  </w:r>
                  <w:r w:rsidRPr="00883A1D">
                    <w:rPr>
                      <w:color w:val="000000" w:themeColor="text1"/>
                    </w:rPr>
                    <w:t>P</w:t>
                  </w:r>
                  <w:r w:rsidRPr="00883A1D">
                    <w:rPr>
                      <w:rFonts w:hint="eastAsia"/>
                      <w:color w:val="000000" w:themeColor="text1"/>
                    </w:rPr>
                    <w:t>a</w:t>
                  </w:r>
                  <w:r w:rsidRPr="00883A1D">
                    <w:rPr>
                      <w:rFonts w:hint="eastAsia"/>
                      <w:color w:val="000000" w:themeColor="text1"/>
                    </w:rPr>
                    <w:t>（</w:t>
                  </w:r>
                  <w:r w:rsidRPr="00883A1D">
                    <w:rPr>
                      <w:rFonts w:hint="eastAsia"/>
                      <w:color w:val="000000" w:themeColor="text1"/>
                    </w:rPr>
                    <w:t>2</w:t>
                  </w:r>
                  <w:r w:rsidRPr="00883A1D">
                    <w:rPr>
                      <w:color w:val="000000" w:themeColor="text1"/>
                    </w:rPr>
                    <w:t>0℃</w:t>
                  </w:r>
                  <w:r w:rsidRPr="00883A1D">
                    <w:rPr>
                      <w:rFonts w:hint="eastAsia"/>
                      <w:color w:val="000000" w:themeColor="text1"/>
                    </w:rPr>
                    <w:t>），蒸汽密度</w:t>
                  </w:r>
                  <w:r w:rsidRPr="00883A1D">
                    <w:rPr>
                      <w:rFonts w:hint="eastAsia"/>
                      <w:color w:val="000000" w:themeColor="text1"/>
                    </w:rPr>
                    <w:t>2</w:t>
                  </w:r>
                  <w:r w:rsidRPr="00883A1D">
                    <w:rPr>
                      <w:color w:val="000000" w:themeColor="text1"/>
                    </w:rPr>
                    <w:t>.49</w:t>
                  </w:r>
                  <w:r w:rsidRPr="00883A1D">
                    <w:rPr>
                      <w:rFonts w:hint="eastAsia"/>
                      <w:color w:val="000000" w:themeColor="text1"/>
                    </w:rPr>
                    <w:t>。氯气可以从溴或者碘的盐中将他们置换出来。能与有机物和无机物进行取代和加成反应，干的氯稍不活泼，湿氯能直接与大多数元素结合。嗅阈值</w:t>
                  </w:r>
                  <w:r w:rsidRPr="00883A1D">
                    <w:rPr>
                      <w:rFonts w:hint="eastAsia"/>
                      <w:color w:val="000000" w:themeColor="text1"/>
                    </w:rPr>
                    <w:t>0</w:t>
                  </w:r>
                  <w:r w:rsidRPr="00883A1D">
                    <w:rPr>
                      <w:color w:val="000000" w:themeColor="text1"/>
                    </w:rPr>
                    <w:t>.41mg/m</w:t>
                  </w:r>
                  <w:r w:rsidRPr="00883A1D">
                    <w:rPr>
                      <w:color w:val="000000" w:themeColor="text1"/>
                      <w:vertAlign w:val="superscript"/>
                    </w:rPr>
                    <w:t>3</w:t>
                  </w:r>
                </w:p>
              </w:tc>
              <w:tc>
                <w:tcPr>
                  <w:tcW w:w="948" w:type="pct"/>
                  <w:vAlign w:val="center"/>
                </w:tcPr>
                <w:p w14:paraId="0B336012" w14:textId="77777777" w:rsidR="00A46523" w:rsidRPr="00883A1D" w:rsidRDefault="00A46523">
                  <w:pPr>
                    <w:jc w:val="left"/>
                    <w:rPr>
                      <w:color w:val="000000" w:themeColor="text1"/>
                    </w:rPr>
                  </w:pPr>
                  <w:r w:rsidRPr="00883A1D">
                    <w:rPr>
                      <w:rFonts w:hint="eastAsia"/>
                      <w:color w:val="000000" w:themeColor="text1"/>
                    </w:rPr>
                    <w:t>在空气中不燃，一般可燃物大都能在氯气中燃烧。它能与许多化学品猛烈反应发生爆炸或生成爆炸性物质。几乎能对金属和非金属都起腐蚀作用。</w:t>
                  </w:r>
                </w:p>
                <w:p w14:paraId="18C918C5" w14:textId="4CF94424" w:rsidR="00A46523" w:rsidRPr="00883A1D" w:rsidRDefault="00A46523">
                  <w:pPr>
                    <w:jc w:val="left"/>
                    <w:rPr>
                      <w:color w:val="000000" w:themeColor="text1"/>
                    </w:rPr>
                  </w:pPr>
                  <w:r w:rsidRPr="00883A1D">
                    <w:rPr>
                      <w:rFonts w:hint="eastAsia"/>
                      <w:color w:val="000000" w:themeColor="text1"/>
                    </w:rPr>
                    <w:t>对眼睛和呼吸系统的粘膜有极强的刺激性。对皮肤也有强刺激性，形成可见刺激症状和水疮。</w:t>
                  </w:r>
                </w:p>
              </w:tc>
              <w:tc>
                <w:tcPr>
                  <w:tcW w:w="1053" w:type="pct"/>
                  <w:vAlign w:val="center"/>
                </w:tcPr>
                <w:p w14:paraId="2896E49C" w14:textId="19EB714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C50</w:t>
                  </w:r>
                  <w:r w:rsidRPr="00883A1D">
                    <w:rPr>
                      <w:rFonts w:hint="eastAsia"/>
                      <w:color w:val="000000" w:themeColor="text1"/>
                    </w:rPr>
                    <w:t>：</w:t>
                  </w:r>
                  <w:r w:rsidRPr="00883A1D">
                    <w:rPr>
                      <w:rFonts w:hint="eastAsia"/>
                      <w:color w:val="000000" w:themeColor="text1"/>
                    </w:rPr>
                    <w:t>8</w:t>
                  </w:r>
                  <w:r w:rsidRPr="00883A1D">
                    <w:rPr>
                      <w:color w:val="000000" w:themeColor="text1"/>
                    </w:rPr>
                    <w:t>50mg/m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1h</w:t>
                  </w:r>
                  <w:r w:rsidRPr="00883A1D">
                    <w:rPr>
                      <w:rFonts w:hint="eastAsia"/>
                      <w:color w:val="000000" w:themeColor="text1"/>
                    </w:rPr>
                    <w:t>（大鼠吸入）</w:t>
                  </w:r>
                  <w:r w:rsidRPr="00883A1D">
                    <w:rPr>
                      <w:rFonts w:hint="eastAsia"/>
                      <w:color w:val="000000" w:themeColor="text1"/>
                    </w:rPr>
                    <w:t>3</w:t>
                  </w:r>
                  <w:r w:rsidRPr="00883A1D">
                    <w:rPr>
                      <w:color w:val="000000" w:themeColor="text1"/>
                    </w:rPr>
                    <w:t>.5ppm</w:t>
                  </w:r>
                  <w:r w:rsidRPr="00883A1D">
                    <w:rPr>
                      <w:rFonts w:hint="eastAsia"/>
                      <w:color w:val="000000" w:themeColor="text1"/>
                    </w:rPr>
                    <w:t>时可感到臭味；</w:t>
                  </w:r>
                  <w:r w:rsidRPr="00883A1D">
                    <w:rPr>
                      <w:rFonts w:hint="eastAsia"/>
                      <w:color w:val="000000" w:themeColor="text1"/>
                    </w:rPr>
                    <w:t>1</w:t>
                  </w:r>
                  <w:r w:rsidRPr="00883A1D">
                    <w:rPr>
                      <w:color w:val="000000" w:themeColor="text1"/>
                    </w:rPr>
                    <w:t>5ppm</w:t>
                  </w:r>
                  <w:r w:rsidRPr="00883A1D">
                    <w:rPr>
                      <w:rFonts w:hint="eastAsia"/>
                      <w:color w:val="000000" w:themeColor="text1"/>
                    </w:rPr>
                    <w:t>时对眼睛和呼吸道有刺激作用，并感到疼痛、咳嗽、窒息感及胸部紧迫感；</w:t>
                  </w:r>
                  <w:r w:rsidRPr="00883A1D">
                    <w:rPr>
                      <w:rFonts w:hint="eastAsia"/>
                      <w:color w:val="000000" w:themeColor="text1"/>
                    </w:rPr>
                    <w:t>5</w:t>
                  </w:r>
                  <w:r w:rsidRPr="00883A1D">
                    <w:rPr>
                      <w:color w:val="000000" w:themeColor="text1"/>
                    </w:rPr>
                    <w:t>0ppm</w:t>
                  </w:r>
                  <w:r w:rsidRPr="00883A1D">
                    <w:rPr>
                      <w:rFonts w:hint="eastAsia"/>
                      <w:color w:val="000000" w:themeColor="text1"/>
                    </w:rPr>
                    <w:t>时可引起严重损害，有胸痛、吐粘痰及咯血；</w:t>
                  </w:r>
                  <w:r w:rsidRPr="00883A1D">
                    <w:rPr>
                      <w:rFonts w:hint="eastAsia"/>
                      <w:color w:val="000000" w:themeColor="text1"/>
                    </w:rPr>
                    <w:t>1</w:t>
                  </w:r>
                  <w:r w:rsidRPr="00883A1D">
                    <w:rPr>
                      <w:color w:val="000000" w:themeColor="text1"/>
                    </w:rPr>
                    <w:t>00ppm</w:t>
                  </w:r>
                  <w:r w:rsidRPr="00883A1D">
                    <w:rPr>
                      <w:rFonts w:hint="eastAsia"/>
                      <w:color w:val="000000" w:themeColor="text1"/>
                    </w:rPr>
                    <w:t>时瞬间可引起呼吸困难，脉搏减少，发绀；</w:t>
                  </w:r>
                  <w:r w:rsidRPr="00883A1D">
                    <w:rPr>
                      <w:rFonts w:hint="eastAsia"/>
                      <w:color w:val="000000" w:themeColor="text1"/>
                    </w:rPr>
                    <w:t>1</w:t>
                  </w:r>
                  <w:r w:rsidRPr="00883A1D">
                    <w:rPr>
                      <w:color w:val="000000" w:themeColor="text1"/>
                    </w:rPr>
                    <w:t>000ppm</w:t>
                  </w:r>
                  <w:r w:rsidRPr="00883A1D">
                    <w:rPr>
                      <w:rFonts w:hint="eastAsia"/>
                      <w:color w:val="000000" w:themeColor="text1"/>
                    </w:rPr>
                    <w:t>时空即死亡。</w:t>
                  </w:r>
                </w:p>
                <w:p w14:paraId="3FCD0BBD"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0</w:t>
                  </w:r>
                  <w:r w:rsidRPr="00883A1D">
                    <w:rPr>
                      <w:color w:val="000000" w:themeColor="text1"/>
                    </w:rPr>
                    <w:t>.5ppm</w:t>
                  </w:r>
                  <w:r w:rsidRPr="00883A1D">
                    <w:rPr>
                      <w:rFonts w:hint="eastAsia"/>
                      <w:color w:val="000000" w:themeColor="text1"/>
                    </w:rPr>
                    <w:t>（</w:t>
                  </w:r>
                  <w:r w:rsidRPr="00883A1D">
                    <w:rPr>
                      <w:rFonts w:hint="eastAsia"/>
                      <w:color w:val="000000" w:themeColor="text1"/>
                    </w:rPr>
                    <w:t>1</w:t>
                  </w:r>
                  <w:r w:rsidRPr="00883A1D">
                    <w:rPr>
                      <w:color w:val="000000" w:themeColor="text1"/>
                    </w:rPr>
                    <w:t>.5 mg/m</w:t>
                  </w:r>
                  <w:r w:rsidRPr="00883A1D">
                    <w:rPr>
                      <w:color w:val="000000" w:themeColor="text1"/>
                      <w:vertAlign w:val="superscript"/>
                    </w:rPr>
                    <w:t>3</w:t>
                  </w:r>
                  <w:r w:rsidRPr="00883A1D">
                    <w:rPr>
                      <w:rFonts w:hint="eastAsia"/>
                      <w:color w:val="000000" w:themeColor="text1"/>
                    </w:rPr>
                    <w:t>）</w:t>
                  </w:r>
                </w:p>
                <w:p w14:paraId="75C805A5" w14:textId="38482E0C" w:rsidR="00A46523" w:rsidRPr="00883A1D" w:rsidRDefault="00A46523">
                  <w:pPr>
                    <w:jc w:val="left"/>
                    <w:rPr>
                      <w:color w:val="000000" w:themeColor="text1"/>
                    </w:rPr>
                  </w:pPr>
                  <w:r w:rsidRPr="00883A1D">
                    <w:rPr>
                      <w:color w:val="000000" w:themeColor="text1"/>
                    </w:rPr>
                    <w:t>STEL</w:t>
                  </w:r>
                  <w:r w:rsidRPr="00883A1D">
                    <w:rPr>
                      <w:rFonts w:hint="eastAsia"/>
                      <w:color w:val="000000" w:themeColor="text1"/>
                    </w:rPr>
                    <w:t>：</w:t>
                  </w:r>
                  <w:r w:rsidRPr="00883A1D">
                    <w:rPr>
                      <w:rFonts w:hint="eastAsia"/>
                      <w:color w:val="000000" w:themeColor="text1"/>
                    </w:rPr>
                    <w:t>1</w:t>
                  </w:r>
                  <w:r w:rsidRPr="00883A1D">
                    <w:rPr>
                      <w:color w:val="000000" w:themeColor="text1"/>
                    </w:rPr>
                    <w:t>ppm</w:t>
                  </w:r>
                  <w:r w:rsidRPr="00883A1D">
                    <w:rPr>
                      <w:rFonts w:hint="eastAsia"/>
                      <w:color w:val="000000" w:themeColor="text1"/>
                    </w:rPr>
                    <w:t>（</w:t>
                  </w:r>
                  <w:r w:rsidRPr="00883A1D">
                    <w:rPr>
                      <w:rFonts w:hint="eastAsia"/>
                      <w:color w:val="000000" w:themeColor="text1"/>
                    </w:rPr>
                    <w:t>3</w:t>
                  </w:r>
                  <w:r w:rsidRPr="00883A1D">
                    <w:rPr>
                      <w:color w:val="000000" w:themeColor="text1"/>
                    </w:rPr>
                    <w:t>.0 mg/m</w:t>
                  </w:r>
                  <w:r w:rsidRPr="00883A1D">
                    <w:rPr>
                      <w:color w:val="000000" w:themeColor="text1"/>
                      <w:vertAlign w:val="superscript"/>
                    </w:rPr>
                    <w:t>3</w:t>
                  </w:r>
                  <w:r w:rsidRPr="00883A1D">
                    <w:rPr>
                      <w:rFonts w:hint="eastAsia"/>
                      <w:color w:val="000000" w:themeColor="text1"/>
                    </w:rPr>
                    <w:t>）</w:t>
                  </w:r>
                </w:p>
              </w:tc>
            </w:tr>
            <w:tr w:rsidR="00A46523" w:rsidRPr="00883A1D" w14:paraId="704A1161" w14:textId="77777777" w:rsidTr="009C61F0">
              <w:tc>
                <w:tcPr>
                  <w:tcW w:w="282" w:type="pct"/>
                  <w:vAlign w:val="center"/>
                </w:tcPr>
                <w:p w14:paraId="709EAD84"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0</w:t>
                  </w:r>
                </w:p>
              </w:tc>
              <w:tc>
                <w:tcPr>
                  <w:tcW w:w="645" w:type="pct"/>
                  <w:vAlign w:val="center"/>
                </w:tcPr>
                <w:p w14:paraId="12739073" w14:textId="687644A7" w:rsidR="00A46523" w:rsidRPr="00883A1D" w:rsidRDefault="00A46523">
                  <w:pPr>
                    <w:jc w:val="center"/>
                    <w:rPr>
                      <w:color w:val="000000" w:themeColor="text1"/>
                    </w:rPr>
                  </w:pPr>
                  <w:r w:rsidRPr="00883A1D">
                    <w:rPr>
                      <w:rFonts w:hint="eastAsia"/>
                      <w:color w:val="000000" w:themeColor="text1"/>
                    </w:rPr>
                    <w:t>氨气</w:t>
                  </w:r>
                  <w:r w:rsidRPr="00883A1D">
                    <w:rPr>
                      <w:rFonts w:hint="eastAsia"/>
                      <w:color w:val="000000" w:themeColor="text1"/>
                    </w:rPr>
                    <w:t>N</w:t>
                  </w:r>
                  <w:r w:rsidRPr="00883A1D">
                    <w:rPr>
                      <w:color w:val="000000" w:themeColor="text1"/>
                    </w:rPr>
                    <w:t>H</w:t>
                  </w:r>
                  <w:r w:rsidRPr="00883A1D">
                    <w:rPr>
                      <w:color w:val="000000" w:themeColor="text1"/>
                      <w:vertAlign w:val="subscript"/>
                    </w:rPr>
                    <w:t>3</w:t>
                  </w:r>
                </w:p>
              </w:tc>
              <w:tc>
                <w:tcPr>
                  <w:tcW w:w="779" w:type="pct"/>
                  <w:vAlign w:val="center"/>
                </w:tcPr>
                <w:p w14:paraId="2E1CECBF"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B2.3</w:t>
                  </w:r>
                  <w:r w:rsidRPr="00883A1D">
                    <w:rPr>
                      <w:rFonts w:hint="eastAsia"/>
                      <w:color w:val="000000" w:themeColor="text1"/>
                    </w:rPr>
                    <w:t>类</w:t>
                  </w:r>
                  <w:r w:rsidRPr="00883A1D">
                    <w:rPr>
                      <w:rFonts w:hint="eastAsia"/>
                      <w:color w:val="000000" w:themeColor="text1"/>
                    </w:rPr>
                    <w:t>2</w:t>
                  </w:r>
                  <w:r w:rsidRPr="00883A1D">
                    <w:rPr>
                      <w:color w:val="000000" w:themeColor="text1"/>
                    </w:rPr>
                    <w:t>3003</w:t>
                  </w:r>
                </w:p>
                <w:p w14:paraId="26B31D53" w14:textId="77777777" w:rsidR="00A46523" w:rsidRPr="00883A1D" w:rsidRDefault="00A46523">
                  <w:pPr>
                    <w:jc w:val="left"/>
                    <w:rPr>
                      <w:color w:val="000000" w:themeColor="text1"/>
                    </w:rPr>
                  </w:pPr>
                  <w:r w:rsidRPr="00883A1D">
                    <w:rPr>
                      <w:rFonts w:hint="eastAsia"/>
                      <w:color w:val="000000" w:themeColor="text1"/>
                    </w:rPr>
                    <w:t>原铁规：剧毒气体，</w:t>
                  </w:r>
                  <w:r w:rsidRPr="00883A1D">
                    <w:rPr>
                      <w:rFonts w:hint="eastAsia"/>
                      <w:color w:val="000000" w:themeColor="text1"/>
                    </w:rPr>
                    <w:t>3</w:t>
                  </w:r>
                  <w:r w:rsidRPr="00883A1D">
                    <w:rPr>
                      <w:color w:val="000000" w:themeColor="text1"/>
                    </w:rPr>
                    <w:t>1010</w:t>
                  </w:r>
                  <w:r w:rsidRPr="00883A1D">
                    <w:rPr>
                      <w:rFonts w:hint="eastAsia"/>
                      <w:color w:val="000000" w:themeColor="text1"/>
                    </w:rPr>
                    <w:t>。</w:t>
                  </w:r>
                </w:p>
                <w:p w14:paraId="4078CCFF"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1005</w:t>
                  </w:r>
                </w:p>
                <w:p w14:paraId="697C1CCF" w14:textId="755D364A"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016</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3</w:t>
                  </w:r>
                  <w:r w:rsidRPr="00883A1D">
                    <w:rPr>
                      <w:rFonts w:hint="eastAsia"/>
                      <w:color w:val="000000" w:themeColor="text1"/>
                    </w:rPr>
                    <w:t>类和</w:t>
                  </w:r>
                  <w:r w:rsidRPr="00883A1D">
                    <w:rPr>
                      <w:rFonts w:hint="eastAsia"/>
                      <w:color w:val="000000" w:themeColor="text1"/>
                    </w:rPr>
                    <w:t>6</w:t>
                  </w:r>
                  <w:r w:rsidRPr="00883A1D">
                    <w:rPr>
                      <w:color w:val="000000" w:themeColor="text1"/>
                    </w:rPr>
                    <w:t>.1</w:t>
                  </w:r>
                  <w:r w:rsidRPr="00883A1D">
                    <w:rPr>
                      <w:rFonts w:hint="eastAsia"/>
                      <w:color w:val="000000" w:themeColor="text1"/>
                    </w:rPr>
                    <w:t>类。</w:t>
                  </w:r>
                </w:p>
              </w:tc>
              <w:tc>
                <w:tcPr>
                  <w:tcW w:w="1293" w:type="pct"/>
                  <w:vAlign w:val="center"/>
                </w:tcPr>
                <w:p w14:paraId="596A12AE" w14:textId="44E0BA6A" w:rsidR="00A46523" w:rsidRPr="00883A1D" w:rsidRDefault="00A46523">
                  <w:pPr>
                    <w:jc w:val="left"/>
                    <w:rPr>
                      <w:color w:val="000000" w:themeColor="text1"/>
                    </w:rPr>
                  </w:pPr>
                  <w:r w:rsidRPr="00883A1D">
                    <w:rPr>
                      <w:rFonts w:hint="eastAsia"/>
                      <w:color w:val="000000" w:themeColor="text1"/>
                    </w:rPr>
                    <w:t>无色有刺激性恶臭的有毒气体。能与空气混合形成爆炸性混合物。分子量</w:t>
                  </w:r>
                  <w:r w:rsidRPr="00883A1D">
                    <w:rPr>
                      <w:rFonts w:hint="eastAsia"/>
                      <w:color w:val="000000" w:themeColor="text1"/>
                    </w:rPr>
                    <w:t>1</w:t>
                  </w:r>
                  <w:r w:rsidRPr="00883A1D">
                    <w:rPr>
                      <w:color w:val="000000" w:themeColor="text1"/>
                    </w:rPr>
                    <w:t>7.03</w:t>
                  </w:r>
                  <w:r w:rsidRPr="00883A1D">
                    <w:rPr>
                      <w:rFonts w:hint="eastAsia"/>
                      <w:color w:val="000000" w:themeColor="text1"/>
                    </w:rPr>
                    <w:t>，相对空气密度</w:t>
                  </w:r>
                  <w:r w:rsidRPr="00883A1D">
                    <w:rPr>
                      <w:rFonts w:hint="eastAsia"/>
                      <w:color w:val="000000" w:themeColor="text1"/>
                    </w:rPr>
                    <w:t>0</w:t>
                  </w:r>
                  <w:r w:rsidRPr="00883A1D">
                    <w:rPr>
                      <w:color w:val="000000" w:themeColor="text1"/>
                    </w:rPr>
                    <w:t>.6</w:t>
                  </w:r>
                  <w:r w:rsidRPr="00883A1D">
                    <w:rPr>
                      <w:rFonts w:hint="eastAsia"/>
                      <w:color w:val="000000" w:themeColor="text1"/>
                    </w:rPr>
                    <w:t>，易溶于水、乙醇。爆炸上、下限分别为</w:t>
                  </w:r>
                  <w:r w:rsidRPr="00883A1D">
                    <w:rPr>
                      <w:rFonts w:hint="eastAsia"/>
                      <w:color w:val="000000" w:themeColor="text1"/>
                    </w:rPr>
                    <w:t>2</w:t>
                  </w:r>
                  <w:r w:rsidRPr="00883A1D">
                    <w:rPr>
                      <w:color w:val="000000" w:themeColor="text1"/>
                    </w:rPr>
                    <w:t>7.4</w:t>
                  </w:r>
                  <w:r w:rsidRPr="00883A1D">
                    <w:rPr>
                      <w:rFonts w:hint="eastAsia"/>
                      <w:color w:val="000000" w:themeColor="text1"/>
                    </w:rPr>
                    <w:t>%</w:t>
                  </w:r>
                  <w:r w:rsidRPr="00883A1D">
                    <w:rPr>
                      <w:rFonts w:hint="eastAsia"/>
                      <w:color w:val="000000" w:themeColor="text1"/>
                    </w:rPr>
                    <w:t>、</w:t>
                  </w:r>
                  <w:r w:rsidRPr="00883A1D">
                    <w:rPr>
                      <w:rFonts w:hint="eastAsia"/>
                      <w:color w:val="000000" w:themeColor="text1"/>
                    </w:rPr>
                    <w:t>1</w:t>
                  </w:r>
                  <w:r w:rsidRPr="00883A1D">
                    <w:rPr>
                      <w:color w:val="000000" w:themeColor="text1"/>
                    </w:rPr>
                    <w:t>5.7</w:t>
                  </w:r>
                  <w:r w:rsidRPr="00883A1D">
                    <w:rPr>
                      <w:rFonts w:hint="eastAsia"/>
                      <w:color w:val="000000" w:themeColor="text1"/>
                    </w:rPr>
                    <w:t>%</w:t>
                  </w:r>
                  <w:r w:rsidRPr="00883A1D">
                    <w:rPr>
                      <w:rFonts w:hint="eastAsia"/>
                      <w:color w:val="000000" w:themeColor="text1"/>
                    </w:rPr>
                    <w:t>。嗅阈值</w:t>
                  </w:r>
                  <w:r w:rsidRPr="00883A1D">
                    <w:rPr>
                      <w:rFonts w:hint="eastAsia"/>
                      <w:color w:val="000000" w:themeColor="text1"/>
                    </w:rPr>
                    <w:t>1</w:t>
                  </w:r>
                  <w:r w:rsidRPr="00883A1D">
                    <w:rPr>
                      <w:color w:val="000000" w:themeColor="text1"/>
                    </w:rPr>
                    <w:t>.14mg/m</w:t>
                  </w:r>
                  <w:r w:rsidRPr="00883A1D">
                    <w:rPr>
                      <w:color w:val="000000" w:themeColor="text1"/>
                      <w:vertAlign w:val="superscript"/>
                    </w:rPr>
                    <w:t>3</w:t>
                  </w:r>
                </w:p>
              </w:tc>
              <w:tc>
                <w:tcPr>
                  <w:tcW w:w="948" w:type="pct"/>
                  <w:vAlign w:val="center"/>
                </w:tcPr>
                <w:p w14:paraId="32C1CA93" w14:textId="7D1F5386" w:rsidR="00A46523" w:rsidRPr="00883A1D" w:rsidRDefault="00A46523">
                  <w:pPr>
                    <w:jc w:val="left"/>
                    <w:rPr>
                      <w:color w:val="000000" w:themeColor="text1"/>
                    </w:rPr>
                  </w:pPr>
                  <w:r w:rsidRPr="00883A1D">
                    <w:rPr>
                      <w:rFonts w:hint="eastAsia"/>
                      <w:color w:val="000000" w:themeColor="text1"/>
                    </w:rPr>
                    <w:t>遇明火、高热能引起燃烧爆炸。若遇高热，容器内压增大，有开裂和爆炸的危险。</w:t>
                  </w:r>
                </w:p>
              </w:tc>
              <w:tc>
                <w:tcPr>
                  <w:tcW w:w="1053" w:type="pct"/>
                  <w:vAlign w:val="center"/>
                </w:tcPr>
                <w:p w14:paraId="2BB38BB6" w14:textId="7777777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rFonts w:hint="eastAsia"/>
                      <w:color w:val="000000" w:themeColor="text1"/>
                    </w:rPr>
                    <w:t>：</w:t>
                  </w:r>
                  <w:r w:rsidRPr="00883A1D">
                    <w:rPr>
                      <w:rFonts w:hint="eastAsia"/>
                      <w:color w:val="000000" w:themeColor="text1"/>
                    </w:rPr>
                    <w:t>1</w:t>
                  </w:r>
                  <w:r w:rsidRPr="00883A1D">
                    <w:rPr>
                      <w:color w:val="000000" w:themeColor="text1"/>
                    </w:rPr>
                    <w:t>390mg/m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4h</w:t>
                  </w:r>
                  <w:r w:rsidRPr="00883A1D">
                    <w:rPr>
                      <w:rFonts w:hint="eastAsia"/>
                      <w:color w:val="000000" w:themeColor="text1"/>
                    </w:rPr>
                    <w:t>（大鼠吸入）</w:t>
                  </w:r>
                </w:p>
                <w:p w14:paraId="4E9CCBFA" w14:textId="22038303" w:rsidR="00A46523" w:rsidRPr="00883A1D" w:rsidRDefault="00A46523">
                  <w:pPr>
                    <w:jc w:val="left"/>
                    <w:rPr>
                      <w:color w:val="000000" w:themeColor="text1"/>
                    </w:rPr>
                  </w:pPr>
                  <w:r w:rsidRPr="00883A1D">
                    <w:rPr>
                      <w:rFonts w:hint="eastAsia"/>
                      <w:color w:val="000000" w:themeColor="text1"/>
                    </w:rPr>
                    <w:t>低浓度氨对粘膜有刺激作用，高浓度可造成组织溶解坏死和可引起反射性呼吸停止。</w:t>
                  </w:r>
                </w:p>
              </w:tc>
            </w:tr>
            <w:tr w:rsidR="00A46523" w:rsidRPr="00883A1D" w14:paraId="4DA3EC8C" w14:textId="77777777" w:rsidTr="009C61F0">
              <w:tc>
                <w:tcPr>
                  <w:tcW w:w="282" w:type="pct"/>
                  <w:vAlign w:val="center"/>
                </w:tcPr>
                <w:p w14:paraId="6489B517"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1</w:t>
                  </w:r>
                </w:p>
              </w:tc>
              <w:tc>
                <w:tcPr>
                  <w:tcW w:w="645" w:type="pct"/>
                  <w:vAlign w:val="center"/>
                </w:tcPr>
                <w:p w14:paraId="11F52121" w14:textId="6C39F304" w:rsidR="00A46523" w:rsidRPr="00883A1D" w:rsidRDefault="00A46523">
                  <w:pPr>
                    <w:jc w:val="center"/>
                    <w:rPr>
                      <w:color w:val="000000" w:themeColor="text1"/>
                    </w:rPr>
                  </w:pPr>
                  <w:r w:rsidRPr="00883A1D">
                    <w:rPr>
                      <w:rFonts w:hint="eastAsia"/>
                      <w:color w:val="000000" w:themeColor="text1"/>
                    </w:rPr>
                    <w:t>磷化氢</w:t>
                  </w:r>
                  <w:r w:rsidRPr="00883A1D">
                    <w:rPr>
                      <w:rFonts w:hint="eastAsia"/>
                      <w:color w:val="000000" w:themeColor="text1"/>
                    </w:rPr>
                    <w:t>P</w:t>
                  </w:r>
                  <w:r w:rsidRPr="00883A1D">
                    <w:rPr>
                      <w:color w:val="000000" w:themeColor="text1"/>
                    </w:rPr>
                    <w:t>H</w:t>
                  </w:r>
                  <w:r w:rsidRPr="00883A1D">
                    <w:rPr>
                      <w:color w:val="000000" w:themeColor="text1"/>
                      <w:vertAlign w:val="subscript"/>
                    </w:rPr>
                    <w:t>3</w:t>
                  </w:r>
                  <w:r w:rsidRPr="00883A1D">
                    <w:rPr>
                      <w:rFonts w:hint="eastAsia"/>
                      <w:color w:val="000000" w:themeColor="text1"/>
                    </w:rPr>
                    <w:t>（氢化磷、磷烷、膦）</w:t>
                  </w:r>
                </w:p>
              </w:tc>
              <w:tc>
                <w:tcPr>
                  <w:tcW w:w="779" w:type="pct"/>
                  <w:vAlign w:val="center"/>
                </w:tcPr>
                <w:p w14:paraId="0303DB29"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B2.3</w:t>
                  </w:r>
                  <w:r w:rsidRPr="00883A1D">
                    <w:rPr>
                      <w:rFonts w:hint="eastAsia"/>
                      <w:color w:val="000000" w:themeColor="text1"/>
                    </w:rPr>
                    <w:t>类</w:t>
                  </w:r>
                  <w:r w:rsidRPr="00883A1D">
                    <w:rPr>
                      <w:rFonts w:hint="eastAsia"/>
                      <w:color w:val="000000" w:themeColor="text1"/>
                    </w:rPr>
                    <w:t>2</w:t>
                  </w:r>
                  <w:r w:rsidRPr="00883A1D">
                    <w:rPr>
                      <w:color w:val="000000" w:themeColor="text1"/>
                    </w:rPr>
                    <w:t>3005</w:t>
                  </w:r>
                </w:p>
                <w:p w14:paraId="45FB6D97" w14:textId="77777777" w:rsidR="00A46523" w:rsidRPr="00883A1D" w:rsidRDefault="00A46523">
                  <w:pPr>
                    <w:jc w:val="left"/>
                    <w:rPr>
                      <w:color w:val="000000" w:themeColor="text1"/>
                    </w:rPr>
                  </w:pPr>
                  <w:r w:rsidRPr="00883A1D">
                    <w:rPr>
                      <w:rFonts w:hint="eastAsia"/>
                      <w:color w:val="000000" w:themeColor="text1"/>
                    </w:rPr>
                    <w:t>原铁规：剧毒气体，</w:t>
                  </w:r>
                  <w:r w:rsidRPr="00883A1D">
                    <w:rPr>
                      <w:rFonts w:hint="eastAsia"/>
                      <w:color w:val="000000" w:themeColor="text1"/>
                    </w:rPr>
                    <w:t>3</w:t>
                  </w:r>
                  <w:r w:rsidRPr="00883A1D">
                    <w:rPr>
                      <w:color w:val="000000" w:themeColor="text1"/>
                    </w:rPr>
                    <w:t>2002</w:t>
                  </w:r>
                  <w:r w:rsidRPr="00883A1D">
                    <w:rPr>
                      <w:rFonts w:hint="eastAsia"/>
                      <w:color w:val="000000" w:themeColor="text1"/>
                    </w:rPr>
                    <w:t>。</w:t>
                  </w:r>
                </w:p>
                <w:p w14:paraId="59A80E73"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2199</w:t>
                  </w:r>
                </w:p>
                <w:p w14:paraId="3412FAAC" w14:textId="1F3F4565" w:rsidR="00A46523" w:rsidRPr="00883A1D" w:rsidRDefault="00A46523">
                  <w:pPr>
                    <w:jc w:val="center"/>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016-1</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3</w:t>
                  </w:r>
                  <w:r w:rsidRPr="00883A1D">
                    <w:rPr>
                      <w:rFonts w:hint="eastAsia"/>
                      <w:color w:val="000000" w:themeColor="text1"/>
                    </w:rPr>
                    <w:t>类和</w:t>
                  </w:r>
                  <w:r w:rsidRPr="00883A1D">
                    <w:rPr>
                      <w:rFonts w:hint="eastAsia"/>
                      <w:color w:val="000000" w:themeColor="text1"/>
                    </w:rPr>
                    <w:t>6</w:t>
                  </w:r>
                  <w:r w:rsidRPr="00883A1D">
                    <w:rPr>
                      <w:color w:val="000000" w:themeColor="text1"/>
                    </w:rPr>
                    <w:t>.1</w:t>
                  </w:r>
                  <w:r w:rsidRPr="00883A1D">
                    <w:rPr>
                      <w:rFonts w:hint="eastAsia"/>
                      <w:color w:val="000000" w:themeColor="text1"/>
                    </w:rPr>
                    <w:t>类。</w:t>
                  </w:r>
                </w:p>
              </w:tc>
              <w:tc>
                <w:tcPr>
                  <w:tcW w:w="1293" w:type="pct"/>
                  <w:vAlign w:val="center"/>
                </w:tcPr>
                <w:p w14:paraId="57276968" w14:textId="5121BC51" w:rsidR="00A46523" w:rsidRPr="00883A1D" w:rsidRDefault="00A46523">
                  <w:pPr>
                    <w:jc w:val="center"/>
                    <w:rPr>
                      <w:color w:val="000000" w:themeColor="text1"/>
                    </w:rPr>
                  </w:pPr>
                  <w:r w:rsidRPr="00883A1D">
                    <w:rPr>
                      <w:rFonts w:hint="eastAsia"/>
                      <w:color w:val="000000" w:themeColor="text1"/>
                    </w:rPr>
                    <w:t>无色带有不愉快芥子气味的易燃气体，相对密度</w:t>
                  </w:r>
                  <w:r w:rsidRPr="00883A1D">
                    <w:rPr>
                      <w:rFonts w:hint="eastAsia"/>
                      <w:color w:val="000000" w:themeColor="text1"/>
                    </w:rPr>
                    <w:t>0</w:t>
                  </w:r>
                  <w:r w:rsidRPr="00883A1D">
                    <w:rPr>
                      <w:color w:val="000000" w:themeColor="text1"/>
                    </w:rPr>
                    <w:t>.74</w:t>
                  </w:r>
                  <w:r w:rsidRPr="00883A1D">
                    <w:rPr>
                      <w:rFonts w:hint="eastAsia"/>
                      <w:color w:val="000000" w:themeColor="text1"/>
                    </w:rPr>
                    <w:t>，</w:t>
                  </w:r>
                  <w:r w:rsidRPr="00883A1D">
                    <w:rPr>
                      <w:rFonts w:hint="eastAsia"/>
                      <w:color w:val="000000" w:themeColor="text1"/>
                    </w:rPr>
                    <w:t>1</w:t>
                  </w:r>
                  <w:r w:rsidRPr="00883A1D">
                    <w:rPr>
                      <w:color w:val="000000" w:themeColor="text1"/>
                    </w:rPr>
                    <w:t>.17</w:t>
                  </w:r>
                  <w:r w:rsidRPr="00883A1D">
                    <w:rPr>
                      <w:rFonts w:hint="eastAsia"/>
                      <w:color w:val="000000" w:themeColor="text1"/>
                    </w:rPr>
                    <w:t>（液体）。熔点</w:t>
                  </w:r>
                  <w:r w:rsidRPr="00883A1D">
                    <w:rPr>
                      <w:rFonts w:hint="eastAsia"/>
                      <w:color w:val="000000" w:themeColor="text1"/>
                    </w:rPr>
                    <w:t>-</w:t>
                  </w:r>
                  <w:r w:rsidRPr="00883A1D">
                    <w:rPr>
                      <w:color w:val="000000" w:themeColor="text1"/>
                    </w:rPr>
                    <w:t>133℃</w:t>
                  </w:r>
                  <w:r w:rsidRPr="00883A1D">
                    <w:rPr>
                      <w:rFonts w:hint="eastAsia"/>
                      <w:color w:val="000000" w:themeColor="text1"/>
                    </w:rPr>
                    <w:t>，沸点</w:t>
                  </w:r>
                  <w:r w:rsidRPr="00883A1D">
                    <w:rPr>
                      <w:rFonts w:hint="eastAsia"/>
                      <w:color w:val="000000" w:themeColor="text1"/>
                    </w:rPr>
                    <w:t>-</w:t>
                  </w:r>
                  <w:r w:rsidRPr="00883A1D">
                    <w:rPr>
                      <w:color w:val="000000" w:themeColor="text1"/>
                    </w:rPr>
                    <w:t>87.7℃</w:t>
                  </w:r>
                  <w:r w:rsidRPr="00883A1D">
                    <w:rPr>
                      <w:rFonts w:hint="eastAsia"/>
                      <w:color w:val="000000" w:themeColor="text1"/>
                    </w:rPr>
                    <w:t>，临界温度</w:t>
                  </w:r>
                  <w:r w:rsidRPr="00883A1D">
                    <w:rPr>
                      <w:rFonts w:hint="eastAsia"/>
                      <w:color w:val="000000" w:themeColor="text1"/>
                    </w:rPr>
                    <w:t>5</w:t>
                  </w:r>
                  <w:r w:rsidRPr="00883A1D">
                    <w:rPr>
                      <w:color w:val="000000" w:themeColor="text1"/>
                    </w:rPr>
                    <w:t>1.3℃</w:t>
                  </w:r>
                  <w:r w:rsidRPr="00883A1D">
                    <w:rPr>
                      <w:rFonts w:hint="eastAsia"/>
                      <w:color w:val="000000" w:themeColor="text1"/>
                    </w:rPr>
                    <w:t>。蒸汽密度</w:t>
                  </w:r>
                  <w:r w:rsidRPr="00883A1D">
                    <w:rPr>
                      <w:rFonts w:hint="eastAsia"/>
                      <w:color w:val="000000" w:themeColor="text1"/>
                    </w:rPr>
                    <w:t>1</w:t>
                  </w:r>
                  <w:r w:rsidRPr="00883A1D">
                    <w:rPr>
                      <w:color w:val="000000" w:themeColor="text1"/>
                    </w:rPr>
                    <w:t>.15</w:t>
                  </w:r>
                  <w:r w:rsidRPr="00883A1D">
                    <w:rPr>
                      <w:rFonts w:hint="eastAsia"/>
                      <w:color w:val="000000" w:themeColor="text1"/>
                    </w:rPr>
                    <w:t>。微溶于冷水，水溶液呈弱碱性，不溶于热水，溶于醇、醚。纯品</w:t>
                  </w:r>
                  <w:r w:rsidRPr="00883A1D">
                    <w:rPr>
                      <w:rFonts w:hint="eastAsia"/>
                      <w:color w:val="000000" w:themeColor="text1"/>
                    </w:rPr>
                    <w:t>1</w:t>
                  </w:r>
                  <w:r w:rsidRPr="00883A1D">
                    <w:rPr>
                      <w:color w:val="000000" w:themeColor="text1"/>
                    </w:rPr>
                    <w:t>50℃</w:t>
                  </w:r>
                  <w:r w:rsidRPr="00883A1D">
                    <w:rPr>
                      <w:rFonts w:hint="eastAsia"/>
                      <w:color w:val="000000" w:themeColor="text1"/>
                    </w:rPr>
                    <w:t>自燃。当混有微量二磷化四氢杂质时，遇空气能自燃并发出磷光。当与纯氧或卤素通过灼热的金属网时，产生剧烈的反应并释放出氢和酸，生成相应的磷化物。嗅阈值</w:t>
                  </w:r>
                  <w:r w:rsidRPr="00883A1D">
                    <w:rPr>
                      <w:rFonts w:hint="eastAsia"/>
                      <w:color w:val="000000" w:themeColor="text1"/>
                    </w:rPr>
                    <w:t>0</w:t>
                  </w:r>
                  <w:r w:rsidRPr="00883A1D">
                    <w:rPr>
                      <w:color w:val="000000" w:themeColor="text1"/>
                    </w:rPr>
                    <w:t>.027mg/m</w:t>
                  </w:r>
                  <w:r w:rsidRPr="00883A1D">
                    <w:rPr>
                      <w:color w:val="000000" w:themeColor="text1"/>
                      <w:vertAlign w:val="superscript"/>
                    </w:rPr>
                    <w:t>3</w:t>
                  </w:r>
                </w:p>
              </w:tc>
              <w:tc>
                <w:tcPr>
                  <w:tcW w:w="948" w:type="pct"/>
                  <w:vAlign w:val="center"/>
                </w:tcPr>
                <w:p w14:paraId="0854E3A1" w14:textId="77777777" w:rsidR="00A46523" w:rsidRPr="00883A1D" w:rsidRDefault="00A46523">
                  <w:pPr>
                    <w:jc w:val="left"/>
                    <w:rPr>
                      <w:color w:val="000000" w:themeColor="text1"/>
                    </w:rPr>
                  </w:pPr>
                  <w:r w:rsidRPr="00883A1D">
                    <w:rPr>
                      <w:rFonts w:hint="eastAsia"/>
                      <w:color w:val="000000" w:themeColor="text1"/>
                    </w:rPr>
                    <w:t>在空气中能自燃，与氧接触会爆炸，与卤素接触激烈反应。极易燃，接触热源和明火会着火、爆炸。爆炸极限</w:t>
                  </w:r>
                  <w:r w:rsidRPr="00883A1D">
                    <w:rPr>
                      <w:rFonts w:hint="eastAsia"/>
                      <w:color w:val="000000" w:themeColor="text1"/>
                    </w:rPr>
                    <w:t>1</w:t>
                  </w:r>
                  <w:r w:rsidRPr="00883A1D">
                    <w:rPr>
                      <w:color w:val="000000" w:themeColor="text1"/>
                    </w:rPr>
                    <w:t>.3</w:t>
                  </w:r>
                  <w:r w:rsidRPr="00883A1D">
                    <w:rPr>
                      <w:rFonts w:hint="eastAsia"/>
                      <w:color w:val="000000" w:themeColor="text1"/>
                    </w:rPr>
                    <w:t>~</w:t>
                  </w:r>
                  <w:r w:rsidRPr="00883A1D">
                    <w:rPr>
                      <w:color w:val="000000" w:themeColor="text1"/>
                    </w:rPr>
                    <w:t>98</w:t>
                  </w:r>
                  <w:r w:rsidRPr="00883A1D">
                    <w:rPr>
                      <w:rFonts w:hint="eastAsia"/>
                      <w:color w:val="000000" w:themeColor="text1"/>
                    </w:rPr>
                    <w:t>%</w:t>
                  </w:r>
                  <w:r w:rsidRPr="00883A1D">
                    <w:rPr>
                      <w:rFonts w:hint="eastAsia"/>
                      <w:color w:val="000000" w:themeColor="text1"/>
                    </w:rPr>
                    <w:t>。</w:t>
                  </w:r>
                </w:p>
                <w:p w14:paraId="1E039B37" w14:textId="3BAD4618" w:rsidR="00A46523" w:rsidRPr="00883A1D" w:rsidRDefault="00A46523">
                  <w:pPr>
                    <w:jc w:val="left"/>
                    <w:rPr>
                      <w:color w:val="000000" w:themeColor="text1"/>
                    </w:rPr>
                  </w:pPr>
                  <w:r w:rsidRPr="00883A1D">
                    <w:rPr>
                      <w:rFonts w:hint="eastAsia"/>
                      <w:color w:val="000000" w:themeColor="text1"/>
                    </w:rPr>
                    <w:t>剧毒，磷烷作用于中枢神经和肺部。对眼睛、皮肤和呼吸道器官有刺激性。吸入气体后一般会迅速出现昏厥、虚弱、神经呆滞、恶心、呕吐、腹泻、震颤、强烈口渴、腹痛、胸部压迫感、呼吸困难、瘫痪和昏迷。</w:t>
                  </w:r>
                </w:p>
              </w:tc>
              <w:tc>
                <w:tcPr>
                  <w:tcW w:w="1053" w:type="pct"/>
                  <w:vAlign w:val="center"/>
                </w:tcPr>
                <w:p w14:paraId="62A4E0EA" w14:textId="7777777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rFonts w:hint="eastAsia"/>
                      <w:color w:val="000000" w:themeColor="text1"/>
                    </w:rPr>
                    <w:t>：</w:t>
                  </w:r>
                  <w:r w:rsidRPr="00883A1D">
                    <w:rPr>
                      <w:rFonts w:hint="eastAsia"/>
                      <w:color w:val="000000" w:themeColor="text1"/>
                    </w:rPr>
                    <w:t>1</w:t>
                  </w:r>
                  <w:r w:rsidRPr="00883A1D">
                    <w:rPr>
                      <w:color w:val="000000" w:themeColor="text1"/>
                    </w:rPr>
                    <w:t>5.3mg/m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4h</w:t>
                  </w:r>
                  <w:r w:rsidRPr="00883A1D">
                    <w:rPr>
                      <w:rFonts w:hint="eastAsia"/>
                      <w:color w:val="000000" w:themeColor="text1"/>
                    </w:rPr>
                    <w:t>（大鼠吸入）</w:t>
                  </w:r>
                </w:p>
                <w:p w14:paraId="6A554D3E" w14:textId="77777777" w:rsidR="00A46523" w:rsidRPr="00883A1D" w:rsidRDefault="00A46523">
                  <w:pPr>
                    <w:jc w:val="left"/>
                    <w:rPr>
                      <w:color w:val="000000" w:themeColor="text1"/>
                    </w:rPr>
                  </w:pPr>
                  <w:r w:rsidRPr="00883A1D">
                    <w:rPr>
                      <w:rFonts w:hint="eastAsia"/>
                      <w:color w:val="000000" w:themeColor="text1"/>
                    </w:rPr>
                    <w:t>2</w:t>
                  </w:r>
                  <w:r w:rsidRPr="00883A1D">
                    <w:rPr>
                      <w:color w:val="000000" w:themeColor="text1"/>
                    </w:rPr>
                    <w:t>000ppm</w:t>
                  </w:r>
                  <w:r w:rsidRPr="00883A1D">
                    <w:rPr>
                      <w:rFonts w:hint="eastAsia"/>
                      <w:color w:val="000000" w:themeColor="text1"/>
                    </w:rPr>
                    <w:t>，几分钟死亡；</w:t>
                  </w:r>
                  <w:r w:rsidRPr="00883A1D">
                    <w:rPr>
                      <w:rFonts w:hint="eastAsia"/>
                      <w:color w:val="000000" w:themeColor="text1"/>
                    </w:rPr>
                    <w:t>5</w:t>
                  </w:r>
                  <w:r w:rsidRPr="00883A1D">
                    <w:rPr>
                      <w:color w:val="000000" w:themeColor="text1"/>
                    </w:rPr>
                    <w:t>00ppm</w:t>
                  </w:r>
                  <w:r w:rsidRPr="00883A1D">
                    <w:rPr>
                      <w:rFonts w:hint="eastAsia"/>
                      <w:color w:val="000000" w:themeColor="text1"/>
                    </w:rPr>
                    <w:t>，</w:t>
                  </w:r>
                  <w:r w:rsidRPr="00883A1D">
                    <w:rPr>
                      <w:color w:val="000000" w:themeColor="text1"/>
                    </w:rPr>
                    <w:t>45</w:t>
                  </w:r>
                  <w:r w:rsidRPr="00883A1D">
                    <w:rPr>
                      <w:rFonts w:hint="eastAsia"/>
                      <w:color w:val="000000" w:themeColor="text1"/>
                    </w:rPr>
                    <w:t>分钟死亡；</w:t>
                  </w:r>
                  <w:r w:rsidRPr="00883A1D">
                    <w:rPr>
                      <w:rFonts w:hint="eastAsia"/>
                      <w:color w:val="000000" w:themeColor="text1"/>
                    </w:rPr>
                    <w:t>1</w:t>
                  </w:r>
                  <w:r w:rsidRPr="00883A1D">
                    <w:rPr>
                      <w:color w:val="000000" w:themeColor="text1"/>
                    </w:rPr>
                    <w:t>50ppm</w:t>
                  </w:r>
                  <w:r w:rsidRPr="00883A1D">
                    <w:rPr>
                      <w:rFonts w:hint="eastAsia"/>
                      <w:color w:val="000000" w:themeColor="text1"/>
                    </w:rPr>
                    <w:t>，可忍受几小时，后果不严重。</w:t>
                  </w:r>
                </w:p>
                <w:p w14:paraId="65813FD4" w14:textId="77777777" w:rsidR="00A46523" w:rsidRPr="00883A1D" w:rsidRDefault="00A46523">
                  <w:pPr>
                    <w:jc w:val="left"/>
                    <w:rPr>
                      <w:color w:val="000000" w:themeColor="text1"/>
                    </w:rPr>
                  </w:pPr>
                  <w:r w:rsidRPr="00883A1D">
                    <w:rPr>
                      <w:rFonts w:hint="eastAsia"/>
                      <w:color w:val="000000" w:themeColor="text1"/>
                    </w:rPr>
                    <w:t>人吸入</w:t>
                  </w:r>
                  <w:r w:rsidRPr="00883A1D">
                    <w:rPr>
                      <w:rFonts w:hint="eastAsia"/>
                      <w:color w:val="000000" w:themeColor="text1"/>
                    </w:rPr>
                    <w:t>T</w:t>
                  </w:r>
                  <w:r w:rsidRPr="00883A1D">
                    <w:rPr>
                      <w:color w:val="000000" w:themeColor="text1"/>
                    </w:rPr>
                    <w:t>CL0</w:t>
                  </w:r>
                  <w:r w:rsidRPr="00883A1D">
                    <w:rPr>
                      <w:rFonts w:hint="eastAsia"/>
                      <w:color w:val="000000" w:themeColor="text1"/>
                    </w:rPr>
                    <w:t>：</w:t>
                  </w:r>
                  <w:r w:rsidRPr="00883A1D">
                    <w:rPr>
                      <w:rFonts w:hint="eastAsia"/>
                      <w:color w:val="000000" w:themeColor="text1"/>
                    </w:rPr>
                    <w:t>8</w:t>
                  </w:r>
                  <w:r w:rsidRPr="00883A1D">
                    <w:rPr>
                      <w:color w:val="000000" w:themeColor="text1"/>
                    </w:rPr>
                    <w:t>ppm</w:t>
                  </w:r>
                  <w:r w:rsidRPr="00883A1D">
                    <w:rPr>
                      <w:rFonts w:hint="eastAsia"/>
                      <w:color w:val="000000" w:themeColor="text1"/>
                    </w:rPr>
                    <w:t>·</w:t>
                  </w:r>
                  <w:r w:rsidRPr="00883A1D">
                    <w:rPr>
                      <w:color w:val="000000" w:themeColor="text1"/>
                    </w:rPr>
                    <w:t>1</w:t>
                  </w:r>
                  <w:r w:rsidRPr="00883A1D">
                    <w:rPr>
                      <w:rFonts w:hint="eastAsia"/>
                      <w:color w:val="000000" w:themeColor="text1"/>
                    </w:rPr>
                    <w:t>h</w:t>
                  </w:r>
                  <w:r w:rsidRPr="00883A1D">
                    <w:rPr>
                      <w:rFonts w:hint="eastAsia"/>
                      <w:color w:val="000000" w:themeColor="text1"/>
                    </w:rPr>
                    <w:t>；人吸入</w:t>
                  </w:r>
                  <w:r w:rsidRPr="00883A1D">
                    <w:rPr>
                      <w:rFonts w:hint="eastAsia"/>
                      <w:color w:val="000000" w:themeColor="text1"/>
                    </w:rPr>
                    <w:t>L</w:t>
                  </w:r>
                  <w:r w:rsidRPr="00883A1D">
                    <w:rPr>
                      <w:color w:val="000000" w:themeColor="text1"/>
                    </w:rPr>
                    <w:t>DL0</w:t>
                  </w:r>
                  <w:r w:rsidRPr="00883A1D">
                    <w:rPr>
                      <w:rFonts w:hint="eastAsia"/>
                      <w:color w:val="000000" w:themeColor="text1"/>
                    </w:rPr>
                    <w:t>：</w:t>
                  </w:r>
                  <w:r w:rsidRPr="00883A1D">
                    <w:rPr>
                      <w:rFonts w:hint="eastAsia"/>
                      <w:color w:val="000000" w:themeColor="text1"/>
                    </w:rPr>
                    <w:t>1</w:t>
                  </w:r>
                  <w:r w:rsidRPr="00883A1D">
                    <w:rPr>
                      <w:color w:val="000000" w:themeColor="text1"/>
                    </w:rPr>
                    <w:t>000ppm</w:t>
                  </w:r>
                  <w:r w:rsidRPr="00883A1D">
                    <w:rPr>
                      <w:rFonts w:hint="eastAsia"/>
                      <w:color w:val="000000" w:themeColor="text1"/>
                    </w:rPr>
                    <w:t>。</w:t>
                  </w:r>
                </w:p>
                <w:p w14:paraId="71330717" w14:textId="2A7A8EF8"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生产环境化学物质或阈限值（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0</w:t>
                  </w:r>
                  <w:r w:rsidRPr="00883A1D">
                    <w:rPr>
                      <w:color w:val="000000" w:themeColor="text1"/>
                    </w:rPr>
                    <w:t>.3ppm</w:t>
                  </w:r>
                  <w:r w:rsidRPr="00883A1D">
                    <w:rPr>
                      <w:rFonts w:hint="eastAsia"/>
                      <w:color w:val="000000" w:themeColor="text1"/>
                    </w:rPr>
                    <w:t>（</w:t>
                  </w:r>
                  <w:r w:rsidRPr="00883A1D">
                    <w:rPr>
                      <w:rFonts w:hint="eastAsia"/>
                      <w:color w:val="000000" w:themeColor="text1"/>
                    </w:rPr>
                    <w:t>0</w:t>
                  </w:r>
                  <w:r w:rsidRPr="00883A1D">
                    <w:rPr>
                      <w:color w:val="000000" w:themeColor="text1"/>
                    </w:rPr>
                    <w:t>.42mg/m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S</w:t>
                  </w:r>
                  <w:r w:rsidRPr="00883A1D">
                    <w:rPr>
                      <w:color w:val="000000" w:themeColor="text1"/>
                    </w:rPr>
                    <w:t>TEL</w:t>
                  </w:r>
                  <w:r w:rsidRPr="00883A1D">
                    <w:rPr>
                      <w:rFonts w:hint="eastAsia"/>
                      <w:color w:val="000000" w:themeColor="text1"/>
                    </w:rPr>
                    <w:t>：</w:t>
                  </w:r>
                  <w:r w:rsidRPr="00883A1D">
                    <w:rPr>
                      <w:rFonts w:hint="eastAsia"/>
                      <w:color w:val="000000" w:themeColor="text1"/>
                    </w:rPr>
                    <w:t>1</w:t>
                  </w:r>
                  <w:r w:rsidRPr="00883A1D">
                    <w:rPr>
                      <w:color w:val="000000" w:themeColor="text1"/>
                    </w:rPr>
                    <w:t>ppm</w:t>
                  </w:r>
                  <w:r w:rsidRPr="00883A1D">
                    <w:rPr>
                      <w:rFonts w:hint="eastAsia"/>
                      <w:color w:val="000000" w:themeColor="text1"/>
                    </w:rPr>
                    <w:t>（</w:t>
                  </w:r>
                  <w:r w:rsidRPr="00883A1D">
                    <w:rPr>
                      <w:rFonts w:hint="eastAsia"/>
                      <w:color w:val="000000" w:themeColor="text1"/>
                    </w:rPr>
                    <w:t>1</w:t>
                  </w:r>
                  <w:r w:rsidRPr="00883A1D">
                    <w:rPr>
                      <w:color w:val="000000" w:themeColor="text1"/>
                    </w:rPr>
                    <w:t>.4 mg/m</w:t>
                  </w:r>
                  <w:r w:rsidRPr="00883A1D">
                    <w:rPr>
                      <w:color w:val="000000" w:themeColor="text1"/>
                      <w:vertAlign w:val="superscript"/>
                    </w:rPr>
                    <w:t>3</w:t>
                  </w:r>
                  <w:r w:rsidRPr="00883A1D">
                    <w:rPr>
                      <w:rFonts w:hint="eastAsia"/>
                      <w:color w:val="000000" w:themeColor="text1"/>
                    </w:rPr>
                    <w:t>）。</w:t>
                  </w:r>
                </w:p>
              </w:tc>
            </w:tr>
            <w:tr w:rsidR="00A46523" w:rsidRPr="00883A1D" w14:paraId="54C7B504" w14:textId="77777777" w:rsidTr="009C61F0">
              <w:tc>
                <w:tcPr>
                  <w:tcW w:w="282" w:type="pct"/>
                  <w:vAlign w:val="center"/>
                </w:tcPr>
                <w:p w14:paraId="24B6A5FB"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2</w:t>
                  </w:r>
                </w:p>
              </w:tc>
              <w:tc>
                <w:tcPr>
                  <w:tcW w:w="645" w:type="pct"/>
                  <w:vAlign w:val="center"/>
                </w:tcPr>
                <w:p w14:paraId="0E0A4FF9" w14:textId="2D6A93B1" w:rsidR="00A46523" w:rsidRPr="00883A1D" w:rsidRDefault="00A46523">
                  <w:pPr>
                    <w:jc w:val="center"/>
                    <w:rPr>
                      <w:color w:val="000000" w:themeColor="text1"/>
                    </w:rPr>
                  </w:pPr>
                  <w:r w:rsidRPr="00883A1D">
                    <w:rPr>
                      <w:rFonts w:hint="eastAsia"/>
                      <w:color w:val="000000" w:themeColor="text1"/>
                    </w:rPr>
                    <w:t>溴化氢</w:t>
                  </w:r>
                  <w:r w:rsidRPr="00883A1D">
                    <w:rPr>
                      <w:rFonts w:hint="eastAsia"/>
                      <w:color w:val="000000" w:themeColor="text1"/>
                    </w:rPr>
                    <w:t>H</w:t>
                  </w:r>
                  <w:r w:rsidRPr="00883A1D">
                    <w:rPr>
                      <w:color w:val="000000" w:themeColor="text1"/>
                    </w:rPr>
                    <w:t>B</w:t>
                  </w:r>
                  <w:r w:rsidRPr="00883A1D">
                    <w:rPr>
                      <w:rFonts w:hint="eastAsia"/>
                      <w:color w:val="000000" w:themeColor="text1"/>
                    </w:rPr>
                    <w:t>r</w:t>
                  </w:r>
                </w:p>
              </w:tc>
              <w:tc>
                <w:tcPr>
                  <w:tcW w:w="779" w:type="pct"/>
                  <w:vAlign w:val="center"/>
                </w:tcPr>
                <w:p w14:paraId="516AA910"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B2.3</w:t>
                  </w:r>
                  <w:r w:rsidRPr="00883A1D">
                    <w:rPr>
                      <w:rFonts w:hint="eastAsia"/>
                      <w:color w:val="000000" w:themeColor="text1"/>
                    </w:rPr>
                    <w:t>类</w:t>
                  </w:r>
                  <w:r w:rsidRPr="00883A1D">
                    <w:rPr>
                      <w:rFonts w:hint="eastAsia"/>
                      <w:color w:val="000000" w:themeColor="text1"/>
                    </w:rPr>
                    <w:t>2</w:t>
                  </w:r>
                  <w:r w:rsidRPr="00883A1D">
                    <w:rPr>
                      <w:color w:val="000000" w:themeColor="text1"/>
                    </w:rPr>
                    <w:t>3007</w:t>
                  </w:r>
                </w:p>
                <w:p w14:paraId="03E4BD62"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1048</w:t>
                  </w:r>
                </w:p>
                <w:p w14:paraId="0ABF983A" w14:textId="794201A9"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073</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6</w:t>
                  </w:r>
                  <w:r w:rsidRPr="00883A1D">
                    <w:rPr>
                      <w:color w:val="000000" w:themeColor="text1"/>
                    </w:rPr>
                    <w:t>.1</w:t>
                  </w:r>
                  <w:r w:rsidRPr="00883A1D">
                    <w:rPr>
                      <w:rFonts w:hint="eastAsia"/>
                      <w:color w:val="000000" w:themeColor="text1"/>
                    </w:rPr>
                    <w:t>类有毒气体。</w:t>
                  </w:r>
                </w:p>
              </w:tc>
              <w:tc>
                <w:tcPr>
                  <w:tcW w:w="1293" w:type="pct"/>
                  <w:vAlign w:val="center"/>
                </w:tcPr>
                <w:p w14:paraId="733FA576" w14:textId="544B4DD9" w:rsidR="00A46523" w:rsidRPr="00883A1D" w:rsidRDefault="00A46523">
                  <w:pPr>
                    <w:jc w:val="left"/>
                    <w:rPr>
                      <w:color w:val="000000" w:themeColor="text1"/>
                    </w:rPr>
                  </w:pPr>
                  <w:r w:rsidRPr="00883A1D">
                    <w:rPr>
                      <w:rFonts w:hint="eastAsia"/>
                      <w:color w:val="000000" w:themeColor="text1"/>
                    </w:rPr>
                    <w:t>无色有刺激性气体，比重大，具有令人讨厌的窒息性臭味。与潮湿空气可发出具有腐蚀性的有毒烟雾。相对密度</w:t>
                  </w:r>
                  <w:r w:rsidRPr="00883A1D">
                    <w:rPr>
                      <w:rFonts w:hint="eastAsia"/>
                      <w:color w:val="000000" w:themeColor="text1"/>
                    </w:rPr>
                    <w:t>2</w:t>
                  </w:r>
                  <w:r w:rsidRPr="00883A1D">
                    <w:rPr>
                      <w:color w:val="000000" w:themeColor="text1"/>
                    </w:rPr>
                    <w:t>.16</w:t>
                  </w:r>
                  <w:r w:rsidRPr="00883A1D">
                    <w:rPr>
                      <w:rFonts w:hint="eastAsia"/>
                      <w:color w:val="000000" w:themeColor="text1"/>
                    </w:rPr>
                    <w:t>（</w:t>
                  </w:r>
                  <w:r w:rsidRPr="00883A1D">
                    <w:rPr>
                      <w:rFonts w:hint="eastAsia"/>
                      <w:color w:val="000000" w:themeColor="text1"/>
                    </w:rPr>
                    <w:t>0</w:t>
                  </w:r>
                  <w:r w:rsidRPr="00883A1D">
                    <w:rPr>
                      <w:color w:val="000000" w:themeColor="text1"/>
                    </w:rPr>
                    <w:t>℃</w:t>
                  </w:r>
                  <w:r w:rsidRPr="00883A1D">
                    <w:rPr>
                      <w:rFonts w:hint="eastAsia"/>
                      <w:color w:val="000000" w:themeColor="text1"/>
                    </w:rPr>
                    <w:t>），熔点</w:t>
                  </w:r>
                  <w:r w:rsidRPr="00883A1D">
                    <w:rPr>
                      <w:rFonts w:hint="eastAsia"/>
                      <w:color w:val="000000" w:themeColor="text1"/>
                    </w:rPr>
                    <w:t>-</w:t>
                  </w:r>
                  <w:r w:rsidRPr="00883A1D">
                    <w:rPr>
                      <w:color w:val="000000" w:themeColor="text1"/>
                    </w:rPr>
                    <w:t>86.86℃</w:t>
                  </w:r>
                  <w:r w:rsidRPr="00883A1D">
                    <w:rPr>
                      <w:rFonts w:hint="eastAsia"/>
                      <w:color w:val="000000" w:themeColor="text1"/>
                    </w:rPr>
                    <w:t>，沸点</w:t>
                  </w:r>
                  <w:r w:rsidRPr="00883A1D">
                    <w:rPr>
                      <w:rFonts w:hint="eastAsia"/>
                      <w:color w:val="000000" w:themeColor="text1"/>
                    </w:rPr>
                    <w:t>-</w:t>
                  </w:r>
                  <w:r w:rsidRPr="00883A1D">
                    <w:rPr>
                      <w:color w:val="000000" w:themeColor="text1"/>
                    </w:rPr>
                    <w:t>66.72℃</w:t>
                  </w:r>
                  <w:r w:rsidRPr="00883A1D">
                    <w:rPr>
                      <w:rFonts w:hint="eastAsia"/>
                      <w:color w:val="000000" w:themeColor="text1"/>
                    </w:rPr>
                    <w:t>，临界温度</w:t>
                  </w:r>
                  <w:r w:rsidRPr="00883A1D">
                    <w:rPr>
                      <w:rFonts w:hint="eastAsia"/>
                      <w:color w:val="000000" w:themeColor="text1"/>
                    </w:rPr>
                    <w:t>9</w:t>
                  </w:r>
                  <w:r w:rsidRPr="00883A1D">
                    <w:rPr>
                      <w:color w:val="000000" w:themeColor="text1"/>
                    </w:rPr>
                    <w:t>0℃</w:t>
                  </w:r>
                  <w:r w:rsidRPr="00883A1D">
                    <w:rPr>
                      <w:rFonts w:hint="eastAsia"/>
                      <w:color w:val="000000" w:themeColor="text1"/>
                    </w:rPr>
                    <w:t>，临界压力</w:t>
                  </w:r>
                  <w:r w:rsidRPr="00883A1D">
                    <w:rPr>
                      <w:rFonts w:hint="eastAsia"/>
                      <w:color w:val="000000" w:themeColor="text1"/>
                    </w:rPr>
                    <w:t>8</w:t>
                  </w:r>
                  <w:r w:rsidRPr="00883A1D">
                    <w:rPr>
                      <w:color w:val="000000" w:themeColor="text1"/>
                    </w:rPr>
                    <w:t>.51</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6</w:t>
                  </w:r>
                  <w:r w:rsidRPr="00883A1D">
                    <w:rPr>
                      <w:color w:val="000000" w:themeColor="text1"/>
                    </w:rPr>
                    <w:t>P</w:t>
                  </w:r>
                  <w:r w:rsidRPr="00883A1D">
                    <w:rPr>
                      <w:rFonts w:hint="eastAsia"/>
                      <w:color w:val="000000" w:themeColor="text1"/>
                    </w:rPr>
                    <w:t>a</w:t>
                  </w:r>
                  <w:r w:rsidRPr="00883A1D">
                    <w:rPr>
                      <w:rFonts w:hint="eastAsia"/>
                      <w:color w:val="000000" w:themeColor="text1"/>
                    </w:rPr>
                    <w:t>，蒸汽密度</w:t>
                  </w:r>
                  <w:r w:rsidRPr="00883A1D">
                    <w:rPr>
                      <w:rFonts w:hint="eastAsia"/>
                      <w:color w:val="000000" w:themeColor="text1"/>
                    </w:rPr>
                    <w:t>3</w:t>
                  </w:r>
                  <w:r w:rsidRPr="00883A1D">
                    <w:rPr>
                      <w:color w:val="000000" w:themeColor="text1"/>
                    </w:rPr>
                    <w:t>.645</w:t>
                  </w:r>
                  <w:r w:rsidRPr="00883A1D">
                    <w:rPr>
                      <w:rFonts w:hint="eastAsia"/>
                      <w:color w:val="000000" w:themeColor="text1"/>
                    </w:rPr>
                    <w:t>，液化时成为浅黄色液体，液体相对密度</w:t>
                  </w:r>
                  <w:r w:rsidRPr="00883A1D">
                    <w:rPr>
                      <w:rFonts w:hint="eastAsia"/>
                      <w:color w:val="000000" w:themeColor="text1"/>
                    </w:rPr>
                    <w:t>2</w:t>
                  </w:r>
                  <w:r w:rsidRPr="00883A1D">
                    <w:rPr>
                      <w:color w:val="000000" w:themeColor="text1"/>
                    </w:rPr>
                    <w:t>.77</w:t>
                  </w:r>
                  <w:r w:rsidRPr="00883A1D">
                    <w:rPr>
                      <w:rFonts w:hint="eastAsia"/>
                      <w:color w:val="000000" w:themeColor="text1"/>
                    </w:rPr>
                    <w:t>（</w:t>
                  </w:r>
                  <w:r w:rsidRPr="00883A1D">
                    <w:rPr>
                      <w:rFonts w:hint="eastAsia"/>
                      <w:color w:val="000000" w:themeColor="text1"/>
                    </w:rPr>
                    <w:t>-</w:t>
                  </w:r>
                  <w:r w:rsidRPr="00883A1D">
                    <w:rPr>
                      <w:color w:val="000000" w:themeColor="text1"/>
                    </w:rPr>
                    <w:t>67℃</w:t>
                  </w:r>
                  <w:r w:rsidRPr="00883A1D">
                    <w:rPr>
                      <w:rFonts w:hint="eastAsia"/>
                      <w:color w:val="000000" w:themeColor="text1"/>
                    </w:rPr>
                    <w:t>），溶于水和醇。纯品在空气中较稳定，但遇光极热易被氧化而游离出溴，与臭氧能发生爆炸反应。</w:t>
                  </w:r>
                </w:p>
              </w:tc>
              <w:tc>
                <w:tcPr>
                  <w:tcW w:w="948" w:type="pct"/>
                  <w:vAlign w:val="center"/>
                </w:tcPr>
                <w:p w14:paraId="14890BDD" w14:textId="7390907E" w:rsidR="00A46523" w:rsidRPr="00883A1D" w:rsidRDefault="00A46523">
                  <w:pPr>
                    <w:jc w:val="left"/>
                    <w:rPr>
                      <w:color w:val="000000" w:themeColor="text1"/>
                    </w:rPr>
                  </w:pPr>
                  <w:r w:rsidRPr="00883A1D">
                    <w:rPr>
                      <w:rFonts w:hint="eastAsia"/>
                      <w:color w:val="000000" w:themeColor="text1"/>
                    </w:rPr>
                    <w:t>不燃，但能与金属发生反应放出氢气，与空气形成爆炸性混合物。遇水时有强腐蚀性。剧毒，气体或蒸汽都有刺鼻恶臭，能刺激眼睛和呼吸系统。</w:t>
                  </w:r>
                </w:p>
              </w:tc>
              <w:tc>
                <w:tcPr>
                  <w:tcW w:w="1053" w:type="pct"/>
                  <w:vAlign w:val="center"/>
                </w:tcPr>
                <w:p w14:paraId="41898BDF" w14:textId="19234861"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3</w:t>
                  </w:r>
                  <w:r w:rsidRPr="00883A1D">
                    <w:rPr>
                      <w:color w:val="000000" w:themeColor="text1"/>
                    </w:rPr>
                    <w:t>ppm</w:t>
                  </w:r>
                  <w:r w:rsidRPr="00883A1D">
                    <w:rPr>
                      <w:rFonts w:hint="eastAsia"/>
                      <w:color w:val="000000" w:themeColor="text1"/>
                    </w:rPr>
                    <w:t>（</w:t>
                  </w:r>
                  <w:r w:rsidRPr="00883A1D">
                    <w:rPr>
                      <w:rFonts w:hint="eastAsia"/>
                      <w:color w:val="000000" w:themeColor="text1"/>
                    </w:rPr>
                    <w:t>9</w:t>
                  </w:r>
                  <w:r w:rsidRPr="00883A1D">
                    <w:rPr>
                      <w:color w:val="000000" w:themeColor="text1"/>
                    </w:rPr>
                    <w:t>.9 mg/m</w:t>
                  </w:r>
                  <w:r w:rsidRPr="00883A1D">
                    <w:rPr>
                      <w:color w:val="000000" w:themeColor="text1"/>
                      <w:vertAlign w:val="superscript"/>
                    </w:rPr>
                    <w:t>3</w:t>
                  </w:r>
                  <w:r w:rsidRPr="00883A1D">
                    <w:rPr>
                      <w:rFonts w:hint="eastAsia"/>
                      <w:color w:val="000000" w:themeColor="text1"/>
                    </w:rPr>
                    <w:t>）。</w:t>
                  </w:r>
                </w:p>
              </w:tc>
            </w:tr>
            <w:tr w:rsidR="00A46523" w:rsidRPr="00883A1D" w14:paraId="129EE516" w14:textId="77777777" w:rsidTr="009C61F0">
              <w:tc>
                <w:tcPr>
                  <w:tcW w:w="282" w:type="pct"/>
                  <w:vAlign w:val="center"/>
                </w:tcPr>
                <w:p w14:paraId="0C782D7A"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3</w:t>
                  </w:r>
                </w:p>
              </w:tc>
              <w:tc>
                <w:tcPr>
                  <w:tcW w:w="645" w:type="pct"/>
                  <w:vAlign w:val="center"/>
                </w:tcPr>
                <w:p w14:paraId="79755EAF" w14:textId="0109E40F" w:rsidR="00A46523" w:rsidRPr="00883A1D" w:rsidRDefault="00A46523">
                  <w:pPr>
                    <w:jc w:val="center"/>
                    <w:rPr>
                      <w:color w:val="000000" w:themeColor="text1"/>
                    </w:rPr>
                  </w:pPr>
                  <w:r w:rsidRPr="00883A1D">
                    <w:rPr>
                      <w:rFonts w:hint="eastAsia"/>
                      <w:color w:val="000000" w:themeColor="text1"/>
                    </w:rPr>
                    <w:t>三氟化硼</w:t>
                  </w:r>
                  <w:r w:rsidRPr="00883A1D">
                    <w:rPr>
                      <w:rFonts w:hint="eastAsia"/>
                      <w:color w:val="000000" w:themeColor="text1"/>
                    </w:rPr>
                    <w:t>B</w:t>
                  </w:r>
                  <w:r w:rsidRPr="00883A1D">
                    <w:rPr>
                      <w:color w:val="000000" w:themeColor="text1"/>
                    </w:rPr>
                    <w:t>F</w:t>
                  </w:r>
                  <w:r w:rsidRPr="00883A1D">
                    <w:rPr>
                      <w:color w:val="000000" w:themeColor="text1"/>
                      <w:vertAlign w:val="subscript"/>
                    </w:rPr>
                    <w:t>3</w:t>
                  </w:r>
                </w:p>
              </w:tc>
              <w:tc>
                <w:tcPr>
                  <w:tcW w:w="779" w:type="pct"/>
                  <w:vAlign w:val="center"/>
                </w:tcPr>
                <w:p w14:paraId="63403125"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B2.3</w:t>
                  </w:r>
                  <w:r w:rsidRPr="00883A1D">
                    <w:rPr>
                      <w:rFonts w:hint="eastAsia"/>
                      <w:color w:val="000000" w:themeColor="text1"/>
                    </w:rPr>
                    <w:t>类</w:t>
                  </w:r>
                  <w:r w:rsidRPr="00883A1D">
                    <w:rPr>
                      <w:rFonts w:hint="eastAsia"/>
                      <w:color w:val="000000" w:themeColor="text1"/>
                    </w:rPr>
                    <w:t>2</w:t>
                  </w:r>
                  <w:r w:rsidRPr="00883A1D">
                    <w:rPr>
                      <w:color w:val="000000" w:themeColor="text1"/>
                    </w:rPr>
                    <w:t>3018</w:t>
                  </w:r>
                </w:p>
                <w:p w14:paraId="30AA51C0" w14:textId="77777777" w:rsidR="00A46523" w:rsidRPr="00883A1D" w:rsidRDefault="00A46523">
                  <w:pPr>
                    <w:jc w:val="left"/>
                    <w:rPr>
                      <w:color w:val="000000" w:themeColor="text1"/>
                    </w:rPr>
                  </w:pPr>
                  <w:r w:rsidRPr="00883A1D">
                    <w:rPr>
                      <w:rFonts w:hint="eastAsia"/>
                      <w:color w:val="000000" w:themeColor="text1"/>
                    </w:rPr>
                    <w:t>原铁规：有毒气体，</w:t>
                  </w:r>
                  <w:r w:rsidRPr="00883A1D">
                    <w:rPr>
                      <w:rFonts w:hint="eastAsia"/>
                      <w:color w:val="000000" w:themeColor="text1"/>
                    </w:rPr>
                    <w:t>3</w:t>
                  </w:r>
                  <w:r w:rsidRPr="00883A1D">
                    <w:rPr>
                      <w:color w:val="000000" w:themeColor="text1"/>
                    </w:rPr>
                    <w:t>1014</w:t>
                  </w:r>
                  <w:r w:rsidRPr="00883A1D">
                    <w:rPr>
                      <w:rFonts w:hint="eastAsia"/>
                      <w:color w:val="000000" w:themeColor="text1"/>
                    </w:rPr>
                    <w:t>。</w:t>
                  </w:r>
                </w:p>
                <w:p w14:paraId="110F0F84"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1008</w:t>
                  </w:r>
                </w:p>
                <w:p w14:paraId="073A5E18" w14:textId="09D2E97D" w:rsidR="00A46523" w:rsidRPr="00883A1D" w:rsidRDefault="00A46523">
                  <w:pPr>
                    <w:jc w:val="center"/>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6</w:t>
                  </w:r>
                  <w:r w:rsidRPr="00883A1D">
                    <w:rPr>
                      <w:color w:val="000000" w:themeColor="text1"/>
                    </w:rPr>
                    <w:t>.1</w:t>
                  </w:r>
                  <w:r w:rsidRPr="00883A1D">
                    <w:rPr>
                      <w:rFonts w:hint="eastAsia"/>
                      <w:color w:val="000000" w:themeColor="text1"/>
                    </w:rPr>
                    <w:t>类</w:t>
                  </w:r>
                </w:p>
              </w:tc>
              <w:tc>
                <w:tcPr>
                  <w:tcW w:w="1293" w:type="pct"/>
                  <w:vAlign w:val="center"/>
                </w:tcPr>
                <w:p w14:paraId="65387DE2" w14:textId="6263AA75" w:rsidR="00A46523" w:rsidRPr="00883A1D" w:rsidRDefault="00A46523">
                  <w:pPr>
                    <w:jc w:val="left"/>
                    <w:rPr>
                      <w:color w:val="000000" w:themeColor="text1"/>
                    </w:rPr>
                  </w:pPr>
                  <w:r w:rsidRPr="00883A1D">
                    <w:rPr>
                      <w:rFonts w:hint="eastAsia"/>
                      <w:color w:val="000000" w:themeColor="text1"/>
                    </w:rPr>
                    <w:t>无色发烟气体，具有刺激性、窒息性臭味。相对密度</w:t>
                  </w:r>
                  <w:r w:rsidRPr="00883A1D">
                    <w:rPr>
                      <w:rFonts w:hint="eastAsia"/>
                      <w:color w:val="000000" w:themeColor="text1"/>
                    </w:rPr>
                    <w:t>1</w:t>
                  </w:r>
                  <w:r w:rsidRPr="00883A1D">
                    <w:rPr>
                      <w:color w:val="000000" w:themeColor="text1"/>
                    </w:rPr>
                    <w:t>.57</w:t>
                  </w:r>
                  <w:r w:rsidRPr="00883A1D">
                    <w:rPr>
                      <w:rFonts w:hint="eastAsia"/>
                      <w:color w:val="000000" w:themeColor="text1"/>
                    </w:rPr>
                    <w:t>（</w:t>
                  </w:r>
                  <w:r w:rsidRPr="00883A1D">
                    <w:rPr>
                      <w:rFonts w:hint="eastAsia"/>
                      <w:color w:val="000000" w:themeColor="text1"/>
                    </w:rPr>
                    <w:t>-</w:t>
                  </w:r>
                  <w:r w:rsidRPr="00883A1D">
                    <w:rPr>
                      <w:color w:val="000000" w:themeColor="text1"/>
                    </w:rPr>
                    <w:t>100.4℃</w:t>
                  </w:r>
                  <w:r w:rsidRPr="00883A1D">
                    <w:rPr>
                      <w:rFonts w:hint="eastAsia"/>
                      <w:color w:val="000000" w:themeColor="text1"/>
                    </w:rPr>
                    <w:t>，液体），熔点</w:t>
                  </w:r>
                  <w:r w:rsidRPr="00883A1D">
                    <w:rPr>
                      <w:rFonts w:hint="eastAsia"/>
                      <w:color w:val="000000" w:themeColor="text1"/>
                    </w:rPr>
                    <w:t>-</w:t>
                  </w:r>
                  <w:r w:rsidRPr="00883A1D">
                    <w:rPr>
                      <w:color w:val="000000" w:themeColor="text1"/>
                    </w:rPr>
                    <w:t>127.6℃</w:t>
                  </w:r>
                  <w:r w:rsidRPr="00883A1D">
                    <w:rPr>
                      <w:rFonts w:hint="eastAsia"/>
                      <w:color w:val="000000" w:themeColor="text1"/>
                    </w:rPr>
                    <w:t>，沸点</w:t>
                  </w:r>
                  <w:r w:rsidRPr="00883A1D">
                    <w:rPr>
                      <w:rFonts w:hint="eastAsia"/>
                      <w:color w:val="000000" w:themeColor="text1"/>
                    </w:rPr>
                    <w:t>-</w:t>
                  </w:r>
                  <w:r w:rsidRPr="00883A1D">
                    <w:rPr>
                      <w:color w:val="000000" w:themeColor="text1"/>
                    </w:rPr>
                    <w:t>100.3℃</w:t>
                  </w:r>
                  <w:r w:rsidRPr="00883A1D">
                    <w:rPr>
                      <w:rFonts w:hint="eastAsia"/>
                      <w:color w:val="000000" w:themeColor="text1"/>
                    </w:rPr>
                    <w:t>，临界温度</w:t>
                  </w:r>
                  <w:r w:rsidRPr="00883A1D">
                    <w:rPr>
                      <w:rFonts w:hint="eastAsia"/>
                      <w:color w:val="000000" w:themeColor="text1"/>
                    </w:rPr>
                    <w:t>-</w:t>
                  </w:r>
                  <w:r w:rsidRPr="00883A1D">
                    <w:rPr>
                      <w:color w:val="000000" w:themeColor="text1"/>
                    </w:rPr>
                    <w:t>12.3℃</w:t>
                  </w:r>
                  <w:r w:rsidRPr="00883A1D">
                    <w:rPr>
                      <w:rFonts w:hint="eastAsia"/>
                      <w:color w:val="000000" w:themeColor="text1"/>
                    </w:rPr>
                    <w:t>，临界压力</w:t>
                  </w:r>
                  <w:r w:rsidRPr="00883A1D">
                    <w:rPr>
                      <w:rFonts w:hint="eastAsia"/>
                      <w:color w:val="000000" w:themeColor="text1"/>
                    </w:rPr>
                    <w:t>4</w:t>
                  </w:r>
                  <w:r w:rsidRPr="00883A1D">
                    <w:rPr>
                      <w:color w:val="000000" w:themeColor="text1"/>
                    </w:rPr>
                    <w:t>.98</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6</w:t>
                  </w:r>
                  <w:r w:rsidRPr="00883A1D">
                    <w:rPr>
                      <w:color w:val="000000" w:themeColor="text1"/>
                    </w:rPr>
                    <w:t>P</w:t>
                  </w:r>
                  <w:r w:rsidRPr="00883A1D">
                    <w:rPr>
                      <w:rFonts w:hint="eastAsia"/>
                      <w:color w:val="000000" w:themeColor="text1"/>
                    </w:rPr>
                    <w:t>a</w:t>
                  </w:r>
                  <w:r w:rsidRPr="00883A1D">
                    <w:rPr>
                      <w:rFonts w:hint="eastAsia"/>
                      <w:color w:val="000000" w:themeColor="text1"/>
                    </w:rPr>
                    <w:t>，蒸汽密度</w:t>
                  </w:r>
                  <w:r w:rsidRPr="00883A1D">
                    <w:rPr>
                      <w:rFonts w:hint="eastAsia"/>
                      <w:color w:val="000000" w:themeColor="text1"/>
                    </w:rPr>
                    <w:t>2</w:t>
                  </w:r>
                  <w:r w:rsidRPr="00883A1D">
                    <w:rPr>
                      <w:color w:val="000000" w:themeColor="text1"/>
                    </w:rPr>
                    <w:t>.37</w:t>
                  </w:r>
                  <w:r w:rsidRPr="00883A1D">
                    <w:rPr>
                      <w:rFonts w:hint="eastAsia"/>
                      <w:color w:val="000000" w:themeColor="text1"/>
                    </w:rPr>
                    <w:t>，在空气中遇潮气迅速水解成氟硼酸与硼酸，产生浓厚的白色腐蚀性烟雾。溶于冷水，在热水中分解。易与乙醚形成稳定性络合物。</w:t>
                  </w:r>
                </w:p>
              </w:tc>
              <w:tc>
                <w:tcPr>
                  <w:tcW w:w="948" w:type="pct"/>
                  <w:vAlign w:val="center"/>
                </w:tcPr>
                <w:p w14:paraId="434225A9" w14:textId="78657D97" w:rsidR="00A46523" w:rsidRPr="00883A1D" w:rsidRDefault="00A46523" w:rsidP="00685A39">
                  <w:pPr>
                    <w:jc w:val="left"/>
                    <w:rPr>
                      <w:color w:val="000000" w:themeColor="text1"/>
                    </w:rPr>
                  </w:pPr>
                  <w:r w:rsidRPr="00883A1D">
                    <w:rPr>
                      <w:rFonts w:hint="eastAsia"/>
                      <w:color w:val="000000" w:themeColor="text1"/>
                    </w:rPr>
                    <w:t>反应性极强，雨水发生爆炸性分解，与金属，有机物等可发生激烈反应。剧毒，兼有氟化氢和硼两者的毒性，气体刺激性极强，能严重刺激眼睛和呼吸道，并能腐蚀皮肤，造成灼伤。急性中毒以干咳、气急、胸闷、胸部紧迫感为主，大量吸入能引起肺炎。</w:t>
                  </w:r>
                </w:p>
              </w:tc>
              <w:tc>
                <w:tcPr>
                  <w:tcW w:w="1053" w:type="pct"/>
                  <w:vAlign w:val="center"/>
                </w:tcPr>
                <w:p w14:paraId="4167F0E0" w14:textId="7777777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w:t>
                  </w:r>
                  <w:r w:rsidRPr="00883A1D">
                    <w:rPr>
                      <w:color w:val="000000" w:themeColor="text1"/>
                    </w:rPr>
                    <w:t>C</w:t>
                  </w:r>
                  <w:r w:rsidRPr="00883A1D">
                    <w:rPr>
                      <w:color w:val="000000" w:themeColor="text1"/>
                      <w:vertAlign w:val="subscript"/>
                    </w:rPr>
                    <w:t>50</w:t>
                  </w:r>
                  <w:r w:rsidRPr="00883A1D">
                    <w:rPr>
                      <w:rFonts w:hint="eastAsia"/>
                      <w:color w:val="000000" w:themeColor="text1"/>
                    </w:rPr>
                    <w:t>：</w:t>
                  </w:r>
                  <w:r w:rsidRPr="00883A1D">
                    <w:rPr>
                      <w:rFonts w:hint="eastAsia"/>
                      <w:color w:val="000000" w:themeColor="text1"/>
                    </w:rPr>
                    <w:t>1</w:t>
                  </w:r>
                  <w:r w:rsidRPr="00883A1D">
                    <w:rPr>
                      <w:color w:val="000000" w:themeColor="text1"/>
                    </w:rPr>
                    <w:t>180mg/m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4h</w:t>
                  </w:r>
                  <w:r w:rsidRPr="00883A1D">
                    <w:rPr>
                      <w:rFonts w:hint="eastAsia"/>
                      <w:color w:val="000000" w:themeColor="text1"/>
                    </w:rPr>
                    <w:t>（大鼠吸入）</w:t>
                  </w:r>
                </w:p>
                <w:p w14:paraId="63356635" w14:textId="4B908BDA"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1</w:t>
                  </w:r>
                  <w:r w:rsidRPr="00883A1D">
                    <w:rPr>
                      <w:color w:val="000000" w:themeColor="text1"/>
                    </w:rPr>
                    <w:t>ppm</w:t>
                  </w:r>
                  <w:r w:rsidRPr="00883A1D">
                    <w:rPr>
                      <w:rFonts w:hint="eastAsia"/>
                      <w:color w:val="000000" w:themeColor="text1"/>
                    </w:rPr>
                    <w:t>（</w:t>
                  </w:r>
                  <w:r w:rsidRPr="00883A1D">
                    <w:rPr>
                      <w:rFonts w:hint="eastAsia"/>
                      <w:color w:val="000000" w:themeColor="text1"/>
                    </w:rPr>
                    <w:t>2</w:t>
                  </w:r>
                  <w:r w:rsidRPr="00883A1D">
                    <w:rPr>
                      <w:color w:val="000000" w:themeColor="text1"/>
                    </w:rPr>
                    <w:t>.8 mg/m</w:t>
                  </w:r>
                  <w:r w:rsidRPr="00883A1D">
                    <w:rPr>
                      <w:color w:val="000000" w:themeColor="text1"/>
                      <w:vertAlign w:val="superscript"/>
                    </w:rPr>
                    <w:t>3</w:t>
                  </w:r>
                  <w:r w:rsidRPr="00883A1D">
                    <w:rPr>
                      <w:rFonts w:hint="eastAsia"/>
                      <w:color w:val="000000" w:themeColor="text1"/>
                    </w:rPr>
                    <w:t>）。</w:t>
                  </w:r>
                </w:p>
              </w:tc>
            </w:tr>
            <w:tr w:rsidR="00A46523" w:rsidRPr="00883A1D" w14:paraId="7911219D" w14:textId="77777777" w:rsidTr="009C61F0">
              <w:tc>
                <w:tcPr>
                  <w:tcW w:w="282" w:type="pct"/>
                  <w:vAlign w:val="center"/>
                </w:tcPr>
                <w:p w14:paraId="74C72AB2"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4</w:t>
                  </w:r>
                </w:p>
              </w:tc>
              <w:tc>
                <w:tcPr>
                  <w:tcW w:w="645" w:type="pct"/>
                  <w:vAlign w:val="center"/>
                </w:tcPr>
                <w:p w14:paraId="7F9C3A78" w14:textId="77777777" w:rsidR="00A46523" w:rsidRPr="00883A1D" w:rsidRDefault="00A46523">
                  <w:pPr>
                    <w:jc w:val="center"/>
                    <w:rPr>
                      <w:color w:val="000000" w:themeColor="text1"/>
                    </w:rPr>
                  </w:pPr>
                  <w:r w:rsidRPr="00883A1D">
                    <w:rPr>
                      <w:rFonts w:hint="eastAsia"/>
                      <w:color w:val="000000" w:themeColor="text1"/>
                    </w:rPr>
                    <w:t>二氯</w:t>
                  </w:r>
                </w:p>
                <w:p w14:paraId="17BDE73A" w14:textId="277C021D" w:rsidR="00A46523" w:rsidRPr="00883A1D" w:rsidRDefault="00A46523">
                  <w:pPr>
                    <w:jc w:val="center"/>
                    <w:rPr>
                      <w:color w:val="000000" w:themeColor="text1"/>
                    </w:rPr>
                  </w:pPr>
                  <w:r w:rsidRPr="00883A1D">
                    <w:rPr>
                      <w:rFonts w:hint="eastAsia"/>
                      <w:color w:val="000000" w:themeColor="text1"/>
                    </w:rPr>
                    <w:t>硅烷</w:t>
                  </w:r>
                  <w:r w:rsidRPr="00883A1D">
                    <w:rPr>
                      <w:rFonts w:hint="eastAsia"/>
                      <w:color w:val="000000" w:themeColor="text1"/>
                    </w:rPr>
                    <w:t>Si</w:t>
                  </w:r>
                  <w:r w:rsidRPr="00883A1D">
                    <w:rPr>
                      <w:color w:val="000000" w:themeColor="text1"/>
                    </w:rPr>
                    <w:t>H</w:t>
                  </w:r>
                  <w:r w:rsidRPr="00883A1D">
                    <w:rPr>
                      <w:color w:val="000000" w:themeColor="text1"/>
                      <w:vertAlign w:val="subscript"/>
                    </w:rPr>
                    <w:t>2</w:t>
                  </w:r>
                  <w:r w:rsidRPr="00883A1D">
                    <w:rPr>
                      <w:color w:val="000000" w:themeColor="text1"/>
                    </w:rPr>
                    <w:t>C</w:t>
                  </w:r>
                  <w:r w:rsidRPr="00883A1D">
                    <w:rPr>
                      <w:rFonts w:hint="eastAsia"/>
                      <w:color w:val="000000" w:themeColor="text1"/>
                    </w:rPr>
                    <w:t>l</w:t>
                  </w:r>
                  <w:r w:rsidRPr="00883A1D">
                    <w:rPr>
                      <w:color w:val="000000" w:themeColor="text1"/>
                      <w:vertAlign w:val="subscript"/>
                    </w:rPr>
                    <w:t>2</w:t>
                  </w:r>
                </w:p>
              </w:tc>
              <w:tc>
                <w:tcPr>
                  <w:tcW w:w="779" w:type="pct"/>
                  <w:vAlign w:val="center"/>
                </w:tcPr>
                <w:p w14:paraId="0428EF67"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B2.3</w:t>
                  </w:r>
                  <w:r w:rsidRPr="00883A1D">
                    <w:rPr>
                      <w:rFonts w:hint="eastAsia"/>
                      <w:color w:val="000000" w:themeColor="text1"/>
                    </w:rPr>
                    <w:t>类</w:t>
                  </w:r>
                  <w:r w:rsidRPr="00883A1D">
                    <w:rPr>
                      <w:rFonts w:hint="eastAsia"/>
                      <w:color w:val="000000" w:themeColor="text1"/>
                    </w:rPr>
                    <w:t>2</w:t>
                  </w:r>
                  <w:r w:rsidRPr="00883A1D">
                    <w:rPr>
                      <w:color w:val="000000" w:themeColor="text1"/>
                    </w:rPr>
                    <w:t>3042</w:t>
                  </w:r>
                </w:p>
                <w:p w14:paraId="3174FD63"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2189</w:t>
                  </w:r>
                </w:p>
                <w:p w14:paraId="1658CB26" w14:textId="702996EE"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 xml:space="preserve">MDG CODE </w:t>
                  </w:r>
                  <w:r w:rsidRPr="00883A1D">
                    <w:rPr>
                      <w:rFonts w:hint="eastAsia"/>
                      <w:color w:val="000000" w:themeColor="text1"/>
                    </w:rPr>
                    <w:t>2</w:t>
                  </w:r>
                  <w:r w:rsidRPr="00883A1D">
                    <w:rPr>
                      <w:color w:val="000000" w:themeColor="text1"/>
                    </w:rPr>
                    <w:t>046-1</w:t>
                  </w:r>
                  <w:r w:rsidRPr="00883A1D">
                    <w:rPr>
                      <w:rFonts w:hint="eastAsia"/>
                      <w:color w:val="000000" w:themeColor="text1"/>
                    </w:rPr>
                    <w:t>页，</w:t>
                  </w:r>
                  <w:r w:rsidRPr="00883A1D">
                    <w:rPr>
                      <w:rFonts w:hint="eastAsia"/>
                      <w:color w:val="000000" w:themeColor="text1"/>
                    </w:rPr>
                    <w:t>2</w:t>
                  </w:r>
                  <w:r w:rsidRPr="00883A1D">
                    <w:rPr>
                      <w:rFonts w:hint="eastAsia"/>
                      <w:color w:val="000000" w:themeColor="text1"/>
                    </w:rPr>
                    <w:t>类，副危险</w:t>
                  </w:r>
                  <w:r w:rsidRPr="00883A1D">
                    <w:rPr>
                      <w:rFonts w:hint="eastAsia"/>
                      <w:color w:val="000000" w:themeColor="text1"/>
                    </w:rPr>
                    <w:t>3</w:t>
                  </w:r>
                  <w:r w:rsidRPr="00883A1D">
                    <w:rPr>
                      <w:rFonts w:hint="eastAsia"/>
                      <w:color w:val="000000" w:themeColor="text1"/>
                    </w:rPr>
                    <w:t>类和</w:t>
                  </w:r>
                  <w:r w:rsidRPr="00883A1D">
                    <w:rPr>
                      <w:rFonts w:hint="eastAsia"/>
                      <w:color w:val="000000" w:themeColor="text1"/>
                    </w:rPr>
                    <w:t>6</w:t>
                  </w:r>
                  <w:r w:rsidRPr="00883A1D">
                    <w:rPr>
                      <w:color w:val="000000" w:themeColor="text1"/>
                    </w:rPr>
                    <w:t>.1</w:t>
                  </w:r>
                  <w:r w:rsidRPr="00883A1D">
                    <w:rPr>
                      <w:rFonts w:hint="eastAsia"/>
                      <w:color w:val="000000" w:themeColor="text1"/>
                    </w:rPr>
                    <w:t>类有毒气体，易燃液体。</w:t>
                  </w:r>
                </w:p>
              </w:tc>
              <w:tc>
                <w:tcPr>
                  <w:tcW w:w="1293" w:type="pct"/>
                  <w:vAlign w:val="center"/>
                </w:tcPr>
                <w:p w14:paraId="67762481" w14:textId="5F1F456C" w:rsidR="00A46523" w:rsidRPr="00883A1D" w:rsidRDefault="00A46523">
                  <w:pPr>
                    <w:jc w:val="left"/>
                    <w:rPr>
                      <w:color w:val="000000" w:themeColor="text1"/>
                    </w:rPr>
                  </w:pPr>
                  <w:r w:rsidRPr="00883A1D">
                    <w:rPr>
                      <w:rFonts w:hint="eastAsia"/>
                      <w:color w:val="000000" w:themeColor="text1"/>
                    </w:rPr>
                    <w:t>无色易燃液体，具有刺激性，沸点</w:t>
                  </w:r>
                  <w:r w:rsidRPr="00883A1D">
                    <w:rPr>
                      <w:rFonts w:hint="eastAsia"/>
                      <w:color w:val="000000" w:themeColor="text1"/>
                    </w:rPr>
                    <w:t>8</w:t>
                  </w:r>
                  <w:r w:rsidRPr="00883A1D">
                    <w:rPr>
                      <w:color w:val="000000" w:themeColor="text1"/>
                    </w:rPr>
                    <w:t>.2℃</w:t>
                  </w:r>
                  <w:r w:rsidRPr="00883A1D">
                    <w:rPr>
                      <w:rFonts w:hint="eastAsia"/>
                      <w:color w:val="000000" w:themeColor="text1"/>
                    </w:rPr>
                    <w:t>，临界温度</w:t>
                  </w:r>
                  <w:r w:rsidRPr="00883A1D">
                    <w:rPr>
                      <w:rFonts w:hint="eastAsia"/>
                      <w:color w:val="000000" w:themeColor="text1"/>
                    </w:rPr>
                    <w:t>1</w:t>
                  </w:r>
                  <w:r w:rsidRPr="00883A1D">
                    <w:rPr>
                      <w:color w:val="000000" w:themeColor="text1"/>
                    </w:rPr>
                    <w:t>76.3℃</w:t>
                  </w:r>
                  <w:r w:rsidRPr="00883A1D">
                    <w:rPr>
                      <w:rFonts w:hint="eastAsia"/>
                      <w:color w:val="000000" w:themeColor="text1"/>
                    </w:rPr>
                    <w:t>，蒸汽密度</w:t>
                  </w:r>
                  <w:r w:rsidRPr="00883A1D">
                    <w:rPr>
                      <w:rFonts w:hint="eastAsia"/>
                      <w:color w:val="000000" w:themeColor="text1"/>
                    </w:rPr>
                    <w:t>3</w:t>
                  </w:r>
                  <w:r w:rsidRPr="00883A1D">
                    <w:rPr>
                      <w:color w:val="000000" w:themeColor="text1"/>
                    </w:rPr>
                    <w:t>.5</w:t>
                  </w:r>
                  <w:r w:rsidRPr="00883A1D">
                    <w:rPr>
                      <w:rFonts w:hint="eastAsia"/>
                      <w:color w:val="000000" w:themeColor="text1"/>
                    </w:rPr>
                    <w:t>，遇水或水蒸气剧烈反应，生成盐酸烟雾。与卤素及其他氧化剂剧烈反应。</w:t>
                  </w:r>
                </w:p>
              </w:tc>
              <w:tc>
                <w:tcPr>
                  <w:tcW w:w="948" w:type="pct"/>
                  <w:vAlign w:val="center"/>
                </w:tcPr>
                <w:p w14:paraId="3A634F71" w14:textId="0816528C" w:rsidR="00A46523" w:rsidRPr="00883A1D" w:rsidRDefault="00A46523">
                  <w:pPr>
                    <w:jc w:val="left"/>
                    <w:rPr>
                      <w:color w:val="000000" w:themeColor="text1"/>
                    </w:rPr>
                  </w:pPr>
                  <w:r w:rsidRPr="00883A1D">
                    <w:rPr>
                      <w:rFonts w:hint="eastAsia"/>
                      <w:color w:val="000000" w:themeColor="text1"/>
                    </w:rPr>
                    <w:t>易燃，，能与空气形成燃烧范围极广的爆炸性混合物。遇热源、火源有爆炸的危险。爆炸极限</w:t>
                  </w:r>
                  <w:r w:rsidRPr="00883A1D">
                    <w:rPr>
                      <w:rFonts w:hint="eastAsia"/>
                      <w:color w:val="000000" w:themeColor="text1"/>
                    </w:rPr>
                    <w:t>1</w:t>
                  </w:r>
                  <w:r w:rsidRPr="00883A1D">
                    <w:rPr>
                      <w:color w:val="000000" w:themeColor="text1"/>
                    </w:rPr>
                    <w:t>.3</w:t>
                  </w:r>
                  <w:r w:rsidRPr="00883A1D">
                    <w:rPr>
                      <w:rFonts w:hint="eastAsia"/>
                      <w:color w:val="000000" w:themeColor="text1"/>
                    </w:rPr>
                    <w:t>~</w:t>
                  </w:r>
                  <w:r w:rsidRPr="00883A1D">
                    <w:rPr>
                      <w:color w:val="000000" w:themeColor="text1"/>
                    </w:rPr>
                    <w:t>98</w:t>
                  </w:r>
                  <w:r w:rsidRPr="00883A1D">
                    <w:rPr>
                      <w:rFonts w:hint="eastAsia"/>
                      <w:color w:val="000000" w:themeColor="text1"/>
                    </w:rPr>
                    <w:t>%</w:t>
                  </w:r>
                  <w:r w:rsidRPr="00883A1D">
                    <w:rPr>
                      <w:rFonts w:hint="eastAsia"/>
                      <w:color w:val="000000" w:themeColor="text1"/>
                    </w:rPr>
                    <w:t>，剧毒，吸入时会引起呼吸系统发炎和刺激，喉部有痰，肺水肿。其他症状为咳嗽、窒息、呼吸困难或伴有哮喘声的呼吸。眼睛接触会流泪，随后眼部受损，皮肤或粘膜接触会引起严重刺激导致组织受损和坏死。</w:t>
                  </w:r>
                </w:p>
              </w:tc>
              <w:tc>
                <w:tcPr>
                  <w:tcW w:w="1053" w:type="pct"/>
                  <w:vAlign w:val="center"/>
                </w:tcPr>
                <w:p w14:paraId="0EEB6F15" w14:textId="78AA67DE" w:rsidR="00A46523" w:rsidRPr="00883A1D" w:rsidRDefault="00A46523">
                  <w:pPr>
                    <w:jc w:val="left"/>
                    <w:rPr>
                      <w:color w:val="000000" w:themeColor="text1"/>
                    </w:rPr>
                  </w:pPr>
                  <w:r w:rsidRPr="00883A1D">
                    <w:rPr>
                      <w:rFonts w:hint="eastAsia"/>
                      <w:color w:val="000000" w:themeColor="text1"/>
                    </w:rPr>
                    <w:t>阈限值</w:t>
                  </w:r>
                  <w:r w:rsidRPr="00883A1D">
                    <w:rPr>
                      <w:rFonts w:hint="eastAsia"/>
                      <w:color w:val="000000" w:themeColor="text1"/>
                    </w:rPr>
                    <w:t>T</w:t>
                  </w:r>
                  <w:r w:rsidRPr="00883A1D">
                    <w:rPr>
                      <w:color w:val="000000" w:themeColor="text1"/>
                    </w:rPr>
                    <w:t>LV</w:t>
                  </w:r>
                  <w:r w:rsidRPr="00883A1D">
                    <w:rPr>
                      <w:rFonts w:hint="eastAsia"/>
                      <w:color w:val="000000" w:themeColor="text1"/>
                    </w:rPr>
                    <w:t>未设定。</w:t>
                  </w:r>
                </w:p>
              </w:tc>
            </w:tr>
            <w:tr w:rsidR="00A46523" w:rsidRPr="00883A1D" w14:paraId="19EA44B9" w14:textId="77777777" w:rsidTr="009C61F0">
              <w:tc>
                <w:tcPr>
                  <w:tcW w:w="282" w:type="pct"/>
                  <w:vAlign w:val="center"/>
                </w:tcPr>
                <w:p w14:paraId="21436B97"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5</w:t>
                  </w:r>
                </w:p>
              </w:tc>
              <w:tc>
                <w:tcPr>
                  <w:tcW w:w="645" w:type="pct"/>
                  <w:vAlign w:val="center"/>
                </w:tcPr>
                <w:p w14:paraId="32833488" w14:textId="53DC06A0" w:rsidR="00A46523" w:rsidRPr="00883A1D" w:rsidRDefault="00A46523">
                  <w:pPr>
                    <w:jc w:val="center"/>
                    <w:rPr>
                      <w:color w:val="000000" w:themeColor="text1"/>
                    </w:rPr>
                  </w:pPr>
                  <w:r w:rsidRPr="00883A1D">
                    <w:rPr>
                      <w:rFonts w:hint="eastAsia"/>
                      <w:color w:val="000000" w:themeColor="text1"/>
                    </w:rPr>
                    <w:t>异丙醇</w:t>
                  </w:r>
                  <w:r w:rsidRPr="00883A1D">
                    <w:rPr>
                      <w:rFonts w:hint="eastAsia"/>
                      <w:color w:val="000000" w:themeColor="text1"/>
                    </w:rPr>
                    <w:t>I</w:t>
                  </w:r>
                  <w:r w:rsidRPr="00883A1D">
                    <w:rPr>
                      <w:color w:val="000000" w:themeColor="text1"/>
                    </w:rPr>
                    <w:t>PA</w:t>
                  </w:r>
                </w:p>
              </w:tc>
              <w:tc>
                <w:tcPr>
                  <w:tcW w:w="779" w:type="pct"/>
                  <w:vAlign w:val="center"/>
                </w:tcPr>
                <w:p w14:paraId="325AE3A9"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B3.2</w:t>
                  </w:r>
                  <w:r w:rsidRPr="00883A1D">
                    <w:rPr>
                      <w:rFonts w:hint="eastAsia"/>
                      <w:color w:val="000000" w:themeColor="text1"/>
                    </w:rPr>
                    <w:t>类</w:t>
                  </w:r>
                  <w:r w:rsidRPr="00883A1D">
                    <w:rPr>
                      <w:rFonts w:hint="eastAsia"/>
                      <w:color w:val="000000" w:themeColor="text1"/>
                    </w:rPr>
                    <w:t>3</w:t>
                  </w:r>
                  <w:r w:rsidRPr="00883A1D">
                    <w:rPr>
                      <w:color w:val="000000" w:themeColor="text1"/>
                    </w:rPr>
                    <w:t>2064</w:t>
                  </w:r>
                </w:p>
                <w:p w14:paraId="63DC9A57" w14:textId="77777777" w:rsidR="00A46523" w:rsidRPr="00883A1D" w:rsidRDefault="00A46523">
                  <w:pPr>
                    <w:jc w:val="left"/>
                    <w:rPr>
                      <w:color w:val="000000" w:themeColor="text1"/>
                    </w:rPr>
                  </w:pPr>
                  <w:r w:rsidRPr="00883A1D">
                    <w:rPr>
                      <w:rFonts w:hint="eastAsia"/>
                      <w:color w:val="000000" w:themeColor="text1"/>
                    </w:rPr>
                    <w:t>原铁规：一级易燃液体，</w:t>
                  </w:r>
                  <w:r w:rsidRPr="00883A1D">
                    <w:rPr>
                      <w:rFonts w:hint="eastAsia"/>
                      <w:color w:val="000000" w:themeColor="text1"/>
                    </w:rPr>
                    <w:t>6</w:t>
                  </w:r>
                  <w:r w:rsidRPr="00883A1D">
                    <w:rPr>
                      <w:color w:val="000000" w:themeColor="text1"/>
                    </w:rPr>
                    <w:t>1075</w:t>
                  </w:r>
                  <w:r w:rsidRPr="00883A1D">
                    <w:rPr>
                      <w:rFonts w:hint="eastAsia"/>
                      <w:color w:val="000000" w:themeColor="text1"/>
                    </w:rPr>
                    <w:t>。</w:t>
                  </w:r>
                </w:p>
                <w:p w14:paraId="2119F48B"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1219</w:t>
                  </w:r>
                </w:p>
                <w:p w14:paraId="1E48BFDF" w14:textId="7BC7326A"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MDG CODE 3100</w:t>
                  </w:r>
                  <w:r w:rsidRPr="00883A1D">
                    <w:rPr>
                      <w:rFonts w:hint="eastAsia"/>
                      <w:color w:val="000000" w:themeColor="text1"/>
                    </w:rPr>
                    <w:t>页，</w:t>
                  </w:r>
                  <w:r w:rsidRPr="00883A1D">
                    <w:rPr>
                      <w:rFonts w:hint="eastAsia"/>
                      <w:color w:val="000000" w:themeColor="text1"/>
                    </w:rPr>
                    <w:t>3</w:t>
                  </w:r>
                  <w:r w:rsidRPr="00883A1D">
                    <w:rPr>
                      <w:rFonts w:hint="eastAsia"/>
                      <w:color w:val="000000" w:themeColor="text1"/>
                    </w:rPr>
                    <w:t>类。</w:t>
                  </w:r>
                </w:p>
              </w:tc>
              <w:tc>
                <w:tcPr>
                  <w:tcW w:w="1293" w:type="pct"/>
                  <w:vAlign w:val="center"/>
                </w:tcPr>
                <w:p w14:paraId="67F57F16" w14:textId="481B7AF9" w:rsidR="00A46523" w:rsidRPr="00883A1D" w:rsidRDefault="00A46523">
                  <w:pPr>
                    <w:jc w:val="left"/>
                    <w:rPr>
                      <w:color w:val="000000" w:themeColor="text1"/>
                    </w:rPr>
                  </w:pPr>
                  <w:r w:rsidRPr="00883A1D">
                    <w:rPr>
                      <w:rFonts w:hint="eastAsia"/>
                      <w:color w:val="000000" w:themeColor="text1"/>
                    </w:rPr>
                    <w:t>无色具有醇气味的挥发性液体，相对密度</w:t>
                  </w:r>
                  <w:r w:rsidRPr="00883A1D">
                    <w:rPr>
                      <w:rFonts w:hint="eastAsia"/>
                      <w:color w:val="000000" w:themeColor="text1"/>
                    </w:rPr>
                    <w:t>0</w:t>
                  </w:r>
                  <w:r w:rsidRPr="00883A1D">
                    <w:rPr>
                      <w:color w:val="000000" w:themeColor="text1"/>
                    </w:rPr>
                    <w:t>.7855</w:t>
                  </w:r>
                  <w:r w:rsidRPr="00883A1D">
                    <w:rPr>
                      <w:rFonts w:hint="eastAsia"/>
                      <w:color w:val="000000" w:themeColor="text1"/>
                    </w:rPr>
                    <w:t>，熔点</w:t>
                  </w:r>
                  <w:r w:rsidRPr="00883A1D">
                    <w:rPr>
                      <w:rFonts w:hint="eastAsia"/>
                      <w:color w:val="000000" w:themeColor="text1"/>
                    </w:rPr>
                    <w:t>-</w:t>
                  </w:r>
                  <w:r w:rsidRPr="00883A1D">
                    <w:rPr>
                      <w:color w:val="000000" w:themeColor="text1"/>
                    </w:rPr>
                    <w:t>89.5℃</w:t>
                  </w:r>
                  <w:r w:rsidRPr="00883A1D">
                    <w:rPr>
                      <w:rFonts w:hint="eastAsia"/>
                      <w:color w:val="000000" w:themeColor="text1"/>
                    </w:rPr>
                    <w:t>，沸点</w:t>
                  </w:r>
                  <w:r w:rsidRPr="00883A1D">
                    <w:rPr>
                      <w:rFonts w:hint="eastAsia"/>
                      <w:color w:val="000000" w:themeColor="text1"/>
                    </w:rPr>
                    <w:t>8</w:t>
                  </w:r>
                  <w:r w:rsidRPr="00883A1D">
                    <w:rPr>
                      <w:color w:val="000000" w:themeColor="text1"/>
                    </w:rPr>
                    <w:t>2.4℃</w:t>
                  </w:r>
                  <w:r w:rsidRPr="00883A1D">
                    <w:rPr>
                      <w:rFonts w:hint="eastAsia"/>
                      <w:color w:val="000000" w:themeColor="text1"/>
                    </w:rPr>
                    <w:t>，折光率</w:t>
                  </w:r>
                  <w:r w:rsidRPr="00883A1D">
                    <w:rPr>
                      <w:rFonts w:hint="eastAsia"/>
                      <w:color w:val="000000" w:themeColor="text1"/>
                    </w:rPr>
                    <w:t>1</w:t>
                  </w:r>
                  <w:r w:rsidRPr="00883A1D">
                    <w:rPr>
                      <w:color w:val="000000" w:themeColor="text1"/>
                    </w:rPr>
                    <w:t>.3776</w:t>
                  </w:r>
                  <w:r w:rsidRPr="00883A1D">
                    <w:rPr>
                      <w:rFonts w:hint="eastAsia"/>
                      <w:color w:val="000000" w:themeColor="text1"/>
                    </w:rPr>
                    <w:t>，临界温度</w:t>
                  </w:r>
                  <w:r w:rsidRPr="00883A1D">
                    <w:rPr>
                      <w:rFonts w:hint="eastAsia"/>
                      <w:color w:val="000000" w:themeColor="text1"/>
                    </w:rPr>
                    <w:t>2</w:t>
                  </w:r>
                  <w:r w:rsidRPr="00883A1D">
                    <w:rPr>
                      <w:color w:val="000000" w:themeColor="text1"/>
                    </w:rPr>
                    <w:t>34.9℃</w:t>
                  </w:r>
                  <w:r w:rsidRPr="00883A1D">
                    <w:rPr>
                      <w:rFonts w:hint="eastAsia"/>
                      <w:color w:val="000000" w:themeColor="text1"/>
                    </w:rPr>
                    <w:t>，临界压力</w:t>
                  </w:r>
                  <w:r w:rsidRPr="00883A1D">
                    <w:rPr>
                      <w:rFonts w:hint="eastAsia"/>
                      <w:color w:val="000000" w:themeColor="text1"/>
                    </w:rPr>
                    <w:t>5</w:t>
                  </w:r>
                  <w:r w:rsidRPr="00883A1D">
                    <w:rPr>
                      <w:color w:val="000000" w:themeColor="text1"/>
                    </w:rPr>
                    <w:t>.37</w:t>
                  </w:r>
                  <w:r w:rsidRPr="00883A1D">
                    <w:rPr>
                      <w:rFonts w:hint="eastAsia"/>
                      <w:color w:val="000000" w:themeColor="text1"/>
                    </w:rPr>
                    <w:t>×</w:t>
                  </w:r>
                  <w:r w:rsidRPr="00883A1D">
                    <w:rPr>
                      <w:rFonts w:hint="eastAsia"/>
                      <w:color w:val="000000" w:themeColor="text1"/>
                    </w:rPr>
                    <w:t>1</w:t>
                  </w:r>
                  <w:r w:rsidRPr="00883A1D">
                    <w:rPr>
                      <w:color w:val="000000" w:themeColor="text1"/>
                    </w:rPr>
                    <w:t>0</w:t>
                  </w:r>
                  <w:r w:rsidRPr="00883A1D">
                    <w:rPr>
                      <w:color w:val="000000" w:themeColor="text1"/>
                      <w:vertAlign w:val="superscript"/>
                    </w:rPr>
                    <w:t>6</w:t>
                  </w:r>
                  <w:r w:rsidRPr="00883A1D">
                    <w:rPr>
                      <w:color w:val="000000" w:themeColor="text1"/>
                    </w:rPr>
                    <w:t>P</w:t>
                  </w:r>
                  <w:r w:rsidRPr="00883A1D">
                    <w:rPr>
                      <w:rFonts w:hint="eastAsia"/>
                      <w:color w:val="000000" w:themeColor="text1"/>
                    </w:rPr>
                    <w:t>a</w:t>
                  </w:r>
                  <w:r w:rsidRPr="00883A1D">
                    <w:rPr>
                      <w:rFonts w:hint="eastAsia"/>
                      <w:color w:val="000000" w:themeColor="text1"/>
                    </w:rPr>
                    <w:t>，蒸气压</w:t>
                  </w:r>
                  <w:r w:rsidRPr="00883A1D">
                    <w:rPr>
                      <w:rFonts w:hint="eastAsia"/>
                      <w:color w:val="000000" w:themeColor="text1"/>
                    </w:rPr>
                    <w:t>4</w:t>
                  </w:r>
                  <w:r w:rsidRPr="00883A1D">
                    <w:rPr>
                      <w:color w:val="000000" w:themeColor="text1"/>
                    </w:rPr>
                    <w:t>418P</w:t>
                  </w:r>
                  <w:r w:rsidRPr="00883A1D">
                    <w:rPr>
                      <w:rFonts w:hint="eastAsia"/>
                      <w:color w:val="000000" w:themeColor="text1"/>
                    </w:rPr>
                    <w:t>a</w:t>
                  </w:r>
                  <w:r w:rsidRPr="00883A1D">
                    <w:rPr>
                      <w:rFonts w:hint="eastAsia"/>
                      <w:color w:val="000000" w:themeColor="text1"/>
                    </w:rPr>
                    <w:t>（</w:t>
                  </w:r>
                  <w:r w:rsidRPr="00883A1D">
                    <w:rPr>
                      <w:rFonts w:hint="eastAsia"/>
                      <w:color w:val="000000" w:themeColor="text1"/>
                    </w:rPr>
                    <w:t>2</w:t>
                  </w:r>
                  <w:r w:rsidRPr="00883A1D">
                    <w:rPr>
                      <w:color w:val="000000" w:themeColor="text1"/>
                    </w:rPr>
                    <w:t>0℃</w:t>
                  </w:r>
                  <w:r w:rsidRPr="00883A1D">
                    <w:rPr>
                      <w:rFonts w:hint="eastAsia"/>
                      <w:color w:val="000000" w:themeColor="text1"/>
                    </w:rPr>
                    <w:t>）；</w:t>
                  </w:r>
                  <w:r w:rsidRPr="00883A1D">
                    <w:rPr>
                      <w:rFonts w:hint="eastAsia"/>
                      <w:color w:val="000000" w:themeColor="text1"/>
                    </w:rPr>
                    <w:t>2</w:t>
                  </w:r>
                  <w:r w:rsidRPr="00883A1D">
                    <w:rPr>
                      <w:color w:val="000000" w:themeColor="text1"/>
                    </w:rPr>
                    <w:t>4kPa</w:t>
                  </w:r>
                  <w:r w:rsidRPr="00883A1D">
                    <w:rPr>
                      <w:rFonts w:hint="eastAsia"/>
                      <w:color w:val="000000" w:themeColor="text1"/>
                    </w:rPr>
                    <w:t>（</w:t>
                  </w:r>
                  <w:r w:rsidRPr="00883A1D">
                    <w:rPr>
                      <w:rFonts w:hint="eastAsia"/>
                      <w:color w:val="000000" w:themeColor="text1"/>
                    </w:rPr>
                    <w:t>5</w:t>
                  </w:r>
                  <w:r w:rsidRPr="00883A1D">
                    <w:rPr>
                      <w:color w:val="000000" w:themeColor="text1"/>
                    </w:rPr>
                    <w:t>0℃</w:t>
                  </w:r>
                  <w:r w:rsidRPr="00883A1D">
                    <w:rPr>
                      <w:rFonts w:hint="eastAsia"/>
                      <w:color w:val="000000" w:themeColor="text1"/>
                    </w:rPr>
                    <w:t>），蒸汽密度</w:t>
                  </w:r>
                  <w:r w:rsidRPr="00883A1D">
                    <w:rPr>
                      <w:rFonts w:hint="eastAsia"/>
                      <w:color w:val="000000" w:themeColor="text1"/>
                    </w:rPr>
                    <w:t>2</w:t>
                  </w:r>
                  <w:r w:rsidRPr="00883A1D">
                    <w:rPr>
                      <w:color w:val="000000" w:themeColor="text1"/>
                    </w:rPr>
                    <w:t>.1</w:t>
                  </w:r>
                  <w:r w:rsidRPr="00883A1D">
                    <w:rPr>
                      <w:rFonts w:hint="eastAsia"/>
                      <w:color w:val="000000" w:themeColor="text1"/>
                    </w:rPr>
                    <w:t>，能与水、醇、醚及苯类混合</w:t>
                  </w:r>
                </w:p>
              </w:tc>
              <w:tc>
                <w:tcPr>
                  <w:tcW w:w="948" w:type="pct"/>
                  <w:vAlign w:val="center"/>
                </w:tcPr>
                <w:p w14:paraId="7AA64484" w14:textId="5E48BDB7" w:rsidR="00A46523" w:rsidRPr="00883A1D" w:rsidRDefault="00A46523">
                  <w:pPr>
                    <w:jc w:val="left"/>
                    <w:rPr>
                      <w:color w:val="000000" w:themeColor="text1"/>
                    </w:rPr>
                  </w:pPr>
                  <w:r w:rsidRPr="00883A1D">
                    <w:rPr>
                      <w:rFonts w:hint="eastAsia"/>
                      <w:color w:val="000000" w:themeColor="text1"/>
                    </w:rPr>
                    <w:t>易燃，蒸汽能与空气形成爆炸性混合物。爆炸极限</w:t>
                  </w:r>
                  <w:r w:rsidRPr="00883A1D">
                    <w:rPr>
                      <w:rFonts w:hint="eastAsia"/>
                      <w:color w:val="000000" w:themeColor="text1"/>
                    </w:rPr>
                    <w:t>2</w:t>
                  </w:r>
                  <w:r w:rsidRPr="00883A1D">
                    <w:rPr>
                      <w:color w:val="000000" w:themeColor="text1"/>
                    </w:rPr>
                    <w:t>.0</w:t>
                  </w:r>
                  <w:r w:rsidRPr="00883A1D">
                    <w:rPr>
                      <w:rFonts w:hint="eastAsia"/>
                      <w:color w:val="000000" w:themeColor="text1"/>
                    </w:rPr>
                    <w:t>~</w:t>
                  </w:r>
                  <w:r w:rsidRPr="00883A1D">
                    <w:rPr>
                      <w:color w:val="000000" w:themeColor="text1"/>
                    </w:rPr>
                    <w:t>12.7</w:t>
                  </w:r>
                  <w:r w:rsidRPr="00883A1D">
                    <w:rPr>
                      <w:rFonts w:hint="eastAsia"/>
                      <w:color w:val="000000" w:themeColor="text1"/>
                    </w:rPr>
                    <w:t>%</w:t>
                  </w:r>
                  <w:r w:rsidRPr="00883A1D">
                    <w:rPr>
                      <w:rFonts w:hint="eastAsia"/>
                      <w:color w:val="000000" w:themeColor="text1"/>
                    </w:rPr>
                    <w:t>（</w:t>
                  </w:r>
                  <w:r w:rsidRPr="00883A1D">
                    <w:rPr>
                      <w:rFonts w:hint="eastAsia"/>
                      <w:color w:val="000000" w:themeColor="text1"/>
                    </w:rPr>
                    <w:t>2</w:t>
                  </w:r>
                  <w:r w:rsidRPr="00883A1D">
                    <w:rPr>
                      <w:color w:val="000000" w:themeColor="text1"/>
                    </w:rPr>
                    <w:t>00℃</w:t>
                  </w:r>
                  <w:r w:rsidRPr="00883A1D">
                    <w:rPr>
                      <w:rFonts w:hint="eastAsia"/>
                      <w:color w:val="000000" w:themeColor="text1"/>
                    </w:rPr>
                    <w:t>），闪点</w:t>
                  </w:r>
                  <w:r w:rsidRPr="00883A1D">
                    <w:rPr>
                      <w:rFonts w:hint="eastAsia"/>
                      <w:color w:val="000000" w:themeColor="text1"/>
                    </w:rPr>
                    <w:t>1</w:t>
                  </w:r>
                  <w:r w:rsidRPr="00883A1D">
                    <w:rPr>
                      <w:color w:val="000000" w:themeColor="text1"/>
                    </w:rPr>
                    <w:t>2℃</w:t>
                  </w:r>
                  <w:r w:rsidRPr="00883A1D">
                    <w:rPr>
                      <w:rFonts w:hint="eastAsia"/>
                      <w:color w:val="000000" w:themeColor="text1"/>
                    </w:rPr>
                    <w:t>，自燃点</w:t>
                  </w:r>
                  <w:r w:rsidRPr="00883A1D">
                    <w:rPr>
                      <w:rFonts w:hint="eastAsia"/>
                      <w:color w:val="000000" w:themeColor="text1"/>
                    </w:rPr>
                    <w:t>3</w:t>
                  </w:r>
                  <w:r w:rsidRPr="00883A1D">
                    <w:rPr>
                      <w:color w:val="000000" w:themeColor="text1"/>
                    </w:rPr>
                    <w:t>99℃</w:t>
                  </w:r>
                  <w:r w:rsidRPr="00883A1D">
                    <w:rPr>
                      <w:rFonts w:hint="eastAsia"/>
                      <w:color w:val="000000" w:themeColor="text1"/>
                    </w:rPr>
                    <w:t>。与氧化剂接触发生剧烈反应，在火场中，受热的容器有爆炸的危险，属微毒类。生理作用和中毒症状与乙醇相同，但毒性较乙醇强，对上呼吸道粘膜具有刺激作用，在体内几乎无蓄积。</w:t>
                  </w:r>
                </w:p>
              </w:tc>
              <w:tc>
                <w:tcPr>
                  <w:tcW w:w="1053" w:type="pct"/>
                  <w:vAlign w:val="center"/>
                </w:tcPr>
                <w:p w14:paraId="18E164F2" w14:textId="335630D9"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w:t>
                  </w:r>
                  <w:r w:rsidRPr="00883A1D">
                    <w:rPr>
                      <w:color w:val="000000" w:themeColor="text1"/>
                    </w:rPr>
                    <w:t>CGIH</w:t>
                  </w:r>
                  <w:r w:rsidRPr="00883A1D">
                    <w:rPr>
                      <w:rFonts w:hint="eastAsia"/>
                      <w:color w:val="000000" w:themeColor="text1"/>
                    </w:rPr>
                    <w:t>生产环境化学物质或阈限值（</w:t>
                  </w:r>
                  <w:r w:rsidRPr="00883A1D">
                    <w:rPr>
                      <w:rFonts w:hint="eastAsia"/>
                      <w:color w:val="000000" w:themeColor="text1"/>
                    </w:rPr>
                    <w:t>T</w:t>
                  </w:r>
                  <w:r w:rsidRPr="00883A1D">
                    <w:rPr>
                      <w:color w:val="000000" w:themeColor="text1"/>
                    </w:rPr>
                    <w:t>LV</w:t>
                  </w:r>
                  <w:r w:rsidRPr="00883A1D">
                    <w:rPr>
                      <w:rFonts w:hint="eastAsia"/>
                      <w:color w:val="000000" w:themeColor="text1"/>
                    </w:rPr>
                    <w:t>）：</w:t>
                  </w:r>
                  <w:r w:rsidRPr="00883A1D">
                    <w:rPr>
                      <w:rFonts w:hint="eastAsia"/>
                      <w:color w:val="000000" w:themeColor="text1"/>
                    </w:rPr>
                    <w:t>T</w:t>
                  </w:r>
                  <w:r w:rsidRPr="00883A1D">
                    <w:rPr>
                      <w:color w:val="000000" w:themeColor="text1"/>
                    </w:rPr>
                    <w:t>WA</w:t>
                  </w:r>
                  <w:r w:rsidRPr="00883A1D">
                    <w:rPr>
                      <w:rFonts w:hint="eastAsia"/>
                      <w:color w:val="000000" w:themeColor="text1"/>
                    </w:rPr>
                    <w:t>：</w:t>
                  </w:r>
                  <w:r w:rsidRPr="00883A1D">
                    <w:rPr>
                      <w:rFonts w:hint="eastAsia"/>
                      <w:color w:val="000000" w:themeColor="text1"/>
                    </w:rPr>
                    <w:t>4</w:t>
                  </w:r>
                  <w:r w:rsidRPr="00883A1D">
                    <w:rPr>
                      <w:color w:val="000000" w:themeColor="text1"/>
                    </w:rPr>
                    <w:t>00ppm</w:t>
                  </w:r>
                  <w:r w:rsidRPr="00883A1D">
                    <w:rPr>
                      <w:rFonts w:hint="eastAsia"/>
                      <w:color w:val="000000" w:themeColor="text1"/>
                    </w:rPr>
                    <w:t>（</w:t>
                  </w:r>
                  <w:r w:rsidRPr="00883A1D">
                    <w:rPr>
                      <w:rFonts w:hint="eastAsia"/>
                      <w:color w:val="000000" w:themeColor="text1"/>
                    </w:rPr>
                    <w:t>9</w:t>
                  </w:r>
                  <w:r w:rsidRPr="00883A1D">
                    <w:rPr>
                      <w:color w:val="000000" w:themeColor="text1"/>
                    </w:rPr>
                    <w:t>85mg/m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S</w:t>
                  </w:r>
                  <w:r w:rsidRPr="00883A1D">
                    <w:rPr>
                      <w:color w:val="000000" w:themeColor="text1"/>
                    </w:rPr>
                    <w:t>TEL</w:t>
                  </w:r>
                  <w:r w:rsidRPr="00883A1D">
                    <w:rPr>
                      <w:rFonts w:hint="eastAsia"/>
                      <w:color w:val="000000" w:themeColor="text1"/>
                    </w:rPr>
                    <w:t>：</w:t>
                  </w:r>
                  <w:r w:rsidRPr="00883A1D">
                    <w:rPr>
                      <w:rFonts w:hint="eastAsia"/>
                      <w:color w:val="000000" w:themeColor="text1"/>
                    </w:rPr>
                    <w:t>5</w:t>
                  </w:r>
                  <w:r w:rsidRPr="00883A1D">
                    <w:rPr>
                      <w:color w:val="000000" w:themeColor="text1"/>
                    </w:rPr>
                    <w:t>00ppm</w:t>
                  </w:r>
                  <w:r w:rsidRPr="00883A1D">
                    <w:rPr>
                      <w:rFonts w:hint="eastAsia"/>
                      <w:color w:val="000000" w:themeColor="text1"/>
                    </w:rPr>
                    <w:t>（</w:t>
                  </w:r>
                  <w:r w:rsidRPr="00883A1D">
                    <w:rPr>
                      <w:color w:val="000000" w:themeColor="text1"/>
                    </w:rPr>
                    <w:t>1230mg/m</w:t>
                  </w:r>
                  <w:r w:rsidRPr="00883A1D">
                    <w:rPr>
                      <w:color w:val="000000" w:themeColor="text1"/>
                      <w:vertAlign w:val="superscript"/>
                    </w:rPr>
                    <w:t>3</w:t>
                  </w:r>
                  <w:r w:rsidRPr="00883A1D">
                    <w:rPr>
                      <w:rFonts w:hint="eastAsia"/>
                      <w:color w:val="000000" w:themeColor="text1"/>
                    </w:rPr>
                    <w:t>）。</w:t>
                  </w:r>
                </w:p>
              </w:tc>
            </w:tr>
            <w:tr w:rsidR="00A46523" w:rsidRPr="00883A1D" w14:paraId="01D2314F" w14:textId="77777777" w:rsidTr="009C61F0">
              <w:tc>
                <w:tcPr>
                  <w:tcW w:w="282" w:type="pct"/>
                  <w:vAlign w:val="center"/>
                </w:tcPr>
                <w:p w14:paraId="4B5B3882" w14:textId="77777777" w:rsidR="00A46523" w:rsidRPr="00883A1D" w:rsidRDefault="00A46523">
                  <w:pPr>
                    <w:jc w:val="center"/>
                    <w:rPr>
                      <w:color w:val="000000" w:themeColor="text1"/>
                    </w:rPr>
                  </w:pPr>
                  <w:r w:rsidRPr="00883A1D">
                    <w:rPr>
                      <w:color w:val="000000" w:themeColor="text1"/>
                    </w:rPr>
                    <w:t>16</w:t>
                  </w:r>
                </w:p>
              </w:tc>
              <w:tc>
                <w:tcPr>
                  <w:tcW w:w="645" w:type="pct"/>
                  <w:vAlign w:val="center"/>
                </w:tcPr>
                <w:p w14:paraId="108AF283" w14:textId="732DB6A2" w:rsidR="00A46523" w:rsidRPr="00883A1D" w:rsidRDefault="00A46523">
                  <w:pPr>
                    <w:jc w:val="center"/>
                    <w:rPr>
                      <w:color w:val="000000" w:themeColor="text1"/>
                    </w:rPr>
                  </w:pPr>
                  <w:r w:rsidRPr="00883A1D">
                    <w:rPr>
                      <w:rFonts w:hint="eastAsia"/>
                      <w:color w:val="000000" w:themeColor="text1"/>
                    </w:rPr>
                    <w:t>双氧水</w:t>
                  </w:r>
                  <w:r w:rsidRPr="00883A1D">
                    <w:rPr>
                      <w:rFonts w:hint="eastAsia"/>
                      <w:color w:val="000000" w:themeColor="text1"/>
                    </w:rPr>
                    <w:t>H</w:t>
                  </w:r>
                  <w:r w:rsidRPr="00883A1D">
                    <w:rPr>
                      <w:color w:val="000000" w:themeColor="text1"/>
                      <w:vertAlign w:val="subscript"/>
                    </w:rPr>
                    <w:t>2</w:t>
                  </w:r>
                  <w:r w:rsidRPr="00883A1D">
                    <w:rPr>
                      <w:color w:val="000000" w:themeColor="text1"/>
                    </w:rPr>
                    <w:t>O</w:t>
                  </w:r>
                  <w:r w:rsidRPr="00883A1D">
                    <w:rPr>
                      <w:color w:val="000000" w:themeColor="text1"/>
                      <w:vertAlign w:val="subscript"/>
                    </w:rPr>
                    <w:t>2</w:t>
                  </w:r>
                </w:p>
              </w:tc>
              <w:tc>
                <w:tcPr>
                  <w:tcW w:w="779" w:type="pct"/>
                  <w:vAlign w:val="center"/>
                </w:tcPr>
                <w:p w14:paraId="7629957E" w14:textId="77777777" w:rsidR="00A46523" w:rsidRPr="00883A1D" w:rsidRDefault="00A46523">
                  <w:pPr>
                    <w:jc w:val="left"/>
                    <w:rPr>
                      <w:color w:val="000000" w:themeColor="text1"/>
                    </w:rPr>
                  </w:pPr>
                  <w:r w:rsidRPr="00883A1D">
                    <w:rPr>
                      <w:rFonts w:hint="eastAsia"/>
                      <w:color w:val="000000" w:themeColor="text1"/>
                    </w:rPr>
                    <w:t>G</w:t>
                  </w:r>
                  <w:r w:rsidRPr="00883A1D">
                    <w:rPr>
                      <w:color w:val="000000" w:themeColor="text1"/>
                    </w:rPr>
                    <w:t>B5.1</w:t>
                  </w:r>
                  <w:r w:rsidRPr="00883A1D">
                    <w:rPr>
                      <w:rFonts w:hint="eastAsia"/>
                      <w:color w:val="000000" w:themeColor="text1"/>
                    </w:rPr>
                    <w:t>类</w:t>
                  </w:r>
                  <w:r w:rsidRPr="00883A1D">
                    <w:rPr>
                      <w:rFonts w:hint="eastAsia"/>
                      <w:color w:val="000000" w:themeColor="text1"/>
                    </w:rPr>
                    <w:t>5</w:t>
                  </w:r>
                  <w:r w:rsidRPr="00883A1D">
                    <w:rPr>
                      <w:color w:val="000000" w:themeColor="text1"/>
                    </w:rPr>
                    <w:t>1001</w:t>
                  </w:r>
                </w:p>
                <w:p w14:paraId="3458EAA0" w14:textId="77777777" w:rsidR="00A46523" w:rsidRPr="00883A1D" w:rsidRDefault="00A46523">
                  <w:pPr>
                    <w:jc w:val="left"/>
                    <w:rPr>
                      <w:color w:val="000000" w:themeColor="text1"/>
                    </w:rPr>
                  </w:pPr>
                  <w:r w:rsidRPr="00883A1D">
                    <w:rPr>
                      <w:rFonts w:hint="eastAsia"/>
                      <w:color w:val="000000" w:themeColor="text1"/>
                    </w:rPr>
                    <w:t>原铁规：一级无机酸性腐蚀物品，</w:t>
                  </w:r>
                  <w:r w:rsidRPr="00883A1D">
                    <w:rPr>
                      <w:rFonts w:hint="eastAsia"/>
                      <w:color w:val="000000" w:themeColor="text1"/>
                    </w:rPr>
                    <w:t>9</w:t>
                  </w:r>
                  <w:r w:rsidRPr="00883A1D">
                    <w:rPr>
                      <w:color w:val="000000" w:themeColor="text1"/>
                    </w:rPr>
                    <w:t>1038</w:t>
                  </w:r>
                  <w:r w:rsidRPr="00883A1D">
                    <w:rPr>
                      <w:rFonts w:hint="eastAsia"/>
                      <w:color w:val="000000" w:themeColor="text1"/>
                    </w:rPr>
                    <w:t>。</w:t>
                  </w:r>
                </w:p>
                <w:p w14:paraId="522DCC86" w14:textId="77777777" w:rsidR="00A46523" w:rsidRPr="00883A1D" w:rsidRDefault="00A46523">
                  <w:pPr>
                    <w:jc w:val="left"/>
                    <w:rPr>
                      <w:color w:val="000000" w:themeColor="text1"/>
                    </w:rPr>
                  </w:pPr>
                  <w:r w:rsidRPr="00883A1D">
                    <w:rPr>
                      <w:rFonts w:hint="eastAsia"/>
                      <w:color w:val="000000" w:themeColor="text1"/>
                    </w:rPr>
                    <w:t>U</w:t>
                  </w:r>
                  <w:r w:rsidRPr="00883A1D">
                    <w:rPr>
                      <w:color w:val="000000" w:themeColor="text1"/>
                    </w:rPr>
                    <w:t>N N</w:t>
                  </w:r>
                  <w:r w:rsidRPr="00883A1D">
                    <w:rPr>
                      <w:rFonts w:hint="eastAsia"/>
                      <w:color w:val="000000" w:themeColor="text1"/>
                    </w:rPr>
                    <w:t>o</w:t>
                  </w:r>
                  <w:r w:rsidRPr="00883A1D">
                    <w:rPr>
                      <w:color w:val="000000" w:themeColor="text1"/>
                    </w:rPr>
                    <w:t xml:space="preserve"> 2014</w:t>
                  </w:r>
                </w:p>
                <w:p w14:paraId="21B2D744" w14:textId="420C06B3" w:rsidR="00A46523" w:rsidRPr="00883A1D" w:rsidRDefault="00A46523">
                  <w:pPr>
                    <w:jc w:val="left"/>
                    <w:rPr>
                      <w:color w:val="000000" w:themeColor="text1"/>
                    </w:rPr>
                  </w:pPr>
                  <w:r w:rsidRPr="00883A1D">
                    <w:rPr>
                      <w:rFonts w:hint="eastAsia"/>
                      <w:color w:val="000000" w:themeColor="text1"/>
                    </w:rPr>
                    <w:t>I</w:t>
                  </w:r>
                  <w:r w:rsidRPr="00883A1D">
                    <w:rPr>
                      <w:color w:val="000000" w:themeColor="text1"/>
                    </w:rPr>
                    <w:t>MDG CODE 5.1</w:t>
                  </w:r>
                  <w:r w:rsidRPr="00883A1D">
                    <w:rPr>
                      <w:rFonts w:hint="eastAsia"/>
                      <w:color w:val="000000" w:themeColor="text1"/>
                    </w:rPr>
                    <w:t>类。副危险</w:t>
                  </w:r>
                  <w:r w:rsidRPr="00883A1D">
                    <w:rPr>
                      <w:rFonts w:hint="eastAsia"/>
                      <w:color w:val="000000" w:themeColor="text1"/>
                    </w:rPr>
                    <w:t>8</w:t>
                  </w:r>
                  <w:r w:rsidRPr="00883A1D">
                    <w:rPr>
                      <w:rFonts w:hint="eastAsia"/>
                      <w:color w:val="000000" w:themeColor="text1"/>
                    </w:rPr>
                    <w:t>类氧化品和腐蚀品</w:t>
                  </w:r>
                </w:p>
              </w:tc>
              <w:tc>
                <w:tcPr>
                  <w:tcW w:w="1293" w:type="pct"/>
                  <w:vAlign w:val="center"/>
                </w:tcPr>
                <w:p w14:paraId="64F91A73" w14:textId="0F40E7E1" w:rsidR="00A46523" w:rsidRPr="00883A1D" w:rsidRDefault="00A46523">
                  <w:pPr>
                    <w:jc w:val="left"/>
                    <w:rPr>
                      <w:color w:val="000000" w:themeColor="text1"/>
                    </w:rPr>
                  </w:pPr>
                  <w:r w:rsidRPr="00883A1D">
                    <w:rPr>
                      <w:rFonts w:hint="eastAsia"/>
                      <w:color w:val="000000" w:themeColor="text1"/>
                    </w:rPr>
                    <w:t>无色透明液体，深层时略带淡蓝色。相对密度</w:t>
                  </w:r>
                  <w:r w:rsidRPr="00883A1D">
                    <w:rPr>
                      <w:rFonts w:hint="eastAsia"/>
                      <w:color w:val="000000" w:themeColor="text1"/>
                    </w:rPr>
                    <w:t>1</w:t>
                  </w:r>
                  <w:r w:rsidRPr="00883A1D">
                    <w:rPr>
                      <w:color w:val="000000" w:themeColor="text1"/>
                    </w:rPr>
                    <w:t>.4426</w:t>
                  </w:r>
                  <w:r w:rsidRPr="00883A1D">
                    <w:rPr>
                      <w:rFonts w:hint="eastAsia"/>
                      <w:color w:val="000000" w:themeColor="text1"/>
                    </w:rPr>
                    <w:t>（</w:t>
                  </w:r>
                  <w:r w:rsidRPr="00883A1D">
                    <w:rPr>
                      <w:rFonts w:hint="eastAsia"/>
                      <w:color w:val="000000" w:themeColor="text1"/>
                    </w:rPr>
                    <w:t>2</w:t>
                  </w:r>
                  <w:r w:rsidRPr="00883A1D">
                    <w:rPr>
                      <w:color w:val="000000" w:themeColor="text1"/>
                    </w:rPr>
                    <w:t>5℃</w:t>
                  </w:r>
                  <w:r w:rsidRPr="00883A1D">
                    <w:rPr>
                      <w:rFonts w:hint="eastAsia"/>
                      <w:color w:val="000000" w:themeColor="text1"/>
                    </w:rPr>
                    <w:t>），冰点</w:t>
                  </w:r>
                  <w:r w:rsidRPr="00883A1D">
                    <w:rPr>
                      <w:rFonts w:hint="eastAsia"/>
                      <w:color w:val="000000" w:themeColor="text1"/>
                    </w:rPr>
                    <w:t>-</w:t>
                  </w:r>
                  <w:r w:rsidRPr="00883A1D">
                    <w:rPr>
                      <w:color w:val="000000" w:themeColor="text1"/>
                    </w:rPr>
                    <w:t>0.4℃</w:t>
                  </w:r>
                  <w:r w:rsidRPr="00883A1D">
                    <w:rPr>
                      <w:rFonts w:hint="eastAsia"/>
                      <w:color w:val="000000" w:themeColor="text1"/>
                    </w:rPr>
                    <w:t>，沸点</w:t>
                  </w:r>
                  <w:r w:rsidRPr="00883A1D">
                    <w:rPr>
                      <w:rFonts w:hint="eastAsia"/>
                      <w:color w:val="000000" w:themeColor="text1"/>
                    </w:rPr>
                    <w:t>1</w:t>
                  </w:r>
                  <w:r w:rsidRPr="00883A1D">
                    <w:rPr>
                      <w:color w:val="000000" w:themeColor="text1"/>
                    </w:rPr>
                    <w:t>50.2℃</w:t>
                  </w:r>
                  <w:r w:rsidRPr="00883A1D">
                    <w:rPr>
                      <w:rFonts w:hint="eastAsia"/>
                      <w:color w:val="000000" w:themeColor="text1"/>
                    </w:rPr>
                    <w:t>，折光率</w:t>
                  </w:r>
                  <w:r w:rsidRPr="00883A1D">
                    <w:rPr>
                      <w:rFonts w:hint="eastAsia"/>
                      <w:color w:val="000000" w:themeColor="text1"/>
                    </w:rPr>
                    <w:t>1</w:t>
                  </w:r>
                  <w:r w:rsidRPr="00883A1D">
                    <w:rPr>
                      <w:color w:val="000000" w:themeColor="text1"/>
                    </w:rPr>
                    <w:t>.4067</w:t>
                  </w:r>
                  <w:r w:rsidRPr="00883A1D">
                    <w:rPr>
                      <w:rFonts w:hint="eastAsia"/>
                      <w:color w:val="000000" w:themeColor="text1"/>
                    </w:rPr>
                    <w:t>（</w:t>
                  </w:r>
                  <w:r w:rsidRPr="00883A1D">
                    <w:rPr>
                      <w:rFonts w:hint="eastAsia"/>
                      <w:color w:val="000000" w:themeColor="text1"/>
                    </w:rPr>
                    <w:t>2</w:t>
                  </w:r>
                  <w:r w:rsidRPr="00883A1D">
                    <w:rPr>
                      <w:color w:val="000000" w:themeColor="text1"/>
                    </w:rPr>
                    <w:t>5℃</w:t>
                  </w:r>
                  <w:r w:rsidRPr="00883A1D">
                    <w:rPr>
                      <w:rFonts w:hint="eastAsia"/>
                      <w:color w:val="000000" w:themeColor="text1"/>
                    </w:rPr>
                    <w:t>），饱和蒸气压</w:t>
                  </w:r>
                  <w:r w:rsidRPr="00883A1D">
                    <w:rPr>
                      <w:rFonts w:hint="eastAsia"/>
                      <w:color w:val="000000" w:themeColor="text1"/>
                    </w:rPr>
                    <w:t>2</w:t>
                  </w:r>
                  <w:r w:rsidRPr="00883A1D">
                    <w:rPr>
                      <w:color w:val="000000" w:themeColor="text1"/>
                    </w:rPr>
                    <w:t>06.6P</w:t>
                  </w:r>
                  <w:r w:rsidRPr="00883A1D">
                    <w:rPr>
                      <w:rFonts w:hint="eastAsia"/>
                      <w:color w:val="000000" w:themeColor="text1"/>
                    </w:rPr>
                    <w:t>a</w:t>
                  </w:r>
                  <w:r w:rsidRPr="00883A1D">
                    <w:rPr>
                      <w:rFonts w:hint="eastAsia"/>
                      <w:color w:val="000000" w:themeColor="text1"/>
                    </w:rPr>
                    <w:t>，临界温度</w:t>
                  </w:r>
                  <w:r w:rsidRPr="00883A1D">
                    <w:rPr>
                      <w:rFonts w:hint="eastAsia"/>
                      <w:color w:val="000000" w:themeColor="text1"/>
                    </w:rPr>
                    <w:t>4</w:t>
                  </w:r>
                  <w:r w:rsidRPr="00883A1D">
                    <w:rPr>
                      <w:color w:val="000000" w:themeColor="text1"/>
                    </w:rPr>
                    <w:t>59℃</w:t>
                  </w:r>
                  <w:r w:rsidRPr="00883A1D">
                    <w:rPr>
                      <w:rFonts w:hint="eastAsia"/>
                      <w:color w:val="000000" w:themeColor="text1"/>
                    </w:rPr>
                    <w:t>，临界压力</w:t>
                  </w:r>
                  <w:r w:rsidRPr="00883A1D">
                    <w:rPr>
                      <w:rFonts w:hint="eastAsia"/>
                      <w:color w:val="000000" w:themeColor="text1"/>
                    </w:rPr>
                    <w:t>2</w:t>
                  </w:r>
                  <w:r w:rsidRPr="00883A1D">
                    <w:rPr>
                      <w:color w:val="000000" w:themeColor="text1"/>
                    </w:rPr>
                    <w:t>1683.6P</w:t>
                  </w:r>
                  <w:r w:rsidRPr="00883A1D">
                    <w:rPr>
                      <w:rFonts w:hint="eastAsia"/>
                      <w:color w:val="000000" w:themeColor="text1"/>
                    </w:rPr>
                    <w:t>a</w:t>
                  </w:r>
                  <w:r w:rsidRPr="00883A1D">
                    <w:rPr>
                      <w:rFonts w:hint="eastAsia"/>
                      <w:color w:val="000000" w:themeColor="text1"/>
                    </w:rPr>
                    <w:t>。与水互溶。溶于醇类、乙二醇、吡啶、醋酸酯、酸类和酮。双氧水是微酸性液体，具有漂白作用。本身不燃，但分解出的氧能强烈助燃，遇强氧化剂时也可被还原，对热、杂质、冲击、酸度、强光等均敏感，极易发生分解，与许多无机化合物或杂质接触后会迅速分解，释放出大量的氧、热量和水蒸气。</w:t>
                  </w:r>
                </w:p>
              </w:tc>
              <w:tc>
                <w:tcPr>
                  <w:tcW w:w="948" w:type="pct"/>
                  <w:vAlign w:val="center"/>
                </w:tcPr>
                <w:p w14:paraId="1D798077" w14:textId="77777777" w:rsidR="00A46523" w:rsidRPr="00883A1D" w:rsidRDefault="00A46523">
                  <w:pPr>
                    <w:jc w:val="left"/>
                    <w:rPr>
                      <w:color w:val="000000" w:themeColor="text1"/>
                    </w:rPr>
                  </w:pPr>
                  <w:r w:rsidRPr="00883A1D">
                    <w:rPr>
                      <w:rFonts w:hint="eastAsia"/>
                      <w:color w:val="000000" w:themeColor="text1"/>
                    </w:rPr>
                    <w:t>爆炸性强氧化剂，本身不燃，但能与可燃物反应并产生足够的热量引起着火，最终可导致爆炸。爆炸极限</w:t>
                  </w:r>
                  <w:r w:rsidRPr="00883A1D">
                    <w:rPr>
                      <w:rFonts w:hint="eastAsia"/>
                      <w:color w:val="000000" w:themeColor="text1"/>
                    </w:rPr>
                    <w:t>2</w:t>
                  </w:r>
                  <w:r w:rsidRPr="00883A1D">
                    <w:rPr>
                      <w:color w:val="000000" w:themeColor="text1"/>
                    </w:rPr>
                    <w:t>6</w:t>
                  </w:r>
                  <w:r w:rsidRPr="00883A1D">
                    <w:rPr>
                      <w:rFonts w:hint="eastAsia"/>
                      <w:color w:val="000000" w:themeColor="text1"/>
                    </w:rPr>
                    <w:t>~</w:t>
                  </w:r>
                  <w:r w:rsidRPr="00883A1D">
                    <w:rPr>
                      <w:color w:val="000000" w:themeColor="text1"/>
                    </w:rPr>
                    <w:t>100</w:t>
                  </w:r>
                  <w:r w:rsidRPr="00883A1D">
                    <w:rPr>
                      <w:rFonts w:hint="eastAsia"/>
                      <w:color w:val="000000" w:themeColor="text1"/>
                    </w:rPr>
                    <w:t>%</w:t>
                  </w:r>
                  <w:r w:rsidRPr="00883A1D">
                    <w:rPr>
                      <w:rFonts w:hint="eastAsia"/>
                      <w:color w:val="000000" w:themeColor="text1"/>
                    </w:rPr>
                    <w:t>。其爆炸危险主要是因与有机物反应或杂质催化分解而产生。</w:t>
                  </w:r>
                </w:p>
                <w:p w14:paraId="4378AA4F" w14:textId="594209E7" w:rsidR="00A46523" w:rsidRPr="00883A1D" w:rsidRDefault="00A46523">
                  <w:pPr>
                    <w:jc w:val="left"/>
                    <w:rPr>
                      <w:color w:val="000000" w:themeColor="text1"/>
                    </w:rPr>
                  </w:pPr>
                  <w:r w:rsidRPr="00883A1D">
                    <w:rPr>
                      <w:rFonts w:hint="eastAsia"/>
                      <w:color w:val="000000" w:themeColor="text1"/>
                    </w:rPr>
                    <w:t>毒性主要是由过氧化氢的活性氧化作用所引起，可通过呼吸道吸入、皮肤接触吸收和吞入等途径引起中毒，由于其蒸气压小，挥发性低，具有强烈的灼伤感，蒸汽吸入和吞入中毒的可能性小。</w:t>
                  </w:r>
                </w:p>
              </w:tc>
              <w:tc>
                <w:tcPr>
                  <w:tcW w:w="1053" w:type="pct"/>
                  <w:vAlign w:val="center"/>
                </w:tcPr>
                <w:p w14:paraId="072A6E32" w14:textId="178CA23E"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生产环境化学物质阈限值（</w:t>
                  </w:r>
                  <w:r w:rsidRPr="00883A1D">
                    <w:rPr>
                      <w:color w:val="000000" w:themeColor="text1"/>
                    </w:rPr>
                    <w:t>TLV</w:t>
                  </w:r>
                  <w:r w:rsidRPr="00883A1D">
                    <w:rPr>
                      <w:rFonts w:hint="eastAsia"/>
                      <w:color w:val="000000" w:themeColor="text1"/>
                    </w:rPr>
                    <w:t>）</w:t>
                  </w:r>
                  <w:r w:rsidRPr="00883A1D">
                    <w:rPr>
                      <w:color w:val="000000" w:themeColor="text1"/>
                    </w:rPr>
                    <w:t>TWA</w:t>
                  </w:r>
                  <w:r w:rsidRPr="00883A1D">
                    <w:rPr>
                      <w:rFonts w:hint="eastAsia"/>
                      <w:color w:val="000000" w:themeColor="text1"/>
                    </w:rPr>
                    <w:t>：</w:t>
                  </w:r>
                  <w:r w:rsidRPr="00883A1D">
                    <w:rPr>
                      <w:color w:val="000000" w:themeColor="text1"/>
                    </w:rPr>
                    <w:t>1ppm</w:t>
                  </w:r>
                  <w:r w:rsidRPr="00883A1D">
                    <w:rPr>
                      <w:rFonts w:hint="eastAsia"/>
                      <w:color w:val="000000" w:themeColor="text1"/>
                    </w:rPr>
                    <w:t>（</w:t>
                  </w:r>
                  <w:r w:rsidRPr="00883A1D">
                    <w:rPr>
                      <w:color w:val="000000" w:themeColor="text1"/>
                    </w:rPr>
                    <w:t>1.4mg/m</w:t>
                  </w:r>
                  <w:r w:rsidRPr="00883A1D">
                    <w:rPr>
                      <w:color w:val="000000" w:themeColor="text1"/>
                      <w:vertAlign w:val="superscript"/>
                    </w:rPr>
                    <w:t>3</w:t>
                  </w:r>
                  <w:r w:rsidRPr="00883A1D">
                    <w:rPr>
                      <w:rFonts w:hint="eastAsia"/>
                      <w:color w:val="000000" w:themeColor="text1"/>
                    </w:rPr>
                    <w:t>）</w:t>
                  </w:r>
                </w:p>
              </w:tc>
            </w:tr>
            <w:tr w:rsidR="00A46523" w:rsidRPr="00883A1D" w14:paraId="3CD24A97" w14:textId="77777777" w:rsidTr="009C61F0">
              <w:tc>
                <w:tcPr>
                  <w:tcW w:w="282" w:type="pct"/>
                  <w:vAlign w:val="center"/>
                </w:tcPr>
                <w:p w14:paraId="77BA5F90"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7</w:t>
                  </w:r>
                </w:p>
              </w:tc>
              <w:tc>
                <w:tcPr>
                  <w:tcW w:w="645" w:type="pct"/>
                  <w:vAlign w:val="center"/>
                </w:tcPr>
                <w:p w14:paraId="43F11C8A" w14:textId="7B68F987" w:rsidR="00A46523" w:rsidRPr="00883A1D" w:rsidRDefault="00A46523" w:rsidP="00E12CFF">
                  <w:pPr>
                    <w:jc w:val="center"/>
                    <w:rPr>
                      <w:color w:val="000000" w:themeColor="text1"/>
                    </w:rPr>
                  </w:pPr>
                  <w:r w:rsidRPr="00883A1D">
                    <w:rPr>
                      <w:rFonts w:hint="eastAsia"/>
                      <w:color w:val="000000" w:themeColor="text1"/>
                    </w:rPr>
                    <w:t>氟化氨</w:t>
                  </w:r>
                  <w:r w:rsidRPr="00883A1D">
                    <w:rPr>
                      <w:color w:val="000000" w:themeColor="text1"/>
                    </w:rPr>
                    <w:t>N</w:t>
                  </w:r>
                  <w:r w:rsidR="00E12CFF" w:rsidRPr="00883A1D">
                    <w:rPr>
                      <w:rFonts w:hint="eastAsia"/>
                      <w:color w:val="000000" w:themeColor="text1"/>
                    </w:rPr>
                    <w:t>H</w:t>
                  </w:r>
                  <w:r w:rsidRPr="00883A1D">
                    <w:rPr>
                      <w:color w:val="000000" w:themeColor="text1"/>
                      <w:vertAlign w:val="subscript"/>
                    </w:rPr>
                    <w:t>4</w:t>
                  </w:r>
                  <w:r w:rsidRPr="00883A1D">
                    <w:rPr>
                      <w:color w:val="000000" w:themeColor="text1"/>
                    </w:rPr>
                    <w:t>F</w:t>
                  </w:r>
                </w:p>
              </w:tc>
              <w:tc>
                <w:tcPr>
                  <w:tcW w:w="779" w:type="pct"/>
                  <w:vAlign w:val="center"/>
                </w:tcPr>
                <w:p w14:paraId="7DADF464" w14:textId="77777777" w:rsidR="00A46523" w:rsidRPr="00883A1D" w:rsidRDefault="00A46523">
                  <w:pPr>
                    <w:jc w:val="left"/>
                    <w:rPr>
                      <w:color w:val="000000" w:themeColor="text1"/>
                    </w:rPr>
                  </w:pPr>
                  <w:r w:rsidRPr="00883A1D">
                    <w:rPr>
                      <w:rFonts w:hint="eastAsia"/>
                      <w:color w:val="000000" w:themeColor="text1"/>
                    </w:rPr>
                    <w:t>GB 6</w:t>
                  </w:r>
                  <w:r w:rsidRPr="00883A1D">
                    <w:rPr>
                      <w:color w:val="000000" w:themeColor="text1"/>
                    </w:rPr>
                    <w:t>.</w:t>
                  </w:r>
                  <w:r w:rsidRPr="00883A1D">
                    <w:rPr>
                      <w:rFonts w:hint="eastAsia"/>
                      <w:color w:val="000000" w:themeColor="text1"/>
                    </w:rPr>
                    <w:t>1</w:t>
                  </w:r>
                  <w:r w:rsidRPr="00883A1D">
                    <w:rPr>
                      <w:rFonts w:hint="eastAsia"/>
                      <w:color w:val="000000" w:themeColor="text1"/>
                    </w:rPr>
                    <w:t>类</w:t>
                  </w:r>
                  <w:r w:rsidRPr="00883A1D">
                    <w:rPr>
                      <w:rFonts w:hint="eastAsia"/>
                      <w:color w:val="000000" w:themeColor="text1"/>
                    </w:rPr>
                    <w:t>61513</w:t>
                  </w:r>
                </w:p>
                <w:p w14:paraId="15858E07" w14:textId="77777777" w:rsidR="00A46523" w:rsidRPr="00883A1D" w:rsidRDefault="00A46523">
                  <w:pPr>
                    <w:jc w:val="left"/>
                    <w:rPr>
                      <w:color w:val="000000" w:themeColor="text1"/>
                    </w:rPr>
                  </w:pPr>
                  <w:r w:rsidRPr="00883A1D">
                    <w:rPr>
                      <w:rFonts w:hint="eastAsia"/>
                      <w:color w:val="000000" w:themeColor="text1"/>
                    </w:rPr>
                    <w:t>原铁规</w:t>
                  </w:r>
                  <w:r w:rsidRPr="00883A1D">
                    <w:rPr>
                      <w:rFonts w:hint="eastAsia"/>
                      <w:color w:val="000000" w:themeColor="text1"/>
                    </w:rPr>
                    <w:t>:</w:t>
                  </w:r>
                  <w:r w:rsidRPr="00883A1D">
                    <w:rPr>
                      <w:rFonts w:hint="eastAsia"/>
                      <w:color w:val="000000" w:themeColor="text1"/>
                    </w:rPr>
                    <w:t>无机有毒品，</w:t>
                  </w:r>
                  <w:r w:rsidRPr="00883A1D">
                    <w:rPr>
                      <w:color w:val="000000" w:themeColor="text1"/>
                    </w:rPr>
                    <w:t>83015</w:t>
                  </w:r>
                  <w:r w:rsidRPr="00883A1D">
                    <w:rPr>
                      <w:rFonts w:hint="eastAsia"/>
                      <w:color w:val="000000" w:themeColor="text1"/>
                    </w:rPr>
                    <w:t>。</w:t>
                  </w:r>
                </w:p>
                <w:p w14:paraId="3FA65306" w14:textId="77777777" w:rsidR="00A46523" w:rsidRPr="00883A1D" w:rsidRDefault="00A46523">
                  <w:pPr>
                    <w:jc w:val="left"/>
                    <w:rPr>
                      <w:color w:val="000000" w:themeColor="text1"/>
                    </w:rPr>
                  </w:pPr>
                  <w:r w:rsidRPr="00883A1D">
                    <w:rPr>
                      <w:color w:val="000000" w:themeColor="text1"/>
                    </w:rPr>
                    <w:t>UN No 2505.</w:t>
                  </w:r>
                </w:p>
                <w:p w14:paraId="13E0A30B" w14:textId="6ACBD4A9" w:rsidR="00A46523" w:rsidRPr="00883A1D" w:rsidRDefault="00A46523">
                  <w:pPr>
                    <w:jc w:val="center"/>
                    <w:rPr>
                      <w:color w:val="000000" w:themeColor="text1"/>
                    </w:rPr>
                  </w:pPr>
                  <w:r w:rsidRPr="00883A1D">
                    <w:rPr>
                      <w:color w:val="000000" w:themeColor="text1"/>
                    </w:rPr>
                    <w:t>IMDG CODE 6013-1</w:t>
                  </w:r>
                  <w:r w:rsidRPr="00883A1D">
                    <w:rPr>
                      <w:rFonts w:hint="eastAsia"/>
                      <w:color w:val="000000" w:themeColor="text1"/>
                    </w:rPr>
                    <w:t>页，</w:t>
                  </w:r>
                  <w:r w:rsidRPr="00883A1D">
                    <w:rPr>
                      <w:rFonts w:hint="eastAsia"/>
                      <w:color w:val="000000" w:themeColor="text1"/>
                    </w:rPr>
                    <w:t>6.1</w:t>
                  </w:r>
                  <w:r w:rsidRPr="00883A1D">
                    <w:rPr>
                      <w:rFonts w:hint="eastAsia"/>
                      <w:color w:val="000000" w:themeColor="text1"/>
                    </w:rPr>
                    <w:t>类。</w:t>
                  </w:r>
                </w:p>
              </w:tc>
              <w:tc>
                <w:tcPr>
                  <w:tcW w:w="1293" w:type="pct"/>
                  <w:vAlign w:val="center"/>
                </w:tcPr>
                <w:p w14:paraId="25D349AA" w14:textId="77777777" w:rsidR="00A46523" w:rsidRPr="00883A1D" w:rsidRDefault="00A46523">
                  <w:pPr>
                    <w:jc w:val="left"/>
                    <w:rPr>
                      <w:color w:val="000000" w:themeColor="text1"/>
                    </w:rPr>
                  </w:pPr>
                  <w:r w:rsidRPr="00883A1D">
                    <w:rPr>
                      <w:rFonts w:hint="eastAsia"/>
                      <w:color w:val="000000" w:themeColor="text1"/>
                    </w:rPr>
                    <w:t>无色带有铵味的易潮解的结晶或粉末。相对密度</w:t>
                  </w:r>
                  <w:r w:rsidRPr="00883A1D">
                    <w:rPr>
                      <w:rFonts w:hint="eastAsia"/>
                      <w:color w:val="000000" w:themeColor="text1"/>
                    </w:rPr>
                    <w:t>1.015</w:t>
                  </w:r>
                  <w:r w:rsidRPr="00883A1D">
                    <w:rPr>
                      <w:rFonts w:hint="eastAsia"/>
                      <w:color w:val="000000" w:themeColor="text1"/>
                    </w:rPr>
                    <w:t>，</w:t>
                  </w:r>
                </w:p>
                <w:p w14:paraId="2BDB865C" w14:textId="35BDC4E4" w:rsidR="00A46523" w:rsidRPr="00883A1D" w:rsidRDefault="00A46523">
                  <w:pPr>
                    <w:jc w:val="left"/>
                    <w:rPr>
                      <w:color w:val="000000" w:themeColor="text1"/>
                    </w:rPr>
                  </w:pPr>
                  <w:r w:rsidRPr="00883A1D">
                    <w:rPr>
                      <w:rFonts w:hint="eastAsia"/>
                      <w:color w:val="000000" w:themeColor="text1"/>
                    </w:rPr>
                    <w:t>溶解度</w:t>
                  </w:r>
                  <w:r w:rsidRPr="00883A1D">
                    <w:rPr>
                      <w:rFonts w:hint="eastAsia"/>
                      <w:color w:val="000000" w:themeColor="text1"/>
                    </w:rPr>
                    <w:t>45.3g/100ml (</w:t>
                  </w:r>
                  <w:r w:rsidRPr="00883A1D">
                    <w:rPr>
                      <w:rFonts w:hint="eastAsia"/>
                      <w:color w:val="000000" w:themeColor="text1"/>
                    </w:rPr>
                    <w:t>水</w:t>
                  </w:r>
                  <w:r w:rsidRPr="00883A1D">
                    <w:rPr>
                      <w:rFonts w:hint="eastAsia"/>
                      <w:color w:val="000000" w:themeColor="text1"/>
                    </w:rPr>
                    <w:t>)</w:t>
                  </w:r>
                  <w:r w:rsidRPr="00883A1D">
                    <w:rPr>
                      <w:rFonts w:hint="eastAsia"/>
                      <w:color w:val="000000" w:themeColor="text1"/>
                    </w:rPr>
                    <w:t>。对热不稳定，在</w:t>
                  </w:r>
                  <w:r w:rsidRPr="00883A1D">
                    <w:rPr>
                      <w:rFonts w:hint="eastAsia"/>
                      <w:color w:val="000000" w:themeColor="text1"/>
                    </w:rPr>
                    <w:t>40-100</w:t>
                  </w:r>
                  <w:r w:rsidRPr="00883A1D">
                    <w:rPr>
                      <w:color w:val="000000" w:themeColor="text1"/>
                    </w:rPr>
                    <w:t>℃</w:t>
                  </w:r>
                  <w:r w:rsidRPr="00883A1D">
                    <w:rPr>
                      <w:rFonts w:hint="eastAsia"/>
                      <w:color w:val="000000" w:themeColor="text1"/>
                    </w:rPr>
                    <w:t>可分解为氨和氟化氢铵。遇酸分解，散发出腐蚀性的氟化氢气体。遇碱能放出氨。腐蚀玻璃。</w:t>
                  </w:r>
                </w:p>
              </w:tc>
              <w:tc>
                <w:tcPr>
                  <w:tcW w:w="948" w:type="pct"/>
                  <w:vAlign w:val="center"/>
                </w:tcPr>
                <w:p w14:paraId="1FBE3517" w14:textId="7D9CC8C1" w:rsidR="00A46523" w:rsidRPr="00883A1D" w:rsidRDefault="00A46523">
                  <w:pPr>
                    <w:jc w:val="left"/>
                    <w:rPr>
                      <w:color w:val="000000" w:themeColor="text1"/>
                    </w:rPr>
                  </w:pPr>
                  <w:r w:rsidRPr="00883A1D">
                    <w:rPr>
                      <w:rFonts w:hint="eastAsia"/>
                      <w:color w:val="000000" w:themeColor="text1"/>
                    </w:rPr>
                    <w:t>不燃，但在火灾温度下能腐蚀金属，并分解出氨和氟化氢。氟化铵遇热和酸均能分解，释放出腐蚀性和刺激性的氟化氢毒气，遇碱类物品出氨。氟化氢对皮肤、呼吸道粘膜及眼晴有强烈刺激性。甚至造成灼伤，氨对呼吸道及眼睛有刺激。</w:t>
                  </w:r>
                </w:p>
              </w:tc>
              <w:tc>
                <w:tcPr>
                  <w:tcW w:w="1053" w:type="pct"/>
                  <w:vAlign w:val="center"/>
                </w:tcPr>
                <w:p w14:paraId="5F0779A3" w14:textId="4ADA70A3"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生产环境化学物质阈限值（</w:t>
                  </w:r>
                  <w:r w:rsidRPr="00883A1D">
                    <w:rPr>
                      <w:color w:val="000000" w:themeColor="text1"/>
                    </w:rPr>
                    <w:t>TLV</w:t>
                  </w:r>
                  <w:r w:rsidRPr="00883A1D">
                    <w:rPr>
                      <w:rFonts w:hint="eastAsia"/>
                      <w:color w:val="000000" w:themeColor="text1"/>
                    </w:rPr>
                    <w:t>）</w:t>
                  </w:r>
                  <w:r w:rsidRPr="00883A1D">
                    <w:rPr>
                      <w:color w:val="000000" w:themeColor="text1"/>
                    </w:rPr>
                    <w:t>TWA</w:t>
                  </w:r>
                  <w:r w:rsidRPr="00883A1D">
                    <w:rPr>
                      <w:rFonts w:hint="eastAsia"/>
                      <w:color w:val="000000" w:themeColor="text1"/>
                    </w:rPr>
                    <w:t>：</w:t>
                  </w:r>
                  <w:r w:rsidRPr="00883A1D">
                    <w:rPr>
                      <w:color w:val="000000" w:themeColor="text1"/>
                    </w:rPr>
                    <w:t>1ppm</w:t>
                  </w:r>
                  <w:r w:rsidRPr="00883A1D">
                    <w:rPr>
                      <w:rFonts w:hint="eastAsia"/>
                      <w:color w:val="000000" w:themeColor="text1"/>
                    </w:rPr>
                    <w:t>（</w:t>
                  </w:r>
                  <w:r w:rsidRPr="00883A1D">
                    <w:rPr>
                      <w:rFonts w:hint="eastAsia"/>
                      <w:color w:val="000000" w:themeColor="text1"/>
                    </w:rPr>
                    <w:t>2</w:t>
                  </w:r>
                  <w:r w:rsidRPr="00883A1D">
                    <w:rPr>
                      <w:color w:val="000000" w:themeColor="text1"/>
                    </w:rPr>
                    <w:t>.5mg/m</w:t>
                  </w:r>
                  <w:r w:rsidRPr="00883A1D">
                    <w:rPr>
                      <w:color w:val="000000" w:themeColor="text1"/>
                      <w:vertAlign w:val="superscript"/>
                    </w:rPr>
                    <w:t>3</w:t>
                  </w:r>
                  <w:r w:rsidRPr="00883A1D">
                    <w:rPr>
                      <w:rFonts w:hint="eastAsia"/>
                      <w:color w:val="000000" w:themeColor="text1"/>
                    </w:rPr>
                    <w:t>）</w:t>
                  </w:r>
                </w:p>
              </w:tc>
            </w:tr>
            <w:tr w:rsidR="00A46523" w:rsidRPr="00883A1D" w14:paraId="7BA86CFB" w14:textId="77777777" w:rsidTr="009C61F0">
              <w:tc>
                <w:tcPr>
                  <w:tcW w:w="282" w:type="pct"/>
                  <w:vAlign w:val="center"/>
                </w:tcPr>
                <w:p w14:paraId="6A845DAB"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8</w:t>
                  </w:r>
                </w:p>
              </w:tc>
              <w:tc>
                <w:tcPr>
                  <w:tcW w:w="645" w:type="pct"/>
                  <w:vAlign w:val="center"/>
                </w:tcPr>
                <w:p w14:paraId="730A48A7" w14:textId="1ACB9776" w:rsidR="00A46523" w:rsidRPr="00883A1D" w:rsidRDefault="00A46523">
                  <w:pPr>
                    <w:jc w:val="center"/>
                    <w:rPr>
                      <w:color w:val="000000" w:themeColor="text1"/>
                    </w:rPr>
                  </w:pPr>
                  <w:r w:rsidRPr="00883A1D">
                    <w:rPr>
                      <w:rFonts w:hint="eastAsia"/>
                      <w:color w:val="000000" w:themeColor="text1"/>
                    </w:rPr>
                    <w:t>硝酸</w:t>
                  </w:r>
                  <w:r w:rsidRPr="00883A1D">
                    <w:rPr>
                      <w:rFonts w:hint="eastAsia"/>
                      <w:color w:val="000000" w:themeColor="text1"/>
                    </w:rPr>
                    <w:t>H</w:t>
                  </w:r>
                  <w:r w:rsidRPr="00883A1D">
                    <w:rPr>
                      <w:color w:val="000000" w:themeColor="text1"/>
                    </w:rPr>
                    <w:t>NO</w:t>
                  </w:r>
                  <w:r w:rsidRPr="00883A1D">
                    <w:rPr>
                      <w:color w:val="000000" w:themeColor="text1"/>
                      <w:vertAlign w:val="subscript"/>
                    </w:rPr>
                    <w:t>3</w:t>
                  </w:r>
                </w:p>
              </w:tc>
              <w:tc>
                <w:tcPr>
                  <w:tcW w:w="779" w:type="pct"/>
                  <w:vAlign w:val="center"/>
                </w:tcPr>
                <w:p w14:paraId="7B03D39E" w14:textId="77777777" w:rsidR="00A46523" w:rsidRPr="00883A1D" w:rsidRDefault="00A46523">
                  <w:pPr>
                    <w:jc w:val="left"/>
                    <w:rPr>
                      <w:color w:val="000000" w:themeColor="text1"/>
                    </w:rPr>
                  </w:pPr>
                  <w:r w:rsidRPr="00883A1D">
                    <w:rPr>
                      <w:rFonts w:hint="eastAsia"/>
                      <w:color w:val="000000" w:themeColor="text1"/>
                    </w:rPr>
                    <w:t>GB 8</w:t>
                  </w:r>
                  <w:r w:rsidRPr="00883A1D">
                    <w:rPr>
                      <w:color w:val="000000" w:themeColor="text1"/>
                    </w:rPr>
                    <w:t>.</w:t>
                  </w:r>
                  <w:r w:rsidRPr="00883A1D">
                    <w:rPr>
                      <w:rFonts w:hint="eastAsia"/>
                      <w:color w:val="000000" w:themeColor="text1"/>
                    </w:rPr>
                    <w:t>1</w:t>
                  </w:r>
                  <w:r w:rsidRPr="00883A1D">
                    <w:rPr>
                      <w:rFonts w:hint="eastAsia"/>
                      <w:color w:val="000000" w:themeColor="text1"/>
                    </w:rPr>
                    <w:t>类</w:t>
                  </w:r>
                  <w:r w:rsidRPr="00883A1D">
                    <w:rPr>
                      <w:rFonts w:hint="eastAsia"/>
                      <w:color w:val="000000" w:themeColor="text1"/>
                    </w:rPr>
                    <w:t>81002</w:t>
                  </w:r>
                </w:p>
                <w:p w14:paraId="5CDA4F81" w14:textId="77777777" w:rsidR="00A46523" w:rsidRPr="00883A1D" w:rsidRDefault="00A46523">
                  <w:pPr>
                    <w:jc w:val="left"/>
                    <w:rPr>
                      <w:color w:val="000000" w:themeColor="text1"/>
                    </w:rPr>
                  </w:pPr>
                  <w:r w:rsidRPr="00883A1D">
                    <w:rPr>
                      <w:rFonts w:hint="eastAsia"/>
                      <w:color w:val="000000" w:themeColor="text1"/>
                    </w:rPr>
                    <w:t>原铁规：一级无机酸性腐蚀物品，</w:t>
                  </w:r>
                  <w:r w:rsidRPr="00883A1D">
                    <w:rPr>
                      <w:rFonts w:hint="eastAsia"/>
                      <w:color w:val="000000" w:themeColor="text1"/>
                    </w:rPr>
                    <w:t>91002</w:t>
                  </w:r>
                </w:p>
                <w:p w14:paraId="3E28F27D" w14:textId="77777777" w:rsidR="00A46523" w:rsidRPr="00883A1D" w:rsidRDefault="00A46523">
                  <w:pPr>
                    <w:jc w:val="left"/>
                    <w:rPr>
                      <w:color w:val="000000" w:themeColor="text1"/>
                    </w:rPr>
                  </w:pPr>
                  <w:r w:rsidRPr="00883A1D">
                    <w:rPr>
                      <w:rFonts w:hint="eastAsia"/>
                      <w:color w:val="000000" w:themeColor="text1"/>
                    </w:rPr>
                    <w:t>UN No</w:t>
                  </w:r>
                  <w:r w:rsidRPr="00883A1D">
                    <w:rPr>
                      <w:color w:val="000000" w:themeColor="text1"/>
                    </w:rPr>
                    <w:t xml:space="preserve"> </w:t>
                  </w:r>
                  <w:r w:rsidRPr="00883A1D">
                    <w:rPr>
                      <w:rFonts w:hint="eastAsia"/>
                      <w:color w:val="000000" w:themeColor="text1"/>
                    </w:rPr>
                    <w:t>2031</w:t>
                  </w:r>
                </w:p>
                <w:p w14:paraId="6AB5973A" w14:textId="43EB6B18" w:rsidR="00A46523" w:rsidRPr="00883A1D" w:rsidRDefault="00A46523">
                  <w:pPr>
                    <w:jc w:val="left"/>
                    <w:rPr>
                      <w:color w:val="000000" w:themeColor="text1"/>
                    </w:rPr>
                  </w:pPr>
                  <w:r w:rsidRPr="00883A1D">
                    <w:rPr>
                      <w:rFonts w:hint="eastAsia"/>
                      <w:color w:val="000000" w:themeColor="text1"/>
                    </w:rPr>
                    <w:t>IMDG CODE 8185</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57707189" w14:textId="77777777" w:rsidR="00A46523" w:rsidRPr="00883A1D" w:rsidRDefault="00A46523">
                  <w:pPr>
                    <w:jc w:val="left"/>
                    <w:rPr>
                      <w:color w:val="000000" w:themeColor="text1"/>
                    </w:rPr>
                  </w:pPr>
                  <w:r w:rsidRPr="00883A1D">
                    <w:rPr>
                      <w:rFonts w:hint="eastAsia"/>
                      <w:color w:val="000000" w:themeColor="text1"/>
                    </w:rPr>
                    <w:t>透明、无色或带黄色有独特的室总性气味的腐蚀性液体。相对密度</w:t>
                  </w:r>
                  <w:r w:rsidRPr="00883A1D">
                    <w:rPr>
                      <w:rFonts w:hint="eastAsia"/>
                      <w:color w:val="000000" w:themeColor="text1"/>
                    </w:rPr>
                    <w:t>1.503</w:t>
                  </w:r>
                  <w:r w:rsidRPr="00883A1D">
                    <w:rPr>
                      <w:rFonts w:hint="eastAsia"/>
                      <w:color w:val="000000" w:themeColor="text1"/>
                    </w:rPr>
                    <w:t>（</w:t>
                  </w:r>
                  <w:r w:rsidRPr="00883A1D">
                    <w:rPr>
                      <w:rFonts w:hint="eastAsia"/>
                      <w:color w:val="000000" w:themeColor="text1"/>
                    </w:rPr>
                    <w:t>25</w:t>
                  </w:r>
                  <w:r w:rsidRPr="00883A1D">
                    <w:rPr>
                      <w:color w:val="000000" w:themeColor="text1"/>
                    </w:rPr>
                    <w:t>℃</w:t>
                  </w:r>
                  <w:r w:rsidRPr="00883A1D">
                    <w:rPr>
                      <w:rFonts w:hint="eastAsia"/>
                      <w:color w:val="000000" w:themeColor="text1"/>
                    </w:rPr>
                    <w:t>），熔点</w:t>
                  </w:r>
                  <w:r w:rsidRPr="00883A1D">
                    <w:rPr>
                      <w:rFonts w:hint="eastAsia"/>
                      <w:color w:val="000000" w:themeColor="text1"/>
                    </w:rPr>
                    <w:t>-41.59</w:t>
                  </w:r>
                  <w:r w:rsidRPr="00883A1D">
                    <w:rPr>
                      <w:color w:val="000000" w:themeColor="text1"/>
                    </w:rPr>
                    <w:t>℃</w:t>
                  </w:r>
                  <w:r w:rsidRPr="00883A1D">
                    <w:rPr>
                      <w:rFonts w:hint="eastAsia"/>
                      <w:color w:val="000000" w:themeColor="text1"/>
                    </w:rPr>
                    <w:t>，沸点</w:t>
                  </w:r>
                  <w:r w:rsidRPr="00883A1D">
                    <w:rPr>
                      <w:rFonts w:hint="eastAsia"/>
                      <w:color w:val="000000" w:themeColor="text1"/>
                    </w:rPr>
                    <w:t>83</w:t>
                  </w:r>
                  <w:r w:rsidRPr="00883A1D">
                    <w:rPr>
                      <w:color w:val="000000" w:themeColor="text1"/>
                    </w:rPr>
                    <w:t>℃</w:t>
                  </w:r>
                  <w:r w:rsidRPr="00883A1D">
                    <w:rPr>
                      <w:rFonts w:hint="eastAsia"/>
                      <w:color w:val="000000" w:themeColor="text1"/>
                    </w:rPr>
                    <w:t>，水物熔点</w:t>
                  </w:r>
                </w:p>
                <w:p w14:paraId="537781EF" w14:textId="0FC0714F" w:rsidR="00A46523" w:rsidRPr="00883A1D" w:rsidRDefault="00A46523">
                  <w:pPr>
                    <w:jc w:val="left"/>
                    <w:rPr>
                      <w:color w:val="000000" w:themeColor="text1"/>
                    </w:rPr>
                  </w:pPr>
                  <w:r w:rsidRPr="00883A1D">
                    <w:rPr>
                      <w:rFonts w:hint="eastAsia"/>
                      <w:color w:val="000000" w:themeColor="text1"/>
                    </w:rPr>
                    <w:t>-37.68"</w:t>
                  </w:r>
                  <w:r w:rsidRPr="00883A1D">
                    <w:rPr>
                      <w:color w:val="000000" w:themeColor="text1"/>
                    </w:rPr>
                    <w:t>℃</w:t>
                  </w:r>
                  <w:r w:rsidRPr="00883A1D">
                    <w:rPr>
                      <w:rFonts w:hint="eastAsia"/>
                      <w:color w:val="000000" w:themeColor="text1"/>
                    </w:rPr>
                    <w:t>。</w:t>
                  </w:r>
                  <w:r w:rsidRPr="00883A1D">
                    <w:rPr>
                      <w:rFonts w:hint="eastAsia"/>
                      <w:color w:val="000000" w:themeColor="text1"/>
                    </w:rPr>
                    <w:t>68%</w:t>
                  </w:r>
                  <w:r w:rsidRPr="00883A1D">
                    <w:rPr>
                      <w:rFonts w:hint="eastAsia"/>
                      <w:color w:val="000000" w:themeColor="text1"/>
                    </w:rPr>
                    <w:t>硝酸沸点</w:t>
                  </w:r>
                  <w:r w:rsidRPr="00883A1D">
                    <w:rPr>
                      <w:rFonts w:hint="eastAsia"/>
                      <w:color w:val="000000" w:themeColor="text1"/>
                    </w:rPr>
                    <w:t>120.5</w:t>
                  </w:r>
                  <w:r w:rsidRPr="00883A1D">
                    <w:rPr>
                      <w:color w:val="000000" w:themeColor="text1"/>
                    </w:rPr>
                    <w:t>℃</w:t>
                  </w:r>
                  <w:r w:rsidRPr="00883A1D">
                    <w:rPr>
                      <w:rFonts w:hint="eastAsia"/>
                      <w:color w:val="000000" w:themeColor="text1"/>
                    </w:rPr>
                    <w:t>，相对密度</w:t>
                  </w:r>
                  <w:r w:rsidRPr="00883A1D">
                    <w:rPr>
                      <w:rFonts w:hint="eastAsia"/>
                      <w:color w:val="000000" w:themeColor="text1"/>
                    </w:rPr>
                    <w:t>1.41</w:t>
                  </w:r>
                  <w:r w:rsidRPr="00883A1D">
                    <w:rPr>
                      <w:rFonts w:hint="eastAsia"/>
                      <w:color w:val="000000" w:themeColor="text1"/>
                    </w:rPr>
                    <w:t>。硝酸化学性质活泼。能与多种物质反应，是一种强氧化剂，可腐蚀各种金属和材料（除铝和特殊的铬合金钢）。遇潮气或受热分解而成有刺鼻臭味的二氧化氮。</w:t>
                  </w:r>
                </w:p>
              </w:tc>
              <w:tc>
                <w:tcPr>
                  <w:tcW w:w="948" w:type="pct"/>
                  <w:vAlign w:val="center"/>
                </w:tcPr>
                <w:p w14:paraId="2AC07CF3" w14:textId="59DF756C" w:rsidR="00A46523" w:rsidRPr="00883A1D" w:rsidRDefault="00A46523">
                  <w:pPr>
                    <w:jc w:val="left"/>
                    <w:rPr>
                      <w:color w:val="000000" w:themeColor="text1"/>
                    </w:rPr>
                  </w:pPr>
                  <w:r w:rsidRPr="00883A1D">
                    <w:rPr>
                      <w:rFonts w:hint="eastAsia"/>
                      <w:color w:val="000000" w:themeColor="text1"/>
                    </w:rPr>
                    <w:t>不燃。能与多种物质猛烈反应，发生爆炸。与可燃物、还原剂和有机物接触，引起燃烧，并散发出剧毒的棕色烟雾。与硝酸蒸气接触很危险。硝酸蒸气中除本身外，还含多种剧毒的氮氧化物。硝酸蒸气对眼睛、呼吸道的粘膜和皮肤具有强烈的腐蚀性，浓度高时可引起肺水肿。与皮肤接触能引起腐蚀性灼伤。</w:t>
                  </w:r>
                </w:p>
              </w:tc>
              <w:tc>
                <w:tcPr>
                  <w:tcW w:w="1053" w:type="pct"/>
                  <w:vAlign w:val="center"/>
                </w:tcPr>
                <w:p w14:paraId="190DA958" w14:textId="77777777" w:rsidR="00A46523" w:rsidRPr="00883A1D" w:rsidRDefault="00A46523">
                  <w:pPr>
                    <w:jc w:val="left"/>
                    <w:rPr>
                      <w:color w:val="000000" w:themeColor="text1"/>
                    </w:rPr>
                  </w:pPr>
                  <w:r w:rsidRPr="00883A1D">
                    <w:rPr>
                      <w:rFonts w:hint="eastAsia"/>
                      <w:color w:val="000000" w:themeColor="text1"/>
                    </w:rPr>
                    <w:t>人在低于</w:t>
                  </w:r>
                  <w:r w:rsidRPr="00883A1D">
                    <w:rPr>
                      <w:rFonts w:hint="eastAsia"/>
                      <w:color w:val="000000" w:themeColor="text1"/>
                    </w:rPr>
                    <w:t>12ppm</w:t>
                  </w:r>
                  <w:r w:rsidRPr="00883A1D">
                    <w:rPr>
                      <w:rFonts w:hint="eastAsia"/>
                      <w:color w:val="000000" w:themeColor="text1"/>
                    </w:rPr>
                    <w:t>（</w:t>
                  </w:r>
                  <w:r w:rsidRPr="00883A1D">
                    <w:rPr>
                      <w:rFonts w:hint="eastAsia"/>
                      <w:color w:val="000000" w:themeColor="text1"/>
                    </w:rPr>
                    <w:t>30mg/m</w:t>
                  </w:r>
                  <w:r w:rsidRPr="00883A1D">
                    <w:rPr>
                      <w:rFonts w:hint="eastAsia"/>
                      <w:color w:val="000000" w:themeColor="text1"/>
                      <w:vertAlign w:val="superscript"/>
                    </w:rPr>
                    <w:t>3</w:t>
                  </w:r>
                  <w:r w:rsidRPr="00883A1D">
                    <w:rPr>
                      <w:rFonts w:hint="eastAsia"/>
                      <w:color w:val="000000" w:themeColor="text1"/>
                    </w:rPr>
                    <w:t>）时未见明显损害。</w:t>
                  </w:r>
                </w:p>
                <w:p w14:paraId="3C265422"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生产环境化学物质阂限值（</w:t>
                  </w:r>
                  <w:r w:rsidRPr="00883A1D">
                    <w:rPr>
                      <w:color w:val="000000" w:themeColor="text1"/>
                    </w:rPr>
                    <w:t>TLV</w:t>
                  </w:r>
                  <w:r w:rsidRPr="00883A1D">
                    <w:rPr>
                      <w:rFonts w:hint="eastAsia"/>
                      <w:color w:val="000000" w:themeColor="text1"/>
                    </w:rPr>
                    <w:t>）：</w:t>
                  </w:r>
                  <w:r w:rsidRPr="00883A1D">
                    <w:rPr>
                      <w:color w:val="000000" w:themeColor="text1"/>
                    </w:rPr>
                    <w:t>TWA</w:t>
                  </w:r>
                  <w:r w:rsidRPr="00883A1D">
                    <w:rPr>
                      <w:rFonts w:hint="eastAsia"/>
                      <w:color w:val="000000" w:themeColor="text1"/>
                    </w:rPr>
                    <w:t>：</w:t>
                  </w:r>
                  <w:r w:rsidRPr="00883A1D">
                    <w:rPr>
                      <w:color w:val="000000" w:themeColor="text1"/>
                    </w:rPr>
                    <w:t>2ppm</w:t>
                  </w:r>
                  <w:r w:rsidRPr="00883A1D">
                    <w:rPr>
                      <w:rFonts w:hint="eastAsia"/>
                      <w:color w:val="000000" w:themeColor="text1"/>
                    </w:rPr>
                    <w:t>（</w:t>
                  </w:r>
                  <w:r w:rsidRPr="00883A1D">
                    <w:rPr>
                      <w:color w:val="000000" w:themeColor="text1"/>
                    </w:rPr>
                    <w:t>5.2 mg/m</w:t>
                  </w:r>
                  <w:r w:rsidRPr="00883A1D">
                    <w:rPr>
                      <w:color w:val="000000" w:themeColor="text1"/>
                      <w:vertAlign w:val="superscript"/>
                    </w:rPr>
                    <w:t>3</w:t>
                  </w:r>
                  <w:r w:rsidRPr="00883A1D">
                    <w:rPr>
                      <w:rFonts w:hint="eastAsia"/>
                      <w:color w:val="000000" w:themeColor="text1"/>
                    </w:rPr>
                    <w:t>）</w:t>
                  </w:r>
                </w:p>
                <w:p w14:paraId="358648ED" w14:textId="25767AEA" w:rsidR="00A46523" w:rsidRPr="00883A1D" w:rsidRDefault="00A46523">
                  <w:pPr>
                    <w:jc w:val="left"/>
                    <w:rPr>
                      <w:color w:val="000000" w:themeColor="text1"/>
                    </w:rPr>
                  </w:pPr>
                  <w:r w:rsidRPr="00883A1D">
                    <w:rPr>
                      <w:rFonts w:hint="eastAsia"/>
                      <w:color w:val="000000" w:themeColor="text1"/>
                    </w:rPr>
                    <w:t>STEL</w:t>
                  </w:r>
                  <w:r w:rsidRPr="00883A1D">
                    <w:rPr>
                      <w:rFonts w:hint="eastAsia"/>
                      <w:color w:val="000000" w:themeColor="text1"/>
                    </w:rPr>
                    <w:t>：</w:t>
                  </w:r>
                  <w:r w:rsidRPr="00883A1D">
                    <w:rPr>
                      <w:rFonts w:hint="eastAsia"/>
                      <w:color w:val="000000" w:themeColor="text1"/>
                    </w:rPr>
                    <w:t>4ppm</w:t>
                  </w:r>
                  <w:r w:rsidRPr="00883A1D">
                    <w:rPr>
                      <w:rFonts w:hint="eastAsia"/>
                      <w:color w:val="000000" w:themeColor="text1"/>
                    </w:rPr>
                    <w:t>（</w:t>
                  </w:r>
                  <w:r w:rsidRPr="00883A1D">
                    <w:rPr>
                      <w:rFonts w:hint="eastAsia"/>
                      <w:color w:val="000000" w:themeColor="text1"/>
                    </w:rPr>
                    <w:t>10 mg/m</w:t>
                  </w:r>
                  <w:r w:rsidRPr="00883A1D">
                    <w:rPr>
                      <w:rFonts w:hint="eastAsia"/>
                      <w:color w:val="000000" w:themeColor="text1"/>
                      <w:vertAlign w:val="superscript"/>
                    </w:rPr>
                    <w:t>3</w:t>
                  </w:r>
                  <w:r w:rsidRPr="00883A1D">
                    <w:rPr>
                      <w:rFonts w:hint="eastAsia"/>
                      <w:color w:val="000000" w:themeColor="text1"/>
                    </w:rPr>
                    <w:t>）。</w:t>
                  </w:r>
                </w:p>
              </w:tc>
            </w:tr>
            <w:tr w:rsidR="00A46523" w:rsidRPr="00883A1D" w14:paraId="70EDC4DC" w14:textId="77777777" w:rsidTr="009C61F0">
              <w:tc>
                <w:tcPr>
                  <w:tcW w:w="282" w:type="pct"/>
                  <w:vAlign w:val="center"/>
                </w:tcPr>
                <w:p w14:paraId="0769E4EE" w14:textId="77777777" w:rsidR="00A46523" w:rsidRPr="00883A1D" w:rsidRDefault="00A46523">
                  <w:pPr>
                    <w:jc w:val="center"/>
                    <w:rPr>
                      <w:color w:val="000000" w:themeColor="text1"/>
                    </w:rPr>
                  </w:pPr>
                  <w:r w:rsidRPr="00883A1D">
                    <w:rPr>
                      <w:rFonts w:hint="eastAsia"/>
                      <w:color w:val="000000" w:themeColor="text1"/>
                    </w:rPr>
                    <w:t>1</w:t>
                  </w:r>
                  <w:r w:rsidRPr="00883A1D">
                    <w:rPr>
                      <w:color w:val="000000" w:themeColor="text1"/>
                    </w:rPr>
                    <w:t>9</w:t>
                  </w:r>
                </w:p>
              </w:tc>
              <w:tc>
                <w:tcPr>
                  <w:tcW w:w="645" w:type="pct"/>
                  <w:vAlign w:val="center"/>
                </w:tcPr>
                <w:p w14:paraId="048028CD" w14:textId="7BFC9574" w:rsidR="00A46523" w:rsidRPr="00883A1D" w:rsidRDefault="00A46523">
                  <w:pPr>
                    <w:jc w:val="center"/>
                    <w:rPr>
                      <w:color w:val="000000" w:themeColor="text1"/>
                    </w:rPr>
                  </w:pPr>
                  <w:r w:rsidRPr="00883A1D">
                    <w:rPr>
                      <w:rFonts w:hint="eastAsia"/>
                      <w:color w:val="000000" w:themeColor="text1"/>
                    </w:rPr>
                    <w:t>硫酸</w:t>
                  </w:r>
                  <w:r w:rsidRPr="00883A1D">
                    <w:rPr>
                      <w:rFonts w:hint="eastAsia"/>
                      <w:color w:val="000000" w:themeColor="text1"/>
                    </w:rPr>
                    <w:t>H</w:t>
                  </w:r>
                  <w:r w:rsidRPr="00883A1D">
                    <w:rPr>
                      <w:color w:val="000000" w:themeColor="text1"/>
                      <w:vertAlign w:val="subscript"/>
                    </w:rPr>
                    <w:t>2</w:t>
                  </w:r>
                  <w:r w:rsidRPr="00883A1D">
                    <w:rPr>
                      <w:color w:val="000000" w:themeColor="text1"/>
                    </w:rPr>
                    <w:t>SO</w:t>
                  </w:r>
                  <w:r w:rsidRPr="00883A1D">
                    <w:rPr>
                      <w:color w:val="000000" w:themeColor="text1"/>
                      <w:vertAlign w:val="subscript"/>
                    </w:rPr>
                    <w:t>4</w:t>
                  </w:r>
                </w:p>
              </w:tc>
              <w:tc>
                <w:tcPr>
                  <w:tcW w:w="779" w:type="pct"/>
                  <w:vAlign w:val="center"/>
                </w:tcPr>
                <w:p w14:paraId="77CD8405" w14:textId="77777777" w:rsidR="00A46523" w:rsidRPr="00883A1D" w:rsidRDefault="00A46523">
                  <w:pPr>
                    <w:jc w:val="left"/>
                    <w:rPr>
                      <w:color w:val="000000" w:themeColor="text1"/>
                    </w:rPr>
                  </w:pPr>
                  <w:r w:rsidRPr="00883A1D">
                    <w:rPr>
                      <w:rFonts w:hint="eastAsia"/>
                      <w:color w:val="000000" w:themeColor="text1"/>
                    </w:rPr>
                    <w:t>GB 8</w:t>
                  </w:r>
                  <w:r w:rsidRPr="00883A1D">
                    <w:rPr>
                      <w:color w:val="000000" w:themeColor="text1"/>
                    </w:rPr>
                    <w:t>.</w:t>
                  </w:r>
                  <w:r w:rsidRPr="00883A1D">
                    <w:rPr>
                      <w:rFonts w:hint="eastAsia"/>
                      <w:color w:val="000000" w:themeColor="text1"/>
                    </w:rPr>
                    <w:t>1</w:t>
                  </w:r>
                  <w:r w:rsidRPr="00883A1D">
                    <w:rPr>
                      <w:rFonts w:hint="eastAsia"/>
                      <w:color w:val="000000" w:themeColor="text1"/>
                    </w:rPr>
                    <w:t>类</w:t>
                  </w:r>
                  <w:r w:rsidRPr="00883A1D">
                    <w:rPr>
                      <w:rFonts w:hint="eastAsia"/>
                      <w:color w:val="000000" w:themeColor="text1"/>
                    </w:rPr>
                    <w:t>81007</w:t>
                  </w:r>
                  <w:r w:rsidRPr="00883A1D">
                    <w:rPr>
                      <w:rFonts w:hint="eastAsia"/>
                      <w:color w:val="000000" w:themeColor="text1"/>
                    </w:rPr>
                    <w:t>。</w:t>
                  </w:r>
                </w:p>
                <w:p w14:paraId="224EB359" w14:textId="77777777" w:rsidR="00A46523" w:rsidRPr="00883A1D" w:rsidRDefault="00A46523">
                  <w:pPr>
                    <w:jc w:val="left"/>
                    <w:rPr>
                      <w:color w:val="000000" w:themeColor="text1"/>
                    </w:rPr>
                  </w:pPr>
                  <w:r w:rsidRPr="00883A1D">
                    <w:rPr>
                      <w:rFonts w:hint="eastAsia"/>
                      <w:color w:val="000000" w:themeColor="text1"/>
                    </w:rPr>
                    <w:t>原铁规：一级无机酸性腐蚀物品。</w:t>
                  </w:r>
                </w:p>
                <w:p w14:paraId="404316A7" w14:textId="77777777" w:rsidR="00A46523" w:rsidRPr="00883A1D" w:rsidRDefault="00A46523">
                  <w:pPr>
                    <w:jc w:val="left"/>
                    <w:rPr>
                      <w:color w:val="000000" w:themeColor="text1"/>
                    </w:rPr>
                  </w:pPr>
                  <w:r w:rsidRPr="00883A1D">
                    <w:rPr>
                      <w:rFonts w:hint="eastAsia"/>
                      <w:color w:val="000000" w:themeColor="text1"/>
                    </w:rPr>
                    <w:t>UN No</w:t>
                  </w:r>
                  <w:r w:rsidRPr="00883A1D">
                    <w:rPr>
                      <w:color w:val="000000" w:themeColor="text1"/>
                    </w:rPr>
                    <w:t xml:space="preserve"> </w:t>
                  </w:r>
                  <w:r w:rsidRPr="00883A1D">
                    <w:rPr>
                      <w:rFonts w:hint="eastAsia"/>
                      <w:color w:val="000000" w:themeColor="text1"/>
                    </w:rPr>
                    <w:t>1830</w:t>
                  </w:r>
                </w:p>
                <w:p w14:paraId="6E6E009E" w14:textId="68C8DCC8" w:rsidR="00A46523" w:rsidRPr="00883A1D" w:rsidRDefault="00A46523">
                  <w:pPr>
                    <w:jc w:val="left"/>
                    <w:rPr>
                      <w:color w:val="000000" w:themeColor="text1"/>
                    </w:rPr>
                  </w:pPr>
                  <w:r w:rsidRPr="00883A1D">
                    <w:rPr>
                      <w:rFonts w:hint="eastAsia"/>
                      <w:color w:val="000000" w:themeColor="text1"/>
                    </w:rPr>
                    <w:t>IMDG CODE 8220</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0D1A8D9C" w14:textId="0C7BB776" w:rsidR="00A46523" w:rsidRPr="00883A1D" w:rsidRDefault="00A46523">
                  <w:pPr>
                    <w:jc w:val="left"/>
                    <w:rPr>
                      <w:color w:val="000000" w:themeColor="text1"/>
                    </w:rPr>
                  </w:pPr>
                  <w:r w:rsidRPr="00883A1D">
                    <w:rPr>
                      <w:rFonts w:hint="eastAsia"/>
                      <w:color w:val="000000" w:themeColor="text1"/>
                    </w:rPr>
                    <w:t>无色无臭透明粘稠的油状液体。相对密度</w:t>
                  </w:r>
                  <w:r w:rsidRPr="00883A1D">
                    <w:rPr>
                      <w:rFonts w:hint="eastAsia"/>
                      <w:color w:val="000000" w:themeColor="text1"/>
                    </w:rPr>
                    <w:t>1.834.</w:t>
                  </w:r>
                  <w:r w:rsidRPr="00883A1D">
                    <w:rPr>
                      <w:rFonts w:hint="eastAsia"/>
                      <w:color w:val="000000" w:themeColor="text1"/>
                    </w:rPr>
                    <w:t>熔点</w:t>
                  </w:r>
                  <w:r w:rsidRPr="00883A1D">
                    <w:rPr>
                      <w:rFonts w:hint="eastAsia"/>
                      <w:color w:val="000000" w:themeColor="text1"/>
                    </w:rPr>
                    <w:t>-10.49</w:t>
                  </w:r>
                  <w:r w:rsidRPr="00883A1D">
                    <w:rPr>
                      <w:color w:val="000000" w:themeColor="text1"/>
                    </w:rPr>
                    <w:t>℃</w:t>
                  </w:r>
                  <w:r w:rsidRPr="00883A1D">
                    <w:rPr>
                      <w:rFonts w:hint="eastAsia"/>
                      <w:color w:val="000000" w:themeColor="text1"/>
                    </w:rPr>
                    <w:t>，蒸气压</w:t>
                  </w:r>
                  <w:r w:rsidRPr="00883A1D">
                    <w:rPr>
                      <w:rFonts w:hint="eastAsia"/>
                      <w:color w:val="000000" w:themeColor="text1"/>
                    </w:rPr>
                    <w:t>133.3Pa</w:t>
                  </w:r>
                  <w:r w:rsidRPr="00883A1D">
                    <w:rPr>
                      <w:rFonts w:hint="eastAsia"/>
                      <w:color w:val="000000" w:themeColor="text1"/>
                    </w:rPr>
                    <w:t>（</w:t>
                  </w:r>
                  <w:r w:rsidRPr="00883A1D">
                    <w:rPr>
                      <w:rFonts w:hint="eastAsia"/>
                      <w:color w:val="000000" w:themeColor="text1"/>
                    </w:rPr>
                    <w:t>145.8</w:t>
                  </w:r>
                  <w:r w:rsidRPr="00883A1D">
                    <w:rPr>
                      <w:color w:val="000000" w:themeColor="text1"/>
                    </w:rPr>
                    <w:t>℃</w:t>
                  </w:r>
                  <w:r w:rsidRPr="00883A1D">
                    <w:rPr>
                      <w:rFonts w:hint="eastAsia"/>
                      <w:color w:val="000000" w:themeColor="text1"/>
                    </w:rPr>
                    <w:t>）。易任意溶于水，司时产生的大量热会使酸液飞溅伤人或引起爆炸。强腐独性，浓硫酸有明显的脱水作用和氧化作用，与可燃物接触会剧烈反应，引起燃烧。</w:t>
                  </w:r>
                </w:p>
              </w:tc>
              <w:tc>
                <w:tcPr>
                  <w:tcW w:w="948" w:type="pct"/>
                  <w:vAlign w:val="center"/>
                </w:tcPr>
                <w:p w14:paraId="6A64ED79" w14:textId="26A4EB58" w:rsidR="00A46523" w:rsidRPr="00883A1D" w:rsidRDefault="00A46523">
                  <w:pPr>
                    <w:jc w:val="left"/>
                    <w:rPr>
                      <w:color w:val="000000" w:themeColor="text1"/>
                    </w:rPr>
                  </w:pPr>
                  <w:r w:rsidRPr="00883A1D">
                    <w:rPr>
                      <w:rFonts w:hint="eastAsia"/>
                      <w:color w:val="000000" w:themeColor="text1"/>
                    </w:rPr>
                    <w:t>本身不燃，但化学性质非常活泼，有强烈的腐蚀性及吸水性。遇水发生高热而爆炸。与许多物质接触猛烈反应，放出高热，并可引起燃烧。与可燃物猛烈反应，发生爆炸或燃烧。与金属反应放出氢气。腐蚀性强，能严重灼伤眼睛和皮肤。可引起上呼吸道炎症及肺损害。稀酸也能强烈刺激眼睛造成灼伤，并能刺激皮肤产生皮炎。</w:t>
                  </w:r>
                </w:p>
              </w:tc>
              <w:tc>
                <w:tcPr>
                  <w:tcW w:w="1053" w:type="pct"/>
                  <w:vAlign w:val="center"/>
                </w:tcPr>
                <w:p w14:paraId="3EE72AE4" w14:textId="77777777" w:rsidR="00A46523" w:rsidRPr="00883A1D" w:rsidRDefault="00A46523">
                  <w:pPr>
                    <w:jc w:val="left"/>
                    <w:rPr>
                      <w:color w:val="000000" w:themeColor="text1"/>
                    </w:rPr>
                  </w:pPr>
                  <w:r w:rsidRPr="00883A1D">
                    <w:rPr>
                      <w:rFonts w:hint="eastAsia"/>
                      <w:color w:val="000000" w:themeColor="text1"/>
                    </w:rPr>
                    <w:t>0.35~5mg/m</w:t>
                  </w:r>
                  <w:r w:rsidRPr="00883A1D">
                    <w:rPr>
                      <w:rFonts w:hint="eastAsia"/>
                      <w:color w:val="000000" w:themeColor="text1"/>
                      <w:vertAlign w:val="superscript"/>
                    </w:rPr>
                    <w:t>3</w:t>
                  </w:r>
                  <w:r w:rsidRPr="00883A1D">
                    <w:rPr>
                      <w:rFonts w:hint="eastAsia"/>
                      <w:color w:val="000000" w:themeColor="text1"/>
                    </w:rPr>
                    <w:t>时，可出现呼吸改变，呈反应性的呼吸变浅变快。</w:t>
                  </w:r>
                  <w:r w:rsidRPr="00883A1D">
                    <w:rPr>
                      <w:rFonts w:hint="eastAsia"/>
                      <w:color w:val="000000" w:themeColor="text1"/>
                    </w:rPr>
                    <w:t>5 mg/m</w:t>
                  </w:r>
                  <w:r w:rsidRPr="00883A1D">
                    <w:rPr>
                      <w:rFonts w:hint="eastAsia"/>
                      <w:color w:val="000000" w:themeColor="text1"/>
                      <w:vertAlign w:val="superscript"/>
                    </w:rPr>
                    <w:t>3</w:t>
                  </w:r>
                  <w:r w:rsidRPr="00883A1D">
                    <w:rPr>
                      <w:rFonts w:hint="eastAsia"/>
                      <w:color w:val="000000" w:themeColor="text1"/>
                    </w:rPr>
                    <w:t>以上时，有不快感，深呼吸时产生咳嗽。</w:t>
                  </w:r>
                  <w:r w:rsidRPr="00883A1D">
                    <w:rPr>
                      <w:rFonts w:hint="eastAsia"/>
                      <w:color w:val="000000" w:themeColor="text1"/>
                    </w:rPr>
                    <w:t>6~8mg/m</w:t>
                  </w:r>
                  <w:r w:rsidRPr="00883A1D">
                    <w:rPr>
                      <w:rFonts w:hint="eastAsia"/>
                      <w:color w:val="000000" w:themeColor="text1"/>
                      <w:vertAlign w:val="superscript"/>
                    </w:rPr>
                    <w:t>3</w:t>
                  </w:r>
                  <w:r w:rsidRPr="00883A1D">
                    <w:rPr>
                      <w:rFonts w:hint="eastAsia"/>
                      <w:color w:val="000000" w:themeColor="text1"/>
                    </w:rPr>
                    <w:t>时，对上呼吸道有强烈刺激作用。</w:t>
                  </w:r>
                </w:p>
                <w:p w14:paraId="45653EFD"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生产环境化学物质阈限值（</w:t>
                  </w:r>
                  <w:r w:rsidRPr="00883A1D">
                    <w:rPr>
                      <w:color w:val="000000" w:themeColor="text1"/>
                    </w:rPr>
                    <w:t>TLV</w:t>
                  </w:r>
                  <w:r w:rsidRPr="00883A1D">
                    <w:rPr>
                      <w:rFonts w:hint="eastAsia"/>
                      <w:color w:val="000000" w:themeColor="text1"/>
                    </w:rPr>
                    <w:t>）：</w:t>
                  </w:r>
                  <w:r w:rsidRPr="00883A1D">
                    <w:rPr>
                      <w:color w:val="000000" w:themeColor="text1"/>
                    </w:rPr>
                    <w:t>TWA</w:t>
                  </w:r>
                  <w:r w:rsidRPr="00883A1D">
                    <w:rPr>
                      <w:rFonts w:hint="eastAsia"/>
                      <w:color w:val="000000" w:themeColor="text1"/>
                    </w:rPr>
                    <w:t>：</w:t>
                  </w:r>
                  <w:r w:rsidRPr="00883A1D">
                    <w:rPr>
                      <w:color w:val="000000" w:themeColor="text1"/>
                    </w:rPr>
                    <w:t>1mg/m</w:t>
                  </w:r>
                  <w:r w:rsidRPr="00883A1D">
                    <w:rPr>
                      <w:color w:val="000000" w:themeColor="text1"/>
                      <w:vertAlign w:val="superscript"/>
                    </w:rPr>
                    <w:t>3</w:t>
                  </w:r>
                </w:p>
                <w:p w14:paraId="3CF72907" w14:textId="582E3D16" w:rsidR="00A46523" w:rsidRPr="00883A1D" w:rsidRDefault="00A46523">
                  <w:pPr>
                    <w:jc w:val="left"/>
                    <w:rPr>
                      <w:color w:val="000000" w:themeColor="text1"/>
                    </w:rPr>
                  </w:pPr>
                  <w:r w:rsidRPr="00883A1D">
                    <w:rPr>
                      <w:color w:val="000000" w:themeColor="text1"/>
                    </w:rPr>
                    <w:t>STEL</w:t>
                  </w:r>
                  <w:r w:rsidRPr="00883A1D">
                    <w:rPr>
                      <w:rFonts w:hint="eastAsia"/>
                      <w:color w:val="000000" w:themeColor="text1"/>
                    </w:rPr>
                    <w:t>：</w:t>
                  </w:r>
                  <w:r w:rsidRPr="00883A1D">
                    <w:rPr>
                      <w:color w:val="000000" w:themeColor="text1"/>
                    </w:rPr>
                    <w:t>3mg/m</w:t>
                  </w:r>
                  <w:r w:rsidRPr="00883A1D">
                    <w:rPr>
                      <w:color w:val="000000" w:themeColor="text1"/>
                      <w:vertAlign w:val="superscript"/>
                    </w:rPr>
                    <w:t>3</w:t>
                  </w:r>
                </w:p>
              </w:tc>
            </w:tr>
            <w:tr w:rsidR="00A46523" w:rsidRPr="00883A1D" w14:paraId="76179854" w14:textId="77777777" w:rsidTr="009C61F0">
              <w:tc>
                <w:tcPr>
                  <w:tcW w:w="282" w:type="pct"/>
                  <w:vAlign w:val="center"/>
                </w:tcPr>
                <w:p w14:paraId="6CA62B86"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0</w:t>
                  </w:r>
                </w:p>
              </w:tc>
              <w:tc>
                <w:tcPr>
                  <w:tcW w:w="645" w:type="pct"/>
                  <w:vAlign w:val="center"/>
                </w:tcPr>
                <w:p w14:paraId="3DE09A68" w14:textId="38634D1A" w:rsidR="00A46523" w:rsidRPr="00883A1D" w:rsidRDefault="00A46523">
                  <w:pPr>
                    <w:jc w:val="center"/>
                    <w:rPr>
                      <w:color w:val="000000" w:themeColor="text1"/>
                    </w:rPr>
                  </w:pPr>
                  <w:r w:rsidRPr="00883A1D">
                    <w:rPr>
                      <w:rFonts w:hint="eastAsia"/>
                      <w:color w:val="000000" w:themeColor="text1"/>
                    </w:rPr>
                    <w:t>盐酸</w:t>
                  </w:r>
                  <w:r w:rsidRPr="00883A1D">
                    <w:rPr>
                      <w:rFonts w:hint="eastAsia"/>
                      <w:color w:val="000000" w:themeColor="text1"/>
                    </w:rPr>
                    <w:t>H</w:t>
                  </w:r>
                  <w:r w:rsidRPr="00883A1D">
                    <w:rPr>
                      <w:color w:val="000000" w:themeColor="text1"/>
                    </w:rPr>
                    <w:t>C</w:t>
                  </w:r>
                  <w:r w:rsidRPr="00883A1D">
                    <w:rPr>
                      <w:rFonts w:hint="eastAsia"/>
                      <w:color w:val="000000" w:themeColor="text1"/>
                    </w:rPr>
                    <w:t>l</w:t>
                  </w:r>
                </w:p>
              </w:tc>
              <w:tc>
                <w:tcPr>
                  <w:tcW w:w="779" w:type="pct"/>
                  <w:vAlign w:val="center"/>
                </w:tcPr>
                <w:p w14:paraId="759CA28C" w14:textId="77777777" w:rsidR="00A46523" w:rsidRPr="00883A1D" w:rsidRDefault="00A46523">
                  <w:pPr>
                    <w:jc w:val="left"/>
                    <w:rPr>
                      <w:color w:val="000000" w:themeColor="text1"/>
                    </w:rPr>
                  </w:pPr>
                  <w:r w:rsidRPr="00883A1D">
                    <w:rPr>
                      <w:rFonts w:hint="eastAsia"/>
                      <w:color w:val="000000" w:themeColor="text1"/>
                    </w:rPr>
                    <w:t>GB8</w:t>
                  </w:r>
                  <w:r w:rsidRPr="00883A1D">
                    <w:rPr>
                      <w:color w:val="000000" w:themeColor="text1"/>
                    </w:rPr>
                    <w:t>.</w:t>
                  </w:r>
                  <w:r w:rsidRPr="00883A1D">
                    <w:rPr>
                      <w:rFonts w:hint="eastAsia"/>
                      <w:color w:val="000000" w:themeColor="text1"/>
                    </w:rPr>
                    <w:t>1</w:t>
                  </w:r>
                  <w:r w:rsidRPr="00883A1D">
                    <w:rPr>
                      <w:rFonts w:hint="eastAsia"/>
                      <w:color w:val="000000" w:themeColor="text1"/>
                    </w:rPr>
                    <w:t>类</w:t>
                  </w:r>
                  <w:r w:rsidRPr="00883A1D">
                    <w:rPr>
                      <w:rFonts w:hint="eastAsia"/>
                      <w:color w:val="000000" w:themeColor="text1"/>
                    </w:rPr>
                    <w:t>81013</w:t>
                  </w:r>
                </w:p>
                <w:p w14:paraId="1514DCC8" w14:textId="77777777" w:rsidR="00A46523" w:rsidRPr="00883A1D" w:rsidRDefault="00A46523">
                  <w:pPr>
                    <w:jc w:val="left"/>
                    <w:rPr>
                      <w:color w:val="000000" w:themeColor="text1"/>
                    </w:rPr>
                  </w:pPr>
                  <w:r w:rsidRPr="00883A1D">
                    <w:rPr>
                      <w:rFonts w:hint="eastAsia"/>
                      <w:color w:val="000000" w:themeColor="text1"/>
                    </w:rPr>
                    <w:t>原铁规：二级无机酸性腐蚀物品，</w:t>
                  </w:r>
                  <w:r w:rsidRPr="00883A1D">
                    <w:rPr>
                      <w:rFonts w:hint="eastAsia"/>
                      <w:color w:val="000000" w:themeColor="text1"/>
                    </w:rPr>
                    <w:t>93001</w:t>
                  </w:r>
                  <w:r w:rsidRPr="00883A1D">
                    <w:rPr>
                      <w:rFonts w:hint="eastAsia"/>
                      <w:color w:val="000000" w:themeColor="text1"/>
                    </w:rPr>
                    <w:t>。</w:t>
                  </w:r>
                </w:p>
                <w:p w14:paraId="5C66AB2A" w14:textId="77777777" w:rsidR="00A46523" w:rsidRPr="00883A1D" w:rsidRDefault="00A46523">
                  <w:pPr>
                    <w:jc w:val="left"/>
                    <w:rPr>
                      <w:color w:val="000000" w:themeColor="text1"/>
                    </w:rPr>
                  </w:pPr>
                  <w:r w:rsidRPr="00883A1D">
                    <w:rPr>
                      <w:rFonts w:hint="eastAsia"/>
                      <w:color w:val="000000" w:themeColor="text1"/>
                    </w:rPr>
                    <w:t>UN No</w:t>
                  </w:r>
                  <w:r w:rsidRPr="00883A1D">
                    <w:rPr>
                      <w:color w:val="000000" w:themeColor="text1"/>
                    </w:rPr>
                    <w:t xml:space="preserve"> </w:t>
                  </w:r>
                  <w:r w:rsidRPr="00883A1D">
                    <w:rPr>
                      <w:rFonts w:hint="eastAsia"/>
                      <w:color w:val="000000" w:themeColor="text1"/>
                    </w:rPr>
                    <w:t>1789</w:t>
                  </w:r>
                </w:p>
                <w:p w14:paraId="601B1EC4" w14:textId="69C1412C" w:rsidR="00A46523" w:rsidRPr="00883A1D" w:rsidRDefault="00A46523">
                  <w:pPr>
                    <w:jc w:val="left"/>
                    <w:rPr>
                      <w:color w:val="000000" w:themeColor="text1"/>
                    </w:rPr>
                  </w:pPr>
                  <w:r w:rsidRPr="00883A1D">
                    <w:rPr>
                      <w:rFonts w:hint="eastAsia"/>
                      <w:color w:val="000000" w:themeColor="text1"/>
                    </w:rPr>
                    <w:t>IMDG CODE 8174</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1B0C6064" w14:textId="0CC657C5" w:rsidR="00A46523" w:rsidRPr="00883A1D" w:rsidRDefault="00A46523">
                  <w:pPr>
                    <w:jc w:val="left"/>
                    <w:rPr>
                      <w:color w:val="000000" w:themeColor="text1"/>
                    </w:rPr>
                  </w:pPr>
                  <w:r w:rsidRPr="00883A1D">
                    <w:rPr>
                      <w:rFonts w:hint="eastAsia"/>
                      <w:color w:val="000000" w:themeColor="text1"/>
                    </w:rPr>
                    <w:t>无色至微黄色液体。在常温下易挥发。相对密度</w:t>
                  </w:r>
                  <w:r w:rsidRPr="00883A1D">
                    <w:rPr>
                      <w:rFonts w:hint="eastAsia"/>
                      <w:color w:val="000000" w:themeColor="text1"/>
                    </w:rPr>
                    <w:t>1.12~1.19</w:t>
                  </w:r>
                  <w:r w:rsidRPr="00883A1D">
                    <w:rPr>
                      <w:rFonts w:hint="eastAsia"/>
                      <w:color w:val="000000" w:themeColor="text1"/>
                    </w:rPr>
                    <w:t>，凝固点</w:t>
                  </w:r>
                  <w:r w:rsidRPr="00883A1D">
                    <w:rPr>
                      <w:rFonts w:hint="eastAsia"/>
                      <w:color w:val="000000" w:themeColor="text1"/>
                    </w:rPr>
                    <w:t>-17~62</w:t>
                  </w:r>
                  <w:r w:rsidRPr="00883A1D">
                    <w:rPr>
                      <w:color w:val="000000" w:themeColor="text1"/>
                    </w:rPr>
                    <w:t>℃</w:t>
                  </w:r>
                  <w:r w:rsidRPr="00883A1D">
                    <w:rPr>
                      <w:rFonts w:hint="eastAsia"/>
                      <w:color w:val="000000" w:themeColor="text1"/>
                    </w:rPr>
                    <w:t>，溶于水。溶于乙醇和乙醚。</w:t>
                  </w:r>
                  <w:r w:rsidRPr="00883A1D">
                    <w:rPr>
                      <w:color w:val="000000" w:themeColor="text1"/>
                    </w:rPr>
                    <w:t>1.5</w:t>
                  </w:r>
                  <w:r w:rsidRPr="00883A1D">
                    <w:rPr>
                      <w:rFonts w:hint="eastAsia"/>
                      <w:color w:val="000000" w:themeColor="text1"/>
                    </w:rPr>
                    <w:t>~</w:t>
                  </w:r>
                  <w:r w:rsidRPr="00883A1D">
                    <w:rPr>
                      <w:color w:val="000000" w:themeColor="text1"/>
                    </w:rPr>
                    <w:t>7.5 mg/m</w:t>
                  </w:r>
                  <w:r w:rsidRPr="00883A1D">
                    <w:rPr>
                      <w:color w:val="000000" w:themeColor="text1"/>
                      <w:vertAlign w:val="superscript"/>
                    </w:rPr>
                    <w:t>3</w:t>
                  </w:r>
                </w:p>
              </w:tc>
              <w:tc>
                <w:tcPr>
                  <w:tcW w:w="948" w:type="pct"/>
                  <w:vAlign w:val="center"/>
                </w:tcPr>
                <w:p w14:paraId="44DAA95B" w14:textId="1EA226B8" w:rsidR="00A46523" w:rsidRPr="00883A1D" w:rsidRDefault="00A46523">
                  <w:pPr>
                    <w:jc w:val="left"/>
                    <w:rPr>
                      <w:color w:val="000000" w:themeColor="text1"/>
                    </w:rPr>
                  </w:pPr>
                  <w:r w:rsidRPr="00883A1D">
                    <w:rPr>
                      <w:rFonts w:hint="eastAsia"/>
                      <w:color w:val="000000" w:themeColor="text1"/>
                    </w:rPr>
                    <w:t>对大多数金属有强腐蚀性。与普通金属发生反应，放出氢气而与空气形成爆炸性混合物。盐酸气刺激性强，能严重刺激眼睛和呼吸道粘膜。由于刺激性强，使人不能忍受高浓度，故重症中毒较少。浓盐酸对眼睛和呼吸道粘膜有强烈刺激，能引起鼻中隔的溃疡。与皮肤接触，能引起腐蚀性灼伤。</w:t>
                  </w:r>
                </w:p>
              </w:tc>
              <w:tc>
                <w:tcPr>
                  <w:tcW w:w="1053" w:type="pct"/>
                  <w:vAlign w:val="center"/>
                </w:tcPr>
                <w:p w14:paraId="13DAB8AB" w14:textId="77777777" w:rsidR="00A46523" w:rsidRPr="00883A1D" w:rsidRDefault="00A46523">
                  <w:pPr>
                    <w:jc w:val="left"/>
                    <w:rPr>
                      <w:color w:val="000000" w:themeColor="text1"/>
                    </w:rPr>
                  </w:pPr>
                  <w:r w:rsidRPr="00883A1D">
                    <w:rPr>
                      <w:rFonts w:hint="eastAsia"/>
                      <w:color w:val="000000" w:themeColor="text1"/>
                    </w:rPr>
                    <w:t>35 ppm</w:t>
                  </w:r>
                  <w:r w:rsidRPr="00883A1D">
                    <w:rPr>
                      <w:rFonts w:hint="eastAsia"/>
                      <w:color w:val="000000" w:themeColor="text1"/>
                    </w:rPr>
                    <w:t>时短时间接触可出现咽晚痛、咳嗽、窒息感、胸部压迫感，</w:t>
                  </w:r>
                  <w:r w:rsidRPr="00883A1D">
                    <w:rPr>
                      <w:rFonts w:hint="eastAsia"/>
                      <w:color w:val="000000" w:themeColor="text1"/>
                    </w:rPr>
                    <w:t>50~100ppm</w:t>
                  </w:r>
                  <w:r w:rsidRPr="00883A1D">
                    <w:rPr>
                      <w:rFonts w:hint="eastAsia"/>
                      <w:color w:val="000000" w:themeColor="text1"/>
                    </w:rPr>
                    <w:t>时经受不住</w:t>
                  </w:r>
                  <w:r w:rsidRPr="00883A1D">
                    <w:rPr>
                      <w:rFonts w:hint="eastAsia"/>
                      <w:color w:val="000000" w:themeColor="text1"/>
                    </w:rPr>
                    <w:t>1</w:t>
                  </w:r>
                  <w:r w:rsidRPr="00883A1D">
                    <w:rPr>
                      <w:rFonts w:hint="eastAsia"/>
                      <w:color w:val="000000" w:themeColor="text1"/>
                    </w:rPr>
                    <w:t>小时以上，超过浓度时则可引起喉痉挛和肺水肿，</w:t>
                  </w:r>
                  <w:r w:rsidRPr="00883A1D">
                    <w:rPr>
                      <w:rFonts w:hint="eastAsia"/>
                      <w:color w:val="000000" w:themeColor="text1"/>
                    </w:rPr>
                    <w:t>1000~2000ppm</w:t>
                  </w:r>
                  <w:r w:rsidRPr="00883A1D">
                    <w:rPr>
                      <w:rFonts w:hint="eastAsia"/>
                      <w:color w:val="000000" w:themeColor="text1"/>
                    </w:rPr>
                    <w:t>时极其危险。</w:t>
                  </w:r>
                </w:p>
                <w:p w14:paraId="48EB2275"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生产环境化学物质闽限值（</w:t>
                  </w:r>
                  <w:r w:rsidRPr="00883A1D">
                    <w:rPr>
                      <w:color w:val="000000" w:themeColor="text1"/>
                    </w:rPr>
                    <w:t>TLV</w:t>
                  </w:r>
                  <w:r w:rsidRPr="00883A1D">
                    <w:rPr>
                      <w:rFonts w:hint="eastAsia"/>
                      <w:color w:val="000000" w:themeColor="text1"/>
                    </w:rPr>
                    <w:t>）</w:t>
                  </w:r>
                </w:p>
                <w:p w14:paraId="139FD769" w14:textId="7F95AE07" w:rsidR="00A46523" w:rsidRPr="00883A1D" w:rsidRDefault="00A46523">
                  <w:pPr>
                    <w:jc w:val="left"/>
                    <w:rPr>
                      <w:color w:val="000000" w:themeColor="text1"/>
                    </w:rPr>
                  </w:pPr>
                  <w:r w:rsidRPr="00883A1D">
                    <w:rPr>
                      <w:color w:val="000000" w:themeColor="text1"/>
                    </w:rPr>
                    <w:t>TWA</w:t>
                  </w:r>
                  <w:r w:rsidRPr="00883A1D">
                    <w:rPr>
                      <w:rFonts w:hint="eastAsia"/>
                      <w:color w:val="000000" w:themeColor="text1"/>
                    </w:rPr>
                    <w:t>：</w:t>
                  </w:r>
                  <w:r w:rsidRPr="00883A1D">
                    <w:rPr>
                      <w:color w:val="000000" w:themeColor="text1"/>
                    </w:rPr>
                    <w:t>5ppm</w:t>
                  </w:r>
                  <w:r w:rsidRPr="00883A1D">
                    <w:rPr>
                      <w:rFonts w:hint="eastAsia"/>
                      <w:color w:val="000000" w:themeColor="text1"/>
                    </w:rPr>
                    <w:t>（</w:t>
                  </w:r>
                  <w:r w:rsidRPr="00883A1D">
                    <w:rPr>
                      <w:rFonts w:hint="eastAsia"/>
                      <w:color w:val="000000" w:themeColor="text1"/>
                    </w:rPr>
                    <w:t>7.5mg/m</w:t>
                  </w:r>
                  <w:r w:rsidRPr="00883A1D">
                    <w:rPr>
                      <w:rFonts w:hint="eastAsia"/>
                      <w:color w:val="000000" w:themeColor="text1"/>
                      <w:vertAlign w:val="superscript"/>
                    </w:rPr>
                    <w:t>3</w:t>
                  </w:r>
                  <w:r w:rsidRPr="00883A1D">
                    <w:rPr>
                      <w:rFonts w:hint="eastAsia"/>
                      <w:color w:val="000000" w:themeColor="text1"/>
                    </w:rPr>
                    <w:t>）。</w:t>
                  </w:r>
                </w:p>
              </w:tc>
            </w:tr>
            <w:tr w:rsidR="00A46523" w:rsidRPr="00883A1D" w14:paraId="0344F692" w14:textId="77777777" w:rsidTr="009C61F0">
              <w:tc>
                <w:tcPr>
                  <w:tcW w:w="282" w:type="pct"/>
                  <w:vAlign w:val="center"/>
                </w:tcPr>
                <w:p w14:paraId="023BCFC5" w14:textId="77777777" w:rsidR="00A46523" w:rsidRPr="00883A1D" w:rsidRDefault="00A46523">
                  <w:pPr>
                    <w:jc w:val="center"/>
                    <w:rPr>
                      <w:color w:val="000000" w:themeColor="text1"/>
                    </w:rPr>
                  </w:pPr>
                  <w:r w:rsidRPr="00883A1D">
                    <w:rPr>
                      <w:color w:val="000000" w:themeColor="text1"/>
                    </w:rPr>
                    <w:t>21</w:t>
                  </w:r>
                </w:p>
              </w:tc>
              <w:tc>
                <w:tcPr>
                  <w:tcW w:w="645" w:type="pct"/>
                  <w:vAlign w:val="center"/>
                </w:tcPr>
                <w:p w14:paraId="4B9E78C8" w14:textId="059164EE" w:rsidR="00A46523" w:rsidRPr="00883A1D" w:rsidRDefault="00A46523">
                  <w:pPr>
                    <w:jc w:val="center"/>
                    <w:rPr>
                      <w:color w:val="000000" w:themeColor="text1"/>
                    </w:rPr>
                  </w:pPr>
                  <w:r w:rsidRPr="00883A1D">
                    <w:rPr>
                      <w:rFonts w:hint="eastAsia"/>
                      <w:color w:val="000000" w:themeColor="text1"/>
                    </w:rPr>
                    <w:t>氢氟酸</w:t>
                  </w:r>
                  <w:r w:rsidRPr="00883A1D">
                    <w:rPr>
                      <w:rFonts w:hint="eastAsia"/>
                      <w:color w:val="000000" w:themeColor="text1"/>
                    </w:rPr>
                    <w:t>H</w:t>
                  </w:r>
                  <w:r w:rsidRPr="00883A1D">
                    <w:rPr>
                      <w:color w:val="000000" w:themeColor="text1"/>
                    </w:rPr>
                    <w:t>F</w:t>
                  </w:r>
                </w:p>
              </w:tc>
              <w:tc>
                <w:tcPr>
                  <w:tcW w:w="779" w:type="pct"/>
                  <w:vAlign w:val="center"/>
                </w:tcPr>
                <w:p w14:paraId="7BA034F3" w14:textId="77777777" w:rsidR="00A46523" w:rsidRPr="00883A1D" w:rsidRDefault="00A46523">
                  <w:pPr>
                    <w:jc w:val="left"/>
                    <w:rPr>
                      <w:color w:val="000000" w:themeColor="text1"/>
                    </w:rPr>
                  </w:pPr>
                  <w:r w:rsidRPr="00883A1D">
                    <w:rPr>
                      <w:rFonts w:hint="eastAsia"/>
                      <w:color w:val="000000" w:themeColor="text1"/>
                    </w:rPr>
                    <w:t>GB8</w:t>
                  </w:r>
                  <w:r w:rsidRPr="00883A1D">
                    <w:rPr>
                      <w:color w:val="000000" w:themeColor="text1"/>
                    </w:rPr>
                    <w:t>.</w:t>
                  </w:r>
                  <w:r w:rsidRPr="00883A1D">
                    <w:rPr>
                      <w:rFonts w:hint="eastAsia"/>
                      <w:color w:val="000000" w:themeColor="text1"/>
                    </w:rPr>
                    <w:t>1</w:t>
                  </w:r>
                  <w:r w:rsidRPr="00883A1D">
                    <w:rPr>
                      <w:rFonts w:hint="eastAsia"/>
                      <w:color w:val="000000" w:themeColor="text1"/>
                    </w:rPr>
                    <w:t>类</w:t>
                  </w:r>
                  <w:r w:rsidRPr="00883A1D">
                    <w:rPr>
                      <w:rFonts w:hint="eastAsia"/>
                      <w:color w:val="000000" w:themeColor="text1"/>
                    </w:rPr>
                    <w:t>81016</w:t>
                  </w:r>
                  <w:r w:rsidRPr="00883A1D">
                    <w:rPr>
                      <w:rFonts w:hint="eastAsia"/>
                      <w:color w:val="000000" w:themeColor="text1"/>
                    </w:rPr>
                    <w:t>。</w:t>
                  </w:r>
                </w:p>
                <w:p w14:paraId="4C1C578C" w14:textId="77777777" w:rsidR="00A46523" w:rsidRPr="00883A1D" w:rsidRDefault="00A46523">
                  <w:pPr>
                    <w:jc w:val="left"/>
                    <w:rPr>
                      <w:color w:val="000000" w:themeColor="text1"/>
                    </w:rPr>
                  </w:pPr>
                  <w:r w:rsidRPr="00883A1D">
                    <w:rPr>
                      <w:rFonts w:hint="eastAsia"/>
                      <w:color w:val="000000" w:themeColor="text1"/>
                    </w:rPr>
                    <w:t>原铁规：一级无机酸性腐蚀物品，</w:t>
                  </w:r>
                  <w:r w:rsidRPr="00883A1D">
                    <w:rPr>
                      <w:rFonts w:hint="eastAsia"/>
                      <w:color w:val="000000" w:themeColor="text1"/>
                    </w:rPr>
                    <w:t>91035.</w:t>
                  </w:r>
                </w:p>
                <w:p w14:paraId="765766B4" w14:textId="77777777" w:rsidR="00A46523" w:rsidRPr="00883A1D" w:rsidRDefault="00A46523">
                  <w:pPr>
                    <w:jc w:val="left"/>
                    <w:rPr>
                      <w:color w:val="000000" w:themeColor="text1"/>
                    </w:rPr>
                  </w:pPr>
                  <w:r w:rsidRPr="00883A1D">
                    <w:rPr>
                      <w:rFonts w:hint="eastAsia"/>
                      <w:color w:val="000000" w:themeColor="text1"/>
                    </w:rPr>
                    <w:t>UN No.1790</w:t>
                  </w:r>
                </w:p>
                <w:p w14:paraId="4E42F1D7" w14:textId="120C0739" w:rsidR="00A46523" w:rsidRPr="00883A1D" w:rsidRDefault="00A46523">
                  <w:pPr>
                    <w:jc w:val="left"/>
                    <w:rPr>
                      <w:color w:val="000000" w:themeColor="text1"/>
                    </w:rPr>
                  </w:pPr>
                  <w:r w:rsidRPr="00883A1D">
                    <w:rPr>
                      <w:rFonts w:hint="eastAsia"/>
                      <w:color w:val="000000" w:themeColor="text1"/>
                    </w:rPr>
                    <w:t>IMDG CODE 8175</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5A7565DC" w14:textId="5DE9A9C3" w:rsidR="00A46523" w:rsidRPr="00883A1D" w:rsidRDefault="00A46523">
                  <w:pPr>
                    <w:jc w:val="left"/>
                    <w:rPr>
                      <w:color w:val="000000" w:themeColor="text1"/>
                    </w:rPr>
                  </w:pPr>
                  <w:r w:rsidRPr="00883A1D">
                    <w:rPr>
                      <w:rFonts w:hint="eastAsia"/>
                      <w:color w:val="000000" w:themeColor="text1"/>
                    </w:rPr>
                    <w:t>无色澄清的发烟液体。有刺激性气味。易挥发，空气中即冒白烟。对金、铂、铅、蜡及聚乙烯塑料不起腐蚀作用，但对许多金属发生腐蚀，与硅及硅的化合物反应生成气态的四氟化硅。氟化氢熔点</w:t>
                  </w:r>
                  <w:r w:rsidRPr="00883A1D">
                    <w:rPr>
                      <w:rFonts w:hint="eastAsia"/>
                      <w:color w:val="000000" w:themeColor="text1"/>
                    </w:rPr>
                    <w:t>-83.1</w:t>
                  </w:r>
                  <w:r w:rsidRPr="00883A1D">
                    <w:rPr>
                      <w:color w:val="000000" w:themeColor="text1"/>
                    </w:rPr>
                    <w:t>℃</w:t>
                  </w:r>
                  <w:r w:rsidRPr="00883A1D">
                    <w:rPr>
                      <w:rFonts w:hint="eastAsia"/>
                      <w:color w:val="000000" w:themeColor="text1"/>
                    </w:rPr>
                    <w:t>，沸点</w:t>
                  </w:r>
                  <w:r w:rsidRPr="00883A1D">
                    <w:rPr>
                      <w:rFonts w:hint="eastAsia"/>
                      <w:color w:val="000000" w:themeColor="text1"/>
                    </w:rPr>
                    <w:t>19.54</w:t>
                  </w:r>
                  <w:r w:rsidRPr="00883A1D">
                    <w:rPr>
                      <w:color w:val="000000" w:themeColor="text1"/>
                    </w:rPr>
                    <w:t>℃</w:t>
                  </w:r>
                  <w:r w:rsidRPr="00883A1D">
                    <w:rPr>
                      <w:rFonts w:hint="eastAsia"/>
                      <w:color w:val="000000" w:themeColor="text1"/>
                    </w:rPr>
                    <w:t>，蒸气压</w:t>
                  </w:r>
                  <w:r w:rsidRPr="00883A1D">
                    <w:rPr>
                      <w:rFonts w:hint="eastAsia"/>
                      <w:color w:val="000000" w:themeColor="text1"/>
                    </w:rPr>
                    <w:t>358.98mmHg</w:t>
                  </w:r>
                  <w:r w:rsidRPr="00883A1D">
                    <w:rPr>
                      <w:rFonts w:hint="eastAsia"/>
                      <w:color w:val="000000" w:themeColor="text1"/>
                    </w:rPr>
                    <w:t>（</w:t>
                  </w:r>
                  <w:r w:rsidRPr="00883A1D">
                    <w:rPr>
                      <w:rFonts w:hint="eastAsia"/>
                      <w:color w:val="000000" w:themeColor="text1"/>
                    </w:rPr>
                    <w:t>0</w:t>
                  </w:r>
                  <w:r w:rsidRPr="00883A1D">
                    <w:rPr>
                      <w:color w:val="000000" w:themeColor="text1"/>
                    </w:rPr>
                    <w:t>℃</w:t>
                  </w:r>
                  <w:r w:rsidRPr="00883A1D">
                    <w:rPr>
                      <w:rFonts w:hint="eastAsia"/>
                      <w:color w:val="000000" w:themeColor="text1"/>
                    </w:rPr>
                    <w:t>），</w:t>
                  </w:r>
                  <w:r w:rsidRPr="00883A1D">
                    <w:rPr>
                      <w:rFonts w:hint="eastAsia"/>
                      <w:color w:val="000000" w:themeColor="text1"/>
                    </w:rPr>
                    <w:t>772.62mHg(20</w:t>
                  </w:r>
                  <w:r w:rsidRPr="00883A1D">
                    <w:rPr>
                      <w:color w:val="000000" w:themeColor="text1"/>
                    </w:rPr>
                    <w:t>℃</w:t>
                  </w:r>
                  <w:r w:rsidRPr="00883A1D">
                    <w:rPr>
                      <w:rFonts w:hint="eastAsia"/>
                      <w:color w:val="000000" w:themeColor="text1"/>
                    </w:rPr>
                    <w:t>)</w:t>
                  </w:r>
                  <w:r w:rsidRPr="00883A1D">
                    <w:rPr>
                      <w:rFonts w:hint="eastAsia"/>
                      <w:color w:val="000000" w:themeColor="text1"/>
                    </w:rPr>
                    <w:t>嗅阀值</w:t>
                  </w:r>
                  <w:r w:rsidRPr="00883A1D">
                    <w:rPr>
                      <w:rFonts w:hint="eastAsia"/>
                      <w:color w:val="000000" w:themeColor="text1"/>
                    </w:rPr>
                    <w:t>0.03 mg/m</w:t>
                  </w:r>
                  <w:r w:rsidRPr="00883A1D">
                    <w:rPr>
                      <w:color w:val="000000" w:themeColor="text1"/>
                      <w:vertAlign w:val="superscript"/>
                    </w:rPr>
                    <w:t>3</w:t>
                  </w:r>
                </w:p>
              </w:tc>
              <w:tc>
                <w:tcPr>
                  <w:tcW w:w="948" w:type="pct"/>
                  <w:vAlign w:val="center"/>
                </w:tcPr>
                <w:p w14:paraId="64D180A9" w14:textId="111074F3" w:rsidR="00A46523" w:rsidRPr="00883A1D" w:rsidRDefault="00A46523">
                  <w:pPr>
                    <w:jc w:val="left"/>
                    <w:rPr>
                      <w:color w:val="000000" w:themeColor="text1"/>
                    </w:rPr>
                  </w:pPr>
                  <w:r w:rsidRPr="00883A1D">
                    <w:rPr>
                      <w:rFonts w:hint="eastAsia"/>
                      <w:color w:val="000000" w:themeColor="text1"/>
                    </w:rPr>
                    <w:t>不燃，但与金属反应生成氢气而易引起爆炸。对很多金属、硅和硅化合物发生腐蚀作用。对人体有强烈的腐蚀性和刺激性。眼睛、皮肤或粘膜接触氢氟酸和蒸气，会引起很难痊愈的严重烧灼痛。溅入眼睛内可致盲。吸入蒸气后可引起肺水肿。</w:t>
                  </w:r>
                </w:p>
              </w:tc>
              <w:tc>
                <w:tcPr>
                  <w:tcW w:w="1053" w:type="pct"/>
                  <w:vAlign w:val="center"/>
                </w:tcPr>
                <w:p w14:paraId="5FBB8551"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生产环境化学物质闽限值（</w:t>
                  </w:r>
                  <w:r w:rsidRPr="00883A1D">
                    <w:rPr>
                      <w:color w:val="000000" w:themeColor="text1"/>
                    </w:rPr>
                    <w:t>TLV</w:t>
                  </w:r>
                  <w:r w:rsidRPr="00883A1D">
                    <w:rPr>
                      <w:rFonts w:hint="eastAsia"/>
                      <w:color w:val="000000" w:themeColor="text1"/>
                    </w:rPr>
                    <w:t>）</w:t>
                  </w:r>
                </w:p>
                <w:p w14:paraId="0ACD5BBC" w14:textId="37F65443" w:rsidR="00A46523" w:rsidRPr="00883A1D" w:rsidRDefault="00A46523">
                  <w:pPr>
                    <w:jc w:val="left"/>
                    <w:rPr>
                      <w:color w:val="000000" w:themeColor="text1"/>
                    </w:rPr>
                  </w:pPr>
                  <w:r w:rsidRPr="00883A1D">
                    <w:rPr>
                      <w:color w:val="000000" w:themeColor="text1"/>
                    </w:rPr>
                    <w:t>TWA</w:t>
                  </w:r>
                  <w:r w:rsidRPr="00883A1D">
                    <w:rPr>
                      <w:rFonts w:hint="eastAsia"/>
                      <w:color w:val="000000" w:themeColor="text1"/>
                    </w:rPr>
                    <w:t>：</w:t>
                  </w:r>
                  <w:r w:rsidRPr="00883A1D">
                    <w:rPr>
                      <w:rFonts w:hint="eastAsia"/>
                      <w:color w:val="000000" w:themeColor="text1"/>
                    </w:rPr>
                    <w:t>3</w:t>
                  </w:r>
                  <w:r w:rsidRPr="00883A1D">
                    <w:rPr>
                      <w:color w:val="000000" w:themeColor="text1"/>
                    </w:rPr>
                    <w:t>ppm</w:t>
                  </w:r>
                  <w:r w:rsidRPr="00883A1D">
                    <w:rPr>
                      <w:rFonts w:hint="eastAsia"/>
                      <w:color w:val="000000" w:themeColor="text1"/>
                    </w:rPr>
                    <w:t>（</w:t>
                  </w:r>
                  <w:r w:rsidRPr="00883A1D">
                    <w:rPr>
                      <w:rFonts w:hint="eastAsia"/>
                      <w:color w:val="000000" w:themeColor="text1"/>
                    </w:rPr>
                    <w:t>2</w:t>
                  </w:r>
                  <w:r w:rsidRPr="00883A1D">
                    <w:rPr>
                      <w:color w:val="000000" w:themeColor="text1"/>
                    </w:rPr>
                    <w:t>.6</w:t>
                  </w:r>
                  <w:r w:rsidRPr="00883A1D">
                    <w:rPr>
                      <w:rFonts w:hint="eastAsia"/>
                      <w:color w:val="000000" w:themeColor="text1"/>
                    </w:rPr>
                    <w:t>mg/m</w:t>
                  </w:r>
                  <w:r w:rsidRPr="00883A1D">
                    <w:rPr>
                      <w:rFonts w:hint="eastAsia"/>
                      <w:color w:val="000000" w:themeColor="text1"/>
                      <w:vertAlign w:val="superscript"/>
                    </w:rPr>
                    <w:t>3</w:t>
                  </w:r>
                  <w:r w:rsidRPr="00883A1D">
                    <w:rPr>
                      <w:rFonts w:hint="eastAsia"/>
                      <w:color w:val="000000" w:themeColor="text1"/>
                    </w:rPr>
                    <w:t>）。</w:t>
                  </w:r>
                </w:p>
              </w:tc>
            </w:tr>
            <w:tr w:rsidR="00A46523" w:rsidRPr="00883A1D" w14:paraId="061A444D" w14:textId="77777777" w:rsidTr="009C61F0">
              <w:tc>
                <w:tcPr>
                  <w:tcW w:w="282" w:type="pct"/>
                  <w:vAlign w:val="center"/>
                </w:tcPr>
                <w:p w14:paraId="07B3E628"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2</w:t>
                  </w:r>
                </w:p>
              </w:tc>
              <w:tc>
                <w:tcPr>
                  <w:tcW w:w="645" w:type="pct"/>
                  <w:vAlign w:val="center"/>
                </w:tcPr>
                <w:p w14:paraId="1B9138F8" w14:textId="4CBD4B84" w:rsidR="00A46523" w:rsidRPr="00883A1D" w:rsidRDefault="00A46523">
                  <w:pPr>
                    <w:jc w:val="center"/>
                    <w:rPr>
                      <w:color w:val="000000" w:themeColor="text1"/>
                    </w:rPr>
                  </w:pPr>
                  <w:r w:rsidRPr="00883A1D">
                    <w:rPr>
                      <w:rFonts w:hint="eastAsia"/>
                      <w:color w:val="000000" w:themeColor="text1"/>
                    </w:rPr>
                    <w:t>磷酸</w:t>
                  </w:r>
                  <w:r w:rsidRPr="00883A1D">
                    <w:rPr>
                      <w:rFonts w:hint="eastAsia"/>
                      <w:color w:val="000000" w:themeColor="text1"/>
                    </w:rPr>
                    <w:t>H</w:t>
                  </w:r>
                  <w:r w:rsidRPr="00883A1D">
                    <w:rPr>
                      <w:color w:val="000000" w:themeColor="text1"/>
                      <w:vertAlign w:val="subscript"/>
                    </w:rPr>
                    <w:t>3</w:t>
                  </w:r>
                  <w:r w:rsidRPr="00883A1D">
                    <w:rPr>
                      <w:color w:val="000000" w:themeColor="text1"/>
                    </w:rPr>
                    <w:t>PO</w:t>
                  </w:r>
                  <w:r w:rsidRPr="00883A1D">
                    <w:rPr>
                      <w:color w:val="000000" w:themeColor="text1"/>
                      <w:vertAlign w:val="subscript"/>
                    </w:rPr>
                    <w:t>4</w:t>
                  </w:r>
                </w:p>
              </w:tc>
              <w:tc>
                <w:tcPr>
                  <w:tcW w:w="779" w:type="pct"/>
                  <w:vAlign w:val="center"/>
                </w:tcPr>
                <w:p w14:paraId="46AAEB5F" w14:textId="77777777" w:rsidR="00A46523" w:rsidRPr="00883A1D" w:rsidRDefault="00A46523">
                  <w:pPr>
                    <w:jc w:val="left"/>
                    <w:rPr>
                      <w:color w:val="000000" w:themeColor="text1"/>
                    </w:rPr>
                  </w:pPr>
                  <w:r w:rsidRPr="00883A1D">
                    <w:rPr>
                      <w:rFonts w:hint="eastAsia"/>
                      <w:color w:val="000000" w:themeColor="text1"/>
                    </w:rPr>
                    <w:t>UB81</w:t>
                  </w:r>
                  <w:r w:rsidRPr="00883A1D">
                    <w:rPr>
                      <w:rFonts w:hint="eastAsia"/>
                      <w:color w:val="000000" w:themeColor="text1"/>
                    </w:rPr>
                    <w:t>类</w:t>
                  </w:r>
                  <w:r w:rsidRPr="00883A1D">
                    <w:rPr>
                      <w:rFonts w:hint="eastAsia"/>
                      <w:color w:val="000000" w:themeColor="text1"/>
                    </w:rPr>
                    <w:t>81501</w:t>
                  </w:r>
                  <w:r w:rsidRPr="00883A1D">
                    <w:rPr>
                      <w:rFonts w:hint="eastAsia"/>
                      <w:color w:val="000000" w:themeColor="text1"/>
                    </w:rPr>
                    <w:t>。</w:t>
                  </w:r>
                </w:p>
                <w:p w14:paraId="26146AF0" w14:textId="77777777" w:rsidR="00A46523" w:rsidRPr="00883A1D" w:rsidRDefault="00A46523">
                  <w:pPr>
                    <w:jc w:val="left"/>
                    <w:rPr>
                      <w:color w:val="000000" w:themeColor="text1"/>
                    </w:rPr>
                  </w:pPr>
                  <w:r w:rsidRPr="00883A1D">
                    <w:rPr>
                      <w:rFonts w:hint="eastAsia"/>
                      <w:color w:val="000000" w:themeColor="text1"/>
                    </w:rPr>
                    <w:t>原铁规</w:t>
                  </w:r>
                  <w:r w:rsidRPr="00883A1D">
                    <w:rPr>
                      <w:rFonts w:hint="eastAsia"/>
                      <w:color w:val="000000" w:themeColor="text1"/>
                    </w:rPr>
                    <w:t>:</w:t>
                  </w:r>
                  <w:r w:rsidRPr="00883A1D">
                    <w:rPr>
                      <w:rFonts w:hint="eastAsia"/>
                      <w:color w:val="000000" w:themeColor="text1"/>
                    </w:rPr>
                    <w:t>二级无机酸性腐蚀物品，</w:t>
                  </w:r>
                  <w:r w:rsidRPr="00883A1D">
                    <w:rPr>
                      <w:rFonts w:hint="eastAsia"/>
                      <w:color w:val="000000" w:themeColor="text1"/>
                    </w:rPr>
                    <w:t>93002</w:t>
                  </w:r>
                  <w:r w:rsidRPr="00883A1D">
                    <w:rPr>
                      <w:rFonts w:hint="eastAsia"/>
                      <w:color w:val="000000" w:themeColor="text1"/>
                    </w:rPr>
                    <w:t>。</w:t>
                  </w:r>
                </w:p>
                <w:p w14:paraId="78574157" w14:textId="77777777" w:rsidR="00A46523" w:rsidRPr="00883A1D" w:rsidRDefault="00A46523">
                  <w:pPr>
                    <w:jc w:val="left"/>
                    <w:rPr>
                      <w:color w:val="000000" w:themeColor="text1"/>
                    </w:rPr>
                  </w:pPr>
                  <w:r w:rsidRPr="00883A1D">
                    <w:rPr>
                      <w:rFonts w:hint="eastAsia"/>
                      <w:color w:val="000000" w:themeColor="text1"/>
                    </w:rPr>
                    <w:t>UN No</w:t>
                  </w:r>
                  <w:r w:rsidRPr="00883A1D">
                    <w:rPr>
                      <w:color w:val="000000" w:themeColor="text1"/>
                    </w:rPr>
                    <w:t xml:space="preserve"> </w:t>
                  </w:r>
                  <w:r w:rsidRPr="00883A1D">
                    <w:rPr>
                      <w:rFonts w:hint="eastAsia"/>
                      <w:color w:val="000000" w:themeColor="text1"/>
                    </w:rPr>
                    <w:t>1805</w:t>
                  </w:r>
                </w:p>
                <w:p w14:paraId="06BEBB1C" w14:textId="4672A3BC" w:rsidR="00A46523" w:rsidRPr="00883A1D" w:rsidRDefault="00A46523">
                  <w:pPr>
                    <w:jc w:val="left"/>
                    <w:rPr>
                      <w:color w:val="000000" w:themeColor="text1"/>
                    </w:rPr>
                  </w:pPr>
                  <w:r w:rsidRPr="00883A1D">
                    <w:rPr>
                      <w:rFonts w:hint="eastAsia"/>
                      <w:color w:val="000000" w:themeColor="text1"/>
                    </w:rPr>
                    <w:t>IMDG CODE 8194</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5E1CD309" w14:textId="212A62E3" w:rsidR="00A46523" w:rsidRPr="00883A1D" w:rsidRDefault="00A46523">
                  <w:pPr>
                    <w:jc w:val="left"/>
                    <w:rPr>
                      <w:color w:val="000000" w:themeColor="text1"/>
                    </w:rPr>
                  </w:pPr>
                  <w:r w:rsidRPr="00883A1D">
                    <w:rPr>
                      <w:rFonts w:hint="eastAsia"/>
                      <w:color w:val="000000" w:themeColor="text1"/>
                    </w:rPr>
                    <w:t>无色透明的柱状结晶或无色无臭的枯稠液体。吸湿性强。相对密度</w:t>
                  </w:r>
                  <w:r w:rsidRPr="00883A1D">
                    <w:rPr>
                      <w:rFonts w:hint="eastAsia"/>
                      <w:color w:val="000000" w:themeColor="text1"/>
                    </w:rPr>
                    <w:t>1.834</w:t>
                  </w:r>
                  <w:r w:rsidRPr="00883A1D">
                    <w:rPr>
                      <w:rFonts w:hint="eastAsia"/>
                      <w:color w:val="000000" w:themeColor="text1"/>
                    </w:rPr>
                    <w:t>（</w:t>
                  </w:r>
                  <w:r w:rsidRPr="00883A1D">
                    <w:rPr>
                      <w:rFonts w:hint="eastAsia"/>
                      <w:color w:val="000000" w:themeColor="text1"/>
                    </w:rPr>
                    <w:t>18</w:t>
                  </w:r>
                  <w:r w:rsidRPr="00883A1D">
                    <w:rPr>
                      <w:color w:val="000000" w:themeColor="text1"/>
                    </w:rPr>
                    <w:t>℃</w:t>
                  </w:r>
                  <w:r w:rsidRPr="00883A1D">
                    <w:rPr>
                      <w:rFonts w:hint="eastAsia"/>
                      <w:color w:val="000000" w:themeColor="text1"/>
                    </w:rPr>
                    <w:t>）。熔点</w:t>
                  </w:r>
                  <w:r w:rsidRPr="00883A1D">
                    <w:rPr>
                      <w:rFonts w:hint="eastAsia"/>
                      <w:color w:val="000000" w:themeColor="text1"/>
                    </w:rPr>
                    <w:t>41.5</w:t>
                  </w:r>
                  <w:r w:rsidRPr="00883A1D">
                    <w:rPr>
                      <w:color w:val="000000" w:themeColor="text1"/>
                    </w:rPr>
                    <w:t>℃</w:t>
                  </w:r>
                  <w:r w:rsidRPr="00883A1D">
                    <w:rPr>
                      <w:rFonts w:hint="eastAsia"/>
                      <w:color w:val="000000" w:themeColor="text1"/>
                    </w:rPr>
                    <w:t>，在</w:t>
                  </w:r>
                  <w:r w:rsidRPr="00883A1D">
                    <w:rPr>
                      <w:rFonts w:hint="eastAsia"/>
                      <w:color w:val="000000" w:themeColor="text1"/>
                    </w:rPr>
                    <w:t>213</w:t>
                  </w:r>
                  <w:r w:rsidRPr="00883A1D">
                    <w:rPr>
                      <w:color w:val="000000" w:themeColor="text1"/>
                    </w:rPr>
                    <w:t>℃</w:t>
                  </w:r>
                  <w:r w:rsidRPr="00883A1D">
                    <w:rPr>
                      <w:rFonts w:hint="eastAsia"/>
                      <w:color w:val="000000" w:themeColor="text1"/>
                    </w:rPr>
                    <w:t>下失去</w:t>
                  </w:r>
                  <w:r w:rsidRPr="00883A1D">
                    <w:rPr>
                      <w:rFonts w:hint="eastAsia"/>
                      <w:color w:val="000000" w:themeColor="text1"/>
                    </w:rPr>
                    <w:t>1/2</w:t>
                  </w:r>
                  <w:r w:rsidRPr="00883A1D">
                    <w:rPr>
                      <w:rFonts w:hint="eastAsia"/>
                      <w:color w:val="000000" w:themeColor="text1"/>
                    </w:rPr>
                    <w:t>分子水而成焦磷酸，</w:t>
                  </w:r>
                  <w:r w:rsidRPr="00883A1D">
                    <w:rPr>
                      <w:rFonts w:hint="eastAsia"/>
                      <w:color w:val="000000" w:themeColor="text1"/>
                    </w:rPr>
                    <w:t>300</w:t>
                  </w:r>
                  <w:r w:rsidRPr="00883A1D">
                    <w:rPr>
                      <w:color w:val="000000" w:themeColor="text1"/>
                    </w:rPr>
                    <w:t>℃</w:t>
                  </w:r>
                  <w:r w:rsidRPr="00883A1D">
                    <w:rPr>
                      <w:rFonts w:hint="eastAsia"/>
                      <w:color w:val="000000" w:themeColor="text1"/>
                    </w:rPr>
                    <w:t>左右可变成偏磷酸。蒸气压</w:t>
                  </w:r>
                  <w:r w:rsidRPr="00883A1D">
                    <w:rPr>
                      <w:rFonts w:hint="eastAsia"/>
                      <w:color w:val="000000" w:themeColor="text1"/>
                    </w:rPr>
                    <w:t>3.8Pa</w:t>
                  </w:r>
                  <w:r w:rsidRPr="00883A1D">
                    <w:rPr>
                      <w:rFonts w:hint="eastAsia"/>
                      <w:color w:val="000000" w:themeColor="text1"/>
                    </w:rPr>
                    <w:t>（</w:t>
                  </w:r>
                  <w:r w:rsidRPr="00883A1D">
                    <w:rPr>
                      <w:rFonts w:hint="eastAsia"/>
                      <w:color w:val="000000" w:themeColor="text1"/>
                    </w:rPr>
                    <w:t>20</w:t>
                  </w:r>
                  <w:r w:rsidRPr="00883A1D">
                    <w:rPr>
                      <w:color w:val="000000" w:themeColor="text1"/>
                    </w:rPr>
                    <w:t>℃</w:t>
                  </w:r>
                  <w:r w:rsidRPr="00883A1D">
                    <w:rPr>
                      <w:rFonts w:hint="eastAsia"/>
                      <w:color w:val="000000" w:themeColor="text1"/>
                    </w:rPr>
                    <w:t>）。</w:t>
                  </w:r>
                  <w:r w:rsidRPr="00883A1D">
                    <w:rPr>
                      <w:rFonts w:hint="eastAsia"/>
                      <w:color w:val="000000" w:themeColor="text1"/>
                    </w:rPr>
                    <w:t>85%</w:t>
                  </w:r>
                  <w:r w:rsidRPr="00883A1D">
                    <w:rPr>
                      <w:rFonts w:hint="eastAsia"/>
                      <w:color w:val="000000" w:themeColor="text1"/>
                    </w:rPr>
                    <w:t>磷酸的相对密度</w:t>
                  </w:r>
                  <w:r w:rsidRPr="00883A1D">
                    <w:rPr>
                      <w:rFonts w:hint="eastAsia"/>
                      <w:color w:val="000000" w:themeColor="text1"/>
                    </w:rPr>
                    <w:t>1.685</w:t>
                  </w:r>
                  <w:r w:rsidRPr="00883A1D">
                    <w:rPr>
                      <w:rFonts w:hint="eastAsia"/>
                      <w:color w:val="000000" w:themeColor="text1"/>
                    </w:rPr>
                    <w:t>（</w:t>
                  </w:r>
                  <w:r w:rsidRPr="00883A1D">
                    <w:rPr>
                      <w:rFonts w:hint="eastAsia"/>
                      <w:color w:val="000000" w:themeColor="text1"/>
                    </w:rPr>
                    <w:t>25</w:t>
                  </w:r>
                  <w:r w:rsidRPr="00883A1D">
                    <w:rPr>
                      <w:color w:val="000000" w:themeColor="text1"/>
                    </w:rPr>
                    <w:t>℃</w:t>
                  </w:r>
                  <w:r w:rsidRPr="00883A1D">
                    <w:rPr>
                      <w:rFonts w:hint="eastAsia"/>
                      <w:color w:val="000000" w:themeColor="text1"/>
                    </w:rPr>
                    <w:t>），凝固点</w:t>
                  </w:r>
                  <w:r w:rsidRPr="00883A1D">
                    <w:rPr>
                      <w:rFonts w:hint="eastAsia"/>
                      <w:color w:val="000000" w:themeColor="text1"/>
                    </w:rPr>
                    <w:t>21</w:t>
                  </w:r>
                  <w:r w:rsidRPr="00883A1D">
                    <w:rPr>
                      <w:color w:val="000000" w:themeColor="text1"/>
                    </w:rPr>
                    <w:t>.1℃</w:t>
                  </w:r>
                  <w:r w:rsidRPr="00883A1D">
                    <w:rPr>
                      <w:rFonts w:hint="eastAsia"/>
                      <w:color w:val="000000" w:themeColor="text1"/>
                    </w:rPr>
                    <w:t>，沸点</w:t>
                  </w:r>
                  <w:r w:rsidRPr="00883A1D">
                    <w:rPr>
                      <w:rFonts w:hint="eastAsia"/>
                      <w:color w:val="000000" w:themeColor="text1"/>
                    </w:rPr>
                    <w:t>158</w:t>
                  </w:r>
                  <w:r w:rsidRPr="00883A1D">
                    <w:rPr>
                      <w:color w:val="000000" w:themeColor="text1"/>
                    </w:rPr>
                    <w:t>℃</w:t>
                  </w:r>
                  <w:r w:rsidRPr="00883A1D">
                    <w:rPr>
                      <w:rFonts w:hint="eastAsia"/>
                      <w:color w:val="000000" w:themeColor="text1"/>
                    </w:rPr>
                    <w:t>，粘度</w:t>
                  </w:r>
                  <w:r w:rsidRPr="00883A1D">
                    <w:rPr>
                      <w:rFonts w:hint="eastAsia"/>
                      <w:color w:val="000000" w:themeColor="text1"/>
                    </w:rPr>
                    <w:t>47.0c.p.</w:t>
                  </w:r>
                  <w:r w:rsidRPr="00883A1D">
                    <w:rPr>
                      <w:rFonts w:hint="eastAsia"/>
                      <w:color w:val="000000" w:themeColor="text1"/>
                    </w:rPr>
                    <w:t>，溶于水、醇和醚。</w:t>
                  </w:r>
                </w:p>
              </w:tc>
              <w:tc>
                <w:tcPr>
                  <w:tcW w:w="948" w:type="pct"/>
                  <w:vAlign w:val="center"/>
                </w:tcPr>
                <w:p w14:paraId="12D8E8C3" w14:textId="5EA94890" w:rsidR="00A46523" w:rsidRPr="00883A1D" w:rsidRDefault="00A46523">
                  <w:pPr>
                    <w:jc w:val="left"/>
                    <w:rPr>
                      <w:color w:val="000000" w:themeColor="text1"/>
                    </w:rPr>
                  </w:pPr>
                  <w:r w:rsidRPr="00883A1D">
                    <w:rPr>
                      <w:rFonts w:hint="eastAsia"/>
                      <w:color w:val="000000" w:themeColor="text1"/>
                    </w:rPr>
                    <w:t>不燃，遇金属会反向放出氢气，能与空气形成爆炸性混合物。强腐蚀性。磷酸烟募对眼粘膜、上下呼吸道粘膜有刺激性，吸入后引起咳嗽、气管炎、支气管炎。高浓度磷酸本身对皮肤和粘膜有刺激作用，与皮肤按触能引起腐蚀性灼伤，但腐蚀性不强。</w:t>
                  </w:r>
                </w:p>
              </w:tc>
              <w:tc>
                <w:tcPr>
                  <w:tcW w:w="1053" w:type="pct"/>
                  <w:vAlign w:val="center"/>
                </w:tcPr>
                <w:p w14:paraId="1BC5BC21" w14:textId="77777777" w:rsidR="00A46523" w:rsidRPr="00883A1D" w:rsidRDefault="00A46523">
                  <w:pPr>
                    <w:jc w:val="left"/>
                    <w:rPr>
                      <w:color w:val="000000" w:themeColor="text1"/>
                    </w:rPr>
                  </w:pPr>
                  <w:r w:rsidRPr="00883A1D">
                    <w:rPr>
                      <w:rFonts w:hint="eastAsia"/>
                      <w:color w:val="000000" w:themeColor="text1"/>
                    </w:rPr>
                    <w:t>美国</w:t>
                  </w:r>
                  <w:r w:rsidRPr="00883A1D">
                    <w:rPr>
                      <w:rFonts w:hint="eastAsia"/>
                      <w:color w:val="000000" w:themeColor="text1"/>
                    </w:rPr>
                    <w:t>ACGIH</w:t>
                  </w:r>
                  <w:r w:rsidRPr="00883A1D">
                    <w:rPr>
                      <w:rFonts w:hint="eastAsia"/>
                      <w:color w:val="000000" w:themeColor="text1"/>
                    </w:rPr>
                    <w:t>生产环境化学物质闽限值（</w:t>
                  </w:r>
                  <w:r w:rsidRPr="00883A1D">
                    <w:rPr>
                      <w:color w:val="000000" w:themeColor="text1"/>
                    </w:rPr>
                    <w:t>TLV</w:t>
                  </w:r>
                  <w:r w:rsidRPr="00883A1D">
                    <w:rPr>
                      <w:rFonts w:hint="eastAsia"/>
                      <w:color w:val="000000" w:themeColor="text1"/>
                    </w:rPr>
                    <w:t>）</w:t>
                  </w:r>
                </w:p>
                <w:p w14:paraId="0BCF0B8B" w14:textId="77777777" w:rsidR="00A46523" w:rsidRPr="00883A1D" w:rsidRDefault="00A46523">
                  <w:pPr>
                    <w:jc w:val="left"/>
                    <w:rPr>
                      <w:color w:val="000000" w:themeColor="text1"/>
                    </w:rPr>
                  </w:pPr>
                  <w:r w:rsidRPr="00883A1D">
                    <w:rPr>
                      <w:color w:val="000000" w:themeColor="text1"/>
                    </w:rPr>
                    <w:t>TWA</w:t>
                  </w:r>
                  <w:r w:rsidRPr="00883A1D">
                    <w:rPr>
                      <w:rFonts w:hint="eastAsia"/>
                      <w:color w:val="000000" w:themeColor="text1"/>
                    </w:rPr>
                    <w:t>：</w:t>
                  </w:r>
                  <w:r w:rsidRPr="00883A1D">
                    <w:rPr>
                      <w:rFonts w:hint="eastAsia"/>
                      <w:color w:val="000000" w:themeColor="text1"/>
                    </w:rPr>
                    <w:t>1mg/m</w:t>
                  </w:r>
                  <w:r w:rsidRPr="00883A1D">
                    <w:rPr>
                      <w:rFonts w:hint="eastAsia"/>
                      <w:color w:val="000000" w:themeColor="text1"/>
                      <w:vertAlign w:val="superscript"/>
                    </w:rPr>
                    <w:t>3</w:t>
                  </w:r>
                  <w:r w:rsidRPr="00883A1D">
                    <w:rPr>
                      <w:rFonts w:hint="eastAsia"/>
                      <w:color w:val="000000" w:themeColor="text1"/>
                    </w:rPr>
                    <w:t>；</w:t>
                  </w:r>
                </w:p>
                <w:p w14:paraId="2FCDD2BC" w14:textId="20FA86E6" w:rsidR="00A46523" w:rsidRPr="00883A1D" w:rsidRDefault="00A46523">
                  <w:pPr>
                    <w:jc w:val="left"/>
                    <w:rPr>
                      <w:color w:val="000000" w:themeColor="text1"/>
                    </w:rPr>
                  </w:pPr>
                  <w:r w:rsidRPr="00883A1D">
                    <w:rPr>
                      <w:rFonts w:hint="eastAsia"/>
                      <w:color w:val="000000" w:themeColor="text1"/>
                    </w:rPr>
                    <w:t>S</w:t>
                  </w:r>
                  <w:r w:rsidRPr="00883A1D">
                    <w:rPr>
                      <w:color w:val="000000" w:themeColor="text1"/>
                    </w:rPr>
                    <w:t>TEL</w:t>
                  </w:r>
                  <w:r w:rsidRPr="00883A1D">
                    <w:rPr>
                      <w:rFonts w:hint="eastAsia"/>
                      <w:color w:val="000000" w:themeColor="text1"/>
                    </w:rPr>
                    <w:t>：</w:t>
                  </w:r>
                  <w:r w:rsidRPr="00883A1D">
                    <w:rPr>
                      <w:rFonts w:hint="eastAsia"/>
                      <w:color w:val="000000" w:themeColor="text1"/>
                    </w:rPr>
                    <w:t>3mg/m</w:t>
                  </w:r>
                  <w:r w:rsidRPr="00883A1D">
                    <w:rPr>
                      <w:rFonts w:hint="eastAsia"/>
                      <w:color w:val="000000" w:themeColor="text1"/>
                      <w:vertAlign w:val="superscript"/>
                    </w:rPr>
                    <w:t>3</w:t>
                  </w:r>
                  <w:r w:rsidRPr="00883A1D">
                    <w:rPr>
                      <w:rFonts w:hint="eastAsia"/>
                      <w:color w:val="000000" w:themeColor="text1"/>
                    </w:rPr>
                    <w:t>。</w:t>
                  </w:r>
                </w:p>
              </w:tc>
            </w:tr>
            <w:tr w:rsidR="00A46523" w:rsidRPr="00883A1D" w14:paraId="72489953" w14:textId="77777777" w:rsidTr="009C61F0">
              <w:tc>
                <w:tcPr>
                  <w:tcW w:w="282" w:type="pct"/>
                  <w:vAlign w:val="center"/>
                </w:tcPr>
                <w:p w14:paraId="38BAF4D2"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3</w:t>
                  </w:r>
                </w:p>
              </w:tc>
              <w:tc>
                <w:tcPr>
                  <w:tcW w:w="645" w:type="pct"/>
                  <w:vAlign w:val="center"/>
                </w:tcPr>
                <w:p w14:paraId="774EF4A0" w14:textId="52AEF17C" w:rsidR="00A46523" w:rsidRPr="00883A1D" w:rsidRDefault="00A46523">
                  <w:pPr>
                    <w:jc w:val="center"/>
                    <w:rPr>
                      <w:color w:val="000000" w:themeColor="text1"/>
                    </w:rPr>
                  </w:pPr>
                  <w:r w:rsidRPr="00883A1D">
                    <w:rPr>
                      <w:rFonts w:hint="eastAsia"/>
                      <w:color w:val="000000" w:themeColor="text1"/>
                    </w:rPr>
                    <w:t>乙二醇</w:t>
                  </w:r>
                  <w:r w:rsidRPr="00883A1D">
                    <w:rPr>
                      <w:rFonts w:hint="eastAsia"/>
                      <w:color w:val="000000" w:themeColor="text1"/>
                    </w:rPr>
                    <w:t>(C</w:t>
                  </w:r>
                  <w:r w:rsidRPr="00883A1D">
                    <w:rPr>
                      <w:color w:val="000000" w:themeColor="text1"/>
                    </w:rPr>
                    <w:t>H</w:t>
                  </w:r>
                  <w:r w:rsidRPr="00883A1D">
                    <w:rPr>
                      <w:color w:val="000000" w:themeColor="text1"/>
                      <w:vertAlign w:val="subscript"/>
                    </w:rPr>
                    <w:t>2</w:t>
                  </w:r>
                  <w:r w:rsidRPr="00883A1D">
                    <w:rPr>
                      <w:color w:val="000000" w:themeColor="text1"/>
                    </w:rPr>
                    <w:t>OH)</w:t>
                  </w:r>
                  <w:r w:rsidRPr="00883A1D">
                    <w:rPr>
                      <w:rFonts w:hint="eastAsia"/>
                      <w:color w:val="000000" w:themeColor="text1"/>
                      <w:vertAlign w:val="subscript"/>
                    </w:rPr>
                    <w:t>2</w:t>
                  </w:r>
                </w:p>
              </w:tc>
              <w:tc>
                <w:tcPr>
                  <w:tcW w:w="779" w:type="pct"/>
                  <w:vAlign w:val="center"/>
                </w:tcPr>
                <w:p w14:paraId="0629D79E" w14:textId="77777777" w:rsidR="00A46523" w:rsidRPr="00883A1D" w:rsidRDefault="00A46523">
                  <w:pPr>
                    <w:jc w:val="left"/>
                    <w:rPr>
                      <w:color w:val="000000" w:themeColor="text1"/>
                    </w:rPr>
                  </w:pPr>
                  <w:r w:rsidRPr="00883A1D">
                    <w:rPr>
                      <w:rFonts w:hint="eastAsia"/>
                      <w:color w:val="000000" w:themeColor="text1"/>
                    </w:rPr>
                    <w:t>C</w:t>
                  </w:r>
                  <w:r w:rsidRPr="00883A1D">
                    <w:rPr>
                      <w:color w:val="000000" w:themeColor="text1"/>
                    </w:rPr>
                    <w:t>AS No</w:t>
                  </w:r>
                </w:p>
                <w:p w14:paraId="116E8732" w14:textId="0E41829F" w:rsidR="00A46523" w:rsidRPr="00883A1D" w:rsidRDefault="00A46523">
                  <w:pPr>
                    <w:jc w:val="left"/>
                    <w:rPr>
                      <w:color w:val="000000" w:themeColor="text1"/>
                    </w:rPr>
                  </w:pPr>
                  <w:r w:rsidRPr="00883A1D">
                    <w:rPr>
                      <w:color w:val="000000" w:themeColor="text1"/>
                    </w:rPr>
                    <w:t>107-21-1</w:t>
                  </w:r>
                </w:p>
              </w:tc>
              <w:tc>
                <w:tcPr>
                  <w:tcW w:w="1293" w:type="pct"/>
                  <w:vAlign w:val="center"/>
                </w:tcPr>
                <w:p w14:paraId="709469E8" w14:textId="77777777" w:rsidR="00A46523" w:rsidRPr="00883A1D" w:rsidRDefault="00A46523">
                  <w:pPr>
                    <w:jc w:val="left"/>
                    <w:rPr>
                      <w:color w:val="000000" w:themeColor="text1"/>
                    </w:rPr>
                  </w:pPr>
                  <w:r w:rsidRPr="00883A1D">
                    <w:rPr>
                      <w:rFonts w:hint="eastAsia"/>
                      <w:color w:val="000000" w:themeColor="text1"/>
                    </w:rPr>
                    <w:t>无色、有甜味、粘稠液体</w:t>
                  </w:r>
                  <w:r w:rsidRPr="00883A1D">
                    <w:rPr>
                      <w:rFonts w:hint="eastAsia"/>
                      <w:color w:val="000000" w:themeColor="text1"/>
                    </w:rPr>
                    <w:t>|</w:t>
                  </w:r>
                  <w:r w:rsidRPr="00883A1D">
                    <w:rPr>
                      <w:rFonts w:hint="eastAsia"/>
                      <w:color w:val="000000" w:themeColor="text1"/>
                    </w:rPr>
                    <w:t>蒸汽压：</w:t>
                  </w:r>
                  <w:r w:rsidRPr="00883A1D">
                    <w:rPr>
                      <w:rFonts w:hint="eastAsia"/>
                      <w:color w:val="000000" w:themeColor="text1"/>
                    </w:rPr>
                    <w:t>0.06mmHg</w:t>
                  </w:r>
                  <w:r w:rsidRPr="00883A1D">
                    <w:rPr>
                      <w:rFonts w:hint="eastAsia"/>
                      <w:color w:val="000000" w:themeColor="text1"/>
                    </w:rPr>
                    <w:t>（</w:t>
                  </w:r>
                  <w:r w:rsidRPr="00883A1D">
                    <w:rPr>
                      <w:rFonts w:hint="eastAsia"/>
                      <w:color w:val="000000" w:themeColor="text1"/>
                    </w:rPr>
                    <w:t>0.06</w:t>
                  </w:r>
                  <w:r w:rsidRPr="00883A1D">
                    <w:rPr>
                      <w:rFonts w:hint="eastAsia"/>
                      <w:color w:val="000000" w:themeColor="text1"/>
                    </w:rPr>
                    <w:t>毫米汞柱）</w:t>
                  </w:r>
                  <w:r w:rsidRPr="00883A1D">
                    <w:rPr>
                      <w:rFonts w:hint="eastAsia"/>
                      <w:color w:val="000000" w:themeColor="text1"/>
                    </w:rPr>
                    <w:t>/20</w:t>
                  </w:r>
                  <w:r w:rsidRPr="00883A1D">
                    <w:rPr>
                      <w:color w:val="000000" w:themeColor="text1"/>
                    </w:rPr>
                    <w:t>℃</w:t>
                  </w:r>
                  <w:r w:rsidRPr="00883A1D">
                    <w:rPr>
                      <w:rFonts w:hint="eastAsia"/>
                      <w:color w:val="000000" w:themeColor="text1"/>
                    </w:rPr>
                    <w:t>粘度：</w:t>
                  </w:r>
                  <w:r w:rsidRPr="00883A1D">
                    <w:rPr>
                      <w:rFonts w:hint="eastAsia"/>
                      <w:color w:val="000000" w:themeColor="text1"/>
                    </w:rPr>
                    <w:t>25.66mPa.s</w:t>
                  </w:r>
                  <w:r w:rsidRPr="00883A1D">
                    <w:rPr>
                      <w:rFonts w:hint="eastAsia"/>
                      <w:color w:val="000000" w:themeColor="text1"/>
                    </w:rPr>
                    <w:t>（</w:t>
                  </w:r>
                  <w:r w:rsidRPr="00883A1D">
                    <w:rPr>
                      <w:rFonts w:hint="eastAsia"/>
                      <w:color w:val="000000" w:themeColor="text1"/>
                    </w:rPr>
                    <w:t>16</w:t>
                  </w:r>
                  <w:r w:rsidRPr="00883A1D">
                    <w:rPr>
                      <w:color w:val="000000" w:themeColor="text1"/>
                    </w:rPr>
                    <w:t>℃</w:t>
                  </w:r>
                  <w:r w:rsidRPr="00883A1D">
                    <w:rPr>
                      <w:rFonts w:hint="eastAsia"/>
                      <w:color w:val="000000" w:themeColor="text1"/>
                    </w:rPr>
                    <w:t>）</w:t>
                  </w:r>
                  <w:r w:rsidRPr="00883A1D">
                    <w:rPr>
                      <w:rFonts w:hint="eastAsia"/>
                      <w:color w:val="000000" w:themeColor="text1"/>
                    </w:rPr>
                    <w:t>[2]</w:t>
                  </w:r>
                </w:p>
                <w:p w14:paraId="08AFD93B" w14:textId="77777777" w:rsidR="00A46523" w:rsidRPr="00883A1D" w:rsidRDefault="00A46523">
                  <w:pPr>
                    <w:jc w:val="left"/>
                    <w:rPr>
                      <w:color w:val="000000" w:themeColor="text1"/>
                    </w:rPr>
                  </w:pPr>
                  <w:r w:rsidRPr="00883A1D">
                    <w:rPr>
                      <w:rFonts w:hint="eastAsia"/>
                      <w:color w:val="000000" w:themeColor="text1"/>
                    </w:rPr>
                    <w:t>溶解性：与水</w:t>
                  </w:r>
                  <w:r w:rsidRPr="00883A1D">
                    <w:rPr>
                      <w:rFonts w:hint="eastAsia"/>
                      <w:color w:val="000000" w:themeColor="text1"/>
                    </w:rPr>
                    <w:t>/</w:t>
                  </w:r>
                  <w:r w:rsidRPr="00883A1D">
                    <w:rPr>
                      <w:rFonts w:hint="eastAsia"/>
                      <w:color w:val="000000" w:themeColor="text1"/>
                    </w:rPr>
                    <w:t>乙醇</w:t>
                  </w:r>
                  <w:r w:rsidRPr="00883A1D">
                    <w:rPr>
                      <w:rFonts w:hint="eastAsia"/>
                      <w:color w:val="000000" w:themeColor="text1"/>
                    </w:rPr>
                    <w:t>/</w:t>
                  </w:r>
                  <w:r w:rsidRPr="00883A1D">
                    <w:rPr>
                      <w:rFonts w:hint="eastAsia"/>
                      <w:color w:val="000000" w:themeColor="text1"/>
                    </w:rPr>
                    <w:t>丙酮醋酸甘油吡啶等混溶，微溶于乙醚，不溶于石油烃及油类，能够溶解氯化钙</w:t>
                  </w:r>
                  <w:r w:rsidRPr="00883A1D">
                    <w:rPr>
                      <w:rFonts w:hint="eastAsia"/>
                      <w:color w:val="000000" w:themeColor="text1"/>
                    </w:rPr>
                    <w:t>/</w:t>
                  </w:r>
                  <w:r w:rsidRPr="00883A1D">
                    <w:rPr>
                      <w:rFonts w:hint="eastAsia"/>
                      <w:color w:val="000000" w:themeColor="text1"/>
                    </w:rPr>
                    <w:t>氯化锌</w:t>
                  </w:r>
                  <w:r w:rsidRPr="00883A1D">
                    <w:rPr>
                      <w:rFonts w:hint="eastAsia"/>
                      <w:color w:val="000000" w:themeColor="text1"/>
                    </w:rPr>
                    <w:t>/</w:t>
                  </w:r>
                  <w:r w:rsidRPr="00883A1D">
                    <w:rPr>
                      <w:rFonts w:hint="eastAsia"/>
                      <w:color w:val="000000" w:themeColor="text1"/>
                    </w:rPr>
                    <w:t>氯化钠</w:t>
                  </w:r>
                  <w:r w:rsidRPr="00883A1D">
                    <w:rPr>
                      <w:rFonts w:hint="eastAsia"/>
                      <w:color w:val="000000" w:themeColor="text1"/>
                    </w:rPr>
                    <w:t>/</w:t>
                  </w:r>
                  <w:r w:rsidRPr="00883A1D">
                    <w:rPr>
                      <w:rFonts w:hint="eastAsia"/>
                      <w:color w:val="000000" w:themeColor="text1"/>
                    </w:rPr>
                    <w:t>碳酸钾</w:t>
                  </w:r>
                  <w:r w:rsidRPr="00883A1D">
                    <w:rPr>
                      <w:rFonts w:hint="eastAsia"/>
                      <w:color w:val="000000" w:themeColor="text1"/>
                    </w:rPr>
                    <w:t>/</w:t>
                  </w:r>
                  <w:r w:rsidRPr="00883A1D">
                    <w:rPr>
                      <w:rFonts w:hint="eastAsia"/>
                      <w:color w:val="000000" w:themeColor="text1"/>
                    </w:rPr>
                    <w:t>氯化钾</w:t>
                  </w:r>
                  <w:r w:rsidRPr="00883A1D">
                    <w:rPr>
                      <w:rFonts w:hint="eastAsia"/>
                      <w:color w:val="000000" w:themeColor="text1"/>
                    </w:rPr>
                    <w:t>/</w:t>
                  </w:r>
                  <w:r w:rsidRPr="00883A1D">
                    <w:rPr>
                      <w:rFonts w:hint="eastAsia"/>
                      <w:color w:val="000000" w:themeColor="text1"/>
                    </w:rPr>
                    <w:t>碘化钾</w:t>
                  </w:r>
                  <w:r w:rsidRPr="00883A1D">
                    <w:rPr>
                      <w:rFonts w:hint="eastAsia"/>
                      <w:color w:val="000000" w:themeColor="text1"/>
                    </w:rPr>
                    <w:t>/</w:t>
                  </w:r>
                  <w:r w:rsidRPr="00883A1D">
                    <w:rPr>
                      <w:rFonts w:hint="eastAsia"/>
                      <w:color w:val="000000" w:themeColor="text1"/>
                    </w:rPr>
                    <w:t>氢氧化钾等无机物。</w:t>
                  </w:r>
                </w:p>
                <w:p w14:paraId="5D2D5EB6" w14:textId="77777777" w:rsidR="00A46523" w:rsidRPr="00883A1D" w:rsidRDefault="00A46523">
                  <w:pPr>
                    <w:jc w:val="left"/>
                    <w:rPr>
                      <w:color w:val="000000" w:themeColor="text1"/>
                    </w:rPr>
                  </w:pPr>
                  <w:r w:rsidRPr="00883A1D">
                    <w:rPr>
                      <w:rFonts w:hint="eastAsia"/>
                      <w:color w:val="000000" w:themeColor="text1"/>
                    </w:rPr>
                    <w:t>表面张力：</w:t>
                  </w:r>
                  <w:r w:rsidRPr="00883A1D">
                    <w:rPr>
                      <w:rFonts w:hint="eastAsia"/>
                      <w:color w:val="000000" w:themeColor="text1"/>
                    </w:rPr>
                    <w:t>46.49mN/m</w:t>
                  </w:r>
                  <w:r w:rsidRPr="00883A1D">
                    <w:rPr>
                      <w:rFonts w:hint="eastAsia"/>
                      <w:color w:val="000000" w:themeColor="text1"/>
                    </w:rPr>
                    <w:t>（</w:t>
                  </w:r>
                  <w:r w:rsidRPr="00883A1D">
                    <w:rPr>
                      <w:rFonts w:hint="eastAsia"/>
                      <w:color w:val="000000" w:themeColor="text1"/>
                    </w:rPr>
                    <w:t>20</w:t>
                  </w:r>
                  <w:r w:rsidRPr="00883A1D">
                    <w:rPr>
                      <w:color w:val="000000" w:themeColor="text1"/>
                    </w:rPr>
                    <w:t>℃</w:t>
                  </w:r>
                  <w:r w:rsidRPr="00883A1D">
                    <w:rPr>
                      <w:rFonts w:hint="eastAsia"/>
                      <w:color w:val="000000" w:themeColor="text1"/>
                    </w:rPr>
                    <w:t>）</w:t>
                  </w:r>
                </w:p>
                <w:p w14:paraId="58453393" w14:textId="30974163" w:rsidR="00A46523" w:rsidRPr="00883A1D" w:rsidRDefault="00A46523">
                  <w:pPr>
                    <w:jc w:val="left"/>
                    <w:rPr>
                      <w:color w:val="000000" w:themeColor="text1"/>
                    </w:rPr>
                  </w:pPr>
                  <w:r w:rsidRPr="00883A1D">
                    <w:rPr>
                      <w:rFonts w:hint="eastAsia"/>
                      <w:color w:val="000000" w:themeColor="text1"/>
                    </w:rPr>
                    <w:t>燃点：</w:t>
                  </w:r>
                  <w:r w:rsidRPr="00883A1D">
                    <w:rPr>
                      <w:rFonts w:hint="eastAsia"/>
                      <w:color w:val="000000" w:themeColor="text1"/>
                    </w:rPr>
                    <w:t>418</w:t>
                  </w:r>
                  <w:r w:rsidRPr="00883A1D">
                    <w:rPr>
                      <w:color w:val="000000" w:themeColor="text1"/>
                    </w:rPr>
                    <w:t>℃</w:t>
                  </w:r>
                  <w:r w:rsidRPr="00883A1D">
                    <w:rPr>
                      <w:rFonts w:hint="eastAsia"/>
                      <w:color w:val="000000" w:themeColor="text1"/>
                    </w:rPr>
                    <w:t>燃烧热：</w:t>
                  </w:r>
                  <w:r w:rsidRPr="00883A1D">
                    <w:rPr>
                      <w:rFonts w:hint="eastAsia"/>
                      <w:color w:val="000000" w:themeColor="text1"/>
                    </w:rPr>
                    <w:t>1180.26KJ/mol</w:t>
                  </w:r>
                </w:p>
              </w:tc>
              <w:tc>
                <w:tcPr>
                  <w:tcW w:w="948" w:type="pct"/>
                  <w:vAlign w:val="center"/>
                </w:tcPr>
                <w:p w14:paraId="71D877E6" w14:textId="5F441FE8" w:rsidR="00A46523" w:rsidRPr="00883A1D" w:rsidRDefault="00A46523">
                  <w:pPr>
                    <w:jc w:val="left"/>
                    <w:rPr>
                      <w:color w:val="000000" w:themeColor="text1"/>
                    </w:rPr>
                  </w:pPr>
                  <w:r w:rsidRPr="00883A1D">
                    <w:rPr>
                      <w:rFonts w:hint="eastAsia"/>
                      <w:color w:val="000000" w:themeColor="text1"/>
                    </w:rPr>
                    <w:t>遇明火，高热或与氧化剂接触，有引起燃烧爆炸的危险。若遇高热，容器内压增大，有开裂和爆炸的危险</w:t>
                  </w:r>
                  <w:r w:rsidRPr="00883A1D">
                    <w:rPr>
                      <w:rFonts w:hint="eastAsia"/>
                      <w:color w:val="000000" w:themeColor="text1"/>
                    </w:rPr>
                    <w:t>,</w:t>
                  </w:r>
                </w:p>
              </w:tc>
              <w:tc>
                <w:tcPr>
                  <w:tcW w:w="1053" w:type="pct"/>
                  <w:vAlign w:val="center"/>
                </w:tcPr>
                <w:p w14:paraId="45C6AD35" w14:textId="77777777" w:rsidR="00A46523" w:rsidRPr="00883A1D" w:rsidRDefault="00A46523">
                  <w:pPr>
                    <w:jc w:val="left"/>
                    <w:rPr>
                      <w:color w:val="000000" w:themeColor="text1"/>
                    </w:rPr>
                  </w:pPr>
                  <w:r w:rsidRPr="00883A1D">
                    <w:rPr>
                      <w:rFonts w:hint="eastAsia"/>
                      <w:color w:val="000000" w:themeColor="text1"/>
                    </w:rPr>
                    <w:t>急性毒性：</w:t>
                  </w:r>
                  <w:r w:rsidRPr="00883A1D">
                    <w:rPr>
                      <w:rFonts w:hint="eastAsia"/>
                      <w:color w:val="000000" w:themeColor="text1"/>
                    </w:rPr>
                    <w:t>LDS08.0~</w:t>
                  </w:r>
                  <w:r w:rsidRPr="00883A1D">
                    <w:rPr>
                      <w:color w:val="000000" w:themeColor="text1"/>
                    </w:rPr>
                    <w:t>15</w:t>
                  </w:r>
                  <w:r w:rsidRPr="00883A1D">
                    <w:rPr>
                      <w:rFonts w:hint="eastAsia"/>
                      <w:color w:val="000000" w:themeColor="text1"/>
                    </w:rPr>
                    <w:t>.3gkg</w:t>
                  </w:r>
                  <w:r w:rsidRPr="00883A1D">
                    <w:rPr>
                      <w:rFonts w:hint="eastAsia"/>
                      <w:color w:val="000000" w:themeColor="text1"/>
                    </w:rPr>
                    <w:t>（小鼠经口）；</w:t>
                  </w:r>
                </w:p>
                <w:p w14:paraId="71EFB387" w14:textId="77777777" w:rsidR="00A46523" w:rsidRPr="00883A1D" w:rsidRDefault="00A46523">
                  <w:pPr>
                    <w:jc w:val="left"/>
                    <w:rPr>
                      <w:color w:val="000000" w:themeColor="text1"/>
                    </w:rPr>
                  </w:pPr>
                  <w:r w:rsidRPr="00883A1D">
                    <w:rPr>
                      <w:rFonts w:hint="eastAsia"/>
                      <w:color w:val="000000" w:themeColor="text1"/>
                    </w:rPr>
                    <w:t>5</w:t>
                  </w:r>
                  <w:r w:rsidRPr="00883A1D">
                    <w:rPr>
                      <w:color w:val="000000" w:themeColor="text1"/>
                    </w:rPr>
                    <w:t>.</w:t>
                  </w:r>
                  <w:r w:rsidRPr="00883A1D">
                    <w:rPr>
                      <w:rFonts w:hint="eastAsia"/>
                      <w:color w:val="000000" w:themeColor="text1"/>
                    </w:rPr>
                    <w:t>9~</w:t>
                  </w:r>
                  <w:r w:rsidRPr="00883A1D">
                    <w:rPr>
                      <w:color w:val="000000" w:themeColor="text1"/>
                    </w:rPr>
                    <w:t>13.4k/kg</w:t>
                  </w:r>
                  <w:r w:rsidRPr="00883A1D">
                    <w:rPr>
                      <w:rFonts w:hint="eastAsia"/>
                      <w:color w:val="000000" w:themeColor="text1"/>
                    </w:rPr>
                    <w:t>（大鼠经口），</w:t>
                  </w:r>
                </w:p>
                <w:p w14:paraId="25420F10" w14:textId="13C723C1" w:rsidR="00A46523" w:rsidRPr="00883A1D" w:rsidRDefault="00A46523">
                  <w:pPr>
                    <w:jc w:val="left"/>
                    <w:rPr>
                      <w:color w:val="000000" w:themeColor="text1"/>
                    </w:rPr>
                  </w:pPr>
                  <w:r w:rsidRPr="00883A1D">
                    <w:rPr>
                      <w:rFonts w:hint="eastAsia"/>
                      <w:color w:val="000000" w:themeColor="text1"/>
                    </w:rPr>
                    <w:t>1.4ml</w:t>
                  </w:r>
                  <w:r w:rsidRPr="00883A1D">
                    <w:rPr>
                      <w:color w:val="000000" w:themeColor="text1"/>
                    </w:rPr>
                    <w:t>/</w:t>
                  </w:r>
                  <w:r w:rsidRPr="00883A1D">
                    <w:rPr>
                      <w:rFonts w:hint="eastAsia"/>
                      <w:color w:val="000000" w:themeColor="text1"/>
                    </w:rPr>
                    <w:t>kg</w:t>
                  </w:r>
                  <w:r w:rsidRPr="00883A1D">
                    <w:rPr>
                      <w:rFonts w:hint="eastAsia"/>
                      <w:color w:val="000000" w:themeColor="text1"/>
                    </w:rPr>
                    <w:t>（人经口，致死）</w:t>
                  </w:r>
                </w:p>
              </w:tc>
            </w:tr>
            <w:tr w:rsidR="00A46523" w:rsidRPr="00883A1D" w14:paraId="56E081EE" w14:textId="77777777" w:rsidTr="009C61F0">
              <w:tc>
                <w:tcPr>
                  <w:tcW w:w="282" w:type="pct"/>
                  <w:vAlign w:val="center"/>
                </w:tcPr>
                <w:p w14:paraId="662EF98D"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4</w:t>
                  </w:r>
                </w:p>
              </w:tc>
              <w:tc>
                <w:tcPr>
                  <w:tcW w:w="645" w:type="pct"/>
                  <w:vAlign w:val="center"/>
                </w:tcPr>
                <w:p w14:paraId="33288A23" w14:textId="4F3EB9D7" w:rsidR="00A46523" w:rsidRPr="00883A1D" w:rsidRDefault="00A46523">
                  <w:pPr>
                    <w:jc w:val="center"/>
                    <w:rPr>
                      <w:color w:val="000000" w:themeColor="text1"/>
                    </w:rPr>
                  </w:pPr>
                  <w:r w:rsidRPr="00883A1D">
                    <w:rPr>
                      <w:rFonts w:hint="eastAsia"/>
                      <w:color w:val="000000" w:themeColor="text1"/>
                    </w:rPr>
                    <w:t>氨水</w:t>
                  </w:r>
                  <w:r w:rsidRPr="00883A1D">
                    <w:rPr>
                      <w:rFonts w:hint="eastAsia"/>
                      <w:color w:val="000000" w:themeColor="text1"/>
                    </w:rPr>
                    <w:t>N</w:t>
                  </w:r>
                  <w:r w:rsidRPr="00883A1D">
                    <w:rPr>
                      <w:color w:val="000000" w:themeColor="text1"/>
                    </w:rPr>
                    <w:t>H</w:t>
                  </w:r>
                  <w:r w:rsidRPr="00883A1D">
                    <w:rPr>
                      <w:color w:val="000000" w:themeColor="text1"/>
                      <w:vertAlign w:val="subscript"/>
                    </w:rPr>
                    <w:t>3</w:t>
                  </w:r>
                  <w:r w:rsidRPr="00883A1D">
                    <w:rPr>
                      <w:rFonts w:hint="eastAsia"/>
                      <w:color w:val="000000" w:themeColor="text1"/>
                    </w:rPr>
                    <w:t>·</w:t>
                  </w:r>
                  <w:r w:rsidRPr="00883A1D">
                    <w:rPr>
                      <w:color w:val="000000" w:themeColor="text1"/>
                    </w:rPr>
                    <w:t>H</w:t>
                  </w:r>
                  <w:r w:rsidRPr="00883A1D">
                    <w:rPr>
                      <w:color w:val="000000" w:themeColor="text1"/>
                      <w:vertAlign w:val="subscript"/>
                    </w:rPr>
                    <w:t>2</w:t>
                  </w:r>
                  <w:r w:rsidRPr="00883A1D">
                    <w:rPr>
                      <w:color w:val="000000" w:themeColor="text1"/>
                    </w:rPr>
                    <w:t>O</w:t>
                  </w:r>
                </w:p>
              </w:tc>
              <w:tc>
                <w:tcPr>
                  <w:tcW w:w="779" w:type="pct"/>
                  <w:vAlign w:val="center"/>
                </w:tcPr>
                <w:p w14:paraId="375255F3" w14:textId="77777777" w:rsidR="00A46523" w:rsidRPr="00883A1D" w:rsidRDefault="00A46523">
                  <w:pPr>
                    <w:jc w:val="left"/>
                    <w:rPr>
                      <w:color w:val="000000" w:themeColor="text1"/>
                    </w:rPr>
                  </w:pPr>
                  <w:r w:rsidRPr="00883A1D">
                    <w:rPr>
                      <w:rFonts w:hint="eastAsia"/>
                      <w:color w:val="000000" w:themeColor="text1"/>
                    </w:rPr>
                    <w:t>GB 8-2</w:t>
                  </w:r>
                  <w:r w:rsidRPr="00883A1D">
                    <w:rPr>
                      <w:rFonts w:hint="eastAsia"/>
                      <w:color w:val="000000" w:themeColor="text1"/>
                    </w:rPr>
                    <w:t>类</w:t>
                  </w:r>
                  <w:r w:rsidRPr="00883A1D">
                    <w:rPr>
                      <w:rFonts w:hint="eastAsia"/>
                      <w:color w:val="000000" w:themeColor="text1"/>
                    </w:rPr>
                    <w:t>82503</w:t>
                  </w:r>
                </w:p>
                <w:p w14:paraId="6CB82E68" w14:textId="77777777" w:rsidR="00A46523" w:rsidRPr="00883A1D" w:rsidRDefault="00A46523">
                  <w:pPr>
                    <w:jc w:val="left"/>
                    <w:rPr>
                      <w:color w:val="000000" w:themeColor="text1"/>
                    </w:rPr>
                  </w:pPr>
                  <w:r w:rsidRPr="00883A1D">
                    <w:rPr>
                      <w:rFonts w:hint="eastAsia"/>
                      <w:color w:val="000000" w:themeColor="text1"/>
                    </w:rPr>
                    <w:t>原铁规：无机碱性腐蚀物品，</w:t>
                  </w:r>
                  <w:r w:rsidRPr="00883A1D">
                    <w:rPr>
                      <w:rFonts w:hint="eastAsia"/>
                      <w:color w:val="000000" w:themeColor="text1"/>
                    </w:rPr>
                    <w:t>95005</w:t>
                  </w:r>
                </w:p>
                <w:p w14:paraId="70D93188" w14:textId="77777777" w:rsidR="00A46523" w:rsidRPr="00883A1D" w:rsidRDefault="00A46523">
                  <w:pPr>
                    <w:jc w:val="left"/>
                    <w:rPr>
                      <w:color w:val="000000" w:themeColor="text1"/>
                    </w:rPr>
                  </w:pPr>
                  <w:r w:rsidRPr="00883A1D">
                    <w:rPr>
                      <w:rFonts w:hint="eastAsia"/>
                      <w:color w:val="000000" w:themeColor="text1"/>
                    </w:rPr>
                    <w:t>UN No.2672</w:t>
                  </w:r>
                </w:p>
                <w:p w14:paraId="3613002C" w14:textId="574E21DF" w:rsidR="00A46523" w:rsidRPr="00883A1D" w:rsidRDefault="00A46523">
                  <w:pPr>
                    <w:jc w:val="left"/>
                    <w:rPr>
                      <w:color w:val="000000" w:themeColor="text1"/>
                    </w:rPr>
                  </w:pPr>
                  <w:r w:rsidRPr="00883A1D">
                    <w:rPr>
                      <w:rFonts w:hint="eastAsia"/>
                      <w:color w:val="000000" w:themeColor="text1"/>
                    </w:rPr>
                    <w:t>IMDG CODE 8110</w:t>
                  </w:r>
                  <w:r w:rsidRPr="00883A1D">
                    <w:rPr>
                      <w:rFonts w:hint="eastAsia"/>
                      <w:color w:val="000000" w:themeColor="text1"/>
                    </w:rPr>
                    <w:t>页</w:t>
                  </w:r>
                  <w:r w:rsidRPr="00883A1D">
                    <w:rPr>
                      <w:rFonts w:hint="eastAsia"/>
                      <w:color w:val="000000" w:themeColor="text1"/>
                    </w:rPr>
                    <w:t>8</w:t>
                  </w:r>
                  <w:r w:rsidRPr="00883A1D">
                    <w:rPr>
                      <w:rFonts w:hint="eastAsia"/>
                      <w:color w:val="000000" w:themeColor="text1"/>
                    </w:rPr>
                    <w:t>类</w:t>
                  </w:r>
                </w:p>
              </w:tc>
              <w:tc>
                <w:tcPr>
                  <w:tcW w:w="1293" w:type="pct"/>
                  <w:vAlign w:val="center"/>
                </w:tcPr>
                <w:p w14:paraId="11FA6743" w14:textId="3244DFD1" w:rsidR="00A46523" w:rsidRPr="00883A1D" w:rsidRDefault="00A46523">
                  <w:pPr>
                    <w:jc w:val="left"/>
                    <w:rPr>
                      <w:color w:val="000000" w:themeColor="text1"/>
                    </w:rPr>
                  </w:pPr>
                  <w:r w:rsidRPr="00883A1D">
                    <w:rPr>
                      <w:rFonts w:hint="eastAsia"/>
                      <w:color w:val="000000" w:themeColor="text1"/>
                    </w:rPr>
                    <w:t>无色透明液体，有强刺激性气味，具强碱性</w:t>
                  </w:r>
                  <w:r w:rsidRPr="00883A1D">
                    <w:rPr>
                      <w:rFonts w:hint="eastAsia"/>
                      <w:color w:val="000000" w:themeColor="text1"/>
                    </w:rPr>
                    <w:t>,</w:t>
                  </w:r>
                  <w:r w:rsidRPr="00883A1D">
                    <w:rPr>
                      <w:rFonts w:hint="eastAsia"/>
                      <w:color w:val="000000" w:themeColor="text1"/>
                    </w:rPr>
                    <w:t>能从空气中吸收二氧化碳，市场上常为</w:t>
                  </w:r>
                  <w:r w:rsidRPr="00883A1D">
                    <w:rPr>
                      <w:rFonts w:hint="eastAsia"/>
                      <w:color w:val="000000" w:themeColor="text1"/>
                    </w:rPr>
                    <w:t>10~35%</w:t>
                  </w:r>
                  <w:r w:rsidRPr="00883A1D">
                    <w:rPr>
                      <w:rFonts w:hint="eastAsia"/>
                      <w:color w:val="000000" w:themeColor="text1"/>
                    </w:rPr>
                    <w:t>溶液，相对密度</w:t>
                  </w:r>
                  <w:r w:rsidRPr="00883A1D">
                    <w:rPr>
                      <w:rFonts w:hint="eastAsia"/>
                      <w:color w:val="000000" w:themeColor="text1"/>
                    </w:rPr>
                    <w:t>0.88~0.957(15</w:t>
                  </w:r>
                  <w:r w:rsidRPr="00883A1D">
                    <w:rPr>
                      <w:color w:val="000000" w:themeColor="text1"/>
                    </w:rPr>
                    <w:t>℃</w:t>
                  </w:r>
                  <w:r w:rsidRPr="00883A1D">
                    <w:rPr>
                      <w:rFonts w:hint="eastAsia"/>
                      <w:color w:val="000000" w:themeColor="text1"/>
                    </w:rPr>
                    <w:t>)2</w:t>
                  </w:r>
                  <w:r w:rsidRPr="00883A1D">
                    <w:rPr>
                      <w:rFonts w:hint="eastAsia"/>
                      <w:color w:val="000000" w:themeColor="text1"/>
                    </w:rPr>
                    <w:t>，为易燃性和腐蚀性液体。</w:t>
                  </w:r>
                </w:p>
              </w:tc>
              <w:tc>
                <w:tcPr>
                  <w:tcW w:w="948" w:type="pct"/>
                  <w:vAlign w:val="center"/>
                </w:tcPr>
                <w:p w14:paraId="4E582F8F" w14:textId="39E66B88" w:rsidR="00A46523" w:rsidRPr="00883A1D" w:rsidRDefault="00A46523">
                  <w:pPr>
                    <w:jc w:val="left"/>
                    <w:rPr>
                      <w:color w:val="000000" w:themeColor="text1"/>
                    </w:rPr>
                  </w:pPr>
                  <w:r w:rsidRPr="00883A1D">
                    <w:rPr>
                      <w:rFonts w:hint="eastAsia"/>
                      <w:color w:val="000000" w:themeColor="text1"/>
                    </w:rPr>
                    <w:t>不燃。受热发出有毒、可燃烟雾。</w:t>
                  </w:r>
                </w:p>
              </w:tc>
              <w:tc>
                <w:tcPr>
                  <w:tcW w:w="1053" w:type="pct"/>
                  <w:vAlign w:val="center"/>
                </w:tcPr>
                <w:p w14:paraId="3CDF2022" w14:textId="4BFEFE21" w:rsidR="00A46523" w:rsidRPr="00883A1D" w:rsidRDefault="00A46523">
                  <w:pPr>
                    <w:jc w:val="left"/>
                    <w:rPr>
                      <w:color w:val="000000" w:themeColor="text1"/>
                    </w:rPr>
                  </w:pPr>
                  <w:r w:rsidRPr="00883A1D">
                    <w:rPr>
                      <w:rFonts w:hint="eastAsia"/>
                      <w:color w:val="000000" w:themeColor="text1"/>
                    </w:rPr>
                    <w:t>吸入后对鼻、喉、肺有刺激性，引起咳嗽、气短和哮喘等</w:t>
                  </w:r>
                  <w:r w:rsidRPr="00883A1D">
                    <w:rPr>
                      <w:rFonts w:hint="eastAsia"/>
                      <w:color w:val="000000" w:themeColor="text1"/>
                    </w:rPr>
                    <w:t>;</w:t>
                  </w:r>
                  <w:r w:rsidRPr="00883A1D">
                    <w:rPr>
                      <w:rFonts w:hint="eastAsia"/>
                      <w:color w:val="000000" w:themeColor="text1"/>
                    </w:rPr>
                    <w:t>重者发生喉头水肿、肺水肿及心、肝、肾损害。溅入眼内可造成灼伤。皮肤接触可灼伤。</w:t>
                  </w:r>
                </w:p>
              </w:tc>
            </w:tr>
            <w:tr w:rsidR="00A46523" w:rsidRPr="00883A1D" w14:paraId="39E6BE59" w14:textId="77777777" w:rsidTr="009C61F0">
              <w:tc>
                <w:tcPr>
                  <w:tcW w:w="282" w:type="pct"/>
                  <w:vAlign w:val="center"/>
                </w:tcPr>
                <w:p w14:paraId="7DE56F88"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5</w:t>
                  </w:r>
                </w:p>
              </w:tc>
              <w:tc>
                <w:tcPr>
                  <w:tcW w:w="645" w:type="pct"/>
                  <w:vAlign w:val="center"/>
                </w:tcPr>
                <w:p w14:paraId="65F4C012" w14:textId="0324C7D4" w:rsidR="00A46523" w:rsidRPr="00883A1D" w:rsidRDefault="00A46523">
                  <w:pPr>
                    <w:jc w:val="center"/>
                    <w:rPr>
                      <w:color w:val="000000" w:themeColor="text1"/>
                    </w:rPr>
                  </w:pPr>
                  <w:r w:rsidRPr="00883A1D">
                    <w:rPr>
                      <w:rFonts w:hint="eastAsia"/>
                      <w:color w:val="000000" w:themeColor="text1"/>
                    </w:rPr>
                    <w:t>光阻</w:t>
                  </w:r>
                </w:p>
              </w:tc>
              <w:tc>
                <w:tcPr>
                  <w:tcW w:w="779" w:type="pct"/>
                  <w:vAlign w:val="center"/>
                </w:tcPr>
                <w:p w14:paraId="496CFD41" w14:textId="2E552E42" w:rsidR="00A46523" w:rsidRPr="00883A1D" w:rsidRDefault="00A46523">
                  <w:pPr>
                    <w:jc w:val="left"/>
                    <w:rPr>
                      <w:color w:val="000000" w:themeColor="text1"/>
                    </w:rPr>
                  </w:pPr>
                  <w:r w:rsidRPr="00883A1D">
                    <w:rPr>
                      <w:rFonts w:hint="eastAsia"/>
                      <w:color w:val="000000" w:themeColor="text1"/>
                    </w:rPr>
                    <w:t>/</w:t>
                  </w:r>
                </w:p>
              </w:tc>
              <w:tc>
                <w:tcPr>
                  <w:tcW w:w="1293" w:type="pct"/>
                  <w:vAlign w:val="center"/>
                </w:tcPr>
                <w:p w14:paraId="753C89E4" w14:textId="638E418F" w:rsidR="00A46523" w:rsidRPr="00883A1D" w:rsidRDefault="00A46523">
                  <w:pPr>
                    <w:jc w:val="left"/>
                    <w:rPr>
                      <w:color w:val="000000" w:themeColor="text1"/>
                    </w:rPr>
                  </w:pPr>
                  <w:r w:rsidRPr="00883A1D">
                    <w:rPr>
                      <w:rFonts w:hint="eastAsia"/>
                      <w:color w:val="000000" w:themeColor="text1"/>
                    </w:rPr>
                    <w:t>红色带甜味液体，沸点</w:t>
                  </w:r>
                  <w:r w:rsidRPr="00883A1D">
                    <w:rPr>
                      <w:rFonts w:hint="eastAsia"/>
                      <w:color w:val="000000" w:themeColor="text1"/>
                    </w:rPr>
                    <w:t>120</w:t>
                  </w:r>
                  <w:r w:rsidRPr="00883A1D">
                    <w:rPr>
                      <w:color w:val="000000" w:themeColor="text1"/>
                    </w:rPr>
                    <w:t>℃</w:t>
                  </w:r>
                  <w:r w:rsidRPr="00883A1D">
                    <w:rPr>
                      <w:rFonts w:hint="eastAsia"/>
                      <w:color w:val="000000" w:themeColor="text1"/>
                    </w:rPr>
                    <w:t>，微溶于水，主要成分为乳酸乙酯。蒸汽密度比空气重，蒸汽挥发速率比乙醚慢</w:t>
                  </w:r>
                </w:p>
              </w:tc>
              <w:tc>
                <w:tcPr>
                  <w:tcW w:w="948" w:type="pct"/>
                  <w:vAlign w:val="center"/>
                </w:tcPr>
                <w:p w14:paraId="2E82E385" w14:textId="4088A082" w:rsidR="00A46523" w:rsidRPr="00883A1D" w:rsidRDefault="00A46523">
                  <w:pPr>
                    <w:jc w:val="left"/>
                    <w:rPr>
                      <w:color w:val="000000" w:themeColor="text1"/>
                    </w:rPr>
                  </w:pPr>
                  <w:r w:rsidRPr="00883A1D">
                    <w:rPr>
                      <w:rFonts w:hint="eastAsia"/>
                      <w:color w:val="000000" w:themeColor="text1"/>
                    </w:rPr>
                    <w:t>可燃</w:t>
                  </w:r>
                </w:p>
              </w:tc>
              <w:tc>
                <w:tcPr>
                  <w:tcW w:w="1053" w:type="pct"/>
                  <w:vAlign w:val="center"/>
                </w:tcPr>
                <w:p w14:paraId="1A11DA0C" w14:textId="29C99642" w:rsidR="00A46523" w:rsidRPr="00883A1D" w:rsidRDefault="00A46523">
                  <w:pPr>
                    <w:jc w:val="left"/>
                    <w:rPr>
                      <w:color w:val="000000" w:themeColor="text1"/>
                    </w:rPr>
                  </w:pPr>
                  <w:r w:rsidRPr="00883A1D">
                    <w:rPr>
                      <w:rFonts w:hint="eastAsia"/>
                      <w:color w:val="000000" w:themeColor="text1"/>
                    </w:rPr>
                    <w:t>对皮肤、眼睛等有刺激作用。</w:t>
                  </w:r>
                </w:p>
              </w:tc>
            </w:tr>
            <w:tr w:rsidR="00A46523" w:rsidRPr="00883A1D" w14:paraId="6FCA4C1C" w14:textId="77777777" w:rsidTr="009C61F0">
              <w:tc>
                <w:tcPr>
                  <w:tcW w:w="282" w:type="pct"/>
                  <w:vAlign w:val="center"/>
                </w:tcPr>
                <w:p w14:paraId="64213AD1" w14:textId="77777777" w:rsidR="00A46523" w:rsidRPr="00883A1D" w:rsidRDefault="00A46523">
                  <w:pPr>
                    <w:jc w:val="center"/>
                    <w:rPr>
                      <w:color w:val="000000" w:themeColor="text1"/>
                    </w:rPr>
                  </w:pPr>
                  <w:r w:rsidRPr="00883A1D">
                    <w:rPr>
                      <w:rFonts w:hint="eastAsia"/>
                      <w:color w:val="000000" w:themeColor="text1"/>
                    </w:rPr>
                    <w:t>2</w:t>
                  </w:r>
                  <w:r w:rsidRPr="00883A1D">
                    <w:rPr>
                      <w:color w:val="000000" w:themeColor="text1"/>
                    </w:rPr>
                    <w:t>6</w:t>
                  </w:r>
                </w:p>
              </w:tc>
              <w:tc>
                <w:tcPr>
                  <w:tcW w:w="645" w:type="pct"/>
                  <w:vAlign w:val="center"/>
                </w:tcPr>
                <w:p w14:paraId="69DA3FA3" w14:textId="5C3D183B" w:rsidR="00A46523" w:rsidRPr="00883A1D" w:rsidRDefault="00A46523">
                  <w:pPr>
                    <w:jc w:val="center"/>
                    <w:rPr>
                      <w:color w:val="000000" w:themeColor="text1"/>
                    </w:rPr>
                  </w:pPr>
                  <w:r w:rsidRPr="00883A1D">
                    <w:rPr>
                      <w:rFonts w:hint="eastAsia"/>
                      <w:color w:val="000000" w:themeColor="text1"/>
                    </w:rPr>
                    <w:t>显影剂</w:t>
                  </w:r>
                </w:p>
              </w:tc>
              <w:tc>
                <w:tcPr>
                  <w:tcW w:w="779" w:type="pct"/>
                  <w:vAlign w:val="center"/>
                </w:tcPr>
                <w:p w14:paraId="3FE51708" w14:textId="1A5B83AE" w:rsidR="00A46523" w:rsidRPr="00883A1D" w:rsidRDefault="00A46523">
                  <w:pPr>
                    <w:jc w:val="left"/>
                    <w:rPr>
                      <w:color w:val="000000" w:themeColor="text1"/>
                    </w:rPr>
                  </w:pPr>
                  <w:r w:rsidRPr="00883A1D">
                    <w:rPr>
                      <w:rFonts w:hint="eastAsia"/>
                      <w:color w:val="000000" w:themeColor="text1"/>
                    </w:rPr>
                    <w:t>/</w:t>
                  </w:r>
                </w:p>
              </w:tc>
              <w:tc>
                <w:tcPr>
                  <w:tcW w:w="1293" w:type="pct"/>
                  <w:vAlign w:val="center"/>
                </w:tcPr>
                <w:p w14:paraId="26C5B4BB" w14:textId="3A2EC3B8" w:rsidR="00A46523" w:rsidRPr="00883A1D" w:rsidRDefault="00A46523">
                  <w:pPr>
                    <w:jc w:val="left"/>
                    <w:rPr>
                      <w:color w:val="000000" w:themeColor="text1"/>
                    </w:rPr>
                  </w:pPr>
                  <w:r w:rsidRPr="00883A1D">
                    <w:rPr>
                      <w:rFonts w:hint="eastAsia"/>
                      <w:color w:val="000000" w:themeColor="text1"/>
                    </w:rPr>
                    <w:t>氢氧化四甲胺、表面活性利、水的混合物，比例为</w:t>
                  </w:r>
                  <w:r w:rsidRPr="00883A1D">
                    <w:rPr>
                      <w:rFonts w:hint="eastAsia"/>
                      <w:color w:val="000000" w:themeColor="text1"/>
                    </w:rPr>
                    <w:t>2</w:t>
                  </w: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w:t>
                  </w:r>
                  <w:r w:rsidRPr="00883A1D">
                    <w:rPr>
                      <w:rFonts w:hint="eastAsia"/>
                      <w:color w:val="000000" w:themeColor="text1"/>
                    </w:rPr>
                    <w:t>97</w:t>
                  </w:r>
                  <w:r w:rsidRPr="00883A1D">
                    <w:rPr>
                      <w:rFonts w:hint="eastAsia"/>
                      <w:color w:val="000000" w:themeColor="text1"/>
                    </w:rPr>
                    <w:t>，透明有氨味液体，沸点大于</w:t>
                  </w:r>
                  <w:r w:rsidRPr="00883A1D">
                    <w:rPr>
                      <w:rFonts w:hint="eastAsia"/>
                      <w:color w:val="000000" w:themeColor="text1"/>
                    </w:rPr>
                    <w:t>100</w:t>
                  </w:r>
                  <w:r w:rsidRPr="00883A1D">
                    <w:rPr>
                      <w:rFonts w:hint="eastAsia"/>
                      <w:color w:val="000000" w:themeColor="text1"/>
                    </w:rPr>
                    <w:t>度，与水混溶，蒸汽挥发速率比乙醚慢。</w:t>
                  </w:r>
                </w:p>
              </w:tc>
              <w:tc>
                <w:tcPr>
                  <w:tcW w:w="948" w:type="pct"/>
                  <w:vAlign w:val="center"/>
                </w:tcPr>
                <w:p w14:paraId="09B32C2D" w14:textId="2A6703EE" w:rsidR="00A46523" w:rsidRPr="00883A1D" w:rsidRDefault="00A46523">
                  <w:pPr>
                    <w:jc w:val="left"/>
                    <w:rPr>
                      <w:color w:val="000000" w:themeColor="text1"/>
                    </w:rPr>
                  </w:pPr>
                  <w:r w:rsidRPr="00883A1D">
                    <w:rPr>
                      <w:rFonts w:hint="eastAsia"/>
                      <w:color w:val="000000" w:themeColor="text1"/>
                    </w:rPr>
                    <w:t>不燃</w:t>
                  </w:r>
                </w:p>
              </w:tc>
              <w:tc>
                <w:tcPr>
                  <w:tcW w:w="1053" w:type="pct"/>
                  <w:vAlign w:val="center"/>
                </w:tcPr>
                <w:p w14:paraId="28EB8E99" w14:textId="40DF3362" w:rsidR="00A46523" w:rsidRPr="00883A1D" w:rsidRDefault="00A46523">
                  <w:pPr>
                    <w:jc w:val="left"/>
                    <w:rPr>
                      <w:color w:val="000000" w:themeColor="text1"/>
                    </w:rPr>
                  </w:pPr>
                  <w:r w:rsidRPr="00883A1D">
                    <w:rPr>
                      <w:rFonts w:hint="eastAsia"/>
                      <w:color w:val="000000" w:themeColor="text1"/>
                    </w:rPr>
                    <w:t>刺激性。对皮肤、眼睛、神经系统、呼吸系统等有刺激作用。</w:t>
                  </w:r>
                </w:p>
              </w:tc>
            </w:tr>
            <w:tr w:rsidR="009C61F0" w:rsidRPr="00883A1D" w14:paraId="3278B584" w14:textId="77777777" w:rsidTr="009C61F0">
              <w:tc>
                <w:tcPr>
                  <w:tcW w:w="282" w:type="pct"/>
                  <w:vAlign w:val="center"/>
                </w:tcPr>
                <w:p w14:paraId="3ED6C7C8" w14:textId="77777777" w:rsidR="009C61F0" w:rsidRPr="00883A1D" w:rsidRDefault="009C61F0">
                  <w:pPr>
                    <w:jc w:val="center"/>
                    <w:rPr>
                      <w:color w:val="000000" w:themeColor="text1"/>
                    </w:rPr>
                  </w:pPr>
                  <w:r w:rsidRPr="00883A1D">
                    <w:rPr>
                      <w:rFonts w:hint="eastAsia"/>
                      <w:color w:val="000000" w:themeColor="text1"/>
                    </w:rPr>
                    <w:t>2</w:t>
                  </w:r>
                  <w:r w:rsidRPr="00883A1D">
                    <w:rPr>
                      <w:color w:val="000000" w:themeColor="text1"/>
                    </w:rPr>
                    <w:t>7</w:t>
                  </w:r>
                </w:p>
              </w:tc>
              <w:tc>
                <w:tcPr>
                  <w:tcW w:w="645" w:type="pct"/>
                  <w:vAlign w:val="center"/>
                </w:tcPr>
                <w:p w14:paraId="50BB1600" w14:textId="296E5712" w:rsidR="009C61F0" w:rsidRPr="00883A1D" w:rsidRDefault="009C61F0">
                  <w:pPr>
                    <w:jc w:val="center"/>
                    <w:rPr>
                      <w:color w:val="000000" w:themeColor="text1"/>
                    </w:rPr>
                  </w:pPr>
                  <w:r w:rsidRPr="00883A1D">
                    <w:rPr>
                      <w:rFonts w:hint="eastAsia"/>
                      <w:color w:val="000000" w:themeColor="text1"/>
                    </w:rPr>
                    <w:t>氟气</w:t>
                  </w:r>
                  <w:r w:rsidRPr="00883A1D">
                    <w:rPr>
                      <w:rFonts w:hint="eastAsia"/>
                      <w:color w:val="000000" w:themeColor="text1"/>
                    </w:rPr>
                    <w:t>F</w:t>
                  </w:r>
                  <w:r w:rsidRPr="00883A1D">
                    <w:rPr>
                      <w:color w:val="000000" w:themeColor="text1"/>
                      <w:vertAlign w:val="subscript"/>
                    </w:rPr>
                    <w:t>2</w:t>
                  </w:r>
                </w:p>
              </w:tc>
              <w:tc>
                <w:tcPr>
                  <w:tcW w:w="779" w:type="pct"/>
                  <w:vAlign w:val="center"/>
                </w:tcPr>
                <w:p w14:paraId="21E88E22" w14:textId="77777777" w:rsidR="009C61F0" w:rsidRPr="00883A1D" w:rsidRDefault="009C61F0">
                  <w:pPr>
                    <w:jc w:val="left"/>
                    <w:rPr>
                      <w:color w:val="000000" w:themeColor="text1"/>
                    </w:rPr>
                  </w:pPr>
                  <w:r w:rsidRPr="00883A1D">
                    <w:rPr>
                      <w:rFonts w:hint="eastAsia"/>
                      <w:color w:val="000000" w:themeColor="text1"/>
                    </w:rPr>
                    <w:t>C</w:t>
                  </w:r>
                  <w:r w:rsidRPr="00883A1D">
                    <w:rPr>
                      <w:color w:val="000000" w:themeColor="text1"/>
                    </w:rPr>
                    <w:t>AS No</w:t>
                  </w:r>
                  <w:r w:rsidRPr="00883A1D">
                    <w:rPr>
                      <w:rFonts w:hint="eastAsia"/>
                      <w:color w:val="000000" w:themeColor="text1"/>
                    </w:rPr>
                    <w:t>：</w:t>
                  </w:r>
                </w:p>
                <w:p w14:paraId="12815B7C" w14:textId="71A17109" w:rsidR="009C61F0" w:rsidRPr="00883A1D" w:rsidRDefault="009C61F0">
                  <w:pPr>
                    <w:jc w:val="left"/>
                    <w:rPr>
                      <w:color w:val="000000" w:themeColor="text1"/>
                    </w:rPr>
                  </w:pPr>
                  <w:r w:rsidRPr="00883A1D">
                    <w:rPr>
                      <w:color w:val="000000" w:themeColor="text1"/>
                    </w:rPr>
                    <w:t>7782-41-4</w:t>
                  </w:r>
                </w:p>
              </w:tc>
              <w:tc>
                <w:tcPr>
                  <w:tcW w:w="1293" w:type="pct"/>
                  <w:vAlign w:val="center"/>
                </w:tcPr>
                <w:p w14:paraId="079F64F0" w14:textId="45C5D835" w:rsidR="009C61F0" w:rsidRPr="00883A1D" w:rsidRDefault="009C61F0">
                  <w:pPr>
                    <w:jc w:val="left"/>
                    <w:rPr>
                      <w:color w:val="000000" w:themeColor="text1"/>
                    </w:rPr>
                  </w:pPr>
                  <w:r w:rsidRPr="00883A1D">
                    <w:rPr>
                      <w:rFonts w:hint="eastAsia"/>
                      <w:color w:val="000000" w:themeColor="text1"/>
                    </w:rPr>
                    <w:t>熔点</w:t>
                  </w:r>
                  <w:r w:rsidRPr="00883A1D">
                    <w:rPr>
                      <w:rFonts w:hint="eastAsia"/>
                      <w:color w:val="000000" w:themeColor="text1"/>
                    </w:rPr>
                    <w:t>-</w:t>
                  </w:r>
                  <w:r w:rsidRPr="00883A1D">
                    <w:rPr>
                      <w:color w:val="000000" w:themeColor="text1"/>
                    </w:rPr>
                    <w:t>219.62℃</w:t>
                  </w:r>
                  <w:r w:rsidRPr="00883A1D">
                    <w:rPr>
                      <w:rFonts w:hint="eastAsia"/>
                      <w:color w:val="000000" w:themeColor="text1"/>
                    </w:rPr>
                    <w:t>；沸点</w:t>
                  </w:r>
                  <w:r w:rsidRPr="00883A1D">
                    <w:rPr>
                      <w:rFonts w:hint="eastAsia"/>
                      <w:color w:val="000000" w:themeColor="text1"/>
                    </w:rPr>
                    <w:t>-</w:t>
                  </w:r>
                  <w:r w:rsidRPr="00883A1D">
                    <w:rPr>
                      <w:color w:val="000000" w:themeColor="text1"/>
                    </w:rPr>
                    <w:t>188.1℃</w:t>
                  </w:r>
                  <w:r w:rsidRPr="00883A1D">
                    <w:rPr>
                      <w:rFonts w:hint="eastAsia"/>
                      <w:color w:val="000000" w:themeColor="text1"/>
                    </w:rPr>
                    <w:t>；水溶性：与水反应；密度</w:t>
                  </w:r>
                  <w:r w:rsidRPr="00883A1D">
                    <w:rPr>
                      <w:rFonts w:hint="eastAsia"/>
                      <w:color w:val="000000" w:themeColor="text1"/>
                    </w:rPr>
                    <w:t>1</w:t>
                  </w:r>
                  <w:r w:rsidRPr="00883A1D">
                    <w:rPr>
                      <w:color w:val="000000" w:themeColor="text1"/>
                    </w:rPr>
                    <w:t>.554kg/m</w:t>
                  </w:r>
                  <w:r w:rsidRPr="00883A1D">
                    <w:rPr>
                      <w:color w:val="000000" w:themeColor="text1"/>
                      <w:vertAlign w:val="superscript"/>
                    </w:rPr>
                    <w:t>3</w:t>
                  </w:r>
                  <w:r w:rsidRPr="00883A1D">
                    <w:rPr>
                      <w:rFonts w:hint="eastAsia"/>
                      <w:color w:val="000000" w:themeColor="text1"/>
                    </w:rPr>
                    <w:t>；外观淡黄色气体，有刺激性气味。</w:t>
                  </w:r>
                </w:p>
              </w:tc>
              <w:tc>
                <w:tcPr>
                  <w:tcW w:w="948" w:type="pct"/>
                  <w:vAlign w:val="center"/>
                </w:tcPr>
                <w:p w14:paraId="08F00A35" w14:textId="07C2AA94" w:rsidR="009C61F0" w:rsidRPr="00883A1D" w:rsidRDefault="009C61F0">
                  <w:pPr>
                    <w:jc w:val="left"/>
                    <w:rPr>
                      <w:color w:val="000000" w:themeColor="text1"/>
                    </w:rPr>
                  </w:pPr>
                  <w:r w:rsidRPr="00883A1D">
                    <w:rPr>
                      <w:rFonts w:hint="eastAsia"/>
                      <w:color w:val="000000" w:themeColor="text1"/>
                    </w:rPr>
                    <w:t>氟气属有毒压缩气体，宜储存于阴凉、通风仓内，并应远离火种、热源</w:t>
                  </w:r>
                </w:p>
              </w:tc>
              <w:tc>
                <w:tcPr>
                  <w:tcW w:w="1053" w:type="pct"/>
                  <w:vAlign w:val="center"/>
                </w:tcPr>
                <w:p w14:paraId="7BC43D83" w14:textId="474B0CAC" w:rsidR="009C61F0" w:rsidRPr="00883A1D" w:rsidRDefault="009C61F0">
                  <w:pPr>
                    <w:jc w:val="left"/>
                    <w:rPr>
                      <w:color w:val="000000" w:themeColor="text1"/>
                    </w:rPr>
                  </w:pPr>
                  <w:r w:rsidRPr="00883A1D">
                    <w:rPr>
                      <w:rFonts w:hint="eastAsia"/>
                      <w:color w:val="000000" w:themeColor="text1"/>
                    </w:rPr>
                    <w:t>急性毒性：</w:t>
                  </w:r>
                  <w:r w:rsidRPr="00883A1D">
                    <w:rPr>
                      <w:rFonts w:hint="eastAsia"/>
                      <w:color w:val="000000" w:themeColor="text1"/>
                    </w:rPr>
                    <w:t>LC</w:t>
                  </w:r>
                  <w:r w:rsidRPr="00883A1D">
                    <w:rPr>
                      <w:rFonts w:hint="eastAsia"/>
                      <w:color w:val="000000" w:themeColor="text1"/>
                      <w:vertAlign w:val="subscript"/>
                    </w:rPr>
                    <w:t>50</w:t>
                  </w:r>
                  <w:r w:rsidRPr="00883A1D">
                    <w:rPr>
                      <w:rFonts w:hint="eastAsia"/>
                      <w:color w:val="000000" w:themeColor="text1"/>
                    </w:rPr>
                    <w:t>：</w:t>
                  </w:r>
                  <w:r w:rsidRPr="00883A1D">
                    <w:rPr>
                      <w:rFonts w:hint="eastAsia"/>
                      <w:color w:val="000000" w:themeColor="text1"/>
                    </w:rPr>
                    <w:t>233mg/m</w:t>
                  </w:r>
                  <w:r w:rsidRPr="00883A1D">
                    <w:rPr>
                      <w:rFonts w:hint="eastAsia"/>
                      <w:color w:val="000000" w:themeColor="text1"/>
                      <w:vertAlign w:val="superscript"/>
                    </w:rPr>
                    <w:t>3</w:t>
                  </w:r>
                  <w:r w:rsidRPr="00883A1D">
                    <w:rPr>
                      <w:rFonts w:hint="eastAsia"/>
                      <w:color w:val="000000" w:themeColor="text1"/>
                    </w:rPr>
                    <w:t>，</w:t>
                  </w:r>
                  <w:r w:rsidRPr="00883A1D">
                    <w:rPr>
                      <w:rFonts w:hint="eastAsia"/>
                      <w:color w:val="000000" w:themeColor="text1"/>
                    </w:rPr>
                    <w:t>1h</w:t>
                  </w:r>
                  <w:r w:rsidRPr="00883A1D">
                    <w:rPr>
                      <w:rFonts w:hint="eastAsia"/>
                      <w:color w:val="000000" w:themeColor="text1"/>
                    </w:rPr>
                    <w:t>（大鼠吸入）</w:t>
                  </w:r>
                </w:p>
              </w:tc>
            </w:tr>
            <w:tr w:rsidR="009C61F0" w:rsidRPr="00883A1D" w14:paraId="629E5F0D" w14:textId="77777777" w:rsidTr="009C61F0">
              <w:tc>
                <w:tcPr>
                  <w:tcW w:w="282" w:type="pct"/>
                  <w:vAlign w:val="center"/>
                </w:tcPr>
                <w:p w14:paraId="5BD84438" w14:textId="77777777" w:rsidR="009C61F0" w:rsidRPr="00883A1D" w:rsidRDefault="009C61F0">
                  <w:pPr>
                    <w:jc w:val="center"/>
                    <w:rPr>
                      <w:color w:val="000000" w:themeColor="text1"/>
                    </w:rPr>
                  </w:pPr>
                  <w:r w:rsidRPr="00883A1D">
                    <w:rPr>
                      <w:rFonts w:hint="eastAsia"/>
                      <w:color w:val="000000" w:themeColor="text1"/>
                    </w:rPr>
                    <w:t>2</w:t>
                  </w:r>
                  <w:r w:rsidRPr="00883A1D">
                    <w:rPr>
                      <w:color w:val="000000" w:themeColor="text1"/>
                    </w:rPr>
                    <w:t>8</w:t>
                  </w:r>
                </w:p>
              </w:tc>
              <w:tc>
                <w:tcPr>
                  <w:tcW w:w="645" w:type="pct"/>
                  <w:vAlign w:val="center"/>
                </w:tcPr>
                <w:p w14:paraId="12BE0C30" w14:textId="0A8723DF" w:rsidR="009C61F0" w:rsidRPr="00883A1D" w:rsidRDefault="009C61F0">
                  <w:pPr>
                    <w:jc w:val="center"/>
                    <w:rPr>
                      <w:color w:val="000000" w:themeColor="text1"/>
                    </w:rPr>
                  </w:pPr>
                  <w:r w:rsidRPr="00883A1D">
                    <w:rPr>
                      <w:rFonts w:hint="eastAsia"/>
                      <w:color w:val="000000" w:themeColor="text1"/>
                    </w:rPr>
                    <w:t>一氧化氮</w:t>
                  </w:r>
                  <w:r w:rsidRPr="00883A1D">
                    <w:rPr>
                      <w:rFonts w:hint="eastAsia"/>
                      <w:color w:val="000000" w:themeColor="text1"/>
                    </w:rPr>
                    <w:t>N</w:t>
                  </w:r>
                  <w:r w:rsidRPr="00883A1D">
                    <w:rPr>
                      <w:color w:val="000000" w:themeColor="text1"/>
                    </w:rPr>
                    <w:t>O</w:t>
                  </w:r>
                </w:p>
              </w:tc>
              <w:tc>
                <w:tcPr>
                  <w:tcW w:w="779" w:type="pct"/>
                  <w:vAlign w:val="center"/>
                </w:tcPr>
                <w:p w14:paraId="77A520D5" w14:textId="77777777" w:rsidR="009C61F0" w:rsidRPr="00883A1D" w:rsidRDefault="009C61F0">
                  <w:pPr>
                    <w:jc w:val="left"/>
                    <w:rPr>
                      <w:color w:val="000000" w:themeColor="text1"/>
                    </w:rPr>
                  </w:pPr>
                  <w:r w:rsidRPr="00883A1D">
                    <w:rPr>
                      <w:rFonts w:hint="eastAsia"/>
                      <w:color w:val="000000" w:themeColor="text1"/>
                    </w:rPr>
                    <w:t>C</w:t>
                  </w:r>
                  <w:r w:rsidRPr="00883A1D">
                    <w:rPr>
                      <w:color w:val="000000" w:themeColor="text1"/>
                    </w:rPr>
                    <w:t>AS No</w:t>
                  </w:r>
                  <w:r w:rsidRPr="00883A1D">
                    <w:rPr>
                      <w:rFonts w:hint="eastAsia"/>
                      <w:color w:val="000000" w:themeColor="text1"/>
                    </w:rPr>
                    <w:t>：</w:t>
                  </w:r>
                </w:p>
                <w:p w14:paraId="1FE639DF" w14:textId="14E97AF3" w:rsidR="009C61F0" w:rsidRPr="00883A1D" w:rsidRDefault="009C61F0">
                  <w:pPr>
                    <w:jc w:val="center"/>
                    <w:rPr>
                      <w:color w:val="000000" w:themeColor="text1"/>
                    </w:rPr>
                  </w:pPr>
                  <w:r w:rsidRPr="00883A1D">
                    <w:rPr>
                      <w:color w:val="000000" w:themeColor="text1"/>
                    </w:rPr>
                    <w:t>10102-43-9</w:t>
                  </w:r>
                </w:p>
              </w:tc>
              <w:tc>
                <w:tcPr>
                  <w:tcW w:w="1293" w:type="pct"/>
                  <w:vAlign w:val="center"/>
                </w:tcPr>
                <w:p w14:paraId="195E3202" w14:textId="77777777" w:rsidR="009C61F0" w:rsidRPr="00883A1D" w:rsidRDefault="009C61F0">
                  <w:pPr>
                    <w:jc w:val="left"/>
                    <w:rPr>
                      <w:color w:val="000000" w:themeColor="text1"/>
                    </w:rPr>
                  </w:pPr>
                  <w:r w:rsidRPr="00883A1D">
                    <w:rPr>
                      <w:rFonts w:hint="eastAsia"/>
                      <w:color w:val="000000" w:themeColor="text1"/>
                    </w:rPr>
                    <w:t>外观与性状：无色气体。熔点（</w:t>
                  </w:r>
                  <w:r w:rsidRPr="00883A1D">
                    <w:rPr>
                      <w:color w:val="000000" w:themeColor="text1"/>
                    </w:rPr>
                    <w:t>℃</w:t>
                  </w:r>
                  <w:r w:rsidRPr="00883A1D">
                    <w:rPr>
                      <w:rFonts w:hint="eastAsia"/>
                      <w:color w:val="000000" w:themeColor="text1"/>
                    </w:rPr>
                    <w:t>）：</w:t>
                  </w:r>
                  <w:r w:rsidRPr="00883A1D">
                    <w:rPr>
                      <w:rFonts w:hint="eastAsia"/>
                      <w:color w:val="000000" w:themeColor="text1"/>
                    </w:rPr>
                    <w:t>-163.6</w:t>
                  </w:r>
                  <w:r w:rsidRPr="00883A1D">
                    <w:rPr>
                      <w:rFonts w:hint="eastAsia"/>
                      <w:color w:val="000000" w:themeColor="text1"/>
                    </w:rPr>
                    <w:t>，沸点（</w:t>
                  </w:r>
                  <w:r w:rsidRPr="00883A1D">
                    <w:rPr>
                      <w:color w:val="000000" w:themeColor="text1"/>
                    </w:rPr>
                    <w:t>℃</w:t>
                  </w:r>
                  <w:r w:rsidRPr="00883A1D">
                    <w:rPr>
                      <w:rFonts w:hint="eastAsia"/>
                      <w:color w:val="000000" w:themeColor="text1"/>
                    </w:rPr>
                    <w:t>）：</w:t>
                  </w:r>
                  <w:r w:rsidRPr="00883A1D">
                    <w:rPr>
                      <w:rFonts w:hint="eastAsia"/>
                      <w:color w:val="000000" w:themeColor="text1"/>
                    </w:rPr>
                    <w:t>-151</w:t>
                  </w:r>
                </w:p>
                <w:p w14:paraId="5E46EED6" w14:textId="4DB13A63" w:rsidR="009C61F0" w:rsidRPr="00883A1D" w:rsidRDefault="009C61F0">
                  <w:pPr>
                    <w:jc w:val="left"/>
                    <w:rPr>
                      <w:color w:val="000000" w:themeColor="text1"/>
                    </w:rPr>
                  </w:pPr>
                  <w:r w:rsidRPr="00883A1D">
                    <w:rPr>
                      <w:rFonts w:hint="eastAsia"/>
                      <w:color w:val="000000" w:themeColor="text1"/>
                    </w:rPr>
                    <w:t>相对密度（水</w:t>
                  </w:r>
                  <w:r w:rsidRPr="00883A1D">
                    <w:rPr>
                      <w:rFonts w:hint="eastAsia"/>
                      <w:color w:val="000000" w:themeColor="text1"/>
                    </w:rPr>
                    <w:t>=1</w:t>
                  </w:r>
                  <w:r w:rsidRPr="00883A1D">
                    <w:rPr>
                      <w:rFonts w:hint="eastAsia"/>
                      <w:color w:val="000000" w:themeColor="text1"/>
                    </w:rPr>
                    <w:t>）：</w:t>
                  </w:r>
                  <w:r w:rsidRPr="00883A1D">
                    <w:rPr>
                      <w:rFonts w:hint="eastAsia"/>
                      <w:color w:val="000000" w:themeColor="text1"/>
                    </w:rPr>
                    <w:t>1.27</w:t>
                  </w:r>
                  <w:r w:rsidRPr="00883A1D">
                    <w:rPr>
                      <w:rFonts w:hint="eastAsia"/>
                      <w:color w:val="000000" w:themeColor="text1"/>
                    </w:rPr>
                    <w:t>（</w:t>
                  </w:r>
                  <w:r w:rsidRPr="00883A1D">
                    <w:rPr>
                      <w:rFonts w:hint="eastAsia"/>
                      <w:color w:val="000000" w:themeColor="text1"/>
                    </w:rPr>
                    <w:t>-151</w:t>
                  </w:r>
                  <w:r w:rsidRPr="00883A1D">
                    <w:rPr>
                      <w:color w:val="000000" w:themeColor="text1"/>
                    </w:rPr>
                    <w:t>℃</w:t>
                  </w:r>
                  <w:r w:rsidRPr="00883A1D">
                    <w:rPr>
                      <w:rFonts w:hint="eastAsia"/>
                      <w:color w:val="000000" w:themeColor="text1"/>
                    </w:rPr>
                    <w:t>），溶解性：微溶于水。主要用途：制硝酸、人造丝漂白剂、丙烯及二甲醚的安定剂。</w:t>
                  </w:r>
                </w:p>
              </w:tc>
              <w:tc>
                <w:tcPr>
                  <w:tcW w:w="948" w:type="pct"/>
                  <w:vAlign w:val="center"/>
                </w:tcPr>
                <w:p w14:paraId="624564E0" w14:textId="2E4C6C16" w:rsidR="009C61F0" w:rsidRPr="00883A1D" w:rsidRDefault="009C61F0">
                  <w:pPr>
                    <w:jc w:val="left"/>
                    <w:rPr>
                      <w:color w:val="000000" w:themeColor="text1"/>
                    </w:rPr>
                  </w:pPr>
                  <w:r w:rsidRPr="00883A1D">
                    <w:rPr>
                      <w:rFonts w:hint="eastAsia"/>
                      <w:color w:val="000000" w:themeColor="text1"/>
                    </w:rPr>
                    <w:t>危险特性：具有强氧化性。与易燃物、有机物接触易着火燃烧。過到氢气爆炸性化合接触空气会散发出棕色有酸性氧化性的棕黄色雾。氧化氮较不活泼，但在空气中易被氧化成二氧化氮，而后者有强烈腐蚀性和毒性。</w:t>
                  </w:r>
                </w:p>
              </w:tc>
              <w:tc>
                <w:tcPr>
                  <w:tcW w:w="1053" w:type="pct"/>
                  <w:vAlign w:val="center"/>
                </w:tcPr>
                <w:p w14:paraId="2E2866DB" w14:textId="77777777" w:rsidR="009C61F0" w:rsidRPr="00883A1D" w:rsidRDefault="009C61F0">
                  <w:pPr>
                    <w:jc w:val="left"/>
                    <w:rPr>
                      <w:color w:val="000000" w:themeColor="text1"/>
                    </w:rPr>
                  </w:pPr>
                  <w:r w:rsidRPr="00883A1D">
                    <w:rPr>
                      <w:rFonts w:hint="eastAsia"/>
                      <w:color w:val="000000" w:themeColor="text1"/>
                    </w:rPr>
                    <w:t>急性毒性：</w:t>
                  </w:r>
                  <w:r w:rsidRPr="00883A1D">
                    <w:rPr>
                      <w:rFonts w:hint="eastAsia"/>
                      <w:color w:val="000000" w:themeColor="text1"/>
                    </w:rPr>
                    <w:t>LD</w:t>
                  </w:r>
                  <w:r w:rsidRPr="00883A1D">
                    <w:rPr>
                      <w:rFonts w:hint="eastAsia"/>
                      <w:color w:val="000000" w:themeColor="text1"/>
                      <w:vertAlign w:val="subscript"/>
                    </w:rPr>
                    <w:t>50</w:t>
                  </w:r>
                  <w:r w:rsidRPr="00883A1D">
                    <w:rPr>
                      <w:rFonts w:hint="eastAsia"/>
                      <w:color w:val="000000" w:themeColor="text1"/>
                    </w:rPr>
                    <w:t>：无资料</w:t>
                  </w:r>
                </w:p>
                <w:p w14:paraId="1B3BDD1D" w14:textId="5EFEAAEF" w:rsidR="009C61F0" w:rsidRPr="00883A1D" w:rsidRDefault="009C61F0">
                  <w:pPr>
                    <w:jc w:val="left"/>
                    <w:rPr>
                      <w:color w:val="000000" w:themeColor="text1"/>
                    </w:rPr>
                  </w:pPr>
                  <w:r w:rsidRPr="00883A1D">
                    <w:rPr>
                      <w:rFonts w:hint="eastAsia"/>
                      <w:color w:val="000000" w:themeColor="text1"/>
                    </w:rPr>
                    <w:t>LC</w:t>
                  </w:r>
                  <w:r w:rsidRPr="00883A1D">
                    <w:rPr>
                      <w:color w:val="000000" w:themeColor="text1"/>
                    </w:rPr>
                    <w:t>50</w:t>
                  </w:r>
                  <w:r w:rsidRPr="00883A1D">
                    <w:rPr>
                      <w:rFonts w:hint="eastAsia"/>
                      <w:color w:val="000000" w:themeColor="text1"/>
                    </w:rPr>
                    <w:t>：</w:t>
                  </w:r>
                  <w:r w:rsidRPr="00883A1D">
                    <w:rPr>
                      <w:rFonts w:hint="eastAsia"/>
                      <w:color w:val="000000" w:themeColor="text1"/>
                    </w:rPr>
                    <w:t>1068mg/m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4h</w:t>
                  </w:r>
                  <w:r w:rsidRPr="00883A1D">
                    <w:rPr>
                      <w:rFonts w:hint="eastAsia"/>
                      <w:color w:val="000000" w:themeColor="text1"/>
                    </w:rPr>
                    <w:t>（大鼠吸入）</w:t>
                  </w:r>
                </w:p>
              </w:tc>
            </w:tr>
            <w:tr w:rsidR="009C61F0" w:rsidRPr="00883A1D" w14:paraId="1A7E6EB8" w14:textId="77777777" w:rsidTr="009C61F0">
              <w:tc>
                <w:tcPr>
                  <w:tcW w:w="282" w:type="pct"/>
                  <w:vAlign w:val="center"/>
                </w:tcPr>
                <w:p w14:paraId="70B1546E" w14:textId="77777777" w:rsidR="009C61F0" w:rsidRPr="00883A1D" w:rsidRDefault="009C61F0">
                  <w:pPr>
                    <w:jc w:val="center"/>
                    <w:rPr>
                      <w:color w:val="000000" w:themeColor="text1"/>
                    </w:rPr>
                  </w:pPr>
                  <w:r w:rsidRPr="00883A1D">
                    <w:rPr>
                      <w:color w:val="000000" w:themeColor="text1"/>
                    </w:rPr>
                    <w:t>29</w:t>
                  </w:r>
                </w:p>
              </w:tc>
              <w:tc>
                <w:tcPr>
                  <w:tcW w:w="645" w:type="pct"/>
                  <w:vAlign w:val="center"/>
                </w:tcPr>
                <w:p w14:paraId="5E00F094" w14:textId="28B89710" w:rsidR="009C61F0" w:rsidRPr="00883A1D" w:rsidRDefault="009C61F0">
                  <w:pPr>
                    <w:jc w:val="center"/>
                    <w:rPr>
                      <w:color w:val="000000" w:themeColor="text1"/>
                    </w:rPr>
                  </w:pPr>
                  <w:r w:rsidRPr="00883A1D">
                    <w:rPr>
                      <w:rFonts w:hint="eastAsia"/>
                      <w:color w:val="000000" w:themeColor="text1"/>
                    </w:rPr>
                    <w:t>四氟化硅</w:t>
                  </w:r>
                  <w:r w:rsidRPr="00883A1D">
                    <w:rPr>
                      <w:rFonts w:hint="eastAsia"/>
                      <w:color w:val="000000" w:themeColor="text1"/>
                    </w:rPr>
                    <w:t>Si</w:t>
                  </w:r>
                  <w:r w:rsidRPr="00883A1D">
                    <w:rPr>
                      <w:color w:val="000000" w:themeColor="text1"/>
                    </w:rPr>
                    <w:t>F</w:t>
                  </w:r>
                  <w:r w:rsidRPr="00883A1D">
                    <w:rPr>
                      <w:color w:val="000000" w:themeColor="text1"/>
                      <w:vertAlign w:val="subscript"/>
                    </w:rPr>
                    <w:t>4</w:t>
                  </w:r>
                </w:p>
              </w:tc>
              <w:tc>
                <w:tcPr>
                  <w:tcW w:w="779" w:type="pct"/>
                  <w:vAlign w:val="center"/>
                </w:tcPr>
                <w:p w14:paraId="1B5F56C2" w14:textId="77777777" w:rsidR="009C61F0" w:rsidRPr="00883A1D" w:rsidRDefault="009C61F0">
                  <w:pPr>
                    <w:jc w:val="left"/>
                    <w:rPr>
                      <w:color w:val="000000" w:themeColor="text1"/>
                    </w:rPr>
                  </w:pPr>
                  <w:r w:rsidRPr="00883A1D">
                    <w:rPr>
                      <w:rFonts w:hint="eastAsia"/>
                      <w:color w:val="000000" w:themeColor="text1"/>
                    </w:rPr>
                    <w:t>C</w:t>
                  </w:r>
                  <w:r w:rsidRPr="00883A1D">
                    <w:rPr>
                      <w:color w:val="000000" w:themeColor="text1"/>
                    </w:rPr>
                    <w:t>AS No</w:t>
                  </w:r>
                  <w:r w:rsidRPr="00883A1D">
                    <w:rPr>
                      <w:rFonts w:hint="eastAsia"/>
                      <w:color w:val="000000" w:themeColor="text1"/>
                    </w:rPr>
                    <w:t>：</w:t>
                  </w:r>
                </w:p>
                <w:p w14:paraId="651A37E7" w14:textId="33900F7E" w:rsidR="009C61F0" w:rsidRPr="00883A1D" w:rsidRDefault="009C61F0">
                  <w:pPr>
                    <w:jc w:val="center"/>
                    <w:rPr>
                      <w:color w:val="000000" w:themeColor="text1"/>
                    </w:rPr>
                  </w:pPr>
                  <w:r w:rsidRPr="00883A1D">
                    <w:rPr>
                      <w:color w:val="000000" w:themeColor="text1"/>
                    </w:rPr>
                    <w:t>7783-61-1</w:t>
                  </w:r>
                </w:p>
              </w:tc>
              <w:tc>
                <w:tcPr>
                  <w:tcW w:w="1293" w:type="pct"/>
                  <w:vAlign w:val="center"/>
                </w:tcPr>
                <w:p w14:paraId="323A7E9E" w14:textId="77777777" w:rsidR="009C61F0" w:rsidRPr="00883A1D" w:rsidRDefault="009C61F0">
                  <w:pPr>
                    <w:jc w:val="left"/>
                    <w:rPr>
                      <w:color w:val="000000" w:themeColor="text1"/>
                    </w:rPr>
                  </w:pPr>
                  <w:r w:rsidRPr="00883A1D">
                    <w:rPr>
                      <w:rFonts w:hint="eastAsia"/>
                      <w:color w:val="000000" w:themeColor="text1"/>
                    </w:rPr>
                    <w:t>外观与性状：无色、有毒、有刺激性气味的气体，易</w:t>
                  </w:r>
                </w:p>
                <w:p w14:paraId="09182E98" w14:textId="77777777" w:rsidR="009C61F0" w:rsidRPr="00883A1D" w:rsidRDefault="009C61F0">
                  <w:pPr>
                    <w:jc w:val="left"/>
                    <w:rPr>
                      <w:color w:val="000000" w:themeColor="text1"/>
                    </w:rPr>
                  </w:pPr>
                  <w:r w:rsidRPr="00883A1D">
                    <w:rPr>
                      <w:rFonts w:hint="eastAsia"/>
                      <w:color w:val="000000" w:themeColor="text1"/>
                    </w:rPr>
                    <w:t>潮解，在湖湿空气中可产生浓烟雾。熔点（</w:t>
                  </w:r>
                  <w:r w:rsidRPr="00883A1D">
                    <w:rPr>
                      <w:color w:val="000000" w:themeColor="text1"/>
                    </w:rPr>
                    <w:t>℃</w:t>
                  </w:r>
                  <w:r w:rsidRPr="00883A1D">
                    <w:rPr>
                      <w:rFonts w:hint="eastAsia"/>
                      <w:color w:val="000000" w:themeColor="text1"/>
                    </w:rPr>
                    <w:t>）：</w:t>
                  </w:r>
                  <w:r w:rsidRPr="00883A1D">
                    <w:rPr>
                      <w:color w:val="000000" w:themeColor="text1"/>
                    </w:rPr>
                    <w:t>-90.2</w:t>
                  </w:r>
                  <w:r w:rsidRPr="00883A1D">
                    <w:rPr>
                      <w:rFonts w:hint="eastAsia"/>
                      <w:color w:val="000000" w:themeColor="text1"/>
                    </w:rPr>
                    <w:t>，（</w:t>
                  </w:r>
                  <w:r w:rsidRPr="00883A1D">
                    <w:rPr>
                      <w:rFonts w:hint="eastAsia"/>
                      <w:color w:val="000000" w:themeColor="text1"/>
                    </w:rPr>
                    <w:t>175.6kPa</w:t>
                  </w:r>
                  <w:r w:rsidRPr="00883A1D">
                    <w:rPr>
                      <w:rFonts w:hint="eastAsia"/>
                      <w:color w:val="000000" w:themeColor="text1"/>
                    </w:rPr>
                    <w:t>），沸点（</w:t>
                  </w:r>
                  <w:r w:rsidRPr="00883A1D">
                    <w:rPr>
                      <w:color w:val="000000" w:themeColor="text1"/>
                    </w:rPr>
                    <w:t>℃</w:t>
                  </w:r>
                  <w:r w:rsidRPr="00883A1D">
                    <w:rPr>
                      <w:rFonts w:hint="eastAsia"/>
                      <w:color w:val="000000" w:themeColor="text1"/>
                    </w:rPr>
                    <w:t>）：</w:t>
                  </w:r>
                  <w:r w:rsidRPr="00883A1D">
                    <w:rPr>
                      <w:rFonts w:hint="eastAsia"/>
                      <w:color w:val="000000" w:themeColor="text1"/>
                    </w:rPr>
                    <w:t>-65</w:t>
                  </w:r>
                  <w:r w:rsidRPr="00883A1D">
                    <w:rPr>
                      <w:rFonts w:hint="eastAsia"/>
                      <w:color w:val="000000" w:themeColor="text1"/>
                    </w:rPr>
                    <w:t>（</w:t>
                  </w:r>
                  <w:r w:rsidRPr="00883A1D">
                    <w:rPr>
                      <w:rFonts w:hint="eastAsia"/>
                      <w:color w:val="000000" w:themeColor="text1"/>
                    </w:rPr>
                    <w:t>24</w:t>
                  </w:r>
                  <w:r w:rsidRPr="00883A1D">
                    <w:rPr>
                      <w:color w:val="000000" w:themeColor="text1"/>
                    </w:rPr>
                    <w:t>.</w:t>
                  </w:r>
                  <w:r w:rsidRPr="00883A1D">
                    <w:rPr>
                      <w:rFonts w:hint="eastAsia"/>
                      <w:color w:val="000000" w:themeColor="text1"/>
                    </w:rPr>
                    <w:t>1K</w:t>
                  </w:r>
                  <w:r w:rsidRPr="00883A1D">
                    <w:rPr>
                      <w:color w:val="000000" w:themeColor="text1"/>
                    </w:rPr>
                    <w:t>p</w:t>
                  </w:r>
                  <w:r w:rsidRPr="00883A1D">
                    <w:rPr>
                      <w:rFonts w:hint="eastAsia"/>
                      <w:color w:val="000000" w:themeColor="text1"/>
                    </w:rPr>
                    <w:t>a</w:t>
                  </w:r>
                  <w:r w:rsidRPr="00883A1D">
                    <w:rPr>
                      <w:rFonts w:hint="eastAsia"/>
                      <w:color w:val="000000" w:themeColor="text1"/>
                    </w:rPr>
                    <w:t>），</w:t>
                  </w:r>
                </w:p>
                <w:p w14:paraId="39DF8677" w14:textId="7FC043B9" w:rsidR="009C61F0" w:rsidRPr="00883A1D" w:rsidRDefault="009C61F0">
                  <w:pPr>
                    <w:jc w:val="left"/>
                    <w:rPr>
                      <w:color w:val="000000" w:themeColor="text1"/>
                    </w:rPr>
                  </w:pPr>
                  <w:r w:rsidRPr="00883A1D">
                    <w:rPr>
                      <w:rFonts w:hint="eastAsia"/>
                      <w:color w:val="000000" w:themeColor="text1"/>
                    </w:rPr>
                    <w:t>相对密度（水</w:t>
                  </w:r>
                  <w:r w:rsidRPr="00883A1D">
                    <w:rPr>
                      <w:rFonts w:hint="eastAsia"/>
                      <w:color w:val="000000" w:themeColor="text1"/>
                    </w:rPr>
                    <w:t>=</w:t>
                  </w:r>
                  <w:r w:rsidRPr="00883A1D">
                    <w:rPr>
                      <w:color w:val="000000" w:themeColor="text1"/>
                    </w:rPr>
                    <w:t>1</w:t>
                  </w:r>
                  <w:r w:rsidRPr="00883A1D">
                    <w:rPr>
                      <w:rFonts w:hint="eastAsia"/>
                      <w:color w:val="000000" w:themeColor="text1"/>
                    </w:rPr>
                    <w:t>）：</w:t>
                  </w:r>
                  <w:r w:rsidRPr="00883A1D">
                    <w:rPr>
                      <w:rFonts w:hint="eastAsia"/>
                      <w:color w:val="000000" w:themeColor="text1"/>
                    </w:rPr>
                    <w:t>4.7</w:t>
                  </w:r>
                  <w:r w:rsidRPr="00883A1D">
                    <w:rPr>
                      <w:rFonts w:hint="eastAsia"/>
                      <w:color w:val="000000" w:themeColor="text1"/>
                    </w:rPr>
                    <w:t>，相对蒸气密度（空气</w:t>
                  </w:r>
                  <w:r w:rsidRPr="00883A1D">
                    <w:rPr>
                      <w:rFonts w:hint="eastAsia"/>
                      <w:color w:val="000000" w:themeColor="text1"/>
                    </w:rPr>
                    <w:t>=1</w:t>
                  </w:r>
                  <w:r w:rsidRPr="00883A1D">
                    <w:rPr>
                      <w:rFonts w:hint="eastAsia"/>
                      <w:color w:val="000000" w:themeColor="text1"/>
                    </w:rPr>
                    <w:t>）：</w:t>
                  </w:r>
                  <w:r w:rsidRPr="00883A1D">
                    <w:rPr>
                      <w:color w:val="000000" w:themeColor="text1"/>
                    </w:rPr>
                    <w:t>3.6</w:t>
                  </w:r>
                </w:p>
              </w:tc>
              <w:tc>
                <w:tcPr>
                  <w:tcW w:w="948" w:type="pct"/>
                  <w:vAlign w:val="center"/>
                </w:tcPr>
                <w:p w14:paraId="4F364C23" w14:textId="405942DC" w:rsidR="009C61F0" w:rsidRPr="00883A1D" w:rsidRDefault="009C61F0">
                  <w:pPr>
                    <w:jc w:val="left"/>
                    <w:rPr>
                      <w:color w:val="000000" w:themeColor="text1"/>
                    </w:rPr>
                  </w:pPr>
                  <w:r w:rsidRPr="00883A1D">
                    <w:rPr>
                      <w:rFonts w:hint="eastAsia"/>
                      <w:color w:val="000000" w:themeColor="text1"/>
                    </w:rPr>
                    <w:t>在潮湿空气中产生白色有腐蚀性和刺激性的氟化氢烟雾。遇水缓慢水解硅酸及氟化氢。</w:t>
                  </w:r>
                </w:p>
              </w:tc>
              <w:tc>
                <w:tcPr>
                  <w:tcW w:w="1053" w:type="pct"/>
                  <w:vAlign w:val="center"/>
                </w:tcPr>
                <w:p w14:paraId="72A95DBE" w14:textId="77777777" w:rsidR="009C61F0" w:rsidRPr="00883A1D" w:rsidRDefault="009C61F0">
                  <w:pPr>
                    <w:jc w:val="left"/>
                    <w:rPr>
                      <w:color w:val="000000" w:themeColor="text1"/>
                    </w:rPr>
                  </w:pPr>
                  <w:r w:rsidRPr="00883A1D">
                    <w:rPr>
                      <w:rFonts w:hint="eastAsia"/>
                      <w:color w:val="000000" w:themeColor="text1"/>
                    </w:rPr>
                    <w:t>对眼、皮肤、粘膜和呼吸道有严重</w:t>
                  </w:r>
                </w:p>
                <w:p w14:paraId="7113AA70" w14:textId="667E2407" w:rsidR="009C61F0" w:rsidRPr="00883A1D" w:rsidRDefault="009C61F0">
                  <w:pPr>
                    <w:jc w:val="left"/>
                    <w:rPr>
                      <w:color w:val="000000" w:themeColor="text1"/>
                    </w:rPr>
                  </w:pPr>
                  <w:r w:rsidRPr="00883A1D">
                    <w:rPr>
                      <w:rFonts w:hint="eastAsia"/>
                      <w:color w:val="000000" w:themeColor="text1"/>
                    </w:rPr>
                    <w:t>损害，</w:t>
                  </w:r>
                  <w:r w:rsidRPr="00883A1D">
                    <w:rPr>
                      <w:rFonts w:hint="eastAsia"/>
                      <w:color w:val="000000" w:themeColor="text1"/>
                    </w:rPr>
                    <w:t xml:space="preserve"> </w:t>
                  </w:r>
                  <w:r w:rsidRPr="00883A1D">
                    <w:rPr>
                      <w:rFonts w:hint="eastAsia"/>
                      <w:color w:val="000000" w:themeColor="text1"/>
                    </w:rPr>
                    <w:t>局部腐蚀作用强。严重中毒者可致肺炎、肺水肿。</w:t>
                  </w:r>
                </w:p>
              </w:tc>
            </w:tr>
            <w:tr w:rsidR="009C61F0" w:rsidRPr="00883A1D" w14:paraId="2F0B35B2" w14:textId="77777777" w:rsidTr="009C61F0">
              <w:tc>
                <w:tcPr>
                  <w:tcW w:w="282" w:type="pct"/>
                  <w:vAlign w:val="center"/>
                </w:tcPr>
                <w:p w14:paraId="7F6A4F33" w14:textId="77777777" w:rsidR="009C61F0" w:rsidRPr="00883A1D" w:rsidRDefault="009C61F0">
                  <w:pPr>
                    <w:jc w:val="center"/>
                    <w:rPr>
                      <w:color w:val="000000" w:themeColor="text1"/>
                    </w:rPr>
                  </w:pPr>
                  <w:r w:rsidRPr="00883A1D">
                    <w:rPr>
                      <w:rFonts w:hint="eastAsia"/>
                      <w:color w:val="000000" w:themeColor="text1"/>
                    </w:rPr>
                    <w:t>3</w:t>
                  </w:r>
                  <w:r w:rsidRPr="00883A1D">
                    <w:rPr>
                      <w:color w:val="000000" w:themeColor="text1"/>
                    </w:rPr>
                    <w:t>0</w:t>
                  </w:r>
                </w:p>
              </w:tc>
              <w:tc>
                <w:tcPr>
                  <w:tcW w:w="645" w:type="pct"/>
                  <w:vAlign w:val="center"/>
                </w:tcPr>
                <w:p w14:paraId="2C6D46DF" w14:textId="7848AC79" w:rsidR="009C61F0" w:rsidRPr="00883A1D" w:rsidRDefault="009C61F0">
                  <w:pPr>
                    <w:jc w:val="center"/>
                    <w:rPr>
                      <w:color w:val="000000" w:themeColor="text1"/>
                    </w:rPr>
                  </w:pPr>
                  <w:r w:rsidRPr="00883A1D">
                    <w:rPr>
                      <w:rFonts w:hint="eastAsia"/>
                      <w:color w:val="000000" w:themeColor="text1"/>
                    </w:rPr>
                    <w:t>柴油</w:t>
                  </w:r>
                </w:p>
              </w:tc>
              <w:tc>
                <w:tcPr>
                  <w:tcW w:w="779" w:type="pct"/>
                  <w:vAlign w:val="center"/>
                </w:tcPr>
                <w:p w14:paraId="7F1AAC6A" w14:textId="77777777" w:rsidR="009C61F0" w:rsidRPr="00883A1D" w:rsidRDefault="009C61F0">
                  <w:pPr>
                    <w:jc w:val="left"/>
                    <w:rPr>
                      <w:color w:val="000000" w:themeColor="text1"/>
                    </w:rPr>
                  </w:pPr>
                  <w:r w:rsidRPr="00883A1D">
                    <w:rPr>
                      <w:rFonts w:hint="eastAsia"/>
                      <w:color w:val="000000" w:themeColor="text1"/>
                    </w:rPr>
                    <w:t>C</w:t>
                  </w:r>
                  <w:r w:rsidRPr="00883A1D">
                    <w:rPr>
                      <w:color w:val="000000" w:themeColor="text1"/>
                    </w:rPr>
                    <w:t>AS</w:t>
                  </w:r>
                  <w:r w:rsidRPr="00883A1D">
                    <w:rPr>
                      <w:rFonts w:hint="eastAsia"/>
                      <w:color w:val="000000" w:themeColor="text1"/>
                    </w:rPr>
                    <w:t>：</w:t>
                  </w:r>
                </w:p>
                <w:p w14:paraId="7744AFDA" w14:textId="3D556947" w:rsidR="009C61F0" w:rsidRPr="00883A1D" w:rsidRDefault="009C61F0">
                  <w:pPr>
                    <w:jc w:val="left"/>
                    <w:rPr>
                      <w:color w:val="000000" w:themeColor="text1"/>
                    </w:rPr>
                  </w:pPr>
                  <w:r w:rsidRPr="00883A1D">
                    <w:rPr>
                      <w:color w:val="000000" w:themeColor="text1"/>
                    </w:rPr>
                    <w:t>68334-30-5</w:t>
                  </w:r>
                </w:p>
              </w:tc>
              <w:tc>
                <w:tcPr>
                  <w:tcW w:w="1293" w:type="pct"/>
                  <w:vAlign w:val="center"/>
                </w:tcPr>
                <w:p w14:paraId="211B2C0B" w14:textId="795A9A5A" w:rsidR="009C61F0" w:rsidRPr="00883A1D" w:rsidRDefault="009C61F0">
                  <w:pPr>
                    <w:jc w:val="left"/>
                    <w:rPr>
                      <w:color w:val="000000" w:themeColor="text1"/>
                    </w:rPr>
                  </w:pPr>
                  <w:r w:rsidRPr="00883A1D">
                    <w:rPr>
                      <w:rFonts w:hint="eastAsia"/>
                      <w:color w:val="000000" w:themeColor="text1"/>
                    </w:rPr>
                    <w:t>国家标准严格规定的闪点值为≥</w:t>
                  </w:r>
                  <w:r w:rsidRPr="00883A1D">
                    <w:rPr>
                      <w:rFonts w:hint="eastAsia"/>
                      <w:color w:val="000000" w:themeColor="text1"/>
                    </w:rPr>
                    <w:t>55</w:t>
                  </w:r>
                  <w:r w:rsidRPr="00883A1D">
                    <w:rPr>
                      <w:color w:val="000000" w:themeColor="text1"/>
                    </w:rPr>
                    <w:t>℃</w:t>
                  </w:r>
                  <w:r w:rsidRPr="00883A1D">
                    <w:rPr>
                      <w:rFonts w:hint="eastAsia"/>
                      <w:color w:val="000000" w:themeColor="text1"/>
                    </w:rPr>
                    <w:t>。沸点范围和黏度介于煤油与润滑油之间的液态石油馏分。密度</w:t>
                  </w:r>
                  <w:r w:rsidRPr="00883A1D">
                    <w:rPr>
                      <w:rFonts w:hint="eastAsia"/>
                      <w:color w:val="000000" w:themeColor="text1"/>
                    </w:rPr>
                    <w:t>0.84-0.85g/cm</w:t>
                  </w:r>
                  <w:r w:rsidRPr="00883A1D">
                    <w:rPr>
                      <w:color w:val="000000" w:themeColor="text1"/>
                      <w:vertAlign w:val="superscript"/>
                    </w:rPr>
                    <w:t>3</w:t>
                  </w:r>
                  <w:r w:rsidRPr="00883A1D">
                    <w:rPr>
                      <w:rFonts w:hint="eastAsia"/>
                      <w:color w:val="000000" w:themeColor="text1"/>
                    </w:rPr>
                    <w:t>，易燃易挥发，不溶于水，易溶于醇和其他有机溶剂。是组分复杂的混合物，沸点范围</w:t>
                  </w:r>
                  <w:r w:rsidRPr="00883A1D">
                    <w:rPr>
                      <w:rFonts w:hint="eastAsia"/>
                      <w:color w:val="000000" w:themeColor="text1"/>
                    </w:rPr>
                    <w:t>180</w:t>
                  </w:r>
                  <w:r w:rsidRPr="00883A1D">
                    <w:rPr>
                      <w:color w:val="000000" w:themeColor="text1"/>
                    </w:rPr>
                    <w:t>℃</w:t>
                  </w:r>
                  <w:r w:rsidRPr="00883A1D">
                    <w:rPr>
                      <w:rFonts w:hint="eastAsia"/>
                      <w:color w:val="000000" w:themeColor="text1"/>
                    </w:rPr>
                    <w:t xml:space="preserve"> ~370</w:t>
                  </w:r>
                  <w:r w:rsidRPr="00883A1D">
                    <w:rPr>
                      <w:color w:val="000000" w:themeColor="text1"/>
                    </w:rPr>
                    <w:t>℃</w:t>
                  </w:r>
                  <w:r w:rsidRPr="00883A1D">
                    <w:rPr>
                      <w:rFonts w:hint="eastAsia"/>
                      <w:color w:val="000000" w:themeColor="text1"/>
                    </w:rPr>
                    <w:t>轻质石油产品，复杂烃类（碳原子数约</w:t>
                  </w:r>
                  <w:r w:rsidRPr="00883A1D">
                    <w:rPr>
                      <w:rFonts w:hint="eastAsia"/>
                      <w:color w:val="000000" w:themeColor="text1"/>
                    </w:rPr>
                    <w:t>10~22</w:t>
                  </w:r>
                  <w:r w:rsidRPr="00883A1D">
                    <w:rPr>
                      <w:rFonts w:hint="eastAsia"/>
                      <w:color w:val="000000" w:themeColor="text1"/>
                    </w:rPr>
                    <w:t>）混合物。为柴油机燃料。主要由原油蒸馏、催化裂化、热裂化、加氢裂化、石油焦化等过程产生的柴油馏分调配而成，也可由页岩油加工和煤液化制取。</w:t>
                  </w:r>
                </w:p>
              </w:tc>
              <w:tc>
                <w:tcPr>
                  <w:tcW w:w="948" w:type="pct"/>
                  <w:vAlign w:val="center"/>
                </w:tcPr>
                <w:p w14:paraId="2A756090" w14:textId="74787A62" w:rsidR="009C61F0" w:rsidRPr="00883A1D" w:rsidRDefault="009C61F0">
                  <w:pPr>
                    <w:jc w:val="left"/>
                    <w:rPr>
                      <w:color w:val="000000" w:themeColor="text1"/>
                    </w:rPr>
                  </w:pPr>
                  <w:r w:rsidRPr="00883A1D">
                    <w:rPr>
                      <w:rFonts w:hint="eastAsia"/>
                      <w:color w:val="000000" w:themeColor="text1"/>
                    </w:rPr>
                    <w:t>可燃液体</w:t>
                  </w:r>
                </w:p>
              </w:tc>
              <w:tc>
                <w:tcPr>
                  <w:tcW w:w="1053" w:type="pct"/>
                  <w:vAlign w:val="center"/>
                </w:tcPr>
                <w:p w14:paraId="7406417C" w14:textId="7B5F67AF" w:rsidR="009C61F0" w:rsidRPr="00883A1D" w:rsidRDefault="009C61F0">
                  <w:pPr>
                    <w:jc w:val="center"/>
                    <w:rPr>
                      <w:color w:val="000000" w:themeColor="text1"/>
                    </w:rPr>
                  </w:pPr>
                  <w:r w:rsidRPr="00883A1D">
                    <w:rPr>
                      <w:rFonts w:hint="eastAsia"/>
                      <w:color w:val="000000" w:themeColor="text1"/>
                    </w:rPr>
                    <w:t>皮肤接触可为主要及收途径，可致急性肾脏损害。柴油可引起接触性皮炎、油性痤疮。吸入其雾滴或液体呛入可引起吸入性肺炎。能经胎盘进入胎儿血中。柴油废气可引起眼，鼻剌激症状，头晕及头症。遇明火、高热或与氧化剂接触，有引起燃烧爆炸的危险。若遇高热，容器内压增大</w:t>
                  </w:r>
                  <w:r w:rsidRPr="00883A1D">
                    <w:rPr>
                      <w:rFonts w:hint="eastAsia"/>
                      <w:color w:val="000000" w:themeColor="text1"/>
                    </w:rPr>
                    <w:t>,</w:t>
                  </w:r>
                  <w:r w:rsidRPr="00883A1D">
                    <w:rPr>
                      <w:rFonts w:hint="eastAsia"/>
                      <w:color w:val="000000" w:themeColor="text1"/>
                    </w:rPr>
                    <w:t>有开裂和爆炸的危险。燃烧分解产物：一氧化碳、二氧化碳。</w:t>
                  </w:r>
                </w:p>
              </w:tc>
            </w:tr>
          </w:tbl>
          <w:p w14:paraId="12474F64" w14:textId="77777777" w:rsidR="00D93545" w:rsidRPr="00883A1D" w:rsidRDefault="0091693F">
            <w:pPr>
              <w:pStyle w:val="affb"/>
              <w:ind w:firstLineChars="200" w:firstLine="422"/>
              <w:rPr>
                <w:b/>
                <w:color w:val="000000" w:themeColor="text1"/>
                <w:sz w:val="21"/>
                <w:szCs w:val="21"/>
                <w:lang w:val="en-US"/>
              </w:rPr>
            </w:pPr>
            <w:r w:rsidRPr="00883A1D">
              <w:rPr>
                <w:rFonts w:hint="eastAsia"/>
                <w:b/>
                <w:color w:val="000000" w:themeColor="text1"/>
                <w:sz w:val="21"/>
                <w:szCs w:val="21"/>
                <w:lang w:val="en-US"/>
              </w:rPr>
              <w:t>2</w:t>
            </w:r>
            <w:r w:rsidRPr="00883A1D">
              <w:rPr>
                <w:rFonts w:hint="eastAsia"/>
                <w:b/>
                <w:color w:val="000000" w:themeColor="text1"/>
                <w:sz w:val="21"/>
                <w:szCs w:val="21"/>
                <w:lang w:val="en-US"/>
              </w:rPr>
              <w:t>、环境风险潜势判断</w:t>
            </w:r>
          </w:p>
          <w:p w14:paraId="54BD77C8" w14:textId="77777777" w:rsidR="00D93545" w:rsidRPr="00883A1D" w:rsidRDefault="0091693F">
            <w:pPr>
              <w:pStyle w:val="affb"/>
              <w:ind w:firstLineChars="200" w:firstLine="420"/>
              <w:rPr>
                <w:color w:val="000000" w:themeColor="text1"/>
                <w:sz w:val="21"/>
                <w:szCs w:val="21"/>
                <w:lang w:val="en-US"/>
              </w:rPr>
            </w:pPr>
            <w:r w:rsidRPr="00883A1D">
              <w:rPr>
                <w:rFonts w:hint="eastAsia"/>
                <w:color w:val="000000" w:themeColor="text1"/>
                <w:sz w:val="21"/>
                <w:szCs w:val="21"/>
                <w:lang w:val="en-US"/>
              </w:rPr>
              <w:t>（</w:t>
            </w:r>
            <w:r w:rsidRPr="00883A1D">
              <w:rPr>
                <w:rFonts w:hint="eastAsia"/>
                <w:color w:val="000000" w:themeColor="text1"/>
                <w:sz w:val="21"/>
                <w:szCs w:val="21"/>
                <w:lang w:val="en-US"/>
              </w:rPr>
              <w:t>1</w:t>
            </w:r>
            <w:r w:rsidRPr="00883A1D">
              <w:rPr>
                <w:rFonts w:hint="eastAsia"/>
                <w:color w:val="000000" w:themeColor="text1"/>
                <w:sz w:val="21"/>
                <w:szCs w:val="21"/>
                <w:lang w:val="en-US"/>
              </w:rPr>
              <w:t>）环境风险潜势划分</w:t>
            </w:r>
          </w:p>
          <w:p w14:paraId="03A9264D" w14:textId="5A748AEC"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建设项目环境风险潜势划分</w:t>
            </w:r>
            <w:r w:rsidRPr="00883A1D">
              <w:rPr>
                <w:color w:val="000000" w:themeColor="text1"/>
                <w:szCs w:val="21"/>
              </w:rPr>
              <w:t>为</w:t>
            </w:r>
            <w:r w:rsidRPr="00883A1D">
              <w:rPr>
                <w:rFonts w:hint="eastAsia"/>
                <w:color w:val="000000" w:themeColor="text1"/>
                <w:szCs w:val="21"/>
              </w:rPr>
              <w:t>I</w:t>
            </w:r>
            <w:r w:rsidRPr="00883A1D">
              <w:rPr>
                <w:color w:val="000000" w:themeColor="text1"/>
                <w:szCs w:val="21"/>
              </w:rPr>
              <w:t>、</w:t>
            </w:r>
            <w:r w:rsidRPr="00883A1D">
              <w:rPr>
                <w:rFonts w:hint="eastAsia"/>
                <w:color w:val="000000" w:themeColor="text1"/>
                <w:szCs w:val="21"/>
              </w:rPr>
              <w:t>II</w:t>
            </w:r>
            <w:r w:rsidRPr="00883A1D">
              <w:rPr>
                <w:color w:val="000000" w:themeColor="text1"/>
                <w:szCs w:val="21"/>
              </w:rPr>
              <w:t>、</w:t>
            </w:r>
            <w:r w:rsidRPr="00883A1D">
              <w:rPr>
                <w:rFonts w:hint="eastAsia"/>
                <w:color w:val="000000" w:themeColor="text1"/>
                <w:szCs w:val="21"/>
              </w:rPr>
              <w:t>III</w:t>
            </w:r>
            <w:r w:rsidRPr="00883A1D">
              <w:rPr>
                <w:color w:val="000000" w:themeColor="text1"/>
                <w:szCs w:val="21"/>
              </w:rPr>
              <w:t>、</w:t>
            </w:r>
            <w:r w:rsidRPr="00883A1D">
              <w:rPr>
                <w:rFonts w:hint="eastAsia"/>
                <w:color w:val="000000" w:themeColor="text1"/>
                <w:szCs w:val="21"/>
              </w:rPr>
              <w:t>IV</w:t>
            </w:r>
            <w:r w:rsidRPr="00883A1D">
              <w:rPr>
                <w:color w:val="000000" w:themeColor="text1"/>
                <w:szCs w:val="21"/>
              </w:rPr>
              <w:t>/IV</w:t>
            </w:r>
            <w:r w:rsidRPr="00883A1D">
              <w:rPr>
                <w:color w:val="000000" w:themeColor="text1"/>
                <w:szCs w:val="21"/>
                <w:vertAlign w:val="superscript"/>
              </w:rPr>
              <w:t>+</w:t>
            </w:r>
            <w:r w:rsidRPr="00883A1D">
              <w:rPr>
                <w:rFonts w:hint="eastAsia"/>
                <w:color w:val="000000" w:themeColor="text1"/>
                <w:szCs w:val="21"/>
              </w:rPr>
              <w:t>。根据建设项目涉及的物质和工艺系统的危险性及其所在地的环境敏感程度，结合事故情形下环境影响途径，对建设项目潜在环境危害程度进行概化分析，按照</w:t>
            </w:r>
            <w:r w:rsidR="00A24672" w:rsidRPr="00883A1D">
              <w:rPr>
                <w:rFonts w:hint="eastAsia"/>
                <w:color w:val="000000" w:themeColor="text1"/>
                <w:szCs w:val="21"/>
              </w:rPr>
              <w:t>下</w:t>
            </w:r>
            <w:r w:rsidRPr="00883A1D">
              <w:rPr>
                <w:rFonts w:hint="eastAsia"/>
                <w:color w:val="000000" w:themeColor="text1"/>
                <w:szCs w:val="21"/>
              </w:rPr>
              <w:t>表确定环境风险潜势。</w:t>
            </w:r>
          </w:p>
          <w:p w14:paraId="0B2F0801" w14:textId="77777777" w:rsidR="00D93545" w:rsidRPr="00883A1D" w:rsidRDefault="0091693F">
            <w:pPr>
              <w:spacing w:line="276" w:lineRule="auto"/>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 xml:space="preserve">8-4  </w:t>
            </w:r>
            <w:r w:rsidRPr="00883A1D">
              <w:rPr>
                <w:rFonts w:hint="eastAsia"/>
                <w:b/>
                <w:bCs/>
                <w:color w:val="000000" w:themeColor="text1"/>
                <w:szCs w:val="21"/>
              </w:rPr>
              <w:t>建设项目环境风险潜势划分</w:t>
            </w:r>
          </w:p>
          <w:tbl>
            <w:tblPr>
              <w:tblW w:w="5063"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09"/>
              <w:gridCol w:w="1703"/>
              <w:gridCol w:w="1703"/>
              <w:gridCol w:w="1701"/>
              <w:gridCol w:w="1699"/>
            </w:tblGrid>
            <w:tr w:rsidR="00F50D0C" w:rsidRPr="00883A1D" w14:paraId="0B1CE386" w14:textId="77777777" w:rsidTr="0065516D">
              <w:trPr>
                <w:jc w:val="center"/>
              </w:trPr>
              <w:tc>
                <w:tcPr>
                  <w:tcW w:w="1307" w:type="pct"/>
                  <w:vMerge w:val="restart"/>
                  <w:tcBorders>
                    <w:top w:val="single" w:sz="12" w:space="0" w:color="auto"/>
                    <w:bottom w:val="single" w:sz="4" w:space="0" w:color="auto"/>
                  </w:tcBorders>
                  <w:shd w:val="clear" w:color="auto" w:fill="auto"/>
                  <w:vAlign w:val="center"/>
                </w:tcPr>
                <w:p w14:paraId="2652D266"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环境敏感程度（</w:t>
                  </w:r>
                  <w:r w:rsidRPr="00883A1D">
                    <w:rPr>
                      <w:rFonts w:hint="eastAsia"/>
                      <w:color w:val="000000" w:themeColor="text1"/>
                      <w:szCs w:val="21"/>
                    </w:rPr>
                    <w:t>E</w:t>
                  </w:r>
                  <w:r w:rsidRPr="00883A1D">
                    <w:rPr>
                      <w:rFonts w:hint="eastAsia"/>
                      <w:color w:val="000000" w:themeColor="text1"/>
                      <w:szCs w:val="21"/>
                    </w:rPr>
                    <w:t>）</w:t>
                  </w:r>
                </w:p>
              </w:tc>
              <w:tc>
                <w:tcPr>
                  <w:tcW w:w="3693" w:type="pct"/>
                  <w:gridSpan w:val="4"/>
                  <w:tcBorders>
                    <w:top w:val="single" w:sz="12" w:space="0" w:color="auto"/>
                    <w:bottom w:val="single" w:sz="4" w:space="0" w:color="auto"/>
                  </w:tcBorders>
                  <w:shd w:val="clear" w:color="auto" w:fill="auto"/>
                  <w:vAlign w:val="center"/>
                </w:tcPr>
                <w:p w14:paraId="525E6A32"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危险物质及工艺系统危险性（</w:t>
                  </w:r>
                  <w:r w:rsidRPr="00883A1D">
                    <w:rPr>
                      <w:rFonts w:hint="eastAsia"/>
                      <w:color w:val="000000" w:themeColor="text1"/>
                      <w:szCs w:val="21"/>
                    </w:rPr>
                    <w:t>P</w:t>
                  </w:r>
                  <w:r w:rsidRPr="00883A1D">
                    <w:rPr>
                      <w:rFonts w:hint="eastAsia"/>
                      <w:color w:val="000000" w:themeColor="text1"/>
                      <w:szCs w:val="21"/>
                    </w:rPr>
                    <w:t>）</w:t>
                  </w:r>
                </w:p>
              </w:tc>
            </w:tr>
            <w:tr w:rsidR="00F50D0C" w:rsidRPr="00883A1D" w14:paraId="509B35C6" w14:textId="77777777" w:rsidTr="0065516D">
              <w:trPr>
                <w:jc w:val="center"/>
              </w:trPr>
              <w:tc>
                <w:tcPr>
                  <w:tcW w:w="1307" w:type="pct"/>
                  <w:vMerge/>
                  <w:tcBorders>
                    <w:top w:val="single" w:sz="4" w:space="0" w:color="auto"/>
                    <w:bottom w:val="single" w:sz="4" w:space="0" w:color="auto"/>
                  </w:tcBorders>
                  <w:shd w:val="clear" w:color="auto" w:fill="auto"/>
                  <w:vAlign w:val="center"/>
                </w:tcPr>
                <w:p w14:paraId="6E51399C" w14:textId="77777777" w:rsidR="00D93545" w:rsidRPr="00883A1D" w:rsidRDefault="00D93545">
                  <w:pPr>
                    <w:spacing w:line="276" w:lineRule="auto"/>
                    <w:jc w:val="center"/>
                    <w:rPr>
                      <w:color w:val="000000" w:themeColor="text1"/>
                      <w:szCs w:val="21"/>
                    </w:rPr>
                  </w:pPr>
                </w:p>
              </w:tc>
              <w:tc>
                <w:tcPr>
                  <w:tcW w:w="924" w:type="pct"/>
                  <w:tcBorders>
                    <w:top w:val="single" w:sz="4" w:space="0" w:color="auto"/>
                    <w:bottom w:val="single" w:sz="4" w:space="0" w:color="auto"/>
                  </w:tcBorders>
                  <w:shd w:val="clear" w:color="auto" w:fill="auto"/>
                  <w:vAlign w:val="center"/>
                </w:tcPr>
                <w:p w14:paraId="3D1BFCC6"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极高危害（</w:t>
                  </w:r>
                  <w:r w:rsidRPr="00883A1D">
                    <w:rPr>
                      <w:rFonts w:hint="eastAsia"/>
                      <w:color w:val="000000" w:themeColor="text1"/>
                      <w:szCs w:val="21"/>
                    </w:rPr>
                    <w:t>P1</w:t>
                  </w:r>
                  <w:r w:rsidRPr="00883A1D">
                    <w:rPr>
                      <w:rFonts w:hint="eastAsia"/>
                      <w:color w:val="000000" w:themeColor="text1"/>
                      <w:szCs w:val="21"/>
                    </w:rPr>
                    <w:t>）</w:t>
                  </w:r>
                </w:p>
              </w:tc>
              <w:tc>
                <w:tcPr>
                  <w:tcW w:w="924" w:type="pct"/>
                  <w:tcBorders>
                    <w:top w:val="single" w:sz="4" w:space="0" w:color="auto"/>
                    <w:bottom w:val="single" w:sz="4" w:space="0" w:color="auto"/>
                  </w:tcBorders>
                  <w:shd w:val="clear" w:color="auto" w:fill="auto"/>
                  <w:vAlign w:val="center"/>
                </w:tcPr>
                <w:p w14:paraId="75BD0F5E"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高度危害（</w:t>
                  </w:r>
                  <w:r w:rsidRPr="00883A1D">
                    <w:rPr>
                      <w:rFonts w:hint="eastAsia"/>
                      <w:color w:val="000000" w:themeColor="text1"/>
                      <w:szCs w:val="21"/>
                    </w:rPr>
                    <w:t>P2</w:t>
                  </w:r>
                  <w:r w:rsidRPr="00883A1D">
                    <w:rPr>
                      <w:rFonts w:hint="eastAsia"/>
                      <w:color w:val="000000" w:themeColor="text1"/>
                      <w:szCs w:val="21"/>
                    </w:rPr>
                    <w:t>）</w:t>
                  </w:r>
                </w:p>
              </w:tc>
              <w:tc>
                <w:tcPr>
                  <w:tcW w:w="923" w:type="pct"/>
                  <w:tcBorders>
                    <w:top w:val="single" w:sz="4" w:space="0" w:color="auto"/>
                    <w:bottom w:val="single" w:sz="4" w:space="0" w:color="auto"/>
                  </w:tcBorders>
                  <w:shd w:val="clear" w:color="auto" w:fill="auto"/>
                  <w:vAlign w:val="center"/>
                </w:tcPr>
                <w:p w14:paraId="71038860"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中度危害（</w:t>
                  </w:r>
                  <w:r w:rsidRPr="00883A1D">
                    <w:rPr>
                      <w:rFonts w:hint="eastAsia"/>
                      <w:color w:val="000000" w:themeColor="text1"/>
                      <w:szCs w:val="21"/>
                    </w:rPr>
                    <w:t>P3</w:t>
                  </w:r>
                  <w:r w:rsidRPr="00883A1D">
                    <w:rPr>
                      <w:rFonts w:hint="eastAsia"/>
                      <w:color w:val="000000" w:themeColor="text1"/>
                      <w:szCs w:val="21"/>
                    </w:rPr>
                    <w:t>）</w:t>
                  </w:r>
                </w:p>
              </w:tc>
              <w:tc>
                <w:tcPr>
                  <w:tcW w:w="923" w:type="pct"/>
                  <w:tcBorders>
                    <w:top w:val="single" w:sz="4" w:space="0" w:color="auto"/>
                    <w:bottom w:val="single" w:sz="4" w:space="0" w:color="auto"/>
                  </w:tcBorders>
                  <w:shd w:val="clear" w:color="auto" w:fill="auto"/>
                  <w:vAlign w:val="center"/>
                </w:tcPr>
                <w:p w14:paraId="2F93B533"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轻度危害（</w:t>
                  </w:r>
                  <w:r w:rsidRPr="00883A1D">
                    <w:rPr>
                      <w:rFonts w:hint="eastAsia"/>
                      <w:color w:val="000000" w:themeColor="text1"/>
                      <w:szCs w:val="21"/>
                    </w:rPr>
                    <w:t>P4</w:t>
                  </w:r>
                  <w:r w:rsidRPr="00883A1D">
                    <w:rPr>
                      <w:rFonts w:hint="eastAsia"/>
                      <w:color w:val="000000" w:themeColor="text1"/>
                      <w:szCs w:val="21"/>
                    </w:rPr>
                    <w:t>）</w:t>
                  </w:r>
                </w:p>
              </w:tc>
            </w:tr>
            <w:tr w:rsidR="00F50D0C" w:rsidRPr="00883A1D" w14:paraId="7B3AD4EE" w14:textId="77777777" w:rsidTr="0065516D">
              <w:trPr>
                <w:jc w:val="center"/>
              </w:trPr>
              <w:tc>
                <w:tcPr>
                  <w:tcW w:w="1307" w:type="pct"/>
                  <w:tcBorders>
                    <w:top w:val="single" w:sz="4" w:space="0" w:color="auto"/>
                    <w:bottom w:val="single" w:sz="4" w:space="0" w:color="auto"/>
                  </w:tcBorders>
                  <w:shd w:val="clear" w:color="auto" w:fill="auto"/>
                  <w:vAlign w:val="center"/>
                </w:tcPr>
                <w:p w14:paraId="6D6ADB5F"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环境高度敏感区（</w:t>
                  </w:r>
                  <w:r w:rsidRPr="00883A1D">
                    <w:rPr>
                      <w:rFonts w:hint="eastAsia"/>
                      <w:color w:val="000000" w:themeColor="text1"/>
                      <w:szCs w:val="21"/>
                    </w:rPr>
                    <w:t>E1</w:t>
                  </w:r>
                  <w:r w:rsidRPr="00883A1D">
                    <w:rPr>
                      <w:rFonts w:hint="eastAsia"/>
                      <w:color w:val="000000" w:themeColor="text1"/>
                      <w:szCs w:val="21"/>
                    </w:rPr>
                    <w:t>）</w:t>
                  </w:r>
                </w:p>
              </w:tc>
              <w:tc>
                <w:tcPr>
                  <w:tcW w:w="924" w:type="pct"/>
                  <w:tcBorders>
                    <w:top w:val="single" w:sz="4" w:space="0" w:color="auto"/>
                    <w:bottom w:val="single" w:sz="4" w:space="0" w:color="auto"/>
                  </w:tcBorders>
                  <w:shd w:val="clear" w:color="auto" w:fill="auto"/>
                  <w:vAlign w:val="center"/>
                </w:tcPr>
                <w:p w14:paraId="376EC1AD" w14:textId="77777777" w:rsidR="00D93545" w:rsidRPr="00883A1D" w:rsidRDefault="0091693F">
                  <w:pPr>
                    <w:spacing w:line="276" w:lineRule="auto"/>
                    <w:jc w:val="center"/>
                    <w:rPr>
                      <w:color w:val="000000" w:themeColor="text1"/>
                      <w:szCs w:val="21"/>
                    </w:rPr>
                  </w:pPr>
                  <w:r w:rsidRPr="00883A1D">
                    <w:rPr>
                      <w:color w:val="000000" w:themeColor="text1"/>
                      <w:sz w:val="24"/>
                    </w:rPr>
                    <w:t>IV</w:t>
                  </w:r>
                  <w:r w:rsidRPr="00883A1D">
                    <w:rPr>
                      <w:color w:val="000000" w:themeColor="text1"/>
                      <w:sz w:val="24"/>
                      <w:vertAlign w:val="superscript"/>
                    </w:rPr>
                    <w:t>+</w:t>
                  </w:r>
                </w:p>
              </w:tc>
              <w:tc>
                <w:tcPr>
                  <w:tcW w:w="924" w:type="pct"/>
                  <w:tcBorders>
                    <w:top w:val="single" w:sz="4" w:space="0" w:color="auto"/>
                    <w:bottom w:val="single" w:sz="4" w:space="0" w:color="auto"/>
                  </w:tcBorders>
                  <w:shd w:val="clear" w:color="auto" w:fill="auto"/>
                  <w:vAlign w:val="center"/>
                </w:tcPr>
                <w:p w14:paraId="2F08CE8F"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IV</w:t>
                  </w:r>
                </w:p>
              </w:tc>
              <w:tc>
                <w:tcPr>
                  <w:tcW w:w="923" w:type="pct"/>
                  <w:tcBorders>
                    <w:top w:val="single" w:sz="4" w:space="0" w:color="auto"/>
                    <w:bottom w:val="single" w:sz="4" w:space="0" w:color="auto"/>
                  </w:tcBorders>
                  <w:shd w:val="clear" w:color="auto" w:fill="auto"/>
                  <w:vAlign w:val="center"/>
                </w:tcPr>
                <w:p w14:paraId="7FE90D13"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c>
                <w:tcPr>
                  <w:tcW w:w="923" w:type="pct"/>
                  <w:tcBorders>
                    <w:top w:val="single" w:sz="4" w:space="0" w:color="auto"/>
                    <w:bottom w:val="single" w:sz="4" w:space="0" w:color="auto"/>
                  </w:tcBorders>
                  <w:shd w:val="clear" w:color="auto" w:fill="auto"/>
                  <w:vAlign w:val="center"/>
                </w:tcPr>
                <w:p w14:paraId="2AA79CE5"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r>
            <w:tr w:rsidR="00F50D0C" w:rsidRPr="00883A1D" w14:paraId="31701250" w14:textId="77777777" w:rsidTr="0065516D">
              <w:trPr>
                <w:jc w:val="center"/>
              </w:trPr>
              <w:tc>
                <w:tcPr>
                  <w:tcW w:w="1307" w:type="pct"/>
                  <w:tcBorders>
                    <w:top w:val="single" w:sz="4" w:space="0" w:color="auto"/>
                    <w:bottom w:val="single" w:sz="4" w:space="0" w:color="auto"/>
                  </w:tcBorders>
                  <w:shd w:val="clear" w:color="auto" w:fill="auto"/>
                  <w:vAlign w:val="center"/>
                </w:tcPr>
                <w:p w14:paraId="1B07A334"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环境中度敏感区（</w:t>
                  </w:r>
                  <w:r w:rsidRPr="00883A1D">
                    <w:rPr>
                      <w:rFonts w:hint="eastAsia"/>
                      <w:color w:val="000000" w:themeColor="text1"/>
                      <w:szCs w:val="21"/>
                    </w:rPr>
                    <w:t>E2</w:t>
                  </w:r>
                  <w:r w:rsidRPr="00883A1D">
                    <w:rPr>
                      <w:rFonts w:hint="eastAsia"/>
                      <w:color w:val="000000" w:themeColor="text1"/>
                      <w:szCs w:val="21"/>
                    </w:rPr>
                    <w:t>）</w:t>
                  </w:r>
                </w:p>
              </w:tc>
              <w:tc>
                <w:tcPr>
                  <w:tcW w:w="924" w:type="pct"/>
                  <w:tcBorders>
                    <w:top w:val="single" w:sz="4" w:space="0" w:color="auto"/>
                    <w:bottom w:val="single" w:sz="4" w:space="0" w:color="auto"/>
                  </w:tcBorders>
                  <w:shd w:val="clear" w:color="auto" w:fill="auto"/>
                  <w:vAlign w:val="center"/>
                </w:tcPr>
                <w:p w14:paraId="0F0CB55F"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IV</w:t>
                  </w:r>
                </w:p>
              </w:tc>
              <w:tc>
                <w:tcPr>
                  <w:tcW w:w="924" w:type="pct"/>
                  <w:tcBorders>
                    <w:top w:val="single" w:sz="4" w:space="0" w:color="auto"/>
                    <w:bottom w:val="single" w:sz="4" w:space="0" w:color="auto"/>
                  </w:tcBorders>
                  <w:shd w:val="clear" w:color="auto" w:fill="auto"/>
                  <w:vAlign w:val="center"/>
                </w:tcPr>
                <w:p w14:paraId="7596A8D1"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c>
                <w:tcPr>
                  <w:tcW w:w="923" w:type="pct"/>
                  <w:tcBorders>
                    <w:top w:val="single" w:sz="4" w:space="0" w:color="auto"/>
                    <w:bottom w:val="single" w:sz="4" w:space="0" w:color="auto"/>
                  </w:tcBorders>
                  <w:shd w:val="clear" w:color="auto" w:fill="auto"/>
                  <w:vAlign w:val="center"/>
                </w:tcPr>
                <w:p w14:paraId="2FD759AE"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c>
                <w:tcPr>
                  <w:tcW w:w="923" w:type="pct"/>
                  <w:tcBorders>
                    <w:top w:val="single" w:sz="4" w:space="0" w:color="auto"/>
                    <w:bottom w:val="single" w:sz="4" w:space="0" w:color="auto"/>
                  </w:tcBorders>
                  <w:shd w:val="clear" w:color="auto" w:fill="auto"/>
                  <w:vAlign w:val="center"/>
                </w:tcPr>
                <w:p w14:paraId="73983682"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w:t>
                  </w:r>
                </w:p>
              </w:tc>
            </w:tr>
            <w:tr w:rsidR="00F50D0C" w:rsidRPr="00883A1D" w14:paraId="45E19550" w14:textId="77777777" w:rsidTr="0065516D">
              <w:trPr>
                <w:trHeight w:val="223"/>
                <w:jc w:val="center"/>
              </w:trPr>
              <w:tc>
                <w:tcPr>
                  <w:tcW w:w="1307" w:type="pct"/>
                  <w:tcBorders>
                    <w:top w:val="single" w:sz="4" w:space="0" w:color="auto"/>
                  </w:tcBorders>
                  <w:shd w:val="clear" w:color="auto" w:fill="auto"/>
                  <w:vAlign w:val="center"/>
                </w:tcPr>
                <w:p w14:paraId="337B4EEB" w14:textId="77777777" w:rsidR="00D93545" w:rsidRPr="00883A1D" w:rsidRDefault="0091693F">
                  <w:pPr>
                    <w:spacing w:line="276" w:lineRule="auto"/>
                    <w:jc w:val="center"/>
                    <w:rPr>
                      <w:color w:val="000000" w:themeColor="text1"/>
                      <w:szCs w:val="21"/>
                    </w:rPr>
                  </w:pPr>
                  <w:r w:rsidRPr="00883A1D">
                    <w:rPr>
                      <w:rFonts w:hint="eastAsia"/>
                      <w:color w:val="000000" w:themeColor="text1"/>
                      <w:szCs w:val="21"/>
                    </w:rPr>
                    <w:t>环境低度敏感区（</w:t>
                  </w:r>
                  <w:r w:rsidRPr="00883A1D">
                    <w:rPr>
                      <w:rFonts w:hint="eastAsia"/>
                      <w:color w:val="000000" w:themeColor="text1"/>
                      <w:szCs w:val="21"/>
                    </w:rPr>
                    <w:t>E3</w:t>
                  </w:r>
                  <w:r w:rsidRPr="00883A1D">
                    <w:rPr>
                      <w:rFonts w:hint="eastAsia"/>
                      <w:color w:val="000000" w:themeColor="text1"/>
                      <w:szCs w:val="21"/>
                    </w:rPr>
                    <w:t>）</w:t>
                  </w:r>
                </w:p>
              </w:tc>
              <w:tc>
                <w:tcPr>
                  <w:tcW w:w="924" w:type="pct"/>
                  <w:tcBorders>
                    <w:top w:val="single" w:sz="4" w:space="0" w:color="auto"/>
                  </w:tcBorders>
                  <w:shd w:val="clear" w:color="auto" w:fill="auto"/>
                  <w:vAlign w:val="center"/>
                </w:tcPr>
                <w:p w14:paraId="1C8F6EA1"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c>
                <w:tcPr>
                  <w:tcW w:w="924" w:type="pct"/>
                  <w:tcBorders>
                    <w:top w:val="single" w:sz="4" w:space="0" w:color="auto"/>
                  </w:tcBorders>
                  <w:shd w:val="clear" w:color="auto" w:fill="auto"/>
                  <w:vAlign w:val="center"/>
                </w:tcPr>
                <w:p w14:paraId="4593E77C"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III</w:t>
                  </w:r>
                </w:p>
              </w:tc>
              <w:tc>
                <w:tcPr>
                  <w:tcW w:w="923" w:type="pct"/>
                  <w:tcBorders>
                    <w:top w:val="single" w:sz="4" w:space="0" w:color="auto"/>
                  </w:tcBorders>
                  <w:shd w:val="clear" w:color="auto" w:fill="auto"/>
                  <w:vAlign w:val="center"/>
                </w:tcPr>
                <w:p w14:paraId="56246772"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II</w:t>
                  </w:r>
                </w:p>
              </w:tc>
              <w:tc>
                <w:tcPr>
                  <w:tcW w:w="923" w:type="pct"/>
                  <w:tcBorders>
                    <w:top w:val="single" w:sz="4" w:space="0" w:color="auto"/>
                  </w:tcBorders>
                  <w:shd w:val="clear" w:color="auto" w:fill="auto"/>
                  <w:vAlign w:val="center"/>
                </w:tcPr>
                <w:p w14:paraId="4DA173BA" w14:textId="77777777" w:rsidR="00D93545" w:rsidRPr="00883A1D" w:rsidRDefault="0091693F">
                  <w:pPr>
                    <w:spacing w:line="276" w:lineRule="auto"/>
                    <w:jc w:val="center"/>
                    <w:rPr>
                      <w:color w:val="000000" w:themeColor="text1"/>
                      <w:szCs w:val="21"/>
                    </w:rPr>
                  </w:pPr>
                  <w:r w:rsidRPr="00883A1D">
                    <w:rPr>
                      <w:rFonts w:hint="eastAsia"/>
                      <w:color w:val="000000" w:themeColor="text1"/>
                      <w:sz w:val="24"/>
                    </w:rPr>
                    <w:t>I</w:t>
                  </w:r>
                </w:p>
              </w:tc>
            </w:tr>
            <w:tr w:rsidR="00F50D0C" w:rsidRPr="00883A1D" w14:paraId="39C44BD0" w14:textId="77777777" w:rsidTr="0065516D">
              <w:trPr>
                <w:jc w:val="center"/>
              </w:trPr>
              <w:tc>
                <w:tcPr>
                  <w:tcW w:w="5000" w:type="pct"/>
                  <w:gridSpan w:val="5"/>
                  <w:tcBorders>
                    <w:top w:val="single" w:sz="4" w:space="0" w:color="auto"/>
                    <w:bottom w:val="single" w:sz="12" w:space="0" w:color="auto"/>
                  </w:tcBorders>
                  <w:shd w:val="clear" w:color="auto" w:fill="auto"/>
                  <w:vAlign w:val="center"/>
                </w:tcPr>
                <w:p w14:paraId="7A2A09BB" w14:textId="77777777" w:rsidR="00D93545" w:rsidRPr="00883A1D" w:rsidRDefault="0091693F">
                  <w:pPr>
                    <w:spacing w:line="276" w:lineRule="auto"/>
                    <w:rPr>
                      <w:color w:val="000000" w:themeColor="text1"/>
                      <w:szCs w:val="21"/>
                    </w:rPr>
                  </w:pPr>
                  <w:r w:rsidRPr="00883A1D">
                    <w:rPr>
                      <w:rFonts w:hint="eastAsia"/>
                      <w:color w:val="000000" w:themeColor="text1"/>
                      <w:szCs w:val="21"/>
                    </w:rPr>
                    <w:t>注：</w:t>
                  </w:r>
                  <w:r w:rsidRPr="00883A1D">
                    <w:rPr>
                      <w:color w:val="000000" w:themeColor="text1"/>
                      <w:sz w:val="24"/>
                    </w:rPr>
                    <w:t>IV</w:t>
                  </w:r>
                  <w:r w:rsidRPr="00883A1D">
                    <w:rPr>
                      <w:color w:val="000000" w:themeColor="text1"/>
                      <w:sz w:val="24"/>
                      <w:vertAlign w:val="superscript"/>
                    </w:rPr>
                    <w:t>+</w:t>
                  </w:r>
                  <w:r w:rsidRPr="00883A1D">
                    <w:rPr>
                      <w:rFonts w:hint="eastAsia"/>
                      <w:color w:val="000000" w:themeColor="text1"/>
                      <w:szCs w:val="21"/>
                    </w:rPr>
                    <w:t>为极高环境风险。</w:t>
                  </w:r>
                </w:p>
              </w:tc>
            </w:tr>
          </w:tbl>
          <w:p w14:paraId="3A9D2E39" w14:textId="77777777" w:rsidR="00D93545" w:rsidRPr="00883A1D" w:rsidRDefault="0091693F">
            <w:pPr>
              <w:pStyle w:val="affb"/>
              <w:ind w:firstLineChars="200" w:firstLine="480"/>
              <w:rPr>
                <w:color w:val="000000" w:themeColor="text1"/>
                <w:lang w:val="en-US"/>
              </w:rPr>
            </w:pPr>
            <w:r w:rsidRPr="00883A1D">
              <w:rPr>
                <w:rFonts w:hint="eastAsia"/>
                <w:color w:val="000000" w:themeColor="text1"/>
                <w:lang w:val="en-US"/>
              </w:rPr>
              <w:t>（</w:t>
            </w:r>
            <w:r w:rsidRPr="00883A1D">
              <w:rPr>
                <w:rFonts w:hint="eastAsia"/>
                <w:color w:val="000000" w:themeColor="text1"/>
                <w:lang w:val="en-US"/>
              </w:rPr>
              <w:t>2</w:t>
            </w:r>
            <w:r w:rsidRPr="00883A1D">
              <w:rPr>
                <w:rFonts w:hint="eastAsia"/>
                <w:color w:val="000000" w:themeColor="text1"/>
                <w:lang w:val="en-US"/>
              </w:rPr>
              <w:t>）</w:t>
            </w:r>
            <w:r w:rsidRPr="00883A1D">
              <w:rPr>
                <w:rFonts w:hint="eastAsia"/>
                <w:color w:val="000000" w:themeColor="text1"/>
                <w:lang w:val="en-US"/>
              </w:rPr>
              <w:t>P</w:t>
            </w:r>
            <w:r w:rsidRPr="00883A1D">
              <w:rPr>
                <w:rFonts w:hint="eastAsia"/>
                <w:color w:val="000000" w:themeColor="text1"/>
                <w:lang w:val="en-US"/>
              </w:rPr>
              <w:t>的分级确定</w:t>
            </w:r>
          </w:p>
          <w:p w14:paraId="3B031B5F"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①危险物质数量与临界量比值（</w:t>
            </w:r>
            <w:r w:rsidRPr="00883A1D">
              <w:rPr>
                <w:rFonts w:hint="eastAsia"/>
                <w:color w:val="000000" w:themeColor="text1"/>
                <w:szCs w:val="21"/>
              </w:rPr>
              <w:t>Q</w:t>
            </w:r>
            <w:r w:rsidRPr="00883A1D">
              <w:rPr>
                <w:rFonts w:hint="eastAsia"/>
                <w:color w:val="000000" w:themeColor="text1"/>
                <w:szCs w:val="21"/>
              </w:rPr>
              <w:t>）</w:t>
            </w:r>
          </w:p>
          <w:p w14:paraId="013DDD1D"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计算所涉及的每种危险物质在厂界内的最大存在总量与其在附录</w:t>
            </w:r>
            <w:r w:rsidRPr="00883A1D">
              <w:rPr>
                <w:rFonts w:hint="eastAsia"/>
                <w:bCs/>
                <w:color w:val="000000" w:themeColor="text1"/>
                <w:szCs w:val="21"/>
              </w:rPr>
              <w:t>B</w:t>
            </w:r>
            <w:r w:rsidRPr="00883A1D">
              <w:rPr>
                <w:rFonts w:hint="eastAsia"/>
                <w:bCs/>
                <w:color w:val="000000" w:themeColor="text1"/>
                <w:szCs w:val="21"/>
              </w:rPr>
              <w:t>中对应临界量的比值</w:t>
            </w:r>
            <w:r w:rsidRPr="00883A1D">
              <w:rPr>
                <w:rFonts w:hint="eastAsia"/>
                <w:bCs/>
                <w:color w:val="000000" w:themeColor="text1"/>
                <w:szCs w:val="21"/>
              </w:rPr>
              <w:t>Q</w:t>
            </w:r>
            <w:r w:rsidRPr="00883A1D">
              <w:rPr>
                <w:rFonts w:hint="eastAsia"/>
                <w:bCs/>
                <w:color w:val="000000" w:themeColor="text1"/>
                <w:szCs w:val="21"/>
              </w:rPr>
              <w:t>。在不同厂区的同一种物质，按其在厂界内的最大存在总量计算。对于长输管线项目，按照两个截断阀室之间管段危险物质最大存在总量计算。</w:t>
            </w:r>
          </w:p>
          <w:p w14:paraId="3D584D98"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当只涉及一种危险物质时，计算该物质的总量与其临界量比值，即为</w:t>
            </w:r>
            <w:r w:rsidRPr="00883A1D">
              <w:rPr>
                <w:rFonts w:hint="eastAsia"/>
                <w:bCs/>
                <w:color w:val="000000" w:themeColor="text1"/>
                <w:szCs w:val="21"/>
              </w:rPr>
              <w:t>Q</w:t>
            </w:r>
            <w:r w:rsidRPr="00883A1D">
              <w:rPr>
                <w:rFonts w:hint="eastAsia"/>
                <w:bCs/>
                <w:color w:val="000000" w:themeColor="text1"/>
                <w:szCs w:val="21"/>
              </w:rPr>
              <w:t>；</w:t>
            </w:r>
          </w:p>
          <w:p w14:paraId="7FA59290"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当存在多种危险物质时，则按下式计算物质总量与其临界量比值（</w:t>
            </w:r>
            <w:r w:rsidRPr="00883A1D">
              <w:rPr>
                <w:rFonts w:hint="eastAsia"/>
                <w:bCs/>
                <w:color w:val="000000" w:themeColor="text1"/>
                <w:szCs w:val="21"/>
              </w:rPr>
              <w:t>Q</w:t>
            </w:r>
            <w:r w:rsidRPr="00883A1D">
              <w:rPr>
                <w:rFonts w:hint="eastAsia"/>
                <w:bCs/>
                <w:color w:val="000000" w:themeColor="text1"/>
                <w:szCs w:val="21"/>
              </w:rPr>
              <w:t>）：</w:t>
            </w:r>
          </w:p>
          <w:p w14:paraId="0DF49B85" w14:textId="77777777" w:rsidR="00D93545" w:rsidRPr="00883A1D" w:rsidRDefault="0091693F">
            <w:pPr>
              <w:spacing w:line="360" w:lineRule="auto"/>
              <w:jc w:val="center"/>
              <w:rPr>
                <w:color w:val="000000" w:themeColor="text1"/>
                <w:szCs w:val="21"/>
              </w:rPr>
            </w:pPr>
            <w:r w:rsidRPr="00883A1D">
              <w:rPr>
                <w:color w:val="000000" w:themeColor="text1"/>
                <w:position w:val="-30"/>
                <w:szCs w:val="21"/>
              </w:rPr>
              <w:object w:dxaOrig="2160" w:dyaOrig="720" w14:anchorId="4226E7A4">
                <v:shape id="_x0000_i1029" type="#_x0000_t75" style="width:108pt;height:36pt" o:ole="">
                  <v:imagedata r:id="rId69" o:title=""/>
                </v:shape>
                <o:OLEObject Type="Embed" ProgID="Equation.DSMT4" ShapeID="_x0000_i1029" DrawAspect="Content" ObjectID="_1736354958" r:id="rId70"/>
              </w:object>
            </w:r>
          </w:p>
          <w:p w14:paraId="062B075E"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式中：</w:t>
            </w:r>
            <w:r w:rsidRPr="00883A1D">
              <w:rPr>
                <w:rFonts w:hint="eastAsia"/>
                <w:bCs/>
                <w:color w:val="000000" w:themeColor="text1"/>
                <w:szCs w:val="21"/>
              </w:rPr>
              <w:t>q</w:t>
            </w:r>
            <w:r w:rsidRPr="00883A1D">
              <w:rPr>
                <w:rFonts w:hint="eastAsia"/>
                <w:bCs/>
                <w:color w:val="000000" w:themeColor="text1"/>
                <w:szCs w:val="21"/>
                <w:vertAlign w:val="subscript"/>
              </w:rPr>
              <w:t>1</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vertAlign w:val="subscript"/>
              </w:rPr>
              <w:t>2</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vertAlign w:val="subscript"/>
              </w:rPr>
              <w:t>n</w:t>
            </w:r>
            <w:r w:rsidRPr="00883A1D">
              <w:rPr>
                <w:bCs/>
                <w:color w:val="000000" w:themeColor="text1"/>
                <w:szCs w:val="21"/>
              </w:rPr>
              <w:t>——</w:t>
            </w:r>
            <w:r w:rsidRPr="00883A1D">
              <w:rPr>
                <w:rFonts w:hint="eastAsia"/>
                <w:bCs/>
                <w:color w:val="000000" w:themeColor="text1"/>
                <w:szCs w:val="21"/>
              </w:rPr>
              <w:t>每种危险物质的最大存在总量，</w:t>
            </w:r>
            <w:r w:rsidRPr="00883A1D">
              <w:rPr>
                <w:rFonts w:hint="eastAsia"/>
                <w:bCs/>
                <w:color w:val="000000" w:themeColor="text1"/>
                <w:szCs w:val="21"/>
              </w:rPr>
              <w:t>t</w:t>
            </w:r>
            <w:r w:rsidRPr="00883A1D">
              <w:rPr>
                <w:rFonts w:hint="eastAsia"/>
                <w:bCs/>
                <w:color w:val="000000" w:themeColor="text1"/>
                <w:szCs w:val="21"/>
              </w:rPr>
              <w:t>；</w:t>
            </w:r>
          </w:p>
          <w:p w14:paraId="3BC65F7D"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Q</w:t>
            </w:r>
            <w:r w:rsidRPr="00883A1D">
              <w:rPr>
                <w:rFonts w:hint="eastAsia"/>
                <w:bCs/>
                <w:color w:val="000000" w:themeColor="text1"/>
                <w:szCs w:val="21"/>
                <w:vertAlign w:val="subscript"/>
              </w:rPr>
              <w:t>1</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vertAlign w:val="subscript"/>
              </w:rPr>
              <w:t>2</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vertAlign w:val="subscript"/>
              </w:rPr>
              <w:t>n</w:t>
            </w:r>
            <w:r w:rsidRPr="00883A1D">
              <w:rPr>
                <w:bCs/>
                <w:color w:val="000000" w:themeColor="text1"/>
                <w:szCs w:val="21"/>
              </w:rPr>
              <w:t>——</w:t>
            </w:r>
            <w:r w:rsidRPr="00883A1D">
              <w:rPr>
                <w:rFonts w:hint="eastAsia"/>
                <w:bCs/>
                <w:color w:val="000000" w:themeColor="text1"/>
                <w:szCs w:val="21"/>
              </w:rPr>
              <w:t>每种危险物质的临界量，</w:t>
            </w:r>
            <w:r w:rsidRPr="00883A1D">
              <w:rPr>
                <w:rFonts w:hint="eastAsia"/>
                <w:bCs/>
                <w:color w:val="000000" w:themeColor="text1"/>
                <w:szCs w:val="21"/>
              </w:rPr>
              <w:t>t</w:t>
            </w:r>
            <w:r w:rsidRPr="00883A1D">
              <w:rPr>
                <w:rFonts w:hint="eastAsia"/>
                <w:bCs/>
                <w:color w:val="000000" w:themeColor="text1"/>
                <w:szCs w:val="21"/>
              </w:rPr>
              <w:t>。</w:t>
            </w:r>
          </w:p>
          <w:p w14:paraId="444A1D0B"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当</w:t>
            </w:r>
            <w:r w:rsidRPr="00883A1D">
              <w:rPr>
                <w:rFonts w:hint="eastAsia"/>
                <w:bCs/>
                <w:color w:val="000000" w:themeColor="text1"/>
                <w:szCs w:val="21"/>
              </w:rPr>
              <w:t>Q</w:t>
            </w:r>
            <w:r w:rsidRPr="00883A1D">
              <w:rPr>
                <w:rFonts w:hint="eastAsia"/>
                <w:bCs/>
                <w:color w:val="000000" w:themeColor="text1"/>
                <w:szCs w:val="21"/>
              </w:rPr>
              <w:t>＜</w:t>
            </w:r>
            <w:r w:rsidRPr="00883A1D">
              <w:rPr>
                <w:rFonts w:hint="eastAsia"/>
                <w:bCs/>
                <w:color w:val="000000" w:themeColor="text1"/>
                <w:szCs w:val="21"/>
              </w:rPr>
              <w:t>1</w:t>
            </w:r>
            <w:r w:rsidRPr="00883A1D">
              <w:rPr>
                <w:rFonts w:hint="eastAsia"/>
                <w:bCs/>
                <w:color w:val="000000" w:themeColor="text1"/>
                <w:szCs w:val="21"/>
              </w:rPr>
              <w:t>时，该项目环境风险潜势为</w:t>
            </w:r>
            <w:r w:rsidRPr="00883A1D">
              <w:rPr>
                <w:bCs/>
                <w:color w:val="000000" w:themeColor="text1"/>
                <w:szCs w:val="21"/>
              </w:rPr>
              <w:t>Ⅰ</w:t>
            </w:r>
            <w:r w:rsidRPr="00883A1D">
              <w:rPr>
                <w:rFonts w:hint="eastAsia"/>
                <w:bCs/>
                <w:color w:val="000000" w:themeColor="text1"/>
                <w:szCs w:val="21"/>
              </w:rPr>
              <w:t>；</w:t>
            </w:r>
          </w:p>
          <w:p w14:paraId="6A4918A5" w14:textId="77777777" w:rsidR="00D93545" w:rsidRPr="00883A1D" w:rsidRDefault="0091693F" w:rsidP="00A24672">
            <w:pPr>
              <w:spacing w:line="360" w:lineRule="auto"/>
              <w:ind w:firstLineChars="200" w:firstLine="420"/>
              <w:rPr>
                <w:bCs/>
                <w:color w:val="000000" w:themeColor="text1"/>
                <w:szCs w:val="21"/>
              </w:rPr>
            </w:pPr>
            <w:r w:rsidRPr="00883A1D">
              <w:rPr>
                <w:rFonts w:hint="eastAsia"/>
                <w:bCs/>
                <w:color w:val="000000" w:themeColor="text1"/>
                <w:szCs w:val="21"/>
              </w:rPr>
              <w:t>当</w:t>
            </w:r>
            <w:r w:rsidRPr="00883A1D">
              <w:rPr>
                <w:rFonts w:hint="eastAsia"/>
                <w:bCs/>
                <w:color w:val="000000" w:themeColor="text1"/>
                <w:szCs w:val="21"/>
              </w:rPr>
              <w:t>Q</w:t>
            </w:r>
            <w:r w:rsidRPr="00883A1D">
              <w:rPr>
                <w:rFonts w:hint="eastAsia"/>
                <w:bCs/>
                <w:color w:val="000000" w:themeColor="text1"/>
                <w:szCs w:val="21"/>
              </w:rPr>
              <w:t>≥</w:t>
            </w:r>
            <w:r w:rsidRPr="00883A1D">
              <w:rPr>
                <w:rFonts w:hint="eastAsia"/>
                <w:bCs/>
                <w:color w:val="000000" w:themeColor="text1"/>
                <w:szCs w:val="21"/>
              </w:rPr>
              <w:t>1</w:t>
            </w:r>
            <w:r w:rsidRPr="00883A1D">
              <w:rPr>
                <w:rFonts w:hint="eastAsia"/>
                <w:bCs/>
                <w:color w:val="000000" w:themeColor="text1"/>
                <w:szCs w:val="21"/>
              </w:rPr>
              <w:t>时，将</w:t>
            </w:r>
            <w:r w:rsidRPr="00883A1D">
              <w:rPr>
                <w:rFonts w:hint="eastAsia"/>
                <w:bCs/>
                <w:color w:val="000000" w:themeColor="text1"/>
                <w:szCs w:val="21"/>
              </w:rPr>
              <w:t>Q</w:t>
            </w:r>
            <w:r w:rsidRPr="00883A1D">
              <w:rPr>
                <w:rFonts w:hint="eastAsia"/>
                <w:bCs/>
                <w:color w:val="000000" w:themeColor="text1"/>
                <w:szCs w:val="21"/>
              </w:rPr>
              <w:t>值划分为，</w:t>
            </w:r>
            <w:r w:rsidRPr="00883A1D">
              <w:rPr>
                <w:rFonts w:hint="eastAsia"/>
                <w:bCs/>
                <w:color w:val="000000" w:themeColor="text1"/>
                <w:szCs w:val="21"/>
              </w:rPr>
              <w:t>1</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rPr>
              <w:t>＜</w:t>
            </w:r>
            <w:r w:rsidRPr="00883A1D">
              <w:rPr>
                <w:rFonts w:hint="eastAsia"/>
                <w:bCs/>
                <w:color w:val="000000" w:themeColor="text1"/>
                <w:szCs w:val="21"/>
              </w:rPr>
              <w:t>10</w:t>
            </w:r>
            <w:r w:rsidRPr="00883A1D">
              <w:rPr>
                <w:rFonts w:hint="eastAsia"/>
                <w:bCs/>
                <w:color w:val="000000" w:themeColor="text1"/>
                <w:szCs w:val="21"/>
              </w:rPr>
              <w:t>，</w:t>
            </w:r>
            <w:r w:rsidRPr="00883A1D">
              <w:rPr>
                <w:rFonts w:hint="eastAsia"/>
                <w:bCs/>
                <w:color w:val="000000" w:themeColor="text1"/>
                <w:szCs w:val="21"/>
              </w:rPr>
              <w:t>10</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rPr>
              <w:t>＜</w:t>
            </w:r>
            <w:r w:rsidRPr="00883A1D">
              <w:rPr>
                <w:rFonts w:hint="eastAsia"/>
                <w:bCs/>
                <w:color w:val="000000" w:themeColor="text1"/>
                <w:szCs w:val="21"/>
              </w:rPr>
              <w:t>100</w:t>
            </w:r>
            <w:r w:rsidRPr="00883A1D">
              <w:rPr>
                <w:rFonts w:hint="eastAsia"/>
                <w:bCs/>
                <w:color w:val="000000" w:themeColor="text1"/>
                <w:szCs w:val="21"/>
              </w:rPr>
              <w:t>，</w:t>
            </w:r>
            <w:r w:rsidRPr="00883A1D">
              <w:rPr>
                <w:rFonts w:hint="eastAsia"/>
                <w:bCs/>
                <w:color w:val="000000" w:themeColor="text1"/>
                <w:szCs w:val="21"/>
              </w:rPr>
              <w:t>Q</w:t>
            </w:r>
            <w:r w:rsidRPr="00883A1D">
              <w:rPr>
                <w:rFonts w:hint="eastAsia"/>
                <w:bCs/>
                <w:color w:val="000000" w:themeColor="text1"/>
                <w:szCs w:val="21"/>
              </w:rPr>
              <w:t>≥</w:t>
            </w:r>
            <w:r w:rsidRPr="00883A1D">
              <w:rPr>
                <w:rFonts w:hint="eastAsia"/>
                <w:bCs/>
                <w:color w:val="000000" w:themeColor="text1"/>
                <w:szCs w:val="21"/>
              </w:rPr>
              <w:t>100</w:t>
            </w:r>
            <w:r w:rsidRPr="00883A1D">
              <w:rPr>
                <w:rFonts w:hint="eastAsia"/>
                <w:bCs/>
                <w:color w:val="000000" w:themeColor="text1"/>
                <w:szCs w:val="21"/>
              </w:rPr>
              <w:t>。</w:t>
            </w:r>
          </w:p>
          <w:p w14:paraId="5E65C1D3" w14:textId="77777777" w:rsidR="00D93545" w:rsidRPr="00883A1D" w:rsidRDefault="0091693F">
            <w:pPr>
              <w:pStyle w:val="-1"/>
              <w:rPr>
                <w:color w:val="000000" w:themeColor="text1"/>
              </w:rPr>
            </w:pPr>
            <w:r w:rsidRPr="00883A1D">
              <w:rPr>
                <w:rFonts w:hint="eastAsia"/>
                <w:color w:val="000000" w:themeColor="text1"/>
              </w:rPr>
              <w:t>表</w:t>
            </w:r>
            <w:r w:rsidRPr="00883A1D">
              <w:rPr>
                <w:color w:val="000000" w:themeColor="text1"/>
              </w:rPr>
              <w:t xml:space="preserve">8-5 </w:t>
            </w:r>
            <w:r w:rsidRPr="00883A1D">
              <w:rPr>
                <w:rFonts w:hint="eastAsia"/>
                <w:color w:val="000000" w:themeColor="text1"/>
              </w:rPr>
              <w:t>项目所涉及环境风险物质与其临界量统计汇总表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418"/>
              <w:gridCol w:w="1560"/>
              <w:gridCol w:w="2643"/>
              <w:gridCol w:w="1660"/>
              <w:gridCol w:w="1110"/>
            </w:tblGrid>
            <w:tr w:rsidR="00F50D0C" w:rsidRPr="00883A1D" w14:paraId="1F7E2C81" w14:textId="77777777" w:rsidTr="00066E1B">
              <w:tc>
                <w:tcPr>
                  <w:tcW w:w="390" w:type="pct"/>
                  <w:tcBorders>
                    <w:top w:val="single" w:sz="12" w:space="0" w:color="auto"/>
                    <w:bottom w:val="single" w:sz="4" w:space="0" w:color="auto"/>
                  </w:tcBorders>
                  <w:vAlign w:val="center"/>
                </w:tcPr>
                <w:p w14:paraId="00C9B291" w14:textId="77777777" w:rsidR="00D93545" w:rsidRPr="00883A1D" w:rsidRDefault="0091693F">
                  <w:pPr>
                    <w:pStyle w:val="-1"/>
                    <w:rPr>
                      <w:color w:val="000000" w:themeColor="text1"/>
                    </w:rPr>
                  </w:pPr>
                  <w:r w:rsidRPr="00883A1D">
                    <w:rPr>
                      <w:rFonts w:hint="eastAsia"/>
                      <w:color w:val="000000" w:themeColor="text1"/>
                    </w:rPr>
                    <w:t>序号</w:t>
                  </w:r>
                </w:p>
              </w:tc>
              <w:tc>
                <w:tcPr>
                  <w:tcW w:w="779" w:type="pct"/>
                  <w:tcBorders>
                    <w:top w:val="single" w:sz="12" w:space="0" w:color="auto"/>
                    <w:bottom w:val="single" w:sz="4" w:space="0" w:color="auto"/>
                  </w:tcBorders>
                  <w:vAlign w:val="center"/>
                </w:tcPr>
                <w:p w14:paraId="54D42244" w14:textId="77777777" w:rsidR="00D93545" w:rsidRPr="00883A1D" w:rsidRDefault="0091693F">
                  <w:pPr>
                    <w:pStyle w:val="-1"/>
                    <w:rPr>
                      <w:color w:val="000000" w:themeColor="text1"/>
                    </w:rPr>
                  </w:pPr>
                  <w:r w:rsidRPr="00883A1D">
                    <w:rPr>
                      <w:rFonts w:hint="eastAsia"/>
                      <w:color w:val="000000" w:themeColor="text1"/>
                    </w:rPr>
                    <w:t>名称</w:t>
                  </w:r>
                </w:p>
              </w:tc>
              <w:tc>
                <w:tcPr>
                  <w:tcW w:w="857" w:type="pct"/>
                  <w:tcBorders>
                    <w:top w:val="single" w:sz="12" w:space="0" w:color="auto"/>
                    <w:bottom w:val="single" w:sz="4" w:space="0" w:color="auto"/>
                  </w:tcBorders>
                  <w:vAlign w:val="center"/>
                </w:tcPr>
                <w:p w14:paraId="69337061" w14:textId="77777777" w:rsidR="00D93545" w:rsidRPr="00883A1D" w:rsidRDefault="0091693F">
                  <w:pPr>
                    <w:pStyle w:val="-1"/>
                    <w:rPr>
                      <w:color w:val="000000" w:themeColor="text1"/>
                    </w:rPr>
                  </w:pPr>
                  <w:r w:rsidRPr="00883A1D">
                    <w:rPr>
                      <w:rFonts w:hint="eastAsia"/>
                      <w:color w:val="000000" w:themeColor="text1"/>
                    </w:rPr>
                    <w:t>C</w:t>
                  </w:r>
                  <w:r w:rsidRPr="00883A1D">
                    <w:rPr>
                      <w:color w:val="000000" w:themeColor="text1"/>
                    </w:rPr>
                    <w:t>AS</w:t>
                  </w:r>
                  <w:r w:rsidRPr="00883A1D">
                    <w:rPr>
                      <w:rFonts w:hint="eastAsia"/>
                      <w:color w:val="000000" w:themeColor="text1"/>
                    </w:rPr>
                    <w:t>号</w:t>
                  </w:r>
                </w:p>
              </w:tc>
              <w:tc>
                <w:tcPr>
                  <w:tcW w:w="1452" w:type="pct"/>
                  <w:tcBorders>
                    <w:top w:val="single" w:sz="12" w:space="0" w:color="auto"/>
                    <w:bottom w:val="single" w:sz="4" w:space="0" w:color="auto"/>
                  </w:tcBorders>
                  <w:vAlign w:val="center"/>
                </w:tcPr>
                <w:p w14:paraId="756B3132" w14:textId="0E47F4AA" w:rsidR="00D93545" w:rsidRPr="00883A1D" w:rsidRDefault="0091693F" w:rsidP="00A25E3D">
                  <w:pPr>
                    <w:pStyle w:val="-1"/>
                    <w:rPr>
                      <w:color w:val="000000" w:themeColor="text1"/>
                    </w:rPr>
                  </w:pPr>
                  <w:r w:rsidRPr="00883A1D">
                    <w:rPr>
                      <w:rFonts w:hint="eastAsia"/>
                      <w:color w:val="000000" w:themeColor="text1"/>
                    </w:rPr>
                    <w:t>本项目最大暂存量（</w:t>
                  </w:r>
                  <w:r w:rsidRPr="00883A1D">
                    <w:rPr>
                      <w:rFonts w:hint="eastAsia"/>
                      <w:color w:val="000000" w:themeColor="text1"/>
                    </w:rPr>
                    <w:t>q</w:t>
                  </w:r>
                  <w:r w:rsidRPr="00883A1D">
                    <w:rPr>
                      <w:rFonts w:hint="eastAsia"/>
                      <w:color w:val="000000" w:themeColor="text1"/>
                    </w:rPr>
                    <w:t>）</w:t>
                  </w:r>
                  <w:r w:rsidRPr="00883A1D">
                    <w:rPr>
                      <w:rFonts w:hint="eastAsia"/>
                      <w:color w:val="000000" w:themeColor="text1"/>
                    </w:rPr>
                    <w:t>/</w:t>
                  </w:r>
                  <w:r w:rsidRPr="00883A1D">
                    <w:rPr>
                      <w:color w:val="000000" w:themeColor="text1"/>
                    </w:rPr>
                    <w:t>t</w:t>
                  </w:r>
                </w:p>
              </w:tc>
              <w:tc>
                <w:tcPr>
                  <w:tcW w:w="912" w:type="pct"/>
                  <w:tcBorders>
                    <w:top w:val="single" w:sz="12" w:space="0" w:color="auto"/>
                    <w:bottom w:val="single" w:sz="4" w:space="0" w:color="auto"/>
                  </w:tcBorders>
                  <w:vAlign w:val="center"/>
                </w:tcPr>
                <w:p w14:paraId="2C4B43F3" w14:textId="77777777" w:rsidR="00D93545" w:rsidRPr="00883A1D" w:rsidRDefault="0091693F">
                  <w:pPr>
                    <w:pStyle w:val="-1"/>
                    <w:rPr>
                      <w:color w:val="000000" w:themeColor="text1"/>
                    </w:rPr>
                  </w:pPr>
                  <w:r w:rsidRPr="00883A1D">
                    <w:rPr>
                      <w:rFonts w:hint="eastAsia"/>
                      <w:color w:val="000000" w:themeColor="text1"/>
                    </w:rPr>
                    <w:t>临界量（</w:t>
                  </w:r>
                  <w:r w:rsidRPr="00883A1D">
                    <w:rPr>
                      <w:rFonts w:hint="eastAsia"/>
                      <w:color w:val="000000" w:themeColor="text1"/>
                    </w:rPr>
                    <w:t>Q</w:t>
                  </w:r>
                  <w:r w:rsidRPr="00883A1D">
                    <w:rPr>
                      <w:rFonts w:hint="eastAsia"/>
                      <w:color w:val="000000" w:themeColor="text1"/>
                    </w:rPr>
                    <w:t>）</w:t>
                  </w:r>
                  <w:r w:rsidRPr="00883A1D">
                    <w:rPr>
                      <w:rFonts w:hint="eastAsia"/>
                      <w:color w:val="000000" w:themeColor="text1"/>
                    </w:rPr>
                    <w:t>/t</w:t>
                  </w:r>
                </w:p>
              </w:tc>
              <w:tc>
                <w:tcPr>
                  <w:tcW w:w="610" w:type="pct"/>
                  <w:tcBorders>
                    <w:top w:val="single" w:sz="12" w:space="0" w:color="auto"/>
                    <w:bottom w:val="single" w:sz="4" w:space="0" w:color="auto"/>
                  </w:tcBorders>
                  <w:vAlign w:val="center"/>
                </w:tcPr>
                <w:p w14:paraId="5E7A939F" w14:textId="77777777" w:rsidR="00D93545" w:rsidRPr="00883A1D" w:rsidRDefault="0091693F">
                  <w:pPr>
                    <w:pStyle w:val="-1"/>
                    <w:rPr>
                      <w:color w:val="000000" w:themeColor="text1"/>
                    </w:rPr>
                  </w:pPr>
                  <w:r w:rsidRPr="00883A1D">
                    <w:rPr>
                      <w:rFonts w:hint="eastAsia"/>
                      <w:color w:val="000000" w:themeColor="text1"/>
                    </w:rPr>
                    <w:t>q</w:t>
                  </w:r>
                  <w:r w:rsidRPr="00883A1D">
                    <w:rPr>
                      <w:color w:val="000000" w:themeColor="text1"/>
                    </w:rPr>
                    <w:t>/Q</w:t>
                  </w:r>
                </w:p>
              </w:tc>
            </w:tr>
            <w:tr w:rsidR="00F50D0C" w:rsidRPr="00883A1D" w14:paraId="5A782EC9" w14:textId="77777777" w:rsidTr="00066E1B">
              <w:tc>
                <w:tcPr>
                  <w:tcW w:w="390" w:type="pct"/>
                  <w:tcBorders>
                    <w:top w:val="single" w:sz="4" w:space="0" w:color="auto"/>
                  </w:tcBorders>
                  <w:vAlign w:val="center"/>
                </w:tcPr>
                <w:p w14:paraId="467E205D" w14:textId="77777777" w:rsidR="00D93545" w:rsidRPr="00883A1D" w:rsidRDefault="0091693F">
                  <w:pPr>
                    <w:pStyle w:val="-1"/>
                    <w:rPr>
                      <w:b w:val="0"/>
                      <w:bCs/>
                      <w:color w:val="000000" w:themeColor="text1"/>
                    </w:rPr>
                  </w:pPr>
                  <w:r w:rsidRPr="00883A1D">
                    <w:rPr>
                      <w:rFonts w:hint="eastAsia"/>
                      <w:b w:val="0"/>
                      <w:bCs/>
                      <w:color w:val="000000" w:themeColor="text1"/>
                    </w:rPr>
                    <w:t>1</w:t>
                  </w:r>
                </w:p>
              </w:tc>
              <w:tc>
                <w:tcPr>
                  <w:tcW w:w="779" w:type="pct"/>
                  <w:tcBorders>
                    <w:top w:val="single" w:sz="4" w:space="0" w:color="auto"/>
                  </w:tcBorders>
                  <w:vAlign w:val="center"/>
                </w:tcPr>
                <w:p w14:paraId="6FAC5EE8" w14:textId="77777777" w:rsidR="00D93545" w:rsidRPr="00883A1D" w:rsidRDefault="0091693F">
                  <w:pPr>
                    <w:pStyle w:val="-1"/>
                    <w:rPr>
                      <w:b w:val="0"/>
                      <w:bCs/>
                      <w:color w:val="000000" w:themeColor="text1"/>
                      <w:sz w:val="22"/>
                      <w:szCs w:val="22"/>
                    </w:rPr>
                  </w:pPr>
                  <w:r w:rsidRPr="00883A1D">
                    <w:rPr>
                      <w:rFonts w:hint="eastAsia"/>
                      <w:b w:val="0"/>
                      <w:bCs/>
                      <w:color w:val="000000" w:themeColor="text1"/>
                      <w:sz w:val="22"/>
                      <w:szCs w:val="22"/>
                    </w:rPr>
                    <w:t>一氧化氮</w:t>
                  </w:r>
                </w:p>
              </w:tc>
              <w:tc>
                <w:tcPr>
                  <w:tcW w:w="857" w:type="pct"/>
                  <w:tcBorders>
                    <w:top w:val="single" w:sz="4" w:space="0" w:color="auto"/>
                  </w:tcBorders>
                </w:tcPr>
                <w:p w14:paraId="42C1E34A"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0102-42-9</w:t>
                  </w:r>
                </w:p>
              </w:tc>
              <w:tc>
                <w:tcPr>
                  <w:tcW w:w="1452" w:type="pct"/>
                  <w:tcBorders>
                    <w:top w:val="single" w:sz="4" w:space="0" w:color="auto"/>
                  </w:tcBorders>
                  <w:vAlign w:val="center"/>
                </w:tcPr>
                <w:p w14:paraId="23397536" w14:textId="795E03B3" w:rsidR="00D93545" w:rsidRPr="00883A1D" w:rsidRDefault="0091693F" w:rsidP="00B26705">
                  <w:pPr>
                    <w:pStyle w:val="-1"/>
                    <w:rPr>
                      <w:b w:val="0"/>
                      <w:bCs/>
                      <w:color w:val="000000" w:themeColor="text1"/>
                    </w:rPr>
                  </w:pPr>
                  <w:r w:rsidRPr="00883A1D">
                    <w:rPr>
                      <w:b w:val="0"/>
                      <w:bCs/>
                      <w:color w:val="000000" w:themeColor="text1"/>
                    </w:rPr>
                    <w:t>0.</w:t>
                  </w:r>
                  <w:r w:rsidR="00B26705" w:rsidRPr="00883A1D">
                    <w:rPr>
                      <w:rFonts w:hint="eastAsia"/>
                      <w:b w:val="0"/>
                      <w:bCs/>
                      <w:color w:val="000000" w:themeColor="text1"/>
                    </w:rPr>
                    <w:t>282</w:t>
                  </w:r>
                </w:p>
              </w:tc>
              <w:tc>
                <w:tcPr>
                  <w:tcW w:w="912" w:type="pct"/>
                  <w:tcBorders>
                    <w:top w:val="single" w:sz="4" w:space="0" w:color="auto"/>
                  </w:tcBorders>
                  <w:vAlign w:val="center"/>
                </w:tcPr>
                <w:p w14:paraId="6E525E99" w14:textId="77777777" w:rsidR="00D93545" w:rsidRPr="00883A1D" w:rsidRDefault="0091693F">
                  <w:pPr>
                    <w:pStyle w:val="-1"/>
                    <w:rPr>
                      <w:b w:val="0"/>
                      <w:bCs/>
                      <w:color w:val="000000" w:themeColor="text1"/>
                    </w:rPr>
                  </w:pPr>
                  <w:r w:rsidRPr="00883A1D">
                    <w:rPr>
                      <w:b w:val="0"/>
                      <w:bCs/>
                      <w:color w:val="000000" w:themeColor="text1"/>
                    </w:rPr>
                    <w:t>0.5</w:t>
                  </w:r>
                </w:p>
              </w:tc>
              <w:tc>
                <w:tcPr>
                  <w:tcW w:w="610" w:type="pct"/>
                  <w:tcBorders>
                    <w:top w:val="single" w:sz="4" w:space="0" w:color="auto"/>
                    <w:left w:val="nil"/>
                    <w:bottom w:val="single" w:sz="4" w:space="0" w:color="auto"/>
                    <w:right w:val="nil"/>
                  </w:tcBorders>
                  <w:shd w:val="clear" w:color="auto" w:fill="auto"/>
                  <w:vAlign w:val="bottom"/>
                </w:tcPr>
                <w:p w14:paraId="69040672" w14:textId="326953D0" w:rsidR="00D93545" w:rsidRPr="00883A1D" w:rsidRDefault="0091693F" w:rsidP="00B26705">
                  <w:pPr>
                    <w:pStyle w:val="-1"/>
                    <w:rPr>
                      <w:b w:val="0"/>
                      <w:bCs/>
                      <w:color w:val="000000" w:themeColor="text1"/>
                    </w:rPr>
                  </w:pPr>
                  <w:r w:rsidRPr="00883A1D">
                    <w:rPr>
                      <w:rFonts w:eastAsia="等线"/>
                      <w:b w:val="0"/>
                      <w:bCs/>
                      <w:color w:val="000000" w:themeColor="text1"/>
                    </w:rPr>
                    <w:t>0.</w:t>
                  </w:r>
                  <w:r w:rsidR="00B26705" w:rsidRPr="00883A1D">
                    <w:rPr>
                      <w:rFonts w:eastAsia="等线" w:hint="eastAsia"/>
                      <w:b w:val="0"/>
                      <w:bCs/>
                      <w:color w:val="000000" w:themeColor="text1"/>
                    </w:rPr>
                    <w:t>5</w:t>
                  </w:r>
                  <w:r w:rsidRPr="00883A1D">
                    <w:rPr>
                      <w:rFonts w:eastAsia="等线"/>
                      <w:b w:val="0"/>
                      <w:bCs/>
                      <w:color w:val="000000" w:themeColor="text1"/>
                    </w:rPr>
                    <w:t>6</w:t>
                  </w:r>
                  <w:r w:rsidR="00B26705" w:rsidRPr="00883A1D">
                    <w:rPr>
                      <w:rFonts w:eastAsia="等线" w:hint="eastAsia"/>
                      <w:b w:val="0"/>
                      <w:bCs/>
                      <w:color w:val="000000" w:themeColor="text1"/>
                    </w:rPr>
                    <w:t>4</w:t>
                  </w:r>
                </w:p>
              </w:tc>
            </w:tr>
            <w:tr w:rsidR="00F50D0C" w:rsidRPr="00883A1D" w14:paraId="033E5327" w14:textId="77777777" w:rsidTr="00066E1B">
              <w:tc>
                <w:tcPr>
                  <w:tcW w:w="390" w:type="pct"/>
                  <w:vAlign w:val="center"/>
                </w:tcPr>
                <w:p w14:paraId="4FA7BA06" w14:textId="77777777" w:rsidR="00D93545" w:rsidRPr="00883A1D" w:rsidRDefault="0091693F">
                  <w:pPr>
                    <w:pStyle w:val="-1"/>
                    <w:rPr>
                      <w:b w:val="0"/>
                      <w:bCs/>
                      <w:color w:val="000000" w:themeColor="text1"/>
                    </w:rPr>
                  </w:pPr>
                  <w:r w:rsidRPr="00883A1D">
                    <w:rPr>
                      <w:rFonts w:hint="eastAsia"/>
                      <w:b w:val="0"/>
                      <w:bCs/>
                      <w:color w:val="000000" w:themeColor="text1"/>
                    </w:rPr>
                    <w:t>2</w:t>
                  </w:r>
                </w:p>
              </w:tc>
              <w:tc>
                <w:tcPr>
                  <w:tcW w:w="779" w:type="pct"/>
                  <w:vAlign w:val="center"/>
                </w:tcPr>
                <w:p w14:paraId="70984C52" w14:textId="77777777" w:rsidR="00D93545" w:rsidRPr="00883A1D" w:rsidRDefault="0091693F">
                  <w:pPr>
                    <w:pStyle w:val="-1"/>
                    <w:rPr>
                      <w:b w:val="0"/>
                      <w:bCs/>
                      <w:color w:val="000000" w:themeColor="text1"/>
                      <w:sz w:val="22"/>
                      <w:szCs w:val="22"/>
                    </w:rPr>
                  </w:pPr>
                  <w:r w:rsidRPr="00883A1D">
                    <w:rPr>
                      <w:rFonts w:hint="eastAsia"/>
                      <w:b w:val="0"/>
                      <w:bCs/>
                      <w:color w:val="000000" w:themeColor="text1"/>
                      <w:sz w:val="22"/>
                      <w:szCs w:val="22"/>
                    </w:rPr>
                    <w:t>三氯化硼</w:t>
                  </w:r>
                </w:p>
              </w:tc>
              <w:tc>
                <w:tcPr>
                  <w:tcW w:w="857" w:type="pct"/>
                  <w:vAlign w:val="center"/>
                </w:tcPr>
                <w:p w14:paraId="1DB4E552"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0294-34-5</w:t>
                  </w:r>
                </w:p>
              </w:tc>
              <w:tc>
                <w:tcPr>
                  <w:tcW w:w="1452" w:type="pct"/>
                  <w:vAlign w:val="center"/>
                </w:tcPr>
                <w:p w14:paraId="3FCE3442" w14:textId="68D726ED" w:rsidR="00D93545" w:rsidRPr="00883A1D" w:rsidRDefault="0091693F" w:rsidP="000C67D7">
                  <w:pPr>
                    <w:pStyle w:val="-1"/>
                    <w:rPr>
                      <w:b w:val="0"/>
                      <w:bCs/>
                      <w:color w:val="000000" w:themeColor="text1"/>
                    </w:rPr>
                  </w:pPr>
                  <w:r w:rsidRPr="00883A1D">
                    <w:rPr>
                      <w:b w:val="0"/>
                      <w:bCs/>
                      <w:color w:val="000000" w:themeColor="text1"/>
                    </w:rPr>
                    <w:t>0.</w:t>
                  </w:r>
                  <w:r w:rsidR="000C67D7" w:rsidRPr="00883A1D">
                    <w:rPr>
                      <w:rFonts w:hint="eastAsia"/>
                      <w:b w:val="0"/>
                      <w:bCs/>
                      <w:color w:val="000000" w:themeColor="text1"/>
                    </w:rPr>
                    <w:t>2</w:t>
                  </w:r>
                </w:p>
              </w:tc>
              <w:tc>
                <w:tcPr>
                  <w:tcW w:w="912" w:type="pct"/>
                  <w:vAlign w:val="center"/>
                </w:tcPr>
                <w:p w14:paraId="64B7AE07" w14:textId="77777777" w:rsidR="00D93545" w:rsidRPr="00883A1D" w:rsidRDefault="0091693F">
                  <w:pPr>
                    <w:pStyle w:val="-1"/>
                    <w:rPr>
                      <w:b w:val="0"/>
                      <w:bCs/>
                      <w:color w:val="000000" w:themeColor="text1"/>
                    </w:rPr>
                  </w:pPr>
                  <w:r w:rsidRPr="00883A1D">
                    <w:rPr>
                      <w:rFonts w:hint="eastAsia"/>
                      <w:b w:val="0"/>
                      <w:bCs/>
                      <w:color w:val="000000" w:themeColor="text1"/>
                    </w:rPr>
                    <w:t>2</w:t>
                  </w:r>
                  <w:r w:rsidRPr="00883A1D">
                    <w:rPr>
                      <w:b w:val="0"/>
                      <w:bCs/>
                      <w:color w:val="000000" w:themeColor="text1"/>
                    </w:rPr>
                    <w:t>.5</w:t>
                  </w:r>
                </w:p>
              </w:tc>
              <w:tc>
                <w:tcPr>
                  <w:tcW w:w="610" w:type="pct"/>
                  <w:tcBorders>
                    <w:top w:val="single" w:sz="4" w:space="0" w:color="auto"/>
                    <w:left w:val="nil"/>
                    <w:bottom w:val="single" w:sz="4" w:space="0" w:color="auto"/>
                    <w:right w:val="nil"/>
                  </w:tcBorders>
                  <w:shd w:val="clear" w:color="auto" w:fill="auto"/>
                  <w:vAlign w:val="bottom"/>
                </w:tcPr>
                <w:p w14:paraId="759C2B84" w14:textId="2DF84BED" w:rsidR="00D93545" w:rsidRPr="00883A1D" w:rsidRDefault="0091693F" w:rsidP="000C67D7">
                  <w:pPr>
                    <w:pStyle w:val="-1"/>
                    <w:rPr>
                      <w:b w:val="0"/>
                      <w:bCs/>
                      <w:color w:val="000000" w:themeColor="text1"/>
                    </w:rPr>
                  </w:pPr>
                  <w:r w:rsidRPr="00883A1D">
                    <w:rPr>
                      <w:rFonts w:eastAsia="等线"/>
                      <w:b w:val="0"/>
                      <w:bCs/>
                      <w:color w:val="000000" w:themeColor="text1"/>
                    </w:rPr>
                    <w:t>0.0</w:t>
                  </w:r>
                  <w:r w:rsidR="000C67D7" w:rsidRPr="00883A1D">
                    <w:rPr>
                      <w:rFonts w:eastAsia="等线" w:hint="eastAsia"/>
                      <w:b w:val="0"/>
                      <w:bCs/>
                      <w:color w:val="000000" w:themeColor="text1"/>
                    </w:rPr>
                    <w:t>8</w:t>
                  </w:r>
                </w:p>
              </w:tc>
            </w:tr>
            <w:tr w:rsidR="00F50D0C" w:rsidRPr="00883A1D" w14:paraId="7502569A" w14:textId="77777777" w:rsidTr="00066E1B">
              <w:tc>
                <w:tcPr>
                  <w:tcW w:w="390" w:type="pct"/>
                  <w:vAlign w:val="center"/>
                </w:tcPr>
                <w:p w14:paraId="0908BDBD" w14:textId="77777777" w:rsidR="00D93545" w:rsidRPr="00883A1D" w:rsidRDefault="0091693F">
                  <w:pPr>
                    <w:pStyle w:val="-1"/>
                    <w:rPr>
                      <w:b w:val="0"/>
                      <w:bCs/>
                      <w:color w:val="000000" w:themeColor="text1"/>
                      <w:sz w:val="22"/>
                      <w:szCs w:val="22"/>
                    </w:rPr>
                  </w:pPr>
                  <w:r w:rsidRPr="00883A1D">
                    <w:rPr>
                      <w:rFonts w:hint="eastAsia"/>
                      <w:b w:val="0"/>
                      <w:bCs/>
                      <w:color w:val="000000" w:themeColor="text1"/>
                      <w:sz w:val="22"/>
                      <w:szCs w:val="22"/>
                    </w:rPr>
                    <w:t>3</w:t>
                  </w:r>
                </w:p>
              </w:tc>
              <w:tc>
                <w:tcPr>
                  <w:tcW w:w="779" w:type="pct"/>
                  <w:vAlign w:val="center"/>
                </w:tcPr>
                <w:p w14:paraId="2F63A27A" w14:textId="31AF0376" w:rsidR="00D93545" w:rsidRPr="00883A1D" w:rsidRDefault="000C67D7">
                  <w:pPr>
                    <w:pStyle w:val="-1"/>
                    <w:rPr>
                      <w:b w:val="0"/>
                      <w:bCs/>
                      <w:color w:val="000000" w:themeColor="text1"/>
                      <w:sz w:val="22"/>
                      <w:szCs w:val="22"/>
                    </w:rPr>
                  </w:pPr>
                  <w:r w:rsidRPr="00883A1D">
                    <w:rPr>
                      <w:rFonts w:hint="eastAsia"/>
                      <w:b w:val="0"/>
                      <w:bCs/>
                      <w:color w:val="000000" w:themeColor="text1"/>
                      <w:sz w:val="22"/>
                      <w:szCs w:val="22"/>
                    </w:rPr>
                    <w:t>三氟化硼</w:t>
                  </w:r>
                </w:p>
              </w:tc>
              <w:tc>
                <w:tcPr>
                  <w:tcW w:w="857" w:type="pct"/>
                  <w:vAlign w:val="center"/>
                </w:tcPr>
                <w:p w14:paraId="1C5CF03D" w14:textId="1106A04B" w:rsidR="00D93545" w:rsidRPr="00883A1D" w:rsidRDefault="000C67D7">
                  <w:pPr>
                    <w:pStyle w:val="-1"/>
                    <w:rPr>
                      <w:b w:val="0"/>
                      <w:bCs/>
                      <w:color w:val="000000" w:themeColor="text1"/>
                    </w:rPr>
                  </w:pPr>
                  <w:r w:rsidRPr="00883A1D">
                    <w:rPr>
                      <w:b w:val="0"/>
                      <w:bCs/>
                      <w:color w:val="000000" w:themeColor="text1"/>
                    </w:rPr>
                    <w:t>7637-07-2</w:t>
                  </w:r>
                </w:p>
              </w:tc>
              <w:tc>
                <w:tcPr>
                  <w:tcW w:w="1452" w:type="pct"/>
                  <w:vAlign w:val="center"/>
                </w:tcPr>
                <w:p w14:paraId="34791B28" w14:textId="75C5CE67" w:rsidR="00D93545" w:rsidRPr="00883A1D" w:rsidRDefault="00490BFC">
                  <w:pPr>
                    <w:pStyle w:val="-1"/>
                    <w:rPr>
                      <w:b w:val="0"/>
                      <w:bCs/>
                      <w:color w:val="000000" w:themeColor="text1"/>
                    </w:rPr>
                  </w:pPr>
                  <w:r w:rsidRPr="00883A1D">
                    <w:rPr>
                      <w:rFonts w:hint="eastAsia"/>
                      <w:b w:val="0"/>
                      <w:bCs/>
                      <w:color w:val="000000" w:themeColor="text1"/>
                    </w:rPr>
                    <w:t>0.0033</w:t>
                  </w:r>
                </w:p>
              </w:tc>
              <w:tc>
                <w:tcPr>
                  <w:tcW w:w="912" w:type="pct"/>
                  <w:vAlign w:val="center"/>
                </w:tcPr>
                <w:p w14:paraId="25139833" w14:textId="343D854B" w:rsidR="00D93545" w:rsidRPr="00883A1D" w:rsidRDefault="00490BFC">
                  <w:pPr>
                    <w:pStyle w:val="-1"/>
                    <w:rPr>
                      <w:b w:val="0"/>
                      <w:bCs/>
                      <w:color w:val="000000" w:themeColor="text1"/>
                    </w:rPr>
                  </w:pPr>
                  <w:r w:rsidRPr="00883A1D">
                    <w:rPr>
                      <w:rFonts w:hint="eastAsia"/>
                      <w:b w:val="0"/>
                      <w:bCs/>
                      <w:color w:val="000000" w:themeColor="text1"/>
                    </w:rPr>
                    <w:t>2.5</w:t>
                  </w:r>
                </w:p>
              </w:tc>
              <w:tc>
                <w:tcPr>
                  <w:tcW w:w="610" w:type="pct"/>
                  <w:tcBorders>
                    <w:top w:val="single" w:sz="4" w:space="0" w:color="auto"/>
                    <w:left w:val="nil"/>
                    <w:bottom w:val="single" w:sz="4" w:space="0" w:color="auto"/>
                    <w:right w:val="nil"/>
                  </w:tcBorders>
                  <w:shd w:val="clear" w:color="auto" w:fill="auto"/>
                  <w:vAlign w:val="bottom"/>
                </w:tcPr>
                <w:p w14:paraId="7BC2A35E" w14:textId="7D274133" w:rsidR="00D93545" w:rsidRPr="00883A1D" w:rsidRDefault="00536AC4">
                  <w:pPr>
                    <w:pStyle w:val="-1"/>
                    <w:rPr>
                      <w:b w:val="0"/>
                      <w:bCs/>
                      <w:color w:val="000000" w:themeColor="text1"/>
                    </w:rPr>
                  </w:pPr>
                  <w:r w:rsidRPr="00883A1D">
                    <w:rPr>
                      <w:rFonts w:hint="eastAsia"/>
                      <w:b w:val="0"/>
                      <w:bCs/>
                      <w:color w:val="000000" w:themeColor="text1"/>
                    </w:rPr>
                    <w:t>0.00132</w:t>
                  </w:r>
                </w:p>
              </w:tc>
            </w:tr>
            <w:tr w:rsidR="00F50D0C" w:rsidRPr="00883A1D" w14:paraId="3DB5724D" w14:textId="77777777" w:rsidTr="000C67D7">
              <w:tc>
                <w:tcPr>
                  <w:tcW w:w="390" w:type="pct"/>
                  <w:vAlign w:val="center"/>
                </w:tcPr>
                <w:p w14:paraId="75C14781" w14:textId="77777777" w:rsidR="00D93545" w:rsidRPr="00883A1D" w:rsidRDefault="0091693F">
                  <w:pPr>
                    <w:pStyle w:val="-1"/>
                    <w:rPr>
                      <w:b w:val="0"/>
                      <w:bCs/>
                      <w:color w:val="000000" w:themeColor="text1"/>
                    </w:rPr>
                  </w:pPr>
                  <w:r w:rsidRPr="00883A1D">
                    <w:rPr>
                      <w:b w:val="0"/>
                      <w:bCs/>
                      <w:color w:val="000000" w:themeColor="text1"/>
                    </w:rPr>
                    <w:t>4</w:t>
                  </w:r>
                </w:p>
              </w:tc>
              <w:tc>
                <w:tcPr>
                  <w:tcW w:w="779" w:type="pct"/>
                  <w:vAlign w:val="center"/>
                </w:tcPr>
                <w:p w14:paraId="12E11FEB" w14:textId="77777777" w:rsidR="00D93545" w:rsidRPr="00883A1D" w:rsidRDefault="0091693F">
                  <w:pPr>
                    <w:pStyle w:val="-1"/>
                    <w:rPr>
                      <w:b w:val="0"/>
                      <w:bCs/>
                      <w:color w:val="000000" w:themeColor="text1"/>
                    </w:rPr>
                  </w:pPr>
                  <w:r w:rsidRPr="00883A1D">
                    <w:rPr>
                      <w:rFonts w:hint="eastAsia"/>
                      <w:b w:val="0"/>
                      <w:bCs/>
                      <w:color w:val="000000" w:themeColor="text1"/>
                    </w:rPr>
                    <w:t>硅烷</w:t>
                  </w:r>
                </w:p>
              </w:tc>
              <w:tc>
                <w:tcPr>
                  <w:tcW w:w="857" w:type="pct"/>
                  <w:vAlign w:val="center"/>
                </w:tcPr>
                <w:p w14:paraId="61923E2E" w14:textId="77777777" w:rsidR="00D93545" w:rsidRPr="00883A1D" w:rsidRDefault="0091693F" w:rsidP="000C67D7">
                  <w:pPr>
                    <w:pStyle w:val="-1"/>
                    <w:rPr>
                      <w:b w:val="0"/>
                      <w:bCs/>
                      <w:color w:val="000000" w:themeColor="text1"/>
                    </w:rPr>
                  </w:pPr>
                  <w:r w:rsidRPr="00883A1D">
                    <w:rPr>
                      <w:b w:val="0"/>
                      <w:bCs/>
                      <w:color w:val="000000" w:themeColor="text1"/>
                    </w:rPr>
                    <w:t>7703-62-5</w:t>
                  </w:r>
                </w:p>
              </w:tc>
              <w:tc>
                <w:tcPr>
                  <w:tcW w:w="1452" w:type="pct"/>
                  <w:vAlign w:val="center"/>
                </w:tcPr>
                <w:p w14:paraId="42685350" w14:textId="7C2A46C1" w:rsidR="00D93545" w:rsidRPr="00883A1D" w:rsidRDefault="000C67D7" w:rsidP="000C67D7">
                  <w:pPr>
                    <w:pStyle w:val="-1"/>
                    <w:rPr>
                      <w:b w:val="0"/>
                      <w:bCs/>
                      <w:color w:val="000000" w:themeColor="text1"/>
                    </w:rPr>
                  </w:pPr>
                  <w:r w:rsidRPr="00883A1D">
                    <w:rPr>
                      <w:b w:val="0"/>
                      <w:bCs/>
                      <w:color w:val="000000" w:themeColor="text1"/>
                    </w:rPr>
                    <w:t>0.</w:t>
                  </w:r>
                  <w:r w:rsidRPr="00883A1D">
                    <w:rPr>
                      <w:rFonts w:hint="eastAsia"/>
                      <w:b w:val="0"/>
                      <w:bCs/>
                      <w:color w:val="000000" w:themeColor="text1"/>
                    </w:rPr>
                    <w:t>12</w:t>
                  </w:r>
                </w:p>
              </w:tc>
              <w:tc>
                <w:tcPr>
                  <w:tcW w:w="912" w:type="pct"/>
                  <w:vAlign w:val="center"/>
                </w:tcPr>
                <w:p w14:paraId="3750ED6B" w14:textId="77777777" w:rsidR="00D93545" w:rsidRPr="00883A1D" w:rsidRDefault="0091693F" w:rsidP="000C67D7">
                  <w:pPr>
                    <w:pStyle w:val="-1"/>
                    <w:rPr>
                      <w:b w:val="0"/>
                      <w:bCs/>
                      <w:color w:val="000000" w:themeColor="text1"/>
                    </w:rPr>
                  </w:pPr>
                  <w:r w:rsidRPr="00883A1D">
                    <w:rPr>
                      <w:b w:val="0"/>
                      <w:bCs/>
                      <w:color w:val="000000" w:themeColor="text1"/>
                    </w:rPr>
                    <w:t>2.5</w:t>
                  </w:r>
                </w:p>
              </w:tc>
              <w:tc>
                <w:tcPr>
                  <w:tcW w:w="610" w:type="pct"/>
                  <w:tcBorders>
                    <w:top w:val="single" w:sz="4" w:space="0" w:color="auto"/>
                    <w:left w:val="nil"/>
                    <w:bottom w:val="single" w:sz="4" w:space="0" w:color="auto"/>
                    <w:right w:val="nil"/>
                  </w:tcBorders>
                  <w:shd w:val="clear" w:color="auto" w:fill="auto"/>
                  <w:vAlign w:val="center"/>
                </w:tcPr>
                <w:p w14:paraId="36B0F50B" w14:textId="6FC46398" w:rsidR="00D93545" w:rsidRPr="00883A1D" w:rsidRDefault="0091693F" w:rsidP="000C67D7">
                  <w:pPr>
                    <w:pStyle w:val="-1"/>
                    <w:rPr>
                      <w:b w:val="0"/>
                      <w:bCs/>
                      <w:color w:val="000000" w:themeColor="text1"/>
                    </w:rPr>
                  </w:pPr>
                  <w:r w:rsidRPr="00883A1D">
                    <w:rPr>
                      <w:rFonts w:eastAsia="等线"/>
                      <w:b w:val="0"/>
                      <w:bCs/>
                      <w:color w:val="000000" w:themeColor="text1"/>
                    </w:rPr>
                    <w:t>0.</w:t>
                  </w:r>
                  <w:r w:rsidR="000C67D7" w:rsidRPr="00883A1D">
                    <w:rPr>
                      <w:rFonts w:eastAsia="等线" w:hint="eastAsia"/>
                      <w:b w:val="0"/>
                      <w:bCs/>
                      <w:color w:val="000000" w:themeColor="text1"/>
                    </w:rPr>
                    <w:t>048</w:t>
                  </w:r>
                </w:p>
              </w:tc>
            </w:tr>
            <w:tr w:rsidR="000C67D7" w:rsidRPr="00883A1D" w14:paraId="4255953F" w14:textId="77777777" w:rsidTr="000C67D7">
              <w:tc>
                <w:tcPr>
                  <w:tcW w:w="390" w:type="pct"/>
                  <w:vAlign w:val="center"/>
                </w:tcPr>
                <w:p w14:paraId="74EEBC80" w14:textId="77777777" w:rsidR="00D93545" w:rsidRPr="00883A1D" w:rsidRDefault="0091693F">
                  <w:pPr>
                    <w:pStyle w:val="-1"/>
                    <w:rPr>
                      <w:b w:val="0"/>
                      <w:bCs/>
                      <w:color w:val="000000" w:themeColor="text1"/>
                    </w:rPr>
                  </w:pPr>
                  <w:r w:rsidRPr="00883A1D">
                    <w:rPr>
                      <w:rFonts w:hint="eastAsia"/>
                      <w:b w:val="0"/>
                      <w:bCs/>
                      <w:color w:val="000000" w:themeColor="text1"/>
                    </w:rPr>
                    <w:t>5</w:t>
                  </w:r>
                </w:p>
              </w:tc>
              <w:tc>
                <w:tcPr>
                  <w:tcW w:w="779" w:type="pct"/>
                  <w:vAlign w:val="center"/>
                </w:tcPr>
                <w:p w14:paraId="05C2741D" w14:textId="2C234E2D" w:rsidR="00D93545" w:rsidRPr="00883A1D" w:rsidRDefault="001D2BCA">
                  <w:pPr>
                    <w:pStyle w:val="-1"/>
                    <w:rPr>
                      <w:b w:val="0"/>
                      <w:bCs/>
                      <w:color w:val="000000" w:themeColor="text1"/>
                    </w:rPr>
                  </w:pPr>
                  <w:r w:rsidRPr="00883A1D">
                    <w:rPr>
                      <w:b w:val="0"/>
                      <w:bCs/>
                      <w:color w:val="000000" w:themeColor="text1"/>
                    </w:rPr>
                    <w:t>氨水</w:t>
                  </w:r>
                </w:p>
              </w:tc>
              <w:tc>
                <w:tcPr>
                  <w:tcW w:w="857" w:type="pct"/>
                  <w:vAlign w:val="center"/>
                </w:tcPr>
                <w:p w14:paraId="0FED2885" w14:textId="2F846FB8" w:rsidR="00D93545" w:rsidRPr="00883A1D" w:rsidRDefault="00536AC4" w:rsidP="000C67D7">
                  <w:pPr>
                    <w:pStyle w:val="-1"/>
                    <w:rPr>
                      <w:b w:val="0"/>
                      <w:bCs/>
                      <w:color w:val="000000" w:themeColor="text1"/>
                    </w:rPr>
                  </w:pPr>
                  <w:r w:rsidRPr="00883A1D">
                    <w:rPr>
                      <w:b w:val="0"/>
                      <w:bCs/>
                      <w:color w:val="000000" w:themeColor="text1"/>
                    </w:rPr>
                    <w:t>1336-21-6</w:t>
                  </w:r>
                </w:p>
              </w:tc>
              <w:tc>
                <w:tcPr>
                  <w:tcW w:w="1452" w:type="pct"/>
                  <w:vAlign w:val="center"/>
                </w:tcPr>
                <w:p w14:paraId="183841B2" w14:textId="56A3AD1D" w:rsidR="00D93545" w:rsidRPr="00883A1D" w:rsidRDefault="00536AC4" w:rsidP="000C67D7">
                  <w:pPr>
                    <w:pStyle w:val="-1"/>
                    <w:rPr>
                      <w:b w:val="0"/>
                      <w:bCs/>
                      <w:color w:val="000000" w:themeColor="text1"/>
                    </w:rPr>
                  </w:pPr>
                  <w:r w:rsidRPr="00883A1D">
                    <w:rPr>
                      <w:rFonts w:hint="eastAsia"/>
                      <w:b w:val="0"/>
                      <w:bCs/>
                      <w:color w:val="000000" w:themeColor="text1"/>
                    </w:rPr>
                    <w:t>3.17</w:t>
                  </w:r>
                </w:p>
              </w:tc>
              <w:tc>
                <w:tcPr>
                  <w:tcW w:w="912" w:type="pct"/>
                  <w:vAlign w:val="center"/>
                </w:tcPr>
                <w:p w14:paraId="413D192A" w14:textId="77777777" w:rsidR="00D93545" w:rsidRPr="00883A1D" w:rsidRDefault="0091693F" w:rsidP="000C67D7">
                  <w:pPr>
                    <w:pStyle w:val="-1"/>
                    <w:rPr>
                      <w:b w:val="0"/>
                      <w:bCs/>
                      <w:color w:val="000000" w:themeColor="text1"/>
                    </w:rPr>
                  </w:pPr>
                  <w:r w:rsidRPr="00883A1D">
                    <w:rPr>
                      <w:rFonts w:hint="eastAsia"/>
                      <w:b w:val="0"/>
                      <w:bCs/>
                      <w:color w:val="000000" w:themeColor="text1"/>
                    </w:rPr>
                    <w:t>1</w:t>
                  </w:r>
                  <w:r w:rsidRPr="00883A1D">
                    <w:rPr>
                      <w:b w:val="0"/>
                      <w:bCs/>
                      <w:color w:val="000000" w:themeColor="text1"/>
                    </w:rPr>
                    <w:t>0</w:t>
                  </w:r>
                </w:p>
              </w:tc>
              <w:tc>
                <w:tcPr>
                  <w:tcW w:w="610" w:type="pct"/>
                  <w:tcBorders>
                    <w:top w:val="single" w:sz="4" w:space="0" w:color="auto"/>
                    <w:left w:val="nil"/>
                    <w:bottom w:val="single" w:sz="4" w:space="0" w:color="auto"/>
                    <w:right w:val="nil"/>
                  </w:tcBorders>
                  <w:shd w:val="clear" w:color="auto" w:fill="auto"/>
                  <w:vAlign w:val="center"/>
                </w:tcPr>
                <w:p w14:paraId="5FFB2F61" w14:textId="208B7A27" w:rsidR="00D93545" w:rsidRPr="00883A1D" w:rsidRDefault="0091693F" w:rsidP="00536AC4">
                  <w:pPr>
                    <w:pStyle w:val="-1"/>
                    <w:rPr>
                      <w:b w:val="0"/>
                      <w:bCs/>
                      <w:color w:val="000000" w:themeColor="text1"/>
                    </w:rPr>
                  </w:pPr>
                  <w:r w:rsidRPr="00883A1D">
                    <w:rPr>
                      <w:rFonts w:eastAsia="等线"/>
                      <w:b w:val="0"/>
                      <w:bCs/>
                      <w:color w:val="000000" w:themeColor="text1"/>
                    </w:rPr>
                    <w:t>0.</w:t>
                  </w:r>
                  <w:r w:rsidR="00536AC4" w:rsidRPr="00883A1D">
                    <w:rPr>
                      <w:rFonts w:eastAsia="等线" w:hint="eastAsia"/>
                      <w:b w:val="0"/>
                      <w:bCs/>
                      <w:color w:val="000000" w:themeColor="text1"/>
                    </w:rPr>
                    <w:t>317</w:t>
                  </w:r>
                </w:p>
              </w:tc>
            </w:tr>
            <w:tr w:rsidR="00490BFC" w:rsidRPr="00883A1D" w14:paraId="61DC090E" w14:textId="77777777" w:rsidTr="00490BFC">
              <w:tc>
                <w:tcPr>
                  <w:tcW w:w="390" w:type="pct"/>
                  <w:vAlign w:val="center"/>
                </w:tcPr>
                <w:p w14:paraId="684B7923" w14:textId="77777777" w:rsidR="00D93545" w:rsidRPr="00883A1D" w:rsidRDefault="0091693F">
                  <w:pPr>
                    <w:pStyle w:val="-1"/>
                    <w:rPr>
                      <w:b w:val="0"/>
                      <w:bCs/>
                      <w:color w:val="000000" w:themeColor="text1"/>
                    </w:rPr>
                  </w:pPr>
                  <w:r w:rsidRPr="00883A1D">
                    <w:rPr>
                      <w:rFonts w:hint="eastAsia"/>
                      <w:b w:val="0"/>
                      <w:bCs/>
                      <w:color w:val="000000" w:themeColor="text1"/>
                    </w:rPr>
                    <w:t>6</w:t>
                  </w:r>
                </w:p>
              </w:tc>
              <w:tc>
                <w:tcPr>
                  <w:tcW w:w="779" w:type="pct"/>
                  <w:vAlign w:val="center"/>
                </w:tcPr>
                <w:p w14:paraId="32731918" w14:textId="77777777" w:rsidR="00D93545" w:rsidRPr="00883A1D" w:rsidRDefault="0091693F">
                  <w:pPr>
                    <w:pStyle w:val="-1"/>
                    <w:rPr>
                      <w:b w:val="0"/>
                      <w:bCs/>
                      <w:color w:val="000000" w:themeColor="text1"/>
                    </w:rPr>
                  </w:pPr>
                  <w:r w:rsidRPr="00883A1D">
                    <w:rPr>
                      <w:rFonts w:hint="eastAsia"/>
                      <w:b w:val="0"/>
                      <w:bCs/>
                      <w:color w:val="000000" w:themeColor="text1"/>
                    </w:rPr>
                    <w:t>氯气</w:t>
                  </w:r>
                </w:p>
              </w:tc>
              <w:tc>
                <w:tcPr>
                  <w:tcW w:w="857" w:type="pct"/>
                  <w:vAlign w:val="center"/>
                </w:tcPr>
                <w:p w14:paraId="04967E58" w14:textId="77777777" w:rsidR="00D93545" w:rsidRPr="00883A1D" w:rsidRDefault="0091693F" w:rsidP="00490BFC">
                  <w:pPr>
                    <w:pStyle w:val="-1"/>
                    <w:rPr>
                      <w:b w:val="0"/>
                      <w:bCs/>
                      <w:color w:val="000000" w:themeColor="text1"/>
                    </w:rPr>
                  </w:pPr>
                  <w:r w:rsidRPr="00883A1D">
                    <w:rPr>
                      <w:b w:val="0"/>
                      <w:bCs/>
                      <w:color w:val="000000" w:themeColor="text1"/>
                    </w:rPr>
                    <w:t>7782-50-5</w:t>
                  </w:r>
                </w:p>
              </w:tc>
              <w:tc>
                <w:tcPr>
                  <w:tcW w:w="1452" w:type="pct"/>
                  <w:vAlign w:val="center"/>
                </w:tcPr>
                <w:p w14:paraId="1C79BA88" w14:textId="2F5475B4" w:rsidR="00D93545" w:rsidRPr="00883A1D" w:rsidRDefault="0091693F" w:rsidP="00490BFC">
                  <w:pPr>
                    <w:pStyle w:val="-1"/>
                    <w:rPr>
                      <w:b w:val="0"/>
                      <w:bCs/>
                      <w:color w:val="000000" w:themeColor="text1"/>
                    </w:rPr>
                  </w:pPr>
                  <w:r w:rsidRPr="00883A1D">
                    <w:rPr>
                      <w:b w:val="0"/>
                      <w:bCs/>
                      <w:color w:val="000000" w:themeColor="text1"/>
                    </w:rPr>
                    <w:t>0.</w:t>
                  </w:r>
                  <w:r w:rsidR="00490BFC" w:rsidRPr="00883A1D">
                    <w:rPr>
                      <w:rFonts w:hint="eastAsia"/>
                      <w:b w:val="0"/>
                      <w:bCs/>
                      <w:color w:val="000000" w:themeColor="text1"/>
                    </w:rPr>
                    <w:t>5</w:t>
                  </w:r>
                </w:p>
              </w:tc>
              <w:tc>
                <w:tcPr>
                  <w:tcW w:w="912" w:type="pct"/>
                  <w:vAlign w:val="center"/>
                </w:tcPr>
                <w:p w14:paraId="04F5AE9B" w14:textId="2C969AE3" w:rsidR="00D93545" w:rsidRPr="00883A1D" w:rsidRDefault="00490BFC" w:rsidP="00490BFC">
                  <w:pPr>
                    <w:pStyle w:val="-1"/>
                    <w:rPr>
                      <w:b w:val="0"/>
                      <w:bCs/>
                      <w:color w:val="000000" w:themeColor="text1"/>
                    </w:rPr>
                  </w:pPr>
                  <w:r w:rsidRPr="00883A1D">
                    <w:rPr>
                      <w:rFonts w:hint="eastAsia"/>
                      <w:b w:val="0"/>
                      <w:bCs/>
                      <w:color w:val="000000" w:themeColor="text1"/>
                    </w:rPr>
                    <w:t>5</w:t>
                  </w:r>
                </w:p>
              </w:tc>
              <w:tc>
                <w:tcPr>
                  <w:tcW w:w="610" w:type="pct"/>
                  <w:tcBorders>
                    <w:top w:val="single" w:sz="4" w:space="0" w:color="auto"/>
                    <w:left w:val="nil"/>
                    <w:bottom w:val="single" w:sz="4" w:space="0" w:color="auto"/>
                    <w:right w:val="nil"/>
                  </w:tcBorders>
                  <w:shd w:val="clear" w:color="auto" w:fill="auto"/>
                  <w:vAlign w:val="center"/>
                </w:tcPr>
                <w:p w14:paraId="60381074" w14:textId="081B10FA" w:rsidR="00D93545" w:rsidRPr="00883A1D" w:rsidRDefault="0091693F" w:rsidP="00490BFC">
                  <w:pPr>
                    <w:pStyle w:val="-1"/>
                    <w:rPr>
                      <w:b w:val="0"/>
                      <w:bCs/>
                      <w:color w:val="000000" w:themeColor="text1"/>
                    </w:rPr>
                  </w:pPr>
                  <w:r w:rsidRPr="00883A1D">
                    <w:rPr>
                      <w:rFonts w:eastAsia="等线"/>
                      <w:b w:val="0"/>
                      <w:bCs/>
                      <w:color w:val="000000" w:themeColor="text1"/>
                    </w:rPr>
                    <w:t>0.</w:t>
                  </w:r>
                  <w:r w:rsidR="00490BFC" w:rsidRPr="00883A1D">
                    <w:rPr>
                      <w:rFonts w:eastAsia="等线" w:hint="eastAsia"/>
                      <w:b w:val="0"/>
                      <w:bCs/>
                      <w:color w:val="000000" w:themeColor="text1"/>
                    </w:rPr>
                    <w:t>1</w:t>
                  </w:r>
                </w:p>
              </w:tc>
            </w:tr>
            <w:tr w:rsidR="00F50D0C" w:rsidRPr="00883A1D" w14:paraId="6AF544A1" w14:textId="77777777" w:rsidTr="00066E1B">
              <w:tc>
                <w:tcPr>
                  <w:tcW w:w="390" w:type="pct"/>
                  <w:vAlign w:val="center"/>
                </w:tcPr>
                <w:p w14:paraId="7CA6132A" w14:textId="77777777" w:rsidR="00D93545" w:rsidRPr="00883A1D" w:rsidRDefault="0091693F">
                  <w:pPr>
                    <w:pStyle w:val="-1"/>
                    <w:rPr>
                      <w:b w:val="0"/>
                      <w:bCs/>
                      <w:color w:val="000000" w:themeColor="text1"/>
                    </w:rPr>
                  </w:pPr>
                  <w:r w:rsidRPr="00883A1D">
                    <w:rPr>
                      <w:rFonts w:hint="eastAsia"/>
                      <w:b w:val="0"/>
                      <w:bCs/>
                      <w:color w:val="000000" w:themeColor="text1"/>
                    </w:rPr>
                    <w:t>8</w:t>
                  </w:r>
                </w:p>
              </w:tc>
              <w:tc>
                <w:tcPr>
                  <w:tcW w:w="779" w:type="pct"/>
                  <w:vAlign w:val="center"/>
                </w:tcPr>
                <w:p w14:paraId="0A3A1B33" w14:textId="77777777" w:rsidR="00D93545" w:rsidRPr="00883A1D" w:rsidRDefault="0091693F">
                  <w:pPr>
                    <w:pStyle w:val="-1"/>
                    <w:rPr>
                      <w:b w:val="0"/>
                      <w:bCs/>
                      <w:color w:val="000000" w:themeColor="text1"/>
                    </w:rPr>
                  </w:pPr>
                  <w:r w:rsidRPr="00883A1D">
                    <w:rPr>
                      <w:rFonts w:hint="eastAsia"/>
                      <w:b w:val="0"/>
                      <w:bCs/>
                      <w:color w:val="000000" w:themeColor="text1"/>
                    </w:rPr>
                    <w:t>氢溴酸</w:t>
                  </w:r>
                </w:p>
              </w:tc>
              <w:tc>
                <w:tcPr>
                  <w:tcW w:w="857" w:type="pct"/>
                </w:tcPr>
                <w:p w14:paraId="723222CE"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0035-10-6</w:t>
                  </w:r>
                </w:p>
              </w:tc>
              <w:tc>
                <w:tcPr>
                  <w:tcW w:w="1452" w:type="pct"/>
                  <w:vAlign w:val="center"/>
                </w:tcPr>
                <w:p w14:paraId="086E2A48" w14:textId="375ABEBF" w:rsidR="00D93545" w:rsidRPr="00883A1D" w:rsidRDefault="0091693F" w:rsidP="00490BFC">
                  <w:pPr>
                    <w:pStyle w:val="-1"/>
                    <w:rPr>
                      <w:b w:val="0"/>
                      <w:bCs/>
                      <w:color w:val="000000" w:themeColor="text1"/>
                    </w:rPr>
                  </w:pPr>
                  <w:r w:rsidRPr="00883A1D">
                    <w:rPr>
                      <w:b w:val="0"/>
                      <w:bCs/>
                      <w:color w:val="000000" w:themeColor="text1"/>
                    </w:rPr>
                    <w:t>0.</w:t>
                  </w:r>
                  <w:r w:rsidR="00490BFC" w:rsidRPr="00883A1D">
                    <w:rPr>
                      <w:rFonts w:hint="eastAsia"/>
                      <w:b w:val="0"/>
                      <w:bCs/>
                      <w:color w:val="000000" w:themeColor="text1"/>
                    </w:rPr>
                    <w:t>1</w:t>
                  </w:r>
                </w:p>
              </w:tc>
              <w:tc>
                <w:tcPr>
                  <w:tcW w:w="912" w:type="pct"/>
                  <w:vAlign w:val="center"/>
                </w:tcPr>
                <w:p w14:paraId="0558BFF0" w14:textId="77777777" w:rsidR="00D93545" w:rsidRPr="00883A1D" w:rsidRDefault="0091693F">
                  <w:pPr>
                    <w:pStyle w:val="-1"/>
                    <w:rPr>
                      <w:b w:val="0"/>
                      <w:bCs/>
                      <w:color w:val="000000" w:themeColor="text1"/>
                    </w:rPr>
                  </w:pPr>
                  <w:r w:rsidRPr="00883A1D">
                    <w:rPr>
                      <w:b w:val="0"/>
                      <w:bCs/>
                      <w:color w:val="000000" w:themeColor="text1"/>
                    </w:rPr>
                    <w:t>2.5</w:t>
                  </w:r>
                </w:p>
              </w:tc>
              <w:tc>
                <w:tcPr>
                  <w:tcW w:w="610" w:type="pct"/>
                  <w:tcBorders>
                    <w:top w:val="single" w:sz="4" w:space="0" w:color="auto"/>
                    <w:left w:val="nil"/>
                    <w:bottom w:val="single" w:sz="4" w:space="0" w:color="auto"/>
                    <w:right w:val="nil"/>
                  </w:tcBorders>
                  <w:shd w:val="clear" w:color="auto" w:fill="auto"/>
                  <w:vAlign w:val="bottom"/>
                </w:tcPr>
                <w:p w14:paraId="38C7FB02" w14:textId="570C2C77" w:rsidR="00D93545" w:rsidRPr="00883A1D" w:rsidRDefault="0091693F" w:rsidP="00490BFC">
                  <w:pPr>
                    <w:pStyle w:val="-1"/>
                    <w:rPr>
                      <w:b w:val="0"/>
                      <w:bCs/>
                      <w:color w:val="000000" w:themeColor="text1"/>
                    </w:rPr>
                  </w:pPr>
                  <w:r w:rsidRPr="00883A1D">
                    <w:rPr>
                      <w:rFonts w:eastAsia="等线"/>
                      <w:b w:val="0"/>
                      <w:bCs/>
                      <w:color w:val="000000" w:themeColor="text1"/>
                    </w:rPr>
                    <w:t>0.0</w:t>
                  </w:r>
                  <w:r w:rsidR="00490BFC" w:rsidRPr="00883A1D">
                    <w:rPr>
                      <w:rFonts w:eastAsia="等线" w:hint="eastAsia"/>
                      <w:b w:val="0"/>
                      <w:bCs/>
                      <w:color w:val="000000" w:themeColor="text1"/>
                    </w:rPr>
                    <w:t>4</w:t>
                  </w:r>
                </w:p>
              </w:tc>
            </w:tr>
            <w:tr w:rsidR="00F50D0C" w:rsidRPr="00883A1D" w14:paraId="14D914E5" w14:textId="77777777" w:rsidTr="00066E1B">
              <w:tc>
                <w:tcPr>
                  <w:tcW w:w="390" w:type="pct"/>
                  <w:vAlign w:val="center"/>
                </w:tcPr>
                <w:p w14:paraId="5E56CA93" w14:textId="77777777" w:rsidR="00D93545" w:rsidRPr="00883A1D" w:rsidRDefault="0091693F">
                  <w:pPr>
                    <w:pStyle w:val="-1"/>
                    <w:rPr>
                      <w:b w:val="0"/>
                      <w:bCs/>
                      <w:color w:val="000000" w:themeColor="text1"/>
                    </w:rPr>
                  </w:pPr>
                  <w:r w:rsidRPr="00883A1D">
                    <w:rPr>
                      <w:rFonts w:hint="eastAsia"/>
                      <w:b w:val="0"/>
                      <w:bCs/>
                      <w:color w:val="000000" w:themeColor="text1"/>
                    </w:rPr>
                    <w:t>9</w:t>
                  </w:r>
                </w:p>
              </w:tc>
              <w:tc>
                <w:tcPr>
                  <w:tcW w:w="779" w:type="pct"/>
                  <w:vAlign w:val="center"/>
                </w:tcPr>
                <w:p w14:paraId="42A64D6F" w14:textId="4008F218" w:rsidR="00D93545" w:rsidRPr="00883A1D" w:rsidRDefault="00536AC4">
                  <w:pPr>
                    <w:pStyle w:val="-1"/>
                    <w:rPr>
                      <w:b w:val="0"/>
                      <w:bCs/>
                      <w:color w:val="000000" w:themeColor="text1"/>
                    </w:rPr>
                  </w:pPr>
                  <w:r w:rsidRPr="00883A1D">
                    <w:rPr>
                      <w:rFonts w:hint="eastAsia"/>
                      <w:b w:val="0"/>
                      <w:bCs/>
                      <w:color w:val="000000" w:themeColor="text1"/>
                    </w:rPr>
                    <w:t>丙酮</w:t>
                  </w:r>
                </w:p>
              </w:tc>
              <w:tc>
                <w:tcPr>
                  <w:tcW w:w="857" w:type="pct"/>
                </w:tcPr>
                <w:p w14:paraId="00F5619C" w14:textId="056F5982" w:rsidR="00D93545" w:rsidRPr="00883A1D" w:rsidRDefault="00536AC4">
                  <w:pPr>
                    <w:pStyle w:val="-1"/>
                    <w:rPr>
                      <w:b w:val="0"/>
                      <w:bCs/>
                      <w:color w:val="000000" w:themeColor="text1"/>
                    </w:rPr>
                  </w:pPr>
                  <w:r w:rsidRPr="00883A1D">
                    <w:rPr>
                      <w:b w:val="0"/>
                      <w:bCs/>
                      <w:color w:val="000000" w:themeColor="text1"/>
                    </w:rPr>
                    <w:t>67-64-1</w:t>
                  </w:r>
                </w:p>
              </w:tc>
              <w:tc>
                <w:tcPr>
                  <w:tcW w:w="1452" w:type="pct"/>
                  <w:vAlign w:val="center"/>
                </w:tcPr>
                <w:p w14:paraId="60AE5FAF" w14:textId="3E4B8595" w:rsidR="00D93545" w:rsidRPr="00883A1D" w:rsidRDefault="0091693F" w:rsidP="00536AC4">
                  <w:pPr>
                    <w:pStyle w:val="-1"/>
                    <w:rPr>
                      <w:b w:val="0"/>
                      <w:bCs/>
                      <w:color w:val="000000" w:themeColor="text1"/>
                    </w:rPr>
                  </w:pPr>
                  <w:r w:rsidRPr="00883A1D">
                    <w:rPr>
                      <w:b w:val="0"/>
                      <w:bCs/>
                      <w:color w:val="000000" w:themeColor="text1"/>
                    </w:rPr>
                    <w:t>0.</w:t>
                  </w:r>
                  <w:r w:rsidR="00536AC4" w:rsidRPr="00883A1D">
                    <w:rPr>
                      <w:rFonts w:hint="eastAsia"/>
                      <w:b w:val="0"/>
                      <w:bCs/>
                      <w:color w:val="000000" w:themeColor="text1"/>
                    </w:rPr>
                    <w:t>574</w:t>
                  </w:r>
                </w:p>
              </w:tc>
              <w:tc>
                <w:tcPr>
                  <w:tcW w:w="912" w:type="pct"/>
                  <w:vAlign w:val="center"/>
                </w:tcPr>
                <w:p w14:paraId="1C999764" w14:textId="4D385235" w:rsidR="00D93545" w:rsidRPr="00883A1D" w:rsidRDefault="00536AC4">
                  <w:pPr>
                    <w:pStyle w:val="-1"/>
                    <w:rPr>
                      <w:b w:val="0"/>
                      <w:bCs/>
                      <w:color w:val="000000" w:themeColor="text1"/>
                    </w:rPr>
                  </w:pPr>
                  <w:r w:rsidRPr="00883A1D">
                    <w:rPr>
                      <w:rFonts w:hint="eastAsia"/>
                      <w:b w:val="0"/>
                      <w:bCs/>
                      <w:color w:val="000000" w:themeColor="text1"/>
                    </w:rPr>
                    <w:t>10</w:t>
                  </w:r>
                </w:p>
              </w:tc>
              <w:tc>
                <w:tcPr>
                  <w:tcW w:w="610" w:type="pct"/>
                  <w:tcBorders>
                    <w:top w:val="single" w:sz="4" w:space="0" w:color="auto"/>
                    <w:left w:val="nil"/>
                    <w:bottom w:val="single" w:sz="4" w:space="0" w:color="auto"/>
                    <w:right w:val="nil"/>
                  </w:tcBorders>
                  <w:shd w:val="clear" w:color="auto" w:fill="auto"/>
                  <w:vAlign w:val="bottom"/>
                </w:tcPr>
                <w:p w14:paraId="4B519BF6" w14:textId="79DB2E3E" w:rsidR="00D93545" w:rsidRPr="00883A1D" w:rsidRDefault="0091693F" w:rsidP="00536AC4">
                  <w:pPr>
                    <w:pStyle w:val="-1"/>
                    <w:rPr>
                      <w:b w:val="0"/>
                      <w:bCs/>
                      <w:color w:val="000000" w:themeColor="text1"/>
                    </w:rPr>
                  </w:pPr>
                  <w:r w:rsidRPr="00883A1D">
                    <w:rPr>
                      <w:rFonts w:eastAsia="等线"/>
                      <w:b w:val="0"/>
                      <w:bCs/>
                      <w:color w:val="000000" w:themeColor="text1"/>
                    </w:rPr>
                    <w:t>0.0</w:t>
                  </w:r>
                  <w:r w:rsidR="00536AC4" w:rsidRPr="00883A1D">
                    <w:rPr>
                      <w:rFonts w:eastAsia="等线" w:hint="eastAsia"/>
                      <w:b w:val="0"/>
                      <w:bCs/>
                      <w:color w:val="000000" w:themeColor="text1"/>
                    </w:rPr>
                    <w:t>57</w:t>
                  </w:r>
                </w:p>
              </w:tc>
            </w:tr>
            <w:tr w:rsidR="00F50D0C" w:rsidRPr="00883A1D" w14:paraId="066ED994" w14:textId="77777777" w:rsidTr="00066E1B">
              <w:tc>
                <w:tcPr>
                  <w:tcW w:w="390" w:type="pct"/>
                  <w:vAlign w:val="center"/>
                </w:tcPr>
                <w:p w14:paraId="67035793"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0</w:t>
                  </w:r>
                </w:p>
              </w:tc>
              <w:tc>
                <w:tcPr>
                  <w:tcW w:w="779" w:type="pct"/>
                  <w:vAlign w:val="center"/>
                </w:tcPr>
                <w:p w14:paraId="0643A010" w14:textId="77777777" w:rsidR="00D93545" w:rsidRPr="00883A1D" w:rsidRDefault="0091693F">
                  <w:pPr>
                    <w:pStyle w:val="-1"/>
                    <w:rPr>
                      <w:b w:val="0"/>
                      <w:bCs/>
                      <w:color w:val="000000" w:themeColor="text1"/>
                    </w:rPr>
                  </w:pPr>
                  <w:r w:rsidRPr="00883A1D">
                    <w:rPr>
                      <w:rFonts w:hint="eastAsia"/>
                      <w:b w:val="0"/>
                      <w:bCs/>
                      <w:color w:val="000000" w:themeColor="text1"/>
                    </w:rPr>
                    <w:t>氨气</w:t>
                  </w:r>
                </w:p>
              </w:tc>
              <w:tc>
                <w:tcPr>
                  <w:tcW w:w="857" w:type="pct"/>
                </w:tcPr>
                <w:p w14:paraId="6B602A60" w14:textId="77777777" w:rsidR="00D93545" w:rsidRPr="00883A1D" w:rsidRDefault="0091693F">
                  <w:pPr>
                    <w:pStyle w:val="-1"/>
                    <w:rPr>
                      <w:b w:val="0"/>
                      <w:bCs/>
                      <w:color w:val="000000" w:themeColor="text1"/>
                    </w:rPr>
                  </w:pPr>
                  <w:r w:rsidRPr="00883A1D">
                    <w:rPr>
                      <w:b w:val="0"/>
                      <w:bCs/>
                      <w:color w:val="000000" w:themeColor="text1"/>
                    </w:rPr>
                    <w:t>7664-41-7</w:t>
                  </w:r>
                </w:p>
              </w:tc>
              <w:tc>
                <w:tcPr>
                  <w:tcW w:w="1452" w:type="pct"/>
                  <w:vAlign w:val="center"/>
                </w:tcPr>
                <w:p w14:paraId="6346974A" w14:textId="0F383D45" w:rsidR="00D93545" w:rsidRPr="00883A1D" w:rsidRDefault="0091693F" w:rsidP="00B26705">
                  <w:pPr>
                    <w:pStyle w:val="-1"/>
                    <w:rPr>
                      <w:b w:val="0"/>
                      <w:bCs/>
                      <w:color w:val="000000" w:themeColor="text1"/>
                    </w:rPr>
                  </w:pPr>
                  <w:r w:rsidRPr="00883A1D">
                    <w:rPr>
                      <w:b w:val="0"/>
                      <w:bCs/>
                      <w:color w:val="000000" w:themeColor="text1"/>
                    </w:rPr>
                    <w:t>0.</w:t>
                  </w:r>
                  <w:r w:rsidR="00B26705" w:rsidRPr="00883A1D">
                    <w:rPr>
                      <w:rFonts w:hint="eastAsia"/>
                      <w:b w:val="0"/>
                      <w:bCs/>
                      <w:color w:val="000000" w:themeColor="text1"/>
                    </w:rPr>
                    <w:t>23</w:t>
                  </w:r>
                </w:p>
              </w:tc>
              <w:tc>
                <w:tcPr>
                  <w:tcW w:w="912" w:type="pct"/>
                  <w:vAlign w:val="center"/>
                </w:tcPr>
                <w:p w14:paraId="2626D9CF" w14:textId="77777777" w:rsidR="00D93545" w:rsidRPr="00883A1D" w:rsidRDefault="0091693F">
                  <w:pPr>
                    <w:pStyle w:val="-1"/>
                    <w:rPr>
                      <w:b w:val="0"/>
                      <w:bCs/>
                      <w:color w:val="000000" w:themeColor="text1"/>
                    </w:rPr>
                  </w:pPr>
                  <w:r w:rsidRPr="00883A1D">
                    <w:rPr>
                      <w:b w:val="0"/>
                      <w:bCs/>
                      <w:color w:val="000000" w:themeColor="text1"/>
                    </w:rPr>
                    <w:t>5</w:t>
                  </w:r>
                </w:p>
              </w:tc>
              <w:tc>
                <w:tcPr>
                  <w:tcW w:w="610" w:type="pct"/>
                  <w:tcBorders>
                    <w:top w:val="single" w:sz="4" w:space="0" w:color="auto"/>
                    <w:left w:val="nil"/>
                    <w:bottom w:val="single" w:sz="4" w:space="0" w:color="auto"/>
                    <w:right w:val="nil"/>
                  </w:tcBorders>
                  <w:shd w:val="clear" w:color="auto" w:fill="auto"/>
                  <w:vAlign w:val="bottom"/>
                </w:tcPr>
                <w:p w14:paraId="3B7EB191" w14:textId="65DFB69B" w:rsidR="00D93545" w:rsidRPr="00883A1D" w:rsidRDefault="0091693F" w:rsidP="00B26705">
                  <w:pPr>
                    <w:pStyle w:val="-1"/>
                    <w:rPr>
                      <w:b w:val="0"/>
                      <w:bCs/>
                      <w:color w:val="000000" w:themeColor="text1"/>
                    </w:rPr>
                  </w:pPr>
                  <w:r w:rsidRPr="00883A1D">
                    <w:rPr>
                      <w:rFonts w:eastAsia="等线"/>
                      <w:b w:val="0"/>
                      <w:bCs/>
                      <w:color w:val="000000" w:themeColor="text1"/>
                    </w:rPr>
                    <w:t>0.</w:t>
                  </w:r>
                  <w:r w:rsidR="00B26705" w:rsidRPr="00883A1D">
                    <w:rPr>
                      <w:rFonts w:eastAsia="等线" w:hint="eastAsia"/>
                      <w:b w:val="0"/>
                      <w:bCs/>
                      <w:color w:val="000000" w:themeColor="text1"/>
                    </w:rPr>
                    <w:t>046</w:t>
                  </w:r>
                </w:p>
              </w:tc>
            </w:tr>
            <w:tr w:rsidR="00F50D0C" w:rsidRPr="00883A1D" w14:paraId="70BB6FCA" w14:textId="77777777" w:rsidTr="00066E1B">
              <w:tc>
                <w:tcPr>
                  <w:tcW w:w="390" w:type="pct"/>
                  <w:vAlign w:val="center"/>
                </w:tcPr>
                <w:p w14:paraId="659DA455"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1</w:t>
                  </w:r>
                </w:p>
              </w:tc>
              <w:tc>
                <w:tcPr>
                  <w:tcW w:w="779" w:type="pct"/>
                  <w:vAlign w:val="center"/>
                </w:tcPr>
                <w:p w14:paraId="6BB6391A" w14:textId="76F26329" w:rsidR="00D93545" w:rsidRPr="00883A1D" w:rsidRDefault="00490BFC">
                  <w:pPr>
                    <w:pStyle w:val="-1"/>
                    <w:rPr>
                      <w:b w:val="0"/>
                      <w:bCs/>
                      <w:color w:val="000000" w:themeColor="text1"/>
                    </w:rPr>
                  </w:pPr>
                  <w:r w:rsidRPr="00883A1D">
                    <w:rPr>
                      <w:rFonts w:hint="eastAsia"/>
                      <w:b w:val="0"/>
                      <w:bCs/>
                      <w:color w:val="000000" w:themeColor="text1"/>
                    </w:rPr>
                    <w:t>盐酸</w:t>
                  </w:r>
                </w:p>
              </w:tc>
              <w:tc>
                <w:tcPr>
                  <w:tcW w:w="857" w:type="pct"/>
                </w:tcPr>
                <w:p w14:paraId="48B98DAF" w14:textId="77777777" w:rsidR="00D93545" w:rsidRPr="00883A1D" w:rsidRDefault="0091693F">
                  <w:pPr>
                    <w:pStyle w:val="-1"/>
                    <w:rPr>
                      <w:b w:val="0"/>
                      <w:bCs/>
                      <w:color w:val="000000" w:themeColor="text1"/>
                    </w:rPr>
                  </w:pPr>
                  <w:r w:rsidRPr="00883A1D">
                    <w:rPr>
                      <w:rFonts w:hint="eastAsia"/>
                      <w:b w:val="0"/>
                      <w:bCs/>
                      <w:color w:val="000000" w:themeColor="text1"/>
                    </w:rPr>
                    <w:t>7</w:t>
                  </w:r>
                  <w:r w:rsidRPr="00883A1D">
                    <w:rPr>
                      <w:b w:val="0"/>
                      <w:bCs/>
                      <w:color w:val="000000" w:themeColor="text1"/>
                    </w:rPr>
                    <w:t>647-01-0</w:t>
                  </w:r>
                </w:p>
              </w:tc>
              <w:tc>
                <w:tcPr>
                  <w:tcW w:w="1452" w:type="pct"/>
                  <w:vAlign w:val="center"/>
                </w:tcPr>
                <w:p w14:paraId="117D5A81" w14:textId="77C7CA20" w:rsidR="00D93545" w:rsidRPr="00883A1D" w:rsidRDefault="00490BFC">
                  <w:pPr>
                    <w:pStyle w:val="-1"/>
                    <w:rPr>
                      <w:b w:val="0"/>
                      <w:bCs/>
                      <w:color w:val="000000" w:themeColor="text1"/>
                    </w:rPr>
                  </w:pPr>
                  <w:r w:rsidRPr="00883A1D">
                    <w:rPr>
                      <w:rFonts w:hint="eastAsia"/>
                      <w:b w:val="0"/>
                      <w:bCs/>
                      <w:color w:val="000000" w:themeColor="text1"/>
                    </w:rPr>
                    <w:t>4.3</w:t>
                  </w:r>
                </w:p>
              </w:tc>
              <w:tc>
                <w:tcPr>
                  <w:tcW w:w="912" w:type="pct"/>
                  <w:vAlign w:val="center"/>
                </w:tcPr>
                <w:p w14:paraId="1105B7DF" w14:textId="70873524" w:rsidR="00D93545" w:rsidRPr="00883A1D" w:rsidRDefault="00490BFC">
                  <w:pPr>
                    <w:pStyle w:val="-1"/>
                    <w:rPr>
                      <w:b w:val="0"/>
                      <w:bCs/>
                      <w:color w:val="000000" w:themeColor="text1"/>
                    </w:rPr>
                  </w:pPr>
                  <w:r w:rsidRPr="00883A1D">
                    <w:rPr>
                      <w:rFonts w:hint="eastAsia"/>
                      <w:b w:val="0"/>
                      <w:bCs/>
                      <w:color w:val="000000" w:themeColor="text1"/>
                    </w:rPr>
                    <w:t>20</w:t>
                  </w:r>
                </w:p>
              </w:tc>
              <w:tc>
                <w:tcPr>
                  <w:tcW w:w="610" w:type="pct"/>
                  <w:tcBorders>
                    <w:top w:val="single" w:sz="4" w:space="0" w:color="auto"/>
                    <w:left w:val="nil"/>
                    <w:bottom w:val="single" w:sz="4" w:space="0" w:color="auto"/>
                    <w:right w:val="nil"/>
                  </w:tcBorders>
                  <w:shd w:val="clear" w:color="auto" w:fill="auto"/>
                  <w:vAlign w:val="bottom"/>
                </w:tcPr>
                <w:p w14:paraId="236B918C" w14:textId="5689B502" w:rsidR="00D93545" w:rsidRPr="00883A1D" w:rsidRDefault="0091693F" w:rsidP="00490BFC">
                  <w:pPr>
                    <w:pStyle w:val="-1"/>
                    <w:rPr>
                      <w:b w:val="0"/>
                      <w:bCs/>
                      <w:color w:val="000000" w:themeColor="text1"/>
                    </w:rPr>
                  </w:pPr>
                  <w:r w:rsidRPr="00883A1D">
                    <w:rPr>
                      <w:rFonts w:eastAsia="等线"/>
                      <w:b w:val="0"/>
                      <w:bCs/>
                      <w:color w:val="000000" w:themeColor="text1"/>
                    </w:rPr>
                    <w:t>0.</w:t>
                  </w:r>
                  <w:r w:rsidR="00490BFC" w:rsidRPr="00883A1D">
                    <w:rPr>
                      <w:rFonts w:eastAsia="等线" w:hint="eastAsia"/>
                      <w:b w:val="0"/>
                      <w:bCs/>
                      <w:color w:val="000000" w:themeColor="text1"/>
                    </w:rPr>
                    <w:t>215</w:t>
                  </w:r>
                </w:p>
              </w:tc>
            </w:tr>
            <w:tr w:rsidR="00F50D0C" w:rsidRPr="00883A1D" w14:paraId="2F9BE073" w14:textId="77777777" w:rsidTr="00066E1B">
              <w:tc>
                <w:tcPr>
                  <w:tcW w:w="390" w:type="pct"/>
                  <w:vAlign w:val="center"/>
                </w:tcPr>
                <w:p w14:paraId="61BC809B"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2</w:t>
                  </w:r>
                </w:p>
              </w:tc>
              <w:tc>
                <w:tcPr>
                  <w:tcW w:w="779" w:type="pct"/>
                  <w:vAlign w:val="center"/>
                </w:tcPr>
                <w:p w14:paraId="179EADA0" w14:textId="77777777" w:rsidR="00D93545" w:rsidRPr="00883A1D" w:rsidRDefault="0091693F">
                  <w:pPr>
                    <w:pStyle w:val="-1"/>
                    <w:rPr>
                      <w:b w:val="0"/>
                      <w:bCs/>
                      <w:color w:val="000000" w:themeColor="text1"/>
                    </w:rPr>
                  </w:pPr>
                  <w:r w:rsidRPr="00883A1D">
                    <w:rPr>
                      <w:rFonts w:hint="eastAsia"/>
                      <w:b w:val="0"/>
                      <w:bCs/>
                      <w:color w:val="000000" w:themeColor="text1"/>
                    </w:rPr>
                    <w:t>氢氟酸</w:t>
                  </w:r>
                </w:p>
              </w:tc>
              <w:tc>
                <w:tcPr>
                  <w:tcW w:w="857" w:type="pct"/>
                </w:tcPr>
                <w:p w14:paraId="3D779B82" w14:textId="77777777" w:rsidR="00D93545" w:rsidRPr="00883A1D" w:rsidRDefault="0091693F">
                  <w:pPr>
                    <w:pStyle w:val="-1"/>
                    <w:rPr>
                      <w:b w:val="0"/>
                      <w:bCs/>
                      <w:color w:val="000000" w:themeColor="text1"/>
                    </w:rPr>
                  </w:pPr>
                  <w:r w:rsidRPr="00883A1D">
                    <w:rPr>
                      <w:b w:val="0"/>
                      <w:bCs/>
                      <w:color w:val="000000" w:themeColor="text1"/>
                    </w:rPr>
                    <w:t>7764-39-3</w:t>
                  </w:r>
                </w:p>
              </w:tc>
              <w:tc>
                <w:tcPr>
                  <w:tcW w:w="1452" w:type="pct"/>
                  <w:vAlign w:val="center"/>
                </w:tcPr>
                <w:p w14:paraId="30958F89" w14:textId="7B4CEFA6" w:rsidR="00D93545" w:rsidRPr="00883A1D" w:rsidRDefault="00490BFC">
                  <w:pPr>
                    <w:pStyle w:val="-1"/>
                    <w:rPr>
                      <w:b w:val="0"/>
                      <w:bCs/>
                      <w:color w:val="000000" w:themeColor="text1"/>
                    </w:rPr>
                  </w:pPr>
                  <w:r w:rsidRPr="00883A1D">
                    <w:rPr>
                      <w:rFonts w:hint="eastAsia"/>
                      <w:b w:val="0"/>
                      <w:bCs/>
                      <w:color w:val="000000" w:themeColor="text1"/>
                    </w:rPr>
                    <w:t>1.988</w:t>
                  </w:r>
                </w:p>
              </w:tc>
              <w:tc>
                <w:tcPr>
                  <w:tcW w:w="912" w:type="pct"/>
                  <w:vAlign w:val="center"/>
                </w:tcPr>
                <w:p w14:paraId="74B05548" w14:textId="77777777" w:rsidR="00D93545" w:rsidRPr="00883A1D" w:rsidRDefault="0091693F">
                  <w:pPr>
                    <w:pStyle w:val="-1"/>
                    <w:rPr>
                      <w:b w:val="0"/>
                      <w:bCs/>
                      <w:color w:val="000000" w:themeColor="text1"/>
                    </w:rPr>
                  </w:pPr>
                  <w:r w:rsidRPr="00883A1D">
                    <w:rPr>
                      <w:rFonts w:hint="eastAsia"/>
                      <w:b w:val="0"/>
                      <w:bCs/>
                      <w:color w:val="000000" w:themeColor="text1"/>
                    </w:rPr>
                    <w:t>1</w:t>
                  </w:r>
                </w:p>
              </w:tc>
              <w:tc>
                <w:tcPr>
                  <w:tcW w:w="610" w:type="pct"/>
                  <w:tcBorders>
                    <w:top w:val="single" w:sz="4" w:space="0" w:color="auto"/>
                    <w:left w:val="nil"/>
                    <w:bottom w:val="single" w:sz="4" w:space="0" w:color="auto"/>
                    <w:right w:val="nil"/>
                  </w:tcBorders>
                  <w:shd w:val="clear" w:color="auto" w:fill="auto"/>
                  <w:vAlign w:val="bottom"/>
                </w:tcPr>
                <w:p w14:paraId="2BC4952E" w14:textId="438087B8" w:rsidR="00D93545" w:rsidRPr="00883A1D" w:rsidRDefault="00490BFC">
                  <w:pPr>
                    <w:pStyle w:val="-1"/>
                    <w:rPr>
                      <w:b w:val="0"/>
                      <w:bCs/>
                      <w:color w:val="000000" w:themeColor="text1"/>
                    </w:rPr>
                  </w:pPr>
                  <w:r w:rsidRPr="00883A1D">
                    <w:rPr>
                      <w:rFonts w:eastAsia="等线" w:hint="eastAsia"/>
                      <w:b w:val="0"/>
                      <w:bCs/>
                      <w:color w:val="000000" w:themeColor="text1"/>
                    </w:rPr>
                    <w:t>1.988</w:t>
                  </w:r>
                </w:p>
              </w:tc>
            </w:tr>
            <w:tr w:rsidR="00F50D0C" w:rsidRPr="00883A1D" w14:paraId="7A65FE5A" w14:textId="77777777" w:rsidTr="00066E1B">
              <w:tc>
                <w:tcPr>
                  <w:tcW w:w="390" w:type="pct"/>
                  <w:vAlign w:val="center"/>
                </w:tcPr>
                <w:p w14:paraId="09FE7459"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4</w:t>
                  </w:r>
                </w:p>
              </w:tc>
              <w:tc>
                <w:tcPr>
                  <w:tcW w:w="779" w:type="pct"/>
                  <w:vAlign w:val="center"/>
                </w:tcPr>
                <w:p w14:paraId="01C22246" w14:textId="77777777" w:rsidR="00D93545" w:rsidRPr="00883A1D" w:rsidRDefault="0091693F">
                  <w:pPr>
                    <w:pStyle w:val="-1"/>
                    <w:rPr>
                      <w:b w:val="0"/>
                      <w:bCs/>
                      <w:color w:val="000000" w:themeColor="text1"/>
                    </w:rPr>
                  </w:pPr>
                  <w:r w:rsidRPr="00883A1D">
                    <w:rPr>
                      <w:rFonts w:hint="eastAsia"/>
                      <w:b w:val="0"/>
                      <w:bCs/>
                      <w:color w:val="000000" w:themeColor="text1"/>
                    </w:rPr>
                    <w:t>硫酸</w:t>
                  </w:r>
                </w:p>
              </w:tc>
              <w:tc>
                <w:tcPr>
                  <w:tcW w:w="857" w:type="pct"/>
                </w:tcPr>
                <w:p w14:paraId="0FA983CA" w14:textId="77777777" w:rsidR="00D93545" w:rsidRPr="00883A1D" w:rsidRDefault="0091693F">
                  <w:pPr>
                    <w:pStyle w:val="-1"/>
                    <w:rPr>
                      <w:b w:val="0"/>
                      <w:bCs/>
                      <w:color w:val="000000" w:themeColor="text1"/>
                    </w:rPr>
                  </w:pPr>
                  <w:r w:rsidRPr="00883A1D">
                    <w:rPr>
                      <w:rFonts w:hint="eastAsia"/>
                      <w:b w:val="0"/>
                      <w:bCs/>
                      <w:color w:val="000000" w:themeColor="text1"/>
                    </w:rPr>
                    <w:t>7</w:t>
                  </w:r>
                  <w:r w:rsidRPr="00883A1D">
                    <w:rPr>
                      <w:b w:val="0"/>
                      <w:bCs/>
                      <w:color w:val="000000" w:themeColor="text1"/>
                    </w:rPr>
                    <w:t>664-93-9</w:t>
                  </w:r>
                </w:p>
              </w:tc>
              <w:tc>
                <w:tcPr>
                  <w:tcW w:w="1452" w:type="pct"/>
                  <w:vAlign w:val="center"/>
                </w:tcPr>
                <w:p w14:paraId="7531A43D" w14:textId="01E3D12C" w:rsidR="00D93545" w:rsidRPr="00883A1D" w:rsidRDefault="001D2BCA">
                  <w:pPr>
                    <w:pStyle w:val="-1"/>
                    <w:rPr>
                      <w:b w:val="0"/>
                      <w:bCs/>
                      <w:color w:val="000000" w:themeColor="text1"/>
                    </w:rPr>
                  </w:pPr>
                  <w:r w:rsidRPr="00883A1D">
                    <w:rPr>
                      <w:rFonts w:hint="eastAsia"/>
                      <w:b w:val="0"/>
                      <w:bCs/>
                      <w:color w:val="000000" w:themeColor="text1"/>
                    </w:rPr>
                    <w:t>8.4</w:t>
                  </w:r>
                </w:p>
              </w:tc>
              <w:tc>
                <w:tcPr>
                  <w:tcW w:w="912" w:type="pct"/>
                  <w:vAlign w:val="center"/>
                </w:tcPr>
                <w:p w14:paraId="0C76B06C" w14:textId="77777777" w:rsidR="00D93545" w:rsidRPr="00883A1D" w:rsidRDefault="0091693F">
                  <w:pPr>
                    <w:pStyle w:val="-1"/>
                    <w:rPr>
                      <w:b w:val="0"/>
                      <w:bCs/>
                      <w:color w:val="000000" w:themeColor="text1"/>
                    </w:rPr>
                  </w:pPr>
                  <w:r w:rsidRPr="00883A1D">
                    <w:rPr>
                      <w:b w:val="0"/>
                      <w:bCs/>
                      <w:color w:val="000000" w:themeColor="text1"/>
                    </w:rPr>
                    <w:t>10</w:t>
                  </w:r>
                </w:p>
              </w:tc>
              <w:tc>
                <w:tcPr>
                  <w:tcW w:w="610" w:type="pct"/>
                  <w:tcBorders>
                    <w:top w:val="single" w:sz="4" w:space="0" w:color="auto"/>
                    <w:left w:val="nil"/>
                    <w:bottom w:val="single" w:sz="4" w:space="0" w:color="auto"/>
                    <w:right w:val="nil"/>
                  </w:tcBorders>
                  <w:shd w:val="clear" w:color="auto" w:fill="auto"/>
                  <w:vAlign w:val="bottom"/>
                </w:tcPr>
                <w:p w14:paraId="405AE73E" w14:textId="592CF0EB" w:rsidR="00D93545" w:rsidRPr="00883A1D" w:rsidRDefault="001D2BCA">
                  <w:pPr>
                    <w:pStyle w:val="-1"/>
                    <w:rPr>
                      <w:b w:val="0"/>
                      <w:bCs/>
                      <w:color w:val="000000" w:themeColor="text1"/>
                    </w:rPr>
                  </w:pPr>
                  <w:r w:rsidRPr="00883A1D">
                    <w:rPr>
                      <w:rFonts w:eastAsia="等线" w:hint="eastAsia"/>
                      <w:b w:val="0"/>
                      <w:bCs/>
                      <w:color w:val="000000" w:themeColor="text1"/>
                    </w:rPr>
                    <w:t>0.84</w:t>
                  </w:r>
                </w:p>
              </w:tc>
            </w:tr>
            <w:tr w:rsidR="00F50D0C" w:rsidRPr="00883A1D" w14:paraId="300D1079" w14:textId="77777777" w:rsidTr="00066E1B">
              <w:tc>
                <w:tcPr>
                  <w:tcW w:w="390" w:type="pct"/>
                  <w:vAlign w:val="center"/>
                </w:tcPr>
                <w:p w14:paraId="35DBB1D1"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5</w:t>
                  </w:r>
                </w:p>
              </w:tc>
              <w:tc>
                <w:tcPr>
                  <w:tcW w:w="779" w:type="pct"/>
                  <w:vAlign w:val="center"/>
                </w:tcPr>
                <w:p w14:paraId="484160CA" w14:textId="77777777" w:rsidR="00D93545" w:rsidRPr="00883A1D" w:rsidRDefault="0091693F">
                  <w:pPr>
                    <w:pStyle w:val="-1"/>
                    <w:rPr>
                      <w:b w:val="0"/>
                      <w:bCs/>
                      <w:color w:val="000000" w:themeColor="text1"/>
                    </w:rPr>
                  </w:pPr>
                  <w:r w:rsidRPr="00883A1D">
                    <w:rPr>
                      <w:rFonts w:hint="eastAsia"/>
                      <w:b w:val="0"/>
                      <w:bCs/>
                      <w:color w:val="000000" w:themeColor="text1"/>
                    </w:rPr>
                    <w:t>磷酸</w:t>
                  </w:r>
                </w:p>
              </w:tc>
              <w:tc>
                <w:tcPr>
                  <w:tcW w:w="857" w:type="pct"/>
                </w:tcPr>
                <w:p w14:paraId="0F2AF243" w14:textId="77777777" w:rsidR="00D93545" w:rsidRPr="00883A1D" w:rsidRDefault="0091693F">
                  <w:pPr>
                    <w:pStyle w:val="-1"/>
                    <w:rPr>
                      <w:b w:val="0"/>
                      <w:bCs/>
                      <w:color w:val="000000" w:themeColor="text1"/>
                    </w:rPr>
                  </w:pPr>
                  <w:r w:rsidRPr="00883A1D">
                    <w:rPr>
                      <w:rFonts w:hint="eastAsia"/>
                      <w:b w:val="0"/>
                      <w:bCs/>
                      <w:color w:val="000000" w:themeColor="text1"/>
                    </w:rPr>
                    <w:t>7</w:t>
                  </w:r>
                  <w:r w:rsidRPr="00883A1D">
                    <w:rPr>
                      <w:b w:val="0"/>
                      <w:bCs/>
                      <w:color w:val="000000" w:themeColor="text1"/>
                    </w:rPr>
                    <w:t>664-38-2</w:t>
                  </w:r>
                </w:p>
              </w:tc>
              <w:tc>
                <w:tcPr>
                  <w:tcW w:w="1452" w:type="pct"/>
                  <w:tcBorders>
                    <w:bottom w:val="single" w:sz="6" w:space="0" w:color="auto"/>
                  </w:tcBorders>
                  <w:vAlign w:val="center"/>
                </w:tcPr>
                <w:p w14:paraId="7D9CB5C0" w14:textId="33EDB168" w:rsidR="00D93545" w:rsidRPr="00883A1D" w:rsidRDefault="001D2BCA">
                  <w:pPr>
                    <w:pStyle w:val="-1"/>
                    <w:rPr>
                      <w:b w:val="0"/>
                      <w:bCs/>
                      <w:color w:val="000000" w:themeColor="text1"/>
                    </w:rPr>
                  </w:pPr>
                  <w:r w:rsidRPr="00883A1D">
                    <w:rPr>
                      <w:rFonts w:hint="eastAsia"/>
                      <w:b w:val="0"/>
                      <w:bCs/>
                      <w:color w:val="000000" w:themeColor="text1"/>
                    </w:rPr>
                    <w:t>5.1</w:t>
                  </w:r>
                </w:p>
              </w:tc>
              <w:tc>
                <w:tcPr>
                  <w:tcW w:w="912" w:type="pct"/>
                  <w:vAlign w:val="center"/>
                </w:tcPr>
                <w:p w14:paraId="7FF5768A" w14:textId="77777777" w:rsidR="00D93545" w:rsidRPr="00883A1D" w:rsidRDefault="0091693F">
                  <w:pPr>
                    <w:pStyle w:val="-1"/>
                    <w:rPr>
                      <w:b w:val="0"/>
                      <w:bCs/>
                      <w:color w:val="000000" w:themeColor="text1"/>
                    </w:rPr>
                  </w:pPr>
                  <w:r w:rsidRPr="00883A1D">
                    <w:rPr>
                      <w:rFonts w:hint="eastAsia"/>
                      <w:b w:val="0"/>
                      <w:bCs/>
                      <w:color w:val="000000" w:themeColor="text1"/>
                    </w:rPr>
                    <w:t>1</w:t>
                  </w:r>
                  <w:r w:rsidRPr="00883A1D">
                    <w:rPr>
                      <w:b w:val="0"/>
                      <w:bCs/>
                      <w:color w:val="000000" w:themeColor="text1"/>
                    </w:rPr>
                    <w:t>0</w:t>
                  </w:r>
                </w:p>
              </w:tc>
              <w:tc>
                <w:tcPr>
                  <w:tcW w:w="610" w:type="pct"/>
                  <w:tcBorders>
                    <w:top w:val="single" w:sz="4" w:space="0" w:color="auto"/>
                    <w:left w:val="nil"/>
                    <w:bottom w:val="single" w:sz="4" w:space="0" w:color="auto"/>
                    <w:right w:val="nil"/>
                  </w:tcBorders>
                  <w:shd w:val="clear" w:color="auto" w:fill="auto"/>
                  <w:vAlign w:val="bottom"/>
                </w:tcPr>
                <w:p w14:paraId="06D18CA3" w14:textId="5215B542" w:rsidR="00D93545" w:rsidRPr="00883A1D" w:rsidRDefault="001D2BCA">
                  <w:pPr>
                    <w:pStyle w:val="-1"/>
                    <w:rPr>
                      <w:b w:val="0"/>
                      <w:bCs/>
                      <w:color w:val="000000" w:themeColor="text1"/>
                    </w:rPr>
                  </w:pPr>
                  <w:r w:rsidRPr="00883A1D">
                    <w:rPr>
                      <w:rFonts w:eastAsia="等线" w:hint="eastAsia"/>
                      <w:b w:val="0"/>
                      <w:bCs/>
                      <w:color w:val="000000" w:themeColor="text1"/>
                    </w:rPr>
                    <w:t>0.51</w:t>
                  </w:r>
                </w:p>
              </w:tc>
            </w:tr>
            <w:tr w:rsidR="00490BFC" w:rsidRPr="00883A1D" w14:paraId="31F00919" w14:textId="77777777" w:rsidTr="001D2BCA">
              <w:tc>
                <w:tcPr>
                  <w:tcW w:w="390" w:type="pct"/>
                  <w:vAlign w:val="center"/>
                </w:tcPr>
                <w:p w14:paraId="1F4F2310" w14:textId="45B87D12" w:rsidR="00490BFC" w:rsidRPr="00883A1D" w:rsidRDefault="00490BFC">
                  <w:pPr>
                    <w:pStyle w:val="-1"/>
                    <w:rPr>
                      <w:b w:val="0"/>
                      <w:bCs/>
                      <w:color w:val="000000" w:themeColor="text1"/>
                    </w:rPr>
                  </w:pPr>
                  <w:r w:rsidRPr="00883A1D">
                    <w:rPr>
                      <w:rFonts w:hint="eastAsia"/>
                      <w:b w:val="0"/>
                      <w:bCs/>
                      <w:color w:val="000000" w:themeColor="text1"/>
                    </w:rPr>
                    <w:t>1</w:t>
                  </w:r>
                  <w:r w:rsidRPr="00883A1D">
                    <w:rPr>
                      <w:b w:val="0"/>
                      <w:bCs/>
                      <w:color w:val="000000" w:themeColor="text1"/>
                    </w:rPr>
                    <w:t>6</w:t>
                  </w:r>
                </w:p>
              </w:tc>
              <w:tc>
                <w:tcPr>
                  <w:tcW w:w="779" w:type="pct"/>
                  <w:vAlign w:val="center"/>
                </w:tcPr>
                <w:p w14:paraId="3A00F0A8" w14:textId="5F51397C" w:rsidR="00490BFC" w:rsidRPr="00883A1D" w:rsidRDefault="00490BFC">
                  <w:pPr>
                    <w:pStyle w:val="-1"/>
                    <w:rPr>
                      <w:b w:val="0"/>
                      <w:bCs/>
                      <w:color w:val="000000" w:themeColor="text1"/>
                    </w:rPr>
                  </w:pPr>
                  <w:r w:rsidRPr="00883A1D">
                    <w:rPr>
                      <w:rFonts w:hint="eastAsia"/>
                      <w:b w:val="0"/>
                      <w:bCs/>
                      <w:color w:val="000000" w:themeColor="text1"/>
                    </w:rPr>
                    <w:t>硝酸</w:t>
                  </w:r>
                </w:p>
              </w:tc>
              <w:tc>
                <w:tcPr>
                  <w:tcW w:w="857" w:type="pct"/>
                  <w:vAlign w:val="center"/>
                </w:tcPr>
                <w:p w14:paraId="511D40AF" w14:textId="3A587D3F" w:rsidR="00490BFC" w:rsidRPr="00883A1D" w:rsidRDefault="00490BFC" w:rsidP="001D2BCA">
                  <w:pPr>
                    <w:pStyle w:val="-1"/>
                    <w:rPr>
                      <w:b w:val="0"/>
                      <w:bCs/>
                      <w:color w:val="000000" w:themeColor="text1"/>
                    </w:rPr>
                  </w:pPr>
                  <w:r w:rsidRPr="00883A1D">
                    <w:rPr>
                      <w:b w:val="0"/>
                      <w:bCs/>
                      <w:color w:val="000000" w:themeColor="text1"/>
                    </w:rPr>
                    <w:t>7697-37-2</w:t>
                  </w:r>
                </w:p>
              </w:tc>
              <w:tc>
                <w:tcPr>
                  <w:tcW w:w="1452" w:type="pct"/>
                  <w:tcBorders>
                    <w:bottom w:val="single" w:sz="6" w:space="0" w:color="auto"/>
                  </w:tcBorders>
                  <w:vAlign w:val="center"/>
                </w:tcPr>
                <w:p w14:paraId="6A4769BD" w14:textId="1456AD22" w:rsidR="00490BFC" w:rsidRPr="00883A1D" w:rsidRDefault="001D2BCA" w:rsidP="001D2BCA">
                  <w:pPr>
                    <w:pStyle w:val="-1"/>
                    <w:rPr>
                      <w:b w:val="0"/>
                      <w:bCs/>
                      <w:color w:val="000000" w:themeColor="text1"/>
                    </w:rPr>
                  </w:pPr>
                  <w:r w:rsidRPr="00883A1D">
                    <w:rPr>
                      <w:rFonts w:hint="eastAsia"/>
                      <w:b w:val="0"/>
                      <w:bCs/>
                      <w:color w:val="000000" w:themeColor="text1"/>
                    </w:rPr>
                    <w:t>0.73</w:t>
                  </w:r>
                </w:p>
              </w:tc>
              <w:tc>
                <w:tcPr>
                  <w:tcW w:w="912" w:type="pct"/>
                  <w:vAlign w:val="center"/>
                </w:tcPr>
                <w:p w14:paraId="50B074A4" w14:textId="7BAA2E7C" w:rsidR="00490BFC" w:rsidRPr="00883A1D" w:rsidRDefault="001D2BCA" w:rsidP="001D2BCA">
                  <w:pPr>
                    <w:pStyle w:val="-1"/>
                    <w:rPr>
                      <w:b w:val="0"/>
                      <w:bCs/>
                      <w:color w:val="000000" w:themeColor="text1"/>
                    </w:rPr>
                  </w:pPr>
                  <w:r w:rsidRPr="00883A1D">
                    <w:rPr>
                      <w:rFonts w:hint="eastAsia"/>
                      <w:b w:val="0"/>
                      <w:bCs/>
                      <w:color w:val="000000" w:themeColor="text1"/>
                    </w:rPr>
                    <w:t>7.5</w:t>
                  </w:r>
                </w:p>
              </w:tc>
              <w:tc>
                <w:tcPr>
                  <w:tcW w:w="610" w:type="pct"/>
                  <w:tcBorders>
                    <w:top w:val="single" w:sz="4" w:space="0" w:color="auto"/>
                    <w:left w:val="nil"/>
                    <w:bottom w:val="single" w:sz="4" w:space="0" w:color="auto"/>
                    <w:right w:val="nil"/>
                  </w:tcBorders>
                  <w:shd w:val="clear" w:color="auto" w:fill="auto"/>
                  <w:vAlign w:val="center"/>
                </w:tcPr>
                <w:p w14:paraId="1C779085" w14:textId="34287CDD" w:rsidR="00490BFC" w:rsidRPr="00883A1D" w:rsidRDefault="001D2BCA" w:rsidP="001D2BCA">
                  <w:pPr>
                    <w:pStyle w:val="-1"/>
                    <w:rPr>
                      <w:rFonts w:eastAsia="等线"/>
                      <w:b w:val="0"/>
                      <w:bCs/>
                      <w:color w:val="000000" w:themeColor="text1"/>
                    </w:rPr>
                  </w:pPr>
                  <w:r w:rsidRPr="00883A1D">
                    <w:rPr>
                      <w:rFonts w:eastAsia="等线" w:hint="eastAsia"/>
                      <w:b w:val="0"/>
                      <w:bCs/>
                      <w:color w:val="000000" w:themeColor="text1"/>
                    </w:rPr>
                    <w:t>0.1</w:t>
                  </w:r>
                </w:p>
              </w:tc>
            </w:tr>
            <w:tr w:rsidR="00490BFC" w:rsidRPr="00883A1D" w14:paraId="5FE7C14C" w14:textId="77777777" w:rsidTr="00066E1B">
              <w:tc>
                <w:tcPr>
                  <w:tcW w:w="390" w:type="pct"/>
                  <w:vAlign w:val="center"/>
                </w:tcPr>
                <w:p w14:paraId="003DC1D6" w14:textId="51A30869" w:rsidR="00490BFC" w:rsidRPr="00883A1D" w:rsidRDefault="00490BFC">
                  <w:pPr>
                    <w:pStyle w:val="-1"/>
                    <w:rPr>
                      <w:b w:val="0"/>
                      <w:bCs/>
                      <w:color w:val="000000" w:themeColor="text1"/>
                    </w:rPr>
                  </w:pPr>
                  <w:r w:rsidRPr="00883A1D">
                    <w:rPr>
                      <w:rFonts w:hint="eastAsia"/>
                      <w:b w:val="0"/>
                      <w:bCs/>
                      <w:color w:val="000000" w:themeColor="text1"/>
                    </w:rPr>
                    <w:t>1</w:t>
                  </w:r>
                  <w:r w:rsidRPr="00883A1D">
                    <w:rPr>
                      <w:b w:val="0"/>
                      <w:bCs/>
                      <w:color w:val="000000" w:themeColor="text1"/>
                    </w:rPr>
                    <w:t>7</w:t>
                  </w:r>
                </w:p>
              </w:tc>
              <w:tc>
                <w:tcPr>
                  <w:tcW w:w="779" w:type="pct"/>
                  <w:vAlign w:val="center"/>
                </w:tcPr>
                <w:p w14:paraId="5C41D3FB" w14:textId="77777777" w:rsidR="00490BFC" w:rsidRPr="00883A1D" w:rsidRDefault="00490BFC">
                  <w:pPr>
                    <w:pStyle w:val="-1"/>
                    <w:rPr>
                      <w:b w:val="0"/>
                      <w:bCs/>
                      <w:color w:val="000000" w:themeColor="text1"/>
                    </w:rPr>
                  </w:pPr>
                  <w:r w:rsidRPr="00883A1D">
                    <w:rPr>
                      <w:rFonts w:hint="eastAsia"/>
                      <w:b w:val="0"/>
                      <w:bCs/>
                      <w:color w:val="000000" w:themeColor="text1"/>
                    </w:rPr>
                    <w:t>异丙醇</w:t>
                  </w:r>
                </w:p>
              </w:tc>
              <w:tc>
                <w:tcPr>
                  <w:tcW w:w="857" w:type="pct"/>
                  <w:vAlign w:val="center"/>
                </w:tcPr>
                <w:p w14:paraId="646E2896" w14:textId="77777777" w:rsidR="00490BFC" w:rsidRPr="00883A1D" w:rsidRDefault="00490BFC">
                  <w:pPr>
                    <w:pStyle w:val="-1"/>
                    <w:rPr>
                      <w:b w:val="0"/>
                      <w:bCs/>
                      <w:color w:val="000000" w:themeColor="text1"/>
                    </w:rPr>
                  </w:pPr>
                  <w:r w:rsidRPr="00883A1D">
                    <w:rPr>
                      <w:rFonts w:hint="eastAsia"/>
                      <w:b w:val="0"/>
                      <w:bCs/>
                      <w:color w:val="000000" w:themeColor="text1"/>
                    </w:rPr>
                    <w:t>6</w:t>
                  </w:r>
                  <w:r w:rsidRPr="00883A1D">
                    <w:rPr>
                      <w:b w:val="0"/>
                      <w:bCs/>
                      <w:color w:val="000000" w:themeColor="text1"/>
                    </w:rPr>
                    <w:t>7-63-0</w:t>
                  </w:r>
                </w:p>
              </w:tc>
              <w:tc>
                <w:tcPr>
                  <w:tcW w:w="1452" w:type="pct"/>
                  <w:tcBorders>
                    <w:top w:val="single" w:sz="6" w:space="0" w:color="auto"/>
                    <w:left w:val="nil"/>
                    <w:bottom w:val="single" w:sz="4" w:space="0" w:color="auto"/>
                    <w:right w:val="nil"/>
                  </w:tcBorders>
                  <w:shd w:val="clear" w:color="auto" w:fill="auto"/>
                  <w:vAlign w:val="bottom"/>
                </w:tcPr>
                <w:p w14:paraId="7117FA00" w14:textId="499C6F5A" w:rsidR="00490BFC" w:rsidRPr="00883A1D" w:rsidRDefault="00536AC4">
                  <w:pPr>
                    <w:pStyle w:val="-1"/>
                    <w:rPr>
                      <w:b w:val="0"/>
                      <w:bCs/>
                      <w:color w:val="000000" w:themeColor="text1"/>
                    </w:rPr>
                  </w:pPr>
                  <w:r w:rsidRPr="00883A1D">
                    <w:rPr>
                      <w:rFonts w:hint="eastAsia"/>
                      <w:b w:val="0"/>
                      <w:bCs/>
                      <w:color w:val="000000" w:themeColor="text1"/>
                    </w:rPr>
                    <w:t>1.5</w:t>
                  </w:r>
                </w:p>
              </w:tc>
              <w:tc>
                <w:tcPr>
                  <w:tcW w:w="912" w:type="pct"/>
                  <w:vAlign w:val="center"/>
                </w:tcPr>
                <w:p w14:paraId="3FDEC757" w14:textId="77777777" w:rsidR="00490BFC" w:rsidRPr="00883A1D" w:rsidRDefault="00490BFC">
                  <w:pPr>
                    <w:pStyle w:val="-1"/>
                    <w:rPr>
                      <w:b w:val="0"/>
                      <w:bCs/>
                      <w:color w:val="000000" w:themeColor="text1"/>
                    </w:rPr>
                  </w:pPr>
                  <w:r w:rsidRPr="00883A1D">
                    <w:rPr>
                      <w:rFonts w:hint="eastAsia"/>
                      <w:b w:val="0"/>
                      <w:bCs/>
                      <w:color w:val="000000" w:themeColor="text1"/>
                    </w:rPr>
                    <w:t>1</w:t>
                  </w:r>
                  <w:r w:rsidRPr="00883A1D">
                    <w:rPr>
                      <w:b w:val="0"/>
                      <w:bCs/>
                      <w:color w:val="000000" w:themeColor="text1"/>
                    </w:rPr>
                    <w:t>0</w:t>
                  </w:r>
                </w:p>
              </w:tc>
              <w:tc>
                <w:tcPr>
                  <w:tcW w:w="610" w:type="pct"/>
                  <w:tcBorders>
                    <w:top w:val="single" w:sz="4" w:space="0" w:color="auto"/>
                    <w:left w:val="nil"/>
                    <w:bottom w:val="single" w:sz="4" w:space="0" w:color="auto"/>
                    <w:right w:val="nil"/>
                  </w:tcBorders>
                  <w:shd w:val="clear" w:color="auto" w:fill="auto"/>
                  <w:vAlign w:val="bottom"/>
                </w:tcPr>
                <w:p w14:paraId="60921977" w14:textId="146AEBF9" w:rsidR="00490BFC" w:rsidRPr="00883A1D" w:rsidRDefault="00536AC4">
                  <w:pPr>
                    <w:pStyle w:val="-1"/>
                    <w:rPr>
                      <w:b w:val="0"/>
                      <w:bCs/>
                      <w:color w:val="000000" w:themeColor="text1"/>
                    </w:rPr>
                  </w:pPr>
                  <w:r w:rsidRPr="00883A1D">
                    <w:rPr>
                      <w:rFonts w:eastAsia="等线" w:hint="eastAsia"/>
                      <w:b w:val="0"/>
                      <w:bCs/>
                      <w:color w:val="000000" w:themeColor="text1"/>
                    </w:rPr>
                    <w:t>0.15</w:t>
                  </w:r>
                </w:p>
              </w:tc>
            </w:tr>
            <w:tr w:rsidR="00490BFC" w:rsidRPr="00883A1D" w14:paraId="5282E2AC" w14:textId="77777777" w:rsidTr="00066E1B">
              <w:tc>
                <w:tcPr>
                  <w:tcW w:w="390" w:type="pct"/>
                  <w:vAlign w:val="center"/>
                </w:tcPr>
                <w:p w14:paraId="58EF5CFF" w14:textId="76867B0F" w:rsidR="00490BFC" w:rsidRPr="00883A1D" w:rsidRDefault="00490BFC">
                  <w:pPr>
                    <w:pStyle w:val="-1"/>
                    <w:rPr>
                      <w:b w:val="0"/>
                      <w:bCs/>
                      <w:color w:val="000000" w:themeColor="text1"/>
                    </w:rPr>
                  </w:pPr>
                  <w:r w:rsidRPr="00883A1D">
                    <w:rPr>
                      <w:rFonts w:hint="eastAsia"/>
                      <w:b w:val="0"/>
                      <w:bCs/>
                      <w:color w:val="000000" w:themeColor="text1"/>
                    </w:rPr>
                    <w:t>18</w:t>
                  </w:r>
                </w:p>
              </w:tc>
              <w:tc>
                <w:tcPr>
                  <w:tcW w:w="779" w:type="pct"/>
                  <w:vAlign w:val="center"/>
                </w:tcPr>
                <w:p w14:paraId="71CF7B0D" w14:textId="77777777" w:rsidR="00490BFC" w:rsidRPr="00883A1D" w:rsidRDefault="00490BFC">
                  <w:pPr>
                    <w:pStyle w:val="-1"/>
                    <w:rPr>
                      <w:b w:val="0"/>
                      <w:bCs/>
                      <w:color w:val="000000" w:themeColor="text1"/>
                    </w:rPr>
                  </w:pPr>
                  <w:r w:rsidRPr="00883A1D">
                    <w:rPr>
                      <w:rFonts w:hint="eastAsia"/>
                      <w:b w:val="0"/>
                      <w:bCs/>
                      <w:color w:val="000000" w:themeColor="text1"/>
                    </w:rPr>
                    <w:t>磷化氢</w:t>
                  </w:r>
                </w:p>
              </w:tc>
              <w:tc>
                <w:tcPr>
                  <w:tcW w:w="857" w:type="pct"/>
                  <w:vAlign w:val="center"/>
                </w:tcPr>
                <w:p w14:paraId="3FB08873" w14:textId="77777777" w:rsidR="00490BFC" w:rsidRPr="00883A1D" w:rsidRDefault="00490BFC">
                  <w:pPr>
                    <w:pStyle w:val="-1"/>
                    <w:rPr>
                      <w:b w:val="0"/>
                      <w:bCs/>
                      <w:color w:val="000000" w:themeColor="text1"/>
                    </w:rPr>
                  </w:pPr>
                  <w:r w:rsidRPr="00883A1D">
                    <w:rPr>
                      <w:b w:val="0"/>
                      <w:bCs/>
                      <w:color w:val="000000" w:themeColor="text1"/>
                    </w:rPr>
                    <w:t>7803-51-2</w:t>
                  </w:r>
                </w:p>
              </w:tc>
              <w:tc>
                <w:tcPr>
                  <w:tcW w:w="1452" w:type="pct"/>
                  <w:tcBorders>
                    <w:top w:val="single" w:sz="4" w:space="0" w:color="auto"/>
                    <w:left w:val="nil"/>
                    <w:bottom w:val="single" w:sz="4" w:space="0" w:color="auto"/>
                    <w:right w:val="nil"/>
                  </w:tcBorders>
                  <w:shd w:val="clear" w:color="auto" w:fill="auto"/>
                  <w:vAlign w:val="bottom"/>
                </w:tcPr>
                <w:p w14:paraId="726F7ED0" w14:textId="2F86BD31" w:rsidR="00490BFC" w:rsidRPr="00883A1D" w:rsidRDefault="00490BFC" w:rsidP="00490BFC">
                  <w:pPr>
                    <w:pStyle w:val="-1"/>
                    <w:rPr>
                      <w:b w:val="0"/>
                      <w:bCs/>
                      <w:color w:val="000000" w:themeColor="text1"/>
                    </w:rPr>
                  </w:pPr>
                  <w:r w:rsidRPr="00883A1D">
                    <w:rPr>
                      <w:rFonts w:hint="eastAsia"/>
                      <w:b w:val="0"/>
                      <w:bCs/>
                      <w:color w:val="000000" w:themeColor="text1"/>
                    </w:rPr>
                    <w:t>0</w:t>
                  </w:r>
                  <w:r w:rsidRPr="00883A1D">
                    <w:rPr>
                      <w:b w:val="0"/>
                      <w:bCs/>
                      <w:color w:val="000000" w:themeColor="text1"/>
                    </w:rPr>
                    <w:t>.00</w:t>
                  </w:r>
                  <w:r w:rsidRPr="00883A1D">
                    <w:rPr>
                      <w:rFonts w:hint="eastAsia"/>
                      <w:b w:val="0"/>
                      <w:bCs/>
                      <w:color w:val="000000" w:themeColor="text1"/>
                    </w:rPr>
                    <w:t>2</w:t>
                  </w:r>
                </w:p>
              </w:tc>
              <w:tc>
                <w:tcPr>
                  <w:tcW w:w="912" w:type="pct"/>
                  <w:vAlign w:val="center"/>
                </w:tcPr>
                <w:p w14:paraId="3A60E600" w14:textId="77777777" w:rsidR="00490BFC" w:rsidRPr="00883A1D" w:rsidRDefault="00490BFC">
                  <w:pPr>
                    <w:pStyle w:val="-1"/>
                    <w:rPr>
                      <w:b w:val="0"/>
                      <w:bCs/>
                      <w:color w:val="000000" w:themeColor="text1"/>
                    </w:rPr>
                  </w:pPr>
                  <w:r w:rsidRPr="00883A1D">
                    <w:rPr>
                      <w:rFonts w:hint="eastAsia"/>
                      <w:b w:val="0"/>
                      <w:bCs/>
                      <w:color w:val="000000" w:themeColor="text1"/>
                    </w:rPr>
                    <w:t>1</w:t>
                  </w:r>
                </w:p>
              </w:tc>
              <w:tc>
                <w:tcPr>
                  <w:tcW w:w="610" w:type="pct"/>
                  <w:tcBorders>
                    <w:top w:val="single" w:sz="4" w:space="0" w:color="auto"/>
                    <w:left w:val="nil"/>
                    <w:bottom w:val="single" w:sz="4" w:space="0" w:color="auto"/>
                    <w:right w:val="nil"/>
                  </w:tcBorders>
                  <w:shd w:val="clear" w:color="auto" w:fill="auto"/>
                  <w:vAlign w:val="bottom"/>
                </w:tcPr>
                <w:p w14:paraId="32647255" w14:textId="3AAABE91" w:rsidR="00490BFC" w:rsidRPr="00883A1D" w:rsidRDefault="00490BFC" w:rsidP="00490BFC">
                  <w:pPr>
                    <w:pStyle w:val="-1"/>
                    <w:rPr>
                      <w:b w:val="0"/>
                      <w:bCs/>
                      <w:color w:val="000000" w:themeColor="text1"/>
                    </w:rPr>
                  </w:pPr>
                  <w:r w:rsidRPr="00883A1D">
                    <w:rPr>
                      <w:rFonts w:eastAsia="等线"/>
                      <w:b w:val="0"/>
                      <w:bCs/>
                      <w:color w:val="000000" w:themeColor="text1"/>
                    </w:rPr>
                    <w:t>0.00</w:t>
                  </w:r>
                  <w:r w:rsidRPr="00883A1D">
                    <w:rPr>
                      <w:rFonts w:eastAsia="等线" w:hint="eastAsia"/>
                      <w:b w:val="0"/>
                      <w:bCs/>
                      <w:color w:val="000000" w:themeColor="text1"/>
                    </w:rPr>
                    <w:t>2</w:t>
                  </w:r>
                </w:p>
              </w:tc>
            </w:tr>
            <w:tr w:rsidR="00490BFC" w:rsidRPr="00883A1D" w14:paraId="40DE5496" w14:textId="77777777" w:rsidTr="00066E1B">
              <w:tc>
                <w:tcPr>
                  <w:tcW w:w="390" w:type="pct"/>
                  <w:vAlign w:val="center"/>
                </w:tcPr>
                <w:p w14:paraId="023EB861" w14:textId="202BE344" w:rsidR="00490BFC" w:rsidRPr="00883A1D" w:rsidRDefault="00490BFC">
                  <w:pPr>
                    <w:pStyle w:val="-1"/>
                    <w:rPr>
                      <w:b w:val="0"/>
                      <w:bCs/>
                      <w:color w:val="000000" w:themeColor="text1"/>
                    </w:rPr>
                  </w:pPr>
                  <w:r w:rsidRPr="00883A1D">
                    <w:rPr>
                      <w:rFonts w:hint="eastAsia"/>
                      <w:b w:val="0"/>
                      <w:bCs/>
                      <w:color w:val="000000" w:themeColor="text1"/>
                    </w:rPr>
                    <w:t>1</w:t>
                  </w:r>
                  <w:r w:rsidRPr="00883A1D">
                    <w:rPr>
                      <w:b w:val="0"/>
                      <w:bCs/>
                      <w:color w:val="000000" w:themeColor="text1"/>
                    </w:rPr>
                    <w:t>9</w:t>
                  </w:r>
                </w:p>
              </w:tc>
              <w:tc>
                <w:tcPr>
                  <w:tcW w:w="779" w:type="pct"/>
                  <w:vAlign w:val="center"/>
                </w:tcPr>
                <w:p w14:paraId="3B341730" w14:textId="73B5EC93" w:rsidR="00490BFC" w:rsidRPr="00883A1D" w:rsidRDefault="00490BFC">
                  <w:pPr>
                    <w:pStyle w:val="-1"/>
                    <w:rPr>
                      <w:b w:val="0"/>
                      <w:bCs/>
                      <w:color w:val="000000" w:themeColor="text1"/>
                    </w:rPr>
                  </w:pPr>
                  <w:r w:rsidRPr="00883A1D">
                    <w:rPr>
                      <w:b w:val="0"/>
                      <w:bCs/>
                      <w:color w:val="000000" w:themeColor="text1"/>
                    </w:rPr>
                    <w:t>三氟甲烷</w:t>
                  </w:r>
                </w:p>
              </w:tc>
              <w:tc>
                <w:tcPr>
                  <w:tcW w:w="857" w:type="pct"/>
                  <w:vAlign w:val="center"/>
                </w:tcPr>
                <w:p w14:paraId="586A5DE3" w14:textId="14E85BD0" w:rsidR="00490BFC" w:rsidRPr="00883A1D" w:rsidRDefault="00490BFC">
                  <w:pPr>
                    <w:pStyle w:val="-1"/>
                    <w:rPr>
                      <w:b w:val="0"/>
                      <w:bCs/>
                      <w:color w:val="000000" w:themeColor="text1"/>
                    </w:rPr>
                  </w:pPr>
                  <w:r w:rsidRPr="00883A1D">
                    <w:rPr>
                      <w:b w:val="0"/>
                      <w:bCs/>
                      <w:color w:val="000000" w:themeColor="text1"/>
                    </w:rPr>
                    <w:t>75-46-7</w:t>
                  </w:r>
                </w:p>
              </w:tc>
              <w:tc>
                <w:tcPr>
                  <w:tcW w:w="1452" w:type="pct"/>
                  <w:tcBorders>
                    <w:top w:val="single" w:sz="4" w:space="0" w:color="auto"/>
                    <w:left w:val="nil"/>
                    <w:bottom w:val="single" w:sz="4" w:space="0" w:color="auto"/>
                    <w:right w:val="nil"/>
                  </w:tcBorders>
                  <w:shd w:val="clear" w:color="auto" w:fill="auto"/>
                  <w:vAlign w:val="bottom"/>
                </w:tcPr>
                <w:p w14:paraId="03A0A8F5" w14:textId="176EDB1D" w:rsidR="00490BFC" w:rsidRPr="00883A1D" w:rsidRDefault="00490BFC">
                  <w:pPr>
                    <w:pStyle w:val="-1"/>
                    <w:rPr>
                      <w:b w:val="0"/>
                      <w:bCs/>
                      <w:color w:val="000000" w:themeColor="text1"/>
                    </w:rPr>
                  </w:pPr>
                  <w:r w:rsidRPr="00883A1D">
                    <w:rPr>
                      <w:rFonts w:hint="eastAsia"/>
                      <w:b w:val="0"/>
                      <w:bCs/>
                      <w:color w:val="000000" w:themeColor="text1"/>
                    </w:rPr>
                    <w:t>0.128</w:t>
                  </w:r>
                </w:p>
              </w:tc>
              <w:tc>
                <w:tcPr>
                  <w:tcW w:w="912" w:type="pct"/>
                  <w:vAlign w:val="center"/>
                </w:tcPr>
                <w:p w14:paraId="457E6A2A" w14:textId="1DAAF224" w:rsidR="00490BFC" w:rsidRPr="00883A1D" w:rsidRDefault="00490BFC">
                  <w:pPr>
                    <w:pStyle w:val="-1"/>
                    <w:rPr>
                      <w:b w:val="0"/>
                      <w:bCs/>
                      <w:color w:val="000000" w:themeColor="text1"/>
                    </w:rPr>
                  </w:pPr>
                  <w:r w:rsidRPr="00883A1D">
                    <w:rPr>
                      <w:rFonts w:hint="eastAsia"/>
                      <w:b w:val="0"/>
                      <w:bCs/>
                      <w:color w:val="000000" w:themeColor="text1"/>
                    </w:rPr>
                    <w:t>10</w:t>
                  </w:r>
                </w:p>
              </w:tc>
              <w:tc>
                <w:tcPr>
                  <w:tcW w:w="610" w:type="pct"/>
                  <w:tcBorders>
                    <w:top w:val="single" w:sz="4" w:space="0" w:color="auto"/>
                    <w:left w:val="nil"/>
                    <w:bottom w:val="single" w:sz="4" w:space="0" w:color="auto"/>
                    <w:right w:val="nil"/>
                  </w:tcBorders>
                  <w:shd w:val="clear" w:color="auto" w:fill="auto"/>
                  <w:vAlign w:val="bottom"/>
                </w:tcPr>
                <w:p w14:paraId="1DBB98B7" w14:textId="75F671A8" w:rsidR="00490BFC" w:rsidRPr="00883A1D" w:rsidRDefault="00490BFC">
                  <w:pPr>
                    <w:pStyle w:val="-1"/>
                    <w:rPr>
                      <w:b w:val="0"/>
                      <w:bCs/>
                      <w:color w:val="000000" w:themeColor="text1"/>
                    </w:rPr>
                  </w:pPr>
                  <w:r w:rsidRPr="00883A1D">
                    <w:rPr>
                      <w:rFonts w:hint="eastAsia"/>
                      <w:b w:val="0"/>
                      <w:bCs/>
                      <w:color w:val="000000" w:themeColor="text1"/>
                    </w:rPr>
                    <w:t>0.0128</w:t>
                  </w:r>
                </w:p>
              </w:tc>
            </w:tr>
            <w:tr w:rsidR="00490BFC" w:rsidRPr="00883A1D" w14:paraId="525CEA3E" w14:textId="77777777" w:rsidTr="00066E1B">
              <w:tc>
                <w:tcPr>
                  <w:tcW w:w="390" w:type="pct"/>
                  <w:vAlign w:val="center"/>
                </w:tcPr>
                <w:p w14:paraId="2C5FC97F" w14:textId="4EBA6212" w:rsidR="00490BFC" w:rsidRPr="00883A1D" w:rsidRDefault="00490BFC">
                  <w:pPr>
                    <w:pStyle w:val="-1"/>
                    <w:rPr>
                      <w:b w:val="0"/>
                      <w:bCs/>
                      <w:color w:val="000000" w:themeColor="text1"/>
                    </w:rPr>
                  </w:pPr>
                  <w:r w:rsidRPr="00883A1D">
                    <w:rPr>
                      <w:rFonts w:hint="eastAsia"/>
                      <w:b w:val="0"/>
                      <w:bCs/>
                      <w:color w:val="000000" w:themeColor="text1"/>
                    </w:rPr>
                    <w:t>20</w:t>
                  </w:r>
                </w:p>
              </w:tc>
              <w:tc>
                <w:tcPr>
                  <w:tcW w:w="779" w:type="pct"/>
                  <w:vAlign w:val="center"/>
                </w:tcPr>
                <w:p w14:paraId="71C1E028" w14:textId="38E85256" w:rsidR="00490BFC" w:rsidRPr="00883A1D" w:rsidRDefault="00536AC4">
                  <w:pPr>
                    <w:pStyle w:val="-1"/>
                    <w:rPr>
                      <w:b w:val="0"/>
                      <w:bCs/>
                      <w:color w:val="000000" w:themeColor="text1"/>
                    </w:rPr>
                  </w:pPr>
                  <w:r w:rsidRPr="00883A1D">
                    <w:rPr>
                      <w:rFonts w:hint="eastAsia"/>
                      <w:b w:val="0"/>
                      <w:bCs/>
                      <w:color w:val="000000" w:themeColor="text1"/>
                    </w:rPr>
                    <w:t>乙醇</w:t>
                  </w:r>
                </w:p>
              </w:tc>
              <w:tc>
                <w:tcPr>
                  <w:tcW w:w="857" w:type="pct"/>
                  <w:vAlign w:val="center"/>
                </w:tcPr>
                <w:p w14:paraId="35C14243" w14:textId="326313DE" w:rsidR="00490BFC" w:rsidRPr="00883A1D" w:rsidRDefault="00536AC4">
                  <w:pPr>
                    <w:pStyle w:val="-1"/>
                    <w:rPr>
                      <w:b w:val="0"/>
                      <w:bCs/>
                      <w:color w:val="000000" w:themeColor="text1"/>
                    </w:rPr>
                  </w:pPr>
                  <w:r w:rsidRPr="00883A1D">
                    <w:rPr>
                      <w:b w:val="0"/>
                      <w:bCs/>
                      <w:color w:val="000000" w:themeColor="text1"/>
                    </w:rPr>
                    <w:t>64-17-5</w:t>
                  </w:r>
                </w:p>
              </w:tc>
              <w:tc>
                <w:tcPr>
                  <w:tcW w:w="1452" w:type="pct"/>
                  <w:tcBorders>
                    <w:top w:val="single" w:sz="4" w:space="0" w:color="auto"/>
                    <w:left w:val="nil"/>
                    <w:bottom w:val="single" w:sz="4" w:space="0" w:color="auto"/>
                    <w:right w:val="nil"/>
                  </w:tcBorders>
                  <w:shd w:val="clear" w:color="auto" w:fill="auto"/>
                  <w:vAlign w:val="bottom"/>
                </w:tcPr>
                <w:p w14:paraId="5217D530" w14:textId="469B834F" w:rsidR="00490BFC" w:rsidRPr="00883A1D" w:rsidRDefault="00490BFC" w:rsidP="00536AC4">
                  <w:pPr>
                    <w:pStyle w:val="-1"/>
                    <w:rPr>
                      <w:b w:val="0"/>
                      <w:bCs/>
                      <w:color w:val="000000" w:themeColor="text1"/>
                    </w:rPr>
                  </w:pPr>
                  <w:r w:rsidRPr="00883A1D">
                    <w:rPr>
                      <w:b w:val="0"/>
                      <w:bCs/>
                      <w:color w:val="000000" w:themeColor="text1"/>
                    </w:rPr>
                    <w:t>0.</w:t>
                  </w:r>
                  <w:r w:rsidR="00536AC4" w:rsidRPr="00883A1D">
                    <w:rPr>
                      <w:rFonts w:hint="eastAsia"/>
                      <w:b w:val="0"/>
                      <w:bCs/>
                      <w:color w:val="000000" w:themeColor="text1"/>
                    </w:rPr>
                    <w:t>15</w:t>
                  </w:r>
                </w:p>
              </w:tc>
              <w:tc>
                <w:tcPr>
                  <w:tcW w:w="912" w:type="pct"/>
                  <w:vAlign w:val="center"/>
                </w:tcPr>
                <w:p w14:paraId="775A6BE6" w14:textId="1B6EBAC5" w:rsidR="00490BFC" w:rsidRPr="00883A1D" w:rsidRDefault="00490BFC">
                  <w:pPr>
                    <w:pStyle w:val="-1"/>
                    <w:rPr>
                      <w:b w:val="0"/>
                      <w:bCs/>
                      <w:color w:val="000000" w:themeColor="text1"/>
                    </w:rPr>
                  </w:pPr>
                  <w:r w:rsidRPr="00883A1D">
                    <w:rPr>
                      <w:rFonts w:hint="eastAsia"/>
                      <w:b w:val="0"/>
                      <w:bCs/>
                      <w:color w:val="000000" w:themeColor="text1"/>
                    </w:rPr>
                    <w:t>5</w:t>
                  </w:r>
                  <w:r w:rsidR="00536AC4" w:rsidRPr="00883A1D">
                    <w:rPr>
                      <w:rFonts w:hint="eastAsia"/>
                      <w:b w:val="0"/>
                      <w:bCs/>
                      <w:color w:val="000000" w:themeColor="text1"/>
                    </w:rPr>
                    <w:t>00</w:t>
                  </w:r>
                </w:p>
              </w:tc>
              <w:tc>
                <w:tcPr>
                  <w:tcW w:w="610" w:type="pct"/>
                  <w:tcBorders>
                    <w:top w:val="single" w:sz="4" w:space="0" w:color="auto"/>
                    <w:left w:val="nil"/>
                    <w:bottom w:val="single" w:sz="4" w:space="0" w:color="auto"/>
                    <w:right w:val="nil"/>
                  </w:tcBorders>
                  <w:shd w:val="clear" w:color="auto" w:fill="auto"/>
                  <w:vAlign w:val="bottom"/>
                </w:tcPr>
                <w:p w14:paraId="62EA521C" w14:textId="7CD10729" w:rsidR="00490BFC" w:rsidRPr="00883A1D" w:rsidRDefault="00490BFC" w:rsidP="00536AC4">
                  <w:pPr>
                    <w:pStyle w:val="-1"/>
                    <w:rPr>
                      <w:b w:val="0"/>
                      <w:bCs/>
                      <w:color w:val="000000" w:themeColor="text1"/>
                    </w:rPr>
                  </w:pPr>
                  <w:r w:rsidRPr="00883A1D">
                    <w:rPr>
                      <w:rFonts w:eastAsia="等线"/>
                      <w:b w:val="0"/>
                      <w:bCs/>
                      <w:color w:val="000000" w:themeColor="text1"/>
                    </w:rPr>
                    <w:t>0.0</w:t>
                  </w:r>
                  <w:r w:rsidR="00536AC4" w:rsidRPr="00883A1D">
                    <w:rPr>
                      <w:rFonts w:eastAsia="等线" w:hint="eastAsia"/>
                      <w:b w:val="0"/>
                      <w:bCs/>
                      <w:color w:val="000000" w:themeColor="text1"/>
                    </w:rPr>
                    <w:t>003</w:t>
                  </w:r>
                </w:p>
              </w:tc>
            </w:tr>
            <w:tr w:rsidR="00490BFC" w:rsidRPr="00883A1D" w14:paraId="0F72B1F7" w14:textId="77777777" w:rsidTr="00066E1B">
              <w:tc>
                <w:tcPr>
                  <w:tcW w:w="390" w:type="pct"/>
                  <w:vAlign w:val="center"/>
                </w:tcPr>
                <w:p w14:paraId="1F5F9F36" w14:textId="53CF60A0" w:rsidR="00490BFC" w:rsidRPr="00883A1D" w:rsidRDefault="00536AC4">
                  <w:pPr>
                    <w:pStyle w:val="-1"/>
                    <w:rPr>
                      <w:b w:val="0"/>
                      <w:bCs/>
                      <w:color w:val="000000" w:themeColor="text1"/>
                    </w:rPr>
                  </w:pPr>
                  <w:r w:rsidRPr="00883A1D">
                    <w:rPr>
                      <w:rFonts w:hint="eastAsia"/>
                      <w:b w:val="0"/>
                      <w:bCs/>
                      <w:color w:val="000000" w:themeColor="text1"/>
                    </w:rPr>
                    <w:t>21</w:t>
                  </w:r>
                </w:p>
              </w:tc>
              <w:tc>
                <w:tcPr>
                  <w:tcW w:w="779" w:type="pct"/>
                  <w:vAlign w:val="center"/>
                </w:tcPr>
                <w:p w14:paraId="326BA253" w14:textId="63E5BEEE" w:rsidR="00490BFC" w:rsidRPr="00883A1D" w:rsidRDefault="00490BFC">
                  <w:pPr>
                    <w:pStyle w:val="-1"/>
                    <w:rPr>
                      <w:b w:val="0"/>
                      <w:bCs/>
                      <w:color w:val="000000" w:themeColor="text1"/>
                    </w:rPr>
                  </w:pPr>
                  <w:r w:rsidRPr="00883A1D">
                    <w:rPr>
                      <w:rFonts w:hint="eastAsia"/>
                      <w:b w:val="0"/>
                      <w:bCs/>
                      <w:color w:val="000000" w:themeColor="text1"/>
                    </w:rPr>
                    <w:t>柴油</w:t>
                  </w:r>
                </w:p>
              </w:tc>
              <w:tc>
                <w:tcPr>
                  <w:tcW w:w="857" w:type="pct"/>
                  <w:vAlign w:val="center"/>
                </w:tcPr>
                <w:p w14:paraId="663F1D78" w14:textId="50DA0215" w:rsidR="00490BFC" w:rsidRPr="00883A1D" w:rsidRDefault="00536AC4">
                  <w:pPr>
                    <w:pStyle w:val="-1"/>
                    <w:rPr>
                      <w:b w:val="0"/>
                      <w:bCs/>
                      <w:color w:val="000000" w:themeColor="text1"/>
                    </w:rPr>
                  </w:pPr>
                  <w:r w:rsidRPr="00883A1D">
                    <w:rPr>
                      <w:rFonts w:hint="eastAsia"/>
                      <w:b w:val="0"/>
                      <w:bCs/>
                      <w:color w:val="000000" w:themeColor="text1"/>
                    </w:rPr>
                    <w:t>/</w:t>
                  </w:r>
                </w:p>
              </w:tc>
              <w:tc>
                <w:tcPr>
                  <w:tcW w:w="1452" w:type="pct"/>
                  <w:tcBorders>
                    <w:top w:val="single" w:sz="4" w:space="0" w:color="auto"/>
                    <w:left w:val="nil"/>
                    <w:bottom w:val="single" w:sz="4" w:space="0" w:color="auto"/>
                    <w:right w:val="nil"/>
                  </w:tcBorders>
                  <w:shd w:val="clear" w:color="auto" w:fill="auto"/>
                  <w:vAlign w:val="bottom"/>
                </w:tcPr>
                <w:p w14:paraId="1E5A8433" w14:textId="2B3EBE3C" w:rsidR="00490BFC" w:rsidRPr="00883A1D" w:rsidRDefault="00536AC4">
                  <w:pPr>
                    <w:pStyle w:val="-1"/>
                    <w:rPr>
                      <w:b w:val="0"/>
                      <w:bCs/>
                      <w:color w:val="000000" w:themeColor="text1"/>
                    </w:rPr>
                  </w:pPr>
                  <w:r w:rsidRPr="00883A1D">
                    <w:rPr>
                      <w:rFonts w:hint="eastAsia"/>
                      <w:b w:val="0"/>
                      <w:bCs/>
                      <w:color w:val="000000" w:themeColor="text1"/>
                    </w:rPr>
                    <w:t>55.3</w:t>
                  </w:r>
                </w:p>
              </w:tc>
              <w:tc>
                <w:tcPr>
                  <w:tcW w:w="912" w:type="pct"/>
                  <w:vAlign w:val="center"/>
                </w:tcPr>
                <w:p w14:paraId="118E58D2" w14:textId="021DEB56" w:rsidR="00490BFC" w:rsidRPr="00883A1D" w:rsidRDefault="00536AC4">
                  <w:pPr>
                    <w:pStyle w:val="-1"/>
                    <w:rPr>
                      <w:b w:val="0"/>
                      <w:bCs/>
                      <w:color w:val="000000" w:themeColor="text1"/>
                    </w:rPr>
                  </w:pPr>
                  <w:r w:rsidRPr="00883A1D">
                    <w:rPr>
                      <w:rFonts w:hint="eastAsia"/>
                      <w:b w:val="0"/>
                      <w:bCs/>
                      <w:color w:val="000000" w:themeColor="text1"/>
                    </w:rPr>
                    <w:t>2500</w:t>
                  </w:r>
                </w:p>
              </w:tc>
              <w:tc>
                <w:tcPr>
                  <w:tcW w:w="610" w:type="pct"/>
                  <w:tcBorders>
                    <w:top w:val="single" w:sz="4" w:space="0" w:color="auto"/>
                    <w:left w:val="nil"/>
                    <w:bottom w:val="single" w:sz="4" w:space="0" w:color="auto"/>
                    <w:right w:val="nil"/>
                  </w:tcBorders>
                  <w:shd w:val="clear" w:color="auto" w:fill="auto"/>
                  <w:vAlign w:val="bottom"/>
                </w:tcPr>
                <w:p w14:paraId="1CF21DEC" w14:textId="3FC22C59" w:rsidR="00490BFC" w:rsidRPr="00883A1D" w:rsidRDefault="00535041">
                  <w:pPr>
                    <w:pStyle w:val="-1"/>
                    <w:rPr>
                      <w:rFonts w:eastAsia="等线"/>
                      <w:b w:val="0"/>
                      <w:bCs/>
                      <w:color w:val="000000" w:themeColor="text1"/>
                    </w:rPr>
                  </w:pPr>
                  <w:r w:rsidRPr="00883A1D">
                    <w:rPr>
                      <w:rFonts w:eastAsia="等线" w:hint="eastAsia"/>
                      <w:b w:val="0"/>
                      <w:bCs/>
                      <w:color w:val="000000" w:themeColor="text1"/>
                    </w:rPr>
                    <w:t>0.022</w:t>
                  </w:r>
                </w:p>
              </w:tc>
            </w:tr>
            <w:tr w:rsidR="00490BFC" w:rsidRPr="00883A1D" w14:paraId="7C255867" w14:textId="77777777" w:rsidTr="00066E1B">
              <w:tc>
                <w:tcPr>
                  <w:tcW w:w="4390" w:type="pct"/>
                  <w:gridSpan w:val="5"/>
                  <w:vAlign w:val="center"/>
                </w:tcPr>
                <w:p w14:paraId="51931FD8" w14:textId="77777777" w:rsidR="00490BFC" w:rsidRPr="00883A1D" w:rsidRDefault="00490BFC">
                  <w:pPr>
                    <w:pStyle w:val="-1"/>
                    <w:rPr>
                      <w:b w:val="0"/>
                      <w:bCs/>
                      <w:color w:val="000000" w:themeColor="text1"/>
                    </w:rPr>
                  </w:pPr>
                  <w:r w:rsidRPr="00883A1D">
                    <w:rPr>
                      <w:rFonts w:hint="eastAsia"/>
                      <w:b w:val="0"/>
                      <w:bCs/>
                      <w:color w:val="000000" w:themeColor="text1"/>
                    </w:rPr>
                    <w:t>合计（</w:t>
                  </w:r>
                  <w:r w:rsidRPr="00883A1D">
                    <w:rPr>
                      <w:rFonts w:hint="eastAsia"/>
                      <w:b w:val="0"/>
                      <w:bCs/>
                      <w:color w:val="000000" w:themeColor="text1"/>
                    </w:rPr>
                    <w:t>Q</w:t>
                  </w:r>
                  <w:r w:rsidRPr="00883A1D">
                    <w:rPr>
                      <w:rFonts w:hint="eastAsia"/>
                      <w:b w:val="0"/>
                      <w:bCs/>
                      <w:color w:val="000000" w:themeColor="text1"/>
                    </w:rPr>
                    <w:t>）</w:t>
                  </w:r>
                </w:p>
              </w:tc>
              <w:tc>
                <w:tcPr>
                  <w:tcW w:w="610" w:type="pct"/>
                  <w:vAlign w:val="center"/>
                </w:tcPr>
                <w:p w14:paraId="14397AB6" w14:textId="3970BD9E" w:rsidR="00490BFC" w:rsidRPr="00883A1D" w:rsidRDefault="00535041" w:rsidP="00535041">
                  <w:pPr>
                    <w:widowControl/>
                    <w:jc w:val="center"/>
                    <w:rPr>
                      <w:rFonts w:eastAsia="等线"/>
                      <w:color w:val="000000" w:themeColor="text1"/>
                      <w:kern w:val="0"/>
                      <w:szCs w:val="21"/>
                    </w:rPr>
                  </w:pPr>
                  <w:r w:rsidRPr="00883A1D">
                    <w:rPr>
                      <w:rFonts w:eastAsia="等线" w:hint="eastAsia"/>
                      <w:color w:val="000000" w:themeColor="text1"/>
                      <w:szCs w:val="21"/>
                    </w:rPr>
                    <w:t>5.1</w:t>
                  </w:r>
                </w:p>
              </w:tc>
            </w:tr>
          </w:tbl>
          <w:p w14:paraId="3FBD61C7" w14:textId="0069A7BD" w:rsidR="00D93545" w:rsidRPr="00883A1D" w:rsidRDefault="0091693F" w:rsidP="00883A1D">
            <w:pPr>
              <w:spacing w:line="360" w:lineRule="auto"/>
              <w:ind w:firstLineChars="200" w:firstLine="420"/>
              <w:jc w:val="left"/>
              <w:rPr>
                <w:color w:val="000000" w:themeColor="text1"/>
              </w:rPr>
            </w:pPr>
            <w:r w:rsidRPr="00883A1D">
              <w:rPr>
                <w:rFonts w:hint="eastAsia"/>
                <w:color w:val="000000" w:themeColor="text1"/>
              </w:rPr>
              <w:t>根据《建设项目环境风险评价技术导则》（</w:t>
            </w:r>
            <w:r w:rsidRPr="00883A1D">
              <w:rPr>
                <w:rFonts w:hint="eastAsia"/>
                <w:color w:val="000000" w:themeColor="text1"/>
              </w:rPr>
              <w:t>HJ/T169-2018</w:t>
            </w:r>
            <w:r w:rsidRPr="00883A1D">
              <w:rPr>
                <w:rFonts w:hint="eastAsia"/>
                <w:color w:val="000000" w:themeColor="text1"/>
              </w:rPr>
              <w:t>）中的规定，项目最大储量大于附录</w:t>
            </w:r>
            <w:r w:rsidRPr="00883A1D">
              <w:rPr>
                <w:rFonts w:hint="eastAsia"/>
                <w:color w:val="000000" w:themeColor="text1"/>
              </w:rPr>
              <w:t>B</w:t>
            </w:r>
            <w:r w:rsidRPr="00883A1D">
              <w:rPr>
                <w:rFonts w:hint="eastAsia"/>
                <w:color w:val="000000" w:themeColor="text1"/>
              </w:rPr>
              <w:t>危险物质临界量，</w:t>
            </w:r>
            <w:r w:rsidRPr="00883A1D">
              <w:rPr>
                <w:rFonts w:hint="eastAsia"/>
                <w:color w:val="000000" w:themeColor="text1"/>
              </w:rPr>
              <w:t>Q=</w:t>
            </w:r>
            <w:r w:rsidR="00535041" w:rsidRPr="00883A1D">
              <w:rPr>
                <w:rFonts w:hint="eastAsia"/>
                <w:color w:val="000000" w:themeColor="text1"/>
              </w:rPr>
              <w:t>5.1</w:t>
            </w: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w:t>
            </w:r>
            <w:r w:rsidRPr="00883A1D">
              <w:rPr>
                <w:rFonts w:hint="eastAsia"/>
                <w:color w:val="000000" w:themeColor="text1"/>
              </w:rPr>
              <w:t>Q&lt;10</w:t>
            </w:r>
            <w:r w:rsidRPr="00883A1D">
              <w:rPr>
                <w:rFonts w:hint="eastAsia"/>
                <w:color w:val="000000" w:themeColor="text1"/>
              </w:rPr>
              <w:t>。</w:t>
            </w:r>
          </w:p>
          <w:p w14:paraId="5F5CDA9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②行业及生产工艺（</w:t>
            </w:r>
            <w:r w:rsidRPr="00883A1D">
              <w:rPr>
                <w:rFonts w:hint="eastAsia"/>
                <w:color w:val="000000" w:themeColor="text1"/>
              </w:rPr>
              <w:t>M</w:t>
            </w:r>
            <w:r w:rsidRPr="00883A1D">
              <w:rPr>
                <w:rFonts w:hint="eastAsia"/>
                <w:color w:val="000000" w:themeColor="text1"/>
              </w:rPr>
              <w:t>）</w:t>
            </w:r>
          </w:p>
          <w:p w14:paraId="083AE81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分析项目所属行业及生产工艺特点，按照表</w:t>
            </w:r>
            <w:r w:rsidRPr="00883A1D">
              <w:rPr>
                <w:color w:val="000000" w:themeColor="text1"/>
              </w:rPr>
              <w:t>2-5</w:t>
            </w:r>
            <w:r w:rsidRPr="00883A1D">
              <w:rPr>
                <w:rFonts w:hint="eastAsia"/>
                <w:color w:val="000000" w:themeColor="text1"/>
              </w:rPr>
              <w:t>评估生产工艺情况。具有多套工艺单元的项目，对每套生产工艺分别评分并求和。将</w:t>
            </w:r>
            <w:r w:rsidRPr="00883A1D">
              <w:rPr>
                <w:rFonts w:hint="eastAsia"/>
                <w:color w:val="000000" w:themeColor="text1"/>
              </w:rPr>
              <w:t>M</w:t>
            </w:r>
            <w:r w:rsidRPr="00883A1D">
              <w:rPr>
                <w:rFonts w:hint="eastAsia"/>
                <w:color w:val="000000" w:themeColor="text1"/>
              </w:rPr>
              <w:t>划分为（</w:t>
            </w:r>
            <w:r w:rsidRPr="00883A1D">
              <w:rPr>
                <w:rFonts w:hint="eastAsia"/>
                <w:color w:val="000000" w:themeColor="text1"/>
              </w:rPr>
              <w:t>1</w:t>
            </w:r>
            <w:r w:rsidRPr="00883A1D">
              <w:rPr>
                <w:rFonts w:hint="eastAsia"/>
                <w:color w:val="000000" w:themeColor="text1"/>
              </w:rPr>
              <w:t>）</w:t>
            </w:r>
            <w:r w:rsidRPr="00883A1D">
              <w:rPr>
                <w:rFonts w:hint="eastAsia"/>
                <w:color w:val="000000" w:themeColor="text1"/>
              </w:rPr>
              <w:t>M&gt;20</w:t>
            </w: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w:t>
            </w:r>
            <w:r w:rsidRPr="00883A1D">
              <w:rPr>
                <w:rFonts w:hint="eastAsia"/>
                <w:color w:val="000000" w:themeColor="text1"/>
              </w:rPr>
              <w:t>10&lt;M</w:t>
            </w:r>
            <w:r w:rsidRPr="00883A1D">
              <w:rPr>
                <w:rFonts w:hint="eastAsia"/>
                <w:color w:val="000000" w:themeColor="text1"/>
              </w:rPr>
              <w:t>≤</w:t>
            </w:r>
            <w:r w:rsidRPr="00883A1D">
              <w:rPr>
                <w:rFonts w:hint="eastAsia"/>
                <w:color w:val="000000" w:themeColor="text1"/>
              </w:rPr>
              <w:t>20</w:t>
            </w: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w:t>
            </w:r>
            <w:r w:rsidRPr="00883A1D">
              <w:rPr>
                <w:rFonts w:hint="eastAsia"/>
                <w:color w:val="000000" w:themeColor="text1"/>
              </w:rPr>
              <w:t>5&lt;M</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w:t>
            </w:r>
            <w:r w:rsidRPr="00883A1D">
              <w:rPr>
                <w:rFonts w:hint="eastAsia"/>
                <w:color w:val="000000" w:themeColor="text1"/>
              </w:rPr>
              <w:t>M=5</w:t>
            </w:r>
            <w:r w:rsidRPr="00883A1D">
              <w:rPr>
                <w:rFonts w:hint="eastAsia"/>
                <w:color w:val="000000" w:themeColor="text1"/>
              </w:rPr>
              <w:t>，分别以</w:t>
            </w:r>
            <w:r w:rsidRPr="00883A1D">
              <w:rPr>
                <w:rFonts w:hint="eastAsia"/>
                <w:color w:val="000000" w:themeColor="text1"/>
              </w:rPr>
              <w:t>M1</w:t>
            </w:r>
            <w:r w:rsidRPr="00883A1D">
              <w:rPr>
                <w:rFonts w:hint="eastAsia"/>
                <w:color w:val="000000" w:themeColor="text1"/>
              </w:rPr>
              <w:t>、</w:t>
            </w:r>
            <w:r w:rsidRPr="00883A1D">
              <w:rPr>
                <w:rFonts w:hint="eastAsia"/>
                <w:color w:val="000000" w:themeColor="text1"/>
              </w:rPr>
              <w:t>M2</w:t>
            </w:r>
            <w:r w:rsidRPr="00883A1D">
              <w:rPr>
                <w:rFonts w:hint="eastAsia"/>
                <w:color w:val="000000" w:themeColor="text1"/>
              </w:rPr>
              <w:t>、</w:t>
            </w:r>
            <w:r w:rsidRPr="00883A1D">
              <w:rPr>
                <w:rFonts w:hint="eastAsia"/>
                <w:color w:val="000000" w:themeColor="text1"/>
              </w:rPr>
              <w:t>M3</w:t>
            </w:r>
            <w:r w:rsidRPr="00883A1D">
              <w:rPr>
                <w:rFonts w:hint="eastAsia"/>
                <w:color w:val="000000" w:themeColor="text1"/>
              </w:rPr>
              <w:t>和</w:t>
            </w:r>
            <w:r w:rsidRPr="00883A1D">
              <w:rPr>
                <w:rFonts w:hint="eastAsia"/>
                <w:color w:val="000000" w:themeColor="text1"/>
              </w:rPr>
              <w:t>M4</w:t>
            </w:r>
            <w:r w:rsidRPr="00883A1D">
              <w:rPr>
                <w:rFonts w:hint="eastAsia"/>
                <w:color w:val="000000" w:themeColor="text1"/>
              </w:rPr>
              <w:t>表示。</w:t>
            </w:r>
          </w:p>
          <w:p w14:paraId="56E773C8" w14:textId="77777777" w:rsidR="00D93545" w:rsidRPr="00883A1D" w:rsidRDefault="0091693F" w:rsidP="00A24672">
            <w:pPr>
              <w:pStyle w:val="-1"/>
              <w:rPr>
                <w:color w:val="000000" w:themeColor="text1"/>
              </w:rPr>
            </w:pPr>
            <w:r w:rsidRPr="00883A1D">
              <w:rPr>
                <w:rFonts w:hint="eastAsia"/>
                <w:color w:val="000000" w:themeColor="text1"/>
              </w:rPr>
              <w:t>表</w:t>
            </w:r>
            <w:r w:rsidRPr="00883A1D">
              <w:rPr>
                <w:color w:val="000000" w:themeColor="text1"/>
              </w:rPr>
              <w:t xml:space="preserve">8-6 </w:t>
            </w:r>
            <w:r w:rsidRPr="00883A1D">
              <w:rPr>
                <w:rFonts w:hint="eastAsia"/>
                <w:color w:val="000000" w:themeColor="text1"/>
              </w:rPr>
              <w:t>行业及生产工艺（</w:t>
            </w:r>
            <w:r w:rsidRPr="00883A1D">
              <w:rPr>
                <w:rFonts w:hint="eastAsia"/>
                <w:color w:val="000000" w:themeColor="text1"/>
              </w:rPr>
              <w:t>M</w:t>
            </w:r>
            <w:r w:rsidRPr="00883A1D">
              <w:rPr>
                <w:rFonts w:hint="eastAsia"/>
                <w:color w:val="000000" w:themeColor="text1"/>
              </w:rPr>
              <w:t>）</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76"/>
              <w:gridCol w:w="6521"/>
              <w:gridCol w:w="1293"/>
            </w:tblGrid>
            <w:tr w:rsidR="00F50D0C" w:rsidRPr="00883A1D" w14:paraId="6A41CE99" w14:textId="77777777" w:rsidTr="0065516D">
              <w:tc>
                <w:tcPr>
                  <w:tcW w:w="1276" w:type="dxa"/>
                  <w:vAlign w:val="center"/>
                </w:tcPr>
                <w:p w14:paraId="085191EE" w14:textId="77777777" w:rsidR="00D93545" w:rsidRPr="00883A1D" w:rsidRDefault="0091693F">
                  <w:pPr>
                    <w:jc w:val="center"/>
                    <w:rPr>
                      <w:b/>
                      <w:bCs/>
                      <w:color w:val="000000" w:themeColor="text1"/>
                      <w:szCs w:val="21"/>
                    </w:rPr>
                  </w:pPr>
                  <w:r w:rsidRPr="00883A1D">
                    <w:rPr>
                      <w:rFonts w:hint="eastAsia"/>
                      <w:b/>
                      <w:bCs/>
                      <w:color w:val="000000" w:themeColor="text1"/>
                      <w:szCs w:val="21"/>
                    </w:rPr>
                    <w:t>行业</w:t>
                  </w:r>
                </w:p>
              </w:tc>
              <w:tc>
                <w:tcPr>
                  <w:tcW w:w="6521" w:type="dxa"/>
                  <w:vAlign w:val="center"/>
                </w:tcPr>
                <w:p w14:paraId="3C581BDF" w14:textId="77777777" w:rsidR="00D93545" w:rsidRPr="00883A1D" w:rsidRDefault="0091693F">
                  <w:pPr>
                    <w:jc w:val="center"/>
                    <w:rPr>
                      <w:b/>
                      <w:bCs/>
                      <w:color w:val="000000" w:themeColor="text1"/>
                      <w:szCs w:val="21"/>
                    </w:rPr>
                  </w:pPr>
                  <w:r w:rsidRPr="00883A1D">
                    <w:rPr>
                      <w:rFonts w:hint="eastAsia"/>
                      <w:b/>
                      <w:bCs/>
                      <w:color w:val="000000" w:themeColor="text1"/>
                      <w:szCs w:val="21"/>
                    </w:rPr>
                    <w:t>评估依据</w:t>
                  </w:r>
                </w:p>
              </w:tc>
              <w:tc>
                <w:tcPr>
                  <w:tcW w:w="1293" w:type="dxa"/>
                  <w:vAlign w:val="center"/>
                </w:tcPr>
                <w:p w14:paraId="1B320DA2" w14:textId="77777777" w:rsidR="00D93545" w:rsidRPr="00883A1D" w:rsidRDefault="0091693F">
                  <w:pPr>
                    <w:jc w:val="center"/>
                    <w:rPr>
                      <w:b/>
                      <w:bCs/>
                      <w:color w:val="000000" w:themeColor="text1"/>
                      <w:szCs w:val="21"/>
                    </w:rPr>
                  </w:pPr>
                  <w:r w:rsidRPr="00883A1D">
                    <w:rPr>
                      <w:rFonts w:hint="eastAsia"/>
                      <w:b/>
                      <w:bCs/>
                      <w:color w:val="000000" w:themeColor="text1"/>
                      <w:szCs w:val="21"/>
                    </w:rPr>
                    <w:t>分值</w:t>
                  </w:r>
                </w:p>
              </w:tc>
            </w:tr>
            <w:tr w:rsidR="00F50D0C" w:rsidRPr="00883A1D" w14:paraId="30539C77" w14:textId="77777777" w:rsidTr="0065516D">
              <w:tc>
                <w:tcPr>
                  <w:tcW w:w="1276" w:type="dxa"/>
                  <w:vMerge w:val="restart"/>
                  <w:vAlign w:val="center"/>
                </w:tcPr>
                <w:p w14:paraId="799FC01C" w14:textId="77777777" w:rsidR="00D93545" w:rsidRPr="00883A1D" w:rsidRDefault="0091693F">
                  <w:pPr>
                    <w:jc w:val="center"/>
                    <w:rPr>
                      <w:color w:val="000000" w:themeColor="text1"/>
                      <w:szCs w:val="21"/>
                    </w:rPr>
                  </w:pPr>
                  <w:r w:rsidRPr="00883A1D">
                    <w:rPr>
                      <w:rFonts w:hint="eastAsia"/>
                      <w:color w:val="000000" w:themeColor="text1"/>
                      <w:szCs w:val="21"/>
                    </w:rPr>
                    <w:t>石化、化工、医药、轻工、化纤、有色冶炼等</w:t>
                  </w:r>
                </w:p>
              </w:tc>
              <w:tc>
                <w:tcPr>
                  <w:tcW w:w="6521" w:type="dxa"/>
                  <w:vAlign w:val="center"/>
                </w:tcPr>
                <w:p w14:paraId="0099EE08" w14:textId="77777777" w:rsidR="00D93545" w:rsidRPr="00883A1D" w:rsidRDefault="0091693F">
                  <w:pPr>
                    <w:jc w:val="center"/>
                    <w:rPr>
                      <w:color w:val="000000" w:themeColor="text1"/>
                      <w:szCs w:val="21"/>
                    </w:rPr>
                  </w:pPr>
                  <w:r w:rsidRPr="00883A1D">
                    <w:rPr>
                      <w:rFonts w:hint="eastAsia"/>
                      <w:color w:val="000000" w:themeColor="text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93" w:type="dxa"/>
                  <w:vAlign w:val="center"/>
                </w:tcPr>
                <w:p w14:paraId="2C4D6620" w14:textId="77777777" w:rsidR="00D93545" w:rsidRPr="00883A1D" w:rsidRDefault="0091693F">
                  <w:pPr>
                    <w:jc w:val="center"/>
                    <w:rPr>
                      <w:color w:val="000000" w:themeColor="text1"/>
                      <w:szCs w:val="21"/>
                    </w:rPr>
                  </w:pPr>
                  <w:r w:rsidRPr="00883A1D">
                    <w:rPr>
                      <w:rFonts w:hint="eastAsia"/>
                      <w:color w:val="000000" w:themeColor="text1"/>
                      <w:szCs w:val="21"/>
                    </w:rPr>
                    <w:t>10/</w:t>
                  </w:r>
                  <w:r w:rsidRPr="00883A1D">
                    <w:rPr>
                      <w:rFonts w:hint="eastAsia"/>
                      <w:color w:val="000000" w:themeColor="text1"/>
                      <w:szCs w:val="21"/>
                    </w:rPr>
                    <w:t>套</w:t>
                  </w:r>
                </w:p>
              </w:tc>
            </w:tr>
            <w:tr w:rsidR="00F50D0C" w:rsidRPr="00883A1D" w14:paraId="5B9E84B1" w14:textId="77777777" w:rsidTr="0065516D">
              <w:tc>
                <w:tcPr>
                  <w:tcW w:w="1276" w:type="dxa"/>
                  <w:vMerge/>
                  <w:vAlign w:val="center"/>
                </w:tcPr>
                <w:p w14:paraId="12A6411C" w14:textId="77777777" w:rsidR="00D93545" w:rsidRPr="00883A1D" w:rsidRDefault="00D93545">
                  <w:pPr>
                    <w:jc w:val="center"/>
                    <w:rPr>
                      <w:color w:val="000000" w:themeColor="text1"/>
                      <w:szCs w:val="21"/>
                    </w:rPr>
                  </w:pPr>
                </w:p>
              </w:tc>
              <w:tc>
                <w:tcPr>
                  <w:tcW w:w="6521" w:type="dxa"/>
                  <w:vAlign w:val="center"/>
                </w:tcPr>
                <w:p w14:paraId="0F1C9007" w14:textId="77777777" w:rsidR="00D93545" w:rsidRPr="00883A1D" w:rsidRDefault="0091693F">
                  <w:pPr>
                    <w:jc w:val="center"/>
                    <w:rPr>
                      <w:color w:val="000000" w:themeColor="text1"/>
                      <w:szCs w:val="21"/>
                    </w:rPr>
                  </w:pPr>
                  <w:r w:rsidRPr="00883A1D">
                    <w:rPr>
                      <w:rFonts w:hint="eastAsia"/>
                      <w:color w:val="000000" w:themeColor="text1"/>
                      <w:szCs w:val="21"/>
                    </w:rPr>
                    <w:t>无机酸制酸工艺、焦化工艺</w:t>
                  </w:r>
                </w:p>
              </w:tc>
              <w:tc>
                <w:tcPr>
                  <w:tcW w:w="1293" w:type="dxa"/>
                  <w:vAlign w:val="center"/>
                </w:tcPr>
                <w:p w14:paraId="55CE04E4" w14:textId="77777777" w:rsidR="00D93545" w:rsidRPr="00883A1D" w:rsidRDefault="0091693F">
                  <w:pPr>
                    <w:jc w:val="center"/>
                    <w:rPr>
                      <w:color w:val="000000" w:themeColor="text1"/>
                      <w:szCs w:val="21"/>
                    </w:rPr>
                  </w:pPr>
                  <w:r w:rsidRPr="00883A1D">
                    <w:rPr>
                      <w:color w:val="000000" w:themeColor="text1"/>
                      <w:szCs w:val="21"/>
                    </w:rPr>
                    <w:t>5</w:t>
                  </w:r>
                  <w:r w:rsidRPr="00883A1D">
                    <w:rPr>
                      <w:rFonts w:hint="eastAsia"/>
                      <w:color w:val="000000" w:themeColor="text1"/>
                      <w:szCs w:val="21"/>
                    </w:rPr>
                    <w:t>/</w:t>
                  </w:r>
                  <w:r w:rsidRPr="00883A1D">
                    <w:rPr>
                      <w:rFonts w:hint="eastAsia"/>
                      <w:color w:val="000000" w:themeColor="text1"/>
                      <w:szCs w:val="21"/>
                    </w:rPr>
                    <w:t>套</w:t>
                  </w:r>
                </w:p>
              </w:tc>
            </w:tr>
            <w:tr w:rsidR="00F50D0C" w:rsidRPr="00883A1D" w14:paraId="08555DCD" w14:textId="77777777" w:rsidTr="0065516D">
              <w:tc>
                <w:tcPr>
                  <w:tcW w:w="1276" w:type="dxa"/>
                  <w:vMerge/>
                  <w:vAlign w:val="center"/>
                </w:tcPr>
                <w:p w14:paraId="6B5564FF" w14:textId="77777777" w:rsidR="00D93545" w:rsidRPr="00883A1D" w:rsidRDefault="00D93545">
                  <w:pPr>
                    <w:jc w:val="center"/>
                    <w:rPr>
                      <w:color w:val="000000" w:themeColor="text1"/>
                      <w:szCs w:val="21"/>
                    </w:rPr>
                  </w:pPr>
                </w:p>
              </w:tc>
              <w:tc>
                <w:tcPr>
                  <w:tcW w:w="6521" w:type="dxa"/>
                  <w:vAlign w:val="center"/>
                </w:tcPr>
                <w:p w14:paraId="46107DA7" w14:textId="77777777" w:rsidR="00D93545" w:rsidRPr="00883A1D" w:rsidRDefault="0091693F">
                  <w:pPr>
                    <w:jc w:val="center"/>
                    <w:rPr>
                      <w:color w:val="000000" w:themeColor="text1"/>
                      <w:szCs w:val="21"/>
                    </w:rPr>
                  </w:pPr>
                  <w:r w:rsidRPr="00883A1D">
                    <w:rPr>
                      <w:rFonts w:hint="eastAsia"/>
                      <w:color w:val="000000" w:themeColor="text1"/>
                      <w:szCs w:val="21"/>
                    </w:rPr>
                    <w:t>其他高温或高压，且涉及危险物质的工艺过程</w:t>
                  </w:r>
                  <w:r w:rsidRPr="00883A1D">
                    <w:rPr>
                      <w:rFonts w:hint="eastAsia"/>
                      <w:color w:val="000000" w:themeColor="text1"/>
                      <w:szCs w:val="21"/>
                      <w:vertAlign w:val="superscript"/>
                    </w:rPr>
                    <w:t>a</w:t>
                  </w:r>
                  <w:r w:rsidRPr="00883A1D">
                    <w:rPr>
                      <w:rFonts w:hint="eastAsia"/>
                      <w:color w:val="000000" w:themeColor="text1"/>
                      <w:szCs w:val="21"/>
                    </w:rPr>
                    <w:t>、危险物质贮存罐</w:t>
                  </w:r>
                </w:p>
              </w:tc>
              <w:tc>
                <w:tcPr>
                  <w:tcW w:w="1293" w:type="dxa"/>
                  <w:vAlign w:val="center"/>
                </w:tcPr>
                <w:p w14:paraId="01B1429E" w14:textId="77777777" w:rsidR="00D93545" w:rsidRPr="00883A1D" w:rsidRDefault="0091693F">
                  <w:pPr>
                    <w:jc w:val="center"/>
                    <w:rPr>
                      <w:color w:val="000000" w:themeColor="text1"/>
                      <w:szCs w:val="21"/>
                    </w:rPr>
                  </w:pPr>
                  <w:r w:rsidRPr="00883A1D">
                    <w:rPr>
                      <w:color w:val="000000" w:themeColor="text1"/>
                      <w:szCs w:val="21"/>
                    </w:rPr>
                    <w:t>5</w:t>
                  </w:r>
                  <w:r w:rsidRPr="00883A1D">
                    <w:rPr>
                      <w:rFonts w:hint="eastAsia"/>
                      <w:color w:val="000000" w:themeColor="text1"/>
                      <w:szCs w:val="21"/>
                    </w:rPr>
                    <w:t>/</w:t>
                  </w:r>
                  <w:r w:rsidRPr="00883A1D">
                    <w:rPr>
                      <w:rFonts w:hint="eastAsia"/>
                      <w:color w:val="000000" w:themeColor="text1"/>
                      <w:szCs w:val="21"/>
                    </w:rPr>
                    <w:t>套</w:t>
                  </w:r>
                  <w:r w:rsidRPr="00883A1D">
                    <w:rPr>
                      <w:rFonts w:hint="eastAsia"/>
                      <w:color w:val="000000" w:themeColor="text1"/>
                      <w:szCs w:val="21"/>
                    </w:rPr>
                    <w:t>(</w:t>
                  </w:r>
                  <w:r w:rsidRPr="00883A1D">
                    <w:rPr>
                      <w:rFonts w:hint="eastAsia"/>
                      <w:color w:val="000000" w:themeColor="text1"/>
                      <w:szCs w:val="21"/>
                    </w:rPr>
                    <w:t>罐区</w:t>
                  </w:r>
                  <w:r w:rsidRPr="00883A1D">
                    <w:rPr>
                      <w:rFonts w:hint="eastAsia"/>
                      <w:color w:val="000000" w:themeColor="text1"/>
                      <w:szCs w:val="21"/>
                    </w:rPr>
                    <w:t>)</w:t>
                  </w:r>
                </w:p>
              </w:tc>
            </w:tr>
            <w:tr w:rsidR="00F50D0C" w:rsidRPr="00883A1D" w14:paraId="44BB8A36" w14:textId="77777777" w:rsidTr="0065516D">
              <w:tc>
                <w:tcPr>
                  <w:tcW w:w="1276" w:type="dxa"/>
                  <w:vAlign w:val="center"/>
                </w:tcPr>
                <w:p w14:paraId="4DFC3001" w14:textId="77777777" w:rsidR="00D93545" w:rsidRPr="00883A1D" w:rsidRDefault="0091693F">
                  <w:pPr>
                    <w:jc w:val="center"/>
                    <w:rPr>
                      <w:color w:val="000000" w:themeColor="text1"/>
                      <w:szCs w:val="21"/>
                    </w:rPr>
                  </w:pPr>
                  <w:r w:rsidRPr="00883A1D">
                    <w:rPr>
                      <w:rFonts w:hint="eastAsia"/>
                      <w:color w:val="000000" w:themeColor="text1"/>
                      <w:szCs w:val="21"/>
                    </w:rPr>
                    <w:t>管道、港口</w:t>
                  </w:r>
                  <w:r w:rsidRPr="00883A1D">
                    <w:rPr>
                      <w:rFonts w:hint="eastAsia"/>
                      <w:color w:val="000000" w:themeColor="text1"/>
                      <w:szCs w:val="21"/>
                    </w:rPr>
                    <w:t>/</w:t>
                  </w:r>
                  <w:r w:rsidRPr="00883A1D">
                    <w:rPr>
                      <w:rFonts w:hint="eastAsia"/>
                      <w:color w:val="000000" w:themeColor="text1"/>
                      <w:szCs w:val="21"/>
                    </w:rPr>
                    <w:t>码头等</w:t>
                  </w:r>
                </w:p>
              </w:tc>
              <w:tc>
                <w:tcPr>
                  <w:tcW w:w="6521" w:type="dxa"/>
                  <w:vAlign w:val="center"/>
                </w:tcPr>
                <w:p w14:paraId="5ECA7F7A" w14:textId="77777777" w:rsidR="00D93545" w:rsidRPr="00883A1D" w:rsidRDefault="0091693F">
                  <w:pPr>
                    <w:jc w:val="center"/>
                    <w:rPr>
                      <w:color w:val="000000" w:themeColor="text1"/>
                      <w:szCs w:val="21"/>
                    </w:rPr>
                  </w:pPr>
                  <w:r w:rsidRPr="00883A1D">
                    <w:rPr>
                      <w:rFonts w:hint="eastAsia"/>
                      <w:color w:val="000000" w:themeColor="text1"/>
                      <w:szCs w:val="21"/>
                    </w:rPr>
                    <w:t>涉及危险物质管道运输项目、港口</w:t>
                  </w:r>
                  <w:r w:rsidRPr="00883A1D">
                    <w:rPr>
                      <w:rFonts w:hint="eastAsia"/>
                      <w:color w:val="000000" w:themeColor="text1"/>
                      <w:szCs w:val="21"/>
                    </w:rPr>
                    <w:t>/</w:t>
                  </w:r>
                  <w:r w:rsidRPr="00883A1D">
                    <w:rPr>
                      <w:rFonts w:hint="eastAsia"/>
                      <w:color w:val="000000" w:themeColor="text1"/>
                      <w:szCs w:val="21"/>
                    </w:rPr>
                    <w:t>码头等</w:t>
                  </w:r>
                </w:p>
              </w:tc>
              <w:tc>
                <w:tcPr>
                  <w:tcW w:w="1293" w:type="dxa"/>
                  <w:vAlign w:val="center"/>
                </w:tcPr>
                <w:p w14:paraId="1989562C"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r>
            <w:tr w:rsidR="00F50D0C" w:rsidRPr="00883A1D" w14:paraId="6DC66BDF" w14:textId="77777777" w:rsidTr="0065516D">
              <w:tc>
                <w:tcPr>
                  <w:tcW w:w="1276" w:type="dxa"/>
                  <w:vAlign w:val="center"/>
                </w:tcPr>
                <w:p w14:paraId="69B2043E" w14:textId="77777777" w:rsidR="00D93545" w:rsidRPr="00883A1D" w:rsidRDefault="0091693F">
                  <w:pPr>
                    <w:jc w:val="center"/>
                    <w:rPr>
                      <w:color w:val="000000" w:themeColor="text1"/>
                      <w:szCs w:val="21"/>
                    </w:rPr>
                  </w:pPr>
                  <w:r w:rsidRPr="00883A1D">
                    <w:rPr>
                      <w:rFonts w:hint="eastAsia"/>
                      <w:color w:val="000000" w:themeColor="text1"/>
                      <w:szCs w:val="21"/>
                    </w:rPr>
                    <w:t>石油天然气</w:t>
                  </w:r>
                </w:p>
              </w:tc>
              <w:tc>
                <w:tcPr>
                  <w:tcW w:w="6521" w:type="dxa"/>
                  <w:vAlign w:val="center"/>
                </w:tcPr>
                <w:p w14:paraId="6D59BB6D" w14:textId="77777777" w:rsidR="00D93545" w:rsidRPr="00883A1D" w:rsidRDefault="0091693F">
                  <w:pPr>
                    <w:jc w:val="center"/>
                    <w:rPr>
                      <w:color w:val="000000" w:themeColor="text1"/>
                      <w:szCs w:val="21"/>
                    </w:rPr>
                  </w:pPr>
                  <w:r w:rsidRPr="00883A1D">
                    <w:rPr>
                      <w:rFonts w:hint="eastAsia"/>
                      <w:color w:val="000000" w:themeColor="text1"/>
                      <w:szCs w:val="21"/>
                    </w:rPr>
                    <w:t>石油、天然气、页岩气开采（含净化），气库（不含加气站的气库），油库（不含加气站的油库）、油气管线</w:t>
                  </w:r>
                  <w:r w:rsidRPr="00883A1D">
                    <w:rPr>
                      <w:rFonts w:hint="eastAsia"/>
                      <w:color w:val="000000" w:themeColor="text1"/>
                      <w:szCs w:val="21"/>
                      <w:vertAlign w:val="superscript"/>
                    </w:rPr>
                    <w:t>b</w:t>
                  </w:r>
                  <w:r w:rsidRPr="00883A1D">
                    <w:rPr>
                      <w:rFonts w:hint="eastAsia"/>
                      <w:color w:val="000000" w:themeColor="text1"/>
                      <w:szCs w:val="21"/>
                    </w:rPr>
                    <w:t>（不含城镇燃气管线）</w:t>
                  </w:r>
                </w:p>
              </w:tc>
              <w:tc>
                <w:tcPr>
                  <w:tcW w:w="1293" w:type="dxa"/>
                  <w:vAlign w:val="center"/>
                </w:tcPr>
                <w:p w14:paraId="26783CE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p>
              </w:tc>
            </w:tr>
            <w:tr w:rsidR="00F50D0C" w:rsidRPr="00883A1D" w14:paraId="55702401" w14:textId="77777777" w:rsidTr="0065516D">
              <w:tc>
                <w:tcPr>
                  <w:tcW w:w="1276" w:type="dxa"/>
                  <w:vAlign w:val="center"/>
                </w:tcPr>
                <w:p w14:paraId="70253C0D" w14:textId="77777777" w:rsidR="00D93545" w:rsidRPr="00883A1D" w:rsidRDefault="0091693F">
                  <w:pPr>
                    <w:jc w:val="center"/>
                    <w:rPr>
                      <w:color w:val="000000" w:themeColor="text1"/>
                      <w:szCs w:val="21"/>
                    </w:rPr>
                  </w:pPr>
                  <w:r w:rsidRPr="00883A1D">
                    <w:rPr>
                      <w:rFonts w:hint="eastAsia"/>
                      <w:color w:val="000000" w:themeColor="text1"/>
                      <w:szCs w:val="21"/>
                    </w:rPr>
                    <w:t>其他</w:t>
                  </w:r>
                </w:p>
              </w:tc>
              <w:tc>
                <w:tcPr>
                  <w:tcW w:w="6521" w:type="dxa"/>
                  <w:vAlign w:val="center"/>
                </w:tcPr>
                <w:p w14:paraId="5F7DAA3E" w14:textId="77777777" w:rsidR="00D93545" w:rsidRPr="00883A1D" w:rsidRDefault="0091693F">
                  <w:pPr>
                    <w:jc w:val="center"/>
                    <w:rPr>
                      <w:color w:val="000000" w:themeColor="text1"/>
                      <w:szCs w:val="21"/>
                    </w:rPr>
                  </w:pPr>
                  <w:r w:rsidRPr="00883A1D">
                    <w:rPr>
                      <w:rFonts w:hint="eastAsia"/>
                      <w:color w:val="000000" w:themeColor="text1"/>
                      <w:szCs w:val="21"/>
                    </w:rPr>
                    <w:t>涉及危险物质使用、贮存的项目</w:t>
                  </w:r>
                </w:p>
              </w:tc>
              <w:tc>
                <w:tcPr>
                  <w:tcW w:w="1293" w:type="dxa"/>
                  <w:vAlign w:val="center"/>
                </w:tcPr>
                <w:p w14:paraId="72F8FF89" w14:textId="77777777" w:rsidR="00D93545" w:rsidRPr="00883A1D" w:rsidRDefault="0091693F">
                  <w:pPr>
                    <w:jc w:val="center"/>
                    <w:rPr>
                      <w:color w:val="000000" w:themeColor="text1"/>
                      <w:szCs w:val="21"/>
                    </w:rPr>
                  </w:pPr>
                  <w:r w:rsidRPr="00883A1D">
                    <w:rPr>
                      <w:rFonts w:hint="eastAsia"/>
                      <w:color w:val="000000" w:themeColor="text1"/>
                      <w:szCs w:val="21"/>
                    </w:rPr>
                    <w:t>5</w:t>
                  </w:r>
                </w:p>
              </w:tc>
            </w:tr>
            <w:tr w:rsidR="00F50D0C" w:rsidRPr="00883A1D" w14:paraId="63FF4B63" w14:textId="77777777" w:rsidTr="0065516D">
              <w:tc>
                <w:tcPr>
                  <w:tcW w:w="9090" w:type="dxa"/>
                  <w:gridSpan w:val="3"/>
                  <w:vAlign w:val="center"/>
                </w:tcPr>
                <w:p w14:paraId="4A22104E" w14:textId="77777777" w:rsidR="00D93545" w:rsidRPr="00883A1D" w:rsidRDefault="0091693F">
                  <w:pPr>
                    <w:jc w:val="left"/>
                    <w:rPr>
                      <w:color w:val="000000" w:themeColor="text1"/>
                      <w:szCs w:val="21"/>
                    </w:rPr>
                  </w:pPr>
                  <w:r w:rsidRPr="00883A1D">
                    <w:rPr>
                      <w:rFonts w:hint="eastAsia"/>
                      <w:color w:val="000000" w:themeColor="text1"/>
                      <w:szCs w:val="21"/>
                    </w:rPr>
                    <w:t>a</w:t>
                  </w:r>
                  <w:r w:rsidRPr="00883A1D">
                    <w:rPr>
                      <w:rFonts w:hint="eastAsia"/>
                      <w:color w:val="000000" w:themeColor="text1"/>
                      <w:szCs w:val="21"/>
                    </w:rPr>
                    <w:t>高温指工艺温度≥</w:t>
                  </w:r>
                  <w:r w:rsidRPr="00883A1D">
                    <w:rPr>
                      <w:rFonts w:hint="eastAsia"/>
                      <w:color w:val="000000" w:themeColor="text1"/>
                      <w:szCs w:val="21"/>
                    </w:rPr>
                    <w:t>300</w:t>
                  </w:r>
                  <w:r w:rsidRPr="00883A1D">
                    <w:rPr>
                      <w:rFonts w:hint="eastAsia"/>
                      <w:color w:val="000000" w:themeColor="text1"/>
                      <w:szCs w:val="21"/>
                    </w:rPr>
                    <w:t>℃，高压指压力容器的设计压力（</w:t>
                  </w:r>
                  <w:r w:rsidRPr="00883A1D">
                    <w:rPr>
                      <w:rFonts w:hint="eastAsia"/>
                      <w:color w:val="000000" w:themeColor="text1"/>
                      <w:szCs w:val="21"/>
                    </w:rPr>
                    <w:t>P</w:t>
                  </w:r>
                  <w:r w:rsidRPr="00883A1D">
                    <w:rPr>
                      <w:rFonts w:hint="eastAsia"/>
                      <w:color w:val="000000" w:themeColor="text1"/>
                      <w:szCs w:val="21"/>
                    </w:rPr>
                    <w:t>）≥</w:t>
                  </w:r>
                  <w:r w:rsidRPr="00883A1D">
                    <w:rPr>
                      <w:rFonts w:hint="eastAsia"/>
                      <w:color w:val="000000" w:themeColor="text1"/>
                      <w:szCs w:val="21"/>
                    </w:rPr>
                    <w:t>10.0MPa</w:t>
                  </w:r>
                  <w:r w:rsidRPr="00883A1D">
                    <w:rPr>
                      <w:rFonts w:hint="eastAsia"/>
                      <w:color w:val="000000" w:themeColor="text1"/>
                      <w:szCs w:val="21"/>
                    </w:rPr>
                    <w:t>；</w:t>
                  </w:r>
                </w:p>
                <w:p w14:paraId="17D8674A" w14:textId="77777777" w:rsidR="00D93545" w:rsidRPr="00883A1D" w:rsidRDefault="0091693F">
                  <w:pPr>
                    <w:jc w:val="left"/>
                    <w:rPr>
                      <w:color w:val="000000" w:themeColor="text1"/>
                      <w:szCs w:val="21"/>
                    </w:rPr>
                  </w:pPr>
                  <w:r w:rsidRPr="00883A1D">
                    <w:rPr>
                      <w:rFonts w:hint="eastAsia"/>
                      <w:color w:val="000000" w:themeColor="text1"/>
                      <w:szCs w:val="21"/>
                    </w:rPr>
                    <w:t>b</w:t>
                  </w:r>
                  <w:r w:rsidRPr="00883A1D">
                    <w:rPr>
                      <w:rFonts w:hint="eastAsia"/>
                      <w:color w:val="000000" w:themeColor="text1"/>
                      <w:szCs w:val="21"/>
                    </w:rPr>
                    <w:t>长输管道运输项目应按站场、管线分段进行评价。</w:t>
                  </w:r>
                </w:p>
              </w:tc>
            </w:tr>
          </w:tbl>
          <w:p w14:paraId="53FBF61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本项目为涉及危险物质使用、贮存的项目，</w:t>
            </w:r>
            <w:r w:rsidRPr="00883A1D">
              <w:rPr>
                <w:rFonts w:hint="eastAsia"/>
                <w:color w:val="000000" w:themeColor="text1"/>
              </w:rPr>
              <w:t>M</w:t>
            </w:r>
            <w:r w:rsidRPr="00883A1D">
              <w:rPr>
                <w:rFonts w:hint="eastAsia"/>
                <w:color w:val="000000" w:themeColor="text1"/>
              </w:rPr>
              <w:t>值</w:t>
            </w:r>
            <w:r w:rsidRPr="00883A1D">
              <w:rPr>
                <w:rFonts w:hint="eastAsia"/>
                <w:color w:val="000000" w:themeColor="text1"/>
              </w:rPr>
              <w:t>=5</w:t>
            </w:r>
            <w:r w:rsidRPr="00883A1D">
              <w:rPr>
                <w:rFonts w:hint="eastAsia"/>
                <w:color w:val="000000" w:themeColor="text1"/>
              </w:rPr>
              <w:t>，以</w:t>
            </w:r>
            <w:r w:rsidRPr="00883A1D">
              <w:rPr>
                <w:rFonts w:hint="eastAsia"/>
                <w:color w:val="000000" w:themeColor="text1"/>
              </w:rPr>
              <w:t>M4</w:t>
            </w:r>
            <w:r w:rsidRPr="00883A1D">
              <w:rPr>
                <w:rFonts w:hint="eastAsia"/>
                <w:color w:val="000000" w:themeColor="text1"/>
              </w:rPr>
              <w:t>表示。</w:t>
            </w:r>
          </w:p>
          <w:p w14:paraId="041BF9F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③危险物质及工艺系统危险性（</w:t>
            </w:r>
            <w:r w:rsidRPr="00883A1D">
              <w:rPr>
                <w:rFonts w:hint="eastAsia"/>
                <w:color w:val="000000" w:themeColor="text1"/>
              </w:rPr>
              <w:t>P</w:t>
            </w:r>
            <w:r w:rsidRPr="00883A1D">
              <w:rPr>
                <w:rFonts w:hint="eastAsia"/>
                <w:color w:val="000000" w:themeColor="text1"/>
              </w:rPr>
              <w:t>）分级</w:t>
            </w:r>
          </w:p>
          <w:p w14:paraId="40514203" w14:textId="77777777" w:rsidR="00D93545" w:rsidRPr="00883A1D" w:rsidRDefault="0091693F">
            <w:pPr>
              <w:spacing w:line="360" w:lineRule="auto"/>
              <w:ind w:firstLineChars="200" w:firstLine="420"/>
              <w:jc w:val="left"/>
              <w:rPr>
                <w:b/>
                <w:bCs/>
                <w:color w:val="000000" w:themeColor="text1"/>
                <w:szCs w:val="21"/>
              </w:rPr>
            </w:pPr>
            <w:r w:rsidRPr="00883A1D">
              <w:rPr>
                <w:rFonts w:hint="eastAsia"/>
                <w:color w:val="000000" w:themeColor="text1"/>
              </w:rPr>
              <w:t>根据危险物质数量与临界量比值（</w:t>
            </w:r>
            <w:r w:rsidRPr="00883A1D">
              <w:rPr>
                <w:rFonts w:hint="eastAsia"/>
                <w:color w:val="000000" w:themeColor="text1"/>
              </w:rPr>
              <w:t>Q</w:t>
            </w:r>
            <w:r w:rsidRPr="00883A1D">
              <w:rPr>
                <w:rFonts w:hint="eastAsia"/>
                <w:color w:val="000000" w:themeColor="text1"/>
              </w:rPr>
              <w:t>）和行业生产工艺（</w:t>
            </w:r>
            <w:r w:rsidRPr="00883A1D">
              <w:rPr>
                <w:rFonts w:hint="eastAsia"/>
                <w:color w:val="000000" w:themeColor="text1"/>
              </w:rPr>
              <w:t>M</w:t>
            </w:r>
            <w:r w:rsidRPr="00883A1D">
              <w:rPr>
                <w:rFonts w:hint="eastAsia"/>
                <w:color w:val="000000" w:themeColor="text1"/>
              </w:rPr>
              <w:t>），按照表</w:t>
            </w:r>
            <w:r w:rsidRPr="00883A1D">
              <w:rPr>
                <w:rFonts w:hint="eastAsia"/>
                <w:color w:val="000000" w:themeColor="text1"/>
              </w:rPr>
              <w:t>2-</w:t>
            </w:r>
            <w:r w:rsidRPr="00883A1D">
              <w:rPr>
                <w:color w:val="000000" w:themeColor="text1"/>
              </w:rPr>
              <w:t>7</w:t>
            </w:r>
            <w:r w:rsidRPr="00883A1D">
              <w:rPr>
                <w:rFonts w:hint="eastAsia"/>
                <w:color w:val="000000" w:themeColor="text1"/>
              </w:rPr>
              <w:t>确定危险物质及工艺系统危险性等级（</w:t>
            </w:r>
            <w:r w:rsidRPr="00883A1D">
              <w:rPr>
                <w:rFonts w:hint="eastAsia"/>
                <w:color w:val="000000" w:themeColor="text1"/>
              </w:rPr>
              <w:t>P</w:t>
            </w:r>
            <w:r w:rsidRPr="00883A1D">
              <w:rPr>
                <w:rFonts w:hint="eastAsia"/>
                <w:color w:val="000000" w:themeColor="text1"/>
              </w:rPr>
              <w:t>），分别以</w:t>
            </w:r>
            <w:r w:rsidRPr="00883A1D">
              <w:rPr>
                <w:rFonts w:hint="eastAsia"/>
                <w:color w:val="000000" w:themeColor="text1"/>
              </w:rPr>
              <w:t>P1</w:t>
            </w:r>
            <w:r w:rsidRPr="00883A1D">
              <w:rPr>
                <w:rFonts w:hint="eastAsia"/>
                <w:color w:val="000000" w:themeColor="text1"/>
              </w:rPr>
              <w:t>、</w:t>
            </w:r>
            <w:r w:rsidRPr="00883A1D">
              <w:rPr>
                <w:rFonts w:hint="eastAsia"/>
                <w:color w:val="000000" w:themeColor="text1"/>
              </w:rPr>
              <w:t>P2</w:t>
            </w:r>
            <w:r w:rsidRPr="00883A1D">
              <w:rPr>
                <w:rFonts w:hint="eastAsia"/>
                <w:color w:val="000000" w:themeColor="text1"/>
              </w:rPr>
              <w:t>、</w:t>
            </w:r>
            <w:r w:rsidRPr="00883A1D">
              <w:rPr>
                <w:rFonts w:hint="eastAsia"/>
                <w:color w:val="000000" w:themeColor="text1"/>
              </w:rPr>
              <w:t>P3</w:t>
            </w:r>
            <w:r w:rsidRPr="00883A1D">
              <w:rPr>
                <w:rFonts w:hint="eastAsia"/>
                <w:color w:val="000000" w:themeColor="text1"/>
              </w:rPr>
              <w:t>、</w:t>
            </w:r>
            <w:r w:rsidRPr="00883A1D">
              <w:rPr>
                <w:rFonts w:hint="eastAsia"/>
                <w:color w:val="000000" w:themeColor="text1"/>
              </w:rPr>
              <w:t>P4</w:t>
            </w:r>
            <w:r w:rsidRPr="00883A1D">
              <w:rPr>
                <w:rFonts w:hint="eastAsia"/>
                <w:color w:val="000000" w:themeColor="text1"/>
              </w:rPr>
              <w:t>表示。</w:t>
            </w:r>
          </w:p>
          <w:p w14:paraId="085E394C"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8-7</w:t>
            </w:r>
            <w:r w:rsidRPr="00883A1D">
              <w:rPr>
                <w:rFonts w:hint="eastAsia"/>
                <w:b/>
                <w:bCs/>
                <w:color w:val="000000" w:themeColor="text1"/>
                <w:szCs w:val="21"/>
              </w:rPr>
              <w:t xml:space="preserve"> </w:t>
            </w:r>
            <w:r w:rsidRPr="00883A1D">
              <w:rPr>
                <w:rFonts w:hint="eastAsia"/>
                <w:b/>
                <w:bCs/>
                <w:color w:val="000000" w:themeColor="text1"/>
                <w:szCs w:val="21"/>
              </w:rPr>
              <w:t>危险物质及工艺系统危险性等级判断</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68"/>
              <w:gridCol w:w="1368"/>
              <w:gridCol w:w="1818"/>
              <w:gridCol w:w="1818"/>
              <w:gridCol w:w="1818"/>
            </w:tblGrid>
            <w:tr w:rsidR="00F50D0C" w:rsidRPr="00883A1D" w14:paraId="6D578958" w14:textId="77777777" w:rsidTr="0065516D">
              <w:tc>
                <w:tcPr>
                  <w:tcW w:w="2268" w:type="dxa"/>
                  <w:vMerge w:val="restart"/>
                  <w:vAlign w:val="center"/>
                </w:tcPr>
                <w:p w14:paraId="21C8C1AC" w14:textId="77777777" w:rsidR="00D93545" w:rsidRPr="00883A1D" w:rsidRDefault="0091693F">
                  <w:pPr>
                    <w:jc w:val="center"/>
                    <w:rPr>
                      <w:b/>
                      <w:bCs/>
                      <w:color w:val="000000" w:themeColor="text1"/>
                      <w:szCs w:val="21"/>
                    </w:rPr>
                  </w:pPr>
                  <w:r w:rsidRPr="00883A1D">
                    <w:rPr>
                      <w:rFonts w:hint="eastAsia"/>
                      <w:b/>
                      <w:bCs/>
                      <w:color w:val="000000" w:themeColor="text1"/>
                      <w:szCs w:val="21"/>
                    </w:rPr>
                    <w:t>危险物质数量与临界量比值（</w:t>
                  </w:r>
                  <w:r w:rsidRPr="00883A1D">
                    <w:rPr>
                      <w:rFonts w:hint="eastAsia"/>
                      <w:b/>
                      <w:bCs/>
                      <w:color w:val="000000" w:themeColor="text1"/>
                      <w:szCs w:val="21"/>
                    </w:rPr>
                    <w:t>Q</w:t>
                  </w:r>
                  <w:r w:rsidRPr="00883A1D">
                    <w:rPr>
                      <w:rFonts w:hint="eastAsia"/>
                      <w:b/>
                      <w:bCs/>
                      <w:color w:val="000000" w:themeColor="text1"/>
                      <w:szCs w:val="21"/>
                    </w:rPr>
                    <w:t>）</w:t>
                  </w:r>
                </w:p>
              </w:tc>
              <w:tc>
                <w:tcPr>
                  <w:tcW w:w="6822" w:type="dxa"/>
                  <w:gridSpan w:val="4"/>
                  <w:vAlign w:val="center"/>
                </w:tcPr>
                <w:p w14:paraId="2DBAABA4" w14:textId="77777777" w:rsidR="00D93545" w:rsidRPr="00883A1D" w:rsidRDefault="0091693F">
                  <w:pPr>
                    <w:jc w:val="center"/>
                    <w:rPr>
                      <w:b/>
                      <w:bCs/>
                      <w:color w:val="000000" w:themeColor="text1"/>
                      <w:szCs w:val="21"/>
                    </w:rPr>
                  </w:pPr>
                  <w:r w:rsidRPr="00883A1D">
                    <w:rPr>
                      <w:rFonts w:hint="eastAsia"/>
                      <w:b/>
                      <w:bCs/>
                      <w:color w:val="000000" w:themeColor="text1"/>
                      <w:szCs w:val="21"/>
                    </w:rPr>
                    <w:t>行业及生产工艺（</w:t>
                  </w:r>
                  <w:r w:rsidRPr="00883A1D">
                    <w:rPr>
                      <w:rFonts w:hint="eastAsia"/>
                      <w:b/>
                      <w:bCs/>
                      <w:color w:val="000000" w:themeColor="text1"/>
                      <w:szCs w:val="21"/>
                    </w:rPr>
                    <w:t>M</w:t>
                  </w:r>
                  <w:r w:rsidRPr="00883A1D">
                    <w:rPr>
                      <w:rFonts w:hint="eastAsia"/>
                      <w:b/>
                      <w:bCs/>
                      <w:color w:val="000000" w:themeColor="text1"/>
                      <w:szCs w:val="21"/>
                    </w:rPr>
                    <w:t>）</w:t>
                  </w:r>
                </w:p>
              </w:tc>
            </w:tr>
            <w:tr w:rsidR="00F50D0C" w:rsidRPr="00883A1D" w14:paraId="035BBFBC" w14:textId="77777777" w:rsidTr="0065516D">
              <w:tc>
                <w:tcPr>
                  <w:tcW w:w="2268" w:type="dxa"/>
                  <w:vMerge/>
                  <w:vAlign w:val="center"/>
                </w:tcPr>
                <w:p w14:paraId="523CDBD8" w14:textId="77777777" w:rsidR="00D93545" w:rsidRPr="00883A1D" w:rsidRDefault="00D93545">
                  <w:pPr>
                    <w:jc w:val="center"/>
                    <w:rPr>
                      <w:color w:val="000000" w:themeColor="text1"/>
                      <w:szCs w:val="21"/>
                    </w:rPr>
                  </w:pPr>
                </w:p>
              </w:tc>
              <w:tc>
                <w:tcPr>
                  <w:tcW w:w="1368" w:type="dxa"/>
                  <w:vAlign w:val="center"/>
                </w:tcPr>
                <w:p w14:paraId="03CAD673" w14:textId="77777777" w:rsidR="00D93545" w:rsidRPr="00883A1D" w:rsidRDefault="0091693F">
                  <w:pPr>
                    <w:jc w:val="center"/>
                    <w:rPr>
                      <w:b/>
                      <w:bCs/>
                      <w:color w:val="000000" w:themeColor="text1"/>
                      <w:szCs w:val="21"/>
                    </w:rPr>
                  </w:pPr>
                  <w:r w:rsidRPr="00883A1D">
                    <w:rPr>
                      <w:rFonts w:hint="eastAsia"/>
                      <w:b/>
                      <w:bCs/>
                      <w:color w:val="000000" w:themeColor="text1"/>
                      <w:szCs w:val="21"/>
                    </w:rPr>
                    <w:t>M</w:t>
                  </w:r>
                  <w:r w:rsidRPr="00883A1D">
                    <w:rPr>
                      <w:b/>
                      <w:bCs/>
                      <w:color w:val="000000" w:themeColor="text1"/>
                      <w:szCs w:val="21"/>
                    </w:rPr>
                    <w:t>1</w:t>
                  </w:r>
                </w:p>
              </w:tc>
              <w:tc>
                <w:tcPr>
                  <w:tcW w:w="1818" w:type="dxa"/>
                  <w:vAlign w:val="center"/>
                </w:tcPr>
                <w:p w14:paraId="17919940" w14:textId="77777777" w:rsidR="00D93545" w:rsidRPr="00883A1D" w:rsidRDefault="0091693F">
                  <w:pPr>
                    <w:jc w:val="center"/>
                    <w:rPr>
                      <w:b/>
                      <w:bCs/>
                      <w:color w:val="000000" w:themeColor="text1"/>
                      <w:szCs w:val="21"/>
                    </w:rPr>
                  </w:pPr>
                  <w:r w:rsidRPr="00883A1D">
                    <w:rPr>
                      <w:rFonts w:hint="eastAsia"/>
                      <w:b/>
                      <w:bCs/>
                      <w:color w:val="000000" w:themeColor="text1"/>
                      <w:szCs w:val="21"/>
                    </w:rPr>
                    <w:t>M</w:t>
                  </w:r>
                  <w:r w:rsidRPr="00883A1D">
                    <w:rPr>
                      <w:b/>
                      <w:bCs/>
                      <w:color w:val="000000" w:themeColor="text1"/>
                      <w:szCs w:val="21"/>
                    </w:rPr>
                    <w:t>2</w:t>
                  </w:r>
                </w:p>
              </w:tc>
              <w:tc>
                <w:tcPr>
                  <w:tcW w:w="1818" w:type="dxa"/>
                  <w:vAlign w:val="center"/>
                </w:tcPr>
                <w:p w14:paraId="47B0EAD1" w14:textId="77777777" w:rsidR="00D93545" w:rsidRPr="00883A1D" w:rsidRDefault="0091693F">
                  <w:pPr>
                    <w:jc w:val="center"/>
                    <w:rPr>
                      <w:b/>
                      <w:bCs/>
                      <w:color w:val="000000" w:themeColor="text1"/>
                      <w:szCs w:val="21"/>
                    </w:rPr>
                  </w:pPr>
                  <w:r w:rsidRPr="00883A1D">
                    <w:rPr>
                      <w:rFonts w:hint="eastAsia"/>
                      <w:b/>
                      <w:bCs/>
                      <w:color w:val="000000" w:themeColor="text1"/>
                      <w:szCs w:val="21"/>
                    </w:rPr>
                    <w:t>M</w:t>
                  </w:r>
                  <w:r w:rsidRPr="00883A1D">
                    <w:rPr>
                      <w:b/>
                      <w:bCs/>
                      <w:color w:val="000000" w:themeColor="text1"/>
                      <w:szCs w:val="21"/>
                    </w:rPr>
                    <w:t>3</w:t>
                  </w:r>
                </w:p>
              </w:tc>
              <w:tc>
                <w:tcPr>
                  <w:tcW w:w="1818" w:type="dxa"/>
                  <w:vAlign w:val="center"/>
                </w:tcPr>
                <w:p w14:paraId="692D211A" w14:textId="77777777" w:rsidR="00D93545" w:rsidRPr="00883A1D" w:rsidRDefault="0091693F">
                  <w:pPr>
                    <w:jc w:val="center"/>
                    <w:rPr>
                      <w:b/>
                      <w:bCs/>
                      <w:color w:val="000000" w:themeColor="text1"/>
                      <w:szCs w:val="21"/>
                    </w:rPr>
                  </w:pPr>
                  <w:r w:rsidRPr="00883A1D">
                    <w:rPr>
                      <w:rFonts w:hint="eastAsia"/>
                      <w:b/>
                      <w:bCs/>
                      <w:color w:val="000000" w:themeColor="text1"/>
                      <w:szCs w:val="21"/>
                    </w:rPr>
                    <w:t>M</w:t>
                  </w:r>
                  <w:r w:rsidRPr="00883A1D">
                    <w:rPr>
                      <w:b/>
                      <w:bCs/>
                      <w:color w:val="000000" w:themeColor="text1"/>
                      <w:szCs w:val="21"/>
                    </w:rPr>
                    <w:t>4</w:t>
                  </w:r>
                </w:p>
              </w:tc>
            </w:tr>
            <w:tr w:rsidR="00F50D0C" w:rsidRPr="00883A1D" w14:paraId="15FDFCBA" w14:textId="77777777" w:rsidTr="0065516D">
              <w:tc>
                <w:tcPr>
                  <w:tcW w:w="2268" w:type="dxa"/>
                  <w:vAlign w:val="center"/>
                </w:tcPr>
                <w:p w14:paraId="71D7483D" w14:textId="77777777" w:rsidR="00D93545" w:rsidRPr="00883A1D" w:rsidRDefault="0091693F">
                  <w:pPr>
                    <w:jc w:val="center"/>
                    <w:rPr>
                      <w:color w:val="000000" w:themeColor="text1"/>
                      <w:szCs w:val="21"/>
                    </w:rPr>
                  </w:pPr>
                  <w:r w:rsidRPr="00883A1D">
                    <w:rPr>
                      <w:rFonts w:hint="eastAsia"/>
                      <w:color w:val="000000" w:themeColor="text1"/>
                      <w:szCs w:val="21"/>
                    </w:rPr>
                    <w:t>Q</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00</w:t>
                  </w:r>
                </w:p>
              </w:tc>
              <w:tc>
                <w:tcPr>
                  <w:tcW w:w="1368" w:type="dxa"/>
                  <w:vAlign w:val="center"/>
                </w:tcPr>
                <w:p w14:paraId="6AFB4E29"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1</w:t>
                  </w:r>
                </w:p>
              </w:tc>
              <w:tc>
                <w:tcPr>
                  <w:tcW w:w="1818" w:type="dxa"/>
                  <w:vAlign w:val="center"/>
                </w:tcPr>
                <w:p w14:paraId="45F25A6E"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1</w:t>
                  </w:r>
                </w:p>
              </w:tc>
              <w:tc>
                <w:tcPr>
                  <w:tcW w:w="1818" w:type="dxa"/>
                  <w:vAlign w:val="center"/>
                </w:tcPr>
                <w:p w14:paraId="7D83F836"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2</w:t>
                  </w:r>
                </w:p>
              </w:tc>
              <w:tc>
                <w:tcPr>
                  <w:tcW w:w="1818" w:type="dxa"/>
                  <w:vAlign w:val="center"/>
                </w:tcPr>
                <w:p w14:paraId="4AD6300B"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3</w:t>
                  </w:r>
                </w:p>
              </w:tc>
            </w:tr>
            <w:tr w:rsidR="00F50D0C" w:rsidRPr="00883A1D" w14:paraId="789C6EB5" w14:textId="77777777" w:rsidTr="0065516D">
              <w:tc>
                <w:tcPr>
                  <w:tcW w:w="2268" w:type="dxa"/>
                  <w:vAlign w:val="center"/>
                </w:tcPr>
                <w:p w14:paraId="4BD5202B"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w:t>
                  </w:r>
                  <w:r w:rsidRPr="00883A1D">
                    <w:rPr>
                      <w:rFonts w:hint="eastAsia"/>
                      <w:color w:val="000000" w:themeColor="text1"/>
                      <w:szCs w:val="21"/>
                    </w:rPr>
                    <w:t>≤</w:t>
                  </w:r>
                  <w:r w:rsidRPr="00883A1D">
                    <w:rPr>
                      <w:rFonts w:hint="eastAsia"/>
                      <w:color w:val="000000" w:themeColor="text1"/>
                      <w:szCs w:val="21"/>
                    </w:rPr>
                    <w:t>Q</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00</w:t>
                  </w:r>
                </w:p>
              </w:tc>
              <w:tc>
                <w:tcPr>
                  <w:tcW w:w="1368" w:type="dxa"/>
                  <w:vAlign w:val="center"/>
                </w:tcPr>
                <w:p w14:paraId="4A3FFF17"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1</w:t>
                  </w:r>
                </w:p>
              </w:tc>
              <w:tc>
                <w:tcPr>
                  <w:tcW w:w="1818" w:type="dxa"/>
                  <w:vAlign w:val="center"/>
                </w:tcPr>
                <w:p w14:paraId="1429FDA9"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2</w:t>
                  </w:r>
                </w:p>
              </w:tc>
              <w:tc>
                <w:tcPr>
                  <w:tcW w:w="1818" w:type="dxa"/>
                  <w:vAlign w:val="center"/>
                </w:tcPr>
                <w:p w14:paraId="29F4E9E1"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3</w:t>
                  </w:r>
                </w:p>
              </w:tc>
              <w:tc>
                <w:tcPr>
                  <w:tcW w:w="1818" w:type="dxa"/>
                  <w:vAlign w:val="center"/>
                </w:tcPr>
                <w:p w14:paraId="33BD1A08"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4</w:t>
                  </w:r>
                </w:p>
              </w:tc>
            </w:tr>
            <w:tr w:rsidR="00F50D0C" w:rsidRPr="00883A1D" w14:paraId="43F8F7D8" w14:textId="77777777" w:rsidTr="0065516D">
              <w:tc>
                <w:tcPr>
                  <w:tcW w:w="2268" w:type="dxa"/>
                  <w:vAlign w:val="center"/>
                </w:tcPr>
                <w:p w14:paraId="245012BC"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rFonts w:hint="eastAsia"/>
                      <w:color w:val="000000" w:themeColor="text1"/>
                      <w:szCs w:val="21"/>
                    </w:rPr>
                    <w:t>≤</w:t>
                  </w:r>
                  <w:r w:rsidRPr="00883A1D">
                    <w:rPr>
                      <w:rFonts w:hint="eastAsia"/>
                      <w:color w:val="000000" w:themeColor="text1"/>
                      <w:szCs w:val="21"/>
                    </w:rPr>
                    <w:t>Q</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p>
              </w:tc>
              <w:tc>
                <w:tcPr>
                  <w:tcW w:w="1368" w:type="dxa"/>
                  <w:vAlign w:val="center"/>
                </w:tcPr>
                <w:p w14:paraId="2EEB8F3D"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1</w:t>
                  </w:r>
                </w:p>
              </w:tc>
              <w:tc>
                <w:tcPr>
                  <w:tcW w:w="1818" w:type="dxa"/>
                  <w:vAlign w:val="center"/>
                </w:tcPr>
                <w:p w14:paraId="1DE2E1F1"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3</w:t>
                  </w:r>
                </w:p>
              </w:tc>
              <w:tc>
                <w:tcPr>
                  <w:tcW w:w="1818" w:type="dxa"/>
                  <w:vAlign w:val="center"/>
                </w:tcPr>
                <w:p w14:paraId="240298AB"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4</w:t>
                  </w:r>
                </w:p>
              </w:tc>
              <w:tc>
                <w:tcPr>
                  <w:tcW w:w="1818" w:type="dxa"/>
                  <w:vAlign w:val="center"/>
                </w:tcPr>
                <w:p w14:paraId="12A7A1DB"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4</w:t>
                  </w:r>
                </w:p>
              </w:tc>
            </w:tr>
          </w:tbl>
          <w:p w14:paraId="4148F68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根据上表可知本项目</w:t>
            </w:r>
            <w:r w:rsidRPr="00883A1D">
              <w:rPr>
                <w:rFonts w:hint="eastAsia"/>
                <w:color w:val="000000" w:themeColor="text1"/>
              </w:rPr>
              <w:t>P</w:t>
            </w:r>
            <w:r w:rsidRPr="00883A1D">
              <w:rPr>
                <w:rFonts w:hint="eastAsia"/>
                <w:color w:val="000000" w:themeColor="text1"/>
              </w:rPr>
              <w:t>级为</w:t>
            </w:r>
            <w:r w:rsidRPr="00883A1D">
              <w:rPr>
                <w:rFonts w:hint="eastAsia"/>
                <w:color w:val="000000" w:themeColor="text1"/>
              </w:rPr>
              <w:t>P</w:t>
            </w:r>
            <w:r w:rsidRPr="00883A1D">
              <w:rPr>
                <w:color w:val="000000" w:themeColor="text1"/>
              </w:rPr>
              <w:t>4</w:t>
            </w:r>
            <w:r w:rsidRPr="00883A1D">
              <w:rPr>
                <w:rFonts w:hint="eastAsia"/>
                <w:color w:val="000000" w:themeColor="text1"/>
              </w:rPr>
              <w:t>。</w:t>
            </w:r>
          </w:p>
          <w:p w14:paraId="272689D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3</w:t>
            </w:r>
            <w:r w:rsidRPr="00883A1D">
              <w:rPr>
                <w:rFonts w:hint="eastAsia"/>
                <w:color w:val="000000" w:themeColor="text1"/>
                <w:sz w:val="21"/>
                <w:lang w:val="en-US"/>
              </w:rPr>
              <w:t>）</w:t>
            </w:r>
            <w:r w:rsidRPr="00883A1D">
              <w:rPr>
                <w:rFonts w:hint="eastAsia"/>
                <w:color w:val="000000" w:themeColor="text1"/>
                <w:sz w:val="21"/>
                <w:lang w:val="en-US"/>
              </w:rPr>
              <w:t>E</w:t>
            </w:r>
            <w:r w:rsidRPr="00883A1D">
              <w:rPr>
                <w:rFonts w:hint="eastAsia"/>
                <w:color w:val="000000" w:themeColor="text1"/>
                <w:sz w:val="21"/>
                <w:lang w:val="en-US"/>
              </w:rPr>
              <w:t>的分级确定</w:t>
            </w:r>
          </w:p>
          <w:p w14:paraId="0C81B23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①大气环境依据环境敏感目标环境敏感性及人口密度划分环境风险受体的敏感性，共分为三种类型，</w:t>
            </w:r>
            <w:r w:rsidRPr="00883A1D">
              <w:rPr>
                <w:rFonts w:hint="eastAsia"/>
                <w:color w:val="000000" w:themeColor="text1"/>
              </w:rPr>
              <w:t>E1</w:t>
            </w:r>
            <w:r w:rsidRPr="00883A1D">
              <w:rPr>
                <w:rFonts w:hint="eastAsia"/>
                <w:color w:val="000000" w:themeColor="text1"/>
              </w:rPr>
              <w:t>为环境高度敏感区，</w:t>
            </w:r>
            <w:r w:rsidRPr="00883A1D">
              <w:rPr>
                <w:rFonts w:hint="eastAsia"/>
                <w:color w:val="000000" w:themeColor="text1"/>
              </w:rPr>
              <w:t>E2</w:t>
            </w:r>
            <w:r w:rsidRPr="00883A1D">
              <w:rPr>
                <w:rFonts w:hint="eastAsia"/>
                <w:color w:val="000000" w:themeColor="text1"/>
              </w:rPr>
              <w:t>为环境中度敏感区，</w:t>
            </w:r>
            <w:r w:rsidRPr="00883A1D">
              <w:rPr>
                <w:rFonts w:hint="eastAsia"/>
                <w:color w:val="000000" w:themeColor="text1"/>
              </w:rPr>
              <w:t>E3</w:t>
            </w:r>
            <w:r w:rsidRPr="00883A1D">
              <w:rPr>
                <w:rFonts w:hint="eastAsia"/>
                <w:color w:val="000000" w:themeColor="text1"/>
              </w:rPr>
              <w:t>为环境低度敏感区，分级原则见表</w:t>
            </w:r>
            <w:r w:rsidRPr="00883A1D">
              <w:rPr>
                <w:rFonts w:hint="eastAsia"/>
                <w:color w:val="000000" w:themeColor="text1"/>
              </w:rPr>
              <w:t>8</w:t>
            </w:r>
            <w:r w:rsidRPr="00883A1D">
              <w:rPr>
                <w:color w:val="000000" w:themeColor="text1"/>
              </w:rPr>
              <w:t>-</w:t>
            </w:r>
            <w:r w:rsidRPr="00883A1D">
              <w:rPr>
                <w:rFonts w:hint="eastAsia"/>
                <w:color w:val="000000" w:themeColor="text1"/>
              </w:rPr>
              <w:t>8</w:t>
            </w:r>
            <w:r w:rsidRPr="00883A1D">
              <w:rPr>
                <w:rFonts w:hint="eastAsia"/>
                <w:color w:val="000000" w:themeColor="text1"/>
              </w:rPr>
              <w:t>。</w:t>
            </w:r>
          </w:p>
          <w:p w14:paraId="669E2CDC"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-8 </w:t>
            </w:r>
            <w:r w:rsidRPr="00883A1D">
              <w:rPr>
                <w:rFonts w:hint="eastAsia"/>
                <w:b/>
                <w:bCs/>
                <w:color w:val="000000" w:themeColor="text1"/>
                <w:szCs w:val="21"/>
              </w:rPr>
              <w:t>大气环境敏感程度</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51"/>
              <w:gridCol w:w="8239"/>
            </w:tblGrid>
            <w:tr w:rsidR="00F50D0C" w:rsidRPr="00883A1D" w14:paraId="5A2A419A" w14:textId="77777777" w:rsidTr="0065516D">
              <w:tc>
                <w:tcPr>
                  <w:tcW w:w="851" w:type="dxa"/>
                  <w:vAlign w:val="center"/>
                </w:tcPr>
                <w:p w14:paraId="5D2BE80F" w14:textId="77777777" w:rsidR="00D93545" w:rsidRPr="00883A1D" w:rsidRDefault="0091693F">
                  <w:pPr>
                    <w:jc w:val="center"/>
                    <w:rPr>
                      <w:b/>
                      <w:bCs/>
                      <w:color w:val="000000" w:themeColor="text1"/>
                      <w:szCs w:val="21"/>
                    </w:rPr>
                  </w:pPr>
                  <w:r w:rsidRPr="00883A1D">
                    <w:rPr>
                      <w:rFonts w:hint="eastAsia"/>
                      <w:b/>
                      <w:bCs/>
                      <w:color w:val="000000" w:themeColor="text1"/>
                      <w:szCs w:val="21"/>
                    </w:rPr>
                    <w:t>分级</w:t>
                  </w:r>
                </w:p>
              </w:tc>
              <w:tc>
                <w:tcPr>
                  <w:tcW w:w="8239" w:type="dxa"/>
                  <w:vAlign w:val="center"/>
                </w:tcPr>
                <w:p w14:paraId="7872761D" w14:textId="77777777" w:rsidR="00D93545" w:rsidRPr="00883A1D" w:rsidRDefault="0091693F">
                  <w:pPr>
                    <w:jc w:val="center"/>
                    <w:rPr>
                      <w:b/>
                      <w:bCs/>
                      <w:color w:val="000000" w:themeColor="text1"/>
                      <w:szCs w:val="21"/>
                    </w:rPr>
                  </w:pPr>
                  <w:r w:rsidRPr="00883A1D">
                    <w:rPr>
                      <w:rFonts w:hint="eastAsia"/>
                      <w:b/>
                      <w:bCs/>
                      <w:color w:val="000000" w:themeColor="text1"/>
                      <w:szCs w:val="21"/>
                    </w:rPr>
                    <w:t>大气环境敏感性</w:t>
                  </w:r>
                </w:p>
              </w:tc>
            </w:tr>
            <w:tr w:rsidR="00F50D0C" w:rsidRPr="00883A1D" w14:paraId="6BC462B1" w14:textId="77777777" w:rsidTr="0065516D">
              <w:tc>
                <w:tcPr>
                  <w:tcW w:w="851" w:type="dxa"/>
                  <w:vAlign w:val="center"/>
                </w:tcPr>
                <w:p w14:paraId="22238F95"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8239" w:type="dxa"/>
                  <w:vAlign w:val="center"/>
                </w:tcPr>
                <w:p w14:paraId="49480A6A" w14:textId="77777777" w:rsidR="00D93545" w:rsidRPr="00883A1D" w:rsidRDefault="0091693F">
                  <w:pPr>
                    <w:jc w:val="center"/>
                    <w:rPr>
                      <w:color w:val="000000" w:themeColor="text1"/>
                      <w:szCs w:val="21"/>
                    </w:rPr>
                  </w:pPr>
                  <w:r w:rsidRPr="00883A1D">
                    <w:rPr>
                      <w:rFonts w:hint="eastAsia"/>
                      <w:color w:val="000000" w:themeColor="text1"/>
                      <w:szCs w:val="21"/>
                    </w:rPr>
                    <w:t>周边</w:t>
                  </w:r>
                  <w:r w:rsidRPr="00883A1D">
                    <w:rPr>
                      <w:rFonts w:hint="eastAsia"/>
                      <w:color w:val="000000" w:themeColor="text1"/>
                      <w:szCs w:val="21"/>
                    </w:rPr>
                    <w:t>5km</w:t>
                  </w:r>
                  <w:r w:rsidRPr="00883A1D">
                    <w:rPr>
                      <w:rFonts w:hint="eastAsia"/>
                      <w:color w:val="000000" w:themeColor="text1"/>
                      <w:szCs w:val="21"/>
                    </w:rPr>
                    <w:t>范围内居住区、医疗卫生、文化教育、科研、行政办公等机构人口总数大于</w:t>
                  </w:r>
                  <w:r w:rsidRPr="00883A1D">
                    <w:rPr>
                      <w:rFonts w:hint="eastAsia"/>
                      <w:color w:val="000000" w:themeColor="text1"/>
                      <w:szCs w:val="21"/>
                    </w:rPr>
                    <w:t>5</w:t>
                  </w:r>
                  <w:r w:rsidRPr="00883A1D">
                    <w:rPr>
                      <w:rFonts w:hint="eastAsia"/>
                      <w:color w:val="000000" w:themeColor="text1"/>
                      <w:szCs w:val="21"/>
                    </w:rPr>
                    <w:t>万人，或其他需要特殊保护区域；或周边</w:t>
                  </w:r>
                  <w:r w:rsidRPr="00883A1D">
                    <w:rPr>
                      <w:rFonts w:hint="eastAsia"/>
                      <w:color w:val="000000" w:themeColor="text1"/>
                      <w:szCs w:val="21"/>
                    </w:rPr>
                    <w:t>500m</w:t>
                  </w:r>
                  <w:r w:rsidRPr="00883A1D">
                    <w:rPr>
                      <w:rFonts w:hint="eastAsia"/>
                      <w:color w:val="000000" w:themeColor="text1"/>
                      <w:szCs w:val="21"/>
                    </w:rPr>
                    <w:t>范围内人口总数大于</w:t>
                  </w:r>
                  <w:r w:rsidRPr="00883A1D">
                    <w:rPr>
                      <w:rFonts w:hint="eastAsia"/>
                      <w:color w:val="000000" w:themeColor="text1"/>
                      <w:szCs w:val="21"/>
                    </w:rPr>
                    <w:t>1000</w:t>
                  </w:r>
                  <w:r w:rsidRPr="00883A1D">
                    <w:rPr>
                      <w:rFonts w:hint="eastAsia"/>
                      <w:color w:val="000000" w:themeColor="text1"/>
                      <w:szCs w:val="21"/>
                    </w:rPr>
                    <w:t>人；油气、化学品输送管线管段周边</w:t>
                  </w:r>
                  <w:r w:rsidRPr="00883A1D">
                    <w:rPr>
                      <w:rFonts w:hint="eastAsia"/>
                      <w:color w:val="000000" w:themeColor="text1"/>
                      <w:szCs w:val="21"/>
                    </w:rPr>
                    <w:t>200m</w:t>
                  </w:r>
                  <w:r w:rsidRPr="00883A1D">
                    <w:rPr>
                      <w:rFonts w:hint="eastAsia"/>
                      <w:color w:val="000000" w:themeColor="text1"/>
                      <w:szCs w:val="21"/>
                    </w:rPr>
                    <w:t>范围内，每千米管段人口数大于</w:t>
                  </w:r>
                  <w:r w:rsidRPr="00883A1D">
                    <w:rPr>
                      <w:rFonts w:hint="eastAsia"/>
                      <w:color w:val="000000" w:themeColor="text1"/>
                      <w:szCs w:val="21"/>
                    </w:rPr>
                    <w:t>200</w:t>
                  </w:r>
                  <w:r w:rsidRPr="00883A1D">
                    <w:rPr>
                      <w:rFonts w:hint="eastAsia"/>
                      <w:color w:val="000000" w:themeColor="text1"/>
                      <w:szCs w:val="21"/>
                    </w:rPr>
                    <w:t>人</w:t>
                  </w:r>
                </w:p>
              </w:tc>
            </w:tr>
            <w:tr w:rsidR="00F50D0C" w:rsidRPr="00883A1D" w14:paraId="095DC71A" w14:textId="77777777" w:rsidTr="0065516D">
              <w:tc>
                <w:tcPr>
                  <w:tcW w:w="851" w:type="dxa"/>
                  <w:vAlign w:val="center"/>
                </w:tcPr>
                <w:p w14:paraId="680B0680"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c>
                <w:tcPr>
                  <w:tcW w:w="8239" w:type="dxa"/>
                  <w:vAlign w:val="center"/>
                </w:tcPr>
                <w:p w14:paraId="0A05536A" w14:textId="77777777" w:rsidR="00D93545" w:rsidRPr="00883A1D" w:rsidRDefault="0091693F">
                  <w:pPr>
                    <w:jc w:val="center"/>
                    <w:rPr>
                      <w:color w:val="000000" w:themeColor="text1"/>
                      <w:szCs w:val="21"/>
                    </w:rPr>
                  </w:pPr>
                  <w:r w:rsidRPr="00883A1D">
                    <w:rPr>
                      <w:rFonts w:hint="eastAsia"/>
                      <w:color w:val="000000" w:themeColor="text1"/>
                      <w:szCs w:val="21"/>
                    </w:rPr>
                    <w:t>周边</w:t>
                  </w:r>
                  <w:r w:rsidRPr="00883A1D">
                    <w:rPr>
                      <w:rFonts w:hint="eastAsia"/>
                      <w:color w:val="000000" w:themeColor="text1"/>
                      <w:szCs w:val="21"/>
                    </w:rPr>
                    <w:t>5km</w:t>
                  </w:r>
                  <w:r w:rsidRPr="00883A1D">
                    <w:rPr>
                      <w:rFonts w:hint="eastAsia"/>
                      <w:color w:val="000000" w:themeColor="text1"/>
                      <w:szCs w:val="21"/>
                    </w:rPr>
                    <w:t>范围内居住区、医疗卫生、文化教育、科研、行政办公等机构人口总数大于</w:t>
                  </w:r>
                  <w:r w:rsidRPr="00883A1D">
                    <w:rPr>
                      <w:rFonts w:hint="eastAsia"/>
                      <w:color w:val="000000" w:themeColor="text1"/>
                      <w:szCs w:val="21"/>
                    </w:rPr>
                    <w:t>1</w:t>
                  </w:r>
                  <w:r w:rsidRPr="00883A1D">
                    <w:rPr>
                      <w:rFonts w:hint="eastAsia"/>
                      <w:color w:val="000000" w:themeColor="text1"/>
                      <w:szCs w:val="21"/>
                    </w:rPr>
                    <w:t>万人，小于</w:t>
                  </w:r>
                  <w:r w:rsidRPr="00883A1D">
                    <w:rPr>
                      <w:rFonts w:hint="eastAsia"/>
                      <w:color w:val="000000" w:themeColor="text1"/>
                      <w:szCs w:val="21"/>
                    </w:rPr>
                    <w:t>5</w:t>
                  </w:r>
                  <w:r w:rsidRPr="00883A1D">
                    <w:rPr>
                      <w:rFonts w:hint="eastAsia"/>
                      <w:color w:val="000000" w:themeColor="text1"/>
                      <w:szCs w:val="21"/>
                    </w:rPr>
                    <w:t>万人；或周边</w:t>
                  </w:r>
                  <w:r w:rsidRPr="00883A1D">
                    <w:rPr>
                      <w:rFonts w:hint="eastAsia"/>
                      <w:color w:val="000000" w:themeColor="text1"/>
                      <w:szCs w:val="21"/>
                    </w:rPr>
                    <w:t>500m</w:t>
                  </w:r>
                  <w:r w:rsidRPr="00883A1D">
                    <w:rPr>
                      <w:rFonts w:hint="eastAsia"/>
                      <w:color w:val="000000" w:themeColor="text1"/>
                      <w:szCs w:val="21"/>
                    </w:rPr>
                    <w:t>范围内人口总数大于</w:t>
                  </w:r>
                  <w:r w:rsidRPr="00883A1D">
                    <w:rPr>
                      <w:rFonts w:hint="eastAsia"/>
                      <w:color w:val="000000" w:themeColor="text1"/>
                      <w:szCs w:val="21"/>
                    </w:rPr>
                    <w:t>500</w:t>
                  </w:r>
                  <w:r w:rsidRPr="00883A1D">
                    <w:rPr>
                      <w:rFonts w:hint="eastAsia"/>
                      <w:color w:val="000000" w:themeColor="text1"/>
                      <w:szCs w:val="21"/>
                    </w:rPr>
                    <w:t>人，小于</w:t>
                  </w:r>
                  <w:r w:rsidRPr="00883A1D">
                    <w:rPr>
                      <w:rFonts w:hint="eastAsia"/>
                      <w:color w:val="000000" w:themeColor="text1"/>
                      <w:szCs w:val="21"/>
                    </w:rPr>
                    <w:t>1000</w:t>
                  </w:r>
                  <w:r w:rsidRPr="00883A1D">
                    <w:rPr>
                      <w:rFonts w:hint="eastAsia"/>
                      <w:color w:val="000000" w:themeColor="text1"/>
                      <w:szCs w:val="21"/>
                    </w:rPr>
                    <w:t>人；油气、化学品输送管线管段周边</w:t>
                  </w:r>
                  <w:r w:rsidRPr="00883A1D">
                    <w:rPr>
                      <w:rFonts w:hint="eastAsia"/>
                      <w:color w:val="000000" w:themeColor="text1"/>
                      <w:szCs w:val="21"/>
                    </w:rPr>
                    <w:t>200m</w:t>
                  </w:r>
                  <w:r w:rsidRPr="00883A1D">
                    <w:rPr>
                      <w:rFonts w:hint="eastAsia"/>
                      <w:color w:val="000000" w:themeColor="text1"/>
                      <w:szCs w:val="21"/>
                    </w:rPr>
                    <w:t>范围内，每千米管段人口数大于</w:t>
                  </w:r>
                  <w:r w:rsidRPr="00883A1D">
                    <w:rPr>
                      <w:rFonts w:hint="eastAsia"/>
                      <w:color w:val="000000" w:themeColor="text1"/>
                      <w:szCs w:val="21"/>
                    </w:rPr>
                    <w:t>100</w:t>
                  </w:r>
                  <w:r w:rsidRPr="00883A1D">
                    <w:rPr>
                      <w:rFonts w:hint="eastAsia"/>
                      <w:color w:val="000000" w:themeColor="text1"/>
                      <w:szCs w:val="21"/>
                    </w:rPr>
                    <w:t>人，小于</w:t>
                  </w:r>
                  <w:r w:rsidRPr="00883A1D">
                    <w:rPr>
                      <w:rFonts w:hint="eastAsia"/>
                      <w:color w:val="000000" w:themeColor="text1"/>
                      <w:szCs w:val="21"/>
                    </w:rPr>
                    <w:t>200</w:t>
                  </w:r>
                  <w:r w:rsidRPr="00883A1D">
                    <w:rPr>
                      <w:rFonts w:hint="eastAsia"/>
                      <w:color w:val="000000" w:themeColor="text1"/>
                      <w:szCs w:val="21"/>
                    </w:rPr>
                    <w:t>人</w:t>
                  </w:r>
                </w:p>
              </w:tc>
            </w:tr>
            <w:tr w:rsidR="00F50D0C" w:rsidRPr="00883A1D" w14:paraId="119917E6" w14:textId="77777777" w:rsidTr="0065516D">
              <w:tc>
                <w:tcPr>
                  <w:tcW w:w="851" w:type="dxa"/>
                  <w:vAlign w:val="center"/>
                </w:tcPr>
                <w:p w14:paraId="6DABEFC2"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c>
                <w:tcPr>
                  <w:tcW w:w="8239" w:type="dxa"/>
                  <w:vAlign w:val="center"/>
                </w:tcPr>
                <w:p w14:paraId="7819D1F8" w14:textId="77777777" w:rsidR="00D93545" w:rsidRPr="00883A1D" w:rsidRDefault="0091693F">
                  <w:pPr>
                    <w:jc w:val="center"/>
                    <w:rPr>
                      <w:color w:val="000000" w:themeColor="text1"/>
                      <w:szCs w:val="21"/>
                    </w:rPr>
                  </w:pPr>
                  <w:r w:rsidRPr="00883A1D">
                    <w:rPr>
                      <w:rFonts w:hint="eastAsia"/>
                      <w:color w:val="000000" w:themeColor="text1"/>
                      <w:szCs w:val="21"/>
                    </w:rPr>
                    <w:t>周边</w:t>
                  </w:r>
                  <w:r w:rsidRPr="00883A1D">
                    <w:rPr>
                      <w:rFonts w:hint="eastAsia"/>
                      <w:color w:val="000000" w:themeColor="text1"/>
                      <w:szCs w:val="21"/>
                    </w:rPr>
                    <w:t>5km</w:t>
                  </w:r>
                  <w:r w:rsidRPr="00883A1D">
                    <w:rPr>
                      <w:rFonts w:hint="eastAsia"/>
                      <w:color w:val="000000" w:themeColor="text1"/>
                      <w:szCs w:val="21"/>
                    </w:rPr>
                    <w:t>范围内居住区、医疗卫生、文化教育、科研、行政办公等机构人口总数小于</w:t>
                  </w:r>
                  <w:r w:rsidRPr="00883A1D">
                    <w:rPr>
                      <w:rFonts w:hint="eastAsia"/>
                      <w:color w:val="000000" w:themeColor="text1"/>
                      <w:szCs w:val="21"/>
                    </w:rPr>
                    <w:t>1</w:t>
                  </w:r>
                  <w:r w:rsidRPr="00883A1D">
                    <w:rPr>
                      <w:rFonts w:hint="eastAsia"/>
                      <w:color w:val="000000" w:themeColor="text1"/>
                      <w:szCs w:val="21"/>
                    </w:rPr>
                    <w:t>万人；或周边</w:t>
                  </w:r>
                  <w:r w:rsidRPr="00883A1D">
                    <w:rPr>
                      <w:rFonts w:hint="eastAsia"/>
                      <w:color w:val="000000" w:themeColor="text1"/>
                      <w:szCs w:val="21"/>
                    </w:rPr>
                    <w:t>500m</w:t>
                  </w:r>
                  <w:r w:rsidRPr="00883A1D">
                    <w:rPr>
                      <w:rFonts w:hint="eastAsia"/>
                      <w:color w:val="000000" w:themeColor="text1"/>
                      <w:szCs w:val="21"/>
                    </w:rPr>
                    <w:t>范围内人口总数小于</w:t>
                  </w:r>
                  <w:r w:rsidRPr="00883A1D">
                    <w:rPr>
                      <w:rFonts w:hint="eastAsia"/>
                      <w:color w:val="000000" w:themeColor="text1"/>
                      <w:szCs w:val="21"/>
                    </w:rPr>
                    <w:t>500</w:t>
                  </w:r>
                  <w:r w:rsidRPr="00883A1D">
                    <w:rPr>
                      <w:rFonts w:hint="eastAsia"/>
                      <w:color w:val="000000" w:themeColor="text1"/>
                      <w:szCs w:val="21"/>
                    </w:rPr>
                    <w:t>人；油气、化学品输送管线管段周</w:t>
                  </w:r>
                  <w:r w:rsidRPr="00883A1D">
                    <w:rPr>
                      <w:rFonts w:hint="eastAsia"/>
                      <w:color w:val="000000" w:themeColor="text1"/>
                      <w:szCs w:val="21"/>
                    </w:rPr>
                    <w:t>200m</w:t>
                  </w:r>
                  <w:r w:rsidRPr="00883A1D">
                    <w:rPr>
                      <w:rFonts w:hint="eastAsia"/>
                      <w:color w:val="000000" w:themeColor="text1"/>
                      <w:szCs w:val="21"/>
                    </w:rPr>
                    <w:t>范围内，每千米管段人口数小于</w:t>
                  </w:r>
                  <w:r w:rsidRPr="00883A1D">
                    <w:rPr>
                      <w:rFonts w:hint="eastAsia"/>
                      <w:color w:val="000000" w:themeColor="text1"/>
                      <w:szCs w:val="21"/>
                    </w:rPr>
                    <w:t>100</w:t>
                  </w:r>
                  <w:r w:rsidRPr="00883A1D">
                    <w:rPr>
                      <w:rFonts w:hint="eastAsia"/>
                      <w:color w:val="000000" w:themeColor="text1"/>
                      <w:szCs w:val="21"/>
                    </w:rPr>
                    <w:t>人</w:t>
                  </w:r>
                </w:p>
              </w:tc>
            </w:tr>
          </w:tbl>
          <w:p w14:paraId="39368F5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根据对本项目环境风险敏感目标的调查，其周边</w:t>
            </w:r>
            <w:r w:rsidRPr="00883A1D">
              <w:rPr>
                <w:rFonts w:hint="eastAsia"/>
                <w:color w:val="000000" w:themeColor="text1"/>
              </w:rPr>
              <w:t>5</w:t>
            </w:r>
            <w:r w:rsidRPr="00883A1D">
              <w:rPr>
                <w:color w:val="000000" w:themeColor="text1"/>
              </w:rPr>
              <w:t>km</w:t>
            </w:r>
            <w:r w:rsidRPr="00883A1D">
              <w:rPr>
                <w:rFonts w:hint="eastAsia"/>
                <w:color w:val="000000" w:themeColor="text1"/>
              </w:rPr>
              <w:t>范围内居住区等人口总数已大于</w:t>
            </w:r>
            <w:r w:rsidRPr="00883A1D">
              <w:rPr>
                <w:rFonts w:hint="eastAsia"/>
                <w:color w:val="000000" w:themeColor="text1"/>
              </w:rPr>
              <w:t>5</w:t>
            </w:r>
            <w:r w:rsidRPr="00883A1D">
              <w:rPr>
                <w:rFonts w:hint="eastAsia"/>
                <w:color w:val="000000" w:themeColor="text1"/>
              </w:rPr>
              <w:t>万人，因此，依据风险导则附录</w:t>
            </w:r>
            <w:r w:rsidRPr="00883A1D">
              <w:rPr>
                <w:rFonts w:hint="eastAsia"/>
                <w:color w:val="000000" w:themeColor="text1"/>
              </w:rPr>
              <w:t>D</w:t>
            </w:r>
            <w:r w:rsidRPr="00883A1D">
              <w:rPr>
                <w:rFonts w:hint="eastAsia"/>
                <w:color w:val="000000" w:themeColor="text1"/>
              </w:rPr>
              <w:t>环境敏感程度（</w:t>
            </w:r>
            <w:r w:rsidRPr="00883A1D">
              <w:rPr>
                <w:rFonts w:hint="eastAsia"/>
                <w:color w:val="000000" w:themeColor="text1"/>
              </w:rPr>
              <w:t>E</w:t>
            </w:r>
            <w:r w:rsidRPr="00883A1D">
              <w:rPr>
                <w:rFonts w:hint="eastAsia"/>
                <w:color w:val="000000" w:themeColor="text1"/>
              </w:rPr>
              <w:t>）的分级，本项目大气敏感程度分级为</w:t>
            </w:r>
            <w:r w:rsidRPr="00883A1D">
              <w:rPr>
                <w:rFonts w:hint="eastAsia"/>
                <w:color w:val="000000" w:themeColor="text1"/>
              </w:rPr>
              <w:t>E</w:t>
            </w:r>
            <w:r w:rsidRPr="00883A1D">
              <w:rPr>
                <w:color w:val="000000" w:themeColor="text1"/>
              </w:rPr>
              <w:t>1</w:t>
            </w:r>
            <w:r w:rsidRPr="00883A1D">
              <w:rPr>
                <w:rFonts w:hint="eastAsia"/>
                <w:color w:val="000000" w:themeColor="text1"/>
              </w:rPr>
              <w:t>，为环境高度敏感区。</w:t>
            </w:r>
          </w:p>
          <w:p w14:paraId="7D25228A"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②地表水环境依据事故情况下危险物质泄漏到水体的排放点受纳地表水体功能敏感性，与下游环境敏感目标情况，共分为三种类型，</w:t>
            </w:r>
            <w:r w:rsidRPr="00883A1D">
              <w:rPr>
                <w:rFonts w:hint="eastAsia"/>
                <w:color w:val="000000" w:themeColor="text1"/>
              </w:rPr>
              <w:t>E1</w:t>
            </w:r>
            <w:r w:rsidRPr="00883A1D">
              <w:rPr>
                <w:rFonts w:hint="eastAsia"/>
                <w:color w:val="000000" w:themeColor="text1"/>
              </w:rPr>
              <w:t>为环境高度敏感区，</w:t>
            </w:r>
            <w:r w:rsidRPr="00883A1D">
              <w:rPr>
                <w:rFonts w:hint="eastAsia"/>
                <w:color w:val="000000" w:themeColor="text1"/>
              </w:rPr>
              <w:t>E2</w:t>
            </w:r>
            <w:r w:rsidRPr="00883A1D">
              <w:rPr>
                <w:rFonts w:hint="eastAsia"/>
                <w:color w:val="000000" w:themeColor="text1"/>
              </w:rPr>
              <w:t>为环境中度敏感区，</w:t>
            </w:r>
            <w:r w:rsidRPr="00883A1D">
              <w:rPr>
                <w:rFonts w:hint="eastAsia"/>
                <w:color w:val="000000" w:themeColor="text1"/>
              </w:rPr>
              <w:t>E3</w:t>
            </w:r>
            <w:r w:rsidRPr="00883A1D">
              <w:rPr>
                <w:rFonts w:hint="eastAsia"/>
                <w:color w:val="000000" w:themeColor="text1"/>
              </w:rPr>
              <w:t>为环境低度敏感区，分级原则见表</w:t>
            </w:r>
            <w:r w:rsidRPr="00883A1D">
              <w:rPr>
                <w:rFonts w:hint="eastAsia"/>
                <w:color w:val="000000" w:themeColor="text1"/>
              </w:rPr>
              <w:t>8-</w:t>
            </w:r>
            <w:r w:rsidRPr="00883A1D">
              <w:rPr>
                <w:color w:val="000000" w:themeColor="text1"/>
              </w:rPr>
              <w:t>9</w:t>
            </w:r>
            <w:r w:rsidRPr="00883A1D">
              <w:rPr>
                <w:rFonts w:hint="eastAsia"/>
                <w:color w:val="000000" w:themeColor="text1"/>
              </w:rPr>
              <w:t>；地表水功能敏感性分区和环境敏感目标分级分别见表</w:t>
            </w:r>
            <w:r w:rsidRPr="00883A1D">
              <w:rPr>
                <w:rFonts w:hint="eastAsia"/>
                <w:color w:val="000000" w:themeColor="text1"/>
              </w:rPr>
              <w:t>8-</w:t>
            </w:r>
            <w:r w:rsidRPr="00883A1D">
              <w:rPr>
                <w:color w:val="000000" w:themeColor="text1"/>
              </w:rPr>
              <w:t>10</w:t>
            </w:r>
            <w:r w:rsidRPr="00883A1D">
              <w:rPr>
                <w:rFonts w:hint="eastAsia"/>
                <w:color w:val="000000" w:themeColor="text1"/>
              </w:rPr>
              <w:t>和表</w:t>
            </w:r>
            <w:r w:rsidRPr="00883A1D">
              <w:rPr>
                <w:rFonts w:hint="eastAsia"/>
                <w:color w:val="000000" w:themeColor="text1"/>
              </w:rPr>
              <w:t>8-</w:t>
            </w:r>
            <w:r w:rsidRPr="00883A1D">
              <w:rPr>
                <w:color w:val="000000" w:themeColor="text1"/>
              </w:rPr>
              <w:t>11</w:t>
            </w:r>
            <w:r w:rsidRPr="00883A1D">
              <w:rPr>
                <w:rFonts w:hint="eastAsia"/>
                <w:color w:val="000000" w:themeColor="text1"/>
              </w:rPr>
              <w:t>。</w:t>
            </w:r>
          </w:p>
          <w:p w14:paraId="14AAFB9A"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-9 </w:t>
            </w:r>
            <w:r w:rsidRPr="00883A1D">
              <w:rPr>
                <w:rFonts w:hint="eastAsia"/>
                <w:b/>
                <w:bCs/>
                <w:color w:val="000000" w:themeColor="text1"/>
                <w:szCs w:val="21"/>
              </w:rPr>
              <w:t>地表水环境敏感程度</w:t>
            </w:r>
          </w:p>
          <w:tbl>
            <w:tblPr>
              <w:tblStyle w:val="af4"/>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837"/>
              <w:gridCol w:w="1713"/>
              <w:gridCol w:w="2191"/>
              <w:gridCol w:w="2359"/>
            </w:tblGrid>
            <w:tr w:rsidR="00F50D0C" w:rsidRPr="00883A1D" w14:paraId="0082BCB4" w14:textId="77777777" w:rsidTr="0065516D">
              <w:tc>
                <w:tcPr>
                  <w:tcW w:w="1559" w:type="pct"/>
                  <w:vMerge w:val="restart"/>
                  <w:vAlign w:val="center"/>
                </w:tcPr>
                <w:p w14:paraId="7E82F2F9" w14:textId="77777777" w:rsidR="00D93545" w:rsidRPr="00883A1D" w:rsidRDefault="0091693F">
                  <w:pPr>
                    <w:jc w:val="center"/>
                    <w:rPr>
                      <w:b/>
                      <w:bCs/>
                      <w:color w:val="000000" w:themeColor="text1"/>
                      <w:szCs w:val="21"/>
                    </w:rPr>
                  </w:pPr>
                  <w:r w:rsidRPr="00883A1D">
                    <w:rPr>
                      <w:rFonts w:hint="eastAsia"/>
                      <w:b/>
                      <w:bCs/>
                      <w:color w:val="000000" w:themeColor="text1"/>
                      <w:szCs w:val="21"/>
                    </w:rPr>
                    <w:t>环境敏感目标</w:t>
                  </w:r>
                </w:p>
              </w:tc>
              <w:tc>
                <w:tcPr>
                  <w:tcW w:w="3441" w:type="pct"/>
                  <w:gridSpan w:val="3"/>
                  <w:vAlign w:val="center"/>
                </w:tcPr>
                <w:p w14:paraId="00B024DC" w14:textId="77777777" w:rsidR="00D93545" w:rsidRPr="00883A1D" w:rsidRDefault="0091693F">
                  <w:pPr>
                    <w:jc w:val="center"/>
                    <w:rPr>
                      <w:b/>
                      <w:bCs/>
                      <w:color w:val="000000" w:themeColor="text1"/>
                      <w:szCs w:val="21"/>
                    </w:rPr>
                  </w:pPr>
                  <w:r w:rsidRPr="00883A1D">
                    <w:rPr>
                      <w:rFonts w:hint="eastAsia"/>
                      <w:b/>
                      <w:bCs/>
                      <w:color w:val="000000" w:themeColor="text1"/>
                      <w:szCs w:val="21"/>
                    </w:rPr>
                    <w:t>地表水功能敏感性</w:t>
                  </w:r>
                </w:p>
              </w:tc>
            </w:tr>
            <w:tr w:rsidR="00F50D0C" w:rsidRPr="00883A1D" w14:paraId="25B9C07F" w14:textId="77777777" w:rsidTr="0065516D">
              <w:tc>
                <w:tcPr>
                  <w:tcW w:w="1559" w:type="pct"/>
                  <w:vMerge/>
                  <w:vAlign w:val="center"/>
                </w:tcPr>
                <w:p w14:paraId="328E0262" w14:textId="77777777" w:rsidR="00D93545" w:rsidRPr="00883A1D" w:rsidRDefault="00D93545">
                  <w:pPr>
                    <w:jc w:val="center"/>
                    <w:rPr>
                      <w:color w:val="000000" w:themeColor="text1"/>
                      <w:szCs w:val="21"/>
                    </w:rPr>
                  </w:pPr>
                </w:p>
              </w:tc>
              <w:tc>
                <w:tcPr>
                  <w:tcW w:w="941" w:type="pct"/>
                  <w:vAlign w:val="center"/>
                </w:tcPr>
                <w:p w14:paraId="0CFE4966" w14:textId="77777777" w:rsidR="00D93545" w:rsidRPr="00883A1D" w:rsidRDefault="0091693F">
                  <w:pPr>
                    <w:jc w:val="center"/>
                    <w:rPr>
                      <w:b/>
                      <w:bCs/>
                      <w:color w:val="000000" w:themeColor="text1"/>
                      <w:szCs w:val="21"/>
                    </w:rPr>
                  </w:pPr>
                  <w:r w:rsidRPr="00883A1D">
                    <w:rPr>
                      <w:rFonts w:hint="eastAsia"/>
                      <w:b/>
                      <w:bCs/>
                      <w:color w:val="000000" w:themeColor="text1"/>
                      <w:szCs w:val="21"/>
                    </w:rPr>
                    <w:t>F</w:t>
                  </w:r>
                  <w:r w:rsidRPr="00883A1D">
                    <w:rPr>
                      <w:b/>
                      <w:bCs/>
                      <w:color w:val="000000" w:themeColor="text1"/>
                      <w:szCs w:val="21"/>
                    </w:rPr>
                    <w:t>1</w:t>
                  </w:r>
                </w:p>
              </w:tc>
              <w:tc>
                <w:tcPr>
                  <w:tcW w:w="1204" w:type="pct"/>
                  <w:vAlign w:val="center"/>
                </w:tcPr>
                <w:p w14:paraId="12528671" w14:textId="77777777" w:rsidR="00D93545" w:rsidRPr="00883A1D" w:rsidRDefault="0091693F">
                  <w:pPr>
                    <w:jc w:val="center"/>
                    <w:rPr>
                      <w:b/>
                      <w:bCs/>
                      <w:color w:val="000000" w:themeColor="text1"/>
                      <w:szCs w:val="21"/>
                    </w:rPr>
                  </w:pPr>
                  <w:r w:rsidRPr="00883A1D">
                    <w:rPr>
                      <w:rFonts w:hint="eastAsia"/>
                      <w:b/>
                      <w:bCs/>
                      <w:color w:val="000000" w:themeColor="text1"/>
                      <w:szCs w:val="21"/>
                    </w:rPr>
                    <w:t>F</w:t>
                  </w:r>
                  <w:r w:rsidRPr="00883A1D">
                    <w:rPr>
                      <w:b/>
                      <w:bCs/>
                      <w:color w:val="000000" w:themeColor="text1"/>
                      <w:szCs w:val="21"/>
                    </w:rPr>
                    <w:t>2</w:t>
                  </w:r>
                </w:p>
              </w:tc>
              <w:tc>
                <w:tcPr>
                  <w:tcW w:w="1296" w:type="pct"/>
                  <w:vAlign w:val="center"/>
                </w:tcPr>
                <w:p w14:paraId="02FC579C" w14:textId="77777777" w:rsidR="00D93545" w:rsidRPr="00883A1D" w:rsidRDefault="0091693F">
                  <w:pPr>
                    <w:jc w:val="center"/>
                    <w:rPr>
                      <w:b/>
                      <w:bCs/>
                      <w:color w:val="000000" w:themeColor="text1"/>
                      <w:szCs w:val="21"/>
                    </w:rPr>
                  </w:pPr>
                  <w:r w:rsidRPr="00883A1D">
                    <w:rPr>
                      <w:rFonts w:hint="eastAsia"/>
                      <w:b/>
                      <w:bCs/>
                      <w:color w:val="000000" w:themeColor="text1"/>
                      <w:szCs w:val="21"/>
                    </w:rPr>
                    <w:t>F</w:t>
                  </w:r>
                  <w:r w:rsidRPr="00883A1D">
                    <w:rPr>
                      <w:b/>
                      <w:bCs/>
                      <w:color w:val="000000" w:themeColor="text1"/>
                      <w:szCs w:val="21"/>
                    </w:rPr>
                    <w:t>3</w:t>
                  </w:r>
                </w:p>
              </w:tc>
            </w:tr>
            <w:tr w:rsidR="00F50D0C" w:rsidRPr="00883A1D" w14:paraId="0E917D55" w14:textId="77777777" w:rsidTr="0065516D">
              <w:tc>
                <w:tcPr>
                  <w:tcW w:w="1559" w:type="pct"/>
                  <w:vAlign w:val="center"/>
                </w:tcPr>
                <w:p w14:paraId="621A888A"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1</w:t>
                  </w:r>
                </w:p>
              </w:tc>
              <w:tc>
                <w:tcPr>
                  <w:tcW w:w="941" w:type="pct"/>
                  <w:vAlign w:val="center"/>
                </w:tcPr>
                <w:p w14:paraId="2EF4F867"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04" w:type="pct"/>
                  <w:vAlign w:val="center"/>
                </w:tcPr>
                <w:p w14:paraId="06EA568C"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96" w:type="pct"/>
                  <w:vAlign w:val="center"/>
                </w:tcPr>
                <w:p w14:paraId="6706E524"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r>
            <w:tr w:rsidR="00F50D0C" w:rsidRPr="00883A1D" w14:paraId="046BEDD2" w14:textId="77777777" w:rsidTr="0065516D">
              <w:tc>
                <w:tcPr>
                  <w:tcW w:w="1559" w:type="pct"/>
                  <w:vAlign w:val="center"/>
                </w:tcPr>
                <w:p w14:paraId="7E81E4E4"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2</w:t>
                  </w:r>
                </w:p>
              </w:tc>
              <w:tc>
                <w:tcPr>
                  <w:tcW w:w="941" w:type="pct"/>
                  <w:vAlign w:val="center"/>
                </w:tcPr>
                <w:p w14:paraId="5836F5D0"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04" w:type="pct"/>
                  <w:vAlign w:val="center"/>
                </w:tcPr>
                <w:p w14:paraId="4F81177C"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c>
                <w:tcPr>
                  <w:tcW w:w="1296" w:type="pct"/>
                  <w:vAlign w:val="center"/>
                </w:tcPr>
                <w:p w14:paraId="266ED19B"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r>
            <w:tr w:rsidR="00F50D0C" w:rsidRPr="00883A1D" w14:paraId="3CF59653" w14:textId="77777777" w:rsidTr="0065516D">
              <w:tc>
                <w:tcPr>
                  <w:tcW w:w="1559" w:type="pct"/>
                  <w:vAlign w:val="center"/>
                </w:tcPr>
                <w:p w14:paraId="3B8F41D8"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3</w:t>
                  </w:r>
                </w:p>
              </w:tc>
              <w:tc>
                <w:tcPr>
                  <w:tcW w:w="941" w:type="pct"/>
                  <w:vAlign w:val="center"/>
                </w:tcPr>
                <w:p w14:paraId="01DDC9EC"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04" w:type="pct"/>
                  <w:vAlign w:val="center"/>
                </w:tcPr>
                <w:p w14:paraId="34981D08"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c>
                <w:tcPr>
                  <w:tcW w:w="1296" w:type="pct"/>
                  <w:vAlign w:val="center"/>
                </w:tcPr>
                <w:p w14:paraId="4A9E7B86"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r>
          </w:tbl>
          <w:p w14:paraId="3494D568"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-10 </w:t>
            </w:r>
            <w:r w:rsidRPr="00883A1D">
              <w:rPr>
                <w:rFonts w:hint="eastAsia"/>
                <w:b/>
                <w:bCs/>
                <w:color w:val="000000" w:themeColor="text1"/>
                <w:szCs w:val="21"/>
              </w:rPr>
              <w:t>地表水功能敏感性分区</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4"/>
              <w:gridCol w:w="7956"/>
            </w:tblGrid>
            <w:tr w:rsidR="00F50D0C" w:rsidRPr="00883A1D" w14:paraId="2609A7DC" w14:textId="77777777" w:rsidTr="0065516D">
              <w:tc>
                <w:tcPr>
                  <w:tcW w:w="1134" w:type="dxa"/>
                  <w:vAlign w:val="center"/>
                </w:tcPr>
                <w:p w14:paraId="4CCBB5CC" w14:textId="77777777" w:rsidR="00D93545" w:rsidRPr="00883A1D" w:rsidRDefault="0091693F">
                  <w:pPr>
                    <w:jc w:val="center"/>
                    <w:rPr>
                      <w:b/>
                      <w:bCs/>
                      <w:color w:val="000000" w:themeColor="text1"/>
                      <w:szCs w:val="21"/>
                    </w:rPr>
                  </w:pPr>
                  <w:r w:rsidRPr="00883A1D">
                    <w:rPr>
                      <w:rFonts w:hint="eastAsia"/>
                      <w:b/>
                      <w:bCs/>
                      <w:color w:val="000000" w:themeColor="text1"/>
                      <w:szCs w:val="21"/>
                    </w:rPr>
                    <w:t>敏感性</w:t>
                  </w:r>
                </w:p>
              </w:tc>
              <w:tc>
                <w:tcPr>
                  <w:tcW w:w="7956" w:type="dxa"/>
                  <w:vAlign w:val="center"/>
                </w:tcPr>
                <w:p w14:paraId="3E0A23BC" w14:textId="77777777" w:rsidR="00D93545" w:rsidRPr="00883A1D" w:rsidRDefault="0091693F">
                  <w:pPr>
                    <w:jc w:val="center"/>
                    <w:rPr>
                      <w:b/>
                      <w:bCs/>
                      <w:color w:val="000000" w:themeColor="text1"/>
                      <w:szCs w:val="21"/>
                    </w:rPr>
                  </w:pPr>
                  <w:r w:rsidRPr="00883A1D">
                    <w:rPr>
                      <w:rFonts w:hint="eastAsia"/>
                      <w:b/>
                      <w:bCs/>
                      <w:color w:val="000000" w:themeColor="text1"/>
                      <w:szCs w:val="21"/>
                    </w:rPr>
                    <w:t>地表水环境敏感特征</w:t>
                  </w:r>
                </w:p>
              </w:tc>
            </w:tr>
            <w:tr w:rsidR="00F50D0C" w:rsidRPr="00883A1D" w14:paraId="0F514BB4" w14:textId="77777777" w:rsidTr="0065516D">
              <w:tc>
                <w:tcPr>
                  <w:tcW w:w="1134" w:type="dxa"/>
                  <w:vAlign w:val="center"/>
                </w:tcPr>
                <w:p w14:paraId="5B795E1D" w14:textId="77777777" w:rsidR="00D93545" w:rsidRPr="00883A1D" w:rsidRDefault="0091693F">
                  <w:pPr>
                    <w:jc w:val="center"/>
                    <w:rPr>
                      <w:color w:val="000000" w:themeColor="text1"/>
                      <w:szCs w:val="21"/>
                    </w:rPr>
                  </w:pPr>
                  <w:r w:rsidRPr="00883A1D">
                    <w:rPr>
                      <w:rFonts w:hint="eastAsia"/>
                      <w:color w:val="000000" w:themeColor="text1"/>
                      <w:szCs w:val="21"/>
                    </w:rPr>
                    <w:t>敏感</w:t>
                  </w:r>
                  <w:r w:rsidRPr="00883A1D">
                    <w:rPr>
                      <w:rFonts w:hint="eastAsia"/>
                      <w:color w:val="000000" w:themeColor="text1"/>
                      <w:szCs w:val="21"/>
                    </w:rPr>
                    <w:t>F</w:t>
                  </w:r>
                  <w:r w:rsidRPr="00883A1D">
                    <w:rPr>
                      <w:color w:val="000000" w:themeColor="text1"/>
                      <w:szCs w:val="21"/>
                    </w:rPr>
                    <w:t>1</w:t>
                  </w:r>
                </w:p>
              </w:tc>
              <w:tc>
                <w:tcPr>
                  <w:tcW w:w="7956" w:type="dxa"/>
                  <w:vAlign w:val="center"/>
                </w:tcPr>
                <w:p w14:paraId="5A1C6B68" w14:textId="77777777" w:rsidR="00D93545" w:rsidRPr="00883A1D" w:rsidRDefault="0091693F">
                  <w:pPr>
                    <w:jc w:val="center"/>
                    <w:rPr>
                      <w:color w:val="000000" w:themeColor="text1"/>
                      <w:szCs w:val="21"/>
                    </w:rPr>
                  </w:pPr>
                  <w:r w:rsidRPr="00883A1D">
                    <w:rPr>
                      <w:rFonts w:hint="eastAsia"/>
                      <w:color w:val="000000" w:themeColor="text1"/>
                      <w:szCs w:val="21"/>
                    </w:rPr>
                    <w:t>排放点进入地表水水域环境功能为</w:t>
                  </w:r>
                  <w:r w:rsidRPr="00883A1D">
                    <w:rPr>
                      <w:color w:val="000000" w:themeColor="text1"/>
                      <w:szCs w:val="21"/>
                    </w:rPr>
                    <w:t>Ⅱ</w:t>
                  </w:r>
                  <w:r w:rsidRPr="00883A1D">
                    <w:rPr>
                      <w:color w:val="000000" w:themeColor="text1"/>
                      <w:szCs w:val="21"/>
                    </w:rPr>
                    <w:t>类</w:t>
                  </w:r>
                  <w:r w:rsidRPr="00883A1D">
                    <w:rPr>
                      <w:rFonts w:hint="eastAsia"/>
                      <w:color w:val="000000" w:themeColor="text1"/>
                      <w:szCs w:val="21"/>
                    </w:rPr>
                    <w:t>及以上，或海水水质分类第一类；或以发生事故时，危险物质泄漏到水体的排放点算起，排放进入受纳河流最大流速时，</w:t>
                  </w:r>
                  <w:r w:rsidRPr="00883A1D">
                    <w:rPr>
                      <w:rFonts w:hint="eastAsia"/>
                      <w:color w:val="000000" w:themeColor="text1"/>
                      <w:szCs w:val="21"/>
                    </w:rPr>
                    <w:t>24h</w:t>
                  </w:r>
                  <w:r w:rsidRPr="00883A1D">
                    <w:rPr>
                      <w:rFonts w:hint="eastAsia"/>
                      <w:color w:val="000000" w:themeColor="text1"/>
                      <w:szCs w:val="21"/>
                    </w:rPr>
                    <w:t>流经范围内涉跨国界的</w:t>
                  </w:r>
                </w:p>
              </w:tc>
            </w:tr>
            <w:tr w:rsidR="00F50D0C" w:rsidRPr="00883A1D" w14:paraId="689CC4CC" w14:textId="77777777" w:rsidTr="0065516D">
              <w:tc>
                <w:tcPr>
                  <w:tcW w:w="1134" w:type="dxa"/>
                  <w:vAlign w:val="center"/>
                </w:tcPr>
                <w:p w14:paraId="3CD1E07A" w14:textId="77777777" w:rsidR="00D93545" w:rsidRPr="00883A1D" w:rsidRDefault="0091693F">
                  <w:pPr>
                    <w:jc w:val="center"/>
                    <w:rPr>
                      <w:color w:val="000000" w:themeColor="text1"/>
                      <w:szCs w:val="21"/>
                    </w:rPr>
                  </w:pPr>
                  <w:r w:rsidRPr="00883A1D">
                    <w:rPr>
                      <w:rFonts w:hint="eastAsia"/>
                      <w:color w:val="000000" w:themeColor="text1"/>
                      <w:szCs w:val="21"/>
                    </w:rPr>
                    <w:t>较敏感</w:t>
                  </w:r>
                  <w:r w:rsidRPr="00883A1D">
                    <w:rPr>
                      <w:rFonts w:hint="eastAsia"/>
                      <w:color w:val="000000" w:themeColor="text1"/>
                      <w:szCs w:val="21"/>
                    </w:rPr>
                    <w:t>F</w:t>
                  </w:r>
                  <w:r w:rsidRPr="00883A1D">
                    <w:rPr>
                      <w:color w:val="000000" w:themeColor="text1"/>
                      <w:szCs w:val="21"/>
                    </w:rPr>
                    <w:t>2</w:t>
                  </w:r>
                </w:p>
              </w:tc>
              <w:tc>
                <w:tcPr>
                  <w:tcW w:w="7956" w:type="dxa"/>
                  <w:vAlign w:val="center"/>
                </w:tcPr>
                <w:p w14:paraId="5A9D88FA" w14:textId="77777777" w:rsidR="00D93545" w:rsidRPr="00883A1D" w:rsidRDefault="0091693F">
                  <w:pPr>
                    <w:jc w:val="center"/>
                    <w:rPr>
                      <w:color w:val="000000" w:themeColor="text1"/>
                      <w:szCs w:val="21"/>
                    </w:rPr>
                  </w:pPr>
                  <w:r w:rsidRPr="00883A1D">
                    <w:rPr>
                      <w:rFonts w:hint="eastAsia"/>
                      <w:color w:val="000000" w:themeColor="text1"/>
                      <w:szCs w:val="21"/>
                    </w:rPr>
                    <w:t>排放点进入地表水水</w:t>
                  </w:r>
                  <w:r w:rsidRPr="00883A1D">
                    <w:rPr>
                      <w:color w:val="000000" w:themeColor="text1"/>
                      <w:szCs w:val="21"/>
                    </w:rPr>
                    <w:t>域环境功能为</w:t>
                  </w:r>
                  <w:r w:rsidRPr="00883A1D">
                    <w:rPr>
                      <w:color w:val="000000" w:themeColor="text1"/>
                      <w:szCs w:val="21"/>
                    </w:rPr>
                    <w:t>Ⅲ</w:t>
                  </w:r>
                  <w:r w:rsidRPr="00883A1D">
                    <w:rPr>
                      <w:color w:val="000000" w:themeColor="text1"/>
                      <w:szCs w:val="21"/>
                    </w:rPr>
                    <w:t>类</w:t>
                  </w:r>
                  <w:r w:rsidRPr="00883A1D">
                    <w:rPr>
                      <w:rFonts w:hint="eastAsia"/>
                      <w:color w:val="000000" w:themeColor="text1"/>
                      <w:szCs w:val="21"/>
                    </w:rPr>
                    <w:t>，或海水水质分类第二类；或以发生事故时，危险物质泄漏到水体的排放点算起，排放进入受纳河流最大流速时，</w:t>
                  </w:r>
                  <w:r w:rsidRPr="00883A1D">
                    <w:rPr>
                      <w:rFonts w:hint="eastAsia"/>
                      <w:color w:val="000000" w:themeColor="text1"/>
                      <w:szCs w:val="21"/>
                    </w:rPr>
                    <w:t>24h</w:t>
                  </w:r>
                  <w:r w:rsidRPr="00883A1D">
                    <w:rPr>
                      <w:rFonts w:hint="eastAsia"/>
                      <w:color w:val="000000" w:themeColor="text1"/>
                      <w:szCs w:val="21"/>
                    </w:rPr>
                    <w:t>流经范围内涉跨省界的</w:t>
                  </w:r>
                </w:p>
              </w:tc>
            </w:tr>
            <w:tr w:rsidR="00F50D0C" w:rsidRPr="00883A1D" w14:paraId="07169FC1" w14:textId="77777777" w:rsidTr="0065516D">
              <w:tc>
                <w:tcPr>
                  <w:tcW w:w="1134" w:type="dxa"/>
                  <w:vAlign w:val="center"/>
                </w:tcPr>
                <w:p w14:paraId="6136A81D" w14:textId="77777777" w:rsidR="00D93545" w:rsidRPr="00883A1D" w:rsidRDefault="0091693F">
                  <w:pPr>
                    <w:jc w:val="center"/>
                    <w:rPr>
                      <w:color w:val="000000" w:themeColor="text1"/>
                      <w:szCs w:val="21"/>
                    </w:rPr>
                  </w:pPr>
                  <w:r w:rsidRPr="00883A1D">
                    <w:rPr>
                      <w:rFonts w:hint="eastAsia"/>
                      <w:color w:val="000000" w:themeColor="text1"/>
                      <w:szCs w:val="21"/>
                    </w:rPr>
                    <w:t>低敏感</w:t>
                  </w:r>
                  <w:r w:rsidRPr="00883A1D">
                    <w:rPr>
                      <w:rFonts w:hint="eastAsia"/>
                      <w:color w:val="000000" w:themeColor="text1"/>
                      <w:szCs w:val="21"/>
                    </w:rPr>
                    <w:t>F</w:t>
                  </w:r>
                  <w:r w:rsidRPr="00883A1D">
                    <w:rPr>
                      <w:color w:val="000000" w:themeColor="text1"/>
                      <w:szCs w:val="21"/>
                    </w:rPr>
                    <w:t>3</w:t>
                  </w:r>
                </w:p>
              </w:tc>
              <w:tc>
                <w:tcPr>
                  <w:tcW w:w="7956" w:type="dxa"/>
                  <w:vAlign w:val="center"/>
                </w:tcPr>
                <w:p w14:paraId="08DC50DB" w14:textId="77777777" w:rsidR="00D93545" w:rsidRPr="00883A1D" w:rsidRDefault="0091693F">
                  <w:pPr>
                    <w:jc w:val="center"/>
                    <w:rPr>
                      <w:color w:val="000000" w:themeColor="text1"/>
                      <w:szCs w:val="21"/>
                    </w:rPr>
                  </w:pPr>
                  <w:r w:rsidRPr="00883A1D">
                    <w:rPr>
                      <w:rFonts w:hint="eastAsia"/>
                      <w:color w:val="000000" w:themeColor="text1"/>
                      <w:szCs w:val="21"/>
                    </w:rPr>
                    <w:t>上述地区之外的其他地区</w:t>
                  </w:r>
                </w:p>
              </w:tc>
            </w:tr>
          </w:tbl>
          <w:p w14:paraId="09FB5974"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-11 </w:t>
            </w:r>
            <w:r w:rsidRPr="00883A1D">
              <w:rPr>
                <w:rFonts w:hint="eastAsia"/>
                <w:b/>
                <w:bCs/>
                <w:color w:val="000000" w:themeColor="text1"/>
                <w:szCs w:val="21"/>
              </w:rPr>
              <w:t>地表水功能敏感性分区</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4"/>
              <w:gridCol w:w="7956"/>
            </w:tblGrid>
            <w:tr w:rsidR="00F50D0C" w:rsidRPr="00883A1D" w14:paraId="3132E7D0" w14:textId="77777777" w:rsidTr="0065516D">
              <w:tc>
                <w:tcPr>
                  <w:tcW w:w="1134" w:type="dxa"/>
                  <w:vAlign w:val="center"/>
                </w:tcPr>
                <w:p w14:paraId="0AA35C4F" w14:textId="77777777" w:rsidR="00D93545" w:rsidRPr="00883A1D" w:rsidRDefault="0091693F">
                  <w:pPr>
                    <w:jc w:val="center"/>
                    <w:rPr>
                      <w:b/>
                      <w:bCs/>
                      <w:color w:val="000000" w:themeColor="text1"/>
                      <w:szCs w:val="21"/>
                    </w:rPr>
                  </w:pPr>
                  <w:r w:rsidRPr="00883A1D">
                    <w:rPr>
                      <w:rFonts w:hint="eastAsia"/>
                      <w:b/>
                      <w:bCs/>
                      <w:color w:val="000000" w:themeColor="text1"/>
                      <w:szCs w:val="21"/>
                    </w:rPr>
                    <w:t>分级</w:t>
                  </w:r>
                </w:p>
              </w:tc>
              <w:tc>
                <w:tcPr>
                  <w:tcW w:w="7956" w:type="dxa"/>
                  <w:vAlign w:val="center"/>
                </w:tcPr>
                <w:p w14:paraId="3818F9C6" w14:textId="77777777" w:rsidR="00D93545" w:rsidRPr="00883A1D" w:rsidRDefault="0091693F">
                  <w:pPr>
                    <w:jc w:val="center"/>
                    <w:rPr>
                      <w:b/>
                      <w:bCs/>
                      <w:color w:val="000000" w:themeColor="text1"/>
                      <w:szCs w:val="21"/>
                    </w:rPr>
                  </w:pPr>
                  <w:r w:rsidRPr="00883A1D">
                    <w:rPr>
                      <w:rFonts w:hint="eastAsia"/>
                      <w:b/>
                      <w:bCs/>
                      <w:color w:val="000000" w:themeColor="text1"/>
                      <w:szCs w:val="21"/>
                    </w:rPr>
                    <w:t>环境敏感目标</w:t>
                  </w:r>
                </w:p>
              </w:tc>
            </w:tr>
            <w:tr w:rsidR="00F50D0C" w:rsidRPr="00883A1D" w14:paraId="4A09C626" w14:textId="77777777" w:rsidTr="0065516D">
              <w:tc>
                <w:tcPr>
                  <w:tcW w:w="1134" w:type="dxa"/>
                  <w:vAlign w:val="center"/>
                </w:tcPr>
                <w:p w14:paraId="08F3E9F6"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1</w:t>
                  </w:r>
                </w:p>
              </w:tc>
              <w:tc>
                <w:tcPr>
                  <w:tcW w:w="7956" w:type="dxa"/>
                  <w:vAlign w:val="center"/>
                </w:tcPr>
                <w:p w14:paraId="10633C37" w14:textId="77777777" w:rsidR="00D93545" w:rsidRPr="00883A1D" w:rsidRDefault="0091693F">
                  <w:pPr>
                    <w:jc w:val="center"/>
                    <w:rPr>
                      <w:color w:val="000000" w:themeColor="text1"/>
                      <w:szCs w:val="21"/>
                    </w:rPr>
                  </w:pPr>
                  <w:r w:rsidRPr="00883A1D">
                    <w:rPr>
                      <w:rFonts w:hint="eastAsia"/>
                      <w:color w:val="000000" w:themeColor="text1"/>
                      <w:szCs w:val="21"/>
                    </w:rPr>
                    <w:t>发生事故时，危险物质泄漏到内陆水体的排放点下游（顺水流向）</w:t>
                  </w:r>
                  <w:r w:rsidRPr="00883A1D">
                    <w:rPr>
                      <w:rFonts w:hint="eastAsia"/>
                      <w:color w:val="000000" w:themeColor="text1"/>
                      <w:szCs w:val="21"/>
                    </w:rPr>
                    <w:t>10km</w:t>
                  </w:r>
                  <w:r w:rsidRPr="00883A1D">
                    <w:rPr>
                      <w:rFonts w:hint="eastAsia"/>
                      <w:color w:val="000000" w:themeColor="text1"/>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F50D0C" w:rsidRPr="00883A1D" w14:paraId="0664AE7C" w14:textId="77777777" w:rsidTr="0065516D">
              <w:tc>
                <w:tcPr>
                  <w:tcW w:w="1134" w:type="dxa"/>
                  <w:vAlign w:val="center"/>
                </w:tcPr>
                <w:p w14:paraId="7403742C"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2</w:t>
                  </w:r>
                </w:p>
              </w:tc>
              <w:tc>
                <w:tcPr>
                  <w:tcW w:w="7956" w:type="dxa"/>
                  <w:vAlign w:val="center"/>
                </w:tcPr>
                <w:p w14:paraId="438CAA0E" w14:textId="77777777" w:rsidR="00D93545" w:rsidRPr="00883A1D" w:rsidRDefault="0091693F">
                  <w:pPr>
                    <w:jc w:val="center"/>
                    <w:rPr>
                      <w:color w:val="000000" w:themeColor="text1"/>
                      <w:szCs w:val="21"/>
                    </w:rPr>
                  </w:pPr>
                  <w:r w:rsidRPr="00883A1D">
                    <w:rPr>
                      <w:rFonts w:hint="eastAsia"/>
                      <w:color w:val="000000" w:themeColor="text1"/>
                      <w:szCs w:val="21"/>
                    </w:rPr>
                    <w:t>发生事故时，危险物质泄漏到内陆水体的排放点下游（顺水流向）</w:t>
                  </w:r>
                  <w:r w:rsidRPr="00883A1D">
                    <w:rPr>
                      <w:rFonts w:hint="eastAsia"/>
                      <w:color w:val="000000" w:themeColor="text1"/>
                      <w:szCs w:val="21"/>
                    </w:rPr>
                    <w:t>10km</w:t>
                  </w:r>
                  <w:r w:rsidRPr="00883A1D">
                    <w:rPr>
                      <w:rFonts w:hint="eastAsia"/>
                      <w:color w:val="000000" w:themeColor="text1"/>
                      <w:szCs w:val="21"/>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F50D0C" w:rsidRPr="00883A1D" w14:paraId="4331FACB" w14:textId="77777777" w:rsidTr="0065516D">
              <w:tc>
                <w:tcPr>
                  <w:tcW w:w="1134" w:type="dxa"/>
                  <w:vAlign w:val="center"/>
                </w:tcPr>
                <w:p w14:paraId="5F8684E4" w14:textId="77777777" w:rsidR="00D93545" w:rsidRPr="00883A1D" w:rsidRDefault="0091693F">
                  <w:pPr>
                    <w:jc w:val="center"/>
                    <w:rPr>
                      <w:color w:val="000000" w:themeColor="text1"/>
                      <w:szCs w:val="21"/>
                    </w:rPr>
                  </w:pPr>
                  <w:r w:rsidRPr="00883A1D">
                    <w:rPr>
                      <w:rFonts w:hint="eastAsia"/>
                      <w:color w:val="000000" w:themeColor="text1"/>
                      <w:szCs w:val="21"/>
                    </w:rPr>
                    <w:t>S</w:t>
                  </w:r>
                  <w:r w:rsidRPr="00883A1D">
                    <w:rPr>
                      <w:color w:val="000000" w:themeColor="text1"/>
                      <w:szCs w:val="21"/>
                    </w:rPr>
                    <w:t>3</w:t>
                  </w:r>
                </w:p>
              </w:tc>
              <w:tc>
                <w:tcPr>
                  <w:tcW w:w="7956" w:type="dxa"/>
                  <w:vAlign w:val="center"/>
                </w:tcPr>
                <w:p w14:paraId="46A5015C" w14:textId="77777777" w:rsidR="00D93545" w:rsidRPr="00883A1D" w:rsidRDefault="0091693F">
                  <w:pPr>
                    <w:jc w:val="center"/>
                    <w:rPr>
                      <w:color w:val="000000" w:themeColor="text1"/>
                      <w:szCs w:val="21"/>
                    </w:rPr>
                  </w:pPr>
                  <w:r w:rsidRPr="00883A1D">
                    <w:rPr>
                      <w:rFonts w:hint="eastAsia"/>
                      <w:color w:val="000000" w:themeColor="text1"/>
                      <w:szCs w:val="21"/>
                    </w:rPr>
                    <w:t>排放点下游（顺水流向）</w:t>
                  </w:r>
                  <w:r w:rsidRPr="00883A1D">
                    <w:rPr>
                      <w:rFonts w:hint="eastAsia"/>
                      <w:color w:val="000000" w:themeColor="text1"/>
                      <w:szCs w:val="21"/>
                    </w:rPr>
                    <w:t>10km</w:t>
                  </w:r>
                  <w:r w:rsidRPr="00883A1D">
                    <w:rPr>
                      <w:rFonts w:hint="eastAsia"/>
                      <w:color w:val="000000" w:themeColor="text1"/>
                      <w:szCs w:val="21"/>
                    </w:rPr>
                    <w:t>范围、近岸海域一个潮周期水质点可能达到的最大水平距离的两倍范围内无上述类型</w:t>
                  </w:r>
                  <w:r w:rsidRPr="00883A1D">
                    <w:rPr>
                      <w:rFonts w:hint="eastAsia"/>
                      <w:color w:val="000000" w:themeColor="text1"/>
                      <w:szCs w:val="21"/>
                    </w:rPr>
                    <w:t>1</w:t>
                  </w:r>
                  <w:r w:rsidRPr="00883A1D">
                    <w:rPr>
                      <w:rFonts w:hint="eastAsia"/>
                      <w:color w:val="000000" w:themeColor="text1"/>
                      <w:szCs w:val="21"/>
                    </w:rPr>
                    <w:t>和类型</w:t>
                  </w:r>
                  <w:r w:rsidRPr="00883A1D">
                    <w:rPr>
                      <w:rFonts w:hint="eastAsia"/>
                      <w:color w:val="000000" w:themeColor="text1"/>
                      <w:szCs w:val="21"/>
                    </w:rPr>
                    <w:t>2</w:t>
                  </w:r>
                  <w:r w:rsidRPr="00883A1D">
                    <w:rPr>
                      <w:rFonts w:hint="eastAsia"/>
                      <w:color w:val="000000" w:themeColor="text1"/>
                      <w:szCs w:val="21"/>
                    </w:rPr>
                    <w:t>包括的敏感保护目标</w:t>
                  </w:r>
                </w:p>
              </w:tc>
            </w:tr>
          </w:tbl>
          <w:p w14:paraId="6F6F0573" w14:textId="58F1F96D"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项目</w:t>
            </w:r>
            <w:r w:rsidR="00A24672" w:rsidRPr="00883A1D">
              <w:rPr>
                <w:rFonts w:hint="eastAsia"/>
                <w:color w:val="000000" w:themeColor="text1"/>
              </w:rPr>
              <w:t>北</w:t>
            </w:r>
            <w:r w:rsidRPr="00883A1D">
              <w:rPr>
                <w:rFonts w:hint="eastAsia"/>
                <w:color w:val="000000" w:themeColor="text1"/>
              </w:rPr>
              <w:t>侧</w:t>
            </w:r>
            <w:r w:rsidR="00A24672" w:rsidRPr="00883A1D">
              <w:rPr>
                <w:rFonts w:hint="eastAsia"/>
                <w:color w:val="000000" w:themeColor="text1"/>
              </w:rPr>
              <w:t>曹娥江</w:t>
            </w:r>
            <w:r w:rsidRPr="00883A1D">
              <w:rPr>
                <w:color w:val="000000" w:themeColor="text1"/>
              </w:rPr>
              <w:t>为</w:t>
            </w:r>
            <w:r w:rsidRPr="00883A1D">
              <w:rPr>
                <w:color w:val="000000" w:themeColor="text1"/>
              </w:rPr>
              <w:t>Ⅲ</w:t>
            </w:r>
            <w:r w:rsidRPr="00883A1D">
              <w:rPr>
                <w:color w:val="000000" w:themeColor="text1"/>
              </w:rPr>
              <w:t>类</w:t>
            </w:r>
            <w:r w:rsidRPr="00883A1D">
              <w:rPr>
                <w:rFonts w:hint="eastAsia"/>
                <w:color w:val="000000" w:themeColor="text1"/>
              </w:rPr>
              <w:t>水体，污水厂排放点下游（顺水流向）</w:t>
            </w:r>
            <w:r w:rsidRPr="00883A1D">
              <w:rPr>
                <w:rFonts w:hint="eastAsia"/>
                <w:color w:val="000000" w:themeColor="text1"/>
              </w:rPr>
              <w:t>10km</w:t>
            </w:r>
            <w:r w:rsidRPr="00883A1D">
              <w:rPr>
                <w:rFonts w:hint="eastAsia"/>
                <w:color w:val="000000" w:themeColor="text1"/>
              </w:rPr>
              <w:t>范围、近岸海域一个潮周期水质点可能达到的最大水平距离的两倍范围内无敏感保护目标。则项目地表水功能敏感性分区为</w:t>
            </w:r>
            <w:r w:rsidRPr="00883A1D">
              <w:rPr>
                <w:rFonts w:hint="eastAsia"/>
                <w:color w:val="000000" w:themeColor="text1"/>
              </w:rPr>
              <w:t>F2</w:t>
            </w:r>
            <w:r w:rsidRPr="00883A1D">
              <w:rPr>
                <w:rFonts w:hint="eastAsia"/>
                <w:color w:val="000000" w:themeColor="text1"/>
              </w:rPr>
              <w:t>，环境敏感目标分级为</w:t>
            </w:r>
            <w:r w:rsidRPr="00883A1D">
              <w:rPr>
                <w:rFonts w:hint="eastAsia"/>
                <w:color w:val="000000" w:themeColor="text1"/>
              </w:rPr>
              <w:t>S</w:t>
            </w:r>
            <w:r w:rsidRPr="00883A1D">
              <w:rPr>
                <w:color w:val="000000" w:themeColor="text1"/>
              </w:rPr>
              <w:t>2</w:t>
            </w:r>
            <w:r w:rsidRPr="00883A1D">
              <w:rPr>
                <w:rFonts w:hint="eastAsia"/>
                <w:color w:val="000000" w:themeColor="text1"/>
              </w:rPr>
              <w:t>。</w:t>
            </w:r>
          </w:p>
          <w:p w14:paraId="11310677"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因此，地表水环境敏感程度为</w:t>
            </w:r>
            <w:r w:rsidRPr="00883A1D">
              <w:rPr>
                <w:rFonts w:hint="eastAsia"/>
                <w:color w:val="000000" w:themeColor="text1"/>
              </w:rPr>
              <w:t>E2</w:t>
            </w:r>
            <w:r w:rsidRPr="00883A1D">
              <w:rPr>
                <w:rFonts w:hint="eastAsia"/>
                <w:color w:val="000000" w:themeColor="text1"/>
              </w:rPr>
              <w:t>。</w:t>
            </w:r>
          </w:p>
          <w:p w14:paraId="20D1B61C"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③地下水环境</w:t>
            </w:r>
          </w:p>
          <w:p w14:paraId="2844107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根据扩建项目所在地地下水功能敏感性与包气带防污性能，共分为三种类型，</w:t>
            </w:r>
            <w:r w:rsidRPr="00883A1D">
              <w:rPr>
                <w:rFonts w:hint="eastAsia"/>
                <w:color w:val="000000" w:themeColor="text1"/>
              </w:rPr>
              <w:t>E1</w:t>
            </w:r>
            <w:r w:rsidRPr="00883A1D">
              <w:rPr>
                <w:rFonts w:hint="eastAsia"/>
                <w:color w:val="000000" w:themeColor="text1"/>
              </w:rPr>
              <w:t>为环境高度敏感区，</w:t>
            </w:r>
            <w:r w:rsidRPr="00883A1D">
              <w:rPr>
                <w:rFonts w:hint="eastAsia"/>
                <w:color w:val="000000" w:themeColor="text1"/>
              </w:rPr>
              <w:t>E2</w:t>
            </w:r>
            <w:r w:rsidRPr="00883A1D">
              <w:rPr>
                <w:rFonts w:hint="eastAsia"/>
                <w:color w:val="000000" w:themeColor="text1"/>
              </w:rPr>
              <w:t>为环境中度敏感区，</w:t>
            </w:r>
            <w:r w:rsidRPr="00883A1D">
              <w:rPr>
                <w:rFonts w:hint="eastAsia"/>
                <w:color w:val="000000" w:themeColor="text1"/>
              </w:rPr>
              <w:t>E3</w:t>
            </w:r>
            <w:r w:rsidRPr="00883A1D">
              <w:rPr>
                <w:rFonts w:hint="eastAsia"/>
                <w:color w:val="000000" w:themeColor="text1"/>
              </w:rPr>
              <w:t>为环境低度敏感区，分级原则详见表</w:t>
            </w:r>
            <w:r w:rsidRPr="00883A1D">
              <w:rPr>
                <w:rFonts w:hint="eastAsia"/>
                <w:color w:val="000000" w:themeColor="text1"/>
              </w:rPr>
              <w:t>8</w:t>
            </w:r>
            <w:r w:rsidRPr="00883A1D">
              <w:rPr>
                <w:color w:val="000000" w:themeColor="text1"/>
              </w:rPr>
              <w:t>-12</w:t>
            </w:r>
            <w:r w:rsidRPr="00883A1D">
              <w:rPr>
                <w:rFonts w:hint="eastAsia"/>
                <w:color w:val="000000" w:themeColor="text1"/>
              </w:rPr>
              <w:t>。其中地下水功能敏感性分区和包气带防污性能分级分别见表</w:t>
            </w:r>
            <w:r w:rsidRPr="00883A1D">
              <w:rPr>
                <w:rFonts w:hint="eastAsia"/>
                <w:color w:val="000000" w:themeColor="text1"/>
              </w:rPr>
              <w:t>8-1</w:t>
            </w:r>
            <w:r w:rsidRPr="00883A1D">
              <w:rPr>
                <w:color w:val="000000" w:themeColor="text1"/>
              </w:rPr>
              <w:t>3</w:t>
            </w:r>
            <w:r w:rsidRPr="00883A1D">
              <w:rPr>
                <w:rFonts w:hint="eastAsia"/>
                <w:color w:val="000000" w:themeColor="text1"/>
              </w:rPr>
              <w:t>和表</w:t>
            </w:r>
            <w:r w:rsidRPr="00883A1D">
              <w:rPr>
                <w:color w:val="000000" w:themeColor="text1"/>
              </w:rPr>
              <w:t>8</w:t>
            </w:r>
            <w:r w:rsidRPr="00883A1D">
              <w:rPr>
                <w:rFonts w:hint="eastAsia"/>
                <w:color w:val="000000" w:themeColor="text1"/>
              </w:rPr>
              <w:t>-1</w:t>
            </w:r>
            <w:r w:rsidRPr="00883A1D">
              <w:rPr>
                <w:color w:val="000000" w:themeColor="text1"/>
              </w:rPr>
              <w:t>4</w:t>
            </w:r>
            <w:r w:rsidRPr="00883A1D">
              <w:rPr>
                <w:rFonts w:hint="eastAsia"/>
                <w:color w:val="000000" w:themeColor="text1"/>
              </w:rPr>
              <w:t>。</w:t>
            </w:r>
          </w:p>
          <w:p w14:paraId="563852DC" w14:textId="77777777" w:rsidR="00D93545" w:rsidRPr="00883A1D" w:rsidRDefault="0091693F" w:rsidP="00A24672">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w:t>
            </w:r>
            <w:r w:rsidRPr="00883A1D">
              <w:rPr>
                <w:rFonts w:hint="eastAsia"/>
                <w:b/>
                <w:bCs/>
                <w:color w:val="000000" w:themeColor="text1"/>
                <w:szCs w:val="21"/>
              </w:rPr>
              <w:t>-</w:t>
            </w:r>
            <w:r w:rsidRPr="00883A1D">
              <w:rPr>
                <w:b/>
                <w:bCs/>
                <w:color w:val="000000" w:themeColor="text1"/>
                <w:szCs w:val="21"/>
              </w:rPr>
              <w:t>12</w:t>
            </w:r>
            <w:r w:rsidRPr="00883A1D">
              <w:rPr>
                <w:rFonts w:hint="eastAsia"/>
                <w:b/>
                <w:bCs/>
                <w:color w:val="000000" w:themeColor="text1"/>
                <w:szCs w:val="21"/>
              </w:rPr>
              <w:t xml:space="preserve"> </w:t>
            </w:r>
            <w:r w:rsidRPr="00883A1D">
              <w:rPr>
                <w:rFonts w:hint="eastAsia"/>
                <w:b/>
                <w:bCs/>
                <w:color w:val="000000" w:themeColor="text1"/>
                <w:szCs w:val="21"/>
              </w:rPr>
              <w:t>地下水环境敏感程度分级</w:t>
            </w:r>
          </w:p>
          <w:tbl>
            <w:tblPr>
              <w:tblStyle w:val="af4"/>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837"/>
              <w:gridCol w:w="1713"/>
              <w:gridCol w:w="2191"/>
              <w:gridCol w:w="2359"/>
            </w:tblGrid>
            <w:tr w:rsidR="00F50D0C" w:rsidRPr="00883A1D" w14:paraId="2282EF52" w14:textId="77777777" w:rsidTr="0065516D">
              <w:tc>
                <w:tcPr>
                  <w:tcW w:w="1559" w:type="pct"/>
                  <w:vMerge w:val="restart"/>
                  <w:vAlign w:val="center"/>
                </w:tcPr>
                <w:p w14:paraId="49CFB383" w14:textId="77777777" w:rsidR="00D93545" w:rsidRPr="00883A1D" w:rsidRDefault="0091693F">
                  <w:pPr>
                    <w:jc w:val="center"/>
                    <w:rPr>
                      <w:b/>
                      <w:bCs/>
                      <w:color w:val="000000" w:themeColor="text1"/>
                      <w:szCs w:val="21"/>
                    </w:rPr>
                  </w:pPr>
                  <w:r w:rsidRPr="00883A1D">
                    <w:rPr>
                      <w:rFonts w:hint="eastAsia"/>
                      <w:b/>
                      <w:bCs/>
                      <w:color w:val="000000" w:themeColor="text1"/>
                      <w:szCs w:val="21"/>
                    </w:rPr>
                    <w:t>包气带防污性能</w:t>
                  </w:r>
                </w:p>
              </w:tc>
              <w:tc>
                <w:tcPr>
                  <w:tcW w:w="3441" w:type="pct"/>
                  <w:gridSpan w:val="3"/>
                  <w:vAlign w:val="center"/>
                </w:tcPr>
                <w:p w14:paraId="40269084" w14:textId="77777777" w:rsidR="00D93545" w:rsidRPr="00883A1D" w:rsidRDefault="0091693F">
                  <w:pPr>
                    <w:jc w:val="center"/>
                    <w:rPr>
                      <w:b/>
                      <w:bCs/>
                      <w:color w:val="000000" w:themeColor="text1"/>
                      <w:szCs w:val="21"/>
                    </w:rPr>
                  </w:pPr>
                  <w:r w:rsidRPr="00883A1D">
                    <w:rPr>
                      <w:rFonts w:hint="eastAsia"/>
                      <w:b/>
                      <w:bCs/>
                      <w:color w:val="000000" w:themeColor="text1"/>
                      <w:szCs w:val="21"/>
                    </w:rPr>
                    <w:t>地下水水功能敏感性</w:t>
                  </w:r>
                </w:p>
              </w:tc>
            </w:tr>
            <w:tr w:rsidR="00F50D0C" w:rsidRPr="00883A1D" w14:paraId="07F24208" w14:textId="77777777" w:rsidTr="0065516D">
              <w:trPr>
                <w:trHeight w:val="203"/>
              </w:trPr>
              <w:tc>
                <w:tcPr>
                  <w:tcW w:w="1559" w:type="pct"/>
                  <w:vMerge/>
                  <w:vAlign w:val="center"/>
                </w:tcPr>
                <w:p w14:paraId="1423EEB0" w14:textId="77777777" w:rsidR="00D93545" w:rsidRPr="00883A1D" w:rsidRDefault="00D93545">
                  <w:pPr>
                    <w:jc w:val="center"/>
                    <w:rPr>
                      <w:color w:val="000000" w:themeColor="text1"/>
                      <w:szCs w:val="21"/>
                    </w:rPr>
                  </w:pPr>
                </w:p>
              </w:tc>
              <w:tc>
                <w:tcPr>
                  <w:tcW w:w="941" w:type="pct"/>
                  <w:vAlign w:val="center"/>
                </w:tcPr>
                <w:p w14:paraId="41889DDE" w14:textId="77777777" w:rsidR="00D93545" w:rsidRPr="00883A1D" w:rsidRDefault="0091693F">
                  <w:pPr>
                    <w:jc w:val="center"/>
                    <w:rPr>
                      <w:b/>
                      <w:bCs/>
                      <w:color w:val="000000" w:themeColor="text1"/>
                      <w:szCs w:val="21"/>
                    </w:rPr>
                  </w:pPr>
                  <w:r w:rsidRPr="00883A1D">
                    <w:rPr>
                      <w:rFonts w:hint="eastAsia"/>
                      <w:b/>
                      <w:bCs/>
                      <w:color w:val="000000" w:themeColor="text1"/>
                      <w:szCs w:val="21"/>
                    </w:rPr>
                    <w:t>G</w:t>
                  </w:r>
                  <w:r w:rsidRPr="00883A1D">
                    <w:rPr>
                      <w:b/>
                      <w:bCs/>
                      <w:color w:val="000000" w:themeColor="text1"/>
                      <w:szCs w:val="21"/>
                    </w:rPr>
                    <w:t>1</w:t>
                  </w:r>
                </w:p>
              </w:tc>
              <w:tc>
                <w:tcPr>
                  <w:tcW w:w="1204" w:type="pct"/>
                  <w:vAlign w:val="center"/>
                </w:tcPr>
                <w:p w14:paraId="311D35E0" w14:textId="77777777" w:rsidR="00D93545" w:rsidRPr="00883A1D" w:rsidRDefault="0091693F">
                  <w:pPr>
                    <w:jc w:val="center"/>
                    <w:rPr>
                      <w:b/>
                      <w:bCs/>
                      <w:color w:val="000000" w:themeColor="text1"/>
                      <w:szCs w:val="21"/>
                    </w:rPr>
                  </w:pPr>
                  <w:r w:rsidRPr="00883A1D">
                    <w:rPr>
                      <w:rFonts w:hint="eastAsia"/>
                      <w:b/>
                      <w:bCs/>
                      <w:color w:val="000000" w:themeColor="text1"/>
                      <w:szCs w:val="21"/>
                    </w:rPr>
                    <w:t>G</w:t>
                  </w:r>
                  <w:r w:rsidRPr="00883A1D">
                    <w:rPr>
                      <w:b/>
                      <w:bCs/>
                      <w:color w:val="000000" w:themeColor="text1"/>
                      <w:szCs w:val="21"/>
                    </w:rPr>
                    <w:t>2</w:t>
                  </w:r>
                </w:p>
              </w:tc>
              <w:tc>
                <w:tcPr>
                  <w:tcW w:w="1296" w:type="pct"/>
                  <w:vAlign w:val="center"/>
                </w:tcPr>
                <w:p w14:paraId="48A89F40" w14:textId="77777777" w:rsidR="00D93545" w:rsidRPr="00883A1D" w:rsidRDefault="0091693F">
                  <w:pPr>
                    <w:jc w:val="center"/>
                    <w:rPr>
                      <w:b/>
                      <w:bCs/>
                      <w:color w:val="000000" w:themeColor="text1"/>
                      <w:szCs w:val="21"/>
                    </w:rPr>
                  </w:pPr>
                  <w:r w:rsidRPr="00883A1D">
                    <w:rPr>
                      <w:rFonts w:hint="eastAsia"/>
                      <w:b/>
                      <w:bCs/>
                      <w:color w:val="000000" w:themeColor="text1"/>
                      <w:szCs w:val="21"/>
                    </w:rPr>
                    <w:t>G</w:t>
                  </w:r>
                  <w:r w:rsidRPr="00883A1D">
                    <w:rPr>
                      <w:b/>
                      <w:bCs/>
                      <w:color w:val="000000" w:themeColor="text1"/>
                      <w:szCs w:val="21"/>
                    </w:rPr>
                    <w:t>3</w:t>
                  </w:r>
                </w:p>
              </w:tc>
            </w:tr>
            <w:tr w:rsidR="00F50D0C" w:rsidRPr="00883A1D" w14:paraId="5E0C18C9" w14:textId="77777777" w:rsidTr="0065516D">
              <w:tc>
                <w:tcPr>
                  <w:tcW w:w="1559" w:type="pct"/>
                  <w:vAlign w:val="center"/>
                </w:tcPr>
                <w:p w14:paraId="73DBCFF8"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1</w:t>
                  </w:r>
                </w:p>
              </w:tc>
              <w:tc>
                <w:tcPr>
                  <w:tcW w:w="941" w:type="pct"/>
                  <w:vAlign w:val="center"/>
                </w:tcPr>
                <w:p w14:paraId="52C65D98"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04" w:type="pct"/>
                  <w:vAlign w:val="center"/>
                </w:tcPr>
                <w:p w14:paraId="1F017DD7"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96" w:type="pct"/>
                  <w:vAlign w:val="center"/>
                </w:tcPr>
                <w:p w14:paraId="174570FB"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r>
            <w:tr w:rsidR="00F50D0C" w:rsidRPr="00883A1D" w14:paraId="2B72D556" w14:textId="77777777" w:rsidTr="0065516D">
              <w:tc>
                <w:tcPr>
                  <w:tcW w:w="1559" w:type="pct"/>
                  <w:vAlign w:val="center"/>
                </w:tcPr>
                <w:p w14:paraId="111FBB6D"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2</w:t>
                  </w:r>
                </w:p>
              </w:tc>
              <w:tc>
                <w:tcPr>
                  <w:tcW w:w="941" w:type="pct"/>
                  <w:vAlign w:val="center"/>
                </w:tcPr>
                <w:p w14:paraId="0966075D"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1</w:t>
                  </w:r>
                </w:p>
              </w:tc>
              <w:tc>
                <w:tcPr>
                  <w:tcW w:w="1204" w:type="pct"/>
                  <w:vAlign w:val="center"/>
                </w:tcPr>
                <w:p w14:paraId="2A352832"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c>
                <w:tcPr>
                  <w:tcW w:w="1296" w:type="pct"/>
                  <w:vAlign w:val="center"/>
                </w:tcPr>
                <w:p w14:paraId="5453BC7C"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r>
            <w:tr w:rsidR="00F50D0C" w:rsidRPr="00883A1D" w14:paraId="32AAC2EA" w14:textId="77777777" w:rsidTr="0065516D">
              <w:tc>
                <w:tcPr>
                  <w:tcW w:w="1559" w:type="pct"/>
                  <w:vAlign w:val="center"/>
                </w:tcPr>
                <w:p w14:paraId="6F6F1A7B"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3</w:t>
                  </w:r>
                </w:p>
              </w:tc>
              <w:tc>
                <w:tcPr>
                  <w:tcW w:w="941" w:type="pct"/>
                  <w:vAlign w:val="center"/>
                </w:tcPr>
                <w:p w14:paraId="1457E383"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2</w:t>
                  </w:r>
                </w:p>
              </w:tc>
              <w:tc>
                <w:tcPr>
                  <w:tcW w:w="1204" w:type="pct"/>
                  <w:vAlign w:val="center"/>
                </w:tcPr>
                <w:p w14:paraId="0ABFD1C4"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c>
                <w:tcPr>
                  <w:tcW w:w="1296" w:type="pct"/>
                  <w:vAlign w:val="center"/>
                </w:tcPr>
                <w:p w14:paraId="7BDEF004" w14:textId="77777777" w:rsidR="00D93545" w:rsidRPr="00883A1D" w:rsidRDefault="0091693F">
                  <w:pPr>
                    <w:jc w:val="center"/>
                    <w:rPr>
                      <w:color w:val="000000" w:themeColor="text1"/>
                      <w:szCs w:val="21"/>
                    </w:rPr>
                  </w:pPr>
                  <w:r w:rsidRPr="00883A1D">
                    <w:rPr>
                      <w:rFonts w:hint="eastAsia"/>
                      <w:color w:val="000000" w:themeColor="text1"/>
                      <w:szCs w:val="21"/>
                    </w:rPr>
                    <w:t>E</w:t>
                  </w:r>
                  <w:r w:rsidRPr="00883A1D">
                    <w:rPr>
                      <w:color w:val="000000" w:themeColor="text1"/>
                      <w:szCs w:val="21"/>
                    </w:rPr>
                    <w:t>3</w:t>
                  </w:r>
                </w:p>
              </w:tc>
            </w:tr>
          </w:tbl>
          <w:p w14:paraId="5C044F6A"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-13 </w:t>
            </w:r>
            <w:r w:rsidRPr="00883A1D">
              <w:rPr>
                <w:rFonts w:hint="eastAsia"/>
                <w:b/>
                <w:bCs/>
                <w:color w:val="000000" w:themeColor="text1"/>
                <w:szCs w:val="21"/>
              </w:rPr>
              <w:t>地下水功能敏感性分区</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76"/>
              <w:gridCol w:w="7814"/>
            </w:tblGrid>
            <w:tr w:rsidR="00F50D0C" w:rsidRPr="00883A1D" w14:paraId="2CA621D9" w14:textId="77777777" w:rsidTr="0065516D">
              <w:tc>
                <w:tcPr>
                  <w:tcW w:w="1276" w:type="dxa"/>
                  <w:vAlign w:val="center"/>
                </w:tcPr>
                <w:p w14:paraId="2C678F7E" w14:textId="77777777" w:rsidR="00D93545" w:rsidRPr="00883A1D" w:rsidRDefault="0091693F">
                  <w:pPr>
                    <w:jc w:val="center"/>
                    <w:rPr>
                      <w:b/>
                      <w:bCs/>
                      <w:color w:val="000000" w:themeColor="text1"/>
                      <w:szCs w:val="21"/>
                    </w:rPr>
                  </w:pPr>
                  <w:r w:rsidRPr="00883A1D">
                    <w:rPr>
                      <w:rFonts w:hint="eastAsia"/>
                      <w:b/>
                      <w:bCs/>
                      <w:color w:val="000000" w:themeColor="text1"/>
                      <w:szCs w:val="21"/>
                    </w:rPr>
                    <w:t>敏感性</w:t>
                  </w:r>
                </w:p>
              </w:tc>
              <w:tc>
                <w:tcPr>
                  <w:tcW w:w="7814" w:type="dxa"/>
                  <w:vAlign w:val="center"/>
                </w:tcPr>
                <w:p w14:paraId="1BF8A387" w14:textId="77777777" w:rsidR="00D93545" w:rsidRPr="00883A1D" w:rsidRDefault="0091693F">
                  <w:pPr>
                    <w:jc w:val="center"/>
                    <w:rPr>
                      <w:b/>
                      <w:bCs/>
                      <w:color w:val="000000" w:themeColor="text1"/>
                      <w:szCs w:val="21"/>
                    </w:rPr>
                  </w:pPr>
                  <w:r w:rsidRPr="00883A1D">
                    <w:rPr>
                      <w:rFonts w:hint="eastAsia"/>
                      <w:b/>
                      <w:bCs/>
                      <w:color w:val="000000" w:themeColor="text1"/>
                      <w:szCs w:val="21"/>
                    </w:rPr>
                    <w:t>地下水环境敏感特征</w:t>
                  </w:r>
                </w:p>
              </w:tc>
            </w:tr>
            <w:tr w:rsidR="00F50D0C" w:rsidRPr="00883A1D" w14:paraId="09BF8544" w14:textId="77777777" w:rsidTr="0065516D">
              <w:tc>
                <w:tcPr>
                  <w:tcW w:w="1276" w:type="dxa"/>
                  <w:vAlign w:val="center"/>
                </w:tcPr>
                <w:p w14:paraId="7C6D5752" w14:textId="77777777" w:rsidR="00D93545" w:rsidRPr="00883A1D" w:rsidRDefault="0091693F">
                  <w:pPr>
                    <w:jc w:val="center"/>
                    <w:rPr>
                      <w:color w:val="000000" w:themeColor="text1"/>
                      <w:szCs w:val="21"/>
                    </w:rPr>
                  </w:pPr>
                  <w:r w:rsidRPr="00883A1D">
                    <w:rPr>
                      <w:rFonts w:hint="eastAsia"/>
                      <w:color w:val="000000" w:themeColor="text1"/>
                      <w:szCs w:val="21"/>
                    </w:rPr>
                    <w:t>敏感</w:t>
                  </w:r>
                  <w:r w:rsidRPr="00883A1D">
                    <w:rPr>
                      <w:rFonts w:hint="eastAsia"/>
                      <w:color w:val="000000" w:themeColor="text1"/>
                      <w:szCs w:val="21"/>
                    </w:rPr>
                    <w:t>G</w:t>
                  </w:r>
                  <w:r w:rsidRPr="00883A1D">
                    <w:rPr>
                      <w:color w:val="000000" w:themeColor="text1"/>
                      <w:szCs w:val="21"/>
                    </w:rPr>
                    <w:t>1</w:t>
                  </w:r>
                </w:p>
              </w:tc>
              <w:tc>
                <w:tcPr>
                  <w:tcW w:w="7814" w:type="dxa"/>
                  <w:vAlign w:val="center"/>
                </w:tcPr>
                <w:p w14:paraId="09BBEEA9" w14:textId="77777777" w:rsidR="00D93545" w:rsidRPr="00883A1D" w:rsidRDefault="0091693F">
                  <w:pPr>
                    <w:jc w:val="center"/>
                    <w:rPr>
                      <w:color w:val="000000" w:themeColor="text1"/>
                      <w:szCs w:val="21"/>
                    </w:rPr>
                  </w:pPr>
                  <w:r w:rsidRPr="00883A1D">
                    <w:rPr>
                      <w:rFonts w:hint="eastAsia"/>
                      <w:color w:val="000000" w:themeColor="text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F50D0C" w:rsidRPr="00883A1D" w14:paraId="71A8FAAA" w14:textId="77777777" w:rsidTr="0065516D">
              <w:tc>
                <w:tcPr>
                  <w:tcW w:w="1276" w:type="dxa"/>
                  <w:vAlign w:val="center"/>
                </w:tcPr>
                <w:p w14:paraId="13683A34" w14:textId="77777777" w:rsidR="00D93545" w:rsidRPr="00883A1D" w:rsidRDefault="0091693F">
                  <w:pPr>
                    <w:jc w:val="center"/>
                    <w:rPr>
                      <w:color w:val="000000" w:themeColor="text1"/>
                      <w:szCs w:val="21"/>
                    </w:rPr>
                  </w:pPr>
                  <w:r w:rsidRPr="00883A1D">
                    <w:rPr>
                      <w:rFonts w:hint="eastAsia"/>
                      <w:color w:val="000000" w:themeColor="text1"/>
                      <w:szCs w:val="21"/>
                    </w:rPr>
                    <w:t>较敏感</w:t>
                  </w:r>
                  <w:r w:rsidRPr="00883A1D">
                    <w:rPr>
                      <w:rFonts w:hint="eastAsia"/>
                      <w:color w:val="000000" w:themeColor="text1"/>
                      <w:szCs w:val="21"/>
                    </w:rPr>
                    <w:t>G</w:t>
                  </w:r>
                  <w:r w:rsidRPr="00883A1D">
                    <w:rPr>
                      <w:color w:val="000000" w:themeColor="text1"/>
                      <w:szCs w:val="21"/>
                    </w:rPr>
                    <w:t>2</w:t>
                  </w:r>
                </w:p>
              </w:tc>
              <w:tc>
                <w:tcPr>
                  <w:tcW w:w="7814" w:type="dxa"/>
                  <w:vAlign w:val="center"/>
                </w:tcPr>
                <w:p w14:paraId="208D8EB8" w14:textId="77777777" w:rsidR="00D93545" w:rsidRPr="00883A1D" w:rsidRDefault="0091693F">
                  <w:pPr>
                    <w:jc w:val="center"/>
                    <w:rPr>
                      <w:color w:val="000000" w:themeColor="text1"/>
                      <w:szCs w:val="21"/>
                    </w:rPr>
                  </w:pPr>
                  <w:r w:rsidRPr="00883A1D">
                    <w:rPr>
                      <w:rFonts w:hint="eastAsia"/>
                      <w:color w:val="000000" w:themeColor="text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883A1D">
                    <w:rPr>
                      <w:rFonts w:hint="eastAsia"/>
                      <w:color w:val="000000" w:themeColor="text1"/>
                      <w:szCs w:val="21"/>
                      <w:vertAlign w:val="superscript"/>
                    </w:rPr>
                    <w:t>a</w:t>
                  </w:r>
                </w:p>
              </w:tc>
            </w:tr>
            <w:tr w:rsidR="00F50D0C" w:rsidRPr="00883A1D" w14:paraId="21ED5B45" w14:textId="77777777" w:rsidTr="0065516D">
              <w:tc>
                <w:tcPr>
                  <w:tcW w:w="1276" w:type="dxa"/>
                  <w:vAlign w:val="center"/>
                </w:tcPr>
                <w:p w14:paraId="7AA53315" w14:textId="77777777" w:rsidR="00D93545" w:rsidRPr="00883A1D" w:rsidRDefault="0091693F">
                  <w:pPr>
                    <w:jc w:val="center"/>
                    <w:rPr>
                      <w:color w:val="000000" w:themeColor="text1"/>
                      <w:szCs w:val="21"/>
                    </w:rPr>
                  </w:pPr>
                  <w:r w:rsidRPr="00883A1D">
                    <w:rPr>
                      <w:rFonts w:hint="eastAsia"/>
                      <w:color w:val="000000" w:themeColor="text1"/>
                      <w:szCs w:val="21"/>
                    </w:rPr>
                    <w:t>低敏感</w:t>
                  </w:r>
                  <w:r w:rsidRPr="00883A1D">
                    <w:rPr>
                      <w:rFonts w:hint="eastAsia"/>
                      <w:color w:val="000000" w:themeColor="text1"/>
                      <w:szCs w:val="21"/>
                    </w:rPr>
                    <w:t>G</w:t>
                  </w:r>
                  <w:r w:rsidRPr="00883A1D">
                    <w:rPr>
                      <w:color w:val="000000" w:themeColor="text1"/>
                      <w:szCs w:val="21"/>
                    </w:rPr>
                    <w:t>3</w:t>
                  </w:r>
                </w:p>
              </w:tc>
              <w:tc>
                <w:tcPr>
                  <w:tcW w:w="7814" w:type="dxa"/>
                  <w:vAlign w:val="center"/>
                </w:tcPr>
                <w:p w14:paraId="2EA5990D" w14:textId="77777777" w:rsidR="00D93545" w:rsidRPr="00883A1D" w:rsidRDefault="0091693F">
                  <w:pPr>
                    <w:jc w:val="center"/>
                    <w:rPr>
                      <w:color w:val="000000" w:themeColor="text1"/>
                      <w:szCs w:val="21"/>
                    </w:rPr>
                  </w:pPr>
                  <w:r w:rsidRPr="00883A1D">
                    <w:rPr>
                      <w:rFonts w:hint="eastAsia"/>
                      <w:color w:val="000000" w:themeColor="text1"/>
                      <w:szCs w:val="21"/>
                    </w:rPr>
                    <w:t>上述地区之外的其他地区</w:t>
                  </w:r>
                </w:p>
              </w:tc>
            </w:tr>
            <w:tr w:rsidR="00F50D0C" w:rsidRPr="00883A1D" w14:paraId="2592B81F" w14:textId="77777777" w:rsidTr="0065516D">
              <w:tc>
                <w:tcPr>
                  <w:tcW w:w="9090" w:type="dxa"/>
                  <w:gridSpan w:val="2"/>
                  <w:vAlign w:val="center"/>
                </w:tcPr>
                <w:p w14:paraId="29D32DD9" w14:textId="77777777" w:rsidR="00D93545" w:rsidRPr="00883A1D" w:rsidRDefault="0091693F">
                  <w:pPr>
                    <w:jc w:val="left"/>
                    <w:rPr>
                      <w:color w:val="000000" w:themeColor="text1"/>
                      <w:szCs w:val="21"/>
                    </w:rPr>
                  </w:pPr>
                  <w:r w:rsidRPr="00883A1D">
                    <w:rPr>
                      <w:rFonts w:hint="eastAsia"/>
                      <w:color w:val="000000" w:themeColor="text1"/>
                      <w:szCs w:val="21"/>
                    </w:rPr>
                    <w:t>a</w:t>
                  </w:r>
                  <w:r w:rsidRPr="00883A1D">
                    <w:rPr>
                      <w:rFonts w:hint="eastAsia"/>
                      <w:color w:val="000000" w:themeColor="text1"/>
                      <w:szCs w:val="21"/>
                    </w:rPr>
                    <w:t>“环境敏感区”是指《建设项目环境影响评价分类管理名录》中所界定的涉及地下水的环境敏感区</w:t>
                  </w:r>
                </w:p>
              </w:tc>
            </w:tr>
          </w:tbl>
          <w:p w14:paraId="08AE5262"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 xml:space="preserve">-14 </w:t>
            </w:r>
            <w:r w:rsidRPr="00883A1D">
              <w:rPr>
                <w:rFonts w:hint="eastAsia"/>
                <w:b/>
                <w:bCs/>
                <w:color w:val="000000" w:themeColor="text1"/>
                <w:szCs w:val="21"/>
              </w:rPr>
              <w:t>包气带防污性能分级</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4"/>
              <w:gridCol w:w="7956"/>
            </w:tblGrid>
            <w:tr w:rsidR="00F50D0C" w:rsidRPr="00883A1D" w14:paraId="68478255" w14:textId="77777777" w:rsidTr="0065516D">
              <w:tc>
                <w:tcPr>
                  <w:tcW w:w="1134" w:type="dxa"/>
                  <w:vAlign w:val="center"/>
                </w:tcPr>
                <w:p w14:paraId="229B3A44" w14:textId="77777777" w:rsidR="00D93545" w:rsidRPr="00883A1D" w:rsidRDefault="0091693F">
                  <w:pPr>
                    <w:jc w:val="center"/>
                    <w:rPr>
                      <w:b/>
                      <w:bCs/>
                      <w:color w:val="000000" w:themeColor="text1"/>
                      <w:szCs w:val="21"/>
                    </w:rPr>
                  </w:pPr>
                  <w:r w:rsidRPr="00883A1D">
                    <w:rPr>
                      <w:rFonts w:hint="eastAsia"/>
                      <w:b/>
                      <w:bCs/>
                      <w:color w:val="000000" w:themeColor="text1"/>
                      <w:szCs w:val="21"/>
                    </w:rPr>
                    <w:t>分级</w:t>
                  </w:r>
                </w:p>
              </w:tc>
              <w:tc>
                <w:tcPr>
                  <w:tcW w:w="7956" w:type="dxa"/>
                  <w:vAlign w:val="center"/>
                </w:tcPr>
                <w:p w14:paraId="3817132D" w14:textId="77777777" w:rsidR="00D93545" w:rsidRPr="00883A1D" w:rsidRDefault="0091693F">
                  <w:pPr>
                    <w:jc w:val="center"/>
                    <w:rPr>
                      <w:b/>
                      <w:bCs/>
                      <w:color w:val="000000" w:themeColor="text1"/>
                      <w:szCs w:val="21"/>
                    </w:rPr>
                  </w:pPr>
                  <w:r w:rsidRPr="00883A1D">
                    <w:rPr>
                      <w:rFonts w:hint="eastAsia"/>
                      <w:b/>
                      <w:bCs/>
                      <w:color w:val="000000" w:themeColor="text1"/>
                      <w:szCs w:val="21"/>
                    </w:rPr>
                    <w:t>包气带岩土的的渗透性能</w:t>
                  </w:r>
                </w:p>
              </w:tc>
            </w:tr>
            <w:tr w:rsidR="00F50D0C" w:rsidRPr="00883A1D" w14:paraId="5A05600D" w14:textId="77777777" w:rsidTr="0065516D">
              <w:tc>
                <w:tcPr>
                  <w:tcW w:w="1134" w:type="dxa"/>
                  <w:vAlign w:val="center"/>
                </w:tcPr>
                <w:p w14:paraId="1A5FE0AE"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3</w:t>
                  </w:r>
                </w:p>
              </w:tc>
              <w:tc>
                <w:tcPr>
                  <w:tcW w:w="7956" w:type="dxa"/>
                  <w:vAlign w:val="center"/>
                </w:tcPr>
                <w:p w14:paraId="6B3B38F8" w14:textId="77777777" w:rsidR="00D93545" w:rsidRPr="00883A1D" w:rsidRDefault="0091693F">
                  <w:pPr>
                    <w:jc w:val="center"/>
                    <w:rPr>
                      <w:color w:val="000000" w:themeColor="text1"/>
                      <w:szCs w:val="21"/>
                    </w:rPr>
                  </w:pPr>
                  <w:r w:rsidRPr="00883A1D">
                    <w:rPr>
                      <w:rFonts w:hint="eastAsia"/>
                      <w:color w:val="000000" w:themeColor="text1"/>
                      <w:szCs w:val="21"/>
                    </w:rPr>
                    <w:t>Mb</w:t>
                  </w:r>
                  <w:r w:rsidRPr="00883A1D">
                    <w:rPr>
                      <w:rFonts w:hint="eastAsia"/>
                      <w:color w:val="000000" w:themeColor="text1"/>
                      <w:szCs w:val="21"/>
                    </w:rPr>
                    <w:t>≥</w:t>
                  </w:r>
                  <w:r w:rsidRPr="00883A1D">
                    <w:rPr>
                      <w:rFonts w:hint="eastAsia"/>
                      <w:color w:val="000000" w:themeColor="text1"/>
                      <w:szCs w:val="21"/>
                    </w:rPr>
                    <w:t>1.0m</w:t>
                  </w:r>
                  <w:r w:rsidRPr="00883A1D">
                    <w:rPr>
                      <w:rFonts w:hint="eastAsia"/>
                      <w:color w:val="000000" w:themeColor="text1"/>
                      <w:szCs w:val="21"/>
                    </w:rPr>
                    <w:t>，</w:t>
                  </w:r>
                  <w:r w:rsidRPr="00883A1D">
                    <w:rPr>
                      <w:rFonts w:hint="eastAsia"/>
                      <w:color w:val="000000" w:themeColor="text1"/>
                      <w:szCs w:val="21"/>
                    </w:rPr>
                    <w:t>K</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cm/s</w:t>
                  </w:r>
                  <w:r w:rsidRPr="00883A1D">
                    <w:rPr>
                      <w:rFonts w:hint="eastAsia"/>
                      <w:color w:val="000000" w:themeColor="text1"/>
                      <w:szCs w:val="21"/>
                    </w:rPr>
                    <w:t>，且分布连续、稳定</w:t>
                  </w:r>
                </w:p>
              </w:tc>
            </w:tr>
            <w:tr w:rsidR="00F50D0C" w:rsidRPr="00883A1D" w14:paraId="17386B99" w14:textId="77777777" w:rsidTr="0065516D">
              <w:tc>
                <w:tcPr>
                  <w:tcW w:w="1134" w:type="dxa"/>
                  <w:vAlign w:val="center"/>
                </w:tcPr>
                <w:p w14:paraId="1B42CA89"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2</w:t>
                  </w:r>
                </w:p>
              </w:tc>
              <w:tc>
                <w:tcPr>
                  <w:tcW w:w="7956" w:type="dxa"/>
                  <w:vAlign w:val="center"/>
                </w:tcPr>
                <w:p w14:paraId="6C60AE40" w14:textId="77777777" w:rsidR="00D93545" w:rsidRPr="00883A1D" w:rsidRDefault="0091693F">
                  <w:pPr>
                    <w:jc w:val="center"/>
                    <w:rPr>
                      <w:color w:val="000000" w:themeColor="text1"/>
                      <w:szCs w:val="21"/>
                    </w:rPr>
                  </w:pPr>
                  <w:r w:rsidRPr="00883A1D">
                    <w:rPr>
                      <w:rFonts w:hint="eastAsia"/>
                      <w:color w:val="000000" w:themeColor="text1"/>
                      <w:szCs w:val="21"/>
                    </w:rPr>
                    <w:t>0.5m</w:t>
                  </w:r>
                  <w:r w:rsidRPr="00883A1D">
                    <w:rPr>
                      <w:rFonts w:hint="eastAsia"/>
                      <w:color w:val="000000" w:themeColor="text1"/>
                      <w:szCs w:val="21"/>
                    </w:rPr>
                    <w:t>≤</w:t>
                  </w:r>
                  <w:r w:rsidRPr="00883A1D">
                    <w:rPr>
                      <w:rFonts w:hint="eastAsia"/>
                      <w:color w:val="000000" w:themeColor="text1"/>
                      <w:szCs w:val="21"/>
                    </w:rPr>
                    <w:t>Mb&lt;1.0m</w:t>
                  </w:r>
                  <w:r w:rsidRPr="00883A1D">
                    <w:rPr>
                      <w:rFonts w:hint="eastAsia"/>
                      <w:color w:val="000000" w:themeColor="text1"/>
                      <w:szCs w:val="21"/>
                    </w:rPr>
                    <w:t>，</w:t>
                  </w:r>
                  <w:r w:rsidRPr="00883A1D">
                    <w:rPr>
                      <w:rFonts w:hint="eastAsia"/>
                      <w:color w:val="000000" w:themeColor="text1"/>
                      <w:szCs w:val="21"/>
                    </w:rPr>
                    <w:t>K</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cm/s</w:t>
                  </w:r>
                  <w:r w:rsidRPr="00883A1D">
                    <w:rPr>
                      <w:rFonts w:hint="eastAsia"/>
                      <w:color w:val="000000" w:themeColor="text1"/>
                      <w:szCs w:val="21"/>
                    </w:rPr>
                    <w:t>，且分布连续、稳定</w:t>
                  </w:r>
                </w:p>
                <w:p w14:paraId="5409CE33" w14:textId="77777777" w:rsidR="00D93545" w:rsidRPr="00883A1D" w:rsidRDefault="0091693F">
                  <w:pPr>
                    <w:jc w:val="center"/>
                    <w:rPr>
                      <w:color w:val="000000" w:themeColor="text1"/>
                      <w:szCs w:val="21"/>
                    </w:rPr>
                  </w:pPr>
                  <w:r w:rsidRPr="00883A1D">
                    <w:rPr>
                      <w:rFonts w:hint="eastAsia"/>
                      <w:color w:val="000000" w:themeColor="text1"/>
                      <w:szCs w:val="21"/>
                    </w:rPr>
                    <w:t>Mb</w:t>
                  </w:r>
                  <w:r w:rsidRPr="00883A1D">
                    <w:rPr>
                      <w:rFonts w:hint="eastAsia"/>
                      <w:color w:val="000000" w:themeColor="text1"/>
                      <w:szCs w:val="21"/>
                    </w:rPr>
                    <w:t>≥</w:t>
                  </w:r>
                  <w:r w:rsidRPr="00883A1D">
                    <w:rPr>
                      <w:rFonts w:hint="eastAsia"/>
                      <w:color w:val="000000" w:themeColor="text1"/>
                      <w:szCs w:val="21"/>
                    </w:rPr>
                    <w:t>1.0m</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cm/s</w:t>
                  </w:r>
                  <w:r w:rsidRPr="00883A1D">
                    <w:rPr>
                      <w:rFonts w:hint="eastAsia"/>
                      <w:color w:val="000000" w:themeColor="text1"/>
                      <w:szCs w:val="21"/>
                    </w:rPr>
                    <w:t>＜</w:t>
                  </w:r>
                  <w:r w:rsidRPr="00883A1D">
                    <w:rPr>
                      <w:rFonts w:hint="eastAsia"/>
                      <w:color w:val="000000" w:themeColor="text1"/>
                      <w:szCs w:val="21"/>
                    </w:rPr>
                    <w:t>K</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-4</w:t>
                  </w:r>
                  <w:r w:rsidRPr="00883A1D">
                    <w:rPr>
                      <w:rFonts w:hint="eastAsia"/>
                      <w:color w:val="000000" w:themeColor="text1"/>
                      <w:szCs w:val="21"/>
                    </w:rPr>
                    <w:t>cm/s</w:t>
                  </w:r>
                  <w:r w:rsidRPr="00883A1D">
                    <w:rPr>
                      <w:rFonts w:hint="eastAsia"/>
                      <w:color w:val="000000" w:themeColor="text1"/>
                      <w:szCs w:val="21"/>
                    </w:rPr>
                    <w:t>，且分布连续、稳定</w:t>
                  </w:r>
                </w:p>
              </w:tc>
            </w:tr>
            <w:tr w:rsidR="00F50D0C" w:rsidRPr="00883A1D" w14:paraId="3C13704B" w14:textId="77777777" w:rsidTr="0065516D">
              <w:tc>
                <w:tcPr>
                  <w:tcW w:w="1134" w:type="dxa"/>
                  <w:vAlign w:val="center"/>
                </w:tcPr>
                <w:p w14:paraId="6A8483BA" w14:textId="77777777" w:rsidR="00D93545" w:rsidRPr="00883A1D" w:rsidRDefault="0091693F">
                  <w:pPr>
                    <w:jc w:val="center"/>
                    <w:rPr>
                      <w:color w:val="000000" w:themeColor="text1"/>
                      <w:szCs w:val="21"/>
                    </w:rPr>
                  </w:pPr>
                  <w:r w:rsidRPr="00883A1D">
                    <w:rPr>
                      <w:rFonts w:hint="eastAsia"/>
                      <w:color w:val="000000" w:themeColor="text1"/>
                      <w:szCs w:val="21"/>
                    </w:rPr>
                    <w:t>D</w:t>
                  </w:r>
                  <w:r w:rsidRPr="00883A1D">
                    <w:rPr>
                      <w:color w:val="000000" w:themeColor="text1"/>
                      <w:szCs w:val="21"/>
                    </w:rPr>
                    <w:t>1</w:t>
                  </w:r>
                </w:p>
              </w:tc>
              <w:tc>
                <w:tcPr>
                  <w:tcW w:w="7956" w:type="dxa"/>
                  <w:vAlign w:val="center"/>
                </w:tcPr>
                <w:p w14:paraId="78BE6AC8" w14:textId="77777777" w:rsidR="00D93545" w:rsidRPr="00883A1D" w:rsidRDefault="0091693F">
                  <w:pPr>
                    <w:jc w:val="center"/>
                    <w:rPr>
                      <w:color w:val="000000" w:themeColor="text1"/>
                      <w:szCs w:val="21"/>
                    </w:rPr>
                  </w:pPr>
                  <w:r w:rsidRPr="00883A1D">
                    <w:rPr>
                      <w:rFonts w:hint="eastAsia"/>
                      <w:color w:val="000000" w:themeColor="text1"/>
                      <w:szCs w:val="21"/>
                    </w:rPr>
                    <w:t>岩（土）层不满足上述“</w:t>
                  </w:r>
                  <w:r w:rsidRPr="00883A1D">
                    <w:rPr>
                      <w:rFonts w:hint="eastAsia"/>
                      <w:color w:val="000000" w:themeColor="text1"/>
                      <w:szCs w:val="21"/>
                    </w:rPr>
                    <w:t>D2</w:t>
                  </w:r>
                  <w:r w:rsidRPr="00883A1D">
                    <w:rPr>
                      <w:rFonts w:hint="eastAsia"/>
                      <w:color w:val="000000" w:themeColor="text1"/>
                      <w:szCs w:val="21"/>
                    </w:rPr>
                    <w:t>”和“</w:t>
                  </w:r>
                  <w:r w:rsidRPr="00883A1D">
                    <w:rPr>
                      <w:rFonts w:hint="eastAsia"/>
                      <w:color w:val="000000" w:themeColor="text1"/>
                      <w:szCs w:val="21"/>
                    </w:rPr>
                    <w:t>D3</w:t>
                  </w:r>
                  <w:r w:rsidRPr="00883A1D">
                    <w:rPr>
                      <w:rFonts w:hint="eastAsia"/>
                      <w:color w:val="000000" w:themeColor="text1"/>
                      <w:szCs w:val="21"/>
                    </w:rPr>
                    <w:t>”条件</w:t>
                  </w:r>
                </w:p>
              </w:tc>
            </w:tr>
            <w:tr w:rsidR="00F50D0C" w:rsidRPr="00883A1D" w14:paraId="59632916" w14:textId="77777777" w:rsidTr="0065516D">
              <w:tc>
                <w:tcPr>
                  <w:tcW w:w="9090" w:type="dxa"/>
                  <w:gridSpan w:val="2"/>
                  <w:vAlign w:val="center"/>
                </w:tcPr>
                <w:p w14:paraId="1C35DCC5" w14:textId="43F38874" w:rsidR="00D93545" w:rsidRPr="00883A1D" w:rsidRDefault="0091693F" w:rsidP="00A24672">
                  <w:pPr>
                    <w:jc w:val="left"/>
                    <w:rPr>
                      <w:color w:val="000000" w:themeColor="text1"/>
                      <w:szCs w:val="21"/>
                    </w:rPr>
                  </w:pPr>
                  <w:r w:rsidRPr="00883A1D">
                    <w:rPr>
                      <w:rFonts w:hint="eastAsia"/>
                      <w:color w:val="000000" w:themeColor="text1"/>
                      <w:szCs w:val="21"/>
                    </w:rPr>
                    <w:t>Mb</w:t>
                  </w:r>
                  <w:r w:rsidRPr="00883A1D">
                    <w:rPr>
                      <w:rFonts w:hint="eastAsia"/>
                      <w:color w:val="000000" w:themeColor="text1"/>
                      <w:szCs w:val="21"/>
                    </w:rPr>
                    <w:t>：岩土层单层厚度。</w:t>
                  </w:r>
                  <w:r w:rsidRPr="00883A1D">
                    <w:rPr>
                      <w:rFonts w:hint="eastAsia"/>
                      <w:color w:val="000000" w:themeColor="text1"/>
                      <w:szCs w:val="21"/>
                    </w:rPr>
                    <w:t>K</w:t>
                  </w:r>
                  <w:r w:rsidRPr="00883A1D">
                    <w:rPr>
                      <w:rFonts w:hint="eastAsia"/>
                      <w:color w:val="000000" w:themeColor="text1"/>
                      <w:szCs w:val="21"/>
                    </w:rPr>
                    <w:t>：渗透系数。</w:t>
                  </w:r>
                </w:p>
              </w:tc>
            </w:tr>
          </w:tbl>
          <w:p w14:paraId="4C2C21AF" w14:textId="7ABD082B"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项目所在地</w:t>
            </w:r>
            <w:r w:rsidR="004C00B4" w:rsidRPr="00883A1D">
              <w:rPr>
                <w:rFonts w:hint="eastAsia"/>
                <w:color w:val="000000" w:themeColor="text1"/>
              </w:rPr>
              <w:t>生产</w:t>
            </w:r>
            <w:r w:rsidRPr="00883A1D">
              <w:rPr>
                <w:rFonts w:hint="eastAsia"/>
                <w:color w:val="000000" w:themeColor="text1"/>
              </w:rPr>
              <w:t>及生活用水均来源于自来水，项目周边无涉及地下水的环境敏感区，则项目所在地地下水功能敏感性分区为低敏感</w:t>
            </w:r>
            <w:r w:rsidRPr="00883A1D">
              <w:rPr>
                <w:rFonts w:hint="eastAsia"/>
                <w:color w:val="000000" w:themeColor="text1"/>
              </w:rPr>
              <w:t>G3</w:t>
            </w:r>
            <w:r w:rsidRPr="00883A1D">
              <w:rPr>
                <w:rFonts w:hint="eastAsia"/>
                <w:color w:val="000000" w:themeColor="text1"/>
              </w:rPr>
              <w:t>。项目所在地包气带防污分级为</w:t>
            </w:r>
            <w:r w:rsidRPr="00883A1D">
              <w:rPr>
                <w:rFonts w:hint="eastAsia"/>
                <w:color w:val="000000" w:themeColor="text1"/>
              </w:rPr>
              <w:t>D1</w:t>
            </w:r>
            <w:r w:rsidRPr="00883A1D">
              <w:rPr>
                <w:rFonts w:hint="eastAsia"/>
                <w:color w:val="000000" w:themeColor="text1"/>
              </w:rPr>
              <w:t>。</w:t>
            </w:r>
          </w:p>
          <w:p w14:paraId="5415179B" w14:textId="77777777" w:rsidR="00D93545" w:rsidRPr="00883A1D" w:rsidRDefault="0091693F">
            <w:pPr>
              <w:spacing w:line="360" w:lineRule="auto"/>
              <w:ind w:firstLineChars="200" w:firstLine="420"/>
              <w:jc w:val="left"/>
              <w:rPr>
                <w:color w:val="000000" w:themeColor="text1"/>
                <w:sz w:val="24"/>
              </w:rPr>
            </w:pPr>
            <w:r w:rsidRPr="00883A1D">
              <w:rPr>
                <w:rFonts w:hint="eastAsia"/>
                <w:color w:val="000000" w:themeColor="text1"/>
              </w:rPr>
              <w:t>因此，项目所在地地下水环境敏感程度分级为</w:t>
            </w:r>
            <w:r w:rsidRPr="00883A1D">
              <w:rPr>
                <w:rFonts w:hint="eastAsia"/>
                <w:color w:val="000000" w:themeColor="text1"/>
              </w:rPr>
              <w:t>E2</w:t>
            </w:r>
            <w:r w:rsidRPr="00883A1D">
              <w:rPr>
                <w:rFonts w:hint="eastAsia"/>
                <w:color w:val="000000" w:themeColor="text1"/>
              </w:rPr>
              <w:t>，属环境中度敏感区。</w:t>
            </w:r>
          </w:p>
          <w:p w14:paraId="483777C4" w14:textId="77777777" w:rsidR="00D93545" w:rsidRPr="00883A1D" w:rsidRDefault="0091693F">
            <w:pPr>
              <w:pStyle w:val="affb"/>
              <w:ind w:firstLineChars="200" w:firstLine="482"/>
              <w:rPr>
                <w:b/>
                <w:color w:val="000000" w:themeColor="text1"/>
                <w:lang w:val="en-US"/>
              </w:rPr>
            </w:pPr>
            <w:r w:rsidRPr="00883A1D">
              <w:rPr>
                <w:rFonts w:hint="eastAsia"/>
                <w:b/>
                <w:color w:val="000000" w:themeColor="text1"/>
                <w:lang w:val="en-US"/>
              </w:rPr>
              <w:t>3</w:t>
            </w:r>
            <w:r w:rsidRPr="00883A1D">
              <w:rPr>
                <w:rFonts w:hint="eastAsia"/>
                <w:b/>
                <w:color w:val="000000" w:themeColor="text1"/>
                <w:lang w:val="en-US"/>
              </w:rPr>
              <w:t>、评价等级及范围</w:t>
            </w:r>
          </w:p>
          <w:p w14:paraId="12FA679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1</w:t>
            </w:r>
            <w:r w:rsidRPr="00883A1D">
              <w:rPr>
                <w:rFonts w:hint="eastAsia"/>
                <w:color w:val="000000" w:themeColor="text1"/>
                <w:sz w:val="21"/>
                <w:lang w:val="en-US"/>
              </w:rPr>
              <w:t>）评价等级</w:t>
            </w:r>
          </w:p>
          <w:p w14:paraId="2B65712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根据《建设项目环境风险评价技术导则》（</w:t>
            </w:r>
            <w:r w:rsidRPr="00883A1D">
              <w:rPr>
                <w:rFonts w:hint="eastAsia"/>
                <w:color w:val="000000" w:themeColor="text1"/>
              </w:rPr>
              <w:t>HJ</w:t>
            </w:r>
            <w:r w:rsidRPr="00883A1D">
              <w:rPr>
                <w:color w:val="000000" w:themeColor="text1"/>
              </w:rPr>
              <w:t xml:space="preserve"> </w:t>
            </w:r>
            <w:r w:rsidRPr="00883A1D">
              <w:rPr>
                <w:rFonts w:hint="eastAsia"/>
                <w:color w:val="000000" w:themeColor="text1"/>
              </w:rPr>
              <w:t>169-2018</w:t>
            </w:r>
            <w:r w:rsidRPr="00883A1D">
              <w:rPr>
                <w:rFonts w:hint="eastAsia"/>
                <w:color w:val="000000" w:themeColor="text1"/>
              </w:rPr>
              <w:t>）评价工作等级划分，本项目</w:t>
            </w:r>
            <w:r w:rsidRPr="00883A1D">
              <w:rPr>
                <w:rFonts w:hint="eastAsia"/>
                <w:color w:val="000000" w:themeColor="text1"/>
              </w:rPr>
              <w:t>P</w:t>
            </w:r>
            <w:r w:rsidRPr="00883A1D">
              <w:rPr>
                <w:rFonts w:hint="eastAsia"/>
                <w:color w:val="000000" w:themeColor="text1"/>
              </w:rPr>
              <w:t>级为</w:t>
            </w:r>
            <w:r w:rsidRPr="00883A1D">
              <w:rPr>
                <w:rFonts w:hint="eastAsia"/>
                <w:color w:val="000000" w:themeColor="text1"/>
              </w:rPr>
              <w:t>P4</w:t>
            </w:r>
            <w:r w:rsidRPr="00883A1D">
              <w:rPr>
                <w:rFonts w:hint="eastAsia"/>
                <w:color w:val="000000" w:themeColor="text1"/>
              </w:rPr>
              <w:t>：</w:t>
            </w:r>
          </w:p>
          <w:p w14:paraId="2611D194" w14:textId="3054E0B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本项目大气敏感程度分级为</w:t>
            </w:r>
            <w:r w:rsidRPr="00883A1D">
              <w:rPr>
                <w:rFonts w:hint="eastAsia"/>
                <w:color w:val="000000" w:themeColor="text1"/>
              </w:rPr>
              <w:t>E</w:t>
            </w:r>
            <w:r w:rsidRPr="00883A1D">
              <w:rPr>
                <w:color w:val="000000" w:themeColor="text1"/>
              </w:rPr>
              <w:t>1</w:t>
            </w:r>
            <w:r w:rsidRPr="00883A1D">
              <w:rPr>
                <w:rFonts w:hint="eastAsia"/>
                <w:color w:val="000000" w:themeColor="text1"/>
              </w:rPr>
              <w:t>为环境高度敏感</w:t>
            </w:r>
            <w:r w:rsidRPr="00883A1D">
              <w:rPr>
                <w:color w:val="000000" w:themeColor="text1"/>
              </w:rPr>
              <w:t>区，环境风险潜势</w:t>
            </w:r>
            <w:r w:rsidRPr="00883A1D">
              <w:rPr>
                <w:rFonts w:hint="eastAsia"/>
                <w:color w:val="000000" w:themeColor="text1"/>
              </w:rPr>
              <w:t>III</w:t>
            </w:r>
            <w:r w:rsidRPr="00883A1D">
              <w:rPr>
                <w:color w:val="000000" w:themeColor="text1"/>
              </w:rPr>
              <w:t>，大气环境风险评价工作等级为</w:t>
            </w:r>
            <w:r w:rsidRPr="00883A1D">
              <w:rPr>
                <w:rFonts w:hint="eastAsia"/>
                <w:color w:val="000000" w:themeColor="text1"/>
              </w:rPr>
              <w:t>二</w:t>
            </w:r>
            <w:r w:rsidRPr="00883A1D">
              <w:rPr>
                <w:color w:val="000000" w:themeColor="text1"/>
              </w:rPr>
              <w:t>级；地表水环境敏感程度为</w:t>
            </w:r>
            <w:r w:rsidRPr="00883A1D">
              <w:rPr>
                <w:color w:val="000000" w:themeColor="text1"/>
              </w:rPr>
              <w:t>E2</w:t>
            </w:r>
            <w:r w:rsidRPr="00883A1D">
              <w:rPr>
                <w:color w:val="000000" w:themeColor="text1"/>
              </w:rPr>
              <w:t>，地表水环境风险潜势</w:t>
            </w:r>
            <w:r w:rsidRPr="00883A1D">
              <w:rPr>
                <w:color w:val="000000" w:themeColor="text1"/>
              </w:rPr>
              <w:t>Ⅱ</w:t>
            </w:r>
            <w:r w:rsidRPr="00883A1D">
              <w:rPr>
                <w:color w:val="000000" w:themeColor="text1"/>
              </w:rPr>
              <w:t>，地表水风险评价工作等级为三级；地下水环境敏感程度分级为</w:t>
            </w:r>
            <w:r w:rsidRPr="00883A1D">
              <w:rPr>
                <w:color w:val="000000" w:themeColor="text1"/>
              </w:rPr>
              <w:t>E2</w:t>
            </w:r>
            <w:r w:rsidRPr="00883A1D">
              <w:rPr>
                <w:color w:val="000000" w:themeColor="text1"/>
              </w:rPr>
              <w:t>，地下水环境风险潜势为</w:t>
            </w:r>
            <w:r w:rsidRPr="00883A1D">
              <w:rPr>
                <w:color w:val="000000" w:themeColor="text1"/>
              </w:rPr>
              <w:t>II</w:t>
            </w:r>
            <w:r w:rsidRPr="00883A1D">
              <w:rPr>
                <w:color w:val="000000" w:themeColor="text1"/>
              </w:rPr>
              <w:t>，地</w:t>
            </w:r>
            <w:r w:rsidRPr="00883A1D">
              <w:rPr>
                <w:rFonts w:hint="eastAsia"/>
                <w:color w:val="000000" w:themeColor="text1"/>
              </w:rPr>
              <w:t>下水环境风险评价工作等级为三级。</w:t>
            </w:r>
          </w:p>
          <w:p w14:paraId="14A1D47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2</w:t>
            </w:r>
            <w:r w:rsidRPr="00883A1D">
              <w:rPr>
                <w:rFonts w:hint="eastAsia"/>
                <w:color w:val="000000" w:themeColor="text1"/>
                <w:sz w:val="21"/>
                <w:lang w:val="en-US"/>
              </w:rPr>
              <w:t>）评价范围</w:t>
            </w:r>
          </w:p>
          <w:p w14:paraId="1F608777" w14:textId="77777777"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szCs w:val="21"/>
              </w:rPr>
              <w:t>根据《建设项目环境风险评价技术导则》（</w:t>
            </w:r>
            <w:r w:rsidRPr="00883A1D">
              <w:rPr>
                <w:rFonts w:hint="eastAsia"/>
                <w:color w:val="000000" w:themeColor="text1"/>
                <w:szCs w:val="21"/>
              </w:rPr>
              <w:t>HJ169-2018</w:t>
            </w:r>
            <w:r w:rsidRPr="00883A1D">
              <w:rPr>
                <w:rFonts w:hint="eastAsia"/>
                <w:color w:val="000000" w:themeColor="text1"/>
                <w:szCs w:val="21"/>
              </w:rPr>
              <w:t>），本项目环境风险评价范围以危险品仓库为中心、半径</w:t>
            </w:r>
            <w:r w:rsidRPr="00883A1D">
              <w:rPr>
                <w:rFonts w:hint="eastAsia"/>
                <w:color w:val="000000" w:themeColor="text1"/>
                <w:szCs w:val="21"/>
              </w:rPr>
              <w:t>5km</w:t>
            </w:r>
            <w:r w:rsidRPr="00883A1D">
              <w:rPr>
                <w:rFonts w:hint="eastAsia"/>
                <w:color w:val="000000" w:themeColor="text1"/>
                <w:szCs w:val="21"/>
              </w:rPr>
              <w:t>内的范围。</w:t>
            </w:r>
          </w:p>
          <w:p w14:paraId="5539967A"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三、风险识别</w:t>
            </w:r>
          </w:p>
          <w:p w14:paraId="1D4EB3A5"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1</w:t>
            </w:r>
            <w:r w:rsidRPr="00883A1D">
              <w:rPr>
                <w:rFonts w:hint="eastAsia"/>
                <w:b/>
                <w:color w:val="000000" w:themeColor="text1"/>
                <w:sz w:val="21"/>
                <w:lang w:val="en-US"/>
              </w:rPr>
              <w:t>、物质危险性识别</w:t>
            </w:r>
          </w:p>
          <w:p w14:paraId="6F4E74F0" w14:textId="02A403EC"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根据《建设项目环境风险评价技术导则》（</w:t>
            </w:r>
            <w:r w:rsidRPr="00883A1D">
              <w:rPr>
                <w:rFonts w:hint="eastAsia"/>
                <w:color w:val="000000" w:themeColor="text1"/>
              </w:rPr>
              <w:t>HJ169-2018</w:t>
            </w:r>
            <w:r w:rsidRPr="00883A1D">
              <w:rPr>
                <w:rFonts w:hint="eastAsia"/>
                <w:color w:val="000000" w:themeColor="text1"/>
              </w:rPr>
              <w:t>）附录</w:t>
            </w:r>
            <w:r w:rsidRPr="00883A1D">
              <w:rPr>
                <w:rFonts w:hint="eastAsia"/>
                <w:color w:val="000000" w:themeColor="text1"/>
              </w:rPr>
              <w:t>B</w:t>
            </w:r>
            <w:r w:rsidRPr="00883A1D">
              <w:rPr>
                <w:rFonts w:hint="eastAsia"/>
                <w:color w:val="000000" w:themeColor="text1"/>
              </w:rPr>
              <w:t>，拟建项目</w:t>
            </w:r>
            <w:r w:rsidR="004C00B4" w:rsidRPr="00883A1D">
              <w:rPr>
                <w:rFonts w:hint="eastAsia"/>
                <w:color w:val="000000" w:themeColor="text1"/>
              </w:rPr>
              <w:t>生产</w:t>
            </w:r>
            <w:r w:rsidRPr="00883A1D">
              <w:rPr>
                <w:rFonts w:hint="eastAsia"/>
                <w:color w:val="000000" w:themeColor="text1"/>
              </w:rPr>
              <w:t>过程中涉及的硫酸、过氧化氢、氢氧化铵、氢氟酸、硝酸、磷酸、异丙醇、氨气、一氧化二氮、甲硅烷、氢、三氯化硼、磷化氢、氯化氢、一氧化氮、氯气、三氟甲烷、六氟化硫、</w:t>
            </w:r>
            <w:r w:rsidR="00110C6E" w:rsidRPr="00883A1D">
              <w:rPr>
                <w:rFonts w:hint="eastAsia"/>
                <w:color w:val="000000" w:themeColor="text1"/>
              </w:rPr>
              <w:t>乙</w:t>
            </w:r>
            <w:r w:rsidR="00320100" w:rsidRPr="00883A1D">
              <w:rPr>
                <w:rFonts w:hint="eastAsia"/>
                <w:color w:val="000000" w:themeColor="text1"/>
              </w:rPr>
              <w:t>硼烷、氧气等</w:t>
            </w:r>
            <w:r w:rsidRPr="00883A1D">
              <w:rPr>
                <w:rFonts w:hint="eastAsia"/>
                <w:color w:val="000000" w:themeColor="text1"/>
              </w:rPr>
              <w:t>均属于危险化学品，柴油属于危险物质。主要危险性表现为：</w:t>
            </w:r>
          </w:p>
          <w:p w14:paraId="2FE91DA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）火灾爆炸</w:t>
            </w:r>
          </w:p>
          <w:p w14:paraId="1D22D933" w14:textId="52477121"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产生火灾爆炸风险的物质主</w:t>
            </w:r>
            <w:r w:rsidR="002F55B9" w:rsidRPr="00883A1D">
              <w:rPr>
                <w:rFonts w:hint="eastAsia"/>
                <w:color w:val="000000" w:themeColor="text1"/>
              </w:rPr>
              <w:t>要为异丙醇、氢气、硅烷、光阻、去光阻剂、显影剂、柴油</w:t>
            </w:r>
            <w:r w:rsidRPr="00883A1D">
              <w:rPr>
                <w:rFonts w:hint="eastAsia"/>
                <w:color w:val="000000" w:themeColor="text1"/>
              </w:rPr>
              <w:t>等。</w:t>
            </w:r>
          </w:p>
          <w:p w14:paraId="5CF32AF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异丙醇属一级无机易燃液体，遇高温、明火、氧化剂有爆炸和燃烧的危险；其毒性与乙醇相似，稍强；对呼吸道、眼睛有刺激作用。氢气与空气混合能形成爆炸性混合物，遇热或明火即爆炸。</w:t>
            </w:r>
          </w:p>
          <w:p w14:paraId="77C4B486" w14:textId="693736F8"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本项目在</w:t>
            </w:r>
            <w:r w:rsidR="004C00B4" w:rsidRPr="00883A1D">
              <w:rPr>
                <w:rFonts w:hint="eastAsia"/>
                <w:color w:val="000000" w:themeColor="text1"/>
              </w:rPr>
              <w:t>生产</w:t>
            </w:r>
            <w:r w:rsidRPr="00883A1D">
              <w:rPr>
                <w:rFonts w:hint="eastAsia"/>
                <w:color w:val="000000" w:themeColor="text1"/>
              </w:rPr>
              <w:t>、储存过程中使用大量的易燃</w:t>
            </w:r>
            <w:r w:rsidR="002F55B9" w:rsidRPr="00883A1D">
              <w:rPr>
                <w:rFonts w:hint="eastAsia"/>
                <w:color w:val="000000" w:themeColor="text1"/>
              </w:rPr>
              <w:t>（或自燃）易爆危险化学品。特别是易燃易爆气体，如氢气、二氯硅烷、硅烷</w:t>
            </w:r>
            <w:r w:rsidRPr="00883A1D">
              <w:rPr>
                <w:rFonts w:hint="eastAsia"/>
                <w:color w:val="000000" w:themeColor="text1"/>
              </w:rPr>
              <w:t>等，一旦这些气体发生泄漏后向周围扩散，和空气混合形成爆炸性混合气体，遇点火源将会发生较严重的火灾爆炸事故。特别是硅烷具有的自燃性（硅烷的自燃一般由微量杂质，如其他高级硅烷、水蒸气或某些不稳定杂质引发）、爆炸性，其较宽的自发着火范围和极强的燃烧能量，决定了它是一种高危险性的气体。硅烷的着火爆炸危险主要表现在：（</w:t>
            </w:r>
            <w:r w:rsidRPr="00883A1D">
              <w:rPr>
                <w:rFonts w:hint="eastAsia"/>
                <w:color w:val="000000" w:themeColor="text1"/>
              </w:rPr>
              <w:t>1</w:t>
            </w:r>
            <w:r w:rsidRPr="00883A1D">
              <w:rPr>
                <w:rFonts w:hint="eastAsia"/>
                <w:color w:val="000000" w:themeColor="text1"/>
              </w:rPr>
              <w:t>）硅烷进入氧气或氧气进入硅烷立即自燃，引起激烈的燃烧；（</w:t>
            </w:r>
            <w:r w:rsidRPr="00883A1D">
              <w:rPr>
                <w:rFonts w:hint="eastAsia"/>
                <w:color w:val="000000" w:themeColor="text1"/>
              </w:rPr>
              <w:t>2</w:t>
            </w:r>
            <w:r w:rsidRPr="00883A1D">
              <w:rPr>
                <w:rFonts w:hint="eastAsia"/>
                <w:color w:val="000000" w:themeColor="text1"/>
              </w:rPr>
              <w:t>）硅烷与氧气混合有可能形成具有强烈爆炸性的气团，然后爆炸；（</w:t>
            </w:r>
            <w:r w:rsidRPr="00883A1D">
              <w:rPr>
                <w:rFonts w:hint="eastAsia"/>
                <w:color w:val="000000" w:themeColor="text1"/>
              </w:rPr>
              <w:t>3</w:t>
            </w:r>
            <w:r w:rsidRPr="00883A1D">
              <w:rPr>
                <w:rFonts w:hint="eastAsia"/>
                <w:color w:val="000000" w:themeColor="text1"/>
              </w:rPr>
              <w:t>）硅烷与具有氧化性的气体，如</w:t>
            </w:r>
            <w:r w:rsidRPr="00883A1D">
              <w:rPr>
                <w:rFonts w:hint="eastAsia"/>
                <w:color w:val="000000" w:themeColor="text1"/>
              </w:rPr>
              <w:t>N</w:t>
            </w:r>
            <w:r w:rsidRPr="00883A1D">
              <w:rPr>
                <w:rFonts w:hint="eastAsia"/>
                <w:color w:val="000000" w:themeColor="text1"/>
                <w:vertAlign w:val="subscript"/>
              </w:rPr>
              <w:t>2</w:t>
            </w:r>
            <w:r w:rsidRPr="00883A1D">
              <w:rPr>
                <w:rFonts w:hint="eastAsia"/>
                <w:color w:val="000000" w:themeColor="text1"/>
              </w:rPr>
              <w:t>O</w:t>
            </w:r>
            <w:r w:rsidRPr="00883A1D">
              <w:rPr>
                <w:rFonts w:hint="eastAsia"/>
                <w:color w:val="000000" w:themeColor="text1"/>
              </w:rPr>
              <w:t>、</w:t>
            </w:r>
            <w:r w:rsidRPr="00883A1D">
              <w:rPr>
                <w:rFonts w:hint="eastAsia"/>
                <w:color w:val="000000" w:themeColor="text1"/>
              </w:rPr>
              <w:t>Cl</w:t>
            </w:r>
            <w:r w:rsidRPr="00883A1D">
              <w:rPr>
                <w:rFonts w:hint="eastAsia"/>
                <w:color w:val="000000" w:themeColor="text1"/>
                <w:vertAlign w:val="subscript"/>
              </w:rPr>
              <w:t>2</w:t>
            </w:r>
            <w:r w:rsidRPr="00883A1D">
              <w:rPr>
                <w:rFonts w:hint="eastAsia"/>
                <w:color w:val="000000" w:themeColor="text1"/>
              </w:rPr>
              <w:t>等接触也会发生爆炸；（</w:t>
            </w:r>
            <w:r w:rsidRPr="00883A1D">
              <w:rPr>
                <w:rFonts w:hint="eastAsia"/>
                <w:color w:val="000000" w:themeColor="text1"/>
              </w:rPr>
              <w:t>4</w:t>
            </w:r>
            <w:r w:rsidRPr="00883A1D">
              <w:rPr>
                <w:rFonts w:hint="eastAsia"/>
                <w:color w:val="000000" w:themeColor="text1"/>
              </w:rPr>
              <w:t>）硅烷不完全氧化产生的超微</w:t>
            </w:r>
            <w:r w:rsidRPr="00883A1D">
              <w:rPr>
                <w:rFonts w:hint="eastAsia"/>
                <w:color w:val="000000" w:themeColor="text1"/>
              </w:rPr>
              <w:t>Si</w:t>
            </w:r>
            <w:r w:rsidRPr="00883A1D">
              <w:rPr>
                <w:rFonts w:hint="eastAsia"/>
                <w:color w:val="000000" w:themeColor="text1"/>
              </w:rPr>
              <w:t>、</w:t>
            </w:r>
            <w:r w:rsidRPr="00883A1D">
              <w:rPr>
                <w:rFonts w:hint="eastAsia"/>
                <w:color w:val="000000" w:themeColor="text1"/>
              </w:rPr>
              <w:t>SiO</w:t>
            </w:r>
            <w:r w:rsidRPr="00883A1D">
              <w:rPr>
                <w:rFonts w:hint="eastAsia"/>
                <w:color w:val="000000" w:themeColor="text1"/>
                <w:vertAlign w:val="subscript"/>
              </w:rPr>
              <w:t>2</w:t>
            </w:r>
            <w:r w:rsidRPr="00883A1D">
              <w:rPr>
                <w:rFonts w:hint="eastAsia"/>
                <w:color w:val="000000" w:themeColor="text1"/>
              </w:rPr>
              <w:t>粉尘也具有爆炸性。</w:t>
            </w:r>
          </w:p>
          <w:p w14:paraId="504E749C" w14:textId="5C1EE5B0"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本项目使用的易燃易爆气体在</w:t>
            </w:r>
            <w:r w:rsidR="004C00B4" w:rsidRPr="00883A1D">
              <w:rPr>
                <w:rFonts w:hint="eastAsia"/>
                <w:color w:val="000000" w:themeColor="text1"/>
              </w:rPr>
              <w:t>生产</w:t>
            </w:r>
            <w:r w:rsidRPr="00883A1D">
              <w:rPr>
                <w:rFonts w:hint="eastAsia"/>
                <w:color w:val="000000" w:themeColor="text1"/>
              </w:rPr>
              <w:t>场所内大多为管道输送，管道发生燃烧爆炸的原因主要有：管道铁锈及其它固体微粒随气体高速流动产生摩擦热和碰撞热；由于漏气，在管道外围形成爆炸性气体停滞的空间；外部明火导入管道内部，包括管道附近明火的导入；管道过分靠近热源，管内气体过热引起燃烧爆炸；氧气管道阀门粘有油脂；气体在管内流动时发生摩擦，当超过一定流速时就会产生静电聚集而放电；此外由于雷击等也常使管道及构筑物遭到破坏或引起火灾爆炸事故。</w:t>
            </w:r>
          </w:p>
          <w:p w14:paraId="6CDC6F4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危险化学品储存及使用等场所，若液态危险化学品的包装容器破裂、气态的危险化学品气瓶阀门发生泄漏，泄漏的可燃气体（或可燃液体挥发），与空气形成爆炸性混合物，一日遇到火源，在爆炸极限范围内极易引起燃爆事故；气体钢瓶在储存中，若不加围栏防护，发生倒塌，会因气体受到撞击而发生爆炸的危险。</w:t>
            </w:r>
          </w:p>
          <w:p w14:paraId="5FA67C4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柴油埋地储罐卸料时，若发生泄漏，也会有发生火灾爆炸的危险性。另外，综合动力站内设置的柴油发电机房若发生柴油泄漏可能有火灾的危险性。</w:t>
            </w:r>
          </w:p>
          <w:p w14:paraId="10FB2064" w14:textId="30A61008"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本拟建项目</w:t>
            </w:r>
            <w:r w:rsidR="004C00B4" w:rsidRPr="00883A1D">
              <w:rPr>
                <w:rFonts w:hint="eastAsia"/>
                <w:color w:val="000000" w:themeColor="text1"/>
              </w:rPr>
              <w:t>生产</w:t>
            </w:r>
            <w:r w:rsidRPr="00883A1D">
              <w:rPr>
                <w:rFonts w:hint="eastAsia"/>
                <w:color w:val="000000" w:themeColor="text1"/>
              </w:rPr>
              <w:t>洁净厂房还存在防火分隔困难、</w:t>
            </w:r>
            <w:r w:rsidR="004C00B4" w:rsidRPr="00883A1D">
              <w:rPr>
                <w:rFonts w:hint="eastAsia"/>
                <w:color w:val="000000" w:themeColor="text1"/>
              </w:rPr>
              <w:t>生产</w:t>
            </w:r>
            <w:r w:rsidRPr="00883A1D">
              <w:rPr>
                <w:rFonts w:hint="eastAsia"/>
                <w:color w:val="000000" w:themeColor="text1"/>
              </w:rPr>
              <w:t>空间密闭性、室内布置迁回曲折、人员疏散困难等特点，一旦发生火灾，会给消防救援带来困难。</w:t>
            </w:r>
          </w:p>
          <w:p w14:paraId="0D16595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）中毒</w:t>
            </w:r>
          </w:p>
          <w:p w14:paraId="2D6D7316" w14:textId="497592C6"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可能引起中毒的物质主要为氯气、氨、磷烷、三氟化硼、氯化氢、氟化氢等。</w:t>
            </w:r>
          </w:p>
          <w:p w14:paraId="5AE4D3B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硅烷能与空气形成爆炸性混合物，高温时自燃；能强烈刺激皮肤、眼睛、粘膜和呼吸道器官，吸入硅烷蒸气后能引起头疼、头晕、恶心，严重者面色苍白、脉搏微弱、直至昏迷。</w:t>
            </w:r>
          </w:p>
          <w:p w14:paraId="179B846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三氟化硼吸入体内后，除了它本身的毒性外，其水解产物氢氟酸也产生毒性作用。其毒性作用主要表现在对眼、皮肤、呼吸道粘膜的强烈刺激作用，并引起化学灼伤。长期吸入能导致肺水肿。此外，对心脏、肾、胃及骨也有损伤。</w:t>
            </w:r>
          </w:p>
          <w:p w14:paraId="44322FB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氯气与人体内的水分作用形成盐酸和初生态氧，并有可能形成臭氧，因而它具有强烈的刺激性。吸入后能损伤呼吸道及支气管粘膜，引起粘膜的烧灼、肿胀和充血。作用于肺泡导致肺水肿，还损伤中枢神经系统引起各种症状。</w:t>
            </w:r>
          </w:p>
          <w:p w14:paraId="545E4FD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氨主要通过呼吸道吸入，此外，也可以通过皮肤吸收。氨吸人体内后很快转变成尿素。氨的毒害作用主要由下列三点引起：①减少三磷酸腺甙阻碍三羧酸循环，降低细胞色素氧化酶的作用；②脑氨增加，可引起神经方面的障碍；③高浓度氨的强烈刺激性引起组织的溶解和坏死。</w:t>
            </w:r>
          </w:p>
          <w:p w14:paraId="412986FB" w14:textId="470BF2F5"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氯化氢主要以其刺激性和腐蚀性危害人体，气态氯化氢刺激粘膜，可产生鼻中隔溃疡，刺激眼睛引起结膜炎及浅表性角膜炎</w:t>
            </w:r>
            <w:r w:rsidR="00901059" w:rsidRPr="00883A1D">
              <w:rPr>
                <w:rFonts w:hint="eastAsia"/>
                <w:color w:val="000000" w:themeColor="text1"/>
              </w:rPr>
              <w:t>；</w:t>
            </w:r>
            <w:r w:rsidRPr="00883A1D">
              <w:rPr>
                <w:rFonts w:hint="eastAsia"/>
                <w:color w:val="000000" w:themeColor="text1"/>
              </w:rPr>
              <w:t>刺激皮肤可引起暂时性的刺激炎症。</w:t>
            </w:r>
          </w:p>
          <w:p w14:paraId="712C1489" w14:textId="30747261"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磷烷有剧毒，在空气中能自燃，与氧气接触会爆炸，极易燃；空气中含有</w:t>
            </w:r>
            <w:r w:rsidRPr="00883A1D">
              <w:rPr>
                <w:rFonts w:hint="eastAsia"/>
                <w:color w:val="000000" w:themeColor="text1"/>
              </w:rPr>
              <w:t>3</w:t>
            </w:r>
            <w:r w:rsidRPr="00883A1D">
              <w:rPr>
                <w:rFonts w:hint="eastAsia"/>
                <w:color w:val="000000" w:themeColor="text1"/>
              </w:rPr>
              <w:t>×</w:t>
            </w:r>
            <w:r w:rsidRPr="00883A1D">
              <w:rPr>
                <w:rFonts w:hint="eastAsia"/>
                <w:color w:val="000000" w:themeColor="text1"/>
              </w:rPr>
              <w:t>10</w:t>
            </w:r>
            <w:r w:rsidR="00901059" w:rsidRPr="00883A1D">
              <w:rPr>
                <w:color w:val="000000" w:themeColor="text1"/>
                <w:vertAlign w:val="superscript"/>
              </w:rPr>
              <w:t>-</w:t>
            </w:r>
            <w:r w:rsidRPr="00883A1D">
              <w:rPr>
                <w:rFonts w:hint="eastAsia"/>
                <w:color w:val="000000" w:themeColor="text1"/>
                <w:vertAlign w:val="superscript"/>
              </w:rPr>
              <w:t>6</w:t>
            </w:r>
            <w:r w:rsidRPr="00883A1D">
              <w:rPr>
                <w:rFonts w:hint="eastAsia"/>
                <w:color w:val="000000" w:themeColor="text1"/>
              </w:rPr>
              <w:t>以上浓度的磷烷时即可感到特殊的臭味，容易发生急性致死性中毒。其毒性主要损害神经系统、心脏、肝脏、肾脏。急性中毒最初感到有特殊的恶臭，头痛、胸部不适、呕吐、隔机部位疼痛，随后则有呼吸困难、无力、头昏，瘫痪和昏迷，乃至死亡。</w:t>
            </w:r>
          </w:p>
          <w:p w14:paraId="41CA0CCA" w14:textId="77777777" w:rsidR="00D93545" w:rsidRPr="00883A1D" w:rsidRDefault="0091693F">
            <w:pPr>
              <w:spacing w:line="360" w:lineRule="auto"/>
              <w:ind w:firstLineChars="200" w:firstLine="420"/>
              <w:jc w:val="left"/>
              <w:rPr>
                <w:b/>
                <w:bCs/>
                <w:color w:val="000000" w:themeColor="text1"/>
              </w:rPr>
            </w:pPr>
            <w:r w:rsidRPr="00883A1D">
              <w:rPr>
                <w:rFonts w:hint="eastAsia"/>
                <w:color w:val="000000" w:themeColor="text1"/>
              </w:rPr>
              <w:t>上述物质一旦存储、使用过程发生大量泄漏，会对作业人员产生一定的中毒危害。</w:t>
            </w:r>
          </w:p>
          <w:p w14:paraId="7F5977D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）化学灼伤</w:t>
            </w:r>
          </w:p>
          <w:p w14:paraId="2657B133" w14:textId="2F9CDF73"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存放的物品还包括硫酸、氢氟酸、盐酸、硝酸、氢氧化</w:t>
            </w:r>
            <w:r w:rsidR="002F55B9" w:rsidRPr="00883A1D">
              <w:rPr>
                <w:rFonts w:hint="eastAsia"/>
                <w:color w:val="000000" w:themeColor="text1"/>
              </w:rPr>
              <w:t>钠</w:t>
            </w:r>
            <w:r w:rsidRPr="00883A1D">
              <w:rPr>
                <w:rFonts w:hint="eastAsia"/>
                <w:color w:val="000000" w:themeColor="text1"/>
              </w:rPr>
              <w:t>等酸碱性物质，具有极强的腐蚀性，如操作人员违章作业，不正确穿戴劳动防护用品，在可能接触此类物质的岗位或作业地点、储存间可能发生化学灼烫事故，造成人员灼伤。</w:t>
            </w:r>
          </w:p>
          <w:p w14:paraId="0D35C4A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）窒息</w:t>
            </w:r>
          </w:p>
          <w:p w14:paraId="62C4F27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项目还大量使用惰性气体或窒息性气体，使用、储存过程中，如因管道泄漏等原因造成局部位置浓度过高，氧气浓度低，可能引起窒息事故，严重可能导致人员死亡。</w:t>
            </w:r>
          </w:p>
          <w:p w14:paraId="38966585" w14:textId="40E54111"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2</w:t>
            </w:r>
            <w:r w:rsidRPr="00883A1D">
              <w:rPr>
                <w:rFonts w:hint="eastAsia"/>
                <w:b/>
                <w:color w:val="000000" w:themeColor="text1"/>
                <w:sz w:val="21"/>
                <w:lang w:val="en-US"/>
              </w:rPr>
              <w:t>、</w:t>
            </w:r>
            <w:r w:rsidR="004C00B4" w:rsidRPr="00883A1D">
              <w:rPr>
                <w:rFonts w:hint="eastAsia"/>
                <w:b/>
                <w:color w:val="000000" w:themeColor="text1"/>
                <w:sz w:val="21"/>
                <w:lang w:val="en-US"/>
              </w:rPr>
              <w:t>生产</w:t>
            </w:r>
            <w:r w:rsidRPr="00883A1D">
              <w:rPr>
                <w:rFonts w:hint="eastAsia"/>
                <w:b/>
                <w:color w:val="000000" w:themeColor="text1"/>
                <w:sz w:val="21"/>
                <w:lang w:val="en-US"/>
              </w:rPr>
              <w:t>系统危险性识别</w:t>
            </w:r>
          </w:p>
          <w:p w14:paraId="7CC1722F" w14:textId="1FADCC02"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1</w:t>
            </w:r>
            <w:r w:rsidR="004C00B4" w:rsidRPr="00883A1D">
              <w:rPr>
                <w:rFonts w:hint="eastAsia"/>
                <w:color w:val="000000" w:themeColor="text1"/>
              </w:rPr>
              <w:t>）</w:t>
            </w:r>
            <w:r w:rsidRPr="00883A1D">
              <w:rPr>
                <w:rFonts w:hint="eastAsia"/>
                <w:color w:val="000000" w:themeColor="text1"/>
              </w:rPr>
              <w:t>设施危险性识别</w:t>
            </w:r>
          </w:p>
          <w:p w14:paraId="2446713B" w14:textId="6D60477D"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火灾、爆炸和毒气泄漏是生产过程中的主要风险事故，</w:t>
            </w:r>
            <w:r w:rsidR="004C00B4" w:rsidRPr="00883A1D">
              <w:rPr>
                <w:rFonts w:hint="eastAsia"/>
                <w:color w:val="000000" w:themeColor="text1"/>
              </w:rPr>
              <w:t>生产</w:t>
            </w:r>
            <w:r w:rsidRPr="00883A1D">
              <w:rPr>
                <w:rFonts w:hint="eastAsia"/>
                <w:color w:val="000000" w:themeColor="text1"/>
              </w:rPr>
              <w:t>过程中风险事故的发生主要包括：外界因素的影响和</w:t>
            </w:r>
            <w:r w:rsidR="004C00B4" w:rsidRPr="00883A1D">
              <w:rPr>
                <w:rFonts w:hint="eastAsia"/>
                <w:color w:val="000000" w:themeColor="text1"/>
              </w:rPr>
              <w:t>生产</w:t>
            </w:r>
            <w:r w:rsidRPr="00883A1D">
              <w:rPr>
                <w:rFonts w:hint="eastAsia"/>
                <w:color w:val="000000" w:themeColor="text1"/>
              </w:rPr>
              <w:t>工艺过程异常。</w:t>
            </w:r>
          </w:p>
          <w:p w14:paraId="3D72BD8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①外界因素影响</w:t>
            </w:r>
          </w:p>
          <w:p w14:paraId="75DD966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发生停水、停电、停风等紧急故障或各种不可抵抗的自然灾害时可能会使易燃或有毒气体输送管弯裂，导致气体外泄而引发各种风险事故；当气候变化，尤其是气温突然升高，致使储藏气体钢瓶室内温度超过要求的温度，钢瓶内气体膨胀，导致外泄或爆炸。</w:t>
            </w:r>
          </w:p>
          <w:p w14:paraId="50DF7CED" w14:textId="1902CBB3"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w:t>
            </w:r>
            <w:r w:rsidR="004C00B4" w:rsidRPr="00883A1D">
              <w:rPr>
                <w:rFonts w:hint="eastAsia"/>
                <w:color w:val="000000" w:themeColor="text1"/>
              </w:rPr>
              <w:t>生产</w:t>
            </w:r>
            <w:r w:rsidRPr="00883A1D">
              <w:rPr>
                <w:rFonts w:hint="eastAsia"/>
                <w:color w:val="000000" w:themeColor="text1"/>
              </w:rPr>
              <w:t>工艺过程异常</w:t>
            </w:r>
          </w:p>
          <w:p w14:paraId="28C88104" w14:textId="34387BE0"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根据各个装置的工艺流程，识别出</w:t>
            </w:r>
            <w:r w:rsidR="007528E6" w:rsidRPr="00883A1D">
              <w:rPr>
                <w:rFonts w:hint="eastAsia"/>
                <w:color w:val="000000" w:themeColor="text1"/>
              </w:rPr>
              <w:t>生产</w:t>
            </w:r>
            <w:r w:rsidRPr="00883A1D">
              <w:rPr>
                <w:rFonts w:hint="eastAsia"/>
                <w:color w:val="000000" w:themeColor="text1"/>
              </w:rPr>
              <w:t>过程异常导致的潜在风险事故有：</w:t>
            </w:r>
          </w:p>
          <w:p w14:paraId="2F0A4607" w14:textId="54A87C6C"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1</w:t>
            </w:r>
            <w:r w:rsidRPr="00883A1D">
              <w:rPr>
                <w:rFonts w:hint="eastAsia"/>
                <w:color w:val="000000" w:themeColor="text1"/>
              </w:rPr>
              <w:t>）</w:t>
            </w:r>
            <w:r w:rsidR="004C00B4" w:rsidRPr="00883A1D">
              <w:rPr>
                <w:rFonts w:hint="eastAsia"/>
                <w:color w:val="000000" w:themeColor="text1"/>
              </w:rPr>
              <w:t>生产</w:t>
            </w:r>
            <w:r w:rsidRPr="00883A1D">
              <w:rPr>
                <w:rFonts w:hint="eastAsia"/>
                <w:color w:val="000000" w:themeColor="text1"/>
              </w:rPr>
              <w:t>中使用的易燃易爆气体，一旦在</w:t>
            </w:r>
            <w:r w:rsidR="007528E6" w:rsidRPr="00883A1D">
              <w:rPr>
                <w:rFonts w:hint="eastAsia"/>
                <w:color w:val="000000" w:themeColor="text1"/>
              </w:rPr>
              <w:t>生产</w:t>
            </w:r>
            <w:r w:rsidRPr="00883A1D">
              <w:rPr>
                <w:rFonts w:hint="eastAsia"/>
                <w:color w:val="000000" w:themeColor="text1"/>
              </w:rPr>
              <w:t>过程发生泄漏，很容易与空气形成爆炸性混合物，遇火源会发生燃烧、爆炸事故；</w:t>
            </w:r>
          </w:p>
          <w:p w14:paraId="382D50A3" w14:textId="3BC3C94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2</w:t>
            </w:r>
            <w:r w:rsidRPr="00883A1D">
              <w:rPr>
                <w:rFonts w:hint="eastAsia"/>
                <w:color w:val="000000" w:themeColor="text1"/>
              </w:rPr>
              <w:t>）</w:t>
            </w:r>
            <w:r w:rsidR="004C00B4" w:rsidRPr="00883A1D">
              <w:rPr>
                <w:rFonts w:hint="eastAsia"/>
                <w:color w:val="000000" w:themeColor="text1"/>
              </w:rPr>
              <w:t>生产</w:t>
            </w:r>
            <w:r w:rsidRPr="00883A1D">
              <w:rPr>
                <w:rFonts w:hint="eastAsia"/>
                <w:color w:val="000000" w:themeColor="text1"/>
              </w:rPr>
              <w:t>中使用的有毒气体，一</w:t>
            </w:r>
            <w:r w:rsidRPr="00883A1D">
              <w:rPr>
                <w:rFonts w:hint="eastAsia"/>
                <w:color w:val="000000" w:themeColor="text1"/>
              </w:rPr>
              <w:t>.</w:t>
            </w:r>
            <w:r w:rsidRPr="00883A1D">
              <w:rPr>
                <w:rFonts w:hint="eastAsia"/>
                <w:color w:val="000000" w:themeColor="text1"/>
              </w:rPr>
              <w:t>旦因阀门、垫片、法兰、机泵等处泄漏，可造成中毒事故；</w:t>
            </w:r>
          </w:p>
          <w:p w14:paraId="3D7B4BB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3</w:t>
            </w:r>
            <w:r w:rsidRPr="00883A1D">
              <w:rPr>
                <w:rFonts w:hint="eastAsia"/>
                <w:color w:val="000000" w:themeColor="text1"/>
              </w:rPr>
              <w:t>）易燃易爆液体由于储罐泄漏或管道破损发生泄漏，在遇到明火或高热情况下会引起燃烧爆炸。</w:t>
            </w:r>
          </w:p>
          <w:p w14:paraId="3E15794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）储运设施危险性识别</w:t>
            </w:r>
          </w:p>
          <w:p w14:paraId="58DAC760" w14:textId="289D4E6D"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本项目使用的危险气体或液体如果储存及运输不当，极易造成风险事故。项目储运过程主要环境风险情形如下：</w:t>
            </w:r>
          </w:p>
          <w:p w14:paraId="5C1F904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①易燃易爆气体、液体在储存过程中管理不当或储存方式不符合规定要求，会引起火灾、爆炸事故；</w:t>
            </w:r>
          </w:p>
          <w:p w14:paraId="41EDFA6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②易燃易爆气体、液体在储存过程中若泄漏，达到一定的爆炸限值或遇高温、明火等将引起火灾、爆炸事故；</w:t>
            </w:r>
          </w:p>
          <w:p w14:paraId="61AC5E17"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③有毒气体在储存过程中若泄漏，一方面将污染环境，同时影响人体健康，甚至造成人员伤亡；另一方面有毒气体、液体泄漏与空气混合至一定极限或遇明火也将引起火灾、爆炸事故；</w:t>
            </w:r>
          </w:p>
          <w:p w14:paraId="2CA2914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④易燃有毒气体在运输过程中若不按规定要求运输，发生泄漏、倾倒等事故将会发生火灾、爆炸和污染事故。</w:t>
            </w:r>
          </w:p>
          <w:p w14:paraId="73ACA42A"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3</w:t>
            </w:r>
            <w:r w:rsidRPr="00883A1D">
              <w:rPr>
                <w:rFonts w:hint="eastAsia"/>
                <w:b/>
                <w:color w:val="000000" w:themeColor="text1"/>
                <w:sz w:val="21"/>
                <w:lang w:val="en-US"/>
              </w:rPr>
              <w:t>、危险物质向环境转移途径识别</w:t>
            </w:r>
          </w:p>
          <w:p w14:paraId="4122C8C2" w14:textId="77777777" w:rsidR="00D93545" w:rsidRPr="00883A1D" w:rsidRDefault="0091693F">
            <w:pPr>
              <w:pStyle w:val="affb"/>
              <w:ind w:firstLineChars="200" w:firstLine="420"/>
              <w:rPr>
                <w:bCs/>
                <w:color w:val="000000" w:themeColor="text1"/>
                <w:sz w:val="21"/>
                <w:lang w:val="en-US"/>
              </w:rPr>
            </w:pPr>
            <w:r w:rsidRPr="00883A1D">
              <w:rPr>
                <w:rFonts w:hint="eastAsia"/>
                <w:bCs/>
                <w:color w:val="000000" w:themeColor="text1"/>
                <w:sz w:val="21"/>
                <w:lang w:val="en-US"/>
              </w:rPr>
              <w:t>本项目危险物质主要为有毒气态物质、有毒液态物质、腐蚀性液态物质、易燃易爆气态物质和易燃液态物质，环境风险类型主要包括危险物质泄漏和火灾、爆炸等引发的伴生</w:t>
            </w:r>
            <w:r w:rsidRPr="00883A1D">
              <w:rPr>
                <w:rFonts w:hint="eastAsia"/>
                <w:bCs/>
                <w:color w:val="000000" w:themeColor="text1"/>
                <w:sz w:val="21"/>
                <w:lang w:val="en-US"/>
              </w:rPr>
              <w:t>/</w:t>
            </w:r>
            <w:r w:rsidRPr="00883A1D">
              <w:rPr>
                <w:rFonts w:hint="eastAsia"/>
                <w:bCs/>
                <w:color w:val="000000" w:themeColor="text1"/>
                <w:sz w:val="21"/>
                <w:lang w:val="en-US"/>
              </w:rPr>
              <w:t>次生污染物排放。</w:t>
            </w:r>
          </w:p>
          <w:p w14:paraId="6E7C8AB9" w14:textId="77777777" w:rsidR="00D93545" w:rsidRPr="00883A1D" w:rsidRDefault="0091693F">
            <w:pPr>
              <w:pStyle w:val="affb"/>
              <w:ind w:firstLineChars="200" w:firstLine="420"/>
              <w:rPr>
                <w:bCs/>
                <w:color w:val="000000" w:themeColor="text1"/>
                <w:sz w:val="21"/>
                <w:lang w:val="en-US"/>
              </w:rPr>
            </w:pPr>
            <w:r w:rsidRPr="00883A1D">
              <w:rPr>
                <w:rFonts w:hint="eastAsia"/>
                <w:bCs/>
                <w:color w:val="000000" w:themeColor="text1"/>
                <w:sz w:val="21"/>
                <w:lang w:val="en-US"/>
              </w:rPr>
              <w:t>危险物质泄漏主要考虑有毒液体或气体泄漏，通过地表径流、蒸发扩散至大气，土壤渗透进入土壤地下水，对地表水、大气、土壤、地下水产生影响。</w:t>
            </w:r>
          </w:p>
          <w:p w14:paraId="3AE2C9A7" w14:textId="77777777" w:rsidR="00D93545" w:rsidRPr="00883A1D" w:rsidRDefault="0091693F">
            <w:pPr>
              <w:pStyle w:val="affb"/>
              <w:ind w:firstLineChars="200" w:firstLine="420"/>
              <w:rPr>
                <w:bCs/>
                <w:color w:val="000000" w:themeColor="text1"/>
                <w:sz w:val="21"/>
                <w:lang w:val="en-US"/>
              </w:rPr>
            </w:pPr>
            <w:r w:rsidRPr="00883A1D">
              <w:rPr>
                <w:rFonts w:hint="eastAsia"/>
                <w:bCs/>
                <w:color w:val="000000" w:themeColor="text1"/>
                <w:sz w:val="21"/>
                <w:lang w:val="en-US"/>
              </w:rPr>
              <w:t>事故中发生伴生</w:t>
            </w:r>
            <w:r w:rsidRPr="00883A1D">
              <w:rPr>
                <w:rFonts w:hint="eastAsia"/>
                <w:bCs/>
                <w:color w:val="000000" w:themeColor="text1"/>
                <w:sz w:val="21"/>
                <w:lang w:val="en-US"/>
              </w:rPr>
              <w:t>/</w:t>
            </w:r>
            <w:r w:rsidRPr="00883A1D">
              <w:rPr>
                <w:rFonts w:hint="eastAsia"/>
                <w:bCs/>
                <w:color w:val="000000" w:themeColor="text1"/>
                <w:sz w:val="21"/>
                <w:lang w:val="en-US"/>
              </w:rPr>
              <w:t>次生作用，主要决定于物质性质和事故类型。物质性质是指事故中可能通过氧化、水解、热解、物料间反应等过程产生对环境污染的危害性；事故类型的不同，可能产生相应的上述过程不同，如燃烧可能产生物料氧化、热解过程，泄漏冲洗可能发生水解过程、物料不相容过程等。全厂易燃易爆物质可能发生的伴生</w:t>
            </w:r>
            <w:r w:rsidRPr="00883A1D">
              <w:rPr>
                <w:rFonts w:hint="eastAsia"/>
                <w:bCs/>
                <w:color w:val="000000" w:themeColor="text1"/>
                <w:sz w:val="21"/>
                <w:lang w:val="en-US"/>
              </w:rPr>
              <w:t>/</w:t>
            </w:r>
            <w:r w:rsidRPr="00883A1D">
              <w:rPr>
                <w:rFonts w:hint="eastAsia"/>
                <w:bCs/>
                <w:color w:val="000000" w:themeColor="text1"/>
                <w:sz w:val="21"/>
                <w:lang w:val="en-US"/>
              </w:rPr>
              <w:t>次生危险性如下表分析：</w:t>
            </w:r>
          </w:p>
          <w:p w14:paraId="295EDB9E"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 xml:space="preserve">8-15 </w:t>
            </w:r>
            <w:r w:rsidRPr="00883A1D">
              <w:rPr>
                <w:rFonts w:hint="eastAsia"/>
                <w:b/>
                <w:bCs/>
                <w:color w:val="000000" w:themeColor="text1"/>
                <w:szCs w:val="21"/>
              </w:rPr>
              <w:t>危险物质向环境转移的途径识别</w:t>
            </w:r>
          </w:p>
          <w:tbl>
            <w:tblPr>
              <w:tblStyle w:val="af4"/>
              <w:tblW w:w="931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01"/>
              <w:gridCol w:w="3969"/>
              <w:gridCol w:w="1134"/>
              <w:gridCol w:w="1559"/>
              <w:gridCol w:w="1553"/>
            </w:tblGrid>
            <w:tr w:rsidR="00F50D0C" w:rsidRPr="00883A1D" w14:paraId="2E67FD8E" w14:textId="77777777" w:rsidTr="0065516D">
              <w:tc>
                <w:tcPr>
                  <w:tcW w:w="1101" w:type="dxa"/>
                  <w:vAlign w:val="center"/>
                </w:tcPr>
                <w:p w14:paraId="371C0EF8" w14:textId="77777777" w:rsidR="00D93545" w:rsidRPr="00883A1D" w:rsidRDefault="0091693F">
                  <w:pPr>
                    <w:jc w:val="center"/>
                    <w:rPr>
                      <w:b/>
                      <w:bCs/>
                      <w:color w:val="000000" w:themeColor="text1"/>
                      <w:szCs w:val="21"/>
                    </w:rPr>
                  </w:pPr>
                  <w:r w:rsidRPr="00883A1D">
                    <w:rPr>
                      <w:rFonts w:hint="eastAsia"/>
                      <w:b/>
                      <w:bCs/>
                      <w:color w:val="000000" w:themeColor="text1"/>
                      <w:szCs w:val="21"/>
                    </w:rPr>
                    <w:t>风险单元</w:t>
                  </w:r>
                </w:p>
              </w:tc>
              <w:tc>
                <w:tcPr>
                  <w:tcW w:w="3969" w:type="dxa"/>
                  <w:vAlign w:val="center"/>
                </w:tcPr>
                <w:p w14:paraId="4A772060" w14:textId="77777777" w:rsidR="00D93545" w:rsidRPr="00883A1D" w:rsidRDefault="0091693F">
                  <w:pPr>
                    <w:jc w:val="center"/>
                    <w:rPr>
                      <w:b/>
                      <w:bCs/>
                      <w:color w:val="000000" w:themeColor="text1"/>
                      <w:szCs w:val="21"/>
                    </w:rPr>
                  </w:pPr>
                  <w:r w:rsidRPr="00883A1D">
                    <w:rPr>
                      <w:rFonts w:hint="eastAsia"/>
                      <w:b/>
                      <w:bCs/>
                      <w:color w:val="000000" w:themeColor="text1"/>
                      <w:szCs w:val="21"/>
                    </w:rPr>
                    <w:t>危险介质</w:t>
                  </w:r>
                </w:p>
              </w:tc>
              <w:tc>
                <w:tcPr>
                  <w:tcW w:w="1134" w:type="dxa"/>
                  <w:vAlign w:val="center"/>
                </w:tcPr>
                <w:p w14:paraId="5721EC5F" w14:textId="77777777" w:rsidR="00D93545" w:rsidRPr="00883A1D" w:rsidRDefault="0091693F">
                  <w:pPr>
                    <w:jc w:val="center"/>
                    <w:rPr>
                      <w:b/>
                      <w:bCs/>
                      <w:color w:val="000000" w:themeColor="text1"/>
                      <w:szCs w:val="21"/>
                    </w:rPr>
                  </w:pPr>
                  <w:r w:rsidRPr="00883A1D">
                    <w:rPr>
                      <w:rFonts w:hint="eastAsia"/>
                      <w:b/>
                      <w:bCs/>
                      <w:color w:val="000000" w:themeColor="text1"/>
                      <w:szCs w:val="21"/>
                    </w:rPr>
                    <w:t>风险类型</w:t>
                  </w:r>
                </w:p>
              </w:tc>
              <w:tc>
                <w:tcPr>
                  <w:tcW w:w="1559" w:type="dxa"/>
                  <w:vAlign w:val="center"/>
                </w:tcPr>
                <w:p w14:paraId="4B75EF1F" w14:textId="77777777" w:rsidR="00D93545" w:rsidRPr="00883A1D" w:rsidRDefault="0091693F">
                  <w:pPr>
                    <w:jc w:val="center"/>
                    <w:rPr>
                      <w:b/>
                      <w:bCs/>
                      <w:color w:val="000000" w:themeColor="text1"/>
                      <w:szCs w:val="21"/>
                    </w:rPr>
                  </w:pPr>
                  <w:r w:rsidRPr="00883A1D">
                    <w:rPr>
                      <w:rFonts w:hint="eastAsia"/>
                      <w:b/>
                      <w:bCs/>
                      <w:color w:val="000000" w:themeColor="text1"/>
                      <w:szCs w:val="21"/>
                    </w:rPr>
                    <w:t>扩散途径识别</w:t>
                  </w:r>
                </w:p>
              </w:tc>
              <w:tc>
                <w:tcPr>
                  <w:tcW w:w="1553" w:type="dxa"/>
                  <w:vAlign w:val="center"/>
                </w:tcPr>
                <w:p w14:paraId="066366B6" w14:textId="77777777" w:rsidR="00D93545" w:rsidRPr="00883A1D" w:rsidRDefault="0091693F">
                  <w:pPr>
                    <w:jc w:val="center"/>
                    <w:rPr>
                      <w:b/>
                      <w:bCs/>
                      <w:color w:val="000000" w:themeColor="text1"/>
                      <w:szCs w:val="21"/>
                    </w:rPr>
                  </w:pPr>
                  <w:r w:rsidRPr="00883A1D">
                    <w:rPr>
                      <w:rFonts w:hint="eastAsia"/>
                      <w:b/>
                      <w:bCs/>
                      <w:color w:val="000000" w:themeColor="text1"/>
                      <w:szCs w:val="21"/>
                    </w:rPr>
                    <w:t>保护目标识别</w:t>
                  </w:r>
                </w:p>
              </w:tc>
            </w:tr>
            <w:tr w:rsidR="00F50D0C" w:rsidRPr="00883A1D" w14:paraId="2334D196" w14:textId="77777777" w:rsidTr="0065516D">
              <w:tc>
                <w:tcPr>
                  <w:tcW w:w="1101" w:type="dxa"/>
                  <w:vAlign w:val="center"/>
                </w:tcPr>
                <w:p w14:paraId="6676F538" w14:textId="4CEA63AB" w:rsidR="00D93545" w:rsidRPr="00883A1D" w:rsidRDefault="00823132">
                  <w:pPr>
                    <w:jc w:val="center"/>
                    <w:rPr>
                      <w:color w:val="000000" w:themeColor="text1"/>
                      <w:szCs w:val="21"/>
                    </w:rPr>
                  </w:pPr>
                  <w:r w:rsidRPr="00883A1D">
                    <w:rPr>
                      <w:rFonts w:hint="eastAsia"/>
                      <w:color w:val="000000" w:themeColor="text1"/>
                      <w:szCs w:val="21"/>
                    </w:rPr>
                    <w:t>生产</w:t>
                  </w:r>
                  <w:r w:rsidR="0091693F" w:rsidRPr="00883A1D">
                    <w:rPr>
                      <w:rFonts w:hint="eastAsia"/>
                      <w:color w:val="000000" w:themeColor="text1"/>
                      <w:szCs w:val="21"/>
                    </w:rPr>
                    <w:t>厂房</w:t>
                  </w:r>
                </w:p>
              </w:tc>
              <w:tc>
                <w:tcPr>
                  <w:tcW w:w="3969" w:type="dxa"/>
                  <w:vAlign w:val="center"/>
                </w:tcPr>
                <w:p w14:paraId="2C7A2666" w14:textId="5932FA3F" w:rsidR="00D93545" w:rsidRPr="00883A1D" w:rsidRDefault="0091693F" w:rsidP="00823132">
                  <w:pPr>
                    <w:jc w:val="center"/>
                    <w:rPr>
                      <w:color w:val="000000" w:themeColor="text1"/>
                      <w:szCs w:val="21"/>
                    </w:rPr>
                  </w:pPr>
                  <w:r w:rsidRPr="00883A1D">
                    <w:rPr>
                      <w:rFonts w:hint="eastAsia"/>
                      <w:color w:val="000000" w:themeColor="text1"/>
                      <w:szCs w:val="21"/>
                    </w:rPr>
                    <w:t>一氧化二氮、氨气、硅烷、磷化氢、三氟化硼、氟化氢、氯化氢、双氧水、异丙醇、三氯化硼、氯气、溴化氢</w:t>
                  </w:r>
                </w:p>
              </w:tc>
              <w:tc>
                <w:tcPr>
                  <w:tcW w:w="1134" w:type="dxa"/>
                  <w:vMerge w:val="restart"/>
                  <w:vAlign w:val="center"/>
                </w:tcPr>
                <w:p w14:paraId="651FEE7E" w14:textId="77777777" w:rsidR="00D93545" w:rsidRPr="00883A1D" w:rsidRDefault="0091693F">
                  <w:pPr>
                    <w:jc w:val="center"/>
                    <w:rPr>
                      <w:color w:val="000000" w:themeColor="text1"/>
                      <w:szCs w:val="21"/>
                    </w:rPr>
                  </w:pPr>
                  <w:r w:rsidRPr="00883A1D">
                    <w:rPr>
                      <w:rFonts w:hint="eastAsia"/>
                      <w:color w:val="000000" w:themeColor="text1"/>
                      <w:szCs w:val="21"/>
                    </w:rPr>
                    <w:t>泄露、火灾、爆炸</w:t>
                  </w:r>
                </w:p>
              </w:tc>
              <w:tc>
                <w:tcPr>
                  <w:tcW w:w="1559" w:type="dxa"/>
                  <w:vMerge w:val="restart"/>
                  <w:vAlign w:val="center"/>
                </w:tcPr>
                <w:p w14:paraId="150D5701" w14:textId="77777777" w:rsidR="00D93545" w:rsidRPr="00883A1D" w:rsidRDefault="0091693F">
                  <w:pPr>
                    <w:jc w:val="center"/>
                    <w:rPr>
                      <w:color w:val="000000" w:themeColor="text1"/>
                      <w:szCs w:val="21"/>
                    </w:rPr>
                  </w:pPr>
                  <w:r w:rsidRPr="00883A1D">
                    <w:rPr>
                      <w:rFonts w:hint="eastAsia"/>
                      <w:color w:val="000000" w:themeColor="text1"/>
                      <w:szCs w:val="21"/>
                    </w:rPr>
                    <w:t>设备损坏疏于检修，失误操作等，造成物质泄漏</w:t>
                  </w:r>
                </w:p>
              </w:tc>
              <w:tc>
                <w:tcPr>
                  <w:tcW w:w="1553" w:type="dxa"/>
                  <w:vMerge w:val="restart"/>
                  <w:vAlign w:val="center"/>
                </w:tcPr>
                <w:p w14:paraId="3BCF852D" w14:textId="77777777" w:rsidR="00D93545" w:rsidRPr="00883A1D" w:rsidRDefault="0091693F">
                  <w:pPr>
                    <w:jc w:val="center"/>
                    <w:rPr>
                      <w:color w:val="000000" w:themeColor="text1"/>
                      <w:szCs w:val="21"/>
                    </w:rPr>
                  </w:pPr>
                  <w:r w:rsidRPr="00883A1D">
                    <w:rPr>
                      <w:rFonts w:hint="eastAsia"/>
                      <w:color w:val="000000" w:themeColor="text1"/>
                      <w:szCs w:val="21"/>
                    </w:rPr>
                    <w:t>厂区周边大气环境、地表水环境。厂区周边</w:t>
                  </w:r>
                  <w:r w:rsidRPr="00883A1D">
                    <w:rPr>
                      <w:rFonts w:hint="eastAsia"/>
                      <w:color w:val="000000" w:themeColor="text1"/>
                      <w:szCs w:val="21"/>
                    </w:rPr>
                    <w:t>5km</w:t>
                  </w:r>
                  <w:r w:rsidRPr="00883A1D">
                    <w:rPr>
                      <w:rFonts w:hint="eastAsia"/>
                      <w:color w:val="000000" w:themeColor="text1"/>
                      <w:szCs w:val="21"/>
                    </w:rPr>
                    <w:t>范围内居民、学校、机关、企业等。</w:t>
                  </w:r>
                </w:p>
              </w:tc>
            </w:tr>
            <w:tr w:rsidR="00F50D0C" w:rsidRPr="00883A1D" w14:paraId="0CDC5D48" w14:textId="77777777" w:rsidTr="0065516D">
              <w:tc>
                <w:tcPr>
                  <w:tcW w:w="1101" w:type="dxa"/>
                  <w:vAlign w:val="center"/>
                </w:tcPr>
                <w:p w14:paraId="3C5930D9" w14:textId="77777777" w:rsidR="00D93545" w:rsidRPr="00883A1D" w:rsidRDefault="0091693F">
                  <w:pPr>
                    <w:jc w:val="center"/>
                    <w:rPr>
                      <w:color w:val="000000" w:themeColor="text1"/>
                      <w:szCs w:val="21"/>
                    </w:rPr>
                  </w:pPr>
                  <w:r w:rsidRPr="00883A1D">
                    <w:rPr>
                      <w:rFonts w:hint="eastAsia"/>
                      <w:color w:val="000000" w:themeColor="text1"/>
                      <w:szCs w:val="21"/>
                    </w:rPr>
                    <w:t>特气化配厂房</w:t>
                  </w:r>
                </w:p>
              </w:tc>
              <w:tc>
                <w:tcPr>
                  <w:tcW w:w="3969" w:type="dxa"/>
                  <w:vAlign w:val="center"/>
                </w:tcPr>
                <w:p w14:paraId="44B3C801" w14:textId="13D4EAD5" w:rsidR="00D93545" w:rsidRPr="00883A1D" w:rsidRDefault="0091693F" w:rsidP="00BB7E6E">
                  <w:pPr>
                    <w:jc w:val="center"/>
                    <w:rPr>
                      <w:color w:val="000000" w:themeColor="text1"/>
                      <w:szCs w:val="21"/>
                    </w:rPr>
                  </w:pPr>
                  <w:r w:rsidRPr="00883A1D">
                    <w:rPr>
                      <w:rFonts w:hint="eastAsia"/>
                      <w:color w:val="000000" w:themeColor="text1"/>
                      <w:szCs w:val="21"/>
                    </w:rPr>
                    <w:t>一氧化二氮、氨水、磷化氢、氯化氢、氢气、氯气、双氧水、氟化氢、异丙醇、乙硅烷</w:t>
                  </w:r>
                </w:p>
              </w:tc>
              <w:tc>
                <w:tcPr>
                  <w:tcW w:w="1134" w:type="dxa"/>
                  <w:vMerge/>
                  <w:vAlign w:val="center"/>
                </w:tcPr>
                <w:p w14:paraId="400C99AB" w14:textId="77777777" w:rsidR="00D93545" w:rsidRPr="00883A1D" w:rsidRDefault="00D93545">
                  <w:pPr>
                    <w:jc w:val="center"/>
                    <w:rPr>
                      <w:color w:val="000000" w:themeColor="text1"/>
                      <w:szCs w:val="21"/>
                    </w:rPr>
                  </w:pPr>
                </w:p>
              </w:tc>
              <w:tc>
                <w:tcPr>
                  <w:tcW w:w="1559" w:type="dxa"/>
                  <w:vMerge/>
                  <w:vAlign w:val="center"/>
                </w:tcPr>
                <w:p w14:paraId="3E6FFDA7" w14:textId="77777777" w:rsidR="00D93545" w:rsidRPr="00883A1D" w:rsidRDefault="00D93545">
                  <w:pPr>
                    <w:jc w:val="center"/>
                    <w:rPr>
                      <w:color w:val="000000" w:themeColor="text1"/>
                      <w:szCs w:val="21"/>
                    </w:rPr>
                  </w:pPr>
                </w:p>
              </w:tc>
              <w:tc>
                <w:tcPr>
                  <w:tcW w:w="1553" w:type="dxa"/>
                  <w:vMerge/>
                  <w:vAlign w:val="center"/>
                </w:tcPr>
                <w:p w14:paraId="6962C2E9" w14:textId="77777777" w:rsidR="00D93545" w:rsidRPr="00883A1D" w:rsidRDefault="00D93545">
                  <w:pPr>
                    <w:jc w:val="center"/>
                    <w:rPr>
                      <w:color w:val="000000" w:themeColor="text1"/>
                      <w:szCs w:val="21"/>
                    </w:rPr>
                  </w:pPr>
                </w:p>
              </w:tc>
            </w:tr>
            <w:tr w:rsidR="00F50D0C" w:rsidRPr="00883A1D" w14:paraId="40D661D6" w14:textId="77777777" w:rsidTr="0065516D">
              <w:tc>
                <w:tcPr>
                  <w:tcW w:w="1101" w:type="dxa"/>
                  <w:vAlign w:val="center"/>
                </w:tcPr>
                <w:p w14:paraId="7CF35790" w14:textId="77777777" w:rsidR="00D93545" w:rsidRPr="00883A1D" w:rsidRDefault="0091693F">
                  <w:pPr>
                    <w:jc w:val="center"/>
                    <w:rPr>
                      <w:color w:val="000000" w:themeColor="text1"/>
                      <w:szCs w:val="21"/>
                    </w:rPr>
                  </w:pPr>
                  <w:r w:rsidRPr="00883A1D">
                    <w:rPr>
                      <w:rFonts w:hint="eastAsia"/>
                      <w:color w:val="000000" w:themeColor="text1"/>
                      <w:szCs w:val="21"/>
                    </w:rPr>
                    <w:t>硅烷站</w:t>
                  </w:r>
                </w:p>
              </w:tc>
              <w:tc>
                <w:tcPr>
                  <w:tcW w:w="3969" w:type="dxa"/>
                  <w:vAlign w:val="center"/>
                </w:tcPr>
                <w:p w14:paraId="1E73294C" w14:textId="77777777" w:rsidR="00D93545" w:rsidRPr="00883A1D" w:rsidRDefault="0091693F">
                  <w:pPr>
                    <w:jc w:val="center"/>
                    <w:rPr>
                      <w:color w:val="000000" w:themeColor="text1"/>
                      <w:szCs w:val="21"/>
                    </w:rPr>
                  </w:pPr>
                  <w:r w:rsidRPr="00883A1D">
                    <w:rPr>
                      <w:rFonts w:hint="eastAsia"/>
                      <w:color w:val="000000" w:themeColor="text1"/>
                      <w:szCs w:val="21"/>
                    </w:rPr>
                    <w:t>硅烷</w:t>
                  </w:r>
                </w:p>
              </w:tc>
              <w:tc>
                <w:tcPr>
                  <w:tcW w:w="1134" w:type="dxa"/>
                  <w:vMerge/>
                  <w:vAlign w:val="center"/>
                </w:tcPr>
                <w:p w14:paraId="4304175C" w14:textId="77777777" w:rsidR="00D93545" w:rsidRPr="00883A1D" w:rsidRDefault="00D93545">
                  <w:pPr>
                    <w:jc w:val="center"/>
                    <w:rPr>
                      <w:color w:val="000000" w:themeColor="text1"/>
                      <w:szCs w:val="21"/>
                    </w:rPr>
                  </w:pPr>
                </w:p>
              </w:tc>
              <w:tc>
                <w:tcPr>
                  <w:tcW w:w="1559" w:type="dxa"/>
                  <w:vMerge/>
                  <w:vAlign w:val="center"/>
                </w:tcPr>
                <w:p w14:paraId="0F00FA98" w14:textId="77777777" w:rsidR="00D93545" w:rsidRPr="00883A1D" w:rsidRDefault="00D93545">
                  <w:pPr>
                    <w:jc w:val="center"/>
                    <w:rPr>
                      <w:color w:val="000000" w:themeColor="text1"/>
                      <w:szCs w:val="21"/>
                    </w:rPr>
                  </w:pPr>
                </w:p>
              </w:tc>
              <w:tc>
                <w:tcPr>
                  <w:tcW w:w="1553" w:type="dxa"/>
                  <w:vMerge/>
                  <w:vAlign w:val="center"/>
                </w:tcPr>
                <w:p w14:paraId="339A485A" w14:textId="77777777" w:rsidR="00D93545" w:rsidRPr="00883A1D" w:rsidRDefault="00D93545">
                  <w:pPr>
                    <w:jc w:val="center"/>
                    <w:rPr>
                      <w:color w:val="000000" w:themeColor="text1"/>
                      <w:szCs w:val="21"/>
                    </w:rPr>
                  </w:pPr>
                </w:p>
              </w:tc>
            </w:tr>
            <w:tr w:rsidR="00F50D0C" w:rsidRPr="00883A1D" w14:paraId="1354989E" w14:textId="77777777" w:rsidTr="0065516D">
              <w:tc>
                <w:tcPr>
                  <w:tcW w:w="1101" w:type="dxa"/>
                  <w:vAlign w:val="center"/>
                </w:tcPr>
                <w:p w14:paraId="7B7430F8" w14:textId="77777777" w:rsidR="00D93545" w:rsidRPr="00883A1D" w:rsidRDefault="0091693F">
                  <w:pPr>
                    <w:jc w:val="center"/>
                    <w:rPr>
                      <w:color w:val="000000" w:themeColor="text1"/>
                      <w:szCs w:val="21"/>
                    </w:rPr>
                  </w:pPr>
                  <w:r w:rsidRPr="00883A1D">
                    <w:rPr>
                      <w:rFonts w:hint="eastAsia"/>
                      <w:color w:val="000000" w:themeColor="text1"/>
                      <w:szCs w:val="21"/>
                    </w:rPr>
                    <w:t>化学品库</w:t>
                  </w:r>
                </w:p>
              </w:tc>
              <w:tc>
                <w:tcPr>
                  <w:tcW w:w="3969" w:type="dxa"/>
                  <w:vAlign w:val="center"/>
                </w:tcPr>
                <w:p w14:paraId="33879F51" w14:textId="77777777" w:rsidR="00D93545" w:rsidRPr="00883A1D" w:rsidRDefault="0091693F">
                  <w:pPr>
                    <w:jc w:val="center"/>
                    <w:rPr>
                      <w:color w:val="000000" w:themeColor="text1"/>
                      <w:szCs w:val="21"/>
                    </w:rPr>
                  </w:pPr>
                  <w:r w:rsidRPr="00883A1D">
                    <w:rPr>
                      <w:rFonts w:hint="eastAsia"/>
                      <w:color w:val="000000" w:themeColor="text1"/>
                      <w:szCs w:val="21"/>
                    </w:rPr>
                    <w:t>双氧水、氨水、异丙醇、氢氟酸</w:t>
                  </w:r>
                </w:p>
              </w:tc>
              <w:tc>
                <w:tcPr>
                  <w:tcW w:w="1134" w:type="dxa"/>
                  <w:vMerge/>
                  <w:vAlign w:val="center"/>
                </w:tcPr>
                <w:p w14:paraId="74F7BEC3" w14:textId="77777777" w:rsidR="00D93545" w:rsidRPr="00883A1D" w:rsidRDefault="00D93545">
                  <w:pPr>
                    <w:jc w:val="center"/>
                    <w:rPr>
                      <w:color w:val="000000" w:themeColor="text1"/>
                      <w:szCs w:val="21"/>
                    </w:rPr>
                  </w:pPr>
                </w:p>
              </w:tc>
              <w:tc>
                <w:tcPr>
                  <w:tcW w:w="1559" w:type="dxa"/>
                  <w:vMerge/>
                  <w:vAlign w:val="center"/>
                </w:tcPr>
                <w:p w14:paraId="5F5E44F6" w14:textId="77777777" w:rsidR="00D93545" w:rsidRPr="00883A1D" w:rsidRDefault="00D93545">
                  <w:pPr>
                    <w:jc w:val="center"/>
                    <w:rPr>
                      <w:color w:val="000000" w:themeColor="text1"/>
                      <w:szCs w:val="21"/>
                    </w:rPr>
                  </w:pPr>
                </w:p>
              </w:tc>
              <w:tc>
                <w:tcPr>
                  <w:tcW w:w="1553" w:type="dxa"/>
                  <w:vMerge/>
                  <w:vAlign w:val="center"/>
                </w:tcPr>
                <w:p w14:paraId="3E88709A" w14:textId="77777777" w:rsidR="00D93545" w:rsidRPr="00883A1D" w:rsidRDefault="00D93545">
                  <w:pPr>
                    <w:jc w:val="center"/>
                    <w:rPr>
                      <w:color w:val="000000" w:themeColor="text1"/>
                      <w:szCs w:val="21"/>
                    </w:rPr>
                  </w:pPr>
                </w:p>
              </w:tc>
            </w:tr>
          </w:tbl>
          <w:p w14:paraId="68BE4A3B"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4</w:t>
            </w:r>
            <w:r w:rsidRPr="00883A1D">
              <w:rPr>
                <w:rFonts w:hint="eastAsia"/>
                <w:b/>
                <w:color w:val="000000" w:themeColor="text1"/>
                <w:sz w:val="21"/>
                <w:lang w:val="en-US"/>
              </w:rPr>
              <w:t>、风险识别结果</w:t>
            </w:r>
          </w:p>
          <w:p w14:paraId="6732BA8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拟建项目风险源环境风险类型、转化为事故的触发因素以及可能的环境影响途径见表</w:t>
            </w:r>
            <w:r w:rsidRPr="00883A1D">
              <w:rPr>
                <w:color w:val="000000" w:themeColor="text1"/>
              </w:rPr>
              <w:t>8-16</w:t>
            </w:r>
            <w:r w:rsidRPr="00883A1D">
              <w:rPr>
                <w:rFonts w:hint="eastAsia"/>
                <w:color w:val="000000" w:themeColor="text1"/>
              </w:rPr>
              <w:t>，全厂易燃易爆物质可能发生的伴生</w:t>
            </w:r>
            <w:r w:rsidRPr="00883A1D">
              <w:rPr>
                <w:rFonts w:hint="eastAsia"/>
                <w:color w:val="000000" w:themeColor="text1"/>
              </w:rPr>
              <w:t>/</w:t>
            </w:r>
            <w:r w:rsidRPr="00883A1D">
              <w:rPr>
                <w:rFonts w:hint="eastAsia"/>
                <w:color w:val="000000" w:themeColor="text1"/>
              </w:rPr>
              <w:t>次生危险性建表</w:t>
            </w:r>
            <w:r w:rsidRPr="00883A1D">
              <w:rPr>
                <w:rFonts w:hint="eastAsia"/>
                <w:color w:val="000000" w:themeColor="text1"/>
              </w:rPr>
              <w:t>8-17</w:t>
            </w:r>
            <w:r w:rsidRPr="00883A1D">
              <w:rPr>
                <w:rFonts w:hint="eastAsia"/>
                <w:color w:val="000000" w:themeColor="text1"/>
              </w:rPr>
              <w:t>。</w:t>
            </w:r>
          </w:p>
          <w:p w14:paraId="202AF256"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 xml:space="preserve">8-16 </w:t>
            </w:r>
            <w:r w:rsidRPr="00883A1D">
              <w:rPr>
                <w:rFonts w:hint="eastAsia"/>
                <w:b/>
                <w:bCs/>
                <w:color w:val="000000" w:themeColor="text1"/>
                <w:szCs w:val="21"/>
              </w:rPr>
              <w:t>建设项目环境风险识别一览表</w:t>
            </w:r>
          </w:p>
          <w:tbl>
            <w:tblPr>
              <w:tblStyle w:val="af4"/>
              <w:tblW w:w="910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63"/>
              <w:gridCol w:w="1454"/>
              <w:gridCol w:w="2633"/>
              <w:gridCol w:w="1247"/>
              <w:gridCol w:w="1083"/>
              <w:gridCol w:w="1125"/>
            </w:tblGrid>
            <w:tr w:rsidR="00F50D0C" w:rsidRPr="00883A1D" w14:paraId="0C98D183" w14:textId="77777777" w:rsidTr="00BB7E6E">
              <w:tc>
                <w:tcPr>
                  <w:tcW w:w="858" w:type="pct"/>
                  <w:vAlign w:val="center"/>
                </w:tcPr>
                <w:p w14:paraId="2A9F9B8B" w14:textId="77777777" w:rsidR="00D93545" w:rsidRPr="00883A1D" w:rsidRDefault="0091693F">
                  <w:pPr>
                    <w:jc w:val="center"/>
                    <w:rPr>
                      <w:b/>
                      <w:bCs/>
                      <w:color w:val="000000" w:themeColor="text1"/>
                      <w:szCs w:val="21"/>
                    </w:rPr>
                  </w:pPr>
                  <w:r w:rsidRPr="00883A1D">
                    <w:rPr>
                      <w:rFonts w:hint="eastAsia"/>
                      <w:b/>
                      <w:bCs/>
                      <w:color w:val="000000" w:themeColor="text1"/>
                      <w:szCs w:val="21"/>
                    </w:rPr>
                    <w:t>危险单元</w:t>
                  </w:r>
                </w:p>
              </w:tc>
              <w:tc>
                <w:tcPr>
                  <w:tcW w:w="798" w:type="pct"/>
                  <w:vAlign w:val="center"/>
                </w:tcPr>
                <w:p w14:paraId="481EF637" w14:textId="77777777" w:rsidR="00D93545" w:rsidRPr="00883A1D" w:rsidRDefault="0091693F">
                  <w:pPr>
                    <w:jc w:val="center"/>
                    <w:rPr>
                      <w:b/>
                      <w:bCs/>
                      <w:color w:val="000000" w:themeColor="text1"/>
                      <w:szCs w:val="21"/>
                    </w:rPr>
                  </w:pPr>
                  <w:r w:rsidRPr="00883A1D">
                    <w:rPr>
                      <w:rFonts w:hint="eastAsia"/>
                      <w:b/>
                      <w:bCs/>
                      <w:color w:val="000000" w:themeColor="text1"/>
                      <w:szCs w:val="21"/>
                    </w:rPr>
                    <w:t>主要风险源</w:t>
                  </w:r>
                </w:p>
              </w:tc>
              <w:tc>
                <w:tcPr>
                  <w:tcW w:w="1446" w:type="pct"/>
                  <w:vAlign w:val="center"/>
                </w:tcPr>
                <w:p w14:paraId="66D88A33" w14:textId="77777777" w:rsidR="00D93545" w:rsidRPr="00883A1D" w:rsidRDefault="0091693F">
                  <w:pPr>
                    <w:jc w:val="center"/>
                    <w:rPr>
                      <w:b/>
                      <w:bCs/>
                      <w:color w:val="000000" w:themeColor="text1"/>
                      <w:szCs w:val="21"/>
                    </w:rPr>
                  </w:pPr>
                  <w:r w:rsidRPr="00883A1D">
                    <w:rPr>
                      <w:rFonts w:hint="eastAsia"/>
                      <w:b/>
                      <w:bCs/>
                      <w:color w:val="000000" w:themeColor="text1"/>
                      <w:szCs w:val="21"/>
                    </w:rPr>
                    <w:t>主要危险物质</w:t>
                  </w:r>
                </w:p>
              </w:tc>
              <w:tc>
                <w:tcPr>
                  <w:tcW w:w="685" w:type="pct"/>
                  <w:vAlign w:val="center"/>
                </w:tcPr>
                <w:p w14:paraId="1C3AA7C9" w14:textId="77777777" w:rsidR="00D93545" w:rsidRPr="00883A1D" w:rsidRDefault="0091693F">
                  <w:pPr>
                    <w:jc w:val="center"/>
                    <w:rPr>
                      <w:b/>
                      <w:bCs/>
                      <w:color w:val="000000" w:themeColor="text1"/>
                      <w:szCs w:val="21"/>
                    </w:rPr>
                  </w:pPr>
                  <w:r w:rsidRPr="00883A1D">
                    <w:rPr>
                      <w:rFonts w:hint="eastAsia"/>
                      <w:b/>
                      <w:bCs/>
                      <w:color w:val="000000" w:themeColor="text1"/>
                      <w:szCs w:val="21"/>
                    </w:rPr>
                    <w:t>环境风险类型</w:t>
                  </w:r>
                </w:p>
              </w:tc>
              <w:tc>
                <w:tcPr>
                  <w:tcW w:w="595" w:type="pct"/>
                  <w:vAlign w:val="center"/>
                </w:tcPr>
                <w:p w14:paraId="11439B05" w14:textId="77777777" w:rsidR="00D93545" w:rsidRPr="00883A1D" w:rsidRDefault="0091693F">
                  <w:pPr>
                    <w:jc w:val="center"/>
                    <w:rPr>
                      <w:b/>
                      <w:bCs/>
                      <w:color w:val="000000" w:themeColor="text1"/>
                      <w:szCs w:val="21"/>
                    </w:rPr>
                  </w:pPr>
                  <w:r w:rsidRPr="00883A1D">
                    <w:rPr>
                      <w:rFonts w:hint="eastAsia"/>
                      <w:b/>
                      <w:bCs/>
                      <w:color w:val="000000" w:themeColor="text1"/>
                      <w:szCs w:val="21"/>
                    </w:rPr>
                    <w:t>触发因素</w:t>
                  </w:r>
                </w:p>
              </w:tc>
              <w:tc>
                <w:tcPr>
                  <w:tcW w:w="619" w:type="pct"/>
                  <w:vAlign w:val="center"/>
                </w:tcPr>
                <w:p w14:paraId="699ECFDA" w14:textId="77777777" w:rsidR="00D93545" w:rsidRPr="00883A1D" w:rsidRDefault="0091693F">
                  <w:pPr>
                    <w:jc w:val="center"/>
                    <w:rPr>
                      <w:b/>
                      <w:bCs/>
                      <w:color w:val="000000" w:themeColor="text1"/>
                      <w:szCs w:val="21"/>
                    </w:rPr>
                  </w:pPr>
                  <w:r w:rsidRPr="00883A1D">
                    <w:rPr>
                      <w:rFonts w:hint="eastAsia"/>
                      <w:b/>
                      <w:bCs/>
                      <w:color w:val="000000" w:themeColor="text1"/>
                      <w:szCs w:val="21"/>
                    </w:rPr>
                    <w:t>可能环境影响途径</w:t>
                  </w:r>
                </w:p>
              </w:tc>
            </w:tr>
            <w:tr w:rsidR="00BB7E6E" w:rsidRPr="00883A1D" w14:paraId="2993B700" w14:textId="77777777" w:rsidTr="0065516D">
              <w:tc>
                <w:tcPr>
                  <w:tcW w:w="857" w:type="pct"/>
                  <w:vAlign w:val="center"/>
                </w:tcPr>
                <w:p w14:paraId="5DAA56F8" w14:textId="7320BF17" w:rsidR="00BB7E6E" w:rsidRPr="00883A1D" w:rsidRDefault="00BB7E6E">
                  <w:pPr>
                    <w:jc w:val="center"/>
                    <w:rPr>
                      <w:color w:val="000000" w:themeColor="text1"/>
                      <w:szCs w:val="21"/>
                    </w:rPr>
                  </w:pPr>
                  <w:r w:rsidRPr="00883A1D">
                    <w:rPr>
                      <w:rFonts w:hint="eastAsia"/>
                      <w:color w:val="000000" w:themeColor="text1"/>
                      <w:szCs w:val="21"/>
                    </w:rPr>
                    <w:t>生产厂房</w:t>
                  </w:r>
                </w:p>
              </w:tc>
              <w:tc>
                <w:tcPr>
                  <w:tcW w:w="797" w:type="pct"/>
                  <w:vMerge w:val="restart"/>
                  <w:vAlign w:val="center"/>
                </w:tcPr>
                <w:p w14:paraId="6AD753C3" w14:textId="77777777" w:rsidR="00BB7E6E" w:rsidRPr="00883A1D" w:rsidRDefault="00BB7E6E">
                  <w:pPr>
                    <w:jc w:val="center"/>
                    <w:rPr>
                      <w:color w:val="000000" w:themeColor="text1"/>
                      <w:szCs w:val="21"/>
                    </w:rPr>
                  </w:pPr>
                  <w:r w:rsidRPr="00883A1D">
                    <w:rPr>
                      <w:rFonts w:hint="eastAsia"/>
                      <w:color w:val="000000" w:themeColor="text1"/>
                      <w:szCs w:val="21"/>
                    </w:rPr>
                    <w:t>泄露、火灾、爆炸</w:t>
                  </w:r>
                </w:p>
              </w:tc>
              <w:tc>
                <w:tcPr>
                  <w:tcW w:w="1444" w:type="pct"/>
                  <w:vMerge w:val="restart"/>
                  <w:vAlign w:val="center"/>
                </w:tcPr>
                <w:p w14:paraId="61B560B7" w14:textId="4A4FC453" w:rsidR="00BB7E6E" w:rsidRPr="00883A1D" w:rsidRDefault="00BB7E6E" w:rsidP="00BB7E6E">
                  <w:pPr>
                    <w:jc w:val="center"/>
                    <w:rPr>
                      <w:color w:val="000000" w:themeColor="text1"/>
                      <w:szCs w:val="21"/>
                    </w:rPr>
                  </w:pPr>
                  <w:r w:rsidRPr="00883A1D">
                    <w:rPr>
                      <w:rFonts w:hint="eastAsia"/>
                      <w:color w:val="000000" w:themeColor="text1"/>
                      <w:szCs w:val="21"/>
                    </w:rPr>
                    <w:t>一氧化二氮、氨气、硅烷、磷化氢、三氟化硼、氟化氢、氯化氢、双氧水、异丙醇、三氯化硼、甲烷、氯气、溴化氢、氨水、硅烷、氟化氢</w:t>
                  </w:r>
                </w:p>
              </w:tc>
              <w:tc>
                <w:tcPr>
                  <w:tcW w:w="684" w:type="pct"/>
                  <w:vMerge w:val="restart"/>
                  <w:vAlign w:val="center"/>
                </w:tcPr>
                <w:p w14:paraId="064C3682" w14:textId="77777777" w:rsidR="00BB7E6E" w:rsidRPr="00883A1D" w:rsidRDefault="00BB7E6E">
                  <w:pPr>
                    <w:jc w:val="center"/>
                    <w:rPr>
                      <w:color w:val="000000" w:themeColor="text1"/>
                      <w:szCs w:val="21"/>
                    </w:rPr>
                  </w:pPr>
                  <w:r w:rsidRPr="00883A1D">
                    <w:rPr>
                      <w:rFonts w:hint="eastAsia"/>
                      <w:color w:val="000000" w:themeColor="text1"/>
                      <w:szCs w:val="21"/>
                    </w:rPr>
                    <w:t>泄漏、火灾引发次生</w:t>
                  </w:r>
                  <w:r w:rsidRPr="00883A1D">
                    <w:rPr>
                      <w:rFonts w:hint="eastAsia"/>
                      <w:color w:val="000000" w:themeColor="text1"/>
                      <w:szCs w:val="21"/>
                    </w:rPr>
                    <w:t>/</w:t>
                  </w:r>
                  <w:r w:rsidRPr="00883A1D">
                    <w:rPr>
                      <w:rFonts w:hint="eastAsia"/>
                      <w:color w:val="000000" w:themeColor="text1"/>
                      <w:szCs w:val="21"/>
                    </w:rPr>
                    <w:t>伴生污染物排放</w:t>
                  </w:r>
                </w:p>
              </w:tc>
              <w:tc>
                <w:tcPr>
                  <w:tcW w:w="594" w:type="pct"/>
                  <w:vMerge w:val="restart"/>
                  <w:vAlign w:val="center"/>
                </w:tcPr>
                <w:p w14:paraId="34D3CD87" w14:textId="77777777" w:rsidR="00BB7E6E" w:rsidRPr="00883A1D" w:rsidRDefault="00BB7E6E">
                  <w:pPr>
                    <w:jc w:val="center"/>
                    <w:rPr>
                      <w:color w:val="000000" w:themeColor="text1"/>
                      <w:szCs w:val="21"/>
                    </w:rPr>
                  </w:pPr>
                  <w:r w:rsidRPr="00883A1D">
                    <w:rPr>
                      <w:rFonts w:hint="eastAsia"/>
                      <w:color w:val="000000" w:themeColor="text1"/>
                      <w:szCs w:val="21"/>
                    </w:rPr>
                    <w:t>设备腐蚀、材质缺陷、操作失误等引发泄漏</w:t>
                  </w:r>
                </w:p>
              </w:tc>
              <w:tc>
                <w:tcPr>
                  <w:tcW w:w="618" w:type="pct"/>
                  <w:vMerge w:val="restart"/>
                  <w:vAlign w:val="center"/>
                </w:tcPr>
                <w:p w14:paraId="3C8085A4" w14:textId="77777777" w:rsidR="00BB7E6E" w:rsidRPr="00883A1D" w:rsidRDefault="00BB7E6E">
                  <w:pPr>
                    <w:jc w:val="center"/>
                    <w:rPr>
                      <w:color w:val="000000" w:themeColor="text1"/>
                      <w:szCs w:val="21"/>
                    </w:rPr>
                  </w:pPr>
                  <w:r w:rsidRPr="00883A1D">
                    <w:rPr>
                      <w:rFonts w:hint="eastAsia"/>
                      <w:color w:val="000000" w:themeColor="text1"/>
                      <w:szCs w:val="21"/>
                    </w:rPr>
                    <w:t>污染物进入环境空气、地表水、土壤</w:t>
                  </w:r>
                </w:p>
              </w:tc>
            </w:tr>
            <w:tr w:rsidR="00BB7E6E" w:rsidRPr="00883A1D" w14:paraId="2C44D1BE" w14:textId="77777777" w:rsidTr="00BB7E6E">
              <w:tc>
                <w:tcPr>
                  <w:tcW w:w="858" w:type="pct"/>
                  <w:vAlign w:val="center"/>
                </w:tcPr>
                <w:p w14:paraId="22E04D59" w14:textId="77777777" w:rsidR="00BB7E6E" w:rsidRPr="00883A1D" w:rsidRDefault="00BB7E6E">
                  <w:pPr>
                    <w:jc w:val="center"/>
                    <w:rPr>
                      <w:color w:val="000000" w:themeColor="text1"/>
                      <w:szCs w:val="21"/>
                    </w:rPr>
                  </w:pPr>
                  <w:r w:rsidRPr="00883A1D">
                    <w:rPr>
                      <w:rFonts w:hint="eastAsia"/>
                      <w:color w:val="000000" w:themeColor="text1"/>
                      <w:szCs w:val="21"/>
                    </w:rPr>
                    <w:t>特气化配厂房</w:t>
                  </w:r>
                </w:p>
              </w:tc>
              <w:tc>
                <w:tcPr>
                  <w:tcW w:w="798" w:type="pct"/>
                  <w:vMerge/>
                  <w:vAlign w:val="center"/>
                </w:tcPr>
                <w:p w14:paraId="12041AB7" w14:textId="712B7E70" w:rsidR="00BB7E6E" w:rsidRPr="00883A1D" w:rsidRDefault="00BB7E6E">
                  <w:pPr>
                    <w:jc w:val="center"/>
                    <w:rPr>
                      <w:color w:val="000000" w:themeColor="text1"/>
                      <w:szCs w:val="21"/>
                    </w:rPr>
                  </w:pPr>
                </w:p>
              </w:tc>
              <w:tc>
                <w:tcPr>
                  <w:tcW w:w="1446" w:type="pct"/>
                  <w:vMerge/>
                  <w:vAlign w:val="center"/>
                </w:tcPr>
                <w:p w14:paraId="4281879E" w14:textId="77777777" w:rsidR="00BB7E6E" w:rsidRPr="00883A1D" w:rsidRDefault="00BB7E6E">
                  <w:pPr>
                    <w:jc w:val="center"/>
                    <w:rPr>
                      <w:color w:val="000000" w:themeColor="text1"/>
                      <w:szCs w:val="21"/>
                    </w:rPr>
                  </w:pPr>
                </w:p>
              </w:tc>
              <w:tc>
                <w:tcPr>
                  <w:tcW w:w="685" w:type="pct"/>
                  <w:vMerge/>
                  <w:vAlign w:val="center"/>
                </w:tcPr>
                <w:p w14:paraId="7E3C8785" w14:textId="77777777" w:rsidR="00BB7E6E" w:rsidRPr="00883A1D" w:rsidRDefault="00BB7E6E">
                  <w:pPr>
                    <w:jc w:val="center"/>
                    <w:rPr>
                      <w:color w:val="000000" w:themeColor="text1"/>
                      <w:szCs w:val="21"/>
                    </w:rPr>
                  </w:pPr>
                </w:p>
              </w:tc>
              <w:tc>
                <w:tcPr>
                  <w:tcW w:w="595" w:type="pct"/>
                  <w:vMerge/>
                  <w:vAlign w:val="center"/>
                </w:tcPr>
                <w:p w14:paraId="7327F253" w14:textId="77777777" w:rsidR="00BB7E6E" w:rsidRPr="00883A1D" w:rsidRDefault="00BB7E6E">
                  <w:pPr>
                    <w:jc w:val="center"/>
                    <w:rPr>
                      <w:color w:val="000000" w:themeColor="text1"/>
                      <w:szCs w:val="21"/>
                    </w:rPr>
                  </w:pPr>
                </w:p>
              </w:tc>
              <w:tc>
                <w:tcPr>
                  <w:tcW w:w="619" w:type="pct"/>
                  <w:vMerge/>
                  <w:vAlign w:val="center"/>
                </w:tcPr>
                <w:p w14:paraId="5E88417A" w14:textId="77777777" w:rsidR="00BB7E6E" w:rsidRPr="00883A1D" w:rsidRDefault="00BB7E6E">
                  <w:pPr>
                    <w:jc w:val="center"/>
                    <w:rPr>
                      <w:color w:val="000000" w:themeColor="text1"/>
                      <w:szCs w:val="21"/>
                    </w:rPr>
                  </w:pPr>
                </w:p>
              </w:tc>
            </w:tr>
            <w:tr w:rsidR="00BB7E6E" w:rsidRPr="00883A1D" w14:paraId="0F4107B4" w14:textId="77777777" w:rsidTr="00BB7E6E">
              <w:tc>
                <w:tcPr>
                  <w:tcW w:w="858" w:type="pct"/>
                  <w:vAlign w:val="center"/>
                </w:tcPr>
                <w:p w14:paraId="672F397E" w14:textId="77777777" w:rsidR="00BB7E6E" w:rsidRPr="00883A1D" w:rsidRDefault="00BB7E6E">
                  <w:pPr>
                    <w:jc w:val="center"/>
                    <w:rPr>
                      <w:color w:val="000000" w:themeColor="text1"/>
                      <w:szCs w:val="21"/>
                    </w:rPr>
                  </w:pPr>
                  <w:r w:rsidRPr="00883A1D">
                    <w:rPr>
                      <w:rFonts w:hint="eastAsia"/>
                      <w:color w:val="000000" w:themeColor="text1"/>
                      <w:szCs w:val="21"/>
                    </w:rPr>
                    <w:t>硅烷站</w:t>
                  </w:r>
                </w:p>
              </w:tc>
              <w:tc>
                <w:tcPr>
                  <w:tcW w:w="798" w:type="pct"/>
                  <w:vMerge/>
                  <w:vAlign w:val="center"/>
                </w:tcPr>
                <w:p w14:paraId="19BD7DF4" w14:textId="2C9E8A2C" w:rsidR="00BB7E6E" w:rsidRPr="00883A1D" w:rsidRDefault="00BB7E6E">
                  <w:pPr>
                    <w:jc w:val="center"/>
                    <w:rPr>
                      <w:color w:val="000000" w:themeColor="text1"/>
                      <w:szCs w:val="21"/>
                    </w:rPr>
                  </w:pPr>
                </w:p>
              </w:tc>
              <w:tc>
                <w:tcPr>
                  <w:tcW w:w="1446" w:type="pct"/>
                  <w:vMerge/>
                  <w:vAlign w:val="center"/>
                </w:tcPr>
                <w:p w14:paraId="1595B1B1" w14:textId="77777777" w:rsidR="00BB7E6E" w:rsidRPr="00883A1D" w:rsidRDefault="00BB7E6E">
                  <w:pPr>
                    <w:jc w:val="center"/>
                    <w:rPr>
                      <w:color w:val="000000" w:themeColor="text1"/>
                      <w:szCs w:val="21"/>
                    </w:rPr>
                  </w:pPr>
                </w:p>
              </w:tc>
              <w:tc>
                <w:tcPr>
                  <w:tcW w:w="685" w:type="pct"/>
                  <w:vMerge/>
                  <w:vAlign w:val="center"/>
                </w:tcPr>
                <w:p w14:paraId="2ACE81AF" w14:textId="77777777" w:rsidR="00BB7E6E" w:rsidRPr="00883A1D" w:rsidRDefault="00BB7E6E">
                  <w:pPr>
                    <w:jc w:val="center"/>
                    <w:rPr>
                      <w:color w:val="000000" w:themeColor="text1"/>
                      <w:szCs w:val="21"/>
                    </w:rPr>
                  </w:pPr>
                </w:p>
              </w:tc>
              <w:tc>
                <w:tcPr>
                  <w:tcW w:w="595" w:type="pct"/>
                  <w:vMerge/>
                  <w:vAlign w:val="center"/>
                </w:tcPr>
                <w:p w14:paraId="4F51DAC2" w14:textId="77777777" w:rsidR="00BB7E6E" w:rsidRPr="00883A1D" w:rsidRDefault="00BB7E6E">
                  <w:pPr>
                    <w:jc w:val="center"/>
                    <w:rPr>
                      <w:color w:val="000000" w:themeColor="text1"/>
                      <w:szCs w:val="21"/>
                    </w:rPr>
                  </w:pPr>
                </w:p>
              </w:tc>
              <w:tc>
                <w:tcPr>
                  <w:tcW w:w="619" w:type="pct"/>
                  <w:vMerge/>
                  <w:vAlign w:val="center"/>
                </w:tcPr>
                <w:p w14:paraId="1242298F" w14:textId="77777777" w:rsidR="00BB7E6E" w:rsidRPr="00883A1D" w:rsidRDefault="00BB7E6E">
                  <w:pPr>
                    <w:jc w:val="center"/>
                    <w:rPr>
                      <w:color w:val="000000" w:themeColor="text1"/>
                      <w:szCs w:val="21"/>
                    </w:rPr>
                  </w:pPr>
                </w:p>
              </w:tc>
            </w:tr>
            <w:tr w:rsidR="00BB7E6E" w:rsidRPr="00883A1D" w14:paraId="52CEB2E9" w14:textId="77777777" w:rsidTr="00BB7E6E">
              <w:tc>
                <w:tcPr>
                  <w:tcW w:w="858" w:type="pct"/>
                  <w:vAlign w:val="center"/>
                </w:tcPr>
                <w:p w14:paraId="4CD13312" w14:textId="77777777" w:rsidR="00BB7E6E" w:rsidRPr="00883A1D" w:rsidRDefault="00BB7E6E">
                  <w:pPr>
                    <w:jc w:val="center"/>
                    <w:rPr>
                      <w:color w:val="000000" w:themeColor="text1"/>
                      <w:szCs w:val="21"/>
                    </w:rPr>
                  </w:pPr>
                  <w:r w:rsidRPr="00883A1D">
                    <w:rPr>
                      <w:rFonts w:hint="eastAsia"/>
                      <w:color w:val="000000" w:themeColor="text1"/>
                      <w:szCs w:val="21"/>
                    </w:rPr>
                    <w:t>化学品库</w:t>
                  </w:r>
                </w:p>
              </w:tc>
              <w:tc>
                <w:tcPr>
                  <w:tcW w:w="798" w:type="pct"/>
                  <w:vMerge/>
                  <w:vAlign w:val="center"/>
                </w:tcPr>
                <w:p w14:paraId="10A1199A" w14:textId="59277AA5" w:rsidR="00BB7E6E" w:rsidRPr="00883A1D" w:rsidRDefault="00BB7E6E">
                  <w:pPr>
                    <w:jc w:val="center"/>
                    <w:rPr>
                      <w:color w:val="000000" w:themeColor="text1"/>
                      <w:szCs w:val="21"/>
                    </w:rPr>
                  </w:pPr>
                </w:p>
              </w:tc>
              <w:tc>
                <w:tcPr>
                  <w:tcW w:w="1446" w:type="pct"/>
                  <w:vMerge/>
                  <w:vAlign w:val="center"/>
                </w:tcPr>
                <w:p w14:paraId="0F5FD72E" w14:textId="77777777" w:rsidR="00BB7E6E" w:rsidRPr="00883A1D" w:rsidRDefault="00BB7E6E">
                  <w:pPr>
                    <w:jc w:val="center"/>
                    <w:rPr>
                      <w:color w:val="000000" w:themeColor="text1"/>
                      <w:szCs w:val="21"/>
                    </w:rPr>
                  </w:pPr>
                </w:p>
              </w:tc>
              <w:tc>
                <w:tcPr>
                  <w:tcW w:w="685" w:type="pct"/>
                  <w:vMerge/>
                  <w:vAlign w:val="center"/>
                </w:tcPr>
                <w:p w14:paraId="6ACEB5F5" w14:textId="77777777" w:rsidR="00BB7E6E" w:rsidRPr="00883A1D" w:rsidRDefault="00BB7E6E">
                  <w:pPr>
                    <w:jc w:val="center"/>
                    <w:rPr>
                      <w:color w:val="000000" w:themeColor="text1"/>
                      <w:szCs w:val="21"/>
                    </w:rPr>
                  </w:pPr>
                </w:p>
              </w:tc>
              <w:tc>
                <w:tcPr>
                  <w:tcW w:w="595" w:type="pct"/>
                  <w:vMerge/>
                  <w:vAlign w:val="center"/>
                </w:tcPr>
                <w:p w14:paraId="17276554" w14:textId="77777777" w:rsidR="00BB7E6E" w:rsidRPr="00883A1D" w:rsidRDefault="00BB7E6E">
                  <w:pPr>
                    <w:jc w:val="center"/>
                    <w:rPr>
                      <w:color w:val="000000" w:themeColor="text1"/>
                      <w:szCs w:val="21"/>
                    </w:rPr>
                  </w:pPr>
                </w:p>
              </w:tc>
              <w:tc>
                <w:tcPr>
                  <w:tcW w:w="619" w:type="pct"/>
                  <w:vMerge/>
                  <w:vAlign w:val="center"/>
                </w:tcPr>
                <w:p w14:paraId="5D66FB97" w14:textId="77777777" w:rsidR="00BB7E6E" w:rsidRPr="00883A1D" w:rsidRDefault="00BB7E6E">
                  <w:pPr>
                    <w:jc w:val="center"/>
                    <w:rPr>
                      <w:color w:val="000000" w:themeColor="text1"/>
                      <w:szCs w:val="21"/>
                    </w:rPr>
                  </w:pPr>
                </w:p>
              </w:tc>
            </w:tr>
            <w:tr w:rsidR="00F50D0C" w:rsidRPr="00883A1D" w14:paraId="5A166CC0" w14:textId="77777777" w:rsidTr="00BB7E6E">
              <w:tc>
                <w:tcPr>
                  <w:tcW w:w="858" w:type="pct"/>
                  <w:vAlign w:val="center"/>
                </w:tcPr>
                <w:p w14:paraId="5EB2736D" w14:textId="77777777" w:rsidR="00D93545" w:rsidRPr="00883A1D" w:rsidRDefault="0091693F">
                  <w:pPr>
                    <w:jc w:val="center"/>
                    <w:rPr>
                      <w:color w:val="000000" w:themeColor="text1"/>
                      <w:szCs w:val="21"/>
                    </w:rPr>
                  </w:pPr>
                  <w:r w:rsidRPr="00883A1D">
                    <w:rPr>
                      <w:rFonts w:hint="eastAsia"/>
                      <w:color w:val="000000" w:themeColor="text1"/>
                      <w:szCs w:val="21"/>
                    </w:rPr>
                    <w:t>废水站</w:t>
                  </w:r>
                </w:p>
              </w:tc>
              <w:tc>
                <w:tcPr>
                  <w:tcW w:w="798" w:type="pct"/>
                  <w:vMerge w:val="restart"/>
                  <w:vAlign w:val="center"/>
                </w:tcPr>
                <w:p w14:paraId="7F03142E" w14:textId="77777777" w:rsidR="00D93545" w:rsidRPr="00883A1D" w:rsidRDefault="0091693F">
                  <w:pPr>
                    <w:jc w:val="center"/>
                    <w:rPr>
                      <w:color w:val="000000" w:themeColor="text1"/>
                      <w:szCs w:val="21"/>
                    </w:rPr>
                  </w:pPr>
                  <w:r w:rsidRPr="00883A1D">
                    <w:rPr>
                      <w:rFonts w:hint="eastAsia"/>
                      <w:color w:val="000000" w:themeColor="text1"/>
                      <w:szCs w:val="21"/>
                    </w:rPr>
                    <w:t>处理设施未正常运行或停运</w:t>
                  </w:r>
                </w:p>
              </w:tc>
              <w:tc>
                <w:tcPr>
                  <w:tcW w:w="1446" w:type="pct"/>
                  <w:vMerge w:val="restart"/>
                  <w:vAlign w:val="center"/>
                </w:tcPr>
                <w:p w14:paraId="342A2505" w14:textId="77777777" w:rsidR="00D93545" w:rsidRPr="00883A1D" w:rsidRDefault="0091693F">
                  <w:pPr>
                    <w:jc w:val="center"/>
                    <w:rPr>
                      <w:color w:val="000000" w:themeColor="text1"/>
                      <w:szCs w:val="21"/>
                    </w:rPr>
                  </w:pPr>
                  <w:r w:rsidRPr="00883A1D">
                    <w:rPr>
                      <w:rFonts w:hint="eastAsia"/>
                      <w:color w:val="000000" w:themeColor="text1"/>
                      <w:szCs w:val="21"/>
                    </w:rPr>
                    <w:t>废水、废气</w:t>
                  </w:r>
                </w:p>
              </w:tc>
              <w:tc>
                <w:tcPr>
                  <w:tcW w:w="685" w:type="pct"/>
                  <w:vMerge w:val="restart"/>
                  <w:vAlign w:val="center"/>
                </w:tcPr>
                <w:p w14:paraId="4FDAF17B" w14:textId="77777777" w:rsidR="00D93545" w:rsidRPr="00883A1D" w:rsidRDefault="0091693F">
                  <w:pPr>
                    <w:jc w:val="center"/>
                    <w:rPr>
                      <w:color w:val="000000" w:themeColor="text1"/>
                      <w:szCs w:val="21"/>
                    </w:rPr>
                  </w:pPr>
                  <w:r w:rsidRPr="00883A1D">
                    <w:rPr>
                      <w:rFonts w:hint="eastAsia"/>
                      <w:color w:val="000000" w:themeColor="text1"/>
                      <w:szCs w:val="21"/>
                    </w:rPr>
                    <w:t>超标排放引发环境污染事故</w:t>
                  </w:r>
                </w:p>
              </w:tc>
              <w:tc>
                <w:tcPr>
                  <w:tcW w:w="595" w:type="pct"/>
                  <w:vMerge w:val="restart"/>
                  <w:vAlign w:val="center"/>
                </w:tcPr>
                <w:p w14:paraId="1D6ECC29" w14:textId="77777777" w:rsidR="00D93545" w:rsidRPr="00883A1D" w:rsidRDefault="0091693F">
                  <w:pPr>
                    <w:jc w:val="center"/>
                    <w:rPr>
                      <w:color w:val="000000" w:themeColor="text1"/>
                      <w:szCs w:val="21"/>
                    </w:rPr>
                  </w:pPr>
                  <w:r w:rsidRPr="00883A1D">
                    <w:rPr>
                      <w:rFonts w:hint="eastAsia"/>
                      <w:color w:val="000000" w:themeColor="text1"/>
                      <w:szCs w:val="21"/>
                    </w:rPr>
                    <w:t>设备故障、材质设计、缺陷等</w:t>
                  </w:r>
                </w:p>
              </w:tc>
              <w:tc>
                <w:tcPr>
                  <w:tcW w:w="619" w:type="pct"/>
                  <w:vMerge/>
                  <w:vAlign w:val="center"/>
                </w:tcPr>
                <w:p w14:paraId="3E9AF785" w14:textId="77777777" w:rsidR="00D93545" w:rsidRPr="00883A1D" w:rsidRDefault="00D93545">
                  <w:pPr>
                    <w:jc w:val="center"/>
                    <w:rPr>
                      <w:color w:val="000000" w:themeColor="text1"/>
                      <w:szCs w:val="21"/>
                    </w:rPr>
                  </w:pPr>
                </w:p>
              </w:tc>
            </w:tr>
            <w:tr w:rsidR="00F50D0C" w:rsidRPr="00883A1D" w14:paraId="00F34FAF" w14:textId="77777777" w:rsidTr="00BB7E6E">
              <w:tc>
                <w:tcPr>
                  <w:tcW w:w="858" w:type="pct"/>
                  <w:vAlign w:val="center"/>
                </w:tcPr>
                <w:p w14:paraId="2956EDE0" w14:textId="77777777" w:rsidR="00D93545" w:rsidRPr="00883A1D" w:rsidRDefault="0091693F">
                  <w:pPr>
                    <w:jc w:val="center"/>
                    <w:rPr>
                      <w:color w:val="000000" w:themeColor="text1"/>
                      <w:szCs w:val="21"/>
                    </w:rPr>
                  </w:pPr>
                  <w:r w:rsidRPr="00883A1D">
                    <w:rPr>
                      <w:rFonts w:hint="eastAsia"/>
                      <w:color w:val="000000" w:themeColor="text1"/>
                      <w:szCs w:val="21"/>
                    </w:rPr>
                    <w:t>废气处理设备</w:t>
                  </w:r>
                </w:p>
              </w:tc>
              <w:tc>
                <w:tcPr>
                  <w:tcW w:w="798" w:type="pct"/>
                  <w:vMerge/>
                  <w:vAlign w:val="center"/>
                </w:tcPr>
                <w:p w14:paraId="06F061FA" w14:textId="77777777" w:rsidR="00D93545" w:rsidRPr="00883A1D" w:rsidRDefault="00D93545">
                  <w:pPr>
                    <w:jc w:val="center"/>
                    <w:rPr>
                      <w:color w:val="000000" w:themeColor="text1"/>
                      <w:szCs w:val="21"/>
                    </w:rPr>
                  </w:pPr>
                </w:p>
              </w:tc>
              <w:tc>
                <w:tcPr>
                  <w:tcW w:w="1446" w:type="pct"/>
                  <w:vMerge/>
                  <w:vAlign w:val="center"/>
                </w:tcPr>
                <w:p w14:paraId="4EEB5EC1" w14:textId="77777777" w:rsidR="00D93545" w:rsidRPr="00883A1D" w:rsidRDefault="00D93545">
                  <w:pPr>
                    <w:jc w:val="center"/>
                    <w:rPr>
                      <w:color w:val="000000" w:themeColor="text1"/>
                      <w:szCs w:val="21"/>
                    </w:rPr>
                  </w:pPr>
                </w:p>
              </w:tc>
              <w:tc>
                <w:tcPr>
                  <w:tcW w:w="685" w:type="pct"/>
                  <w:vMerge/>
                  <w:vAlign w:val="center"/>
                </w:tcPr>
                <w:p w14:paraId="369EEF06" w14:textId="77777777" w:rsidR="00D93545" w:rsidRPr="00883A1D" w:rsidRDefault="00D93545">
                  <w:pPr>
                    <w:jc w:val="center"/>
                    <w:rPr>
                      <w:color w:val="000000" w:themeColor="text1"/>
                      <w:szCs w:val="21"/>
                    </w:rPr>
                  </w:pPr>
                </w:p>
              </w:tc>
              <w:tc>
                <w:tcPr>
                  <w:tcW w:w="595" w:type="pct"/>
                  <w:vMerge/>
                  <w:vAlign w:val="center"/>
                </w:tcPr>
                <w:p w14:paraId="0A449C04" w14:textId="77777777" w:rsidR="00D93545" w:rsidRPr="00883A1D" w:rsidRDefault="00D93545">
                  <w:pPr>
                    <w:jc w:val="center"/>
                    <w:rPr>
                      <w:color w:val="000000" w:themeColor="text1"/>
                      <w:szCs w:val="21"/>
                    </w:rPr>
                  </w:pPr>
                </w:p>
              </w:tc>
              <w:tc>
                <w:tcPr>
                  <w:tcW w:w="619" w:type="pct"/>
                  <w:vMerge/>
                  <w:vAlign w:val="center"/>
                </w:tcPr>
                <w:p w14:paraId="0521E8F9" w14:textId="77777777" w:rsidR="00D93545" w:rsidRPr="00883A1D" w:rsidRDefault="00D93545">
                  <w:pPr>
                    <w:jc w:val="center"/>
                    <w:rPr>
                      <w:color w:val="000000" w:themeColor="text1"/>
                      <w:szCs w:val="21"/>
                    </w:rPr>
                  </w:pPr>
                </w:p>
              </w:tc>
            </w:tr>
          </w:tbl>
          <w:p w14:paraId="11449B08" w14:textId="77777777" w:rsidR="00D93545" w:rsidRPr="00883A1D" w:rsidRDefault="0091693F" w:rsidP="00883A1D">
            <w:pPr>
              <w:jc w:val="center"/>
              <w:rPr>
                <w:b/>
                <w:bCs/>
                <w:color w:val="000000" w:themeColor="text1"/>
                <w:szCs w:val="21"/>
              </w:rPr>
            </w:pPr>
            <w:r w:rsidRPr="00883A1D">
              <w:rPr>
                <w:rFonts w:hint="eastAsia"/>
                <w:b/>
                <w:bCs/>
                <w:color w:val="000000" w:themeColor="text1"/>
                <w:szCs w:val="21"/>
              </w:rPr>
              <w:t>表</w:t>
            </w:r>
            <w:r w:rsidRPr="00883A1D">
              <w:rPr>
                <w:rFonts w:hint="eastAsia"/>
                <w:b/>
                <w:bCs/>
                <w:color w:val="000000" w:themeColor="text1"/>
                <w:szCs w:val="21"/>
              </w:rPr>
              <w:t xml:space="preserve">8-17  </w:t>
            </w:r>
            <w:r w:rsidRPr="00883A1D">
              <w:rPr>
                <w:rFonts w:hint="eastAsia"/>
                <w:b/>
                <w:bCs/>
                <w:color w:val="000000" w:themeColor="text1"/>
                <w:szCs w:val="21"/>
              </w:rPr>
              <w:t>易燃易爆物质伴生</w:t>
            </w:r>
            <w:r w:rsidRPr="00883A1D">
              <w:rPr>
                <w:rFonts w:hint="eastAsia"/>
                <w:b/>
                <w:bCs/>
                <w:color w:val="000000" w:themeColor="text1"/>
                <w:szCs w:val="21"/>
              </w:rPr>
              <w:t>/</w:t>
            </w:r>
            <w:r w:rsidRPr="00883A1D">
              <w:rPr>
                <w:rFonts w:hint="eastAsia"/>
                <w:b/>
                <w:bCs/>
                <w:color w:val="000000" w:themeColor="text1"/>
                <w:szCs w:val="21"/>
              </w:rPr>
              <w:t>次生危险分析</w:t>
            </w:r>
          </w:p>
          <w:tbl>
            <w:tblPr>
              <w:tblStyle w:val="af4"/>
              <w:tblW w:w="910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552"/>
              <w:gridCol w:w="6551"/>
            </w:tblGrid>
            <w:tr w:rsidR="00F50D0C" w:rsidRPr="00883A1D" w14:paraId="1CC3B185" w14:textId="77777777" w:rsidTr="00BB7E6E">
              <w:tc>
                <w:tcPr>
                  <w:tcW w:w="1402" w:type="pct"/>
                  <w:vAlign w:val="center"/>
                </w:tcPr>
                <w:p w14:paraId="7505C26A" w14:textId="77777777" w:rsidR="00D93545" w:rsidRPr="00883A1D" w:rsidRDefault="0091693F">
                  <w:pPr>
                    <w:jc w:val="center"/>
                    <w:rPr>
                      <w:b/>
                      <w:bCs/>
                      <w:color w:val="000000" w:themeColor="text1"/>
                      <w:szCs w:val="21"/>
                    </w:rPr>
                  </w:pPr>
                  <w:r w:rsidRPr="00883A1D">
                    <w:rPr>
                      <w:rFonts w:hint="eastAsia"/>
                      <w:b/>
                      <w:bCs/>
                      <w:color w:val="000000" w:themeColor="text1"/>
                      <w:szCs w:val="21"/>
                    </w:rPr>
                    <w:t>物料</w:t>
                  </w:r>
                </w:p>
              </w:tc>
              <w:tc>
                <w:tcPr>
                  <w:tcW w:w="3598" w:type="pct"/>
                  <w:vAlign w:val="center"/>
                </w:tcPr>
                <w:p w14:paraId="790054D7" w14:textId="77777777" w:rsidR="00D93545" w:rsidRPr="00883A1D" w:rsidRDefault="0091693F">
                  <w:pPr>
                    <w:jc w:val="center"/>
                    <w:rPr>
                      <w:b/>
                      <w:bCs/>
                      <w:color w:val="000000" w:themeColor="text1"/>
                      <w:szCs w:val="21"/>
                    </w:rPr>
                  </w:pPr>
                  <w:r w:rsidRPr="00883A1D">
                    <w:rPr>
                      <w:rFonts w:hint="eastAsia"/>
                      <w:b/>
                      <w:bCs/>
                      <w:color w:val="000000" w:themeColor="text1"/>
                      <w:szCs w:val="21"/>
                    </w:rPr>
                    <w:t>伴生</w:t>
                  </w:r>
                  <w:r w:rsidRPr="00883A1D">
                    <w:rPr>
                      <w:rFonts w:hint="eastAsia"/>
                      <w:b/>
                      <w:bCs/>
                      <w:color w:val="000000" w:themeColor="text1"/>
                      <w:szCs w:val="21"/>
                    </w:rPr>
                    <w:t>/</w:t>
                  </w:r>
                  <w:r w:rsidRPr="00883A1D">
                    <w:rPr>
                      <w:rFonts w:hint="eastAsia"/>
                      <w:b/>
                      <w:bCs/>
                      <w:color w:val="000000" w:themeColor="text1"/>
                      <w:szCs w:val="21"/>
                    </w:rPr>
                    <w:t>次生危险性</w:t>
                  </w:r>
                </w:p>
              </w:tc>
            </w:tr>
            <w:tr w:rsidR="00F50D0C" w:rsidRPr="00883A1D" w14:paraId="4D93EDD6" w14:textId="77777777" w:rsidTr="00BB7E6E">
              <w:tc>
                <w:tcPr>
                  <w:tcW w:w="1402" w:type="pct"/>
                  <w:vAlign w:val="center"/>
                </w:tcPr>
                <w:p w14:paraId="1A7E0712" w14:textId="6E2EB3F3" w:rsidR="00D93545" w:rsidRPr="00883A1D" w:rsidRDefault="0091693F" w:rsidP="00BB7E6E">
                  <w:pPr>
                    <w:jc w:val="center"/>
                    <w:rPr>
                      <w:color w:val="000000" w:themeColor="text1"/>
                      <w:szCs w:val="21"/>
                    </w:rPr>
                  </w:pPr>
                  <w:r w:rsidRPr="00883A1D">
                    <w:rPr>
                      <w:rFonts w:hint="eastAsia"/>
                      <w:color w:val="000000" w:themeColor="text1"/>
                      <w:szCs w:val="21"/>
                    </w:rPr>
                    <w:t>甲烷、丙酮、异丙醇、光刻胶、光刻胶稀释剂</w:t>
                  </w:r>
                </w:p>
              </w:tc>
              <w:tc>
                <w:tcPr>
                  <w:tcW w:w="3598" w:type="pct"/>
                  <w:vAlign w:val="center"/>
                </w:tcPr>
                <w:p w14:paraId="6FE20984" w14:textId="77777777" w:rsidR="00D93545" w:rsidRPr="00883A1D" w:rsidRDefault="0091693F">
                  <w:pPr>
                    <w:jc w:val="left"/>
                    <w:rPr>
                      <w:color w:val="000000" w:themeColor="text1"/>
                      <w:szCs w:val="21"/>
                    </w:rPr>
                  </w:pPr>
                  <w:r w:rsidRPr="00883A1D">
                    <w:rPr>
                      <w:rFonts w:hint="eastAsia"/>
                      <w:color w:val="000000" w:themeColor="text1"/>
                      <w:szCs w:val="21"/>
                    </w:rPr>
                    <w:t>不完全燃烧产生</w:t>
                  </w:r>
                  <w:r w:rsidRPr="00883A1D">
                    <w:rPr>
                      <w:rFonts w:hint="eastAsia"/>
                      <w:color w:val="000000" w:themeColor="text1"/>
                      <w:szCs w:val="21"/>
                    </w:rPr>
                    <w:t>CO</w:t>
                  </w:r>
                  <w:r w:rsidRPr="00883A1D">
                    <w:rPr>
                      <w:rFonts w:hint="eastAsia"/>
                      <w:color w:val="000000" w:themeColor="text1"/>
                      <w:szCs w:val="21"/>
                    </w:rPr>
                    <w:t>，污染空气环境；消防污水、对水处理设施正常运行和环境产生影响</w:t>
                  </w:r>
                </w:p>
              </w:tc>
            </w:tr>
            <w:tr w:rsidR="00F50D0C" w:rsidRPr="00883A1D" w14:paraId="10455380" w14:textId="77777777" w:rsidTr="00BB7E6E">
              <w:tc>
                <w:tcPr>
                  <w:tcW w:w="1402" w:type="pct"/>
                  <w:vAlign w:val="center"/>
                </w:tcPr>
                <w:p w14:paraId="312ACC51" w14:textId="77777777" w:rsidR="00D93545" w:rsidRPr="00883A1D" w:rsidRDefault="0091693F">
                  <w:pPr>
                    <w:jc w:val="center"/>
                    <w:rPr>
                      <w:color w:val="000000" w:themeColor="text1"/>
                      <w:szCs w:val="21"/>
                    </w:rPr>
                  </w:pPr>
                  <w:r w:rsidRPr="00883A1D">
                    <w:rPr>
                      <w:rFonts w:hint="eastAsia"/>
                      <w:color w:val="000000" w:themeColor="text1"/>
                      <w:szCs w:val="21"/>
                    </w:rPr>
                    <w:t>二氯硅烷</w:t>
                  </w:r>
                </w:p>
              </w:tc>
              <w:tc>
                <w:tcPr>
                  <w:tcW w:w="3598" w:type="pct"/>
                  <w:vAlign w:val="center"/>
                </w:tcPr>
                <w:p w14:paraId="51ED1B83" w14:textId="77777777" w:rsidR="00D93545" w:rsidRPr="00883A1D" w:rsidRDefault="0091693F">
                  <w:pPr>
                    <w:jc w:val="left"/>
                    <w:rPr>
                      <w:color w:val="000000" w:themeColor="text1"/>
                      <w:szCs w:val="21"/>
                    </w:rPr>
                  </w:pPr>
                  <w:r w:rsidRPr="00883A1D">
                    <w:rPr>
                      <w:rFonts w:hint="eastAsia"/>
                      <w:color w:val="000000" w:themeColor="text1"/>
                      <w:szCs w:val="21"/>
                    </w:rPr>
                    <w:t>易燃，燃烧生成氯化氢有毒气体，污染空气环境；消防污水、对水处理设施正常运行和环境产生影响</w:t>
                  </w:r>
                </w:p>
              </w:tc>
            </w:tr>
            <w:tr w:rsidR="00F50D0C" w:rsidRPr="00883A1D" w14:paraId="0F057FAE" w14:textId="77777777" w:rsidTr="00BB7E6E">
              <w:tc>
                <w:tcPr>
                  <w:tcW w:w="1402" w:type="pct"/>
                  <w:vAlign w:val="center"/>
                </w:tcPr>
                <w:p w14:paraId="409E2027" w14:textId="77777777" w:rsidR="00D93545" w:rsidRPr="00883A1D" w:rsidRDefault="0091693F">
                  <w:pPr>
                    <w:jc w:val="center"/>
                    <w:rPr>
                      <w:color w:val="000000" w:themeColor="text1"/>
                      <w:szCs w:val="21"/>
                    </w:rPr>
                  </w:pPr>
                  <w:r w:rsidRPr="00883A1D">
                    <w:rPr>
                      <w:rFonts w:hint="eastAsia"/>
                      <w:color w:val="000000" w:themeColor="text1"/>
                      <w:szCs w:val="21"/>
                    </w:rPr>
                    <w:t>三氟化硼</w:t>
                  </w:r>
                </w:p>
              </w:tc>
              <w:tc>
                <w:tcPr>
                  <w:tcW w:w="3598" w:type="pct"/>
                  <w:vAlign w:val="center"/>
                </w:tcPr>
                <w:p w14:paraId="0D444486" w14:textId="77777777" w:rsidR="00D93545" w:rsidRPr="00883A1D" w:rsidRDefault="0091693F">
                  <w:pPr>
                    <w:jc w:val="left"/>
                    <w:rPr>
                      <w:color w:val="000000" w:themeColor="text1"/>
                      <w:szCs w:val="21"/>
                    </w:rPr>
                  </w:pPr>
                  <w:r w:rsidRPr="00883A1D">
                    <w:rPr>
                      <w:rFonts w:hint="eastAsia"/>
                      <w:color w:val="000000" w:themeColor="text1"/>
                      <w:szCs w:val="21"/>
                    </w:rPr>
                    <w:t>极易燃，燃烧释出有毒氟化氢气体，污染空气环境，遇热可能爆炸；消防污水、对水处理设施正常运行和环境产生影响</w:t>
                  </w:r>
                </w:p>
              </w:tc>
            </w:tr>
            <w:tr w:rsidR="00F50D0C" w:rsidRPr="00883A1D" w14:paraId="11D3EF6A" w14:textId="77777777" w:rsidTr="00BB7E6E">
              <w:tc>
                <w:tcPr>
                  <w:tcW w:w="1402" w:type="pct"/>
                  <w:vAlign w:val="center"/>
                </w:tcPr>
                <w:p w14:paraId="294A4DB3" w14:textId="77777777" w:rsidR="00D93545" w:rsidRPr="00883A1D" w:rsidRDefault="0091693F">
                  <w:pPr>
                    <w:jc w:val="center"/>
                    <w:rPr>
                      <w:color w:val="000000" w:themeColor="text1"/>
                      <w:szCs w:val="21"/>
                    </w:rPr>
                  </w:pPr>
                  <w:r w:rsidRPr="00883A1D">
                    <w:rPr>
                      <w:rFonts w:hint="eastAsia"/>
                      <w:color w:val="000000" w:themeColor="text1"/>
                      <w:szCs w:val="21"/>
                    </w:rPr>
                    <w:t>磷化氢</w:t>
                  </w:r>
                </w:p>
              </w:tc>
              <w:tc>
                <w:tcPr>
                  <w:tcW w:w="3598" w:type="pct"/>
                  <w:vAlign w:val="center"/>
                </w:tcPr>
                <w:p w14:paraId="22938EA4" w14:textId="77777777" w:rsidR="00D93545" w:rsidRPr="00883A1D" w:rsidRDefault="0091693F">
                  <w:pPr>
                    <w:jc w:val="left"/>
                    <w:rPr>
                      <w:color w:val="000000" w:themeColor="text1"/>
                      <w:szCs w:val="21"/>
                    </w:rPr>
                  </w:pPr>
                  <w:r w:rsidRPr="00883A1D">
                    <w:rPr>
                      <w:rFonts w:hint="eastAsia"/>
                      <w:color w:val="000000" w:themeColor="text1"/>
                      <w:szCs w:val="21"/>
                    </w:rPr>
                    <w:t>与空气混合能形成爆炸性混合物，遇到明火高热发生燃烧爆炸，产生有害燃烧产物氧化磷</w:t>
                  </w:r>
                </w:p>
              </w:tc>
            </w:tr>
          </w:tbl>
          <w:p w14:paraId="3CEA869B"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四、风险事故情形分析</w:t>
            </w:r>
          </w:p>
          <w:p w14:paraId="0C3ACAEB"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1</w:t>
            </w:r>
            <w:r w:rsidRPr="00883A1D">
              <w:rPr>
                <w:rFonts w:hint="eastAsia"/>
                <w:b/>
                <w:color w:val="000000" w:themeColor="text1"/>
                <w:sz w:val="21"/>
                <w:lang w:val="en-US"/>
              </w:rPr>
              <w:t>、风险事故情形设定</w:t>
            </w:r>
          </w:p>
          <w:p w14:paraId="46874E58" w14:textId="0C5175C6"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本项目可能发生的事故主要有</w:t>
            </w:r>
            <w:r w:rsidR="004C00B4" w:rsidRPr="00883A1D">
              <w:rPr>
                <w:rFonts w:hint="eastAsia"/>
                <w:color w:val="000000" w:themeColor="text1"/>
              </w:rPr>
              <w:t>生产</w:t>
            </w:r>
            <w:r w:rsidRPr="00883A1D">
              <w:rPr>
                <w:rFonts w:hint="eastAsia"/>
                <w:color w:val="000000" w:themeColor="text1"/>
              </w:rPr>
              <w:t>区、仓储区中的易燃物质及助燃物质储罐及管线破损导致其渗漏与空气形成爆炸性混合气并达到爆炸极限时，遇到火源会发生火灾、爆炸事故。对人身安全及周围环境产生的危害。根据风险识别，本项目主要存在的事故类型有：</w:t>
            </w:r>
          </w:p>
          <w:p w14:paraId="4FD56FE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①有毒有害气体储罐泄漏扩散引起大气环境污染事故。</w:t>
            </w:r>
          </w:p>
          <w:p w14:paraId="4A335E1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②有毒有害、腐蚀性化学品泄漏，未能及时收集引起地表水、地下水、土壤环境污染事故。</w:t>
            </w:r>
          </w:p>
          <w:p w14:paraId="2FAC87E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③易燃易爆物质泄漏后遇明火发生火灾、爆炸引起大气环境污染事故。</w:t>
            </w:r>
          </w:p>
          <w:p w14:paraId="08E62E3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④易燃易爆物质泄漏后遇明火发生火灾、爆炸伴生有毒有害物质产生，并因为爆炸引起其他有毒有害物质泄漏，发生大规模的污染事故。</w:t>
            </w:r>
          </w:p>
          <w:p w14:paraId="0188B00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⑤由于地震、洪水、雷击等自然灾害原因造成以上污染事故。</w:t>
            </w:r>
          </w:p>
          <w:p w14:paraId="73D5DC8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从化学品事故发生的概率来分析，因泄漏后扩散引起大气环境污染的事故比因泄漏后发生火灾、爆炸的事故要多</w:t>
            </w:r>
            <w:r w:rsidRPr="00883A1D">
              <w:rPr>
                <w:rFonts w:hint="eastAsia"/>
                <w:color w:val="000000" w:themeColor="text1"/>
              </w:rPr>
              <w:t>10~100</w:t>
            </w:r>
            <w:r w:rsidRPr="00883A1D">
              <w:rPr>
                <w:rFonts w:hint="eastAsia"/>
                <w:color w:val="000000" w:themeColor="text1"/>
              </w:rPr>
              <w:t>倍，而且火灾、爆炸事故造成的危害范围基本集中在项目区域范围内，其危害评价属于安全预评价范围，所以确定本项目最大可信事故为危险化学品储罐泄漏后污染物扩散引起大气环境污染事故。</w:t>
            </w:r>
          </w:p>
          <w:p w14:paraId="6E79F4A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1</w:t>
            </w:r>
            <w:r w:rsidRPr="00883A1D">
              <w:rPr>
                <w:rFonts w:hint="eastAsia"/>
                <w:color w:val="000000" w:themeColor="text1"/>
                <w:sz w:val="21"/>
                <w:lang w:val="en-US"/>
              </w:rPr>
              <w:t>）事故统计分析</w:t>
            </w:r>
          </w:p>
          <w:p w14:paraId="57AC306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①有毒有害化学品泄漏概率</w:t>
            </w:r>
          </w:p>
          <w:p w14:paraId="03C9584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根据有关方面的不完全统计，在过去</w:t>
            </w:r>
            <w:r w:rsidRPr="00883A1D">
              <w:rPr>
                <w:rFonts w:hint="eastAsia"/>
                <w:color w:val="000000" w:themeColor="text1"/>
              </w:rPr>
              <w:t>10</w:t>
            </w:r>
            <w:r w:rsidRPr="00883A1D">
              <w:rPr>
                <w:rFonts w:hint="eastAsia"/>
                <w:color w:val="000000" w:themeColor="text1"/>
              </w:rPr>
              <w:t>年间，尚未见有关国内外集成电路厂发生对外环境和人群造成严重影响与危害的有毒气体和易燃液体泄漏事故的报导。</w:t>
            </w:r>
          </w:p>
          <w:p w14:paraId="5E4D51F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根据《石化装置定量风险评估指南》（中国石化出版社，</w:t>
            </w:r>
            <w:r w:rsidRPr="00883A1D">
              <w:rPr>
                <w:rFonts w:hint="eastAsia"/>
                <w:color w:val="000000" w:themeColor="text1"/>
              </w:rPr>
              <w:t>2007</w:t>
            </w:r>
            <w:r w:rsidRPr="00883A1D">
              <w:rPr>
                <w:rFonts w:hint="eastAsia"/>
                <w:color w:val="000000" w:themeColor="text1"/>
              </w:rPr>
              <w:t>年</w:t>
            </w:r>
            <w:r w:rsidRPr="00883A1D">
              <w:rPr>
                <w:rFonts w:hint="eastAsia"/>
                <w:color w:val="000000" w:themeColor="text1"/>
              </w:rPr>
              <w:t>4</w:t>
            </w:r>
            <w:r w:rsidRPr="00883A1D">
              <w:rPr>
                <w:rFonts w:hint="eastAsia"/>
                <w:color w:val="000000" w:themeColor="text1"/>
              </w:rPr>
              <w:t>月）相关资料，管道满孔破裂泄漏事故频率为</w:t>
            </w:r>
            <w:r w:rsidRPr="00883A1D">
              <w:rPr>
                <w:rFonts w:hint="eastAsia"/>
                <w:color w:val="000000" w:themeColor="text1"/>
              </w:rPr>
              <w:t>1</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vertAlign w:val="superscript"/>
              </w:rPr>
              <w:t>-</w:t>
            </w:r>
            <w:r w:rsidRPr="00883A1D">
              <w:rPr>
                <w:color w:val="000000" w:themeColor="text1"/>
                <w:vertAlign w:val="superscript"/>
              </w:rPr>
              <w:t>6</w:t>
            </w:r>
            <w:r w:rsidRPr="00883A1D">
              <w:rPr>
                <w:rFonts w:hint="eastAsia"/>
                <w:color w:val="000000" w:themeColor="text1"/>
              </w:rPr>
              <w:t>次</w:t>
            </w:r>
            <w:r w:rsidRPr="00883A1D">
              <w:rPr>
                <w:rFonts w:hint="eastAsia"/>
                <w:color w:val="000000" w:themeColor="text1"/>
              </w:rPr>
              <w:t>/a</w:t>
            </w:r>
            <w:r w:rsidRPr="00883A1D">
              <w:rPr>
                <w:rFonts w:hint="eastAsia"/>
                <w:color w:val="000000" w:themeColor="text1"/>
              </w:rPr>
              <w:t>。本项目最大可信事故风险概率参照化工行业同类事故发生概率。</w:t>
            </w:r>
          </w:p>
          <w:p w14:paraId="574F7D2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②有毒有害化学品泄漏后引起事故频率</w:t>
            </w:r>
          </w:p>
          <w:p w14:paraId="1F820383" w14:textId="77777777" w:rsidR="00D93545" w:rsidRPr="00883A1D" w:rsidRDefault="0091693F">
            <w:pPr>
              <w:pStyle w:val="affb"/>
              <w:ind w:firstLineChars="200" w:firstLine="420"/>
              <w:rPr>
                <w:color w:val="000000" w:themeColor="text1"/>
                <w:sz w:val="18"/>
                <w:lang w:val="en-US"/>
              </w:rPr>
            </w:pPr>
            <w:r w:rsidRPr="00883A1D">
              <w:rPr>
                <w:rFonts w:hint="eastAsia"/>
                <w:color w:val="000000" w:themeColor="text1"/>
                <w:sz w:val="21"/>
              </w:rPr>
              <w:t>本项目设置了有毒有害气体泄漏监测装置、并有应急止漏措施、应急处理措施，在有毒有害气体泄漏后，按照事故树分析应急处理措施失效的情况概率为</w:t>
            </w:r>
            <w:r w:rsidRPr="00883A1D">
              <w:rPr>
                <w:rFonts w:hint="eastAsia"/>
                <w:color w:val="000000" w:themeColor="text1"/>
                <w:sz w:val="21"/>
              </w:rPr>
              <w:t>1</w:t>
            </w:r>
            <w:r w:rsidRPr="00883A1D">
              <w:rPr>
                <w:rFonts w:hint="eastAsia"/>
                <w:color w:val="000000" w:themeColor="text1"/>
                <w:sz w:val="21"/>
              </w:rPr>
              <w:t>×</w:t>
            </w:r>
            <w:r w:rsidRPr="00883A1D">
              <w:rPr>
                <w:rFonts w:hint="eastAsia"/>
                <w:color w:val="000000" w:themeColor="text1"/>
                <w:sz w:val="21"/>
              </w:rPr>
              <w:t>10</w:t>
            </w:r>
            <w:r w:rsidRPr="00883A1D">
              <w:rPr>
                <w:color w:val="000000" w:themeColor="text1"/>
                <w:sz w:val="21"/>
                <w:vertAlign w:val="superscript"/>
              </w:rPr>
              <w:t>-</w:t>
            </w:r>
            <w:r w:rsidRPr="00883A1D">
              <w:rPr>
                <w:rFonts w:hint="eastAsia"/>
                <w:color w:val="000000" w:themeColor="text1"/>
                <w:sz w:val="21"/>
                <w:vertAlign w:val="superscript"/>
              </w:rPr>
              <w:t>4</w:t>
            </w:r>
            <w:r w:rsidRPr="00883A1D">
              <w:rPr>
                <w:rFonts w:hint="eastAsia"/>
                <w:color w:val="000000" w:themeColor="text1"/>
                <w:sz w:val="21"/>
              </w:rPr>
              <w:t>次</w:t>
            </w:r>
            <w:r w:rsidRPr="00883A1D">
              <w:rPr>
                <w:rFonts w:hint="eastAsia"/>
                <w:color w:val="000000" w:themeColor="text1"/>
                <w:sz w:val="21"/>
              </w:rPr>
              <w:t>/</w:t>
            </w:r>
            <w:r w:rsidRPr="00883A1D">
              <w:rPr>
                <w:color w:val="000000" w:themeColor="text1"/>
                <w:sz w:val="21"/>
              </w:rPr>
              <w:t>a</w:t>
            </w:r>
            <w:r w:rsidRPr="00883A1D">
              <w:rPr>
                <w:rFonts w:hint="eastAsia"/>
                <w:color w:val="000000" w:themeColor="text1"/>
                <w:sz w:val="21"/>
              </w:rPr>
              <w:t>。</w:t>
            </w:r>
          </w:p>
          <w:p w14:paraId="59CD7C19"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2</w:t>
            </w:r>
            <w:r w:rsidRPr="00883A1D">
              <w:rPr>
                <w:rFonts w:hint="eastAsia"/>
                <w:b/>
                <w:color w:val="000000" w:themeColor="text1"/>
                <w:sz w:val="21"/>
                <w:lang w:val="en-US"/>
              </w:rPr>
              <w:t>、源项分析</w:t>
            </w:r>
          </w:p>
          <w:p w14:paraId="3B1EBE2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1</w:t>
            </w:r>
            <w:r w:rsidRPr="00883A1D">
              <w:rPr>
                <w:rFonts w:hint="eastAsia"/>
                <w:color w:val="000000" w:themeColor="text1"/>
                <w:sz w:val="21"/>
                <w:lang w:val="en-US"/>
              </w:rPr>
              <w:t>）不同程度事故及其概率</w:t>
            </w:r>
          </w:p>
          <w:p w14:paraId="257277D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由风险识别可知危险物质的泄漏，可能引发扩散污染事故或燃爆危险事故。根据《建设项目环境风险评价技术导则》（</w:t>
            </w:r>
            <w:r w:rsidRPr="00883A1D">
              <w:rPr>
                <w:rFonts w:hint="eastAsia"/>
                <w:color w:val="000000" w:themeColor="text1"/>
              </w:rPr>
              <w:t>HJ</w:t>
            </w:r>
            <w:r w:rsidRPr="00883A1D">
              <w:rPr>
                <w:color w:val="000000" w:themeColor="text1"/>
              </w:rPr>
              <w:t xml:space="preserve"> </w:t>
            </w:r>
            <w:r w:rsidRPr="00883A1D">
              <w:rPr>
                <w:rFonts w:hint="eastAsia"/>
                <w:color w:val="000000" w:themeColor="text1"/>
              </w:rPr>
              <w:t>169-2018</w:t>
            </w:r>
            <w:r w:rsidRPr="00883A1D">
              <w:rPr>
                <w:rFonts w:hint="eastAsia"/>
                <w:color w:val="000000" w:themeColor="text1"/>
              </w:rPr>
              <w:t>）附录</w:t>
            </w:r>
            <w:r w:rsidRPr="00883A1D">
              <w:rPr>
                <w:rFonts w:hint="eastAsia"/>
                <w:color w:val="000000" w:themeColor="text1"/>
              </w:rPr>
              <w:t>E</w:t>
            </w:r>
            <w:r w:rsidRPr="00883A1D">
              <w:rPr>
                <w:rFonts w:hint="eastAsia"/>
                <w:color w:val="000000" w:themeColor="text1"/>
              </w:rPr>
              <w:t>泄漏频率的推荐值，泄漏事故泄漏频率见下表。</w:t>
            </w:r>
          </w:p>
          <w:p w14:paraId="336BAB53"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8-1</w:t>
            </w:r>
            <w:r w:rsidRPr="00883A1D">
              <w:rPr>
                <w:rFonts w:hint="eastAsia"/>
                <w:b/>
                <w:bCs/>
                <w:color w:val="000000" w:themeColor="text1"/>
                <w:szCs w:val="21"/>
              </w:rPr>
              <w:t xml:space="preserve">8 </w:t>
            </w:r>
            <w:r w:rsidRPr="00883A1D">
              <w:rPr>
                <w:rFonts w:hint="eastAsia"/>
                <w:b/>
                <w:bCs/>
                <w:color w:val="000000" w:themeColor="text1"/>
                <w:szCs w:val="21"/>
              </w:rPr>
              <w:t>泄漏频率表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30"/>
              <w:gridCol w:w="3774"/>
              <w:gridCol w:w="2286"/>
            </w:tblGrid>
            <w:tr w:rsidR="00F50D0C" w:rsidRPr="00883A1D" w14:paraId="1CBDD759" w14:textId="77777777" w:rsidTr="0065516D">
              <w:tc>
                <w:tcPr>
                  <w:tcW w:w="3030" w:type="dxa"/>
                  <w:vAlign w:val="center"/>
                </w:tcPr>
                <w:p w14:paraId="4498688B" w14:textId="77777777" w:rsidR="00D93545" w:rsidRPr="00883A1D" w:rsidRDefault="0091693F">
                  <w:pPr>
                    <w:jc w:val="center"/>
                    <w:rPr>
                      <w:b/>
                      <w:bCs/>
                      <w:color w:val="000000" w:themeColor="text1"/>
                      <w:szCs w:val="21"/>
                    </w:rPr>
                  </w:pPr>
                  <w:r w:rsidRPr="00883A1D">
                    <w:rPr>
                      <w:rFonts w:hint="eastAsia"/>
                      <w:b/>
                      <w:bCs/>
                      <w:color w:val="000000" w:themeColor="text1"/>
                      <w:szCs w:val="21"/>
                    </w:rPr>
                    <w:t>事故名称</w:t>
                  </w:r>
                </w:p>
              </w:tc>
              <w:tc>
                <w:tcPr>
                  <w:tcW w:w="3774" w:type="dxa"/>
                  <w:vAlign w:val="center"/>
                </w:tcPr>
                <w:p w14:paraId="25EF6AB9" w14:textId="77777777" w:rsidR="00D93545" w:rsidRPr="00883A1D" w:rsidRDefault="0091693F">
                  <w:pPr>
                    <w:jc w:val="center"/>
                    <w:rPr>
                      <w:b/>
                      <w:bCs/>
                      <w:color w:val="000000" w:themeColor="text1"/>
                      <w:szCs w:val="21"/>
                    </w:rPr>
                  </w:pPr>
                  <w:r w:rsidRPr="00883A1D">
                    <w:rPr>
                      <w:rFonts w:hint="eastAsia"/>
                      <w:b/>
                      <w:bCs/>
                      <w:color w:val="000000" w:themeColor="text1"/>
                      <w:szCs w:val="21"/>
                    </w:rPr>
                    <w:t>泄露模式</w:t>
                  </w:r>
                </w:p>
              </w:tc>
              <w:tc>
                <w:tcPr>
                  <w:tcW w:w="2286" w:type="dxa"/>
                  <w:vAlign w:val="center"/>
                </w:tcPr>
                <w:p w14:paraId="6CDE06F5" w14:textId="77777777" w:rsidR="00D93545" w:rsidRPr="00883A1D" w:rsidRDefault="0091693F">
                  <w:pPr>
                    <w:jc w:val="center"/>
                    <w:rPr>
                      <w:b/>
                      <w:bCs/>
                      <w:color w:val="000000" w:themeColor="text1"/>
                      <w:szCs w:val="21"/>
                    </w:rPr>
                  </w:pPr>
                  <w:r w:rsidRPr="00883A1D">
                    <w:rPr>
                      <w:rFonts w:hint="eastAsia"/>
                      <w:b/>
                      <w:bCs/>
                      <w:color w:val="000000" w:themeColor="text1"/>
                      <w:szCs w:val="21"/>
                    </w:rPr>
                    <w:t>泄露频率</w:t>
                  </w:r>
                </w:p>
              </w:tc>
            </w:tr>
            <w:tr w:rsidR="00F50D0C" w:rsidRPr="00883A1D" w14:paraId="56E7C35F" w14:textId="77777777" w:rsidTr="0065516D">
              <w:tc>
                <w:tcPr>
                  <w:tcW w:w="3030" w:type="dxa"/>
                  <w:vAlign w:val="center"/>
                </w:tcPr>
                <w:p w14:paraId="39FB2C00" w14:textId="77777777" w:rsidR="00D93545" w:rsidRPr="00883A1D" w:rsidRDefault="0091693F">
                  <w:pPr>
                    <w:jc w:val="center"/>
                    <w:rPr>
                      <w:color w:val="000000" w:themeColor="text1"/>
                      <w:szCs w:val="21"/>
                    </w:rPr>
                  </w:pPr>
                  <w:r w:rsidRPr="00883A1D">
                    <w:rPr>
                      <w:rFonts w:hint="eastAsia"/>
                      <w:color w:val="000000" w:themeColor="text1"/>
                      <w:szCs w:val="21"/>
                    </w:rPr>
                    <w:t>反应器</w:t>
                  </w:r>
                  <w:r w:rsidRPr="00883A1D">
                    <w:rPr>
                      <w:rFonts w:hint="eastAsia"/>
                      <w:color w:val="000000" w:themeColor="text1"/>
                      <w:szCs w:val="21"/>
                    </w:rPr>
                    <w:t>/</w:t>
                  </w:r>
                  <w:r w:rsidRPr="00883A1D">
                    <w:rPr>
                      <w:rFonts w:hint="eastAsia"/>
                      <w:color w:val="000000" w:themeColor="text1"/>
                      <w:szCs w:val="21"/>
                    </w:rPr>
                    <w:t>工艺储罐</w:t>
                  </w:r>
                  <w:r w:rsidRPr="00883A1D">
                    <w:rPr>
                      <w:rFonts w:hint="eastAsia"/>
                      <w:color w:val="000000" w:themeColor="text1"/>
                      <w:szCs w:val="21"/>
                    </w:rPr>
                    <w:t>/</w:t>
                  </w:r>
                  <w:r w:rsidRPr="00883A1D">
                    <w:rPr>
                      <w:rFonts w:hint="eastAsia"/>
                      <w:color w:val="000000" w:themeColor="text1"/>
                      <w:szCs w:val="21"/>
                    </w:rPr>
                    <w:t>气体储罐</w:t>
                  </w:r>
                  <w:r w:rsidRPr="00883A1D">
                    <w:rPr>
                      <w:rFonts w:hint="eastAsia"/>
                      <w:color w:val="000000" w:themeColor="text1"/>
                      <w:szCs w:val="21"/>
                    </w:rPr>
                    <w:t>/</w:t>
                  </w:r>
                  <w:r w:rsidRPr="00883A1D">
                    <w:rPr>
                      <w:rFonts w:hint="eastAsia"/>
                      <w:color w:val="000000" w:themeColor="text1"/>
                      <w:szCs w:val="21"/>
                    </w:rPr>
                    <w:t>塔器</w:t>
                  </w:r>
                </w:p>
              </w:tc>
              <w:tc>
                <w:tcPr>
                  <w:tcW w:w="3774" w:type="dxa"/>
                  <w:vAlign w:val="center"/>
                </w:tcPr>
                <w:p w14:paraId="73D3DE74"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10mm</w:t>
                  </w:r>
                  <w:r w:rsidRPr="00883A1D">
                    <w:rPr>
                      <w:rFonts w:hint="eastAsia"/>
                      <w:color w:val="000000" w:themeColor="text1"/>
                      <w:szCs w:val="21"/>
                    </w:rPr>
                    <w:t>孔径</w:t>
                  </w:r>
                </w:p>
                <w:p w14:paraId="2209FBE8" w14:textId="77777777" w:rsidR="00D93545" w:rsidRPr="00883A1D" w:rsidRDefault="0091693F">
                  <w:pPr>
                    <w:jc w:val="center"/>
                    <w:rPr>
                      <w:color w:val="000000" w:themeColor="text1"/>
                      <w:szCs w:val="21"/>
                    </w:rPr>
                  </w:pPr>
                  <w:r w:rsidRPr="00883A1D">
                    <w:rPr>
                      <w:rFonts w:hint="eastAsia"/>
                      <w:color w:val="000000" w:themeColor="text1"/>
                      <w:szCs w:val="21"/>
                    </w:rPr>
                    <w:t>10min</w:t>
                  </w:r>
                  <w:r w:rsidRPr="00883A1D">
                    <w:rPr>
                      <w:rFonts w:hint="eastAsia"/>
                      <w:color w:val="000000" w:themeColor="text1"/>
                      <w:szCs w:val="21"/>
                    </w:rPr>
                    <w:t>内储罐泄漏完</w:t>
                  </w:r>
                </w:p>
                <w:p w14:paraId="7411BF2E" w14:textId="77777777" w:rsidR="00D93545" w:rsidRPr="00883A1D" w:rsidRDefault="0091693F">
                  <w:pPr>
                    <w:jc w:val="center"/>
                    <w:rPr>
                      <w:color w:val="000000" w:themeColor="text1"/>
                      <w:szCs w:val="21"/>
                    </w:rPr>
                  </w:pPr>
                  <w:r w:rsidRPr="00883A1D">
                    <w:rPr>
                      <w:rFonts w:hint="eastAsia"/>
                      <w:color w:val="000000" w:themeColor="text1"/>
                      <w:szCs w:val="21"/>
                    </w:rPr>
                    <w:t>储罐全破裂</w:t>
                  </w:r>
                </w:p>
              </w:tc>
              <w:tc>
                <w:tcPr>
                  <w:tcW w:w="2286" w:type="dxa"/>
                  <w:vAlign w:val="center"/>
                </w:tcPr>
                <w:p w14:paraId="67E047FC" w14:textId="77777777" w:rsidR="00D93545" w:rsidRPr="00883A1D" w:rsidRDefault="0091693F">
                  <w:pPr>
                    <w:jc w:val="center"/>
                    <w:rPr>
                      <w:color w:val="000000" w:themeColor="text1"/>
                      <w:szCs w:val="21"/>
                    </w:rPr>
                  </w:pPr>
                  <w:r w:rsidRPr="00883A1D">
                    <w:rPr>
                      <w:color w:val="000000" w:themeColor="text1"/>
                      <w:szCs w:val="21"/>
                    </w:rPr>
                    <w:t>1.00×10</w:t>
                  </w:r>
                  <w:r w:rsidRPr="00883A1D">
                    <w:rPr>
                      <w:color w:val="000000" w:themeColor="text1"/>
                      <w:szCs w:val="21"/>
                      <w:vertAlign w:val="superscript"/>
                    </w:rPr>
                    <w:t>-4</w:t>
                  </w:r>
                  <w:r w:rsidRPr="00883A1D">
                    <w:rPr>
                      <w:color w:val="000000" w:themeColor="text1"/>
                      <w:szCs w:val="21"/>
                    </w:rPr>
                    <w:t>/a</w:t>
                  </w:r>
                </w:p>
                <w:p w14:paraId="22368D8D" w14:textId="77777777" w:rsidR="00D93545" w:rsidRPr="00883A1D" w:rsidRDefault="0091693F">
                  <w:pPr>
                    <w:jc w:val="center"/>
                    <w:rPr>
                      <w:color w:val="000000" w:themeColor="text1"/>
                      <w:szCs w:val="21"/>
                    </w:rPr>
                  </w:pPr>
                  <w:r w:rsidRPr="00883A1D">
                    <w:rPr>
                      <w:color w:val="000000" w:themeColor="text1"/>
                      <w:szCs w:val="21"/>
                    </w:rPr>
                    <w:t>5.00×10</w:t>
                  </w:r>
                  <w:r w:rsidRPr="00883A1D">
                    <w:rPr>
                      <w:color w:val="000000" w:themeColor="text1"/>
                      <w:szCs w:val="21"/>
                      <w:vertAlign w:val="superscript"/>
                    </w:rPr>
                    <w:t>-6</w:t>
                  </w:r>
                  <w:r w:rsidRPr="00883A1D">
                    <w:rPr>
                      <w:color w:val="000000" w:themeColor="text1"/>
                      <w:szCs w:val="21"/>
                    </w:rPr>
                    <w:t>/a</w:t>
                  </w:r>
                </w:p>
                <w:p w14:paraId="21E12F7E" w14:textId="77777777" w:rsidR="00D93545" w:rsidRPr="00883A1D" w:rsidRDefault="0091693F">
                  <w:pPr>
                    <w:jc w:val="center"/>
                    <w:rPr>
                      <w:color w:val="000000" w:themeColor="text1"/>
                      <w:szCs w:val="21"/>
                    </w:rPr>
                  </w:pPr>
                  <w:r w:rsidRPr="00883A1D">
                    <w:rPr>
                      <w:color w:val="000000" w:themeColor="text1"/>
                      <w:szCs w:val="21"/>
                    </w:rPr>
                    <w:t>5.00×10</w:t>
                  </w:r>
                  <w:r w:rsidRPr="00883A1D">
                    <w:rPr>
                      <w:color w:val="000000" w:themeColor="text1"/>
                      <w:szCs w:val="21"/>
                      <w:vertAlign w:val="superscript"/>
                    </w:rPr>
                    <w:t>-6</w:t>
                  </w:r>
                  <w:r w:rsidRPr="00883A1D">
                    <w:rPr>
                      <w:color w:val="000000" w:themeColor="text1"/>
                      <w:szCs w:val="21"/>
                    </w:rPr>
                    <w:t>/a</w:t>
                  </w:r>
                </w:p>
              </w:tc>
            </w:tr>
            <w:tr w:rsidR="00F50D0C" w:rsidRPr="00883A1D" w14:paraId="3D51675C" w14:textId="77777777" w:rsidTr="0065516D">
              <w:tc>
                <w:tcPr>
                  <w:tcW w:w="3030" w:type="dxa"/>
                  <w:vAlign w:val="center"/>
                </w:tcPr>
                <w:p w14:paraId="143F021C" w14:textId="77777777" w:rsidR="00D93545" w:rsidRPr="00883A1D" w:rsidRDefault="0091693F">
                  <w:pPr>
                    <w:jc w:val="center"/>
                    <w:rPr>
                      <w:color w:val="000000" w:themeColor="text1"/>
                      <w:szCs w:val="21"/>
                    </w:rPr>
                  </w:pPr>
                  <w:r w:rsidRPr="00883A1D">
                    <w:rPr>
                      <w:rFonts w:hint="eastAsia"/>
                      <w:color w:val="000000" w:themeColor="text1"/>
                      <w:szCs w:val="21"/>
                    </w:rPr>
                    <w:t>常压单包容储罐</w:t>
                  </w:r>
                </w:p>
              </w:tc>
              <w:tc>
                <w:tcPr>
                  <w:tcW w:w="3774" w:type="dxa"/>
                  <w:vAlign w:val="center"/>
                </w:tcPr>
                <w:p w14:paraId="5040A38B"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10mm</w:t>
                  </w:r>
                  <w:r w:rsidRPr="00883A1D">
                    <w:rPr>
                      <w:rFonts w:hint="eastAsia"/>
                      <w:color w:val="000000" w:themeColor="text1"/>
                      <w:szCs w:val="21"/>
                    </w:rPr>
                    <w:t>孔径</w:t>
                  </w:r>
                </w:p>
                <w:p w14:paraId="5ACEEE40" w14:textId="77777777" w:rsidR="00D93545" w:rsidRPr="00883A1D" w:rsidRDefault="0091693F">
                  <w:pPr>
                    <w:jc w:val="center"/>
                    <w:rPr>
                      <w:color w:val="000000" w:themeColor="text1"/>
                      <w:szCs w:val="21"/>
                    </w:rPr>
                  </w:pPr>
                  <w:r w:rsidRPr="00883A1D">
                    <w:rPr>
                      <w:rFonts w:hint="eastAsia"/>
                      <w:color w:val="000000" w:themeColor="text1"/>
                      <w:szCs w:val="21"/>
                    </w:rPr>
                    <w:t>10min</w:t>
                  </w:r>
                  <w:r w:rsidRPr="00883A1D">
                    <w:rPr>
                      <w:rFonts w:hint="eastAsia"/>
                      <w:color w:val="000000" w:themeColor="text1"/>
                      <w:szCs w:val="21"/>
                    </w:rPr>
                    <w:t>内储罐泄漏完</w:t>
                  </w:r>
                </w:p>
                <w:p w14:paraId="4F96F686" w14:textId="77777777" w:rsidR="00D93545" w:rsidRPr="00883A1D" w:rsidRDefault="0091693F">
                  <w:pPr>
                    <w:jc w:val="center"/>
                    <w:rPr>
                      <w:color w:val="000000" w:themeColor="text1"/>
                      <w:szCs w:val="21"/>
                    </w:rPr>
                  </w:pPr>
                  <w:r w:rsidRPr="00883A1D">
                    <w:rPr>
                      <w:rFonts w:hint="eastAsia"/>
                      <w:color w:val="000000" w:themeColor="text1"/>
                      <w:szCs w:val="21"/>
                    </w:rPr>
                    <w:t>储罐全破裂</w:t>
                  </w:r>
                </w:p>
              </w:tc>
              <w:tc>
                <w:tcPr>
                  <w:tcW w:w="2286" w:type="dxa"/>
                  <w:vAlign w:val="center"/>
                </w:tcPr>
                <w:p w14:paraId="6D7C5462" w14:textId="77777777" w:rsidR="00D93545" w:rsidRPr="00883A1D" w:rsidRDefault="0091693F">
                  <w:pPr>
                    <w:jc w:val="center"/>
                    <w:rPr>
                      <w:color w:val="000000" w:themeColor="text1"/>
                      <w:szCs w:val="21"/>
                    </w:rPr>
                  </w:pPr>
                  <w:r w:rsidRPr="00883A1D">
                    <w:rPr>
                      <w:color w:val="000000" w:themeColor="text1"/>
                      <w:szCs w:val="21"/>
                    </w:rPr>
                    <w:t>1.00×10</w:t>
                  </w:r>
                  <w:r w:rsidRPr="00883A1D">
                    <w:rPr>
                      <w:color w:val="000000" w:themeColor="text1"/>
                      <w:szCs w:val="21"/>
                      <w:vertAlign w:val="superscript"/>
                    </w:rPr>
                    <w:t>-4</w:t>
                  </w:r>
                  <w:r w:rsidRPr="00883A1D">
                    <w:rPr>
                      <w:color w:val="000000" w:themeColor="text1"/>
                      <w:szCs w:val="21"/>
                    </w:rPr>
                    <w:t>/a</w:t>
                  </w:r>
                </w:p>
                <w:p w14:paraId="55BE2E68" w14:textId="77777777" w:rsidR="00D93545" w:rsidRPr="00883A1D" w:rsidRDefault="0091693F">
                  <w:pPr>
                    <w:jc w:val="center"/>
                    <w:rPr>
                      <w:color w:val="000000" w:themeColor="text1"/>
                      <w:szCs w:val="21"/>
                    </w:rPr>
                  </w:pPr>
                  <w:r w:rsidRPr="00883A1D">
                    <w:rPr>
                      <w:color w:val="000000" w:themeColor="text1"/>
                      <w:szCs w:val="21"/>
                    </w:rPr>
                    <w:t>5.00×10</w:t>
                  </w:r>
                  <w:r w:rsidRPr="00883A1D">
                    <w:rPr>
                      <w:color w:val="000000" w:themeColor="text1"/>
                      <w:szCs w:val="21"/>
                      <w:vertAlign w:val="superscript"/>
                    </w:rPr>
                    <w:t>-6</w:t>
                  </w:r>
                  <w:r w:rsidRPr="00883A1D">
                    <w:rPr>
                      <w:color w:val="000000" w:themeColor="text1"/>
                      <w:szCs w:val="21"/>
                    </w:rPr>
                    <w:t>/a</w:t>
                  </w:r>
                </w:p>
                <w:p w14:paraId="7C0740E4" w14:textId="77777777" w:rsidR="00D93545" w:rsidRPr="00883A1D" w:rsidRDefault="0091693F">
                  <w:pPr>
                    <w:jc w:val="center"/>
                    <w:rPr>
                      <w:color w:val="000000" w:themeColor="text1"/>
                      <w:szCs w:val="21"/>
                    </w:rPr>
                  </w:pPr>
                  <w:r w:rsidRPr="00883A1D">
                    <w:rPr>
                      <w:color w:val="000000" w:themeColor="text1"/>
                      <w:szCs w:val="21"/>
                    </w:rPr>
                    <w:t>5.00×10</w:t>
                  </w:r>
                  <w:r w:rsidRPr="00883A1D">
                    <w:rPr>
                      <w:color w:val="000000" w:themeColor="text1"/>
                      <w:szCs w:val="21"/>
                      <w:vertAlign w:val="superscript"/>
                    </w:rPr>
                    <w:t>-6</w:t>
                  </w:r>
                  <w:r w:rsidRPr="00883A1D">
                    <w:rPr>
                      <w:color w:val="000000" w:themeColor="text1"/>
                      <w:szCs w:val="21"/>
                    </w:rPr>
                    <w:t>/a</w:t>
                  </w:r>
                </w:p>
              </w:tc>
            </w:tr>
            <w:tr w:rsidR="00F50D0C" w:rsidRPr="00883A1D" w14:paraId="6566DF97" w14:textId="77777777" w:rsidTr="0065516D">
              <w:tc>
                <w:tcPr>
                  <w:tcW w:w="3030" w:type="dxa"/>
                  <w:vAlign w:val="center"/>
                </w:tcPr>
                <w:p w14:paraId="76F70A10" w14:textId="77777777" w:rsidR="00D93545" w:rsidRPr="00883A1D" w:rsidRDefault="0091693F">
                  <w:pPr>
                    <w:jc w:val="center"/>
                    <w:rPr>
                      <w:color w:val="000000" w:themeColor="text1"/>
                      <w:szCs w:val="21"/>
                    </w:rPr>
                  </w:pPr>
                  <w:r w:rsidRPr="00883A1D">
                    <w:rPr>
                      <w:rFonts w:hint="eastAsia"/>
                      <w:color w:val="000000" w:themeColor="text1"/>
                      <w:szCs w:val="21"/>
                    </w:rPr>
                    <w:t>常压双包容储罐</w:t>
                  </w:r>
                </w:p>
              </w:tc>
              <w:tc>
                <w:tcPr>
                  <w:tcW w:w="3774" w:type="dxa"/>
                  <w:vAlign w:val="center"/>
                </w:tcPr>
                <w:p w14:paraId="7E49F940"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10mm</w:t>
                  </w:r>
                  <w:r w:rsidRPr="00883A1D">
                    <w:rPr>
                      <w:rFonts w:hint="eastAsia"/>
                      <w:color w:val="000000" w:themeColor="text1"/>
                      <w:szCs w:val="21"/>
                    </w:rPr>
                    <w:t>孔径</w:t>
                  </w:r>
                </w:p>
                <w:p w14:paraId="76EC0CC0" w14:textId="77777777" w:rsidR="00D93545" w:rsidRPr="00883A1D" w:rsidRDefault="0091693F">
                  <w:pPr>
                    <w:jc w:val="center"/>
                    <w:rPr>
                      <w:color w:val="000000" w:themeColor="text1"/>
                      <w:szCs w:val="21"/>
                    </w:rPr>
                  </w:pPr>
                  <w:r w:rsidRPr="00883A1D">
                    <w:rPr>
                      <w:rFonts w:hint="eastAsia"/>
                      <w:color w:val="000000" w:themeColor="text1"/>
                      <w:szCs w:val="21"/>
                    </w:rPr>
                    <w:t>10min</w:t>
                  </w:r>
                  <w:r w:rsidRPr="00883A1D">
                    <w:rPr>
                      <w:rFonts w:hint="eastAsia"/>
                      <w:color w:val="000000" w:themeColor="text1"/>
                      <w:szCs w:val="21"/>
                    </w:rPr>
                    <w:t>内储罐泄漏完</w:t>
                  </w:r>
                </w:p>
                <w:p w14:paraId="58B20F5E" w14:textId="77777777" w:rsidR="00D93545" w:rsidRPr="00883A1D" w:rsidRDefault="0091693F">
                  <w:pPr>
                    <w:jc w:val="center"/>
                    <w:rPr>
                      <w:color w:val="000000" w:themeColor="text1"/>
                      <w:szCs w:val="21"/>
                    </w:rPr>
                  </w:pPr>
                  <w:r w:rsidRPr="00883A1D">
                    <w:rPr>
                      <w:rFonts w:hint="eastAsia"/>
                      <w:color w:val="000000" w:themeColor="text1"/>
                      <w:szCs w:val="21"/>
                    </w:rPr>
                    <w:t>储罐全破裂</w:t>
                  </w:r>
                </w:p>
              </w:tc>
              <w:tc>
                <w:tcPr>
                  <w:tcW w:w="2286" w:type="dxa"/>
                  <w:vAlign w:val="center"/>
                </w:tcPr>
                <w:p w14:paraId="42047F76" w14:textId="77777777" w:rsidR="00D93545" w:rsidRPr="00883A1D" w:rsidRDefault="0091693F">
                  <w:pPr>
                    <w:jc w:val="center"/>
                    <w:rPr>
                      <w:color w:val="000000" w:themeColor="text1"/>
                      <w:szCs w:val="21"/>
                    </w:rPr>
                  </w:pPr>
                  <w:r w:rsidRPr="00883A1D">
                    <w:rPr>
                      <w:color w:val="000000" w:themeColor="text1"/>
                      <w:szCs w:val="21"/>
                    </w:rPr>
                    <w:t>1.00×10</w:t>
                  </w:r>
                  <w:r w:rsidRPr="00883A1D">
                    <w:rPr>
                      <w:color w:val="000000" w:themeColor="text1"/>
                      <w:szCs w:val="21"/>
                      <w:vertAlign w:val="superscript"/>
                    </w:rPr>
                    <w:t>-4</w:t>
                  </w:r>
                  <w:r w:rsidRPr="00883A1D">
                    <w:rPr>
                      <w:color w:val="000000" w:themeColor="text1"/>
                      <w:szCs w:val="21"/>
                    </w:rPr>
                    <w:t>/a</w:t>
                  </w:r>
                </w:p>
                <w:p w14:paraId="419AA470" w14:textId="77777777" w:rsidR="00D93545" w:rsidRPr="00883A1D" w:rsidRDefault="0091693F">
                  <w:pPr>
                    <w:jc w:val="center"/>
                    <w:rPr>
                      <w:color w:val="000000" w:themeColor="text1"/>
                      <w:szCs w:val="21"/>
                    </w:rPr>
                  </w:pPr>
                  <w:r w:rsidRPr="00883A1D">
                    <w:rPr>
                      <w:color w:val="000000" w:themeColor="text1"/>
                      <w:szCs w:val="21"/>
                    </w:rPr>
                    <w:t>1.25×10</w:t>
                  </w:r>
                  <w:r w:rsidRPr="00883A1D">
                    <w:rPr>
                      <w:color w:val="000000" w:themeColor="text1"/>
                      <w:szCs w:val="21"/>
                      <w:vertAlign w:val="superscript"/>
                    </w:rPr>
                    <w:t>-8</w:t>
                  </w:r>
                  <w:r w:rsidRPr="00883A1D">
                    <w:rPr>
                      <w:color w:val="000000" w:themeColor="text1"/>
                      <w:szCs w:val="21"/>
                    </w:rPr>
                    <w:t>/a</w:t>
                  </w:r>
                </w:p>
                <w:p w14:paraId="64A33CF8" w14:textId="77777777" w:rsidR="00D93545" w:rsidRPr="00883A1D" w:rsidRDefault="0091693F">
                  <w:pPr>
                    <w:jc w:val="center"/>
                    <w:rPr>
                      <w:color w:val="000000" w:themeColor="text1"/>
                      <w:szCs w:val="21"/>
                    </w:rPr>
                  </w:pPr>
                  <w:r w:rsidRPr="00883A1D">
                    <w:rPr>
                      <w:color w:val="000000" w:themeColor="text1"/>
                      <w:szCs w:val="21"/>
                    </w:rPr>
                    <w:t>1.25×10</w:t>
                  </w:r>
                  <w:r w:rsidRPr="00883A1D">
                    <w:rPr>
                      <w:color w:val="000000" w:themeColor="text1"/>
                      <w:szCs w:val="21"/>
                      <w:vertAlign w:val="superscript"/>
                    </w:rPr>
                    <w:t>-8</w:t>
                  </w:r>
                  <w:r w:rsidRPr="00883A1D">
                    <w:rPr>
                      <w:color w:val="000000" w:themeColor="text1"/>
                      <w:szCs w:val="21"/>
                    </w:rPr>
                    <w:t>/a</w:t>
                  </w:r>
                </w:p>
              </w:tc>
            </w:tr>
            <w:tr w:rsidR="00F50D0C" w:rsidRPr="00883A1D" w14:paraId="12EB66DF" w14:textId="77777777" w:rsidTr="0065516D">
              <w:tc>
                <w:tcPr>
                  <w:tcW w:w="3030" w:type="dxa"/>
                  <w:vAlign w:val="center"/>
                </w:tcPr>
                <w:p w14:paraId="369C9A78" w14:textId="77777777" w:rsidR="00D93545" w:rsidRPr="00883A1D" w:rsidRDefault="0091693F">
                  <w:pPr>
                    <w:jc w:val="center"/>
                    <w:rPr>
                      <w:color w:val="000000" w:themeColor="text1"/>
                      <w:szCs w:val="21"/>
                    </w:rPr>
                  </w:pPr>
                  <w:r w:rsidRPr="00883A1D">
                    <w:rPr>
                      <w:rFonts w:hint="eastAsia"/>
                      <w:color w:val="000000" w:themeColor="text1"/>
                      <w:szCs w:val="21"/>
                    </w:rPr>
                    <w:t>内径≤</w:t>
                  </w:r>
                  <w:r w:rsidRPr="00883A1D">
                    <w:rPr>
                      <w:rFonts w:hint="eastAsia"/>
                      <w:color w:val="000000" w:themeColor="text1"/>
                      <w:szCs w:val="21"/>
                    </w:rPr>
                    <w:t>75mm</w:t>
                  </w:r>
                  <w:r w:rsidRPr="00883A1D">
                    <w:rPr>
                      <w:rFonts w:hint="eastAsia"/>
                      <w:color w:val="000000" w:themeColor="text1"/>
                      <w:szCs w:val="21"/>
                    </w:rPr>
                    <w:t>的管道</w:t>
                  </w:r>
                </w:p>
              </w:tc>
              <w:tc>
                <w:tcPr>
                  <w:tcW w:w="3774" w:type="dxa"/>
                  <w:vAlign w:val="center"/>
                </w:tcPr>
                <w:p w14:paraId="30DEB5AD"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w:t>
                  </w:r>
                  <w:r w:rsidRPr="00883A1D">
                    <w:rPr>
                      <w:rFonts w:hint="eastAsia"/>
                      <w:color w:val="000000" w:themeColor="text1"/>
                      <w:szCs w:val="21"/>
                    </w:rPr>
                    <w:t>孔径</w:t>
                  </w:r>
                </w:p>
                <w:p w14:paraId="6AEC7DA5" w14:textId="77777777" w:rsidR="00D93545" w:rsidRPr="00883A1D" w:rsidRDefault="0091693F">
                  <w:pPr>
                    <w:jc w:val="center"/>
                    <w:rPr>
                      <w:color w:val="000000" w:themeColor="text1"/>
                      <w:szCs w:val="21"/>
                    </w:rPr>
                  </w:pPr>
                  <w:r w:rsidRPr="00883A1D">
                    <w:rPr>
                      <w:rFonts w:hint="eastAsia"/>
                      <w:color w:val="000000" w:themeColor="text1"/>
                      <w:szCs w:val="21"/>
                    </w:rPr>
                    <w:t>全管径泄漏</w:t>
                  </w:r>
                </w:p>
              </w:tc>
              <w:tc>
                <w:tcPr>
                  <w:tcW w:w="2286" w:type="dxa"/>
                  <w:vAlign w:val="center"/>
                </w:tcPr>
                <w:p w14:paraId="0D9D0DF1" w14:textId="77777777" w:rsidR="00D93545" w:rsidRPr="00883A1D" w:rsidRDefault="0091693F">
                  <w:pPr>
                    <w:jc w:val="center"/>
                    <w:rPr>
                      <w:color w:val="000000" w:themeColor="text1"/>
                      <w:szCs w:val="21"/>
                    </w:rPr>
                  </w:pPr>
                  <w:r w:rsidRPr="00883A1D">
                    <w:rPr>
                      <w:rFonts w:hint="eastAsia"/>
                      <w:color w:val="000000" w:themeColor="text1"/>
                      <w:szCs w:val="21"/>
                    </w:rPr>
                    <w:t>5.00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p w14:paraId="5D2C98B6" w14:textId="77777777" w:rsidR="00D93545" w:rsidRPr="00883A1D" w:rsidRDefault="0091693F">
                  <w:pPr>
                    <w:jc w:val="center"/>
                    <w:rPr>
                      <w:color w:val="000000" w:themeColor="text1"/>
                      <w:szCs w:val="21"/>
                    </w:rPr>
                  </w:pPr>
                  <w:r w:rsidRPr="00883A1D">
                    <w:rPr>
                      <w:rFonts w:hint="eastAsia"/>
                      <w:color w:val="000000" w:themeColor="text1"/>
                      <w:szCs w:val="21"/>
                    </w:rPr>
                    <w:t>1.00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tc>
            </w:tr>
            <w:tr w:rsidR="00F50D0C" w:rsidRPr="00883A1D" w14:paraId="57B00DE8" w14:textId="77777777" w:rsidTr="0065516D">
              <w:tc>
                <w:tcPr>
                  <w:tcW w:w="3030" w:type="dxa"/>
                  <w:vAlign w:val="center"/>
                </w:tcPr>
                <w:p w14:paraId="6BD629F0" w14:textId="77777777" w:rsidR="00D93545" w:rsidRPr="00883A1D" w:rsidRDefault="0091693F">
                  <w:pPr>
                    <w:jc w:val="center"/>
                    <w:rPr>
                      <w:color w:val="000000" w:themeColor="text1"/>
                      <w:szCs w:val="21"/>
                    </w:rPr>
                  </w:pPr>
                  <w:r w:rsidRPr="00883A1D">
                    <w:rPr>
                      <w:rFonts w:hint="eastAsia"/>
                      <w:color w:val="000000" w:themeColor="text1"/>
                      <w:szCs w:val="21"/>
                    </w:rPr>
                    <w:t>75mm</w:t>
                  </w:r>
                  <w:r w:rsidRPr="00883A1D">
                    <w:rPr>
                      <w:rFonts w:hint="eastAsia"/>
                      <w:color w:val="000000" w:themeColor="text1"/>
                      <w:szCs w:val="21"/>
                    </w:rPr>
                    <w:t>＜内径≤</w:t>
                  </w:r>
                  <w:r w:rsidRPr="00883A1D">
                    <w:rPr>
                      <w:rFonts w:hint="eastAsia"/>
                      <w:color w:val="000000" w:themeColor="text1"/>
                      <w:szCs w:val="21"/>
                    </w:rPr>
                    <w:t>150mm</w:t>
                  </w:r>
                  <w:r w:rsidRPr="00883A1D">
                    <w:rPr>
                      <w:rFonts w:hint="eastAsia"/>
                      <w:color w:val="000000" w:themeColor="text1"/>
                      <w:szCs w:val="21"/>
                    </w:rPr>
                    <w:t>的管道</w:t>
                  </w:r>
                </w:p>
              </w:tc>
              <w:tc>
                <w:tcPr>
                  <w:tcW w:w="3774" w:type="dxa"/>
                  <w:vAlign w:val="center"/>
                </w:tcPr>
                <w:p w14:paraId="1213CD7B"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w:t>
                  </w:r>
                  <w:r w:rsidRPr="00883A1D">
                    <w:rPr>
                      <w:rFonts w:hint="eastAsia"/>
                      <w:color w:val="000000" w:themeColor="text1"/>
                      <w:szCs w:val="21"/>
                    </w:rPr>
                    <w:t>孔径</w:t>
                  </w:r>
                </w:p>
                <w:p w14:paraId="1CBEB3BD" w14:textId="77777777" w:rsidR="00D93545" w:rsidRPr="00883A1D" w:rsidRDefault="0091693F">
                  <w:pPr>
                    <w:jc w:val="center"/>
                    <w:rPr>
                      <w:color w:val="000000" w:themeColor="text1"/>
                      <w:szCs w:val="21"/>
                    </w:rPr>
                  </w:pPr>
                  <w:r w:rsidRPr="00883A1D">
                    <w:rPr>
                      <w:rFonts w:hint="eastAsia"/>
                      <w:color w:val="000000" w:themeColor="text1"/>
                      <w:szCs w:val="21"/>
                    </w:rPr>
                    <w:t>全管径泄漏</w:t>
                  </w:r>
                </w:p>
              </w:tc>
              <w:tc>
                <w:tcPr>
                  <w:tcW w:w="2286" w:type="dxa"/>
                  <w:vAlign w:val="center"/>
                </w:tcPr>
                <w:p w14:paraId="5B021B25" w14:textId="77777777" w:rsidR="00D93545" w:rsidRPr="00883A1D" w:rsidRDefault="0091693F">
                  <w:pPr>
                    <w:jc w:val="center"/>
                    <w:rPr>
                      <w:color w:val="000000" w:themeColor="text1"/>
                      <w:szCs w:val="21"/>
                    </w:rPr>
                  </w:pPr>
                  <w:r w:rsidRPr="00883A1D">
                    <w:rPr>
                      <w:rFonts w:hint="eastAsia"/>
                      <w:color w:val="000000" w:themeColor="text1"/>
                      <w:szCs w:val="21"/>
                    </w:rPr>
                    <w:t>2.00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p w14:paraId="7AD85133" w14:textId="77777777" w:rsidR="00D93545" w:rsidRPr="00883A1D" w:rsidRDefault="0091693F">
                  <w:pPr>
                    <w:jc w:val="center"/>
                    <w:rPr>
                      <w:color w:val="000000" w:themeColor="text1"/>
                      <w:szCs w:val="21"/>
                    </w:rPr>
                  </w:pPr>
                  <w:r w:rsidRPr="00883A1D">
                    <w:rPr>
                      <w:rFonts w:hint="eastAsia"/>
                      <w:color w:val="000000" w:themeColor="text1"/>
                      <w:szCs w:val="21"/>
                    </w:rPr>
                    <w:t>3.00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-7</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tc>
            </w:tr>
            <w:tr w:rsidR="00F50D0C" w:rsidRPr="00883A1D" w14:paraId="7F716BA0" w14:textId="77777777" w:rsidTr="0065516D">
              <w:tc>
                <w:tcPr>
                  <w:tcW w:w="3030" w:type="dxa"/>
                  <w:vAlign w:val="center"/>
                </w:tcPr>
                <w:p w14:paraId="18126B34" w14:textId="77777777" w:rsidR="00D93545" w:rsidRPr="00883A1D" w:rsidRDefault="0091693F">
                  <w:pPr>
                    <w:jc w:val="center"/>
                    <w:rPr>
                      <w:color w:val="000000" w:themeColor="text1"/>
                      <w:szCs w:val="21"/>
                    </w:rPr>
                  </w:pPr>
                  <w:r w:rsidRPr="00883A1D">
                    <w:rPr>
                      <w:rFonts w:hint="eastAsia"/>
                      <w:color w:val="000000" w:themeColor="text1"/>
                      <w:szCs w:val="21"/>
                    </w:rPr>
                    <w:t>内径＞</w:t>
                  </w:r>
                  <w:r w:rsidRPr="00883A1D">
                    <w:rPr>
                      <w:rFonts w:hint="eastAsia"/>
                      <w:color w:val="000000" w:themeColor="text1"/>
                      <w:szCs w:val="21"/>
                    </w:rPr>
                    <w:t xml:space="preserve">150mm </w:t>
                  </w:r>
                  <w:r w:rsidRPr="00883A1D">
                    <w:rPr>
                      <w:rFonts w:hint="eastAsia"/>
                      <w:color w:val="000000" w:themeColor="text1"/>
                      <w:szCs w:val="21"/>
                    </w:rPr>
                    <w:t>的管道</w:t>
                  </w:r>
                </w:p>
              </w:tc>
              <w:tc>
                <w:tcPr>
                  <w:tcW w:w="3774" w:type="dxa"/>
                  <w:vAlign w:val="center"/>
                </w:tcPr>
                <w:p w14:paraId="15A76F47" w14:textId="77777777" w:rsidR="00D93545" w:rsidRPr="00883A1D" w:rsidRDefault="0091693F">
                  <w:pPr>
                    <w:jc w:val="center"/>
                    <w:rPr>
                      <w:color w:val="000000" w:themeColor="text1"/>
                      <w:szCs w:val="21"/>
                    </w:rPr>
                  </w:pPr>
                  <w:r w:rsidRPr="00883A1D">
                    <w:rPr>
                      <w:rFonts w:hint="eastAsia"/>
                      <w:color w:val="000000" w:themeColor="text1"/>
                      <w:szCs w:val="21"/>
                    </w:rPr>
                    <w:t>泄漏孔径为</w:t>
                  </w:r>
                  <w:r w:rsidRPr="00883A1D">
                    <w:rPr>
                      <w:rFonts w:hint="eastAsia"/>
                      <w:color w:val="000000" w:themeColor="text1"/>
                      <w:szCs w:val="21"/>
                    </w:rPr>
                    <w:t>10%</w:t>
                  </w:r>
                  <w:r w:rsidRPr="00883A1D">
                    <w:rPr>
                      <w:rFonts w:hint="eastAsia"/>
                      <w:color w:val="000000" w:themeColor="text1"/>
                      <w:szCs w:val="21"/>
                    </w:rPr>
                    <w:t>孔径</w:t>
                  </w:r>
                </w:p>
                <w:p w14:paraId="5364B1E9" w14:textId="77777777" w:rsidR="00D93545" w:rsidRPr="00883A1D" w:rsidRDefault="0091693F">
                  <w:pPr>
                    <w:jc w:val="center"/>
                    <w:rPr>
                      <w:color w:val="000000" w:themeColor="text1"/>
                      <w:szCs w:val="21"/>
                    </w:rPr>
                  </w:pPr>
                  <w:r w:rsidRPr="00883A1D">
                    <w:rPr>
                      <w:rFonts w:hint="eastAsia"/>
                      <w:color w:val="000000" w:themeColor="text1"/>
                      <w:szCs w:val="21"/>
                    </w:rPr>
                    <w:t>全管径泄漏</w:t>
                  </w:r>
                </w:p>
              </w:tc>
              <w:tc>
                <w:tcPr>
                  <w:tcW w:w="2286" w:type="dxa"/>
                  <w:vAlign w:val="center"/>
                </w:tcPr>
                <w:p w14:paraId="590A1D8C" w14:textId="77777777" w:rsidR="00D93545" w:rsidRPr="00883A1D" w:rsidRDefault="0091693F">
                  <w:pPr>
                    <w:jc w:val="center"/>
                    <w:rPr>
                      <w:color w:val="000000" w:themeColor="text1"/>
                      <w:szCs w:val="21"/>
                    </w:rPr>
                  </w:pPr>
                  <w:r w:rsidRPr="00883A1D">
                    <w:rPr>
                      <w:rFonts w:hint="eastAsia"/>
                      <w:color w:val="000000" w:themeColor="text1"/>
                      <w:szCs w:val="21"/>
                    </w:rPr>
                    <w:t>2.40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-6</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p w14:paraId="741C5EE5" w14:textId="77777777" w:rsidR="00D93545" w:rsidRPr="00883A1D" w:rsidRDefault="0091693F">
                  <w:pPr>
                    <w:jc w:val="center"/>
                    <w:rPr>
                      <w:color w:val="000000" w:themeColor="text1"/>
                      <w:szCs w:val="21"/>
                    </w:rPr>
                  </w:pPr>
                  <w:r w:rsidRPr="00883A1D">
                    <w:rPr>
                      <w:rFonts w:hint="eastAsia"/>
                      <w:color w:val="000000" w:themeColor="text1"/>
                      <w:szCs w:val="21"/>
                    </w:rPr>
                    <w:t>1.00</w:t>
                  </w:r>
                  <w:r w:rsidRPr="00883A1D">
                    <w:rPr>
                      <w:rFonts w:hint="eastAsia"/>
                      <w:color w:val="000000" w:themeColor="text1"/>
                      <w:szCs w:val="21"/>
                    </w:rPr>
                    <w:t>×</w:t>
                  </w:r>
                  <w:r w:rsidRPr="00883A1D">
                    <w:rPr>
                      <w:rFonts w:hint="eastAsia"/>
                      <w:color w:val="000000" w:themeColor="text1"/>
                      <w:szCs w:val="21"/>
                    </w:rPr>
                    <w:t>10</w:t>
                  </w:r>
                  <w:r w:rsidRPr="00883A1D">
                    <w:rPr>
                      <w:rFonts w:hint="eastAsia"/>
                      <w:color w:val="000000" w:themeColor="text1"/>
                      <w:szCs w:val="21"/>
                      <w:vertAlign w:val="superscript"/>
                    </w:rPr>
                    <w:t>-7</w:t>
                  </w:r>
                  <w:r w:rsidRPr="00883A1D">
                    <w:rPr>
                      <w:rFonts w:hint="eastAsia"/>
                      <w:color w:val="000000" w:themeColor="text1"/>
                      <w:szCs w:val="21"/>
                    </w:rPr>
                    <w:t>/</w:t>
                  </w:r>
                  <w:r w:rsidRPr="00883A1D">
                    <w:rPr>
                      <w:rFonts w:hint="eastAsia"/>
                      <w:color w:val="000000" w:themeColor="text1"/>
                      <w:szCs w:val="21"/>
                    </w:rPr>
                    <w:t>（</w:t>
                  </w:r>
                  <w:r w:rsidRPr="00883A1D">
                    <w:rPr>
                      <w:rFonts w:hint="eastAsia"/>
                      <w:color w:val="000000" w:themeColor="text1"/>
                      <w:szCs w:val="21"/>
                    </w:rPr>
                    <w:t>m</w:t>
                  </w:r>
                  <w:r w:rsidRPr="00883A1D">
                    <w:rPr>
                      <w:rFonts w:hint="eastAsia"/>
                      <w:color w:val="000000" w:themeColor="text1"/>
                      <w:szCs w:val="21"/>
                    </w:rPr>
                    <w:t>·</w:t>
                  </w:r>
                  <w:r w:rsidRPr="00883A1D">
                    <w:rPr>
                      <w:rFonts w:hint="eastAsia"/>
                      <w:color w:val="000000" w:themeColor="text1"/>
                      <w:szCs w:val="21"/>
                    </w:rPr>
                    <w:t>a</w:t>
                  </w:r>
                  <w:r w:rsidRPr="00883A1D">
                    <w:rPr>
                      <w:rFonts w:hint="eastAsia"/>
                      <w:color w:val="000000" w:themeColor="text1"/>
                      <w:szCs w:val="21"/>
                    </w:rPr>
                    <w:t>）</w:t>
                  </w:r>
                </w:p>
              </w:tc>
            </w:tr>
            <w:tr w:rsidR="00F50D0C" w:rsidRPr="00883A1D" w14:paraId="6E1925E9" w14:textId="77777777" w:rsidTr="0065516D">
              <w:tc>
                <w:tcPr>
                  <w:tcW w:w="3030" w:type="dxa"/>
                  <w:vAlign w:val="center"/>
                </w:tcPr>
                <w:p w14:paraId="3D3AE3D1" w14:textId="77777777" w:rsidR="00D93545" w:rsidRPr="00883A1D" w:rsidRDefault="0091693F">
                  <w:pPr>
                    <w:jc w:val="center"/>
                    <w:rPr>
                      <w:color w:val="000000" w:themeColor="text1"/>
                      <w:szCs w:val="21"/>
                    </w:rPr>
                  </w:pPr>
                  <w:r w:rsidRPr="00883A1D">
                    <w:rPr>
                      <w:rFonts w:hint="eastAsia"/>
                      <w:color w:val="000000" w:themeColor="text1"/>
                      <w:szCs w:val="21"/>
                    </w:rPr>
                    <w:t>泵体和压缩机</w:t>
                  </w:r>
                </w:p>
              </w:tc>
              <w:tc>
                <w:tcPr>
                  <w:tcW w:w="3774" w:type="dxa"/>
                  <w:vAlign w:val="center"/>
                </w:tcPr>
                <w:p w14:paraId="1742AB29" w14:textId="77777777" w:rsidR="00D93545" w:rsidRPr="00883A1D" w:rsidRDefault="0091693F">
                  <w:pPr>
                    <w:jc w:val="center"/>
                    <w:rPr>
                      <w:color w:val="000000" w:themeColor="text1"/>
                      <w:szCs w:val="21"/>
                    </w:rPr>
                  </w:pPr>
                  <w:r w:rsidRPr="00883A1D">
                    <w:rPr>
                      <w:rFonts w:hint="eastAsia"/>
                      <w:color w:val="000000" w:themeColor="text1"/>
                      <w:szCs w:val="21"/>
                    </w:rPr>
                    <w:t>泵体和压缩机最大连接管泄漏孔径为</w:t>
                  </w:r>
                  <w:r w:rsidRPr="00883A1D">
                    <w:rPr>
                      <w:rFonts w:hint="eastAsia"/>
                      <w:color w:val="000000" w:themeColor="text1"/>
                      <w:szCs w:val="21"/>
                    </w:rPr>
                    <w:t>10%</w:t>
                  </w:r>
                  <w:r w:rsidRPr="00883A1D">
                    <w:rPr>
                      <w:rFonts w:hint="eastAsia"/>
                      <w:color w:val="000000" w:themeColor="text1"/>
                      <w:szCs w:val="21"/>
                    </w:rPr>
                    <w:t>孔径（最大</w:t>
                  </w:r>
                  <w:r w:rsidRPr="00883A1D">
                    <w:rPr>
                      <w:rFonts w:hint="eastAsia"/>
                      <w:color w:val="000000" w:themeColor="text1"/>
                      <w:szCs w:val="21"/>
                    </w:rPr>
                    <w:t>50mm</w:t>
                  </w:r>
                  <w:r w:rsidRPr="00883A1D">
                    <w:rPr>
                      <w:rFonts w:hint="eastAsia"/>
                      <w:color w:val="000000" w:themeColor="text1"/>
                      <w:szCs w:val="21"/>
                    </w:rPr>
                    <w:t>）泵体和压缩机最大连接管全管径泄漏</w:t>
                  </w:r>
                </w:p>
              </w:tc>
              <w:tc>
                <w:tcPr>
                  <w:tcW w:w="2286" w:type="dxa"/>
                  <w:vAlign w:val="center"/>
                </w:tcPr>
                <w:p w14:paraId="4E5B6085" w14:textId="4D7EE3A0" w:rsidR="00D93545" w:rsidRPr="00883A1D" w:rsidRDefault="0091693F">
                  <w:pPr>
                    <w:jc w:val="center"/>
                    <w:rPr>
                      <w:color w:val="000000" w:themeColor="text1"/>
                      <w:szCs w:val="21"/>
                    </w:rPr>
                  </w:pPr>
                  <w:r w:rsidRPr="00883A1D">
                    <w:rPr>
                      <w:color w:val="000000" w:themeColor="text1"/>
                      <w:szCs w:val="21"/>
                    </w:rPr>
                    <w:t>5.00×10</w:t>
                  </w:r>
                  <w:r w:rsidRPr="00883A1D">
                    <w:rPr>
                      <w:color w:val="000000" w:themeColor="text1"/>
                      <w:szCs w:val="21"/>
                      <w:vertAlign w:val="superscript"/>
                    </w:rPr>
                    <w:t>-4</w:t>
                  </w:r>
                  <w:r w:rsidRPr="00883A1D">
                    <w:rPr>
                      <w:color w:val="000000" w:themeColor="text1"/>
                      <w:szCs w:val="21"/>
                    </w:rPr>
                    <w:t>/a</w:t>
                  </w:r>
                </w:p>
                <w:p w14:paraId="2292A037" w14:textId="77777777" w:rsidR="00D93545" w:rsidRPr="00883A1D" w:rsidRDefault="0091693F">
                  <w:pPr>
                    <w:jc w:val="center"/>
                    <w:rPr>
                      <w:color w:val="000000" w:themeColor="text1"/>
                      <w:szCs w:val="21"/>
                    </w:rPr>
                  </w:pPr>
                  <w:r w:rsidRPr="00883A1D">
                    <w:rPr>
                      <w:color w:val="000000" w:themeColor="text1"/>
                      <w:szCs w:val="21"/>
                    </w:rPr>
                    <w:t>1.00×10</w:t>
                  </w:r>
                  <w:r w:rsidRPr="00883A1D">
                    <w:rPr>
                      <w:color w:val="000000" w:themeColor="text1"/>
                      <w:szCs w:val="21"/>
                      <w:vertAlign w:val="superscript"/>
                    </w:rPr>
                    <w:t>-4</w:t>
                  </w:r>
                  <w:r w:rsidRPr="00883A1D">
                    <w:rPr>
                      <w:color w:val="000000" w:themeColor="text1"/>
                      <w:szCs w:val="21"/>
                    </w:rPr>
                    <w:t>/a</w:t>
                  </w:r>
                </w:p>
              </w:tc>
            </w:tr>
            <w:tr w:rsidR="00F50D0C" w:rsidRPr="00883A1D" w14:paraId="5848ABC1" w14:textId="77777777" w:rsidTr="0065516D">
              <w:tc>
                <w:tcPr>
                  <w:tcW w:w="3030" w:type="dxa"/>
                  <w:vAlign w:val="center"/>
                </w:tcPr>
                <w:p w14:paraId="55D043DE" w14:textId="77777777" w:rsidR="00D93545" w:rsidRPr="00883A1D" w:rsidRDefault="0091693F">
                  <w:pPr>
                    <w:jc w:val="center"/>
                    <w:rPr>
                      <w:color w:val="000000" w:themeColor="text1"/>
                      <w:szCs w:val="21"/>
                    </w:rPr>
                  </w:pPr>
                  <w:r w:rsidRPr="00883A1D">
                    <w:rPr>
                      <w:rFonts w:hint="eastAsia"/>
                      <w:color w:val="000000" w:themeColor="text1"/>
                      <w:szCs w:val="21"/>
                    </w:rPr>
                    <w:t>装卸臂</w:t>
                  </w:r>
                </w:p>
              </w:tc>
              <w:tc>
                <w:tcPr>
                  <w:tcW w:w="3774" w:type="dxa"/>
                  <w:vAlign w:val="center"/>
                </w:tcPr>
                <w:p w14:paraId="31C88EF7" w14:textId="77777777" w:rsidR="00D93545" w:rsidRPr="00883A1D" w:rsidRDefault="0091693F">
                  <w:pPr>
                    <w:jc w:val="center"/>
                    <w:rPr>
                      <w:color w:val="000000" w:themeColor="text1"/>
                      <w:szCs w:val="21"/>
                    </w:rPr>
                  </w:pPr>
                  <w:r w:rsidRPr="00883A1D">
                    <w:rPr>
                      <w:rFonts w:hint="eastAsia"/>
                      <w:color w:val="000000" w:themeColor="text1"/>
                      <w:szCs w:val="21"/>
                    </w:rPr>
                    <w:t>装卸臂连接管泄漏孔径为</w:t>
                  </w:r>
                  <w:r w:rsidRPr="00883A1D">
                    <w:rPr>
                      <w:rFonts w:hint="eastAsia"/>
                      <w:color w:val="000000" w:themeColor="text1"/>
                      <w:szCs w:val="21"/>
                    </w:rPr>
                    <w:t>10%</w:t>
                  </w:r>
                </w:p>
                <w:p w14:paraId="79BDB7D7" w14:textId="4A44D3D1" w:rsidR="00D93545" w:rsidRPr="00883A1D" w:rsidRDefault="0091693F" w:rsidP="00A545F9">
                  <w:pPr>
                    <w:jc w:val="center"/>
                    <w:rPr>
                      <w:color w:val="000000" w:themeColor="text1"/>
                      <w:szCs w:val="21"/>
                    </w:rPr>
                  </w:pPr>
                  <w:r w:rsidRPr="00883A1D">
                    <w:rPr>
                      <w:rFonts w:hint="eastAsia"/>
                      <w:color w:val="000000" w:themeColor="text1"/>
                      <w:szCs w:val="21"/>
                    </w:rPr>
                    <w:t>孔径（最大</w:t>
                  </w:r>
                  <w:r w:rsidRPr="00883A1D">
                    <w:rPr>
                      <w:rFonts w:hint="eastAsia"/>
                      <w:color w:val="000000" w:themeColor="text1"/>
                      <w:szCs w:val="21"/>
                    </w:rPr>
                    <w:t>50mm</w:t>
                  </w:r>
                  <w:r w:rsidRPr="00883A1D">
                    <w:rPr>
                      <w:rFonts w:hint="eastAsia"/>
                      <w:color w:val="000000" w:themeColor="text1"/>
                      <w:szCs w:val="21"/>
                    </w:rPr>
                    <w:t>）装卸臂全管径泄漏</w:t>
                  </w:r>
                </w:p>
              </w:tc>
              <w:tc>
                <w:tcPr>
                  <w:tcW w:w="2286" w:type="dxa"/>
                  <w:vAlign w:val="center"/>
                </w:tcPr>
                <w:p w14:paraId="7E42B40E" w14:textId="77777777" w:rsidR="00D93545" w:rsidRPr="00883A1D" w:rsidRDefault="0091693F">
                  <w:pPr>
                    <w:jc w:val="center"/>
                    <w:rPr>
                      <w:color w:val="000000" w:themeColor="text1"/>
                      <w:szCs w:val="21"/>
                    </w:rPr>
                  </w:pPr>
                  <w:r w:rsidRPr="00883A1D">
                    <w:rPr>
                      <w:color w:val="000000" w:themeColor="text1"/>
                      <w:szCs w:val="21"/>
                    </w:rPr>
                    <w:t>3.00×10</w:t>
                  </w:r>
                  <w:r w:rsidRPr="00883A1D">
                    <w:rPr>
                      <w:color w:val="000000" w:themeColor="text1"/>
                      <w:szCs w:val="21"/>
                      <w:vertAlign w:val="superscript"/>
                    </w:rPr>
                    <w:t>-7</w:t>
                  </w:r>
                  <w:r w:rsidRPr="00883A1D">
                    <w:rPr>
                      <w:color w:val="000000" w:themeColor="text1"/>
                      <w:szCs w:val="21"/>
                    </w:rPr>
                    <w:t>/h</w:t>
                  </w:r>
                </w:p>
                <w:p w14:paraId="60026E27" w14:textId="77777777" w:rsidR="00D93545" w:rsidRPr="00883A1D" w:rsidRDefault="0091693F">
                  <w:pPr>
                    <w:jc w:val="center"/>
                    <w:rPr>
                      <w:color w:val="000000" w:themeColor="text1"/>
                      <w:szCs w:val="21"/>
                    </w:rPr>
                  </w:pPr>
                  <w:r w:rsidRPr="00883A1D">
                    <w:rPr>
                      <w:color w:val="000000" w:themeColor="text1"/>
                      <w:szCs w:val="21"/>
                    </w:rPr>
                    <w:t>3.00×10</w:t>
                  </w:r>
                  <w:r w:rsidRPr="00883A1D">
                    <w:rPr>
                      <w:color w:val="000000" w:themeColor="text1"/>
                      <w:szCs w:val="21"/>
                      <w:vertAlign w:val="superscript"/>
                    </w:rPr>
                    <w:t>-8</w:t>
                  </w:r>
                  <w:r w:rsidRPr="00883A1D">
                    <w:rPr>
                      <w:color w:val="000000" w:themeColor="text1"/>
                      <w:szCs w:val="21"/>
                    </w:rPr>
                    <w:t>/h</w:t>
                  </w:r>
                </w:p>
              </w:tc>
            </w:tr>
            <w:tr w:rsidR="00F50D0C" w:rsidRPr="00883A1D" w14:paraId="067210F8" w14:textId="77777777" w:rsidTr="0065516D">
              <w:tc>
                <w:tcPr>
                  <w:tcW w:w="3030" w:type="dxa"/>
                  <w:vAlign w:val="center"/>
                </w:tcPr>
                <w:p w14:paraId="76F1DFEE" w14:textId="77777777" w:rsidR="00D93545" w:rsidRPr="00883A1D" w:rsidRDefault="0091693F">
                  <w:pPr>
                    <w:jc w:val="center"/>
                    <w:rPr>
                      <w:color w:val="000000" w:themeColor="text1"/>
                      <w:szCs w:val="21"/>
                    </w:rPr>
                  </w:pPr>
                  <w:r w:rsidRPr="00883A1D">
                    <w:rPr>
                      <w:rFonts w:hint="eastAsia"/>
                      <w:color w:val="000000" w:themeColor="text1"/>
                      <w:szCs w:val="21"/>
                    </w:rPr>
                    <w:t>装卸软管</w:t>
                  </w:r>
                </w:p>
              </w:tc>
              <w:tc>
                <w:tcPr>
                  <w:tcW w:w="3774" w:type="dxa"/>
                  <w:vAlign w:val="center"/>
                </w:tcPr>
                <w:p w14:paraId="38289EFA" w14:textId="77777777" w:rsidR="00D93545" w:rsidRPr="00883A1D" w:rsidRDefault="0091693F">
                  <w:pPr>
                    <w:jc w:val="center"/>
                    <w:rPr>
                      <w:color w:val="000000" w:themeColor="text1"/>
                      <w:szCs w:val="21"/>
                    </w:rPr>
                  </w:pPr>
                  <w:r w:rsidRPr="00883A1D">
                    <w:rPr>
                      <w:rFonts w:hint="eastAsia"/>
                      <w:color w:val="000000" w:themeColor="text1"/>
                      <w:szCs w:val="21"/>
                    </w:rPr>
                    <w:t>装卸软管连接管泄漏孔径</w:t>
                  </w:r>
                  <w:r w:rsidRPr="00883A1D">
                    <w:rPr>
                      <w:rFonts w:hint="eastAsia"/>
                      <w:color w:val="000000" w:themeColor="text1"/>
                      <w:szCs w:val="21"/>
                    </w:rPr>
                    <w:t>10%</w:t>
                  </w:r>
                </w:p>
                <w:p w14:paraId="0967BDDB" w14:textId="77777777" w:rsidR="00D93545" w:rsidRPr="00883A1D" w:rsidRDefault="0091693F">
                  <w:pPr>
                    <w:jc w:val="center"/>
                    <w:rPr>
                      <w:color w:val="000000" w:themeColor="text1"/>
                      <w:szCs w:val="21"/>
                    </w:rPr>
                  </w:pPr>
                  <w:r w:rsidRPr="00883A1D">
                    <w:rPr>
                      <w:rFonts w:hint="eastAsia"/>
                      <w:color w:val="000000" w:themeColor="text1"/>
                      <w:szCs w:val="21"/>
                    </w:rPr>
                    <w:t>孔径（最大</w:t>
                  </w:r>
                  <w:r w:rsidRPr="00883A1D">
                    <w:rPr>
                      <w:rFonts w:hint="eastAsia"/>
                      <w:color w:val="000000" w:themeColor="text1"/>
                      <w:szCs w:val="21"/>
                    </w:rPr>
                    <w:t>50mm</w:t>
                  </w:r>
                  <w:r w:rsidRPr="00883A1D">
                    <w:rPr>
                      <w:rFonts w:hint="eastAsia"/>
                      <w:color w:val="000000" w:themeColor="text1"/>
                      <w:szCs w:val="21"/>
                    </w:rPr>
                    <w:t>）</w:t>
                  </w:r>
                </w:p>
                <w:p w14:paraId="6BEB36A6" w14:textId="77777777" w:rsidR="00D93545" w:rsidRPr="00883A1D" w:rsidRDefault="0091693F">
                  <w:pPr>
                    <w:jc w:val="center"/>
                    <w:rPr>
                      <w:color w:val="000000" w:themeColor="text1"/>
                      <w:szCs w:val="21"/>
                    </w:rPr>
                  </w:pPr>
                  <w:r w:rsidRPr="00883A1D">
                    <w:rPr>
                      <w:rFonts w:hint="eastAsia"/>
                      <w:color w:val="000000" w:themeColor="text1"/>
                      <w:szCs w:val="21"/>
                    </w:rPr>
                    <w:t>装卸软管全管径泄漏</w:t>
                  </w:r>
                </w:p>
              </w:tc>
              <w:tc>
                <w:tcPr>
                  <w:tcW w:w="2286" w:type="dxa"/>
                  <w:vAlign w:val="center"/>
                </w:tcPr>
                <w:p w14:paraId="399C7212" w14:textId="77777777" w:rsidR="00D93545" w:rsidRPr="00883A1D" w:rsidRDefault="0091693F">
                  <w:pPr>
                    <w:jc w:val="center"/>
                    <w:rPr>
                      <w:color w:val="000000" w:themeColor="text1"/>
                      <w:szCs w:val="21"/>
                    </w:rPr>
                  </w:pPr>
                  <w:r w:rsidRPr="00883A1D">
                    <w:rPr>
                      <w:color w:val="000000" w:themeColor="text1"/>
                      <w:szCs w:val="21"/>
                    </w:rPr>
                    <w:t>4.00×10</w:t>
                  </w:r>
                  <w:r w:rsidRPr="00883A1D">
                    <w:rPr>
                      <w:color w:val="000000" w:themeColor="text1"/>
                      <w:szCs w:val="21"/>
                      <w:vertAlign w:val="superscript"/>
                    </w:rPr>
                    <w:t>-5</w:t>
                  </w:r>
                  <w:r w:rsidRPr="00883A1D">
                    <w:rPr>
                      <w:color w:val="000000" w:themeColor="text1"/>
                      <w:szCs w:val="21"/>
                    </w:rPr>
                    <w:t>/h</w:t>
                  </w:r>
                </w:p>
                <w:p w14:paraId="41D0E871" w14:textId="77777777" w:rsidR="00D93545" w:rsidRPr="00883A1D" w:rsidRDefault="0091693F">
                  <w:pPr>
                    <w:jc w:val="center"/>
                    <w:rPr>
                      <w:color w:val="000000" w:themeColor="text1"/>
                      <w:szCs w:val="21"/>
                    </w:rPr>
                  </w:pPr>
                  <w:r w:rsidRPr="00883A1D">
                    <w:rPr>
                      <w:color w:val="000000" w:themeColor="text1"/>
                      <w:szCs w:val="21"/>
                    </w:rPr>
                    <w:t>4.00×10</w:t>
                  </w:r>
                  <w:r w:rsidRPr="00883A1D">
                    <w:rPr>
                      <w:color w:val="000000" w:themeColor="text1"/>
                      <w:szCs w:val="21"/>
                      <w:vertAlign w:val="superscript"/>
                    </w:rPr>
                    <w:t>-6</w:t>
                  </w:r>
                  <w:r w:rsidRPr="00883A1D">
                    <w:rPr>
                      <w:color w:val="000000" w:themeColor="text1"/>
                      <w:szCs w:val="21"/>
                    </w:rPr>
                    <w:t>/h</w:t>
                  </w:r>
                </w:p>
              </w:tc>
            </w:tr>
          </w:tbl>
          <w:p w14:paraId="6101AC5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根据事故统计，储罐等泄漏事故大多数集中在储罐与进出物料管道连接处，由上表可知，全管径满口径泄漏的频率很小，本次主要考虑小孔径破损的泄漏事故。</w:t>
            </w:r>
          </w:p>
          <w:p w14:paraId="183E8DC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2</w:t>
            </w:r>
            <w:r w:rsidRPr="00883A1D">
              <w:rPr>
                <w:rFonts w:hint="eastAsia"/>
                <w:color w:val="000000" w:themeColor="text1"/>
                <w:sz w:val="21"/>
                <w:lang w:val="en-US"/>
              </w:rPr>
              <w:t>）事故发生影响分析</w:t>
            </w:r>
          </w:p>
          <w:p w14:paraId="32D2004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危险化学品泄漏事故的典型发展过程是泄漏、气体爆燃、稳定燃烧、储罐爆炸和连锁爆炸。泄漏后，迅速挥发扩散并与空气混合形成爆炸性混合气体，随时可能遇火星发生爆炸。爆炸后，高温火焰使储罐温度、压力迅速上升而发生储罐爆炸。储罐爆炸的威力远远超过气体爆炸，它产生的高温、冲击波和爆炸碎片对抢险人员造成伤害并严重毁坏其他储罐而造成连锁爆炸，但堵住泄漏即可控制险情的发展。堵漏时，抢险人员处在易燃气体包围之中，随时可能遇火星爆炸伤及抢险人员。</w:t>
            </w:r>
          </w:p>
          <w:p w14:paraId="3D60AC3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3</w:t>
            </w:r>
            <w:r w:rsidRPr="00883A1D">
              <w:rPr>
                <w:rFonts w:hint="eastAsia"/>
                <w:color w:val="000000" w:themeColor="text1"/>
                <w:sz w:val="21"/>
                <w:lang w:val="en-US"/>
              </w:rPr>
              <w:t>）危险化学品泄露源强</w:t>
            </w:r>
          </w:p>
          <w:p w14:paraId="40BB4AFD" w14:textId="5BF11E79"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根据对项目使用危险化学品的理化性质和对人体健康的危害程度的分析，以及</w:t>
            </w:r>
            <w:r w:rsidR="004C00B4" w:rsidRPr="00883A1D">
              <w:rPr>
                <w:rFonts w:hint="eastAsia"/>
                <w:color w:val="000000" w:themeColor="text1"/>
              </w:rPr>
              <w:t>生产</w:t>
            </w:r>
            <w:r w:rsidRPr="00883A1D">
              <w:rPr>
                <w:rFonts w:hint="eastAsia"/>
                <w:color w:val="000000" w:themeColor="text1"/>
              </w:rPr>
              <w:t>使用和储存数量的大小，本次选择有毒气体中的使用量、储存量较大的氨气、氯气和毒性较大的磷烷作为评价因子开展风险分析。其事故源强即液体或其他的泄漏量按照《建设项目环境风险评价技术导则》（</w:t>
            </w:r>
            <w:r w:rsidRPr="00883A1D">
              <w:rPr>
                <w:rFonts w:hint="eastAsia"/>
                <w:color w:val="000000" w:themeColor="text1"/>
              </w:rPr>
              <w:t>HJ/T169-20</w:t>
            </w:r>
            <w:r w:rsidRPr="00883A1D">
              <w:rPr>
                <w:color w:val="000000" w:themeColor="text1"/>
              </w:rPr>
              <w:t>18</w:t>
            </w:r>
            <w:r w:rsidRPr="00883A1D">
              <w:rPr>
                <w:rFonts w:hint="eastAsia"/>
                <w:color w:val="000000" w:themeColor="text1"/>
              </w:rPr>
              <w:t>）中的附录</w:t>
            </w:r>
            <w:r w:rsidRPr="00883A1D">
              <w:rPr>
                <w:color w:val="000000" w:themeColor="text1"/>
              </w:rPr>
              <w:t>F</w:t>
            </w:r>
            <w:r w:rsidRPr="00883A1D">
              <w:rPr>
                <w:rFonts w:hint="eastAsia"/>
                <w:color w:val="000000" w:themeColor="text1"/>
              </w:rPr>
              <w:t>进行计算。</w:t>
            </w:r>
          </w:p>
          <w:p w14:paraId="6C38AEAA"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1</w:t>
            </w:r>
            <w:r w:rsidRPr="00883A1D">
              <w:rPr>
                <w:rFonts w:hint="eastAsia"/>
                <w:color w:val="000000" w:themeColor="text1"/>
              </w:rPr>
              <w:t>、液体泄露速度</w:t>
            </w:r>
            <w:r w:rsidRPr="00883A1D">
              <w:rPr>
                <w:rFonts w:hint="eastAsia"/>
                <w:color w:val="000000" w:themeColor="text1"/>
              </w:rPr>
              <w:t>Q</w:t>
            </w:r>
            <w:r w:rsidRPr="00883A1D">
              <w:rPr>
                <w:color w:val="000000" w:themeColor="text1"/>
                <w:vertAlign w:val="subscript"/>
              </w:rPr>
              <w:t>L</w:t>
            </w:r>
            <w:r w:rsidRPr="00883A1D">
              <w:rPr>
                <w:rFonts w:hint="eastAsia"/>
                <w:color w:val="000000" w:themeColor="text1"/>
              </w:rPr>
              <w:t>用伯努利方程计算：</w:t>
            </w:r>
          </w:p>
          <w:p w14:paraId="55919908" w14:textId="77777777" w:rsidR="00D93545" w:rsidRPr="00883A1D" w:rsidRDefault="0091693F">
            <w:pPr>
              <w:spacing w:line="360" w:lineRule="auto"/>
              <w:jc w:val="center"/>
              <w:rPr>
                <w:color w:val="000000" w:themeColor="text1"/>
                <w:sz w:val="24"/>
              </w:rPr>
            </w:pPr>
            <w:r w:rsidRPr="00883A1D">
              <w:rPr>
                <w:noProof/>
                <w:color w:val="000000" w:themeColor="text1"/>
              </w:rPr>
              <w:drawing>
                <wp:inline distT="0" distB="0" distL="0" distR="0" wp14:anchorId="3EA23E85" wp14:editId="5398268E">
                  <wp:extent cx="1755579" cy="382350"/>
                  <wp:effectExtent l="0" t="0" r="0" b="0"/>
                  <wp:docPr id="1413" name="图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1413"/>
                          <pic:cNvPicPr>
                            <a:picLocks noChangeAspect="1"/>
                          </pic:cNvPicPr>
                        </pic:nvPicPr>
                        <pic:blipFill>
                          <a:blip r:embed="rId71"/>
                          <a:stretch>
                            <a:fillRect/>
                          </a:stretch>
                        </pic:blipFill>
                        <pic:spPr>
                          <a:xfrm>
                            <a:off x="0" y="0"/>
                            <a:ext cx="1766044" cy="384629"/>
                          </a:xfrm>
                          <a:prstGeom prst="rect">
                            <a:avLst/>
                          </a:prstGeom>
                        </pic:spPr>
                      </pic:pic>
                    </a:graphicData>
                  </a:graphic>
                </wp:inline>
              </w:drawing>
            </w:r>
          </w:p>
          <w:p w14:paraId="4DA8A9B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Q</w:t>
            </w:r>
            <w:r w:rsidRPr="00883A1D">
              <w:rPr>
                <w:color w:val="000000" w:themeColor="text1"/>
                <w:vertAlign w:val="subscript"/>
              </w:rPr>
              <w:t>L</w:t>
            </w:r>
            <w:r w:rsidRPr="00883A1D">
              <w:rPr>
                <w:color w:val="000000" w:themeColor="text1"/>
              </w:rPr>
              <w:t>——</w:t>
            </w:r>
            <w:r w:rsidRPr="00883A1D">
              <w:rPr>
                <w:rFonts w:hint="eastAsia"/>
                <w:color w:val="000000" w:themeColor="text1"/>
              </w:rPr>
              <w:t>液体泄漏速度，</w:t>
            </w:r>
            <w:r w:rsidRPr="00883A1D">
              <w:rPr>
                <w:rFonts w:hint="eastAsia"/>
                <w:color w:val="000000" w:themeColor="text1"/>
              </w:rPr>
              <w:t>kg/s</w:t>
            </w:r>
            <w:r w:rsidRPr="00883A1D">
              <w:rPr>
                <w:rFonts w:hint="eastAsia"/>
                <w:color w:val="000000" w:themeColor="text1"/>
              </w:rPr>
              <w:t>；</w:t>
            </w:r>
          </w:p>
          <w:p w14:paraId="5A82A059"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P</w:t>
            </w:r>
            <w:r w:rsidRPr="00883A1D">
              <w:rPr>
                <w:color w:val="000000" w:themeColor="text1"/>
              </w:rPr>
              <w:t>——</w:t>
            </w:r>
            <w:r w:rsidRPr="00883A1D">
              <w:rPr>
                <w:rFonts w:hint="eastAsia"/>
                <w:color w:val="000000" w:themeColor="text1"/>
              </w:rPr>
              <w:t>容器内介质压力，</w:t>
            </w:r>
            <w:r w:rsidRPr="00883A1D">
              <w:rPr>
                <w:rFonts w:hint="eastAsia"/>
                <w:color w:val="000000" w:themeColor="text1"/>
              </w:rPr>
              <w:t>Pa</w:t>
            </w:r>
            <w:r w:rsidRPr="00883A1D">
              <w:rPr>
                <w:rFonts w:hint="eastAsia"/>
                <w:color w:val="000000" w:themeColor="text1"/>
              </w:rPr>
              <w:t>；</w:t>
            </w:r>
          </w:p>
          <w:p w14:paraId="604E673F"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P</w:t>
            </w:r>
            <w:r w:rsidRPr="00883A1D">
              <w:rPr>
                <w:color w:val="000000" w:themeColor="text1"/>
                <w:vertAlign w:val="subscript"/>
              </w:rPr>
              <w:t>0</w:t>
            </w:r>
            <w:r w:rsidRPr="00883A1D">
              <w:rPr>
                <w:color w:val="000000" w:themeColor="text1"/>
              </w:rPr>
              <w:t>——</w:t>
            </w:r>
            <w:r w:rsidRPr="00883A1D">
              <w:rPr>
                <w:rFonts w:hint="eastAsia"/>
                <w:color w:val="000000" w:themeColor="text1"/>
              </w:rPr>
              <w:t>环境压力，</w:t>
            </w:r>
            <w:r w:rsidRPr="00883A1D">
              <w:rPr>
                <w:rFonts w:hint="eastAsia"/>
                <w:color w:val="000000" w:themeColor="text1"/>
              </w:rPr>
              <w:t>Pa</w:t>
            </w:r>
            <w:r w:rsidRPr="00883A1D">
              <w:rPr>
                <w:rFonts w:hint="eastAsia"/>
                <w:color w:val="000000" w:themeColor="text1"/>
              </w:rPr>
              <w:t>；</w:t>
            </w:r>
          </w:p>
          <w:p w14:paraId="3ADBD1D3" w14:textId="77777777" w:rsidR="00D93545" w:rsidRPr="00883A1D" w:rsidRDefault="0091693F">
            <w:pPr>
              <w:spacing w:line="360" w:lineRule="auto"/>
              <w:ind w:firstLineChars="500" w:firstLine="1050"/>
              <w:jc w:val="left"/>
              <w:rPr>
                <w:color w:val="000000" w:themeColor="text1"/>
              </w:rPr>
            </w:pPr>
            <w:r w:rsidRPr="00883A1D">
              <w:rPr>
                <w:color w:val="000000" w:themeColor="text1"/>
              </w:rPr>
              <w:t>ρ——</w:t>
            </w:r>
            <w:r w:rsidRPr="00883A1D">
              <w:rPr>
                <w:rFonts w:hint="eastAsia"/>
                <w:color w:val="000000" w:themeColor="text1"/>
              </w:rPr>
              <w:t>泄露液体密度，</w:t>
            </w:r>
            <w:r w:rsidRPr="00883A1D">
              <w:rPr>
                <w:rFonts w:hint="eastAsia"/>
                <w:color w:val="000000" w:themeColor="text1"/>
              </w:rPr>
              <w:t>k</w:t>
            </w:r>
            <w:r w:rsidRPr="00883A1D">
              <w:rPr>
                <w:color w:val="000000" w:themeColor="text1"/>
              </w:rPr>
              <w:t>g/m</w:t>
            </w:r>
            <w:r w:rsidRPr="00883A1D">
              <w:rPr>
                <w:color w:val="000000" w:themeColor="text1"/>
                <w:vertAlign w:val="superscript"/>
              </w:rPr>
              <w:t>3</w:t>
            </w:r>
            <w:r w:rsidRPr="00883A1D">
              <w:rPr>
                <w:rFonts w:hint="eastAsia"/>
                <w:color w:val="000000" w:themeColor="text1"/>
              </w:rPr>
              <w:t>；</w:t>
            </w:r>
          </w:p>
          <w:p w14:paraId="1E0D61BF"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g</w:t>
            </w:r>
            <w:r w:rsidRPr="00883A1D">
              <w:rPr>
                <w:color w:val="000000" w:themeColor="text1"/>
              </w:rPr>
              <w:t>——</w:t>
            </w:r>
            <w:r w:rsidRPr="00883A1D">
              <w:rPr>
                <w:rFonts w:hint="eastAsia"/>
                <w:color w:val="000000" w:themeColor="text1"/>
              </w:rPr>
              <w:t>重力加速度，</w:t>
            </w:r>
            <w:r w:rsidRPr="00883A1D">
              <w:rPr>
                <w:rFonts w:hint="eastAsia"/>
                <w:color w:val="000000" w:themeColor="text1"/>
              </w:rPr>
              <w:t>9</w:t>
            </w:r>
            <w:r w:rsidRPr="00883A1D">
              <w:rPr>
                <w:color w:val="000000" w:themeColor="text1"/>
              </w:rPr>
              <w:t>.81m/s</w:t>
            </w:r>
            <w:r w:rsidRPr="00883A1D">
              <w:rPr>
                <w:color w:val="000000" w:themeColor="text1"/>
                <w:vertAlign w:val="superscript"/>
              </w:rPr>
              <w:t>2</w:t>
            </w:r>
            <w:r w:rsidRPr="00883A1D">
              <w:rPr>
                <w:rFonts w:hint="eastAsia"/>
                <w:color w:val="000000" w:themeColor="text1"/>
              </w:rPr>
              <w:t>；</w:t>
            </w:r>
          </w:p>
          <w:p w14:paraId="026BAAEA"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h</w:t>
            </w:r>
            <w:r w:rsidRPr="00883A1D">
              <w:rPr>
                <w:color w:val="000000" w:themeColor="text1"/>
              </w:rPr>
              <w:t>——</w:t>
            </w:r>
            <w:r w:rsidRPr="00883A1D">
              <w:rPr>
                <w:rFonts w:hint="eastAsia"/>
                <w:color w:val="000000" w:themeColor="text1"/>
              </w:rPr>
              <w:t>裂口之上液位高度，</w:t>
            </w:r>
            <w:r w:rsidRPr="00883A1D">
              <w:rPr>
                <w:rFonts w:hint="eastAsia"/>
                <w:color w:val="000000" w:themeColor="text1"/>
              </w:rPr>
              <w:t>m</w:t>
            </w:r>
            <w:r w:rsidRPr="00883A1D">
              <w:rPr>
                <w:rFonts w:hint="eastAsia"/>
                <w:color w:val="000000" w:themeColor="text1"/>
              </w:rPr>
              <w:t>；</w:t>
            </w:r>
          </w:p>
          <w:p w14:paraId="77889444"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A</w:t>
            </w:r>
            <w:r w:rsidRPr="00883A1D">
              <w:rPr>
                <w:color w:val="000000" w:themeColor="text1"/>
              </w:rPr>
              <w:t>——</w:t>
            </w:r>
            <w:r w:rsidRPr="00883A1D">
              <w:rPr>
                <w:rFonts w:hint="eastAsia"/>
                <w:color w:val="000000" w:themeColor="text1"/>
              </w:rPr>
              <w:t>裂口面积，</w:t>
            </w:r>
            <w:r w:rsidRPr="00883A1D">
              <w:rPr>
                <w:rFonts w:hint="eastAsia"/>
                <w:color w:val="000000" w:themeColor="text1"/>
              </w:rPr>
              <w:t>m</w:t>
            </w:r>
            <w:r w:rsidRPr="00883A1D">
              <w:rPr>
                <w:color w:val="000000" w:themeColor="text1"/>
                <w:vertAlign w:val="superscript"/>
              </w:rPr>
              <w:t>2</w:t>
            </w:r>
            <w:r w:rsidRPr="00883A1D">
              <w:rPr>
                <w:rFonts w:hint="eastAsia"/>
                <w:color w:val="000000" w:themeColor="text1"/>
              </w:rPr>
              <w:t>；</w:t>
            </w:r>
          </w:p>
          <w:p w14:paraId="4DACFCED"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C</w:t>
            </w:r>
            <w:r w:rsidRPr="00883A1D">
              <w:rPr>
                <w:rFonts w:hint="eastAsia"/>
                <w:color w:val="000000" w:themeColor="text1"/>
                <w:vertAlign w:val="subscript"/>
              </w:rPr>
              <w:t>d</w:t>
            </w:r>
            <w:r w:rsidRPr="00883A1D">
              <w:rPr>
                <w:color w:val="000000" w:themeColor="text1"/>
              </w:rPr>
              <w:t>——</w:t>
            </w:r>
            <w:r w:rsidRPr="00883A1D">
              <w:rPr>
                <w:rFonts w:hint="eastAsia"/>
                <w:color w:val="000000" w:themeColor="text1"/>
              </w:rPr>
              <w:t>液体泄漏系数，此值常用</w:t>
            </w:r>
            <w:r w:rsidRPr="00883A1D">
              <w:rPr>
                <w:rFonts w:hint="eastAsia"/>
                <w:color w:val="000000" w:themeColor="text1"/>
              </w:rPr>
              <w:t>0.6~0.64</w:t>
            </w:r>
            <w:r w:rsidRPr="00883A1D">
              <w:rPr>
                <w:rFonts w:hint="eastAsia"/>
                <w:color w:val="000000" w:themeColor="text1"/>
              </w:rPr>
              <w:t>。也可按下表取值。</w:t>
            </w:r>
          </w:p>
          <w:p w14:paraId="006FE333" w14:textId="77777777" w:rsidR="00D93545" w:rsidRPr="00883A1D" w:rsidRDefault="0091693F" w:rsidP="00BB7E6E">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8-1</w:t>
            </w:r>
            <w:r w:rsidRPr="00883A1D">
              <w:rPr>
                <w:rFonts w:hint="eastAsia"/>
                <w:b/>
                <w:bCs/>
                <w:color w:val="000000" w:themeColor="text1"/>
                <w:szCs w:val="21"/>
              </w:rPr>
              <w:t>9</w:t>
            </w:r>
            <w:r w:rsidRPr="00883A1D">
              <w:rPr>
                <w:b/>
                <w:bCs/>
                <w:color w:val="000000" w:themeColor="text1"/>
                <w:szCs w:val="21"/>
              </w:rPr>
              <w:t xml:space="preserve"> </w:t>
            </w:r>
            <w:r w:rsidRPr="00883A1D">
              <w:rPr>
                <w:rFonts w:hint="eastAsia"/>
                <w:b/>
                <w:bCs/>
                <w:color w:val="000000" w:themeColor="text1"/>
                <w:szCs w:val="21"/>
              </w:rPr>
              <w:t>液体泄露系数（</w:t>
            </w:r>
            <w:r w:rsidRPr="00883A1D">
              <w:rPr>
                <w:rFonts w:hint="eastAsia"/>
                <w:b/>
                <w:bCs/>
                <w:color w:val="000000" w:themeColor="text1"/>
                <w:szCs w:val="21"/>
              </w:rPr>
              <w:t>C</w:t>
            </w:r>
            <w:r w:rsidRPr="00883A1D">
              <w:rPr>
                <w:rFonts w:hint="eastAsia"/>
                <w:b/>
                <w:bCs/>
                <w:color w:val="000000" w:themeColor="text1"/>
                <w:szCs w:val="21"/>
                <w:vertAlign w:val="subscript"/>
              </w:rPr>
              <w:t>d</w:t>
            </w:r>
            <w:r w:rsidRPr="00883A1D">
              <w:rPr>
                <w:rFonts w:hint="eastAsia"/>
                <w:b/>
                <w:bCs/>
                <w:color w:val="000000" w:themeColor="text1"/>
                <w:szCs w:val="21"/>
              </w:rPr>
              <w:t>）</w:t>
            </w:r>
          </w:p>
          <w:tbl>
            <w:tblPr>
              <w:tblStyle w:val="af4"/>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72"/>
              <w:gridCol w:w="2272"/>
              <w:gridCol w:w="2273"/>
              <w:gridCol w:w="2273"/>
            </w:tblGrid>
            <w:tr w:rsidR="00F50D0C" w:rsidRPr="00883A1D" w14:paraId="2F1C2681" w14:textId="77777777" w:rsidTr="0065516D">
              <w:trPr>
                <w:trHeight w:val="158"/>
                <w:jc w:val="center"/>
              </w:trPr>
              <w:tc>
                <w:tcPr>
                  <w:tcW w:w="2272" w:type="dxa"/>
                  <w:vMerge w:val="restart"/>
                  <w:vAlign w:val="center"/>
                </w:tcPr>
                <w:p w14:paraId="5F6BB97F" w14:textId="77777777" w:rsidR="00D93545" w:rsidRPr="00883A1D" w:rsidRDefault="0091693F">
                  <w:pPr>
                    <w:jc w:val="center"/>
                    <w:rPr>
                      <w:color w:val="000000" w:themeColor="text1"/>
                      <w:szCs w:val="21"/>
                    </w:rPr>
                  </w:pPr>
                  <w:r w:rsidRPr="00883A1D">
                    <w:rPr>
                      <w:rFonts w:hint="eastAsia"/>
                      <w:color w:val="000000" w:themeColor="text1"/>
                      <w:szCs w:val="21"/>
                    </w:rPr>
                    <w:t>雷诺数</w:t>
                  </w:r>
                  <w:r w:rsidRPr="00883A1D">
                    <w:rPr>
                      <w:rFonts w:hint="eastAsia"/>
                      <w:color w:val="000000" w:themeColor="text1"/>
                      <w:szCs w:val="21"/>
                    </w:rPr>
                    <w:t>Re</w:t>
                  </w:r>
                </w:p>
              </w:tc>
              <w:tc>
                <w:tcPr>
                  <w:tcW w:w="6818" w:type="dxa"/>
                  <w:gridSpan w:val="3"/>
                  <w:vAlign w:val="center"/>
                </w:tcPr>
                <w:p w14:paraId="42B83027" w14:textId="77777777" w:rsidR="00D93545" w:rsidRPr="00883A1D" w:rsidRDefault="0091693F">
                  <w:pPr>
                    <w:jc w:val="center"/>
                    <w:rPr>
                      <w:color w:val="000000" w:themeColor="text1"/>
                      <w:szCs w:val="21"/>
                    </w:rPr>
                  </w:pPr>
                  <w:r w:rsidRPr="00883A1D">
                    <w:rPr>
                      <w:rFonts w:hint="eastAsia"/>
                      <w:color w:val="000000" w:themeColor="text1"/>
                      <w:szCs w:val="21"/>
                    </w:rPr>
                    <w:t>裂口形状</w:t>
                  </w:r>
                </w:p>
              </w:tc>
            </w:tr>
            <w:tr w:rsidR="00F50D0C" w:rsidRPr="00883A1D" w14:paraId="3AB4973E" w14:textId="77777777" w:rsidTr="0065516D">
              <w:trPr>
                <w:trHeight w:val="157"/>
                <w:jc w:val="center"/>
              </w:trPr>
              <w:tc>
                <w:tcPr>
                  <w:tcW w:w="2272" w:type="dxa"/>
                  <w:vMerge/>
                  <w:vAlign w:val="center"/>
                </w:tcPr>
                <w:p w14:paraId="65FDF0A3" w14:textId="77777777" w:rsidR="00D93545" w:rsidRPr="00883A1D" w:rsidRDefault="00D93545">
                  <w:pPr>
                    <w:jc w:val="center"/>
                    <w:rPr>
                      <w:color w:val="000000" w:themeColor="text1"/>
                      <w:szCs w:val="21"/>
                    </w:rPr>
                  </w:pPr>
                </w:p>
              </w:tc>
              <w:tc>
                <w:tcPr>
                  <w:tcW w:w="2272" w:type="dxa"/>
                  <w:vAlign w:val="center"/>
                </w:tcPr>
                <w:p w14:paraId="5A058BE2" w14:textId="77777777" w:rsidR="00D93545" w:rsidRPr="00883A1D" w:rsidRDefault="0091693F">
                  <w:pPr>
                    <w:jc w:val="center"/>
                    <w:rPr>
                      <w:color w:val="000000" w:themeColor="text1"/>
                      <w:szCs w:val="21"/>
                    </w:rPr>
                  </w:pPr>
                  <w:r w:rsidRPr="00883A1D">
                    <w:rPr>
                      <w:rFonts w:hint="eastAsia"/>
                      <w:color w:val="000000" w:themeColor="text1"/>
                      <w:szCs w:val="21"/>
                    </w:rPr>
                    <w:t>圆形（多边形）</w:t>
                  </w:r>
                </w:p>
              </w:tc>
              <w:tc>
                <w:tcPr>
                  <w:tcW w:w="2273" w:type="dxa"/>
                  <w:vAlign w:val="center"/>
                </w:tcPr>
                <w:p w14:paraId="21D441CF" w14:textId="77777777" w:rsidR="00D93545" w:rsidRPr="00883A1D" w:rsidRDefault="0091693F">
                  <w:pPr>
                    <w:jc w:val="center"/>
                    <w:rPr>
                      <w:color w:val="000000" w:themeColor="text1"/>
                      <w:szCs w:val="21"/>
                    </w:rPr>
                  </w:pPr>
                  <w:r w:rsidRPr="00883A1D">
                    <w:rPr>
                      <w:rFonts w:hint="eastAsia"/>
                      <w:color w:val="000000" w:themeColor="text1"/>
                      <w:szCs w:val="21"/>
                    </w:rPr>
                    <w:t>三角形</w:t>
                  </w:r>
                </w:p>
              </w:tc>
              <w:tc>
                <w:tcPr>
                  <w:tcW w:w="2273" w:type="dxa"/>
                  <w:vAlign w:val="center"/>
                </w:tcPr>
                <w:p w14:paraId="66ED5A78" w14:textId="77777777" w:rsidR="00D93545" w:rsidRPr="00883A1D" w:rsidRDefault="0091693F">
                  <w:pPr>
                    <w:jc w:val="center"/>
                    <w:rPr>
                      <w:color w:val="000000" w:themeColor="text1"/>
                      <w:szCs w:val="21"/>
                    </w:rPr>
                  </w:pPr>
                  <w:r w:rsidRPr="00883A1D">
                    <w:rPr>
                      <w:rFonts w:hint="eastAsia"/>
                      <w:color w:val="000000" w:themeColor="text1"/>
                      <w:szCs w:val="21"/>
                    </w:rPr>
                    <w:t>长方形</w:t>
                  </w:r>
                </w:p>
              </w:tc>
            </w:tr>
            <w:tr w:rsidR="00F50D0C" w:rsidRPr="00883A1D" w14:paraId="32AE0007" w14:textId="77777777" w:rsidTr="0065516D">
              <w:trPr>
                <w:jc w:val="center"/>
              </w:trPr>
              <w:tc>
                <w:tcPr>
                  <w:tcW w:w="2272" w:type="dxa"/>
                  <w:vAlign w:val="center"/>
                </w:tcPr>
                <w:p w14:paraId="3D1B03B5"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00</w:t>
                  </w:r>
                </w:p>
              </w:tc>
              <w:tc>
                <w:tcPr>
                  <w:tcW w:w="2272" w:type="dxa"/>
                  <w:vAlign w:val="center"/>
                </w:tcPr>
                <w:p w14:paraId="506A1CF5"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.65</w:t>
                  </w:r>
                </w:p>
              </w:tc>
              <w:tc>
                <w:tcPr>
                  <w:tcW w:w="2273" w:type="dxa"/>
                  <w:vAlign w:val="center"/>
                </w:tcPr>
                <w:p w14:paraId="11E5B38E"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.60</w:t>
                  </w:r>
                </w:p>
              </w:tc>
              <w:tc>
                <w:tcPr>
                  <w:tcW w:w="2273" w:type="dxa"/>
                  <w:vAlign w:val="center"/>
                </w:tcPr>
                <w:p w14:paraId="34260C2E"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.55</w:t>
                  </w:r>
                </w:p>
              </w:tc>
            </w:tr>
            <w:tr w:rsidR="00F50D0C" w:rsidRPr="00883A1D" w14:paraId="5F7790A8" w14:textId="77777777" w:rsidTr="0065516D">
              <w:trPr>
                <w:jc w:val="center"/>
              </w:trPr>
              <w:tc>
                <w:tcPr>
                  <w:tcW w:w="2272" w:type="dxa"/>
                  <w:vAlign w:val="center"/>
                </w:tcPr>
                <w:p w14:paraId="5843D2AD" w14:textId="77777777" w:rsidR="00D93545" w:rsidRPr="00883A1D" w:rsidRDefault="0091693F">
                  <w:pPr>
                    <w:jc w:val="center"/>
                    <w:rPr>
                      <w:color w:val="000000" w:themeColor="text1"/>
                      <w:szCs w:val="21"/>
                    </w:rPr>
                  </w:pP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00</w:t>
                  </w:r>
                </w:p>
              </w:tc>
              <w:tc>
                <w:tcPr>
                  <w:tcW w:w="2272" w:type="dxa"/>
                  <w:vAlign w:val="center"/>
                </w:tcPr>
                <w:p w14:paraId="3CF61149"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.50</w:t>
                  </w:r>
                </w:p>
              </w:tc>
              <w:tc>
                <w:tcPr>
                  <w:tcW w:w="2273" w:type="dxa"/>
                  <w:vAlign w:val="center"/>
                </w:tcPr>
                <w:p w14:paraId="47020093"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.45</w:t>
                  </w:r>
                </w:p>
              </w:tc>
              <w:tc>
                <w:tcPr>
                  <w:tcW w:w="2273" w:type="dxa"/>
                  <w:vAlign w:val="center"/>
                </w:tcPr>
                <w:p w14:paraId="32DCE630"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.40</w:t>
                  </w:r>
                </w:p>
              </w:tc>
            </w:tr>
          </w:tbl>
          <w:p w14:paraId="08F57957"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R</w:t>
            </w:r>
            <w:r w:rsidRPr="00883A1D">
              <w:rPr>
                <w:color w:val="000000" w:themeColor="text1"/>
              </w:rPr>
              <w:t>e=DU/μ</w:t>
            </w:r>
            <w:r w:rsidRPr="00883A1D">
              <w:rPr>
                <w:color w:val="000000" w:themeColor="text1"/>
              </w:rPr>
              <w:t>，</w:t>
            </w:r>
            <w:r w:rsidRPr="00883A1D">
              <w:rPr>
                <w:color w:val="000000" w:themeColor="text1"/>
              </w:rPr>
              <w:t>Re</w:t>
            </w:r>
            <w:r w:rsidRPr="00883A1D">
              <w:rPr>
                <w:color w:val="000000" w:themeColor="text1"/>
              </w:rPr>
              <w:t>为过程单元中流动液体的雷诺数：</w:t>
            </w:r>
            <w:r w:rsidRPr="00883A1D">
              <w:rPr>
                <w:color w:val="000000" w:themeColor="text1"/>
              </w:rPr>
              <w:t>D</w:t>
            </w:r>
            <w:r w:rsidRPr="00883A1D">
              <w:rPr>
                <w:color w:val="000000" w:themeColor="text1"/>
              </w:rPr>
              <w:t>为过程单元（如管道）的内径，</w:t>
            </w:r>
            <w:r w:rsidRPr="00883A1D">
              <w:rPr>
                <w:color w:val="000000" w:themeColor="text1"/>
              </w:rPr>
              <w:t>m</w:t>
            </w:r>
            <w:r w:rsidRPr="00883A1D">
              <w:rPr>
                <w:color w:val="000000" w:themeColor="text1"/>
              </w:rPr>
              <w:t>；</w:t>
            </w:r>
            <w:r w:rsidRPr="00883A1D">
              <w:rPr>
                <w:color w:val="000000" w:themeColor="text1"/>
              </w:rPr>
              <w:t>U</w:t>
            </w:r>
            <w:r w:rsidRPr="00883A1D">
              <w:rPr>
                <w:color w:val="000000" w:themeColor="text1"/>
              </w:rPr>
              <w:t>为过程单元中液体的流速，</w:t>
            </w:r>
            <w:r w:rsidRPr="00883A1D">
              <w:rPr>
                <w:color w:val="000000" w:themeColor="text1"/>
              </w:rPr>
              <w:t>m/s</w:t>
            </w:r>
            <w:r w:rsidRPr="00883A1D">
              <w:rPr>
                <w:color w:val="000000" w:themeColor="text1"/>
              </w:rPr>
              <w:t>；</w:t>
            </w:r>
            <w:r w:rsidRPr="00883A1D">
              <w:rPr>
                <w:rFonts w:hint="eastAsia"/>
                <w:color w:val="000000" w:themeColor="text1"/>
              </w:rPr>
              <w:t>u</w:t>
            </w:r>
            <w:r w:rsidRPr="00883A1D">
              <w:rPr>
                <w:color w:val="000000" w:themeColor="text1"/>
              </w:rPr>
              <w:t>为泄漏液体的粘度，</w:t>
            </w:r>
            <w:r w:rsidRPr="00883A1D">
              <w:rPr>
                <w:color w:val="000000" w:themeColor="text1"/>
              </w:rPr>
              <w:t>Pa</w:t>
            </w:r>
            <w:r w:rsidRPr="00883A1D">
              <w:rPr>
                <w:rFonts w:hint="eastAsia"/>
                <w:color w:val="000000" w:themeColor="text1"/>
              </w:rPr>
              <w:t>·</w:t>
            </w:r>
            <w:r w:rsidRPr="00883A1D">
              <w:rPr>
                <w:color w:val="000000" w:themeColor="text1"/>
              </w:rPr>
              <w:t>s</w:t>
            </w:r>
            <w:r w:rsidRPr="00883A1D">
              <w:rPr>
                <w:color w:val="000000" w:themeColor="text1"/>
              </w:rPr>
              <w:t>）</w:t>
            </w:r>
          </w:p>
          <w:p w14:paraId="4C3CBF31" w14:textId="77777777" w:rsidR="00D93545" w:rsidRPr="00883A1D" w:rsidRDefault="0091693F">
            <w:pPr>
              <w:spacing w:line="360" w:lineRule="auto"/>
              <w:ind w:firstLineChars="200" w:firstLine="420"/>
              <w:jc w:val="left"/>
              <w:rPr>
                <w:color w:val="000000" w:themeColor="text1"/>
              </w:rPr>
            </w:pPr>
            <w:r w:rsidRPr="00883A1D">
              <w:rPr>
                <w:color w:val="000000" w:themeColor="text1"/>
              </w:rPr>
              <w:t>本次评价</w:t>
            </w:r>
            <w:r w:rsidRPr="00883A1D">
              <w:rPr>
                <w:color w:val="000000" w:themeColor="text1"/>
              </w:rPr>
              <w:t>C</w:t>
            </w:r>
            <w:r w:rsidRPr="00883A1D">
              <w:rPr>
                <w:rFonts w:hint="eastAsia"/>
                <w:color w:val="000000" w:themeColor="text1"/>
                <w:vertAlign w:val="subscript"/>
              </w:rPr>
              <w:t>d</w:t>
            </w:r>
            <w:r w:rsidRPr="00883A1D">
              <w:rPr>
                <w:color w:val="000000" w:themeColor="text1"/>
              </w:rPr>
              <w:t>按</w:t>
            </w:r>
            <w:r w:rsidRPr="00883A1D">
              <w:rPr>
                <w:color w:val="000000" w:themeColor="text1"/>
              </w:rPr>
              <w:t>0.64</w:t>
            </w:r>
            <w:r w:rsidRPr="00883A1D">
              <w:rPr>
                <w:color w:val="000000" w:themeColor="text1"/>
              </w:rPr>
              <w:t>取。</w:t>
            </w:r>
          </w:p>
          <w:p w14:paraId="517FAAA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液体出口速度按下式计算：</w:t>
            </w:r>
          </w:p>
          <w:p w14:paraId="29C3433B" w14:textId="77777777" w:rsidR="00D93545" w:rsidRPr="00883A1D" w:rsidRDefault="0091693F">
            <w:pPr>
              <w:spacing w:line="360" w:lineRule="auto"/>
              <w:ind w:firstLineChars="200" w:firstLine="420"/>
              <w:jc w:val="center"/>
              <w:rPr>
                <w:color w:val="000000" w:themeColor="text1"/>
              </w:rPr>
            </w:pPr>
            <w:r w:rsidRPr="00883A1D">
              <w:rPr>
                <w:color w:val="000000" w:themeColor="text1"/>
              </w:rPr>
              <w:t>U=Q</w:t>
            </w:r>
            <w:r w:rsidRPr="00883A1D">
              <w:rPr>
                <w:color w:val="000000" w:themeColor="text1"/>
                <w:vertAlign w:val="subscript"/>
              </w:rPr>
              <w:t>L</w:t>
            </w:r>
            <w:r w:rsidRPr="00883A1D">
              <w:rPr>
                <w:color w:val="000000" w:themeColor="text1"/>
              </w:rPr>
              <w:t>/(C</w:t>
            </w:r>
            <w:r w:rsidRPr="00883A1D">
              <w:rPr>
                <w:color w:val="000000" w:themeColor="text1"/>
                <w:vertAlign w:val="subscript"/>
              </w:rPr>
              <w:t>d</w:t>
            </w:r>
            <w:r w:rsidRPr="00883A1D">
              <w:rPr>
                <w:rFonts w:hint="eastAsia"/>
                <w:color w:val="000000" w:themeColor="text1"/>
              </w:rPr>
              <w:t>×</w:t>
            </w:r>
            <w:r w:rsidRPr="00883A1D">
              <w:rPr>
                <w:color w:val="000000" w:themeColor="text1"/>
              </w:rPr>
              <w:t>A</w:t>
            </w:r>
            <w:r w:rsidRPr="00883A1D">
              <w:rPr>
                <w:rFonts w:hint="eastAsia"/>
                <w:color w:val="000000" w:themeColor="text1"/>
              </w:rPr>
              <w:t>×</w:t>
            </w:r>
            <w:r w:rsidRPr="00883A1D">
              <w:rPr>
                <w:color w:val="000000" w:themeColor="text1"/>
              </w:rPr>
              <w:t>p)</w:t>
            </w:r>
          </w:p>
          <w:p w14:paraId="42F6F17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持续时间按下式计算：</w:t>
            </w:r>
          </w:p>
          <w:p w14:paraId="169B5E6B" w14:textId="77777777" w:rsidR="00D93545" w:rsidRPr="00883A1D" w:rsidRDefault="0091693F">
            <w:pPr>
              <w:spacing w:line="360" w:lineRule="auto"/>
              <w:ind w:firstLineChars="200" w:firstLine="420"/>
              <w:jc w:val="center"/>
              <w:rPr>
                <w:color w:val="000000" w:themeColor="text1"/>
              </w:rPr>
            </w:pPr>
            <w:r w:rsidRPr="00883A1D">
              <w:rPr>
                <w:color w:val="000000" w:themeColor="text1"/>
              </w:rPr>
              <w:t>t=[U</w:t>
            </w:r>
            <w:r w:rsidRPr="00883A1D">
              <w:rPr>
                <w:color w:val="000000" w:themeColor="text1"/>
                <w:vertAlign w:val="subscript"/>
              </w:rPr>
              <w:t>0</w:t>
            </w:r>
            <w:r w:rsidRPr="00883A1D">
              <w:rPr>
                <w:color w:val="000000" w:themeColor="text1"/>
              </w:rPr>
              <w:t>/</w:t>
            </w:r>
            <w:r w:rsidRPr="00883A1D">
              <w:rPr>
                <w:rFonts w:hint="eastAsia"/>
                <w:color w:val="000000" w:themeColor="text1"/>
              </w:rPr>
              <w:t>（</w:t>
            </w:r>
            <w:r w:rsidRPr="00883A1D">
              <w:rPr>
                <w:color w:val="000000" w:themeColor="text1"/>
              </w:rPr>
              <w:t>C</w:t>
            </w:r>
            <w:r w:rsidRPr="00883A1D">
              <w:rPr>
                <w:color w:val="000000" w:themeColor="text1"/>
                <w:vertAlign w:val="subscript"/>
              </w:rPr>
              <w:t>d</w:t>
            </w:r>
            <w:r w:rsidRPr="00883A1D">
              <w:rPr>
                <w:rFonts w:hint="eastAsia"/>
                <w:color w:val="000000" w:themeColor="text1"/>
              </w:rPr>
              <w:t>×</w:t>
            </w:r>
            <w:r w:rsidRPr="00883A1D">
              <w:rPr>
                <w:color w:val="000000" w:themeColor="text1"/>
              </w:rPr>
              <w:t>g</w:t>
            </w:r>
            <w:r w:rsidRPr="00883A1D">
              <w:rPr>
                <w:rFonts w:hint="eastAsia"/>
                <w:color w:val="000000" w:themeColor="text1"/>
              </w:rPr>
              <w:t>）</w:t>
            </w:r>
            <w:r w:rsidRPr="00883A1D">
              <w:rPr>
                <w:color w:val="000000" w:themeColor="text1"/>
              </w:rPr>
              <w:t>]</w:t>
            </w:r>
            <w:r w:rsidRPr="00883A1D">
              <w:rPr>
                <w:rFonts w:hint="eastAsia"/>
                <w:color w:val="000000" w:themeColor="text1"/>
              </w:rPr>
              <w:t>（</w:t>
            </w:r>
            <w:r w:rsidRPr="00883A1D">
              <w:rPr>
                <w:color w:val="000000" w:themeColor="text1"/>
              </w:rPr>
              <w:t>A</w:t>
            </w:r>
            <w:r w:rsidRPr="00883A1D">
              <w:rPr>
                <w:color w:val="000000" w:themeColor="text1"/>
                <w:vertAlign w:val="subscript"/>
              </w:rPr>
              <w:t>T</w:t>
            </w:r>
            <w:r w:rsidRPr="00883A1D">
              <w:rPr>
                <w:color w:val="000000" w:themeColor="text1"/>
              </w:rPr>
              <w:t>/A</w:t>
            </w:r>
            <w:r w:rsidRPr="00883A1D">
              <w:rPr>
                <w:rFonts w:hint="eastAsia"/>
                <w:color w:val="000000" w:themeColor="text1"/>
              </w:rPr>
              <w:t>）</w:t>
            </w:r>
          </w:p>
          <w:p w14:paraId="6181FB1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U</w:t>
            </w:r>
            <w:r w:rsidRPr="00883A1D">
              <w:rPr>
                <w:rFonts w:hint="eastAsia"/>
                <w:color w:val="000000" w:themeColor="text1"/>
                <w:vertAlign w:val="subscript"/>
              </w:rPr>
              <w:t>0</w:t>
            </w:r>
            <w:r w:rsidRPr="00883A1D">
              <w:rPr>
                <w:color w:val="000000" w:themeColor="text1"/>
              </w:rPr>
              <w:t>——</w:t>
            </w:r>
            <w:r w:rsidRPr="00883A1D">
              <w:rPr>
                <w:rFonts w:hint="eastAsia"/>
                <w:color w:val="000000" w:themeColor="text1"/>
              </w:rPr>
              <w:t>初始流速，</w:t>
            </w:r>
            <w:r w:rsidRPr="00883A1D">
              <w:rPr>
                <w:rFonts w:hint="eastAsia"/>
                <w:color w:val="000000" w:themeColor="text1"/>
              </w:rPr>
              <w:t>m/s</w:t>
            </w:r>
            <w:r w:rsidRPr="00883A1D">
              <w:rPr>
                <w:rFonts w:hint="eastAsia"/>
                <w:color w:val="000000" w:themeColor="text1"/>
              </w:rPr>
              <w:t>；</w:t>
            </w:r>
          </w:p>
          <w:p w14:paraId="5289D753"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A</w:t>
            </w:r>
            <w:r w:rsidRPr="00883A1D">
              <w:rPr>
                <w:rFonts w:hint="eastAsia"/>
                <w:color w:val="000000" w:themeColor="text1"/>
                <w:vertAlign w:val="subscript"/>
              </w:rPr>
              <w:t>T</w:t>
            </w:r>
            <w:r w:rsidRPr="00883A1D">
              <w:rPr>
                <w:color w:val="000000" w:themeColor="text1"/>
              </w:rPr>
              <w:t>——</w:t>
            </w:r>
            <w:r w:rsidRPr="00883A1D">
              <w:rPr>
                <w:rFonts w:hint="eastAsia"/>
                <w:color w:val="000000" w:themeColor="text1"/>
              </w:rPr>
              <w:t>罐内液面积，</w:t>
            </w:r>
            <w:r w:rsidRPr="00883A1D">
              <w:rPr>
                <w:rFonts w:hint="eastAsia"/>
                <w:color w:val="000000" w:themeColor="text1"/>
              </w:rPr>
              <w:t>m</w:t>
            </w:r>
            <w:r w:rsidRPr="00883A1D">
              <w:rPr>
                <w:rFonts w:hint="eastAsia"/>
                <w:color w:val="000000" w:themeColor="text1"/>
                <w:vertAlign w:val="superscript"/>
              </w:rPr>
              <w:t>2</w:t>
            </w:r>
            <w:r w:rsidRPr="00883A1D">
              <w:rPr>
                <w:rFonts w:hint="eastAsia"/>
                <w:color w:val="000000" w:themeColor="text1"/>
              </w:rPr>
              <w:t>；</w:t>
            </w:r>
          </w:p>
          <w:p w14:paraId="0D1679A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如果是过热液体，液体泄漏后会发生闪蒸，闪蒸分数用下式计算：</w:t>
            </w:r>
          </w:p>
          <w:p w14:paraId="32469241" w14:textId="77777777" w:rsidR="00D93545" w:rsidRPr="00883A1D" w:rsidRDefault="0091693F">
            <w:pPr>
              <w:spacing w:line="360" w:lineRule="auto"/>
              <w:ind w:firstLineChars="200" w:firstLine="420"/>
              <w:jc w:val="center"/>
              <w:rPr>
                <w:color w:val="000000" w:themeColor="text1"/>
              </w:rPr>
            </w:pPr>
            <w:r w:rsidRPr="00883A1D">
              <w:rPr>
                <w:color w:val="000000" w:themeColor="text1"/>
              </w:rPr>
              <w:t>F</w:t>
            </w:r>
            <w:r w:rsidRPr="00883A1D">
              <w:rPr>
                <w:color w:val="000000" w:themeColor="text1"/>
                <w:vertAlign w:val="subscript"/>
              </w:rPr>
              <w:t>V</w:t>
            </w:r>
            <w:r w:rsidRPr="00883A1D">
              <w:rPr>
                <w:color w:val="000000" w:themeColor="text1"/>
              </w:rPr>
              <w:t>=Cp</w:t>
            </w:r>
            <w:r w:rsidRPr="00883A1D">
              <w:rPr>
                <w:rFonts w:hint="eastAsia"/>
                <w:color w:val="000000" w:themeColor="text1"/>
              </w:rPr>
              <w:t>（</w:t>
            </w:r>
            <w:r w:rsidRPr="00883A1D">
              <w:rPr>
                <w:color w:val="000000" w:themeColor="text1"/>
              </w:rPr>
              <w:t>T</w:t>
            </w:r>
            <w:r w:rsidRPr="00883A1D">
              <w:rPr>
                <w:color w:val="000000" w:themeColor="text1"/>
                <w:vertAlign w:val="subscript"/>
              </w:rPr>
              <w:t>LG</w:t>
            </w:r>
            <w:r w:rsidRPr="00883A1D">
              <w:rPr>
                <w:color w:val="000000" w:themeColor="text1"/>
              </w:rPr>
              <w:t>-T</w:t>
            </w:r>
            <w:r w:rsidRPr="00883A1D">
              <w:rPr>
                <w:color w:val="000000" w:themeColor="text1"/>
                <w:vertAlign w:val="subscript"/>
              </w:rPr>
              <w:t>C</w:t>
            </w:r>
            <w:r w:rsidRPr="00883A1D">
              <w:rPr>
                <w:rFonts w:hint="eastAsia"/>
                <w:color w:val="000000" w:themeColor="text1"/>
              </w:rPr>
              <w:t>）</w:t>
            </w:r>
            <w:r w:rsidRPr="00883A1D">
              <w:rPr>
                <w:color w:val="000000" w:themeColor="text1"/>
              </w:rPr>
              <w:t>/H</w:t>
            </w:r>
          </w:p>
          <w:p w14:paraId="5865882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F</w:t>
            </w:r>
            <w:r w:rsidRPr="00883A1D">
              <w:rPr>
                <w:rFonts w:hint="eastAsia"/>
                <w:color w:val="000000" w:themeColor="text1"/>
                <w:vertAlign w:val="subscript"/>
              </w:rPr>
              <w:t>V</w:t>
            </w:r>
            <w:r w:rsidRPr="00883A1D">
              <w:rPr>
                <w:color w:val="000000" w:themeColor="text1"/>
              </w:rPr>
              <w:t>——</w:t>
            </w:r>
            <w:r w:rsidRPr="00883A1D">
              <w:rPr>
                <w:rFonts w:hint="eastAsia"/>
                <w:color w:val="000000" w:themeColor="text1"/>
              </w:rPr>
              <w:t>蒸发的液体占液体总量的比例；</w:t>
            </w:r>
          </w:p>
          <w:p w14:paraId="4A241C86"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Cp</w:t>
            </w:r>
            <w:r w:rsidRPr="00883A1D">
              <w:rPr>
                <w:color w:val="000000" w:themeColor="text1"/>
              </w:rPr>
              <w:t>——</w:t>
            </w:r>
            <w:r w:rsidRPr="00883A1D">
              <w:rPr>
                <w:rFonts w:hint="eastAsia"/>
                <w:color w:val="000000" w:themeColor="text1"/>
              </w:rPr>
              <w:t>两相混合物的定压比热，</w:t>
            </w:r>
            <w:r w:rsidRPr="00883A1D">
              <w:rPr>
                <w:rFonts w:hint="eastAsia"/>
                <w:color w:val="000000" w:themeColor="text1"/>
              </w:rPr>
              <w:t>J/</w:t>
            </w:r>
            <w:r w:rsidRPr="00883A1D">
              <w:rPr>
                <w:rFonts w:hint="eastAsia"/>
                <w:color w:val="000000" w:themeColor="text1"/>
              </w:rPr>
              <w:t>（</w:t>
            </w:r>
            <w:r w:rsidRPr="00883A1D">
              <w:rPr>
                <w:rFonts w:hint="eastAsia"/>
                <w:color w:val="000000" w:themeColor="text1"/>
              </w:rPr>
              <w:t>kg</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p>
          <w:p w14:paraId="666725E8"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rFonts w:hint="eastAsia"/>
                <w:color w:val="000000" w:themeColor="text1"/>
                <w:vertAlign w:val="subscript"/>
              </w:rPr>
              <w:t>LG</w:t>
            </w:r>
            <w:r w:rsidRPr="00883A1D">
              <w:rPr>
                <w:color w:val="000000" w:themeColor="text1"/>
              </w:rPr>
              <w:t>——</w:t>
            </w:r>
            <w:r w:rsidRPr="00883A1D">
              <w:rPr>
                <w:rFonts w:hint="eastAsia"/>
                <w:color w:val="000000" w:themeColor="text1"/>
              </w:rPr>
              <w:t>两相混合物的温度，</w:t>
            </w:r>
            <w:r w:rsidRPr="00883A1D">
              <w:rPr>
                <w:rFonts w:hint="eastAsia"/>
                <w:color w:val="000000" w:themeColor="text1"/>
              </w:rPr>
              <w:t>K</w:t>
            </w:r>
            <w:r w:rsidRPr="00883A1D">
              <w:rPr>
                <w:rFonts w:hint="eastAsia"/>
                <w:color w:val="000000" w:themeColor="text1"/>
              </w:rPr>
              <w:t>；</w:t>
            </w:r>
          </w:p>
          <w:p w14:paraId="1E261E55"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rFonts w:hint="eastAsia"/>
                <w:color w:val="000000" w:themeColor="text1"/>
                <w:vertAlign w:val="subscript"/>
              </w:rPr>
              <w:t>C</w:t>
            </w:r>
            <w:r w:rsidRPr="00883A1D">
              <w:rPr>
                <w:color w:val="000000" w:themeColor="text1"/>
              </w:rPr>
              <w:t>——</w:t>
            </w:r>
            <w:r w:rsidRPr="00883A1D">
              <w:rPr>
                <w:rFonts w:hint="eastAsia"/>
                <w:color w:val="000000" w:themeColor="text1"/>
              </w:rPr>
              <w:t>液体在临界压力下的沸点，</w:t>
            </w:r>
            <w:r w:rsidRPr="00883A1D">
              <w:rPr>
                <w:rFonts w:hint="eastAsia"/>
                <w:color w:val="000000" w:themeColor="text1"/>
              </w:rPr>
              <w:t>K</w:t>
            </w:r>
            <w:r w:rsidRPr="00883A1D">
              <w:rPr>
                <w:rFonts w:hint="eastAsia"/>
                <w:color w:val="000000" w:themeColor="text1"/>
              </w:rPr>
              <w:t>；</w:t>
            </w:r>
          </w:p>
          <w:p w14:paraId="37666FAE"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H</w:t>
            </w:r>
            <w:r w:rsidRPr="00883A1D">
              <w:rPr>
                <w:color w:val="000000" w:themeColor="text1"/>
              </w:rPr>
              <w:t>——</w:t>
            </w:r>
            <w:r w:rsidRPr="00883A1D">
              <w:rPr>
                <w:rFonts w:hint="eastAsia"/>
                <w:color w:val="000000" w:themeColor="text1"/>
              </w:rPr>
              <w:t>液体的气化热，</w:t>
            </w:r>
            <w:r w:rsidRPr="00883A1D">
              <w:rPr>
                <w:rFonts w:hint="eastAsia"/>
                <w:color w:val="000000" w:themeColor="text1"/>
              </w:rPr>
              <w:t>J/kg</w:t>
            </w:r>
            <w:r w:rsidRPr="00883A1D">
              <w:rPr>
                <w:rFonts w:hint="eastAsia"/>
                <w:color w:val="000000" w:themeColor="text1"/>
              </w:rPr>
              <w:t>。</w:t>
            </w:r>
          </w:p>
          <w:p w14:paraId="6FD7470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w:t>
            </w:r>
            <w:r w:rsidRPr="00883A1D">
              <w:rPr>
                <w:rFonts w:hint="eastAsia"/>
                <w:color w:val="000000" w:themeColor="text1"/>
              </w:rPr>
              <w:t>FV&gt;1</w:t>
            </w:r>
            <w:r w:rsidRPr="00883A1D">
              <w:rPr>
                <w:rFonts w:hint="eastAsia"/>
                <w:color w:val="000000" w:themeColor="text1"/>
              </w:rPr>
              <w:t>时，表明液体将全部蒸发成气体，这时应按气体泄漏计算；如果</w:t>
            </w:r>
            <w:r w:rsidRPr="00883A1D">
              <w:rPr>
                <w:rFonts w:hint="eastAsia"/>
                <w:color w:val="000000" w:themeColor="text1"/>
              </w:rPr>
              <w:t>FV</w:t>
            </w:r>
            <w:r w:rsidRPr="00883A1D">
              <w:rPr>
                <w:rFonts w:hint="eastAsia"/>
                <w:color w:val="000000" w:themeColor="text1"/>
              </w:rPr>
              <w:t>很小，则可近似地按液体泄漏公式计算。但实际情况，当</w:t>
            </w:r>
            <w:r w:rsidRPr="00883A1D">
              <w:rPr>
                <w:rFonts w:hint="eastAsia"/>
                <w:color w:val="000000" w:themeColor="text1"/>
              </w:rPr>
              <w:t>FV&gt;0.2</w:t>
            </w:r>
            <w:r w:rsidRPr="00883A1D">
              <w:rPr>
                <w:rFonts w:hint="eastAsia"/>
                <w:color w:val="000000" w:themeColor="text1"/>
              </w:rPr>
              <w:t>时，可以认为不会形成液池。</w:t>
            </w:r>
          </w:p>
          <w:p w14:paraId="30CC585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2</w:t>
            </w:r>
            <w:r w:rsidRPr="00883A1D">
              <w:rPr>
                <w:rFonts w:hint="eastAsia"/>
                <w:color w:val="000000" w:themeColor="text1"/>
              </w:rPr>
              <w:t>、泄露液体蒸发量</w:t>
            </w:r>
          </w:p>
          <w:p w14:paraId="2A66E7F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泄漏液体的蒸发分为闪蒸蒸发、热量蒸发和质量蒸发三种，其蒸发总量为这三种蒸发之和。</w:t>
            </w:r>
          </w:p>
          <w:p w14:paraId="48DEA69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）闪蒸量的估算</w:t>
            </w:r>
          </w:p>
          <w:p w14:paraId="20A97B8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过热液体闪蒸量可按下式估算</w:t>
            </w:r>
          </w:p>
          <w:p w14:paraId="20F46B8B" w14:textId="77777777" w:rsidR="00D93545" w:rsidRPr="00883A1D" w:rsidRDefault="0091693F">
            <w:pPr>
              <w:spacing w:line="360" w:lineRule="auto"/>
              <w:ind w:firstLineChars="200" w:firstLine="420"/>
              <w:jc w:val="center"/>
              <w:rPr>
                <w:color w:val="000000" w:themeColor="text1"/>
              </w:rPr>
            </w:pPr>
            <w:r w:rsidRPr="00883A1D">
              <w:rPr>
                <w:color w:val="000000" w:themeColor="text1"/>
              </w:rPr>
              <w:t>Q</w:t>
            </w:r>
            <w:r w:rsidRPr="00883A1D">
              <w:rPr>
                <w:color w:val="000000" w:themeColor="text1"/>
                <w:vertAlign w:val="subscript"/>
              </w:rPr>
              <w:t>1</w:t>
            </w:r>
            <w:r w:rsidRPr="00883A1D">
              <w:rPr>
                <w:color w:val="000000" w:themeColor="text1"/>
              </w:rPr>
              <w:t>=Q</w:t>
            </w:r>
            <w:r w:rsidRPr="00883A1D">
              <w:rPr>
                <w:color w:val="000000" w:themeColor="text1"/>
                <w:vertAlign w:val="subscript"/>
              </w:rPr>
              <w:t>L</w:t>
            </w:r>
            <w:r w:rsidRPr="00883A1D">
              <w:rPr>
                <w:rFonts w:hint="eastAsia"/>
                <w:color w:val="000000" w:themeColor="text1"/>
              </w:rPr>
              <w:t>×</w:t>
            </w:r>
            <w:r w:rsidRPr="00883A1D">
              <w:rPr>
                <w:rFonts w:hint="eastAsia"/>
                <w:color w:val="000000" w:themeColor="text1"/>
              </w:rPr>
              <w:t>F</w:t>
            </w:r>
            <w:r w:rsidRPr="00883A1D">
              <w:rPr>
                <w:color w:val="000000" w:themeColor="text1"/>
                <w:vertAlign w:val="subscript"/>
              </w:rPr>
              <w:t>V</w:t>
            </w:r>
          </w:p>
          <w:p w14:paraId="5BCE7F3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Q</w:t>
            </w:r>
            <w:r w:rsidRPr="00883A1D">
              <w:rPr>
                <w:rFonts w:hint="eastAsia"/>
                <w:color w:val="000000" w:themeColor="text1"/>
                <w:vertAlign w:val="subscript"/>
              </w:rPr>
              <w:t>1</w:t>
            </w:r>
            <w:r w:rsidRPr="00883A1D">
              <w:rPr>
                <w:color w:val="000000" w:themeColor="text1"/>
              </w:rPr>
              <w:t>——</w:t>
            </w:r>
            <w:r w:rsidRPr="00883A1D">
              <w:rPr>
                <w:rFonts w:hint="eastAsia"/>
                <w:color w:val="000000" w:themeColor="text1"/>
              </w:rPr>
              <w:t>过热液体闪蒸蒸发速率，</w:t>
            </w:r>
            <w:r w:rsidRPr="00883A1D">
              <w:rPr>
                <w:rFonts w:hint="eastAsia"/>
                <w:color w:val="000000" w:themeColor="text1"/>
              </w:rPr>
              <w:t>kg/s</w:t>
            </w:r>
            <w:r w:rsidRPr="00883A1D">
              <w:rPr>
                <w:rFonts w:hint="eastAsia"/>
                <w:color w:val="000000" w:themeColor="text1"/>
              </w:rPr>
              <w:t>；</w:t>
            </w:r>
          </w:p>
          <w:p w14:paraId="1BF4863B" w14:textId="77777777" w:rsidR="00D93545" w:rsidRPr="00883A1D" w:rsidRDefault="0091693F">
            <w:pPr>
              <w:spacing w:line="360" w:lineRule="auto"/>
              <w:ind w:firstLineChars="500" w:firstLine="1050"/>
              <w:jc w:val="left"/>
              <w:rPr>
                <w:color w:val="000000" w:themeColor="text1"/>
              </w:rPr>
            </w:pPr>
            <w:r w:rsidRPr="00883A1D">
              <w:rPr>
                <w:color w:val="000000" w:themeColor="text1"/>
              </w:rPr>
              <w:t>Q</w:t>
            </w:r>
            <w:r w:rsidRPr="00883A1D">
              <w:rPr>
                <w:color w:val="000000" w:themeColor="text1"/>
                <w:vertAlign w:val="subscript"/>
              </w:rPr>
              <w:t>L</w:t>
            </w:r>
            <w:r w:rsidRPr="00883A1D">
              <w:rPr>
                <w:color w:val="000000" w:themeColor="text1"/>
              </w:rPr>
              <w:t>——</w:t>
            </w:r>
            <w:r w:rsidRPr="00883A1D">
              <w:rPr>
                <w:rFonts w:hint="eastAsia"/>
                <w:color w:val="000000" w:themeColor="text1"/>
              </w:rPr>
              <w:t>物质泄露速率，</w:t>
            </w:r>
            <w:r w:rsidRPr="00883A1D">
              <w:rPr>
                <w:rFonts w:hint="eastAsia"/>
                <w:color w:val="000000" w:themeColor="text1"/>
              </w:rPr>
              <w:t>kg</w:t>
            </w:r>
            <w:r w:rsidRPr="00883A1D">
              <w:rPr>
                <w:color w:val="000000" w:themeColor="text1"/>
              </w:rPr>
              <w:t>/s</w:t>
            </w:r>
            <w:r w:rsidRPr="00883A1D">
              <w:rPr>
                <w:rFonts w:hint="eastAsia"/>
                <w:color w:val="000000" w:themeColor="text1"/>
              </w:rPr>
              <w:t>；</w:t>
            </w:r>
          </w:p>
          <w:p w14:paraId="0ECE3FF5"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F</w:t>
            </w:r>
            <w:r w:rsidRPr="00883A1D">
              <w:rPr>
                <w:color w:val="000000" w:themeColor="text1"/>
                <w:vertAlign w:val="subscript"/>
              </w:rPr>
              <w:t>V</w:t>
            </w:r>
            <w:r w:rsidRPr="00883A1D">
              <w:rPr>
                <w:color w:val="000000" w:themeColor="text1"/>
              </w:rPr>
              <w:t>——</w:t>
            </w:r>
            <w:r w:rsidRPr="00883A1D">
              <w:rPr>
                <w:rFonts w:hint="eastAsia"/>
                <w:color w:val="000000" w:themeColor="text1"/>
              </w:rPr>
              <w:t>泄露液体的闪蒸比例，按下式计算：</w:t>
            </w:r>
          </w:p>
          <w:p w14:paraId="1978482A" w14:textId="77777777" w:rsidR="00D93545" w:rsidRPr="00883A1D" w:rsidRDefault="0091693F">
            <w:pPr>
              <w:spacing w:line="360" w:lineRule="auto"/>
              <w:jc w:val="center"/>
              <w:rPr>
                <w:color w:val="000000" w:themeColor="text1"/>
              </w:rPr>
            </w:pPr>
            <w:r w:rsidRPr="00883A1D">
              <w:rPr>
                <w:noProof/>
                <w:color w:val="000000" w:themeColor="text1"/>
                <w:sz w:val="18"/>
              </w:rPr>
              <w:drawing>
                <wp:inline distT="0" distB="0" distL="0" distR="0" wp14:anchorId="081AFE9A" wp14:editId="4D09CF6A">
                  <wp:extent cx="1193800" cy="447675"/>
                  <wp:effectExtent l="0" t="0" r="6350" b="9525"/>
                  <wp:docPr id="1415" name="图片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1415"/>
                          <pic:cNvPicPr>
                            <a:picLocks noChangeAspect="1"/>
                          </pic:cNvPicPr>
                        </pic:nvPicPr>
                        <pic:blipFill>
                          <a:blip r:embed="rId72"/>
                          <a:stretch>
                            <a:fillRect/>
                          </a:stretch>
                        </pic:blipFill>
                        <pic:spPr>
                          <a:xfrm>
                            <a:off x="0" y="0"/>
                            <a:ext cx="1197683" cy="449131"/>
                          </a:xfrm>
                          <a:prstGeom prst="rect">
                            <a:avLst/>
                          </a:prstGeom>
                        </pic:spPr>
                      </pic:pic>
                    </a:graphicData>
                  </a:graphic>
                </wp:inline>
              </w:drawing>
            </w:r>
          </w:p>
          <w:p w14:paraId="3675228A"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color w:val="000000" w:themeColor="text1"/>
              </w:rPr>
              <w:t>T</w:t>
            </w:r>
            <w:r w:rsidRPr="00883A1D">
              <w:rPr>
                <w:color w:val="000000" w:themeColor="text1"/>
                <w:vertAlign w:val="subscript"/>
              </w:rPr>
              <w:t>T</w:t>
            </w:r>
            <w:r w:rsidRPr="00883A1D">
              <w:rPr>
                <w:color w:val="000000" w:themeColor="text1"/>
              </w:rPr>
              <w:t>——</w:t>
            </w:r>
            <w:r w:rsidRPr="00883A1D">
              <w:rPr>
                <w:rFonts w:hint="eastAsia"/>
                <w:color w:val="000000" w:themeColor="text1"/>
              </w:rPr>
              <w:t>储存温度，</w:t>
            </w:r>
            <w:r w:rsidRPr="00883A1D">
              <w:rPr>
                <w:rFonts w:hint="eastAsia"/>
                <w:color w:val="000000" w:themeColor="text1"/>
              </w:rPr>
              <w:t>K</w:t>
            </w:r>
            <w:r w:rsidRPr="00883A1D">
              <w:rPr>
                <w:rFonts w:hint="eastAsia"/>
                <w:color w:val="000000" w:themeColor="text1"/>
              </w:rPr>
              <w:t>；</w:t>
            </w:r>
          </w:p>
          <w:p w14:paraId="46BAD336" w14:textId="77777777" w:rsidR="00D93545" w:rsidRPr="00883A1D" w:rsidRDefault="0091693F">
            <w:pPr>
              <w:spacing w:line="360" w:lineRule="auto"/>
              <w:ind w:firstLineChars="500" w:firstLine="1050"/>
              <w:jc w:val="left"/>
              <w:rPr>
                <w:color w:val="000000" w:themeColor="text1"/>
              </w:rPr>
            </w:pPr>
            <w:r w:rsidRPr="00883A1D">
              <w:rPr>
                <w:color w:val="000000" w:themeColor="text1"/>
              </w:rPr>
              <w:t>T</w:t>
            </w:r>
            <w:r w:rsidRPr="00883A1D">
              <w:rPr>
                <w:rFonts w:hint="eastAsia"/>
                <w:color w:val="000000" w:themeColor="text1"/>
                <w:vertAlign w:val="subscript"/>
              </w:rPr>
              <w:t>b</w:t>
            </w:r>
            <w:r w:rsidRPr="00883A1D">
              <w:rPr>
                <w:color w:val="000000" w:themeColor="text1"/>
              </w:rPr>
              <w:t>——</w:t>
            </w:r>
            <w:r w:rsidRPr="00883A1D">
              <w:rPr>
                <w:rFonts w:hint="eastAsia"/>
                <w:color w:val="000000" w:themeColor="text1"/>
              </w:rPr>
              <w:t>泄漏液体的沸点，</w:t>
            </w:r>
            <w:r w:rsidRPr="00883A1D">
              <w:rPr>
                <w:rFonts w:hint="eastAsia"/>
                <w:color w:val="000000" w:themeColor="text1"/>
              </w:rPr>
              <w:t>K</w:t>
            </w:r>
            <w:r w:rsidRPr="00883A1D">
              <w:rPr>
                <w:rFonts w:hint="eastAsia"/>
                <w:color w:val="000000" w:themeColor="text1"/>
              </w:rPr>
              <w:t>；</w:t>
            </w:r>
          </w:p>
          <w:p w14:paraId="0845989C"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Hv</w:t>
            </w:r>
            <w:r w:rsidRPr="00883A1D">
              <w:rPr>
                <w:color w:val="000000" w:themeColor="text1"/>
              </w:rPr>
              <w:t>——</w:t>
            </w:r>
            <w:r w:rsidRPr="00883A1D">
              <w:rPr>
                <w:rFonts w:hint="eastAsia"/>
                <w:color w:val="000000" w:themeColor="text1"/>
              </w:rPr>
              <w:t>泄漏液体的蒸发热，</w:t>
            </w:r>
            <w:r w:rsidRPr="00883A1D">
              <w:rPr>
                <w:rFonts w:hint="eastAsia"/>
                <w:color w:val="000000" w:themeColor="text1"/>
              </w:rPr>
              <w:t>J/kg</w:t>
            </w:r>
            <w:r w:rsidRPr="00883A1D">
              <w:rPr>
                <w:rFonts w:hint="eastAsia"/>
                <w:color w:val="000000" w:themeColor="text1"/>
              </w:rPr>
              <w:t>；</w:t>
            </w:r>
          </w:p>
          <w:p w14:paraId="70FC51EA" w14:textId="77777777" w:rsidR="00D93545" w:rsidRPr="00883A1D" w:rsidRDefault="0091693F">
            <w:pPr>
              <w:spacing w:line="360" w:lineRule="auto"/>
              <w:ind w:firstLineChars="500" w:firstLine="1050"/>
              <w:jc w:val="left"/>
              <w:rPr>
                <w:color w:val="000000" w:themeColor="text1"/>
              </w:rPr>
            </w:pPr>
            <w:r w:rsidRPr="00883A1D">
              <w:rPr>
                <w:color w:val="000000" w:themeColor="text1"/>
              </w:rPr>
              <w:t>Cp——</w:t>
            </w:r>
            <w:r w:rsidRPr="00883A1D">
              <w:rPr>
                <w:rFonts w:hint="eastAsia"/>
                <w:color w:val="000000" w:themeColor="text1"/>
              </w:rPr>
              <w:t>泄漏液体的定压比热容，</w:t>
            </w:r>
            <w:r w:rsidRPr="00883A1D">
              <w:rPr>
                <w:rFonts w:hint="eastAsia"/>
                <w:color w:val="000000" w:themeColor="text1"/>
              </w:rPr>
              <w:t>J/</w:t>
            </w:r>
            <w:r w:rsidRPr="00883A1D">
              <w:rPr>
                <w:rFonts w:hint="eastAsia"/>
                <w:color w:val="000000" w:themeColor="text1"/>
              </w:rPr>
              <w:t>（</w:t>
            </w:r>
            <w:r w:rsidRPr="00883A1D">
              <w:rPr>
                <w:rFonts w:hint="eastAsia"/>
                <w:color w:val="000000" w:themeColor="text1"/>
              </w:rPr>
              <w:t>kg</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p>
          <w:p w14:paraId="1ADF7585"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）热量蒸发估算</w:t>
            </w:r>
          </w:p>
          <w:p w14:paraId="09AC3E5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当液体闪蒸不完全，有一部分液体在地面形成液池，并吸收地面热量而汽化为蒸发量。热蒸发的蒸发速率</w:t>
            </w:r>
            <w:r w:rsidRPr="00883A1D">
              <w:rPr>
                <w:rFonts w:hint="eastAsia"/>
                <w:color w:val="000000" w:themeColor="text1"/>
              </w:rPr>
              <w:t>Q</w:t>
            </w:r>
            <w:r w:rsidRPr="00883A1D">
              <w:rPr>
                <w:color w:val="000000" w:themeColor="text1"/>
                <w:vertAlign w:val="subscript"/>
              </w:rPr>
              <w:t>2</w:t>
            </w:r>
            <w:r w:rsidRPr="00883A1D">
              <w:rPr>
                <w:rFonts w:hint="eastAsia"/>
                <w:color w:val="000000" w:themeColor="text1"/>
              </w:rPr>
              <w:t>按下式计算：</w:t>
            </w:r>
          </w:p>
          <w:p w14:paraId="2FE167D4" w14:textId="77777777" w:rsidR="00D93545" w:rsidRPr="00883A1D" w:rsidRDefault="0091693F">
            <w:pPr>
              <w:spacing w:line="360" w:lineRule="auto"/>
              <w:jc w:val="center"/>
              <w:rPr>
                <w:color w:val="000000" w:themeColor="text1"/>
              </w:rPr>
            </w:pPr>
            <w:r w:rsidRPr="00883A1D">
              <w:rPr>
                <w:noProof/>
                <w:color w:val="000000" w:themeColor="text1"/>
                <w:sz w:val="18"/>
              </w:rPr>
              <w:drawing>
                <wp:inline distT="0" distB="0" distL="0" distR="0" wp14:anchorId="157A2199" wp14:editId="1BCA5559">
                  <wp:extent cx="1329266" cy="431489"/>
                  <wp:effectExtent l="0" t="0" r="4445" b="6985"/>
                  <wp:docPr id="1417" name="图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pic:cNvPicPr>
                            <a:picLocks noChangeAspect="1"/>
                          </pic:cNvPicPr>
                        </pic:nvPicPr>
                        <pic:blipFill>
                          <a:blip r:embed="rId73"/>
                          <a:stretch>
                            <a:fillRect/>
                          </a:stretch>
                        </pic:blipFill>
                        <pic:spPr>
                          <a:xfrm>
                            <a:off x="0" y="0"/>
                            <a:ext cx="1328328" cy="431184"/>
                          </a:xfrm>
                          <a:prstGeom prst="rect">
                            <a:avLst/>
                          </a:prstGeom>
                        </pic:spPr>
                      </pic:pic>
                    </a:graphicData>
                  </a:graphic>
                </wp:inline>
              </w:drawing>
            </w:r>
          </w:p>
          <w:p w14:paraId="7558F50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Q</w:t>
            </w:r>
            <w:r w:rsidRPr="00883A1D">
              <w:rPr>
                <w:rFonts w:hint="eastAsia"/>
                <w:color w:val="000000" w:themeColor="text1"/>
                <w:vertAlign w:val="subscript"/>
              </w:rPr>
              <w:t>2</w:t>
            </w:r>
            <w:r w:rsidRPr="00883A1D">
              <w:rPr>
                <w:color w:val="000000" w:themeColor="text1"/>
              </w:rPr>
              <w:t>——</w:t>
            </w:r>
            <w:r w:rsidRPr="00883A1D">
              <w:rPr>
                <w:rFonts w:hint="eastAsia"/>
                <w:color w:val="000000" w:themeColor="text1"/>
              </w:rPr>
              <w:t>热量蒸发速度，</w:t>
            </w:r>
            <w:r w:rsidRPr="00883A1D">
              <w:rPr>
                <w:rFonts w:hint="eastAsia"/>
                <w:color w:val="000000" w:themeColor="text1"/>
              </w:rPr>
              <w:t>kg/s</w:t>
            </w:r>
            <w:r w:rsidRPr="00883A1D">
              <w:rPr>
                <w:rFonts w:hint="eastAsia"/>
                <w:color w:val="000000" w:themeColor="text1"/>
              </w:rPr>
              <w:t>；</w:t>
            </w:r>
          </w:p>
          <w:p w14:paraId="70BCCC2E"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color w:val="000000" w:themeColor="text1"/>
                <w:vertAlign w:val="subscript"/>
              </w:rPr>
              <w:t>0</w:t>
            </w:r>
            <w:r w:rsidRPr="00883A1D">
              <w:rPr>
                <w:color w:val="000000" w:themeColor="text1"/>
              </w:rPr>
              <w:t>——</w:t>
            </w:r>
            <w:r w:rsidRPr="00883A1D">
              <w:rPr>
                <w:rFonts w:hint="eastAsia"/>
                <w:color w:val="000000" w:themeColor="text1"/>
              </w:rPr>
              <w:t>环境温度，</w:t>
            </w:r>
            <w:r w:rsidRPr="00883A1D">
              <w:rPr>
                <w:rFonts w:hint="eastAsia"/>
                <w:color w:val="000000" w:themeColor="text1"/>
              </w:rPr>
              <w:t>K</w:t>
            </w:r>
            <w:r w:rsidRPr="00883A1D">
              <w:rPr>
                <w:rFonts w:hint="eastAsia"/>
                <w:color w:val="000000" w:themeColor="text1"/>
              </w:rPr>
              <w:t>；</w:t>
            </w:r>
          </w:p>
          <w:p w14:paraId="15F1FB39"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rFonts w:hint="eastAsia"/>
                <w:color w:val="000000" w:themeColor="text1"/>
                <w:vertAlign w:val="subscript"/>
              </w:rPr>
              <w:t>b</w:t>
            </w:r>
            <w:r w:rsidRPr="00883A1D">
              <w:rPr>
                <w:color w:val="000000" w:themeColor="text1"/>
              </w:rPr>
              <w:t>——</w:t>
            </w:r>
            <w:r w:rsidRPr="00883A1D">
              <w:rPr>
                <w:rFonts w:hint="eastAsia"/>
                <w:color w:val="000000" w:themeColor="text1"/>
              </w:rPr>
              <w:t>沸点温度，</w:t>
            </w:r>
            <w:r w:rsidRPr="00883A1D">
              <w:rPr>
                <w:rFonts w:hint="eastAsia"/>
                <w:color w:val="000000" w:themeColor="text1"/>
              </w:rPr>
              <w:t>K</w:t>
            </w:r>
            <w:r w:rsidRPr="00883A1D">
              <w:rPr>
                <w:rFonts w:hint="eastAsia"/>
                <w:color w:val="000000" w:themeColor="text1"/>
              </w:rPr>
              <w:t>；</w:t>
            </w:r>
          </w:p>
          <w:p w14:paraId="7F3F6C94"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S</w:t>
            </w:r>
            <w:r w:rsidRPr="00883A1D">
              <w:rPr>
                <w:color w:val="000000" w:themeColor="text1"/>
              </w:rPr>
              <w:t>——</w:t>
            </w:r>
            <w:r w:rsidRPr="00883A1D">
              <w:rPr>
                <w:rFonts w:hint="eastAsia"/>
                <w:color w:val="000000" w:themeColor="text1"/>
              </w:rPr>
              <w:t>液池面积，</w:t>
            </w:r>
            <w:r w:rsidRPr="00883A1D">
              <w:rPr>
                <w:rFonts w:hint="eastAsia"/>
                <w:color w:val="000000" w:themeColor="text1"/>
              </w:rPr>
              <w:t>m</w:t>
            </w:r>
            <w:r w:rsidRPr="00883A1D">
              <w:rPr>
                <w:color w:val="000000" w:themeColor="text1"/>
                <w:vertAlign w:val="superscript"/>
              </w:rPr>
              <w:t>2</w:t>
            </w:r>
            <w:r w:rsidRPr="00883A1D">
              <w:rPr>
                <w:rFonts w:hint="eastAsia"/>
                <w:color w:val="000000" w:themeColor="text1"/>
              </w:rPr>
              <w:t>；</w:t>
            </w:r>
          </w:p>
          <w:p w14:paraId="3F3576C8"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H</w:t>
            </w:r>
            <w:r w:rsidRPr="00883A1D">
              <w:rPr>
                <w:color w:val="000000" w:themeColor="text1"/>
              </w:rPr>
              <w:t>——</w:t>
            </w:r>
            <w:r w:rsidRPr="00883A1D">
              <w:rPr>
                <w:rFonts w:hint="eastAsia"/>
                <w:color w:val="000000" w:themeColor="text1"/>
              </w:rPr>
              <w:t>液体气化热，</w:t>
            </w:r>
            <w:r w:rsidRPr="00883A1D">
              <w:rPr>
                <w:rFonts w:hint="eastAsia"/>
                <w:color w:val="000000" w:themeColor="text1"/>
              </w:rPr>
              <w:t>J/kg</w:t>
            </w:r>
            <w:r w:rsidRPr="00883A1D">
              <w:rPr>
                <w:rFonts w:hint="eastAsia"/>
                <w:color w:val="000000" w:themeColor="text1"/>
              </w:rPr>
              <w:t>；</w:t>
            </w:r>
          </w:p>
          <w:p w14:paraId="011AAACE" w14:textId="77777777" w:rsidR="00D93545" w:rsidRPr="00883A1D" w:rsidRDefault="0091693F">
            <w:pPr>
              <w:spacing w:line="360" w:lineRule="auto"/>
              <w:ind w:firstLineChars="500" w:firstLine="1050"/>
              <w:jc w:val="left"/>
              <w:rPr>
                <w:color w:val="000000" w:themeColor="text1"/>
              </w:rPr>
            </w:pPr>
            <w:r w:rsidRPr="00883A1D">
              <w:rPr>
                <w:color w:val="000000" w:themeColor="text1"/>
              </w:rPr>
              <w:t>λ——</w:t>
            </w:r>
            <w:r w:rsidRPr="00883A1D">
              <w:rPr>
                <w:rFonts w:hint="eastAsia"/>
                <w:color w:val="000000" w:themeColor="text1"/>
              </w:rPr>
              <w:t>表面热导系数（取值见表</w:t>
            </w:r>
            <w:r w:rsidRPr="00883A1D">
              <w:rPr>
                <w:rFonts w:hint="eastAsia"/>
                <w:color w:val="000000" w:themeColor="text1"/>
              </w:rPr>
              <w:t>4</w:t>
            </w:r>
            <w:r w:rsidRPr="00883A1D">
              <w:rPr>
                <w:color w:val="000000" w:themeColor="text1"/>
              </w:rPr>
              <w:t>-3</w:t>
            </w:r>
            <w:r w:rsidRPr="00883A1D">
              <w:rPr>
                <w:rFonts w:hint="eastAsia"/>
                <w:color w:val="000000" w:themeColor="text1"/>
              </w:rPr>
              <w:t>），</w:t>
            </w:r>
            <w:r w:rsidRPr="00883A1D">
              <w:rPr>
                <w:rFonts w:hint="eastAsia"/>
                <w:color w:val="000000" w:themeColor="text1"/>
              </w:rPr>
              <w:t>W/(m</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p>
          <w:p w14:paraId="771753A2" w14:textId="77777777" w:rsidR="00D93545" w:rsidRPr="00883A1D" w:rsidRDefault="0091693F">
            <w:pPr>
              <w:spacing w:line="360" w:lineRule="auto"/>
              <w:ind w:firstLineChars="500" w:firstLine="1050"/>
              <w:jc w:val="left"/>
              <w:rPr>
                <w:color w:val="000000" w:themeColor="text1"/>
              </w:rPr>
            </w:pPr>
            <w:r w:rsidRPr="00883A1D">
              <w:rPr>
                <w:color w:val="000000" w:themeColor="text1"/>
              </w:rPr>
              <w:t>α——</w:t>
            </w:r>
            <w:r w:rsidRPr="00883A1D">
              <w:rPr>
                <w:rFonts w:hint="eastAsia"/>
                <w:color w:val="000000" w:themeColor="text1"/>
              </w:rPr>
              <w:t>表面热扩散系数（见表</w:t>
            </w:r>
            <w:r w:rsidRPr="00883A1D">
              <w:rPr>
                <w:rFonts w:hint="eastAsia"/>
                <w:color w:val="000000" w:themeColor="text1"/>
              </w:rPr>
              <w:t>4</w:t>
            </w:r>
            <w:r w:rsidRPr="00883A1D">
              <w:rPr>
                <w:color w:val="000000" w:themeColor="text1"/>
              </w:rPr>
              <w:t>-3</w:t>
            </w:r>
            <w:r w:rsidRPr="00883A1D">
              <w:rPr>
                <w:rFonts w:hint="eastAsia"/>
                <w:color w:val="000000" w:themeColor="text1"/>
              </w:rPr>
              <w:t>），</w:t>
            </w:r>
            <w:r w:rsidRPr="00883A1D">
              <w:rPr>
                <w:rFonts w:hint="eastAsia"/>
                <w:color w:val="000000" w:themeColor="text1"/>
              </w:rPr>
              <w:t>m</w:t>
            </w:r>
            <w:r w:rsidRPr="00883A1D">
              <w:rPr>
                <w:rFonts w:hint="eastAsia"/>
                <w:color w:val="000000" w:themeColor="text1"/>
                <w:vertAlign w:val="superscript"/>
              </w:rPr>
              <w:t>2</w:t>
            </w:r>
            <w:r w:rsidRPr="00883A1D">
              <w:rPr>
                <w:rFonts w:hint="eastAsia"/>
                <w:color w:val="000000" w:themeColor="text1"/>
              </w:rPr>
              <w:t>/s</w:t>
            </w:r>
            <w:r w:rsidRPr="00883A1D">
              <w:rPr>
                <w:rFonts w:hint="eastAsia"/>
                <w:color w:val="000000" w:themeColor="text1"/>
              </w:rPr>
              <w:t>；</w:t>
            </w:r>
          </w:p>
          <w:p w14:paraId="54F073E6"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color w:val="000000" w:themeColor="text1"/>
              </w:rPr>
              <w:t>——</w:t>
            </w:r>
            <w:r w:rsidRPr="00883A1D">
              <w:rPr>
                <w:rFonts w:hint="eastAsia"/>
                <w:color w:val="000000" w:themeColor="text1"/>
              </w:rPr>
              <w:t>蒸发时间，</w:t>
            </w:r>
            <w:r w:rsidRPr="00883A1D">
              <w:rPr>
                <w:rFonts w:hint="eastAsia"/>
                <w:color w:val="000000" w:themeColor="text1"/>
              </w:rPr>
              <w:t>s</w:t>
            </w:r>
            <w:r w:rsidRPr="00883A1D">
              <w:rPr>
                <w:rFonts w:hint="eastAsia"/>
                <w:color w:val="000000" w:themeColor="text1"/>
              </w:rPr>
              <w:t>。</w:t>
            </w:r>
          </w:p>
          <w:p w14:paraId="279B2249" w14:textId="77777777" w:rsidR="00D93545" w:rsidRPr="00883A1D" w:rsidRDefault="0091693F" w:rsidP="002A0CC0">
            <w:pPr>
              <w:jc w:val="center"/>
              <w:rPr>
                <w:b/>
                <w:bCs/>
                <w:color w:val="000000" w:themeColor="text1"/>
                <w:sz w:val="24"/>
              </w:rPr>
            </w:pPr>
            <w:r w:rsidRPr="00883A1D">
              <w:rPr>
                <w:rFonts w:hint="eastAsia"/>
                <w:b/>
                <w:bCs/>
                <w:color w:val="000000" w:themeColor="text1"/>
                <w:szCs w:val="21"/>
              </w:rPr>
              <w:t>表</w:t>
            </w:r>
            <w:r w:rsidRPr="00883A1D">
              <w:rPr>
                <w:b/>
                <w:bCs/>
                <w:color w:val="000000" w:themeColor="text1"/>
                <w:szCs w:val="21"/>
              </w:rPr>
              <w:t>8-</w:t>
            </w:r>
            <w:r w:rsidRPr="00883A1D">
              <w:rPr>
                <w:rFonts w:hint="eastAsia"/>
                <w:b/>
                <w:bCs/>
                <w:color w:val="000000" w:themeColor="text1"/>
                <w:szCs w:val="21"/>
              </w:rPr>
              <w:t>20</w:t>
            </w:r>
            <w:r w:rsidRPr="00883A1D">
              <w:rPr>
                <w:b/>
                <w:bCs/>
                <w:color w:val="000000" w:themeColor="text1"/>
                <w:szCs w:val="21"/>
              </w:rPr>
              <w:t xml:space="preserve"> </w:t>
            </w:r>
            <w:r w:rsidRPr="00883A1D">
              <w:rPr>
                <w:rFonts w:hint="eastAsia"/>
                <w:b/>
                <w:bCs/>
                <w:color w:val="000000" w:themeColor="text1"/>
                <w:szCs w:val="21"/>
              </w:rPr>
              <w:t>某些地面的热传递性质</w:t>
            </w:r>
          </w:p>
          <w:tbl>
            <w:tblPr>
              <w:tblStyle w:val="af4"/>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33"/>
              <w:gridCol w:w="3033"/>
              <w:gridCol w:w="3034"/>
            </w:tblGrid>
            <w:tr w:rsidR="00F50D0C" w:rsidRPr="00883A1D" w14:paraId="7ED2E8DC" w14:textId="77777777" w:rsidTr="0065516D">
              <w:trPr>
                <w:trHeight w:val="158"/>
                <w:jc w:val="center"/>
              </w:trPr>
              <w:tc>
                <w:tcPr>
                  <w:tcW w:w="1666" w:type="pct"/>
                  <w:vAlign w:val="center"/>
                </w:tcPr>
                <w:p w14:paraId="057F1B4C" w14:textId="77777777" w:rsidR="00D93545" w:rsidRPr="00883A1D" w:rsidRDefault="0091693F">
                  <w:pPr>
                    <w:jc w:val="center"/>
                    <w:rPr>
                      <w:color w:val="000000" w:themeColor="text1"/>
                      <w:szCs w:val="21"/>
                    </w:rPr>
                  </w:pPr>
                  <w:r w:rsidRPr="00883A1D">
                    <w:rPr>
                      <w:rFonts w:hint="eastAsia"/>
                      <w:color w:val="000000" w:themeColor="text1"/>
                      <w:szCs w:val="21"/>
                    </w:rPr>
                    <w:t>地面情况</w:t>
                  </w:r>
                </w:p>
              </w:tc>
              <w:tc>
                <w:tcPr>
                  <w:tcW w:w="1666" w:type="pct"/>
                  <w:vAlign w:val="center"/>
                </w:tcPr>
                <w:p w14:paraId="7846DEBD" w14:textId="77777777" w:rsidR="00D93545" w:rsidRPr="00883A1D" w:rsidRDefault="0091693F">
                  <w:pPr>
                    <w:jc w:val="center"/>
                    <w:rPr>
                      <w:color w:val="000000" w:themeColor="text1"/>
                      <w:szCs w:val="21"/>
                    </w:rPr>
                  </w:pPr>
                  <w:r w:rsidRPr="00883A1D">
                    <w:rPr>
                      <w:color w:val="000000" w:themeColor="text1"/>
                      <w:sz w:val="24"/>
                    </w:rPr>
                    <w:t>λ/[W/</w:t>
                  </w:r>
                  <w:r w:rsidRPr="00883A1D">
                    <w:rPr>
                      <w:rFonts w:hint="eastAsia"/>
                      <w:color w:val="000000" w:themeColor="text1"/>
                      <w:sz w:val="24"/>
                    </w:rPr>
                    <w:t>（</w:t>
                  </w:r>
                  <w:r w:rsidRPr="00883A1D">
                    <w:rPr>
                      <w:rFonts w:hint="eastAsia"/>
                      <w:color w:val="000000" w:themeColor="text1"/>
                      <w:sz w:val="24"/>
                    </w:rPr>
                    <w:t>m</w:t>
                  </w:r>
                  <w:r w:rsidRPr="00883A1D">
                    <w:rPr>
                      <w:rFonts w:hint="eastAsia"/>
                      <w:color w:val="000000" w:themeColor="text1"/>
                      <w:sz w:val="24"/>
                    </w:rPr>
                    <w:t>·</w:t>
                  </w:r>
                  <w:r w:rsidRPr="00883A1D">
                    <w:rPr>
                      <w:rFonts w:hint="eastAsia"/>
                      <w:color w:val="000000" w:themeColor="text1"/>
                      <w:sz w:val="24"/>
                    </w:rPr>
                    <w:t>K</w:t>
                  </w:r>
                  <w:r w:rsidRPr="00883A1D">
                    <w:rPr>
                      <w:rFonts w:hint="eastAsia"/>
                      <w:color w:val="000000" w:themeColor="text1"/>
                      <w:sz w:val="24"/>
                    </w:rPr>
                    <w:t>）</w:t>
                  </w:r>
                  <w:r w:rsidRPr="00883A1D">
                    <w:rPr>
                      <w:color w:val="000000" w:themeColor="text1"/>
                      <w:sz w:val="24"/>
                    </w:rPr>
                    <w:t>]</w:t>
                  </w:r>
                </w:p>
              </w:tc>
              <w:tc>
                <w:tcPr>
                  <w:tcW w:w="1667" w:type="pct"/>
                  <w:vAlign w:val="center"/>
                </w:tcPr>
                <w:p w14:paraId="51DBF856" w14:textId="77777777" w:rsidR="00D93545" w:rsidRPr="00883A1D" w:rsidRDefault="0091693F">
                  <w:pPr>
                    <w:jc w:val="center"/>
                    <w:rPr>
                      <w:color w:val="000000" w:themeColor="text1"/>
                      <w:szCs w:val="21"/>
                    </w:rPr>
                  </w:pPr>
                  <w:r w:rsidRPr="00883A1D">
                    <w:rPr>
                      <w:color w:val="000000" w:themeColor="text1"/>
                      <w:sz w:val="24"/>
                    </w:rPr>
                    <w:t>α/</w:t>
                  </w:r>
                  <w:r w:rsidRPr="00883A1D">
                    <w:rPr>
                      <w:rFonts w:hint="eastAsia"/>
                      <w:color w:val="000000" w:themeColor="text1"/>
                      <w:sz w:val="24"/>
                    </w:rPr>
                    <w:t>（</w:t>
                  </w:r>
                  <w:r w:rsidRPr="00883A1D">
                    <w:rPr>
                      <w:rFonts w:hint="eastAsia"/>
                      <w:color w:val="000000" w:themeColor="text1"/>
                      <w:sz w:val="24"/>
                    </w:rPr>
                    <w:t>m</w:t>
                  </w:r>
                  <w:r w:rsidRPr="00883A1D">
                    <w:rPr>
                      <w:rFonts w:hint="eastAsia"/>
                      <w:color w:val="000000" w:themeColor="text1"/>
                      <w:sz w:val="24"/>
                      <w:vertAlign w:val="superscript"/>
                    </w:rPr>
                    <w:t>2</w:t>
                  </w:r>
                  <w:r w:rsidRPr="00883A1D">
                    <w:rPr>
                      <w:rFonts w:hint="eastAsia"/>
                      <w:color w:val="000000" w:themeColor="text1"/>
                      <w:sz w:val="24"/>
                    </w:rPr>
                    <w:t>/s</w:t>
                  </w:r>
                  <w:r w:rsidRPr="00883A1D">
                    <w:rPr>
                      <w:rFonts w:hint="eastAsia"/>
                      <w:color w:val="000000" w:themeColor="text1"/>
                      <w:sz w:val="24"/>
                    </w:rPr>
                    <w:t>）</w:t>
                  </w:r>
                </w:p>
              </w:tc>
            </w:tr>
            <w:tr w:rsidR="00F50D0C" w:rsidRPr="00883A1D" w14:paraId="55BD84E9" w14:textId="77777777" w:rsidTr="0065516D">
              <w:trPr>
                <w:trHeight w:val="157"/>
                <w:jc w:val="center"/>
              </w:trPr>
              <w:tc>
                <w:tcPr>
                  <w:tcW w:w="1666" w:type="pct"/>
                  <w:vAlign w:val="center"/>
                </w:tcPr>
                <w:p w14:paraId="7C3C3628" w14:textId="77777777" w:rsidR="00D93545" w:rsidRPr="00883A1D" w:rsidRDefault="0091693F">
                  <w:pPr>
                    <w:jc w:val="center"/>
                    <w:rPr>
                      <w:color w:val="000000" w:themeColor="text1"/>
                      <w:szCs w:val="21"/>
                    </w:rPr>
                  </w:pPr>
                  <w:r w:rsidRPr="00883A1D">
                    <w:rPr>
                      <w:rFonts w:hint="eastAsia"/>
                      <w:color w:val="000000" w:themeColor="text1"/>
                      <w:szCs w:val="21"/>
                    </w:rPr>
                    <w:t>水泥</w:t>
                  </w:r>
                </w:p>
              </w:tc>
              <w:tc>
                <w:tcPr>
                  <w:tcW w:w="1666" w:type="pct"/>
                  <w:vAlign w:val="center"/>
                </w:tcPr>
                <w:p w14:paraId="2CF68EA6"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w:t>
                  </w:r>
                </w:p>
              </w:tc>
              <w:tc>
                <w:tcPr>
                  <w:tcW w:w="1667" w:type="pct"/>
                  <w:vAlign w:val="center"/>
                </w:tcPr>
                <w:p w14:paraId="09CB425C"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.29</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p>
              </w:tc>
            </w:tr>
            <w:tr w:rsidR="00F50D0C" w:rsidRPr="00883A1D" w14:paraId="12163C7A" w14:textId="77777777" w:rsidTr="0065516D">
              <w:trPr>
                <w:jc w:val="center"/>
              </w:trPr>
              <w:tc>
                <w:tcPr>
                  <w:tcW w:w="1666" w:type="pct"/>
                  <w:vAlign w:val="center"/>
                </w:tcPr>
                <w:p w14:paraId="62A0AF0A" w14:textId="77777777" w:rsidR="00D93545" w:rsidRPr="00883A1D" w:rsidRDefault="0091693F">
                  <w:pPr>
                    <w:jc w:val="center"/>
                    <w:rPr>
                      <w:color w:val="000000" w:themeColor="text1"/>
                      <w:szCs w:val="21"/>
                    </w:rPr>
                  </w:pPr>
                  <w:r w:rsidRPr="00883A1D">
                    <w:rPr>
                      <w:rFonts w:hint="eastAsia"/>
                      <w:color w:val="000000" w:themeColor="text1"/>
                      <w:szCs w:val="21"/>
                    </w:rPr>
                    <w:t>土地（含水</w:t>
                  </w:r>
                  <w:r w:rsidRPr="00883A1D">
                    <w:rPr>
                      <w:rFonts w:hint="eastAsia"/>
                      <w:color w:val="000000" w:themeColor="text1"/>
                      <w:szCs w:val="21"/>
                    </w:rPr>
                    <w:t>8%</w:t>
                  </w:r>
                  <w:r w:rsidRPr="00883A1D">
                    <w:rPr>
                      <w:rFonts w:hint="eastAsia"/>
                      <w:color w:val="000000" w:themeColor="text1"/>
                      <w:szCs w:val="21"/>
                    </w:rPr>
                    <w:t>）</w:t>
                  </w:r>
                </w:p>
              </w:tc>
              <w:tc>
                <w:tcPr>
                  <w:tcW w:w="1666" w:type="pct"/>
                  <w:vAlign w:val="center"/>
                </w:tcPr>
                <w:p w14:paraId="49680F03"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.9</w:t>
                  </w:r>
                </w:p>
              </w:tc>
              <w:tc>
                <w:tcPr>
                  <w:tcW w:w="1667" w:type="pct"/>
                  <w:vAlign w:val="center"/>
                </w:tcPr>
                <w:p w14:paraId="3814D403" w14:textId="77777777" w:rsidR="00D93545" w:rsidRPr="00883A1D" w:rsidRDefault="0091693F">
                  <w:pPr>
                    <w:jc w:val="center"/>
                    <w:rPr>
                      <w:color w:val="000000" w:themeColor="text1"/>
                      <w:szCs w:val="21"/>
                    </w:rPr>
                  </w:pPr>
                  <w:r w:rsidRPr="00883A1D">
                    <w:rPr>
                      <w:rFonts w:hint="eastAsia"/>
                      <w:color w:val="000000" w:themeColor="text1"/>
                      <w:szCs w:val="21"/>
                    </w:rPr>
                    <w:t>4</w:t>
                  </w:r>
                  <w:r w:rsidRPr="00883A1D">
                    <w:rPr>
                      <w:color w:val="000000" w:themeColor="text1"/>
                      <w:szCs w:val="21"/>
                    </w:rPr>
                    <w:t>.3</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p>
              </w:tc>
            </w:tr>
            <w:tr w:rsidR="00F50D0C" w:rsidRPr="00883A1D" w14:paraId="32567758" w14:textId="77777777" w:rsidTr="0065516D">
              <w:trPr>
                <w:jc w:val="center"/>
              </w:trPr>
              <w:tc>
                <w:tcPr>
                  <w:tcW w:w="1666" w:type="pct"/>
                  <w:vAlign w:val="center"/>
                </w:tcPr>
                <w:p w14:paraId="7A1ACF6F" w14:textId="77777777" w:rsidR="00D93545" w:rsidRPr="00883A1D" w:rsidRDefault="0091693F">
                  <w:pPr>
                    <w:jc w:val="center"/>
                    <w:rPr>
                      <w:color w:val="000000" w:themeColor="text1"/>
                      <w:szCs w:val="21"/>
                    </w:rPr>
                  </w:pPr>
                  <w:r w:rsidRPr="00883A1D">
                    <w:rPr>
                      <w:rFonts w:hint="eastAsia"/>
                      <w:color w:val="000000" w:themeColor="text1"/>
                      <w:szCs w:val="21"/>
                    </w:rPr>
                    <w:t>干涸土地</w:t>
                  </w:r>
                </w:p>
              </w:tc>
              <w:tc>
                <w:tcPr>
                  <w:tcW w:w="1666" w:type="pct"/>
                  <w:vAlign w:val="center"/>
                </w:tcPr>
                <w:p w14:paraId="7194E196"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.3</w:t>
                  </w:r>
                </w:p>
              </w:tc>
              <w:tc>
                <w:tcPr>
                  <w:tcW w:w="1667" w:type="pct"/>
                  <w:vAlign w:val="center"/>
                </w:tcPr>
                <w:p w14:paraId="779F38E4"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.3</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p>
              </w:tc>
            </w:tr>
            <w:tr w:rsidR="00F50D0C" w:rsidRPr="00883A1D" w14:paraId="25F692F2" w14:textId="77777777" w:rsidTr="0065516D">
              <w:trPr>
                <w:jc w:val="center"/>
              </w:trPr>
              <w:tc>
                <w:tcPr>
                  <w:tcW w:w="1666" w:type="pct"/>
                  <w:vAlign w:val="center"/>
                </w:tcPr>
                <w:p w14:paraId="3A2D2FD4" w14:textId="77777777" w:rsidR="00D93545" w:rsidRPr="00883A1D" w:rsidRDefault="0091693F">
                  <w:pPr>
                    <w:jc w:val="center"/>
                    <w:rPr>
                      <w:color w:val="000000" w:themeColor="text1"/>
                      <w:szCs w:val="21"/>
                    </w:rPr>
                  </w:pPr>
                  <w:r w:rsidRPr="00883A1D">
                    <w:rPr>
                      <w:rFonts w:hint="eastAsia"/>
                      <w:color w:val="000000" w:themeColor="text1"/>
                      <w:szCs w:val="21"/>
                    </w:rPr>
                    <w:t>湿地</w:t>
                  </w:r>
                </w:p>
              </w:tc>
              <w:tc>
                <w:tcPr>
                  <w:tcW w:w="1666" w:type="pct"/>
                  <w:vAlign w:val="center"/>
                </w:tcPr>
                <w:p w14:paraId="7290AF14"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.6</w:t>
                  </w:r>
                </w:p>
              </w:tc>
              <w:tc>
                <w:tcPr>
                  <w:tcW w:w="1667" w:type="pct"/>
                  <w:vAlign w:val="center"/>
                </w:tcPr>
                <w:p w14:paraId="33999504"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.3</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p>
              </w:tc>
            </w:tr>
            <w:tr w:rsidR="00F50D0C" w:rsidRPr="00883A1D" w14:paraId="13E14829" w14:textId="77777777" w:rsidTr="0065516D">
              <w:trPr>
                <w:jc w:val="center"/>
              </w:trPr>
              <w:tc>
                <w:tcPr>
                  <w:tcW w:w="1666" w:type="pct"/>
                  <w:vAlign w:val="center"/>
                </w:tcPr>
                <w:p w14:paraId="7F70153E" w14:textId="77777777" w:rsidR="00D93545" w:rsidRPr="00883A1D" w:rsidRDefault="0091693F">
                  <w:pPr>
                    <w:jc w:val="center"/>
                    <w:rPr>
                      <w:color w:val="000000" w:themeColor="text1"/>
                      <w:szCs w:val="21"/>
                    </w:rPr>
                  </w:pPr>
                  <w:r w:rsidRPr="00883A1D">
                    <w:rPr>
                      <w:rFonts w:hint="eastAsia"/>
                      <w:color w:val="000000" w:themeColor="text1"/>
                      <w:szCs w:val="21"/>
                    </w:rPr>
                    <w:t>砂砾地</w:t>
                  </w:r>
                </w:p>
              </w:tc>
              <w:tc>
                <w:tcPr>
                  <w:tcW w:w="1666" w:type="pct"/>
                  <w:vAlign w:val="center"/>
                </w:tcPr>
                <w:p w14:paraId="09EBE8BB"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.5</w:t>
                  </w:r>
                </w:p>
              </w:tc>
              <w:tc>
                <w:tcPr>
                  <w:tcW w:w="1667" w:type="pct"/>
                  <w:vAlign w:val="center"/>
                </w:tcPr>
                <w:p w14:paraId="3A4C157E"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1.0</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-7</w:t>
                  </w:r>
                </w:p>
              </w:tc>
            </w:tr>
          </w:tbl>
          <w:p w14:paraId="449A080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）质量蒸发估算</w:t>
            </w:r>
          </w:p>
          <w:p w14:paraId="643240FE"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当热量蒸发结束后，转由液池表面气流运动使液体蒸发，称之为质量蒸发。其蒸发速率</w:t>
            </w:r>
            <w:r w:rsidRPr="00883A1D">
              <w:rPr>
                <w:rFonts w:hint="eastAsia"/>
                <w:color w:val="000000" w:themeColor="text1"/>
              </w:rPr>
              <w:t>Q</w:t>
            </w:r>
            <w:r w:rsidRPr="00883A1D">
              <w:rPr>
                <w:color w:val="000000" w:themeColor="text1"/>
                <w:vertAlign w:val="subscript"/>
              </w:rPr>
              <w:t>3</w:t>
            </w:r>
            <w:r w:rsidRPr="00883A1D">
              <w:rPr>
                <w:rFonts w:hint="eastAsia"/>
                <w:color w:val="000000" w:themeColor="text1"/>
              </w:rPr>
              <w:t>按下式计算：</w:t>
            </w:r>
          </w:p>
          <w:p w14:paraId="76F42B4F" w14:textId="77777777" w:rsidR="00D93545" w:rsidRPr="00883A1D" w:rsidRDefault="0091693F">
            <w:pPr>
              <w:spacing w:line="360" w:lineRule="auto"/>
              <w:jc w:val="center"/>
              <w:rPr>
                <w:color w:val="000000" w:themeColor="text1"/>
                <w:sz w:val="22"/>
              </w:rPr>
            </w:pPr>
            <w:r w:rsidRPr="00883A1D">
              <w:rPr>
                <w:noProof/>
                <w:color w:val="000000" w:themeColor="text1"/>
              </w:rPr>
              <w:drawing>
                <wp:inline distT="0" distB="0" distL="0" distR="0" wp14:anchorId="65F6C4D4" wp14:editId="745BA635">
                  <wp:extent cx="1327794" cy="469835"/>
                  <wp:effectExtent l="0" t="0" r="5715" b="6985"/>
                  <wp:docPr id="1418" name="图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pic:cNvPicPr>
                            <a:picLocks noChangeAspect="1"/>
                          </pic:cNvPicPr>
                        </pic:nvPicPr>
                        <pic:blipFill>
                          <a:blip r:embed="rId74"/>
                          <a:stretch>
                            <a:fillRect/>
                          </a:stretch>
                        </pic:blipFill>
                        <pic:spPr>
                          <a:xfrm>
                            <a:off x="0" y="0"/>
                            <a:ext cx="1329901" cy="470581"/>
                          </a:xfrm>
                          <a:prstGeom prst="rect">
                            <a:avLst/>
                          </a:prstGeom>
                        </pic:spPr>
                      </pic:pic>
                    </a:graphicData>
                  </a:graphic>
                </wp:inline>
              </w:drawing>
            </w:r>
          </w:p>
          <w:p w14:paraId="102E6A2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Q</w:t>
            </w:r>
            <w:r w:rsidRPr="00883A1D">
              <w:rPr>
                <w:rFonts w:hint="eastAsia"/>
                <w:color w:val="000000" w:themeColor="text1"/>
                <w:vertAlign w:val="subscript"/>
              </w:rPr>
              <w:t>3</w:t>
            </w:r>
            <w:r w:rsidRPr="00883A1D">
              <w:rPr>
                <w:color w:val="000000" w:themeColor="text1"/>
              </w:rPr>
              <w:t>——</w:t>
            </w:r>
            <w:r w:rsidRPr="00883A1D">
              <w:rPr>
                <w:rFonts w:hint="eastAsia"/>
                <w:color w:val="000000" w:themeColor="text1"/>
              </w:rPr>
              <w:t>质量蒸发速率，</w:t>
            </w:r>
            <w:r w:rsidRPr="00883A1D">
              <w:rPr>
                <w:rFonts w:hint="eastAsia"/>
                <w:color w:val="000000" w:themeColor="text1"/>
              </w:rPr>
              <w:t>kg/s</w:t>
            </w:r>
            <w:r w:rsidRPr="00883A1D">
              <w:rPr>
                <w:rFonts w:hint="eastAsia"/>
                <w:color w:val="000000" w:themeColor="text1"/>
              </w:rPr>
              <w:t>；</w:t>
            </w:r>
          </w:p>
          <w:p w14:paraId="5FAAA50B"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p</w:t>
            </w:r>
            <w:r w:rsidRPr="00883A1D">
              <w:rPr>
                <w:color w:val="000000" w:themeColor="text1"/>
              </w:rPr>
              <w:t>——</w:t>
            </w:r>
            <w:r w:rsidRPr="00883A1D">
              <w:rPr>
                <w:rFonts w:hint="eastAsia"/>
                <w:color w:val="000000" w:themeColor="text1"/>
              </w:rPr>
              <w:t>液体表面蒸气压，</w:t>
            </w:r>
            <w:r w:rsidRPr="00883A1D">
              <w:rPr>
                <w:rFonts w:hint="eastAsia"/>
                <w:color w:val="000000" w:themeColor="text1"/>
              </w:rPr>
              <w:t>Pa</w:t>
            </w:r>
            <w:r w:rsidRPr="00883A1D">
              <w:rPr>
                <w:rFonts w:hint="eastAsia"/>
                <w:color w:val="000000" w:themeColor="text1"/>
              </w:rPr>
              <w:t>；</w:t>
            </w:r>
          </w:p>
          <w:p w14:paraId="308A7927"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R</w:t>
            </w:r>
            <w:r w:rsidRPr="00883A1D">
              <w:rPr>
                <w:color w:val="000000" w:themeColor="text1"/>
              </w:rPr>
              <w:t>——</w:t>
            </w:r>
            <w:r w:rsidRPr="00883A1D">
              <w:rPr>
                <w:rFonts w:hint="eastAsia"/>
                <w:color w:val="000000" w:themeColor="text1"/>
              </w:rPr>
              <w:t>气体常数，</w:t>
            </w:r>
            <w:r w:rsidRPr="00883A1D">
              <w:rPr>
                <w:rFonts w:hint="eastAsia"/>
                <w:color w:val="000000" w:themeColor="text1"/>
              </w:rPr>
              <w:t>J/</w:t>
            </w:r>
            <w:r w:rsidRPr="00883A1D">
              <w:rPr>
                <w:rFonts w:hint="eastAsia"/>
                <w:color w:val="000000" w:themeColor="text1"/>
              </w:rPr>
              <w:t>（</w:t>
            </w:r>
            <w:r w:rsidRPr="00883A1D">
              <w:rPr>
                <w:rFonts w:hint="eastAsia"/>
                <w:color w:val="000000" w:themeColor="text1"/>
              </w:rPr>
              <w:t>mol</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p>
          <w:p w14:paraId="4B56A50F" w14:textId="77777777" w:rsidR="00D93545" w:rsidRPr="00883A1D" w:rsidRDefault="0091693F">
            <w:pPr>
              <w:spacing w:line="360" w:lineRule="auto"/>
              <w:ind w:firstLineChars="500" w:firstLine="1050"/>
              <w:jc w:val="left"/>
              <w:rPr>
                <w:color w:val="000000" w:themeColor="text1"/>
              </w:rPr>
            </w:pPr>
            <w:r w:rsidRPr="00883A1D">
              <w:rPr>
                <w:color w:val="000000" w:themeColor="text1"/>
              </w:rPr>
              <w:t>T</w:t>
            </w:r>
            <w:r w:rsidRPr="00883A1D">
              <w:rPr>
                <w:color w:val="000000" w:themeColor="text1"/>
                <w:vertAlign w:val="subscript"/>
              </w:rPr>
              <w:t>0</w:t>
            </w:r>
            <w:r w:rsidRPr="00883A1D">
              <w:rPr>
                <w:color w:val="000000" w:themeColor="text1"/>
              </w:rPr>
              <w:t>——</w:t>
            </w:r>
            <w:r w:rsidRPr="00883A1D">
              <w:rPr>
                <w:rFonts w:hint="eastAsia"/>
                <w:color w:val="000000" w:themeColor="text1"/>
              </w:rPr>
              <w:t>环境温度，</w:t>
            </w:r>
            <w:r w:rsidRPr="00883A1D">
              <w:rPr>
                <w:rFonts w:hint="eastAsia"/>
                <w:color w:val="000000" w:themeColor="text1"/>
              </w:rPr>
              <w:t>K</w:t>
            </w:r>
            <w:r w:rsidRPr="00883A1D">
              <w:rPr>
                <w:rFonts w:hint="eastAsia"/>
                <w:color w:val="000000" w:themeColor="text1"/>
              </w:rPr>
              <w:t>；</w:t>
            </w:r>
          </w:p>
          <w:p w14:paraId="56070CC3"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M</w:t>
            </w:r>
            <w:r w:rsidRPr="00883A1D">
              <w:rPr>
                <w:color w:val="000000" w:themeColor="text1"/>
              </w:rPr>
              <w:t>——</w:t>
            </w:r>
            <w:r w:rsidRPr="00883A1D">
              <w:rPr>
                <w:rFonts w:hint="eastAsia"/>
                <w:color w:val="000000" w:themeColor="text1"/>
              </w:rPr>
              <w:t>物质的摩尔质量，</w:t>
            </w:r>
            <w:r w:rsidRPr="00883A1D">
              <w:rPr>
                <w:rFonts w:hint="eastAsia"/>
                <w:color w:val="000000" w:themeColor="text1"/>
              </w:rPr>
              <w:t>kg/mol</w:t>
            </w:r>
            <w:r w:rsidRPr="00883A1D">
              <w:rPr>
                <w:rFonts w:hint="eastAsia"/>
                <w:color w:val="000000" w:themeColor="text1"/>
              </w:rPr>
              <w:t>；</w:t>
            </w:r>
          </w:p>
          <w:p w14:paraId="67816649"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u</w:t>
            </w:r>
            <w:r w:rsidRPr="00883A1D">
              <w:rPr>
                <w:color w:val="000000" w:themeColor="text1"/>
              </w:rPr>
              <w:t>——</w:t>
            </w:r>
            <w:r w:rsidRPr="00883A1D">
              <w:rPr>
                <w:rFonts w:hint="eastAsia"/>
                <w:color w:val="000000" w:themeColor="text1"/>
              </w:rPr>
              <w:t>风速，</w:t>
            </w:r>
            <w:r w:rsidRPr="00883A1D">
              <w:rPr>
                <w:rFonts w:hint="eastAsia"/>
                <w:color w:val="000000" w:themeColor="text1"/>
              </w:rPr>
              <w:t>m/s</w:t>
            </w:r>
            <w:r w:rsidRPr="00883A1D">
              <w:rPr>
                <w:rFonts w:hint="eastAsia"/>
                <w:color w:val="000000" w:themeColor="text1"/>
              </w:rPr>
              <w:t>；</w:t>
            </w:r>
          </w:p>
          <w:p w14:paraId="6A3DE95D"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r</w:t>
            </w:r>
            <w:r w:rsidRPr="00883A1D">
              <w:rPr>
                <w:color w:val="000000" w:themeColor="text1"/>
              </w:rPr>
              <w:t>——</w:t>
            </w:r>
            <w:r w:rsidRPr="00883A1D">
              <w:rPr>
                <w:rFonts w:hint="eastAsia"/>
                <w:color w:val="000000" w:themeColor="text1"/>
              </w:rPr>
              <w:t>液池半径，</w:t>
            </w:r>
            <w:r w:rsidRPr="00883A1D">
              <w:rPr>
                <w:color w:val="000000" w:themeColor="text1"/>
              </w:rPr>
              <w:t>m</w:t>
            </w:r>
            <w:r w:rsidRPr="00883A1D">
              <w:rPr>
                <w:rFonts w:hint="eastAsia"/>
                <w:color w:val="000000" w:themeColor="text1"/>
              </w:rPr>
              <w:t>；</w:t>
            </w:r>
          </w:p>
          <w:p w14:paraId="642E95BC" w14:textId="77777777" w:rsidR="00D93545" w:rsidRPr="00883A1D" w:rsidRDefault="0091693F">
            <w:pPr>
              <w:spacing w:line="360" w:lineRule="auto"/>
              <w:ind w:firstLineChars="500" w:firstLine="1050"/>
              <w:jc w:val="left"/>
              <w:rPr>
                <w:color w:val="000000" w:themeColor="text1"/>
              </w:rPr>
            </w:pPr>
            <w:r w:rsidRPr="00883A1D">
              <w:rPr>
                <w:color w:val="000000" w:themeColor="text1"/>
              </w:rPr>
              <w:t>α</w:t>
            </w:r>
            <w:r w:rsidRPr="00883A1D">
              <w:rPr>
                <w:rFonts w:hint="eastAsia"/>
                <w:color w:val="000000" w:themeColor="text1"/>
              </w:rPr>
              <w:t>，</w:t>
            </w:r>
            <w:r w:rsidRPr="00883A1D">
              <w:rPr>
                <w:rFonts w:hint="eastAsia"/>
                <w:color w:val="000000" w:themeColor="text1"/>
              </w:rPr>
              <w:t>n</w:t>
            </w:r>
            <w:r w:rsidRPr="00883A1D">
              <w:rPr>
                <w:color w:val="000000" w:themeColor="text1"/>
              </w:rPr>
              <w:t>——</w:t>
            </w:r>
            <w:r w:rsidRPr="00883A1D">
              <w:rPr>
                <w:rFonts w:hint="eastAsia"/>
                <w:color w:val="000000" w:themeColor="text1"/>
              </w:rPr>
              <w:t>大气稳定度系数，取值见表</w:t>
            </w:r>
            <w:r w:rsidRPr="00883A1D">
              <w:rPr>
                <w:color w:val="000000" w:themeColor="text1"/>
              </w:rPr>
              <w:t>8-20</w:t>
            </w:r>
            <w:r w:rsidRPr="00883A1D">
              <w:rPr>
                <w:rFonts w:hint="eastAsia"/>
                <w:color w:val="000000" w:themeColor="text1"/>
              </w:rPr>
              <w:t>。</w:t>
            </w:r>
          </w:p>
          <w:p w14:paraId="6A333E49" w14:textId="77777777" w:rsidR="00D93545" w:rsidRPr="00883A1D" w:rsidRDefault="0091693F" w:rsidP="000A224D">
            <w:pPr>
              <w:jc w:val="center"/>
              <w:rPr>
                <w:b/>
                <w:bCs/>
                <w:color w:val="000000" w:themeColor="text1"/>
                <w:sz w:val="24"/>
              </w:rPr>
            </w:pPr>
            <w:r w:rsidRPr="00883A1D">
              <w:rPr>
                <w:rFonts w:hint="eastAsia"/>
                <w:b/>
                <w:bCs/>
                <w:color w:val="000000" w:themeColor="text1"/>
                <w:szCs w:val="21"/>
              </w:rPr>
              <w:t>表</w:t>
            </w:r>
            <w:r w:rsidRPr="00883A1D">
              <w:rPr>
                <w:rFonts w:hint="eastAsia"/>
                <w:b/>
                <w:bCs/>
                <w:color w:val="000000" w:themeColor="text1"/>
                <w:szCs w:val="21"/>
              </w:rPr>
              <w:t>8</w:t>
            </w:r>
            <w:r w:rsidRPr="00883A1D">
              <w:rPr>
                <w:b/>
                <w:bCs/>
                <w:color w:val="000000" w:themeColor="text1"/>
                <w:szCs w:val="21"/>
              </w:rPr>
              <w:t>-2</w:t>
            </w:r>
            <w:r w:rsidRPr="00883A1D">
              <w:rPr>
                <w:rFonts w:hint="eastAsia"/>
                <w:b/>
                <w:bCs/>
                <w:color w:val="000000" w:themeColor="text1"/>
                <w:szCs w:val="21"/>
              </w:rPr>
              <w:t>1</w:t>
            </w:r>
            <w:r w:rsidRPr="00883A1D">
              <w:rPr>
                <w:b/>
                <w:bCs/>
                <w:color w:val="000000" w:themeColor="text1"/>
                <w:szCs w:val="21"/>
              </w:rPr>
              <w:t xml:space="preserve"> </w:t>
            </w:r>
            <w:r w:rsidRPr="00883A1D">
              <w:rPr>
                <w:rFonts w:hint="eastAsia"/>
                <w:b/>
                <w:bCs/>
                <w:color w:val="000000" w:themeColor="text1"/>
                <w:szCs w:val="21"/>
              </w:rPr>
              <w:t>液池蒸发模式参数</w:t>
            </w:r>
          </w:p>
          <w:tbl>
            <w:tblPr>
              <w:tblStyle w:val="af4"/>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33"/>
              <w:gridCol w:w="3033"/>
              <w:gridCol w:w="3034"/>
            </w:tblGrid>
            <w:tr w:rsidR="00F50D0C" w:rsidRPr="00883A1D" w14:paraId="26DA4C5E" w14:textId="77777777" w:rsidTr="0065516D">
              <w:trPr>
                <w:trHeight w:val="158"/>
                <w:jc w:val="center"/>
              </w:trPr>
              <w:tc>
                <w:tcPr>
                  <w:tcW w:w="1666" w:type="pct"/>
                  <w:vAlign w:val="center"/>
                </w:tcPr>
                <w:p w14:paraId="4AE9736D" w14:textId="77777777" w:rsidR="00D93545" w:rsidRPr="00883A1D" w:rsidRDefault="0091693F">
                  <w:pPr>
                    <w:jc w:val="center"/>
                    <w:rPr>
                      <w:color w:val="000000" w:themeColor="text1"/>
                      <w:szCs w:val="21"/>
                    </w:rPr>
                  </w:pPr>
                  <w:r w:rsidRPr="00883A1D">
                    <w:rPr>
                      <w:rFonts w:hint="eastAsia"/>
                      <w:color w:val="000000" w:themeColor="text1"/>
                      <w:szCs w:val="21"/>
                    </w:rPr>
                    <w:t>大气稳定度</w:t>
                  </w:r>
                </w:p>
              </w:tc>
              <w:tc>
                <w:tcPr>
                  <w:tcW w:w="1666" w:type="pct"/>
                  <w:vAlign w:val="center"/>
                </w:tcPr>
                <w:p w14:paraId="78FDEE91" w14:textId="77777777" w:rsidR="00D93545" w:rsidRPr="00883A1D" w:rsidRDefault="0091693F">
                  <w:pPr>
                    <w:jc w:val="center"/>
                    <w:rPr>
                      <w:color w:val="000000" w:themeColor="text1"/>
                      <w:szCs w:val="21"/>
                    </w:rPr>
                  </w:pPr>
                  <w:r w:rsidRPr="00883A1D">
                    <w:rPr>
                      <w:rFonts w:hint="eastAsia"/>
                      <w:color w:val="000000" w:themeColor="text1"/>
                      <w:szCs w:val="21"/>
                    </w:rPr>
                    <w:t>n</w:t>
                  </w:r>
                </w:p>
              </w:tc>
              <w:tc>
                <w:tcPr>
                  <w:tcW w:w="1667" w:type="pct"/>
                  <w:vAlign w:val="center"/>
                </w:tcPr>
                <w:p w14:paraId="40B625F0" w14:textId="77777777" w:rsidR="00D93545" w:rsidRPr="00883A1D" w:rsidRDefault="0091693F">
                  <w:pPr>
                    <w:jc w:val="center"/>
                    <w:rPr>
                      <w:color w:val="000000" w:themeColor="text1"/>
                      <w:szCs w:val="21"/>
                    </w:rPr>
                  </w:pPr>
                  <w:r w:rsidRPr="00883A1D">
                    <w:rPr>
                      <w:color w:val="000000" w:themeColor="text1"/>
                      <w:sz w:val="24"/>
                    </w:rPr>
                    <w:t>α</w:t>
                  </w:r>
                </w:p>
              </w:tc>
            </w:tr>
            <w:tr w:rsidR="00F50D0C" w:rsidRPr="00883A1D" w14:paraId="28292056" w14:textId="77777777" w:rsidTr="0065516D">
              <w:trPr>
                <w:trHeight w:val="157"/>
                <w:jc w:val="center"/>
              </w:trPr>
              <w:tc>
                <w:tcPr>
                  <w:tcW w:w="1666" w:type="pct"/>
                  <w:vAlign w:val="center"/>
                </w:tcPr>
                <w:p w14:paraId="1FB0865F" w14:textId="77777777" w:rsidR="00D93545" w:rsidRPr="00883A1D" w:rsidRDefault="0091693F">
                  <w:pPr>
                    <w:jc w:val="center"/>
                    <w:rPr>
                      <w:color w:val="000000" w:themeColor="text1"/>
                      <w:szCs w:val="21"/>
                    </w:rPr>
                  </w:pPr>
                  <w:r w:rsidRPr="00883A1D">
                    <w:rPr>
                      <w:rFonts w:hint="eastAsia"/>
                      <w:color w:val="000000" w:themeColor="text1"/>
                      <w:szCs w:val="21"/>
                    </w:rPr>
                    <w:t>不稳定（</w:t>
                  </w:r>
                  <w:r w:rsidRPr="00883A1D">
                    <w:rPr>
                      <w:rFonts w:hint="eastAsia"/>
                      <w:color w:val="000000" w:themeColor="text1"/>
                      <w:szCs w:val="21"/>
                    </w:rPr>
                    <w:t>A</w:t>
                  </w:r>
                  <w:r w:rsidRPr="00883A1D">
                    <w:rPr>
                      <w:rFonts w:hint="eastAsia"/>
                      <w:color w:val="000000" w:themeColor="text1"/>
                      <w:szCs w:val="21"/>
                    </w:rPr>
                    <w:t>，</w:t>
                  </w:r>
                  <w:r w:rsidRPr="00883A1D">
                    <w:rPr>
                      <w:color w:val="000000" w:themeColor="text1"/>
                      <w:szCs w:val="21"/>
                    </w:rPr>
                    <w:t>B</w:t>
                  </w:r>
                  <w:r w:rsidRPr="00883A1D">
                    <w:rPr>
                      <w:rFonts w:hint="eastAsia"/>
                      <w:color w:val="000000" w:themeColor="text1"/>
                      <w:szCs w:val="21"/>
                    </w:rPr>
                    <w:t>）</w:t>
                  </w:r>
                </w:p>
              </w:tc>
              <w:tc>
                <w:tcPr>
                  <w:tcW w:w="1666" w:type="pct"/>
                  <w:vAlign w:val="center"/>
                </w:tcPr>
                <w:p w14:paraId="521FA448"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.2</w:t>
                  </w:r>
                </w:p>
              </w:tc>
              <w:tc>
                <w:tcPr>
                  <w:tcW w:w="1667" w:type="pct"/>
                  <w:vAlign w:val="center"/>
                </w:tcPr>
                <w:p w14:paraId="22EE39B9"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.486</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-3</w:t>
                  </w:r>
                </w:p>
              </w:tc>
            </w:tr>
            <w:tr w:rsidR="00F50D0C" w:rsidRPr="00883A1D" w14:paraId="748712ED" w14:textId="77777777" w:rsidTr="0065516D">
              <w:trPr>
                <w:jc w:val="center"/>
              </w:trPr>
              <w:tc>
                <w:tcPr>
                  <w:tcW w:w="1666" w:type="pct"/>
                  <w:vAlign w:val="center"/>
                </w:tcPr>
                <w:p w14:paraId="4CCA4A93" w14:textId="77777777" w:rsidR="00D93545" w:rsidRPr="00883A1D" w:rsidRDefault="0091693F">
                  <w:pPr>
                    <w:jc w:val="center"/>
                    <w:rPr>
                      <w:color w:val="000000" w:themeColor="text1"/>
                      <w:szCs w:val="21"/>
                    </w:rPr>
                  </w:pPr>
                  <w:r w:rsidRPr="00883A1D">
                    <w:rPr>
                      <w:rFonts w:hint="eastAsia"/>
                      <w:color w:val="000000" w:themeColor="text1"/>
                      <w:szCs w:val="21"/>
                    </w:rPr>
                    <w:t>中性（</w:t>
                  </w:r>
                  <w:r w:rsidRPr="00883A1D">
                    <w:rPr>
                      <w:rFonts w:hint="eastAsia"/>
                      <w:color w:val="000000" w:themeColor="text1"/>
                      <w:szCs w:val="21"/>
                    </w:rPr>
                    <w:t>D</w:t>
                  </w:r>
                  <w:r w:rsidRPr="00883A1D">
                    <w:rPr>
                      <w:rFonts w:hint="eastAsia"/>
                      <w:color w:val="000000" w:themeColor="text1"/>
                      <w:szCs w:val="21"/>
                    </w:rPr>
                    <w:t>）</w:t>
                  </w:r>
                </w:p>
              </w:tc>
              <w:tc>
                <w:tcPr>
                  <w:tcW w:w="1666" w:type="pct"/>
                  <w:vAlign w:val="center"/>
                </w:tcPr>
                <w:p w14:paraId="079BC03F"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.25</w:t>
                  </w:r>
                </w:p>
              </w:tc>
              <w:tc>
                <w:tcPr>
                  <w:tcW w:w="1667" w:type="pct"/>
                  <w:vAlign w:val="center"/>
                </w:tcPr>
                <w:p w14:paraId="7D2AF85D" w14:textId="77777777" w:rsidR="00D93545" w:rsidRPr="00883A1D" w:rsidRDefault="0091693F">
                  <w:pPr>
                    <w:jc w:val="center"/>
                    <w:rPr>
                      <w:color w:val="000000" w:themeColor="text1"/>
                      <w:szCs w:val="21"/>
                    </w:rPr>
                  </w:pPr>
                  <w:r w:rsidRPr="00883A1D">
                    <w:rPr>
                      <w:rFonts w:hint="eastAsia"/>
                      <w:color w:val="000000" w:themeColor="text1"/>
                      <w:szCs w:val="21"/>
                    </w:rPr>
                    <w:t>4</w:t>
                  </w:r>
                  <w:r w:rsidRPr="00883A1D">
                    <w:rPr>
                      <w:color w:val="000000" w:themeColor="text1"/>
                      <w:szCs w:val="21"/>
                    </w:rPr>
                    <w:t>.685</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-3</w:t>
                  </w:r>
                </w:p>
              </w:tc>
            </w:tr>
            <w:tr w:rsidR="00F50D0C" w:rsidRPr="00883A1D" w14:paraId="06390D17" w14:textId="77777777" w:rsidTr="0065516D">
              <w:trPr>
                <w:jc w:val="center"/>
              </w:trPr>
              <w:tc>
                <w:tcPr>
                  <w:tcW w:w="1666" w:type="pct"/>
                  <w:vAlign w:val="center"/>
                </w:tcPr>
                <w:p w14:paraId="7CEDF3C6" w14:textId="77777777" w:rsidR="00D93545" w:rsidRPr="00883A1D" w:rsidRDefault="0091693F">
                  <w:pPr>
                    <w:jc w:val="center"/>
                    <w:rPr>
                      <w:color w:val="000000" w:themeColor="text1"/>
                      <w:szCs w:val="21"/>
                    </w:rPr>
                  </w:pPr>
                  <w:r w:rsidRPr="00883A1D">
                    <w:rPr>
                      <w:rFonts w:hint="eastAsia"/>
                      <w:color w:val="000000" w:themeColor="text1"/>
                      <w:szCs w:val="21"/>
                    </w:rPr>
                    <w:t>稳定（</w:t>
                  </w:r>
                  <w:r w:rsidRPr="00883A1D">
                    <w:rPr>
                      <w:rFonts w:hint="eastAsia"/>
                      <w:color w:val="000000" w:themeColor="text1"/>
                      <w:szCs w:val="21"/>
                    </w:rPr>
                    <w:t>E</w:t>
                  </w:r>
                  <w:r w:rsidRPr="00883A1D">
                    <w:rPr>
                      <w:rFonts w:hint="eastAsia"/>
                      <w:color w:val="000000" w:themeColor="text1"/>
                      <w:szCs w:val="21"/>
                    </w:rPr>
                    <w:t>，</w:t>
                  </w:r>
                  <w:r w:rsidRPr="00883A1D">
                    <w:rPr>
                      <w:color w:val="000000" w:themeColor="text1"/>
                      <w:szCs w:val="21"/>
                    </w:rPr>
                    <w:t>F</w:t>
                  </w:r>
                  <w:r w:rsidRPr="00883A1D">
                    <w:rPr>
                      <w:rFonts w:hint="eastAsia"/>
                      <w:color w:val="000000" w:themeColor="text1"/>
                      <w:szCs w:val="21"/>
                    </w:rPr>
                    <w:t>）</w:t>
                  </w:r>
                </w:p>
              </w:tc>
              <w:tc>
                <w:tcPr>
                  <w:tcW w:w="1666" w:type="pct"/>
                  <w:vAlign w:val="center"/>
                </w:tcPr>
                <w:p w14:paraId="4FADDF80"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.3</w:t>
                  </w:r>
                </w:p>
              </w:tc>
              <w:tc>
                <w:tcPr>
                  <w:tcW w:w="1667" w:type="pct"/>
                  <w:vAlign w:val="center"/>
                </w:tcPr>
                <w:p w14:paraId="5C6412FB"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.285</w:t>
                  </w:r>
                  <w:r w:rsidRPr="00883A1D">
                    <w:rPr>
                      <w:rFonts w:hint="eastAsia"/>
                      <w:color w:val="000000" w:themeColor="text1"/>
                      <w:szCs w:val="21"/>
                    </w:rPr>
                    <w:t>×</w:t>
                  </w:r>
                  <w:r w:rsidRPr="00883A1D">
                    <w:rPr>
                      <w:rFonts w:hint="eastAsia"/>
                      <w:color w:val="000000" w:themeColor="text1"/>
                      <w:szCs w:val="21"/>
                    </w:rPr>
                    <w:t>1</w:t>
                  </w:r>
                  <w:r w:rsidRPr="00883A1D">
                    <w:rPr>
                      <w:color w:val="000000" w:themeColor="text1"/>
                      <w:szCs w:val="21"/>
                    </w:rPr>
                    <w:t>0</w:t>
                  </w:r>
                  <w:r w:rsidRPr="00883A1D">
                    <w:rPr>
                      <w:color w:val="000000" w:themeColor="text1"/>
                      <w:szCs w:val="21"/>
                      <w:vertAlign w:val="superscript"/>
                    </w:rPr>
                    <w:t>-3</w:t>
                  </w:r>
                </w:p>
              </w:tc>
            </w:tr>
          </w:tbl>
          <w:p w14:paraId="55B7E007"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液池最大直径取决于泄漏点附近的地域构型、泄漏的连续性或瞬时性。有围堰时，以围堰最大等效半径为液池半径；无围堰时，设定液体瞬间扩散到最小厚度时，推算液池等效半径。</w:t>
            </w:r>
          </w:p>
          <w:p w14:paraId="0A1A60FC"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）液体蒸发总量的计算</w:t>
            </w:r>
          </w:p>
          <w:p w14:paraId="3107615D" w14:textId="77777777" w:rsidR="00D93545" w:rsidRPr="00883A1D" w:rsidRDefault="003777AC">
            <w:pPr>
              <w:spacing w:line="360" w:lineRule="auto"/>
              <w:ind w:firstLineChars="200" w:firstLine="420"/>
              <w:jc w:val="left"/>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hint="eastAsia"/>
                        <w:color w:val="000000" w:themeColor="text1"/>
                      </w:rPr>
                      <m:t>p</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oMath>
            </m:oMathPara>
          </w:p>
          <w:p w14:paraId="05DEA0D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Wp</w:t>
            </w:r>
            <w:r w:rsidRPr="00883A1D">
              <w:rPr>
                <w:color w:val="000000" w:themeColor="text1"/>
              </w:rPr>
              <w:t>——</w:t>
            </w:r>
            <w:r w:rsidRPr="00883A1D">
              <w:rPr>
                <w:rFonts w:hint="eastAsia"/>
                <w:color w:val="000000" w:themeColor="text1"/>
              </w:rPr>
              <w:t>液体蒸发总量，</w:t>
            </w:r>
            <w:r w:rsidRPr="00883A1D">
              <w:rPr>
                <w:rFonts w:hint="eastAsia"/>
                <w:color w:val="000000" w:themeColor="text1"/>
              </w:rPr>
              <w:t>kg</w:t>
            </w:r>
            <w:r w:rsidRPr="00883A1D">
              <w:rPr>
                <w:rFonts w:hint="eastAsia"/>
                <w:color w:val="000000" w:themeColor="text1"/>
              </w:rPr>
              <w:t>；</w:t>
            </w:r>
          </w:p>
          <w:p w14:paraId="48CC06AE"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Q</w:t>
            </w:r>
            <w:r w:rsidRPr="00883A1D">
              <w:rPr>
                <w:rFonts w:hint="eastAsia"/>
                <w:color w:val="000000" w:themeColor="text1"/>
                <w:vertAlign w:val="subscript"/>
              </w:rPr>
              <w:t>1</w:t>
            </w:r>
            <w:r w:rsidRPr="00883A1D">
              <w:rPr>
                <w:color w:val="000000" w:themeColor="text1"/>
              </w:rPr>
              <w:t>——</w:t>
            </w:r>
            <w:r w:rsidRPr="00883A1D">
              <w:rPr>
                <w:rFonts w:hint="eastAsia"/>
                <w:color w:val="000000" w:themeColor="text1"/>
              </w:rPr>
              <w:t>闪蒸液体蒸发速率，</w:t>
            </w:r>
            <w:r w:rsidRPr="00883A1D">
              <w:rPr>
                <w:rFonts w:hint="eastAsia"/>
                <w:color w:val="000000" w:themeColor="text1"/>
              </w:rPr>
              <w:t>kg/s</w:t>
            </w:r>
            <w:r w:rsidRPr="00883A1D">
              <w:rPr>
                <w:rFonts w:hint="eastAsia"/>
                <w:color w:val="000000" w:themeColor="text1"/>
              </w:rPr>
              <w:t>；</w:t>
            </w:r>
          </w:p>
          <w:p w14:paraId="5629271D"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Q</w:t>
            </w:r>
            <w:r w:rsidRPr="00883A1D">
              <w:rPr>
                <w:rFonts w:hint="eastAsia"/>
                <w:color w:val="000000" w:themeColor="text1"/>
                <w:vertAlign w:val="subscript"/>
              </w:rPr>
              <w:t>2</w:t>
            </w:r>
            <w:r w:rsidRPr="00883A1D">
              <w:rPr>
                <w:color w:val="000000" w:themeColor="text1"/>
              </w:rPr>
              <w:t>——</w:t>
            </w:r>
            <w:r w:rsidRPr="00883A1D">
              <w:rPr>
                <w:rFonts w:hint="eastAsia"/>
                <w:color w:val="000000" w:themeColor="text1"/>
              </w:rPr>
              <w:t>热量蒸发速率，</w:t>
            </w:r>
            <w:r w:rsidRPr="00883A1D">
              <w:rPr>
                <w:rFonts w:hint="eastAsia"/>
                <w:color w:val="000000" w:themeColor="text1"/>
              </w:rPr>
              <w:t>kg/s</w:t>
            </w:r>
            <w:r w:rsidRPr="00883A1D">
              <w:rPr>
                <w:rFonts w:hint="eastAsia"/>
                <w:color w:val="000000" w:themeColor="text1"/>
              </w:rPr>
              <w:t>；</w:t>
            </w:r>
          </w:p>
          <w:p w14:paraId="03CE5E94"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Q</w:t>
            </w:r>
            <w:r w:rsidRPr="00883A1D">
              <w:rPr>
                <w:color w:val="000000" w:themeColor="text1"/>
                <w:vertAlign w:val="subscript"/>
              </w:rPr>
              <w:t>3</w:t>
            </w:r>
            <w:r w:rsidRPr="00883A1D">
              <w:rPr>
                <w:color w:val="000000" w:themeColor="text1"/>
              </w:rPr>
              <w:t>——</w:t>
            </w:r>
            <w:r w:rsidRPr="00883A1D">
              <w:rPr>
                <w:rFonts w:hint="eastAsia"/>
                <w:color w:val="000000" w:themeColor="text1"/>
              </w:rPr>
              <w:t>质量蒸发速率，</w:t>
            </w:r>
            <w:r w:rsidRPr="00883A1D">
              <w:rPr>
                <w:rFonts w:hint="eastAsia"/>
                <w:color w:val="000000" w:themeColor="text1"/>
              </w:rPr>
              <w:t>kg/s</w:t>
            </w:r>
            <w:r w:rsidRPr="00883A1D">
              <w:rPr>
                <w:rFonts w:hint="eastAsia"/>
                <w:color w:val="000000" w:themeColor="text1"/>
              </w:rPr>
              <w:t>；</w:t>
            </w:r>
          </w:p>
          <w:p w14:paraId="1F0EFB7B" w14:textId="77777777" w:rsidR="00D93545" w:rsidRPr="00883A1D" w:rsidRDefault="0091693F">
            <w:pPr>
              <w:spacing w:line="360" w:lineRule="auto"/>
              <w:ind w:firstLineChars="500" w:firstLine="1050"/>
              <w:jc w:val="left"/>
              <w:rPr>
                <w:color w:val="000000" w:themeColor="text1"/>
              </w:rPr>
            </w:pPr>
            <w:r w:rsidRPr="00883A1D">
              <w:rPr>
                <w:color w:val="000000" w:themeColor="text1"/>
              </w:rPr>
              <w:t>t</w:t>
            </w:r>
            <w:r w:rsidRPr="00883A1D">
              <w:rPr>
                <w:color w:val="000000" w:themeColor="text1"/>
                <w:vertAlign w:val="subscript"/>
              </w:rPr>
              <w:t>1</w:t>
            </w:r>
            <w:r w:rsidRPr="00883A1D">
              <w:rPr>
                <w:color w:val="000000" w:themeColor="text1"/>
              </w:rPr>
              <w:t>——</w:t>
            </w:r>
            <w:r w:rsidRPr="00883A1D">
              <w:rPr>
                <w:rFonts w:hint="eastAsia"/>
                <w:color w:val="000000" w:themeColor="text1"/>
              </w:rPr>
              <w:t>闪蒸蒸发时间，</w:t>
            </w:r>
            <w:r w:rsidRPr="00883A1D">
              <w:rPr>
                <w:rFonts w:hint="eastAsia"/>
                <w:color w:val="000000" w:themeColor="text1"/>
              </w:rPr>
              <w:t>s</w:t>
            </w:r>
            <w:r w:rsidRPr="00883A1D">
              <w:rPr>
                <w:rFonts w:hint="eastAsia"/>
                <w:color w:val="000000" w:themeColor="text1"/>
              </w:rPr>
              <w:t>；</w:t>
            </w:r>
          </w:p>
          <w:p w14:paraId="1CD25B80" w14:textId="77777777" w:rsidR="00D93545" w:rsidRPr="00883A1D" w:rsidRDefault="0091693F">
            <w:pPr>
              <w:spacing w:line="360" w:lineRule="auto"/>
              <w:ind w:firstLineChars="500" w:firstLine="1050"/>
              <w:jc w:val="left"/>
              <w:rPr>
                <w:color w:val="000000" w:themeColor="text1"/>
              </w:rPr>
            </w:pPr>
            <w:r w:rsidRPr="00883A1D">
              <w:rPr>
                <w:color w:val="000000" w:themeColor="text1"/>
              </w:rPr>
              <w:t>t</w:t>
            </w:r>
            <w:r w:rsidRPr="00883A1D">
              <w:rPr>
                <w:color w:val="000000" w:themeColor="text1"/>
                <w:vertAlign w:val="subscript"/>
              </w:rPr>
              <w:t>2</w:t>
            </w:r>
            <w:r w:rsidRPr="00883A1D">
              <w:rPr>
                <w:color w:val="000000" w:themeColor="text1"/>
              </w:rPr>
              <w:t>——</w:t>
            </w:r>
            <w:r w:rsidRPr="00883A1D">
              <w:rPr>
                <w:rFonts w:hint="eastAsia"/>
                <w:color w:val="000000" w:themeColor="text1"/>
              </w:rPr>
              <w:t>热量蒸发时间，</w:t>
            </w:r>
            <w:r w:rsidRPr="00883A1D">
              <w:rPr>
                <w:rFonts w:hint="eastAsia"/>
                <w:color w:val="000000" w:themeColor="text1"/>
              </w:rPr>
              <w:t>s</w:t>
            </w:r>
            <w:r w:rsidRPr="00883A1D">
              <w:rPr>
                <w:rFonts w:hint="eastAsia"/>
                <w:color w:val="000000" w:themeColor="text1"/>
              </w:rPr>
              <w:t>；</w:t>
            </w:r>
          </w:p>
          <w:p w14:paraId="4D0D11B8"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color w:val="000000" w:themeColor="text1"/>
                <w:vertAlign w:val="subscript"/>
              </w:rPr>
              <w:t>3</w:t>
            </w:r>
            <w:r w:rsidRPr="00883A1D">
              <w:rPr>
                <w:color w:val="000000" w:themeColor="text1"/>
              </w:rPr>
              <w:t>——</w:t>
            </w:r>
            <w:r w:rsidRPr="00883A1D">
              <w:rPr>
                <w:rFonts w:hint="eastAsia"/>
                <w:color w:val="000000" w:themeColor="text1"/>
              </w:rPr>
              <w:t>从液体泄漏到全部清理完毕的时间，</w:t>
            </w:r>
            <w:r w:rsidRPr="00883A1D">
              <w:rPr>
                <w:rFonts w:hint="eastAsia"/>
                <w:color w:val="000000" w:themeColor="text1"/>
              </w:rPr>
              <w:t>s</w:t>
            </w:r>
            <w:r w:rsidRPr="00883A1D">
              <w:rPr>
                <w:rFonts w:hint="eastAsia"/>
                <w:color w:val="000000" w:themeColor="text1"/>
              </w:rPr>
              <w:t>。</w:t>
            </w:r>
          </w:p>
          <w:p w14:paraId="096D9FF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3</w:t>
            </w:r>
            <w:r w:rsidRPr="00883A1D">
              <w:rPr>
                <w:rFonts w:hint="eastAsia"/>
                <w:color w:val="000000" w:themeColor="text1"/>
              </w:rPr>
              <w:t>、气体泄漏速率估算模型计算公式如下：</w:t>
            </w:r>
          </w:p>
          <w:p w14:paraId="4D9F156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当容器内气体压力与外界大气压力相等时，泄漏量显然为</w:t>
            </w:r>
            <w:r w:rsidRPr="00883A1D">
              <w:rPr>
                <w:rFonts w:hint="eastAsia"/>
                <w:color w:val="000000" w:themeColor="text1"/>
              </w:rPr>
              <w:t>0</w:t>
            </w:r>
            <w:r w:rsidRPr="00883A1D">
              <w:rPr>
                <w:rFonts w:hint="eastAsia"/>
                <w:color w:val="000000" w:themeColor="text1"/>
              </w:rPr>
              <w:t>。如果降低外界压力，泄漏流量可能增加。但是当外界压力降至</w:t>
            </w:r>
            <w:r w:rsidRPr="00883A1D">
              <w:rPr>
                <w:rFonts w:hint="eastAsia"/>
                <w:color w:val="000000" w:themeColor="text1"/>
              </w:rPr>
              <w:t>0</w:t>
            </w:r>
            <w:r w:rsidRPr="00883A1D">
              <w:rPr>
                <w:rFonts w:hint="eastAsia"/>
                <w:color w:val="000000" w:themeColor="text1"/>
              </w:rPr>
              <w:t>，泄漏流量存在极大值，极值的存在实际是声速的限制，即泄漏气体的动力速度只能达到声速。从另一方面考虑，外界压力保持常压不变，随着容器内气体压力的增加，气体泄漏速度也只能增加至声速，这种情况也称气体流动是阻塞的。</w:t>
            </w:r>
          </w:p>
          <w:p w14:paraId="6B042917" w14:textId="77777777" w:rsidR="00D93545" w:rsidRPr="00883A1D" w:rsidRDefault="0091693F">
            <w:pPr>
              <w:spacing w:line="360" w:lineRule="auto"/>
              <w:ind w:firstLineChars="200" w:firstLine="420"/>
              <w:jc w:val="left"/>
              <w:rPr>
                <w:color w:val="000000" w:themeColor="text1"/>
              </w:rPr>
            </w:pPr>
            <w:r w:rsidRPr="00883A1D">
              <w:rPr>
                <w:rFonts w:ascii="宋体" w:cs="宋体" w:hint="eastAsia"/>
                <w:color w:val="000000" w:themeColor="text1"/>
                <w:kern w:val="0"/>
              </w:rPr>
              <w:t>当下式成立时，气体流动属音速流动（临界流）：</w:t>
            </w:r>
          </w:p>
          <w:p w14:paraId="19A9450E" w14:textId="77777777" w:rsidR="00D93545" w:rsidRPr="00883A1D" w:rsidRDefault="0091693F">
            <w:pPr>
              <w:spacing w:line="360" w:lineRule="auto"/>
              <w:jc w:val="center"/>
              <w:rPr>
                <w:color w:val="000000" w:themeColor="text1"/>
              </w:rPr>
            </w:pPr>
            <w:r w:rsidRPr="00883A1D">
              <w:rPr>
                <w:noProof/>
                <w:color w:val="000000" w:themeColor="text1"/>
                <w:sz w:val="18"/>
              </w:rPr>
              <w:drawing>
                <wp:inline distT="0" distB="0" distL="0" distR="0" wp14:anchorId="1572D467" wp14:editId="0AC9AEB3">
                  <wp:extent cx="907141" cy="406400"/>
                  <wp:effectExtent l="0" t="0" r="7620" b="0"/>
                  <wp:docPr id="1419" name="图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1419"/>
                          <pic:cNvPicPr>
                            <a:picLocks noChangeAspect="1"/>
                          </pic:cNvPicPr>
                        </pic:nvPicPr>
                        <pic:blipFill>
                          <a:blip r:embed="rId75"/>
                          <a:stretch>
                            <a:fillRect/>
                          </a:stretch>
                        </pic:blipFill>
                        <pic:spPr>
                          <a:xfrm>
                            <a:off x="0" y="0"/>
                            <a:ext cx="907419" cy="406524"/>
                          </a:xfrm>
                          <a:prstGeom prst="rect">
                            <a:avLst/>
                          </a:prstGeom>
                        </pic:spPr>
                      </pic:pic>
                    </a:graphicData>
                  </a:graphic>
                </wp:inline>
              </w:drawing>
            </w:r>
          </w:p>
          <w:p w14:paraId="0DCADA9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当下式成立时，气体流动属亚音速流动（次临界流）：</w:t>
            </w:r>
          </w:p>
          <w:p w14:paraId="3A2FB428" w14:textId="77777777" w:rsidR="00D93545" w:rsidRPr="00883A1D" w:rsidRDefault="0091693F">
            <w:pPr>
              <w:spacing w:line="360" w:lineRule="auto"/>
              <w:jc w:val="center"/>
              <w:rPr>
                <w:color w:val="000000" w:themeColor="text1"/>
              </w:rPr>
            </w:pPr>
            <w:r w:rsidRPr="00883A1D">
              <w:rPr>
                <w:noProof/>
                <w:color w:val="000000" w:themeColor="text1"/>
                <w:sz w:val="18"/>
              </w:rPr>
              <w:drawing>
                <wp:inline distT="0" distB="0" distL="0" distR="0" wp14:anchorId="6D3698CE" wp14:editId="7F3CC926">
                  <wp:extent cx="880533" cy="448788"/>
                  <wp:effectExtent l="0" t="0" r="0" b="8890"/>
                  <wp:docPr id="1420" name="图片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图片 1420"/>
                          <pic:cNvPicPr>
                            <a:picLocks noChangeAspect="1"/>
                          </pic:cNvPicPr>
                        </pic:nvPicPr>
                        <pic:blipFill>
                          <a:blip r:embed="rId76"/>
                          <a:stretch>
                            <a:fillRect/>
                          </a:stretch>
                        </pic:blipFill>
                        <pic:spPr>
                          <a:xfrm>
                            <a:off x="0" y="0"/>
                            <a:ext cx="882320" cy="449699"/>
                          </a:xfrm>
                          <a:prstGeom prst="rect">
                            <a:avLst/>
                          </a:prstGeom>
                        </pic:spPr>
                      </pic:pic>
                    </a:graphicData>
                  </a:graphic>
                </wp:inline>
              </w:drawing>
            </w:r>
          </w:p>
          <w:p w14:paraId="531F474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P</w:t>
            </w:r>
            <w:r w:rsidRPr="00883A1D">
              <w:rPr>
                <w:color w:val="000000" w:themeColor="text1"/>
              </w:rPr>
              <w:t>——</w:t>
            </w:r>
            <w:r w:rsidRPr="00883A1D">
              <w:rPr>
                <w:rFonts w:hint="eastAsia"/>
                <w:color w:val="000000" w:themeColor="text1"/>
              </w:rPr>
              <w:t>容器压力，</w:t>
            </w:r>
            <w:r w:rsidRPr="00883A1D">
              <w:rPr>
                <w:rFonts w:hint="eastAsia"/>
                <w:color w:val="000000" w:themeColor="text1"/>
              </w:rPr>
              <w:t>Pa</w:t>
            </w:r>
            <w:r w:rsidRPr="00883A1D">
              <w:rPr>
                <w:rFonts w:hint="eastAsia"/>
                <w:color w:val="000000" w:themeColor="text1"/>
              </w:rPr>
              <w:t>；</w:t>
            </w:r>
          </w:p>
          <w:p w14:paraId="71FF874D"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P</w:t>
            </w:r>
            <w:r w:rsidRPr="00883A1D">
              <w:rPr>
                <w:rFonts w:hint="eastAsia"/>
                <w:color w:val="000000" w:themeColor="text1"/>
                <w:vertAlign w:val="subscript"/>
              </w:rPr>
              <w:t>0</w:t>
            </w:r>
            <w:r w:rsidRPr="00883A1D">
              <w:rPr>
                <w:color w:val="000000" w:themeColor="text1"/>
              </w:rPr>
              <w:t>——</w:t>
            </w:r>
            <w:r w:rsidRPr="00883A1D">
              <w:rPr>
                <w:rFonts w:hint="eastAsia"/>
                <w:color w:val="000000" w:themeColor="text1"/>
              </w:rPr>
              <w:t>环境压力，</w:t>
            </w:r>
            <w:r w:rsidRPr="00883A1D">
              <w:rPr>
                <w:rFonts w:hint="eastAsia"/>
                <w:color w:val="000000" w:themeColor="text1"/>
              </w:rPr>
              <w:t>Pa</w:t>
            </w:r>
            <w:r w:rsidRPr="00883A1D">
              <w:rPr>
                <w:rFonts w:hint="eastAsia"/>
                <w:color w:val="000000" w:themeColor="text1"/>
              </w:rPr>
              <w:t>，一个标准大气压</w:t>
            </w:r>
            <w:r w:rsidRPr="00883A1D">
              <w:rPr>
                <w:rFonts w:hint="eastAsia"/>
                <w:color w:val="000000" w:themeColor="text1"/>
              </w:rPr>
              <w:t>1.01</w:t>
            </w:r>
            <w:r w:rsidRPr="00883A1D">
              <w:rPr>
                <w:rFonts w:hint="eastAsia"/>
                <w:color w:val="000000" w:themeColor="text1"/>
              </w:rPr>
              <w:t>×</w:t>
            </w:r>
            <w:r w:rsidRPr="00883A1D">
              <w:rPr>
                <w:rFonts w:hint="eastAsia"/>
                <w:color w:val="000000" w:themeColor="text1"/>
              </w:rPr>
              <w:t>105Pa</w:t>
            </w:r>
            <w:r w:rsidRPr="00883A1D">
              <w:rPr>
                <w:rFonts w:hint="eastAsia"/>
                <w:color w:val="000000" w:themeColor="text1"/>
              </w:rPr>
              <w:t>；</w:t>
            </w:r>
          </w:p>
          <w:p w14:paraId="72F67A7F" w14:textId="77777777" w:rsidR="00D93545" w:rsidRPr="00883A1D" w:rsidRDefault="0091693F">
            <w:pPr>
              <w:spacing w:line="360" w:lineRule="auto"/>
              <w:ind w:firstLineChars="500" w:firstLine="1050"/>
              <w:jc w:val="left"/>
              <w:rPr>
                <w:color w:val="000000" w:themeColor="text1"/>
              </w:rPr>
            </w:pPr>
            <w:r w:rsidRPr="00883A1D">
              <w:rPr>
                <w:color w:val="000000" w:themeColor="text1"/>
              </w:rPr>
              <w:t>γ——</w:t>
            </w:r>
            <w:r w:rsidRPr="00883A1D">
              <w:rPr>
                <w:rFonts w:hint="eastAsia"/>
                <w:color w:val="000000" w:themeColor="text1"/>
              </w:rPr>
              <w:t>气体的绝热指数（比热容比），即定压热容</w:t>
            </w:r>
            <w:r w:rsidRPr="00883A1D">
              <w:rPr>
                <w:rFonts w:hint="eastAsia"/>
                <w:color w:val="000000" w:themeColor="text1"/>
              </w:rPr>
              <w:t>Cp</w:t>
            </w:r>
            <w:r w:rsidRPr="00883A1D">
              <w:rPr>
                <w:rFonts w:hint="eastAsia"/>
                <w:color w:val="000000" w:themeColor="text1"/>
              </w:rPr>
              <w:t>与定容热容</w:t>
            </w:r>
            <w:r w:rsidRPr="00883A1D">
              <w:rPr>
                <w:rFonts w:hint="eastAsia"/>
                <w:color w:val="000000" w:themeColor="text1"/>
              </w:rPr>
              <w:t>Cv</w:t>
            </w:r>
            <w:r w:rsidRPr="00883A1D">
              <w:rPr>
                <w:rFonts w:hint="eastAsia"/>
                <w:color w:val="000000" w:themeColor="text1"/>
              </w:rPr>
              <w:t>之比。</w:t>
            </w:r>
          </w:p>
          <w:p w14:paraId="74C65F2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假定气体特性为理想气体，其泄漏速率</w:t>
            </w:r>
            <w:r w:rsidRPr="00883A1D">
              <w:rPr>
                <w:rFonts w:hint="eastAsia"/>
                <w:color w:val="000000" w:themeColor="text1"/>
              </w:rPr>
              <w:t>Q</w:t>
            </w:r>
            <w:r w:rsidRPr="00883A1D">
              <w:rPr>
                <w:rFonts w:hint="eastAsia"/>
                <w:color w:val="000000" w:themeColor="text1"/>
                <w:vertAlign w:val="subscript"/>
              </w:rPr>
              <w:t>G</w:t>
            </w:r>
            <w:r w:rsidRPr="00883A1D">
              <w:rPr>
                <w:rFonts w:hint="eastAsia"/>
                <w:color w:val="000000" w:themeColor="text1"/>
              </w:rPr>
              <w:t>按下式计算：</w:t>
            </w:r>
          </w:p>
          <w:p w14:paraId="793C8512" w14:textId="77777777" w:rsidR="00D93545" w:rsidRPr="00883A1D" w:rsidRDefault="0091693F">
            <w:pPr>
              <w:spacing w:line="360" w:lineRule="auto"/>
              <w:jc w:val="center"/>
              <w:rPr>
                <w:color w:val="000000" w:themeColor="text1"/>
                <w:sz w:val="24"/>
              </w:rPr>
            </w:pPr>
            <w:r w:rsidRPr="00883A1D">
              <w:rPr>
                <w:noProof/>
                <w:color w:val="000000" w:themeColor="text1"/>
              </w:rPr>
              <w:drawing>
                <wp:inline distT="0" distB="0" distL="0" distR="0" wp14:anchorId="73392BDC" wp14:editId="6573FA1E">
                  <wp:extent cx="1972733" cy="594679"/>
                  <wp:effectExtent l="0" t="0" r="8890" b="0"/>
                  <wp:docPr id="1421" name="图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pic:cNvPicPr>
                            <a:picLocks noChangeAspect="1"/>
                          </pic:cNvPicPr>
                        </pic:nvPicPr>
                        <pic:blipFill>
                          <a:blip r:embed="rId77"/>
                          <a:stretch>
                            <a:fillRect/>
                          </a:stretch>
                        </pic:blipFill>
                        <pic:spPr>
                          <a:xfrm>
                            <a:off x="0" y="0"/>
                            <a:ext cx="1973122" cy="594796"/>
                          </a:xfrm>
                          <a:prstGeom prst="rect">
                            <a:avLst/>
                          </a:prstGeom>
                        </pic:spPr>
                      </pic:pic>
                    </a:graphicData>
                  </a:graphic>
                </wp:inline>
              </w:drawing>
            </w:r>
          </w:p>
          <w:p w14:paraId="21CA0F2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式中：</w:t>
            </w:r>
            <w:r w:rsidRPr="00883A1D">
              <w:rPr>
                <w:rFonts w:hint="eastAsia"/>
                <w:color w:val="000000" w:themeColor="text1"/>
              </w:rPr>
              <w:t>Q</w:t>
            </w:r>
            <w:r w:rsidRPr="00883A1D">
              <w:rPr>
                <w:rFonts w:hint="eastAsia"/>
                <w:color w:val="000000" w:themeColor="text1"/>
                <w:vertAlign w:val="subscript"/>
              </w:rPr>
              <w:t>G</w:t>
            </w:r>
            <w:r w:rsidRPr="00883A1D">
              <w:rPr>
                <w:color w:val="000000" w:themeColor="text1"/>
              </w:rPr>
              <w:t>——</w:t>
            </w:r>
            <w:r w:rsidRPr="00883A1D">
              <w:rPr>
                <w:rFonts w:hint="eastAsia"/>
                <w:color w:val="000000" w:themeColor="text1"/>
              </w:rPr>
              <w:t>气体泄漏速率，</w:t>
            </w:r>
            <w:r w:rsidRPr="00883A1D">
              <w:rPr>
                <w:rFonts w:hint="eastAsia"/>
                <w:color w:val="000000" w:themeColor="text1"/>
              </w:rPr>
              <w:t>kg/s</w:t>
            </w:r>
            <w:r w:rsidRPr="00883A1D">
              <w:rPr>
                <w:rFonts w:hint="eastAsia"/>
                <w:color w:val="000000" w:themeColor="text1"/>
              </w:rPr>
              <w:t>；</w:t>
            </w:r>
          </w:p>
          <w:p w14:paraId="5FB34E1C"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P</w:t>
            </w:r>
            <w:r w:rsidRPr="00883A1D">
              <w:rPr>
                <w:color w:val="000000" w:themeColor="text1"/>
              </w:rPr>
              <w:t>——</w:t>
            </w:r>
            <w:r w:rsidRPr="00883A1D">
              <w:rPr>
                <w:rFonts w:hint="eastAsia"/>
                <w:color w:val="000000" w:themeColor="text1"/>
              </w:rPr>
              <w:t>容器压力，</w:t>
            </w:r>
            <w:r w:rsidRPr="00883A1D">
              <w:rPr>
                <w:rFonts w:hint="eastAsia"/>
                <w:color w:val="000000" w:themeColor="text1"/>
              </w:rPr>
              <w:t>Pa</w:t>
            </w:r>
            <w:r w:rsidRPr="00883A1D">
              <w:rPr>
                <w:rFonts w:hint="eastAsia"/>
                <w:color w:val="000000" w:themeColor="text1"/>
              </w:rPr>
              <w:t>，取值</w:t>
            </w:r>
            <w:r w:rsidRPr="00883A1D">
              <w:rPr>
                <w:rFonts w:hint="eastAsia"/>
                <w:color w:val="000000" w:themeColor="text1"/>
              </w:rPr>
              <w:t>0.2MPa</w:t>
            </w:r>
            <w:r w:rsidRPr="00883A1D">
              <w:rPr>
                <w:rFonts w:hint="eastAsia"/>
                <w:color w:val="000000" w:themeColor="text1"/>
              </w:rPr>
              <w:t>；</w:t>
            </w:r>
          </w:p>
          <w:p w14:paraId="7CC8824D"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C</w:t>
            </w:r>
            <w:r w:rsidRPr="00883A1D">
              <w:rPr>
                <w:rFonts w:hint="eastAsia"/>
                <w:color w:val="000000" w:themeColor="text1"/>
                <w:vertAlign w:val="subscript"/>
              </w:rPr>
              <w:t>d</w:t>
            </w:r>
            <w:r w:rsidRPr="00883A1D">
              <w:rPr>
                <w:color w:val="000000" w:themeColor="text1"/>
              </w:rPr>
              <w:t>——</w:t>
            </w:r>
            <w:r w:rsidRPr="00883A1D">
              <w:rPr>
                <w:rFonts w:hint="eastAsia"/>
                <w:color w:val="000000" w:themeColor="text1"/>
              </w:rPr>
              <w:t>气体泄漏系数；当裂口形状为圆形时取</w:t>
            </w:r>
            <w:r w:rsidRPr="00883A1D">
              <w:rPr>
                <w:rFonts w:hint="eastAsia"/>
                <w:color w:val="000000" w:themeColor="text1"/>
              </w:rPr>
              <w:t>1.00</w:t>
            </w:r>
            <w:r w:rsidRPr="00883A1D">
              <w:rPr>
                <w:rFonts w:hint="eastAsia"/>
                <w:color w:val="000000" w:themeColor="text1"/>
              </w:rPr>
              <w:t>，三角形时取</w:t>
            </w:r>
            <w:r w:rsidRPr="00883A1D">
              <w:rPr>
                <w:rFonts w:hint="eastAsia"/>
                <w:color w:val="000000" w:themeColor="text1"/>
              </w:rPr>
              <w:t>0.95</w:t>
            </w:r>
            <w:r w:rsidRPr="00883A1D">
              <w:rPr>
                <w:rFonts w:hint="eastAsia"/>
                <w:color w:val="000000" w:themeColor="text1"/>
              </w:rPr>
              <w:t>，长方形时取</w:t>
            </w:r>
            <w:r w:rsidRPr="00883A1D">
              <w:rPr>
                <w:rFonts w:hint="eastAsia"/>
                <w:color w:val="000000" w:themeColor="text1"/>
              </w:rPr>
              <w:t>0.90</w:t>
            </w:r>
            <w:r w:rsidRPr="00883A1D">
              <w:rPr>
                <w:rFonts w:hint="eastAsia"/>
                <w:color w:val="000000" w:themeColor="text1"/>
              </w:rPr>
              <w:t>；</w:t>
            </w:r>
          </w:p>
          <w:p w14:paraId="333BC706"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M</w:t>
            </w:r>
            <w:r w:rsidRPr="00883A1D">
              <w:rPr>
                <w:color w:val="000000" w:themeColor="text1"/>
              </w:rPr>
              <w:t>——</w:t>
            </w:r>
            <w:r w:rsidRPr="00883A1D">
              <w:rPr>
                <w:rFonts w:hint="eastAsia"/>
                <w:color w:val="000000" w:themeColor="text1"/>
              </w:rPr>
              <w:t>物质的摩尔质量，</w:t>
            </w:r>
            <w:r w:rsidRPr="00883A1D">
              <w:rPr>
                <w:rFonts w:hint="eastAsia"/>
                <w:color w:val="000000" w:themeColor="text1"/>
              </w:rPr>
              <w:t>kg/mol</w:t>
            </w:r>
            <w:r w:rsidRPr="00883A1D">
              <w:rPr>
                <w:rFonts w:hint="eastAsia"/>
                <w:color w:val="000000" w:themeColor="text1"/>
              </w:rPr>
              <w:t>；</w:t>
            </w:r>
          </w:p>
          <w:p w14:paraId="174EFF2F"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R</w:t>
            </w:r>
            <w:r w:rsidRPr="00883A1D">
              <w:rPr>
                <w:color w:val="000000" w:themeColor="text1"/>
              </w:rPr>
              <w:t>——</w:t>
            </w:r>
            <w:r w:rsidRPr="00883A1D">
              <w:rPr>
                <w:rFonts w:hint="eastAsia"/>
                <w:color w:val="000000" w:themeColor="text1"/>
              </w:rPr>
              <w:t>气体常数，</w:t>
            </w:r>
            <w:r w:rsidRPr="00883A1D">
              <w:rPr>
                <w:rFonts w:hint="eastAsia"/>
                <w:color w:val="000000" w:themeColor="text1"/>
              </w:rPr>
              <w:t>J/(mol</w:t>
            </w:r>
            <w:r w:rsidRPr="00883A1D">
              <w:rPr>
                <w:rFonts w:hint="eastAsia"/>
                <w:color w:val="000000" w:themeColor="text1"/>
              </w:rPr>
              <w:t>·</w:t>
            </w:r>
            <w:r w:rsidRPr="00883A1D">
              <w:rPr>
                <w:rFonts w:hint="eastAsia"/>
                <w:color w:val="000000" w:themeColor="text1"/>
              </w:rPr>
              <w:t>K)</w:t>
            </w:r>
            <w:r w:rsidRPr="00883A1D">
              <w:rPr>
                <w:rFonts w:hint="eastAsia"/>
                <w:color w:val="000000" w:themeColor="text1"/>
              </w:rPr>
              <w:t>；</w:t>
            </w:r>
          </w:p>
          <w:p w14:paraId="4CA064EC"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T</w:t>
            </w:r>
            <w:r w:rsidRPr="00883A1D">
              <w:rPr>
                <w:rFonts w:hint="eastAsia"/>
                <w:color w:val="000000" w:themeColor="text1"/>
                <w:vertAlign w:val="subscript"/>
              </w:rPr>
              <w:t>G</w:t>
            </w:r>
            <w:r w:rsidRPr="00883A1D">
              <w:rPr>
                <w:color w:val="000000" w:themeColor="text1"/>
              </w:rPr>
              <w:t>——</w:t>
            </w:r>
            <w:r w:rsidRPr="00883A1D">
              <w:rPr>
                <w:rFonts w:hint="eastAsia"/>
                <w:color w:val="000000" w:themeColor="text1"/>
              </w:rPr>
              <w:t>气体温度，</w:t>
            </w:r>
            <w:r w:rsidRPr="00883A1D">
              <w:rPr>
                <w:rFonts w:hint="eastAsia"/>
                <w:color w:val="000000" w:themeColor="text1"/>
              </w:rPr>
              <w:t>K</w:t>
            </w:r>
            <w:r w:rsidRPr="00883A1D">
              <w:rPr>
                <w:rFonts w:hint="eastAsia"/>
                <w:color w:val="000000" w:themeColor="text1"/>
              </w:rPr>
              <w:t>；</w:t>
            </w:r>
          </w:p>
          <w:p w14:paraId="404C8A13"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A</w:t>
            </w:r>
            <w:r w:rsidRPr="00883A1D">
              <w:rPr>
                <w:color w:val="000000" w:themeColor="text1"/>
              </w:rPr>
              <w:t>——</w:t>
            </w:r>
            <w:r w:rsidRPr="00883A1D">
              <w:rPr>
                <w:rFonts w:hint="eastAsia"/>
                <w:color w:val="000000" w:themeColor="text1"/>
              </w:rPr>
              <w:t>裂口面积，</w:t>
            </w:r>
            <w:r w:rsidRPr="00883A1D">
              <w:rPr>
                <w:rFonts w:hint="eastAsia"/>
                <w:color w:val="000000" w:themeColor="text1"/>
              </w:rPr>
              <w:t>m</w:t>
            </w:r>
            <w:r w:rsidRPr="00883A1D">
              <w:rPr>
                <w:rFonts w:hint="eastAsia"/>
                <w:color w:val="000000" w:themeColor="text1"/>
                <w:vertAlign w:val="superscript"/>
              </w:rPr>
              <w:t>2</w:t>
            </w:r>
            <w:r w:rsidRPr="00883A1D">
              <w:rPr>
                <w:rFonts w:hint="eastAsia"/>
                <w:color w:val="000000" w:themeColor="text1"/>
              </w:rPr>
              <w:t>；</w:t>
            </w:r>
          </w:p>
          <w:p w14:paraId="5359DAA9" w14:textId="77777777" w:rsidR="00D93545" w:rsidRPr="00883A1D" w:rsidRDefault="0091693F">
            <w:pPr>
              <w:spacing w:line="360" w:lineRule="auto"/>
              <w:ind w:firstLineChars="500" w:firstLine="1050"/>
              <w:jc w:val="left"/>
              <w:rPr>
                <w:color w:val="000000" w:themeColor="text1"/>
              </w:rPr>
            </w:pPr>
            <w:r w:rsidRPr="00883A1D">
              <w:rPr>
                <w:rFonts w:hint="eastAsia"/>
                <w:color w:val="000000" w:themeColor="text1"/>
              </w:rPr>
              <w:t>Y</w:t>
            </w:r>
            <w:r w:rsidRPr="00883A1D">
              <w:rPr>
                <w:color w:val="000000" w:themeColor="text1"/>
              </w:rPr>
              <w:t>——</w:t>
            </w:r>
            <w:r w:rsidRPr="00883A1D">
              <w:rPr>
                <w:rFonts w:hint="eastAsia"/>
                <w:color w:val="000000" w:themeColor="text1"/>
              </w:rPr>
              <w:t>流出系数，对于临界流</w:t>
            </w:r>
            <w:r w:rsidRPr="00883A1D">
              <w:rPr>
                <w:rFonts w:hint="eastAsia"/>
                <w:color w:val="000000" w:themeColor="text1"/>
              </w:rPr>
              <w:t>Y=1.0</w:t>
            </w:r>
            <w:r w:rsidRPr="00883A1D">
              <w:rPr>
                <w:rFonts w:hint="eastAsia"/>
                <w:color w:val="000000" w:themeColor="text1"/>
              </w:rPr>
              <w:t>；对于次临界流按下式计算：</w:t>
            </w:r>
          </w:p>
          <w:p w14:paraId="3926647B" w14:textId="77777777" w:rsidR="00D93545" w:rsidRPr="00883A1D" w:rsidRDefault="0091693F">
            <w:pPr>
              <w:spacing w:line="360" w:lineRule="auto"/>
              <w:jc w:val="center"/>
              <w:rPr>
                <w:color w:val="000000" w:themeColor="text1"/>
                <w:sz w:val="24"/>
              </w:rPr>
            </w:pPr>
            <w:r w:rsidRPr="00883A1D">
              <w:rPr>
                <w:noProof/>
                <w:color w:val="000000" w:themeColor="text1"/>
              </w:rPr>
              <w:drawing>
                <wp:inline distT="0" distB="0" distL="0" distR="0" wp14:anchorId="0DB829A7" wp14:editId="63559C5B">
                  <wp:extent cx="3412067" cy="547060"/>
                  <wp:effectExtent l="0" t="0" r="0" b="5715"/>
                  <wp:docPr id="1422" name="图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pic:cNvPicPr>
                            <a:picLocks noChangeAspect="1"/>
                          </pic:cNvPicPr>
                        </pic:nvPicPr>
                        <pic:blipFill>
                          <a:blip r:embed="rId78"/>
                          <a:stretch>
                            <a:fillRect/>
                          </a:stretch>
                        </pic:blipFill>
                        <pic:spPr>
                          <a:xfrm>
                            <a:off x="0" y="0"/>
                            <a:ext cx="3448289" cy="552868"/>
                          </a:xfrm>
                          <a:prstGeom prst="rect">
                            <a:avLst/>
                          </a:prstGeom>
                        </pic:spPr>
                      </pic:pic>
                    </a:graphicData>
                  </a:graphic>
                </wp:inline>
              </w:drawing>
            </w:r>
          </w:p>
          <w:p w14:paraId="10E9896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①氨气泄露事故情景及源强</w:t>
            </w:r>
          </w:p>
          <w:p w14:paraId="6A499354" w14:textId="1A1DB41E"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本项目氨气采用钢瓶进行存储，存储状态为液态，储存于危险品库。单个钢瓶的存储量为</w:t>
            </w:r>
            <w:r w:rsidRPr="00883A1D">
              <w:rPr>
                <w:rFonts w:hint="eastAsia"/>
                <w:color w:val="000000" w:themeColor="text1"/>
              </w:rPr>
              <w:t>2</w:t>
            </w:r>
            <w:r w:rsidR="002A0CC0" w:rsidRPr="00883A1D">
              <w:rPr>
                <w:rFonts w:hint="eastAsia"/>
                <w:color w:val="000000" w:themeColor="text1"/>
              </w:rPr>
              <w:t>3</w:t>
            </w:r>
            <w:r w:rsidRPr="00883A1D">
              <w:rPr>
                <w:rFonts w:hint="eastAsia"/>
                <w:color w:val="000000" w:themeColor="text1"/>
              </w:rPr>
              <w:t>kg</w:t>
            </w:r>
            <w:r w:rsidRPr="00883A1D">
              <w:rPr>
                <w:rFonts w:hint="eastAsia"/>
                <w:color w:val="000000" w:themeColor="text1"/>
              </w:rPr>
              <w:t>，钢瓶内液氨为常温存储（存储温度</w:t>
            </w:r>
            <w:r w:rsidRPr="00883A1D">
              <w:rPr>
                <w:color w:val="000000" w:themeColor="text1"/>
              </w:rPr>
              <w:t>＜</w:t>
            </w:r>
            <w:r w:rsidRPr="00883A1D">
              <w:rPr>
                <w:rFonts w:hint="eastAsia"/>
                <w:color w:val="000000" w:themeColor="text1"/>
              </w:rPr>
              <w:t>40</w:t>
            </w:r>
            <w:r w:rsidRPr="00883A1D">
              <w:rPr>
                <w:color w:val="000000" w:themeColor="text1"/>
              </w:rPr>
              <w:t>℃</w:t>
            </w:r>
            <w:r w:rsidRPr="00883A1D">
              <w:rPr>
                <w:rFonts w:hint="eastAsia"/>
                <w:color w:val="000000" w:themeColor="text1"/>
              </w:rPr>
              <w:t>），本项目取</w:t>
            </w:r>
            <w:r w:rsidRPr="00883A1D">
              <w:rPr>
                <w:rFonts w:hint="eastAsia"/>
                <w:color w:val="000000" w:themeColor="text1"/>
              </w:rPr>
              <w:t>30</w:t>
            </w:r>
            <w:r w:rsidRPr="00883A1D">
              <w:rPr>
                <w:color w:val="000000" w:themeColor="text1"/>
              </w:rPr>
              <w:t>℃</w:t>
            </w:r>
            <w:r w:rsidRPr="00883A1D">
              <w:rPr>
                <w:rFonts w:hint="eastAsia"/>
                <w:color w:val="000000" w:themeColor="text1"/>
              </w:rPr>
              <w:t>。钢瓶内液氨存储压力为</w:t>
            </w:r>
            <w:r w:rsidRPr="00883A1D">
              <w:rPr>
                <w:rFonts w:hint="eastAsia"/>
                <w:color w:val="000000" w:themeColor="text1"/>
              </w:rPr>
              <w:t>1034.214KPa</w:t>
            </w:r>
            <w:r w:rsidRPr="00883A1D">
              <w:rPr>
                <w:rFonts w:hint="eastAsia"/>
                <w:color w:val="000000" w:themeColor="text1"/>
              </w:rPr>
              <w:t>，以气态形式供产线使用。钢瓶与氨气气柜之间连接供应管道尺寸为</w:t>
            </w:r>
            <w:r w:rsidRPr="00883A1D">
              <w:rPr>
                <w:rFonts w:hint="eastAsia"/>
                <w:color w:val="000000" w:themeColor="text1"/>
              </w:rPr>
              <w:t>1/4</w:t>
            </w:r>
            <w:r w:rsidRPr="00883A1D">
              <w:rPr>
                <w:rFonts w:hint="eastAsia"/>
                <w:color w:val="000000" w:themeColor="text1"/>
              </w:rPr>
              <w:t>或</w:t>
            </w:r>
            <w:r w:rsidRPr="00883A1D">
              <w:rPr>
                <w:rFonts w:hint="eastAsia"/>
                <w:color w:val="000000" w:themeColor="text1"/>
              </w:rPr>
              <w:t>1/2</w:t>
            </w:r>
            <w:r w:rsidRPr="00883A1D">
              <w:rPr>
                <w:rFonts w:hint="eastAsia"/>
                <w:color w:val="000000" w:themeColor="text1"/>
              </w:rPr>
              <w:t>”（内径</w:t>
            </w:r>
            <w:r w:rsidRPr="00883A1D">
              <w:rPr>
                <w:color w:val="000000" w:themeColor="text1"/>
              </w:rPr>
              <w:t>5</w:t>
            </w:r>
            <w:r w:rsidRPr="00883A1D">
              <w:rPr>
                <w:rFonts w:hint="eastAsia"/>
                <w:color w:val="000000" w:themeColor="text1"/>
              </w:rPr>
              <w:t>0mm</w:t>
            </w:r>
            <w:r w:rsidRPr="00883A1D">
              <w:rPr>
                <w:rFonts w:hint="eastAsia"/>
                <w:color w:val="000000" w:themeColor="text1"/>
              </w:rPr>
              <w:t>），氨气气柜与</w:t>
            </w:r>
            <w:r w:rsidR="004C00B4" w:rsidRPr="00883A1D">
              <w:rPr>
                <w:rFonts w:hint="eastAsia"/>
                <w:color w:val="000000" w:themeColor="text1"/>
              </w:rPr>
              <w:t>生产</w:t>
            </w:r>
            <w:r w:rsidRPr="00883A1D">
              <w:rPr>
                <w:rFonts w:hint="eastAsia"/>
                <w:color w:val="000000" w:themeColor="text1"/>
              </w:rPr>
              <w:t>线之间供应主管道的尺寸为</w:t>
            </w:r>
            <w:r w:rsidRPr="00883A1D">
              <w:rPr>
                <w:rFonts w:hint="eastAsia"/>
                <w:color w:val="000000" w:themeColor="text1"/>
              </w:rPr>
              <w:t>1"</w:t>
            </w:r>
            <w:r w:rsidRPr="00883A1D">
              <w:rPr>
                <w:rFonts w:hint="eastAsia"/>
                <w:color w:val="000000" w:themeColor="text1"/>
              </w:rPr>
              <w:t>，氨气气柜和主管道上均设置有截止阀。</w:t>
            </w:r>
          </w:p>
          <w:p w14:paraId="23A5E5F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氨的典型泄漏事故为常温常压下一个液氨钢瓶与连接的输送管道（内径</w:t>
            </w:r>
            <w:r w:rsidRPr="00883A1D">
              <w:rPr>
                <w:rFonts w:hint="eastAsia"/>
                <w:color w:val="000000" w:themeColor="text1"/>
              </w:rPr>
              <w:t>50mm</w:t>
            </w:r>
            <w:r w:rsidRPr="00883A1D">
              <w:rPr>
                <w:rFonts w:hint="eastAsia"/>
                <w:color w:val="000000" w:themeColor="text1"/>
              </w:rPr>
              <w:t>）的连接处（接头）发生泄漏；另一种为氨气输送主管道发生的泄漏。由于氨气输送主管道上设置有截止阀，一旦氨气发生泄漏，截止阀立即切断，因此其泄漏量仅考虑泄漏管道中的在线量，而两个截止阀之间氨气最大在线量较小。因此，本项目主要针对常温常压下一个液氨钢瓶与连接的输送管道（内径</w:t>
            </w:r>
            <w:r w:rsidRPr="00883A1D">
              <w:rPr>
                <w:color w:val="000000" w:themeColor="text1"/>
              </w:rPr>
              <w:t>5</w:t>
            </w:r>
            <w:r w:rsidRPr="00883A1D">
              <w:rPr>
                <w:rFonts w:hint="eastAsia"/>
                <w:color w:val="000000" w:themeColor="text1"/>
              </w:rPr>
              <w:t>0mm</w:t>
            </w:r>
            <w:r w:rsidRPr="00883A1D">
              <w:rPr>
                <w:rFonts w:hint="eastAsia"/>
                <w:color w:val="000000" w:themeColor="text1"/>
              </w:rPr>
              <w:t>）的连接处（接头）发生泄漏进行分析。</w:t>
            </w:r>
          </w:p>
          <w:p w14:paraId="2E74168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本次评价考虑不利情况，即气瓶柜内液氨钢瓶与连接的输送管道（内径</w:t>
            </w:r>
            <w:r w:rsidRPr="00883A1D">
              <w:rPr>
                <w:color w:val="000000" w:themeColor="text1"/>
              </w:rPr>
              <w:t>5</w:t>
            </w:r>
            <w:r w:rsidRPr="00883A1D">
              <w:rPr>
                <w:rFonts w:hint="eastAsia"/>
                <w:color w:val="000000" w:themeColor="text1"/>
              </w:rPr>
              <w:t>0mm</w:t>
            </w:r>
            <w:r w:rsidRPr="00883A1D">
              <w:rPr>
                <w:rFonts w:hint="eastAsia"/>
                <w:color w:val="000000" w:themeColor="text1"/>
              </w:rPr>
              <w:t>）的连接处（接头）发生全管径破裂情况，对于高压液化钢瓶，当裂口处位于液相空间时，尽管液体流出并可能发生闪蒸，但由于液体的流出阻力大，内压下降速度缓慢，钢瓶内过热液体不会发生蒸汽爆炸。闪蒸所需能量来自过热液体中所储存的能量，当该能量远远小于液体的蒸发热时，可认为泄漏的液体不会发生闪蒸，此时的瞬间泄漏量用流体力学的伯努利方程计算。对于液氨加压液化气体的泄漏，由于液氨标况下的沸点为</w:t>
            </w:r>
            <w:r w:rsidRPr="00883A1D">
              <w:rPr>
                <w:rFonts w:hint="eastAsia"/>
                <w:color w:val="000000" w:themeColor="text1"/>
              </w:rPr>
              <w:t>-33.5</w:t>
            </w:r>
            <w:r w:rsidRPr="00883A1D">
              <w:rPr>
                <w:color w:val="000000" w:themeColor="text1"/>
              </w:rPr>
              <w:t>℃</w:t>
            </w:r>
            <w:r w:rsidRPr="00883A1D">
              <w:rPr>
                <w:rFonts w:hint="eastAsia"/>
                <w:color w:val="000000" w:themeColor="text1"/>
              </w:rPr>
              <w:t>，过热液体低于周围环境温度时，液体经过裂口时由于压力较小而突然蒸发，泄漏量即为蒸发量。</w:t>
            </w:r>
          </w:p>
          <w:p w14:paraId="36907B01" w14:textId="22134B8E"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在</w:t>
            </w:r>
            <w:r w:rsidRPr="00883A1D">
              <w:rPr>
                <w:rFonts w:hint="eastAsia"/>
                <w:color w:val="000000" w:themeColor="text1"/>
              </w:rPr>
              <w:t>30</w:t>
            </w:r>
            <w:r w:rsidRPr="00883A1D">
              <w:rPr>
                <w:color w:val="000000" w:themeColor="text1"/>
              </w:rPr>
              <w:t>℃</w:t>
            </w:r>
            <w:r w:rsidRPr="00883A1D">
              <w:rPr>
                <w:rFonts w:hint="eastAsia"/>
                <w:color w:val="000000" w:themeColor="text1"/>
              </w:rPr>
              <w:t>温度下液氨密度为</w:t>
            </w:r>
            <w:r w:rsidRPr="00883A1D">
              <w:rPr>
                <w:rFonts w:hint="eastAsia"/>
                <w:color w:val="000000" w:themeColor="text1"/>
              </w:rPr>
              <w:t>590kg/m</w:t>
            </w:r>
            <w:r w:rsidRPr="00883A1D">
              <w:rPr>
                <w:rFonts w:hint="eastAsia"/>
                <w:color w:val="000000" w:themeColor="text1"/>
                <w:vertAlign w:val="superscript"/>
              </w:rPr>
              <w:t>3</w:t>
            </w:r>
            <w:r w:rsidRPr="00883A1D">
              <w:rPr>
                <w:rFonts w:hint="eastAsia"/>
                <w:color w:val="000000" w:themeColor="text1"/>
              </w:rPr>
              <w:t>，环境压力为</w:t>
            </w:r>
            <w:r w:rsidRPr="00883A1D">
              <w:rPr>
                <w:rFonts w:hint="eastAsia"/>
                <w:color w:val="000000" w:themeColor="text1"/>
              </w:rPr>
              <w:t>101.325KPa</w:t>
            </w:r>
            <w:r w:rsidRPr="00883A1D">
              <w:rPr>
                <w:rFonts w:hint="eastAsia"/>
                <w:color w:val="000000" w:themeColor="text1"/>
              </w:rPr>
              <w:t>，计算得液体泄漏量为</w:t>
            </w:r>
            <w:r w:rsidR="00126F2E" w:rsidRPr="00883A1D">
              <w:rPr>
                <w:rFonts w:hint="eastAsia"/>
                <w:color w:val="000000" w:themeColor="text1"/>
              </w:rPr>
              <w:t>4.</w:t>
            </w:r>
            <w:r w:rsidRPr="00883A1D">
              <w:rPr>
                <w:color w:val="000000" w:themeColor="text1"/>
              </w:rPr>
              <w:t>35</w:t>
            </w:r>
            <w:r w:rsidRPr="00883A1D">
              <w:rPr>
                <w:rFonts w:hint="eastAsia"/>
                <w:color w:val="000000" w:themeColor="text1"/>
              </w:rPr>
              <w:t>kg/s</w:t>
            </w:r>
            <w:r w:rsidRPr="00883A1D">
              <w:rPr>
                <w:rFonts w:hint="eastAsia"/>
                <w:color w:val="000000" w:themeColor="text1"/>
              </w:rPr>
              <w:t>。考虑闪蒸时带走液滴的量，蒸发的液体蒸发系数</w:t>
            </w:r>
            <w:r w:rsidRPr="00883A1D">
              <w:rPr>
                <w:rFonts w:hint="eastAsia"/>
                <w:color w:val="000000" w:themeColor="text1"/>
              </w:rPr>
              <w:t>Fv=0.2</w:t>
            </w:r>
            <w:r w:rsidRPr="00883A1D">
              <w:rPr>
                <w:color w:val="000000" w:themeColor="text1"/>
              </w:rPr>
              <w:t>38</w:t>
            </w:r>
            <w:r w:rsidRPr="00883A1D">
              <w:rPr>
                <w:rFonts w:hint="eastAsia"/>
                <w:color w:val="000000" w:themeColor="text1"/>
              </w:rPr>
              <w:t>＞</w:t>
            </w:r>
            <w:r w:rsidRPr="00883A1D">
              <w:rPr>
                <w:rFonts w:hint="eastAsia"/>
                <w:color w:val="000000" w:themeColor="text1"/>
              </w:rPr>
              <w:t>0.2</w:t>
            </w:r>
            <w:r w:rsidRPr="00883A1D">
              <w:rPr>
                <w:rFonts w:hint="eastAsia"/>
                <w:color w:val="000000" w:themeColor="text1"/>
              </w:rPr>
              <w:t>，液体可视为全部蒸发，液体蒸发量为</w:t>
            </w:r>
            <w:r w:rsidR="00126F2E" w:rsidRPr="00883A1D">
              <w:rPr>
                <w:rFonts w:hint="eastAsia"/>
                <w:color w:val="000000" w:themeColor="text1"/>
              </w:rPr>
              <w:t>4.</w:t>
            </w:r>
            <w:r w:rsidRPr="00883A1D">
              <w:rPr>
                <w:color w:val="000000" w:themeColor="text1"/>
              </w:rPr>
              <w:t>35</w:t>
            </w:r>
            <w:r w:rsidRPr="00883A1D">
              <w:rPr>
                <w:rFonts w:hint="eastAsia"/>
                <w:color w:val="000000" w:themeColor="text1"/>
              </w:rPr>
              <w:t>kg/s</w:t>
            </w:r>
            <w:r w:rsidRPr="00883A1D">
              <w:rPr>
                <w:rFonts w:hint="eastAsia"/>
                <w:color w:val="000000" w:themeColor="text1"/>
              </w:rPr>
              <w:t>，液氨气体泄漏源强以泄漏量</w:t>
            </w:r>
            <w:r w:rsidR="002A0CC0" w:rsidRPr="00883A1D">
              <w:rPr>
                <w:rFonts w:hint="eastAsia"/>
                <w:color w:val="000000" w:themeColor="text1"/>
              </w:rPr>
              <w:t>0.</w:t>
            </w:r>
            <w:r w:rsidR="002A0CC0" w:rsidRPr="00883A1D">
              <w:rPr>
                <w:color w:val="000000" w:themeColor="text1"/>
              </w:rPr>
              <w:t>4</w:t>
            </w:r>
            <w:r w:rsidRPr="00883A1D">
              <w:rPr>
                <w:color w:val="000000" w:themeColor="text1"/>
              </w:rPr>
              <w:t>35</w:t>
            </w:r>
            <w:r w:rsidRPr="00883A1D">
              <w:rPr>
                <w:rFonts w:hint="eastAsia"/>
                <w:color w:val="000000" w:themeColor="text1"/>
              </w:rPr>
              <w:t>kg/s</w:t>
            </w:r>
            <w:r w:rsidRPr="00883A1D">
              <w:rPr>
                <w:rFonts w:hint="eastAsia"/>
                <w:color w:val="000000" w:themeColor="text1"/>
              </w:rPr>
              <w:t>进行计算。</w:t>
            </w:r>
          </w:p>
          <w:p w14:paraId="5FCB9FEA" w14:textId="2781EAF1"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氨气气体钢瓶总存储量为</w:t>
            </w:r>
            <w:r w:rsidRPr="00883A1D">
              <w:rPr>
                <w:rFonts w:hint="eastAsia"/>
                <w:color w:val="000000" w:themeColor="text1"/>
              </w:rPr>
              <w:t>2</w:t>
            </w:r>
            <w:r w:rsidR="002A0CC0" w:rsidRPr="00883A1D">
              <w:rPr>
                <w:rFonts w:hint="eastAsia"/>
                <w:color w:val="000000" w:themeColor="text1"/>
              </w:rPr>
              <w:t>3</w:t>
            </w:r>
            <w:r w:rsidRPr="00883A1D">
              <w:rPr>
                <w:rFonts w:hint="eastAsia"/>
                <w:color w:val="000000" w:themeColor="text1"/>
              </w:rPr>
              <w:t>kg</w:t>
            </w:r>
            <w:r w:rsidRPr="00883A1D">
              <w:rPr>
                <w:rFonts w:hint="eastAsia"/>
                <w:color w:val="000000" w:themeColor="text1"/>
              </w:rPr>
              <w:t>，</w:t>
            </w:r>
            <w:r w:rsidR="00126F2E" w:rsidRPr="00883A1D">
              <w:rPr>
                <w:rFonts w:hint="eastAsia"/>
                <w:color w:val="000000" w:themeColor="text1"/>
              </w:rPr>
              <w:t>5.3s</w:t>
            </w:r>
            <w:r w:rsidRPr="00883A1D">
              <w:rPr>
                <w:rFonts w:hint="eastAsia"/>
                <w:color w:val="000000" w:themeColor="text1"/>
              </w:rPr>
              <w:t>泄漏完毕。</w:t>
            </w:r>
          </w:p>
          <w:p w14:paraId="21C2C9F2" w14:textId="2693C46A"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氨气气体钢瓶泄漏后，厂内应变人员将立即穿着防护衣设法进行止漏。特气化配厂房设置抽风装置，抽风至楼顶排放。本次风险预测考虑泄漏后无法有效止漏，抽风装置将泄漏气体抽至楼顶设置的喷淋装置（硫酸喷淋，处理效率按照</w:t>
            </w:r>
            <w:r w:rsidRPr="00883A1D">
              <w:rPr>
                <w:rFonts w:hint="eastAsia"/>
                <w:color w:val="000000" w:themeColor="text1"/>
              </w:rPr>
              <w:t>0%</w:t>
            </w:r>
            <w:r w:rsidRPr="00883A1D">
              <w:rPr>
                <w:rFonts w:hint="eastAsia"/>
                <w:color w:val="000000" w:themeColor="text1"/>
              </w:rPr>
              <w:t>计算）处理后排放的环境风险情景进行预测。液氨气体泄漏排放源强以泄漏量</w:t>
            </w:r>
            <w:r w:rsidRPr="00883A1D">
              <w:rPr>
                <w:color w:val="000000" w:themeColor="text1"/>
              </w:rPr>
              <w:t>4.35</w:t>
            </w:r>
            <w:r w:rsidRPr="00883A1D">
              <w:rPr>
                <w:rFonts w:hint="eastAsia"/>
                <w:color w:val="000000" w:themeColor="text1"/>
              </w:rPr>
              <w:t>kg/s</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w:t>
            </w:r>
            <w:r w:rsidRPr="00883A1D">
              <w:rPr>
                <w:color w:val="000000" w:themeColor="text1"/>
              </w:rPr>
              <w:t>4.35</w:t>
            </w:r>
            <w:r w:rsidRPr="00883A1D">
              <w:rPr>
                <w:rFonts w:hint="eastAsia"/>
                <w:color w:val="000000" w:themeColor="text1"/>
              </w:rPr>
              <w:t>kg/s</w:t>
            </w:r>
            <w:r w:rsidRPr="00883A1D">
              <w:rPr>
                <w:rFonts w:hint="eastAsia"/>
                <w:color w:val="000000" w:themeColor="text1"/>
              </w:rPr>
              <w:t>进行计算。</w:t>
            </w:r>
          </w:p>
          <w:p w14:paraId="48CA1F0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②氯气泄露事故情景及源强</w:t>
            </w:r>
          </w:p>
          <w:p w14:paraId="0D145E4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本项目液氯采用钢瓶进行存储，存储状态为液态，储存于化学品库。单个钢瓶的存储量为</w:t>
            </w:r>
            <w:r w:rsidRPr="00883A1D">
              <w:rPr>
                <w:rFonts w:hint="eastAsia"/>
                <w:color w:val="000000" w:themeColor="text1"/>
              </w:rPr>
              <w:t>50kg</w:t>
            </w:r>
            <w:r w:rsidRPr="00883A1D">
              <w:rPr>
                <w:rFonts w:hint="eastAsia"/>
                <w:color w:val="000000" w:themeColor="text1"/>
              </w:rPr>
              <w:t>，钢瓶内液氯为常温存储（存储温度</w:t>
            </w:r>
            <w:r w:rsidRPr="00883A1D">
              <w:rPr>
                <w:rFonts w:hint="eastAsia"/>
                <w:color w:val="000000" w:themeColor="text1"/>
              </w:rPr>
              <w:t>&lt;30</w:t>
            </w:r>
            <w:r w:rsidRPr="00883A1D">
              <w:rPr>
                <w:color w:val="000000" w:themeColor="text1"/>
              </w:rPr>
              <w:t>℃</w:t>
            </w:r>
            <w:r w:rsidRPr="00883A1D">
              <w:rPr>
                <w:rFonts w:hint="eastAsia"/>
                <w:color w:val="000000" w:themeColor="text1"/>
              </w:rPr>
              <w:t>），本项目取</w:t>
            </w:r>
            <w:r w:rsidRPr="00883A1D">
              <w:rPr>
                <w:rFonts w:hint="eastAsia"/>
                <w:color w:val="000000" w:themeColor="text1"/>
              </w:rPr>
              <w:t>30</w:t>
            </w:r>
            <w:r w:rsidRPr="00883A1D">
              <w:rPr>
                <w:color w:val="000000" w:themeColor="text1"/>
              </w:rPr>
              <w:t>℃</w:t>
            </w:r>
            <w:r w:rsidRPr="00883A1D">
              <w:rPr>
                <w:rFonts w:hint="eastAsia"/>
                <w:color w:val="000000" w:themeColor="text1"/>
              </w:rPr>
              <w:t>。钢瓶内液氯存储压力</w:t>
            </w:r>
            <w:r w:rsidRPr="00883A1D">
              <w:rPr>
                <w:rFonts w:hint="eastAsia"/>
                <w:color w:val="000000" w:themeColor="text1"/>
              </w:rPr>
              <w:t>5</w:t>
            </w:r>
            <w:r w:rsidRPr="00883A1D">
              <w:rPr>
                <w:color w:val="000000" w:themeColor="text1"/>
              </w:rPr>
              <w:t>4</w:t>
            </w:r>
            <w:r w:rsidRPr="00883A1D">
              <w:rPr>
                <w:rFonts w:hint="eastAsia"/>
                <w:color w:val="000000" w:themeColor="text1"/>
              </w:rPr>
              <w:t>0KPa</w:t>
            </w:r>
            <w:r w:rsidRPr="00883A1D">
              <w:rPr>
                <w:rFonts w:hint="eastAsia"/>
                <w:color w:val="000000" w:themeColor="text1"/>
              </w:rPr>
              <w:t>，以气态形式供产线使用。钢瓶与氯气气柜之间连接供应管道尺寸为</w:t>
            </w:r>
            <w:r w:rsidRPr="00883A1D">
              <w:rPr>
                <w:rFonts w:hint="eastAsia"/>
                <w:color w:val="000000" w:themeColor="text1"/>
              </w:rPr>
              <w:t>1/4"</w:t>
            </w:r>
            <w:r w:rsidRPr="00883A1D">
              <w:rPr>
                <w:rFonts w:hint="eastAsia"/>
                <w:color w:val="000000" w:themeColor="text1"/>
              </w:rPr>
              <w:t>（内径</w:t>
            </w:r>
            <w:r w:rsidRPr="00883A1D">
              <w:rPr>
                <w:rFonts w:hint="eastAsia"/>
                <w:color w:val="000000" w:themeColor="text1"/>
              </w:rPr>
              <w:t>25mm</w:t>
            </w:r>
            <w:r w:rsidRPr="00883A1D">
              <w:rPr>
                <w:rFonts w:hint="eastAsia"/>
                <w:color w:val="000000" w:themeColor="text1"/>
              </w:rPr>
              <w:t>），氯气气柜和主管道上均设置有截止阀，两个截止阀之间氯气较小。</w:t>
            </w:r>
          </w:p>
          <w:p w14:paraId="6170A4E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氯的典型泄漏事故有两种：一种为常温常压下一个液氯钢瓶与连接的输送管道（内径</w:t>
            </w:r>
            <w:r w:rsidRPr="00883A1D">
              <w:rPr>
                <w:rFonts w:hint="eastAsia"/>
                <w:color w:val="000000" w:themeColor="text1"/>
              </w:rPr>
              <w:t>25mm</w:t>
            </w:r>
            <w:r w:rsidRPr="00883A1D">
              <w:rPr>
                <w:rFonts w:hint="eastAsia"/>
                <w:color w:val="000000" w:themeColor="text1"/>
              </w:rPr>
              <w:t>）的连接处（接头）发生泄漏；另一种为氯气输送主管道发生的泄漏。</w:t>
            </w:r>
          </w:p>
          <w:p w14:paraId="3972073B"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由于氯气输送主管道上设置有截止阀，一旦氯气发生泄漏，截止阀立即切断，因此其泄漏量仅考虑泄漏管道中的在线量，而两个截止阀之间氯气最大在线量较小。因此，本项目主要针对常温常压下一个液氯钢瓶与连接的输送管道（内径</w:t>
            </w:r>
            <w:r w:rsidRPr="00883A1D">
              <w:rPr>
                <w:rFonts w:hint="eastAsia"/>
                <w:color w:val="000000" w:themeColor="text1"/>
              </w:rPr>
              <w:t>25mm</w:t>
            </w:r>
            <w:r w:rsidRPr="00883A1D">
              <w:rPr>
                <w:rFonts w:hint="eastAsia"/>
                <w:color w:val="000000" w:themeColor="text1"/>
              </w:rPr>
              <w:t>）的连接处（接头）发生泄漏进行分析。</w:t>
            </w:r>
          </w:p>
          <w:p w14:paraId="668C44D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本次评价考虑最不利情况，即气瓶柜内液氯钢瓶与连接的输送管道（内径</w:t>
            </w:r>
            <w:r w:rsidRPr="00883A1D">
              <w:rPr>
                <w:rFonts w:hint="eastAsia"/>
                <w:color w:val="000000" w:themeColor="text1"/>
              </w:rPr>
              <w:t>25mm</w:t>
            </w:r>
            <w:r w:rsidRPr="00883A1D">
              <w:rPr>
                <w:rFonts w:hint="eastAsia"/>
                <w:color w:val="000000" w:themeColor="text1"/>
              </w:rPr>
              <w:t>）的连接处（接头）发生全管径破裂情况，考虑最不利情况下全管径破裂情况，对于高压液化钢瓶，当裂口处位于液相空间时，尽管液体流出并可能发生闪蒸，但由于液体的流出阻力大，内压下降速度缓慢，钢瓶内过热液体不会发生蒸汽爆炸。闪蒸所需能量来自过热液体中所储存的能量，当该能量远远小于液体的蒸发热时，可认为泄漏的液体不会发生闪蒸，此时的瞬间泄漏量用流体力学的伯努利方程计算。对于液氯加压液化气体的泄漏，由于液氯标况下的沸点为</w:t>
            </w:r>
            <w:r w:rsidRPr="00883A1D">
              <w:rPr>
                <w:rFonts w:hint="eastAsia"/>
                <w:color w:val="000000" w:themeColor="text1"/>
              </w:rPr>
              <w:t>-34.5</w:t>
            </w:r>
            <w:r w:rsidRPr="00883A1D">
              <w:rPr>
                <w:color w:val="000000" w:themeColor="text1"/>
              </w:rPr>
              <w:t>℃</w:t>
            </w:r>
            <w:r w:rsidRPr="00883A1D">
              <w:rPr>
                <w:rFonts w:hint="eastAsia"/>
                <w:color w:val="000000" w:themeColor="text1"/>
              </w:rPr>
              <w:t>，过热液体低于周围环境温度时，液体经过裂口时由于压力较小而突然蒸发，泄漏量即为蒸发量。</w:t>
            </w:r>
          </w:p>
          <w:p w14:paraId="2E38CC5C"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在</w:t>
            </w:r>
            <w:r w:rsidRPr="00883A1D">
              <w:rPr>
                <w:rFonts w:hint="eastAsia"/>
                <w:color w:val="000000" w:themeColor="text1"/>
              </w:rPr>
              <w:t>30</w:t>
            </w:r>
            <w:r w:rsidRPr="00883A1D">
              <w:rPr>
                <w:color w:val="000000" w:themeColor="text1"/>
              </w:rPr>
              <w:t>℃</w:t>
            </w:r>
            <w:r w:rsidRPr="00883A1D">
              <w:rPr>
                <w:rFonts w:hint="eastAsia"/>
                <w:color w:val="000000" w:themeColor="text1"/>
              </w:rPr>
              <w:t>温度下液氯密度为</w:t>
            </w:r>
            <w:r w:rsidRPr="00883A1D">
              <w:rPr>
                <w:rFonts w:hint="eastAsia"/>
                <w:color w:val="000000" w:themeColor="text1"/>
              </w:rPr>
              <w:t>1470kg/m</w:t>
            </w:r>
            <w:r w:rsidRPr="00883A1D">
              <w:rPr>
                <w:color w:val="000000" w:themeColor="text1"/>
                <w:vertAlign w:val="superscript"/>
              </w:rPr>
              <w:t>3</w:t>
            </w:r>
            <w:r w:rsidRPr="00883A1D">
              <w:rPr>
                <w:rFonts w:hint="eastAsia"/>
                <w:color w:val="000000" w:themeColor="text1"/>
              </w:rPr>
              <w:t>，环境压力为</w:t>
            </w:r>
            <w:r w:rsidRPr="00883A1D">
              <w:rPr>
                <w:rFonts w:hint="eastAsia"/>
                <w:color w:val="000000" w:themeColor="text1"/>
              </w:rPr>
              <w:t>101.325KPa</w:t>
            </w:r>
            <w:r w:rsidRPr="00883A1D">
              <w:rPr>
                <w:rFonts w:hint="eastAsia"/>
                <w:color w:val="000000" w:themeColor="text1"/>
              </w:rPr>
              <w:t>，计算得液体泄漏量为</w:t>
            </w:r>
            <w:r w:rsidRPr="00883A1D">
              <w:rPr>
                <w:color w:val="000000" w:themeColor="text1"/>
              </w:rPr>
              <w:t>1.498</w:t>
            </w:r>
            <w:r w:rsidRPr="00883A1D">
              <w:rPr>
                <w:rFonts w:hint="eastAsia"/>
                <w:color w:val="000000" w:themeColor="text1"/>
              </w:rPr>
              <w:t>kg/s</w:t>
            </w:r>
            <w:r w:rsidRPr="00883A1D">
              <w:rPr>
                <w:rFonts w:hint="eastAsia"/>
                <w:color w:val="000000" w:themeColor="text1"/>
              </w:rPr>
              <w:t>。考虑闪蒸时带走液滴的量，蒸发的液体蒸发系数</w:t>
            </w:r>
            <w:r w:rsidRPr="00883A1D">
              <w:rPr>
                <w:rFonts w:hint="eastAsia"/>
                <w:color w:val="000000" w:themeColor="text1"/>
              </w:rPr>
              <w:t>Fv=0.214</w:t>
            </w:r>
            <w:r w:rsidRPr="00883A1D">
              <w:rPr>
                <w:rFonts w:hint="eastAsia"/>
                <w:color w:val="000000" w:themeColor="text1"/>
              </w:rPr>
              <w:t>＞</w:t>
            </w:r>
            <w:r w:rsidRPr="00883A1D">
              <w:rPr>
                <w:rFonts w:hint="eastAsia"/>
                <w:color w:val="000000" w:themeColor="text1"/>
              </w:rPr>
              <w:t>0.2</w:t>
            </w:r>
            <w:r w:rsidRPr="00883A1D">
              <w:rPr>
                <w:rFonts w:hint="eastAsia"/>
                <w:color w:val="000000" w:themeColor="text1"/>
              </w:rPr>
              <w:t>，液体可视为全部蒸发，液体蒸发量为</w:t>
            </w:r>
            <w:r w:rsidRPr="00883A1D">
              <w:rPr>
                <w:color w:val="000000" w:themeColor="text1"/>
              </w:rPr>
              <w:t>1.498</w:t>
            </w:r>
            <w:r w:rsidRPr="00883A1D">
              <w:rPr>
                <w:rFonts w:hint="eastAsia"/>
                <w:color w:val="000000" w:themeColor="text1"/>
              </w:rPr>
              <w:t>kg/s</w:t>
            </w:r>
            <w:r w:rsidRPr="00883A1D">
              <w:rPr>
                <w:rFonts w:hint="eastAsia"/>
                <w:color w:val="000000" w:themeColor="text1"/>
              </w:rPr>
              <w:t>，液氯气体泄漏源强以泄漏量</w:t>
            </w:r>
            <w:r w:rsidRPr="00883A1D">
              <w:rPr>
                <w:rFonts w:hint="eastAsia"/>
                <w:color w:val="000000" w:themeColor="text1"/>
              </w:rPr>
              <w:t>1</w:t>
            </w:r>
            <w:r w:rsidRPr="00883A1D">
              <w:rPr>
                <w:color w:val="000000" w:themeColor="text1"/>
              </w:rPr>
              <w:t>.498</w:t>
            </w:r>
            <w:r w:rsidRPr="00883A1D">
              <w:rPr>
                <w:rFonts w:hint="eastAsia"/>
                <w:color w:val="000000" w:themeColor="text1"/>
              </w:rPr>
              <w:t>kg/s</w:t>
            </w:r>
            <w:r w:rsidRPr="00883A1D">
              <w:rPr>
                <w:rFonts w:hint="eastAsia"/>
                <w:color w:val="000000" w:themeColor="text1"/>
              </w:rPr>
              <w:t>，进行计算。氯气气体钢瓶总存储量</w:t>
            </w:r>
            <w:r w:rsidRPr="00883A1D">
              <w:rPr>
                <w:rFonts w:hint="eastAsia"/>
                <w:color w:val="000000" w:themeColor="text1"/>
              </w:rPr>
              <w:t>50kg</w:t>
            </w:r>
            <w:r w:rsidRPr="00883A1D">
              <w:rPr>
                <w:rFonts w:hint="eastAsia"/>
                <w:color w:val="000000" w:themeColor="text1"/>
              </w:rPr>
              <w:t>，</w:t>
            </w:r>
            <w:r w:rsidRPr="00883A1D">
              <w:rPr>
                <w:rFonts w:hint="eastAsia"/>
                <w:color w:val="000000" w:themeColor="text1"/>
              </w:rPr>
              <w:t>0</w:t>
            </w:r>
            <w:r w:rsidRPr="00883A1D">
              <w:rPr>
                <w:color w:val="000000" w:themeColor="text1"/>
              </w:rPr>
              <w:t>.56</w:t>
            </w:r>
            <w:r w:rsidRPr="00883A1D">
              <w:rPr>
                <w:rFonts w:hint="eastAsia"/>
                <w:color w:val="000000" w:themeColor="text1"/>
              </w:rPr>
              <w:t>min</w:t>
            </w:r>
            <w:r w:rsidRPr="00883A1D">
              <w:rPr>
                <w:rFonts w:hint="eastAsia"/>
                <w:color w:val="000000" w:themeColor="text1"/>
              </w:rPr>
              <w:t>泄漏完毕。</w:t>
            </w:r>
          </w:p>
          <w:p w14:paraId="5404B55F"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气瓶柜内氯气气体钢瓶泄漏后，厂内应变人员将立即穿着防护衣设法进行止漏。</w:t>
            </w:r>
          </w:p>
          <w:p w14:paraId="53AED015" w14:textId="3B0D3FE2"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化学品库设置抽风装置，抽风至楼顶排放。本次风险预测考虑泄漏后无法有效止漏，抽风装置将泄漏气体抽至楼顶设置的喷淋装置（氢氧化钠喷淋，处理效率按照</w:t>
            </w:r>
            <w:r w:rsidRPr="00883A1D">
              <w:rPr>
                <w:rFonts w:hint="eastAsia"/>
                <w:color w:val="000000" w:themeColor="text1"/>
              </w:rPr>
              <w:t>0%</w:t>
            </w:r>
            <w:r w:rsidRPr="00883A1D">
              <w:rPr>
                <w:rFonts w:hint="eastAsia"/>
                <w:color w:val="000000" w:themeColor="text1"/>
              </w:rPr>
              <w:t>计算）处理后排放的环境风险情景进行预测。液氯气体泄漏排放源强以泄漏量</w:t>
            </w:r>
            <w:r w:rsidRPr="00883A1D">
              <w:rPr>
                <w:rFonts w:hint="eastAsia"/>
                <w:color w:val="000000" w:themeColor="text1"/>
              </w:rPr>
              <w:t>1</w:t>
            </w:r>
            <w:r w:rsidRPr="00883A1D">
              <w:rPr>
                <w:color w:val="000000" w:themeColor="text1"/>
              </w:rPr>
              <w:t>.498</w:t>
            </w:r>
            <w:r w:rsidRPr="00883A1D">
              <w:rPr>
                <w:rFonts w:hint="eastAsia"/>
                <w:color w:val="000000" w:themeColor="text1"/>
              </w:rPr>
              <w:t>kg/s</w:t>
            </w:r>
            <w:r w:rsidRPr="00883A1D">
              <w:rPr>
                <w:rFonts w:hint="eastAsia"/>
                <w:color w:val="000000" w:themeColor="text1"/>
              </w:rPr>
              <w:t>×（</w:t>
            </w:r>
            <w:r w:rsidRPr="00883A1D">
              <w:rPr>
                <w:rFonts w:hint="eastAsia"/>
                <w:color w:val="000000" w:themeColor="text1"/>
              </w:rPr>
              <w:t>1-0%</w:t>
            </w:r>
            <w:r w:rsidRPr="00883A1D">
              <w:rPr>
                <w:rFonts w:hint="eastAsia"/>
                <w:color w:val="000000" w:themeColor="text1"/>
              </w:rPr>
              <w:t>）</w:t>
            </w:r>
            <w:r w:rsidRPr="00883A1D">
              <w:rPr>
                <w:rFonts w:hint="eastAsia"/>
                <w:color w:val="000000" w:themeColor="text1"/>
              </w:rPr>
              <w:t>=</w:t>
            </w:r>
            <w:r w:rsidRPr="00883A1D">
              <w:rPr>
                <w:color w:val="000000" w:themeColor="text1"/>
              </w:rPr>
              <w:t>1.498</w:t>
            </w:r>
            <w:r w:rsidRPr="00883A1D">
              <w:rPr>
                <w:rFonts w:hint="eastAsia"/>
                <w:color w:val="000000" w:themeColor="text1"/>
              </w:rPr>
              <w:t>kg/s</w:t>
            </w:r>
            <w:r w:rsidRPr="00883A1D">
              <w:rPr>
                <w:rFonts w:hint="eastAsia"/>
                <w:color w:val="000000" w:themeColor="text1"/>
              </w:rPr>
              <w:t>进行计算。</w:t>
            </w:r>
          </w:p>
          <w:p w14:paraId="747195E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③磷化氢泄露事故情景及源强</w:t>
            </w:r>
          </w:p>
          <w:p w14:paraId="4490F525" w14:textId="337EA2F2"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本项目使用的磷化氢气体采用钢瓶进行存储，存储状态为气态，储存于</w:t>
            </w:r>
            <w:r w:rsidR="00126F2E" w:rsidRPr="00883A1D">
              <w:rPr>
                <w:rFonts w:hint="eastAsia"/>
                <w:color w:val="000000" w:themeColor="text1"/>
              </w:rPr>
              <w:t>生产</w:t>
            </w:r>
            <w:r w:rsidRPr="00883A1D">
              <w:rPr>
                <w:rFonts w:hint="eastAsia"/>
                <w:color w:val="000000" w:themeColor="text1"/>
              </w:rPr>
              <w:t>厂房。单瓶存储量为</w:t>
            </w:r>
            <w:r w:rsidR="00126F2E" w:rsidRPr="00883A1D">
              <w:rPr>
                <w:rFonts w:hint="eastAsia"/>
                <w:color w:val="000000" w:themeColor="text1"/>
              </w:rPr>
              <w:t>5</w:t>
            </w:r>
            <w:r w:rsidRPr="00883A1D">
              <w:rPr>
                <w:rFonts w:hint="eastAsia"/>
                <w:color w:val="000000" w:themeColor="text1"/>
              </w:rPr>
              <w:t>kg</w:t>
            </w:r>
            <w:r w:rsidRPr="00883A1D">
              <w:rPr>
                <w:rFonts w:hint="eastAsia"/>
                <w:color w:val="000000" w:themeColor="text1"/>
              </w:rPr>
              <w:t>，瓶内气体为常温存储（存储温度</w:t>
            </w:r>
            <w:r w:rsidRPr="00883A1D">
              <w:rPr>
                <w:rFonts w:hint="eastAsia"/>
                <w:color w:val="000000" w:themeColor="text1"/>
              </w:rPr>
              <w:t>&lt;30</w:t>
            </w:r>
            <w:r w:rsidRPr="00883A1D">
              <w:rPr>
                <w:color w:val="000000" w:themeColor="text1"/>
              </w:rPr>
              <w:t>℃</w:t>
            </w:r>
            <w:r w:rsidRPr="00883A1D">
              <w:rPr>
                <w:rFonts w:hint="eastAsia"/>
                <w:color w:val="000000" w:themeColor="text1"/>
              </w:rPr>
              <w:t>），本项目取</w:t>
            </w:r>
            <w:r w:rsidRPr="00883A1D">
              <w:rPr>
                <w:rFonts w:hint="eastAsia"/>
                <w:color w:val="000000" w:themeColor="text1"/>
              </w:rPr>
              <w:t>30</w:t>
            </w:r>
            <w:r w:rsidRPr="00883A1D">
              <w:rPr>
                <w:color w:val="000000" w:themeColor="text1"/>
              </w:rPr>
              <w:t>℃</w:t>
            </w:r>
            <w:r w:rsidRPr="00883A1D">
              <w:rPr>
                <w:rFonts w:hint="eastAsia"/>
                <w:color w:val="000000" w:themeColor="text1"/>
              </w:rPr>
              <w:t>。钢瓶内气体存储压力</w:t>
            </w:r>
            <w:r w:rsidRPr="00883A1D">
              <w:rPr>
                <w:rFonts w:hint="eastAsia"/>
                <w:color w:val="000000" w:themeColor="text1"/>
              </w:rPr>
              <w:t>10Mpa</w:t>
            </w:r>
            <w:r w:rsidRPr="00883A1D">
              <w:rPr>
                <w:rFonts w:hint="eastAsia"/>
                <w:color w:val="000000" w:themeColor="text1"/>
              </w:rPr>
              <w:t>。</w:t>
            </w:r>
          </w:p>
          <w:p w14:paraId="08195CB1"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磷化氢的典型泄漏事故有两种：一种为常温常压下一个钢瓶与连接的输送管道（内径</w:t>
            </w:r>
            <w:r w:rsidRPr="00883A1D">
              <w:rPr>
                <w:rFonts w:hint="eastAsia"/>
                <w:color w:val="000000" w:themeColor="text1"/>
              </w:rPr>
              <w:t>5mm</w:t>
            </w:r>
            <w:r w:rsidRPr="00883A1D">
              <w:rPr>
                <w:rFonts w:hint="eastAsia"/>
                <w:color w:val="000000" w:themeColor="text1"/>
              </w:rPr>
              <w:t>）的连接处（接头）发生泄漏；另一种为磷化氢输送主管道发生的泄漏。由于磷化氢输送主管道上设置有截止阀，一旦发生泄漏，截止阀立即切断，因此其泄漏量仅考虑泄漏管道中的在线量，而两个截止阀之间磷化氢最大在线量较小。因此，本项目主要针对常温常压下一个磷化氢钢瓶与连接的输送管道（内径</w:t>
            </w:r>
            <w:r w:rsidRPr="00883A1D">
              <w:rPr>
                <w:rFonts w:hint="eastAsia"/>
                <w:color w:val="000000" w:themeColor="text1"/>
              </w:rPr>
              <w:t>5mm</w:t>
            </w:r>
            <w:r w:rsidRPr="00883A1D">
              <w:rPr>
                <w:rFonts w:hint="eastAsia"/>
                <w:color w:val="000000" w:themeColor="text1"/>
              </w:rPr>
              <w:t>）的连接处（接头）发生泄漏进行分析。</w:t>
            </w:r>
          </w:p>
          <w:p w14:paraId="5005BA62"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本次环评考虑最不利情况下全管径破裂情况。根据气体泄漏速率估算公式，计算得到磷化氢气体泄漏速率为</w:t>
            </w:r>
            <w:r w:rsidRPr="00883A1D">
              <w:rPr>
                <w:rFonts w:hint="eastAsia"/>
                <w:color w:val="000000" w:themeColor="text1"/>
              </w:rPr>
              <w:t>0.</w:t>
            </w:r>
            <w:r w:rsidRPr="00883A1D">
              <w:rPr>
                <w:color w:val="000000" w:themeColor="text1"/>
              </w:rPr>
              <w:t>548</w:t>
            </w:r>
            <w:r w:rsidRPr="00883A1D">
              <w:rPr>
                <w:rFonts w:hint="eastAsia"/>
                <w:color w:val="000000" w:themeColor="text1"/>
              </w:rPr>
              <w:t>kg/s</w:t>
            </w:r>
            <w:r w:rsidRPr="00883A1D">
              <w:rPr>
                <w:rFonts w:hint="eastAsia"/>
                <w:color w:val="000000" w:themeColor="text1"/>
              </w:rPr>
              <w:t>，磷化氢钢瓶总存储量仅</w:t>
            </w:r>
            <w:r w:rsidRPr="00883A1D">
              <w:rPr>
                <w:color w:val="000000" w:themeColor="text1"/>
              </w:rPr>
              <w:t>5</w:t>
            </w:r>
            <w:r w:rsidRPr="00883A1D">
              <w:rPr>
                <w:rFonts w:hint="eastAsia"/>
                <w:color w:val="000000" w:themeColor="text1"/>
              </w:rPr>
              <w:t>kg</w:t>
            </w:r>
            <w:r w:rsidRPr="00883A1D">
              <w:rPr>
                <w:rFonts w:hint="eastAsia"/>
                <w:color w:val="000000" w:themeColor="text1"/>
              </w:rPr>
              <w:t>，</w:t>
            </w:r>
            <w:r w:rsidRPr="00883A1D">
              <w:rPr>
                <w:color w:val="000000" w:themeColor="text1"/>
              </w:rPr>
              <w:t>9.12</w:t>
            </w:r>
            <w:r w:rsidRPr="00883A1D">
              <w:rPr>
                <w:rFonts w:hint="eastAsia"/>
                <w:color w:val="000000" w:themeColor="text1"/>
              </w:rPr>
              <w:t>s</w:t>
            </w:r>
            <w:r w:rsidRPr="00883A1D">
              <w:rPr>
                <w:rFonts w:hint="eastAsia"/>
                <w:color w:val="000000" w:themeColor="text1"/>
              </w:rPr>
              <w:t>泄漏完毕。</w:t>
            </w:r>
          </w:p>
          <w:p w14:paraId="06CC1167" w14:textId="516B6A10"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气瓶柜内磷化氢气体钢瓶泄漏后，厂内应变人员将立即穿着防护衣设法进行止漏。化学品库设置抽风装置，抽风至楼项排放。本次风险预测考虑泄漏后无法有效止漏，气瓶柜内抽风装置将泄漏气体抽至楼顶排放的环境风险情景进行预测。</w:t>
            </w:r>
          </w:p>
          <w:p w14:paraId="0CE5F196" w14:textId="02154731"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化学品库设置抽风装置抽风至楼顶排放。本次风险预测考虑泄漏后无法有效止漏，气瓶柜内抽风装置将泄漏气体抽至楼顶排放的环境风险情景进行预测。</w:t>
            </w:r>
          </w:p>
          <w:p w14:paraId="6C71C90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由于如果抽风装置和喷淋装置同时失效，则泄露的气体会以自由扩散的形式在厂房内扩散开来，其由于有墙体房屋的遮蔽，扩散速度和危害程度往往不如由排气筒抽至屋顶但又不经喷淋处理影响大，其影响将主要集中在项目厂区内。因此本次情景设置上仅考虑了喷淋失效而抽风装置未失效。</w:t>
            </w:r>
          </w:p>
          <w:p w14:paraId="643AF573"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8-2</w:t>
            </w:r>
            <w:r w:rsidRPr="00883A1D">
              <w:rPr>
                <w:rFonts w:hint="eastAsia"/>
                <w:b/>
                <w:bCs/>
                <w:color w:val="000000" w:themeColor="text1"/>
                <w:szCs w:val="21"/>
              </w:rPr>
              <w:t>2</w:t>
            </w:r>
            <w:r w:rsidRPr="00883A1D">
              <w:rPr>
                <w:b/>
                <w:bCs/>
                <w:color w:val="000000" w:themeColor="text1"/>
                <w:szCs w:val="21"/>
              </w:rPr>
              <w:t xml:space="preserve"> </w:t>
            </w:r>
            <w:r w:rsidRPr="00883A1D">
              <w:rPr>
                <w:rFonts w:hint="eastAsia"/>
                <w:b/>
                <w:bCs/>
                <w:color w:val="000000" w:themeColor="text1"/>
                <w:szCs w:val="21"/>
              </w:rPr>
              <w:t>本项目最大可信事故设定及其存储泄露参数表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6"/>
              <w:gridCol w:w="708"/>
              <w:gridCol w:w="567"/>
              <w:gridCol w:w="708"/>
              <w:gridCol w:w="599"/>
              <w:gridCol w:w="678"/>
              <w:gridCol w:w="850"/>
              <w:gridCol w:w="851"/>
              <w:gridCol w:w="709"/>
              <w:gridCol w:w="850"/>
              <w:gridCol w:w="992"/>
              <w:gridCol w:w="1162"/>
            </w:tblGrid>
            <w:tr w:rsidR="00F50D0C" w:rsidRPr="00883A1D" w14:paraId="157C3A5D" w14:textId="77777777" w:rsidTr="0065516D">
              <w:trPr>
                <w:trHeight w:val="623"/>
              </w:trPr>
              <w:tc>
                <w:tcPr>
                  <w:tcW w:w="426" w:type="dxa"/>
                  <w:vMerge w:val="restart"/>
                  <w:vAlign w:val="center"/>
                </w:tcPr>
                <w:p w14:paraId="44E73530" w14:textId="77777777" w:rsidR="00D93545" w:rsidRPr="00883A1D" w:rsidRDefault="0091693F">
                  <w:pPr>
                    <w:jc w:val="center"/>
                    <w:rPr>
                      <w:color w:val="000000" w:themeColor="text1"/>
                      <w:szCs w:val="21"/>
                    </w:rPr>
                  </w:pPr>
                  <w:r w:rsidRPr="00883A1D">
                    <w:rPr>
                      <w:rFonts w:hint="eastAsia"/>
                      <w:color w:val="000000" w:themeColor="text1"/>
                      <w:szCs w:val="21"/>
                    </w:rPr>
                    <w:t>序号</w:t>
                  </w:r>
                </w:p>
              </w:tc>
              <w:tc>
                <w:tcPr>
                  <w:tcW w:w="708" w:type="dxa"/>
                  <w:vMerge w:val="restart"/>
                  <w:vAlign w:val="center"/>
                </w:tcPr>
                <w:p w14:paraId="74F0484D" w14:textId="77777777" w:rsidR="00D93545" w:rsidRPr="00883A1D" w:rsidRDefault="0091693F">
                  <w:pPr>
                    <w:jc w:val="center"/>
                    <w:rPr>
                      <w:color w:val="000000" w:themeColor="text1"/>
                      <w:szCs w:val="21"/>
                    </w:rPr>
                  </w:pPr>
                  <w:r w:rsidRPr="00883A1D">
                    <w:rPr>
                      <w:rFonts w:hint="eastAsia"/>
                      <w:color w:val="000000" w:themeColor="text1"/>
                      <w:szCs w:val="21"/>
                    </w:rPr>
                    <w:t>设备</w:t>
                  </w:r>
                </w:p>
              </w:tc>
              <w:tc>
                <w:tcPr>
                  <w:tcW w:w="567" w:type="dxa"/>
                  <w:vMerge w:val="restart"/>
                  <w:vAlign w:val="center"/>
                </w:tcPr>
                <w:p w14:paraId="4112B852" w14:textId="77777777" w:rsidR="00D93545" w:rsidRPr="00883A1D" w:rsidRDefault="0091693F">
                  <w:pPr>
                    <w:jc w:val="center"/>
                    <w:rPr>
                      <w:color w:val="000000" w:themeColor="text1"/>
                      <w:szCs w:val="21"/>
                    </w:rPr>
                  </w:pPr>
                  <w:r w:rsidRPr="00883A1D">
                    <w:rPr>
                      <w:rFonts w:hint="eastAsia"/>
                      <w:color w:val="000000" w:themeColor="text1"/>
                      <w:szCs w:val="21"/>
                    </w:rPr>
                    <w:t>危险因子</w:t>
                  </w:r>
                </w:p>
              </w:tc>
              <w:tc>
                <w:tcPr>
                  <w:tcW w:w="708" w:type="dxa"/>
                  <w:vMerge w:val="restart"/>
                  <w:vAlign w:val="center"/>
                </w:tcPr>
                <w:p w14:paraId="0635EF7E" w14:textId="77777777" w:rsidR="00D93545" w:rsidRPr="00883A1D" w:rsidRDefault="0091693F">
                  <w:pPr>
                    <w:jc w:val="center"/>
                    <w:rPr>
                      <w:color w:val="000000" w:themeColor="text1"/>
                      <w:szCs w:val="21"/>
                    </w:rPr>
                  </w:pPr>
                  <w:r w:rsidRPr="00883A1D">
                    <w:rPr>
                      <w:rFonts w:hint="eastAsia"/>
                      <w:color w:val="000000" w:themeColor="text1"/>
                      <w:szCs w:val="21"/>
                    </w:rPr>
                    <w:t>最大可信事故</w:t>
                  </w:r>
                </w:p>
              </w:tc>
              <w:tc>
                <w:tcPr>
                  <w:tcW w:w="2978" w:type="dxa"/>
                  <w:gridSpan w:val="4"/>
                  <w:vAlign w:val="center"/>
                </w:tcPr>
                <w:p w14:paraId="5E31761C" w14:textId="77777777" w:rsidR="00D93545" w:rsidRPr="00883A1D" w:rsidRDefault="0091693F">
                  <w:pPr>
                    <w:jc w:val="center"/>
                    <w:rPr>
                      <w:color w:val="000000" w:themeColor="text1"/>
                      <w:szCs w:val="21"/>
                    </w:rPr>
                  </w:pPr>
                  <w:r w:rsidRPr="00883A1D">
                    <w:rPr>
                      <w:rFonts w:hint="eastAsia"/>
                      <w:color w:val="000000" w:themeColor="text1"/>
                      <w:szCs w:val="21"/>
                    </w:rPr>
                    <w:t>储存参数</w:t>
                  </w:r>
                </w:p>
              </w:tc>
              <w:tc>
                <w:tcPr>
                  <w:tcW w:w="2551" w:type="dxa"/>
                  <w:gridSpan w:val="3"/>
                  <w:vAlign w:val="center"/>
                </w:tcPr>
                <w:p w14:paraId="2A8CF900" w14:textId="77777777" w:rsidR="00D93545" w:rsidRPr="00883A1D" w:rsidRDefault="0091693F">
                  <w:pPr>
                    <w:jc w:val="center"/>
                    <w:rPr>
                      <w:color w:val="000000" w:themeColor="text1"/>
                      <w:szCs w:val="21"/>
                    </w:rPr>
                  </w:pPr>
                  <w:r w:rsidRPr="00883A1D">
                    <w:rPr>
                      <w:rFonts w:hint="eastAsia"/>
                      <w:color w:val="000000" w:themeColor="text1"/>
                      <w:szCs w:val="21"/>
                    </w:rPr>
                    <w:t>泄露参数</w:t>
                  </w:r>
                </w:p>
              </w:tc>
              <w:tc>
                <w:tcPr>
                  <w:tcW w:w="1162" w:type="dxa"/>
                  <w:vMerge w:val="restart"/>
                  <w:vAlign w:val="center"/>
                </w:tcPr>
                <w:p w14:paraId="7D392CE5" w14:textId="77777777" w:rsidR="00D93545" w:rsidRPr="00883A1D" w:rsidRDefault="0091693F">
                  <w:pPr>
                    <w:jc w:val="center"/>
                    <w:rPr>
                      <w:color w:val="000000" w:themeColor="text1"/>
                      <w:szCs w:val="21"/>
                    </w:rPr>
                  </w:pPr>
                  <w:r w:rsidRPr="00883A1D">
                    <w:rPr>
                      <w:rFonts w:hint="eastAsia"/>
                      <w:color w:val="000000" w:themeColor="text1"/>
                      <w:szCs w:val="21"/>
                    </w:rPr>
                    <w:t>抽风装置风量</w:t>
                  </w:r>
                  <w:r w:rsidRPr="00883A1D">
                    <w:rPr>
                      <w:rFonts w:hint="eastAsia"/>
                      <w:color w:val="000000" w:themeColor="text1"/>
                      <w:szCs w:val="21"/>
                    </w:rPr>
                    <w:t>(</w:t>
                  </w:r>
                  <w:r w:rsidRPr="00883A1D">
                    <w:rPr>
                      <w:color w:val="000000" w:themeColor="text1"/>
                      <w:szCs w:val="21"/>
                    </w:rPr>
                    <w:t>m</w:t>
                  </w:r>
                  <w:r w:rsidRPr="00883A1D">
                    <w:rPr>
                      <w:color w:val="000000" w:themeColor="text1"/>
                      <w:szCs w:val="21"/>
                      <w:vertAlign w:val="superscript"/>
                    </w:rPr>
                    <w:t>3</w:t>
                  </w:r>
                  <w:r w:rsidRPr="00883A1D">
                    <w:rPr>
                      <w:color w:val="000000" w:themeColor="text1"/>
                      <w:szCs w:val="21"/>
                    </w:rPr>
                    <w:t>/h)</w:t>
                  </w:r>
                </w:p>
              </w:tc>
            </w:tr>
            <w:tr w:rsidR="00F50D0C" w:rsidRPr="00883A1D" w14:paraId="2C1EC129" w14:textId="77777777" w:rsidTr="0065516D">
              <w:trPr>
                <w:trHeight w:val="622"/>
              </w:trPr>
              <w:tc>
                <w:tcPr>
                  <w:tcW w:w="426" w:type="dxa"/>
                  <w:vMerge/>
                  <w:vAlign w:val="center"/>
                </w:tcPr>
                <w:p w14:paraId="59D7CE49" w14:textId="77777777" w:rsidR="00D93545" w:rsidRPr="00883A1D" w:rsidRDefault="00D93545">
                  <w:pPr>
                    <w:jc w:val="center"/>
                    <w:rPr>
                      <w:color w:val="000000" w:themeColor="text1"/>
                      <w:szCs w:val="21"/>
                    </w:rPr>
                  </w:pPr>
                </w:p>
              </w:tc>
              <w:tc>
                <w:tcPr>
                  <w:tcW w:w="708" w:type="dxa"/>
                  <w:vMerge/>
                  <w:vAlign w:val="center"/>
                </w:tcPr>
                <w:p w14:paraId="4711B1D1" w14:textId="77777777" w:rsidR="00D93545" w:rsidRPr="00883A1D" w:rsidRDefault="00D93545">
                  <w:pPr>
                    <w:jc w:val="center"/>
                    <w:rPr>
                      <w:color w:val="000000" w:themeColor="text1"/>
                      <w:szCs w:val="21"/>
                    </w:rPr>
                  </w:pPr>
                </w:p>
              </w:tc>
              <w:tc>
                <w:tcPr>
                  <w:tcW w:w="567" w:type="dxa"/>
                  <w:vMerge/>
                  <w:vAlign w:val="center"/>
                </w:tcPr>
                <w:p w14:paraId="0CDF7CF7" w14:textId="77777777" w:rsidR="00D93545" w:rsidRPr="00883A1D" w:rsidRDefault="00D93545">
                  <w:pPr>
                    <w:jc w:val="center"/>
                    <w:rPr>
                      <w:color w:val="000000" w:themeColor="text1"/>
                      <w:szCs w:val="21"/>
                    </w:rPr>
                  </w:pPr>
                </w:p>
              </w:tc>
              <w:tc>
                <w:tcPr>
                  <w:tcW w:w="708" w:type="dxa"/>
                  <w:vMerge/>
                  <w:vAlign w:val="center"/>
                </w:tcPr>
                <w:p w14:paraId="74C9C1A1" w14:textId="77777777" w:rsidR="00D93545" w:rsidRPr="00883A1D" w:rsidRDefault="00D93545">
                  <w:pPr>
                    <w:jc w:val="center"/>
                    <w:rPr>
                      <w:color w:val="000000" w:themeColor="text1"/>
                      <w:szCs w:val="21"/>
                    </w:rPr>
                  </w:pPr>
                </w:p>
              </w:tc>
              <w:tc>
                <w:tcPr>
                  <w:tcW w:w="599" w:type="dxa"/>
                  <w:vAlign w:val="center"/>
                </w:tcPr>
                <w:p w14:paraId="7B163CA3" w14:textId="77777777" w:rsidR="00D93545" w:rsidRPr="00883A1D" w:rsidRDefault="0091693F">
                  <w:pPr>
                    <w:jc w:val="center"/>
                    <w:rPr>
                      <w:color w:val="000000" w:themeColor="text1"/>
                      <w:szCs w:val="21"/>
                    </w:rPr>
                  </w:pPr>
                  <w:r w:rsidRPr="00883A1D">
                    <w:rPr>
                      <w:rFonts w:hint="eastAsia"/>
                      <w:color w:val="000000" w:themeColor="text1"/>
                      <w:szCs w:val="21"/>
                    </w:rPr>
                    <w:t>温度</w:t>
                  </w:r>
                  <w:r w:rsidRPr="00883A1D">
                    <w:rPr>
                      <w:rFonts w:hint="eastAsia"/>
                      <w:color w:val="000000" w:themeColor="text1"/>
                      <w:szCs w:val="21"/>
                    </w:rPr>
                    <w:t>(</w:t>
                  </w:r>
                  <w:r w:rsidRPr="00883A1D">
                    <w:rPr>
                      <w:color w:val="000000" w:themeColor="text1"/>
                      <w:szCs w:val="21"/>
                    </w:rPr>
                    <w:t>℃)</w:t>
                  </w:r>
                </w:p>
              </w:tc>
              <w:tc>
                <w:tcPr>
                  <w:tcW w:w="678" w:type="dxa"/>
                  <w:vAlign w:val="center"/>
                </w:tcPr>
                <w:p w14:paraId="1F2142DC" w14:textId="77777777" w:rsidR="00D93545" w:rsidRPr="00883A1D" w:rsidRDefault="0091693F">
                  <w:pPr>
                    <w:jc w:val="center"/>
                    <w:rPr>
                      <w:color w:val="000000" w:themeColor="text1"/>
                      <w:szCs w:val="21"/>
                    </w:rPr>
                  </w:pPr>
                  <w:r w:rsidRPr="00883A1D">
                    <w:rPr>
                      <w:rFonts w:hint="eastAsia"/>
                      <w:color w:val="000000" w:themeColor="text1"/>
                      <w:szCs w:val="21"/>
                    </w:rPr>
                    <w:t>储存状态</w:t>
                  </w:r>
                </w:p>
              </w:tc>
              <w:tc>
                <w:tcPr>
                  <w:tcW w:w="850" w:type="dxa"/>
                  <w:vAlign w:val="center"/>
                </w:tcPr>
                <w:p w14:paraId="5A0EBF52" w14:textId="77777777" w:rsidR="00D93545" w:rsidRPr="00883A1D" w:rsidRDefault="0091693F">
                  <w:pPr>
                    <w:jc w:val="center"/>
                    <w:rPr>
                      <w:color w:val="000000" w:themeColor="text1"/>
                      <w:szCs w:val="21"/>
                    </w:rPr>
                  </w:pPr>
                  <w:r w:rsidRPr="00883A1D">
                    <w:rPr>
                      <w:rFonts w:hint="eastAsia"/>
                      <w:color w:val="000000" w:themeColor="text1"/>
                      <w:szCs w:val="21"/>
                    </w:rPr>
                    <w:t>压力</w:t>
                  </w:r>
                  <w:r w:rsidRPr="00883A1D">
                    <w:rPr>
                      <w:rFonts w:hint="eastAsia"/>
                      <w:color w:val="000000" w:themeColor="text1"/>
                      <w:szCs w:val="21"/>
                    </w:rPr>
                    <w:t>(K</w:t>
                  </w:r>
                  <w:r w:rsidRPr="00883A1D">
                    <w:rPr>
                      <w:color w:val="000000" w:themeColor="text1"/>
                      <w:szCs w:val="21"/>
                    </w:rPr>
                    <w:t>P</w:t>
                  </w:r>
                  <w:r w:rsidRPr="00883A1D">
                    <w:rPr>
                      <w:rFonts w:hint="eastAsia"/>
                      <w:color w:val="000000" w:themeColor="text1"/>
                      <w:szCs w:val="21"/>
                    </w:rPr>
                    <w:t>a</w:t>
                  </w:r>
                  <w:r w:rsidRPr="00883A1D">
                    <w:rPr>
                      <w:color w:val="000000" w:themeColor="text1"/>
                      <w:szCs w:val="21"/>
                    </w:rPr>
                    <w:t>)</w:t>
                  </w:r>
                </w:p>
              </w:tc>
              <w:tc>
                <w:tcPr>
                  <w:tcW w:w="851" w:type="dxa"/>
                  <w:vAlign w:val="center"/>
                </w:tcPr>
                <w:p w14:paraId="02CE9EFC" w14:textId="77777777" w:rsidR="00D93545" w:rsidRPr="00883A1D" w:rsidRDefault="0091693F">
                  <w:pPr>
                    <w:jc w:val="center"/>
                    <w:rPr>
                      <w:color w:val="000000" w:themeColor="text1"/>
                      <w:szCs w:val="21"/>
                    </w:rPr>
                  </w:pPr>
                  <w:r w:rsidRPr="00883A1D">
                    <w:rPr>
                      <w:rFonts w:hint="eastAsia"/>
                      <w:color w:val="000000" w:themeColor="text1"/>
                      <w:szCs w:val="21"/>
                    </w:rPr>
                    <w:t>存储量</w:t>
                  </w:r>
                </w:p>
              </w:tc>
              <w:tc>
                <w:tcPr>
                  <w:tcW w:w="709" w:type="dxa"/>
                  <w:vAlign w:val="center"/>
                </w:tcPr>
                <w:p w14:paraId="4BB5D621" w14:textId="77777777" w:rsidR="00D93545" w:rsidRPr="00883A1D" w:rsidRDefault="0091693F">
                  <w:pPr>
                    <w:jc w:val="center"/>
                    <w:rPr>
                      <w:color w:val="000000" w:themeColor="text1"/>
                      <w:szCs w:val="21"/>
                    </w:rPr>
                  </w:pPr>
                  <w:r w:rsidRPr="00883A1D">
                    <w:rPr>
                      <w:rFonts w:hint="eastAsia"/>
                      <w:color w:val="000000" w:themeColor="text1"/>
                      <w:szCs w:val="21"/>
                    </w:rPr>
                    <w:t>内径</w:t>
                  </w:r>
                  <w:r w:rsidRPr="00883A1D">
                    <w:rPr>
                      <w:rFonts w:hint="eastAsia"/>
                      <w:color w:val="000000" w:themeColor="text1"/>
                      <w:szCs w:val="21"/>
                    </w:rPr>
                    <w:t>(m</w:t>
                  </w:r>
                  <w:r w:rsidRPr="00883A1D">
                    <w:rPr>
                      <w:color w:val="000000" w:themeColor="text1"/>
                      <w:szCs w:val="21"/>
                    </w:rPr>
                    <w:t>m)</w:t>
                  </w:r>
                </w:p>
              </w:tc>
              <w:tc>
                <w:tcPr>
                  <w:tcW w:w="850" w:type="dxa"/>
                  <w:vAlign w:val="center"/>
                </w:tcPr>
                <w:p w14:paraId="19E48CC1" w14:textId="77777777" w:rsidR="00D93545" w:rsidRPr="00883A1D" w:rsidRDefault="0091693F">
                  <w:pPr>
                    <w:jc w:val="center"/>
                    <w:rPr>
                      <w:color w:val="000000" w:themeColor="text1"/>
                      <w:szCs w:val="21"/>
                    </w:rPr>
                  </w:pPr>
                  <w:r w:rsidRPr="00883A1D">
                    <w:rPr>
                      <w:rFonts w:hint="eastAsia"/>
                      <w:color w:val="000000" w:themeColor="text1"/>
                      <w:szCs w:val="21"/>
                    </w:rPr>
                    <w:t>泄露量</w:t>
                  </w:r>
                  <w:r w:rsidRPr="00883A1D">
                    <w:rPr>
                      <w:rFonts w:hint="eastAsia"/>
                      <w:color w:val="000000" w:themeColor="text1"/>
                      <w:szCs w:val="21"/>
                    </w:rPr>
                    <w:t>(k</w:t>
                  </w:r>
                  <w:r w:rsidRPr="00883A1D">
                    <w:rPr>
                      <w:color w:val="000000" w:themeColor="text1"/>
                      <w:szCs w:val="21"/>
                    </w:rPr>
                    <w:t>g/s)</w:t>
                  </w:r>
                </w:p>
              </w:tc>
              <w:tc>
                <w:tcPr>
                  <w:tcW w:w="992" w:type="dxa"/>
                  <w:vAlign w:val="center"/>
                </w:tcPr>
                <w:p w14:paraId="6FF88DA5" w14:textId="77777777" w:rsidR="00D93545" w:rsidRPr="00883A1D" w:rsidRDefault="0091693F">
                  <w:pPr>
                    <w:jc w:val="center"/>
                    <w:rPr>
                      <w:color w:val="000000" w:themeColor="text1"/>
                      <w:szCs w:val="21"/>
                    </w:rPr>
                  </w:pPr>
                  <w:r w:rsidRPr="00883A1D">
                    <w:rPr>
                      <w:rFonts w:hint="eastAsia"/>
                      <w:color w:val="000000" w:themeColor="text1"/>
                      <w:szCs w:val="21"/>
                    </w:rPr>
                    <w:t>泄露时间</w:t>
                  </w:r>
                  <w:r w:rsidRPr="00883A1D">
                    <w:rPr>
                      <w:rFonts w:hint="eastAsia"/>
                      <w:color w:val="000000" w:themeColor="text1"/>
                      <w:szCs w:val="21"/>
                    </w:rPr>
                    <w:t>(</w:t>
                  </w:r>
                  <w:r w:rsidRPr="00883A1D">
                    <w:rPr>
                      <w:color w:val="000000" w:themeColor="text1"/>
                      <w:szCs w:val="21"/>
                    </w:rPr>
                    <w:t>min)</w:t>
                  </w:r>
                </w:p>
              </w:tc>
              <w:tc>
                <w:tcPr>
                  <w:tcW w:w="1162" w:type="dxa"/>
                  <w:vMerge/>
                  <w:vAlign w:val="center"/>
                </w:tcPr>
                <w:p w14:paraId="2D5EE25C" w14:textId="77777777" w:rsidR="00D93545" w:rsidRPr="00883A1D" w:rsidRDefault="00D93545">
                  <w:pPr>
                    <w:jc w:val="center"/>
                    <w:rPr>
                      <w:color w:val="000000" w:themeColor="text1"/>
                      <w:szCs w:val="21"/>
                    </w:rPr>
                  </w:pPr>
                </w:p>
              </w:tc>
            </w:tr>
            <w:tr w:rsidR="00F50D0C" w:rsidRPr="00883A1D" w14:paraId="16EA6C98" w14:textId="77777777" w:rsidTr="0065516D">
              <w:tc>
                <w:tcPr>
                  <w:tcW w:w="426" w:type="dxa"/>
                  <w:vAlign w:val="center"/>
                </w:tcPr>
                <w:p w14:paraId="32E4FE4A" w14:textId="77777777" w:rsidR="00D93545" w:rsidRPr="00883A1D" w:rsidRDefault="0091693F">
                  <w:pPr>
                    <w:jc w:val="center"/>
                    <w:rPr>
                      <w:color w:val="000000" w:themeColor="text1"/>
                      <w:szCs w:val="21"/>
                    </w:rPr>
                  </w:pPr>
                  <w:r w:rsidRPr="00883A1D">
                    <w:rPr>
                      <w:rFonts w:hint="eastAsia"/>
                      <w:color w:val="000000" w:themeColor="text1"/>
                      <w:szCs w:val="21"/>
                    </w:rPr>
                    <w:t>1</w:t>
                  </w:r>
                </w:p>
              </w:tc>
              <w:tc>
                <w:tcPr>
                  <w:tcW w:w="708" w:type="dxa"/>
                  <w:vAlign w:val="center"/>
                </w:tcPr>
                <w:p w14:paraId="15FC1FCC" w14:textId="77777777" w:rsidR="00D93545" w:rsidRPr="00883A1D" w:rsidRDefault="0091693F">
                  <w:pPr>
                    <w:jc w:val="center"/>
                    <w:rPr>
                      <w:color w:val="000000" w:themeColor="text1"/>
                      <w:szCs w:val="21"/>
                    </w:rPr>
                  </w:pPr>
                  <w:r w:rsidRPr="00883A1D">
                    <w:rPr>
                      <w:rFonts w:hint="eastAsia"/>
                      <w:color w:val="000000" w:themeColor="text1"/>
                      <w:szCs w:val="21"/>
                    </w:rPr>
                    <w:t>液氨钢瓶</w:t>
                  </w:r>
                </w:p>
              </w:tc>
              <w:tc>
                <w:tcPr>
                  <w:tcW w:w="567" w:type="dxa"/>
                  <w:vAlign w:val="center"/>
                </w:tcPr>
                <w:p w14:paraId="045C9075" w14:textId="77777777" w:rsidR="00D93545" w:rsidRPr="00883A1D" w:rsidRDefault="0091693F">
                  <w:pPr>
                    <w:jc w:val="center"/>
                    <w:rPr>
                      <w:color w:val="000000" w:themeColor="text1"/>
                      <w:szCs w:val="21"/>
                    </w:rPr>
                  </w:pPr>
                  <w:r w:rsidRPr="00883A1D">
                    <w:rPr>
                      <w:rFonts w:hint="eastAsia"/>
                      <w:color w:val="000000" w:themeColor="text1"/>
                      <w:szCs w:val="21"/>
                    </w:rPr>
                    <w:t>N</w:t>
                  </w:r>
                  <w:r w:rsidRPr="00883A1D">
                    <w:rPr>
                      <w:color w:val="000000" w:themeColor="text1"/>
                      <w:szCs w:val="21"/>
                    </w:rPr>
                    <w:t>H</w:t>
                  </w:r>
                  <w:r w:rsidRPr="00883A1D">
                    <w:rPr>
                      <w:color w:val="000000" w:themeColor="text1"/>
                      <w:szCs w:val="21"/>
                      <w:vertAlign w:val="subscript"/>
                    </w:rPr>
                    <w:t>3</w:t>
                  </w:r>
                </w:p>
              </w:tc>
              <w:tc>
                <w:tcPr>
                  <w:tcW w:w="708" w:type="dxa"/>
                  <w:vMerge w:val="restart"/>
                  <w:vAlign w:val="center"/>
                </w:tcPr>
                <w:p w14:paraId="6E1E8695" w14:textId="77777777" w:rsidR="00D93545" w:rsidRPr="00883A1D" w:rsidRDefault="0091693F">
                  <w:pPr>
                    <w:jc w:val="center"/>
                    <w:rPr>
                      <w:color w:val="000000" w:themeColor="text1"/>
                      <w:szCs w:val="21"/>
                    </w:rPr>
                  </w:pPr>
                  <w:r w:rsidRPr="00883A1D">
                    <w:rPr>
                      <w:rFonts w:hint="eastAsia"/>
                      <w:color w:val="000000" w:themeColor="text1"/>
                      <w:szCs w:val="21"/>
                    </w:rPr>
                    <w:t>钢瓶与连接的输送管道的连接处（接头）发生泄漏</w:t>
                  </w:r>
                </w:p>
              </w:tc>
              <w:tc>
                <w:tcPr>
                  <w:tcW w:w="599" w:type="dxa"/>
                  <w:vAlign w:val="center"/>
                </w:tcPr>
                <w:p w14:paraId="241DF72B"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678" w:type="dxa"/>
                  <w:vAlign w:val="center"/>
                </w:tcPr>
                <w:p w14:paraId="2C9FFBF9" w14:textId="77777777" w:rsidR="00D93545" w:rsidRPr="00883A1D" w:rsidRDefault="0091693F">
                  <w:pPr>
                    <w:jc w:val="center"/>
                    <w:rPr>
                      <w:color w:val="000000" w:themeColor="text1"/>
                      <w:szCs w:val="21"/>
                    </w:rPr>
                  </w:pPr>
                  <w:r w:rsidRPr="00883A1D">
                    <w:rPr>
                      <w:rFonts w:hint="eastAsia"/>
                      <w:color w:val="000000" w:themeColor="text1"/>
                      <w:szCs w:val="21"/>
                    </w:rPr>
                    <w:t>液态</w:t>
                  </w:r>
                </w:p>
              </w:tc>
              <w:tc>
                <w:tcPr>
                  <w:tcW w:w="850" w:type="dxa"/>
                  <w:vAlign w:val="center"/>
                </w:tcPr>
                <w:p w14:paraId="109240A6" w14:textId="77777777" w:rsidR="00D93545" w:rsidRPr="00883A1D" w:rsidRDefault="0091693F">
                  <w:pPr>
                    <w:jc w:val="center"/>
                    <w:rPr>
                      <w:color w:val="000000" w:themeColor="text1"/>
                      <w:szCs w:val="21"/>
                    </w:rPr>
                  </w:pPr>
                  <w:r w:rsidRPr="00883A1D">
                    <w:rPr>
                      <w:color w:val="000000" w:themeColor="text1"/>
                      <w:szCs w:val="21"/>
                    </w:rPr>
                    <w:t>1034.</w:t>
                  </w:r>
                </w:p>
                <w:p w14:paraId="55C6D4D4" w14:textId="77777777" w:rsidR="00D93545" w:rsidRPr="00883A1D" w:rsidRDefault="0091693F">
                  <w:pPr>
                    <w:jc w:val="center"/>
                    <w:rPr>
                      <w:color w:val="000000" w:themeColor="text1"/>
                      <w:szCs w:val="21"/>
                    </w:rPr>
                  </w:pPr>
                  <w:r w:rsidRPr="00883A1D">
                    <w:rPr>
                      <w:color w:val="000000" w:themeColor="text1"/>
                      <w:szCs w:val="21"/>
                    </w:rPr>
                    <w:t>214</w:t>
                  </w:r>
                </w:p>
              </w:tc>
              <w:tc>
                <w:tcPr>
                  <w:tcW w:w="851" w:type="dxa"/>
                  <w:vAlign w:val="center"/>
                </w:tcPr>
                <w:p w14:paraId="47DFAF84" w14:textId="0FAA19D1" w:rsidR="00D93545" w:rsidRPr="00883A1D" w:rsidRDefault="0091693F" w:rsidP="00D019B3">
                  <w:pPr>
                    <w:jc w:val="center"/>
                    <w:rPr>
                      <w:color w:val="000000" w:themeColor="text1"/>
                      <w:szCs w:val="21"/>
                    </w:rPr>
                  </w:pPr>
                  <w:r w:rsidRPr="00883A1D">
                    <w:rPr>
                      <w:rFonts w:hint="eastAsia"/>
                      <w:color w:val="000000" w:themeColor="text1"/>
                      <w:szCs w:val="21"/>
                    </w:rPr>
                    <w:t>2</w:t>
                  </w:r>
                  <w:r w:rsidR="00D019B3" w:rsidRPr="00883A1D">
                    <w:rPr>
                      <w:rFonts w:hint="eastAsia"/>
                      <w:color w:val="000000" w:themeColor="text1"/>
                      <w:szCs w:val="21"/>
                    </w:rPr>
                    <w:t>3</w:t>
                  </w:r>
                  <w:r w:rsidRPr="00883A1D">
                    <w:rPr>
                      <w:color w:val="000000" w:themeColor="text1"/>
                      <w:szCs w:val="21"/>
                    </w:rPr>
                    <w:t>kg</w:t>
                  </w:r>
                </w:p>
              </w:tc>
              <w:tc>
                <w:tcPr>
                  <w:tcW w:w="709" w:type="dxa"/>
                  <w:vAlign w:val="center"/>
                </w:tcPr>
                <w:p w14:paraId="6B5D475F" w14:textId="77777777" w:rsidR="00D93545" w:rsidRPr="00883A1D" w:rsidRDefault="0091693F">
                  <w:pPr>
                    <w:jc w:val="center"/>
                    <w:rPr>
                      <w:color w:val="000000" w:themeColor="text1"/>
                      <w:szCs w:val="21"/>
                    </w:rPr>
                  </w:pPr>
                  <w:r w:rsidRPr="00883A1D">
                    <w:rPr>
                      <w:color w:val="000000" w:themeColor="text1"/>
                      <w:szCs w:val="21"/>
                    </w:rPr>
                    <w:t>50</w:t>
                  </w:r>
                </w:p>
              </w:tc>
              <w:tc>
                <w:tcPr>
                  <w:tcW w:w="850" w:type="dxa"/>
                  <w:vAlign w:val="center"/>
                </w:tcPr>
                <w:p w14:paraId="74880158" w14:textId="77777777" w:rsidR="00D93545" w:rsidRPr="00883A1D" w:rsidRDefault="0091693F">
                  <w:pPr>
                    <w:jc w:val="center"/>
                    <w:rPr>
                      <w:color w:val="000000" w:themeColor="text1"/>
                      <w:szCs w:val="21"/>
                    </w:rPr>
                  </w:pPr>
                  <w:r w:rsidRPr="00883A1D">
                    <w:rPr>
                      <w:color w:val="000000" w:themeColor="text1"/>
                      <w:szCs w:val="21"/>
                    </w:rPr>
                    <w:t>4.35</w:t>
                  </w:r>
                </w:p>
              </w:tc>
              <w:tc>
                <w:tcPr>
                  <w:tcW w:w="992" w:type="dxa"/>
                  <w:vAlign w:val="center"/>
                </w:tcPr>
                <w:p w14:paraId="20A8744C" w14:textId="34C3D578" w:rsidR="00D93545" w:rsidRPr="00883A1D" w:rsidRDefault="00126F2E">
                  <w:pPr>
                    <w:jc w:val="center"/>
                    <w:rPr>
                      <w:color w:val="000000" w:themeColor="text1"/>
                      <w:szCs w:val="21"/>
                    </w:rPr>
                  </w:pPr>
                  <w:r w:rsidRPr="00883A1D">
                    <w:rPr>
                      <w:rFonts w:hint="eastAsia"/>
                      <w:color w:val="000000" w:themeColor="text1"/>
                      <w:szCs w:val="21"/>
                    </w:rPr>
                    <w:t>0.1</w:t>
                  </w:r>
                </w:p>
              </w:tc>
              <w:tc>
                <w:tcPr>
                  <w:tcW w:w="1162" w:type="dxa"/>
                  <w:vAlign w:val="center"/>
                </w:tcPr>
                <w:p w14:paraId="79824DAA" w14:textId="77777777" w:rsidR="00D93545" w:rsidRPr="00883A1D" w:rsidRDefault="0091693F">
                  <w:pPr>
                    <w:jc w:val="center"/>
                    <w:rPr>
                      <w:color w:val="000000" w:themeColor="text1"/>
                      <w:szCs w:val="21"/>
                    </w:rPr>
                  </w:pPr>
                  <w:r w:rsidRPr="00883A1D">
                    <w:rPr>
                      <w:color w:val="000000" w:themeColor="text1"/>
                      <w:szCs w:val="21"/>
                    </w:rPr>
                    <w:t>7200</w:t>
                  </w:r>
                </w:p>
              </w:tc>
            </w:tr>
            <w:tr w:rsidR="00F50D0C" w:rsidRPr="00883A1D" w14:paraId="55D4BE18" w14:textId="77777777" w:rsidTr="0065516D">
              <w:tc>
                <w:tcPr>
                  <w:tcW w:w="426" w:type="dxa"/>
                  <w:vAlign w:val="center"/>
                </w:tcPr>
                <w:p w14:paraId="3A54C42F" w14:textId="77777777" w:rsidR="00D93545" w:rsidRPr="00883A1D" w:rsidRDefault="0091693F">
                  <w:pPr>
                    <w:jc w:val="center"/>
                    <w:rPr>
                      <w:color w:val="000000" w:themeColor="text1"/>
                      <w:szCs w:val="21"/>
                    </w:rPr>
                  </w:pPr>
                  <w:r w:rsidRPr="00883A1D">
                    <w:rPr>
                      <w:rFonts w:hint="eastAsia"/>
                      <w:color w:val="000000" w:themeColor="text1"/>
                      <w:szCs w:val="21"/>
                    </w:rPr>
                    <w:t>2</w:t>
                  </w:r>
                </w:p>
              </w:tc>
              <w:tc>
                <w:tcPr>
                  <w:tcW w:w="708" w:type="dxa"/>
                  <w:vAlign w:val="center"/>
                </w:tcPr>
                <w:p w14:paraId="60F7050E" w14:textId="77777777" w:rsidR="00D93545" w:rsidRPr="00883A1D" w:rsidRDefault="0091693F">
                  <w:pPr>
                    <w:jc w:val="center"/>
                    <w:rPr>
                      <w:color w:val="000000" w:themeColor="text1"/>
                      <w:szCs w:val="21"/>
                    </w:rPr>
                  </w:pPr>
                  <w:r w:rsidRPr="00883A1D">
                    <w:rPr>
                      <w:rFonts w:hint="eastAsia"/>
                      <w:color w:val="000000" w:themeColor="text1"/>
                      <w:szCs w:val="21"/>
                    </w:rPr>
                    <w:t>液氯钢瓶</w:t>
                  </w:r>
                </w:p>
              </w:tc>
              <w:tc>
                <w:tcPr>
                  <w:tcW w:w="567" w:type="dxa"/>
                  <w:vAlign w:val="center"/>
                </w:tcPr>
                <w:p w14:paraId="7F89DCF3" w14:textId="77777777" w:rsidR="00D93545" w:rsidRPr="00883A1D" w:rsidRDefault="0091693F">
                  <w:pPr>
                    <w:jc w:val="center"/>
                    <w:rPr>
                      <w:color w:val="000000" w:themeColor="text1"/>
                      <w:szCs w:val="21"/>
                    </w:rPr>
                  </w:pPr>
                  <w:r w:rsidRPr="00883A1D">
                    <w:rPr>
                      <w:rFonts w:hint="eastAsia"/>
                      <w:color w:val="000000" w:themeColor="text1"/>
                      <w:szCs w:val="21"/>
                    </w:rPr>
                    <w:t>Cl</w:t>
                  </w:r>
                  <w:r w:rsidRPr="00883A1D">
                    <w:rPr>
                      <w:color w:val="000000" w:themeColor="text1"/>
                      <w:szCs w:val="21"/>
                      <w:vertAlign w:val="subscript"/>
                    </w:rPr>
                    <w:t>2</w:t>
                  </w:r>
                </w:p>
              </w:tc>
              <w:tc>
                <w:tcPr>
                  <w:tcW w:w="708" w:type="dxa"/>
                  <w:vMerge/>
                  <w:vAlign w:val="center"/>
                </w:tcPr>
                <w:p w14:paraId="66EE4193" w14:textId="77777777" w:rsidR="00D93545" w:rsidRPr="00883A1D" w:rsidRDefault="00D93545">
                  <w:pPr>
                    <w:jc w:val="center"/>
                    <w:rPr>
                      <w:color w:val="000000" w:themeColor="text1"/>
                      <w:szCs w:val="21"/>
                    </w:rPr>
                  </w:pPr>
                </w:p>
              </w:tc>
              <w:tc>
                <w:tcPr>
                  <w:tcW w:w="599" w:type="dxa"/>
                  <w:vAlign w:val="center"/>
                </w:tcPr>
                <w:p w14:paraId="5D568270"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678" w:type="dxa"/>
                  <w:vAlign w:val="center"/>
                </w:tcPr>
                <w:p w14:paraId="5AD6DAF4" w14:textId="77777777" w:rsidR="00D93545" w:rsidRPr="00883A1D" w:rsidRDefault="0091693F">
                  <w:pPr>
                    <w:jc w:val="center"/>
                    <w:rPr>
                      <w:color w:val="000000" w:themeColor="text1"/>
                      <w:szCs w:val="21"/>
                    </w:rPr>
                  </w:pPr>
                  <w:r w:rsidRPr="00883A1D">
                    <w:rPr>
                      <w:rFonts w:hint="eastAsia"/>
                      <w:color w:val="000000" w:themeColor="text1"/>
                      <w:szCs w:val="21"/>
                    </w:rPr>
                    <w:t>液态</w:t>
                  </w:r>
                </w:p>
              </w:tc>
              <w:tc>
                <w:tcPr>
                  <w:tcW w:w="850" w:type="dxa"/>
                  <w:vAlign w:val="center"/>
                </w:tcPr>
                <w:p w14:paraId="7F9A9B6D"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40</w:t>
                  </w:r>
                </w:p>
              </w:tc>
              <w:tc>
                <w:tcPr>
                  <w:tcW w:w="851" w:type="dxa"/>
                  <w:vAlign w:val="center"/>
                </w:tcPr>
                <w:p w14:paraId="6949AE2A"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0kg</w:t>
                  </w:r>
                </w:p>
              </w:tc>
              <w:tc>
                <w:tcPr>
                  <w:tcW w:w="709" w:type="dxa"/>
                  <w:vAlign w:val="center"/>
                </w:tcPr>
                <w:p w14:paraId="4AAB6DFA" w14:textId="77777777" w:rsidR="00D93545" w:rsidRPr="00883A1D" w:rsidRDefault="0091693F">
                  <w:pPr>
                    <w:jc w:val="center"/>
                    <w:rPr>
                      <w:color w:val="000000" w:themeColor="text1"/>
                      <w:szCs w:val="21"/>
                    </w:rPr>
                  </w:pPr>
                  <w:r w:rsidRPr="00883A1D">
                    <w:rPr>
                      <w:color w:val="000000" w:themeColor="text1"/>
                      <w:szCs w:val="21"/>
                    </w:rPr>
                    <w:t>25</w:t>
                  </w:r>
                </w:p>
              </w:tc>
              <w:tc>
                <w:tcPr>
                  <w:tcW w:w="850" w:type="dxa"/>
                  <w:vAlign w:val="center"/>
                </w:tcPr>
                <w:p w14:paraId="2DA6FF2A"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.498</w:t>
                  </w:r>
                </w:p>
              </w:tc>
              <w:tc>
                <w:tcPr>
                  <w:tcW w:w="992" w:type="dxa"/>
                  <w:vAlign w:val="center"/>
                </w:tcPr>
                <w:p w14:paraId="7A97C4F2"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.56</w:t>
                  </w:r>
                </w:p>
              </w:tc>
              <w:tc>
                <w:tcPr>
                  <w:tcW w:w="1162" w:type="dxa"/>
                  <w:vAlign w:val="center"/>
                </w:tcPr>
                <w:p w14:paraId="2B6B7E30" w14:textId="77777777" w:rsidR="00D93545" w:rsidRPr="00883A1D" w:rsidRDefault="0091693F">
                  <w:pPr>
                    <w:jc w:val="center"/>
                    <w:rPr>
                      <w:color w:val="000000" w:themeColor="text1"/>
                      <w:szCs w:val="21"/>
                    </w:rPr>
                  </w:pPr>
                  <w:r w:rsidRPr="00883A1D">
                    <w:rPr>
                      <w:color w:val="000000" w:themeColor="text1"/>
                      <w:szCs w:val="21"/>
                    </w:rPr>
                    <w:t>15200</w:t>
                  </w:r>
                </w:p>
              </w:tc>
            </w:tr>
            <w:tr w:rsidR="00F50D0C" w:rsidRPr="00883A1D" w14:paraId="5740458B" w14:textId="77777777" w:rsidTr="0065516D">
              <w:tc>
                <w:tcPr>
                  <w:tcW w:w="426" w:type="dxa"/>
                  <w:vAlign w:val="center"/>
                </w:tcPr>
                <w:p w14:paraId="5D8D8392" w14:textId="77777777" w:rsidR="00D93545" w:rsidRPr="00883A1D" w:rsidRDefault="0091693F">
                  <w:pPr>
                    <w:jc w:val="center"/>
                    <w:rPr>
                      <w:color w:val="000000" w:themeColor="text1"/>
                      <w:szCs w:val="21"/>
                    </w:rPr>
                  </w:pPr>
                  <w:r w:rsidRPr="00883A1D">
                    <w:rPr>
                      <w:rFonts w:hint="eastAsia"/>
                      <w:color w:val="000000" w:themeColor="text1"/>
                      <w:szCs w:val="21"/>
                    </w:rPr>
                    <w:t>3</w:t>
                  </w:r>
                </w:p>
              </w:tc>
              <w:tc>
                <w:tcPr>
                  <w:tcW w:w="708" w:type="dxa"/>
                  <w:vAlign w:val="center"/>
                </w:tcPr>
                <w:p w14:paraId="18FD649D" w14:textId="77777777" w:rsidR="00D93545" w:rsidRPr="00883A1D" w:rsidRDefault="0091693F">
                  <w:pPr>
                    <w:jc w:val="center"/>
                    <w:rPr>
                      <w:color w:val="000000" w:themeColor="text1"/>
                      <w:szCs w:val="21"/>
                    </w:rPr>
                  </w:pPr>
                  <w:r w:rsidRPr="00883A1D">
                    <w:rPr>
                      <w:rFonts w:hint="eastAsia"/>
                      <w:color w:val="000000" w:themeColor="text1"/>
                      <w:szCs w:val="21"/>
                    </w:rPr>
                    <w:t>磷化氢钢瓶</w:t>
                  </w:r>
                </w:p>
              </w:tc>
              <w:tc>
                <w:tcPr>
                  <w:tcW w:w="567" w:type="dxa"/>
                  <w:vAlign w:val="center"/>
                </w:tcPr>
                <w:p w14:paraId="4C099614" w14:textId="77777777" w:rsidR="00D93545" w:rsidRPr="00883A1D" w:rsidRDefault="0091693F">
                  <w:pPr>
                    <w:jc w:val="center"/>
                    <w:rPr>
                      <w:color w:val="000000" w:themeColor="text1"/>
                      <w:szCs w:val="21"/>
                    </w:rPr>
                  </w:pPr>
                  <w:r w:rsidRPr="00883A1D">
                    <w:rPr>
                      <w:rFonts w:hint="eastAsia"/>
                      <w:color w:val="000000" w:themeColor="text1"/>
                      <w:szCs w:val="21"/>
                    </w:rPr>
                    <w:t>P</w:t>
                  </w:r>
                  <w:r w:rsidRPr="00883A1D">
                    <w:rPr>
                      <w:color w:val="000000" w:themeColor="text1"/>
                      <w:szCs w:val="21"/>
                    </w:rPr>
                    <w:t>H</w:t>
                  </w:r>
                  <w:r w:rsidRPr="00883A1D">
                    <w:rPr>
                      <w:color w:val="000000" w:themeColor="text1"/>
                      <w:szCs w:val="21"/>
                      <w:vertAlign w:val="subscript"/>
                    </w:rPr>
                    <w:t>3</w:t>
                  </w:r>
                </w:p>
              </w:tc>
              <w:tc>
                <w:tcPr>
                  <w:tcW w:w="708" w:type="dxa"/>
                  <w:vMerge/>
                  <w:vAlign w:val="center"/>
                </w:tcPr>
                <w:p w14:paraId="26CF5C34" w14:textId="77777777" w:rsidR="00D93545" w:rsidRPr="00883A1D" w:rsidRDefault="00D93545">
                  <w:pPr>
                    <w:jc w:val="center"/>
                    <w:rPr>
                      <w:color w:val="000000" w:themeColor="text1"/>
                      <w:szCs w:val="21"/>
                    </w:rPr>
                  </w:pPr>
                </w:p>
              </w:tc>
              <w:tc>
                <w:tcPr>
                  <w:tcW w:w="599" w:type="dxa"/>
                  <w:vAlign w:val="center"/>
                </w:tcPr>
                <w:p w14:paraId="7C10EFAF" w14:textId="77777777" w:rsidR="00D93545" w:rsidRPr="00883A1D" w:rsidRDefault="0091693F">
                  <w:pPr>
                    <w:jc w:val="center"/>
                    <w:rPr>
                      <w:color w:val="000000" w:themeColor="text1"/>
                      <w:szCs w:val="21"/>
                    </w:rPr>
                  </w:pPr>
                  <w:r w:rsidRPr="00883A1D">
                    <w:rPr>
                      <w:rFonts w:hint="eastAsia"/>
                      <w:color w:val="000000" w:themeColor="text1"/>
                      <w:szCs w:val="21"/>
                    </w:rPr>
                    <w:t>3</w:t>
                  </w:r>
                  <w:r w:rsidRPr="00883A1D">
                    <w:rPr>
                      <w:color w:val="000000" w:themeColor="text1"/>
                      <w:szCs w:val="21"/>
                    </w:rPr>
                    <w:t>0</w:t>
                  </w:r>
                </w:p>
              </w:tc>
              <w:tc>
                <w:tcPr>
                  <w:tcW w:w="678" w:type="dxa"/>
                  <w:vAlign w:val="center"/>
                </w:tcPr>
                <w:p w14:paraId="30C800A4" w14:textId="77777777" w:rsidR="00D93545" w:rsidRPr="00883A1D" w:rsidRDefault="0091693F">
                  <w:pPr>
                    <w:jc w:val="center"/>
                    <w:rPr>
                      <w:color w:val="000000" w:themeColor="text1"/>
                      <w:szCs w:val="21"/>
                    </w:rPr>
                  </w:pPr>
                  <w:r w:rsidRPr="00883A1D">
                    <w:rPr>
                      <w:rFonts w:hint="eastAsia"/>
                      <w:color w:val="000000" w:themeColor="text1"/>
                      <w:szCs w:val="21"/>
                    </w:rPr>
                    <w:t>气态</w:t>
                  </w:r>
                </w:p>
              </w:tc>
              <w:tc>
                <w:tcPr>
                  <w:tcW w:w="850" w:type="dxa"/>
                  <w:vAlign w:val="center"/>
                </w:tcPr>
                <w:p w14:paraId="03CD54FF"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0000</w:t>
                  </w:r>
                </w:p>
              </w:tc>
              <w:tc>
                <w:tcPr>
                  <w:tcW w:w="851" w:type="dxa"/>
                  <w:vAlign w:val="center"/>
                </w:tcPr>
                <w:p w14:paraId="77425DB3"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kg</w:t>
                  </w:r>
                </w:p>
              </w:tc>
              <w:tc>
                <w:tcPr>
                  <w:tcW w:w="709" w:type="dxa"/>
                  <w:vAlign w:val="center"/>
                </w:tcPr>
                <w:p w14:paraId="48119C87" w14:textId="77777777" w:rsidR="00D93545" w:rsidRPr="00883A1D" w:rsidRDefault="0091693F">
                  <w:pPr>
                    <w:jc w:val="center"/>
                    <w:rPr>
                      <w:color w:val="000000" w:themeColor="text1"/>
                      <w:szCs w:val="21"/>
                    </w:rPr>
                  </w:pPr>
                  <w:r w:rsidRPr="00883A1D">
                    <w:rPr>
                      <w:rFonts w:hint="eastAsia"/>
                      <w:color w:val="000000" w:themeColor="text1"/>
                      <w:szCs w:val="21"/>
                    </w:rPr>
                    <w:t>5</w:t>
                  </w:r>
                </w:p>
              </w:tc>
              <w:tc>
                <w:tcPr>
                  <w:tcW w:w="850" w:type="dxa"/>
                  <w:vAlign w:val="center"/>
                </w:tcPr>
                <w:p w14:paraId="66AED4A9"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.548</w:t>
                  </w:r>
                </w:p>
              </w:tc>
              <w:tc>
                <w:tcPr>
                  <w:tcW w:w="992" w:type="dxa"/>
                  <w:vAlign w:val="center"/>
                </w:tcPr>
                <w:p w14:paraId="5C214DA1" w14:textId="77777777" w:rsidR="00D93545" w:rsidRPr="00883A1D" w:rsidRDefault="0091693F">
                  <w:pPr>
                    <w:jc w:val="center"/>
                    <w:rPr>
                      <w:color w:val="000000" w:themeColor="text1"/>
                      <w:szCs w:val="21"/>
                    </w:rPr>
                  </w:pPr>
                  <w:r w:rsidRPr="00883A1D">
                    <w:rPr>
                      <w:rFonts w:hint="eastAsia"/>
                      <w:color w:val="000000" w:themeColor="text1"/>
                      <w:szCs w:val="21"/>
                    </w:rPr>
                    <w:t>0</w:t>
                  </w:r>
                  <w:r w:rsidRPr="00883A1D">
                    <w:rPr>
                      <w:color w:val="000000" w:themeColor="text1"/>
                      <w:szCs w:val="21"/>
                    </w:rPr>
                    <w:t>.152</w:t>
                  </w:r>
                </w:p>
              </w:tc>
              <w:tc>
                <w:tcPr>
                  <w:tcW w:w="1162" w:type="dxa"/>
                  <w:vAlign w:val="center"/>
                </w:tcPr>
                <w:p w14:paraId="04AC0B75" w14:textId="77777777" w:rsidR="00D93545" w:rsidRPr="00883A1D" w:rsidRDefault="0091693F">
                  <w:pPr>
                    <w:jc w:val="center"/>
                    <w:rPr>
                      <w:color w:val="000000" w:themeColor="text1"/>
                      <w:szCs w:val="21"/>
                    </w:rPr>
                  </w:pPr>
                  <w:r w:rsidRPr="00883A1D">
                    <w:rPr>
                      <w:color w:val="000000" w:themeColor="text1"/>
                      <w:szCs w:val="21"/>
                    </w:rPr>
                    <w:t>13400</w:t>
                  </w:r>
                </w:p>
              </w:tc>
            </w:tr>
          </w:tbl>
          <w:p w14:paraId="4A119704"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五、事故风险对环境的影响</w:t>
            </w:r>
          </w:p>
          <w:p w14:paraId="1FDB47B3"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1</w:t>
            </w:r>
            <w:r w:rsidRPr="00883A1D">
              <w:rPr>
                <w:rFonts w:hint="eastAsia"/>
                <w:b/>
                <w:color w:val="000000" w:themeColor="text1"/>
                <w:sz w:val="21"/>
                <w:lang w:val="en-US"/>
              </w:rPr>
              <w:t>、事故对大气的影响</w:t>
            </w:r>
          </w:p>
          <w:p w14:paraId="3A5A704D" w14:textId="4807EAFE"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项目危险化学品储罐发生泄漏，硝酸等易燃物质及双氧水等助燃物质持续进入大气，通过理查德森数判定，液氨、液氯、磷烷泄漏后为重气体，事故后果预测采用《建设项目环境风险评价技术导则》（</w:t>
            </w:r>
            <w:r w:rsidRPr="00883A1D">
              <w:rPr>
                <w:rFonts w:hint="eastAsia"/>
                <w:color w:val="000000" w:themeColor="text1"/>
              </w:rPr>
              <w:t>HJ169-2018</w:t>
            </w:r>
            <w:r w:rsidRPr="00883A1D">
              <w:rPr>
                <w:rFonts w:hint="eastAsia"/>
                <w:color w:val="000000" w:themeColor="text1"/>
              </w:rPr>
              <w:t>）附录</w:t>
            </w:r>
            <w:r w:rsidRPr="00883A1D">
              <w:rPr>
                <w:rFonts w:hint="eastAsia"/>
                <w:color w:val="000000" w:themeColor="text1"/>
              </w:rPr>
              <w:t>G</w:t>
            </w:r>
            <w:r w:rsidRPr="00883A1D">
              <w:rPr>
                <w:rFonts w:hint="eastAsia"/>
                <w:color w:val="000000" w:themeColor="text1"/>
              </w:rPr>
              <w:t>中推荐</w:t>
            </w:r>
            <w:r w:rsidRPr="00883A1D">
              <w:rPr>
                <w:color w:val="000000" w:themeColor="text1"/>
              </w:rPr>
              <w:t>SLAB</w:t>
            </w:r>
            <w:r w:rsidRPr="00883A1D">
              <w:rPr>
                <w:rFonts w:hint="eastAsia"/>
                <w:color w:val="000000" w:themeColor="text1"/>
              </w:rPr>
              <w:t>模型计算。</w:t>
            </w:r>
          </w:p>
          <w:p w14:paraId="3A92FE6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1</w:t>
            </w:r>
            <w:r w:rsidRPr="00883A1D">
              <w:rPr>
                <w:rFonts w:hint="eastAsia"/>
                <w:color w:val="000000" w:themeColor="text1"/>
                <w:sz w:val="21"/>
                <w:lang w:val="en-US"/>
              </w:rPr>
              <w:t>）预测模式</w:t>
            </w:r>
          </w:p>
          <w:p w14:paraId="3435C93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预测范围为预测物质浓度达到评价标准时的最大影响范围。计算点分辨率选择距离风险源</w:t>
            </w:r>
            <w:r w:rsidRPr="00883A1D">
              <w:rPr>
                <w:rFonts w:hint="eastAsia"/>
                <w:color w:val="000000" w:themeColor="text1"/>
              </w:rPr>
              <w:t>500m</w:t>
            </w:r>
            <w:r w:rsidRPr="00883A1D">
              <w:rPr>
                <w:rFonts w:hint="eastAsia"/>
                <w:color w:val="000000" w:themeColor="text1"/>
              </w:rPr>
              <w:t>范围内</w:t>
            </w:r>
            <w:r w:rsidRPr="00883A1D">
              <w:rPr>
                <w:rFonts w:hint="eastAsia"/>
                <w:color w:val="000000" w:themeColor="text1"/>
              </w:rPr>
              <w:t>10m</w:t>
            </w:r>
            <w:r w:rsidRPr="00883A1D">
              <w:rPr>
                <w:rFonts w:hint="eastAsia"/>
                <w:color w:val="000000" w:themeColor="text1"/>
              </w:rPr>
              <w:t>间距，大于</w:t>
            </w:r>
            <w:r w:rsidRPr="00883A1D">
              <w:rPr>
                <w:rFonts w:hint="eastAsia"/>
                <w:color w:val="000000" w:themeColor="text1"/>
              </w:rPr>
              <w:t>500m</w:t>
            </w:r>
            <w:r w:rsidRPr="00883A1D">
              <w:rPr>
                <w:rFonts w:hint="eastAsia"/>
                <w:color w:val="000000" w:themeColor="text1"/>
              </w:rPr>
              <w:t>范围内</w:t>
            </w:r>
            <w:r w:rsidRPr="00883A1D">
              <w:rPr>
                <w:rFonts w:hint="eastAsia"/>
                <w:color w:val="000000" w:themeColor="text1"/>
              </w:rPr>
              <w:t>50m</w:t>
            </w:r>
            <w:r w:rsidRPr="00883A1D">
              <w:rPr>
                <w:rFonts w:hint="eastAsia"/>
                <w:color w:val="000000" w:themeColor="text1"/>
              </w:rPr>
              <w:t>间距。选择最不利气象条件。</w:t>
            </w:r>
          </w:p>
          <w:p w14:paraId="0E755E76"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8-2</w:t>
            </w:r>
            <w:r w:rsidRPr="00883A1D">
              <w:rPr>
                <w:rFonts w:hint="eastAsia"/>
                <w:b/>
                <w:bCs/>
                <w:color w:val="000000" w:themeColor="text1"/>
                <w:szCs w:val="21"/>
              </w:rPr>
              <w:t>3</w:t>
            </w:r>
            <w:r w:rsidRPr="00883A1D">
              <w:rPr>
                <w:rFonts w:hint="eastAsia"/>
                <w:b/>
                <w:bCs/>
                <w:color w:val="000000" w:themeColor="text1"/>
                <w:szCs w:val="21"/>
              </w:rPr>
              <w:t>大气风险预测模型主要参数表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701"/>
              <w:gridCol w:w="2410"/>
              <w:gridCol w:w="4979"/>
            </w:tblGrid>
            <w:tr w:rsidR="00F50D0C" w:rsidRPr="00883A1D" w14:paraId="6E2A4B61" w14:textId="77777777" w:rsidTr="0065516D">
              <w:tc>
                <w:tcPr>
                  <w:tcW w:w="1701" w:type="dxa"/>
                  <w:vAlign w:val="center"/>
                </w:tcPr>
                <w:p w14:paraId="47B584AC" w14:textId="77777777" w:rsidR="00D93545" w:rsidRPr="00883A1D" w:rsidRDefault="0091693F">
                  <w:pPr>
                    <w:jc w:val="center"/>
                    <w:rPr>
                      <w:b/>
                      <w:bCs/>
                      <w:color w:val="000000" w:themeColor="text1"/>
                      <w:szCs w:val="21"/>
                    </w:rPr>
                  </w:pPr>
                  <w:r w:rsidRPr="00883A1D">
                    <w:rPr>
                      <w:rFonts w:hint="eastAsia"/>
                      <w:b/>
                      <w:bCs/>
                      <w:color w:val="000000" w:themeColor="text1"/>
                      <w:szCs w:val="21"/>
                    </w:rPr>
                    <w:t>参数类型</w:t>
                  </w:r>
                </w:p>
              </w:tc>
              <w:tc>
                <w:tcPr>
                  <w:tcW w:w="2410" w:type="dxa"/>
                  <w:vAlign w:val="center"/>
                </w:tcPr>
                <w:p w14:paraId="19AF8FFB" w14:textId="77777777" w:rsidR="00D93545" w:rsidRPr="00883A1D" w:rsidRDefault="0091693F">
                  <w:pPr>
                    <w:jc w:val="center"/>
                    <w:rPr>
                      <w:b/>
                      <w:bCs/>
                      <w:color w:val="000000" w:themeColor="text1"/>
                      <w:szCs w:val="21"/>
                    </w:rPr>
                  </w:pPr>
                  <w:r w:rsidRPr="00883A1D">
                    <w:rPr>
                      <w:rFonts w:hint="eastAsia"/>
                      <w:b/>
                      <w:bCs/>
                      <w:color w:val="000000" w:themeColor="text1"/>
                      <w:szCs w:val="21"/>
                    </w:rPr>
                    <w:t>选项</w:t>
                  </w:r>
                </w:p>
              </w:tc>
              <w:tc>
                <w:tcPr>
                  <w:tcW w:w="4979" w:type="dxa"/>
                  <w:vAlign w:val="center"/>
                </w:tcPr>
                <w:p w14:paraId="7F334D52" w14:textId="77777777" w:rsidR="00D93545" w:rsidRPr="00883A1D" w:rsidRDefault="0091693F">
                  <w:pPr>
                    <w:jc w:val="center"/>
                    <w:rPr>
                      <w:b/>
                      <w:bCs/>
                      <w:color w:val="000000" w:themeColor="text1"/>
                      <w:szCs w:val="21"/>
                    </w:rPr>
                  </w:pPr>
                  <w:r w:rsidRPr="00883A1D">
                    <w:rPr>
                      <w:rFonts w:hint="eastAsia"/>
                      <w:b/>
                      <w:bCs/>
                      <w:color w:val="000000" w:themeColor="text1"/>
                      <w:szCs w:val="21"/>
                    </w:rPr>
                    <w:t>参数</w:t>
                  </w:r>
                </w:p>
              </w:tc>
            </w:tr>
            <w:tr w:rsidR="00F50D0C" w:rsidRPr="00883A1D" w14:paraId="187A257D" w14:textId="77777777" w:rsidTr="0065516D">
              <w:trPr>
                <w:trHeight w:val="105"/>
              </w:trPr>
              <w:tc>
                <w:tcPr>
                  <w:tcW w:w="1701" w:type="dxa"/>
                  <w:vMerge w:val="restart"/>
                  <w:vAlign w:val="center"/>
                </w:tcPr>
                <w:p w14:paraId="679ACD89" w14:textId="77777777" w:rsidR="00D93545" w:rsidRPr="00883A1D" w:rsidRDefault="0091693F">
                  <w:pPr>
                    <w:jc w:val="center"/>
                    <w:rPr>
                      <w:color w:val="000000" w:themeColor="text1"/>
                      <w:szCs w:val="21"/>
                    </w:rPr>
                  </w:pPr>
                  <w:r w:rsidRPr="00883A1D">
                    <w:rPr>
                      <w:rFonts w:hint="eastAsia"/>
                      <w:color w:val="000000" w:themeColor="text1"/>
                      <w:szCs w:val="21"/>
                    </w:rPr>
                    <w:t>基本情况</w:t>
                  </w:r>
                </w:p>
              </w:tc>
              <w:tc>
                <w:tcPr>
                  <w:tcW w:w="2410" w:type="dxa"/>
                  <w:vAlign w:val="center"/>
                </w:tcPr>
                <w:p w14:paraId="38CBE001" w14:textId="77777777" w:rsidR="00D93545" w:rsidRPr="00883A1D" w:rsidRDefault="0091693F">
                  <w:pPr>
                    <w:jc w:val="center"/>
                    <w:rPr>
                      <w:color w:val="000000" w:themeColor="text1"/>
                      <w:szCs w:val="21"/>
                    </w:rPr>
                  </w:pPr>
                  <w:r w:rsidRPr="00883A1D">
                    <w:rPr>
                      <w:rFonts w:hint="eastAsia"/>
                      <w:color w:val="000000" w:themeColor="text1"/>
                      <w:szCs w:val="21"/>
                    </w:rPr>
                    <w:t>事故源经度</w:t>
                  </w:r>
                </w:p>
              </w:tc>
              <w:tc>
                <w:tcPr>
                  <w:tcW w:w="4979" w:type="dxa"/>
                  <w:vAlign w:val="center"/>
                </w:tcPr>
                <w:p w14:paraId="005D5B09" w14:textId="2955D5B7" w:rsidR="00D93545" w:rsidRPr="00883A1D" w:rsidRDefault="00D019B3">
                  <w:pPr>
                    <w:jc w:val="center"/>
                    <w:rPr>
                      <w:color w:val="000000" w:themeColor="text1"/>
                      <w:szCs w:val="21"/>
                    </w:rPr>
                  </w:pPr>
                  <w:r w:rsidRPr="00883A1D">
                    <w:rPr>
                      <w:color w:val="000000" w:themeColor="text1"/>
                      <w:szCs w:val="21"/>
                    </w:rPr>
                    <w:t>120°38′38.256″</w:t>
                  </w:r>
                </w:p>
              </w:tc>
            </w:tr>
            <w:tr w:rsidR="00F50D0C" w:rsidRPr="00883A1D" w14:paraId="737AB51A" w14:textId="77777777" w:rsidTr="0065516D">
              <w:trPr>
                <w:trHeight w:val="105"/>
              </w:trPr>
              <w:tc>
                <w:tcPr>
                  <w:tcW w:w="1701" w:type="dxa"/>
                  <w:vMerge/>
                  <w:vAlign w:val="center"/>
                </w:tcPr>
                <w:p w14:paraId="20FCEF40" w14:textId="77777777" w:rsidR="00D93545" w:rsidRPr="00883A1D" w:rsidRDefault="00D93545">
                  <w:pPr>
                    <w:jc w:val="center"/>
                    <w:rPr>
                      <w:color w:val="000000" w:themeColor="text1"/>
                      <w:szCs w:val="21"/>
                    </w:rPr>
                  </w:pPr>
                </w:p>
              </w:tc>
              <w:tc>
                <w:tcPr>
                  <w:tcW w:w="2410" w:type="dxa"/>
                  <w:vAlign w:val="center"/>
                </w:tcPr>
                <w:p w14:paraId="22732CFF" w14:textId="77777777" w:rsidR="00D93545" w:rsidRPr="00883A1D" w:rsidRDefault="0091693F">
                  <w:pPr>
                    <w:jc w:val="center"/>
                    <w:rPr>
                      <w:color w:val="000000" w:themeColor="text1"/>
                      <w:szCs w:val="21"/>
                    </w:rPr>
                  </w:pPr>
                  <w:r w:rsidRPr="00883A1D">
                    <w:rPr>
                      <w:rFonts w:hint="eastAsia"/>
                      <w:color w:val="000000" w:themeColor="text1"/>
                      <w:szCs w:val="21"/>
                    </w:rPr>
                    <w:t>事故源纬度</w:t>
                  </w:r>
                </w:p>
              </w:tc>
              <w:tc>
                <w:tcPr>
                  <w:tcW w:w="4979" w:type="dxa"/>
                  <w:vAlign w:val="center"/>
                </w:tcPr>
                <w:p w14:paraId="3791E7E9" w14:textId="1B64D922" w:rsidR="00D93545" w:rsidRPr="00883A1D" w:rsidRDefault="00D019B3">
                  <w:pPr>
                    <w:jc w:val="center"/>
                    <w:rPr>
                      <w:color w:val="000000" w:themeColor="text1"/>
                      <w:szCs w:val="21"/>
                    </w:rPr>
                  </w:pPr>
                  <w:r w:rsidRPr="00883A1D">
                    <w:rPr>
                      <w:color w:val="000000" w:themeColor="text1"/>
                      <w:szCs w:val="21"/>
                    </w:rPr>
                    <w:t>30°5′17.124″</w:t>
                  </w:r>
                </w:p>
              </w:tc>
            </w:tr>
            <w:tr w:rsidR="00F50D0C" w:rsidRPr="00883A1D" w14:paraId="70FDF97F" w14:textId="77777777" w:rsidTr="0065516D">
              <w:trPr>
                <w:trHeight w:val="105"/>
              </w:trPr>
              <w:tc>
                <w:tcPr>
                  <w:tcW w:w="1701" w:type="dxa"/>
                  <w:vMerge/>
                  <w:vAlign w:val="center"/>
                </w:tcPr>
                <w:p w14:paraId="45829005" w14:textId="77777777" w:rsidR="00D93545" w:rsidRPr="00883A1D" w:rsidRDefault="00D93545">
                  <w:pPr>
                    <w:jc w:val="center"/>
                    <w:rPr>
                      <w:color w:val="000000" w:themeColor="text1"/>
                      <w:szCs w:val="21"/>
                    </w:rPr>
                  </w:pPr>
                </w:p>
              </w:tc>
              <w:tc>
                <w:tcPr>
                  <w:tcW w:w="2410" w:type="dxa"/>
                  <w:vAlign w:val="center"/>
                </w:tcPr>
                <w:p w14:paraId="3CDBE71C" w14:textId="77777777" w:rsidR="00D93545" w:rsidRPr="00883A1D" w:rsidRDefault="0091693F">
                  <w:pPr>
                    <w:jc w:val="center"/>
                    <w:rPr>
                      <w:color w:val="000000" w:themeColor="text1"/>
                      <w:szCs w:val="21"/>
                    </w:rPr>
                  </w:pPr>
                  <w:r w:rsidRPr="00883A1D">
                    <w:rPr>
                      <w:rFonts w:hint="eastAsia"/>
                      <w:color w:val="000000" w:themeColor="text1"/>
                      <w:szCs w:val="21"/>
                    </w:rPr>
                    <w:t>事故源</w:t>
                  </w:r>
                </w:p>
              </w:tc>
              <w:tc>
                <w:tcPr>
                  <w:tcW w:w="4979" w:type="dxa"/>
                  <w:vAlign w:val="center"/>
                </w:tcPr>
                <w:p w14:paraId="5B3DE819" w14:textId="77777777" w:rsidR="00D93545" w:rsidRPr="00883A1D" w:rsidRDefault="0091693F">
                  <w:pPr>
                    <w:jc w:val="center"/>
                    <w:rPr>
                      <w:color w:val="000000" w:themeColor="text1"/>
                      <w:szCs w:val="21"/>
                    </w:rPr>
                  </w:pPr>
                  <w:r w:rsidRPr="00883A1D">
                    <w:rPr>
                      <w:rFonts w:hint="eastAsia"/>
                      <w:color w:val="000000" w:themeColor="text1"/>
                      <w:szCs w:val="21"/>
                    </w:rPr>
                    <w:t>危险化学品泄漏、火灾伴生</w:t>
                  </w:r>
                  <w:r w:rsidRPr="00883A1D">
                    <w:rPr>
                      <w:rFonts w:hint="eastAsia"/>
                      <w:color w:val="000000" w:themeColor="text1"/>
                      <w:szCs w:val="21"/>
                    </w:rPr>
                    <w:t>/</w:t>
                  </w:r>
                  <w:r w:rsidRPr="00883A1D">
                    <w:rPr>
                      <w:rFonts w:hint="eastAsia"/>
                      <w:color w:val="000000" w:themeColor="text1"/>
                      <w:szCs w:val="21"/>
                    </w:rPr>
                    <w:t>次生一氧化碳</w:t>
                  </w:r>
                </w:p>
              </w:tc>
            </w:tr>
            <w:tr w:rsidR="00F50D0C" w:rsidRPr="00883A1D" w14:paraId="1338A82F" w14:textId="77777777" w:rsidTr="0065516D">
              <w:trPr>
                <w:trHeight w:val="63"/>
              </w:trPr>
              <w:tc>
                <w:tcPr>
                  <w:tcW w:w="1701" w:type="dxa"/>
                  <w:vMerge w:val="restart"/>
                  <w:vAlign w:val="center"/>
                </w:tcPr>
                <w:p w14:paraId="5A5964FC" w14:textId="77777777" w:rsidR="00D93545" w:rsidRPr="00883A1D" w:rsidRDefault="0091693F">
                  <w:pPr>
                    <w:jc w:val="center"/>
                    <w:rPr>
                      <w:color w:val="000000" w:themeColor="text1"/>
                      <w:szCs w:val="21"/>
                    </w:rPr>
                  </w:pPr>
                  <w:r w:rsidRPr="00883A1D">
                    <w:rPr>
                      <w:rFonts w:hint="eastAsia"/>
                      <w:color w:val="000000" w:themeColor="text1"/>
                      <w:szCs w:val="21"/>
                    </w:rPr>
                    <w:t>气象参数</w:t>
                  </w:r>
                </w:p>
              </w:tc>
              <w:tc>
                <w:tcPr>
                  <w:tcW w:w="2410" w:type="dxa"/>
                  <w:vAlign w:val="center"/>
                </w:tcPr>
                <w:p w14:paraId="32840E76" w14:textId="77777777" w:rsidR="00D93545" w:rsidRPr="00883A1D" w:rsidRDefault="0091693F">
                  <w:pPr>
                    <w:jc w:val="center"/>
                    <w:rPr>
                      <w:color w:val="000000" w:themeColor="text1"/>
                      <w:szCs w:val="21"/>
                    </w:rPr>
                  </w:pPr>
                  <w:r w:rsidRPr="00883A1D">
                    <w:rPr>
                      <w:rFonts w:hint="eastAsia"/>
                      <w:color w:val="000000" w:themeColor="text1"/>
                      <w:szCs w:val="21"/>
                    </w:rPr>
                    <w:t>气象条件类型</w:t>
                  </w:r>
                </w:p>
              </w:tc>
              <w:tc>
                <w:tcPr>
                  <w:tcW w:w="4979" w:type="dxa"/>
                  <w:vAlign w:val="center"/>
                </w:tcPr>
                <w:p w14:paraId="0F2B8276" w14:textId="77777777" w:rsidR="00D93545" w:rsidRPr="00883A1D" w:rsidRDefault="0091693F">
                  <w:pPr>
                    <w:jc w:val="center"/>
                    <w:rPr>
                      <w:color w:val="000000" w:themeColor="text1"/>
                      <w:szCs w:val="21"/>
                    </w:rPr>
                  </w:pPr>
                  <w:r w:rsidRPr="00883A1D">
                    <w:rPr>
                      <w:rFonts w:hint="eastAsia"/>
                      <w:color w:val="000000" w:themeColor="text1"/>
                      <w:szCs w:val="21"/>
                    </w:rPr>
                    <w:t>最不利气象</w:t>
                  </w:r>
                </w:p>
              </w:tc>
            </w:tr>
            <w:tr w:rsidR="00F50D0C" w:rsidRPr="00883A1D" w14:paraId="26BB26B7" w14:textId="77777777" w:rsidTr="0065516D">
              <w:trPr>
                <w:trHeight w:val="63"/>
              </w:trPr>
              <w:tc>
                <w:tcPr>
                  <w:tcW w:w="1701" w:type="dxa"/>
                  <w:vMerge/>
                  <w:vAlign w:val="center"/>
                </w:tcPr>
                <w:p w14:paraId="7F98D934" w14:textId="77777777" w:rsidR="00D93545" w:rsidRPr="00883A1D" w:rsidRDefault="00D93545">
                  <w:pPr>
                    <w:jc w:val="center"/>
                    <w:rPr>
                      <w:color w:val="000000" w:themeColor="text1"/>
                      <w:szCs w:val="21"/>
                    </w:rPr>
                  </w:pPr>
                </w:p>
              </w:tc>
              <w:tc>
                <w:tcPr>
                  <w:tcW w:w="2410" w:type="dxa"/>
                  <w:vAlign w:val="center"/>
                </w:tcPr>
                <w:p w14:paraId="25D1A0B2" w14:textId="77777777" w:rsidR="00D93545" w:rsidRPr="00883A1D" w:rsidRDefault="0091693F">
                  <w:pPr>
                    <w:jc w:val="center"/>
                    <w:rPr>
                      <w:color w:val="000000" w:themeColor="text1"/>
                      <w:szCs w:val="21"/>
                    </w:rPr>
                  </w:pPr>
                  <w:r w:rsidRPr="00883A1D">
                    <w:rPr>
                      <w:rFonts w:hint="eastAsia"/>
                      <w:color w:val="000000" w:themeColor="text1"/>
                      <w:szCs w:val="21"/>
                    </w:rPr>
                    <w:t>风速（</w:t>
                  </w:r>
                  <w:r w:rsidRPr="00883A1D">
                    <w:rPr>
                      <w:rFonts w:hint="eastAsia"/>
                      <w:color w:val="000000" w:themeColor="text1"/>
                      <w:szCs w:val="21"/>
                    </w:rPr>
                    <w:t>m</w:t>
                  </w:r>
                  <w:r w:rsidRPr="00883A1D">
                    <w:rPr>
                      <w:color w:val="000000" w:themeColor="text1"/>
                      <w:szCs w:val="21"/>
                    </w:rPr>
                    <w:t>/s</w:t>
                  </w:r>
                  <w:r w:rsidRPr="00883A1D">
                    <w:rPr>
                      <w:rFonts w:hint="eastAsia"/>
                      <w:color w:val="000000" w:themeColor="text1"/>
                      <w:szCs w:val="21"/>
                    </w:rPr>
                    <w:t>）</w:t>
                  </w:r>
                </w:p>
              </w:tc>
              <w:tc>
                <w:tcPr>
                  <w:tcW w:w="4979" w:type="dxa"/>
                  <w:vAlign w:val="center"/>
                </w:tcPr>
                <w:p w14:paraId="760E896E" w14:textId="677EDB95" w:rsidR="00D93545" w:rsidRPr="00883A1D" w:rsidRDefault="0091693F" w:rsidP="00370D99">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00370D99" w:rsidRPr="00883A1D">
                    <w:rPr>
                      <w:rFonts w:hint="eastAsia"/>
                      <w:color w:val="000000" w:themeColor="text1"/>
                      <w:szCs w:val="21"/>
                    </w:rPr>
                    <w:t>8</w:t>
                  </w:r>
                </w:p>
              </w:tc>
            </w:tr>
            <w:tr w:rsidR="00F50D0C" w:rsidRPr="00883A1D" w14:paraId="2381CEE1" w14:textId="77777777" w:rsidTr="0065516D">
              <w:trPr>
                <w:trHeight w:val="63"/>
              </w:trPr>
              <w:tc>
                <w:tcPr>
                  <w:tcW w:w="1701" w:type="dxa"/>
                  <w:vMerge/>
                  <w:vAlign w:val="center"/>
                </w:tcPr>
                <w:p w14:paraId="74C907BB" w14:textId="77777777" w:rsidR="00D93545" w:rsidRPr="00883A1D" w:rsidRDefault="00D93545">
                  <w:pPr>
                    <w:jc w:val="center"/>
                    <w:rPr>
                      <w:color w:val="000000" w:themeColor="text1"/>
                      <w:szCs w:val="21"/>
                    </w:rPr>
                  </w:pPr>
                </w:p>
              </w:tc>
              <w:tc>
                <w:tcPr>
                  <w:tcW w:w="2410" w:type="dxa"/>
                  <w:vAlign w:val="center"/>
                </w:tcPr>
                <w:p w14:paraId="5F3A7530" w14:textId="77777777" w:rsidR="00D93545" w:rsidRPr="00883A1D" w:rsidRDefault="0091693F">
                  <w:pPr>
                    <w:jc w:val="center"/>
                    <w:rPr>
                      <w:color w:val="000000" w:themeColor="text1"/>
                      <w:szCs w:val="21"/>
                    </w:rPr>
                  </w:pPr>
                  <w:r w:rsidRPr="00883A1D">
                    <w:rPr>
                      <w:rFonts w:hint="eastAsia"/>
                      <w:color w:val="000000" w:themeColor="text1"/>
                      <w:szCs w:val="21"/>
                    </w:rPr>
                    <w:t>环境温度（</w:t>
                  </w:r>
                  <w:r w:rsidRPr="00883A1D">
                    <w:rPr>
                      <w:color w:val="000000" w:themeColor="text1"/>
                      <w:szCs w:val="21"/>
                    </w:rPr>
                    <w:t>℃</w:t>
                  </w:r>
                  <w:r w:rsidRPr="00883A1D">
                    <w:rPr>
                      <w:rFonts w:hint="eastAsia"/>
                      <w:color w:val="000000" w:themeColor="text1"/>
                      <w:szCs w:val="21"/>
                    </w:rPr>
                    <w:t>）</w:t>
                  </w:r>
                </w:p>
              </w:tc>
              <w:tc>
                <w:tcPr>
                  <w:tcW w:w="4979" w:type="dxa"/>
                  <w:vAlign w:val="center"/>
                </w:tcPr>
                <w:p w14:paraId="60AE8DC6"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5</w:t>
                  </w:r>
                </w:p>
              </w:tc>
            </w:tr>
            <w:tr w:rsidR="00F50D0C" w:rsidRPr="00883A1D" w14:paraId="153730DE" w14:textId="77777777" w:rsidTr="0065516D">
              <w:trPr>
                <w:trHeight w:val="63"/>
              </w:trPr>
              <w:tc>
                <w:tcPr>
                  <w:tcW w:w="1701" w:type="dxa"/>
                  <w:vMerge/>
                  <w:vAlign w:val="center"/>
                </w:tcPr>
                <w:p w14:paraId="45EA616F" w14:textId="77777777" w:rsidR="00D93545" w:rsidRPr="00883A1D" w:rsidRDefault="00D93545">
                  <w:pPr>
                    <w:jc w:val="center"/>
                    <w:rPr>
                      <w:color w:val="000000" w:themeColor="text1"/>
                      <w:szCs w:val="21"/>
                    </w:rPr>
                  </w:pPr>
                </w:p>
              </w:tc>
              <w:tc>
                <w:tcPr>
                  <w:tcW w:w="2410" w:type="dxa"/>
                  <w:vAlign w:val="center"/>
                </w:tcPr>
                <w:p w14:paraId="4BA8B50B" w14:textId="77777777" w:rsidR="00D93545" w:rsidRPr="00883A1D" w:rsidRDefault="0091693F">
                  <w:pPr>
                    <w:jc w:val="center"/>
                    <w:rPr>
                      <w:color w:val="000000" w:themeColor="text1"/>
                      <w:szCs w:val="21"/>
                    </w:rPr>
                  </w:pPr>
                  <w:r w:rsidRPr="00883A1D">
                    <w:rPr>
                      <w:rFonts w:hint="eastAsia"/>
                      <w:color w:val="000000" w:themeColor="text1"/>
                      <w:szCs w:val="21"/>
                    </w:rPr>
                    <w:t>相对湿度（</w:t>
                  </w:r>
                  <w:r w:rsidRPr="00883A1D">
                    <w:rPr>
                      <w:rFonts w:hint="eastAsia"/>
                      <w:color w:val="000000" w:themeColor="text1"/>
                      <w:szCs w:val="21"/>
                    </w:rPr>
                    <w:t>%</w:t>
                  </w:r>
                  <w:r w:rsidRPr="00883A1D">
                    <w:rPr>
                      <w:rFonts w:hint="eastAsia"/>
                      <w:color w:val="000000" w:themeColor="text1"/>
                      <w:szCs w:val="21"/>
                    </w:rPr>
                    <w:t>）</w:t>
                  </w:r>
                </w:p>
              </w:tc>
              <w:tc>
                <w:tcPr>
                  <w:tcW w:w="4979" w:type="dxa"/>
                  <w:vAlign w:val="center"/>
                </w:tcPr>
                <w:p w14:paraId="2236390B" w14:textId="77777777" w:rsidR="00D93545" w:rsidRPr="00883A1D" w:rsidRDefault="0091693F">
                  <w:pPr>
                    <w:jc w:val="center"/>
                    <w:rPr>
                      <w:color w:val="000000" w:themeColor="text1"/>
                      <w:szCs w:val="21"/>
                    </w:rPr>
                  </w:pPr>
                  <w:r w:rsidRPr="00883A1D">
                    <w:rPr>
                      <w:rFonts w:hint="eastAsia"/>
                      <w:color w:val="000000" w:themeColor="text1"/>
                      <w:szCs w:val="21"/>
                    </w:rPr>
                    <w:t>6</w:t>
                  </w:r>
                  <w:r w:rsidRPr="00883A1D">
                    <w:rPr>
                      <w:color w:val="000000" w:themeColor="text1"/>
                      <w:szCs w:val="21"/>
                    </w:rPr>
                    <w:t>0</w:t>
                  </w:r>
                </w:p>
              </w:tc>
            </w:tr>
            <w:tr w:rsidR="00F50D0C" w:rsidRPr="00883A1D" w14:paraId="5F1C0059" w14:textId="77777777" w:rsidTr="0065516D">
              <w:trPr>
                <w:trHeight w:val="63"/>
              </w:trPr>
              <w:tc>
                <w:tcPr>
                  <w:tcW w:w="1701" w:type="dxa"/>
                  <w:vMerge/>
                  <w:vAlign w:val="center"/>
                </w:tcPr>
                <w:p w14:paraId="015A6E46" w14:textId="77777777" w:rsidR="00D93545" w:rsidRPr="00883A1D" w:rsidRDefault="00D93545">
                  <w:pPr>
                    <w:jc w:val="center"/>
                    <w:rPr>
                      <w:color w:val="000000" w:themeColor="text1"/>
                      <w:szCs w:val="21"/>
                    </w:rPr>
                  </w:pPr>
                </w:p>
              </w:tc>
              <w:tc>
                <w:tcPr>
                  <w:tcW w:w="2410" w:type="dxa"/>
                  <w:vAlign w:val="center"/>
                </w:tcPr>
                <w:p w14:paraId="05451AB2" w14:textId="77777777" w:rsidR="00D93545" w:rsidRPr="00883A1D" w:rsidRDefault="0091693F">
                  <w:pPr>
                    <w:jc w:val="center"/>
                    <w:rPr>
                      <w:color w:val="000000" w:themeColor="text1"/>
                      <w:szCs w:val="21"/>
                    </w:rPr>
                  </w:pPr>
                  <w:r w:rsidRPr="00883A1D">
                    <w:rPr>
                      <w:rFonts w:hint="eastAsia"/>
                      <w:color w:val="000000" w:themeColor="text1"/>
                      <w:szCs w:val="21"/>
                    </w:rPr>
                    <w:t>稳定度</w:t>
                  </w:r>
                </w:p>
              </w:tc>
              <w:tc>
                <w:tcPr>
                  <w:tcW w:w="4979" w:type="dxa"/>
                  <w:vAlign w:val="center"/>
                </w:tcPr>
                <w:p w14:paraId="471DD909" w14:textId="77777777" w:rsidR="00D93545" w:rsidRPr="00883A1D" w:rsidRDefault="0091693F">
                  <w:pPr>
                    <w:jc w:val="center"/>
                    <w:rPr>
                      <w:color w:val="000000" w:themeColor="text1"/>
                      <w:szCs w:val="21"/>
                    </w:rPr>
                  </w:pPr>
                  <w:r w:rsidRPr="00883A1D">
                    <w:rPr>
                      <w:rFonts w:hint="eastAsia"/>
                      <w:color w:val="000000" w:themeColor="text1"/>
                      <w:szCs w:val="21"/>
                    </w:rPr>
                    <w:t>F</w:t>
                  </w:r>
                </w:p>
              </w:tc>
            </w:tr>
            <w:tr w:rsidR="00F50D0C" w:rsidRPr="00883A1D" w14:paraId="6990EA77" w14:textId="77777777" w:rsidTr="0065516D">
              <w:trPr>
                <w:trHeight w:val="105"/>
              </w:trPr>
              <w:tc>
                <w:tcPr>
                  <w:tcW w:w="1701" w:type="dxa"/>
                  <w:vMerge w:val="restart"/>
                  <w:vAlign w:val="center"/>
                </w:tcPr>
                <w:p w14:paraId="50463B43" w14:textId="77777777" w:rsidR="00D93545" w:rsidRPr="00883A1D" w:rsidRDefault="0091693F">
                  <w:pPr>
                    <w:jc w:val="center"/>
                    <w:rPr>
                      <w:color w:val="000000" w:themeColor="text1"/>
                      <w:szCs w:val="21"/>
                    </w:rPr>
                  </w:pPr>
                  <w:r w:rsidRPr="00883A1D">
                    <w:rPr>
                      <w:rFonts w:hint="eastAsia"/>
                      <w:color w:val="000000" w:themeColor="text1"/>
                      <w:szCs w:val="21"/>
                    </w:rPr>
                    <w:t>其他参数</w:t>
                  </w:r>
                </w:p>
              </w:tc>
              <w:tc>
                <w:tcPr>
                  <w:tcW w:w="2410" w:type="dxa"/>
                  <w:vAlign w:val="center"/>
                </w:tcPr>
                <w:p w14:paraId="315C4684" w14:textId="77777777" w:rsidR="00D93545" w:rsidRPr="00883A1D" w:rsidRDefault="0091693F">
                  <w:pPr>
                    <w:jc w:val="center"/>
                    <w:rPr>
                      <w:color w:val="000000" w:themeColor="text1"/>
                      <w:szCs w:val="21"/>
                    </w:rPr>
                  </w:pPr>
                  <w:r w:rsidRPr="00883A1D">
                    <w:rPr>
                      <w:rFonts w:hint="eastAsia"/>
                      <w:color w:val="000000" w:themeColor="text1"/>
                      <w:szCs w:val="21"/>
                    </w:rPr>
                    <w:t>地表粗糙度（</w:t>
                  </w:r>
                  <w:r w:rsidRPr="00883A1D">
                    <w:rPr>
                      <w:rFonts w:hint="eastAsia"/>
                      <w:color w:val="000000" w:themeColor="text1"/>
                      <w:szCs w:val="21"/>
                    </w:rPr>
                    <w:t>c</w:t>
                  </w:r>
                  <w:r w:rsidRPr="00883A1D">
                    <w:rPr>
                      <w:color w:val="000000" w:themeColor="text1"/>
                      <w:szCs w:val="21"/>
                    </w:rPr>
                    <w:t>m</w:t>
                  </w:r>
                  <w:r w:rsidRPr="00883A1D">
                    <w:rPr>
                      <w:rFonts w:hint="eastAsia"/>
                      <w:color w:val="000000" w:themeColor="text1"/>
                      <w:szCs w:val="21"/>
                    </w:rPr>
                    <w:t>）</w:t>
                  </w:r>
                </w:p>
              </w:tc>
              <w:tc>
                <w:tcPr>
                  <w:tcW w:w="4979" w:type="dxa"/>
                  <w:vAlign w:val="center"/>
                </w:tcPr>
                <w:p w14:paraId="3C0A133D"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00</w:t>
                  </w:r>
                </w:p>
              </w:tc>
            </w:tr>
            <w:tr w:rsidR="00F50D0C" w:rsidRPr="00883A1D" w14:paraId="1FA56D74" w14:textId="77777777" w:rsidTr="0065516D">
              <w:trPr>
                <w:trHeight w:val="105"/>
              </w:trPr>
              <w:tc>
                <w:tcPr>
                  <w:tcW w:w="1701" w:type="dxa"/>
                  <w:vMerge/>
                  <w:vAlign w:val="center"/>
                </w:tcPr>
                <w:p w14:paraId="777FD93A" w14:textId="77777777" w:rsidR="00D93545" w:rsidRPr="00883A1D" w:rsidRDefault="00D93545">
                  <w:pPr>
                    <w:jc w:val="center"/>
                    <w:rPr>
                      <w:color w:val="000000" w:themeColor="text1"/>
                      <w:szCs w:val="21"/>
                    </w:rPr>
                  </w:pPr>
                </w:p>
              </w:tc>
              <w:tc>
                <w:tcPr>
                  <w:tcW w:w="2410" w:type="dxa"/>
                  <w:vAlign w:val="center"/>
                </w:tcPr>
                <w:p w14:paraId="7EBD8BE4" w14:textId="77777777" w:rsidR="00D93545" w:rsidRPr="00883A1D" w:rsidRDefault="0091693F">
                  <w:pPr>
                    <w:jc w:val="center"/>
                    <w:rPr>
                      <w:color w:val="000000" w:themeColor="text1"/>
                      <w:szCs w:val="21"/>
                    </w:rPr>
                  </w:pPr>
                  <w:r w:rsidRPr="00883A1D">
                    <w:rPr>
                      <w:rFonts w:hint="eastAsia"/>
                      <w:color w:val="000000" w:themeColor="text1"/>
                      <w:szCs w:val="21"/>
                    </w:rPr>
                    <w:t>事故考虑地形</w:t>
                  </w:r>
                </w:p>
              </w:tc>
              <w:tc>
                <w:tcPr>
                  <w:tcW w:w="4979" w:type="dxa"/>
                  <w:vAlign w:val="center"/>
                </w:tcPr>
                <w:p w14:paraId="48AC938D" w14:textId="77777777" w:rsidR="00D93545" w:rsidRPr="00883A1D" w:rsidRDefault="0091693F">
                  <w:pPr>
                    <w:jc w:val="center"/>
                    <w:rPr>
                      <w:color w:val="000000" w:themeColor="text1"/>
                      <w:szCs w:val="21"/>
                    </w:rPr>
                  </w:pPr>
                  <w:r w:rsidRPr="00883A1D">
                    <w:rPr>
                      <w:rFonts w:hint="eastAsia"/>
                      <w:color w:val="000000" w:themeColor="text1"/>
                      <w:szCs w:val="21"/>
                    </w:rPr>
                    <w:t>/</w:t>
                  </w:r>
                </w:p>
              </w:tc>
            </w:tr>
            <w:tr w:rsidR="00F50D0C" w:rsidRPr="00883A1D" w14:paraId="3A4DADD9" w14:textId="77777777" w:rsidTr="0065516D">
              <w:trPr>
                <w:trHeight w:val="105"/>
              </w:trPr>
              <w:tc>
                <w:tcPr>
                  <w:tcW w:w="1701" w:type="dxa"/>
                  <w:vMerge/>
                  <w:vAlign w:val="center"/>
                </w:tcPr>
                <w:p w14:paraId="2864BDD4" w14:textId="77777777" w:rsidR="00D93545" w:rsidRPr="00883A1D" w:rsidRDefault="00D93545">
                  <w:pPr>
                    <w:jc w:val="center"/>
                    <w:rPr>
                      <w:color w:val="000000" w:themeColor="text1"/>
                      <w:szCs w:val="21"/>
                    </w:rPr>
                  </w:pPr>
                </w:p>
              </w:tc>
              <w:tc>
                <w:tcPr>
                  <w:tcW w:w="2410" w:type="dxa"/>
                  <w:vAlign w:val="center"/>
                </w:tcPr>
                <w:p w14:paraId="3BD33AD1" w14:textId="77777777" w:rsidR="00D93545" w:rsidRPr="00883A1D" w:rsidRDefault="0091693F">
                  <w:pPr>
                    <w:jc w:val="center"/>
                    <w:rPr>
                      <w:color w:val="000000" w:themeColor="text1"/>
                      <w:szCs w:val="21"/>
                    </w:rPr>
                  </w:pPr>
                  <w:r w:rsidRPr="00883A1D">
                    <w:rPr>
                      <w:rFonts w:hint="eastAsia"/>
                      <w:color w:val="000000" w:themeColor="text1"/>
                      <w:szCs w:val="21"/>
                    </w:rPr>
                    <w:t>地形数据精度（</w:t>
                  </w:r>
                  <w:r w:rsidRPr="00883A1D">
                    <w:rPr>
                      <w:rFonts w:hint="eastAsia"/>
                      <w:color w:val="000000" w:themeColor="text1"/>
                      <w:szCs w:val="21"/>
                    </w:rPr>
                    <w:t>m</w:t>
                  </w:r>
                  <w:r w:rsidRPr="00883A1D">
                    <w:rPr>
                      <w:rFonts w:hint="eastAsia"/>
                      <w:color w:val="000000" w:themeColor="text1"/>
                      <w:szCs w:val="21"/>
                    </w:rPr>
                    <w:t>）</w:t>
                  </w:r>
                </w:p>
              </w:tc>
              <w:tc>
                <w:tcPr>
                  <w:tcW w:w="4979" w:type="dxa"/>
                  <w:vAlign w:val="center"/>
                </w:tcPr>
                <w:p w14:paraId="318444BC" w14:textId="77777777" w:rsidR="00D93545" w:rsidRPr="00883A1D" w:rsidRDefault="0091693F">
                  <w:pPr>
                    <w:jc w:val="center"/>
                    <w:rPr>
                      <w:color w:val="000000" w:themeColor="text1"/>
                      <w:szCs w:val="21"/>
                    </w:rPr>
                  </w:pPr>
                  <w:r w:rsidRPr="00883A1D">
                    <w:rPr>
                      <w:rFonts w:hint="eastAsia"/>
                      <w:color w:val="000000" w:themeColor="text1"/>
                      <w:szCs w:val="21"/>
                    </w:rPr>
                    <w:t>/</w:t>
                  </w:r>
                </w:p>
              </w:tc>
            </w:tr>
          </w:tbl>
          <w:p w14:paraId="5113379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2</w:t>
            </w:r>
            <w:r w:rsidRPr="00883A1D">
              <w:rPr>
                <w:rFonts w:hint="eastAsia"/>
                <w:color w:val="000000" w:themeColor="text1"/>
                <w:sz w:val="21"/>
                <w:lang w:val="en-US"/>
              </w:rPr>
              <w:t>）大气毒性终点浓度值选取</w:t>
            </w:r>
          </w:p>
          <w:p w14:paraId="6948B34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参照《建设项目环境风险评价技术导则》（</w:t>
            </w:r>
            <w:r w:rsidRPr="00883A1D">
              <w:rPr>
                <w:rFonts w:hint="eastAsia"/>
                <w:color w:val="000000" w:themeColor="text1"/>
              </w:rPr>
              <w:t>HJ</w:t>
            </w:r>
            <w:r w:rsidRPr="00883A1D">
              <w:rPr>
                <w:color w:val="000000" w:themeColor="text1"/>
              </w:rPr>
              <w:t xml:space="preserve"> </w:t>
            </w:r>
            <w:r w:rsidRPr="00883A1D">
              <w:rPr>
                <w:rFonts w:hint="eastAsia"/>
                <w:color w:val="000000" w:themeColor="text1"/>
              </w:rPr>
              <w:t>169-2018</w:t>
            </w:r>
            <w:r w:rsidRPr="00883A1D">
              <w:rPr>
                <w:rFonts w:hint="eastAsia"/>
                <w:color w:val="000000" w:themeColor="text1"/>
              </w:rPr>
              <w:t>）中附录</w:t>
            </w:r>
            <w:r w:rsidRPr="00883A1D">
              <w:rPr>
                <w:rFonts w:hint="eastAsia"/>
                <w:color w:val="000000" w:themeColor="text1"/>
              </w:rPr>
              <w:t>H</w:t>
            </w:r>
            <w:r w:rsidRPr="00883A1D">
              <w:rPr>
                <w:rFonts w:hint="eastAsia"/>
                <w:color w:val="000000" w:themeColor="text1"/>
              </w:rPr>
              <w:t>确定大气毒性终点浓度值，其中</w:t>
            </w:r>
            <w:r w:rsidRPr="00883A1D">
              <w:rPr>
                <w:rFonts w:hint="eastAsia"/>
                <w:color w:val="000000" w:themeColor="text1"/>
              </w:rPr>
              <w:t>1</w:t>
            </w:r>
            <w:r w:rsidRPr="00883A1D">
              <w:rPr>
                <w:rFonts w:hint="eastAsia"/>
                <w:color w:val="000000" w:themeColor="text1"/>
              </w:rPr>
              <w:t>级为当大气中危险物质浓度低于限值时，绝大多数人暴露</w:t>
            </w:r>
            <w:r w:rsidRPr="00883A1D">
              <w:rPr>
                <w:rFonts w:hint="eastAsia"/>
                <w:color w:val="000000" w:themeColor="text1"/>
              </w:rPr>
              <w:t>1</w:t>
            </w:r>
            <w:r w:rsidRPr="00883A1D">
              <w:rPr>
                <w:rFonts w:hint="eastAsia"/>
                <w:color w:val="000000" w:themeColor="text1"/>
              </w:rPr>
              <w:t>小时不会对生命造成威胁，当超过该限值时，有可能对人群造成生命威胁；</w:t>
            </w:r>
            <w:r w:rsidRPr="00883A1D">
              <w:rPr>
                <w:rFonts w:hint="eastAsia"/>
                <w:color w:val="000000" w:themeColor="text1"/>
              </w:rPr>
              <w:t xml:space="preserve">2 </w:t>
            </w:r>
            <w:r w:rsidRPr="00883A1D">
              <w:rPr>
                <w:rFonts w:hint="eastAsia"/>
                <w:color w:val="000000" w:themeColor="text1"/>
              </w:rPr>
              <w:t>级为当大气中危险物质浓度低于该限值时，暴露</w:t>
            </w:r>
            <w:r w:rsidRPr="00883A1D">
              <w:rPr>
                <w:rFonts w:hint="eastAsia"/>
                <w:color w:val="000000" w:themeColor="text1"/>
              </w:rPr>
              <w:t>1h</w:t>
            </w:r>
            <w:r w:rsidRPr="00883A1D">
              <w:rPr>
                <w:rFonts w:hint="eastAsia"/>
                <w:color w:val="000000" w:themeColor="text1"/>
              </w:rPr>
              <w:t>不会对人体造成不可逆伤害，或出现的症状一般不会损伤个体采取有效防护措施的能力。</w:t>
            </w:r>
          </w:p>
          <w:p w14:paraId="2512D508" w14:textId="77777777" w:rsidR="00D93545" w:rsidRPr="00883A1D" w:rsidRDefault="0091693F">
            <w:pPr>
              <w:spacing w:line="360" w:lineRule="auto"/>
              <w:jc w:val="center"/>
              <w:rPr>
                <w:b/>
                <w:bCs/>
                <w:color w:val="000000" w:themeColor="text1"/>
                <w:szCs w:val="21"/>
              </w:rPr>
            </w:pPr>
            <w:r w:rsidRPr="00883A1D">
              <w:rPr>
                <w:b/>
                <w:bCs/>
                <w:color w:val="000000" w:themeColor="text1"/>
                <w:szCs w:val="21"/>
              </w:rPr>
              <w:t>8-2</w:t>
            </w:r>
            <w:r w:rsidRPr="00883A1D">
              <w:rPr>
                <w:rFonts w:hint="eastAsia"/>
                <w:b/>
                <w:bCs/>
                <w:color w:val="000000" w:themeColor="text1"/>
                <w:szCs w:val="21"/>
              </w:rPr>
              <w:t xml:space="preserve">4 </w:t>
            </w:r>
            <w:r w:rsidRPr="00883A1D">
              <w:rPr>
                <w:rFonts w:hint="eastAsia"/>
                <w:b/>
                <w:bCs/>
                <w:color w:val="000000" w:themeColor="text1"/>
                <w:szCs w:val="21"/>
              </w:rPr>
              <w:t>大气毒性终点浓度值确定一览表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701"/>
              <w:gridCol w:w="3686"/>
              <w:gridCol w:w="3703"/>
            </w:tblGrid>
            <w:tr w:rsidR="00F50D0C" w:rsidRPr="00883A1D" w14:paraId="438A8C55" w14:textId="77777777" w:rsidTr="0065516D">
              <w:tc>
                <w:tcPr>
                  <w:tcW w:w="1701" w:type="dxa"/>
                  <w:vMerge w:val="restart"/>
                  <w:vAlign w:val="center"/>
                </w:tcPr>
                <w:p w14:paraId="5E8361C1" w14:textId="77777777" w:rsidR="00D93545" w:rsidRPr="00883A1D" w:rsidRDefault="0091693F">
                  <w:pPr>
                    <w:jc w:val="center"/>
                    <w:rPr>
                      <w:b/>
                      <w:bCs/>
                      <w:color w:val="000000" w:themeColor="text1"/>
                      <w:szCs w:val="21"/>
                    </w:rPr>
                  </w:pPr>
                  <w:r w:rsidRPr="00883A1D">
                    <w:rPr>
                      <w:rFonts w:hint="eastAsia"/>
                      <w:b/>
                      <w:bCs/>
                      <w:color w:val="000000" w:themeColor="text1"/>
                      <w:szCs w:val="21"/>
                    </w:rPr>
                    <w:t>风险物质</w:t>
                  </w:r>
                </w:p>
              </w:tc>
              <w:tc>
                <w:tcPr>
                  <w:tcW w:w="7389" w:type="dxa"/>
                  <w:gridSpan w:val="2"/>
                  <w:vAlign w:val="center"/>
                </w:tcPr>
                <w:p w14:paraId="714A1EBF" w14:textId="77777777" w:rsidR="00D93545" w:rsidRPr="00883A1D" w:rsidRDefault="0091693F">
                  <w:pPr>
                    <w:jc w:val="center"/>
                    <w:rPr>
                      <w:b/>
                      <w:bCs/>
                      <w:color w:val="000000" w:themeColor="text1"/>
                      <w:szCs w:val="21"/>
                    </w:rPr>
                  </w:pPr>
                  <w:r w:rsidRPr="00883A1D">
                    <w:rPr>
                      <w:rFonts w:hint="eastAsia"/>
                      <w:b/>
                      <w:bCs/>
                      <w:color w:val="000000" w:themeColor="text1"/>
                      <w:szCs w:val="21"/>
                    </w:rPr>
                    <w:t>大气毒性终点浓度值</w:t>
                  </w:r>
                </w:p>
              </w:tc>
            </w:tr>
            <w:tr w:rsidR="00F50D0C" w:rsidRPr="00883A1D" w14:paraId="7E632762" w14:textId="77777777" w:rsidTr="0065516D">
              <w:trPr>
                <w:trHeight w:val="105"/>
              </w:trPr>
              <w:tc>
                <w:tcPr>
                  <w:tcW w:w="1701" w:type="dxa"/>
                  <w:vMerge/>
                  <w:vAlign w:val="center"/>
                </w:tcPr>
                <w:p w14:paraId="353677F7" w14:textId="77777777" w:rsidR="00D93545" w:rsidRPr="00883A1D" w:rsidRDefault="00D93545">
                  <w:pPr>
                    <w:jc w:val="center"/>
                    <w:rPr>
                      <w:color w:val="000000" w:themeColor="text1"/>
                      <w:szCs w:val="21"/>
                    </w:rPr>
                  </w:pPr>
                </w:p>
              </w:tc>
              <w:tc>
                <w:tcPr>
                  <w:tcW w:w="3686" w:type="dxa"/>
                  <w:vAlign w:val="center"/>
                </w:tcPr>
                <w:p w14:paraId="05A50577" w14:textId="77777777" w:rsidR="00D93545" w:rsidRPr="00883A1D" w:rsidRDefault="0091693F">
                  <w:pPr>
                    <w:jc w:val="center"/>
                    <w:rPr>
                      <w:color w:val="000000" w:themeColor="text1"/>
                      <w:szCs w:val="21"/>
                    </w:rPr>
                  </w:pPr>
                  <w:r w:rsidRPr="00883A1D">
                    <w:rPr>
                      <w:rFonts w:hint="eastAsia"/>
                      <w:color w:val="000000" w:themeColor="text1"/>
                      <w:szCs w:val="21"/>
                    </w:rPr>
                    <w:t>毒性终点浓度值</w:t>
                  </w:r>
                  <w:r w:rsidRPr="00883A1D">
                    <w:rPr>
                      <w:rFonts w:hint="eastAsia"/>
                      <w:color w:val="000000" w:themeColor="text1"/>
                      <w:szCs w:val="21"/>
                    </w:rPr>
                    <w:t>-1(mg/m</w:t>
                  </w:r>
                  <w:r w:rsidRPr="00883A1D">
                    <w:rPr>
                      <w:rFonts w:hint="eastAsia"/>
                      <w:color w:val="000000" w:themeColor="text1"/>
                      <w:szCs w:val="21"/>
                      <w:vertAlign w:val="superscript"/>
                    </w:rPr>
                    <w:t>3</w:t>
                  </w:r>
                  <w:r w:rsidRPr="00883A1D">
                    <w:rPr>
                      <w:rFonts w:hint="eastAsia"/>
                      <w:color w:val="000000" w:themeColor="text1"/>
                      <w:szCs w:val="21"/>
                    </w:rPr>
                    <w:t>)</w:t>
                  </w:r>
                </w:p>
              </w:tc>
              <w:tc>
                <w:tcPr>
                  <w:tcW w:w="3703" w:type="dxa"/>
                  <w:vAlign w:val="center"/>
                </w:tcPr>
                <w:p w14:paraId="26CF6BB1" w14:textId="77777777" w:rsidR="00D93545" w:rsidRPr="00883A1D" w:rsidRDefault="0091693F">
                  <w:pPr>
                    <w:jc w:val="center"/>
                    <w:rPr>
                      <w:color w:val="000000" w:themeColor="text1"/>
                      <w:szCs w:val="21"/>
                    </w:rPr>
                  </w:pPr>
                  <w:r w:rsidRPr="00883A1D">
                    <w:rPr>
                      <w:rFonts w:hint="eastAsia"/>
                      <w:color w:val="000000" w:themeColor="text1"/>
                      <w:szCs w:val="21"/>
                    </w:rPr>
                    <w:t>毒性终点浓度值</w:t>
                  </w:r>
                  <w:r w:rsidRPr="00883A1D">
                    <w:rPr>
                      <w:rFonts w:hint="eastAsia"/>
                      <w:color w:val="000000" w:themeColor="text1"/>
                      <w:szCs w:val="21"/>
                    </w:rPr>
                    <w:t>-2(mg/m</w:t>
                  </w:r>
                  <w:r w:rsidRPr="00883A1D">
                    <w:rPr>
                      <w:rFonts w:hint="eastAsia"/>
                      <w:color w:val="000000" w:themeColor="text1"/>
                      <w:szCs w:val="21"/>
                      <w:vertAlign w:val="superscript"/>
                    </w:rPr>
                    <w:t>3</w:t>
                  </w:r>
                  <w:r w:rsidRPr="00883A1D">
                    <w:rPr>
                      <w:rFonts w:hint="eastAsia"/>
                      <w:color w:val="000000" w:themeColor="text1"/>
                      <w:szCs w:val="21"/>
                    </w:rPr>
                    <w:t>)</w:t>
                  </w:r>
                </w:p>
              </w:tc>
            </w:tr>
            <w:tr w:rsidR="00F50D0C" w:rsidRPr="00883A1D" w14:paraId="4D5E1102" w14:textId="77777777" w:rsidTr="0065516D">
              <w:trPr>
                <w:trHeight w:val="105"/>
              </w:trPr>
              <w:tc>
                <w:tcPr>
                  <w:tcW w:w="1701" w:type="dxa"/>
                  <w:vAlign w:val="center"/>
                </w:tcPr>
                <w:p w14:paraId="3CEAE2BF" w14:textId="77777777" w:rsidR="00D93545" w:rsidRPr="00883A1D" w:rsidRDefault="0091693F">
                  <w:pPr>
                    <w:jc w:val="center"/>
                    <w:rPr>
                      <w:color w:val="000000" w:themeColor="text1"/>
                      <w:szCs w:val="21"/>
                    </w:rPr>
                  </w:pPr>
                  <w:r w:rsidRPr="00883A1D">
                    <w:rPr>
                      <w:rFonts w:hint="eastAsia"/>
                      <w:color w:val="000000" w:themeColor="text1"/>
                      <w:szCs w:val="21"/>
                    </w:rPr>
                    <w:t>氨气</w:t>
                  </w:r>
                </w:p>
              </w:tc>
              <w:tc>
                <w:tcPr>
                  <w:tcW w:w="3686" w:type="dxa"/>
                  <w:vAlign w:val="center"/>
                </w:tcPr>
                <w:p w14:paraId="1A0994E0" w14:textId="77777777" w:rsidR="00D93545" w:rsidRPr="00883A1D" w:rsidRDefault="0091693F">
                  <w:pPr>
                    <w:jc w:val="center"/>
                    <w:rPr>
                      <w:color w:val="000000" w:themeColor="text1"/>
                      <w:szCs w:val="21"/>
                    </w:rPr>
                  </w:pPr>
                  <w:r w:rsidRPr="00883A1D">
                    <w:rPr>
                      <w:rFonts w:hint="eastAsia"/>
                      <w:color w:val="000000" w:themeColor="text1"/>
                      <w:szCs w:val="21"/>
                    </w:rPr>
                    <w:t>7</w:t>
                  </w:r>
                  <w:r w:rsidRPr="00883A1D">
                    <w:rPr>
                      <w:color w:val="000000" w:themeColor="text1"/>
                      <w:szCs w:val="21"/>
                    </w:rPr>
                    <w:t>70</w:t>
                  </w:r>
                </w:p>
              </w:tc>
              <w:tc>
                <w:tcPr>
                  <w:tcW w:w="3703" w:type="dxa"/>
                  <w:vAlign w:val="center"/>
                </w:tcPr>
                <w:p w14:paraId="7CA126E5" w14:textId="77777777" w:rsidR="00D93545" w:rsidRPr="00883A1D" w:rsidRDefault="0091693F">
                  <w:pPr>
                    <w:jc w:val="center"/>
                    <w:rPr>
                      <w:color w:val="000000" w:themeColor="text1"/>
                      <w:szCs w:val="21"/>
                    </w:rPr>
                  </w:pPr>
                  <w:r w:rsidRPr="00883A1D">
                    <w:rPr>
                      <w:rFonts w:hint="eastAsia"/>
                      <w:color w:val="000000" w:themeColor="text1"/>
                      <w:szCs w:val="21"/>
                    </w:rPr>
                    <w:t>1</w:t>
                  </w:r>
                  <w:r w:rsidRPr="00883A1D">
                    <w:rPr>
                      <w:color w:val="000000" w:themeColor="text1"/>
                      <w:szCs w:val="21"/>
                    </w:rPr>
                    <w:t>10</w:t>
                  </w:r>
                </w:p>
              </w:tc>
            </w:tr>
            <w:tr w:rsidR="00F50D0C" w:rsidRPr="00883A1D" w14:paraId="4A985C83" w14:textId="77777777" w:rsidTr="0065516D">
              <w:trPr>
                <w:trHeight w:val="105"/>
              </w:trPr>
              <w:tc>
                <w:tcPr>
                  <w:tcW w:w="1701" w:type="dxa"/>
                  <w:vAlign w:val="center"/>
                </w:tcPr>
                <w:p w14:paraId="2CBF5045" w14:textId="77777777" w:rsidR="00D93545" w:rsidRPr="00883A1D" w:rsidRDefault="0091693F">
                  <w:pPr>
                    <w:jc w:val="center"/>
                    <w:rPr>
                      <w:color w:val="000000" w:themeColor="text1"/>
                      <w:szCs w:val="21"/>
                    </w:rPr>
                  </w:pPr>
                  <w:r w:rsidRPr="00883A1D">
                    <w:rPr>
                      <w:rFonts w:hint="eastAsia"/>
                      <w:color w:val="000000" w:themeColor="text1"/>
                      <w:szCs w:val="21"/>
                    </w:rPr>
                    <w:t>氯气</w:t>
                  </w:r>
                </w:p>
              </w:tc>
              <w:tc>
                <w:tcPr>
                  <w:tcW w:w="3686" w:type="dxa"/>
                  <w:vAlign w:val="center"/>
                </w:tcPr>
                <w:p w14:paraId="4277390A"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8</w:t>
                  </w:r>
                </w:p>
              </w:tc>
              <w:tc>
                <w:tcPr>
                  <w:tcW w:w="3703" w:type="dxa"/>
                  <w:vAlign w:val="center"/>
                </w:tcPr>
                <w:p w14:paraId="72D40388" w14:textId="77777777" w:rsidR="00D93545" w:rsidRPr="00883A1D" w:rsidRDefault="0091693F">
                  <w:pPr>
                    <w:jc w:val="center"/>
                    <w:rPr>
                      <w:color w:val="000000" w:themeColor="text1"/>
                      <w:szCs w:val="21"/>
                    </w:rPr>
                  </w:pPr>
                  <w:r w:rsidRPr="00883A1D">
                    <w:rPr>
                      <w:rFonts w:hint="eastAsia"/>
                      <w:color w:val="000000" w:themeColor="text1"/>
                      <w:szCs w:val="21"/>
                    </w:rPr>
                    <w:t>5</w:t>
                  </w:r>
                  <w:r w:rsidRPr="00883A1D">
                    <w:rPr>
                      <w:color w:val="000000" w:themeColor="text1"/>
                      <w:szCs w:val="21"/>
                    </w:rPr>
                    <w:t>.8</w:t>
                  </w:r>
                </w:p>
              </w:tc>
            </w:tr>
            <w:tr w:rsidR="00F50D0C" w:rsidRPr="00883A1D" w14:paraId="267D57AA" w14:textId="77777777" w:rsidTr="0065516D">
              <w:trPr>
                <w:trHeight w:val="105"/>
              </w:trPr>
              <w:tc>
                <w:tcPr>
                  <w:tcW w:w="1701" w:type="dxa"/>
                  <w:vAlign w:val="center"/>
                </w:tcPr>
                <w:p w14:paraId="6D550B61" w14:textId="77777777" w:rsidR="00D93545" w:rsidRPr="00883A1D" w:rsidRDefault="0091693F">
                  <w:pPr>
                    <w:jc w:val="center"/>
                    <w:rPr>
                      <w:color w:val="000000" w:themeColor="text1"/>
                      <w:szCs w:val="21"/>
                    </w:rPr>
                  </w:pPr>
                  <w:r w:rsidRPr="00883A1D">
                    <w:rPr>
                      <w:rFonts w:hint="eastAsia"/>
                      <w:color w:val="000000" w:themeColor="text1"/>
                      <w:szCs w:val="21"/>
                    </w:rPr>
                    <w:t>磷烷</w:t>
                  </w:r>
                </w:p>
              </w:tc>
              <w:tc>
                <w:tcPr>
                  <w:tcW w:w="3686" w:type="dxa"/>
                  <w:vAlign w:val="center"/>
                </w:tcPr>
                <w:p w14:paraId="72A27F72" w14:textId="77777777" w:rsidR="00D93545" w:rsidRPr="00883A1D" w:rsidRDefault="0091693F">
                  <w:pPr>
                    <w:jc w:val="center"/>
                    <w:rPr>
                      <w:color w:val="000000" w:themeColor="text1"/>
                      <w:szCs w:val="21"/>
                    </w:rPr>
                  </w:pPr>
                  <w:r w:rsidRPr="00883A1D">
                    <w:rPr>
                      <w:rFonts w:hint="eastAsia"/>
                      <w:color w:val="000000" w:themeColor="text1"/>
                      <w:szCs w:val="21"/>
                    </w:rPr>
                    <w:t>5</w:t>
                  </w:r>
                </w:p>
              </w:tc>
              <w:tc>
                <w:tcPr>
                  <w:tcW w:w="3703" w:type="dxa"/>
                  <w:vAlign w:val="center"/>
                </w:tcPr>
                <w:p w14:paraId="5F003851" w14:textId="77777777" w:rsidR="00D93545" w:rsidRPr="00883A1D" w:rsidRDefault="0091693F">
                  <w:pPr>
                    <w:jc w:val="center"/>
                    <w:rPr>
                      <w:color w:val="000000" w:themeColor="text1"/>
                      <w:szCs w:val="21"/>
                    </w:rPr>
                  </w:pPr>
                  <w:r w:rsidRPr="00883A1D">
                    <w:rPr>
                      <w:rFonts w:hint="eastAsia"/>
                      <w:color w:val="000000" w:themeColor="text1"/>
                      <w:szCs w:val="21"/>
                    </w:rPr>
                    <w:t>2</w:t>
                  </w:r>
                  <w:r w:rsidRPr="00883A1D">
                    <w:rPr>
                      <w:color w:val="000000" w:themeColor="text1"/>
                      <w:szCs w:val="21"/>
                    </w:rPr>
                    <w:t>.8</w:t>
                  </w:r>
                </w:p>
              </w:tc>
            </w:tr>
          </w:tbl>
          <w:p w14:paraId="3198DF3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3</w:t>
            </w:r>
            <w:r w:rsidRPr="00883A1D">
              <w:rPr>
                <w:rFonts w:hint="eastAsia"/>
                <w:color w:val="000000" w:themeColor="text1"/>
                <w:sz w:val="21"/>
                <w:lang w:val="en-US"/>
              </w:rPr>
              <w:t>）预测结果</w:t>
            </w:r>
          </w:p>
          <w:p w14:paraId="50B8EFC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泄漏事故预测为了说明最不利气象条件下各类危险物质泄漏对周围空气环境的影响情况，采用导则推荐的预测模式，预测物料泄漏下风向有毒有害物质的最大浓度和影响范围。</w:t>
            </w:r>
          </w:p>
          <w:p w14:paraId="61D30C6A"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8-2</w:t>
            </w:r>
            <w:r w:rsidRPr="00883A1D">
              <w:rPr>
                <w:rFonts w:hint="eastAsia"/>
                <w:b/>
                <w:bCs/>
                <w:color w:val="000000" w:themeColor="text1"/>
                <w:szCs w:val="21"/>
              </w:rPr>
              <w:t xml:space="preserve">5 </w:t>
            </w:r>
            <w:r w:rsidRPr="00883A1D">
              <w:rPr>
                <w:rFonts w:hint="eastAsia"/>
                <w:b/>
                <w:bCs/>
                <w:color w:val="000000" w:themeColor="text1"/>
                <w:szCs w:val="21"/>
              </w:rPr>
              <w:t>最不利气象条件下液氨泄露不同距离处最大浓度值一览表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89"/>
              <w:gridCol w:w="1053"/>
              <w:gridCol w:w="1735"/>
              <w:gridCol w:w="2172"/>
              <w:gridCol w:w="2451"/>
            </w:tblGrid>
            <w:tr w:rsidR="00F50D0C" w:rsidRPr="00883A1D" w14:paraId="26EF8680" w14:textId="77777777" w:rsidTr="0065516D">
              <w:tc>
                <w:tcPr>
                  <w:tcW w:w="1689" w:type="dxa"/>
                  <w:vAlign w:val="center"/>
                </w:tcPr>
                <w:p w14:paraId="78903305" w14:textId="77777777" w:rsidR="00D93545" w:rsidRPr="00883A1D" w:rsidRDefault="0091693F">
                  <w:pPr>
                    <w:jc w:val="center"/>
                    <w:rPr>
                      <w:b/>
                      <w:bCs/>
                      <w:color w:val="000000" w:themeColor="text1"/>
                      <w:szCs w:val="21"/>
                    </w:rPr>
                  </w:pPr>
                  <w:r w:rsidRPr="00883A1D">
                    <w:rPr>
                      <w:rFonts w:hint="eastAsia"/>
                      <w:b/>
                      <w:bCs/>
                      <w:color w:val="000000" w:themeColor="text1"/>
                      <w:szCs w:val="21"/>
                    </w:rPr>
                    <w:t>风速（</w:t>
                  </w:r>
                  <w:r w:rsidRPr="00883A1D">
                    <w:rPr>
                      <w:rFonts w:hint="eastAsia"/>
                      <w:b/>
                      <w:bCs/>
                      <w:color w:val="000000" w:themeColor="text1"/>
                      <w:szCs w:val="21"/>
                    </w:rPr>
                    <w:t>m</w:t>
                  </w:r>
                  <w:r w:rsidRPr="00883A1D">
                    <w:rPr>
                      <w:b/>
                      <w:bCs/>
                      <w:color w:val="000000" w:themeColor="text1"/>
                      <w:szCs w:val="21"/>
                    </w:rPr>
                    <w:t>/s</w:t>
                  </w:r>
                  <w:r w:rsidRPr="00883A1D">
                    <w:rPr>
                      <w:rFonts w:hint="eastAsia"/>
                      <w:b/>
                      <w:bCs/>
                      <w:color w:val="000000" w:themeColor="text1"/>
                      <w:szCs w:val="21"/>
                    </w:rPr>
                    <w:t>）</w:t>
                  </w:r>
                </w:p>
              </w:tc>
              <w:tc>
                <w:tcPr>
                  <w:tcW w:w="1053" w:type="dxa"/>
                  <w:vAlign w:val="center"/>
                </w:tcPr>
                <w:p w14:paraId="4F0231F7" w14:textId="77777777" w:rsidR="00D93545" w:rsidRPr="00883A1D" w:rsidRDefault="0091693F">
                  <w:pPr>
                    <w:jc w:val="center"/>
                    <w:rPr>
                      <w:b/>
                      <w:bCs/>
                      <w:color w:val="000000" w:themeColor="text1"/>
                      <w:szCs w:val="21"/>
                    </w:rPr>
                  </w:pPr>
                  <w:r w:rsidRPr="00883A1D">
                    <w:rPr>
                      <w:rFonts w:hint="eastAsia"/>
                      <w:b/>
                      <w:bCs/>
                      <w:color w:val="000000" w:themeColor="text1"/>
                      <w:szCs w:val="21"/>
                    </w:rPr>
                    <w:t>稳定度</w:t>
                  </w:r>
                </w:p>
              </w:tc>
              <w:tc>
                <w:tcPr>
                  <w:tcW w:w="1735" w:type="dxa"/>
                  <w:tcBorders>
                    <w:bottom w:val="single" w:sz="4" w:space="0" w:color="auto"/>
                  </w:tcBorders>
                  <w:vAlign w:val="center"/>
                </w:tcPr>
                <w:p w14:paraId="2243A0FB" w14:textId="77777777" w:rsidR="00D93545" w:rsidRPr="00883A1D" w:rsidRDefault="0091693F">
                  <w:pPr>
                    <w:jc w:val="center"/>
                    <w:rPr>
                      <w:b/>
                      <w:bCs/>
                      <w:color w:val="000000" w:themeColor="text1"/>
                      <w:szCs w:val="21"/>
                    </w:rPr>
                  </w:pPr>
                  <w:r w:rsidRPr="00883A1D">
                    <w:rPr>
                      <w:rFonts w:hint="eastAsia"/>
                      <w:b/>
                      <w:bCs/>
                      <w:color w:val="000000" w:themeColor="text1"/>
                      <w:szCs w:val="21"/>
                    </w:rPr>
                    <w:t>距离（</w:t>
                  </w:r>
                  <w:r w:rsidRPr="00883A1D">
                    <w:rPr>
                      <w:rFonts w:hint="eastAsia"/>
                      <w:b/>
                      <w:bCs/>
                      <w:color w:val="000000" w:themeColor="text1"/>
                      <w:szCs w:val="21"/>
                    </w:rPr>
                    <w:t>m</w:t>
                  </w:r>
                  <w:r w:rsidRPr="00883A1D">
                    <w:rPr>
                      <w:rFonts w:hint="eastAsia"/>
                      <w:b/>
                      <w:bCs/>
                      <w:color w:val="000000" w:themeColor="text1"/>
                      <w:szCs w:val="21"/>
                    </w:rPr>
                    <w:t>）</w:t>
                  </w:r>
                </w:p>
              </w:tc>
              <w:tc>
                <w:tcPr>
                  <w:tcW w:w="2172" w:type="dxa"/>
                  <w:tcBorders>
                    <w:bottom w:val="single" w:sz="4" w:space="0" w:color="auto"/>
                  </w:tcBorders>
                  <w:vAlign w:val="center"/>
                </w:tcPr>
                <w:p w14:paraId="17838544" w14:textId="77777777" w:rsidR="00D93545" w:rsidRPr="00883A1D" w:rsidRDefault="0091693F">
                  <w:pPr>
                    <w:jc w:val="center"/>
                    <w:rPr>
                      <w:b/>
                      <w:bCs/>
                      <w:color w:val="000000" w:themeColor="text1"/>
                      <w:szCs w:val="21"/>
                    </w:rPr>
                  </w:pPr>
                  <w:r w:rsidRPr="00883A1D">
                    <w:rPr>
                      <w:rFonts w:hint="eastAsia"/>
                      <w:b/>
                      <w:bCs/>
                      <w:color w:val="000000" w:themeColor="text1"/>
                      <w:szCs w:val="21"/>
                    </w:rPr>
                    <w:t>浓度出现时间（</w:t>
                  </w:r>
                  <w:r w:rsidRPr="00883A1D">
                    <w:rPr>
                      <w:rFonts w:hint="eastAsia"/>
                      <w:b/>
                      <w:bCs/>
                      <w:color w:val="000000" w:themeColor="text1"/>
                      <w:szCs w:val="21"/>
                    </w:rPr>
                    <w:t>m</w:t>
                  </w:r>
                  <w:r w:rsidRPr="00883A1D">
                    <w:rPr>
                      <w:b/>
                      <w:bCs/>
                      <w:color w:val="000000" w:themeColor="text1"/>
                      <w:szCs w:val="21"/>
                    </w:rPr>
                    <w:t>in</w:t>
                  </w:r>
                  <w:r w:rsidRPr="00883A1D">
                    <w:rPr>
                      <w:rFonts w:hint="eastAsia"/>
                      <w:b/>
                      <w:bCs/>
                      <w:color w:val="000000" w:themeColor="text1"/>
                      <w:szCs w:val="21"/>
                    </w:rPr>
                    <w:t>）</w:t>
                  </w:r>
                </w:p>
              </w:tc>
              <w:tc>
                <w:tcPr>
                  <w:tcW w:w="2451" w:type="dxa"/>
                  <w:tcBorders>
                    <w:bottom w:val="single" w:sz="4" w:space="0" w:color="auto"/>
                  </w:tcBorders>
                  <w:vAlign w:val="center"/>
                </w:tcPr>
                <w:p w14:paraId="2B9C5181" w14:textId="77777777" w:rsidR="00D93545" w:rsidRPr="00883A1D" w:rsidRDefault="0091693F">
                  <w:pPr>
                    <w:jc w:val="center"/>
                    <w:rPr>
                      <w:b/>
                      <w:bCs/>
                      <w:color w:val="000000" w:themeColor="text1"/>
                      <w:szCs w:val="21"/>
                    </w:rPr>
                  </w:pPr>
                  <w:r w:rsidRPr="00883A1D">
                    <w:rPr>
                      <w:rFonts w:hint="eastAsia"/>
                      <w:b/>
                      <w:bCs/>
                      <w:color w:val="000000" w:themeColor="text1"/>
                      <w:szCs w:val="21"/>
                    </w:rPr>
                    <w:t>高峰浓度（</w:t>
                  </w:r>
                  <w:r w:rsidRPr="00883A1D">
                    <w:rPr>
                      <w:rFonts w:hint="eastAsia"/>
                      <w:b/>
                      <w:bCs/>
                      <w:color w:val="000000" w:themeColor="text1"/>
                      <w:szCs w:val="21"/>
                    </w:rPr>
                    <w:t>m</w:t>
                  </w:r>
                  <w:r w:rsidRPr="00883A1D">
                    <w:rPr>
                      <w:b/>
                      <w:bCs/>
                      <w:color w:val="000000" w:themeColor="text1"/>
                      <w:szCs w:val="21"/>
                    </w:rPr>
                    <w:t>g/m</w:t>
                  </w:r>
                  <w:r w:rsidRPr="00883A1D">
                    <w:rPr>
                      <w:b/>
                      <w:bCs/>
                      <w:color w:val="000000" w:themeColor="text1"/>
                      <w:szCs w:val="21"/>
                      <w:vertAlign w:val="superscript"/>
                    </w:rPr>
                    <w:t>3</w:t>
                  </w:r>
                  <w:r w:rsidRPr="00883A1D">
                    <w:rPr>
                      <w:rFonts w:hint="eastAsia"/>
                      <w:b/>
                      <w:bCs/>
                      <w:color w:val="000000" w:themeColor="text1"/>
                      <w:szCs w:val="21"/>
                    </w:rPr>
                    <w:t>）</w:t>
                  </w:r>
                </w:p>
              </w:tc>
            </w:tr>
            <w:tr w:rsidR="00F50D0C" w:rsidRPr="00883A1D" w14:paraId="6C4F111C" w14:textId="77777777" w:rsidTr="0065516D">
              <w:trPr>
                <w:trHeight w:val="105"/>
              </w:trPr>
              <w:tc>
                <w:tcPr>
                  <w:tcW w:w="1689" w:type="dxa"/>
                  <w:vAlign w:val="center"/>
                </w:tcPr>
                <w:p w14:paraId="4E079EA9" w14:textId="668462F2" w:rsidR="00D93545" w:rsidRPr="00883A1D" w:rsidRDefault="0091693F" w:rsidP="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00CC478E" w:rsidRPr="00883A1D">
                    <w:rPr>
                      <w:rFonts w:hint="eastAsia"/>
                      <w:color w:val="000000" w:themeColor="text1"/>
                      <w:szCs w:val="21"/>
                    </w:rPr>
                    <w:t>8</w:t>
                  </w:r>
                </w:p>
              </w:tc>
              <w:tc>
                <w:tcPr>
                  <w:tcW w:w="1053" w:type="dxa"/>
                  <w:vAlign w:val="center"/>
                </w:tcPr>
                <w:p w14:paraId="155EA226" w14:textId="77777777" w:rsidR="00D93545" w:rsidRPr="00883A1D" w:rsidRDefault="0091693F">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A7F3CBB" w14:textId="77777777" w:rsidR="00D93545" w:rsidRPr="00883A1D" w:rsidRDefault="0091693F">
                  <w:pPr>
                    <w:jc w:val="center"/>
                    <w:rPr>
                      <w:color w:val="000000" w:themeColor="text1"/>
                      <w:szCs w:val="21"/>
                    </w:rPr>
                  </w:pPr>
                  <w:r w:rsidRPr="00883A1D">
                    <w:rPr>
                      <w:rFonts w:eastAsia="等线"/>
                      <w:color w:val="000000" w:themeColor="text1"/>
                      <w:szCs w:val="21"/>
                    </w:rPr>
                    <w:t xml:space="preserve">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E49C33A" w14:textId="77777777" w:rsidR="00D93545" w:rsidRPr="00883A1D" w:rsidRDefault="0091693F">
                  <w:pPr>
                    <w:jc w:val="center"/>
                    <w:rPr>
                      <w:color w:val="000000" w:themeColor="text1"/>
                      <w:szCs w:val="21"/>
                    </w:rPr>
                  </w:pPr>
                  <w:r w:rsidRPr="00883A1D">
                    <w:rPr>
                      <w:rFonts w:eastAsia="等线"/>
                      <w:color w:val="000000" w:themeColor="text1"/>
                      <w:szCs w:val="21"/>
                    </w:rPr>
                    <w:t xml:space="preserve">1.58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ED3541F" w14:textId="77777777" w:rsidR="00D93545" w:rsidRPr="00883A1D" w:rsidRDefault="0091693F">
                  <w:pPr>
                    <w:jc w:val="center"/>
                    <w:rPr>
                      <w:color w:val="000000" w:themeColor="text1"/>
                      <w:szCs w:val="21"/>
                    </w:rPr>
                  </w:pPr>
                  <w:r w:rsidRPr="00883A1D">
                    <w:rPr>
                      <w:rFonts w:eastAsia="等线"/>
                      <w:color w:val="000000" w:themeColor="text1"/>
                      <w:szCs w:val="21"/>
                    </w:rPr>
                    <w:t xml:space="preserve">6812.10 </w:t>
                  </w:r>
                </w:p>
              </w:tc>
            </w:tr>
            <w:tr w:rsidR="00F50D0C" w:rsidRPr="00883A1D" w14:paraId="355AAA30" w14:textId="77777777" w:rsidTr="0065516D">
              <w:trPr>
                <w:trHeight w:val="105"/>
              </w:trPr>
              <w:tc>
                <w:tcPr>
                  <w:tcW w:w="1689" w:type="dxa"/>
                  <w:vAlign w:val="center"/>
                </w:tcPr>
                <w:p w14:paraId="305055EF" w14:textId="213ADA86" w:rsidR="00D93545" w:rsidRPr="00883A1D" w:rsidRDefault="0091693F" w:rsidP="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00CC478E" w:rsidRPr="00883A1D">
                    <w:rPr>
                      <w:rFonts w:hint="eastAsia"/>
                      <w:color w:val="000000" w:themeColor="text1"/>
                      <w:szCs w:val="21"/>
                    </w:rPr>
                    <w:t>8</w:t>
                  </w:r>
                </w:p>
              </w:tc>
              <w:tc>
                <w:tcPr>
                  <w:tcW w:w="1053" w:type="dxa"/>
                  <w:vAlign w:val="center"/>
                </w:tcPr>
                <w:p w14:paraId="14FD87EB" w14:textId="77777777" w:rsidR="00D93545" w:rsidRPr="00883A1D" w:rsidRDefault="0091693F">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5D5410E5" w14:textId="77777777" w:rsidR="00D93545" w:rsidRPr="00883A1D" w:rsidRDefault="0091693F">
                  <w:pPr>
                    <w:jc w:val="center"/>
                    <w:rPr>
                      <w:color w:val="000000" w:themeColor="text1"/>
                      <w:szCs w:val="21"/>
                    </w:rPr>
                  </w:pPr>
                  <w:r w:rsidRPr="00883A1D">
                    <w:rPr>
                      <w:rFonts w:eastAsia="等线"/>
                      <w:color w:val="000000" w:themeColor="text1"/>
                      <w:szCs w:val="21"/>
                    </w:rPr>
                    <w:t xml:space="preserve">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D1908D0" w14:textId="77777777" w:rsidR="00D93545" w:rsidRPr="00883A1D" w:rsidRDefault="0091693F">
                  <w:pPr>
                    <w:jc w:val="center"/>
                    <w:rPr>
                      <w:color w:val="000000" w:themeColor="text1"/>
                      <w:szCs w:val="21"/>
                    </w:rPr>
                  </w:pPr>
                  <w:r w:rsidRPr="00883A1D">
                    <w:rPr>
                      <w:rFonts w:eastAsia="等线"/>
                      <w:color w:val="000000" w:themeColor="text1"/>
                      <w:szCs w:val="21"/>
                    </w:rPr>
                    <w:t xml:space="preserve">1.86 </w:t>
                  </w:r>
                </w:p>
              </w:tc>
              <w:tc>
                <w:tcPr>
                  <w:tcW w:w="2451" w:type="dxa"/>
                  <w:tcBorders>
                    <w:top w:val="single" w:sz="4" w:space="0" w:color="auto"/>
                    <w:left w:val="single" w:sz="4" w:space="0" w:color="auto"/>
                    <w:bottom w:val="single" w:sz="4" w:space="0" w:color="auto"/>
                    <w:right w:val="nil"/>
                  </w:tcBorders>
                  <w:shd w:val="clear" w:color="auto" w:fill="auto"/>
                  <w:vAlign w:val="bottom"/>
                </w:tcPr>
                <w:p w14:paraId="44741BC8" w14:textId="77777777" w:rsidR="00D93545" w:rsidRPr="00883A1D" w:rsidRDefault="0091693F">
                  <w:pPr>
                    <w:jc w:val="center"/>
                    <w:rPr>
                      <w:color w:val="000000" w:themeColor="text1"/>
                      <w:szCs w:val="21"/>
                    </w:rPr>
                  </w:pPr>
                  <w:r w:rsidRPr="00883A1D">
                    <w:rPr>
                      <w:rFonts w:eastAsia="等线"/>
                      <w:color w:val="000000" w:themeColor="text1"/>
                      <w:szCs w:val="21"/>
                    </w:rPr>
                    <w:t xml:space="preserve">737.52 </w:t>
                  </w:r>
                </w:p>
              </w:tc>
            </w:tr>
            <w:tr w:rsidR="00CC478E" w:rsidRPr="00883A1D" w14:paraId="68925FD7" w14:textId="77777777" w:rsidTr="0065516D">
              <w:trPr>
                <w:trHeight w:val="105"/>
              </w:trPr>
              <w:tc>
                <w:tcPr>
                  <w:tcW w:w="1689" w:type="dxa"/>
                  <w:vAlign w:val="center"/>
                </w:tcPr>
                <w:p w14:paraId="723FC7CE" w14:textId="0827783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3E117E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D5EF2AD" w14:textId="77777777" w:rsidR="00CC478E" w:rsidRPr="00883A1D" w:rsidRDefault="00CC478E">
                  <w:pPr>
                    <w:jc w:val="center"/>
                    <w:rPr>
                      <w:color w:val="000000" w:themeColor="text1"/>
                      <w:szCs w:val="21"/>
                    </w:rPr>
                  </w:pPr>
                  <w:r w:rsidRPr="00883A1D">
                    <w:rPr>
                      <w:rFonts w:eastAsia="等线"/>
                      <w:color w:val="000000" w:themeColor="text1"/>
                      <w:szCs w:val="21"/>
                    </w:rPr>
                    <w:t xml:space="preserve">110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E90B70D" w14:textId="77777777" w:rsidR="00CC478E" w:rsidRPr="00883A1D" w:rsidRDefault="00CC478E">
                  <w:pPr>
                    <w:jc w:val="center"/>
                    <w:rPr>
                      <w:color w:val="000000" w:themeColor="text1"/>
                      <w:szCs w:val="21"/>
                    </w:rPr>
                  </w:pPr>
                  <w:r w:rsidRPr="00883A1D">
                    <w:rPr>
                      <w:rFonts w:eastAsia="等线"/>
                      <w:color w:val="000000" w:themeColor="text1"/>
                      <w:szCs w:val="21"/>
                    </w:rPr>
                    <w:t xml:space="preserve">1.14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0CB769F" w14:textId="77777777" w:rsidR="00CC478E" w:rsidRPr="00883A1D" w:rsidRDefault="00CC478E">
                  <w:pPr>
                    <w:jc w:val="center"/>
                    <w:rPr>
                      <w:color w:val="000000" w:themeColor="text1"/>
                      <w:szCs w:val="21"/>
                    </w:rPr>
                  </w:pPr>
                  <w:r w:rsidRPr="00883A1D">
                    <w:rPr>
                      <w:rFonts w:eastAsia="等线"/>
                      <w:color w:val="000000" w:themeColor="text1"/>
                      <w:szCs w:val="21"/>
                    </w:rPr>
                    <w:t xml:space="preserve">333.00 </w:t>
                  </w:r>
                </w:p>
              </w:tc>
            </w:tr>
            <w:tr w:rsidR="00CC478E" w:rsidRPr="00883A1D" w14:paraId="6B3B7014" w14:textId="77777777" w:rsidTr="0065516D">
              <w:trPr>
                <w:trHeight w:val="105"/>
              </w:trPr>
              <w:tc>
                <w:tcPr>
                  <w:tcW w:w="1689" w:type="dxa"/>
                  <w:vAlign w:val="center"/>
                </w:tcPr>
                <w:p w14:paraId="5273B025" w14:textId="32AA692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3B394AA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FF14F32" w14:textId="77777777" w:rsidR="00CC478E" w:rsidRPr="00883A1D" w:rsidRDefault="00CC478E">
                  <w:pPr>
                    <w:jc w:val="center"/>
                    <w:rPr>
                      <w:color w:val="000000" w:themeColor="text1"/>
                      <w:szCs w:val="21"/>
                    </w:rPr>
                  </w:pPr>
                  <w:r w:rsidRPr="00883A1D">
                    <w:rPr>
                      <w:rFonts w:eastAsia="等线"/>
                      <w:color w:val="000000" w:themeColor="text1"/>
                      <w:szCs w:val="21"/>
                    </w:rPr>
                    <w:t xml:space="preserve">160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777EDEF" w14:textId="77777777" w:rsidR="00CC478E" w:rsidRPr="00883A1D" w:rsidRDefault="00CC478E">
                  <w:pPr>
                    <w:jc w:val="center"/>
                    <w:rPr>
                      <w:color w:val="000000" w:themeColor="text1"/>
                      <w:szCs w:val="21"/>
                    </w:rPr>
                  </w:pPr>
                  <w:r w:rsidRPr="00883A1D">
                    <w:rPr>
                      <w:rFonts w:eastAsia="等线"/>
                      <w:color w:val="000000" w:themeColor="text1"/>
                      <w:szCs w:val="21"/>
                    </w:rPr>
                    <w:t xml:space="preserve">1.39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EEFA937" w14:textId="77777777" w:rsidR="00CC478E" w:rsidRPr="00883A1D" w:rsidRDefault="00CC478E">
                  <w:pPr>
                    <w:jc w:val="center"/>
                    <w:rPr>
                      <w:color w:val="000000" w:themeColor="text1"/>
                      <w:szCs w:val="21"/>
                    </w:rPr>
                  </w:pPr>
                  <w:r w:rsidRPr="00883A1D">
                    <w:rPr>
                      <w:rFonts w:eastAsia="等线"/>
                      <w:color w:val="000000" w:themeColor="text1"/>
                      <w:szCs w:val="21"/>
                    </w:rPr>
                    <w:t xml:space="preserve">193.05 </w:t>
                  </w:r>
                </w:p>
              </w:tc>
            </w:tr>
            <w:tr w:rsidR="00CC478E" w:rsidRPr="00883A1D" w14:paraId="4BEEF226" w14:textId="77777777" w:rsidTr="0065516D">
              <w:trPr>
                <w:trHeight w:val="105"/>
              </w:trPr>
              <w:tc>
                <w:tcPr>
                  <w:tcW w:w="1689" w:type="dxa"/>
                  <w:vAlign w:val="center"/>
                </w:tcPr>
                <w:p w14:paraId="6247ABF2" w14:textId="4CCA4A9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29C465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7043793B" w14:textId="77777777" w:rsidR="00CC478E" w:rsidRPr="00883A1D" w:rsidRDefault="00CC478E">
                  <w:pPr>
                    <w:jc w:val="center"/>
                    <w:rPr>
                      <w:color w:val="000000" w:themeColor="text1"/>
                      <w:szCs w:val="21"/>
                    </w:rPr>
                  </w:pPr>
                  <w:r w:rsidRPr="00883A1D">
                    <w:rPr>
                      <w:rFonts w:eastAsia="等线"/>
                      <w:color w:val="000000" w:themeColor="text1"/>
                      <w:szCs w:val="21"/>
                    </w:rPr>
                    <w:t xml:space="preserve">210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678EAF90" w14:textId="77777777" w:rsidR="00CC478E" w:rsidRPr="00883A1D" w:rsidRDefault="00CC478E">
                  <w:pPr>
                    <w:jc w:val="center"/>
                    <w:rPr>
                      <w:color w:val="000000" w:themeColor="text1"/>
                      <w:szCs w:val="21"/>
                    </w:rPr>
                  </w:pPr>
                  <w:r w:rsidRPr="00883A1D">
                    <w:rPr>
                      <w:rFonts w:eastAsia="等线"/>
                      <w:color w:val="000000" w:themeColor="text1"/>
                      <w:szCs w:val="21"/>
                    </w:rPr>
                    <w:t xml:space="preserve">1.60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67F20D23" w14:textId="77777777" w:rsidR="00CC478E" w:rsidRPr="00883A1D" w:rsidRDefault="00CC478E">
                  <w:pPr>
                    <w:jc w:val="center"/>
                    <w:rPr>
                      <w:color w:val="000000" w:themeColor="text1"/>
                      <w:szCs w:val="21"/>
                    </w:rPr>
                  </w:pPr>
                  <w:r w:rsidRPr="00883A1D">
                    <w:rPr>
                      <w:rFonts w:eastAsia="等线"/>
                      <w:color w:val="000000" w:themeColor="text1"/>
                      <w:szCs w:val="21"/>
                    </w:rPr>
                    <w:t xml:space="preserve">136.57 </w:t>
                  </w:r>
                </w:p>
              </w:tc>
            </w:tr>
            <w:tr w:rsidR="00CC478E" w:rsidRPr="00883A1D" w14:paraId="4B71624D" w14:textId="77777777" w:rsidTr="0065516D">
              <w:trPr>
                <w:trHeight w:val="105"/>
              </w:trPr>
              <w:tc>
                <w:tcPr>
                  <w:tcW w:w="1689" w:type="dxa"/>
                  <w:vAlign w:val="center"/>
                </w:tcPr>
                <w:p w14:paraId="28CC6E01" w14:textId="735209C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45A4D9C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0448B93" w14:textId="77777777" w:rsidR="00CC478E" w:rsidRPr="00883A1D" w:rsidRDefault="00CC478E">
                  <w:pPr>
                    <w:jc w:val="center"/>
                    <w:rPr>
                      <w:color w:val="000000" w:themeColor="text1"/>
                      <w:szCs w:val="21"/>
                    </w:rPr>
                  </w:pPr>
                  <w:r w:rsidRPr="00883A1D">
                    <w:rPr>
                      <w:rFonts w:eastAsia="等线"/>
                      <w:color w:val="000000" w:themeColor="text1"/>
                      <w:szCs w:val="21"/>
                    </w:rPr>
                    <w:t xml:space="preserve">260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0AB7B24" w14:textId="77777777" w:rsidR="00CC478E" w:rsidRPr="00883A1D" w:rsidRDefault="00CC478E">
                  <w:pPr>
                    <w:jc w:val="center"/>
                    <w:rPr>
                      <w:color w:val="000000" w:themeColor="text1"/>
                      <w:szCs w:val="21"/>
                    </w:rPr>
                  </w:pPr>
                  <w:r w:rsidRPr="00883A1D">
                    <w:rPr>
                      <w:rFonts w:eastAsia="等线"/>
                      <w:color w:val="000000" w:themeColor="text1"/>
                      <w:szCs w:val="21"/>
                    </w:rPr>
                    <w:t xml:space="preserve">1.80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D9FEDC5" w14:textId="77777777" w:rsidR="00CC478E" w:rsidRPr="00883A1D" w:rsidRDefault="00CC478E">
                  <w:pPr>
                    <w:jc w:val="center"/>
                    <w:rPr>
                      <w:color w:val="000000" w:themeColor="text1"/>
                      <w:szCs w:val="21"/>
                    </w:rPr>
                  </w:pPr>
                  <w:r w:rsidRPr="00883A1D">
                    <w:rPr>
                      <w:rFonts w:eastAsia="等线"/>
                      <w:color w:val="000000" w:themeColor="text1"/>
                      <w:szCs w:val="21"/>
                    </w:rPr>
                    <w:t xml:space="preserve">104.44 </w:t>
                  </w:r>
                </w:p>
              </w:tc>
            </w:tr>
            <w:tr w:rsidR="00CC478E" w:rsidRPr="00883A1D" w14:paraId="54DADCD6" w14:textId="77777777" w:rsidTr="0065516D">
              <w:trPr>
                <w:trHeight w:val="105"/>
              </w:trPr>
              <w:tc>
                <w:tcPr>
                  <w:tcW w:w="1689" w:type="dxa"/>
                  <w:vAlign w:val="center"/>
                </w:tcPr>
                <w:p w14:paraId="57D5059A" w14:textId="5CE6931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244D8C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463D69D1" w14:textId="77777777" w:rsidR="00CC478E" w:rsidRPr="00883A1D" w:rsidRDefault="00CC478E">
                  <w:pPr>
                    <w:jc w:val="center"/>
                    <w:rPr>
                      <w:color w:val="000000" w:themeColor="text1"/>
                      <w:szCs w:val="21"/>
                    </w:rPr>
                  </w:pPr>
                  <w:r w:rsidRPr="00883A1D">
                    <w:rPr>
                      <w:rFonts w:eastAsia="等线"/>
                      <w:color w:val="000000" w:themeColor="text1"/>
                      <w:szCs w:val="21"/>
                    </w:rPr>
                    <w:t xml:space="preserve">310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D1145C0" w14:textId="77777777" w:rsidR="00CC478E" w:rsidRPr="00883A1D" w:rsidRDefault="00CC478E">
                  <w:pPr>
                    <w:jc w:val="center"/>
                    <w:rPr>
                      <w:color w:val="000000" w:themeColor="text1"/>
                      <w:szCs w:val="21"/>
                    </w:rPr>
                  </w:pPr>
                  <w:r w:rsidRPr="00883A1D">
                    <w:rPr>
                      <w:rFonts w:eastAsia="等线"/>
                      <w:color w:val="000000" w:themeColor="text1"/>
                      <w:szCs w:val="21"/>
                    </w:rPr>
                    <w:t xml:space="preserve">1.99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AADB3E2" w14:textId="77777777" w:rsidR="00CC478E" w:rsidRPr="00883A1D" w:rsidRDefault="00CC478E">
                  <w:pPr>
                    <w:jc w:val="center"/>
                    <w:rPr>
                      <w:color w:val="000000" w:themeColor="text1"/>
                      <w:szCs w:val="21"/>
                    </w:rPr>
                  </w:pPr>
                  <w:r w:rsidRPr="00883A1D">
                    <w:rPr>
                      <w:rFonts w:eastAsia="等线"/>
                      <w:color w:val="000000" w:themeColor="text1"/>
                      <w:szCs w:val="21"/>
                    </w:rPr>
                    <w:t xml:space="preserve">84.06 </w:t>
                  </w:r>
                </w:p>
              </w:tc>
            </w:tr>
            <w:tr w:rsidR="00CC478E" w:rsidRPr="00883A1D" w14:paraId="3326654D" w14:textId="77777777" w:rsidTr="0065516D">
              <w:trPr>
                <w:trHeight w:val="105"/>
              </w:trPr>
              <w:tc>
                <w:tcPr>
                  <w:tcW w:w="1689" w:type="dxa"/>
                  <w:vAlign w:val="center"/>
                </w:tcPr>
                <w:p w14:paraId="6B56E19F" w14:textId="509CCB8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F1A6F7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4333F36" w14:textId="77777777" w:rsidR="00CC478E" w:rsidRPr="00883A1D" w:rsidRDefault="00CC478E">
                  <w:pPr>
                    <w:jc w:val="center"/>
                    <w:rPr>
                      <w:color w:val="000000" w:themeColor="text1"/>
                      <w:szCs w:val="21"/>
                    </w:rPr>
                  </w:pPr>
                  <w:r w:rsidRPr="00883A1D">
                    <w:rPr>
                      <w:rFonts w:eastAsia="等线"/>
                      <w:color w:val="000000" w:themeColor="text1"/>
                      <w:szCs w:val="21"/>
                    </w:rPr>
                    <w:t xml:space="preserve">360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D0CD4C2" w14:textId="77777777" w:rsidR="00CC478E" w:rsidRPr="00883A1D" w:rsidRDefault="00CC478E">
                  <w:pPr>
                    <w:jc w:val="center"/>
                    <w:rPr>
                      <w:color w:val="000000" w:themeColor="text1"/>
                      <w:szCs w:val="21"/>
                    </w:rPr>
                  </w:pPr>
                  <w:r w:rsidRPr="00883A1D">
                    <w:rPr>
                      <w:rFonts w:eastAsia="等线"/>
                      <w:color w:val="000000" w:themeColor="text1"/>
                      <w:szCs w:val="21"/>
                    </w:rPr>
                    <w:t xml:space="preserve">2.16 </w:t>
                  </w:r>
                </w:p>
              </w:tc>
              <w:tc>
                <w:tcPr>
                  <w:tcW w:w="2451" w:type="dxa"/>
                  <w:tcBorders>
                    <w:top w:val="single" w:sz="4" w:space="0" w:color="auto"/>
                    <w:left w:val="single" w:sz="4" w:space="0" w:color="auto"/>
                    <w:bottom w:val="single" w:sz="4" w:space="0" w:color="auto"/>
                    <w:right w:val="nil"/>
                  </w:tcBorders>
                  <w:shd w:val="clear" w:color="auto" w:fill="auto"/>
                  <w:vAlign w:val="bottom"/>
                </w:tcPr>
                <w:p w14:paraId="604ADDA8" w14:textId="77777777" w:rsidR="00CC478E" w:rsidRPr="00883A1D" w:rsidRDefault="00CC478E">
                  <w:pPr>
                    <w:jc w:val="center"/>
                    <w:rPr>
                      <w:color w:val="000000" w:themeColor="text1"/>
                      <w:szCs w:val="21"/>
                    </w:rPr>
                  </w:pPr>
                  <w:r w:rsidRPr="00883A1D">
                    <w:rPr>
                      <w:rFonts w:eastAsia="等线"/>
                      <w:color w:val="000000" w:themeColor="text1"/>
                      <w:szCs w:val="21"/>
                    </w:rPr>
                    <w:t xml:space="preserve">70.54 </w:t>
                  </w:r>
                </w:p>
              </w:tc>
            </w:tr>
            <w:tr w:rsidR="00CC478E" w:rsidRPr="00883A1D" w14:paraId="5C0C84FA" w14:textId="77777777" w:rsidTr="0065516D">
              <w:trPr>
                <w:trHeight w:val="105"/>
              </w:trPr>
              <w:tc>
                <w:tcPr>
                  <w:tcW w:w="1689" w:type="dxa"/>
                  <w:vAlign w:val="center"/>
                </w:tcPr>
                <w:p w14:paraId="63090AB2" w14:textId="3D59731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CEC32B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C619CF3" w14:textId="77777777" w:rsidR="00CC478E" w:rsidRPr="00883A1D" w:rsidRDefault="00CC478E">
                  <w:pPr>
                    <w:jc w:val="center"/>
                    <w:rPr>
                      <w:color w:val="000000" w:themeColor="text1"/>
                      <w:szCs w:val="21"/>
                    </w:rPr>
                  </w:pPr>
                  <w:r w:rsidRPr="00883A1D">
                    <w:rPr>
                      <w:rFonts w:eastAsia="等线"/>
                      <w:color w:val="000000" w:themeColor="text1"/>
                      <w:szCs w:val="21"/>
                    </w:rPr>
                    <w:t xml:space="preserve">410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7CED871" w14:textId="77777777" w:rsidR="00CC478E" w:rsidRPr="00883A1D" w:rsidRDefault="00CC478E">
                  <w:pPr>
                    <w:jc w:val="center"/>
                    <w:rPr>
                      <w:color w:val="000000" w:themeColor="text1"/>
                      <w:szCs w:val="21"/>
                    </w:rPr>
                  </w:pPr>
                  <w:r w:rsidRPr="00883A1D">
                    <w:rPr>
                      <w:rFonts w:eastAsia="等线"/>
                      <w:color w:val="000000" w:themeColor="text1"/>
                      <w:szCs w:val="21"/>
                    </w:rPr>
                    <w:t xml:space="preserve">2.33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5522970" w14:textId="77777777" w:rsidR="00CC478E" w:rsidRPr="00883A1D" w:rsidRDefault="00CC478E">
                  <w:pPr>
                    <w:jc w:val="center"/>
                    <w:rPr>
                      <w:color w:val="000000" w:themeColor="text1"/>
                      <w:szCs w:val="21"/>
                    </w:rPr>
                  </w:pPr>
                  <w:r w:rsidRPr="00883A1D">
                    <w:rPr>
                      <w:rFonts w:eastAsia="等线"/>
                      <w:color w:val="000000" w:themeColor="text1"/>
                      <w:szCs w:val="21"/>
                    </w:rPr>
                    <w:t xml:space="preserve">60.41 </w:t>
                  </w:r>
                </w:p>
              </w:tc>
            </w:tr>
            <w:tr w:rsidR="00CC478E" w:rsidRPr="00883A1D" w14:paraId="581842F5" w14:textId="77777777" w:rsidTr="0065516D">
              <w:trPr>
                <w:trHeight w:val="105"/>
              </w:trPr>
              <w:tc>
                <w:tcPr>
                  <w:tcW w:w="1689" w:type="dxa"/>
                  <w:vAlign w:val="center"/>
                </w:tcPr>
                <w:p w14:paraId="67565C1C" w14:textId="37C1289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718909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46FB259" w14:textId="77777777" w:rsidR="00CC478E" w:rsidRPr="00883A1D" w:rsidRDefault="00CC478E">
                  <w:pPr>
                    <w:jc w:val="center"/>
                    <w:rPr>
                      <w:color w:val="000000" w:themeColor="text1"/>
                      <w:szCs w:val="21"/>
                    </w:rPr>
                  </w:pPr>
                  <w:r w:rsidRPr="00883A1D">
                    <w:rPr>
                      <w:rFonts w:eastAsia="等线"/>
                      <w:color w:val="000000" w:themeColor="text1"/>
                      <w:szCs w:val="21"/>
                    </w:rPr>
                    <w:t xml:space="preserve">460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C19AA84" w14:textId="77777777" w:rsidR="00CC478E" w:rsidRPr="00883A1D" w:rsidRDefault="00CC478E">
                  <w:pPr>
                    <w:jc w:val="center"/>
                    <w:rPr>
                      <w:color w:val="000000" w:themeColor="text1"/>
                      <w:szCs w:val="21"/>
                    </w:rPr>
                  </w:pPr>
                  <w:r w:rsidRPr="00883A1D">
                    <w:rPr>
                      <w:rFonts w:eastAsia="等线"/>
                      <w:color w:val="000000" w:themeColor="text1"/>
                      <w:szCs w:val="21"/>
                    </w:rPr>
                    <w:t xml:space="preserve">2.49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FAF6DE9" w14:textId="77777777" w:rsidR="00CC478E" w:rsidRPr="00883A1D" w:rsidRDefault="00CC478E">
                  <w:pPr>
                    <w:jc w:val="center"/>
                    <w:rPr>
                      <w:color w:val="000000" w:themeColor="text1"/>
                      <w:szCs w:val="21"/>
                    </w:rPr>
                  </w:pPr>
                  <w:r w:rsidRPr="00883A1D">
                    <w:rPr>
                      <w:rFonts w:eastAsia="等线"/>
                      <w:color w:val="000000" w:themeColor="text1"/>
                      <w:szCs w:val="21"/>
                    </w:rPr>
                    <w:t xml:space="preserve">52.91 </w:t>
                  </w:r>
                </w:p>
              </w:tc>
            </w:tr>
            <w:tr w:rsidR="00CC478E" w:rsidRPr="00883A1D" w14:paraId="40E332AD" w14:textId="77777777" w:rsidTr="0065516D">
              <w:trPr>
                <w:trHeight w:val="105"/>
              </w:trPr>
              <w:tc>
                <w:tcPr>
                  <w:tcW w:w="1689" w:type="dxa"/>
                  <w:vAlign w:val="center"/>
                </w:tcPr>
                <w:p w14:paraId="35CD9D80" w14:textId="7BB4E37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C2011F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55D073E" w14:textId="77777777" w:rsidR="00CC478E" w:rsidRPr="00883A1D" w:rsidRDefault="00CC478E">
                  <w:pPr>
                    <w:jc w:val="center"/>
                    <w:rPr>
                      <w:color w:val="000000" w:themeColor="text1"/>
                      <w:szCs w:val="21"/>
                    </w:rPr>
                  </w:pPr>
                  <w:r w:rsidRPr="00883A1D">
                    <w:rPr>
                      <w:rFonts w:eastAsia="等线"/>
                      <w:color w:val="000000" w:themeColor="text1"/>
                      <w:szCs w:val="21"/>
                    </w:rPr>
                    <w:t xml:space="preserve">510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CEBB44F" w14:textId="77777777" w:rsidR="00CC478E" w:rsidRPr="00883A1D" w:rsidRDefault="00CC478E">
                  <w:pPr>
                    <w:jc w:val="center"/>
                    <w:rPr>
                      <w:color w:val="000000" w:themeColor="text1"/>
                      <w:szCs w:val="21"/>
                    </w:rPr>
                  </w:pPr>
                  <w:r w:rsidRPr="00883A1D">
                    <w:rPr>
                      <w:rFonts w:eastAsia="等线"/>
                      <w:color w:val="000000" w:themeColor="text1"/>
                      <w:szCs w:val="21"/>
                    </w:rPr>
                    <w:t xml:space="preserve">2.64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9710BEC" w14:textId="77777777" w:rsidR="00CC478E" w:rsidRPr="00883A1D" w:rsidRDefault="00CC478E">
                  <w:pPr>
                    <w:jc w:val="center"/>
                    <w:rPr>
                      <w:color w:val="000000" w:themeColor="text1"/>
                      <w:szCs w:val="21"/>
                    </w:rPr>
                  </w:pPr>
                  <w:r w:rsidRPr="00883A1D">
                    <w:rPr>
                      <w:rFonts w:eastAsia="等线"/>
                      <w:color w:val="000000" w:themeColor="text1"/>
                      <w:szCs w:val="21"/>
                    </w:rPr>
                    <w:t xml:space="preserve">46.74 </w:t>
                  </w:r>
                </w:p>
              </w:tc>
            </w:tr>
            <w:tr w:rsidR="00CC478E" w:rsidRPr="00883A1D" w14:paraId="1C82C492" w14:textId="77777777" w:rsidTr="0065516D">
              <w:trPr>
                <w:trHeight w:val="105"/>
              </w:trPr>
              <w:tc>
                <w:tcPr>
                  <w:tcW w:w="1689" w:type="dxa"/>
                  <w:vAlign w:val="center"/>
                </w:tcPr>
                <w:p w14:paraId="671BFDCC" w14:textId="3DC6DE2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37E46AF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50E8D9ED" w14:textId="77777777" w:rsidR="00CC478E" w:rsidRPr="00883A1D" w:rsidRDefault="00CC478E">
                  <w:pPr>
                    <w:jc w:val="center"/>
                    <w:rPr>
                      <w:color w:val="000000" w:themeColor="text1"/>
                      <w:szCs w:val="21"/>
                    </w:rPr>
                  </w:pPr>
                  <w:r w:rsidRPr="00883A1D">
                    <w:rPr>
                      <w:rFonts w:eastAsia="等线"/>
                      <w:color w:val="000000" w:themeColor="text1"/>
                      <w:szCs w:val="21"/>
                    </w:rPr>
                    <w:t xml:space="preserve">560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FFD4286" w14:textId="77777777" w:rsidR="00CC478E" w:rsidRPr="00883A1D" w:rsidRDefault="00CC478E">
                  <w:pPr>
                    <w:jc w:val="center"/>
                    <w:rPr>
                      <w:color w:val="000000" w:themeColor="text1"/>
                      <w:szCs w:val="21"/>
                    </w:rPr>
                  </w:pPr>
                  <w:r w:rsidRPr="00883A1D">
                    <w:rPr>
                      <w:rFonts w:eastAsia="等线"/>
                      <w:color w:val="000000" w:themeColor="text1"/>
                      <w:szCs w:val="21"/>
                    </w:rPr>
                    <w:t xml:space="preserve">2.79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1EDD7F7" w14:textId="77777777" w:rsidR="00CC478E" w:rsidRPr="00883A1D" w:rsidRDefault="00CC478E">
                  <w:pPr>
                    <w:jc w:val="center"/>
                    <w:rPr>
                      <w:color w:val="000000" w:themeColor="text1"/>
                      <w:szCs w:val="21"/>
                    </w:rPr>
                  </w:pPr>
                  <w:r w:rsidRPr="00883A1D">
                    <w:rPr>
                      <w:rFonts w:eastAsia="等线"/>
                      <w:color w:val="000000" w:themeColor="text1"/>
                      <w:szCs w:val="21"/>
                    </w:rPr>
                    <w:t xml:space="preserve">41.89 </w:t>
                  </w:r>
                </w:p>
              </w:tc>
            </w:tr>
            <w:tr w:rsidR="00CC478E" w:rsidRPr="00883A1D" w14:paraId="230F6099" w14:textId="77777777" w:rsidTr="0065516D">
              <w:trPr>
                <w:trHeight w:val="105"/>
              </w:trPr>
              <w:tc>
                <w:tcPr>
                  <w:tcW w:w="1689" w:type="dxa"/>
                  <w:vAlign w:val="center"/>
                </w:tcPr>
                <w:p w14:paraId="5FBBE477" w14:textId="245E1CE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4638886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1D53208" w14:textId="77777777" w:rsidR="00CC478E" w:rsidRPr="00883A1D" w:rsidRDefault="00CC478E">
                  <w:pPr>
                    <w:jc w:val="center"/>
                    <w:rPr>
                      <w:color w:val="000000" w:themeColor="text1"/>
                      <w:szCs w:val="21"/>
                    </w:rPr>
                  </w:pPr>
                  <w:r w:rsidRPr="00883A1D">
                    <w:rPr>
                      <w:rFonts w:eastAsia="等线"/>
                      <w:color w:val="000000" w:themeColor="text1"/>
                      <w:szCs w:val="21"/>
                    </w:rPr>
                    <w:t xml:space="preserve">610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6AED1E3E" w14:textId="77777777" w:rsidR="00CC478E" w:rsidRPr="00883A1D" w:rsidRDefault="00CC478E">
                  <w:pPr>
                    <w:jc w:val="center"/>
                    <w:rPr>
                      <w:color w:val="000000" w:themeColor="text1"/>
                      <w:szCs w:val="21"/>
                    </w:rPr>
                  </w:pPr>
                  <w:r w:rsidRPr="00883A1D">
                    <w:rPr>
                      <w:rFonts w:eastAsia="等线"/>
                      <w:color w:val="000000" w:themeColor="text1"/>
                      <w:szCs w:val="21"/>
                    </w:rPr>
                    <w:t xml:space="preserve">2.94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5AE195A" w14:textId="77777777" w:rsidR="00CC478E" w:rsidRPr="00883A1D" w:rsidRDefault="00CC478E">
                  <w:pPr>
                    <w:jc w:val="center"/>
                    <w:rPr>
                      <w:color w:val="000000" w:themeColor="text1"/>
                      <w:szCs w:val="21"/>
                    </w:rPr>
                  </w:pPr>
                  <w:r w:rsidRPr="00883A1D">
                    <w:rPr>
                      <w:rFonts w:eastAsia="等线"/>
                      <w:color w:val="000000" w:themeColor="text1"/>
                      <w:szCs w:val="21"/>
                    </w:rPr>
                    <w:t xml:space="preserve">37.74 </w:t>
                  </w:r>
                </w:p>
              </w:tc>
            </w:tr>
            <w:tr w:rsidR="00CC478E" w:rsidRPr="00883A1D" w14:paraId="780B4212" w14:textId="77777777" w:rsidTr="0065516D">
              <w:trPr>
                <w:trHeight w:val="105"/>
              </w:trPr>
              <w:tc>
                <w:tcPr>
                  <w:tcW w:w="1689" w:type="dxa"/>
                  <w:vAlign w:val="center"/>
                </w:tcPr>
                <w:p w14:paraId="1FF98B53" w14:textId="45F1C96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4362BC6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DE29FAC" w14:textId="77777777" w:rsidR="00CC478E" w:rsidRPr="00883A1D" w:rsidRDefault="00CC478E">
                  <w:pPr>
                    <w:jc w:val="center"/>
                    <w:rPr>
                      <w:color w:val="000000" w:themeColor="text1"/>
                      <w:szCs w:val="21"/>
                    </w:rPr>
                  </w:pPr>
                  <w:r w:rsidRPr="00883A1D">
                    <w:rPr>
                      <w:rFonts w:eastAsia="等线"/>
                      <w:color w:val="000000" w:themeColor="text1"/>
                      <w:szCs w:val="21"/>
                    </w:rPr>
                    <w:t xml:space="preserve">660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A1464AC" w14:textId="77777777" w:rsidR="00CC478E" w:rsidRPr="00883A1D" w:rsidRDefault="00CC478E">
                  <w:pPr>
                    <w:jc w:val="center"/>
                    <w:rPr>
                      <w:color w:val="000000" w:themeColor="text1"/>
                      <w:szCs w:val="21"/>
                    </w:rPr>
                  </w:pPr>
                  <w:r w:rsidRPr="00883A1D">
                    <w:rPr>
                      <w:rFonts w:eastAsia="等线"/>
                      <w:color w:val="000000" w:themeColor="text1"/>
                      <w:szCs w:val="21"/>
                    </w:rPr>
                    <w:t xml:space="preserve">3.09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B66F67F" w14:textId="77777777" w:rsidR="00CC478E" w:rsidRPr="00883A1D" w:rsidRDefault="00CC478E">
                  <w:pPr>
                    <w:jc w:val="center"/>
                    <w:rPr>
                      <w:color w:val="000000" w:themeColor="text1"/>
                      <w:szCs w:val="21"/>
                    </w:rPr>
                  </w:pPr>
                  <w:r w:rsidRPr="00883A1D">
                    <w:rPr>
                      <w:rFonts w:eastAsia="等线"/>
                      <w:color w:val="000000" w:themeColor="text1"/>
                      <w:szCs w:val="21"/>
                    </w:rPr>
                    <w:t xml:space="preserve">34.24 </w:t>
                  </w:r>
                </w:p>
              </w:tc>
            </w:tr>
            <w:tr w:rsidR="00CC478E" w:rsidRPr="00883A1D" w14:paraId="01501ABA" w14:textId="77777777" w:rsidTr="0065516D">
              <w:trPr>
                <w:trHeight w:val="105"/>
              </w:trPr>
              <w:tc>
                <w:tcPr>
                  <w:tcW w:w="1689" w:type="dxa"/>
                  <w:vAlign w:val="center"/>
                </w:tcPr>
                <w:p w14:paraId="62F2A7DF" w14:textId="62B2355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21EEF4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47CD50E7" w14:textId="77777777" w:rsidR="00CC478E" w:rsidRPr="00883A1D" w:rsidRDefault="00CC478E">
                  <w:pPr>
                    <w:jc w:val="center"/>
                    <w:rPr>
                      <w:color w:val="000000" w:themeColor="text1"/>
                      <w:szCs w:val="21"/>
                    </w:rPr>
                  </w:pPr>
                  <w:r w:rsidRPr="00883A1D">
                    <w:rPr>
                      <w:rFonts w:eastAsia="等线"/>
                      <w:color w:val="000000" w:themeColor="text1"/>
                      <w:szCs w:val="21"/>
                    </w:rPr>
                    <w:t xml:space="preserve">710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AA581EA" w14:textId="77777777" w:rsidR="00CC478E" w:rsidRPr="00883A1D" w:rsidRDefault="00CC478E">
                  <w:pPr>
                    <w:jc w:val="center"/>
                    <w:rPr>
                      <w:color w:val="000000" w:themeColor="text1"/>
                      <w:szCs w:val="21"/>
                    </w:rPr>
                  </w:pPr>
                  <w:r w:rsidRPr="00883A1D">
                    <w:rPr>
                      <w:rFonts w:eastAsia="等线"/>
                      <w:color w:val="000000" w:themeColor="text1"/>
                      <w:szCs w:val="21"/>
                    </w:rPr>
                    <w:t xml:space="preserve">3.23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A75B93D" w14:textId="77777777" w:rsidR="00CC478E" w:rsidRPr="00883A1D" w:rsidRDefault="00CC478E">
                  <w:pPr>
                    <w:jc w:val="center"/>
                    <w:rPr>
                      <w:color w:val="000000" w:themeColor="text1"/>
                      <w:szCs w:val="21"/>
                    </w:rPr>
                  </w:pPr>
                  <w:r w:rsidRPr="00883A1D">
                    <w:rPr>
                      <w:rFonts w:eastAsia="等线"/>
                      <w:color w:val="000000" w:themeColor="text1"/>
                      <w:szCs w:val="21"/>
                    </w:rPr>
                    <w:t xml:space="preserve">31.32 </w:t>
                  </w:r>
                </w:p>
              </w:tc>
            </w:tr>
            <w:tr w:rsidR="00CC478E" w:rsidRPr="00883A1D" w14:paraId="2E0960B5" w14:textId="77777777" w:rsidTr="0065516D">
              <w:trPr>
                <w:trHeight w:val="105"/>
              </w:trPr>
              <w:tc>
                <w:tcPr>
                  <w:tcW w:w="1689" w:type="dxa"/>
                  <w:vAlign w:val="center"/>
                </w:tcPr>
                <w:p w14:paraId="791E0292" w14:textId="5AA7954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0F55934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100C484" w14:textId="77777777" w:rsidR="00CC478E" w:rsidRPr="00883A1D" w:rsidRDefault="00CC478E">
                  <w:pPr>
                    <w:jc w:val="center"/>
                    <w:rPr>
                      <w:color w:val="000000" w:themeColor="text1"/>
                      <w:szCs w:val="21"/>
                    </w:rPr>
                  </w:pPr>
                  <w:r w:rsidRPr="00883A1D">
                    <w:rPr>
                      <w:rFonts w:eastAsia="等线"/>
                      <w:color w:val="000000" w:themeColor="text1"/>
                      <w:szCs w:val="21"/>
                    </w:rPr>
                    <w:t xml:space="preserve">760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57FEA18" w14:textId="77777777" w:rsidR="00CC478E" w:rsidRPr="00883A1D" w:rsidRDefault="00CC478E">
                  <w:pPr>
                    <w:jc w:val="center"/>
                    <w:rPr>
                      <w:color w:val="000000" w:themeColor="text1"/>
                      <w:szCs w:val="21"/>
                    </w:rPr>
                  </w:pPr>
                  <w:r w:rsidRPr="00883A1D">
                    <w:rPr>
                      <w:rFonts w:eastAsia="等线"/>
                      <w:color w:val="000000" w:themeColor="text1"/>
                      <w:szCs w:val="21"/>
                    </w:rPr>
                    <w:t xml:space="preserve">3.37 </w:t>
                  </w:r>
                </w:p>
              </w:tc>
              <w:tc>
                <w:tcPr>
                  <w:tcW w:w="2451" w:type="dxa"/>
                  <w:tcBorders>
                    <w:top w:val="single" w:sz="4" w:space="0" w:color="auto"/>
                    <w:left w:val="single" w:sz="4" w:space="0" w:color="auto"/>
                    <w:bottom w:val="single" w:sz="4" w:space="0" w:color="auto"/>
                    <w:right w:val="nil"/>
                  </w:tcBorders>
                  <w:shd w:val="clear" w:color="auto" w:fill="auto"/>
                  <w:vAlign w:val="bottom"/>
                </w:tcPr>
                <w:p w14:paraId="47449B5F" w14:textId="77777777" w:rsidR="00CC478E" w:rsidRPr="00883A1D" w:rsidRDefault="00CC478E">
                  <w:pPr>
                    <w:jc w:val="center"/>
                    <w:rPr>
                      <w:color w:val="000000" w:themeColor="text1"/>
                      <w:szCs w:val="21"/>
                    </w:rPr>
                  </w:pPr>
                  <w:r w:rsidRPr="00883A1D">
                    <w:rPr>
                      <w:rFonts w:eastAsia="等线"/>
                      <w:color w:val="000000" w:themeColor="text1"/>
                      <w:szCs w:val="21"/>
                    </w:rPr>
                    <w:t xml:space="preserve">28.74 </w:t>
                  </w:r>
                </w:p>
              </w:tc>
            </w:tr>
            <w:tr w:rsidR="00CC478E" w:rsidRPr="00883A1D" w14:paraId="5DD28475" w14:textId="77777777" w:rsidTr="0065516D">
              <w:trPr>
                <w:trHeight w:val="105"/>
              </w:trPr>
              <w:tc>
                <w:tcPr>
                  <w:tcW w:w="1689" w:type="dxa"/>
                  <w:vAlign w:val="center"/>
                </w:tcPr>
                <w:p w14:paraId="38CFC763" w14:textId="2071F23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620ED5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83D19CA" w14:textId="77777777" w:rsidR="00CC478E" w:rsidRPr="00883A1D" w:rsidRDefault="00CC478E">
                  <w:pPr>
                    <w:jc w:val="center"/>
                    <w:rPr>
                      <w:color w:val="000000" w:themeColor="text1"/>
                      <w:szCs w:val="21"/>
                    </w:rPr>
                  </w:pPr>
                  <w:r w:rsidRPr="00883A1D">
                    <w:rPr>
                      <w:rFonts w:eastAsia="等线"/>
                      <w:color w:val="000000" w:themeColor="text1"/>
                      <w:szCs w:val="21"/>
                    </w:rPr>
                    <w:t xml:space="preserve">810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B131A4C" w14:textId="77777777" w:rsidR="00CC478E" w:rsidRPr="00883A1D" w:rsidRDefault="00CC478E">
                  <w:pPr>
                    <w:jc w:val="center"/>
                    <w:rPr>
                      <w:color w:val="000000" w:themeColor="text1"/>
                      <w:szCs w:val="21"/>
                    </w:rPr>
                  </w:pPr>
                  <w:r w:rsidRPr="00883A1D">
                    <w:rPr>
                      <w:rFonts w:eastAsia="等线"/>
                      <w:color w:val="000000" w:themeColor="text1"/>
                      <w:szCs w:val="21"/>
                    </w:rPr>
                    <w:t xml:space="preserve">3.51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6E4AD21" w14:textId="77777777" w:rsidR="00CC478E" w:rsidRPr="00883A1D" w:rsidRDefault="00CC478E">
                  <w:pPr>
                    <w:jc w:val="center"/>
                    <w:rPr>
                      <w:color w:val="000000" w:themeColor="text1"/>
                      <w:szCs w:val="21"/>
                    </w:rPr>
                  </w:pPr>
                  <w:r w:rsidRPr="00883A1D">
                    <w:rPr>
                      <w:rFonts w:eastAsia="等线"/>
                      <w:color w:val="000000" w:themeColor="text1"/>
                      <w:szCs w:val="21"/>
                    </w:rPr>
                    <w:t xml:space="preserve">26.46 </w:t>
                  </w:r>
                </w:p>
              </w:tc>
            </w:tr>
            <w:tr w:rsidR="00CC478E" w:rsidRPr="00883A1D" w14:paraId="5DBD6E6D" w14:textId="77777777" w:rsidTr="0065516D">
              <w:trPr>
                <w:trHeight w:val="105"/>
              </w:trPr>
              <w:tc>
                <w:tcPr>
                  <w:tcW w:w="1689" w:type="dxa"/>
                  <w:tcBorders>
                    <w:bottom w:val="single" w:sz="4" w:space="0" w:color="auto"/>
                  </w:tcBorders>
                  <w:vAlign w:val="center"/>
                </w:tcPr>
                <w:p w14:paraId="7030628E" w14:textId="36D16FF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bottom w:val="single" w:sz="4" w:space="0" w:color="auto"/>
                  </w:tcBorders>
                  <w:vAlign w:val="center"/>
                </w:tcPr>
                <w:p w14:paraId="0B41CA9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7604BC38" w14:textId="77777777" w:rsidR="00CC478E" w:rsidRPr="00883A1D" w:rsidRDefault="00CC478E">
                  <w:pPr>
                    <w:jc w:val="center"/>
                    <w:rPr>
                      <w:color w:val="000000" w:themeColor="text1"/>
                      <w:szCs w:val="21"/>
                    </w:rPr>
                  </w:pPr>
                  <w:r w:rsidRPr="00883A1D">
                    <w:rPr>
                      <w:rFonts w:eastAsia="等线"/>
                      <w:color w:val="000000" w:themeColor="text1"/>
                      <w:szCs w:val="21"/>
                    </w:rPr>
                    <w:t xml:space="preserve">860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EB59C3E" w14:textId="77777777" w:rsidR="00CC478E" w:rsidRPr="00883A1D" w:rsidRDefault="00CC478E">
                  <w:pPr>
                    <w:jc w:val="center"/>
                    <w:rPr>
                      <w:color w:val="000000" w:themeColor="text1"/>
                      <w:szCs w:val="21"/>
                    </w:rPr>
                  </w:pPr>
                  <w:r w:rsidRPr="00883A1D">
                    <w:rPr>
                      <w:rFonts w:eastAsia="等线"/>
                      <w:color w:val="000000" w:themeColor="text1"/>
                      <w:szCs w:val="21"/>
                    </w:rPr>
                    <w:t xml:space="preserve">3.64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837BF95" w14:textId="77777777" w:rsidR="00CC478E" w:rsidRPr="00883A1D" w:rsidRDefault="00CC478E">
                  <w:pPr>
                    <w:jc w:val="center"/>
                    <w:rPr>
                      <w:color w:val="000000" w:themeColor="text1"/>
                      <w:szCs w:val="21"/>
                    </w:rPr>
                  </w:pPr>
                  <w:r w:rsidRPr="00883A1D">
                    <w:rPr>
                      <w:rFonts w:eastAsia="等线"/>
                      <w:color w:val="000000" w:themeColor="text1"/>
                      <w:szCs w:val="21"/>
                    </w:rPr>
                    <w:t xml:space="preserve">24.49 </w:t>
                  </w:r>
                </w:p>
              </w:tc>
            </w:tr>
            <w:tr w:rsidR="00CC478E" w:rsidRPr="00883A1D" w14:paraId="259F6901" w14:textId="77777777" w:rsidTr="0065516D">
              <w:trPr>
                <w:trHeight w:val="105"/>
              </w:trPr>
              <w:tc>
                <w:tcPr>
                  <w:tcW w:w="1689" w:type="dxa"/>
                  <w:tcBorders>
                    <w:top w:val="single" w:sz="4" w:space="0" w:color="auto"/>
                    <w:bottom w:val="single" w:sz="4" w:space="0" w:color="auto"/>
                  </w:tcBorders>
                  <w:vAlign w:val="center"/>
                </w:tcPr>
                <w:p w14:paraId="47422762" w14:textId="32B48B9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bottom w:val="single" w:sz="4" w:space="0" w:color="auto"/>
                  </w:tcBorders>
                  <w:vAlign w:val="center"/>
                </w:tcPr>
                <w:p w14:paraId="4FEDC7F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701E62F7" w14:textId="77777777" w:rsidR="00CC478E" w:rsidRPr="00883A1D" w:rsidRDefault="00CC478E">
                  <w:pPr>
                    <w:jc w:val="center"/>
                    <w:rPr>
                      <w:color w:val="000000" w:themeColor="text1"/>
                      <w:szCs w:val="21"/>
                    </w:rPr>
                  </w:pPr>
                  <w:r w:rsidRPr="00883A1D">
                    <w:rPr>
                      <w:rFonts w:eastAsia="等线"/>
                      <w:color w:val="000000" w:themeColor="text1"/>
                      <w:szCs w:val="21"/>
                    </w:rPr>
                    <w:t xml:space="preserve">910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58C79C0F" w14:textId="77777777" w:rsidR="00CC478E" w:rsidRPr="00883A1D" w:rsidRDefault="00CC478E">
                  <w:pPr>
                    <w:jc w:val="center"/>
                    <w:rPr>
                      <w:color w:val="000000" w:themeColor="text1"/>
                      <w:szCs w:val="21"/>
                    </w:rPr>
                  </w:pPr>
                  <w:r w:rsidRPr="00883A1D">
                    <w:rPr>
                      <w:rFonts w:eastAsia="等线"/>
                      <w:color w:val="000000" w:themeColor="text1"/>
                      <w:szCs w:val="21"/>
                    </w:rPr>
                    <w:t xml:space="preserve">3.78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CBACEE0" w14:textId="77777777" w:rsidR="00CC478E" w:rsidRPr="00883A1D" w:rsidRDefault="00CC478E">
                  <w:pPr>
                    <w:jc w:val="center"/>
                    <w:rPr>
                      <w:color w:val="000000" w:themeColor="text1"/>
                      <w:szCs w:val="21"/>
                    </w:rPr>
                  </w:pPr>
                  <w:r w:rsidRPr="00883A1D">
                    <w:rPr>
                      <w:rFonts w:eastAsia="等线"/>
                      <w:color w:val="000000" w:themeColor="text1"/>
                      <w:szCs w:val="21"/>
                    </w:rPr>
                    <w:t xml:space="preserve">22.78 </w:t>
                  </w:r>
                </w:p>
              </w:tc>
            </w:tr>
            <w:tr w:rsidR="00CC478E" w:rsidRPr="00883A1D" w14:paraId="565FCEDA" w14:textId="77777777" w:rsidTr="0065516D">
              <w:trPr>
                <w:trHeight w:val="105"/>
              </w:trPr>
              <w:tc>
                <w:tcPr>
                  <w:tcW w:w="1689" w:type="dxa"/>
                  <w:tcBorders>
                    <w:top w:val="single" w:sz="4" w:space="0" w:color="auto"/>
                  </w:tcBorders>
                  <w:vAlign w:val="center"/>
                </w:tcPr>
                <w:p w14:paraId="6F8C0821" w14:textId="004F290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tcBorders>
                  <w:vAlign w:val="center"/>
                </w:tcPr>
                <w:p w14:paraId="6A20BFB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568A947" w14:textId="77777777" w:rsidR="00CC478E" w:rsidRPr="00883A1D" w:rsidRDefault="00CC478E">
                  <w:pPr>
                    <w:jc w:val="center"/>
                    <w:rPr>
                      <w:color w:val="000000" w:themeColor="text1"/>
                      <w:szCs w:val="21"/>
                    </w:rPr>
                  </w:pPr>
                  <w:r w:rsidRPr="00883A1D">
                    <w:rPr>
                      <w:rFonts w:eastAsia="等线"/>
                      <w:color w:val="000000" w:themeColor="text1"/>
                      <w:szCs w:val="21"/>
                    </w:rPr>
                    <w:t xml:space="preserve">960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B32C6B0" w14:textId="77777777" w:rsidR="00CC478E" w:rsidRPr="00883A1D" w:rsidRDefault="00CC478E">
                  <w:pPr>
                    <w:jc w:val="center"/>
                    <w:rPr>
                      <w:color w:val="000000" w:themeColor="text1"/>
                      <w:szCs w:val="21"/>
                    </w:rPr>
                  </w:pPr>
                  <w:r w:rsidRPr="00883A1D">
                    <w:rPr>
                      <w:rFonts w:eastAsia="等线"/>
                      <w:color w:val="000000" w:themeColor="text1"/>
                      <w:szCs w:val="21"/>
                    </w:rPr>
                    <w:t xml:space="preserve">3.91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5FD02C4" w14:textId="77777777" w:rsidR="00CC478E" w:rsidRPr="00883A1D" w:rsidRDefault="00CC478E">
                  <w:pPr>
                    <w:jc w:val="center"/>
                    <w:rPr>
                      <w:color w:val="000000" w:themeColor="text1"/>
                      <w:szCs w:val="21"/>
                    </w:rPr>
                  </w:pPr>
                  <w:r w:rsidRPr="00883A1D">
                    <w:rPr>
                      <w:rFonts w:eastAsia="等线"/>
                      <w:color w:val="000000" w:themeColor="text1"/>
                      <w:szCs w:val="21"/>
                    </w:rPr>
                    <w:t xml:space="preserve">21.22 </w:t>
                  </w:r>
                </w:p>
              </w:tc>
            </w:tr>
            <w:tr w:rsidR="00CC478E" w:rsidRPr="00883A1D" w14:paraId="4F81939B" w14:textId="77777777" w:rsidTr="0065516D">
              <w:trPr>
                <w:trHeight w:val="105"/>
              </w:trPr>
              <w:tc>
                <w:tcPr>
                  <w:tcW w:w="1689" w:type="dxa"/>
                  <w:vAlign w:val="center"/>
                </w:tcPr>
                <w:p w14:paraId="348F5D22" w14:textId="3E7D139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AF4B65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90340E2" w14:textId="77777777" w:rsidR="00CC478E" w:rsidRPr="00883A1D" w:rsidRDefault="00CC478E">
                  <w:pPr>
                    <w:jc w:val="center"/>
                    <w:rPr>
                      <w:color w:val="000000" w:themeColor="text1"/>
                      <w:szCs w:val="21"/>
                    </w:rPr>
                  </w:pPr>
                  <w:r w:rsidRPr="00883A1D">
                    <w:rPr>
                      <w:rFonts w:eastAsia="等线"/>
                      <w:color w:val="000000" w:themeColor="text1"/>
                      <w:szCs w:val="21"/>
                    </w:rPr>
                    <w:t xml:space="preserve">1010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CDCD088" w14:textId="77777777" w:rsidR="00CC478E" w:rsidRPr="00883A1D" w:rsidRDefault="00CC478E">
                  <w:pPr>
                    <w:jc w:val="center"/>
                    <w:rPr>
                      <w:color w:val="000000" w:themeColor="text1"/>
                      <w:szCs w:val="21"/>
                    </w:rPr>
                  </w:pPr>
                  <w:r w:rsidRPr="00883A1D">
                    <w:rPr>
                      <w:rFonts w:eastAsia="等线"/>
                      <w:color w:val="000000" w:themeColor="text1"/>
                      <w:szCs w:val="21"/>
                    </w:rPr>
                    <w:t xml:space="preserve">4.04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E38AE40" w14:textId="77777777" w:rsidR="00CC478E" w:rsidRPr="00883A1D" w:rsidRDefault="00CC478E">
                  <w:pPr>
                    <w:jc w:val="center"/>
                    <w:rPr>
                      <w:color w:val="000000" w:themeColor="text1"/>
                      <w:szCs w:val="21"/>
                    </w:rPr>
                  </w:pPr>
                  <w:r w:rsidRPr="00883A1D">
                    <w:rPr>
                      <w:rFonts w:eastAsia="等线"/>
                      <w:color w:val="000000" w:themeColor="text1"/>
                      <w:szCs w:val="21"/>
                    </w:rPr>
                    <w:t xml:space="preserve">19.80 </w:t>
                  </w:r>
                </w:p>
              </w:tc>
            </w:tr>
            <w:tr w:rsidR="00CC478E" w:rsidRPr="00883A1D" w14:paraId="691EE155" w14:textId="77777777" w:rsidTr="0065516D">
              <w:trPr>
                <w:trHeight w:val="105"/>
              </w:trPr>
              <w:tc>
                <w:tcPr>
                  <w:tcW w:w="1689" w:type="dxa"/>
                  <w:vAlign w:val="center"/>
                </w:tcPr>
                <w:p w14:paraId="390890A7" w14:textId="2482E91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8A22D5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0B30255" w14:textId="77777777" w:rsidR="00CC478E" w:rsidRPr="00883A1D" w:rsidRDefault="00CC478E">
                  <w:pPr>
                    <w:jc w:val="center"/>
                    <w:rPr>
                      <w:color w:val="000000" w:themeColor="text1"/>
                      <w:szCs w:val="21"/>
                    </w:rPr>
                  </w:pPr>
                  <w:r w:rsidRPr="00883A1D">
                    <w:rPr>
                      <w:rFonts w:eastAsia="等线"/>
                      <w:color w:val="000000" w:themeColor="text1"/>
                      <w:szCs w:val="21"/>
                    </w:rPr>
                    <w:t xml:space="preserve">1110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E6D3D8A" w14:textId="77777777" w:rsidR="00CC478E" w:rsidRPr="00883A1D" w:rsidRDefault="00CC478E">
                  <w:pPr>
                    <w:jc w:val="center"/>
                    <w:rPr>
                      <w:color w:val="000000" w:themeColor="text1"/>
                      <w:szCs w:val="21"/>
                    </w:rPr>
                  </w:pPr>
                  <w:r w:rsidRPr="00883A1D">
                    <w:rPr>
                      <w:rFonts w:eastAsia="等线"/>
                      <w:color w:val="000000" w:themeColor="text1"/>
                      <w:szCs w:val="21"/>
                    </w:rPr>
                    <w:t xml:space="preserve">4.29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FDE95A0" w14:textId="77777777" w:rsidR="00CC478E" w:rsidRPr="00883A1D" w:rsidRDefault="00CC478E">
                  <w:pPr>
                    <w:jc w:val="center"/>
                    <w:rPr>
                      <w:color w:val="000000" w:themeColor="text1"/>
                      <w:szCs w:val="21"/>
                    </w:rPr>
                  </w:pPr>
                  <w:r w:rsidRPr="00883A1D">
                    <w:rPr>
                      <w:rFonts w:eastAsia="等线"/>
                      <w:color w:val="000000" w:themeColor="text1"/>
                      <w:szCs w:val="21"/>
                    </w:rPr>
                    <w:t xml:space="preserve">17.41 </w:t>
                  </w:r>
                </w:p>
              </w:tc>
            </w:tr>
            <w:tr w:rsidR="00CC478E" w:rsidRPr="00883A1D" w14:paraId="1484CFAF" w14:textId="77777777" w:rsidTr="0065516D">
              <w:trPr>
                <w:trHeight w:val="105"/>
              </w:trPr>
              <w:tc>
                <w:tcPr>
                  <w:tcW w:w="1689" w:type="dxa"/>
                  <w:vAlign w:val="center"/>
                </w:tcPr>
                <w:p w14:paraId="60B75B49" w14:textId="150D0DE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535DE7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EA3E74D" w14:textId="77777777" w:rsidR="00CC478E" w:rsidRPr="00883A1D" w:rsidRDefault="00CC478E">
                  <w:pPr>
                    <w:jc w:val="center"/>
                    <w:rPr>
                      <w:color w:val="000000" w:themeColor="text1"/>
                      <w:szCs w:val="21"/>
                    </w:rPr>
                  </w:pPr>
                  <w:r w:rsidRPr="00883A1D">
                    <w:rPr>
                      <w:rFonts w:eastAsia="等线"/>
                      <w:color w:val="000000" w:themeColor="text1"/>
                      <w:szCs w:val="21"/>
                    </w:rPr>
                    <w:t xml:space="preserve">1210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60ED42D2" w14:textId="77777777" w:rsidR="00CC478E" w:rsidRPr="00883A1D" w:rsidRDefault="00CC478E">
                  <w:pPr>
                    <w:jc w:val="center"/>
                    <w:rPr>
                      <w:color w:val="000000" w:themeColor="text1"/>
                      <w:szCs w:val="21"/>
                    </w:rPr>
                  </w:pPr>
                  <w:r w:rsidRPr="00883A1D">
                    <w:rPr>
                      <w:rFonts w:eastAsia="等线"/>
                      <w:color w:val="000000" w:themeColor="text1"/>
                      <w:szCs w:val="21"/>
                    </w:rPr>
                    <w:t xml:space="preserve">4.55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92967EE" w14:textId="77777777" w:rsidR="00CC478E" w:rsidRPr="00883A1D" w:rsidRDefault="00CC478E">
                  <w:pPr>
                    <w:jc w:val="center"/>
                    <w:rPr>
                      <w:color w:val="000000" w:themeColor="text1"/>
                      <w:szCs w:val="21"/>
                    </w:rPr>
                  </w:pPr>
                  <w:r w:rsidRPr="00883A1D">
                    <w:rPr>
                      <w:rFonts w:eastAsia="等线"/>
                      <w:color w:val="000000" w:themeColor="text1"/>
                      <w:szCs w:val="21"/>
                    </w:rPr>
                    <w:t xml:space="preserve">15.47 </w:t>
                  </w:r>
                </w:p>
              </w:tc>
            </w:tr>
            <w:tr w:rsidR="00CC478E" w:rsidRPr="00883A1D" w14:paraId="7A0943F8" w14:textId="77777777" w:rsidTr="0065516D">
              <w:trPr>
                <w:trHeight w:val="105"/>
              </w:trPr>
              <w:tc>
                <w:tcPr>
                  <w:tcW w:w="1689" w:type="dxa"/>
                  <w:vAlign w:val="center"/>
                </w:tcPr>
                <w:p w14:paraId="46202538" w14:textId="75D0460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5A40BB7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064DA8A" w14:textId="77777777" w:rsidR="00CC478E" w:rsidRPr="00883A1D" w:rsidRDefault="00CC478E">
                  <w:pPr>
                    <w:jc w:val="center"/>
                    <w:rPr>
                      <w:color w:val="000000" w:themeColor="text1"/>
                      <w:szCs w:val="21"/>
                    </w:rPr>
                  </w:pPr>
                  <w:r w:rsidRPr="00883A1D">
                    <w:rPr>
                      <w:rFonts w:eastAsia="等线"/>
                      <w:color w:val="000000" w:themeColor="text1"/>
                      <w:szCs w:val="21"/>
                    </w:rPr>
                    <w:t xml:space="preserve">1310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820A1D9" w14:textId="77777777" w:rsidR="00CC478E" w:rsidRPr="00883A1D" w:rsidRDefault="00CC478E">
                  <w:pPr>
                    <w:jc w:val="center"/>
                    <w:rPr>
                      <w:color w:val="000000" w:themeColor="text1"/>
                      <w:szCs w:val="21"/>
                    </w:rPr>
                  </w:pPr>
                  <w:r w:rsidRPr="00883A1D">
                    <w:rPr>
                      <w:rFonts w:eastAsia="等线"/>
                      <w:color w:val="000000" w:themeColor="text1"/>
                      <w:szCs w:val="21"/>
                    </w:rPr>
                    <w:t xml:space="preserve">4.79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6EDC0C6" w14:textId="77777777" w:rsidR="00CC478E" w:rsidRPr="00883A1D" w:rsidRDefault="00CC478E">
                  <w:pPr>
                    <w:jc w:val="center"/>
                    <w:rPr>
                      <w:color w:val="000000" w:themeColor="text1"/>
                      <w:szCs w:val="21"/>
                    </w:rPr>
                  </w:pPr>
                  <w:r w:rsidRPr="00883A1D">
                    <w:rPr>
                      <w:rFonts w:eastAsia="等线"/>
                      <w:color w:val="000000" w:themeColor="text1"/>
                      <w:szCs w:val="21"/>
                    </w:rPr>
                    <w:t xml:space="preserve">13.80 </w:t>
                  </w:r>
                </w:p>
              </w:tc>
            </w:tr>
            <w:tr w:rsidR="00CC478E" w:rsidRPr="00883A1D" w14:paraId="5E139383" w14:textId="77777777" w:rsidTr="0065516D">
              <w:trPr>
                <w:trHeight w:val="105"/>
              </w:trPr>
              <w:tc>
                <w:tcPr>
                  <w:tcW w:w="1689" w:type="dxa"/>
                  <w:vAlign w:val="center"/>
                </w:tcPr>
                <w:p w14:paraId="50816B57" w14:textId="054F3B1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0FFFD85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51ABB52" w14:textId="77777777" w:rsidR="00CC478E" w:rsidRPr="00883A1D" w:rsidRDefault="00CC478E">
                  <w:pPr>
                    <w:jc w:val="center"/>
                    <w:rPr>
                      <w:color w:val="000000" w:themeColor="text1"/>
                      <w:szCs w:val="21"/>
                    </w:rPr>
                  </w:pPr>
                  <w:r w:rsidRPr="00883A1D">
                    <w:rPr>
                      <w:rFonts w:eastAsia="等线"/>
                      <w:color w:val="000000" w:themeColor="text1"/>
                      <w:szCs w:val="21"/>
                    </w:rPr>
                    <w:t xml:space="preserve">1410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D912A74" w14:textId="77777777" w:rsidR="00CC478E" w:rsidRPr="00883A1D" w:rsidRDefault="00CC478E">
                  <w:pPr>
                    <w:jc w:val="center"/>
                    <w:rPr>
                      <w:color w:val="000000" w:themeColor="text1"/>
                      <w:szCs w:val="21"/>
                    </w:rPr>
                  </w:pPr>
                  <w:r w:rsidRPr="00883A1D">
                    <w:rPr>
                      <w:rFonts w:eastAsia="等线"/>
                      <w:color w:val="000000" w:themeColor="text1"/>
                      <w:szCs w:val="21"/>
                    </w:rPr>
                    <w:t xml:space="preserve">5.04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5169309" w14:textId="77777777" w:rsidR="00CC478E" w:rsidRPr="00883A1D" w:rsidRDefault="00CC478E">
                  <w:pPr>
                    <w:jc w:val="center"/>
                    <w:rPr>
                      <w:color w:val="000000" w:themeColor="text1"/>
                      <w:szCs w:val="21"/>
                    </w:rPr>
                  </w:pPr>
                  <w:r w:rsidRPr="00883A1D">
                    <w:rPr>
                      <w:rFonts w:eastAsia="等线"/>
                      <w:color w:val="000000" w:themeColor="text1"/>
                      <w:szCs w:val="21"/>
                    </w:rPr>
                    <w:t xml:space="preserve">12.43 </w:t>
                  </w:r>
                </w:p>
              </w:tc>
            </w:tr>
            <w:tr w:rsidR="00CC478E" w:rsidRPr="00883A1D" w14:paraId="5A5DC789" w14:textId="77777777" w:rsidTr="0065516D">
              <w:trPr>
                <w:trHeight w:val="105"/>
              </w:trPr>
              <w:tc>
                <w:tcPr>
                  <w:tcW w:w="1689" w:type="dxa"/>
                  <w:vAlign w:val="center"/>
                </w:tcPr>
                <w:p w14:paraId="300F013A" w14:textId="77CA511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4AAED27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FCD8C4E" w14:textId="77777777" w:rsidR="00CC478E" w:rsidRPr="00883A1D" w:rsidRDefault="00CC478E">
                  <w:pPr>
                    <w:jc w:val="center"/>
                    <w:rPr>
                      <w:color w:val="000000" w:themeColor="text1"/>
                      <w:szCs w:val="21"/>
                    </w:rPr>
                  </w:pPr>
                  <w:r w:rsidRPr="00883A1D">
                    <w:rPr>
                      <w:rFonts w:eastAsia="等线"/>
                      <w:color w:val="000000" w:themeColor="text1"/>
                      <w:szCs w:val="21"/>
                    </w:rPr>
                    <w:t xml:space="preserve">1510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B8C5B15" w14:textId="77777777" w:rsidR="00CC478E" w:rsidRPr="00883A1D" w:rsidRDefault="00CC478E">
                  <w:pPr>
                    <w:jc w:val="center"/>
                    <w:rPr>
                      <w:color w:val="000000" w:themeColor="text1"/>
                      <w:szCs w:val="21"/>
                    </w:rPr>
                  </w:pPr>
                  <w:r w:rsidRPr="00883A1D">
                    <w:rPr>
                      <w:rFonts w:eastAsia="等线"/>
                      <w:color w:val="000000" w:themeColor="text1"/>
                      <w:szCs w:val="21"/>
                    </w:rPr>
                    <w:t xml:space="preserve">5.28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28F3129" w14:textId="77777777" w:rsidR="00CC478E" w:rsidRPr="00883A1D" w:rsidRDefault="00CC478E">
                  <w:pPr>
                    <w:jc w:val="center"/>
                    <w:rPr>
                      <w:color w:val="000000" w:themeColor="text1"/>
                      <w:szCs w:val="21"/>
                    </w:rPr>
                  </w:pPr>
                  <w:r w:rsidRPr="00883A1D">
                    <w:rPr>
                      <w:rFonts w:eastAsia="等线"/>
                      <w:color w:val="000000" w:themeColor="text1"/>
                      <w:szCs w:val="21"/>
                    </w:rPr>
                    <w:t xml:space="preserve">11.29 </w:t>
                  </w:r>
                </w:p>
              </w:tc>
            </w:tr>
            <w:tr w:rsidR="00CC478E" w:rsidRPr="00883A1D" w14:paraId="70A6A4F4" w14:textId="77777777" w:rsidTr="0065516D">
              <w:trPr>
                <w:trHeight w:val="105"/>
              </w:trPr>
              <w:tc>
                <w:tcPr>
                  <w:tcW w:w="1689" w:type="dxa"/>
                  <w:vAlign w:val="center"/>
                </w:tcPr>
                <w:p w14:paraId="5ABCC436" w14:textId="61F289F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6C0259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46F8AEA" w14:textId="77777777" w:rsidR="00CC478E" w:rsidRPr="00883A1D" w:rsidRDefault="00CC478E">
                  <w:pPr>
                    <w:jc w:val="center"/>
                    <w:rPr>
                      <w:color w:val="000000" w:themeColor="text1"/>
                      <w:szCs w:val="21"/>
                    </w:rPr>
                  </w:pPr>
                  <w:r w:rsidRPr="00883A1D">
                    <w:rPr>
                      <w:rFonts w:eastAsia="等线"/>
                      <w:color w:val="000000" w:themeColor="text1"/>
                      <w:szCs w:val="21"/>
                    </w:rPr>
                    <w:t xml:space="preserve">1610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6312A85" w14:textId="77777777" w:rsidR="00CC478E" w:rsidRPr="00883A1D" w:rsidRDefault="00CC478E">
                  <w:pPr>
                    <w:jc w:val="center"/>
                    <w:rPr>
                      <w:color w:val="000000" w:themeColor="text1"/>
                      <w:szCs w:val="21"/>
                    </w:rPr>
                  </w:pPr>
                  <w:r w:rsidRPr="00883A1D">
                    <w:rPr>
                      <w:rFonts w:eastAsia="等线"/>
                      <w:color w:val="000000" w:themeColor="text1"/>
                      <w:szCs w:val="21"/>
                    </w:rPr>
                    <w:t xml:space="preserve">5.51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4738FF4A" w14:textId="77777777" w:rsidR="00CC478E" w:rsidRPr="00883A1D" w:rsidRDefault="00CC478E">
                  <w:pPr>
                    <w:jc w:val="center"/>
                    <w:rPr>
                      <w:color w:val="000000" w:themeColor="text1"/>
                      <w:szCs w:val="21"/>
                    </w:rPr>
                  </w:pPr>
                  <w:r w:rsidRPr="00883A1D">
                    <w:rPr>
                      <w:rFonts w:eastAsia="等线"/>
                      <w:color w:val="000000" w:themeColor="text1"/>
                      <w:szCs w:val="21"/>
                    </w:rPr>
                    <w:t xml:space="preserve">10.25 </w:t>
                  </w:r>
                </w:p>
              </w:tc>
            </w:tr>
            <w:tr w:rsidR="00CC478E" w:rsidRPr="00883A1D" w14:paraId="43DF68D6" w14:textId="77777777" w:rsidTr="0065516D">
              <w:trPr>
                <w:trHeight w:val="105"/>
              </w:trPr>
              <w:tc>
                <w:tcPr>
                  <w:tcW w:w="1689" w:type="dxa"/>
                  <w:vAlign w:val="center"/>
                </w:tcPr>
                <w:p w14:paraId="44131422" w14:textId="7FD16E4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AF840F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0E1B4DA" w14:textId="77777777" w:rsidR="00CC478E" w:rsidRPr="00883A1D" w:rsidRDefault="00CC478E">
                  <w:pPr>
                    <w:jc w:val="center"/>
                    <w:rPr>
                      <w:color w:val="000000" w:themeColor="text1"/>
                      <w:szCs w:val="21"/>
                    </w:rPr>
                  </w:pPr>
                  <w:r w:rsidRPr="00883A1D">
                    <w:rPr>
                      <w:rFonts w:eastAsia="等线"/>
                      <w:color w:val="000000" w:themeColor="text1"/>
                      <w:szCs w:val="21"/>
                    </w:rPr>
                    <w:t xml:space="preserve">1710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DE3D69A" w14:textId="77777777" w:rsidR="00CC478E" w:rsidRPr="00883A1D" w:rsidRDefault="00CC478E">
                  <w:pPr>
                    <w:jc w:val="center"/>
                    <w:rPr>
                      <w:color w:val="000000" w:themeColor="text1"/>
                      <w:szCs w:val="21"/>
                    </w:rPr>
                  </w:pPr>
                  <w:r w:rsidRPr="00883A1D">
                    <w:rPr>
                      <w:rFonts w:eastAsia="等线"/>
                      <w:color w:val="000000" w:themeColor="text1"/>
                      <w:szCs w:val="21"/>
                    </w:rPr>
                    <w:t xml:space="preserve">5.75 </w:t>
                  </w:r>
                </w:p>
              </w:tc>
              <w:tc>
                <w:tcPr>
                  <w:tcW w:w="2451" w:type="dxa"/>
                  <w:tcBorders>
                    <w:top w:val="single" w:sz="4" w:space="0" w:color="auto"/>
                    <w:left w:val="single" w:sz="4" w:space="0" w:color="auto"/>
                    <w:bottom w:val="single" w:sz="4" w:space="0" w:color="auto"/>
                    <w:right w:val="nil"/>
                  </w:tcBorders>
                  <w:shd w:val="clear" w:color="auto" w:fill="auto"/>
                  <w:vAlign w:val="bottom"/>
                </w:tcPr>
                <w:p w14:paraId="68ACAFC1" w14:textId="77777777" w:rsidR="00CC478E" w:rsidRPr="00883A1D" w:rsidRDefault="00CC478E">
                  <w:pPr>
                    <w:jc w:val="center"/>
                    <w:rPr>
                      <w:color w:val="000000" w:themeColor="text1"/>
                      <w:szCs w:val="21"/>
                    </w:rPr>
                  </w:pPr>
                  <w:r w:rsidRPr="00883A1D">
                    <w:rPr>
                      <w:rFonts w:eastAsia="等线"/>
                      <w:color w:val="000000" w:themeColor="text1"/>
                      <w:szCs w:val="21"/>
                    </w:rPr>
                    <w:t xml:space="preserve">9.37 </w:t>
                  </w:r>
                </w:p>
              </w:tc>
            </w:tr>
            <w:tr w:rsidR="00CC478E" w:rsidRPr="00883A1D" w14:paraId="4A6ED2E9" w14:textId="77777777" w:rsidTr="0065516D">
              <w:trPr>
                <w:trHeight w:val="105"/>
              </w:trPr>
              <w:tc>
                <w:tcPr>
                  <w:tcW w:w="1689" w:type="dxa"/>
                  <w:vAlign w:val="center"/>
                </w:tcPr>
                <w:p w14:paraId="6CC5BEE5" w14:textId="2D7678E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939394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357036E" w14:textId="77777777" w:rsidR="00CC478E" w:rsidRPr="00883A1D" w:rsidRDefault="00CC478E">
                  <w:pPr>
                    <w:jc w:val="center"/>
                    <w:rPr>
                      <w:color w:val="000000" w:themeColor="text1"/>
                      <w:szCs w:val="21"/>
                    </w:rPr>
                  </w:pPr>
                  <w:r w:rsidRPr="00883A1D">
                    <w:rPr>
                      <w:rFonts w:eastAsia="等线"/>
                      <w:color w:val="000000" w:themeColor="text1"/>
                      <w:szCs w:val="21"/>
                    </w:rPr>
                    <w:t xml:space="preserve">1810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5C2B5412" w14:textId="77777777" w:rsidR="00CC478E" w:rsidRPr="00883A1D" w:rsidRDefault="00CC478E">
                  <w:pPr>
                    <w:jc w:val="center"/>
                    <w:rPr>
                      <w:color w:val="000000" w:themeColor="text1"/>
                      <w:szCs w:val="21"/>
                    </w:rPr>
                  </w:pPr>
                  <w:r w:rsidRPr="00883A1D">
                    <w:rPr>
                      <w:rFonts w:eastAsia="等线"/>
                      <w:color w:val="000000" w:themeColor="text1"/>
                      <w:szCs w:val="21"/>
                    </w:rPr>
                    <w:t xml:space="preserve">5.98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54530D3" w14:textId="77777777" w:rsidR="00CC478E" w:rsidRPr="00883A1D" w:rsidRDefault="00CC478E">
                  <w:pPr>
                    <w:jc w:val="center"/>
                    <w:rPr>
                      <w:color w:val="000000" w:themeColor="text1"/>
                      <w:szCs w:val="21"/>
                    </w:rPr>
                  </w:pPr>
                  <w:r w:rsidRPr="00883A1D">
                    <w:rPr>
                      <w:rFonts w:eastAsia="等线"/>
                      <w:color w:val="000000" w:themeColor="text1"/>
                      <w:szCs w:val="21"/>
                    </w:rPr>
                    <w:t xml:space="preserve">8.62 </w:t>
                  </w:r>
                </w:p>
              </w:tc>
            </w:tr>
            <w:tr w:rsidR="00CC478E" w:rsidRPr="00883A1D" w14:paraId="47ABF011" w14:textId="77777777" w:rsidTr="0065516D">
              <w:trPr>
                <w:trHeight w:val="105"/>
              </w:trPr>
              <w:tc>
                <w:tcPr>
                  <w:tcW w:w="1689" w:type="dxa"/>
                  <w:vAlign w:val="center"/>
                </w:tcPr>
                <w:p w14:paraId="189E20B2" w14:textId="437B6F3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0558FD4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41F9FBAA" w14:textId="77777777" w:rsidR="00CC478E" w:rsidRPr="00883A1D" w:rsidRDefault="00CC478E">
                  <w:pPr>
                    <w:jc w:val="center"/>
                    <w:rPr>
                      <w:color w:val="000000" w:themeColor="text1"/>
                      <w:szCs w:val="21"/>
                    </w:rPr>
                  </w:pPr>
                  <w:r w:rsidRPr="00883A1D">
                    <w:rPr>
                      <w:rFonts w:eastAsia="等线"/>
                      <w:color w:val="000000" w:themeColor="text1"/>
                      <w:szCs w:val="21"/>
                    </w:rPr>
                    <w:t xml:space="preserve">1910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E38854C" w14:textId="77777777" w:rsidR="00CC478E" w:rsidRPr="00883A1D" w:rsidRDefault="00CC478E">
                  <w:pPr>
                    <w:jc w:val="center"/>
                    <w:rPr>
                      <w:color w:val="000000" w:themeColor="text1"/>
                      <w:szCs w:val="21"/>
                    </w:rPr>
                  </w:pPr>
                  <w:r w:rsidRPr="00883A1D">
                    <w:rPr>
                      <w:rFonts w:eastAsia="等线"/>
                      <w:color w:val="000000" w:themeColor="text1"/>
                      <w:szCs w:val="21"/>
                    </w:rPr>
                    <w:t xml:space="preserve">6.20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495E7499" w14:textId="77777777" w:rsidR="00CC478E" w:rsidRPr="00883A1D" w:rsidRDefault="00CC478E">
                  <w:pPr>
                    <w:jc w:val="center"/>
                    <w:rPr>
                      <w:color w:val="000000" w:themeColor="text1"/>
                      <w:szCs w:val="21"/>
                    </w:rPr>
                  </w:pPr>
                  <w:r w:rsidRPr="00883A1D">
                    <w:rPr>
                      <w:rFonts w:eastAsia="等线"/>
                      <w:color w:val="000000" w:themeColor="text1"/>
                      <w:szCs w:val="21"/>
                    </w:rPr>
                    <w:t xml:space="preserve">7.97 </w:t>
                  </w:r>
                </w:p>
              </w:tc>
            </w:tr>
            <w:tr w:rsidR="00CC478E" w:rsidRPr="00883A1D" w14:paraId="65970305" w14:textId="77777777" w:rsidTr="0065516D">
              <w:trPr>
                <w:trHeight w:val="105"/>
              </w:trPr>
              <w:tc>
                <w:tcPr>
                  <w:tcW w:w="1689" w:type="dxa"/>
                  <w:vAlign w:val="center"/>
                </w:tcPr>
                <w:p w14:paraId="2A2597E4" w14:textId="727FA25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F40C5E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72F4A147" w14:textId="77777777" w:rsidR="00CC478E" w:rsidRPr="00883A1D" w:rsidRDefault="00CC478E">
                  <w:pPr>
                    <w:jc w:val="center"/>
                    <w:rPr>
                      <w:color w:val="000000" w:themeColor="text1"/>
                      <w:szCs w:val="21"/>
                    </w:rPr>
                  </w:pPr>
                  <w:r w:rsidRPr="00883A1D">
                    <w:rPr>
                      <w:rFonts w:eastAsia="等线"/>
                      <w:color w:val="000000" w:themeColor="text1"/>
                      <w:szCs w:val="21"/>
                    </w:rPr>
                    <w:t xml:space="preserve">2010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DDC1EE6" w14:textId="77777777" w:rsidR="00CC478E" w:rsidRPr="00883A1D" w:rsidRDefault="00CC478E">
                  <w:pPr>
                    <w:jc w:val="center"/>
                    <w:rPr>
                      <w:color w:val="000000" w:themeColor="text1"/>
                      <w:szCs w:val="21"/>
                    </w:rPr>
                  </w:pPr>
                  <w:r w:rsidRPr="00883A1D">
                    <w:rPr>
                      <w:rFonts w:eastAsia="等线"/>
                      <w:color w:val="000000" w:themeColor="text1"/>
                      <w:szCs w:val="21"/>
                    </w:rPr>
                    <w:t xml:space="preserve">6.43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09A2C01" w14:textId="77777777" w:rsidR="00CC478E" w:rsidRPr="00883A1D" w:rsidRDefault="00CC478E">
                  <w:pPr>
                    <w:jc w:val="center"/>
                    <w:rPr>
                      <w:color w:val="000000" w:themeColor="text1"/>
                      <w:szCs w:val="21"/>
                    </w:rPr>
                  </w:pPr>
                  <w:r w:rsidRPr="00883A1D">
                    <w:rPr>
                      <w:rFonts w:eastAsia="等线"/>
                      <w:color w:val="000000" w:themeColor="text1"/>
                      <w:szCs w:val="21"/>
                    </w:rPr>
                    <w:t xml:space="preserve">7.37 </w:t>
                  </w:r>
                </w:p>
              </w:tc>
            </w:tr>
            <w:tr w:rsidR="00CC478E" w:rsidRPr="00883A1D" w14:paraId="018BC77E" w14:textId="77777777" w:rsidTr="0065516D">
              <w:trPr>
                <w:trHeight w:val="105"/>
              </w:trPr>
              <w:tc>
                <w:tcPr>
                  <w:tcW w:w="1689" w:type="dxa"/>
                  <w:vAlign w:val="center"/>
                </w:tcPr>
                <w:p w14:paraId="6D5BBCF1" w14:textId="2B63110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36C597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EB21F00" w14:textId="77777777" w:rsidR="00CC478E" w:rsidRPr="00883A1D" w:rsidRDefault="00CC478E">
                  <w:pPr>
                    <w:jc w:val="center"/>
                    <w:rPr>
                      <w:color w:val="000000" w:themeColor="text1"/>
                      <w:szCs w:val="21"/>
                    </w:rPr>
                  </w:pPr>
                  <w:r w:rsidRPr="00883A1D">
                    <w:rPr>
                      <w:rFonts w:eastAsia="等线"/>
                      <w:color w:val="000000" w:themeColor="text1"/>
                      <w:szCs w:val="21"/>
                    </w:rPr>
                    <w:t xml:space="preserve">2110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25C0FF4" w14:textId="77777777" w:rsidR="00CC478E" w:rsidRPr="00883A1D" w:rsidRDefault="00CC478E">
                  <w:pPr>
                    <w:jc w:val="center"/>
                    <w:rPr>
                      <w:color w:val="000000" w:themeColor="text1"/>
                      <w:szCs w:val="21"/>
                    </w:rPr>
                  </w:pPr>
                  <w:r w:rsidRPr="00883A1D">
                    <w:rPr>
                      <w:rFonts w:eastAsia="等线"/>
                      <w:color w:val="000000" w:themeColor="text1"/>
                      <w:szCs w:val="21"/>
                    </w:rPr>
                    <w:t xml:space="preserve">6.65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0DCCC06" w14:textId="77777777" w:rsidR="00CC478E" w:rsidRPr="00883A1D" w:rsidRDefault="00CC478E">
                  <w:pPr>
                    <w:jc w:val="center"/>
                    <w:rPr>
                      <w:color w:val="000000" w:themeColor="text1"/>
                      <w:szCs w:val="21"/>
                    </w:rPr>
                  </w:pPr>
                  <w:r w:rsidRPr="00883A1D">
                    <w:rPr>
                      <w:rFonts w:eastAsia="等线"/>
                      <w:color w:val="000000" w:themeColor="text1"/>
                      <w:szCs w:val="21"/>
                    </w:rPr>
                    <w:t xml:space="preserve">6.84 </w:t>
                  </w:r>
                </w:p>
              </w:tc>
            </w:tr>
            <w:tr w:rsidR="00CC478E" w:rsidRPr="00883A1D" w14:paraId="7C3ED96F" w14:textId="77777777" w:rsidTr="0065516D">
              <w:trPr>
                <w:trHeight w:val="105"/>
              </w:trPr>
              <w:tc>
                <w:tcPr>
                  <w:tcW w:w="1689" w:type="dxa"/>
                  <w:vAlign w:val="center"/>
                </w:tcPr>
                <w:p w14:paraId="6A70E0EC" w14:textId="5234057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0771A7C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E3DA39B" w14:textId="77777777" w:rsidR="00CC478E" w:rsidRPr="00883A1D" w:rsidRDefault="00CC478E">
                  <w:pPr>
                    <w:jc w:val="center"/>
                    <w:rPr>
                      <w:color w:val="000000" w:themeColor="text1"/>
                      <w:szCs w:val="21"/>
                    </w:rPr>
                  </w:pPr>
                  <w:r w:rsidRPr="00883A1D">
                    <w:rPr>
                      <w:rFonts w:eastAsia="等线"/>
                      <w:color w:val="000000" w:themeColor="text1"/>
                      <w:szCs w:val="21"/>
                    </w:rPr>
                    <w:t xml:space="preserve">2210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DBA3AE4" w14:textId="77777777" w:rsidR="00CC478E" w:rsidRPr="00883A1D" w:rsidRDefault="00CC478E">
                  <w:pPr>
                    <w:jc w:val="center"/>
                    <w:rPr>
                      <w:color w:val="000000" w:themeColor="text1"/>
                      <w:szCs w:val="21"/>
                    </w:rPr>
                  </w:pPr>
                  <w:r w:rsidRPr="00883A1D">
                    <w:rPr>
                      <w:rFonts w:eastAsia="等线"/>
                      <w:color w:val="000000" w:themeColor="text1"/>
                      <w:szCs w:val="21"/>
                    </w:rPr>
                    <w:t xml:space="preserve">6.87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C71FE8A" w14:textId="77777777" w:rsidR="00CC478E" w:rsidRPr="00883A1D" w:rsidRDefault="00CC478E">
                  <w:pPr>
                    <w:jc w:val="center"/>
                    <w:rPr>
                      <w:color w:val="000000" w:themeColor="text1"/>
                      <w:szCs w:val="21"/>
                    </w:rPr>
                  </w:pPr>
                  <w:r w:rsidRPr="00883A1D">
                    <w:rPr>
                      <w:rFonts w:eastAsia="等线"/>
                      <w:color w:val="000000" w:themeColor="text1"/>
                      <w:szCs w:val="21"/>
                    </w:rPr>
                    <w:t xml:space="preserve">6.37 </w:t>
                  </w:r>
                </w:p>
              </w:tc>
            </w:tr>
            <w:tr w:rsidR="00CC478E" w:rsidRPr="00883A1D" w14:paraId="59B42490" w14:textId="77777777" w:rsidTr="0065516D">
              <w:trPr>
                <w:trHeight w:val="105"/>
              </w:trPr>
              <w:tc>
                <w:tcPr>
                  <w:tcW w:w="1689" w:type="dxa"/>
                  <w:vAlign w:val="center"/>
                </w:tcPr>
                <w:p w14:paraId="12286758" w14:textId="42CED3D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331163B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D2B985C" w14:textId="77777777" w:rsidR="00CC478E" w:rsidRPr="00883A1D" w:rsidRDefault="00CC478E">
                  <w:pPr>
                    <w:jc w:val="center"/>
                    <w:rPr>
                      <w:color w:val="000000" w:themeColor="text1"/>
                      <w:szCs w:val="21"/>
                    </w:rPr>
                  </w:pPr>
                  <w:r w:rsidRPr="00883A1D">
                    <w:rPr>
                      <w:rFonts w:eastAsia="等线"/>
                      <w:color w:val="000000" w:themeColor="text1"/>
                      <w:szCs w:val="21"/>
                    </w:rPr>
                    <w:t xml:space="preserve">2310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C80C754" w14:textId="77777777" w:rsidR="00CC478E" w:rsidRPr="00883A1D" w:rsidRDefault="00CC478E">
                  <w:pPr>
                    <w:jc w:val="center"/>
                    <w:rPr>
                      <w:color w:val="000000" w:themeColor="text1"/>
                      <w:szCs w:val="21"/>
                    </w:rPr>
                  </w:pPr>
                  <w:r w:rsidRPr="00883A1D">
                    <w:rPr>
                      <w:rFonts w:eastAsia="等线"/>
                      <w:color w:val="000000" w:themeColor="text1"/>
                      <w:szCs w:val="21"/>
                    </w:rPr>
                    <w:t xml:space="preserve">7.09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36BCD6B" w14:textId="77777777" w:rsidR="00CC478E" w:rsidRPr="00883A1D" w:rsidRDefault="00CC478E">
                  <w:pPr>
                    <w:jc w:val="center"/>
                    <w:rPr>
                      <w:color w:val="000000" w:themeColor="text1"/>
                      <w:szCs w:val="21"/>
                    </w:rPr>
                  </w:pPr>
                  <w:r w:rsidRPr="00883A1D">
                    <w:rPr>
                      <w:rFonts w:eastAsia="等线"/>
                      <w:color w:val="000000" w:themeColor="text1"/>
                      <w:szCs w:val="21"/>
                    </w:rPr>
                    <w:t xml:space="preserve">5.96 </w:t>
                  </w:r>
                </w:p>
              </w:tc>
            </w:tr>
            <w:tr w:rsidR="00CC478E" w:rsidRPr="00883A1D" w14:paraId="4E25BB8A" w14:textId="77777777" w:rsidTr="0065516D">
              <w:trPr>
                <w:trHeight w:val="105"/>
              </w:trPr>
              <w:tc>
                <w:tcPr>
                  <w:tcW w:w="1689" w:type="dxa"/>
                  <w:vAlign w:val="center"/>
                </w:tcPr>
                <w:p w14:paraId="6EEB85F8" w14:textId="661A829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5C7F7D3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1F4A0FF" w14:textId="77777777" w:rsidR="00CC478E" w:rsidRPr="00883A1D" w:rsidRDefault="00CC478E">
                  <w:pPr>
                    <w:jc w:val="center"/>
                    <w:rPr>
                      <w:color w:val="000000" w:themeColor="text1"/>
                      <w:szCs w:val="21"/>
                    </w:rPr>
                  </w:pPr>
                  <w:r w:rsidRPr="00883A1D">
                    <w:rPr>
                      <w:rFonts w:eastAsia="等线"/>
                      <w:color w:val="000000" w:themeColor="text1"/>
                      <w:szCs w:val="21"/>
                    </w:rPr>
                    <w:t xml:space="preserve">2410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0D11893" w14:textId="77777777" w:rsidR="00CC478E" w:rsidRPr="00883A1D" w:rsidRDefault="00CC478E">
                  <w:pPr>
                    <w:jc w:val="center"/>
                    <w:rPr>
                      <w:color w:val="000000" w:themeColor="text1"/>
                      <w:szCs w:val="21"/>
                    </w:rPr>
                  </w:pPr>
                  <w:r w:rsidRPr="00883A1D">
                    <w:rPr>
                      <w:rFonts w:eastAsia="等线"/>
                      <w:color w:val="000000" w:themeColor="text1"/>
                      <w:szCs w:val="21"/>
                    </w:rPr>
                    <w:t xml:space="preserve">7.31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0A89340" w14:textId="77777777" w:rsidR="00CC478E" w:rsidRPr="00883A1D" w:rsidRDefault="00CC478E">
                  <w:pPr>
                    <w:jc w:val="center"/>
                    <w:rPr>
                      <w:color w:val="000000" w:themeColor="text1"/>
                      <w:szCs w:val="21"/>
                    </w:rPr>
                  </w:pPr>
                  <w:r w:rsidRPr="00883A1D">
                    <w:rPr>
                      <w:rFonts w:eastAsia="等线"/>
                      <w:color w:val="000000" w:themeColor="text1"/>
                      <w:szCs w:val="21"/>
                    </w:rPr>
                    <w:t xml:space="preserve">5.60 </w:t>
                  </w:r>
                </w:p>
              </w:tc>
            </w:tr>
            <w:tr w:rsidR="00CC478E" w:rsidRPr="00883A1D" w14:paraId="7728D7A4" w14:textId="77777777" w:rsidTr="0065516D">
              <w:trPr>
                <w:trHeight w:val="105"/>
              </w:trPr>
              <w:tc>
                <w:tcPr>
                  <w:tcW w:w="1689" w:type="dxa"/>
                  <w:vAlign w:val="center"/>
                </w:tcPr>
                <w:p w14:paraId="18988D4E" w14:textId="113CC7F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F71999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41E0ECC" w14:textId="77777777" w:rsidR="00CC478E" w:rsidRPr="00883A1D" w:rsidRDefault="00CC478E">
                  <w:pPr>
                    <w:jc w:val="center"/>
                    <w:rPr>
                      <w:color w:val="000000" w:themeColor="text1"/>
                      <w:szCs w:val="21"/>
                    </w:rPr>
                  </w:pPr>
                  <w:r w:rsidRPr="00883A1D">
                    <w:rPr>
                      <w:rFonts w:eastAsia="等线"/>
                      <w:color w:val="000000" w:themeColor="text1"/>
                      <w:szCs w:val="21"/>
                    </w:rPr>
                    <w:t xml:space="preserve">2510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02A72E4" w14:textId="77777777" w:rsidR="00CC478E" w:rsidRPr="00883A1D" w:rsidRDefault="00CC478E">
                  <w:pPr>
                    <w:jc w:val="center"/>
                    <w:rPr>
                      <w:color w:val="000000" w:themeColor="text1"/>
                      <w:szCs w:val="21"/>
                    </w:rPr>
                  </w:pPr>
                  <w:r w:rsidRPr="00883A1D">
                    <w:rPr>
                      <w:rFonts w:eastAsia="等线"/>
                      <w:color w:val="000000" w:themeColor="text1"/>
                      <w:szCs w:val="21"/>
                    </w:rPr>
                    <w:t xml:space="preserve">7.53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78652F1" w14:textId="77777777" w:rsidR="00CC478E" w:rsidRPr="00883A1D" w:rsidRDefault="00CC478E">
                  <w:pPr>
                    <w:jc w:val="center"/>
                    <w:rPr>
                      <w:color w:val="000000" w:themeColor="text1"/>
                      <w:szCs w:val="21"/>
                    </w:rPr>
                  </w:pPr>
                  <w:r w:rsidRPr="00883A1D">
                    <w:rPr>
                      <w:rFonts w:eastAsia="等线"/>
                      <w:color w:val="000000" w:themeColor="text1"/>
                      <w:szCs w:val="21"/>
                    </w:rPr>
                    <w:t xml:space="preserve">5.26 </w:t>
                  </w:r>
                </w:p>
              </w:tc>
            </w:tr>
            <w:tr w:rsidR="00CC478E" w:rsidRPr="00883A1D" w14:paraId="36956E7F" w14:textId="77777777" w:rsidTr="0065516D">
              <w:trPr>
                <w:trHeight w:val="105"/>
              </w:trPr>
              <w:tc>
                <w:tcPr>
                  <w:tcW w:w="1689" w:type="dxa"/>
                  <w:vAlign w:val="center"/>
                </w:tcPr>
                <w:p w14:paraId="74E5B2F9" w14:textId="2D0EC6E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B0FF92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ED679BB" w14:textId="77777777" w:rsidR="00CC478E" w:rsidRPr="00883A1D" w:rsidRDefault="00CC478E">
                  <w:pPr>
                    <w:jc w:val="center"/>
                    <w:rPr>
                      <w:color w:val="000000" w:themeColor="text1"/>
                      <w:szCs w:val="21"/>
                    </w:rPr>
                  </w:pPr>
                  <w:r w:rsidRPr="00883A1D">
                    <w:rPr>
                      <w:rFonts w:eastAsia="等线"/>
                      <w:color w:val="000000" w:themeColor="text1"/>
                      <w:szCs w:val="21"/>
                    </w:rPr>
                    <w:t xml:space="preserve">2610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508BAA0" w14:textId="77777777" w:rsidR="00CC478E" w:rsidRPr="00883A1D" w:rsidRDefault="00CC478E">
                  <w:pPr>
                    <w:jc w:val="center"/>
                    <w:rPr>
                      <w:color w:val="000000" w:themeColor="text1"/>
                      <w:szCs w:val="21"/>
                    </w:rPr>
                  </w:pPr>
                  <w:r w:rsidRPr="00883A1D">
                    <w:rPr>
                      <w:rFonts w:eastAsia="等线"/>
                      <w:color w:val="000000" w:themeColor="text1"/>
                      <w:szCs w:val="21"/>
                    </w:rPr>
                    <w:t xml:space="preserve">7.74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AEC4EBC" w14:textId="77777777" w:rsidR="00CC478E" w:rsidRPr="00883A1D" w:rsidRDefault="00CC478E">
                  <w:pPr>
                    <w:jc w:val="center"/>
                    <w:rPr>
                      <w:color w:val="000000" w:themeColor="text1"/>
                      <w:szCs w:val="21"/>
                    </w:rPr>
                  </w:pPr>
                  <w:r w:rsidRPr="00883A1D">
                    <w:rPr>
                      <w:rFonts w:eastAsia="等线"/>
                      <w:color w:val="000000" w:themeColor="text1"/>
                      <w:szCs w:val="21"/>
                    </w:rPr>
                    <w:t xml:space="preserve">4.94 </w:t>
                  </w:r>
                </w:p>
              </w:tc>
            </w:tr>
            <w:tr w:rsidR="00CC478E" w:rsidRPr="00883A1D" w14:paraId="5696C765" w14:textId="77777777" w:rsidTr="0065516D">
              <w:trPr>
                <w:trHeight w:val="105"/>
              </w:trPr>
              <w:tc>
                <w:tcPr>
                  <w:tcW w:w="1689" w:type="dxa"/>
                  <w:vAlign w:val="center"/>
                </w:tcPr>
                <w:p w14:paraId="1DBCBCB4" w14:textId="794C93C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CA0129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53F521F6" w14:textId="77777777" w:rsidR="00CC478E" w:rsidRPr="00883A1D" w:rsidRDefault="00CC478E">
                  <w:pPr>
                    <w:jc w:val="center"/>
                    <w:rPr>
                      <w:color w:val="000000" w:themeColor="text1"/>
                      <w:szCs w:val="21"/>
                    </w:rPr>
                  </w:pPr>
                  <w:r w:rsidRPr="00883A1D">
                    <w:rPr>
                      <w:rFonts w:eastAsia="等线"/>
                      <w:color w:val="000000" w:themeColor="text1"/>
                      <w:szCs w:val="21"/>
                    </w:rPr>
                    <w:t xml:space="preserve">2710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E24B9BF" w14:textId="77777777" w:rsidR="00CC478E" w:rsidRPr="00883A1D" w:rsidRDefault="00CC478E">
                  <w:pPr>
                    <w:jc w:val="center"/>
                    <w:rPr>
                      <w:color w:val="000000" w:themeColor="text1"/>
                      <w:szCs w:val="21"/>
                    </w:rPr>
                  </w:pPr>
                  <w:r w:rsidRPr="00883A1D">
                    <w:rPr>
                      <w:rFonts w:eastAsia="等线"/>
                      <w:color w:val="000000" w:themeColor="text1"/>
                      <w:szCs w:val="21"/>
                    </w:rPr>
                    <w:t xml:space="preserve">7.96 </w:t>
                  </w:r>
                </w:p>
              </w:tc>
              <w:tc>
                <w:tcPr>
                  <w:tcW w:w="2451" w:type="dxa"/>
                  <w:tcBorders>
                    <w:top w:val="single" w:sz="4" w:space="0" w:color="auto"/>
                    <w:left w:val="single" w:sz="4" w:space="0" w:color="auto"/>
                    <w:bottom w:val="single" w:sz="4" w:space="0" w:color="auto"/>
                    <w:right w:val="nil"/>
                  </w:tcBorders>
                  <w:shd w:val="clear" w:color="auto" w:fill="auto"/>
                  <w:vAlign w:val="bottom"/>
                </w:tcPr>
                <w:p w14:paraId="61F6DD5B" w14:textId="77777777" w:rsidR="00CC478E" w:rsidRPr="00883A1D" w:rsidRDefault="00CC478E">
                  <w:pPr>
                    <w:jc w:val="center"/>
                    <w:rPr>
                      <w:color w:val="000000" w:themeColor="text1"/>
                      <w:szCs w:val="21"/>
                    </w:rPr>
                  </w:pPr>
                  <w:r w:rsidRPr="00883A1D">
                    <w:rPr>
                      <w:rFonts w:eastAsia="等线"/>
                      <w:color w:val="000000" w:themeColor="text1"/>
                      <w:szCs w:val="21"/>
                    </w:rPr>
                    <w:t xml:space="preserve">4.66 </w:t>
                  </w:r>
                </w:p>
              </w:tc>
            </w:tr>
            <w:tr w:rsidR="00CC478E" w:rsidRPr="00883A1D" w14:paraId="5AC08EFF" w14:textId="77777777" w:rsidTr="0065516D">
              <w:trPr>
                <w:trHeight w:val="105"/>
              </w:trPr>
              <w:tc>
                <w:tcPr>
                  <w:tcW w:w="1689" w:type="dxa"/>
                  <w:vAlign w:val="center"/>
                </w:tcPr>
                <w:p w14:paraId="716C57A3" w14:textId="3DE3FD9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46B024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78430D38" w14:textId="77777777" w:rsidR="00CC478E" w:rsidRPr="00883A1D" w:rsidRDefault="00CC478E">
                  <w:pPr>
                    <w:jc w:val="center"/>
                    <w:rPr>
                      <w:color w:val="000000" w:themeColor="text1"/>
                      <w:szCs w:val="21"/>
                    </w:rPr>
                  </w:pPr>
                  <w:r w:rsidRPr="00883A1D">
                    <w:rPr>
                      <w:rFonts w:eastAsia="等线"/>
                      <w:color w:val="000000" w:themeColor="text1"/>
                      <w:szCs w:val="21"/>
                    </w:rPr>
                    <w:t xml:space="preserve">2810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F5F1CB9" w14:textId="77777777" w:rsidR="00CC478E" w:rsidRPr="00883A1D" w:rsidRDefault="00CC478E">
                  <w:pPr>
                    <w:jc w:val="center"/>
                    <w:rPr>
                      <w:color w:val="000000" w:themeColor="text1"/>
                      <w:szCs w:val="21"/>
                    </w:rPr>
                  </w:pPr>
                  <w:r w:rsidRPr="00883A1D">
                    <w:rPr>
                      <w:rFonts w:eastAsia="等线"/>
                      <w:color w:val="000000" w:themeColor="text1"/>
                      <w:szCs w:val="21"/>
                    </w:rPr>
                    <w:t xml:space="preserve">8.17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EDDB6F4" w14:textId="77777777" w:rsidR="00CC478E" w:rsidRPr="00883A1D" w:rsidRDefault="00CC478E">
                  <w:pPr>
                    <w:jc w:val="center"/>
                    <w:rPr>
                      <w:color w:val="000000" w:themeColor="text1"/>
                      <w:szCs w:val="21"/>
                    </w:rPr>
                  </w:pPr>
                  <w:r w:rsidRPr="00883A1D">
                    <w:rPr>
                      <w:rFonts w:eastAsia="等线"/>
                      <w:color w:val="000000" w:themeColor="text1"/>
                      <w:szCs w:val="21"/>
                    </w:rPr>
                    <w:t xml:space="preserve">4.41 </w:t>
                  </w:r>
                </w:p>
              </w:tc>
            </w:tr>
            <w:tr w:rsidR="00CC478E" w:rsidRPr="00883A1D" w14:paraId="25BF0396" w14:textId="77777777" w:rsidTr="0065516D">
              <w:trPr>
                <w:trHeight w:val="105"/>
              </w:trPr>
              <w:tc>
                <w:tcPr>
                  <w:tcW w:w="1689" w:type="dxa"/>
                  <w:vAlign w:val="center"/>
                </w:tcPr>
                <w:p w14:paraId="283ABD1B" w14:textId="62E6CF6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707580E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6E03FA4" w14:textId="77777777" w:rsidR="00CC478E" w:rsidRPr="00883A1D" w:rsidRDefault="00CC478E">
                  <w:pPr>
                    <w:jc w:val="center"/>
                    <w:rPr>
                      <w:color w:val="000000" w:themeColor="text1"/>
                      <w:szCs w:val="21"/>
                    </w:rPr>
                  </w:pPr>
                  <w:r w:rsidRPr="00883A1D">
                    <w:rPr>
                      <w:rFonts w:eastAsia="等线"/>
                      <w:color w:val="000000" w:themeColor="text1"/>
                      <w:szCs w:val="21"/>
                    </w:rPr>
                    <w:t xml:space="preserve">2910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43F6694B" w14:textId="77777777" w:rsidR="00CC478E" w:rsidRPr="00883A1D" w:rsidRDefault="00CC478E">
                  <w:pPr>
                    <w:jc w:val="center"/>
                    <w:rPr>
                      <w:color w:val="000000" w:themeColor="text1"/>
                      <w:szCs w:val="21"/>
                    </w:rPr>
                  </w:pPr>
                  <w:r w:rsidRPr="00883A1D">
                    <w:rPr>
                      <w:rFonts w:eastAsia="等线"/>
                      <w:color w:val="000000" w:themeColor="text1"/>
                      <w:szCs w:val="21"/>
                    </w:rPr>
                    <w:t xml:space="preserve">8.38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F323F9B" w14:textId="77777777" w:rsidR="00CC478E" w:rsidRPr="00883A1D" w:rsidRDefault="00CC478E">
                  <w:pPr>
                    <w:jc w:val="center"/>
                    <w:rPr>
                      <w:color w:val="000000" w:themeColor="text1"/>
                      <w:szCs w:val="21"/>
                    </w:rPr>
                  </w:pPr>
                  <w:r w:rsidRPr="00883A1D">
                    <w:rPr>
                      <w:rFonts w:eastAsia="等线"/>
                      <w:color w:val="000000" w:themeColor="text1"/>
                      <w:szCs w:val="21"/>
                    </w:rPr>
                    <w:t xml:space="preserve">4.18 </w:t>
                  </w:r>
                </w:p>
              </w:tc>
            </w:tr>
            <w:tr w:rsidR="00CC478E" w:rsidRPr="00883A1D" w14:paraId="027AA49A" w14:textId="77777777" w:rsidTr="0065516D">
              <w:trPr>
                <w:trHeight w:val="105"/>
              </w:trPr>
              <w:tc>
                <w:tcPr>
                  <w:tcW w:w="1689" w:type="dxa"/>
                  <w:vAlign w:val="center"/>
                </w:tcPr>
                <w:p w14:paraId="2BF96903" w14:textId="278672E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A3E519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3CBC100" w14:textId="77777777" w:rsidR="00CC478E" w:rsidRPr="00883A1D" w:rsidRDefault="00CC478E">
                  <w:pPr>
                    <w:jc w:val="center"/>
                    <w:rPr>
                      <w:color w:val="000000" w:themeColor="text1"/>
                      <w:szCs w:val="21"/>
                    </w:rPr>
                  </w:pPr>
                  <w:r w:rsidRPr="00883A1D">
                    <w:rPr>
                      <w:rFonts w:eastAsia="等线"/>
                      <w:color w:val="000000" w:themeColor="text1"/>
                      <w:szCs w:val="21"/>
                    </w:rPr>
                    <w:t xml:space="preserve">3010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AB805FA" w14:textId="77777777" w:rsidR="00CC478E" w:rsidRPr="00883A1D" w:rsidRDefault="00CC478E">
                  <w:pPr>
                    <w:jc w:val="center"/>
                    <w:rPr>
                      <w:color w:val="000000" w:themeColor="text1"/>
                      <w:szCs w:val="21"/>
                    </w:rPr>
                  </w:pPr>
                  <w:r w:rsidRPr="00883A1D">
                    <w:rPr>
                      <w:rFonts w:eastAsia="等线"/>
                      <w:color w:val="000000" w:themeColor="text1"/>
                      <w:szCs w:val="21"/>
                    </w:rPr>
                    <w:t xml:space="preserve">8.59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0CA0DA8" w14:textId="77777777" w:rsidR="00CC478E" w:rsidRPr="00883A1D" w:rsidRDefault="00CC478E">
                  <w:pPr>
                    <w:jc w:val="center"/>
                    <w:rPr>
                      <w:color w:val="000000" w:themeColor="text1"/>
                      <w:szCs w:val="21"/>
                    </w:rPr>
                  </w:pPr>
                  <w:r w:rsidRPr="00883A1D">
                    <w:rPr>
                      <w:rFonts w:eastAsia="等线"/>
                      <w:color w:val="000000" w:themeColor="text1"/>
                      <w:szCs w:val="21"/>
                    </w:rPr>
                    <w:t xml:space="preserve">3.97 </w:t>
                  </w:r>
                </w:p>
              </w:tc>
            </w:tr>
            <w:tr w:rsidR="00CC478E" w:rsidRPr="00883A1D" w14:paraId="7B92EB1F" w14:textId="77777777" w:rsidTr="0065516D">
              <w:trPr>
                <w:trHeight w:val="105"/>
              </w:trPr>
              <w:tc>
                <w:tcPr>
                  <w:tcW w:w="1689" w:type="dxa"/>
                  <w:vAlign w:val="center"/>
                </w:tcPr>
                <w:p w14:paraId="36094EC2" w14:textId="640FF00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E1F45C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0C44027" w14:textId="77777777" w:rsidR="00CC478E" w:rsidRPr="00883A1D" w:rsidRDefault="00CC478E">
                  <w:pPr>
                    <w:jc w:val="center"/>
                    <w:rPr>
                      <w:color w:val="000000" w:themeColor="text1"/>
                      <w:szCs w:val="21"/>
                    </w:rPr>
                  </w:pPr>
                  <w:r w:rsidRPr="00883A1D">
                    <w:rPr>
                      <w:rFonts w:eastAsia="等线"/>
                      <w:color w:val="000000" w:themeColor="text1"/>
                      <w:szCs w:val="21"/>
                    </w:rPr>
                    <w:t xml:space="preserve">3110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3DDEABC" w14:textId="77777777" w:rsidR="00CC478E" w:rsidRPr="00883A1D" w:rsidRDefault="00CC478E">
                  <w:pPr>
                    <w:jc w:val="center"/>
                    <w:rPr>
                      <w:color w:val="000000" w:themeColor="text1"/>
                      <w:szCs w:val="21"/>
                    </w:rPr>
                  </w:pPr>
                  <w:r w:rsidRPr="00883A1D">
                    <w:rPr>
                      <w:rFonts w:eastAsia="等线"/>
                      <w:color w:val="000000" w:themeColor="text1"/>
                      <w:szCs w:val="21"/>
                    </w:rPr>
                    <w:t xml:space="preserve">8.79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38334F2" w14:textId="77777777" w:rsidR="00CC478E" w:rsidRPr="00883A1D" w:rsidRDefault="00CC478E">
                  <w:pPr>
                    <w:jc w:val="center"/>
                    <w:rPr>
                      <w:color w:val="000000" w:themeColor="text1"/>
                      <w:szCs w:val="21"/>
                    </w:rPr>
                  </w:pPr>
                  <w:r w:rsidRPr="00883A1D">
                    <w:rPr>
                      <w:rFonts w:eastAsia="等线"/>
                      <w:color w:val="000000" w:themeColor="text1"/>
                      <w:szCs w:val="21"/>
                    </w:rPr>
                    <w:t xml:space="preserve">3.78 </w:t>
                  </w:r>
                </w:p>
              </w:tc>
            </w:tr>
            <w:tr w:rsidR="00CC478E" w:rsidRPr="00883A1D" w14:paraId="31655573" w14:textId="77777777" w:rsidTr="0065516D">
              <w:trPr>
                <w:trHeight w:val="105"/>
              </w:trPr>
              <w:tc>
                <w:tcPr>
                  <w:tcW w:w="1689" w:type="dxa"/>
                  <w:vAlign w:val="center"/>
                </w:tcPr>
                <w:p w14:paraId="4E5301D7" w14:textId="649D8A9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17A7F6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3776F23" w14:textId="77777777" w:rsidR="00CC478E" w:rsidRPr="00883A1D" w:rsidRDefault="00CC478E">
                  <w:pPr>
                    <w:jc w:val="center"/>
                    <w:rPr>
                      <w:color w:val="000000" w:themeColor="text1"/>
                      <w:szCs w:val="21"/>
                    </w:rPr>
                  </w:pPr>
                  <w:r w:rsidRPr="00883A1D">
                    <w:rPr>
                      <w:rFonts w:eastAsia="等线"/>
                      <w:color w:val="000000" w:themeColor="text1"/>
                      <w:szCs w:val="21"/>
                    </w:rPr>
                    <w:t xml:space="preserve">3210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7EF52D5" w14:textId="77777777" w:rsidR="00CC478E" w:rsidRPr="00883A1D" w:rsidRDefault="00CC478E">
                  <w:pPr>
                    <w:jc w:val="center"/>
                    <w:rPr>
                      <w:color w:val="000000" w:themeColor="text1"/>
                      <w:szCs w:val="21"/>
                    </w:rPr>
                  </w:pPr>
                  <w:r w:rsidRPr="00883A1D">
                    <w:rPr>
                      <w:rFonts w:eastAsia="等线"/>
                      <w:color w:val="000000" w:themeColor="text1"/>
                      <w:szCs w:val="21"/>
                    </w:rPr>
                    <w:t xml:space="preserve">9.00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34962F0" w14:textId="77777777" w:rsidR="00CC478E" w:rsidRPr="00883A1D" w:rsidRDefault="00CC478E">
                  <w:pPr>
                    <w:jc w:val="center"/>
                    <w:rPr>
                      <w:color w:val="000000" w:themeColor="text1"/>
                      <w:szCs w:val="21"/>
                    </w:rPr>
                  </w:pPr>
                  <w:r w:rsidRPr="00883A1D">
                    <w:rPr>
                      <w:rFonts w:eastAsia="等线"/>
                      <w:color w:val="000000" w:themeColor="text1"/>
                      <w:szCs w:val="21"/>
                    </w:rPr>
                    <w:t xml:space="preserve">3.59 </w:t>
                  </w:r>
                </w:p>
              </w:tc>
            </w:tr>
            <w:tr w:rsidR="00CC478E" w:rsidRPr="00883A1D" w14:paraId="7E23AF9D" w14:textId="77777777" w:rsidTr="0065516D">
              <w:trPr>
                <w:trHeight w:val="105"/>
              </w:trPr>
              <w:tc>
                <w:tcPr>
                  <w:tcW w:w="1689" w:type="dxa"/>
                  <w:vAlign w:val="center"/>
                </w:tcPr>
                <w:p w14:paraId="178BE277" w14:textId="18F527B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C7BB6D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12308A3" w14:textId="77777777" w:rsidR="00CC478E" w:rsidRPr="00883A1D" w:rsidRDefault="00CC478E">
                  <w:pPr>
                    <w:jc w:val="center"/>
                    <w:rPr>
                      <w:color w:val="000000" w:themeColor="text1"/>
                      <w:szCs w:val="21"/>
                    </w:rPr>
                  </w:pPr>
                  <w:r w:rsidRPr="00883A1D">
                    <w:rPr>
                      <w:rFonts w:eastAsia="等线"/>
                      <w:color w:val="000000" w:themeColor="text1"/>
                      <w:szCs w:val="21"/>
                    </w:rPr>
                    <w:t xml:space="preserve">3310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80F32A7" w14:textId="77777777" w:rsidR="00CC478E" w:rsidRPr="00883A1D" w:rsidRDefault="00CC478E">
                  <w:pPr>
                    <w:jc w:val="center"/>
                    <w:rPr>
                      <w:color w:val="000000" w:themeColor="text1"/>
                      <w:szCs w:val="21"/>
                    </w:rPr>
                  </w:pPr>
                  <w:r w:rsidRPr="00883A1D">
                    <w:rPr>
                      <w:rFonts w:eastAsia="等线"/>
                      <w:color w:val="000000" w:themeColor="text1"/>
                      <w:szCs w:val="21"/>
                    </w:rPr>
                    <w:t xml:space="preserve">9.21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A16F78E" w14:textId="77777777" w:rsidR="00CC478E" w:rsidRPr="00883A1D" w:rsidRDefault="00CC478E">
                  <w:pPr>
                    <w:jc w:val="center"/>
                    <w:rPr>
                      <w:color w:val="000000" w:themeColor="text1"/>
                      <w:szCs w:val="21"/>
                    </w:rPr>
                  </w:pPr>
                  <w:r w:rsidRPr="00883A1D">
                    <w:rPr>
                      <w:rFonts w:eastAsia="等线"/>
                      <w:color w:val="000000" w:themeColor="text1"/>
                      <w:szCs w:val="21"/>
                    </w:rPr>
                    <w:t xml:space="preserve">3.42 </w:t>
                  </w:r>
                </w:p>
              </w:tc>
            </w:tr>
            <w:tr w:rsidR="00CC478E" w:rsidRPr="00883A1D" w14:paraId="7E944285" w14:textId="77777777" w:rsidTr="0065516D">
              <w:trPr>
                <w:trHeight w:val="105"/>
              </w:trPr>
              <w:tc>
                <w:tcPr>
                  <w:tcW w:w="1689" w:type="dxa"/>
                  <w:vAlign w:val="center"/>
                </w:tcPr>
                <w:p w14:paraId="3A15209B" w14:textId="486752B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5790BCD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6A95879" w14:textId="77777777" w:rsidR="00CC478E" w:rsidRPr="00883A1D" w:rsidRDefault="00CC478E">
                  <w:pPr>
                    <w:jc w:val="center"/>
                    <w:rPr>
                      <w:color w:val="000000" w:themeColor="text1"/>
                      <w:szCs w:val="21"/>
                    </w:rPr>
                  </w:pPr>
                  <w:r w:rsidRPr="00883A1D">
                    <w:rPr>
                      <w:rFonts w:eastAsia="等线"/>
                      <w:color w:val="000000" w:themeColor="text1"/>
                      <w:szCs w:val="21"/>
                    </w:rPr>
                    <w:t xml:space="preserve">3410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9B40808" w14:textId="77777777" w:rsidR="00CC478E" w:rsidRPr="00883A1D" w:rsidRDefault="00CC478E">
                  <w:pPr>
                    <w:jc w:val="center"/>
                    <w:rPr>
                      <w:color w:val="000000" w:themeColor="text1"/>
                      <w:szCs w:val="21"/>
                    </w:rPr>
                  </w:pPr>
                  <w:r w:rsidRPr="00883A1D">
                    <w:rPr>
                      <w:rFonts w:eastAsia="等线"/>
                      <w:color w:val="000000" w:themeColor="text1"/>
                      <w:szCs w:val="21"/>
                    </w:rPr>
                    <w:t xml:space="preserve">9.41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AA4C7DD" w14:textId="77777777" w:rsidR="00CC478E" w:rsidRPr="00883A1D" w:rsidRDefault="00CC478E">
                  <w:pPr>
                    <w:jc w:val="center"/>
                    <w:rPr>
                      <w:color w:val="000000" w:themeColor="text1"/>
                      <w:szCs w:val="21"/>
                    </w:rPr>
                  </w:pPr>
                  <w:r w:rsidRPr="00883A1D">
                    <w:rPr>
                      <w:rFonts w:eastAsia="等线"/>
                      <w:color w:val="000000" w:themeColor="text1"/>
                      <w:szCs w:val="21"/>
                    </w:rPr>
                    <w:t xml:space="preserve">3.26 </w:t>
                  </w:r>
                </w:p>
              </w:tc>
            </w:tr>
            <w:tr w:rsidR="00CC478E" w:rsidRPr="00883A1D" w14:paraId="6FA017A7" w14:textId="77777777" w:rsidTr="0065516D">
              <w:trPr>
                <w:trHeight w:val="105"/>
              </w:trPr>
              <w:tc>
                <w:tcPr>
                  <w:tcW w:w="1689" w:type="dxa"/>
                  <w:tcBorders>
                    <w:bottom w:val="single" w:sz="4" w:space="0" w:color="auto"/>
                  </w:tcBorders>
                  <w:vAlign w:val="center"/>
                </w:tcPr>
                <w:p w14:paraId="18C8F556" w14:textId="2163009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bottom w:val="single" w:sz="4" w:space="0" w:color="auto"/>
                  </w:tcBorders>
                  <w:vAlign w:val="center"/>
                </w:tcPr>
                <w:p w14:paraId="7078920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5C86C958" w14:textId="77777777" w:rsidR="00CC478E" w:rsidRPr="00883A1D" w:rsidRDefault="00CC478E">
                  <w:pPr>
                    <w:jc w:val="center"/>
                    <w:rPr>
                      <w:color w:val="000000" w:themeColor="text1"/>
                      <w:szCs w:val="21"/>
                    </w:rPr>
                  </w:pPr>
                  <w:r w:rsidRPr="00883A1D">
                    <w:rPr>
                      <w:rFonts w:eastAsia="等线"/>
                      <w:color w:val="000000" w:themeColor="text1"/>
                      <w:szCs w:val="21"/>
                    </w:rPr>
                    <w:t xml:space="preserve">3510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9E714CD" w14:textId="77777777" w:rsidR="00CC478E" w:rsidRPr="00883A1D" w:rsidRDefault="00CC478E">
                  <w:pPr>
                    <w:jc w:val="center"/>
                    <w:rPr>
                      <w:color w:val="000000" w:themeColor="text1"/>
                      <w:szCs w:val="21"/>
                    </w:rPr>
                  </w:pPr>
                  <w:r w:rsidRPr="00883A1D">
                    <w:rPr>
                      <w:rFonts w:eastAsia="等线"/>
                      <w:color w:val="000000" w:themeColor="text1"/>
                      <w:szCs w:val="21"/>
                    </w:rPr>
                    <w:t xml:space="preserve">9.61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115E286" w14:textId="77777777" w:rsidR="00CC478E" w:rsidRPr="00883A1D" w:rsidRDefault="00CC478E">
                  <w:pPr>
                    <w:jc w:val="center"/>
                    <w:rPr>
                      <w:color w:val="000000" w:themeColor="text1"/>
                      <w:szCs w:val="21"/>
                    </w:rPr>
                  </w:pPr>
                  <w:r w:rsidRPr="00883A1D">
                    <w:rPr>
                      <w:rFonts w:eastAsia="等线"/>
                      <w:color w:val="000000" w:themeColor="text1"/>
                      <w:szCs w:val="21"/>
                    </w:rPr>
                    <w:t xml:space="preserve">3.12 </w:t>
                  </w:r>
                </w:p>
              </w:tc>
            </w:tr>
            <w:tr w:rsidR="00CC478E" w:rsidRPr="00883A1D" w14:paraId="732BF6E9" w14:textId="77777777" w:rsidTr="0065516D">
              <w:trPr>
                <w:trHeight w:val="105"/>
              </w:trPr>
              <w:tc>
                <w:tcPr>
                  <w:tcW w:w="1689" w:type="dxa"/>
                  <w:tcBorders>
                    <w:top w:val="single" w:sz="4" w:space="0" w:color="auto"/>
                    <w:bottom w:val="single" w:sz="4" w:space="0" w:color="auto"/>
                  </w:tcBorders>
                  <w:vAlign w:val="center"/>
                </w:tcPr>
                <w:p w14:paraId="6BB84DF0" w14:textId="65D0C43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bottom w:val="single" w:sz="4" w:space="0" w:color="auto"/>
                  </w:tcBorders>
                  <w:vAlign w:val="center"/>
                </w:tcPr>
                <w:p w14:paraId="1892DC2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5514E0FE" w14:textId="77777777" w:rsidR="00CC478E" w:rsidRPr="00883A1D" w:rsidRDefault="00CC478E">
                  <w:pPr>
                    <w:jc w:val="center"/>
                    <w:rPr>
                      <w:color w:val="000000" w:themeColor="text1"/>
                      <w:szCs w:val="21"/>
                    </w:rPr>
                  </w:pPr>
                  <w:r w:rsidRPr="00883A1D">
                    <w:rPr>
                      <w:rFonts w:eastAsia="等线"/>
                      <w:color w:val="000000" w:themeColor="text1"/>
                      <w:szCs w:val="21"/>
                    </w:rPr>
                    <w:t xml:space="preserve">3610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D0850C9" w14:textId="77777777" w:rsidR="00CC478E" w:rsidRPr="00883A1D" w:rsidRDefault="00CC478E">
                  <w:pPr>
                    <w:jc w:val="center"/>
                    <w:rPr>
                      <w:color w:val="000000" w:themeColor="text1"/>
                      <w:szCs w:val="21"/>
                    </w:rPr>
                  </w:pPr>
                  <w:r w:rsidRPr="00883A1D">
                    <w:rPr>
                      <w:rFonts w:eastAsia="等线"/>
                      <w:color w:val="000000" w:themeColor="text1"/>
                      <w:szCs w:val="21"/>
                    </w:rPr>
                    <w:t xml:space="preserve">9.82 </w:t>
                  </w:r>
                </w:p>
              </w:tc>
              <w:tc>
                <w:tcPr>
                  <w:tcW w:w="2451" w:type="dxa"/>
                  <w:tcBorders>
                    <w:top w:val="single" w:sz="4" w:space="0" w:color="auto"/>
                    <w:left w:val="single" w:sz="4" w:space="0" w:color="auto"/>
                    <w:bottom w:val="single" w:sz="4" w:space="0" w:color="auto"/>
                    <w:right w:val="nil"/>
                  </w:tcBorders>
                  <w:shd w:val="clear" w:color="auto" w:fill="auto"/>
                  <w:vAlign w:val="bottom"/>
                </w:tcPr>
                <w:p w14:paraId="630FE0B2" w14:textId="77777777" w:rsidR="00CC478E" w:rsidRPr="00883A1D" w:rsidRDefault="00CC478E">
                  <w:pPr>
                    <w:jc w:val="center"/>
                    <w:rPr>
                      <w:color w:val="000000" w:themeColor="text1"/>
                      <w:szCs w:val="21"/>
                    </w:rPr>
                  </w:pPr>
                  <w:r w:rsidRPr="00883A1D">
                    <w:rPr>
                      <w:rFonts w:eastAsia="等线"/>
                      <w:color w:val="000000" w:themeColor="text1"/>
                      <w:szCs w:val="21"/>
                    </w:rPr>
                    <w:t xml:space="preserve">2.99 </w:t>
                  </w:r>
                </w:p>
              </w:tc>
            </w:tr>
            <w:tr w:rsidR="00CC478E" w:rsidRPr="00883A1D" w14:paraId="7B8A5C89" w14:textId="77777777" w:rsidTr="0065516D">
              <w:trPr>
                <w:trHeight w:val="105"/>
              </w:trPr>
              <w:tc>
                <w:tcPr>
                  <w:tcW w:w="1689" w:type="dxa"/>
                  <w:tcBorders>
                    <w:top w:val="single" w:sz="4" w:space="0" w:color="auto"/>
                    <w:bottom w:val="single" w:sz="4" w:space="0" w:color="auto"/>
                  </w:tcBorders>
                  <w:vAlign w:val="center"/>
                </w:tcPr>
                <w:p w14:paraId="78AC3836" w14:textId="694F27B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bottom w:val="single" w:sz="4" w:space="0" w:color="auto"/>
                  </w:tcBorders>
                  <w:vAlign w:val="center"/>
                </w:tcPr>
                <w:p w14:paraId="01F55B4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CBC0079" w14:textId="77777777" w:rsidR="00CC478E" w:rsidRPr="00883A1D" w:rsidRDefault="00CC478E">
                  <w:pPr>
                    <w:jc w:val="center"/>
                    <w:rPr>
                      <w:color w:val="000000" w:themeColor="text1"/>
                      <w:szCs w:val="21"/>
                    </w:rPr>
                  </w:pPr>
                  <w:r w:rsidRPr="00883A1D">
                    <w:rPr>
                      <w:rFonts w:eastAsia="等线"/>
                      <w:color w:val="000000" w:themeColor="text1"/>
                      <w:szCs w:val="21"/>
                    </w:rPr>
                    <w:t xml:space="preserve">3710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36AEC97" w14:textId="77777777" w:rsidR="00CC478E" w:rsidRPr="00883A1D" w:rsidRDefault="00CC478E">
                  <w:pPr>
                    <w:jc w:val="center"/>
                    <w:rPr>
                      <w:color w:val="000000" w:themeColor="text1"/>
                      <w:szCs w:val="21"/>
                    </w:rPr>
                  </w:pPr>
                  <w:r w:rsidRPr="00883A1D">
                    <w:rPr>
                      <w:rFonts w:eastAsia="等线"/>
                      <w:color w:val="000000" w:themeColor="text1"/>
                      <w:szCs w:val="21"/>
                    </w:rPr>
                    <w:t xml:space="preserve">10.02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803240B" w14:textId="77777777" w:rsidR="00CC478E" w:rsidRPr="00883A1D" w:rsidRDefault="00CC478E">
                  <w:pPr>
                    <w:jc w:val="center"/>
                    <w:rPr>
                      <w:color w:val="000000" w:themeColor="text1"/>
                      <w:szCs w:val="21"/>
                    </w:rPr>
                  </w:pPr>
                  <w:r w:rsidRPr="00883A1D">
                    <w:rPr>
                      <w:rFonts w:eastAsia="等线"/>
                      <w:color w:val="000000" w:themeColor="text1"/>
                      <w:szCs w:val="21"/>
                    </w:rPr>
                    <w:t xml:space="preserve">2.87 </w:t>
                  </w:r>
                </w:p>
              </w:tc>
            </w:tr>
            <w:tr w:rsidR="00CC478E" w:rsidRPr="00883A1D" w14:paraId="58D56627" w14:textId="77777777" w:rsidTr="0065516D">
              <w:trPr>
                <w:trHeight w:val="105"/>
              </w:trPr>
              <w:tc>
                <w:tcPr>
                  <w:tcW w:w="1689" w:type="dxa"/>
                  <w:tcBorders>
                    <w:top w:val="single" w:sz="4" w:space="0" w:color="auto"/>
                  </w:tcBorders>
                  <w:vAlign w:val="center"/>
                </w:tcPr>
                <w:p w14:paraId="060CE9DC" w14:textId="209CB70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tcBorders>
                  <w:vAlign w:val="center"/>
                </w:tcPr>
                <w:p w14:paraId="38745A9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2C41923" w14:textId="77777777" w:rsidR="00CC478E" w:rsidRPr="00883A1D" w:rsidRDefault="00CC478E">
                  <w:pPr>
                    <w:jc w:val="center"/>
                    <w:rPr>
                      <w:color w:val="000000" w:themeColor="text1"/>
                      <w:szCs w:val="21"/>
                    </w:rPr>
                  </w:pPr>
                  <w:r w:rsidRPr="00883A1D">
                    <w:rPr>
                      <w:rFonts w:eastAsia="等线"/>
                      <w:color w:val="000000" w:themeColor="text1"/>
                      <w:szCs w:val="21"/>
                    </w:rPr>
                    <w:t xml:space="preserve">3810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8053C18" w14:textId="77777777" w:rsidR="00CC478E" w:rsidRPr="00883A1D" w:rsidRDefault="00CC478E">
                  <w:pPr>
                    <w:jc w:val="center"/>
                    <w:rPr>
                      <w:color w:val="000000" w:themeColor="text1"/>
                      <w:szCs w:val="21"/>
                    </w:rPr>
                  </w:pPr>
                  <w:r w:rsidRPr="00883A1D">
                    <w:rPr>
                      <w:rFonts w:eastAsia="等线"/>
                      <w:color w:val="000000" w:themeColor="text1"/>
                      <w:szCs w:val="21"/>
                    </w:rPr>
                    <w:t xml:space="preserve">10.22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BDF192C" w14:textId="77777777" w:rsidR="00CC478E" w:rsidRPr="00883A1D" w:rsidRDefault="00CC478E">
                  <w:pPr>
                    <w:jc w:val="center"/>
                    <w:rPr>
                      <w:color w:val="000000" w:themeColor="text1"/>
                      <w:szCs w:val="21"/>
                    </w:rPr>
                  </w:pPr>
                  <w:r w:rsidRPr="00883A1D">
                    <w:rPr>
                      <w:rFonts w:eastAsia="等线"/>
                      <w:color w:val="000000" w:themeColor="text1"/>
                      <w:szCs w:val="21"/>
                    </w:rPr>
                    <w:t xml:space="preserve">2.75 </w:t>
                  </w:r>
                </w:p>
              </w:tc>
            </w:tr>
            <w:tr w:rsidR="00CC478E" w:rsidRPr="00883A1D" w14:paraId="66805F81" w14:textId="77777777" w:rsidTr="0065516D">
              <w:trPr>
                <w:trHeight w:val="105"/>
              </w:trPr>
              <w:tc>
                <w:tcPr>
                  <w:tcW w:w="1689" w:type="dxa"/>
                  <w:vAlign w:val="center"/>
                </w:tcPr>
                <w:p w14:paraId="0DBCD6B7" w14:textId="2F42C19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085D73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499E1D51" w14:textId="77777777" w:rsidR="00CC478E" w:rsidRPr="00883A1D" w:rsidRDefault="00CC478E">
                  <w:pPr>
                    <w:jc w:val="center"/>
                    <w:rPr>
                      <w:color w:val="000000" w:themeColor="text1"/>
                      <w:szCs w:val="21"/>
                    </w:rPr>
                  </w:pPr>
                  <w:r w:rsidRPr="00883A1D">
                    <w:rPr>
                      <w:rFonts w:eastAsia="等线"/>
                      <w:color w:val="000000" w:themeColor="text1"/>
                      <w:szCs w:val="21"/>
                    </w:rPr>
                    <w:t xml:space="preserve">3910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51D77914" w14:textId="77777777" w:rsidR="00CC478E" w:rsidRPr="00883A1D" w:rsidRDefault="00CC478E">
                  <w:pPr>
                    <w:jc w:val="center"/>
                    <w:rPr>
                      <w:color w:val="000000" w:themeColor="text1"/>
                      <w:szCs w:val="21"/>
                    </w:rPr>
                  </w:pPr>
                  <w:r w:rsidRPr="00883A1D">
                    <w:rPr>
                      <w:rFonts w:eastAsia="等线"/>
                      <w:color w:val="000000" w:themeColor="text1"/>
                      <w:szCs w:val="21"/>
                    </w:rPr>
                    <w:t xml:space="preserve">10.42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24CC723" w14:textId="77777777" w:rsidR="00CC478E" w:rsidRPr="00883A1D" w:rsidRDefault="00CC478E">
                  <w:pPr>
                    <w:jc w:val="center"/>
                    <w:rPr>
                      <w:color w:val="000000" w:themeColor="text1"/>
                      <w:szCs w:val="21"/>
                    </w:rPr>
                  </w:pPr>
                  <w:r w:rsidRPr="00883A1D">
                    <w:rPr>
                      <w:rFonts w:eastAsia="等线"/>
                      <w:color w:val="000000" w:themeColor="text1"/>
                      <w:szCs w:val="21"/>
                    </w:rPr>
                    <w:t xml:space="preserve">2.64 </w:t>
                  </w:r>
                </w:p>
              </w:tc>
            </w:tr>
            <w:tr w:rsidR="00CC478E" w:rsidRPr="00883A1D" w14:paraId="69A598C5" w14:textId="77777777" w:rsidTr="0065516D">
              <w:trPr>
                <w:trHeight w:val="105"/>
              </w:trPr>
              <w:tc>
                <w:tcPr>
                  <w:tcW w:w="1689" w:type="dxa"/>
                  <w:vAlign w:val="center"/>
                </w:tcPr>
                <w:p w14:paraId="65DCD73D" w14:textId="4B6A4ED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43A374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2867326D" w14:textId="77777777" w:rsidR="00CC478E" w:rsidRPr="00883A1D" w:rsidRDefault="00CC478E">
                  <w:pPr>
                    <w:jc w:val="center"/>
                    <w:rPr>
                      <w:color w:val="000000" w:themeColor="text1"/>
                      <w:szCs w:val="21"/>
                    </w:rPr>
                  </w:pPr>
                  <w:r w:rsidRPr="00883A1D">
                    <w:rPr>
                      <w:rFonts w:eastAsia="等线"/>
                      <w:color w:val="000000" w:themeColor="text1"/>
                      <w:szCs w:val="21"/>
                    </w:rPr>
                    <w:t xml:space="preserve">4010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1A0649B4" w14:textId="77777777" w:rsidR="00CC478E" w:rsidRPr="00883A1D" w:rsidRDefault="00CC478E">
                  <w:pPr>
                    <w:jc w:val="center"/>
                    <w:rPr>
                      <w:color w:val="000000" w:themeColor="text1"/>
                      <w:szCs w:val="21"/>
                    </w:rPr>
                  </w:pPr>
                  <w:r w:rsidRPr="00883A1D">
                    <w:rPr>
                      <w:rFonts w:eastAsia="等线"/>
                      <w:color w:val="000000" w:themeColor="text1"/>
                      <w:szCs w:val="21"/>
                    </w:rPr>
                    <w:t xml:space="preserve">10.61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E464A84" w14:textId="77777777" w:rsidR="00CC478E" w:rsidRPr="00883A1D" w:rsidRDefault="00CC478E">
                  <w:pPr>
                    <w:jc w:val="center"/>
                    <w:rPr>
                      <w:color w:val="000000" w:themeColor="text1"/>
                      <w:szCs w:val="21"/>
                    </w:rPr>
                  </w:pPr>
                  <w:r w:rsidRPr="00883A1D">
                    <w:rPr>
                      <w:rFonts w:eastAsia="等线"/>
                      <w:color w:val="000000" w:themeColor="text1"/>
                      <w:szCs w:val="21"/>
                    </w:rPr>
                    <w:t xml:space="preserve">2.54 </w:t>
                  </w:r>
                </w:p>
              </w:tc>
            </w:tr>
            <w:tr w:rsidR="00CC478E" w:rsidRPr="00883A1D" w14:paraId="1BA1453A" w14:textId="77777777" w:rsidTr="0065516D">
              <w:trPr>
                <w:trHeight w:val="105"/>
              </w:trPr>
              <w:tc>
                <w:tcPr>
                  <w:tcW w:w="1689" w:type="dxa"/>
                  <w:vAlign w:val="center"/>
                </w:tcPr>
                <w:p w14:paraId="10E2B049" w14:textId="2BE7F54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6391978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36E893A" w14:textId="77777777" w:rsidR="00CC478E" w:rsidRPr="00883A1D" w:rsidRDefault="00CC478E">
                  <w:pPr>
                    <w:jc w:val="center"/>
                    <w:rPr>
                      <w:color w:val="000000" w:themeColor="text1"/>
                      <w:szCs w:val="21"/>
                    </w:rPr>
                  </w:pPr>
                  <w:r w:rsidRPr="00883A1D">
                    <w:rPr>
                      <w:rFonts w:eastAsia="等线"/>
                      <w:color w:val="000000" w:themeColor="text1"/>
                      <w:szCs w:val="21"/>
                    </w:rPr>
                    <w:t xml:space="preserve">4110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29373F4" w14:textId="77777777" w:rsidR="00CC478E" w:rsidRPr="00883A1D" w:rsidRDefault="00CC478E">
                  <w:pPr>
                    <w:jc w:val="center"/>
                    <w:rPr>
                      <w:color w:val="000000" w:themeColor="text1"/>
                      <w:szCs w:val="21"/>
                    </w:rPr>
                  </w:pPr>
                  <w:r w:rsidRPr="00883A1D">
                    <w:rPr>
                      <w:rFonts w:eastAsia="等线"/>
                      <w:color w:val="000000" w:themeColor="text1"/>
                      <w:szCs w:val="21"/>
                    </w:rPr>
                    <w:t xml:space="preserve">10.81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0DD4111D" w14:textId="77777777" w:rsidR="00CC478E" w:rsidRPr="00883A1D" w:rsidRDefault="00CC478E">
                  <w:pPr>
                    <w:jc w:val="center"/>
                    <w:rPr>
                      <w:color w:val="000000" w:themeColor="text1"/>
                      <w:szCs w:val="21"/>
                    </w:rPr>
                  </w:pPr>
                  <w:r w:rsidRPr="00883A1D">
                    <w:rPr>
                      <w:rFonts w:eastAsia="等线"/>
                      <w:color w:val="000000" w:themeColor="text1"/>
                      <w:szCs w:val="21"/>
                    </w:rPr>
                    <w:t xml:space="preserve">2.44 </w:t>
                  </w:r>
                </w:p>
              </w:tc>
            </w:tr>
            <w:tr w:rsidR="00CC478E" w:rsidRPr="00883A1D" w14:paraId="3DA962B7" w14:textId="77777777" w:rsidTr="0065516D">
              <w:trPr>
                <w:trHeight w:val="105"/>
              </w:trPr>
              <w:tc>
                <w:tcPr>
                  <w:tcW w:w="1689" w:type="dxa"/>
                  <w:vAlign w:val="center"/>
                </w:tcPr>
                <w:p w14:paraId="14E984AF" w14:textId="4F6FFAD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5D93F36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FEDC1B7" w14:textId="77777777" w:rsidR="00CC478E" w:rsidRPr="00883A1D" w:rsidRDefault="00CC478E">
                  <w:pPr>
                    <w:jc w:val="center"/>
                    <w:rPr>
                      <w:color w:val="000000" w:themeColor="text1"/>
                      <w:szCs w:val="21"/>
                    </w:rPr>
                  </w:pPr>
                  <w:r w:rsidRPr="00883A1D">
                    <w:rPr>
                      <w:rFonts w:eastAsia="等线"/>
                      <w:color w:val="000000" w:themeColor="text1"/>
                      <w:szCs w:val="21"/>
                    </w:rPr>
                    <w:t xml:space="preserve">4210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F2D304B" w14:textId="77777777" w:rsidR="00CC478E" w:rsidRPr="00883A1D" w:rsidRDefault="00CC478E">
                  <w:pPr>
                    <w:jc w:val="center"/>
                    <w:rPr>
                      <w:color w:val="000000" w:themeColor="text1"/>
                      <w:szCs w:val="21"/>
                    </w:rPr>
                  </w:pPr>
                  <w:r w:rsidRPr="00883A1D">
                    <w:rPr>
                      <w:rFonts w:eastAsia="等线"/>
                      <w:color w:val="000000" w:themeColor="text1"/>
                      <w:szCs w:val="21"/>
                    </w:rPr>
                    <w:t xml:space="preserve">11.01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73A28A87" w14:textId="77777777" w:rsidR="00CC478E" w:rsidRPr="00883A1D" w:rsidRDefault="00CC478E">
                  <w:pPr>
                    <w:jc w:val="center"/>
                    <w:rPr>
                      <w:color w:val="000000" w:themeColor="text1"/>
                      <w:szCs w:val="21"/>
                    </w:rPr>
                  </w:pPr>
                  <w:r w:rsidRPr="00883A1D">
                    <w:rPr>
                      <w:rFonts w:eastAsia="等线"/>
                      <w:color w:val="000000" w:themeColor="text1"/>
                      <w:szCs w:val="21"/>
                    </w:rPr>
                    <w:t xml:space="preserve">2.35 </w:t>
                  </w:r>
                </w:p>
              </w:tc>
            </w:tr>
            <w:tr w:rsidR="00CC478E" w:rsidRPr="00883A1D" w14:paraId="0BC61EAD" w14:textId="77777777" w:rsidTr="0065516D">
              <w:trPr>
                <w:trHeight w:val="105"/>
              </w:trPr>
              <w:tc>
                <w:tcPr>
                  <w:tcW w:w="1689" w:type="dxa"/>
                  <w:vAlign w:val="center"/>
                </w:tcPr>
                <w:p w14:paraId="263CE21F" w14:textId="15EA7E5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08BB785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B0524A3" w14:textId="77777777" w:rsidR="00CC478E" w:rsidRPr="00883A1D" w:rsidRDefault="00CC478E">
                  <w:pPr>
                    <w:jc w:val="center"/>
                    <w:rPr>
                      <w:color w:val="000000" w:themeColor="text1"/>
                      <w:szCs w:val="21"/>
                    </w:rPr>
                  </w:pPr>
                  <w:r w:rsidRPr="00883A1D">
                    <w:rPr>
                      <w:rFonts w:eastAsia="等线"/>
                      <w:color w:val="000000" w:themeColor="text1"/>
                      <w:szCs w:val="21"/>
                    </w:rPr>
                    <w:t xml:space="preserve">4310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2F5B3212" w14:textId="77777777" w:rsidR="00CC478E" w:rsidRPr="00883A1D" w:rsidRDefault="00CC478E">
                  <w:pPr>
                    <w:jc w:val="center"/>
                    <w:rPr>
                      <w:color w:val="000000" w:themeColor="text1"/>
                      <w:szCs w:val="21"/>
                    </w:rPr>
                  </w:pPr>
                  <w:r w:rsidRPr="00883A1D">
                    <w:rPr>
                      <w:rFonts w:eastAsia="等线"/>
                      <w:color w:val="000000" w:themeColor="text1"/>
                      <w:szCs w:val="21"/>
                    </w:rPr>
                    <w:t xml:space="preserve">11.21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89CA07F" w14:textId="77777777" w:rsidR="00CC478E" w:rsidRPr="00883A1D" w:rsidRDefault="00CC478E">
                  <w:pPr>
                    <w:jc w:val="center"/>
                    <w:rPr>
                      <w:color w:val="000000" w:themeColor="text1"/>
                      <w:szCs w:val="21"/>
                    </w:rPr>
                  </w:pPr>
                  <w:r w:rsidRPr="00883A1D">
                    <w:rPr>
                      <w:rFonts w:eastAsia="等线"/>
                      <w:color w:val="000000" w:themeColor="text1"/>
                      <w:szCs w:val="21"/>
                    </w:rPr>
                    <w:t xml:space="preserve">2.26 </w:t>
                  </w:r>
                </w:p>
              </w:tc>
            </w:tr>
            <w:tr w:rsidR="00CC478E" w:rsidRPr="00883A1D" w14:paraId="16B1D4E5" w14:textId="77777777" w:rsidTr="0065516D">
              <w:trPr>
                <w:trHeight w:val="105"/>
              </w:trPr>
              <w:tc>
                <w:tcPr>
                  <w:tcW w:w="1689" w:type="dxa"/>
                  <w:vAlign w:val="center"/>
                </w:tcPr>
                <w:p w14:paraId="4A9393F6" w14:textId="6AAB99B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1AA0184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0AD09325" w14:textId="77777777" w:rsidR="00CC478E" w:rsidRPr="00883A1D" w:rsidRDefault="00CC478E">
                  <w:pPr>
                    <w:jc w:val="center"/>
                    <w:rPr>
                      <w:color w:val="000000" w:themeColor="text1"/>
                      <w:szCs w:val="21"/>
                    </w:rPr>
                  </w:pPr>
                  <w:r w:rsidRPr="00883A1D">
                    <w:rPr>
                      <w:rFonts w:eastAsia="等线"/>
                      <w:color w:val="000000" w:themeColor="text1"/>
                      <w:szCs w:val="21"/>
                    </w:rPr>
                    <w:t xml:space="preserve">4410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7EA9B81F" w14:textId="77777777" w:rsidR="00CC478E" w:rsidRPr="00883A1D" w:rsidRDefault="00CC478E">
                  <w:pPr>
                    <w:jc w:val="center"/>
                    <w:rPr>
                      <w:color w:val="000000" w:themeColor="text1"/>
                      <w:szCs w:val="21"/>
                    </w:rPr>
                  </w:pPr>
                  <w:r w:rsidRPr="00883A1D">
                    <w:rPr>
                      <w:rFonts w:eastAsia="等线"/>
                      <w:color w:val="000000" w:themeColor="text1"/>
                      <w:szCs w:val="21"/>
                    </w:rPr>
                    <w:t xml:space="preserve">11.40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50097A9E" w14:textId="77777777" w:rsidR="00CC478E" w:rsidRPr="00883A1D" w:rsidRDefault="00CC478E">
                  <w:pPr>
                    <w:jc w:val="center"/>
                    <w:rPr>
                      <w:color w:val="000000" w:themeColor="text1"/>
                      <w:szCs w:val="21"/>
                    </w:rPr>
                  </w:pPr>
                  <w:r w:rsidRPr="00883A1D">
                    <w:rPr>
                      <w:rFonts w:eastAsia="等线"/>
                      <w:color w:val="000000" w:themeColor="text1"/>
                      <w:szCs w:val="21"/>
                    </w:rPr>
                    <w:t xml:space="preserve">2.18 </w:t>
                  </w:r>
                </w:p>
              </w:tc>
            </w:tr>
            <w:tr w:rsidR="00CC478E" w:rsidRPr="00883A1D" w14:paraId="79B0463E" w14:textId="77777777" w:rsidTr="0065516D">
              <w:trPr>
                <w:trHeight w:val="105"/>
              </w:trPr>
              <w:tc>
                <w:tcPr>
                  <w:tcW w:w="1689" w:type="dxa"/>
                  <w:vAlign w:val="center"/>
                </w:tcPr>
                <w:p w14:paraId="3F411255" w14:textId="7839607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3E69291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635AF607" w14:textId="77777777" w:rsidR="00CC478E" w:rsidRPr="00883A1D" w:rsidRDefault="00CC478E">
                  <w:pPr>
                    <w:jc w:val="center"/>
                    <w:rPr>
                      <w:color w:val="000000" w:themeColor="text1"/>
                      <w:szCs w:val="21"/>
                    </w:rPr>
                  </w:pPr>
                  <w:r w:rsidRPr="00883A1D">
                    <w:rPr>
                      <w:rFonts w:eastAsia="等线"/>
                      <w:color w:val="000000" w:themeColor="text1"/>
                      <w:szCs w:val="21"/>
                    </w:rPr>
                    <w:t xml:space="preserve">4510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339D6919" w14:textId="77777777" w:rsidR="00CC478E" w:rsidRPr="00883A1D" w:rsidRDefault="00CC478E">
                  <w:pPr>
                    <w:jc w:val="center"/>
                    <w:rPr>
                      <w:color w:val="000000" w:themeColor="text1"/>
                      <w:szCs w:val="21"/>
                    </w:rPr>
                  </w:pPr>
                  <w:r w:rsidRPr="00883A1D">
                    <w:rPr>
                      <w:rFonts w:eastAsia="等线"/>
                      <w:color w:val="000000" w:themeColor="text1"/>
                      <w:szCs w:val="21"/>
                    </w:rPr>
                    <w:t xml:space="preserve">11.60 </w:t>
                  </w:r>
                </w:p>
              </w:tc>
              <w:tc>
                <w:tcPr>
                  <w:tcW w:w="2451" w:type="dxa"/>
                  <w:tcBorders>
                    <w:top w:val="single" w:sz="4" w:space="0" w:color="auto"/>
                    <w:left w:val="single" w:sz="4" w:space="0" w:color="auto"/>
                    <w:bottom w:val="single" w:sz="4" w:space="0" w:color="auto"/>
                    <w:right w:val="nil"/>
                  </w:tcBorders>
                  <w:shd w:val="clear" w:color="auto" w:fill="auto"/>
                  <w:vAlign w:val="bottom"/>
                </w:tcPr>
                <w:p w14:paraId="38D5B5E8" w14:textId="77777777" w:rsidR="00CC478E" w:rsidRPr="00883A1D" w:rsidRDefault="00CC478E">
                  <w:pPr>
                    <w:jc w:val="center"/>
                    <w:rPr>
                      <w:color w:val="000000" w:themeColor="text1"/>
                      <w:szCs w:val="21"/>
                    </w:rPr>
                  </w:pPr>
                  <w:r w:rsidRPr="00883A1D">
                    <w:rPr>
                      <w:rFonts w:eastAsia="等线"/>
                      <w:color w:val="000000" w:themeColor="text1"/>
                      <w:szCs w:val="21"/>
                    </w:rPr>
                    <w:t xml:space="preserve">2.11 </w:t>
                  </w:r>
                </w:p>
              </w:tc>
            </w:tr>
            <w:tr w:rsidR="00CC478E" w:rsidRPr="00883A1D" w14:paraId="6C154DEE" w14:textId="77777777" w:rsidTr="0065516D">
              <w:trPr>
                <w:trHeight w:val="105"/>
              </w:trPr>
              <w:tc>
                <w:tcPr>
                  <w:tcW w:w="1689" w:type="dxa"/>
                  <w:vAlign w:val="center"/>
                </w:tcPr>
                <w:p w14:paraId="7A83A4DE" w14:textId="10C914A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2758CBA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48A0BB5" w14:textId="77777777" w:rsidR="00CC478E" w:rsidRPr="00883A1D" w:rsidRDefault="00CC478E">
                  <w:pPr>
                    <w:jc w:val="center"/>
                    <w:rPr>
                      <w:color w:val="000000" w:themeColor="text1"/>
                      <w:szCs w:val="21"/>
                    </w:rPr>
                  </w:pPr>
                  <w:r w:rsidRPr="00883A1D">
                    <w:rPr>
                      <w:rFonts w:eastAsia="等线"/>
                      <w:color w:val="000000" w:themeColor="text1"/>
                      <w:szCs w:val="21"/>
                    </w:rPr>
                    <w:t xml:space="preserve">4610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EEFD528" w14:textId="77777777" w:rsidR="00CC478E" w:rsidRPr="00883A1D" w:rsidRDefault="00CC478E">
                  <w:pPr>
                    <w:jc w:val="center"/>
                    <w:rPr>
                      <w:color w:val="000000" w:themeColor="text1"/>
                      <w:szCs w:val="21"/>
                    </w:rPr>
                  </w:pPr>
                  <w:r w:rsidRPr="00883A1D">
                    <w:rPr>
                      <w:rFonts w:eastAsia="等线"/>
                      <w:color w:val="000000" w:themeColor="text1"/>
                      <w:szCs w:val="21"/>
                    </w:rPr>
                    <w:t xml:space="preserve">11.79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1D10E10" w14:textId="77777777" w:rsidR="00CC478E" w:rsidRPr="00883A1D" w:rsidRDefault="00CC478E">
                  <w:pPr>
                    <w:jc w:val="center"/>
                    <w:rPr>
                      <w:color w:val="000000" w:themeColor="text1"/>
                      <w:szCs w:val="21"/>
                    </w:rPr>
                  </w:pPr>
                  <w:r w:rsidRPr="00883A1D">
                    <w:rPr>
                      <w:rFonts w:eastAsia="等线"/>
                      <w:color w:val="000000" w:themeColor="text1"/>
                      <w:szCs w:val="21"/>
                    </w:rPr>
                    <w:t xml:space="preserve">2.04 </w:t>
                  </w:r>
                </w:p>
              </w:tc>
            </w:tr>
            <w:tr w:rsidR="00CC478E" w:rsidRPr="00883A1D" w14:paraId="248A9D04" w14:textId="77777777" w:rsidTr="0065516D">
              <w:trPr>
                <w:trHeight w:val="105"/>
              </w:trPr>
              <w:tc>
                <w:tcPr>
                  <w:tcW w:w="1689" w:type="dxa"/>
                  <w:vAlign w:val="center"/>
                </w:tcPr>
                <w:p w14:paraId="085BA6AA" w14:textId="79FCADC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vAlign w:val="center"/>
                </w:tcPr>
                <w:p w14:paraId="3F157D5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3675FAD9" w14:textId="77777777" w:rsidR="00CC478E" w:rsidRPr="00883A1D" w:rsidRDefault="00CC478E">
                  <w:pPr>
                    <w:jc w:val="center"/>
                    <w:rPr>
                      <w:color w:val="000000" w:themeColor="text1"/>
                      <w:szCs w:val="21"/>
                    </w:rPr>
                  </w:pPr>
                  <w:r w:rsidRPr="00883A1D">
                    <w:rPr>
                      <w:rFonts w:eastAsia="等线"/>
                      <w:color w:val="000000" w:themeColor="text1"/>
                      <w:szCs w:val="21"/>
                    </w:rPr>
                    <w:t xml:space="preserve">4710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67252FEB" w14:textId="77777777" w:rsidR="00CC478E" w:rsidRPr="00883A1D" w:rsidRDefault="00CC478E">
                  <w:pPr>
                    <w:jc w:val="center"/>
                    <w:rPr>
                      <w:color w:val="000000" w:themeColor="text1"/>
                      <w:szCs w:val="21"/>
                    </w:rPr>
                  </w:pPr>
                  <w:r w:rsidRPr="00883A1D">
                    <w:rPr>
                      <w:rFonts w:eastAsia="等线"/>
                      <w:color w:val="000000" w:themeColor="text1"/>
                      <w:szCs w:val="21"/>
                    </w:rPr>
                    <w:t xml:space="preserve">11.98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18AC4974" w14:textId="77777777" w:rsidR="00CC478E" w:rsidRPr="00883A1D" w:rsidRDefault="00CC478E">
                  <w:pPr>
                    <w:jc w:val="center"/>
                    <w:rPr>
                      <w:color w:val="000000" w:themeColor="text1"/>
                      <w:szCs w:val="21"/>
                    </w:rPr>
                  </w:pPr>
                  <w:r w:rsidRPr="00883A1D">
                    <w:rPr>
                      <w:rFonts w:eastAsia="等线"/>
                      <w:color w:val="000000" w:themeColor="text1"/>
                      <w:szCs w:val="21"/>
                    </w:rPr>
                    <w:t xml:space="preserve">1.98 </w:t>
                  </w:r>
                </w:p>
              </w:tc>
            </w:tr>
            <w:tr w:rsidR="00CC478E" w:rsidRPr="00883A1D" w14:paraId="7CF6D6D2" w14:textId="77777777" w:rsidTr="0065516D">
              <w:trPr>
                <w:trHeight w:val="105"/>
              </w:trPr>
              <w:tc>
                <w:tcPr>
                  <w:tcW w:w="1689" w:type="dxa"/>
                  <w:tcBorders>
                    <w:bottom w:val="single" w:sz="4" w:space="0" w:color="auto"/>
                  </w:tcBorders>
                  <w:vAlign w:val="center"/>
                </w:tcPr>
                <w:p w14:paraId="74B66CEE" w14:textId="1A9D8D6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bottom w:val="single" w:sz="4" w:space="0" w:color="auto"/>
                  </w:tcBorders>
                  <w:vAlign w:val="center"/>
                </w:tcPr>
                <w:p w14:paraId="157DD56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4" w:space="0" w:color="auto"/>
                    <w:right w:val="single" w:sz="4" w:space="0" w:color="auto"/>
                  </w:tcBorders>
                  <w:shd w:val="clear" w:color="auto" w:fill="auto"/>
                  <w:vAlign w:val="bottom"/>
                </w:tcPr>
                <w:p w14:paraId="1771B741" w14:textId="77777777" w:rsidR="00CC478E" w:rsidRPr="00883A1D" w:rsidRDefault="00CC478E">
                  <w:pPr>
                    <w:jc w:val="center"/>
                    <w:rPr>
                      <w:color w:val="000000" w:themeColor="text1"/>
                      <w:szCs w:val="21"/>
                    </w:rPr>
                  </w:pPr>
                  <w:r w:rsidRPr="00883A1D">
                    <w:rPr>
                      <w:rFonts w:eastAsia="等线"/>
                      <w:color w:val="000000" w:themeColor="text1"/>
                      <w:szCs w:val="21"/>
                    </w:rPr>
                    <w:t xml:space="preserve">4810 </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bottom"/>
                </w:tcPr>
                <w:p w14:paraId="008FE75F" w14:textId="77777777" w:rsidR="00CC478E" w:rsidRPr="00883A1D" w:rsidRDefault="00CC478E">
                  <w:pPr>
                    <w:jc w:val="center"/>
                    <w:rPr>
                      <w:color w:val="000000" w:themeColor="text1"/>
                      <w:szCs w:val="21"/>
                    </w:rPr>
                  </w:pPr>
                  <w:r w:rsidRPr="00883A1D">
                    <w:rPr>
                      <w:rFonts w:eastAsia="等线"/>
                      <w:color w:val="000000" w:themeColor="text1"/>
                      <w:szCs w:val="21"/>
                    </w:rPr>
                    <w:t xml:space="preserve">12.18 </w:t>
                  </w:r>
                </w:p>
              </w:tc>
              <w:tc>
                <w:tcPr>
                  <w:tcW w:w="2451" w:type="dxa"/>
                  <w:tcBorders>
                    <w:top w:val="single" w:sz="4" w:space="0" w:color="auto"/>
                    <w:left w:val="single" w:sz="4" w:space="0" w:color="auto"/>
                    <w:bottom w:val="single" w:sz="4" w:space="0" w:color="auto"/>
                    <w:right w:val="nil"/>
                  </w:tcBorders>
                  <w:shd w:val="clear" w:color="auto" w:fill="auto"/>
                  <w:vAlign w:val="bottom"/>
                </w:tcPr>
                <w:p w14:paraId="2BABE82D" w14:textId="77777777" w:rsidR="00CC478E" w:rsidRPr="00883A1D" w:rsidRDefault="00CC478E">
                  <w:pPr>
                    <w:jc w:val="center"/>
                    <w:rPr>
                      <w:color w:val="000000" w:themeColor="text1"/>
                      <w:szCs w:val="21"/>
                    </w:rPr>
                  </w:pPr>
                  <w:r w:rsidRPr="00883A1D">
                    <w:rPr>
                      <w:rFonts w:eastAsia="等线"/>
                      <w:color w:val="000000" w:themeColor="text1"/>
                      <w:szCs w:val="21"/>
                    </w:rPr>
                    <w:t xml:space="preserve">1.92 </w:t>
                  </w:r>
                </w:p>
              </w:tc>
            </w:tr>
            <w:tr w:rsidR="00CC478E" w:rsidRPr="00883A1D" w14:paraId="09267AD2" w14:textId="77777777" w:rsidTr="0065516D">
              <w:trPr>
                <w:trHeight w:val="105"/>
              </w:trPr>
              <w:tc>
                <w:tcPr>
                  <w:tcW w:w="1689" w:type="dxa"/>
                  <w:tcBorders>
                    <w:top w:val="single" w:sz="4" w:space="0" w:color="auto"/>
                    <w:bottom w:val="single" w:sz="12" w:space="0" w:color="auto"/>
                  </w:tcBorders>
                  <w:vAlign w:val="center"/>
                </w:tcPr>
                <w:p w14:paraId="249C1EC7" w14:textId="083814C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053" w:type="dxa"/>
                  <w:tcBorders>
                    <w:top w:val="single" w:sz="4" w:space="0" w:color="auto"/>
                    <w:bottom w:val="single" w:sz="12" w:space="0" w:color="auto"/>
                  </w:tcBorders>
                  <w:vAlign w:val="center"/>
                </w:tcPr>
                <w:p w14:paraId="14558A7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735" w:type="dxa"/>
                  <w:tcBorders>
                    <w:top w:val="single" w:sz="4" w:space="0" w:color="auto"/>
                    <w:left w:val="nil"/>
                    <w:bottom w:val="single" w:sz="12" w:space="0" w:color="auto"/>
                    <w:right w:val="single" w:sz="4" w:space="0" w:color="auto"/>
                  </w:tcBorders>
                  <w:shd w:val="clear" w:color="auto" w:fill="auto"/>
                  <w:vAlign w:val="bottom"/>
                </w:tcPr>
                <w:p w14:paraId="30AEC137" w14:textId="77777777" w:rsidR="00CC478E" w:rsidRPr="00883A1D" w:rsidRDefault="00CC478E">
                  <w:pPr>
                    <w:jc w:val="center"/>
                    <w:rPr>
                      <w:color w:val="000000" w:themeColor="text1"/>
                      <w:szCs w:val="21"/>
                    </w:rPr>
                  </w:pPr>
                  <w:r w:rsidRPr="00883A1D">
                    <w:rPr>
                      <w:rFonts w:eastAsia="等线"/>
                      <w:color w:val="000000" w:themeColor="text1"/>
                      <w:szCs w:val="21"/>
                    </w:rPr>
                    <w:t xml:space="preserve">4910 </w:t>
                  </w:r>
                </w:p>
              </w:tc>
              <w:tc>
                <w:tcPr>
                  <w:tcW w:w="2172" w:type="dxa"/>
                  <w:tcBorders>
                    <w:top w:val="single" w:sz="4" w:space="0" w:color="auto"/>
                    <w:left w:val="single" w:sz="4" w:space="0" w:color="auto"/>
                    <w:bottom w:val="single" w:sz="12" w:space="0" w:color="auto"/>
                    <w:right w:val="single" w:sz="4" w:space="0" w:color="auto"/>
                  </w:tcBorders>
                  <w:shd w:val="clear" w:color="auto" w:fill="auto"/>
                  <w:vAlign w:val="bottom"/>
                </w:tcPr>
                <w:p w14:paraId="3B3732B9" w14:textId="77777777" w:rsidR="00CC478E" w:rsidRPr="00883A1D" w:rsidRDefault="00CC478E">
                  <w:pPr>
                    <w:jc w:val="center"/>
                    <w:rPr>
                      <w:color w:val="000000" w:themeColor="text1"/>
                      <w:szCs w:val="21"/>
                    </w:rPr>
                  </w:pPr>
                  <w:r w:rsidRPr="00883A1D">
                    <w:rPr>
                      <w:rFonts w:eastAsia="等线"/>
                      <w:color w:val="000000" w:themeColor="text1"/>
                      <w:szCs w:val="21"/>
                    </w:rPr>
                    <w:t xml:space="preserve">12.37 </w:t>
                  </w:r>
                </w:p>
              </w:tc>
              <w:tc>
                <w:tcPr>
                  <w:tcW w:w="2451" w:type="dxa"/>
                  <w:tcBorders>
                    <w:top w:val="single" w:sz="4" w:space="0" w:color="auto"/>
                    <w:left w:val="single" w:sz="4" w:space="0" w:color="auto"/>
                    <w:bottom w:val="single" w:sz="12" w:space="0" w:color="auto"/>
                    <w:right w:val="nil"/>
                  </w:tcBorders>
                  <w:shd w:val="clear" w:color="auto" w:fill="auto"/>
                  <w:vAlign w:val="bottom"/>
                </w:tcPr>
                <w:p w14:paraId="4FA1B195" w14:textId="77777777" w:rsidR="00CC478E" w:rsidRPr="00883A1D" w:rsidRDefault="00CC478E">
                  <w:pPr>
                    <w:jc w:val="center"/>
                    <w:rPr>
                      <w:color w:val="000000" w:themeColor="text1"/>
                      <w:szCs w:val="21"/>
                    </w:rPr>
                  </w:pPr>
                  <w:r w:rsidRPr="00883A1D">
                    <w:rPr>
                      <w:rFonts w:eastAsia="等线"/>
                      <w:color w:val="000000" w:themeColor="text1"/>
                      <w:szCs w:val="21"/>
                    </w:rPr>
                    <w:t xml:space="preserve">1.85 </w:t>
                  </w:r>
                </w:p>
              </w:tc>
            </w:tr>
          </w:tbl>
          <w:p w14:paraId="5C305EA2" w14:textId="19846341" w:rsidR="00D93545" w:rsidRPr="00883A1D" w:rsidRDefault="0091693F">
            <w:pPr>
              <w:spacing w:line="360" w:lineRule="auto"/>
              <w:ind w:firstLineChars="200" w:firstLine="420"/>
              <w:rPr>
                <w:color w:val="000000" w:themeColor="text1"/>
              </w:rPr>
            </w:pPr>
            <w:r w:rsidRPr="00883A1D">
              <w:rPr>
                <w:rFonts w:hint="eastAsia"/>
                <w:color w:val="000000" w:themeColor="text1"/>
              </w:rPr>
              <w:t>由预测结果可知，氨气泄漏后，在最不利气象条件（风速</w:t>
            </w:r>
            <w:r w:rsidRPr="00883A1D">
              <w:rPr>
                <w:rFonts w:hint="eastAsia"/>
                <w:color w:val="000000" w:themeColor="text1"/>
              </w:rPr>
              <w:t>1</w:t>
            </w:r>
            <w:r w:rsidRPr="00883A1D">
              <w:rPr>
                <w:color w:val="000000" w:themeColor="text1"/>
              </w:rPr>
              <w:t>.2m/s</w:t>
            </w:r>
            <w:r w:rsidRPr="00883A1D">
              <w:rPr>
                <w:rFonts w:hint="eastAsia"/>
                <w:color w:val="000000" w:themeColor="text1"/>
              </w:rPr>
              <w:t>，大气稳定度</w:t>
            </w:r>
            <w:r w:rsidRPr="00883A1D">
              <w:rPr>
                <w:rFonts w:hint="eastAsia"/>
                <w:color w:val="000000" w:themeColor="text1"/>
              </w:rPr>
              <w:t>F</w:t>
            </w:r>
            <w:r w:rsidRPr="00883A1D">
              <w:rPr>
                <w:rFonts w:hint="eastAsia"/>
                <w:color w:val="000000" w:themeColor="text1"/>
              </w:rPr>
              <w:t>）下，超过氨</w:t>
            </w:r>
            <w:r w:rsidRPr="00883A1D">
              <w:rPr>
                <w:rFonts w:hint="eastAsia"/>
                <w:color w:val="000000" w:themeColor="text1"/>
              </w:rPr>
              <w:t>1</w:t>
            </w:r>
            <w:r w:rsidRPr="00883A1D">
              <w:rPr>
                <w:rFonts w:hint="eastAsia"/>
                <w:color w:val="000000" w:themeColor="text1"/>
              </w:rPr>
              <w:t>级大气毒性终点浓度值（</w:t>
            </w:r>
            <w:r w:rsidRPr="00883A1D">
              <w:rPr>
                <w:color w:val="000000" w:themeColor="text1"/>
              </w:rPr>
              <w:t>770mg/m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级大气毒性终点浓度值（</w:t>
            </w:r>
            <w:r w:rsidRPr="00883A1D">
              <w:rPr>
                <w:color w:val="000000" w:themeColor="text1"/>
              </w:rPr>
              <w:t>110mg/m</w:t>
            </w:r>
            <w:r w:rsidRPr="00883A1D">
              <w:rPr>
                <w:color w:val="000000" w:themeColor="text1"/>
                <w:vertAlign w:val="superscript"/>
              </w:rPr>
              <w:t>3</w:t>
            </w:r>
            <w:r w:rsidRPr="00883A1D">
              <w:rPr>
                <w:rFonts w:hint="eastAsia"/>
                <w:color w:val="000000" w:themeColor="text1"/>
              </w:rPr>
              <w:t>）的最远影响距离分别为以</w:t>
            </w:r>
            <w:r w:rsidR="00C71CB9">
              <w:rPr>
                <w:rFonts w:hint="eastAsia"/>
                <w:color w:val="000000" w:themeColor="text1"/>
              </w:rPr>
              <w:t>甲类库、化学品库、</w:t>
            </w:r>
            <w:r w:rsidRPr="00883A1D">
              <w:rPr>
                <w:rFonts w:hint="eastAsia"/>
                <w:color w:val="000000" w:themeColor="text1"/>
              </w:rPr>
              <w:t>特气化配厂房为起始点距离</w:t>
            </w:r>
            <w:r w:rsidRPr="00883A1D">
              <w:rPr>
                <w:rFonts w:hint="eastAsia"/>
                <w:color w:val="000000" w:themeColor="text1"/>
              </w:rPr>
              <w:t>1</w:t>
            </w:r>
            <w:r w:rsidRPr="00883A1D">
              <w:rPr>
                <w:color w:val="000000" w:themeColor="text1"/>
              </w:rPr>
              <w:t>0</w:t>
            </w:r>
            <w:r w:rsidRPr="00883A1D">
              <w:rPr>
                <w:rFonts w:hint="eastAsia"/>
                <w:color w:val="000000" w:themeColor="text1"/>
              </w:rPr>
              <w:t>m</w:t>
            </w:r>
            <w:r w:rsidRPr="00883A1D">
              <w:rPr>
                <w:rFonts w:hint="eastAsia"/>
                <w:color w:val="000000" w:themeColor="text1"/>
              </w:rPr>
              <w:t>（</w:t>
            </w:r>
            <w:r w:rsidR="00C71CB9">
              <w:rPr>
                <w:rFonts w:hint="eastAsia"/>
                <w:color w:val="000000" w:themeColor="text1"/>
              </w:rPr>
              <w:t>该</w:t>
            </w:r>
            <w:r w:rsidRPr="00883A1D">
              <w:rPr>
                <w:rFonts w:hint="eastAsia"/>
                <w:color w:val="000000" w:themeColor="text1"/>
              </w:rPr>
              <w:t>范围内）和</w:t>
            </w:r>
            <w:r w:rsidRPr="00883A1D">
              <w:rPr>
                <w:rFonts w:hint="eastAsia"/>
                <w:color w:val="000000" w:themeColor="text1"/>
              </w:rPr>
              <w:t>2</w:t>
            </w:r>
            <w:r w:rsidRPr="00883A1D">
              <w:rPr>
                <w:color w:val="000000" w:themeColor="text1"/>
              </w:rPr>
              <w:t>10</w:t>
            </w:r>
            <w:r w:rsidRPr="00883A1D">
              <w:rPr>
                <w:rFonts w:hint="eastAsia"/>
                <w:color w:val="000000" w:themeColor="text1"/>
              </w:rPr>
              <w:t>m</w:t>
            </w:r>
            <w:r w:rsidRPr="00883A1D">
              <w:rPr>
                <w:rFonts w:hint="eastAsia"/>
                <w:color w:val="000000" w:themeColor="text1"/>
              </w:rPr>
              <w:t>（厂区范围内），影响区域内无常住居民点等环境敏感目标等关心点，因此液氨储罐发生泄漏事故不会对周围环境产生明显影响。</w:t>
            </w:r>
          </w:p>
          <w:p w14:paraId="46AB5A66"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8-2</w:t>
            </w:r>
            <w:r w:rsidRPr="00883A1D">
              <w:rPr>
                <w:rFonts w:hint="eastAsia"/>
                <w:b/>
                <w:bCs/>
                <w:color w:val="000000" w:themeColor="text1"/>
                <w:szCs w:val="21"/>
              </w:rPr>
              <w:t xml:space="preserve">6 </w:t>
            </w:r>
            <w:r w:rsidRPr="00883A1D">
              <w:rPr>
                <w:rFonts w:hint="eastAsia"/>
                <w:b/>
                <w:bCs/>
                <w:color w:val="000000" w:themeColor="text1"/>
                <w:szCs w:val="21"/>
              </w:rPr>
              <w:t>最不利气象条件下液氯泄露不同距离处最大浓度值一览表</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5"/>
              <w:gridCol w:w="1248"/>
              <w:gridCol w:w="1809"/>
              <w:gridCol w:w="2302"/>
              <w:gridCol w:w="2356"/>
            </w:tblGrid>
            <w:tr w:rsidR="00F50D0C" w:rsidRPr="00883A1D" w14:paraId="7448E7E4" w14:textId="77777777" w:rsidTr="0065516D">
              <w:tc>
                <w:tcPr>
                  <w:tcW w:w="1385" w:type="dxa"/>
                  <w:vAlign w:val="center"/>
                </w:tcPr>
                <w:p w14:paraId="36B7C3F6" w14:textId="77777777" w:rsidR="00D93545" w:rsidRPr="00883A1D" w:rsidRDefault="0091693F">
                  <w:pPr>
                    <w:jc w:val="center"/>
                    <w:rPr>
                      <w:b/>
                      <w:bCs/>
                      <w:color w:val="000000" w:themeColor="text1"/>
                      <w:szCs w:val="21"/>
                    </w:rPr>
                  </w:pPr>
                  <w:r w:rsidRPr="00883A1D">
                    <w:rPr>
                      <w:rFonts w:hint="eastAsia"/>
                      <w:b/>
                      <w:bCs/>
                      <w:color w:val="000000" w:themeColor="text1"/>
                      <w:szCs w:val="21"/>
                    </w:rPr>
                    <w:t>风速（</w:t>
                  </w:r>
                  <w:r w:rsidRPr="00883A1D">
                    <w:rPr>
                      <w:rFonts w:hint="eastAsia"/>
                      <w:b/>
                      <w:bCs/>
                      <w:color w:val="000000" w:themeColor="text1"/>
                      <w:szCs w:val="21"/>
                    </w:rPr>
                    <w:t>m</w:t>
                  </w:r>
                  <w:r w:rsidRPr="00883A1D">
                    <w:rPr>
                      <w:b/>
                      <w:bCs/>
                      <w:color w:val="000000" w:themeColor="text1"/>
                      <w:szCs w:val="21"/>
                    </w:rPr>
                    <w:t>/s</w:t>
                  </w:r>
                  <w:r w:rsidRPr="00883A1D">
                    <w:rPr>
                      <w:rFonts w:hint="eastAsia"/>
                      <w:b/>
                      <w:bCs/>
                      <w:color w:val="000000" w:themeColor="text1"/>
                      <w:szCs w:val="21"/>
                    </w:rPr>
                    <w:t>）</w:t>
                  </w:r>
                </w:p>
              </w:tc>
              <w:tc>
                <w:tcPr>
                  <w:tcW w:w="1248" w:type="dxa"/>
                  <w:vAlign w:val="center"/>
                </w:tcPr>
                <w:p w14:paraId="42E58417" w14:textId="77777777" w:rsidR="00D93545" w:rsidRPr="00883A1D" w:rsidRDefault="0091693F">
                  <w:pPr>
                    <w:jc w:val="center"/>
                    <w:rPr>
                      <w:b/>
                      <w:bCs/>
                      <w:color w:val="000000" w:themeColor="text1"/>
                      <w:szCs w:val="21"/>
                    </w:rPr>
                  </w:pPr>
                  <w:r w:rsidRPr="00883A1D">
                    <w:rPr>
                      <w:rFonts w:hint="eastAsia"/>
                      <w:b/>
                      <w:bCs/>
                      <w:color w:val="000000" w:themeColor="text1"/>
                      <w:szCs w:val="21"/>
                    </w:rPr>
                    <w:t>稳定度</w:t>
                  </w:r>
                </w:p>
              </w:tc>
              <w:tc>
                <w:tcPr>
                  <w:tcW w:w="1809" w:type="dxa"/>
                  <w:tcBorders>
                    <w:bottom w:val="single" w:sz="4" w:space="0" w:color="auto"/>
                  </w:tcBorders>
                  <w:vAlign w:val="center"/>
                </w:tcPr>
                <w:p w14:paraId="7A094A62" w14:textId="77777777" w:rsidR="00D93545" w:rsidRPr="00883A1D" w:rsidRDefault="0091693F">
                  <w:pPr>
                    <w:jc w:val="center"/>
                    <w:rPr>
                      <w:b/>
                      <w:bCs/>
                      <w:color w:val="000000" w:themeColor="text1"/>
                      <w:szCs w:val="21"/>
                    </w:rPr>
                  </w:pPr>
                  <w:r w:rsidRPr="00883A1D">
                    <w:rPr>
                      <w:rFonts w:hint="eastAsia"/>
                      <w:b/>
                      <w:bCs/>
                      <w:color w:val="000000" w:themeColor="text1"/>
                      <w:szCs w:val="21"/>
                    </w:rPr>
                    <w:t>距离（</w:t>
                  </w:r>
                  <w:r w:rsidRPr="00883A1D">
                    <w:rPr>
                      <w:rFonts w:hint="eastAsia"/>
                      <w:b/>
                      <w:bCs/>
                      <w:color w:val="000000" w:themeColor="text1"/>
                      <w:szCs w:val="21"/>
                    </w:rPr>
                    <w:t>m</w:t>
                  </w:r>
                  <w:r w:rsidRPr="00883A1D">
                    <w:rPr>
                      <w:rFonts w:hint="eastAsia"/>
                      <w:b/>
                      <w:bCs/>
                      <w:color w:val="000000" w:themeColor="text1"/>
                      <w:szCs w:val="21"/>
                    </w:rPr>
                    <w:t>）</w:t>
                  </w:r>
                </w:p>
              </w:tc>
              <w:tc>
                <w:tcPr>
                  <w:tcW w:w="2302" w:type="dxa"/>
                  <w:tcBorders>
                    <w:bottom w:val="single" w:sz="4" w:space="0" w:color="auto"/>
                  </w:tcBorders>
                  <w:vAlign w:val="center"/>
                </w:tcPr>
                <w:p w14:paraId="51777E3F" w14:textId="77777777" w:rsidR="00D93545" w:rsidRPr="00883A1D" w:rsidRDefault="0091693F">
                  <w:pPr>
                    <w:jc w:val="center"/>
                    <w:rPr>
                      <w:b/>
                      <w:bCs/>
                      <w:color w:val="000000" w:themeColor="text1"/>
                      <w:szCs w:val="21"/>
                    </w:rPr>
                  </w:pPr>
                  <w:r w:rsidRPr="00883A1D">
                    <w:rPr>
                      <w:rFonts w:hint="eastAsia"/>
                      <w:b/>
                      <w:bCs/>
                      <w:color w:val="000000" w:themeColor="text1"/>
                      <w:szCs w:val="21"/>
                    </w:rPr>
                    <w:t>浓度出现时间（</w:t>
                  </w:r>
                  <w:r w:rsidRPr="00883A1D">
                    <w:rPr>
                      <w:rFonts w:hint="eastAsia"/>
                      <w:b/>
                      <w:bCs/>
                      <w:color w:val="000000" w:themeColor="text1"/>
                      <w:szCs w:val="21"/>
                    </w:rPr>
                    <w:t>m</w:t>
                  </w:r>
                  <w:r w:rsidRPr="00883A1D">
                    <w:rPr>
                      <w:b/>
                      <w:bCs/>
                      <w:color w:val="000000" w:themeColor="text1"/>
                      <w:szCs w:val="21"/>
                    </w:rPr>
                    <w:t>in</w:t>
                  </w:r>
                  <w:r w:rsidRPr="00883A1D">
                    <w:rPr>
                      <w:rFonts w:hint="eastAsia"/>
                      <w:b/>
                      <w:bCs/>
                      <w:color w:val="000000" w:themeColor="text1"/>
                      <w:szCs w:val="21"/>
                    </w:rPr>
                    <w:t>）</w:t>
                  </w:r>
                </w:p>
              </w:tc>
              <w:tc>
                <w:tcPr>
                  <w:tcW w:w="2356" w:type="dxa"/>
                  <w:tcBorders>
                    <w:bottom w:val="single" w:sz="4" w:space="0" w:color="auto"/>
                  </w:tcBorders>
                  <w:vAlign w:val="center"/>
                </w:tcPr>
                <w:p w14:paraId="70331F69" w14:textId="77777777" w:rsidR="00D93545" w:rsidRPr="00883A1D" w:rsidRDefault="0091693F">
                  <w:pPr>
                    <w:jc w:val="center"/>
                    <w:rPr>
                      <w:b/>
                      <w:bCs/>
                      <w:color w:val="000000" w:themeColor="text1"/>
                      <w:szCs w:val="21"/>
                    </w:rPr>
                  </w:pPr>
                  <w:r w:rsidRPr="00883A1D">
                    <w:rPr>
                      <w:rFonts w:hint="eastAsia"/>
                      <w:b/>
                      <w:bCs/>
                      <w:color w:val="000000" w:themeColor="text1"/>
                      <w:szCs w:val="21"/>
                    </w:rPr>
                    <w:t>高峰浓度（</w:t>
                  </w:r>
                  <w:r w:rsidRPr="00883A1D">
                    <w:rPr>
                      <w:rFonts w:hint="eastAsia"/>
                      <w:b/>
                      <w:bCs/>
                      <w:color w:val="000000" w:themeColor="text1"/>
                      <w:szCs w:val="21"/>
                    </w:rPr>
                    <w:t>m</w:t>
                  </w:r>
                  <w:r w:rsidRPr="00883A1D">
                    <w:rPr>
                      <w:b/>
                      <w:bCs/>
                      <w:color w:val="000000" w:themeColor="text1"/>
                      <w:szCs w:val="21"/>
                    </w:rPr>
                    <w:t>g/m</w:t>
                  </w:r>
                  <w:r w:rsidRPr="00883A1D">
                    <w:rPr>
                      <w:b/>
                      <w:bCs/>
                      <w:color w:val="000000" w:themeColor="text1"/>
                      <w:szCs w:val="21"/>
                      <w:vertAlign w:val="superscript"/>
                    </w:rPr>
                    <w:t>3</w:t>
                  </w:r>
                  <w:r w:rsidRPr="00883A1D">
                    <w:rPr>
                      <w:rFonts w:hint="eastAsia"/>
                      <w:b/>
                      <w:bCs/>
                      <w:color w:val="000000" w:themeColor="text1"/>
                      <w:szCs w:val="21"/>
                    </w:rPr>
                    <w:t>）</w:t>
                  </w:r>
                </w:p>
              </w:tc>
            </w:tr>
            <w:tr w:rsidR="00CC478E" w:rsidRPr="00883A1D" w14:paraId="6344888E" w14:textId="77777777" w:rsidTr="0065516D">
              <w:trPr>
                <w:trHeight w:val="105"/>
              </w:trPr>
              <w:tc>
                <w:tcPr>
                  <w:tcW w:w="1385" w:type="dxa"/>
                  <w:vAlign w:val="center"/>
                </w:tcPr>
                <w:p w14:paraId="2BF513A2" w14:textId="3A18205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3FF06C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9B46487" w14:textId="77777777" w:rsidR="00CC478E" w:rsidRPr="00883A1D" w:rsidRDefault="00CC478E">
                  <w:pPr>
                    <w:jc w:val="center"/>
                    <w:rPr>
                      <w:color w:val="000000" w:themeColor="text1"/>
                      <w:szCs w:val="21"/>
                    </w:rPr>
                  </w:pPr>
                  <w:r w:rsidRPr="00883A1D">
                    <w:rPr>
                      <w:rFonts w:eastAsia="等线"/>
                      <w:color w:val="000000" w:themeColor="text1"/>
                      <w:szCs w:val="21"/>
                    </w:rPr>
                    <w:t xml:space="preserve">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38814D4F" w14:textId="77777777" w:rsidR="00CC478E" w:rsidRPr="00883A1D" w:rsidRDefault="00CC478E">
                  <w:pPr>
                    <w:jc w:val="center"/>
                    <w:rPr>
                      <w:color w:val="000000" w:themeColor="text1"/>
                      <w:szCs w:val="21"/>
                    </w:rPr>
                  </w:pPr>
                  <w:r w:rsidRPr="00883A1D">
                    <w:rPr>
                      <w:rFonts w:eastAsia="等线"/>
                      <w:color w:val="000000" w:themeColor="text1"/>
                      <w:szCs w:val="21"/>
                    </w:rPr>
                    <w:t xml:space="preserve">0.35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37FA75D" w14:textId="77777777" w:rsidR="00CC478E" w:rsidRPr="00883A1D" w:rsidRDefault="00CC478E">
                  <w:pPr>
                    <w:jc w:val="center"/>
                    <w:rPr>
                      <w:color w:val="000000" w:themeColor="text1"/>
                      <w:szCs w:val="21"/>
                    </w:rPr>
                  </w:pPr>
                  <w:r w:rsidRPr="00883A1D">
                    <w:rPr>
                      <w:rFonts w:eastAsia="等线"/>
                      <w:color w:val="000000" w:themeColor="text1"/>
                      <w:szCs w:val="21"/>
                    </w:rPr>
                    <w:t xml:space="preserve">1577.80 </w:t>
                  </w:r>
                </w:p>
              </w:tc>
            </w:tr>
            <w:tr w:rsidR="00CC478E" w:rsidRPr="00883A1D" w14:paraId="76F414F4" w14:textId="77777777" w:rsidTr="0065516D">
              <w:trPr>
                <w:trHeight w:val="105"/>
              </w:trPr>
              <w:tc>
                <w:tcPr>
                  <w:tcW w:w="1385" w:type="dxa"/>
                  <w:vAlign w:val="center"/>
                </w:tcPr>
                <w:p w14:paraId="57378D65" w14:textId="2A130B6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0938456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ECBD8A9" w14:textId="77777777" w:rsidR="00CC478E" w:rsidRPr="00883A1D" w:rsidRDefault="00CC478E">
                  <w:pPr>
                    <w:jc w:val="center"/>
                    <w:rPr>
                      <w:color w:val="000000" w:themeColor="text1"/>
                      <w:szCs w:val="21"/>
                    </w:rPr>
                  </w:pPr>
                  <w:r w:rsidRPr="00883A1D">
                    <w:rPr>
                      <w:rFonts w:eastAsia="等线"/>
                      <w:color w:val="000000" w:themeColor="text1"/>
                      <w:szCs w:val="21"/>
                    </w:rPr>
                    <w:t xml:space="preserve">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D43AD79" w14:textId="77777777" w:rsidR="00CC478E" w:rsidRPr="00883A1D" w:rsidRDefault="00CC478E">
                  <w:pPr>
                    <w:jc w:val="center"/>
                    <w:rPr>
                      <w:color w:val="000000" w:themeColor="text1"/>
                      <w:szCs w:val="21"/>
                    </w:rPr>
                  </w:pPr>
                  <w:r w:rsidRPr="00883A1D">
                    <w:rPr>
                      <w:rFonts w:eastAsia="等线"/>
                      <w:color w:val="000000" w:themeColor="text1"/>
                      <w:szCs w:val="21"/>
                    </w:rPr>
                    <w:t xml:space="preserve">0.67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862F23F" w14:textId="77777777" w:rsidR="00CC478E" w:rsidRPr="00883A1D" w:rsidRDefault="00CC478E">
                  <w:pPr>
                    <w:jc w:val="center"/>
                    <w:rPr>
                      <w:color w:val="000000" w:themeColor="text1"/>
                      <w:szCs w:val="21"/>
                    </w:rPr>
                  </w:pPr>
                  <w:r w:rsidRPr="00883A1D">
                    <w:rPr>
                      <w:rFonts w:eastAsia="等线"/>
                      <w:color w:val="000000" w:themeColor="text1"/>
                      <w:szCs w:val="21"/>
                    </w:rPr>
                    <w:t xml:space="preserve">160.38 </w:t>
                  </w:r>
                </w:p>
              </w:tc>
            </w:tr>
            <w:tr w:rsidR="00CC478E" w:rsidRPr="00883A1D" w14:paraId="0408BBA9" w14:textId="77777777" w:rsidTr="0065516D">
              <w:trPr>
                <w:trHeight w:val="105"/>
              </w:trPr>
              <w:tc>
                <w:tcPr>
                  <w:tcW w:w="1385" w:type="dxa"/>
                  <w:vAlign w:val="center"/>
                </w:tcPr>
                <w:p w14:paraId="0CD4CC14" w14:textId="058237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AA5E36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9127D01" w14:textId="77777777" w:rsidR="00CC478E" w:rsidRPr="00883A1D" w:rsidRDefault="00CC478E">
                  <w:pPr>
                    <w:jc w:val="center"/>
                    <w:rPr>
                      <w:color w:val="000000" w:themeColor="text1"/>
                      <w:szCs w:val="21"/>
                    </w:rPr>
                  </w:pPr>
                  <w:r w:rsidRPr="00883A1D">
                    <w:rPr>
                      <w:rFonts w:eastAsia="等线"/>
                      <w:color w:val="000000" w:themeColor="text1"/>
                      <w:szCs w:val="21"/>
                    </w:rPr>
                    <w:t xml:space="preserve">110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5524FE0" w14:textId="77777777" w:rsidR="00CC478E" w:rsidRPr="00883A1D" w:rsidRDefault="00CC478E">
                  <w:pPr>
                    <w:jc w:val="center"/>
                    <w:rPr>
                      <w:color w:val="000000" w:themeColor="text1"/>
                      <w:szCs w:val="21"/>
                    </w:rPr>
                  </w:pPr>
                  <w:r w:rsidRPr="00883A1D">
                    <w:rPr>
                      <w:rFonts w:eastAsia="等线"/>
                      <w:color w:val="000000" w:themeColor="text1"/>
                      <w:szCs w:val="21"/>
                    </w:rPr>
                    <w:t xml:space="preserve">0.89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1CF2D47" w14:textId="77777777" w:rsidR="00CC478E" w:rsidRPr="00883A1D" w:rsidRDefault="00CC478E">
                  <w:pPr>
                    <w:jc w:val="center"/>
                    <w:rPr>
                      <w:color w:val="000000" w:themeColor="text1"/>
                      <w:szCs w:val="21"/>
                    </w:rPr>
                  </w:pPr>
                  <w:r w:rsidRPr="00883A1D">
                    <w:rPr>
                      <w:rFonts w:eastAsia="等线"/>
                      <w:color w:val="000000" w:themeColor="text1"/>
                      <w:szCs w:val="21"/>
                    </w:rPr>
                    <w:t xml:space="preserve">72.58 </w:t>
                  </w:r>
                </w:p>
              </w:tc>
            </w:tr>
            <w:tr w:rsidR="00CC478E" w:rsidRPr="00883A1D" w14:paraId="64E0F3BE" w14:textId="77777777" w:rsidTr="0065516D">
              <w:trPr>
                <w:trHeight w:val="105"/>
              </w:trPr>
              <w:tc>
                <w:tcPr>
                  <w:tcW w:w="1385" w:type="dxa"/>
                  <w:vAlign w:val="center"/>
                </w:tcPr>
                <w:p w14:paraId="5E140515" w14:textId="19EA1C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113DA6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1AF500E" w14:textId="77777777" w:rsidR="00CC478E" w:rsidRPr="00883A1D" w:rsidRDefault="00CC478E">
                  <w:pPr>
                    <w:jc w:val="center"/>
                    <w:rPr>
                      <w:color w:val="000000" w:themeColor="text1"/>
                      <w:szCs w:val="21"/>
                    </w:rPr>
                  </w:pPr>
                  <w:r w:rsidRPr="00883A1D">
                    <w:rPr>
                      <w:rFonts w:eastAsia="等线"/>
                      <w:color w:val="000000" w:themeColor="text1"/>
                      <w:szCs w:val="21"/>
                    </w:rPr>
                    <w:t xml:space="preserve">160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D9EF55D" w14:textId="77777777" w:rsidR="00CC478E" w:rsidRPr="00883A1D" w:rsidRDefault="00CC478E">
                  <w:pPr>
                    <w:jc w:val="center"/>
                    <w:rPr>
                      <w:color w:val="000000" w:themeColor="text1"/>
                      <w:szCs w:val="21"/>
                    </w:rPr>
                  </w:pPr>
                  <w:r w:rsidRPr="00883A1D">
                    <w:rPr>
                      <w:rFonts w:eastAsia="等线"/>
                      <w:color w:val="000000" w:themeColor="text1"/>
                      <w:szCs w:val="21"/>
                    </w:rPr>
                    <w:t xml:space="preserve">1.07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637C72D" w14:textId="77777777" w:rsidR="00CC478E" w:rsidRPr="00883A1D" w:rsidRDefault="00CC478E">
                  <w:pPr>
                    <w:jc w:val="center"/>
                    <w:rPr>
                      <w:color w:val="000000" w:themeColor="text1"/>
                      <w:szCs w:val="21"/>
                    </w:rPr>
                  </w:pPr>
                  <w:r w:rsidRPr="00883A1D">
                    <w:rPr>
                      <w:rFonts w:eastAsia="等线"/>
                      <w:color w:val="000000" w:themeColor="text1"/>
                      <w:szCs w:val="21"/>
                    </w:rPr>
                    <w:t xml:space="preserve">45.79 </w:t>
                  </w:r>
                </w:p>
              </w:tc>
            </w:tr>
            <w:tr w:rsidR="00CC478E" w:rsidRPr="00883A1D" w14:paraId="473A1A11" w14:textId="77777777" w:rsidTr="0065516D">
              <w:trPr>
                <w:trHeight w:val="105"/>
              </w:trPr>
              <w:tc>
                <w:tcPr>
                  <w:tcW w:w="1385" w:type="dxa"/>
                  <w:vAlign w:val="center"/>
                </w:tcPr>
                <w:p w14:paraId="24F3BD88" w14:textId="322E5F5D"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5BAC76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9806859" w14:textId="77777777" w:rsidR="00CC478E" w:rsidRPr="00883A1D" w:rsidRDefault="00CC478E">
                  <w:pPr>
                    <w:jc w:val="center"/>
                    <w:rPr>
                      <w:color w:val="000000" w:themeColor="text1"/>
                      <w:szCs w:val="21"/>
                    </w:rPr>
                  </w:pPr>
                  <w:r w:rsidRPr="00883A1D">
                    <w:rPr>
                      <w:rFonts w:eastAsia="等线"/>
                      <w:color w:val="000000" w:themeColor="text1"/>
                      <w:szCs w:val="21"/>
                    </w:rPr>
                    <w:t xml:space="preserve">210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E30056F" w14:textId="77777777" w:rsidR="00CC478E" w:rsidRPr="00883A1D" w:rsidRDefault="00CC478E">
                  <w:pPr>
                    <w:jc w:val="center"/>
                    <w:rPr>
                      <w:color w:val="000000" w:themeColor="text1"/>
                      <w:szCs w:val="21"/>
                    </w:rPr>
                  </w:pPr>
                  <w:r w:rsidRPr="00883A1D">
                    <w:rPr>
                      <w:rFonts w:eastAsia="等线"/>
                      <w:color w:val="000000" w:themeColor="text1"/>
                      <w:szCs w:val="21"/>
                    </w:rPr>
                    <w:t xml:space="preserve">1.24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34D4AC5" w14:textId="77777777" w:rsidR="00CC478E" w:rsidRPr="00883A1D" w:rsidRDefault="00CC478E">
                  <w:pPr>
                    <w:jc w:val="center"/>
                    <w:rPr>
                      <w:color w:val="000000" w:themeColor="text1"/>
                      <w:szCs w:val="21"/>
                    </w:rPr>
                  </w:pPr>
                  <w:r w:rsidRPr="00883A1D">
                    <w:rPr>
                      <w:rFonts w:eastAsia="等线"/>
                      <w:color w:val="000000" w:themeColor="text1"/>
                      <w:szCs w:val="21"/>
                    </w:rPr>
                    <w:t xml:space="preserve">32.64 </w:t>
                  </w:r>
                </w:p>
              </w:tc>
            </w:tr>
            <w:tr w:rsidR="00CC478E" w:rsidRPr="00883A1D" w14:paraId="3690F487" w14:textId="77777777" w:rsidTr="0065516D">
              <w:trPr>
                <w:trHeight w:val="105"/>
              </w:trPr>
              <w:tc>
                <w:tcPr>
                  <w:tcW w:w="1385" w:type="dxa"/>
                  <w:vAlign w:val="center"/>
                </w:tcPr>
                <w:p w14:paraId="1B06E85B" w14:textId="7169A5F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30C9DE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613C07A" w14:textId="77777777" w:rsidR="00CC478E" w:rsidRPr="00883A1D" w:rsidRDefault="00CC478E">
                  <w:pPr>
                    <w:jc w:val="center"/>
                    <w:rPr>
                      <w:color w:val="000000" w:themeColor="text1"/>
                      <w:szCs w:val="21"/>
                    </w:rPr>
                  </w:pPr>
                  <w:r w:rsidRPr="00883A1D">
                    <w:rPr>
                      <w:rFonts w:eastAsia="等线"/>
                      <w:color w:val="000000" w:themeColor="text1"/>
                      <w:szCs w:val="21"/>
                    </w:rPr>
                    <w:t xml:space="preserve">260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ECBDC76" w14:textId="77777777" w:rsidR="00CC478E" w:rsidRPr="00883A1D" w:rsidRDefault="00CC478E">
                  <w:pPr>
                    <w:jc w:val="center"/>
                    <w:rPr>
                      <w:color w:val="000000" w:themeColor="text1"/>
                      <w:szCs w:val="21"/>
                    </w:rPr>
                  </w:pPr>
                  <w:r w:rsidRPr="00883A1D">
                    <w:rPr>
                      <w:rFonts w:eastAsia="等线"/>
                      <w:color w:val="000000" w:themeColor="text1"/>
                      <w:szCs w:val="21"/>
                    </w:rPr>
                    <w:t xml:space="preserve">1.39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DD59A65" w14:textId="77777777" w:rsidR="00CC478E" w:rsidRPr="00883A1D" w:rsidRDefault="00CC478E">
                  <w:pPr>
                    <w:jc w:val="center"/>
                    <w:rPr>
                      <w:color w:val="000000" w:themeColor="text1"/>
                      <w:szCs w:val="21"/>
                    </w:rPr>
                  </w:pPr>
                  <w:r w:rsidRPr="00883A1D">
                    <w:rPr>
                      <w:rFonts w:eastAsia="等线"/>
                      <w:color w:val="000000" w:themeColor="text1"/>
                      <w:szCs w:val="21"/>
                    </w:rPr>
                    <w:t xml:space="preserve">24.90 </w:t>
                  </w:r>
                </w:p>
              </w:tc>
            </w:tr>
            <w:tr w:rsidR="00CC478E" w:rsidRPr="00883A1D" w14:paraId="53EBC332" w14:textId="77777777" w:rsidTr="0065516D">
              <w:trPr>
                <w:trHeight w:val="105"/>
              </w:trPr>
              <w:tc>
                <w:tcPr>
                  <w:tcW w:w="1385" w:type="dxa"/>
                  <w:vAlign w:val="center"/>
                </w:tcPr>
                <w:p w14:paraId="72019ECE" w14:textId="28591DA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33634C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1939E85" w14:textId="77777777" w:rsidR="00CC478E" w:rsidRPr="00883A1D" w:rsidRDefault="00CC478E">
                  <w:pPr>
                    <w:jc w:val="center"/>
                    <w:rPr>
                      <w:color w:val="000000" w:themeColor="text1"/>
                      <w:szCs w:val="21"/>
                    </w:rPr>
                  </w:pPr>
                  <w:r w:rsidRPr="00883A1D">
                    <w:rPr>
                      <w:rFonts w:eastAsia="等线"/>
                      <w:color w:val="000000" w:themeColor="text1"/>
                      <w:szCs w:val="21"/>
                    </w:rPr>
                    <w:t xml:space="preserve">310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7352131" w14:textId="77777777" w:rsidR="00CC478E" w:rsidRPr="00883A1D" w:rsidRDefault="00CC478E">
                  <w:pPr>
                    <w:jc w:val="center"/>
                    <w:rPr>
                      <w:color w:val="000000" w:themeColor="text1"/>
                      <w:szCs w:val="21"/>
                    </w:rPr>
                  </w:pPr>
                  <w:r w:rsidRPr="00883A1D">
                    <w:rPr>
                      <w:rFonts w:eastAsia="等线"/>
                      <w:color w:val="000000" w:themeColor="text1"/>
                      <w:szCs w:val="21"/>
                    </w:rPr>
                    <w:t xml:space="preserve">1.54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C473C93" w14:textId="77777777" w:rsidR="00CC478E" w:rsidRPr="00883A1D" w:rsidRDefault="00CC478E">
                  <w:pPr>
                    <w:jc w:val="center"/>
                    <w:rPr>
                      <w:color w:val="000000" w:themeColor="text1"/>
                      <w:szCs w:val="21"/>
                    </w:rPr>
                  </w:pPr>
                  <w:r w:rsidRPr="00883A1D">
                    <w:rPr>
                      <w:rFonts w:eastAsia="等线"/>
                      <w:color w:val="000000" w:themeColor="text1"/>
                      <w:szCs w:val="21"/>
                    </w:rPr>
                    <w:t xml:space="preserve">19.81 </w:t>
                  </w:r>
                </w:p>
              </w:tc>
            </w:tr>
            <w:tr w:rsidR="00CC478E" w:rsidRPr="00883A1D" w14:paraId="228F408F" w14:textId="77777777" w:rsidTr="0065516D">
              <w:trPr>
                <w:trHeight w:val="105"/>
              </w:trPr>
              <w:tc>
                <w:tcPr>
                  <w:tcW w:w="1385" w:type="dxa"/>
                  <w:vAlign w:val="center"/>
                </w:tcPr>
                <w:p w14:paraId="16AC2F4E" w14:textId="1E92579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669F8A8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191D93A" w14:textId="77777777" w:rsidR="00CC478E" w:rsidRPr="00883A1D" w:rsidRDefault="00CC478E">
                  <w:pPr>
                    <w:jc w:val="center"/>
                    <w:rPr>
                      <w:color w:val="000000" w:themeColor="text1"/>
                      <w:szCs w:val="21"/>
                    </w:rPr>
                  </w:pPr>
                  <w:r w:rsidRPr="00883A1D">
                    <w:rPr>
                      <w:rFonts w:eastAsia="等线"/>
                      <w:color w:val="000000" w:themeColor="text1"/>
                      <w:szCs w:val="21"/>
                    </w:rPr>
                    <w:t xml:space="preserve">360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3472F6F" w14:textId="77777777" w:rsidR="00CC478E" w:rsidRPr="00883A1D" w:rsidRDefault="00CC478E">
                  <w:pPr>
                    <w:jc w:val="center"/>
                    <w:rPr>
                      <w:color w:val="000000" w:themeColor="text1"/>
                      <w:szCs w:val="21"/>
                    </w:rPr>
                  </w:pPr>
                  <w:r w:rsidRPr="00883A1D">
                    <w:rPr>
                      <w:rFonts w:eastAsia="等线"/>
                      <w:color w:val="000000" w:themeColor="text1"/>
                      <w:szCs w:val="21"/>
                    </w:rPr>
                    <w:t xml:space="preserve">1.67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CF372FD" w14:textId="77777777" w:rsidR="00CC478E" w:rsidRPr="00883A1D" w:rsidRDefault="00CC478E">
                  <w:pPr>
                    <w:jc w:val="center"/>
                    <w:rPr>
                      <w:color w:val="000000" w:themeColor="text1"/>
                      <w:szCs w:val="21"/>
                    </w:rPr>
                  </w:pPr>
                  <w:r w:rsidRPr="00883A1D">
                    <w:rPr>
                      <w:rFonts w:eastAsia="等线"/>
                      <w:color w:val="000000" w:themeColor="text1"/>
                      <w:szCs w:val="21"/>
                    </w:rPr>
                    <w:t xml:space="preserve">16.17 </w:t>
                  </w:r>
                </w:p>
              </w:tc>
            </w:tr>
            <w:tr w:rsidR="00CC478E" w:rsidRPr="00883A1D" w14:paraId="6A780CFB" w14:textId="77777777" w:rsidTr="0065516D">
              <w:trPr>
                <w:trHeight w:val="105"/>
              </w:trPr>
              <w:tc>
                <w:tcPr>
                  <w:tcW w:w="1385" w:type="dxa"/>
                  <w:vAlign w:val="center"/>
                </w:tcPr>
                <w:p w14:paraId="6CAC701C" w14:textId="2275730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E55CAE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C56972D" w14:textId="77777777" w:rsidR="00CC478E" w:rsidRPr="00883A1D" w:rsidRDefault="00CC478E">
                  <w:pPr>
                    <w:jc w:val="center"/>
                    <w:rPr>
                      <w:color w:val="000000" w:themeColor="text1"/>
                      <w:szCs w:val="21"/>
                    </w:rPr>
                  </w:pPr>
                  <w:r w:rsidRPr="00883A1D">
                    <w:rPr>
                      <w:rFonts w:eastAsia="等线"/>
                      <w:color w:val="000000" w:themeColor="text1"/>
                      <w:szCs w:val="21"/>
                    </w:rPr>
                    <w:t xml:space="preserve">410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0F27237" w14:textId="77777777" w:rsidR="00CC478E" w:rsidRPr="00883A1D" w:rsidRDefault="00CC478E">
                  <w:pPr>
                    <w:jc w:val="center"/>
                    <w:rPr>
                      <w:color w:val="000000" w:themeColor="text1"/>
                      <w:szCs w:val="21"/>
                    </w:rPr>
                  </w:pPr>
                  <w:r w:rsidRPr="00883A1D">
                    <w:rPr>
                      <w:rFonts w:eastAsia="等线"/>
                      <w:color w:val="000000" w:themeColor="text1"/>
                      <w:szCs w:val="21"/>
                    </w:rPr>
                    <w:t xml:space="preserve">1.81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0146BCA" w14:textId="77777777" w:rsidR="00CC478E" w:rsidRPr="00883A1D" w:rsidRDefault="00CC478E">
                  <w:pPr>
                    <w:jc w:val="center"/>
                    <w:rPr>
                      <w:color w:val="000000" w:themeColor="text1"/>
                      <w:szCs w:val="21"/>
                    </w:rPr>
                  </w:pPr>
                  <w:r w:rsidRPr="00883A1D">
                    <w:rPr>
                      <w:rFonts w:eastAsia="等线"/>
                      <w:color w:val="000000" w:themeColor="text1"/>
                      <w:szCs w:val="21"/>
                    </w:rPr>
                    <w:t xml:space="preserve">13.56 </w:t>
                  </w:r>
                </w:p>
              </w:tc>
            </w:tr>
            <w:tr w:rsidR="00CC478E" w:rsidRPr="00883A1D" w14:paraId="46AE0A3D" w14:textId="77777777" w:rsidTr="0065516D">
              <w:trPr>
                <w:trHeight w:val="105"/>
              </w:trPr>
              <w:tc>
                <w:tcPr>
                  <w:tcW w:w="1385" w:type="dxa"/>
                  <w:vAlign w:val="center"/>
                </w:tcPr>
                <w:p w14:paraId="1A96E8E7" w14:textId="0E7BF08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A71B91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67D672A8" w14:textId="77777777" w:rsidR="00CC478E" w:rsidRPr="00883A1D" w:rsidRDefault="00CC478E">
                  <w:pPr>
                    <w:jc w:val="center"/>
                    <w:rPr>
                      <w:color w:val="000000" w:themeColor="text1"/>
                      <w:szCs w:val="21"/>
                    </w:rPr>
                  </w:pPr>
                  <w:r w:rsidRPr="00883A1D">
                    <w:rPr>
                      <w:rFonts w:eastAsia="等线"/>
                      <w:color w:val="000000" w:themeColor="text1"/>
                      <w:szCs w:val="21"/>
                    </w:rPr>
                    <w:t xml:space="preserve">460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8F985ED" w14:textId="77777777" w:rsidR="00CC478E" w:rsidRPr="00883A1D" w:rsidRDefault="00CC478E">
                  <w:pPr>
                    <w:jc w:val="center"/>
                    <w:rPr>
                      <w:color w:val="000000" w:themeColor="text1"/>
                      <w:szCs w:val="21"/>
                    </w:rPr>
                  </w:pPr>
                  <w:r w:rsidRPr="00883A1D">
                    <w:rPr>
                      <w:rFonts w:eastAsia="等线"/>
                      <w:color w:val="000000" w:themeColor="text1"/>
                      <w:szCs w:val="21"/>
                    </w:rPr>
                    <w:t xml:space="preserve">1.94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793A859" w14:textId="77777777" w:rsidR="00CC478E" w:rsidRPr="00883A1D" w:rsidRDefault="00CC478E">
                  <w:pPr>
                    <w:jc w:val="center"/>
                    <w:rPr>
                      <w:color w:val="000000" w:themeColor="text1"/>
                      <w:szCs w:val="21"/>
                    </w:rPr>
                  </w:pPr>
                  <w:r w:rsidRPr="00883A1D">
                    <w:rPr>
                      <w:rFonts w:eastAsia="等线"/>
                      <w:color w:val="000000" w:themeColor="text1"/>
                      <w:szCs w:val="21"/>
                    </w:rPr>
                    <w:t xml:space="preserve">11.51 </w:t>
                  </w:r>
                </w:p>
              </w:tc>
            </w:tr>
            <w:tr w:rsidR="00CC478E" w:rsidRPr="00883A1D" w14:paraId="26A625DD" w14:textId="77777777" w:rsidTr="0065516D">
              <w:trPr>
                <w:trHeight w:val="105"/>
              </w:trPr>
              <w:tc>
                <w:tcPr>
                  <w:tcW w:w="1385" w:type="dxa"/>
                  <w:vAlign w:val="center"/>
                </w:tcPr>
                <w:p w14:paraId="1DCBB0EF" w14:textId="40174BA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A4F947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9FEA82A" w14:textId="77777777" w:rsidR="00CC478E" w:rsidRPr="00883A1D" w:rsidRDefault="00CC478E">
                  <w:pPr>
                    <w:jc w:val="center"/>
                    <w:rPr>
                      <w:color w:val="000000" w:themeColor="text1"/>
                      <w:szCs w:val="21"/>
                    </w:rPr>
                  </w:pPr>
                  <w:r w:rsidRPr="00883A1D">
                    <w:rPr>
                      <w:rFonts w:eastAsia="等线"/>
                      <w:color w:val="000000" w:themeColor="text1"/>
                      <w:szCs w:val="21"/>
                    </w:rPr>
                    <w:t xml:space="preserve">510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986296D" w14:textId="77777777" w:rsidR="00CC478E" w:rsidRPr="00883A1D" w:rsidRDefault="00CC478E">
                  <w:pPr>
                    <w:jc w:val="center"/>
                    <w:rPr>
                      <w:color w:val="000000" w:themeColor="text1"/>
                      <w:szCs w:val="21"/>
                    </w:rPr>
                  </w:pPr>
                  <w:r w:rsidRPr="00883A1D">
                    <w:rPr>
                      <w:rFonts w:eastAsia="等线"/>
                      <w:color w:val="000000" w:themeColor="text1"/>
                      <w:szCs w:val="21"/>
                    </w:rPr>
                    <w:t xml:space="preserve">2.06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3AF01017" w14:textId="77777777" w:rsidR="00CC478E" w:rsidRPr="00883A1D" w:rsidRDefault="00CC478E">
                  <w:pPr>
                    <w:jc w:val="center"/>
                    <w:rPr>
                      <w:color w:val="000000" w:themeColor="text1"/>
                      <w:szCs w:val="21"/>
                    </w:rPr>
                  </w:pPr>
                  <w:r w:rsidRPr="00883A1D">
                    <w:rPr>
                      <w:rFonts w:eastAsia="等线"/>
                      <w:color w:val="000000" w:themeColor="text1"/>
                      <w:szCs w:val="21"/>
                    </w:rPr>
                    <w:t xml:space="preserve">9.96 </w:t>
                  </w:r>
                </w:p>
              </w:tc>
            </w:tr>
            <w:tr w:rsidR="00CC478E" w:rsidRPr="00883A1D" w14:paraId="6C633D0D" w14:textId="77777777" w:rsidTr="0065516D">
              <w:trPr>
                <w:trHeight w:val="105"/>
              </w:trPr>
              <w:tc>
                <w:tcPr>
                  <w:tcW w:w="1385" w:type="dxa"/>
                  <w:vAlign w:val="center"/>
                </w:tcPr>
                <w:p w14:paraId="4F074B27" w14:textId="7C397CD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65DAF60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C1D42BC" w14:textId="77777777" w:rsidR="00CC478E" w:rsidRPr="00883A1D" w:rsidRDefault="00CC478E">
                  <w:pPr>
                    <w:jc w:val="center"/>
                    <w:rPr>
                      <w:color w:val="000000" w:themeColor="text1"/>
                      <w:szCs w:val="21"/>
                    </w:rPr>
                  </w:pPr>
                  <w:r w:rsidRPr="00883A1D">
                    <w:rPr>
                      <w:rFonts w:eastAsia="等线"/>
                      <w:color w:val="000000" w:themeColor="text1"/>
                      <w:szCs w:val="21"/>
                    </w:rPr>
                    <w:t xml:space="preserve">560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995F81F" w14:textId="77777777" w:rsidR="00CC478E" w:rsidRPr="00883A1D" w:rsidRDefault="00CC478E">
                  <w:pPr>
                    <w:jc w:val="center"/>
                    <w:rPr>
                      <w:color w:val="000000" w:themeColor="text1"/>
                      <w:szCs w:val="21"/>
                    </w:rPr>
                  </w:pPr>
                  <w:r w:rsidRPr="00883A1D">
                    <w:rPr>
                      <w:rFonts w:eastAsia="等线"/>
                      <w:color w:val="000000" w:themeColor="text1"/>
                      <w:szCs w:val="21"/>
                    </w:rPr>
                    <w:t xml:space="preserve">2.18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95C7E39" w14:textId="77777777" w:rsidR="00CC478E" w:rsidRPr="00883A1D" w:rsidRDefault="00CC478E">
                  <w:pPr>
                    <w:jc w:val="center"/>
                    <w:rPr>
                      <w:color w:val="000000" w:themeColor="text1"/>
                      <w:szCs w:val="21"/>
                    </w:rPr>
                  </w:pPr>
                  <w:r w:rsidRPr="00883A1D">
                    <w:rPr>
                      <w:rFonts w:eastAsia="等线"/>
                      <w:color w:val="000000" w:themeColor="text1"/>
                      <w:szCs w:val="21"/>
                    </w:rPr>
                    <w:t xml:space="preserve">8.68 </w:t>
                  </w:r>
                </w:p>
              </w:tc>
            </w:tr>
            <w:tr w:rsidR="00CC478E" w:rsidRPr="00883A1D" w14:paraId="5742B340" w14:textId="77777777" w:rsidTr="0065516D">
              <w:trPr>
                <w:trHeight w:val="105"/>
              </w:trPr>
              <w:tc>
                <w:tcPr>
                  <w:tcW w:w="1385" w:type="dxa"/>
                  <w:vAlign w:val="center"/>
                </w:tcPr>
                <w:p w14:paraId="362A0EBD" w14:textId="108975C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06843B9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9EF8613" w14:textId="77777777" w:rsidR="00CC478E" w:rsidRPr="00883A1D" w:rsidRDefault="00CC478E">
                  <w:pPr>
                    <w:jc w:val="center"/>
                    <w:rPr>
                      <w:color w:val="000000" w:themeColor="text1"/>
                      <w:szCs w:val="21"/>
                    </w:rPr>
                  </w:pPr>
                  <w:r w:rsidRPr="00883A1D">
                    <w:rPr>
                      <w:rFonts w:eastAsia="等线"/>
                      <w:color w:val="000000" w:themeColor="text1"/>
                      <w:szCs w:val="21"/>
                    </w:rPr>
                    <w:t xml:space="preserve">610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4F73570" w14:textId="77777777" w:rsidR="00CC478E" w:rsidRPr="00883A1D" w:rsidRDefault="00CC478E">
                  <w:pPr>
                    <w:jc w:val="center"/>
                    <w:rPr>
                      <w:color w:val="000000" w:themeColor="text1"/>
                      <w:szCs w:val="21"/>
                    </w:rPr>
                  </w:pPr>
                  <w:r w:rsidRPr="00883A1D">
                    <w:rPr>
                      <w:rFonts w:eastAsia="等线"/>
                      <w:color w:val="000000" w:themeColor="text1"/>
                      <w:szCs w:val="21"/>
                    </w:rPr>
                    <w:t xml:space="preserve">2.30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AC9B571" w14:textId="77777777" w:rsidR="00CC478E" w:rsidRPr="00883A1D" w:rsidRDefault="00CC478E">
                  <w:pPr>
                    <w:jc w:val="center"/>
                    <w:rPr>
                      <w:color w:val="000000" w:themeColor="text1"/>
                      <w:szCs w:val="21"/>
                    </w:rPr>
                  </w:pPr>
                  <w:r w:rsidRPr="00883A1D">
                    <w:rPr>
                      <w:rFonts w:eastAsia="等线"/>
                      <w:color w:val="000000" w:themeColor="text1"/>
                      <w:szCs w:val="21"/>
                    </w:rPr>
                    <w:t xml:space="preserve">7.64 </w:t>
                  </w:r>
                </w:p>
              </w:tc>
            </w:tr>
            <w:tr w:rsidR="00CC478E" w:rsidRPr="00883A1D" w14:paraId="41F457C1" w14:textId="77777777" w:rsidTr="0065516D">
              <w:trPr>
                <w:trHeight w:val="105"/>
              </w:trPr>
              <w:tc>
                <w:tcPr>
                  <w:tcW w:w="1385" w:type="dxa"/>
                  <w:vAlign w:val="center"/>
                </w:tcPr>
                <w:p w14:paraId="34E37A30" w14:textId="635635A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5D3586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67F366DE" w14:textId="77777777" w:rsidR="00CC478E" w:rsidRPr="00883A1D" w:rsidRDefault="00CC478E">
                  <w:pPr>
                    <w:jc w:val="center"/>
                    <w:rPr>
                      <w:color w:val="000000" w:themeColor="text1"/>
                      <w:szCs w:val="21"/>
                    </w:rPr>
                  </w:pPr>
                  <w:r w:rsidRPr="00883A1D">
                    <w:rPr>
                      <w:rFonts w:eastAsia="等线"/>
                      <w:color w:val="000000" w:themeColor="text1"/>
                      <w:szCs w:val="21"/>
                    </w:rPr>
                    <w:t xml:space="preserve">660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FBE51B9" w14:textId="77777777" w:rsidR="00CC478E" w:rsidRPr="00883A1D" w:rsidRDefault="00CC478E">
                  <w:pPr>
                    <w:jc w:val="center"/>
                    <w:rPr>
                      <w:color w:val="000000" w:themeColor="text1"/>
                      <w:szCs w:val="21"/>
                    </w:rPr>
                  </w:pPr>
                  <w:r w:rsidRPr="00883A1D">
                    <w:rPr>
                      <w:rFonts w:eastAsia="等线"/>
                      <w:color w:val="000000" w:themeColor="text1"/>
                      <w:szCs w:val="21"/>
                    </w:rPr>
                    <w:t xml:space="preserve">2.42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35228CF" w14:textId="77777777" w:rsidR="00CC478E" w:rsidRPr="00883A1D" w:rsidRDefault="00CC478E">
                  <w:pPr>
                    <w:jc w:val="center"/>
                    <w:rPr>
                      <w:color w:val="000000" w:themeColor="text1"/>
                      <w:szCs w:val="21"/>
                    </w:rPr>
                  </w:pPr>
                  <w:r w:rsidRPr="00883A1D">
                    <w:rPr>
                      <w:rFonts w:eastAsia="等线"/>
                      <w:color w:val="000000" w:themeColor="text1"/>
                      <w:szCs w:val="21"/>
                    </w:rPr>
                    <w:t xml:space="preserve">6.82 </w:t>
                  </w:r>
                </w:p>
              </w:tc>
            </w:tr>
            <w:tr w:rsidR="00CC478E" w:rsidRPr="00883A1D" w14:paraId="1C1218B7" w14:textId="77777777" w:rsidTr="0065516D">
              <w:trPr>
                <w:trHeight w:val="105"/>
              </w:trPr>
              <w:tc>
                <w:tcPr>
                  <w:tcW w:w="1385" w:type="dxa"/>
                  <w:vAlign w:val="center"/>
                </w:tcPr>
                <w:p w14:paraId="55D756B0" w14:textId="3EB53D5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125740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4E1256E" w14:textId="77777777" w:rsidR="00CC478E" w:rsidRPr="00883A1D" w:rsidRDefault="00CC478E">
                  <w:pPr>
                    <w:jc w:val="center"/>
                    <w:rPr>
                      <w:color w:val="000000" w:themeColor="text1"/>
                      <w:szCs w:val="21"/>
                    </w:rPr>
                  </w:pPr>
                  <w:r w:rsidRPr="00883A1D">
                    <w:rPr>
                      <w:rFonts w:eastAsia="等线"/>
                      <w:color w:val="000000" w:themeColor="text1"/>
                      <w:szCs w:val="21"/>
                    </w:rPr>
                    <w:t xml:space="preserve">710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C65D496" w14:textId="77777777" w:rsidR="00CC478E" w:rsidRPr="00883A1D" w:rsidRDefault="00CC478E">
                  <w:pPr>
                    <w:jc w:val="center"/>
                    <w:rPr>
                      <w:color w:val="000000" w:themeColor="text1"/>
                      <w:szCs w:val="21"/>
                    </w:rPr>
                  </w:pPr>
                  <w:r w:rsidRPr="00883A1D">
                    <w:rPr>
                      <w:rFonts w:eastAsia="等线"/>
                      <w:color w:val="000000" w:themeColor="text1"/>
                      <w:szCs w:val="21"/>
                    </w:rPr>
                    <w:t xml:space="preserve">2.54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9996059" w14:textId="77777777" w:rsidR="00CC478E" w:rsidRPr="00883A1D" w:rsidRDefault="00CC478E">
                  <w:pPr>
                    <w:jc w:val="center"/>
                    <w:rPr>
                      <w:color w:val="000000" w:themeColor="text1"/>
                      <w:szCs w:val="21"/>
                    </w:rPr>
                  </w:pPr>
                  <w:r w:rsidRPr="00883A1D">
                    <w:rPr>
                      <w:rFonts w:eastAsia="等线"/>
                      <w:color w:val="000000" w:themeColor="text1"/>
                      <w:szCs w:val="21"/>
                    </w:rPr>
                    <w:t xml:space="preserve">6.09 </w:t>
                  </w:r>
                </w:p>
              </w:tc>
            </w:tr>
            <w:tr w:rsidR="00CC478E" w:rsidRPr="00883A1D" w14:paraId="60203E6D" w14:textId="77777777" w:rsidTr="0065516D">
              <w:trPr>
                <w:trHeight w:val="105"/>
              </w:trPr>
              <w:tc>
                <w:tcPr>
                  <w:tcW w:w="1385" w:type="dxa"/>
                  <w:vAlign w:val="center"/>
                </w:tcPr>
                <w:p w14:paraId="7D4AEAE9" w14:textId="31E7403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E22E2F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B69A3A6" w14:textId="77777777" w:rsidR="00CC478E" w:rsidRPr="00883A1D" w:rsidRDefault="00CC478E">
                  <w:pPr>
                    <w:jc w:val="center"/>
                    <w:rPr>
                      <w:color w:val="000000" w:themeColor="text1"/>
                      <w:szCs w:val="21"/>
                    </w:rPr>
                  </w:pPr>
                  <w:r w:rsidRPr="00883A1D">
                    <w:rPr>
                      <w:rFonts w:eastAsia="等线"/>
                      <w:color w:val="000000" w:themeColor="text1"/>
                      <w:szCs w:val="21"/>
                    </w:rPr>
                    <w:t xml:space="preserve">760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EB7FE8D" w14:textId="77777777" w:rsidR="00CC478E" w:rsidRPr="00883A1D" w:rsidRDefault="00CC478E">
                  <w:pPr>
                    <w:jc w:val="center"/>
                    <w:rPr>
                      <w:color w:val="000000" w:themeColor="text1"/>
                      <w:szCs w:val="21"/>
                    </w:rPr>
                  </w:pPr>
                  <w:r w:rsidRPr="00883A1D">
                    <w:rPr>
                      <w:rFonts w:eastAsia="等线"/>
                      <w:color w:val="000000" w:themeColor="text1"/>
                      <w:szCs w:val="21"/>
                    </w:rPr>
                    <w:t xml:space="preserve">2.65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3AD72F6" w14:textId="77777777" w:rsidR="00CC478E" w:rsidRPr="00883A1D" w:rsidRDefault="00CC478E">
                  <w:pPr>
                    <w:jc w:val="center"/>
                    <w:rPr>
                      <w:color w:val="000000" w:themeColor="text1"/>
                      <w:szCs w:val="21"/>
                    </w:rPr>
                  </w:pPr>
                  <w:r w:rsidRPr="00883A1D">
                    <w:rPr>
                      <w:rFonts w:eastAsia="等线"/>
                      <w:color w:val="000000" w:themeColor="text1"/>
                      <w:szCs w:val="21"/>
                    </w:rPr>
                    <w:t xml:space="preserve">5.48 </w:t>
                  </w:r>
                </w:p>
              </w:tc>
            </w:tr>
            <w:tr w:rsidR="00CC478E" w:rsidRPr="00883A1D" w14:paraId="707D5590" w14:textId="77777777" w:rsidTr="0065516D">
              <w:trPr>
                <w:trHeight w:val="105"/>
              </w:trPr>
              <w:tc>
                <w:tcPr>
                  <w:tcW w:w="1385" w:type="dxa"/>
                  <w:vAlign w:val="center"/>
                </w:tcPr>
                <w:p w14:paraId="5007CD90" w14:textId="4BC92FE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665F1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FF6E29B" w14:textId="77777777" w:rsidR="00CC478E" w:rsidRPr="00883A1D" w:rsidRDefault="00CC478E">
                  <w:pPr>
                    <w:jc w:val="center"/>
                    <w:rPr>
                      <w:color w:val="000000" w:themeColor="text1"/>
                      <w:szCs w:val="21"/>
                    </w:rPr>
                  </w:pPr>
                  <w:r w:rsidRPr="00883A1D">
                    <w:rPr>
                      <w:rFonts w:eastAsia="等线"/>
                      <w:color w:val="000000" w:themeColor="text1"/>
                      <w:szCs w:val="21"/>
                    </w:rPr>
                    <w:t xml:space="preserve">810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D602814" w14:textId="77777777" w:rsidR="00CC478E" w:rsidRPr="00883A1D" w:rsidRDefault="00CC478E">
                  <w:pPr>
                    <w:jc w:val="center"/>
                    <w:rPr>
                      <w:color w:val="000000" w:themeColor="text1"/>
                      <w:szCs w:val="21"/>
                    </w:rPr>
                  </w:pPr>
                  <w:r w:rsidRPr="00883A1D">
                    <w:rPr>
                      <w:rFonts w:eastAsia="等线"/>
                      <w:color w:val="000000" w:themeColor="text1"/>
                      <w:szCs w:val="21"/>
                    </w:rPr>
                    <w:t xml:space="preserve">2.76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CEE63F4" w14:textId="77777777" w:rsidR="00CC478E" w:rsidRPr="00883A1D" w:rsidRDefault="00CC478E">
                  <w:pPr>
                    <w:jc w:val="center"/>
                    <w:rPr>
                      <w:color w:val="000000" w:themeColor="text1"/>
                      <w:szCs w:val="21"/>
                    </w:rPr>
                  </w:pPr>
                  <w:r w:rsidRPr="00883A1D">
                    <w:rPr>
                      <w:rFonts w:eastAsia="等线"/>
                      <w:color w:val="000000" w:themeColor="text1"/>
                      <w:szCs w:val="21"/>
                    </w:rPr>
                    <w:t xml:space="preserve">4.98 </w:t>
                  </w:r>
                </w:p>
              </w:tc>
            </w:tr>
            <w:tr w:rsidR="00CC478E" w:rsidRPr="00883A1D" w14:paraId="44E9FC11" w14:textId="77777777" w:rsidTr="0065516D">
              <w:trPr>
                <w:trHeight w:val="105"/>
              </w:trPr>
              <w:tc>
                <w:tcPr>
                  <w:tcW w:w="1385" w:type="dxa"/>
                  <w:tcBorders>
                    <w:bottom w:val="single" w:sz="4" w:space="0" w:color="auto"/>
                  </w:tcBorders>
                  <w:vAlign w:val="center"/>
                </w:tcPr>
                <w:p w14:paraId="134871EC" w14:textId="242A9E9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bottom w:val="single" w:sz="4" w:space="0" w:color="auto"/>
                  </w:tcBorders>
                  <w:vAlign w:val="center"/>
                </w:tcPr>
                <w:p w14:paraId="5D4720E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CC64AA3" w14:textId="77777777" w:rsidR="00CC478E" w:rsidRPr="00883A1D" w:rsidRDefault="00CC478E">
                  <w:pPr>
                    <w:jc w:val="center"/>
                    <w:rPr>
                      <w:color w:val="000000" w:themeColor="text1"/>
                      <w:szCs w:val="21"/>
                    </w:rPr>
                  </w:pPr>
                  <w:r w:rsidRPr="00883A1D">
                    <w:rPr>
                      <w:rFonts w:eastAsia="等线"/>
                      <w:color w:val="000000" w:themeColor="text1"/>
                      <w:szCs w:val="21"/>
                    </w:rPr>
                    <w:t xml:space="preserve">860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E2A0756" w14:textId="77777777" w:rsidR="00CC478E" w:rsidRPr="00883A1D" w:rsidRDefault="00CC478E">
                  <w:pPr>
                    <w:jc w:val="center"/>
                    <w:rPr>
                      <w:color w:val="000000" w:themeColor="text1"/>
                      <w:szCs w:val="21"/>
                    </w:rPr>
                  </w:pPr>
                  <w:r w:rsidRPr="00883A1D">
                    <w:rPr>
                      <w:rFonts w:eastAsia="等线"/>
                      <w:color w:val="000000" w:themeColor="text1"/>
                      <w:szCs w:val="21"/>
                    </w:rPr>
                    <w:t xml:space="preserve">2.87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1D6849F5" w14:textId="77777777" w:rsidR="00CC478E" w:rsidRPr="00883A1D" w:rsidRDefault="00CC478E">
                  <w:pPr>
                    <w:jc w:val="center"/>
                    <w:rPr>
                      <w:color w:val="000000" w:themeColor="text1"/>
                      <w:szCs w:val="21"/>
                    </w:rPr>
                  </w:pPr>
                  <w:r w:rsidRPr="00883A1D">
                    <w:rPr>
                      <w:rFonts w:eastAsia="等线"/>
                      <w:color w:val="000000" w:themeColor="text1"/>
                      <w:szCs w:val="21"/>
                    </w:rPr>
                    <w:t xml:space="preserve">4.55 </w:t>
                  </w:r>
                </w:p>
              </w:tc>
            </w:tr>
            <w:tr w:rsidR="00CC478E" w:rsidRPr="00883A1D" w14:paraId="2DC47535" w14:textId="77777777" w:rsidTr="0065516D">
              <w:trPr>
                <w:trHeight w:val="105"/>
              </w:trPr>
              <w:tc>
                <w:tcPr>
                  <w:tcW w:w="1385" w:type="dxa"/>
                  <w:tcBorders>
                    <w:top w:val="single" w:sz="4" w:space="0" w:color="auto"/>
                    <w:bottom w:val="single" w:sz="4" w:space="0" w:color="auto"/>
                  </w:tcBorders>
                  <w:vAlign w:val="center"/>
                </w:tcPr>
                <w:p w14:paraId="5F77FDA1" w14:textId="62F06DD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top w:val="single" w:sz="4" w:space="0" w:color="auto"/>
                    <w:bottom w:val="single" w:sz="4" w:space="0" w:color="auto"/>
                  </w:tcBorders>
                  <w:vAlign w:val="center"/>
                </w:tcPr>
                <w:p w14:paraId="1949E11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24CA311" w14:textId="77777777" w:rsidR="00CC478E" w:rsidRPr="00883A1D" w:rsidRDefault="00CC478E">
                  <w:pPr>
                    <w:jc w:val="center"/>
                    <w:rPr>
                      <w:color w:val="000000" w:themeColor="text1"/>
                      <w:szCs w:val="21"/>
                    </w:rPr>
                  </w:pPr>
                  <w:r w:rsidRPr="00883A1D">
                    <w:rPr>
                      <w:rFonts w:eastAsia="等线"/>
                      <w:color w:val="000000" w:themeColor="text1"/>
                      <w:szCs w:val="21"/>
                    </w:rPr>
                    <w:t xml:space="preserve">910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118A51C" w14:textId="77777777" w:rsidR="00CC478E" w:rsidRPr="00883A1D" w:rsidRDefault="00CC478E">
                  <w:pPr>
                    <w:jc w:val="center"/>
                    <w:rPr>
                      <w:color w:val="000000" w:themeColor="text1"/>
                      <w:szCs w:val="21"/>
                    </w:rPr>
                  </w:pPr>
                  <w:r w:rsidRPr="00883A1D">
                    <w:rPr>
                      <w:rFonts w:eastAsia="等线"/>
                      <w:color w:val="000000" w:themeColor="text1"/>
                      <w:szCs w:val="21"/>
                    </w:rPr>
                    <w:t xml:space="preserve">2.98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982E628" w14:textId="77777777" w:rsidR="00CC478E" w:rsidRPr="00883A1D" w:rsidRDefault="00CC478E">
                  <w:pPr>
                    <w:jc w:val="center"/>
                    <w:rPr>
                      <w:color w:val="000000" w:themeColor="text1"/>
                      <w:szCs w:val="21"/>
                    </w:rPr>
                  </w:pPr>
                  <w:r w:rsidRPr="00883A1D">
                    <w:rPr>
                      <w:rFonts w:eastAsia="等线"/>
                      <w:color w:val="000000" w:themeColor="text1"/>
                      <w:szCs w:val="21"/>
                    </w:rPr>
                    <w:t xml:space="preserve">4.15 </w:t>
                  </w:r>
                </w:p>
              </w:tc>
            </w:tr>
            <w:tr w:rsidR="00CC478E" w:rsidRPr="00883A1D" w14:paraId="1501D8C2" w14:textId="77777777" w:rsidTr="0065516D">
              <w:trPr>
                <w:trHeight w:val="105"/>
              </w:trPr>
              <w:tc>
                <w:tcPr>
                  <w:tcW w:w="1385" w:type="dxa"/>
                  <w:tcBorders>
                    <w:top w:val="single" w:sz="4" w:space="0" w:color="auto"/>
                  </w:tcBorders>
                  <w:vAlign w:val="center"/>
                </w:tcPr>
                <w:p w14:paraId="64D142A6" w14:textId="12FD46FD"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top w:val="single" w:sz="4" w:space="0" w:color="auto"/>
                  </w:tcBorders>
                  <w:vAlign w:val="center"/>
                </w:tcPr>
                <w:p w14:paraId="4AF6D6A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A96E57E" w14:textId="77777777" w:rsidR="00CC478E" w:rsidRPr="00883A1D" w:rsidRDefault="00CC478E">
                  <w:pPr>
                    <w:jc w:val="center"/>
                    <w:rPr>
                      <w:color w:val="000000" w:themeColor="text1"/>
                      <w:szCs w:val="21"/>
                    </w:rPr>
                  </w:pPr>
                  <w:r w:rsidRPr="00883A1D">
                    <w:rPr>
                      <w:rFonts w:eastAsia="等线"/>
                      <w:color w:val="000000" w:themeColor="text1"/>
                      <w:szCs w:val="21"/>
                    </w:rPr>
                    <w:t xml:space="preserve">960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09EEFE86" w14:textId="77777777" w:rsidR="00CC478E" w:rsidRPr="00883A1D" w:rsidRDefault="00CC478E">
                  <w:pPr>
                    <w:jc w:val="center"/>
                    <w:rPr>
                      <w:color w:val="000000" w:themeColor="text1"/>
                      <w:szCs w:val="21"/>
                    </w:rPr>
                  </w:pPr>
                  <w:r w:rsidRPr="00883A1D">
                    <w:rPr>
                      <w:rFonts w:eastAsia="等线"/>
                      <w:color w:val="000000" w:themeColor="text1"/>
                      <w:szCs w:val="21"/>
                    </w:rPr>
                    <w:t xml:space="preserve">3.08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30A715F3" w14:textId="77777777" w:rsidR="00CC478E" w:rsidRPr="00883A1D" w:rsidRDefault="00CC478E">
                  <w:pPr>
                    <w:jc w:val="center"/>
                    <w:rPr>
                      <w:color w:val="000000" w:themeColor="text1"/>
                      <w:szCs w:val="21"/>
                    </w:rPr>
                  </w:pPr>
                  <w:r w:rsidRPr="00883A1D">
                    <w:rPr>
                      <w:rFonts w:eastAsia="等线"/>
                      <w:color w:val="000000" w:themeColor="text1"/>
                      <w:szCs w:val="21"/>
                    </w:rPr>
                    <w:t xml:space="preserve">3.81 </w:t>
                  </w:r>
                </w:p>
              </w:tc>
            </w:tr>
            <w:tr w:rsidR="00CC478E" w:rsidRPr="00883A1D" w14:paraId="1DD1EB20" w14:textId="77777777" w:rsidTr="0065516D">
              <w:trPr>
                <w:trHeight w:val="105"/>
              </w:trPr>
              <w:tc>
                <w:tcPr>
                  <w:tcW w:w="1385" w:type="dxa"/>
                  <w:vAlign w:val="center"/>
                </w:tcPr>
                <w:p w14:paraId="02E536EA" w14:textId="1F56A6A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E78577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9C073BB" w14:textId="77777777" w:rsidR="00CC478E" w:rsidRPr="00883A1D" w:rsidRDefault="00CC478E">
                  <w:pPr>
                    <w:jc w:val="center"/>
                    <w:rPr>
                      <w:color w:val="000000" w:themeColor="text1"/>
                      <w:szCs w:val="21"/>
                    </w:rPr>
                  </w:pPr>
                  <w:r w:rsidRPr="00883A1D">
                    <w:rPr>
                      <w:rFonts w:eastAsia="等线"/>
                      <w:color w:val="000000" w:themeColor="text1"/>
                      <w:szCs w:val="21"/>
                    </w:rPr>
                    <w:t xml:space="preserve">1010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724B54F" w14:textId="77777777" w:rsidR="00CC478E" w:rsidRPr="00883A1D" w:rsidRDefault="00CC478E">
                  <w:pPr>
                    <w:jc w:val="center"/>
                    <w:rPr>
                      <w:color w:val="000000" w:themeColor="text1"/>
                      <w:szCs w:val="21"/>
                    </w:rPr>
                  </w:pPr>
                  <w:r w:rsidRPr="00883A1D">
                    <w:rPr>
                      <w:rFonts w:eastAsia="等线"/>
                      <w:color w:val="000000" w:themeColor="text1"/>
                      <w:szCs w:val="21"/>
                    </w:rPr>
                    <w:t xml:space="preserve">3.19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64C7283" w14:textId="77777777" w:rsidR="00CC478E" w:rsidRPr="00883A1D" w:rsidRDefault="00CC478E">
                  <w:pPr>
                    <w:jc w:val="center"/>
                    <w:rPr>
                      <w:color w:val="000000" w:themeColor="text1"/>
                      <w:szCs w:val="21"/>
                    </w:rPr>
                  </w:pPr>
                  <w:r w:rsidRPr="00883A1D">
                    <w:rPr>
                      <w:rFonts w:eastAsia="等线"/>
                      <w:color w:val="000000" w:themeColor="text1"/>
                      <w:szCs w:val="21"/>
                    </w:rPr>
                    <w:t xml:space="preserve">3.52 </w:t>
                  </w:r>
                </w:p>
              </w:tc>
            </w:tr>
            <w:tr w:rsidR="00CC478E" w:rsidRPr="00883A1D" w14:paraId="040ADBBB" w14:textId="77777777" w:rsidTr="0065516D">
              <w:trPr>
                <w:trHeight w:val="105"/>
              </w:trPr>
              <w:tc>
                <w:tcPr>
                  <w:tcW w:w="1385" w:type="dxa"/>
                  <w:vAlign w:val="center"/>
                </w:tcPr>
                <w:p w14:paraId="1935F4CF" w14:textId="6DA8CC8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5FD55E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2D67629" w14:textId="77777777" w:rsidR="00CC478E" w:rsidRPr="00883A1D" w:rsidRDefault="00CC478E">
                  <w:pPr>
                    <w:jc w:val="center"/>
                    <w:rPr>
                      <w:color w:val="000000" w:themeColor="text1"/>
                      <w:szCs w:val="21"/>
                    </w:rPr>
                  </w:pPr>
                  <w:r w:rsidRPr="00883A1D">
                    <w:rPr>
                      <w:rFonts w:eastAsia="等线"/>
                      <w:color w:val="000000" w:themeColor="text1"/>
                      <w:szCs w:val="21"/>
                    </w:rPr>
                    <w:t xml:space="preserve">1110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87FCF8D" w14:textId="77777777" w:rsidR="00CC478E" w:rsidRPr="00883A1D" w:rsidRDefault="00CC478E">
                  <w:pPr>
                    <w:jc w:val="center"/>
                    <w:rPr>
                      <w:color w:val="000000" w:themeColor="text1"/>
                      <w:szCs w:val="21"/>
                    </w:rPr>
                  </w:pPr>
                  <w:r w:rsidRPr="00883A1D">
                    <w:rPr>
                      <w:rFonts w:eastAsia="等线"/>
                      <w:color w:val="000000" w:themeColor="text1"/>
                      <w:szCs w:val="21"/>
                    </w:rPr>
                    <w:t xml:space="preserve">3.40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A4A00BA" w14:textId="77777777" w:rsidR="00CC478E" w:rsidRPr="00883A1D" w:rsidRDefault="00CC478E">
                  <w:pPr>
                    <w:jc w:val="center"/>
                    <w:rPr>
                      <w:color w:val="000000" w:themeColor="text1"/>
                      <w:szCs w:val="21"/>
                    </w:rPr>
                  </w:pPr>
                  <w:r w:rsidRPr="00883A1D">
                    <w:rPr>
                      <w:rFonts w:eastAsia="等线"/>
                      <w:color w:val="000000" w:themeColor="text1"/>
                      <w:szCs w:val="21"/>
                    </w:rPr>
                    <w:t xml:space="preserve">3.04 </w:t>
                  </w:r>
                </w:p>
              </w:tc>
            </w:tr>
            <w:tr w:rsidR="00CC478E" w:rsidRPr="00883A1D" w14:paraId="42977D26" w14:textId="77777777" w:rsidTr="0065516D">
              <w:trPr>
                <w:trHeight w:val="105"/>
              </w:trPr>
              <w:tc>
                <w:tcPr>
                  <w:tcW w:w="1385" w:type="dxa"/>
                  <w:vAlign w:val="center"/>
                </w:tcPr>
                <w:p w14:paraId="2F9C47A9" w14:textId="54B233B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975F71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D95C968" w14:textId="77777777" w:rsidR="00CC478E" w:rsidRPr="00883A1D" w:rsidRDefault="00CC478E">
                  <w:pPr>
                    <w:jc w:val="center"/>
                    <w:rPr>
                      <w:color w:val="000000" w:themeColor="text1"/>
                      <w:szCs w:val="21"/>
                    </w:rPr>
                  </w:pPr>
                  <w:r w:rsidRPr="00883A1D">
                    <w:rPr>
                      <w:rFonts w:eastAsia="等线"/>
                      <w:color w:val="000000" w:themeColor="text1"/>
                      <w:szCs w:val="21"/>
                    </w:rPr>
                    <w:t xml:space="preserve">1210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65C8B9F" w14:textId="77777777" w:rsidR="00CC478E" w:rsidRPr="00883A1D" w:rsidRDefault="00CC478E">
                  <w:pPr>
                    <w:jc w:val="center"/>
                    <w:rPr>
                      <w:color w:val="000000" w:themeColor="text1"/>
                      <w:szCs w:val="21"/>
                    </w:rPr>
                  </w:pPr>
                  <w:r w:rsidRPr="00883A1D">
                    <w:rPr>
                      <w:rFonts w:eastAsia="等线"/>
                      <w:color w:val="000000" w:themeColor="text1"/>
                      <w:szCs w:val="21"/>
                    </w:rPr>
                    <w:t xml:space="preserve">3.60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376541BB" w14:textId="77777777" w:rsidR="00CC478E" w:rsidRPr="00883A1D" w:rsidRDefault="00CC478E">
                  <w:pPr>
                    <w:jc w:val="center"/>
                    <w:rPr>
                      <w:color w:val="000000" w:themeColor="text1"/>
                      <w:szCs w:val="21"/>
                    </w:rPr>
                  </w:pPr>
                  <w:r w:rsidRPr="00883A1D">
                    <w:rPr>
                      <w:rFonts w:eastAsia="等线"/>
                      <w:color w:val="000000" w:themeColor="text1"/>
                      <w:szCs w:val="21"/>
                    </w:rPr>
                    <w:t xml:space="preserve">2.64 </w:t>
                  </w:r>
                </w:p>
              </w:tc>
            </w:tr>
            <w:tr w:rsidR="00CC478E" w:rsidRPr="00883A1D" w14:paraId="4444D85B" w14:textId="77777777" w:rsidTr="0065516D">
              <w:trPr>
                <w:trHeight w:val="105"/>
              </w:trPr>
              <w:tc>
                <w:tcPr>
                  <w:tcW w:w="1385" w:type="dxa"/>
                  <w:vAlign w:val="center"/>
                </w:tcPr>
                <w:p w14:paraId="48A8E8F4" w14:textId="28CAF34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2FDC3C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C4CEC7C" w14:textId="77777777" w:rsidR="00CC478E" w:rsidRPr="00883A1D" w:rsidRDefault="00CC478E">
                  <w:pPr>
                    <w:jc w:val="center"/>
                    <w:rPr>
                      <w:color w:val="000000" w:themeColor="text1"/>
                      <w:szCs w:val="21"/>
                    </w:rPr>
                  </w:pPr>
                  <w:r w:rsidRPr="00883A1D">
                    <w:rPr>
                      <w:rFonts w:eastAsia="等线"/>
                      <w:color w:val="000000" w:themeColor="text1"/>
                      <w:szCs w:val="21"/>
                    </w:rPr>
                    <w:t xml:space="preserve">1310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E190B32" w14:textId="77777777" w:rsidR="00CC478E" w:rsidRPr="00883A1D" w:rsidRDefault="00CC478E">
                  <w:pPr>
                    <w:jc w:val="center"/>
                    <w:rPr>
                      <w:color w:val="000000" w:themeColor="text1"/>
                      <w:szCs w:val="21"/>
                    </w:rPr>
                  </w:pPr>
                  <w:r w:rsidRPr="00883A1D">
                    <w:rPr>
                      <w:rFonts w:eastAsia="等线"/>
                      <w:color w:val="000000" w:themeColor="text1"/>
                      <w:szCs w:val="21"/>
                    </w:rPr>
                    <w:t xml:space="preserve">3.80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1CF2ED7" w14:textId="77777777" w:rsidR="00CC478E" w:rsidRPr="00883A1D" w:rsidRDefault="00CC478E">
                  <w:pPr>
                    <w:jc w:val="center"/>
                    <w:rPr>
                      <w:color w:val="000000" w:themeColor="text1"/>
                      <w:szCs w:val="21"/>
                    </w:rPr>
                  </w:pPr>
                  <w:r w:rsidRPr="00883A1D">
                    <w:rPr>
                      <w:rFonts w:eastAsia="等线"/>
                      <w:color w:val="000000" w:themeColor="text1"/>
                      <w:szCs w:val="21"/>
                    </w:rPr>
                    <w:t xml:space="preserve">2.32 </w:t>
                  </w:r>
                </w:p>
              </w:tc>
            </w:tr>
            <w:tr w:rsidR="00CC478E" w:rsidRPr="00883A1D" w14:paraId="2ABFFA99" w14:textId="77777777" w:rsidTr="0065516D">
              <w:trPr>
                <w:trHeight w:val="105"/>
              </w:trPr>
              <w:tc>
                <w:tcPr>
                  <w:tcW w:w="1385" w:type="dxa"/>
                  <w:vAlign w:val="center"/>
                </w:tcPr>
                <w:p w14:paraId="202CE444" w14:textId="2909D39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53DC9E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E78CFBB" w14:textId="77777777" w:rsidR="00CC478E" w:rsidRPr="00883A1D" w:rsidRDefault="00CC478E">
                  <w:pPr>
                    <w:jc w:val="center"/>
                    <w:rPr>
                      <w:color w:val="000000" w:themeColor="text1"/>
                      <w:szCs w:val="21"/>
                    </w:rPr>
                  </w:pPr>
                  <w:r w:rsidRPr="00883A1D">
                    <w:rPr>
                      <w:rFonts w:eastAsia="等线"/>
                      <w:color w:val="000000" w:themeColor="text1"/>
                      <w:szCs w:val="21"/>
                    </w:rPr>
                    <w:t xml:space="preserve">1410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BC62727" w14:textId="77777777" w:rsidR="00CC478E" w:rsidRPr="00883A1D" w:rsidRDefault="00CC478E">
                  <w:pPr>
                    <w:jc w:val="center"/>
                    <w:rPr>
                      <w:color w:val="000000" w:themeColor="text1"/>
                      <w:szCs w:val="21"/>
                    </w:rPr>
                  </w:pPr>
                  <w:r w:rsidRPr="00883A1D">
                    <w:rPr>
                      <w:rFonts w:eastAsia="等线"/>
                      <w:color w:val="000000" w:themeColor="text1"/>
                      <w:szCs w:val="21"/>
                    </w:rPr>
                    <w:t xml:space="preserve">4.00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BD8E46C" w14:textId="77777777" w:rsidR="00CC478E" w:rsidRPr="00883A1D" w:rsidRDefault="00CC478E">
                  <w:pPr>
                    <w:jc w:val="center"/>
                    <w:rPr>
                      <w:color w:val="000000" w:themeColor="text1"/>
                      <w:szCs w:val="21"/>
                    </w:rPr>
                  </w:pPr>
                  <w:r w:rsidRPr="00883A1D">
                    <w:rPr>
                      <w:rFonts w:eastAsia="等线"/>
                      <w:color w:val="000000" w:themeColor="text1"/>
                      <w:szCs w:val="21"/>
                    </w:rPr>
                    <w:t xml:space="preserve">2.07 </w:t>
                  </w:r>
                </w:p>
              </w:tc>
            </w:tr>
            <w:tr w:rsidR="00CC478E" w:rsidRPr="00883A1D" w14:paraId="28FDCBF5" w14:textId="77777777" w:rsidTr="0065516D">
              <w:trPr>
                <w:trHeight w:val="105"/>
              </w:trPr>
              <w:tc>
                <w:tcPr>
                  <w:tcW w:w="1385" w:type="dxa"/>
                  <w:vAlign w:val="center"/>
                </w:tcPr>
                <w:p w14:paraId="21FD809F" w14:textId="1E0CA4B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53C20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EBFD4DD" w14:textId="77777777" w:rsidR="00CC478E" w:rsidRPr="00883A1D" w:rsidRDefault="00CC478E">
                  <w:pPr>
                    <w:jc w:val="center"/>
                    <w:rPr>
                      <w:color w:val="000000" w:themeColor="text1"/>
                      <w:szCs w:val="21"/>
                    </w:rPr>
                  </w:pPr>
                  <w:r w:rsidRPr="00883A1D">
                    <w:rPr>
                      <w:rFonts w:eastAsia="等线"/>
                      <w:color w:val="000000" w:themeColor="text1"/>
                      <w:szCs w:val="21"/>
                    </w:rPr>
                    <w:t xml:space="preserve">1510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055E798" w14:textId="77777777" w:rsidR="00CC478E" w:rsidRPr="00883A1D" w:rsidRDefault="00CC478E">
                  <w:pPr>
                    <w:jc w:val="center"/>
                    <w:rPr>
                      <w:color w:val="000000" w:themeColor="text1"/>
                      <w:szCs w:val="21"/>
                    </w:rPr>
                  </w:pPr>
                  <w:r w:rsidRPr="00883A1D">
                    <w:rPr>
                      <w:rFonts w:eastAsia="等线"/>
                      <w:color w:val="000000" w:themeColor="text1"/>
                      <w:szCs w:val="21"/>
                    </w:rPr>
                    <w:t xml:space="preserve">4.19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AA28CBB" w14:textId="77777777" w:rsidR="00CC478E" w:rsidRPr="00883A1D" w:rsidRDefault="00CC478E">
                  <w:pPr>
                    <w:jc w:val="center"/>
                    <w:rPr>
                      <w:color w:val="000000" w:themeColor="text1"/>
                      <w:szCs w:val="21"/>
                    </w:rPr>
                  </w:pPr>
                  <w:r w:rsidRPr="00883A1D">
                    <w:rPr>
                      <w:rFonts w:eastAsia="等线"/>
                      <w:color w:val="000000" w:themeColor="text1"/>
                      <w:szCs w:val="21"/>
                    </w:rPr>
                    <w:t xml:space="preserve">1.84 </w:t>
                  </w:r>
                </w:p>
              </w:tc>
            </w:tr>
            <w:tr w:rsidR="00CC478E" w:rsidRPr="00883A1D" w14:paraId="048B5FF3" w14:textId="77777777" w:rsidTr="0065516D">
              <w:trPr>
                <w:trHeight w:val="105"/>
              </w:trPr>
              <w:tc>
                <w:tcPr>
                  <w:tcW w:w="1385" w:type="dxa"/>
                  <w:vAlign w:val="center"/>
                </w:tcPr>
                <w:p w14:paraId="2B8650AB" w14:textId="43F5B33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AD181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26A4244" w14:textId="77777777" w:rsidR="00CC478E" w:rsidRPr="00883A1D" w:rsidRDefault="00CC478E">
                  <w:pPr>
                    <w:jc w:val="center"/>
                    <w:rPr>
                      <w:color w:val="000000" w:themeColor="text1"/>
                      <w:szCs w:val="21"/>
                    </w:rPr>
                  </w:pPr>
                  <w:r w:rsidRPr="00883A1D">
                    <w:rPr>
                      <w:rFonts w:eastAsia="等线"/>
                      <w:color w:val="000000" w:themeColor="text1"/>
                      <w:szCs w:val="21"/>
                    </w:rPr>
                    <w:t xml:space="preserve">1610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317CFD0D" w14:textId="77777777" w:rsidR="00CC478E" w:rsidRPr="00883A1D" w:rsidRDefault="00CC478E">
                  <w:pPr>
                    <w:jc w:val="center"/>
                    <w:rPr>
                      <w:color w:val="000000" w:themeColor="text1"/>
                      <w:szCs w:val="21"/>
                    </w:rPr>
                  </w:pPr>
                  <w:r w:rsidRPr="00883A1D">
                    <w:rPr>
                      <w:rFonts w:eastAsia="等线"/>
                      <w:color w:val="000000" w:themeColor="text1"/>
                      <w:szCs w:val="21"/>
                    </w:rPr>
                    <w:t xml:space="preserve">4.38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304A71A" w14:textId="77777777" w:rsidR="00CC478E" w:rsidRPr="00883A1D" w:rsidRDefault="00CC478E">
                  <w:pPr>
                    <w:jc w:val="center"/>
                    <w:rPr>
                      <w:color w:val="000000" w:themeColor="text1"/>
                      <w:szCs w:val="21"/>
                    </w:rPr>
                  </w:pPr>
                  <w:r w:rsidRPr="00883A1D">
                    <w:rPr>
                      <w:rFonts w:eastAsia="等线"/>
                      <w:color w:val="000000" w:themeColor="text1"/>
                      <w:szCs w:val="21"/>
                    </w:rPr>
                    <w:t xml:space="preserve">1.66 </w:t>
                  </w:r>
                </w:p>
              </w:tc>
            </w:tr>
            <w:tr w:rsidR="00CC478E" w:rsidRPr="00883A1D" w14:paraId="71D57442" w14:textId="77777777" w:rsidTr="0065516D">
              <w:trPr>
                <w:trHeight w:val="105"/>
              </w:trPr>
              <w:tc>
                <w:tcPr>
                  <w:tcW w:w="1385" w:type="dxa"/>
                  <w:vAlign w:val="center"/>
                </w:tcPr>
                <w:p w14:paraId="71EC9609" w14:textId="3EDD3CB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C44D04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6F71B1F" w14:textId="77777777" w:rsidR="00CC478E" w:rsidRPr="00883A1D" w:rsidRDefault="00CC478E">
                  <w:pPr>
                    <w:jc w:val="center"/>
                    <w:rPr>
                      <w:color w:val="000000" w:themeColor="text1"/>
                      <w:szCs w:val="21"/>
                    </w:rPr>
                  </w:pPr>
                  <w:r w:rsidRPr="00883A1D">
                    <w:rPr>
                      <w:rFonts w:eastAsia="等线"/>
                      <w:color w:val="000000" w:themeColor="text1"/>
                      <w:szCs w:val="21"/>
                    </w:rPr>
                    <w:t xml:space="preserve">1710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0D83A3F" w14:textId="77777777" w:rsidR="00CC478E" w:rsidRPr="00883A1D" w:rsidRDefault="00CC478E">
                  <w:pPr>
                    <w:jc w:val="center"/>
                    <w:rPr>
                      <w:color w:val="000000" w:themeColor="text1"/>
                      <w:szCs w:val="21"/>
                    </w:rPr>
                  </w:pPr>
                  <w:r w:rsidRPr="00883A1D">
                    <w:rPr>
                      <w:rFonts w:eastAsia="等线"/>
                      <w:color w:val="000000" w:themeColor="text1"/>
                      <w:szCs w:val="21"/>
                    </w:rPr>
                    <w:t xml:space="preserve">4.57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23F4F64" w14:textId="77777777" w:rsidR="00CC478E" w:rsidRPr="00883A1D" w:rsidRDefault="00CC478E">
                  <w:pPr>
                    <w:jc w:val="center"/>
                    <w:rPr>
                      <w:color w:val="000000" w:themeColor="text1"/>
                      <w:szCs w:val="21"/>
                    </w:rPr>
                  </w:pPr>
                  <w:r w:rsidRPr="00883A1D">
                    <w:rPr>
                      <w:rFonts w:eastAsia="等线"/>
                      <w:color w:val="000000" w:themeColor="text1"/>
                      <w:szCs w:val="21"/>
                    </w:rPr>
                    <w:t xml:space="preserve">1.51 </w:t>
                  </w:r>
                </w:p>
              </w:tc>
            </w:tr>
            <w:tr w:rsidR="00CC478E" w:rsidRPr="00883A1D" w14:paraId="337AC9B9" w14:textId="77777777" w:rsidTr="0065516D">
              <w:trPr>
                <w:trHeight w:val="105"/>
              </w:trPr>
              <w:tc>
                <w:tcPr>
                  <w:tcW w:w="1385" w:type="dxa"/>
                  <w:vAlign w:val="center"/>
                </w:tcPr>
                <w:p w14:paraId="24DA0C60" w14:textId="0253B79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C19973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CCAF8BD" w14:textId="77777777" w:rsidR="00CC478E" w:rsidRPr="00883A1D" w:rsidRDefault="00CC478E">
                  <w:pPr>
                    <w:jc w:val="center"/>
                    <w:rPr>
                      <w:color w:val="000000" w:themeColor="text1"/>
                      <w:szCs w:val="21"/>
                    </w:rPr>
                  </w:pPr>
                  <w:r w:rsidRPr="00883A1D">
                    <w:rPr>
                      <w:rFonts w:eastAsia="等线"/>
                      <w:color w:val="000000" w:themeColor="text1"/>
                      <w:szCs w:val="21"/>
                    </w:rPr>
                    <w:t xml:space="preserve">1810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1B549BE" w14:textId="77777777" w:rsidR="00CC478E" w:rsidRPr="00883A1D" w:rsidRDefault="00CC478E">
                  <w:pPr>
                    <w:jc w:val="center"/>
                    <w:rPr>
                      <w:color w:val="000000" w:themeColor="text1"/>
                      <w:szCs w:val="21"/>
                    </w:rPr>
                  </w:pPr>
                  <w:r w:rsidRPr="00883A1D">
                    <w:rPr>
                      <w:rFonts w:eastAsia="等线"/>
                      <w:color w:val="000000" w:themeColor="text1"/>
                      <w:szCs w:val="21"/>
                    </w:rPr>
                    <w:t xml:space="preserve">4.76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2DAEB1E" w14:textId="77777777" w:rsidR="00CC478E" w:rsidRPr="00883A1D" w:rsidRDefault="00CC478E">
                  <w:pPr>
                    <w:jc w:val="center"/>
                    <w:rPr>
                      <w:color w:val="000000" w:themeColor="text1"/>
                      <w:szCs w:val="21"/>
                    </w:rPr>
                  </w:pPr>
                  <w:r w:rsidRPr="00883A1D">
                    <w:rPr>
                      <w:rFonts w:eastAsia="等线"/>
                      <w:color w:val="000000" w:themeColor="text1"/>
                      <w:szCs w:val="21"/>
                    </w:rPr>
                    <w:t xml:space="preserve">1.38 </w:t>
                  </w:r>
                </w:p>
              </w:tc>
            </w:tr>
            <w:tr w:rsidR="00CC478E" w:rsidRPr="00883A1D" w14:paraId="5CBDAEC5" w14:textId="77777777" w:rsidTr="0065516D">
              <w:trPr>
                <w:trHeight w:val="105"/>
              </w:trPr>
              <w:tc>
                <w:tcPr>
                  <w:tcW w:w="1385" w:type="dxa"/>
                  <w:vAlign w:val="center"/>
                </w:tcPr>
                <w:p w14:paraId="0899804C" w14:textId="0A01E07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03DB9F0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B70AAF5" w14:textId="77777777" w:rsidR="00CC478E" w:rsidRPr="00883A1D" w:rsidRDefault="00CC478E">
                  <w:pPr>
                    <w:jc w:val="center"/>
                    <w:rPr>
                      <w:color w:val="000000" w:themeColor="text1"/>
                      <w:szCs w:val="21"/>
                    </w:rPr>
                  </w:pPr>
                  <w:r w:rsidRPr="00883A1D">
                    <w:rPr>
                      <w:rFonts w:eastAsia="等线"/>
                      <w:color w:val="000000" w:themeColor="text1"/>
                      <w:szCs w:val="21"/>
                    </w:rPr>
                    <w:t xml:space="preserve">1910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C5B438F" w14:textId="77777777" w:rsidR="00CC478E" w:rsidRPr="00883A1D" w:rsidRDefault="00CC478E">
                  <w:pPr>
                    <w:jc w:val="center"/>
                    <w:rPr>
                      <w:color w:val="000000" w:themeColor="text1"/>
                      <w:szCs w:val="21"/>
                    </w:rPr>
                  </w:pPr>
                  <w:r w:rsidRPr="00883A1D">
                    <w:rPr>
                      <w:rFonts w:eastAsia="等线"/>
                      <w:color w:val="000000" w:themeColor="text1"/>
                      <w:szCs w:val="21"/>
                    </w:rPr>
                    <w:t xml:space="preserve">4.94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43B9485" w14:textId="77777777" w:rsidR="00CC478E" w:rsidRPr="00883A1D" w:rsidRDefault="00CC478E">
                  <w:pPr>
                    <w:jc w:val="center"/>
                    <w:rPr>
                      <w:color w:val="000000" w:themeColor="text1"/>
                      <w:szCs w:val="21"/>
                    </w:rPr>
                  </w:pPr>
                  <w:r w:rsidRPr="00883A1D">
                    <w:rPr>
                      <w:rFonts w:eastAsia="等线"/>
                      <w:color w:val="000000" w:themeColor="text1"/>
                      <w:szCs w:val="21"/>
                    </w:rPr>
                    <w:t xml:space="preserve">1.26 </w:t>
                  </w:r>
                </w:p>
              </w:tc>
            </w:tr>
            <w:tr w:rsidR="00CC478E" w:rsidRPr="00883A1D" w14:paraId="7E03B99A" w14:textId="77777777" w:rsidTr="0065516D">
              <w:trPr>
                <w:trHeight w:val="105"/>
              </w:trPr>
              <w:tc>
                <w:tcPr>
                  <w:tcW w:w="1385" w:type="dxa"/>
                  <w:vAlign w:val="center"/>
                </w:tcPr>
                <w:p w14:paraId="73E6B074" w14:textId="5B289AD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40C39C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410F623" w14:textId="77777777" w:rsidR="00CC478E" w:rsidRPr="00883A1D" w:rsidRDefault="00CC478E">
                  <w:pPr>
                    <w:jc w:val="center"/>
                    <w:rPr>
                      <w:color w:val="000000" w:themeColor="text1"/>
                      <w:szCs w:val="21"/>
                    </w:rPr>
                  </w:pPr>
                  <w:r w:rsidRPr="00883A1D">
                    <w:rPr>
                      <w:rFonts w:eastAsia="等线"/>
                      <w:color w:val="000000" w:themeColor="text1"/>
                      <w:szCs w:val="21"/>
                    </w:rPr>
                    <w:t xml:space="preserve">2010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9BF5FC6" w14:textId="77777777" w:rsidR="00CC478E" w:rsidRPr="00883A1D" w:rsidRDefault="00CC478E">
                  <w:pPr>
                    <w:jc w:val="center"/>
                    <w:rPr>
                      <w:color w:val="000000" w:themeColor="text1"/>
                      <w:szCs w:val="21"/>
                    </w:rPr>
                  </w:pPr>
                  <w:r w:rsidRPr="00883A1D">
                    <w:rPr>
                      <w:rFonts w:eastAsia="等线"/>
                      <w:color w:val="000000" w:themeColor="text1"/>
                      <w:szCs w:val="21"/>
                    </w:rPr>
                    <w:t xml:space="preserve">5.12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DCA1E92" w14:textId="77777777" w:rsidR="00CC478E" w:rsidRPr="00883A1D" w:rsidRDefault="00CC478E">
                  <w:pPr>
                    <w:jc w:val="center"/>
                    <w:rPr>
                      <w:color w:val="000000" w:themeColor="text1"/>
                      <w:szCs w:val="21"/>
                    </w:rPr>
                  </w:pPr>
                  <w:r w:rsidRPr="00883A1D">
                    <w:rPr>
                      <w:rFonts w:eastAsia="等线"/>
                      <w:color w:val="000000" w:themeColor="text1"/>
                      <w:szCs w:val="21"/>
                    </w:rPr>
                    <w:t xml:space="preserve">1.15 </w:t>
                  </w:r>
                </w:p>
              </w:tc>
            </w:tr>
            <w:tr w:rsidR="00CC478E" w:rsidRPr="00883A1D" w14:paraId="48DCABAB" w14:textId="77777777" w:rsidTr="0065516D">
              <w:trPr>
                <w:trHeight w:val="105"/>
              </w:trPr>
              <w:tc>
                <w:tcPr>
                  <w:tcW w:w="1385" w:type="dxa"/>
                  <w:vAlign w:val="center"/>
                </w:tcPr>
                <w:p w14:paraId="6FF43ECE" w14:textId="2A22BCE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081A5A6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60AD4BE" w14:textId="77777777" w:rsidR="00CC478E" w:rsidRPr="00883A1D" w:rsidRDefault="00CC478E">
                  <w:pPr>
                    <w:jc w:val="center"/>
                    <w:rPr>
                      <w:color w:val="000000" w:themeColor="text1"/>
                      <w:szCs w:val="21"/>
                    </w:rPr>
                  </w:pPr>
                  <w:r w:rsidRPr="00883A1D">
                    <w:rPr>
                      <w:rFonts w:eastAsia="等线"/>
                      <w:color w:val="000000" w:themeColor="text1"/>
                      <w:szCs w:val="21"/>
                    </w:rPr>
                    <w:t xml:space="preserve">2110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8906720" w14:textId="77777777" w:rsidR="00CC478E" w:rsidRPr="00883A1D" w:rsidRDefault="00CC478E">
                  <w:pPr>
                    <w:jc w:val="center"/>
                    <w:rPr>
                      <w:color w:val="000000" w:themeColor="text1"/>
                      <w:szCs w:val="21"/>
                    </w:rPr>
                  </w:pPr>
                  <w:r w:rsidRPr="00883A1D">
                    <w:rPr>
                      <w:rFonts w:eastAsia="等线"/>
                      <w:color w:val="000000" w:themeColor="text1"/>
                      <w:szCs w:val="21"/>
                    </w:rPr>
                    <w:t xml:space="preserve">5.30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6D0F1E4" w14:textId="77777777" w:rsidR="00CC478E" w:rsidRPr="00883A1D" w:rsidRDefault="00CC478E">
                  <w:pPr>
                    <w:jc w:val="center"/>
                    <w:rPr>
                      <w:color w:val="000000" w:themeColor="text1"/>
                      <w:szCs w:val="21"/>
                    </w:rPr>
                  </w:pPr>
                  <w:r w:rsidRPr="00883A1D">
                    <w:rPr>
                      <w:rFonts w:eastAsia="等线"/>
                      <w:color w:val="000000" w:themeColor="text1"/>
                      <w:szCs w:val="21"/>
                    </w:rPr>
                    <w:t xml:space="preserve">1.07 </w:t>
                  </w:r>
                </w:p>
              </w:tc>
            </w:tr>
            <w:tr w:rsidR="00CC478E" w:rsidRPr="00883A1D" w14:paraId="577C2D6E" w14:textId="77777777" w:rsidTr="0065516D">
              <w:trPr>
                <w:trHeight w:val="105"/>
              </w:trPr>
              <w:tc>
                <w:tcPr>
                  <w:tcW w:w="1385" w:type="dxa"/>
                  <w:vAlign w:val="center"/>
                </w:tcPr>
                <w:p w14:paraId="54B29211" w14:textId="08D5709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619A72E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D383614" w14:textId="77777777" w:rsidR="00CC478E" w:rsidRPr="00883A1D" w:rsidRDefault="00CC478E">
                  <w:pPr>
                    <w:jc w:val="center"/>
                    <w:rPr>
                      <w:color w:val="000000" w:themeColor="text1"/>
                      <w:szCs w:val="21"/>
                    </w:rPr>
                  </w:pPr>
                  <w:r w:rsidRPr="00883A1D">
                    <w:rPr>
                      <w:rFonts w:eastAsia="等线"/>
                      <w:color w:val="000000" w:themeColor="text1"/>
                      <w:szCs w:val="21"/>
                    </w:rPr>
                    <w:t xml:space="preserve">2210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07F95BF" w14:textId="77777777" w:rsidR="00CC478E" w:rsidRPr="00883A1D" w:rsidRDefault="00CC478E">
                  <w:pPr>
                    <w:jc w:val="center"/>
                    <w:rPr>
                      <w:color w:val="000000" w:themeColor="text1"/>
                      <w:szCs w:val="21"/>
                    </w:rPr>
                  </w:pPr>
                  <w:r w:rsidRPr="00883A1D">
                    <w:rPr>
                      <w:rFonts w:eastAsia="等线"/>
                      <w:color w:val="000000" w:themeColor="text1"/>
                      <w:szCs w:val="21"/>
                    </w:rPr>
                    <w:t xml:space="preserve">5.48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9A0C395" w14:textId="77777777" w:rsidR="00CC478E" w:rsidRPr="00883A1D" w:rsidRDefault="00CC478E">
                  <w:pPr>
                    <w:jc w:val="center"/>
                    <w:rPr>
                      <w:color w:val="000000" w:themeColor="text1"/>
                      <w:szCs w:val="21"/>
                    </w:rPr>
                  </w:pPr>
                  <w:r w:rsidRPr="00883A1D">
                    <w:rPr>
                      <w:rFonts w:eastAsia="等线"/>
                      <w:color w:val="000000" w:themeColor="text1"/>
                      <w:szCs w:val="21"/>
                    </w:rPr>
                    <w:t xml:space="preserve">0.99 </w:t>
                  </w:r>
                </w:p>
              </w:tc>
            </w:tr>
            <w:tr w:rsidR="00CC478E" w:rsidRPr="00883A1D" w14:paraId="4F9657DF" w14:textId="77777777" w:rsidTr="0065516D">
              <w:trPr>
                <w:trHeight w:val="105"/>
              </w:trPr>
              <w:tc>
                <w:tcPr>
                  <w:tcW w:w="1385" w:type="dxa"/>
                  <w:vAlign w:val="center"/>
                </w:tcPr>
                <w:p w14:paraId="51E7A9EE" w14:textId="5DA2B11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F6EE88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CDC41F1" w14:textId="77777777" w:rsidR="00CC478E" w:rsidRPr="00883A1D" w:rsidRDefault="00CC478E">
                  <w:pPr>
                    <w:jc w:val="center"/>
                    <w:rPr>
                      <w:color w:val="000000" w:themeColor="text1"/>
                      <w:szCs w:val="21"/>
                    </w:rPr>
                  </w:pPr>
                  <w:r w:rsidRPr="00883A1D">
                    <w:rPr>
                      <w:rFonts w:eastAsia="等线"/>
                      <w:color w:val="000000" w:themeColor="text1"/>
                      <w:szCs w:val="21"/>
                    </w:rPr>
                    <w:t xml:space="preserve">2310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8DA706D" w14:textId="77777777" w:rsidR="00CC478E" w:rsidRPr="00883A1D" w:rsidRDefault="00CC478E">
                  <w:pPr>
                    <w:jc w:val="center"/>
                    <w:rPr>
                      <w:color w:val="000000" w:themeColor="text1"/>
                      <w:szCs w:val="21"/>
                    </w:rPr>
                  </w:pPr>
                  <w:r w:rsidRPr="00883A1D">
                    <w:rPr>
                      <w:rFonts w:eastAsia="等线"/>
                      <w:color w:val="000000" w:themeColor="text1"/>
                      <w:szCs w:val="21"/>
                    </w:rPr>
                    <w:t xml:space="preserve">5.66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F17D013" w14:textId="77777777" w:rsidR="00CC478E" w:rsidRPr="00883A1D" w:rsidRDefault="00CC478E">
                  <w:pPr>
                    <w:jc w:val="center"/>
                    <w:rPr>
                      <w:color w:val="000000" w:themeColor="text1"/>
                      <w:szCs w:val="21"/>
                    </w:rPr>
                  </w:pPr>
                  <w:r w:rsidRPr="00883A1D">
                    <w:rPr>
                      <w:rFonts w:eastAsia="等线"/>
                      <w:color w:val="000000" w:themeColor="text1"/>
                      <w:szCs w:val="21"/>
                    </w:rPr>
                    <w:t xml:space="preserve">0.92 </w:t>
                  </w:r>
                </w:p>
              </w:tc>
            </w:tr>
            <w:tr w:rsidR="00CC478E" w:rsidRPr="00883A1D" w14:paraId="79B1DB43" w14:textId="77777777" w:rsidTr="0065516D">
              <w:trPr>
                <w:trHeight w:val="105"/>
              </w:trPr>
              <w:tc>
                <w:tcPr>
                  <w:tcW w:w="1385" w:type="dxa"/>
                  <w:vAlign w:val="center"/>
                </w:tcPr>
                <w:p w14:paraId="55B5E04D" w14:textId="19AF83B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D6ABF1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331BC62" w14:textId="77777777" w:rsidR="00CC478E" w:rsidRPr="00883A1D" w:rsidRDefault="00CC478E">
                  <w:pPr>
                    <w:jc w:val="center"/>
                    <w:rPr>
                      <w:color w:val="000000" w:themeColor="text1"/>
                      <w:szCs w:val="21"/>
                    </w:rPr>
                  </w:pPr>
                  <w:r w:rsidRPr="00883A1D">
                    <w:rPr>
                      <w:rFonts w:eastAsia="等线"/>
                      <w:color w:val="000000" w:themeColor="text1"/>
                      <w:szCs w:val="21"/>
                    </w:rPr>
                    <w:t xml:space="preserve">2410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614CC13" w14:textId="77777777" w:rsidR="00CC478E" w:rsidRPr="00883A1D" w:rsidRDefault="00CC478E">
                  <w:pPr>
                    <w:jc w:val="center"/>
                    <w:rPr>
                      <w:color w:val="000000" w:themeColor="text1"/>
                      <w:szCs w:val="21"/>
                    </w:rPr>
                  </w:pPr>
                  <w:r w:rsidRPr="00883A1D">
                    <w:rPr>
                      <w:rFonts w:eastAsia="等线"/>
                      <w:color w:val="000000" w:themeColor="text1"/>
                      <w:szCs w:val="21"/>
                    </w:rPr>
                    <w:t xml:space="preserve">5.83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6E5D1E3" w14:textId="77777777" w:rsidR="00CC478E" w:rsidRPr="00883A1D" w:rsidRDefault="00CC478E">
                  <w:pPr>
                    <w:jc w:val="center"/>
                    <w:rPr>
                      <w:color w:val="000000" w:themeColor="text1"/>
                      <w:szCs w:val="21"/>
                    </w:rPr>
                  </w:pPr>
                  <w:r w:rsidRPr="00883A1D">
                    <w:rPr>
                      <w:rFonts w:eastAsia="等线"/>
                      <w:color w:val="000000" w:themeColor="text1"/>
                      <w:szCs w:val="21"/>
                    </w:rPr>
                    <w:t xml:space="preserve">0.86 </w:t>
                  </w:r>
                </w:p>
              </w:tc>
            </w:tr>
            <w:tr w:rsidR="00CC478E" w:rsidRPr="00883A1D" w14:paraId="39C9FB22" w14:textId="77777777" w:rsidTr="0065516D">
              <w:trPr>
                <w:trHeight w:val="105"/>
              </w:trPr>
              <w:tc>
                <w:tcPr>
                  <w:tcW w:w="1385" w:type="dxa"/>
                  <w:vAlign w:val="center"/>
                </w:tcPr>
                <w:p w14:paraId="37358576" w14:textId="52B3A63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B4DDDE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546BF30" w14:textId="77777777" w:rsidR="00CC478E" w:rsidRPr="00883A1D" w:rsidRDefault="00CC478E">
                  <w:pPr>
                    <w:jc w:val="center"/>
                    <w:rPr>
                      <w:color w:val="000000" w:themeColor="text1"/>
                      <w:szCs w:val="21"/>
                    </w:rPr>
                  </w:pPr>
                  <w:r w:rsidRPr="00883A1D">
                    <w:rPr>
                      <w:rFonts w:eastAsia="等线"/>
                      <w:color w:val="000000" w:themeColor="text1"/>
                      <w:szCs w:val="21"/>
                    </w:rPr>
                    <w:t xml:space="preserve">2510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62146DD" w14:textId="77777777" w:rsidR="00CC478E" w:rsidRPr="00883A1D" w:rsidRDefault="00CC478E">
                  <w:pPr>
                    <w:jc w:val="center"/>
                    <w:rPr>
                      <w:color w:val="000000" w:themeColor="text1"/>
                      <w:szCs w:val="21"/>
                    </w:rPr>
                  </w:pPr>
                  <w:r w:rsidRPr="00883A1D">
                    <w:rPr>
                      <w:rFonts w:eastAsia="等线"/>
                      <w:color w:val="000000" w:themeColor="text1"/>
                      <w:szCs w:val="21"/>
                    </w:rPr>
                    <w:t xml:space="preserve">6.01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5A86F7D" w14:textId="77777777" w:rsidR="00CC478E" w:rsidRPr="00883A1D" w:rsidRDefault="00CC478E">
                  <w:pPr>
                    <w:jc w:val="center"/>
                    <w:rPr>
                      <w:color w:val="000000" w:themeColor="text1"/>
                      <w:szCs w:val="21"/>
                    </w:rPr>
                  </w:pPr>
                  <w:r w:rsidRPr="00883A1D">
                    <w:rPr>
                      <w:rFonts w:eastAsia="等线"/>
                      <w:color w:val="000000" w:themeColor="text1"/>
                      <w:szCs w:val="21"/>
                    </w:rPr>
                    <w:t xml:space="preserve">0.80 </w:t>
                  </w:r>
                </w:p>
              </w:tc>
            </w:tr>
            <w:tr w:rsidR="00CC478E" w:rsidRPr="00883A1D" w14:paraId="2EEBDD6C" w14:textId="77777777" w:rsidTr="0065516D">
              <w:trPr>
                <w:trHeight w:val="105"/>
              </w:trPr>
              <w:tc>
                <w:tcPr>
                  <w:tcW w:w="1385" w:type="dxa"/>
                  <w:vAlign w:val="center"/>
                </w:tcPr>
                <w:p w14:paraId="14B41056" w14:textId="0AD025B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AE3639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606FB7F2" w14:textId="77777777" w:rsidR="00CC478E" w:rsidRPr="00883A1D" w:rsidRDefault="00CC478E">
                  <w:pPr>
                    <w:jc w:val="center"/>
                    <w:rPr>
                      <w:color w:val="000000" w:themeColor="text1"/>
                      <w:szCs w:val="21"/>
                    </w:rPr>
                  </w:pPr>
                  <w:r w:rsidRPr="00883A1D">
                    <w:rPr>
                      <w:rFonts w:eastAsia="等线"/>
                      <w:color w:val="000000" w:themeColor="text1"/>
                      <w:szCs w:val="21"/>
                    </w:rPr>
                    <w:t xml:space="preserve">2610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38F0ABEF" w14:textId="77777777" w:rsidR="00CC478E" w:rsidRPr="00883A1D" w:rsidRDefault="00CC478E">
                  <w:pPr>
                    <w:jc w:val="center"/>
                    <w:rPr>
                      <w:color w:val="000000" w:themeColor="text1"/>
                      <w:szCs w:val="21"/>
                    </w:rPr>
                  </w:pPr>
                  <w:r w:rsidRPr="00883A1D">
                    <w:rPr>
                      <w:rFonts w:eastAsia="等线"/>
                      <w:color w:val="000000" w:themeColor="text1"/>
                      <w:szCs w:val="21"/>
                    </w:rPr>
                    <w:t xml:space="preserve">6.18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400D4AF" w14:textId="77777777" w:rsidR="00CC478E" w:rsidRPr="00883A1D" w:rsidRDefault="00CC478E">
                  <w:pPr>
                    <w:jc w:val="center"/>
                    <w:rPr>
                      <w:color w:val="000000" w:themeColor="text1"/>
                      <w:szCs w:val="21"/>
                    </w:rPr>
                  </w:pPr>
                  <w:r w:rsidRPr="00883A1D">
                    <w:rPr>
                      <w:rFonts w:eastAsia="等线"/>
                      <w:color w:val="000000" w:themeColor="text1"/>
                      <w:szCs w:val="21"/>
                    </w:rPr>
                    <w:t xml:space="preserve">0.75 </w:t>
                  </w:r>
                </w:p>
              </w:tc>
            </w:tr>
            <w:tr w:rsidR="00CC478E" w:rsidRPr="00883A1D" w14:paraId="153F59FF" w14:textId="77777777" w:rsidTr="0065516D">
              <w:trPr>
                <w:trHeight w:val="105"/>
              </w:trPr>
              <w:tc>
                <w:tcPr>
                  <w:tcW w:w="1385" w:type="dxa"/>
                  <w:vAlign w:val="center"/>
                </w:tcPr>
                <w:p w14:paraId="299A3348" w14:textId="3CBED2B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BAE09B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EB803BA" w14:textId="77777777" w:rsidR="00CC478E" w:rsidRPr="00883A1D" w:rsidRDefault="00CC478E">
                  <w:pPr>
                    <w:jc w:val="center"/>
                    <w:rPr>
                      <w:color w:val="000000" w:themeColor="text1"/>
                      <w:szCs w:val="21"/>
                    </w:rPr>
                  </w:pPr>
                  <w:r w:rsidRPr="00883A1D">
                    <w:rPr>
                      <w:rFonts w:eastAsia="等线"/>
                      <w:color w:val="000000" w:themeColor="text1"/>
                      <w:szCs w:val="21"/>
                    </w:rPr>
                    <w:t xml:space="preserve">2710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473EAA2" w14:textId="77777777" w:rsidR="00CC478E" w:rsidRPr="00883A1D" w:rsidRDefault="00CC478E">
                  <w:pPr>
                    <w:jc w:val="center"/>
                    <w:rPr>
                      <w:color w:val="000000" w:themeColor="text1"/>
                      <w:szCs w:val="21"/>
                    </w:rPr>
                  </w:pPr>
                  <w:r w:rsidRPr="00883A1D">
                    <w:rPr>
                      <w:rFonts w:eastAsia="等线"/>
                      <w:color w:val="000000" w:themeColor="text1"/>
                      <w:szCs w:val="21"/>
                    </w:rPr>
                    <w:t xml:space="preserve">6.35 </w:t>
                  </w:r>
                </w:p>
              </w:tc>
              <w:tc>
                <w:tcPr>
                  <w:tcW w:w="2356" w:type="dxa"/>
                  <w:tcBorders>
                    <w:top w:val="single" w:sz="4" w:space="0" w:color="auto"/>
                    <w:left w:val="single" w:sz="4" w:space="0" w:color="auto"/>
                    <w:bottom w:val="single" w:sz="4" w:space="0" w:color="auto"/>
                    <w:right w:val="nil"/>
                  </w:tcBorders>
                  <w:shd w:val="clear" w:color="auto" w:fill="auto"/>
                  <w:vAlign w:val="bottom"/>
                </w:tcPr>
                <w:p w14:paraId="1DFD30A1" w14:textId="77777777" w:rsidR="00CC478E" w:rsidRPr="00883A1D" w:rsidRDefault="00CC478E">
                  <w:pPr>
                    <w:jc w:val="center"/>
                    <w:rPr>
                      <w:color w:val="000000" w:themeColor="text1"/>
                      <w:szCs w:val="21"/>
                    </w:rPr>
                  </w:pPr>
                  <w:r w:rsidRPr="00883A1D">
                    <w:rPr>
                      <w:rFonts w:eastAsia="等线"/>
                      <w:color w:val="000000" w:themeColor="text1"/>
                      <w:szCs w:val="21"/>
                    </w:rPr>
                    <w:t xml:space="preserve">0.71 </w:t>
                  </w:r>
                </w:p>
              </w:tc>
            </w:tr>
            <w:tr w:rsidR="00CC478E" w:rsidRPr="00883A1D" w14:paraId="236108C7" w14:textId="77777777" w:rsidTr="0065516D">
              <w:trPr>
                <w:trHeight w:val="105"/>
              </w:trPr>
              <w:tc>
                <w:tcPr>
                  <w:tcW w:w="1385" w:type="dxa"/>
                  <w:vAlign w:val="center"/>
                </w:tcPr>
                <w:p w14:paraId="3A6C4662" w14:textId="15820A7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66D4E0A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FBBA30A" w14:textId="77777777" w:rsidR="00CC478E" w:rsidRPr="00883A1D" w:rsidRDefault="00CC478E">
                  <w:pPr>
                    <w:jc w:val="center"/>
                    <w:rPr>
                      <w:color w:val="000000" w:themeColor="text1"/>
                      <w:szCs w:val="21"/>
                    </w:rPr>
                  </w:pPr>
                  <w:r w:rsidRPr="00883A1D">
                    <w:rPr>
                      <w:rFonts w:eastAsia="等线"/>
                      <w:color w:val="000000" w:themeColor="text1"/>
                      <w:szCs w:val="21"/>
                    </w:rPr>
                    <w:t xml:space="preserve">2810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C6A82D6" w14:textId="77777777" w:rsidR="00CC478E" w:rsidRPr="00883A1D" w:rsidRDefault="00CC478E">
                  <w:pPr>
                    <w:jc w:val="center"/>
                    <w:rPr>
                      <w:color w:val="000000" w:themeColor="text1"/>
                      <w:szCs w:val="21"/>
                    </w:rPr>
                  </w:pPr>
                  <w:r w:rsidRPr="00883A1D">
                    <w:rPr>
                      <w:rFonts w:eastAsia="等线"/>
                      <w:color w:val="000000" w:themeColor="text1"/>
                      <w:szCs w:val="21"/>
                    </w:rPr>
                    <w:t xml:space="preserve">6.52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D2A1B2B" w14:textId="77777777" w:rsidR="00CC478E" w:rsidRPr="00883A1D" w:rsidRDefault="00CC478E">
                  <w:pPr>
                    <w:jc w:val="center"/>
                    <w:rPr>
                      <w:color w:val="000000" w:themeColor="text1"/>
                      <w:szCs w:val="21"/>
                    </w:rPr>
                  </w:pPr>
                  <w:r w:rsidRPr="00883A1D">
                    <w:rPr>
                      <w:rFonts w:eastAsia="等线"/>
                      <w:color w:val="000000" w:themeColor="text1"/>
                      <w:szCs w:val="21"/>
                    </w:rPr>
                    <w:t xml:space="preserve">0.67 </w:t>
                  </w:r>
                </w:p>
              </w:tc>
            </w:tr>
            <w:tr w:rsidR="00CC478E" w:rsidRPr="00883A1D" w14:paraId="55FB5951" w14:textId="77777777" w:rsidTr="0065516D">
              <w:trPr>
                <w:trHeight w:val="105"/>
              </w:trPr>
              <w:tc>
                <w:tcPr>
                  <w:tcW w:w="1385" w:type="dxa"/>
                  <w:vAlign w:val="center"/>
                </w:tcPr>
                <w:p w14:paraId="5C9A910F" w14:textId="49B9D6E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0BBD35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0A7000E" w14:textId="77777777" w:rsidR="00CC478E" w:rsidRPr="00883A1D" w:rsidRDefault="00CC478E">
                  <w:pPr>
                    <w:jc w:val="center"/>
                    <w:rPr>
                      <w:color w:val="000000" w:themeColor="text1"/>
                      <w:szCs w:val="21"/>
                    </w:rPr>
                  </w:pPr>
                  <w:r w:rsidRPr="00883A1D">
                    <w:rPr>
                      <w:rFonts w:eastAsia="等线"/>
                      <w:color w:val="000000" w:themeColor="text1"/>
                      <w:szCs w:val="21"/>
                    </w:rPr>
                    <w:t xml:space="preserve">2910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11B9D7F4" w14:textId="77777777" w:rsidR="00CC478E" w:rsidRPr="00883A1D" w:rsidRDefault="00CC478E">
                  <w:pPr>
                    <w:jc w:val="center"/>
                    <w:rPr>
                      <w:color w:val="000000" w:themeColor="text1"/>
                      <w:szCs w:val="21"/>
                    </w:rPr>
                  </w:pPr>
                  <w:r w:rsidRPr="00883A1D">
                    <w:rPr>
                      <w:rFonts w:eastAsia="等线"/>
                      <w:color w:val="000000" w:themeColor="text1"/>
                      <w:szCs w:val="21"/>
                    </w:rPr>
                    <w:t xml:space="preserve">6.69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19E6E54" w14:textId="77777777" w:rsidR="00CC478E" w:rsidRPr="00883A1D" w:rsidRDefault="00CC478E">
                  <w:pPr>
                    <w:jc w:val="center"/>
                    <w:rPr>
                      <w:color w:val="000000" w:themeColor="text1"/>
                      <w:szCs w:val="21"/>
                    </w:rPr>
                  </w:pPr>
                  <w:r w:rsidRPr="00883A1D">
                    <w:rPr>
                      <w:rFonts w:eastAsia="等线"/>
                      <w:color w:val="000000" w:themeColor="text1"/>
                      <w:szCs w:val="21"/>
                    </w:rPr>
                    <w:t xml:space="preserve">0.63 </w:t>
                  </w:r>
                </w:p>
              </w:tc>
            </w:tr>
            <w:tr w:rsidR="00CC478E" w:rsidRPr="00883A1D" w14:paraId="5DB65C41" w14:textId="77777777" w:rsidTr="0065516D">
              <w:trPr>
                <w:trHeight w:val="105"/>
              </w:trPr>
              <w:tc>
                <w:tcPr>
                  <w:tcW w:w="1385" w:type="dxa"/>
                  <w:vAlign w:val="center"/>
                </w:tcPr>
                <w:p w14:paraId="269E593C" w14:textId="3A2678D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3D2205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F2FD018" w14:textId="77777777" w:rsidR="00CC478E" w:rsidRPr="00883A1D" w:rsidRDefault="00CC478E">
                  <w:pPr>
                    <w:jc w:val="center"/>
                    <w:rPr>
                      <w:color w:val="000000" w:themeColor="text1"/>
                      <w:szCs w:val="21"/>
                    </w:rPr>
                  </w:pPr>
                  <w:r w:rsidRPr="00883A1D">
                    <w:rPr>
                      <w:rFonts w:eastAsia="等线"/>
                      <w:color w:val="000000" w:themeColor="text1"/>
                      <w:szCs w:val="21"/>
                    </w:rPr>
                    <w:t xml:space="preserve">3010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84F19C8" w14:textId="77777777" w:rsidR="00CC478E" w:rsidRPr="00883A1D" w:rsidRDefault="00CC478E">
                  <w:pPr>
                    <w:jc w:val="center"/>
                    <w:rPr>
                      <w:color w:val="000000" w:themeColor="text1"/>
                      <w:szCs w:val="21"/>
                    </w:rPr>
                  </w:pPr>
                  <w:r w:rsidRPr="00883A1D">
                    <w:rPr>
                      <w:rFonts w:eastAsia="等线"/>
                      <w:color w:val="000000" w:themeColor="text1"/>
                      <w:szCs w:val="21"/>
                    </w:rPr>
                    <w:t xml:space="preserve">6.86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D9D1189" w14:textId="77777777" w:rsidR="00CC478E" w:rsidRPr="00883A1D" w:rsidRDefault="00CC478E">
                  <w:pPr>
                    <w:jc w:val="center"/>
                    <w:rPr>
                      <w:color w:val="000000" w:themeColor="text1"/>
                      <w:szCs w:val="21"/>
                    </w:rPr>
                  </w:pPr>
                  <w:r w:rsidRPr="00883A1D">
                    <w:rPr>
                      <w:rFonts w:eastAsia="等线"/>
                      <w:color w:val="000000" w:themeColor="text1"/>
                      <w:szCs w:val="21"/>
                    </w:rPr>
                    <w:t xml:space="preserve">0.60 </w:t>
                  </w:r>
                </w:p>
              </w:tc>
            </w:tr>
            <w:tr w:rsidR="00CC478E" w:rsidRPr="00883A1D" w14:paraId="771C2DA1" w14:textId="77777777" w:rsidTr="0065516D">
              <w:trPr>
                <w:trHeight w:val="105"/>
              </w:trPr>
              <w:tc>
                <w:tcPr>
                  <w:tcW w:w="1385" w:type="dxa"/>
                  <w:vAlign w:val="center"/>
                </w:tcPr>
                <w:p w14:paraId="37FE1F40" w14:textId="3FF410D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B01BAD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C695C62" w14:textId="77777777" w:rsidR="00CC478E" w:rsidRPr="00883A1D" w:rsidRDefault="00CC478E">
                  <w:pPr>
                    <w:jc w:val="center"/>
                    <w:rPr>
                      <w:color w:val="000000" w:themeColor="text1"/>
                      <w:szCs w:val="21"/>
                    </w:rPr>
                  </w:pPr>
                  <w:r w:rsidRPr="00883A1D">
                    <w:rPr>
                      <w:rFonts w:eastAsia="等线"/>
                      <w:color w:val="000000" w:themeColor="text1"/>
                      <w:szCs w:val="21"/>
                    </w:rPr>
                    <w:t xml:space="preserve">3110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10A2817" w14:textId="77777777" w:rsidR="00CC478E" w:rsidRPr="00883A1D" w:rsidRDefault="00CC478E">
                  <w:pPr>
                    <w:jc w:val="center"/>
                    <w:rPr>
                      <w:color w:val="000000" w:themeColor="text1"/>
                      <w:szCs w:val="21"/>
                    </w:rPr>
                  </w:pPr>
                  <w:r w:rsidRPr="00883A1D">
                    <w:rPr>
                      <w:rFonts w:eastAsia="等线"/>
                      <w:color w:val="000000" w:themeColor="text1"/>
                      <w:szCs w:val="21"/>
                    </w:rPr>
                    <w:t xml:space="preserve">7.03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DB0EA60" w14:textId="77777777" w:rsidR="00CC478E" w:rsidRPr="00883A1D" w:rsidRDefault="00CC478E">
                  <w:pPr>
                    <w:jc w:val="center"/>
                    <w:rPr>
                      <w:color w:val="000000" w:themeColor="text1"/>
                      <w:szCs w:val="21"/>
                    </w:rPr>
                  </w:pPr>
                  <w:r w:rsidRPr="00883A1D">
                    <w:rPr>
                      <w:rFonts w:eastAsia="等线"/>
                      <w:color w:val="000000" w:themeColor="text1"/>
                      <w:szCs w:val="21"/>
                    </w:rPr>
                    <w:t xml:space="preserve">0.56 </w:t>
                  </w:r>
                </w:p>
              </w:tc>
            </w:tr>
            <w:tr w:rsidR="00CC478E" w:rsidRPr="00883A1D" w14:paraId="186363A4" w14:textId="77777777" w:rsidTr="0065516D">
              <w:trPr>
                <w:trHeight w:val="105"/>
              </w:trPr>
              <w:tc>
                <w:tcPr>
                  <w:tcW w:w="1385" w:type="dxa"/>
                  <w:vAlign w:val="center"/>
                </w:tcPr>
                <w:p w14:paraId="0F0F61A4" w14:textId="72F3BA7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C2196A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F9CBEB0" w14:textId="77777777" w:rsidR="00CC478E" w:rsidRPr="00883A1D" w:rsidRDefault="00CC478E">
                  <w:pPr>
                    <w:jc w:val="center"/>
                    <w:rPr>
                      <w:color w:val="000000" w:themeColor="text1"/>
                      <w:szCs w:val="21"/>
                    </w:rPr>
                  </w:pPr>
                  <w:r w:rsidRPr="00883A1D">
                    <w:rPr>
                      <w:rFonts w:eastAsia="等线"/>
                      <w:color w:val="000000" w:themeColor="text1"/>
                      <w:szCs w:val="21"/>
                    </w:rPr>
                    <w:t xml:space="preserve">3210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0B4C26C1" w14:textId="77777777" w:rsidR="00CC478E" w:rsidRPr="00883A1D" w:rsidRDefault="00CC478E">
                  <w:pPr>
                    <w:jc w:val="center"/>
                    <w:rPr>
                      <w:color w:val="000000" w:themeColor="text1"/>
                      <w:szCs w:val="21"/>
                    </w:rPr>
                  </w:pPr>
                  <w:r w:rsidRPr="00883A1D">
                    <w:rPr>
                      <w:rFonts w:eastAsia="等线"/>
                      <w:color w:val="000000" w:themeColor="text1"/>
                      <w:szCs w:val="21"/>
                    </w:rPr>
                    <w:t xml:space="preserve">7.19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377722A" w14:textId="77777777" w:rsidR="00CC478E" w:rsidRPr="00883A1D" w:rsidRDefault="00CC478E">
                  <w:pPr>
                    <w:jc w:val="center"/>
                    <w:rPr>
                      <w:color w:val="000000" w:themeColor="text1"/>
                      <w:szCs w:val="21"/>
                    </w:rPr>
                  </w:pPr>
                  <w:r w:rsidRPr="00883A1D">
                    <w:rPr>
                      <w:rFonts w:eastAsia="等线"/>
                      <w:color w:val="000000" w:themeColor="text1"/>
                      <w:szCs w:val="21"/>
                    </w:rPr>
                    <w:t xml:space="preserve">0.54 </w:t>
                  </w:r>
                </w:p>
              </w:tc>
            </w:tr>
            <w:tr w:rsidR="00CC478E" w:rsidRPr="00883A1D" w14:paraId="5AC9F81A" w14:textId="77777777" w:rsidTr="0065516D">
              <w:trPr>
                <w:trHeight w:val="105"/>
              </w:trPr>
              <w:tc>
                <w:tcPr>
                  <w:tcW w:w="1385" w:type="dxa"/>
                  <w:vAlign w:val="center"/>
                </w:tcPr>
                <w:p w14:paraId="37F24EC4" w14:textId="664C0E3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65C473E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C9FD97C" w14:textId="77777777" w:rsidR="00CC478E" w:rsidRPr="00883A1D" w:rsidRDefault="00CC478E">
                  <w:pPr>
                    <w:jc w:val="center"/>
                    <w:rPr>
                      <w:color w:val="000000" w:themeColor="text1"/>
                      <w:szCs w:val="21"/>
                    </w:rPr>
                  </w:pPr>
                  <w:r w:rsidRPr="00883A1D">
                    <w:rPr>
                      <w:rFonts w:eastAsia="等线"/>
                      <w:color w:val="000000" w:themeColor="text1"/>
                      <w:szCs w:val="21"/>
                    </w:rPr>
                    <w:t xml:space="preserve">3310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B673F17" w14:textId="77777777" w:rsidR="00CC478E" w:rsidRPr="00883A1D" w:rsidRDefault="00CC478E">
                  <w:pPr>
                    <w:jc w:val="center"/>
                    <w:rPr>
                      <w:color w:val="000000" w:themeColor="text1"/>
                      <w:szCs w:val="21"/>
                    </w:rPr>
                  </w:pPr>
                  <w:r w:rsidRPr="00883A1D">
                    <w:rPr>
                      <w:rFonts w:eastAsia="等线"/>
                      <w:color w:val="000000" w:themeColor="text1"/>
                      <w:szCs w:val="21"/>
                    </w:rPr>
                    <w:t xml:space="preserve">7.36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22EC356A" w14:textId="77777777" w:rsidR="00CC478E" w:rsidRPr="00883A1D" w:rsidRDefault="00CC478E">
                  <w:pPr>
                    <w:jc w:val="center"/>
                    <w:rPr>
                      <w:color w:val="000000" w:themeColor="text1"/>
                      <w:szCs w:val="21"/>
                    </w:rPr>
                  </w:pPr>
                  <w:r w:rsidRPr="00883A1D">
                    <w:rPr>
                      <w:rFonts w:eastAsia="等线"/>
                      <w:color w:val="000000" w:themeColor="text1"/>
                      <w:szCs w:val="21"/>
                    </w:rPr>
                    <w:t xml:space="preserve">0.51 </w:t>
                  </w:r>
                </w:p>
              </w:tc>
            </w:tr>
            <w:tr w:rsidR="00CC478E" w:rsidRPr="00883A1D" w14:paraId="0AF86B00" w14:textId="77777777" w:rsidTr="0065516D">
              <w:trPr>
                <w:trHeight w:val="105"/>
              </w:trPr>
              <w:tc>
                <w:tcPr>
                  <w:tcW w:w="1385" w:type="dxa"/>
                  <w:vAlign w:val="center"/>
                </w:tcPr>
                <w:p w14:paraId="113FDA0F" w14:textId="775C075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99D386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7F89C824" w14:textId="77777777" w:rsidR="00CC478E" w:rsidRPr="00883A1D" w:rsidRDefault="00CC478E">
                  <w:pPr>
                    <w:jc w:val="center"/>
                    <w:rPr>
                      <w:color w:val="000000" w:themeColor="text1"/>
                      <w:szCs w:val="21"/>
                    </w:rPr>
                  </w:pPr>
                  <w:r w:rsidRPr="00883A1D">
                    <w:rPr>
                      <w:rFonts w:eastAsia="等线"/>
                      <w:color w:val="000000" w:themeColor="text1"/>
                      <w:szCs w:val="21"/>
                    </w:rPr>
                    <w:t xml:space="preserve">3410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3D00F87" w14:textId="77777777" w:rsidR="00CC478E" w:rsidRPr="00883A1D" w:rsidRDefault="00CC478E">
                  <w:pPr>
                    <w:jc w:val="center"/>
                    <w:rPr>
                      <w:color w:val="000000" w:themeColor="text1"/>
                      <w:szCs w:val="21"/>
                    </w:rPr>
                  </w:pPr>
                  <w:r w:rsidRPr="00883A1D">
                    <w:rPr>
                      <w:rFonts w:eastAsia="等线"/>
                      <w:color w:val="000000" w:themeColor="text1"/>
                      <w:szCs w:val="21"/>
                    </w:rPr>
                    <w:t xml:space="preserve">7.52 </w:t>
                  </w:r>
                </w:p>
              </w:tc>
              <w:tc>
                <w:tcPr>
                  <w:tcW w:w="2356" w:type="dxa"/>
                  <w:tcBorders>
                    <w:top w:val="single" w:sz="4" w:space="0" w:color="auto"/>
                    <w:left w:val="single" w:sz="4" w:space="0" w:color="auto"/>
                    <w:bottom w:val="single" w:sz="4" w:space="0" w:color="auto"/>
                    <w:right w:val="nil"/>
                  </w:tcBorders>
                  <w:shd w:val="clear" w:color="auto" w:fill="auto"/>
                  <w:vAlign w:val="bottom"/>
                </w:tcPr>
                <w:p w14:paraId="3FF09106" w14:textId="77777777" w:rsidR="00CC478E" w:rsidRPr="00883A1D" w:rsidRDefault="00CC478E">
                  <w:pPr>
                    <w:jc w:val="center"/>
                    <w:rPr>
                      <w:color w:val="000000" w:themeColor="text1"/>
                      <w:szCs w:val="21"/>
                    </w:rPr>
                  </w:pPr>
                  <w:r w:rsidRPr="00883A1D">
                    <w:rPr>
                      <w:rFonts w:eastAsia="等线"/>
                      <w:color w:val="000000" w:themeColor="text1"/>
                      <w:szCs w:val="21"/>
                    </w:rPr>
                    <w:t xml:space="preserve">0.49 </w:t>
                  </w:r>
                </w:p>
              </w:tc>
            </w:tr>
            <w:tr w:rsidR="00CC478E" w:rsidRPr="00883A1D" w14:paraId="41AB1A0B" w14:textId="77777777" w:rsidTr="0065516D">
              <w:trPr>
                <w:trHeight w:val="105"/>
              </w:trPr>
              <w:tc>
                <w:tcPr>
                  <w:tcW w:w="1385" w:type="dxa"/>
                  <w:vAlign w:val="center"/>
                </w:tcPr>
                <w:p w14:paraId="772D8DFA" w14:textId="5F50757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9ACABC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6045CF5F" w14:textId="77777777" w:rsidR="00CC478E" w:rsidRPr="00883A1D" w:rsidRDefault="00CC478E">
                  <w:pPr>
                    <w:jc w:val="center"/>
                    <w:rPr>
                      <w:color w:val="000000" w:themeColor="text1"/>
                      <w:szCs w:val="21"/>
                    </w:rPr>
                  </w:pPr>
                  <w:r w:rsidRPr="00883A1D">
                    <w:rPr>
                      <w:rFonts w:eastAsia="等线"/>
                      <w:color w:val="000000" w:themeColor="text1"/>
                      <w:szCs w:val="21"/>
                    </w:rPr>
                    <w:t xml:space="preserve">3510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1315B8E" w14:textId="77777777" w:rsidR="00CC478E" w:rsidRPr="00883A1D" w:rsidRDefault="00CC478E">
                  <w:pPr>
                    <w:jc w:val="center"/>
                    <w:rPr>
                      <w:color w:val="000000" w:themeColor="text1"/>
                      <w:szCs w:val="21"/>
                    </w:rPr>
                  </w:pPr>
                  <w:r w:rsidRPr="00883A1D">
                    <w:rPr>
                      <w:rFonts w:eastAsia="等线"/>
                      <w:color w:val="000000" w:themeColor="text1"/>
                      <w:szCs w:val="21"/>
                    </w:rPr>
                    <w:t xml:space="preserve">7.68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D9253F2" w14:textId="77777777" w:rsidR="00CC478E" w:rsidRPr="00883A1D" w:rsidRDefault="00CC478E">
                  <w:pPr>
                    <w:jc w:val="center"/>
                    <w:rPr>
                      <w:color w:val="000000" w:themeColor="text1"/>
                      <w:szCs w:val="21"/>
                    </w:rPr>
                  </w:pPr>
                  <w:r w:rsidRPr="00883A1D">
                    <w:rPr>
                      <w:rFonts w:eastAsia="等线"/>
                      <w:color w:val="000000" w:themeColor="text1"/>
                      <w:szCs w:val="21"/>
                    </w:rPr>
                    <w:t xml:space="preserve">0.47 </w:t>
                  </w:r>
                </w:p>
              </w:tc>
            </w:tr>
            <w:tr w:rsidR="00CC478E" w:rsidRPr="00883A1D" w14:paraId="357AB70E" w14:textId="77777777" w:rsidTr="0065516D">
              <w:trPr>
                <w:trHeight w:val="105"/>
              </w:trPr>
              <w:tc>
                <w:tcPr>
                  <w:tcW w:w="1385" w:type="dxa"/>
                  <w:tcBorders>
                    <w:bottom w:val="single" w:sz="4" w:space="0" w:color="auto"/>
                  </w:tcBorders>
                  <w:vAlign w:val="center"/>
                </w:tcPr>
                <w:p w14:paraId="5C12FB80" w14:textId="639A56E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bottom w:val="single" w:sz="4" w:space="0" w:color="auto"/>
                  </w:tcBorders>
                  <w:vAlign w:val="center"/>
                </w:tcPr>
                <w:p w14:paraId="5F473FB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B64C7CB" w14:textId="77777777" w:rsidR="00CC478E" w:rsidRPr="00883A1D" w:rsidRDefault="00CC478E">
                  <w:pPr>
                    <w:jc w:val="center"/>
                    <w:rPr>
                      <w:color w:val="000000" w:themeColor="text1"/>
                      <w:szCs w:val="21"/>
                    </w:rPr>
                  </w:pPr>
                  <w:r w:rsidRPr="00883A1D">
                    <w:rPr>
                      <w:rFonts w:eastAsia="等线"/>
                      <w:color w:val="000000" w:themeColor="text1"/>
                      <w:szCs w:val="21"/>
                    </w:rPr>
                    <w:t xml:space="preserve">3610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4518EEF" w14:textId="77777777" w:rsidR="00CC478E" w:rsidRPr="00883A1D" w:rsidRDefault="00CC478E">
                  <w:pPr>
                    <w:jc w:val="center"/>
                    <w:rPr>
                      <w:color w:val="000000" w:themeColor="text1"/>
                      <w:szCs w:val="21"/>
                    </w:rPr>
                  </w:pPr>
                  <w:r w:rsidRPr="00883A1D">
                    <w:rPr>
                      <w:rFonts w:eastAsia="等线"/>
                      <w:color w:val="000000" w:themeColor="text1"/>
                      <w:szCs w:val="21"/>
                    </w:rPr>
                    <w:t xml:space="preserve">7.85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7E55F02" w14:textId="77777777" w:rsidR="00CC478E" w:rsidRPr="00883A1D" w:rsidRDefault="00CC478E">
                  <w:pPr>
                    <w:jc w:val="center"/>
                    <w:rPr>
                      <w:color w:val="000000" w:themeColor="text1"/>
                      <w:szCs w:val="21"/>
                    </w:rPr>
                  </w:pPr>
                  <w:r w:rsidRPr="00883A1D">
                    <w:rPr>
                      <w:rFonts w:eastAsia="等线"/>
                      <w:color w:val="000000" w:themeColor="text1"/>
                      <w:szCs w:val="21"/>
                    </w:rPr>
                    <w:t xml:space="preserve">0.44 </w:t>
                  </w:r>
                </w:p>
              </w:tc>
            </w:tr>
            <w:tr w:rsidR="00CC478E" w:rsidRPr="00883A1D" w14:paraId="05E5C61E" w14:textId="77777777" w:rsidTr="0065516D">
              <w:trPr>
                <w:trHeight w:val="105"/>
              </w:trPr>
              <w:tc>
                <w:tcPr>
                  <w:tcW w:w="1385" w:type="dxa"/>
                  <w:tcBorders>
                    <w:top w:val="single" w:sz="4" w:space="0" w:color="auto"/>
                    <w:bottom w:val="single" w:sz="4" w:space="0" w:color="auto"/>
                  </w:tcBorders>
                  <w:vAlign w:val="center"/>
                </w:tcPr>
                <w:p w14:paraId="3FCD5A25" w14:textId="6445694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top w:val="single" w:sz="4" w:space="0" w:color="auto"/>
                    <w:bottom w:val="single" w:sz="4" w:space="0" w:color="auto"/>
                  </w:tcBorders>
                  <w:vAlign w:val="center"/>
                </w:tcPr>
                <w:p w14:paraId="440810E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47DA1D3" w14:textId="77777777" w:rsidR="00CC478E" w:rsidRPr="00883A1D" w:rsidRDefault="00CC478E">
                  <w:pPr>
                    <w:jc w:val="center"/>
                    <w:rPr>
                      <w:color w:val="000000" w:themeColor="text1"/>
                      <w:szCs w:val="21"/>
                    </w:rPr>
                  </w:pPr>
                  <w:r w:rsidRPr="00883A1D">
                    <w:rPr>
                      <w:rFonts w:eastAsia="等线"/>
                      <w:color w:val="000000" w:themeColor="text1"/>
                      <w:szCs w:val="21"/>
                    </w:rPr>
                    <w:t xml:space="preserve">3710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2B5D3B2" w14:textId="77777777" w:rsidR="00CC478E" w:rsidRPr="00883A1D" w:rsidRDefault="00CC478E">
                  <w:pPr>
                    <w:jc w:val="center"/>
                    <w:rPr>
                      <w:color w:val="000000" w:themeColor="text1"/>
                      <w:szCs w:val="21"/>
                    </w:rPr>
                  </w:pPr>
                  <w:r w:rsidRPr="00883A1D">
                    <w:rPr>
                      <w:rFonts w:eastAsia="等线"/>
                      <w:color w:val="000000" w:themeColor="text1"/>
                      <w:szCs w:val="21"/>
                    </w:rPr>
                    <w:t xml:space="preserve">8.01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4874EC5" w14:textId="77777777" w:rsidR="00CC478E" w:rsidRPr="00883A1D" w:rsidRDefault="00CC478E">
                  <w:pPr>
                    <w:jc w:val="center"/>
                    <w:rPr>
                      <w:color w:val="000000" w:themeColor="text1"/>
                      <w:szCs w:val="21"/>
                    </w:rPr>
                  </w:pPr>
                  <w:r w:rsidRPr="00883A1D">
                    <w:rPr>
                      <w:rFonts w:eastAsia="等线"/>
                      <w:color w:val="000000" w:themeColor="text1"/>
                      <w:szCs w:val="21"/>
                    </w:rPr>
                    <w:t xml:space="preserve">0.42 </w:t>
                  </w:r>
                </w:p>
              </w:tc>
            </w:tr>
            <w:tr w:rsidR="00CC478E" w:rsidRPr="00883A1D" w14:paraId="37D4918D" w14:textId="77777777" w:rsidTr="0065516D">
              <w:trPr>
                <w:trHeight w:val="105"/>
              </w:trPr>
              <w:tc>
                <w:tcPr>
                  <w:tcW w:w="1385" w:type="dxa"/>
                  <w:tcBorders>
                    <w:top w:val="single" w:sz="4" w:space="0" w:color="auto"/>
                  </w:tcBorders>
                  <w:vAlign w:val="center"/>
                </w:tcPr>
                <w:p w14:paraId="5AEE2BC3" w14:textId="705FDCB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tcBorders>
                    <w:top w:val="single" w:sz="4" w:space="0" w:color="auto"/>
                  </w:tcBorders>
                  <w:vAlign w:val="center"/>
                </w:tcPr>
                <w:p w14:paraId="7E11C0E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A21B7A2" w14:textId="77777777" w:rsidR="00CC478E" w:rsidRPr="00883A1D" w:rsidRDefault="00CC478E">
                  <w:pPr>
                    <w:jc w:val="center"/>
                    <w:rPr>
                      <w:color w:val="000000" w:themeColor="text1"/>
                      <w:szCs w:val="21"/>
                    </w:rPr>
                  </w:pPr>
                  <w:r w:rsidRPr="00883A1D">
                    <w:rPr>
                      <w:rFonts w:eastAsia="等线"/>
                      <w:color w:val="000000" w:themeColor="text1"/>
                      <w:szCs w:val="21"/>
                    </w:rPr>
                    <w:t xml:space="preserve">3810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A8E7C5F" w14:textId="77777777" w:rsidR="00CC478E" w:rsidRPr="00883A1D" w:rsidRDefault="00CC478E">
                  <w:pPr>
                    <w:jc w:val="center"/>
                    <w:rPr>
                      <w:color w:val="000000" w:themeColor="text1"/>
                      <w:szCs w:val="21"/>
                    </w:rPr>
                  </w:pPr>
                  <w:r w:rsidRPr="00883A1D">
                    <w:rPr>
                      <w:rFonts w:eastAsia="等线"/>
                      <w:color w:val="000000" w:themeColor="text1"/>
                      <w:szCs w:val="21"/>
                    </w:rPr>
                    <w:t xml:space="preserve">8.17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7461D08" w14:textId="77777777" w:rsidR="00CC478E" w:rsidRPr="00883A1D" w:rsidRDefault="00CC478E">
                  <w:pPr>
                    <w:jc w:val="center"/>
                    <w:rPr>
                      <w:color w:val="000000" w:themeColor="text1"/>
                      <w:szCs w:val="21"/>
                    </w:rPr>
                  </w:pPr>
                  <w:r w:rsidRPr="00883A1D">
                    <w:rPr>
                      <w:rFonts w:eastAsia="等线"/>
                      <w:color w:val="000000" w:themeColor="text1"/>
                      <w:szCs w:val="21"/>
                    </w:rPr>
                    <w:t xml:space="preserve">0.41 </w:t>
                  </w:r>
                </w:p>
              </w:tc>
            </w:tr>
            <w:tr w:rsidR="00CC478E" w:rsidRPr="00883A1D" w14:paraId="5E848957" w14:textId="77777777" w:rsidTr="0065516D">
              <w:trPr>
                <w:trHeight w:val="105"/>
              </w:trPr>
              <w:tc>
                <w:tcPr>
                  <w:tcW w:w="1385" w:type="dxa"/>
                  <w:vAlign w:val="center"/>
                </w:tcPr>
                <w:p w14:paraId="70E0994C" w14:textId="23679FD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365F8F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A0CD50D" w14:textId="77777777" w:rsidR="00CC478E" w:rsidRPr="00883A1D" w:rsidRDefault="00CC478E">
                  <w:pPr>
                    <w:jc w:val="center"/>
                    <w:rPr>
                      <w:color w:val="000000" w:themeColor="text1"/>
                      <w:szCs w:val="21"/>
                    </w:rPr>
                  </w:pPr>
                  <w:r w:rsidRPr="00883A1D">
                    <w:rPr>
                      <w:rFonts w:eastAsia="等线"/>
                      <w:color w:val="000000" w:themeColor="text1"/>
                      <w:szCs w:val="21"/>
                    </w:rPr>
                    <w:t xml:space="preserve">3910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49562BEA" w14:textId="77777777" w:rsidR="00CC478E" w:rsidRPr="00883A1D" w:rsidRDefault="00CC478E">
                  <w:pPr>
                    <w:jc w:val="center"/>
                    <w:rPr>
                      <w:color w:val="000000" w:themeColor="text1"/>
                      <w:szCs w:val="21"/>
                    </w:rPr>
                  </w:pPr>
                  <w:r w:rsidRPr="00883A1D">
                    <w:rPr>
                      <w:rFonts w:eastAsia="等线"/>
                      <w:color w:val="000000" w:themeColor="text1"/>
                      <w:szCs w:val="21"/>
                    </w:rPr>
                    <w:t xml:space="preserve">8.33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9DF81D5" w14:textId="77777777" w:rsidR="00CC478E" w:rsidRPr="00883A1D" w:rsidRDefault="00CC478E">
                  <w:pPr>
                    <w:jc w:val="center"/>
                    <w:rPr>
                      <w:color w:val="000000" w:themeColor="text1"/>
                      <w:szCs w:val="21"/>
                    </w:rPr>
                  </w:pPr>
                  <w:r w:rsidRPr="00883A1D">
                    <w:rPr>
                      <w:rFonts w:eastAsia="等线"/>
                      <w:color w:val="000000" w:themeColor="text1"/>
                      <w:szCs w:val="21"/>
                    </w:rPr>
                    <w:t xml:space="preserve">0.39 </w:t>
                  </w:r>
                </w:p>
              </w:tc>
            </w:tr>
            <w:tr w:rsidR="00CC478E" w:rsidRPr="00883A1D" w14:paraId="72C32C6F" w14:textId="77777777" w:rsidTr="0065516D">
              <w:trPr>
                <w:trHeight w:val="105"/>
              </w:trPr>
              <w:tc>
                <w:tcPr>
                  <w:tcW w:w="1385" w:type="dxa"/>
                  <w:vAlign w:val="center"/>
                </w:tcPr>
                <w:p w14:paraId="1D95BAF4" w14:textId="4132E8A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431EF2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AB02360" w14:textId="77777777" w:rsidR="00CC478E" w:rsidRPr="00883A1D" w:rsidRDefault="00CC478E">
                  <w:pPr>
                    <w:jc w:val="center"/>
                    <w:rPr>
                      <w:color w:val="000000" w:themeColor="text1"/>
                      <w:szCs w:val="21"/>
                    </w:rPr>
                  </w:pPr>
                  <w:r w:rsidRPr="00883A1D">
                    <w:rPr>
                      <w:rFonts w:eastAsia="等线"/>
                      <w:color w:val="000000" w:themeColor="text1"/>
                      <w:szCs w:val="21"/>
                    </w:rPr>
                    <w:t xml:space="preserve">4010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3249F7E9" w14:textId="77777777" w:rsidR="00CC478E" w:rsidRPr="00883A1D" w:rsidRDefault="00CC478E">
                  <w:pPr>
                    <w:jc w:val="center"/>
                    <w:rPr>
                      <w:color w:val="000000" w:themeColor="text1"/>
                      <w:szCs w:val="21"/>
                    </w:rPr>
                  </w:pPr>
                  <w:r w:rsidRPr="00883A1D">
                    <w:rPr>
                      <w:rFonts w:eastAsia="等线"/>
                      <w:color w:val="000000" w:themeColor="text1"/>
                      <w:szCs w:val="21"/>
                    </w:rPr>
                    <w:t xml:space="preserve">8.49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AB87DE9" w14:textId="77777777" w:rsidR="00CC478E" w:rsidRPr="00883A1D" w:rsidRDefault="00CC478E">
                  <w:pPr>
                    <w:jc w:val="center"/>
                    <w:rPr>
                      <w:color w:val="000000" w:themeColor="text1"/>
                      <w:szCs w:val="21"/>
                    </w:rPr>
                  </w:pPr>
                  <w:r w:rsidRPr="00883A1D">
                    <w:rPr>
                      <w:rFonts w:eastAsia="等线"/>
                      <w:color w:val="000000" w:themeColor="text1"/>
                      <w:szCs w:val="21"/>
                    </w:rPr>
                    <w:t xml:space="preserve">0.37 </w:t>
                  </w:r>
                </w:p>
              </w:tc>
            </w:tr>
            <w:tr w:rsidR="00CC478E" w:rsidRPr="00883A1D" w14:paraId="2C20B732" w14:textId="77777777" w:rsidTr="0065516D">
              <w:trPr>
                <w:trHeight w:val="105"/>
              </w:trPr>
              <w:tc>
                <w:tcPr>
                  <w:tcW w:w="1385" w:type="dxa"/>
                  <w:vAlign w:val="center"/>
                </w:tcPr>
                <w:p w14:paraId="448C8188" w14:textId="7FC5BD4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5D5204C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E8D9C2F" w14:textId="77777777" w:rsidR="00CC478E" w:rsidRPr="00883A1D" w:rsidRDefault="00CC478E">
                  <w:pPr>
                    <w:jc w:val="center"/>
                    <w:rPr>
                      <w:color w:val="000000" w:themeColor="text1"/>
                      <w:szCs w:val="21"/>
                    </w:rPr>
                  </w:pPr>
                  <w:r w:rsidRPr="00883A1D">
                    <w:rPr>
                      <w:rFonts w:eastAsia="等线"/>
                      <w:color w:val="000000" w:themeColor="text1"/>
                      <w:szCs w:val="21"/>
                    </w:rPr>
                    <w:t xml:space="preserve">4110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09AD8DC5" w14:textId="77777777" w:rsidR="00CC478E" w:rsidRPr="00883A1D" w:rsidRDefault="00CC478E">
                  <w:pPr>
                    <w:jc w:val="center"/>
                    <w:rPr>
                      <w:color w:val="000000" w:themeColor="text1"/>
                      <w:szCs w:val="21"/>
                    </w:rPr>
                  </w:pPr>
                  <w:r w:rsidRPr="00883A1D">
                    <w:rPr>
                      <w:rFonts w:eastAsia="等线"/>
                      <w:color w:val="000000" w:themeColor="text1"/>
                      <w:szCs w:val="21"/>
                    </w:rPr>
                    <w:t xml:space="preserve">8.65 </w:t>
                  </w:r>
                </w:p>
              </w:tc>
              <w:tc>
                <w:tcPr>
                  <w:tcW w:w="2356" w:type="dxa"/>
                  <w:tcBorders>
                    <w:top w:val="single" w:sz="4" w:space="0" w:color="auto"/>
                    <w:left w:val="single" w:sz="4" w:space="0" w:color="auto"/>
                    <w:bottom w:val="single" w:sz="4" w:space="0" w:color="auto"/>
                    <w:right w:val="nil"/>
                  </w:tcBorders>
                  <w:shd w:val="clear" w:color="auto" w:fill="auto"/>
                  <w:vAlign w:val="bottom"/>
                </w:tcPr>
                <w:p w14:paraId="6224781C" w14:textId="77777777" w:rsidR="00CC478E" w:rsidRPr="00883A1D" w:rsidRDefault="00CC478E">
                  <w:pPr>
                    <w:jc w:val="center"/>
                    <w:rPr>
                      <w:color w:val="000000" w:themeColor="text1"/>
                      <w:szCs w:val="21"/>
                    </w:rPr>
                  </w:pPr>
                  <w:r w:rsidRPr="00883A1D">
                    <w:rPr>
                      <w:rFonts w:eastAsia="等线"/>
                      <w:color w:val="000000" w:themeColor="text1"/>
                      <w:szCs w:val="21"/>
                    </w:rPr>
                    <w:t xml:space="preserve">0.36 </w:t>
                  </w:r>
                </w:p>
              </w:tc>
            </w:tr>
            <w:tr w:rsidR="00CC478E" w:rsidRPr="00883A1D" w14:paraId="31E0F449" w14:textId="77777777" w:rsidTr="0065516D">
              <w:trPr>
                <w:trHeight w:val="105"/>
              </w:trPr>
              <w:tc>
                <w:tcPr>
                  <w:tcW w:w="1385" w:type="dxa"/>
                  <w:vAlign w:val="center"/>
                </w:tcPr>
                <w:p w14:paraId="7E20B7A7" w14:textId="391B61B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8326E3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51BBFBA4" w14:textId="77777777" w:rsidR="00CC478E" w:rsidRPr="00883A1D" w:rsidRDefault="00CC478E">
                  <w:pPr>
                    <w:jc w:val="center"/>
                    <w:rPr>
                      <w:color w:val="000000" w:themeColor="text1"/>
                      <w:szCs w:val="21"/>
                    </w:rPr>
                  </w:pPr>
                  <w:r w:rsidRPr="00883A1D">
                    <w:rPr>
                      <w:rFonts w:eastAsia="等线"/>
                      <w:color w:val="000000" w:themeColor="text1"/>
                      <w:szCs w:val="21"/>
                    </w:rPr>
                    <w:t xml:space="preserve">4210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33B1A87B" w14:textId="77777777" w:rsidR="00CC478E" w:rsidRPr="00883A1D" w:rsidRDefault="00CC478E">
                  <w:pPr>
                    <w:jc w:val="center"/>
                    <w:rPr>
                      <w:color w:val="000000" w:themeColor="text1"/>
                      <w:szCs w:val="21"/>
                    </w:rPr>
                  </w:pPr>
                  <w:r w:rsidRPr="00883A1D">
                    <w:rPr>
                      <w:rFonts w:eastAsia="等线"/>
                      <w:color w:val="000000" w:themeColor="text1"/>
                      <w:szCs w:val="21"/>
                    </w:rPr>
                    <w:t xml:space="preserve">8.81 </w:t>
                  </w:r>
                </w:p>
              </w:tc>
              <w:tc>
                <w:tcPr>
                  <w:tcW w:w="2356" w:type="dxa"/>
                  <w:tcBorders>
                    <w:top w:val="single" w:sz="4" w:space="0" w:color="auto"/>
                    <w:left w:val="single" w:sz="4" w:space="0" w:color="auto"/>
                    <w:bottom w:val="single" w:sz="4" w:space="0" w:color="auto"/>
                    <w:right w:val="nil"/>
                  </w:tcBorders>
                  <w:shd w:val="clear" w:color="auto" w:fill="auto"/>
                  <w:vAlign w:val="bottom"/>
                </w:tcPr>
                <w:p w14:paraId="419951B9" w14:textId="77777777" w:rsidR="00CC478E" w:rsidRPr="00883A1D" w:rsidRDefault="00CC478E">
                  <w:pPr>
                    <w:jc w:val="center"/>
                    <w:rPr>
                      <w:color w:val="000000" w:themeColor="text1"/>
                      <w:szCs w:val="21"/>
                    </w:rPr>
                  </w:pPr>
                  <w:r w:rsidRPr="00883A1D">
                    <w:rPr>
                      <w:rFonts w:eastAsia="等线"/>
                      <w:color w:val="000000" w:themeColor="text1"/>
                      <w:szCs w:val="21"/>
                    </w:rPr>
                    <w:t xml:space="preserve">0.35 </w:t>
                  </w:r>
                </w:p>
              </w:tc>
            </w:tr>
            <w:tr w:rsidR="00CC478E" w:rsidRPr="00883A1D" w14:paraId="7557F13D" w14:textId="77777777" w:rsidTr="0065516D">
              <w:trPr>
                <w:trHeight w:val="105"/>
              </w:trPr>
              <w:tc>
                <w:tcPr>
                  <w:tcW w:w="1385" w:type="dxa"/>
                  <w:vAlign w:val="center"/>
                </w:tcPr>
                <w:p w14:paraId="1E085256" w14:textId="76A3B96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04B817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BB26C00" w14:textId="77777777" w:rsidR="00CC478E" w:rsidRPr="00883A1D" w:rsidRDefault="00CC478E">
                  <w:pPr>
                    <w:jc w:val="center"/>
                    <w:rPr>
                      <w:color w:val="000000" w:themeColor="text1"/>
                      <w:szCs w:val="21"/>
                    </w:rPr>
                  </w:pPr>
                  <w:r w:rsidRPr="00883A1D">
                    <w:rPr>
                      <w:rFonts w:eastAsia="等线"/>
                      <w:color w:val="000000" w:themeColor="text1"/>
                      <w:szCs w:val="21"/>
                    </w:rPr>
                    <w:t xml:space="preserve">4310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76E6178F" w14:textId="77777777" w:rsidR="00CC478E" w:rsidRPr="00883A1D" w:rsidRDefault="00CC478E">
                  <w:pPr>
                    <w:jc w:val="center"/>
                    <w:rPr>
                      <w:color w:val="000000" w:themeColor="text1"/>
                      <w:szCs w:val="21"/>
                    </w:rPr>
                  </w:pPr>
                  <w:r w:rsidRPr="00883A1D">
                    <w:rPr>
                      <w:rFonts w:eastAsia="等线"/>
                      <w:color w:val="000000" w:themeColor="text1"/>
                      <w:szCs w:val="21"/>
                    </w:rPr>
                    <w:t xml:space="preserve">8.96 </w:t>
                  </w:r>
                </w:p>
              </w:tc>
              <w:tc>
                <w:tcPr>
                  <w:tcW w:w="2356" w:type="dxa"/>
                  <w:tcBorders>
                    <w:top w:val="single" w:sz="4" w:space="0" w:color="auto"/>
                    <w:left w:val="single" w:sz="4" w:space="0" w:color="auto"/>
                    <w:bottom w:val="single" w:sz="4" w:space="0" w:color="auto"/>
                    <w:right w:val="nil"/>
                  </w:tcBorders>
                  <w:shd w:val="clear" w:color="auto" w:fill="auto"/>
                  <w:vAlign w:val="bottom"/>
                </w:tcPr>
                <w:p w14:paraId="7422C7CD" w14:textId="77777777" w:rsidR="00CC478E" w:rsidRPr="00883A1D" w:rsidRDefault="00CC478E">
                  <w:pPr>
                    <w:jc w:val="center"/>
                    <w:rPr>
                      <w:color w:val="000000" w:themeColor="text1"/>
                      <w:szCs w:val="21"/>
                    </w:rPr>
                  </w:pPr>
                  <w:r w:rsidRPr="00883A1D">
                    <w:rPr>
                      <w:rFonts w:eastAsia="等线"/>
                      <w:color w:val="000000" w:themeColor="text1"/>
                      <w:szCs w:val="21"/>
                    </w:rPr>
                    <w:t xml:space="preserve">0.33 </w:t>
                  </w:r>
                </w:p>
              </w:tc>
            </w:tr>
            <w:tr w:rsidR="00CC478E" w:rsidRPr="00883A1D" w14:paraId="725F6891" w14:textId="77777777" w:rsidTr="0065516D">
              <w:trPr>
                <w:trHeight w:val="105"/>
              </w:trPr>
              <w:tc>
                <w:tcPr>
                  <w:tcW w:w="1385" w:type="dxa"/>
                  <w:vAlign w:val="center"/>
                </w:tcPr>
                <w:p w14:paraId="49CEB569" w14:textId="2496710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1A12478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4A4FADDC" w14:textId="77777777" w:rsidR="00CC478E" w:rsidRPr="00883A1D" w:rsidRDefault="00CC478E">
                  <w:pPr>
                    <w:jc w:val="center"/>
                    <w:rPr>
                      <w:color w:val="000000" w:themeColor="text1"/>
                      <w:szCs w:val="21"/>
                    </w:rPr>
                  </w:pPr>
                  <w:r w:rsidRPr="00883A1D">
                    <w:rPr>
                      <w:rFonts w:eastAsia="等线"/>
                      <w:color w:val="000000" w:themeColor="text1"/>
                      <w:szCs w:val="21"/>
                    </w:rPr>
                    <w:t xml:space="preserve">4410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DCDAF41" w14:textId="77777777" w:rsidR="00CC478E" w:rsidRPr="00883A1D" w:rsidRDefault="00CC478E">
                  <w:pPr>
                    <w:jc w:val="center"/>
                    <w:rPr>
                      <w:color w:val="000000" w:themeColor="text1"/>
                      <w:szCs w:val="21"/>
                    </w:rPr>
                  </w:pPr>
                  <w:r w:rsidRPr="00883A1D">
                    <w:rPr>
                      <w:rFonts w:eastAsia="等线"/>
                      <w:color w:val="000000" w:themeColor="text1"/>
                      <w:szCs w:val="21"/>
                    </w:rPr>
                    <w:t xml:space="preserve">9.12 </w:t>
                  </w:r>
                </w:p>
              </w:tc>
              <w:tc>
                <w:tcPr>
                  <w:tcW w:w="2356" w:type="dxa"/>
                  <w:tcBorders>
                    <w:top w:val="single" w:sz="4" w:space="0" w:color="auto"/>
                    <w:left w:val="single" w:sz="4" w:space="0" w:color="auto"/>
                    <w:bottom w:val="single" w:sz="4" w:space="0" w:color="auto"/>
                    <w:right w:val="nil"/>
                  </w:tcBorders>
                  <w:shd w:val="clear" w:color="auto" w:fill="auto"/>
                  <w:vAlign w:val="bottom"/>
                </w:tcPr>
                <w:p w14:paraId="06C944C2" w14:textId="77777777" w:rsidR="00CC478E" w:rsidRPr="00883A1D" w:rsidRDefault="00CC478E">
                  <w:pPr>
                    <w:jc w:val="center"/>
                    <w:rPr>
                      <w:color w:val="000000" w:themeColor="text1"/>
                      <w:szCs w:val="21"/>
                    </w:rPr>
                  </w:pPr>
                  <w:r w:rsidRPr="00883A1D">
                    <w:rPr>
                      <w:rFonts w:eastAsia="等线"/>
                      <w:color w:val="000000" w:themeColor="text1"/>
                      <w:szCs w:val="21"/>
                    </w:rPr>
                    <w:t xml:space="preserve">0.32 </w:t>
                  </w:r>
                </w:p>
              </w:tc>
            </w:tr>
            <w:tr w:rsidR="00CC478E" w:rsidRPr="00883A1D" w14:paraId="15008FC3" w14:textId="77777777" w:rsidTr="0065516D">
              <w:trPr>
                <w:trHeight w:val="105"/>
              </w:trPr>
              <w:tc>
                <w:tcPr>
                  <w:tcW w:w="1385" w:type="dxa"/>
                  <w:vAlign w:val="center"/>
                </w:tcPr>
                <w:p w14:paraId="513B7551" w14:textId="29CC878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71107AF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204A4E11" w14:textId="77777777" w:rsidR="00CC478E" w:rsidRPr="00883A1D" w:rsidRDefault="00CC478E">
                  <w:pPr>
                    <w:jc w:val="center"/>
                    <w:rPr>
                      <w:color w:val="000000" w:themeColor="text1"/>
                      <w:szCs w:val="21"/>
                    </w:rPr>
                  </w:pPr>
                  <w:r w:rsidRPr="00883A1D">
                    <w:rPr>
                      <w:rFonts w:eastAsia="等线"/>
                      <w:color w:val="000000" w:themeColor="text1"/>
                      <w:szCs w:val="21"/>
                    </w:rPr>
                    <w:t xml:space="preserve">4510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DA1B139" w14:textId="77777777" w:rsidR="00CC478E" w:rsidRPr="00883A1D" w:rsidRDefault="00CC478E">
                  <w:pPr>
                    <w:jc w:val="center"/>
                    <w:rPr>
                      <w:color w:val="000000" w:themeColor="text1"/>
                      <w:szCs w:val="21"/>
                    </w:rPr>
                  </w:pPr>
                  <w:r w:rsidRPr="00883A1D">
                    <w:rPr>
                      <w:rFonts w:eastAsia="等线"/>
                      <w:color w:val="000000" w:themeColor="text1"/>
                      <w:szCs w:val="21"/>
                    </w:rPr>
                    <w:t xml:space="preserve">9.28 </w:t>
                  </w:r>
                </w:p>
              </w:tc>
              <w:tc>
                <w:tcPr>
                  <w:tcW w:w="2356" w:type="dxa"/>
                  <w:tcBorders>
                    <w:top w:val="single" w:sz="4" w:space="0" w:color="auto"/>
                    <w:left w:val="single" w:sz="4" w:space="0" w:color="auto"/>
                    <w:bottom w:val="single" w:sz="4" w:space="0" w:color="auto"/>
                    <w:right w:val="nil"/>
                  </w:tcBorders>
                  <w:shd w:val="clear" w:color="auto" w:fill="auto"/>
                  <w:vAlign w:val="bottom"/>
                </w:tcPr>
                <w:p w14:paraId="1F18C9C0" w14:textId="77777777" w:rsidR="00CC478E" w:rsidRPr="00883A1D" w:rsidRDefault="00CC478E">
                  <w:pPr>
                    <w:jc w:val="center"/>
                    <w:rPr>
                      <w:color w:val="000000" w:themeColor="text1"/>
                      <w:szCs w:val="21"/>
                    </w:rPr>
                  </w:pPr>
                  <w:r w:rsidRPr="00883A1D">
                    <w:rPr>
                      <w:rFonts w:eastAsia="等线"/>
                      <w:color w:val="000000" w:themeColor="text1"/>
                      <w:szCs w:val="21"/>
                    </w:rPr>
                    <w:t xml:space="preserve">0.31 </w:t>
                  </w:r>
                </w:p>
              </w:tc>
            </w:tr>
            <w:tr w:rsidR="00CC478E" w:rsidRPr="00883A1D" w14:paraId="6C88200D" w14:textId="77777777" w:rsidTr="0065516D">
              <w:trPr>
                <w:trHeight w:val="105"/>
              </w:trPr>
              <w:tc>
                <w:tcPr>
                  <w:tcW w:w="1385" w:type="dxa"/>
                  <w:vAlign w:val="center"/>
                </w:tcPr>
                <w:p w14:paraId="5197EA7B" w14:textId="4788B91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C0B44D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675C522E" w14:textId="77777777" w:rsidR="00CC478E" w:rsidRPr="00883A1D" w:rsidRDefault="00CC478E">
                  <w:pPr>
                    <w:jc w:val="center"/>
                    <w:rPr>
                      <w:color w:val="000000" w:themeColor="text1"/>
                      <w:szCs w:val="21"/>
                    </w:rPr>
                  </w:pPr>
                  <w:r w:rsidRPr="00883A1D">
                    <w:rPr>
                      <w:rFonts w:eastAsia="等线"/>
                      <w:color w:val="000000" w:themeColor="text1"/>
                      <w:szCs w:val="21"/>
                    </w:rPr>
                    <w:t xml:space="preserve">4610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5BC98E65" w14:textId="77777777" w:rsidR="00CC478E" w:rsidRPr="00883A1D" w:rsidRDefault="00CC478E">
                  <w:pPr>
                    <w:jc w:val="center"/>
                    <w:rPr>
                      <w:color w:val="000000" w:themeColor="text1"/>
                      <w:szCs w:val="21"/>
                    </w:rPr>
                  </w:pPr>
                  <w:r w:rsidRPr="00883A1D">
                    <w:rPr>
                      <w:rFonts w:eastAsia="等线"/>
                      <w:color w:val="000000" w:themeColor="text1"/>
                      <w:szCs w:val="21"/>
                    </w:rPr>
                    <w:t xml:space="preserve">9.43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E6890CE" w14:textId="77777777" w:rsidR="00CC478E" w:rsidRPr="00883A1D" w:rsidRDefault="00CC478E">
                  <w:pPr>
                    <w:jc w:val="center"/>
                    <w:rPr>
                      <w:color w:val="000000" w:themeColor="text1"/>
                      <w:szCs w:val="21"/>
                    </w:rPr>
                  </w:pPr>
                  <w:r w:rsidRPr="00883A1D">
                    <w:rPr>
                      <w:rFonts w:eastAsia="等线"/>
                      <w:color w:val="000000" w:themeColor="text1"/>
                      <w:szCs w:val="21"/>
                    </w:rPr>
                    <w:t xml:space="preserve">0.30 </w:t>
                  </w:r>
                </w:p>
              </w:tc>
            </w:tr>
            <w:tr w:rsidR="00CC478E" w:rsidRPr="00883A1D" w14:paraId="38956710" w14:textId="77777777" w:rsidTr="0065516D">
              <w:trPr>
                <w:trHeight w:val="105"/>
              </w:trPr>
              <w:tc>
                <w:tcPr>
                  <w:tcW w:w="1385" w:type="dxa"/>
                  <w:vAlign w:val="center"/>
                </w:tcPr>
                <w:p w14:paraId="3D427E2C" w14:textId="6D0AE71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3AEF23B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033B0DFD" w14:textId="77777777" w:rsidR="00CC478E" w:rsidRPr="00883A1D" w:rsidRDefault="00CC478E">
                  <w:pPr>
                    <w:jc w:val="center"/>
                    <w:rPr>
                      <w:color w:val="000000" w:themeColor="text1"/>
                      <w:szCs w:val="21"/>
                    </w:rPr>
                  </w:pPr>
                  <w:r w:rsidRPr="00883A1D">
                    <w:rPr>
                      <w:rFonts w:eastAsia="等线"/>
                      <w:color w:val="000000" w:themeColor="text1"/>
                      <w:szCs w:val="21"/>
                    </w:rPr>
                    <w:t xml:space="preserve">4710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0B944DD9" w14:textId="77777777" w:rsidR="00CC478E" w:rsidRPr="00883A1D" w:rsidRDefault="00CC478E">
                  <w:pPr>
                    <w:jc w:val="center"/>
                    <w:rPr>
                      <w:color w:val="000000" w:themeColor="text1"/>
                      <w:szCs w:val="21"/>
                    </w:rPr>
                  </w:pPr>
                  <w:r w:rsidRPr="00883A1D">
                    <w:rPr>
                      <w:rFonts w:eastAsia="等线"/>
                      <w:color w:val="000000" w:themeColor="text1"/>
                      <w:szCs w:val="21"/>
                    </w:rPr>
                    <w:t xml:space="preserve">9.59 </w:t>
                  </w:r>
                </w:p>
              </w:tc>
              <w:tc>
                <w:tcPr>
                  <w:tcW w:w="2356" w:type="dxa"/>
                  <w:tcBorders>
                    <w:top w:val="single" w:sz="4" w:space="0" w:color="auto"/>
                    <w:left w:val="single" w:sz="4" w:space="0" w:color="auto"/>
                    <w:bottom w:val="single" w:sz="4" w:space="0" w:color="auto"/>
                    <w:right w:val="nil"/>
                  </w:tcBorders>
                  <w:shd w:val="clear" w:color="auto" w:fill="auto"/>
                  <w:vAlign w:val="bottom"/>
                </w:tcPr>
                <w:p w14:paraId="537B3462" w14:textId="77777777" w:rsidR="00CC478E" w:rsidRPr="00883A1D" w:rsidRDefault="00CC478E">
                  <w:pPr>
                    <w:jc w:val="center"/>
                    <w:rPr>
                      <w:color w:val="000000" w:themeColor="text1"/>
                      <w:szCs w:val="21"/>
                    </w:rPr>
                  </w:pPr>
                  <w:r w:rsidRPr="00883A1D">
                    <w:rPr>
                      <w:rFonts w:eastAsia="等线"/>
                      <w:color w:val="000000" w:themeColor="text1"/>
                      <w:szCs w:val="21"/>
                    </w:rPr>
                    <w:t xml:space="preserve">0.29 </w:t>
                  </w:r>
                </w:p>
              </w:tc>
            </w:tr>
            <w:tr w:rsidR="00CC478E" w:rsidRPr="00883A1D" w14:paraId="5A9ECA0B" w14:textId="77777777" w:rsidTr="0065516D">
              <w:trPr>
                <w:trHeight w:val="105"/>
              </w:trPr>
              <w:tc>
                <w:tcPr>
                  <w:tcW w:w="1385" w:type="dxa"/>
                  <w:vAlign w:val="center"/>
                </w:tcPr>
                <w:p w14:paraId="569FA8B4" w14:textId="3A06ADA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4617DDB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1CA113D7" w14:textId="77777777" w:rsidR="00CC478E" w:rsidRPr="00883A1D" w:rsidRDefault="00CC478E">
                  <w:pPr>
                    <w:jc w:val="center"/>
                    <w:rPr>
                      <w:rFonts w:eastAsia="等线"/>
                      <w:color w:val="000000" w:themeColor="text1"/>
                      <w:szCs w:val="21"/>
                    </w:rPr>
                  </w:pPr>
                  <w:r w:rsidRPr="00883A1D">
                    <w:rPr>
                      <w:rFonts w:eastAsia="等线"/>
                      <w:color w:val="000000" w:themeColor="text1"/>
                      <w:szCs w:val="21"/>
                    </w:rPr>
                    <w:t xml:space="preserve">4810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6A82E396" w14:textId="77777777" w:rsidR="00CC478E" w:rsidRPr="00883A1D" w:rsidRDefault="00CC478E">
                  <w:pPr>
                    <w:jc w:val="center"/>
                    <w:rPr>
                      <w:rFonts w:eastAsia="等线"/>
                      <w:color w:val="000000" w:themeColor="text1"/>
                      <w:szCs w:val="21"/>
                    </w:rPr>
                  </w:pPr>
                  <w:r w:rsidRPr="00883A1D">
                    <w:rPr>
                      <w:rFonts w:eastAsia="等线" w:hint="eastAsia"/>
                      <w:color w:val="000000" w:themeColor="text1"/>
                      <w:szCs w:val="21"/>
                    </w:rPr>
                    <w:t>9</w:t>
                  </w:r>
                  <w:r w:rsidRPr="00883A1D">
                    <w:rPr>
                      <w:rFonts w:eastAsia="等线"/>
                      <w:color w:val="000000" w:themeColor="text1"/>
                      <w:szCs w:val="21"/>
                    </w:rPr>
                    <w:t>.74</w:t>
                  </w:r>
                </w:p>
              </w:tc>
              <w:tc>
                <w:tcPr>
                  <w:tcW w:w="2356" w:type="dxa"/>
                  <w:tcBorders>
                    <w:top w:val="single" w:sz="4" w:space="0" w:color="auto"/>
                    <w:left w:val="single" w:sz="4" w:space="0" w:color="auto"/>
                    <w:bottom w:val="single" w:sz="4" w:space="0" w:color="auto"/>
                    <w:right w:val="nil"/>
                  </w:tcBorders>
                  <w:shd w:val="clear" w:color="auto" w:fill="auto"/>
                  <w:vAlign w:val="bottom"/>
                </w:tcPr>
                <w:p w14:paraId="3A61F272" w14:textId="77777777" w:rsidR="00CC478E" w:rsidRPr="00883A1D" w:rsidRDefault="00CC478E">
                  <w:pPr>
                    <w:jc w:val="center"/>
                    <w:rPr>
                      <w:rFonts w:eastAsia="等线"/>
                      <w:color w:val="000000" w:themeColor="text1"/>
                      <w:szCs w:val="21"/>
                    </w:rPr>
                  </w:pPr>
                  <w:r w:rsidRPr="00883A1D">
                    <w:rPr>
                      <w:rFonts w:eastAsia="等线" w:hint="eastAsia"/>
                      <w:color w:val="000000" w:themeColor="text1"/>
                      <w:szCs w:val="21"/>
                    </w:rPr>
                    <w:t>0</w:t>
                  </w:r>
                  <w:r w:rsidRPr="00883A1D">
                    <w:rPr>
                      <w:rFonts w:eastAsia="等线"/>
                      <w:color w:val="000000" w:themeColor="text1"/>
                      <w:szCs w:val="21"/>
                    </w:rPr>
                    <w:t>.28</w:t>
                  </w:r>
                </w:p>
              </w:tc>
            </w:tr>
            <w:tr w:rsidR="00CC478E" w:rsidRPr="00883A1D" w14:paraId="272BB03E" w14:textId="77777777" w:rsidTr="0065516D">
              <w:trPr>
                <w:trHeight w:val="105"/>
              </w:trPr>
              <w:tc>
                <w:tcPr>
                  <w:tcW w:w="1385" w:type="dxa"/>
                  <w:vAlign w:val="center"/>
                </w:tcPr>
                <w:p w14:paraId="18B9DE8A" w14:textId="3E1B58E9" w:rsidR="00CC478E" w:rsidRPr="00883A1D" w:rsidRDefault="00CC478E" w:rsidP="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48" w:type="dxa"/>
                  <w:vAlign w:val="center"/>
                </w:tcPr>
                <w:p w14:paraId="2D9B261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09" w:type="dxa"/>
                  <w:tcBorders>
                    <w:top w:val="single" w:sz="4" w:space="0" w:color="auto"/>
                    <w:left w:val="nil"/>
                    <w:bottom w:val="single" w:sz="4" w:space="0" w:color="auto"/>
                    <w:right w:val="single" w:sz="4" w:space="0" w:color="auto"/>
                  </w:tcBorders>
                  <w:shd w:val="clear" w:color="auto" w:fill="auto"/>
                  <w:vAlign w:val="bottom"/>
                </w:tcPr>
                <w:p w14:paraId="3411A8B6" w14:textId="77777777" w:rsidR="00CC478E" w:rsidRPr="00883A1D" w:rsidRDefault="00CC478E">
                  <w:pPr>
                    <w:jc w:val="center"/>
                    <w:rPr>
                      <w:rFonts w:eastAsia="等线"/>
                      <w:color w:val="000000" w:themeColor="text1"/>
                      <w:szCs w:val="21"/>
                    </w:rPr>
                  </w:pPr>
                  <w:r w:rsidRPr="00883A1D">
                    <w:rPr>
                      <w:rFonts w:eastAsia="等线"/>
                      <w:color w:val="000000" w:themeColor="text1"/>
                      <w:szCs w:val="21"/>
                    </w:rPr>
                    <w:t xml:space="preserve">4910 </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14:paraId="24820BDC" w14:textId="77777777" w:rsidR="00CC478E" w:rsidRPr="00883A1D" w:rsidRDefault="00CC478E">
                  <w:pPr>
                    <w:jc w:val="center"/>
                    <w:rPr>
                      <w:rFonts w:eastAsia="等线"/>
                      <w:color w:val="000000" w:themeColor="text1"/>
                      <w:szCs w:val="21"/>
                    </w:rPr>
                  </w:pPr>
                  <w:r w:rsidRPr="00883A1D">
                    <w:rPr>
                      <w:rFonts w:eastAsia="等线" w:hint="eastAsia"/>
                      <w:color w:val="000000" w:themeColor="text1"/>
                      <w:szCs w:val="21"/>
                    </w:rPr>
                    <w:t>9</w:t>
                  </w:r>
                  <w:r w:rsidRPr="00883A1D">
                    <w:rPr>
                      <w:rFonts w:eastAsia="等线"/>
                      <w:color w:val="000000" w:themeColor="text1"/>
                      <w:szCs w:val="21"/>
                    </w:rPr>
                    <w:t>.90</w:t>
                  </w:r>
                </w:p>
              </w:tc>
              <w:tc>
                <w:tcPr>
                  <w:tcW w:w="2356" w:type="dxa"/>
                  <w:tcBorders>
                    <w:top w:val="single" w:sz="4" w:space="0" w:color="auto"/>
                    <w:left w:val="single" w:sz="4" w:space="0" w:color="auto"/>
                    <w:bottom w:val="single" w:sz="4" w:space="0" w:color="auto"/>
                    <w:right w:val="nil"/>
                  </w:tcBorders>
                  <w:shd w:val="clear" w:color="auto" w:fill="auto"/>
                  <w:vAlign w:val="bottom"/>
                </w:tcPr>
                <w:p w14:paraId="2C0DC42D" w14:textId="77777777" w:rsidR="00CC478E" w:rsidRPr="00883A1D" w:rsidRDefault="00CC478E">
                  <w:pPr>
                    <w:jc w:val="center"/>
                    <w:rPr>
                      <w:rFonts w:eastAsia="等线"/>
                      <w:color w:val="000000" w:themeColor="text1"/>
                      <w:szCs w:val="21"/>
                    </w:rPr>
                  </w:pPr>
                  <w:r w:rsidRPr="00883A1D">
                    <w:rPr>
                      <w:rFonts w:eastAsia="等线" w:hint="eastAsia"/>
                      <w:color w:val="000000" w:themeColor="text1"/>
                      <w:szCs w:val="21"/>
                    </w:rPr>
                    <w:t>0</w:t>
                  </w:r>
                  <w:r w:rsidRPr="00883A1D">
                    <w:rPr>
                      <w:rFonts w:eastAsia="等线"/>
                      <w:color w:val="000000" w:themeColor="text1"/>
                      <w:szCs w:val="21"/>
                    </w:rPr>
                    <w:t>.27</w:t>
                  </w:r>
                </w:p>
              </w:tc>
            </w:tr>
          </w:tbl>
          <w:p w14:paraId="534BFEBA" w14:textId="44E3EABE" w:rsidR="00D93545" w:rsidRPr="00883A1D" w:rsidRDefault="0091693F">
            <w:pPr>
              <w:spacing w:line="360" w:lineRule="auto"/>
              <w:ind w:firstLineChars="200" w:firstLine="420"/>
              <w:rPr>
                <w:color w:val="000000" w:themeColor="text1"/>
              </w:rPr>
            </w:pPr>
            <w:r w:rsidRPr="00883A1D">
              <w:rPr>
                <w:rFonts w:hint="eastAsia"/>
                <w:color w:val="000000" w:themeColor="text1"/>
              </w:rPr>
              <w:t>由预测结果可知，氯气泄漏后，在最不利气象条件（风速</w:t>
            </w:r>
            <w:r w:rsidRPr="00883A1D">
              <w:rPr>
                <w:rFonts w:hint="eastAsia"/>
                <w:color w:val="000000" w:themeColor="text1"/>
              </w:rPr>
              <w:t>1</w:t>
            </w:r>
            <w:r w:rsidRPr="00883A1D">
              <w:rPr>
                <w:color w:val="000000" w:themeColor="text1"/>
              </w:rPr>
              <w:t>.</w:t>
            </w:r>
            <w:r w:rsidR="00CC478E" w:rsidRPr="00883A1D">
              <w:rPr>
                <w:rFonts w:hint="eastAsia"/>
                <w:color w:val="000000" w:themeColor="text1"/>
              </w:rPr>
              <w:t>8</w:t>
            </w:r>
            <w:r w:rsidRPr="00883A1D">
              <w:rPr>
                <w:color w:val="000000" w:themeColor="text1"/>
              </w:rPr>
              <w:t>m/s</w:t>
            </w:r>
            <w:r w:rsidRPr="00883A1D">
              <w:rPr>
                <w:rFonts w:hint="eastAsia"/>
                <w:color w:val="000000" w:themeColor="text1"/>
              </w:rPr>
              <w:t>，大气稳定度</w:t>
            </w:r>
            <w:r w:rsidRPr="00883A1D">
              <w:rPr>
                <w:rFonts w:hint="eastAsia"/>
                <w:color w:val="000000" w:themeColor="text1"/>
              </w:rPr>
              <w:t>F</w:t>
            </w:r>
            <w:r w:rsidRPr="00883A1D">
              <w:rPr>
                <w:rFonts w:hint="eastAsia"/>
                <w:color w:val="000000" w:themeColor="text1"/>
              </w:rPr>
              <w:t>）下，超过氯气</w:t>
            </w:r>
            <w:r w:rsidRPr="00883A1D">
              <w:rPr>
                <w:rFonts w:hint="eastAsia"/>
                <w:color w:val="000000" w:themeColor="text1"/>
              </w:rPr>
              <w:t>1</w:t>
            </w:r>
            <w:r w:rsidRPr="00883A1D">
              <w:rPr>
                <w:rFonts w:hint="eastAsia"/>
                <w:color w:val="000000" w:themeColor="text1"/>
              </w:rPr>
              <w:t>级大气毒性终点浓度值（</w:t>
            </w:r>
            <w:r w:rsidRPr="00883A1D">
              <w:rPr>
                <w:rFonts w:hint="eastAsia"/>
                <w:color w:val="000000" w:themeColor="text1"/>
              </w:rPr>
              <w:t>5</w:t>
            </w:r>
            <w:r w:rsidRPr="00883A1D">
              <w:rPr>
                <w:color w:val="000000" w:themeColor="text1"/>
              </w:rPr>
              <w:t>8mg/m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级大气毒性终点浓度值（</w:t>
            </w:r>
            <w:r w:rsidRPr="00883A1D">
              <w:rPr>
                <w:rFonts w:hint="eastAsia"/>
                <w:color w:val="000000" w:themeColor="text1"/>
              </w:rPr>
              <w:t>5</w:t>
            </w:r>
            <w:r w:rsidRPr="00883A1D">
              <w:rPr>
                <w:color w:val="000000" w:themeColor="text1"/>
              </w:rPr>
              <w:t>.8mg/m</w:t>
            </w:r>
            <w:r w:rsidRPr="00883A1D">
              <w:rPr>
                <w:color w:val="000000" w:themeColor="text1"/>
                <w:vertAlign w:val="superscript"/>
              </w:rPr>
              <w:t>3</w:t>
            </w:r>
            <w:r w:rsidRPr="00883A1D">
              <w:rPr>
                <w:rFonts w:hint="eastAsia"/>
                <w:color w:val="000000" w:themeColor="text1"/>
              </w:rPr>
              <w:t>）的最远影响距离分别为以</w:t>
            </w:r>
            <w:r w:rsidR="00C71CB9">
              <w:rPr>
                <w:rFonts w:hint="eastAsia"/>
                <w:color w:val="000000" w:themeColor="text1"/>
              </w:rPr>
              <w:t>甲类库、化学品库、</w:t>
            </w:r>
            <w:r w:rsidRPr="00883A1D">
              <w:rPr>
                <w:rFonts w:hint="eastAsia"/>
                <w:color w:val="000000" w:themeColor="text1"/>
              </w:rPr>
              <w:t>特气化配厂房为起始点距离</w:t>
            </w:r>
            <w:r w:rsidRPr="00883A1D">
              <w:rPr>
                <w:rFonts w:hint="eastAsia"/>
                <w:color w:val="000000" w:themeColor="text1"/>
              </w:rPr>
              <w:t>1</w:t>
            </w:r>
            <w:r w:rsidRPr="00883A1D">
              <w:rPr>
                <w:color w:val="000000" w:themeColor="text1"/>
              </w:rPr>
              <w:t>30</w:t>
            </w:r>
            <w:r w:rsidRPr="00883A1D">
              <w:rPr>
                <w:rFonts w:hint="eastAsia"/>
                <w:color w:val="000000" w:themeColor="text1"/>
              </w:rPr>
              <w:t>m</w:t>
            </w:r>
            <w:r w:rsidRPr="00883A1D">
              <w:rPr>
                <w:rFonts w:hint="eastAsia"/>
                <w:color w:val="000000" w:themeColor="text1"/>
              </w:rPr>
              <w:t>（厂区范围内）和</w:t>
            </w:r>
            <w:r w:rsidRPr="00883A1D">
              <w:rPr>
                <w:rFonts w:hint="eastAsia"/>
                <w:color w:val="000000" w:themeColor="text1"/>
              </w:rPr>
              <w:t>7</w:t>
            </w:r>
            <w:r w:rsidRPr="00883A1D">
              <w:rPr>
                <w:color w:val="000000" w:themeColor="text1"/>
              </w:rPr>
              <w:t>10</w:t>
            </w:r>
            <w:r w:rsidRPr="00883A1D">
              <w:rPr>
                <w:rFonts w:hint="eastAsia"/>
                <w:color w:val="000000" w:themeColor="text1"/>
              </w:rPr>
              <w:t>m</w:t>
            </w:r>
            <w:r w:rsidRPr="00883A1D">
              <w:rPr>
                <w:rFonts w:hint="eastAsia"/>
                <w:color w:val="000000" w:themeColor="text1"/>
              </w:rPr>
              <w:t>，其</w:t>
            </w:r>
            <w:r w:rsidRPr="00883A1D">
              <w:rPr>
                <w:rFonts w:hint="eastAsia"/>
                <w:color w:val="000000" w:themeColor="text1"/>
              </w:rPr>
              <w:t>1</w:t>
            </w:r>
            <w:r w:rsidRPr="00883A1D">
              <w:rPr>
                <w:rFonts w:hint="eastAsia"/>
                <w:color w:val="000000" w:themeColor="text1"/>
              </w:rPr>
              <w:t>级大气毒性终点浓度影响区域内无常住居民点等环境敏感目标等关心点，</w:t>
            </w:r>
            <w:r w:rsidRPr="00883A1D">
              <w:rPr>
                <w:rFonts w:hint="eastAsia"/>
                <w:color w:val="000000" w:themeColor="text1"/>
              </w:rPr>
              <w:t>2</w:t>
            </w:r>
            <w:r w:rsidRPr="00883A1D">
              <w:rPr>
                <w:rFonts w:hint="eastAsia"/>
                <w:color w:val="000000" w:themeColor="text1"/>
              </w:rPr>
              <w:t>级大气毒性终点浓度影响区域内</w:t>
            </w:r>
            <w:r w:rsidR="00CC478E" w:rsidRPr="00883A1D">
              <w:rPr>
                <w:rFonts w:hint="eastAsia"/>
                <w:color w:val="000000" w:themeColor="text1"/>
              </w:rPr>
              <w:t>无常住居民点等环境敏感目标等关心点</w:t>
            </w:r>
            <w:r w:rsidRPr="00883A1D">
              <w:rPr>
                <w:rFonts w:hint="eastAsia"/>
                <w:color w:val="000000" w:themeColor="text1"/>
              </w:rPr>
              <w:t>，其高峰浓度及出现时间分别为</w:t>
            </w:r>
            <w:r w:rsidRPr="00883A1D">
              <w:rPr>
                <w:color w:val="000000" w:themeColor="text1"/>
              </w:rPr>
              <w:t>16.78mg/m</w:t>
            </w:r>
            <w:r w:rsidRPr="00883A1D">
              <w:rPr>
                <w:color w:val="000000" w:themeColor="text1"/>
                <w:vertAlign w:val="superscript"/>
              </w:rPr>
              <w:t>3</w:t>
            </w:r>
            <w:r w:rsidRPr="00883A1D">
              <w:rPr>
                <w:rFonts w:hint="eastAsia"/>
                <w:color w:val="000000" w:themeColor="text1"/>
              </w:rPr>
              <w:t>，</w:t>
            </w:r>
            <w:r w:rsidRPr="00883A1D">
              <w:rPr>
                <w:color w:val="000000" w:themeColor="text1"/>
              </w:rPr>
              <w:t>1.65min</w:t>
            </w:r>
            <w:r w:rsidRPr="00883A1D">
              <w:rPr>
                <w:rFonts w:hint="eastAsia"/>
                <w:color w:val="000000" w:themeColor="text1"/>
              </w:rPr>
              <w:t>，</w:t>
            </w:r>
            <w:r w:rsidRPr="00883A1D">
              <w:rPr>
                <w:rFonts w:hint="eastAsia"/>
                <w:color w:val="000000" w:themeColor="text1"/>
              </w:rPr>
              <w:t>1</w:t>
            </w:r>
            <w:r w:rsidRPr="00883A1D">
              <w:rPr>
                <w:color w:val="000000" w:themeColor="text1"/>
              </w:rPr>
              <w:t>0.57mg/m</w:t>
            </w:r>
            <w:r w:rsidRPr="00883A1D">
              <w:rPr>
                <w:color w:val="000000" w:themeColor="text1"/>
                <w:vertAlign w:val="superscript"/>
              </w:rPr>
              <w:t>3</w:t>
            </w:r>
            <w:r w:rsidRPr="00883A1D">
              <w:rPr>
                <w:rFonts w:hint="eastAsia"/>
                <w:color w:val="000000" w:themeColor="text1"/>
              </w:rPr>
              <w:t>，</w:t>
            </w:r>
            <w:r w:rsidRPr="00883A1D">
              <w:rPr>
                <w:color w:val="000000" w:themeColor="text1"/>
              </w:rPr>
              <w:t>2.04min</w:t>
            </w:r>
            <w:r w:rsidRPr="00883A1D">
              <w:rPr>
                <w:rFonts w:hint="eastAsia"/>
                <w:color w:val="000000" w:themeColor="text1"/>
              </w:rPr>
              <w:t>；均超过氯气的</w:t>
            </w:r>
            <w:r w:rsidRPr="00883A1D">
              <w:rPr>
                <w:rFonts w:hint="eastAsia"/>
                <w:color w:val="000000" w:themeColor="text1"/>
              </w:rPr>
              <w:t>2</w:t>
            </w:r>
            <w:r w:rsidRPr="00883A1D">
              <w:rPr>
                <w:rFonts w:hint="eastAsia"/>
                <w:color w:val="000000" w:themeColor="text1"/>
              </w:rPr>
              <w:t>级大气毒性终点浓度值（</w:t>
            </w:r>
            <w:r w:rsidRPr="00883A1D">
              <w:rPr>
                <w:color w:val="000000" w:themeColor="text1"/>
              </w:rPr>
              <w:t>5.8mg/m</w:t>
            </w:r>
            <w:r w:rsidRPr="00883A1D">
              <w:rPr>
                <w:color w:val="000000" w:themeColor="text1"/>
                <w:vertAlign w:val="superscript"/>
              </w:rPr>
              <w:t>3</w:t>
            </w:r>
            <w:r w:rsidRPr="00883A1D">
              <w:rPr>
                <w:rFonts w:hint="eastAsia"/>
                <w:color w:val="000000" w:themeColor="text1"/>
              </w:rPr>
              <w:t>），因此项目运营后应特别注意防范氯气泄露事故的发生，具体防范措施，应按照本专项评价第六节“六、环境风险管理”中“</w:t>
            </w:r>
            <w:r w:rsidRPr="00883A1D">
              <w:rPr>
                <w:rFonts w:hint="eastAsia"/>
                <w:color w:val="000000" w:themeColor="text1"/>
              </w:rPr>
              <w:t>1</w:t>
            </w:r>
            <w:r w:rsidRPr="00883A1D">
              <w:rPr>
                <w:rFonts w:hint="eastAsia"/>
                <w:color w:val="000000" w:themeColor="text1"/>
              </w:rPr>
              <w:t>、环境风险防范措施”中的“（</w:t>
            </w:r>
            <w:r w:rsidRPr="00883A1D">
              <w:rPr>
                <w:rFonts w:hint="eastAsia"/>
                <w:color w:val="000000" w:themeColor="text1"/>
              </w:rPr>
              <w:t>1</w:t>
            </w:r>
            <w:r w:rsidRPr="00883A1D">
              <w:rPr>
                <w:rFonts w:hint="eastAsia"/>
                <w:color w:val="000000" w:themeColor="text1"/>
              </w:rPr>
              <w:t>）储罐泄漏事故防范措施”章节要求严格实施。</w:t>
            </w:r>
          </w:p>
          <w:p w14:paraId="2578118B"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8-2</w:t>
            </w:r>
            <w:r w:rsidRPr="00883A1D">
              <w:rPr>
                <w:rFonts w:hint="eastAsia"/>
                <w:b/>
                <w:bCs/>
                <w:color w:val="000000" w:themeColor="text1"/>
                <w:szCs w:val="21"/>
              </w:rPr>
              <w:t xml:space="preserve">7 </w:t>
            </w:r>
            <w:r w:rsidRPr="00883A1D">
              <w:rPr>
                <w:rFonts w:hint="eastAsia"/>
                <w:b/>
                <w:bCs/>
                <w:color w:val="000000" w:themeColor="text1"/>
                <w:szCs w:val="21"/>
              </w:rPr>
              <w:t>最不利气象条件下磷烷泄露不同距离处最大浓度值一览表</w:t>
            </w:r>
          </w:p>
          <w:tbl>
            <w:tblPr>
              <w:tblStyle w:val="af4"/>
              <w:tblW w:w="931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1276"/>
              <w:gridCol w:w="1843"/>
              <w:gridCol w:w="2386"/>
              <w:gridCol w:w="2427"/>
            </w:tblGrid>
            <w:tr w:rsidR="00F50D0C" w:rsidRPr="00883A1D" w14:paraId="0B3AEEE2" w14:textId="77777777" w:rsidTr="00CC478E">
              <w:tc>
                <w:tcPr>
                  <w:tcW w:w="1384" w:type="dxa"/>
                  <w:vAlign w:val="center"/>
                </w:tcPr>
                <w:p w14:paraId="0A45D186" w14:textId="77777777" w:rsidR="00D93545" w:rsidRPr="00883A1D" w:rsidRDefault="0091693F">
                  <w:pPr>
                    <w:jc w:val="center"/>
                    <w:rPr>
                      <w:b/>
                      <w:bCs/>
                      <w:color w:val="000000" w:themeColor="text1"/>
                      <w:szCs w:val="21"/>
                    </w:rPr>
                  </w:pPr>
                  <w:r w:rsidRPr="00883A1D">
                    <w:rPr>
                      <w:rFonts w:hint="eastAsia"/>
                      <w:b/>
                      <w:bCs/>
                      <w:color w:val="000000" w:themeColor="text1"/>
                      <w:szCs w:val="21"/>
                    </w:rPr>
                    <w:t>风速（</w:t>
                  </w:r>
                  <w:r w:rsidRPr="00883A1D">
                    <w:rPr>
                      <w:rFonts w:hint="eastAsia"/>
                      <w:b/>
                      <w:bCs/>
                      <w:color w:val="000000" w:themeColor="text1"/>
                      <w:szCs w:val="21"/>
                    </w:rPr>
                    <w:t>m</w:t>
                  </w:r>
                  <w:r w:rsidRPr="00883A1D">
                    <w:rPr>
                      <w:b/>
                      <w:bCs/>
                      <w:color w:val="000000" w:themeColor="text1"/>
                      <w:szCs w:val="21"/>
                    </w:rPr>
                    <w:t>/s</w:t>
                  </w:r>
                  <w:r w:rsidRPr="00883A1D">
                    <w:rPr>
                      <w:rFonts w:hint="eastAsia"/>
                      <w:b/>
                      <w:bCs/>
                      <w:color w:val="000000" w:themeColor="text1"/>
                      <w:szCs w:val="21"/>
                    </w:rPr>
                    <w:t>）</w:t>
                  </w:r>
                </w:p>
              </w:tc>
              <w:tc>
                <w:tcPr>
                  <w:tcW w:w="1276" w:type="dxa"/>
                  <w:vAlign w:val="center"/>
                </w:tcPr>
                <w:p w14:paraId="3383B4DB" w14:textId="77777777" w:rsidR="00D93545" w:rsidRPr="00883A1D" w:rsidRDefault="0091693F">
                  <w:pPr>
                    <w:jc w:val="center"/>
                    <w:rPr>
                      <w:b/>
                      <w:bCs/>
                      <w:color w:val="000000" w:themeColor="text1"/>
                      <w:szCs w:val="21"/>
                    </w:rPr>
                  </w:pPr>
                  <w:r w:rsidRPr="00883A1D">
                    <w:rPr>
                      <w:rFonts w:hint="eastAsia"/>
                      <w:b/>
                      <w:bCs/>
                      <w:color w:val="000000" w:themeColor="text1"/>
                      <w:szCs w:val="21"/>
                    </w:rPr>
                    <w:t>稳定度</w:t>
                  </w:r>
                </w:p>
              </w:tc>
              <w:tc>
                <w:tcPr>
                  <w:tcW w:w="1843" w:type="dxa"/>
                  <w:tcBorders>
                    <w:bottom w:val="single" w:sz="4" w:space="0" w:color="auto"/>
                  </w:tcBorders>
                  <w:vAlign w:val="center"/>
                </w:tcPr>
                <w:p w14:paraId="5EBE11B8" w14:textId="77777777" w:rsidR="00D93545" w:rsidRPr="00883A1D" w:rsidRDefault="0091693F">
                  <w:pPr>
                    <w:jc w:val="center"/>
                    <w:rPr>
                      <w:b/>
                      <w:bCs/>
                      <w:color w:val="000000" w:themeColor="text1"/>
                      <w:szCs w:val="21"/>
                    </w:rPr>
                  </w:pPr>
                  <w:r w:rsidRPr="00883A1D">
                    <w:rPr>
                      <w:rFonts w:hint="eastAsia"/>
                      <w:b/>
                      <w:bCs/>
                      <w:color w:val="000000" w:themeColor="text1"/>
                      <w:szCs w:val="21"/>
                    </w:rPr>
                    <w:t>距离（</w:t>
                  </w:r>
                  <w:r w:rsidRPr="00883A1D">
                    <w:rPr>
                      <w:rFonts w:hint="eastAsia"/>
                      <w:b/>
                      <w:bCs/>
                      <w:color w:val="000000" w:themeColor="text1"/>
                      <w:szCs w:val="21"/>
                    </w:rPr>
                    <w:t>m</w:t>
                  </w:r>
                  <w:r w:rsidRPr="00883A1D">
                    <w:rPr>
                      <w:rFonts w:hint="eastAsia"/>
                      <w:b/>
                      <w:bCs/>
                      <w:color w:val="000000" w:themeColor="text1"/>
                      <w:szCs w:val="21"/>
                    </w:rPr>
                    <w:t>）</w:t>
                  </w:r>
                </w:p>
              </w:tc>
              <w:tc>
                <w:tcPr>
                  <w:tcW w:w="2386" w:type="dxa"/>
                  <w:tcBorders>
                    <w:bottom w:val="single" w:sz="4" w:space="0" w:color="auto"/>
                  </w:tcBorders>
                  <w:vAlign w:val="center"/>
                </w:tcPr>
                <w:p w14:paraId="3CBAA9B8" w14:textId="77777777" w:rsidR="00D93545" w:rsidRPr="00883A1D" w:rsidRDefault="0091693F">
                  <w:pPr>
                    <w:jc w:val="center"/>
                    <w:rPr>
                      <w:b/>
                      <w:bCs/>
                      <w:color w:val="000000" w:themeColor="text1"/>
                      <w:szCs w:val="21"/>
                    </w:rPr>
                  </w:pPr>
                  <w:r w:rsidRPr="00883A1D">
                    <w:rPr>
                      <w:rFonts w:hint="eastAsia"/>
                      <w:b/>
                      <w:bCs/>
                      <w:color w:val="000000" w:themeColor="text1"/>
                      <w:szCs w:val="21"/>
                    </w:rPr>
                    <w:t>浓度出现时间（</w:t>
                  </w:r>
                  <w:r w:rsidRPr="00883A1D">
                    <w:rPr>
                      <w:rFonts w:hint="eastAsia"/>
                      <w:b/>
                      <w:bCs/>
                      <w:color w:val="000000" w:themeColor="text1"/>
                      <w:szCs w:val="21"/>
                    </w:rPr>
                    <w:t>m</w:t>
                  </w:r>
                  <w:r w:rsidRPr="00883A1D">
                    <w:rPr>
                      <w:b/>
                      <w:bCs/>
                      <w:color w:val="000000" w:themeColor="text1"/>
                      <w:szCs w:val="21"/>
                    </w:rPr>
                    <w:t>in</w:t>
                  </w:r>
                  <w:r w:rsidRPr="00883A1D">
                    <w:rPr>
                      <w:rFonts w:hint="eastAsia"/>
                      <w:b/>
                      <w:bCs/>
                      <w:color w:val="000000" w:themeColor="text1"/>
                      <w:szCs w:val="21"/>
                    </w:rPr>
                    <w:t>）</w:t>
                  </w:r>
                </w:p>
              </w:tc>
              <w:tc>
                <w:tcPr>
                  <w:tcW w:w="2427" w:type="dxa"/>
                  <w:tcBorders>
                    <w:bottom w:val="single" w:sz="4" w:space="0" w:color="auto"/>
                  </w:tcBorders>
                  <w:vAlign w:val="center"/>
                </w:tcPr>
                <w:p w14:paraId="600DC492" w14:textId="77777777" w:rsidR="00D93545" w:rsidRPr="00883A1D" w:rsidRDefault="0091693F">
                  <w:pPr>
                    <w:jc w:val="center"/>
                    <w:rPr>
                      <w:b/>
                      <w:bCs/>
                      <w:color w:val="000000" w:themeColor="text1"/>
                      <w:szCs w:val="21"/>
                    </w:rPr>
                  </w:pPr>
                  <w:r w:rsidRPr="00883A1D">
                    <w:rPr>
                      <w:rFonts w:hint="eastAsia"/>
                      <w:b/>
                      <w:bCs/>
                      <w:color w:val="000000" w:themeColor="text1"/>
                      <w:szCs w:val="21"/>
                    </w:rPr>
                    <w:t>高峰浓度（</w:t>
                  </w:r>
                  <w:r w:rsidRPr="00883A1D">
                    <w:rPr>
                      <w:rFonts w:hint="eastAsia"/>
                      <w:b/>
                      <w:bCs/>
                      <w:color w:val="000000" w:themeColor="text1"/>
                      <w:szCs w:val="21"/>
                    </w:rPr>
                    <w:t>m</w:t>
                  </w:r>
                  <w:r w:rsidRPr="00883A1D">
                    <w:rPr>
                      <w:b/>
                      <w:bCs/>
                      <w:color w:val="000000" w:themeColor="text1"/>
                      <w:szCs w:val="21"/>
                    </w:rPr>
                    <w:t>g/m</w:t>
                  </w:r>
                  <w:r w:rsidRPr="00883A1D">
                    <w:rPr>
                      <w:b/>
                      <w:bCs/>
                      <w:color w:val="000000" w:themeColor="text1"/>
                      <w:szCs w:val="21"/>
                      <w:vertAlign w:val="superscript"/>
                    </w:rPr>
                    <w:t>3</w:t>
                  </w:r>
                  <w:r w:rsidRPr="00883A1D">
                    <w:rPr>
                      <w:rFonts w:hint="eastAsia"/>
                      <w:b/>
                      <w:bCs/>
                      <w:color w:val="000000" w:themeColor="text1"/>
                      <w:szCs w:val="21"/>
                    </w:rPr>
                    <w:t>）</w:t>
                  </w:r>
                </w:p>
              </w:tc>
            </w:tr>
            <w:tr w:rsidR="00CC478E" w:rsidRPr="00883A1D" w14:paraId="10DC7C6D" w14:textId="77777777" w:rsidTr="00CC478E">
              <w:trPr>
                <w:trHeight w:val="105"/>
              </w:trPr>
              <w:tc>
                <w:tcPr>
                  <w:tcW w:w="1384" w:type="dxa"/>
                  <w:vAlign w:val="center"/>
                </w:tcPr>
                <w:p w14:paraId="6EEAFF68" w14:textId="08600F2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8553889"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866AE13" w14:textId="77777777" w:rsidR="00CC478E" w:rsidRPr="00883A1D" w:rsidRDefault="00CC478E">
                  <w:pPr>
                    <w:jc w:val="center"/>
                    <w:rPr>
                      <w:color w:val="000000" w:themeColor="text1"/>
                      <w:szCs w:val="21"/>
                    </w:rPr>
                  </w:pPr>
                  <w:r w:rsidRPr="00883A1D">
                    <w:rPr>
                      <w:rFonts w:eastAsia="等线"/>
                      <w:color w:val="000000" w:themeColor="text1"/>
                      <w:szCs w:val="21"/>
                    </w:rPr>
                    <w:t>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630BB42" w14:textId="77777777" w:rsidR="00CC478E" w:rsidRPr="00883A1D" w:rsidRDefault="00CC478E">
                  <w:pPr>
                    <w:jc w:val="center"/>
                    <w:rPr>
                      <w:color w:val="000000" w:themeColor="text1"/>
                      <w:szCs w:val="21"/>
                    </w:rPr>
                  </w:pPr>
                  <w:r w:rsidRPr="00883A1D">
                    <w:rPr>
                      <w:rFonts w:eastAsia="等线"/>
                      <w:color w:val="000000" w:themeColor="text1"/>
                      <w:szCs w:val="21"/>
                    </w:rPr>
                    <w:t>0.14</w:t>
                  </w:r>
                </w:p>
              </w:tc>
              <w:tc>
                <w:tcPr>
                  <w:tcW w:w="2427" w:type="dxa"/>
                  <w:tcBorders>
                    <w:top w:val="single" w:sz="4" w:space="0" w:color="auto"/>
                    <w:left w:val="single" w:sz="4" w:space="0" w:color="auto"/>
                    <w:bottom w:val="single" w:sz="4" w:space="0" w:color="auto"/>
                    <w:right w:val="nil"/>
                  </w:tcBorders>
                  <w:shd w:val="clear" w:color="auto" w:fill="auto"/>
                  <w:vAlign w:val="bottom"/>
                </w:tcPr>
                <w:p w14:paraId="768CC131" w14:textId="77777777" w:rsidR="00CC478E" w:rsidRPr="00883A1D" w:rsidRDefault="00CC478E">
                  <w:pPr>
                    <w:jc w:val="center"/>
                    <w:rPr>
                      <w:color w:val="000000" w:themeColor="text1"/>
                      <w:szCs w:val="21"/>
                    </w:rPr>
                  </w:pPr>
                  <w:r w:rsidRPr="00883A1D">
                    <w:rPr>
                      <w:rFonts w:eastAsia="等线"/>
                      <w:color w:val="000000" w:themeColor="text1"/>
                      <w:szCs w:val="21"/>
                    </w:rPr>
                    <w:t>256.96</w:t>
                  </w:r>
                </w:p>
              </w:tc>
            </w:tr>
            <w:tr w:rsidR="00CC478E" w:rsidRPr="00883A1D" w14:paraId="365BBADB" w14:textId="77777777" w:rsidTr="00CC478E">
              <w:trPr>
                <w:trHeight w:val="105"/>
              </w:trPr>
              <w:tc>
                <w:tcPr>
                  <w:tcW w:w="1384" w:type="dxa"/>
                  <w:vAlign w:val="center"/>
                </w:tcPr>
                <w:p w14:paraId="759E0C61" w14:textId="0EEF80A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B4DDA9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4C724A1" w14:textId="77777777" w:rsidR="00CC478E" w:rsidRPr="00883A1D" w:rsidRDefault="00CC478E">
                  <w:pPr>
                    <w:jc w:val="center"/>
                    <w:rPr>
                      <w:color w:val="000000" w:themeColor="text1"/>
                      <w:szCs w:val="21"/>
                    </w:rPr>
                  </w:pPr>
                  <w:r w:rsidRPr="00883A1D">
                    <w:rPr>
                      <w:rFonts w:eastAsia="等线"/>
                      <w:color w:val="000000" w:themeColor="text1"/>
                      <w:szCs w:val="21"/>
                    </w:rPr>
                    <w:t>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6D4E531" w14:textId="77777777" w:rsidR="00CC478E" w:rsidRPr="00883A1D" w:rsidRDefault="00CC478E">
                  <w:pPr>
                    <w:jc w:val="center"/>
                    <w:rPr>
                      <w:color w:val="000000" w:themeColor="text1"/>
                      <w:szCs w:val="21"/>
                    </w:rPr>
                  </w:pPr>
                  <w:r w:rsidRPr="00883A1D">
                    <w:rPr>
                      <w:rFonts w:eastAsia="等线"/>
                      <w:color w:val="000000" w:themeColor="text1"/>
                      <w:szCs w:val="21"/>
                    </w:rPr>
                    <w:t>0.49</w:t>
                  </w:r>
                </w:p>
              </w:tc>
              <w:tc>
                <w:tcPr>
                  <w:tcW w:w="2427" w:type="dxa"/>
                  <w:tcBorders>
                    <w:top w:val="single" w:sz="4" w:space="0" w:color="auto"/>
                    <w:left w:val="single" w:sz="4" w:space="0" w:color="auto"/>
                    <w:bottom w:val="single" w:sz="4" w:space="0" w:color="auto"/>
                    <w:right w:val="nil"/>
                  </w:tcBorders>
                  <w:shd w:val="clear" w:color="auto" w:fill="auto"/>
                  <w:vAlign w:val="bottom"/>
                </w:tcPr>
                <w:p w14:paraId="10696531" w14:textId="77777777" w:rsidR="00CC478E" w:rsidRPr="00883A1D" w:rsidRDefault="00CC478E">
                  <w:pPr>
                    <w:jc w:val="center"/>
                    <w:rPr>
                      <w:color w:val="000000" w:themeColor="text1"/>
                      <w:szCs w:val="21"/>
                    </w:rPr>
                  </w:pPr>
                  <w:r w:rsidRPr="00883A1D">
                    <w:rPr>
                      <w:rFonts w:eastAsia="等线"/>
                      <w:color w:val="000000" w:themeColor="text1"/>
                      <w:szCs w:val="21"/>
                    </w:rPr>
                    <w:t>41.72</w:t>
                  </w:r>
                </w:p>
              </w:tc>
            </w:tr>
            <w:tr w:rsidR="00CC478E" w:rsidRPr="00883A1D" w14:paraId="4CB378A6" w14:textId="77777777" w:rsidTr="00CC478E">
              <w:trPr>
                <w:trHeight w:val="105"/>
              </w:trPr>
              <w:tc>
                <w:tcPr>
                  <w:tcW w:w="1384" w:type="dxa"/>
                  <w:vAlign w:val="center"/>
                </w:tcPr>
                <w:p w14:paraId="781C23EB" w14:textId="3D507A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A9AEFB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4EA6D48" w14:textId="77777777" w:rsidR="00CC478E" w:rsidRPr="00883A1D" w:rsidRDefault="00CC478E">
                  <w:pPr>
                    <w:jc w:val="center"/>
                    <w:rPr>
                      <w:color w:val="000000" w:themeColor="text1"/>
                      <w:szCs w:val="21"/>
                    </w:rPr>
                  </w:pPr>
                  <w:r w:rsidRPr="00883A1D">
                    <w:rPr>
                      <w:rFonts w:eastAsia="等线"/>
                      <w:color w:val="000000" w:themeColor="text1"/>
                      <w:szCs w:val="21"/>
                    </w:rPr>
                    <w:t>110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06F5965" w14:textId="77777777" w:rsidR="00CC478E" w:rsidRPr="00883A1D" w:rsidRDefault="00CC478E">
                  <w:pPr>
                    <w:jc w:val="center"/>
                    <w:rPr>
                      <w:color w:val="000000" w:themeColor="text1"/>
                      <w:szCs w:val="21"/>
                    </w:rPr>
                  </w:pPr>
                  <w:r w:rsidRPr="00883A1D">
                    <w:rPr>
                      <w:rFonts w:eastAsia="等线"/>
                      <w:color w:val="000000" w:themeColor="text1"/>
                      <w:szCs w:val="21"/>
                    </w:rPr>
                    <w:t>0.75</w:t>
                  </w:r>
                </w:p>
              </w:tc>
              <w:tc>
                <w:tcPr>
                  <w:tcW w:w="2427" w:type="dxa"/>
                  <w:tcBorders>
                    <w:top w:val="single" w:sz="4" w:space="0" w:color="auto"/>
                    <w:left w:val="single" w:sz="4" w:space="0" w:color="auto"/>
                    <w:bottom w:val="single" w:sz="4" w:space="0" w:color="auto"/>
                    <w:right w:val="nil"/>
                  </w:tcBorders>
                  <w:shd w:val="clear" w:color="auto" w:fill="auto"/>
                  <w:vAlign w:val="bottom"/>
                </w:tcPr>
                <w:p w14:paraId="0AC5434C" w14:textId="77777777" w:rsidR="00CC478E" w:rsidRPr="00883A1D" w:rsidRDefault="00CC478E">
                  <w:pPr>
                    <w:jc w:val="center"/>
                    <w:rPr>
                      <w:color w:val="000000" w:themeColor="text1"/>
                      <w:szCs w:val="21"/>
                    </w:rPr>
                  </w:pPr>
                  <w:r w:rsidRPr="00883A1D">
                    <w:rPr>
                      <w:rFonts w:eastAsia="等线"/>
                      <w:color w:val="000000" w:themeColor="text1"/>
                      <w:szCs w:val="21"/>
                    </w:rPr>
                    <w:t>17.73</w:t>
                  </w:r>
                </w:p>
              </w:tc>
            </w:tr>
            <w:tr w:rsidR="00CC478E" w:rsidRPr="00883A1D" w14:paraId="76A67E3F" w14:textId="77777777" w:rsidTr="00CC478E">
              <w:trPr>
                <w:trHeight w:val="105"/>
              </w:trPr>
              <w:tc>
                <w:tcPr>
                  <w:tcW w:w="1384" w:type="dxa"/>
                  <w:vAlign w:val="center"/>
                </w:tcPr>
                <w:p w14:paraId="1C28616E" w14:textId="3594CF1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42E8CB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8D9BE9F" w14:textId="77777777" w:rsidR="00CC478E" w:rsidRPr="00883A1D" w:rsidRDefault="00CC478E">
                  <w:pPr>
                    <w:jc w:val="center"/>
                    <w:rPr>
                      <w:color w:val="000000" w:themeColor="text1"/>
                      <w:szCs w:val="21"/>
                    </w:rPr>
                  </w:pPr>
                  <w:r w:rsidRPr="00883A1D">
                    <w:rPr>
                      <w:rFonts w:eastAsia="等线"/>
                      <w:color w:val="000000" w:themeColor="text1"/>
                      <w:szCs w:val="21"/>
                    </w:rPr>
                    <w:t>160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472A7AF" w14:textId="77777777" w:rsidR="00CC478E" w:rsidRPr="00883A1D" w:rsidRDefault="00CC478E">
                  <w:pPr>
                    <w:jc w:val="center"/>
                    <w:rPr>
                      <w:color w:val="000000" w:themeColor="text1"/>
                      <w:szCs w:val="21"/>
                    </w:rPr>
                  </w:pPr>
                  <w:r w:rsidRPr="00883A1D">
                    <w:rPr>
                      <w:rFonts w:eastAsia="等线"/>
                      <w:color w:val="000000" w:themeColor="text1"/>
                      <w:szCs w:val="21"/>
                    </w:rPr>
                    <w:t>0.96</w:t>
                  </w:r>
                </w:p>
              </w:tc>
              <w:tc>
                <w:tcPr>
                  <w:tcW w:w="2427" w:type="dxa"/>
                  <w:tcBorders>
                    <w:top w:val="single" w:sz="4" w:space="0" w:color="auto"/>
                    <w:left w:val="single" w:sz="4" w:space="0" w:color="auto"/>
                    <w:bottom w:val="single" w:sz="4" w:space="0" w:color="auto"/>
                    <w:right w:val="nil"/>
                  </w:tcBorders>
                  <w:shd w:val="clear" w:color="auto" w:fill="auto"/>
                  <w:vAlign w:val="bottom"/>
                </w:tcPr>
                <w:p w14:paraId="6D97E12D" w14:textId="77777777" w:rsidR="00CC478E" w:rsidRPr="00883A1D" w:rsidRDefault="00CC478E">
                  <w:pPr>
                    <w:jc w:val="center"/>
                    <w:rPr>
                      <w:color w:val="000000" w:themeColor="text1"/>
                      <w:szCs w:val="21"/>
                    </w:rPr>
                  </w:pPr>
                  <w:r w:rsidRPr="00883A1D">
                    <w:rPr>
                      <w:rFonts w:eastAsia="等线"/>
                      <w:color w:val="000000" w:themeColor="text1"/>
                      <w:szCs w:val="21"/>
                    </w:rPr>
                    <w:t>10.11</w:t>
                  </w:r>
                </w:p>
              </w:tc>
            </w:tr>
            <w:tr w:rsidR="00CC478E" w:rsidRPr="00883A1D" w14:paraId="33F7190E" w14:textId="77777777" w:rsidTr="00CC478E">
              <w:trPr>
                <w:trHeight w:val="105"/>
              </w:trPr>
              <w:tc>
                <w:tcPr>
                  <w:tcW w:w="1384" w:type="dxa"/>
                  <w:vAlign w:val="center"/>
                </w:tcPr>
                <w:p w14:paraId="6C461D50" w14:textId="4B8FB36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8DF6B9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E2F5E7E" w14:textId="77777777" w:rsidR="00CC478E" w:rsidRPr="00883A1D" w:rsidRDefault="00CC478E">
                  <w:pPr>
                    <w:jc w:val="center"/>
                    <w:rPr>
                      <w:color w:val="000000" w:themeColor="text1"/>
                      <w:szCs w:val="21"/>
                    </w:rPr>
                  </w:pPr>
                  <w:r w:rsidRPr="00883A1D">
                    <w:rPr>
                      <w:rFonts w:eastAsia="等线"/>
                      <w:color w:val="000000" w:themeColor="text1"/>
                      <w:szCs w:val="21"/>
                    </w:rPr>
                    <w:t>210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A48CB0F" w14:textId="77777777" w:rsidR="00CC478E" w:rsidRPr="00883A1D" w:rsidRDefault="00CC478E">
                  <w:pPr>
                    <w:jc w:val="center"/>
                    <w:rPr>
                      <w:color w:val="000000" w:themeColor="text1"/>
                      <w:szCs w:val="21"/>
                    </w:rPr>
                  </w:pPr>
                  <w:r w:rsidRPr="00883A1D">
                    <w:rPr>
                      <w:rFonts w:eastAsia="等线"/>
                      <w:color w:val="000000" w:themeColor="text1"/>
                      <w:szCs w:val="21"/>
                    </w:rPr>
                    <w:t>1.16</w:t>
                  </w:r>
                </w:p>
              </w:tc>
              <w:tc>
                <w:tcPr>
                  <w:tcW w:w="2427" w:type="dxa"/>
                  <w:tcBorders>
                    <w:top w:val="single" w:sz="4" w:space="0" w:color="auto"/>
                    <w:left w:val="single" w:sz="4" w:space="0" w:color="auto"/>
                    <w:bottom w:val="single" w:sz="4" w:space="0" w:color="auto"/>
                    <w:right w:val="nil"/>
                  </w:tcBorders>
                  <w:shd w:val="clear" w:color="auto" w:fill="auto"/>
                  <w:vAlign w:val="bottom"/>
                </w:tcPr>
                <w:p w14:paraId="65A2DCA2" w14:textId="77777777" w:rsidR="00CC478E" w:rsidRPr="00883A1D" w:rsidRDefault="00CC478E">
                  <w:pPr>
                    <w:jc w:val="center"/>
                    <w:rPr>
                      <w:color w:val="000000" w:themeColor="text1"/>
                      <w:szCs w:val="21"/>
                    </w:rPr>
                  </w:pPr>
                  <w:r w:rsidRPr="00883A1D">
                    <w:rPr>
                      <w:rFonts w:eastAsia="等线"/>
                      <w:color w:val="000000" w:themeColor="text1"/>
                      <w:szCs w:val="21"/>
                    </w:rPr>
                    <w:t>6.62</w:t>
                  </w:r>
                </w:p>
              </w:tc>
            </w:tr>
            <w:tr w:rsidR="00CC478E" w:rsidRPr="00883A1D" w14:paraId="7197EF03" w14:textId="77777777" w:rsidTr="00CC478E">
              <w:trPr>
                <w:trHeight w:val="105"/>
              </w:trPr>
              <w:tc>
                <w:tcPr>
                  <w:tcW w:w="1384" w:type="dxa"/>
                  <w:vAlign w:val="center"/>
                </w:tcPr>
                <w:p w14:paraId="2988FEA3" w14:textId="4D3173A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079D70C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DFD7484" w14:textId="77777777" w:rsidR="00CC478E" w:rsidRPr="00883A1D" w:rsidRDefault="00CC478E">
                  <w:pPr>
                    <w:jc w:val="center"/>
                    <w:rPr>
                      <w:color w:val="000000" w:themeColor="text1"/>
                      <w:szCs w:val="21"/>
                    </w:rPr>
                  </w:pPr>
                  <w:r w:rsidRPr="00883A1D">
                    <w:rPr>
                      <w:rFonts w:eastAsia="等线"/>
                      <w:color w:val="000000" w:themeColor="text1"/>
                      <w:szCs w:val="21"/>
                    </w:rPr>
                    <w:t>260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F6BB216" w14:textId="77777777" w:rsidR="00CC478E" w:rsidRPr="00883A1D" w:rsidRDefault="00CC478E">
                  <w:pPr>
                    <w:jc w:val="center"/>
                    <w:rPr>
                      <w:color w:val="000000" w:themeColor="text1"/>
                      <w:szCs w:val="21"/>
                    </w:rPr>
                  </w:pPr>
                  <w:r w:rsidRPr="00883A1D">
                    <w:rPr>
                      <w:rFonts w:eastAsia="等线"/>
                      <w:color w:val="000000" w:themeColor="text1"/>
                      <w:szCs w:val="21"/>
                    </w:rPr>
                    <w:t>1.35</w:t>
                  </w:r>
                </w:p>
              </w:tc>
              <w:tc>
                <w:tcPr>
                  <w:tcW w:w="2427" w:type="dxa"/>
                  <w:tcBorders>
                    <w:top w:val="single" w:sz="4" w:space="0" w:color="auto"/>
                    <w:left w:val="single" w:sz="4" w:space="0" w:color="auto"/>
                    <w:bottom w:val="single" w:sz="4" w:space="0" w:color="auto"/>
                    <w:right w:val="nil"/>
                  </w:tcBorders>
                  <w:shd w:val="clear" w:color="auto" w:fill="auto"/>
                  <w:vAlign w:val="bottom"/>
                </w:tcPr>
                <w:p w14:paraId="219BD06F" w14:textId="77777777" w:rsidR="00CC478E" w:rsidRPr="00883A1D" w:rsidRDefault="00CC478E">
                  <w:pPr>
                    <w:jc w:val="center"/>
                    <w:rPr>
                      <w:color w:val="000000" w:themeColor="text1"/>
                      <w:szCs w:val="21"/>
                    </w:rPr>
                  </w:pPr>
                  <w:r w:rsidRPr="00883A1D">
                    <w:rPr>
                      <w:rFonts w:eastAsia="等线"/>
                      <w:color w:val="000000" w:themeColor="text1"/>
                      <w:szCs w:val="21"/>
                    </w:rPr>
                    <w:t>4.70</w:t>
                  </w:r>
                </w:p>
              </w:tc>
            </w:tr>
            <w:tr w:rsidR="00CC478E" w:rsidRPr="00883A1D" w14:paraId="1AC583EA" w14:textId="77777777" w:rsidTr="00CC478E">
              <w:trPr>
                <w:trHeight w:val="105"/>
              </w:trPr>
              <w:tc>
                <w:tcPr>
                  <w:tcW w:w="1384" w:type="dxa"/>
                  <w:vAlign w:val="center"/>
                </w:tcPr>
                <w:p w14:paraId="6CB94B3C" w14:textId="1D4E3BD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B88347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351497D" w14:textId="77777777" w:rsidR="00CC478E" w:rsidRPr="00883A1D" w:rsidRDefault="00CC478E">
                  <w:pPr>
                    <w:jc w:val="center"/>
                    <w:rPr>
                      <w:color w:val="000000" w:themeColor="text1"/>
                      <w:szCs w:val="21"/>
                    </w:rPr>
                  </w:pPr>
                  <w:r w:rsidRPr="00883A1D">
                    <w:rPr>
                      <w:rFonts w:eastAsia="等线"/>
                      <w:color w:val="000000" w:themeColor="text1"/>
                      <w:szCs w:val="21"/>
                    </w:rPr>
                    <w:t>310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07D2A35" w14:textId="77777777" w:rsidR="00CC478E" w:rsidRPr="00883A1D" w:rsidRDefault="00CC478E">
                  <w:pPr>
                    <w:jc w:val="center"/>
                    <w:rPr>
                      <w:color w:val="000000" w:themeColor="text1"/>
                      <w:szCs w:val="21"/>
                    </w:rPr>
                  </w:pPr>
                  <w:r w:rsidRPr="00883A1D">
                    <w:rPr>
                      <w:rFonts w:eastAsia="等线"/>
                      <w:color w:val="000000" w:themeColor="text1"/>
                      <w:szCs w:val="21"/>
                    </w:rPr>
                    <w:t>1.52</w:t>
                  </w:r>
                </w:p>
              </w:tc>
              <w:tc>
                <w:tcPr>
                  <w:tcW w:w="2427" w:type="dxa"/>
                  <w:tcBorders>
                    <w:top w:val="single" w:sz="4" w:space="0" w:color="auto"/>
                    <w:left w:val="single" w:sz="4" w:space="0" w:color="auto"/>
                    <w:bottom w:val="single" w:sz="4" w:space="0" w:color="auto"/>
                    <w:right w:val="nil"/>
                  </w:tcBorders>
                  <w:shd w:val="clear" w:color="auto" w:fill="auto"/>
                  <w:vAlign w:val="bottom"/>
                </w:tcPr>
                <w:p w14:paraId="0CC91F61" w14:textId="77777777" w:rsidR="00CC478E" w:rsidRPr="00883A1D" w:rsidRDefault="00CC478E">
                  <w:pPr>
                    <w:jc w:val="center"/>
                    <w:rPr>
                      <w:color w:val="000000" w:themeColor="text1"/>
                      <w:szCs w:val="21"/>
                    </w:rPr>
                  </w:pPr>
                  <w:r w:rsidRPr="00883A1D">
                    <w:rPr>
                      <w:rFonts w:eastAsia="等线"/>
                      <w:color w:val="000000" w:themeColor="text1"/>
                      <w:szCs w:val="21"/>
                    </w:rPr>
                    <w:t>3.54</w:t>
                  </w:r>
                </w:p>
              </w:tc>
            </w:tr>
            <w:tr w:rsidR="00CC478E" w:rsidRPr="00883A1D" w14:paraId="5B7E39C4" w14:textId="77777777" w:rsidTr="00CC478E">
              <w:trPr>
                <w:trHeight w:val="105"/>
              </w:trPr>
              <w:tc>
                <w:tcPr>
                  <w:tcW w:w="1384" w:type="dxa"/>
                  <w:vAlign w:val="center"/>
                </w:tcPr>
                <w:p w14:paraId="266259E9" w14:textId="5FA7C0B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620187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8563D88" w14:textId="77777777" w:rsidR="00CC478E" w:rsidRPr="00883A1D" w:rsidRDefault="00CC478E">
                  <w:pPr>
                    <w:jc w:val="center"/>
                    <w:rPr>
                      <w:color w:val="000000" w:themeColor="text1"/>
                      <w:szCs w:val="21"/>
                    </w:rPr>
                  </w:pPr>
                  <w:r w:rsidRPr="00883A1D">
                    <w:rPr>
                      <w:rFonts w:eastAsia="等线"/>
                      <w:color w:val="000000" w:themeColor="text1"/>
                      <w:szCs w:val="21"/>
                    </w:rPr>
                    <w:t>360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F8350C3" w14:textId="77777777" w:rsidR="00CC478E" w:rsidRPr="00883A1D" w:rsidRDefault="00CC478E">
                  <w:pPr>
                    <w:jc w:val="center"/>
                    <w:rPr>
                      <w:color w:val="000000" w:themeColor="text1"/>
                      <w:szCs w:val="21"/>
                    </w:rPr>
                  </w:pPr>
                  <w:r w:rsidRPr="00883A1D">
                    <w:rPr>
                      <w:rFonts w:eastAsia="等线"/>
                      <w:color w:val="000000" w:themeColor="text1"/>
                      <w:szCs w:val="21"/>
                    </w:rPr>
                    <w:t>1.69</w:t>
                  </w:r>
                </w:p>
              </w:tc>
              <w:tc>
                <w:tcPr>
                  <w:tcW w:w="2427" w:type="dxa"/>
                  <w:tcBorders>
                    <w:top w:val="single" w:sz="4" w:space="0" w:color="auto"/>
                    <w:left w:val="single" w:sz="4" w:space="0" w:color="auto"/>
                    <w:bottom w:val="single" w:sz="4" w:space="0" w:color="auto"/>
                    <w:right w:val="nil"/>
                  </w:tcBorders>
                  <w:shd w:val="clear" w:color="auto" w:fill="auto"/>
                  <w:vAlign w:val="bottom"/>
                </w:tcPr>
                <w:p w14:paraId="4BBE382F" w14:textId="77777777" w:rsidR="00CC478E" w:rsidRPr="00883A1D" w:rsidRDefault="00CC478E">
                  <w:pPr>
                    <w:jc w:val="center"/>
                    <w:rPr>
                      <w:color w:val="000000" w:themeColor="text1"/>
                      <w:szCs w:val="21"/>
                    </w:rPr>
                  </w:pPr>
                  <w:r w:rsidRPr="00883A1D">
                    <w:rPr>
                      <w:rFonts w:eastAsia="等线"/>
                      <w:color w:val="000000" w:themeColor="text1"/>
                      <w:szCs w:val="21"/>
                    </w:rPr>
                    <w:t>2.75</w:t>
                  </w:r>
                </w:p>
              </w:tc>
            </w:tr>
            <w:tr w:rsidR="00CC478E" w:rsidRPr="00883A1D" w14:paraId="18CF949D" w14:textId="77777777" w:rsidTr="00CC478E">
              <w:trPr>
                <w:trHeight w:val="105"/>
              </w:trPr>
              <w:tc>
                <w:tcPr>
                  <w:tcW w:w="1384" w:type="dxa"/>
                  <w:vAlign w:val="center"/>
                </w:tcPr>
                <w:p w14:paraId="147AF41D" w14:textId="11333FB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BF3C33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19413A7" w14:textId="77777777" w:rsidR="00CC478E" w:rsidRPr="00883A1D" w:rsidRDefault="00CC478E">
                  <w:pPr>
                    <w:jc w:val="center"/>
                    <w:rPr>
                      <w:color w:val="000000" w:themeColor="text1"/>
                      <w:szCs w:val="21"/>
                    </w:rPr>
                  </w:pPr>
                  <w:r w:rsidRPr="00883A1D">
                    <w:rPr>
                      <w:rFonts w:eastAsia="等线"/>
                      <w:color w:val="000000" w:themeColor="text1"/>
                      <w:szCs w:val="21"/>
                    </w:rPr>
                    <w:t>410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08C2DA3E" w14:textId="77777777" w:rsidR="00CC478E" w:rsidRPr="00883A1D" w:rsidRDefault="00CC478E">
                  <w:pPr>
                    <w:jc w:val="center"/>
                    <w:rPr>
                      <w:color w:val="000000" w:themeColor="text1"/>
                      <w:szCs w:val="21"/>
                    </w:rPr>
                  </w:pPr>
                  <w:r w:rsidRPr="00883A1D">
                    <w:rPr>
                      <w:rFonts w:eastAsia="等线"/>
                      <w:color w:val="000000" w:themeColor="text1"/>
                      <w:szCs w:val="21"/>
                    </w:rPr>
                    <w:t>1.85</w:t>
                  </w:r>
                </w:p>
              </w:tc>
              <w:tc>
                <w:tcPr>
                  <w:tcW w:w="2427" w:type="dxa"/>
                  <w:tcBorders>
                    <w:top w:val="single" w:sz="4" w:space="0" w:color="auto"/>
                    <w:left w:val="single" w:sz="4" w:space="0" w:color="auto"/>
                    <w:bottom w:val="single" w:sz="4" w:space="0" w:color="auto"/>
                    <w:right w:val="nil"/>
                  </w:tcBorders>
                  <w:shd w:val="clear" w:color="auto" w:fill="auto"/>
                  <w:vAlign w:val="bottom"/>
                </w:tcPr>
                <w:p w14:paraId="363B3791" w14:textId="77777777" w:rsidR="00CC478E" w:rsidRPr="00883A1D" w:rsidRDefault="00CC478E">
                  <w:pPr>
                    <w:jc w:val="center"/>
                    <w:rPr>
                      <w:color w:val="000000" w:themeColor="text1"/>
                      <w:szCs w:val="21"/>
                    </w:rPr>
                  </w:pPr>
                  <w:r w:rsidRPr="00883A1D">
                    <w:rPr>
                      <w:rFonts w:eastAsia="等线"/>
                      <w:color w:val="000000" w:themeColor="text1"/>
                      <w:szCs w:val="21"/>
                    </w:rPr>
                    <w:t>2.21</w:t>
                  </w:r>
                </w:p>
              </w:tc>
            </w:tr>
            <w:tr w:rsidR="00CC478E" w:rsidRPr="00883A1D" w14:paraId="1F5D10BC" w14:textId="77777777" w:rsidTr="00CC478E">
              <w:trPr>
                <w:trHeight w:val="105"/>
              </w:trPr>
              <w:tc>
                <w:tcPr>
                  <w:tcW w:w="1384" w:type="dxa"/>
                  <w:vAlign w:val="center"/>
                </w:tcPr>
                <w:p w14:paraId="6E8503D4" w14:textId="311BE9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FF0D01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46B770A" w14:textId="77777777" w:rsidR="00CC478E" w:rsidRPr="00883A1D" w:rsidRDefault="00CC478E">
                  <w:pPr>
                    <w:jc w:val="center"/>
                    <w:rPr>
                      <w:color w:val="000000" w:themeColor="text1"/>
                      <w:szCs w:val="21"/>
                    </w:rPr>
                  </w:pPr>
                  <w:r w:rsidRPr="00883A1D">
                    <w:rPr>
                      <w:rFonts w:eastAsia="等线"/>
                      <w:color w:val="000000" w:themeColor="text1"/>
                      <w:szCs w:val="21"/>
                    </w:rPr>
                    <w:t>460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9C2AA80" w14:textId="77777777" w:rsidR="00CC478E" w:rsidRPr="00883A1D" w:rsidRDefault="00CC478E">
                  <w:pPr>
                    <w:jc w:val="center"/>
                    <w:rPr>
                      <w:color w:val="000000" w:themeColor="text1"/>
                      <w:szCs w:val="21"/>
                    </w:rPr>
                  </w:pPr>
                  <w:r w:rsidRPr="00883A1D">
                    <w:rPr>
                      <w:rFonts w:eastAsia="等线"/>
                      <w:color w:val="000000" w:themeColor="text1"/>
                      <w:szCs w:val="21"/>
                    </w:rPr>
                    <w:t>2.01</w:t>
                  </w:r>
                </w:p>
              </w:tc>
              <w:tc>
                <w:tcPr>
                  <w:tcW w:w="2427" w:type="dxa"/>
                  <w:tcBorders>
                    <w:top w:val="single" w:sz="4" w:space="0" w:color="auto"/>
                    <w:left w:val="single" w:sz="4" w:space="0" w:color="auto"/>
                    <w:bottom w:val="single" w:sz="4" w:space="0" w:color="auto"/>
                    <w:right w:val="nil"/>
                  </w:tcBorders>
                  <w:shd w:val="clear" w:color="auto" w:fill="auto"/>
                  <w:vAlign w:val="bottom"/>
                </w:tcPr>
                <w:p w14:paraId="7C13D19B" w14:textId="77777777" w:rsidR="00CC478E" w:rsidRPr="00883A1D" w:rsidRDefault="00CC478E">
                  <w:pPr>
                    <w:jc w:val="center"/>
                    <w:rPr>
                      <w:color w:val="000000" w:themeColor="text1"/>
                      <w:szCs w:val="21"/>
                    </w:rPr>
                  </w:pPr>
                  <w:r w:rsidRPr="00883A1D">
                    <w:rPr>
                      <w:rFonts w:eastAsia="等线"/>
                      <w:color w:val="000000" w:themeColor="text1"/>
                      <w:szCs w:val="21"/>
                    </w:rPr>
                    <w:t>1.82</w:t>
                  </w:r>
                </w:p>
              </w:tc>
            </w:tr>
            <w:tr w:rsidR="00CC478E" w:rsidRPr="00883A1D" w14:paraId="76D767FD" w14:textId="77777777" w:rsidTr="00CC478E">
              <w:trPr>
                <w:trHeight w:val="105"/>
              </w:trPr>
              <w:tc>
                <w:tcPr>
                  <w:tcW w:w="1384" w:type="dxa"/>
                  <w:vAlign w:val="center"/>
                </w:tcPr>
                <w:p w14:paraId="5057C5A7" w14:textId="1DD5690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2466AD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727D8568" w14:textId="77777777" w:rsidR="00CC478E" w:rsidRPr="00883A1D" w:rsidRDefault="00CC478E">
                  <w:pPr>
                    <w:jc w:val="center"/>
                    <w:rPr>
                      <w:color w:val="000000" w:themeColor="text1"/>
                      <w:szCs w:val="21"/>
                    </w:rPr>
                  </w:pPr>
                  <w:r w:rsidRPr="00883A1D">
                    <w:rPr>
                      <w:rFonts w:eastAsia="等线"/>
                      <w:color w:val="000000" w:themeColor="text1"/>
                      <w:szCs w:val="21"/>
                    </w:rPr>
                    <w:t xml:space="preserve">510 </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473D5AD" w14:textId="77777777" w:rsidR="00CC478E" w:rsidRPr="00883A1D" w:rsidRDefault="00CC478E">
                  <w:pPr>
                    <w:jc w:val="center"/>
                    <w:rPr>
                      <w:color w:val="000000" w:themeColor="text1"/>
                      <w:szCs w:val="21"/>
                    </w:rPr>
                  </w:pPr>
                  <w:r w:rsidRPr="00883A1D">
                    <w:rPr>
                      <w:rFonts w:eastAsia="等线"/>
                      <w:color w:val="000000" w:themeColor="text1"/>
                      <w:szCs w:val="21"/>
                    </w:rPr>
                    <w:t>2.16</w:t>
                  </w:r>
                </w:p>
              </w:tc>
              <w:tc>
                <w:tcPr>
                  <w:tcW w:w="2427" w:type="dxa"/>
                  <w:tcBorders>
                    <w:top w:val="single" w:sz="4" w:space="0" w:color="auto"/>
                    <w:left w:val="single" w:sz="4" w:space="0" w:color="auto"/>
                    <w:bottom w:val="single" w:sz="4" w:space="0" w:color="auto"/>
                    <w:right w:val="nil"/>
                  </w:tcBorders>
                  <w:shd w:val="clear" w:color="auto" w:fill="auto"/>
                  <w:vAlign w:val="bottom"/>
                </w:tcPr>
                <w:p w14:paraId="7AD92117" w14:textId="77777777" w:rsidR="00CC478E" w:rsidRPr="00883A1D" w:rsidRDefault="00CC478E">
                  <w:pPr>
                    <w:jc w:val="center"/>
                    <w:rPr>
                      <w:color w:val="000000" w:themeColor="text1"/>
                      <w:szCs w:val="21"/>
                    </w:rPr>
                  </w:pPr>
                  <w:r w:rsidRPr="00883A1D">
                    <w:rPr>
                      <w:rFonts w:eastAsia="等线"/>
                      <w:color w:val="000000" w:themeColor="text1"/>
                      <w:szCs w:val="21"/>
                    </w:rPr>
                    <w:t>1.53</w:t>
                  </w:r>
                </w:p>
              </w:tc>
            </w:tr>
            <w:tr w:rsidR="00CC478E" w:rsidRPr="00883A1D" w14:paraId="4309AACB" w14:textId="77777777" w:rsidTr="00CC478E">
              <w:trPr>
                <w:trHeight w:val="105"/>
              </w:trPr>
              <w:tc>
                <w:tcPr>
                  <w:tcW w:w="1384" w:type="dxa"/>
                  <w:vAlign w:val="center"/>
                </w:tcPr>
                <w:p w14:paraId="40BD3FD5" w14:textId="7ADAE28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746B00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DDB3091" w14:textId="77777777" w:rsidR="00CC478E" w:rsidRPr="00883A1D" w:rsidRDefault="00CC478E">
                  <w:pPr>
                    <w:jc w:val="center"/>
                    <w:rPr>
                      <w:color w:val="000000" w:themeColor="text1"/>
                      <w:szCs w:val="21"/>
                    </w:rPr>
                  </w:pPr>
                  <w:r w:rsidRPr="00883A1D">
                    <w:rPr>
                      <w:rFonts w:eastAsia="等线"/>
                      <w:color w:val="000000" w:themeColor="text1"/>
                      <w:szCs w:val="21"/>
                    </w:rPr>
                    <w:t>560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CE2FD79" w14:textId="77777777" w:rsidR="00CC478E" w:rsidRPr="00883A1D" w:rsidRDefault="00CC478E">
                  <w:pPr>
                    <w:jc w:val="center"/>
                    <w:rPr>
                      <w:color w:val="000000" w:themeColor="text1"/>
                      <w:szCs w:val="21"/>
                    </w:rPr>
                  </w:pPr>
                  <w:r w:rsidRPr="00883A1D">
                    <w:rPr>
                      <w:rFonts w:eastAsia="等线"/>
                      <w:color w:val="000000" w:themeColor="text1"/>
                      <w:szCs w:val="21"/>
                    </w:rPr>
                    <w:t>2.31</w:t>
                  </w:r>
                </w:p>
              </w:tc>
              <w:tc>
                <w:tcPr>
                  <w:tcW w:w="2427" w:type="dxa"/>
                  <w:tcBorders>
                    <w:top w:val="single" w:sz="4" w:space="0" w:color="auto"/>
                    <w:left w:val="single" w:sz="4" w:space="0" w:color="auto"/>
                    <w:bottom w:val="single" w:sz="4" w:space="0" w:color="auto"/>
                    <w:right w:val="nil"/>
                  </w:tcBorders>
                  <w:shd w:val="clear" w:color="auto" w:fill="auto"/>
                  <w:vAlign w:val="bottom"/>
                </w:tcPr>
                <w:p w14:paraId="3B22D9C8" w14:textId="77777777" w:rsidR="00CC478E" w:rsidRPr="00883A1D" w:rsidRDefault="00CC478E">
                  <w:pPr>
                    <w:jc w:val="center"/>
                    <w:rPr>
                      <w:color w:val="000000" w:themeColor="text1"/>
                      <w:szCs w:val="21"/>
                    </w:rPr>
                  </w:pPr>
                  <w:r w:rsidRPr="00883A1D">
                    <w:rPr>
                      <w:rFonts w:eastAsia="等线"/>
                      <w:color w:val="000000" w:themeColor="text1"/>
                      <w:szCs w:val="21"/>
                    </w:rPr>
                    <w:t>1.30</w:t>
                  </w:r>
                </w:p>
              </w:tc>
            </w:tr>
            <w:tr w:rsidR="00CC478E" w:rsidRPr="00883A1D" w14:paraId="70679A97" w14:textId="77777777" w:rsidTr="00CC478E">
              <w:trPr>
                <w:trHeight w:val="105"/>
              </w:trPr>
              <w:tc>
                <w:tcPr>
                  <w:tcW w:w="1384" w:type="dxa"/>
                  <w:vAlign w:val="center"/>
                </w:tcPr>
                <w:p w14:paraId="64E9FF1E" w14:textId="23DC519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FED05C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3038201" w14:textId="77777777" w:rsidR="00CC478E" w:rsidRPr="00883A1D" w:rsidRDefault="00CC478E">
                  <w:pPr>
                    <w:jc w:val="center"/>
                    <w:rPr>
                      <w:color w:val="000000" w:themeColor="text1"/>
                      <w:szCs w:val="21"/>
                    </w:rPr>
                  </w:pPr>
                  <w:r w:rsidRPr="00883A1D">
                    <w:rPr>
                      <w:rFonts w:eastAsia="等线"/>
                      <w:color w:val="000000" w:themeColor="text1"/>
                      <w:szCs w:val="21"/>
                    </w:rPr>
                    <w:t>610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89F2A9D" w14:textId="77777777" w:rsidR="00CC478E" w:rsidRPr="00883A1D" w:rsidRDefault="00CC478E">
                  <w:pPr>
                    <w:jc w:val="center"/>
                    <w:rPr>
                      <w:color w:val="000000" w:themeColor="text1"/>
                      <w:szCs w:val="21"/>
                    </w:rPr>
                  </w:pPr>
                  <w:r w:rsidRPr="00883A1D">
                    <w:rPr>
                      <w:rFonts w:eastAsia="等线"/>
                      <w:color w:val="000000" w:themeColor="text1"/>
                      <w:szCs w:val="21"/>
                    </w:rPr>
                    <w:t>2.45</w:t>
                  </w:r>
                </w:p>
              </w:tc>
              <w:tc>
                <w:tcPr>
                  <w:tcW w:w="2427" w:type="dxa"/>
                  <w:tcBorders>
                    <w:top w:val="single" w:sz="4" w:space="0" w:color="auto"/>
                    <w:left w:val="single" w:sz="4" w:space="0" w:color="auto"/>
                    <w:bottom w:val="single" w:sz="4" w:space="0" w:color="auto"/>
                    <w:right w:val="nil"/>
                  </w:tcBorders>
                  <w:shd w:val="clear" w:color="auto" w:fill="auto"/>
                  <w:vAlign w:val="bottom"/>
                </w:tcPr>
                <w:p w14:paraId="0D32C977" w14:textId="77777777" w:rsidR="00CC478E" w:rsidRPr="00883A1D" w:rsidRDefault="00CC478E">
                  <w:pPr>
                    <w:jc w:val="center"/>
                    <w:rPr>
                      <w:color w:val="000000" w:themeColor="text1"/>
                      <w:szCs w:val="21"/>
                    </w:rPr>
                  </w:pPr>
                  <w:r w:rsidRPr="00883A1D">
                    <w:rPr>
                      <w:rFonts w:eastAsia="等线"/>
                      <w:color w:val="000000" w:themeColor="text1"/>
                      <w:szCs w:val="21"/>
                    </w:rPr>
                    <w:t>1.12</w:t>
                  </w:r>
                </w:p>
              </w:tc>
            </w:tr>
            <w:tr w:rsidR="00CC478E" w:rsidRPr="00883A1D" w14:paraId="63519818" w14:textId="77777777" w:rsidTr="00CC478E">
              <w:trPr>
                <w:trHeight w:val="105"/>
              </w:trPr>
              <w:tc>
                <w:tcPr>
                  <w:tcW w:w="1384" w:type="dxa"/>
                  <w:vAlign w:val="center"/>
                </w:tcPr>
                <w:p w14:paraId="51A2942E" w14:textId="150D510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51B965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E630AC0" w14:textId="77777777" w:rsidR="00CC478E" w:rsidRPr="00883A1D" w:rsidRDefault="00CC478E">
                  <w:pPr>
                    <w:jc w:val="center"/>
                    <w:rPr>
                      <w:color w:val="000000" w:themeColor="text1"/>
                      <w:szCs w:val="21"/>
                    </w:rPr>
                  </w:pPr>
                  <w:r w:rsidRPr="00883A1D">
                    <w:rPr>
                      <w:rFonts w:eastAsia="等线"/>
                      <w:color w:val="000000" w:themeColor="text1"/>
                      <w:szCs w:val="21"/>
                    </w:rPr>
                    <w:t>660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8A059B7" w14:textId="77777777" w:rsidR="00CC478E" w:rsidRPr="00883A1D" w:rsidRDefault="00CC478E">
                  <w:pPr>
                    <w:jc w:val="center"/>
                    <w:rPr>
                      <w:color w:val="000000" w:themeColor="text1"/>
                      <w:szCs w:val="21"/>
                    </w:rPr>
                  </w:pPr>
                  <w:r w:rsidRPr="00883A1D">
                    <w:rPr>
                      <w:rFonts w:eastAsia="等线"/>
                      <w:color w:val="000000" w:themeColor="text1"/>
                      <w:szCs w:val="21"/>
                    </w:rPr>
                    <w:t>2.60</w:t>
                  </w:r>
                </w:p>
              </w:tc>
              <w:tc>
                <w:tcPr>
                  <w:tcW w:w="2427" w:type="dxa"/>
                  <w:tcBorders>
                    <w:top w:val="single" w:sz="4" w:space="0" w:color="auto"/>
                    <w:left w:val="single" w:sz="4" w:space="0" w:color="auto"/>
                    <w:bottom w:val="single" w:sz="4" w:space="0" w:color="auto"/>
                    <w:right w:val="nil"/>
                  </w:tcBorders>
                  <w:shd w:val="clear" w:color="auto" w:fill="auto"/>
                  <w:vAlign w:val="bottom"/>
                </w:tcPr>
                <w:p w14:paraId="6A9EA5F5" w14:textId="77777777" w:rsidR="00CC478E" w:rsidRPr="00883A1D" w:rsidRDefault="00CC478E">
                  <w:pPr>
                    <w:jc w:val="center"/>
                    <w:rPr>
                      <w:color w:val="000000" w:themeColor="text1"/>
                      <w:szCs w:val="21"/>
                    </w:rPr>
                  </w:pPr>
                  <w:r w:rsidRPr="00883A1D">
                    <w:rPr>
                      <w:rFonts w:eastAsia="等线"/>
                      <w:color w:val="000000" w:themeColor="text1"/>
                      <w:szCs w:val="21"/>
                    </w:rPr>
                    <w:t>0.98</w:t>
                  </w:r>
                </w:p>
              </w:tc>
            </w:tr>
            <w:tr w:rsidR="00CC478E" w:rsidRPr="00883A1D" w14:paraId="78932436" w14:textId="77777777" w:rsidTr="00CC478E">
              <w:trPr>
                <w:trHeight w:val="105"/>
              </w:trPr>
              <w:tc>
                <w:tcPr>
                  <w:tcW w:w="1384" w:type="dxa"/>
                  <w:vAlign w:val="center"/>
                </w:tcPr>
                <w:p w14:paraId="4C44C6BB" w14:textId="36CD6BC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0588D10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CC6910A" w14:textId="77777777" w:rsidR="00CC478E" w:rsidRPr="00883A1D" w:rsidRDefault="00CC478E">
                  <w:pPr>
                    <w:jc w:val="center"/>
                    <w:rPr>
                      <w:color w:val="000000" w:themeColor="text1"/>
                      <w:szCs w:val="21"/>
                    </w:rPr>
                  </w:pPr>
                  <w:r w:rsidRPr="00883A1D">
                    <w:rPr>
                      <w:rFonts w:eastAsia="等线"/>
                      <w:color w:val="000000" w:themeColor="text1"/>
                      <w:szCs w:val="21"/>
                    </w:rPr>
                    <w:t>710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8B714A3" w14:textId="77777777" w:rsidR="00CC478E" w:rsidRPr="00883A1D" w:rsidRDefault="00CC478E">
                  <w:pPr>
                    <w:jc w:val="center"/>
                    <w:rPr>
                      <w:color w:val="000000" w:themeColor="text1"/>
                      <w:szCs w:val="21"/>
                    </w:rPr>
                  </w:pPr>
                  <w:r w:rsidRPr="00883A1D">
                    <w:rPr>
                      <w:rFonts w:eastAsia="等线"/>
                      <w:color w:val="000000" w:themeColor="text1"/>
                      <w:szCs w:val="21"/>
                    </w:rPr>
                    <w:t>2.74</w:t>
                  </w:r>
                </w:p>
              </w:tc>
              <w:tc>
                <w:tcPr>
                  <w:tcW w:w="2427" w:type="dxa"/>
                  <w:tcBorders>
                    <w:top w:val="single" w:sz="4" w:space="0" w:color="auto"/>
                    <w:left w:val="single" w:sz="4" w:space="0" w:color="auto"/>
                    <w:bottom w:val="single" w:sz="4" w:space="0" w:color="auto"/>
                    <w:right w:val="nil"/>
                  </w:tcBorders>
                  <w:shd w:val="clear" w:color="auto" w:fill="auto"/>
                  <w:vAlign w:val="bottom"/>
                </w:tcPr>
                <w:p w14:paraId="429F6930" w14:textId="77777777" w:rsidR="00CC478E" w:rsidRPr="00883A1D" w:rsidRDefault="00CC478E">
                  <w:pPr>
                    <w:jc w:val="center"/>
                    <w:rPr>
                      <w:color w:val="000000" w:themeColor="text1"/>
                      <w:szCs w:val="21"/>
                    </w:rPr>
                  </w:pPr>
                  <w:r w:rsidRPr="00883A1D">
                    <w:rPr>
                      <w:rFonts w:eastAsia="等线"/>
                      <w:color w:val="000000" w:themeColor="text1"/>
                      <w:szCs w:val="21"/>
                    </w:rPr>
                    <w:t>0.86</w:t>
                  </w:r>
                </w:p>
              </w:tc>
            </w:tr>
            <w:tr w:rsidR="00CC478E" w:rsidRPr="00883A1D" w14:paraId="50E36DAE" w14:textId="77777777" w:rsidTr="00CC478E">
              <w:trPr>
                <w:trHeight w:val="105"/>
              </w:trPr>
              <w:tc>
                <w:tcPr>
                  <w:tcW w:w="1384" w:type="dxa"/>
                  <w:vAlign w:val="center"/>
                </w:tcPr>
                <w:p w14:paraId="3FE11A49" w14:textId="365057D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9BA474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A4E1436" w14:textId="77777777" w:rsidR="00CC478E" w:rsidRPr="00883A1D" w:rsidRDefault="00CC478E">
                  <w:pPr>
                    <w:jc w:val="center"/>
                    <w:rPr>
                      <w:color w:val="000000" w:themeColor="text1"/>
                      <w:szCs w:val="21"/>
                    </w:rPr>
                  </w:pPr>
                  <w:r w:rsidRPr="00883A1D">
                    <w:rPr>
                      <w:rFonts w:eastAsia="等线"/>
                      <w:color w:val="000000" w:themeColor="text1"/>
                      <w:szCs w:val="21"/>
                    </w:rPr>
                    <w:t>760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06A4125" w14:textId="77777777" w:rsidR="00CC478E" w:rsidRPr="00883A1D" w:rsidRDefault="00CC478E">
                  <w:pPr>
                    <w:jc w:val="center"/>
                    <w:rPr>
                      <w:color w:val="000000" w:themeColor="text1"/>
                      <w:szCs w:val="21"/>
                    </w:rPr>
                  </w:pPr>
                  <w:r w:rsidRPr="00883A1D">
                    <w:rPr>
                      <w:rFonts w:eastAsia="等线"/>
                      <w:color w:val="000000" w:themeColor="text1"/>
                      <w:szCs w:val="21"/>
                    </w:rPr>
                    <w:t>2.88</w:t>
                  </w:r>
                </w:p>
              </w:tc>
              <w:tc>
                <w:tcPr>
                  <w:tcW w:w="2427" w:type="dxa"/>
                  <w:tcBorders>
                    <w:top w:val="single" w:sz="4" w:space="0" w:color="auto"/>
                    <w:left w:val="single" w:sz="4" w:space="0" w:color="auto"/>
                    <w:bottom w:val="single" w:sz="4" w:space="0" w:color="auto"/>
                    <w:right w:val="nil"/>
                  </w:tcBorders>
                  <w:shd w:val="clear" w:color="auto" w:fill="auto"/>
                  <w:vAlign w:val="bottom"/>
                </w:tcPr>
                <w:p w14:paraId="67520700" w14:textId="77777777" w:rsidR="00CC478E" w:rsidRPr="00883A1D" w:rsidRDefault="00CC478E">
                  <w:pPr>
                    <w:jc w:val="center"/>
                    <w:rPr>
                      <w:color w:val="000000" w:themeColor="text1"/>
                      <w:szCs w:val="21"/>
                    </w:rPr>
                  </w:pPr>
                  <w:r w:rsidRPr="00883A1D">
                    <w:rPr>
                      <w:rFonts w:eastAsia="等线"/>
                      <w:color w:val="000000" w:themeColor="text1"/>
                      <w:szCs w:val="21"/>
                    </w:rPr>
                    <w:t>0.77</w:t>
                  </w:r>
                </w:p>
              </w:tc>
            </w:tr>
            <w:tr w:rsidR="00CC478E" w:rsidRPr="00883A1D" w14:paraId="23C6F740" w14:textId="77777777" w:rsidTr="00CC478E">
              <w:trPr>
                <w:trHeight w:val="105"/>
              </w:trPr>
              <w:tc>
                <w:tcPr>
                  <w:tcW w:w="1384" w:type="dxa"/>
                  <w:vAlign w:val="center"/>
                </w:tcPr>
                <w:p w14:paraId="3FF38E84" w14:textId="157D7D4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DAF43C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7C823BA" w14:textId="77777777" w:rsidR="00CC478E" w:rsidRPr="00883A1D" w:rsidRDefault="00CC478E">
                  <w:pPr>
                    <w:jc w:val="center"/>
                    <w:rPr>
                      <w:color w:val="000000" w:themeColor="text1"/>
                      <w:szCs w:val="21"/>
                    </w:rPr>
                  </w:pPr>
                  <w:r w:rsidRPr="00883A1D">
                    <w:rPr>
                      <w:rFonts w:eastAsia="等线"/>
                      <w:color w:val="000000" w:themeColor="text1"/>
                      <w:szCs w:val="21"/>
                    </w:rPr>
                    <w:t>810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40F68EA" w14:textId="77777777" w:rsidR="00CC478E" w:rsidRPr="00883A1D" w:rsidRDefault="00CC478E">
                  <w:pPr>
                    <w:jc w:val="center"/>
                    <w:rPr>
                      <w:color w:val="000000" w:themeColor="text1"/>
                      <w:szCs w:val="21"/>
                    </w:rPr>
                  </w:pPr>
                  <w:r w:rsidRPr="00883A1D">
                    <w:rPr>
                      <w:rFonts w:eastAsia="等线"/>
                      <w:color w:val="000000" w:themeColor="text1"/>
                      <w:szCs w:val="21"/>
                    </w:rPr>
                    <w:t>3.01</w:t>
                  </w:r>
                </w:p>
              </w:tc>
              <w:tc>
                <w:tcPr>
                  <w:tcW w:w="2427" w:type="dxa"/>
                  <w:tcBorders>
                    <w:top w:val="single" w:sz="4" w:space="0" w:color="auto"/>
                    <w:left w:val="single" w:sz="4" w:space="0" w:color="auto"/>
                    <w:bottom w:val="single" w:sz="4" w:space="0" w:color="auto"/>
                    <w:right w:val="nil"/>
                  </w:tcBorders>
                  <w:shd w:val="clear" w:color="auto" w:fill="auto"/>
                  <w:vAlign w:val="bottom"/>
                </w:tcPr>
                <w:p w14:paraId="3E38CAC0" w14:textId="77777777" w:rsidR="00CC478E" w:rsidRPr="00883A1D" w:rsidRDefault="00CC478E">
                  <w:pPr>
                    <w:jc w:val="center"/>
                    <w:rPr>
                      <w:color w:val="000000" w:themeColor="text1"/>
                      <w:szCs w:val="21"/>
                    </w:rPr>
                  </w:pPr>
                  <w:r w:rsidRPr="00883A1D">
                    <w:rPr>
                      <w:rFonts w:eastAsia="等线"/>
                      <w:color w:val="000000" w:themeColor="text1"/>
                      <w:szCs w:val="21"/>
                    </w:rPr>
                    <w:t>0.69</w:t>
                  </w:r>
                </w:p>
              </w:tc>
            </w:tr>
            <w:tr w:rsidR="00CC478E" w:rsidRPr="00883A1D" w14:paraId="29D04AAE" w14:textId="77777777" w:rsidTr="00CC478E">
              <w:trPr>
                <w:trHeight w:val="105"/>
              </w:trPr>
              <w:tc>
                <w:tcPr>
                  <w:tcW w:w="1384" w:type="dxa"/>
                  <w:tcBorders>
                    <w:bottom w:val="single" w:sz="4" w:space="0" w:color="auto"/>
                  </w:tcBorders>
                  <w:vAlign w:val="center"/>
                </w:tcPr>
                <w:p w14:paraId="23082160" w14:textId="5FA013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tcBorders>
                    <w:bottom w:val="single" w:sz="4" w:space="0" w:color="auto"/>
                  </w:tcBorders>
                  <w:vAlign w:val="center"/>
                </w:tcPr>
                <w:p w14:paraId="09F5328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E9FFF92" w14:textId="77777777" w:rsidR="00CC478E" w:rsidRPr="00883A1D" w:rsidRDefault="00CC478E">
                  <w:pPr>
                    <w:jc w:val="center"/>
                    <w:rPr>
                      <w:color w:val="000000" w:themeColor="text1"/>
                      <w:szCs w:val="21"/>
                    </w:rPr>
                  </w:pPr>
                  <w:r w:rsidRPr="00883A1D">
                    <w:rPr>
                      <w:rFonts w:eastAsia="等线"/>
                      <w:color w:val="000000" w:themeColor="text1"/>
                      <w:szCs w:val="21"/>
                    </w:rPr>
                    <w:t>860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B1C430D" w14:textId="77777777" w:rsidR="00CC478E" w:rsidRPr="00883A1D" w:rsidRDefault="00CC478E">
                  <w:pPr>
                    <w:jc w:val="center"/>
                    <w:rPr>
                      <w:color w:val="000000" w:themeColor="text1"/>
                      <w:szCs w:val="21"/>
                    </w:rPr>
                  </w:pPr>
                  <w:r w:rsidRPr="00883A1D">
                    <w:rPr>
                      <w:rFonts w:eastAsia="等线"/>
                      <w:color w:val="000000" w:themeColor="text1"/>
                      <w:szCs w:val="21"/>
                    </w:rPr>
                    <w:t>3.15</w:t>
                  </w:r>
                </w:p>
              </w:tc>
              <w:tc>
                <w:tcPr>
                  <w:tcW w:w="2427" w:type="dxa"/>
                  <w:tcBorders>
                    <w:top w:val="single" w:sz="4" w:space="0" w:color="auto"/>
                    <w:left w:val="single" w:sz="4" w:space="0" w:color="auto"/>
                    <w:bottom w:val="single" w:sz="4" w:space="0" w:color="auto"/>
                    <w:right w:val="nil"/>
                  </w:tcBorders>
                  <w:shd w:val="clear" w:color="auto" w:fill="auto"/>
                  <w:vAlign w:val="bottom"/>
                </w:tcPr>
                <w:p w14:paraId="064540B6" w14:textId="77777777" w:rsidR="00CC478E" w:rsidRPr="00883A1D" w:rsidRDefault="00CC478E">
                  <w:pPr>
                    <w:jc w:val="center"/>
                    <w:rPr>
                      <w:color w:val="000000" w:themeColor="text1"/>
                      <w:szCs w:val="21"/>
                    </w:rPr>
                  </w:pPr>
                  <w:r w:rsidRPr="00883A1D">
                    <w:rPr>
                      <w:rFonts w:eastAsia="等线"/>
                      <w:color w:val="000000" w:themeColor="text1"/>
                      <w:szCs w:val="21"/>
                    </w:rPr>
                    <w:t>0.62</w:t>
                  </w:r>
                </w:p>
              </w:tc>
            </w:tr>
            <w:tr w:rsidR="00CC478E" w:rsidRPr="00883A1D" w14:paraId="1A674B4F" w14:textId="77777777" w:rsidTr="00CC478E">
              <w:trPr>
                <w:trHeight w:val="105"/>
              </w:trPr>
              <w:tc>
                <w:tcPr>
                  <w:tcW w:w="1384" w:type="dxa"/>
                  <w:tcBorders>
                    <w:top w:val="single" w:sz="4" w:space="0" w:color="auto"/>
                    <w:bottom w:val="single" w:sz="4" w:space="0" w:color="auto"/>
                  </w:tcBorders>
                  <w:vAlign w:val="center"/>
                </w:tcPr>
                <w:p w14:paraId="36CDB068" w14:textId="14618991"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tcBorders>
                    <w:top w:val="single" w:sz="4" w:space="0" w:color="auto"/>
                    <w:bottom w:val="single" w:sz="4" w:space="0" w:color="auto"/>
                  </w:tcBorders>
                  <w:vAlign w:val="center"/>
                </w:tcPr>
                <w:p w14:paraId="0BF54C4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C7C89CC" w14:textId="77777777" w:rsidR="00CC478E" w:rsidRPr="00883A1D" w:rsidRDefault="00CC478E">
                  <w:pPr>
                    <w:jc w:val="center"/>
                    <w:rPr>
                      <w:color w:val="000000" w:themeColor="text1"/>
                      <w:szCs w:val="21"/>
                    </w:rPr>
                  </w:pPr>
                  <w:r w:rsidRPr="00883A1D">
                    <w:rPr>
                      <w:rFonts w:eastAsia="等线"/>
                      <w:color w:val="000000" w:themeColor="text1"/>
                      <w:szCs w:val="21"/>
                    </w:rPr>
                    <w:t>910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0BF4BED" w14:textId="77777777" w:rsidR="00CC478E" w:rsidRPr="00883A1D" w:rsidRDefault="00CC478E">
                  <w:pPr>
                    <w:jc w:val="center"/>
                    <w:rPr>
                      <w:color w:val="000000" w:themeColor="text1"/>
                      <w:szCs w:val="21"/>
                    </w:rPr>
                  </w:pPr>
                  <w:r w:rsidRPr="00883A1D">
                    <w:rPr>
                      <w:rFonts w:eastAsia="等线"/>
                      <w:color w:val="000000" w:themeColor="text1"/>
                      <w:szCs w:val="21"/>
                    </w:rPr>
                    <w:t>3.28</w:t>
                  </w:r>
                </w:p>
              </w:tc>
              <w:tc>
                <w:tcPr>
                  <w:tcW w:w="2427" w:type="dxa"/>
                  <w:tcBorders>
                    <w:top w:val="single" w:sz="4" w:space="0" w:color="auto"/>
                    <w:left w:val="single" w:sz="4" w:space="0" w:color="auto"/>
                    <w:bottom w:val="single" w:sz="4" w:space="0" w:color="auto"/>
                    <w:right w:val="nil"/>
                  </w:tcBorders>
                  <w:shd w:val="clear" w:color="auto" w:fill="auto"/>
                  <w:vAlign w:val="bottom"/>
                </w:tcPr>
                <w:p w14:paraId="35D07D65" w14:textId="77777777" w:rsidR="00CC478E" w:rsidRPr="00883A1D" w:rsidRDefault="00CC478E">
                  <w:pPr>
                    <w:jc w:val="center"/>
                    <w:rPr>
                      <w:color w:val="000000" w:themeColor="text1"/>
                      <w:szCs w:val="21"/>
                    </w:rPr>
                  </w:pPr>
                  <w:r w:rsidRPr="00883A1D">
                    <w:rPr>
                      <w:rFonts w:eastAsia="等线"/>
                      <w:color w:val="000000" w:themeColor="text1"/>
                      <w:szCs w:val="21"/>
                    </w:rPr>
                    <w:t>0.56</w:t>
                  </w:r>
                </w:p>
              </w:tc>
            </w:tr>
            <w:tr w:rsidR="00CC478E" w:rsidRPr="00883A1D" w14:paraId="1BB3BC78" w14:textId="77777777" w:rsidTr="00CC478E">
              <w:trPr>
                <w:trHeight w:val="105"/>
              </w:trPr>
              <w:tc>
                <w:tcPr>
                  <w:tcW w:w="1384" w:type="dxa"/>
                  <w:tcBorders>
                    <w:top w:val="single" w:sz="4" w:space="0" w:color="auto"/>
                  </w:tcBorders>
                  <w:vAlign w:val="center"/>
                </w:tcPr>
                <w:p w14:paraId="07C0D159" w14:textId="4BEFF8DC"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tcBorders>
                    <w:top w:val="single" w:sz="4" w:space="0" w:color="auto"/>
                  </w:tcBorders>
                  <w:vAlign w:val="center"/>
                </w:tcPr>
                <w:p w14:paraId="0B2BE6E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E46D04A" w14:textId="77777777" w:rsidR="00CC478E" w:rsidRPr="00883A1D" w:rsidRDefault="00CC478E">
                  <w:pPr>
                    <w:jc w:val="center"/>
                    <w:rPr>
                      <w:color w:val="000000" w:themeColor="text1"/>
                      <w:szCs w:val="21"/>
                    </w:rPr>
                  </w:pPr>
                  <w:r w:rsidRPr="00883A1D">
                    <w:rPr>
                      <w:rFonts w:eastAsia="等线"/>
                      <w:color w:val="000000" w:themeColor="text1"/>
                      <w:szCs w:val="21"/>
                    </w:rPr>
                    <w:t>960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DB17794" w14:textId="77777777" w:rsidR="00CC478E" w:rsidRPr="00883A1D" w:rsidRDefault="00CC478E">
                  <w:pPr>
                    <w:jc w:val="center"/>
                    <w:rPr>
                      <w:color w:val="000000" w:themeColor="text1"/>
                      <w:szCs w:val="21"/>
                    </w:rPr>
                  </w:pPr>
                  <w:r w:rsidRPr="00883A1D">
                    <w:rPr>
                      <w:rFonts w:eastAsia="等线"/>
                      <w:color w:val="000000" w:themeColor="text1"/>
                      <w:szCs w:val="21"/>
                    </w:rPr>
                    <w:t>3.41</w:t>
                  </w:r>
                </w:p>
              </w:tc>
              <w:tc>
                <w:tcPr>
                  <w:tcW w:w="2427" w:type="dxa"/>
                  <w:tcBorders>
                    <w:top w:val="single" w:sz="4" w:space="0" w:color="auto"/>
                    <w:left w:val="single" w:sz="4" w:space="0" w:color="auto"/>
                    <w:bottom w:val="single" w:sz="4" w:space="0" w:color="auto"/>
                    <w:right w:val="nil"/>
                  </w:tcBorders>
                  <w:shd w:val="clear" w:color="auto" w:fill="auto"/>
                  <w:vAlign w:val="bottom"/>
                </w:tcPr>
                <w:p w14:paraId="4C455AA8" w14:textId="77777777" w:rsidR="00CC478E" w:rsidRPr="00883A1D" w:rsidRDefault="00CC478E">
                  <w:pPr>
                    <w:jc w:val="center"/>
                    <w:rPr>
                      <w:color w:val="000000" w:themeColor="text1"/>
                      <w:szCs w:val="21"/>
                    </w:rPr>
                  </w:pPr>
                  <w:r w:rsidRPr="00883A1D">
                    <w:rPr>
                      <w:rFonts w:eastAsia="等线"/>
                      <w:color w:val="000000" w:themeColor="text1"/>
                      <w:szCs w:val="21"/>
                    </w:rPr>
                    <w:t>0.51</w:t>
                  </w:r>
                </w:p>
              </w:tc>
            </w:tr>
            <w:tr w:rsidR="00CC478E" w:rsidRPr="00883A1D" w14:paraId="3A544D70" w14:textId="77777777" w:rsidTr="00CC478E">
              <w:trPr>
                <w:trHeight w:val="105"/>
              </w:trPr>
              <w:tc>
                <w:tcPr>
                  <w:tcW w:w="1384" w:type="dxa"/>
                  <w:vAlign w:val="center"/>
                </w:tcPr>
                <w:p w14:paraId="59520E7A" w14:textId="175146C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C0231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B3A19B0" w14:textId="77777777" w:rsidR="00CC478E" w:rsidRPr="00883A1D" w:rsidRDefault="00CC478E">
                  <w:pPr>
                    <w:jc w:val="center"/>
                    <w:rPr>
                      <w:color w:val="000000" w:themeColor="text1"/>
                      <w:szCs w:val="21"/>
                    </w:rPr>
                  </w:pPr>
                  <w:r w:rsidRPr="00883A1D">
                    <w:rPr>
                      <w:rFonts w:eastAsia="等线"/>
                      <w:color w:val="000000" w:themeColor="text1"/>
                      <w:szCs w:val="21"/>
                    </w:rPr>
                    <w:t>1010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EF85778" w14:textId="77777777" w:rsidR="00CC478E" w:rsidRPr="00883A1D" w:rsidRDefault="00CC478E">
                  <w:pPr>
                    <w:jc w:val="center"/>
                    <w:rPr>
                      <w:color w:val="000000" w:themeColor="text1"/>
                      <w:szCs w:val="21"/>
                    </w:rPr>
                  </w:pPr>
                  <w:r w:rsidRPr="00883A1D">
                    <w:rPr>
                      <w:rFonts w:eastAsia="等线"/>
                      <w:color w:val="000000" w:themeColor="text1"/>
                      <w:szCs w:val="21"/>
                    </w:rPr>
                    <w:t>3.54</w:t>
                  </w:r>
                </w:p>
              </w:tc>
              <w:tc>
                <w:tcPr>
                  <w:tcW w:w="2427" w:type="dxa"/>
                  <w:tcBorders>
                    <w:top w:val="single" w:sz="4" w:space="0" w:color="auto"/>
                    <w:left w:val="single" w:sz="4" w:space="0" w:color="auto"/>
                    <w:bottom w:val="single" w:sz="4" w:space="0" w:color="auto"/>
                    <w:right w:val="nil"/>
                  </w:tcBorders>
                  <w:shd w:val="clear" w:color="auto" w:fill="auto"/>
                  <w:vAlign w:val="bottom"/>
                </w:tcPr>
                <w:p w14:paraId="58406AF6" w14:textId="77777777" w:rsidR="00CC478E" w:rsidRPr="00883A1D" w:rsidRDefault="00CC478E">
                  <w:pPr>
                    <w:jc w:val="center"/>
                    <w:rPr>
                      <w:color w:val="000000" w:themeColor="text1"/>
                      <w:szCs w:val="21"/>
                    </w:rPr>
                  </w:pPr>
                  <w:r w:rsidRPr="00883A1D">
                    <w:rPr>
                      <w:rFonts w:eastAsia="等线"/>
                      <w:color w:val="000000" w:themeColor="text1"/>
                      <w:szCs w:val="21"/>
                    </w:rPr>
                    <w:t>0.47</w:t>
                  </w:r>
                </w:p>
              </w:tc>
            </w:tr>
            <w:tr w:rsidR="00CC478E" w:rsidRPr="00883A1D" w14:paraId="10F35821" w14:textId="77777777" w:rsidTr="00CC478E">
              <w:trPr>
                <w:trHeight w:val="105"/>
              </w:trPr>
              <w:tc>
                <w:tcPr>
                  <w:tcW w:w="1384" w:type="dxa"/>
                  <w:vAlign w:val="center"/>
                </w:tcPr>
                <w:p w14:paraId="4F2B9502" w14:textId="6BB4BFE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60046F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3AF5861" w14:textId="77777777" w:rsidR="00CC478E" w:rsidRPr="00883A1D" w:rsidRDefault="00CC478E">
                  <w:pPr>
                    <w:jc w:val="center"/>
                    <w:rPr>
                      <w:color w:val="000000" w:themeColor="text1"/>
                      <w:szCs w:val="21"/>
                    </w:rPr>
                  </w:pPr>
                  <w:r w:rsidRPr="00883A1D">
                    <w:rPr>
                      <w:rFonts w:eastAsia="等线"/>
                      <w:color w:val="000000" w:themeColor="text1"/>
                      <w:szCs w:val="21"/>
                    </w:rPr>
                    <w:t>1110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8DE7B98" w14:textId="77777777" w:rsidR="00CC478E" w:rsidRPr="00883A1D" w:rsidRDefault="00CC478E">
                  <w:pPr>
                    <w:jc w:val="center"/>
                    <w:rPr>
                      <w:color w:val="000000" w:themeColor="text1"/>
                      <w:szCs w:val="21"/>
                    </w:rPr>
                  </w:pPr>
                  <w:r w:rsidRPr="00883A1D">
                    <w:rPr>
                      <w:rFonts w:eastAsia="等线"/>
                      <w:color w:val="000000" w:themeColor="text1"/>
                      <w:szCs w:val="21"/>
                    </w:rPr>
                    <w:t>3.80</w:t>
                  </w:r>
                </w:p>
              </w:tc>
              <w:tc>
                <w:tcPr>
                  <w:tcW w:w="2427" w:type="dxa"/>
                  <w:tcBorders>
                    <w:top w:val="single" w:sz="4" w:space="0" w:color="auto"/>
                    <w:left w:val="single" w:sz="4" w:space="0" w:color="auto"/>
                    <w:bottom w:val="single" w:sz="4" w:space="0" w:color="auto"/>
                    <w:right w:val="nil"/>
                  </w:tcBorders>
                  <w:shd w:val="clear" w:color="auto" w:fill="auto"/>
                  <w:vAlign w:val="bottom"/>
                </w:tcPr>
                <w:p w14:paraId="6A3867CF" w14:textId="77777777" w:rsidR="00CC478E" w:rsidRPr="00883A1D" w:rsidRDefault="00CC478E">
                  <w:pPr>
                    <w:jc w:val="center"/>
                    <w:rPr>
                      <w:color w:val="000000" w:themeColor="text1"/>
                      <w:szCs w:val="21"/>
                    </w:rPr>
                  </w:pPr>
                  <w:r w:rsidRPr="00883A1D">
                    <w:rPr>
                      <w:rFonts w:eastAsia="等线"/>
                      <w:color w:val="000000" w:themeColor="text1"/>
                      <w:szCs w:val="21"/>
                    </w:rPr>
                    <w:t>0.40</w:t>
                  </w:r>
                </w:p>
              </w:tc>
            </w:tr>
            <w:tr w:rsidR="00CC478E" w:rsidRPr="00883A1D" w14:paraId="522C8069" w14:textId="77777777" w:rsidTr="00CC478E">
              <w:trPr>
                <w:trHeight w:val="105"/>
              </w:trPr>
              <w:tc>
                <w:tcPr>
                  <w:tcW w:w="1384" w:type="dxa"/>
                  <w:vAlign w:val="center"/>
                </w:tcPr>
                <w:p w14:paraId="62889AFD" w14:textId="1664877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DAED42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70E63EB" w14:textId="77777777" w:rsidR="00CC478E" w:rsidRPr="00883A1D" w:rsidRDefault="00CC478E">
                  <w:pPr>
                    <w:jc w:val="center"/>
                    <w:rPr>
                      <w:color w:val="000000" w:themeColor="text1"/>
                      <w:szCs w:val="21"/>
                    </w:rPr>
                  </w:pPr>
                  <w:r w:rsidRPr="00883A1D">
                    <w:rPr>
                      <w:rFonts w:eastAsia="等线"/>
                      <w:color w:val="000000" w:themeColor="text1"/>
                      <w:szCs w:val="21"/>
                    </w:rPr>
                    <w:t>1210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E1BF03B" w14:textId="77777777" w:rsidR="00CC478E" w:rsidRPr="00883A1D" w:rsidRDefault="00CC478E">
                  <w:pPr>
                    <w:jc w:val="center"/>
                    <w:rPr>
                      <w:color w:val="000000" w:themeColor="text1"/>
                      <w:szCs w:val="21"/>
                    </w:rPr>
                  </w:pPr>
                  <w:r w:rsidRPr="00883A1D">
                    <w:rPr>
                      <w:rFonts w:eastAsia="等线"/>
                      <w:color w:val="000000" w:themeColor="text1"/>
                      <w:szCs w:val="21"/>
                    </w:rPr>
                    <w:t>4.05</w:t>
                  </w:r>
                </w:p>
              </w:tc>
              <w:tc>
                <w:tcPr>
                  <w:tcW w:w="2427" w:type="dxa"/>
                  <w:tcBorders>
                    <w:top w:val="single" w:sz="4" w:space="0" w:color="auto"/>
                    <w:left w:val="single" w:sz="4" w:space="0" w:color="auto"/>
                    <w:bottom w:val="single" w:sz="4" w:space="0" w:color="auto"/>
                    <w:right w:val="nil"/>
                  </w:tcBorders>
                  <w:shd w:val="clear" w:color="auto" w:fill="auto"/>
                  <w:vAlign w:val="bottom"/>
                </w:tcPr>
                <w:p w14:paraId="40DBFAAC" w14:textId="77777777" w:rsidR="00CC478E" w:rsidRPr="00883A1D" w:rsidRDefault="00CC478E">
                  <w:pPr>
                    <w:jc w:val="center"/>
                    <w:rPr>
                      <w:color w:val="000000" w:themeColor="text1"/>
                      <w:szCs w:val="21"/>
                    </w:rPr>
                  </w:pPr>
                  <w:r w:rsidRPr="00883A1D">
                    <w:rPr>
                      <w:rFonts w:eastAsia="等线"/>
                      <w:color w:val="000000" w:themeColor="text1"/>
                      <w:szCs w:val="21"/>
                    </w:rPr>
                    <w:t>0.34</w:t>
                  </w:r>
                </w:p>
              </w:tc>
            </w:tr>
            <w:tr w:rsidR="00CC478E" w:rsidRPr="00883A1D" w14:paraId="3B69BF64" w14:textId="77777777" w:rsidTr="00CC478E">
              <w:trPr>
                <w:trHeight w:val="105"/>
              </w:trPr>
              <w:tc>
                <w:tcPr>
                  <w:tcW w:w="1384" w:type="dxa"/>
                  <w:vAlign w:val="center"/>
                </w:tcPr>
                <w:p w14:paraId="10471384" w14:textId="6F595B2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1C45A7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4D03558" w14:textId="77777777" w:rsidR="00CC478E" w:rsidRPr="00883A1D" w:rsidRDefault="00CC478E">
                  <w:pPr>
                    <w:jc w:val="center"/>
                    <w:rPr>
                      <w:color w:val="000000" w:themeColor="text1"/>
                      <w:szCs w:val="21"/>
                    </w:rPr>
                  </w:pPr>
                  <w:r w:rsidRPr="00883A1D">
                    <w:rPr>
                      <w:rFonts w:eastAsia="等线"/>
                      <w:color w:val="000000" w:themeColor="text1"/>
                      <w:szCs w:val="21"/>
                    </w:rPr>
                    <w:t>1310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29B32D5" w14:textId="77777777" w:rsidR="00CC478E" w:rsidRPr="00883A1D" w:rsidRDefault="00CC478E">
                  <w:pPr>
                    <w:jc w:val="center"/>
                    <w:rPr>
                      <w:color w:val="000000" w:themeColor="text1"/>
                      <w:szCs w:val="21"/>
                    </w:rPr>
                  </w:pPr>
                  <w:r w:rsidRPr="00883A1D">
                    <w:rPr>
                      <w:rFonts w:eastAsia="等线"/>
                      <w:color w:val="000000" w:themeColor="text1"/>
                      <w:szCs w:val="21"/>
                    </w:rPr>
                    <w:t>4.29</w:t>
                  </w:r>
                </w:p>
              </w:tc>
              <w:tc>
                <w:tcPr>
                  <w:tcW w:w="2427" w:type="dxa"/>
                  <w:tcBorders>
                    <w:top w:val="single" w:sz="4" w:space="0" w:color="auto"/>
                    <w:left w:val="single" w:sz="4" w:space="0" w:color="auto"/>
                    <w:bottom w:val="single" w:sz="4" w:space="0" w:color="auto"/>
                    <w:right w:val="nil"/>
                  </w:tcBorders>
                  <w:shd w:val="clear" w:color="auto" w:fill="auto"/>
                  <w:vAlign w:val="bottom"/>
                </w:tcPr>
                <w:p w14:paraId="06F9E242" w14:textId="77777777" w:rsidR="00CC478E" w:rsidRPr="00883A1D" w:rsidRDefault="00CC478E">
                  <w:pPr>
                    <w:jc w:val="center"/>
                    <w:rPr>
                      <w:color w:val="000000" w:themeColor="text1"/>
                      <w:szCs w:val="21"/>
                    </w:rPr>
                  </w:pPr>
                  <w:r w:rsidRPr="00883A1D">
                    <w:rPr>
                      <w:rFonts w:eastAsia="等线"/>
                      <w:color w:val="000000" w:themeColor="text1"/>
                      <w:szCs w:val="21"/>
                    </w:rPr>
                    <w:t>0.30</w:t>
                  </w:r>
                </w:p>
              </w:tc>
            </w:tr>
            <w:tr w:rsidR="00CC478E" w:rsidRPr="00883A1D" w14:paraId="67AB394D" w14:textId="77777777" w:rsidTr="00CC478E">
              <w:trPr>
                <w:trHeight w:val="105"/>
              </w:trPr>
              <w:tc>
                <w:tcPr>
                  <w:tcW w:w="1384" w:type="dxa"/>
                  <w:vAlign w:val="center"/>
                </w:tcPr>
                <w:p w14:paraId="62E028C2" w14:textId="669452A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C88749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9EE9895" w14:textId="77777777" w:rsidR="00CC478E" w:rsidRPr="00883A1D" w:rsidRDefault="00CC478E">
                  <w:pPr>
                    <w:jc w:val="center"/>
                    <w:rPr>
                      <w:color w:val="000000" w:themeColor="text1"/>
                      <w:szCs w:val="21"/>
                    </w:rPr>
                  </w:pPr>
                  <w:r w:rsidRPr="00883A1D">
                    <w:rPr>
                      <w:rFonts w:eastAsia="等线"/>
                      <w:color w:val="000000" w:themeColor="text1"/>
                      <w:szCs w:val="21"/>
                    </w:rPr>
                    <w:t>1410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1605509" w14:textId="77777777" w:rsidR="00CC478E" w:rsidRPr="00883A1D" w:rsidRDefault="00CC478E">
                  <w:pPr>
                    <w:jc w:val="center"/>
                    <w:rPr>
                      <w:color w:val="000000" w:themeColor="text1"/>
                      <w:szCs w:val="21"/>
                    </w:rPr>
                  </w:pPr>
                  <w:r w:rsidRPr="00883A1D">
                    <w:rPr>
                      <w:rFonts w:eastAsia="等线"/>
                      <w:color w:val="000000" w:themeColor="text1"/>
                      <w:szCs w:val="21"/>
                    </w:rPr>
                    <w:t>4.53</w:t>
                  </w:r>
                </w:p>
              </w:tc>
              <w:tc>
                <w:tcPr>
                  <w:tcW w:w="2427" w:type="dxa"/>
                  <w:tcBorders>
                    <w:top w:val="single" w:sz="4" w:space="0" w:color="auto"/>
                    <w:left w:val="single" w:sz="4" w:space="0" w:color="auto"/>
                    <w:bottom w:val="single" w:sz="4" w:space="0" w:color="auto"/>
                    <w:right w:val="nil"/>
                  </w:tcBorders>
                  <w:shd w:val="clear" w:color="auto" w:fill="auto"/>
                  <w:vAlign w:val="bottom"/>
                </w:tcPr>
                <w:p w14:paraId="27AB09FF" w14:textId="77777777" w:rsidR="00CC478E" w:rsidRPr="00883A1D" w:rsidRDefault="00CC478E">
                  <w:pPr>
                    <w:jc w:val="center"/>
                    <w:rPr>
                      <w:color w:val="000000" w:themeColor="text1"/>
                      <w:szCs w:val="21"/>
                    </w:rPr>
                  </w:pPr>
                  <w:r w:rsidRPr="00883A1D">
                    <w:rPr>
                      <w:rFonts w:eastAsia="等线"/>
                      <w:color w:val="000000" w:themeColor="text1"/>
                      <w:szCs w:val="21"/>
                    </w:rPr>
                    <w:t>0.26</w:t>
                  </w:r>
                </w:p>
              </w:tc>
            </w:tr>
            <w:tr w:rsidR="00CC478E" w:rsidRPr="00883A1D" w14:paraId="5AE94715" w14:textId="77777777" w:rsidTr="00CC478E">
              <w:trPr>
                <w:trHeight w:val="105"/>
              </w:trPr>
              <w:tc>
                <w:tcPr>
                  <w:tcW w:w="1384" w:type="dxa"/>
                  <w:vAlign w:val="center"/>
                </w:tcPr>
                <w:p w14:paraId="2EC22B9F" w14:textId="014C789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A1034C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AC56ABF" w14:textId="77777777" w:rsidR="00CC478E" w:rsidRPr="00883A1D" w:rsidRDefault="00CC478E">
                  <w:pPr>
                    <w:jc w:val="center"/>
                    <w:rPr>
                      <w:color w:val="000000" w:themeColor="text1"/>
                      <w:szCs w:val="21"/>
                    </w:rPr>
                  </w:pPr>
                  <w:r w:rsidRPr="00883A1D">
                    <w:rPr>
                      <w:rFonts w:eastAsia="等线"/>
                      <w:color w:val="000000" w:themeColor="text1"/>
                      <w:szCs w:val="21"/>
                    </w:rPr>
                    <w:t>1510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29CDA8E" w14:textId="77777777" w:rsidR="00CC478E" w:rsidRPr="00883A1D" w:rsidRDefault="00CC478E">
                  <w:pPr>
                    <w:jc w:val="center"/>
                    <w:rPr>
                      <w:color w:val="000000" w:themeColor="text1"/>
                      <w:szCs w:val="21"/>
                    </w:rPr>
                  </w:pPr>
                  <w:r w:rsidRPr="00883A1D">
                    <w:rPr>
                      <w:rFonts w:eastAsia="等线"/>
                      <w:color w:val="000000" w:themeColor="text1"/>
                      <w:szCs w:val="21"/>
                    </w:rPr>
                    <w:t>4.77</w:t>
                  </w:r>
                </w:p>
              </w:tc>
              <w:tc>
                <w:tcPr>
                  <w:tcW w:w="2427" w:type="dxa"/>
                  <w:tcBorders>
                    <w:top w:val="single" w:sz="4" w:space="0" w:color="auto"/>
                    <w:left w:val="single" w:sz="4" w:space="0" w:color="auto"/>
                    <w:bottom w:val="single" w:sz="4" w:space="0" w:color="auto"/>
                    <w:right w:val="nil"/>
                  </w:tcBorders>
                  <w:shd w:val="clear" w:color="auto" w:fill="auto"/>
                  <w:vAlign w:val="bottom"/>
                </w:tcPr>
                <w:p w14:paraId="66796A20" w14:textId="77777777" w:rsidR="00CC478E" w:rsidRPr="00883A1D" w:rsidRDefault="00CC478E">
                  <w:pPr>
                    <w:jc w:val="center"/>
                    <w:rPr>
                      <w:color w:val="000000" w:themeColor="text1"/>
                      <w:szCs w:val="21"/>
                    </w:rPr>
                  </w:pPr>
                  <w:r w:rsidRPr="00883A1D">
                    <w:rPr>
                      <w:rFonts w:eastAsia="等线"/>
                      <w:color w:val="000000" w:themeColor="text1"/>
                      <w:szCs w:val="21"/>
                    </w:rPr>
                    <w:t>0.23</w:t>
                  </w:r>
                </w:p>
              </w:tc>
            </w:tr>
            <w:tr w:rsidR="00CC478E" w:rsidRPr="00883A1D" w14:paraId="35B0540C" w14:textId="77777777" w:rsidTr="00CC478E">
              <w:trPr>
                <w:trHeight w:val="105"/>
              </w:trPr>
              <w:tc>
                <w:tcPr>
                  <w:tcW w:w="1384" w:type="dxa"/>
                  <w:vAlign w:val="center"/>
                </w:tcPr>
                <w:p w14:paraId="4258DB54" w14:textId="6F8A256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5E2F22A"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E712E7E" w14:textId="77777777" w:rsidR="00CC478E" w:rsidRPr="00883A1D" w:rsidRDefault="00CC478E">
                  <w:pPr>
                    <w:jc w:val="center"/>
                    <w:rPr>
                      <w:color w:val="000000" w:themeColor="text1"/>
                      <w:szCs w:val="21"/>
                    </w:rPr>
                  </w:pPr>
                  <w:r w:rsidRPr="00883A1D">
                    <w:rPr>
                      <w:rFonts w:eastAsia="等线"/>
                      <w:color w:val="000000" w:themeColor="text1"/>
                      <w:szCs w:val="21"/>
                    </w:rPr>
                    <w:t>1610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7116D90" w14:textId="77777777" w:rsidR="00CC478E" w:rsidRPr="00883A1D" w:rsidRDefault="00CC478E">
                  <w:pPr>
                    <w:jc w:val="center"/>
                    <w:rPr>
                      <w:color w:val="000000" w:themeColor="text1"/>
                      <w:szCs w:val="21"/>
                    </w:rPr>
                  </w:pPr>
                  <w:r w:rsidRPr="00883A1D">
                    <w:rPr>
                      <w:rFonts w:eastAsia="等线"/>
                      <w:color w:val="000000" w:themeColor="text1"/>
                      <w:szCs w:val="21"/>
                    </w:rPr>
                    <w:t>5.01</w:t>
                  </w:r>
                </w:p>
              </w:tc>
              <w:tc>
                <w:tcPr>
                  <w:tcW w:w="2427" w:type="dxa"/>
                  <w:tcBorders>
                    <w:top w:val="single" w:sz="4" w:space="0" w:color="auto"/>
                    <w:left w:val="single" w:sz="4" w:space="0" w:color="auto"/>
                    <w:bottom w:val="single" w:sz="4" w:space="0" w:color="auto"/>
                    <w:right w:val="nil"/>
                  </w:tcBorders>
                  <w:shd w:val="clear" w:color="auto" w:fill="auto"/>
                  <w:vAlign w:val="bottom"/>
                </w:tcPr>
                <w:p w14:paraId="22A52CB1" w14:textId="77777777" w:rsidR="00CC478E" w:rsidRPr="00883A1D" w:rsidRDefault="00CC478E">
                  <w:pPr>
                    <w:jc w:val="center"/>
                    <w:rPr>
                      <w:color w:val="000000" w:themeColor="text1"/>
                      <w:szCs w:val="21"/>
                    </w:rPr>
                  </w:pPr>
                  <w:r w:rsidRPr="00883A1D">
                    <w:rPr>
                      <w:rFonts w:eastAsia="等线"/>
                      <w:color w:val="000000" w:themeColor="text1"/>
                      <w:szCs w:val="21"/>
                    </w:rPr>
                    <w:t>0.21</w:t>
                  </w:r>
                </w:p>
              </w:tc>
            </w:tr>
            <w:tr w:rsidR="00CC478E" w:rsidRPr="00883A1D" w14:paraId="56DC3714" w14:textId="77777777" w:rsidTr="00CC478E">
              <w:trPr>
                <w:trHeight w:val="105"/>
              </w:trPr>
              <w:tc>
                <w:tcPr>
                  <w:tcW w:w="1384" w:type="dxa"/>
                  <w:vAlign w:val="center"/>
                </w:tcPr>
                <w:p w14:paraId="489530B8" w14:textId="06D2D28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E7ACCF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8155267" w14:textId="77777777" w:rsidR="00CC478E" w:rsidRPr="00883A1D" w:rsidRDefault="00CC478E">
                  <w:pPr>
                    <w:jc w:val="center"/>
                    <w:rPr>
                      <w:color w:val="000000" w:themeColor="text1"/>
                      <w:szCs w:val="21"/>
                    </w:rPr>
                  </w:pPr>
                  <w:r w:rsidRPr="00883A1D">
                    <w:rPr>
                      <w:rFonts w:eastAsia="等线"/>
                      <w:color w:val="000000" w:themeColor="text1"/>
                      <w:szCs w:val="21"/>
                    </w:rPr>
                    <w:t>1710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507283D" w14:textId="77777777" w:rsidR="00CC478E" w:rsidRPr="00883A1D" w:rsidRDefault="00CC478E">
                  <w:pPr>
                    <w:jc w:val="center"/>
                    <w:rPr>
                      <w:color w:val="000000" w:themeColor="text1"/>
                      <w:szCs w:val="21"/>
                    </w:rPr>
                  </w:pPr>
                  <w:r w:rsidRPr="00883A1D">
                    <w:rPr>
                      <w:rFonts w:eastAsia="等线"/>
                      <w:color w:val="000000" w:themeColor="text1"/>
                      <w:szCs w:val="21"/>
                    </w:rPr>
                    <w:t>5.24</w:t>
                  </w:r>
                </w:p>
              </w:tc>
              <w:tc>
                <w:tcPr>
                  <w:tcW w:w="2427" w:type="dxa"/>
                  <w:tcBorders>
                    <w:top w:val="single" w:sz="4" w:space="0" w:color="auto"/>
                    <w:left w:val="single" w:sz="4" w:space="0" w:color="auto"/>
                    <w:bottom w:val="single" w:sz="4" w:space="0" w:color="auto"/>
                    <w:right w:val="nil"/>
                  </w:tcBorders>
                  <w:shd w:val="clear" w:color="auto" w:fill="auto"/>
                  <w:vAlign w:val="bottom"/>
                </w:tcPr>
                <w:p w14:paraId="4E9F7870" w14:textId="77777777" w:rsidR="00CC478E" w:rsidRPr="00883A1D" w:rsidRDefault="00CC478E">
                  <w:pPr>
                    <w:jc w:val="center"/>
                    <w:rPr>
                      <w:color w:val="000000" w:themeColor="text1"/>
                      <w:szCs w:val="21"/>
                    </w:rPr>
                  </w:pPr>
                  <w:r w:rsidRPr="00883A1D">
                    <w:rPr>
                      <w:rFonts w:eastAsia="等线"/>
                      <w:color w:val="000000" w:themeColor="text1"/>
                      <w:szCs w:val="21"/>
                    </w:rPr>
                    <w:t>0.19</w:t>
                  </w:r>
                </w:p>
              </w:tc>
            </w:tr>
            <w:tr w:rsidR="00CC478E" w:rsidRPr="00883A1D" w14:paraId="754AE852" w14:textId="77777777" w:rsidTr="00CC478E">
              <w:trPr>
                <w:trHeight w:val="105"/>
              </w:trPr>
              <w:tc>
                <w:tcPr>
                  <w:tcW w:w="1384" w:type="dxa"/>
                  <w:vAlign w:val="center"/>
                </w:tcPr>
                <w:p w14:paraId="5939E4AA" w14:textId="3059E71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D0624E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FC26EEA" w14:textId="77777777" w:rsidR="00CC478E" w:rsidRPr="00883A1D" w:rsidRDefault="00CC478E">
                  <w:pPr>
                    <w:jc w:val="center"/>
                    <w:rPr>
                      <w:color w:val="000000" w:themeColor="text1"/>
                      <w:szCs w:val="21"/>
                    </w:rPr>
                  </w:pPr>
                  <w:r w:rsidRPr="00883A1D">
                    <w:rPr>
                      <w:rFonts w:eastAsia="等线"/>
                      <w:color w:val="000000" w:themeColor="text1"/>
                      <w:szCs w:val="21"/>
                    </w:rPr>
                    <w:t>1810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125B4F1" w14:textId="77777777" w:rsidR="00CC478E" w:rsidRPr="00883A1D" w:rsidRDefault="00CC478E">
                  <w:pPr>
                    <w:jc w:val="center"/>
                    <w:rPr>
                      <w:color w:val="000000" w:themeColor="text1"/>
                      <w:szCs w:val="21"/>
                    </w:rPr>
                  </w:pPr>
                  <w:r w:rsidRPr="00883A1D">
                    <w:rPr>
                      <w:rFonts w:eastAsia="等线"/>
                      <w:color w:val="000000" w:themeColor="text1"/>
                      <w:szCs w:val="21"/>
                    </w:rPr>
                    <w:t>5.47</w:t>
                  </w:r>
                </w:p>
              </w:tc>
              <w:tc>
                <w:tcPr>
                  <w:tcW w:w="2427" w:type="dxa"/>
                  <w:tcBorders>
                    <w:top w:val="single" w:sz="4" w:space="0" w:color="auto"/>
                    <w:left w:val="single" w:sz="4" w:space="0" w:color="auto"/>
                    <w:bottom w:val="single" w:sz="4" w:space="0" w:color="auto"/>
                    <w:right w:val="nil"/>
                  </w:tcBorders>
                  <w:shd w:val="clear" w:color="auto" w:fill="auto"/>
                  <w:vAlign w:val="bottom"/>
                </w:tcPr>
                <w:p w14:paraId="0E9B424B" w14:textId="77777777" w:rsidR="00CC478E" w:rsidRPr="00883A1D" w:rsidRDefault="00CC478E">
                  <w:pPr>
                    <w:jc w:val="center"/>
                    <w:rPr>
                      <w:color w:val="000000" w:themeColor="text1"/>
                      <w:szCs w:val="21"/>
                    </w:rPr>
                  </w:pPr>
                  <w:r w:rsidRPr="00883A1D">
                    <w:rPr>
                      <w:rFonts w:eastAsia="等线"/>
                      <w:color w:val="000000" w:themeColor="text1"/>
                      <w:szCs w:val="21"/>
                    </w:rPr>
                    <w:t>0.17</w:t>
                  </w:r>
                </w:p>
              </w:tc>
            </w:tr>
            <w:tr w:rsidR="00CC478E" w:rsidRPr="00883A1D" w14:paraId="07A0EE1C" w14:textId="77777777" w:rsidTr="00CC478E">
              <w:trPr>
                <w:trHeight w:val="105"/>
              </w:trPr>
              <w:tc>
                <w:tcPr>
                  <w:tcW w:w="1384" w:type="dxa"/>
                  <w:vAlign w:val="center"/>
                </w:tcPr>
                <w:p w14:paraId="55BF9104" w14:textId="610E872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12B30C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0FB1277" w14:textId="77777777" w:rsidR="00CC478E" w:rsidRPr="00883A1D" w:rsidRDefault="00CC478E">
                  <w:pPr>
                    <w:jc w:val="center"/>
                    <w:rPr>
                      <w:color w:val="000000" w:themeColor="text1"/>
                      <w:szCs w:val="21"/>
                    </w:rPr>
                  </w:pPr>
                  <w:r w:rsidRPr="00883A1D">
                    <w:rPr>
                      <w:rFonts w:eastAsia="等线"/>
                      <w:color w:val="000000" w:themeColor="text1"/>
                      <w:szCs w:val="21"/>
                    </w:rPr>
                    <w:t>1910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B0046B6" w14:textId="77777777" w:rsidR="00CC478E" w:rsidRPr="00883A1D" w:rsidRDefault="00CC478E">
                  <w:pPr>
                    <w:jc w:val="center"/>
                    <w:rPr>
                      <w:color w:val="000000" w:themeColor="text1"/>
                      <w:szCs w:val="21"/>
                    </w:rPr>
                  </w:pPr>
                  <w:r w:rsidRPr="00883A1D">
                    <w:rPr>
                      <w:rFonts w:eastAsia="等线"/>
                      <w:color w:val="000000" w:themeColor="text1"/>
                      <w:szCs w:val="21"/>
                    </w:rPr>
                    <w:t>5.70</w:t>
                  </w:r>
                </w:p>
              </w:tc>
              <w:tc>
                <w:tcPr>
                  <w:tcW w:w="2427" w:type="dxa"/>
                  <w:tcBorders>
                    <w:top w:val="single" w:sz="4" w:space="0" w:color="auto"/>
                    <w:left w:val="single" w:sz="4" w:space="0" w:color="auto"/>
                    <w:bottom w:val="single" w:sz="4" w:space="0" w:color="auto"/>
                    <w:right w:val="nil"/>
                  </w:tcBorders>
                  <w:shd w:val="clear" w:color="auto" w:fill="auto"/>
                  <w:vAlign w:val="bottom"/>
                </w:tcPr>
                <w:p w14:paraId="74A561AC" w14:textId="77777777" w:rsidR="00CC478E" w:rsidRPr="00883A1D" w:rsidRDefault="00CC478E">
                  <w:pPr>
                    <w:jc w:val="center"/>
                    <w:rPr>
                      <w:color w:val="000000" w:themeColor="text1"/>
                      <w:szCs w:val="21"/>
                    </w:rPr>
                  </w:pPr>
                  <w:r w:rsidRPr="00883A1D">
                    <w:rPr>
                      <w:rFonts w:eastAsia="等线"/>
                      <w:color w:val="000000" w:themeColor="text1"/>
                      <w:szCs w:val="21"/>
                    </w:rPr>
                    <w:t>0.16</w:t>
                  </w:r>
                </w:p>
              </w:tc>
            </w:tr>
            <w:tr w:rsidR="00CC478E" w:rsidRPr="00883A1D" w14:paraId="39097AEE" w14:textId="77777777" w:rsidTr="00CC478E">
              <w:trPr>
                <w:trHeight w:val="105"/>
              </w:trPr>
              <w:tc>
                <w:tcPr>
                  <w:tcW w:w="1384" w:type="dxa"/>
                  <w:vAlign w:val="center"/>
                </w:tcPr>
                <w:p w14:paraId="43DB6DEE" w14:textId="50AC84C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415216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9AFFD88" w14:textId="77777777" w:rsidR="00CC478E" w:rsidRPr="00883A1D" w:rsidRDefault="00CC478E">
                  <w:pPr>
                    <w:jc w:val="center"/>
                    <w:rPr>
                      <w:color w:val="000000" w:themeColor="text1"/>
                      <w:szCs w:val="21"/>
                    </w:rPr>
                  </w:pPr>
                  <w:r w:rsidRPr="00883A1D">
                    <w:rPr>
                      <w:rFonts w:eastAsia="等线"/>
                      <w:color w:val="000000" w:themeColor="text1"/>
                      <w:szCs w:val="21"/>
                    </w:rPr>
                    <w:t>2010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F9E2750" w14:textId="77777777" w:rsidR="00CC478E" w:rsidRPr="00883A1D" w:rsidRDefault="00CC478E">
                  <w:pPr>
                    <w:jc w:val="center"/>
                    <w:rPr>
                      <w:color w:val="000000" w:themeColor="text1"/>
                      <w:szCs w:val="21"/>
                    </w:rPr>
                  </w:pPr>
                  <w:r w:rsidRPr="00883A1D">
                    <w:rPr>
                      <w:rFonts w:eastAsia="等线"/>
                      <w:color w:val="000000" w:themeColor="text1"/>
                      <w:szCs w:val="21"/>
                    </w:rPr>
                    <w:t>5.92</w:t>
                  </w:r>
                </w:p>
              </w:tc>
              <w:tc>
                <w:tcPr>
                  <w:tcW w:w="2427" w:type="dxa"/>
                  <w:tcBorders>
                    <w:top w:val="single" w:sz="4" w:space="0" w:color="auto"/>
                    <w:left w:val="single" w:sz="4" w:space="0" w:color="auto"/>
                    <w:bottom w:val="single" w:sz="4" w:space="0" w:color="auto"/>
                    <w:right w:val="nil"/>
                  </w:tcBorders>
                  <w:shd w:val="clear" w:color="auto" w:fill="auto"/>
                  <w:vAlign w:val="bottom"/>
                </w:tcPr>
                <w:p w14:paraId="71573141" w14:textId="77777777" w:rsidR="00CC478E" w:rsidRPr="00883A1D" w:rsidRDefault="00CC478E">
                  <w:pPr>
                    <w:jc w:val="center"/>
                    <w:rPr>
                      <w:color w:val="000000" w:themeColor="text1"/>
                      <w:szCs w:val="21"/>
                    </w:rPr>
                  </w:pPr>
                  <w:r w:rsidRPr="00883A1D">
                    <w:rPr>
                      <w:rFonts w:eastAsia="等线"/>
                      <w:color w:val="000000" w:themeColor="text1"/>
                      <w:szCs w:val="21"/>
                    </w:rPr>
                    <w:t>0.14</w:t>
                  </w:r>
                </w:p>
              </w:tc>
            </w:tr>
            <w:tr w:rsidR="00CC478E" w:rsidRPr="00883A1D" w14:paraId="729DF2B5" w14:textId="77777777" w:rsidTr="00CC478E">
              <w:trPr>
                <w:trHeight w:val="105"/>
              </w:trPr>
              <w:tc>
                <w:tcPr>
                  <w:tcW w:w="1384" w:type="dxa"/>
                  <w:vAlign w:val="center"/>
                </w:tcPr>
                <w:p w14:paraId="3BBDE117" w14:textId="0FA635E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E71070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1273896" w14:textId="77777777" w:rsidR="00CC478E" w:rsidRPr="00883A1D" w:rsidRDefault="00CC478E">
                  <w:pPr>
                    <w:jc w:val="center"/>
                    <w:rPr>
                      <w:color w:val="000000" w:themeColor="text1"/>
                      <w:szCs w:val="21"/>
                    </w:rPr>
                  </w:pPr>
                  <w:r w:rsidRPr="00883A1D">
                    <w:rPr>
                      <w:rFonts w:eastAsia="等线"/>
                      <w:color w:val="000000" w:themeColor="text1"/>
                      <w:szCs w:val="21"/>
                    </w:rPr>
                    <w:t>2110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8B2B060" w14:textId="77777777" w:rsidR="00CC478E" w:rsidRPr="00883A1D" w:rsidRDefault="00CC478E">
                  <w:pPr>
                    <w:jc w:val="center"/>
                    <w:rPr>
                      <w:color w:val="000000" w:themeColor="text1"/>
                      <w:szCs w:val="21"/>
                    </w:rPr>
                  </w:pPr>
                  <w:r w:rsidRPr="00883A1D">
                    <w:rPr>
                      <w:rFonts w:eastAsia="等线"/>
                      <w:color w:val="000000" w:themeColor="text1"/>
                      <w:szCs w:val="21"/>
                    </w:rPr>
                    <w:t>6.15</w:t>
                  </w:r>
                </w:p>
              </w:tc>
              <w:tc>
                <w:tcPr>
                  <w:tcW w:w="2427" w:type="dxa"/>
                  <w:tcBorders>
                    <w:top w:val="single" w:sz="4" w:space="0" w:color="auto"/>
                    <w:left w:val="single" w:sz="4" w:space="0" w:color="auto"/>
                    <w:bottom w:val="single" w:sz="4" w:space="0" w:color="auto"/>
                    <w:right w:val="nil"/>
                  </w:tcBorders>
                  <w:shd w:val="clear" w:color="auto" w:fill="auto"/>
                  <w:vAlign w:val="bottom"/>
                </w:tcPr>
                <w:p w14:paraId="2A254392" w14:textId="77777777" w:rsidR="00CC478E" w:rsidRPr="00883A1D" w:rsidRDefault="00CC478E">
                  <w:pPr>
                    <w:jc w:val="center"/>
                    <w:rPr>
                      <w:color w:val="000000" w:themeColor="text1"/>
                      <w:szCs w:val="21"/>
                    </w:rPr>
                  </w:pPr>
                  <w:r w:rsidRPr="00883A1D">
                    <w:rPr>
                      <w:rFonts w:eastAsia="等线"/>
                      <w:color w:val="000000" w:themeColor="text1"/>
                      <w:szCs w:val="21"/>
                    </w:rPr>
                    <w:t>0.13</w:t>
                  </w:r>
                </w:p>
              </w:tc>
            </w:tr>
            <w:tr w:rsidR="00CC478E" w:rsidRPr="00883A1D" w14:paraId="6D3AE592" w14:textId="77777777" w:rsidTr="00CC478E">
              <w:trPr>
                <w:trHeight w:val="105"/>
              </w:trPr>
              <w:tc>
                <w:tcPr>
                  <w:tcW w:w="1384" w:type="dxa"/>
                  <w:vAlign w:val="center"/>
                </w:tcPr>
                <w:p w14:paraId="3074EC36" w14:textId="64B756B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096A12C"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7DB1C862" w14:textId="77777777" w:rsidR="00CC478E" w:rsidRPr="00883A1D" w:rsidRDefault="00CC478E">
                  <w:pPr>
                    <w:jc w:val="center"/>
                    <w:rPr>
                      <w:color w:val="000000" w:themeColor="text1"/>
                      <w:szCs w:val="21"/>
                    </w:rPr>
                  </w:pPr>
                  <w:r w:rsidRPr="00883A1D">
                    <w:rPr>
                      <w:rFonts w:eastAsia="等线"/>
                      <w:color w:val="000000" w:themeColor="text1"/>
                      <w:szCs w:val="21"/>
                    </w:rPr>
                    <w:t>2210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286148AC" w14:textId="77777777" w:rsidR="00CC478E" w:rsidRPr="00883A1D" w:rsidRDefault="00CC478E">
                  <w:pPr>
                    <w:jc w:val="center"/>
                    <w:rPr>
                      <w:color w:val="000000" w:themeColor="text1"/>
                      <w:szCs w:val="21"/>
                    </w:rPr>
                  </w:pPr>
                  <w:r w:rsidRPr="00883A1D">
                    <w:rPr>
                      <w:rFonts w:eastAsia="等线"/>
                      <w:color w:val="000000" w:themeColor="text1"/>
                      <w:szCs w:val="21"/>
                    </w:rPr>
                    <w:t>6.37</w:t>
                  </w:r>
                </w:p>
              </w:tc>
              <w:tc>
                <w:tcPr>
                  <w:tcW w:w="2427" w:type="dxa"/>
                  <w:tcBorders>
                    <w:top w:val="single" w:sz="4" w:space="0" w:color="auto"/>
                    <w:left w:val="single" w:sz="4" w:space="0" w:color="auto"/>
                    <w:bottom w:val="single" w:sz="4" w:space="0" w:color="auto"/>
                    <w:right w:val="nil"/>
                  </w:tcBorders>
                  <w:shd w:val="clear" w:color="auto" w:fill="auto"/>
                  <w:vAlign w:val="bottom"/>
                </w:tcPr>
                <w:p w14:paraId="372DA5B5" w14:textId="77777777" w:rsidR="00CC478E" w:rsidRPr="00883A1D" w:rsidRDefault="00CC478E">
                  <w:pPr>
                    <w:jc w:val="center"/>
                    <w:rPr>
                      <w:color w:val="000000" w:themeColor="text1"/>
                      <w:szCs w:val="21"/>
                    </w:rPr>
                  </w:pPr>
                  <w:r w:rsidRPr="00883A1D">
                    <w:rPr>
                      <w:rFonts w:eastAsia="等线"/>
                      <w:color w:val="000000" w:themeColor="text1"/>
                      <w:szCs w:val="21"/>
                    </w:rPr>
                    <w:t>0.12</w:t>
                  </w:r>
                </w:p>
              </w:tc>
            </w:tr>
            <w:tr w:rsidR="00CC478E" w:rsidRPr="00883A1D" w14:paraId="0659FE1D" w14:textId="77777777" w:rsidTr="00CC478E">
              <w:trPr>
                <w:trHeight w:val="105"/>
              </w:trPr>
              <w:tc>
                <w:tcPr>
                  <w:tcW w:w="1384" w:type="dxa"/>
                  <w:vAlign w:val="center"/>
                </w:tcPr>
                <w:p w14:paraId="0786038F" w14:textId="0FF01D0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B433F9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EC72DB" w14:textId="77777777" w:rsidR="00CC478E" w:rsidRPr="00883A1D" w:rsidRDefault="00CC478E">
                  <w:pPr>
                    <w:jc w:val="center"/>
                    <w:rPr>
                      <w:color w:val="000000" w:themeColor="text1"/>
                      <w:szCs w:val="21"/>
                    </w:rPr>
                  </w:pPr>
                  <w:r w:rsidRPr="00883A1D">
                    <w:rPr>
                      <w:rFonts w:eastAsia="等线"/>
                      <w:color w:val="000000" w:themeColor="text1"/>
                      <w:szCs w:val="21"/>
                    </w:rPr>
                    <w:t>2310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2FF08F6" w14:textId="77777777" w:rsidR="00CC478E" w:rsidRPr="00883A1D" w:rsidRDefault="00CC478E">
                  <w:pPr>
                    <w:jc w:val="center"/>
                    <w:rPr>
                      <w:color w:val="000000" w:themeColor="text1"/>
                      <w:szCs w:val="21"/>
                    </w:rPr>
                  </w:pPr>
                  <w:r w:rsidRPr="00883A1D">
                    <w:rPr>
                      <w:rFonts w:eastAsia="等线"/>
                      <w:color w:val="000000" w:themeColor="text1"/>
                      <w:szCs w:val="21"/>
                    </w:rPr>
                    <w:t>6.59</w:t>
                  </w:r>
                </w:p>
              </w:tc>
              <w:tc>
                <w:tcPr>
                  <w:tcW w:w="2427" w:type="dxa"/>
                  <w:tcBorders>
                    <w:top w:val="single" w:sz="4" w:space="0" w:color="auto"/>
                    <w:left w:val="single" w:sz="4" w:space="0" w:color="auto"/>
                    <w:bottom w:val="single" w:sz="4" w:space="0" w:color="auto"/>
                    <w:right w:val="nil"/>
                  </w:tcBorders>
                  <w:shd w:val="clear" w:color="auto" w:fill="auto"/>
                  <w:vAlign w:val="bottom"/>
                </w:tcPr>
                <w:p w14:paraId="5D079131" w14:textId="77777777" w:rsidR="00CC478E" w:rsidRPr="00883A1D" w:rsidRDefault="00CC478E">
                  <w:pPr>
                    <w:jc w:val="center"/>
                    <w:rPr>
                      <w:color w:val="000000" w:themeColor="text1"/>
                      <w:szCs w:val="21"/>
                    </w:rPr>
                  </w:pPr>
                  <w:r w:rsidRPr="00883A1D">
                    <w:rPr>
                      <w:rFonts w:eastAsia="等线"/>
                      <w:color w:val="000000" w:themeColor="text1"/>
                      <w:szCs w:val="21"/>
                    </w:rPr>
                    <w:t>0.11</w:t>
                  </w:r>
                </w:p>
              </w:tc>
            </w:tr>
            <w:tr w:rsidR="00CC478E" w:rsidRPr="00883A1D" w14:paraId="18BE4723" w14:textId="77777777" w:rsidTr="00CC478E">
              <w:trPr>
                <w:trHeight w:val="105"/>
              </w:trPr>
              <w:tc>
                <w:tcPr>
                  <w:tcW w:w="1384" w:type="dxa"/>
                  <w:vAlign w:val="center"/>
                </w:tcPr>
                <w:p w14:paraId="457654EF" w14:textId="66061047"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7A529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63E49F7" w14:textId="77777777" w:rsidR="00CC478E" w:rsidRPr="00883A1D" w:rsidRDefault="00CC478E">
                  <w:pPr>
                    <w:jc w:val="center"/>
                    <w:rPr>
                      <w:color w:val="000000" w:themeColor="text1"/>
                      <w:szCs w:val="21"/>
                    </w:rPr>
                  </w:pPr>
                  <w:r w:rsidRPr="00883A1D">
                    <w:rPr>
                      <w:rFonts w:eastAsia="等线"/>
                      <w:color w:val="000000" w:themeColor="text1"/>
                      <w:szCs w:val="21"/>
                    </w:rPr>
                    <w:t>2410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EA86591" w14:textId="77777777" w:rsidR="00CC478E" w:rsidRPr="00883A1D" w:rsidRDefault="00CC478E">
                  <w:pPr>
                    <w:jc w:val="center"/>
                    <w:rPr>
                      <w:color w:val="000000" w:themeColor="text1"/>
                      <w:szCs w:val="21"/>
                    </w:rPr>
                  </w:pPr>
                  <w:r w:rsidRPr="00883A1D">
                    <w:rPr>
                      <w:rFonts w:eastAsia="等线"/>
                      <w:color w:val="000000" w:themeColor="text1"/>
                      <w:szCs w:val="21"/>
                    </w:rPr>
                    <w:t>6.81</w:t>
                  </w:r>
                </w:p>
              </w:tc>
              <w:tc>
                <w:tcPr>
                  <w:tcW w:w="2427" w:type="dxa"/>
                  <w:tcBorders>
                    <w:top w:val="single" w:sz="4" w:space="0" w:color="auto"/>
                    <w:left w:val="single" w:sz="4" w:space="0" w:color="auto"/>
                    <w:bottom w:val="single" w:sz="4" w:space="0" w:color="auto"/>
                    <w:right w:val="nil"/>
                  </w:tcBorders>
                  <w:shd w:val="clear" w:color="auto" w:fill="auto"/>
                  <w:vAlign w:val="bottom"/>
                </w:tcPr>
                <w:p w14:paraId="7D4D4789" w14:textId="77777777" w:rsidR="00CC478E" w:rsidRPr="00883A1D" w:rsidRDefault="00CC478E">
                  <w:pPr>
                    <w:jc w:val="center"/>
                    <w:rPr>
                      <w:color w:val="000000" w:themeColor="text1"/>
                      <w:szCs w:val="21"/>
                    </w:rPr>
                  </w:pPr>
                  <w:r w:rsidRPr="00883A1D">
                    <w:rPr>
                      <w:rFonts w:eastAsia="等线"/>
                      <w:color w:val="000000" w:themeColor="text1"/>
                      <w:szCs w:val="21"/>
                    </w:rPr>
                    <w:t>0.11</w:t>
                  </w:r>
                </w:p>
              </w:tc>
            </w:tr>
            <w:tr w:rsidR="00CC478E" w:rsidRPr="00883A1D" w14:paraId="011166D4" w14:textId="77777777" w:rsidTr="00CC478E">
              <w:trPr>
                <w:trHeight w:val="105"/>
              </w:trPr>
              <w:tc>
                <w:tcPr>
                  <w:tcW w:w="1384" w:type="dxa"/>
                  <w:vAlign w:val="center"/>
                </w:tcPr>
                <w:p w14:paraId="56BBC0A3" w14:textId="78969A6D"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BDA0C8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771F4C50" w14:textId="77777777" w:rsidR="00CC478E" w:rsidRPr="00883A1D" w:rsidRDefault="00CC478E">
                  <w:pPr>
                    <w:jc w:val="center"/>
                    <w:rPr>
                      <w:color w:val="000000" w:themeColor="text1"/>
                      <w:szCs w:val="21"/>
                    </w:rPr>
                  </w:pPr>
                  <w:r w:rsidRPr="00883A1D">
                    <w:rPr>
                      <w:rFonts w:eastAsia="等线"/>
                      <w:color w:val="000000" w:themeColor="text1"/>
                      <w:szCs w:val="21"/>
                    </w:rPr>
                    <w:t>2510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06BF9EF7" w14:textId="77777777" w:rsidR="00CC478E" w:rsidRPr="00883A1D" w:rsidRDefault="00CC478E">
                  <w:pPr>
                    <w:jc w:val="center"/>
                    <w:rPr>
                      <w:color w:val="000000" w:themeColor="text1"/>
                      <w:szCs w:val="21"/>
                    </w:rPr>
                  </w:pPr>
                  <w:r w:rsidRPr="00883A1D">
                    <w:rPr>
                      <w:rFonts w:eastAsia="等线"/>
                      <w:color w:val="000000" w:themeColor="text1"/>
                      <w:szCs w:val="21"/>
                    </w:rPr>
                    <w:t>7.02</w:t>
                  </w:r>
                </w:p>
              </w:tc>
              <w:tc>
                <w:tcPr>
                  <w:tcW w:w="2427" w:type="dxa"/>
                  <w:tcBorders>
                    <w:top w:val="single" w:sz="4" w:space="0" w:color="auto"/>
                    <w:left w:val="single" w:sz="4" w:space="0" w:color="auto"/>
                    <w:bottom w:val="single" w:sz="4" w:space="0" w:color="auto"/>
                    <w:right w:val="nil"/>
                  </w:tcBorders>
                  <w:shd w:val="clear" w:color="auto" w:fill="auto"/>
                  <w:vAlign w:val="bottom"/>
                </w:tcPr>
                <w:p w14:paraId="00420DA0" w14:textId="77777777" w:rsidR="00CC478E" w:rsidRPr="00883A1D" w:rsidRDefault="00CC478E">
                  <w:pPr>
                    <w:jc w:val="center"/>
                    <w:rPr>
                      <w:color w:val="000000" w:themeColor="text1"/>
                      <w:szCs w:val="21"/>
                    </w:rPr>
                  </w:pPr>
                  <w:r w:rsidRPr="00883A1D">
                    <w:rPr>
                      <w:rFonts w:eastAsia="等线"/>
                      <w:color w:val="000000" w:themeColor="text1"/>
                      <w:szCs w:val="21"/>
                    </w:rPr>
                    <w:t>0.10</w:t>
                  </w:r>
                </w:p>
              </w:tc>
            </w:tr>
            <w:tr w:rsidR="00CC478E" w:rsidRPr="00883A1D" w14:paraId="1A941E54" w14:textId="77777777" w:rsidTr="00CC478E">
              <w:trPr>
                <w:trHeight w:val="105"/>
              </w:trPr>
              <w:tc>
                <w:tcPr>
                  <w:tcW w:w="1384" w:type="dxa"/>
                  <w:vAlign w:val="center"/>
                </w:tcPr>
                <w:p w14:paraId="13A2933C" w14:textId="14AFC63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EF719D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8A6E5E8" w14:textId="77777777" w:rsidR="00CC478E" w:rsidRPr="00883A1D" w:rsidRDefault="00CC478E">
                  <w:pPr>
                    <w:jc w:val="center"/>
                    <w:rPr>
                      <w:color w:val="000000" w:themeColor="text1"/>
                      <w:szCs w:val="21"/>
                    </w:rPr>
                  </w:pPr>
                  <w:r w:rsidRPr="00883A1D">
                    <w:rPr>
                      <w:rFonts w:eastAsia="等线"/>
                      <w:color w:val="000000" w:themeColor="text1"/>
                      <w:szCs w:val="21"/>
                    </w:rPr>
                    <w:t>2610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5CED3D7" w14:textId="77777777" w:rsidR="00CC478E" w:rsidRPr="00883A1D" w:rsidRDefault="00CC478E">
                  <w:pPr>
                    <w:jc w:val="center"/>
                    <w:rPr>
                      <w:color w:val="000000" w:themeColor="text1"/>
                      <w:szCs w:val="21"/>
                    </w:rPr>
                  </w:pPr>
                  <w:r w:rsidRPr="00883A1D">
                    <w:rPr>
                      <w:rFonts w:eastAsia="等线"/>
                      <w:color w:val="000000" w:themeColor="text1"/>
                      <w:szCs w:val="21"/>
                    </w:rPr>
                    <w:t>7.23</w:t>
                  </w:r>
                </w:p>
              </w:tc>
              <w:tc>
                <w:tcPr>
                  <w:tcW w:w="2427" w:type="dxa"/>
                  <w:tcBorders>
                    <w:top w:val="single" w:sz="4" w:space="0" w:color="auto"/>
                    <w:left w:val="single" w:sz="4" w:space="0" w:color="auto"/>
                    <w:bottom w:val="single" w:sz="4" w:space="0" w:color="auto"/>
                    <w:right w:val="nil"/>
                  </w:tcBorders>
                  <w:shd w:val="clear" w:color="auto" w:fill="auto"/>
                  <w:vAlign w:val="bottom"/>
                </w:tcPr>
                <w:p w14:paraId="2AA1C1CA" w14:textId="77777777" w:rsidR="00CC478E" w:rsidRPr="00883A1D" w:rsidRDefault="00CC478E">
                  <w:pPr>
                    <w:jc w:val="center"/>
                    <w:rPr>
                      <w:color w:val="000000" w:themeColor="text1"/>
                      <w:szCs w:val="21"/>
                    </w:rPr>
                  </w:pPr>
                  <w:r w:rsidRPr="00883A1D">
                    <w:rPr>
                      <w:rFonts w:eastAsia="等线"/>
                      <w:color w:val="000000" w:themeColor="text1"/>
                      <w:szCs w:val="21"/>
                    </w:rPr>
                    <w:t>0.09</w:t>
                  </w:r>
                </w:p>
              </w:tc>
            </w:tr>
            <w:tr w:rsidR="00CC478E" w:rsidRPr="00883A1D" w14:paraId="1580BC30" w14:textId="77777777" w:rsidTr="00CC478E">
              <w:trPr>
                <w:trHeight w:val="105"/>
              </w:trPr>
              <w:tc>
                <w:tcPr>
                  <w:tcW w:w="1384" w:type="dxa"/>
                  <w:vAlign w:val="center"/>
                </w:tcPr>
                <w:p w14:paraId="3F5C3BFB" w14:textId="54838C0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075E04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528EFCF" w14:textId="77777777" w:rsidR="00CC478E" w:rsidRPr="00883A1D" w:rsidRDefault="00CC478E">
                  <w:pPr>
                    <w:jc w:val="center"/>
                    <w:rPr>
                      <w:color w:val="000000" w:themeColor="text1"/>
                      <w:szCs w:val="21"/>
                    </w:rPr>
                  </w:pPr>
                  <w:r w:rsidRPr="00883A1D">
                    <w:rPr>
                      <w:rFonts w:eastAsia="等线"/>
                      <w:color w:val="000000" w:themeColor="text1"/>
                      <w:szCs w:val="21"/>
                    </w:rPr>
                    <w:t>2710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E84BC02" w14:textId="77777777" w:rsidR="00CC478E" w:rsidRPr="00883A1D" w:rsidRDefault="00CC478E">
                  <w:pPr>
                    <w:jc w:val="center"/>
                    <w:rPr>
                      <w:color w:val="000000" w:themeColor="text1"/>
                      <w:szCs w:val="21"/>
                    </w:rPr>
                  </w:pPr>
                  <w:r w:rsidRPr="00883A1D">
                    <w:rPr>
                      <w:rFonts w:eastAsia="等线"/>
                      <w:color w:val="000000" w:themeColor="text1"/>
                      <w:szCs w:val="21"/>
                    </w:rPr>
                    <w:t>7.45</w:t>
                  </w:r>
                </w:p>
              </w:tc>
              <w:tc>
                <w:tcPr>
                  <w:tcW w:w="2427" w:type="dxa"/>
                  <w:tcBorders>
                    <w:top w:val="single" w:sz="4" w:space="0" w:color="auto"/>
                    <w:left w:val="single" w:sz="4" w:space="0" w:color="auto"/>
                    <w:bottom w:val="single" w:sz="4" w:space="0" w:color="auto"/>
                    <w:right w:val="nil"/>
                  </w:tcBorders>
                  <w:shd w:val="clear" w:color="auto" w:fill="auto"/>
                  <w:vAlign w:val="bottom"/>
                </w:tcPr>
                <w:p w14:paraId="652D4A1A" w14:textId="77777777" w:rsidR="00CC478E" w:rsidRPr="00883A1D" w:rsidRDefault="00CC478E">
                  <w:pPr>
                    <w:jc w:val="center"/>
                    <w:rPr>
                      <w:color w:val="000000" w:themeColor="text1"/>
                      <w:szCs w:val="21"/>
                    </w:rPr>
                  </w:pPr>
                  <w:r w:rsidRPr="00883A1D">
                    <w:rPr>
                      <w:rFonts w:eastAsia="等线"/>
                      <w:color w:val="000000" w:themeColor="text1"/>
                      <w:szCs w:val="21"/>
                    </w:rPr>
                    <w:t>0.09</w:t>
                  </w:r>
                </w:p>
              </w:tc>
            </w:tr>
            <w:tr w:rsidR="00CC478E" w:rsidRPr="00883A1D" w14:paraId="59748FD3" w14:textId="77777777" w:rsidTr="00CC478E">
              <w:trPr>
                <w:trHeight w:val="105"/>
              </w:trPr>
              <w:tc>
                <w:tcPr>
                  <w:tcW w:w="1384" w:type="dxa"/>
                  <w:vAlign w:val="center"/>
                </w:tcPr>
                <w:p w14:paraId="06C030C4" w14:textId="5BA9224E"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61B92F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AE0E2D2" w14:textId="77777777" w:rsidR="00CC478E" w:rsidRPr="00883A1D" w:rsidRDefault="00CC478E">
                  <w:pPr>
                    <w:jc w:val="center"/>
                    <w:rPr>
                      <w:color w:val="000000" w:themeColor="text1"/>
                      <w:szCs w:val="21"/>
                    </w:rPr>
                  </w:pPr>
                  <w:r w:rsidRPr="00883A1D">
                    <w:rPr>
                      <w:rFonts w:eastAsia="等线"/>
                      <w:color w:val="000000" w:themeColor="text1"/>
                      <w:szCs w:val="21"/>
                    </w:rPr>
                    <w:t>2810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06A5FC3" w14:textId="77777777" w:rsidR="00CC478E" w:rsidRPr="00883A1D" w:rsidRDefault="00CC478E">
                  <w:pPr>
                    <w:jc w:val="center"/>
                    <w:rPr>
                      <w:color w:val="000000" w:themeColor="text1"/>
                      <w:szCs w:val="21"/>
                    </w:rPr>
                  </w:pPr>
                  <w:r w:rsidRPr="00883A1D">
                    <w:rPr>
                      <w:rFonts w:eastAsia="等线"/>
                      <w:color w:val="000000" w:themeColor="text1"/>
                      <w:szCs w:val="21"/>
                    </w:rPr>
                    <w:t>7.66</w:t>
                  </w:r>
                </w:p>
              </w:tc>
              <w:tc>
                <w:tcPr>
                  <w:tcW w:w="2427" w:type="dxa"/>
                  <w:tcBorders>
                    <w:top w:val="single" w:sz="4" w:space="0" w:color="auto"/>
                    <w:left w:val="single" w:sz="4" w:space="0" w:color="auto"/>
                    <w:bottom w:val="single" w:sz="4" w:space="0" w:color="auto"/>
                    <w:right w:val="nil"/>
                  </w:tcBorders>
                  <w:shd w:val="clear" w:color="auto" w:fill="auto"/>
                  <w:vAlign w:val="bottom"/>
                </w:tcPr>
                <w:p w14:paraId="6BE8B4FF" w14:textId="77777777" w:rsidR="00CC478E" w:rsidRPr="00883A1D" w:rsidRDefault="00CC478E">
                  <w:pPr>
                    <w:jc w:val="center"/>
                    <w:rPr>
                      <w:color w:val="000000" w:themeColor="text1"/>
                      <w:szCs w:val="21"/>
                    </w:rPr>
                  </w:pPr>
                  <w:r w:rsidRPr="00883A1D">
                    <w:rPr>
                      <w:rFonts w:eastAsia="等线"/>
                      <w:color w:val="000000" w:themeColor="text1"/>
                      <w:szCs w:val="21"/>
                    </w:rPr>
                    <w:t>0.08</w:t>
                  </w:r>
                </w:p>
              </w:tc>
            </w:tr>
            <w:tr w:rsidR="00CC478E" w:rsidRPr="00883A1D" w14:paraId="3ECD8089" w14:textId="77777777" w:rsidTr="00CC478E">
              <w:trPr>
                <w:trHeight w:val="105"/>
              </w:trPr>
              <w:tc>
                <w:tcPr>
                  <w:tcW w:w="1384" w:type="dxa"/>
                  <w:vAlign w:val="center"/>
                </w:tcPr>
                <w:p w14:paraId="67BE6EC9" w14:textId="4D286F7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0FAD0CC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7CCF2BFD" w14:textId="77777777" w:rsidR="00CC478E" w:rsidRPr="00883A1D" w:rsidRDefault="00CC478E">
                  <w:pPr>
                    <w:jc w:val="center"/>
                    <w:rPr>
                      <w:color w:val="000000" w:themeColor="text1"/>
                      <w:szCs w:val="21"/>
                    </w:rPr>
                  </w:pPr>
                  <w:r w:rsidRPr="00883A1D">
                    <w:rPr>
                      <w:rFonts w:eastAsia="等线"/>
                      <w:color w:val="000000" w:themeColor="text1"/>
                      <w:szCs w:val="21"/>
                    </w:rPr>
                    <w:t>2910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32D78DFC" w14:textId="77777777" w:rsidR="00CC478E" w:rsidRPr="00883A1D" w:rsidRDefault="00CC478E">
                  <w:pPr>
                    <w:jc w:val="center"/>
                    <w:rPr>
                      <w:color w:val="000000" w:themeColor="text1"/>
                      <w:szCs w:val="21"/>
                    </w:rPr>
                  </w:pPr>
                  <w:r w:rsidRPr="00883A1D">
                    <w:rPr>
                      <w:rFonts w:eastAsia="等线"/>
                      <w:color w:val="000000" w:themeColor="text1"/>
                      <w:szCs w:val="21"/>
                    </w:rPr>
                    <w:t>7.87</w:t>
                  </w:r>
                </w:p>
              </w:tc>
              <w:tc>
                <w:tcPr>
                  <w:tcW w:w="2427" w:type="dxa"/>
                  <w:tcBorders>
                    <w:top w:val="single" w:sz="4" w:space="0" w:color="auto"/>
                    <w:left w:val="single" w:sz="4" w:space="0" w:color="auto"/>
                    <w:bottom w:val="single" w:sz="4" w:space="0" w:color="auto"/>
                    <w:right w:val="nil"/>
                  </w:tcBorders>
                  <w:shd w:val="clear" w:color="auto" w:fill="auto"/>
                  <w:vAlign w:val="bottom"/>
                </w:tcPr>
                <w:p w14:paraId="126EC6CE" w14:textId="77777777" w:rsidR="00CC478E" w:rsidRPr="00883A1D" w:rsidRDefault="00CC478E">
                  <w:pPr>
                    <w:jc w:val="center"/>
                    <w:rPr>
                      <w:color w:val="000000" w:themeColor="text1"/>
                      <w:szCs w:val="21"/>
                    </w:rPr>
                  </w:pPr>
                  <w:r w:rsidRPr="00883A1D">
                    <w:rPr>
                      <w:rFonts w:eastAsia="等线"/>
                      <w:color w:val="000000" w:themeColor="text1"/>
                      <w:szCs w:val="21"/>
                    </w:rPr>
                    <w:t>0.08</w:t>
                  </w:r>
                </w:p>
              </w:tc>
            </w:tr>
            <w:tr w:rsidR="00CC478E" w:rsidRPr="00883A1D" w14:paraId="0F3A3A6A" w14:textId="77777777" w:rsidTr="00CC478E">
              <w:trPr>
                <w:trHeight w:val="105"/>
              </w:trPr>
              <w:tc>
                <w:tcPr>
                  <w:tcW w:w="1384" w:type="dxa"/>
                  <w:vAlign w:val="center"/>
                </w:tcPr>
                <w:p w14:paraId="6CC8EE58" w14:textId="36DABFB9"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736C995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8442DC6" w14:textId="77777777" w:rsidR="00CC478E" w:rsidRPr="00883A1D" w:rsidRDefault="00CC478E">
                  <w:pPr>
                    <w:jc w:val="center"/>
                    <w:rPr>
                      <w:color w:val="000000" w:themeColor="text1"/>
                      <w:szCs w:val="21"/>
                    </w:rPr>
                  </w:pPr>
                  <w:r w:rsidRPr="00883A1D">
                    <w:rPr>
                      <w:rFonts w:eastAsia="等线"/>
                      <w:color w:val="000000" w:themeColor="text1"/>
                      <w:szCs w:val="21"/>
                    </w:rPr>
                    <w:t>3010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A9CC631" w14:textId="77777777" w:rsidR="00CC478E" w:rsidRPr="00883A1D" w:rsidRDefault="00CC478E">
                  <w:pPr>
                    <w:jc w:val="center"/>
                    <w:rPr>
                      <w:color w:val="000000" w:themeColor="text1"/>
                      <w:szCs w:val="21"/>
                    </w:rPr>
                  </w:pPr>
                  <w:r w:rsidRPr="00883A1D">
                    <w:rPr>
                      <w:rFonts w:eastAsia="等线"/>
                      <w:color w:val="000000" w:themeColor="text1"/>
                      <w:szCs w:val="21"/>
                    </w:rPr>
                    <w:t>8.08</w:t>
                  </w:r>
                </w:p>
              </w:tc>
              <w:tc>
                <w:tcPr>
                  <w:tcW w:w="2427" w:type="dxa"/>
                  <w:tcBorders>
                    <w:top w:val="single" w:sz="4" w:space="0" w:color="auto"/>
                    <w:left w:val="single" w:sz="4" w:space="0" w:color="auto"/>
                    <w:bottom w:val="single" w:sz="4" w:space="0" w:color="auto"/>
                    <w:right w:val="nil"/>
                  </w:tcBorders>
                  <w:shd w:val="clear" w:color="auto" w:fill="auto"/>
                  <w:vAlign w:val="bottom"/>
                </w:tcPr>
                <w:p w14:paraId="4B6C27A8" w14:textId="77777777" w:rsidR="00CC478E" w:rsidRPr="00883A1D" w:rsidRDefault="00CC478E">
                  <w:pPr>
                    <w:jc w:val="center"/>
                    <w:rPr>
                      <w:color w:val="000000" w:themeColor="text1"/>
                      <w:szCs w:val="21"/>
                    </w:rPr>
                  </w:pPr>
                  <w:r w:rsidRPr="00883A1D">
                    <w:rPr>
                      <w:rFonts w:eastAsia="等线"/>
                      <w:color w:val="000000" w:themeColor="text1"/>
                      <w:szCs w:val="21"/>
                    </w:rPr>
                    <w:t>0.07</w:t>
                  </w:r>
                </w:p>
              </w:tc>
            </w:tr>
            <w:tr w:rsidR="00CC478E" w:rsidRPr="00883A1D" w14:paraId="39AC7C90" w14:textId="77777777" w:rsidTr="00CC478E">
              <w:trPr>
                <w:trHeight w:val="105"/>
              </w:trPr>
              <w:tc>
                <w:tcPr>
                  <w:tcW w:w="1384" w:type="dxa"/>
                  <w:vAlign w:val="center"/>
                </w:tcPr>
                <w:p w14:paraId="47DFBAF1" w14:textId="0F3BC93A"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D137F7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00F2413" w14:textId="77777777" w:rsidR="00CC478E" w:rsidRPr="00883A1D" w:rsidRDefault="00CC478E">
                  <w:pPr>
                    <w:jc w:val="center"/>
                    <w:rPr>
                      <w:color w:val="000000" w:themeColor="text1"/>
                      <w:szCs w:val="21"/>
                    </w:rPr>
                  </w:pPr>
                  <w:r w:rsidRPr="00883A1D">
                    <w:rPr>
                      <w:rFonts w:eastAsia="等线"/>
                      <w:color w:val="000000" w:themeColor="text1"/>
                      <w:szCs w:val="21"/>
                    </w:rPr>
                    <w:t>3110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FE7A6F8" w14:textId="77777777" w:rsidR="00CC478E" w:rsidRPr="00883A1D" w:rsidRDefault="00CC478E">
                  <w:pPr>
                    <w:jc w:val="center"/>
                    <w:rPr>
                      <w:color w:val="000000" w:themeColor="text1"/>
                      <w:szCs w:val="21"/>
                    </w:rPr>
                  </w:pPr>
                  <w:r w:rsidRPr="00883A1D">
                    <w:rPr>
                      <w:rFonts w:eastAsia="等线"/>
                      <w:color w:val="000000" w:themeColor="text1"/>
                      <w:szCs w:val="21"/>
                    </w:rPr>
                    <w:t>8.29</w:t>
                  </w:r>
                </w:p>
              </w:tc>
              <w:tc>
                <w:tcPr>
                  <w:tcW w:w="2427" w:type="dxa"/>
                  <w:tcBorders>
                    <w:top w:val="single" w:sz="4" w:space="0" w:color="auto"/>
                    <w:left w:val="single" w:sz="4" w:space="0" w:color="auto"/>
                    <w:bottom w:val="single" w:sz="4" w:space="0" w:color="auto"/>
                    <w:right w:val="nil"/>
                  </w:tcBorders>
                  <w:shd w:val="clear" w:color="auto" w:fill="auto"/>
                  <w:vAlign w:val="bottom"/>
                </w:tcPr>
                <w:p w14:paraId="74FD6F87" w14:textId="77777777" w:rsidR="00CC478E" w:rsidRPr="00883A1D" w:rsidRDefault="00CC478E">
                  <w:pPr>
                    <w:jc w:val="center"/>
                    <w:rPr>
                      <w:color w:val="000000" w:themeColor="text1"/>
                      <w:szCs w:val="21"/>
                    </w:rPr>
                  </w:pPr>
                  <w:r w:rsidRPr="00883A1D">
                    <w:rPr>
                      <w:rFonts w:eastAsia="等线"/>
                      <w:color w:val="000000" w:themeColor="text1"/>
                      <w:szCs w:val="21"/>
                    </w:rPr>
                    <w:t>0.07</w:t>
                  </w:r>
                </w:p>
              </w:tc>
            </w:tr>
            <w:tr w:rsidR="00CC478E" w:rsidRPr="00883A1D" w14:paraId="6D403ADA" w14:textId="77777777" w:rsidTr="00CC478E">
              <w:trPr>
                <w:trHeight w:val="105"/>
              </w:trPr>
              <w:tc>
                <w:tcPr>
                  <w:tcW w:w="1384" w:type="dxa"/>
                  <w:vAlign w:val="center"/>
                </w:tcPr>
                <w:p w14:paraId="29337728" w14:textId="2EC480A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66F0104"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5B86B4DE" w14:textId="77777777" w:rsidR="00CC478E" w:rsidRPr="00883A1D" w:rsidRDefault="00CC478E">
                  <w:pPr>
                    <w:jc w:val="center"/>
                    <w:rPr>
                      <w:color w:val="000000" w:themeColor="text1"/>
                      <w:szCs w:val="21"/>
                    </w:rPr>
                  </w:pPr>
                  <w:r w:rsidRPr="00883A1D">
                    <w:rPr>
                      <w:rFonts w:eastAsia="等线"/>
                      <w:color w:val="000000" w:themeColor="text1"/>
                      <w:szCs w:val="21"/>
                    </w:rPr>
                    <w:t>3210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9D58E40" w14:textId="77777777" w:rsidR="00CC478E" w:rsidRPr="00883A1D" w:rsidRDefault="00CC478E">
                  <w:pPr>
                    <w:jc w:val="center"/>
                    <w:rPr>
                      <w:color w:val="000000" w:themeColor="text1"/>
                      <w:szCs w:val="21"/>
                    </w:rPr>
                  </w:pPr>
                  <w:r w:rsidRPr="00883A1D">
                    <w:rPr>
                      <w:rFonts w:eastAsia="等线"/>
                      <w:color w:val="000000" w:themeColor="text1"/>
                      <w:szCs w:val="21"/>
                    </w:rPr>
                    <w:t>8.49</w:t>
                  </w:r>
                </w:p>
              </w:tc>
              <w:tc>
                <w:tcPr>
                  <w:tcW w:w="2427" w:type="dxa"/>
                  <w:tcBorders>
                    <w:top w:val="single" w:sz="4" w:space="0" w:color="auto"/>
                    <w:left w:val="single" w:sz="4" w:space="0" w:color="auto"/>
                    <w:bottom w:val="single" w:sz="4" w:space="0" w:color="auto"/>
                    <w:right w:val="nil"/>
                  </w:tcBorders>
                  <w:shd w:val="clear" w:color="auto" w:fill="auto"/>
                  <w:vAlign w:val="bottom"/>
                </w:tcPr>
                <w:p w14:paraId="70BF12C6" w14:textId="77777777" w:rsidR="00CC478E" w:rsidRPr="00883A1D" w:rsidRDefault="00CC478E">
                  <w:pPr>
                    <w:jc w:val="center"/>
                    <w:rPr>
                      <w:color w:val="000000" w:themeColor="text1"/>
                      <w:szCs w:val="21"/>
                    </w:rPr>
                  </w:pPr>
                  <w:r w:rsidRPr="00883A1D">
                    <w:rPr>
                      <w:rFonts w:eastAsia="等线"/>
                      <w:color w:val="000000" w:themeColor="text1"/>
                      <w:szCs w:val="21"/>
                    </w:rPr>
                    <w:t>0.07</w:t>
                  </w:r>
                </w:p>
              </w:tc>
            </w:tr>
            <w:tr w:rsidR="00CC478E" w:rsidRPr="00883A1D" w14:paraId="1C46987B" w14:textId="77777777" w:rsidTr="00CC478E">
              <w:trPr>
                <w:trHeight w:val="105"/>
              </w:trPr>
              <w:tc>
                <w:tcPr>
                  <w:tcW w:w="1384" w:type="dxa"/>
                  <w:vAlign w:val="center"/>
                </w:tcPr>
                <w:p w14:paraId="541EA006" w14:textId="641763DF"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35EDF68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05164AB2" w14:textId="77777777" w:rsidR="00CC478E" w:rsidRPr="00883A1D" w:rsidRDefault="00CC478E">
                  <w:pPr>
                    <w:jc w:val="center"/>
                    <w:rPr>
                      <w:color w:val="000000" w:themeColor="text1"/>
                      <w:szCs w:val="21"/>
                    </w:rPr>
                  </w:pPr>
                  <w:r w:rsidRPr="00883A1D">
                    <w:rPr>
                      <w:rFonts w:eastAsia="等线"/>
                      <w:color w:val="000000" w:themeColor="text1"/>
                      <w:szCs w:val="21"/>
                    </w:rPr>
                    <w:t>3310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33C3900" w14:textId="77777777" w:rsidR="00CC478E" w:rsidRPr="00883A1D" w:rsidRDefault="00CC478E">
                  <w:pPr>
                    <w:jc w:val="center"/>
                    <w:rPr>
                      <w:color w:val="000000" w:themeColor="text1"/>
                      <w:szCs w:val="21"/>
                    </w:rPr>
                  </w:pPr>
                  <w:r w:rsidRPr="00883A1D">
                    <w:rPr>
                      <w:rFonts w:eastAsia="等线"/>
                      <w:color w:val="000000" w:themeColor="text1"/>
                      <w:szCs w:val="21"/>
                    </w:rPr>
                    <w:t>8.70</w:t>
                  </w:r>
                </w:p>
              </w:tc>
              <w:tc>
                <w:tcPr>
                  <w:tcW w:w="2427" w:type="dxa"/>
                  <w:tcBorders>
                    <w:top w:val="single" w:sz="4" w:space="0" w:color="auto"/>
                    <w:left w:val="single" w:sz="4" w:space="0" w:color="auto"/>
                    <w:bottom w:val="single" w:sz="4" w:space="0" w:color="auto"/>
                    <w:right w:val="nil"/>
                  </w:tcBorders>
                  <w:shd w:val="clear" w:color="auto" w:fill="auto"/>
                  <w:vAlign w:val="bottom"/>
                </w:tcPr>
                <w:p w14:paraId="78638086" w14:textId="77777777" w:rsidR="00CC478E" w:rsidRPr="00883A1D" w:rsidRDefault="00CC478E">
                  <w:pPr>
                    <w:jc w:val="center"/>
                    <w:rPr>
                      <w:color w:val="000000" w:themeColor="text1"/>
                      <w:szCs w:val="21"/>
                    </w:rPr>
                  </w:pPr>
                  <w:r w:rsidRPr="00883A1D">
                    <w:rPr>
                      <w:rFonts w:eastAsia="等线"/>
                      <w:color w:val="000000" w:themeColor="text1"/>
                      <w:szCs w:val="21"/>
                    </w:rPr>
                    <w:t>0.06</w:t>
                  </w:r>
                </w:p>
              </w:tc>
            </w:tr>
            <w:tr w:rsidR="00CC478E" w:rsidRPr="00883A1D" w14:paraId="15637CA4" w14:textId="77777777" w:rsidTr="00CC478E">
              <w:trPr>
                <w:trHeight w:val="105"/>
              </w:trPr>
              <w:tc>
                <w:tcPr>
                  <w:tcW w:w="1384" w:type="dxa"/>
                  <w:vAlign w:val="center"/>
                </w:tcPr>
                <w:p w14:paraId="5B546DA4" w14:textId="1492BD50"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0FF06F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2BA27A3" w14:textId="77777777" w:rsidR="00CC478E" w:rsidRPr="00883A1D" w:rsidRDefault="00CC478E">
                  <w:pPr>
                    <w:jc w:val="center"/>
                    <w:rPr>
                      <w:color w:val="000000" w:themeColor="text1"/>
                      <w:szCs w:val="21"/>
                    </w:rPr>
                  </w:pPr>
                  <w:r w:rsidRPr="00883A1D">
                    <w:rPr>
                      <w:rFonts w:eastAsia="等线"/>
                      <w:color w:val="000000" w:themeColor="text1"/>
                      <w:szCs w:val="21"/>
                    </w:rPr>
                    <w:t>3410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1A8F7B1F" w14:textId="77777777" w:rsidR="00CC478E" w:rsidRPr="00883A1D" w:rsidRDefault="00CC478E">
                  <w:pPr>
                    <w:jc w:val="center"/>
                    <w:rPr>
                      <w:color w:val="000000" w:themeColor="text1"/>
                      <w:szCs w:val="21"/>
                    </w:rPr>
                  </w:pPr>
                  <w:r w:rsidRPr="00883A1D">
                    <w:rPr>
                      <w:rFonts w:eastAsia="等线"/>
                      <w:color w:val="000000" w:themeColor="text1"/>
                      <w:szCs w:val="21"/>
                    </w:rPr>
                    <w:t>8.90</w:t>
                  </w:r>
                </w:p>
              </w:tc>
              <w:tc>
                <w:tcPr>
                  <w:tcW w:w="2427" w:type="dxa"/>
                  <w:tcBorders>
                    <w:top w:val="single" w:sz="4" w:space="0" w:color="auto"/>
                    <w:left w:val="single" w:sz="4" w:space="0" w:color="auto"/>
                    <w:bottom w:val="single" w:sz="4" w:space="0" w:color="auto"/>
                    <w:right w:val="nil"/>
                  </w:tcBorders>
                  <w:shd w:val="clear" w:color="auto" w:fill="auto"/>
                  <w:vAlign w:val="bottom"/>
                </w:tcPr>
                <w:p w14:paraId="0D73251D" w14:textId="77777777" w:rsidR="00CC478E" w:rsidRPr="00883A1D" w:rsidRDefault="00CC478E">
                  <w:pPr>
                    <w:jc w:val="center"/>
                    <w:rPr>
                      <w:color w:val="000000" w:themeColor="text1"/>
                      <w:szCs w:val="21"/>
                    </w:rPr>
                  </w:pPr>
                  <w:r w:rsidRPr="00883A1D">
                    <w:rPr>
                      <w:rFonts w:eastAsia="等线"/>
                      <w:color w:val="000000" w:themeColor="text1"/>
                      <w:szCs w:val="21"/>
                    </w:rPr>
                    <w:t>0.06</w:t>
                  </w:r>
                </w:p>
              </w:tc>
            </w:tr>
            <w:tr w:rsidR="00CC478E" w:rsidRPr="00883A1D" w14:paraId="0743ECC5" w14:textId="77777777" w:rsidTr="00CC478E">
              <w:trPr>
                <w:trHeight w:val="105"/>
              </w:trPr>
              <w:tc>
                <w:tcPr>
                  <w:tcW w:w="1384" w:type="dxa"/>
                  <w:vAlign w:val="center"/>
                </w:tcPr>
                <w:p w14:paraId="24B14E69" w14:textId="1ECA7FD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119D9C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7C473A6" w14:textId="77777777" w:rsidR="00CC478E" w:rsidRPr="00883A1D" w:rsidRDefault="00CC478E">
                  <w:pPr>
                    <w:jc w:val="center"/>
                    <w:rPr>
                      <w:color w:val="000000" w:themeColor="text1"/>
                      <w:szCs w:val="21"/>
                    </w:rPr>
                  </w:pPr>
                  <w:r w:rsidRPr="00883A1D">
                    <w:rPr>
                      <w:rFonts w:eastAsia="等线"/>
                      <w:color w:val="000000" w:themeColor="text1"/>
                      <w:szCs w:val="21"/>
                    </w:rPr>
                    <w:t>3510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6955E4D" w14:textId="77777777" w:rsidR="00CC478E" w:rsidRPr="00883A1D" w:rsidRDefault="00CC478E">
                  <w:pPr>
                    <w:jc w:val="center"/>
                    <w:rPr>
                      <w:color w:val="000000" w:themeColor="text1"/>
                      <w:szCs w:val="21"/>
                    </w:rPr>
                  </w:pPr>
                  <w:r w:rsidRPr="00883A1D">
                    <w:rPr>
                      <w:rFonts w:eastAsia="等线"/>
                      <w:color w:val="000000" w:themeColor="text1"/>
                      <w:szCs w:val="21"/>
                    </w:rPr>
                    <w:t>9.10</w:t>
                  </w:r>
                </w:p>
              </w:tc>
              <w:tc>
                <w:tcPr>
                  <w:tcW w:w="2427" w:type="dxa"/>
                  <w:tcBorders>
                    <w:top w:val="single" w:sz="4" w:space="0" w:color="auto"/>
                    <w:left w:val="single" w:sz="4" w:space="0" w:color="auto"/>
                    <w:bottom w:val="single" w:sz="4" w:space="0" w:color="auto"/>
                    <w:right w:val="nil"/>
                  </w:tcBorders>
                  <w:shd w:val="clear" w:color="auto" w:fill="auto"/>
                  <w:vAlign w:val="bottom"/>
                </w:tcPr>
                <w:p w14:paraId="0B4F9641" w14:textId="77777777" w:rsidR="00CC478E" w:rsidRPr="00883A1D" w:rsidRDefault="00CC478E">
                  <w:pPr>
                    <w:jc w:val="center"/>
                    <w:rPr>
                      <w:color w:val="000000" w:themeColor="text1"/>
                      <w:szCs w:val="21"/>
                    </w:rPr>
                  </w:pPr>
                  <w:r w:rsidRPr="00883A1D">
                    <w:rPr>
                      <w:rFonts w:eastAsia="等线"/>
                      <w:color w:val="000000" w:themeColor="text1"/>
                      <w:szCs w:val="21"/>
                    </w:rPr>
                    <w:t>0.06</w:t>
                  </w:r>
                </w:p>
              </w:tc>
            </w:tr>
            <w:tr w:rsidR="00CC478E" w:rsidRPr="00883A1D" w14:paraId="3727CCB4" w14:textId="77777777" w:rsidTr="00CC478E">
              <w:trPr>
                <w:trHeight w:val="105"/>
              </w:trPr>
              <w:tc>
                <w:tcPr>
                  <w:tcW w:w="1384" w:type="dxa"/>
                  <w:vAlign w:val="center"/>
                </w:tcPr>
                <w:p w14:paraId="53DEFB09" w14:textId="2D748C2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C516E5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B0228C3" w14:textId="77777777" w:rsidR="00CC478E" w:rsidRPr="00883A1D" w:rsidRDefault="00CC478E">
                  <w:pPr>
                    <w:jc w:val="center"/>
                    <w:rPr>
                      <w:color w:val="000000" w:themeColor="text1"/>
                      <w:szCs w:val="21"/>
                    </w:rPr>
                  </w:pPr>
                  <w:r w:rsidRPr="00883A1D">
                    <w:rPr>
                      <w:rFonts w:eastAsia="等线"/>
                      <w:color w:val="000000" w:themeColor="text1"/>
                      <w:szCs w:val="21"/>
                    </w:rPr>
                    <w:t>3610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2CE2AD0A" w14:textId="77777777" w:rsidR="00CC478E" w:rsidRPr="00883A1D" w:rsidRDefault="00CC478E">
                  <w:pPr>
                    <w:jc w:val="center"/>
                    <w:rPr>
                      <w:color w:val="000000" w:themeColor="text1"/>
                      <w:szCs w:val="21"/>
                    </w:rPr>
                  </w:pPr>
                  <w:r w:rsidRPr="00883A1D">
                    <w:rPr>
                      <w:rFonts w:eastAsia="等线"/>
                      <w:color w:val="000000" w:themeColor="text1"/>
                      <w:szCs w:val="21"/>
                    </w:rPr>
                    <w:t>9.31</w:t>
                  </w:r>
                </w:p>
              </w:tc>
              <w:tc>
                <w:tcPr>
                  <w:tcW w:w="2427" w:type="dxa"/>
                  <w:tcBorders>
                    <w:top w:val="single" w:sz="4" w:space="0" w:color="auto"/>
                    <w:left w:val="single" w:sz="4" w:space="0" w:color="auto"/>
                    <w:bottom w:val="single" w:sz="4" w:space="0" w:color="auto"/>
                    <w:right w:val="nil"/>
                  </w:tcBorders>
                  <w:shd w:val="clear" w:color="auto" w:fill="auto"/>
                  <w:vAlign w:val="bottom"/>
                </w:tcPr>
                <w:p w14:paraId="0F151734" w14:textId="77777777" w:rsidR="00CC478E" w:rsidRPr="00883A1D" w:rsidRDefault="00CC478E">
                  <w:pPr>
                    <w:jc w:val="center"/>
                    <w:rPr>
                      <w:color w:val="000000" w:themeColor="text1"/>
                      <w:szCs w:val="21"/>
                    </w:rPr>
                  </w:pPr>
                  <w:r w:rsidRPr="00883A1D">
                    <w:rPr>
                      <w:rFonts w:eastAsia="等线"/>
                      <w:color w:val="000000" w:themeColor="text1"/>
                      <w:szCs w:val="21"/>
                    </w:rPr>
                    <w:t>0.05</w:t>
                  </w:r>
                </w:p>
              </w:tc>
            </w:tr>
            <w:tr w:rsidR="00CC478E" w:rsidRPr="00883A1D" w14:paraId="047C8824" w14:textId="77777777" w:rsidTr="00CC478E">
              <w:trPr>
                <w:trHeight w:val="105"/>
              </w:trPr>
              <w:tc>
                <w:tcPr>
                  <w:tcW w:w="1384" w:type="dxa"/>
                  <w:vAlign w:val="center"/>
                </w:tcPr>
                <w:p w14:paraId="0CE4F2AE" w14:textId="5A43889B"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463EB628"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EDEF82B" w14:textId="77777777" w:rsidR="00CC478E" w:rsidRPr="00883A1D" w:rsidRDefault="00CC478E">
                  <w:pPr>
                    <w:jc w:val="center"/>
                    <w:rPr>
                      <w:color w:val="000000" w:themeColor="text1"/>
                      <w:szCs w:val="21"/>
                    </w:rPr>
                  </w:pPr>
                  <w:r w:rsidRPr="00883A1D">
                    <w:rPr>
                      <w:rFonts w:eastAsia="等线"/>
                      <w:color w:val="000000" w:themeColor="text1"/>
                      <w:szCs w:val="21"/>
                    </w:rPr>
                    <w:t>3710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7AE36914" w14:textId="77777777" w:rsidR="00CC478E" w:rsidRPr="00883A1D" w:rsidRDefault="00CC478E">
                  <w:pPr>
                    <w:jc w:val="center"/>
                    <w:rPr>
                      <w:color w:val="000000" w:themeColor="text1"/>
                      <w:szCs w:val="21"/>
                    </w:rPr>
                  </w:pPr>
                  <w:r w:rsidRPr="00883A1D">
                    <w:rPr>
                      <w:rFonts w:eastAsia="等线"/>
                      <w:color w:val="000000" w:themeColor="text1"/>
                      <w:szCs w:val="21"/>
                    </w:rPr>
                    <w:t>9.51</w:t>
                  </w:r>
                </w:p>
              </w:tc>
              <w:tc>
                <w:tcPr>
                  <w:tcW w:w="2427" w:type="dxa"/>
                  <w:tcBorders>
                    <w:top w:val="single" w:sz="4" w:space="0" w:color="auto"/>
                    <w:left w:val="single" w:sz="4" w:space="0" w:color="auto"/>
                    <w:bottom w:val="single" w:sz="4" w:space="0" w:color="auto"/>
                    <w:right w:val="nil"/>
                  </w:tcBorders>
                  <w:shd w:val="clear" w:color="auto" w:fill="auto"/>
                  <w:vAlign w:val="bottom"/>
                </w:tcPr>
                <w:p w14:paraId="01430DFE" w14:textId="77777777" w:rsidR="00CC478E" w:rsidRPr="00883A1D" w:rsidRDefault="00CC478E">
                  <w:pPr>
                    <w:jc w:val="center"/>
                    <w:rPr>
                      <w:color w:val="000000" w:themeColor="text1"/>
                      <w:szCs w:val="21"/>
                    </w:rPr>
                  </w:pPr>
                  <w:r w:rsidRPr="00883A1D">
                    <w:rPr>
                      <w:rFonts w:eastAsia="等线"/>
                      <w:color w:val="000000" w:themeColor="text1"/>
                      <w:szCs w:val="21"/>
                    </w:rPr>
                    <w:t>0.05</w:t>
                  </w:r>
                </w:p>
              </w:tc>
            </w:tr>
            <w:tr w:rsidR="00CC478E" w:rsidRPr="00883A1D" w14:paraId="777B1D16" w14:textId="77777777" w:rsidTr="00CC478E">
              <w:trPr>
                <w:trHeight w:val="105"/>
              </w:trPr>
              <w:tc>
                <w:tcPr>
                  <w:tcW w:w="1384" w:type="dxa"/>
                  <w:vAlign w:val="center"/>
                </w:tcPr>
                <w:p w14:paraId="387F8FC4" w14:textId="051D8946"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0BB2A81"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775A5859" w14:textId="77777777" w:rsidR="00CC478E" w:rsidRPr="00883A1D" w:rsidRDefault="00CC478E">
                  <w:pPr>
                    <w:jc w:val="center"/>
                    <w:rPr>
                      <w:color w:val="000000" w:themeColor="text1"/>
                      <w:szCs w:val="21"/>
                    </w:rPr>
                  </w:pPr>
                  <w:r w:rsidRPr="00883A1D">
                    <w:rPr>
                      <w:rFonts w:eastAsia="等线"/>
                      <w:color w:val="000000" w:themeColor="text1"/>
                      <w:szCs w:val="21"/>
                    </w:rPr>
                    <w:t>3810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FFC4517" w14:textId="77777777" w:rsidR="00CC478E" w:rsidRPr="00883A1D" w:rsidRDefault="00CC478E">
                  <w:pPr>
                    <w:jc w:val="center"/>
                    <w:rPr>
                      <w:color w:val="000000" w:themeColor="text1"/>
                      <w:szCs w:val="21"/>
                    </w:rPr>
                  </w:pPr>
                  <w:r w:rsidRPr="00883A1D">
                    <w:rPr>
                      <w:rFonts w:eastAsia="等线"/>
                      <w:color w:val="000000" w:themeColor="text1"/>
                      <w:szCs w:val="21"/>
                    </w:rPr>
                    <w:t>9.71</w:t>
                  </w:r>
                </w:p>
              </w:tc>
              <w:tc>
                <w:tcPr>
                  <w:tcW w:w="2427" w:type="dxa"/>
                  <w:tcBorders>
                    <w:top w:val="single" w:sz="4" w:space="0" w:color="auto"/>
                    <w:left w:val="single" w:sz="4" w:space="0" w:color="auto"/>
                    <w:bottom w:val="single" w:sz="4" w:space="0" w:color="auto"/>
                    <w:right w:val="nil"/>
                  </w:tcBorders>
                  <w:shd w:val="clear" w:color="auto" w:fill="auto"/>
                  <w:vAlign w:val="bottom"/>
                </w:tcPr>
                <w:p w14:paraId="6BF37FCF" w14:textId="77777777" w:rsidR="00CC478E" w:rsidRPr="00883A1D" w:rsidRDefault="00CC478E">
                  <w:pPr>
                    <w:jc w:val="center"/>
                    <w:rPr>
                      <w:color w:val="000000" w:themeColor="text1"/>
                      <w:szCs w:val="21"/>
                    </w:rPr>
                  </w:pPr>
                  <w:r w:rsidRPr="00883A1D">
                    <w:rPr>
                      <w:rFonts w:eastAsia="等线"/>
                      <w:color w:val="000000" w:themeColor="text1"/>
                      <w:szCs w:val="21"/>
                    </w:rPr>
                    <w:t>0.05</w:t>
                  </w:r>
                </w:p>
              </w:tc>
            </w:tr>
            <w:tr w:rsidR="00CC478E" w:rsidRPr="00883A1D" w14:paraId="66942A59" w14:textId="77777777" w:rsidTr="00CC478E">
              <w:trPr>
                <w:trHeight w:val="105"/>
              </w:trPr>
              <w:tc>
                <w:tcPr>
                  <w:tcW w:w="1384" w:type="dxa"/>
                  <w:vAlign w:val="center"/>
                </w:tcPr>
                <w:p w14:paraId="4917BC9E" w14:textId="6C1A621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EABDB55"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20A0EDE" w14:textId="77777777" w:rsidR="00CC478E" w:rsidRPr="00883A1D" w:rsidRDefault="00CC478E">
                  <w:pPr>
                    <w:jc w:val="center"/>
                    <w:rPr>
                      <w:color w:val="000000" w:themeColor="text1"/>
                      <w:szCs w:val="21"/>
                    </w:rPr>
                  </w:pPr>
                  <w:r w:rsidRPr="00883A1D">
                    <w:rPr>
                      <w:rFonts w:eastAsia="等线"/>
                      <w:color w:val="000000" w:themeColor="text1"/>
                      <w:szCs w:val="21"/>
                    </w:rPr>
                    <w:t>3910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26E91CF6" w14:textId="77777777" w:rsidR="00CC478E" w:rsidRPr="00883A1D" w:rsidRDefault="00CC478E">
                  <w:pPr>
                    <w:jc w:val="center"/>
                    <w:rPr>
                      <w:color w:val="000000" w:themeColor="text1"/>
                      <w:szCs w:val="21"/>
                    </w:rPr>
                  </w:pPr>
                  <w:r w:rsidRPr="00883A1D">
                    <w:rPr>
                      <w:rFonts w:eastAsia="等线"/>
                      <w:color w:val="000000" w:themeColor="text1"/>
                      <w:szCs w:val="21"/>
                    </w:rPr>
                    <w:t>9.91</w:t>
                  </w:r>
                </w:p>
              </w:tc>
              <w:tc>
                <w:tcPr>
                  <w:tcW w:w="2427" w:type="dxa"/>
                  <w:tcBorders>
                    <w:top w:val="single" w:sz="4" w:space="0" w:color="auto"/>
                    <w:left w:val="single" w:sz="4" w:space="0" w:color="auto"/>
                    <w:bottom w:val="single" w:sz="4" w:space="0" w:color="auto"/>
                    <w:right w:val="nil"/>
                  </w:tcBorders>
                  <w:shd w:val="clear" w:color="auto" w:fill="auto"/>
                  <w:vAlign w:val="bottom"/>
                </w:tcPr>
                <w:p w14:paraId="5808D9B0" w14:textId="77777777" w:rsidR="00CC478E" w:rsidRPr="00883A1D" w:rsidRDefault="00CC478E">
                  <w:pPr>
                    <w:jc w:val="center"/>
                    <w:rPr>
                      <w:color w:val="000000" w:themeColor="text1"/>
                      <w:szCs w:val="21"/>
                    </w:rPr>
                  </w:pPr>
                  <w:r w:rsidRPr="00883A1D">
                    <w:rPr>
                      <w:rFonts w:eastAsia="等线"/>
                      <w:color w:val="000000" w:themeColor="text1"/>
                      <w:szCs w:val="21"/>
                    </w:rPr>
                    <w:t>0.05</w:t>
                  </w:r>
                </w:p>
              </w:tc>
            </w:tr>
            <w:tr w:rsidR="00CC478E" w:rsidRPr="00883A1D" w14:paraId="2B816285" w14:textId="77777777" w:rsidTr="00CC478E">
              <w:trPr>
                <w:trHeight w:val="105"/>
              </w:trPr>
              <w:tc>
                <w:tcPr>
                  <w:tcW w:w="1384" w:type="dxa"/>
                  <w:vAlign w:val="center"/>
                </w:tcPr>
                <w:p w14:paraId="5D298A5F" w14:textId="3EA757C5"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DAE49E3"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255481B" w14:textId="77777777" w:rsidR="00CC478E" w:rsidRPr="00883A1D" w:rsidRDefault="00CC478E">
                  <w:pPr>
                    <w:jc w:val="center"/>
                    <w:rPr>
                      <w:color w:val="000000" w:themeColor="text1"/>
                      <w:szCs w:val="21"/>
                    </w:rPr>
                  </w:pPr>
                  <w:r w:rsidRPr="00883A1D">
                    <w:rPr>
                      <w:rFonts w:eastAsia="等线"/>
                      <w:color w:val="000000" w:themeColor="text1"/>
                      <w:szCs w:val="21"/>
                    </w:rPr>
                    <w:t>4010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CBC07F4" w14:textId="77777777" w:rsidR="00CC478E" w:rsidRPr="00883A1D" w:rsidRDefault="00CC478E">
                  <w:pPr>
                    <w:jc w:val="center"/>
                    <w:rPr>
                      <w:color w:val="000000" w:themeColor="text1"/>
                      <w:szCs w:val="21"/>
                    </w:rPr>
                  </w:pPr>
                  <w:r w:rsidRPr="00883A1D">
                    <w:rPr>
                      <w:rFonts w:eastAsia="等线"/>
                      <w:color w:val="000000" w:themeColor="text1"/>
                      <w:szCs w:val="21"/>
                    </w:rPr>
                    <w:t>10.10</w:t>
                  </w:r>
                </w:p>
              </w:tc>
              <w:tc>
                <w:tcPr>
                  <w:tcW w:w="2427" w:type="dxa"/>
                  <w:tcBorders>
                    <w:top w:val="single" w:sz="4" w:space="0" w:color="auto"/>
                    <w:left w:val="single" w:sz="4" w:space="0" w:color="auto"/>
                    <w:bottom w:val="single" w:sz="4" w:space="0" w:color="auto"/>
                    <w:right w:val="nil"/>
                  </w:tcBorders>
                  <w:shd w:val="clear" w:color="auto" w:fill="auto"/>
                  <w:vAlign w:val="bottom"/>
                </w:tcPr>
                <w:p w14:paraId="3489F4CE" w14:textId="77777777" w:rsidR="00CC478E" w:rsidRPr="00883A1D" w:rsidRDefault="00CC478E">
                  <w:pPr>
                    <w:jc w:val="center"/>
                    <w:rPr>
                      <w:color w:val="000000" w:themeColor="text1"/>
                      <w:szCs w:val="21"/>
                    </w:rPr>
                  </w:pPr>
                  <w:r w:rsidRPr="00883A1D">
                    <w:rPr>
                      <w:rFonts w:eastAsia="等线"/>
                      <w:color w:val="000000" w:themeColor="text1"/>
                      <w:szCs w:val="21"/>
                    </w:rPr>
                    <w:t>0.05</w:t>
                  </w:r>
                </w:p>
              </w:tc>
            </w:tr>
            <w:tr w:rsidR="00CC478E" w:rsidRPr="00883A1D" w14:paraId="08F53131" w14:textId="77777777" w:rsidTr="00CC478E">
              <w:trPr>
                <w:trHeight w:val="105"/>
              </w:trPr>
              <w:tc>
                <w:tcPr>
                  <w:tcW w:w="1384" w:type="dxa"/>
                  <w:vAlign w:val="center"/>
                </w:tcPr>
                <w:p w14:paraId="1DAD606F" w14:textId="678CECB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1F594D2E"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3FF2A2CC" w14:textId="77777777" w:rsidR="00CC478E" w:rsidRPr="00883A1D" w:rsidRDefault="00CC478E">
                  <w:pPr>
                    <w:jc w:val="center"/>
                    <w:rPr>
                      <w:color w:val="000000" w:themeColor="text1"/>
                      <w:szCs w:val="21"/>
                    </w:rPr>
                  </w:pPr>
                  <w:r w:rsidRPr="00883A1D">
                    <w:rPr>
                      <w:rFonts w:eastAsia="等线"/>
                      <w:color w:val="000000" w:themeColor="text1"/>
                      <w:szCs w:val="21"/>
                    </w:rPr>
                    <w:t>4110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A5C31B7" w14:textId="77777777" w:rsidR="00CC478E" w:rsidRPr="00883A1D" w:rsidRDefault="00CC478E">
                  <w:pPr>
                    <w:jc w:val="center"/>
                    <w:rPr>
                      <w:color w:val="000000" w:themeColor="text1"/>
                      <w:szCs w:val="21"/>
                    </w:rPr>
                  </w:pPr>
                  <w:r w:rsidRPr="00883A1D">
                    <w:rPr>
                      <w:rFonts w:eastAsia="等线"/>
                      <w:color w:val="000000" w:themeColor="text1"/>
                      <w:szCs w:val="21"/>
                    </w:rPr>
                    <w:t>10.30</w:t>
                  </w:r>
                </w:p>
              </w:tc>
              <w:tc>
                <w:tcPr>
                  <w:tcW w:w="2427" w:type="dxa"/>
                  <w:tcBorders>
                    <w:top w:val="single" w:sz="4" w:space="0" w:color="auto"/>
                    <w:left w:val="single" w:sz="4" w:space="0" w:color="auto"/>
                    <w:bottom w:val="single" w:sz="4" w:space="0" w:color="auto"/>
                    <w:right w:val="nil"/>
                  </w:tcBorders>
                  <w:shd w:val="clear" w:color="auto" w:fill="auto"/>
                  <w:vAlign w:val="bottom"/>
                </w:tcPr>
                <w:p w14:paraId="1DEC2FDF"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29986CD6" w14:textId="77777777" w:rsidTr="00CC478E">
              <w:trPr>
                <w:trHeight w:val="105"/>
              </w:trPr>
              <w:tc>
                <w:tcPr>
                  <w:tcW w:w="1384" w:type="dxa"/>
                  <w:vAlign w:val="center"/>
                </w:tcPr>
                <w:p w14:paraId="416CDA99" w14:textId="789A7284"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080B0976"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A769A3B" w14:textId="77777777" w:rsidR="00CC478E" w:rsidRPr="00883A1D" w:rsidRDefault="00CC478E">
                  <w:pPr>
                    <w:jc w:val="center"/>
                    <w:rPr>
                      <w:color w:val="000000" w:themeColor="text1"/>
                      <w:szCs w:val="21"/>
                    </w:rPr>
                  </w:pPr>
                  <w:r w:rsidRPr="00883A1D">
                    <w:rPr>
                      <w:rFonts w:eastAsia="等线"/>
                      <w:color w:val="000000" w:themeColor="text1"/>
                      <w:szCs w:val="21"/>
                    </w:rPr>
                    <w:t>4210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2307A346" w14:textId="77777777" w:rsidR="00CC478E" w:rsidRPr="00883A1D" w:rsidRDefault="00CC478E">
                  <w:pPr>
                    <w:jc w:val="center"/>
                    <w:rPr>
                      <w:color w:val="000000" w:themeColor="text1"/>
                      <w:szCs w:val="21"/>
                    </w:rPr>
                  </w:pPr>
                  <w:r w:rsidRPr="00883A1D">
                    <w:rPr>
                      <w:rFonts w:eastAsia="等线"/>
                      <w:color w:val="000000" w:themeColor="text1"/>
                      <w:szCs w:val="21"/>
                    </w:rPr>
                    <w:t>10.50</w:t>
                  </w:r>
                </w:p>
              </w:tc>
              <w:tc>
                <w:tcPr>
                  <w:tcW w:w="2427" w:type="dxa"/>
                  <w:tcBorders>
                    <w:top w:val="single" w:sz="4" w:space="0" w:color="auto"/>
                    <w:left w:val="single" w:sz="4" w:space="0" w:color="auto"/>
                    <w:bottom w:val="single" w:sz="4" w:space="0" w:color="auto"/>
                    <w:right w:val="nil"/>
                  </w:tcBorders>
                  <w:shd w:val="clear" w:color="auto" w:fill="auto"/>
                  <w:vAlign w:val="bottom"/>
                </w:tcPr>
                <w:p w14:paraId="770F8619"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6D57C66D" w14:textId="77777777" w:rsidTr="00CC478E">
              <w:trPr>
                <w:trHeight w:val="105"/>
              </w:trPr>
              <w:tc>
                <w:tcPr>
                  <w:tcW w:w="1384" w:type="dxa"/>
                  <w:vAlign w:val="center"/>
                </w:tcPr>
                <w:p w14:paraId="57941C0B" w14:textId="1561850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6804A4B7"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52FEEB4" w14:textId="77777777" w:rsidR="00CC478E" w:rsidRPr="00883A1D" w:rsidRDefault="00CC478E">
                  <w:pPr>
                    <w:jc w:val="center"/>
                    <w:rPr>
                      <w:color w:val="000000" w:themeColor="text1"/>
                      <w:szCs w:val="21"/>
                    </w:rPr>
                  </w:pPr>
                  <w:r w:rsidRPr="00883A1D">
                    <w:rPr>
                      <w:rFonts w:eastAsia="等线"/>
                      <w:color w:val="000000" w:themeColor="text1"/>
                      <w:szCs w:val="21"/>
                    </w:rPr>
                    <w:t>4310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AE52A48" w14:textId="77777777" w:rsidR="00CC478E" w:rsidRPr="00883A1D" w:rsidRDefault="00CC478E">
                  <w:pPr>
                    <w:jc w:val="center"/>
                    <w:rPr>
                      <w:color w:val="000000" w:themeColor="text1"/>
                      <w:szCs w:val="21"/>
                    </w:rPr>
                  </w:pPr>
                  <w:r w:rsidRPr="00883A1D">
                    <w:rPr>
                      <w:rFonts w:eastAsia="等线"/>
                      <w:color w:val="000000" w:themeColor="text1"/>
                      <w:szCs w:val="21"/>
                    </w:rPr>
                    <w:t>10.69</w:t>
                  </w:r>
                </w:p>
              </w:tc>
              <w:tc>
                <w:tcPr>
                  <w:tcW w:w="2427" w:type="dxa"/>
                  <w:tcBorders>
                    <w:top w:val="single" w:sz="4" w:space="0" w:color="auto"/>
                    <w:left w:val="single" w:sz="4" w:space="0" w:color="auto"/>
                    <w:bottom w:val="single" w:sz="4" w:space="0" w:color="auto"/>
                    <w:right w:val="nil"/>
                  </w:tcBorders>
                  <w:shd w:val="clear" w:color="auto" w:fill="auto"/>
                  <w:vAlign w:val="bottom"/>
                </w:tcPr>
                <w:p w14:paraId="74940384"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34C7BA75" w14:textId="77777777" w:rsidTr="00CC478E">
              <w:trPr>
                <w:trHeight w:val="105"/>
              </w:trPr>
              <w:tc>
                <w:tcPr>
                  <w:tcW w:w="1384" w:type="dxa"/>
                  <w:vAlign w:val="center"/>
                </w:tcPr>
                <w:p w14:paraId="5B643DF4" w14:textId="6971C34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FA9AB4F"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1B1DBE3B" w14:textId="77777777" w:rsidR="00CC478E" w:rsidRPr="00883A1D" w:rsidRDefault="00CC478E">
                  <w:pPr>
                    <w:jc w:val="center"/>
                    <w:rPr>
                      <w:color w:val="000000" w:themeColor="text1"/>
                      <w:szCs w:val="21"/>
                    </w:rPr>
                  </w:pPr>
                  <w:r w:rsidRPr="00883A1D">
                    <w:rPr>
                      <w:rFonts w:eastAsia="等线"/>
                      <w:color w:val="000000" w:themeColor="text1"/>
                      <w:szCs w:val="21"/>
                    </w:rPr>
                    <w:t>4410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5F17B0AD" w14:textId="77777777" w:rsidR="00CC478E" w:rsidRPr="00883A1D" w:rsidRDefault="00CC478E">
                  <w:pPr>
                    <w:jc w:val="center"/>
                    <w:rPr>
                      <w:color w:val="000000" w:themeColor="text1"/>
                      <w:szCs w:val="21"/>
                    </w:rPr>
                  </w:pPr>
                  <w:r w:rsidRPr="00883A1D">
                    <w:rPr>
                      <w:rFonts w:eastAsia="等线"/>
                      <w:color w:val="000000" w:themeColor="text1"/>
                      <w:szCs w:val="21"/>
                    </w:rPr>
                    <w:t>10.89</w:t>
                  </w:r>
                </w:p>
              </w:tc>
              <w:tc>
                <w:tcPr>
                  <w:tcW w:w="2427" w:type="dxa"/>
                  <w:tcBorders>
                    <w:top w:val="single" w:sz="4" w:space="0" w:color="auto"/>
                    <w:left w:val="single" w:sz="4" w:space="0" w:color="auto"/>
                    <w:bottom w:val="single" w:sz="4" w:space="0" w:color="auto"/>
                    <w:right w:val="nil"/>
                  </w:tcBorders>
                  <w:shd w:val="clear" w:color="auto" w:fill="auto"/>
                  <w:vAlign w:val="bottom"/>
                </w:tcPr>
                <w:p w14:paraId="2AE1D57C"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134B6972" w14:textId="77777777" w:rsidTr="00CC478E">
              <w:trPr>
                <w:trHeight w:val="105"/>
              </w:trPr>
              <w:tc>
                <w:tcPr>
                  <w:tcW w:w="1384" w:type="dxa"/>
                  <w:vAlign w:val="center"/>
                </w:tcPr>
                <w:p w14:paraId="6D48EE1F" w14:textId="225F4202"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21E41060"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4555091E" w14:textId="77777777" w:rsidR="00CC478E" w:rsidRPr="00883A1D" w:rsidRDefault="00CC478E">
                  <w:pPr>
                    <w:jc w:val="center"/>
                    <w:rPr>
                      <w:color w:val="000000" w:themeColor="text1"/>
                      <w:szCs w:val="21"/>
                    </w:rPr>
                  </w:pPr>
                  <w:r w:rsidRPr="00883A1D">
                    <w:rPr>
                      <w:rFonts w:eastAsia="等线"/>
                      <w:color w:val="000000" w:themeColor="text1"/>
                      <w:szCs w:val="21"/>
                    </w:rPr>
                    <w:t>4510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A4BA05C" w14:textId="77777777" w:rsidR="00CC478E" w:rsidRPr="00883A1D" w:rsidRDefault="00CC478E">
                  <w:pPr>
                    <w:jc w:val="center"/>
                    <w:rPr>
                      <w:color w:val="000000" w:themeColor="text1"/>
                      <w:szCs w:val="21"/>
                    </w:rPr>
                  </w:pPr>
                  <w:r w:rsidRPr="00883A1D">
                    <w:rPr>
                      <w:rFonts w:eastAsia="等线"/>
                      <w:color w:val="000000" w:themeColor="text1"/>
                      <w:szCs w:val="21"/>
                    </w:rPr>
                    <w:t>11.08</w:t>
                  </w:r>
                </w:p>
              </w:tc>
              <w:tc>
                <w:tcPr>
                  <w:tcW w:w="2427" w:type="dxa"/>
                  <w:tcBorders>
                    <w:top w:val="single" w:sz="4" w:space="0" w:color="auto"/>
                    <w:left w:val="single" w:sz="4" w:space="0" w:color="auto"/>
                    <w:bottom w:val="single" w:sz="4" w:space="0" w:color="auto"/>
                    <w:right w:val="nil"/>
                  </w:tcBorders>
                  <w:shd w:val="clear" w:color="auto" w:fill="auto"/>
                  <w:vAlign w:val="bottom"/>
                </w:tcPr>
                <w:p w14:paraId="7253C8CE"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2318DB37" w14:textId="77777777" w:rsidTr="00CC478E">
              <w:trPr>
                <w:trHeight w:val="105"/>
              </w:trPr>
              <w:tc>
                <w:tcPr>
                  <w:tcW w:w="1384" w:type="dxa"/>
                  <w:vAlign w:val="center"/>
                </w:tcPr>
                <w:p w14:paraId="4F18EF63" w14:textId="6B720D23"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0AA492E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6A4EEB3" w14:textId="77777777" w:rsidR="00CC478E" w:rsidRPr="00883A1D" w:rsidRDefault="00CC478E">
                  <w:pPr>
                    <w:jc w:val="center"/>
                    <w:rPr>
                      <w:color w:val="000000" w:themeColor="text1"/>
                      <w:szCs w:val="21"/>
                    </w:rPr>
                  </w:pPr>
                  <w:r w:rsidRPr="00883A1D">
                    <w:rPr>
                      <w:rFonts w:eastAsia="等线"/>
                      <w:color w:val="000000" w:themeColor="text1"/>
                      <w:szCs w:val="21"/>
                    </w:rPr>
                    <w:t>4610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066451B" w14:textId="77777777" w:rsidR="00CC478E" w:rsidRPr="00883A1D" w:rsidRDefault="00CC478E">
                  <w:pPr>
                    <w:jc w:val="center"/>
                    <w:rPr>
                      <w:color w:val="000000" w:themeColor="text1"/>
                      <w:szCs w:val="21"/>
                    </w:rPr>
                  </w:pPr>
                  <w:r w:rsidRPr="00883A1D">
                    <w:rPr>
                      <w:rFonts w:eastAsia="等线"/>
                      <w:color w:val="000000" w:themeColor="text1"/>
                      <w:szCs w:val="21"/>
                    </w:rPr>
                    <w:t>11.28</w:t>
                  </w:r>
                </w:p>
              </w:tc>
              <w:tc>
                <w:tcPr>
                  <w:tcW w:w="2427" w:type="dxa"/>
                  <w:tcBorders>
                    <w:top w:val="single" w:sz="4" w:space="0" w:color="auto"/>
                    <w:left w:val="single" w:sz="4" w:space="0" w:color="auto"/>
                    <w:bottom w:val="single" w:sz="4" w:space="0" w:color="auto"/>
                    <w:right w:val="nil"/>
                  </w:tcBorders>
                  <w:shd w:val="clear" w:color="auto" w:fill="auto"/>
                  <w:vAlign w:val="bottom"/>
                </w:tcPr>
                <w:p w14:paraId="4E761538" w14:textId="77777777" w:rsidR="00CC478E" w:rsidRPr="00883A1D" w:rsidRDefault="00CC478E">
                  <w:pPr>
                    <w:jc w:val="center"/>
                    <w:rPr>
                      <w:color w:val="000000" w:themeColor="text1"/>
                      <w:szCs w:val="21"/>
                    </w:rPr>
                  </w:pPr>
                  <w:r w:rsidRPr="00883A1D">
                    <w:rPr>
                      <w:rFonts w:eastAsia="等线"/>
                      <w:color w:val="000000" w:themeColor="text1"/>
                      <w:szCs w:val="21"/>
                    </w:rPr>
                    <w:t>0.04</w:t>
                  </w:r>
                </w:p>
              </w:tc>
            </w:tr>
            <w:tr w:rsidR="00CC478E" w:rsidRPr="00883A1D" w14:paraId="3ABBFB64" w14:textId="77777777" w:rsidTr="00CC478E">
              <w:trPr>
                <w:trHeight w:val="105"/>
              </w:trPr>
              <w:tc>
                <w:tcPr>
                  <w:tcW w:w="1384" w:type="dxa"/>
                  <w:vAlign w:val="center"/>
                </w:tcPr>
                <w:p w14:paraId="0B9E869B" w14:textId="680D30D8" w:rsidR="00CC478E" w:rsidRPr="00883A1D" w:rsidRDefault="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vAlign w:val="center"/>
                </w:tcPr>
                <w:p w14:paraId="5B9E8F92"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6CF6B4C5" w14:textId="77777777" w:rsidR="00CC478E" w:rsidRPr="00883A1D" w:rsidRDefault="00CC478E">
                  <w:pPr>
                    <w:jc w:val="center"/>
                    <w:rPr>
                      <w:color w:val="000000" w:themeColor="text1"/>
                      <w:szCs w:val="21"/>
                    </w:rPr>
                  </w:pPr>
                  <w:r w:rsidRPr="00883A1D">
                    <w:rPr>
                      <w:rFonts w:eastAsia="等线"/>
                      <w:color w:val="000000" w:themeColor="text1"/>
                      <w:szCs w:val="21"/>
                    </w:rPr>
                    <w:t>4710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4F81D683" w14:textId="77777777" w:rsidR="00CC478E" w:rsidRPr="00883A1D" w:rsidRDefault="00CC478E">
                  <w:pPr>
                    <w:jc w:val="center"/>
                    <w:rPr>
                      <w:color w:val="000000" w:themeColor="text1"/>
                      <w:szCs w:val="21"/>
                    </w:rPr>
                  </w:pPr>
                  <w:r w:rsidRPr="00883A1D">
                    <w:rPr>
                      <w:rFonts w:eastAsia="等线"/>
                      <w:color w:val="000000" w:themeColor="text1"/>
                      <w:szCs w:val="21"/>
                    </w:rPr>
                    <w:t>11.47</w:t>
                  </w:r>
                </w:p>
              </w:tc>
              <w:tc>
                <w:tcPr>
                  <w:tcW w:w="2427" w:type="dxa"/>
                  <w:tcBorders>
                    <w:top w:val="single" w:sz="4" w:space="0" w:color="auto"/>
                    <w:left w:val="single" w:sz="4" w:space="0" w:color="auto"/>
                    <w:bottom w:val="single" w:sz="4" w:space="0" w:color="auto"/>
                    <w:right w:val="nil"/>
                  </w:tcBorders>
                  <w:shd w:val="clear" w:color="auto" w:fill="auto"/>
                  <w:vAlign w:val="bottom"/>
                </w:tcPr>
                <w:p w14:paraId="430F3DA0" w14:textId="77777777" w:rsidR="00CC478E" w:rsidRPr="00883A1D" w:rsidRDefault="00CC478E">
                  <w:pPr>
                    <w:jc w:val="center"/>
                    <w:rPr>
                      <w:color w:val="000000" w:themeColor="text1"/>
                      <w:szCs w:val="21"/>
                    </w:rPr>
                  </w:pPr>
                  <w:r w:rsidRPr="00883A1D">
                    <w:rPr>
                      <w:rFonts w:eastAsia="等线"/>
                      <w:color w:val="000000" w:themeColor="text1"/>
                      <w:szCs w:val="21"/>
                    </w:rPr>
                    <w:t>0.03</w:t>
                  </w:r>
                </w:p>
              </w:tc>
            </w:tr>
            <w:tr w:rsidR="00CC478E" w:rsidRPr="00883A1D" w14:paraId="4D56A933" w14:textId="77777777" w:rsidTr="00CC478E">
              <w:trPr>
                <w:trHeight w:val="105"/>
              </w:trPr>
              <w:tc>
                <w:tcPr>
                  <w:tcW w:w="1384" w:type="dxa"/>
                  <w:tcBorders>
                    <w:bottom w:val="single" w:sz="4" w:space="0" w:color="auto"/>
                  </w:tcBorders>
                  <w:vAlign w:val="center"/>
                </w:tcPr>
                <w:p w14:paraId="58A8041E" w14:textId="7335A71D" w:rsidR="00CC478E" w:rsidRPr="00883A1D" w:rsidRDefault="00CC478E" w:rsidP="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tcBorders>
                    <w:bottom w:val="single" w:sz="4" w:space="0" w:color="auto"/>
                  </w:tcBorders>
                  <w:vAlign w:val="center"/>
                </w:tcPr>
                <w:p w14:paraId="40B2D61B"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4" w:space="0" w:color="auto"/>
                    <w:right w:val="single" w:sz="4" w:space="0" w:color="auto"/>
                  </w:tcBorders>
                  <w:shd w:val="clear" w:color="auto" w:fill="auto"/>
                  <w:vAlign w:val="bottom"/>
                </w:tcPr>
                <w:p w14:paraId="27CC902B" w14:textId="77777777" w:rsidR="00CC478E" w:rsidRPr="00883A1D" w:rsidRDefault="00CC478E">
                  <w:pPr>
                    <w:jc w:val="center"/>
                    <w:rPr>
                      <w:color w:val="000000" w:themeColor="text1"/>
                      <w:szCs w:val="21"/>
                    </w:rPr>
                  </w:pPr>
                  <w:r w:rsidRPr="00883A1D">
                    <w:rPr>
                      <w:rFonts w:eastAsia="等线"/>
                      <w:color w:val="000000" w:themeColor="text1"/>
                      <w:szCs w:val="21"/>
                    </w:rPr>
                    <w:t>4810</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14:paraId="6DC38A99" w14:textId="77777777" w:rsidR="00CC478E" w:rsidRPr="00883A1D" w:rsidRDefault="00CC478E">
                  <w:pPr>
                    <w:jc w:val="center"/>
                    <w:rPr>
                      <w:color w:val="000000" w:themeColor="text1"/>
                      <w:szCs w:val="21"/>
                    </w:rPr>
                  </w:pPr>
                  <w:r w:rsidRPr="00883A1D">
                    <w:rPr>
                      <w:rFonts w:eastAsia="等线"/>
                      <w:color w:val="000000" w:themeColor="text1"/>
                      <w:szCs w:val="21"/>
                    </w:rPr>
                    <w:t>11.66</w:t>
                  </w:r>
                </w:p>
              </w:tc>
              <w:tc>
                <w:tcPr>
                  <w:tcW w:w="2427" w:type="dxa"/>
                  <w:tcBorders>
                    <w:top w:val="single" w:sz="4" w:space="0" w:color="auto"/>
                    <w:left w:val="single" w:sz="4" w:space="0" w:color="auto"/>
                    <w:bottom w:val="single" w:sz="4" w:space="0" w:color="auto"/>
                    <w:right w:val="nil"/>
                  </w:tcBorders>
                  <w:shd w:val="clear" w:color="auto" w:fill="auto"/>
                  <w:vAlign w:val="bottom"/>
                </w:tcPr>
                <w:p w14:paraId="01A90CA4" w14:textId="77777777" w:rsidR="00CC478E" w:rsidRPr="00883A1D" w:rsidRDefault="00CC478E">
                  <w:pPr>
                    <w:jc w:val="center"/>
                    <w:rPr>
                      <w:color w:val="000000" w:themeColor="text1"/>
                      <w:szCs w:val="21"/>
                    </w:rPr>
                  </w:pPr>
                  <w:r w:rsidRPr="00883A1D">
                    <w:rPr>
                      <w:rFonts w:eastAsia="等线"/>
                      <w:color w:val="000000" w:themeColor="text1"/>
                      <w:szCs w:val="21"/>
                    </w:rPr>
                    <w:t>0.03</w:t>
                  </w:r>
                </w:p>
              </w:tc>
            </w:tr>
            <w:tr w:rsidR="00CC478E" w:rsidRPr="00883A1D" w14:paraId="5ED098BC" w14:textId="77777777" w:rsidTr="00CC478E">
              <w:trPr>
                <w:trHeight w:val="105"/>
              </w:trPr>
              <w:tc>
                <w:tcPr>
                  <w:tcW w:w="1384" w:type="dxa"/>
                  <w:tcBorders>
                    <w:top w:val="single" w:sz="4" w:space="0" w:color="auto"/>
                    <w:bottom w:val="single" w:sz="12" w:space="0" w:color="auto"/>
                  </w:tcBorders>
                  <w:vAlign w:val="center"/>
                </w:tcPr>
                <w:p w14:paraId="10A5D728" w14:textId="2C562DD4" w:rsidR="00CC478E" w:rsidRPr="00883A1D" w:rsidRDefault="00CC478E" w:rsidP="00CC478E">
                  <w:pPr>
                    <w:jc w:val="center"/>
                    <w:rPr>
                      <w:color w:val="000000" w:themeColor="text1"/>
                      <w:szCs w:val="21"/>
                    </w:rPr>
                  </w:pPr>
                  <w:r w:rsidRPr="00883A1D">
                    <w:rPr>
                      <w:rFonts w:hint="eastAsia"/>
                      <w:color w:val="000000" w:themeColor="text1"/>
                      <w:szCs w:val="21"/>
                    </w:rPr>
                    <w:t>1</w:t>
                  </w:r>
                  <w:r w:rsidRPr="00883A1D">
                    <w:rPr>
                      <w:color w:val="000000" w:themeColor="text1"/>
                      <w:szCs w:val="21"/>
                    </w:rPr>
                    <w:t>.</w:t>
                  </w:r>
                  <w:r w:rsidRPr="00883A1D">
                    <w:rPr>
                      <w:rFonts w:hint="eastAsia"/>
                      <w:color w:val="000000" w:themeColor="text1"/>
                      <w:szCs w:val="21"/>
                    </w:rPr>
                    <w:t>8</w:t>
                  </w:r>
                </w:p>
              </w:tc>
              <w:tc>
                <w:tcPr>
                  <w:tcW w:w="1276" w:type="dxa"/>
                  <w:tcBorders>
                    <w:top w:val="single" w:sz="4" w:space="0" w:color="auto"/>
                    <w:bottom w:val="single" w:sz="12" w:space="0" w:color="auto"/>
                  </w:tcBorders>
                  <w:vAlign w:val="center"/>
                </w:tcPr>
                <w:p w14:paraId="453BDF5D" w14:textId="77777777" w:rsidR="00CC478E" w:rsidRPr="00883A1D" w:rsidRDefault="00CC478E">
                  <w:pPr>
                    <w:jc w:val="center"/>
                    <w:rPr>
                      <w:color w:val="000000" w:themeColor="text1"/>
                      <w:szCs w:val="21"/>
                    </w:rPr>
                  </w:pPr>
                  <w:r w:rsidRPr="00883A1D">
                    <w:rPr>
                      <w:rFonts w:hint="eastAsia"/>
                      <w:color w:val="000000" w:themeColor="text1"/>
                      <w:szCs w:val="21"/>
                    </w:rPr>
                    <w:t>F</w:t>
                  </w:r>
                </w:p>
              </w:tc>
              <w:tc>
                <w:tcPr>
                  <w:tcW w:w="1843" w:type="dxa"/>
                  <w:tcBorders>
                    <w:top w:val="single" w:sz="4" w:space="0" w:color="auto"/>
                    <w:left w:val="nil"/>
                    <w:bottom w:val="single" w:sz="12" w:space="0" w:color="auto"/>
                    <w:right w:val="single" w:sz="4" w:space="0" w:color="auto"/>
                  </w:tcBorders>
                  <w:shd w:val="clear" w:color="auto" w:fill="auto"/>
                  <w:vAlign w:val="bottom"/>
                </w:tcPr>
                <w:p w14:paraId="24F4D7B7" w14:textId="77777777" w:rsidR="00CC478E" w:rsidRPr="00883A1D" w:rsidRDefault="00CC478E">
                  <w:pPr>
                    <w:jc w:val="center"/>
                    <w:rPr>
                      <w:color w:val="000000" w:themeColor="text1"/>
                      <w:szCs w:val="21"/>
                    </w:rPr>
                  </w:pPr>
                  <w:r w:rsidRPr="00883A1D">
                    <w:rPr>
                      <w:rFonts w:eastAsia="等线"/>
                      <w:color w:val="000000" w:themeColor="text1"/>
                      <w:szCs w:val="21"/>
                    </w:rPr>
                    <w:t>4910</w:t>
                  </w:r>
                </w:p>
              </w:tc>
              <w:tc>
                <w:tcPr>
                  <w:tcW w:w="2386" w:type="dxa"/>
                  <w:tcBorders>
                    <w:top w:val="single" w:sz="4" w:space="0" w:color="auto"/>
                    <w:left w:val="single" w:sz="4" w:space="0" w:color="auto"/>
                    <w:bottom w:val="single" w:sz="12" w:space="0" w:color="auto"/>
                    <w:right w:val="single" w:sz="4" w:space="0" w:color="auto"/>
                  </w:tcBorders>
                  <w:shd w:val="clear" w:color="auto" w:fill="auto"/>
                  <w:vAlign w:val="bottom"/>
                </w:tcPr>
                <w:p w14:paraId="600454A8" w14:textId="77777777" w:rsidR="00CC478E" w:rsidRPr="00883A1D" w:rsidRDefault="00CC478E">
                  <w:pPr>
                    <w:jc w:val="center"/>
                    <w:rPr>
                      <w:color w:val="000000" w:themeColor="text1"/>
                      <w:szCs w:val="21"/>
                    </w:rPr>
                  </w:pPr>
                  <w:r w:rsidRPr="00883A1D">
                    <w:rPr>
                      <w:rFonts w:eastAsia="等线"/>
                      <w:color w:val="000000" w:themeColor="text1"/>
                      <w:szCs w:val="21"/>
                    </w:rPr>
                    <w:t>11.86</w:t>
                  </w:r>
                </w:p>
              </w:tc>
              <w:tc>
                <w:tcPr>
                  <w:tcW w:w="2427" w:type="dxa"/>
                  <w:tcBorders>
                    <w:top w:val="single" w:sz="4" w:space="0" w:color="auto"/>
                    <w:left w:val="single" w:sz="4" w:space="0" w:color="auto"/>
                    <w:bottom w:val="single" w:sz="12" w:space="0" w:color="auto"/>
                    <w:right w:val="nil"/>
                  </w:tcBorders>
                  <w:shd w:val="clear" w:color="auto" w:fill="auto"/>
                  <w:vAlign w:val="bottom"/>
                </w:tcPr>
                <w:p w14:paraId="21308E52" w14:textId="77777777" w:rsidR="00CC478E" w:rsidRPr="00883A1D" w:rsidRDefault="00CC478E">
                  <w:pPr>
                    <w:jc w:val="center"/>
                    <w:rPr>
                      <w:color w:val="000000" w:themeColor="text1"/>
                      <w:szCs w:val="21"/>
                    </w:rPr>
                  </w:pPr>
                  <w:r w:rsidRPr="00883A1D">
                    <w:rPr>
                      <w:rFonts w:eastAsia="等线"/>
                      <w:color w:val="000000" w:themeColor="text1"/>
                      <w:szCs w:val="21"/>
                    </w:rPr>
                    <w:t>0.03</w:t>
                  </w:r>
                </w:p>
              </w:tc>
            </w:tr>
          </w:tbl>
          <w:p w14:paraId="51FB4F21" w14:textId="214FBDFB" w:rsidR="00D93545" w:rsidRPr="00883A1D" w:rsidRDefault="0091693F">
            <w:pPr>
              <w:spacing w:line="360" w:lineRule="auto"/>
              <w:ind w:firstLineChars="200" w:firstLine="420"/>
              <w:rPr>
                <w:color w:val="000000" w:themeColor="text1"/>
              </w:rPr>
            </w:pPr>
            <w:r w:rsidRPr="00883A1D">
              <w:rPr>
                <w:rFonts w:hint="eastAsia"/>
                <w:color w:val="000000" w:themeColor="text1"/>
              </w:rPr>
              <w:t>由预测结果可知，磷烷泄漏后，在最不利气象条件（风速</w:t>
            </w:r>
            <w:r w:rsidRPr="00883A1D">
              <w:rPr>
                <w:rFonts w:hint="eastAsia"/>
                <w:color w:val="000000" w:themeColor="text1"/>
              </w:rPr>
              <w:t>1</w:t>
            </w:r>
            <w:r w:rsidRPr="00883A1D">
              <w:rPr>
                <w:color w:val="000000" w:themeColor="text1"/>
              </w:rPr>
              <w:t>.2m/s</w:t>
            </w:r>
            <w:r w:rsidRPr="00883A1D">
              <w:rPr>
                <w:rFonts w:hint="eastAsia"/>
                <w:color w:val="000000" w:themeColor="text1"/>
              </w:rPr>
              <w:t>，大气稳定度</w:t>
            </w:r>
            <w:r w:rsidRPr="00883A1D">
              <w:rPr>
                <w:rFonts w:hint="eastAsia"/>
                <w:color w:val="000000" w:themeColor="text1"/>
              </w:rPr>
              <w:t>F</w:t>
            </w:r>
            <w:r w:rsidRPr="00883A1D">
              <w:rPr>
                <w:rFonts w:hint="eastAsia"/>
                <w:color w:val="000000" w:themeColor="text1"/>
              </w:rPr>
              <w:t>）下，超过磷烷</w:t>
            </w:r>
            <w:bookmarkStart w:id="73" w:name="_Hlk87601232"/>
            <w:r w:rsidRPr="00883A1D">
              <w:rPr>
                <w:rFonts w:hint="eastAsia"/>
                <w:color w:val="000000" w:themeColor="text1"/>
              </w:rPr>
              <w:t>1</w:t>
            </w:r>
            <w:r w:rsidRPr="00883A1D">
              <w:rPr>
                <w:rFonts w:hint="eastAsia"/>
                <w:color w:val="000000" w:themeColor="text1"/>
              </w:rPr>
              <w:t>级大气毒性终点浓度值</w:t>
            </w:r>
            <w:bookmarkEnd w:id="73"/>
            <w:r w:rsidRPr="00883A1D">
              <w:rPr>
                <w:rFonts w:hint="eastAsia"/>
                <w:color w:val="000000" w:themeColor="text1"/>
              </w:rPr>
              <w:t>（</w:t>
            </w:r>
            <w:r w:rsidRPr="00883A1D">
              <w:rPr>
                <w:rFonts w:hint="eastAsia"/>
                <w:color w:val="000000" w:themeColor="text1"/>
              </w:rPr>
              <w:t>5</w:t>
            </w:r>
            <w:r w:rsidRPr="00883A1D">
              <w:rPr>
                <w:color w:val="000000" w:themeColor="text1"/>
              </w:rPr>
              <w:t>mg/m</w:t>
            </w:r>
            <w:r w:rsidRPr="00883A1D">
              <w:rPr>
                <w:color w:val="000000" w:themeColor="text1"/>
                <w:vertAlign w:val="superscript"/>
              </w:rPr>
              <w:t>3</w:t>
            </w: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级大气毒性终点浓度值（</w:t>
            </w:r>
            <w:r w:rsidRPr="00883A1D">
              <w:rPr>
                <w:rFonts w:hint="eastAsia"/>
                <w:color w:val="000000" w:themeColor="text1"/>
              </w:rPr>
              <w:t>2</w:t>
            </w:r>
            <w:r w:rsidRPr="00883A1D">
              <w:rPr>
                <w:color w:val="000000" w:themeColor="text1"/>
              </w:rPr>
              <w:t>.8mg/m</w:t>
            </w:r>
            <w:r w:rsidRPr="00883A1D">
              <w:rPr>
                <w:color w:val="000000" w:themeColor="text1"/>
                <w:vertAlign w:val="superscript"/>
              </w:rPr>
              <w:t>3</w:t>
            </w:r>
            <w:r w:rsidRPr="00883A1D">
              <w:rPr>
                <w:rFonts w:hint="eastAsia"/>
                <w:color w:val="000000" w:themeColor="text1"/>
              </w:rPr>
              <w:t>）的最远影响距离分别为以</w:t>
            </w:r>
            <w:r w:rsidR="00883A1D" w:rsidRPr="00883A1D">
              <w:rPr>
                <w:rFonts w:hint="eastAsia"/>
                <w:color w:val="000000" w:themeColor="text1"/>
              </w:rPr>
              <w:t>生产</w:t>
            </w:r>
            <w:r w:rsidRPr="00883A1D">
              <w:rPr>
                <w:rFonts w:hint="eastAsia"/>
                <w:color w:val="000000" w:themeColor="text1"/>
              </w:rPr>
              <w:t>厂房为起始点距离</w:t>
            </w:r>
            <w:r w:rsidRPr="00883A1D">
              <w:rPr>
                <w:color w:val="000000" w:themeColor="text1"/>
              </w:rPr>
              <w:t>210</w:t>
            </w:r>
            <w:r w:rsidRPr="00883A1D">
              <w:rPr>
                <w:rFonts w:hint="eastAsia"/>
                <w:color w:val="000000" w:themeColor="text1"/>
              </w:rPr>
              <w:t>m</w:t>
            </w:r>
            <w:r w:rsidRPr="00883A1D">
              <w:rPr>
                <w:rFonts w:hint="eastAsia"/>
                <w:color w:val="000000" w:themeColor="text1"/>
              </w:rPr>
              <w:t>（厂区范围内）和</w:t>
            </w:r>
            <w:r w:rsidRPr="00883A1D">
              <w:rPr>
                <w:rFonts w:hint="eastAsia"/>
                <w:color w:val="000000" w:themeColor="text1"/>
              </w:rPr>
              <w:t>3</w:t>
            </w:r>
            <w:r w:rsidRPr="00883A1D">
              <w:rPr>
                <w:color w:val="000000" w:themeColor="text1"/>
              </w:rPr>
              <w:t>10</w:t>
            </w:r>
            <w:r w:rsidRPr="00883A1D">
              <w:rPr>
                <w:rFonts w:hint="eastAsia"/>
                <w:color w:val="000000" w:themeColor="text1"/>
              </w:rPr>
              <w:t>m</w:t>
            </w:r>
            <w:r w:rsidRPr="00883A1D">
              <w:rPr>
                <w:rFonts w:hint="eastAsia"/>
                <w:color w:val="000000" w:themeColor="text1"/>
              </w:rPr>
              <w:t>，影响区域内无常住居民点等环境敏感目标等关心点，因此磷烷储罐发生泄漏事故不会对周围环境产生明显影响。</w:t>
            </w:r>
          </w:p>
          <w:p w14:paraId="3996B1FC" w14:textId="0E22AD2B"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综上所述，项目可能产生的环境风险事故主要是由于危险化学品等在储存、使用过程中可能发生泄露引起的，根据预测结果可知影响区域内</w:t>
            </w:r>
            <w:r w:rsidR="00256880" w:rsidRPr="00883A1D">
              <w:rPr>
                <w:rFonts w:hint="eastAsia"/>
                <w:color w:val="000000" w:themeColor="text1"/>
              </w:rPr>
              <w:t>无居民点</w:t>
            </w:r>
            <w:r w:rsidRPr="00883A1D">
              <w:rPr>
                <w:rFonts w:hint="eastAsia"/>
                <w:color w:val="000000" w:themeColor="text1"/>
              </w:rPr>
              <w:t>等</w:t>
            </w:r>
            <w:r w:rsidR="00256880" w:rsidRPr="00883A1D">
              <w:rPr>
                <w:rFonts w:hint="eastAsia"/>
                <w:color w:val="000000" w:themeColor="text1"/>
              </w:rPr>
              <w:t>环境</w:t>
            </w:r>
            <w:r w:rsidRPr="00883A1D">
              <w:rPr>
                <w:rFonts w:hint="eastAsia"/>
                <w:color w:val="000000" w:themeColor="text1"/>
              </w:rPr>
              <w:t>敏感目标，营运期应做好风险防范措施。</w:t>
            </w:r>
          </w:p>
          <w:p w14:paraId="6536D328"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2</w:t>
            </w:r>
            <w:r w:rsidRPr="00883A1D">
              <w:rPr>
                <w:rFonts w:hint="eastAsia"/>
                <w:b/>
                <w:color w:val="000000" w:themeColor="text1"/>
                <w:sz w:val="21"/>
                <w:lang w:val="en-US"/>
              </w:rPr>
              <w:t>、事故对地表水环境的影响</w:t>
            </w:r>
          </w:p>
          <w:p w14:paraId="034F91BB" w14:textId="2C993D42" w:rsidR="00D93545" w:rsidRPr="00883A1D" w:rsidRDefault="0091693F">
            <w:pPr>
              <w:spacing w:line="360" w:lineRule="auto"/>
              <w:ind w:firstLineChars="200" w:firstLine="420"/>
              <w:jc w:val="left"/>
              <w:rPr>
                <w:color w:val="000000" w:themeColor="text1"/>
                <w:szCs w:val="21"/>
              </w:rPr>
            </w:pPr>
            <w:r w:rsidRPr="00883A1D">
              <w:rPr>
                <w:rFonts w:hint="eastAsia"/>
                <w:color w:val="000000" w:themeColor="text1"/>
              </w:rPr>
              <w:t>火灾爆炸次生</w:t>
            </w:r>
            <w:r w:rsidRPr="00883A1D">
              <w:rPr>
                <w:rFonts w:hint="eastAsia"/>
                <w:color w:val="000000" w:themeColor="text1"/>
              </w:rPr>
              <w:t>/</w:t>
            </w:r>
            <w:r w:rsidRPr="00883A1D">
              <w:rPr>
                <w:rFonts w:hint="eastAsia"/>
                <w:color w:val="000000" w:themeColor="text1"/>
              </w:rPr>
              <w:t>衍生污染事故主要为消防废水的排放，如果应急事故池容积不够，造成消防废水溢出排入地表水体，将影响地表水体。消防废水溢出排放将使得含有悬浮物、油类、有机质的废水在地表水体中扩散，影响下游水体的水质，水体中污染物的浓度随着扩散距离的增加而逐渐降低。对流经过的区域的土壤和植被造成污染，污染水环境、生态以及土壤。若</w:t>
            </w:r>
            <w:r w:rsidR="004335E9">
              <w:rPr>
                <w:rFonts w:hint="eastAsia"/>
                <w:color w:val="000000" w:themeColor="text1"/>
              </w:rPr>
              <w:t>生活污水、生产废水流入厂区河道后</w:t>
            </w:r>
            <w:r w:rsidRPr="00883A1D">
              <w:rPr>
                <w:rFonts w:hint="eastAsia"/>
                <w:color w:val="000000" w:themeColor="text1"/>
              </w:rPr>
              <w:t>，</w:t>
            </w:r>
            <w:r w:rsidR="004335E9">
              <w:rPr>
                <w:rFonts w:hint="eastAsia"/>
                <w:color w:val="000000" w:themeColor="text1"/>
              </w:rPr>
              <w:t>将</w:t>
            </w:r>
            <w:r w:rsidRPr="00883A1D">
              <w:rPr>
                <w:rFonts w:hint="eastAsia"/>
                <w:color w:val="000000" w:themeColor="text1"/>
              </w:rPr>
              <w:t>对</w:t>
            </w:r>
            <w:r w:rsidR="004335E9">
              <w:rPr>
                <w:rFonts w:hint="eastAsia"/>
                <w:color w:val="000000" w:themeColor="text1"/>
              </w:rPr>
              <w:t>河道</w:t>
            </w:r>
            <w:r w:rsidRPr="00883A1D">
              <w:rPr>
                <w:rFonts w:hint="eastAsia"/>
                <w:color w:val="000000" w:themeColor="text1"/>
              </w:rPr>
              <w:t>中生态环境造成污染和破坏，如果畜饮有毒类等污染物</w:t>
            </w:r>
            <w:r w:rsidRPr="00883A1D">
              <w:rPr>
                <w:rFonts w:hint="eastAsia"/>
                <w:color w:val="000000" w:themeColor="text1"/>
                <w:szCs w:val="21"/>
              </w:rPr>
              <w:t>废水，会感染疾病，甚至死亡，若废水浇灌农田，会影响农作物的生长，造成土壤的破坏。</w:t>
            </w:r>
          </w:p>
          <w:p w14:paraId="1E967180"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szCs w:val="21"/>
              </w:rPr>
              <w:t>项目水污染主要为消防及事故废水的排放。根据《消防给水及消火栓系统技术规范》（</w:t>
            </w:r>
            <w:r w:rsidRPr="00883A1D">
              <w:rPr>
                <w:rFonts w:hint="eastAsia"/>
                <w:color w:val="000000" w:themeColor="text1"/>
                <w:szCs w:val="21"/>
              </w:rPr>
              <w:t>GB50974-2014</w:t>
            </w:r>
            <w:r w:rsidRPr="00883A1D">
              <w:rPr>
                <w:rFonts w:hint="eastAsia"/>
                <w:color w:val="000000" w:themeColor="text1"/>
                <w:szCs w:val="21"/>
              </w:rPr>
              <w:t>）第</w:t>
            </w:r>
            <w:r w:rsidRPr="00883A1D">
              <w:rPr>
                <w:rFonts w:hint="eastAsia"/>
                <w:color w:val="000000" w:themeColor="text1"/>
                <w:szCs w:val="21"/>
              </w:rPr>
              <w:t>3.3.2</w:t>
            </w:r>
            <w:r w:rsidRPr="00883A1D">
              <w:rPr>
                <w:rFonts w:hint="eastAsia"/>
                <w:color w:val="000000" w:themeColor="text1"/>
                <w:szCs w:val="21"/>
              </w:rPr>
              <w:t>条，室外消火栓的用水量为</w:t>
            </w:r>
            <w:r w:rsidRPr="00883A1D">
              <w:rPr>
                <w:rFonts w:hint="eastAsia"/>
                <w:color w:val="000000" w:themeColor="text1"/>
                <w:szCs w:val="21"/>
              </w:rPr>
              <w:t>4</w:t>
            </w:r>
            <w:r w:rsidRPr="00883A1D">
              <w:rPr>
                <w:color w:val="000000" w:themeColor="text1"/>
                <w:szCs w:val="21"/>
              </w:rPr>
              <w:t>0</w:t>
            </w:r>
            <w:r w:rsidRPr="00883A1D">
              <w:rPr>
                <w:rFonts w:hint="eastAsia"/>
                <w:color w:val="000000" w:themeColor="text1"/>
                <w:szCs w:val="21"/>
              </w:rPr>
              <w:t>L/s</w:t>
            </w:r>
            <w:r w:rsidRPr="00883A1D">
              <w:rPr>
                <w:rFonts w:hint="eastAsia"/>
                <w:color w:val="000000" w:themeColor="text1"/>
                <w:szCs w:val="21"/>
              </w:rPr>
              <w:t>；根据《消</w:t>
            </w:r>
            <w:r w:rsidRPr="00883A1D">
              <w:rPr>
                <w:rFonts w:hint="eastAsia"/>
                <w:color w:val="000000" w:themeColor="text1"/>
              </w:rPr>
              <w:t>防给水及消火栓系统技术规范》（</w:t>
            </w:r>
            <w:r w:rsidRPr="00883A1D">
              <w:rPr>
                <w:rFonts w:hint="eastAsia"/>
                <w:color w:val="000000" w:themeColor="text1"/>
              </w:rPr>
              <w:t>GB50974-2014</w:t>
            </w:r>
            <w:r w:rsidRPr="00883A1D">
              <w:rPr>
                <w:rFonts w:hint="eastAsia"/>
                <w:color w:val="000000" w:themeColor="text1"/>
              </w:rPr>
              <w:t>）第</w:t>
            </w:r>
            <w:r w:rsidRPr="00883A1D">
              <w:rPr>
                <w:rFonts w:hint="eastAsia"/>
                <w:color w:val="000000" w:themeColor="text1"/>
              </w:rPr>
              <w:t>3.5.2</w:t>
            </w:r>
            <w:r w:rsidRPr="00883A1D">
              <w:rPr>
                <w:rFonts w:hint="eastAsia"/>
                <w:color w:val="000000" w:themeColor="text1"/>
              </w:rPr>
              <w:t>条，室内消火栓用水量为</w:t>
            </w:r>
            <w:r w:rsidRPr="00883A1D">
              <w:rPr>
                <w:rFonts w:hint="eastAsia"/>
                <w:color w:val="000000" w:themeColor="text1"/>
              </w:rPr>
              <w:t>2</w:t>
            </w:r>
            <w:r w:rsidRPr="00883A1D">
              <w:rPr>
                <w:color w:val="000000" w:themeColor="text1"/>
              </w:rPr>
              <w:t>0</w:t>
            </w:r>
            <w:r w:rsidRPr="00883A1D">
              <w:rPr>
                <w:rFonts w:hint="eastAsia"/>
                <w:color w:val="000000" w:themeColor="text1"/>
              </w:rPr>
              <w:t>L/s</w:t>
            </w:r>
            <w:r w:rsidRPr="00883A1D">
              <w:rPr>
                <w:rFonts w:hint="eastAsia"/>
                <w:color w:val="000000" w:themeColor="text1"/>
              </w:rPr>
              <w:t>。即总消防用水量为</w:t>
            </w:r>
            <w:r w:rsidRPr="00883A1D">
              <w:rPr>
                <w:color w:val="000000" w:themeColor="text1"/>
              </w:rPr>
              <w:t>60</w:t>
            </w:r>
            <w:r w:rsidRPr="00883A1D">
              <w:rPr>
                <w:rFonts w:hint="eastAsia"/>
                <w:color w:val="000000" w:themeColor="text1"/>
              </w:rPr>
              <w:t>L/s</w:t>
            </w:r>
            <w:r w:rsidRPr="00883A1D">
              <w:rPr>
                <w:rFonts w:hint="eastAsia"/>
                <w:color w:val="000000" w:themeColor="text1"/>
              </w:rPr>
              <w:t>，设定火灾延续时间为</w:t>
            </w:r>
            <w:r w:rsidRPr="00883A1D">
              <w:rPr>
                <w:rFonts w:hint="eastAsia"/>
                <w:color w:val="000000" w:themeColor="text1"/>
              </w:rPr>
              <w:t>3h</w:t>
            </w:r>
            <w:r w:rsidRPr="00883A1D">
              <w:rPr>
                <w:rFonts w:hint="eastAsia"/>
                <w:color w:val="000000" w:themeColor="text1"/>
              </w:rPr>
              <w:t>，消防用水量应为</w:t>
            </w:r>
            <w:r w:rsidRPr="00883A1D">
              <w:rPr>
                <w:rFonts w:hint="eastAsia"/>
                <w:color w:val="000000" w:themeColor="text1"/>
              </w:rPr>
              <w:t>6</w:t>
            </w:r>
            <w:r w:rsidRPr="00883A1D">
              <w:rPr>
                <w:color w:val="000000" w:themeColor="text1"/>
              </w:rPr>
              <w:t>0</w:t>
            </w:r>
            <w:r w:rsidRPr="00883A1D">
              <w:rPr>
                <w:rFonts w:hint="eastAsia"/>
                <w:color w:val="000000" w:themeColor="text1"/>
              </w:rPr>
              <w:t>×</w:t>
            </w:r>
            <w:r w:rsidRPr="00883A1D">
              <w:rPr>
                <w:rFonts w:hint="eastAsia"/>
                <w:color w:val="000000" w:themeColor="text1"/>
              </w:rPr>
              <w:t>1</w:t>
            </w:r>
            <w:r w:rsidRPr="00883A1D">
              <w:rPr>
                <w:color w:val="000000" w:themeColor="text1"/>
              </w:rPr>
              <w:t>08</w:t>
            </w:r>
            <w:r w:rsidRPr="00883A1D">
              <w:rPr>
                <w:rFonts w:hint="eastAsia"/>
                <w:color w:val="000000" w:themeColor="text1"/>
              </w:rPr>
              <w:t>00/1000=</w:t>
            </w:r>
            <w:r w:rsidRPr="00883A1D">
              <w:rPr>
                <w:color w:val="000000" w:themeColor="text1"/>
              </w:rPr>
              <w:t>648</w:t>
            </w:r>
            <w:r w:rsidRPr="00883A1D">
              <w:rPr>
                <w:rFonts w:hint="eastAsia"/>
                <w:color w:val="000000" w:themeColor="text1"/>
              </w:rPr>
              <w:t>m</w:t>
            </w:r>
            <w:r w:rsidRPr="00883A1D">
              <w:rPr>
                <w:rFonts w:hint="eastAsia"/>
                <w:color w:val="000000" w:themeColor="text1"/>
                <w:vertAlign w:val="superscript"/>
              </w:rPr>
              <w:t>3</w:t>
            </w:r>
            <w:r w:rsidRPr="00883A1D">
              <w:rPr>
                <w:rFonts w:hint="eastAsia"/>
                <w:color w:val="000000" w:themeColor="text1"/>
              </w:rPr>
              <w:t>。项目拟在厂区南侧角落停车场下设置</w:t>
            </w:r>
            <w:r w:rsidRPr="00883A1D">
              <w:rPr>
                <w:rFonts w:hint="eastAsia"/>
                <w:color w:val="000000" w:themeColor="text1"/>
              </w:rPr>
              <w:t>1</w:t>
            </w:r>
            <w:r w:rsidRPr="00883A1D">
              <w:rPr>
                <w:rFonts w:hint="eastAsia"/>
                <w:color w:val="000000" w:themeColor="text1"/>
              </w:rPr>
              <w:t>座消防废水收集池，容积为</w:t>
            </w:r>
            <w:r w:rsidRPr="00883A1D">
              <w:rPr>
                <w:rFonts w:hint="eastAsia"/>
                <w:color w:val="000000" w:themeColor="text1"/>
              </w:rPr>
              <w:t>8</w:t>
            </w:r>
            <w:r w:rsidRPr="00883A1D">
              <w:rPr>
                <w:color w:val="000000" w:themeColor="text1"/>
              </w:rPr>
              <w:t>5</w:t>
            </w:r>
            <w:r w:rsidRPr="00883A1D">
              <w:rPr>
                <w:rFonts w:hint="eastAsia"/>
                <w:color w:val="000000" w:themeColor="text1"/>
              </w:rPr>
              <w:t>0m</w:t>
            </w:r>
            <w:r w:rsidRPr="00883A1D">
              <w:rPr>
                <w:rFonts w:hint="eastAsia"/>
                <w:color w:val="000000" w:themeColor="text1"/>
                <w:vertAlign w:val="superscript"/>
              </w:rPr>
              <w:t>3</w:t>
            </w:r>
            <w:r w:rsidRPr="00883A1D">
              <w:rPr>
                <w:rFonts w:hint="eastAsia"/>
                <w:color w:val="000000" w:themeColor="text1"/>
              </w:rPr>
              <w:t>，能满足本项目消防用水需求，且本项目在厂区最南侧单独设置一个地下式消防废水池（</w:t>
            </w:r>
            <w:r w:rsidRPr="00883A1D">
              <w:rPr>
                <w:color w:val="000000" w:themeColor="text1"/>
              </w:rPr>
              <w:t>850</w:t>
            </w:r>
            <w:r w:rsidRPr="00883A1D">
              <w:rPr>
                <w:rFonts w:hint="eastAsia"/>
                <w:color w:val="000000" w:themeColor="text1"/>
              </w:rPr>
              <w:t>m</w:t>
            </w:r>
            <w:r w:rsidRPr="00883A1D">
              <w:rPr>
                <w:rFonts w:hint="eastAsia"/>
                <w:color w:val="000000" w:themeColor="text1"/>
                <w:vertAlign w:val="superscript"/>
              </w:rPr>
              <w:t>3</w:t>
            </w:r>
            <w:r w:rsidRPr="00883A1D">
              <w:rPr>
                <w:rFonts w:hint="eastAsia"/>
                <w:color w:val="000000" w:themeColor="text1"/>
              </w:rPr>
              <w:t>）。因此项目火灾爆炸次生</w:t>
            </w:r>
            <w:r w:rsidRPr="00883A1D">
              <w:rPr>
                <w:rFonts w:hint="eastAsia"/>
                <w:color w:val="000000" w:themeColor="text1"/>
              </w:rPr>
              <w:t>/</w:t>
            </w:r>
            <w:r w:rsidRPr="00883A1D">
              <w:rPr>
                <w:rFonts w:hint="eastAsia"/>
                <w:color w:val="000000" w:themeColor="text1"/>
              </w:rPr>
              <w:t>衍生污染事故产生消防废水对周边地表水环境影响很小。</w:t>
            </w:r>
          </w:p>
          <w:p w14:paraId="0C8D08AF" w14:textId="0FD69597" w:rsidR="00D93545" w:rsidRPr="00883A1D" w:rsidRDefault="00D2214A">
            <w:pPr>
              <w:spacing w:line="360" w:lineRule="auto"/>
              <w:ind w:firstLineChars="200" w:firstLine="420"/>
              <w:rPr>
                <w:color w:val="000000" w:themeColor="text1"/>
                <w:szCs w:val="32"/>
              </w:rPr>
            </w:pPr>
            <w:r w:rsidRPr="00883A1D">
              <w:rPr>
                <w:rFonts w:hint="eastAsia"/>
                <w:color w:val="000000" w:themeColor="text1"/>
                <w:szCs w:val="32"/>
              </w:rPr>
              <w:t>本项目拟设置</w:t>
            </w:r>
            <w:r w:rsidR="0091693F" w:rsidRPr="00883A1D">
              <w:rPr>
                <w:rFonts w:hint="eastAsia"/>
                <w:color w:val="000000" w:themeColor="text1"/>
                <w:szCs w:val="32"/>
              </w:rPr>
              <w:t>事故应急池</w:t>
            </w:r>
            <w:r w:rsidRPr="00883A1D">
              <w:rPr>
                <w:rFonts w:hint="eastAsia"/>
                <w:color w:val="000000" w:themeColor="text1"/>
                <w:szCs w:val="32"/>
              </w:rPr>
              <w:t>1900m</w:t>
            </w:r>
            <w:r w:rsidRPr="00883A1D">
              <w:rPr>
                <w:rFonts w:hint="eastAsia"/>
                <w:color w:val="000000" w:themeColor="text1"/>
                <w:szCs w:val="32"/>
                <w:vertAlign w:val="superscript"/>
              </w:rPr>
              <w:t>3</w:t>
            </w:r>
            <w:r w:rsidR="0091693F" w:rsidRPr="00883A1D">
              <w:rPr>
                <w:rFonts w:hint="eastAsia"/>
                <w:color w:val="000000" w:themeColor="text1"/>
                <w:szCs w:val="32"/>
              </w:rPr>
              <w:t>，该</w:t>
            </w:r>
            <w:r w:rsidRPr="00883A1D">
              <w:rPr>
                <w:rFonts w:hint="eastAsia"/>
                <w:color w:val="000000" w:themeColor="text1"/>
                <w:szCs w:val="32"/>
              </w:rPr>
              <w:t>水池</w:t>
            </w:r>
            <w:r w:rsidR="0091693F" w:rsidRPr="00883A1D">
              <w:rPr>
                <w:rFonts w:hint="eastAsia"/>
                <w:color w:val="000000" w:themeColor="text1"/>
                <w:szCs w:val="32"/>
              </w:rPr>
              <w:t>作为事故废水及泄露物料的储存容积。且本项目单独另设置一个容积为</w:t>
            </w:r>
            <w:r w:rsidR="0091693F" w:rsidRPr="00883A1D">
              <w:rPr>
                <w:rFonts w:hint="eastAsia"/>
                <w:color w:val="000000" w:themeColor="text1"/>
                <w:szCs w:val="32"/>
              </w:rPr>
              <w:t>8</w:t>
            </w:r>
            <w:r w:rsidR="0091693F" w:rsidRPr="00883A1D">
              <w:rPr>
                <w:color w:val="000000" w:themeColor="text1"/>
                <w:szCs w:val="32"/>
              </w:rPr>
              <w:t>5</w:t>
            </w:r>
            <w:r w:rsidR="0091693F" w:rsidRPr="00883A1D">
              <w:rPr>
                <w:rFonts w:hint="eastAsia"/>
                <w:color w:val="000000" w:themeColor="text1"/>
                <w:szCs w:val="32"/>
              </w:rPr>
              <w:t>0m</w:t>
            </w:r>
            <w:r w:rsidR="0091693F" w:rsidRPr="00883A1D">
              <w:rPr>
                <w:rFonts w:hint="eastAsia"/>
                <w:color w:val="000000" w:themeColor="text1"/>
                <w:szCs w:val="32"/>
                <w:vertAlign w:val="superscript"/>
              </w:rPr>
              <w:t>3</w:t>
            </w:r>
            <w:r w:rsidR="0091693F" w:rsidRPr="00883A1D">
              <w:rPr>
                <w:rFonts w:hint="eastAsia"/>
                <w:color w:val="000000" w:themeColor="text1"/>
                <w:szCs w:val="32"/>
              </w:rPr>
              <w:t>的消防废水池，该消防废水池仅用作收集消防废水，当发生火灾时，产生的消防废水（主要针对化学品库及特气及化配厂房，因其事故情况下产生的废水可能存在有毒有害物质，需用泵送至废水处理站处理后外排）流入该消防废水池。另该消防废水收集池配备消防废水收集管道及泵，消防废水收集泵连接至应急电源。</w:t>
            </w:r>
          </w:p>
          <w:p w14:paraId="635A0510" w14:textId="6E48D71E" w:rsidR="00256880" w:rsidRPr="00883A1D" w:rsidRDefault="00256880" w:rsidP="00256880">
            <w:pPr>
              <w:spacing w:line="360" w:lineRule="auto"/>
              <w:ind w:firstLineChars="200" w:firstLine="422"/>
              <w:rPr>
                <w:b/>
                <w:color w:val="000000" w:themeColor="text1"/>
                <w:szCs w:val="32"/>
              </w:rPr>
            </w:pPr>
            <w:r w:rsidRPr="00883A1D">
              <w:rPr>
                <w:rFonts w:hint="eastAsia"/>
                <w:b/>
                <w:color w:val="000000" w:themeColor="text1"/>
                <w:szCs w:val="32"/>
              </w:rPr>
              <w:t>另本环评要求，本项目厂区中间有水体穿越，需要在河道两岸修筑防水围堰，杜绝生产、生活废水进入河道。</w:t>
            </w:r>
          </w:p>
          <w:p w14:paraId="1992C924"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3</w:t>
            </w:r>
            <w:r w:rsidRPr="00883A1D">
              <w:rPr>
                <w:rFonts w:hint="eastAsia"/>
                <w:b/>
                <w:color w:val="000000" w:themeColor="text1"/>
                <w:sz w:val="21"/>
                <w:lang w:val="en-US"/>
              </w:rPr>
              <w:t>、事故对地下水环境的影响</w:t>
            </w:r>
          </w:p>
          <w:p w14:paraId="2F3B19F5" w14:textId="79E7719F"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渗透污染是导致地下水污染的普遍和主要方式，储罐和管线的跑、冒、滴、漏，以及事故情况下等，通过包气带渗透到潜水含水层而污染地下水的。污水在下渗过程中，虽然经过包气带的过滤及吸附，仍然会有部分污染物进入潜水含水层污染潜水。并随地下水的流动和弥散作用，在含水层中扩散迁移，含水层颗粒愈粗，透水性愈好，则污水在含水层中的扩散迁移能力就愈强，其危害就愈大。因此工程设计时，应严把设计和施工质量关，杜绝因材质、制管、防腐涂层、焊接缺陷及运行失误而造成循环水池和管线泄露，加强污水产生、输送、收集等设施的防渗措施，在</w:t>
            </w:r>
            <w:r w:rsidR="004C00B4" w:rsidRPr="00883A1D">
              <w:rPr>
                <w:rFonts w:hint="eastAsia"/>
                <w:color w:val="000000" w:themeColor="text1"/>
              </w:rPr>
              <w:t>生产</w:t>
            </w:r>
            <w:r w:rsidRPr="00883A1D">
              <w:rPr>
                <w:rFonts w:hint="eastAsia"/>
                <w:color w:val="000000" w:themeColor="text1"/>
              </w:rPr>
              <w:t>运行过程中，必须强化监控手段，定期检查，保护地下水环境质量。</w:t>
            </w:r>
          </w:p>
          <w:p w14:paraId="095FA878"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4</w:t>
            </w:r>
            <w:r w:rsidRPr="00883A1D">
              <w:rPr>
                <w:rFonts w:hint="eastAsia"/>
                <w:b/>
                <w:color w:val="000000" w:themeColor="text1"/>
                <w:sz w:val="21"/>
                <w:lang w:val="en-US"/>
              </w:rPr>
              <w:t>、事故对土壤环境的影响</w:t>
            </w:r>
          </w:p>
          <w:p w14:paraId="35CEBC9D" w14:textId="649D4C13" w:rsidR="00D93545" w:rsidRPr="00883A1D" w:rsidRDefault="0091693F">
            <w:pPr>
              <w:pStyle w:val="affb"/>
              <w:ind w:firstLineChars="200" w:firstLine="420"/>
              <w:rPr>
                <w:color w:val="000000" w:themeColor="text1"/>
                <w:sz w:val="18"/>
                <w:lang w:val="en-US"/>
              </w:rPr>
            </w:pPr>
            <w:r w:rsidRPr="00883A1D">
              <w:rPr>
                <w:rFonts w:hint="eastAsia"/>
                <w:color w:val="000000" w:themeColor="text1"/>
                <w:sz w:val="21"/>
              </w:rPr>
              <w:t>储罐泄露最有可能也最直接会对土壤造成污染，本项目</w:t>
            </w:r>
            <w:r w:rsidR="004335E9">
              <w:rPr>
                <w:rFonts w:hint="eastAsia"/>
                <w:color w:val="000000" w:themeColor="text1"/>
                <w:sz w:val="21"/>
              </w:rPr>
              <w:t>所使用的</w:t>
            </w:r>
            <w:r w:rsidRPr="00883A1D">
              <w:rPr>
                <w:rFonts w:hint="eastAsia"/>
                <w:color w:val="000000" w:themeColor="text1"/>
                <w:sz w:val="21"/>
              </w:rPr>
              <w:t>储罐</w:t>
            </w:r>
            <w:r w:rsidR="004335E9">
              <w:rPr>
                <w:rFonts w:hint="eastAsia"/>
                <w:color w:val="000000" w:themeColor="text1"/>
                <w:sz w:val="21"/>
              </w:rPr>
              <w:t>，</w:t>
            </w:r>
            <w:r w:rsidRPr="00883A1D">
              <w:rPr>
                <w:rFonts w:hint="eastAsia"/>
                <w:color w:val="000000" w:themeColor="text1"/>
                <w:sz w:val="21"/>
              </w:rPr>
              <w:t>采用双层罐体，两层罐体间设置检漏，里层储罐发生泄漏，检漏系统会发生警报，且在外层罐的保护下，化学品不会泄漏进入土壤中。在有双层罐检漏系统的存在条件下，检漏系统既能够监测到外罐泄漏夹层进水又能监测到内罐泄漏夹层泄露的情况，因此，化学品很难通过双层罐体泄漏到罐外，并且一旦泄漏可通过检漏系统第一时间发现并快速处理。综合分析，本项目事故对土壤环境影响较小，且在做到相应的规范化设计、防渗和施工情况下，基本不会污染土壤。</w:t>
            </w:r>
          </w:p>
          <w:p w14:paraId="5726B5A4"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六、环境风险管理</w:t>
            </w:r>
          </w:p>
          <w:p w14:paraId="03132FEB"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1</w:t>
            </w:r>
            <w:r w:rsidRPr="00883A1D">
              <w:rPr>
                <w:rFonts w:hint="eastAsia"/>
                <w:b/>
                <w:color w:val="000000" w:themeColor="text1"/>
                <w:sz w:val="21"/>
                <w:lang w:val="en-US"/>
              </w:rPr>
              <w:t>、环境风险防范措施</w:t>
            </w:r>
          </w:p>
          <w:p w14:paraId="12220DF6"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w:t>
            </w:r>
            <w:r w:rsidRPr="00883A1D">
              <w:rPr>
                <w:rFonts w:hint="eastAsia"/>
                <w:b/>
                <w:bCs/>
                <w:color w:val="000000" w:themeColor="text1"/>
                <w:sz w:val="21"/>
                <w:lang w:val="en-US"/>
              </w:rPr>
              <w:t>1</w:t>
            </w:r>
            <w:r w:rsidRPr="00883A1D">
              <w:rPr>
                <w:rFonts w:hint="eastAsia"/>
                <w:b/>
                <w:bCs/>
                <w:color w:val="000000" w:themeColor="text1"/>
                <w:sz w:val="21"/>
                <w:lang w:val="en-US"/>
              </w:rPr>
              <w:t>）危险化学品及液体危废泄露防控措施</w:t>
            </w:r>
          </w:p>
          <w:p w14:paraId="3F7E43B4" w14:textId="0C33A971" w:rsidR="00D93545" w:rsidRPr="00883A1D" w:rsidRDefault="0091693F">
            <w:pPr>
              <w:spacing w:line="360" w:lineRule="auto"/>
              <w:ind w:firstLineChars="200" w:firstLine="420"/>
              <w:rPr>
                <w:rFonts w:eastAsia="仿宋_GB2312"/>
                <w:color w:val="000000" w:themeColor="text1"/>
                <w:sz w:val="32"/>
                <w:szCs w:val="32"/>
              </w:rPr>
            </w:pPr>
            <w:r w:rsidRPr="00883A1D">
              <w:rPr>
                <w:rFonts w:hint="eastAsia"/>
                <w:color w:val="000000" w:themeColor="text1"/>
              </w:rPr>
              <w:t>项目有毒有害气体物质中硅烷存储于硅烷站，</w:t>
            </w:r>
            <w:bookmarkStart w:id="74" w:name="_Hlk90584684"/>
            <w:r w:rsidRPr="00883A1D">
              <w:rPr>
                <w:rFonts w:hint="eastAsia"/>
                <w:color w:val="000000" w:themeColor="text1"/>
              </w:rPr>
              <w:t>其余如氯气、氨气、一氧化二氮、硫酸、异丙醇等均分类存储于特气站、</w:t>
            </w:r>
            <w:r w:rsidR="004335E9">
              <w:rPr>
                <w:rFonts w:hint="eastAsia"/>
                <w:color w:val="000000" w:themeColor="text1"/>
              </w:rPr>
              <w:t>甲类库、</w:t>
            </w:r>
            <w:r w:rsidRPr="00883A1D">
              <w:rPr>
                <w:rFonts w:hint="eastAsia"/>
                <w:color w:val="000000" w:themeColor="text1"/>
              </w:rPr>
              <w:t>化学品库内，根据</w:t>
            </w:r>
            <w:r w:rsidR="004C00B4" w:rsidRPr="00883A1D">
              <w:rPr>
                <w:rFonts w:hint="eastAsia"/>
                <w:color w:val="000000" w:themeColor="text1"/>
              </w:rPr>
              <w:t>生产</w:t>
            </w:r>
            <w:r w:rsidRPr="00883A1D">
              <w:rPr>
                <w:rFonts w:hint="eastAsia"/>
                <w:color w:val="000000" w:themeColor="text1"/>
              </w:rPr>
              <w:t>需求通过管道输送至</w:t>
            </w:r>
            <w:r w:rsidR="00370D99" w:rsidRPr="00883A1D">
              <w:rPr>
                <w:rFonts w:hint="eastAsia"/>
                <w:color w:val="000000" w:themeColor="text1"/>
              </w:rPr>
              <w:t>生产</w:t>
            </w:r>
            <w:r w:rsidR="00515823" w:rsidRPr="00883A1D">
              <w:rPr>
                <w:rFonts w:hint="eastAsia"/>
                <w:color w:val="000000" w:themeColor="text1"/>
              </w:rPr>
              <w:t>厂房化学品供应间暂存备用，</w:t>
            </w:r>
            <w:r w:rsidRPr="00883A1D">
              <w:rPr>
                <w:rFonts w:hint="eastAsia"/>
                <w:color w:val="000000" w:themeColor="text1"/>
              </w:rPr>
              <w:t>用量较小的直接储存在</w:t>
            </w:r>
            <w:r w:rsidR="00370D99" w:rsidRPr="00883A1D">
              <w:rPr>
                <w:rFonts w:hint="eastAsia"/>
                <w:color w:val="000000" w:themeColor="text1"/>
              </w:rPr>
              <w:t>生产</w:t>
            </w:r>
            <w:r w:rsidRPr="00883A1D">
              <w:rPr>
                <w:rFonts w:hint="eastAsia"/>
                <w:color w:val="000000" w:themeColor="text1"/>
              </w:rPr>
              <w:t>厂房内</w:t>
            </w:r>
            <w:bookmarkEnd w:id="74"/>
            <w:r w:rsidRPr="00883A1D">
              <w:rPr>
                <w:rFonts w:hint="eastAsia"/>
                <w:color w:val="000000" w:themeColor="text1"/>
              </w:rPr>
              <w:t>。针对项目有毒有害气体，项目拟采取的风险控制措施如下：</w:t>
            </w:r>
          </w:p>
          <w:p w14:paraId="69F816BF"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①化学品供应站及化学品供应系统</w:t>
            </w:r>
          </w:p>
          <w:p w14:paraId="6D8D8CB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）气体供应系统</w:t>
            </w:r>
          </w:p>
          <w:p w14:paraId="6A5CB8A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使用量小的特气均以钢瓶形式储存在化学品库内。化学品库内各类特种气体均单独放置在独立区域内，各房间设置有气体抽风装置，抽风引至屋顶排放。</w:t>
            </w:r>
          </w:p>
          <w:p w14:paraId="0223B21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化学品库设置有毒有害气体泄漏监控系统，一旦检测到气体泄漏，则立即报警。接到报警后应变人员将立即穿着防护衣设法进行止漏。根据特气的性质及泄漏情况的大小，项目采取的止漏措施包含如下几种：</w:t>
            </w:r>
          </w:p>
          <w:p w14:paraId="2E74A9C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若特气发生少量泄漏，则使用钢瓶泄漏处理车或</w:t>
            </w:r>
            <w:r w:rsidRPr="00883A1D">
              <w:rPr>
                <w:rFonts w:hint="eastAsia"/>
                <w:color w:val="000000" w:themeColor="text1"/>
                <w:sz w:val="21"/>
                <w:lang w:val="en-US"/>
              </w:rPr>
              <w:t>VCAP</w:t>
            </w:r>
            <w:r w:rsidRPr="00883A1D">
              <w:rPr>
                <w:rFonts w:hint="eastAsia"/>
                <w:color w:val="000000" w:themeColor="text1"/>
                <w:sz w:val="21"/>
                <w:lang w:val="en-US"/>
              </w:rPr>
              <w:t>堵住泄漏处，再将钢瓶运回供货商处理；</w:t>
            </w:r>
          </w:p>
          <w:p w14:paraId="4CA2D7D8"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b.</w:t>
            </w:r>
            <w:r w:rsidRPr="00883A1D">
              <w:rPr>
                <w:rFonts w:hint="eastAsia"/>
                <w:color w:val="000000" w:themeColor="text1"/>
                <w:sz w:val="21"/>
                <w:lang w:val="en-US"/>
              </w:rPr>
              <w:t>若特气发生大量泄漏，立即启动事故排风，加大排风量引至屋顶排放，同时应变人员将立即穿着防护衣设法进行止漏。钢瓶使用钢瓶泄漏处理车（俗称“铁棺材”，钢化全密闭装置）或</w:t>
            </w:r>
            <w:r w:rsidRPr="00883A1D">
              <w:rPr>
                <w:rFonts w:hint="eastAsia"/>
                <w:color w:val="000000" w:themeColor="text1"/>
                <w:sz w:val="21"/>
                <w:lang w:val="en-US"/>
              </w:rPr>
              <w:t>VCAP</w:t>
            </w:r>
            <w:r w:rsidRPr="00883A1D">
              <w:rPr>
                <w:rFonts w:hint="eastAsia"/>
                <w:color w:val="000000" w:themeColor="text1"/>
                <w:sz w:val="21"/>
                <w:lang w:val="en-US"/>
              </w:rPr>
              <w:t>密闭，以充分将泄漏物质局限其内，再运回供货商处理。</w:t>
            </w:r>
          </w:p>
          <w:p w14:paraId="1E3F570E" w14:textId="77777777" w:rsidR="00D93545" w:rsidRPr="00883A1D" w:rsidRDefault="0091693F">
            <w:pPr>
              <w:pStyle w:val="affb"/>
              <w:ind w:firstLineChars="200" w:firstLine="420"/>
              <w:rPr>
                <w:color w:val="000000" w:themeColor="text1"/>
                <w:sz w:val="21"/>
                <w:lang w:val="en-US"/>
              </w:rPr>
            </w:pPr>
            <w:r w:rsidRPr="00883A1D">
              <w:rPr>
                <w:noProof/>
                <w:color w:val="000000" w:themeColor="text1"/>
                <w:sz w:val="21"/>
                <w:lang w:val="en-US"/>
              </w:rPr>
              <w:drawing>
                <wp:inline distT="0" distB="0" distL="0" distR="0" wp14:anchorId="174DF43B" wp14:editId="249F320F">
                  <wp:extent cx="2541270" cy="1913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556114" cy="1925146"/>
                          </a:xfrm>
                          <a:prstGeom prst="rect">
                            <a:avLst/>
                          </a:prstGeom>
                          <a:noFill/>
                          <a:ln>
                            <a:noFill/>
                          </a:ln>
                        </pic:spPr>
                      </pic:pic>
                    </a:graphicData>
                  </a:graphic>
                </wp:inline>
              </w:drawing>
            </w:r>
            <w:r w:rsidRPr="00883A1D">
              <w:rPr>
                <w:color w:val="000000" w:themeColor="text1"/>
                <w:sz w:val="21"/>
                <w:lang w:val="en-US"/>
              </w:rPr>
              <w:t xml:space="preserve">  </w:t>
            </w:r>
            <w:r w:rsidRPr="00883A1D">
              <w:rPr>
                <w:rFonts w:hint="eastAsia"/>
                <w:color w:val="000000" w:themeColor="text1"/>
                <w:sz w:val="21"/>
                <w:lang w:val="en-US"/>
              </w:rPr>
              <w:t xml:space="preserve"> </w:t>
            </w:r>
            <w:r w:rsidRPr="00883A1D">
              <w:rPr>
                <w:color w:val="000000" w:themeColor="text1"/>
                <w:sz w:val="21"/>
                <w:lang w:val="en-US"/>
              </w:rPr>
              <w:t xml:space="preserve"> </w:t>
            </w:r>
            <w:r w:rsidRPr="00883A1D">
              <w:rPr>
                <w:noProof/>
                <w:color w:val="000000" w:themeColor="text1"/>
                <w:sz w:val="21"/>
                <w:lang w:val="en-US"/>
              </w:rPr>
              <w:drawing>
                <wp:inline distT="0" distB="0" distL="0" distR="0" wp14:anchorId="0A502CE3" wp14:editId="40D6C639">
                  <wp:extent cx="2547620" cy="1914525"/>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553142" cy="1918331"/>
                          </a:xfrm>
                          <a:prstGeom prst="rect">
                            <a:avLst/>
                          </a:prstGeom>
                          <a:noFill/>
                          <a:ln>
                            <a:noFill/>
                          </a:ln>
                        </pic:spPr>
                      </pic:pic>
                    </a:graphicData>
                  </a:graphic>
                </wp:inline>
              </w:drawing>
            </w:r>
          </w:p>
          <w:p w14:paraId="7EFB88E7" w14:textId="77777777" w:rsidR="00D93545" w:rsidRPr="00883A1D" w:rsidRDefault="0091693F">
            <w:pPr>
              <w:pStyle w:val="affb"/>
              <w:spacing w:line="240" w:lineRule="auto"/>
              <w:ind w:firstLine="0"/>
              <w:jc w:val="center"/>
              <w:rPr>
                <w:b/>
                <w:bCs/>
                <w:color w:val="000000" w:themeColor="text1"/>
                <w:sz w:val="21"/>
                <w:lang w:val="en-US"/>
              </w:rPr>
            </w:pPr>
            <w:r w:rsidRPr="00883A1D">
              <w:rPr>
                <w:rFonts w:hint="eastAsia"/>
                <w:b/>
                <w:bCs/>
                <w:color w:val="000000" w:themeColor="text1"/>
                <w:sz w:val="21"/>
                <w:lang w:val="en-US"/>
              </w:rPr>
              <w:t>图</w:t>
            </w:r>
            <w:r w:rsidRPr="00883A1D">
              <w:rPr>
                <w:rFonts w:hint="eastAsia"/>
                <w:b/>
                <w:bCs/>
                <w:color w:val="000000" w:themeColor="text1"/>
                <w:sz w:val="21"/>
                <w:lang w:val="en-US"/>
              </w:rPr>
              <w:t>8</w:t>
            </w:r>
            <w:r w:rsidRPr="00883A1D">
              <w:rPr>
                <w:b/>
                <w:bCs/>
                <w:color w:val="000000" w:themeColor="text1"/>
                <w:sz w:val="21"/>
                <w:lang w:val="en-US"/>
              </w:rPr>
              <w:t xml:space="preserve">-5 </w:t>
            </w:r>
            <w:r w:rsidRPr="00883A1D">
              <w:rPr>
                <w:rFonts w:hint="eastAsia"/>
                <w:b/>
                <w:bCs/>
                <w:color w:val="000000" w:themeColor="text1"/>
                <w:sz w:val="21"/>
                <w:lang w:val="en-US"/>
              </w:rPr>
              <w:t>钢瓶泄漏处理车（俗称“铁棺材）</w:t>
            </w:r>
          </w:p>
          <w:p w14:paraId="12BFF77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）液体化学品供应系统</w:t>
            </w:r>
          </w:p>
          <w:p w14:paraId="69843E5B"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a.</w:t>
            </w:r>
            <w:r w:rsidRPr="00883A1D">
              <w:rPr>
                <w:rFonts w:hint="eastAsia"/>
                <w:color w:val="000000" w:themeColor="text1"/>
                <w:sz w:val="21"/>
                <w:lang w:val="en-US"/>
              </w:rPr>
              <w:t>项目所使用的化学品可分为酸性、碱性以及有机溶液类，其配送系统分别设置在化学品库酸性、碱性液体供应间内，例如</w:t>
            </w:r>
            <w:r w:rsidRPr="00883A1D">
              <w:rPr>
                <w:rFonts w:hint="eastAsia"/>
                <w:color w:val="000000" w:themeColor="text1"/>
                <w:sz w:val="21"/>
                <w:lang w:val="en-US"/>
              </w:rPr>
              <w:t>H</w:t>
            </w:r>
            <w:r w:rsidRPr="00883A1D">
              <w:rPr>
                <w:rFonts w:hint="eastAsia"/>
                <w:color w:val="000000" w:themeColor="text1"/>
                <w:sz w:val="21"/>
                <w:vertAlign w:val="subscript"/>
                <w:lang w:val="en-US"/>
              </w:rPr>
              <w:t>3</w:t>
            </w:r>
            <w:r w:rsidRPr="00883A1D">
              <w:rPr>
                <w:rFonts w:hint="eastAsia"/>
                <w:color w:val="000000" w:themeColor="text1"/>
                <w:sz w:val="21"/>
                <w:lang w:val="en-US"/>
              </w:rPr>
              <w:t>PO</w:t>
            </w:r>
            <w:r w:rsidRPr="00883A1D">
              <w:rPr>
                <w:rFonts w:hint="eastAsia"/>
                <w:color w:val="000000" w:themeColor="text1"/>
                <w:sz w:val="21"/>
                <w:vertAlign w:val="subscript"/>
                <w:lang w:val="en-US"/>
              </w:rPr>
              <w:t>4</w:t>
            </w:r>
            <w:r w:rsidRPr="00883A1D">
              <w:rPr>
                <w:rFonts w:hint="eastAsia"/>
                <w:color w:val="000000" w:themeColor="text1"/>
                <w:sz w:val="21"/>
                <w:lang w:val="en-US"/>
              </w:rPr>
              <w:t>、</w:t>
            </w:r>
            <w:r w:rsidRPr="00883A1D">
              <w:rPr>
                <w:rFonts w:hint="eastAsia"/>
                <w:color w:val="000000" w:themeColor="text1"/>
                <w:sz w:val="21"/>
                <w:lang w:val="en-US"/>
              </w:rPr>
              <w:t>HNO</w:t>
            </w:r>
            <w:r w:rsidRPr="00883A1D">
              <w:rPr>
                <w:color w:val="000000" w:themeColor="text1"/>
                <w:sz w:val="21"/>
                <w:vertAlign w:val="subscript"/>
                <w:lang w:val="en-US"/>
              </w:rPr>
              <w:t>3</w:t>
            </w:r>
            <w:r w:rsidRPr="00883A1D">
              <w:rPr>
                <w:rFonts w:hint="eastAsia"/>
                <w:color w:val="000000" w:themeColor="text1"/>
                <w:sz w:val="21"/>
                <w:lang w:val="en-US"/>
              </w:rPr>
              <w:t>等，根据化学品的性质，对房间分别考虑防火、防爆，耐腐蚀及排风的要求，同时采用高纯氮气充填容器，以保证化学品的纯度和洁净度。利用双层管道（外面为透明</w:t>
            </w:r>
            <w:r w:rsidRPr="00883A1D">
              <w:rPr>
                <w:rFonts w:hint="eastAsia"/>
                <w:color w:val="000000" w:themeColor="text1"/>
                <w:sz w:val="21"/>
                <w:lang w:val="en-US"/>
              </w:rPr>
              <w:t>PVC</w:t>
            </w:r>
            <w:r w:rsidRPr="00883A1D">
              <w:rPr>
                <w:rFonts w:hint="eastAsia"/>
                <w:color w:val="000000" w:themeColor="text1"/>
                <w:sz w:val="21"/>
                <w:lang w:val="en-US"/>
              </w:rPr>
              <w:t>管）输送至使用点，输送过程中很容易监测管道的泄漏状况，以保证化学品系统安全、可靠运行。所有的化学品容器，使用点都设有局部排风以保证室内处于良好的工作环境。</w:t>
            </w:r>
          </w:p>
          <w:p w14:paraId="11590B84" w14:textId="6F347D61"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厂区</w:t>
            </w:r>
            <w:r w:rsidR="00D72EB2">
              <w:rPr>
                <w:rFonts w:hint="eastAsia"/>
                <w:color w:val="000000" w:themeColor="text1"/>
                <w:sz w:val="21"/>
                <w:lang w:val="en-US"/>
              </w:rPr>
              <w:t>甲类库、</w:t>
            </w:r>
            <w:r w:rsidRPr="00883A1D">
              <w:rPr>
                <w:rFonts w:hint="eastAsia"/>
                <w:color w:val="000000" w:themeColor="text1"/>
                <w:sz w:val="21"/>
                <w:lang w:val="en-US"/>
              </w:rPr>
              <w:t>化学品库</w:t>
            </w:r>
            <w:r w:rsidR="00D72EB2">
              <w:rPr>
                <w:rFonts w:hint="eastAsia"/>
                <w:color w:val="000000" w:themeColor="text1"/>
                <w:sz w:val="21"/>
                <w:lang w:val="en-US"/>
              </w:rPr>
              <w:t>等</w:t>
            </w:r>
            <w:r w:rsidRPr="00883A1D">
              <w:rPr>
                <w:rFonts w:hint="eastAsia"/>
                <w:color w:val="000000" w:themeColor="text1"/>
                <w:sz w:val="21"/>
                <w:lang w:val="en-US"/>
              </w:rPr>
              <w:t>地面全部进行防渗处理，化学品库设置经过防渗处理的地沟（地沟起点深度</w:t>
            </w:r>
            <w:r w:rsidRPr="00883A1D">
              <w:rPr>
                <w:rFonts w:hint="eastAsia"/>
                <w:color w:val="000000" w:themeColor="text1"/>
                <w:sz w:val="21"/>
                <w:lang w:val="en-US"/>
              </w:rPr>
              <w:t>-1.4m</w:t>
            </w:r>
            <w:r w:rsidRPr="00883A1D">
              <w:rPr>
                <w:rFonts w:hint="eastAsia"/>
                <w:color w:val="000000" w:themeColor="text1"/>
                <w:sz w:val="21"/>
                <w:lang w:val="en-US"/>
              </w:rPr>
              <w:t>，终点深度</w:t>
            </w:r>
            <w:r w:rsidRPr="00883A1D">
              <w:rPr>
                <w:rFonts w:hint="eastAsia"/>
                <w:color w:val="000000" w:themeColor="text1"/>
                <w:sz w:val="21"/>
                <w:lang w:val="en-US"/>
              </w:rPr>
              <w:t>-1.8m</w:t>
            </w:r>
            <w:r w:rsidRPr="00883A1D">
              <w:rPr>
                <w:rFonts w:hint="eastAsia"/>
                <w:color w:val="000000" w:themeColor="text1"/>
                <w:sz w:val="21"/>
                <w:lang w:val="en-US"/>
              </w:rPr>
              <w:t>，在地沟终点处设置一个容积约为</w:t>
            </w:r>
            <w:r w:rsidRPr="00883A1D">
              <w:rPr>
                <w:rFonts w:hint="eastAsia"/>
                <w:color w:val="000000" w:themeColor="text1"/>
                <w:sz w:val="21"/>
                <w:lang w:val="en-US"/>
              </w:rPr>
              <w:t>3m</w:t>
            </w:r>
            <w:r w:rsidRPr="00883A1D">
              <w:rPr>
                <w:color w:val="000000" w:themeColor="text1"/>
                <w:sz w:val="21"/>
                <w:vertAlign w:val="superscript"/>
                <w:lang w:val="en-US"/>
              </w:rPr>
              <w:t>3</w:t>
            </w:r>
            <w:r w:rsidRPr="00883A1D">
              <w:rPr>
                <w:rFonts w:hint="eastAsia"/>
                <w:color w:val="000000" w:themeColor="text1"/>
                <w:sz w:val="21"/>
                <w:lang w:val="en-US"/>
              </w:rPr>
              <w:t>的集水池，便于收集、处置泄漏的化学品，地沟及集水池表面均使用环氧涂料作防腐防渗处理。经集水池收集的废液作危废处理）、</w:t>
            </w:r>
            <w:r w:rsidRPr="00883A1D">
              <w:rPr>
                <w:rFonts w:hint="eastAsia"/>
                <w:color w:val="000000" w:themeColor="text1"/>
                <w:sz w:val="21"/>
                <w:lang w:val="en-US"/>
              </w:rPr>
              <w:t>1</w:t>
            </w:r>
            <w:r w:rsidRPr="00883A1D">
              <w:rPr>
                <w:color w:val="000000" w:themeColor="text1"/>
                <w:sz w:val="21"/>
                <w:lang w:val="en-US"/>
              </w:rPr>
              <w:t>.5</w:t>
            </w:r>
            <w:r w:rsidRPr="00883A1D">
              <w:rPr>
                <w:rFonts w:hint="eastAsia"/>
                <w:color w:val="000000" w:themeColor="text1"/>
                <w:sz w:val="21"/>
                <w:lang w:val="en-US"/>
              </w:rPr>
              <w:t>m</w:t>
            </w:r>
            <w:r w:rsidRPr="00883A1D">
              <w:rPr>
                <w:rFonts w:hint="eastAsia"/>
                <w:color w:val="000000" w:themeColor="text1"/>
                <w:sz w:val="21"/>
                <w:lang w:val="en-US"/>
              </w:rPr>
              <w:t>高围堰，保证液体化学品发生泄漏后能够得到有效收集，不进入外围水体。</w:t>
            </w:r>
          </w:p>
          <w:p w14:paraId="201B945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设置事故应急池，对厂区事故废液、消防废水进行收集，待事故消除后，再将该事故应急池内废水缓慢、逐步转移至废水处理站进行处理，处理达标后排放。</w:t>
            </w:r>
          </w:p>
          <w:p w14:paraId="5D1732E2"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②气体供应站及特种气体供应系统、硅烷站</w:t>
            </w:r>
          </w:p>
          <w:p w14:paraId="5E080169" w14:textId="4BBAE8ED"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1</w:t>
            </w:r>
            <w:r w:rsidRPr="00883A1D">
              <w:rPr>
                <w:rFonts w:hint="eastAsia"/>
                <w:b/>
                <w:bCs/>
                <w:color w:val="000000" w:themeColor="text1"/>
                <w:sz w:val="21"/>
                <w:lang w:val="en-US"/>
              </w:rPr>
              <w:t>）特气化配厂房</w:t>
            </w:r>
          </w:p>
          <w:p w14:paraId="742AF5E7" w14:textId="32FACC7C"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使用量大的特气以钢瓶或鱼类车储存并运送至特气化配厂房（内，通过供应系统供产线使用。特气化配厂房内各类特种气体根据不同性质（如是否溶于水等）单独放置在独立区域内，房间设置有气体抽风装置，抽风引至屋顶排放。</w:t>
            </w:r>
          </w:p>
          <w:p w14:paraId="2F289A2D" w14:textId="2F877C56"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钢瓶或鱼类车储存特殊气体通过管道与特气化配厂房内的供应系统连接，每个钢瓶或鱼类车管道均连接至</w:t>
            </w:r>
            <w:r w:rsidRPr="00883A1D">
              <w:rPr>
                <w:rFonts w:hint="eastAsia"/>
                <w:color w:val="000000" w:themeColor="text1"/>
                <w:sz w:val="21"/>
                <w:lang w:val="en-US"/>
              </w:rPr>
              <w:t>1</w:t>
            </w:r>
            <w:r w:rsidRPr="00883A1D">
              <w:rPr>
                <w:rFonts w:hint="eastAsia"/>
                <w:color w:val="000000" w:themeColor="text1"/>
                <w:sz w:val="21"/>
                <w:lang w:val="en-US"/>
              </w:rPr>
              <w:t>台气柜，气体通过输送管线进入气体分配箱</w:t>
            </w:r>
            <w:r w:rsidRPr="00883A1D">
              <w:rPr>
                <w:rFonts w:hint="eastAsia"/>
                <w:color w:val="000000" w:themeColor="text1"/>
                <w:sz w:val="21"/>
                <w:lang w:val="en-US"/>
              </w:rPr>
              <w:t>VMB</w:t>
            </w:r>
            <w:r w:rsidRPr="00883A1D">
              <w:rPr>
                <w:rFonts w:hint="eastAsia"/>
                <w:color w:val="000000" w:themeColor="text1"/>
                <w:sz w:val="21"/>
                <w:lang w:val="en-US"/>
              </w:rPr>
              <w:t>（</w:t>
            </w:r>
            <w:r w:rsidRPr="00883A1D">
              <w:rPr>
                <w:rFonts w:hint="eastAsia"/>
                <w:color w:val="000000" w:themeColor="text1"/>
                <w:sz w:val="21"/>
                <w:lang w:val="en-US"/>
              </w:rPr>
              <w:t>Value manifold box</w:t>
            </w:r>
            <w:r w:rsidRPr="00883A1D">
              <w:rPr>
                <w:rFonts w:hint="eastAsia"/>
                <w:color w:val="000000" w:themeColor="text1"/>
                <w:sz w:val="21"/>
                <w:lang w:val="en-US"/>
              </w:rPr>
              <w:t>），经</w:t>
            </w:r>
            <w:r w:rsidRPr="00883A1D">
              <w:rPr>
                <w:rFonts w:hint="eastAsia"/>
                <w:color w:val="000000" w:themeColor="text1"/>
                <w:sz w:val="21"/>
                <w:lang w:val="en-US"/>
              </w:rPr>
              <w:t>VMB</w:t>
            </w:r>
            <w:r w:rsidRPr="00883A1D">
              <w:rPr>
                <w:rFonts w:hint="eastAsia"/>
                <w:color w:val="000000" w:themeColor="text1"/>
                <w:sz w:val="21"/>
                <w:lang w:val="en-US"/>
              </w:rPr>
              <w:t>再次调压后送入厂房内使用点。</w:t>
            </w:r>
            <w:r w:rsidRPr="00883A1D">
              <w:rPr>
                <w:rFonts w:hint="eastAsia"/>
                <w:color w:val="000000" w:themeColor="text1"/>
                <w:sz w:val="21"/>
                <w:lang w:val="en-US"/>
              </w:rPr>
              <w:t>VMB</w:t>
            </w:r>
            <w:r w:rsidRPr="00883A1D">
              <w:rPr>
                <w:rFonts w:hint="eastAsia"/>
                <w:color w:val="000000" w:themeColor="text1"/>
                <w:sz w:val="21"/>
                <w:lang w:val="en-US"/>
              </w:rPr>
              <w:t>内设有气体探测器及紧急排风，一旦发生气体泄漏，则通过自动联动系统迅速切断气瓶柜，并通过紧急排风将泄漏出的气体迅速排入</w:t>
            </w:r>
            <w:r w:rsidR="00D72EB2">
              <w:rPr>
                <w:rFonts w:hint="eastAsia"/>
                <w:color w:val="000000" w:themeColor="text1"/>
                <w:sz w:val="21"/>
                <w:lang w:val="en-US"/>
              </w:rPr>
              <w:t>特气间</w:t>
            </w:r>
            <w:r w:rsidRPr="00883A1D">
              <w:rPr>
                <w:rFonts w:hint="eastAsia"/>
                <w:color w:val="000000" w:themeColor="text1"/>
                <w:sz w:val="21"/>
                <w:lang w:val="en-US"/>
              </w:rPr>
              <w:t>厂房楼顶应急废气处理系统进行处理。</w:t>
            </w:r>
          </w:p>
          <w:p w14:paraId="43AF828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特气化配厂房均设置有毒有害气体在线监控系统、紧急切断装置。一旦检测到气体泄漏，则立即报警，若气体泄漏一段泄漏则仅进行报警，若气体达到二段泄漏，则立即启动紧急切断装置，迅速切断气体→</w:t>
            </w:r>
            <w:r w:rsidRPr="00883A1D">
              <w:rPr>
                <w:rFonts w:hint="eastAsia"/>
                <w:color w:val="000000" w:themeColor="text1"/>
                <w:sz w:val="21"/>
                <w:lang w:val="en-US"/>
              </w:rPr>
              <w:t>VMB</w:t>
            </w:r>
            <w:r w:rsidRPr="00883A1D">
              <w:rPr>
                <w:rFonts w:hint="eastAsia"/>
                <w:color w:val="000000" w:themeColor="text1"/>
                <w:sz w:val="21"/>
                <w:lang w:val="en-US"/>
              </w:rPr>
              <w:t>→机台。接到报警后应变人员将立即穿着防护衣设法进行止漏。根据特气的性质及泄漏情况的大小，采取的止漏措施包含如下几种：</w:t>
            </w:r>
          </w:p>
          <w:p w14:paraId="3F2FF24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若特气发生少量泄漏，则使用钢瓶泄漏处理车或</w:t>
            </w:r>
            <w:r w:rsidRPr="00883A1D">
              <w:rPr>
                <w:rFonts w:hint="eastAsia"/>
                <w:color w:val="000000" w:themeColor="text1"/>
                <w:sz w:val="21"/>
                <w:lang w:val="en-US"/>
              </w:rPr>
              <w:t>VCAP</w:t>
            </w:r>
            <w:r w:rsidRPr="00883A1D">
              <w:rPr>
                <w:rFonts w:hint="eastAsia"/>
                <w:color w:val="000000" w:themeColor="text1"/>
                <w:sz w:val="21"/>
                <w:lang w:val="en-US"/>
              </w:rPr>
              <w:t>堵住泄漏处，再将钢瓶运回供货商处理；</w:t>
            </w:r>
          </w:p>
          <w:p w14:paraId="2D6F4BB7" w14:textId="62D15B60"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若特气发生大量泄漏，储存有易溶于水的气体储存间立即自动启动水喷淋装置（如</w:t>
            </w:r>
            <w:r w:rsidRPr="00883A1D">
              <w:rPr>
                <w:rFonts w:hint="eastAsia"/>
                <w:color w:val="000000" w:themeColor="text1"/>
                <w:sz w:val="21"/>
                <w:lang w:val="en-US"/>
              </w:rPr>
              <w:t>NH</w:t>
            </w:r>
            <w:r w:rsidRPr="00883A1D">
              <w:rPr>
                <w:rFonts w:hint="eastAsia"/>
                <w:color w:val="000000" w:themeColor="text1"/>
                <w:sz w:val="21"/>
                <w:vertAlign w:val="subscript"/>
                <w:lang w:val="en-US"/>
              </w:rPr>
              <w:t>3</w:t>
            </w:r>
            <w:r w:rsidRPr="00883A1D">
              <w:rPr>
                <w:rFonts w:hint="eastAsia"/>
                <w:color w:val="000000" w:themeColor="text1"/>
                <w:sz w:val="21"/>
                <w:lang w:val="en-US"/>
              </w:rPr>
              <w:t>、</w:t>
            </w:r>
            <w:r w:rsidRPr="00883A1D">
              <w:rPr>
                <w:color w:val="000000" w:themeColor="text1"/>
                <w:sz w:val="21"/>
                <w:lang w:val="en-US"/>
              </w:rPr>
              <w:t>C</w:t>
            </w:r>
            <w:r w:rsidRPr="00883A1D">
              <w:rPr>
                <w:rFonts w:hint="eastAsia"/>
                <w:color w:val="000000" w:themeColor="text1"/>
                <w:sz w:val="21"/>
                <w:lang w:val="en-US"/>
              </w:rPr>
              <w:t>l</w:t>
            </w:r>
            <w:r w:rsidRPr="00883A1D">
              <w:rPr>
                <w:color w:val="000000" w:themeColor="text1"/>
                <w:sz w:val="21"/>
                <w:vertAlign w:val="subscript"/>
                <w:lang w:val="en-US"/>
              </w:rPr>
              <w:t>2</w:t>
            </w:r>
            <w:r w:rsidRPr="00883A1D">
              <w:rPr>
                <w:rFonts w:hint="eastAsia"/>
                <w:color w:val="000000" w:themeColor="text1"/>
                <w:sz w:val="21"/>
                <w:lang w:val="en-US"/>
              </w:rPr>
              <w:t>、</w:t>
            </w:r>
            <w:r w:rsidRPr="00883A1D">
              <w:rPr>
                <w:rFonts w:hint="eastAsia"/>
                <w:color w:val="000000" w:themeColor="text1"/>
                <w:sz w:val="21"/>
                <w:lang w:val="en-US"/>
              </w:rPr>
              <w:t>N</w:t>
            </w:r>
            <w:r w:rsidRPr="00883A1D">
              <w:rPr>
                <w:color w:val="000000" w:themeColor="text1"/>
                <w:sz w:val="21"/>
                <w:vertAlign w:val="subscript"/>
                <w:lang w:val="en-US"/>
              </w:rPr>
              <w:t>2</w:t>
            </w:r>
            <w:r w:rsidRPr="00883A1D">
              <w:rPr>
                <w:color w:val="000000" w:themeColor="text1"/>
                <w:sz w:val="21"/>
                <w:lang w:val="en-US"/>
              </w:rPr>
              <w:t>O</w:t>
            </w:r>
            <w:r w:rsidRPr="00883A1D">
              <w:rPr>
                <w:rFonts w:hint="eastAsia"/>
                <w:color w:val="000000" w:themeColor="text1"/>
                <w:sz w:val="21"/>
                <w:lang w:val="en-US"/>
              </w:rPr>
              <w:t>、</w:t>
            </w:r>
            <w:r w:rsidRPr="00883A1D">
              <w:rPr>
                <w:rFonts w:hint="eastAsia"/>
                <w:color w:val="000000" w:themeColor="text1"/>
                <w:sz w:val="21"/>
                <w:lang w:val="en-US"/>
              </w:rPr>
              <w:t>H</w:t>
            </w:r>
            <w:r w:rsidRPr="00883A1D">
              <w:rPr>
                <w:color w:val="000000" w:themeColor="text1"/>
                <w:sz w:val="21"/>
                <w:lang w:val="en-US"/>
              </w:rPr>
              <w:t>C</w:t>
            </w:r>
            <w:r w:rsidRPr="00883A1D">
              <w:rPr>
                <w:rFonts w:hint="eastAsia"/>
                <w:color w:val="000000" w:themeColor="text1"/>
                <w:sz w:val="21"/>
                <w:lang w:val="en-US"/>
              </w:rPr>
              <w:t>l</w:t>
            </w:r>
            <w:r w:rsidRPr="00883A1D">
              <w:rPr>
                <w:rFonts w:hint="eastAsia"/>
                <w:color w:val="000000" w:themeColor="text1"/>
                <w:sz w:val="21"/>
                <w:lang w:val="en-US"/>
              </w:rPr>
              <w:t>、</w:t>
            </w:r>
            <w:r w:rsidRPr="00883A1D">
              <w:rPr>
                <w:rFonts w:hint="eastAsia"/>
                <w:color w:val="000000" w:themeColor="text1"/>
                <w:sz w:val="21"/>
                <w:lang w:val="en-US"/>
              </w:rPr>
              <w:t>H</w:t>
            </w:r>
            <w:r w:rsidRPr="00883A1D">
              <w:rPr>
                <w:color w:val="000000" w:themeColor="text1"/>
                <w:sz w:val="21"/>
                <w:lang w:val="en-US"/>
              </w:rPr>
              <w:t>F</w:t>
            </w:r>
            <w:r w:rsidRPr="00883A1D">
              <w:rPr>
                <w:rFonts w:hint="eastAsia"/>
                <w:color w:val="000000" w:themeColor="text1"/>
                <w:sz w:val="21"/>
                <w:lang w:val="en-US"/>
              </w:rPr>
              <w:t>、</w:t>
            </w:r>
            <w:r w:rsidRPr="00883A1D">
              <w:rPr>
                <w:rFonts w:hint="eastAsia"/>
                <w:color w:val="000000" w:themeColor="text1"/>
                <w:sz w:val="21"/>
                <w:lang w:val="en-US"/>
              </w:rPr>
              <w:t>Cl</w:t>
            </w:r>
            <w:r w:rsidRPr="00883A1D">
              <w:rPr>
                <w:color w:val="000000" w:themeColor="text1"/>
                <w:sz w:val="21"/>
                <w:lang w:val="en-US"/>
              </w:rPr>
              <w:t>F</w:t>
            </w:r>
            <w:r w:rsidRPr="00883A1D">
              <w:rPr>
                <w:color w:val="000000" w:themeColor="text1"/>
                <w:sz w:val="21"/>
                <w:vertAlign w:val="subscript"/>
                <w:lang w:val="en-US"/>
              </w:rPr>
              <w:t>3</w:t>
            </w:r>
            <w:r w:rsidRPr="00883A1D">
              <w:rPr>
                <w:rFonts w:hint="eastAsia"/>
                <w:color w:val="000000" w:themeColor="text1"/>
                <w:sz w:val="21"/>
                <w:lang w:val="en-US"/>
              </w:rPr>
              <w:t>、</w:t>
            </w:r>
            <w:r w:rsidRPr="00883A1D">
              <w:rPr>
                <w:rFonts w:hint="eastAsia"/>
                <w:color w:val="000000" w:themeColor="text1"/>
                <w:sz w:val="21"/>
                <w:lang w:val="en-US"/>
              </w:rPr>
              <w:t>C</w:t>
            </w:r>
            <w:r w:rsidRPr="00883A1D">
              <w:rPr>
                <w:color w:val="000000" w:themeColor="text1"/>
                <w:sz w:val="21"/>
                <w:lang w:val="en-US"/>
              </w:rPr>
              <w:t>HF</w:t>
            </w:r>
            <w:r w:rsidRPr="00883A1D">
              <w:rPr>
                <w:color w:val="000000" w:themeColor="text1"/>
                <w:sz w:val="21"/>
                <w:vertAlign w:val="subscript"/>
                <w:lang w:val="en-US"/>
              </w:rPr>
              <w:t>3</w:t>
            </w:r>
            <w:r w:rsidRPr="00883A1D">
              <w:rPr>
                <w:rFonts w:hint="eastAsia"/>
                <w:color w:val="000000" w:themeColor="text1"/>
                <w:sz w:val="21"/>
                <w:lang w:val="en-US"/>
              </w:rPr>
              <w:t>、</w:t>
            </w:r>
            <w:r w:rsidRPr="00883A1D">
              <w:rPr>
                <w:rFonts w:hint="eastAsia"/>
                <w:color w:val="000000" w:themeColor="text1"/>
                <w:sz w:val="21"/>
                <w:lang w:val="en-US"/>
              </w:rPr>
              <w:t>H</w:t>
            </w:r>
            <w:r w:rsidRPr="00883A1D">
              <w:rPr>
                <w:color w:val="000000" w:themeColor="text1"/>
                <w:sz w:val="21"/>
                <w:lang w:val="en-US"/>
              </w:rPr>
              <w:t>B</w:t>
            </w:r>
            <w:r w:rsidRPr="00883A1D">
              <w:rPr>
                <w:rFonts w:hint="eastAsia"/>
                <w:color w:val="000000" w:themeColor="text1"/>
                <w:sz w:val="21"/>
                <w:lang w:val="en-US"/>
              </w:rPr>
              <w:t>r</w:t>
            </w:r>
            <w:r w:rsidRPr="00883A1D">
              <w:rPr>
                <w:rFonts w:hint="eastAsia"/>
                <w:color w:val="000000" w:themeColor="text1"/>
                <w:sz w:val="21"/>
                <w:lang w:val="en-US"/>
              </w:rPr>
              <w:t>、</w:t>
            </w:r>
            <w:r w:rsidRPr="00883A1D">
              <w:rPr>
                <w:rFonts w:hint="eastAsia"/>
                <w:color w:val="000000" w:themeColor="text1"/>
                <w:sz w:val="21"/>
                <w:lang w:val="en-US"/>
              </w:rPr>
              <w:t>B</w:t>
            </w:r>
            <w:r w:rsidRPr="00883A1D">
              <w:rPr>
                <w:color w:val="000000" w:themeColor="text1"/>
                <w:sz w:val="21"/>
                <w:lang w:val="en-US"/>
              </w:rPr>
              <w:t>C</w:t>
            </w:r>
            <w:r w:rsidRPr="00883A1D">
              <w:rPr>
                <w:rFonts w:hint="eastAsia"/>
                <w:color w:val="000000" w:themeColor="text1"/>
                <w:sz w:val="21"/>
                <w:lang w:val="en-US"/>
              </w:rPr>
              <w:t>l</w:t>
            </w:r>
            <w:r w:rsidRPr="00883A1D">
              <w:rPr>
                <w:color w:val="000000" w:themeColor="text1"/>
                <w:sz w:val="21"/>
                <w:vertAlign w:val="subscript"/>
                <w:lang w:val="en-US"/>
              </w:rPr>
              <w:t>3</w:t>
            </w:r>
            <w:r w:rsidRPr="00883A1D">
              <w:rPr>
                <w:rFonts w:hint="eastAsia"/>
                <w:color w:val="000000" w:themeColor="text1"/>
                <w:sz w:val="21"/>
                <w:lang w:val="en-US"/>
              </w:rPr>
              <w:t>等），并启动事故排风，不溶于水及禁水性气体则由事故排风加大排风量引至屋顶应急处理装置处理后排放，同时应变人员将立即穿着防护衣设法进行止漏。钢瓶使用钢瓶泄漏处理车（俗称“铁棺材”，钢化全密闭装置）或</w:t>
            </w:r>
            <w:r w:rsidRPr="00883A1D">
              <w:rPr>
                <w:rFonts w:hint="eastAsia"/>
                <w:color w:val="000000" w:themeColor="text1"/>
                <w:sz w:val="21"/>
                <w:lang w:val="en-US"/>
              </w:rPr>
              <w:t>VCAP</w:t>
            </w:r>
            <w:r w:rsidRPr="00883A1D">
              <w:rPr>
                <w:rFonts w:hint="eastAsia"/>
                <w:color w:val="000000" w:themeColor="text1"/>
                <w:sz w:val="21"/>
                <w:lang w:val="en-US"/>
              </w:rPr>
              <w:t>密闭，以充分将泄漏物质局限其内，再运回供货商处理，喷淋产生的废液由地面设置的导流沟（地沟起点深度</w:t>
            </w:r>
            <w:r w:rsidRPr="00883A1D">
              <w:rPr>
                <w:rFonts w:hint="eastAsia"/>
                <w:color w:val="000000" w:themeColor="text1"/>
                <w:sz w:val="21"/>
                <w:lang w:val="en-US"/>
              </w:rPr>
              <w:t>-1.4m</w:t>
            </w:r>
            <w:r w:rsidRPr="00883A1D">
              <w:rPr>
                <w:rFonts w:hint="eastAsia"/>
                <w:color w:val="000000" w:themeColor="text1"/>
                <w:sz w:val="21"/>
                <w:lang w:val="en-US"/>
              </w:rPr>
              <w:t>，终点深度</w:t>
            </w:r>
            <w:r w:rsidRPr="00883A1D">
              <w:rPr>
                <w:rFonts w:hint="eastAsia"/>
                <w:color w:val="000000" w:themeColor="text1"/>
                <w:sz w:val="21"/>
                <w:lang w:val="en-US"/>
              </w:rPr>
              <w:t>-1.8m</w:t>
            </w:r>
            <w:r w:rsidRPr="00883A1D">
              <w:rPr>
                <w:rFonts w:hint="eastAsia"/>
                <w:color w:val="000000" w:themeColor="text1"/>
                <w:sz w:val="21"/>
                <w:lang w:val="en-US"/>
              </w:rPr>
              <w:t>，在地沟终点处设置容积约</w:t>
            </w:r>
            <w:r w:rsidRPr="00883A1D">
              <w:rPr>
                <w:rFonts w:hint="eastAsia"/>
                <w:color w:val="000000" w:themeColor="text1"/>
                <w:sz w:val="21"/>
                <w:lang w:val="en-US"/>
              </w:rPr>
              <w:t>3m</w:t>
            </w:r>
            <w:r w:rsidRPr="00883A1D">
              <w:rPr>
                <w:color w:val="000000" w:themeColor="text1"/>
                <w:sz w:val="21"/>
                <w:vertAlign w:val="superscript"/>
                <w:lang w:val="en-US"/>
              </w:rPr>
              <w:t>3</w:t>
            </w:r>
            <w:r w:rsidRPr="00883A1D">
              <w:rPr>
                <w:rFonts w:hint="eastAsia"/>
                <w:color w:val="000000" w:themeColor="text1"/>
                <w:sz w:val="21"/>
                <w:lang w:val="en-US"/>
              </w:rPr>
              <w:t>的集水池（各储存间均有设置），便于收集、处置泄漏的化学品，地沟及集水池表面均使用环氧涂料作防腐防渗处理）导流至集水池收集后作为危废处置。</w:t>
            </w:r>
          </w:p>
          <w:p w14:paraId="21B879DC" w14:textId="705D7D02"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2</w:t>
            </w:r>
            <w:r w:rsidR="005D1C87" w:rsidRPr="00883A1D">
              <w:rPr>
                <w:rFonts w:hint="eastAsia"/>
                <w:b/>
                <w:bCs/>
                <w:color w:val="000000" w:themeColor="text1"/>
                <w:sz w:val="21"/>
                <w:lang w:val="en-US"/>
              </w:rPr>
              <w:t>）特气供应间</w:t>
            </w:r>
          </w:p>
          <w:p w14:paraId="3D27A040" w14:textId="4D91A4EB" w:rsidR="00D93545" w:rsidRPr="00883A1D" w:rsidRDefault="00515823">
            <w:pPr>
              <w:pStyle w:val="affb"/>
              <w:ind w:firstLineChars="200" w:firstLine="420"/>
              <w:rPr>
                <w:color w:val="000000" w:themeColor="text1"/>
                <w:sz w:val="21"/>
                <w:lang w:val="en-US"/>
              </w:rPr>
            </w:pPr>
            <w:r w:rsidRPr="00883A1D">
              <w:rPr>
                <w:rFonts w:hint="eastAsia"/>
                <w:color w:val="000000" w:themeColor="text1"/>
                <w:sz w:val="21"/>
                <w:lang w:val="en-US"/>
              </w:rPr>
              <w:t>特种气体使用时，用量较小的气体（如</w:t>
            </w:r>
            <w:r w:rsidR="0091693F" w:rsidRPr="00883A1D">
              <w:rPr>
                <w:rFonts w:hint="eastAsia"/>
                <w:color w:val="000000" w:themeColor="text1"/>
                <w:sz w:val="21"/>
                <w:lang w:val="en-US"/>
              </w:rPr>
              <w:t>磷烷等）由化学品库运至化学品供应间）内的特气供应间内。供应间内设有气柜间、气体输送管道。所有的有毒气体（腐蚀性、易燃性，有毒性）的钢瓶都安装在特制的气柜内。特种气瓶柜是一种具有安全排气和自控功能的特制金属柜，内部装设有特种气体气瓶、配管系统、气体盘、控制箱、自动喷洒装置、烟感器及震感器等。气瓶柜的自控功能包括：气体气瓶自动切换（根据压力或重量信号），自动吹洗；显示探测器、阀门及报警的实际状态；根据气体浓度监测报警信号，自动关闭相关气瓶柜的供气阀门；气柜内还配有一套自动的净化系统，每台气柜都连至排风系统，排风引至芯片</w:t>
            </w:r>
            <w:r w:rsidR="004C00B4" w:rsidRPr="00883A1D">
              <w:rPr>
                <w:rFonts w:hint="eastAsia"/>
                <w:color w:val="000000" w:themeColor="text1"/>
                <w:sz w:val="21"/>
                <w:szCs w:val="16"/>
              </w:rPr>
              <w:t>生产</w:t>
            </w:r>
            <w:r w:rsidR="0091693F" w:rsidRPr="00883A1D">
              <w:rPr>
                <w:rFonts w:hint="eastAsia"/>
                <w:color w:val="000000" w:themeColor="text1"/>
                <w:sz w:val="21"/>
                <w:lang w:val="en-US"/>
              </w:rPr>
              <w:t>厂房屋顶的酸性废气处理系统或碱性废气处理系统进行处理。</w:t>
            </w:r>
          </w:p>
          <w:p w14:paraId="343B7AFC" w14:textId="6AAF358F"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特种气体供应是由化学品供应间内的钢瓶与气柜连接，通过输送管线进入</w:t>
            </w:r>
            <w:r w:rsidR="004C00B4" w:rsidRPr="00883A1D">
              <w:rPr>
                <w:rFonts w:hint="eastAsia"/>
                <w:color w:val="000000" w:themeColor="text1"/>
                <w:sz w:val="21"/>
                <w:lang w:val="en-US"/>
              </w:rPr>
              <w:t>生产</w:t>
            </w:r>
            <w:r w:rsidRPr="00883A1D">
              <w:rPr>
                <w:rFonts w:hint="eastAsia"/>
                <w:color w:val="000000" w:themeColor="text1"/>
                <w:sz w:val="21"/>
                <w:lang w:val="en-US"/>
              </w:rPr>
              <w:t>厂房内的气体分配箱</w:t>
            </w:r>
            <w:r w:rsidRPr="00883A1D">
              <w:rPr>
                <w:rFonts w:hint="eastAsia"/>
                <w:color w:val="000000" w:themeColor="text1"/>
                <w:sz w:val="21"/>
                <w:lang w:val="en-US"/>
              </w:rPr>
              <w:t>VMB</w:t>
            </w:r>
            <w:r w:rsidRPr="00883A1D">
              <w:rPr>
                <w:rFonts w:hint="eastAsia"/>
                <w:color w:val="000000" w:themeColor="text1"/>
                <w:sz w:val="21"/>
                <w:lang w:val="en-US"/>
              </w:rPr>
              <w:t>（</w:t>
            </w:r>
            <w:r w:rsidRPr="00883A1D">
              <w:rPr>
                <w:rFonts w:hint="eastAsia"/>
                <w:color w:val="000000" w:themeColor="text1"/>
                <w:sz w:val="21"/>
                <w:lang w:val="en-US"/>
              </w:rPr>
              <w:t>Value manifold box</w:t>
            </w:r>
            <w:r w:rsidRPr="00883A1D">
              <w:rPr>
                <w:rFonts w:hint="eastAsia"/>
                <w:color w:val="000000" w:themeColor="text1"/>
                <w:sz w:val="21"/>
                <w:lang w:val="en-US"/>
              </w:rPr>
              <w:t>），经</w:t>
            </w:r>
            <w:r w:rsidRPr="00883A1D">
              <w:rPr>
                <w:rFonts w:hint="eastAsia"/>
                <w:color w:val="000000" w:themeColor="text1"/>
                <w:sz w:val="21"/>
                <w:lang w:val="en-US"/>
              </w:rPr>
              <w:t>VMB</w:t>
            </w:r>
            <w:r w:rsidRPr="00883A1D">
              <w:rPr>
                <w:rFonts w:hint="eastAsia"/>
                <w:color w:val="000000" w:themeColor="text1"/>
                <w:sz w:val="21"/>
                <w:lang w:val="en-US"/>
              </w:rPr>
              <w:t>再次调压后送入厂房内使用点。最易发生气体泄露的地方，基本集中在各管件与设备、管件与管件的接头部位。项目气体泄露防范措施如下：</w:t>
            </w:r>
          </w:p>
          <w:p w14:paraId="68E9F72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管道与气柜阀门，对于有毒气体，针对气体的性质，如果气体的比重比空气重（氯气），则选择在管道与阀门连接处下方增加强通风，使泄漏处的气体迅速通过紧急通风管道进入芯片厂房屋顶的酸性废气处理系统或碱性废气处理系统进行处理。在气瓶控制柜内设置气体探头，一旦在气瓶控制柜内发生气体泄漏，则迅速切断气瓶的供气端，同时启动气体控制柜内的紧急排风，使泄漏出的气体迅速通过紧急排风系统进入酸性废气处理系统或碱性废气处理系统进行处理。</w:t>
            </w:r>
          </w:p>
          <w:p w14:paraId="72BC6D2F" w14:textId="61473C0D"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在管件与管件联接处（</w:t>
            </w:r>
            <w:r w:rsidRPr="00883A1D">
              <w:rPr>
                <w:rFonts w:hint="eastAsia"/>
                <w:color w:val="000000" w:themeColor="text1"/>
                <w:sz w:val="21"/>
                <w:lang w:val="en-US"/>
              </w:rPr>
              <w:t>VMB</w:t>
            </w:r>
            <w:r w:rsidRPr="00883A1D">
              <w:rPr>
                <w:rFonts w:hint="eastAsia"/>
                <w:color w:val="000000" w:themeColor="text1"/>
                <w:sz w:val="21"/>
                <w:lang w:val="en-US"/>
              </w:rPr>
              <w:t>），</w:t>
            </w:r>
            <w:r w:rsidRPr="00883A1D">
              <w:rPr>
                <w:rFonts w:hint="eastAsia"/>
                <w:color w:val="000000" w:themeColor="text1"/>
                <w:sz w:val="21"/>
                <w:lang w:val="en-US"/>
              </w:rPr>
              <w:t>VMB</w:t>
            </w:r>
            <w:r w:rsidRPr="00883A1D">
              <w:rPr>
                <w:rFonts w:hint="eastAsia"/>
                <w:color w:val="000000" w:themeColor="text1"/>
                <w:sz w:val="21"/>
                <w:lang w:val="en-US"/>
              </w:rPr>
              <w:t>内设有气体探测器及紧急排风，一旦发生气体泄漏，则通过自动联动系统迅速切断气瓶柜，并通过紧急排风将泄漏出的气体迅速排入</w:t>
            </w:r>
            <w:r w:rsidR="004C00B4" w:rsidRPr="00883A1D">
              <w:rPr>
                <w:rFonts w:hint="eastAsia"/>
                <w:color w:val="000000" w:themeColor="text1"/>
                <w:sz w:val="21"/>
                <w:lang w:val="en-US"/>
              </w:rPr>
              <w:t>生产</w:t>
            </w:r>
            <w:r w:rsidRPr="00883A1D">
              <w:rPr>
                <w:rFonts w:hint="eastAsia"/>
                <w:color w:val="000000" w:themeColor="text1"/>
                <w:sz w:val="21"/>
                <w:lang w:val="en-US"/>
              </w:rPr>
              <w:t>厂房内废气处理系统进行处理。</w:t>
            </w:r>
          </w:p>
          <w:p w14:paraId="41B59D3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color w:val="000000" w:themeColor="text1"/>
                <w:sz w:val="21"/>
                <w:lang w:val="en-US"/>
              </w:rPr>
              <w:t>.</w:t>
            </w:r>
            <w:r w:rsidRPr="00883A1D">
              <w:rPr>
                <w:rFonts w:hint="eastAsia"/>
                <w:color w:val="000000" w:themeColor="text1"/>
                <w:sz w:val="21"/>
                <w:lang w:val="en-US"/>
              </w:rPr>
              <w:t>气体管路内布置若干探头，且自动联动系统在管路内发生正负</w:t>
            </w:r>
            <w:r w:rsidRPr="00883A1D">
              <w:rPr>
                <w:rFonts w:hint="eastAsia"/>
                <w:color w:val="000000" w:themeColor="text1"/>
                <w:sz w:val="21"/>
                <w:lang w:val="en-US"/>
              </w:rPr>
              <w:t>0.05%</w:t>
            </w:r>
            <w:r w:rsidRPr="00883A1D">
              <w:rPr>
                <w:rFonts w:hint="eastAsia"/>
                <w:color w:val="000000" w:themeColor="text1"/>
                <w:sz w:val="21"/>
                <w:lang w:val="en-US"/>
              </w:rPr>
              <w:t>的流量压力扰动，则迅速切断气体→</w:t>
            </w:r>
            <w:r w:rsidRPr="00883A1D">
              <w:rPr>
                <w:rFonts w:hint="eastAsia"/>
                <w:color w:val="000000" w:themeColor="text1"/>
                <w:sz w:val="21"/>
                <w:lang w:val="en-US"/>
              </w:rPr>
              <w:t>VMB</w:t>
            </w:r>
            <w:r w:rsidRPr="00883A1D">
              <w:rPr>
                <w:rFonts w:hint="eastAsia"/>
                <w:color w:val="000000" w:themeColor="text1"/>
                <w:sz w:val="21"/>
                <w:lang w:val="en-US"/>
              </w:rPr>
              <w:t>→机台，管路内的气体由于用量很小，即使发生泄漏，也不会形成无法控制的局势。</w:t>
            </w:r>
          </w:p>
          <w:p w14:paraId="6F5DD5B2" w14:textId="5F4F2F1C"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color w:val="000000" w:themeColor="text1"/>
                <w:sz w:val="21"/>
                <w:lang w:val="en-US"/>
              </w:rPr>
              <w:t>.</w:t>
            </w:r>
            <w:r w:rsidR="004C00B4" w:rsidRPr="00883A1D">
              <w:rPr>
                <w:rFonts w:hint="eastAsia"/>
                <w:color w:val="000000" w:themeColor="text1"/>
                <w:sz w:val="21"/>
                <w:lang w:val="en-US"/>
              </w:rPr>
              <w:t>生产</w:t>
            </w:r>
            <w:r w:rsidRPr="00883A1D">
              <w:rPr>
                <w:rFonts w:hint="eastAsia"/>
                <w:color w:val="000000" w:themeColor="text1"/>
                <w:sz w:val="21"/>
                <w:lang w:val="en-US"/>
              </w:rPr>
              <w:t>厂房内特气使用机台布置气体泄漏若干探头，一但检测气体发生泄漏，则迅速切断气体→</w:t>
            </w:r>
            <w:r w:rsidRPr="00883A1D">
              <w:rPr>
                <w:rFonts w:hint="eastAsia"/>
                <w:color w:val="000000" w:themeColor="text1"/>
                <w:sz w:val="21"/>
                <w:lang w:val="en-US"/>
              </w:rPr>
              <w:t>VMB</w:t>
            </w:r>
            <w:r w:rsidRPr="00883A1D">
              <w:rPr>
                <w:rFonts w:hint="eastAsia"/>
                <w:color w:val="000000" w:themeColor="text1"/>
                <w:sz w:val="21"/>
                <w:lang w:val="en-US"/>
              </w:rPr>
              <w:t>→机台。</w:t>
            </w:r>
          </w:p>
          <w:p w14:paraId="7DDBF1C4" w14:textId="578BBDBB"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e.</w:t>
            </w:r>
            <w:r w:rsidR="004C00B4" w:rsidRPr="00883A1D">
              <w:rPr>
                <w:color w:val="000000" w:themeColor="text1"/>
                <w:sz w:val="21"/>
                <w:lang w:val="en-US"/>
              </w:rPr>
              <w:t>生产</w:t>
            </w:r>
            <w:r w:rsidRPr="00883A1D">
              <w:rPr>
                <w:rFonts w:hint="eastAsia"/>
                <w:color w:val="000000" w:themeColor="text1"/>
                <w:sz w:val="21"/>
                <w:lang w:val="en-US"/>
              </w:rPr>
              <w:t>厂房内及特气供应间内均设有气体泄漏若干探头，一但检测气体发生泄漏，则迅速切断气体→</w:t>
            </w:r>
            <w:r w:rsidRPr="00883A1D">
              <w:rPr>
                <w:rFonts w:hint="eastAsia"/>
                <w:color w:val="000000" w:themeColor="text1"/>
                <w:sz w:val="21"/>
                <w:lang w:val="en-US"/>
              </w:rPr>
              <w:t>VMB</w:t>
            </w:r>
            <w:r w:rsidRPr="00883A1D">
              <w:rPr>
                <w:rFonts w:hint="eastAsia"/>
                <w:color w:val="000000" w:themeColor="text1"/>
                <w:sz w:val="21"/>
                <w:lang w:val="en-US"/>
              </w:rPr>
              <w:t>→机台。</w:t>
            </w:r>
          </w:p>
          <w:p w14:paraId="79D6DFD0"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3</w:t>
            </w:r>
            <w:r w:rsidRPr="00883A1D">
              <w:rPr>
                <w:rFonts w:hint="eastAsia"/>
                <w:b/>
                <w:bCs/>
                <w:color w:val="000000" w:themeColor="text1"/>
                <w:sz w:val="21"/>
                <w:lang w:val="en-US"/>
              </w:rPr>
              <w:t>）硅烷站</w:t>
            </w:r>
          </w:p>
          <w:p w14:paraId="4355394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在硅烷站设置气体侦测器，气体侦测器报警值按照该气体的</w:t>
            </w:r>
            <w:r w:rsidRPr="00883A1D">
              <w:rPr>
                <w:rFonts w:hint="eastAsia"/>
                <w:color w:val="000000" w:themeColor="text1"/>
                <w:sz w:val="21"/>
                <w:lang w:val="en-US"/>
              </w:rPr>
              <w:t>1</w:t>
            </w:r>
            <w:r w:rsidRPr="00883A1D">
              <w:rPr>
                <w:rFonts w:hint="eastAsia"/>
                <w:color w:val="000000" w:themeColor="text1"/>
                <w:sz w:val="21"/>
                <w:lang w:val="en-US"/>
              </w:rPr>
              <w:t>个</w:t>
            </w:r>
            <w:r w:rsidRPr="00883A1D">
              <w:rPr>
                <w:rFonts w:hint="eastAsia"/>
                <w:color w:val="000000" w:themeColor="text1"/>
                <w:sz w:val="21"/>
                <w:lang w:val="en-US"/>
              </w:rPr>
              <w:t>TLV</w:t>
            </w:r>
            <w:r w:rsidRPr="00883A1D">
              <w:rPr>
                <w:rFonts w:hint="eastAsia"/>
                <w:color w:val="000000" w:themeColor="text1"/>
                <w:sz w:val="21"/>
                <w:lang w:val="en-US"/>
              </w:rPr>
              <w:t>值（</w:t>
            </w:r>
            <w:r w:rsidRPr="00883A1D">
              <w:rPr>
                <w:rFonts w:hint="eastAsia"/>
                <w:color w:val="000000" w:themeColor="text1"/>
                <w:sz w:val="21"/>
                <w:lang w:val="en-US"/>
              </w:rPr>
              <w:t>Threshold Limited Value</w:t>
            </w:r>
            <w:r w:rsidRPr="00883A1D">
              <w:rPr>
                <w:rFonts w:hint="eastAsia"/>
                <w:color w:val="000000" w:themeColor="text1"/>
                <w:sz w:val="21"/>
                <w:lang w:val="en-US"/>
              </w:rPr>
              <w:t>阈限值、恕限量）设定，即当泄漏浓度达到</w:t>
            </w:r>
            <w:r w:rsidRPr="00883A1D">
              <w:rPr>
                <w:rFonts w:hint="eastAsia"/>
                <w:color w:val="000000" w:themeColor="text1"/>
                <w:sz w:val="21"/>
                <w:lang w:val="en-US"/>
              </w:rPr>
              <w:t>1</w:t>
            </w:r>
            <w:r w:rsidRPr="00883A1D">
              <w:rPr>
                <w:rFonts w:hint="eastAsia"/>
                <w:color w:val="000000" w:themeColor="text1"/>
                <w:sz w:val="21"/>
                <w:lang w:val="en-US"/>
              </w:rPr>
              <w:t>个</w:t>
            </w:r>
            <w:r w:rsidRPr="00883A1D">
              <w:rPr>
                <w:rFonts w:hint="eastAsia"/>
                <w:color w:val="000000" w:themeColor="text1"/>
                <w:sz w:val="21"/>
                <w:lang w:val="en-US"/>
              </w:rPr>
              <w:t>TLV</w:t>
            </w:r>
            <w:r w:rsidRPr="00883A1D">
              <w:rPr>
                <w:rFonts w:hint="eastAsia"/>
                <w:color w:val="000000" w:themeColor="text1"/>
                <w:sz w:val="21"/>
                <w:lang w:val="en-US"/>
              </w:rPr>
              <w:t>值时，气体侦测器会报警联动关闭容器阀门及供应阀门，提示现场人员疏散，有效确保人员的安全，及时制止事故的扩大化。</w:t>
            </w:r>
          </w:p>
          <w:p w14:paraId="378254D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容器出来的气体进入阀门分配箱</w:t>
            </w:r>
            <w:r w:rsidRPr="00883A1D">
              <w:rPr>
                <w:rFonts w:hint="eastAsia"/>
                <w:color w:val="000000" w:themeColor="text1"/>
                <w:sz w:val="21"/>
                <w:lang w:val="en-US"/>
              </w:rPr>
              <w:t>VM</w:t>
            </w:r>
            <w:r w:rsidRPr="00883A1D">
              <w:rPr>
                <w:rFonts w:hint="eastAsia"/>
                <w:color w:val="000000" w:themeColor="text1"/>
                <w:sz w:val="21"/>
                <w:lang w:val="en-US"/>
              </w:rPr>
              <w:t>进行分配，</w:t>
            </w:r>
            <w:r w:rsidRPr="00883A1D">
              <w:rPr>
                <w:rFonts w:hint="eastAsia"/>
                <w:color w:val="000000" w:themeColor="text1"/>
                <w:sz w:val="21"/>
                <w:lang w:val="en-US"/>
              </w:rPr>
              <w:t>VMB</w:t>
            </w:r>
            <w:r w:rsidRPr="00883A1D">
              <w:rPr>
                <w:rFonts w:hint="eastAsia"/>
                <w:color w:val="000000" w:themeColor="text1"/>
                <w:sz w:val="21"/>
                <w:lang w:val="en-US"/>
              </w:rPr>
              <w:t>内设有气体探测器及紧急排风，一旦发生气体泄漏，则通过自动联动系统迅速切断容器供应。硅烷遇空气极易自燃，硅烷燃烧后生成二氧化硅和水，并通过紧急排风系统对特气站进行通风换气。</w:t>
            </w:r>
          </w:p>
          <w:p w14:paraId="1DFDC15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color w:val="000000" w:themeColor="text1"/>
                <w:sz w:val="21"/>
                <w:lang w:val="en-US"/>
              </w:rPr>
              <w:t>.</w:t>
            </w:r>
            <w:r w:rsidRPr="00883A1D">
              <w:rPr>
                <w:rFonts w:hint="eastAsia"/>
                <w:color w:val="000000" w:themeColor="text1"/>
                <w:sz w:val="21"/>
                <w:lang w:val="en-US"/>
              </w:rPr>
              <w:t>管路与设备之间的连接，进入设备的气体管路阀门均设置在设备端的气体箱（</w:t>
            </w:r>
            <w:r w:rsidRPr="00883A1D">
              <w:rPr>
                <w:rFonts w:hint="eastAsia"/>
                <w:color w:val="000000" w:themeColor="text1"/>
                <w:sz w:val="21"/>
                <w:lang w:val="en-US"/>
              </w:rPr>
              <w:t>GAS BOX</w:t>
            </w:r>
            <w:r w:rsidRPr="00883A1D">
              <w:rPr>
                <w:rFonts w:hint="eastAsia"/>
                <w:color w:val="000000" w:themeColor="text1"/>
                <w:sz w:val="21"/>
                <w:lang w:val="en-US"/>
              </w:rPr>
              <w:t>），气体侦测器的取样口设置在气体箱的上方排气管中，一旦有气体泄漏，气体侦测器会自动切断气体供应。</w:t>
            </w:r>
          </w:p>
          <w:p w14:paraId="2AEE8BB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color w:val="000000" w:themeColor="text1"/>
                <w:sz w:val="21"/>
                <w:lang w:val="en-US"/>
              </w:rPr>
              <w:t>.</w:t>
            </w:r>
            <w:r w:rsidRPr="00883A1D">
              <w:rPr>
                <w:rFonts w:hint="eastAsia"/>
                <w:color w:val="000000" w:themeColor="text1"/>
                <w:sz w:val="21"/>
                <w:lang w:val="en-US"/>
              </w:rPr>
              <w:t>硅烷站内设计有消防设施和消防报警系统。</w:t>
            </w:r>
          </w:p>
          <w:p w14:paraId="1C72709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e</w:t>
            </w:r>
            <w:r w:rsidRPr="00883A1D">
              <w:rPr>
                <w:color w:val="000000" w:themeColor="text1"/>
                <w:sz w:val="21"/>
                <w:lang w:val="en-US"/>
              </w:rPr>
              <w:t>.</w:t>
            </w:r>
            <w:r w:rsidRPr="00883A1D">
              <w:rPr>
                <w:rFonts w:hint="eastAsia"/>
                <w:color w:val="000000" w:themeColor="text1"/>
                <w:sz w:val="21"/>
                <w:lang w:val="en-US"/>
              </w:rPr>
              <w:t>气体监测系统（</w:t>
            </w:r>
            <w:r w:rsidRPr="00883A1D">
              <w:rPr>
                <w:rFonts w:hint="eastAsia"/>
                <w:color w:val="000000" w:themeColor="text1"/>
                <w:sz w:val="21"/>
                <w:lang w:val="en-US"/>
              </w:rPr>
              <w:t>GMS</w:t>
            </w:r>
            <w:r w:rsidRPr="00883A1D">
              <w:rPr>
                <w:rFonts w:hint="eastAsia"/>
                <w:color w:val="000000" w:themeColor="text1"/>
                <w:sz w:val="21"/>
                <w:lang w:val="en-US"/>
              </w:rPr>
              <w:t>系统）设置在厂务系统中控室，均设有</w:t>
            </w:r>
            <w:r w:rsidRPr="00883A1D">
              <w:rPr>
                <w:rFonts w:hint="eastAsia"/>
                <w:color w:val="000000" w:themeColor="text1"/>
                <w:sz w:val="21"/>
                <w:lang w:val="en-US"/>
              </w:rPr>
              <w:t>24</w:t>
            </w:r>
            <w:r w:rsidRPr="00883A1D">
              <w:rPr>
                <w:rFonts w:hint="eastAsia"/>
                <w:color w:val="000000" w:themeColor="text1"/>
                <w:sz w:val="21"/>
                <w:lang w:val="en-US"/>
              </w:rPr>
              <w:t>小时专人值班。</w:t>
            </w:r>
          </w:p>
          <w:p w14:paraId="6D559EB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f</w:t>
            </w:r>
            <w:r w:rsidRPr="00883A1D">
              <w:rPr>
                <w:color w:val="000000" w:themeColor="text1"/>
                <w:sz w:val="21"/>
                <w:lang w:val="en-US"/>
              </w:rPr>
              <w:t>.</w:t>
            </w:r>
            <w:r w:rsidRPr="00883A1D">
              <w:rPr>
                <w:rFonts w:hint="eastAsia"/>
                <w:color w:val="000000" w:themeColor="text1"/>
                <w:sz w:val="21"/>
                <w:lang w:val="en-US"/>
              </w:rPr>
              <w:t>硅烷站为密闭建筑，建筑内设置气体抽风装置，并持续抽风形成微负压，正常情况下，风机</w:t>
            </w:r>
            <w:r w:rsidRPr="00883A1D">
              <w:rPr>
                <w:rFonts w:hint="eastAsia"/>
                <w:color w:val="000000" w:themeColor="text1"/>
                <w:sz w:val="21"/>
                <w:lang w:val="en-US"/>
              </w:rPr>
              <w:t>24</w:t>
            </w:r>
            <w:r w:rsidRPr="00883A1D">
              <w:rPr>
                <w:rFonts w:hint="eastAsia"/>
                <w:color w:val="000000" w:themeColor="text1"/>
                <w:sz w:val="21"/>
                <w:lang w:val="en-US"/>
              </w:rPr>
              <w:t>小时运转，排风引至楼顶排放，事故状态下，立即事故排风系统，硅烷燃烧后生成二氧化硅和水，经事故排风系统排至周围大气环境中。</w:t>
            </w:r>
          </w:p>
          <w:p w14:paraId="08B731EC" w14:textId="7BB9C87A"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③危废暂存间、废液收集罐区</w:t>
            </w:r>
          </w:p>
          <w:p w14:paraId="7702D105" w14:textId="77777777" w:rsidR="00D93545" w:rsidRPr="00883A1D" w:rsidRDefault="0091693F">
            <w:pPr>
              <w:pStyle w:val="affb"/>
              <w:ind w:firstLineChars="200" w:firstLine="422"/>
              <w:rPr>
                <w:b/>
                <w:bCs/>
                <w:color w:val="000000" w:themeColor="text1"/>
                <w:sz w:val="21"/>
                <w:lang w:val="en-US"/>
              </w:rPr>
            </w:pPr>
            <w:r w:rsidRPr="00883A1D">
              <w:rPr>
                <w:b/>
                <w:bCs/>
                <w:color w:val="000000" w:themeColor="text1"/>
                <w:sz w:val="21"/>
                <w:lang w:val="en-US"/>
              </w:rPr>
              <w:t>1</w:t>
            </w:r>
            <w:r w:rsidRPr="00883A1D">
              <w:rPr>
                <w:rFonts w:hint="eastAsia"/>
                <w:b/>
                <w:bCs/>
                <w:color w:val="000000" w:themeColor="text1"/>
                <w:sz w:val="21"/>
                <w:lang w:val="en-US"/>
              </w:rPr>
              <w:t>）危废暂存间</w:t>
            </w:r>
          </w:p>
          <w:p w14:paraId="4219A60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项目产生的固态危废均存储在固废站危废暂存间内，根据其不同危废种类及性质存放在不同的区域，废水站污泥储存在污水站污泥压滤间内，危废库做好“四防”处理，即防晒、防风、防雨、防渗，地面全部采用环氧树脂进行防渗处理，污泥压滤间设置经过防渗处理的地沟，地沟容积不低于堵截最大容器的最大储量或总储量的五分之一，保证液体发生泄漏后能够得到有效收集，不进入外围水体。</w:t>
            </w:r>
          </w:p>
          <w:p w14:paraId="6D0416AA" w14:textId="5FAD18DF"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2</w:t>
            </w:r>
            <w:r w:rsidRPr="00883A1D">
              <w:rPr>
                <w:rFonts w:hint="eastAsia"/>
                <w:b/>
                <w:bCs/>
                <w:color w:val="000000" w:themeColor="text1"/>
                <w:sz w:val="21"/>
                <w:lang w:val="en-US"/>
              </w:rPr>
              <w:t>）废液收集罐区</w:t>
            </w:r>
          </w:p>
          <w:p w14:paraId="50E65EB5" w14:textId="60017D84"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废液收集罐区为单独的房间，房间内地面全部采用环氧树脂进行防渗处理，并设置经过防渗处理的地沟或</w:t>
            </w:r>
            <w:r w:rsidRPr="00883A1D">
              <w:rPr>
                <w:rFonts w:hint="eastAsia"/>
                <w:color w:val="000000" w:themeColor="text1"/>
                <w:sz w:val="21"/>
                <w:lang w:val="en-US"/>
              </w:rPr>
              <w:t>1</w:t>
            </w:r>
            <w:r w:rsidRPr="00883A1D">
              <w:rPr>
                <w:color w:val="000000" w:themeColor="text1"/>
                <w:sz w:val="21"/>
                <w:lang w:val="en-US"/>
              </w:rPr>
              <w:t>.5</w:t>
            </w:r>
            <w:r w:rsidRPr="00883A1D">
              <w:rPr>
                <w:rFonts w:hint="eastAsia"/>
                <w:color w:val="000000" w:themeColor="text1"/>
                <w:sz w:val="21"/>
                <w:lang w:val="en-US"/>
              </w:rPr>
              <w:t>m</w:t>
            </w:r>
            <w:r w:rsidRPr="00883A1D">
              <w:rPr>
                <w:rFonts w:hint="eastAsia"/>
                <w:color w:val="000000" w:themeColor="text1"/>
                <w:sz w:val="21"/>
                <w:lang w:val="en-US"/>
              </w:rPr>
              <w:t>高的围堰流入设置的收集池（</w:t>
            </w:r>
            <w:r w:rsidRPr="00883A1D">
              <w:rPr>
                <w:color w:val="000000" w:themeColor="text1"/>
                <w:sz w:val="21"/>
                <w:lang w:val="en-US"/>
              </w:rPr>
              <w:t>3</w:t>
            </w:r>
            <w:r w:rsidRPr="00883A1D">
              <w:rPr>
                <w:rFonts w:hint="eastAsia"/>
                <w:color w:val="000000" w:themeColor="text1"/>
                <w:sz w:val="21"/>
                <w:lang w:val="en-US"/>
              </w:rPr>
              <w:t>m</w:t>
            </w:r>
            <w:r w:rsidRPr="00883A1D">
              <w:rPr>
                <w:color w:val="000000" w:themeColor="text1"/>
                <w:sz w:val="21"/>
                <w:vertAlign w:val="superscript"/>
                <w:lang w:val="en-US"/>
              </w:rPr>
              <w:t>3</w:t>
            </w:r>
            <w:r w:rsidRPr="00883A1D">
              <w:rPr>
                <w:rFonts w:hint="eastAsia"/>
                <w:color w:val="000000" w:themeColor="text1"/>
                <w:sz w:val="21"/>
                <w:lang w:val="en-US"/>
              </w:rPr>
              <w:t>），地沟或围堰容积不低于堵截最大容器的最大储量或总储量的五分之一，保证液体化学品发生泄漏后能够得到有效收集，不进入外围水体。</w:t>
            </w:r>
          </w:p>
          <w:p w14:paraId="30CC35C6" w14:textId="77777777" w:rsidR="00D93545" w:rsidRPr="00883A1D" w:rsidRDefault="0091693F">
            <w:pPr>
              <w:pStyle w:val="affb"/>
              <w:ind w:firstLineChars="200" w:firstLine="422"/>
              <w:rPr>
                <w:b/>
                <w:bCs/>
                <w:color w:val="000000" w:themeColor="text1"/>
                <w:sz w:val="18"/>
                <w:szCs w:val="16"/>
                <w:lang w:val="en-US"/>
              </w:rPr>
            </w:pPr>
            <w:r w:rsidRPr="00883A1D">
              <w:rPr>
                <w:rFonts w:hint="eastAsia"/>
                <w:b/>
                <w:bCs/>
                <w:color w:val="000000" w:themeColor="text1"/>
                <w:sz w:val="21"/>
                <w:szCs w:val="16"/>
                <w:lang w:val="en-US"/>
              </w:rPr>
              <w:t>④储运过程防范措施</w:t>
            </w:r>
          </w:p>
          <w:p w14:paraId="2537B59D" w14:textId="77777777" w:rsidR="00D93545" w:rsidRPr="00883A1D" w:rsidRDefault="0091693F">
            <w:pPr>
              <w:pStyle w:val="affb"/>
              <w:ind w:firstLineChars="200" w:firstLine="420"/>
              <w:rPr>
                <w:color w:val="000000" w:themeColor="text1"/>
                <w:sz w:val="21"/>
                <w:szCs w:val="21"/>
              </w:rPr>
            </w:pPr>
            <w:r w:rsidRPr="00883A1D">
              <w:rPr>
                <w:color w:val="000000" w:themeColor="text1"/>
                <w:sz w:val="21"/>
                <w:szCs w:val="21"/>
              </w:rPr>
              <w:t>化学品运输要求如下所示。</w:t>
            </w:r>
          </w:p>
          <w:p w14:paraId="653F02DA" w14:textId="77777777" w:rsidR="00D93545" w:rsidRPr="00883A1D" w:rsidRDefault="0091693F">
            <w:pPr>
              <w:pStyle w:val="affb"/>
              <w:ind w:firstLineChars="200" w:firstLine="420"/>
              <w:rPr>
                <w:color w:val="000000" w:themeColor="text1"/>
                <w:sz w:val="21"/>
                <w:szCs w:val="21"/>
              </w:rPr>
            </w:pPr>
            <w:r w:rsidRPr="00883A1D">
              <w:rPr>
                <w:rFonts w:hint="eastAsia"/>
                <w:color w:val="000000" w:themeColor="text1"/>
                <w:sz w:val="21"/>
                <w:szCs w:val="21"/>
              </w:rPr>
              <w:t>1</w:t>
            </w:r>
            <w:r w:rsidRPr="00883A1D">
              <w:rPr>
                <w:rFonts w:hint="eastAsia"/>
                <w:color w:val="000000" w:themeColor="text1"/>
                <w:sz w:val="21"/>
                <w:szCs w:val="21"/>
              </w:rPr>
              <w:t>）</w:t>
            </w:r>
            <w:r w:rsidRPr="00883A1D">
              <w:rPr>
                <w:color w:val="000000" w:themeColor="text1"/>
                <w:sz w:val="21"/>
                <w:szCs w:val="21"/>
              </w:rPr>
              <w:t>运输、装卸危险化学品，应当依照有关法律、法规、规章的规定和国家标准的要求并按照危险化学品的危险特性，采取必要的安全防护措施。</w:t>
            </w:r>
          </w:p>
          <w:p w14:paraId="3D5D5597" w14:textId="77777777" w:rsidR="00D93545" w:rsidRPr="00883A1D" w:rsidRDefault="0091693F">
            <w:pPr>
              <w:spacing w:line="360" w:lineRule="auto"/>
              <w:ind w:firstLineChars="200" w:firstLine="420"/>
              <w:rPr>
                <w:color w:val="000000" w:themeColor="text1"/>
                <w:szCs w:val="21"/>
              </w:rPr>
            </w:pPr>
            <w:r w:rsidRPr="00883A1D">
              <w:rPr>
                <w:rFonts w:hint="eastAsia"/>
                <w:color w:val="000000" w:themeColor="text1"/>
                <w:szCs w:val="21"/>
              </w:rPr>
              <w:t>2</w:t>
            </w:r>
            <w:r w:rsidRPr="00883A1D">
              <w:rPr>
                <w:rFonts w:hint="eastAsia"/>
                <w:color w:val="000000" w:themeColor="text1"/>
                <w:szCs w:val="21"/>
              </w:rPr>
              <w:t>）</w:t>
            </w:r>
            <w:r w:rsidRPr="00883A1D">
              <w:rPr>
                <w:color w:val="000000" w:themeColor="text1"/>
                <w:szCs w:val="21"/>
              </w:rPr>
              <w:t>用于化学品运输工具的槽罐以及其他容器，必须依照《危险化学品安全管理条例》的规定，由专业生产企业定点生产，并经检测、检验合格，方可使用。质检部门应当对前款规定的专业生产企业定点生产的槽罐以及其他容器的产品质量进行定期的或者不定期的检查。</w:t>
            </w:r>
          </w:p>
          <w:p w14:paraId="40A94704"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3</w:t>
            </w:r>
            <w:r w:rsidRPr="00883A1D">
              <w:rPr>
                <w:rFonts w:hint="eastAsia"/>
                <w:color w:val="000000" w:themeColor="text1"/>
              </w:rPr>
              <w:t>）</w:t>
            </w:r>
            <w:r w:rsidRPr="00883A1D">
              <w:rPr>
                <w:color w:val="000000" w:themeColor="text1"/>
              </w:rPr>
              <w:t>运输危险化学品的槽罐以及其他容器必须封口严密，能够承受正常运输条件下产生的内部压力和外部压力，保证危险化学品运输中不因温度、湿度或者压力的变化而发生任何渗</w:t>
            </w:r>
            <w:r w:rsidRPr="00883A1D">
              <w:rPr>
                <w:rFonts w:hint="eastAsia"/>
                <w:color w:val="000000" w:themeColor="text1"/>
              </w:rPr>
              <w:t>（</w:t>
            </w:r>
            <w:r w:rsidRPr="00883A1D">
              <w:rPr>
                <w:color w:val="000000" w:themeColor="text1"/>
              </w:rPr>
              <w:t>洒</w:t>
            </w:r>
            <w:r w:rsidRPr="00883A1D">
              <w:rPr>
                <w:rFonts w:hint="eastAsia"/>
                <w:color w:val="000000" w:themeColor="text1"/>
              </w:rPr>
              <w:t>）</w:t>
            </w:r>
            <w:r w:rsidRPr="00883A1D">
              <w:rPr>
                <w:color w:val="000000" w:themeColor="text1"/>
              </w:rPr>
              <w:t>漏。</w:t>
            </w:r>
          </w:p>
          <w:p w14:paraId="39163108"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4</w:t>
            </w:r>
            <w:r w:rsidRPr="00883A1D">
              <w:rPr>
                <w:rFonts w:hint="eastAsia"/>
                <w:color w:val="000000" w:themeColor="text1"/>
              </w:rPr>
              <w:t>）</w:t>
            </w:r>
            <w:r w:rsidRPr="00883A1D">
              <w:rPr>
                <w:color w:val="000000" w:themeColor="text1"/>
              </w:rPr>
              <w:t>装运危险货物的罐</w:t>
            </w:r>
            <w:r w:rsidRPr="00883A1D">
              <w:rPr>
                <w:rFonts w:hint="eastAsia"/>
                <w:color w:val="000000" w:themeColor="text1"/>
              </w:rPr>
              <w:t>（</w:t>
            </w:r>
            <w:r w:rsidRPr="00883A1D">
              <w:rPr>
                <w:color w:val="000000" w:themeColor="text1"/>
              </w:rPr>
              <w:t>槽</w:t>
            </w:r>
            <w:r w:rsidRPr="00883A1D">
              <w:rPr>
                <w:rFonts w:hint="eastAsia"/>
                <w:color w:val="000000" w:themeColor="text1"/>
              </w:rPr>
              <w:t>）</w:t>
            </w:r>
            <w:r w:rsidRPr="00883A1D">
              <w:rPr>
                <w:color w:val="000000" w:themeColor="text1"/>
              </w:rPr>
              <w:t>应适合所装货物的性能，具有足够的强度，并应根据不同货物的需要配备泄压阀、防波板、遮阳物、压力表、液位计、导除静电等相应的安全装置；罐</w:t>
            </w:r>
            <w:r w:rsidRPr="00883A1D">
              <w:rPr>
                <w:rFonts w:hint="eastAsia"/>
                <w:color w:val="000000" w:themeColor="text1"/>
              </w:rPr>
              <w:t>（</w:t>
            </w:r>
            <w:r w:rsidRPr="00883A1D">
              <w:rPr>
                <w:color w:val="000000" w:themeColor="text1"/>
              </w:rPr>
              <w:t>槽</w:t>
            </w:r>
            <w:r w:rsidRPr="00883A1D">
              <w:rPr>
                <w:rFonts w:hint="eastAsia"/>
                <w:color w:val="000000" w:themeColor="text1"/>
              </w:rPr>
              <w:t>）</w:t>
            </w:r>
            <w:r w:rsidRPr="00883A1D">
              <w:rPr>
                <w:color w:val="000000" w:themeColor="text1"/>
              </w:rPr>
              <w:t>外部的附件应有可靠的防护设施，必须保证所装货物不发生</w:t>
            </w:r>
            <w:r w:rsidRPr="00883A1D">
              <w:rPr>
                <w:rFonts w:hint="eastAsia"/>
                <w:color w:val="000000" w:themeColor="text1"/>
              </w:rPr>
              <w:t>“</w:t>
            </w:r>
            <w:r w:rsidRPr="00883A1D">
              <w:rPr>
                <w:color w:val="000000" w:themeColor="text1"/>
              </w:rPr>
              <w:t>跑、冒、滴、漏</w:t>
            </w:r>
            <w:r w:rsidRPr="00883A1D">
              <w:rPr>
                <w:rFonts w:hint="eastAsia"/>
                <w:color w:val="000000" w:themeColor="text1"/>
              </w:rPr>
              <w:t>”</w:t>
            </w:r>
            <w:r w:rsidRPr="00883A1D">
              <w:rPr>
                <w:color w:val="000000" w:themeColor="text1"/>
              </w:rPr>
              <w:t>并在阀门口装置积漏器。</w:t>
            </w:r>
          </w:p>
          <w:p w14:paraId="2363CBD0"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5</w:t>
            </w:r>
            <w:r w:rsidRPr="00883A1D">
              <w:rPr>
                <w:rFonts w:hint="eastAsia"/>
                <w:color w:val="000000" w:themeColor="text1"/>
              </w:rPr>
              <w:t>）</w:t>
            </w:r>
            <w:r w:rsidRPr="00883A1D">
              <w:rPr>
                <w:color w:val="000000" w:themeColor="text1"/>
              </w:rPr>
              <w:t>通过公路运输危险化学品，必须配备押运人员，并随时处于押运人员的监管之下，不得超装、超载，不得进入危险化学品运输车辆禁止通行的区域；确需进入禁止通行区域的，应当事先向当地公安部门报告，由公安部门为其指定行车时间和路线，运输车辆必须遵守公安部门规定的行车时间和路线。</w:t>
            </w:r>
          </w:p>
          <w:p w14:paraId="468E9E1D" w14:textId="77777777" w:rsidR="00D93545" w:rsidRPr="00883A1D" w:rsidRDefault="0091693F">
            <w:pPr>
              <w:spacing w:line="360" w:lineRule="auto"/>
              <w:ind w:firstLineChars="200" w:firstLine="420"/>
              <w:rPr>
                <w:color w:val="000000" w:themeColor="text1"/>
              </w:rPr>
            </w:pPr>
            <w:r w:rsidRPr="00883A1D">
              <w:rPr>
                <w:color w:val="000000" w:themeColor="text1"/>
              </w:rPr>
              <w:t>危险化学品运输车辆禁止通行区域，由设区的市级人民政府公安部门划定，并设置明显的标志。</w:t>
            </w:r>
          </w:p>
          <w:p w14:paraId="6854972C" w14:textId="77777777" w:rsidR="00D93545" w:rsidRPr="00883A1D" w:rsidRDefault="0091693F">
            <w:pPr>
              <w:spacing w:line="360" w:lineRule="auto"/>
              <w:ind w:firstLineChars="200" w:firstLine="420"/>
              <w:rPr>
                <w:color w:val="000000" w:themeColor="text1"/>
              </w:rPr>
            </w:pPr>
            <w:r w:rsidRPr="00883A1D">
              <w:rPr>
                <w:color w:val="000000" w:themeColor="text1"/>
              </w:rPr>
              <w:t>运输危险化学品途中需要停车住宿或者遇有无法正常运输的情况时，应当向当地公安部门报告。</w:t>
            </w:r>
          </w:p>
          <w:p w14:paraId="10386E9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6</w:t>
            </w:r>
            <w:r w:rsidRPr="00883A1D">
              <w:rPr>
                <w:rFonts w:hint="eastAsia"/>
                <w:color w:val="000000" w:themeColor="text1"/>
              </w:rPr>
              <w:t>）</w:t>
            </w:r>
            <w:r w:rsidRPr="00883A1D">
              <w:rPr>
                <w:color w:val="000000" w:themeColor="text1"/>
              </w:rPr>
              <w:t>运输危险化学品的车辆应专车专用，并有明显标志，要符合交通管理部门对车辆和设备的规定：</w:t>
            </w:r>
          </w:p>
          <w:p w14:paraId="5FF871FF" w14:textId="77777777" w:rsidR="00D93545" w:rsidRPr="00883A1D" w:rsidRDefault="0091693F">
            <w:pPr>
              <w:spacing w:line="360" w:lineRule="auto"/>
              <w:ind w:firstLineChars="200" w:firstLine="420"/>
              <w:rPr>
                <w:color w:val="000000" w:themeColor="text1"/>
              </w:rPr>
            </w:pPr>
            <w:r w:rsidRPr="00883A1D">
              <w:rPr>
                <w:color w:val="000000" w:themeColor="text1"/>
              </w:rPr>
              <w:t>a</w:t>
            </w:r>
            <w:r w:rsidRPr="00883A1D">
              <w:rPr>
                <w:color w:val="000000" w:themeColor="text1"/>
              </w:rPr>
              <w:t>．车厢、底板必须平坦完好，周围栏板必须牢固。</w:t>
            </w:r>
          </w:p>
          <w:p w14:paraId="593A323B" w14:textId="77777777" w:rsidR="00D93545" w:rsidRPr="00883A1D" w:rsidRDefault="0091693F">
            <w:pPr>
              <w:spacing w:line="360" w:lineRule="auto"/>
              <w:ind w:firstLineChars="200" w:firstLine="420"/>
              <w:rPr>
                <w:color w:val="000000" w:themeColor="text1"/>
              </w:rPr>
            </w:pPr>
            <w:r w:rsidRPr="00883A1D">
              <w:rPr>
                <w:color w:val="000000" w:themeColor="text1"/>
              </w:rPr>
              <w:t>b</w:t>
            </w:r>
            <w:r w:rsidRPr="00883A1D">
              <w:rPr>
                <w:color w:val="000000" w:themeColor="text1"/>
              </w:rPr>
              <w:t>．机动车辆排气管必须装有有效的隔热和熄灭火星的装置，电路系统应有切断总电源和隔离火花的装置。</w:t>
            </w:r>
          </w:p>
          <w:p w14:paraId="28A5DF2C" w14:textId="77777777" w:rsidR="00D93545" w:rsidRPr="00883A1D" w:rsidRDefault="0091693F">
            <w:pPr>
              <w:spacing w:line="360" w:lineRule="auto"/>
              <w:ind w:firstLineChars="200" w:firstLine="420"/>
              <w:rPr>
                <w:color w:val="000000" w:themeColor="text1"/>
              </w:rPr>
            </w:pPr>
            <w:r w:rsidRPr="00883A1D">
              <w:rPr>
                <w:color w:val="000000" w:themeColor="text1"/>
              </w:rPr>
              <w:t>c</w:t>
            </w:r>
            <w:r w:rsidRPr="00883A1D">
              <w:rPr>
                <w:color w:val="000000" w:themeColor="text1"/>
              </w:rPr>
              <w:t>．车辆左前方必须悬挂黄底黑字</w:t>
            </w:r>
            <w:r w:rsidRPr="00883A1D">
              <w:rPr>
                <w:color w:val="000000" w:themeColor="text1"/>
              </w:rPr>
              <w:t>“</w:t>
            </w:r>
            <w:r w:rsidRPr="00883A1D">
              <w:rPr>
                <w:color w:val="000000" w:themeColor="text1"/>
              </w:rPr>
              <w:t>危险品</w:t>
            </w:r>
            <w:r w:rsidRPr="00883A1D">
              <w:rPr>
                <w:color w:val="000000" w:themeColor="text1"/>
              </w:rPr>
              <w:t>”</w:t>
            </w:r>
            <w:r w:rsidRPr="00883A1D">
              <w:rPr>
                <w:color w:val="000000" w:themeColor="text1"/>
              </w:rPr>
              <w:t>字样的信号旗。</w:t>
            </w:r>
          </w:p>
          <w:p w14:paraId="7E6F5760" w14:textId="77777777" w:rsidR="00D93545" w:rsidRPr="00883A1D" w:rsidRDefault="0091693F">
            <w:pPr>
              <w:spacing w:line="360" w:lineRule="auto"/>
              <w:ind w:firstLineChars="200" w:firstLine="420"/>
              <w:rPr>
                <w:color w:val="000000" w:themeColor="text1"/>
              </w:rPr>
            </w:pPr>
            <w:r w:rsidRPr="00883A1D">
              <w:rPr>
                <w:color w:val="000000" w:themeColor="text1"/>
              </w:rPr>
              <w:t>d</w:t>
            </w:r>
            <w:r w:rsidRPr="00883A1D">
              <w:rPr>
                <w:color w:val="000000" w:themeColor="text1"/>
              </w:rPr>
              <w:t>．根据所装危险货物的性质，配备相应的消防器材和捆扎、防水、防散失等用具。</w:t>
            </w:r>
          </w:p>
          <w:p w14:paraId="1077E727"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7</w:t>
            </w:r>
            <w:r w:rsidRPr="00883A1D">
              <w:rPr>
                <w:rFonts w:hint="eastAsia"/>
                <w:color w:val="000000" w:themeColor="text1"/>
              </w:rPr>
              <w:t>）</w:t>
            </w:r>
            <w:r w:rsidRPr="00883A1D">
              <w:rPr>
                <w:color w:val="000000" w:themeColor="text1"/>
              </w:rPr>
              <w:t>装运集装箱、大型气瓶、可移动罐</w:t>
            </w:r>
            <w:r w:rsidRPr="00883A1D">
              <w:rPr>
                <w:rFonts w:hint="eastAsia"/>
                <w:color w:val="000000" w:themeColor="text1"/>
              </w:rPr>
              <w:t>（</w:t>
            </w:r>
            <w:r w:rsidRPr="00883A1D">
              <w:rPr>
                <w:color w:val="000000" w:themeColor="text1"/>
              </w:rPr>
              <w:t>槽</w:t>
            </w:r>
            <w:r w:rsidRPr="00883A1D">
              <w:rPr>
                <w:rFonts w:hint="eastAsia"/>
                <w:color w:val="000000" w:themeColor="text1"/>
              </w:rPr>
              <w:t>）</w:t>
            </w:r>
            <w:r w:rsidRPr="00883A1D">
              <w:rPr>
                <w:color w:val="000000" w:themeColor="text1"/>
              </w:rPr>
              <w:t>等的车辆，必须设置有效的紧固装置。</w:t>
            </w:r>
          </w:p>
          <w:p w14:paraId="62EB7E9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8</w:t>
            </w:r>
            <w:r w:rsidRPr="00883A1D">
              <w:rPr>
                <w:rFonts w:hint="eastAsia"/>
                <w:color w:val="000000" w:themeColor="text1"/>
              </w:rPr>
              <w:t>）</w:t>
            </w:r>
            <w:r w:rsidRPr="00883A1D">
              <w:rPr>
                <w:color w:val="000000" w:themeColor="text1"/>
              </w:rPr>
              <w:t>各种装卸机械、工属具要有足够的安全系数，装卸易燃、易爆危险货物的机械和工属具，必须有消除产生火花的措施。</w:t>
            </w:r>
          </w:p>
          <w:p w14:paraId="7F641BE7"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9</w:t>
            </w:r>
            <w:r w:rsidRPr="00883A1D">
              <w:rPr>
                <w:rFonts w:hint="eastAsia"/>
                <w:color w:val="000000" w:themeColor="text1"/>
              </w:rPr>
              <w:t>）</w:t>
            </w:r>
            <w:r w:rsidRPr="00883A1D">
              <w:rPr>
                <w:color w:val="000000" w:themeColor="text1"/>
              </w:rPr>
              <w:t>危险化学品在运输中包装应牢固，各类危险化学品包装应符合</w:t>
            </w:r>
            <w:r w:rsidRPr="00883A1D">
              <w:rPr>
                <w:color w:val="000000" w:themeColor="text1"/>
              </w:rPr>
              <w:t>GB 12463</w:t>
            </w:r>
            <w:r w:rsidRPr="00883A1D">
              <w:rPr>
                <w:color w:val="000000" w:themeColor="text1"/>
              </w:rPr>
              <w:t>的规定。</w:t>
            </w:r>
          </w:p>
          <w:p w14:paraId="3E8F5DD6"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0</w:t>
            </w:r>
            <w:r w:rsidRPr="00883A1D">
              <w:rPr>
                <w:rFonts w:hint="eastAsia"/>
                <w:color w:val="000000" w:themeColor="text1"/>
              </w:rPr>
              <w:t>）</w:t>
            </w:r>
            <w:r w:rsidRPr="00883A1D">
              <w:rPr>
                <w:color w:val="000000" w:themeColor="text1"/>
              </w:rPr>
              <w:t>性质或消防方法相互抵触，以及配装号或类项不同的危险化学品不能装在同一车、船内运输。</w:t>
            </w:r>
          </w:p>
          <w:p w14:paraId="1D0FAA65"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1</w:t>
            </w:r>
            <w:r w:rsidRPr="00883A1D">
              <w:rPr>
                <w:rFonts w:hint="eastAsia"/>
                <w:color w:val="000000" w:themeColor="text1"/>
              </w:rPr>
              <w:t>）</w:t>
            </w:r>
            <w:r w:rsidRPr="00883A1D">
              <w:rPr>
                <w:color w:val="000000" w:themeColor="text1"/>
              </w:rPr>
              <w:t>易燃、易爆品不能装在铁帮、铁底车、船内运输。</w:t>
            </w:r>
          </w:p>
          <w:p w14:paraId="7D089B63"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2</w:t>
            </w:r>
            <w:r w:rsidRPr="00883A1D">
              <w:rPr>
                <w:rFonts w:hint="eastAsia"/>
                <w:color w:val="000000" w:themeColor="text1"/>
              </w:rPr>
              <w:t>）</w:t>
            </w:r>
            <w:r w:rsidRPr="00883A1D">
              <w:rPr>
                <w:color w:val="000000" w:themeColor="text1"/>
              </w:rPr>
              <w:t>易燃品闪点在</w:t>
            </w:r>
            <w:r w:rsidRPr="00883A1D">
              <w:rPr>
                <w:color w:val="000000" w:themeColor="text1"/>
              </w:rPr>
              <w:t>28℃</w:t>
            </w:r>
            <w:r w:rsidRPr="00883A1D">
              <w:rPr>
                <w:color w:val="000000" w:themeColor="text1"/>
              </w:rPr>
              <w:t>以下，气温高于</w:t>
            </w:r>
            <w:r w:rsidRPr="00883A1D">
              <w:rPr>
                <w:color w:val="000000" w:themeColor="text1"/>
              </w:rPr>
              <w:t>28℃</w:t>
            </w:r>
            <w:r w:rsidRPr="00883A1D">
              <w:rPr>
                <w:color w:val="000000" w:themeColor="text1"/>
              </w:rPr>
              <w:t>时应在夜间运输。</w:t>
            </w:r>
          </w:p>
          <w:p w14:paraId="4E3E15BB"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3</w:t>
            </w:r>
            <w:r w:rsidRPr="00883A1D">
              <w:rPr>
                <w:rFonts w:hint="eastAsia"/>
                <w:color w:val="000000" w:themeColor="text1"/>
              </w:rPr>
              <w:t>）</w:t>
            </w:r>
            <w:r w:rsidRPr="00883A1D">
              <w:rPr>
                <w:color w:val="000000" w:themeColor="text1"/>
              </w:rPr>
              <w:t>运输危险化学品的车辆、船只应有防火安全措施。</w:t>
            </w:r>
          </w:p>
          <w:p w14:paraId="3ED48F02"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4</w:t>
            </w:r>
            <w:r w:rsidRPr="00883A1D">
              <w:rPr>
                <w:rFonts w:hint="eastAsia"/>
                <w:color w:val="000000" w:themeColor="text1"/>
              </w:rPr>
              <w:t>）</w:t>
            </w:r>
            <w:r w:rsidRPr="00883A1D">
              <w:rPr>
                <w:color w:val="000000" w:themeColor="text1"/>
              </w:rPr>
              <w:t>禁止无关人员搭乘运输危险化学品的车、船和其它运输工具。</w:t>
            </w:r>
          </w:p>
          <w:p w14:paraId="7B7F2507"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5</w:t>
            </w:r>
            <w:r w:rsidRPr="00883A1D">
              <w:rPr>
                <w:rFonts w:hint="eastAsia"/>
                <w:color w:val="000000" w:themeColor="text1"/>
              </w:rPr>
              <w:t>）</w:t>
            </w:r>
            <w:r w:rsidRPr="00883A1D">
              <w:rPr>
                <w:color w:val="000000" w:themeColor="text1"/>
              </w:rPr>
              <w:t>运输需凭证运输的危险化学品，应有运往地县、市公安部门的《危险化学物品准运证》。</w:t>
            </w:r>
          </w:p>
          <w:p w14:paraId="57BC6D8F"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6</w:t>
            </w:r>
            <w:r w:rsidRPr="00883A1D">
              <w:rPr>
                <w:rFonts w:hint="eastAsia"/>
                <w:color w:val="000000" w:themeColor="text1"/>
              </w:rPr>
              <w:t>）</w:t>
            </w:r>
            <w:r w:rsidRPr="00883A1D">
              <w:rPr>
                <w:color w:val="000000" w:themeColor="text1"/>
              </w:rPr>
              <w:t>通过航空运输危险化学品的，应按照国务院民航部门的有关规定执行。</w:t>
            </w:r>
          </w:p>
          <w:p w14:paraId="72C3F611" w14:textId="77777777" w:rsidR="00D93545" w:rsidRPr="00883A1D" w:rsidRDefault="0091693F">
            <w:pPr>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7</w:t>
            </w:r>
            <w:r w:rsidRPr="00883A1D">
              <w:rPr>
                <w:rFonts w:hint="eastAsia"/>
                <w:color w:val="000000" w:themeColor="text1"/>
              </w:rPr>
              <w:t>）</w:t>
            </w:r>
            <w:r w:rsidRPr="00883A1D">
              <w:rPr>
                <w:color w:val="000000" w:themeColor="text1"/>
              </w:rPr>
              <w:t>危险化学品的运输必须委托给具有城市交通管理部门颁布的具有危险化学品的运输资质的单位运输。</w:t>
            </w:r>
          </w:p>
          <w:p w14:paraId="62C3D253" w14:textId="77777777" w:rsidR="00D93545" w:rsidRPr="00883A1D" w:rsidRDefault="0091693F">
            <w:pPr>
              <w:snapToGrid w:val="0"/>
              <w:spacing w:line="360" w:lineRule="auto"/>
              <w:ind w:firstLineChars="200" w:firstLine="420"/>
              <w:rPr>
                <w:color w:val="000000" w:themeColor="text1"/>
              </w:rPr>
            </w:pPr>
            <w:r w:rsidRPr="00883A1D">
              <w:rPr>
                <w:color w:val="000000" w:themeColor="text1"/>
              </w:rPr>
              <w:t>本项目原辅材料、产品、相关危险物质在储运过程中应满足以下措施要求：</w:t>
            </w:r>
          </w:p>
          <w:p w14:paraId="0D68A694" w14:textId="74D0E06D"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a</w:t>
            </w:r>
            <w:r w:rsidRPr="00883A1D">
              <w:rPr>
                <w:color w:val="000000" w:themeColor="text1"/>
              </w:rPr>
              <w:t>.</w:t>
            </w:r>
            <w:r w:rsidRPr="00883A1D">
              <w:rPr>
                <w:color w:val="000000" w:themeColor="text1"/>
              </w:rPr>
              <w:t>项目原料及产品应视其储存物品的物理化学性质，火灾爆炸危险性、物料有毒有害特征，分区布置，并与其他</w:t>
            </w:r>
            <w:r w:rsidR="004C00B4" w:rsidRPr="00883A1D">
              <w:rPr>
                <w:rFonts w:hint="eastAsia"/>
                <w:color w:val="000000" w:themeColor="text1"/>
              </w:rPr>
              <w:t>生产</w:t>
            </w:r>
            <w:r w:rsidRPr="00883A1D">
              <w:rPr>
                <w:color w:val="000000" w:themeColor="text1"/>
              </w:rPr>
              <w:t>装置和建筑物按《建筑设计防火规范》的要求保持足够的安全防火间距。</w:t>
            </w:r>
          </w:p>
          <w:p w14:paraId="02CB28E0" w14:textId="5B0B1FA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b</w:t>
            </w:r>
            <w:r w:rsidRPr="00883A1D">
              <w:rPr>
                <w:color w:val="000000" w:themeColor="text1"/>
              </w:rPr>
              <w:t>.</w:t>
            </w:r>
            <w:r w:rsidR="004C00B4" w:rsidRPr="00883A1D">
              <w:rPr>
                <w:rFonts w:hint="eastAsia"/>
                <w:color w:val="000000" w:themeColor="text1"/>
              </w:rPr>
              <w:t>生产</w:t>
            </w:r>
            <w:r w:rsidRPr="00883A1D">
              <w:rPr>
                <w:color w:val="000000" w:themeColor="text1"/>
              </w:rPr>
              <w:t>车间和储存区域内禁止吸烟，或将火种带入；储存区入口处设防火提示牌，库房门口有警示牌。</w:t>
            </w:r>
          </w:p>
          <w:p w14:paraId="46EBDA30" w14:textId="7777777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c</w:t>
            </w:r>
            <w:r w:rsidRPr="00883A1D">
              <w:rPr>
                <w:color w:val="000000" w:themeColor="text1"/>
              </w:rPr>
              <w:t>.</w:t>
            </w:r>
            <w:r w:rsidRPr="00883A1D">
              <w:rPr>
                <w:color w:val="000000" w:themeColor="text1"/>
              </w:rPr>
              <w:t>贮存化学危险品的建筑必须安装通风设备，并注意设备的防护措施。并对危险化学品专用仓库的安全设施、设备定期进行检测、检验。</w:t>
            </w:r>
          </w:p>
          <w:p w14:paraId="611E41D9" w14:textId="77777777" w:rsidR="00D93545" w:rsidRPr="00883A1D" w:rsidRDefault="0091693F">
            <w:pPr>
              <w:autoSpaceDE w:val="0"/>
              <w:autoSpaceDN w:val="0"/>
              <w:spacing w:line="360" w:lineRule="auto"/>
              <w:ind w:firstLineChars="200" w:firstLine="420"/>
              <w:rPr>
                <w:color w:val="000000" w:themeColor="text1"/>
              </w:rPr>
            </w:pPr>
            <w:r w:rsidRPr="00883A1D">
              <w:rPr>
                <w:rFonts w:hint="eastAsia"/>
                <w:color w:val="000000" w:themeColor="text1"/>
              </w:rPr>
              <w:t>d</w:t>
            </w:r>
            <w:r w:rsidRPr="00883A1D">
              <w:rPr>
                <w:color w:val="000000" w:themeColor="text1"/>
              </w:rPr>
              <w:t>.</w:t>
            </w:r>
            <w:r w:rsidRPr="00883A1D">
              <w:rPr>
                <w:color w:val="000000" w:themeColor="text1"/>
              </w:rPr>
              <w:t>储存、输送酸、碱等强腐蚀性化学物料的储罐、泵、管道等应按其特性选材，其周围地面、排水管道及基础应作防腐处理。</w:t>
            </w:r>
          </w:p>
          <w:p w14:paraId="60D10D94" w14:textId="77777777" w:rsidR="00D93545" w:rsidRPr="00883A1D" w:rsidRDefault="0091693F">
            <w:pPr>
              <w:autoSpaceDE w:val="0"/>
              <w:autoSpaceDN w:val="0"/>
              <w:spacing w:line="360" w:lineRule="auto"/>
              <w:ind w:firstLineChars="200" w:firstLine="420"/>
              <w:rPr>
                <w:color w:val="000000" w:themeColor="text1"/>
              </w:rPr>
            </w:pPr>
            <w:r w:rsidRPr="00883A1D">
              <w:rPr>
                <w:rFonts w:hint="eastAsia"/>
                <w:color w:val="000000" w:themeColor="text1"/>
              </w:rPr>
              <w:t>e</w:t>
            </w:r>
            <w:r w:rsidRPr="00883A1D">
              <w:rPr>
                <w:color w:val="000000" w:themeColor="text1"/>
              </w:rPr>
              <w:t>.</w:t>
            </w:r>
            <w:r w:rsidRPr="00883A1D">
              <w:rPr>
                <w:color w:val="000000" w:themeColor="text1"/>
              </w:rPr>
              <w:t>有毒物品应贮存在阴凉、通风、干燥的场所，不要露天存放，不要接近酸类物质。</w:t>
            </w:r>
          </w:p>
          <w:p w14:paraId="4F02C83F" w14:textId="77777777" w:rsidR="00D93545" w:rsidRPr="00883A1D" w:rsidRDefault="0091693F">
            <w:pPr>
              <w:autoSpaceDE w:val="0"/>
              <w:autoSpaceDN w:val="0"/>
              <w:spacing w:line="360" w:lineRule="auto"/>
              <w:ind w:firstLineChars="200" w:firstLine="420"/>
              <w:rPr>
                <w:color w:val="000000" w:themeColor="text1"/>
              </w:rPr>
            </w:pPr>
            <w:r w:rsidRPr="00883A1D">
              <w:rPr>
                <w:rFonts w:hint="eastAsia"/>
                <w:color w:val="000000" w:themeColor="text1"/>
              </w:rPr>
              <w:t>f</w:t>
            </w:r>
            <w:r w:rsidRPr="00883A1D">
              <w:rPr>
                <w:color w:val="000000" w:themeColor="text1"/>
              </w:rPr>
              <w:t>.</w:t>
            </w:r>
            <w:r w:rsidRPr="00883A1D">
              <w:rPr>
                <w:color w:val="000000" w:themeColor="text1"/>
              </w:rPr>
              <w:t>库房内可能散发（或泄露）可燃气体、有毒气体的场所应安装气体检测报警装置。</w:t>
            </w:r>
          </w:p>
          <w:p w14:paraId="38C8FECA" w14:textId="77777777" w:rsidR="00D93545" w:rsidRPr="00883A1D" w:rsidRDefault="0091693F">
            <w:pPr>
              <w:autoSpaceDE w:val="0"/>
              <w:autoSpaceDN w:val="0"/>
              <w:spacing w:line="360" w:lineRule="auto"/>
              <w:ind w:firstLineChars="200" w:firstLine="420"/>
              <w:rPr>
                <w:color w:val="000000" w:themeColor="text1"/>
              </w:rPr>
            </w:pPr>
            <w:r w:rsidRPr="00883A1D">
              <w:rPr>
                <w:rFonts w:hint="eastAsia"/>
                <w:color w:val="000000" w:themeColor="text1"/>
              </w:rPr>
              <w:t>g</w:t>
            </w:r>
            <w:r w:rsidRPr="00883A1D">
              <w:rPr>
                <w:color w:val="000000" w:themeColor="text1"/>
              </w:rPr>
              <w:t>.</w:t>
            </w:r>
            <w:r w:rsidRPr="00883A1D">
              <w:rPr>
                <w:color w:val="000000" w:themeColor="text1"/>
              </w:rPr>
              <w:t>装卸腐蚀品人员应穿工作服、戴护目镜、胶皮手套、胶皮围裙等必需的防护用具。操作时，应轻搬轻放，严禁背负肩扛，防止摩擦震动和撞击；装卸易燃易爆物料的装卸人员应穿工作服，带手套、口罩等必需的防护用具，操作中轻搬轻放、防止摩擦和撞击。装卸易燃液体需穿防静电工作服。禁止穿带铁钉鞋。大桶不得在水泥地面滚动，桶装各种氧化剂不得在水泥地面滚动。各项操作不得使用沾染异物和能产生火花的机具，作业现场须远离热源和火源。</w:t>
            </w:r>
          </w:p>
          <w:p w14:paraId="11E3666C" w14:textId="77777777" w:rsidR="00D93545" w:rsidRPr="00883A1D" w:rsidRDefault="0091693F">
            <w:pPr>
              <w:snapToGrid w:val="0"/>
              <w:spacing w:line="360" w:lineRule="auto"/>
              <w:ind w:firstLineChars="200" w:firstLine="420"/>
              <w:rPr>
                <w:color w:val="000000" w:themeColor="text1"/>
              </w:rPr>
            </w:pPr>
            <w:r w:rsidRPr="00883A1D">
              <w:rPr>
                <w:color w:val="000000" w:themeColor="text1"/>
              </w:rPr>
              <w:t>同时，本项目危险废物在储存过程中应满足以下措施要求：</w:t>
            </w:r>
          </w:p>
          <w:p w14:paraId="5BDD0B4F" w14:textId="7777777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a</w:t>
            </w:r>
            <w:r w:rsidRPr="00883A1D">
              <w:rPr>
                <w:color w:val="000000" w:themeColor="text1"/>
              </w:rPr>
              <w:t>.</w:t>
            </w:r>
            <w:r w:rsidRPr="00883A1D">
              <w:rPr>
                <w:color w:val="000000" w:themeColor="text1"/>
              </w:rPr>
              <w:t>危险废物暂存间处要铺设防渗漏层，并按相关规定做好</w:t>
            </w:r>
            <w:r w:rsidRPr="00883A1D">
              <w:rPr>
                <w:rFonts w:hint="eastAsia"/>
                <w:color w:val="000000" w:themeColor="text1"/>
              </w:rPr>
              <w:t>“</w:t>
            </w:r>
            <w:r w:rsidRPr="00883A1D">
              <w:rPr>
                <w:color w:val="000000" w:themeColor="text1"/>
              </w:rPr>
              <w:t>四防</w:t>
            </w:r>
            <w:r w:rsidRPr="00883A1D">
              <w:rPr>
                <w:rFonts w:hint="eastAsia"/>
                <w:color w:val="000000" w:themeColor="text1"/>
              </w:rPr>
              <w:t>”</w:t>
            </w:r>
            <w:r w:rsidRPr="00883A1D">
              <w:rPr>
                <w:color w:val="000000" w:themeColor="text1"/>
              </w:rPr>
              <w:t>，加强防雨、防渗和防漏措施，危险废物定期清运；</w:t>
            </w:r>
          </w:p>
          <w:p w14:paraId="4A07B9E1" w14:textId="7777777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b</w:t>
            </w:r>
            <w:r w:rsidRPr="00883A1D">
              <w:rPr>
                <w:color w:val="000000" w:themeColor="text1"/>
              </w:rPr>
              <w:t>.</w:t>
            </w:r>
            <w:r w:rsidRPr="00883A1D">
              <w:rPr>
                <w:color w:val="000000" w:themeColor="text1"/>
              </w:rPr>
              <w:t>危险废物储存前应进行检验，确保同预定接收的危险废物一致，并注册登记，做好记录，记录上须注明危险废物的名称、来源、数量、特性和包装容器的类别、入库日期、存放库位、废物出库日期及接收单位名称。</w:t>
            </w:r>
          </w:p>
          <w:p w14:paraId="2572C0F6" w14:textId="7777777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c</w:t>
            </w:r>
            <w:r w:rsidRPr="00883A1D">
              <w:rPr>
                <w:color w:val="000000" w:themeColor="text1"/>
              </w:rPr>
              <w:t>.</w:t>
            </w:r>
            <w:r w:rsidRPr="00883A1D">
              <w:rPr>
                <w:color w:val="000000" w:themeColor="text1"/>
              </w:rPr>
              <w:t>定期对储存危险废物的包装容器及贮存设施进行检查，发现破损，应及时采取措施清理更换。</w:t>
            </w:r>
          </w:p>
          <w:p w14:paraId="3E615723" w14:textId="77777777"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d</w:t>
            </w:r>
            <w:r w:rsidRPr="00883A1D">
              <w:rPr>
                <w:color w:val="000000" w:themeColor="text1"/>
              </w:rPr>
              <w:t>.</w:t>
            </w:r>
            <w:r w:rsidRPr="00883A1D">
              <w:rPr>
                <w:color w:val="000000" w:themeColor="text1"/>
              </w:rPr>
              <w:t>对于各类危险废物，应收集后用密封胶带分装好后或直接有序的堆放在危废暂存间的相应存放处，</w:t>
            </w:r>
            <w:r w:rsidRPr="00883A1D">
              <w:rPr>
                <w:rFonts w:hint="eastAsia"/>
                <w:color w:val="000000" w:themeColor="text1"/>
              </w:rPr>
              <w:t>液态危废采用专用容器储存并下设防渗托盘（边缘高度约</w:t>
            </w:r>
            <w:r w:rsidRPr="00883A1D">
              <w:rPr>
                <w:color w:val="000000" w:themeColor="text1"/>
              </w:rPr>
              <w:t>10cm</w:t>
            </w:r>
            <w:r w:rsidRPr="00883A1D">
              <w:rPr>
                <w:color w:val="000000" w:themeColor="text1"/>
              </w:rPr>
              <w:t>），并设置空桶作为备用收容设施</w:t>
            </w:r>
            <w:r w:rsidRPr="00883A1D">
              <w:rPr>
                <w:rFonts w:hint="eastAsia"/>
                <w:color w:val="000000" w:themeColor="text1"/>
              </w:rPr>
              <w:t>，</w:t>
            </w:r>
            <w:r w:rsidRPr="00883A1D">
              <w:rPr>
                <w:color w:val="000000" w:themeColor="text1"/>
              </w:rPr>
              <w:t>并粘贴《危险废物贮存污染控制标准》（</w:t>
            </w:r>
            <w:r w:rsidRPr="00883A1D">
              <w:rPr>
                <w:color w:val="000000" w:themeColor="text1"/>
              </w:rPr>
              <w:t>GB18597-2001</w:t>
            </w:r>
            <w:r w:rsidRPr="00883A1D">
              <w:rPr>
                <w:color w:val="000000" w:themeColor="text1"/>
              </w:rPr>
              <w:t>）附录</w:t>
            </w:r>
            <w:r w:rsidRPr="00883A1D">
              <w:rPr>
                <w:color w:val="000000" w:themeColor="text1"/>
              </w:rPr>
              <w:t>A</w:t>
            </w:r>
            <w:r w:rsidRPr="00883A1D">
              <w:rPr>
                <w:color w:val="000000" w:themeColor="text1"/>
              </w:rPr>
              <w:t>所示的标签，设置相应的警示标示，然后统一交由具有危废处置资质的单位回收处理。</w:t>
            </w:r>
          </w:p>
          <w:p w14:paraId="3758B547" w14:textId="2514BC93" w:rsidR="00D93545" w:rsidRPr="00883A1D" w:rsidRDefault="0091693F">
            <w:pPr>
              <w:snapToGrid w:val="0"/>
              <w:spacing w:line="360" w:lineRule="auto"/>
              <w:ind w:firstLineChars="200" w:firstLine="420"/>
              <w:rPr>
                <w:color w:val="000000" w:themeColor="text1"/>
              </w:rPr>
            </w:pPr>
            <w:r w:rsidRPr="00883A1D">
              <w:rPr>
                <w:rFonts w:hint="eastAsia"/>
                <w:color w:val="000000" w:themeColor="text1"/>
              </w:rPr>
              <w:t>1</w:t>
            </w:r>
            <w:r w:rsidRPr="00883A1D">
              <w:rPr>
                <w:color w:val="000000" w:themeColor="text1"/>
              </w:rPr>
              <w:t>8</w:t>
            </w:r>
            <w:r w:rsidRPr="00883A1D">
              <w:rPr>
                <w:rFonts w:hint="eastAsia"/>
                <w:color w:val="000000" w:themeColor="text1"/>
              </w:rPr>
              <w:t>）化学品通过</w:t>
            </w:r>
            <w:r w:rsidR="004C00B4" w:rsidRPr="00883A1D">
              <w:rPr>
                <w:rFonts w:hint="eastAsia"/>
                <w:color w:val="000000" w:themeColor="text1"/>
              </w:rPr>
              <w:t>生产</w:t>
            </w:r>
            <w:r w:rsidRPr="00883A1D">
              <w:rPr>
                <w:rFonts w:hint="eastAsia"/>
                <w:color w:val="000000" w:themeColor="text1"/>
              </w:rPr>
              <w:t>装置管道输送到</w:t>
            </w:r>
            <w:r w:rsidR="004C00B4" w:rsidRPr="00883A1D">
              <w:rPr>
                <w:rFonts w:hint="eastAsia"/>
                <w:color w:val="000000" w:themeColor="text1"/>
              </w:rPr>
              <w:t>生产</w:t>
            </w:r>
            <w:r w:rsidRPr="00883A1D">
              <w:rPr>
                <w:rFonts w:hint="eastAsia"/>
                <w:color w:val="000000" w:themeColor="text1"/>
              </w:rPr>
              <w:t>线或采用车辆搬运至供应间，在管道输送过程中，根据各类化学品的特性要求配置管道材质和管径，并结合</w:t>
            </w:r>
            <w:r w:rsidR="007528E6" w:rsidRPr="00883A1D">
              <w:rPr>
                <w:rFonts w:hint="eastAsia"/>
                <w:color w:val="000000" w:themeColor="text1"/>
              </w:rPr>
              <w:t>生产</w:t>
            </w:r>
            <w:r w:rsidRPr="00883A1D">
              <w:rPr>
                <w:rFonts w:hint="eastAsia"/>
                <w:color w:val="000000" w:themeColor="text1"/>
              </w:rPr>
              <w:t>操作工艺指标要求设置相应的压力参数，以保证化学品系统安全、可靠运行；所有化学试剂输送管道、储罐、设备均为可视化设置。</w:t>
            </w:r>
          </w:p>
          <w:p w14:paraId="612F3D48"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w:t>
            </w:r>
            <w:r w:rsidRPr="00883A1D">
              <w:rPr>
                <w:rFonts w:hint="eastAsia"/>
                <w:b/>
                <w:bCs/>
                <w:color w:val="000000" w:themeColor="text1"/>
                <w:sz w:val="21"/>
                <w:lang w:val="en-US"/>
              </w:rPr>
              <w:t>2</w:t>
            </w:r>
            <w:r w:rsidRPr="00883A1D">
              <w:rPr>
                <w:rFonts w:hint="eastAsia"/>
                <w:b/>
                <w:bCs/>
                <w:color w:val="000000" w:themeColor="text1"/>
                <w:sz w:val="21"/>
                <w:lang w:val="en-US"/>
              </w:rPr>
              <w:t>）废气、废水事故性排放控制措施</w:t>
            </w:r>
          </w:p>
          <w:p w14:paraId="6C4EE0D9"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①废气事故排放控制措施</w:t>
            </w:r>
          </w:p>
          <w:p w14:paraId="2914E20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废气处理设备在平时运行中应做到以下几点：</w:t>
            </w:r>
          </w:p>
          <w:p w14:paraId="2130613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）建立和健全各项安全管理制度。</w:t>
            </w:r>
          </w:p>
          <w:p w14:paraId="580D5A2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）建立健全安全生产组织机构。</w:t>
            </w:r>
          </w:p>
          <w:p w14:paraId="13499E8F"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3</w:t>
            </w:r>
            <w:r w:rsidRPr="00883A1D">
              <w:rPr>
                <w:rFonts w:hint="eastAsia"/>
                <w:color w:val="000000" w:themeColor="text1"/>
                <w:sz w:val="21"/>
                <w:lang w:val="en-US"/>
              </w:rPr>
              <w:t>）加强对员工的安全教育的培训。</w:t>
            </w:r>
          </w:p>
          <w:p w14:paraId="0A54937E"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4</w:t>
            </w:r>
            <w:r w:rsidRPr="00883A1D">
              <w:rPr>
                <w:rFonts w:hint="eastAsia"/>
                <w:color w:val="000000" w:themeColor="text1"/>
                <w:sz w:val="21"/>
                <w:lang w:val="en-US"/>
              </w:rPr>
              <w:t>）不断完善应急救援预案，加强预演工作。</w:t>
            </w:r>
          </w:p>
          <w:p w14:paraId="69AAFD72" w14:textId="1817608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5</w:t>
            </w:r>
            <w:r w:rsidRPr="00883A1D">
              <w:rPr>
                <w:rFonts w:hint="eastAsia"/>
                <w:color w:val="000000" w:themeColor="text1"/>
                <w:sz w:val="21"/>
                <w:lang w:val="en-US"/>
              </w:rPr>
              <w:t>）现场作业人员定时记录废气处理状况，对废气治理设备进行点检工作，并派专人巡视，遇不良工作状况立即停止车间相关作业，维修正常后再开始作业，杜绝事故性废气直排，并及时呈报单位主管。待检修完毕再通知</w:t>
            </w:r>
            <w:r w:rsidR="004C00B4" w:rsidRPr="00883A1D">
              <w:rPr>
                <w:rFonts w:hint="eastAsia"/>
                <w:color w:val="000000" w:themeColor="text1"/>
                <w:sz w:val="21"/>
                <w:lang w:val="en-US"/>
              </w:rPr>
              <w:t>生产</w:t>
            </w:r>
            <w:r w:rsidRPr="00883A1D">
              <w:rPr>
                <w:rFonts w:hint="eastAsia"/>
                <w:color w:val="000000" w:themeColor="text1"/>
                <w:sz w:val="21"/>
                <w:lang w:val="en-US"/>
              </w:rPr>
              <w:t>车间相关工序。</w:t>
            </w:r>
          </w:p>
          <w:p w14:paraId="5FC9F2D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若废气处理设施发生故障，不能正常工作时，项目产生的各种废气则不能达标排放，甚至完全不经处理即直接排入空气气中，由于本项目产生的废气量较多，对周围的环境空气影响很大。一旦发生废气事故性排放，应按情况采取如下措施：</w:t>
            </w:r>
          </w:p>
          <w:p w14:paraId="6176795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）若其中一台处理设备发生故障，则立即启动备用废气处理设备，同时应立即组织对故障废气设备进行维修；</w:t>
            </w:r>
          </w:p>
          <w:p w14:paraId="191B2C19" w14:textId="04D60046"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）若不能及时排除设备故障及启动备用设备，则应停止</w:t>
            </w:r>
            <w:r w:rsidR="000C0297" w:rsidRPr="00883A1D">
              <w:rPr>
                <w:rFonts w:hint="eastAsia"/>
                <w:color w:val="000000" w:themeColor="text1"/>
                <w:sz w:val="21"/>
                <w:lang w:val="en-US"/>
              </w:rPr>
              <w:t>生产</w:t>
            </w:r>
            <w:r w:rsidRPr="00883A1D">
              <w:rPr>
                <w:rFonts w:hint="eastAsia"/>
                <w:color w:val="000000" w:themeColor="text1"/>
                <w:sz w:val="21"/>
                <w:lang w:val="en-US"/>
              </w:rPr>
              <w:t>线</w:t>
            </w:r>
            <w:r w:rsidR="004C00B4" w:rsidRPr="00883A1D">
              <w:rPr>
                <w:rFonts w:hint="eastAsia"/>
                <w:color w:val="000000" w:themeColor="text1"/>
                <w:sz w:val="21"/>
                <w:lang w:val="en-US"/>
              </w:rPr>
              <w:t>生产</w:t>
            </w:r>
            <w:r w:rsidRPr="00883A1D">
              <w:rPr>
                <w:rFonts w:hint="eastAsia"/>
                <w:color w:val="000000" w:themeColor="text1"/>
                <w:sz w:val="21"/>
                <w:lang w:val="en-US"/>
              </w:rPr>
              <w:t>工作，或减少废气排放；</w:t>
            </w:r>
          </w:p>
          <w:p w14:paraId="427774D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）发现严重超标时，立即通知运行人员及总指挥，实施部分停工或减少废气排放，并迅速调查清楚超标原因；</w:t>
            </w:r>
          </w:p>
          <w:p w14:paraId="7BCAAAC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另外针对气体储存过程中泄露，本项目提出以下措施：</w:t>
            </w:r>
          </w:p>
          <w:p w14:paraId="2905ACF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）氯气大气风险防范措施</w:t>
            </w:r>
          </w:p>
          <w:p w14:paraId="59C96D8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氯气钢瓶（</w:t>
            </w:r>
            <w:r w:rsidRPr="00883A1D">
              <w:rPr>
                <w:rFonts w:hint="eastAsia"/>
                <w:color w:val="000000" w:themeColor="text1"/>
                <w:sz w:val="21"/>
                <w:lang w:val="en-US"/>
              </w:rPr>
              <w:t>50</w:t>
            </w:r>
            <w:r w:rsidRPr="00883A1D">
              <w:rPr>
                <w:color w:val="000000" w:themeColor="text1"/>
                <w:sz w:val="21"/>
                <w:lang w:val="en-US"/>
              </w:rPr>
              <w:t>kg</w:t>
            </w:r>
            <w:r w:rsidRPr="00883A1D">
              <w:rPr>
                <w:rFonts w:hint="eastAsia"/>
                <w:color w:val="000000" w:themeColor="text1"/>
                <w:sz w:val="21"/>
                <w:lang w:val="en-US"/>
              </w:rPr>
              <w:t>）破裂，且未能有效止漏而全部泄漏，泄漏物进入化学品库内地沟收集。液氯发生泄漏情况下，探测</w:t>
            </w:r>
            <w:r w:rsidRPr="00883A1D">
              <w:rPr>
                <w:rFonts w:hint="eastAsia"/>
                <w:color w:val="000000" w:themeColor="text1"/>
                <w:sz w:val="21"/>
                <w:lang w:val="en-US"/>
              </w:rPr>
              <w:t>/</w:t>
            </w:r>
            <w:r w:rsidRPr="00883A1D">
              <w:rPr>
                <w:rFonts w:hint="eastAsia"/>
                <w:color w:val="000000" w:themeColor="text1"/>
                <w:sz w:val="21"/>
                <w:lang w:val="en-US"/>
              </w:rPr>
              <w:t>报警系统探测到泄露，加大排风量并启动事故排风（事故排风和平时排风均连接至应急电源），引至厂房酸碱废气处理系统处理后排放。发现泄露后，应急救援人员立即穿着防护衣设法进行止漏；</w:t>
            </w:r>
          </w:p>
          <w:p w14:paraId="1F7AA55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）液氨大气风险防范措施</w:t>
            </w:r>
          </w:p>
          <w:p w14:paraId="3F24B16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根据分析，本项目大气环境风险事故类型主要为氨气泄露导致的风险事故。氨气泄漏情境下，液氨站内气体泄漏探测装置探测到气体泄漏并发出警报后，立即启动喷淋装置以及事故排气切换系统，泄漏至室内的部分氨气经喷淋系统处理，在此期间及时进行止漏堵漏操作，以减少事故泄露量。</w:t>
            </w:r>
          </w:p>
          <w:p w14:paraId="7DB7616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）应急疏散防范措施</w:t>
            </w:r>
          </w:p>
          <w:p w14:paraId="7F1FF50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通过风险预测结果，最不利气象条件，液氨泄漏后，大气毒性终点浓度</w:t>
            </w:r>
            <w:r w:rsidRPr="00883A1D">
              <w:rPr>
                <w:rFonts w:hint="eastAsia"/>
                <w:color w:val="000000" w:themeColor="text1"/>
                <w:sz w:val="21"/>
                <w:lang w:val="en-US"/>
              </w:rPr>
              <w:t>-1</w:t>
            </w:r>
            <w:r w:rsidRPr="00883A1D">
              <w:rPr>
                <w:rFonts w:hint="eastAsia"/>
                <w:color w:val="000000" w:themeColor="text1"/>
                <w:sz w:val="21"/>
                <w:lang w:val="en-US"/>
              </w:rPr>
              <w:t>级范围为</w:t>
            </w:r>
            <w:r w:rsidRPr="00883A1D">
              <w:rPr>
                <w:rFonts w:hint="eastAsia"/>
                <w:color w:val="000000" w:themeColor="text1"/>
                <w:sz w:val="21"/>
                <w:lang w:val="en-US"/>
              </w:rPr>
              <w:t>10m</w:t>
            </w:r>
            <w:r w:rsidRPr="00883A1D">
              <w:rPr>
                <w:rFonts w:hint="eastAsia"/>
                <w:color w:val="000000" w:themeColor="text1"/>
                <w:sz w:val="21"/>
                <w:lang w:val="en-US"/>
              </w:rPr>
              <w:t>，大气毒性终点浓度</w:t>
            </w:r>
            <w:r w:rsidRPr="00883A1D">
              <w:rPr>
                <w:rFonts w:hint="eastAsia"/>
                <w:color w:val="000000" w:themeColor="text1"/>
                <w:sz w:val="21"/>
                <w:lang w:val="en-US"/>
              </w:rPr>
              <w:t>-2</w:t>
            </w:r>
            <w:r w:rsidRPr="00883A1D">
              <w:rPr>
                <w:rFonts w:hint="eastAsia"/>
                <w:color w:val="000000" w:themeColor="text1"/>
                <w:sz w:val="21"/>
                <w:lang w:val="en-US"/>
              </w:rPr>
              <w:t>级范围为</w:t>
            </w:r>
            <w:r w:rsidRPr="00883A1D">
              <w:rPr>
                <w:rFonts w:hint="eastAsia"/>
                <w:color w:val="000000" w:themeColor="text1"/>
                <w:sz w:val="21"/>
                <w:lang w:val="en-US"/>
              </w:rPr>
              <w:t>2</w:t>
            </w:r>
            <w:r w:rsidRPr="00883A1D">
              <w:rPr>
                <w:color w:val="000000" w:themeColor="text1"/>
                <w:sz w:val="21"/>
                <w:lang w:val="en-US"/>
              </w:rPr>
              <w:t>10</w:t>
            </w:r>
            <w:r w:rsidRPr="00883A1D">
              <w:rPr>
                <w:rFonts w:hint="eastAsia"/>
                <w:color w:val="000000" w:themeColor="text1"/>
                <w:sz w:val="21"/>
                <w:lang w:val="en-US"/>
              </w:rPr>
              <w:t>m</w:t>
            </w:r>
            <w:r w:rsidRPr="00883A1D">
              <w:rPr>
                <w:rFonts w:hint="eastAsia"/>
                <w:color w:val="000000" w:themeColor="text1"/>
                <w:sz w:val="21"/>
                <w:lang w:val="en-US"/>
              </w:rPr>
              <w:t>。</w:t>
            </w:r>
          </w:p>
          <w:p w14:paraId="08089E5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本项目应制定严格的撤离方案，具体方案如下：</w:t>
            </w:r>
          </w:p>
          <w:p w14:paraId="4DAFF089" w14:textId="70F67A0F"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发现气体泄漏时，一旦发现险情，应立即向</w:t>
            </w:r>
            <w:r w:rsidR="004C00B4" w:rsidRPr="00883A1D">
              <w:rPr>
                <w:rFonts w:hint="eastAsia"/>
                <w:color w:val="000000" w:themeColor="text1"/>
                <w:sz w:val="21"/>
                <w:lang w:val="en-US"/>
              </w:rPr>
              <w:t>生产</w:t>
            </w:r>
            <w:r w:rsidRPr="00883A1D">
              <w:rPr>
                <w:rFonts w:hint="eastAsia"/>
                <w:color w:val="000000" w:themeColor="text1"/>
                <w:sz w:val="21"/>
                <w:lang w:val="en-US"/>
              </w:rPr>
              <w:t>总调度值班室、电话总机或消防队报警；提供准确、简明的事故现场信息。</w:t>
            </w:r>
          </w:p>
          <w:p w14:paraId="71AB8BB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一旦发生化学品的泄漏，企业应立即采取风险应急措施进行控制，同时报告项目所在区政府及环境保护主管部门。若已采取的风险防范措施无效，或已无法控制泄漏源进一步泄漏或扩散，则应请示当地政府组织迅速撤离泄漏污染区相关人员，将人员疏散至上风处安全地带，并进行隔离，严格限制出入。</w:t>
            </w:r>
          </w:p>
          <w:p w14:paraId="5D1AC98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color w:val="000000" w:themeColor="text1"/>
                <w:sz w:val="21"/>
                <w:lang w:val="en-US"/>
              </w:rPr>
              <w:t>.</w:t>
            </w:r>
            <w:r w:rsidRPr="00883A1D">
              <w:rPr>
                <w:rFonts w:hint="eastAsia"/>
                <w:color w:val="000000" w:themeColor="text1"/>
                <w:sz w:val="21"/>
                <w:lang w:val="en-US"/>
              </w:rPr>
              <w:t>企业发生化学事故前期扑救工作是很重要的，应积极采取停车、启动安全保护。应急处理人员戴自给式呼吸器，穿消防防护服。</w:t>
            </w:r>
          </w:p>
          <w:p w14:paraId="67B35F1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rFonts w:hint="eastAsia"/>
                <w:color w:val="000000" w:themeColor="text1"/>
                <w:sz w:val="21"/>
                <w:lang w:val="en-US"/>
              </w:rPr>
              <w:t>若未及时撤离的人员出现以下症状，应立即采取现场急救：</w:t>
            </w:r>
          </w:p>
          <w:p w14:paraId="6753137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A</w:t>
            </w:r>
            <w:r w:rsidRPr="00883A1D">
              <w:rPr>
                <w:rFonts w:hint="eastAsia"/>
                <w:color w:val="000000" w:themeColor="text1"/>
                <w:sz w:val="21"/>
                <w:lang w:val="en-US"/>
              </w:rPr>
              <w:t>）迅速将未撤离人员或患者脱离现场至空气新鲜处；</w:t>
            </w:r>
          </w:p>
          <w:p w14:paraId="791FE6C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B</w:t>
            </w:r>
            <w:r w:rsidRPr="00883A1D">
              <w:rPr>
                <w:rFonts w:hint="eastAsia"/>
                <w:color w:val="000000" w:themeColor="text1"/>
                <w:sz w:val="21"/>
                <w:lang w:val="en-US"/>
              </w:rPr>
              <w:t>）呼吸困难时给氧，呼吸停止时立即进行人工呼吸，心脏骤停时立即进行心脏按摩；</w:t>
            </w:r>
          </w:p>
          <w:p w14:paraId="57E5FD0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C</w:t>
            </w:r>
            <w:r w:rsidRPr="00883A1D">
              <w:rPr>
                <w:rFonts w:hint="eastAsia"/>
                <w:color w:val="000000" w:themeColor="text1"/>
                <w:sz w:val="21"/>
                <w:lang w:val="en-US"/>
              </w:rPr>
              <w:t>）皮肤污染时，脱去污染的衣服，用流动清水冲洗，冲洗要及时、彻底、反复多次；</w:t>
            </w:r>
          </w:p>
          <w:p w14:paraId="2D288BA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D</w:t>
            </w:r>
            <w:r w:rsidRPr="00883A1D">
              <w:rPr>
                <w:rFonts w:hint="eastAsia"/>
                <w:color w:val="000000" w:themeColor="text1"/>
                <w:sz w:val="21"/>
                <w:lang w:val="en-US"/>
              </w:rPr>
              <w:t>）头面部灼伤时，要注意眼、耳、鼻、口腔的清洗；</w:t>
            </w:r>
            <w:r w:rsidRPr="00883A1D">
              <w:rPr>
                <w:rFonts w:hint="eastAsia"/>
                <w:color w:val="000000" w:themeColor="text1"/>
                <w:sz w:val="21"/>
                <w:lang w:val="en-US"/>
              </w:rPr>
              <w:t xml:space="preserve"> </w:t>
            </w:r>
          </w:p>
          <w:p w14:paraId="0782293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E</w:t>
            </w:r>
            <w:r w:rsidRPr="00883A1D">
              <w:rPr>
                <w:rFonts w:hint="eastAsia"/>
                <w:color w:val="000000" w:themeColor="text1"/>
                <w:sz w:val="21"/>
                <w:lang w:val="en-US"/>
              </w:rPr>
              <w:t>）使用特效药物对症治疗，严重者送医院观察治疗。注意：急救之前，救援人员应确信受伤者所在环境是安全的。另外，人工呼吸及冲洗污染的皮肤或眼睛时，要避免二次伤害。</w:t>
            </w:r>
          </w:p>
          <w:p w14:paraId="2772CDA9"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②废水事故性排放控制措施</w:t>
            </w:r>
          </w:p>
          <w:p w14:paraId="7A48A13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为了保障事故状态下废水的收集处理，本项目拟设置如下防控机制：</w:t>
            </w:r>
          </w:p>
          <w:p w14:paraId="4F5D862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）事故废水收集及截留系统</w:t>
            </w:r>
          </w:p>
          <w:p w14:paraId="51EFA762" w14:textId="343919EE"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根据导则，应建立“单元</w:t>
            </w:r>
            <w:r w:rsidRPr="00883A1D">
              <w:rPr>
                <w:rFonts w:hint="eastAsia"/>
                <w:color w:val="000000" w:themeColor="text1"/>
                <w:sz w:val="21"/>
                <w:lang w:val="en-US"/>
              </w:rPr>
              <w:t>-</w:t>
            </w:r>
            <w:r w:rsidRPr="00883A1D">
              <w:rPr>
                <w:rFonts w:hint="eastAsia"/>
                <w:color w:val="000000" w:themeColor="text1"/>
                <w:sz w:val="21"/>
                <w:lang w:val="en-US"/>
              </w:rPr>
              <w:t>厂区</w:t>
            </w:r>
            <w:r w:rsidRPr="00883A1D">
              <w:rPr>
                <w:rFonts w:hint="eastAsia"/>
                <w:color w:val="000000" w:themeColor="text1"/>
                <w:sz w:val="21"/>
                <w:lang w:val="en-US"/>
              </w:rPr>
              <w:t>-</w:t>
            </w:r>
            <w:r w:rsidRPr="00883A1D">
              <w:rPr>
                <w:rFonts w:hint="eastAsia"/>
                <w:color w:val="000000" w:themeColor="text1"/>
                <w:sz w:val="21"/>
                <w:lang w:val="en-US"/>
              </w:rPr>
              <w:t>园区</w:t>
            </w:r>
            <w:r w:rsidRPr="00883A1D">
              <w:rPr>
                <w:rFonts w:hint="eastAsia"/>
                <w:color w:val="000000" w:themeColor="text1"/>
                <w:sz w:val="21"/>
                <w:lang w:val="en-US"/>
              </w:rPr>
              <w:t>/</w:t>
            </w:r>
            <w:r w:rsidRPr="00883A1D">
              <w:rPr>
                <w:rFonts w:hint="eastAsia"/>
                <w:color w:val="000000" w:themeColor="text1"/>
                <w:sz w:val="21"/>
                <w:lang w:val="en-US"/>
              </w:rPr>
              <w:t>区域”环境风险防控体系，设置事故废水收集和应急储存设施，以满足事故状态下收集泄漏物料、污染消防水和污染雨水的需要。因此，本项目设置事故应急池及截留系统，沿厂房、库房等构筑物外建设环形集水地沟，并与事故应急池相连。</w:t>
            </w:r>
          </w:p>
          <w:p w14:paraId="71F53D0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一级防控：化学品库液态化学品存储区、化学品供应间、洗涤塔药剂（氢氧化钠、硫酸）储罐分别设有经过防渗处理的地沟，地沟起点深度</w:t>
            </w:r>
            <w:r w:rsidRPr="00883A1D">
              <w:rPr>
                <w:rFonts w:hint="eastAsia"/>
                <w:color w:val="000000" w:themeColor="text1"/>
                <w:sz w:val="21"/>
                <w:lang w:val="en-US"/>
              </w:rPr>
              <w:t>-1.4m</w:t>
            </w:r>
            <w:r w:rsidRPr="00883A1D">
              <w:rPr>
                <w:rFonts w:hint="eastAsia"/>
                <w:color w:val="000000" w:themeColor="text1"/>
                <w:sz w:val="21"/>
                <w:lang w:val="en-US"/>
              </w:rPr>
              <w:t>，终点深度</w:t>
            </w:r>
            <w:r w:rsidRPr="00883A1D">
              <w:rPr>
                <w:rFonts w:hint="eastAsia"/>
                <w:color w:val="000000" w:themeColor="text1"/>
                <w:sz w:val="21"/>
                <w:lang w:val="en-US"/>
              </w:rPr>
              <w:t>-1.8m</w:t>
            </w:r>
            <w:r w:rsidRPr="00883A1D">
              <w:rPr>
                <w:rFonts w:hint="eastAsia"/>
                <w:color w:val="000000" w:themeColor="text1"/>
                <w:sz w:val="21"/>
                <w:lang w:val="en-US"/>
              </w:rPr>
              <w:t>，在地沟终点处设置一个容积约为</w:t>
            </w:r>
            <w:r w:rsidRPr="00883A1D">
              <w:rPr>
                <w:rFonts w:hint="eastAsia"/>
                <w:color w:val="000000" w:themeColor="text1"/>
                <w:sz w:val="21"/>
                <w:lang w:val="en-US"/>
              </w:rPr>
              <w:t>3m</w:t>
            </w:r>
            <w:r w:rsidRPr="00883A1D">
              <w:rPr>
                <w:color w:val="000000" w:themeColor="text1"/>
                <w:sz w:val="21"/>
                <w:vertAlign w:val="superscript"/>
                <w:lang w:val="en-US"/>
              </w:rPr>
              <w:t>3</w:t>
            </w:r>
            <w:r w:rsidRPr="00883A1D">
              <w:rPr>
                <w:rFonts w:hint="eastAsia"/>
                <w:color w:val="000000" w:themeColor="text1"/>
                <w:sz w:val="21"/>
                <w:lang w:val="en-US"/>
              </w:rPr>
              <w:t>的集水池，地沟及集水池表面均使用环氧涂料作防腐防渗处理，集水池设置水泵连接至废液间，废液间可将废水输送至污水处理站调节池、事故应急池。</w:t>
            </w:r>
          </w:p>
          <w:p w14:paraId="215D7100" w14:textId="48403057" w:rsidR="00D93545" w:rsidRPr="00883A1D" w:rsidRDefault="00D2214A">
            <w:pPr>
              <w:pStyle w:val="affb"/>
              <w:ind w:firstLineChars="200" w:firstLine="420"/>
              <w:rPr>
                <w:color w:val="000000" w:themeColor="text1"/>
                <w:sz w:val="21"/>
                <w:lang w:val="en-US"/>
              </w:rPr>
            </w:pPr>
            <w:r w:rsidRPr="00883A1D">
              <w:rPr>
                <w:rFonts w:hint="eastAsia"/>
                <w:color w:val="000000" w:themeColor="text1"/>
                <w:sz w:val="21"/>
                <w:lang w:val="en-US"/>
              </w:rPr>
              <w:t>二级防控：设置事故应急池</w:t>
            </w:r>
            <w:r w:rsidR="0091693F" w:rsidRPr="00883A1D">
              <w:rPr>
                <w:rFonts w:hint="eastAsia"/>
                <w:color w:val="000000" w:themeColor="text1"/>
                <w:sz w:val="21"/>
                <w:lang w:val="en-US"/>
              </w:rPr>
              <w:t>1</w:t>
            </w:r>
            <w:r w:rsidRPr="00883A1D">
              <w:rPr>
                <w:rFonts w:hint="eastAsia"/>
                <w:color w:val="000000" w:themeColor="text1"/>
                <w:sz w:val="21"/>
                <w:lang w:val="en-US"/>
              </w:rPr>
              <w:t>900</w:t>
            </w:r>
            <w:r w:rsidR="0091693F" w:rsidRPr="00883A1D">
              <w:rPr>
                <w:rFonts w:hint="eastAsia"/>
                <w:color w:val="000000" w:themeColor="text1"/>
                <w:sz w:val="21"/>
                <w:lang w:val="en-US"/>
              </w:rPr>
              <w:t>m</w:t>
            </w:r>
            <w:r w:rsidR="0091693F" w:rsidRPr="00883A1D">
              <w:rPr>
                <w:color w:val="000000" w:themeColor="text1"/>
                <w:sz w:val="21"/>
                <w:vertAlign w:val="superscript"/>
                <w:lang w:val="en-US"/>
              </w:rPr>
              <w:t>3</w:t>
            </w:r>
            <w:r w:rsidR="0091693F" w:rsidRPr="00883A1D">
              <w:rPr>
                <w:rFonts w:hint="eastAsia"/>
                <w:color w:val="000000" w:themeColor="text1"/>
                <w:sz w:val="21"/>
                <w:lang w:val="en-US"/>
              </w:rPr>
              <w:t>，另单独设置一个容积为</w:t>
            </w:r>
            <w:r w:rsidR="0091693F" w:rsidRPr="00883A1D">
              <w:rPr>
                <w:rFonts w:hint="eastAsia"/>
                <w:color w:val="000000" w:themeColor="text1"/>
                <w:sz w:val="21"/>
                <w:lang w:val="en-US"/>
              </w:rPr>
              <w:t>8</w:t>
            </w:r>
            <w:r w:rsidR="0091693F" w:rsidRPr="00883A1D">
              <w:rPr>
                <w:color w:val="000000" w:themeColor="text1"/>
                <w:sz w:val="21"/>
                <w:lang w:val="en-US"/>
              </w:rPr>
              <w:t>50</w:t>
            </w:r>
            <w:r w:rsidR="0091693F" w:rsidRPr="00883A1D">
              <w:rPr>
                <w:rFonts w:hint="eastAsia"/>
                <w:color w:val="000000" w:themeColor="text1"/>
                <w:sz w:val="21"/>
                <w:lang w:val="en-US"/>
              </w:rPr>
              <w:t>m</w:t>
            </w:r>
            <w:r w:rsidR="0091693F" w:rsidRPr="00883A1D">
              <w:rPr>
                <w:color w:val="000000" w:themeColor="text1"/>
                <w:sz w:val="21"/>
                <w:vertAlign w:val="superscript"/>
                <w:lang w:val="en-US"/>
              </w:rPr>
              <w:t>3</w:t>
            </w:r>
            <w:r w:rsidR="0091693F" w:rsidRPr="00883A1D">
              <w:rPr>
                <w:rFonts w:hint="eastAsia"/>
                <w:color w:val="000000" w:themeColor="text1"/>
                <w:sz w:val="21"/>
                <w:lang w:val="en-US"/>
              </w:rPr>
              <w:t>的消防废水池，不与废水事故池合用；厂区雨水排放管网末端设置截止阀，一旦发现事故废水进入雨水管网，立即关闭雨水排放口，并将事故废水引入事故应急池中暂存。同时，废水处理站采用双路电源和应急电源，关键设备一用一备，各处理工艺、加药系统和流量控制系统均安装在线自动化检测仪器，出水口设置废水在线监测系统（监测流量、</w:t>
            </w:r>
            <w:r w:rsidR="0091693F" w:rsidRPr="00883A1D">
              <w:rPr>
                <w:rFonts w:hint="eastAsia"/>
                <w:color w:val="000000" w:themeColor="text1"/>
                <w:sz w:val="21"/>
                <w:lang w:val="en-US"/>
              </w:rPr>
              <w:t>p</w:t>
            </w:r>
            <w:r w:rsidR="0091693F" w:rsidRPr="00883A1D">
              <w:rPr>
                <w:color w:val="000000" w:themeColor="text1"/>
                <w:sz w:val="21"/>
                <w:lang w:val="en-US"/>
              </w:rPr>
              <w:t>H</w:t>
            </w:r>
            <w:r w:rsidR="0091693F" w:rsidRPr="00883A1D">
              <w:rPr>
                <w:rFonts w:hint="eastAsia"/>
                <w:color w:val="000000" w:themeColor="text1"/>
                <w:sz w:val="21"/>
                <w:lang w:val="en-US"/>
              </w:rPr>
              <w:t>、化学需氧量、氨氮、</w:t>
            </w:r>
            <w:r w:rsidR="0091693F" w:rsidRPr="00883A1D">
              <w:rPr>
                <w:rFonts w:hint="eastAsia"/>
                <w:color w:val="000000" w:themeColor="text1"/>
                <w:sz w:val="21"/>
              </w:rPr>
              <w:t>氟化物</w:t>
            </w:r>
            <w:r w:rsidR="0091693F" w:rsidRPr="00883A1D">
              <w:rPr>
                <w:rFonts w:hint="eastAsia"/>
                <w:color w:val="000000" w:themeColor="text1"/>
                <w:sz w:val="21"/>
                <w:lang w:val="en-US"/>
              </w:rPr>
              <w:t>等因子）和截止阀，一旦污水处理站出现故障，立即关闭污水排放口，避免废水超标外排。通过采取以上措施以确保厂区事故状态下的泄漏物料和消防废水全部收集，将污染物控制在厂区内。</w:t>
            </w:r>
          </w:p>
          <w:p w14:paraId="18C4BF4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三级防控：依托园区污水处理厂，确保发生泄漏时泄漏物料及废水不直接进入地表水环境。设置事故废水收集和应急储存设施，以满足事故状态下收集泄漏物料、污染消防水和污染雨水的需要。因此，本项目新建事故废水收集及截留系统，沿厂房、库房等构筑物外建设环形集水地沟，并与事故应急池相连。</w:t>
            </w:r>
          </w:p>
          <w:p w14:paraId="4EEADC1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事故泄漏液或事故废水首先由环形集水地沟收集，泵入事故应急池等待后续处理；若环形集水沟一级防控失效，则事故泄漏液或事故废水由厂区事故应急池收集，后续由有资质单位统一处理；若厂区事故应急池二级防控失效，则事故泄漏液或事故废水经导流设施流入污水处理站废水调节池进行缓冲，并开启污水处理站截留措施，事故废水收集后由有资质单位统一处理，不外排。根据业主提供资料，本项目发生风险事故后，能保证在</w:t>
            </w:r>
            <w:r w:rsidRPr="00883A1D">
              <w:rPr>
                <w:color w:val="000000" w:themeColor="text1"/>
                <w:sz w:val="21"/>
                <w:lang w:val="en-US"/>
              </w:rPr>
              <w:t>6</w:t>
            </w:r>
            <w:r w:rsidRPr="00883A1D">
              <w:rPr>
                <w:rFonts w:hint="eastAsia"/>
                <w:color w:val="000000" w:themeColor="text1"/>
                <w:sz w:val="21"/>
                <w:lang w:val="en-US"/>
              </w:rPr>
              <w:t>小时内停车。因此，本项目</w:t>
            </w:r>
            <w:r w:rsidRPr="00883A1D">
              <w:rPr>
                <w:color w:val="000000" w:themeColor="text1"/>
                <w:sz w:val="21"/>
                <w:lang w:val="en-US"/>
              </w:rPr>
              <w:t>6</w:t>
            </w:r>
            <w:r w:rsidRPr="00883A1D">
              <w:rPr>
                <w:rFonts w:hint="eastAsia"/>
                <w:color w:val="000000" w:themeColor="text1"/>
                <w:sz w:val="21"/>
                <w:lang w:val="en-US"/>
              </w:rPr>
              <w:t>小时事故排水量约为</w:t>
            </w:r>
            <w:r w:rsidRPr="00883A1D">
              <w:rPr>
                <w:rFonts w:hint="eastAsia"/>
                <w:color w:val="000000" w:themeColor="text1"/>
                <w:sz w:val="21"/>
                <w:lang w:val="en-US"/>
              </w:rPr>
              <w:t>498m</w:t>
            </w:r>
            <w:r w:rsidRPr="00883A1D">
              <w:rPr>
                <w:rFonts w:hint="eastAsia"/>
                <w:color w:val="000000" w:themeColor="text1"/>
                <w:sz w:val="21"/>
                <w:vertAlign w:val="superscript"/>
                <w:lang w:val="en-US"/>
              </w:rPr>
              <w:t>3</w:t>
            </w:r>
            <w:r w:rsidRPr="00883A1D">
              <w:rPr>
                <w:rFonts w:hint="eastAsia"/>
                <w:color w:val="000000" w:themeColor="text1"/>
                <w:sz w:val="21"/>
                <w:lang w:val="en-US"/>
              </w:rPr>
              <w:t>，小于项目设计的事故应急池有效容积（无机废水原水池富余容积）。</w:t>
            </w:r>
          </w:p>
          <w:p w14:paraId="2309206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）废水截断系统</w:t>
            </w:r>
          </w:p>
          <w:p w14:paraId="302D4AB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在厂区雨水排放管网末端设事故自动控制水阀，一旦厂区有事故废水进入雨水排放系统，应立即关闭水阀（即关闭雨水排放口），将事故废水引入事故应急池暂存，避免废水外排进入雨水系统；在废水处理站各工段间及出水口处设自动控制阀门，一旦出现废水处理站事故，应立即关闭阀门（即关闭污水排放口），避免废水超标外排。</w:t>
            </w:r>
          </w:p>
          <w:p w14:paraId="54991265" w14:textId="60C8B739"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且根据《消防给水及消火栓系统技术规范》（</w:t>
            </w:r>
            <w:r w:rsidRPr="00883A1D">
              <w:rPr>
                <w:rFonts w:hint="eastAsia"/>
                <w:color w:val="000000" w:themeColor="text1"/>
                <w:sz w:val="21"/>
                <w:lang w:val="en-US"/>
              </w:rPr>
              <w:t>GB50974-2014</w:t>
            </w:r>
            <w:r w:rsidRPr="00883A1D">
              <w:rPr>
                <w:rFonts w:hint="eastAsia"/>
                <w:color w:val="000000" w:themeColor="text1"/>
                <w:sz w:val="21"/>
                <w:lang w:val="en-US"/>
              </w:rPr>
              <w:t>）第</w:t>
            </w:r>
            <w:r w:rsidRPr="00883A1D">
              <w:rPr>
                <w:rFonts w:hint="eastAsia"/>
                <w:color w:val="000000" w:themeColor="text1"/>
                <w:sz w:val="21"/>
                <w:lang w:val="en-US"/>
              </w:rPr>
              <w:t>3.5.2</w:t>
            </w:r>
            <w:r w:rsidRPr="00883A1D">
              <w:rPr>
                <w:rFonts w:hint="eastAsia"/>
                <w:color w:val="000000" w:themeColor="text1"/>
                <w:sz w:val="21"/>
                <w:lang w:val="en-US"/>
              </w:rPr>
              <w:t>条，室内消火栓用水量为</w:t>
            </w:r>
            <w:r w:rsidRPr="00883A1D">
              <w:rPr>
                <w:rFonts w:hint="eastAsia"/>
                <w:color w:val="000000" w:themeColor="text1"/>
                <w:sz w:val="21"/>
                <w:lang w:val="en-US"/>
              </w:rPr>
              <w:t>20L/s</w:t>
            </w:r>
            <w:r w:rsidRPr="00883A1D">
              <w:rPr>
                <w:rFonts w:hint="eastAsia"/>
                <w:color w:val="000000" w:themeColor="text1"/>
                <w:sz w:val="21"/>
                <w:lang w:val="en-US"/>
              </w:rPr>
              <w:t>。即总消防用水量为</w:t>
            </w:r>
            <w:r w:rsidRPr="00883A1D">
              <w:rPr>
                <w:rFonts w:hint="eastAsia"/>
                <w:color w:val="000000" w:themeColor="text1"/>
                <w:sz w:val="21"/>
                <w:lang w:val="en-US"/>
              </w:rPr>
              <w:t>60L/s</w:t>
            </w:r>
            <w:r w:rsidRPr="00883A1D">
              <w:rPr>
                <w:rFonts w:hint="eastAsia"/>
                <w:color w:val="000000" w:themeColor="text1"/>
                <w:sz w:val="21"/>
                <w:lang w:val="en-US"/>
              </w:rPr>
              <w:t>，设定火灾延续时间为</w:t>
            </w:r>
            <w:r w:rsidRPr="00883A1D">
              <w:rPr>
                <w:rFonts w:hint="eastAsia"/>
                <w:color w:val="000000" w:themeColor="text1"/>
                <w:sz w:val="21"/>
                <w:lang w:val="en-US"/>
              </w:rPr>
              <w:t>3h</w:t>
            </w:r>
            <w:r w:rsidRPr="00883A1D">
              <w:rPr>
                <w:rFonts w:hint="eastAsia"/>
                <w:color w:val="000000" w:themeColor="text1"/>
                <w:sz w:val="21"/>
                <w:lang w:val="en-US"/>
              </w:rPr>
              <w:t>，消防用水量应为</w:t>
            </w:r>
            <w:r w:rsidRPr="00883A1D">
              <w:rPr>
                <w:rFonts w:hint="eastAsia"/>
                <w:color w:val="000000" w:themeColor="text1"/>
                <w:sz w:val="21"/>
                <w:lang w:val="en-US"/>
              </w:rPr>
              <w:t>60</w:t>
            </w:r>
            <w:r w:rsidRPr="00883A1D">
              <w:rPr>
                <w:rFonts w:hint="eastAsia"/>
                <w:color w:val="000000" w:themeColor="text1"/>
                <w:sz w:val="21"/>
                <w:lang w:val="en-US"/>
              </w:rPr>
              <w:t>×</w:t>
            </w:r>
            <w:r w:rsidRPr="00883A1D">
              <w:rPr>
                <w:rFonts w:hint="eastAsia"/>
                <w:color w:val="000000" w:themeColor="text1"/>
                <w:sz w:val="21"/>
                <w:lang w:val="en-US"/>
              </w:rPr>
              <w:t>10800</w:t>
            </w:r>
            <w:r w:rsidRPr="00883A1D">
              <w:rPr>
                <w:rFonts w:hint="eastAsia"/>
                <w:color w:val="000000" w:themeColor="text1"/>
                <w:sz w:val="21"/>
                <w:lang w:val="en-US"/>
              </w:rPr>
              <w:t>÷</w:t>
            </w:r>
            <w:r w:rsidRPr="00883A1D">
              <w:rPr>
                <w:rFonts w:hint="eastAsia"/>
                <w:color w:val="000000" w:themeColor="text1"/>
                <w:sz w:val="21"/>
                <w:lang w:val="en-US"/>
              </w:rPr>
              <w:t>1000=648m</w:t>
            </w:r>
            <w:r w:rsidRPr="00883A1D">
              <w:rPr>
                <w:rFonts w:hint="eastAsia"/>
                <w:color w:val="000000" w:themeColor="text1"/>
                <w:sz w:val="21"/>
                <w:vertAlign w:val="superscript"/>
                <w:lang w:val="en-US"/>
              </w:rPr>
              <w:t>3</w:t>
            </w:r>
            <w:r w:rsidRPr="00883A1D">
              <w:rPr>
                <w:rFonts w:hint="eastAsia"/>
                <w:color w:val="000000" w:themeColor="text1"/>
                <w:sz w:val="21"/>
                <w:lang w:val="en-US"/>
              </w:rPr>
              <w:t>。项目拟在厂区南侧角落停车场下单独设置</w:t>
            </w:r>
            <w:r w:rsidRPr="00883A1D">
              <w:rPr>
                <w:rFonts w:hint="eastAsia"/>
                <w:color w:val="000000" w:themeColor="text1"/>
                <w:sz w:val="21"/>
                <w:lang w:val="en-US"/>
              </w:rPr>
              <w:t>1</w:t>
            </w:r>
            <w:r w:rsidRPr="00883A1D">
              <w:rPr>
                <w:rFonts w:hint="eastAsia"/>
                <w:color w:val="000000" w:themeColor="text1"/>
                <w:sz w:val="21"/>
                <w:lang w:val="en-US"/>
              </w:rPr>
              <w:t>座消防废水收集池，容积为</w:t>
            </w:r>
            <w:r w:rsidRPr="00883A1D">
              <w:rPr>
                <w:rFonts w:hint="eastAsia"/>
                <w:color w:val="000000" w:themeColor="text1"/>
                <w:sz w:val="21"/>
                <w:lang w:val="en-US"/>
              </w:rPr>
              <w:t>850m</w:t>
            </w:r>
            <w:r w:rsidRPr="00883A1D">
              <w:rPr>
                <w:rFonts w:hint="eastAsia"/>
                <w:color w:val="000000" w:themeColor="text1"/>
                <w:sz w:val="21"/>
                <w:vertAlign w:val="superscript"/>
                <w:lang w:val="en-US"/>
              </w:rPr>
              <w:t>3</w:t>
            </w:r>
            <w:r w:rsidRPr="00883A1D">
              <w:rPr>
                <w:rFonts w:hint="eastAsia"/>
                <w:color w:val="000000" w:themeColor="text1"/>
                <w:sz w:val="21"/>
                <w:lang w:val="en-US"/>
              </w:rPr>
              <w:t>，能满足本项目消防用水需求，项目化学品库、特气化配厂房等产生的消防废水通过管道泵入消防废水收集池，后泵至废水处理站进行处理，另厂区雨水管网与市政雨水管网碰管处设置截止阀，出现紧急状况及时关闭截止阀，将消防废水通过管道泵至消防废水收集池（约</w:t>
            </w:r>
            <w:r w:rsidRPr="00883A1D">
              <w:rPr>
                <w:rFonts w:hint="eastAsia"/>
                <w:color w:val="000000" w:themeColor="text1"/>
                <w:sz w:val="21"/>
                <w:lang w:val="en-US"/>
              </w:rPr>
              <w:t>850m</w:t>
            </w:r>
            <w:r w:rsidRPr="00883A1D">
              <w:rPr>
                <w:rFonts w:hint="eastAsia"/>
                <w:color w:val="000000" w:themeColor="text1"/>
                <w:sz w:val="21"/>
                <w:vertAlign w:val="superscript"/>
                <w:lang w:val="en-US"/>
              </w:rPr>
              <w:t>3</w:t>
            </w:r>
            <w:r w:rsidRPr="00883A1D">
              <w:rPr>
                <w:rFonts w:hint="eastAsia"/>
                <w:color w:val="000000" w:themeColor="text1"/>
                <w:sz w:val="21"/>
                <w:lang w:val="en-US"/>
              </w:rPr>
              <w:t>）暂存，防止消防废水直接外排。</w:t>
            </w:r>
          </w:p>
          <w:p w14:paraId="0F638F73"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w:t>
            </w:r>
            <w:r w:rsidRPr="00883A1D">
              <w:rPr>
                <w:rFonts w:hint="eastAsia"/>
                <w:b/>
                <w:bCs/>
                <w:color w:val="000000" w:themeColor="text1"/>
                <w:sz w:val="21"/>
                <w:lang w:val="en-US"/>
              </w:rPr>
              <w:t>3</w:t>
            </w:r>
            <w:r w:rsidRPr="00883A1D">
              <w:rPr>
                <w:rFonts w:hint="eastAsia"/>
                <w:b/>
                <w:bCs/>
                <w:color w:val="000000" w:themeColor="text1"/>
                <w:sz w:val="21"/>
                <w:lang w:val="en-US"/>
              </w:rPr>
              <w:t>）火灾、爆炸事故引起的次生环境污染事故</w:t>
            </w:r>
          </w:p>
          <w:p w14:paraId="7982F1AF"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①火灾、爆炸风险防范措施</w:t>
            </w:r>
          </w:p>
          <w:p w14:paraId="2F7ECEA5" w14:textId="123BF5AE"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为避免</w:t>
            </w:r>
            <w:r w:rsidR="004C00B4" w:rsidRPr="00883A1D">
              <w:rPr>
                <w:rFonts w:hint="eastAsia"/>
                <w:color w:val="000000" w:themeColor="text1"/>
                <w:sz w:val="21"/>
                <w:lang w:val="en-US"/>
              </w:rPr>
              <w:t>生产</w:t>
            </w:r>
            <w:r w:rsidRPr="00883A1D">
              <w:rPr>
                <w:rFonts w:hint="eastAsia"/>
                <w:color w:val="000000" w:themeColor="text1"/>
                <w:sz w:val="21"/>
                <w:lang w:val="en-US"/>
              </w:rPr>
              <w:t>过程中火灾或爆炸引起的风险事故，应做到以下风险防范措施：</w:t>
            </w:r>
          </w:p>
          <w:p w14:paraId="2ECA646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消除和控制明火源：在原料暂存区内，设置醒目的严禁烟火标志，严禁动火吸烟；使用气焊、电焊等进行维修时，必须按照规定办理动火批准手续，领取动火证，采取防护措施，确保安全无误后，方可动火作业。动火过程中，必须按规定办理动火批准手续，领取动火证，并消除物体和环境的危险状态。备好灭火器材，采取防护措施，确保安全无误后，方可动火作业。动火过程中，必须遵守安全技术规程。</w:t>
            </w:r>
            <w:r w:rsidRPr="00883A1D">
              <w:rPr>
                <w:rFonts w:hint="eastAsia"/>
                <w:color w:val="000000" w:themeColor="text1"/>
                <w:sz w:val="21"/>
                <w:lang w:val="en-US"/>
              </w:rPr>
              <w:t xml:space="preserve"> </w:t>
            </w:r>
          </w:p>
          <w:p w14:paraId="2579F8A4" w14:textId="1D52B18C"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）防止电气火花：采取有效措施防止电气线路和电气设施在开关断开、接触不良、短路、漏电时产生火花，防止静电放电火花；采取防雷接地措施，防止雷电放电火花。</w:t>
            </w:r>
            <w:r w:rsidR="004C00B4" w:rsidRPr="00883A1D">
              <w:rPr>
                <w:rFonts w:hint="eastAsia"/>
                <w:color w:val="000000" w:themeColor="text1"/>
                <w:sz w:val="21"/>
                <w:lang w:val="en-US"/>
              </w:rPr>
              <w:t>生产</w:t>
            </w:r>
            <w:r w:rsidRPr="00883A1D">
              <w:rPr>
                <w:rFonts w:hint="eastAsia"/>
                <w:color w:val="000000" w:themeColor="text1"/>
                <w:sz w:val="21"/>
                <w:lang w:val="en-US"/>
              </w:rPr>
              <w:t>场所的电气设备、设施应定期检查和维护。定期对建构筑物、设备的防雷接地和防静电接地装置进行检查、检验，若不符合要求应及时更换。</w:t>
            </w:r>
          </w:p>
          <w:p w14:paraId="53447AC7" w14:textId="2B5BBCBE"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）防止</w:t>
            </w:r>
            <w:r w:rsidR="004C00B4" w:rsidRPr="00883A1D">
              <w:rPr>
                <w:rFonts w:hint="eastAsia"/>
                <w:color w:val="000000" w:themeColor="text1"/>
                <w:sz w:val="21"/>
                <w:lang w:val="en-US"/>
              </w:rPr>
              <w:t>生产</w:t>
            </w:r>
            <w:r w:rsidRPr="00883A1D">
              <w:rPr>
                <w:rFonts w:hint="eastAsia"/>
                <w:color w:val="000000" w:themeColor="text1"/>
                <w:sz w:val="21"/>
                <w:lang w:val="en-US"/>
              </w:rPr>
              <w:t>设备超温：对有超温风险的</w:t>
            </w:r>
            <w:r w:rsidR="007528E6" w:rsidRPr="00883A1D">
              <w:rPr>
                <w:rFonts w:hint="eastAsia"/>
                <w:color w:val="000000" w:themeColor="text1"/>
                <w:sz w:val="21"/>
                <w:lang w:val="en-US"/>
              </w:rPr>
              <w:t>生产</w:t>
            </w:r>
            <w:r w:rsidRPr="00883A1D">
              <w:rPr>
                <w:rFonts w:hint="eastAsia"/>
                <w:color w:val="000000" w:themeColor="text1"/>
                <w:sz w:val="21"/>
                <w:lang w:val="en-US"/>
              </w:rPr>
              <w:t>设备，安装温度控制器，当温度超过设置的安全温度时，立即切断</w:t>
            </w:r>
            <w:r w:rsidR="007528E6" w:rsidRPr="00883A1D">
              <w:rPr>
                <w:rFonts w:hint="eastAsia"/>
                <w:color w:val="000000" w:themeColor="text1"/>
                <w:sz w:val="21"/>
                <w:lang w:val="en-US"/>
              </w:rPr>
              <w:t>生产</w:t>
            </w:r>
            <w:r w:rsidRPr="00883A1D">
              <w:rPr>
                <w:rFonts w:hint="eastAsia"/>
                <w:color w:val="000000" w:themeColor="text1"/>
                <w:sz w:val="21"/>
                <w:lang w:val="en-US"/>
              </w:rPr>
              <w:t>设备的点源，停止</w:t>
            </w:r>
            <w:r w:rsidR="007528E6" w:rsidRPr="00883A1D">
              <w:rPr>
                <w:rFonts w:hint="eastAsia"/>
                <w:color w:val="000000" w:themeColor="text1"/>
                <w:sz w:val="21"/>
                <w:lang w:val="en-US"/>
              </w:rPr>
              <w:t>生产</w:t>
            </w:r>
            <w:r w:rsidRPr="00883A1D">
              <w:rPr>
                <w:rFonts w:hint="eastAsia"/>
                <w:color w:val="000000" w:themeColor="text1"/>
                <w:sz w:val="21"/>
                <w:lang w:val="en-US"/>
              </w:rPr>
              <w:t>，并采用有效的降温措施进行降温。</w:t>
            </w:r>
          </w:p>
          <w:p w14:paraId="0526FDE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4</w:t>
            </w:r>
            <w:r w:rsidRPr="00883A1D">
              <w:rPr>
                <w:rFonts w:hint="eastAsia"/>
                <w:color w:val="000000" w:themeColor="text1"/>
                <w:sz w:val="21"/>
                <w:lang w:val="en-US"/>
              </w:rPr>
              <w:t>）根据消防工作的需要，应准备足够的各类消防用具</w:t>
            </w:r>
            <w:r w:rsidRPr="00883A1D">
              <w:rPr>
                <w:rFonts w:hint="eastAsia"/>
                <w:color w:val="000000" w:themeColor="text1"/>
                <w:sz w:val="21"/>
                <w:lang w:val="en-US"/>
              </w:rPr>
              <w:t>(</w:t>
            </w:r>
            <w:r w:rsidRPr="00883A1D">
              <w:rPr>
                <w:rFonts w:hint="eastAsia"/>
                <w:color w:val="000000" w:themeColor="text1"/>
                <w:sz w:val="21"/>
                <w:lang w:val="en-US"/>
              </w:rPr>
              <w:t>消防栓、灭火器等</w:t>
            </w:r>
            <w:r w:rsidRPr="00883A1D">
              <w:rPr>
                <w:rFonts w:hint="eastAsia"/>
                <w:color w:val="000000" w:themeColor="text1"/>
                <w:sz w:val="21"/>
                <w:lang w:val="en-US"/>
              </w:rPr>
              <w:t>)</w:t>
            </w:r>
            <w:r w:rsidRPr="00883A1D">
              <w:rPr>
                <w:rFonts w:hint="eastAsia"/>
                <w:color w:val="000000" w:themeColor="text1"/>
                <w:sz w:val="21"/>
                <w:lang w:val="en-US"/>
              </w:rPr>
              <w:t>，满足《建筑灭火器配置设计规范》要求。各类消防用具必须固定存放在适当地方，并定期进行检查试验，如有损坏或失效时，需立即进行修理和更换补充。严格禁止把消防用具移作他用，并设置火灾报警系统。</w:t>
            </w:r>
          </w:p>
          <w:p w14:paraId="43E7906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5</w:t>
            </w:r>
            <w:r w:rsidRPr="00883A1D">
              <w:rPr>
                <w:rFonts w:hint="eastAsia"/>
                <w:color w:val="000000" w:themeColor="text1"/>
                <w:sz w:val="21"/>
                <w:lang w:val="en-US"/>
              </w:rPr>
              <w:t>）各类原料的贮存堆放，要整齐，堆与堆之间要留有足够的安全距离，堆放区之间必须保有畅通的消防道路，原料区要经常检查，并采取通风防热措施，防止自燃。</w:t>
            </w:r>
          </w:p>
          <w:p w14:paraId="259BF1E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6</w:t>
            </w:r>
            <w:r w:rsidRPr="00883A1D">
              <w:rPr>
                <w:rFonts w:hint="eastAsia"/>
                <w:color w:val="000000" w:themeColor="text1"/>
                <w:sz w:val="21"/>
                <w:lang w:val="en-US"/>
              </w:rPr>
              <w:t>）严格控制物料输送的速度。</w:t>
            </w:r>
          </w:p>
          <w:p w14:paraId="6A9BD1A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7</w:t>
            </w:r>
            <w:r w:rsidRPr="00883A1D">
              <w:rPr>
                <w:rFonts w:hint="eastAsia"/>
                <w:color w:val="000000" w:themeColor="text1"/>
                <w:sz w:val="21"/>
                <w:lang w:val="en-US"/>
              </w:rPr>
              <w:t>）加强现场管理，非相关人员未经岗位当班人员或片区安全管理人员同</w:t>
            </w:r>
          </w:p>
          <w:p w14:paraId="76C6F058" w14:textId="746240CD"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意，或无人带领，不得私自进入</w:t>
            </w:r>
            <w:r w:rsidR="007528E6" w:rsidRPr="00883A1D">
              <w:rPr>
                <w:rFonts w:hint="eastAsia"/>
                <w:color w:val="000000" w:themeColor="text1"/>
                <w:sz w:val="21"/>
                <w:lang w:val="en-US"/>
              </w:rPr>
              <w:t>生产</w:t>
            </w:r>
            <w:r w:rsidRPr="00883A1D">
              <w:rPr>
                <w:rFonts w:hint="eastAsia"/>
                <w:color w:val="000000" w:themeColor="text1"/>
                <w:sz w:val="21"/>
                <w:lang w:val="en-US"/>
              </w:rPr>
              <w:t>区域。</w:t>
            </w:r>
          </w:p>
          <w:p w14:paraId="48FF69C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8</w:t>
            </w:r>
            <w:r w:rsidRPr="00883A1D">
              <w:rPr>
                <w:rFonts w:hint="eastAsia"/>
                <w:color w:val="000000" w:themeColor="text1"/>
                <w:sz w:val="21"/>
                <w:lang w:val="en-US"/>
              </w:rPr>
              <w:t>）厂房合理设置安全出口，且不得占用疏散通道。贯彻“预防为主，防消结合”的方针，实行谁主管谁负责的原则。</w:t>
            </w:r>
          </w:p>
          <w:p w14:paraId="0989392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9</w:t>
            </w:r>
            <w:r w:rsidRPr="00883A1D">
              <w:rPr>
                <w:rFonts w:hint="eastAsia"/>
                <w:color w:val="000000" w:themeColor="text1"/>
                <w:sz w:val="21"/>
                <w:lang w:val="en-US"/>
              </w:rPr>
              <w:t>）硅烷是一种特殊的气体，绝对禁止混入空气，环境温度高于</w:t>
            </w:r>
            <w:r w:rsidRPr="00883A1D">
              <w:rPr>
                <w:rFonts w:hint="eastAsia"/>
                <w:color w:val="000000" w:themeColor="text1"/>
                <w:sz w:val="21"/>
                <w:lang w:val="en-US"/>
              </w:rPr>
              <w:t>30</w:t>
            </w:r>
            <w:r w:rsidRPr="00883A1D">
              <w:rPr>
                <w:rFonts w:hint="eastAsia"/>
                <w:color w:val="000000" w:themeColor="text1"/>
                <w:sz w:val="21"/>
                <w:lang w:val="en-US"/>
              </w:rPr>
              <w:t>℃便会自然燃烧并引起爆炸。使用中必须建单独的恒温密闭房间存放。连接管路须用特种管材及进口连接件。操作要有经过培训的专人进行，并有专人监护。硅烷使用设备应密封，严禁硅烷与空气接触，防止硅烷与空气接触发生火灾爆炸事故。</w:t>
            </w:r>
          </w:p>
          <w:p w14:paraId="70635D4B" w14:textId="2107BEAB"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企业在</w:t>
            </w:r>
            <w:r w:rsidR="007528E6" w:rsidRPr="00883A1D">
              <w:rPr>
                <w:rFonts w:hint="eastAsia"/>
                <w:color w:val="000000" w:themeColor="text1"/>
                <w:sz w:val="21"/>
                <w:lang w:val="en-US"/>
              </w:rPr>
              <w:t>生产</w:t>
            </w:r>
            <w:r w:rsidRPr="00883A1D">
              <w:rPr>
                <w:rFonts w:hint="eastAsia"/>
                <w:color w:val="000000" w:themeColor="text1"/>
                <w:sz w:val="21"/>
                <w:lang w:val="en-US"/>
              </w:rPr>
              <w:t>过程中还应严格按照相关技术规范及“安评”要求，采取防火灾爆炸安全对策措施。</w:t>
            </w:r>
          </w:p>
          <w:p w14:paraId="2EFF004E" w14:textId="15176214"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②</w:t>
            </w:r>
            <w:r w:rsidR="007528E6" w:rsidRPr="00883A1D">
              <w:rPr>
                <w:rFonts w:hint="eastAsia"/>
                <w:b/>
                <w:bCs/>
                <w:color w:val="000000" w:themeColor="text1"/>
                <w:sz w:val="21"/>
                <w:lang w:val="en-US"/>
              </w:rPr>
              <w:t>生产</w:t>
            </w:r>
            <w:r w:rsidRPr="00883A1D">
              <w:rPr>
                <w:rFonts w:hint="eastAsia"/>
                <w:b/>
                <w:bCs/>
                <w:color w:val="000000" w:themeColor="text1"/>
                <w:sz w:val="21"/>
                <w:lang w:val="en-US"/>
              </w:rPr>
              <w:t>过程安全防范措施</w:t>
            </w:r>
          </w:p>
          <w:p w14:paraId="07BB8622" w14:textId="4558AB59"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企业在</w:t>
            </w:r>
            <w:r w:rsidR="007528E6" w:rsidRPr="00883A1D">
              <w:rPr>
                <w:rFonts w:hint="eastAsia"/>
                <w:color w:val="000000" w:themeColor="text1"/>
                <w:sz w:val="21"/>
                <w:lang w:val="en-US"/>
              </w:rPr>
              <w:t>生产</w:t>
            </w:r>
            <w:r w:rsidRPr="00883A1D">
              <w:rPr>
                <w:rFonts w:hint="eastAsia"/>
                <w:color w:val="000000" w:themeColor="text1"/>
                <w:sz w:val="21"/>
                <w:lang w:val="en-US"/>
              </w:rPr>
              <w:t>过程中应严格按照相关技术规范及“安评”要求，进行安全规范</w:t>
            </w:r>
            <w:r w:rsidR="007528E6" w:rsidRPr="00883A1D">
              <w:rPr>
                <w:rFonts w:hint="eastAsia"/>
                <w:color w:val="000000" w:themeColor="text1"/>
                <w:sz w:val="21"/>
                <w:lang w:val="en-US"/>
              </w:rPr>
              <w:t>生产</w:t>
            </w:r>
            <w:r w:rsidRPr="00883A1D">
              <w:rPr>
                <w:rFonts w:hint="eastAsia"/>
                <w:color w:val="000000" w:themeColor="text1"/>
                <w:sz w:val="21"/>
                <w:lang w:val="en-US"/>
              </w:rPr>
              <w:t>，应做到以下防范措施。</w:t>
            </w:r>
          </w:p>
          <w:p w14:paraId="4015790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）建立完善的安全生产管理制度和消防安全规定，执行三级安全教育制度和动火制度，制定设备操作规程并严格遵照执行。</w:t>
            </w:r>
          </w:p>
          <w:p w14:paraId="12CFED1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）建立安全管理规章制度、操作规程及化学品外溢单，涵盖危险化学品储存、使用等环节；日常安全检查重点针对储存、使用危险化学品的场所和设备。</w:t>
            </w:r>
          </w:p>
          <w:p w14:paraId="4DC82B87" w14:textId="5551D41F"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）低压配电接地系统做到保护零线与工作零线单独敷设，电气设备外露可导电部分接到保护零干线上。</w:t>
            </w:r>
            <w:r w:rsidR="007528E6" w:rsidRPr="00883A1D">
              <w:rPr>
                <w:rFonts w:hint="eastAsia"/>
                <w:color w:val="000000" w:themeColor="text1"/>
                <w:sz w:val="21"/>
                <w:lang w:val="en-US"/>
              </w:rPr>
              <w:t>生产</w:t>
            </w:r>
            <w:r w:rsidRPr="00883A1D">
              <w:rPr>
                <w:rFonts w:hint="eastAsia"/>
                <w:color w:val="000000" w:themeColor="text1"/>
                <w:sz w:val="21"/>
                <w:lang w:val="en-US"/>
              </w:rPr>
              <w:t>装置中的仪表及事故照明，配备有不间断电源，确保装置安全停工。</w:t>
            </w:r>
          </w:p>
          <w:p w14:paraId="133ACA83" w14:textId="1B73D4D8"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4</w:t>
            </w:r>
            <w:r w:rsidRPr="00883A1D">
              <w:rPr>
                <w:rFonts w:hint="eastAsia"/>
                <w:color w:val="000000" w:themeColor="text1"/>
                <w:sz w:val="21"/>
                <w:lang w:val="en-US"/>
              </w:rPr>
              <w:t>）厂区内各厂房按照《建筑设计防火规范》（</w:t>
            </w:r>
            <w:r w:rsidRPr="00883A1D">
              <w:rPr>
                <w:rFonts w:hint="eastAsia"/>
                <w:color w:val="000000" w:themeColor="text1"/>
                <w:sz w:val="21"/>
                <w:lang w:val="en-US"/>
              </w:rPr>
              <w:t>GB50016-2014</w:t>
            </w:r>
            <w:r w:rsidRPr="00883A1D">
              <w:rPr>
                <w:rFonts w:hint="eastAsia"/>
                <w:color w:val="000000" w:themeColor="text1"/>
                <w:sz w:val="21"/>
                <w:lang w:val="en-US"/>
              </w:rPr>
              <w:t>）等文件的要求设置消防给水和灭火设施、火灾探测及火灾报警系统。设备安装全自动消防报警系统和消防水泵，主厂房、库房等安装温感、烟感和有毒气体报警系统，</w:t>
            </w:r>
            <w:r w:rsidR="007528E6" w:rsidRPr="00883A1D">
              <w:rPr>
                <w:rFonts w:hint="eastAsia"/>
                <w:color w:val="000000" w:themeColor="text1"/>
                <w:sz w:val="21"/>
                <w:lang w:val="en-US"/>
              </w:rPr>
              <w:t>生产</w:t>
            </w:r>
            <w:r w:rsidRPr="00883A1D">
              <w:rPr>
                <w:rFonts w:hint="eastAsia"/>
                <w:color w:val="000000" w:themeColor="text1"/>
                <w:sz w:val="21"/>
                <w:lang w:val="en-US"/>
              </w:rPr>
              <w:t>装置区设置可燃气体报警系统，并配备灭火器、消防沙箱、消防栓等消防器材。</w:t>
            </w:r>
          </w:p>
          <w:p w14:paraId="5177CFB7" w14:textId="6BD8D090"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5</w:t>
            </w:r>
            <w:r w:rsidRPr="00883A1D">
              <w:rPr>
                <w:rFonts w:hint="eastAsia"/>
                <w:color w:val="000000" w:themeColor="text1"/>
                <w:sz w:val="21"/>
                <w:lang w:val="en-US"/>
              </w:rPr>
              <w:t>）在库区、</w:t>
            </w:r>
            <w:r w:rsidR="007528E6" w:rsidRPr="00883A1D">
              <w:rPr>
                <w:rFonts w:hint="eastAsia"/>
                <w:color w:val="000000" w:themeColor="text1"/>
                <w:sz w:val="21"/>
                <w:lang w:val="en-US"/>
              </w:rPr>
              <w:t>生产</w:t>
            </w:r>
            <w:r w:rsidRPr="00883A1D">
              <w:rPr>
                <w:rFonts w:hint="eastAsia"/>
                <w:color w:val="000000" w:themeColor="text1"/>
                <w:sz w:val="21"/>
                <w:lang w:val="en-US"/>
              </w:rPr>
              <w:t>装置区上方分别设视频监控系统。</w:t>
            </w:r>
          </w:p>
          <w:p w14:paraId="7C688E4C" w14:textId="0409D505"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6</w:t>
            </w:r>
            <w:r w:rsidRPr="00883A1D">
              <w:rPr>
                <w:rFonts w:hint="eastAsia"/>
                <w:color w:val="000000" w:themeColor="text1"/>
                <w:sz w:val="21"/>
                <w:lang w:val="en-US"/>
              </w:rPr>
              <w:t>）进入车间的员工佩戴严格的劳动防护用品，</w:t>
            </w:r>
            <w:r w:rsidR="007528E6" w:rsidRPr="00883A1D">
              <w:rPr>
                <w:rFonts w:hint="eastAsia"/>
                <w:color w:val="000000" w:themeColor="text1"/>
                <w:sz w:val="21"/>
                <w:lang w:val="en-US"/>
              </w:rPr>
              <w:t>生产</w:t>
            </w:r>
            <w:r w:rsidRPr="00883A1D">
              <w:rPr>
                <w:rFonts w:hint="eastAsia"/>
                <w:color w:val="000000" w:themeColor="text1"/>
                <w:sz w:val="21"/>
                <w:lang w:val="en-US"/>
              </w:rPr>
              <w:t>车间相关部位设置洗眼器。操作人员要定时对车间所有动转设备进行巡回检查，如有异常情况立即请检修人员检查处理。</w:t>
            </w:r>
          </w:p>
          <w:p w14:paraId="5227EC4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7</w:t>
            </w:r>
            <w:r w:rsidRPr="00883A1D">
              <w:rPr>
                <w:rFonts w:hint="eastAsia"/>
                <w:color w:val="000000" w:themeColor="text1"/>
                <w:sz w:val="21"/>
                <w:lang w:val="en-US"/>
              </w:rPr>
              <w:t>）库区配备专人负责管理，设有避雷针和完备的消防设施，化学品分区存放，严禁将化学性质不相容的化学品混合堆放。</w:t>
            </w:r>
          </w:p>
          <w:p w14:paraId="609F29CA" w14:textId="234F200C"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8</w:t>
            </w:r>
            <w:r w:rsidRPr="00883A1D">
              <w:rPr>
                <w:rFonts w:hint="eastAsia"/>
                <w:color w:val="000000" w:themeColor="text1"/>
                <w:sz w:val="21"/>
                <w:lang w:val="en-US"/>
              </w:rPr>
              <w:t>）</w:t>
            </w:r>
            <w:r w:rsidR="007528E6" w:rsidRPr="00883A1D">
              <w:rPr>
                <w:rFonts w:hint="eastAsia"/>
                <w:color w:val="000000" w:themeColor="text1"/>
                <w:sz w:val="21"/>
                <w:lang w:val="en-US"/>
              </w:rPr>
              <w:t>生产</w:t>
            </w:r>
            <w:r w:rsidRPr="00883A1D">
              <w:rPr>
                <w:rFonts w:hint="eastAsia"/>
                <w:color w:val="000000" w:themeColor="text1"/>
                <w:sz w:val="21"/>
                <w:lang w:val="en-US"/>
              </w:rPr>
              <w:t>过程若出现</w:t>
            </w:r>
            <w:r w:rsidR="007528E6" w:rsidRPr="00883A1D">
              <w:rPr>
                <w:rFonts w:hint="eastAsia"/>
                <w:color w:val="000000" w:themeColor="text1"/>
                <w:sz w:val="21"/>
                <w:lang w:val="en-US"/>
              </w:rPr>
              <w:t>生产</w:t>
            </w:r>
            <w:r w:rsidRPr="00883A1D">
              <w:rPr>
                <w:rFonts w:hint="eastAsia"/>
                <w:color w:val="000000" w:themeColor="text1"/>
                <w:sz w:val="21"/>
                <w:lang w:val="en-US"/>
              </w:rPr>
              <w:t>装置事故性排放，应立即切断、关停上下游</w:t>
            </w:r>
            <w:r w:rsidR="007528E6" w:rsidRPr="00883A1D">
              <w:rPr>
                <w:rFonts w:hint="eastAsia"/>
                <w:color w:val="000000" w:themeColor="text1"/>
                <w:sz w:val="21"/>
                <w:lang w:val="en-US"/>
              </w:rPr>
              <w:t>生产</w:t>
            </w:r>
            <w:r w:rsidRPr="00883A1D">
              <w:rPr>
                <w:rFonts w:hint="eastAsia"/>
                <w:color w:val="000000" w:themeColor="text1"/>
                <w:sz w:val="21"/>
                <w:lang w:val="en-US"/>
              </w:rPr>
              <w:t>装置，利用各</w:t>
            </w:r>
            <w:r w:rsidR="007528E6" w:rsidRPr="00883A1D">
              <w:rPr>
                <w:rFonts w:hint="eastAsia"/>
                <w:color w:val="000000" w:themeColor="text1"/>
                <w:sz w:val="21"/>
                <w:lang w:val="en-US"/>
              </w:rPr>
              <w:t>生产</w:t>
            </w:r>
            <w:r w:rsidRPr="00883A1D">
              <w:rPr>
                <w:rFonts w:hint="eastAsia"/>
                <w:color w:val="000000" w:themeColor="text1"/>
                <w:sz w:val="21"/>
                <w:lang w:val="en-US"/>
              </w:rPr>
              <w:t>装置区域和储存区配置的集气罩和抽风装置将事故性排气抽出，收集后送废气处理装置处理，并启动事故应急预案。本项目废气处理设施均设有备用风机和备用设备（并联），在废气处理设施故障时可启动备用设备处理废气。</w:t>
            </w:r>
          </w:p>
          <w:p w14:paraId="551322B7"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③自动控制设计安全防范措施</w:t>
            </w:r>
          </w:p>
          <w:p w14:paraId="5A27BBB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本项目采用先进、成熟、可靠的技术路线，从根本上提高装置的本质安全性。</w:t>
            </w:r>
          </w:p>
          <w:p w14:paraId="415A4C2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）设置有毒、可燃气体报警系统和自动联锁系统；一旦工艺参数出现异常，系统将自动报警或自动关闭；确保出现泄漏时在短时间内完全停止反应，可有效的保证物料泄漏量在可控制范围内。</w:t>
            </w:r>
          </w:p>
          <w:p w14:paraId="40275B3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）提高处理易燃易爆或有毒物料的工艺设备、管线上的法兰与焊接等连接处和设备动密封处的密封性能，防止危险物料泄漏。</w:t>
            </w:r>
          </w:p>
          <w:p w14:paraId="40E4176A" w14:textId="76A24B52"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）对开停车有顺序要求的</w:t>
            </w:r>
            <w:r w:rsidR="007528E6" w:rsidRPr="00883A1D">
              <w:rPr>
                <w:rFonts w:hint="eastAsia"/>
                <w:color w:val="000000" w:themeColor="text1"/>
                <w:sz w:val="21"/>
                <w:lang w:val="en-US"/>
              </w:rPr>
              <w:t>生产</w:t>
            </w:r>
            <w:r w:rsidRPr="00883A1D">
              <w:rPr>
                <w:rFonts w:hint="eastAsia"/>
                <w:color w:val="000000" w:themeColor="text1"/>
                <w:sz w:val="21"/>
                <w:lang w:val="en-US"/>
              </w:rPr>
              <w:t>过程应设联锁控制装置。自动控制的气源、电源发生停气、停电故障时，安全联锁系统的最终状态，必须保证使工艺操作和运转设备处于安全状态。</w:t>
            </w:r>
          </w:p>
          <w:p w14:paraId="096318B3" w14:textId="1E66D5EE"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4</w:t>
            </w:r>
            <w:r w:rsidRPr="00883A1D">
              <w:rPr>
                <w:rFonts w:hint="eastAsia"/>
                <w:color w:val="000000" w:themeColor="text1"/>
                <w:sz w:val="21"/>
                <w:lang w:val="en-US"/>
              </w:rPr>
              <w:t>）自动控制系统的选择和设计，应使组成的自动控制系统在突然停电或停气时，能满足安全的要求。用电的自动控制设备，在</w:t>
            </w:r>
            <w:r w:rsidR="007528E6" w:rsidRPr="00883A1D">
              <w:rPr>
                <w:rFonts w:hint="eastAsia"/>
                <w:color w:val="000000" w:themeColor="text1"/>
                <w:sz w:val="21"/>
                <w:lang w:val="en-US"/>
              </w:rPr>
              <w:t>生产</w:t>
            </w:r>
            <w:r w:rsidRPr="00883A1D">
              <w:rPr>
                <w:rFonts w:hint="eastAsia"/>
                <w:color w:val="000000" w:themeColor="text1"/>
                <w:sz w:val="21"/>
                <w:lang w:val="en-US"/>
              </w:rPr>
              <w:t>过程中因电源突然中断有可能引起事故时，应采用自动切换互为备用的电源供电。凡根据工艺特点及操作要求所采用的信号报警、安全联锁系统、调节系统和重要的记录指示系统，均应设有自动备用电源供电装置。</w:t>
            </w:r>
          </w:p>
          <w:p w14:paraId="39B740AD"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w:t>
            </w:r>
            <w:r w:rsidRPr="00883A1D">
              <w:rPr>
                <w:rFonts w:hint="eastAsia"/>
                <w:b/>
                <w:bCs/>
                <w:color w:val="000000" w:themeColor="text1"/>
                <w:sz w:val="21"/>
                <w:lang w:val="en-US"/>
              </w:rPr>
              <w:t>4</w:t>
            </w:r>
            <w:r w:rsidRPr="00883A1D">
              <w:rPr>
                <w:rFonts w:hint="eastAsia"/>
                <w:b/>
                <w:bCs/>
                <w:color w:val="000000" w:themeColor="text1"/>
                <w:sz w:val="21"/>
                <w:lang w:val="en-US"/>
              </w:rPr>
              <w:t>）加强联动管理和应急演练</w:t>
            </w:r>
          </w:p>
          <w:p w14:paraId="463908C9"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①应急培训计划</w:t>
            </w:r>
          </w:p>
          <w:p w14:paraId="1512DBF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）培训计划</w:t>
            </w:r>
          </w:p>
          <w:p w14:paraId="0F8E520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应急培训是指对参与应急行动所有相关人员进行的应急相关培训，要求应急人员了解和掌握如何识别危险、如何采取必要的应急措施、如何报警、如何安全疏散和撤离等基本操作。</w:t>
            </w:r>
          </w:p>
          <w:p w14:paraId="61ECA2B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应急培训必须体现全员参与，充分理解应急行动计划和应急预案。培训内容应包括：报警；通讯联络；疏散和撤离；火灾应急；化学品泄漏。</w:t>
            </w:r>
          </w:p>
          <w:p w14:paraId="4E2B22B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）演练计划</w:t>
            </w:r>
          </w:p>
          <w:p w14:paraId="67DFB75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应急演练是检测培训效果、测试设备和保证所制定的应急救援预案和程序有效性的最佳方法，目的是测试应急管理系统的充分性和保证所有的反应要素都能全面应对任何应急情况。同时为了提高救援队伍间的协同救援水平和实战能力，检验应急救援综合能力和运作情况，以便发现问题，及时修订，提高应急救援的实战水平。</w:t>
            </w:r>
          </w:p>
          <w:p w14:paraId="0C88B3C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演练的目的：在事故发生前暴露预案和程序的缺点；辩识出缺乏的资源（包括人力和设备）；改善各种反应人员、部门和机构之间的协调水平；在企业应急管理的能力方面获得大众认可和信心；明确每个人各自岗位和职责；增加企业与相关方之间的合作和协调；提高整体应急反应能力。</w:t>
            </w:r>
          </w:p>
          <w:p w14:paraId="7364F3B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演练准备</w:t>
            </w:r>
          </w:p>
          <w:p w14:paraId="02E59B74" w14:textId="627CE198"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演练前应与员工和相关方充分沟通，避免给</w:t>
            </w:r>
            <w:r w:rsidR="007528E6" w:rsidRPr="00883A1D">
              <w:rPr>
                <w:rFonts w:hint="eastAsia"/>
                <w:color w:val="000000" w:themeColor="text1"/>
                <w:sz w:val="21"/>
                <w:lang w:val="en-US"/>
              </w:rPr>
              <w:t>生产</w:t>
            </w:r>
            <w:r w:rsidRPr="00883A1D">
              <w:rPr>
                <w:rFonts w:hint="eastAsia"/>
                <w:color w:val="000000" w:themeColor="text1"/>
                <w:sz w:val="21"/>
                <w:lang w:val="en-US"/>
              </w:rPr>
              <w:t>和相关方造成干扰或误会。</w:t>
            </w:r>
          </w:p>
          <w:p w14:paraId="3D89760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演练可以采用现场模拟演练和桌面演练相结合、基础训练与专业训练相结合、单项演练与相关方共同演练相结合的方式，在演练之前应针对不同人员的不同职责进行相关培训并有记录。</w:t>
            </w:r>
          </w:p>
          <w:p w14:paraId="5D80B51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演练范围和频次</w:t>
            </w:r>
          </w:p>
          <w:p w14:paraId="2DAF409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应急预案的演练至少每</w:t>
            </w:r>
            <w:r w:rsidRPr="00883A1D">
              <w:rPr>
                <w:rFonts w:hint="eastAsia"/>
                <w:color w:val="000000" w:themeColor="text1"/>
                <w:sz w:val="21"/>
                <w:lang w:val="en-US"/>
              </w:rPr>
              <w:t>6</w:t>
            </w:r>
            <w:r w:rsidRPr="00883A1D">
              <w:rPr>
                <w:rFonts w:hint="eastAsia"/>
                <w:color w:val="000000" w:themeColor="text1"/>
                <w:sz w:val="21"/>
                <w:lang w:val="en-US"/>
              </w:rPr>
              <w:t>个月进行一次。演练后，要做好演练记录。演练后必须进行评估。</w:t>
            </w:r>
          </w:p>
          <w:p w14:paraId="374CCA07"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②编制应急预案</w:t>
            </w:r>
          </w:p>
          <w:p w14:paraId="17EF2FB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企业除在安全技术和管理上采取相应的劳动安全卫生对策措施以外，应建立事故的应急救援预案，并经常加以演练。为便于企业编制预案，本报告提供了应急救援预案的框架。</w:t>
            </w:r>
          </w:p>
          <w:p w14:paraId="4E06F3D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）基本内容</w:t>
            </w:r>
          </w:p>
          <w:p w14:paraId="7BC4A5CA" w14:textId="284F1D42"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w:t>
            </w:r>
            <w:r w:rsidRPr="00883A1D">
              <w:rPr>
                <w:rFonts w:hint="eastAsia"/>
                <w:color w:val="000000" w:themeColor="text1"/>
                <w:sz w:val="21"/>
                <w:lang w:val="en-US"/>
              </w:rPr>
              <w:t>1</w:t>
            </w:r>
            <w:r w:rsidRPr="00883A1D">
              <w:rPr>
                <w:rFonts w:hint="eastAsia"/>
                <w:color w:val="000000" w:themeColor="text1"/>
                <w:sz w:val="21"/>
                <w:lang w:val="en-US"/>
              </w:rPr>
              <w:t>）厂区的基本情况，包括企业主要装置的</w:t>
            </w:r>
            <w:r w:rsidR="007528E6" w:rsidRPr="00883A1D">
              <w:rPr>
                <w:rFonts w:hint="eastAsia"/>
                <w:color w:val="000000" w:themeColor="text1"/>
                <w:sz w:val="21"/>
                <w:lang w:val="en-US"/>
              </w:rPr>
              <w:t>生产</w:t>
            </w:r>
            <w:r w:rsidRPr="00883A1D">
              <w:rPr>
                <w:rFonts w:hint="eastAsia"/>
                <w:color w:val="000000" w:themeColor="text1"/>
                <w:sz w:val="21"/>
                <w:lang w:val="en-US"/>
              </w:rPr>
              <w:t>能力及产量。（</w:t>
            </w:r>
            <w:r w:rsidRPr="00883A1D">
              <w:rPr>
                <w:rFonts w:hint="eastAsia"/>
                <w:color w:val="000000" w:themeColor="text1"/>
                <w:sz w:val="21"/>
                <w:lang w:val="en-US"/>
              </w:rPr>
              <w:t>2</w:t>
            </w:r>
            <w:r w:rsidRPr="00883A1D">
              <w:rPr>
                <w:rFonts w:hint="eastAsia"/>
                <w:color w:val="000000" w:themeColor="text1"/>
                <w:sz w:val="21"/>
                <w:lang w:val="en-US"/>
              </w:rPr>
              <w:t>）指挥机构的设置和职责。（</w:t>
            </w:r>
            <w:r w:rsidRPr="00883A1D">
              <w:rPr>
                <w:rFonts w:hint="eastAsia"/>
                <w:color w:val="000000" w:themeColor="text1"/>
                <w:sz w:val="21"/>
                <w:lang w:val="en-US"/>
              </w:rPr>
              <w:t>3</w:t>
            </w:r>
            <w:r w:rsidRPr="00883A1D">
              <w:rPr>
                <w:rFonts w:hint="eastAsia"/>
                <w:color w:val="000000" w:themeColor="text1"/>
                <w:sz w:val="21"/>
                <w:lang w:val="en-US"/>
              </w:rPr>
              <w:t>）装备及通讯网络的联络方式。（</w:t>
            </w:r>
            <w:r w:rsidRPr="00883A1D">
              <w:rPr>
                <w:rFonts w:hint="eastAsia"/>
                <w:color w:val="000000" w:themeColor="text1"/>
                <w:sz w:val="21"/>
                <w:lang w:val="en-US"/>
              </w:rPr>
              <w:t>4</w:t>
            </w:r>
            <w:r w:rsidRPr="00883A1D">
              <w:rPr>
                <w:rFonts w:hint="eastAsia"/>
                <w:color w:val="000000" w:themeColor="text1"/>
                <w:sz w:val="21"/>
                <w:lang w:val="en-US"/>
              </w:rPr>
              <w:t>）应急救援专业队伍的任务和训练。（</w:t>
            </w:r>
            <w:r w:rsidRPr="00883A1D">
              <w:rPr>
                <w:rFonts w:hint="eastAsia"/>
                <w:color w:val="000000" w:themeColor="text1"/>
                <w:sz w:val="21"/>
                <w:lang w:val="en-US"/>
              </w:rPr>
              <w:t>5</w:t>
            </w:r>
            <w:r w:rsidRPr="00883A1D">
              <w:rPr>
                <w:rFonts w:hint="eastAsia"/>
                <w:color w:val="000000" w:themeColor="text1"/>
                <w:sz w:val="21"/>
                <w:lang w:val="en-US"/>
              </w:rPr>
              <w:t>）预防事故的措施。（</w:t>
            </w:r>
            <w:r w:rsidRPr="00883A1D">
              <w:rPr>
                <w:rFonts w:hint="eastAsia"/>
                <w:color w:val="000000" w:themeColor="text1"/>
                <w:sz w:val="21"/>
                <w:lang w:val="en-US"/>
              </w:rPr>
              <w:t>6</w:t>
            </w:r>
            <w:r w:rsidRPr="00883A1D">
              <w:rPr>
                <w:rFonts w:hint="eastAsia"/>
                <w:color w:val="000000" w:themeColor="text1"/>
                <w:sz w:val="21"/>
                <w:lang w:val="en-US"/>
              </w:rPr>
              <w:t>）事故的处置。（</w:t>
            </w:r>
            <w:r w:rsidRPr="00883A1D">
              <w:rPr>
                <w:rFonts w:hint="eastAsia"/>
                <w:color w:val="000000" w:themeColor="text1"/>
                <w:sz w:val="21"/>
                <w:lang w:val="en-US"/>
              </w:rPr>
              <w:t>7</w:t>
            </w:r>
            <w:r w:rsidRPr="00883A1D">
              <w:rPr>
                <w:rFonts w:hint="eastAsia"/>
                <w:color w:val="000000" w:themeColor="text1"/>
                <w:sz w:val="21"/>
                <w:lang w:val="en-US"/>
              </w:rPr>
              <w:t>）工程抢救抢修。（</w:t>
            </w:r>
            <w:r w:rsidRPr="00883A1D">
              <w:rPr>
                <w:rFonts w:hint="eastAsia"/>
                <w:color w:val="000000" w:themeColor="text1"/>
                <w:sz w:val="21"/>
                <w:lang w:val="en-US"/>
              </w:rPr>
              <w:t>8</w:t>
            </w:r>
            <w:r w:rsidRPr="00883A1D">
              <w:rPr>
                <w:rFonts w:hint="eastAsia"/>
                <w:color w:val="000000" w:themeColor="text1"/>
                <w:sz w:val="21"/>
                <w:lang w:val="en-US"/>
              </w:rPr>
              <w:t>）现场医疗救护。（</w:t>
            </w:r>
            <w:r w:rsidRPr="00883A1D">
              <w:rPr>
                <w:rFonts w:hint="eastAsia"/>
                <w:color w:val="000000" w:themeColor="text1"/>
                <w:sz w:val="21"/>
                <w:lang w:val="en-US"/>
              </w:rPr>
              <w:t>9</w:t>
            </w:r>
            <w:r w:rsidRPr="00883A1D">
              <w:rPr>
                <w:rFonts w:hint="eastAsia"/>
                <w:color w:val="000000" w:themeColor="text1"/>
                <w:sz w:val="21"/>
                <w:lang w:val="en-US"/>
              </w:rPr>
              <w:t>）紧急安全疏散。（</w:t>
            </w:r>
            <w:r w:rsidRPr="00883A1D">
              <w:rPr>
                <w:rFonts w:hint="eastAsia"/>
                <w:color w:val="000000" w:themeColor="text1"/>
                <w:sz w:val="21"/>
                <w:lang w:val="en-US"/>
              </w:rPr>
              <w:t>10</w:t>
            </w:r>
            <w:r w:rsidRPr="00883A1D">
              <w:rPr>
                <w:rFonts w:hint="eastAsia"/>
                <w:color w:val="000000" w:themeColor="text1"/>
                <w:sz w:val="21"/>
                <w:lang w:val="en-US"/>
              </w:rPr>
              <w:t>）社会支援等。</w:t>
            </w:r>
          </w:p>
          <w:p w14:paraId="421922C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）指挥机构、职责</w:t>
            </w:r>
          </w:p>
          <w:p w14:paraId="59590C6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指挥机构</w:t>
            </w:r>
          </w:p>
          <w:p w14:paraId="483CD36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成立应急小组，落实职能组职责。领导小组职责：当发生火灾事故时，负责指挥工地抢救工作，向各职能组下达抢救指令任务，协调各组之间的抢救工作，随时掌握各组最新动态并做出最新决策，第一时间向</w:t>
            </w:r>
            <w:r w:rsidRPr="00883A1D">
              <w:rPr>
                <w:rFonts w:hint="eastAsia"/>
                <w:color w:val="000000" w:themeColor="text1"/>
                <w:sz w:val="21"/>
                <w:lang w:val="en-US"/>
              </w:rPr>
              <w:t>119</w:t>
            </w:r>
            <w:r w:rsidRPr="00883A1D">
              <w:rPr>
                <w:rFonts w:hint="eastAsia"/>
                <w:color w:val="000000" w:themeColor="text1"/>
                <w:sz w:val="21"/>
                <w:lang w:val="en-US"/>
              </w:rPr>
              <w:t>、</w:t>
            </w:r>
            <w:r w:rsidRPr="00883A1D">
              <w:rPr>
                <w:rFonts w:hint="eastAsia"/>
                <w:color w:val="000000" w:themeColor="text1"/>
                <w:sz w:val="21"/>
                <w:lang w:val="en-US"/>
              </w:rPr>
              <w:t>120</w:t>
            </w:r>
            <w:r w:rsidRPr="00883A1D">
              <w:rPr>
                <w:rFonts w:hint="eastAsia"/>
                <w:color w:val="000000" w:themeColor="text1"/>
                <w:sz w:val="21"/>
                <w:lang w:val="en-US"/>
              </w:rPr>
              <w:t>、公司及当地消防部门、建设行政主管部门及有关部门报告和求援。</w:t>
            </w:r>
          </w:p>
          <w:p w14:paraId="608630E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rFonts w:hint="eastAsia"/>
                <w:color w:val="000000" w:themeColor="text1"/>
                <w:sz w:val="21"/>
                <w:lang w:val="en-US"/>
              </w:rPr>
              <w:t>指挥机构职责</w:t>
            </w:r>
          </w:p>
          <w:p w14:paraId="170E6FF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指挥领导小组：负责单位“预案”的制定、修订；组建应急救援专业队伍，组织实施和演练；检查督促做好重大事故的预防措施和应急救援的各项准备工作。</w:t>
            </w:r>
          </w:p>
          <w:p w14:paraId="1FE97DF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指挥部：发生重大事故时，由指挥部发布和解除应急救援命令、信号；组织救援队伍实施救援行动；向上级汇报和向友邻单位通报事故情况，必要时向有关单位发出救援请求；组织事故调查，总结应急救援经验教训。</w:t>
            </w:r>
          </w:p>
          <w:p w14:paraId="5B91570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3</w:t>
            </w:r>
            <w:r w:rsidRPr="00883A1D">
              <w:rPr>
                <w:rFonts w:hint="eastAsia"/>
                <w:color w:val="000000" w:themeColor="text1"/>
                <w:sz w:val="21"/>
                <w:lang w:val="en-US"/>
              </w:rPr>
              <w:t>）危险目标的确定及潜在危险性的评估</w:t>
            </w:r>
          </w:p>
          <w:p w14:paraId="71C45E2A" w14:textId="01297273"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危险目标的确定：根据</w:t>
            </w:r>
            <w:r w:rsidR="007528E6" w:rsidRPr="00883A1D">
              <w:rPr>
                <w:rFonts w:hint="eastAsia"/>
                <w:color w:val="000000" w:themeColor="text1"/>
                <w:sz w:val="21"/>
                <w:lang w:val="en-US"/>
              </w:rPr>
              <w:t>生产</w:t>
            </w:r>
            <w:r w:rsidRPr="00883A1D">
              <w:rPr>
                <w:rFonts w:hint="eastAsia"/>
                <w:color w:val="000000" w:themeColor="text1"/>
                <w:sz w:val="21"/>
                <w:lang w:val="en-US"/>
              </w:rPr>
              <w:t>、使用、贮存化学危险物质的品种、数量、危险特性及可能引起事故的后果，确定应急救援的危险目标，可按危险性的大小依次排序。</w:t>
            </w:r>
          </w:p>
          <w:p w14:paraId="155D5B0F"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b.</w:t>
            </w:r>
            <w:r w:rsidRPr="00883A1D">
              <w:rPr>
                <w:rFonts w:hint="eastAsia"/>
                <w:color w:val="000000" w:themeColor="text1"/>
                <w:sz w:val="21"/>
                <w:lang w:val="en-US"/>
              </w:rPr>
              <w:t>潜在危险性的评估：对每个已确定的危险目标要做出潜在危险性的评估，即一旦发生事故可能造成的后果，可能对周围环境带来的危害及范围。预测可能导致事故发生的途径，如误操作、设备失修、腐蚀、工艺失控、物料不纯、泄漏等。</w:t>
            </w:r>
          </w:p>
          <w:p w14:paraId="397B143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4</w:t>
            </w:r>
            <w:r w:rsidRPr="00883A1D">
              <w:rPr>
                <w:rFonts w:hint="eastAsia"/>
                <w:color w:val="000000" w:themeColor="text1"/>
                <w:sz w:val="21"/>
                <w:lang w:val="en-US"/>
              </w:rPr>
              <w:t>）救援队伍</w:t>
            </w:r>
          </w:p>
          <w:p w14:paraId="41C3133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企业根据实际需要，应建立各种不脱产的专业救援队伍，包括抢险抢修队、医疗救护队、义务消防队、治安队等，救援队伍是化学事故应急救援的骨干力量，担负企业各类重大化学事故的处置任务。企业的医务室应承担中毒伤员的现场抢救任务。</w:t>
            </w:r>
          </w:p>
          <w:p w14:paraId="73C4F64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5</w:t>
            </w:r>
            <w:r w:rsidRPr="00883A1D">
              <w:rPr>
                <w:rFonts w:hint="eastAsia"/>
                <w:color w:val="000000" w:themeColor="text1"/>
                <w:sz w:val="21"/>
                <w:lang w:val="en-US"/>
              </w:rPr>
              <w:t>）确定预防事故方案</w:t>
            </w:r>
          </w:p>
          <w:p w14:paraId="6628DEB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对已确定的危险目标，根据其可能导致事故的途径，采取有针对性的预防措施，避免事故发生。各种预防措施必须建立责任制，落实到部门（单位）和个人。同时还应制定，一旦发生大量有害物料泄漏、着火等情况时，尽力降低危害程度的措施。</w:t>
            </w:r>
          </w:p>
          <w:p w14:paraId="48F4823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6</w:t>
            </w:r>
            <w:r w:rsidRPr="00883A1D">
              <w:rPr>
                <w:rFonts w:hint="eastAsia"/>
                <w:color w:val="000000" w:themeColor="text1"/>
                <w:sz w:val="21"/>
                <w:lang w:val="en-US"/>
              </w:rPr>
              <w:t>）事故处置</w:t>
            </w:r>
          </w:p>
          <w:p w14:paraId="67348E9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制定重大事故的处置方案和处理程序。</w:t>
            </w:r>
          </w:p>
          <w:p w14:paraId="664EEE13" w14:textId="78B7522D"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color w:val="000000" w:themeColor="text1"/>
                <w:sz w:val="21"/>
                <w:lang w:val="en-US"/>
              </w:rPr>
              <w:t>.</w:t>
            </w:r>
            <w:r w:rsidRPr="00883A1D">
              <w:rPr>
                <w:rFonts w:hint="eastAsia"/>
                <w:color w:val="000000" w:themeColor="text1"/>
                <w:sz w:val="21"/>
                <w:lang w:val="en-US"/>
              </w:rPr>
              <w:t>处置方案：根据危险目标模拟事故状态，制定出各种事故状态下的应急处置方案，如燃烧、爆炸、停水、停电等，包括通讯联络、抢险抢救、医疗救护、伤员转送、人员疏散、</w:t>
            </w:r>
            <w:r w:rsidR="007528E6" w:rsidRPr="00883A1D">
              <w:rPr>
                <w:rFonts w:hint="eastAsia"/>
                <w:color w:val="000000" w:themeColor="text1"/>
                <w:sz w:val="21"/>
                <w:lang w:val="en-US"/>
              </w:rPr>
              <w:t>生产</w:t>
            </w:r>
            <w:r w:rsidRPr="00883A1D">
              <w:rPr>
                <w:rFonts w:hint="eastAsia"/>
                <w:color w:val="000000" w:themeColor="text1"/>
                <w:sz w:val="21"/>
                <w:lang w:val="en-US"/>
              </w:rPr>
              <w:t>系统指挥、上报联系、求援行动方案等。</w:t>
            </w:r>
          </w:p>
          <w:p w14:paraId="7D104A15"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处理程序：指挥部应制定事故处理程序图，一旦发生重大化学事故时，应按照处理程序进行。做到临危不惧，正确指挥。</w:t>
            </w:r>
          </w:p>
          <w:p w14:paraId="74F6F92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7</w:t>
            </w:r>
            <w:r w:rsidRPr="00883A1D">
              <w:rPr>
                <w:rFonts w:hint="eastAsia"/>
                <w:color w:val="000000" w:themeColor="text1"/>
                <w:sz w:val="21"/>
                <w:lang w:val="en-US"/>
              </w:rPr>
              <w:t>）紧急安全疏散</w:t>
            </w:r>
          </w:p>
          <w:p w14:paraId="41C0E17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在发生重大风险事故，可能对厂区内外人群安全构成威胁时，必须在指挥部统一指挥下，对事故应急救援无关的人员进行紧急疏散。企业在最高建筑物上应设立“风向标”。疏散的方向、距离和集中地点，必须根据不同事故，做出具体规定（具体以企业制定的突发环境风险应急预案为准）。</w:t>
            </w:r>
          </w:p>
          <w:p w14:paraId="7589ACC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厂区内意外事件共分为四级，厂区内拟针对不同等级意外事件制定详细的紧急应变对策。厂区内环境突发事故按照国家标准分为四个等级，分级响应程度如下：</w:t>
            </w:r>
          </w:p>
          <w:p w14:paraId="3DB63C5D"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A.</w:t>
            </w:r>
            <w:r w:rsidRPr="00883A1D">
              <w:rPr>
                <w:rFonts w:hint="eastAsia"/>
                <w:color w:val="000000" w:themeColor="text1"/>
                <w:sz w:val="21"/>
                <w:lang w:val="en-US"/>
              </w:rPr>
              <w:t>特别重大突发环境事件（</w:t>
            </w:r>
            <w:r w:rsidRPr="00883A1D">
              <w:rPr>
                <w:rFonts w:hint="eastAsia"/>
                <w:color w:val="000000" w:themeColor="text1"/>
                <w:sz w:val="21"/>
                <w:lang w:val="en-US"/>
              </w:rPr>
              <w:t>I</w:t>
            </w:r>
            <w:r w:rsidRPr="00883A1D">
              <w:rPr>
                <w:rFonts w:hint="eastAsia"/>
                <w:color w:val="000000" w:themeColor="text1"/>
                <w:sz w:val="21"/>
                <w:lang w:val="en-US"/>
              </w:rPr>
              <w:t>级）的应急响应</w:t>
            </w:r>
          </w:p>
          <w:p w14:paraId="13368F2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一旦发生特别重大突发环境事件，在事故发生的</w:t>
            </w:r>
            <w:r w:rsidRPr="00883A1D">
              <w:rPr>
                <w:rFonts w:hint="eastAsia"/>
                <w:color w:val="000000" w:themeColor="text1"/>
                <w:sz w:val="21"/>
                <w:lang w:val="en-US"/>
              </w:rPr>
              <w:t>10</w:t>
            </w:r>
            <w:r w:rsidRPr="00883A1D">
              <w:rPr>
                <w:rFonts w:hint="eastAsia"/>
                <w:color w:val="000000" w:themeColor="text1"/>
                <w:sz w:val="21"/>
                <w:lang w:val="en-US"/>
              </w:rPr>
              <w:t>分钟内应立即通报至市生态环境局，安监局等，听从市应急委的调度，在遵守市应急委</w:t>
            </w:r>
            <w:r w:rsidRPr="00883A1D">
              <w:rPr>
                <w:rFonts w:hint="eastAsia"/>
                <w:color w:val="000000" w:themeColor="text1"/>
                <w:sz w:val="21"/>
                <w:lang w:val="en-US"/>
              </w:rPr>
              <w:t>I</w:t>
            </w:r>
            <w:r w:rsidRPr="00883A1D">
              <w:rPr>
                <w:rFonts w:hint="eastAsia"/>
                <w:color w:val="000000" w:themeColor="text1"/>
                <w:sz w:val="21"/>
                <w:lang w:val="en-US"/>
              </w:rPr>
              <w:t>级应急响应程序下进行厂区内应急响应。</w:t>
            </w:r>
          </w:p>
          <w:p w14:paraId="2F1FB7E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color w:val="000000" w:themeColor="text1"/>
                <w:sz w:val="21"/>
                <w:lang w:val="en-US"/>
              </w:rPr>
              <w:t>.</w:t>
            </w:r>
            <w:r w:rsidRPr="00883A1D">
              <w:rPr>
                <w:rFonts w:hint="eastAsia"/>
                <w:color w:val="000000" w:themeColor="text1"/>
                <w:sz w:val="21"/>
                <w:lang w:val="en-US"/>
              </w:rPr>
              <w:t>重大突发环境事件（</w:t>
            </w:r>
            <w:r w:rsidRPr="00883A1D">
              <w:rPr>
                <w:rFonts w:hint="eastAsia"/>
                <w:color w:val="000000" w:themeColor="text1"/>
                <w:sz w:val="21"/>
                <w:lang w:val="en-US"/>
              </w:rPr>
              <w:t>II</w:t>
            </w:r>
            <w:r w:rsidRPr="00883A1D">
              <w:rPr>
                <w:rFonts w:hint="eastAsia"/>
                <w:color w:val="000000" w:themeColor="text1"/>
                <w:sz w:val="21"/>
                <w:lang w:val="en-US"/>
              </w:rPr>
              <w:t>级）的应急响应</w:t>
            </w:r>
          </w:p>
          <w:p w14:paraId="6EDF94E6"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一旦发生重大突发环境事件，启动厂区内应急预案和紧急应变组织，经紧急应变组织进行初步处理</w:t>
            </w:r>
            <w:r w:rsidRPr="00883A1D">
              <w:rPr>
                <w:rFonts w:hint="eastAsia"/>
                <w:color w:val="000000" w:themeColor="text1"/>
                <w:sz w:val="21"/>
                <w:lang w:val="en-US"/>
              </w:rPr>
              <w:t>30</w:t>
            </w:r>
            <w:r w:rsidRPr="00883A1D">
              <w:rPr>
                <w:rFonts w:hint="eastAsia"/>
                <w:color w:val="000000" w:themeColor="text1"/>
                <w:sz w:val="21"/>
                <w:lang w:val="en-US"/>
              </w:rPr>
              <w:t>分钟内，通报至市生态环境局，遵循市</w:t>
            </w:r>
            <w:r w:rsidRPr="00883A1D">
              <w:rPr>
                <w:rFonts w:hint="eastAsia"/>
                <w:color w:val="000000" w:themeColor="text1"/>
                <w:sz w:val="21"/>
                <w:lang w:val="en-US"/>
              </w:rPr>
              <w:t>II</w:t>
            </w:r>
            <w:r w:rsidRPr="00883A1D">
              <w:rPr>
                <w:rFonts w:hint="eastAsia"/>
                <w:color w:val="000000" w:themeColor="text1"/>
                <w:sz w:val="21"/>
                <w:lang w:val="en-US"/>
              </w:rPr>
              <w:t>级应急响应下进行厂区内应急响应。</w:t>
            </w:r>
          </w:p>
          <w:p w14:paraId="1260364A"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C.</w:t>
            </w:r>
            <w:r w:rsidRPr="00883A1D">
              <w:rPr>
                <w:rFonts w:hint="eastAsia"/>
                <w:color w:val="000000" w:themeColor="text1"/>
                <w:sz w:val="21"/>
                <w:lang w:val="en-US"/>
              </w:rPr>
              <w:t>较大突发环境事件（</w:t>
            </w:r>
            <w:r w:rsidRPr="00883A1D">
              <w:rPr>
                <w:rFonts w:hint="eastAsia"/>
                <w:color w:val="000000" w:themeColor="text1"/>
                <w:sz w:val="21"/>
                <w:lang w:val="en-US"/>
              </w:rPr>
              <w:t>III</w:t>
            </w:r>
            <w:r w:rsidRPr="00883A1D">
              <w:rPr>
                <w:rFonts w:hint="eastAsia"/>
                <w:color w:val="000000" w:themeColor="text1"/>
                <w:sz w:val="21"/>
                <w:lang w:val="en-US"/>
              </w:rPr>
              <w:t>级）的应急响应</w:t>
            </w:r>
          </w:p>
          <w:p w14:paraId="100F7CB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一旦发生较大突发环境事件，事故发生的</w:t>
            </w:r>
            <w:r w:rsidRPr="00883A1D">
              <w:rPr>
                <w:rFonts w:hint="eastAsia"/>
                <w:color w:val="000000" w:themeColor="text1"/>
                <w:sz w:val="21"/>
                <w:lang w:val="en-US"/>
              </w:rPr>
              <w:t>10</w:t>
            </w:r>
            <w:r w:rsidRPr="00883A1D">
              <w:rPr>
                <w:rFonts w:hint="eastAsia"/>
                <w:color w:val="000000" w:themeColor="text1"/>
                <w:sz w:val="21"/>
                <w:lang w:val="en-US"/>
              </w:rPr>
              <w:t>分钟内立即通报至区生态环境局，安监局等，听从区应急委的调度，在遵守区应急委</w:t>
            </w:r>
            <w:r w:rsidRPr="00883A1D">
              <w:rPr>
                <w:rFonts w:hint="eastAsia"/>
                <w:color w:val="000000" w:themeColor="text1"/>
                <w:sz w:val="21"/>
                <w:lang w:val="en-US"/>
              </w:rPr>
              <w:t>III</w:t>
            </w:r>
            <w:r w:rsidRPr="00883A1D">
              <w:rPr>
                <w:rFonts w:hint="eastAsia"/>
                <w:color w:val="000000" w:themeColor="text1"/>
                <w:sz w:val="21"/>
                <w:lang w:val="en-US"/>
              </w:rPr>
              <w:t>级应急响应程序下进行厂区内应急响应。</w:t>
            </w:r>
          </w:p>
          <w:p w14:paraId="3D313FEB" w14:textId="77777777" w:rsidR="00D93545" w:rsidRPr="00883A1D" w:rsidRDefault="0091693F">
            <w:pPr>
              <w:pStyle w:val="affb"/>
              <w:ind w:firstLineChars="200" w:firstLine="420"/>
              <w:rPr>
                <w:color w:val="000000" w:themeColor="text1"/>
                <w:sz w:val="21"/>
                <w:lang w:val="en-US"/>
              </w:rPr>
            </w:pPr>
            <w:r w:rsidRPr="00883A1D">
              <w:rPr>
                <w:color w:val="000000" w:themeColor="text1"/>
                <w:sz w:val="21"/>
                <w:lang w:val="en-US"/>
              </w:rPr>
              <w:t>D.</w:t>
            </w:r>
            <w:r w:rsidRPr="00883A1D">
              <w:rPr>
                <w:rFonts w:hint="eastAsia"/>
                <w:color w:val="000000" w:themeColor="text1"/>
                <w:sz w:val="21"/>
                <w:lang w:val="en-US"/>
              </w:rPr>
              <w:t>一般突发环境事件（</w:t>
            </w:r>
            <w:r w:rsidRPr="00883A1D">
              <w:rPr>
                <w:rFonts w:hint="eastAsia"/>
                <w:color w:val="000000" w:themeColor="text1"/>
                <w:sz w:val="21"/>
                <w:lang w:val="en-US"/>
              </w:rPr>
              <w:t>IV</w:t>
            </w:r>
            <w:r w:rsidRPr="00883A1D">
              <w:rPr>
                <w:rFonts w:hint="eastAsia"/>
                <w:color w:val="000000" w:themeColor="text1"/>
                <w:sz w:val="21"/>
                <w:lang w:val="en-US"/>
              </w:rPr>
              <w:t>级）的应急响应</w:t>
            </w:r>
          </w:p>
          <w:p w14:paraId="256DEB5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一旦发生一般突发环境事件，启动厂区内应急预案和紧急应变组织，经紧急应变组织进行初步处理</w:t>
            </w:r>
            <w:r w:rsidRPr="00883A1D">
              <w:rPr>
                <w:rFonts w:hint="eastAsia"/>
                <w:color w:val="000000" w:themeColor="text1"/>
                <w:sz w:val="21"/>
                <w:lang w:val="en-US"/>
              </w:rPr>
              <w:t>30</w:t>
            </w:r>
            <w:r w:rsidRPr="00883A1D">
              <w:rPr>
                <w:rFonts w:hint="eastAsia"/>
                <w:color w:val="000000" w:themeColor="text1"/>
                <w:sz w:val="21"/>
                <w:lang w:val="en-US"/>
              </w:rPr>
              <w:t>分钟内，通报至区生态环境局。</w:t>
            </w:r>
          </w:p>
          <w:p w14:paraId="04EB5C8E"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厂区内气体意外事件疏散准则</w:t>
            </w:r>
          </w:p>
          <w:p w14:paraId="544A5A2C"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①气体意外事件四级：</w:t>
            </w:r>
          </w:p>
          <w:p w14:paraId="437238B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异味：此时暂不疏散，现场人员协助搜寻异味源。参考</w:t>
            </w:r>
            <w:r w:rsidRPr="00883A1D">
              <w:rPr>
                <w:rFonts w:hint="eastAsia"/>
                <w:color w:val="000000" w:themeColor="text1"/>
                <w:sz w:val="21"/>
                <w:lang w:val="en-US"/>
              </w:rPr>
              <w:t>[</w:t>
            </w:r>
            <w:r w:rsidRPr="00883A1D">
              <w:rPr>
                <w:rFonts w:hint="eastAsia"/>
                <w:color w:val="000000" w:themeColor="text1"/>
                <w:sz w:val="21"/>
                <w:lang w:val="en-US"/>
              </w:rPr>
              <w:t>无尘室异味处理办法</w:t>
            </w:r>
            <w:r w:rsidRPr="00883A1D">
              <w:rPr>
                <w:rFonts w:hint="eastAsia"/>
                <w:color w:val="000000" w:themeColor="text1"/>
                <w:sz w:val="21"/>
                <w:lang w:val="en-US"/>
              </w:rPr>
              <w:t>]</w:t>
            </w:r>
            <w:r w:rsidRPr="00883A1D">
              <w:rPr>
                <w:rFonts w:hint="eastAsia"/>
                <w:color w:val="000000" w:themeColor="text1"/>
                <w:sz w:val="21"/>
                <w:lang w:val="en-US"/>
              </w:rPr>
              <w:t>。</w:t>
            </w:r>
          </w:p>
          <w:p w14:paraId="0FF7233F"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rFonts w:hint="eastAsia"/>
                <w:color w:val="000000" w:themeColor="text1"/>
                <w:sz w:val="21"/>
                <w:lang w:val="en-US"/>
              </w:rPr>
              <w:t>气体警报达到第一阶段：暂不疏散，由应急指挥中心通知相关人员检查。</w:t>
            </w:r>
          </w:p>
          <w:p w14:paraId="170FDC0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惰性气体泄漏：暂不疏散，如可能影响现场人员安全，应急指挥中心协助广播疏散。</w:t>
            </w:r>
          </w:p>
          <w:p w14:paraId="56792F4B"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②气体意外事件三级：</w:t>
            </w:r>
          </w:p>
          <w:p w14:paraId="02182AEA"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气体警报达到第二阶段：发生意外事件区域人员立即疏散到安全区域。</w:t>
            </w:r>
          </w:p>
          <w:p w14:paraId="7432FE3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rFonts w:hint="eastAsia"/>
                <w:color w:val="000000" w:themeColor="text1"/>
                <w:sz w:val="21"/>
                <w:lang w:val="en-US"/>
              </w:rPr>
              <w:t>惰气气体泄漏，</w:t>
            </w:r>
            <w:r w:rsidRPr="00883A1D">
              <w:rPr>
                <w:rFonts w:hint="eastAsia"/>
                <w:color w:val="000000" w:themeColor="text1"/>
                <w:sz w:val="21"/>
                <w:lang w:val="en-US"/>
              </w:rPr>
              <w:t>1</w:t>
            </w:r>
            <w:r w:rsidRPr="00883A1D">
              <w:rPr>
                <w:rFonts w:hint="eastAsia"/>
                <w:color w:val="000000" w:themeColor="text1"/>
                <w:sz w:val="21"/>
                <w:lang w:val="en-US"/>
              </w:rPr>
              <w:t>小时内无法有效控制漏源，根据事故指挥官的命令，疏散到安全区域。</w:t>
            </w:r>
          </w:p>
          <w:p w14:paraId="635062F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单区域报异味（烧焦味除外），同时该区域有单颗</w:t>
            </w:r>
            <w:r w:rsidRPr="00883A1D">
              <w:rPr>
                <w:rFonts w:hint="eastAsia"/>
                <w:color w:val="000000" w:themeColor="text1"/>
                <w:sz w:val="21"/>
                <w:lang w:val="en-US"/>
              </w:rPr>
              <w:t>Gas Detector</w:t>
            </w:r>
            <w:r w:rsidRPr="00883A1D">
              <w:rPr>
                <w:rFonts w:hint="eastAsia"/>
                <w:color w:val="000000" w:themeColor="text1"/>
                <w:sz w:val="21"/>
                <w:lang w:val="en-US"/>
              </w:rPr>
              <w:t>报警浓度值达到第一段：发生意外区域人员立即疏散到安全区域。</w:t>
            </w:r>
          </w:p>
          <w:p w14:paraId="1DF0C75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rFonts w:hint="eastAsia"/>
                <w:color w:val="000000" w:themeColor="text1"/>
                <w:sz w:val="21"/>
                <w:lang w:val="en-US"/>
              </w:rPr>
              <w:t>疏散位置如下：</w:t>
            </w:r>
          </w:p>
          <w:p w14:paraId="391C1DE3" w14:textId="0C10AB34"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无尘室区域单独发生气体警报，该区域人员疏散到安全疏散区域，应急响应团队成员不换装到应急指挥中心救灾走道集合待命。</w:t>
            </w:r>
          </w:p>
          <w:p w14:paraId="06B359A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 xml:space="preserve">b. </w:t>
            </w:r>
            <w:r w:rsidRPr="00883A1D">
              <w:rPr>
                <w:rFonts w:hint="eastAsia"/>
                <w:color w:val="000000" w:themeColor="text1"/>
                <w:sz w:val="21"/>
                <w:lang w:val="en-US"/>
              </w:rPr>
              <w:t>厂商及访客跟随相关负责人疏散到相应位置。</w:t>
            </w:r>
          </w:p>
          <w:p w14:paraId="2983C48C" w14:textId="5AE94F1C" w:rsidR="00D93545" w:rsidRPr="00883A1D" w:rsidRDefault="005D1C87">
            <w:pPr>
              <w:pStyle w:val="affb"/>
              <w:ind w:firstLineChars="200" w:firstLine="420"/>
              <w:rPr>
                <w:color w:val="000000" w:themeColor="text1"/>
                <w:sz w:val="21"/>
                <w:lang w:val="en-US"/>
              </w:rPr>
            </w:pPr>
            <w:r w:rsidRPr="00883A1D">
              <w:rPr>
                <w:rFonts w:hint="eastAsia"/>
                <w:color w:val="000000" w:themeColor="text1"/>
                <w:sz w:val="21"/>
                <w:lang w:val="en-US"/>
              </w:rPr>
              <w:t>c.</w:t>
            </w:r>
            <w:r w:rsidR="0091693F" w:rsidRPr="00883A1D">
              <w:rPr>
                <w:rFonts w:hint="eastAsia"/>
                <w:color w:val="000000" w:themeColor="text1"/>
                <w:sz w:val="21"/>
                <w:lang w:val="en-US"/>
              </w:rPr>
              <w:t>气体房单独发生气体警报，人员应进行疏散集合至安全地带，应急响应团队成员直接到气体房西侧道路安全地带集合待命。</w:t>
            </w:r>
          </w:p>
          <w:p w14:paraId="3F17F70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rFonts w:hint="eastAsia"/>
                <w:color w:val="000000" w:themeColor="text1"/>
                <w:sz w:val="21"/>
                <w:lang w:val="en-US"/>
              </w:rPr>
              <w:t>化学品库单独发生气体警报，化学品库人员应进行疏散集合至安全地带，应急响应团队成员直接到化学品库东侧道路安全地带集合待命。</w:t>
            </w:r>
          </w:p>
          <w:p w14:paraId="156C2B3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e.</w:t>
            </w:r>
            <w:r w:rsidRPr="00883A1D">
              <w:rPr>
                <w:rFonts w:hint="eastAsia"/>
                <w:color w:val="000000" w:themeColor="text1"/>
                <w:sz w:val="21"/>
                <w:lang w:val="en-US"/>
              </w:rPr>
              <w:t>硅烷站单独发生气体警报，硅烷站房内工作人员应进行疏散集合至安全地带，应急响应团队成员直接到硅烷站东侧道路安全地带集合待命。</w:t>
            </w:r>
          </w:p>
          <w:p w14:paraId="71C2EA38"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f.</w:t>
            </w:r>
            <w:r w:rsidRPr="00883A1D">
              <w:rPr>
                <w:rFonts w:hint="eastAsia"/>
                <w:color w:val="000000" w:themeColor="text1"/>
                <w:sz w:val="21"/>
                <w:lang w:val="en-US"/>
              </w:rPr>
              <w:t>其它区域发生气体警报，人员可根据现场状况进行疏散集合至安全地带。</w:t>
            </w:r>
          </w:p>
          <w:p w14:paraId="5DA04F3E"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③气体意外事件一、二级：</w:t>
            </w:r>
          </w:p>
          <w:p w14:paraId="6A0CE2C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A.</w:t>
            </w:r>
            <w:r w:rsidRPr="00883A1D">
              <w:rPr>
                <w:rFonts w:hint="eastAsia"/>
                <w:color w:val="000000" w:themeColor="text1"/>
                <w:sz w:val="21"/>
                <w:lang w:val="en-US"/>
              </w:rPr>
              <w:t>发生气体意外事件的单一建筑物内所有人员应尽快从建筑物逃生门离开建筑物，至疏散集合区域。</w:t>
            </w:r>
          </w:p>
          <w:p w14:paraId="0B63C8C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Pr="00883A1D">
              <w:rPr>
                <w:rFonts w:hint="eastAsia"/>
                <w:color w:val="000000" w:themeColor="text1"/>
                <w:sz w:val="21"/>
                <w:lang w:val="en-US"/>
              </w:rPr>
              <w:t>各部门的疏散位置一般如下：</w:t>
            </w:r>
          </w:p>
          <w:p w14:paraId="0E1B2D47" w14:textId="697A00B8"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 xml:space="preserve">a. </w:t>
            </w:r>
            <w:r w:rsidR="005A16F0" w:rsidRPr="00883A1D">
              <w:rPr>
                <w:color w:val="000000" w:themeColor="text1"/>
                <w:sz w:val="21"/>
                <w:lang w:val="en-US"/>
              </w:rPr>
              <w:t>生产厂房</w:t>
            </w:r>
            <w:r w:rsidRPr="00883A1D">
              <w:rPr>
                <w:rFonts w:hint="eastAsia"/>
                <w:color w:val="000000" w:themeColor="text1"/>
                <w:sz w:val="21"/>
                <w:lang w:val="en-US"/>
              </w:rPr>
              <w:t>、办公楼工作人员疏散至办公楼访客大厅北侧安全地带。</w:t>
            </w:r>
          </w:p>
          <w:p w14:paraId="43A4B73D" w14:textId="1F5EBDCC" w:rsidR="00D93545" w:rsidRPr="00883A1D" w:rsidRDefault="005A16F0">
            <w:pPr>
              <w:pStyle w:val="affb"/>
              <w:ind w:firstLineChars="200" w:firstLine="420"/>
              <w:rPr>
                <w:color w:val="000000" w:themeColor="text1"/>
                <w:sz w:val="21"/>
                <w:lang w:val="en-US"/>
              </w:rPr>
            </w:pPr>
            <w:r w:rsidRPr="00883A1D">
              <w:rPr>
                <w:rFonts w:hint="eastAsia"/>
                <w:color w:val="000000" w:themeColor="text1"/>
                <w:sz w:val="21"/>
                <w:lang w:val="en-US"/>
              </w:rPr>
              <w:t xml:space="preserve">b. </w:t>
            </w:r>
            <w:r w:rsidR="0091693F" w:rsidRPr="00883A1D">
              <w:rPr>
                <w:rFonts w:hint="eastAsia"/>
                <w:color w:val="000000" w:themeColor="text1"/>
                <w:sz w:val="21"/>
                <w:lang w:val="en-US"/>
              </w:rPr>
              <w:t>动力厂房、化学品库、硅烷站工作人员疏散至办公楼访客大厅北侧安全地带。</w:t>
            </w:r>
          </w:p>
          <w:p w14:paraId="21166CB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厂商及访客跟随相关负责人疏散到相应位置。</w:t>
            </w:r>
          </w:p>
          <w:p w14:paraId="74555BE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疏散的准则：</w:t>
            </w:r>
          </w:p>
          <w:p w14:paraId="09B2B7CF" w14:textId="27032D7E"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 xml:space="preserve">a. </w:t>
            </w:r>
            <w:r w:rsidR="005A16F0" w:rsidRPr="00883A1D">
              <w:rPr>
                <w:rFonts w:hint="eastAsia"/>
                <w:color w:val="000000" w:themeColor="text1"/>
                <w:sz w:val="21"/>
                <w:lang w:val="en-US"/>
              </w:rPr>
              <w:t>生产厂房</w:t>
            </w:r>
            <w:r w:rsidRPr="00883A1D">
              <w:rPr>
                <w:rFonts w:hint="eastAsia"/>
                <w:color w:val="000000" w:themeColor="text1"/>
                <w:sz w:val="21"/>
                <w:lang w:val="en-US"/>
              </w:rPr>
              <w:t>无尘室区域单独发生一、二级气体泄漏事故，该单一建筑内所有人员疏散至办公楼访客大厅北侧安全地带集合，应急响应团队成员不换装直接到应急指挥中心救灾走道集合待命。</w:t>
            </w:r>
          </w:p>
          <w:p w14:paraId="2842376C" w14:textId="4F94EC8D"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b.</w:t>
            </w:r>
            <w:r w:rsidR="005A16F0" w:rsidRPr="00883A1D">
              <w:rPr>
                <w:rFonts w:hint="eastAsia"/>
                <w:color w:val="000000" w:themeColor="text1"/>
              </w:rPr>
              <w:t xml:space="preserve"> </w:t>
            </w:r>
            <w:r w:rsidR="005A16F0" w:rsidRPr="00883A1D">
              <w:rPr>
                <w:rFonts w:hint="eastAsia"/>
                <w:color w:val="000000" w:themeColor="text1"/>
                <w:sz w:val="21"/>
                <w:lang w:val="en-US"/>
              </w:rPr>
              <w:t>生产厂房</w:t>
            </w:r>
            <w:r w:rsidRPr="00883A1D">
              <w:rPr>
                <w:rFonts w:hint="eastAsia"/>
                <w:color w:val="000000" w:themeColor="text1"/>
                <w:sz w:val="21"/>
                <w:lang w:val="en-US"/>
              </w:rPr>
              <w:t>气体房区域单独发生一、二级气体泄漏事故时，该单一建筑内所有人员疏散至安全地带，应急响应团队成员不换装直接到办公楼访客大厅北侧安全地带集合待命。</w:t>
            </w:r>
          </w:p>
          <w:p w14:paraId="0F54FF0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c.</w:t>
            </w:r>
            <w:r w:rsidRPr="00883A1D">
              <w:rPr>
                <w:rFonts w:hint="eastAsia"/>
                <w:color w:val="000000" w:themeColor="text1"/>
                <w:sz w:val="21"/>
                <w:lang w:val="en-US"/>
              </w:rPr>
              <w:t>化学品库发生气体警报一、二级气体泄漏事故时，化学品库内所有人员应先疏散到安全地带，应急响应团队成员不换装直接到办公楼访客大厅北侧安全地带集合待命。</w:t>
            </w:r>
          </w:p>
          <w:p w14:paraId="4AC9873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d.</w:t>
            </w:r>
            <w:r w:rsidRPr="00883A1D">
              <w:rPr>
                <w:rFonts w:hint="eastAsia"/>
                <w:color w:val="000000" w:themeColor="text1"/>
                <w:sz w:val="21"/>
                <w:lang w:val="en-US"/>
              </w:rPr>
              <w:t>硅烷站房单独发生一、二级气体泄漏事故时，该区域内所有人员疏散至安全地带，应急响应团队成员不换装直接到办公楼访客大厅北侧安全地带集合待命。</w:t>
            </w:r>
          </w:p>
          <w:p w14:paraId="3056101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e.</w:t>
            </w:r>
            <w:r w:rsidRPr="00883A1D">
              <w:rPr>
                <w:rFonts w:hint="eastAsia"/>
                <w:color w:val="000000" w:themeColor="text1"/>
                <w:sz w:val="21"/>
                <w:lang w:val="en-US"/>
              </w:rPr>
              <w:t>其它区域发生气体警报，人员可根据现场状况疏散到安全位置。</w:t>
            </w:r>
          </w:p>
          <w:p w14:paraId="70B52A62"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厂区外应急疏散方案</w:t>
            </w:r>
          </w:p>
          <w:p w14:paraId="7127E97C"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①当项目发生本报告所预测情景模式的泄露情况时，企业应第一时间报警，</w:t>
            </w:r>
            <w:r w:rsidRPr="00883A1D">
              <w:rPr>
                <w:color w:val="000000" w:themeColor="text1"/>
                <w:sz w:val="21"/>
                <w:lang w:val="en-US"/>
              </w:rPr>
              <w:t>及时与当地政府、公安消防部门、医院取得联络</w:t>
            </w:r>
            <w:r w:rsidRPr="00883A1D">
              <w:rPr>
                <w:rFonts w:hint="eastAsia"/>
                <w:color w:val="000000" w:themeColor="text1"/>
                <w:sz w:val="21"/>
                <w:lang w:val="en-US"/>
              </w:rPr>
              <w:t>；并</w:t>
            </w:r>
            <w:r w:rsidRPr="00883A1D">
              <w:rPr>
                <w:color w:val="000000" w:themeColor="text1"/>
                <w:sz w:val="21"/>
                <w:lang w:val="en-US"/>
              </w:rPr>
              <w:t>立即采取</w:t>
            </w:r>
            <w:r w:rsidRPr="00883A1D">
              <w:rPr>
                <w:rFonts w:hint="eastAsia"/>
                <w:color w:val="000000" w:themeColor="text1"/>
                <w:sz w:val="21"/>
                <w:lang w:val="en-US"/>
              </w:rPr>
              <w:t>广播通知、人员宣传等</w:t>
            </w:r>
            <w:r w:rsidRPr="00883A1D">
              <w:rPr>
                <w:color w:val="000000" w:themeColor="text1"/>
                <w:sz w:val="21"/>
                <w:lang w:val="en-US"/>
              </w:rPr>
              <w:t>措施，告知邻近单位、周边群众、过往车辆和人群；</w:t>
            </w:r>
          </w:p>
          <w:p w14:paraId="23352BDD"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②</w:t>
            </w:r>
            <w:r w:rsidRPr="00883A1D">
              <w:rPr>
                <w:color w:val="000000" w:themeColor="text1"/>
                <w:sz w:val="21"/>
                <w:lang w:val="en-US"/>
              </w:rPr>
              <w:t>立即通报</w:t>
            </w:r>
            <w:r w:rsidRPr="00883A1D">
              <w:rPr>
                <w:rFonts w:hint="eastAsia"/>
                <w:color w:val="000000" w:themeColor="text1"/>
                <w:sz w:val="21"/>
                <w:lang w:val="en-US"/>
              </w:rPr>
              <w:t>公司</w:t>
            </w:r>
            <w:r w:rsidRPr="00883A1D">
              <w:rPr>
                <w:color w:val="000000" w:themeColor="text1"/>
                <w:sz w:val="21"/>
                <w:lang w:val="en-US"/>
              </w:rPr>
              <w:t>全体员工，</w:t>
            </w:r>
            <w:r w:rsidRPr="00883A1D">
              <w:rPr>
                <w:rFonts w:hint="eastAsia"/>
                <w:color w:val="000000" w:themeColor="text1"/>
                <w:sz w:val="21"/>
                <w:lang w:val="en-US"/>
              </w:rPr>
              <w:t>按照企业制定的《突发环境风险应急预案》，根据事故等级，分级</w:t>
            </w:r>
            <w:r w:rsidRPr="00883A1D">
              <w:rPr>
                <w:color w:val="000000" w:themeColor="text1"/>
                <w:sz w:val="21"/>
                <w:lang w:val="en-US"/>
              </w:rPr>
              <w:t>启动事故应急救援程序，并按照疏散、撤离方案做好疏散、撤离工作。</w:t>
            </w:r>
          </w:p>
          <w:p w14:paraId="49E093D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③</w:t>
            </w:r>
            <w:r w:rsidRPr="00883A1D">
              <w:rPr>
                <w:color w:val="000000" w:themeColor="text1"/>
                <w:sz w:val="21"/>
                <w:lang w:val="en-US"/>
              </w:rPr>
              <w:t>迅速报告主管单位，请求指导和支援。</w:t>
            </w:r>
          </w:p>
          <w:p w14:paraId="4793FDFD" w14:textId="61347500"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④立即封锁厂区周边相关交通干道并告知过往车辆，组织有序疏散。一旦发生泄露事故，应立即告知上述单位负责人，并组织有序撤离疏散至应急安置点。</w:t>
            </w:r>
          </w:p>
          <w:p w14:paraId="1383A1D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8</w:t>
            </w:r>
            <w:r w:rsidRPr="00883A1D">
              <w:rPr>
                <w:rFonts w:hint="eastAsia"/>
                <w:color w:val="000000" w:themeColor="text1"/>
                <w:sz w:val="21"/>
                <w:lang w:val="en-US"/>
              </w:rPr>
              <w:t>）工程抢险抢修</w:t>
            </w:r>
          </w:p>
          <w:p w14:paraId="3BE3664E"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有效的工程抢险抢修是控制事故、消灭事故的关键。抢救人员应根据事先拟定的方案，在做好个体防护的基础上，以最快的速度及时堵漏排险、消灭事故。</w:t>
            </w:r>
          </w:p>
          <w:p w14:paraId="1DD88B9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9</w:t>
            </w:r>
            <w:r w:rsidRPr="00883A1D">
              <w:rPr>
                <w:rFonts w:hint="eastAsia"/>
                <w:color w:val="000000" w:themeColor="text1"/>
                <w:sz w:val="21"/>
                <w:lang w:val="en-US"/>
              </w:rPr>
              <w:t>）现场医疗救护</w:t>
            </w:r>
          </w:p>
          <w:p w14:paraId="176FDDC0"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及时有效的现场医疗救护是减少伤亡的重要一环。车间应建立抢救小组，每个职工都应学会心肺复苏术。一旦发生事故出现伤员，首先要做好自救互救。</w:t>
            </w:r>
          </w:p>
          <w:p w14:paraId="399AC393"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color w:val="000000" w:themeColor="text1"/>
                <w:sz w:val="21"/>
                <w:lang w:val="en-US"/>
              </w:rPr>
              <w:t>0</w:t>
            </w:r>
            <w:r w:rsidRPr="00883A1D">
              <w:rPr>
                <w:rFonts w:hint="eastAsia"/>
                <w:color w:val="000000" w:themeColor="text1"/>
                <w:sz w:val="21"/>
                <w:lang w:val="en-US"/>
              </w:rPr>
              <w:t>）社会支援</w:t>
            </w:r>
          </w:p>
          <w:p w14:paraId="014DBA6B"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企业一旦发生重大化学事故，本单位抢险抢救力量不足或有可能危及社会安全时，指挥部必须立即向上级和友邻单位通报，必要时请求社会力量援助。社会救援队伍进入厂区时，指挥部应责成专人联络，引导并告之安全注意事项。</w:t>
            </w:r>
          </w:p>
          <w:p w14:paraId="1DF5507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color w:val="000000" w:themeColor="text1"/>
                <w:sz w:val="21"/>
                <w:lang w:val="en-US"/>
              </w:rPr>
              <w:t>1</w:t>
            </w:r>
            <w:r w:rsidRPr="00883A1D">
              <w:rPr>
                <w:rFonts w:hint="eastAsia"/>
                <w:color w:val="000000" w:themeColor="text1"/>
                <w:sz w:val="21"/>
                <w:lang w:val="en-US"/>
              </w:rPr>
              <w:t>）训练和演习</w:t>
            </w:r>
          </w:p>
          <w:p w14:paraId="671BFA62"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要加强对各救援队伍的培训。指挥领导小组要从实际出发，针对危险目标可能发生的事故，每年至少组织一次模拟演习，把指挥机构和各救援队伍训练成一支思想好、技术精、作风硬的指挥班子和抢救队伍。</w:t>
            </w:r>
          </w:p>
          <w:p w14:paraId="37616632"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③分级响应机制与应急预案各级联动体系</w:t>
            </w:r>
          </w:p>
          <w:p w14:paraId="2E9A4D3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1</w:t>
            </w:r>
            <w:r w:rsidRPr="00883A1D">
              <w:rPr>
                <w:rFonts w:hint="eastAsia"/>
                <w:color w:val="000000" w:themeColor="text1"/>
                <w:sz w:val="21"/>
                <w:lang w:val="en-US"/>
              </w:rPr>
              <w:t>）分级响应机制</w:t>
            </w:r>
          </w:p>
          <w:p w14:paraId="709090D7"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突发环境事件应急响应坚持属地为主的原则，地方各级人民政府按照有关规定全面负责突发环境事件应急处置工作，环保部及国务院相关部门根据情况给予协调支援。按照突发事件严重性和紧急程度，突发环境事件分为特别重大环境事</w:t>
            </w:r>
            <w:r w:rsidRPr="00883A1D">
              <w:rPr>
                <w:color w:val="000000" w:themeColor="text1"/>
                <w:sz w:val="21"/>
                <w:lang w:val="en-US"/>
              </w:rPr>
              <w:t>件（</w:t>
            </w:r>
            <w:r w:rsidRPr="00883A1D">
              <w:rPr>
                <w:color w:val="000000" w:themeColor="text1"/>
                <w:sz w:val="21"/>
                <w:lang w:val="en-US"/>
              </w:rPr>
              <w:t>Ⅰ</w:t>
            </w:r>
            <w:r w:rsidRPr="00883A1D">
              <w:rPr>
                <w:color w:val="000000" w:themeColor="text1"/>
                <w:sz w:val="21"/>
                <w:lang w:val="en-US"/>
              </w:rPr>
              <w:t>级）、重大环境事件（</w:t>
            </w:r>
            <w:r w:rsidRPr="00883A1D">
              <w:rPr>
                <w:color w:val="000000" w:themeColor="text1"/>
                <w:sz w:val="21"/>
                <w:lang w:val="en-US"/>
              </w:rPr>
              <w:t>Ⅱ</w:t>
            </w:r>
            <w:r w:rsidRPr="00883A1D">
              <w:rPr>
                <w:color w:val="000000" w:themeColor="text1"/>
                <w:sz w:val="21"/>
                <w:lang w:val="en-US"/>
              </w:rPr>
              <w:t>级）、较大环境事件（</w:t>
            </w:r>
            <w:r w:rsidRPr="00883A1D">
              <w:rPr>
                <w:color w:val="000000" w:themeColor="text1"/>
                <w:sz w:val="21"/>
                <w:lang w:val="en-US"/>
              </w:rPr>
              <w:t>Ⅲ</w:t>
            </w:r>
            <w:r w:rsidRPr="00883A1D">
              <w:rPr>
                <w:color w:val="000000" w:themeColor="text1"/>
                <w:sz w:val="21"/>
                <w:lang w:val="en-US"/>
              </w:rPr>
              <w:t>级）和一般环境事件（</w:t>
            </w:r>
            <w:r w:rsidRPr="00883A1D">
              <w:rPr>
                <w:color w:val="000000" w:themeColor="text1"/>
                <w:sz w:val="21"/>
                <w:lang w:val="en-US"/>
              </w:rPr>
              <w:t>Ⅳ</w:t>
            </w:r>
            <w:r w:rsidRPr="00883A1D">
              <w:rPr>
                <w:color w:val="000000" w:themeColor="text1"/>
                <w:sz w:val="21"/>
                <w:lang w:val="en-US"/>
              </w:rPr>
              <w:t>级）四级。</w:t>
            </w:r>
          </w:p>
          <w:p w14:paraId="751176D9"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根据事态的发展情况和采取措施的效果，预警可以升级、降级或解除。收集到的有关信息证明突发性环境事件即将发生或者发生的可能性增大时，按照相关应急预案执行。</w:t>
            </w:r>
          </w:p>
          <w:p w14:paraId="3A094EA8" w14:textId="2FC52456"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2</w:t>
            </w:r>
            <w:r w:rsidRPr="00883A1D">
              <w:rPr>
                <w:rFonts w:hint="eastAsia"/>
                <w:color w:val="000000" w:themeColor="text1"/>
                <w:sz w:val="21"/>
                <w:lang w:val="en-US"/>
              </w:rPr>
              <w:t>）应急预案与</w:t>
            </w:r>
            <w:r w:rsidR="00BD4885">
              <w:rPr>
                <w:rFonts w:hint="eastAsia"/>
                <w:color w:val="000000" w:themeColor="text1"/>
                <w:sz w:val="21"/>
                <w:lang w:val="en-US"/>
              </w:rPr>
              <w:t>园</w:t>
            </w:r>
            <w:r w:rsidRPr="00883A1D">
              <w:rPr>
                <w:rFonts w:hint="eastAsia"/>
                <w:color w:val="000000" w:themeColor="text1"/>
                <w:sz w:val="21"/>
                <w:lang w:val="en-US"/>
              </w:rPr>
              <w:t>区的联动体系</w:t>
            </w:r>
          </w:p>
          <w:p w14:paraId="121B4532" w14:textId="2AEC914F"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公司针对自身特点，根据消防部门的规定制定相应的应急预案，并将该预案报送</w:t>
            </w:r>
            <w:r w:rsidR="00BD4885">
              <w:rPr>
                <w:rFonts w:hint="eastAsia"/>
                <w:color w:val="000000" w:themeColor="text1"/>
                <w:sz w:val="21"/>
                <w:lang w:val="en-US"/>
              </w:rPr>
              <w:t>园</w:t>
            </w:r>
            <w:r w:rsidRPr="00883A1D">
              <w:rPr>
                <w:rFonts w:hint="eastAsia"/>
                <w:color w:val="000000" w:themeColor="text1"/>
                <w:sz w:val="21"/>
                <w:lang w:val="en-US"/>
              </w:rPr>
              <w:t>区消防部门备案。消防部门会就本项目内部消防设施（包括疏散出口数量及分布）和消防水源，再结合厂区重点防火建筑等情况，制定一个针对本公司的灭火救援预案，在该预案中会明确项目周围的消防部队和可调集的社会力量，以及具体的消防力量部属，明确消防车种、数量、使用水源、灭火路线、社会力量的调集方式等。使得一旦发生火灾，整个区域的灭火力量都可以有效调度，统一采取救援行动，将损失降到最低。</w:t>
            </w:r>
          </w:p>
          <w:p w14:paraId="3B3A518D" w14:textId="77777777" w:rsidR="00D93545" w:rsidRPr="00883A1D" w:rsidRDefault="0091693F">
            <w:pPr>
              <w:pStyle w:val="affb"/>
              <w:ind w:firstLineChars="200" w:firstLine="422"/>
              <w:rPr>
                <w:b/>
                <w:bCs/>
                <w:color w:val="000000" w:themeColor="text1"/>
                <w:sz w:val="21"/>
                <w:lang w:val="en-US"/>
              </w:rPr>
            </w:pPr>
            <w:r w:rsidRPr="00883A1D">
              <w:rPr>
                <w:rFonts w:hint="eastAsia"/>
                <w:b/>
                <w:bCs/>
                <w:color w:val="000000" w:themeColor="text1"/>
                <w:sz w:val="21"/>
                <w:lang w:val="en-US"/>
              </w:rPr>
              <w:t>④应急监测计划</w:t>
            </w:r>
          </w:p>
          <w:p w14:paraId="47576584"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突发环境事故企业是环境风险事故的责任主体，企业应依法进行处理，承担事故责任，并上地方环保部门报事故情况。县级以上地方环境保护主管部门在获知突发环境事件后应根据《突发环境事件应急管理》（部令第</w:t>
            </w:r>
            <w:r w:rsidRPr="00883A1D">
              <w:rPr>
                <w:rFonts w:hint="eastAsia"/>
                <w:color w:val="000000" w:themeColor="text1"/>
                <w:sz w:val="21"/>
                <w:lang w:val="en-US"/>
              </w:rPr>
              <w:t>34</w:t>
            </w:r>
            <w:r w:rsidRPr="00883A1D">
              <w:rPr>
                <w:rFonts w:hint="eastAsia"/>
                <w:color w:val="000000" w:themeColor="text1"/>
                <w:sz w:val="21"/>
                <w:lang w:val="en-US"/>
              </w:rPr>
              <w:t>号）应进行应急监测，协助事发企业及相关部门处置突发环境事件。</w:t>
            </w:r>
          </w:p>
          <w:p w14:paraId="7EDE43E1" w14:textId="77777777" w:rsidR="00D93545" w:rsidRPr="00883A1D" w:rsidRDefault="0091693F">
            <w:pPr>
              <w:pStyle w:val="affb"/>
              <w:ind w:firstLineChars="200" w:firstLine="420"/>
              <w:rPr>
                <w:color w:val="000000" w:themeColor="text1"/>
                <w:sz w:val="21"/>
                <w:lang w:val="en-US"/>
              </w:rPr>
            </w:pPr>
            <w:r w:rsidRPr="00883A1D">
              <w:rPr>
                <w:rFonts w:hint="eastAsia"/>
                <w:color w:val="000000" w:themeColor="text1"/>
                <w:sz w:val="21"/>
                <w:lang w:val="en-US"/>
              </w:rPr>
              <w:t>事故应急环境监测计划表见下表：</w:t>
            </w:r>
          </w:p>
          <w:p w14:paraId="2FDF0128" w14:textId="77777777" w:rsidR="00D93545" w:rsidRPr="00883A1D" w:rsidRDefault="0091693F">
            <w:pPr>
              <w:jc w:val="center"/>
              <w:textAlignment w:val="center"/>
              <w:rPr>
                <w:b/>
                <w:bCs/>
                <w:color w:val="000000" w:themeColor="text1"/>
                <w:szCs w:val="21"/>
              </w:rPr>
            </w:pPr>
            <w:r w:rsidRPr="00883A1D">
              <w:rPr>
                <w:b/>
                <w:bCs/>
                <w:color w:val="000000" w:themeColor="text1"/>
                <w:szCs w:val="21"/>
              </w:rPr>
              <w:t>表</w:t>
            </w:r>
            <w:r w:rsidRPr="00883A1D">
              <w:rPr>
                <w:b/>
                <w:bCs/>
                <w:color w:val="000000" w:themeColor="text1"/>
                <w:szCs w:val="21"/>
              </w:rPr>
              <w:t xml:space="preserve">8-29 </w:t>
            </w:r>
            <w:r w:rsidRPr="00883A1D">
              <w:rPr>
                <w:b/>
                <w:bCs/>
                <w:color w:val="000000" w:themeColor="text1"/>
                <w:szCs w:val="21"/>
              </w:rPr>
              <w:t>环境应急监测计划表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627"/>
              <w:gridCol w:w="2631"/>
              <w:gridCol w:w="2410"/>
              <w:gridCol w:w="1985"/>
              <w:gridCol w:w="1443"/>
            </w:tblGrid>
            <w:tr w:rsidR="00F50D0C" w:rsidRPr="00883A1D" w14:paraId="35707445" w14:textId="77777777" w:rsidTr="005A16F0">
              <w:trPr>
                <w:cantSplit/>
                <w:trHeight w:val="23"/>
                <w:tblHeader/>
                <w:jc w:val="center"/>
              </w:trPr>
              <w:tc>
                <w:tcPr>
                  <w:tcW w:w="345" w:type="pct"/>
                  <w:shd w:val="clear" w:color="auto" w:fill="auto"/>
                  <w:vAlign w:val="center"/>
                </w:tcPr>
                <w:p w14:paraId="193C1D19" w14:textId="77777777" w:rsidR="00D93545" w:rsidRPr="00883A1D" w:rsidRDefault="0091693F">
                  <w:pPr>
                    <w:tabs>
                      <w:tab w:val="center" w:leader="middleDot" w:pos="3360"/>
                    </w:tabs>
                    <w:spacing w:line="240" w:lineRule="exact"/>
                    <w:jc w:val="center"/>
                    <w:rPr>
                      <w:b/>
                      <w:color w:val="000000" w:themeColor="text1"/>
                      <w:szCs w:val="21"/>
                    </w:rPr>
                  </w:pPr>
                  <w:r w:rsidRPr="00883A1D">
                    <w:rPr>
                      <w:b/>
                      <w:color w:val="000000" w:themeColor="text1"/>
                      <w:szCs w:val="21"/>
                    </w:rPr>
                    <w:t>项目</w:t>
                  </w:r>
                </w:p>
              </w:tc>
              <w:tc>
                <w:tcPr>
                  <w:tcW w:w="1446" w:type="pct"/>
                  <w:shd w:val="clear" w:color="auto" w:fill="auto"/>
                  <w:vAlign w:val="center"/>
                </w:tcPr>
                <w:p w14:paraId="3234F916" w14:textId="77777777" w:rsidR="00D93545" w:rsidRPr="00883A1D" w:rsidRDefault="0091693F">
                  <w:pPr>
                    <w:tabs>
                      <w:tab w:val="center" w:leader="middleDot" w:pos="3360"/>
                    </w:tabs>
                    <w:spacing w:line="240" w:lineRule="exact"/>
                    <w:jc w:val="center"/>
                    <w:rPr>
                      <w:b/>
                      <w:color w:val="000000" w:themeColor="text1"/>
                      <w:szCs w:val="21"/>
                    </w:rPr>
                  </w:pPr>
                  <w:r w:rsidRPr="00883A1D">
                    <w:rPr>
                      <w:b/>
                      <w:color w:val="000000" w:themeColor="text1"/>
                      <w:szCs w:val="21"/>
                    </w:rPr>
                    <w:t>主要监测项目</w:t>
                  </w:r>
                </w:p>
              </w:tc>
              <w:tc>
                <w:tcPr>
                  <w:tcW w:w="1325" w:type="pct"/>
                  <w:shd w:val="clear" w:color="auto" w:fill="auto"/>
                  <w:vAlign w:val="center"/>
                </w:tcPr>
                <w:p w14:paraId="354492E4" w14:textId="77777777" w:rsidR="00D93545" w:rsidRPr="00883A1D" w:rsidRDefault="0091693F">
                  <w:pPr>
                    <w:tabs>
                      <w:tab w:val="center" w:leader="middleDot" w:pos="3360"/>
                    </w:tabs>
                    <w:spacing w:line="240" w:lineRule="exact"/>
                    <w:jc w:val="center"/>
                    <w:rPr>
                      <w:b/>
                      <w:color w:val="000000" w:themeColor="text1"/>
                      <w:szCs w:val="21"/>
                    </w:rPr>
                  </w:pPr>
                  <w:r w:rsidRPr="00883A1D">
                    <w:rPr>
                      <w:b/>
                      <w:color w:val="000000" w:themeColor="text1"/>
                      <w:szCs w:val="21"/>
                    </w:rPr>
                    <w:t>监测点位</w:t>
                  </w:r>
                </w:p>
              </w:tc>
              <w:tc>
                <w:tcPr>
                  <w:tcW w:w="1091" w:type="pct"/>
                  <w:shd w:val="clear" w:color="auto" w:fill="auto"/>
                  <w:vAlign w:val="center"/>
                </w:tcPr>
                <w:p w14:paraId="22C3FCC3" w14:textId="77777777" w:rsidR="00D93545" w:rsidRPr="00883A1D" w:rsidRDefault="0091693F">
                  <w:pPr>
                    <w:tabs>
                      <w:tab w:val="center" w:leader="middleDot" w:pos="3360"/>
                    </w:tabs>
                    <w:spacing w:line="240" w:lineRule="exact"/>
                    <w:jc w:val="center"/>
                    <w:rPr>
                      <w:b/>
                      <w:color w:val="000000" w:themeColor="text1"/>
                      <w:szCs w:val="21"/>
                    </w:rPr>
                  </w:pPr>
                  <w:r w:rsidRPr="00883A1D">
                    <w:rPr>
                      <w:b/>
                      <w:color w:val="000000" w:themeColor="text1"/>
                      <w:szCs w:val="21"/>
                    </w:rPr>
                    <w:t>监测频次</w:t>
                  </w:r>
                </w:p>
              </w:tc>
              <w:tc>
                <w:tcPr>
                  <w:tcW w:w="793" w:type="pct"/>
                  <w:shd w:val="clear" w:color="auto" w:fill="auto"/>
                  <w:vAlign w:val="center"/>
                </w:tcPr>
                <w:p w14:paraId="53C486B3" w14:textId="77777777" w:rsidR="00D93545" w:rsidRPr="00883A1D" w:rsidRDefault="0091693F">
                  <w:pPr>
                    <w:tabs>
                      <w:tab w:val="center" w:leader="middleDot" w:pos="3360"/>
                    </w:tabs>
                    <w:suppressAutoHyphens/>
                    <w:snapToGrid w:val="0"/>
                    <w:spacing w:line="240" w:lineRule="exact"/>
                    <w:jc w:val="center"/>
                    <w:rPr>
                      <w:b/>
                      <w:color w:val="000000" w:themeColor="text1"/>
                      <w:szCs w:val="21"/>
                    </w:rPr>
                  </w:pPr>
                  <w:r w:rsidRPr="00883A1D">
                    <w:rPr>
                      <w:b/>
                      <w:color w:val="000000" w:themeColor="text1"/>
                      <w:szCs w:val="21"/>
                    </w:rPr>
                    <w:t>应急监测设备</w:t>
                  </w:r>
                </w:p>
              </w:tc>
            </w:tr>
            <w:tr w:rsidR="00F50D0C" w:rsidRPr="00883A1D" w14:paraId="12918782" w14:textId="77777777" w:rsidTr="005A16F0">
              <w:trPr>
                <w:cantSplit/>
                <w:trHeight w:val="23"/>
                <w:jc w:val="center"/>
              </w:trPr>
              <w:tc>
                <w:tcPr>
                  <w:tcW w:w="345" w:type="pct"/>
                  <w:shd w:val="clear" w:color="auto" w:fill="auto"/>
                  <w:vAlign w:val="center"/>
                </w:tcPr>
                <w:p w14:paraId="36293C7B" w14:textId="77777777" w:rsidR="00D93545" w:rsidRPr="00883A1D" w:rsidRDefault="0091693F">
                  <w:pPr>
                    <w:tabs>
                      <w:tab w:val="center" w:leader="middleDot" w:pos="3360"/>
                    </w:tabs>
                    <w:spacing w:line="240" w:lineRule="exact"/>
                    <w:jc w:val="center"/>
                    <w:rPr>
                      <w:color w:val="000000" w:themeColor="text1"/>
                      <w:szCs w:val="21"/>
                    </w:rPr>
                  </w:pPr>
                  <w:r w:rsidRPr="00883A1D">
                    <w:rPr>
                      <w:color w:val="000000" w:themeColor="text1"/>
                      <w:szCs w:val="21"/>
                    </w:rPr>
                    <w:t>环境</w:t>
                  </w:r>
                </w:p>
                <w:p w14:paraId="6702041C" w14:textId="77777777" w:rsidR="00D93545" w:rsidRPr="00883A1D" w:rsidRDefault="0091693F">
                  <w:pPr>
                    <w:tabs>
                      <w:tab w:val="center" w:leader="middleDot" w:pos="3360"/>
                    </w:tabs>
                    <w:spacing w:line="240" w:lineRule="exact"/>
                    <w:jc w:val="center"/>
                    <w:rPr>
                      <w:color w:val="000000" w:themeColor="text1"/>
                      <w:szCs w:val="21"/>
                    </w:rPr>
                  </w:pPr>
                  <w:r w:rsidRPr="00883A1D">
                    <w:rPr>
                      <w:color w:val="000000" w:themeColor="text1"/>
                      <w:szCs w:val="21"/>
                    </w:rPr>
                    <w:t>空气</w:t>
                  </w:r>
                </w:p>
              </w:tc>
              <w:tc>
                <w:tcPr>
                  <w:tcW w:w="1446" w:type="pct"/>
                  <w:shd w:val="clear" w:color="auto" w:fill="auto"/>
                  <w:vAlign w:val="center"/>
                </w:tcPr>
                <w:p w14:paraId="5364A6AC" w14:textId="77777777" w:rsidR="00D93545" w:rsidRPr="00883A1D" w:rsidRDefault="0091693F">
                  <w:pPr>
                    <w:tabs>
                      <w:tab w:val="center" w:leader="middleDot" w:pos="3360"/>
                    </w:tabs>
                    <w:spacing w:line="240" w:lineRule="exact"/>
                    <w:rPr>
                      <w:color w:val="000000" w:themeColor="text1"/>
                      <w:szCs w:val="21"/>
                    </w:rPr>
                  </w:pPr>
                  <w:r w:rsidRPr="00883A1D">
                    <w:rPr>
                      <w:b/>
                      <w:color w:val="000000" w:themeColor="text1"/>
                      <w:szCs w:val="21"/>
                    </w:rPr>
                    <w:t>火灾和爆炸事故：</w:t>
                  </w:r>
                  <w:r w:rsidRPr="00883A1D">
                    <w:rPr>
                      <w:color w:val="000000" w:themeColor="text1"/>
                      <w:szCs w:val="21"/>
                    </w:rPr>
                    <w:t>VOCs</w:t>
                  </w:r>
                  <w:r w:rsidRPr="00883A1D">
                    <w:rPr>
                      <w:color w:val="000000" w:themeColor="text1"/>
                      <w:szCs w:val="21"/>
                    </w:rPr>
                    <w:t>、</w:t>
                  </w:r>
                  <w:r w:rsidRPr="00883A1D">
                    <w:rPr>
                      <w:color w:val="000000" w:themeColor="text1"/>
                      <w:szCs w:val="21"/>
                    </w:rPr>
                    <w:t>SO</w:t>
                  </w:r>
                  <w:r w:rsidRPr="00883A1D">
                    <w:rPr>
                      <w:color w:val="000000" w:themeColor="text1"/>
                      <w:szCs w:val="21"/>
                      <w:vertAlign w:val="subscript"/>
                    </w:rPr>
                    <w:t>2</w:t>
                  </w:r>
                  <w:r w:rsidRPr="00883A1D">
                    <w:rPr>
                      <w:color w:val="000000" w:themeColor="text1"/>
                      <w:szCs w:val="21"/>
                    </w:rPr>
                    <w:t>、</w:t>
                  </w:r>
                  <w:r w:rsidRPr="00883A1D">
                    <w:rPr>
                      <w:color w:val="000000" w:themeColor="text1"/>
                      <w:szCs w:val="21"/>
                    </w:rPr>
                    <w:t>NOx</w:t>
                  </w:r>
                  <w:r w:rsidRPr="00883A1D">
                    <w:rPr>
                      <w:color w:val="000000" w:themeColor="text1"/>
                      <w:szCs w:val="21"/>
                    </w:rPr>
                    <w:t>、</w:t>
                  </w:r>
                  <w:r w:rsidRPr="00883A1D">
                    <w:rPr>
                      <w:color w:val="000000" w:themeColor="text1"/>
                      <w:szCs w:val="21"/>
                    </w:rPr>
                    <w:t>PM</w:t>
                  </w:r>
                  <w:r w:rsidRPr="00883A1D">
                    <w:rPr>
                      <w:color w:val="000000" w:themeColor="text1"/>
                      <w:szCs w:val="21"/>
                      <w:vertAlign w:val="subscript"/>
                    </w:rPr>
                    <w:t>10</w:t>
                  </w:r>
                  <w:r w:rsidRPr="00883A1D">
                    <w:rPr>
                      <w:color w:val="000000" w:themeColor="text1"/>
                      <w:szCs w:val="21"/>
                    </w:rPr>
                    <w:t>、</w:t>
                  </w:r>
                  <w:r w:rsidRPr="00883A1D">
                    <w:rPr>
                      <w:color w:val="000000" w:themeColor="text1"/>
                      <w:szCs w:val="21"/>
                    </w:rPr>
                    <w:t>PM</w:t>
                  </w:r>
                  <w:r w:rsidRPr="00883A1D">
                    <w:rPr>
                      <w:color w:val="000000" w:themeColor="text1"/>
                      <w:szCs w:val="21"/>
                      <w:vertAlign w:val="subscript"/>
                    </w:rPr>
                    <w:t>2.5</w:t>
                  </w:r>
                  <w:r w:rsidRPr="00883A1D">
                    <w:rPr>
                      <w:color w:val="000000" w:themeColor="text1"/>
                      <w:szCs w:val="21"/>
                    </w:rPr>
                    <w:t>和涉及燃烧的物料特征因子；</w:t>
                  </w:r>
                </w:p>
                <w:p w14:paraId="575B0207" w14:textId="77777777" w:rsidR="00D93545" w:rsidRPr="00883A1D" w:rsidRDefault="0091693F">
                  <w:pPr>
                    <w:tabs>
                      <w:tab w:val="center" w:leader="middleDot" w:pos="3360"/>
                    </w:tabs>
                    <w:spacing w:line="240" w:lineRule="exact"/>
                    <w:rPr>
                      <w:b/>
                      <w:color w:val="000000" w:themeColor="text1"/>
                      <w:szCs w:val="21"/>
                      <w:vertAlign w:val="subscript"/>
                    </w:rPr>
                  </w:pPr>
                  <w:r w:rsidRPr="00883A1D">
                    <w:rPr>
                      <w:b/>
                      <w:color w:val="000000" w:themeColor="text1"/>
                      <w:szCs w:val="21"/>
                    </w:rPr>
                    <w:t>泄漏事故：</w:t>
                  </w:r>
                  <w:r w:rsidRPr="00883A1D">
                    <w:rPr>
                      <w:color w:val="000000" w:themeColor="text1"/>
                      <w:szCs w:val="21"/>
                    </w:rPr>
                    <w:t>涉及泄露的物料特征因子。</w:t>
                  </w:r>
                </w:p>
              </w:tc>
              <w:tc>
                <w:tcPr>
                  <w:tcW w:w="1325" w:type="pct"/>
                  <w:shd w:val="clear" w:color="auto" w:fill="auto"/>
                  <w:vAlign w:val="center"/>
                </w:tcPr>
                <w:p w14:paraId="5969B5CF"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厂址上风向人口密集居住区内</w:t>
                  </w:r>
                  <w:r w:rsidRPr="00883A1D">
                    <w:rPr>
                      <w:color w:val="000000" w:themeColor="text1"/>
                      <w:szCs w:val="21"/>
                    </w:rPr>
                    <w:t>1</w:t>
                  </w:r>
                  <w:r w:rsidRPr="00883A1D">
                    <w:rPr>
                      <w:color w:val="000000" w:themeColor="text1"/>
                      <w:szCs w:val="21"/>
                    </w:rPr>
                    <w:t>个点：下风向人口密集居住区内</w:t>
                  </w:r>
                  <w:r w:rsidRPr="00883A1D">
                    <w:rPr>
                      <w:color w:val="000000" w:themeColor="text1"/>
                      <w:szCs w:val="21"/>
                    </w:rPr>
                    <w:t>2</w:t>
                  </w:r>
                  <w:r w:rsidRPr="00883A1D">
                    <w:rPr>
                      <w:color w:val="000000" w:themeColor="text1"/>
                      <w:szCs w:val="21"/>
                    </w:rPr>
                    <w:t>个点</w:t>
                  </w:r>
                </w:p>
              </w:tc>
              <w:tc>
                <w:tcPr>
                  <w:tcW w:w="1091" w:type="pct"/>
                  <w:shd w:val="clear" w:color="auto" w:fill="auto"/>
                  <w:vAlign w:val="center"/>
                </w:tcPr>
                <w:p w14:paraId="4770BC49" w14:textId="77777777" w:rsidR="00D93545" w:rsidRPr="00883A1D" w:rsidRDefault="0091693F">
                  <w:pPr>
                    <w:tabs>
                      <w:tab w:val="center" w:leader="middleDot" w:pos="3360"/>
                    </w:tabs>
                    <w:spacing w:line="240" w:lineRule="exact"/>
                    <w:rPr>
                      <w:color w:val="000000" w:themeColor="text1"/>
                      <w:spacing w:val="-6"/>
                      <w:szCs w:val="21"/>
                    </w:rPr>
                  </w:pPr>
                  <w:r w:rsidRPr="00883A1D">
                    <w:rPr>
                      <w:color w:val="000000" w:themeColor="text1"/>
                      <w:spacing w:val="-6"/>
                      <w:szCs w:val="21"/>
                    </w:rPr>
                    <w:t>事件初始加密</w:t>
                  </w:r>
                  <w:r w:rsidRPr="00883A1D">
                    <w:rPr>
                      <w:color w:val="000000" w:themeColor="text1"/>
                      <w:spacing w:val="-6"/>
                      <w:szCs w:val="21"/>
                    </w:rPr>
                    <w:t>1</w:t>
                  </w:r>
                  <w:r w:rsidRPr="00883A1D">
                    <w:rPr>
                      <w:color w:val="000000" w:themeColor="text1"/>
                      <w:spacing w:val="-6"/>
                      <w:szCs w:val="21"/>
                    </w:rPr>
                    <w:t>次</w:t>
                  </w:r>
                  <w:r w:rsidRPr="00883A1D">
                    <w:rPr>
                      <w:color w:val="000000" w:themeColor="text1"/>
                      <w:spacing w:val="-6"/>
                      <w:szCs w:val="21"/>
                    </w:rPr>
                    <w:t>/2</w:t>
                  </w:r>
                  <w:r w:rsidRPr="00883A1D">
                    <w:rPr>
                      <w:color w:val="000000" w:themeColor="text1"/>
                      <w:spacing w:val="-6"/>
                      <w:szCs w:val="21"/>
                    </w:rPr>
                    <w:t>～</w:t>
                  </w:r>
                  <w:r w:rsidRPr="00883A1D">
                    <w:rPr>
                      <w:color w:val="000000" w:themeColor="text1"/>
                      <w:spacing w:val="-6"/>
                      <w:szCs w:val="21"/>
                    </w:rPr>
                    <w:t>3h</w:t>
                  </w:r>
                  <w:r w:rsidRPr="00883A1D">
                    <w:rPr>
                      <w:color w:val="000000" w:themeColor="text1"/>
                      <w:spacing w:val="-6"/>
                      <w:szCs w:val="21"/>
                    </w:rPr>
                    <w:t>，随着事件消除逐渐降低频次。</w:t>
                  </w:r>
                </w:p>
              </w:tc>
              <w:tc>
                <w:tcPr>
                  <w:tcW w:w="793" w:type="pct"/>
                  <w:shd w:val="clear" w:color="auto" w:fill="auto"/>
                  <w:vAlign w:val="center"/>
                </w:tcPr>
                <w:p w14:paraId="4AF4208C"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气象观测、污染扩散模拟系统；监测车及便携式污染物气体检测仪</w:t>
                  </w:r>
                </w:p>
              </w:tc>
            </w:tr>
            <w:tr w:rsidR="00F50D0C" w:rsidRPr="00883A1D" w14:paraId="630CD8FD" w14:textId="77777777" w:rsidTr="005A16F0">
              <w:trPr>
                <w:cantSplit/>
                <w:trHeight w:val="23"/>
                <w:jc w:val="center"/>
              </w:trPr>
              <w:tc>
                <w:tcPr>
                  <w:tcW w:w="345" w:type="pct"/>
                  <w:shd w:val="clear" w:color="auto" w:fill="auto"/>
                  <w:vAlign w:val="center"/>
                </w:tcPr>
                <w:p w14:paraId="7408483C" w14:textId="77777777" w:rsidR="00D93545" w:rsidRPr="00883A1D" w:rsidRDefault="0091693F">
                  <w:pPr>
                    <w:tabs>
                      <w:tab w:val="center" w:leader="middleDot" w:pos="3360"/>
                    </w:tabs>
                    <w:spacing w:line="240" w:lineRule="exact"/>
                    <w:jc w:val="center"/>
                    <w:rPr>
                      <w:color w:val="000000" w:themeColor="text1"/>
                      <w:szCs w:val="21"/>
                    </w:rPr>
                  </w:pPr>
                  <w:r w:rsidRPr="00883A1D">
                    <w:rPr>
                      <w:color w:val="000000" w:themeColor="text1"/>
                      <w:szCs w:val="21"/>
                    </w:rPr>
                    <w:t>地表水</w:t>
                  </w:r>
                </w:p>
              </w:tc>
              <w:tc>
                <w:tcPr>
                  <w:tcW w:w="1446" w:type="pct"/>
                  <w:shd w:val="clear" w:color="auto" w:fill="auto"/>
                  <w:vAlign w:val="center"/>
                </w:tcPr>
                <w:p w14:paraId="7CC826F8"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泄漏事故：</w:t>
                  </w:r>
                  <w:r w:rsidRPr="00883A1D">
                    <w:rPr>
                      <w:color w:val="000000" w:themeColor="text1"/>
                      <w:szCs w:val="21"/>
                    </w:rPr>
                    <w:t>pH</w:t>
                  </w:r>
                  <w:r w:rsidRPr="00883A1D">
                    <w:rPr>
                      <w:color w:val="000000" w:themeColor="text1"/>
                      <w:szCs w:val="21"/>
                    </w:rPr>
                    <w:t>、</w:t>
                  </w:r>
                  <w:r w:rsidRPr="00883A1D">
                    <w:rPr>
                      <w:color w:val="000000" w:themeColor="text1"/>
                      <w:szCs w:val="21"/>
                    </w:rPr>
                    <w:t>COD</w:t>
                  </w:r>
                  <w:r w:rsidRPr="00883A1D">
                    <w:rPr>
                      <w:color w:val="000000" w:themeColor="text1"/>
                      <w:szCs w:val="21"/>
                    </w:rPr>
                    <w:t>、氨氮、氯化物、总磷和石油类以及泄露的物料特征因子。</w:t>
                  </w:r>
                </w:p>
              </w:tc>
              <w:tc>
                <w:tcPr>
                  <w:tcW w:w="1325" w:type="pct"/>
                  <w:shd w:val="clear" w:color="auto" w:fill="auto"/>
                  <w:vAlign w:val="center"/>
                </w:tcPr>
                <w:p w14:paraId="258BFDFE" w14:textId="46BA201C" w:rsidR="00D93545" w:rsidRPr="00883A1D" w:rsidRDefault="0091693F">
                  <w:pPr>
                    <w:spacing w:line="240" w:lineRule="exact"/>
                    <w:rPr>
                      <w:color w:val="000000" w:themeColor="text1"/>
                      <w:szCs w:val="21"/>
                    </w:rPr>
                  </w:pPr>
                  <w:r w:rsidRPr="00883A1D">
                    <w:rPr>
                      <w:color w:val="000000" w:themeColor="text1"/>
                      <w:szCs w:val="21"/>
                    </w:rPr>
                    <w:t>厂区总排口，企业雨水排口，受纳水体</w:t>
                  </w:r>
                  <w:r w:rsidR="005A16F0" w:rsidRPr="00883A1D">
                    <w:rPr>
                      <w:rFonts w:hint="eastAsia"/>
                      <w:color w:val="000000" w:themeColor="text1"/>
                      <w:szCs w:val="21"/>
                    </w:rPr>
                    <w:t>钱塘江</w:t>
                  </w:r>
                  <w:r w:rsidRPr="00883A1D">
                    <w:rPr>
                      <w:color w:val="000000" w:themeColor="text1"/>
                      <w:szCs w:val="21"/>
                    </w:rPr>
                    <w:t>。</w:t>
                  </w:r>
                </w:p>
              </w:tc>
              <w:tc>
                <w:tcPr>
                  <w:tcW w:w="1091" w:type="pct"/>
                  <w:shd w:val="clear" w:color="auto" w:fill="auto"/>
                  <w:vAlign w:val="center"/>
                </w:tcPr>
                <w:p w14:paraId="069BC388" w14:textId="77777777" w:rsidR="00D93545" w:rsidRPr="00883A1D" w:rsidRDefault="0091693F">
                  <w:pPr>
                    <w:spacing w:line="240" w:lineRule="exact"/>
                    <w:rPr>
                      <w:color w:val="000000" w:themeColor="text1"/>
                      <w:spacing w:val="-6"/>
                      <w:szCs w:val="21"/>
                    </w:rPr>
                  </w:pPr>
                  <w:r w:rsidRPr="00883A1D">
                    <w:rPr>
                      <w:color w:val="000000" w:themeColor="text1"/>
                      <w:spacing w:val="-6"/>
                      <w:szCs w:val="21"/>
                    </w:rPr>
                    <w:t>事件初始加密</w:t>
                  </w:r>
                  <w:r w:rsidRPr="00883A1D">
                    <w:rPr>
                      <w:color w:val="000000" w:themeColor="text1"/>
                      <w:spacing w:val="-6"/>
                      <w:szCs w:val="21"/>
                    </w:rPr>
                    <w:t>1</w:t>
                  </w:r>
                  <w:r w:rsidRPr="00883A1D">
                    <w:rPr>
                      <w:color w:val="000000" w:themeColor="text1"/>
                      <w:spacing w:val="-6"/>
                      <w:szCs w:val="21"/>
                    </w:rPr>
                    <w:t>次</w:t>
                  </w:r>
                  <w:r w:rsidRPr="00883A1D">
                    <w:rPr>
                      <w:color w:val="000000" w:themeColor="text1"/>
                      <w:spacing w:val="-6"/>
                      <w:szCs w:val="21"/>
                    </w:rPr>
                    <w:t>/2</w:t>
                  </w:r>
                  <w:r w:rsidRPr="00883A1D">
                    <w:rPr>
                      <w:color w:val="000000" w:themeColor="text1"/>
                      <w:spacing w:val="-6"/>
                      <w:szCs w:val="21"/>
                    </w:rPr>
                    <w:t>～</w:t>
                  </w:r>
                  <w:r w:rsidRPr="00883A1D">
                    <w:rPr>
                      <w:color w:val="000000" w:themeColor="text1"/>
                      <w:spacing w:val="-6"/>
                      <w:szCs w:val="21"/>
                    </w:rPr>
                    <w:t>3h</w:t>
                  </w:r>
                  <w:r w:rsidRPr="00883A1D">
                    <w:rPr>
                      <w:color w:val="000000" w:themeColor="text1"/>
                      <w:spacing w:val="-6"/>
                      <w:szCs w:val="21"/>
                    </w:rPr>
                    <w:t>，随着事件消除逐渐降低频次。</w:t>
                  </w:r>
                </w:p>
              </w:tc>
              <w:tc>
                <w:tcPr>
                  <w:tcW w:w="793" w:type="pct"/>
                  <w:vMerge w:val="restart"/>
                  <w:shd w:val="clear" w:color="auto" w:fill="auto"/>
                  <w:vAlign w:val="center"/>
                </w:tcPr>
                <w:p w14:paraId="20A8EC1C"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①</w:t>
                  </w:r>
                  <w:r w:rsidRPr="00883A1D">
                    <w:rPr>
                      <w:color w:val="000000" w:themeColor="text1"/>
                      <w:szCs w:val="21"/>
                    </w:rPr>
                    <w:t>设置的日常监测系统；</w:t>
                  </w:r>
                </w:p>
                <w:p w14:paraId="0B76AE64"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②</w:t>
                  </w:r>
                  <w:r w:rsidRPr="00883A1D">
                    <w:rPr>
                      <w:color w:val="000000" w:themeColor="text1"/>
                      <w:szCs w:val="21"/>
                    </w:rPr>
                    <w:t>便携式水质检测仪。</w:t>
                  </w:r>
                </w:p>
              </w:tc>
            </w:tr>
            <w:tr w:rsidR="00F50D0C" w:rsidRPr="00883A1D" w14:paraId="1CD58940" w14:textId="77777777" w:rsidTr="005A16F0">
              <w:trPr>
                <w:cantSplit/>
                <w:trHeight w:val="23"/>
                <w:jc w:val="center"/>
              </w:trPr>
              <w:tc>
                <w:tcPr>
                  <w:tcW w:w="345" w:type="pct"/>
                  <w:shd w:val="clear" w:color="auto" w:fill="auto"/>
                  <w:vAlign w:val="center"/>
                </w:tcPr>
                <w:p w14:paraId="7EED579E" w14:textId="77777777" w:rsidR="00D93545" w:rsidRPr="00883A1D" w:rsidRDefault="0091693F">
                  <w:pPr>
                    <w:tabs>
                      <w:tab w:val="center" w:leader="middleDot" w:pos="3360"/>
                    </w:tabs>
                    <w:spacing w:line="240" w:lineRule="exact"/>
                    <w:jc w:val="center"/>
                    <w:rPr>
                      <w:color w:val="000000" w:themeColor="text1"/>
                      <w:szCs w:val="21"/>
                    </w:rPr>
                  </w:pPr>
                  <w:r w:rsidRPr="00883A1D">
                    <w:rPr>
                      <w:color w:val="000000" w:themeColor="text1"/>
                      <w:szCs w:val="21"/>
                    </w:rPr>
                    <w:t>地下水</w:t>
                  </w:r>
                </w:p>
              </w:tc>
              <w:tc>
                <w:tcPr>
                  <w:tcW w:w="1446" w:type="pct"/>
                  <w:shd w:val="clear" w:color="auto" w:fill="auto"/>
                  <w:vAlign w:val="center"/>
                </w:tcPr>
                <w:p w14:paraId="7247564F" w14:textId="77777777" w:rsidR="00D93545" w:rsidRPr="00883A1D" w:rsidRDefault="0091693F">
                  <w:pPr>
                    <w:tabs>
                      <w:tab w:val="center" w:leader="middleDot" w:pos="3360"/>
                    </w:tabs>
                    <w:spacing w:line="240" w:lineRule="exact"/>
                    <w:rPr>
                      <w:color w:val="000000" w:themeColor="text1"/>
                      <w:szCs w:val="21"/>
                    </w:rPr>
                  </w:pPr>
                  <w:r w:rsidRPr="00883A1D">
                    <w:rPr>
                      <w:color w:val="000000" w:themeColor="text1"/>
                      <w:szCs w:val="21"/>
                    </w:rPr>
                    <w:t>泄漏事故：</w:t>
                  </w:r>
                  <w:r w:rsidRPr="00883A1D">
                    <w:rPr>
                      <w:color w:val="000000" w:themeColor="text1"/>
                      <w:szCs w:val="21"/>
                    </w:rPr>
                    <w:t>pH</w:t>
                  </w:r>
                  <w:r w:rsidRPr="00883A1D">
                    <w:rPr>
                      <w:color w:val="000000" w:themeColor="text1"/>
                      <w:szCs w:val="21"/>
                    </w:rPr>
                    <w:t>、耗氧量、氨氮、挥发性酚类以及泄露的物料特征因子。</w:t>
                  </w:r>
                </w:p>
              </w:tc>
              <w:tc>
                <w:tcPr>
                  <w:tcW w:w="1325" w:type="pct"/>
                  <w:shd w:val="clear" w:color="auto" w:fill="auto"/>
                  <w:vAlign w:val="center"/>
                </w:tcPr>
                <w:p w14:paraId="35C7161A" w14:textId="77777777" w:rsidR="00D93545" w:rsidRPr="00883A1D" w:rsidRDefault="0091693F">
                  <w:pPr>
                    <w:spacing w:line="240" w:lineRule="exact"/>
                    <w:rPr>
                      <w:color w:val="000000" w:themeColor="text1"/>
                      <w:szCs w:val="21"/>
                    </w:rPr>
                  </w:pPr>
                  <w:r w:rsidRPr="00883A1D">
                    <w:rPr>
                      <w:color w:val="000000" w:themeColor="text1"/>
                      <w:szCs w:val="21"/>
                    </w:rPr>
                    <w:t>厂区地下水上游，厂址处及厂区地下水下游处监控井，共设置</w:t>
                  </w:r>
                  <w:r w:rsidRPr="00883A1D">
                    <w:rPr>
                      <w:color w:val="000000" w:themeColor="text1"/>
                      <w:szCs w:val="21"/>
                    </w:rPr>
                    <w:t>3</w:t>
                  </w:r>
                  <w:r w:rsidRPr="00883A1D">
                    <w:rPr>
                      <w:color w:val="000000" w:themeColor="text1"/>
                      <w:szCs w:val="21"/>
                    </w:rPr>
                    <w:t>口地下水环境应急监测井</w:t>
                  </w:r>
                </w:p>
              </w:tc>
              <w:tc>
                <w:tcPr>
                  <w:tcW w:w="1091" w:type="pct"/>
                  <w:shd w:val="clear" w:color="auto" w:fill="auto"/>
                  <w:vAlign w:val="center"/>
                </w:tcPr>
                <w:p w14:paraId="31A7B199" w14:textId="77777777" w:rsidR="00D93545" w:rsidRPr="00883A1D" w:rsidRDefault="0091693F">
                  <w:pPr>
                    <w:spacing w:line="240" w:lineRule="exact"/>
                    <w:rPr>
                      <w:color w:val="000000" w:themeColor="text1"/>
                      <w:szCs w:val="21"/>
                    </w:rPr>
                  </w:pPr>
                  <w:r w:rsidRPr="00883A1D">
                    <w:rPr>
                      <w:color w:val="000000" w:themeColor="text1"/>
                      <w:szCs w:val="21"/>
                    </w:rPr>
                    <w:t>事件初始监测频率</w:t>
                  </w:r>
                  <w:r w:rsidRPr="00883A1D">
                    <w:rPr>
                      <w:color w:val="000000" w:themeColor="text1"/>
                      <w:szCs w:val="21"/>
                    </w:rPr>
                    <w:t>1</w:t>
                  </w:r>
                  <w:r w:rsidRPr="00883A1D">
                    <w:rPr>
                      <w:color w:val="000000" w:themeColor="text1"/>
                      <w:szCs w:val="21"/>
                    </w:rPr>
                    <w:t>次</w:t>
                  </w:r>
                  <w:r w:rsidRPr="00883A1D">
                    <w:rPr>
                      <w:color w:val="000000" w:themeColor="text1"/>
                      <w:szCs w:val="21"/>
                    </w:rPr>
                    <w:t>/12h</w:t>
                  </w:r>
                  <w:r w:rsidRPr="00883A1D">
                    <w:rPr>
                      <w:color w:val="000000" w:themeColor="text1"/>
                      <w:szCs w:val="21"/>
                    </w:rPr>
                    <w:t>，随着事件消除逐渐降低频次</w:t>
                  </w:r>
                </w:p>
              </w:tc>
              <w:tc>
                <w:tcPr>
                  <w:tcW w:w="793" w:type="pct"/>
                  <w:vMerge/>
                  <w:shd w:val="clear" w:color="auto" w:fill="auto"/>
                  <w:vAlign w:val="center"/>
                </w:tcPr>
                <w:p w14:paraId="0954FF5F" w14:textId="77777777" w:rsidR="00D93545" w:rsidRPr="00883A1D" w:rsidRDefault="00D93545">
                  <w:pPr>
                    <w:spacing w:line="240" w:lineRule="exact"/>
                    <w:jc w:val="center"/>
                    <w:rPr>
                      <w:color w:val="000000" w:themeColor="text1"/>
                      <w:szCs w:val="21"/>
                    </w:rPr>
                  </w:pPr>
                </w:p>
              </w:tc>
            </w:tr>
            <w:tr w:rsidR="00F50D0C" w:rsidRPr="00883A1D" w14:paraId="7D035EDF" w14:textId="77777777" w:rsidTr="005A16F0">
              <w:trPr>
                <w:cantSplit/>
                <w:trHeight w:val="23"/>
                <w:jc w:val="center"/>
              </w:trPr>
              <w:tc>
                <w:tcPr>
                  <w:tcW w:w="345" w:type="pct"/>
                  <w:shd w:val="clear" w:color="auto" w:fill="auto"/>
                  <w:vAlign w:val="center"/>
                </w:tcPr>
                <w:p w14:paraId="46FF1665" w14:textId="77777777" w:rsidR="00D93545" w:rsidRPr="00883A1D" w:rsidRDefault="0091693F">
                  <w:pPr>
                    <w:tabs>
                      <w:tab w:val="center" w:leader="middleDot" w:pos="3360"/>
                    </w:tabs>
                    <w:spacing w:line="240" w:lineRule="exact"/>
                    <w:jc w:val="center"/>
                    <w:rPr>
                      <w:color w:val="000000" w:themeColor="text1"/>
                      <w:szCs w:val="21"/>
                    </w:rPr>
                  </w:pPr>
                  <w:r w:rsidRPr="00883A1D">
                    <w:rPr>
                      <w:color w:val="000000" w:themeColor="text1"/>
                      <w:szCs w:val="21"/>
                    </w:rPr>
                    <w:t>土壤环境</w:t>
                  </w:r>
                </w:p>
              </w:tc>
              <w:tc>
                <w:tcPr>
                  <w:tcW w:w="1446" w:type="pct"/>
                  <w:shd w:val="clear" w:color="auto" w:fill="auto"/>
                  <w:vAlign w:val="center"/>
                </w:tcPr>
                <w:p w14:paraId="430AF8BB" w14:textId="77777777" w:rsidR="00D93545" w:rsidRPr="00883A1D" w:rsidRDefault="0091693F">
                  <w:pPr>
                    <w:tabs>
                      <w:tab w:val="center" w:leader="middleDot" w:pos="3360"/>
                    </w:tabs>
                    <w:spacing w:line="240" w:lineRule="exact"/>
                    <w:rPr>
                      <w:color w:val="000000" w:themeColor="text1"/>
                      <w:szCs w:val="21"/>
                    </w:rPr>
                  </w:pPr>
                  <w:r w:rsidRPr="00883A1D">
                    <w:rPr>
                      <w:b/>
                      <w:color w:val="000000" w:themeColor="text1"/>
                      <w:szCs w:val="21"/>
                    </w:rPr>
                    <w:t>泄漏事故：</w:t>
                  </w:r>
                  <w:r w:rsidRPr="00883A1D">
                    <w:rPr>
                      <w:color w:val="000000" w:themeColor="text1"/>
                      <w:szCs w:val="21"/>
                    </w:rPr>
                    <w:t>涉及泄露的物料特征因子</w:t>
                  </w:r>
                </w:p>
              </w:tc>
              <w:tc>
                <w:tcPr>
                  <w:tcW w:w="1325" w:type="pct"/>
                  <w:shd w:val="clear" w:color="auto" w:fill="auto"/>
                  <w:vAlign w:val="center"/>
                </w:tcPr>
                <w:p w14:paraId="16F5082F" w14:textId="77777777" w:rsidR="00D93545" w:rsidRPr="00883A1D" w:rsidRDefault="0091693F">
                  <w:pPr>
                    <w:spacing w:line="240" w:lineRule="exact"/>
                    <w:rPr>
                      <w:color w:val="000000" w:themeColor="text1"/>
                      <w:szCs w:val="21"/>
                    </w:rPr>
                  </w:pPr>
                  <w:r w:rsidRPr="00883A1D">
                    <w:rPr>
                      <w:color w:val="000000" w:themeColor="text1"/>
                      <w:szCs w:val="21"/>
                    </w:rPr>
                    <w:t>以事故地点为中心，按一定间隔的圆形进行布点</w:t>
                  </w:r>
                </w:p>
              </w:tc>
              <w:tc>
                <w:tcPr>
                  <w:tcW w:w="1091" w:type="pct"/>
                  <w:shd w:val="clear" w:color="auto" w:fill="auto"/>
                  <w:vAlign w:val="center"/>
                </w:tcPr>
                <w:p w14:paraId="5147BC47" w14:textId="77777777" w:rsidR="00D93545" w:rsidRPr="00883A1D" w:rsidRDefault="0091693F">
                  <w:pPr>
                    <w:spacing w:line="240" w:lineRule="exact"/>
                    <w:rPr>
                      <w:color w:val="000000" w:themeColor="text1"/>
                      <w:szCs w:val="21"/>
                    </w:rPr>
                  </w:pPr>
                  <w:r w:rsidRPr="00883A1D">
                    <w:rPr>
                      <w:color w:val="000000" w:themeColor="text1"/>
                      <w:spacing w:val="-6"/>
                      <w:szCs w:val="21"/>
                    </w:rPr>
                    <w:t>事件初始加密</w:t>
                  </w:r>
                  <w:r w:rsidRPr="00883A1D">
                    <w:rPr>
                      <w:color w:val="000000" w:themeColor="text1"/>
                      <w:spacing w:val="-6"/>
                      <w:szCs w:val="21"/>
                    </w:rPr>
                    <w:t>1</w:t>
                  </w:r>
                  <w:r w:rsidRPr="00883A1D">
                    <w:rPr>
                      <w:color w:val="000000" w:themeColor="text1"/>
                      <w:spacing w:val="-6"/>
                      <w:szCs w:val="21"/>
                    </w:rPr>
                    <w:t>次</w:t>
                  </w:r>
                  <w:r w:rsidRPr="00883A1D">
                    <w:rPr>
                      <w:color w:val="000000" w:themeColor="text1"/>
                      <w:spacing w:val="-6"/>
                      <w:szCs w:val="21"/>
                    </w:rPr>
                    <w:t>/2</w:t>
                  </w:r>
                  <w:r w:rsidRPr="00883A1D">
                    <w:rPr>
                      <w:color w:val="000000" w:themeColor="text1"/>
                      <w:spacing w:val="-6"/>
                      <w:szCs w:val="21"/>
                    </w:rPr>
                    <w:t>～</w:t>
                  </w:r>
                  <w:r w:rsidRPr="00883A1D">
                    <w:rPr>
                      <w:color w:val="000000" w:themeColor="text1"/>
                      <w:spacing w:val="-6"/>
                      <w:szCs w:val="21"/>
                    </w:rPr>
                    <w:t>3h</w:t>
                  </w:r>
                  <w:r w:rsidRPr="00883A1D">
                    <w:rPr>
                      <w:color w:val="000000" w:themeColor="text1"/>
                      <w:spacing w:val="-6"/>
                      <w:szCs w:val="21"/>
                    </w:rPr>
                    <w:t>，随着事件消除逐渐降低频次。</w:t>
                  </w:r>
                </w:p>
              </w:tc>
              <w:tc>
                <w:tcPr>
                  <w:tcW w:w="793" w:type="pct"/>
                  <w:shd w:val="clear" w:color="auto" w:fill="auto"/>
                  <w:vAlign w:val="center"/>
                </w:tcPr>
                <w:p w14:paraId="480EDB64" w14:textId="77777777" w:rsidR="00D93545" w:rsidRPr="00883A1D" w:rsidRDefault="0091693F">
                  <w:pPr>
                    <w:spacing w:line="240" w:lineRule="exact"/>
                    <w:jc w:val="center"/>
                    <w:rPr>
                      <w:color w:val="000000" w:themeColor="text1"/>
                      <w:szCs w:val="21"/>
                    </w:rPr>
                  </w:pPr>
                  <w:r w:rsidRPr="00883A1D">
                    <w:rPr>
                      <w:color w:val="000000" w:themeColor="text1"/>
                      <w:szCs w:val="21"/>
                    </w:rPr>
                    <w:t>快速检测试管、便携式检测仪</w:t>
                  </w:r>
                </w:p>
              </w:tc>
            </w:tr>
          </w:tbl>
          <w:p w14:paraId="055B7F29"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2</w:t>
            </w:r>
            <w:r w:rsidRPr="00883A1D">
              <w:rPr>
                <w:rFonts w:hint="eastAsia"/>
                <w:b/>
                <w:color w:val="000000" w:themeColor="text1"/>
                <w:sz w:val="21"/>
                <w:lang w:val="en-US"/>
              </w:rPr>
              <w:t>、事故应急处置措施要求</w:t>
            </w:r>
          </w:p>
          <w:p w14:paraId="2229FBF9"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在发生突发性环境污染事故时，应急处置的首要工作是控制事故污染源和防止污染物扩散造成对周围人群、动植物的伤害，防止进一步污染环境。</w:t>
            </w:r>
          </w:p>
          <w:p w14:paraId="3FB43C2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根据项目实际情况，设立应急救援小组，全面负责应急救援指挥部门人员的组成、职责和分工，争取社会救援，保证应急救援所需经费以及事故调查报告和处理结果的上报。</w:t>
            </w:r>
          </w:p>
          <w:p w14:paraId="00745C9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本项目拟采取应急措施以减轻对地表水、空气、土壤环境的影响，具体措施如下：</w:t>
            </w:r>
          </w:p>
          <w:p w14:paraId="0B10DE15" w14:textId="2E69DA5F"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1</w:t>
            </w:r>
            <w:r w:rsidRPr="00883A1D">
              <w:rPr>
                <w:rFonts w:hint="eastAsia"/>
                <w:color w:val="000000" w:themeColor="text1"/>
              </w:rPr>
              <w:t>）现场管理负责人启动危险化学品储罐渗漏造成大面积污染应急救援预案程序。停止</w:t>
            </w:r>
            <w:r w:rsidR="007528E6" w:rsidRPr="00883A1D">
              <w:rPr>
                <w:rFonts w:hint="eastAsia"/>
                <w:color w:val="000000" w:themeColor="text1"/>
              </w:rPr>
              <w:t>生产</w:t>
            </w:r>
            <w:r w:rsidRPr="00883A1D">
              <w:rPr>
                <w:rFonts w:hint="eastAsia"/>
                <w:color w:val="000000" w:themeColor="text1"/>
              </w:rPr>
              <w:t>，现场管理负责人迅速对所有储罐分别进行计量，核对库存数量，确认渗漏罐和渗漏数量。</w:t>
            </w:r>
          </w:p>
          <w:p w14:paraId="21247B3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2</w:t>
            </w:r>
            <w:r w:rsidRPr="00883A1D">
              <w:rPr>
                <w:rFonts w:hint="eastAsia"/>
                <w:color w:val="000000" w:themeColor="text1"/>
              </w:rPr>
              <w:t>）如泄漏量较少时，第一发现人应会同周边岗位人员对现场泄漏出的化学品用沙土覆盖，待被充分吸收后再将附有泄露物的沙土铲入编织袋中，送有处理资质的单位处理。如渗漏较严重已造成大面积污染时，应在大于污染区外适当的地方挖开隔离带进行防控，必要时应通知附近居民群众注意人畜饮水安全，将污染区内土质全部替换并要求政府有关部门对厂区周围地下水源采样化验。</w:t>
            </w:r>
          </w:p>
          <w:p w14:paraId="0F9792B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3</w:t>
            </w:r>
            <w:r w:rsidRPr="00883A1D">
              <w:rPr>
                <w:rFonts w:hint="eastAsia"/>
                <w:color w:val="000000" w:themeColor="text1"/>
              </w:rPr>
              <w:t>）如空气中含有大量化学品物质蒸汽，通迅、警戒人员应尽快组织附近或下风向的居民群众撤离，同时报告政府有关部门对厂区周围或下风向的各种火源进行控制，防止引发火灾爆炸事故。</w:t>
            </w:r>
          </w:p>
          <w:p w14:paraId="44E401E8"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4</w:t>
            </w:r>
            <w:r w:rsidRPr="00883A1D">
              <w:rPr>
                <w:rFonts w:hint="eastAsia"/>
                <w:color w:val="000000" w:themeColor="text1"/>
              </w:rPr>
              <w:t>）对渗漏区进行警戒，控制人员及车辆进出。派人检查防火堤是否严密，对破裂管线或法兰进行打夹、紧固，并及时安装有关抢救设备，保证化学品回收；对流散化学品实施引导、堵截，减少扩散面积；对化学品浸过的地面用沙土覆盖；集中灭火器材和消防人员，做好随时灭火的准备。</w:t>
            </w:r>
          </w:p>
          <w:p w14:paraId="7A2A02CC"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5</w:t>
            </w:r>
            <w:r w:rsidRPr="00883A1D">
              <w:rPr>
                <w:rFonts w:hint="eastAsia"/>
                <w:color w:val="000000" w:themeColor="text1"/>
              </w:rPr>
              <w:t>）当发生火灾事故进行补救时，燃烧灰烬和泄漏化学品将会被消防水冲刷，为防止消防废水外流，采取以下预防措施：灭火产生的消防废水经过收集至消防废水收集池后再进行处理。</w:t>
            </w:r>
          </w:p>
          <w:p w14:paraId="38BA48A4"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w:t>
            </w:r>
            <w:r w:rsidRPr="00883A1D">
              <w:rPr>
                <w:rFonts w:hint="eastAsia"/>
                <w:color w:val="000000" w:themeColor="text1"/>
              </w:rPr>
              <w:t>6</w:t>
            </w:r>
            <w:r w:rsidRPr="00883A1D">
              <w:rPr>
                <w:rFonts w:hint="eastAsia"/>
                <w:color w:val="000000" w:themeColor="text1"/>
              </w:rPr>
              <w:t>）迅速疏散泄漏污染区人员至安全区，禁止无关人员进入污染区，切断火源。应急处理人员戴自给式呼吸器，穿消防防护服。不要直接接触泄漏物，在确保安全情况下切断泄漏源（堵漏），防止进入下水道、排洪沟等限制性空间。</w:t>
            </w:r>
          </w:p>
          <w:p w14:paraId="5D819138" w14:textId="77777777" w:rsidR="00D93545" w:rsidRPr="00883A1D" w:rsidRDefault="0091693F">
            <w:pPr>
              <w:spacing w:line="360" w:lineRule="auto"/>
              <w:ind w:firstLineChars="200" w:firstLine="422"/>
              <w:rPr>
                <w:b/>
                <w:color w:val="000000" w:themeColor="text1"/>
                <w:kern w:val="0"/>
                <w:szCs w:val="21"/>
              </w:rPr>
            </w:pPr>
            <w:r w:rsidRPr="00883A1D">
              <w:rPr>
                <w:rFonts w:hint="eastAsia"/>
                <w:b/>
                <w:bCs/>
                <w:color w:val="000000" w:themeColor="text1"/>
              </w:rPr>
              <w:t>3</w:t>
            </w:r>
            <w:r w:rsidRPr="00883A1D">
              <w:rPr>
                <w:rFonts w:hint="eastAsia"/>
                <w:b/>
                <w:bCs/>
                <w:color w:val="000000" w:themeColor="text1"/>
              </w:rPr>
              <w:t>、</w:t>
            </w:r>
            <w:r w:rsidRPr="00883A1D">
              <w:rPr>
                <w:rFonts w:hint="eastAsia"/>
                <w:b/>
                <w:color w:val="000000" w:themeColor="text1"/>
                <w:kern w:val="0"/>
                <w:szCs w:val="21"/>
              </w:rPr>
              <w:t>风险防范措施及投资</w:t>
            </w:r>
          </w:p>
          <w:p w14:paraId="4EAD02C9" w14:textId="78D9D900" w:rsidR="00D93545" w:rsidRPr="00883A1D" w:rsidRDefault="0091693F">
            <w:pPr>
              <w:spacing w:line="360" w:lineRule="auto"/>
              <w:ind w:firstLineChars="200" w:firstLine="420"/>
              <w:rPr>
                <w:color w:val="000000" w:themeColor="text1"/>
                <w:kern w:val="0"/>
                <w:szCs w:val="21"/>
              </w:rPr>
            </w:pPr>
            <w:r w:rsidRPr="00883A1D">
              <w:rPr>
                <w:rFonts w:hint="eastAsia"/>
                <w:color w:val="000000" w:themeColor="text1"/>
                <w:kern w:val="0"/>
                <w:szCs w:val="21"/>
              </w:rPr>
              <w:t>为了预防风险事故的发生，提出以下措施对风险事故进行防范，新增风险事故防范措施费用为</w:t>
            </w:r>
            <w:r w:rsidR="00132BEF" w:rsidRPr="00883A1D">
              <w:rPr>
                <w:rFonts w:hint="eastAsia"/>
                <w:color w:val="000000" w:themeColor="text1"/>
                <w:kern w:val="0"/>
                <w:szCs w:val="21"/>
              </w:rPr>
              <w:t>2</w:t>
            </w:r>
            <w:r w:rsidRPr="00883A1D">
              <w:rPr>
                <w:color w:val="000000" w:themeColor="text1"/>
                <w:kern w:val="0"/>
                <w:szCs w:val="21"/>
              </w:rPr>
              <w:t>02</w:t>
            </w:r>
            <w:r w:rsidRPr="00883A1D">
              <w:rPr>
                <w:rFonts w:hint="eastAsia"/>
                <w:color w:val="000000" w:themeColor="text1"/>
                <w:kern w:val="0"/>
                <w:szCs w:val="21"/>
              </w:rPr>
              <w:t>万元，详见下表：</w:t>
            </w:r>
          </w:p>
          <w:p w14:paraId="5E50B302" w14:textId="3BCF68FF" w:rsidR="00D93545" w:rsidRPr="00883A1D" w:rsidRDefault="0091693F">
            <w:pPr>
              <w:ind w:firstLine="422"/>
              <w:jc w:val="center"/>
              <w:rPr>
                <w:b/>
                <w:color w:val="000000" w:themeColor="text1"/>
                <w:szCs w:val="21"/>
              </w:rPr>
            </w:pPr>
            <w:r w:rsidRPr="00883A1D">
              <w:rPr>
                <w:rFonts w:hint="eastAsia"/>
                <w:b/>
                <w:color w:val="000000" w:themeColor="text1"/>
                <w:szCs w:val="21"/>
              </w:rPr>
              <w:t>表</w:t>
            </w:r>
            <w:r w:rsidRPr="00883A1D">
              <w:rPr>
                <w:b/>
                <w:color w:val="000000" w:themeColor="text1"/>
                <w:szCs w:val="21"/>
              </w:rPr>
              <w:t xml:space="preserve">8-30  </w:t>
            </w:r>
            <w:r w:rsidRPr="00883A1D">
              <w:rPr>
                <w:b/>
                <w:color w:val="000000" w:themeColor="text1"/>
                <w:szCs w:val="21"/>
              </w:rPr>
              <w:t>环境风险措施一览表</w:t>
            </w:r>
            <w:r w:rsidR="00132BEF" w:rsidRPr="00883A1D">
              <w:rPr>
                <w:rFonts w:hint="eastAsia"/>
                <w:b/>
                <w:color w:val="000000" w:themeColor="text1"/>
                <w:szCs w:val="21"/>
              </w:rPr>
              <w:t xml:space="preserve">  </w:t>
            </w:r>
            <w:r w:rsidR="00132BEF" w:rsidRPr="00883A1D">
              <w:rPr>
                <w:rFonts w:hint="eastAsia"/>
                <w:b/>
                <w:color w:val="000000" w:themeColor="text1"/>
                <w:szCs w:val="21"/>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2"/>
              <w:gridCol w:w="6519"/>
              <w:gridCol w:w="848"/>
              <w:gridCol w:w="1021"/>
            </w:tblGrid>
            <w:tr w:rsidR="00F50D0C" w:rsidRPr="00883A1D" w14:paraId="6FBFA090" w14:textId="77777777" w:rsidTr="00132BEF">
              <w:tc>
                <w:tcPr>
                  <w:tcW w:w="391" w:type="pct"/>
                  <w:vAlign w:val="center"/>
                </w:tcPr>
                <w:p w14:paraId="58F03355" w14:textId="77777777" w:rsidR="00D93545" w:rsidRPr="00883A1D" w:rsidRDefault="0091693F">
                  <w:pPr>
                    <w:autoSpaceDE w:val="0"/>
                    <w:autoSpaceDN w:val="0"/>
                    <w:adjustRightInd w:val="0"/>
                    <w:spacing w:before="2"/>
                    <w:jc w:val="center"/>
                    <w:textAlignment w:val="baseline"/>
                    <w:rPr>
                      <w:b/>
                      <w:color w:val="000000" w:themeColor="text1"/>
                      <w:szCs w:val="21"/>
                    </w:rPr>
                  </w:pPr>
                  <w:r w:rsidRPr="00883A1D">
                    <w:rPr>
                      <w:b/>
                      <w:color w:val="000000" w:themeColor="text1"/>
                      <w:szCs w:val="21"/>
                    </w:rPr>
                    <w:t>序号</w:t>
                  </w:r>
                </w:p>
              </w:tc>
              <w:tc>
                <w:tcPr>
                  <w:tcW w:w="3582" w:type="pct"/>
                  <w:vAlign w:val="center"/>
                </w:tcPr>
                <w:p w14:paraId="11EE3B65" w14:textId="77777777" w:rsidR="00D93545" w:rsidRPr="00883A1D" w:rsidRDefault="0091693F">
                  <w:pPr>
                    <w:autoSpaceDE w:val="0"/>
                    <w:autoSpaceDN w:val="0"/>
                    <w:adjustRightInd w:val="0"/>
                    <w:spacing w:before="2"/>
                    <w:jc w:val="center"/>
                    <w:textAlignment w:val="baseline"/>
                    <w:rPr>
                      <w:b/>
                      <w:color w:val="000000" w:themeColor="text1"/>
                      <w:szCs w:val="21"/>
                    </w:rPr>
                  </w:pPr>
                  <w:r w:rsidRPr="00883A1D">
                    <w:rPr>
                      <w:b/>
                      <w:color w:val="000000" w:themeColor="text1"/>
                      <w:szCs w:val="21"/>
                    </w:rPr>
                    <w:t>措施</w:t>
                  </w:r>
                </w:p>
              </w:tc>
              <w:tc>
                <w:tcPr>
                  <w:tcW w:w="466" w:type="pct"/>
                  <w:vAlign w:val="center"/>
                </w:tcPr>
                <w:p w14:paraId="7B693A4D" w14:textId="1EFBE25E" w:rsidR="00D93545" w:rsidRPr="00883A1D" w:rsidRDefault="0091693F" w:rsidP="00132BEF">
                  <w:pPr>
                    <w:autoSpaceDE w:val="0"/>
                    <w:autoSpaceDN w:val="0"/>
                    <w:adjustRightInd w:val="0"/>
                    <w:spacing w:before="2"/>
                    <w:jc w:val="center"/>
                    <w:textAlignment w:val="baseline"/>
                    <w:rPr>
                      <w:b/>
                      <w:color w:val="000000" w:themeColor="text1"/>
                      <w:szCs w:val="21"/>
                    </w:rPr>
                  </w:pPr>
                  <w:r w:rsidRPr="00883A1D">
                    <w:rPr>
                      <w:b/>
                      <w:color w:val="000000" w:themeColor="text1"/>
                      <w:szCs w:val="21"/>
                    </w:rPr>
                    <w:t>投资</w:t>
                  </w:r>
                </w:p>
              </w:tc>
              <w:tc>
                <w:tcPr>
                  <w:tcW w:w="561" w:type="pct"/>
                </w:tcPr>
                <w:p w14:paraId="0EEE870C" w14:textId="77777777" w:rsidR="00D93545" w:rsidRPr="00883A1D" w:rsidRDefault="0091693F">
                  <w:pPr>
                    <w:autoSpaceDE w:val="0"/>
                    <w:autoSpaceDN w:val="0"/>
                    <w:adjustRightInd w:val="0"/>
                    <w:spacing w:before="2"/>
                    <w:jc w:val="center"/>
                    <w:textAlignment w:val="baseline"/>
                    <w:rPr>
                      <w:b/>
                      <w:color w:val="000000" w:themeColor="text1"/>
                      <w:szCs w:val="21"/>
                    </w:rPr>
                  </w:pPr>
                  <w:r w:rsidRPr="00883A1D">
                    <w:rPr>
                      <w:rFonts w:hint="eastAsia"/>
                      <w:b/>
                      <w:color w:val="000000" w:themeColor="text1"/>
                      <w:szCs w:val="21"/>
                    </w:rPr>
                    <w:t>备注</w:t>
                  </w:r>
                </w:p>
              </w:tc>
            </w:tr>
            <w:tr w:rsidR="00F50D0C" w:rsidRPr="00883A1D" w14:paraId="32F06FFE" w14:textId="77777777" w:rsidTr="00132BEF">
              <w:tc>
                <w:tcPr>
                  <w:tcW w:w="391" w:type="pct"/>
                  <w:vAlign w:val="center"/>
                </w:tcPr>
                <w:p w14:paraId="257F9FE9"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1</w:t>
                  </w:r>
                </w:p>
              </w:tc>
              <w:tc>
                <w:tcPr>
                  <w:tcW w:w="3582" w:type="pct"/>
                  <w:vAlign w:val="center"/>
                </w:tcPr>
                <w:p w14:paraId="2C268131" w14:textId="77777777" w:rsidR="00D93545" w:rsidRPr="00883A1D" w:rsidRDefault="0091693F">
                  <w:pPr>
                    <w:autoSpaceDE w:val="0"/>
                    <w:autoSpaceDN w:val="0"/>
                    <w:adjustRightInd w:val="0"/>
                    <w:jc w:val="center"/>
                    <w:textAlignment w:val="baseline"/>
                    <w:rPr>
                      <w:color w:val="000000" w:themeColor="text1"/>
                      <w:szCs w:val="21"/>
                    </w:rPr>
                  </w:pPr>
                  <w:r w:rsidRPr="00883A1D">
                    <w:rPr>
                      <w:rFonts w:hint="eastAsia"/>
                      <w:color w:val="000000" w:themeColor="text1"/>
                      <w:szCs w:val="21"/>
                    </w:rPr>
                    <w:t>储存区、废液罐区等进行专业防火、防电、防雷设计，安装报警装置</w:t>
                  </w:r>
                </w:p>
              </w:tc>
              <w:tc>
                <w:tcPr>
                  <w:tcW w:w="466" w:type="pct"/>
                  <w:vAlign w:val="center"/>
                </w:tcPr>
                <w:p w14:paraId="5C36FC95"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w:t>
                  </w:r>
                </w:p>
              </w:tc>
              <w:tc>
                <w:tcPr>
                  <w:tcW w:w="561" w:type="pct"/>
                  <w:vAlign w:val="center"/>
                </w:tcPr>
                <w:p w14:paraId="4484BA6B"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计入主体投资</w:t>
                  </w:r>
                </w:p>
              </w:tc>
            </w:tr>
            <w:tr w:rsidR="00F50D0C" w:rsidRPr="00883A1D" w14:paraId="54373264" w14:textId="77777777" w:rsidTr="00132BEF">
              <w:tc>
                <w:tcPr>
                  <w:tcW w:w="391" w:type="pct"/>
                  <w:vAlign w:val="center"/>
                </w:tcPr>
                <w:p w14:paraId="4D0523F0"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2</w:t>
                  </w:r>
                </w:p>
              </w:tc>
              <w:tc>
                <w:tcPr>
                  <w:tcW w:w="3582" w:type="pct"/>
                  <w:vAlign w:val="center"/>
                </w:tcPr>
                <w:p w14:paraId="59407EA9" w14:textId="77777777" w:rsidR="00D93545" w:rsidRPr="00883A1D" w:rsidRDefault="0091693F">
                  <w:pPr>
                    <w:autoSpaceDE w:val="0"/>
                    <w:autoSpaceDN w:val="0"/>
                    <w:adjustRightInd w:val="0"/>
                    <w:jc w:val="center"/>
                    <w:textAlignment w:val="baseline"/>
                    <w:rPr>
                      <w:color w:val="000000" w:themeColor="text1"/>
                      <w:szCs w:val="21"/>
                    </w:rPr>
                  </w:pPr>
                  <w:r w:rsidRPr="00883A1D">
                    <w:rPr>
                      <w:rFonts w:hint="eastAsia"/>
                      <w:color w:val="000000" w:themeColor="text1"/>
                      <w:szCs w:val="21"/>
                    </w:rPr>
                    <w:t>储存区、废液罐区等地面全部进行防渗处理，同时地面均设置地沟或围堰（地沟或围堰亦进行防渗处理），地沟或围堰容积不低于堵截最大容器的最大储量或总储量的五分之一</w:t>
                  </w:r>
                </w:p>
              </w:tc>
              <w:tc>
                <w:tcPr>
                  <w:tcW w:w="466" w:type="pct"/>
                  <w:vAlign w:val="center"/>
                </w:tcPr>
                <w:p w14:paraId="1A47F662"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2</w:t>
                  </w:r>
                  <w:r w:rsidRPr="00883A1D">
                    <w:rPr>
                      <w:color w:val="000000" w:themeColor="text1"/>
                      <w:szCs w:val="21"/>
                    </w:rPr>
                    <w:t>0</w:t>
                  </w:r>
                </w:p>
              </w:tc>
              <w:tc>
                <w:tcPr>
                  <w:tcW w:w="561" w:type="pct"/>
                  <w:vAlign w:val="center"/>
                </w:tcPr>
                <w:p w14:paraId="55C3D109"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4079042C" w14:textId="77777777" w:rsidTr="00132BEF">
              <w:tc>
                <w:tcPr>
                  <w:tcW w:w="391" w:type="pct"/>
                  <w:vAlign w:val="center"/>
                </w:tcPr>
                <w:p w14:paraId="64950449"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3</w:t>
                  </w:r>
                </w:p>
              </w:tc>
              <w:tc>
                <w:tcPr>
                  <w:tcW w:w="3582" w:type="pct"/>
                  <w:vAlign w:val="center"/>
                </w:tcPr>
                <w:p w14:paraId="43D25C2E" w14:textId="77777777" w:rsidR="00D93545" w:rsidRPr="00883A1D" w:rsidRDefault="0091693F">
                  <w:pPr>
                    <w:autoSpaceDE w:val="0"/>
                    <w:autoSpaceDN w:val="0"/>
                    <w:adjustRightInd w:val="0"/>
                    <w:jc w:val="center"/>
                    <w:textAlignment w:val="baseline"/>
                    <w:rPr>
                      <w:color w:val="000000" w:themeColor="text1"/>
                      <w:szCs w:val="21"/>
                    </w:rPr>
                  </w:pPr>
                  <w:r w:rsidRPr="00883A1D">
                    <w:rPr>
                      <w:color w:val="000000" w:themeColor="text1"/>
                      <w:szCs w:val="21"/>
                    </w:rPr>
                    <w:t>设置消防栓、灭火器</w:t>
                  </w:r>
                </w:p>
              </w:tc>
              <w:tc>
                <w:tcPr>
                  <w:tcW w:w="466" w:type="pct"/>
                  <w:vAlign w:val="center"/>
                </w:tcPr>
                <w:p w14:paraId="78272D9E"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20</w:t>
                  </w:r>
                </w:p>
              </w:tc>
              <w:tc>
                <w:tcPr>
                  <w:tcW w:w="561" w:type="pct"/>
                  <w:vAlign w:val="center"/>
                </w:tcPr>
                <w:p w14:paraId="120E0F98"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62F78C9D" w14:textId="77777777" w:rsidTr="00132BEF">
              <w:tc>
                <w:tcPr>
                  <w:tcW w:w="391" w:type="pct"/>
                  <w:vAlign w:val="center"/>
                </w:tcPr>
                <w:p w14:paraId="7DA1F089"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4</w:t>
                  </w:r>
                </w:p>
              </w:tc>
              <w:tc>
                <w:tcPr>
                  <w:tcW w:w="3582" w:type="pct"/>
                  <w:vAlign w:val="center"/>
                </w:tcPr>
                <w:p w14:paraId="4895AED5" w14:textId="64271E80" w:rsidR="00D93545" w:rsidRPr="00883A1D" w:rsidRDefault="0091693F" w:rsidP="00132BE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设置</w:t>
                  </w:r>
                  <w:r w:rsidR="00132BEF" w:rsidRPr="00883A1D">
                    <w:rPr>
                      <w:rFonts w:hint="eastAsia"/>
                      <w:color w:val="000000" w:themeColor="text1"/>
                      <w:szCs w:val="21"/>
                    </w:rPr>
                    <w:t>事故</w:t>
                  </w:r>
                  <w:r w:rsidRPr="00883A1D">
                    <w:rPr>
                      <w:rFonts w:hint="eastAsia"/>
                      <w:color w:val="000000" w:themeColor="text1"/>
                      <w:szCs w:val="21"/>
                    </w:rPr>
                    <w:t>水池（</w:t>
                  </w:r>
                  <w:r w:rsidR="00132BEF" w:rsidRPr="00883A1D">
                    <w:rPr>
                      <w:rFonts w:hint="eastAsia"/>
                      <w:color w:val="000000" w:themeColor="text1"/>
                      <w:szCs w:val="21"/>
                    </w:rPr>
                    <w:t>190</w:t>
                  </w:r>
                  <w:r w:rsidRPr="00883A1D">
                    <w:rPr>
                      <w:color w:val="000000" w:themeColor="text1"/>
                      <w:szCs w:val="21"/>
                    </w:rPr>
                    <w:t>0</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）、消防废水池（</w:t>
                  </w:r>
                  <w:r w:rsidRPr="00883A1D">
                    <w:rPr>
                      <w:rFonts w:hint="eastAsia"/>
                      <w:color w:val="000000" w:themeColor="text1"/>
                      <w:szCs w:val="21"/>
                    </w:rPr>
                    <w:t>8</w:t>
                  </w:r>
                  <w:r w:rsidRPr="00883A1D">
                    <w:rPr>
                      <w:color w:val="000000" w:themeColor="text1"/>
                      <w:szCs w:val="21"/>
                    </w:rPr>
                    <w:t>50</w:t>
                  </w:r>
                  <w:r w:rsidRPr="00883A1D">
                    <w:rPr>
                      <w:rFonts w:hint="eastAsia"/>
                      <w:color w:val="000000" w:themeColor="text1"/>
                      <w:szCs w:val="21"/>
                    </w:rPr>
                    <w:t>m</w:t>
                  </w:r>
                  <w:r w:rsidRPr="00883A1D">
                    <w:rPr>
                      <w:color w:val="000000" w:themeColor="text1"/>
                      <w:szCs w:val="21"/>
                      <w:vertAlign w:val="superscript"/>
                    </w:rPr>
                    <w:t>3</w:t>
                  </w:r>
                  <w:r w:rsidRPr="00883A1D">
                    <w:rPr>
                      <w:rFonts w:hint="eastAsia"/>
                      <w:color w:val="000000" w:themeColor="text1"/>
                      <w:szCs w:val="21"/>
                    </w:rPr>
                    <w:t>）</w:t>
                  </w:r>
                </w:p>
              </w:tc>
              <w:tc>
                <w:tcPr>
                  <w:tcW w:w="466" w:type="pct"/>
                  <w:vAlign w:val="center"/>
                </w:tcPr>
                <w:p w14:paraId="3160ECFC" w14:textId="4BC9F754" w:rsidR="00D93545" w:rsidRPr="00883A1D" w:rsidRDefault="00132BE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1</w:t>
                  </w:r>
                  <w:r w:rsidR="0091693F" w:rsidRPr="00883A1D">
                    <w:rPr>
                      <w:color w:val="000000" w:themeColor="text1"/>
                      <w:szCs w:val="21"/>
                    </w:rPr>
                    <w:t>50</w:t>
                  </w:r>
                </w:p>
              </w:tc>
              <w:tc>
                <w:tcPr>
                  <w:tcW w:w="561" w:type="pct"/>
                  <w:vAlign w:val="center"/>
                </w:tcPr>
                <w:p w14:paraId="6E703D96"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396990FB" w14:textId="77777777" w:rsidTr="00132BEF">
              <w:tc>
                <w:tcPr>
                  <w:tcW w:w="391" w:type="pct"/>
                  <w:vAlign w:val="center"/>
                </w:tcPr>
                <w:p w14:paraId="4DDA5D3E"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5</w:t>
                  </w:r>
                </w:p>
              </w:tc>
              <w:tc>
                <w:tcPr>
                  <w:tcW w:w="3582" w:type="pct"/>
                  <w:vAlign w:val="center"/>
                </w:tcPr>
                <w:p w14:paraId="4D37F72D"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设置明显的“禁止明火”等标志</w:t>
                  </w:r>
                </w:p>
              </w:tc>
              <w:tc>
                <w:tcPr>
                  <w:tcW w:w="466" w:type="pct"/>
                  <w:vAlign w:val="center"/>
                </w:tcPr>
                <w:p w14:paraId="77126983"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2</w:t>
                  </w:r>
                </w:p>
              </w:tc>
              <w:tc>
                <w:tcPr>
                  <w:tcW w:w="561" w:type="pct"/>
                  <w:vAlign w:val="center"/>
                </w:tcPr>
                <w:p w14:paraId="1866C393"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6E5C1B6D" w14:textId="77777777" w:rsidTr="00132BEF">
              <w:tc>
                <w:tcPr>
                  <w:tcW w:w="391" w:type="pct"/>
                  <w:vAlign w:val="center"/>
                </w:tcPr>
                <w:p w14:paraId="21EBB7F7"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6</w:t>
                  </w:r>
                </w:p>
              </w:tc>
              <w:tc>
                <w:tcPr>
                  <w:tcW w:w="3582" w:type="pct"/>
                  <w:vAlign w:val="center"/>
                </w:tcPr>
                <w:p w14:paraId="6AFD3CD8"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设置安全生产管理部门，配备安全生产管理人员</w:t>
                  </w:r>
                </w:p>
              </w:tc>
              <w:tc>
                <w:tcPr>
                  <w:tcW w:w="466" w:type="pct"/>
                  <w:vAlign w:val="center"/>
                </w:tcPr>
                <w:p w14:paraId="10141A91"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w:t>
                  </w:r>
                </w:p>
              </w:tc>
              <w:tc>
                <w:tcPr>
                  <w:tcW w:w="561" w:type="pct"/>
                  <w:vAlign w:val="center"/>
                </w:tcPr>
                <w:p w14:paraId="6E4BD5F5" w14:textId="1CA1694C" w:rsidR="00D93545" w:rsidRPr="00883A1D" w:rsidRDefault="005A16F0">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4D2685FD" w14:textId="77777777" w:rsidTr="00132BEF">
              <w:tc>
                <w:tcPr>
                  <w:tcW w:w="391" w:type="pct"/>
                  <w:vAlign w:val="center"/>
                </w:tcPr>
                <w:p w14:paraId="5E951583" w14:textId="77777777" w:rsidR="00D93545" w:rsidRPr="00883A1D" w:rsidRDefault="00D93545">
                  <w:pPr>
                    <w:autoSpaceDE w:val="0"/>
                    <w:autoSpaceDN w:val="0"/>
                    <w:adjustRightInd w:val="0"/>
                    <w:spacing w:before="2"/>
                    <w:jc w:val="center"/>
                    <w:textAlignment w:val="baseline"/>
                    <w:rPr>
                      <w:color w:val="000000" w:themeColor="text1"/>
                      <w:szCs w:val="21"/>
                    </w:rPr>
                  </w:pPr>
                </w:p>
              </w:tc>
              <w:tc>
                <w:tcPr>
                  <w:tcW w:w="3582" w:type="pct"/>
                  <w:vAlign w:val="center"/>
                </w:tcPr>
                <w:p w14:paraId="1867389B"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制定环境风险应急预案</w:t>
                  </w:r>
                </w:p>
              </w:tc>
              <w:tc>
                <w:tcPr>
                  <w:tcW w:w="466" w:type="pct"/>
                  <w:vAlign w:val="center"/>
                </w:tcPr>
                <w:p w14:paraId="4AF34902"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10</w:t>
                  </w:r>
                </w:p>
              </w:tc>
              <w:tc>
                <w:tcPr>
                  <w:tcW w:w="561" w:type="pct"/>
                  <w:vAlign w:val="center"/>
                </w:tcPr>
                <w:p w14:paraId="72449C21"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新增</w:t>
                  </w:r>
                </w:p>
              </w:tc>
            </w:tr>
            <w:tr w:rsidR="00F50D0C" w:rsidRPr="00883A1D" w14:paraId="089E6911" w14:textId="77777777" w:rsidTr="00132BEF">
              <w:tc>
                <w:tcPr>
                  <w:tcW w:w="3973" w:type="pct"/>
                  <w:gridSpan w:val="2"/>
                  <w:vAlign w:val="center"/>
                </w:tcPr>
                <w:p w14:paraId="59EF193E" w14:textId="77777777" w:rsidR="00D93545" w:rsidRPr="00883A1D" w:rsidRDefault="0091693F">
                  <w:pPr>
                    <w:autoSpaceDE w:val="0"/>
                    <w:autoSpaceDN w:val="0"/>
                    <w:adjustRightInd w:val="0"/>
                    <w:spacing w:before="2"/>
                    <w:jc w:val="center"/>
                    <w:textAlignment w:val="baseline"/>
                    <w:rPr>
                      <w:color w:val="000000" w:themeColor="text1"/>
                      <w:szCs w:val="21"/>
                    </w:rPr>
                  </w:pPr>
                  <w:r w:rsidRPr="00883A1D">
                    <w:rPr>
                      <w:color w:val="000000" w:themeColor="text1"/>
                      <w:szCs w:val="21"/>
                    </w:rPr>
                    <w:t>合计</w:t>
                  </w:r>
                </w:p>
              </w:tc>
              <w:tc>
                <w:tcPr>
                  <w:tcW w:w="1027" w:type="pct"/>
                  <w:gridSpan w:val="2"/>
                  <w:vAlign w:val="center"/>
                </w:tcPr>
                <w:p w14:paraId="44A853AA" w14:textId="23418D10" w:rsidR="00D93545" w:rsidRPr="00883A1D" w:rsidRDefault="00132BEF">
                  <w:pPr>
                    <w:autoSpaceDE w:val="0"/>
                    <w:autoSpaceDN w:val="0"/>
                    <w:adjustRightInd w:val="0"/>
                    <w:spacing w:before="2"/>
                    <w:jc w:val="center"/>
                    <w:textAlignment w:val="baseline"/>
                    <w:rPr>
                      <w:color w:val="000000" w:themeColor="text1"/>
                      <w:szCs w:val="21"/>
                    </w:rPr>
                  </w:pPr>
                  <w:r w:rsidRPr="00883A1D">
                    <w:rPr>
                      <w:rFonts w:hint="eastAsia"/>
                      <w:color w:val="000000" w:themeColor="text1"/>
                      <w:szCs w:val="21"/>
                    </w:rPr>
                    <w:t>2</w:t>
                  </w:r>
                  <w:r w:rsidR="0091693F" w:rsidRPr="00883A1D">
                    <w:rPr>
                      <w:color w:val="000000" w:themeColor="text1"/>
                      <w:szCs w:val="21"/>
                    </w:rPr>
                    <w:t>02</w:t>
                  </w:r>
                </w:p>
              </w:tc>
            </w:tr>
          </w:tbl>
          <w:p w14:paraId="40316F84"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4</w:t>
            </w:r>
            <w:r w:rsidRPr="00883A1D">
              <w:rPr>
                <w:rFonts w:hint="eastAsia"/>
                <w:b/>
                <w:color w:val="000000" w:themeColor="text1"/>
                <w:sz w:val="21"/>
                <w:lang w:val="en-US"/>
              </w:rPr>
              <w:t>、风险应急预案</w:t>
            </w:r>
          </w:p>
          <w:p w14:paraId="438FF996"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根据环保部《关于印发突发环境事件应急预案管理暂行办法的通知》（环发</w:t>
            </w:r>
            <w:r w:rsidRPr="00883A1D">
              <w:rPr>
                <w:rFonts w:hint="eastAsia"/>
                <w:color w:val="000000" w:themeColor="text1"/>
              </w:rPr>
              <w:t>[2010]</w:t>
            </w:r>
            <w:r w:rsidRPr="00883A1D">
              <w:rPr>
                <w:color w:val="000000" w:themeColor="text1"/>
              </w:rPr>
              <w:t>1</w:t>
            </w:r>
            <w:r w:rsidRPr="00883A1D">
              <w:rPr>
                <w:rFonts w:hint="eastAsia"/>
                <w:color w:val="000000" w:themeColor="text1"/>
              </w:rPr>
              <w:t>13</w:t>
            </w:r>
            <w:r w:rsidRPr="00883A1D">
              <w:rPr>
                <w:rFonts w:hint="eastAsia"/>
                <w:color w:val="000000" w:themeColor="text1"/>
              </w:rPr>
              <w:t>号）要求，生产、使用、储存、运输危险化学品的单位应编制风险应急预案，通过对事故的风险评价，生产运营企业在投产前，应制定详细的防止重大环境污染事故发生应急预案、消除事故隐患的措施及应急处理办法。事故应急预案主要包含内容见表</w:t>
            </w:r>
            <w:r w:rsidRPr="00883A1D">
              <w:rPr>
                <w:rFonts w:hint="eastAsia"/>
                <w:color w:val="000000" w:themeColor="text1"/>
              </w:rPr>
              <w:t>8</w:t>
            </w:r>
            <w:r w:rsidRPr="00883A1D">
              <w:rPr>
                <w:color w:val="000000" w:themeColor="text1"/>
              </w:rPr>
              <w:t>-31</w:t>
            </w:r>
            <w:r w:rsidRPr="00883A1D">
              <w:rPr>
                <w:rFonts w:hint="eastAsia"/>
                <w:color w:val="000000" w:themeColor="text1"/>
              </w:rPr>
              <w:t>。</w:t>
            </w:r>
          </w:p>
          <w:p w14:paraId="0566D925" w14:textId="77777777" w:rsidR="00D93545" w:rsidRPr="00883A1D" w:rsidRDefault="0091693F">
            <w:pPr>
              <w:jc w:val="center"/>
              <w:rPr>
                <w:b/>
                <w:bCs/>
                <w:color w:val="000000" w:themeColor="text1"/>
                <w:szCs w:val="21"/>
              </w:rPr>
            </w:pPr>
            <w:r w:rsidRPr="00883A1D">
              <w:rPr>
                <w:rFonts w:hint="eastAsia"/>
                <w:b/>
                <w:bCs/>
                <w:color w:val="000000" w:themeColor="text1"/>
                <w:szCs w:val="21"/>
              </w:rPr>
              <w:t>表</w:t>
            </w:r>
            <w:r w:rsidRPr="00883A1D">
              <w:rPr>
                <w:b/>
                <w:bCs/>
                <w:color w:val="000000" w:themeColor="text1"/>
                <w:szCs w:val="21"/>
              </w:rPr>
              <w:t>8-31</w:t>
            </w:r>
            <w:r w:rsidRPr="00883A1D">
              <w:rPr>
                <w:rFonts w:hint="eastAsia"/>
                <w:b/>
                <w:bCs/>
                <w:color w:val="000000" w:themeColor="text1"/>
                <w:szCs w:val="21"/>
              </w:rPr>
              <w:t xml:space="preserve"> </w:t>
            </w:r>
            <w:r w:rsidRPr="00883A1D">
              <w:rPr>
                <w:rFonts w:hint="eastAsia"/>
                <w:b/>
                <w:bCs/>
                <w:color w:val="000000" w:themeColor="text1"/>
                <w:szCs w:val="21"/>
              </w:rPr>
              <w:t>环境风险的突发性事故制定应急预案纲要</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83"/>
              <w:gridCol w:w="2020"/>
              <w:gridCol w:w="6397"/>
            </w:tblGrid>
            <w:tr w:rsidR="00F50D0C" w:rsidRPr="00883A1D" w14:paraId="27F162F4" w14:textId="77777777" w:rsidTr="0065516D">
              <w:trPr>
                <w:jc w:val="center"/>
              </w:trPr>
              <w:tc>
                <w:tcPr>
                  <w:tcW w:w="681" w:type="dxa"/>
                  <w:tcMar>
                    <w:left w:w="28" w:type="dxa"/>
                    <w:right w:w="28" w:type="dxa"/>
                  </w:tcMar>
                  <w:vAlign w:val="center"/>
                </w:tcPr>
                <w:p w14:paraId="55A51843" w14:textId="77777777" w:rsidR="00D93545" w:rsidRPr="00883A1D" w:rsidRDefault="0091693F" w:rsidP="005A16F0">
                  <w:pPr>
                    <w:autoSpaceDE w:val="0"/>
                    <w:autoSpaceDN w:val="0"/>
                    <w:adjustRightInd w:val="0"/>
                    <w:jc w:val="center"/>
                    <w:textAlignment w:val="baseline"/>
                    <w:rPr>
                      <w:b/>
                      <w:color w:val="000000" w:themeColor="text1"/>
                      <w:kern w:val="0"/>
                    </w:rPr>
                  </w:pPr>
                  <w:r w:rsidRPr="00883A1D">
                    <w:rPr>
                      <w:b/>
                      <w:color w:val="000000" w:themeColor="text1"/>
                      <w:kern w:val="0"/>
                    </w:rPr>
                    <w:t>序号</w:t>
                  </w:r>
                </w:p>
              </w:tc>
              <w:tc>
                <w:tcPr>
                  <w:tcW w:w="2013" w:type="dxa"/>
                  <w:tcMar>
                    <w:left w:w="28" w:type="dxa"/>
                    <w:right w:w="28" w:type="dxa"/>
                  </w:tcMar>
                  <w:vAlign w:val="center"/>
                </w:tcPr>
                <w:p w14:paraId="39A0A88B" w14:textId="77777777" w:rsidR="00D93545" w:rsidRPr="00883A1D" w:rsidRDefault="0091693F" w:rsidP="005A16F0">
                  <w:pPr>
                    <w:autoSpaceDE w:val="0"/>
                    <w:autoSpaceDN w:val="0"/>
                    <w:adjustRightInd w:val="0"/>
                    <w:jc w:val="center"/>
                    <w:textAlignment w:val="baseline"/>
                    <w:rPr>
                      <w:b/>
                      <w:color w:val="000000" w:themeColor="text1"/>
                      <w:kern w:val="0"/>
                    </w:rPr>
                  </w:pPr>
                  <w:r w:rsidRPr="00883A1D">
                    <w:rPr>
                      <w:b/>
                      <w:color w:val="000000" w:themeColor="text1"/>
                      <w:kern w:val="0"/>
                    </w:rPr>
                    <w:t>项目</w:t>
                  </w:r>
                </w:p>
              </w:tc>
              <w:tc>
                <w:tcPr>
                  <w:tcW w:w="6376" w:type="dxa"/>
                  <w:tcMar>
                    <w:left w:w="28" w:type="dxa"/>
                    <w:right w:w="28" w:type="dxa"/>
                  </w:tcMar>
                  <w:vAlign w:val="center"/>
                </w:tcPr>
                <w:p w14:paraId="636EAD0B" w14:textId="77777777" w:rsidR="00D93545" w:rsidRPr="00883A1D" w:rsidRDefault="0091693F" w:rsidP="005A16F0">
                  <w:pPr>
                    <w:autoSpaceDE w:val="0"/>
                    <w:autoSpaceDN w:val="0"/>
                    <w:adjustRightInd w:val="0"/>
                    <w:jc w:val="center"/>
                    <w:textAlignment w:val="baseline"/>
                    <w:rPr>
                      <w:b/>
                      <w:color w:val="000000" w:themeColor="text1"/>
                      <w:kern w:val="0"/>
                    </w:rPr>
                  </w:pPr>
                  <w:r w:rsidRPr="00883A1D">
                    <w:rPr>
                      <w:b/>
                      <w:color w:val="000000" w:themeColor="text1"/>
                      <w:kern w:val="0"/>
                    </w:rPr>
                    <w:t>内容及要求</w:t>
                  </w:r>
                </w:p>
              </w:tc>
            </w:tr>
            <w:tr w:rsidR="00F50D0C" w:rsidRPr="00883A1D" w14:paraId="6BAD824C" w14:textId="77777777" w:rsidTr="0065516D">
              <w:trPr>
                <w:jc w:val="center"/>
              </w:trPr>
              <w:tc>
                <w:tcPr>
                  <w:tcW w:w="681" w:type="dxa"/>
                  <w:tcMar>
                    <w:left w:w="28" w:type="dxa"/>
                    <w:right w:w="28" w:type="dxa"/>
                  </w:tcMar>
                  <w:vAlign w:val="center"/>
                </w:tcPr>
                <w:p w14:paraId="726DE9F4"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1</w:t>
                  </w:r>
                </w:p>
              </w:tc>
              <w:tc>
                <w:tcPr>
                  <w:tcW w:w="2013" w:type="dxa"/>
                  <w:tcMar>
                    <w:left w:w="28" w:type="dxa"/>
                    <w:right w:w="28" w:type="dxa"/>
                  </w:tcMar>
                  <w:vAlign w:val="center"/>
                </w:tcPr>
                <w:p w14:paraId="7DB52222"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应急计划区</w:t>
                  </w:r>
                </w:p>
              </w:tc>
              <w:tc>
                <w:tcPr>
                  <w:tcW w:w="6376" w:type="dxa"/>
                  <w:tcMar>
                    <w:left w:w="28" w:type="dxa"/>
                    <w:right w:w="28" w:type="dxa"/>
                  </w:tcMar>
                  <w:vAlign w:val="center"/>
                </w:tcPr>
                <w:p w14:paraId="28EB7328"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危险目标：环境保护目标</w:t>
                  </w:r>
                </w:p>
              </w:tc>
            </w:tr>
            <w:tr w:rsidR="00F50D0C" w:rsidRPr="00883A1D" w14:paraId="385BECBD" w14:textId="77777777" w:rsidTr="0065516D">
              <w:trPr>
                <w:jc w:val="center"/>
              </w:trPr>
              <w:tc>
                <w:tcPr>
                  <w:tcW w:w="681" w:type="dxa"/>
                  <w:tcMar>
                    <w:left w:w="28" w:type="dxa"/>
                    <w:right w:w="28" w:type="dxa"/>
                  </w:tcMar>
                  <w:vAlign w:val="center"/>
                </w:tcPr>
                <w:p w14:paraId="7A6C835C"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2</w:t>
                  </w:r>
                </w:p>
              </w:tc>
              <w:tc>
                <w:tcPr>
                  <w:tcW w:w="2013" w:type="dxa"/>
                  <w:tcMar>
                    <w:left w:w="28" w:type="dxa"/>
                    <w:right w:w="28" w:type="dxa"/>
                  </w:tcMar>
                  <w:vAlign w:val="center"/>
                </w:tcPr>
                <w:p w14:paraId="2FF8540A"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应急组织机构、人员</w:t>
                  </w:r>
                </w:p>
              </w:tc>
              <w:tc>
                <w:tcPr>
                  <w:tcW w:w="6376" w:type="dxa"/>
                  <w:tcMar>
                    <w:left w:w="28" w:type="dxa"/>
                    <w:right w:w="28" w:type="dxa"/>
                  </w:tcMar>
                  <w:vAlign w:val="center"/>
                </w:tcPr>
                <w:p w14:paraId="64BCC199"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工程、地区应急组织机构、人员</w:t>
                  </w:r>
                </w:p>
              </w:tc>
            </w:tr>
            <w:tr w:rsidR="00F50D0C" w:rsidRPr="00883A1D" w14:paraId="5F7EA0D4" w14:textId="77777777" w:rsidTr="0065516D">
              <w:trPr>
                <w:jc w:val="center"/>
              </w:trPr>
              <w:tc>
                <w:tcPr>
                  <w:tcW w:w="681" w:type="dxa"/>
                  <w:tcMar>
                    <w:left w:w="28" w:type="dxa"/>
                    <w:right w:w="28" w:type="dxa"/>
                  </w:tcMar>
                  <w:vAlign w:val="center"/>
                </w:tcPr>
                <w:p w14:paraId="3995E68D"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3</w:t>
                  </w:r>
                </w:p>
              </w:tc>
              <w:tc>
                <w:tcPr>
                  <w:tcW w:w="2013" w:type="dxa"/>
                  <w:tcMar>
                    <w:left w:w="28" w:type="dxa"/>
                    <w:right w:w="28" w:type="dxa"/>
                  </w:tcMar>
                  <w:vAlign w:val="center"/>
                </w:tcPr>
                <w:p w14:paraId="46BA8B89" w14:textId="77777777" w:rsidR="00D93545" w:rsidRPr="00883A1D" w:rsidRDefault="0091693F" w:rsidP="005A16F0">
                  <w:pPr>
                    <w:snapToGrid w:val="0"/>
                    <w:jc w:val="center"/>
                    <w:rPr>
                      <w:bCs/>
                      <w:color w:val="000000" w:themeColor="text1"/>
                      <w:szCs w:val="21"/>
                    </w:rPr>
                  </w:pPr>
                  <w:r w:rsidRPr="00883A1D">
                    <w:rPr>
                      <w:bCs/>
                      <w:color w:val="000000" w:themeColor="text1"/>
                      <w:szCs w:val="21"/>
                    </w:rPr>
                    <w:t>预案分级响应条件</w:t>
                  </w:r>
                </w:p>
              </w:tc>
              <w:tc>
                <w:tcPr>
                  <w:tcW w:w="6376" w:type="dxa"/>
                  <w:tcMar>
                    <w:left w:w="28" w:type="dxa"/>
                    <w:right w:w="28" w:type="dxa"/>
                  </w:tcMar>
                  <w:vAlign w:val="center"/>
                </w:tcPr>
                <w:p w14:paraId="7D87D837" w14:textId="77777777" w:rsidR="00D93545" w:rsidRPr="00883A1D" w:rsidRDefault="0091693F" w:rsidP="005A16F0">
                  <w:pPr>
                    <w:snapToGrid w:val="0"/>
                    <w:jc w:val="center"/>
                    <w:rPr>
                      <w:bCs/>
                      <w:color w:val="000000" w:themeColor="text1"/>
                      <w:szCs w:val="21"/>
                    </w:rPr>
                  </w:pPr>
                  <w:r w:rsidRPr="00883A1D">
                    <w:rPr>
                      <w:bCs/>
                      <w:color w:val="000000" w:themeColor="text1"/>
                      <w:szCs w:val="21"/>
                    </w:rPr>
                    <w:t>规定预案的级别及分级响应程序</w:t>
                  </w:r>
                </w:p>
              </w:tc>
            </w:tr>
            <w:tr w:rsidR="00F50D0C" w:rsidRPr="00883A1D" w14:paraId="7CFCD062" w14:textId="77777777" w:rsidTr="0065516D">
              <w:trPr>
                <w:jc w:val="center"/>
              </w:trPr>
              <w:tc>
                <w:tcPr>
                  <w:tcW w:w="681" w:type="dxa"/>
                  <w:tcMar>
                    <w:left w:w="28" w:type="dxa"/>
                    <w:right w:w="28" w:type="dxa"/>
                  </w:tcMar>
                  <w:vAlign w:val="center"/>
                </w:tcPr>
                <w:p w14:paraId="17ECBFC2"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4</w:t>
                  </w:r>
                </w:p>
              </w:tc>
              <w:tc>
                <w:tcPr>
                  <w:tcW w:w="2013" w:type="dxa"/>
                  <w:tcMar>
                    <w:left w:w="28" w:type="dxa"/>
                    <w:right w:w="28" w:type="dxa"/>
                  </w:tcMar>
                  <w:vAlign w:val="center"/>
                </w:tcPr>
                <w:p w14:paraId="708527AD"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应急救援保障</w:t>
                  </w:r>
                </w:p>
              </w:tc>
              <w:tc>
                <w:tcPr>
                  <w:tcW w:w="6376" w:type="dxa"/>
                  <w:tcMar>
                    <w:left w:w="28" w:type="dxa"/>
                    <w:right w:w="28" w:type="dxa"/>
                  </w:tcMar>
                  <w:vAlign w:val="center"/>
                </w:tcPr>
                <w:p w14:paraId="3F500C83"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应急设施，设备与器材等</w:t>
                  </w:r>
                </w:p>
              </w:tc>
            </w:tr>
            <w:tr w:rsidR="00F50D0C" w:rsidRPr="00883A1D" w14:paraId="6B1E5CD1" w14:textId="77777777" w:rsidTr="0065516D">
              <w:trPr>
                <w:jc w:val="center"/>
              </w:trPr>
              <w:tc>
                <w:tcPr>
                  <w:tcW w:w="681" w:type="dxa"/>
                  <w:tcMar>
                    <w:left w:w="28" w:type="dxa"/>
                    <w:right w:w="28" w:type="dxa"/>
                  </w:tcMar>
                  <w:vAlign w:val="center"/>
                </w:tcPr>
                <w:p w14:paraId="09D334CB"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5</w:t>
                  </w:r>
                </w:p>
              </w:tc>
              <w:tc>
                <w:tcPr>
                  <w:tcW w:w="2013" w:type="dxa"/>
                  <w:tcMar>
                    <w:left w:w="28" w:type="dxa"/>
                    <w:right w:w="28" w:type="dxa"/>
                  </w:tcMar>
                  <w:vAlign w:val="center"/>
                </w:tcPr>
                <w:p w14:paraId="069D0686" w14:textId="77777777" w:rsidR="00D93545" w:rsidRPr="00883A1D" w:rsidRDefault="0091693F" w:rsidP="005A16F0">
                  <w:pPr>
                    <w:snapToGrid w:val="0"/>
                    <w:jc w:val="center"/>
                    <w:rPr>
                      <w:bCs/>
                      <w:color w:val="000000" w:themeColor="text1"/>
                      <w:szCs w:val="21"/>
                    </w:rPr>
                  </w:pPr>
                  <w:r w:rsidRPr="00883A1D">
                    <w:rPr>
                      <w:bCs/>
                      <w:color w:val="000000" w:themeColor="text1"/>
                      <w:szCs w:val="21"/>
                    </w:rPr>
                    <w:t>报警、通讯联络方式</w:t>
                  </w:r>
                </w:p>
              </w:tc>
              <w:tc>
                <w:tcPr>
                  <w:tcW w:w="6376" w:type="dxa"/>
                  <w:tcMar>
                    <w:left w:w="28" w:type="dxa"/>
                    <w:right w:w="28" w:type="dxa"/>
                  </w:tcMar>
                  <w:vAlign w:val="center"/>
                </w:tcPr>
                <w:p w14:paraId="510FEDB0" w14:textId="77777777" w:rsidR="00D93545" w:rsidRPr="00883A1D" w:rsidRDefault="0091693F" w:rsidP="005A16F0">
                  <w:pPr>
                    <w:snapToGrid w:val="0"/>
                    <w:jc w:val="center"/>
                    <w:rPr>
                      <w:bCs/>
                      <w:color w:val="000000" w:themeColor="text1"/>
                      <w:szCs w:val="21"/>
                    </w:rPr>
                  </w:pPr>
                  <w:r w:rsidRPr="00883A1D">
                    <w:rPr>
                      <w:bCs/>
                      <w:color w:val="000000" w:themeColor="text1"/>
                      <w:szCs w:val="21"/>
                    </w:rPr>
                    <w:t>规定应急状态下的报警通讯方式、通知方式和交通保障、管制</w:t>
                  </w:r>
                </w:p>
              </w:tc>
            </w:tr>
            <w:tr w:rsidR="00F50D0C" w:rsidRPr="00883A1D" w14:paraId="23F4AF9C" w14:textId="77777777" w:rsidTr="0065516D">
              <w:trPr>
                <w:jc w:val="center"/>
              </w:trPr>
              <w:tc>
                <w:tcPr>
                  <w:tcW w:w="681" w:type="dxa"/>
                  <w:tcMar>
                    <w:left w:w="28" w:type="dxa"/>
                    <w:right w:w="28" w:type="dxa"/>
                  </w:tcMar>
                  <w:vAlign w:val="center"/>
                </w:tcPr>
                <w:p w14:paraId="06DB9CA4"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6</w:t>
                  </w:r>
                </w:p>
              </w:tc>
              <w:tc>
                <w:tcPr>
                  <w:tcW w:w="2013" w:type="dxa"/>
                  <w:tcMar>
                    <w:left w:w="28" w:type="dxa"/>
                    <w:right w:w="28" w:type="dxa"/>
                  </w:tcMar>
                  <w:vAlign w:val="center"/>
                </w:tcPr>
                <w:p w14:paraId="3214E378"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应急环境监测、抢险、救援及控制措施</w:t>
                  </w:r>
                </w:p>
              </w:tc>
              <w:tc>
                <w:tcPr>
                  <w:tcW w:w="6376" w:type="dxa"/>
                  <w:tcMar>
                    <w:left w:w="28" w:type="dxa"/>
                    <w:right w:w="28" w:type="dxa"/>
                  </w:tcMar>
                  <w:vAlign w:val="center"/>
                </w:tcPr>
                <w:p w14:paraId="66674CA8" w14:textId="77777777" w:rsidR="00D93545" w:rsidRPr="00883A1D" w:rsidRDefault="0091693F" w:rsidP="005A16F0">
                  <w:pPr>
                    <w:snapToGrid w:val="0"/>
                    <w:jc w:val="center"/>
                    <w:rPr>
                      <w:bCs/>
                      <w:color w:val="000000" w:themeColor="text1"/>
                      <w:szCs w:val="21"/>
                    </w:rPr>
                  </w:pPr>
                  <w:r w:rsidRPr="00883A1D">
                    <w:rPr>
                      <w:bCs/>
                      <w:color w:val="000000" w:themeColor="text1"/>
                      <w:szCs w:val="21"/>
                    </w:rPr>
                    <w:t>由专业队伍负责对事故现场进行侦查监测，对事故性质、参数与后果进行评估，为指挥部门提供决策依据</w:t>
                  </w:r>
                </w:p>
              </w:tc>
            </w:tr>
            <w:tr w:rsidR="00F50D0C" w:rsidRPr="00883A1D" w14:paraId="02C6E45C" w14:textId="77777777" w:rsidTr="0065516D">
              <w:trPr>
                <w:jc w:val="center"/>
              </w:trPr>
              <w:tc>
                <w:tcPr>
                  <w:tcW w:w="681" w:type="dxa"/>
                  <w:tcMar>
                    <w:left w:w="28" w:type="dxa"/>
                    <w:right w:w="28" w:type="dxa"/>
                  </w:tcMar>
                  <w:vAlign w:val="center"/>
                </w:tcPr>
                <w:p w14:paraId="7D01C0B2"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7</w:t>
                  </w:r>
                </w:p>
              </w:tc>
              <w:tc>
                <w:tcPr>
                  <w:tcW w:w="2013" w:type="dxa"/>
                  <w:tcMar>
                    <w:left w:w="28" w:type="dxa"/>
                    <w:right w:w="28" w:type="dxa"/>
                  </w:tcMar>
                  <w:vAlign w:val="center"/>
                </w:tcPr>
                <w:p w14:paraId="474A6260"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应急监测、防护措施、清楚泄漏措施和器材</w:t>
                  </w:r>
                </w:p>
              </w:tc>
              <w:tc>
                <w:tcPr>
                  <w:tcW w:w="6376" w:type="dxa"/>
                  <w:tcMar>
                    <w:left w:w="28" w:type="dxa"/>
                    <w:right w:w="28" w:type="dxa"/>
                  </w:tcMar>
                  <w:vAlign w:val="center"/>
                </w:tcPr>
                <w:p w14:paraId="0BACE481" w14:textId="77777777" w:rsidR="00D93545" w:rsidRPr="00883A1D" w:rsidRDefault="0091693F" w:rsidP="005A16F0">
                  <w:pPr>
                    <w:snapToGrid w:val="0"/>
                    <w:jc w:val="center"/>
                    <w:rPr>
                      <w:bCs/>
                      <w:color w:val="000000" w:themeColor="text1"/>
                      <w:szCs w:val="21"/>
                    </w:rPr>
                  </w:pPr>
                  <w:r w:rsidRPr="00883A1D">
                    <w:rPr>
                      <w:bCs/>
                      <w:color w:val="000000" w:themeColor="text1"/>
                      <w:szCs w:val="21"/>
                    </w:rPr>
                    <w:t>事故现场、临近区域、控制防火区域，控制和清除污染措施及相应设备</w:t>
                  </w:r>
                </w:p>
              </w:tc>
            </w:tr>
            <w:tr w:rsidR="00F50D0C" w:rsidRPr="00883A1D" w14:paraId="0E61AF82" w14:textId="77777777" w:rsidTr="0065516D">
              <w:trPr>
                <w:jc w:val="center"/>
              </w:trPr>
              <w:tc>
                <w:tcPr>
                  <w:tcW w:w="681" w:type="dxa"/>
                  <w:tcMar>
                    <w:left w:w="28" w:type="dxa"/>
                    <w:right w:w="28" w:type="dxa"/>
                  </w:tcMar>
                  <w:vAlign w:val="center"/>
                </w:tcPr>
                <w:p w14:paraId="23335971"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8</w:t>
                  </w:r>
                </w:p>
              </w:tc>
              <w:tc>
                <w:tcPr>
                  <w:tcW w:w="2013" w:type="dxa"/>
                  <w:tcMar>
                    <w:left w:w="28" w:type="dxa"/>
                    <w:right w:w="28" w:type="dxa"/>
                  </w:tcMar>
                  <w:vAlign w:val="center"/>
                </w:tcPr>
                <w:p w14:paraId="03FB0A7D" w14:textId="77777777" w:rsidR="00D93545" w:rsidRPr="00883A1D" w:rsidRDefault="0091693F" w:rsidP="005A16F0">
                  <w:pPr>
                    <w:snapToGrid w:val="0"/>
                    <w:jc w:val="center"/>
                    <w:rPr>
                      <w:bCs/>
                      <w:color w:val="000000" w:themeColor="text1"/>
                      <w:szCs w:val="21"/>
                    </w:rPr>
                  </w:pPr>
                  <w:r w:rsidRPr="00883A1D">
                    <w:rPr>
                      <w:bCs/>
                      <w:color w:val="000000" w:themeColor="text1"/>
                      <w:szCs w:val="21"/>
                    </w:rPr>
                    <w:t>人员紧急撤离、疏散，应急剂量控制、撤离组织计划</w:t>
                  </w:r>
                </w:p>
              </w:tc>
              <w:tc>
                <w:tcPr>
                  <w:tcW w:w="6376" w:type="dxa"/>
                  <w:tcMar>
                    <w:left w:w="28" w:type="dxa"/>
                    <w:right w:w="28" w:type="dxa"/>
                  </w:tcMar>
                  <w:vAlign w:val="center"/>
                </w:tcPr>
                <w:p w14:paraId="50CE1DFF" w14:textId="77777777" w:rsidR="00D93545" w:rsidRPr="00883A1D" w:rsidRDefault="0091693F" w:rsidP="005A16F0">
                  <w:pPr>
                    <w:snapToGrid w:val="0"/>
                    <w:jc w:val="center"/>
                    <w:rPr>
                      <w:bCs/>
                      <w:color w:val="000000" w:themeColor="text1"/>
                      <w:szCs w:val="21"/>
                    </w:rPr>
                  </w:pPr>
                  <w:r w:rsidRPr="00883A1D">
                    <w:rPr>
                      <w:bCs/>
                      <w:color w:val="000000" w:themeColor="text1"/>
                      <w:szCs w:val="21"/>
                    </w:rPr>
                    <w:t>事故现场、项目临近区、受事故影响的区域人员及公众对毒物应急剂量控制规定，撤离组织计划及救护，医疗救护与公众健康</w:t>
                  </w:r>
                </w:p>
              </w:tc>
            </w:tr>
            <w:tr w:rsidR="00F50D0C" w:rsidRPr="00883A1D" w14:paraId="1BBA07C9" w14:textId="77777777" w:rsidTr="0065516D">
              <w:trPr>
                <w:jc w:val="center"/>
              </w:trPr>
              <w:tc>
                <w:tcPr>
                  <w:tcW w:w="681" w:type="dxa"/>
                  <w:tcMar>
                    <w:left w:w="28" w:type="dxa"/>
                    <w:right w:w="28" w:type="dxa"/>
                  </w:tcMar>
                  <w:vAlign w:val="center"/>
                </w:tcPr>
                <w:p w14:paraId="5496C8F8"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9</w:t>
                  </w:r>
                </w:p>
              </w:tc>
              <w:tc>
                <w:tcPr>
                  <w:tcW w:w="2013" w:type="dxa"/>
                  <w:tcMar>
                    <w:left w:w="28" w:type="dxa"/>
                    <w:right w:w="28" w:type="dxa"/>
                  </w:tcMar>
                  <w:vAlign w:val="center"/>
                </w:tcPr>
                <w:p w14:paraId="37A8BB85" w14:textId="77777777" w:rsidR="00D93545" w:rsidRPr="00883A1D" w:rsidRDefault="0091693F" w:rsidP="005A16F0">
                  <w:pPr>
                    <w:snapToGrid w:val="0"/>
                    <w:jc w:val="center"/>
                    <w:rPr>
                      <w:bCs/>
                      <w:color w:val="000000" w:themeColor="text1"/>
                      <w:szCs w:val="21"/>
                    </w:rPr>
                  </w:pPr>
                  <w:r w:rsidRPr="00883A1D">
                    <w:rPr>
                      <w:bCs/>
                      <w:color w:val="000000" w:themeColor="text1"/>
                      <w:szCs w:val="21"/>
                    </w:rPr>
                    <w:t>事故应急救援关闭程序与恢复措施</w:t>
                  </w:r>
                </w:p>
              </w:tc>
              <w:tc>
                <w:tcPr>
                  <w:tcW w:w="6376" w:type="dxa"/>
                  <w:tcMar>
                    <w:left w:w="28" w:type="dxa"/>
                    <w:right w:w="28" w:type="dxa"/>
                  </w:tcMar>
                  <w:vAlign w:val="center"/>
                </w:tcPr>
                <w:p w14:paraId="5F2EA698" w14:textId="77777777" w:rsidR="00D93545" w:rsidRPr="00883A1D" w:rsidRDefault="0091693F" w:rsidP="005A16F0">
                  <w:pPr>
                    <w:snapToGrid w:val="0"/>
                    <w:jc w:val="center"/>
                    <w:rPr>
                      <w:bCs/>
                      <w:color w:val="000000" w:themeColor="text1"/>
                      <w:szCs w:val="21"/>
                    </w:rPr>
                  </w:pPr>
                  <w:r w:rsidRPr="00883A1D">
                    <w:rPr>
                      <w:bCs/>
                      <w:color w:val="000000" w:themeColor="text1"/>
                      <w:szCs w:val="21"/>
                    </w:rPr>
                    <w:t>规定应急状态终止程序；事故现场善后处理，恢复措施；临近区域接触事故警戒及善后恢复措施</w:t>
                  </w:r>
                </w:p>
              </w:tc>
            </w:tr>
            <w:tr w:rsidR="00F50D0C" w:rsidRPr="00883A1D" w14:paraId="6F0522B6" w14:textId="77777777" w:rsidTr="0065516D">
              <w:trPr>
                <w:jc w:val="center"/>
              </w:trPr>
              <w:tc>
                <w:tcPr>
                  <w:tcW w:w="681" w:type="dxa"/>
                  <w:tcMar>
                    <w:left w:w="28" w:type="dxa"/>
                    <w:right w:w="28" w:type="dxa"/>
                  </w:tcMar>
                  <w:vAlign w:val="center"/>
                </w:tcPr>
                <w:p w14:paraId="4AC97971" w14:textId="77777777" w:rsidR="00D93545" w:rsidRPr="00883A1D" w:rsidRDefault="0091693F" w:rsidP="005A16F0">
                  <w:pPr>
                    <w:autoSpaceDE w:val="0"/>
                    <w:autoSpaceDN w:val="0"/>
                    <w:adjustRightInd w:val="0"/>
                    <w:jc w:val="center"/>
                    <w:textAlignment w:val="baseline"/>
                    <w:rPr>
                      <w:color w:val="000000" w:themeColor="text1"/>
                      <w:kern w:val="0"/>
                    </w:rPr>
                  </w:pPr>
                  <w:r w:rsidRPr="00883A1D">
                    <w:rPr>
                      <w:color w:val="000000" w:themeColor="text1"/>
                      <w:kern w:val="0"/>
                    </w:rPr>
                    <w:t>10</w:t>
                  </w:r>
                </w:p>
              </w:tc>
              <w:tc>
                <w:tcPr>
                  <w:tcW w:w="2013" w:type="dxa"/>
                  <w:tcMar>
                    <w:left w:w="28" w:type="dxa"/>
                    <w:right w:w="28" w:type="dxa"/>
                  </w:tcMar>
                  <w:vAlign w:val="center"/>
                </w:tcPr>
                <w:p w14:paraId="2E44D292"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应急培训计划</w:t>
                  </w:r>
                </w:p>
              </w:tc>
              <w:tc>
                <w:tcPr>
                  <w:tcW w:w="6376" w:type="dxa"/>
                  <w:tcMar>
                    <w:left w:w="28" w:type="dxa"/>
                    <w:right w:w="28" w:type="dxa"/>
                  </w:tcMar>
                  <w:vAlign w:val="center"/>
                </w:tcPr>
                <w:p w14:paraId="214F01CF" w14:textId="77777777" w:rsidR="00D93545" w:rsidRPr="00883A1D" w:rsidRDefault="0091693F" w:rsidP="005A16F0">
                  <w:pPr>
                    <w:snapToGrid w:val="0"/>
                    <w:jc w:val="center"/>
                    <w:rPr>
                      <w:bCs/>
                      <w:color w:val="000000" w:themeColor="text1"/>
                      <w:szCs w:val="21"/>
                    </w:rPr>
                  </w:pPr>
                  <w:r w:rsidRPr="00883A1D">
                    <w:rPr>
                      <w:bCs/>
                      <w:color w:val="000000" w:themeColor="text1"/>
                      <w:szCs w:val="21"/>
                    </w:rPr>
                    <w:t>应急计划制定后，平时安排人员培训与演练</w:t>
                  </w:r>
                </w:p>
              </w:tc>
            </w:tr>
          </w:tbl>
          <w:p w14:paraId="33118905" w14:textId="77777777" w:rsidR="00D93545" w:rsidRPr="00883A1D" w:rsidRDefault="0091693F">
            <w:pPr>
              <w:pStyle w:val="affb"/>
              <w:ind w:firstLineChars="200" w:firstLine="422"/>
              <w:rPr>
                <w:b/>
                <w:color w:val="000000" w:themeColor="text1"/>
                <w:sz w:val="21"/>
                <w:lang w:val="en-US"/>
              </w:rPr>
            </w:pPr>
            <w:r w:rsidRPr="00883A1D">
              <w:rPr>
                <w:rFonts w:hint="eastAsia"/>
                <w:b/>
                <w:color w:val="000000" w:themeColor="text1"/>
                <w:sz w:val="21"/>
                <w:lang w:val="en-US"/>
              </w:rPr>
              <w:t>七、风险分析结论</w:t>
            </w:r>
          </w:p>
          <w:p w14:paraId="42C243AE" w14:textId="3706B4E6"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项目存在的环境风险主要为危险物质储存和使用过程中发生泄漏造成的环境污染。项目危险化学品泄漏后未燃烧进入大气中，经预测，在最不利气象条件下，氯气泄露后地面最大浓度超过其毒性终点浓度</w:t>
            </w:r>
            <w:r w:rsidRPr="00883A1D">
              <w:rPr>
                <w:rFonts w:hint="eastAsia"/>
                <w:color w:val="000000" w:themeColor="text1"/>
              </w:rPr>
              <w:t>-2</w:t>
            </w:r>
            <w:r w:rsidRPr="00883A1D">
              <w:rPr>
                <w:rFonts w:hint="eastAsia"/>
                <w:color w:val="000000" w:themeColor="text1"/>
              </w:rPr>
              <w:t>。企业应该在事故发生后，立即启动应急预案，根据现场实际情况对影响范围内的人群进行疏散、撤离。</w:t>
            </w:r>
          </w:p>
          <w:p w14:paraId="31AB5343" w14:textId="236E8369"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火灾爆炸次生</w:t>
            </w:r>
            <w:r w:rsidRPr="00883A1D">
              <w:rPr>
                <w:rFonts w:hint="eastAsia"/>
                <w:color w:val="000000" w:themeColor="text1"/>
              </w:rPr>
              <w:t>/</w:t>
            </w:r>
            <w:r w:rsidRPr="00883A1D">
              <w:rPr>
                <w:rFonts w:hint="eastAsia"/>
                <w:color w:val="000000" w:themeColor="text1"/>
              </w:rPr>
              <w:t>衍生污染事故产生的消防废水排放可能造成周边地表水环境污染。项目设置有一座消防废水收集池，单座有效容积为</w:t>
            </w:r>
            <w:r w:rsidRPr="00883A1D">
              <w:rPr>
                <w:rFonts w:hint="eastAsia"/>
                <w:color w:val="000000" w:themeColor="text1"/>
              </w:rPr>
              <w:t>8</w:t>
            </w:r>
            <w:r w:rsidRPr="00883A1D">
              <w:rPr>
                <w:color w:val="000000" w:themeColor="text1"/>
              </w:rPr>
              <w:t>5</w:t>
            </w:r>
            <w:r w:rsidRPr="00883A1D">
              <w:rPr>
                <w:rFonts w:hint="eastAsia"/>
                <w:color w:val="000000" w:themeColor="text1"/>
              </w:rPr>
              <w:t>0m</w:t>
            </w:r>
            <w:r w:rsidRPr="00883A1D">
              <w:rPr>
                <w:rFonts w:hint="eastAsia"/>
                <w:color w:val="000000" w:themeColor="text1"/>
                <w:vertAlign w:val="superscript"/>
              </w:rPr>
              <w:t>3</w:t>
            </w:r>
            <w:r w:rsidRPr="00883A1D">
              <w:rPr>
                <w:rFonts w:hint="eastAsia"/>
                <w:color w:val="000000" w:themeColor="text1"/>
              </w:rPr>
              <w:t>，能满足本项目消防废水排放需求，同时</w:t>
            </w:r>
            <w:r w:rsidR="00132BEF" w:rsidRPr="00883A1D">
              <w:rPr>
                <w:rFonts w:hint="eastAsia"/>
                <w:color w:val="000000" w:themeColor="text1"/>
              </w:rPr>
              <w:t>设置</w:t>
            </w:r>
            <w:r w:rsidR="00132BEF" w:rsidRPr="00883A1D">
              <w:rPr>
                <w:rFonts w:hint="eastAsia"/>
                <w:color w:val="000000" w:themeColor="text1"/>
              </w:rPr>
              <w:t>1</w:t>
            </w:r>
            <w:r w:rsidR="00132BEF" w:rsidRPr="00883A1D">
              <w:rPr>
                <w:rFonts w:hint="eastAsia"/>
                <w:color w:val="000000" w:themeColor="text1"/>
              </w:rPr>
              <w:t>座</w:t>
            </w:r>
            <w:r w:rsidR="00132BEF" w:rsidRPr="00883A1D">
              <w:rPr>
                <w:rFonts w:hint="eastAsia"/>
                <w:color w:val="000000" w:themeColor="text1"/>
              </w:rPr>
              <w:t>1900m</w:t>
            </w:r>
            <w:r w:rsidR="00132BEF" w:rsidRPr="00883A1D">
              <w:rPr>
                <w:rFonts w:hint="eastAsia"/>
                <w:color w:val="000000" w:themeColor="text1"/>
                <w:vertAlign w:val="superscript"/>
              </w:rPr>
              <w:t>3</w:t>
            </w:r>
            <w:r w:rsidR="00132BEF" w:rsidRPr="00883A1D">
              <w:rPr>
                <w:rFonts w:hint="eastAsia"/>
                <w:color w:val="000000" w:themeColor="text1"/>
              </w:rPr>
              <w:t>，</w:t>
            </w:r>
            <w:r w:rsidRPr="00883A1D">
              <w:rPr>
                <w:rFonts w:hint="eastAsia"/>
                <w:color w:val="000000" w:themeColor="text1"/>
              </w:rPr>
              <w:t>事故池收纳事故时产生的消防废水。因此项目火灾爆炸次生</w:t>
            </w:r>
            <w:r w:rsidRPr="00883A1D">
              <w:rPr>
                <w:rFonts w:hint="eastAsia"/>
                <w:color w:val="000000" w:themeColor="text1"/>
              </w:rPr>
              <w:t>/</w:t>
            </w:r>
            <w:r w:rsidRPr="00883A1D">
              <w:rPr>
                <w:rFonts w:hint="eastAsia"/>
                <w:color w:val="000000" w:themeColor="text1"/>
              </w:rPr>
              <w:t>衍生污染事故产生消防废水对周边地表水环境影响很小。</w:t>
            </w:r>
          </w:p>
          <w:p w14:paraId="14A5FE25" w14:textId="31ABCB43"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储罐和管线的跑、冒、滴、漏，以及事故情况下泄露的化学品可能造成地下水环境污染。因此工程设计时，应严把设计和施工质量关，杜绝因材质、制管、防腐涂层、焊接缺陷及运行失误而造成循环水池和管线泄露，加强污水产生、输送、收集等设施的防渗措施，在</w:t>
            </w:r>
            <w:r w:rsidR="007528E6" w:rsidRPr="00883A1D">
              <w:rPr>
                <w:rFonts w:hint="eastAsia"/>
                <w:color w:val="000000" w:themeColor="text1"/>
              </w:rPr>
              <w:t>生产</w:t>
            </w:r>
            <w:r w:rsidRPr="00883A1D">
              <w:rPr>
                <w:rFonts w:hint="eastAsia"/>
                <w:color w:val="000000" w:themeColor="text1"/>
              </w:rPr>
              <w:t>运行过程中，必须强化监控手段，定期检查，保护地下水环境质量。在有双层罐检漏系统的存在条件下，检漏系统既能够监测到外罐泄漏夹层进水又能监测到内罐泄漏夹层泄露的情况，因此，危险化学品很难通过双层罐体泄漏到罐外，并且一旦泄漏可通过检漏系统第一时间发现并快速处理且地面在做到相应的规范化设计、防渗和施工情况下，基本不会污染地下水。</w:t>
            </w:r>
          </w:p>
          <w:p w14:paraId="3F138BE3"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本项目储罐采用双层罐体，两层罐体间设置检漏，里层储罐发生泄漏，检漏系统会发生警报，且在外层罐的保护下，危险化学品不会泄漏进入土壤中。在有双层罐检漏系统的存在条件下，检漏系统既能够监测到外罐泄漏夹层进水又能监测到内罐泄漏夹层泄露的情况，因此，危险化学品很难通过双层罐体泄漏到罐外，并且一旦泄漏可通过检漏系统第一时间发现并快速处理。因此，本项目事故对土壤环境影响较小，且在做到相应的规范化设计、防渗和施工情况下，基本不会污染土壤。</w:t>
            </w:r>
          </w:p>
          <w:p w14:paraId="193FCD7D" w14:textId="77777777" w:rsidR="00D93545" w:rsidRPr="00883A1D" w:rsidRDefault="0091693F">
            <w:pPr>
              <w:spacing w:line="360" w:lineRule="auto"/>
              <w:ind w:firstLineChars="200" w:firstLine="420"/>
              <w:jc w:val="left"/>
              <w:rPr>
                <w:color w:val="000000" w:themeColor="text1"/>
              </w:rPr>
            </w:pPr>
            <w:r w:rsidRPr="00883A1D">
              <w:rPr>
                <w:rFonts w:hint="eastAsia"/>
                <w:color w:val="000000" w:themeColor="text1"/>
              </w:rPr>
              <w:t>综上分析，该建设项目存在一定潜在事故风险，要加强风险管理，在项目营运过程中认真落实各种风险防范措施，通过相应的技术手段降低风险发生概率，并在风险事故发生后，及时采取风险防范措施及应急预案，可以使风险事故对环境的危害得到有效控制，将事故风险控制在可以接受的范围内。项目只要严格按照本报告提出的要求，对事故等采取风险防范措施，可以将环境风险降低到可接受的水平，拟采取的风险防范措施可行，从环境风险角度本项目的建设是可行的。</w:t>
            </w:r>
          </w:p>
          <w:p w14:paraId="57623CA3" w14:textId="77777777" w:rsidR="0067342B" w:rsidRPr="00883A1D" w:rsidRDefault="0067342B">
            <w:pPr>
              <w:spacing w:line="360" w:lineRule="auto"/>
              <w:ind w:firstLineChars="200" w:firstLine="420"/>
              <w:jc w:val="left"/>
              <w:rPr>
                <w:color w:val="000000" w:themeColor="text1"/>
              </w:rPr>
            </w:pPr>
          </w:p>
          <w:p w14:paraId="6EBD1440" w14:textId="77777777" w:rsidR="005A16F0" w:rsidRPr="00883A1D" w:rsidRDefault="005A16F0">
            <w:pPr>
              <w:spacing w:line="360" w:lineRule="auto"/>
              <w:ind w:firstLineChars="200" w:firstLine="420"/>
              <w:jc w:val="left"/>
              <w:rPr>
                <w:color w:val="000000" w:themeColor="text1"/>
              </w:rPr>
            </w:pPr>
          </w:p>
          <w:p w14:paraId="66BECFB0" w14:textId="77777777" w:rsidR="005A16F0" w:rsidRPr="00883A1D" w:rsidRDefault="005A16F0">
            <w:pPr>
              <w:spacing w:line="360" w:lineRule="auto"/>
              <w:ind w:firstLineChars="200" w:firstLine="420"/>
              <w:jc w:val="left"/>
              <w:rPr>
                <w:color w:val="000000" w:themeColor="text1"/>
              </w:rPr>
            </w:pPr>
          </w:p>
          <w:p w14:paraId="7C8C8CBC" w14:textId="77777777" w:rsidR="00AD15EB" w:rsidRPr="00883A1D" w:rsidRDefault="00AD15EB">
            <w:pPr>
              <w:spacing w:line="360" w:lineRule="auto"/>
              <w:ind w:firstLineChars="200" w:firstLine="420"/>
              <w:jc w:val="left"/>
              <w:rPr>
                <w:color w:val="000000" w:themeColor="text1"/>
              </w:rPr>
            </w:pPr>
          </w:p>
          <w:p w14:paraId="36FFFD30" w14:textId="77777777" w:rsidR="00AD15EB" w:rsidRPr="00883A1D" w:rsidRDefault="00AD15EB">
            <w:pPr>
              <w:spacing w:line="360" w:lineRule="auto"/>
              <w:ind w:firstLineChars="200" w:firstLine="420"/>
              <w:jc w:val="left"/>
              <w:rPr>
                <w:color w:val="000000" w:themeColor="text1"/>
              </w:rPr>
            </w:pPr>
          </w:p>
          <w:p w14:paraId="15A0DBB4" w14:textId="77777777" w:rsidR="00AD15EB" w:rsidRPr="00883A1D" w:rsidRDefault="00AD15EB">
            <w:pPr>
              <w:spacing w:line="360" w:lineRule="auto"/>
              <w:ind w:firstLineChars="200" w:firstLine="420"/>
              <w:jc w:val="left"/>
              <w:rPr>
                <w:color w:val="000000" w:themeColor="text1"/>
              </w:rPr>
            </w:pPr>
          </w:p>
          <w:p w14:paraId="4132771E" w14:textId="77777777" w:rsidR="005A16F0" w:rsidRPr="00883A1D" w:rsidRDefault="005A16F0">
            <w:pPr>
              <w:spacing w:line="360" w:lineRule="auto"/>
              <w:ind w:firstLineChars="200" w:firstLine="420"/>
              <w:jc w:val="left"/>
              <w:rPr>
                <w:color w:val="000000" w:themeColor="text1"/>
              </w:rPr>
            </w:pPr>
          </w:p>
          <w:p w14:paraId="571943E2" w14:textId="77777777" w:rsidR="00AD15EB" w:rsidRPr="00883A1D" w:rsidRDefault="00AD15EB">
            <w:pPr>
              <w:spacing w:line="360" w:lineRule="auto"/>
              <w:ind w:firstLineChars="200" w:firstLine="420"/>
              <w:jc w:val="left"/>
              <w:rPr>
                <w:color w:val="000000" w:themeColor="text1"/>
              </w:rPr>
            </w:pPr>
          </w:p>
          <w:p w14:paraId="7F4E177B" w14:textId="77777777" w:rsidR="00AD15EB" w:rsidRPr="00883A1D" w:rsidRDefault="00AD15EB">
            <w:pPr>
              <w:spacing w:line="360" w:lineRule="auto"/>
              <w:ind w:firstLineChars="200" w:firstLine="420"/>
              <w:jc w:val="left"/>
              <w:rPr>
                <w:color w:val="000000" w:themeColor="text1"/>
              </w:rPr>
            </w:pPr>
          </w:p>
          <w:p w14:paraId="71E7B67A" w14:textId="77777777" w:rsidR="00AD15EB" w:rsidRPr="00883A1D" w:rsidRDefault="00AD15EB">
            <w:pPr>
              <w:spacing w:line="360" w:lineRule="auto"/>
              <w:ind w:firstLineChars="200" w:firstLine="420"/>
              <w:jc w:val="left"/>
              <w:rPr>
                <w:color w:val="000000" w:themeColor="text1"/>
              </w:rPr>
            </w:pPr>
          </w:p>
          <w:p w14:paraId="61505CA1" w14:textId="77777777" w:rsidR="00AD15EB" w:rsidRPr="00883A1D" w:rsidRDefault="00AD15EB">
            <w:pPr>
              <w:spacing w:line="360" w:lineRule="auto"/>
              <w:ind w:firstLineChars="200" w:firstLine="420"/>
              <w:jc w:val="left"/>
              <w:rPr>
                <w:color w:val="000000" w:themeColor="text1"/>
              </w:rPr>
            </w:pPr>
          </w:p>
          <w:p w14:paraId="62FE857F" w14:textId="77777777" w:rsidR="00AD15EB" w:rsidRPr="00883A1D" w:rsidRDefault="00AD15EB">
            <w:pPr>
              <w:spacing w:line="360" w:lineRule="auto"/>
              <w:ind w:firstLineChars="200" w:firstLine="420"/>
              <w:jc w:val="left"/>
              <w:rPr>
                <w:color w:val="000000" w:themeColor="text1"/>
              </w:rPr>
            </w:pPr>
          </w:p>
          <w:p w14:paraId="59544063" w14:textId="77777777" w:rsidR="00AD15EB" w:rsidRPr="00883A1D" w:rsidRDefault="00AD15EB">
            <w:pPr>
              <w:spacing w:line="360" w:lineRule="auto"/>
              <w:ind w:firstLineChars="200" w:firstLine="420"/>
              <w:jc w:val="left"/>
              <w:rPr>
                <w:color w:val="000000" w:themeColor="text1"/>
              </w:rPr>
            </w:pPr>
          </w:p>
          <w:p w14:paraId="1036FB59" w14:textId="77777777" w:rsidR="00AD15EB" w:rsidRPr="00883A1D" w:rsidRDefault="00AD15EB">
            <w:pPr>
              <w:spacing w:line="360" w:lineRule="auto"/>
              <w:ind w:firstLineChars="200" w:firstLine="420"/>
              <w:jc w:val="left"/>
              <w:rPr>
                <w:color w:val="000000" w:themeColor="text1"/>
              </w:rPr>
            </w:pPr>
          </w:p>
          <w:p w14:paraId="6BEA5103" w14:textId="5DD78683" w:rsidR="005A16F0" w:rsidRPr="00883A1D" w:rsidRDefault="005A16F0">
            <w:pPr>
              <w:spacing w:line="360" w:lineRule="auto"/>
              <w:ind w:firstLineChars="200" w:firstLine="420"/>
              <w:jc w:val="left"/>
              <w:rPr>
                <w:color w:val="000000" w:themeColor="text1"/>
              </w:rPr>
            </w:pPr>
          </w:p>
        </w:tc>
      </w:tr>
    </w:tbl>
    <w:p w14:paraId="15D08F33" w14:textId="77777777" w:rsidR="00D93545" w:rsidRPr="00883A1D" w:rsidRDefault="00D93545">
      <w:pPr>
        <w:rPr>
          <w:color w:val="000000" w:themeColor="text1"/>
        </w:rPr>
      </w:pPr>
    </w:p>
    <w:sectPr w:rsidR="00D93545" w:rsidRPr="00883A1D">
      <w:headerReference w:type="default" r:id="rId81"/>
      <w:footerReference w:type="default" r:id="rId82"/>
      <w:pgSz w:w="11906" w:h="16838"/>
      <w:pgMar w:top="1418" w:right="1559" w:bottom="1797" w:left="1247" w:header="851" w:footer="992" w:gutter="0"/>
      <w:cols w:space="720"/>
      <w:docGrid w:type="linesAndChar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4716E" w15:done="0"/>
  <w15:commentEx w15:paraId="0DC08ED6" w15:done="0"/>
  <w15:commentEx w15:paraId="75FCC2B6" w15:done="0"/>
  <w15:commentEx w15:paraId="32F40E6B" w15:done="0"/>
  <w15:commentEx w15:paraId="5B451D5B" w15:done="0"/>
  <w15:commentEx w15:paraId="35875BE0" w15:done="0"/>
  <w15:commentEx w15:paraId="1A3F68BA" w15:done="0"/>
  <w15:commentEx w15:paraId="15770CAE" w15:done="0"/>
  <w15:commentEx w15:paraId="47AEFE7E" w15:done="0"/>
  <w15:commentEx w15:paraId="24AC947D" w15:done="0"/>
  <w15:commentEx w15:paraId="481FD784" w15:done="0"/>
  <w15:commentEx w15:paraId="58B6C7F3" w15:done="0"/>
  <w15:commentEx w15:paraId="4F75280A" w15:done="0"/>
  <w15:commentEx w15:paraId="4C719948" w15:done="0"/>
  <w15:commentEx w15:paraId="65B5B6D0" w15:done="0"/>
  <w15:commentEx w15:paraId="090C9F78" w15:done="0"/>
  <w15:commentEx w15:paraId="444E6123" w15:done="0"/>
  <w15:commentEx w15:paraId="6BFD4B6C" w15:done="0"/>
  <w15:commentEx w15:paraId="62BEFC5C" w15:done="0"/>
  <w15:commentEx w15:paraId="6E81E6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3D7EC" w16cex:dateUtc="2023-01-19T06:53:00Z"/>
  <w16cex:commentExtensible w16cex:durableId="2773D835" w16cex:dateUtc="2023-01-19T06:54:00Z"/>
  <w16cex:commentExtensible w16cex:durableId="2773D0CC" w16cex:dateUtc="2023-01-19T06:23:00Z"/>
  <w16cex:commentExtensible w16cex:durableId="2773D0E2" w16cex:dateUtc="2023-01-19T06:23:00Z"/>
  <w16cex:commentExtensible w16cex:durableId="2773D0F9" w16cex:dateUtc="2023-01-19T06:23:00Z"/>
  <w16cex:commentExtensible w16cex:durableId="277E8F4F" w16cex:dateUtc="2023-01-27T09:58:00Z"/>
  <w16cex:commentExtensible w16cex:durableId="277E8F62" w16cex:dateUtc="2023-01-27T09:58:00Z"/>
  <w16cex:commentExtensible w16cex:durableId="2773D6FB" w16cex:dateUtc="2023-01-19T0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4716E" w16cid:durableId="2773D7EC"/>
  <w16cid:commentId w16cid:paraId="0DC08ED6" w16cid:durableId="2773D835"/>
  <w16cid:commentId w16cid:paraId="75FCC2B6" w16cid:durableId="2773D0CC"/>
  <w16cid:commentId w16cid:paraId="32F40E6B" w16cid:durableId="2773D0E2"/>
  <w16cid:commentId w16cid:paraId="5B451D5B" w16cid:durableId="277E82EA"/>
  <w16cid:commentId w16cid:paraId="35875BE0" w16cid:durableId="2773D0F9"/>
  <w16cid:commentId w16cid:paraId="1A3F68BA" w16cid:durableId="277CC94A"/>
  <w16cid:commentId w16cid:paraId="15770CAE" w16cid:durableId="277E82EE"/>
  <w16cid:commentId w16cid:paraId="47AEFE7E" w16cid:durableId="277E8F4F"/>
  <w16cid:commentId w16cid:paraId="24AC947D" w16cid:durableId="277E8F62"/>
  <w16cid:commentId w16cid:paraId="481FD784" w16cid:durableId="2773D6FB"/>
  <w16cid:commentId w16cid:paraId="58B6C7F3" w16cid:durableId="277E82F0"/>
  <w16cid:commentId w16cid:paraId="4F75280A" w16cid:durableId="277CC979"/>
  <w16cid:commentId w16cid:paraId="4C719948" w16cid:durableId="277E82F2"/>
  <w16cid:commentId w16cid:paraId="65B5B6D0" w16cid:durableId="277E82F3"/>
  <w16cid:commentId w16cid:paraId="090C9F78" w16cid:durableId="277E82F4"/>
  <w16cid:commentId w16cid:paraId="444E6123" w16cid:durableId="277E82F5"/>
  <w16cid:commentId w16cid:paraId="6BFD4B6C" w16cid:durableId="277CC97E"/>
  <w16cid:commentId w16cid:paraId="62BEFC5C" w16cid:durableId="277CC97F"/>
  <w16cid:commentId w16cid:paraId="6E81E6E5" w16cid:durableId="277CC9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B3C94" w14:textId="77777777" w:rsidR="003777AC" w:rsidRDefault="003777AC">
      <w:r>
        <w:separator/>
      </w:r>
    </w:p>
  </w:endnote>
  <w:endnote w:type="continuationSeparator" w:id="0">
    <w:p w14:paraId="364C8049" w14:textId="77777777" w:rsidR="003777AC" w:rsidRDefault="0037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Hei-Medium">
    <w:altName w:val="Microsoft JhengHei"/>
    <w:charset w:val="88"/>
    <w:family w:val="auto"/>
    <w:pitch w:val="default"/>
    <w:sig w:usb0="00000000" w:usb1="0000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魏碑">
    <w:altName w:val="宋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方正仿宋简体">
    <w:altName w:val="微软雅黑"/>
    <w:charset w:val="86"/>
    <w:family w:val="auto"/>
    <w:pitch w:val="default"/>
    <w:sig w:usb0="00000001" w:usb1="080E0000" w:usb2="0000000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4CEA5" w14:textId="77777777" w:rsidR="001216E0" w:rsidRDefault="001216E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F985253" w14:textId="77777777" w:rsidR="001216E0" w:rsidRDefault="001216E0">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895089"/>
    </w:sdtPr>
    <w:sdtEndPr/>
    <w:sdtContent>
      <w:p w14:paraId="7704FA23" w14:textId="77777777" w:rsidR="001216E0" w:rsidRDefault="001216E0">
        <w:pPr>
          <w:pStyle w:val="ad"/>
          <w:jc w:val="center"/>
        </w:pPr>
        <w:r>
          <w:fldChar w:fldCharType="begin"/>
        </w:r>
        <w:r>
          <w:instrText>PAGE   \* MERGEFORMAT</w:instrText>
        </w:r>
        <w:r>
          <w:fldChar w:fldCharType="separate"/>
        </w:r>
        <w:r w:rsidR="00F30393">
          <w:rPr>
            <w:noProof/>
          </w:rPr>
          <w:t>195</w:t>
        </w:r>
        <w:r>
          <w:fldChar w:fldCharType="end"/>
        </w:r>
      </w:p>
    </w:sdtContent>
  </w:sdt>
  <w:p w14:paraId="14FD0F1F" w14:textId="77777777" w:rsidR="001216E0" w:rsidRDefault="001216E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D8145" w14:textId="77777777" w:rsidR="001216E0" w:rsidRDefault="001216E0">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CA256" w14:textId="524F041B" w:rsidR="001216E0" w:rsidRDefault="001216E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w:t>
    </w:r>
    <w:r>
      <w:rPr>
        <w:rStyle w:val="af6"/>
      </w:rPr>
      <w:fldChar w:fldCharType="end"/>
    </w:r>
  </w:p>
  <w:p w14:paraId="30BCBBA6" w14:textId="77777777" w:rsidR="001216E0" w:rsidRDefault="001216E0">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33CC1" w14:textId="77777777" w:rsidR="001216E0" w:rsidRDefault="001216E0">
    <w:pPr>
      <w:pStyle w:val="ad"/>
      <w:jc w:val="center"/>
    </w:pPr>
    <w:r>
      <w:rPr>
        <w:lang w:val="en-US"/>
      </w:rPr>
      <w:fldChar w:fldCharType="begin"/>
    </w:r>
    <w:r>
      <w:instrText>PAGE   \* MERGEFORMAT</w:instrText>
    </w:r>
    <w:r>
      <w:rPr>
        <w:lang w:val="en-US"/>
      </w:rPr>
      <w:fldChar w:fldCharType="separate"/>
    </w:r>
    <w:r w:rsidR="00F30393">
      <w:rPr>
        <w:noProof/>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D4C0" w14:textId="77777777" w:rsidR="001216E0" w:rsidRDefault="001216E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54D8758" w14:textId="77777777" w:rsidR="001216E0" w:rsidRDefault="001216E0">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ECC57" w14:textId="77777777" w:rsidR="001216E0" w:rsidRDefault="001216E0">
    <w:pPr>
      <w:pStyle w:val="ad"/>
      <w:jc w:val="center"/>
    </w:pPr>
    <w:r>
      <w:rPr>
        <w:lang w:val="en-US"/>
      </w:rPr>
      <w:fldChar w:fldCharType="begin"/>
    </w:r>
    <w:r>
      <w:instrText>PAGE   \* MERGEFORMAT</w:instrText>
    </w:r>
    <w:r>
      <w:rPr>
        <w:lang w:val="en-US"/>
      </w:rPr>
      <w:fldChar w:fldCharType="separate"/>
    </w:r>
    <w:r w:rsidR="00F30393">
      <w:rPr>
        <w:noProof/>
      </w:rPr>
      <w:t>114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AC0CD" w14:textId="77777777" w:rsidR="001216E0" w:rsidRDefault="001216E0">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AA3554F" w14:textId="77777777" w:rsidR="001216E0" w:rsidRDefault="001216E0">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3C815" w14:textId="77777777" w:rsidR="001216E0" w:rsidRDefault="001216E0">
    <w:pPr>
      <w:pStyle w:val="ad"/>
      <w:jc w:val="center"/>
    </w:pPr>
    <w:r>
      <w:rPr>
        <w:lang w:val="en-US"/>
      </w:rPr>
      <w:fldChar w:fldCharType="begin"/>
    </w:r>
    <w:r>
      <w:instrText>PAGE   \* MERGEFORMAT</w:instrText>
    </w:r>
    <w:r>
      <w:rPr>
        <w:lang w:val="en-US"/>
      </w:rPr>
      <w:fldChar w:fldCharType="separate"/>
    </w:r>
    <w:r w:rsidR="00F30393">
      <w:rPr>
        <w:noProof/>
      </w:rPr>
      <w:t>138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187958"/>
    </w:sdtPr>
    <w:sdtEndPr/>
    <w:sdtContent>
      <w:p w14:paraId="7D2D0B6F" w14:textId="77777777" w:rsidR="001216E0" w:rsidRDefault="001216E0">
        <w:pPr>
          <w:pStyle w:val="ad"/>
          <w:jc w:val="center"/>
        </w:pPr>
        <w:r>
          <w:fldChar w:fldCharType="begin"/>
        </w:r>
        <w:r>
          <w:instrText>PAGE   \* MERGEFORMAT</w:instrText>
        </w:r>
        <w:r>
          <w:fldChar w:fldCharType="separate"/>
        </w:r>
        <w:r w:rsidR="00F30393">
          <w:rPr>
            <w:noProof/>
          </w:rPr>
          <w:t>141</w:t>
        </w:r>
        <w:r>
          <w:fldChar w:fldCharType="end"/>
        </w:r>
      </w:p>
    </w:sdtContent>
  </w:sdt>
  <w:p w14:paraId="441CA5CC" w14:textId="77777777" w:rsidR="001216E0" w:rsidRDefault="001216E0">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EF610" w14:textId="77777777" w:rsidR="003777AC" w:rsidRDefault="003777AC">
      <w:r>
        <w:separator/>
      </w:r>
    </w:p>
  </w:footnote>
  <w:footnote w:type="continuationSeparator" w:id="0">
    <w:p w14:paraId="08B23FB8" w14:textId="77777777" w:rsidR="003777AC" w:rsidRDefault="00377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41A2D" w14:textId="77777777" w:rsidR="001216E0" w:rsidRDefault="001216E0"/>
  <w:p w14:paraId="079CF942" w14:textId="77777777" w:rsidR="001216E0" w:rsidRDefault="001216E0">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45F0" w14:textId="77777777" w:rsidR="001216E0" w:rsidRDefault="001216E0"/>
  <w:p w14:paraId="55FBC8A0" w14:textId="77777777" w:rsidR="001216E0" w:rsidRDefault="001216E0">
    <w:pPr>
      <w:pStyle w:val="a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4BF0A" w14:textId="77777777" w:rsidR="001216E0" w:rsidRDefault="001216E0"/>
  <w:p w14:paraId="2A91B7FA" w14:textId="77777777" w:rsidR="001216E0" w:rsidRDefault="001216E0">
    <w:pPr>
      <w:pStyle w:val="ae"/>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7B8A5" w14:textId="77777777" w:rsidR="001216E0" w:rsidRDefault="001216E0">
    <w:pPr>
      <w:pStyle w:val="a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A0BFC"/>
    <w:multiLevelType w:val="multilevel"/>
    <w:tmpl w:val="09EA0BFC"/>
    <w:lvl w:ilvl="0">
      <w:start w:val="1"/>
      <w:numFmt w:val="decimal"/>
      <w:pStyle w:val="-7"/>
      <w:lvlText w:val="表7-%1"/>
      <w:lvlJc w:val="left"/>
      <w:pPr>
        <w:tabs>
          <w:tab w:val="left" w:pos="4112"/>
        </w:tabs>
        <w:ind w:left="3261"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4A216BE"/>
    <w:multiLevelType w:val="multilevel"/>
    <w:tmpl w:val="54A216BE"/>
    <w:lvl w:ilvl="0">
      <w:start w:val="1"/>
      <w:numFmt w:val="decimal"/>
      <w:lvlText w:val="（%1）"/>
      <w:lvlJc w:val="left"/>
      <w:pPr>
        <w:ind w:left="1560" w:hanging="1080"/>
      </w:pPr>
      <w:rPr>
        <w:rFonts w:hint="default"/>
      </w:rPr>
    </w:lvl>
    <w:lvl w:ilvl="1">
      <w:start w:val="1"/>
      <w:numFmt w:val="lowerLetter"/>
      <w:lvlText w:val="%2)"/>
      <w:lvlJc w:val="left"/>
      <w:pPr>
        <w:ind w:left="1320" w:hanging="420"/>
      </w:pPr>
    </w:lvl>
    <w:lvl w:ilvl="2">
      <w:start w:val="1"/>
      <w:numFmt w:val="lowerRoman"/>
      <w:pStyle w:val="3l"/>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阿远">
    <w15:presenceInfo w15:providerId="None" w15:userId="阿远"/>
  </w15:person>
  <w15:person w15:author="zhb ：">
    <w15:presenceInfo w15:providerId="Windows Live" w15:userId="8520c38659098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characterSpacingControl w:val="doNotCompress"/>
  <w:savePreviewPicture/>
  <w:hdrShapeDefaults>
    <o:shapedefaults v:ext="edit" spidmax="2049" fillcolor="white">
      <v:fill color="white"/>
      <v:stroke endarrow="classi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3B0"/>
    <w:rsid w:val="000001C0"/>
    <w:rsid w:val="00000953"/>
    <w:rsid w:val="00000B1C"/>
    <w:rsid w:val="00000E23"/>
    <w:rsid w:val="000014C1"/>
    <w:rsid w:val="000014D2"/>
    <w:rsid w:val="000017DB"/>
    <w:rsid w:val="0000196A"/>
    <w:rsid w:val="00001B0C"/>
    <w:rsid w:val="00001D99"/>
    <w:rsid w:val="00001DE8"/>
    <w:rsid w:val="00001ED7"/>
    <w:rsid w:val="0000248B"/>
    <w:rsid w:val="000025B0"/>
    <w:rsid w:val="000026E0"/>
    <w:rsid w:val="000027B6"/>
    <w:rsid w:val="00002D27"/>
    <w:rsid w:val="00002F2F"/>
    <w:rsid w:val="000031C5"/>
    <w:rsid w:val="000031C9"/>
    <w:rsid w:val="00003208"/>
    <w:rsid w:val="00003315"/>
    <w:rsid w:val="0000358E"/>
    <w:rsid w:val="00003638"/>
    <w:rsid w:val="0000379C"/>
    <w:rsid w:val="00004AF2"/>
    <w:rsid w:val="000059D8"/>
    <w:rsid w:val="00005A52"/>
    <w:rsid w:val="00005FBE"/>
    <w:rsid w:val="0000621A"/>
    <w:rsid w:val="000067AD"/>
    <w:rsid w:val="00006F23"/>
    <w:rsid w:val="00006F55"/>
    <w:rsid w:val="00006FB7"/>
    <w:rsid w:val="000070A7"/>
    <w:rsid w:val="0000761A"/>
    <w:rsid w:val="000079B8"/>
    <w:rsid w:val="00007A3F"/>
    <w:rsid w:val="000106A9"/>
    <w:rsid w:val="0001084E"/>
    <w:rsid w:val="00010B24"/>
    <w:rsid w:val="000111C7"/>
    <w:rsid w:val="00011282"/>
    <w:rsid w:val="00011700"/>
    <w:rsid w:val="000118E2"/>
    <w:rsid w:val="00011A74"/>
    <w:rsid w:val="00011AEE"/>
    <w:rsid w:val="00011BD1"/>
    <w:rsid w:val="00011C0B"/>
    <w:rsid w:val="00011C68"/>
    <w:rsid w:val="00011D1D"/>
    <w:rsid w:val="00011D3A"/>
    <w:rsid w:val="00011FB5"/>
    <w:rsid w:val="00012119"/>
    <w:rsid w:val="00012220"/>
    <w:rsid w:val="0001255D"/>
    <w:rsid w:val="000129DF"/>
    <w:rsid w:val="00012AC9"/>
    <w:rsid w:val="00012EAF"/>
    <w:rsid w:val="00012FFA"/>
    <w:rsid w:val="00013270"/>
    <w:rsid w:val="0001349A"/>
    <w:rsid w:val="0001409F"/>
    <w:rsid w:val="000146F9"/>
    <w:rsid w:val="000151AA"/>
    <w:rsid w:val="00015460"/>
    <w:rsid w:val="00015740"/>
    <w:rsid w:val="00015D64"/>
    <w:rsid w:val="00015FED"/>
    <w:rsid w:val="000166FD"/>
    <w:rsid w:val="0001674C"/>
    <w:rsid w:val="0001690F"/>
    <w:rsid w:val="00016B36"/>
    <w:rsid w:val="00016C57"/>
    <w:rsid w:val="000173CC"/>
    <w:rsid w:val="0001758F"/>
    <w:rsid w:val="00017BA5"/>
    <w:rsid w:val="00017C02"/>
    <w:rsid w:val="00020107"/>
    <w:rsid w:val="0002018D"/>
    <w:rsid w:val="0002019A"/>
    <w:rsid w:val="000202FE"/>
    <w:rsid w:val="0002042D"/>
    <w:rsid w:val="000207CC"/>
    <w:rsid w:val="00020DB1"/>
    <w:rsid w:val="00020F75"/>
    <w:rsid w:val="000212AF"/>
    <w:rsid w:val="00021463"/>
    <w:rsid w:val="000216C1"/>
    <w:rsid w:val="000216CB"/>
    <w:rsid w:val="00021A5C"/>
    <w:rsid w:val="00021B17"/>
    <w:rsid w:val="00021D1A"/>
    <w:rsid w:val="0002263C"/>
    <w:rsid w:val="00022828"/>
    <w:rsid w:val="00022980"/>
    <w:rsid w:val="00022C0F"/>
    <w:rsid w:val="00023000"/>
    <w:rsid w:val="00023330"/>
    <w:rsid w:val="0002383D"/>
    <w:rsid w:val="00023944"/>
    <w:rsid w:val="000239CB"/>
    <w:rsid w:val="00023E3A"/>
    <w:rsid w:val="00023E73"/>
    <w:rsid w:val="00024019"/>
    <w:rsid w:val="000241B5"/>
    <w:rsid w:val="00024210"/>
    <w:rsid w:val="000242E6"/>
    <w:rsid w:val="0002450C"/>
    <w:rsid w:val="000249D7"/>
    <w:rsid w:val="00024AEC"/>
    <w:rsid w:val="00024D5A"/>
    <w:rsid w:val="00024F39"/>
    <w:rsid w:val="00025428"/>
    <w:rsid w:val="00025528"/>
    <w:rsid w:val="00025678"/>
    <w:rsid w:val="0002613A"/>
    <w:rsid w:val="000269FD"/>
    <w:rsid w:val="00027506"/>
    <w:rsid w:val="000275C7"/>
    <w:rsid w:val="0002786C"/>
    <w:rsid w:val="000279A3"/>
    <w:rsid w:val="00027DCA"/>
    <w:rsid w:val="000302AA"/>
    <w:rsid w:val="00031B41"/>
    <w:rsid w:val="00032CB4"/>
    <w:rsid w:val="00032F78"/>
    <w:rsid w:val="0003352F"/>
    <w:rsid w:val="000336FD"/>
    <w:rsid w:val="00033736"/>
    <w:rsid w:val="000337A3"/>
    <w:rsid w:val="00033A3B"/>
    <w:rsid w:val="00033DA6"/>
    <w:rsid w:val="00033DD5"/>
    <w:rsid w:val="00034159"/>
    <w:rsid w:val="00034A9C"/>
    <w:rsid w:val="00034B34"/>
    <w:rsid w:val="00034C27"/>
    <w:rsid w:val="00035307"/>
    <w:rsid w:val="000354F3"/>
    <w:rsid w:val="000358C9"/>
    <w:rsid w:val="00035B01"/>
    <w:rsid w:val="00036355"/>
    <w:rsid w:val="000366DB"/>
    <w:rsid w:val="00036D3D"/>
    <w:rsid w:val="00036EF7"/>
    <w:rsid w:val="00037331"/>
    <w:rsid w:val="00037FB6"/>
    <w:rsid w:val="00040095"/>
    <w:rsid w:val="000400BE"/>
    <w:rsid w:val="00040535"/>
    <w:rsid w:val="00040B39"/>
    <w:rsid w:val="00040B3E"/>
    <w:rsid w:val="00040CBD"/>
    <w:rsid w:val="00041404"/>
    <w:rsid w:val="00041A4E"/>
    <w:rsid w:val="00041D0D"/>
    <w:rsid w:val="00041D86"/>
    <w:rsid w:val="00041FDA"/>
    <w:rsid w:val="000428EA"/>
    <w:rsid w:val="00042A05"/>
    <w:rsid w:val="00042B06"/>
    <w:rsid w:val="00042F61"/>
    <w:rsid w:val="00042FC2"/>
    <w:rsid w:val="000431BC"/>
    <w:rsid w:val="00043242"/>
    <w:rsid w:val="00043616"/>
    <w:rsid w:val="000438F6"/>
    <w:rsid w:val="000439E2"/>
    <w:rsid w:val="00043AAC"/>
    <w:rsid w:val="00043ED5"/>
    <w:rsid w:val="000441B4"/>
    <w:rsid w:val="000441EF"/>
    <w:rsid w:val="00044999"/>
    <w:rsid w:val="00044D4A"/>
    <w:rsid w:val="00044D5A"/>
    <w:rsid w:val="0004544D"/>
    <w:rsid w:val="00045860"/>
    <w:rsid w:val="00045A02"/>
    <w:rsid w:val="00045B40"/>
    <w:rsid w:val="00045C3B"/>
    <w:rsid w:val="00046170"/>
    <w:rsid w:val="000463B2"/>
    <w:rsid w:val="000464E0"/>
    <w:rsid w:val="000465EC"/>
    <w:rsid w:val="00046B1A"/>
    <w:rsid w:val="00046BC7"/>
    <w:rsid w:val="00046EB4"/>
    <w:rsid w:val="0004764A"/>
    <w:rsid w:val="00047C94"/>
    <w:rsid w:val="00050376"/>
    <w:rsid w:val="000504C4"/>
    <w:rsid w:val="0005083D"/>
    <w:rsid w:val="00050AE1"/>
    <w:rsid w:val="00051349"/>
    <w:rsid w:val="000513A8"/>
    <w:rsid w:val="000514CE"/>
    <w:rsid w:val="00051533"/>
    <w:rsid w:val="000516D9"/>
    <w:rsid w:val="000516FD"/>
    <w:rsid w:val="00051DE4"/>
    <w:rsid w:val="0005223B"/>
    <w:rsid w:val="000522AB"/>
    <w:rsid w:val="000524DD"/>
    <w:rsid w:val="00052987"/>
    <w:rsid w:val="000530DA"/>
    <w:rsid w:val="00053181"/>
    <w:rsid w:val="000533DE"/>
    <w:rsid w:val="00054018"/>
    <w:rsid w:val="000541E6"/>
    <w:rsid w:val="00054BB1"/>
    <w:rsid w:val="00054D5B"/>
    <w:rsid w:val="00054E99"/>
    <w:rsid w:val="00054F80"/>
    <w:rsid w:val="000553B4"/>
    <w:rsid w:val="000554F3"/>
    <w:rsid w:val="00055972"/>
    <w:rsid w:val="00055F1D"/>
    <w:rsid w:val="000570C1"/>
    <w:rsid w:val="00057C51"/>
    <w:rsid w:val="00057FD2"/>
    <w:rsid w:val="00060469"/>
    <w:rsid w:val="0006088A"/>
    <w:rsid w:val="000609BF"/>
    <w:rsid w:val="00060D50"/>
    <w:rsid w:val="000617AE"/>
    <w:rsid w:val="000621EE"/>
    <w:rsid w:val="00062341"/>
    <w:rsid w:val="0006255B"/>
    <w:rsid w:val="000628E6"/>
    <w:rsid w:val="0006320B"/>
    <w:rsid w:val="000632CB"/>
    <w:rsid w:val="000633B1"/>
    <w:rsid w:val="000634D7"/>
    <w:rsid w:val="00063649"/>
    <w:rsid w:val="0006367A"/>
    <w:rsid w:val="000637C4"/>
    <w:rsid w:val="000637DC"/>
    <w:rsid w:val="00063A91"/>
    <w:rsid w:val="00063CE9"/>
    <w:rsid w:val="00064B83"/>
    <w:rsid w:val="00064DD8"/>
    <w:rsid w:val="00065028"/>
    <w:rsid w:val="00065049"/>
    <w:rsid w:val="000651B1"/>
    <w:rsid w:val="000652CC"/>
    <w:rsid w:val="00065540"/>
    <w:rsid w:val="0006591B"/>
    <w:rsid w:val="00065C28"/>
    <w:rsid w:val="00065FE2"/>
    <w:rsid w:val="00066939"/>
    <w:rsid w:val="00066E1B"/>
    <w:rsid w:val="000670E8"/>
    <w:rsid w:val="00067259"/>
    <w:rsid w:val="00067791"/>
    <w:rsid w:val="00067B47"/>
    <w:rsid w:val="00067E73"/>
    <w:rsid w:val="00067EF3"/>
    <w:rsid w:val="000709C8"/>
    <w:rsid w:val="0007101F"/>
    <w:rsid w:val="000713C6"/>
    <w:rsid w:val="000714A3"/>
    <w:rsid w:val="00071749"/>
    <w:rsid w:val="00071A1F"/>
    <w:rsid w:val="00071A31"/>
    <w:rsid w:val="00071C5F"/>
    <w:rsid w:val="00071CC8"/>
    <w:rsid w:val="00071FDF"/>
    <w:rsid w:val="0007225A"/>
    <w:rsid w:val="000723FA"/>
    <w:rsid w:val="00072923"/>
    <w:rsid w:val="00072BDA"/>
    <w:rsid w:val="00072FA3"/>
    <w:rsid w:val="00073135"/>
    <w:rsid w:val="000735B5"/>
    <w:rsid w:val="00073671"/>
    <w:rsid w:val="0007384F"/>
    <w:rsid w:val="00073ABE"/>
    <w:rsid w:val="00073B51"/>
    <w:rsid w:val="00073FB2"/>
    <w:rsid w:val="00073FFE"/>
    <w:rsid w:val="000743D0"/>
    <w:rsid w:val="00074734"/>
    <w:rsid w:val="00074CE0"/>
    <w:rsid w:val="00074E87"/>
    <w:rsid w:val="0007510D"/>
    <w:rsid w:val="0007547E"/>
    <w:rsid w:val="0007550E"/>
    <w:rsid w:val="00075629"/>
    <w:rsid w:val="00075A00"/>
    <w:rsid w:val="00075ACA"/>
    <w:rsid w:val="00075E1F"/>
    <w:rsid w:val="00076681"/>
    <w:rsid w:val="00076A7E"/>
    <w:rsid w:val="00077049"/>
    <w:rsid w:val="00077556"/>
    <w:rsid w:val="00077560"/>
    <w:rsid w:val="000775AF"/>
    <w:rsid w:val="00077C43"/>
    <w:rsid w:val="00077E6E"/>
    <w:rsid w:val="00080150"/>
    <w:rsid w:val="000802C3"/>
    <w:rsid w:val="00080A5F"/>
    <w:rsid w:val="00080B4C"/>
    <w:rsid w:val="00080FDB"/>
    <w:rsid w:val="000814A4"/>
    <w:rsid w:val="000814CC"/>
    <w:rsid w:val="000817CF"/>
    <w:rsid w:val="00081CBD"/>
    <w:rsid w:val="000820AD"/>
    <w:rsid w:val="000825BB"/>
    <w:rsid w:val="000827C7"/>
    <w:rsid w:val="00082878"/>
    <w:rsid w:val="00082981"/>
    <w:rsid w:val="000830E3"/>
    <w:rsid w:val="0008315D"/>
    <w:rsid w:val="00083725"/>
    <w:rsid w:val="00083A5B"/>
    <w:rsid w:val="00083C20"/>
    <w:rsid w:val="00083F7A"/>
    <w:rsid w:val="00083F87"/>
    <w:rsid w:val="00084144"/>
    <w:rsid w:val="00084178"/>
    <w:rsid w:val="000844B3"/>
    <w:rsid w:val="000844E5"/>
    <w:rsid w:val="00084D8F"/>
    <w:rsid w:val="00084F1F"/>
    <w:rsid w:val="00085070"/>
    <w:rsid w:val="00085125"/>
    <w:rsid w:val="000851F1"/>
    <w:rsid w:val="000851FC"/>
    <w:rsid w:val="00085477"/>
    <w:rsid w:val="0008561B"/>
    <w:rsid w:val="000856EF"/>
    <w:rsid w:val="00085BE0"/>
    <w:rsid w:val="00085C18"/>
    <w:rsid w:val="00085C46"/>
    <w:rsid w:val="00085F4A"/>
    <w:rsid w:val="0008648B"/>
    <w:rsid w:val="000864C4"/>
    <w:rsid w:val="00086627"/>
    <w:rsid w:val="00086B17"/>
    <w:rsid w:val="00086D3A"/>
    <w:rsid w:val="00086F58"/>
    <w:rsid w:val="00087069"/>
    <w:rsid w:val="000879DC"/>
    <w:rsid w:val="00087CB9"/>
    <w:rsid w:val="00087FF5"/>
    <w:rsid w:val="00090639"/>
    <w:rsid w:val="00091271"/>
    <w:rsid w:val="00091645"/>
    <w:rsid w:val="00092F53"/>
    <w:rsid w:val="0009360D"/>
    <w:rsid w:val="0009377F"/>
    <w:rsid w:val="00093C8F"/>
    <w:rsid w:val="00093CAF"/>
    <w:rsid w:val="00093FA3"/>
    <w:rsid w:val="000947EA"/>
    <w:rsid w:val="00094A06"/>
    <w:rsid w:val="00094DB3"/>
    <w:rsid w:val="00095965"/>
    <w:rsid w:val="00095A4A"/>
    <w:rsid w:val="00095D93"/>
    <w:rsid w:val="00095E9D"/>
    <w:rsid w:val="00096252"/>
    <w:rsid w:val="00096E01"/>
    <w:rsid w:val="00096EEF"/>
    <w:rsid w:val="00096F51"/>
    <w:rsid w:val="00096F89"/>
    <w:rsid w:val="000970DE"/>
    <w:rsid w:val="0009724C"/>
    <w:rsid w:val="00097293"/>
    <w:rsid w:val="00097C5F"/>
    <w:rsid w:val="00097E70"/>
    <w:rsid w:val="000A00B0"/>
    <w:rsid w:val="000A0B54"/>
    <w:rsid w:val="000A0B80"/>
    <w:rsid w:val="000A0C55"/>
    <w:rsid w:val="000A1071"/>
    <w:rsid w:val="000A1290"/>
    <w:rsid w:val="000A130A"/>
    <w:rsid w:val="000A14C3"/>
    <w:rsid w:val="000A1500"/>
    <w:rsid w:val="000A15CA"/>
    <w:rsid w:val="000A1A15"/>
    <w:rsid w:val="000A1B7D"/>
    <w:rsid w:val="000A1E26"/>
    <w:rsid w:val="000A216B"/>
    <w:rsid w:val="000A21BB"/>
    <w:rsid w:val="000A224D"/>
    <w:rsid w:val="000A2EF3"/>
    <w:rsid w:val="000A3764"/>
    <w:rsid w:val="000A3928"/>
    <w:rsid w:val="000A4508"/>
    <w:rsid w:val="000A488A"/>
    <w:rsid w:val="000A49B5"/>
    <w:rsid w:val="000A4AC3"/>
    <w:rsid w:val="000A4E6B"/>
    <w:rsid w:val="000A4FF9"/>
    <w:rsid w:val="000A509D"/>
    <w:rsid w:val="000A512C"/>
    <w:rsid w:val="000A5684"/>
    <w:rsid w:val="000A5EC5"/>
    <w:rsid w:val="000A6116"/>
    <w:rsid w:val="000A622A"/>
    <w:rsid w:val="000A661D"/>
    <w:rsid w:val="000A68C2"/>
    <w:rsid w:val="000A6A61"/>
    <w:rsid w:val="000A6A99"/>
    <w:rsid w:val="000A6F03"/>
    <w:rsid w:val="000A6F08"/>
    <w:rsid w:val="000A7209"/>
    <w:rsid w:val="000A7332"/>
    <w:rsid w:val="000A770E"/>
    <w:rsid w:val="000A7847"/>
    <w:rsid w:val="000B00BA"/>
    <w:rsid w:val="000B06AF"/>
    <w:rsid w:val="000B07F1"/>
    <w:rsid w:val="000B0F11"/>
    <w:rsid w:val="000B1256"/>
    <w:rsid w:val="000B14F3"/>
    <w:rsid w:val="000B156D"/>
    <w:rsid w:val="000B192C"/>
    <w:rsid w:val="000B1E27"/>
    <w:rsid w:val="000B20AB"/>
    <w:rsid w:val="000B2D00"/>
    <w:rsid w:val="000B2E6C"/>
    <w:rsid w:val="000B35E0"/>
    <w:rsid w:val="000B3866"/>
    <w:rsid w:val="000B39F7"/>
    <w:rsid w:val="000B3C6E"/>
    <w:rsid w:val="000B3C93"/>
    <w:rsid w:val="000B3DC4"/>
    <w:rsid w:val="000B40E6"/>
    <w:rsid w:val="000B4A2E"/>
    <w:rsid w:val="000B4D2A"/>
    <w:rsid w:val="000B5502"/>
    <w:rsid w:val="000B5A1B"/>
    <w:rsid w:val="000B60C7"/>
    <w:rsid w:val="000B649E"/>
    <w:rsid w:val="000B64FE"/>
    <w:rsid w:val="000B6E30"/>
    <w:rsid w:val="000B7464"/>
    <w:rsid w:val="000B76C9"/>
    <w:rsid w:val="000B77AD"/>
    <w:rsid w:val="000B77BF"/>
    <w:rsid w:val="000B7CDC"/>
    <w:rsid w:val="000B7D6D"/>
    <w:rsid w:val="000C0295"/>
    <w:rsid w:val="000C0297"/>
    <w:rsid w:val="000C084E"/>
    <w:rsid w:val="000C092E"/>
    <w:rsid w:val="000C0AA9"/>
    <w:rsid w:val="000C0B9B"/>
    <w:rsid w:val="000C0CC1"/>
    <w:rsid w:val="000C0F96"/>
    <w:rsid w:val="000C10A3"/>
    <w:rsid w:val="000C14E2"/>
    <w:rsid w:val="000C170C"/>
    <w:rsid w:val="000C18C8"/>
    <w:rsid w:val="000C1E22"/>
    <w:rsid w:val="000C2066"/>
    <w:rsid w:val="000C24A6"/>
    <w:rsid w:val="000C26C4"/>
    <w:rsid w:val="000C279E"/>
    <w:rsid w:val="000C3699"/>
    <w:rsid w:val="000C404F"/>
    <w:rsid w:val="000C4D9B"/>
    <w:rsid w:val="000C67D7"/>
    <w:rsid w:val="000C6854"/>
    <w:rsid w:val="000C6C5B"/>
    <w:rsid w:val="000C76DA"/>
    <w:rsid w:val="000C77EE"/>
    <w:rsid w:val="000D01DC"/>
    <w:rsid w:val="000D02DB"/>
    <w:rsid w:val="000D0362"/>
    <w:rsid w:val="000D0432"/>
    <w:rsid w:val="000D0975"/>
    <w:rsid w:val="000D1904"/>
    <w:rsid w:val="000D1A04"/>
    <w:rsid w:val="000D1BAB"/>
    <w:rsid w:val="000D1E51"/>
    <w:rsid w:val="000D1E80"/>
    <w:rsid w:val="000D1F28"/>
    <w:rsid w:val="000D210C"/>
    <w:rsid w:val="000D231A"/>
    <w:rsid w:val="000D2399"/>
    <w:rsid w:val="000D2500"/>
    <w:rsid w:val="000D2676"/>
    <w:rsid w:val="000D281E"/>
    <w:rsid w:val="000D3218"/>
    <w:rsid w:val="000D33B9"/>
    <w:rsid w:val="000D33C9"/>
    <w:rsid w:val="000D3CB9"/>
    <w:rsid w:val="000D42B1"/>
    <w:rsid w:val="000D4315"/>
    <w:rsid w:val="000D4589"/>
    <w:rsid w:val="000D4B13"/>
    <w:rsid w:val="000D4B17"/>
    <w:rsid w:val="000D4CAE"/>
    <w:rsid w:val="000D4E4F"/>
    <w:rsid w:val="000D530A"/>
    <w:rsid w:val="000D5608"/>
    <w:rsid w:val="000D58D8"/>
    <w:rsid w:val="000D5A15"/>
    <w:rsid w:val="000D5B55"/>
    <w:rsid w:val="000D5C8B"/>
    <w:rsid w:val="000D60D4"/>
    <w:rsid w:val="000D63CD"/>
    <w:rsid w:val="000D663A"/>
    <w:rsid w:val="000D6981"/>
    <w:rsid w:val="000D6ABC"/>
    <w:rsid w:val="000D6FA6"/>
    <w:rsid w:val="000D7180"/>
    <w:rsid w:val="000D73EC"/>
    <w:rsid w:val="000D7622"/>
    <w:rsid w:val="000D79AB"/>
    <w:rsid w:val="000E05E3"/>
    <w:rsid w:val="000E06CA"/>
    <w:rsid w:val="000E0AD0"/>
    <w:rsid w:val="000E0E10"/>
    <w:rsid w:val="000E0E26"/>
    <w:rsid w:val="000E0E98"/>
    <w:rsid w:val="000E10F0"/>
    <w:rsid w:val="000E10FD"/>
    <w:rsid w:val="000E1120"/>
    <w:rsid w:val="000E120C"/>
    <w:rsid w:val="000E13DF"/>
    <w:rsid w:val="000E20F0"/>
    <w:rsid w:val="000E22ED"/>
    <w:rsid w:val="000E2E59"/>
    <w:rsid w:val="000E303E"/>
    <w:rsid w:val="000E3341"/>
    <w:rsid w:val="000E3EB5"/>
    <w:rsid w:val="000E3F6B"/>
    <w:rsid w:val="000E46C1"/>
    <w:rsid w:val="000E4C36"/>
    <w:rsid w:val="000E4DDC"/>
    <w:rsid w:val="000E5207"/>
    <w:rsid w:val="000E5302"/>
    <w:rsid w:val="000E548C"/>
    <w:rsid w:val="000E5660"/>
    <w:rsid w:val="000E5947"/>
    <w:rsid w:val="000E5BC5"/>
    <w:rsid w:val="000E5C68"/>
    <w:rsid w:val="000E5F7F"/>
    <w:rsid w:val="000E61FD"/>
    <w:rsid w:val="000E6263"/>
    <w:rsid w:val="000E6308"/>
    <w:rsid w:val="000E632D"/>
    <w:rsid w:val="000E64DB"/>
    <w:rsid w:val="000E69AF"/>
    <w:rsid w:val="000E6C37"/>
    <w:rsid w:val="000E6CC9"/>
    <w:rsid w:val="000E6CE1"/>
    <w:rsid w:val="000E7911"/>
    <w:rsid w:val="000E793E"/>
    <w:rsid w:val="000E7CF7"/>
    <w:rsid w:val="000E7F97"/>
    <w:rsid w:val="000F0263"/>
    <w:rsid w:val="000F0359"/>
    <w:rsid w:val="000F087D"/>
    <w:rsid w:val="000F0886"/>
    <w:rsid w:val="000F0A94"/>
    <w:rsid w:val="000F0B67"/>
    <w:rsid w:val="000F11DF"/>
    <w:rsid w:val="000F1579"/>
    <w:rsid w:val="000F181D"/>
    <w:rsid w:val="000F1A5B"/>
    <w:rsid w:val="000F1AC9"/>
    <w:rsid w:val="000F23F3"/>
    <w:rsid w:val="000F270D"/>
    <w:rsid w:val="000F2C3C"/>
    <w:rsid w:val="000F2C86"/>
    <w:rsid w:val="000F30D0"/>
    <w:rsid w:val="000F3A28"/>
    <w:rsid w:val="000F3AE3"/>
    <w:rsid w:val="000F3C43"/>
    <w:rsid w:val="000F3C70"/>
    <w:rsid w:val="000F4272"/>
    <w:rsid w:val="000F4A77"/>
    <w:rsid w:val="000F4B17"/>
    <w:rsid w:val="000F4E4E"/>
    <w:rsid w:val="000F53EB"/>
    <w:rsid w:val="000F5744"/>
    <w:rsid w:val="000F582A"/>
    <w:rsid w:val="000F5A0D"/>
    <w:rsid w:val="000F5C4E"/>
    <w:rsid w:val="000F5ECE"/>
    <w:rsid w:val="000F5F5A"/>
    <w:rsid w:val="000F5FF1"/>
    <w:rsid w:val="000F6058"/>
    <w:rsid w:val="000F628E"/>
    <w:rsid w:val="000F6734"/>
    <w:rsid w:val="000F6C49"/>
    <w:rsid w:val="000F7678"/>
    <w:rsid w:val="000F79AC"/>
    <w:rsid w:val="000F7B5A"/>
    <w:rsid w:val="000F7CB1"/>
    <w:rsid w:val="000F7D86"/>
    <w:rsid w:val="000F7D97"/>
    <w:rsid w:val="000F7E7F"/>
    <w:rsid w:val="00100002"/>
    <w:rsid w:val="00100196"/>
    <w:rsid w:val="001002C3"/>
    <w:rsid w:val="0010030C"/>
    <w:rsid w:val="001005A1"/>
    <w:rsid w:val="00100C2B"/>
    <w:rsid w:val="00100D5C"/>
    <w:rsid w:val="00100E60"/>
    <w:rsid w:val="00100FCE"/>
    <w:rsid w:val="001012C7"/>
    <w:rsid w:val="0010149A"/>
    <w:rsid w:val="00101E44"/>
    <w:rsid w:val="00101EF6"/>
    <w:rsid w:val="00101F4A"/>
    <w:rsid w:val="00102264"/>
    <w:rsid w:val="001025A0"/>
    <w:rsid w:val="001026E2"/>
    <w:rsid w:val="00102B22"/>
    <w:rsid w:val="001031A7"/>
    <w:rsid w:val="001031B8"/>
    <w:rsid w:val="00103512"/>
    <w:rsid w:val="00103584"/>
    <w:rsid w:val="001037EE"/>
    <w:rsid w:val="001037FB"/>
    <w:rsid w:val="00103D63"/>
    <w:rsid w:val="00104006"/>
    <w:rsid w:val="001040BC"/>
    <w:rsid w:val="001041BC"/>
    <w:rsid w:val="001043D7"/>
    <w:rsid w:val="00104857"/>
    <w:rsid w:val="0010497F"/>
    <w:rsid w:val="001049AC"/>
    <w:rsid w:val="00104C32"/>
    <w:rsid w:val="00104E14"/>
    <w:rsid w:val="00104E21"/>
    <w:rsid w:val="00104E2C"/>
    <w:rsid w:val="00105137"/>
    <w:rsid w:val="001054AF"/>
    <w:rsid w:val="001054E8"/>
    <w:rsid w:val="001055E4"/>
    <w:rsid w:val="00105678"/>
    <w:rsid w:val="00105AC9"/>
    <w:rsid w:val="00106B79"/>
    <w:rsid w:val="00106B7D"/>
    <w:rsid w:val="00106E7B"/>
    <w:rsid w:val="00106F4E"/>
    <w:rsid w:val="001074FA"/>
    <w:rsid w:val="00107682"/>
    <w:rsid w:val="00107899"/>
    <w:rsid w:val="001100A2"/>
    <w:rsid w:val="00110100"/>
    <w:rsid w:val="00110291"/>
    <w:rsid w:val="001107ED"/>
    <w:rsid w:val="00110B8C"/>
    <w:rsid w:val="00110C6E"/>
    <w:rsid w:val="00111204"/>
    <w:rsid w:val="0011167B"/>
    <w:rsid w:val="00111E92"/>
    <w:rsid w:val="00112305"/>
    <w:rsid w:val="00112C6A"/>
    <w:rsid w:val="00113062"/>
    <w:rsid w:val="001132BE"/>
    <w:rsid w:val="00113669"/>
    <w:rsid w:val="001136F0"/>
    <w:rsid w:val="001137C3"/>
    <w:rsid w:val="00113924"/>
    <w:rsid w:val="00113CDA"/>
    <w:rsid w:val="00113F6E"/>
    <w:rsid w:val="00114265"/>
    <w:rsid w:val="001144B1"/>
    <w:rsid w:val="001146E3"/>
    <w:rsid w:val="00114CFF"/>
    <w:rsid w:val="00114FD1"/>
    <w:rsid w:val="001156F8"/>
    <w:rsid w:val="001158FC"/>
    <w:rsid w:val="00115A61"/>
    <w:rsid w:val="00115F01"/>
    <w:rsid w:val="00115F50"/>
    <w:rsid w:val="00115F9C"/>
    <w:rsid w:val="00116059"/>
    <w:rsid w:val="001166C1"/>
    <w:rsid w:val="001169F3"/>
    <w:rsid w:val="00116DB2"/>
    <w:rsid w:val="00116ED3"/>
    <w:rsid w:val="00116FF7"/>
    <w:rsid w:val="00117185"/>
    <w:rsid w:val="00117857"/>
    <w:rsid w:val="00117982"/>
    <w:rsid w:val="0012021E"/>
    <w:rsid w:val="001204C3"/>
    <w:rsid w:val="00120627"/>
    <w:rsid w:val="001207DD"/>
    <w:rsid w:val="00120CD9"/>
    <w:rsid w:val="00121135"/>
    <w:rsid w:val="0012123C"/>
    <w:rsid w:val="00121681"/>
    <w:rsid w:val="001216E0"/>
    <w:rsid w:val="001217F6"/>
    <w:rsid w:val="00121863"/>
    <w:rsid w:val="00121A05"/>
    <w:rsid w:val="00121AD0"/>
    <w:rsid w:val="00121B1F"/>
    <w:rsid w:val="00121CC0"/>
    <w:rsid w:val="00121F30"/>
    <w:rsid w:val="00122658"/>
    <w:rsid w:val="00122D4B"/>
    <w:rsid w:val="00123686"/>
    <w:rsid w:val="0012389D"/>
    <w:rsid w:val="00123A6E"/>
    <w:rsid w:val="00123CB3"/>
    <w:rsid w:val="00123F39"/>
    <w:rsid w:val="00123F75"/>
    <w:rsid w:val="0012439D"/>
    <w:rsid w:val="001245F8"/>
    <w:rsid w:val="00124AD8"/>
    <w:rsid w:val="00124B95"/>
    <w:rsid w:val="00124C1E"/>
    <w:rsid w:val="00124C52"/>
    <w:rsid w:val="001250EC"/>
    <w:rsid w:val="0012512A"/>
    <w:rsid w:val="00125334"/>
    <w:rsid w:val="001253D5"/>
    <w:rsid w:val="00125734"/>
    <w:rsid w:val="0012597A"/>
    <w:rsid w:val="001259FC"/>
    <w:rsid w:val="00125C1F"/>
    <w:rsid w:val="00125DE5"/>
    <w:rsid w:val="00125F81"/>
    <w:rsid w:val="0012605E"/>
    <w:rsid w:val="00126237"/>
    <w:rsid w:val="0012633A"/>
    <w:rsid w:val="001267D2"/>
    <w:rsid w:val="001268EF"/>
    <w:rsid w:val="00126AF9"/>
    <w:rsid w:val="00126F2E"/>
    <w:rsid w:val="00126FD5"/>
    <w:rsid w:val="00127136"/>
    <w:rsid w:val="00127304"/>
    <w:rsid w:val="00127401"/>
    <w:rsid w:val="001276CA"/>
    <w:rsid w:val="0012797C"/>
    <w:rsid w:val="00127EAC"/>
    <w:rsid w:val="00127EB4"/>
    <w:rsid w:val="00127F89"/>
    <w:rsid w:val="001301E4"/>
    <w:rsid w:val="0013021F"/>
    <w:rsid w:val="001302A8"/>
    <w:rsid w:val="00130495"/>
    <w:rsid w:val="001307E7"/>
    <w:rsid w:val="00130A29"/>
    <w:rsid w:val="00130C76"/>
    <w:rsid w:val="00130F88"/>
    <w:rsid w:val="00131396"/>
    <w:rsid w:val="0013162B"/>
    <w:rsid w:val="001317E0"/>
    <w:rsid w:val="0013184E"/>
    <w:rsid w:val="001322DD"/>
    <w:rsid w:val="0013281C"/>
    <w:rsid w:val="00132BEF"/>
    <w:rsid w:val="00132D4A"/>
    <w:rsid w:val="00133013"/>
    <w:rsid w:val="001330F7"/>
    <w:rsid w:val="00133289"/>
    <w:rsid w:val="001333F5"/>
    <w:rsid w:val="001334B7"/>
    <w:rsid w:val="001337A0"/>
    <w:rsid w:val="001337FC"/>
    <w:rsid w:val="00133922"/>
    <w:rsid w:val="00133A25"/>
    <w:rsid w:val="00134429"/>
    <w:rsid w:val="00134496"/>
    <w:rsid w:val="00134995"/>
    <w:rsid w:val="00134EDC"/>
    <w:rsid w:val="0013505E"/>
    <w:rsid w:val="00135433"/>
    <w:rsid w:val="001355C4"/>
    <w:rsid w:val="00135E17"/>
    <w:rsid w:val="00135E5A"/>
    <w:rsid w:val="0013600E"/>
    <w:rsid w:val="001360FF"/>
    <w:rsid w:val="0013616C"/>
    <w:rsid w:val="00136547"/>
    <w:rsid w:val="00136749"/>
    <w:rsid w:val="001367CC"/>
    <w:rsid w:val="00136C02"/>
    <w:rsid w:val="00136D14"/>
    <w:rsid w:val="00136FD8"/>
    <w:rsid w:val="0013731A"/>
    <w:rsid w:val="00137B5C"/>
    <w:rsid w:val="00140108"/>
    <w:rsid w:val="0014052B"/>
    <w:rsid w:val="00141204"/>
    <w:rsid w:val="00141207"/>
    <w:rsid w:val="00141691"/>
    <w:rsid w:val="00141896"/>
    <w:rsid w:val="00141F00"/>
    <w:rsid w:val="00141F1E"/>
    <w:rsid w:val="00142065"/>
    <w:rsid w:val="001421D5"/>
    <w:rsid w:val="001422C7"/>
    <w:rsid w:val="001426B8"/>
    <w:rsid w:val="00142E32"/>
    <w:rsid w:val="00142E81"/>
    <w:rsid w:val="00143227"/>
    <w:rsid w:val="001436A1"/>
    <w:rsid w:val="00143C81"/>
    <w:rsid w:val="00143E44"/>
    <w:rsid w:val="001441F9"/>
    <w:rsid w:val="001442E3"/>
    <w:rsid w:val="001447C1"/>
    <w:rsid w:val="00144A10"/>
    <w:rsid w:val="00145160"/>
    <w:rsid w:val="00145164"/>
    <w:rsid w:val="00145489"/>
    <w:rsid w:val="001459F1"/>
    <w:rsid w:val="00145AA7"/>
    <w:rsid w:val="00145F3D"/>
    <w:rsid w:val="00145F92"/>
    <w:rsid w:val="00146942"/>
    <w:rsid w:val="001469BF"/>
    <w:rsid w:val="00146AE1"/>
    <w:rsid w:val="00146DA0"/>
    <w:rsid w:val="00146F2F"/>
    <w:rsid w:val="001477FA"/>
    <w:rsid w:val="0015011A"/>
    <w:rsid w:val="001506A9"/>
    <w:rsid w:val="00150804"/>
    <w:rsid w:val="00150C64"/>
    <w:rsid w:val="0015123F"/>
    <w:rsid w:val="001512CC"/>
    <w:rsid w:val="00151566"/>
    <w:rsid w:val="0015190B"/>
    <w:rsid w:val="00151AD4"/>
    <w:rsid w:val="00151B67"/>
    <w:rsid w:val="00151CEB"/>
    <w:rsid w:val="00152244"/>
    <w:rsid w:val="00152493"/>
    <w:rsid w:val="00152594"/>
    <w:rsid w:val="0015265F"/>
    <w:rsid w:val="00152F1F"/>
    <w:rsid w:val="001530AA"/>
    <w:rsid w:val="0015362D"/>
    <w:rsid w:val="00153978"/>
    <w:rsid w:val="00153A35"/>
    <w:rsid w:val="00153A3B"/>
    <w:rsid w:val="00153E5B"/>
    <w:rsid w:val="00153F60"/>
    <w:rsid w:val="00154439"/>
    <w:rsid w:val="00154C2D"/>
    <w:rsid w:val="001551B7"/>
    <w:rsid w:val="00155410"/>
    <w:rsid w:val="00155B3D"/>
    <w:rsid w:val="00155B48"/>
    <w:rsid w:val="00155C36"/>
    <w:rsid w:val="001562A4"/>
    <w:rsid w:val="0015660D"/>
    <w:rsid w:val="001566A4"/>
    <w:rsid w:val="00156A1D"/>
    <w:rsid w:val="00156B84"/>
    <w:rsid w:val="00156E70"/>
    <w:rsid w:val="00157196"/>
    <w:rsid w:val="001575E1"/>
    <w:rsid w:val="00157A2C"/>
    <w:rsid w:val="00157A92"/>
    <w:rsid w:val="00157BBE"/>
    <w:rsid w:val="00157DF1"/>
    <w:rsid w:val="00160A5A"/>
    <w:rsid w:val="001611D5"/>
    <w:rsid w:val="001611E8"/>
    <w:rsid w:val="001616BD"/>
    <w:rsid w:val="00161791"/>
    <w:rsid w:val="00161D1A"/>
    <w:rsid w:val="00161D59"/>
    <w:rsid w:val="00161FE0"/>
    <w:rsid w:val="001622E2"/>
    <w:rsid w:val="0016249D"/>
    <w:rsid w:val="0016299D"/>
    <w:rsid w:val="00162AE1"/>
    <w:rsid w:val="00162CD9"/>
    <w:rsid w:val="001634C7"/>
    <w:rsid w:val="001634D1"/>
    <w:rsid w:val="001638F5"/>
    <w:rsid w:val="001639B5"/>
    <w:rsid w:val="00163B5F"/>
    <w:rsid w:val="00163C10"/>
    <w:rsid w:val="00163EDD"/>
    <w:rsid w:val="001641E9"/>
    <w:rsid w:val="001643C1"/>
    <w:rsid w:val="0016440C"/>
    <w:rsid w:val="001646B7"/>
    <w:rsid w:val="00164877"/>
    <w:rsid w:val="00164BEF"/>
    <w:rsid w:val="00164C2D"/>
    <w:rsid w:val="00164CDC"/>
    <w:rsid w:val="001654E9"/>
    <w:rsid w:val="001654F2"/>
    <w:rsid w:val="00165ADA"/>
    <w:rsid w:val="00165F7C"/>
    <w:rsid w:val="00165FC9"/>
    <w:rsid w:val="001665B3"/>
    <w:rsid w:val="00166740"/>
    <w:rsid w:val="001667FE"/>
    <w:rsid w:val="00166ABA"/>
    <w:rsid w:val="0016725D"/>
    <w:rsid w:val="001673C9"/>
    <w:rsid w:val="00167539"/>
    <w:rsid w:val="00167808"/>
    <w:rsid w:val="00167A9F"/>
    <w:rsid w:val="00167F56"/>
    <w:rsid w:val="00170CBE"/>
    <w:rsid w:val="00170EAA"/>
    <w:rsid w:val="00171E5B"/>
    <w:rsid w:val="0017296D"/>
    <w:rsid w:val="00172A83"/>
    <w:rsid w:val="00173163"/>
    <w:rsid w:val="00173ABE"/>
    <w:rsid w:val="00173F47"/>
    <w:rsid w:val="00173F8A"/>
    <w:rsid w:val="0017408B"/>
    <w:rsid w:val="001746BB"/>
    <w:rsid w:val="00174A1A"/>
    <w:rsid w:val="00174AAD"/>
    <w:rsid w:val="00174B3E"/>
    <w:rsid w:val="00174C43"/>
    <w:rsid w:val="00174E38"/>
    <w:rsid w:val="0017524C"/>
    <w:rsid w:val="001753FE"/>
    <w:rsid w:val="0017575F"/>
    <w:rsid w:val="00175A4B"/>
    <w:rsid w:val="0017601C"/>
    <w:rsid w:val="001762F3"/>
    <w:rsid w:val="00176D5E"/>
    <w:rsid w:val="00176F10"/>
    <w:rsid w:val="00176F92"/>
    <w:rsid w:val="0017719E"/>
    <w:rsid w:val="0017736C"/>
    <w:rsid w:val="0017755E"/>
    <w:rsid w:val="0017773C"/>
    <w:rsid w:val="00177ECC"/>
    <w:rsid w:val="00180129"/>
    <w:rsid w:val="00180BFD"/>
    <w:rsid w:val="00180ED9"/>
    <w:rsid w:val="00181100"/>
    <w:rsid w:val="00181ED8"/>
    <w:rsid w:val="00182091"/>
    <w:rsid w:val="00182226"/>
    <w:rsid w:val="001824AC"/>
    <w:rsid w:val="00182950"/>
    <w:rsid w:val="0018302F"/>
    <w:rsid w:val="00183576"/>
    <w:rsid w:val="0018363B"/>
    <w:rsid w:val="00183A64"/>
    <w:rsid w:val="00183AF3"/>
    <w:rsid w:val="00183BF4"/>
    <w:rsid w:val="00183E93"/>
    <w:rsid w:val="001844E3"/>
    <w:rsid w:val="00184828"/>
    <w:rsid w:val="001848F4"/>
    <w:rsid w:val="00184B5E"/>
    <w:rsid w:val="00184ECF"/>
    <w:rsid w:val="00184FD3"/>
    <w:rsid w:val="001850D3"/>
    <w:rsid w:val="00185330"/>
    <w:rsid w:val="0018568E"/>
    <w:rsid w:val="0018598B"/>
    <w:rsid w:val="001859F8"/>
    <w:rsid w:val="00185CAF"/>
    <w:rsid w:val="00185E47"/>
    <w:rsid w:val="0018606C"/>
    <w:rsid w:val="001863A5"/>
    <w:rsid w:val="001868AC"/>
    <w:rsid w:val="00186FF9"/>
    <w:rsid w:val="001871DE"/>
    <w:rsid w:val="001871FB"/>
    <w:rsid w:val="001872A6"/>
    <w:rsid w:val="00187399"/>
    <w:rsid w:val="0018770F"/>
    <w:rsid w:val="00187EBC"/>
    <w:rsid w:val="001907D1"/>
    <w:rsid w:val="00190920"/>
    <w:rsid w:val="00191236"/>
    <w:rsid w:val="001914E6"/>
    <w:rsid w:val="001919E1"/>
    <w:rsid w:val="00191AD1"/>
    <w:rsid w:val="00191D88"/>
    <w:rsid w:val="00191E9E"/>
    <w:rsid w:val="00191F19"/>
    <w:rsid w:val="00191F1D"/>
    <w:rsid w:val="00192095"/>
    <w:rsid w:val="001926DB"/>
    <w:rsid w:val="00192DE7"/>
    <w:rsid w:val="00192E74"/>
    <w:rsid w:val="0019376E"/>
    <w:rsid w:val="00193AD7"/>
    <w:rsid w:val="00193F22"/>
    <w:rsid w:val="00194959"/>
    <w:rsid w:val="00194A97"/>
    <w:rsid w:val="00194B53"/>
    <w:rsid w:val="00194F94"/>
    <w:rsid w:val="00195331"/>
    <w:rsid w:val="00195684"/>
    <w:rsid w:val="001959AC"/>
    <w:rsid w:val="00195F0E"/>
    <w:rsid w:val="0019607B"/>
    <w:rsid w:val="00196235"/>
    <w:rsid w:val="001964FB"/>
    <w:rsid w:val="001966F6"/>
    <w:rsid w:val="00196C9C"/>
    <w:rsid w:val="00197115"/>
    <w:rsid w:val="001975E9"/>
    <w:rsid w:val="0019787F"/>
    <w:rsid w:val="00197CCC"/>
    <w:rsid w:val="001A048E"/>
    <w:rsid w:val="001A07C6"/>
    <w:rsid w:val="001A0DA3"/>
    <w:rsid w:val="001A0FE5"/>
    <w:rsid w:val="001A13D9"/>
    <w:rsid w:val="001A1481"/>
    <w:rsid w:val="001A14FB"/>
    <w:rsid w:val="001A1BBF"/>
    <w:rsid w:val="001A1BF7"/>
    <w:rsid w:val="001A22F2"/>
    <w:rsid w:val="001A263D"/>
    <w:rsid w:val="001A2881"/>
    <w:rsid w:val="001A29DE"/>
    <w:rsid w:val="001A2E41"/>
    <w:rsid w:val="001A32F9"/>
    <w:rsid w:val="001A352B"/>
    <w:rsid w:val="001A3728"/>
    <w:rsid w:val="001A3B24"/>
    <w:rsid w:val="001A47F3"/>
    <w:rsid w:val="001A49FA"/>
    <w:rsid w:val="001A4A0F"/>
    <w:rsid w:val="001A5024"/>
    <w:rsid w:val="001A51A1"/>
    <w:rsid w:val="001A55B4"/>
    <w:rsid w:val="001A55CD"/>
    <w:rsid w:val="001A5EFD"/>
    <w:rsid w:val="001A5F5F"/>
    <w:rsid w:val="001A646B"/>
    <w:rsid w:val="001A66C9"/>
    <w:rsid w:val="001A66E6"/>
    <w:rsid w:val="001A6D26"/>
    <w:rsid w:val="001A711B"/>
    <w:rsid w:val="001A78A1"/>
    <w:rsid w:val="001A7C0D"/>
    <w:rsid w:val="001A7E6E"/>
    <w:rsid w:val="001A7EB7"/>
    <w:rsid w:val="001B018D"/>
    <w:rsid w:val="001B047C"/>
    <w:rsid w:val="001B049E"/>
    <w:rsid w:val="001B0CAE"/>
    <w:rsid w:val="001B0CD0"/>
    <w:rsid w:val="001B0E00"/>
    <w:rsid w:val="001B0EF7"/>
    <w:rsid w:val="001B0FE8"/>
    <w:rsid w:val="001B1737"/>
    <w:rsid w:val="001B1C94"/>
    <w:rsid w:val="001B1D24"/>
    <w:rsid w:val="001B249A"/>
    <w:rsid w:val="001B2717"/>
    <w:rsid w:val="001B2746"/>
    <w:rsid w:val="001B274E"/>
    <w:rsid w:val="001B2E4B"/>
    <w:rsid w:val="001B31BE"/>
    <w:rsid w:val="001B35BC"/>
    <w:rsid w:val="001B3686"/>
    <w:rsid w:val="001B3CEB"/>
    <w:rsid w:val="001B3F4C"/>
    <w:rsid w:val="001B4FFB"/>
    <w:rsid w:val="001B5675"/>
    <w:rsid w:val="001B5882"/>
    <w:rsid w:val="001B5E70"/>
    <w:rsid w:val="001B5EAC"/>
    <w:rsid w:val="001B5EF8"/>
    <w:rsid w:val="001B613B"/>
    <w:rsid w:val="001B6DC7"/>
    <w:rsid w:val="001B75D8"/>
    <w:rsid w:val="001B7623"/>
    <w:rsid w:val="001B7925"/>
    <w:rsid w:val="001B7B6F"/>
    <w:rsid w:val="001B7D10"/>
    <w:rsid w:val="001B7FA7"/>
    <w:rsid w:val="001C04C0"/>
    <w:rsid w:val="001C0612"/>
    <w:rsid w:val="001C0E93"/>
    <w:rsid w:val="001C0F3B"/>
    <w:rsid w:val="001C0F6A"/>
    <w:rsid w:val="001C15BE"/>
    <w:rsid w:val="001C17BF"/>
    <w:rsid w:val="001C231B"/>
    <w:rsid w:val="001C3027"/>
    <w:rsid w:val="001C32E9"/>
    <w:rsid w:val="001C3633"/>
    <w:rsid w:val="001C3B39"/>
    <w:rsid w:val="001C459E"/>
    <w:rsid w:val="001C4767"/>
    <w:rsid w:val="001C4926"/>
    <w:rsid w:val="001C4AA3"/>
    <w:rsid w:val="001C5096"/>
    <w:rsid w:val="001C5731"/>
    <w:rsid w:val="001C5BF4"/>
    <w:rsid w:val="001C6682"/>
    <w:rsid w:val="001C6CF6"/>
    <w:rsid w:val="001C70D5"/>
    <w:rsid w:val="001C7180"/>
    <w:rsid w:val="001C7668"/>
    <w:rsid w:val="001D0764"/>
    <w:rsid w:val="001D1963"/>
    <w:rsid w:val="001D1D3C"/>
    <w:rsid w:val="001D1E5F"/>
    <w:rsid w:val="001D1FCB"/>
    <w:rsid w:val="001D2127"/>
    <w:rsid w:val="001D22E0"/>
    <w:rsid w:val="001D246A"/>
    <w:rsid w:val="001D26BD"/>
    <w:rsid w:val="001D28C5"/>
    <w:rsid w:val="001D2BCA"/>
    <w:rsid w:val="001D3699"/>
    <w:rsid w:val="001D3DB0"/>
    <w:rsid w:val="001D3E06"/>
    <w:rsid w:val="001D3FA9"/>
    <w:rsid w:val="001D40EC"/>
    <w:rsid w:val="001D418D"/>
    <w:rsid w:val="001D4281"/>
    <w:rsid w:val="001D4299"/>
    <w:rsid w:val="001D476C"/>
    <w:rsid w:val="001D47A2"/>
    <w:rsid w:val="001D4A31"/>
    <w:rsid w:val="001D4D8E"/>
    <w:rsid w:val="001D4FFB"/>
    <w:rsid w:val="001D545E"/>
    <w:rsid w:val="001D5812"/>
    <w:rsid w:val="001D586F"/>
    <w:rsid w:val="001D5900"/>
    <w:rsid w:val="001D59AE"/>
    <w:rsid w:val="001D5BB0"/>
    <w:rsid w:val="001D5EB7"/>
    <w:rsid w:val="001D61B9"/>
    <w:rsid w:val="001D61C5"/>
    <w:rsid w:val="001D64A9"/>
    <w:rsid w:val="001D6565"/>
    <w:rsid w:val="001D6740"/>
    <w:rsid w:val="001D6D80"/>
    <w:rsid w:val="001D6E4E"/>
    <w:rsid w:val="001D7019"/>
    <w:rsid w:val="001D71DE"/>
    <w:rsid w:val="001D779A"/>
    <w:rsid w:val="001D7D37"/>
    <w:rsid w:val="001E0236"/>
    <w:rsid w:val="001E06A7"/>
    <w:rsid w:val="001E096C"/>
    <w:rsid w:val="001E0F7F"/>
    <w:rsid w:val="001E1320"/>
    <w:rsid w:val="001E1833"/>
    <w:rsid w:val="001E1B2A"/>
    <w:rsid w:val="001E256D"/>
    <w:rsid w:val="001E29D1"/>
    <w:rsid w:val="001E2AE1"/>
    <w:rsid w:val="001E2DD3"/>
    <w:rsid w:val="001E309A"/>
    <w:rsid w:val="001E31FC"/>
    <w:rsid w:val="001E3557"/>
    <w:rsid w:val="001E376E"/>
    <w:rsid w:val="001E38AA"/>
    <w:rsid w:val="001E3A5B"/>
    <w:rsid w:val="001E3ECF"/>
    <w:rsid w:val="001E3F6C"/>
    <w:rsid w:val="001E4286"/>
    <w:rsid w:val="001E45FB"/>
    <w:rsid w:val="001E4682"/>
    <w:rsid w:val="001E475A"/>
    <w:rsid w:val="001E4D50"/>
    <w:rsid w:val="001E535E"/>
    <w:rsid w:val="001E53F0"/>
    <w:rsid w:val="001E574A"/>
    <w:rsid w:val="001E5C90"/>
    <w:rsid w:val="001E6045"/>
    <w:rsid w:val="001E610D"/>
    <w:rsid w:val="001E675B"/>
    <w:rsid w:val="001E6860"/>
    <w:rsid w:val="001E69A3"/>
    <w:rsid w:val="001E6BC7"/>
    <w:rsid w:val="001E7907"/>
    <w:rsid w:val="001E7B09"/>
    <w:rsid w:val="001E7D7A"/>
    <w:rsid w:val="001F085F"/>
    <w:rsid w:val="001F09D5"/>
    <w:rsid w:val="001F1440"/>
    <w:rsid w:val="001F1B79"/>
    <w:rsid w:val="001F271E"/>
    <w:rsid w:val="001F28E0"/>
    <w:rsid w:val="001F2960"/>
    <w:rsid w:val="001F2D50"/>
    <w:rsid w:val="001F32A3"/>
    <w:rsid w:val="001F32A4"/>
    <w:rsid w:val="001F354E"/>
    <w:rsid w:val="001F35DA"/>
    <w:rsid w:val="001F37A0"/>
    <w:rsid w:val="001F3983"/>
    <w:rsid w:val="001F39AB"/>
    <w:rsid w:val="001F453D"/>
    <w:rsid w:val="001F46EC"/>
    <w:rsid w:val="001F4A3A"/>
    <w:rsid w:val="001F4B6C"/>
    <w:rsid w:val="001F4E47"/>
    <w:rsid w:val="001F5381"/>
    <w:rsid w:val="001F54FE"/>
    <w:rsid w:val="001F54FF"/>
    <w:rsid w:val="001F61C8"/>
    <w:rsid w:val="001F627F"/>
    <w:rsid w:val="001F6281"/>
    <w:rsid w:val="001F630A"/>
    <w:rsid w:val="001F6409"/>
    <w:rsid w:val="001F700E"/>
    <w:rsid w:val="001F7080"/>
    <w:rsid w:val="001F7201"/>
    <w:rsid w:val="001F7A29"/>
    <w:rsid w:val="002006A3"/>
    <w:rsid w:val="002009D0"/>
    <w:rsid w:val="00200CF8"/>
    <w:rsid w:val="00200E3C"/>
    <w:rsid w:val="0020106A"/>
    <w:rsid w:val="00201166"/>
    <w:rsid w:val="00201246"/>
    <w:rsid w:val="0020167A"/>
    <w:rsid w:val="00201E83"/>
    <w:rsid w:val="00201F92"/>
    <w:rsid w:val="00201FBD"/>
    <w:rsid w:val="00202773"/>
    <w:rsid w:val="00202906"/>
    <w:rsid w:val="00202BF5"/>
    <w:rsid w:val="00202C51"/>
    <w:rsid w:val="00202E0D"/>
    <w:rsid w:val="002033B1"/>
    <w:rsid w:val="0020356D"/>
    <w:rsid w:val="0020382F"/>
    <w:rsid w:val="002038D7"/>
    <w:rsid w:val="00203981"/>
    <w:rsid w:val="00203CE4"/>
    <w:rsid w:val="00203F40"/>
    <w:rsid w:val="0020404A"/>
    <w:rsid w:val="0020428D"/>
    <w:rsid w:val="002043C8"/>
    <w:rsid w:val="002044B2"/>
    <w:rsid w:val="00204729"/>
    <w:rsid w:val="0020478D"/>
    <w:rsid w:val="00204794"/>
    <w:rsid w:val="002047F3"/>
    <w:rsid w:val="00204928"/>
    <w:rsid w:val="002050C2"/>
    <w:rsid w:val="00205188"/>
    <w:rsid w:val="0020594F"/>
    <w:rsid w:val="00205ACB"/>
    <w:rsid w:val="00205F87"/>
    <w:rsid w:val="002064D0"/>
    <w:rsid w:val="00206675"/>
    <w:rsid w:val="00206808"/>
    <w:rsid w:val="00206910"/>
    <w:rsid w:val="0020698E"/>
    <w:rsid w:val="00206C70"/>
    <w:rsid w:val="0020702E"/>
    <w:rsid w:val="00207263"/>
    <w:rsid w:val="0020769C"/>
    <w:rsid w:val="00207C46"/>
    <w:rsid w:val="00207FDC"/>
    <w:rsid w:val="002100F5"/>
    <w:rsid w:val="00210111"/>
    <w:rsid w:val="00210AD3"/>
    <w:rsid w:val="00210BFC"/>
    <w:rsid w:val="00210E53"/>
    <w:rsid w:val="00211090"/>
    <w:rsid w:val="00211128"/>
    <w:rsid w:val="00211923"/>
    <w:rsid w:val="002119C9"/>
    <w:rsid w:val="00211A39"/>
    <w:rsid w:val="00211AFA"/>
    <w:rsid w:val="00211C17"/>
    <w:rsid w:val="00211C3D"/>
    <w:rsid w:val="00211C55"/>
    <w:rsid w:val="00211D6F"/>
    <w:rsid w:val="002124F6"/>
    <w:rsid w:val="00212685"/>
    <w:rsid w:val="002126A8"/>
    <w:rsid w:val="00212A78"/>
    <w:rsid w:val="00212A89"/>
    <w:rsid w:val="00212AEC"/>
    <w:rsid w:val="00212C44"/>
    <w:rsid w:val="0021350C"/>
    <w:rsid w:val="00213DA3"/>
    <w:rsid w:val="00213E40"/>
    <w:rsid w:val="00213FF3"/>
    <w:rsid w:val="0021404E"/>
    <w:rsid w:val="00214116"/>
    <w:rsid w:val="002147F0"/>
    <w:rsid w:val="002149DE"/>
    <w:rsid w:val="00214AD9"/>
    <w:rsid w:val="00214B13"/>
    <w:rsid w:val="00215093"/>
    <w:rsid w:val="0021529B"/>
    <w:rsid w:val="00215347"/>
    <w:rsid w:val="002154CA"/>
    <w:rsid w:val="00215DDC"/>
    <w:rsid w:val="0021613F"/>
    <w:rsid w:val="0021653B"/>
    <w:rsid w:val="002165F3"/>
    <w:rsid w:val="00216C21"/>
    <w:rsid w:val="00216E08"/>
    <w:rsid w:val="002174BA"/>
    <w:rsid w:val="002175CA"/>
    <w:rsid w:val="0021785C"/>
    <w:rsid w:val="00217A6C"/>
    <w:rsid w:val="0022030E"/>
    <w:rsid w:val="00220583"/>
    <w:rsid w:val="002205B5"/>
    <w:rsid w:val="0022096F"/>
    <w:rsid w:val="00220DBC"/>
    <w:rsid w:val="00220EE4"/>
    <w:rsid w:val="00220F87"/>
    <w:rsid w:val="00221129"/>
    <w:rsid w:val="00221430"/>
    <w:rsid w:val="002217F4"/>
    <w:rsid w:val="00221947"/>
    <w:rsid w:val="002219AD"/>
    <w:rsid w:val="00222474"/>
    <w:rsid w:val="0022266D"/>
    <w:rsid w:val="00222B7B"/>
    <w:rsid w:val="00222C4B"/>
    <w:rsid w:val="00222DFA"/>
    <w:rsid w:val="00223011"/>
    <w:rsid w:val="00223353"/>
    <w:rsid w:val="002234C5"/>
    <w:rsid w:val="00223B7E"/>
    <w:rsid w:val="00223C9B"/>
    <w:rsid w:val="00223FBD"/>
    <w:rsid w:val="002246C7"/>
    <w:rsid w:val="00224D03"/>
    <w:rsid w:val="002250F8"/>
    <w:rsid w:val="00225A6D"/>
    <w:rsid w:val="00225F16"/>
    <w:rsid w:val="00226162"/>
    <w:rsid w:val="002261D8"/>
    <w:rsid w:val="0022647D"/>
    <w:rsid w:val="00226497"/>
    <w:rsid w:val="0022650D"/>
    <w:rsid w:val="0022682D"/>
    <w:rsid w:val="00226D99"/>
    <w:rsid w:val="00226F34"/>
    <w:rsid w:val="0022706C"/>
    <w:rsid w:val="002273CF"/>
    <w:rsid w:val="00227492"/>
    <w:rsid w:val="0022763F"/>
    <w:rsid w:val="0022797A"/>
    <w:rsid w:val="002279EE"/>
    <w:rsid w:val="00227C9C"/>
    <w:rsid w:val="00227F01"/>
    <w:rsid w:val="00227F13"/>
    <w:rsid w:val="002305D7"/>
    <w:rsid w:val="002308E3"/>
    <w:rsid w:val="00230B62"/>
    <w:rsid w:val="00230EFB"/>
    <w:rsid w:val="0023124F"/>
    <w:rsid w:val="002313D4"/>
    <w:rsid w:val="002316A8"/>
    <w:rsid w:val="00231B70"/>
    <w:rsid w:val="00231D0C"/>
    <w:rsid w:val="00231D9B"/>
    <w:rsid w:val="00231DC4"/>
    <w:rsid w:val="00231F00"/>
    <w:rsid w:val="002326D8"/>
    <w:rsid w:val="00232794"/>
    <w:rsid w:val="00232A7A"/>
    <w:rsid w:val="00232D1A"/>
    <w:rsid w:val="00233548"/>
    <w:rsid w:val="00233635"/>
    <w:rsid w:val="002338F2"/>
    <w:rsid w:val="00233EA4"/>
    <w:rsid w:val="002342E7"/>
    <w:rsid w:val="002344F7"/>
    <w:rsid w:val="00234723"/>
    <w:rsid w:val="0023497E"/>
    <w:rsid w:val="002349CB"/>
    <w:rsid w:val="00234A72"/>
    <w:rsid w:val="0023501E"/>
    <w:rsid w:val="002356FE"/>
    <w:rsid w:val="00236181"/>
    <w:rsid w:val="002361D5"/>
    <w:rsid w:val="00236EE1"/>
    <w:rsid w:val="00236F53"/>
    <w:rsid w:val="0023725B"/>
    <w:rsid w:val="002374B1"/>
    <w:rsid w:val="00237F3B"/>
    <w:rsid w:val="00240073"/>
    <w:rsid w:val="002400BB"/>
    <w:rsid w:val="00240103"/>
    <w:rsid w:val="00240238"/>
    <w:rsid w:val="0024053E"/>
    <w:rsid w:val="002405FF"/>
    <w:rsid w:val="00240622"/>
    <w:rsid w:val="00240BC6"/>
    <w:rsid w:val="00240C2F"/>
    <w:rsid w:val="00240D84"/>
    <w:rsid w:val="00240DA2"/>
    <w:rsid w:val="00240EB9"/>
    <w:rsid w:val="002411A2"/>
    <w:rsid w:val="002415D5"/>
    <w:rsid w:val="0024176E"/>
    <w:rsid w:val="002418C9"/>
    <w:rsid w:val="002418E4"/>
    <w:rsid w:val="0024200F"/>
    <w:rsid w:val="0024255D"/>
    <w:rsid w:val="00242778"/>
    <w:rsid w:val="0024330F"/>
    <w:rsid w:val="00243737"/>
    <w:rsid w:val="00243A7B"/>
    <w:rsid w:val="00243BCF"/>
    <w:rsid w:val="00243C9D"/>
    <w:rsid w:val="00244001"/>
    <w:rsid w:val="002442C1"/>
    <w:rsid w:val="00244770"/>
    <w:rsid w:val="002447E4"/>
    <w:rsid w:val="002448B7"/>
    <w:rsid w:val="002448F4"/>
    <w:rsid w:val="00244971"/>
    <w:rsid w:val="00245003"/>
    <w:rsid w:val="00245980"/>
    <w:rsid w:val="00245A8B"/>
    <w:rsid w:val="00245AF0"/>
    <w:rsid w:val="00246084"/>
    <w:rsid w:val="002463BA"/>
    <w:rsid w:val="002463CD"/>
    <w:rsid w:val="0024675D"/>
    <w:rsid w:val="002467C2"/>
    <w:rsid w:val="002469CA"/>
    <w:rsid w:val="00246BD0"/>
    <w:rsid w:val="00246C52"/>
    <w:rsid w:val="00246F70"/>
    <w:rsid w:val="002473F8"/>
    <w:rsid w:val="002476C8"/>
    <w:rsid w:val="002476E6"/>
    <w:rsid w:val="002477F9"/>
    <w:rsid w:val="00247BF7"/>
    <w:rsid w:val="00247D2B"/>
    <w:rsid w:val="00247FEA"/>
    <w:rsid w:val="00250063"/>
    <w:rsid w:val="0025014D"/>
    <w:rsid w:val="0025046C"/>
    <w:rsid w:val="0025088A"/>
    <w:rsid w:val="00250B08"/>
    <w:rsid w:val="00250F32"/>
    <w:rsid w:val="0025140C"/>
    <w:rsid w:val="0025154D"/>
    <w:rsid w:val="00251859"/>
    <w:rsid w:val="00251AFF"/>
    <w:rsid w:val="00251EF6"/>
    <w:rsid w:val="00251F4D"/>
    <w:rsid w:val="00252508"/>
    <w:rsid w:val="00252627"/>
    <w:rsid w:val="002527A9"/>
    <w:rsid w:val="0025280F"/>
    <w:rsid w:val="002528A7"/>
    <w:rsid w:val="00252948"/>
    <w:rsid w:val="00252A2D"/>
    <w:rsid w:val="002530F0"/>
    <w:rsid w:val="00253358"/>
    <w:rsid w:val="002535C2"/>
    <w:rsid w:val="00253AC0"/>
    <w:rsid w:val="002540CB"/>
    <w:rsid w:val="002543E8"/>
    <w:rsid w:val="00254466"/>
    <w:rsid w:val="00254709"/>
    <w:rsid w:val="002548D6"/>
    <w:rsid w:val="00254D58"/>
    <w:rsid w:val="002550B9"/>
    <w:rsid w:val="0025563B"/>
    <w:rsid w:val="00255A16"/>
    <w:rsid w:val="00255DFD"/>
    <w:rsid w:val="00255FE3"/>
    <w:rsid w:val="00256076"/>
    <w:rsid w:val="0025650A"/>
    <w:rsid w:val="002566F5"/>
    <w:rsid w:val="0025670F"/>
    <w:rsid w:val="00256880"/>
    <w:rsid w:val="00256950"/>
    <w:rsid w:val="00256986"/>
    <w:rsid w:val="00256A1D"/>
    <w:rsid w:val="002572FB"/>
    <w:rsid w:val="002573B6"/>
    <w:rsid w:val="0026014B"/>
    <w:rsid w:val="002605C2"/>
    <w:rsid w:val="00260D17"/>
    <w:rsid w:val="00260E0E"/>
    <w:rsid w:val="0026100E"/>
    <w:rsid w:val="00261143"/>
    <w:rsid w:val="00261562"/>
    <w:rsid w:val="00261F85"/>
    <w:rsid w:val="0026216C"/>
    <w:rsid w:val="00262274"/>
    <w:rsid w:val="002622F1"/>
    <w:rsid w:val="00262E7D"/>
    <w:rsid w:val="0026358F"/>
    <w:rsid w:val="00263C54"/>
    <w:rsid w:val="00264AB5"/>
    <w:rsid w:val="00264BA5"/>
    <w:rsid w:val="00264E4F"/>
    <w:rsid w:val="00265823"/>
    <w:rsid w:val="00265D69"/>
    <w:rsid w:val="00266012"/>
    <w:rsid w:val="0026609B"/>
    <w:rsid w:val="0026620D"/>
    <w:rsid w:val="00266508"/>
    <w:rsid w:val="00266509"/>
    <w:rsid w:val="002678AE"/>
    <w:rsid w:val="00267B11"/>
    <w:rsid w:val="002701A9"/>
    <w:rsid w:val="00270935"/>
    <w:rsid w:val="00270CA3"/>
    <w:rsid w:val="00270E6A"/>
    <w:rsid w:val="00271069"/>
    <w:rsid w:val="002710DD"/>
    <w:rsid w:val="00271173"/>
    <w:rsid w:val="002717A7"/>
    <w:rsid w:val="00271987"/>
    <w:rsid w:val="00271A43"/>
    <w:rsid w:val="002728AF"/>
    <w:rsid w:val="00272957"/>
    <w:rsid w:val="00272B7D"/>
    <w:rsid w:val="00272C67"/>
    <w:rsid w:val="00272DFB"/>
    <w:rsid w:val="002736D1"/>
    <w:rsid w:val="00273DF3"/>
    <w:rsid w:val="00274002"/>
    <w:rsid w:val="002740DC"/>
    <w:rsid w:val="0027442F"/>
    <w:rsid w:val="00274714"/>
    <w:rsid w:val="00274754"/>
    <w:rsid w:val="00274819"/>
    <w:rsid w:val="00274887"/>
    <w:rsid w:val="00274C31"/>
    <w:rsid w:val="00274DAE"/>
    <w:rsid w:val="00274FA1"/>
    <w:rsid w:val="00275794"/>
    <w:rsid w:val="00275A05"/>
    <w:rsid w:val="00275BDF"/>
    <w:rsid w:val="002765F7"/>
    <w:rsid w:val="002768B6"/>
    <w:rsid w:val="00276A42"/>
    <w:rsid w:val="00276FD3"/>
    <w:rsid w:val="002776CD"/>
    <w:rsid w:val="00277FA4"/>
    <w:rsid w:val="00280090"/>
    <w:rsid w:val="002801CE"/>
    <w:rsid w:val="002803A7"/>
    <w:rsid w:val="0028064C"/>
    <w:rsid w:val="00280C25"/>
    <w:rsid w:val="002818B9"/>
    <w:rsid w:val="002819E1"/>
    <w:rsid w:val="00281A85"/>
    <w:rsid w:val="00282046"/>
    <w:rsid w:val="00282243"/>
    <w:rsid w:val="0028255A"/>
    <w:rsid w:val="00282734"/>
    <w:rsid w:val="00282B6E"/>
    <w:rsid w:val="00282EB9"/>
    <w:rsid w:val="002830C9"/>
    <w:rsid w:val="002831CC"/>
    <w:rsid w:val="002831EA"/>
    <w:rsid w:val="002834EC"/>
    <w:rsid w:val="002838AF"/>
    <w:rsid w:val="00283B98"/>
    <w:rsid w:val="00283E6D"/>
    <w:rsid w:val="00283EB2"/>
    <w:rsid w:val="002844E8"/>
    <w:rsid w:val="002849DD"/>
    <w:rsid w:val="00284A1C"/>
    <w:rsid w:val="00284C9F"/>
    <w:rsid w:val="00284CBD"/>
    <w:rsid w:val="00285BB2"/>
    <w:rsid w:val="00285DC4"/>
    <w:rsid w:val="00286128"/>
    <w:rsid w:val="002865C3"/>
    <w:rsid w:val="0028691E"/>
    <w:rsid w:val="00286959"/>
    <w:rsid w:val="00286A93"/>
    <w:rsid w:val="00286D8E"/>
    <w:rsid w:val="00286DA2"/>
    <w:rsid w:val="0028706F"/>
    <w:rsid w:val="002872EA"/>
    <w:rsid w:val="0028788F"/>
    <w:rsid w:val="00287FE3"/>
    <w:rsid w:val="00290672"/>
    <w:rsid w:val="002907BA"/>
    <w:rsid w:val="00290E08"/>
    <w:rsid w:val="002912A5"/>
    <w:rsid w:val="00291655"/>
    <w:rsid w:val="00291796"/>
    <w:rsid w:val="00291881"/>
    <w:rsid w:val="00291E67"/>
    <w:rsid w:val="00291F86"/>
    <w:rsid w:val="002920A3"/>
    <w:rsid w:val="002922A1"/>
    <w:rsid w:val="00292712"/>
    <w:rsid w:val="00292B0E"/>
    <w:rsid w:val="00292D94"/>
    <w:rsid w:val="0029321F"/>
    <w:rsid w:val="0029329A"/>
    <w:rsid w:val="002934DF"/>
    <w:rsid w:val="002935CF"/>
    <w:rsid w:val="00293725"/>
    <w:rsid w:val="00293B01"/>
    <w:rsid w:val="00293B02"/>
    <w:rsid w:val="00293C63"/>
    <w:rsid w:val="00293E6E"/>
    <w:rsid w:val="00293F38"/>
    <w:rsid w:val="00293F3C"/>
    <w:rsid w:val="00294078"/>
    <w:rsid w:val="00294231"/>
    <w:rsid w:val="0029435E"/>
    <w:rsid w:val="002943F3"/>
    <w:rsid w:val="0029466A"/>
    <w:rsid w:val="0029472C"/>
    <w:rsid w:val="00294FCB"/>
    <w:rsid w:val="002953E8"/>
    <w:rsid w:val="00295487"/>
    <w:rsid w:val="0029553F"/>
    <w:rsid w:val="00295923"/>
    <w:rsid w:val="002960C6"/>
    <w:rsid w:val="00296FF8"/>
    <w:rsid w:val="0029741D"/>
    <w:rsid w:val="00297574"/>
    <w:rsid w:val="00297E34"/>
    <w:rsid w:val="002A05B9"/>
    <w:rsid w:val="002A06A3"/>
    <w:rsid w:val="002A0CC0"/>
    <w:rsid w:val="002A1414"/>
    <w:rsid w:val="002A1FDD"/>
    <w:rsid w:val="002A243B"/>
    <w:rsid w:val="002A2497"/>
    <w:rsid w:val="002A2647"/>
    <w:rsid w:val="002A286B"/>
    <w:rsid w:val="002A37D9"/>
    <w:rsid w:val="002A39E3"/>
    <w:rsid w:val="002A3E8B"/>
    <w:rsid w:val="002A3EFC"/>
    <w:rsid w:val="002A4059"/>
    <w:rsid w:val="002A49E1"/>
    <w:rsid w:val="002A4CC7"/>
    <w:rsid w:val="002A52F6"/>
    <w:rsid w:val="002A5623"/>
    <w:rsid w:val="002A5A5F"/>
    <w:rsid w:val="002A5D70"/>
    <w:rsid w:val="002A61F6"/>
    <w:rsid w:val="002A63DF"/>
    <w:rsid w:val="002A68EC"/>
    <w:rsid w:val="002A6B53"/>
    <w:rsid w:val="002A79A9"/>
    <w:rsid w:val="002A7BFC"/>
    <w:rsid w:val="002A7C4A"/>
    <w:rsid w:val="002B07A5"/>
    <w:rsid w:val="002B08B2"/>
    <w:rsid w:val="002B0C9A"/>
    <w:rsid w:val="002B0D44"/>
    <w:rsid w:val="002B0FC3"/>
    <w:rsid w:val="002B1085"/>
    <w:rsid w:val="002B12AC"/>
    <w:rsid w:val="002B17A1"/>
    <w:rsid w:val="002B1A38"/>
    <w:rsid w:val="002B1B6D"/>
    <w:rsid w:val="002B1DF2"/>
    <w:rsid w:val="002B207D"/>
    <w:rsid w:val="002B2A00"/>
    <w:rsid w:val="002B30A7"/>
    <w:rsid w:val="002B31A0"/>
    <w:rsid w:val="002B3434"/>
    <w:rsid w:val="002B355B"/>
    <w:rsid w:val="002B442C"/>
    <w:rsid w:val="002B469B"/>
    <w:rsid w:val="002B46C2"/>
    <w:rsid w:val="002B5518"/>
    <w:rsid w:val="002B56CA"/>
    <w:rsid w:val="002B5DE4"/>
    <w:rsid w:val="002B5FF6"/>
    <w:rsid w:val="002B617F"/>
    <w:rsid w:val="002B6467"/>
    <w:rsid w:val="002B648F"/>
    <w:rsid w:val="002B671C"/>
    <w:rsid w:val="002B7404"/>
    <w:rsid w:val="002B7732"/>
    <w:rsid w:val="002C0428"/>
    <w:rsid w:val="002C051D"/>
    <w:rsid w:val="002C0A95"/>
    <w:rsid w:val="002C0E89"/>
    <w:rsid w:val="002C0FF6"/>
    <w:rsid w:val="002C1016"/>
    <w:rsid w:val="002C1428"/>
    <w:rsid w:val="002C1522"/>
    <w:rsid w:val="002C1BB4"/>
    <w:rsid w:val="002C1BCA"/>
    <w:rsid w:val="002C2196"/>
    <w:rsid w:val="002C266B"/>
    <w:rsid w:val="002C293D"/>
    <w:rsid w:val="002C2D60"/>
    <w:rsid w:val="002C32B5"/>
    <w:rsid w:val="002C333C"/>
    <w:rsid w:val="002C355F"/>
    <w:rsid w:val="002C3588"/>
    <w:rsid w:val="002C39FD"/>
    <w:rsid w:val="002C3BFD"/>
    <w:rsid w:val="002C3CE7"/>
    <w:rsid w:val="002C3D6F"/>
    <w:rsid w:val="002C49A3"/>
    <w:rsid w:val="002C4AF2"/>
    <w:rsid w:val="002C5155"/>
    <w:rsid w:val="002C5510"/>
    <w:rsid w:val="002C5D77"/>
    <w:rsid w:val="002C605A"/>
    <w:rsid w:val="002C6B32"/>
    <w:rsid w:val="002C6EFF"/>
    <w:rsid w:val="002C6F0A"/>
    <w:rsid w:val="002C7751"/>
    <w:rsid w:val="002C7C46"/>
    <w:rsid w:val="002C7ED4"/>
    <w:rsid w:val="002D0442"/>
    <w:rsid w:val="002D04ED"/>
    <w:rsid w:val="002D066C"/>
    <w:rsid w:val="002D0919"/>
    <w:rsid w:val="002D0A2C"/>
    <w:rsid w:val="002D0AFA"/>
    <w:rsid w:val="002D0CF7"/>
    <w:rsid w:val="002D1351"/>
    <w:rsid w:val="002D14D6"/>
    <w:rsid w:val="002D1AF8"/>
    <w:rsid w:val="002D268E"/>
    <w:rsid w:val="002D2DE6"/>
    <w:rsid w:val="002D31C3"/>
    <w:rsid w:val="002D328B"/>
    <w:rsid w:val="002D3BA2"/>
    <w:rsid w:val="002D3E11"/>
    <w:rsid w:val="002D3E5C"/>
    <w:rsid w:val="002D3ED4"/>
    <w:rsid w:val="002D4188"/>
    <w:rsid w:val="002D41C5"/>
    <w:rsid w:val="002D431A"/>
    <w:rsid w:val="002D4518"/>
    <w:rsid w:val="002D454D"/>
    <w:rsid w:val="002D488B"/>
    <w:rsid w:val="002D4BEF"/>
    <w:rsid w:val="002D4C22"/>
    <w:rsid w:val="002D4FB5"/>
    <w:rsid w:val="002D538C"/>
    <w:rsid w:val="002D538D"/>
    <w:rsid w:val="002D5440"/>
    <w:rsid w:val="002D5A6F"/>
    <w:rsid w:val="002D5A87"/>
    <w:rsid w:val="002D5ABE"/>
    <w:rsid w:val="002D5BD3"/>
    <w:rsid w:val="002D5C8F"/>
    <w:rsid w:val="002D5D85"/>
    <w:rsid w:val="002D5ECB"/>
    <w:rsid w:val="002D619B"/>
    <w:rsid w:val="002D6553"/>
    <w:rsid w:val="002D668D"/>
    <w:rsid w:val="002D66B0"/>
    <w:rsid w:val="002D6949"/>
    <w:rsid w:val="002D7126"/>
    <w:rsid w:val="002D71D7"/>
    <w:rsid w:val="002D7334"/>
    <w:rsid w:val="002D733C"/>
    <w:rsid w:val="002D7ED2"/>
    <w:rsid w:val="002E00AB"/>
    <w:rsid w:val="002E03BD"/>
    <w:rsid w:val="002E08EB"/>
    <w:rsid w:val="002E0AB9"/>
    <w:rsid w:val="002E1AA1"/>
    <w:rsid w:val="002E1E28"/>
    <w:rsid w:val="002E25AD"/>
    <w:rsid w:val="002E2891"/>
    <w:rsid w:val="002E2B63"/>
    <w:rsid w:val="002E2CE1"/>
    <w:rsid w:val="002E309D"/>
    <w:rsid w:val="002E344F"/>
    <w:rsid w:val="002E350A"/>
    <w:rsid w:val="002E3B6E"/>
    <w:rsid w:val="002E3B86"/>
    <w:rsid w:val="002E3DF8"/>
    <w:rsid w:val="002E4250"/>
    <w:rsid w:val="002E4284"/>
    <w:rsid w:val="002E468B"/>
    <w:rsid w:val="002E4EBA"/>
    <w:rsid w:val="002E503D"/>
    <w:rsid w:val="002E5144"/>
    <w:rsid w:val="002E58FE"/>
    <w:rsid w:val="002E5BF9"/>
    <w:rsid w:val="002E5FA1"/>
    <w:rsid w:val="002E6136"/>
    <w:rsid w:val="002E647A"/>
    <w:rsid w:val="002E6AA6"/>
    <w:rsid w:val="002E6AB2"/>
    <w:rsid w:val="002E7C5A"/>
    <w:rsid w:val="002E7F39"/>
    <w:rsid w:val="002F0014"/>
    <w:rsid w:val="002F02F7"/>
    <w:rsid w:val="002F0713"/>
    <w:rsid w:val="002F0902"/>
    <w:rsid w:val="002F0A44"/>
    <w:rsid w:val="002F0B90"/>
    <w:rsid w:val="002F0D8D"/>
    <w:rsid w:val="002F1655"/>
    <w:rsid w:val="002F1884"/>
    <w:rsid w:val="002F19DA"/>
    <w:rsid w:val="002F1AA9"/>
    <w:rsid w:val="002F1AB7"/>
    <w:rsid w:val="002F218E"/>
    <w:rsid w:val="002F24B4"/>
    <w:rsid w:val="002F3096"/>
    <w:rsid w:val="002F352F"/>
    <w:rsid w:val="002F3884"/>
    <w:rsid w:val="002F4314"/>
    <w:rsid w:val="002F4463"/>
    <w:rsid w:val="002F4806"/>
    <w:rsid w:val="002F4AD2"/>
    <w:rsid w:val="002F4D3F"/>
    <w:rsid w:val="002F53AA"/>
    <w:rsid w:val="002F55B9"/>
    <w:rsid w:val="002F5E8A"/>
    <w:rsid w:val="002F6185"/>
    <w:rsid w:val="002F66F7"/>
    <w:rsid w:val="002F68C3"/>
    <w:rsid w:val="002F74EC"/>
    <w:rsid w:val="002F7683"/>
    <w:rsid w:val="002F7BEB"/>
    <w:rsid w:val="002F7CAA"/>
    <w:rsid w:val="003000E2"/>
    <w:rsid w:val="0030067A"/>
    <w:rsid w:val="00300B14"/>
    <w:rsid w:val="00300C18"/>
    <w:rsid w:val="00300D6C"/>
    <w:rsid w:val="0030196C"/>
    <w:rsid w:val="00301A27"/>
    <w:rsid w:val="003026E4"/>
    <w:rsid w:val="00303371"/>
    <w:rsid w:val="00303749"/>
    <w:rsid w:val="00304006"/>
    <w:rsid w:val="00304035"/>
    <w:rsid w:val="0030409B"/>
    <w:rsid w:val="00304570"/>
    <w:rsid w:val="003057C5"/>
    <w:rsid w:val="00305E1B"/>
    <w:rsid w:val="00305F43"/>
    <w:rsid w:val="0030601B"/>
    <w:rsid w:val="00306029"/>
    <w:rsid w:val="003060A2"/>
    <w:rsid w:val="00306366"/>
    <w:rsid w:val="00306586"/>
    <w:rsid w:val="00306643"/>
    <w:rsid w:val="00306BD2"/>
    <w:rsid w:val="00306C66"/>
    <w:rsid w:val="00306D85"/>
    <w:rsid w:val="003074DD"/>
    <w:rsid w:val="003079E6"/>
    <w:rsid w:val="00307FE8"/>
    <w:rsid w:val="003100B2"/>
    <w:rsid w:val="003103F6"/>
    <w:rsid w:val="00310440"/>
    <w:rsid w:val="003104E6"/>
    <w:rsid w:val="00310770"/>
    <w:rsid w:val="00310BE9"/>
    <w:rsid w:val="00310C86"/>
    <w:rsid w:val="00310F26"/>
    <w:rsid w:val="003112EC"/>
    <w:rsid w:val="00311390"/>
    <w:rsid w:val="0031149A"/>
    <w:rsid w:val="003114A4"/>
    <w:rsid w:val="003116E7"/>
    <w:rsid w:val="00312147"/>
    <w:rsid w:val="003121B2"/>
    <w:rsid w:val="00312646"/>
    <w:rsid w:val="00312721"/>
    <w:rsid w:val="0031292A"/>
    <w:rsid w:val="003129F1"/>
    <w:rsid w:val="00313240"/>
    <w:rsid w:val="003134F8"/>
    <w:rsid w:val="003135B0"/>
    <w:rsid w:val="003135C3"/>
    <w:rsid w:val="0031388B"/>
    <w:rsid w:val="00313C81"/>
    <w:rsid w:val="00313ED8"/>
    <w:rsid w:val="00314201"/>
    <w:rsid w:val="003142C6"/>
    <w:rsid w:val="0031444C"/>
    <w:rsid w:val="00314735"/>
    <w:rsid w:val="003148D4"/>
    <w:rsid w:val="00314B30"/>
    <w:rsid w:val="00314D24"/>
    <w:rsid w:val="003150B7"/>
    <w:rsid w:val="00315CC9"/>
    <w:rsid w:val="003161EC"/>
    <w:rsid w:val="00316214"/>
    <w:rsid w:val="00316685"/>
    <w:rsid w:val="00316844"/>
    <w:rsid w:val="00316928"/>
    <w:rsid w:val="00316E2D"/>
    <w:rsid w:val="003170D3"/>
    <w:rsid w:val="003177E5"/>
    <w:rsid w:val="00317911"/>
    <w:rsid w:val="00320100"/>
    <w:rsid w:val="00320A28"/>
    <w:rsid w:val="00320B93"/>
    <w:rsid w:val="00320C5A"/>
    <w:rsid w:val="00320EBF"/>
    <w:rsid w:val="003217FA"/>
    <w:rsid w:val="00321E02"/>
    <w:rsid w:val="00321E83"/>
    <w:rsid w:val="00322117"/>
    <w:rsid w:val="0032235F"/>
    <w:rsid w:val="00322454"/>
    <w:rsid w:val="0032249D"/>
    <w:rsid w:val="003226CD"/>
    <w:rsid w:val="00322882"/>
    <w:rsid w:val="00322E63"/>
    <w:rsid w:val="0032393D"/>
    <w:rsid w:val="003239F5"/>
    <w:rsid w:val="00323AA4"/>
    <w:rsid w:val="00323AAB"/>
    <w:rsid w:val="00324037"/>
    <w:rsid w:val="00324338"/>
    <w:rsid w:val="00324B26"/>
    <w:rsid w:val="00324C9B"/>
    <w:rsid w:val="00324F18"/>
    <w:rsid w:val="0032515E"/>
    <w:rsid w:val="003252F1"/>
    <w:rsid w:val="003255B2"/>
    <w:rsid w:val="003256C4"/>
    <w:rsid w:val="00325735"/>
    <w:rsid w:val="003258A5"/>
    <w:rsid w:val="00325A86"/>
    <w:rsid w:val="00325BB9"/>
    <w:rsid w:val="00325EBC"/>
    <w:rsid w:val="00326255"/>
    <w:rsid w:val="003262D5"/>
    <w:rsid w:val="003264EF"/>
    <w:rsid w:val="00326CEE"/>
    <w:rsid w:val="00326CF3"/>
    <w:rsid w:val="003270F2"/>
    <w:rsid w:val="0032728E"/>
    <w:rsid w:val="003277C7"/>
    <w:rsid w:val="00327A9E"/>
    <w:rsid w:val="00327C1E"/>
    <w:rsid w:val="00330562"/>
    <w:rsid w:val="00330D4D"/>
    <w:rsid w:val="00330D70"/>
    <w:rsid w:val="00330DFF"/>
    <w:rsid w:val="003311F9"/>
    <w:rsid w:val="00331559"/>
    <w:rsid w:val="003317CD"/>
    <w:rsid w:val="00331A63"/>
    <w:rsid w:val="00331B94"/>
    <w:rsid w:val="00332179"/>
    <w:rsid w:val="00332678"/>
    <w:rsid w:val="00332835"/>
    <w:rsid w:val="00332937"/>
    <w:rsid w:val="00332AEF"/>
    <w:rsid w:val="00332B24"/>
    <w:rsid w:val="00332CAA"/>
    <w:rsid w:val="00333BB6"/>
    <w:rsid w:val="00333BFD"/>
    <w:rsid w:val="0033460A"/>
    <w:rsid w:val="00334824"/>
    <w:rsid w:val="00334AF6"/>
    <w:rsid w:val="00334C6E"/>
    <w:rsid w:val="00335188"/>
    <w:rsid w:val="003358A4"/>
    <w:rsid w:val="00335B03"/>
    <w:rsid w:val="00335D40"/>
    <w:rsid w:val="00335E34"/>
    <w:rsid w:val="003361BA"/>
    <w:rsid w:val="003367A5"/>
    <w:rsid w:val="0033693B"/>
    <w:rsid w:val="003373F4"/>
    <w:rsid w:val="003374C8"/>
    <w:rsid w:val="00337BE2"/>
    <w:rsid w:val="00337CE0"/>
    <w:rsid w:val="00340175"/>
    <w:rsid w:val="003401F2"/>
    <w:rsid w:val="00340558"/>
    <w:rsid w:val="00340CC2"/>
    <w:rsid w:val="00340D4D"/>
    <w:rsid w:val="00340ECE"/>
    <w:rsid w:val="0034122E"/>
    <w:rsid w:val="0034123D"/>
    <w:rsid w:val="00341686"/>
    <w:rsid w:val="00341720"/>
    <w:rsid w:val="0034176D"/>
    <w:rsid w:val="003420BE"/>
    <w:rsid w:val="0034235C"/>
    <w:rsid w:val="003429DA"/>
    <w:rsid w:val="00342BB9"/>
    <w:rsid w:val="00342C00"/>
    <w:rsid w:val="00342C55"/>
    <w:rsid w:val="00342D0F"/>
    <w:rsid w:val="00342F2B"/>
    <w:rsid w:val="00343032"/>
    <w:rsid w:val="00343A9B"/>
    <w:rsid w:val="00343E1A"/>
    <w:rsid w:val="003443BC"/>
    <w:rsid w:val="0034443E"/>
    <w:rsid w:val="003445AD"/>
    <w:rsid w:val="0034467E"/>
    <w:rsid w:val="003447DE"/>
    <w:rsid w:val="00344ADB"/>
    <w:rsid w:val="00344CA8"/>
    <w:rsid w:val="00344D65"/>
    <w:rsid w:val="00344DCD"/>
    <w:rsid w:val="00344F2C"/>
    <w:rsid w:val="003465A3"/>
    <w:rsid w:val="00346629"/>
    <w:rsid w:val="00346634"/>
    <w:rsid w:val="00346E08"/>
    <w:rsid w:val="003474EF"/>
    <w:rsid w:val="003479B5"/>
    <w:rsid w:val="00347C7C"/>
    <w:rsid w:val="00347D1E"/>
    <w:rsid w:val="00350465"/>
    <w:rsid w:val="00350713"/>
    <w:rsid w:val="00350C3D"/>
    <w:rsid w:val="00350DBA"/>
    <w:rsid w:val="00350E75"/>
    <w:rsid w:val="00350EC9"/>
    <w:rsid w:val="003510D7"/>
    <w:rsid w:val="003512E0"/>
    <w:rsid w:val="00351902"/>
    <w:rsid w:val="00351B82"/>
    <w:rsid w:val="00351E67"/>
    <w:rsid w:val="003524CE"/>
    <w:rsid w:val="003529F6"/>
    <w:rsid w:val="00352F84"/>
    <w:rsid w:val="003531B7"/>
    <w:rsid w:val="0035355D"/>
    <w:rsid w:val="00353AEB"/>
    <w:rsid w:val="00353BEC"/>
    <w:rsid w:val="00353C10"/>
    <w:rsid w:val="00353C5F"/>
    <w:rsid w:val="00354172"/>
    <w:rsid w:val="0035423A"/>
    <w:rsid w:val="003548E1"/>
    <w:rsid w:val="003555C0"/>
    <w:rsid w:val="00355628"/>
    <w:rsid w:val="0035596D"/>
    <w:rsid w:val="00355A22"/>
    <w:rsid w:val="00355E31"/>
    <w:rsid w:val="00356752"/>
    <w:rsid w:val="00356917"/>
    <w:rsid w:val="003569EA"/>
    <w:rsid w:val="00356C1E"/>
    <w:rsid w:val="00356C22"/>
    <w:rsid w:val="00356CCB"/>
    <w:rsid w:val="003573A4"/>
    <w:rsid w:val="003600FC"/>
    <w:rsid w:val="003601C6"/>
    <w:rsid w:val="00360831"/>
    <w:rsid w:val="0036126C"/>
    <w:rsid w:val="0036170E"/>
    <w:rsid w:val="00361AA1"/>
    <w:rsid w:val="00361BD9"/>
    <w:rsid w:val="00361D84"/>
    <w:rsid w:val="0036238E"/>
    <w:rsid w:val="00362723"/>
    <w:rsid w:val="00362ADD"/>
    <w:rsid w:val="00362D26"/>
    <w:rsid w:val="00362D4C"/>
    <w:rsid w:val="00362E6C"/>
    <w:rsid w:val="00363066"/>
    <w:rsid w:val="003633C7"/>
    <w:rsid w:val="0036355C"/>
    <w:rsid w:val="003635CB"/>
    <w:rsid w:val="0036367A"/>
    <w:rsid w:val="003639DC"/>
    <w:rsid w:val="00363CDC"/>
    <w:rsid w:val="00363DB0"/>
    <w:rsid w:val="00363E86"/>
    <w:rsid w:val="00363FFA"/>
    <w:rsid w:val="00364184"/>
    <w:rsid w:val="003644A7"/>
    <w:rsid w:val="003646FD"/>
    <w:rsid w:val="00364A14"/>
    <w:rsid w:val="00364CF5"/>
    <w:rsid w:val="0036501B"/>
    <w:rsid w:val="003658B9"/>
    <w:rsid w:val="00365979"/>
    <w:rsid w:val="00365FC5"/>
    <w:rsid w:val="00366047"/>
    <w:rsid w:val="00366A4B"/>
    <w:rsid w:val="00366CDD"/>
    <w:rsid w:val="00366F6A"/>
    <w:rsid w:val="00366FD2"/>
    <w:rsid w:val="00367052"/>
    <w:rsid w:val="00367871"/>
    <w:rsid w:val="00367B2F"/>
    <w:rsid w:val="00370001"/>
    <w:rsid w:val="0037007B"/>
    <w:rsid w:val="00370304"/>
    <w:rsid w:val="00370564"/>
    <w:rsid w:val="00370D99"/>
    <w:rsid w:val="00371817"/>
    <w:rsid w:val="003723A9"/>
    <w:rsid w:val="00372466"/>
    <w:rsid w:val="00372548"/>
    <w:rsid w:val="003725A0"/>
    <w:rsid w:val="00372B4A"/>
    <w:rsid w:val="00372CDF"/>
    <w:rsid w:val="00372EC3"/>
    <w:rsid w:val="003734F9"/>
    <w:rsid w:val="003736D9"/>
    <w:rsid w:val="00373878"/>
    <w:rsid w:val="00374116"/>
    <w:rsid w:val="0037427E"/>
    <w:rsid w:val="00374890"/>
    <w:rsid w:val="00375140"/>
    <w:rsid w:val="003752CC"/>
    <w:rsid w:val="003757DE"/>
    <w:rsid w:val="00375B1A"/>
    <w:rsid w:val="00375B8C"/>
    <w:rsid w:val="00375E19"/>
    <w:rsid w:val="003764B6"/>
    <w:rsid w:val="00376642"/>
    <w:rsid w:val="00376A67"/>
    <w:rsid w:val="00376F81"/>
    <w:rsid w:val="00377070"/>
    <w:rsid w:val="003777AC"/>
    <w:rsid w:val="003777DA"/>
    <w:rsid w:val="00377969"/>
    <w:rsid w:val="00377A01"/>
    <w:rsid w:val="00377A13"/>
    <w:rsid w:val="00377AB4"/>
    <w:rsid w:val="00377DFB"/>
    <w:rsid w:val="00380593"/>
    <w:rsid w:val="00380CB0"/>
    <w:rsid w:val="0038195F"/>
    <w:rsid w:val="00381E1F"/>
    <w:rsid w:val="00382044"/>
    <w:rsid w:val="003821C7"/>
    <w:rsid w:val="0038242B"/>
    <w:rsid w:val="003828A3"/>
    <w:rsid w:val="003828D5"/>
    <w:rsid w:val="00382A48"/>
    <w:rsid w:val="00382FC9"/>
    <w:rsid w:val="00383214"/>
    <w:rsid w:val="00383304"/>
    <w:rsid w:val="00383541"/>
    <w:rsid w:val="003836C3"/>
    <w:rsid w:val="0038399F"/>
    <w:rsid w:val="00383D64"/>
    <w:rsid w:val="00384BE9"/>
    <w:rsid w:val="00384FA6"/>
    <w:rsid w:val="00385292"/>
    <w:rsid w:val="0038557C"/>
    <w:rsid w:val="0038615C"/>
    <w:rsid w:val="0038644F"/>
    <w:rsid w:val="0038661B"/>
    <w:rsid w:val="00386875"/>
    <w:rsid w:val="00386A6C"/>
    <w:rsid w:val="00386DAB"/>
    <w:rsid w:val="00386FA2"/>
    <w:rsid w:val="00386FC8"/>
    <w:rsid w:val="00387212"/>
    <w:rsid w:val="00387379"/>
    <w:rsid w:val="00387493"/>
    <w:rsid w:val="003877E0"/>
    <w:rsid w:val="00387B10"/>
    <w:rsid w:val="00387E3F"/>
    <w:rsid w:val="00387E8A"/>
    <w:rsid w:val="00390042"/>
    <w:rsid w:val="0039009F"/>
    <w:rsid w:val="003905C2"/>
    <w:rsid w:val="00390826"/>
    <w:rsid w:val="00390C54"/>
    <w:rsid w:val="00390E65"/>
    <w:rsid w:val="003911E3"/>
    <w:rsid w:val="00391452"/>
    <w:rsid w:val="00391A8B"/>
    <w:rsid w:val="00391EC3"/>
    <w:rsid w:val="00392051"/>
    <w:rsid w:val="003922BC"/>
    <w:rsid w:val="003922F0"/>
    <w:rsid w:val="00392641"/>
    <w:rsid w:val="00392C81"/>
    <w:rsid w:val="0039355A"/>
    <w:rsid w:val="00393976"/>
    <w:rsid w:val="00393ABD"/>
    <w:rsid w:val="00393FF6"/>
    <w:rsid w:val="00394137"/>
    <w:rsid w:val="00394B03"/>
    <w:rsid w:val="00394B1D"/>
    <w:rsid w:val="00394E9F"/>
    <w:rsid w:val="00394EF4"/>
    <w:rsid w:val="003953CE"/>
    <w:rsid w:val="0039547D"/>
    <w:rsid w:val="0039558E"/>
    <w:rsid w:val="003956E8"/>
    <w:rsid w:val="003957CE"/>
    <w:rsid w:val="00395910"/>
    <w:rsid w:val="00395A29"/>
    <w:rsid w:val="00395C3B"/>
    <w:rsid w:val="00395F1B"/>
    <w:rsid w:val="00395F38"/>
    <w:rsid w:val="00396465"/>
    <w:rsid w:val="003964B0"/>
    <w:rsid w:val="0039652A"/>
    <w:rsid w:val="00396E24"/>
    <w:rsid w:val="00396FE1"/>
    <w:rsid w:val="0039723C"/>
    <w:rsid w:val="003974D4"/>
    <w:rsid w:val="003976F1"/>
    <w:rsid w:val="00397C15"/>
    <w:rsid w:val="00397D76"/>
    <w:rsid w:val="003A03C9"/>
    <w:rsid w:val="003A0424"/>
    <w:rsid w:val="003A09E5"/>
    <w:rsid w:val="003A0C01"/>
    <w:rsid w:val="003A0F0C"/>
    <w:rsid w:val="003A163D"/>
    <w:rsid w:val="003A1EB7"/>
    <w:rsid w:val="003A22ED"/>
    <w:rsid w:val="003A24C7"/>
    <w:rsid w:val="003A262D"/>
    <w:rsid w:val="003A26ED"/>
    <w:rsid w:val="003A2977"/>
    <w:rsid w:val="003A2AF9"/>
    <w:rsid w:val="003A2BA1"/>
    <w:rsid w:val="003A4573"/>
    <w:rsid w:val="003A469A"/>
    <w:rsid w:val="003A4B49"/>
    <w:rsid w:val="003A5073"/>
    <w:rsid w:val="003A525F"/>
    <w:rsid w:val="003A5356"/>
    <w:rsid w:val="003A5B9A"/>
    <w:rsid w:val="003A5DE0"/>
    <w:rsid w:val="003A66AD"/>
    <w:rsid w:val="003A6B3F"/>
    <w:rsid w:val="003A764E"/>
    <w:rsid w:val="003A77BE"/>
    <w:rsid w:val="003A78D2"/>
    <w:rsid w:val="003A7D1A"/>
    <w:rsid w:val="003A7DBC"/>
    <w:rsid w:val="003B05DD"/>
    <w:rsid w:val="003B0FA5"/>
    <w:rsid w:val="003B117D"/>
    <w:rsid w:val="003B182B"/>
    <w:rsid w:val="003B1843"/>
    <w:rsid w:val="003B1C8C"/>
    <w:rsid w:val="003B1CCD"/>
    <w:rsid w:val="003B1D48"/>
    <w:rsid w:val="003B2844"/>
    <w:rsid w:val="003B2874"/>
    <w:rsid w:val="003B2B6A"/>
    <w:rsid w:val="003B37CB"/>
    <w:rsid w:val="003B3F34"/>
    <w:rsid w:val="003B4115"/>
    <w:rsid w:val="003B47CB"/>
    <w:rsid w:val="003B4964"/>
    <w:rsid w:val="003B4982"/>
    <w:rsid w:val="003B4A6C"/>
    <w:rsid w:val="003B4C6E"/>
    <w:rsid w:val="003B4D04"/>
    <w:rsid w:val="003B5166"/>
    <w:rsid w:val="003B6A38"/>
    <w:rsid w:val="003B6FEC"/>
    <w:rsid w:val="003B736E"/>
    <w:rsid w:val="003B76EA"/>
    <w:rsid w:val="003B7B59"/>
    <w:rsid w:val="003B7F26"/>
    <w:rsid w:val="003B7F2A"/>
    <w:rsid w:val="003C0373"/>
    <w:rsid w:val="003C0396"/>
    <w:rsid w:val="003C0695"/>
    <w:rsid w:val="003C072B"/>
    <w:rsid w:val="003C0A2A"/>
    <w:rsid w:val="003C0E76"/>
    <w:rsid w:val="003C11E7"/>
    <w:rsid w:val="003C1521"/>
    <w:rsid w:val="003C1D37"/>
    <w:rsid w:val="003C1DEE"/>
    <w:rsid w:val="003C2204"/>
    <w:rsid w:val="003C2423"/>
    <w:rsid w:val="003C2449"/>
    <w:rsid w:val="003C25D6"/>
    <w:rsid w:val="003C2669"/>
    <w:rsid w:val="003C2B37"/>
    <w:rsid w:val="003C36A6"/>
    <w:rsid w:val="003C3A20"/>
    <w:rsid w:val="003C43F1"/>
    <w:rsid w:val="003C450A"/>
    <w:rsid w:val="003C4737"/>
    <w:rsid w:val="003C4902"/>
    <w:rsid w:val="003C4D74"/>
    <w:rsid w:val="003C5247"/>
    <w:rsid w:val="003C5477"/>
    <w:rsid w:val="003C639D"/>
    <w:rsid w:val="003C7013"/>
    <w:rsid w:val="003C7227"/>
    <w:rsid w:val="003C77B6"/>
    <w:rsid w:val="003C793A"/>
    <w:rsid w:val="003C7D00"/>
    <w:rsid w:val="003C7D45"/>
    <w:rsid w:val="003D00FA"/>
    <w:rsid w:val="003D042A"/>
    <w:rsid w:val="003D0441"/>
    <w:rsid w:val="003D14E8"/>
    <w:rsid w:val="003D1700"/>
    <w:rsid w:val="003D1A73"/>
    <w:rsid w:val="003D1E9F"/>
    <w:rsid w:val="003D2777"/>
    <w:rsid w:val="003D2861"/>
    <w:rsid w:val="003D2917"/>
    <w:rsid w:val="003D2D2B"/>
    <w:rsid w:val="003D2E27"/>
    <w:rsid w:val="003D31AC"/>
    <w:rsid w:val="003D35BF"/>
    <w:rsid w:val="003D3A6B"/>
    <w:rsid w:val="003D3CBA"/>
    <w:rsid w:val="003D3FD7"/>
    <w:rsid w:val="003D408A"/>
    <w:rsid w:val="003D44C3"/>
    <w:rsid w:val="003D4D25"/>
    <w:rsid w:val="003D4E49"/>
    <w:rsid w:val="003D5804"/>
    <w:rsid w:val="003D5BD5"/>
    <w:rsid w:val="003D5F9B"/>
    <w:rsid w:val="003D6735"/>
    <w:rsid w:val="003D72C4"/>
    <w:rsid w:val="003D733E"/>
    <w:rsid w:val="003D73A7"/>
    <w:rsid w:val="003D7555"/>
    <w:rsid w:val="003D75C9"/>
    <w:rsid w:val="003D7C71"/>
    <w:rsid w:val="003D7D55"/>
    <w:rsid w:val="003E0363"/>
    <w:rsid w:val="003E076D"/>
    <w:rsid w:val="003E0CC8"/>
    <w:rsid w:val="003E0D00"/>
    <w:rsid w:val="003E0EC6"/>
    <w:rsid w:val="003E1489"/>
    <w:rsid w:val="003E1B17"/>
    <w:rsid w:val="003E26B7"/>
    <w:rsid w:val="003E283A"/>
    <w:rsid w:val="003E2BED"/>
    <w:rsid w:val="003E2E49"/>
    <w:rsid w:val="003E34C1"/>
    <w:rsid w:val="003E36D6"/>
    <w:rsid w:val="003E3B09"/>
    <w:rsid w:val="003E3F80"/>
    <w:rsid w:val="003E4164"/>
    <w:rsid w:val="003E4377"/>
    <w:rsid w:val="003E4416"/>
    <w:rsid w:val="003E4B87"/>
    <w:rsid w:val="003E4C5D"/>
    <w:rsid w:val="003E4CAE"/>
    <w:rsid w:val="003E4CBF"/>
    <w:rsid w:val="003E54C4"/>
    <w:rsid w:val="003E5520"/>
    <w:rsid w:val="003E5652"/>
    <w:rsid w:val="003E5BD1"/>
    <w:rsid w:val="003E5CE3"/>
    <w:rsid w:val="003E5D64"/>
    <w:rsid w:val="003E5E2C"/>
    <w:rsid w:val="003E6179"/>
    <w:rsid w:val="003E6B93"/>
    <w:rsid w:val="003E7439"/>
    <w:rsid w:val="003E7AE8"/>
    <w:rsid w:val="003E7CF9"/>
    <w:rsid w:val="003E7D68"/>
    <w:rsid w:val="003F01CF"/>
    <w:rsid w:val="003F064B"/>
    <w:rsid w:val="003F0B56"/>
    <w:rsid w:val="003F17B9"/>
    <w:rsid w:val="003F1867"/>
    <w:rsid w:val="003F206F"/>
    <w:rsid w:val="003F214B"/>
    <w:rsid w:val="003F259A"/>
    <w:rsid w:val="003F2765"/>
    <w:rsid w:val="003F287B"/>
    <w:rsid w:val="003F29E2"/>
    <w:rsid w:val="003F2CC8"/>
    <w:rsid w:val="003F2DB8"/>
    <w:rsid w:val="003F2F75"/>
    <w:rsid w:val="003F301C"/>
    <w:rsid w:val="003F3848"/>
    <w:rsid w:val="003F38C7"/>
    <w:rsid w:val="003F3949"/>
    <w:rsid w:val="003F3C45"/>
    <w:rsid w:val="003F3DA0"/>
    <w:rsid w:val="003F42FE"/>
    <w:rsid w:val="003F43E4"/>
    <w:rsid w:val="003F4702"/>
    <w:rsid w:val="003F489B"/>
    <w:rsid w:val="003F4ACB"/>
    <w:rsid w:val="003F4F35"/>
    <w:rsid w:val="003F4FCA"/>
    <w:rsid w:val="003F51B3"/>
    <w:rsid w:val="003F557F"/>
    <w:rsid w:val="003F5580"/>
    <w:rsid w:val="003F575E"/>
    <w:rsid w:val="003F5965"/>
    <w:rsid w:val="003F5F67"/>
    <w:rsid w:val="003F6231"/>
    <w:rsid w:val="003F64E2"/>
    <w:rsid w:val="003F662A"/>
    <w:rsid w:val="003F6785"/>
    <w:rsid w:val="003F6807"/>
    <w:rsid w:val="003F763B"/>
    <w:rsid w:val="003F7776"/>
    <w:rsid w:val="00400045"/>
    <w:rsid w:val="004005C0"/>
    <w:rsid w:val="004010E0"/>
    <w:rsid w:val="004013CB"/>
    <w:rsid w:val="0040182B"/>
    <w:rsid w:val="00401ED5"/>
    <w:rsid w:val="00402520"/>
    <w:rsid w:val="00402784"/>
    <w:rsid w:val="004027B2"/>
    <w:rsid w:val="00402900"/>
    <w:rsid w:val="00402D72"/>
    <w:rsid w:val="00402DB7"/>
    <w:rsid w:val="00402F0C"/>
    <w:rsid w:val="0040397B"/>
    <w:rsid w:val="00403BA7"/>
    <w:rsid w:val="00404069"/>
    <w:rsid w:val="004041AE"/>
    <w:rsid w:val="00404205"/>
    <w:rsid w:val="00404F77"/>
    <w:rsid w:val="00404FB2"/>
    <w:rsid w:val="00405729"/>
    <w:rsid w:val="00405AD8"/>
    <w:rsid w:val="00405D3C"/>
    <w:rsid w:val="00405E83"/>
    <w:rsid w:val="00405F73"/>
    <w:rsid w:val="00405F87"/>
    <w:rsid w:val="00406420"/>
    <w:rsid w:val="004065FE"/>
    <w:rsid w:val="00406B79"/>
    <w:rsid w:val="00406F24"/>
    <w:rsid w:val="0040710B"/>
    <w:rsid w:val="00407D04"/>
    <w:rsid w:val="00410330"/>
    <w:rsid w:val="004108EC"/>
    <w:rsid w:val="00410962"/>
    <w:rsid w:val="00410B1E"/>
    <w:rsid w:val="00410C5A"/>
    <w:rsid w:val="004110C2"/>
    <w:rsid w:val="00411108"/>
    <w:rsid w:val="0041110F"/>
    <w:rsid w:val="004117F9"/>
    <w:rsid w:val="00411BE1"/>
    <w:rsid w:val="00412D7E"/>
    <w:rsid w:val="00412E51"/>
    <w:rsid w:val="00413164"/>
    <w:rsid w:val="00413357"/>
    <w:rsid w:val="00413D6C"/>
    <w:rsid w:val="00413DD4"/>
    <w:rsid w:val="00413E3A"/>
    <w:rsid w:val="00414049"/>
    <w:rsid w:val="004149BA"/>
    <w:rsid w:val="00414AC7"/>
    <w:rsid w:val="00414FF7"/>
    <w:rsid w:val="0041531F"/>
    <w:rsid w:val="004154D2"/>
    <w:rsid w:val="00415617"/>
    <w:rsid w:val="004158E0"/>
    <w:rsid w:val="004169E4"/>
    <w:rsid w:val="00416F0D"/>
    <w:rsid w:val="00417416"/>
    <w:rsid w:val="00417C23"/>
    <w:rsid w:val="00420053"/>
    <w:rsid w:val="00420278"/>
    <w:rsid w:val="004204BC"/>
    <w:rsid w:val="004204C6"/>
    <w:rsid w:val="00420FD7"/>
    <w:rsid w:val="004211D6"/>
    <w:rsid w:val="00421338"/>
    <w:rsid w:val="00421AF5"/>
    <w:rsid w:val="00421AF8"/>
    <w:rsid w:val="00421DCE"/>
    <w:rsid w:val="00421EF5"/>
    <w:rsid w:val="00421FFA"/>
    <w:rsid w:val="004224AD"/>
    <w:rsid w:val="004228FB"/>
    <w:rsid w:val="00422A5B"/>
    <w:rsid w:val="0042367C"/>
    <w:rsid w:val="00423E3C"/>
    <w:rsid w:val="0042404D"/>
    <w:rsid w:val="00424548"/>
    <w:rsid w:val="004248E7"/>
    <w:rsid w:val="00424B90"/>
    <w:rsid w:val="004255BF"/>
    <w:rsid w:val="004260CA"/>
    <w:rsid w:val="0042612E"/>
    <w:rsid w:val="004262BA"/>
    <w:rsid w:val="004266DD"/>
    <w:rsid w:val="00426838"/>
    <w:rsid w:val="00426E5D"/>
    <w:rsid w:val="00426EF0"/>
    <w:rsid w:val="00427053"/>
    <w:rsid w:val="004270B5"/>
    <w:rsid w:val="0042761E"/>
    <w:rsid w:val="00427A6D"/>
    <w:rsid w:val="00430274"/>
    <w:rsid w:val="004302EC"/>
    <w:rsid w:val="00430466"/>
    <w:rsid w:val="004308DF"/>
    <w:rsid w:val="00430AA5"/>
    <w:rsid w:val="00430F16"/>
    <w:rsid w:val="004315B6"/>
    <w:rsid w:val="00431885"/>
    <w:rsid w:val="00431969"/>
    <w:rsid w:val="00431CD2"/>
    <w:rsid w:val="00432EF3"/>
    <w:rsid w:val="004335E9"/>
    <w:rsid w:val="004336BC"/>
    <w:rsid w:val="00434088"/>
    <w:rsid w:val="004343A7"/>
    <w:rsid w:val="00434739"/>
    <w:rsid w:val="00434B33"/>
    <w:rsid w:val="00434D30"/>
    <w:rsid w:val="00434D89"/>
    <w:rsid w:val="00435088"/>
    <w:rsid w:val="00435190"/>
    <w:rsid w:val="0043537D"/>
    <w:rsid w:val="00435458"/>
    <w:rsid w:val="00435877"/>
    <w:rsid w:val="0043596B"/>
    <w:rsid w:val="00435A90"/>
    <w:rsid w:val="00435B0D"/>
    <w:rsid w:val="00435BF5"/>
    <w:rsid w:val="00435DC9"/>
    <w:rsid w:val="00436318"/>
    <w:rsid w:val="00436342"/>
    <w:rsid w:val="00437369"/>
    <w:rsid w:val="00437409"/>
    <w:rsid w:val="0043797B"/>
    <w:rsid w:val="00437BD1"/>
    <w:rsid w:val="00437D04"/>
    <w:rsid w:val="004406E3"/>
    <w:rsid w:val="004410EE"/>
    <w:rsid w:val="004410F0"/>
    <w:rsid w:val="004410FA"/>
    <w:rsid w:val="0044113C"/>
    <w:rsid w:val="004412DF"/>
    <w:rsid w:val="00441BDD"/>
    <w:rsid w:val="00441F85"/>
    <w:rsid w:val="0044243E"/>
    <w:rsid w:val="00442B82"/>
    <w:rsid w:val="00443C01"/>
    <w:rsid w:val="00443C11"/>
    <w:rsid w:val="00443C15"/>
    <w:rsid w:val="00444049"/>
    <w:rsid w:val="00444312"/>
    <w:rsid w:val="0044437A"/>
    <w:rsid w:val="0044469C"/>
    <w:rsid w:val="00444FB0"/>
    <w:rsid w:val="004451B1"/>
    <w:rsid w:val="00445283"/>
    <w:rsid w:val="00446503"/>
    <w:rsid w:val="00446A5C"/>
    <w:rsid w:val="00446D77"/>
    <w:rsid w:val="00446E4C"/>
    <w:rsid w:val="0044708F"/>
    <w:rsid w:val="00447407"/>
    <w:rsid w:val="00447668"/>
    <w:rsid w:val="0044786D"/>
    <w:rsid w:val="00447957"/>
    <w:rsid w:val="00447A13"/>
    <w:rsid w:val="00450A68"/>
    <w:rsid w:val="00450F73"/>
    <w:rsid w:val="00451018"/>
    <w:rsid w:val="004517F3"/>
    <w:rsid w:val="00451B1D"/>
    <w:rsid w:val="00451BD8"/>
    <w:rsid w:val="00451C15"/>
    <w:rsid w:val="00451C82"/>
    <w:rsid w:val="00452013"/>
    <w:rsid w:val="00452237"/>
    <w:rsid w:val="0045231A"/>
    <w:rsid w:val="00452350"/>
    <w:rsid w:val="0045251F"/>
    <w:rsid w:val="004527D5"/>
    <w:rsid w:val="00452827"/>
    <w:rsid w:val="00453DD8"/>
    <w:rsid w:val="00453E8C"/>
    <w:rsid w:val="00454882"/>
    <w:rsid w:val="00454CB6"/>
    <w:rsid w:val="00454D3F"/>
    <w:rsid w:val="00455D48"/>
    <w:rsid w:val="00455FAC"/>
    <w:rsid w:val="0045602C"/>
    <w:rsid w:val="00456692"/>
    <w:rsid w:val="004566F0"/>
    <w:rsid w:val="00456A04"/>
    <w:rsid w:val="00456E15"/>
    <w:rsid w:val="0045712E"/>
    <w:rsid w:val="004571BC"/>
    <w:rsid w:val="00457575"/>
    <w:rsid w:val="004576EB"/>
    <w:rsid w:val="00457783"/>
    <w:rsid w:val="00457804"/>
    <w:rsid w:val="004579B2"/>
    <w:rsid w:val="00457B3A"/>
    <w:rsid w:val="00457E13"/>
    <w:rsid w:val="0046101A"/>
    <w:rsid w:val="004610A9"/>
    <w:rsid w:val="004610F6"/>
    <w:rsid w:val="0046145D"/>
    <w:rsid w:val="00461F65"/>
    <w:rsid w:val="00461FE4"/>
    <w:rsid w:val="004622D5"/>
    <w:rsid w:val="004624EF"/>
    <w:rsid w:val="0046255D"/>
    <w:rsid w:val="004625BE"/>
    <w:rsid w:val="004626AF"/>
    <w:rsid w:val="00462C23"/>
    <w:rsid w:val="00462CCC"/>
    <w:rsid w:val="00463000"/>
    <w:rsid w:val="004630AF"/>
    <w:rsid w:val="00463469"/>
    <w:rsid w:val="00463502"/>
    <w:rsid w:val="00463592"/>
    <w:rsid w:val="004635BF"/>
    <w:rsid w:val="004637AE"/>
    <w:rsid w:val="00463A82"/>
    <w:rsid w:val="00463FEE"/>
    <w:rsid w:val="0046429D"/>
    <w:rsid w:val="00464F31"/>
    <w:rsid w:val="00465005"/>
    <w:rsid w:val="00465181"/>
    <w:rsid w:val="00466396"/>
    <w:rsid w:val="00466510"/>
    <w:rsid w:val="00466A3E"/>
    <w:rsid w:val="00466D34"/>
    <w:rsid w:val="0046715E"/>
    <w:rsid w:val="004675CE"/>
    <w:rsid w:val="004678FA"/>
    <w:rsid w:val="00467CA5"/>
    <w:rsid w:val="004700F3"/>
    <w:rsid w:val="0047025F"/>
    <w:rsid w:val="004709A5"/>
    <w:rsid w:val="004709E9"/>
    <w:rsid w:val="00470D3F"/>
    <w:rsid w:val="00471494"/>
    <w:rsid w:val="004716C1"/>
    <w:rsid w:val="00471752"/>
    <w:rsid w:val="00471D2F"/>
    <w:rsid w:val="00471DE4"/>
    <w:rsid w:val="00471F18"/>
    <w:rsid w:val="004723E1"/>
    <w:rsid w:val="00472CE6"/>
    <w:rsid w:val="00473F1D"/>
    <w:rsid w:val="00473F9F"/>
    <w:rsid w:val="00474468"/>
    <w:rsid w:val="004745C9"/>
    <w:rsid w:val="004752D1"/>
    <w:rsid w:val="0047549C"/>
    <w:rsid w:val="004759C2"/>
    <w:rsid w:val="00475CD3"/>
    <w:rsid w:val="00475CD8"/>
    <w:rsid w:val="00475F86"/>
    <w:rsid w:val="00476349"/>
    <w:rsid w:val="00476BE7"/>
    <w:rsid w:val="0047727E"/>
    <w:rsid w:val="00477292"/>
    <w:rsid w:val="00477658"/>
    <w:rsid w:val="00477DD2"/>
    <w:rsid w:val="00480072"/>
    <w:rsid w:val="004801F8"/>
    <w:rsid w:val="00480307"/>
    <w:rsid w:val="00480CD6"/>
    <w:rsid w:val="00480FD9"/>
    <w:rsid w:val="0048112B"/>
    <w:rsid w:val="0048187F"/>
    <w:rsid w:val="00481B88"/>
    <w:rsid w:val="00481D47"/>
    <w:rsid w:val="00481F74"/>
    <w:rsid w:val="00481FB6"/>
    <w:rsid w:val="00482594"/>
    <w:rsid w:val="00482E38"/>
    <w:rsid w:val="00483236"/>
    <w:rsid w:val="004839C8"/>
    <w:rsid w:val="00483C3F"/>
    <w:rsid w:val="00483F33"/>
    <w:rsid w:val="004842E7"/>
    <w:rsid w:val="00484DB9"/>
    <w:rsid w:val="00484F62"/>
    <w:rsid w:val="00484FE1"/>
    <w:rsid w:val="00485081"/>
    <w:rsid w:val="00485441"/>
    <w:rsid w:val="0048564E"/>
    <w:rsid w:val="004857A9"/>
    <w:rsid w:val="00485881"/>
    <w:rsid w:val="00485BF5"/>
    <w:rsid w:val="00485C82"/>
    <w:rsid w:val="00485E29"/>
    <w:rsid w:val="00485E62"/>
    <w:rsid w:val="00485ED8"/>
    <w:rsid w:val="004862C6"/>
    <w:rsid w:val="004864A6"/>
    <w:rsid w:val="00486736"/>
    <w:rsid w:val="00486751"/>
    <w:rsid w:val="004867D9"/>
    <w:rsid w:val="0048684C"/>
    <w:rsid w:val="00486B09"/>
    <w:rsid w:val="00486B2C"/>
    <w:rsid w:val="00486C08"/>
    <w:rsid w:val="00486CAC"/>
    <w:rsid w:val="00486E78"/>
    <w:rsid w:val="004874CE"/>
    <w:rsid w:val="0048756D"/>
    <w:rsid w:val="004876EE"/>
    <w:rsid w:val="00487870"/>
    <w:rsid w:val="00487E39"/>
    <w:rsid w:val="004900BA"/>
    <w:rsid w:val="00490597"/>
    <w:rsid w:val="00490B4B"/>
    <w:rsid w:val="00490BFC"/>
    <w:rsid w:val="00490DA3"/>
    <w:rsid w:val="0049109D"/>
    <w:rsid w:val="004912CB"/>
    <w:rsid w:val="00491A9A"/>
    <w:rsid w:val="00491CB7"/>
    <w:rsid w:val="00491CED"/>
    <w:rsid w:val="0049219D"/>
    <w:rsid w:val="0049261F"/>
    <w:rsid w:val="00492BD9"/>
    <w:rsid w:val="00492C72"/>
    <w:rsid w:val="004937F6"/>
    <w:rsid w:val="00493951"/>
    <w:rsid w:val="00493C12"/>
    <w:rsid w:val="00493D3E"/>
    <w:rsid w:val="00494504"/>
    <w:rsid w:val="00494ED9"/>
    <w:rsid w:val="00495BD8"/>
    <w:rsid w:val="00496688"/>
    <w:rsid w:val="004968F9"/>
    <w:rsid w:val="00496C66"/>
    <w:rsid w:val="0049726E"/>
    <w:rsid w:val="004976AD"/>
    <w:rsid w:val="004979D0"/>
    <w:rsid w:val="00497AF1"/>
    <w:rsid w:val="00497E6B"/>
    <w:rsid w:val="00497F24"/>
    <w:rsid w:val="004A0099"/>
    <w:rsid w:val="004A01E4"/>
    <w:rsid w:val="004A0208"/>
    <w:rsid w:val="004A0DC4"/>
    <w:rsid w:val="004A1169"/>
    <w:rsid w:val="004A150B"/>
    <w:rsid w:val="004A22D3"/>
    <w:rsid w:val="004A2777"/>
    <w:rsid w:val="004A2C1F"/>
    <w:rsid w:val="004A2E94"/>
    <w:rsid w:val="004A3078"/>
    <w:rsid w:val="004A3282"/>
    <w:rsid w:val="004A32A7"/>
    <w:rsid w:val="004A3616"/>
    <w:rsid w:val="004A38BF"/>
    <w:rsid w:val="004A3DCA"/>
    <w:rsid w:val="004A3F46"/>
    <w:rsid w:val="004A3FBC"/>
    <w:rsid w:val="004A4383"/>
    <w:rsid w:val="004A462A"/>
    <w:rsid w:val="004A4DCD"/>
    <w:rsid w:val="004A5222"/>
    <w:rsid w:val="004A523E"/>
    <w:rsid w:val="004A5301"/>
    <w:rsid w:val="004A5ACD"/>
    <w:rsid w:val="004A6037"/>
    <w:rsid w:val="004A639C"/>
    <w:rsid w:val="004A6A4C"/>
    <w:rsid w:val="004A6DC7"/>
    <w:rsid w:val="004A6F1C"/>
    <w:rsid w:val="004A707A"/>
    <w:rsid w:val="004A78AD"/>
    <w:rsid w:val="004A79A9"/>
    <w:rsid w:val="004B041F"/>
    <w:rsid w:val="004B071F"/>
    <w:rsid w:val="004B0831"/>
    <w:rsid w:val="004B0862"/>
    <w:rsid w:val="004B08A4"/>
    <w:rsid w:val="004B09D0"/>
    <w:rsid w:val="004B0E5C"/>
    <w:rsid w:val="004B1AAD"/>
    <w:rsid w:val="004B1C3E"/>
    <w:rsid w:val="004B1EAB"/>
    <w:rsid w:val="004B2075"/>
    <w:rsid w:val="004B20DE"/>
    <w:rsid w:val="004B3084"/>
    <w:rsid w:val="004B36F3"/>
    <w:rsid w:val="004B3C0D"/>
    <w:rsid w:val="004B3D24"/>
    <w:rsid w:val="004B3D7B"/>
    <w:rsid w:val="004B420F"/>
    <w:rsid w:val="004B4332"/>
    <w:rsid w:val="004B4C4E"/>
    <w:rsid w:val="004B4CEC"/>
    <w:rsid w:val="004B5183"/>
    <w:rsid w:val="004B523E"/>
    <w:rsid w:val="004B54D8"/>
    <w:rsid w:val="004B5815"/>
    <w:rsid w:val="004B588F"/>
    <w:rsid w:val="004B59E6"/>
    <w:rsid w:val="004B5C0B"/>
    <w:rsid w:val="004B685E"/>
    <w:rsid w:val="004B6B59"/>
    <w:rsid w:val="004B7083"/>
    <w:rsid w:val="004B7207"/>
    <w:rsid w:val="004B76ED"/>
    <w:rsid w:val="004B7CD4"/>
    <w:rsid w:val="004B7F43"/>
    <w:rsid w:val="004C00B4"/>
    <w:rsid w:val="004C021B"/>
    <w:rsid w:val="004C0C2A"/>
    <w:rsid w:val="004C0D26"/>
    <w:rsid w:val="004C1077"/>
    <w:rsid w:val="004C116D"/>
    <w:rsid w:val="004C16EC"/>
    <w:rsid w:val="004C17C0"/>
    <w:rsid w:val="004C19BA"/>
    <w:rsid w:val="004C1A2C"/>
    <w:rsid w:val="004C1EA0"/>
    <w:rsid w:val="004C1F03"/>
    <w:rsid w:val="004C26C6"/>
    <w:rsid w:val="004C2784"/>
    <w:rsid w:val="004C2B2F"/>
    <w:rsid w:val="004C3117"/>
    <w:rsid w:val="004C346F"/>
    <w:rsid w:val="004C3A32"/>
    <w:rsid w:val="004C3E72"/>
    <w:rsid w:val="004C3EAB"/>
    <w:rsid w:val="004C3EC7"/>
    <w:rsid w:val="004C3EFF"/>
    <w:rsid w:val="004C4A4E"/>
    <w:rsid w:val="004C4B75"/>
    <w:rsid w:val="004C4CAE"/>
    <w:rsid w:val="004C523C"/>
    <w:rsid w:val="004C581B"/>
    <w:rsid w:val="004C5844"/>
    <w:rsid w:val="004C592E"/>
    <w:rsid w:val="004C5A55"/>
    <w:rsid w:val="004C5DC6"/>
    <w:rsid w:val="004C5F46"/>
    <w:rsid w:val="004C5F80"/>
    <w:rsid w:val="004C6397"/>
    <w:rsid w:val="004C63A0"/>
    <w:rsid w:val="004C666D"/>
    <w:rsid w:val="004C667C"/>
    <w:rsid w:val="004C6A32"/>
    <w:rsid w:val="004C6BEC"/>
    <w:rsid w:val="004C6EBC"/>
    <w:rsid w:val="004C6F3E"/>
    <w:rsid w:val="004C7374"/>
    <w:rsid w:val="004C7472"/>
    <w:rsid w:val="004C75A9"/>
    <w:rsid w:val="004C7E7D"/>
    <w:rsid w:val="004D0008"/>
    <w:rsid w:val="004D0734"/>
    <w:rsid w:val="004D096A"/>
    <w:rsid w:val="004D0995"/>
    <w:rsid w:val="004D0B8F"/>
    <w:rsid w:val="004D0CEA"/>
    <w:rsid w:val="004D0D7C"/>
    <w:rsid w:val="004D1305"/>
    <w:rsid w:val="004D1A28"/>
    <w:rsid w:val="004D1BA4"/>
    <w:rsid w:val="004D1CD2"/>
    <w:rsid w:val="004D1F2C"/>
    <w:rsid w:val="004D1FD1"/>
    <w:rsid w:val="004D20FE"/>
    <w:rsid w:val="004D2257"/>
    <w:rsid w:val="004D24D1"/>
    <w:rsid w:val="004D25A5"/>
    <w:rsid w:val="004D273A"/>
    <w:rsid w:val="004D2905"/>
    <w:rsid w:val="004D29FA"/>
    <w:rsid w:val="004D2A16"/>
    <w:rsid w:val="004D2C56"/>
    <w:rsid w:val="004D30F9"/>
    <w:rsid w:val="004D346A"/>
    <w:rsid w:val="004D39D1"/>
    <w:rsid w:val="004D3BED"/>
    <w:rsid w:val="004D3CC8"/>
    <w:rsid w:val="004D3E44"/>
    <w:rsid w:val="004D465D"/>
    <w:rsid w:val="004D46EF"/>
    <w:rsid w:val="004D4A34"/>
    <w:rsid w:val="004D510D"/>
    <w:rsid w:val="004D5526"/>
    <w:rsid w:val="004D561D"/>
    <w:rsid w:val="004D5896"/>
    <w:rsid w:val="004D59F1"/>
    <w:rsid w:val="004D5E50"/>
    <w:rsid w:val="004D65AA"/>
    <w:rsid w:val="004D65B2"/>
    <w:rsid w:val="004D69D3"/>
    <w:rsid w:val="004D6B17"/>
    <w:rsid w:val="004D742D"/>
    <w:rsid w:val="004D758E"/>
    <w:rsid w:val="004E026D"/>
    <w:rsid w:val="004E080F"/>
    <w:rsid w:val="004E093A"/>
    <w:rsid w:val="004E0D72"/>
    <w:rsid w:val="004E0F4B"/>
    <w:rsid w:val="004E1111"/>
    <w:rsid w:val="004E1193"/>
    <w:rsid w:val="004E1231"/>
    <w:rsid w:val="004E1922"/>
    <w:rsid w:val="004E1D55"/>
    <w:rsid w:val="004E2211"/>
    <w:rsid w:val="004E2F45"/>
    <w:rsid w:val="004E322D"/>
    <w:rsid w:val="004E34C8"/>
    <w:rsid w:val="004E3524"/>
    <w:rsid w:val="004E39A5"/>
    <w:rsid w:val="004E3A98"/>
    <w:rsid w:val="004E3AF4"/>
    <w:rsid w:val="004E3F14"/>
    <w:rsid w:val="004E43FE"/>
    <w:rsid w:val="004E4915"/>
    <w:rsid w:val="004E4AFB"/>
    <w:rsid w:val="004E4B46"/>
    <w:rsid w:val="004E52D5"/>
    <w:rsid w:val="004E52DB"/>
    <w:rsid w:val="004E56FB"/>
    <w:rsid w:val="004E5858"/>
    <w:rsid w:val="004E5A3A"/>
    <w:rsid w:val="004E5A92"/>
    <w:rsid w:val="004E65D9"/>
    <w:rsid w:val="004E6A59"/>
    <w:rsid w:val="004E6B6A"/>
    <w:rsid w:val="004E6C93"/>
    <w:rsid w:val="004E72B3"/>
    <w:rsid w:val="004E72B7"/>
    <w:rsid w:val="004E74A5"/>
    <w:rsid w:val="004E764E"/>
    <w:rsid w:val="004E7779"/>
    <w:rsid w:val="004E7C13"/>
    <w:rsid w:val="004E7C47"/>
    <w:rsid w:val="004E7C63"/>
    <w:rsid w:val="004E7FA4"/>
    <w:rsid w:val="004F029D"/>
    <w:rsid w:val="004F0446"/>
    <w:rsid w:val="004F0DCC"/>
    <w:rsid w:val="004F0E1A"/>
    <w:rsid w:val="004F14BB"/>
    <w:rsid w:val="004F181C"/>
    <w:rsid w:val="004F1F7B"/>
    <w:rsid w:val="004F27A9"/>
    <w:rsid w:val="004F2FB7"/>
    <w:rsid w:val="004F3064"/>
    <w:rsid w:val="004F3380"/>
    <w:rsid w:val="004F33CF"/>
    <w:rsid w:val="004F34D2"/>
    <w:rsid w:val="004F3777"/>
    <w:rsid w:val="004F3C80"/>
    <w:rsid w:val="004F447D"/>
    <w:rsid w:val="004F4596"/>
    <w:rsid w:val="004F4666"/>
    <w:rsid w:val="004F4C8E"/>
    <w:rsid w:val="004F4D08"/>
    <w:rsid w:val="004F501B"/>
    <w:rsid w:val="004F5406"/>
    <w:rsid w:val="004F5C88"/>
    <w:rsid w:val="004F5E08"/>
    <w:rsid w:val="004F627E"/>
    <w:rsid w:val="004F6966"/>
    <w:rsid w:val="004F6B42"/>
    <w:rsid w:val="004F6DD4"/>
    <w:rsid w:val="004F6EB6"/>
    <w:rsid w:val="004F6F70"/>
    <w:rsid w:val="004F7092"/>
    <w:rsid w:val="004F76B9"/>
    <w:rsid w:val="004F7998"/>
    <w:rsid w:val="004F7C61"/>
    <w:rsid w:val="004F7DBB"/>
    <w:rsid w:val="004F7E13"/>
    <w:rsid w:val="0050045A"/>
    <w:rsid w:val="005004F2"/>
    <w:rsid w:val="0050059D"/>
    <w:rsid w:val="00500D52"/>
    <w:rsid w:val="005015DF"/>
    <w:rsid w:val="00501794"/>
    <w:rsid w:val="00501CC2"/>
    <w:rsid w:val="00501E06"/>
    <w:rsid w:val="00502889"/>
    <w:rsid w:val="00502952"/>
    <w:rsid w:val="00502E22"/>
    <w:rsid w:val="00502F8B"/>
    <w:rsid w:val="00502FAD"/>
    <w:rsid w:val="0050301F"/>
    <w:rsid w:val="005034C8"/>
    <w:rsid w:val="005035E7"/>
    <w:rsid w:val="00503C14"/>
    <w:rsid w:val="00503C46"/>
    <w:rsid w:val="00503CCE"/>
    <w:rsid w:val="00504010"/>
    <w:rsid w:val="0050408B"/>
    <w:rsid w:val="005042D5"/>
    <w:rsid w:val="00504521"/>
    <w:rsid w:val="00504938"/>
    <w:rsid w:val="005050D9"/>
    <w:rsid w:val="005053C7"/>
    <w:rsid w:val="00505484"/>
    <w:rsid w:val="0050555F"/>
    <w:rsid w:val="0050627A"/>
    <w:rsid w:val="005064ED"/>
    <w:rsid w:val="0050654E"/>
    <w:rsid w:val="0050656F"/>
    <w:rsid w:val="005066C8"/>
    <w:rsid w:val="00506718"/>
    <w:rsid w:val="005069ED"/>
    <w:rsid w:val="00506A1E"/>
    <w:rsid w:val="00506FDC"/>
    <w:rsid w:val="0050729E"/>
    <w:rsid w:val="00507300"/>
    <w:rsid w:val="00507708"/>
    <w:rsid w:val="0051022F"/>
    <w:rsid w:val="005102C3"/>
    <w:rsid w:val="005103A6"/>
    <w:rsid w:val="00510412"/>
    <w:rsid w:val="00510645"/>
    <w:rsid w:val="00510746"/>
    <w:rsid w:val="005107F6"/>
    <w:rsid w:val="005108E2"/>
    <w:rsid w:val="00510F65"/>
    <w:rsid w:val="005113FE"/>
    <w:rsid w:val="00511453"/>
    <w:rsid w:val="005115D0"/>
    <w:rsid w:val="005119AE"/>
    <w:rsid w:val="00511FBF"/>
    <w:rsid w:val="005121DD"/>
    <w:rsid w:val="00512493"/>
    <w:rsid w:val="005125F8"/>
    <w:rsid w:val="0051261E"/>
    <w:rsid w:val="00512FA9"/>
    <w:rsid w:val="005130FE"/>
    <w:rsid w:val="005131B2"/>
    <w:rsid w:val="005131D6"/>
    <w:rsid w:val="00513716"/>
    <w:rsid w:val="0051379A"/>
    <w:rsid w:val="005138DE"/>
    <w:rsid w:val="00513D17"/>
    <w:rsid w:val="00514090"/>
    <w:rsid w:val="005143C1"/>
    <w:rsid w:val="005143F4"/>
    <w:rsid w:val="0051448E"/>
    <w:rsid w:val="005144F4"/>
    <w:rsid w:val="00514963"/>
    <w:rsid w:val="00515046"/>
    <w:rsid w:val="00515076"/>
    <w:rsid w:val="005151DF"/>
    <w:rsid w:val="00515823"/>
    <w:rsid w:val="00515922"/>
    <w:rsid w:val="005159B1"/>
    <w:rsid w:val="00515E4F"/>
    <w:rsid w:val="00516085"/>
    <w:rsid w:val="005163B8"/>
    <w:rsid w:val="00516675"/>
    <w:rsid w:val="005168FF"/>
    <w:rsid w:val="00516E31"/>
    <w:rsid w:val="00517481"/>
    <w:rsid w:val="00517638"/>
    <w:rsid w:val="00517711"/>
    <w:rsid w:val="005178C5"/>
    <w:rsid w:val="00517C82"/>
    <w:rsid w:val="00517E58"/>
    <w:rsid w:val="0052012F"/>
    <w:rsid w:val="00520400"/>
    <w:rsid w:val="00520919"/>
    <w:rsid w:val="00520AC7"/>
    <w:rsid w:val="00520B22"/>
    <w:rsid w:val="00520FE5"/>
    <w:rsid w:val="005214D5"/>
    <w:rsid w:val="005216C8"/>
    <w:rsid w:val="00521879"/>
    <w:rsid w:val="00521D79"/>
    <w:rsid w:val="00522431"/>
    <w:rsid w:val="00522478"/>
    <w:rsid w:val="00522A8E"/>
    <w:rsid w:val="00522BFC"/>
    <w:rsid w:val="00522E6F"/>
    <w:rsid w:val="00522EA7"/>
    <w:rsid w:val="005230B1"/>
    <w:rsid w:val="005231FD"/>
    <w:rsid w:val="00523B7E"/>
    <w:rsid w:val="00523E1C"/>
    <w:rsid w:val="00523F65"/>
    <w:rsid w:val="0052419F"/>
    <w:rsid w:val="0052449F"/>
    <w:rsid w:val="00524667"/>
    <w:rsid w:val="005246CE"/>
    <w:rsid w:val="00524777"/>
    <w:rsid w:val="005251FF"/>
    <w:rsid w:val="00525341"/>
    <w:rsid w:val="005254F1"/>
    <w:rsid w:val="0052570E"/>
    <w:rsid w:val="005257AC"/>
    <w:rsid w:val="00525C17"/>
    <w:rsid w:val="00525D4A"/>
    <w:rsid w:val="00526061"/>
    <w:rsid w:val="00526615"/>
    <w:rsid w:val="005268F3"/>
    <w:rsid w:val="00526939"/>
    <w:rsid w:val="005270CE"/>
    <w:rsid w:val="00527184"/>
    <w:rsid w:val="005273F1"/>
    <w:rsid w:val="005278E4"/>
    <w:rsid w:val="00527B57"/>
    <w:rsid w:val="00527C47"/>
    <w:rsid w:val="00527D46"/>
    <w:rsid w:val="00530426"/>
    <w:rsid w:val="005307DD"/>
    <w:rsid w:val="00530B8D"/>
    <w:rsid w:val="00530EF1"/>
    <w:rsid w:val="00530FDB"/>
    <w:rsid w:val="00531559"/>
    <w:rsid w:val="00531609"/>
    <w:rsid w:val="0053181B"/>
    <w:rsid w:val="005318BB"/>
    <w:rsid w:val="00532047"/>
    <w:rsid w:val="00532318"/>
    <w:rsid w:val="0053261A"/>
    <w:rsid w:val="00532D11"/>
    <w:rsid w:val="00533A8D"/>
    <w:rsid w:val="00534509"/>
    <w:rsid w:val="005345D2"/>
    <w:rsid w:val="00534A40"/>
    <w:rsid w:val="00534DA3"/>
    <w:rsid w:val="00535041"/>
    <w:rsid w:val="0053592A"/>
    <w:rsid w:val="005359B5"/>
    <w:rsid w:val="00535D1D"/>
    <w:rsid w:val="0053618F"/>
    <w:rsid w:val="005361D7"/>
    <w:rsid w:val="00536334"/>
    <w:rsid w:val="0053680F"/>
    <w:rsid w:val="00536910"/>
    <w:rsid w:val="00536A94"/>
    <w:rsid w:val="00536AC4"/>
    <w:rsid w:val="00536DA5"/>
    <w:rsid w:val="00536DBD"/>
    <w:rsid w:val="00536EEA"/>
    <w:rsid w:val="00536F70"/>
    <w:rsid w:val="0053725E"/>
    <w:rsid w:val="005373BA"/>
    <w:rsid w:val="00537443"/>
    <w:rsid w:val="00537546"/>
    <w:rsid w:val="005375BB"/>
    <w:rsid w:val="00537CB7"/>
    <w:rsid w:val="00537FEA"/>
    <w:rsid w:val="005400E2"/>
    <w:rsid w:val="00540549"/>
    <w:rsid w:val="005405C4"/>
    <w:rsid w:val="00540A87"/>
    <w:rsid w:val="00540B1D"/>
    <w:rsid w:val="00540B6C"/>
    <w:rsid w:val="00540CD5"/>
    <w:rsid w:val="00540EF1"/>
    <w:rsid w:val="005419DF"/>
    <w:rsid w:val="00541A8D"/>
    <w:rsid w:val="00541CD0"/>
    <w:rsid w:val="00542883"/>
    <w:rsid w:val="00543E4D"/>
    <w:rsid w:val="00544171"/>
    <w:rsid w:val="0054441B"/>
    <w:rsid w:val="005445D8"/>
    <w:rsid w:val="00544C67"/>
    <w:rsid w:val="00545207"/>
    <w:rsid w:val="00545537"/>
    <w:rsid w:val="005459B4"/>
    <w:rsid w:val="00545AC3"/>
    <w:rsid w:val="00545C3C"/>
    <w:rsid w:val="00545F7A"/>
    <w:rsid w:val="005462FE"/>
    <w:rsid w:val="00546704"/>
    <w:rsid w:val="00546D0B"/>
    <w:rsid w:val="00546EB3"/>
    <w:rsid w:val="0054798A"/>
    <w:rsid w:val="0055006F"/>
    <w:rsid w:val="0055042B"/>
    <w:rsid w:val="00550759"/>
    <w:rsid w:val="0055078C"/>
    <w:rsid w:val="00550AD9"/>
    <w:rsid w:val="00551086"/>
    <w:rsid w:val="0055129B"/>
    <w:rsid w:val="00551493"/>
    <w:rsid w:val="005516F5"/>
    <w:rsid w:val="005519D5"/>
    <w:rsid w:val="00551E7A"/>
    <w:rsid w:val="00551F3D"/>
    <w:rsid w:val="00552196"/>
    <w:rsid w:val="00552240"/>
    <w:rsid w:val="0055260F"/>
    <w:rsid w:val="00552974"/>
    <w:rsid w:val="00552ADB"/>
    <w:rsid w:val="005533AA"/>
    <w:rsid w:val="005533DE"/>
    <w:rsid w:val="00553ED0"/>
    <w:rsid w:val="005543E1"/>
    <w:rsid w:val="00554A2F"/>
    <w:rsid w:val="00554AC0"/>
    <w:rsid w:val="00554B90"/>
    <w:rsid w:val="00555298"/>
    <w:rsid w:val="0055589F"/>
    <w:rsid w:val="00555921"/>
    <w:rsid w:val="005559ED"/>
    <w:rsid w:val="00555B1C"/>
    <w:rsid w:val="00555E52"/>
    <w:rsid w:val="00555F25"/>
    <w:rsid w:val="00555F90"/>
    <w:rsid w:val="00556016"/>
    <w:rsid w:val="00556255"/>
    <w:rsid w:val="005563CE"/>
    <w:rsid w:val="0055646B"/>
    <w:rsid w:val="005566DD"/>
    <w:rsid w:val="005567C7"/>
    <w:rsid w:val="005567E4"/>
    <w:rsid w:val="00556976"/>
    <w:rsid w:val="0055738F"/>
    <w:rsid w:val="00557899"/>
    <w:rsid w:val="005578CB"/>
    <w:rsid w:val="0055798E"/>
    <w:rsid w:val="00557A7A"/>
    <w:rsid w:val="00557B09"/>
    <w:rsid w:val="00557B67"/>
    <w:rsid w:val="00557BD1"/>
    <w:rsid w:val="00557E47"/>
    <w:rsid w:val="0056005B"/>
    <w:rsid w:val="005600A8"/>
    <w:rsid w:val="0056078B"/>
    <w:rsid w:val="00560B76"/>
    <w:rsid w:val="00560CB6"/>
    <w:rsid w:val="00560DF6"/>
    <w:rsid w:val="00561069"/>
    <w:rsid w:val="00561573"/>
    <w:rsid w:val="00561939"/>
    <w:rsid w:val="00561B1A"/>
    <w:rsid w:val="00561E29"/>
    <w:rsid w:val="00561F0B"/>
    <w:rsid w:val="0056222F"/>
    <w:rsid w:val="0056252D"/>
    <w:rsid w:val="00562612"/>
    <w:rsid w:val="005629C8"/>
    <w:rsid w:val="00562DE1"/>
    <w:rsid w:val="00563105"/>
    <w:rsid w:val="005632D6"/>
    <w:rsid w:val="00563589"/>
    <w:rsid w:val="00563635"/>
    <w:rsid w:val="00563AB0"/>
    <w:rsid w:val="00563FB4"/>
    <w:rsid w:val="005642DA"/>
    <w:rsid w:val="00564B02"/>
    <w:rsid w:val="00565321"/>
    <w:rsid w:val="00565619"/>
    <w:rsid w:val="00565CF6"/>
    <w:rsid w:val="00565E58"/>
    <w:rsid w:val="00565F27"/>
    <w:rsid w:val="00566271"/>
    <w:rsid w:val="00566343"/>
    <w:rsid w:val="005668FE"/>
    <w:rsid w:val="00567433"/>
    <w:rsid w:val="0056744A"/>
    <w:rsid w:val="00567700"/>
    <w:rsid w:val="00567784"/>
    <w:rsid w:val="00567883"/>
    <w:rsid w:val="00567BAE"/>
    <w:rsid w:val="00570334"/>
    <w:rsid w:val="00570654"/>
    <w:rsid w:val="00570E7A"/>
    <w:rsid w:val="00570F2F"/>
    <w:rsid w:val="00570FFF"/>
    <w:rsid w:val="0057165C"/>
    <w:rsid w:val="005718CB"/>
    <w:rsid w:val="00572422"/>
    <w:rsid w:val="0057278E"/>
    <w:rsid w:val="00572DC0"/>
    <w:rsid w:val="00573382"/>
    <w:rsid w:val="00573404"/>
    <w:rsid w:val="0057341B"/>
    <w:rsid w:val="005734CE"/>
    <w:rsid w:val="00573738"/>
    <w:rsid w:val="00573762"/>
    <w:rsid w:val="00573898"/>
    <w:rsid w:val="00574EB7"/>
    <w:rsid w:val="00575190"/>
    <w:rsid w:val="0057544C"/>
    <w:rsid w:val="00575CEA"/>
    <w:rsid w:val="00575EF3"/>
    <w:rsid w:val="005760B9"/>
    <w:rsid w:val="00576308"/>
    <w:rsid w:val="005765E2"/>
    <w:rsid w:val="00576665"/>
    <w:rsid w:val="00576951"/>
    <w:rsid w:val="00576A7F"/>
    <w:rsid w:val="00576D2B"/>
    <w:rsid w:val="00576D46"/>
    <w:rsid w:val="00577621"/>
    <w:rsid w:val="00577CD7"/>
    <w:rsid w:val="00577E55"/>
    <w:rsid w:val="00577F6D"/>
    <w:rsid w:val="00580042"/>
    <w:rsid w:val="005809A6"/>
    <w:rsid w:val="00580CA0"/>
    <w:rsid w:val="00581117"/>
    <w:rsid w:val="0058139B"/>
    <w:rsid w:val="0058158C"/>
    <w:rsid w:val="00581741"/>
    <w:rsid w:val="00581817"/>
    <w:rsid w:val="00581A41"/>
    <w:rsid w:val="00581F56"/>
    <w:rsid w:val="00581FEC"/>
    <w:rsid w:val="00582337"/>
    <w:rsid w:val="0058270A"/>
    <w:rsid w:val="005827F8"/>
    <w:rsid w:val="00582901"/>
    <w:rsid w:val="00582A07"/>
    <w:rsid w:val="00582B0E"/>
    <w:rsid w:val="00582DC0"/>
    <w:rsid w:val="00582FE1"/>
    <w:rsid w:val="005831C3"/>
    <w:rsid w:val="00583568"/>
    <w:rsid w:val="005840FA"/>
    <w:rsid w:val="00584214"/>
    <w:rsid w:val="00584266"/>
    <w:rsid w:val="00584B0D"/>
    <w:rsid w:val="00584B10"/>
    <w:rsid w:val="005857DC"/>
    <w:rsid w:val="00585C10"/>
    <w:rsid w:val="00585C5C"/>
    <w:rsid w:val="00585E72"/>
    <w:rsid w:val="00585F24"/>
    <w:rsid w:val="00586499"/>
    <w:rsid w:val="005864AC"/>
    <w:rsid w:val="005864CD"/>
    <w:rsid w:val="00586969"/>
    <w:rsid w:val="00586B03"/>
    <w:rsid w:val="00586BB2"/>
    <w:rsid w:val="00587243"/>
    <w:rsid w:val="00587A52"/>
    <w:rsid w:val="00587B34"/>
    <w:rsid w:val="00587FFD"/>
    <w:rsid w:val="0059045D"/>
    <w:rsid w:val="0059072E"/>
    <w:rsid w:val="0059077D"/>
    <w:rsid w:val="0059083F"/>
    <w:rsid w:val="00590B57"/>
    <w:rsid w:val="00590DFA"/>
    <w:rsid w:val="00590E53"/>
    <w:rsid w:val="00590F52"/>
    <w:rsid w:val="00590F93"/>
    <w:rsid w:val="005910E8"/>
    <w:rsid w:val="00591108"/>
    <w:rsid w:val="00591935"/>
    <w:rsid w:val="00591F7C"/>
    <w:rsid w:val="0059228B"/>
    <w:rsid w:val="0059236E"/>
    <w:rsid w:val="00592407"/>
    <w:rsid w:val="00592DF1"/>
    <w:rsid w:val="005938BE"/>
    <w:rsid w:val="0059397A"/>
    <w:rsid w:val="00593B8F"/>
    <w:rsid w:val="00593BA8"/>
    <w:rsid w:val="005944AE"/>
    <w:rsid w:val="00594B65"/>
    <w:rsid w:val="00595CD4"/>
    <w:rsid w:val="00595D7D"/>
    <w:rsid w:val="00595E9A"/>
    <w:rsid w:val="00596A98"/>
    <w:rsid w:val="00596C28"/>
    <w:rsid w:val="00596CD9"/>
    <w:rsid w:val="005970C0"/>
    <w:rsid w:val="00597199"/>
    <w:rsid w:val="00597B9A"/>
    <w:rsid w:val="005A0011"/>
    <w:rsid w:val="005A0337"/>
    <w:rsid w:val="005A033C"/>
    <w:rsid w:val="005A0743"/>
    <w:rsid w:val="005A101F"/>
    <w:rsid w:val="005A16F0"/>
    <w:rsid w:val="005A1A13"/>
    <w:rsid w:val="005A25F9"/>
    <w:rsid w:val="005A3196"/>
    <w:rsid w:val="005A3682"/>
    <w:rsid w:val="005A3870"/>
    <w:rsid w:val="005A3D22"/>
    <w:rsid w:val="005A3D68"/>
    <w:rsid w:val="005A436B"/>
    <w:rsid w:val="005A46A5"/>
    <w:rsid w:val="005A48A6"/>
    <w:rsid w:val="005A4990"/>
    <w:rsid w:val="005A4AFE"/>
    <w:rsid w:val="005A5220"/>
    <w:rsid w:val="005A5332"/>
    <w:rsid w:val="005A5AA8"/>
    <w:rsid w:val="005A5BAE"/>
    <w:rsid w:val="005A61CE"/>
    <w:rsid w:val="005A70F5"/>
    <w:rsid w:val="005A7245"/>
    <w:rsid w:val="005A7520"/>
    <w:rsid w:val="005A76D7"/>
    <w:rsid w:val="005A7FCD"/>
    <w:rsid w:val="005B0804"/>
    <w:rsid w:val="005B0852"/>
    <w:rsid w:val="005B0936"/>
    <w:rsid w:val="005B09F3"/>
    <w:rsid w:val="005B0D96"/>
    <w:rsid w:val="005B0DB9"/>
    <w:rsid w:val="005B0E25"/>
    <w:rsid w:val="005B0EB4"/>
    <w:rsid w:val="005B1443"/>
    <w:rsid w:val="005B14FA"/>
    <w:rsid w:val="005B1770"/>
    <w:rsid w:val="005B189F"/>
    <w:rsid w:val="005B1DCD"/>
    <w:rsid w:val="005B2046"/>
    <w:rsid w:val="005B22B5"/>
    <w:rsid w:val="005B2455"/>
    <w:rsid w:val="005B24A5"/>
    <w:rsid w:val="005B2662"/>
    <w:rsid w:val="005B2B46"/>
    <w:rsid w:val="005B2CDD"/>
    <w:rsid w:val="005B2FD2"/>
    <w:rsid w:val="005B3B2A"/>
    <w:rsid w:val="005B3D34"/>
    <w:rsid w:val="005B415E"/>
    <w:rsid w:val="005B45F9"/>
    <w:rsid w:val="005B48E3"/>
    <w:rsid w:val="005B4B28"/>
    <w:rsid w:val="005B4B61"/>
    <w:rsid w:val="005B4E6E"/>
    <w:rsid w:val="005B5C48"/>
    <w:rsid w:val="005B5D5D"/>
    <w:rsid w:val="005B615E"/>
    <w:rsid w:val="005B64E8"/>
    <w:rsid w:val="005B6509"/>
    <w:rsid w:val="005B68BA"/>
    <w:rsid w:val="005B6967"/>
    <w:rsid w:val="005B7098"/>
    <w:rsid w:val="005B779D"/>
    <w:rsid w:val="005C02B7"/>
    <w:rsid w:val="005C091B"/>
    <w:rsid w:val="005C0C0A"/>
    <w:rsid w:val="005C0CFC"/>
    <w:rsid w:val="005C100C"/>
    <w:rsid w:val="005C1021"/>
    <w:rsid w:val="005C111B"/>
    <w:rsid w:val="005C1250"/>
    <w:rsid w:val="005C13D9"/>
    <w:rsid w:val="005C1A68"/>
    <w:rsid w:val="005C1CD1"/>
    <w:rsid w:val="005C2028"/>
    <w:rsid w:val="005C29E2"/>
    <w:rsid w:val="005C29FE"/>
    <w:rsid w:val="005C2FD7"/>
    <w:rsid w:val="005C3224"/>
    <w:rsid w:val="005C3ABE"/>
    <w:rsid w:val="005C3C64"/>
    <w:rsid w:val="005C3F5C"/>
    <w:rsid w:val="005C4341"/>
    <w:rsid w:val="005C43D0"/>
    <w:rsid w:val="005C4570"/>
    <w:rsid w:val="005C471D"/>
    <w:rsid w:val="005C4B05"/>
    <w:rsid w:val="005C53A1"/>
    <w:rsid w:val="005C5424"/>
    <w:rsid w:val="005C57E0"/>
    <w:rsid w:val="005C5901"/>
    <w:rsid w:val="005C5D05"/>
    <w:rsid w:val="005C5F2B"/>
    <w:rsid w:val="005C5FC0"/>
    <w:rsid w:val="005C60DC"/>
    <w:rsid w:val="005C64E4"/>
    <w:rsid w:val="005C65C3"/>
    <w:rsid w:val="005C6783"/>
    <w:rsid w:val="005C6922"/>
    <w:rsid w:val="005C6A72"/>
    <w:rsid w:val="005C6ECC"/>
    <w:rsid w:val="005C6FF2"/>
    <w:rsid w:val="005C7316"/>
    <w:rsid w:val="005C73E2"/>
    <w:rsid w:val="005D0235"/>
    <w:rsid w:val="005D026E"/>
    <w:rsid w:val="005D051B"/>
    <w:rsid w:val="005D1C87"/>
    <w:rsid w:val="005D22D9"/>
    <w:rsid w:val="005D25F1"/>
    <w:rsid w:val="005D2678"/>
    <w:rsid w:val="005D26B2"/>
    <w:rsid w:val="005D26E5"/>
    <w:rsid w:val="005D2849"/>
    <w:rsid w:val="005D28F8"/>
    <w:rsid w:val="005D2A3E"/>
    <w:rsid w:val="005D474C"/>
    <w:rsid w:val="005D5230"/>
    <w:rsid w:val="005D566B"/>
    <w:rsid w:val="005D5689"/>
    <w:rsid w:val="005D56A3"/>
    <w:rsid w:val="005D5940"/>
    <w:rsid w:val="005D60A5"/>
    <w:rsid w:val="005D6E0C"/>
    <w:rsid w:val="005D735A"/>
    <w:rsid w:val="005D74BD"/>
    <w:rsid w:val="005D7B69"/>
    <w:rsid w:val="005D7DDC"/>
    <w:rsid w:val="005D7F79"/>
    <w:rsid w:val="005E0248"/>
    <w:rsid w:val="005E0256"/>
    <w:rsid w:val="005E0322"/>
    <w:rsid w:val="005E03F6"/>
    <w:rsid w:val="005E050D"/>
    <w:rsid w:val="005E076B"/>
    <w:rsid w:val="005E0840"/>
    <w:rsid w:val="005E098D"/>
    <w:rsid w:val="005E0EB9"/>
    <w:rsid w:val="005E1082"/>
    <w:rsid w:val="005E1644"/>
    <w:rsid w:val="005E18E8"/>
    <w:rsid w:val="005E1C40"/>
    <w:rsid w:val="005E1CDD"/>
    <w:rsid w:val="005E21AB"/>
    <w:rsid w:val="005E27BA"/>
    <w:rsid w:val="005E287E"/>
    <w:rsid w:val="005E2CEF"/>
    <w:rsid w:val="005E2D83"/>
    <w:rsid w:val="005E30B8"/>
    <w:rsid w:val="005E388B"/>
    <w:rsid w:val="005E4B8A"/>
    <w:rsid w:val="005E5407"/>
    <w:rsid w:val="005E5494"/>
    <w:rsid w:val="005E5607"/>
    <w:rsid w:val="005E5894"/>
    <w:rsid w:val="005E5CC9"/>
    <w:rsid w:val="005E65A1"/>
    <w:rsid w:val="005E667E"/>
    <w:rsid w:val="005E66D2"/>
    <w:rsid w:val="005E6CDB"/>
    <w:rsid w:val="005E6D8A"/>
    <w:rsid w:val="005E6EB6"/>
    <w:rsid w:val="005E70C9"/>
    <w:rsid w:val="005E75E7"/>
    <w:rsid w:val="005E75E8"/>
    <w:rsid w:val="005E784A"/>
    <w:rsid w:val="005E7D64"/>
    <w:rsid w:val="005F07AB"/>
    <w:rsid w:val="005F07F9"/>
    <w:rsid w:val="005F09C1"/>
    <w:rsid w:val="005F09E2"/>
    <w:rsid w:val="005F0E93"/>
    <w:rsid w:val="005F158E"/>
    <w:rsid w:val="005F1922"/>
    <w:rsid w:val="005F197C"/>
    <w:rsid w:val="005F1BEF"/>
    <w:rsid w:val="005F1F9F"/>
    <w:rsid w:val="005F299E"/>
    <w:rsid w:val="005F2DBF"/>
    <w:rsid w:val="005F2E62"/>
    <w:rsid w:val="005F2E78"/>
    <w:rsid w:val="005F336E"/>
    <w:rsid w:val="005F3BB0"/>
    <w:rsid w:val="005F3D30"/>
    <w:rsid w:val="005F4245"/>
    <w:rsid w:val="005F4443"/>
    <w:rsid w:val="005F49F3"/>
    <w:rsid w:val="005F4A3F"/>
    <w:rsid w:val="005F4D6D"/>
    <w:rsid w:val="005F4DE5"/>
    <w:rsid w:val="005F4EFC"/>
    <w:rsid w:val="005F4F32"/>
    <w:rsid w:val="005F5008"/>
    <w:rsid w:val="005F50ED"/>
    <w:rsid w:val="005F531A"/>
    <w:rsid w:val="005F5374"/>
    <w:rsid w:val="005F5507"/>
    <w:rsid w:val="005F58E2"/>
    <w:rsid w:val="005F5A8A"/>
    <w:rsid w:val="005F60AA"/>
    <w:rsid w:val="005F631C"/>
    <w:rsid w:val="005F63CA"/>
    <w:rsid w:val="005F63F8"/>
    <w:rsid w:val="005F6628"/>
    <w:rsid w:val="005F6722"/>
    <w:rsid w:val="005F6C3C"/>
    <w:rsid w:val="005F6CC5"/>
    <w:rsid w:val="005F6E87"/>
    <w:rsid w:val="005F6EE7"/>
    <w:rsid w:val="005F76D8"/>
    <w:rsid w:val="005F7786"/>
    <w:rsid w:val="005F7A05"/>
    <w:rsid w:val="005F7F0E"/>
    <w:rsid w:val="0060067C"/>
    <w:rsid w:val="00600915"/>
    <w:rsid w:val="0060095F"/>
    <w:rsid w:val="00600D90"/>
    <w:rsid w:val="00601394"/>
    <w:rsid w:val="0060147B"/>
    <w:rsid w:val="00601EC3"/>
    <w:rsid w:val="00602567"/>
    <w:rsid w:val="006027CF"/>
    <w:rsid w:val="00602CC9"/>
    <w:rsid w:val="00602F8D"/>
    <w:rsid w:val="00603E2D"/>
    <w:rsid w:val="00603F3E"/>
    <w:rsid w:val="00603FFA"/>
    <w:rsid w:val="0060402E"/>
    <w:rsid w:val="0060419B"/>
    <w:rsid w:val="006041C3"/>
    <w:rsid w:val="0060426B"/>
    <w:rsid w:val="00604675"/>
    <w:rsid w:val="0060556D"/>
    <w:rsid w:val="00605864"/>
    <w:rsid w:val="006063C9"/>
    <w:rsid w:val="00606674"/>
    <w:rsid w:val="00606D6B"/>
    <w:rsid w:val="006072A8"/>
    <w:rsid w:val="00607918"/>
    <w:rsid w:val="00607BB3"/>
    <w:rsid w:val="006101EC"/>
    <w:rsid w:val="0061057F"/>
    <w:rsid w:val="006105FB"/>
    <w:rsid w:val="00610B1B"/>
    <w:rsid w:val="00611006"/>
    <w:rsid w:val="00611336"/>
    <w:rsid w:val="006117A3"/>
    <w:rsid w:val="00611D0A"/>
    <w:rsid w:val="00612233"/>
    <w:rsid w:val="006128BC"/>
    <w:rsid w:val="0061290A"/>
    <w:rsid w:val="00612A40"/>
    <w:rsid w:val="006132A8"/>
    <w:rsid w:val="006132E0"/>
    <w:rsid w:val="006132FE"/>
    <w:rsid w:val="006135AA"/>
    <w:rsid w:val="00613740"/>
    <w:rsid w:val="006139CA"/>
    <w:rsid w:val="00613DDD"/>
    <w:rsid w:val="00613F39"/>
    <w:rsid w:val="00613F4C"/>
    <w:rsid w:val="006140A4"/>
    <w:rsid w:val="00614281"/>
    <w:rsid w:val="00614688"/>
    <w:rsid w:val="00614A6F"/>
    <w:rsid w:val="00614CA0"/>
    <w:rsid w:val="00614CE6"/>
    <w:rsid w:val="00614EE1"/>
    <w:rsid w:val="0061522E"/>
    <w:rsid w:val="00615286"/>
    <w:rsid w:val="006152E7"/>
    <w:rsid w:val="00615A33"/>
    <w:rsid w:val="00615D80"/>
    <w:rsid w:val="00615E82"/>
    <w:rsid w:val="00616074"/>
    <w:rsid w:val="0061621C"/>
    <w:rsid w:val="00616876"/>
    <w:rsid w:val="0061706D"/>
    <w:rsid w:val="006172E8"/>
    <w:rsid w:val="006176AE"/>
    <w:rsid w:val="00617B1D"/>
    <w:rsid w:val="006203B8"/>
    <w:rsid w:val="0062093C"/>
    <w:rsid w:val="0062096D"/>
    <w:rsid w:val="0062157E"/>
    <w:rsid w:val="006215CA"/>
    <w:rsid w:val="00621BB2"/>
    <w:rsid w:val="00621DFD"/>
    <w:rsid w:val="006220D3"/>
    <w:rsid w:val="00622210"/>
    <w:rsid w:val="006222DD"/>
    <w:rsid w:val="00622825"/>
    <w:rsid w:val="006228DF"/>
    <w:rsid w:val="0062360A"/>
    <w:rsid w:val="0062364B"/>
    <w:rsid w:val="00623B8D"/>
    <w:rsid w:val="0062425D"/>
    <w:rsid w:val="00624662"/>
    <w:rsid w:val="00624C94"/>
    <w:rsid w:val="00625068"/>
    <w:rsid w:val="00625082"/>
    <w:rsid w:val="006250BD"/>
    <w:rsid w:val="00625943"/>
    <w:rsid w:val="00625BCB"/>
    <w:rsid w:val="00625D3E"/>
    <w:rsid w:val="00626032"/>
    <w:rsid w:val="00626093"/>
    <w:rsid w:val="00626ADC"/>
    <w:rsid w:val="00626D23"/>
    <w:rsid w:val="00626E16"/>
    <w:rsid w:val="00626F0F"/>
    <w:rsid w:val="00626F3B"/>
    <w:rsid w:val="0062727F"/>
    <w:rsid w:val="006278E1"/>
    <w:rsid w:val="00627F03"/>
    <w:rsid w:val="00630121"/>
    <w:rsid w:val="00630408"/>
    <w:rsid w:val="00630510"/>
    <w:rsid w:val="006305DD"/>
    <w:rsid w:val="006306B6"/>
    <w:rsid w:val="00630A69"/>
    <w:rsid w:val="00630F0A"/>
    <w:rsid w:val="006313A4"/>
    <w:rsid w:val="006316CA"/>
    <w:rsid w:val="00631916"/>
    <w:rsid w:val="00631ABF"/>
    <w:rsid w:val="006320CF"/>
    <w:rsid w:val="006320FE"/>
    <w:rsid w:val="00632145"/>
    <w:rsid w:val="006321C4"/>
    <w:rsid w:val="006325BF"/>
    <w:rsid w:val="00632601"/>
    <w:rsid w:val="0063332E"/>
    <w:rsid w:val="006339C6"/>
    <w:rsid w:val="006339EC"/>
    <w:rsid w:val="00633DD1"/>
    <w:rsid w:val="00633FF0"/>
    <w:rsid w:val="00634052"/>
    <w:rsid w:val="006341AF"/>
    <w:rsid w:val="0063481B"/>
    <w:rsid w:val="00634C6A"/>
    <w:rsid w:val="0063509E"/>
    <w:rsid w:val="006351B6"/>
    <w:rsid w:val="006352FB"/>
    <w:rsid w:val="0063578A"/>
    <w:rsid w:val="00635D5F"/>
    <w:rsid w:val="0063631D"/>
    <w:rsid w:val="0063639E"/>
    <w:rsid w:val="0063662B"/>
    <w:rsid w:val="00636722"/>
    <w:rsid w:val="00636781"/>
    <w:rsid w:val="006368F1"/>
    <w:rsid w:val="006374B9"/>
    <w:rsid w:val="006376C8"/>
    <w:rsid w:val="00637816"/>
    <w:rsid w:val="00637B94"/>
    <w:rsid w:val="00637F09"/>
    <w:rsid w:val="006404AF"/>
    <w:rsid w:val="00640592"/>
    <w:rsid w:val="00640CDF"/>
    <w:rsid w:val="00640F83"/>
    <w:rsid w:val="006417B3"/>
    <w:rsid w:val="00642617"/>
    <w:rsid w:val="00642B5E"/>
    <w:rsid w:val="00642BC6"/>
    <w:rsid w:val="00643461"/>
    <w:rsid w:val="0064361E"/>
    <w:rsid w:val="006437E3"/>
    <w:rsid w:val="00643B92"/>
    <w:rsid w:val="00643BCF"/>
    <w:rsid w:val="00643C53"/>
    <w:rsid w:val="00643FBD"/>
    <w:rsid w:val="00644027"/>
    <w:rsid w:val="00644967"/>
    <w:rsid w:val="00644F63"/>
    <w:rsid w:val="00645087"/>
    <w:rsid w:val="00645678"/>
    <w:rsid w:val="0064571F"/>
    <w:rsid w:val="006458B0"/>
    <w:rsid w:val="00645973"/>
    <w:rsid w:val="00645E9B"/>
    <w:rsid w:val="0064601E"/>
    <w:rsid w:val="00646029"/>
    <w:rsid w:val="00646058"/>
    <w:rsid w:val="00646080"/>
    <w:rsid w:val="00646109"/>
    <w:rsid w:val="00646ACC"/>
    <w:rsid w:val="006472FE"/>
    <w:rsid w:val="006474AB"/>
    <w:rsid w:val="00647D63"/>
    <w:rsid w:val="0065065E"/>
    <w:rsid w:val="0065079C"/>
    <w:rsid w:val="006507FE"/>
    <w:rsid w:val="0065097E"/>
    <w:rsid w:val="00650B5D"/>
    <w:rsid w:val="00650C49"/>
    <w:rsid w:val="00650E78"/>
    <w:rsid w:val="00650F84"/>
    <w:rsid w:val="00651129"/>
    <w:rsid w:val="00651190"/>
    <w:rsid w:val="006511B3"/>
    <w:rsid w:val="0065143E"/>
    <w:rsid w:val="00651918"/>
    <w:rsid w:val="0065193E"/>
    <w:rsid w:val="006519CD"/>
    <w:rsid w:val="00651A1B"/>
    <w:rsid w:val="00651B0D"/>
    <w:rsid w:val="006525F0"/>
    <w:rsid w:val="00652861"/>
    <w:rsid w:val="00652C52"/>
    <w:rsid w:val="00653432"/>
    <w:rsid w:val="0065397B"/>
    <w:rsid w:val="00653FA3"/>
    <w:rsid w:val="00654184"/>
    <w:rsid w:val="00654373"/>
    <w:rsid w:val="00654536"/>
    <w:rsid w:val="00654600"/>
    <w:rsid w:val="00654685"/>
    <w:rsid w:val="006547F2"/>
    <w:rsid w:val="006550BD"/>
    <w:rsid w:val="0065516D"/>
    <w:rsid w:val="0065550D"/>
    <w:rsid w:val="0065588C"/>
    <w:rsid w:val="006559F7"/>
    <w:rsid w:val="00655AA3"/>
    <w:rsid w:val="00655DD1"/>
    <w:rsid w:val="0065626D"/>
    <w:rsid w:val="00656869"/>
    <w:rsid w:val="006579A0"/>
    <w:rsid w:val="00660621"/>
    <w:rsid w:val="00660B3F"/>
    <w:rsid w:val="00660B75"/>
    <w:rsid w:val="00660D5E"/>
    <w:rsid w:val="006610CF"/>
    <w:rsid w:val="0066116F"/>
    <w:rsid w:val="006614FA"/>
    <w:rsid w:val="00661A0E"/>
    <w:rsid w:val="00661A9E"/>
    <w:rsid w:val="00661BE1"/>
    <w:rsid w:val="00662322"/>
    <w:rsid w:val="006625DB"/>
    <w:rsid w:val="006627E0"/>
    <w:rsid w:val="00662811"/>
    <w:rsid w:val="00663123"/>
    <w:rsid w:val="00663287"/>
    <w:rsid w:val="00663348"/>
    <w:rsid w:val="00663FC9"/>
    <w:rsid w:val="006644E7"/>
    <w:rsid w:val="006647AA"/>
    <w:rsid w:val="00664CDC"/>
    <w:rsid w:val="00664F19"/>
    <w:rsid w:val="00665449"/>
    <w:rsid w:val="0066561F"/>
    <w:rsid w:val="00665982"/>
    <w:rsid w:val="00665A75"/>
    <w:rsid w:val="00665B90"/>
    <w:rsid w:val="00665C7C"/>
    <w:rsid w:val="00666275"/>
    <w:rsid w:val="00666670"/>
    <w:rsid w:val="006667E0"/>
    <w:rsid w:val="006667E7"/>
    <w:rsid w:val="00666820"/>
    <w:rsid w:val="00666A4F"/>
    <w:rsid w:val="00667315"/>
    <w:rsid w:val="006675A1"/>
    <w:rsid w:val="0066791C"/>
    <w:rsid w:val="00667D26"/>
    <w:rsid w:val="00670588"/>
    <w:rsid w:val="006705AB"/>
    <w:rsid w:val="0067067D"/>
    <w:rsid w:val="00670726"/>
    <w:rsid w:val="006709AB"/>
    <w:rsid w:val="00670AD2"/>
    <w:rsid w:val="00670B53"/>
    <w:rsid w:val="00670C22"/>
    <w:rsid w:val="00670D0A"/>
    <w:rsid w:val="00671116"/>
    <w:rsid w:val="006711F1"/>
    <w:rsid w:val="00671669"/>
    <w:rsid w:val="00671BA3"/>
    <w:rsid w:val="00671D29"/>
    <w:rsid w:val="00672195"/>
    <w:rsid w:val="006724BF"/>
    <w:rsid w:val="00672906"/>
    <w:rsid w:val="00672D49"/>
    <w:rsid w:val="00672E4C"/>
    <w:rsid w:val="006731F9"/>
    <w:rsid w:val="0067340D"/>
    <w:rsid w:val="0067342B"/>
    <w:rsid w:val="00673736"/>
    <w:rsid w:val="0067394B"/>
    <w:rsid w:val="00673CB8"/>
    <w:rsid w:val="0067412F"/>
    <w:rsid w:val="006744F8"/>
    <w:rsid w:val="006752D5"/>
    <w:rsid w:val="006753D6"/>
    <w:rsid w:val="00675573"/>
    <w:rsid w:val="006758C6"/>
    <w:rsid w:val="0067592C"/>
    <w:rsid w:val="00675D73"/>
    <w:rsid w:val="00677D92"/>
    <w:rsid w:val="006802AD"/>
    <w:rsid w:val="0068031E"/>
    <w:rsid w:val="00680446"/>
    <w:rsid w:val="0068082F"/>
    <w:rsid w:val="00680947"/>
    <w:rsid w:val="00680DCF"/>
    <w:rsid w:val="00680EF2"/>
    <w:rsid w:val="006811BA"/>
    <w:rsid w:val="0068154F"/>
    <w:rsid w:val="0068188A"/>
    <w:rsid w:val="00681C0E"/>
    <w:rsid w:val="00681CBC"/>
    <w:rsid w:val="0068253D"/>
    <w:rsid w:val="00682907"/>
    <w:rsid w:val="0068300A"/>
    <w:rsid w:val="00683047"/>
    <w:rsid w:val="006830F6"/>
    <w:rsid w:val="00683155"/>
    <w:rsid w:val="0068364E"/>
    <w:rsid w:val="0068378F"/>
    <w:rsid w:val="00683DD6"/>
    <w:rsid w:val="00683E50"/>
    <w:rsid w:val="00683E62"/>
    <w:rsid w:val="0068408B"/>
    <w:rsid w:val="00684305"/>
    <w:rsid w:val="0068492C"/>
    <w:rsid w:val="00684B8A"/>
    <w:rsid w:val="00684E4A"/>
    <w:rsid w:val="00684F1B"/>
    <w:rsid w:val="00685084"/>
    <w:rsid w:val="00685A39"/>
    <w:rsid w:val="00685B4F"/>
    <w:rsid w:val="006860A7"/>
    <w:rsid w:val="006862D2"/>
    <w:rsid w:val="0068631A"/>
    <w:rsid w:val="00686406"/>
    <w:rsid w:val="00686500"/>
    <w:rsid w:val="00686585"/>
    <w:rsid w:val="00686706"/>
    <w:rsid w:val="00686A78"/>
    <w:rsid w:val="00687422"/>
    <w:rsid w:val="0068751A"/>
    <w:rsid w:val="00690849"/>
    <w:rsid w:val="006909D3"/>
    <w:rsid w:val="00690B35"/>
    <w:rsid w:val="00690D66"/>
    <w:rsid w:val="00690E84"/>
    <w:rsid w:val="00690F52"/>
    <w:rsid w:val="0069104E"/>
    <w:rsid w:val="006911F2"/>
    <w:rsid w:val="0069194A"/>
    <w:rsid w:val="00691C70"/>
    <w:rsid w:val="00691FD2"/>
    <w:rsid w:val="006923A3"/>
    <w:rsid w:val="00692442"/>
    <w:rsid w:val="00692807"/>
    <w:rsid w:val="0069296A"/>
    <w:rsid w:val="00692CAF"/>
    <w:rsid w:val="0069310A"/>
    <w:rsid w:val="006931EC"/>
    <w:rsid w:val="00693591"/>
    <w:rsid w:val="006938DB"/>
    <w:rsid w:val="006938F7"/>
    <w:rsid w:val="00693CA1"/>
    <w:rsid w:val="00693FE2"/>
    <w:rsid w:val="00694137"/>
    <w:rsid w:val="00694478"/>
    <w:rsid w:val="006947E9"/>
    <w:rsid w:val="00695013"/>
    <w:rsid w:val="0069506A"/>
    <w:rsid w:val="0069529F"/>
    <w:rsid w:val="00695390"/>
    <w:rsid w:val="0069556E"/>
    <w:rsid w:val="00695A1B"/>
    <w:rsid w:val="00695AEE"/>
    <w:rsid w:val="00695ED3"/>
    <w:rsid w:val="0069619F"/>
    <w:rsid w:val="00696408"/>
    <w:rsid w:val="006964F8"/>
    <w:rsid w:val="00696770"/>
    <w:rsid w:val="0069683A"/>
    <w:rsid w:val="00696C97"/>
    <w:rsid w:val="006970BD"/>
    <w:rsid w:val="0069735D"/>
    <w:rsid w:val="006974CB"/>
    <w:rsid w:val="006975E1"/>
    <w:rsid w:val="00697881"/>
    <w:rsid w:val="00697F2E"/>
    <w:rsid w:val="006A0128"/>
    <w:rsid w:val="006A0619"/>
    <w:rsid w:val="006A0714"/>
    <w:rsid w:val="006A0E29"/>
    <w:rsid w:val="006A1010"/>
    <w:rsid w:val="006A1089"/>
    <w:rsid w:val="006A1350"/>
    <w:rsid w:val="006A16DD"/>
    <w:rsid w:val="006A1746"/>
    <w:rsid w:val="006A17FD"/>
    <w:rsid w:val="006A1C6A"/>
    <w:rsid w:val="006A22A4"/>
    <w:rsid w:val="006A272C"/>
    <w:rsid w:val="006A2943"/>
    <w:rsid w:val="006A2CA4"/>
    <w:rsid w:val="006A2E9A"/>
    <w:rsid w:val="006A3347"/>
    <w:rsid w:val="006A3570"/>
    <w:rsid w:val="006A3CB7"/>
    <w:rsid w:val="006A4376"/>
    <w:rsid w:val="006A43FE"/>
    <w:rsid w:val="006A4978"/>
    <w:rsid w:val="006A5312"/>
    <w:rsid w:val="006A54E6"/>
    <w:rsid w:val="006A5EE4"/>
    <w:rsid w:val="006A674E"/>
    <w:rsid w:val="006A67EF"/>
    <w:rsid w:val="006A6BEB"/>
    <w:rsid w:val="006A6DA6"/>
    <w:rsid w:val="006A6EC1"/>
    <w:rsid w:val="006A7254"/>
    <w:rsid w:val="006A742B"/>
    <w:rsid w:val="006A7790"/>
    <w:rsid w:val="006B02CE"/>
    <w:rsid w:val="006B044B"/>
    <w:rsid w:val="006B0A99"/>
    <w:rsid w:val="006B1214"/>
    <w:rsid w:val="006B1A5C"/>
    <w:rsid w:val="006B1AEE"/>
    <w:rsid w:val="006B2542"/>
    <w:rsid w:val="006B264B"/>
    <w:rsid w:val="006B2E24"/>
    <w:rsid w:val="006B2FA7"/>
    <w:rsid w:val="006B32AA"/>
    <w:rsid w:val="006B32DD"/>
    <w:rsid w:val="006B33B9"/>
    <w:rsid w:val="006B3682"/>
    <w:rsid w:val="006B3740"/>
    <w:rsid w:val="006B3BE9"/>
    <w:rsid w:val="006B3F7B"/>
    <w:rsid w:val="006B410C"/>
    <w:rsid w:val="006B4560"/>
    <w:rsid w:val="006B4564"/>
    <w:rsid w:val="006B473D"/>
    <w:rsid w:val="006B494A"/>
    <w:rsid w:val="006B4AB6"/>
    <w:rsid w:val="006B5203"/>
    <w:rsid w:val="006B585F"/>
    <w:rsid w:val="006B62CF"/>
    <w:rsid w:val="006B6356"/>
    <w:rsid w:val="006B649C"/>
    <w:rsid w:val="006B66CA"/>
    <w:rsid w:val="006B695B"/>
    <w:rsid w:val="006B6B90"/>
    <w:rsid w:val="006B6BCD"/>
    <w:rsid w:val="006B6D1E"/>
    <w:rsid w:val="006B6DEA"/>
    <w:rsid w:val="006B7396"/>
    <w:rsid w:val="006B76A3"/>
    <w:rsid w:val="006C0044"/>
    <w:rsid w:val="006C0092"/>
    <w:rsid w:val="006C017B"/>
    <w:rsid w:val="006C061D"/>
    <w:rsid w:val="006C0913"/>
    <w:rsid w:val="006C09FF"/>
    <w:rsid w:val="006C0CE0"/>
    <w:rsid w:val="006C106D"/>
    <w:rsid w:val="006C10EC"/>
    <w:rsid w:val="006C12CA"/>
    <w:rsid w:val="006C1490"/>
    <w:rsid w:val="006C15AF"/>
    <w:rsid w:val="006C1855"/>
    <w:rsid w:val="006C1ED9"/>
    <w:rsid w:val="006C2112"/>
    <w:rsid w:val="006C2307"/>
    <w:rsid w:val="006C2530"/>
    <w:rsid w:val="006C2559"/>
    <w:rsid w:val="006C2761"/>
    <w:rsid w:val="006C32EC"/>
    <w:rsid w:val="006C34C1"/>
    <w:rsid w:val="006C3616"/>
    <w:rsid w:val="006C36E3"/>
    <w:rsid w:val="006C3E5E"/>
    <w:rsid w:val="006C408A"/>
    <w:rsid w:val="006C4D8B"/>
    <w:rsid w:val="006C522A"/>
    <w:rsid w:val="006C60A8"/>
    <w:rsid w:val="006C6210"/>
    <w:rsid w:val="006C6447"/>
    <w:rsid w:val="006C6596"/>
    <w:rsid w:val="006C65BA"/>
    <w:rsid w:val="006C660F"/>
    <w:rsid w:val="006C677F"/>
    <w:rsid w:val="006C6DA5"/>
    <w:rsid w:val="006C758E"/>
    <w:rsid w:val="006C764F"/>
    <w:rsid w:val="006C76E0"/>
    <w:rsid w:val="006C792B"/>
    <w:rsid w:val="006C7BF4"/>
    <w:rsid w:val="006D00A6"/>
    <w:rsid w:val="006D03CA"/>
    <w:rsid w:val="006D0480"/>
    <w:rsid w:val="006D04EC"/>
    <w:rsid w:val="006D056F"/>
    <w:rsid w:val="006D0DBF"/>
    <w:rsid w:val="006D0E93"/>
    <w:rsid w:val="006D1193"/>
    <w:rsid w:val="006D11AF"/>
    <w:rsid w:val="006D176F"/>
    <w:rsid w:val="006D1862"/>
    <w:rsid w:val="006D1C2B"/>
    <w:rsid w:val="006D1CD7"/>
    <w:rsid w:val="006D249E"/>
    <w:rsid w:val="006D27DF"/>
    <w:rsid w:val="006D292C"/>
    <w:rsid w:val="006D2F48"/>
    <w:rsid w:val="006D2FC6"/>
    <w:rsid w:val="006D2FEB"/>
    <w:rsid w:val="006D31AF"/>
    <w:rsid w:val="006D31E9"/>
    <w:rsid w:val="006D36D6"/>
    <w:rsid w:val="006D373A"/>
    <w:rsid w:val="006D3A16"/>
    <w:rsid w:val="006D3E4D"/>
    <w:rsid w:val="006D4A6B"/>
    <w:rsid w:val="006D4ABC"/>
    <w:rsid w:val="006D4B90"/>
    <w:rsid w:val="006D4C03"/>
    <w:rsid w:val="006D4C81"/>
    <w:rsid w:val="006D4F23"/>
    <w:rsid w:val="006D51A1"/>
    <w:rsid w:val="006D52FB"/>
    <w:rsid w:val="006D626D"/>
    <w:rsid w:val="006D6839"/>
    <w:rsid w:val="006D6A20"/>
    <w:rsid w:val="006D6A77"/>
    <w:rsid w:val="006D7339"/>
    <w:rsid w:val="006D7395"/>
    <w:rsid w:val="006D74AA"/>
    <w:rsid w:val="006D76F1"/>
    <w:rsid w:val="006D7841"/>
    <w:rsid w:val="006D79EA"/>
    <w:rsid w:val="006D7AFC"/>
    <w:rsid w:val="006D7B11"/>
    <w:rsid w:val="006D7D2D"/>
    <w:rsid w:val="006D7F5F"/>
    <w:rsid w:val="006E0429"/>
    <w:rsid w:val="006E0477"/>
    <w:rsid w:val="006E08EF"/>
    <w:rsid w:val="006E14A9"/>
    <w:rsid w:val="006E17AC"/>
    <w:rsid w:val="006E24BF"/>
    <w:rsid w:val="006E26D2"/>
    <w:rsid w:val="006E2793"/>
    <w:rsid w:val="006E2C94"/>
    <w:rsid w:val="006E2DEC"/>
    <w:rsid w:val="006E2EDE"/>
    <w:rsid w:val="006E30C0"/>
    <w:rsid w:val="006E347F"/>
    <w:rsid w:val="006E3907"/>
    <w:rsid w:val="006E3DAA"/>
    <w:rsid w:val="006E42D9"/>
    <w:rsid w:val="006E4319"/>
    <w:rsid w:val="006E436A"/>
    <w:rsid w:val="006E4F5A"/>
    <w:rsid w:val="006E505B"/>
    <w:rsid w:val="006E5118"/>
    <w:rsid w:val="006E518B"/>
    <w:rsid w:val="006E51CA"/>
    <w:rsid w:val="006E5292"/>
    <w:rsid w:val="006E57F8"/>
    <w:rsid w:val="006E57FE"/>
    <w:rsid w:val="006E59E4"/>
    <w:rsid w:val="006E6263"/>
    <w:rsid w:val="006E6272"/>
    <w:rsid w:val="006E6BC9"/>
    <w:rsid w:val="006E6E15"/>
    <w:rsid w:val="006E716F"/>
    <w:rsid w:val="006E7A56"/>
    <w:rsid w:val="006E7D27"/>
    <w:rsid w:val="006F07D8"/>
    <w:rsid w:val="006F135C"/>
    <w:rsid w:val="006F1B39"/>
    <w:rsid w:val="006F1F3A"/>
    <w:rsid w:val="006F203B"/>
    <w:rsid w:val="006F2449"/>
    <w:rsid w:val="006F2733"/>
    <w:rsid w:val="006F29E5"/>
    <w:rsid w:val="006F2ADF"/>
    <w:rsid w:val="006F2DD2"/>
    <w:rsid w:val="006F3120"/>
    <w:rsid w:val="006F373C"/>
    <w:rsid w:val="006F39CF"/>
    <w:rsid w:val="006F3FC0"/>
    <w:rsid w:val="006F45EC"/>
    <w:rsid w:val="006F47B8"/>
    <w:rsid w:val="006F47B9"/>
    <w:rsid w:val="006F4B06"/>
    <w:rsid w:val="006F4C6F"/>
    <w:rsid w:val="006F51B3"/>
    <w:rsid w:val="006F5500"/>
    <w:rsid w:val="006F569F"/>
    <w:rsid w:val="006F5A4A"/>
    <w:rsid w:val="006F5D58"/>
    <w:rsid w:val="006F5DEB"/>
    <w:rsid w:val="006F62BA"/>
    <w:rsid w:val="006F6345"/>
    <w:rsid w:val="006F65B9"/>
    <w:rsid w:val="006F6D69"/>
    <w:rsid w:val="006F6E10"/>
    <w:rsid w:val="006F772B"/>
    <w:rsid w:val="006F7D2D"/>
    <w:rsid w:val="006F7DB0"/>
    <w:rsid w:val="0070010A"/>
    <w:rsid w:val="0070057D"/>
    <w:rsid w:val="007006EA"/>
    <w:rsid w:val="00700956"/>
    <w:rsid w:val="00700EB7"/>
    <w:rsid w:val="007011D6"/>
    <w:rsid w:val="00701221"/>
    <w:rsid w:val="00701A30"/>
    <w:rsid w:val="00702628"/>
    <w:rsid w:val="0070270F"/>
    <w:rsid w:val="00702923"/>
    <w:rsid w:val="0070374A"/>
    <w:rsid w:val="00703E02"/>
    <w:rsid w:val="00703F22"/>
    <w:rsid w:val="00704413"/>
    <w:rsid w:val="007049F1"/>
    <w:rsid w:val="00704DA2"/>
    <w:rsid w:val="007054F5"/>
    <w:rsid w:val="0070594D"/>
    <w:rsid w:val="00705C0B"/>
    <w:rsid w:val="00705D8F"/>
    <w:rsid w:val="007060F8"/>
    <w:rsid w:val="00706439"/>
    <w:rsid w:val="007066AF"/>
    <w:rsid w:val="007069E4"/>
    <w:rsid w:val="00706AEF"/>
    <w:rsid w:val="00706E11"/>
    <w:rsid w:val="00706FD5"/>
    <w:rsid w:val="007079B0"/>
    <w:rsid w:val="00707EEE"/>
    <w:rsid w:val="00707F58"/>
    <w:rsid w:val="00710230"/>
    <w:rsid w:val="00710258"/>
    <w:rsid w:val="007106B2"/>
    <w:rsid w:val="007109B6"/>
    <w:rsid w:val="00710AE7"/>
    <w:rsid w:val="00711272"/>
    <w:rsid w:val="0071134A"/>
    <w:rsid w:val="007118BA"/>
    <w:rsid w:val="00711961"/>
    <w:rsid w:val="00711E9F"/>
    <w:rsid w:val="007123A5"/>
    <w:rsid w:val="00712EC8"/>
    <w:rsid w:val="0071390E"/>
    <w:rsid w:val="007139EB"/>
    <w:rsid w:val="00713DB2"/>
    <w:rsid w:val="00713F03"/>
    <w:rsid w:val="00713FE1"/>
    <w:rsid w:val="0071402E"/>
    <w:rsid w:val="007142D3"/>
    <w:rsid w:val="007145EE"/>
    <w:rsid w:val="00714E31"/>
    <w:rsid w:val="00714F41"/>
    <w:rsid w:val="0071567C"/>
    <w:rsid w:val="00715D5B"/>
    <w:rsid w:val="00715ED7"/>
    <w:rsid w:val="00715F62"/>
    <w:rsid w:val="007164A0"/>
    <w:rsid w:val="007164C1"/>
    <w:rsid w:val="00716596"/>
    <w:rsid w:val="00716D41"/>
    <w:rsid w:val="00716EAC"/>
    <w:rsid w:val="007171FA"/>
    <w:rsid w:val="00717541"/>
    <w:rsid w:val="0071759F"/>
    <w:rsid w:val="007176B9"/>
    <w:rsid w:val="0071779C"/>
    <w:rsid w:val="00717F32"/>
    <w:rsid w:val="00720062"/>
    <w:rsid w:val="0072021B"/>
    <w:rsid w:val="00720527"/>
    <w:rsid w:val="007206BD"/>
    <w:rsid w:val="00720734"/>
    <w:rsid w:val="00720E4C"/>
    <w:rsid w:val="00720EE8"/>
    <w:rsid w:val="00721347"/>
    <w:rsid w:val="0072134E"/>
    <w:rsid w:val="0072166C"/>
    <w:rsid w:val="007216C3"/>
    <w:rsid w:val="007217DE"/>
    <w:rsid w:val="00721823"/>
    <w:rsid w:val="00721AA3"/>
    <w:rsid w:val="00722461"/>
    <w:rsid w:val="00722826"/>
    <w:rsid w:val="0072287E"/>
    <w:rsid w:val="00722E72"/>
    <w:rsid w:val="007232CA"/>
    <w:rsid w:val="007235C3"/>
    <w:rsid w:val="00723C62"/>
    <w:rsid w:val="00723D09"/>
    <w:rsid w:val="00724240"/>
    <w:rsid w:val="007249FC"/>
    <w:rsid w:val="00724D5F"/>
    <w:rsid w:val="00725147"/>
    <w:rsid w:val="007252B3"/>
    <w:rsid w:val="00725815"/>
    <w:rsid w:val="007258EF"/>
    <w:rsid w:val="00725C31"/>
    <w:rsid w:val="00726C67"/>
    <w:rsid w:val="00726F1C"/>
    <w:rsid w:val="0072722F"/>
    <w:rsid w:val="007273E9"/>
    <w:rsid w:val="007275A1"/>
    <w:rsid w:val="00727D33"/>
    <w:rsid w:val="0073057B"/>
    <w:rsid w:val="007308A1"/>
    <w:rsid w:val="00730A8B"/>
    <w:rsid w:val="00730C57"/>
    <w:rsid w:val="00730C87"/>
    <w:rsid w:val="00730DF3"/>
    <w:rsid w:val="007311BF"/>
    <w:rsid w:val="00731552"/>
    <w:rsid w:val="00731579"/>
    <w:rsid w:val="00731722"/>
    <w:rsid w:val="0073186B"/>
    <w:rsid w:val="00731DF1"/>
    <w:rsid w:val="00731FD2"/>
    <w:rsid w:val="00732155"/>
    <w:rsid w:val="007324B4"/>
    <w:rsid w:val="0073275E"/>
    <w:rsid w:val="0073288D"/>
    <w:rsid w:val="00732E90"/>
    <w:rsid w:val="0073364E"/>
    <w:rsid w:val="007337A4"/>
    <w:rsid w:val="007338B9"/>
    <w:rsid w:val="00733C84"/>
    <w:rsid w:val="00734465"/>
    <w:rsid w:val="00734513"/>
    <w:rsid w:val="007349DC"/>
    <w:rsid w:val="00734A89"/>
    <w:rsid w:val="00734C72"/>
    <w:rsid w:val="00734FE5"/>
    <w:rsid w:val="0073505C"/>
    <w:rsid w:val="007350F2"/>
    <w:rsid w:val="00735178"/>
    <w:rsid w:val="00735AA9"/>
    <w:rsid w:val="00735B0F"/>
    <w:rsid w:val="00735C22"/>
    <w:rsid w:val="00736177"/>
    <w:rsid w:val="007361A4"/>
    <w:rsid w:val="007364CE"/>
    <w:rsid w:val="0073698F"/>
    <w:rsid w:val="00736B54"/>
    <w:rsid w:val="00736D37"/>
    <w:rsid w:val="0073709E"/>
    <w:rsid w:val="00737210"/>
    <w:rsid w:val="00737417"/>
    <w:rsid w:val="007377B7"/>
    <w:rsid w:val="0073783C"/>
    <w:rsid w:val="0073785B"/>
    <w:rsid w:val="0073786C"/>
    <w:rsid w:val="00737991"/>
    <w:rsid w:val="00737B1F"/>
    <w:rsid w:val="00737CEE"/>
    <w:rsid w:val="00737F9A"/>
    <w:rsid w:val="007402DF"/>
    <w:rsid w:val="00740699"/>
    <w:rsid w:val="00740A5C"/>
    <w:rsid w:val="00740C15"/>
    <w:rsid w:val="00740F59"/>
    <w:rsid w:val="007412F7"/>
    <w:rsid w:val="00741571"/>
    <w:rsid w:val="007417D7"/>
    <w:rsid w:val="007426C3"/>
    <w:rsid w:val="007429D7"/>
    <w:rsid w:val="00742BD4"/>
    <w:rsid w:val="00742C48"/>
    <w:rsid w:val="00742E49"/>
    <w:rsid w:val="0074364A"/>
    <w:rsid w:val="00743830"/>
    <w:rsid w:val="007438BC"/>
    <w:rsid w:val="00743D90"/>
    <w:rsid w:val="0074411F"/>
    <w:rsid w:val="0074427E"/>
    <w:rsid w:val="00744380"/>
    <w:rsid w:val="00744C9D"/>
    <w:rsid w:val="00744D25"/>
    <w:rsid w:val="00744D87"/>
    <w:rsid w:val="00745BC0"/>
    <w:rsid w:val="00745F9E"/>
    <w:rsid w:val="00745FCD"/>
    <w:rsid w:val="00746305"/>
    <w:rsid w:val="00746E18"/>
    <w:rsid w:val="007475ED"/>
    <w:rsid w:val="0074762D"/>
    <w:rsid w:val="00747803"/>
    <w:rsid w:val="00750032"/>
    <w:rsid w:val="007506AE"/>
    <w:rsid w:val="00750A07"/>
    <w:rsid w:val="00750DFC"/>
    <w:rsid w:val="007512B2"/>
    <w:rsid w:val="007513F9"/>
    <w:rsid w:val="00751434"/>
    <w:rsid w:val="007515AE"/>
    <w:rsid w:val="007515C3"/>
    <w:rsid w:val="00751929"/>
    <w:rsid w:val="00751B7D"/>
    <w:rsid w:val="00751B94"/>
    <w:rsid w:val="00751C96"/>
    <w:rsid w:val="00752129"/>
    <w:rsid w:val="00752835"/>
    <w:rsid w:val="007528E6"/>
    <w:rsid w:val="00752E80"/>
    <w:rsid w:val="00752F42"/>
    <w:rsid w:val="00753163"/>
    <w:rsid w:val="00753452"/>
    <w:rsid w:val="00753A31"/>
    <w:rsid w:val="00753AB6"/>
    <w:rsid w:val="00754504"/>
    <w:rsid w:val="00754DD8"/>
    <w:rsid w:val="007550C5"/>
    <w:rsid w:val="00755320"/>
    <w:rsid w:val="007555E5"/>
    <w:rsid w:val="0075571B"/>
    <w:rsid w:val="00755F44"/>
    <w:rsid w:val="007560B8"/>
    <w:rsid w:val="00756685"/>
    <w:rsid w:val="00756B89"/>
    <w:rsid w:val="00756D6A"/>
    <w:rsid w:val="00756D6D"/>
    <w:rsid w:val="00756DFF"/>
    <w:rsid w:val="0075702D"/>
    <w:rsid w:val="007575C7"/>
    <w:rsid w:val="0075769E"/>
    <w:rsid w:val="00757795"/>
    <w:rsid w:val="007578DC"/>
    <w:rsid w:val="00760394"/>
    <w:rsid w:val="00760418"/>
    <w:rsid w:val="00760659"/>
    <w:rsid w:val="00760C3B"/>
    <w:rsid w:val="0076118D"/>
    <w:rsid w:val="00761AEF"/>
    <w:rsid w:val="00762465"/>
    <w:rsid w:val="007625F9"/>
    <w:rsid w:val="007628CF"/>
    <w:rsid w:val="00762A2B"/>
    <w:rsid w:val="00762D3C"/>
    <w:rsid w:val="00762FB5"/>
    <w:rsid w:val="00763546"/>
    <w:rsid w:val="0076360D"/>
    <w:rsid w:val="00763ADF"/>
    <w:rsid w:val="00763B69"/>
    <w:rsid w:val="007640A2"/>
    <w:rsid w:val="007640A6"/>
    <w:rsid w:val="00764459"/>
    <w:rsid w:val="00764465"/>
    <w:rsid w:val="00764920"/>
    <w:rsid w:val="0076524E"/>
    <w:rsid w:val="007654A5"/>
    <w:rsid w:val="00765C3F"/>
    <w:rsid w:val="0076611A"/>
    <w:rsid w:val="0076701D"/>
    <w:rsid w:val="007675D9"/>
    <w:rsid w:val="007701D8"/>
    <w:rsid w:val="00770369"/>
    <w:rsid w:val="007706FE"/>
    <w:rsid w:val="00770DC1"/>
    <w:rsid w:val="00770EAA"/>
    <w:rsid w:val="007713A4"/>
    <w:rsid w:val="007717D6"/>
    <w:rsid w:val="00771C1D"/>
    <w:rsid w:val="00771D23"/>
    <w:rsid w:val="00771FC1"/>
    <w:rsid w:val="00772048"/>
    <w:rsid w:val="00772187"/>
    <w:rsid w:val="00772486"/>
    <w:rsid w:val="00772693"/>
    <w:rsid w:val="00772829"/>
    <w:rsid w:val="007728F7"/>
    <w:rsid w:val="007729ED"/>
    <w:rsid w:val="00772B65"/>
    <w:rsid w:val="00772F2D"/>
    <w:rsid w:val="00772F87"/>
    <w:rsid w:val="0077301F"/>
    <w:rsid w:val="00774672"/>
    <w:rsid w:val="007746D5"/>
    <w:rsid w:val="00774BFD"/>
    <w:rsid w:val="00774C12"/>
    <w:rsid w:val="007755B7"/>
    <w:rsid w:val="007755FD"/>
    <w:rsid w:val="007756FD"/>
    <w:rsid w:val="0077577C"/>
    <w:rsid w:val="00775782"/>
    <w:rsid w:val="00775957"/>
    <w:rsid w:val="00775DA4"/>
    <w:rsid w:val="00775EB7"/>
    <w:rsid w:val="00776B6B"/>
    <w:rsid w:val="00776C75"/>
    <w:rsid w:val="007770CF"/>
    <w:rsid w:val="00777342"/>
    <w:rsid w:val="007778ED"/>
    <w:rsid w:val="00777A96"/>
    <w:rsid w:val="00777C00"/>
    <w:rsid w:val="00777C82"/>
    <w:rsid w:val="0078009D"/>
    <w:rsid w:val="0078019B"/>
    <w:rsid w:val="00780A69"/>
    <w:rsid w:val="00780AE8"/>
    <w:rsid w:val="00780D32"/>
    <w:rsid w:val="007810E9"/>
    <w:rsid w:val="00781713"/>
    <w:rsid w:val="007822BE"/>
    <w:rsid w:val="007826EC"/>
    <w:rsid w:val="00782B96"/>
    <w:rsid w:val="00782C66"/>
    <w:rsid w:val="00783421"/>
    <w:rsid w:val="0078343B"/>
    <w:rsid w:val="007834F7"/>
    <w:rsid w:val="007841FC"/>
    <w:rsid w:val="0078430D"/>
    <w:rsid w:val="00784865"/>
    <w:rsid w:val="00784D1B"/>
    <w:rsid w:val="0078537A"/>
    <w:rsid w:val="00785527"/>
    <w:rsid w:val="007855E3"/>
    <w:rsid w:val="00785986"/>
    <w:rsid w:val="00785BF4"/>
    <w:rsid w:val="007863C8"/>
    <w:rsid w:val="007864DA"/>
    <w:rsid w:val="007870B7"/>
    <w:rsid w:val="00787287"/>
    <w:rsid w:val="007877CB"/>
    <w:rsid w:val="00787938"/>
    <w:rsid w:val="00787C5F"/>
    <w:rsid w:val="00787D72"/>
    <w:rsid w:val="00787FD5"/>
    <w:rsid w:val="00790087"/>
    <w:rsid w:val="007904F0"/>
    <w:rsid w:val="007907E1"/>
    <w:rsid w:val="00790CA9"/>
    <w:rsid w:val="00790F9E"/>
    <w:rsid w:val="00791202"/>
    <w:rsid w:val="007924DF"/>
    <w:rsid w:val="00792625"/>
    <w:rsid w:val="00792C36"/>
    <w:rsid w:val="00792D7D"/>
    <w:rsid w:val="00792D93"/>
    <w:rsid w:val="0079314C"/>
    <w:rsid w:val="007939F9"/>
    <w:rsid w:val="00793A2A"/>
    <w:rsid w:val="00793F74"/>
    <w:rsid w:val="00793FB8"/>
    <w:rsid w:val="00794B0E"/>
    <w:rsid w:val="00794F4F"/>
    <w:rsid w:val="00794F67"/>
    <w:rsid w:val="007953D0"/>
    <w:rsid w:val="00795431"/>
    <w:rsid w:val="0079572A"/>
    <w:rsid w:val="00795A90"/>
    <w:rsid w:val="00795D76"/>
    <w:rsid w:val="00795F5F"/>
    <w:rsid w:val="00796149"/>
    <w:rsid w:val="0079629B"/>
    <w:rsid w:val="00796A9F"/>
    <w:rsid w:val="00796D3B"/>
    <w:rsid w:val="007A00B8"/>
    <w:rsid w:val="007A02D1"/>
    <w:rsid w:val="007A07FB"/>
    <w:rsid w:val="007A085B"/>
    <w:rsid w:val="007A0A0E"/>
    <w:rsid w:val="007A0B06"/>
    <w:rsid w:val="007A0FC9"/>
    <w:rsid w:val="007A0FCF"/>
    <w:rsid w:val="007A1459"/>
    <w:rsid w:val="007A17AE"/>
    <w:rsid w:val="007A1C55"/>
    <w:rsid w:val="007A1D82"/>
    <w:rsid w:val="007A2236"/>
    <w:rsid w:val="007A2400"/>
    <w:rsid w:val="007A2813"/>
    <w:rsid w:val="007A28E7"/>
    <w:rsid w:val="007A2CB7"/>
    <w:rsid w:val="007A2DDD"/>
    <w:rsid w:val="007A33BD"/>
    <w:rsid w:val="007A3CC0"/>
    <w:rsid w:val="007A3F9C"/>
    <w:rsid w:val="007A4221"/>
    <w:rsid w:val="007A425C"/>
    <w:rsid w:val="007A4654"/>
    <w:rsid w:val="007A4716"/>
    <w:rsid w:val="007A4A84"/>
    <w:rsid w:val="007A4E13"/>
    <w:rsid w:val="007A53DE"/>
    <w:rsid w:val="007A5449"/>
    <w:rsid w:val="007A5847"/>
    <w:rsid w:val="007A5909"/>
    <w:rsid w:val="007A5BEE"/>
    <w:rsid w:val="007A5C1A"/>
    <w:rsid w:val="007A5C31"/>
    <w:rsid w:val="007A5E21"/>
    <w:rsid w:val="007A73E4"/>
    <w:rsid w:val="007A76FA"/>
    <w:rsid w:val="007A79C4"/>
    <w:rsid w:val="007A7D46"/>
    <w:rsid w:val="007B0421"/>
    <w:rsid w:val="007B0F42"/>
    <w:rsid w:val="007B0FB8"/>
    <w:rsid w:val="007B17E5"/>
    <w:rsid w:val="007B1849"/>
    <w:rsid w:val="007B18A1"/>
    <w:rsid w:val="007B1A59"/>
    <w:rsid w:val="007B1DD4"/>
    <w:rsid w:val="007B1F55"/>
    <w:rsid w:val="007B2384"/>
    <w:rsid w:val="007B2901"/>
    <w:rsid w:val="007B2D08"/>
    <w:rsid w:val="007B2D2C"/>
    <w:rsid w:val="007B3169"/>
    <w:rsid w:val="007B3387"/>
    <w:rsid w:val="007B344A"/>
    <w:rsid w:val="007B349B"/>
    <w:rsid w:val="007B36E4"/>
    <w:rsid w:val="007B3824"/>
    <w:rsid w:val="007B3A76"/>
    <w:rsid w:val="007B3CC8"/>
    <w:rsid w:val="007B3D11"/>
    <w:rsid w:val="007B3E91"/>
    <w:rsid w:val="007B3FB0"/>
    <w:rsid w:val="007B3FEC"/>
    <w:rsid w:val="007B4313"/>
    <w:rsid w:val="007B433F"/>
    <w:rsid w:val="007B4A3B"/>
    <w:rsid w:val="007B4A77"/>
    <w:rsid w:val="007B4C72"/>
    <w:rsid w:val="007B4F9D"/>
    <w:rsid w:val="007B5089"/>
    <w:rsid w:val="007B594F"/>
    <w:rsid w:val="007B5D7B"/>
    <w:rsid w:val="007B620F"/>
    <w:rsid w:val="007B6348"/>
    <w:rsid w:val="007B66D3"/>
    <w:rsid w:val="007B6E31"/>
    <w:rsid w:val="007B735B"/>
    <w:rsid w:val="007B7675"/>
    <w:rsid w:val="007B7A2E"/>
    <w:rsid w:val="007B7AAE"/>
    <w:rsid w:val="007B7AF6"/>
    <w:rsid w:val="007B7BE6"/>
    <w:rsid w:val="007B7CD9"/>
    <w:rsid w:val="007C00DC"/>
    <w:rsid w:val="007C070F"/>
    <w:rsid w:val="007C0836"/>
    <w:rsid w:val="007C0A6A"/>
    <w:rsid w:val="007C1552"/>
    <w:rsid w:val="007C15C1"/>
    <w:rsid w:val="007C19B8"/>
    <w:rsid w:val="007C1B9D"/>
    <w:rsid w:val="007C1FBB"/>
    <w:rsid w:val="007C26A3"/>
    <w:rsid w:val="007C27FC"/>
    <w:rsid w:val="007C2F27"/>
    <w:rsid w:val="007C306C"/>
    <w:rsid w:val="007C31FF"/>
    <w:rsid w:val="007C324D"/>
    <w:rsid w:val="007C367A"/>
    <w:rsid w:val="007C371A"/>
    <w:rsid w:val="007C381C"/>
    <w:rsid w:val="007C3A04"/>
    <w:rsid w:val="007C3B96"/>
    <w:rsid w:val="007C3C2C"/>
    <w:rsid w:val="007C4175"/>
    <w:rsid w:val="007C43CD"/>
    <w:rsid w:val="007C441A"/>
    <w:rsid w:val="007C4734"/>
    <w:rsid w:val="007C498F"/>
    <w:rsid w:val="007C4FBA"/>
    <w:rsid w:val="007C503D"/>
    <w:rsid w:val="007C5042"/>
    <w:rsid w:val="007C5896"/>
    <w:rsid w:val="007C5D43"/>
    <w:rsid w:val="007C6801"/>
    <w:rsid w:val="007C6935"/>
    <w:rsid w:val="007C6BC8"/>
    <w:rsid w:val="007C718D"/>
    <w:rsid w:val="007C71F9"/>
    <w:rsid w:val="007C73AB"/>
    <w:rsid w:val="007C73EA"/>
    <w:rsid w:val="007C7B98"/>
    <w:rsid w:val="007D0273"/>
    <w:rsid w:val="007D04F3"/>
    <w:rsid w:val="007D08BC"/>
    <w:rsid w:val="007D0C6A"/>
    <w:rsid w:val="007D0D2D"/>
    <w:rsid w:val="007D0F40"/>
    <w:rsid w:val="007D1183"/>
    <w:rsid w:val="007D11C6"/>
    <w:rsid w:val="007D150F"/>
    <w:rsid w:val="007D1523"/>
    <w:rsid w:val="007D1E6D"/>
    <w:rsid w:val="007D2184"/>
    <w:rsid w:val="007D2865"/>
    <w:rsid w:val="007D2A9B"/>
    <w:rsid w:val="007D2E55"/>
    <w:rsid w:val="007D3892"/>
    <w:rsid w:val="007D3B01"/>
    <w:rsid w:val="007D3DFB"/>
    <w:rsid w:val="007D43D0"/>
    <w:rsid w:val="007D47E0"/>
    <w:rsid w:val="007D4BAC"/>
    <w:rsid w:val="007D4F7C"/>
    <w:rsid w:val="007D5D36"/>
    <w:rsid w:val="007D5FF4"/>
    <w:rsid w:val="007D6057"/>
    <w:rsid w:val="007D61D7"/>
    <w:rsid w:val="007D6856"/>
    <w:rsid w:val="007D6965"/>
    <w:rsid w:val="007D6C2C"/>
    <w:rsid w:val="007D6C4E"/>
    <w:rsid w:val="007D6F90"/>
    <w:rsid w:val="007D7834"/>
    <w:rsid w:val="007D783D"/>
    <w:rsid w:val="007E0394"/>
    <w:rsid w:val="007E0543"/>
    <w:rsid w:val="007E0717"/>
    <w:rsid w:val="007E0BA6"/>
    <w:rsid w:val="007E0C5A"/>
    <w:rsid w:val="007E0D62"/>
    <w:rsid w:val="007E0E94"/>
    <w:rsid w:val="007E105D"/>
    <w:rsid w:val="007E1159"/>
    <w:rsid w:val="007E1382"/>
    <w:rsid w:val="007E15B2"/>
    <w:rsid w:val="007E1637"/>
    <w:rsid w:val="007E1EA8"/>
    <w:rsid w:val="007E1EE5"/>
    <w:rsid w:val="007E1FB0"/>
    <w:rsid w:val="007E23AE"/>
    <w:rsid w:val="007E2480"/>
    <w:rsid w:val="007E2709"/>
    <w:rsid w:val="007E277A"/>
    <w:rsid w:val="007E2820"/>
    <w:rsid w:val="007E2980"/>
    <w:rsid w:val="007E29B4"/>
    <w:rsid w:val="007E322D"/>
    <w:rsid w:val="007E3D83"/>
    <w:rsid w:val="007E3D9D"/>
    <w:rsid w:val="007E3FCF"/>
    <w:rsid w:val="007E40A9"/>
    <w:rsid w:val="007E4358"/>
    <w:rsid w:val="007E45A3"/>
    <w:rsid w:val="007E4C6B"/>
    <w:rsid w:val="007E4C6D"/>
    <w:rsid w:val="007E4E3E"/>
    <w:rsid w:val="007E4ED2"/>
    <w:rsid w:val="007E51E7"/>
    <w:rsid w:val="007E5415"/>
    <w:rsid w:val="007E573D"/>
    <w:rsid w:val="007E57A9"/>
    <w:rsid w:val="007E5AC9"/>
    <w:rsid w:val="007E5E0A"/>
    <w:rsid w:val="007E5EB1"/>
    <w:rsid w:val="007E60E9"/>
    <w:rsid w:val="007E6269"/>
    <w:rsid w:val="007E688D"/>
    <w:rsid w:val="007E6AED"/>
    <w:rsid w:val="007E6D98"/>
    <w:rsid w:val="007E6FB2"/>
    <w:rsid w:val="007E7333"/>
    <w:rsid w:val="007E762A"/>
    <w:rsid w:val="007E7744"/>
    <w:rsid w:val="007E7875"/>
    <w:rsid w:val="007E7AB2"/>
    <w:rsid w:val="007E7C23"/>
    <w:rsid w:val="007F0008"/>
    <w:rsid w:val="007F014C"/>
    <w:rsid w:val="007F08C7"/>
    <w:rsid w:val="007F0A9B"/>
    <w:rsid w:val="007F0AC4"/>
    <w:rsid w:val="007F0C5F"/>
    <w:rsid w:val="007F10DC"/>
    <w:rsid w:val="007F1113"/>
    <w:rsid w:val="007F155E"/>
    <w:rsid w:val="007F227C"/>
    <w:rsid w:val="007F250D"/>
    <w:rsid w:val="007F2FD4"/>
    <w:rsid w:val="007F2FE8"/>
    <w:rsid w:val="007F314F"/>
    <w:rsid w:val="007F3347"/>
    <w:rsid w:val="007F350A"/>
    <w:rsid w:val="007F3545"/>
    <w:rsid w:val="007F3661"/>
    <w:rsid w:val="007F377A"/>
    <w:rsid w:val="007F3AB6"/>
    <w:rsid w:val="007F3CFC"/>
    <w:rsid w:val="007F3D74"/>
    <w:rsid w:val="007F3ED2"/>
    <w:rsid w:val="007F42C2"/>
    <w:rsid w:val="007F4B05"/>
    <w:rsid w:val="007F4CF7"/>
    <w:rsid w:val="007F4F34"/>
    <w:rsid w:val="007F5E00"/>
    <w:rsid w:val="007F5F1A"/>
    <w:rsid w:val="007F6096"/>
    <w:rsid w:val="007F6BFF"/>
    <w:rsid w:val="007F6D5D"/>
    <w:rsid w:val="007F708C"/>
    <w:rsid w:val="007F7323"/>
    <w:rsid w:val="007F732D"/>
    <w:rsid w:val="007F74C0"/>
    <w:rsid w:val="00800348"/>
    <w:rsid w:val="008005F1"/>
    <w:rsid w:val="008008F6"/>
    <w:rsid w:val="00800EE7"/>
    <w:rsid w:val="00801300"/>
    <w:rsid w:val="00801AE2"/>
    <w:rsid w:val="0080227F"/>
    <w:rsid w:val="00802B5E"/>
    <w:rsid w:val="00803119"/>
    <w:rsid w:val="008035BC"/>
    <w:rsid w:val="00803B9A"/>
    <w:rsid w:val="00803D2B"/>
    <w:rsid w:val="00803F3B"/>
    <w:rsid w:val="00804FF3"/>
    <w:rsid w:val="00805092"/>
    <w:rsid w:val="008052F6"/>
    <w:rsid w:val="008054EA"/>
    <w:rsid w:val="008056F6"/>
    <w:rsid w:val="00805A1A"/>
    <w:rsid w:val="00805B79"/>
    <w:rsid w:val="00805FF7"/>
    <w:rsid w:val="00806081"/>
    <w:rsid w:val="00806ACF"/>
    <w:rsid w:val="00807296"/>
    <w:rsid w:val="0080732A"/>
    <w:rsid w:val="00807A6F"/>
    <w:rsid w:val="00807F46"/>
    <w:rsid w:val="00810031"/>
    <w:rsid w:val="00810122"/>
    <w:rsid w:val="00810B6B"/>
    <w:rsid w:val="00810D12"/>
    <w:rsid w:val="00810D77"/>
    <w:rsid w:val="00810E90"/>
    <w:rsid w:val="008110BA"/>
    <w:rsid w:val="00811215"/>
    <w:rsid w:val="008113C4"/>
    <w:rsid w:val="00811569"/>
    <w:rsid w:val="0081177F"/>
    <w:rsid w:val="008117AB"/>
    <w:rsid w:val="008117C1"/>
    <w:rsid w:val="00811AA5"/>
    <w:rsid w:val="00811B47"/>
    <w:rsid w:val="00811BBA"/>
    <w:rsid w:val="008126D1"/>
    <w:rsid w:val="008128F8"/>
    <w:rsid w:val="00813228"/>
    <w:rsid w:val="008139A7"/>
    <w:rsid w:val="00813A7A"/>
    <w:rsid w:val="00813C36"/>
    <w:rsid w:val="00813D51"/>
    <w:rsid w:val="00814620"/>
    <w:rsid w:val="00814CB4"/>
    <w:rsid w:val="00814E5F"/>
    <w:rsid w:val="00815770"/>
    <w:rsid w:val="00815775"/>
    <w:rsid w:val="00815AC2"/>
    <w:rsid w:val="00815B21"/>
    <w:rsid w:val="0081660F"/>
    <w:rsid w:val="0081688D"/>
    <w:rsid w:val="00817282"/>
    <w:rsid w:val="00817789"/>
    <w:rsid w:val="00817808"/>
    <w:rsid w:val="00817EE3"/>
    <w:rsid w:val="00820339"/>
    <w:rsid w:val="00820386"/>
    <w:rsid w:val="00820852"/>
    <w:rsid w:val="00820A80"/>
    <w:rsid w:val="00820CF1"/>
    <w:rsid w:val="008212AB"/>
    <w:rsid w:val="0082135D"/>
    <w:rsid w:val="0082137A"/>
    <w:rsid w:val="00821702"/>
    <w:rsid w:val="00822063"/>
    <w:rsid w:val="008220A2"/>
    <w:rsid w:val="008220BF"/>
    <w:rsid w:val="0082246D"/>
    <w:rsid w:val="008228A3"/>
    <w:rsid w:val="00822E82"/>
    <w:rsid w:val="008230B8"/>
    <w:rsid w:val="00823132"/>
    <w:rsid w:val="00823CE6"/>
    <w:rsid w:val="008249A7"/>
    <w:rsid w:val="00824CBF"/>
    <w:rsid w:val="00824E21"/>
    <w:rsid w:val="00824EDC"/>
    <w:rsid w:val="00825CAF"/>
    <w:rsid w:val="00825F4D"/>
    <w:rsid w:val="008264E3"/>
    <w:rsid w:val="0082650A"/>
    <w:rsid w:val="00826A74"/>
    <w:rsid w:val="00826F88"/>
    <w:rsid w:val="008270E2"/>
    <w:rsid w:val="008275FB"/>
    <w:rsid w:val="00827B41"/>
    <w:rsid w:val="00827DE9"/>
    <w:rsid w:val="008302AB"/>
    <w:rsid w:val="008304F2"/>
    <w:rsid w:val="0083085D"/>
    <w:rsid w:val="00831495"/>
    <w:rsid w:val="008315D6"/>
    <w:rsid w:val="00831698"/>
    <w:rsid w:val="00831A6A"/>
    <w:rsid w:val="0083267E"/>
    <w:rsid w:val="00832F2A"/>
    <w:rsid w:val="0083305E"/>
    <w:rsid w:val="00833408"/>
    <w:rsid w:val="00833434"/>
    <w:rsid w:val="008334B6"/>
    <w:rsid w:val="00833859"/>
    <w:rsid w:val="00833FE3"/>
    <w:rsid w:val="008340A6"/>
    <w:rsid w:val="0083416E"/>
    <w:rsid w:val="00834351"/>
    <w:rsid w:val="008347DA"/>
    <w:rsid w:val="008348BC"/>
    <w:rsid w:val="00834CD3"/>
    <w:rsid w:val="00834F11"/>
    <w:rsid w:val="00835016"/>
    <w:rsid w:val="00835125"/>
    <w:rsid w:val="008354DA"/>
    <w:rsid w:val="0083572B"/>
    <w:rsid w:val="0083587A"/>
    <w:rsid w:val="00835B66"/>
    <w:rsid w:val="00835CB4"/>
    <w:rsid w:val="00836619"/>
    <w:rsid w:val="00836C09"/>
    <w:rsid w:val="00836F73"/>
    <w:rsid w:val="00837099"/>
    <w:rsid w:val="0083711D"/>
    <w:rsid w:val="00837AFE"/>
    <w:rsid w:val="00837B2F"/>
    <w:rsid w:val="00837B89"/>
    <w:rsid w:val="00837D8A"/>
    <w:rsid w:val="0084001D"/>
    <w:rsid w:val="008401BC"/>
    <w:rsid w:val="00840324"/>
    <w:rsid w:val="00840423"/>
    <w:rsid w:val="008405B9"/>
    <w:rsid w:val="00840E5E"/>
    <w:rsid w:val="00841270"/>
    <w:rsid w:val="0084144C"/>
    <w:rsid w:val="0084189C"/>
    <w:rsid w:val="00841ABD"/>
    <w:rsid w:val="00841BA0"/>
    <w:rsid w:val="00841CF9"/>
    <w:rsid w:val="00841D21"/>
    <w:rsid w:val="0084218E"/>
    <w:rsid w:val="00842200"/>
    <w:rsid w:val="00842882"/>
    <w:rsid w:val="008431C2"/>
    <w:rsid w:val="0084340A"/>
    <w:rsid w:val="00843543"/>
    <w:rsid w:val="00843CE8"/>
    <w:rsid w:val="0084457A"/>
    <w:rsid w:val="008446D9"/>
    <w:rsid w:val="008447D9"/>
    <w:rsid w:val="00844967"/>
    <w:rsid w:val="008449D8"/>
    <w:rsid w:val="00844BFB"/>
    <w:rsid w:val="00844E5D"/>
    <w:rsid w:val="0084502B"/>
    <w:rsid w:val="0084569F"/>
    <w:rsid w:val="00845E72"/>
    <w:rsid w:val="00845F5B"/>
    <w:rsid w:val="00846322"/>
    <w:rsid w:val="00846A3F"/>
    <w:rsid w:val="00846F00"/>
    <w:rsid w:val="00846F0C"/>
    <w:rsid w:val="00847187"/>
    <w:rsid w:val="008473AE"/>
    <w:rsid w:val="00847D64"/>
    <w:rsid w:val="00850171"/>
    <w:rsid w:val="00850B78"/>
    <w:rsid w:val="00850C81"/>
    <w:rsid w:val="00850E72"/>
    <w:rsid w:val="008510E0"/>
    <w:rsid w:val="00851163"/>
    <w:rsid w:val="00851764"/>
    <w:rsid w:val="008519E6"/>
    <w:rsid w:val="00851B56"/>
    <w:rsid w:val="00851FA9"/>
    <w:rsid w:val="008522D0"/>
    <w:rsid w:val="0085266E"/>
    <w:rsid w:val="008529A5"/>
    <w:rsid w:val="00852EE5"/>
    <w:rsid w:val="0085366A"/>
    <w:rsid w:val="0085396D"/>
    <w:rsid w:val="008540DC"/>
    <w:rsid w:val="008542CC"/>
    <w:rsid w:val="00854C2F"/>
    <w:rsid w:val="00854D15"/>
    <w:rsid w:val="0085548E"/>
    <w:rsid w:val="0085565A"/>
    <w:rsid w:val="00855B58"/>
    <w:rsid w:val="00855E7A"/>
    <w:rsid w:val="00855E94"/>
    <w:rsid w:val="00855F60"/>
    <w:rsid w:val="00856364"/>
    <w:rsid w:val="00856873"/>
    <w:rsid w:val="008568A6"/>
    <w:rsid w:val="008569A7"/>
    <w:rsid w:val="00856BEC"/>
    <w:rsid w:val="00856FAA"/>
    <w:rsid w:val="008574EA"/>
    <w:rsid w:val="00857604"/>
    <w:rsid w:val="0085773E"/>
    <w:rsid w:val="00857FAA"/>
    <w:rsid w:val="00860009"/>
    <w:rsid w:val="008605FF"/>
    <w:rsid w:val="00860616"/>
    <w:rsid w:val="0086063F"/>
    <w:rsid w:val="00860AAA"/>
    <w:rsid w:val="00860BAF"/>
    <w:rsid w:val="0086171B"/>
    <w:rsid w:val="00861E5E"/>
    <w:rsid w:val="00862112"/>
    <w:rsid w:val="00862424"/>
    <w:rsid w:val="008628D3"/>
    <w:rsid w:val="008633E0"/>
    <w:rsid w:val="00863500"/>
    <w:rsid w:val="0086380F"/>
    <w:rsid w:val="00863A0A"/>
    <w:rsid w:val="00863BA8"/>
    <w:rsid w:val="00863F20"/>
    <w:rsid w:val="00864BBE"/>
    <w:rsid w:val="00864DCA"/>
    <w:rsid w:val="008650F9"/>
    <w:rsid w:val="008652D7"/>
    <w:rsid w:val="0086551D"/>
    <w:rsid w:val="008655EF"/>
    <w:rsid w:val="008659EE"/>
    <w:rsid w:val="00865CCF"/>
    <w:rsid w:val="00865F8E"/>
    <w:rsid w:val="0086645F"/>
    <w:rsid w:val="00866780"/>
    <w:rsid w:val="008671A7"/>
    <w:rsid w:val="0086732E"/>
    <w:rsid w:val="008676BA"/>
    <w:rsid w:val="008676D5"/>
    <w:rsid w:val="00867ED6"/>
    <w:rsid w:val="00867F9F"/>
    <w:rsid w:val="0087057B"/>
    <w:rsid w:val="008708F4"/>
    <w:rsid w:val="008717FD"/>
    <w:rsid w:val="0087183B"/>
    <w:rsid w:val="00872463"/>
    <w:rsid w:val="00872635"/>
    <w:rsid w:val="00872C9D"/>
    <w:rsid w:val="00872E0D"/>
    <w:rsid w:val="00873411"/>
    <w:rsid w:val="00873C2E"/>
    <w:rsid w:val="00873E09"/>
    <w:rsid w:val="008740F3"/>
    <w:rsid w:val="00874158"/>
    <w:rsid w:val="008742D0"/>
    <w:rsid w:val="00874589"/>
    <w:rsid w:val="00874C33"/>
    <w:rsid w:val="00874F24"/>
    <w:rsid w:val="00875367"/>
    <w:rsid w:val="00875728"/>
    <w:rsid w:val="00875756"/>
    <w:rsid w:val="00876069"/>
    <w:rsid w:val="008766B6"/>
    <w:rsid w:val="008766E2"/>
    <w:rsid w:val="008766EC"/>
    <w:rsid w:val="008778AE"/>
    <w:rsid w:val="00877A2E"/>
    <w:rsid w:val="00877BD9"/>
    <w:rsid w:val="00881307"/>
    <w:rsid w:val="008817D0"/>
    <w:rsid w:val="00881F96"/>
    <w:rsid w:val="00881FA5"/>
    <w:rsid w:val="008823DC"/>
    <w:rsid w:val="00882639"/>
    <w:rsid w:val="008827CA"/>
    <w:rsid w:val="0088285D"/>
    <w:rsid w:val="008829D0"/>
    <w:rsid w:val="00882A12"/>
    <w:rsid w:val="00882E85"/>
    <w:rsid w:val="00882F55"/>
    <w:rsid w:val="00883A1D"/>
    <w:rsid w:val="00883B5B"/>
    <w:rsid w:val="00883C31"/>
    <w:rsid w:val="00883CBD"/>
    <w:rsid w:val="008849F1"/>
    <w:rsid w:val="00884A60"/>
    <w:rsid w:val="00884BF5"/>
    <w:rsid w:val="00884DC4"/>
    <w:rsid w:val="00885449"/>
    <w:rsid w:val="008857A4"/>
    <w:rsid w:val="008858E6"/>
    <w:rsid w:val="00885A13"/>
    <w:rsid w:val="00885BBA"/>
    <w:rsid w:val="00885C73"/>
    <w:rsid w:val="00885ED9"/>
    <w:rsid w:val="008863B1"/>
    <w:rsid w:val="00886761"/>
    <w:rsid w:val="00887179"/>
    <w:rsid w:val="00887543"/>
    <w:rsid w:val="00887895"/>
    <w:rsid w:val="00887B6A"/>
    <w:rsid w:val="00890258"/>
    <w:rsid w:val="00890A4C"/>
    <w:rsid w:val="00890B6F"/>
    <w:rsid w:val="00890EA5"/>
    <w:rsid w:val="00891E5C"/>
    <w:rsid w:val="00891F28"/>
    <w:rsid w:val="008921BB"/>
    <w:rsid w:val="0089223A"/>
    <w:rsid w:val="008922E0"/>
    <w:rsid w:val="008923AA"/>
    <w:rsid w:val="00892467"/>
    <w:rsid w:val="0089268D"/>
    <w:rsid w:val="00892B7D"/>
    <w:rsid w:val="00892F04"/>
    <w:rsid w:val="008930C4"/>
    <w:rsid w:val="008930EB"/>
    <w:rsid w:val="00893320"/>
    <w:rsid w:val="00893785"/>
    <w:rsid w:val="008938FB"/>
    <w:rsid w:val="00893DA7"/>
    <w:rsid w:val="0089403A"/>
    <w:rsid w:val="008940FC"/>
    <w:rsid w:val="0089454B"/>
    <w:rsid w:val="00894563"/>
    <w:rsid w:val="00894959"/>
    <w:rsid w:val="00894F1C"/>
    <w:rsid w:val="00894FC2"/>
    <w:rsid w:val="00895732"/>
    <w:rsid w:val="008957DE"/>
    <w:rsid w:val="008960A4"/>
    <w:rsid w:val="00896410"/>
    <w:rsid w:val="008966B9"/>
    <w:rsid w:val="008966FC"/>
    <w:rsid w:val="00896860"/>
    <w:rsid w:val="00896A6E"/>
    <w:rsid w:val="00896D4E"/>
    <w:rsid w:val="00897458"/>
    <w:rsid w:val="00897518"/>
    <w:rsid w:val="0089769F"/>
    <w:rsid w:val="0089795B"/>
    <w:rsid w:val="00897ECB"/>
    <w:rsid w:val="00897FD9"/>
    <w:rsid w:val="008A037C"/>
    <w:rsid w:val="008A0FB8"/>
    <w:rsid w:val="008A1266"/>
    <w:rsid w:val="008A12CE"/>
    <w:rsid w:val="008A15C3"/>
    <w:rsid w:val="008A1B3C"/>
    <w:rsid w:val="008A1DBF"/>
    <w:rsid w:val="008A1E21"/>
    <w:rsid w:val="008A2440"/>
    <w:rsid w:val="008A26DB"/>
    <w:rsid w:val="008A2BE6"/>
    <w:rsid w:val="008A2DC9"/>
    <w:rsid w:val="008A2F50"/>
    <w:rsid w:val="008A332F"/>
    <w:rsid w:val="008A3495"/>
    <w:rsid w:val="008A34D1"/>
    <w:rsid w:val="008A35CB"/>
    <w:rsid w:val="008A3CE8"/>
    <w:rsid w:val="008A451B"/>
    <w:rsid w:val="008A46DB"/>
    <w:rsid w:val="008A47C1"/>
    <w:rsid w:val="008A57ED"/>
    <w:rsid w:val="008A5F6A"/>
    <w:rsid w:val="008A6274"/>
    <w:rsid w:val="008A6465"/>
    <w:rsid w:val="008A6483"/>
    <w:rsid w:val="008A785E"/>
    <w:rsid w:val="008A7C07"/>
    <w:rsid w:val="008A7C0C"/>
    <w:rsid w:val="008B03DB"/>
    <w:rsid w:val="008B0F8F"/>
    <w:rsid w:val="008B12A5"/>
    <w:rsid w:val="008B1936"/>
    <w:rsid w:val="008B1B68"/>
    <w:rsid w:val="008B1F32"/>
    <w:rsid w:val="008B2ED2"/>
    <w:rsid w:val="008B3091"/>
    <w:rsid w:val="008B3315"/>
    <w:rsid w:val="008B34B3"/>
    <w:rsid w:val="008B364F"/>
    <w:rsid w:val="008B3D17"/>
    <w:rsid w:val="008B4094"/>
    <w:rsid w:val="008B40EC"/>
    <w:rsid w:val="008B4675"/>
    <w:rsid w:val="008B48FC"/>
    <w:rsid w:val="008B4B6B"/>
    <w:rsid w:val="008B4C82"/>
    <w:rsid w:val="008B502C"/>
    <w:rsid w:val="008B5854"/>
    <w:rsid w:val="008B5B35"/>
    <w:rsid w:val="008B5C6D"/>
    <w:rsid w:val="008B5D93"/>
    <w:rsid w:val="008B5EE5"/>
    <w:rsid w:val="008B61E1"/>
    <w:rsid w:val="008B640C"/>
    <w:rsid w:val="008B68DE"/>
    <w:rsid w:val="008B6D5B"/>
    <w:rsid w:val="008B6E02"/>
    <w:rsid w:val="008B702D"/>
    <w:rsid w:val="008C018E"/>
    <w:rsid w:val="008C0416"/>
    <w:rsid w:val="008C0964"/>
    <w:rsid w:val="008C0A99"/>
    <w:rsid w:val="008C0BBC"/>
    <w:rsid w:val="008C1379"/>
    <w:rsid w:val="008C13D3"/>
    <w:rsid w:val="008C2023"/>
    <w:rsid w:val="008C2287"/>
    <w:rsid w:val="008C2657"/>
    <w:rsid w:val="008C26F5"/>
    <w:rsid w:val="008C271D"/>
    <w:rsid w:val="008C297C"/>
    <w:rsid w:val="008C2DA5"/>
    <w:rsid w:val="008C3906"/>
    <w:rsid w:val="008C3997"/>
    <w:rsid w:val="008C3A69"/>
    <w:rsid w:val="008C3D3F"/>
    <w:rsid w:val="008C41C3"/>
    <w:rsid w:val="008C4CA7"/>
    <w:rsid w:val="008C4DE6"/>
    <w:rsid w:val="008C4F01"/>
    <w:rsid w:val="008C53D2"/>
    <w:rsid w:val="008C5470"/>
    <w:rsid w:val="008C5D80"/>
    <w:rsid w:val="008C5FFA"/>
    <w:rsid w:val="008C61A5"/>
    <w:rsid w:val="008C6432"/>
    <w:rsid w:val="008C6825"/>
    <w:rsid w:val="008C6CA7"/>
    <w:rsid w:val="008C774D"/>
    <w:rsid w:val="008D0088"/>
    <w:rsid w:val="008D0298"/>
    <w:rsid w:val="008D0770"/>
    <w:rsid w:val="008D0960"/>
    <w:rsid w:val="008D103B"/>
    <w:rsid w:val="008D15C5"/>
    <w:rsid w:val="008D25A8"/>
    <w:rsid w:val="008D2A25"/>
    <w:rsid w:val="008D3382"/>
    <w:rsid w:val="008D3CB4"/>
    <w:rsid w:val="008D410C"/>
    <w:rsid w:val="008D4A14"/>
    <w:rsid w:val="008D4FA7"/>
    <w:rsid w:val="008D500E"/>
    <w:rsid w:val="008D509F"/>
    <w:rsid w:val="008D5306"/>
    <w:rsid w:val="008D56CF"/>
    <w:rsid w:val="008D56DD"/>
    <w:rsid w:val="008D595D"/>
    <w:rsid w:val="008D5973"/>
    <w:rsid w:val="008D5A45"/>
    <w:rsid w:val="008D5A9D"/>
    <w:rsid w:val="008D5D32"/>
    <w:rsid w:val="008D5D67"/>
    <w:rsid w:val="008D5E10"/>
    <w:rsid w:val="008D608D"/>
    <w:rsid w:val="008D6238"/>
    <w:rsid w:val="008D62F2"/>
    <w:rsid w:val="008D646E"/>
    <w:rsid w:val="008D6A48"/>
    <w:rsid w:val="008D6AB4"/>
    <w:rsid w:val="008D6E4A"/>
    <w:rsid w:val="008D6E94"/>
    <w:rsid w:val="008D6EFF"/>
    <w:rsid w:val="008D7125"/>
    <w:rsid w:val="008D73BE"/>
    <w:rsid w:val="008D78B4"/>
    <w:rsid w:val="008D7C00"/>
    <w:rsid w:val="008D7C0D"/>
    <w:rsid w:val="008D7DC3"/>
    <w:rsid w:val="008D7DCE"/>
    <w:rsid w:val="008E0EE1"/>
    <w:rsid w:val="008E1184"/>
    <w:rsid w:val="008E19CC"/>
    <w:rsid w:val="008E1A7D"/>
    <w:rsid w:val="008E1C92"/>
    <w:rsid w:val="008E2E76"/>
    <w:rsid w:val="008E37F7"/>
    <w:rsid w:val="008E38AE"/>
    <w:rsid w:val="008E396A"/>
    <w:rsid w:val="008E39D3"/>
    <w:rsid w:val="008E4AD1"/>
    <w:rsid w:val="008E4E03"/>
    <w:rsid w:val="008E4FC7"/>
    <w:rsid w:val="008E5052"/>
    <w:rsid w:val="008E5115"/>
    <w:rsid w:val="008E514C"/>
    <w:rsid w:val="008E5171"/>
    <w:rsid w:val="008E520C"/>
    <w:rsid w:val="008E529B"/>
    <w:rsid w:val="008E552A"/>
    <w:rsid w:val="008E5E53"/>
    <w:rsid w:val="008E5EDE"/>
    <w:rsid w:val="008E5EE5"/>
    <w:rsid w:val="008E6417"/>
    <w:rsid w:val="008E6972"/>
    <w:rsid w:val="008E6E27"/>
    <w:rsid w:val="008E6F05"/>
    <w:rsid w:val="008E6F62"/>
    <w:rsid w:val="008E7973"/>
    <w:rsid w:val="008E7BDB"/>
    <w:rsid w:val="008E7C92"/>
    <w:rsid w:val="008E7CBB"/>
    <w:rsid w:val="008F0408"/>
    <w:rsid w:val="008F0751"/>
    <w:rsid w:val="008F07D0"/>
    <w:rsid w:val="008F17FB"/>
    <w:rsid w:val="008F19AE"/>
    <w:rsid w:val="008F1F33"/>
    <w:rsid w:val="008F211E"/>
    <w:rsid w:val="008F25A3"/>
    <w:rsid w:val="008F26AD"/>
    <w:rsid w:val="008F2763"/>
    <w:rsid w:val="008F2E1E"/>
    <w:rsid w:val="008F2F84"/>
    <w:rsid w:val="008F30F1"/>
    <w:rsid w:val="008F3C8A"/>
    <w:rsid w:val="008F3F28"/>
    <w:rsid w:val="008F438E"/>
    <w:rsid w:val="008F455B"/>
    <w:rsid w:val="008F4858"/>
    <w:rsid w:val="008F4A1F"/>
    <w:rsid w:val="008F4A8B"/>
    <w:rsid w:val="008F4B14"/>
    <w:rsid w:val="008F4C4C"/>
    <w:rsid w:val="008F4EB6"/>
    <w:rsid w:val="008F569F"/>
    <w:rsid w:val="008F5BFB"/>
    <w:rsid w:val="008F5D2A"/>
    <w:rsid w:val="008F5DEA"/>
    <w:rsid w:val="008F60D7"/>
    <w:rsid w:val="008F6525"/>
    <w:rsid w:val="008F69BA"/>
    <w:rsid w:val="008F6A90"/>
    <w:rsid w:val="008F6EA8"/>
    <w:rsid w:val="008F718B"/>
    <w:rsid w:val="008F71F5"/>
    <w:rsid w:val="008F73B5"/>
    <w:rsid w:val="008F78F8"/>
    <w:rsid w:val="008F7FD9"/>
    <w:rsid w:val="00900248"/>
    <w:rsid w:val="009004AC"/>
    <w:rsid w:val="0090090B"/>
    <w:rsid w:val="00901059"/>
    <w:rsid w:val="0090176B"/>
    <w:rsid w:val="009019FD"/>
    <w:rsid w:val="00901C34"/>
    <w:rsid w:val="00901CF0"/>
    <w:rsid w:val="00901DC9"/>
    <w:rsid w:val="00901DEF"/>
    <w:rsid w:val="00902494"/>
    <w:rsid w:val="00902A07"/>
    <w:rsid w:val="00902E38"/>
    <w:rsid w:val="00903078"/>
    <w:rsid w:val="009031F7"/>
    <w:rsid w:val="009035B2"/>
    <w:rsid w:val="009037FC"/>
    <w:rsid w:val="0090381F"/>
    <w:rsid w:val="00903984"/>
    <w:rsid w:val="00903A3A"/>
    <w:rsid w:val="009040C0"/>
    <w:rsid w:val="00904F4F"/>
    <w:rsid w:val="009054CA"/>
    <w:rsid w:val="00905523"/>
    <w:rsid w:val="00905647"/>
    <w:rsid w:val="0090598A"/>
    <w:rsid w:val="00905A9B"/>
    <w:rsid w:val="00905B45"/>
    <w:rsid w:val="00905CCC"/>
    <w:rsid w:val="00905F59"/>
    <w:rsid w:val="009060B2"/>
    <w:rsid w:val="0090668E"/>
    <w:rsid w:val="009068D3"/>
    <w:rsid w:val="00906BB0"/>
    <w:rsid w:val="00906D76"/>
    <w:rsid w:val="00907751"/>
    <w:rsid w:val="0090779C"/>
    <w:rsid w:val="00907BE2"/>
    <w:rsid w:val="0091043E"/>
    <w:rsid w:val="00911433"/>
    <w:rsid w:val="009117FC"/>
    <w:rsid w:val="00911AE3"/>
    <w:rsid w:val="00911DB4"/>
    <w:rsid w:val="00911E34"/>
    <w:rsid w:val="009121E5"/>
    <w:rsid w:val="0091221B"/>
    <w:rsid w:val="0091250F"/>
    <w:rsid w:val="00912C1B"/>
    <w:rsid w:val="00912CFA"/>
    <w:rsid w:val="00913059"/>
    <w:rsid w:val="009133B2"/>
    <w:rsid w:val="009137A1"/>
    <w:rsid w:val="00913CCD"/>
    <w:rsid w:val="00913F1B"/>
    <w:rsid w:val="009145D0"/>
    <w:rsid w:val="009147E5"/>
    <w:rsid w:val="009147F0"/>
    <w:rsid w:val="00914F83"/>
    <w:rsid w:val="00915242"/>
    <w:rsid w:val="00915488"/>
    <w:rsid w:val="009155F0"/>
    <w:rsid w:val="00915631"/>
    <w:rsid w:val="00915A14"/>
    <w:rsid w:val="00915CAF"/>
    <w:rsid w:val="00915CF1"/>
    <w:rsid w:val="00915E08"/>
    <w:rsid w:val="0091693F"/>
    <w:rsid w:val="009170BC"/>
    <w:rsid w:val="009173CD"/>
    <w:rsid w:val="0091785C"/>
    <w:rsid w:val="00917A00"/>
    <w:rsid w:val="00917E4A"/>
    <w:rsid w:val="0092005A"/>
    <w:rsid w:val="009201F3"/>
    <w:rsid w:val="00920A57"/>
    <w:rsid w:val="009211ED"/>
    <w:rsid w:val="0092148D"/>
    <w:rsid w:val="00921FB8"/>
    <w:rsid w:val="009221AA"/>
    <w:rsid w:val="00922740"/>
    <w:rsid w:val="00922D7A"/>
    <w:rsid w:val="00922E33"/>
    <w:rsid w:val="00922EFB"/>
    <w:rsid w:val="00922F91"/>
    <w:rsid w:val="009236F0"/>
    <w:rsid w:val="00923FE1"/>
    <w:rsid w:val="00924550"/>
    <w:rsid w:val="00924609"/>
    <w:rsid w:val="00924A8B"/>
    <w:rsid w:val="00924D4E"/>
    <w:rsid w:val="00924DA1"/>
    <w:rsid w:val="009250AB"/>
    <w:rsid w:val="00925E3B"/>
    <w:rsid w:val="00925F20"/>
    <w:rsid w:val="00926439"/>
    <w:rsid w:val="00926872"/>
    <w:rsid w:val="00926BEC"/>
    <w:rsid w:val="00926F26"/>
    <w:rsid w:val="00926F98"/>
    <w:rsid w:val="00927C6D"/>
    <w:rsid w:val="00927F4C"/>
    <w:rsid w:val="00927F72"/>
    <w:rsid w:val="00930458"/>
    <w:rsid w:val="009305E6"/>
    <w:rsid w:val="0093077A"/>
    <w:rsid w:val="00930DF0"/>
    <w:rsid w:val="00931526"/>
    <w:rsid w:val="00931717"/>
    <w:rsid w:val="009317EB"/>
    <w:rsid w:val="00931AA6"/>
    <w:rsid w:val="0093265C"/>
    <w:rsid w:val="009327B8"/>
    <w:rsid w:val="00932A58"/>
    <w:rsid w:val="00932F47"/>
    <w:rsid w:val="00933044"/>
    <w:rsid w:val="009331C9"/>
    <w:rsid w:val="00933322"/>
    <w:rsid w:val="00933899"/>
    <w:rsid w:val="00933931"/>
    <w:rsid w:val="00933E19"/>
    <w:rsid w:val="0093473B"/>
    <w:rsid w:val="00934F6C"/>
    <w:rsid w:val="0093512A"/>
    <w:rsid w:val="009353AA"/>
    <w:rsid w:val="0093600C"/>
    <w:rsid w:val="009364C4"/>
    <w:rsid w:val="00936AB5"/>
    <w:rsid w:val="00936B16"/>
    <w:rsid w:val="009370F6"/>
    <w:rsid w:val="009374B2"/>
    <w:rsid w:val="009375F1"/>
    <w:rsid w:val="0093760C"/>
    <w:rsid w:val="009379D8"/>
    <w:rsid w:val="00937A44"/>
    <w:rsid w:val="00940091"/>
    <w:rsid w:val="0094098B"/>
    <w:rsid w:val="00940A91"/>
    <w:rsid w:val="00940BDF"/>
    <w:rsid w:val="00941359"/>
    <w:rsid w:val="00941764"/>
    <w:rsid w:val="009417A0"/>
    <w:rsid w:val="00941AE4"/>
    <w:rsid w:val="00941C0D"/>
    <w:rsid w:val="00942180"/>
    <w:rsid w:val="009421CA"/>
    <w:rsid w:val="009429C2"/>
    <w:rsid w:val="009429DE"/>
    <w:rsid w:val="00942D9E"/>
    <w:rsid w:val="00943283"/>
    <w:rsid w:val="009432BF"/>
    <w:rsid w:val="00943352"/>
    <w:rsid w:val="00943679"/>
    <w:rsid w:val="00943759"/>
    <w:rsid w:val="009438FE"/>
    <w:rsid w:val="00943D5E"/>
    <w:rsid w:val="00944099"/>
    <w:rsid w:val="0094444E"/>
    <w:rsid w:val="00944B26"/>
    <w:rsid w:val="00944C57"/>
    <w:rsid w:val="00945DDB"/>
    <w:rsid w:val="0094610A"/>
    <w:rsid w:val="0094639B"/>
    <w:rsid w:val="00946521"/>
    <w:rsid w:val="009467EA"/>
    <w:rsid w:val="009471F9"/>
    <w:rsid w:val="00947B3F"/>
    <w:rsid w:val="00947BD5"/>
    <w:rsid w:val="00947BDD"/>
    <w:rsid w:val="009504A5"/>
    <w:rsid w:val="009513F3"/>
    <w:rsid w:val="0095146D"/>
    <w:rsid w:val="009521E7"/>
    <w:rsid w:val="009523C3"/>
    <w:rsid w:val="009523ED"/>
    <w:rsid w:val="00952405"/>
    <w:rsid w:val="009529D9"/>
    <w:rsid w:val="00952B60"/>
    <w:rsid w:val="00952E9A"/>
    <w:rsid w:val="009530F8"/>
    <w:rsid w:val="009536D0"/>
    <w:rsid w:val="00953F3E"/>
    <w:rsid w:val="00954931"/>
    <w:rsid w:val="0095493D"/>
    <w:rsid w:val="00954E02"/>
    <w:rsid w:val="00954E50"/>
    <w:rsid w:val="00954FCC"/>
    <w:rsid w:val="009554FA"/>
    <w:rsid w:val="009556CC"/>
    <w:rsid w:val="00955882"/>
    <w:rsid w:val="00955C07"/>
    <w:rsid w:val="009561D5"/>
    <w:rsid w:val="0095621C"/>
    <w:rsid w:val="009567A4"/>
    <w:rsid w:val="00957152"/>
    <w:rsid w:val="009574EE"/>
    <w:rsid w:val="00957CBA"/>
    <w:rsid w:val="00957E77"/>
    <w:rsid w:val="00957FD6"/>
    <w:rsid w:val="00957FE7"/>
    <w:rsid w:val="009604D7"/>
    <w:rsid w:val="00961132"/>
    <w:rsid w:val="0096146F"/>
    <w:rsid w:val="009618AE"/>
    <w:rsid w:val="00962308"/>
    <w:rsid w:val="00962A95"/>
    <w:rsid w:val="00962ADD"/>
    <w:rsid w:val="00962F2B"/>
    <w:rsid w:val="0096307A"/>
    <w:rsid w:val="009632D9"/>
    <w:rsid w:val="0096333D"/>
    <w:rsid w:val="009636A3"/>
    <w:rsid w:val="009637D6"/>
    <w:rsid w:val="009638C1"/>
    <w:rsid w:val="00963CA2"/>
    <w:rsid w:val="0096416F"/>
    <w:rsid w:val="0096419F"/>
    <w:rsid w:val="0096450E"/>
    <w:rsid w:val="00964713"/>
    <w:rsid w:val="009651C1"/>
    <w:rsid w:val="0096545E"/>
    <w:rsid w:val="00965468"/>
    <w:rsid w:val="009656A5"/>
    <w:rsid w:val="009658B1"/>
    <w:rsid w:val="0096592A"/>
    <w:rsid w:val="009660A7"/>
    <w:rsid w:val="00966357"/>
    <w:rsid w:val="009665BC"/>
    <w:rsid w:val="00966DC3"/>
    <w:rsid w:val="00966DCE"/>
    <w:rsid w:val="009671EA"/>
    <w:rsid w:val="00967523"/>
    <w:rsid w:val="009675E3"/>
    <w:rsid w:val="0096764C"/>
    <w:rsid w:val="00967884"/>
    <w:rsid w:val="00967A25"/>
    <w:rsid w:val="00967A67"/>
    <w:rsid w:val="00967DD3"/>
    <w:rsid w:val="009704B0"/>
    <w:rsid w:val="00970572"/>
    <w:rsid w:val="00970A4C"/>
    <w:rsid w:val="00970C9F"/>
    <w:rsid w:val="00971676"/>
    <w:rsid w:val="0097188B"/>
    <w:rsid w:val="00971BC8"/>
    <w:rsid w:val="0097258F"/>
    <w:rsid w:val="009727E2"/>
    <w:rsid w:val="0097331D"/>
    <w:rsid w:val="0097336A"/>
    <w:rsid w:val="00973711"/>
    <w:rsid w:val="00973A34"/>
    <w:rsid w:val="00973BF1"/>
    <w:rsid w:val="009749B8"/>
    <w:rsid w:val="00974ED3"/>
    <w:rsid w:val="00974EE4"/>
    <w:rsid w:val="00975C6A"/>
    <w:rsid w:val="00975EB6"/>
    <w:rsid w:val="009764A7"/>
    <w:rsid w:val="00976661"/>
    <w:rsid w:val="00976C52"/>
    <w:rsid w:val="00976FD1"/>
    <w:rsid w:val="009770E3"/>
    <w:rsid w:val="009773B4"/>
    <w:rsid w:val="00977518"/>
    <w:rsid w:val="0097764F"/>
    <w:rsid w:val="00977AB2"/>
    <w:rsid w:val="00977C54"/>
    <w:rsid w:val="00980238"/>
    <w:rsid w:val="00980622"/>
    <w:rsid w:val="0098114C"/>
    <w:rsid w:val="00981467"/>
    <w:rsid w:val="00981AAC"/>
    <w:rsid w:val="00981B52"/>
    <w:rsid w:val="00981E1A"/>
    <w:rsid w:val="00981F9F"/>
    <w:rsid w:val="0098212F"/>
    <w:rsid w:val="00982252"/>
    <w:rsid w:val="00982CDA"/>
    <w:rsid w:val="009830B0"/>
    <w:rsid w:val="0098329F"/>
    <w:rsid w:val="00983313"/>
    <w:rsid w:val="0098373C"/>
    <w:rsid w:val="0098382F"/>
    <w:rsid w:val="00983895"/>
    <w:rsid w:val="00983BFC"/>
    <w:rsid w:val="0098411C"/>
    <w:rsid w:val="00984352"/>
    <w:rsid w:val="009844C5"/>
    <w:rsid w:val="00984D89"/>
    <w:rsid w:val="009851BA"/>
    <w:rsid w:val="0098576C"/>
    <w:rsid w:val="009857EB"/>
    <w:rsid w:val="0098584A"/>
    <w:rsid w:val="00985DEA"/>
    <w:rsid w:val="00985FBA"/>
    <w:rsid w:val="009860F8"/>
    <w:rsid w:val="009862A9"/>
    <w:rsid w:val="0098631D"/>
    <w:rsid w:val="00986E64"/>
    <w:rsid w:val="00986FBD"/>
    <w:rsid w:val="0098722E"/>
    <w:rsid w:val="009874E3"/>
    <w:rsid w:val="0098784C"/>
    <w:rsid w:val="00987D1D"/>
    <w:rsid w:val="00990F6B"/>
    <w:rsid w:val="009912A2"/>
    <w:rsid w:val="00991347"/>
    <w:rsid w:val="00991880"/>
    <w:rsid w:val="0099199A"/>
    <w:rsid w:val="009919C8"/>
    <w:rsid w:val="00991B77"/>
    <w:rsid w:val="00992070"/>
    <w:rsid w:val="009921AA"/>
    <w:rsid w:val="009921B0"/>
    <w:rsid w:val="00992365"/>
    <w:rsid w:val="0099247B"/>
    <w:rsid w:val="00992B8A"/>
    <w:rsid w:val="00992C72"/>
    <w:rsid w:val="00993108"/>
    <w:rsid w:val="00993EAD"/>
    <w:rsid w:val="00994239"/>
    <w:rsid w:val="009947F3"/>
    <w:rsid w:val="00994BEF"/>
    <w:rsid w:val="009952B8"/>
    <w:rsid w:val="00995391"/>
    <w:rsid w:val="00995864"/>
    <w:rsid w:val="00995E33"/>
    <w:rsid w:val="009969CB"/>
    <w:rsid w:val="00996C02"/>
    <w:rsid w:val="00996C63"/>
    <w:rsid w:val="009979C2"/>
    <w:rsid w:val="00997B32"/>
    <w:rsid w:val="00997EA4"/>
    <w:rsid w:val="009A0076"/>
    <w:rsid w:val="009A0313"/>
    <w:rsid w:val="009A06A3"/>
    <w:rsid w:val="009A086F"/>
    <w:rsid w:val="009A0BBF"/>
    <w:rsid w:val="009A147D"/>
    <w:rsid w:val="009A1A9B"/>
    <w:rsid w:val="009A1CE2"/>
    <w:rsid w:val="009A2286"/>
    <w:rsid w:val="009A2396"/>
    <w:rsid w:val="009A2631"/>
    <w:rsid w:val="009A281D"/>
    <w:rsid w:val="009A299D"/>
    <w:rsid w:val="009A2C42"/>
    <w:rsid w:val="009A2E4B"/>
    <w:rsid w:val="009A2FDA"/>
    <w:rsid w:val="009A3128"/>
    <w:rsid w:val="009A34D7"/>
    <w:rsid w:val="009A3AE4"/>
    <w:rsid w:val="009A48C4"/>
    <w:rsid w:val="009A4E94"/>
    <w:rsid w:val="009A5A77"/>
    <w:rsid w:val="009A6120"/>
    <w:rsid w:val="009A68F1"/>
    <w:rsid w:val="009A6C7F"/>
    <w:rsid w:val="009A6F2D"/>
    <w:rsid w:val="009A70A2"/>
    <w:rsid w:val="009A70CF"/>
    <w:rsid w:val="009A718A"/>
    <w:rsid w:val="009A74CA"/>
    <w:rsid w:val="009A75BB"/>
    <w:rsid w:val="009A78E9"/>
    <w:rsid w:val="009A79D5"/>
    <w:rsid w:val="009A7CAC"/>
    <w:rsid w:val="009A7F19"/>
    <w:rsid w:val="009B01B7"/>
    <w:rsid w:val="009B04CE"/>
    <w:rsid w:val="009B1123"/>
    <w:rsid w:val="009B173A"/>
    <w:rsid w:val="009B1907"/>
    <w:rsid w:val="009B1D85"/>
    <w:rsid w:val="009B1E2E"/>
    <w:rsid w:val="009B200E"/>
    <w:rsid w:val="009B2333"/>
    <w:rsid w:val="009B234C"/>
    <w:rsid w:val="009B23C6"/>
    <w:rsid w:val="009B29AC"/>
    <w:rsid w:val="009B2B6F"/>
    <w:rsid w:val="009B2BEE"/>
    <w:rsid w:val="009B2CA0"/>
    <w:rsid w:val="009B2F28"/>
    <w:rsid w:val="009B320E"/>
    <w:rsid w:val="009B339C"/>
    <w:rsid w:val="009B3778"/>
    <w:rsid w:val="009B3B2B"/>
    <w:rsid w:val="009B3BE2"/>
    <w:rsid w:val="009B3BF5"/>
    <w:rsid w:val="009B4015"/>
    <w:rsid w:val="009B4273"/>
    <w:rsid w:val="009B42C2"/>
    <w:rsid w:val="009B4456"/>
    <w:rsid w:val="009B4AFC"/>
    <w:rsid w:val="009B4B0D"/>
    <w:rsid w:val="009B5345"/>
    <w:rsid w:val="009B54F6"/>
    <w:rsid w:val="009B5658"/>
    <w:rsid w:val="009B5A71"/>
    <w:rsid w:val="009B5B2F"/>
    <w:rsid w:val="009B614A"/>
    <w:rsid w:val="009B62B9"/>
    <w:rsid w:val="009B6360"/>
    <w:rsid w:val="009B6880"/>
    <w:rsid w:val="009B69F3"/>
    <w:rsid w:val="009B72AA"/>
    <w:rsid w:val="009B748F"/>
    <w:rsid w:val="009B74B7"/>
    <w:rsid w:val="009B754E"/>
    <w:rsid w:val="009B78AE"/>
    <w:rsid w:val="009B7945"/>
    <w:rsid w:val="009B7E52"/>
    <w:rsid w:val="009C0136"/>
    <w:rsid w:val="009C0A45"/>
    <w:rsid w:val="009C0AAE"/>
    <w:rsid w:val="009C0B0D"/>
    <w:rsid w:val="009C0F81"/>
    <w:rsid w:val="009C19B3"/>
    <w:rsid w:val="009C1F3C"/>
    <w:rsid w:val="009C24B1"/>
    <w:rsid w:val="009C2548"/>
    <w:rsid w:val="009C292D"/>
    <w:rsid w:val="009C2B88"/>
    <w:rsid w:val="009C3080"/>
    <w:rsid w:val="009C35D1"/>
    <w:rsid w:val="009C3FB1"/>
    <w:rsid w:val="009C4011"/>
    <w:rsid w:val="009C4105"/>
    <w:rsid w:val="009C42DB"/>
    <w:rsid w:val="009C4482"/>
    <w:rsid w:val="009C4BBC"/>
    <w:rsid w:val="009C4FFE"/>
    <w:rsid w:val="009C53F6"/>
    <w:rsid w:val="009C548F"/>
    <w:rsid w:val="009C5E14"/>
    <w:rsid w:val="009C6143"/>
    <w:rsid w:val="009C61F0"/>
    <w:rsid w:val="009C70CE"/>
    <w:rsid w:val="009C7111"/>
    <w:rsid w:val="009C711D"/>
    <w:rsid w:val="009C71A4"/>
    <w:rsid w:val="009C7417"/>
    <w:rsid w:val="009C7502"/>
    <w:rsid w:val="009C750F"/>
    <w:rsid w:val="009C7664"/>
    <w:rsid w:val="009C7B40"/>
    <w:rsid w:val="009C7CFF"/>
    <w:rsid w:val="009C7E84"/>
    <w:rsid w:val="009D011E"/>
    <w:rsid w:val="009D02CE"/>
    <w:rsid w:val="009D03A2"/>
    <w:rsid w:val="009D0555"/>
    <w:rsid w:val="009D06C7"/>
    <w:rsid w:val="009D0857"/>
    <w:rsid w:val="009D0870"/>
    <w:rsid w:val="009D1476"/>
    <w:rsid w:val="009D1A3D"/>
    <w:rsid w:val="009D1DA1"/>
    <w:rsid w:val="009D22E3"/>
    <w:rsid w:val="009D2B3F"/>
    <w:rsid w:val="009D2BD0"/>
    <w:rsid w:val="009D3098"/>
    <w:rsid w:val="009D334A"/>
    <w:rsid w:val="009D3B0F"/>
    <w:rsid w:val="009D3C27"/>
    <w:rsid w:val="009D3EDB"/>
    <w:rsid w:val="009D3FCA"/>
    <w:rsid w:val="009D4011"/>
    <w:rsid w:val="009D45C2"/>
    <w:rsid w:val="009D49FB"/>
    <w:rsid w:val="009D503F"/>
    <w:rsid w:val="009D50B8"/>
    <w:rsid w:val="009D5125"/>
    <w:rsid w:val="009D536A"/>
    <w:rsid w:val="009D540D"/>
    <w:rsid w:val="009D5692"/>
    <w:rsid w:val="009D62B2"/>
    <w:rsid w:val="009D67D4"/>
    <w:rsid w:val="009D6B3C"/>
    <w:rsid w:val="009D734D"/>
    <w:rsid w:val="009D7419"/>
    <w:rsid w:val="009D7891"/>
    <w:rsid w:val="009D7D1B"/>
    <w:rsid w:val="009D7D26"/>
    <w:rsid w:val="009D7ED5"/>
    <w:rsid w:val="009D7EEB"/>
    <w:rsid w:val="009E03DF"/>
    <w:rsid w:val="009E07D8"/>
    <w:rsid w:val="009E08F0"/>
    <w:rsid w:val="009E0B69"/>
    <w:rsid w:val="009E0E51"/>
    <w:rsid w:val="009E0EEC"/>
    <w:rsid w:val="009E0F23"/>
    <w:rsid w:val="009E11FA"/>
    <w:rsid w:val="009E1454"/>
    <w:rsid w:val="009E1510"/>
    <w:rsid w:val="009E1516"/>
    <w:rsid w:val="009E1A3C"/>
    <w:rsid w:val="009E1CD6"/>
    <w:rsid w:val="009E1E47"/>
    <w:rsid w:val="009E21C8"/>
    <w:rsid w:val="009E232F"/>
    <w:rsid w:val="009E2924"/>
    <w:rsid w:val="009E3154"/>
    <w:rsid w:val="009E320B"/>
    <w:rsid w:val="009E3365"/>
    <w:rsid w:val="009E3C27"/>
    <w:rsid w:val="009E3DF4"/>
    <w:rsid w:val="009E4350"/>
    <w:rsid w:val="009E443D"/>
    <w:rsid w:val="009E4467"/>
    <w:rsid w:val="009E47A8"/>
    <w:rsid w:val="009E49F7"/>
    <w:rsid w:val="009E4B2C"/>
    <w:rsid w:val="009E4F85"/>
    <w:rsid w:val="009E4FDD"/>
    <w:rsid w:val="009E5764"/>
    <w:rsid w:val="009E5FB5"/>
    <w:rsid w:val="009E6585"/>
    <w:rsid w:val="009E7413"/>
    <w:rsid w:val="009E7584"/>
    <w:rsid w:val="009E7985"/>
    <w:rsid w:val="009E7D0B"/>
    <w:rsid w:val="009F074A"/>
    <w:rsid w:val="009F07B0"/>
    <w:rsid w:val="009F0B2F"/>
    <w:rsid w:val="009F10AF"/>
    <w:rsid w:val="009F1184"/>
    <w:rsid w:val="009F1A66"/>
    <w:rsid w:val="009F23F8"/>
    <w:rsid w:val="009F2733"/>
    <w:rsid w:val="009F291E"/>
    <w:rsid w:val="009F2930"/>
    <w:rsid w:val="009F2AD5"/>
    <w:rsid w:val="009F2FA8"/>
    <w:rsid w:val="009F3126"/>
    <w:rsid w:val="009F3265"/>
    <w:rsid w:val="009F3966"/>
    <w:rsid w:val="009F3B92"/>
    <w:rsid w:val="009F3F96"/>
    <w:rsid w:val="009F41EC"/>
    <w:rsid w:val="009F430A"/>
    <w:rsid w:val="009F43D4"/>
    <w:rsid w:val="009F4427"/>
    <w:rsid w:val="009F4E9D"/>
    <w:rsid w:val="009F5138"/>
    <w:rsid w:val="009F5512"/>
    <w:rsid w:val="009F5737"/>
    <w:rsid w:val="009F5EBA"/>
    <w:rsid w:val="009F6255"/>
    <w:rsid w:val="009F62D0"/>
    <w:rsid w:val="009F63A5"/>
    <w:rsid w:val="009F65E4"/>
    <w:rsid w:val="009F678D"/>
    <w:rsid w:val="009F6BE0"/>
    <w:rsid w:val="009F6E37"/>
    <w:rsid w:val="009F6EA7"/>
    <w:rsid w:val="009F6EE5"/>
    <w:rsid w:val="009F792F"/>
    <w:rsid w:val="009F7C4A"/>
    <w:rsid w:val="00A0037E"/>
    <w:rsid w:val="00A0037F"/>
    <w:rsid w:val="00A00A89"/>
    <w:rsid w:val="00A00B4D"/>
    <w:rsid w:val="00A0118A"/>
    <w:rsid w:val="00A01445"/>
    <w:rsid w:val="00A014B6"/>
    <w:rsid w:val="00A01628"/>
    <w:rsid w:val="00A02147"/>
    <w:rsid w:val="00A021DC"/>
    <w:rsid w:val="00A026CC"/>
    <w:rsid w:val="00A02B0C"/>
    <w:rsid w:val="00A02FB5"/>
    <w:rsid w:val="00A03201"/>
    <w:rsid w:val="00A034FD"/>
    <w:rsid w:val="00A0368A"/>
    <w:rsid w:val="00A036CA"/>
    <w:rsid w:val="00A0414B"/>
    <w:rsid w:val="00A042FF"/>
    <w:rsid w:val="00A047D8"/>
    <w:rsid w:val="00A04A55"/>
    <w:rsid w:val="00A04ABE"/>
    <w:rsid w:val="00A050FC"/>
    <w:rsid w:val="00A05474"/>
    <w:rsid w:val="00A054D9"/>
    <w:rsid w:val="00A05C28"/>
    <w:rsid w:val="00A061E1"/>
    <w:rsid w:val="00A06BC1"/>
    <w:rsid w:val="00A0758C"/>
    <w:rsid w:val="00A0765F"/>
    <w:rsid w:val="00A076C9"/>
    <w:rsid w:val="00A079BD"/>
    <w:rsid w:val="00A07F0D"/>
    <w:rsid w:val="00A07F56"/>
    <w:rsid w:val="00A07F66"/>
    <w:rsid w:val="00A07FED"/>
    <w:rsid w:val="00A10517"/>
    <w:rsid w:val="00A10602"/>
    <w:rsid w:val="00A106AA"/>
    <w:rsid w:val="00A10DF4"/>
    <w:rsid w:val="00A118D5"/>
    <w:rsid w:val="00A11D0D"/>
    <w:rsid w:val="00A11DC1"/>
    <w:rsid w:val="00A11F8D"/>
    <w:rsid w:val="00A12602"/>
    <w:rsid w:val="00A12704"/>
    <w:rsid w:val="00A127DA"/>
    <w:rsid w:val="00A12856"/>
    <w:rsid w:val="00A12989"/>
    <w:rsid w:val="00A12C8B"/>
    <w:rsid w:val="00A12D85"/>
    <w:rsid w:val="00A12DD5"/>
    <w:rsid w:val="00A13166"/>
    <w:rsid w:val="00A13268"/>
    <w:rsid w:val="00A1373C"/>
    <w:rsid w:val="00A13921"/>
    <w:rsid w:val="00A13C36"/>
    <w:rsid w:val="00A13C51"/>
    <w:rsid w:val="00A1410E"/>
    <w:rsid w:val="00A145F1"/>
    <w:rsid w:val="00A1476B"/>
    <w:rsid w:val="00A150DD"/>
    <w:rsid w:val="00A151EA"/>
    <w:rsid w:val="00A15347"/>
    <w:rsid w:val="00A15360"/>
    <w:rsid w:val="00A15BCA"/>
    <w:rsid w:val="00A16129"/>
    <w:rsid w:val="00A1633B"/>
    <w:rsid w:val="00A1686F"/>
    <w:rsid w:val="00A16A72"/>
    <w:rsid w:val="00A16A9F"/>
    <w:rsid w:val="00A17961"/>
    <w:rsid w:val="00A17C35"/>
    <w:rsid w:val="00A17C70"/>
    <w:rsid w:val="00A17D57"/>
    <w:rsid w:val="00A202D1"/>
    <w:rsid w:val="00A20325"/>
    <w:rsid w:val="00A20943"/>
    <w:rsid w:val="00A21009"/>
    <w:rsid w:val="00A2101D"/>
    <w:rsid w:val="00A21067"/>
    <w:rsid w:val="00A211D0"/>
    <w:rsid w:val="00A215E7"/>
    <w:rsid w:val="00A215F0"/>
    <w:rsid w:val="00A2191D"/>
    <w:rsid w:val="00A21AFB"/>
    <w:rsid w:val="00A21CAF"/>
    <w:rsid w:val="00A21D81"/>
    <w:rsid w:val="00A21EDB"/>
    <w:rsid w:val="00A21FB0"/>
    <w:rsid w:val="00A223F3"/>
    <w:rsid w:val="00A22975"/>
    <w:rsid w:val="00A22A45"/>
    <w:rsid w:val="00A22E7D"/>
    <w:rsid w:val="00A2373E"/>
    <w:rsid w:val="00A2397A"/>
    <w:rsid w:val="00A23BE9"/>
    <w:rsid w:val="00A2402D"/>
    <w:rsid w:val="00A24043"/>
    <w:rsid w:val="00A241FA"/>
    <w:rsid w:val="00A2438E"/>
    <w:rsid w:val="00A24439"/>
    <w:rsid w:val="00A24607"/>
    <w:rsid w:val="00A24672"/>
    <w:rsid w:val="00A24949"/>
    <w:rsid w:val="00A24B3A"/>
    <w:rsid w:val="00A24C18"/>
    <w:rsid w:val="00A250FD"/>
    <w:rsid w:val="00A2512C"/>
    <w:rsid w:val="00A256CF"/>
    <w:rsid w:val="00A25918"/>
    <w:rsid w:val="00A25928"/>
    <w:rsid w:val="00A25BC8"/>
    <w:rsid w:val="00A25E3D"/>
    <w:rsid w:val="00A26563"/>
    <w:rsid w:val="00A266F6"/>
    <w:rsid w:val="00A26B3B"/>
    <w:rsid w:val="00A26DB2"/>
    <w:rsid w:val="00A271A6"/>
    <w:rsid w:val="00A2763B"/>
    <w:rsid w:val="00A277B7"/>
    <w:rsid w:val="00A27848"/>
    <w:rsid w:val="00A3033B"/>
    <w:rsid w:val="00A3093C"/>
    <w:rsid w:val="00A30A76"/>
    <w:rsid w:val="00A30C0C"/>
    <w:rsid w:val="00A30E4A"/>
    <w:rsid w:val="00A30FBA"/>
    <w:rsid w:val="00A31161"/>
    <w:rsid w:val="00A316A3"/>
    <w:rsid w:val="00A31CE5"/>
    <w:rsid w:val="00A32457"/>
    <w:rsid w:val="00A32693"/>
    <w:rsid w:val="00A32704"/>
    <w:rsid w:val="00A32B39"/>
    <w:rsid w:val="00A32EB3"/>
    <w:rsid w:val="00A330D8"/>
    <w:rsid w:val="00A3322D"/>
    <w:rsid w:val="00A334EA"/>
    <w:rsid w:val="00A334FD"/>
    <w:rsid w:val="00A335C6"/>
    <w:rsid w:val="00A338DD"/>
    <w:rsid w:val="00A33D2E"/>
    <w:rsid w:val="00A343A4"/>
    <w:rsid w:val="00A344CB"/>
    <w:rsid w:val="00A347A1"/>
    <w:rsid w:val="00A3481A"/>
    <w:rsid w:val="00A34ACD"/>
    <w:rsid w:val="00A34C7E"/>
    <w:rsid w:val="00A34D6B"/>
    <w:rsid w:val="00A34F1F"/>
    <w:rsid w:val="00A34F42"/>
    <w:rsid w:val="00A35568"/>
    <w:rsid w:val="00A35798"/>
    <w:rsid w:val="00A36134"/>
    <w:rsid w:val="00A366A2"/>
    <w:rsid w:val="00A36CFD"/>
    <w:rsid w:val="00A37083"/>
    <w:rsid w:val="00A3735F"/>
    <w:rsid w:val="00A37376"/>
    <w:rsid w:val="00A37618"/>
    <w:rsid w:val="00A377CD"/>
    <w:rsid w:val="00A40395"/>
    <w:rsid w:val="00A404D0"/>
    <w:rsid w:val="00A404DC"/>
    <w:rsid w:val="00A407DC"/>
    <w:rsid w:val="00A40C65"/>
    <w:rsid w:val="00A40EE4"/>
    <w:rsid w:val="00A414E3"/>
    <w:rsid w:val="00A41823"/>
    <w:rsid w:val="00A41870"/>
    <w:rsid w:val="00A418E9"/>
    <w:rsid w:val="00A41C26"/>
    <w:rsid w:val="00A41D99"/>
    <w:rsid w:val="00A42258"/>
    <w:rsid w:val="00A42405"/>
    <w:rsid w:val="00A42502"/>
    <w:rsid w:val="00A427F0"/>
    <w:rsid w:val="00A428C2"/>
    <w:rsid w:val="00A42B78"/>
    <w:rsid w:val="00A42C4B"/>
    <w:rsid w:val="00A42EF6"/>
    <w:rsid w:val="00A43123"/>
    <w:rsid w:val="00A434E9"/>
    <w:rsid w:val="00A435EA"/>
    <w:rsid w:val="00A43F8E"/>
    <w:rsid w:val="00A44111"/>
    <w:rsid w:val="00A445A0"/>
    <w:rsid w:val="00A44A3F"/>
    <w:rsid w:val="00A44D17"/>
    <w:rsid w:val="00A44D18"/>
    <w:rsid w:val="00A44DDF"/>
    <w:rsid w:val="00A44F9E"/>
    <w:rsid w:val="00A4516F"/>
    <w:rsid w:val="00A4523F"/>
    <w:rsid w:val="00A453BE"/>
    <w:rsid w:val="00A45785"/>
    <w:rsid w:val="00A4587A"/>
    <w:rsid w:val="00A45905"/>
    <w:rsid w:val="00A45AF1"/>
    <w:rsid w:val="00A45B2A"/>
    <w:rsid w:val="00A45B9D"/>
    <w:rsid w:val="00A45BDB"/>
    <w:rsid w:val="00A45C61"/>
    <w:rsid w:val="00A45E2F"/>
    <w:rsid w:val="00A4635B"/>
    <w:rsid w:val="00A4639F"/>
    <w:rsid w:val="00A464C1"/>
    <w:rsid w:val="00A46523"/>
    <w:rsid w:val="00A46B13"/>
    <w:rsid w:val="00A473D7"/>
    <w:rsid w:val="00A47888"/>
    <w:rsid w:val="00A4792D"/>
    <w:rsid w:val="00A4793A"/>
    <w:rsid w:val="00A479E5"/>
    <w:rsid w:val="00A47A09"/>
    <w:rsid w:val="00A47C28"/>
    <w:rsid w:val="00A47CB6"/>
    <w:rsid w:val="00A47E5D"/>
    <w:rsid w:val="00A47E6B"/>
    <w:rsid w:val="00A50322"/>
    <w:rsid w:val="00A503AE"/>
    <w:rsid w:val="00A5055E"/>
    <w:rsid w:val="00A50698"/>
    <w:rsid w:val="00A50B8D"/>
    <w:rsid w:val="00A515E6"/>
    <w:rsid w:val="00A519E6"/>
    <w:rsid w:val="00A51D94"/>
    <w:rsid w:val="00A51F1D"/>
    <w:rsid w:val="00A51FDB"/>
    <w:rsid w:val="00A520DE"/>
    <w:rsid w:val="00A5235F"/>
    <w:rsid w:val="00A5244E"/>
    <w:rsid w:val="00A52CB1"/>
    <w:rsid w:val="00A52E3C"/>
    <w:rsid w:val="00A530CD"/>
    <w:rsid w:val="00A53205"/>
    <w:rsid w:val="00A5387B"/>
    <w:rsid w:val="00A539EF"/>
    <w:rsid w:val="00A53A90"/>
    <w:rsid w:val="00A53AB5"/>
    <w:rsid w:val="00A53C4D"/>
    <w:rsid w:val="00A53C69"/>
    <w:rsid w:val="00A53CE3"/>
    <w:rsid w:val="00A53EAD"/>
    <w:rsid w:val="00A545F9"/>
    <w:rsid w:val="00A54A39"/>
    <w:rsid w:val="00A5510E"/>
    <w:rsid w:val="00A552C1"/>
    <w:rsid w:val="00A5572D"/>
    <w:rsid w:val="00A5606A"/>
    <w:rsid w:val="00A5616E"/>
    <w:rsid w:val="00A563C3"/>
    <w:rsid w:val="00A565E7"/>
    <w:rsid w:val="00A56707"/>
    <w:rsid w:val="00A56917"/>
    <w:rsid w:val="00A56A69"/>
    <w:rsid w:val="00A56AB1"/>
    <w:rsid w:val="00A5712C"/>
    <w:rsid w:val="00A5745A"/>
    <w:rsid w:val="00A575E1"/>
    <w:rsid w:val="00A57A39"/>
    <w:rsid w:val="00A57DFA"/>
    <w:rsid w:val="00A60164"/>
    <w:rsid w:val="00A603E9"/>
    <w:rsid w:val="00A6062C"/>
    <w:rsid w:val="00A608BD"/>
    <w:rsid w:val="00A609AB"/>
    <w:rsid w:val="00A60D80"/>
    <w:rsid w:val="00A610A6"/>
    <w:rsid w:val="00A6141C"/>
    <w:rsid w:val="00A61C30"/>
    <w:rsid w:val="00A61F3B"/>
    <w:rsid w:val="00A61F89"/>
    <w:rsid w:val="00A62477"/>
    <w:rsid w:val="00A627A4"/>
    <w:rsid w:val="00A62915"/>
    <w:rsid w:val="00A6292D"/>
    <w:rsid w:val="00A62980"/>
    <w:rsid w:val="00A62E7E"/>
    <w:rsid w:val="00A6300F"/>
    <w:rsid w:val="00A6365E"/>
    <w:rsid w:val="00A63B9B"/>
    <w:rsid w:val="00A641A6"/>
    <w:rsid w:val="00A645F7"/>
    <w:rsid w:val="00A64775"/>
    <w:rsid w:val="00A647AF"/>
    <w:rsid w:val="00A6495F"/>
    <w:rsid w:val="00A64B34"/>
    <w:rsid w:val="00A64E05"/>
    <w:rsid w:val="00A64E56"/>
    <w:rsid w:val="00A650AE"/>
    <w:rsid w:val="00A6536E"/>
    <w:rsid w:val="00A653D2"/>
    <w:rsid w:val="00A65412"/>
    <w:rsid w:val="00A654AE"/>
    <w:rsid w:val="00A655F8"/>
    <w:rsid w:val="00A659E0"/>
    <w:rsid w:val="00A65EE9"/>
    <w:rsid w:val="00A65FAC"/>
    <w:rsid w:val="00A66091"/>
    <w:rsid w:val="00A6636E"/>
    <w:rsid w:val="00A66D09"/>
    <w:rsid w:val="00A6744E"/>
    <w:rsid w:val="00A67537"/>
    <w:rsid w:val="00A67646"/>
    <w:rsid w:val="00A6775A"/>
    <w:rsid w:val="00A6781D"/>
    <w:rsid w:val="00A67A2B"/>
    <w:rsid w:val="00A67A79"/>
    <w:rsid w:val="00A70128"/>
    <w:rsid w:val="00A70231"/>
    <w:rsid w:val="00A703D6"/>
    <w:rsid w:val="00A70467"/>
    <w:rsid w:val="00A7047D"/>
    <w:rsid w:val="00A706DE"/>
    <w:rsid w:val="00A70983"/>
    <w:rsid w:val="00A70D9D"/>
    <w:rsid w:val="00A71050"/>
    <w:rsid w:val="00A710AC"/>
    <w:rsid w:val="00A71198"/>
    <w:rsid w:val="00A71272"/>
    <w:rsid w:val="00A712AD"/>
    <w:rsid w:val="00A718AD"/>
    <w:rsid w:val="00A71A63"/>
    <w:rsid w:val="00A71D9F"/>
    <w:rsid w:val="00A71E61"/>
    <w:rsid w:val="00A71F76"/>
    <w:rsid w:val="00A71F7F"/>
    <w:rsid w:val="00A7248B"/>
    <w:rsid w:val="00A72858"/>
    <w:rsid w:val="00A72CDF"/>
    <w:rsid w:val="00A72EA4"/>
    <w:rsid w:val="00A73108"/>
    <w:rsid w:val="00A732ED"/>
    <w:rsid w:val="00A73B50"/>
    <w:rsid w:val="00A7440D"/>
    <w:rsid w:val="00A746DA"/>
    <w:rsid w:val="00A74882"/>
    <w:rsid w:val="00A749ED"/>
    <w:rsid w:val="00A74D03"/>
    <w:rsid w:val="00A7541B"/>
    <w:rsid w:val="00A764E7"/>
    <w:rsid w:val="00A7653E"/>
    <w:rsid w:val="00A765CC"/>
    <w:rsid w:val="00A7677F"/>
    <w:rsid w:val="00A76EA3"/>
    <w:rsid w:val="00A76F66"/>
    <w:rsid w:val="00A770B0"/>
    <w:rsid w:val="00A7712B"/>
    <w:rsid w:val="00A7762F"/>
    <w:rsid w:val="00A77C4A"/>
    <w:rsid w:val="00A77D98"/>
    <w:rsid w:val="00A8073E"/>
    <w:rsid w:val="00A80EAB"/>
    <w:rsid w:val="00A81009"/>
    <w:rsid w:val="00A81022"/>
    <w:rsid w:val="00A81792"/>
    <w:rsid w:val="00A8180C"/>
    <w:rsid w:val="00A81A56"/>
    <w:rsid w:val="00A81D0E"/>
    <w:rsid w:val="00A81DD4"/>
    <w:rsid w:val="00A82B8E"/>
    <w:rsid w:val="00A82BBB"/>
    <w:rsid w:val="00A831F1"/>
    <w:rsid w:val="00A837E2"/>
    <w:rsid w:val="00A839C8"/>
    <w:rsid w:val="00A83D2F"/>
    <w:rsid w:val="00A83E26"/>
    <w:rsid w:val="00A8421B"/>
    <w:rsid w:val="00A8430E"/>
    <w:rsid w:val="00A856DD"/>
    <w:rsid w:val="00A859B4"/>
    <w:rsid w:val="00A85CEC"/>
    <w:rsid w:val="00A8634B"/>
    <w:rsid w:val="00A864B5"/>
    <w:rsid w:val="00A870E1"/>
    <w:rsid w:val="00A873CF"/>
    <w:rsid w:val="00A874DF"/>
    <w:rsid w:val="00A87619"/>
    <w:rsid w:val="00A87971"/>
    <w:rsid w:val="00A87A49"/>
    <w:rsid w:val="00A87C62"/>
    <w:rsid w:val="00A87C89"/>
    <w:rsid w:val="00A87D87"/>
    <w:rsid w:val="00A9045E"/>
    <w:rsid w:val="00A90DE3"/>
    <w:rsid w:val="00A9101E"/>
    <w:rsid w:val="00A910BC"/>
    <w:rsid w:val="00A91D66"/>
    <w:rsid w:val="00A91DB1"/>
    <w:rsid w:val="00A9217B"/>
    <w:rsid w:val="00A92208"/>
    <w:rsid w:val="00A92B3A"/>
    <w:rsid w:val="00A92B58"/>
    <w:rsid w:val="00A92D9F"/>
    <w:rsid w:val="00A92FDC"/>
    <w:rsid w:val="00A93740"/>
    <w:rsid w:val="00A93848"/>
    <w:rsid w:val="00A939D1"/>
    <w:rsid w:val="00A94170"/>
    <w:rsid w:val="00A944C1"/>
    <w:rsid w:val="00A946E1"/>
    <w:rsid w:val="00A94777"/>
    <w:rsid w:val="00A95145"/>
    <w:rsid w:val="00A95462"/>
    <w:rsid w:val="00A954C1"/>
    <w:rsid w:val="00A959AC"/>
    <w:rsid w:val="00A95BE5"/>
    <w:rsid w:val="00A95D7E"/>
    <w:rsid w:val="00A96420"/>
    <w:rsid w:val="00A96587"/>
    <w:rsid w:val="00A96705"/>
    <w:rsid w:val="00A96AA6"/>
    <w:rsid w:val="00A96EFC"/>
    <w:rsid w:val="00A97047"/>
    <w:rsid w:val="00A972F8"/>
    <w:rsid w:val="00A97841"/>
    <w:rsid w:val="00A97B65"/>
    <w:rsid w:val="00A97C65"/>
    <w:rsid w:val="00A97ED4"/>
    <w:rsid w:val="00AA0170"/>
    <w:rsid w:val="00AA017B"/>
    <w:rsid w:val="00AA01DD"/>
    <w:rsid w:val="00AA0EB2"/>
    <w:rsid w:val="00AA0EEE"/>
    <w:rsid w:val="00AA17EF"/>
    <w:rsid w:val="00AA1BA7"/>
    <w:rsid w:val="00AA1F79"/>
    <w:rsid w:val="00AA1FE8"/>
    <w:rsid w:val="00AA21F0"/>
    <w:rsid w:val="00AA276D"/>
    <w:rsid w:val="00AA2AA5"/>
    <w:rsid w:val="00AA2B02"/>
    <w:rsid w:val="00AA2E25"/>
    <w:rsid w:val="00AA2E37"/>
    <w:rsid w:val="00AA32A5"/>
    <w:rsid w:val="00AA35AC"/>
    <w:rsid w:val="00AA37DF"/>
    <w:rsid w:val="00AA3885"/>
    <w:rsid w:val="00AA38B4"/>
    <w:rsid w:val="00AA39F5"/>
    <w:rsid w:val="00AA3F93"/>
    <w:rsid w:val="00AA43E1"/>
    <w:rsid w:val="00AA4433"/>
    <w:rsid w:val="00AA4513"/>
    <w:rsid w:val="00AA470F"/>
    <w:rsid w:val="00AA477B"/>
    <w:rsid w:val="00AA4B3C"/>
    <w:rsid w:val="00AA4BAA"/>
    <w:rsid w:val="00AA4BBC"/>
    <w:rsid w:val="00AA5317"/>
    <w:rsid w:val="00AA5935"/>
    <w:rsid w:val="00AA5AAD"/>
    <w:rsid w:val="00AA6260"/>
    <w:rsid w:val="00AA62D9"/>
    <w:rsid w:val="00AA66F7"/>
    <w:rsid w:val="00AA6A63"/>
    <w:rsid w:val="00AA6C7A"/>
    <w:rsid w:val="00AA728B"/>
    <w:rsid w:val="00AA73B5"/>
    <w:rsid w:val="00AA747D"/>
    <w:rsid w:val="00AA7B7F"/>
    <w:rsid w:val="00AA7BA7"/>
    <w:rsid w:val="00AA7E72"/>
    <w:rsid w:val="00AB0092"/>
    <w:rsid w:val="00AB06C0"/>
    <w:rsid w:val="00AB0A1F"/>
    <w:rsid w:val="00AB0C7C"/>
    <w:rsid w:val="00AB141F"/>
    <w:rsid w:val="00AB186A"/>
    <w:rsid w:val="00AB1B54"/>
    <w:rsid w:val="00AB1BCB"/>
    <w:rsid w:val="00AB1C48"/>
    <w:rsid w:val="00AB1FAE"/>
    <w:rsid w:val="00AB2179"/>
    <w:rsid w:val="00AB22E1"/>
    <w:rsid w:val="00AB236B"/>
    <w:rsid w:val="00AB265D"/>
    <w:rsid w:val="00AB2910"/>
    <w:rsid w:val="00AB2C14"/>
    <w:rsid w:val="00AB2CAA"/>
    <w:rsid w:val="00AB3114"/>
    <w:rsid w:val="00AB31AD"/>
    <w:rsid w:val="00AB36FA"/>
    <w:rsid w:val="00AB3B61"/>
    <w:rsid w:val="00AB407C"/>
    <w:rsid w:val="00AB4140"/>
    <w:rsid w:val="00AB4329"/>
    <w:rsid w:val="00AB4390"/>
    <w:rsid w:val="00AB44D1"/>
    <w:rsid w:val="00AB4571"/>
    <w:rsid w:val="00AB4681"/>
    <w:rsid w:val="00AB4722"/>
    <w:rsid w:val="00AB49AA"/>
    <w:rsid w:val="00AB4A9D"/>
    <w:rsid w:val="00AB4D5D"/>
    <w:rsid w:val="00AB4D65"/>
    <w:rsid w:val="00AB4ED2"/>
    <w:rsid w:val="00AB5081"/>
    <w:rsid w:val="00AB521E"/>
    <w:rsid w:val="00AB5266"/>
    <w:rsid w:val="00AB5FE4"/>
    <w:rsid w:val="00AB6329"/>
    <w:rsid w:val="00AB63F0"/>
    <w:rsid w:val="00AB644C"/>
    <w:rsid w:val="00AB6683"/>
    <w:rsid w:val="00AB687C"/>
    <w:rsid w:val="00AB6BE1"/>
    <w:rsid w:val="00AB6ED4"/>
    <w:rsid w:val="00AB70AC"/>
    <w:rsid w:val="00AB7298"/>
    <w:rsid w:val="00AC02D1"/>
    <w:rsid w:val="00AC0820"/>
    <w:rsid w:val="00AC0BD3"/>
    <w:rsid w:val="00AC0C3E"/>
    <w:rsid w:val="00AC1329"/>
    <w:rsid w:val="00AC13CF"/>
    <w:rsid w:val="00AC1436"/>
    <w:rsid w:val="00AC1904"/>
    <w:rsid w:val="00AC1907"/>
    <w:rsid w:val="00AC1C15"/>
    <w:rsid w:val="00AC1DA5"/>
    <w:rsid w:val="00AC2169"/>
    <w:rsid w:val="00AC21AD"/>
    <w:rsid w:val="00AC2212"/>
    <w:rsid w:val="00AC2691"/>
    <w:rsid w:val="00AC2B9B"/>
    <w:rsid w:val="00AC2DA7"/>
    <w:rsid w:val="00AC31D0"/>
    <w:rsid w:val="00AC31EE"/>
    <w:rsid w:val="00AC3348"/>
    <w:rsid w:val="00AC384F"/>
    <w:rsid w:val="00AC392E"/>
    <w:rsid w:val="00AC39EB"/>
    <w:rsid w:val="00AC41FF"/>
    <w:rsid w:val="00AC4249"/>
    <w:rsid w:val="00AC42F7"/>
    <w:rsid w:val="00AC4E75"/>
    <w:rsid w:val="00AC50AD"/>
    <w:rsid w:val="00AC5A8D"/>
    <w:rsid w:val="00AC5B26"/>
    <w:rsid w:val="00AC5F31"/>
    <w:rsid w:val="00AC602F"/>
    <w:rsid w:val="00AC6176"/>
    <w:rsid w:val="00AC63B7"/>
    <w:rsid w:val="00AC6BF9"/>
    <w:rsid w:val="00AC6C4C"/>
    <w:rsid w:val="00AC6CD0"/>
    <w:rsid w:val="00AC6E4E"/>
    <w:rsid w:val="00AC74A6"/>
    <w:rsid w:val="00AC75ED"/>
    <w:rsid w:val="00AC7653"/>
    <w:rsid w:val="00AC768B"/>
    <w:rsid w:val="00AC7C3C"/>
    <w:rsid w:val="00AC7CA5"/>
    <w:rsid w:val="00AC7E01"/>
    <w:rsid w:val="00AC7F16"/>
    <w:rsid w:val="00AD088E"/>
    <w:rsid w:val="00AD0CA4"/>
    <w:rsid w:val="00AD0E7D"/>
    <w:rsid w:val="00AD0E7E"/>
    <w:rsid w:val="00AD0EA9"/>
    <w:rsid w:val="00AD0EAE"/>
    <w:rsid w:val="00AD1373"/>
    <w:rsid w:val="00AD15EB"/>
    <w:rsid w:val="00AD17FE"/>
    <w:rsid w:val="00AD1870"/>
    <w:rsid w:val="00AD1A04"/>
    <w:rsid w:val="00AD21D7"/>
    <w:rsid w:val="00AD27E4"/>
    <w:rsid w:val="00AD2D63"/>
    <w:rsid w:val="00AD2DDD"/>
    <w:rsid w:val="00AD352F"/>
    <w:rsid w:val="00AD383F"/>
    <w:rsid w:val="00AD3B64"/>
    <w:rsid w:val="00AD3B8B"/>
    <w:rsid w:val="00AD3C9F"/>
    <w:rsid w:val="00AD3D53"/>
    <w:rsid w:val="00AD4B1F"/>
    <w:rsid w:val="00AD50A4"/>
    <w:rsid w:val="00AD57CB"/>
    <w:rsid w:val="00AD5908"/>
    <w:rsid w:val="00AD6022"/>
    <w:rsid w:val="00AD60FC"/>
    <w:rsid w:val="00AD6158"/>
    <w:rsid w:val="00AD6505"/>
    <w:rsid w:val="00AD660B"/>
    <w:rsid w:val="00AD6AC8"/>
    <w:rsid w:val="00AD6D38"/>
    <w:rsid w:val="00AD6F90"/>
    <w:rsid w:val="00AD7193"/>
    <w:rsid w:val="00AD7273"/>
    <w:rsid w:val="00AD7507"/>
    <w:rsid w:val="00AD7968"/>
    <w:rsid w:val="00AD7AEC"/>
    <w:rsid w:val="00AE034A"/>
    <w:rsid w:val="00AE0492"/>
    <w:rsid w:val="00AE06F8"/>
    <w:rsid w:val="00AE0EED"/>
    <w:rsid w:val="00AE17E4"/>
    <w:rsid w:val="00AE2014"/>
    <w:rsid w:val="00AE2720"/>
    <w:rsid w:val="00AE2ACB"/>
    <w:rsid w:val="00AE2C4D"/>
    <w:rsid w:val="00AE30B1"/>
    <w:rsid w:val="00AE421C"/>
    <w:rsid w:val="00AE4365"/>
    <w:rsid w:val="00AE4720"/>
    <w:rsid w:val="00AE5091"/>
    <w:rsid w:val="00AE543B"/>
    <w:rsid w:val="00AE5965"/>
    <w:rsid w:val="00AE5FAD"/>
    <w:rsid w:val="00AE60B1"/>
    <w:rsid w:val="00AE6173"/>
    <w:rsid w:val="00AE61AA"/>
    <w:rsid w:val="00AE68FA"/>
    <w:rsid w:val="00AE6C21"/>
    <w:rsid w:val="00AE7729"/>
    <w:rsid w:val="00AE7813"/>
    <w:rsid w:val="00AE7A38"/>
    <w:rsid w:val="00AE7B14"/>
    <w:rsid w:val="00AF0061"/>
    <w:rsid w:val="00AF0691"/>
    <w:rsid w:val="00AF11D9"/>
    <w:rsid w:val="00AF12BB"/>
    <w:rsid w:val="00AF15A7"/>
    <w:rsid w:val="00AF16A7"/>
    <w:rsid w:val="00AF1AF6"/>
    <w:rsid w:val="00AF1E6D"/>
    <w:rsid w:val="00AF1F4A"/>
    <w:rsid w:val="00AF23B5"/>
    <w:rsid w:val="00AF2748"/>
    <w:rsid w:val="00AF276B"/>
    <w:rsid w:val="00AF287F"/>
    <w:rsid w:val="00AF2A94"/>
    <w:rsid w:val="00AF2A9B"/>
    <w:rsid w:val="00AF2AD0"/>
    <w:rsid w:val="00AF2CD0"/>
    <w:rsid w:val="00AF37A1"/>
    <w:rsid w:val="00AF40B4"/>
    <w:rsid w:val="00AF4177"/>
    <w:rsid w:val="00AF42EA"/>
    <w:rsid w:val="00AF4467"/>
    <w:rsid w:val="00AF447C"/>
    <w:rsid w:val="00AF4987"/>
    <w:rsid w:val="00AF50CF"/>
    <w:rsid w:val="00AF51F5"/>
    <w:rsid w:val="00AF53FD"/>
    <w:rsid w:val="00AF5685"/>
    <w:rsid w:val="00AF5729"/>
    <w:rsid w:val="00AF5BE9"/>
    <w:rsid w:val="00AF5E26"/>
    <w:rsid w:val="00AF5FF2"/>
    <w:rsid w:val="00AF69BA"/>
    <w:rsid w:val="00AF6BD1"/>
    <w:rsid w:val="00AF705F"/>
    <w:rsid w:val="00AF7242"/>
    <w:rsid w:val="00AF7385"/>
    <w:rsid w:val="00AF7EB9"/>
    <w:rsid w:val="00B00121"/>
    <w:rsid w:val="00B0032A"/>
    <w:rsid w:val="00B003C3"/>
    <w:rsid w:val="00B004C9"/>
    <w:rsid w:val="00B007F2"/>
    <w:rsid w:val="00B00DD1"/>
    <w:rsid w:val="00B00E4C"/>
    <w:rsid w:val="00B00F05"/>
    <w:rsid w:val="00B0105A"/>
    <w:rsid w:val="00B012E9"/>
    <w:rsid w:val="00B01678"/>
    <w:rsid w:val="00B01C8C"/>
    <w:rsid w:val="00B01D32"/>
    <w:rsid w:val="00B01EE2"/>
    <w:rsid w:val="00B0232A"/>
    <w:rsid w:val="00B023C4"/>
    <w:rsid w:val="00B0276D"/>
    <w:rsid w:val="00B02A16"/>
    <w:rsid w:val="00B02B87"/>
    <w:rsid w:val="00B02D59"/>
    <w:rsid w:val="00B02F60"/>
    <w:rsid w:val="00B02F65"/>
    <w:rsid w:val="00B030FC"/>
    <w:rsid w:val="00B0316A"/>
    <w:rsid w:val="00B0330A"/>
    <w:rsid w:val="00B0430F"/>
    <w:rsid w:val="00B04548"/>
    <w:rsid w:val="00B04779"/>
    <w:rsid w:val="00B04890"/>
    <w:rsid w:val="00B04B74"/>
    <w:rsid w:val="00B04BDD"/>
    <w:rsid w:val="00B04DE6"/>
    <w:rsid w:val="00B04F2E"/>
    <w:rsid w:val="00B050A4"/>
    <w:rsid w:val="00B05916"/>
    <w:rsid w:val="00B05E31"/>
    <w:rsid w:val="00B06010"/>
    <w:rsid w:val="00B0640B"/>
    <w:rsid w:val="00B06671"/>
    <w:rsid w:val="00B066D7"/>
    <w:rsid w:val="00B066DA"/>
    <w:rsid w:val="00B0698D"/>
    <w:rsid w:val="00B06ADA"/>
    <w:rsid w:val="00B06D8C"/>
    <w:rsid w:val="00B06E94"/>
    <w:rsid w:val="00B0703F"/>
    <w:rsid w:val="00B07190"/>
    <w:rsid w:val="00B07900"/>
    <w:rsid w:val="00B07947"/>
    <w:rsid w:val="00B07C77"/>
    <w:rsid w:val="00B100D4"/>
    <w:rsid w:val="00B10411"/>
    <w:rsid w:val="00B10A1E"/>
    <w:rsid w:val="00B10B80"/>
    <w:rsid w:val="00B10BC1"/>
    <w:rsid w:val="00B10C6C"/>
    <w:rsid w:val="00B1196E"/>
    <w:rsid w:val="00B11AD8"/>
    <w:rsid w:val="00B11DC1"/>
    <w:rsid w:val="00B12878"/>
    <w:rsid w:val="00B129E7"/>
    <w:rsid w:val="00B12CE4"/>
    <w:rsid w:val="00B13193"/>
    <w:rsid w:val="00B132EF"/>
    <w:rsid w:val="00B13753"/>
    <w:rsid w:val="00B13859"/>
    <w:rsid w:val="00B13B55"/>
    <w:rsid w:val="00B13B8B"/>
    <w:rsid w:val="00B13BDC"/>
    <w:rsid w:val="00B14272"/>
    <w:rsid w:val="00B14A06"/>
    <w:rsid w:val="00B14A85"/>
    <w:rsid w:val="00B14B69"/>
    <w:rsid w:val="00B14DC3"/>
    <w:rsid w:val="00B15220"/>
    <w:rsid w:val="00B153EB"/>
    <w:rsid w:val="00B1573A"/>
    <w:rsid w:val="00B15897"/>
    <w:rsid w:val="00B1600D"/>
    <w:rsid w:val="00B16D5D"/>
    <w:rsid w:val="00B16FFA"/>
    <w:rsid w:val="00B17064"/>
    <w:rsid w:val="00B17BA4"/>
    <w:rsid w:val="00B20009"/>
    <w:rsid w:val="00B20253"/>
    <w:rsid w:val="00B20394"/>
    <w:rsid w:val="00B223C3"/>
    <w:rsid w:val="00B22C32"/>
    <w:rsid w:val="00B234A9"/>
    <w:rsid w:val="00B23715"/>
    <w:rsid w:val="00B23CE1"/>
    <w:rsid w:val="00B23D5F"/>
    <w:rsid w:val="00B23E80"/>
    <w:rsid w:val="00B24097"/>
    <w:rsid w:val="00B2425A"/>
    <w:rsid w:val="00B2463A"/>
    <w:rsid w:val="00B248B8"/>
    <w:rsid w:val="00B24DEB"/>
    <w:rsid w:val="00B2545E"/>
    <w:rsid w:val="00B25A25"/>
    <w:rsid w:val="00B25ABB"/>
    <w:rsid w:val="00B25B47"/>
    <w:rsid w:val="00B25EC4"/>
    <w:rsid w:val="00B26143"/>
    <w:rsid w:val="00B264D4"/>
    <w:rsid w:val="00B26599"/>
    <w:rsid w:val="00B265FC"/>
    <w:rsid w:val="00B26647"/>
    <w:rsid w:val="00B26705"/>
    <w:rsid w:val="00B2689A"/>
    <w:rsid w:val="00B26B68"/>
    <w:rsid w:val="00B26F04"/>
    <w:rsid w:val="00B275D3"/>
    <w:rsid w:val="00B30360"/>
    <w:rsid w:val="00B30713"/>
    <w:rsid w:val="00B30AEC"/>
    <w:rsid w:val="00B314B2"/>
    <w:rsid w:val="00B316D2"/>
    <w:rsid w:val="00B317C8"/>
    <w:rsid w:val="00B318D0"/>
    <w:rsid w:val="00B31B35"/>
    <w:rsid w:val="00B32246"/>
    <w:rsid w:val="00B324FB"/>
    <w:rsid w:val="00B329D6"/>
    <w:rsid w:val="00B32A8C"/>
    <w:rsid w:val="00B3368E"/>
    <w:rsid w:val="00B33971"/>
    <w:rsid w:val="00B33AC5"/>
    <w:rsid w:val="00B33B14"/>
    <w:rsid w:val="00B33EE0"/>
    <w:rsid w:val="00B34EF5"/>
    <w:rsid w:val="00B35029"/>
    <w:rsid w:val="00B3565F"/>
    <w:rsid w:val="00B3597A"/>
    <w:rsid w:val="00B35988"/>
    <w:rsid w:val="00B35A65"/>
    <w:rsid w:val="00B3615C"/>
    <w:rsid w:val="00B36EB1"/>
    <w:rsid w:val="00B372AB"/>
    <w:rsid w:val="00B3737E"/>
    <w:rsid w:val="00B37736"/>
    <w:rsid w:val="00B378FB"/>
    <w:rsid w:val="00B37C44"/>
    <w:rsid w:val="00B37C5E"/>
    <w:rsid w:val="00B37E83"/>
    <w:rsid w:val="00B4022F"/>
    <w:rsid w:val="00B409D1"/>
    <w:rsid w:val="00B40A4F"/>
    <w:rsid w:val="00B410D4"/>
    <w:rsid w:val="00B41475"/>
    <w:rsid w:val="00B41A2B"/>
    <w:rsid w:val="00B41C33"/>
    <w:rsid w:val="00B42126"/>
    <w:rsid w:val="00B4260A"/>
    <w:rsid w:val="00B426BA"/>
    <w:rsid w:val="00B42DC5"/>
    <w:rsid w:val="00B42FCD"/>
    <w:rsid w:val="00B43042"/>
    <w:rsid w:val="00B43CCB"/>
    <w:rsid w:val="00B43FB7"/>
    <w:rsid w:val="00B440A4"/>
    <w:rsid w:val="00B440EC"/>
    <w:rsid w:val="00B448BF"/>
    <w:rsid w:val="00B4552F"/>
    <w:rsid w:val="00B455C7"/>
    <w:rsid w:val="00B4569F"/>
    <w:rsid w:val="00B456C4"/>
    <w:rsid w:val="00B45986"/>
    <w:rsid w:val="00B45DA8"/>
    <w:rsid w:val="00B45DDA"/>
    <w:rsid w:val="00B460D9"/>
    <w:rsid w:val="00B460E4"/>
    <w:rsid w:val="00B4654F"/>
    <w:rsid w:val="00B465F2"/>
    <w:rsid w:val="00B46D0B"/>
    <w:rsid w:val="00B4706B"/>
    <w:rsid w:val="00B47BA3"/>
    <w:rsid w:val="00B47BCB"/>
    <w:rsid w:val="00B500EF"/>
    <w:rsid w:val="00B50A5A"/>
    <w:rsid w:val="00B50B27"/>
    <w:rsid w:val="00B50FC2"/>
    <w:rsid w:val="00B51081"/>
    <w:rsid w:val="00B5144D"/>
    <w:rsid w:val="00B5166D"/>
    <w:rsid w:val="00B516CE"/>
    <w:rsid w:val="00B51BCC"/>
    <w:rsid w:val="00B51BE9"/>
    <w:rsid w:val="00B52473"/>
    <w:rsid w:val="00B5252E"/>
    <w:rsid w:val="00B52733"/>
    <w:rsid w:val="00B52E0F"/>
    <w:rsid w:val="00B530F3"/>
    <w:rsid w:val="00B53709"/>
    <w:rsid w:val="00B537AC"/>
    <w:rsid w:val="00B541D4"/>
    <w:rsid w:val="00B542C6"/>
    <w:rsid w:val="00B54B5E"/>
    <w:rsid w:val="00B54C3C"/>
    <w:rsid w:val="00B54C7E"/>
    <w:rsid w:val="00B54E30"/>
    <w:rsid w:val="00B55368"/>
    <w:rsid w:val="00B55427"/>
    <w:rsid w:val="00B55646"/>
    <w:rsid w:val="00B55846"/>
    <w:rsid w:val="00B560C9"/>
    <w:rsid w:val="00B56596"/>
    <w:rsid w:val="00B5681A"/>
    <w:rsid w:val="00B57681"/>
    <w:rsid w:val="00B578D1"/>
    <w:rsid w:val="00B579C8"/>
    <w:rsid w:val="00B601D8"/>
    <w:rsid w:val="00B6036C"/>
    <w:rsid w:val="00B60390"/>
    <w:rsid w:val="00B6069B"/>
    <w:rsid w:val="00B60ABE"/>
    <w:rsid w:val="00B60C42"/>
    <w:rsid w:val="00B61263"/>
    <w:rsid w:val="00B61622"/>
    <w:rsid w:val="00B616D1"/>
    <w:rsid w:val="00B61EEE"/>
    <w:rsid w:val="00B6234B"/>
    <w:rsid w:val="00B624EF"/>
    <w:rsid w:val="00B6261C"/>
    <w:rsid w:val="00B62D1E"/>
    <w:rsid w:val="00B62E3B"/>
    <w:rsid w:val="00B62EA6"/>
    <w:rsid w:val="00B63C6F"/>
    <w:rsid w:val="00B63E63"/>
    <w:rsid w:val="00B63EB0"/>
    <w:rsid w:val="00B63F8A"/>
    <w:rsid w:val="00B6448B"/>
    <w:rsid w:val="00B6453D"/>
    <w:rsid w:val="00B646D2"/>
    <w:rsid w:val="00B6472E"/>
    <w:rsid w:val="00B64EC9"/>
    <w:rsid w:val="00B65300"/>
    <w:rsid w:val="00B653B1"/>
    <w:rsid w:val="00B6544F"/>
    <w:rsid w:val="00B6546A"/>
    <w:rsid w:val="00B656B5"/>
    <w:rsid w:val="00B65817"/>
    <w:rsid w:val="00B65E2D"/>
    <w:rsid w:val="00B65FA9"/>
    <w:rsid w:val="00B6680B"/>
    <w:rsid w:val="00B67002"/>
    <w:rsid w:val="00B67017"/>
    <w:rsid w:val="00B6704B"/>
    <w:rsid w:val="00B6741E"/>
    <w:rsid w:val="00B67723"/>
    <w:rsid w:val="00B67E7C"/>
    <w:rsid w:val="00B70B06"/>
    <w:rsid w:val="00B70B72"/>
    <w:rsid w:val="00B713FA"/>
    <w:rsid w:val="00B719C4"/>
    <w:rsid w:val="00B72056"/>
    <w:rsid w:val="00B723EC"/>
    <w:rsid w:val="00B73166"/>
    <w:rsid w:val="00B7323E"/>
    <w:rsid w:val="00B73769"/>
    <w:rsid w:val="00B73C64"/>
    <w:rsid w:val="00B73CB7"/>
    <w:rsid w:val="00B74692"/>
    <w:rsid w:val="00B74BBA"/>
    <w:rsid w:val="00B7510D"/>
    <w:rsid w:val="00B7522C"/>
    <w:rsid w:val="00B75322"/>
    <w:rsid w:val="00B75355"/>
    <w:rsid w:val="00B754F6"/>
    <w:rsid w:val="00B76063"/>
    <w:rsid w:val="00B76496"/>
    <w:rsid w:val="00B76975"/>
    <w:rsid w:val="00B76A4F"/>
    <w:rsid w:val="00B76C7F"/>
    <w:rsid w:val="00B7731B"/>
    <w:rsid w:val="00B77548"/>
    <w:rsid w:val="00B77769"/>
    <w:rsid w:val="00B77974"/>
    <w:rsid w:val="00B77E2A"/>
    <w:rsid w:val="00B77EAA"/>
    <w:rsid w:val="00B8054C"/>
    <w:rsid w:val="00B80852"/>
    <w:rsid w:val="00B80931"/>
    <w:rsid w:val="00B813AD"/>
    <w:rsid w:val="00B81A98"/>
    <w:rsid w:val="00B8254F"/>
    <w:rsid w:val="00B82BD4"/>
    <w:rsid w:val="00B82CBE"/>
    <w:rsid w:val="00B82D3B"/>
    <w:rsid w:val="00B833B0"/>
    <w:rsid w:val="00B833E7"/>
    <w:rsid w:val="00B836EB"/>
    <w:rsid w:val="00B83D91"/>
    <w:rsid w:val="00B8425E"/>
    <w:rsid w:val="00B842B9"/>
    <w:rsid w:val="00B84D7B"/>
    <w:rsid w:val="00B84DA8"/>
    <w:rsid w:val="00B8552D"/>
    <w:rsid w:val="00B859DC"/>
    <w:rsid w:val="00B86019"/>
    <w:rsid w:val="00B86201"/>
    <w:rsid w:val="00B8634D"/>
    <w:rsid w:val="00B86889"/>
    <w:rsid w:val="00B86A3D"/>
    <w:rsid w:val="00B8711A"/>
    <w:rsid w:val="00B872F0"/>
    <w:rsid w:val="00B873E7"/>
    <w:rsid w:val="00B873EC"/>
    <w:rsid w:val="00B87D90"/>
    <w:rsid w:val="00B87E85"/>
    <w:rsid w:val="00B87EA5"/>
    <w:rsid w:val="00B9007D"/>
    <w:rsid w:val="00B90791"/>
    <w:rsid w:val="00B9092E"/>
    <w:rsid w:val="00B909C5"/>
    <w:rsid w:val="00B90BF7"/>
    <w:rsid w:val="00B91510"/>
    <w:rsid w:val="00B91959"/>
    <w:rsid w:val="00B91A29"/>
    <w:rsid w:val="00B91A72"/>
    <w:rsid w:val="00B9264D"/>
    <w:rsid w:val="00B92962"/>
    <w:rsid w:val="00B92DBF"/>
    <w:rsid w:val="00B92F39"/>
    <w:rsid w:val="00B9315A"/>
    <w:rsid w:val="00B9372E"/>
    <w:rsid w:val="00B938A5"/>
    <w:rsid w:val="00B93A5D"/>
    <w:rsid w:val="00B93D33"/>
    <w:rsid w:val="00B942F0"/>
    <w:rsid w:val="00B9471E"/>
    <w:rsid w:val="00B94AE3"/>
    <w:rsid w:val="00B94D16"/>
    <w:rsid w:val="00B94DC2"/>
    <w:rsid w:val="00B955E7"/>
    <w:rsid w:val="00B95BCA"/>
    <w:rsid w:val="00B96269"/>
    <w:rsid w:val="00B962B9"/>
    <w:rsid w:val="00B96415"/>
    <w:rsid w:val="00B9659A"/>
    <w:rsid w:val="00B96674"/>
    <w:rsid w:val="00B9680B"/>
    <w:rsid w:val="00B96BD2"/>
    <w:rsid w:val="00B9700F"/>
    <w:rsid w:val="00B975DB"/>
    <w:rsid w:val="00B97788"/>
    <w:rsid w:val="00B978A4"/>
    <w:rsid w:val="00BA00E7"/>
    <w:rsid w:val="00BA02F6"/>
    <w:rsid w:val="00BA05B3"/>
    <w:rsid w:val="00BA06D4"/>
    <w:rsid w:val="00BA0FD8"/>
    <w:rsid w:val="00BA0FF9"/>
    <w:rsid w:val="00BA14CA"/>
    <w:rsid w:val="00BA1A03"/>
    <w:rsid w:val="00BA1C10"/>
    <w:rsid w:val="00BA1C22"/>
    <w:rsid w:val="00BA1CCE"/>
    <w:rsid w:val="00BA207F"/>
    <w:rsid w:val="00BA23A4"/>
    <w:rsid w:val="00BA2610"/>
    <w:rsid w:val="00BA3305"/>
    <w:rsid w:val="00BA34E4"/>
    <w:rsid w:val="00BA35B6"/>
    <w:rsid w:val="00BA36C6"/>
    <w:rsid w:val="00BA3AA5"/>
    <w:rsid w:val="00BA3DA2"/>
    <w:rsid w:val="00BA3E3A"/>
    <w:rsid w:val="00BA4092"/>
    <w:rsid w:val="00BA429A"/>
    <w:rsid w:val="00BA4310"/>
    <w:rsid w:val="00BA467E"/>
    <w:rsid w:val="00BA4897"/>
    <w:rsid w:val="00BA575B"/>
    <w:rsid w:val="00BA5805"/>
    <w:rsid w:val="00BA5850"/>
    <w:rsid w:val="00BA5DB1"/>
    <w:rsid w:val="00BA5F2D"/>
    <w:rsid w:val="00BA6021"/>
    <w:rsid w:val="00BA6AFA"/>
    <w:rsid w:val="00BA6BCB"/>
    <w:rsid w:val="00BA6C26"/>
    <w:rsid w:val="00BA6D0E"/>
    <w:rsid w:val="00BA6D15"/>
    <w:rsid w:val="00BA73CE"/>
    <w:rsid w:val="00BA75CD"/>
    <w:rsid w:val="00BA765B"/>
    <w:rsid w:val="00BA7DB0"/>
    <w:rsid w:val="00BA7F95"/>
    <w:rsid w:val="00BB0050"/>
    <w:rsid w:val="00BB01F7"/>
    <w:rsid w:val="00BB053B"/>
    <w:rsid w:val="00BB06AD"/>
    <w:rsid w:val="00BB08D6"/>
    <w:rsid w:val="00BB0B4E"/>
    <w:rsid w:val="00BB0C6B"/>
    <w:rsid w:val="00BB0E46"/>
    <w:rsid w:val="00BB12A2"/>
    <w:rsid w:val="00BB1375"/>
    <w:rsid w:val="00BB16D2"/>
    <w:rsid w:val="00BB1AF3"/>
    <w:rsid w:val="00BB1EB3"/>
    <w:rsid w:val="00BB2625"/>
    <w:rsid w:val="00BB2ED4"/>
    <w:rsid w:val="00BB30E5"/>
    <w:rsid w:val="00BB311A"/>
    <w:rsid w:val="00BB3491"/>
    <w:rsid w:val="00BB3B56"/>
    <w:rsid w:val="00BB3FC1"/>
    <w:rsid w:val="00BB414D"/>
    <w:rsid w:val="00BB41C1"/>
    <w:rsid w:val="00BB41F4"/>
    <w:rsid w:val="00BB4447"/>
    <w:rsid w:val="00BB446C"/>
    <w:rsid w:val="00BB45B8"/>
    <w:rsid w:val="00BB4998"/>
    <w:rsid w:val="00BB4AF4"/>
    <w:rsid w:val="00BB4C55"/>
    <w:rsid w:val="00BB4DD2"/>
    <w:rsid w:val="00BB5086"/>
    <w:rsid w:val="00BB54A5"/>
    <w:rsid w:val="00BB54E8"/>
    <w:rsid w:val="00BB56FC"/>
    <w:rsid w:val="00BB5830"/>
    <w:rsid w:val="00BB6024"/>
    <w:rsid w:val="00BB603E"/>
    <w:rsid w:val="00BB68DF"/>
    <w:rsid w:val="00BB7775"/>
    <w:rsid w:val="00BB7E39"/>
    <w:rsid w:val="00BB7E6E"/>
    <w:rsid w:val="00BC01D9"/>
    <w:rsid w:val="00BC0EB9"/>
    <w:rsid w:val="00BC13AA"/>
    <w:rsid w:val="00BC177E"/>
    <w:rsid w:val="00BC182B"/>
    <w:rsid w:val="00BC2A15"/>
    <w:rsid w:val="00BC409F"/>
    <w:rsid w:val="00BC4113"/>
    <w:rsid w:val="00BC41CF"/>
    <w:rsid w:val="00BC4291"/>
    <w:rsid w:val="00BC44FC"/>
    <w:rsid w:val="00BC48BD"/>
    <w:rsid w:val="00BC4B81"/>
    <w:rsid w:val="00BC50F9"/>
    <w:rsid w:val="00BC58FC"/>
    <w:rsid w:val="00BC5DA2"/>
    <w:rsid w:val="00BC5E5D"/>
    <w:rsid w:val="00BC6876"/>
    <w:rsid w:val="00BC6EA3"/>
    <w:rsid w:val="00BC74CA"/>
    <w:rsid w:val="00BC77E6"/>
    <w:rsid w:val="00BC7A45"/>
    <w:rsid w:val="00BC7B6C"/>
    <w:rsid w:val="00BC7DD7"/>
    <w:rsid w:val="00BC7E4B"/>
    <w:rsid w:val="00BD05EA"/>
    <w:rsid w:val="00BD09E5"/>
    <w:rsid w:val="00BD0E72"/>
    <w:rsid w:val="00BD1038"/>
    <w:rsid w:val="00BD118D"/>
    <w:rsid w:val="00BD1518"/>
    <w:rsid w:val="00BD1BC8"/>
    <w:rsid w:val="00BD1C31"/>
    <w:rsid w:val="00BD1F6C"/>
    <w:rsid w:val="00BD2254"/>
    <w:rsid w:val="00BD2273"/>
    <w:rsid w:val="00BD2442"/>
    <w:rsid w:val="00BD2B69"/>
    <w:rsid w:val="00BD3591"/>
    <w:rsid w:val="00BD39C4"/>
    <w:rsid w:val="00BD3CB6"/>
    <w:rsid w:val="00BD3D5B"/>
    <w:rsid w:val="00BD3DDE"/>
    <w:rsid w:val="00BD3FE7"/>
    <w:rsid w:val="00BD4222"/>
    <w:rsid w:val="00BD4453"/>
    <w:rsid w:val="00BD483D"/>
    <w:rsid w:val="00BD4885"/>
    <w:rsid w:val="00BD50C8"/>
    <w:rsid w:val="00BD5790"/>
    <w:rsid w:val="00BD586B"/>
    <w:rsid w:val="00BD5E74"/>
    <w:rsid w:val="00BD635F"/>
    <w:rsid w:val="00BD63F9"/>
    <w:rsid w:val="00BD6565"/>
    <w:rsid w:val="00BD683A"/>
    <w:rsid w:val="00BD7095"/>
    <w:rsid w:val="00BD70A9"/>
    <w:rsid w:val="00BD7411"/>
    <w:rsid w:val="00BD7D2A"/>
    <w:rsid w:val="00BD7D53"/>
    <w:rsid w:val="00BD7E51"/>
    <w:rsid w:val="00BE0109"/>
    <w:rsid w:val="00BE032C"/>
    <w:rsid w:val="00BE0384"/>
    <w:rsid w:val="00BE07D2"/>
    <w:rsid w:val="00BE08C5"/>
    <w:rsid w:val="00BE0CA1"/>
    <w:rsid w:val="00BE1515"/>
    <w:rsid w:val="00BE167A"/>
    <w:rsid w:val="00BE193A"/>
    <w:rsid w:val="00BE1B12"/>
    <w:rsid w:val="00BE1CA6"/>
    <w:rsid w:val="00BE1EA0"/>
    <w:rsid w:val="00BE20AC"/>
    <w:rsid w:val="00BE2310"/>
    <w:rsid w:val="00BE238C"/>
    <w:rsid w:val="00BE261C"/>
    <w:rsid w:val="00BE26F4"/>
    <w:rsid w:val="00BE3078"/>
    <w:rsid w:val="00BE31D1"/>
    <w:rsid w:val="00BE3A89"/>
    <w:rsid w:val="00BE3E85"/>
    <w:rsid w:val="00BE466C"/>
    <w:rsid w:val="00BE49B0"/>
    <w:rsid w:val="00BE4EE6"/>
    <w:rsid w:val="00BE4F08"/>
    <w:rsid w:val="00BE51B9"/>
    <w:rsid w:val="00BE520C"/>
    <w:rsid w:val="00BE524E"/>
    <w:rsid w:val="00BE525B"/>
    <w:rsid w:val="00BE533D"/>
    <w:rsid w:val="00BE54C1"/>
    <w:rsid w:val="00BE5513"/>
    <w:rsid w:val="00BE5EBE"/>
    <w:rsid w:val="00BE69F3"/>
    <w:rsid w:val="00BE6D76"/>
    <w:rsid w:val="00BE6E90"/>
    <w:rsid w:val="00BE6F54"/>
    <w:rsid w:val="00BE7103"/>
    <w:rsid w:val="00BE7517"/>
    <w:rsid w:val="00BE7533"/>
    <w:rsid w:val="00BE797A"/>
    <w:rsid w:val="00BF082D"/>
    <w:rsid w:val="00BF0861"/>
    <w:rsid w:val="00BF0C5E"/>
    <w:rsid w:val="00BF0D48"/>
    <w:rsid w:val="00BF0DED"/>
    <w:rsid w:val="00BF0DF7"/>
    <w:rsid w:val="00BF105A"/>
    <w:rsid w:val="00BF1077"/>
    <w:rsid w:val="00BF18B7"/>
    <w:rsid w:val="00BF18CD"/>
    <w:rsid w:val="00BF21CA"/>
    <w:rsid w:val="00BF24D0"/>
    <w:rsid w:val="00BF26B8"/>
    <w:rsid w:val="00BF2765"/>
    <w:rsid w:val="00BF2804"/>
    <w:rsid w:val="00BF2A9D"/>
    <w:rsid w:val="00BF2E54"/>
    <w:rsid w:val="00BF313F"/>
    <w:rsid w:val="00BF31E4"/>
    <w:rsid w:val="00BF338A"/>
    <w:rsid w:val="00BF399E"/>
    <w:rsid w:val="00BF3C2C"/>
    <w:rsid w:val="00BF3D99"/>
    <w:rsid w:val="00BF43F5"/>
    <w:rsid w:val="00BF4482"/>
    <w:rsid w:val="00BF4D49"/>
    <w:rsid w:val="00BF5068"/>
    <w:rsid w:val="00BF51BF"/>
    <w:rsid w:val="00BF52D5"/>
    <w:rsid w:val="00BF5C08"/>
    <w:rsid w:val="00BF5D2B"/>
    <w:rsid w:val="00BF656E"/>
    <w:rsid w:val="00BF6824"/>
    <w:rsid w:val="00BF6950"/>
    <w:rsid w:val="00BF6956"/>
    <w:rsid w:val="00BF70A6"/>
    <w:rsid w:val="00BF7257"/>
    <w:rsid w:val="00BF7306"/>
    <w:rsid w:val="00BF7444"/>
    <w:rsid w:val="00BF74BC"/>
    <w:rsid w:val="00BF75D3"/>
    <w:rsid w:val="00BF78A0"/>
    <w:rsid w:val="00BF7EBB"/>
    <w:rsid w:val="00C00640"/>
    <w:rsid w:val="00C00C77"/>
    <w:rsid w:val="00C01294"/>
    <w:rsid w:val="00C01D85"/>
    <w:rsid w:val="00C02965"/>
    <w:rsid w:val="00C02B1B"/>
    <w:rsid w:val="00C02C2D"/>
    <w:rsid w:val="00C02E02"/>
    <w:rsid w:val="00C034F5"/>
    <w:rsid w:val="00C039D7"/>
    <w:rsid w:val="00C03A2D"/>
    <w:rsid w:val="00C03EA2"/>
    <w:rsid w:val="00C03F05"/>
    <w:rsid w:val="00C04127"/>
    <w:rsid w:val="00C04299"/>
    <w:rsid w:val="00C04628"/>
    <w:rsid w:val="00C047F7"/>
    <w:rsid w:val="00C04FF7"/>
    <w:rsid w:val="00C051D6"/>
    <w:rsid w:val="00C05213"/>
    <w:rsid w:val="00C0544D"/>
    <w:rsid w:val="00C05650"/>
    <w:rsid w:val="00C06206"/>
    <w:rsid w:val="00C06274"/>
    <w:rsid w:val="00C06486"/>
    <w:rsid w:val="00C065E9"/>
    <w:rsid w:val="00C06D5E"/>
    <w:rsid w:val="00C06F61"/>
    <w:rsid w:val="00C0709F"/>
    <w:rsid w:val="00C07106"/>
    <w:rsid w:val="00C07268"/>
    <w:rsid w:val="00C07816"/>
    <w:rsid w:val="00C10320"/>
    <w:rsid w:val="00C10376"/>
    <w:rsid w:val="00C105D3"/>
    <w:rsid w:val="00C10C17"/>
    <w:rsid w:val="00C10F79"/>
    <w:rsid w:val="00C10FC8"/>
    <w:rsid w:val="00C1115F"/>
    <w:rsid w:val="00C11810"/>
    <w:rsid w:val="00C1195F"/>
    <w:rsid w:val="00C11B2D"/>
    <w:rsid w:val="00C122B5"/>
    <w:rsid w:val="00C12446"/>
    <w:rsid w:val="00C12691"/>
    <w:rsid w:val="00C12931"/>
    <w:rsid w:val="00C12C35"/>
    <w:rsid w:val="00C12E20"/>
    <w:rsid w:val="00C12E33"/>
    <w:rsid w:val="00C12E58"/>
    <w:rsid w:val="00C13107"/>
    <w:rsid w:val="00C132C1"/>
    <w:rsid w:val="00C1419C"/>
    <w:rsid w:val="00C1420B"/>
    <w:rsid w:val="00C14296"/>
    <w:rsid w:val="00C145CD"/>
    <w:rsid w:val="00C145EB"/>
    <w:rsid w:val="00C14780"/>
    <w:rsid w:val="00C1479F"/>
    <w:rsid w:val="00C14815"/>
    <w:rsid w:val="00C14E7E"/>
    <w:rsid w:val="00C14EB7"/>
    <w:rsid w:val="00C14F8D"/>
    <w:rsid w:val="00C152FC"/>
    <w:rsid w:val="00C154D2"/>
    <w:rsid w:val="00C155E2"/>
    <w:rsid w:val="00C156AE"/>
    <w:rsid w:val="00C1575B"/>
    <w:rsid w:val="00C15C07"/>
    <w:rsid w:val="00C15F58"/>
    <w:rsid w:val="00C162A6"/>
    <w:rsid w:val="00C16A36"/>
    <w:rsid w:val="00C16AD5"/>
    <w:rsid w:val="00C16D93"/>
    <w:rsid w:val="00C16F9D"/>
    <w:rsid w:val="00C1719C"/>
    <w:rsid w:val="00C177F5"/>
    <w:rsid w:val="00C17966"/>
    <w:rsid w:val="00C17985"/>
    <w:rsid w:val="00C17EDD"/>
    <w:rsid w:val="00C20238"/>
    <w:rsid w:val="00C2025F"/>
    <w:rsid w:val="00C2053B"/>
    <w:rsid w:val="00C20829"/>
    <w:rsid w:val="00C20B2A"/>
    <w:rsid w:val="00C20D88"/>
    <w:rsid w:val="00C2152E"/>
    <w:rsid w:val="00C21A58"/>
    <w:rsid w:val="00C21E5B"/>
    <w:rsid w:val="00C21EC1"/>
    <w:rsid w:val="00C222A5"/>
    <w:rsid w:val="00C22382"/>
    <w:rsid w:val="00C22612"/>
    <w:rsid w:val="00C22ED3"/>
    <w:rsid w:val="00C23098"/>
    <w:rsid w:val="00C230B9"/>
    <w:rsid w:val="00C2332D"/>
    <w:rsid w:val="00C237C8"/>
    <w:rsid w:val="00C23918"/>
    <w:rsid w:val="00C23A06"/>
    <w:rsid w:val="00C23F47"/>
    <w:rsid w:val="00C24518"/>
    <w:rsid w:val="00C24918"/>
    <w:rsid w:val="00C24BA2"/>
    <w:rsid w:val="00C253DB"/>
    <w:rsid w:val="00C25475"/>
    <w:rsid w:val="00C25823"/>
    <w:rsid w:val="00C25DD1"/>
    <w:rsid w:val="00C262A9"/>
    <w:rsid w:val="00C264B8"/>
    <w:rsid w:val="00C26A89"/>
    <w:rsid w:val="00C26AA2"/>
    <w:rsid w:val="00C26BA7"/>
    <w:rsid w:val="00C26C95"/>
    <w:rsid w:val="00C26D60"/>
    <w:rsid w:val="00C273E6"/>
    <w:rsid w:val="00C27543"/>
    <w:rsid w:val="00C27AFC"/>
    <w:rsid w:val="00C305F3"/>
    <w:rsid w:val="00C3076C"/>
    <w:rsid w:val="00C30AE0"/>
    <w:rsid w:val="00C30DAF"/>
    <w:rsid w:val="00C31120"/>
    <w:rsid w:val="00C313B2"/>
    <w:rsid w:val="00C31982"/>
    <w:rsid w:val="00C31CF7"/>
    <w:rsid w:val="00C31DD8"/>
    <w:rsid w:val="00C31E67"/>
    <w:rsid w:val="00C32321"/>
    <w:rsid w:val="00C3252E"/>
    <w:rsid w:val="00C32777"/>
    <w:rsid w:val="00C32C93"/>
    <w:rsid w:val="00C334DC"/>
    <w:rsid w:val="00C335BA"/>
    <w:rsid w:val="00C33688"/>
    <w:rsid w:val="00C338E8"/>
    <w:rsid w:val="00C33BE9"/>
    <w:rsid w:val="00C33D5F"/>
    <w:rsid w:val="00C33FB7"/>
    <w:rsid w:val="00C34793"/>
    <w:rsid w:val="00C349A0"/>
    <w:rsid w:val="00C34B9D"/>
    <w:rsid w:val="00C34C4A"/>
    <w:rsid w:val="00C35140"/>
    <w:rsid w:val="00C3583F"/>
    <w:rsid w:val="00C35C34"/>
    <w:rsid w:val="00C35F83"/>
    <w:rsid w:val="00C3624E"/>
    <w:rsid w:val="00C366EF"/>
    <w:rsid w:val="00C36B33"/>
    <w:rsid w:val="00C36CE4"/>
    <w:rsid w:val="00C36D51"/>
    <w:rsid w:val="00C370F3"/>
    <w:rsid w:val="00C37162"/>
    <w:rsid w:val="00C37640"/>
    <w:rsid w:val="00C37645"/>
    <w:rsid w:val="00C37832"/>
    <w:rsid w:val="00C378F5"/>
    <w:rsid w:val="00C379DD"/>
    <w:rsid w:val="00C37EDF"/>
    <w:rsid w:val="00C40095"/>
    <w:rsid w:val="00C40676"/>
    <w:rsid w:val="00C4109C"/>
    <w:rsid w:val="00C41B12"/>
    <w:rsid w:val="00C42210"/>
    <w:rsid w:val="00C4228C"/>
    <w:rsid w:val="00C431F0"/>
    <w:rsid w:val="00C436DC"/>
    <w:rsid w:val="00C436FF"/>
    <w:rsid w:val="00C4372E"/>
    <w:rsid w:val="00C437A7"/>
    <w:rsid w:val="00C437E5"/>
    <w:rsid w:val="00C43895"/>
    <w:rsid w:val="00C4394D"/>
    <w:rsid w:val="00C439F9"/>
    <w:rsid w:val="00C43AB5"/>
    <w:rsid w:val="00C441F1"/>
    <w:rsid w:val="00C44522"/>
    <w:rsid w:val="00C44641"/>
    <w:rsid w:val="00C4481B"/>
    <w:rsid w:val="00C44D69"/>
    <w:rsid w:val="00C44DD2"/>
    <w:rsid w:val="00C4545E"/>
    <w:rsid w:val="00C45833"/>
    <w:rsid w:val="00C45B2B"/>
    <w:rsid w:val="00C45DB2"/>
    <w:rsid w:val="00C4634D"/>
    <w:rsid w:val="00C467CF"/>
    <w:rsid w:val="00C46C1F"/>
    <w:rsid w:val="00C46EB7"/>
    <w:rsid w:val="00C46F16"/>
    <w:rsid w:val="00C47425"/>
    <w:rsid w:val="00C474A9"/>
    <w:rsid w:val="00C474BD"/>
    <w:rsid w:val="00C47639"/>
    <w:rsid w:val="00C47B02"/>
    <w:rsid w:val="00C47F2A"/>
    <w:rsid w:val="00C500A7"/>
    <w:rsid w:val="00C50771"/>
    <w:rsid w:val="00C5086F"/>
    <w:rsid w:val="00C50BB1"/>
    <w:rsid w:val="00C50D79"/>
    <w:rsid w:val="00C510BF"/>
    <w:rsid w:val="00C512D4"/>
    <w:rsid w:val="00C5131D"/>
    <w:rsid w:val="00C51C19"/>
    <w:rsid w:val="00C51D8F"/>
    <w:rsid w:val="00C51F42"/>
    <w:rsid w:val="00C5284A"/>
    <w:rsid w:val="00C52D5E"/>
    <w:rsid w:val="00C52DA4"/>
    <w:rsid w:val="00C52DAF"/>
    <w:rsid w:val="00C52E4C"/>
    <w:rsid w:val="00C53314"/>
    <w:rsid w:val="00C54775"/>
    <w:rsid w:val="00C54880"/>
    <w:rsid w:val="00C54B9E"/>
    <w:rsid w:val="00C54DE7"/>
    <w:rsid w:val="00C54ECB"/>
    <w:rsid w:val="00C55248"/>
    <w:rsid w:val="00C55A45"/>
    <w:rsid w:val="00C55FEA"/>
    <w:rsid w:val="00C56033"/>
    <w:rsid w:val="00C5609B"/>
    <w:rsid w:val="00C560AE"/>
    <w:rsid w:val="00C566DF"/>
    <w:rsid w:val="00C56712"/>
    <w:rsid w:val="00C56769"/>
    <w:rsid w:val="00C56801"/>
    <w:rsid w:val="00C56D29"/>
    <w:rsid w:val="00C57280"/>
    <w:rsid w:val="00C573C8"/>
    <w:rsid w:val="00C574DC"/>
    <w:rsid w:val="00C57636"/>
    <w:rsid w:val="00C57912"/>
    <w:rsid w:val="00C5793A"/>
    <w:rsid w:val="00C57952"/>
    <w:rsid w:val="00C57B5A"/>
    <w:rsid w:val="00C57E0A"/>
    <w:rsid w:val="00C57F27"/>
    <w:rsid w:val="00C57FBC"/>
    <w:rsid w:val="00C6012E"/>
    <w:rsid w:val="00C60814"/>
    <w:rsid w:val="00C60B0E"/>
    <w:rsid w:val="00C60DB6"/>
    <w:rsid w:val="00C612B5"/>
    <w:rsid w:val="00C6130B"/>
    <w:rsid w:val="00C61421"/>
    <w:rsid w:val="00C614B2"/>
    <w:rsid w:val="00C614CB"/>
    <w:rsid w:val="00C619C3"/>
    <w:rsid w:val="00C61BCA"/>
    <w:rsid w:val="00C61DCD"/>
    <w:rsid w:val="00C6219C"/>
    <w:rsid w:val="00C62213"/>
    <w:rsid w:val="00C62710"/>
    <w:rsid w:val="00C6286A"/>
    <w:rsid w:val="00C62C80"/>
    <w:rsid w:val="00C62E7C"/>
    <w:rsid w:val="00C62F2D"/>
    <w:rsid w:val="00C62FE8"/>
    <w:rsid w:val="00C63081"/>
    <w:rsid w:val="00C63614"/>
    <w:rsid w:val="00C63866"/>
    <w:rsid w:val="00C639E6"/>
    <w:rsid w:val="00C6478F"/>
    <w:rsid w:val="00C6504A"/>
    <w:rsid w:val="00C6512D"/>
    <w:rsid w:val="00C6527C"/>
    <w:rsid w:val="00C65579"/>
    <w:rsid w:val="00C65862"/>
    <w:rsid w:val="00C6636D"/>
    <w:rsid w:val="00C66675"/>
    <w:rsid w:val="00C67AE1"/>
    <w:rsid w:val="00C67B2B"/>
    <w:rsid w:val="00C67C71"/>
    <w:rsid w:val="00C70069"/>
    <w:rsid w:val="00C70B5C"/>
    <w:rsid w:val="00C70BB1"/>
    <w:rsid w:val="00C70CEB"/>
    <w:rsid w:val="00C71949"/>
    <w:rsid w:val="00C71CB9"/>
    <w:rsid w:val="00C71DC6"/>
    <w:rsid w:val="00C72279"/>
    <w:rsid w:val="00C722E7"/>
    <w:rsid w:val="00C7241B"/>
    <w:rsid w:val="00C72524"/>
    <w:rsid w:val="00C7270D"/>
    <w:rsid w:val="00C72A4A"/>
    <w:rsid w:val="00C72E80"/>
    <w:rsid w:val="00C73028"/>
    <w:rsid w:val="00C7323C"/>
    <w:rsid w:val="00C73462"/>
    <w:rsid w:val="00C734A5"/>
    <w:rsid w:val="00C73690"/>
    <w:rsid w:val="00C738A7"/>
    <w:rsid w:val="00C73AD7"/>
    <w:rsid w:val="00C7404A"/>
    <w:rsid w:val="00C74240"/>
    <w:rsid w:val="00C74DA2"/>
    <w:rsid w:val="00C74ED8"/>
    <w:rsid w:val="00C75265"/>
    <w:rsid w:val="00C7560B"/>
    <w:rsid w:val="00C75740"/>
    <w:rsid w:val="00C75D61"/>
    <w:rsid w:val="00C75D68"/>
    <w:rsid w:val="00C762C9"/>
    <w:rsid w:val="00C7643A"/>
    <w:rsid w:val="00C76852"/>
    <w:rsid w:val="00C768AE"/>
    <w:rsid w:val="00C7708E"/>
    <w:rsid w:val="00C777EE"/>
    <w:rsid w:val="00C77A3F"/>
    <w:rsid w:val="00C77B43"/>
    <w:rsid w:val="00C77B8E"/>
    <w:rsid w:val="00C77ED6"/>
    <w:rsid w:val="00C80251"/>
    <w:rsid w:val="00C80776"/>
    <w:rsid w:val="00C812A8"/>
    <w:rsid w:val="00C81421"/>
    <w:rsid w:val="00C81681"/>
    <w:rsid w:val="00C81D04"/>
    <w:rsid w:val="00C82646"/>
    <w:rsid w:val="00C826C3"/>
    <w:rsid w:val="00C82E8B"/>
    <w:rsid w:val="00C83225"/>
    <w:rsid w:val="00C83841"/>
    <w:rsid w:val="00C83A25"/>
    <w:rsid w:val="00C83D99"/>
    <w:rsid w:val="00C83FAA"/>
    <w:rsid w:val="00C84474"/>
    <w:rsid w:val="00C84564"/>
    <w:rsid w:val="00C84B6A"/>
    <w:rsid w:val="00C852C4"/>
    <w:rsid w:val="00C857E6"/>
    <w:rsid w:val="00C85DD0"/>
    <w:rsid w:val="00C8608D"/>
    <w:rsid w:val="00C86253"/>
    <w:rsid w:val="00C863D2"/>
    <w:rsid w:val="00C86CA4"/>
    <w:rsid w:val="00C86E9B"/>
    <w:rsid w:val="00C870FC"/>
    <w:rsid w:val="00C87633"/>
    <w:rsid w:val="00C87715"/>
    <w:rsid w:val="00C87A67"/>
    <w:rsid w:val="00C87BD7"/>
    <w:rsid w:val="00C87DD3"/>
    <w:rsid w:val="00C902CD"/>
    <w:rsid w:val="00C90B2B"/>
    <w:rsid w:val="00C90C4A"/>
    <w:rsid w:val="00C90D00"/>
    <w:rsid w:val="00C9157B"/>
    <w:rsid w:val="00C91E6B"/>
    <w:rsid w:val="00C9224E"/>
    <w:rsid w:val="00C928B5"/>
    <w:rsid w:val="00C9290E"/>
    <w:rsid w:val="00C9295B"/>
    <w:rsid w:val="00C92A85"/>
    <w:rsid w:val="00C92CD4"/>
    <w:rsid w:val="00C92DA3"/>
    <w:rsid w:val="00C92EE5"/>
    <w:rsid w:val="00C932E0"/>
    <w:rsid w:val="00C934C4"/>
    <w:rsid w:val="00C9365F"/>
    <w:rsid w:val="00C93696"/>
    <w:rsid w:val="00C94119"/>
    <w:rsid w:val="00C9421F"/>
    <w:rsid w:val="00C942DB"/>
    <w:rsid w:val="00C943DC"/>
    <w:rsid w:val="00C94C7D"/>
    <w:rsid w:val="00C95903"/>
    <w:rsid w:val="00C959A0"/>
    <w:rsid w:val="00C95A8A"/>
    <w:rsid w:val="00C961D6"/>
    <w:rsid w:val="00C9627B"/>
    <w:rsid w:val="00C964C1"/>
    <w:rsid w:val="00C964E8"/>
    <w:rsid w:val="00C96807"/>
    <w:rsid w:val="00C9683C"/>
    <w:rsid w:val="00C96960"/>
    <w:rsid w:val="00C96EBE"/>
    <w:rsid w:val="00C971DF"/>
    <w:rsid w:val="00C9759F"/>
    <w:rsid w:val="00C97601"/>
    <w:rsid w:val="00C97842"/>
    <w:rsid w:val="00C97C5F"/>
    <w:rsid w:val="00C97D2E"/>
    <w:rsid w:val="00C97DD2"/>
    <w:rsid w:val="00C97EE2"/>
    <w:rsid w:val="00CA00A4"/>
    <w:rsid w:val="00CA099C"/>
    <w:rsid w:val="00CA0DC0"/>
    <w:rsid w:val="00CA120F"/>
    <w:rsid w:val="00CA163D"/>
    <w:rsid w:val="00CA19AE"/>
    <w:rsid w:val="00CA1C8B"/>
    <w:rsid w:val="00CA2079"/>
    <w:rsid w:val="00CA21FF"/>
    <w:rsid w:val="00CA2996"/>
    <w:rsid w:val="00CA2F1E"/>
    <w:rsid w:val="00CA37FB"/>
    <w:rsid w:val="00CA3866"/>
    <w:rsid w:val="00CA393F"/>
    <w:rsid w:val="00CA39F9"/>
    <w:rsid w:val="00CA3B9D"/>
    <w:rsid w:val="00CA44FF"/>
    <w:rsid w:val="00CA4890"/>
    <w:rsid w:val="00CA4B9D"/>
    <w:rsid w:val="00CA4EF2"/>
    <w:rsid w:val="00CA5753"/>
    <w:rsid w:val="00CA588B"/>
    <w:rsid w:val="00CA622E"/>
    <w:rsid w:val="00CA6270"/>
    <w:rsid w:val="00CA6590"/>
    <w:rsid w:val="00CA687C"/>
    <w:rsid w:val="00CA6A43"/>
    <w:rsid w:val="00CA7139"/>
    <w:rsid w:val="00CB0822"/>
    <w:rsid w:val="00CB1076"/>
    <w:rsid w:val="00CB12C2"/>
    <w:rsid w:val="00CB12EC"/>
    <w:rsid w:val="00CB16C6"/>
    <w:rsid w:val="00CB18D2"/>
    <w:rsid w:val="00CB195D"/>
    <w:rsid w:val="00CB1A83"/>
    <w:rsid w:val="00CB1F06"/>
    <w:rsid w:val="00CB2158"/>
    <w:rsid w:val="00CB2399"/>
    <w:rsid w:val="00CB25D0"/>
    <w:rsid w:val="00CB299F"/>
    <w:rsid w:val="00CB2AF7"/>
    <w:rsid w:val="00CB2C1F"/>
    <w:rsid w:val="00CB2C3E"/>
    <w:rsid w:val="00CB3338"/>
    <w:rsid w:val="00CB3950"/>
    <w:rsid w:val="00CB3CEF"/>
    <w:rsid w:val="00CB3F7A"/>
    <w:rsid w:val="00CB4617"/>
    <w:rsid w:val="00CB4BD8"/>
    <w:rsid w:val="00CB4C3D"/>
    <w:rsid w:val="00CB573A"/>
    <w:rsid w:val="00CB59A5"/>
    <w:rsid w:val="00CB60D1"/>
    <w:rsid w:val="00CB6385"/>
    <w:rsid w:val="00CB6685"/>
    <w:rsid w:val="00CB66FE"/>
    <w:rsid w:val="00CB673F"/>
    <w:rsid w:val="00CB6838"/>
    <w:rsid w:val="00CB704C"/>
    <w:rsid w:val="00CB7260"/>
    <w:rsid w:val="00CB74C8"/>
    <w:rsid w:val="00CB7962"/>
    <w:rsid w:val="00CB7C81"/>
    <w:rsid w:val="00CC00C5"/>
    <w:rsid w:val="00CC01D6"/>
    <w:rsid w:val="00CC0333"/>
    <w:rsid w:val="00CC045C"/>
    <w:rsid w:val="00CC07E0"/>
    <w:rsid w:val="00CC0929"/>
    <w:rsid w:val="00CC0F93"/>
    <w:rsid w:val="00CC13E4"/>
    <w:rsid w:val="00CC1EC1"/>
    <w:rsid w:val="00CC2030"/>
    <w:rsid w:val="00CC215B"/>
    <w:rsid w:val="00CC2241"/>
    <w:rsid w:val="00CC232C"/>
    <w:rsid w:val="00CC2525"/>
    <w:rsid w:val="00CC2F4F"/>
    <w:rsid w:val="00CC3065"/>
    <w:rsid w:val="00CC3567"/>
    <w:rsid w:val="00CC367C"/>
    <w:rsid w:val="00CC3799"/>
    <w:rsid w:val="00CC3FCC"/>
    <w:rsid w:val="00CC436D"/>
    <w:rsid w:val="00CC4491"/>
    <w:rsid w:val="00CC452A"/>
    <w:rsid w:val="00CC4603"/>
    <w:rsid w:val="00CC478E"/>
    <w:rsid w:val="00CC491A"/>
    <w:rsid w:val="00CC4BF6"/>
    <w:rsid w:val="00CC4F0A"/>
    <w:rsid w:val="00CC4F1B"/>
    <w:rsid w:val="00CC510D"/>
    <w:rsid w:val="00CC572F"/>
    <w:rsid w:val="00CC57B6"/>
    <w:rsid w:val="00CC5942"/>
    <w:rsid w:val="00CC5B10"/>
    <w:rsid w:val="00CC5B92"/>
    <w:rsid w:val="00CC5F1C"/>
    <w:rsid w:val="00CC5F3A"/>
    <w:rsid w:val="00CC601B"/>
    <w:rsid w:val="00CC621A"/>
    <w:rsid w:val="00CC6290"/>
    <w:rsid w:val="00CC6523"/>
    <w:rsid w:val="00CC666A"/>
    <w:rsid w:val="00CC6881"/>
    <w:rsid w:val="00CC68E9"/>
    <w:rsid w:val="00CC6E59"/>
    <w:rsid w:val="00CC7455"/>
    <w:rsid w:val="00CC7613"/>
    <w:rsid w:val="00CC77F9"/>
    <w:rsid w:val="00CC783F"/>
    <w:rsid w:val="00CC7B1A"/>
    <w:rsid w:val="00CC7BE9"/>
    <w:rsid w:val="00CD040B"/>
    <w:rsid w:val="00CD0A23"/>
    <w:rsid w:val="00CD0D62"/>
    <w:rsid w:val="00CD11D0"/>
    <w:rsid w:val="00CD16E4"/>
    <w:rsid w:val="00CD1826"/>
    <w:rsid w:val="00CD2126"/>
    <w:rsid w:val="00CD215A"/>
    <w:rsid w:val="00CD21DA"/>
    <w:rsid w:val="00CD2214"/>
    <w:rsid w:val="00CD24B3"/>
    <w:rsid w:val="00CD288F"/>
    <w:rsid w:val="00CD30B7"/>
    <w:rsid w:val="00CD347E"/>
    <w:rsid w:val="00CD38D8"/>
    <w:rsid w:val="00CD4456"/>
    <w:rsid w:val="00CD48B4"/>
    <w:rsid w:val="00CD48D1"/>
    <w:rsid w:val="00CD49ED"/>
    <w:rsid w:val="00CD4EC3"/>
    <w:rsid w:val="00CD50B6"/>
    <w:rsid w:val="00CD51D3"/>
    <w:rsid w:val="00CD5314"/>
    <w:rsid w:val="00CD5571"/>
    <w:rsid w:val="00CD55BA"/>
    <w:rsid w:val="00CD5604"/>
    <w:rsid w:val="00CD599C"/>
    <w:rsid w:val="00CD5D18"/>
    <w:rsid w:val="00CD6495"/>
    <w:rsid w:val="00CD6572"/>
    <w:rsid w:val="00CD66D9"/>
    <w:rsid w:val="00CD6F68"/>
    <w:rsid w:val="00CD7281"/>
    <w:rsid w:val="00CD7478"/>
    <w:rsid w:val="00CD7BDA"/>
    <w:rsid w:val="00CD7D5A"/>
    <w:rsid w:val="00CD7F84"/>
    <w:rsid w:val="00CE0219"/>
    <w:rsid w:val="00CE064A"/>
    <w:rsid w:val="00CE0995"/>
    <w:rsid w:val="00CE12AA"/>
    <w:rsid w:val="00CE1ED5"/>
    <w:rsid w:val="00CE2399"/>
    <w:rsid w:val="00CE3182"/>
    <w:rsid w:val="00CE32F7"/>
    <w:rsid w:val="00CE408E"/>
    <w:rsid w:val="00CE471C"/>
    <w:rsid w:val="00CE478F"/>
    <w:rsid w:val="00CE493F"/>
    <w:rsid w:val="00CE4DDD"/>
    <w:rsid w:val="00CE4E75"/>
    <w:rsid w:val="00CE4F03"/>
    <w:rsid w:val="00CE50CF"/>
    <w:rsid w:val="00CE5211"/>
    <w:rsid w:val="00CE54AA"/>
    <w:rsid w:val="00CE6098"/>
    <w:rsid w:val="00CE6889"/>
    <w:rsid w:val="00CE6C44"/>
    <w:rsid w:val="00CE6DC8"/>
    <w:rsid w:val="00CE6F2F"/>
    <w:rsid w:val="00CE7318"/>
    <w:rsid w:val="00CE736A"/>
    <w:rsid w:val="00CE745A"/>
    <w:rsid w:val="00CE7B1A"/>
    <w:rsid w:val="00CF07F7"/>
    <w:rsid w:val="00CF10C2"/>
    <w:rsid w:val="00CF14C6"/>
    <w:rsid w:val="00CF188D"/>
    <w:rsid w:val="00CF193A"/>
    <w:rsid w:val="00CF1B51"/>
    <w:rsid w:val="00CF2B8F"/>
    <w:rsid w:val="00CF2CF7"/>
    <w:rsid w:val="00CF2FD3"/>
    <w:rsid w:val="00CF31E9"/>
    <w:rsid w:val="00CF3265"/>
    <w:rsid w:val="00CF33F4"/>
    <w:rsid w:val="00CF35F1"/>
    <w:rsid w:val="00CF35F7"/>
    <w:rsid w:val="00CF3F59"/>
    <w:rsid w:val="00CF415A"/>
    <w:rsid w:val="00CF4686"/>
    <w:rsid w:val="00CF472F"/>
    <w:rsid w:val="00CF4827"/>
    <w:rsid w:val="00CF487A"/>
    <w:rsid w:val="00CF4973"/>
    <w:rsid w:val="00CF4C58"/>
    <w:rsid w:val="00CF4FA3"/>
    <w:rsid w:val="00CF4FC8"/>
    <w:rsid w:val="00CF55BB"/>
    <w:rsid w:val="00CF568F"/>
    <w:rsid w:val="00CF5965"/>
    <w:rsid w:val="00CF5CE7"/>
    <w:rsid w:val="00CF5F4B"/>
    <w:rsid w:val="00CF647A"/>
    <w:rsid w:val="00CF647F"/>
    <w:rsid w:val="00CF678A"/>
    <w:rsid w:val="00CF700F"/>
    <w:rsid w:val="00CF748B"/>
    <w:rsid w:val="00CF7921"/>
    <w:rsid w:val="00CF7A4D"/>
    <w:rsid w:val="00D00024"/>
    <w:rsid w:val="00D001B3"/>
    <w:rsid w:val="00D0033A"/>
    <w:rsid w:val="00D009BD"/>
    <w:rsid w:val="00D00AB0"/>
    <w:rsid w:val="00D00B14"/>
    <w:rsid w:val="00D0135A"/>
    <w:rsid w:val="00D01418"/>
    <w:rsid w:val="00D017B3"/>
    <w:rsid w:val="00D019B3"/>
    <w:rsid w:val="00D01B8B"/>
    <w:rsid w:val="00D01F99"/>
    <w:rsid w:val="00D0232A"/>
    <w:rsid w:val="00D02522"/>
    <w:rsid w:val="00D027AC"/>
    <w:rsid w:val="00D03269"/>
    <w:rsid w:val="00D032F4"/>
    <w:rsid w:val="00D0341F"/>
    <w:rsid w:val="00D03666"/>
    <w:rsid w:val="00D03939"/>
    <w:rsid w:val="00D039A9"/>
    <w:rsid w:val="00D03CA5"/>
    <w:rsid w:val="00D03D64"/>
    <w:rsid w:val="00D03E02"/>
    <w:rsid w:val="00D0432C"/>
    <w:rsid w:val="00D04F83"/>
    <w:rsid w:val="00D04FC8"/>
    <w:rsid w:val="00D052CC"/>
    <w:rsid w:val="00D052EF"/>
    <w:rsid w:val="00D05852"/>
    <w:rsid w:val="00D05948"/>
    <w:rsid w:val="00D05B1E"/>
    <w:rsid w:val="00D06A1C"/>
    <w:rsid w:val="00D06A80"/>
    <w:rsid w:val="00D06DF1"/>
    <w:rsid w:val="00D06EAE"/>
    <w:rsid w:val="00D07AA3"/>
    <w:rsid w:val="00D07B60"/>
    <w:rsid w:val="00D10078"/>
    <w:rsid w:val="00D101FA"/>
    <w:rsid w:val="00D1070B"/>
    <w:rsid w:val="00D109EC"/>
    <w:rsid w:val="00D10A27"/>
    <w:rsid w:val="00D10B21"/>
    <w:rsid w:val="00D11C81"/>
    <w:rsid w:val="00D12282"/>
    <w:rsid w:val="00D12B6D"/>
    <w:rsid w:val="00D13098"/>
    <w:rsid w:val="00D13221"/>
    <w:rsid w:val="00D1387E"/>
    <w:rsid w:val="00D14641"/>
    <w:rsid w:val="00D146A8"/>
    <w:rsid w:val="00D14839"/>
    <w:rsid w:val="00D149BD"/>
    <w:rsid w:val="00D14EE7"/>
    <w:rsid w:val="00D15044"/>
    <w:rsid w:val="00D152C5"/>
    <w:rsid w:val="00D15469"/>
    <w:rsid w:val="00D1559A"/>
    <w:rsid w:val="00D157DF"/>
    <w:rsid w:val="00D15A44"/>
    <w:rsid w:val="00D16D86"/>
    <w:rsid w:val="00D16ED3"/>
    <w:rsid w:val="00D17438"/>
    <w:rsid w:val="00D17572"/>
    <w:rsid w:val="00D17B51"/>
    <w:rsid w:val="00D17E36"/>
    <w:rsid w:val="00D20232"/>
    <w:rsid w:val="00D20616"/>
    <w:rsid w:val="00D20996"/>
    <w:rsid w:val="00D209A7"/>
    <w:rsid w:val="00D20B49"/>
    <w:rsid w:val="00D20C5B"/>
    <w:rsid w:val="00D21457"/>
    <w:rsid w:val="00D21603"/>
    <w:rsid w:val="00D2180F"/>
    <w:rsid w:val="00D21977"/>
    <w:rsid w:val="00D219E4"/>
    <w:rsid w:val="00D21B45"/>
    <w:rsid w:val="00D21D1F"/>
    <w:rsid w:val="00D22045"/>
    <w:rsid w:val="00D2214A"/>
    <w:rsid w:val="00D2218D"/>
    <w:rsid w:val="00D227D6"/>
    <w:rsid w:val="00D227E2"/>
    <w:rsid w:val="00D22D8C"/>
    <w:rsid w:val="00D22F1C"/>
    <w:rsid w:val="00D22F41"/>
    <w:rsid w:val="00D2307D"/>
    <w:rsid w:val="00D2321C"/>
    <w:rsid w:val="00D23295"/>
    <w:rsid w:val="00D23379"/>
    <w:rsid w:val="00D2351A"/>
    <w:rsid w:val="00D23834"/>
    <w:rsid w:val="00D23B77"/>
    <w:rsid w:val="00D23D12"/>
    <w:rsid w:val="00D24C7B"/>
    <w:rsid w:val="00D24E59"/>
    <w:rsid w:val="00D24FD3"/>
    <w:rsid w:val="00D251B5"/>
    <w:rsid w:val="00D25358"/>
    <w:rsid w:val="00D2558C"/>
    <w:rsid w:val="00D25912"/>
    <w:rsid w:val="00D25BAF"/>
    <w:rsid w:val="00D25CB3"/>
    <w:rsid w:val="00D26609"/>
    <w:rsid w:val="00D26C00"/>
    <w:rsid w:val="00D26E36"/>
    <w:rsid w:val="00D26EA7"/>
    <w:rsid w:val="00D26EDA"/>
    <w:rsid w:val="00D27225"/>
    <w:rsid w:val="00D274EF"/>
    <w:rsid w:val="00D27F80"/>
    <w:rsid w:val="00D3011E"/>
    <w:rsid w:val="00D30130"/>
    <w:rsid w:val="00D30182"/>
    <w:rsid w:val="00D302DD"/>
    <w:rsid w:val="00D30350"/>
    <w:rsid w:val="00D30379"/>
    <w:rsid w:val="00D30C97"/>
    <w:rsid w:val="00D30D7E"/>
    <w:rsid w:val="00D3108B"/>
    <w:rsid w:val="00D31343"/>
    <w:rsid w:val="00D31968"/>
    <w:rsid w:val="00D31B4B"/>
    <w:rsid w:val="00D3207D"/>
    <w:rsid w:val="00D3210B"/>
    <w:rsid w:val="00D32259"/>
    <w:rsid w:val="00D3239B"/>
    <w:rsid w:val="00D32CFF"/>
    <w:rsid w:val="00D32F3D"/>
    <w:rsid w:val="00D33052"/>
    <w:rsid w:val="00D330CD"/>
    <w:rsid w:val="00D33389"/>
    <w:rsid w:val="00D334E2"/>
    <w:rsid w:val="00D33664"/>
    <w:rsid w:val="00D3376C"/>
    <w:rsid w:val="00D33BE3"/>
    <w:rsid w:val="00D350E2"/>
    <w:rsid w:val="00D357A8"/>
    <w:rsid w:val="00D35C51"/>
    <w:rsid w:val="00D360EE"/>
    <w:rsid w:val="00D363DF"/>
    <w:rsid w:val="00D36414"/>
    <w:rsid w:val="00D36583"/>
    <w:rsid w:val="00D3661E"/>
    <w:rsid w:val="00D368F5"/>
    <w:rsid w:val="00D36C1A"/>
    <w:rsid w:val="00D37069"/>
    <w:rsid w:val="00D370D8"/>
    <w:rsid w:val="00D37616"/>
    <w:rsid w:val="00D37B2C"/>
    <w:rsid w:val="00D4030A"/>
    <w:rsid w:val="00D406D9"/>
    <w:rsid w:val="00D407B5"/>
    <w:rsid w:val="00D40914"/>
    <w:rsid w:val="00D409B9"/>
    <w:rsid w:val="00D40A94"/>
    <w:rsid w:val="00D40D30"/>
    <w:rsid w:val="00D412E5"/>
    <w:rsid w:val="00D41512"/>
    <w:rsid w:val="00D419DF"/>
    <w:rsid w:val="00D41F3C"/>
    <w:rsid w:val="00D425BB"/>
    <w:rsid w:val="00D426A3"/>
    <w:rsid w:val="00D42736"/>
    <w:rsid w:val="00D4297E"/>
    <w:rsid w:val="00D42D29"/>
    <w:rsid w:val="00D42FA5"/>
    <w:rsid w:val="00D43121"/>
    <w:rsid w:val="00D433B9"/>
    <w:rsid w:val="00D4353A"/>
    <w:rsid w:val="00D43A66"/>
    <w:rsid w:val="00D442B4"/>
    <w:rsid w:val="00D449A5"/>
    <w:rsid w:val="00D44A0A"/>
    <w:rsid w:val="00D45018"/>
    <w:rsid w:val="00D45662"/>
    <w:rsid w:val="00D4567D"/>
    <w:rsid w:val="00D456EE"/>
    <w:rsid w:val="00D4584C"/>
    <w:rsid w:val="00D45950"/>
    <w:rsid w:val="00D459CD"/>
    <w:rsid w:val="00D459D1"/>
    <w:rsid w:val="00D45D43"/>
    <w:rsid w:val="00D45DE1"/>
    <w:rsid w:val="00D45E4F"/>
    <w:rsid w:val="00D45F67"/>
    <w:rsid w:val="00D466E4"/>
    <w:rsid w:val="00D46A94"/>
    <w:rsid w:val="00D471B8"/>
    <w:rsid w:val="00D473B1"/>
    <w:rsid w:val="00D4743C"/>
    <w:rsid w:val="00D47574"/>
    <w:rsid w:val="00D475C9"/>
    <w:rsid w:val="00D47A14"/>
    <w:rsid w:val="00D47C71"/>
    <w:rsid w:val="00D47CEA"/>
    <w:rsid w:val="00D47E5E"/>
    <w:rsid w:val="00D47E6D"/>
    <w:rsid w:val="00D47FE9"/>
    <w:rsid w:val="00D50065"/>
    <w:rsid w:val="00D50181"/>
    <w:rsid w:val="00D50439"/>
    <w:rsid w:val="00D50ABE"/>
    <w:rsid w:val="00D50F7B"/>
    <w:rsid w:val="00D50FA2"/>
    <w:rsid w:val="00D51343"/>
    <w:rsid w:val="00D513E9"/>
    <w:rsid w:val="00D5153F"/>
    <w:rsid w:val="00D5163F"/>
    <w:rsid w:val="00D517E4"/>
    <w:rsid w:val="00D51801"/>
    <w:rsid w:val="00D51AB9"/>
    <w:rsid w:val="00D51B50"/>
    <w:rsid w:val="00D522DB"/>
    <w:rsid w:val="00D526DF"/>
    <w:rsid w:val="00D52C3B"/>
    <w:rsid w:val="00D530CB"/>
    <w:rsid w:val="00D53452"/>
    <w:rsid w:val="00D53502"/>
    <w:rsid w:val="00D53DF5"/>
    <w:rsid w:val="00D54206"/>
    <w:rsid w:val="00D54821"/>
    <w:rsid w:val="00D54883"/>
    <w:rsid w:val="00D551DE"/>
    <w:rsid w:val="00D55893"/>
    <w:rsid w:val="00D55BE9"/>
    <w:rsid w:val="00D55FAD"/>
    <w:rsid w:val="00D57235"/>
    <w:rsid w:val="00D57C4B"/>
    <w:rsid w:val="00D57FD1"/>
    <w:rsid w:val="00D60021"/>
    <w:rsid w:val="00D60181"/>
    <w:rsid w:val="00D604B9"/>
    <w:rsid w:val="00D605C5"/>
    <w:rsid w:val="00D60A4A"/>
    <w:rsid w:val="00D60E8E"/>
    <w:rsid w:val="00D61259"/>
    <w:rsid w:val="00D616D2"/>
    <w:rsid w:val="00D617B9"/>
    <w:rsid w:val="00D618F0"/>
    <w:rsid w:val="00D61A30"/>
    <w:rsid w:val="00D61B24"/>
    <w:rsid w:val="00D61B8E"/>
    <w:rsid w:val="00D620CF"/>
    <w:rsid w:val="00D621F7"/>
    <w:rsid w:val="00D62476"/>
    <w:rsid w:val="00D624F1"/>
    <w:rsid w:val="00D63127"/>
    <w:rsid w:val="00D63318"/>
    <w:rsid w:val="00D63826"/>
    <w:rsid w:val="00D638CA"/>
    <w:rsid w:val="00D63BE7"/>
    <w:rsid w:val="00D63D8B"/>
    <w:rsid w:val="00D63E4A"/>
    <w:rsid w:val="00D63F41"/>
    <w:rsid w:val="00D64007"/>
    <w:rsid w:val="00D64136"/>
    <w:rsid w:val="00D644AA"/>
    <w:rsid w:val="00D64951"/>
    <w:rsid w:val="00D64A13"/>
    <w:rsid w:val="00D64CF5"/>
    <w:rsid w:val="00D650EC"/>
    <w:rsid w:val="00D65297"/>
    <w:rsid w:val="00D657C9"/>
    <w:rsid w:val="00D65C3E"/>
    <w:rsid w:val="00D65F51"/>
    <w:rsid w:val="00D65FD2"/>
    <w:rsid w:val="00D66112"/>
    <w:rsid w:val="00D665EC"/>
    <w:rsid w:val="00D6699A"/>
    <w:rsid w:val="00D66A37"/>
    <w:rsid w:val="00D66CCA"/>
    <w:rsid w:val="00D66EFD"/>
    <w:rsid w:val="00D67198"/>
    <w:rsid w:val="00D67536"/>
    <w:rsid w:val="00D67A06"/>
    <w:rsid w:val="00D67A36"/>
    <w:rsid w:val="00D67AC9"/>
    <w:rsid w:val="00D67BE1"/>
    <w:rsid w:val="00D67D60"/>
    <w:rsid w:val="00D70777"/>
    <w:rsid w:val="00D70D79"/>
    <w:rsid w:val="00D7104F"/>
    <w:rsid w:val="00D71115"/>
    <w:rsid w:val="00D711E6"/>
    <w:rsid w:val="00D71583"/>
    <w:rsid w:val="00D716BB"/>
    <w:rsid w:val="00D71798"/>
    <w:rsid w:val="00D72280"/>
    <w:rsid w:val="00D722A1"/>
    <w:rsid w:val="00D72367"/>
    <w:rsid w:val="00D725BA"/>
    <w:rsid w:val="00D72789"/>
    <w:rsid w:val="00D72BB4"/>
    <w:rsid w:val="00D72EB2"/>
    <w:rsid w:val="00D730B8"/>
    <w:rsid w:val="00D734A9"/>
    <w:rsid w:val="00D7353A"/>
    <w:rsid w:val="00D73A6C"/>
    <w:rsid w:val="00D73B53"/>
    <w:rsid w:val="00D745C0"/>
    <w:rsid w:val="00D74630"/>
    <w:rsid w:val="00D74A3C"/>
    <w:rsid w:val="00D74A59"/>
    <w:rsid w:val="00D751A5"/>
    <w:rsid w:val="00D752A8"/>
    <w:rsid w:val="00D75621"/>
    <w:rsid w:val="00D75641"/>
    <w:rsid w:val="00D757F8"/>
    <w:rsid w:val="00D76064"/>
    <w:rsid w:val="00D762E6"/>
    <w:rsid w:val="00D763A1"/>
    <w:rsid w:val="00D76D2B"/>
    <w:rsid w:val="00D76D50"/>
    <w:rsid w:val="00D7727D"/>
    <w:rsid w:val="00D773D2"/>
    <w:rsid w:val="00D77449"/>
    <w:rsid w:val="00D77972"/>
    <w:rsid w:val="00D77B46"/>
    <w:rsid w:val="00D80475"/>
    <w:rsid w:val="00D806A9"/>
    <w:rsid w:val="00D80C9D"/>
    <w:rsid w:val="00D8110A"/>
    <w:rsid w:val="00D81405"/>
    <w:rsid w:val="00D819C2"/>
    <w:rsid w:val="00D81FED"/>
    <w:rsid w:val="00D8297F"/>
    <w:rsid w:val="00D82A22"/>
    <w:rsid w:val="00D82C66"/>
    <w:rsid w:val="00D830C5"/>
    <w:rsid w:val="00D83561"/>
    <w:rsid w:val="00D83794"/>
    <w:rsid w:val="00D83867"/>
    <w:rsid w:val="00D839AD"/>
    <w:rsid w:val="00D8441B"/>
    <w:rsid w:val="00D84431"/>
    <w:rsid w:val="00D846F5"/>
    <w:rsid w:val="00D849D6"/>
    <w:rsid w:val="00D84B8A"/>
    <w:rsid w:val="00D84BD8"/>
    <w:rsid w:val="00D85107"/>
    <w:rsid w:val="00D85175"/>
    <w:rsid w:val="00D85835"/>
    <w:rsid w:val="00D86093"/>
    <w:rsid w:val="00D867AD"/>
    <w:rsid w:val="00D86849"/>
    <w:rsid w:val="00D871E4"/>
    <w:rsid w:val="00D871F2"/>
    <w:rsid w:val="00D87A5F"/>
    <w:rsid w:val="00D87B1F"/>
    <w:rsid w:val="00D87BA8"/>
    <w:rsid w:val="00D900C0"/>
    <w:rsid w:val="00D90361"/>
    <w:rsid w:val="00D90399"/>
    <w:rsid w:val="00D90439"/>
    <w:rsid w:val="00D90693"/>
    <w:rsid w:val="00D90E45"/>
    <w:rsid w:val="00D90F2C"/>
    <w:rsid w:val="00D910E1"/>
    <w:rsid w:val="00D91A16"/>
    <w:rsid w:val="00D91A35"/>
    <w:rsid w:val="00D91CD6"/>
    <w:rsid w:val="00D91E15"/>
    <w:rsid w:val="00D920B8"/>
    <w:rsid w:val="00D921A6"/>
    <w:rsid w:val="00D924A4"/>
    <w:rsid w:val="00D92E4E"/>
    <w:rsid w:val="00D9325D"/>
    <w:rsid w:val="00D9326B"/>
    <w:rsid w:val="00D93330"/>
    <w:rsid w:val="00D9353C"/>
    <w:rsid w:val="00D93545"/>
    <w:rsid w:val="00D937B6"/>
    <w:rsid w:val="00D93894"/>
    <w:rsid w:val="00D93E41"/>
    <w:rsid w:val="00D93E89"/>
    <w:rsid w:val="00D9405C"/>
    <w:rsid w:val="00D94377"/>
    <w:rsid w:val="00D94DA2"/>
    <w:rsid w:val="00D94DF9"/>
    <w:rsid w:val="00D94F20"/>
    <w:rsid w:val="00D950AD"/>
    <w:rsid w:val="00D9530D"/>
    <w:rsid w:val="00D9542B"/>
    <w:rsid w:val="00D958A1"/>
    <w:rsid w:val="00D95A08"/>
    <w:rsid w:val="00D95D45"/>
    <w:rsid w:val="00D95DEA"/>
    <w:rsid w:val="00D9714A"/>
    <w:rsid w:val="00D973A3"/>
    <w:rsid w:val="00D9743E"/>
    <w:rsid w:val="00D9769D"/>
    <w:rsid w:val="00D97A45"/>
    <w:rsid w:val="00DA0223"/>
    <w:rsid w:val="00DA0824"/>
    <w:rsid w:val="00DA0C3F"/>
    <w:rsid w:val="00DA102C"/>
    <w:rsid w:val="00DA129F"/>
    <w:rsid w:val="00DA136F"/>
    <w:rsid w:val="00DA19AB"/>
    <w:rsid w:val="00DA1B1E"/>
    <w:rsid w:val="00DA1BEB"/>
    <w:rsid w:val="00DA1C52"/>
    <w:rsid w:val="00DA1CBB"/>
    <w:rsid w:val="00DA1DE9"/>
    <w:rsid w:val="00DA1ED8"/>
    <w:rsid w:val="00DA2339"/>
    <w:rsid w:val="00DA23C1"/>
    <w:rsid w:val="00DA275A"/>
    <w:rsid w:val="00DA2CC5"/>
    <w:rsid w:val="00DA332A"/>
    <w:rsid w:val="00DA337A"/>
    <w:rsid w:val="00DA33EB"/>
    <w:rsid w:val="00DA38A8"/>
    <w:rsid w:val="00DA3A8F"/>
    <w:rsid w:val="00DA3BD7"/>
    <w:rsid w:val="00DA400F"/>
    <w:rsid w:val="00DA4694"/>
    <w:rsid w:val="00DA4FDF"/>
    <w:rsid w:val="00DA50FB"/>
    <w:rsid w:val="00DA5885"/>
    <w:rsid w:val="00DA5DFC"/>
    <w:rsid w:val="00DA60A0"/>
    <w:rsid w:val="00DA65D5"/>
    <w:rsid w:val="00DA668B"/>
    <w:rsid w:val="00DA66C5"/>
    <w:rsid w:val="00DA7772"/>
    <w:rsid w:val="00DA7D41"/>
    <w:rsid w:val="00DA7E59"/>
    <w:rsid w:val="00DA7E97"/>
    <w:rsid w:val="00DB0189"/>
    <w:rsid w:val="00DB0643"/>
    <w:rsid w:val="00DB06F6"/>
    <w:rsid w:val="00DB0A72"/>
    <w:rsid w:val="00DB0EA8"/>
    <w:rsid w:val="00DB0EB8"/>
    <w:rsid w:val="00DB124D"/>
    <w:rsid w:val="00DB1626"/>
    <w:rsid w:val="00DB17E7"/>
    <w:rsid w:val="00DB1A41"/>
    <w:rsid w:val="00DB1D4F"/>
    <w:rsid w:val="00DB2008"/>
    <w:rsid w:val="00DB27C3"/>
    <w:rsid w:val="00DB36F6"/>
    <w:rsid w:val="00DB3C6D"/>
    <w:rsid w:val="00DB3CC1"/>
    <w:rsid w:val="00DB4341"/>
    <w:rsid w:val="00DB47A5"/>
    <w:rsid w:val="00DB5207"/>
    <w:rsid w:val="00DB521B"/>
    <w:rsid w:val="00DB52E8"/>
    <w:rsid w:val="00DB5A24"/>
    <w:rsid w:val="00DB62A0"/>
    <w:rsid w:val="00DB6396"/>
    <w:rsid w:val="00DB6A86"/>
    <w:rsid w:val="00DB6CAC"/>
    <w:rsid w:val="00DB727A"/>
    <w:rsid w:val="00DC03FA"/>
    <w:rsid w:val="00DC09E7"/>
    <w:rsid w:val="00DC0EF8"/>
    <w:rsid w:val="00DC1C14"/>
    <w:rsid w:val="00DC1ED3"/>
    <w:rsid w:val="00DC1F08"/>
    <w:rsid w:val="00DC1FBB"/>
    <w:rsid w:val="00DC2226"/>
    <w:rsid w:val="00DC2251"/>
    <w:rsid w:val="00DC2410"/>
    <w:rsid w:val="00DC2484"/>
    <w:rsid w:val="00DC2BA2"/>
    <w:rsid w:val="00DC2BB4"/>
    <w:rsid w:val="00DC2EB6"/>
    <w:rsid w:val="00DC3137"/>
    <w:rsid w:val="00DC31AA"/>
    <w:rsid w:val="00DC3204"/>
    <w:rsid w:val="00DC34AA"/>
    <w:rsid w:val="00DC39F4"/>
    <w:rsid w:val="00DC411C"/>
    <w:rsid w:val="00DC42BB"/>
    <w:rsid w:val="00DC4C90"/>
    <w:rsid w:val="00DC4D7B"/>
    <w:rsid w:val="00DC4E38"/>
    <w:rsid w:val="00DC545E"/>
    <w:rsid w:val="00DC57CA"/>
    <w:rsid w:val="00DC5A59"/>
    <w:rsid w:val="00DC5AF9"/>
    <w:rsid w:val="00DC5D78"/>
    <w:rsid w:val="00DC5F6F"/>
    <w:rsid w:val="00DC60E2"/>
    <w:rsid w:val="00DC6321"/>
    <w:rsid w:val="00DC657A"/>
    <w:rsid w:val="00DC662E"/>
    <w:rsid w:val="00DC6713"/>
    <w:rsid w:val="00DC6CFD"/>
    <w:rsid w:val="00DC6E97"/>
    <w:rsid w:val="00DC72EF"/>
    <w:rsid w:val="00DC74B1"/>
    <w:rsid w:val="00DC79C1"/>
    <w:rsid w:val="00DC7EA1"/>
    <w:rsid w:val="00DD0353"/>
    <w:rsid w:val="00DD069F"/>
    <w:rsid w:val="00DD1009"/>
    <w:rsid w:val="00DD13F8"/>
    <w:rsid w:val="00DD18A0"/>
    <w:rsid w:val="00DD198E"/>
    <w:rsid w:val="00DD23A0"/>
    <w:rsid w:val="00DD3012"/>
    <w:rsid w:val="00DD341D"/>
    <w:rsid w:val="00DD3585"/>
    <w:rsid w:val="00DD424F"/>
    <w:rsid w:val="00DD4360"/>
    <w:rsid w:val="00DD44C5"/>
    <w:rsid w:val="00DD48D9"/>
    <w:rsid w:val="00DD49A9"/>
    <w:rsid w:val="00DD507A"/>
    <w:rsid w:val="00DD50CF"/>
    <w:rsid w:val="00DD51CC"/>
    <w:rsid w:val="00DD5354"/>
    <w:rsid w:val="00DD58BC"/>
    <w:rsid w:val="00DD5994"/>
    <w:rsid w:val="00DD5F9E"/>
    <w:rsid w:val="00DD619B"/>
    <w:rsid w:val="00DD62E7"/>
    <w:rsid w:val="00DD6659"/>
    <w:rsid w:val="00DD67E4"/>
    <w:rsid w:val="00DD682D"/>
    <w:rsid w:val="00DD693C"/>
    <w:rsid w:val="00DD6C49"/>
    <w:rsid w:val="00DD72C3"/>
    <w:rsid w:val="00DD7623"/>
    <w:rsid w:val="00DD782B"/>
    <w:rsid w:val="00DD7848"/>
    <w:rsid w:val="00DD7A53"/>
    <w:rsid w:val="00DD7CC6"/>
    <w:rsid w:val="00DD7E50"/>
    <w:rsid w:val="00DD7EF7"/>
    <w:rsid w:val="00DE0145"/>
    <w:rsid w:val="00DE03D8"/>
    <w:rsid w:val="00DE0A72"/>
    <w:rsid w:val="00DE0A7F"/>
    <w:rsid w:val="00DE0AE4"/>
    <w:rsid w:val="00DE0DAA"/>
    <w:rsid w:val="00DE144D"/>
    <w:rsid w:val="00DE145A"/>
    <w:rsid w:val="00DE1751"/>
    <w:rsid w:val="00DE1895"/>
    <w:rsid w:val="00DE204F"/>
    <w:rsid w:val="00DE226F"/>
    <w:rsid w:val="00DE3184"/>
    <w:rsid w:val="00DE368D"/>
    <w:rsid w:val="00DE3789"/>
    <w:rsid w:val="00DE387E"/>
    <w:rsid w:val="00DE39A9"/>
    <w:rsid w:val="00DE3B15"/>
    <w:rsid w:val="00DE3F6C"/>
    <w:rsid w:val="00DE450D"/>
    <w:rsid w:val="00DE456B"/>
    <w:rsid w:val="00DE472B"/>
    <w:rsid w:val="00DE5204"/>
    <w:rsid w:val="00DE521A"/>
    <w:rsid w:val="00DE547B"/>
    <w:rsid w:val="00DE55CC"/>
    <w:rsid w:val="00DE5978"/>
    <w:rsid w:val="00DE5EF9"/>
    <w:rsid w:val="00DE61D0"/>
    <w:rsid w:val="00DE6C98"/>
    <w:rsid w:val="00DE700A"/>
    <w:rsid w:val="00DE7B41"/>
    <w:rsid w:val="00DE7F04"/>
    <w:rsid w:val="00DE7F2D"/>
    <w:rsid w:val="00DE7F87"/>
    <w:rsid w:val="00DF03FB"/>
    <w:rsid w:val="00DF04C4"/>
    <w:rsid w:val="00DF10A2"/>
    <w:rsid w:val="00DF18C5"/>
    <w:rsid w:val="00DF199D"/>
    <w:rsid w:val="00DF1F89"/>
    <w:rsid w:val="00DF1FA0"/>
    <w:rsid w:val="00DF2242"/>
    <w:rsid w:val="00DF2C02"/>
    <w:rsid w:val="00DF2EC6"/>
    <w:rsid w:val="00DF2F02"/>
    <w:rsid w:val="00DF30AF"/>
    <w:rsid w:val="00DF30F7"/>
    <w:rsid w:val="00DF340A"/>
    <w:rsid w:val="00DF3425"/>
    <w:rsid w:val="00DF36AA"/>
    <w:rsid w:val="00DF3877"/>
    <w:rsid w:val="00DF38D6"/>
    <w:rsid w:val="00DF40EE"/>
    <w:rsid w:val="00DF4383"/>
    <w:rsid w:val="00DF4EB8"/>
    <w:rsid w:val="00DF502E"/>
    <w:rsid w:val="00DF5291"/>
    <w:rsid w:val="00DF58DA"/>
    <w:rsid w:val="00DF594C"/>
    <w:rsid w:val="00DF5A7E"/>
    <w:rsid w:val="00DF5B7B"/>
    <w:rsid w:val="00DF6FD6"/>
    <w:rsid w:val="00DF6FFD"/>
    <w:rsid w:val="00DF7019"/>
    <w:rsid w:val="00DF7077"/>
    <w:rsid w:val="00DF714E"/>
    <w:rsid w:val="00DF72D9"/>
    <w:rsid w:val="00DF740F"/>
    <w:rsid w:val="00E000E0"/>
    <w:rsid w:val="00E00207"/>
    <w:rsid w:val="00E0052D"/>
    <w:rsid w:val="00E00533"/>
    <w:rsid w:val="00E0084A"/>
    <w:rsid w:val="00E0106B"/>
    <w:rsid w:val="00E01111"/>
    <w:rsid w:val="00E0112C"/>
    <w:rsid w:val="00E0140C"/>
    <w:rsid w:val="00E01BAA"/>
    <w:rsid w:val="00E01C8A"/>
    <w:rsid w:val="00E0211C"/>
    <w:rsid w:val="00E023F2"/>
    <w:rsid w:val="00E02542"/>
    <w:rsid w:val="00E02F17"/>
    <w:rsid w:val="00E02F18"/>
    <w:rsid w:val="00E03338"/>
    <w:rsid w:val="00E037D2"/>
    <w:rsid w:val="00E0388F"/>
    <w:rsid w:val="00E038E8"/>
    <w:rsid w:val="00E03DF6"/>
    <w:rsid w:val="00E04195"/>
    <w:rsid w:val="00E043CE"/>
    <w:rsid w:val="00E0474D"/>
    <w:rsid w:val="00E04904"/>
    <w:rsid w:val="00E04B70"/>
    <w:rsid w:val="00E04D77"/>
    <w:rsid w:val="00E04F3A"/>
    <w:rsid w:val="00E05055"/>
    <w:rsid w:val="00E05F77"/>
    <w:rsid w:val="00E05FFD"/>
    <w:rsid w:val="00E0602D"/>
    <w:rsid w:val="00E0608C"/>
    <w:rsid w:val="00E0677C"/>
    <w:rsid w:val="00E06F16"/>
    <w:rsid w:val="00E0757B"/>
    <w:rsid w:val="00E07842"/>
    <w:rsid w:val="00E07ACF"/>
    <w:rsid w:val="00E07B6A"/>
    <w:rsid w:val="00E10245"/>
    <w:rsid w:val="00E10266"/>
    <w:rsid w:val="00E10309"/>
    <w:rsid w:val="00E1044D"/>
    <w:rsid w:val="00E10577"/>
    <w:rsid w:val="00E10C9C"/>
    <w:rsid w:val="00E10D24"/>
    <w:rsid w:val="00E110A8"/>
    <w:rsid w:val="00E111B6"/>
    <w:rsid w:val="00E11703"/>
    <w:rsid w:val="00E1188D"/>
    <w:rsid w:val="00E11A8E"/>
    <w:rsid w:val="00E11D66"/>
    <w:rsid w:val="00E11DA7"/>
    <w:rsid w:val="00E122A6"/>
    <w:rsid w:val="00E12327"/>
    <w:rsid w:val="00E1248E"/>
    <w:rsid w:val="00E12696"/>
    <w:rsid w:val="00E1271A"/>
    <w:rsid w:val="00E1281F"/>
    <w:rsid w:val="00E1285E"/>
    <w:rsid w:val="00E12893"/>
    <w:rsid w:val="00E12CFF"/>
    <w:rsid w:val="00E12E1E"/>
    <w:rsid w:val="00E12E3B"/>
    <w:rsid w:val="00E1310C"/>
    <w:rsid w:val="00E132BF"/>
    <w:rsid w:val="00E13747"/>
    <w:rsid w:val="00E13A00"/>
    <w:rsid w:val="00E13A89"/>
    <w:rsid w:val="00E13C2A"/>
    <w:rsid w:val="00E14047"/>
    <w:rsid w:val="00E145A8"/>
    <w:rsid w:val="00E14F08"/>
    <w:rsid w:val="00E15163"/>
    <w:rsid w:val="00E1595E"/>
    <w:rsid w:val="00E15D04"/>
    <w:rsid w:val="00E15FDD"/>
    <w:rsid w:val="00E161B8"/>
    <w:rsid w:val="00E1623F"/>
    <w:rsid w:val="00E1636E"/>
    <w:rsid w:val="00E165C0"/>
    <w:rsid w:val="00E166C8"/>
    <w:rsid w:val="00E16848"/>
    <w:rsid w:val="00E169A0"/>
    <w:rsid w:val="00E16ECF"/>
    <w:rsid w:val="00E16F3B"/>
    <w:rsid w:val="00E170BF"/>
    <w:rsid w:val="00E17131"/>
    <w:rsid w:val="00E1713E"/>
    <w:rsid w:val="00E17255"/>
    <w:rsid w:val="00E17C3F"/>
    <w:rsid w:val="00E17C44"/>
    <w:rsid w:val="00E17DF1"/>
    <w:rsid w:val="00E17FDD"/>
    <w:rsid w:val="00E20015"/>
    <w:rsid w:val="00E20239"/>
    <w:rsid w:val="00E202A6"/>
    <w:rsid w:val="00E20396"/>
    <w:rsid w:val="00E20D7C"/>
    <w:rsid w:val="00E213E6"/>
    <w:rsid w:val="00E2151E"/>
    <w:rsid w:val="00E215A4"/>
    <w:rsid w:val="00E21A97"/>
    <w:rsid w:val="00E21F2D"/>
    <w:rsid w:val="00E2201B"/>
    <w:rsid w:val="00E22488"/>
    <w:rsid w:val="00E22880"/>
    <w:rsid w:val="00E22B16"/>
    <w:rsid w:val="00E22BFD"/>
    <w:rsid w:val="00E22D84"/>
    <w:rsid w:val="00E22EBE"/>
    <w:rsid w:val="00E234B4"/>
    <w:rsid w:val="00E23C13"/>
    <w:rsid w:val="00E23C72"/>
    <w:rsid w:val="00E23D83"/>
    <w:rsid w:val="00E23E15"/>
    <w:rsid w:val="00E23FED"/>
    <w:rsid w:val="00E24022"/>
    <w:rsid w:val="00E2427C"/>
    <w:rsid w:val="00E242FD"/>
    <w:rsid w:val="00E24587"/>
    <w:rsid w:val="00E248D0"/>
    <w:rsid w:val="00E24A5B"/>
    <w:rsid w:val="00E24A7A"/>
    <w:rsid w:val="00E24D5D"/>
    <w:rsid w:val="00E24F88"/>
    <w:rsid w:val="00E250FD"/>
    <w:rsid w:val="00E25F1B"/>
    <w:rsid w:val="00E25F25"/>
    <w:rsid w:val="00E26610"/>
    <w:rsid w:val="00E26619"/>
    <w:rsid w:val="00E26D7F"/>
    <w:rsid w:val="00E271EE"/>
    <w:rsid w:val="00E273D1"/>
    <w:rsid w:val="00E2759E"/>
    <w:rsid w:val="00E275D0"/>
    <w:rsid w:val="00E27707"/>
    <w:rsid w:val="00E279EC"/>
    <w:rsid w:val="00E27BB1"/>
    <w:rsid w:val="00E27FA9"/>
    <w:rsid w:val="00E3002E"/>
    <w:rsid w:val="00E305A5"/>
    <w:rsid w:val="00E30C0F"/>
    <w:rsid w:val="00E3109C"/>
    <w:rsid w:val="00E31174"/>
    <w:rsid w:val="00E31383"/>
    <w:rsid w:val="00E31C04"/>
    <w:rsid w:val="00E3248D"/>
    <w:rsid w:val="00E33AB6"/>
    <w:rsid w:val="00E33CF9"/>
    <w:rsid w:val="00E33E8C"/>
    <w:rsid w:val="00E33F21"/>
    <w:rsid w:val="00E35412"/>
    <w:rsid w:val="00E357B4"/>
    <w:rsid w:val="00E35DDB"/>
    <w:rsid w:val="00E362A0"/>
    <w:rsid w:val="00E365C3"/>
    <w:rsid w:val="00E36DDD"/>
    <w:rsid w:val="00E373E9"/>
    <w:rsid w:val="00E376DC"/>
    <w:rsid w:val="00E37C0D"/>
    <w:rsid w:val="00E40390"/>
    <w:rsid w:val="00E41115"/>
    <w:rsid w:val="00E41496"/>
    <w:rsid w:val="00E415A7"/>
    <w:rsid w:val="00E416C0"/>
    <w:rsid w:val="00E417CA"/>
    <w:rsid w:val="00E41C29"/>
    <w:rsid w:val="00E41D1B"/>
    <w:rsid w:val="00E42346"/>
    <w:rsid w:val="00E42D46"/>
    <w:rsid w:val="00E43613"/>
    <w:rsid w:val="00E43654"/>
    <w:rsid w:val="00E43668"/>
    <w:rsid w:val="00E4372F"/>
    <w:rsid w:val="00E43DA7"/>
    <w:rsid w:val="00E43F30"/>
    <w:rsid w:val="00E43F5D"/>
    <w:rsid w:val="00E445F9"/>
    <w:rsid w:val="00E44A06"/>
    <w:rsid w:val="00E44E60"/>
    <w:rsid w:val="00E44FDD"/>
    <w:rsid w:val="00E457C8"/>
    <w:rsid w:val="00E45CDA"/>
    <w:rsid w:val="00E46526"/>
    <w:rsid w:val="00E4653C"/>
    <w:rsid w:val="00E4669E"/>
    <w:rsid w:val="00E46C8C"/>
    <w:rsid w:val="00E46CAD"/>
    <w:rsid w:val="00E473D5"/>
    <w:rsid w:val="00E47855"/>
    <w:rsid w:val="00E47B0B"/>
    <w:rsid w:val="00E47E08"/>
    <w:rsid w:val="00E5030D"/>
    <w:rsid w:val="00E50510"/>
    <w:rsid w:val="00E50C74"/>
    <w:rsid w:val="00E512FB"/>
    <w:rsid w:val="00E516F0"/>
    <w:rsid w:val="00E516FF"/>
    <w:rsid w:val="00E522A2"/>
    <w:rsid w:val="00E522BD"/>
    <w:rsid w:val="00E524C3"/>
    <w:rsid w:val="00E527F5"/>
    <w:rsid w:val="00E52923"/>
    <w:rsid w:val="00E52A6F"/>
    <w:rsid w:val="00E52B24"/>
    <w:rsid w:val="00E52E6F"/>
    <w:rsid w:val="00E5378F"/>
    <w:rsid w:val="00E5381A"/>
    <w:rsid w:val="00E543D5"/>
    <w:rsid w:val="00E54880"/>
    <w:rsid w:val="00E54A87"/>
    <w:rsid w:val="00E54CE2"/>
    <w:rsid w:val="00E54D8A"/>
    <w:rsid w:val="00E54E83"/>
    <w:rsid w:val="00E54EC6"/>
    <w:rsid w:val="00E55278"/>
    <w:rsid w:val="00E55AAC"/>
    <w:rsid w:val="00E55E93"/>
    <w:rsid w:val="00E562F0"/>
    <w:rsid w:val="00E566A0"/>
    <w:rsid w:val="00E566C5"/>
    <w:rsid w:val="00E568EB"/>
    <w:rsid w:val="00E56CFD"/>
    <w:rsid w:val="00E56E13"/>
    <w:rsid w:val="00E56EF8"/>
    <w:rsid w:val="00E570F1"/>
    <w:rsid w:val="00E57902"/>
    <w:rsid w:val="00E5799C"/>
    <w:rsid w:val="00E579B2"/>
    <w:rsid w:val="00E57B9B"/>
    <w:rsid w:val="00E57D2E"/>
    <w:rsid w:val="00E6007B"/>
    <w:rsid w:val="00E600E3"/>
    <w:rsid w:val="00E60249"/>
    <w:rsid w:val="00E608A7"/>
    <w:rsid w:val="00E61010"/>
    <w:rsid w:val="00E61154"/>
    <w:rsid w:val="00E6160F"/>
    <w:rsid w:val="00E6172D"/>
    <w:rsid w:val="00E61B55"/>
    <w:rsid w:val="00E61F1A"/>
    <w:rsid w:val="00E6230C"/>
    <w:rsid w:val="00E625D0"/>
    <w:rsid w:val="00E6280A"/>
    <w:rsid w:val="00E62CAE"/>
    <w:rsid w:val="00E62E73"/>
    <w:rsid w:val="00E62F5B"/>
    <w:rsid w:val="00E63A05"/>
    <w:rsid w:val="00E63BC0"/>
    <w:rsid w:val="00E63E59"/>
    <w:rsid w:val="00E63FC6"/>
    <w:rsid w:val="00E64092"/>
    <w:rsid w:val="00E64630"/>
    <w:rsid w:val="00E64641"/>
    <w:rsid w:val="00E646FD"/>
    <w:rsid w:val="00E64885"/>
    <w:rsid w:val="00E64E67"/>
    <w:rsid w:val="00E6569E"/>
    <w:rsid w:val="00E658D4"/>
    <w:rsid w:val="00E658F7"/>
    <w:rsid w:val="00E65A14"/>
    <w:rsid w:val="00E65DEC"/>
    <w:rsid w:val="00E65E7B"/>
    <w:rsid w:val="00E6618C"/>
    <w:rsid w:val="00E664C1"/>
    <w:rsid w:val="00E66613"/>
    <w:rsid w:val="00E6691D"/>
    <w:rsid w:val="00E66BE3"/>
    <w:rsid w:val="00E66EDD"/>
    <w:rsid w:val="00E66F0C"/>
    <w:rsid w:val="00E67233"/>
    <w:rsid w:val="00E672B4"/>
    <w:rsid w:val="00E67508"/>
    <w:rsid w:val="00E67848"/>
    <w:rsid w:val="00E67C97"/>
    <w:rsid w:val="00E7029C"/>
    <w:rsid w:val="00E706DD"/>
    <w:rsid w:val="00E709DE"/>
    <w:rsid w:val="00E709FC"/>
    <w:rsid w:val="00E71107"/>
    <w:rsid w:val="00E7175E"/>
    <w:rsid w:val="00E719AB"/>
    <w:rsid w:val="00E71E5A"/>
    <w:rsid w:val="00E71F89"/>
    <w:rsid w:val="00E71FD9"/>
    <w:rsid w:val="00E7203D"/>
    <w:rsid w:val="00E72A11"/>
    <w:rsid w:val="00E73565"/>
    <w:rsid w:val="00E737A3"/>
    <w:rsid w:val="00E73F6B"/>
    <w:rsid w:val="00E73FA6"/>
    <w:rsid w:val="00E7415E"/>
    <w:rsid w:val="00E7463A"/>
    <w:rsid w:val="00E749D2"/>
    <w:rsid w:val="00E74AA4"/>
    <w:rsid w:val="00E7534A"/>
    <w:rsid w:val="00E758CF"/>
    <w:rsid w:val="00E75BD8"/>
    <w:rsid w:val="00E75CF1"/>
    <w:rsid w:val="00E75F92"/>
    <w:rsid w:val="00E763D9"/>
    <w:rsid w:val="00E768A5"/>
    <w:rsid w:val="00E76931"/>
    <w:rsid w:val="00E769E0"/>
    <w:rsid w:val="00E76AAC"/>
    <w:rsid w:val="00E77165"/>
    <w:rsid w:val="00E7758B"/>
    <w:rsid w:val="00E7797F"/>
    <w:rsid w:val="00E77B27"/>
    <w:rsid w:val="00E77E01"/>
    <w:rsid w:val="00E805A9"/>
    <w:rsid w:val="00E806F2"/>
    <w:rsid w:val="00E80D38"/>
    <w:rsid w:val="00E81225"/>
    <w:rsid w:val="00E81431"/>
    <w:rsid w:val="00E815F0"/>
    <w:rsid w:val="00E81689"/>
    <w:rsid w:val="00E81A15"/>
    <w:rsid w:val="00E81BA5"/>
    <w:rsid w:val="00E81DDF"/>
    <w:rsid w:val="00E82005"/>
    <w:rsid w:val="00E8204E"/>
    <w:rsid w:val="00E826C9"/>
    <w:rsid w:val="00E8280F"/>
    <w:rsid w:val="00E8310F"/>
    <w:rsid w:val="00E83862"/>
    <w:rsid w:val="00E839D7"/>
    <w:rsid w:val="00E83A63"/>
    <w:rsid w:val="00E83AD5"/>
    <w:rsid w:val="00E840E9"/>
    <w:rsid w:val="00E84225"/>
    <w:rsid w:val="00E84510"/>
    <w:rsid w:val="00E84BFF"/>
    <w:rsid w:val="00E84FA2"/>
    <w:rsid w:val="00E851A6"/>
    <w:rsid w:val="00E855D3"/>
    <w:rsid w:val="00E85979"/>
    <w:rsid w:val="00E85D87"/>
    <w:rsid w:val="00E85FA1"/>
    <w:rsid w:val="00E8620C"/>
    <w:rsid w:val="00E862DC"/>
    <w:rsid w:val="00E86538"/>
    <w:rsid w:val="00E865E2"/>
    <w:rsid w:val="00E86ACA"/>
    <w:rsid w:val="00E874D5"/>
    <w:rsid w:val="00E87614"/>
    <w:rsid w:val="00E87674"/>
    <w:rsid w:val="00E8799D"/>
    <w:rsid w:val="00E87BF1"/>
    <w:rsid w:val="00E90265"/>
    <w:rsid w:val="00E90390"/>
    <w:rsid w:val="00E906E6"/>
    <w:rsid w:val="00E90720"/>
    <w:rsid w:val="00E9080C"/>
    <w:rsid w:val="00E90F55"/>
    <w:rsid w:val="00E91001"/>
    <w:rsid w:val="00E91204"/>
    <w:rsid w:val="00E91307"/>
    <w:rsid w:val="00E9188A"/>
    <w:rsid w:val="00E919DC"/>
    <w:rsid w:val="00E91C1C"/>
    <w:rsid w:val="00E91C7E"/>
    <w:rsid w:val="00E91D3B"/>
    <w:rsid w:val="00E91EC4"/>
    <w:rsid w:val="00E925D8"/>
    <w:rsid w:val="00E92606"/>
    <w:rsid w:val="00E9296E"/>
    <w:rsid w:val="00E92EE2"/>
    <w:rsid w:val="00E9315F"/>
    <w:rsid w:val="00E9342D"/>
    <w:rsid w:val="00E936D8"/>
    <w:rsid w:val="00E93753"/>
    <w:rsid w:val="00E938F0"/>
    <w:rsid w:val="00E93927"/>
    <w:rsid w:val="00E93D0E"/>
    <w:rsid w:val="00E94023"/>
    <w:rsid w:val="00E940C5"/>
    <w:rsid w:val="00E94409"/>
    <w:rsid w:val="00E94519"/>
    <w:rsid w:val="00E94C70"/>
    <w:rsid w:val="00E94ED6"/>
    <w:rsid w:val="00E950D2"/>
    <w:rsid w:val="00E95234"/>
    <w:rsid w:val="00E95321"/>
    <w:rsid w:val="00E9532C"/>
    <w:rsid w:val="00E95462"/>
    <w:rsid w:val="00E95ADE"/>
    <w:rsid w:val="00E95AE1"/>
    <w:rsid w:val="00E95F16"/>
    <w:rsid w:val="00E961B2"/>
    <w:rsid w:val="00E96CB2"/>
    <w:rsid w:val="00E96D0B"/>
    <w:rsid w:val="00E96E66"/>
    <w:rsid w:val="00E97658"/>
    <w:rsid w:val="00E97802"/>
    <w:rsid w:val="00E97AF6"/>
    <w:rsid w:val="00E97E8E"/>
    <w:rsid w:val="00EA0576"/>
    <w:rsid w:val="00EA0642"/>
    <w:rsid w:val="00EA0BB3"/>
    <w:rsid w:val="00EA0BF1"/>
    <w:rsid w:val="00EA0DC5"/>
    <w:rsid w:val="00EA0E21"/>
    <w:rsid w:val="00EA100C"/>
    <w:rsid w:val="00EA1225"/>
    <w:rsid w:val="00EA124F"/>
    <w:rsid w:val="00EA198C"/>
    <w:rsid w:val="00EA1A91"/>
    <w:rsid w:val="00EA20B8"/>
    <w:rsid w:val="00EA20CC"/>
    <w:rsid w:val="00EA2365"/>
    <w:rsid w:val="00EA2599"/>
    <w:rsid w:val="00EA267D"/>
    <w:rsid w:val="00EA274D"/>
    <w:rsid w:val="00EA2B0A"/>
    <w:rsid w:val="00EA314A"/>
    <w:rsid w:val="00EA318B"/>
    <w:rsid w:val="00EA34C7"/>
    <w:rsid w:val="00EA3CB3"/>
    <w:rsid w:val="00EA3D78"/>
    <w:rsid w:val="00EA4739"/>
    <w:rsid w:val="00EA4B13"/>
    <w:rsid w:val="00EA4E98"/>
    <w:rsid w:val="00EA5503"/>
    <w:rsid w:val="00EA5708"/>
    <w:rsid w:val="00EA654E"/>
    <w:rsid w:val="00EA68DC"/>
    <w:rsid w:val="00EA6C07"/>
    <w:rsid w:val="00EA6CEF"/>
    <w:rsid w:val="00EA6EAB"/>
    <w:rsid w:val="00EA6F9D"/>
    <w:rsid w:val="00EA773D"/>
    <w:rsid w:val="00EA7961"/>
    <w:rsid w:val="00EA7BC1"/>
    <w:rsid w:val="00EB01DA"/>
    <w:rsid w:val="00EB03F1"/>
    <w:rsid w:val="00EB04A1"/>
    <w:rsid w:val="00EB074A"/>
    <w:rsid w:val="00EB07E1"/>
    <w:rsid w:val="00EB0858"/>
    <w:rsid w:val="00EB0AF3"/>
    <w:rsid w:val="00EB1AD4"/>
    <w:rsid w:val="00EB2350"/>
    <w:rsid w:val="00EB27C7"/>
    <w:rsid w:val="00EB2D08"/>
    <w:rsid w:val="00EB3463"/>
    <w:rsid w:val="00EB3766"/>
    <w:rsid w:val="00EB3A30"/>
    <w:rsid w:val="00EB3E98"/>
    <w:rsid w:val="00EB4614"/>
    <w:rsid w:val="00EB4651"/>
    <w:rsid w:val="00EB4DAB"/>
    <w:rsid w:val="00EB4E09"/>
    <w:rsid w:val="00EB4FC2"/>
    <w:rsid w:val="00EB5069"/>
    <w:rsid w:val="00EB52B0"/>
    <w:rsid w:val="00EB584E"/>
    <w:rsid w:val="00EB596B"/>
    <w:rsid w:val="00EB5B89"/>
    <w:rsid w:val="00EB5C80"/>
    <w:rsid w:val="00EB5D0D"/>
    <w:rsid w:val="00EB6001"/>
    <w:rsid w:val="00EB616C"/>
    <w:rsid w:val="00EB6615"/>
    <w:rsid w:val="00EB67E3"/>
    <w:rsid w:val="00EB6901"/>
    <w:rsid w:val="00EB6A79"/>
    <w:rsid w:val="00EB6C15"/>
    <w:rsid w:val="00EB6E84"/>
    <w:rsid w:val="00EB6F25"/>
    <w:rsid w:val="00EB772B"/>
    <w:rsid w:val="00EB775A"/>
    <w:rsid w:val="00EB77BF"/>
    <w:rsid w:val="00EB7ACE"/>
    <w:rsid w:val="00EB7FFB"/>
    <w:rsid w:val="00EC0027"/>
    <w:rsid w:val="00EC032A"/>
    <w:rsid w:val="00EC08DC"/>
    <w:rsid w:val="00EC0980"/>
    <w:rsid w:val="00EC100F"/>
    <w:rsid w:val="00EC17BF"/>
    <w:rsid w:val="00EC1AF7"/>
    <w:rsid w:val="00EC1B6F"/>
    <w:rsid w:val="00EC1E68"/>
    <w:rsid w:val="00EC26B9"/>
    <w:rsid w:val="00EC2C2C"/>
    <w:rsid w:val="00EC2CBF"/>
    <w:rsid w:val="00EC36B5"/>
    <w:rsid w:val="00EC3869"/>
    <w:rsid w:val="00EC3898"/>
    <w:rsid w:val="00EC389A"/>
    <w:rsid w:val="00EC394E"/>
    <w:rsid w:val="00EC3BFC"/>
    <w:rsid w:val="00EC3D75"/>
    <w:rsid w:val="00EC3FC1"/>
    <w:rsid w:val="00EC4200"/>
    <w:rsid w:val="00EC4278"/>
    <w:rsid w:val="00EC45A5"/>
    <w:rsid w:val="00EC46F9"/>
    <w:rsid w:val="00EC48DC"/>
    <w:rsid w:val="00EC4B2B"/>
    <w:rsid w:val="00EC506A"/>
    <w:rsid w:val="00EC5A2C"/>
    <w:rsid w:val="00EC6485"/>
    <w:rsid w:val="00EC6B60"/>
    <w:rsid w:val="00EC730F"/>
    <w:rsid w:val="00EC7CE6"/>
    <w:rsid w:val="00EC7D5B"/>
    <w:rsid w:val="00ED008C"/>
    <w:rsid w:val="00ED0415"/>
    <w:rsid w:val="00ED05E0"/>
    <w:rsid w:val="00ED0B08"/>
    <w:rsid w:val="00ED0EC6"/>
    <w:rsid w:val="00ED1442"/>
    <w:rsid w:val="00ED1A2F"/>
    <w:rsid w:val="00ED25B5"/>
    <w:rsid w:val="00ED294A"/>
    <w:rsid w:val="00ED2BE4"/>
    <w:rsid w:val="00ED3051"/>
    <w:rsid w:val="00ED3568"/>
    <w:rsid w:val="00ED357A"/>
    <w:rsid w:val="00ED36BA"/>
    <w:rsid w:val="00ED3B69"/>
    <w:rsid w:val="00ED429A"/>
    <w:rsid w:val="00ED485E"/>
    <w:rsid w:val="00ED4AAF"/>
    <w:rsid w:val="00ED53E9"/>
    <w:rsid w:val="00ED54DB"/>
    <w:rsid w:val="00ED5C91"/>
    <w:rsid w:val="00ED5E0D"/>
    <w:rsid w:val="00ED64CB"/>
    <w:rsid w:val="00ED6643"/>
    <w:rsid w:val="00ED68EF"/>
    <w:rsid w:val="00ED739D"/>
    <w:rsid w:val="00ED7EEB"/>
    <w:rsid w:val="00ED7FAB"/>
    <w:rsid w:val="00EE073A"/>
    <w:rsid w:val="00EE0DDC"/>
    <w:rsid w:val="00EE0EFF"/>
    <w:rsid w:val="00EE1877"/>
    <w:rsid w:val="00EE1993"/>
    <w:rsid w:val="00EE1BBB"/>
    <w:rsid w:val="00EE20CC"/>
    <w:rsid w:val="00EE279A"/>
    <w:rsid w:val="00EE29F3"/>
    <w:rsid w:val="00EE2B32"/>
    <w:rsid w:val="00EE2B5A"/>
    <w:rsid w:val="00EE31C8"/>
    <w:rsid w:val="00EE392C"/>
    <w:rsid w:val="00EE4191"/>
    <w:rsid w:val="00EE4460"/>
    <w:rsid w:val="00EE4566"/>
    <w:rsid w:val="00EE4E09"/>
    <w:rsid w:val="00EE4E0A"/>
    <w:rsid w:val="00EE4F25"/>
    <w:rsid w:val="00EE56BF"/>
    <w:rsid w:val="00EE5FAA"/>
    <w:rsid w:val="00EE63B3"/>
    <w:rsid w:val="00EE6CCA"/>
    <w:rsid w:val="00EE6D1C"/>
    <w:rsid w:val="00EE72A5"/>
    <w:rsid w:val="00EF0397"/>
    <w:rsid w:val="00EF04FF"/>
    <w:rsid w:val="00EF05F0"/>
    <w:rsid w:val="00EF0742"/>
    <w:rsid w:val="00EF0A24"/>
    <w:rsid w:val="00EF0F63"/>
    <w:rsid w:val="00EF10DE"/>
    <w:rsid w:val="00EF1167"/>
    <w:rsid w:val="00EF1B15"/>
    <w:rsid w:val="00EF1E1F"/>
    <w:rsid w:val="00EF2753"/>
    <w:rsid w:val="00EF31E8"/>
    <w:rsid w:val="00EF41EA"/>
    <w:rsid w:val="00EF436A"/>
    <w:rsid w:val="00EF451D"/>
    <w:rsid w:val="00EF453A"/>
    <w:rsid w:val="00EF4606"/>
    <w:rsid w:val="00EF515E"/>
    <w:rsid w:val="00EF5E16"/>
    <w:rsid w:val="00EF6411"/>
    <w:rsid w:val="00EF66E2"/>
    <w:rsid w:val="00EF6705"/>
    <w:rsid w:val="00EF6977"/>
    <w:rsid w:val="00EF72ED"/>
    <w:rsid w:val="00EF7CC1"/>
    <w:rsid w:val="00F00956"/>
    <w:rsid w:val="00F00C2F"/>
    <w:rsid w:val="00F00FBC"/>
    <w:rsid w:val="00F0123A"/>
    <w:rsid w:val="00F0178B"/>
    <w:rsid w:val="00F01B47"/>
    <w:rsid w:val="00F01F90"/>
    <w:rsid w:val="00F02962"/>
    <w:rsid w:val="00F0306D"/>
    <w:rsid w:val="00F0333A"/>
    <w:rsid w:val="00F0345E"/>
    <w:rsid w:val="00F03503"/>
    <w:rsid w:val="00F03E39"/>
    <w:rsid w:val="00F04377"/>
    <w:rsid w:val="00F04747"/>
    <w:rsid w:val="00F04776"/>
    <w:rsid w:val="00F04A0C"/>
    <w:rsid w:val="00F050C3"/>
    <w:rsid w:val="00F058DF"/>
    <w:rsid w:val="00F05FEC"/>
    <w:rsid w:val="00F0625E"/>
    <w:rsid w:val="00F063FE"/>
    <w:rsid w:val="00F066DF"/>
    <w:rsid w:val="00F06EBE"/>
    <w:rsid w:val="00F07607"/>
    <w:rsid w:val="00F07656"/>
    <w:rsid w:val="00F076B8"/>
    <w:rsid w:val="00F0787A"/>
    <w:rsid w:val="00F0797E"/>
    <w:rsid w:val="00F1013B"/>
    <w:rsid w:val="00F10166"/>
    <w:rsid w:val="00F102B6"/>
    <w:rsid w:val="00F10AD7"/>
    <w:rsid w:val="00F10D4E"/>
    <w:rsid w:val="00F11259"/>
    <w:rsid w:val="00F119D3"/>
    <w:rsid w:val="00F11A1A"/>
    <w:rsid w:val="00F11C7D"/>
    <w:rsid w:val="00F11E21"/>
    <w:rsid w:val="00F12240"/>
    <w:rsid w:val="00F125E0"/>
    <w:rsid w:val="00F1267F"/>
    <w:rsid w:val="00F12896"/>
    <w:rsid w:val="00F129EC"/>
    <w:rsid w:val="00F13C90"/>
    <w:rsid w:val="00F13E3B"/>
    <w:rsid w:val="00F14166"/>
    <w:rsid w:val="00F1481E"/>
    <w:rsid w:val="00F14898"/>
    <w:rsid w:val="00F14900"/>
    <w:rsid w:val="00F14901"/>
    <w:rsid w:val="00F150E6"/>
    <w:rsid w:val="00F15103"/>
    <w:rsid w:val="00F15455"/>
    <w:rsid w:val="00F156C8"/>
    <w:rsid w:val="00F15741"/>
    <w:rsid w:val="00F15C0B"/>
    <w:rsid w:val="00F163CC"/>
    <w:rsid w:val="00F16483"/>
    <w:rsid w:val="00F1651C"/>
    <w:rsid w:val="00F16636"/>
    <w:rsid w:val="00F16B13"/>
    <w:rsid w:val="00F16F25"/>
    <w:rsid w:val="00F1701A"/>
    <w:rsid w:val="00F172F2"/>
    <w:rsid w:val="00F173CD"/>
    <w:rsid w:val="00F17CA2"/>
    <w:rsid w:val="00F17D71"/>
    <w:rsid w:val="00F17F4A"/>
    <w:rsid w:val="00F20602"/>
    <w:rsid w:val="00F2062B"/>
    <w:rsid w:val="00F20CEC"/>
    <w:rsid w:val="00F20D3C"/>
    <w:rsid w:val="00F2114B"/>
    <w:rsid w:val="00F212D3"/>
    <w:rsid w:val="00F2130D"/>
    <w:rsid w:val="00F2158F"/>
    <w:rsid w:val="00F216A5"/>
    <w:rsid w:val="00F219DF"/>
    <w:rsid w:val="00F21B0C"/>
    <w:rsid w:val="00F21FF3"/>
    <w:rsid w:val="00F221C3"/>
    <w:rsid w:val="00F2226C"/>
    <w:rsid w:val="00F2299B"/>
    <w:rsid w:val="00F230A1"/>
    <w:rsid w:val="00F2352F"/>
    <w:rsid w:val="00F2388E"/>
    <w:rsid w:val="00F239D6"/>
    <w:rsid w:val="00F23B7E"/>
    <w:rsid w:val="00F23B8D"/>
    <w:rsid w:val="00F245ED"/>
    <w:rsid w:val="00F246FE"/>
    <w:rsid w:val="00F24A66"/>
    <w:rsid w:val="00F24B53"/>
    <w:rsid w:val="00F24C8A"/>
    <w:rsid w:val="00F250EA"/>
    <w:rsid w:val="00F254C6"/>
    <w:rsid w:val="00F255BB"/>
    <w:rsid w:val="00F25771"/>
    <w:rsid w:val="00F25959"/>
    <w:rsid w:val="00F25A85"/>
    <w:rsid w:val="00F25E46"/>
    <w:rsid w:val="00F25F66"/>
    <w:rsid w:val="00F26B46"/>
    <w:rsid w:val="00F26BC9"/>
    <w:rsid w:val="00F26BCF"/>
    <w:rsid w:val="00F27280"/>
    <w:rsid w:val="00F27594"/>
    <w:rsid w:val="00F27A43"/>
    <w:rsid w:val="00F27F16"/>
    <w:rsid w:val="00F30393"/>
    <w:rsid w:val="00F30A2A"/>
    <w:rsid w:val="00F30B5F"/>
    <w:rsid w:val="00F30EED"/>
    <w:rsid w:val="00F31090"/>
    <w:rsid w:val="00F312CB"/>
    <w:rsid w:val="00F31648"/>
    <w:rsid w:val="00F3179B"/>
    <w:rsid w:val="00F31C7E"/>
    <w:rsid w:val="00F31DD7"/>
    <w:rsid w:val="00F31F1B"/>
    <w:rsid w:val="00F32020"/>
    <w:rsid w:val="00F32377"/>
    <w:rsid w:val="00F3255F"/>
    <w:rsid w:val="00F33157"/>
    <w:rsid w:val="00F33A91"/>
    <w:rsid w:val="00F33AA3"/>
    <w:rsid w:val="00F33B09"/>
    <w:rsid w:val="00F34025"/>
    <w:rsid w:val="00F3453E"/>
    <w:rsid w:val="00F34580"/>
    <w:rsid w:val="00F34761"/>
    <w:rsid w:val="00F347ED"/>
    <w:rsid w:val="00F34BA5"/>
    <w:rsid w:val="00F34E29"/>
    <w:rsid w:val="00F34FF0"/>
    <w:rsid w:val="00F35219"/>
    <w:rsid w:val="00F35E8E"/>
    <w:rsid w:val="00F36578"/>
    <w:rsid w:val="00F37477"/>
    <w:rsid w:val="00F37B47"/>
    <w:rsid w:val="00F37EA2"/>
    <w:rsid w:val="00F403F4"/>
    <w:rsid w:val="00F406FC"/>
    <w:rsid w:val="00F4090C"/>
    <w:rsid w:val="00F40B80"/>
    <w:rsid w:val="00F40F16"/>
    <w:rsid w:val="00F414D2"/>
    <w:rsid w:val="00F4162B"/>
    <w:rsid w:val="00F4170C"/>
    <w:rsid w:val="00F41A94"/>
    <w:rsid w:val="00F41F5E"/>
    <w:rsid w:val="00F4216D"/>
    <w:rsid w:val="00F42171"/>
    <w:rsid w:val="00F425E3"/>
    <w:rsid w:val="00F42BBF"/>
    <w:rsid w:val="00F42BE7"/>
    <w:rsid w:val="00F42D03"/>
    <w:rsid w:val="00F42FD0"/>
    <w:rsid w:val="00F4301C"/>
    <w:rsid w:val="00F43275"/>
    <w:rsid w:val="00F434EF"/>
    <w:rsid w:val="00F43509"/>
    <w:rsid w:val="00F43937"/>
    <w:rsid w:val="00F43B6C"/>
    <w:rsid w:val="00F43BEA"/>
    <w:rsid w:val="00F445E2"/>
    <w:rsid w:val="00F44C22"/>
    <w:rsid w:val="00F44E48"/>
    <w:rsid w:val="00F44F05"/>
    <w:rsid w:val="00F44F57"/>
    <w:rsid w:val="00F45368"/>
    <w:rsid w:val="00F453FA"/>
    <w:rsid w:val="00F45514"/>
    <w:rsid w:val="00F464A2"/>
    <w:rsid w:val="00F466CD"/>
    <w:rsid w:val="00F468D7"/>
    <w:rsid w:val="00F47FB1"/>
    <w:rsid w:val="00F5024C"/>
    <w:rsid w:val="00F502A8"/>
    <w:rsid w:val="00F50390"/>
    <w:rsid w:val="00F50D0C"/>
    <w:rsid w:val="00F50EBB"/>
    <w:rsid w:val="00F5102B"/>
    <w:rsid w:val="00F5123B"/>
    <w:rsid w:val="00F5132C"/>
    <w:rsid w:val="00F516A6"/>
    <w:rsid w:val="00F516EF"/>
    <w:rsid w:val="00F51B4A"/>
    <w:rsid w:val="00F51EC8"/>
    <w:rsid w:val="00F523E3"/>
    <w:rsid w:val="00F52468"/>
    <w:rsid w:val="00F525C6"/>
    <w:rsid w:val="00F52B6D"/>
    <w:rsid w:val="00F533A9"/>
    <w:rsid w:val="00F534E6"/>
    <w:rsid w:val="00F53859"/>
    <w:rsid w:val="00F53D04"/>
    <w:rsid w:val="00F53F22"/>
    <w:rsid w:val="00F541BD"/>
    <w:rsid w:val="00F54387"/>
    <w:rsid w:val="00F544A7"/>
    <w:rsid w:val="00F547B2"/>
    <w:rsid w:val="00F54F58"/>
    <w:rsid w:val="00F553A9"/>
    <w:rsid w:val="00F556B1"/>
    <w:rsid w:val="00F5581E"/>
    <w:rsid w:val="00F559D5"/>
    <w:rsid w:val="00F55ADC"/>
    <w:rsid w:val="00F55C9A"/>
    <w:rsid w:val="00F55FFF"/>
    <w:rsid w:val="00F561D8"/>
    <w:rsid w:val="00F56A7B"/>
    <w:rsid w:val="00F56A7C"/>
    <w:rsid w:val="00F56AC7"/>
    <w:rsid w:val="00F56BE3"/>
    <w:rsid w:val="00F57571"/>
    <w:rsid w:val="00F57873"/>
    <w:rsid w:val="00F57C92"/>
    <w:rsid w:val="00F60414"/>
    <w:rsid w:val="00F60514"/>
    <w:rsid w:val="00F60CA2"/>
    <w:rsid w:val="00F60DCA"/>
    <w:rsid w:val="00F60F4D"/>
    <w:rsid w:val="00F611E6"/>
    <w:rsid w:val="00F6132F"/>
    <w:rsid w:val="00F61BC4"/>
    <w:rsid w:val="00F61D9A"/>
    <w:rsid w:val="00F62387"/>
    <w:rsid w:val="00F6248D"/>
    <w:rsid w:val="00F62619"/>
    <w:rsid w:val="00F637DD"/>
    <w:rsid w:val="00F63905"/>
    <w:rsid w:val="00F63BDE"/>
    <w:rsid w:val="00F64137"/>
    <w:rsid w:val="00F641EA"/>
    <w:rsid w:val="00F64B45"/>
    <w:rsid w:val="00F6527E"/>
    <w:rsid w:val="00F6582C"/>
    <w:rsid w:val="00F659E6"/>
    <w:rsid w:val="00F65BF4"/>
    <w:rsid w:val="00F65C6D"/>
    <w:rsid w:val="00F65EFD"/>
    <w:rsid w:val="00F66519"/>
    <w:rsid w:val="00F66A33"/>
    <w:rsid w:val="00F67AAF"/>
    <w:rsid w:val="00F67AF9"/>
    <w:rsid w:val="00F67B12"/>
    <w:rsid w:val="00F67DA9"/>
    <w:rsid w:val="00F7001E"/>
    <w:rsid w:val="00F70209"/>
    <w:rsid w:val="00F7068C"/>
    <w:rsid w:val="00F70EA1"/>
    <w:rsid w:val="00F70FD0"/>
    <w:rsid w:val="00F71429"/>
    <w:rsid w:val="00F71582"/>
    <w:rsid w:val="00F71A59"/>
    <w:rsid w:val="00F71B42"/>
    <w:rsid w:val="00F71B96"/>
    <w:rsid w:val="00F72388"/>
    <w:rsid w:val="00F72654"/>
    <w:rsid w:val="00F72734"/>
    <w:rsid w:val="00F72A59"/>
    <w:rsid w:val="00F72F35"/>
    <w:rsid w:val="00F73311"/>
    <w:rsid w:val="00F7399E"/>
    <w:rsid w:val="00F73D43"/>
    <w:rsid w:val="00F74152"/>
    <w:rsid w:val="00F744C3"/>
    <w:rsid w:val="00F7481F"/>
    <w:rsid w:val="00F74BF2"/>
    <w:rsid w:val="00F74C37"/>
    <w:rsid w:val="00F74D4C"/>
    <w:rsid w:val="00F74E7A"/>
    <w:rsid w:val="00F75042"/>
    <w:rsid w:val="00F752F3"/>
    <w:rsid w:val="00F75321"/>
    <w:rsid w:val="00F7593C"/>
    <w:rsid w:val="00F75959"/>
    <w:rsid w:val="00F75C13"/>
    <w:rsid w:val="00F76384"/>
    <w:rsid w:val="00F765C8"/>
    <w:rsid w:val="00F7662F"/>
    <w:rsid w:val="00F76A2F"/>
    <w:rsid w:val="00F76E77"/>
    <w:rsid w:val="00F7704E"/>
    <w:rsid w:val="00F773B1"/>
    <w:rsid w:val="00F77A04"/>
    <w:rsid w:val="00F77F7A"/>
    <w:rsid w:val="00F77FE3"/>
    <w:rsid w:val="00F80222"/>
    <w:rsid w:val="00F80ABC"/>
    <w:rsid w:val="00F80AEB"/>
    <w:rsid w:val="00F80B80"/>
    <w:rsid w:val="00F8114E"/>
    <w:rsid w:val="00F812CF"/>
    <w:rsid w:val="00F81377"/>
    <w:rsid w:val="00F8137D"/>
    <w:rsid w:val="00F8190B"/>
    <w:rsid w:val="00F81A37"/>
    <w:rsid w:val="00F81DC2"/>
    <w:rsid w:val="00F82617"/>
    <w:rsid w:val="00F826C5"/>
    <w:rsid w:val="00F82C9C"/>
    <w:rsid w:val="00F82F32"/>
    <w:rsid w:val="00F8302F"/>
    <w:rsid w:val="00F83362"/>
    <w:rsid w:val="00F834EE"/>
    <w:rsid w:val="00F837B6"/>
    <w:rsid w:val="00F83BB0"/>
    <w:rsid w:val="00F8416E"/>
    <w:rsid w:val="00F84227"/>
    <w:rsid w:val="00F8452A"/>
    <w:rsid w:val="00F84759"/>
    <w:rsid w:val="00F849A3"/>
    <w:rsid w:val="00F84BB2"/>
    <w:rsid w:val="00F84EE2"/>
    <w:rsid w:val="00F8528B"/>
    <w:rsid w:val="00F85539"/>
    <w:rsid w:val="00F859B6"/>
    <w:rsid w:val="00F85C8B"/>
    <w:rsid w:val="00F86877"/>
    <w:rsid w:val="00F869F7"/>
    <w:rsid w:val="00F86A70"/>
    <w:rsid w:val="00F86A82"/>
    <w:rsid w:val="00F8702F"/>
    <w:rsid w:val="00F8720D"/>
    <w:rsid w:val="00F8722B"/>
    <w:rsid w:val="00F876B1"/>
    <w:rsid w:val="00F876FE"/>
    <w:rsid w:val="00F877F0"/>
    <w:rsid w:val="00F87DFC"/>
    <w:rsid w:val="00F87E9D"/>
    <w:rsid w:val="00F90188"/>
    <w:rsid w:val="00F901C2"/>
    <w:rsid w:val="00F902E9"/>
    <w:rsid w:val="00F903DA"/>
    <w:rsid w:val="00F904DC"/>
    <w:rsid w:val="00F90628"/>
    <w:rsid w:val="00F90783"/>
    <w:rsid w:val="00F908AE"/>
    <w:rsid w:val="00F909ED"/>
    <w:rsid w:val="00F90C64"/>
    <w:rsid w:val="00F910D2"/>
    <w:rsid w:val="00F91417"/>
    <w:rsid w:val="00F91595"/>
    <w:rsid w:val="00F91C47"/>
    <w:rsid w:val="00F92E4C"/>
    <w:rsid w:val="00F930EE"/>
    <w:rsid w:val="00F93104"/>
    <w:rsid w:val="00F9359B"/>
    <w:rsid w:val="00F93810"/>
    <w:rsid w:val="00F93BBE"/>
    <w:rsid w:val="00F94175"/>
    <w:rsid w:val="00F941DF"/>
    <w:rsid w:val="00F946C3"/>
    <w:rsid w:val="00F94CDD"/>
    <w:rsid w:val="00F950D2"/>
    <w:rsid w:val="00F9517F"/>
    <w:rsid w:val="00F9518C"/>
    <w:rsid w:val="00F9528C"/>
    <w:rsid w:val="00F95921"/>
    <w:rsid w:val="00F95BEC"/>
    <w:rsid w:val="00F95C6E"/>
    <w:rsid w:val="00F95FE3"/>
    <w:rsid w:val="00F96358"/>
    <w:rsid w:val="00F96453"/>
    <w:rsid w:val="00F9671F"/>
    <w:rsid w:val="00F97488"/>
    <w:rsid w:val="00F97DBA"/>
    <w:rsid w:val="00FA011E"/>
    <w:rsid w:val="00FA0345"/>
    <w:rsid w:val="00FA0498"/>
    <w:rsid w:val="00FA0BA3"/>
    <w:rsid w:val="00FA10EC"/>
    <w:rsid w:val="00FA162A"/>
    <w:rsid w:val="00FA16BE"/>
    <w:rsid w:val="00FA1766"/>
    <w:rsid w:val="00FA179C"/>
    <w:rsid w:val="00FA1A42"/>
    <w:rsid w:val="00FA1C3F"/>
    <w:rsid w:val="00FA1E4C"/>
    <w:rsid w:val="00FA1E7A"/>
    <w:rsid w:val="00FA1ED8"/>
    <w:rsid w:val="00FA213C"/>
    <w:rsid w:val="00FA2392"/>
    <w:rsid w:val="00FA26FD"/>
    <w:rsid w:val="00FA2EF8"/>
    <w:rsid w:val="00FA2F57"/>
    <w:rsid w:val="00FA32AA"/>
    <w:rsid w:val="00FA33FC"/>
    <w:rsid w:val="00FA3835"/>
    <w:rsid w:val="00FA3A43"/>
    <w:rsid w:val="00FA3A56"/>
    <w:rsid w:val="00FA3F29"/>
    <w:rsid w:val="00FA3F32"/>
    <w:rsid w:val="00FA4784"/>
    <w:rsid w:val="00FA5B46"/>
    <w:rsid w:val="00FA5C45"/>
    <w:rsid w:val="00FA6332"/>
    <w:rsid w:val="00FA65DF"/>
    <w:rsid w:val="00FA762B"/>
    <w:rsid w:val="00FA764E"/>
    <w:rsid w:val="00FA78C7"/>
    <w:rsid w:val="00FA7A92"/>
    <w:rsid w:val="00FA7C62"/>
    <w:rsid w:val="00FA7FF2"/>
    <w:rsid w:val="00FB04B5"/>
    <w:rsid w:val="00FB0A3D"/>
    <w:rsid w:val="00FB0F1A"/>
    <w:rsid w:val="00FB0F8B"/>
    <w:rsid w:val="00FB1D1D"/>
    <w:rsid w:val="00FB29DF"/>
    <w:rsid w:val="00FB2D91"/>
    <w:rsid w:val="00FB3173"/>
    <w:rsid w:val="00FB4515"/>
    <w:rsid w:val="00FB4702"/>
    <w:rsid w:val="00FB491F"/>
    <w:rsid w:val="00FB493D"/>
    <w:rsid w:val="00FB4F2C"/>
    <w:rsid w:val="00FB4F79"/>
    <w:rsid w:val="00FB519C"/>
    <w:rsid w:val="00FB51D5"/>
    <w:rsid w:val="00FB578B"/>
    <w:rsid w:val="00FB582C"/>
    <w:rsid w:val="00FB5C10"/>
    <w:rsid w:val="00FB6065"/>
    <w:rsid w:val="00FB61ED"/>
    <w:rsid w:val="00FB630D"/>
    <w:rsid w:val="00FB651C"/>
    <w:rsid w:val="00FB6A31"/>
    <w:rsid w:val="00FB724D"/>
    <w:rsid w:val="00FB7749"/>
    <w:rsid w:val="00FB7ADA"/>
    <w:rsid w:val="00FB7AE4"/>
    <w:rsid w:val="00FB7C6D"/>
    <w:rsid w:val="00FB7F54"/>
    <w:rsid w:val="00FC028D"/>
    <w:rsid w:val="00FC03C8"/>
    <w:rsid w:val="00FC04D3"/>
    <w:rsid w:val="00FC0681"/>
    <w:rsid w:val="00FC099F"/>
    <w:rsid w:val="00FC1441"/>
    <w:rsid w:val="00FC151E"/>
    <w:rsid w:val="00FC1707"/>
    <w:rsid w:val="00FC1893"/>
    <w:rsid w:val="00FC19BA"/>
    <w:rsid w:val="00FC1F5F"/>
    <w:rsid w:val="00FC236E"/>
    <w:rsid w:val="00FC2382"/>
    <w:rsid w:val="00FC289E"/>
    <w:rsid w:val="00FC2E22"/>
    <w:rsid w:val="00FC2F47"/>
    <w:rsid w:val="00FC32F4"/>
    <w:rsid w:val="00FC3583"/>
    <w:rsid w:val="00FC37C4"/>
    <w:rsid w:val="00FC3948"/>
    <w:rsid w:val="00FC3D14"/>
    <w:rsid w:val="00FC3D99"/>
    <w:rsid w:val="00FC43AE"/>
    <w:rsid w:val="00FC453E"/>
    <w:rsid w:val="00FC48F2"/>
    <w:rsid w:val="00FC4ABF"/>
    <w:rsid w:val="00FC4CCA"/>
    <w:rsid w:val="00FC4E55"/>
    <w:rsid w:val="00FC5024"/>
    <w:rsid w:val="00FC5759"/>
    <w:rsid w:val="00FC58B3"/>
    <w:rsid w:val="00FC5A90"/>
    <w:rsid w:val="00FC5B1B"/>
    <w:rsid w:val="00FC5B4F"/>
    <w:rsid w:val="00FC5D28"/>
    <w:rsid w:val="00FC690B"/>
    <w:rsid w:val="00FC6F90"/>
    <w:rsid w:val="00FC701C"/>
    <w:rsid w:val="00FC7113"/>
    <w:rsid w:val="00FC71EF"/>
    <w:rsid w:val="00FC729F"/>
    <w:rsid w:val="00FC7951"/>
    <w:rsid w:val="00FC7B36"/>
    <w:rsid w:val="00FC7B96"/>
    <w:rsid w:val="00FC7CF1"/>
    <w:rsid w:val="00FC7E2E"/>
    <w:rsid w:val="00FD0152"/>
    <w:rsid w:val="00FD0272"/>
    <w:rsid w:val="00FD0522"/>
    <w:rsid w:val="00FD0C91"/>
    <w:rsid w:val="00FD0F53"/>
    <w:rsid w:val="00FD1215"/>
    <w:rsid w:val="00FD162A"/>
    <w:rsid w:val="00FD1977"/>
    <w:rsid w:val="00FD1AB7"/>
    <w:rsid w:val="00FD1B0E"/>
    <w:rsid w:val="00FD1B83"/>
    <w:rsid w:val="00FD2221"/>
    <w:rsid w:val="00FD2A5C"/>
    <w:rsid w:val="00FD2DBF"/>
    <w:rsid w:val="00FD3143"/>
    <w:rsid w:val="00FD390D"/>
    <w:rsid w:val="00FD3AA9"/>
    <w:rsid w:val="00FD3EF4"/>
    <w:rsid w:val="00FD3F51"/>
    <w:rsid w:val="00FD415B"/>
    <w:rsid w:val="00FD43FE"/>
    <w:rsid w:val="00FD5065"/>
    <w:rsid w:val="00FD5163"/>
    <w:rsid w:val="00FD5D7E"/>
    <w:rsid w:val="00FD5EBE"/>
    <w:rsid w:val="00FD6531"/>
    <w:rsid w:val="00FD7397"/>
    <w:rsid w:val="00FD74A5"/>
    <w:rsid w:val="00FD7626"/>
    <w:rsid w:val="00FD7700"/>
    <w:rsid w:val="00FD7851"/>
    <w:rsid w:val="00FD78CC"/>
    <w:rsid w:val="00FD7BBE"/>
    <w:rsid w:val="00FE02DD"/>
    <w:rsid w:val="00FE059A"/>
    <w:rsid w:val="00FE06C9"/>
    <w:rsid w:val="00FE0C21"/>
    <w:rsid w:val="00FE0EB0"/>
    <w:rsid w:val="00FE0F23"/>
    <w:rsid w:val="00FE1465"/>
    <w:rsid w:val="00FE1CEE"/>
    <w:rsid w:val="00FE1CFF"/>
    <w:rsid w:val="00FE1DDA"/>
    <w:rsid w:val="00FE212D"/>
    <w:rsid w:val="00FE24C3"/>
    <w:rsid w:val="00FE2585"/>
    <w:rsid w:val="00FE2DDA"/>
    <w:rsid w:val="00FE3144"/>
    <w:rsid w:val="00FE31B3"/>
    <w:rsid w:val="00FE35BC"/>
    <w:rsid w:val="00FE36FB"/>
    <w:rsid w:val="00FE3AF9"/>
    <w:rsid w:val="00FE3D28"/>
    <w:rsid w:val="00FE3D42"/>
    <w:rsid w:val="00FE3ED6"/>
    <w:rsid w:val="00FE41D8"/>
    <w:rsid w:val="00FE47EB"/>
    <w:rsid w:val="00FE4AC8"/>
    <w:rsid w:val="00FE4B7B"/>
    <w:rsid w:val="00FE4D53"/>
    <w:rsid w:val="00FE50CA"/>
    <w:rsid w:val="00FE55AB"/>
    <w:rsid w:val="00FE560B"/>
    <w:rsid w:val="00FE571E"/>
    <w:rsid w:val="00FE5E7D"/>
    <w:rsid w:val="00FE6021"/>
    <w:rsid w:val="00FE602E"/>
    <w:rsid w:val="00FE61A5"/>
    <w:rsid w:val="00FE67B9"/>
    <w:rsid w:val="00FE67D7"/>
    <w:rsid w:val="00FE695E"/>
    <w:rsid w:val="00FE6C9C"/>
    <w:rsid w:val="00FE6E67"/>
    <w:rsid w:val="00FE6F2F"/>
    <w:rsid w:val="00FE7D93"/>
    <w:rsid w:val="00FE7DEF"/>
    <w:rsid w:val="00FE7E77"/>
    <w:rsid w:val="00FE7F78"/>
    <w:rsid w:val="00FF00BE"/>
    <w:rsid w:val="00FF0980"/>
    <w:rsid w:val="00FF09FF"/>
    <w:rsid w:val="00FF0E84"/>
    <w:rsid w:val="00FF15DB"/>
    <w:rsid w:val="00FF187E"/>
    <w:rsid w:val="00FF189D"/>
    <w:rsid w:val="00FF25D7"/>
    <w:rsid w:val="00FF265D"/>
    <w:rsid w:val="00FF2C2F"/>
    <w:rsid w:val="00FF2E21"/>
    <w:rsid w:val="00FF2FC1"/>
    <w:rsid w:val="00FF33E0"/>
    <w:rsid w:val="00FF371A"/>
    <w:rsid w:val="00FF3B08"/>
    <w:rsid w:val="00FF3B8F"/>
    <w:rsid w:val="00FF3C7B"/>
    <w:rsid w:val="00FF3D0E"/>
    <w:rsid w:val="00FF420A"/>
    <w:rsid w:val="00FF4756"/>
    <w:rsid w:val="00FF4838"/>
    <w:rsid w:val="00FF4FE3"/>
    <w:rsid w:val="00FF59CF"/>
    <w:rsid w:val="00FF5CB0"/>
    <w:rsid w:val="00FF5F3E"/>
    <w:rsid w:val="00FF630F"/>
    <w:rsid w:val="00FF6325"/>
    <w:rsid w:val="00FF65F4"/>
    <w:rsid w:val="00FF6728"/>
    <w:rsid w:val="00FF6D84"/>
    <w:rsid w:val="00FF6DB6"/>
    <w:rsid w:val="00FF6E5A"/>
    <w:rsid w:val="00FF7250"/>
    <w:rsid w:val="00FF7344"/>
    <w:rsid w:val="00FF7366"/>
    <w:rsid w:val="00FF745D"/>
    <w:rsid w:val="00FF7841"/>
    <w:rsid w:val="00FF7900"/>
    <w:rsid w:val="00FF7D33"/>
    <w:rsid w:val="1A55661F"/>
    <w:rsid w:val="21076447"/>
    <w:rsid w:val="308C0484"/>
    <w:rsid w:val="43197331"/>
    <w:rsid w:val="4E0E5D66"/>
    <w:rsid w:val="599F39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stroke endarrow="classic"/>
    </o:shapedefaults>
    <o:shapelayout v:ext="edit">
      <o:idmap v:ext="edit" data="1"/>
    </o:shapelayout>
  </w:shapeDefaults>
  <w:decimalSymbol w:val="."/>
  <w:listSeparator w:val=","/>
  <w14:docId w14:val="043B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qFormat="1"/>
    <w:lsdException w:name="toc 9" w:uiPriority="39" w:qFormat="1"/>
    <w:lsdException w:name="Normal Indent" w:qFormat="1"/>
    <w:lsdException w:name="annotation text" w:qFormat="1"/>
    <w:lsdException w:name="footer" w:uiPriority="99" w:qFormat="1"/>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Note Heading" w:qFormat="1"/>
    <w:lsdException w:name="Body Text 2" w:uiPriority="99"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HTML Preformatted" w:uiPriority="99" w:qFormat="1"/>
    <w:lsdException w:name="Normal Table"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F"/>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outlineLvl w:val="1"/>
    </w:pPr>
    <w:rPr>
      <w:b/>
      <w:bCs/>
      <w:sz w:val="28"/>
      <w:szCs w:val="32"/>
    </w:rPr>
  </w:style>
  <w:style w:type="paragraph" w:styleId="3">
    <w:name w:val="heading 3"/>
    <w:basedOn w:val="a"/>
    <w:next w:val="a"/>
    <w:qFormat/>
    <w:pPr>
      <w:overflowPunct w:val="0"/>
      <w:adjustRightInd w:val="0"/>
      <w:snapToGrid w:val="0"/>
      <w:spacing w:line="360" w:lineRule="auto"/>
      <w:ind w:firstLineChars="200" w:firstLine="482"/>
      <w:textAlignment w:val="baseline"/>
      <w:outlineLvl w:val="2"/>
    </w:pPr>
    <w:rPr>
      <w:rFonts w:ascii="仿宋_GB2312" w:eastAsia="仿宋_GB2312"/>
      <w:b/>
      <w:bCs/>
      <w:color w:val="000000"/>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260"/>
      <w:jc w:val="left"/>
    </w:pPr>
    <w:rPr>
      <w:rFonts w:asciiTheme="minorHAnsi" w:eastAsiaTheme="minorHAnsi"/>
      <w:sz w:val="18"/>
      <w:szCs w:val="18"/>
    </w:rPr>
  </w:style>
  <w:style w:type="paragraph" w:styleId="a3">
    <w:name w:val="Note Heading"/>
    <w:basedOn w:val="a"/>
    <w:next w:val="a"/>
    <w:qFormat/>
    <w:pPr>
      <w:jc w:val="center"/>
    </w:pPr>
    <w:rPr>
      <w:szCs w:val="20"/>
    </w:rPr>
  </w:style>
  <w:style w:type="paragraph" w:styleId="a4">
    <w:name w:val="Normal Indent"/>
    <w:basedOn w:val="a"/>
    <w:link w:val="Char"/>
    <w:qFormat/>
    <w:pPr>
      <w:adjustRightInd w:val="0"/>
      <w:spacing w:line="312" w:lineRule="atLeast"/>
      <w:ind w:firstLine="420"/>
      <w:textAlignment w:val="baseline"/>
    </w:pPr>
    <w:rPr>
      <w:kern w:val="0"/>
      <w:szCs w:val="20"/>
    </w:rPr>
  </w:style>
  <w:style w:type="paragraph" w:styleId="a5">
    <w:name w:val="caption"/>
    <w:basedOn w:val="a"/>
    <w:next w:val="a"/>
    <w:qFormat/>
    <w:pPr>
      <w:keepNext/>
      <w:snapToGrid w:val="0"/>
      <w:jc w:val="center"/>
    </w:pPr>
    <w:rPr>
      <w:rFonts w:ascii="宋体" w:hAnsi="宋体" w:cs="Arial"/>
      <w:szCs w:val="20"/>
    </w:rPr>
  </w:style>
  <w:style w:type="paragraph" w:styleId="a6">
    <w:name w:val="Document Map"/>
    <w:basedOn w:val="a"/>
    <w:semiHidden/>
    <w:qFormat/>
    <w:pPr>
      <w:shd w:val="clear" w:color="auto" w:fill="000080"/>
    </w:pPr>
  </w:style>
  <w:style w:type="paragraph" w:styleId="a7">
    <w:name w:val="annotation text"/>
    <w:basedOn w:val="a"/>
    <w:link w:val="Char0"/>
    <w:qFormat/>
    <w:pPr>
      <w:jc w:val="left"/>
    </w:pPr>
    <w:rPr>
      <w:lang w:val="zh-CN"/>
    </w:rPr>
  </w:style>
  <w:style w:type="paragraph" w:styleId="30">
    <w:name w:val="Body Text 3"/>
    <w:basedOn w:val="a"/>
    <w:pPr>
      <w:spacing w:after="120"/>
    </w:pPr>
    <w:rPr>
      <w:sz w:val="16"/>
      <w:szCs w:val="16"/>
    </w:rPr>
  </w:style>
  <w:style w:type="paragraph" w:styleId="a8">
    <w:name w:val="Body Text"/>
    <w:basedOn w:val="a"/>
    <w:rPr>
      <w:sz w:val="28"/>
    </w:rPr>
  </w:style>
  <w:style w:type="paragraph" w:styleId="a9">
    <w:name w:val="Body Text Indent"/>
    <w:basedOn w:val="a"/>
    <w:pPr>
      <w:ind w:left="-88" w:firstLineChars="199" w:firstLine="516"/>
    </w:pPr>
    <w:rPr>
      <w:sz w:val="24"/>
    </w:rPr>
  </w:style>
  <w:style w:type="paragraph" w:styleId="5">
    <w:name w:val="toc 5"/>
    <w:basedOn w:val="a"/>
    <w:next w:val="a"/>
    <w:uiPriority w:val="39"/>
    <w:unhideWhenUsed/>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1"/>
    <w:uiPriority w:val="99"/>
    <w:qFormat/>
    <w:rPr>
      <w:rFonts w:ascii="宋体" w:hAnsi="Courier New"/>
      <w:szCs w:val="21"/>
      <w:lang w:val="zh-CN"/>
    </w:rPr>
  </w:style>
  <w:style w:type="paragraph" w:styleId="8">
    <w:name w:val="toc 8"/>
    <w:basedOn w:val="a"/>
    <w:next w:val="a"/>
    <w:uiPriority w:val="39"/>
    <w:unhideWhenUsed/>
    <w:qFormat/>
    <w:pPr>
      <w:ind w:left="1470"/>
      <w:jc w:val="left"/>
    </w:pPr>
    <w:rPr>
      <w:rFonts w:asciiTheme="minorHAnsi" w:eastAsiaTheme="minorHAnsi"/>
      <w:sz w:val="18"/>
      <w:szCs w:val="18"/>
    </w:rPr>
  </w:style>
  <w:style w:type="paragraph" w:styleId="ab">
    <w:name w:val="Date"/>
    <w:basedOn w:val="a"/>
    <w:next w:val="a"/>
    <w:link w:val="Char2"/>
    <w:qFormat/>
    <w:pPr>
      <w:ind w:leftChars="2500" w:left="100"/>
    </w:pPr>
  </w:style>
  <w:style w:type="paragraph" w:styleId="20">
    <w:name w:val="Body Text Indent 2"/>
    <w:basedOn w:val="a"/>
    <w:pPr>
      <w:ind w:firstLineChars="200" w:firstLine="518"/>
    </w:pPr>
    <w:rPr>
      <w:sz w:val="24"/>
    </w:rPr>
  </w:style>
  <w:style w:type="paragraph" w:styleId="ac">
    <w:name w:val="Balloon Text"/>
    <w:basedOn w:val="a"/>
    <w:semiHidden/>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lang w:val="zh-CN"/>
    </w:rPr>
  </w:style>
  <w:style w:type="paragraph" w:styleId="ae">
    <w:name w:val="header"/>
    <w:basedOn w:val="a"/>
    <w:link w:val="Char4"/>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spacing w:before="120" w:after="120"/>
      <w:jc w:val="left"/>
    </w:pPr>
    <w:rPr>
      <w:rFonts w:asciiTheme="minorHAnsi" w:eastAsiaTheme="minorHAnsi"/>
      <w:b/>
      <w:bCs/>
      <w:caps/>
      <w:sz w:val="20"/>
      <w:szCs w:val="20"/>
    </w:rPr>
  </w:style>
  <w:style w:type="paragraph" w:styleId="4">
    <w:name w:val="toc 4"/>
    <w:basedOn w:val="a"/>
    <w:next w:val="a"/>
    <w:uiPriority w:val="39"/>
    <w:unhideWhenUsed/>
    <w:qFormat/>
    <w:pPr>
      <w:ind w:left="630"/>
      <w:jc w:val="left"/>
    </w:pPr>
    <w:rPr>
      <w:rFonts w:asciiTheme="minorHAnsi" w:eastAsiaTheme="minorHAnsi"/>
      <w:sz w:val="18"/>
      <w:szCs w:val="18"/>
    </w:rPr>
  </w:style>
  <w:style w:type="paragraph" w:styleId="af">
    <w:name w:val="List"/>
    <w:basedOn w:val="a"/>
    <w:pPr>
      <w:widowControl/>
      <w:spacing w:line="360" w:lineRule="auto"/>
    </w:pPr>
    <w:rPr>
      <w:rFonts w:ascii="宋体"/>
      <w:sz w:val="24"/>
      <w:szCs w:val="20"/>
    </w:rPr>
  </w:style>
  <w:style w:type="paragraph" w:styleId="6">
    <w:name w:val="toc 6"/>
    <w:basedOn w:val="a"/>
    <w:next w:val="a"/>
    <w:uiPriority w:val="39"/>
    <w:unhideWhenUsed/>
    <w:qFormat/>
    <w:pPr>
      <w:ind w:left="1050"/>
      <w:jc w:val="left"/>
    </w:pPr>
    <w:rPr>
      <w:rFonts w:asciiTheme="minorHAnsi" w:eastAsiaTheme="minorHAnsi"/>
      <w:sz w:val="18"/>
      <w:szCs w:val="18"/>
    </w:rPr>
  </w:style>
  <w:style w:type="paragraph" w:styleId="32">
    <w:name w:val="Body Text Indent 3"/>
    <w:basedOn w:val="a"/>
    <w:link w:val="3Char"/>
    <w:qFormat/>
    <w:pPr>
      <w:spacing w:after="120"/>
      <w:ind w:leftChars="200" w:left="420"/>
    </w:pPr>
    <w:rPr>
      <w:sz w:val="16"/>
      <w:szCs w:val="16"/>
      <w:lang w:val="zh-CN"/>
    </w:rPr>
  </w:style>
  <w:style w:type="paragraph" w:styleId="21">
    <w:name w:val="toc 2"/>
    <w:basedOn w:val="a"/>
    <w:next w:val="a"/>
    <w:uiPriority w:val="39"/>
    <w:unhideWhenUsed/>
    <w:qFormat/>
    <w:pPr>
      <w:ind w:left="210"/>
      <w:jc w:val="left"/>
    </w:pPr>
    <w:rPr>
      <w:rFonts w:asciiTheme="minorHAnsi" w:eastAsiaTheme="minorHAnsi"/>
      <w:smallCaps/>
      <w:sz w:val="20"/>
      <w:szCs w:val="20"/>
    </w:rPr>
  </w:style>
  <w:style w:type="paragraph" w:styleId="9">
    <w:name w:val="toc 9"/>
    <w:basedOn w:val="a"/>
    <w:next w:val="a"/>
    <w:uiPriority w:val="39"/>
    <w:unhideWhenUsed/>
    <w:qFormat/>
    <w:pPr>
      <w:ind w:left="1680"/>
      <w:jc w:val="left"/>
    </w:pPr>
    <w:rPr>
      <w:rFonts w:asciiTheme="minorHAnsi" w:eastAsiaTheme="minorHAnsi"/>
      <w:sz w:val="18"/>
      <w:szCs w:val="18"/>
    </w:rPr>
  </w:style>
  <w:style w:type="paragraph" w:styleId="22">
    <w:name w:val="Body Text 2"/>
    <w:basedOn w:val="a"/>
    <w:link w:val="2Char"/>
    <w:uiPriority w:val="99"/>
    <w:qFormat/>
    <w:pPr>
      <w:spacing w:after="120" w:line="480" w:lineRule="auto"/>
    </w:pPr>
  </w:style>
  <w:style w:type="paragraph" w:styleId="HTML">
    <w:name w:val="HTML Preformatted"/>
    <w:basedOn w:val="a"/>
    <w:link w:val="HTMLChar"/>
    <w:uiPriority w:val="99"/>
    <w:qFormat/>
    <w:rPr>
      <w:rFonts w:ascii="Courier New" w:hAnsi="Courier New"/>
      <w:sz w:val="20"/>
      <w:szCs w:val="20"/>
      <w:lang w:val="zh-CN"/>
    </w:rPr>
  </w:style>
  <w:style w:type="paragraph" w:styleId="af0">
    <w:name w:val="Normal (Web)"/>
    <w:basedOn w:val="a"/>
    <w:link w:val="Char5"/>
    <w:qFormat/>
    <w:pPr>
      <w:widowControl/>
      <w:spacing w:before="100" w:beforeAutospacing="1" w:after="100" w:afterAutospacing="1"/>
      <w:jc w:val="left"/>
    </w:pPr>
    <w:rPr>
      <w:rFonts w:ascii="宋体" w:hAnsi="宋体" w:cs="宋体"/>
      <w:kern w:val="0"/>
      <w:sz w:val="24"/>
    </w:rPr>
  </w:style>
  <w:style w:type="paragraph" w:styleId="af1">
    <w:name w:val="Title"/>
    <w:basedOn w:val="a"/>
    <w:qFormat/>
    <w:pPr>
      <w:widowControl/>
      <w:spacing w:before="100" w:beforeAutospacing="1" w:after="100" w:afterAutospacing="1"/>
      <w:jc w:val="left"/>
    </w:pPr>
    <w:rPr>
      <w:rFonts w:ascii="宋体" w:hAnsi="宋体"/>
      <w:kern w:val="0"/>
      <w:sz w:val="24"/>
    </w:rPr>
  </w:style>
  <w:style w:type="paragraph" w:styleId="af2">
    <w:name w:val="annotation subject"/>
    <w:basedOn w:val="a7"/>
    <w:next w:val="a7"/>
    <w:uiPriority w:val="99"/>
    <w:semiHidden/>
    <w:rPr>
      <w:b/>
      <w:bCs/>
    </w:rPr>
  </w:style>
  <w:style w:type="paragraph" w:styleId="af3">
    <w:name w:val="Body Text First Indent"/>
    <w:basedOn w:val="a8"/>
    <w:qFormat/>
    <w:pPr>
      <w:spacing w:after="120"/>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0"/>
  </w:style>
  <w:style w:type="character" w:styleId="af7">
    <w:name w:val="FollowedHyperlink"/>
    <w:basedOn w:val="a0"/>
    <w:uiPriority w:val="99"/>
    <w:rPr>
      <w:color w:val="954F72" w:themeColor="followedHyperlink"/>
      <w:u w:val="single"/>
    </w:rPr>
  </w:style>
  <w:style w:type="character" w:styleId="af8">
    <w:name w:val="Hyperlink"/>
    <w:uiPriority w:val="99"/>
    <w:qFormat/>
    <w:rPr>
      <w:color w:val="0000FF"/>
      <w:u w:val="single"/>
    </w:rPr>
  </w:style>
  <w:style w:type="character" w:styleId="af9">
    <w:name w:val="annotation reference"/>
    <w:uiPriority w:val="99"/>
    <w:qFormat/>
    <w:rPr>
      <w:sz w:val="21"/>
      <w:szCs w:val="21"/>
    </w:rPr>
  </w:style>
  <w:style w:type="paragraph" w:customStyle="1" w:styleId="CharChar1">
    <w:name w:val="Char Char1"/>
    <w:basedOn w:val="a"/>
    <w:pPr>
      <w:spacing w:line="360" w:lineRule="auto"/>
      <w:ind w:firstLineChars="200" w:firstLine="200"/>
    </w:pPr>
    <w:rPr>
      <w:rFonts w:ascii="宋体" w:hAnsi="宋体" w:cs="宋体"/>
      <w:sz w:val="24"/>
    </w:rPr>
  </w:style>
  <w:style w:type="paragraph" w:customStyle="1" w:styleId="11">
    <w:name w:val="样式1"/>
    <w:basedOn w:val="1"/>
    <w:pPr>
      <w:keepNext w:val="0"/>
      <w:keepLines w:val="0"/>
      <w:adjustRightInd w:val="0"/>
      <w:spacing w:before="0" w:after="0" w:line="500" w:lineRule="atLeast"/>
    </w:pPr>
    <w:rPr>
      <w:sz w:val="30"/>
    </w:rPr>
  </w:style>
  <w:style w:type="paragraph" w:customStyle="1" w:styleId="12">
    <w:name w:val="样式 行距: 最小值 12 磅"/>
    <w:basedOn w:val="a"/>
    <w:qFormat/>
    <w:pPr>
      <w:snapToGrid w:val="0"/>
      <w:spacing w:line="500" w:lineRule="atLeast"/>
    </w:pPr>
    <w:rPr>
      <w:rFonts w:cs="宋体"/>
      <w:sz w:val="24"/>
      <w:szCs w:val="20"/>
    </w:rPr>
  </w:style>
  <w:style w:type="paragraph" w:customStyle="1" w:styleId="220">
    <w:name w:val="样式 标题 2 + 首行缩进:  2 字符"/>
    <w:basedOn w:val="2"/>
    <w:qFormat/>
    <w:pPr>
      <w:adjustRightInd w:val="0"/>
    </w:pPr>
    <w:rPr>
      <w:rFonts w:cs="宋体"/>
      <w:szCs w:val="20"/>
    </w:rPr>
  </w:style>
  <w:style w:type="paragraph" w:customStyle="1" w:styleId="320">
    <w:name w:val="样式 标题 3 + 首行缩进:  2 字符"/>
    <w:basedOn w:val="3"/>
    <w:rPr>
      <w:rFonts w:cs="宋体"/>
      <w:szCs w:val="20"/>
    </w:rPr>
  </w:style>
  <w:style w:type="paragraph" w:customStyle="1" w:styleId="221">
    <w:name w:val="样式 标题 2 + 首行缩进:  2 字符1"/>
    <w:basedOn w:val="2"/>
    <w:qFormat/>
    <w:pPr>
      <w:adjustRightInd w:val="0"/>
    </w:pPr>
    <w:rPr>
      <w:rFonts w:cs="宋体"/>
      <w:szCs w:val="20"/>
    </w:rPr>
  </w:style>
  <w:style w:type="paragraph" w:customStyle="1" w:styleId="321">
    <w:name w:val="样式 标题 3 + 首行缩进:  2 字符1"/>
    <w:basedOn w:val="3"/>
    <w:qFormat/>
    <w:rPr>
      <w:rFonts w:cs="宋体"/>
      <w:szCs w:val="20"/>
    </w:rPr>
  </w:style>
  <w:style w:type="paragraph" w:customStyle="1" w:styleId="23">
    <w:name w:val="2"/>
    <w:basedOn w:val="2"/>
    <w:pPr>
      <w:adjustRightInd w:val="0"/>
    </w:pPr>
    <w:rPr>
      <w:rFonts w:cs="宋体"/>
      <w:szCs w:val="20"/>
    </w:rPr>
  </w:style>
  <w:style w:type="paragraph" w:customStyle="1" w:styleId="13">
    <w:name w:val="1"/>
    <w:basedOn w:val="1"/>
    <w:qFormat/>
    <w:pPr>
      <w:keepNext w:val="0"/>
      <w:keepLines w:val="0"/>
      <w:adjustRightInd w:val="0"/>
      <w:snapToGrid w:val="0"/>
      <w:spacing w:before="0" w:after="0" w:line="500" w:lineRule="atLeast"/>
      <w:outlineLvl w:val="9"/>
    </w:pPr>
    <w:rPr>
      <w:rFonts w:ascii="黑体" w:eastAsia="黑体"/>
      <w:b w:val="0"/>
      <w:sz w:val="24"/>
      <w:szCs w:val="24"/>
    </w:rPr>
  </w:style>
  <w:style w:type="paragraph" w:customStyle="1" w:styleId="33">
    <w:name w:val="3"/>
    <w:basedOn w:val="3"/>
    <w:rPr>
      <w:rFonts w:cs="宋体"/>
      <w:szCs w:val="20"/>
    </w:rPr>
  </w:style>
  <w:style w:type="paragraph" w:customStyle="1" w:styleId="afa">
    <w:name w:val="表头"/>
    <w:basedOn w:val="a"/>
    <w:qFormat/>
    <w:pPr>
      <w:ind w:firstLine="422"/>
      <w:jc w:val="center"/>
    </w:pPr>
    <w:rPr>
      <w:rFonts w:eastAsia="黑体" w:cs="宋体"/>
      <w:bCs/>
      <w:szCs w:val="20"/>
    </w:rPr>
  </w:style>
  <w:style w:type="paragraph" w:customStyle="1" w:styleId="afb">
    <w:name w:val="表项目"/>
    <w:basedOn w:val="a"/>
    <w:qFormat/>
    <w:pPr>
      <w:jc w:val="center"/>
    </w:pPr>
    <w:rPr>
      <w:rFonts w:ascii="黑体" w:eastAsia="黑体" w:cs="宋体"/>
      <w:szCs w:val="20"/>
    </w:rPr>
  </w:style>
  <w:style w:type="paragraph" w:customStyle="1" w:styleId="afc">
    <w:name w:val="表内容"/>
    <w:basedOn w:val="a"/>
    <w:qFormat/>
    <w:pPr>
      <w:jc w:val="center"/>
    </w:pPr>
    <w:rPr>
      <w:rFonts w:cs="宋体"/>
      <w:szCs w:val="20"/>
    </w:rPr>
  </w:style>
  <w:style w:type="paragraph" w:customStyle="1" w:styleId="afd">
    <w:name w:val="表格标题"/>
    <w:basedOn w:val="a"/>
    <w:qFormat/>
    <w:pPr>
      <w:spacing w:before="120"/>
      <w:jc w:val="center"/>
    </w:pPr>
    <w:rPr>
      <w:rFonts w:eastAsia="仿宋_GB2312"/>
      <w:sz w:val="24"/>
      <w:szCs w:val="20"/>
    </w:rPr>
  </w:style>
  <w:style w:type="paragraph" w:customStyle="1" w:styleId="afe">
    <w:name w:val="居中正文"/>
    <w:basedOn w:val="af3"/>
    <w:qFormat/>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aff">
    <w:name w:val="表名"/>
    <w:basedOn w:val="a"/>
    <w:pPr>
      <w:adjustRightInd w:val="0"/>
      <w:spacing w:before="120" w:after="120" w:line="400" w:lineRule="atLeast"/>
      <w:jc w:val="center"/>
      <w:textAlignment w:val="baseline"/>
    </w:pPr>
    <w:rPr>
      <w:b/>
      <w:bCs/>
      <w:kern w:val="0"/>
      <w:sz w:val="24"/>
      <w:szCs w:val="20"/>
    </w:rPr>
  </w:style>
  <w:style w:type="paragraph" w:customStyle="1" w:styleId="aff0">
    <w:name w:val="表格文字"/>
    <w:basedOn w:val="a"/>
    <w:link w:val="CharChar"/>
    <w:qFormat/>
    <w:pPr>
      <w:tabs>
        <w:tab w:val="left" w:pos="-2848"/>
      </w:tabs>
      <w:spacing w:before="40" w:after="40" w:line="240" w:lineRule="atLeast"/>
      <w:jc w:val="center"/>
    </w:pPr>
    <w:rPr>
      <w:position w:val="-10"/>
      <w:szCs w:val="20"/>
      <w:lang w:val="zh-CN"/>
    </w:rPr>
  </w:style>
  <w:style w:type="character" w:customStyle="1" w:styleId="Char">
    <w:name w:val="正文缩进 Char"/>
    <w:link w:val="a4"/>
    <w:rPr>
      <w:rFonts w:eastAsia="宋体"/>
      <w:sz w:val="21"/>
      <w:lang w:val="en-US" w:eastAsia="zh-CN" w:bidi="ar-SA"/>
    </w:rPr>
  </w:style>
  <w:style w:type="paragraph" w:customStyle="1" w:styleId="24">
    <w:name w:val="正文2"/>
    <w:basedOn w:val="a"/>
    <w:qFormat/>
    <w:pPr>
      <w:adjustRightInd w:val="0"/>
      <w:snapToGrid w:val="0"/>
      <w:spacing w:line="440" w:lineRule="atLeast"/>
      <w:ind w:firstLine="567"/>
    </w:pPr>
    <w:rPr>
      <w:sz w:val="24"/>
      <w:szCs w:val="20"/>
    </w:rPr>
  </w:style>
  <w:style w:type="paragraph" w:customStyle="1" w:styleId="lsw">
    <w:name w:val="lsw表格文字"/>
    <w:basedOn w:val="a"/>
    <w:qFormat/>
    <w:pPr>
      <w:keepNext/>
      <w:keepLines/>
      <w:widowControl/>
      <w:autoSpaceDE w:val="0"/>
      <w:autoSpaceDN w:val="0"/>
      <w:adjustRightInd w:val="0"/>
      <w:jc w:val="center"/>
    </w:pPr>
    <w:rPr>
      <w:rFonts w:ascii="宋体"/>
      <w:kern w:val="0"/>
      <w:szCs w:val="21"/>
    </w:rPr>
  </w:style>
  <w:style w:type="paragraph" w:customStyle="1" w:styleId="aff1">
    <w:name w:val="表格内容"/>
    <w:basedOn w:val="a"/>
    <w:qFormat/>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aff2">
    <w:name w:val="表格"/>
    <w:link w:val="Char6"/>
    <w:qFormat/>
    <w:pPr>
      <w:spacing w:line="380" w:lineRule="exact"/>
      <w:jc w:val="center"/>
    </w:pPr>
    <w:rPr>
      <w:rFonts w:ascii="宋体" w:hAnsi="宋体"/>
      <w:snapToGrid w:val="0"/>
      <w:sz w:val="21"/>
    </w:rPr>
  </w:style>
  <w:style w:type="paragraph" w:customStyle="1" w:styleId="aff3">
    <w:name w:val="表格内部的标题"/>
    <w:basedOn w:val="a"/>
    <w:qFormat/>
    <w:pPr>
      <w:keepNext/>
      <w:keepLines/>
      <w:jc w:val="center"/>
    </w:pPr>
    <w:rPr>
      <w:rFonts w:ascii="黑体" w:eastAsia="黑体" w:cs="黑体"/>
      <w:sz w:val="20"/>
      <w:szCs w:val="20"/>
    </w:rPr>
  </w:style>
  <w:style w:type="paragraph" w:customStyle="1" w:styleId="14">
    <w:name w:val="表格样式1"/>
    <w:qFormat/>
    <w:pPr>
      <w:tabs>
        <w:tab w:val="center" w:pos="546"/>
      </w:tabs>
      <w:spacing w:line="440" w:lineRule="exact"/>
      <w:jc w:val="center"/>
    </w:pPr>
    <w:rPr>
      <w:rFonts w:eastAsia="仿宋_GB2312"/>
      <w:iCs/>
      <w:sz w:val="21"/>
    </w:rPr>
  </w:style>
  <w:style w:type="character" w:customStyle="1" w:styleId="content1">
    <w:name w:val="content1"/>
    <w:rPr>
      <w:sz w:val="21"/>
      <w:szCs w:val="21"/>
    </w:rPr>
  </w:style>
  <w:style w:type="paragraph" w:customStyle="1" w:styleId="GB2312">
    <w:name w:val="正文 + 仿宋_GB2312"/>
    <w:basedOn w:val="a"/>
    <w:qFormat/>
    <w:pPr>
      <w:ind w:firstLineChars="200" w:firstLine="480"/>
    </w:pPr>
    <w:rPr>
      <w:rFonts w:ascii="仿宋_GB2312" w:eastAsia="仿宋_GB2312"/>
      <w:sz w:val="24"/>
    </w:rPr>
  </w:style>
  <w:style w:type="paragraph" w:customStyle="1" w:styleId="AFTERTITLE">
    <w:name w:val="AFTERTITLE"/>
    <w:basedOn w:val="a"/>
    <w:qFormat/>
    <w:pPr>
      <w:widowControl/>
      <w:spacing w:afterLines="25" w:line="360" w:lineRule="atLeast"/>
      <w:ind w:firstLineChars="200" w:firstLine="200"/>
      <w:jc w:val="center"/>
    </w:pPr>
    <w:rPr>
      <w:b/>
      <w:caps/>
      <w:kern w:val="0"/>
      <w:sz w:val="24"/>
      <w:szCs w:val="20"/>
      <w:lang w:val="fr-FR"/>
    </w:rPr>
  </w:style>
  <w:style w:type="paragraph" w:customStyle="1" w:styleId="aff4">
    <w:name w:val="君邦正文"/>
    <w:pPr>
      <w:spacing w:after="60" w:line="360" w:lineRule="auto"/>
      <w:ind w:firstLineChars="200" w:firstLine="480"/>
      <w:jc w:val="both"/>
    </w:pPr>
    <w:rPr>
      <w:bCs/>
      <w:snapToGrid w:val="0"/>
      <w:sz w:val="24"/>
    </w:rPr>
  </w:style>
  <w:style w:type="paragraph" w:customStyle="1" w:styleId="210">
    <w:name w:val="样式 表头 + 首行缩进:  2 字符1"/>
    <w:basedOn w:val="a"/>
    <w:qFormat/>
    <w:pPr>
      <w:spacing w:line="360" w:lineRule="auto"/>
      <w:ind w:leftChars="-1" w:left="-3"/>
    </w:pPr>
    <w:rPr>
      <w:rFonts w:eastAsia="黑体" w:cs="宋体"/>
      <w:kern w:val="0"/>
      <w:sz w:val="24"/>
      <w:szCs w:val="20"/>
    </w:rPr>
  </w:style>
  <w:style w:type="character" w:customStyle="1" w:styleId="ttag">
    <w:name w:val="t_tag"/>
    <w:basedOn w:val="a0"/>
    <w:qFormat/>
  </w:style>
  <w:style w:type="paragraph" w:customStyle="1" w:styleId="aff5">
    <w:name w:val="标准"/>
    <w:basedOn w:val="a"/>
    <w:qFormat/>
    <w:pPr>
      <w:adjustRightInd w:val="0"/>
      <w:spacing w:line="312" w:lineRule="atLeast"/>
      <w:jc w:val="center"/>
      <w:textAlignment w:val="baseline"/>
    </w:pPr>
    <w:rPr>
      <w:bCs/>
      <w:kern w:val="0"/>
    </w:rPr>
  </w:style>
  <w:style w:type="paragraph" w:customStyle="1" w:styleId="aff6">
    <w:name w:val="简单回函地址"/>
    <w:basedOn w:val="a"/>
    <w:qFormat/>
    <w:rPr>
      <w:rFonts w:ascii="宋体" w:hAnsi="宋体"/>
      <w:sz w:val="24"/>
      <w:szCs w:val="32"/>
    </w:rPr>
  </w:style>
  <w:style w:type="paragraph" w:customStyle="1" w:styleId="ParaChar">
    <w:name w:val="默认段落字体 Para Char"/>
    <w:basedOn w:val="a"/>
    <w:qFormat/>
    <w:rPr>
      <w:sz w:val="24"/>
    </w:rPr>
  </w:style>
  <w:style w:type="character" w:customStyle="1" w:styleId="CharChar">
    <w:name w:val="表格文字 Char Char"/>
    <w:link w:val="aff0"/>
    <w:qFormat/>
    <w:rPr>
      <w:kern w:val="2"/>
      <w:position w:val="-10"/>
      <w:sz w:val="21"/>
    </w:rPr>
  </w:style>
  <w:style w:type="paragraph" w:customStyle="1" w:styleId="aff7">
    <w:name w:val="小四+首行缩进"/>
    <w:basedOn w:val="a"/>
    <w:qFormat/>
    <w:pPr>
      <w:spacing w:line="360" w:lineRule="auto"/>
      <w:ind w:firstLine="482"/>
    </w:pPr>
    <w:rPr>
      <w:rFonts w:ascii="宋体" w:hAnsi="宋体" w:cs="宋体"/>
      <w:sz w:val="24"/>
      <w:szCs w:val="22"/>
    </w:rPr>
  </w:style>
  <w:style w:type="paragraph" w:customStyle="1" w:styleId="xl25">
    <w:name w:val="xl25"/>
    <w:basedOn w:val="a"/>
    <w:link w:val="Char7"/>
    <w:qFormat/>
    <w:pPr>
      <w:widowControl/>
      <w:pBdr>
        <w:left w:val="single" w:sz="4" w:space="0" w:color="auto"/>
        <w:bottom w:val="single" w:sz="4" w:space="0" w:color="auto"/>
        <w:right w:val="single" w:sz="4" w:space="0" w:color="auto"/>
      </w:pBdr>
      <w:spacing w:before="100" w:beforeAutospacing="1" w:after="100" w:afterAutospacing="1"/>
      <w:jc w:val="center"/>
    </w:pPr>
    <w:rPr>
      <w:lang w:val="zh-CN"/>
    </w:rPr>
  </w:style>
  <w:style w:type="character" w:customStyle="1" w:styleId="Char7">
    <w:name w:val="批注主题 Char"/>
    <w:link w:val="xl25"/>
    <w:qFormat/>
    <w:rPr>
      <w:kern w:val="2"/>
      <w:sz w:val="21"/>
      <w:szCs w:val="24"/>
    </w:rPr>
  </w:style>
  <w:style w:type="paragraph" w:customStyle="1" w:styleId="01">
    <w:name w:val="正文01"/>
    <w:basedOn w:val="a"/>
    <w:link w:val="01Char"/>
    <w:qFormat/>
    <w:pPr>
      <w:spacing w:line="360" w:lineRule="auto"/>
      <w:ind w:firstLineChars="200" w:firstLine="480"/>
    </w:pPr>
    <w:rPr>
      <w:color w:val="0000FF"/>
      <w:sz w:val="24"/>
      <w:lang w:val="zh-CN"/>
    </w:rPr>
  </w:style>
  <w:style w:type="character" w:customStyle="1" w:styleId="01Char">
    <w:name w:val="正文01 Char"/>
    <w:link w:val="01"/>
    <w:qFormat/>
    <w:rPr>
      <w:color w:val="0000FF"/>
      <w:kern w:val="2"/>
      <w:sz w:val="24"/>
      <w:szCs w:val="24"/>
    </w:rPr>
  </w:style>
  <w:style w:type="paragraph" w:customStyle="1" w:styleId="aff8">
    <w:name w:val="报告表格"/>
    <w:basedOn w:val="a"/>
    <w:link w:val="Char8"/>
    <w:qFormat/>
    <w:pPr>
      <w:autoSpaceDE w:val="0"/>
      <w:autoSpaceDN w:val="0"/>
      <w:adjustRightInd w:val="0"/>
      <w:spacing w:before="40" w:after="40"/>
      <w:jc w:val="center"/>
    </w:pPr>
    <w:rPr>
      <w:kern w:val="0"/>
      <w:szCs w:val="20"/>
    </w:rPr>
  </w:style>
  <w:style w:type="paragraph" w:customStyle="1" w:styleId="haydonli">
    <w:name w:val="haydonli"/>
    <w:basedOn w:val="a"/>
    <w:qFormat/>
    <w:pPr>
      <w:snapToGrid w:val="0"/>
      <w:spacing w:line="360" w:lineRule="auto"/>
      <w:ind w:firstLineChars="200" w:firstLine="200"/>
    </w:pPr>
    <w:rPr>
      <w:sz w:val="24"/>
    </w:rPr>
  </w:style>
  <w:style w:type="paragraph" w:customStyle="1" w:styleId="Char9">
    <w:name w:val="我的正文 Char"/>
    <w:basedOn w:val="a"/>
    <w:link w:val="CharChar0"/>
    <w:qFormat/>
    <w:pPr>
      <w:spacing w:line="360" w:lineRule="auto"/>
      <w:ind w:firstLineChars="200" w:firstLine="200"/>
    </w:pPr>
    <w:rPr>
      <w:sz w:val="24"/>
      <w:lang w:val="zh-CN"/>
    </w:rPr>
  </w:style>
  <w:style w:type="character" w:customStyle="1" w:styleId="CharChar0">
    <w:name w:val="我的正文 Char Char"/>
    <w:link w:val="Char9"/>
    <w:qFormat/>
    <w:rPr>
      <w:kern w:val="2"/>
      <w:sz w:val="24"/>
      <w:szCs w:val="24"/>
    </w:rPr>
  </w:style>
  <w:style w:type="paragraph" w:customStyle="1" w:styleId="25">
    <w:name w:val="正文缩进2"/>
    <w:basedOn w:val="a"/>
    <w:qFormat/>
    <w:pPr>
      <w:spacing w:line="360" w:lineRule="auto"/>
      <w:ind w:firstLineChars="200" w:firstLine="480"/>
    </w:pPr>
    <w:rPr>
      <w:color w:val="000000"/>
      <w:sz w:val="18"/>
      <w:szCs w:val="20"/>
    </w:rPr>
  </w:style>
  <w:style w:type="paragraph" w:styleId="aff9">
    <w:name w:val="List Paragraph"/>
    <w:basedOn w:val="a"/>
    <w:qFormat/>
    <w:pPr>
      <w:ind w:firstLineChars="200" w:firstLine="420"/>
    </w:pPr>
    <w:rPr>
      <w:szCs w:val="22"/>
    </w:rPr>
  </w:style>
  <w:style w:type="paragraph" w:customStyle="1" w:styleId="affa">
    <w:name w:val="表内字"/>
    <w:basedOn w:val="a"/>
    <w:qFormat/>
    <w:pPr>
      <w:jc w:val="center"/>
    </w:pPr>
    <w:rPr>
      <w:szCs w:val="18"/>
    </w:rPr>
  </w:style>
  <w:style w:type="paragraph" w:customStyle="1" w:styleId="15">
    <w:name w:val="修订1"/>
    <w:hidden/>
    <w:uiPriority w:val="99"/>
    <w:semiHidden/>
    <w:qFormat/>
    <w:rPr>
      <w:kern w:val="2"/>
      <w:sz w:val="21"/>
      <w:szCs w:val="24"/>
    </w:rPr>
  </w:style>
  <w:style w:type="character" w:customStyle="1" w:styleId="Char0">
    <w:name w:val="批注文字 Char"/>
    <w:link w:val="a7"/>
    <w:qFormat/>
    <w:rPr>
      <w:kern w:val="2"/>
      <w:sz w:val="21"/>
      <w:szCs w:val="24"/>
    </w:rPr>
  </w:style>
  <w:style w:type="character" w:customStyle="1" w:styleId="Char1">
    <w:name w:val="纯文本 Char"/>
    <w:link w:val="aa"/>
    <w:uiPriority w:val="99"/>
    <w:qFormat/>
    <w:locked/>
    <w:rPr>
      <w:rFonts w:ascii="宋体" w:hAnsi="Courier New" w:cs="Courier New"/>
      <w:kern w:val="2"/>
      <w:sz w:val="21"/>
      <w:szCs w:val="21"/>
    </w:rPr>
  </w:style>
  <w:style w:type="paragraph" w:customStyle="1" w:styleId="affb">
    <w:name w:val="报告"/>
    <w:basedOn w:val="a"/>
    <w:link w:val="Chara"/>
    <w:qFormat/>
    <w:pPr>
      <w:adjustRightInd w:val="0"/>
      <w:spacing w:line="360" w:lineRule="auto"/>
      <w:ind w:firstLine="505"/>
      <w:jc w:val="left"/>
      <w:textAlignment w:val="baseline"/>
    </w:pPr>
    <w:rPr>
      <w:kern w:val="0"/>
      <w:sz w:val="24"/>
      <w:szCs w:val="20"/>
      <w:lang w:val="zh-CN"/>
    </w:rPr>
  </w:style>
  <w:style w:type="character" w:customStyle="1" w:styleId="Chara">
    <w:name w:val="报告 Char"/>
    <w:link w:val="affb"/>
    <w:qFormat/>
    <w:rPr>
      <w:sz w:val="24"/>
    </w:rPr>
  </w:style>
  <w:style w:type="paragraph" w:customStyle="1" w:styleId="222">
    <w:name w:val="样式 样式 首行缩进:  2 字符 + 首行缩进:  2 字符"/>
    <w:basedOn w:val="a"/>
    <w:qFormat/>
    <w:pPr>
      <w:spacing w:line="360" w:lineRule="auto"/>
      <w:ind w:firstLineChars="200" w:firstLine="200"/>
    </w:pPr>
    <w:rPr>
      <w:rFonts w:cs="宋体"/>
      <w:szCs w:val="20"/>
    </w:rPr>
  </w:style>
  <w:style w:type="paragraph" w:customStyle="1" w:styleId="affc">
    <w:name w:val="表"/>
    <w:basedOn w:val="a"/>
    <w:qFormat/>
    <w:pPr>
      <w:spacing w:line="240" w:lineRule="exact"/>
    </w:pPr>
    <w:rPr>
      <w:rFonts w:ascii="仿宋_GB2312" w:eastAsia="仿宋_GB2312" w:hAnsi="宋体"/>
      <w:sz w:val="18"/>
      <w:szCs w:val="18"/>
    </w:rPr>
  </w:style>
  <w:style w:type="character" w:customStyle="1" w:styleId="Char4">
    <w:name w:val="页眉 Char"/>
    <w:link w:val="ae"/>
    <w:qFormat/>
    <w:rPr>
      <w:kern w:val="2"/>
      <w:sz w:val="18"/>
      <w:szCs w:val="18"/>
    </w:rPr>
  </w:style>
  <w:style w:type="character" w:customStyle="1" w:styleId="Char3">
    <w:name w:val="页脚 Char"/>
    <w:link w:val="ad"/>
    <w:uiPriority w:val="99"/>
    <w:qFormat/>
    <w:rPr>
      <w:kern w:val="2"/>
      <w:sz w:val="18"/>
      <w:szCs w:val="18"/>
    </w:rPr>
  </w:style>
  <w:style w:type="paragraph" w:customStyle="1" w:styleId="60">
    <w:name w:val="6"/>
    <w:basedOn w:val="a"/>
    <w:qFormat/>
    <w:rPr>
      <w:rFonts w:ascii="宋体" w:cs="宋体"/>
      <w:szCs w:val="21"/>
    </w:rPr>
  </w:style>
  <w:style w:type="paragraph" w:customStyle="1" w:styleId="-">
    <w:name w:val="正文-蓝色"/>
    <w:basedOn w:val="a"/>
    <w:link w:val="-Char"/>
    <w:qFormat/>
    <w:pPr>
      <w:spacing w:line="360" w:lineRule="auto"/>
      <w:ind w:firstLineChars="200" w:firstLine="200"/>
    </w:pPr>
    <w:rPr>
      <w:color w:val="0000FF"/>
      <w:sz w:val="24"/>
      <w:szCs w:val="28"/>
      <w:lang w:val="zh-CN"/>
    </w:rPr>
  </w:style>
  <w:style w:type="character" w:customStyle="1" w:styleId="-Char">
    <w:name w:val="正文-蓝色 Char"/>
    <w:link w:val="-"/>
    <w:qFormat/>
    <w:rPr>
      <w:color w:val="0000FF"/>
      <w:kern w:val="2"/>
      <w:sz w:val="24"/>
      <w:szCs w:val="28"/>
    </w:rPr>
  </w:style>
  <w:style w:type="paragraph" w:customStyle="1" w:styleId="16">
    <w:name w:val="列出段落1"/>
    <w:basedOn w:val="a"/>
    <w:uiPriority w:val="99"/>
    <w:qFormat/>
    <w:pPr>
      <w:ind w:firstLineChars="200" w:firstLine="420"/>
    </w:pPr>
    <w:rPr>
      <w:rFonts w:ascii="Calibri" w:hAnsi="Calibri"/>
      <w:szCs w:val="22"/>
    </w:rPr>
  </w:style>
  <w:style w:type="character" w:customStyle="1" w:styleId="HTMLChar">
    <w:name w:val="HTML 预设格式 Char"/>
    <w:link w:val="HTML"/>
    <w:uiPriority w:val="99"/>
    <w:qFormat/>
    <w:rPr>
      <w:rFonts w:ascii="Courier New" w:hAnsi="Courier New" w:cs="Courier New"/>
      <w:kern w:val="2"/>
    </w:rPr>
  </w:style>
  <w:style w:type="character" w:customStyle="1" w:styleId="-lccChar">
    <w:name w:val="表头-lcc Char"/>
    <w:link w:val="-lcc"/>
    <w:qFormat/>
    <w:rPr>
      <w:b/>
      <w:kern w:val="2"/>
      <w:sz w:val="21"/>
      <w:szCs w:val="21"/>
    </w:rPr>
  </w:style>
  <w:style w:type="paragraph" w:customStyle="1" w:styleId="-lcc">
    <w:name w:val="表头-lcc"/>
    <w:basedOn w:val="a"/>
    <w:link w:val="-lccChar"/>
    <w:qFormat/>
    <w:pPr>
      <w:jc w:val="center"/>
    </w:pPr>
    <w:rPr>
      <w:b/>
      <w:szCs w:val="21"/>
      <w:lang w:val="zh-CN"/>
    </w:rPr>
  </w:style>
  <w:style w:type="character" w:customStyle="1" w:styleId="lccChar">
    <w:name w:val="表内lcc Char"/>
    <w:link w:val="lcc"/>
    <w:qFormat/>
    <w:rPr>
      <w:iCs/>
      <w:color w:val="000000"/>
      <w:kern w:val="2"/>
      <w:sz w:val="21"/>
      <w:szCs w:val="21"/>
    </w:rPr>
  </w:style>
  <w:style w:type="paragraph" w:customStyle="1" w:styleId="lcc">
    <w:name w:val="表内lcc"/>
    <w:basedOn w:val="affa"/>
    <w:link w:val="lccChar"/>
    <w:qFormat/>
    <w:pPr>
      <w:adjustRightInd w:val="0"/>
    </w:pPr>
    <w:rPr>
      <w:iCs/>
      <w:color w:val="000000"/>
      <w:szCs w:val="21"/>
      <w:lang w:val="zh-CN"/>
    </w:rPr>
  </w:style>
  <w:style w:type="character" w:customStyle="1" w:styleId="-lccChar0">
    <w:name w:val="正文加粗-lcc Char"/>
    <w:link w:val="-lcc0"/>
    <w:qFormat/>
    <w:rPr>
      <w:b/>
      <w:bCs/>
      <w:color w:val="000000"/>
      <w:kern w:val="2"/>
      <w:sz w:val="24"/>
      <w:szCs w:val="24"/>
    </w:rPr>
  </w:style>
  <w:style w:type="paragraph" w:customStyle="1" w:styleId="-lcc0">
    <w:name w:val="正文加粗-lcc"/>
    <w:basedOn w:val="a"/>
    <w:link w:val="-lccChar0"/>
    <w:qFormat/>
    <w:pPr>
      <w:spacing w:line="360" w:lineRule="auto"/>
      <w:ind w:firstLineChars="200" w:firstLine="200"/>
    </w:pPr>
    <w:rPr>
      <w:b/>
      <w:bCs/>
      <w:color w:val="000000"/>
      <w:sz w:val="24"/>
      <w:lang w:val="zh-CN"/>
    </w:rPr>
  </w:style>
  <w:style w:type="character" w:customStyle="1" w:styleId="lccChar0">
    <w:name w:val="表头lcc Char"/>
    <w:link w:val="lcc0"/>
    <w:qFormat/>
    <w:rPr>
      <w:b/>
      <w:sz w:val="21"/>
      <w:szCs w:val="21"/>
    </w:rPr>
  </w:style>
  <w:style w:type="paragraph" w:customStyle="1" w:styleId="lcc0">
    <w:name w:val="表头lcc"/>
    <w:basedOn w:val="a"/>
    <w:link w:val="lccChar0"/>
    <w:qFormat/>
    <w:pPr>
      <w:adjustRightInd w:val="0"/>
      <w:jc w:val="center"/>
      <w:textAlignment w:val="baseline"/>
    </w:pPr>
    <w:rPr>
      <w:b/>
      <w:kern w:val="0"/>
      <w:szCs w:val="21"/>
      <w:lang w:val="zh-CN"/>
    </w:rPr>
  </w:style>
  <w:style w:type="paragraph" w:customStyle="1" w:styleId="Default">
    <w:name w:val="Default"/>
    <w:qFormat/>
    <w:pPr>
      <w:widowControl w:val="0"/>
      <w:autoSpaceDE w:val="0"/>
      <w:autoSpaceDN w:val="0"/>
      <w:adjustRightInd w:val="0"/>
    </w:pPr>
    <w:rPr>
      <w:rFonts w:ascii="MHei-Medium" w:eastAsia="MHei-Medium"/>
    </w:rPr>
  </w:style>
  <w:style w:type="character" w:customStyle="1" w:styleId="lccChar1">
    <w:name w:val="正文lcc Char"/>
    <w:link w:val="lcc1"/>
    <w:qFormat/>
    <w:rPr>
      <w:rFonts w:eastAsia="Times New Roman"/>
      <w:kern w:val="24"/>
      <w:sz w:val="24"/>
    </w:rPr>
  </w:style>
  <w:style w:type="paragraph" w:customStyle="1" w:styleId="lcc1">
    <w:name w:val="正文lcc"/>
    <w:basedOn w:val="a"/>
    <w:link w:val="lccChar1"/>
    <w:qFormat/>
    <w:pPr>
      <w:overflowPunct w:val="0"/>
      <w:adjustRightInd w:val="0"/>
      <w:snapToGrid w:val="0"/>
      <w:spacing w:line="360" w:lineRule="auto"/>
      <w:ind w:firstLineChars="200" w:firstLine="200"/>
    </w:pPr>
    <w:rPr>
      <w:rFonts w:eastAsia="Times New Roman"/>
      <w:kern w:val="24"/>
      <w:sz w:val="24"/>
      <w:szCs w:val="20"/>
      <w:lang w:val="zh-CN"/>
    </w:rPr>
  </w:style>
  <w:style w:type="paragraph" w:customStyle="1" w:styleId="-lcc1">
    <w:name w:val="表格-lcc"/>
    <w:basedOn w:val="a"/>
    <w:next w:val="a"/>
    <w:qFormat/>
    <w:pPr>
      <w:snapToGrid w:val="0"/>
      <w:spacing w:line="276" w:lineRule="auto"/>
      <w:jc w:val="center"/>
    </w:pPr>
    <w:rPr>
      <w:rFonts w:hint="eastAsia"/>
      <w:szCs w:val="21"/>
    </w:rPr>
  </w:style>
  <w:style w:type="character" w:customStyle="1" w:styleId="Charb">
    <w:name w:val="正文何昌泽 Char"/>
    <w:link w:val="affd"/>
    <w:qFormat/>
    <w:locked/>
    <w:rPr>
      <w:kern w:val="2"/>
      <w:sz w:val="24"/>
      <w:szCs w:val="24"/>
    </w:rPr>
  </w:style>
  <w:style w:type="paragraph" w:customStyle="1" w:styleId="affd">
    <w:name w:val="正文何昌泽"/>
    <w:basedOn w:val="a"/>
    <w:link w:val="Charb"/>
    <w:qFormat/>
    <w:pPr>
      <w:adjustRightInd w:val="0"/>
      <w:snapToGrid w:val="0"/>
      <w:spacing w:line="360" w:lineRule="auto"/>
      <w:ind w:firstLineChars="200" w:firstLine="200"/>
    </w:pPr>
    <w:rPr>
      <w:sz w:val="24"/>
      <w:lang w:val="zh-CN"/>
    </w:rPr>
  </w:style>
  <w:style w:type="character" w:customStyle="1" w:styleId="3Char0">
    <w:name w:val="标3何昌泽 Char"/>
    <w:link w:val="34"/>
    <w:qFormat/>
    <w:locked/>
    <w:rPr>
      <w:b/>
      <w:bCs/>
      <w:kern w:val="2"/>
      <w:sz w:val="24"/>
      <w:szCs w:val="24"/>
    </w:rPr>
  </w:style>
  <w:style w:type="paragraph" w:customStyle="1" w:styleId="34">
    <w:name w:val="标3何昌泽"/>
    <w:basedOn w:val="a"/>
    <w:link w:val="3Char0"/>
    <w:qFormat/>
    <w:pPr>
      <w:adjustRightInd w:val="0"/>
      <w:snapToGrid w:val="0"/>
      <w:spacing w:line="360" w:lineRule="auto"/>
      <w:ind w:firstLineChars="200" w:firstLine="200"/>
    </w:pPr>
    <w:rPr>
      <w:b/>
      <w:bCs/>
      <w:sz w:val="24"/>
      <w:lang w:val="zh-CN"/>
    </w:rPr>
  </w:style>
  <w:style w:type="character" w:customStyle="1" w:styleId="4Char">
    <w:name w:val="标4何昌泽 Char"/>
    <w:link w:val="40"/>
    <w:qFormat/>
    <w:locked/>
    <w:rPr>
      <w:rFonts w:ascii="宋体" w:eastAsia="Times New Roman" w:hAnsi="宋体"/>
      <w:b/>
      <w:bCs/>
      <w:color w:val="000000"/>
      <w:sz w:val="24"/>
      <w:szCs w:val="24"/>
    </w:rPr>
  </w:style>
  <w:style w:type="paragraph" w:customStyle="1" w:styleId="40">
    <w:name w:val="标4何昌泽"/>
    <w:basedOn w:val="3"/>
    <w:link w:val="4Char"/>
    <w:qFormat/>
    <w:pPr>
      <w:keepNext/>
      <w:keepLines/>
      <w:overflowPunct/>
      <w:textAlignment w:val="auto"/>
    </w:pPr>
    <w:rPr>
      <w:rFonts w:ascii="宋体" w:eastAsia="Times New Roman" w:hAnsi="宋体"/>
      <w:lang w:val="zh-CN"/>
    </w:rPr>
  </w:style>
  <w:style w:type="character" w:customStyle="1" w:styleId="Charc">
    <w:name w:val="表头何昌泽 Char"/>
    <w:link w:val="affe"/>
    <w:qFormat/>
    <w:locked/>
    <w:rPr>
      <w:rFonts w:eastAsia="Times New Roman"/>
      <w:b/>
      <w:kern w:val="2"/>
      <w:sz w:val="21"/>
      <w:szCs w:val="21"/>
    </w:rPr>
  </w:style>
  <w:style w:type="paragraph" w:customStyle="1" w:styleId="affe">
    <w:name w:val="表头何昌泽"/>
    <w:basedOn w:val="a"/>
    <w:link w:val="Charc"/>
    <w:qFormat/>
    <w:pPr>
      <w:widowControl/>
      <w:adjustRightInd w:val="0"/>
      <w:snapToGrid w:val="0"/>
      <w:spacing w:line="160" w:lineRule="atLeast"/>
      <w:jc w:val="center"/>
    </w:pPr>
    <w:rPr>
      <w:rFonts w:eastAsia="Times New Roman"/>
      <w:b/>
      <w:szCs w:val="21"/>
      <w:lang w:val="zh-CN"/>
    </w:rPr>
  </w:style>
  <w:style w:type="character" w:customStyle="1" w:styleId="Chard">
    <w:name w:val="表格何昌泽 Char"/>
    <w:link w:val="afff"/>
    <w:qFormat/>
    <w:locked/>
    <w:rPr>
      <w:rFonts w:eastAsia="Times New Roman"/>
      <w:b/>
      <w:kern w:val="2"/>
      <w:sz w:val="21"/>
      <w:szCs w:val="21"/>
    </w:rPr>
  </w:style>
  <w:style w:type="paragraph" w:customStyle="1" w:styleId="afff">
    <w:name w:val="表格何昌泽"/>
    <w:basedOn w:val="affe"/>
    <w:link w:val="Chard"/>
    <w:qFormat/>
  </w:style>
  <w:style w:type="character" w:customStyle="1" w:styleId="CharChar2">
    <w:name w:val="龚艺表名格式 Char Char"/>
    <w:link w:val="afff0"/>
    <w:qFormat/>
    <w:rPr>
      <w:rFonts w:hAnsi="宋体"/>
      <w:b/>
      <w:kern w:val="2"/>
      <w:sz w:val="21"/>
      <w:szCs w:val="24"/>
    </w:rPr>
  </w:style>
  <w:style w:type="paragraph" w:customStyle="1" w:styleId="afff0">
    <w:name w:val="龚艺表名格式"/>
    <w:basedOn w:val="a"/>
    <w:link w:val="CharChar2"/>
    <w:qFormat/>
    <w:pPr>
      <w:spacing w:beforeLines="50"/>
      <w:jc w:val="center"/>
    </w:pPr>
    <w:rPr>
      <w:rFonts w:hAnsi="宋体"/>
      <w:b/>
      <w:lang w:val="zh-CN"/>
    </w:rPr>
  </w:style>
  <w:style w:type="paragraph" w:customStyle="1" w:styleId="-0">
    <w:name w:val="正文-欣欣"/>
    <w:basedOn w:val="a"/>
    <w:next w:val="a"/>
    <w:qFormat/>
    <w:pPr>
      <w:spacing w:line="360" w:lineRule="auto"/>
      <w:ind w:firstLineChars="200" w:firstLine="480"/>
      <w:jc w:val="left"/>
    </w:pPr>
    <w:rPr>
      <w:bCs/>
      <w:sz w:val="24"/>
    </w:rPr>
  </w:style>
  <w:style w:type="paragraph" w:customStyle="1" w:styleId="-7">
    <w:name w:val="表格标题-7"/>
    <w:basedOn w:val="a"/>
    <w:next w:val="a"/>
    <w:qFormat/>
    <w:pPr>
      <w:numPr>
        <w:numId w:val="1"/>
      </w:numPr>
      <w:adjustRightInd w:val="0"/>
      <w:snapToGrid w:val="0"/>
      <w:spacing w:line="360" w:lineRule="auto"/>
      <w:jc w:val="center"/>
    </w:pPr>
    <w:rPr>
      <w:rFonts w:eastAsia="黑体"/>
      <w:sz w:val="24"/>
    </w:rPr>
  </w:style>
  <w:style w:type="paragraph" w:customStyle="1" w:styleId="afff1">
    <w:name w:val="报告书"/>
    <w:basedOn w:val="a"/>
    <w:qFormat/>
    <w:pPr>
      <w:autoSpaceDE w:val="0"/>
      <w:autoSpaceDN w:val="0"/>
      <w:adjustRightInd w:val="0"/>
      <w:spacing w:line="360" w:lineRule="auto"/>
      <w:ind w:firstLine="505"/>
      <w:jc w:val="left"/>
      <w:textAlignment w:val="bottom"/>
    </w:pPr>
    <w:rPr>
      <w:kern w:val="0"/>
      <w:sz w:val="24"/>
      <w:szCs w:val="20"/>
    </w:rPr>
  </w:style>
  <w:style w:type="character" w:customStyle="1" w:styleId="Chare">
    <w:name w:val="龚艺正文 Char"/>
    <w:link w:val="afff2"/>
    <w:qFormat/>
    <w:locked/>
    <w:rPr>
      <w:kern w:val="2"/>
      <w:sz w:val="24"/>
      <w:szCs w:val="24"/>
    </w:rPr>
  </w:style>
  <w:style w:type="paragraph" w:customStyle="1" w:styleId="afff2">
    <w:name w:val="龚艺正文"/>
    <w:basedOn w:val="a"/>
    <w:link w:val="Chare"/>
    <w:qFormat/>
    <w:pPr>
      <w:tabs>
        <w:tab w:val="left" w:pos="8789"/>
      </w:tabs>
      <w:spacing w:line="360" w:lineRule="auto"/>
      <w:ind w:firstLineChars="200" w:firstLine="480"/>
    </w:pPr>
    <w:rPr>
      <w:sz w:val="24"/>
      <w:lang w:val="zh-CN"/>
    </w:rPr>
  </w:style>
  <w:style w:type="paragraph" w:customStyle="1" w:styleId="y">
    <w:name w:val="y表内字"/>
    <w:next w:val="a"/>
    <w:qFormat/>
    <w:pPr>
      <w:jc w:val="center"/>
    </w:pPr>
    <w:rPr>
      <w:rFonts w:cs="Courier New"/>
      <w:kern w:val="2"/>
      <w:sz w:val="21"/>
      <w:szCs w:val="32"/>
    </w:rPr>
  </w:style>
  <w:style w:type="paragraph" w:customStyle="1" w:styleId="y0">
    <w:name w:val="y表名"/>
    <w:next w:val="y"/>
    <w:qFormat/>
    <w:pPr>
      <w:keepNext/>
      <w:spacing w:beforeLines="50"/>
      <w:jc w:val="center"/>
    </w:pPr>
    <w:rPr>
      <w:rFonts w:cs="Courier New"/>
      <w:b/>
      <w:kern w:val="2"/>
      <w:sz w:val="21"/>
      <w:szCs w:val="32"/>
    </w:rPr>
  </w:style>
  <w:style w:type="paragraph" w:customStyle="1" w:styleId="afff3">
    <w:name w:val="龚正文"/>
    <w:basedOn w:val="a"/>
    <w:qFormat/>
    <w:pPr>
      <w:spacing w:line="360" w:lineRule="auto"/>
      <w:ind w:firstLineChars="200" w:firstLine="480"/>
    </w:pPr>
    <w:rPr>
      <w:rFonts w:hAnsi="宋体"/>
      <w:sz w:val="24"/>
    </w:rPr>
  </w:style>
  <w:style w:type="character" w:customStyle="1" w:styleId="CharChar3">
    <w:name w:val="表格（新） Char Char"/>
    <w:link w:val="afff4"/>
    <w:qFormat/>
    <w:locked/>
    <w:rPr>
      <w:rFonts w:ascii="宋体" w:hAnsi="宋体"/>
      <w:b/>
      <w:szCs w:val="21"/>
    </w:rPr>
  </w:style>
  <w:style w:type="paragraph" w:customStyle="1" w:styleId="afff4">
    <w:name w:val="表格（新）"/>
    <w:basedOn w:val="a"/>
    <w:link w:val="CharChar3"/>
    <w:qFormat/>
    <w:pPr>
      <w:widowControl/>
      <w:adjustRightInd w:val="0"/>
      <w:snapToGrid w:val="0"/>
      <w:spacing w:line="160" w:lineRule="atLeast"/>
      <w:jc w:val="center"/>
    </w:pPr>
    <w:rPr>
      <w:rFonts w:ascii="宋体" w:hAnsi="宋体"/>
      <w:b/>
      <w:kern w:val="0"/>
      <w:sz w:val="20"/>
      <w:szCs w:val="21"/>
      <w:lang w:val="zh-CN"/>
    </w:rPr>
  </w:style>
  <w:style w:type="paragraph" w:customStyle="1" w:styleId="230">
    <w:name w:val="样式 四号 行距: 固定值 23 磅"/>
    <w:basedOn w:val="a"/>
    <w:qFormat/>
    <w:pPr>
      <w:tabs>
        <w:tab w:val="left" w:pos="3150"/>
      </w:tabs>
      <w:spacing w:line="460" w:lineRule="exact"/>
      <w:ind w:firstLineChars="200" w:firstLine="480"/>
    </w:pPr>
    <w:rPr>
      <w:sz w:val="24"/>
    </w:rPr>
  </w:style>
  <w:style w:type="character" w:customStyle="1" w:styleId="lccChar2">
    <w:name w:val="表格lcc Char"/>
    <w:link w:val="lcc2"/>
    <w:qFormat/>
    <w:locked/>
    <w:rPr>
      <w:rFonts w:ascii="宋体" w:hAnsi="宋体" w:cs="宋体"/>
      <w:color w:val="000000"/>
      <w:kern w:val="2"/>
      <w:sz w:val="21"/>
      <w:szCs w:val="21"/>
    </w:rPr>
  </w:style>
  <w:style w:type="paragraph" w:customStyle="1" w:styleId="lcc2">
    <w:name w:val="表格lcc"/>
    <w:basedOn w:val="a4"/>
    <w:link w:val="lccChar2"/>
    <w:qFormat/>
    <w:pPr>
      <w:adjustRightInd/>
      <w:spacing w:line="240" w:lineRule="auto"/>
      <w:ind w:firstLine="0"/>
      <w:jc w:val="center"/>
      <w:textAlignment w:val="auto"/>
    </w:pPr>
    <w:rPr>
      <w:rFonts w:ascii="宋体" w:hAnsi="宋体"/>
      <w:color w:val="000000"/>
      <w:kern w:val="2"/>
      <w:szCs w:val="21"/>
      <w:lang w:val="zh-CN"/>
    </w:rPr>
  </w:style>
  <w:style w:type="character" w:customStyle="1" w:styleId="Char10">
    <w:name w:val="报告 Char1"/>
    <w:qFormat/>
    <w:locked/>
    <w:rPr>
      <w:sz w:val="24"/>
      <w:szCs w:val="24"/>
    </w:rPr>
  </w:style>
  <w:style w:type="paragraph" w:customStyle="1" w:styleId="GY">
    <w:name w:val="正文GY"/>
    <w:basedOn w:val="a"/>
    <w:qFormat/>
    <w:pPr>
      <w:spacing w:line="360" w:lineRule="auto"/>
      <w:ind w:firstLineChars="200" w:firstLine="480"/>
    </w:pPr>
    <w:rPr>
      <w:color w:val="000000"/>
      <w:sz w:val="24"/>
    </w:rPr>
  </w:style>
  <w:style w:type="character" w:customStyle="1" w:styleId="Charf">
    <w:name w:val="表格文字 Char"/>
    <w:qFormat/>
    <w:locked/>
    <w:rPr>
      <w:rFonts w:ascii="宋体" w:hAnsi="宋体"/>
      <w:color w:val="000000"/>
      <w:sz w:val="24"/>
    </w:rPr>
  </w:style>
  <w:style w:type="paragraph" w:customStyle="1" w:styleId="afff5">
    <w:name w:val="内表格"/>
    <w:basedOn w:val="a"/>
    <w:qFormat/>
    <w:pPr>
      <w:jc w:val="center"/>
    </w:pPr>
  </w:style>
  <w:style w:type="paragraph" w:customStyle="1" w:styleId="afff6">
    <w:name w:val="表格内正文"/>
    <w:basedOn w:val="a"/>
    <w:link w:val="Char11"/>
    <w:qFormat/>
    <w:pPr>
      <w:spacing w:line="360" w:lineRule="auto"/>
      <w:ind w:firstLine="493"/>
    </w:pPr>
    <w:rPr>
      <w:rFonts w:ascii="宋体" w:hAnsi="宋体"/>
      <w:spacing w:val="4"/>
      <w:kern w:val="18"/>
      <w:sz w:val="24"/>
      <w:lang w:val="zh-CN"/>
    </w:rPr>
  </w:style>
  <w:style w:type="character" w:customStyle="1" w:styleId="Char11">
    <w:name w:val="表格内正文 Char1"/>
    <w:link w:val="afff6"/>
    <w:qFormat/>
    <w:rPr>
      <w:rFonts w:ascii="宋体" w:hAnsi="宋体"/>
      <w:spacing w:val="4"/>
      <w:kern w:val="18"/>
      <w:sz w:val="24"/>
      <w:szCs w:val="24"/>
    </w:rPr>
  </w:style>
  <w:style w:type="paragraph" w:customStyle="1" w:styleId="afff7">
    <w:name w:val="正文(首行缩进)宋旭峰"/>
    <w:basedOn w:val="a4"/>
    <w:link w:val="CharChar4"/>
    <w:qFormat/>
    <w:pPr>
      <w:snapToGrid w:val="0"/>
      <w:spacing w:line="360" w:lineRule="auto"/>
      <w:ind w:firstLineChars="200" w:firstLine="480"/>
      <w:contextualSpacing/>
      <w:textAlignment w:val="auto"/>
    </w:pPr>
    <w:rPr>
      <w:rFonts w:ascii="宋体" w:hAnsi="宋体"/>
      <w:snapToGrid w:val="0"/>
      <w:sz w:val="24"/>
      <w:szCs w:val="24"/>
      <w:lang w:val="zh-CN"/>
    </w:rPr>
  </w:style>
  <w:style w:type="character" w:customStyle="1" w:styleId="CharChar4">
    <w:name w:val="正文(首行缩进)宋旭峰 Char Char"/>
    <w:link w:val="afff7"/>
    <w:qFormat/>
    <w:rPr>
      <w:rFonts w:ascii="宋体" w:hAnsi="宋体"/>
      <w:snapToGrid w:val="0"/>
      <w:sz w:val="24"/>
      <w:szCs w:val="24"/>
      <w:lang w:val="zh-CN" w:eastAsia="zh-CN"/>
    </w:rPr>
  </w:style>
  <w:style w:type="character" w:customStyle="1" w:styleId="3Char">
    <w:name w:val="正文文本缩进 3 Char"/>
    <w:link w:val="32"/>
    <w:qFormat/>
    <w:rPr>
      <w:kern w:val="2"/>
      <w:sz w:val="16"/>
      <w:szCs w:val="16"/>
    </w:rPr>
  </w:style>
  <w:style w:type="paragraph" w:customStyle="1" w:styleId="17">
    <w:name w:val="报告1"/>
    <w:basedOn w:val="affb"/>
    <w:qFormat/>
    <w:pPr>
      <w:jc w:val="both"/>
      <w:textAlignment w:val="center"/>
    </w:pPr>
    <w:rPr>
      <w:kern w:val="24"/>
      <w:lang w:val="en-US"/>
    </w:rPr>
  </w:style>
  <w:style w:type="paragraph" w:customStyle="1" w:styleId="afff8">
    <w:name w:val="正文(首行缩进)"/>
    <w:basedOn w:val="a"/>
    <w:link w:val="Char12"/>
    <w:qFormat/>
    <w:pPr>
      <w:spacing w:line="360" w:lineRule="auto"/>
      <w:ind w:firstLineChars="225" w:firstLine="540"/>
    </w:pPr>
    <w:rPr>
      <w:snapToGrid w:val="0"/>
      <w:color w:val="000000"/>
      <w:kern w:val="0"/>
      <w:sz w:val="24"/>
      <w:lang w:val="zh-CN"/>
    </w:rPr>
  </w:style>
  <w:style w:type="character" w:customStyle="1" w:styleId="Char12">
    <w:name w:val="正文(首行缩进) Char1"/>
    <w:link w:val="afff8"/>
    <w:qFormat/>
    <w:rPr>
      <w:snapToGrid w:val="0"/>
      <w:color w:val="00000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cs="Verdana"/>
      <w:kern w:val="0"/>
      <w:sz w:val="24"/>
      <w:lang w:eastAsia="en-US"/>
    </w:rPr>
  </w:style>
  <w:style w:type="paragraph" w:customStyle="1" w:styleId="afff9">
    <w:name w:val="报告表正文"/>
    <w:basedOn w:val="a"/>
    <w:link w:val="Charf0"/>
    <w:qFormat/>
    <w:pPr>
      <w:adjustRightInd w:val="0"/>
      <w:spacing w:line="312" w:lineRule="auto"/>
      <w:ind w:left="113" w:right="113" w:firstLine="482"/>
      <w:jc w:val="left"/>
    </w:pPr>
    <w:rPr>
      <w:kern w:val="0"/>
      <w:sz w:val="24"/>
      <w:szCs w:val="20"/>
      <w:lang w:val="zh-CN"/>
    </w:rPr>
  </w:style>
  <w:style w:type="character" w:customStyle="1" w:styleId="Charf0">
    <w:name w:val="报告表正文 Char"/>
    <w:link w:val="afff9"/>
    <w:qFormat/>
    <w:rPr>
      <w:sz w:val="24"/>
      <w:lang w:val="zh-CN" w:eastAsia="zh-CN"/>
    </w:rPr>
  </w:style>
  <w:style w:type="paragraph" w:customStyle="1" w:styleId="afffa">
    <w:name w:val="a表内字"/>
    <w:basedOn w:val="a"/>
    <w:qFormat/>
    <w:pPr>
      <w:jc w:val="center"/>
    </w:pPr>
    <w:rPr>
      <w:rFonts w:ascii="宋体" w:hAnsi="宋体"/>
    </w:rPr>
  </w:style>
  <w:style w:type="paragraph" w:customStyle="1" w:styleId="18">
    <w:name w:val="1、表内字"/>
    <w:basedOn w:val="a"/>
    <w:qFormat/>
    <w:pPr>
      <w:jc w:val="center"/>
    </w:pPr>
    <w:rPr>
      <w:szCs w:val="21"/>
    </w:rPr>
  </w:style>
  <w:style w:type="character" w:customStyle="1" w:styleId="Charf1">
    <w:name w:val="萌萌正文 Char"/>
    <w:link w:val="afffb"/>
    <w:qFormat/>
    <w:rPr>
      <w:kern w:val="2"/>
      <w:sz w:val="24"/>
      <w:szCs w:val="24"/>
    </w:rPr>
  </w:style>
  <w:style w:type="paragraph" w:customStyle="1" w:styleId="afffb">
    <w:name w:val="萌萌正文"/>
    <w:basedOn w:val="a"/>
    <w:link w:val="Charf1"/>
    <w:qFormat/>
    <w:pPr>
      <w:spacing w:line="360" w:lineRule="auto"/>
      <w:ind w:firstLineChars="200" w:firstLine="480"/>
      <w:jc w:val="left"/>
    </w:pPr>
    <w:rPr>
      <w:sz w:val="24"/>
    </w:rPr>
  </w:style>
  <w:style w:type="paragraph" w:customStyle="1" w:styleId="LISA">
    <w:name w:val="LISA正文"/>
    <w:uiPriority w:val="99"/>
    <w:qFormat/>
    <w:pPr>
      <w:spacing w:line="360" w:lineRule="auto"/>
      <w:ind w:firstLineChars="200" w:firstLine="480"/>
      <w:jc w:val="both"/>
    </w:pPr>
    <w:rPr>
      <w:kern w:val="2"/>
      <w:sz w:val="24"/>
    </w:rPr>
  </w:style>
  <w:style w:type="paragraph" w:customStyle="1" w:styleId="afffc">
    <w:name w:val="a表名"/>
    <w:basedOn w:val="a"/>
    <w:qFormat/>
    <w:pPr>
      <w:jc w:val="center"/>
    </w:pPr>
    <w:rPr>
      <w:rFonts w:ascii="宋体" w:hAnsi="宋体"/>
      <w:b/>
      <w:color w:val="000000"/>
    </w:rPr>
  </w:style>
  <w:style w:type="paragraph" w:customStyle="1" w:styleId="afffd">
    <w:name w:val="报告表格内容"/>
    <w:basedOn w:val="a"/>
    <w:next w:val="afff9"/>
    <w:qFormat/>
    <w:pPr>
      <w:autoSpaceDE w:val="0"/>
      <w:autoSpaceDN w:val="0"/>
      <w:jc w:val="center"/>
      <w:textAlignment w:val="bottom"/>
    </w:pPr>
    <w:rPr>
      <w:kern w:val="0"/>
      <w:szCs w:val="20"/>
    </w:rPr>
  </w:style>
  <w:style w:type="character" w:customStyle="1" w:styleId="HChar">
    <w:name w:val="表头行H Char"/>
    <w:link w:val="H"/>
    <w:qFormat/>
    <w:rPr>
      <w:b/>
      <w:kern w:val="2"/>
      <w:sz w:val="21"/>
      <w:szCs w:val="21"/>
    </w:rPr>
  </w:style>
  <w:style w:type="paragraph" w:customStyle="1" w:styleId="H">
    <w:name w:val="表头行H"/>
    <w:basedOn w:val="a"/>
    <w:link w:val="HChar"/>
    <w:qFormat/>
    <w:pPr>
      <w:jc w:val="center"/>
    </w:pPr>
    <w:rPr>
      <w:b/>
      <w:szCs w:val="21"/>
    </w:rPr>
  </w:style>
  <w:style w:type="character" w:customStyle="1" w:styleId="1Char">
    <w:name w:val="表标题1 Char"/>
    <w:link w:val="19"/>
    <w:qFormat/>
    <w:rPr>
      <w:b/>
      <w:kern w:val="24"/>
      <w:sz w:val="21"/>
    </w:rPr>
  </w:style>
  <w:style w:type="paragraph" w:customStyle="1" w:styleId="19">
    <w:name w:val="表标题1"/>
    <w:basedOn w:val="a"/>
    <w:next w:val="a"/>
    <w:link w:val="1Char"/>
    <w:qFormat/>
    <w:pPr>
      <w:keepNext/>
      <w:adjustRightInd w:val="0"/>
      <w:snapToGrid w:val="0"/>
      <w:spacing w:beforeLines="50" w:afterLines="50"/>
      <w:jc w:val="center"/>
    </w:pPr>
    <w:rPr>
      <w:b/>
      <w:kern w:val="24"/>
      <w:szCs w:val="20"/>
    </w:rPr>
  </w:style>
  <w:style w:type="paragraph" w:customStyle="1" w:styleId="-1">
    <w:name w:val="宋-表名"/>
    <w:basedOn w:val="a"/>
    <w:next w:val="a"/>
    <w:link w:val="-Char0"/>
    <w:uiPriority w:val="1"/>
    <w:qFormat/>
    <w:pPr>
      <w:jc w:val="center"/>
    </w:pPr>
    <w:rPr>
      <w:b/>
      <w:szCs w:val="21"/>
    </w:rPr>
  </w:style>
  <w:style w:type="character" w:customStyle="1" w:styleId="-Char0">
    <w:name w:val="宋-表名 Char"/>
    <w:link w:val="-1"/>
    <w:uiPriority w:val="1"/>
    <w:qFormat/>
    <w:rPr>
      <w:b/>
      <w:kern w:val="2"/>
      <w:sz w:val="21"/>
      <w:szCs w:val="21"/>
    </w:rPr>
  </w:style>
  <w:style w:type="table" w:customStyle="1" w:styleId="41">
    <w:name w:val="自定义4"/>
    <w:basedOn w:val="a1"/>
    <w:uiPriority w:val="99"/>
    <w:qFormat/>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Char1">
    <w:name w:val="宋-正文 Char"/>
    <w:link w:val="-2"/>
    <w:qFormat/>
    <w:rPr>
      <w:sz w:val="24"/>
      <w:szCs w:val="24"/>
      <w:lang w:val="zh-CN" w:eastAsia="zh-CN"/>
    </w:rPr>
  </w:style>
  <w:style w:type="paragraph" w:customStyle="1" w:styleId="-2">
    <w:name w:val="宋-正文"/>
    <w:basedOn w:val="a"/>
    <w:link w:val="-Char1"/>
    <w:qFormat/>
    <w:pPr>
      <w:autoSpaceDE w:val="0"/>
      <w:autoSpaceDN w:val="0"/>
      <w:adjustRightInd w:val="0"/>
      <w:spacing w:line="360" w:lineRule="auto"/>
      <w:ind w:firstLineChars="200" w:firstLine="200"/>
    </w:pPr>
    <w:rPr>
      <w:kern w:val="0"/>
      <w:sz w:val="24"/>
      <w:lang w:val="zh-CN"/>
    </w:rPr>
  </w:style>
  <w:style w:type="character" w:customStyle="1" w:styleId="AChar">
    <w:name w:val="A正文 Char"/>
    <w:link w:val="Afffe"/>
    <w:qFormat/>
    <w:rPr>
      <w:sz w:val="24"/>
      <w:szCs w:val="24"/>
      <w:lang w:val="zh-CN" w:eastAsia="zh-CN"/>
    </w:rPr>
  </w:style>
  <w:style w:type="paragraph" w:customStyle="1" w:styleId="Afffe">
    <w:name w:val="A正文"/>
    <w:basedOn w:val="a"/>
    <w:link w:val="AChar"/>
    <w:qFormat/>
    <w:pPr>
      <w:autoSpaceDE w:val="0"/>
      <w:autoSpaceDN w:val="0"/>
      <w:adjustRightInd w:val="0"/>
      <w:spacing w:line="360" w:lineRule="auto"/>
      <w:ind w:firstLineChars="200" w:firstLine="200"/>
    </w:pPr>
    <w:rPr>
      <w:kern w:val="0"/>
      <w:sz w:val="24"/>
      <w:lang w:val="zh-CN"/>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3l">
    <w:name w:val="标题3l"/>
    <w:basedOn w:val="a"/>
    <w:qFormat/>
    <w:pPr>
      <w:numPr>
        <w:ilvl w:val="2"/>
        <w:numId w:val="2"/>
      </w:numPr>
      <w:adjustRightInd w:val="0"/>
      <w:snapToGrid w:val="0"/>
      <w:spacing w:line="360" w:lineRule="auto"/>
      <w:outlineLvl w:val="2"/>
    </w:pPr>
    <w:rPr>
      <w:b/>
      <w:color w:val="000000"/>
      <w:sz w:val="24"/>
      <w:szCs w:val="20"/>
    </w:rPr>
  </w:style>
  <w:style w:type="character" w:customStyle="1" w:styleId="lChar">
    <w:name w:val="正文l Char"/>
    <w:link w:val="l"/>
    <w:qFormat/>
    <w:rPr>
      <w:rFonts w:eastAsia="Times New Roman"/>
      <w:kern w:val="2"/>
      <w:sz w:val="24"/>
      <w:szCs w:val="24"/>
    </w:rPr>
  </w:style>
  <w:style w:type="paragraph" w:customStyle="1" w:styleId="l">
    <w:name w:val="正文l"/>
    <w:basedOn w:val="a"/>
    <w:link w:val="lChar"/>
    <w:qFormat/>
    <w:pPr>
      <w:autoSpaceDE w:val="0"/>
      <w:autoSpaceDN w:val="0"/>
      <w:adjustRightInd w:val="0"/>
      <w:spacing w:line="360" w:lineRule="auto"/>
      <w:ind w:firstLineChars="200" w:firstLine="200"/>
    </w:pPr>
    <w:rPr>
      <w:rFonts w:eastAsia="Times New Roman"/>
      <w:sz w:val="24"/>
    </w:rPr>
  </w:style>
  <w:style w:type="paragraph" w:customStyle="1" w:styleId="affff">
    <w:name w:val="图表"/>
    <w:basedOn w:val="a"/>
    <w:next w:val="a"/>
    <w:qFormat/>
    <w:pPr>
      <w:spacing w:line="360" w:lineRule="auto"/>
      <w:jc w:val="center"/>
    </w:pPr>
    <w:rPr>
      <w:b/>
    </w:rPr>
  </w:style>
  <w:style w:type="character" w:customStyle="1" w:styleId="Char8">
    <w:name w:val="报告表格 Char"/>
    <w:link w:val="aff8"/>
    <w:qFormat/>
    <w:rPr>
      <w:sz w:val="21"/>
    </w:rPr>
  </w:style>
  <w:style w:type="paragraph" w:customStyle="1" w:styleId="Affff0">
    <w:name w:val="A一级标题"/>
    <w:basedOn w:val="a"/>
    <w:next w:val="Afffe"/>
    <w:link w:val="AChar0"/>
    <w:uiPriority w:val="9"/>
    <w:qFormat/>
    <w:pPr>
      <w:spacing w:line="360" w:lineRule="auto"/>
    </w:pPr>
    <w:rPr>
      <w:b/>
      <w:bCs/>
      <w:sz w:val="28"/>
      <w:szCs w:val="28"/>
    </w:rPr>
  </w:style>
  <w:style w:type="character" w:customStyle="1" w:styleId="AChar0">
    <w:name w:val="A一级标题 Char"/>
    <w:link w:val="Affff0"/>
    <w:uiPriority w:val="9"/>
    <w:qFormat/>
    <w:rPr>
      <w:b/>
      <w:bCs/>
      <w:kern w:val="2"/>
      <w:sz w:val="28"/>
      <w:szCs w:val="28"/>
    </w:rPr>
  </w:style>
  <w:style w:type="character" w:customStyle="1" w:styleId="lccChar3">
    <w:name w:val="lcc表格内容 Char"/>
    <w:link w:val="lcc3"/>
    <w:qFormat/>
    <w:rPr>
      <w:rFonts w:eastAsia="Times New Roman"/>
      <w:b/>
    </w:rPr>
  </w:style>
  <w:style w:type="paragraph" w:customStyle="1" w:styleId="lcc3">
    <w:name w:val="lcc表格内容"/>
    <w:basedOn w:val="a"/>
    <w:link w:val="lccChar3"/>
    <w:qFormat/>
    <w:pPr>
      <w:jc w:val="center"/>
    </w:pPr>
    <w:rPr>
      <w:rFonts w:eastAsia="Times New Roman"/>
      <w:b/>
      <w:kern w:val="0"/>
      <w:sz w:val="20"/>
      <w:szCs w:val="20"/>
    </w:rPr>
  </w:style>
  <w:style w:type="paragraph" w:customStyle="1" w:styleId="A60">
    <w:name w:val="A6正文"/>
    <w:basedOn w:val="a"/>
    <w:link w:val="A6Char"/>
    <w:uiPriority w:val="2"/>
    <w:qFormat/>
    <w:pPr>
      <w:spacing w:line="360" w:lineRule="auto"/>
      <w:ind w:firstLine="482"/>
    </w:pPr>
    <w:rPr>
      <w:sz w:val="24"/>
      <w:szCs w:val="21"/>
    </w:rPr>
  </w:style>
  <w:style w:type="character" w:customStyle="1" w:styleId="A6Char">
    <w:name w:val="A6正文 Char"/>
    <w:link w:val="A60"/>
    <w:uiPriority w:val="2"/>
    <w:qFormat/>
    <w:rPr>
      <w:kern w:val="2"/>
      <w:sz w:val="24"/>
      <w:szCs w:val="21"/>
    </w:rPr>
  </w:style>
  <w:style w:type="paragraph" w:customStyle="1" w:styleId="affff1">
    <w:name w:val="表首行"/>
    <w:basedOn w:val="a"/>
    <w:qFormat/>
    <w:pPr>
      <w:widowControl/>
      <w:jc w:val="center"/>
    </w:pPr>
    <w:rPr>
      <w:rFonts w:eastAsia="楷体"/>
      <w:b/>
      <w:kern w:val="0"/>
      <w:sz w:val="24"/>
      <w:szCs w:val="21"/>
    </w:rPr>
  </w:style>
  <w:style w:type="character" w:customStyle="1" w:styleId="1a">
    <w:name w:val="未处理的提及1"/>
    <w:basedOn w:val="a0"/>
    <w:uiPriority w:val="99"/>
    <w:semiHidden/>
    <w:unhideWhenUsed/>
    <w:qFormat/>
    <w:rPr>
      <w:color w:val="605E5C"/>
      <w:shd w:val="clear" w:color="auto" w:fill="E1DFDD"/>
    </w:rPr>
  </w:style>
  <w:style w:type="character" w:customStyle="1" w:styleId="Char2">
    <w:name w:val="日期 Char"/>
    <w:basedOn w:val="a0"/>
    <w:link w:val="ab"/>
    <w:qFormat/>
    <w:rPr>
      <w:kern w:val="2"/>
      <w:sz w:val="21"/>
      <w:szCs w:val="24"/>
    </w:rPr>
  </w:style>
  <w:style w:type="paragraph" w:customStyle="1" w:styleId="affff2">
    <w:name w:val="表内"/>
    <w:basedOn w:val="a"/>
    <w:link w:val="Charf2"/>
    <w:qFormat/>
    <w:pPr>
      <w:spacing w:line="360" w:lineRule="exact"/>
      <w:jc w:val="center"/>
    </w:pPr>
    <w:rPr>
      <w:rFonts w:ascii="魏碑" w:hAnsi="魏碑"/>
      <w:bCs/>
      <w:szCs w:val="20"/>
      <w:lang w:val="zh-CN"/>
    </w:rPr>
  </w:style>
  <w:style w:type="character" w:customStyle="1" w:styleId="Charf2">
    <w:name w:val="表内 Char"/>
    <w:link w:val="affff2"/>
    <w:qFormat/>
    <w:rPr>
      <w:rFonts w:ascii="魏碑" w:hAnsi="魏碑"/>
      <w:bCs/>
      <w:kern w:val="2"/>
      <w:sz w:val="21"/>
      <w:lang w:val="zh-CN" w:eastAsia="zh-CN"/>
    </w:rPr>
  </w:style>
  <w:style w:type="character" w:styleId="affff3">
    <w:name w:val="Placeholder Text"/>
    <w:basedOn w:val="a0"/>
    <w:uiPriority w:val="99"/>
    <w:semiHidden/>
    <w:qFormat/>
    <w:rPr>
      <w:color w:val="808080"/>
    </w:rPr>
  </w:style>
  <w:style w:type="character" w:customStyle="1" w:styleId="26">
    <w:name w:val="未处理的提及2"/>
    <w:basedOn w:val="a0"/>
    <w:uiPriority w:val="99"/>
    <w:semiHidden/>
    <w:unhideWhenUsed/>
    <w:qFormat/>
    <w:rPr>
      <w:color w:val="605E5C"/>
      <w:shd w:val="clear" w:color="auto" w:fill="E1DFDD"/>
    </w:rPr>
  </w:style>
  <w:style w:type="character" w:customStyle="1" w:styleId="Char5">
    <w:name w:val="普通(网站) Char"/>
    <w:link w:val="af0"/>
    <w:qFormat/>
    <w:locked/>
    <w:rPr>
      <w:rFonts w:ascii="宋体" w:hAnsi="宋体" w:cs="宋体"/>
      <w:sz w:val="24"/>
      <w:szCs w:val="24"/>
    </w:rPr>
  </w:style>
  <w:style w:type="character" w:customStyle="1" w:styleId="Char6">
    <w:name w:val="表格 Char"/>
    <w:link w:val="aff2"/>
    <w:qFormat/>
    <w:rPr>
      <w:rFonts w:ascii="宋体" w:hAnsi="宋体"/>
      <w:snapToGrid w:val="0"/>
      <w:sz w:val="21"/>
    </w:rPr>
  </w:style>
  <w:style w:type="character" w:customStyle="1" w:styleId="35">
    <w:name w:val="未处理的提及3"/>
    <w:basedOn w:val="a0"/>
    <w:uiPriority w:val="99"/>
    <w:semiHidden/>
    <w:unhideWhenUsed/>
    <w:qFormat/>
    <w:rPr>
      <w:color w:val="605E5C"/>
      <w:shd w:val="clear" w:color="auto" w:fill="E1DFDD"/>
    </w:rPr>
  </w:style>
  <w:style w:type="character" w:customStyle="1" w:styleId="2Char">
    <w:name w:val="正文文本 2 Char"/>
    <w:basedOn w:val="a0"/>
    <w:link w:val="22"/>
    <w:uiPriority w:val="99"/>
    <w:qFormat/>
    <w:rPr>
      <w:kern w:val="2"/>
      <w:sz w:val="21"/>
      <w:szCs w:val="24"/>
    </w:rPr>
  </w:style>
  <w:style w:type="paragraph" w:customStyle="1" w:styleId="msonormal0">
    <w:name w:val="msonormal"/>
    <w:basedOn w:val="a"/>
    <w:rsid w:val="00135433"/>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135433"/>
    <w:pPr>
      <w:widowControl/>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rsid w:val="00135433"/>
    <w:pPr>
      <w:widowControl/>
      <w:spacing w:before="100" w:beforeAutospacing="1" w:after="100" w:afterAutospacing="1"/>
      <w:jc w:val="left"/>
    </w:pPr>
    <w:rPr>
      <w:rFonts w:ascii="宋体" w:hAnsi="宋体" w:cs="宋体"/>
      <w:color w:val="FF0000"/>
      <w:kern w:val="0"/>
      <w:sz w:val="20"/>
      <w:szCs w:val="20"/>
    </w:rPr>
  </w:style>
  <w:style w:type="paragraph" w:customStyle="1" w:styleId="font7">
    <w:name w:val="font7"/>
    <w:basedOn w:val="a"/>
    <w:rsid w:val="00135433"/>
    <w:pPr>
      <w:widowControl/>
      <w:spacing w:before="100" w:beforeAutospacing="1" w:after="100" w:afterAutospacing="1"/>
      <w:jc w:val="left"/>
    </w:pPr>
    <w:rPr>
      <w:rFonts w:ascii="宋体" w:hAnsi="宋体" w:cs="宋体"/>
      <w:color w:val="000000"/>
      <w:kern w:val="0"/>
      <w:sz w:val="20"/>
      <w:szCs w:val="20"/>
    </w:rPr>
  </w:style>
  <w:style w:type="paragraph" w:customStyle="1" w:styleId="font8">
    <w:name w:val="font8"/>
    <w:basedOn w:val="a"/>
    <w:rsid w:val="00135433"/>
    <w:pPr>
      <w:widowControl/>
      <w:spacing w:before="100" w:beforeAutospacing="1" w:after="100" w:afterAutospacing="1"/>
      <w:jc w:val="left"/>
    </w:pPr>
    <w:rPr>
      <w:rFonts w:ascii="宋体" w:hAnsi="宋体" w:cs="宋体"/>
      <w:b/>
      <w:bCs/>
      <w:kern w:val="0"/>
      <w:sz w:val="18"/>
      <w:szCs w:val="18"/>
    </w:rPr>
  </w:style>
  <w:style w:type="paragraph" w:customStyle="1" w:styleId="font9">
    <w:name w:val="font9"/>
    <w:basedOn w:val="a"/>
    <w:rsid w:val="00135433"/>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135433"/>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135433"/>
    <w:pPr>
      <w:widowControl/>
      <w:spacing w:before="100" w:beforeAutospacing="1" w:after="100" w:afterAutospacing="1"/>
      <w:jc w:val="left"/>
    </w:pPr>
    <w:rPr>
      <w:rFonts w:ascii="宋体" w:hAnsi="宋体" w:cs="宋体"/>
      <w:kern w:val="0"/>
      <w:sz w:val="20"/>
      <w:szCs w:val="20"/>
    </w:rPr>
  </w:style>
  <w:style w:type="paragraph" w:customStyle="1" w:styleId="xl64">
    <w:name w:val="xl64"/>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6"/>
      <w:szCs w:val="26"/>
    </w:rPr>
  </w:style>
  <w:style w:type="paragraph" w:customStyle="1" w:styleId="xl65">
    <w:name w:val="xl65"/>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6"/>
      <w:szCs w:val="26"/>
    </w:rPr>
  </w:style>
  <w:style w:type="paragraph" w:customStyle="1" w:styleId="xl66">
    <w:name w:val="xl66"/>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6"/>
      <w:szCs w:val="26"/>
    </w:rPr>
  </w:style>
  <w:style w:type="paragraph" w:customStyle="1" w:styleId="xl67">
    <w:name w:val="xl67"/>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8">
    <w:name w:val="xl68"/>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9">
    <w:name w:val="xl69"/>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0">
    <w:name w:val="xl70"/>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0"/>
      <w:szCs w:val="20"/>
    </w:rPr>
  </w:style>
  <w:style w:type="paragraph" w:customStyle="1" w:styleId="xl72">
    <w:name w:val="xl72"/>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color w:val="FF0000"/>
      <w:kern w:val="0"/>
      <w:sz w:val="20"/>
      <w:szCs w:val="20"/>
    </w:rPr>
  </w:style>
  <w:style w:type="paragraph" w:customStyle="1" w:styleId="xl73">
    <w:name w:val="xl73"/>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4">
    <w:name w:val="xl74"/>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75">
    <w:name w:val="xl75"/>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6">
    <w:name w:val="xl76"/>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微软雅黑" w:eastAsia="微软雅黑" w:hAnsi="微软雅黑" w:cs="宋体"/>
      <w:kern w:val="0"/>
      <w:sz w:val="18"/>
      <w:szCs w:val="18"/>
    </w:rPr>
  </w:style>
  <w:style w:type="paragraph" w:customStyle="1" w:styleId="xl77">
    <w:name w:val="xl77"/>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78">
    <w:name w:val="xl78"/>
    <w:basedOn w:val="a"/>
    <w:rsid w:val="00135433"/>
    <w:pPr>
      <w:widowControl/>
      <w:spacing w:before="100" w:beforeAutospacing="1" w:after="100" w:afterAutospacing="1"/>
      <w:jc w:val="left"/>
    </w:pPr>
    <w:rPr>
      <w:rFonts w:ascii="宋体" w:hAnsi="宋体" w:cs="宋体"/>
      <w:color w:val="FF0000"/>
      <w:kern w:val="0"/>
      <w:sz w:val="20"/>
      <w:szCs w:val="20"/>
    </w:rPr>
  </w:style>
  <w:style w:type="paragraph" w:customStyle="1" w:styleId="xl79">
    <w:name w:val="xl79"/>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80">
    <w:name w:val="xl80"/>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1">
    <w:name w:val="xl81"/>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2">
    <w:name w:val="xl82"/>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83">
    <w:name w:val="xl83"/>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4">
    <w:name w:val="xl84"/>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5">
    <w:name w:val="xl8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6">
    <w:name w:val="xl86"/>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bottom"/>
    </w:pPr>
    <w:rPr>
      <w:rFonts w:ascii="微软雅黑" w:eastAsia="微软雅黑" w:hAnsi="微软雅黑" w:cs="宋体"/>
      <w:color w:val="FF0000"/>
      <w:kern w:val="0"/>
      <w:sz w:val="18"/>
      <w:szCs w:val="18"/>
    </w:rPr>
  </w:style>
  <w:style w:type="paragraph" w:customStyle="1" w:styleId="xl87">
    <w:name w:val="xl87"/>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8">
    <w:name w:val="xl88"/>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bottom"/>
    </w:pPr>
    <w:rPr>
      <w:rFonts w:ascii="微软雅黑" w:eastAsia="微软雅黑" w:hAnsi="微软雅黑" w:cs="宋体"/>
      <w:kern w:val="0"/>
      <w:sz w:val="18"/>
      <w:szCs w:val="18"/>
    </w:rPr>
  </w:style>
  <w:style w:type="paragraph" w:customStyle="1" w:styleId="xl89">
    <w:name w:val="xl89"/>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微软雅黑" w:eastAsia="微软雅黑" w:hAnsi="微软雅黑" w:cs="宋体"/>
      <w:color w:val="FF0000"/>
      <w:kern w:val="0"/>
      <w:sz w:val="18"/>
      <w:szCs w:val="18"/>
    </w:rPr>
  </w:style>
  <w:style w:type="paragraph" w:customStyle="1" w:styleId="xl90">
    <w:name w:val="xl90"/>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18"/>
      <w:szCs w:val="18"/>
    </w:rPr>
  </w:style>
  <w:style w:type="paragraph" w:customStyle="1" w:styleId="xl91">
    <w:name w:val="xl91"/>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bottom"/>
    </w:pPr>
    <w:rPr>
      <w:rFonts w:ascii="微软雅黑" w:eastAsia="微软雅黑" w:hAnsi="微软雅黑" w:cs="宋体"/>
      <w:color w:val="FF0000"/>
      <w:kern w:val="0"/>
      <w:sz w:val="18"/>
      <w:szCs w:val="18"/>
    </w:rPr>
  </w:style>
  <w:style w:type="paragraph" w:customStyle="1" w:styleId="xl92">
    <w:name w:val="xl92"/>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93">
    <w:name w:val="xl93"/>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4">
    <w:name w:val="xl94"/>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5">
    <w:name w:val="xl9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6">
    <w:name w:val="xl96"/>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18"/>
      <w:szCs w:val="18"/>
    </w:rPr>
  </w:style>
  <w:style w:type="paragraph" w:customStyle="1" w:styleId="xl97">
    <w:name w:val="xl97"/>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98">
    <w:name w:val="xl98"/>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9">
    <w:name w:val="xl99"/>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00">
    <w:name w:val="xl100"/>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01">
    <w:name w:val="xl101"/>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102">
    <w:name w:val="xl102"/>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3">
    <w:name w:val="xl103"/>
    <w:basedOn w:val="a"/>
    <w:rsid w:val="001354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
    <w:rsid w:val="0013543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5">
    <w:name w:val="xl10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CharCharCharCharCharCharCharChar">
    <w:name w:val="Char Char Char Char Char Char Char Char Char Char"/>
    <w:basedOn w:val="a"/>
    <w:next w:val="a"/>
    <w:rsid w:val="006705AB"/>
    <w:pPr>
      <w:spacing w:line="360" w:lineRule="auto"/>
      <w:ind w:firstLineChars="200" w:firstLine="200"/>
    </w:pPr>
    <w:rPr>
      <w:rFonts w:ascii="宋体" w:hAnsi="宋体" w:cs="宋体"/>
    </w:rPr>
  </w:style>
  <w:style w:type="paragraph" w:styleId="affff4">
    <w:name w:val="Revision"/>
    <w:hidden/>
    <w:uiPriority w:val="99"/>
    <w:semiHidden/>
    <w:rsid w:val="00F2114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qFormat="1"/>
    <w:lsdException w:name="toc 9" w:uiPriority="39" w:qFormat="1"/>
    <w:lsdException w:name="Normal Indent" w:qFormat="1"/>
    <w:lsdException w:name="annotation text" w:qFormat="1"/>
    <w:lsdException w:name="footer" w:uiPriority="99" w:qFormat="1"/>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Note Heading" w:qFormat="1"/>
    <w:lsdException w:name="Body Text 2" w:uiPriority="99"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HTML Preformatted" w:uiPriority="99" w:qFormat="1"/>
    <w:lsdException w:name="Normal Table"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F"/>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outlineLvl w:val="1"/>
    </w:pPr>
    <w:rPr>
      <w:b/>
      <w:bCs/>
      <w:sz w:val="28"/>
      <w:szCs w:val="32"/>
    </w:rPr>
  </w:style>
  <w:style w:type="paragraph" w:styleId="3">
    <w:name w:val="heading 3"/>
    <w:basedOn w:val="a"/>
    <w:next w:val="a"/>
    <w:qFormat/>
    <w:pPr>
      <w:overflowPunct w:val="0"/>
      <w:adjustRightInd w:val="0"/>
      <w:snapToGrid w:val="0"/>
      <w:spacing w:line="360" w:lineRule="auto"/>
      <w:ind w:firstLineChars="200" w:firstLine="482"/>
      <w:textAlignment w:val="baseline"/>
      <w:outlineLvl w:val="2"/>
    </w:pPr>
    <w:rPr>
      <w:rFonts w:ascii="仿宋_GB2312" w:eastAsia="仿宋_GB2312"/>
      <w:b/>
      <w:bCs/>
      <w:color w:val="000000"/>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260"/>
      <w:jc w:val="left"/>
    </w:pPr>
    <w:rPr>
      <w:rFonts w:asciiTheme="minorHAnsi" w:eastAsiaTheme="minorHAnsi"/>
      <w:sz w:val="18"/>
      <w:szCs w:val="18"/>
    </w:rPr>
  </w:style>
  <w:style w:type="paragraph" w:styleId="a3">
    <w:name w:val="Note Heading"/>
    <w:basedOn w:val="a"/>
    <w:next w:val="a"/>
    <w:qFormat/>
    <w:pPr>
      <w:jc w:val="center"/>
    </w:pPr>
    <w:rPr>
      <w:szCs w:val="20"/>
    </w:rPr>
  </w:style>
  <w:style w:type="paragraph" w:styleId="a4">
    <w:name w:val="Normal Indent"/>
    <w:basedOn w:val="a"/>
    <w:link w:val="Char"/>
    <w:qFormat/>
    <w:pPr>
      <w:adjustRightInd w:val="0"/>
      <w:spacing w:line="312" w:lineRule="atLeast"/>
      <w:ind w:firstLine="420"/>
      <w:textAlignment w:val="baseline"/>
    </w:pPr>
    <w:rPr>
      <w:kern w:val="0"/>
      <w:szCs w:val="20"/>
    </w:rPr>
  </w:style>
  <w:style w:type="paragraph" w:styleId="a5">
    <w:name w:val="caption"/>
    <w:basedOn w:val="a"/>
    <w:next w:val="a"/>
    <w:qFormat/>
    <w:pPr>
      <w:keepNext/>
      <w:snapToGrid w:val="0"/>
      <w:jc w:val="center"/>
    </w:pPr>
    <w:rPr>
      <w:rFonts w:ascii="宋体" w:hAnsi="宋体" w:cs="Arial"/>
      <w:szCs w:val="20"/>
    </w:rPr>
  </w:style>
  <w:style w:type="paragraph" w:styleId="a6">
    <w:name w:val="Document Map"/>
    <w:basedOn w:val="a"/>
    <w:semiHidden/>
    <w:qFormat/>
    <w:pPr>
      <w:shd w:val="clear" w:color="auto" w:fill="000080"/>
    </w:pPr>
  </w:style>
  <w:style w:type="paragraph" w:styleId="a7">
    <w:name w:val="annotation text"/>
    <w:basedOn w:val="a"/>
    <w:link w:val="Char0"/>
    <w:qFormat/>
    <w:pPr>
      <w:jc w:val="left"/>
    </w:pPr>
    <w:rPr>
      <w:lang w:val="zh-CN"/>
    </w:rPr>
  </w:style>
  <w:style w:type="paragraph" w:styleId="30">
    <w:name w:val="Body Text 3"/>
    <w:basedOn w:val="a"/>
    <w:pPr>
      <w:spacing w:after="120"/>
    </w:pPr>
    <w:rPr>
      <w:sz w:val="16"/>
      <w:szCs w:val="16"/>
    </w:rPr>
  </w:style>
  <w:style w:type="paragraph" w:styleId="a8">
    <w:name w:val="Body Text"/>
    <w:basedOn w:val="a"/>
    <w:rPr>
      <w:sz w:val="28"/>
    </w:rPr>
  </w:style>
  <w:style w:type="paragraph" w:styleId="a9">
    <w:name w:val="Body Text Indent"/>
    <w:basedOn w:val="a"/>
    <w:pPr>
      <w:ind w:left="-88" w:firstLineChars="199" w:firstLine="516"/>
    </w:pPr>
    <w:rPr>
      <w:sz w:val="24"/>
    </w:rPr>
  </w:style>
  <w:style w:type="paragraph" w:styleId="5">
    <w:name w:val="toc 5"/>
    <w:basedOn w:val="a"/>
    <w:next w:val="a"/>
    <w:uiPriority w:val="39"/>
    <w:unhideWhenUsed/>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1"/>
    <w:uiPriority w:val="99"/>
    <w:qFormat/>
    <w:rPr>
      <w:rFonts w:ascii="宋体" w:hAnsi="Courier New"/>
      <w:szCs w:val="21"/>
      <w:lang w:val="zh-CN"/>
    </w:rPr>
  </w:style>
  <w:style w:type="paragraph" w:styleId="8">
    <w:name w:val="toc 8"/>
    <w:basedOn w:val="a"/>
    <w:next w:val="a"/>
    <w:uiPriority w:val="39"/>
    <w:unhideWhenUsed/>
    <w:qFormat/>
    <w:pPr>
      <w:ind w:left="1470"/>
      <w:jc w:val="left"/>
    </w:pPr>
    <w:rPr>
      <w:rFonts w:asciiTheme="minorHAnsi" w:eastAsiaTheme="minorHAnsi"/>
      <w:sz w:val="18"/>
      <w:szCs w:val="18"/>
    </w:rPr>
  </w:style>
  <w:style w:type="paragraph" w:styleId="ab">
    <w:name w:val="Date"/>
    <w:basedOn w:val="a"/>
    <w:next w:val="a"/>
    <w:link w:val="Char2"/>
    <w:qFormat/>
    <w:pPr>
      <w:ind w:leftChars="2500" w:left="100"/>
    </w:pPr>
  </w:style>
  <w:style w:type="paragraph" w:styleId="20">
    <w:name w:val="Body Text Indent 2"/>
    <w:basedOn w:val="a"/>
    <w:pPr>
      <w:ind w:firstLineChars="200" w:firstLine="518"/>
    </w:pPr>
    <w:rPr>
      <w:sz w:val="24"/>
    </w:rPr>
  </w:style>
  <w:style w:type="paragraph" w:styleId="ac">
    <w:name w:val="Balloon Text"/>
    <w:basedOn w:val="a"/>
    <w:semiHidden/>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lang w:val="zh-CN"/>
    </w:rPr>
  </w:style>
  <w:style w:type="paragraph" w:styleId="ae">
    <w:name w:val="header"/>
    <w:basedOn w:val="a"/>
    <w:link w:val="Char4"/>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spacing w:before="120" w:after="120"/>
      <w:jc w:val="left"/>
    </w:pPr>
    <w:rPr>
      <w:rFonts w:asciiTheme="minorHAnsi" w:eastAsiaTheme="minorHAnsi"/>
      <w:b/>
      <w:bCs/>
      <w:caps/>
      <w:sz w:val="20"/>
      <w:szCs w:val="20"/>
    </w:rPr>
  </w:style>
  <w:style w:type="paragraph" w:styleId="4">
    <w:name w:val="toc 4"/>
    <w:basedOn w:val="a"/>
    <w:next w:val="a"/>
    <w:uiPriority w:val="39"/>
    <w:unhideWhenUsed/>
    <w:qFormat/>
    <w:pPr>
      <w:ind w:left="630"/>
      <w:jc w:val="left"/>
    </w:pPr>
    <w:rPr>
      <w:rFonts w:asciiTheme="minorHAnsi" w:eastAsiaTheme="minorHAnsi"/>
      <w:sz w:val="18"/>
      <w:szCs w:val="18"/>
    </w:rPr>
  </w:style>
  <w:style w:type="paragraph" w:styleId="af">
    <w:name w:val="List"/>
    <w:basedOn w:val="a"/>
    <w:pPr>
      <w:widowControl/>
      <w:spacing w:line="360" w:lineRule="auto"/>
    </w:pPr>
    <w:rPr>
      <w:rFonts w:ascii="宋体"/>
      <w:sz w:val="24"/>
      <w:szCs w:val="20"/>
    </w:rPr>
  </w:style>
  <w:style w:type="paragraph" w:styleId="6">
    <w:name w:val="toc 6"/>
    <w:basedOn w:val="a"/>
    <w:next w:val="a"/>
    <w:uiPriority w:val="39"/>
    <w:unhideWhenUsed/>
    <w:qFormat/>
    <w:pPr>
      <w:ind w:left="1050"/>
      <w:jc w:val="left"/>
    </w:pPr>
    <w:rPr>
      <w:rFonts w:asciiTheme="minorHAnsi" w:eastAsiaTheme="minorHAnsi"/>
      <w:sz w:val="18"/>
      <w:szCs w:val="18"/>
    </w:rPr>
  </w:style>
  <w:style w:type="paragraph" w:styleId="32">
    <w:name w:val="Body Text Indent 3"/>
    <w:basedOn w:val="a"/>
    <w:link w:val="3Char"/>
    <w:qFormat/>
    <w:pPr>
      <w:spacing w:after="120"/>
      <w:ind w:leftChars="200" w:left="420"/>
    </w:pPr>
    <w:rPr>
      <w:sz w:val="16"/>
      <w:szCs w:val="16"/>
      <w:lang w:val="zh-CN"/>
    </w:rPr>
  </w:style>
  <w:style w:type="paragraph" w:styleId="21">
    <w:name w:val="toc 2"/>
    <w:basedOn w:val="a"/>
    <w:next w:val="a"/>
    <w:uiPriority w:val="39"/>
    <w:unhideWhenUsed/>
    <w:qFormat/>
    <w:pPr>
      <w:ind w:left="210"/>
      <w:jc w:val="left"/>
    </w:pPr>
    <w:rPr>
      <w:rFonts w:asciiTheme="minorHAnsi" w:eastAsiaTheme="minorHAnsi"/>
      <w:smallCaps/>
      <w:sz w:val="20"/>
      <w:szCs w:val="20"/>
    </w:rPr>
  </w:style>
  <w:style w:type="paragraph" w:styleId="9">
    <w:name w:val="toc 9"/>
    <w:basedOn w:val="a"/>
    <w:next w:val="a"/>
    <w:uiPriority w:val="39"/>
    <w:unhideWhenUsed/>
    <w:qFormat/>
    <w:pPr>
      <w:ind w:left="1680"/>
      <w:jc w:val="left"/>
    </w:pPr>
    <w:rPr>
      <w:rFonts w:asciiTheme="minorHAnsi" w:eastAsiaTheme="minorHAnsi"/>
      <w:sz w:val="18"/>
      <w:szCs w:val="18"/>
    </w:rPr>
  </w:style>
  <w:style w:type="paragraph" w:styleId="22">
    <w:name w:val="Body Text 2"/>
    <w:basedOn w:val="a"/>
    <w:link w:val="2Char"/>
    <w:uiPriority w:val="99"/>
    <w:qFormat/>
    <w:pPr>
      <w:spacing w:after="120" w:line="480" w:lineRule="auto"/>
    </w:pPr>
  </w:style>
  <w:style w:type="paragraph" w:styleId="HTML">
    <w:name w:val="HTML Preformatted"/>
    <w:basedOn w:val="a"/>
    <w:link w:val="HTMLChar"/>
    <w:uiPriority w:val="99"/>
    <w:qFormat/>
    <w:rPr>
      <w:rFonts w:ascii="Courier New" w:hAnsi="Courier New"/>
      <w:sz w:val="20"/>
      <w:szCs w:val="20"/>
      <w:lang w:val="zh-CN"/>
    </w:rPr>
  </w:style>
  <w:style w:type="paragraph" w:styleId="af0">
    <w:name w:val="Normal (Web)"/>
    <w:basedOn w:val="a"/>
    <w:link w:val="Char5"/>
    <w:qFormat/>
    <w:pPr>
      <w:widowControl/>
      <w:spacing w:before="100" w:beforeAutospacing="1" w:after="100" w:afterAutospacing="1"/>
      <w:jc w:val="left"/>
    </w:pPr>
    <w:rPr>
      <w:rFonts w:ascii="宋体" w:hAnsi="宋体" w:cs="宋体"/>
      <w:kern w:val="0"/>
      <w:sz w:val="24"/>
    </w:rPr>
  </w:style>
  <w:style w:type="paragraph" w:styleId="af1">
    <w:name w:val="Title"/>
    <w:basedOn w:val="a"/>
    <w:qFormat/>
    <w:pPr>
      <w:widowControl/>
      <w:spacing w:before="100" w:beforeAutospacing="1" w:after="100" w:afterAutospacing="1"/>
      <w:jc w:val="left"/>
    </w:pPr>
    <w:rPr>
      <w:rFonts w:ascii="宋体" w:hAnsi="宋体"/>
      <w:kern w:val="0"/>
      <w:sz w:val="24"/>
    </w:rPr>
  </w:style>
  <w:style w:type="paragraph" w:styleId="af2">
    <w:name w:val="annotation subject"/>
    <w:basedOn w:val="a7"/>
    <w:next w:val="a7"/>
    <w:uiPriority w:val="99"/>
    <w:semiHidden/>
    <w:rPr>
      <w:b/>
      <w:bCs/>
    </w:rPr>
  </w:style>
  <w:style w:type="paragraph" w:styleId="af3">
    <w:name w:val="Body Text First Indent"/>
    <w:basedOn w:val="a8"/>
    <w:qFormat/>
    <w:pPr>
      <w:spacing w:after="120"/>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0"/>
  </w:style>
  <w:style w:type="character" w:styleId="af7">
    <w:name w:val="FollowedHyperlink"/>
    <w:basedOn w:val="a0"/>
    <w:uiPriority w:val="99"/>
    <w:rPr>
      <w:color w:val="954F72" w:themeColor="followedHyperlink"/>
      <w:u w:val="single"/>
    </w:rPr>
  </w:style>
  <w:style w:type="character" w:styleId="af8">
    <w:name w:val="Hyperlink"/>
    <w:uiPriority w:val="99"/>
    <w:qFormat/>
    <w:rPr>
      <w:color w:val="0000FF"/>
      <w:u w:val="single"/>
    </w:rPr>
  </w:style>
  <w:style w:type="character" w:styleId="af9">
    <w:name w:val="annotation reference"/>
    <w:uiPriority w:val="99"/>
    <w:qFormat/>
    <w:rPr>
      <w:sz w:val="21"/>
      <w:szCs w:val="21"/>
    </w:rPr>
  </w:style>
  <w:style w:type="paragraph" w:customStyle="1" w:styleId="CharChar1">
    <w:name w:val="Char Char1"/>
    <w:basedOn w:val="a"/>
    <w:pPr>
      <w:spacing w:line="360" w:lineRule="auto"/>
      <w:ind w:firstLineChars="200" w:firstLine="200"/>
    </w:pPr>
    <w:rPr>
      <w:rFonts w:ascii="宋体" w:hAnsi="宋体" w:cs="宋体"/>
      <w:sz w:val="24"/>
    </w:rPr>
  </w:style>
  <w:style w:type="paragraph" w:customStyle="1" w:styleId="11">
    <w:name w:val="样式1"/>
    <w:basedOn w:val="1"/>
    <w:pPr>
      <w:keepNext w:val="0"/>
      <w:keepLines w:val="0"/>
      <w:adjustRightInd w:val="0"/>
      <w:spacing w:before="0" w:after="0" w:line="500" w:lineRule="atLeast"/>
    </w:pPr>
    <w:rPr>
      <w:sz w:val="30"/>
    </w:rPr>
  </w:style>
  <w:style w:type="paragraph" w:customStyle="1" w:styleId="12">
    <w:name w:val="样式 行距: 最小值 12 磅"/>
    <w:basedOn w:val="a"/>
    <w:qFormat/>
    <w:pPr>
      <w:snapToGrid w:val="0"/>
      <w:spacing w:line="500" w:lineRule="atLeast"/>
    </w:pPr>
    <w:rPr>
      <w:rFonts w:cs="宋体"/>
      <w:sz w:val="24"/>
      <w:szCs w:val="20"/>
    </w:rPr>
  </w:style>
  <w:style w:type="paragraph" w:customStyle="1" w:styleId="220">
    <w:name w:val="样式 标题 2 + 首行缩进:  2 字符"/>
    <w:basedOn w:val="2"/>
    <w:qFormat/>
    <w:pPr>
      <w:adjustRightInd w:val="0"/>
    </w:pPr>
    <w:rPr>
      <w:rFonts w:cs="宋体"/>
      <w:szCs w:val="20"/>
    </w:rPr>
  </w:style>
  <w:style w:type="paragraph" w:customStyle="1" w:styleId="320">
    <w:name w:val="样式 标题 3 + 首行缩进:  2 字符"/>
    <w:basedOn w:val="3"/>
    <w:rPr>
      <w:rFonts w:cs="宋体"/>
      <w:szCs w:val="20"/>
    </w:rPr>
  </w:style>
  <w:style w:type="paragraph" w:customStyle="1" w:styleId="221">
    <w:name w:val="样式 标题 2 + 首行缩进:  2 字符1"/>
    <w:basedOn w:val="2"/>
    <w:qFormat/>
    <w:pPr>
      <w:adjustRightInd w:val="0"/>
    </w:pPr>
    <w:rPr>
      <w:rFonts w:cs="宋体"/>
      <w:szCs w:val="20"/>
    </w:rPr>
  </w:style>
  <w:style w:type="paragraph" w:customStyle="1" w:styleId="321">
    <w:name w:val="样式 标题 3 + 首行缩进:  2 字符1"/>
    <w:basedOn w:val="3"/>
    <w:qFormat/>
    <w:rPr>
      <w:rFonts w:cs="宋体"/>
      <w:szCs w:val="20"/>
    </w:rPr>
  </w:style>
  <w:style w:type="paragraph" w:customStyle="1" w:styleId="23">
    <w:name w:val="2"/>
    <w:basedOn w:val="2"/>
    <w:pPr>
      <w:adjustRightInd w:val="0"/>
    </w:pPr>
    <w:rPr>
      <w:rFonts w:cs="宋体"/>
      <w:szCs w:val="20"/>
    </w:rPr>
  </w:style>
  <w:style w:type="paragraph" w:customStyle="1" w:styleId="13">
    <w:name w:val="1"/>
    <w:basedOn w:val="1"/>
    <w:qFormat/>
    <w:pPr>
      <w:keepNext w:val="0"/>
      <w:keepLines w:val="0"/>
      <w:adjustRightInd w:val="0"/>
      <w:snapToGrid w:val="0"/>
      <w:spacing w:before="0" w:after="0" w:line="500" w:lineRule="atLeast"/>
      <w:outlineLvl w:val="9"/>
    </w:pPr>
    <w:rPr>
      <w:rFonts w:ascii="黑体" w:eastAsia="黑体"/>
      <w:b w:val="0"/>
      <w:sz w:val="24"/>
      <w:szCs w:val="24"/>
    </w:rPr>
  </w:style>
  <w:style w:type="paragraph" w:customStyle="1" w:styleId="33">
    <w:name w:val="3"/>
    <w:basedOn w:val="3"/>
    <w:rPr>
      <w:rFonts w:cs="宋体"/>
      <w:szCs w:val="20"/>
    </w:rPr>
  </w:style>
  <w:style w:type="paragraph" w:customStyle="1" w:styleId="afa">
    <w:name w:val="表头"/>
    <w:basedOn w:val="a"/>
    <w:qFormat/>
    <w:pPr>
      <w:ind w:firstLine="422"/>
      <w:jc w:val="center"/>
    </w:pPr>
    <w:rPr>
      <w:rFonts w:eastAsia="黑体" w:cs="宋体"/>
      <w:bCs/>
      <w:szCs w:val="20"/>
    </w:rPr>
  </w:style>
  <w:style w:type="paragraph" w:customStyle="1" w:styleId="afb">
    <w:name w:val="表项目"/>
    <w:basedOn w:val="a"/>
    <w:qFormat/>
    <w:pPr>
      <w:jc w:val="center"/>
    </w:pPr>
    <w:rPr>
      <w:rFonts w:ascii="黑体" w:eastAsia="黑体" w:cs="宋体"/>
      <w:szCs w:val="20"/>
    </w:rPr>
  </w:style>
  <w:style w:type="paragraph" w:customStyle="1" w:styleId="afc">
    <w:name w:val="表内容"/>
    <w:basedOn w:val="a"/>
    <w:qFormat/>
    <w:pPr>
      <w:jc w:val="center"/>
    </w:pPr>
    <w:rPr>
      <w:rFonts w:cs="宋体"/>
      <w:szCs w:val="20"/>
    </w:rPr>
  </w:style>
  <w:style w:type="paragraph" w:customStyle="1" w:styleId="afd">
    <w:name w:val="表格标题"/>
    <w:basedOn w:val="a"/>
    <w:qFormat/>
    <w:pPr>
      <w:spacing w:before="120"/>
      <w:jc w:val="center"/>
    </w:pPr>
    <w:rPr>
      <w:rFonts w:eastAsia="仿宋_GB2312"/>
      <w:sz w:val="24"/>
      <w:szCs w:val="20"/>
    </w:rPr>
  </w:style>
  <w:style w:type="paragraph" w:customStyle="1" w:styleId="afe">
    <w:name w:val="居中正文"/>
    <w:basedOn w:val="af3"/>
    <w:qFormat/>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aff">
    <w:name w:val="表名"/>
    <w:basedOn w:val="a"/>
    <w:pPr>
      <w:adjustRightInd w:val="0"/>
      <w:spacing w:before="120" w:after="120" w:line="400" w:lineRule="atLeast"/>
      <w:jc w:val="center"/>
      <w:textAlignment w:val="baseline"/>
    </w:pPr>
    <w:rPr>
      <w:b/>
      <w:bCs/>
      <w:kern w:val="0"/>
      <w:sz w:val="24"/>
      <w:szCs w:val="20"/>
    </w:rPr>
  </w:style>
  <w:style w:type="paragraph" w:customStyle="1" w:styleId="aff0">
    <w:name w:val="表格文字"/>
    <w:basedOn w:val="a"/>
    <w:link w:val="CharChar"/>
    <w:qFormat/>
    <w:pPr>
      <w:tabs>
        <w:tab w:val="left" w:pos="-2848"/>
      </w:tabs>
      <w:spacing w:before="40" w:after="40" w:line="240" w:lineRule="atLeast"/>
      <w:jc w:val="center"/>
    </w:pPr>
    <w:rPr>
      <w:position w:val="-10"/>
      <w:szCs w:val="20"/>
      <w:lang w:val="zh-CN"/>
    </w:rPr>
  </w:style>
  <w:style w:type="character" w:customStyle="1" w:styleId="Char">
    <w:name w:val="正文缩进 Char"/>
    <w:link w:val="a4"/>
    <w:rPr>
      <w:rFonts w:eastAsia="宋体"/>
      <w:sz w:val="21"/>
      <w:lang w:val="en-US" w:eastAsia="zh-CN" w:bidi="ar-SA"/>
    </w:rPr>
  </w:style>
  <w:style w:type="paragraph" w:customStyle="1" w:styleId="24">
    <w:name w:val="正文2"/>
    <w:basedOn w:val="a"/>
    <w:qFormat/>
    <w:pPr>
      <w:adjustRightInd w:val="0"/>
      <w:snapToGrid w:val="0"/>
      <w:spacing w:line="440" w:lineRule="atLeast"/>
      <w:ind w:firstLine="567"/>
    </w:pPr>
    <w:rPr>
      <w:sz w:val="24"/>
      <w:szCs w:val="20"/>
    </w:rPr>
  </w:style>
  <w:style w:type="paragraph" w:customStyle="1" w:styleId="lsw">
    <w:name w:val="lsw表格文字"/>
    <w:basedOn w:val="a"/>
    <w:qFormat/>
    <w:pPr>
      <w:keepNext/>
      <w:keepLines/>
      <w:widowControl/>
      <w:autoSpaceDE w:val="0"/>
      <w:autoSpaceDN w:val="0"/>
      <w:adjustRightInd w:val="0"/>
      <w:jc w:val="center"/>
    </w:pPr>
    <w:rPr>
      <w:rFonts w:ascii="宋体"/>
      <w:kern w:val="0"/>
      <w:szCs w:val="21"/>
    </w:rPr>
  </w:style>
  <w:style w:type="paragraph" w:customStyle="1" w:styleId="aff1">
    <w:name w:val="表格内容"/>
    <w:basedOn w:val="a"/>
    <w:qFormat/>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aff2">
    <w:name w:val="表格"/>
    <w:link w:val="Char6"/>
    <w:qFormat/>
    <w:pPr>
      <w:spacing w:line="380" w:lineRule="exact"/>
      <w:jc w:val="center"/>
    </w:pPr>
    <w:rPr>
      <w:rFonts w:ascii="宋体" w:hAnsi="宋体"/>
      <w:snapToGrid w:val="0"/>
      <w:sz w:val="21"/>
    </w:rPr>
  </w:style>
  <w:style w:type="paragraph" w:customStyle="1" w:styleId="aff3">
    <w:name w:val="表格内部的标题"/>
    <w:basedOn w:val="a"/>
    <w:qFormat/>
    <w:pPr>
      <w:keepNext/>
      <w:keepLines/>
      <w:jc w:val="center"/>
    </w:pPr>
    <w:rPr>
      <w:rFonts w:ascii="黑体" w:eastAsia="黑体" w:cs="黑体"/>
      <w:sz w:val="20"/>
      <w:szCs w:val="20"/>
    </w:rPr>
  </w:style>
  <w:style w:type="paragraph" w:customStyle="1" w:styleId="14">
    <w:name w:val="表格样式1"/>
    <w:qFormat/>
    <w:pPr>
      <w:tabs>
        <w:tab w:val="center" w:pos="546"/>
      </w:tabs>
      <w:spacing w:line="440" w:lineRule="exact"/>
      <w:jc w:val="center"/>
    </w:pPr>
    <w:rPr>
      <w:rFonts w:eastAsia="仿宋_GB2312"/>
      <w:iCs/>
      <w:sz w:val="21"/>
    </w:rPr>
  </w:style>
  <w:style w:type="character" w:customStyle="1" w:styleId="content1">
    <w:name w:val="content1"/>
    <w:rPr>
      <w:sz w:val="21"/>
      <w:szCs w:val="21"/>
    </w:rPr>
  </w:style>
  <w:style w:type="paragraph" w:customStyle="1" w:styleId="GB2312">
    <w:name w:val="正文 + 仿宋_GB2312"/>
    <w:basedOn w:val="a"/>
    <w:qFormat/>
    <w:pPr>
      <w:ind w:firstLineChars="200" w:firstLine="480"/>
    </w:pPr>
    <w:rPr>
      <w:rFonts w:ascii="仿宋_GB2312" w:eastAsia="仿宋_GB2312"/>
      <w:sz w:val="24"/>
    </w:rPr>
  </w:style>
  <w:style w:type="paragraph" w:customStyle="1" w:styleId="AFTERTITLE">
    <w:name w:val="AFTERTITLE"/>
    <w:basedOn w:val="a"/>
    <w:qFormat/>
    <w:pPr>
      <w:widowControl/>
      <w:spacing w:afterLines="25" w:line="360" w:lineRule="atLeast"/>
      <w:ind w:firstLineChars="200" w:firstLine="200"/>
      <w:jc w:val="center"/>
    </w:pPr>
    <w:rPr>
      <w:b/>
      <w:caps/>
      <w:kern w:val="0"/>
      <w:sz w:val="24"/>
      <w:szCs w:val="20"/>
      <w:lang w:val="fr-FR"/>
    </w:rPr>
  </w:style>
  <w:style w:type="paragraph" w:customStyle="1" w:styleId="aff4">
    <w:name w:val="君邦正文"/>
    <w:pPr>
      <w:spacing w:after="60" w:line="360" w:lineRule="auto"/>
      <w:ind w:firstLineChars="200" w:firstLine="480"/>
      <w:jc w:val="both"/>
    </w:pPr>
    <w:rPr>
      <w:bCs/>
      <w:snapToGrid w:val="0"/>
      <w:sz w:val="24"/>
    </w:rPr>
  </w:style>
  <w:style w:type="paragraph" w:customStyle="1" w:styleId="210">
    <w:name w:val="样式 表头 + 首行缩进:  2 字符1"/>
    <w:basedOn w:val="a"/>
    <w:qFormat/>
    <w:pPr>
      <w:spacing w:line="360" w:lineRule="auto"/>
      <w:ind w:leftChars="-1" w:left="-3"/>
    </w:pPr>
    <w:rPr>
      <w:rFonts w:eastAsia="黑体" w:cs="宋体"/>
      <w:kern w:val="0"/>
      <w:sz w:val="24"/>
      <w:szCs w:val="20"/>
    </w:rPr>
  </w:style>
  <w:style w:type="character" w:customStyle="1" w:styleId="ttag">
    <w:name w:val="t_tag"/>
    <w:basedOn w:val="a0"/>
    <w:qFormat/>
  </w:style>
  <w:style w:type="paragraph" w:customStyle="1" w:styleId="aff5">
    <w:name w:val="标准"/>
    <w:basedOn w:val="a"/>
    <w:qFormat/>
    <w:pPr>
      <w:adjustRightInd w:val="0"/>
      <w:spacing w:line="312" w:lineRule="atLeast"/>
      <w:jc w:val="center"/>
      <w:textAlignment w:val="baseline"/>
    </w:pPr>
    <w:rPr>
      <w:bCs/>
      <w:kern w:val="0"/>
    </w:rPr>
  </w:style>
  <w:style w:type="paragraph" w:customStyle="1" w:styleId="aff6">
    <w:name w:val="简单回函地址"/>
    <w:basedOn w:val="a"/>
    <w:qFormat/>
    <w:rPr>
      <w:rFonts w:ascii="宋体" w:hAnsi="宋体"/>
      <w:sz w:val="24"/>
      <w:szCs w:val="32"/>
    </w:rPr>
  </w:style>
  <w:style w:type="paragraph" w:customStyle="1" w:styleId="ParaChar">
    <w:name w:val="默认段落字体 Para Char"/>
    <w:basedOn w:val="a"/>
    <w:qFormat/>
    <w:rPr>
      <w:sz w:val="24"/>
    </w:rPr>
  </w:style>
  <w:style w:type="character" w:customStyle="1" w:styleId="CharChar">
    <w:name w:val="表格文字 Char Char"/>
    <w:link w:val="aff0"/>
    <w:qFormat/>
    <w:rPr>
      <w:kern w:val="2"/>
      <w:position w:val="-10"/>
      <w:sz w:val="21"/>
    </w:rPr>
  </w:style>
  <w:style w:type="paragraph" w:customStyle="1" w:styleId="aff7">
    <w:name w:val="小四+首行缩进"/>
    <w:basedOn w:val="a"/>
    <w:qFormat/>
    <w:pPr>
      <w:spacing w:line="360" w:lineRule="auto"/>
      <w:ind w:firstLine="482"/>
    </w:pPr>
    <w:rPr>
      <w:rFonts w:ascii="宋体" w:hAnsi="宋体" w:cs="宋体"/>
      <w:sz w:val="24"/>
      <w:szCs w:val="22"/>
    </w:rPr>
  </w:style>
  <w:style w:type="paragraph" w:customStyle="1" w:styleId="xl25">
    <w:name w:val="xl25"/>
    <w:basedOn w:val="a"/>
    <w:link w:val="Char7"/>
    <w:qFormat/>
    <w:pPr>
      <w:widowControl/>
      <w:pBdr>
        <w:left w:val="single" w:sz="4" w:space="0" w:color="auto"/>
        <w:bottom w:val="single" w:sz="4" w:space="0" w:color="auto"/>
        <w:right w:val="single" w:sz="4" w:space="0" w:color="auto"/>
      </w:pBdr>
      <w:spacing w:before="100" w:beforeAutospacing="1" w:after="100" w:afterAutospacing="1"/>
      <w:jc w:val="center"/>
    </w:pPr>
    <w:rPr>
      <w:lang w:val="zh-CN"/>
    </w:rPr>
  </w:style>
  <w:style w:type="character" w:customStyle="1" w:styleId="Char7">
    <w:name w:val="批注主题 Char"/>
    <w:link w:val="xl25"/>
    <w:qFormat/>
    <w:rPr>
      <w:kern w:val="2"/>
      <w:sz w:val="21"/>
      <w:szCs w:val="24"/>
    </w:rPr>
  </w:style>
  <w:style w:type="paragraph" w:customStyle="1" w:styleId="01">
    <w:name w:val="正文01"/>
    <w:basedOn w:val="a"/>
    <w:link w:val="01Char"/>
    <w:qFormat/>
    <w:pPr>
      <w:spacing w:line="360" w:lineRule="auto"/>
      <w:ind w:firstLineChars="200" w:firstLine="480"/>
    </w:pPr>
    <w:rPr>
      <w:color w:val="0000FF"/>
      <w:sz w:val="24"/>
      <w:lang w:val="zh-CN"/>
    </w:rPr>
  </w:style>
  <w:style w:type="character" w:customStyle="1" w:styleId="01Char">
    <w:name w:val="正文01 Char"/>
    <w:link w:val="01"/>
    <w:qFormat/>
    <w:rPr>
      <w:color w:val="0000FF"/>
      <w:kern w:val="2"/>
      <w:sz w:val="24"/>
      <w:szCs w:val="24"/>
    </w:rPr>
  </w:style>
  <w:style w:type="paragraph" w:customStyle="1" w:styleId="aff8">
    <w:name w:val="报告表格"/>
    <w:basedOn w:val="a"/>
    <w:link w:val="Char8"/>
    <w:qFormat/>
    <w:pPr>
      <w:autoSpaceDE w:val="0"/>
      <w:autoSpaceDN w:val="0"/>
      <w:adjustRightInd w:val="0"/>
      <w:spacing w:before="40" w:after="40"/>
      <w:jc w:val="center"/>
    </w:pPr>
    <w:rPr>
      <w:kern w:val="0"/>
      <w:szCs w:val="20"/>
    </w:rPr>
  </w:style>
  <w:style w:type="paragraph" w:customStyle="1" w:styleId="haydonli">
    <w:name w:val="haydonli"/>
    <w:basedOn w:val="a"/>
    <w:qFormat/>
    <w:pPr>
      <w:snapToGrid w:val="0"/>
      <w:spacing w:line="360" w:lineRule="auto"/>
      <w:ind w:firstLineChars="200" w:firstLine="200"/>
    </w:pPr>
    <w:rPr>
      <w:sz w:val="24"/>
    </w:rPr>
  </w:style>
  <w:style w:type="paragraph" w:customStyle="1" w:styleId="Char9">
    <w:name w:val="我的正文 Char"/>
    <w:basedOn w:val="a"/>
    <w:link w:val="CharChar0"/>
    <w:qFormat/>
    <w:pPr>
      <w:spacing w:line="360" w:lineRule="auto"/>
      <w:ind w:firstLineChars="200" w:firstLine="200"/>
    </w:pPr>
    <w:rPr>
      <w:sz w:val="24"/>
      <w:lang w:val="zh-CN"/>
    </w:rPr>
  </w:style>
  <w:style w:type="character" w:customStyle="1" w:styleId="CharChar0">
    <w:name w:val="我的正文 Char Char"/>
    <w:link w:val="Char9"/>
    <w:qFormat/>
    <w:rPr>
      <w:kern w:val="2"/>
      <w:sz w:val="24"/>
      <w:szCs w:val="24"/>
    </w:rPr>
  </w:style>
  <w:style w:type="paragraph" w:customStyle="1" w:styleId="25">
    <w:name w:val="正文缩进2"/>
    <w:basedOn w:val="a"/>
    <w:qFormat/>
    <w:pPr>
      <w:spacing w:line="360" w:lineRule="auto"/>
      <w:ind w:firstLineChars="200" w:firstLine="480"/>
    </w:pPr>
    <w:rPr>
      <w:color w:val="000000"/>
      <w:sz w:val="18"/>
      <w:szCs w:val="20"/>
    </w:rPr>
  </w:style>
  <w:style w:type="paragraph" w:styleId="aff9">
    <w:name w:val="List Paragraph"/>
    <w:basedOn w:val="a"/>
    <w:qFormat/>
    <w:pPr>
      <w:ind w:firstLineChars="200" w:firstLine="420"/>
    </w:pPr>
    <w:rPr>
      <w:szCs w:val="22"/>
    </w:rPr>
  </w:style>
  <w:style w:type="paragraph" w:customStyle="1" w:styleId="affa">
    <w:name w:val="表内字"/>
    <w:basedOn w:val="a"/>
    <w:qFormat/>
    <w:pPr>
      <w:jc w:val="center"/>
    </w:pPr>
    <w:rPr>
      <w:szCs w:val="18"/>
    </w:rPr>
  </w:style>
  <w:style w:type="paragraph" w:customStyle="1" w:styleId="15">
    <w:name w:val="修订1"/>
    <w:hidden/>
    <w:uiPriority w:val="99"/>
    <w:semiHidden/>
    <w:qFormat/>
    <w:rPr>
      <w:kern w:val="2"/>
      <w:sz w:val="21"/>
      <w:szCs w:val="24"/>
    </w:rPr>
  </w:style>
  <w:style w:type="character" w:customStyle="1" w:styleId="Char0">
    <w:name w:val="批注文字 Char"/>
    <w:link w:val="a7"/>
    <w:qFormat/>
    <w:rPr>
      <w:kern w:val="2"/>
      <w:sz w:val="21"/>
      <w:szCs w:val="24"/>
    </w:rPr>
  </w:style>
  <w:style w:type="character" w:customStyle="1" w:styleId="Char1">
    <w:name w:val="纯文本 Char"/>
    <w:link w:val="aa"/>
    <w:uiPriority w:val="99"/>
    <w:qFormat/>
    <w:locked/>
    <w:rPr>
      <w:rFonts w:ascii="宋体" w:hAnsi="Courier New" w:cs="Courier New"/>
      <w:kern w:val="2"/>
      <w:sz w:val="21"/>
      <w:szCs w:val="21"/>
    </w:rPr>
  </w:style>
  <w:style w:type="paragraph" w:customStyle="1" w:styleId="affb">
    <w:name w:val="报告"/>
    <w:basedOn w:val="a"/>
    <w:link w:val="Chara"/>
    <w:qFormat/>
    <w:pPr>
      <w:adjustRightInd w:val="0"/>
      <w:spacing w:line="360" w:lineRule="auto"/>
      <w:ind w:firstLine="505"/>
      <w:jc w:val="left"/>
      <w:textAlignment w:val="baseline"/>
    </w:pPr>
    <w:rPr>
      <w:kern w:val="0"/>
      <w:sz w:val="24"/>
      <w:szCs w:val="20"/>
      <w:lang w:val="zh-CN"/>
    </w:rPr>
  </w:style>
  <w:style w:type="character" w:customStyle="1" w:styleId="Chara">
    <w:name w:val="报告 Char"/>
    <w:link w:val="affb"/>
    <w:qFormat/>
    <w:rPr>
      <w:sz w:val="24"/>
    </w:rPr>
  </w:style>
  <w:style w:type="paragraph" w:customStyle="1" w:styleId="222">
    <w:name w:val="样式 样式 首行缩进:  2 字符 + 首行缩进:  2 字符"/>
    <w:basedOn w:val="a"/>
    <w:qFormat/>
    <w:pPr>
      <w:spacing w:line="360" w:lineRule="auto"/>
      <w:ind w:firstLineChars="200" w:firstLine="200"/>
    </w:pPr>
    <w:rPr>
      <w:rFonts w:cs="宋体"/>
      <w:szCs w:val="20"/>
    </w:rPr>
  </w:style>
  <w:style w:type="paragraph" w:customStyle="1" w:styleId="affc">
    <w:name w:val="表"/>
    <w:basedOn w:val="a"/>
    <w:qFormat/>
    <w:pPr>
      <w:spacing w:line="240" w:lineRule="exact"/>
    </w:pPr>
    <w:rPr>
      <w:rFonts w:ascii="仿宋_GB2312" w:eastAsia="仿宋_GB2312" w:hAnsi="宋体"/>
      <w:sz w:val="18"/>
      <w:szCs w:val="18"/>
    </w:rPr>
  </w:style>
  <w:style w:type="character" w:customStyle="1" w:styleId="Char4">
    <w:name w:val="页眉 Char"/>
    <w:link w:val="ae"/>
    <w:qFormat/>
    <w:rPr>
      <w:kern w:val="2"/>
      <w:sz w:val="18"/>
      <w:szCs w:val="18"/>
    </w:rPr>
  </w:style>
  <w:style w:type="character" w:customStyle="1" w:styleId="Char3">
    <w:name w:val="页脚 Char"/>
    <w:link w:val="ad"/>
    <w:uiPriority w:val="99"/>
    <w:qFormat/>
    <w:rPr>
      <w:kern w:val="2"/>
      <w:sz w:val="18"/>
      <w:szCs w:val="18"/>
    </w:rPr>
  </w:style>
  <w:style w:type="paragraph" w:customStyle="1" w:styleId="60">
    <w:name w:val="6"/>
    <w:basedOn w:val="a"/>
    <w:qFormat/>
    <w:rPr>
      <w:rFonts w:ascii="宋体" w:cs="宋体"/>
      <w:szCs w:val="21"/>
    </w:rPr>
  </w:style>
  <w:style w:type="paragraph" w:customStyle="1" w:styleId="-">
    <w:name w:val="正文-蓝色"/>
    <w:basedOn w:val="a"/>
    <w:link w:val="-Char"/>
    <w:qFormat/>
    <w:pPr>
      <w:spacing w:line="360" w:lineRule="auto"/>
      <w:ind w:firstLineChars="200" w:firstLine="200"/>
    </w:pPr>
    <w:rPr>
      <w:color w:val="0000FF"/>
      <w:sz w:val="24"/>
      <w:szCs w:val="28"/>
      <w:lang w:val="zh-CN"/>
    </w:rPr>
  </w:style>
  <w:style w:type="character" w:customStyle="1" w:styleId="-Char">
    <w:name w:val="正文-蓝色 Char"/>
    <w:link w:val="-"/>
    <w:qFormat/>
    <w:rPr>
      <w:color w:val="0000FF"/>
      <w:kern w:val="2"/>
      <w:sz w:val="24"/>
      <w:szCs w:val="28"/>
    </w:rPr>
  </w:style>
  <w:style w:type="paragraph" w:customStyle="1" w:styleId="16">
    <w:name w:val="列出段落1"/>
    <w:basedOn w:val="a"/>
    <w:uiPriority w:val="99"/>
    <w:qFormat/>
    <w:pPr>
      <w:ind w:firstLineChars="200" w:firstLine="420"/>
    </w:pPr>
    <w:rPr>
      <w:rFonts w:ascii="Calibri" w:hAnsi="Calibri"/>
      <w:szCs w:val="22"/>
    </w:rPr>
  </w:style>
  <w:style w:type="character" w:customStyle="1" w:styleId="HTMLChar">
    <w:name w:val="HTML 预设格式 Char"/>
    <w:link w:val="HTML"/>
    <w:uiPriority w:val="99"/>
    <w:qFormat/>
    <w:rPr>
      <w:rFonts w:ascii="Courier New" w:hAnsi="Courier New" w:cs="Courier New"/>
      <w:kern w:val="2"/>
    </w:rPr>
  </w:style>
  <w:style w:type="character" w:customStyle="1" w:styleId="-lccChar">
    <w:name w:val="表头-lcc Char"/>
    <w:link w:val="-lcc"/>
    <w:qFormat/>
    <w:rPr>
      <w:b/>
      <w:kern w:val="2"/>
      <w:sz w:val="21"/>
      <w:szCs w:val="21"/>
    </w:rPr>
  </w:style>
  <w:style w:type="paragraph" w:customStyle="1" w:styleId="-lcc">
    <w:name w:val="表头-lcc"/>
    <w:basedOn w:val="a"/>
    <w:link w:val="-lccChar"/>
    <w:qFormat/>
    <w:pPr>
      <w:jc w:val="center"/>
    </w:pPr>
    <w:rPr>
      <w:b/>
      <w:szCs w:val="21"/>
      <w:lang w:val="zh-CN"/>
    </w:rPr>
  </w:style>
  <w:style w:type="character" w:customStyle="1" w:styleId="lccChar">
    <w:name w:val="表内lcc Char"/>
    <w:link w:val="lcc"/>
    <w:qFormat/>
    <w:rPr>
      <w:iCs/>
      <w:color w:val="000000"/>
      <w:kern w:val="2"/>
      <w:sz w:val="21"/>
      <w:szCs w:val="21"/>
    </w:rPr>
  </w:style>
  <w:style w:type="paragraph" w:customStyle="1" w:styleId="lcc">
    <w:name w:val="表内lcc"/>
    <w:basedOn w:val="affa"/>
    <w:link w:val="lccChar"/>
    <w:qFormat/>
    <w:pPr>
      <w:adjustRightInd w:val="0"/>
    </w:pPr>
    <w:rPr>
      <w:iCs/>
      <w:color w:val="000000"/>
      <w:szCs w:val="21"/>
      <w:lang w:val="zh-CN"/>
    </w:rPr>
  </w:style>
  <w:style w:type="character" w:customStyle="1" w:styleId="-lccChar0">
    <w:name w:val="正文加粗-lcc Char"/>
    <w:link w:val="-lcc0"/>
    <w:qFormat/>
    <w:rPr>
      <w:b/>
      <w:bCs/>
      <w:color w:val="000000"/>
      <w:kern w:val="2"/>
      <w:sz w:val="24"/>
      <w:szCs w:val="24"/>
    </w:rPr>
  </w:style>
  <w:style w:type="paragraph" w:customStyle="1" w:styleId="-lcc0">
    <w:name w:val="正文加粗-lcc"/>
    <w:basedOn w:val="a"/>
    <w:link w:val="-lccChar0"/>
    <w:qFormat/>
    <w:pPr>
      <w:spacing w:line="360" w:lineRule="auto"/>
      <w:ind w:firstLineChars="200" w:firstLine="200"/>
    </w:pPr>
    <w:rPr>
      <w:b/>
      <w:bCs/>
      <w:color w:val="000000"/>
      <w:sz w:val="24"/>
      <w:lang w:val="zh-CN"/>
    </w:rPr>
  </w:style>
  <w:style w:type="character" w:customStyle="1" w:styleId="lccChar0">
    <w:name w:val="表头lcc Char"/>
    <w:link w:val="lcc0"/>
    <w:qFormat/>
    <w:rPr>
      <w:b/>
      <w:sz w:val="21"/>
      <w:szCs w:val="21"/>
    </w:rPr>
  </w:style>
  <w:style w:type="paragraph" w:customStyle="1" w:styleId="lcc0">
    <w:name w:val="表头lcc"/>
    <w:basedOn w:val="a"/>
    <w:link w:val="lccChar0"/>
    <w:qFormat/>
    <w:pPr>
      <w:adjustRightInd w:val="0"/>
      <w:jc w:val="center"/>
      <w:textAlignment w:val="baseline"/>
    </w:pPr>
    <w:rPr>
      <w:b/>
      <w:kern w:val="0"/>
      <w:szCs w:val="21"/>
      <w:lang w:val="zh-CN"/>
    </w:rPr>
  </w:style>
  <w:style w:type="paragraph" w:customStyle="1" w:styleId="Default">
    <w:name w:val="Default"/>
    <w:qFormat/>
    <w:pPr>
      <w:widowControl w:val="0"/>
      <w:autoSpaceDE w:val="0"/>
      <w:autoSpaceDN w:val="0"/>
      <w:adjustRightInd w:val="0"/>
    </w:pPr>
    <w:rPr>
      <w:rFonts w:ascii="MHei-Medium" w:eastAsia="MHei-Medium"/>
    </w:rPr>
  </w:style>
  <w:style w:type="character" w:customStyle="1" w:styleId="lccChar1">
    <w:name w:val="正文lcc Char"/>
    <w:link w:val="lcc1"/>
    <w:qFormat/>
    <w:rPr>
      <w:rFonts w:eastAsia="Times New Roman"/>
      <w:kern w:val="24"/>
      <w:sz w:val="24"/>
    </w:rPr>
  </w:style>
  <w:style w:type="paragraph" w:customStyle="1" w:styleId="lcc1">
    <w:name w:val="正文lcc"/>
    <w:basedOn w:val="a"/>
    <w:link w:val="lccChar1"/>
    <w:qFormat/>
    <w:pPr>
      <w:overflowPunct w:val="0"/>
      <w:adjustRightInd w:val="0"/>
      <w:snapToGrid w:val="0"/>
      <w:spacing w:line="360" w:lineRule="auto"/>
      <w:ind w:firstLineChars="200" w:firstLine="200"/>
    </w:pPr>
    <w:rPr>
      <w:rFonts w:eastAsia="Times New Roman"/>
      <w:kern w:val="24"/>
      <w:sz w:val="24"/>
      <w:szCs w:val="20"/>
      <w:lang w:val="zh-CN"/>
    </w:rPr>
  </w:style>
  <w:style w:type="paragraph" w:customStyle="1" w:styleId="-lcc1">
    <w:name w:val="表格-lcc"/>
    <w:basedOn w:val="a"/>
    <w:next w:val="a"/>
    <w:qFormat/>
    <w:pPr>
      <w:snapToGrid w:val="0"/>
      <w:spacing w:line="276" w:lineRule="auto"/>
      <w:jc w:val="center"/>
    </w:pPr>
    <w:rPr>
      <w:rFonts w:hint="eastAsia"/>
      <w:szCs w:val="21"/>
    </w:rPr>
  </w:style>
  <w:style w:type="character" w:customStyle="1" w:styleId="Charb">
    <w:name w:val="正文何昌泽 Char"/>
    <w:link w:val="affd"/>
    <w:qFormat/>
    <w:locked/>
    <w:rPr>
      <w:kern w:val="2"/>
      <w:sz w:val="24"/>
      <w:szCs w:val="24"/>
    </w:rPr>
  </w:style>
  <w:style w:type="paragraph" w:customStyle="1" w:styleId="affd">
    <w:name w:val="正文何昌泽"/>
    <w:basedOn w:val="a"/>
    <w:link w:val="Charb"/>
    <w:qFormat/>
    <w:pPr>
      <w:adjustRightInd w:val="0"/>
      <w:snapToGrid w:val="0"/>
      <w:spacing w:line="360" w:lineRule="auto"/>
      <w:ind w:firstLineChars="200" w:firstLine="200"/>
    </w:pPr>
    <w:rPr>
      <w:sz w:val="24"/>
      <w:lang w:val="zh-CN"/>
    </w:rPr>
  </w:style>
  <w:style w:type="character" w:customStyle="1" w:styleId="3Char0">
    <w:name w:val="标3何昌泽 Char"/>
    <w:link w:val="34"/>
    <w:qFormat/>
    <w:locked/>
    <w:rPr>
      <w:b/>
      <w:bCs/>
      <w:kern w:val="2"/>
      <w:sz w:val="24"/>
      <w:szCs w:val="24"/>
    </w:rPr>
  </w:style>
  <w:style w:type="paragraph" w:customStyle="1" w:styleId="34">
    <w:name w:val="标3何昌泽"/>
    <w:basedOn w:val="a"/>
    <w:link w:val="3Char0"/>
    <w:qFormat/>
    <w:pPr>
      <w:adjustRightInd w:val="0"/>
      <w:snapToGrid w:val="0"/>
      <w:spacing w:line="360" w:lineRule="auto"/>
      <w:ind w:firstLineChars="200" w:firstLine="200"/>
    </w:pPr>
    <w:rPr>
      <w:b/>
      <w:bCs/>
      <w:sz w:val="24"/>
      <w:lang w:val="zh-CN"/>
    </w:rPr>
  </w:style>
  <w:style w:type="character" w:customStyle="1" w:styleId="4Char">
    <w:name w:val="标4何昌泽 Char"/>
    <w:link w:val="40"/>
    <w:qFormat/>
    <w:locked/>
    <w:rPr>
      <w:rFonts w:ascii="宋体" w:eastAsia="Times New Roman" w:hAnsi="宋体"/>
      <w:b/>
      <w:bCs/>
      <w:color w:val="000000"/>
      <w:sz w:val="24"/>
      <w:szCs w:val="24"/>
    </w:rPr>
  </w:style>
  <w:style w:type="paragraph" w:customStyle="1" w:styleId="40">
    <w:name w:val="标4何昌泽"/>
    <w:basedOn w:val="3"/>
    <w:link w:val="4Char"/>
    <w:qFormat/>
    <w:pPr>
      <w:keepNext/>
      <w:keepLines/>
      <w:overflowPunct/>
      <w:textAlignment w:val="auto"/>
    </w:pPr>
    <w:rPr>
      <w:rFonts w:ascii="宋体" w:eastAsia="Times New Roman" w:hAnsi="宋体"/>
      <w:lang w:val="zh-CN"/>
    </w:rPr>
  </w:style>
  <w:style w:type="character" w:customStyle="1" w:styleId="Charc">
    <w:name w:val="表头何昌泽 Char"/>
    <w:link w:val="affe"/>
    <w:qFormat/>
    <w:locked/>
    <w:rPr>
      <w:rFonts w:eastAsia="Times New Roman"/>
      <w:b/>
      <w:kern w:val="2"/>
      <w:sz w:val="21"/>
      <w:szCs w:val="21"/>
    </w:rPr>
  </w:style>
  <w:style w:type="paragraph" w:customStyle="1" w:styleId="affe">
    <w:name w:val="表头何昌泽"/>
    <w:basedOn w:val="a"/>
    <w:link w:val="Charc"/>
    <w:qFormat/>
    <w:pPr>
      <w:widowControl/>
      <w:adjustRightInd w:val="0"/>
      <w:snapToGrid w:val="0"/>
      <w:spacing w:line="160" w:lineRule="atLeast"/>
      <w:jc w:val="center"/>
    </w:pPr>
    <w:rPr>
      <w:rFonts w:eastAsia="Times New Roman"/>
      <w:b/>
      <w:szCs w:val="21"/>
      <w:lang w:val="zh-CN"/>
    </w:rPr>
  </w:style>
  <w:style w:type="character" w:customStyle="1" w:styleId="Chard">
    <w:name w:val="表格何昌泽 Char"/>
    <w:link w:val="afff"/>
    <w:qFormat/>
    <w:locked/>
    <w:rPr>
      <w:rFonts w:eastAsia="Times New Roman"/>
      <w:b/>
      <w:kern w:val="2"/>
      <w:sz w:val="21"/>
      <w:szCs w:val="21"/>
    </w:rPr>
  </w:style>
  <w:style w:type="paragraph" w:customStyle="1" w:styleId="afff">
    <w:name w:val="表格何昌泽"/>
    <w:basedOn w:val="affe"/>
    <w:link w:val="Chard"/>
    <w:qFormat/>
  </w:style>
  <w:style w:type="character" w:customStyle="1" w:styleId="CharChar2">
    <w:name w:val="龚艺表名格式 Char Char"/>
    <w:link w:val="afff0"/>
    <w:qFormat/>
    <w:rPr>
      <w:rFonts w:hAnsi="宋体"/>
      <w:b/>
      <w:kern w:val="2"/>
      <w:sz w:val="21"/>
      <w:szCs w:val="24"/>
    </w:rPr>
  </w:style>
  <w:style w:type="paragraph" w:customStyle="1" w:styleId="afff0">
    <w:name w:val="龚艺表名格式"/>
    <w:basedOn w:val="a"/>
    <w:link w:val="CharChar2"/>
    <w:qFormat/>
    <w:pPr>
      <w:spacing w:beforeLines="50"/>
      <w:jc w:val="center"/>
    </w:pPr>
    <w:rPr>
      <w:rFonts w:hAnsi="宋体"/>
      <w:b/>
      <w:lang w:val="zh-CN"/>
    </w:rPr>
  </w:style>
  <w:style w:type="paragraph" w:customStyle="1" w:styleId="-0">
    <w:name w:val="正文-欣欣"/>
    <w:basedOn w:val="a"/>
    <w:next w:val="a"/>
    <w:qFormat/>
    <w:pPr>
      <w:spacing w:line="360" w:lineRule="auto"/>
      <w:ind w:firstLineChars="200" w:firstLine="480"/>
      <w:jc w:val="left"/>
    </w:pPr>
    <w:rPr>
      <w:bCs/>
      <w:sz w:val="24"/>
    </w:rPr>
  </w:style>
  <w:style w:type="paragraph" w:customStyle="1" w:styleId="-7">
    <w:name w:val="表格标题-7"/>
    <w:basedOn w:val="a"/>
    <w:next w:val="a"/>
    <w:qFormat/>
    <w:pPr>
      <w:numPr>
        <w:numId w:val="1"/>
      </w:numPr>
      <w:adjustRightInd w:val="0"/>
      <w:snapToGrid w:val="0"/>
      <w:spacing w:line="360" w:lineRule="auto"/>
      <w:jc w:val="center"/>
    </w:pPr>
    <w:rPr>
      <w:rFonts w:eastAsia="黑体"/>
      <w:sz w:val="24"/>
    </w:rPr>
  </w:style>
  <w:style w:type="paragraph" w:customStyle="1" w:styleId="afff1">
    <w:name w:val="报告书"/>
    <w:basedOn w:val="a"/>
    <w:qFormat/>
    <w:pPr>
      <w:autoSpaceDE w:val="0"/>
      <w:autoSpaceDN w:val="0"/>
      <w:adjustRightInd w:val="0"/>
      <w:spacing w:line="360" w:lineRule="auto"/>
      <w:ind w:firstLine="505"/>
      <w:jc w:val="left"/>
      <w:textAlignment w:val="bottom"/>
    </w:pPr>
    <w:rPr>
      <w:kern w:val="0"/>
      <w:sz w:val="24"/>
      <w:szCs w:val="20"/>
    </w:rPr>
  </w:style>
  <w:style w:type="character" w:customStyle="1" w:styleId="Chare">
    <w:name w:val="龚艺正文 Char"/>
    <w:link w:val="afff2"/>
    <w:qFormat/>
    <w:locked/>
    <w:rPr>
      <w:kern w:val="2"/>
      <w:sz w:val="24"/>
      <w:szCs w:val="24"/>
    </w:rPr>
  </w:style>
  <w:style w:type="paragraph" w:customStyle="1" w:styleId="afff2">
    <w:name w:val="龚艺正文"/>
    <w:basedOn w:val="a"/>
    <w:link w:val="Chare"/>
    <w:qFormat/>
    <w:pPr>
      <w:tabs>
        <w:tab w:val="left" w:pos="8789"/>
      </w:tabs>
      <w:spacing w:line="360" w:lineRule="auto"/>
      <w:ind w:firstLineChars="200" w:firstLine="480"/>
    </w:pPr>
    <w:rPr>
      <w:sz w:val="24"/>
      <w:lang w:val="zh-CN"/>
    </w:rPr>
  </w:style>
  <w:style w:type="paragraph" w:customStyle="1" w:styleId="y">
    <w:name w:val="y表内字"/>
    <w:next w:val="a"/>
    <w:qFormat/>
    <w:pPr>
      <w:jc w:val="center"/>
    </w:pPr>
    <w:rPr>
      <w:rFonts w:cs="Courier New"/>
      <w:kern w:val="2"/>
      <w:sz w:val="21"/>
      <w:szCs w:val="32"/>
    </w:rPr>
  </w:style>
  <w:style w:type="paragraph" w:customStyle="1" w:styleId="y0">
    <w:name w:val="y表名"/>
    <w:next w:val="y"/>
    <w:qFormat/>
    <w:pPr>
      <w:keepNext/>
      <w:spacing w:beforeLines="50"/>
      <w:jc w:val="center"/>
    </w:pPr>
    <w:rPr>
      <w:rFonts w:cs="Courier New"/>
      <w:b/>
      <w:kern w:val="2"/>
      <w:sz w:val="21"/>
      <w:szCs w:val="32"/>
    </w:rPr>
  </w:style>
  <w:style w:type="paragraph" w:customStyle="1" w:styleId="afff3">
    <w:name w:val="龚正文"/>
    <w:basedOn w:val="a"/>
    <w:qFormat/>
    <w:pPr>
      <w:spacing w:line="360" w:lineRule="auto"/>
      <w:ind w:firstLineChars="200" w:firstLine="480"/>
    </w:pPr>
    <w:rPr>
      <w:rFonts w:hAnsi="宋体"/>
      <w:sz w:val="24"/>
    </w:rPr>
  </w:style>
  <w:style w:type="character" w:customStyle="1" w:styleId="CharChar3">
    <w:name w:val="表格（新） Char Char"/>
    <w:link w:val="afff4"/>
    <w:qFormat/>
    <w:locked/>
    <w:rPr>
      <w:rFonts w:ascii="宋体" w:hAnsi="宋体"/>
      <w:b/>
      <w:szCs w:val="21"/>
    </w:rPr>
  </w:style>
  <w:style w:type="paragraph" w:customStyle="1" w:styleId="afff4">
    <w:name w:val="表格（新）"/>
    <w:basedOn w:val="a"/>
    <w:link w:val="CharChar3"/>
    <w:qFormat/>
    <w:pPr>
      <w:widowControl/>
      <w:adjustRightInd w:val="0"/>
      <w:snapToGrid w:val="0"/>
      <w:spacing w:line="160" w:lineRule="atLeast"/>
      <w:jc w:val="center"/>
    </w:pPr>
    <w:rPr>
      <w:rFonts w:ascii="宋体" w:hAnsi="宋体"/>
      <w:b/>
      <w:kern w:val="0"/>
      <w:sz w:val="20"/>
      <w:szCs w:val="21"/>
      <w:lang w:val="zh-CN"/>
    </w:rPr>
  </w:style>
  <w:style w:type="paragraph" w:customStyle="1" w:styleId="230">
    <w:name w:val="样式 四号 行距: 固定值 23 磅"/>
    <w:basedOn w:val="a"/>
    <w:qFormat/>
    <w:pPr>
      <w:tabs>
        <w:tab w:val="left" w:pos="3150"/>
      </w:tabs>
      <w:spacing w:line="460" w:lineRule="exact"/>
      <w:ind w:firstLineChars="200" w:firstLine="480"/>
    </w:pPr>
    <w:rPr>
      <w:sz w:val="24"/>
    </w:rPr>
  </w:style>
  <w:style w:type="character" w:customStyle="1" w:styleId="lccChar2">
    <w:name w:val="表格lcc Char"/>
    <w:link w:val="lcc2"/>
    <w:qFormat/>
    <w:locked/>
    <w:rPr>
      <w:rFonts w:ascii="宋体" w:hAnsi="宋体" w:cs="宋体"/>
      <w:color w:val="000000"/>
      <w:kern w:val="2"/>
      <w:sz w:val="21"/>
      <w:szCs w:val="21"/>
    </w:rPr>
  </w:style>
  <w:style w:type="paragraph" w:customStyle="1" w:styleId="lcc2">
    <w:name w:val="表格lcc"/>
    <w:basedOn w:val="a4"/>
    <w:link w:val="lccChar2"/>
    <w:qFormat/>
    <w:pPr>
      <w:adjustRightInd/>
      <w:spacing w:line="240" w:lineRule="auto"/>
      <w:ind w:firstLine="0"/>
      <w:jc w:val="center"/>
      <w:textAlignment w:val="auto"/>
    </w:pPr>
    <w:rPr>
      <w:rFonts w:ascii="宋体" w:hAnsi="宋体"/>
      <w:color w:val="000000"/>
      <w:kern w:val="2"/>
      <w:szCs w:val="21"/>
      <w:lang w:val="zh-CN"/>
    </w:rPr>
  </w:style>
  <w:style w:type="character" w:customStyle="1" w:styleId="Char10">
    <w:name w:val="报告 Char1"/>
    <w:qFormat/>
    <w:locked/>
    <w:rPr>
      <w:sz w:val="24"/>
      <w:szCs w:val="24"/>
    </w:rPr>
  </w:style>
  <w:style w:type="paragraph" w:customStyle="1" w:styleId="GY">
    <w:name w:val="正文GY"/>
    <w:basedOn w:val="a"/>
    <w:qFormat/>
    <w:pPr>
      <w:spacing w:line="360" w:lineRule="auto"/>
      <w:ind w:firstLineChars="200" w:firstLine="480"/>
    </w:pPr>
    <w:rPr>
      <w:color w:val="000000"/>
      <w:sz w:val="24"/>
    </w:rPr>
  </w:style>
  <w:style w:type="character" w:customStyle="1" w:styleId="Charf">
    <w:name w:val="表格文字 Char"/>
    <w:qFormat/>
    <w:locked/>
    <w:rPr>
      <w:rFonts w:ascii="宋体" w:hAnsi="宋体"/>
      <w:color w:val="000000"/>
      <w:sz w:val="24"/>
    </w:rPr>
  </w:style>
  <w:style w:type="paragraph" w:customStyle="1" w:styleId="afff5">
    <w:name w:val="内表格"/>
    <w:basedOn w:val="a"/>
    <w:qFormat/>
    <w:pPr>
      <w:jc w:val="center"/>
    </w:pPr>
  </w:style>
  <w:style w:type="paragraph" w:customStyle="1" w:styleId="afff6">
    <w:name w:val="表格内正文"/>
    <w:basedOn w:val="a"/>
    <w:link w:val="Char11"/>
    <w:qFormat/>
    <w:pPr>
      <w:spacing w:line="360" w:lineRule="auto"/>
      <w:ind w:firstLine="493"/>
    </w:pPr>
    <w:rPr>
      <w:rFonts w:ascii="宋体" w:hAnsi="宋体"/>
      <w:spacing w:val="4"/>
      <w:kern w:val="18"/>
      <w:sz w:val="24"/>
      <w:lang w:val="zh-CN"/>
    </w:rPr>
  </w:style>
  <w:style w:type="character" w:customStyle="1" w:styleId="Char11">
    <w:name w:val="表格内正文 Char1"/>
    <w:link w:val="afff6"/>
    <w:qFormat/>
    <w:rPr>
      <w:rFonts w:ascii="宋体" w:hAnsi="宋体"/>
      <w:spacing w:val="4"/>
      <w:kern w:val="18"/>
      <w:sz w:val="24"/>
      <w:szCs w:val="24"/>
    </w:rPr>
  </w:style>
  <w:style w:type="paragraph" w:customStyle="1" w:styleId="afff7">
    <w:name w:val="正文(首行缩进)宋旭峰"/>
    <w:basedOn w:val="a4"/>
    <w:link w:val="CharChar4"/>
    <w:qFormat/>
    <w:pPr>
      <w:snapToGrid w:val="0"/>
      <w:spacing w:line="360" w:lineRule="auto"/>
      <w:ind w:firstLineChars="200" w:firstLine="480"/>
      <w:contextualSpacing/>
      <w:textAlignment w:val="auto"/>
    </w:pPr>
    <w:rPr>
      <w:rFonts w:ascii="宋体" w:hAnsi="宋体"/>
      <w:snapToGrid w:val="0"/>
      <w:sz w:val="24"/>
      <w:szCs w:val="24"/>
      <w:lang w:val="zh-CN"/>
    </w:rPr>
  </w:style>
  <w:style w:type="character" w:customStyle="1" w:styleId="CharChar4">
    <w:name w:val="正文(首行缩进)宋旭峰 Char Char"/>
    <w:link w:val="afff7"/>
    <w:qFormat/>
    <w:rPr>
      <w:rFonts w:ascii="宋体" w:hAnsi="宋体"/>
      <w:snapToGrid w:val="0"/>
      <w:sz w:val="24"/>
      <w:szCs w:val="24"/>
      <w:lang w:val="zh-CN" w:eastAsia="zh-CN"/>
    </w:rPr>
  </w:style>
  <w:style w:type="character" w:customStyle="1" w:styleId="3Char">
    <w:name w:val="正文文本缩进 3 Char"/>
    <w:link w:val="32"/>
    <w:qFormat/>
    <w:rPr>
      <w:kern w:val="2"/>
      <w:sz w:val="16"/>
      <w:szCs w:val="16"/>
    </w:rPr>
  </w:style>
  <w:style w:type="paragraph" w:customStyle="1" w:styleId="17">
    <w:name w:val="报告1"/>
    <w:basedOn w:val="affb"/>
    <w:qFormat/>
    <w:pPr>
      <w:jc w:val="both"/>
      <w:textAlignment w:val="center"/>
    </w:pPr>
    <w:rPr>
      <w:kern w:val="24"/>
      <w:lang w:val="en-US"/>
    </w:rPr>
  </w:style>
  <w:style w:type="paragraph" w:customStyle="1" w:styleId="afff8">
    <w:name w:val="正文(首行缩进)"/>
    <w:basedOn w:val="a"/>
    <w:link w:val="Char12"/>
    <w:qFormat/>
    <w:pPr>
      <w:spacing w:line="360" w:lineRule="auto"/>
      <w:ind w:firstLineChars="225" w:firstLine="540"/>
    </w:pPr>
    <w:rPr>
      <w:snapToGrid w:val="0"/>
      <w:color w:val="000000"/>
      <w:kern w:val="0"/>
      <w:sz w:val="24"/>
      <w:lang w:val="zh-CN"/>
    </w:rPr>
  </w:style>
  <w:style w:type="character" w:customStyle="1" w:styleId="Char12">
    <w:name w:val="正文(首行缩进) Char1"/>
    <w:link w:val="afff8"/>
    <w:qFormat/>
    <w:rPr>
      <w:snapToGrid w:val="0"/>
      <w:color w:val="00000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cs="Verdana"/>
      <w:kern w:val="0"/>
      <w:sz w:val="24"/>
      <w:lang w:eastAsia="en-US"/>
    </w:rPr>
  </w:style>
  <w:style w:type="paragraph" w:customStyle="1" w:styleId="afff9">
    <w:name w:val="报告表正文"/>
    <w:basedOn w:val="a"/>
    <w:link w:val="Charf0"/>
    <w:qFormat/>
    <w:pPr>
      <w:adjustRightInd w:val="0"/>
      <w:spacing w:line="312" w:lineRule="auto"/>
      <w:ind w:left="113" w:right="113" w:firstLine="482"/>
      <w:jc w:val="left"/>
    </w:pPr>
    <w:rPr>
      <w:kern w:val="0"/>
      <w:sz w:val="24"/>
      <w:szCs w:val="20"/>
      <w:lang w:val="zh-CN"/>
    </w:rPr>
  </w:style>
  <w:style w:type="character" w:customStyle="1" w:styleId="Charf0">
    <w:name w:val="报告表正文 Char"/>
    <w:link w:val="afff9"/>
    <w:qFormat/>
    <w:rPr>
      <w:sz w:val="24"/>
      <w:lang w:val="zh-CN" w:eastAsia="zh-CN"/>
    </w:rPr>
  </w:style>
  <w:style w:type="paragraph" w:customStyle="1" w:styleId="afffa">
    <w:name w:val="a表内字"/>
    <w:basedOn w:val="a"/>
    <w:qFormat/>
    <w:pPr>
      <w:jc w:val="center"/>
    </w:pPr>
    <w:rPr>
      <w:rFonts w:ascii="宋体" w:hAnsi="宋体"/>
    </w:rPr>
  </w:style>
  <w:style w:type="paragraph" w:customStyle="1" w:styleId="18">
    <w:name w:val="1、表内字"/>
    <w:basedOn w:val="a"/>
    <w:qFormat/>
    <w:pPr>
      <w:jc w:val="center"/>
    </w:pPr>
    <w:rPr>
      <w:szCs w:val="21"/>
    </w:rPr>
  </w:style>
  <w:style w:type="character" w:customStyle="1" w:styleId="Charf1">
    <w:name w:val="萌萌正文 Char"/>
    <w:link w:val="afffb"/>
    <w:qFormat/>
    <w:rPr>
      <w:kern w:val="2"/>
      <w:sz w:val="24"/>
      <w:szCs w:val="24"/>
    </w:rPr>
  </w:style>
  <w:style w:type="paragraph" w:customStyle="1" w:styleId="afffb">
    <w:name w:val="萌萌正文"/>
    <w:basedOn w:val="a"/>
    <w:link w:val="Charf1"/>
    <w:qFormat/>
    <w:pPr>
      <w:spacing w:line="360" w:lineRule="auto"/>
      <w:ind w:firstLineChars="200" w:firstLine="480"/>
      <w:jc w:val="left"/>
    </w:pPr>
    <w:rPr>
      <w:sz w:val="24"/>
    </w:rPr>
  </w:style>
  <w:style w:type="paragraph" w:customStyle="1" w:styleId="LISA">
    <w:name w:val="LISA正文"/>
    <w:uiPriority w:val="99"/>
    <w:qFormat/>
    <w:pPr>
      <w:spacing w:line="360" w:lineRule="auto"/>
      <w:ind w:firstLineChars="200" w:firstLine="480"/>
      <w:jc w:val="both"/>
    </w:pPr>
    <w:rPr>
      <w:kern w:val="2"/>
      <w:sz w:val="24"/>
    </w:rPr>
  </w:style>
  <w:style w:type="paragraph" w:customStyle="1" w:styleId="afffc">
    <w:name w:val="a表名"/>
    <w:basedOn w:val="a"/>
    <w:qFormat/>
    <w:pPr>
      <w:jc w:val="center"/>
    </w:pPr>
    <w:rPr>
      <w:rFonts w:ascii="宋体" w:hAnsi="宋体"/>
      <w:b/>
      <w:color w:val="000000"/>
    </w:rPr>
  </w:style>
  <w:style w:type="paragraph" w:customStyle="1" w:styleId="afffd">
    <w:name w:val="报告表格内容"/>
    <w:basedOn w:val="a"/>
    <w:next w:val="afff9"/>
    <w:qFormat/>
    <w:pPr>
      <w:autoSpaceDE w:val="0"/>
      <w:autoSpaceDN w:val="0"/>
      <w:jc w:val="center"/>
      <w:textAlignment w:val="bottom"/>
    </w:pPr>
    <w:rPr>
      <w:kern w:val="0"/>
      <w:szCs w:val="20"/>
    </w:rPr>
  </w:style>
  <w:style w:type="character" w:customStyle="1" w:styleId="HChar">
    <w:name w:val="表头行H Char"/>
    <w:link w:val="H"/>
    <w:qFormat/>
    <w:rPr>
      <w:b/>
      <w:kern w:val="2"/>
      <w:sz w:val="21"/>
      <w:szCs w:val="21"/>
    </w:rPr>
  </w:style>
  <w:style w:type="paragraph" w:customStyle="1" w:styleId="H">
    <w:name w:val="表头行H"/>
    <w:basedOn w:val="a"/>
    <w:link w:val="HChar"/>
    <w:qFormat/>
    <w:pPr>
      <w:jc w:val="center"/>
    </w:pPr>
    <w:rPr>
      <w:b/>
      <w:szCs w:val="21"/>
    </w:rPr>
  </w:style>
  <w:style w:type="character" w:customStyle="1" w:styleId="1Char">
    <w:name w:val="表标题1 Char"/>
    <w:link w:val="19"/>
    <w:qFormat/>
    <w:rPr>
      <w:b/>
      <w:kern w:val="24"/>
      <w:sz w:val="21"/>
    </w:rPr>
  </w:style>
  <w:style w:type="paragraph" w:customStyle="1" w:styleId="19">
    <w:name w:val="表标题1"/>
    <w:basedOn w:val="a"/>
    <w:next w:val="a"/>
    <w:link w:val="1Char"/>
    <w:qFormat/>
    <w:pPr>
      <w:keepNext/>
      <w:adjustRightInd w:val="0"/>
      <w:snapToGrid w:val="0"/>
      <w:spacing w:beforeLines="50" w:afterLines="50"/>
      <w:jc w:val="center"/>
    </w:pPr>
    <w:rPr>
      <w:b/>
      <w:kern w:val="24"/>
      <w:szCs w:val="20"/>
    </w:rPr>
  </w:style>
  <w:style w:type="paragraph" w:customStyle="1" w:styleId="-1">
    <w:name w:val="宋-表名"/>
    <w:basedOn w:val="a"/>
    <w:next w:val="a"/>
    <w:link w:val="-Char0"/>
    <w:uiPriority w:val="1"/>
    <w:qFormat/>
    <w:pPr>
      <w:jc w:val="center"/>
    </w:pPr>
    <w:rPr>
      <w:b/>
      <w:szCs w:val="21"/>
    </w:rPr>
  </w:style>
  <w:style w:type="character" w:customStyle="1" w:styleId="-Char0">
    <w:name w:val="宋-表名 Char"/>
    <w:link w:val="-1"/>
    <w:uiPriority w:val="1"/>
    <w:qFormat/>
    <w:rPr>
      <w:b/>
      <w:kern w:val="2"/>
      <w:sz w:val="21"/>
      <w:szCs w:val="21"/>
    </w:rPr>
  </w:style>
  <w:style w:type="table" w:customStyle="1" w:styleId="41">
    <w:name w:val="自定义4"/>
    <w:basedOn w:val="a1"/>
    <w:uiPriority w:val="99"/>
    <w:qFormat/>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Char1">
    <w:name w:val="宋-正文 Char"/>
    <w:link w:val="-2"/>
    <w:qFormat/>
    <w:rPr>
      <w:sz w:val="24"/>
      <w:szCs w:val="24"/>
      <w:lang w:val="zh-CN" w:eastAsia="zh-CN"/>
    </w:rPr>
  </w:style>
  <w:style w:type="paragraph" w:customStyle="1" w:styleId="-2">
    <w:name w:val="宋-正文"/>
    <w:basedOn w:val="a"/>
    <w:link w:val="-Char1"/>
    <w:qFormat/>
    <w:pPr>
      <w:autoSpaceDE w:val="0"/>
      <w:autoSpaceDN w:val="0"/>
      <w:adjustRightInd w:val="0"/>
      <w:spacing w:line="360" w:lineRule="auto"/>
      <w:ind w:firstLineChars="200" w:firstLine="200"/>
    </w:pPr>
    <w:rPr>
      <w:kern w:val="0"/>
      <w:sz w:val="24"/>
      <w:lang w:val="zh-CN"/>
    </w:rPr>
  </w:style>
  <w:style w:type="character" w:customStyle="1" w:styleId="AChar">
    <w:name w:val="A正文 Char"/>
    <w:link w:val="Afffe"/>
    <w:qFormat/>
    <w:rPr>
      <w:sz w:val="24"/>
      <w:szCs w:val="24"/>
      <w:lang w:val="zh-CN" w:eastAsia="zh-CN"/>
    </w:rPr>
  </w:style>
  <w:style w:type="paragraph" w:customStyle="1" w:styleId="Afffe">
    <w:name w:val="A正文"/>
    <w:basedOn w:val="a"/>
    <w:link w:val="AChar"/>
    <w:qFormat/>
    <w:pPr>
      <w:autoSpaceDE w:val="0"/>
      <w:autoSpaceDN w:val="0"/>
      <w:adjustRightInd w:val="0"/>
      <w:spacing w:line="360" w:lineRule="auto"/>
      <w:ind w:firstLineChars="200" w:firstLine="200"/>
    </w:pPr>
    <w:rPr>
      <w:kern w:val="0"/>
      <w:sz w:val="24"/>
      <w:lang w:val="zh-CN"/>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3l">
    <w:name w:val="标题3l"/>
    <w:basedOn w:val="a"/>
    <w:qFormat/>
    <w:pPr>
      <w:numPr>
        <w:ilvl w:val="2"/>
        <w:numId w:val="2"/>
      </w:numPr>
      <w:adjustRightInd w:val="0"/>
      <w:snapToGrid w:val="0"/>
      <w:spacing w:line="360" w:lineRule="auto"/>
      <w:outlineLvl w:val="2"/>
    </w:pPr>
    <w:rPr>
      <w:b/>
      <w:color w:val="000000"/>
      <w:sz w:val="24"/>
      <w:szCs w:val="20"/>
    </w:rPr>
  </w:style>
  <w:style w:type="character" w:customStyle="1" w:styleId="lChar">
    <w:name w:val="正文l Char"/>
    <w:link w:val="l"/>
    <w:qFormat/>
    <w:rPr>
      <w:rFonts w:eastAsia="Times New Roman"/>
      <w:kern w:val="2"/>
      <w:sz w:val="24"/>
      <w:szCs w:val="24"/>
    </w:rPr>
  </w:style>
  <w:style w:type="paragraph" w:customStyle="1" w:styleId="l">
    <w:name w:val="正文l"/>
    <w:basedOn w:val="a"/>
    <w:link w:val="lChar"/>
    <w:qFormat/>
    <w:pPr>
      <w:autoSpaceDE w:val="0"/>
      <w:autoSpaceDN w:val="0"/>
      <w:adjustRightInd w:val="0"/>
      <w:spacing w:line="360" w:lineRule="auto"/>
      <w:ind w:firstLineChars="200" w:firstLine="200"/>
    </w:pPr>
    <w:rPr>
      <w:rFonts w:eastAsia="Times New Roman"/>
      <w:sz w:val="24"/>
    </w:rPr>
  </w:style>
  <w:style w:type="paragraph" w:customStyle="1" w:styleId="affff">
    <w:name w:val="图表"/>
    <w:basedOn w:val="a"/>
    <w:next w:val="a"/>
    <w:qFormat/>
    <w:pPr>
      <w:spacing w:line="360" w:lineRule="auto"/>
      <w:jc w:val="center"/>
    </w:pPr>
    <w:rPr>
      <w:b/>
    </w:rPr>
  </w:style>
  <w:style w:type="character" w:customStyle="1" w:styleId="Char8">
    <w:name w:val="报告表格 Char"/>
    <w:link w:val="aff8"/>
    <w:qFormat/>
    <w:rPr>
      <w:sz w:val="21"/>
    </w:rPr>
  </w:style>
  <w:style w:type="paragraph" w:customStyle="1" w:styleId="Affff0">
    <w:name w:val="A一级标题"/>
    <w:basedOn w:val="a"/>
    <w:next w:val="Afffe"/>
    <w:link w:val="AChar0"/>
    <w:uiPriority w:val="9"/>
    <w:qFormat/>
    <w:pPr>
      <w:spacing w:line="360" w:lineRule="auto"/>
    </w:pPr>
    <w:rPr>
      <w:b/>
      <w:bCs/>
      <w:sz w:val="28"/>
      <w:szCs w:val="28"/>
    </w:rPr>
  </w:style>
  <w:style w:type="character" w:customStyle="1" w:styleId="AChar0">
    <w:name w:val="A一级标题 Char"/>
    <w:link w:val="Affff0"/>
    <w:uiPriority w:val="9"/>
    <w:qFormat/>
    <w:rPr>
      <w:b/>
      <w:bCs/>
      <w:kern w:val="2"/>
      <w:sz w:val="28"/>
      <w:szCs w:val="28"/>
    </w:rPr>
  </w:style>
  <w:style w:type="character" w:customStyle="1" w:styleId="lccChar3">
    <w:name w:val="lcc表格内容 Char"/>
    <w:link w:val="lcc3"/>
    <w:qFormat/>
    <w:rPr>
      <w:rFonts w:eastAsia="Times New Roman"/>
      <w:b/>
    </w:rPr>
  </w:style>
  <w:style w:type="paragraph" w:customStyle="1" w:styleId="lcc3">
    <w:name w:val="lcc表格内容"/>
    <w:basedOn w:val="a"/>
    <w:link w:val="lccChar3"/>
    <w:qFormat/>
    <w:pPr>
      <w:jc w:val="center"/>
    </w:pPr>
    <w:rPr>
      <w:rFonts w:eastAsia="Times New Roman"/>
      <w:b/>
      <w:kern w:val="0"/>
      <w:sz w:val="20"/>
      <w:szCs w:val="20"/>
    </w:rPr>
  </w:style>
  <w:style w:type="paragraph" w:customStyle="1" w:styleId="A60">
    <w:name w:val="A6正文"/>
    <w:basedOn w:val="a"/>
    <w:link w:val="A6Char"/>
    <w:uiPriority w:val="2"/>
    <w:qFormat/>
    <w:pPr>
      <w:spacing w:line="360" w:lineRule="auto"/>
      <w:ind w:firstLine="482"/>
    </w:pPr>
    <w:rPr>
      <w:sz w:val="24"/>
      <w:szCs w:val="21"/>
    </w:rPr>
  </w:style>
  <w:style w:type="character" w:customStyle="1" w:styleId="A6Char">
    <w:name w:val="A6正文 Char"/>
    <w:link w:val="A60"/>
    <w:uiPriority w:val="2"/>
    <w:qFormat/>
    <w:rPr>
      <w:kern w:val="2"/>
      <w:sz w:val="24"/>
      <w:szCs w:val="21"/>
    </w:rPr>
  </w:style>
  <w:style w:type="paragraph" w:customStyle="1" w:styleId="affff1">
    <w:name w:val="表首行"/>
    <w:basedOn w:val="a"/>
    <w:qFormat/>
    <w:pPr>
      <w:widowControl/>
      <w:jc w:val="center"/>
    </w:pPr>
    <w:rPr>
      <w:rFonts w:eastAsia="楷体"/>
      <w:b/>
      <w:kern w:val="0"/>
      <w:sz w:val="24"/>
      <w:szCs w:val="21"/>
    </w:rPr>
  </w:style>
  <w:style w:type="character" w:customStyle="1" w:styleId="1a">
    <w:name w:val="未处理的提及1"/>
    <w:basedOn w:val="a0"/>
    <w:uiPriority w:val="99"/>
    <w:semiHidden/>
    <w:unhideWhenUsed/>
    <w:qFormat/>
    <w:rPr>
      <w:color w:val="605E5C"/>
      <w:shd w:val="clear" w:color="auto" w:fill="E1DFDD"/>
    </w:rPr>
  </w:style>
  <w:style w:type="character" w:customStyle="1" w:styleId="Char2">
    <w:name w:val="日期 Char"/>
    <w:basedOn w:val="a0"/>
    <w:link w:val="ab"/>
    <w:qFormat/>
    <w:rPr>
      <w:kern w:val="2"/>
      <w:sz w:val="21"/>
      <w:szCs w:val="24"/>
    </w:rPr>
  </w:style>
  <w:style w:type="paragraph" w:customStyle="1" w:styleId="affff2">
    <w:name w:val="表内"/>
    <w:basedOn w:val="a"/>
    <w:link w:val="Charf2"/>
    <w:qFormat/>
    <w:pPr>
      <w:spacing w:line="360" w:lineRule="exact"/>
      <w:jc w:val="center"/>
    </w:pPr>
    <w:rPr>
      <w:rFonts w:ascii="魏碑" w:hAnsi="魏碑"/>
      <w:bCs/>
      <w:szCs w:val="20"/>
      <w:lang w:val="zh-CN"/>
    </w:rPr>
  </w:style>
  <w:style w:type="character" w:customStyle="1" w:styleId="Charf2">
    <w:name w:val="表内 Char"/>
    <w:link w:val="affff2"/>
    <w:qFormat/>
    <w:rPr>
      <w:rFonts w:ascii="魏碑" w:hAnsi="魏碑"/>
      <w:bCs/>
      <w:kern w:val="2"/>
      <w:sz w:val="21"/>
      <w:lang w:val="zh-CN" w:eastAsia="zh-CN"/>
    </w:rPr>
  </w:style>
  <w:style w:type="character" w:styleId="affff3">
    <w:name w:val="Placeholder Text"/>
    <w:basedOn w:val="a0"/>
    <w:uiPriority w:val="99"/>
    <w:semiHidden/>
    <w:qFormat/>
    <w:rPr>
      <w:color w:val="808080"/>
    </w:rPr>
  </w:style>
  <w:style w:type="character" w:customStyle="1" w:styleId="26">
    <w:name w:val="未处理的提及2"/>
    <w:basedOn w:val="a0"/>
    <w:uiPriority w:val="99"/>
    <w:semiHidden/>
    <w:unhideWhenUsed/>
    <w:qFormat/>
    <w:rPr>
      <w:color w:val="605E5C"/>
      <w:shd w:val="clear" w:color="auto" w:fill="E1DFDD"/>
    </w:rPr>
  </w:style>
  <w:style w:type="character" w:customStyle="1" w:styleId="Char5">
    <w:name w:val="普通(网站) Char"/>
    <w:link w:val="af0"/>
    <w:qFormat/>
    <w:locked/>
    <w:rPr>
      <w:rFonts w:ascii="宋体" w:hAnsi="宋体" w:cs="宋体"/>
      <w:sz w:val="24"/>
      <w:szCs w:val="24"/>
    </w:rPr>
  </w:style>
  <w:style w:type="character" w:customStyle="1" w:styleId="Char6">
    <w:name w:val="表格 Char"/>
    <w:link w:val="aff2"/>
    <w:qFormat/>
    <w:rPr>
      <w:rFonts w:ascii="宋体" w:hAnsi="宋体"/>
      <w:snapToGrid w:val="0"/>
      <w:sz w:val="21"/>
    </w:rPr>
  </w:style>
  <w:style w:type="character" w:customStyle="1" w:styleId="35">
    <w:name w:val="未处理的提及3"/>
    <w:basedOn w:val="a0"/>
    <w:uiPriority w:val="99"/>
    <w:semiHidden/>
    <w:unhideWhenUsed/>
    <w:qFormat/>
    <w:rPr>
      <w:color w:val="605E5C"/>
      <w:shd w:val="clear" w:color="auto" w:fill="E1DFDD"/>
    </w:rPr>
  </w:style>
  <w:style w:type="character" w:customStyle="1" w:styleId="2Char">
    <w:name w:val="正文文本 2 Char"/>
    <w:basedOn w:val="a0"/>
    <w:link w:val="22"/>
    <w:uiPriority w:val="99"/>
    <w:qFormat/>
    <w:rPr>
      <w:kern w:val="2"/>
      <w:sz w:val="21"/>
      <w:szCs w:val="24"/>
    </w:rPr>
  </w:style>
  <w:style w:type="paragraph" w:customStyle="1" w:styleId="msonormal0">
    <w:name w:val="msonormal"/>
    <w:basedOn w:val="a"/>
    <w:rsid w:val="00135433"/>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135433"/>
    <w:pPr>
      <w:widowControl/>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rsid w:val="00135433"/>
    <w:pPr>
      <w:widowControl/>
      <w:spacing w:before="100" w:beforeAutospacing="1" w:after="100" w:afterAutospacing="1"/>
      <w:jc w:val="left"/>
    </w:pPr>
    <w:rPr>
      <w:rFonts w:ascii="宋体" w:hAnsi="宋体" w:cs="宋体"/>
      <w:color w:val="FF0000"/>
      <w:kern w:val="0"/>
      <w:sz w:val="20"/>
      <w:szCs w:val="20"/>
    </w:rPr>
  </w:style>
  <w:style w:type="paragraph" w:customStyle="1" w:styleId="font7">
    <w:name w:val="font7"/>
    <w:basedOn w:val="a"/>
    <w:rsid w:val="00135433"/>
    <w:pPr>
      <w:widowControl/>
      <w:spacing w:before="100" w:beforeAutospacing="1" w:after="100" w:afterAutospacing="1"/>
      <w:jc w:val="left"/>
    </w:pPr>
    <w:rPr>
      <w:rFonts w:ascii="宋体" w:hAnsi="宋体" w:cs="宋体"/>
      <w:color w:val="000000"/>
      <w:kern w:val="0"/>
      <w:sz w:val="20"/>
      <w:szCs w:val="20"/>
    </w:rPr>
  </w:style>
  <w:style w:type="paragraph" w:customStyle="1" w:styleId="font8">
    <w:name w:val="font8"/>
    <w:basedOn w:val="a"/>
    <w:rsid w:val="00135433"/>
    <w:pPr>
      <w:widowControl/>
      <w:spacing w:before="100" w:beforeAutospacing="1" w:after="100" w:afterAutospacing="1"/>
      <w:jc w:val="left"/>
    </w:pPr>
    <w:rPr>
      <w:rFonts w:ascii="宋体" w:hAnsi="宋体" w:cs="宋体"/>
      <w:b/>
      <w:bCs/>
      <w:kern w:val="0"/>
      <w:sz w:val="18"/>
      <w:szCs w:val="18"/>
    </w:rPr>
  </w:style>
  <w:style w:type="paragraph" w:customStyle="1" w:styleId="font9">
    <w:name w:val="font9"/>
    <w:basedOn w:val="a"/>
    <w:rsid w:val="00135433"/>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135433"/>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135433"/>
    <w:pPr>
      <w:widowControl/>
      <w:spacing w:before="100" w:beforeAutospacing="1" w:after="100" w:afterAutospacing="1"/>
      <w:jc w:val="left"/>
    </w:pPr>
    <w:rPr>
      <w:rFonts w:ascii="宋体" w:hAnsi="宋体" w:cs="宋体"/>
      <w:kern w:val="0"/>
      <w:sz w:val="20"/>
      <w:szCs w:val="20"/>
    </w:rPr>
  </w:style>
  <w:style w:type="paragraph" w:customStyle="1" w:styleId="xl64">
    <w:name w:val="xl64"/>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6"/>
      <w:szCs w:val="26"/>
    </w:rPr>
  </w:style>
  <w:style w:type="paragraph" w:customStyle="1" w:styleId="xl65">
    <w:name w:val="xl65"/>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6"/>
      <w:szCs w:val="26"/>
    </w:rPr>
  </w:style>
  <w:style w:type="paragraph" w:customStyle="1" w:styleId="xl66">
    <w:name w:val="xl66"/>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6"/>
      <w:szCs w:val="26"/>
    </w:rPr>
  </w:style>
  <w:style w:type="paragraph" w:customStyle="1" w:styleId="xl67">
    <w:name w:val="xl67"/>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8">
    <w:name w:val="xl68"/>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9">
    <w:name w:val="xl69"/>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0">
    <w:name w:val="xl70"/>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0"/>
      <w:szCs w:val="20"/>
    </w:rPr>
  </w:style>
  <w:style w:type="paragraph" w:customStyle="1" w:styleId="xl72">
    <w:name w:val="xl72"/>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color w:val="FF0000"/>
      <w:kern w:val="0"/>
      <w:sz w:val="20"/>
      <w:szCs w:val="20"/>
    </w:rPr>
  </w:style>
  <w:style w:type="paragraph" w:customStyle="1" w:styleId="xl73">
    <w:name w:val="xl73"/>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4">
    <w:name w:val="xl74"/>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75">
    <w:name w:val="xl75"/>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6">
    <w:name w:val="xl76"/>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微软雅黑" w:eastAsia="微软雅黑" w:hAnsi="微软雅黑" w:cs="宋体"/>
      <w:kern w:val="0"/>
      <w:sz w:val="18"/>
      <w:szCs w:val="18"/>
    </w:rPr>
  </w:style>
  <w:style w:type="paragraph" w:customStyle="1" w:styleId="xl77">
    <w:name w:val="xl77"/>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78">
    <w:name w:val="xl78"/>
    <w:basedOn w:val="a"/>
    <w:rsid w:val="00135433"/>
    <w:pPr>
      <w:widowControl/>
      <w:spacing w:before="100" w:beforeAutospacing="1" w:after="100" w:afterAutospacing="1"/>
      <w:jc w:val="left"/>
    </w:pPr>
    <w:rPr>
      <w:rFonts w:ascii="宋体" w:hAnsi="宋体" w:cs="宋体"/>
      <w:color w:val="FF0000"/>
      <w:kern w:val="0"/>
      <w:sz w:val="20"/>
      <w:szCs w:val="20"/>
    </w:rPr>
  </w:style>
  <w:style w:type="paragraph" w:customStyle="1" w:styleId="xl79">
    <w:name w:val="xl79"/>
    <w:basedOn w:val="a"/>
    <w:rsid w:val="0013543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80">
    <w:name w:val="xl80"/>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1">
    <w:name w:val="xl81"/>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2">
    <w:name w:val="xl82"/>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83">
    <w:name w:val="xl83"/>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4">
    <w:name w:val="xl84"/>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5">
    <w:name w:val="xl8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color w:val="FF0000"/>
      <w:kern w:val="0"/>
      <w:sz w:val="20"/>
      <w:szCs w:val="20"/>
    </w:rPr>
  </w:style>
  <w:style w:type="paragraph" w:customStyle="1" w:styleId="xl86">
    <w:name w:val="xl86"/>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bottom"/>
    </w:pPr>
    <w:rPr>
      <w:rFonts w:ascii="微软雅黑" w:eastAsia="微软雅黑" w:hAnsi="微软雅黑" w:cs="宋体"/>
      <w:color w:val="FF0000"/>
      <w:kern w:val="0"/>
      <w:sz w:val="18"/>
      <w:szCs w:val="18"/>
    </w:rPr>
  </w:style>
  <w:style w:type="paragraph" w:customStyle="1" w:styleId="xl87">
    <w:name w:val="xl87"/>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kern w:val="0"/>
      <w:sz w:val="20"/>
      <w:szCs w:val="20"/>
    </w:rPr>
  </w:style>
  <w:style w:type="paragraph" w:customStyle="1" w:styleId="xl88">
    <w:name w:val="xl88"/>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bottom"/>
    </w:pPr>
    <w:rPr>
      <w:rFonts w:ascii="微软雅黑" w:eastAsia="微软雅黑" w:hAnsi="微软雅黑" w:cs="宋体"/>
      <w:kern w:val="0"/>
      <w:sz w:val="18"/>
      <w:szCs w:val="18"/>
    </w:rPr>
  </w:style>
  <w:style w:type="paragraph" w:customStyle="1" w:styleId="xl89">
    <w:name w:val="xl89"/>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微软雅黑" w:eastAsia="微软雅黑" w:hAnsi="微软雅黑" w:cs="宋体"/>
      <w:color w:val="FF0000"/>
      <w:kern w:val="0"/>
      <w:sz w:val="18"/>
      <w:szCs w:val="18"/>
    </w:rPr>
  </w:style>
  <w:style w:type="paragraph" w:customStyle="1" w:styleId="xl90">
    <w:name w:val="xl90"/>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18"/>
      <w:szCs w:val="18"/>
    </w:rPr>
  </w:style>
  <w:style w:type="paragraph" w:customStyle="1" w:styleId="xl91">
    <w:name w:val="xl91"/>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bottom"/>
    </w:pPr>
    <w:rPr>
      <w:rFonts w:ascii="微软雅黑" w:eastAsia="微软雅黑" w:hAnsi="微软雅黑" w:cs="宋体"/>
      <w:color w:val="FF0000"/>
      <w:kern w:val="0"/>
      <w:sz w:val="18"/>
      <w:szCs w:val="18"/>
    </w:rPr>
  </w:style>
  <w:style w:type="paragraph" w:customStyle="1" w:styleId="xl92">
    <w:name w:val="xl92"/>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93">
    <w:name w:val="xl93"/>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4">
    <w:name w:val="xl94"/>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5">
    <w:name w:val="xl9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kern w:val="0"/>
      <w:sz w:val="20"/>
      <w:szCs w:val="20"/>
    </w:rPr>
  </w:style>
  <w:style w:type="paragraph" w:customStyle="1" w:styleId="xl96">
    <w:name w:val="xl96"/>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18"/>
      <w:szCs w:val="18"/>
    </w:rPr>
  </w:style>
  <w:style w:type="paragraph" w:customStyle="1" w:styleId="xl97">
    <w:name w:val="xl97"/>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98">
    <w:name w:val="xl98"/>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9">
    <w:name w:val="xl99"/>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00">
    <w:name w:val="xl100"/>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01">
    <w:name w:val="xl101"/>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102">
    <w:name w:val="xl102"/>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3">
    <w:name w:val="xl103"/>
    <w:basedOn w:val="a"/>
    <w:rsid w:val="001354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
    <w:rsid w:val="0013543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5">
    <w:name w:val="xl105"/>
    <w:basedOn w:val="a"/>
    <w:rsid w:val="00135433"/>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
    <w:rsid w:val="001354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CharCharCharCharCharCharCharChar">
    <w:name w:val="Char Char Char Char Char Char Char Char Char Char"/>
    <w:basedOn w:val="a"/>
    <w:next w:val="a"/>
    <w:rsid w:val="006705AB"/>
    <w:pPr>
      <w:spacing w:line="360" w:lineRule="auto"/>
      <w:ind w:firstLineChars="200" w:firstLine="200"/>
    </w:pPr>
    <w:rPr>
      <w:rFonts w:ascii="宋体" w:hAnsi="宋体" w:cs="宋体"/>
    </w:rPr>
  </w:style>
  <w:style w:type="paragraph" w:styleId="affff4">
    <w:name w:val="Revision"/>
    <w:hidden/>
    <w:uiPriority w:val="99"/>
    <w:semiHidden/>
    <w:rsid w:val="00F2114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8719">
      <w:bodyDiv w:val="1"/>
      <w:marLeft w:val="0"/>
      <w:marRight w:val="0"/>
      <w:marTop w:val="0"/>
      <w:marBottom w:val="0"/>
      <w:divBdr>
        <w:top w:val="none" w:sz="0" w:space="0" w:color="auto"/>
        <w:left w:val="none" w:sz="0" w:space="0" w:color="auto"/>
        <w:bottom w:val="none" w:sz="0" w:space="0" w:color="auto"/>
        <w:right w:val="none" w:sz="0" w:space="0" w:color="auto"/>
      </w:divBdr>
    </w:div>
    <w:div w:id="432559711">
      <w:bodyDiv w:val="1"/>
      <w:marLeft w:val="0"/>
      <w:marRight w:val="0"/>
      <w:marTop w:val="0"/>
      <w:marBottom w:val="0"/>
      <w:divBdr>
        <w:top w:val="none" w:sz="0" w:space="0" w:color="auto"/>
        <w:left w:val="none" w:sz="0" w:space="0" w:color="auto"/>
        <w:bottom w:val="none" w:sz="0" w:space="0" w:color="auto"/>
        <w:right w:val="none" w:sz="0" w:space="0" w:color="auto"/>
      </w:divBdr>
    </w:div>
    <w:div w:id="821192568">
      <w:bodyDiv w:val="1"/>
      <w:marLeft w:val="0"/>
      <w:marRight w:val="0"/>
      <w:marTop w:val="0"/>
      <w:marBottom w:val="0"/>
      <w:divBdr>
        <w:top w:val="none" w:sz="0" w:space="0" w:color="auto"/>
        <w:left w:val="none" w:sz="0" w:space="0" w:color="auto"/>
        <w:bottom w:val="none" w:sz="0" w:space="0" w:color="auto"/>
        <w:right w:val="none" w:sz="0" w:space="0" w:color="auto"/>
      </w:divBdr>
    </w:div>
    <w:div w:id="1062100480">
      <w:bodyDiv w:val="1"/>
      <w:marLeft w:val="0"/>
      <w:marRight w:val="0"/>
      <w:marTop w:val="0"/>
      <w:marBottom w:val="0"/>
      <w:divBdr>
        <w:top w:val="none" w:sz="0" w:space="0" w:color="auto"/>
        <w:left w:val="none" w:sz="0" w:space="0" w:color="auto"/>
        <w:bottom w:val="none" w:sz="0" w:space="0" w:color="auto"/>
        <w:right w:val="none" w:sz="0" w:space="0" w:color="auto"/>
      </w:divBdr>
    </w:div>
    <w:div w:id="1352217331">
      <w:bodyDiv w:val="1"/>
      <w:marLeft w:val="0"/>
      <w:marRight w:val="0"/>
      <w:marTop w:val="0"/>
      <w:marBottom w:val="0"/>
      <w:divBdr>
        <w:top w:val="none" w:sz="0" w:space="0" w:color="auto"/>
        <w:left w:val="none" w:sz="0" w:space="0" w:color="auto"/>
        <w:bottom w:val="none" w:sz="0" w:space="0" w:color="auto"/>
        <w:right w:val="none" w:sz="0" w:space="0" w:color="auto"/>
      </w:divBdr>
    </w:div>
    <w:div w:id="182881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9.wmf"/><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footer" Target="footer9.xml"/><Relationship Id="rId76" Type="http://schemas.openxmlformats.org/officeDocument/2006/relationships/image" Target="media/image50.png"/><Relationship Id="rId84" Type="http://schemas.openxmlformats.org/officeDocument/2006/relationships/theme" Target="theme/theme1.xml"/><Relationship Id="rId112" Type="http://schemas.microsoft.com/office/2018/08/relationships/commentsExtensible" Target="commentsExtensible.xml"/><Relationship Id="rId7" Type="http://schemas.openxmlformats.org/officeDocument/2006/relationships/webSettings" Target="webSetting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2.w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66" Type="http://schemas.openxmlformats.org/officeDocument/2006/relationships/footer" Target="footer8.xml"/><Relationship Id="rId74" Type="http://schemas.openxmlformats.org/officeDocument/2006/relationships/image" Target="media/image48.png"/><Relationship Id="rId79" Type="http://schemas.openxmlformats.org/officeDocument/2006/relationships/image" Target="media/image53.emf"/><Relationship Id="rId110" Type="http://schemas.microsoft.com/office/2016/09/relationships/commentsIds" Target="commentsIds.xml"/><Relationship Id="rId5" Type="http://schemas.microsoft.com/office/2007/relationships/stylesWithEffects" Target="stylesWithEffects.xml"/><Relationship Id="rId61" Type="http://schemas.openxmlformats.org/officeDocument/2006/relationships/image" Target="media/image40.emf"/><Relationship Id="rId82" Type="http://schemas.openxmlformats.org/officeDocument/2006/relationships/footer" Target="footer10.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5.jpeg"/><Relationship Id="rId27"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4.wmf"/><Relationship Id="rId77" Type="http://schemas.openxmlformats.org/officeDocument/2006/relationships/image" Target="media/image51.png"/><Relationship Id="rId113"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image" Target="media/image54.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wmf"/><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header" Target="header3.xml"/><Relationship Id="rId20" Type="http://schemas.openxmlformats.org/officeDocument/2006/relationships/image" Target="media/image3.jpeg"/><Relationship Id="rId41" Type="http://schemas.openxmlformats.org/officeDocument/2006/relationships/image" Target="media/image21.emf"/><Relationship Id="rId54" Type="http://schemas.openxmlformats.org/officeDocument/2006/relationships/image" Target="media/image33.png"/><Relationship Id="rId62" Type="http://schemas.openxmlformats.org/officeDocument/2006/relationships/image" Target="media/image41.emf"/><Relationship Id="rId70" Type="http://schemas.openxmlformats.org/officeDocument/2006/relationships/oleObject" Target="embeddings/oleObject4.bin"/><Relationship Id="rId75" Type="http://schemas.openxmlformats.org/officeDocument/2006/relationships/image" Target="media/image49.png"/><Relationship Id="rId83" Type="http://schemas.openxmlformats.org/officeDocument/2006/relationships/fontTable" Target="fontTable.xm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0.wmf"/><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6.emf"/><Relationship Id="rId10" Type="http://schemas.openxmlformats.org/officeDocument/2006/relationships/header" Target="header1.xml"/><Relationship Id="rId31" Type="http://schemas.openxmlformats.org/officeDocument/2006/relationships/oleObject" Target="embeddings/oleObject3.bin"/><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footer" Target="footer7.xml"/><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6BD4E-00B6-4106-8E88-E5F57DCBC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198</Pages>
  <Words>27094</Words>
  <Characters>154440</Characters>
  <Application>Microsoft Office Word</Application>
  <DocSecurity>0</DocSecurity>
  <Lines>1287</Lines>
  <Paragraphs>362</Paragraphs>
  <ScaleCrop>false</ScaleCrop>
  <Company>HZLQ</Company>
  <LinksUpToDate>false</LinksUpToDate>
  <CharactersWithSpaces>181172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1建设项目基本情况</dc:title>
  <dc:creator>hzlq</dc:creator>
  <cp:lastModifiedBy>8618483690818</cp:lastModifiedBy>
  <cp:revision>4</cp:revision>
  <cp:lastPrinted>2023-01-27T11:54:00Z</cp:lastPrinted>
  <dcterms:created xsi:type="dcterms:W3CDTF">2023-01-27T11:56:00Z</dcterms:created>
  <dcterms:modified xsi:type="dcterms:W3CDTF">2023-01-27T12:03:00Z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F227EF8FC3664C6EB5A2A1FA23A3C571</vt:lpwstr>
  </property>
</Properties>
</file>